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68A6996D" w:rsidR="00192F7B" w:rsidRPr="00934E07" w:rsidRDefault="009000A4" w:rsidP="00B367CF">
      <w:pPr>
        <w:pStyle w:val="Heading7"/>
        <w:spacing w:before="0" w:line="360" w:lineRule="auto"/>
        <w:ind w:left="0" w:right="-1" w:firstLine="0"/>
        <w:jc w:val="thaiDistribute"/>
        <w:rPr>
          <w:rFonts w:ascii="Arial" w:hAnsi="Arial" w:cs="Arial"/>
          <w:b/>
          <w:bCs/>
          <w:sz w:val="19"/>
          <w:szCs w:val="19"/>
        </w:rPr>
      </w:pPr>
      <w:proofErr w:type="gramStart"/>
      <w:r w:rsidRPr="00934E07">
        <w:rPr>
          <w:rFonts w:ascii="Arial" w:hAnsi="Arial" w:cs="Arial"/>
          <w:b/>
          <w:bCs/>
          <w:sz w:val="19"/>
          <w:szCs w:val="19"/>
        </w:rPr>
        <w:t>ITALIAN</w:t>
      </w:r>
      <w:r w:rsidR="00513F62" w:rsidRPr="00934E07">
        <w:rPr>
          <w:rFonts w:ascii="Arial" w:hAnsi="Arial" w:cs="Arial"/>
          <w:b/>
          <w:bCs/>
          <w:sz w:val="19"/>
          <w:szCs w:val="24"/>
        </w:rPr>
        <w:t>-</w:t>
      </w:r>
      <w:r w:rsidR="00192F7B" w:rsidRPr="00934E07">
        <w:rPr>
          <w:rFonts w:ascii="Arial" w:hAnsi="Arial" w:cs="Arial"/>
          <w:b/>
          <w:bCs/>
          <w:sz w:val="19"/>
          <w:szCs w:val="19"/>
        </w:rPr>
        <w:t>THAI</w:t>
      </w:r>
      <w:proofErr w:type="gramEnd"/>
      <w:r w:rsidR="00192F7B" w:rsidRPr="00934E07">
        <w:rPr>
          <w:rFonts w:ascii="Arial" w:hAnsi="Arial" w:cs="Arial"/>
          <w:b/>
          <w:bCs/>
          <w:sz w:val="19"/>
          <w:szCs w:val="19"/>
        </w:rPr>
        <w:t xml:space="preserve"> DEVELOPMENT PUBLIC COMPANY LIMITED AND ITS SUBSIDIARIES </w:t>
      </w:r>
    </w:p>
    <w:p w14:paraId="337A1C6A" w14:textId="0BB5B773" w:rsidR="00E34EA3" w:rsidRPr="00934E07" w:rsidRDefault="00E34EA3" w:rsidP="00B367CF">
      <w:pPr>
        <w:tabs>
          <w:tab w:val="left" w:pos="360"/>
          <w:tab w:val="left" w:pos="900"/>
        </w:tabs>
        <w:spacing w:line="360" w:lineRule="auto"/>
        <w:jc w:val="thaiDistribute"/>
        <w:rPr>
          <w:rFonts w:ascii="Arial" w:hAnsi="Arial" w:cs="Arial"/>
          <w:b/>
          <w:bCs/>
          <w:sz w:val="19"/>
          <w:szCs w:val="19"/>
          <w:cs/>
        </w:rPr>
      </w:pPr>
      <w:r w:rsidRPr="00934E07">
        <w:rPr>
          <w:rFonts w:ascii="Arial" w:hAnsi="Arial" w:cs="Arial"/>
          <w:b/>
          <w:bCs/>
          <w:sz w:val="19"/>
          <w:szCs w:val="19"/>
          <w:lang w:val="en-GB"/>
        </w:rPr>
        <w:t>NOTES TO CONSOLIDATED FINANCIAL STATEMENTS</w:t>
      </w:r>
    </w:p>
    <w:p w14:paraId="337A1C6B" w14:textId="7D5504D7" w:rsidR="004107E2" w:rsidRPr="00934E07" w:rsidRDefault="00D46CF8" w:rsidP="00B367CF">
      <w:pPr>
        <w:tabs>
          <w:tab w:val="left" w:pos="720"/>
        </w:tabs>
        <w:spacing w:line="360" w:lineRule="auto"/>
        <w:jc w:val="thaiDistribute"/>
        <w:rPr>
          <w:rFonts w:ascii="Arial" w:hAnsi="Arial" w:cstheme="minorBidi"/>
          <w:b/>
          <w:bCs/>
          <w:sz w:val="19"/>
          <w:szCs w:val="19"/>
          <w:lang w:val="en-GB"/>
        </w:rPr>
      </w:pPr>
      <w:r w:rsidRPr="00934E07">
        <w:rPr>
          <w:rFonts w:ascii="Arial" w:hAnsi="Arial" w:cs="Arial"/>
          <w:b/>
          <w:bCs/>
          <w:sz w:val="19"/>
        </w:rPr>
        <w:t xml:space="preserve">FOR THE YEAR ENDED </w:t>
      </w:r>
      <w:r w:rsidR="004107E2" w:rsidRPr="00934E07">
        <w:rPr>
          <w:rFonts w:ascii="Arial" w:hAnsi="Arial" w:cs="Arial"/>
          <w:b/>
          <w:bCs/>
          <w:sz w:val="19"/>
          <w:szCs w:val="19"/>
        </w:rPr>
        <w:t>31 DECEMBER 20</w:t>
      </w:r>
      <w:r w:rsidR="003322C8" w:rsidRPr="00934E07">
        <w:rPr>
          <w:rFonts w:ascii="Arial" w:hAnsi="Arial" w:cs="Arial"/>
          <w:b/>
          <w:bCs/>
          <w:sz w:val="19"/>
          <w:szCs w:val="19"/>
        </w:rPr>
        <w:t>2</w:t>
      </w:r>
      <w:r w:rsidR="00FB6E56" w:rsidRPr="00934E07">
        <w:rPr>
          <w:rFonts w:ascii="Arial" w:hAnsi="Arial" w:cstheme="minorBidi"/>
          <w:b/>
          <w:bCs/>
          <w:sz w:val="19"/>
          <w:szCs w:val="19"/>
        </w:rPr>
        <w:t>3</w:t>
      </w:r>
    </w:p>
    <w:p w14:paraId="337A1C6C" w14:textId="77777777" w:rsidR="00192F7B" w:rsidRPr="00691C9E" w:rsidRDefault="00192F7B" w:rsidP="00B367CF">
      <w:pPr>
        <w:spacing w:line="360" w:lineRule="auto"/>
        <w:jc w:val="thaiDistribute"/>
        <w:rPr>
          <w:rFonts w:ascii="Arial" w:hAnsi="Arial" w:cs="Arial"/>
          <w:b/>
          <w:bCs/>
          <w:sz w:val="16"/>
          <w:szCs w:val="16"/>
          <w:cs/>
        </w:rPr>
      </w:pPr>
    </w:p>
    <w:p w14:paraId="337A1C6D" w14:textId="5473062F" w:rsidR="00192F7B" w:rsidRPr="00934E07" w:rsidRDefault="00192F7B" w:rsidP="00B367CF">
      <w:pPr>
        <w:numPr>
          <w:ilvl w:val="0"/>
          <w:numId w:val="1"/>
        </w:numPr>
        <w:tabs>
          <w:tab w:val="clear" w:pos="720"/>
          <w:tab w:val="num" w:pos="426"/>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GENERAL INFORMATION</w:t>
      </w:r>
      <w:r w:rsidR="00210939" w:rsidRPr="00934E07">
        <w:rPr>
          <w:rFonts w:ascii="Arial" w:hAnsi="Arial" w:cstheme="minorBidi" w:hint="cs"/>
          <w:b/>
          <w:bCs/>
          <w:sz w:val="19"/>
          <w:szCs w:val="19"/>
          <w:cs/>
        </w:rPr>
        <w:t xml:space="preserve"> </w:t>
      </w:r>
    </w:p>
    <w:p w14:paraId="337A1C6E" w14:textId="77777777" w:rsidR="00192F7B" w:rsidRPr="00691C9E" w:rsidRDefault="00192F7B" w:rsidP="00B367CF">
      <w:pPr>
        <w:tabs>
          <w:tab w:val="left" w:pos="900"/>
          <w:tab w:val="left" w:pos="7200"/>
        </w:tabs>
        <w:spacing w:line="360" w:lineRule="auto"/>
        <w:ind w:left="360" w:right="-36" w:hanging="360"/>
        <w:jc w:val="thaiDistribute"/>
        <w:rPr>
          <w:rFonts w:ascii="Arial" w:hAnsi="Arial" w:cstheme="minorBidi"/>
          <w:sz w:val="16"/>
          <w:szCs w:val="16"/>
          <w:cs/>
          <w:lang w:val="en-GB"/>
        </w:rPr>
      </w:pPr>
      <w:r w:rsidRPr="00934E07">
        <w:rPr>
          <w:rFonts w:ascii="Arial" w:hAnsi="Arial" w:cs="Arial"/>
          <w:b/>
          <w:bCs/>
          <w:sz w:val="18"/>
          <w:szCs w:val="18"/>
        </w:rPr>
        <w:tab/>
      </w:r>
    </w:p>
    <w:p w14:paraId="2CB72AE7" w14:textId="39162416" w:rsidR="00886128" w:rsidRPr="00934E07" w:rsidRDefault="00886128" w:rsidP="0027765D">
      <w:pPr>
        <w:pStyle w:val="ListParagraph"/>
        <w:numPr>
          <w:ilvl w:val="1"/>
          <w:numId w:val="1"/>
        </w:numPr>
        <w:tabs>
          <w:tab w:val="left" w:pos="2160"/>
          <w:tab w:val="left" w:pos="7200"/>
        </w:tabs>
        <w:spacing w:line="360" w:lineRule="auto"/>
        <w:ind w:right="-1" w:hanging="478"/>
        <w:jc w:val="thaiDistribute"/>
        <w:rPr>
          <w:rFonts w:ascii="Arial" w:hAnsi="Arial" w:cs="Arial"/>
          <w:sz w:val="19"/>
          <w:szCs w:val="19"/>
        </w:rPr>
      </w:pPr>
      <w:r w:rsidRPr="00934E07">
        <w:rPr>
          <w:rFonts w:ascii="Arial" w:hAnsi="Arial" w:cs="Arial"/>
          <w:sz w:val="19"/>
          <w:szCs w:val="19"/>
        </w:rPr>
        <w:t>General information</w:t>
      </w:r>
    </w:p>
    <w:p w14:paraId="3B7CAD6E" w14:textId="77777777" w:rsidR="00886128" w:rsidRPr="00691C9E" w:rsidRDefault="00886128" w:rsidP="00886128">
      <w:pPr>
        <w:pStyle w:val="ListParagraph"/>
        <w:tabs>
          <w:tab w:val="left" w:pos="2160"/>
          <w:tab w:val="left" w:pos="7200"/>
        </w:tabs>
        <w:spacing w:line="360" w:lineRule="auto"/>
        <w:ind w:left="928" w:right="-1"/>
        <w:jc w:val="thaiDistribute"/>
        <w:rPr>
          <w:rFonts w:ascii="Arial" w:hAnsi="Arial" w:cs="Arial"/>
          <w:sz w:val="16"/>
          <w:szCs w:val="16"/>
        </w:rPr>
      </w:pPr>
    </w:p>
    <w:p w14:paraId="727B735B" w14:textId="077F532D" w:rsidR="00710CCC" w:rsidRPr="00934E07" w:rsidRDefault="00886128" w:rsidP="00886128">
      <w:pPr>
        <w:tabs>
          <w:tab w:val="left" w:pos="2160"/>
          <w:tab w:val="left" w:pos="7200"/>
        </w:tabs>
        <w:spacing w:line="360" w:lineRule="auto"/>
        <w:ind w:left="952" w:right="-1" w:hanging="573"/>
        <w:jc w:val="thaiDistribute"/>
        <w:rPr>
          <w:rFonts w:ascii="Arial" w:hAnsi="Arial" w:cs="Browallia New"/>
          <w:sz w:val="19"/>
        </w:rPr>
      </w:pPr>
      <w:r w:rsidRPr="00934E07">
        <w:rPr>
          <w:rFonts w:ascii="Arial" w:hAnsi="Arial" w:cs="Arial"/>
          <w:sz w:val="19"/>
          <w:szCs w:val="19"/>
        </w:rPr>
        <w:tab/>
      </w:r>
      <w:r w:rsidR="00192F7B" w:rsidRPr="00BE3564">
        <w:rPr>
          <w:rFonts w:ascii="Arial" w:hAnsi="Arial" w:cs="Arial"/>
          <w:sz w:val="19"/>
          <w:szCs w:val="19"/>
        </w:rPr>
        <w:t>Italian</w:t>
      </w:r>
      <w:r w:rsidR="00513F62" w:rsidRPr="00BE3564">
        <w:rPr>
          <w:rFonts w:ascii="Arial" w:hAnsi="Arial" w:cs="Arial"/>
          <w:sz w:val="19"/>
          <w:szCs w:val="19"/>
        </w:rPr>
        <w:t>-</w:t>
      </w:r>
      <w:r w:rsidR="00192F7B" w:rsidRPr="00BE3564">
        <w:rPr>
          <w:rFonts w:ascii="Arial" w:hAnsi="Arial" w:cs="Arial"/>
          <w:sz w:val="19"/>
          <w:szCs w:val="19"/>
        </w:rPr>
        <w:t xml:space="preserve">Thai Development Public Company Limited </w:t>
      </w:r>
      <w:r w:rsidR="001A19B1" w:rsidRPr="00BE3564">
        <w:rPr>
          <w:rFonts w:ascii="Arial" w:hAnsi="Arial" w:cs="Arial"/>
          <w:sz w:val="19"/>
          <w:szCs w:val="19"/>
        </w:rPr>
        <w:t>(</w:t>
      </w:r>
      <w:r w:rsidR="00192F7B" w:rsidRPr="00BE3564">
        <w:rPr>
          <w:rFonts w:ascii="Arial" w:hAnsi="Arial" w:cs="Arial"/>
          <w:sz w:val="19"/>
          <w:szCs w:val="19"/>
        </w:rPr>
        <w:t>“the Company”</w:t>
      </w:r>
      <w:r w:rsidR="00192F7B" w:rsidRPr="00BE3564">
        <w:rPr>
          <w:rFonts w:ascii="Arial" w:hAnsi="Arial" w:cs="Arial"/>
          <w:sz w:val="19"/>
          <w:szCs w:val="19"/>
          <w:cs/>
        </w:rPr>
        <w:t xml:space="preserve">) </w:t>
      </w:r>
      <w:r w:rsidR="00192F7B" w:rsidRPr="00BE3564">
        <w:rPr>
          <w:rFonts w:ascii="Arial" w:hAnsi="Arial" w:cs="Arial"/>
          <w:sz w:val="19"/>
          <w:szCs w:val="19"/>
        </w:rPr>
        <w:t>is</w:t>
      </w:r>
      <w:r w:rsidR="00710CCC" w:rsidRPr="00BE3564">
        <w:rPr>
          <w:rFonts w:ascii="Arial" w:hAnsi="Arial" w:cs="Arial"/>
          <w:sz w:val="19"/>
          <w:szCs w:val="19"/>
        </w:rPr>
        <w:t xml:space="preserve"> a public company</w:t>
      </w:r>
      <w:r w:rsidR="00192F7B" w:rsidRPr="00BE3564">
        <w:rPr>
          <w:rFonts w:ascii="Arial" w:hAnsi="Arial" w:cs="Arial"/>
          <w:sz w:val="19"/>
          <w:szCs w:val="19"/>
        </w:rPr>
        <w:t xml:space="preserve"> incorporated and domiciled in Thailand</w:t>
      </w:r>
      <w:r w:rsidR="00710CCC" w:rsidRPr="00BE3564">
        <w:rPr>
          <w:rFonts w:ascii="Arial" w:hAnsi="Arial" w:cs="Arial"/>
          <w:sz w:val="19"/>
          <w:szCs w:val="19"/>
        </w:rPr>
        <w:t>. It is listed on the Stock Exchange of Thailand.  The Company</w:t>
      </w:r>
      <w:r w:rsidR="00B87E37" w:rsidRPr="00BE3564">
        <w:rPr>
          <w:rFonts w:ascii="Arial" w:hAnsi="Arial" w:cs="Arial"/>
          <w:sz w:val="19"/>
          <w:szCs w:val="19"/>
        </w:rPr>
        <w:t xml:space="preserve"> has </w:t>
      </w:r>
      <w:r w:rsidR="00893066" w:rsidRPr="00BE3564">
        <w:rPr>
          <w:rFonts w:ascii="Arial" w:hAnsi="Arial" w:cs="Arial"/>
          <w:sz w:val="19"/>
          <w:szCs w:val="19"/>
        </w:rPr>
        <w:t>3</w:t>
      </w:r>
      <w:r w:rsidR="00B87E37" w:rsidRPr="00BE3564">
        <w:rPr>
          <w:rFonts w:ascii="Arial" w:hAnsi="Arial" w:cs="Arial"/>
          <w:sz w:val="19"/>
          <w:szCs w:val="19"/>
        </w:rPr>
        <w:t xml:space="preserve"> overseas branches and 3 overseas project offices.</w:t>
      </w:r>
      <w:r w:rsidR="00192F7B" w:rsidRPr="00BE3564">
        <w:rPr>
          <w:rFonts w:ascii="Arial" w:hAnsi="Arial" w:cs="Arial"/>
          <w:sz w:val="19"/>
          <w:szCs w:val="19"/>
          <w:cs/>
        </w:rPr>
        <w:t xml:space="preserve"> </w:t>
      </w:r>
      <w:r w:rsidR="00BD57A4" w:rsidRPr="00BE3564">
        <w:rPr>
          <w:rFonts w:ascii="Arial" w:hAnsi="Arial" w:cs="Arial"/>
          <w:sz w:val="19"/>
          <w:szCs w:val="19"/>
        </w:rPr>
        <w:t>The Company</w:t>
      </w:r>
      <w:r w:rsidR="00BD57A4" w:rsidRPr="00BE3564">
        <w:rPr>
          <w:rFonts w:ascii="Arial" w:hAnsi="Arial" w:cs="Arial"/>
          <w:sz w:val="19"/>
          <w:szCs w:val="19"/>
          <w:cs/>
        </w:rPr>
        <w:t xml:space="preserve"> </w:t>
      </w:r>
      <w:r w:rsidR="00BD57A4" w:rsidRPr="00BE3564">
        <w:rPr>
          <w:rFonts w:ascii="Arial" w:hAnsi="Arial" w:cs="Arial"/>
          <w:sz w:val="19"/>
          <w:szCs w:val="19"/>
        </w:rPr>
        <w:t xml:space="preserve">and </w:t>
      </w:r>
      <w:r w:rsidR="00641058" w:rsidRPr="00BE3564">
        <w:rPr>
          <w:rFonts w:ascii="Arial" w:hAnsi="Arial" w:cs="Arial"/>
          <w:sz w:val="19"/>
          <w:szCs w:val="19"/>
        </w:rPr>
        <w:t xml:space="preserve">its </w:t>
      </w:r>
      <w:r w:rsidR="00BD57A4" w:rsidRPr="00BE3564">
        <w:rPr>
          <w:rFonts w:ascii="Arial" w:hAnsi="Arial" w:cs="Arial"/>
          <w:sz w:val="19"/>
          <w:szCs w:val="19"/>
        </w:rPr>
        <w:t>subsidiaries</w:t>
      </w:r>
      <w:r w:rsidR="001A19B1" w:rsidRPr="00BE3564">
        <w:rPr>
          <w:rFonts w:ascii="Arial" w:hAnsi="Arial" w:cstheme="minorBidi" w:hint="cs"/>
          <w:sz w:val="19"/>
          <w:szCs w:val="19"/>
          <w:cs/>
        </w:rPr>
        <w:t xml:space="preserve"> </w:t>
      </w:r>
      <w:r w:rsidR="00710CCC" w:rsidRPr="00BE3564">
        <w:rPr>
          <w:rFonts w:ascii="Arial" w:hAnsi="Arial" w:cs="Browallia New"/>
          <w:sz w:val="19"/>
          <w:szCs w:val="19"/>
        </w:rPr>
        <w:t>the address of head office of the Company’s</w:t>
      </w:r>
      <w:r w:rsidR="00710CCC" w:rsidRPr="00BE3564">
        <w:rPr>
          <w:rFonts w:ascii="Arial" w:hAnsi="Arial" w:cs="Arial"/>
          <w:sz w:val="19"/>
          <w:szCs w:val="19"/>
        </w:rPr>
        <w:t xml:space="preserve"> registered office is 2034/132-161, New </w:t>
      </w:r>
      <w:proofErr w:type="spellStart"/>
      <w:r w:rsidR="00710CCC" w:rsidRPr="00BE3564">
        <w:rPr>
          <w:rFonts w:ascii="Arial" w:hAnsi="Arial" w:cs="Arial"/>
          <w:sz w:val="19"/>
          <w:szCs w:val="19"/>
        </w:rPr>
        <w:t>Petchburi</w:t>
      </w:r>
      <w:proofErr w:type="spellEnd"/>
      <w:r w:rsidR="00710CCC" w:rsidRPr="00BE3564">
        <w:rPr>
          <w:rFonts w:ascii="Arial" w:hAnsi="Arial" w:cs="Arial"/>
          <w:sz w:val="19"/>
          <w:szCs w:val="19"/>
        </w:rPr>
        <w:t xml:space="preserve"> Road, </w:t>
      </w:r>
      <w:proofErr w:type="spellStart"/>
      <w:r w:rsidR="00710CCC" w:rsidRPr="00BE3564">
        <w:rPr>
          <w:rFonts w:ascii="Arial" w:hAnsi="Arial" w:cs="Arial"/>
          <w:sz w:val="19"/>
          <w:szCs w:val="19"/>
        </w:rPr>
        <w:t>Kwaeng</w:t>
      </w:r>
      <w:proofErr w:type="spellEnd"/>
      <w:r w:rsidR="00710CCC" w:rsidRPr="00BE3564">
        <w:rPr>
          <w:rFonts w:ascii="Arial" w:hAnsi="Arial" w:cs="Arial"/>
          <w:sz w:val="19"/>
          <w:szCs w:val="19"/>
        </w:rPr>
        <w:t xml:space="preserve"> Bangkapi, Khet </w:t>
      </w:r>
      <w:proofErr w:type="spellStart"/>
      <w:r w:rsidR="00710CCC" w:rsidRPr="00BE3564">
        <w:rPr>
          <w:rFonts w:ascii="Arial" w:hAnsi="Arial" w:cs="Arial"/>
          <w:sz w:val="19"/>
          <w:szCs w:val="19"/>
        </w:rPr>
        <w:t>Huaykwang</w:t>
      </w:r>
      <w:proofErr w:type="spellEnd"/>
      <w:r w:rsidR="00710CCC" w:rsidRPr="00BE3564">
        <w:rPr>
          <w:rFonts w:ascii="Arial" w:hAnsi="Arial" w:cs="Arial"/>
          <w:sz w:val="19"/>
          <w:szCs w:val="19"/>
        </w:rPr>
        <w:t xml:space="preserve">, </w:t>
      </w:r>
      <w:r w:rsidR="00710CCC" w:rsidRPr="00BE3564">
        <w:rPr>
          <w:rFonts w:ascii="Arial" w:hAnsi="Arial" w:cs="Arial"/>
          <w:sz w:val="19"/>
          <w:szCs w:val="19"/>
          <w:lang w:val="en-GB"/>
        </w:rPr>
        <w:t xml:space="preserve">Bangkok. The major shareholders of the Company are Mr. </w:t>
      </w:r>
      <w:proofErr w:type="spellStart"/>
      <w:r w:rsidR="00710CCC" w:rsidRPr="00BE3564">
        <w:rPr>
          <w:rFonts w:ascii="Arial" w:hAnsi="Arial" w:cs="Arial"/>
          <w:sz w:val="19"/>
          <w:szCs w:val="19"/>
          <w:lang w:val="en-GB"/>
        </w:rPr>
        <w:t>Pramchai</w:t>
      </w:r>
      <w:proofErr w:type="spellEnd"/>
      <w:r w:rsidR="00710CCC" w:rsidRPr="00BE3564">
        <w:rPr>
          <w:rFonts w:ascii="Arial" w:hAnsi="Arial" w:cs="Arial"/>
          <w:sz w:val="19"/>
          <w:szCs w:val="19"/>
          <w:lang w:val="en-GB"/>
        </w:rPr>
        <w:t xml:space="preserve"> </w:t>
      </w:r>
      <w:proofErr w:type="spellStart"/>
      <w:r w:rsidR="00710CCC" w:rsidRPr="00BE3564">
        <w:rPr>
          <w:rFonts w:ascii="Arial" w:hAnsi="Arial" w:cs="Arial"/>
          <w:sz w:val="19"/>
          <w:szCs w:val="19"/>
          <w:lang w:val="en-GB"/>
        </w:rPr>
        <w:t>Kanasuta</w:t>
      </w:r>
      <w:proofErr w:type="spellEnd"/>
      <w:r w:rsidR="00710CCC" w:rsidRPr="00BE3564">
        <w:rPr>
          <w:rFonts w:ascii="Arial" w:hAnsi="Arial" w:cs="Arial"/>
          <w:sz w:val="19"/>
          <w:szCs w:val="19"/>
          <w:lang w:val="en-GB"/>
        </w:rPr>
        <w:t xml:space="preserve"> which has shareholding of 11.90% and </w:t>
      </w:r>
      <w:r w:rsidR="00641058" w:rsidRPr="00BE3564">
        <w:rPr>
          <w:rFonts w:ascii="Arial" w:hAnsi="Arial" w:cs="Arial"/>
          <w:sz w:val="19"/>
          <w:szCs w:val="19"/>
          <w:lang w:val="en-GB"/>
        </w:rPr>
        <w:t xml:space="preserve">Mrs. </w:t>
      </w:r>
      <w:r w:rsidR="00710CCC" w:rsidRPr="00BE3564">
        <w:rPr>
          <w:rFonts w:ascii="Arial" w:hAnsi="Arial" w:cs="Arial"/>
          <w:sz w:val="19"/>
          <w:szCs w:val="19"/>
          <w:lang w:val="en-GB"/>
        </w:rPr>
        <w:t>Nijaporn Charanachitta which has shareholding of 6.64%.</w:t>
      </w:r>
    </w:p>
    <w:p w14:paraId="42893516" w14:textId="77777777" w:rsidR="00710CCC" w:rsidRPr="00691C9E" w:rsidRDefault="00710CCC" w:rsidP="00886128">
      <w:pPr>
        <w:tabs>
          <w:tab w:val="left" w:pos="2160"/>
          <w:tab w:val="left" w:pos="7200"/>
        </w:tabs>
        <w:spacing w:line="360" w:lineRule="auto"/>
        <w:ind w:left="952" w:right="-1"/>
        <w:jc w:val="thaiDistribute"/>
        <w:rPr>
          <w:rFonts w:ascii="Arial" w:hAnsi="Arial" w:cs="Arial"/>
          <w:sz w:val="16"/>
          <w:szCs w:val="16"/>
          <w:lang w:val="en-GB"/>
        </w:rPr>
      </w:pPr>
    </w:p>
    <w:p w14:paraId="3874DF6F" w14:textId="36D43048" w:rsidR="00DC76A7" w:rsidRPr="00934E07" w:rsidRDefault="00710CCC" w:rsidP="00886128">
      <w:pPr>
        <w:tabs>
          <w:tab w:val="left" w:pos="2160"/>
          <w:tab w:val="left" w:pos="7200"/>
        </w:tabs>
        <w:spacing w:line="360" w:lineRule="auto"/>
        <w:ind w:left="952" w:right="-1"/>
        <w:jc w:val="thaiDistribute"/>
        <w:rPr>
          <w:rFonts w:ascii="Arial" w:hAnsi="Arial" w:cs="Arial"/>
          <w:sz w:val="19"/>
          <w:szCs w:val="19"/>
        </w:rPr>
      </w:pPr>
      <w:r w:rsidRPr="00934E07">
        <w:rPr>
          <w:rFonts w:ascii="Arial" w:hAnsi="Arial" w:cstheme="minorBidi"/>
          <w:sz w:val="19"/>
          <w:szCs w:val="19"/>
        </w:rPr>
        <w:t xml:space="preserve">The Company and its subsidiaries </w:t>
      </w:r>
      <w:r w:rsidR="001A19B1" w:rsidRPr="00934E07">
        <w:rPr>
          <w:rFonts w:ascii="Arial" w:hAnsi="Arial" w:cstheme="minorBidi"/>
          <w:sz w:val="19"/>
          <w:szCs w:val="19"/>
        </w:rPr>
        <w:t>(“the Group”)</w:t>
      </w:r>
      <w:r w:rsidR="00BD57A4" w:rsidRPr="00934E07">
        <w:rPr>
          <w:rFonts w:ascii="Arial" w:hAnsi="Arial" w:cs="Arial"/>
          <w:sz w:val="19"/>
          <w:szCs w:val="19"/>
        </w:rPr>
        <w:t xml:space="preserve"> are principally engaged in </w:t>
      </w:r>
      <w:r w:rsidR="00570367" w:rsidRPr="00934E07">
        <w:rPr>
          <w:rFonts w:ascii="Arial" w:hAnsi="Arial" w:cs="Arial"/>
          <w:sz w:val="19"/>
          <w:szCs w:val="19"/>
        </w:rPr>
        <w:t>the construction services and other services related to construction support, providing soil and coal extraction and removal services, real estate business,</w:t>
      </w:r>
      <w:r w:rsidR="0085473A" w:rsidRPr="00934E07">
        <w:rPr>
          <w:rFonts w:ascii="Arial" w:hAnsi="Arial" w:cs="Arial"/>
          <w:sz w:val="19"/>
          <w:szCs w:val="19"/>
        </w:rPr>
        <w:t xml:space="preserve"> manufacturing and s</w:t>
      </w:r>
      <w:r w:rsidR="00A04BAE" w:rsidRPr="00934E07">
        <w:rPr>
          <w:rFonts w:ascii="Arial" w:hAnsi="Arial" w:cs="Arial"/>
          <w:sz w:val="19"/>
          <w:szCs w:val="19"/>
        </w:rPr>
        <w:t>elling</w:t>
      </w:r>
      <w:r w:rsidR="00570367" w:rsidRPr="00934E07">
        <w:rPr>
          <w:rFonts w:ascii="Arial" w:hAnsi="Arial" w:cs="Arial"/>
          <w:sz w:val="19"/>
          <w:szCs w:val="19"/>
        </w:rPr>
        <w:t xml:space="preserve"> construction material</w:t>
      </w:r>
      <w:r w:rsidR="005F6320" w:rsidRPr="00934E07">
        <w:rPr>
          <w:rFonts w:ascii="Arial" w:hAnsi="Arial" w:cs="Arial"/>
          <w:sz w:val="19"/>
          <w:szCs w:val="19"/>
        </w:rPr>
        <w:t>s</w:t>
      </w:r>
      <w:r w:rsidR="00570367" w:rsidRPr="00934E07">
        <w:rPr>
          <w:rFonts w:ascii="Arial" w:hAnsi="Arial" w:cs="Arial"/>
          <w:sz w:val="19"/>
          <w:szCs w:val="19"/>
        </w:rPr>
        <w:t xml:space="preserve"> and products</w:t>
      </w:r>
      <w:r w:rsidR="005F6320" w:rsidRPr="00934E07">
        <w:rPr>
          <w:rFonts w:ascii="Arial" w:hAnsi="Arial" w:cs="Arial"/>
          <w:sz w:val="19"/>
          <w:szCs w:val="19"/>
        </w:rPr>
        <w:t>,</w:t>
      </w:r>
      <w:r w:rsidR="00570367" w:rsidRPr="00934E07">
        <w:rPr>
          <w:rFonts w:ascii="Arial" w:hAnsi="Arial" w:cs="Arial"/>
          <w:sz w:val="19"/>
          <w:szCs w:val="19"/>
        </w:rPr>
        <w:t xml:space="preserve"> including investment</w:t>
      </w:r>
      <w:r w:rsidR="005F6320" w:rsidRPr="00934E07">
        <w:rPr>
          <w:rFonts w:ascii="Arial" w:hAnsi="Arial" w:cs="Arial"/>
          <w:sz w:val="19"/>
          <w:szCs w:val="19"/>
        </w:rPr>
        <w:t>s</w:t>
      </w:r>
      <w:r w:rsidR="00570367" w:rsidRPr="00934E07">
        <w:rPr>
          <w:rFonts w:ascii="Arial" w:hAnsi="Arial" w:cs="Arial"/>
          <w:sz w:val="19"/>
          <w:szCs w:val="19"/>
        </w:rPr>
        <w:t xml:space="preserve"> in</w:t>
      </w:r>
      <w:r w:rsidR="00AE6A06" w:rsidRPr="00934E07">
        <w:rPr>
          <w:rFonts w:ascii="Arial" w:hAnsi="Arial" w:cs="Arial"/>
          <w:sz w:val="19"/>
          <w:szCs w:val="19"/>
        </w:rPr>
        <w:t xml:space="preserve"> other</w:t>
      </w:r>
      <w:r w:rsidR="00570367" w:rsidRPr="00934E07">
        <w:rPr>
          <w:rFonts w:ascii="Arial" w:hAnsi="Arial" w:cs="Arial"/>
          <w:sz w:val="19"/>
          <w:szCs w:val="19"/>
        </w:rPr>
        <w:t xml:space="preserve"> projects </w:t>
      </w:r>
      <w:r w:rsidR="00503358" w:rsidRPr="00934E07">
        <w:rPr>
          <w:rFonts w:ascii="Arial" w:hAnsi="Arial" w:cs="Arial"/>
          <w:sz w:val="19"/>
          <w:szCs w:val="19"/>
        </w:rPr>
        <w:t xml:space="preserve">in </w:t>
      </w:r>
      <w:r w:rsidR="00570367" w:rsidRPr="00934E07">
        <w:rPr>
          <w:rFonts w:ascii="Arial" w:hAnsi="Arial" w:cs="Arial"/>
          <w:sz w:val="19"/>
          <w:szCs w:val="19"/>
        </w:rPr>
        <w:t>Thailand and overseas</w:t>
      </w:r>
      <w:r w:rsidR="00570367" w:rsidRPr="00934E07">
        <w:rPr>
          <w:rFonts w:ascii="Arial" w:hAnsi="Arial" w:cs="Arial"/>
          <w:sz w:val="19"/>
          <w:szCs w:val="19"/>
          <w:cs/>
        </w:rPr>
        <w:t>.</w:t>
      </w:r>
      <w:r w:rsidR="00BC0D55" w:rsidRPr="00934E07">
        <w:rPr>
          <w:rFonts w:ascii="Arial" w:hAnsi="Arial" w:cs="Arial"/>
          <w:sz w:val="19"/>
          <w:szCs w:val="19"/>
          <w:cs/>
        </w:rPr>
        <w:t xml:space="preserve"> </w:t>
      </w:r>
    </w:p>
    <w:p w14:paraId="02A8B153" w14:textId="77777777" w:rsidR="00F21A9F" w:rsidRPr="003055E5" w:rsidRDefault="00F21A9F" w:rsidP="00274817">
      <w:pPr>
        <w:tabs>
          <w:tab w:val="left" w:pos="2160"/>
          <w:tab w:val="left" w:pos="7200"/>
        </w:tabs>
        <w:spacing w:line="360" w:lineRule="auto"/>
        <w:ind w:left="426" w:right="-1"/>
        <w:jc w:val="thaiDistribute"/>
        <w:rPr>
          <w:rFonts w:ascii="Arial" w:hAnsi="Arial" w:cs="Arial"/>
          <w:sz w:val="16"/>
          <w:szCs w:val="16"/>
        </w:rPr>
      </w:pPr>
    </w:p>
    <w:p w14:paraId="1E8C5675" w14:textId="46F5091A" w:rsidR="00886128" w:rsidRPr="00934E07" w:rsidRDefault="00886128" w:rsidP="0027765D">
      <w:pPr>
        <w:pStyle w:val="ListParagraph"/>
        <w:numPr>
          <w:ilvl w:val="1"/>
          <w:numId w:val="1"/>
        </w:numPr>
        <w:tabs>
          <w:tab w:val="left" w:pos="2160"/>
          <w:tab w:val="left" w:pos="7200"/>
        </w:tabs>
        <w:spacing w:line="360" w:lineRule="auto"/>
        <w:ind w:right="-1" w:hanging="478"/>
        <w:jc w:val="thaiDistribute"/>
        <w:rPr>
          <w:rFonts w:ascii="Arial" w:hAnsi="Arial" w:cs="Arial"/>
          <w:sz w:val="19"/>
          <w:szCs w:val="19"/>
        </w:rPr>
      </w:pPr>
      <w:r w:rsidRPr="00934E07">
        <w:rPr>
          <w:rFonts w:ascii="Arial" w:hAnsi="Arial" w:cs="Arial"/>
          <w:sz w:val="19"/>
          <w:szCs w:val="19"/>
        </w:rPr>
        <w:t>Accounting assumption</w:t>
      </w:r>
    </w:p>
    <w:p w14:paraId="4E7D94C2" w14:textId="2832EFD8" w:rsidR="00886128" w:rsidRPr="00E325B4" w:rsidRDefault="00886128" w:rsidP="00886128">
      <w:pPr>
        <w:tabs>
          <w:tab w:val="left" w:pos="2160"/>
          <w:tab w:val="left" w:pos="7200"/>
        </w:tabs>
        <w:spacing w:line="360" w:lineRule="auto"/>
        <w:ind w:right="-1"/>
        <w:jc w:val="thaiDistribute"/>
        <w:rPr>
          <w:rFonts w:ascii="Arial" w:hAnsi="Arial" w:cs="Arial"/>
          <w:sz w:val="19"/>
          <w:szCs w:val="19"/>
        </w:rPr>
      </w:pPr>
    </w:p>
    <w:p w14:paraId="4224A2AC" w14:textId="3031769D" w:rsidR="00E325B4" w:rsidRPr="00E325B4" w:rsidRDefault="00E325B4" w:rsidP="00E325B4">
      <w:pPr>
        <w:spacing w:line="360" w:lineRule="auto"/>
        <w:ind w:left="952"/>
        <w:jc w:val="both"/>
        <w:rPr>
          <w:rFonts w:ascii="Arial" w:hAnsi="Arial" w:cs="Arial"/>
          <w:sz w:val="19"/>
          <w:szCs w:val="19"/>
        </w:rPr>
      </w:pPr>
      <w:r>
        <w:rPr>
          <w:rFonts w:ascii="Arial" w:hAnsi="Arial" w:cs="Arial"/>
          <w:sz w:val="19"/>
          <w:szCs w:val="19"/>
        </w:rPr>
        <w:t>F</w:t>
      </w:r>
      <w:r w:rsidRPr="00E325B4">
        <w:rPr>
          <w:rFonts w:ascii="Arial" w:hAnsi="Arial" w:cs="Arial"/>
          <w:sz w:val="19"/>
          <w:szCs w:val="19"/>
        </w:rPr>
        <w:t>or the year ended 31 December 2023, the Group and the Company had loss after tax of Baht 421.54 million and Baht 194.87 million, respectively (2022 : Baht 4,475.58 million and Baht 3,622.58 million, respectively) and as at 31 December 2023 the Group and the Company had accumulated deficits of retained earnings of Baht 6,426.67 million and Baht 5,390.06 million, respectively (2022 : Baht 5,395.86</w:t>
      </w:r>
      <w:r w:rsidRPr="00E325B4">
        <w:rPr>
          <w:rFonts w:ascii="Arial" w:hAnsi="Arial" w:cs="Arial" w:hint="cs"/>
          <w:sz w:val="19"/>
          <w:szCs w:val="19"/>
          <w:cs/>
        </w:rPr>
        <w:t xml:space="preserve"> </w:t>
      </w:r>
      <w:r w:rsidRPr="00E325B4">
        <w:rPr>
          <w:rFonts w:ascii="Arial" w:hAnsi="Arial" w:cs="Arial"/>
          <w:sz w:val="19"/>
          <w:szCs w:val="19"/>
        </w:rPr>
        <w:t xml:space="preserve">million and Baht 5,223.32 million, respectively) and the Group and the Company had current liabilities in excess of the current assets amounting to Baht 26,711.54 million and Baht 29,977.68 million, respectively (2022 : Baht 13,305.91 million and Baht 16,810.41 million, respectively). The current liabilities mainly included short-term loans in the form of a promissory notes, trust receipts, letters of credit and long-term loans from financial institutions, where long-term loans have been reclassified to short-term loans and debentures have been reclassified to debentures due within one year due to default the conditions as specified in the terms and conditions in the loan agreement and debentures. </w:t>
      </w:r>
    </w:p>
    <w:p w14:paraId="12816AF7" w14:textId="77777777" w:rsidR="00E325B4" w:rsidRPr="00E325B4" w:rsidRDefault="00E325B4" w:rsidP="00E325B4">
      <w:pPr>
        <w:spacing w:line="360" w:lineRule="auto"/>
        <w:ind w:left="952"/>
        <w:jc w:val="both"/>
        <w:rPr>
          <w:rFonts w:ascii="Arial" w:hAnsi="Arial" w:cs="Arial"/>
          <w:sz w:val="19"/>
          <w:szCs w:val="19"/>
        </w:rPr>
      </w:pPr>
    </w:p>
    <w:p w14:paraId="09F14E57" w14:textId="77777777" w:rsidR="00E325B4" w:rsidRPr="00E325B4" w:rsidRDefault="00E325B4" w:rsidP="00E325B4">
      <w:pPr>
        <w:spacing w:line="360" w:lineRule="auto"/>
        <w:ind w:left="952"/>
        <w:jc w:val="both"/>
        <w:rPr>
          <w:rFonts w:ascii="Arial" w:hAnsi="Arial" w:cs="Arial"/>
          <w:sz w:val="19"/>
          <w:szCs w:val="19"/>
        </w:rPr>
      </w:pPr>
      <w:r w:rsidRPr="00E325B4">
        <w:rPr>
          <w:rFonts w:ascii="Arial" w:hAnsi="Arial" w:cs="Arial"/>
          <w:sz w:val="19"/>
          <w:szCs w:val="19"/>
        </w:rPr>
        <w:t xml:space="preserve">As </w:t>
      </w:r>
      <w:proofErr w:type="gramStart"/>
      <w:r w:rsidRPr="00E325B4">
        <w:rPr>
          <w:rFonts w:ascii="Arial" w:hAnsi="Arial" w:cs="Arial"/>
          <w:sz w:val="19"/>
          <w:szCs w:val="19"/>
        </w:rPr>
        <w:t>at</w:t>
      </w:r>
      <w:proofErr w:type="gramEnd"/>
      <w:r w:rsidRPr="00E325B4">
        <w:rPr>
          <w:rFonts w:ascii="Arial" w:hAnsi="Arial" w:cs="Arial"/>
          <w:sz w:val="19"/>
          <w:szCs w:val="19"/>
        </w:rPr>
        <w:t xml:space="preserve"> 31 December 2023, the Company is unable to maintain the debt to equity ratio computed on the consolidated financial statements as specified on loan agreements with some financial institutions. As a result of breaching the conditions of the loan agreement </w:t>
      </w:r>
      <w:proofErr w:type="spellStart"/>
      <w:r w:rsidRPr="00E325B4">
        <w:rPr>
          <w:rFonts w:ascii="Arial" w:hAnsi="Arial" w:cs="Arial"/>
          <w:sz w:val="19"/>
          <w:szCs w:val="19"/>
        </w:rPr>
        <w:t>totalling</w:t>
      </w:r>
      <w:proofErr w:type="spellEnd"/>
      <w:r w:rsidRPr="00E325B4">
        <w:rPr>
          <w:rFonts w:ascii="Arial" w:hAnsi="Arial" w:cs="Arial"/>
          <w:sz w:val="19"/>
          <w:szCs w:val="19"/>
        </w:rPr>
        <w:t xml:space="preserve"> of Baht 2,865.92 million, the financial institutions have the right to define the debts both short-term and long-term loans amounting to Baht 1,339.24 million and Baht 1,526.68 million, respectively. The financial institutions have the right to define all debts or any part of the debt as well as any interest incurred, as due and must be paid immediately without any demands and has the right to cancel all unutilized credit facilities, the Company had received letters of waivers from the bank waiving such conditions on 29 February 2024 and 18 March 2024 as mentioned in Note 49. </w:t>
      </w:r>
    </w:p>
    <w:p w14:paraId="6C923DA7" w14:textId="77777777" w:rsidR="00E325B4" w:rsidRPr="00E325B4" w:rsidRDefault="00E325B4" w:rsidP="00E325B4">
      <w:pPr>
        <w:spacing w:line="360" w:lineRule="auto"/>
        <w:ind w:left="952"/>
        <w:jc w:val="both"/>
        <w:rPr>
          <w:rFonts w:ascii="Arial" w:hAnsi="Arial" w:cs="Arial"/>
          <w:sz w:val="19"/>
          <w:szCs w:val="19"/>
        </w:rPr>
      </w:pPr>
      <w:r w:rsidRPr="00E325B4">
        <w:rPr>
          <w:rFonts w:ascii="Arial" w:hAnsi="Arial" w:cs="Arial"/>
          <w:sz w:val="19"/>
          <w:szCs w:val="19"/>
        </w:rPr>
        <w:lastRenderedPageBreak/>
        <w:t>The Group’s management manage to seek funding and maintaining the adequate liquidity and cashflows for debts payments and business operation. On 17 January 2024 and 30 January 2024, the bondholders meeting for 5 series of debentures comprises of ITD242A, ITD24DA, ITD254A, ITD266A, and ITD24DB with a total outstanding principal of Baht 14,455 million, passed a resolution to postpone all principal repayment next 2 years from the original maturity dates. The Company plan to make payment for all principal on the new maturity dates, including all changes in other conditions as mentioned in Note 49.</w:t>
      </w:r>
    </w:p>
    <w:p w14:paraId="6908487B" w14:textId="77777777" w:rsidR="00E325B4" w:rsidRPr="00E325B4" w:rsidRDefault="00E325B4" w:rsidP="00E325B4">
      <w:pPr>
        <w:spacing w:line="360" w:lineRule="auto"/>
        <w:jc w:val="both"/>
        <w:rPr>
          <w:rFonts w:ascii="Arial" w:hAnsi="Arial" w:cs="Arial"/>
          <w:sz w:val="12"/>
          <w:szCs w:val="12"/>
        </w:rPr>
      </w:pPr>
    </w:p>
    <w:p w14:paraId="19D0D054" w14:textId="7DD17F6E" w:rsidR="005A359E" w:rsidRDefault="00E325B4" w:rsidP="00E325B4">
      <w:pPr>
        <w:spacing w:line="360" w:lineRule="auto"/>
        <w:ind w:left="938"/>
        <w:jc w:val="both"/>
        <w:rPr>
          <w:rFonts w:ascii="Arial" w:hAnsi="Arial" w:cs="Arial"/>
          <w:sz w:val="19"/>
          <w:szCs w:val="19"/>
        </w:rPr>
      </w:pPr>
      <w:r w:rsidRPr="00E325B4">
        <w:rPr>
          <w:rFonts w:ascii="Arial" w:hAnsi="Arial" w:cs="Arial"/>
          <w:sz w:val="19"/>
          <w:szCs w:val="19"/>
        </w:rPr>
        <w:t>Although, the Group and the Company are under process to follow business operations plan and financial strategy to ensure that the Group and the Company has adequate liquidity and the ability to meet liabilities payment on due date and continuously operate business.  However, the liquidity factors for Group and the Company may be dependent on the right of the bank to recall the loan and debentures, the success of execution management’s plans, the ability to seek additional sources of funds for business operation, revised the business plan to support the future operating performance and repayment loan and debentures at the new maturity dates including the continuing support of the provider of the bank facilities, and the negotiation to collect the construction revenue for various projects from various contractors. These circumstances involve multiple uncertainties, which may have the potential interaction of material uncertainties and their possible cumulative effect on the financial statements. Those circumstances indicate that material uncertainties exist that may cast significant doubt on the Group’s ability to continue as a going concern.</w:t>
      </w:r>
    </w:p>
    <w:p w14:paraId="1AFE0805" w14:textId="77777777" w:rsidR="00E325B4" w:rsidRPr="00E325B4" w:rsidRDefault="00E325B4" w:rsidP="00E325B4">
      <w:pPr>
        <w:spacing w:line="360" w:lineRule="auto"/>
        <w:ind w:left="938"/>
        <w:jc w:val="both"/>
        <w:rPr>
          <w:rFonts w:ascii="Arial" w:hAnsi="Arial" w:cs="Arial"/>
          <w:sz w:val="12"/>
          <w:szCs w:val="12"/>
        </w:rPr>
      </w:pPr>
    </w:p>
    <w:p w14:paraId="2A872FD6" w14:textId="78AC7F35" w:rsidR="00BD0CF1" w:rsidRDefault="00F62F28" w:rsidP="00F62F28">
      <w:pPr>
        <w:tabs>
          <w:tab w:val="left" w:pos="2160"/>
          <w:tab w:val="left" w:pos="7200"/>
        </w:tabs>
        <w:spacing w:line="360" w:lineRule="auto"/>
        <w:ind w:left="938" w:right="-1"/>
        <w:jc w:val="thaiDistribute"/>
        <w:rPr>
          <w:rFonts w:ascii="Arial" w:hAnsi="Arial" w:cs="Arial"/>
          <w:sz w:val="19"/>
          <w:szCs w:val="19"/>
        </w:rPr>
      </w:pPr>
      <w:r w:rsidRPr="00F62F28">
        <w:rPr>
          <w:rFonts w:ascii="Arial" w:hAnsi="Arial" w:cs="Arial"/>
          <w:sz w:val="19"/>
          <w:szCs w:val="19"/>
        </w:rPr>
        <w:t xml:space="preserve">Although there are several material uncertainties, the management considers that from the current conditions and situation including there is no indication from the banks that they will invoke rights arising under various loan contract violations. And the bondholders resolved to allow the Company to postpone the repayment of the bonds for another </w:t>
      </w:r>
      <w:r w:rsidRPr="00F62F28">
        <w:rPr>
          <w:rFonts w:ascii="Arial" w:hAnsi="Arial" w:cs="Arial"/>
          <w:sz w:val="19"/>
          <w:szCs w:val="19"/>
          <w:cs/>
        </w:rPr>
        <w:t xml:space="preserve">2 </w:t>
      </w:r>
      <w:r w:rsidRPr="00F62F28">
        <w:rPr>
          <w:rFonts w:ascii="Arial" w:hAnsi="Arial" w:cs="Arial"/>
          <w:sz w:val="19"/>
          <w:szCs w:val="19"/>
        </w:rPr>
        <w:t>years from the original redemption date of the bonds. The management therefore believes that using the going concern basis in preparing the financial statements is still appropriate.</w:t>
      </w:r>
    </w:p>
    <w:p w14:paraId="4918417A" w14:textId="77777777" w:rsidR="00F62F28" w:rsidRPr="00E325B4" w:rsidRDefault="00F62F28" w:rsidP="00F62F28">
      <w:pPr>
        <w:tabs>
          <w:tab w:val="left" w:pos="2160"/>
          <w:tab w:val="left" w:pos="7200"/>
        </w:tabs>
        <w:spacing w:line="360" w:lineRule="auto"/>
        <w:ind w:left="938" w:right="-1"/>
        <w:jc w:val="thaiDistribute"/>
        <w:rPr>
          <w:rFonts w:ascii="Arial" w:hAnsi="Arial" w:cs="Arial"/>
          <w:sz w:val="12"/>
          <w:szCs w:val="12"/>
        </w:rPr>
      </w:pPr>
    </w:p>
    <w:p w14:paraId="7DEFDC32" w14:textId="4EECA74F" w:rsidR="00BB29D2" w:rsidRDefault="00941979" w:rsidP="004F7697">
      <w:pPr>
        <w:pStyle w:val="ListParagraph"/>
        <w:numPr>
          <w:ilvl w:val="0"/>
          <w:numId w:val="1"/>
        </w:numPr>
        <w:tabs>
          <w:tab w:val="clear" w:pos="720"/>
          <w:tab w:val="num" w:pos="426"/>
        </w:tabs>
        <w:overflowPunct/>
        <w:autoSpaceDE/>
        <w:autoSpaceDN/>
        <w:adjustRightInd/>
        <w:spacing w:line="360" w:lineRule="auto"/>
        <w:ind w:hanging="720"/>
        <w:jc w:val="thaiDistribute"/>
        <w:textAlignment w:val="auto"/>
        <w:rPr>
          <w:rFonts w:ascii="Arial" w:hAnsi="Arial" w:cs="Arial"/>
          <w:b/>
          <w:bCs/>
          <w:sz w:val="19"/>
          <w:szCs w:val="19"/>
        </w:rPr>
      </w:pPr>
      <w:r w:rsidRPr="00941979">
        <w:rPr>
          <w:rFonts w:ascii="Arial" w:hAnsi="Arial" w:cs="Arial"/>
          <w:b/>
          <w:bCs/>
          <w:sz w:val="19"/>
          <w:szCs w:val="19"/>
        </w:rPr>
        <w:t>BASIS OF FINANCIAL STATEMENTS PREPARTION</w:t>
      </w:r>
    </w:p>
    <w:p w14:paraId="22758780" w14:textId="77777777" w:rsidR="00941979" w:rsidRPr="00E325B4" w:rsidRDefault="00941979" w:rsidP="00941979">
      <w:pPr>
        <w:pStyle w:val="ListParagraph"/>
        <w:overflowPunct/>
        <w:autoSpaceDE/>
        <w:autoSpaceDN/>
        <w:adjustRightInd/>
        <w:spacing w:line="360" w:lineRule="auto"/>
        <w:jc w:val="thaiDistribute"/>
        <w:textAlignment w:val="auto"/>
        <w:rPr>
          <w:rFonts w:ascii="Arial" w:hAnsi="Arial" w:cs="Arial"/>
          <w:b/>
          <w:bCs/>
          <w:sz w:val="12"/>
          <w:szCs w:val="12"/>
        </w:rPr>
      </w:pPr>
    </w:p>
    <w:p w14:paraId="337A1C73" w14:textId="20B5EA72" w:rsidR="00264403" w:rsidRPr="00934E07" w:rsidRDefault="00264403" w:rsidP="006C7A59">
      <w:pPr>
        <w:pStyle w:val="ListParagraph"/>
        <w:numPr>
          <w:ilvl w:val="1"/>
          <w:numId w:val="4"/>
        </w:numPr>
        <w:overflowPunct/>
        <w:autoSpaceDE/>
        <w:autoSpaceDN/>
        <w:adjustRightInd/>
        <w:spacing w:line="360" w:lineRule="auto"/>
        <w:ind w:left="851" w:hanging="410"/>
        <w:jc w:val="thaiDistribute"/>
        <w:textAlignment w:val="auto"/>
        <w:rPr>
          <w:rFonts w:ascii="Arial" w:hAnsi="Arial" w:cs="Arial"/>
          <w:sz w:val="19"/>
          <w:szCs w:val="19"/>
        </w:rPr>
      </w:pPr>
      <w:r w:rsidRPr="00934E07">
        <w:rPr>
          <w:rFonts w:ascii="Arial" w:hAnsi="Arial" w:cs="Arial"/>
          <w:sz w:val="19"/>
          <w:szCs w:val="19"/>
        </w:rPr>
        <w:t>Statement of compliance</w:t>
      </w:r>
    </w:p>
    <w:p w14:paraId="337A1C74" w14:textId="77777777" w:rsidR="00264403" w:rsidRPr="00E325B4" w:rsidRDefault="00264403" w:rsidP="00B367CF">
      <w:pPr>
        <w:spacing w:line="360" w:lineRule="auto"/>
        <w:ind w:left="360"/>
        <w:jc w:val="thaiDistribute"/>
        <w:rPr>
          <w:rFonts w:ascii="Arial" w:hAnsi="Arial" w:cs="Arial"/>
          <w:sz w:val="12"/>
          <w:szCs w:val="12"/>
        </w:rPr>
      </w:pPr>
    </w:p>
    <w:p w14:paraId="4737D007" w14:textId="43C658FA" w:rsidR="001F1671" w:rsidRPr="00934E07" w:rsidRDefault="00EA02DC" w:rsidP="006A2982">
      <w:pPr>
        <w:tabs>
          <w:tab w:val="left" w:pos="2160"/>
          <w:tab w:val="left" w:pos="7200"/>
        </w:tabs>
        <w:spacing w:line="360" w:lineRule="auto"/>
        <w:ind w:left="846" w:right="-1"/>
        <w:jc w:val="thaiDistribute"/>
        <w:rPr>
          <w:rFonts w:ascii="Arial" w:hAnsi="Arial" w:cs="Arial"/>
          <w:sz w:val="19"/>
          <w:szCs w:val="19"/>
        </w:rPr>
      </w:pPr>
      <w:r w:rsidRPr="00934E07">
        <w:rPr>
          <w:rFonts w:ascii="Arial" w:hAnsi="Arial" w:cs="Arial"/>
          <w:sz w:val="19"/>
          <w:szCs w:val="19"/>
        </w:rPr>
        <w:t xml:space="preserve">The accompanying financial statements have been prepared in accordance with Thai Financial Reporting Standards (“TFRS”) issued under the </w:t>
      </w:r>
      <w:r w:rsidR="00C51C13" w:rsidRPr="00934E07">
        <w:rPr>
          <w:rFonts w:ascii="Arial" w:hAnsi="Arial" w:cs="Browallia New"/>
          <w:sz w:val="19"/>
        </w:rPr>
        <w:t xml:space="preserve">Federation of </w:t>
      </w:r>
      <w:r w:rsidRPr="00934E07">
        <w:rPr>
          <w:rFonts w:ascii="Arial" w:hAnsi="Arial" w:cs="Arial"/>
          <w:sz w:val="19"/>
          <w:szCs w:val="19"/>
        </w:rPr>
        <w:t xml:space="preserve">Accounting Professions and the financial reporting requirements promulgated by the Securities and Exchange Commission under the Securities and Exchange Act. These financial statements are officially prepared in the Thai language. The translation of these financial statements to other languages must </w:t>
      </w:r>
      <w:proofErr w:type="gramStart"/>
      <w:r w:rsidRPr="00934E07">
        <w:rPr>
          <w:rFonts w:ascii="Arial" w:hAnsi="Arial" w:cs="Arial"/>
          <w:sz w:val="19"/>
          <w:szCs w:val="19"/>
        </w:rPr>
        <w:t>be in compliance with</w:t>
      </w:r>
      <w:proofErr w:type="gramEnd"/>
      <w:r w:rsidRPr="00934E07">
        <w:rPr>
          <w:rFonts w:ascii="Arial" w:hAnsi="Arial" w:cs="Arial"/>
          <w:sz w:val="19"/>
          <w:szCs w:val="19"/>
        </w:rPr>
        <w:t xml:space="preserve"> the official report in Thai.</w:t>
      </w:r>
    </w:p>
    <w:p w14:paraId="4334757C" w14:textId="5034AB05" w:rsidR="001F1671" w:rsidRPr="00E325B4" w:rsidRDefault="001F1671" w:rsidP="0050385D">
      <w:pPr>
        <w:tabs>
          <w:tab w:val="left" w:pos="2160"/>
          <w:tab w:val="left" w:pos="7200"/>
        </w:tabs>
        <w:spacing w:line="360" w:lineRule="auto"/>
        <w:ind w:left="810" w:right="-1"/>
        <w:jc w:val="thaiDistribute"/>
        <w:rPr>
          <w:rFonts w:ascii="Arial" w:hAnsi="Arial" w:cs="Arial"/>
          <w:sz w:val="12"/>
          <w:szCs w:val="12"/>
        </w:rPr>
      </w:pPr>
    </w:p>
    <w:p w14:paraId="65D5C626" w14:textId="4FC8ADF2" w:rsidR="00CF0E8E" w:rsidRPr="00934E07" w:rsidRDefault="00E81CFE" w:rsidP="00CF0E8E">
      <w:pPr>
        <w:pStyle w:val="ListParagraph"/>
        <w:tabs>
          <w:tab w:val="left" w:pos="0"/>
        </w:tabs>
        <w:spacing w:line="360" w:lineRule="auto"/>
        <w:ind w:left="851"/>
        <w:jc w:val="both"/>
        <w:rPr>
          <w:rFonts w:ascii="Arial" w:hAnsi="Arial" w:cs="Arial"/>
          <w:sz w:val="19"/>
          <w:szCs w:val="19"/>
        </w:rPr>
      </w:pPr>
      <w:r w:rsidRPr="00934E07">
        <w:rPr>
          <w:rFonts w:ascii="Arial" w:hAnsi="Arial" w:cs="Arial"/>
          <w:sz w:val="19"/>
          <w:szCs w:val="24"/>
        </w:rPr>
        <w:t>The consolidated and separate financial statements have been prepared on a historical cost basis, except as otherwise disclosed specifically.</w:t>
      </w:r>
    </w:p>
    <w:p w14:paraId="1AFF9337" w14:textId="59BF771A" w:rsidR="00CC2BD3" w:rsidRPr="00E325B4" w:rsidRDefault="00CC2BD3" w:rsidP="00CF0E8E">
      <w:pPr>
        <w:pStyle w:val="ListParagraph"/>
        <w:tabs>
          <w:tab w:val="left" w:pos="0"/>
        </w:tabs>
        <w:spacing w:line="360" w:lineRule="auto"/>
        <w:ind w:left="851"/>
        <w:jc w:val="both"/>
        <w:rPr>
          <w:rFonts w:ascii="Arial" w:hAnsi="Arial" w:cstheme="minorBidi"/>
          <w:sz w:val="12"/>
          <w:szCs w:val="12"/>
        </w:rPr>
      </w:pPr>
    </w:p>
    <w:p w14:paraId="12273482" w14:textId="05573265" w:rsidR="00B47773" w:rsidRPr="00934E07" w:rsidRDefault="00AF6898" w:rsidP="00470E60">
      <w:pPr>
        <w:pStyle w:val="ListParagraph"/>
        <w:tabs>
          <w:tab w:val="left" w:pos="0"/>
        </w:tabs>
        <w:spacing w:line="360" w:lineRule="auto"/>
        <w:ind w:left="851"/>
        <w:jc w:val="both"/>
        <w:rPr>
          <w:rFonts w:ascii="Arial" w:hAnsi="Arial" w:cs="Arial"/>
          <w:sz w:val="19"/>
          <w:szCs w:val="19"/>
        </w:rPr>
      </w:pPr>
      <w:r w:rsidRPr="00934E07">
        <w:rPr>
          <w:rFonts w:ascii="Arial" w:hAnsi="Arial" w:cs="Arial"/>
          <w:sz w:val="19"/>
          <w:szCs w:val="19"/>
        </w:rPr>
        <w:t xml:space="preserve">The preparation of financial statements in conformity with Thai Financial Reporting Standards requires management to use of certain critical accounting estimates and to exercise judgement in the process of applying the Group’s accounting policies. The areas involving a higher degree of judgement or complexity, or areas where assumptions and estimates are significant to the consolidated financial statements are disclosed in Note </w:t>
      </w:r>
      <w:r w:rsidR="00893066" w:rsidRPr="00934E07">
        <w:rPr>
          <w:rFonts w:ascii="Arial" w:hAnsi="Arial" w:cs="Arial"/>
          <w:sz w:val="19"/>
          <w:szCs w:val="19"/>
        </w:rPr>
        <w:t>5</w:t>
      </w:r>
      <w:r w:rsidR="00532ED6" w:rsidRPr="00934E07">
        <w:rPr>
          <w:rFonts w:ascii="Arial" w:hAnsi="Arial" w:cs="Arial"/>
          <w:sz w:val="19"/>
          <w:szCs w:val="19"/>
        </w:rPr>
        <w:t>.</w:t>
      </w:r>
    </w:p>
    <w:p w14:paraId="337A1D64" w14:textId="11A03476" w:rsidR="00192F7B" w:rsidRPr="00934E07" w:rsidRDefault="0013786D" w:rsidP="009003A6">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pacing w:val="-2"/>
          <w:sz w:val="19"/>
          <w:szCs w:val="19"/>
        </w:rPr>
      </w:pPr>
      <w:r w:rsidRPr="00934E07">
        <w:rPr>
          <w:rFonts w:ascii="Arial" w:hAnsi="Arial" w:cs="Arial"/>
          <w:spacing w:val="-2"/>
          <w:sz w:val="19"/>
          <w:szCs w:val="19"/>
        </w:rPr>
        <w:lastRenderedPageBreak/>
        <w:t>Principles of consolidation</w:t>
      </w:r>
    </w:p>
    <w:p w14:paraId="337A1D65" w14:textId="77777777" w:rsidR="00192F7B" w:rsidRPr="00934E07" w:rsidRDefault="00192F7B"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337A1D66" w14:textId="4351947F" w:rsidR="004107E2" w:rsidRPr="006C7A59" w:rsidRDefault="004107E2" w:rsidP="00B367CF">
      <w:pPr>
        <w:spacing w:line="360" w:lineRule="auto"/>
        <w:ind w:left="851"/>
        <w:jc w:val="thaiDistribute"/>
        <w:rPr>
          <w:rFonts w:ascii="Arial" w:hAnsi="Arial" w:cs="Arial"/>
          <w:sz w:val="19"/>
          <w:szCs w:val="19"/>
        </w:rPr>
      </w:pPr>
      <w:r w:rsidRPr="006C7A59">
        <w:rPr>
          <w:rFonts w:ascii="Arial" w:hAnsi="Arial" w:cs="Arial"/>
          <w:sz w:val="19"/>
          <w:szCs w:val="19"/>
        </w:rPr>
        <w:t>The consolidated financial statements include the financial statements of Italian</w:t>
      </w:r>
      <w:r w:rsidR="00513F62" w:rsidRPr="006C7A59">
        <w:rPr>
          <w:rFonts w:ascii="Arial" w:hAnsi="Arial" w:cs="Arial"/>
          <w:sz w:val="19"/>
          <w:szCs w:val="19"/>
        </w:rPr>
        <w:t>-</w:t>
      </w:r>
      <w:r w:rsidRPr="006C7A59">
        <w:rPr>
          <w:rFonts w:ascii="Arial" w:hAnsi="Arial" w:cs="Arial"/>
          <w:sz w:val="19"/>
          <w:szCs w:val="19"/>
        </w:rPr>
        <w:t>Thai Develop</w:t>
      </w:r>
      <w:r w:rsidR="00874FC0" w:rsidRPr="006C7A59">
        <w:rPr>
          <w:rFonts w:ascii="Arial" w:hAnsi="Arial" w:cs="Arial"/>
          <w:sz w:val="19"/>
          <w:szCs w:val="19"/>
        </w:rPr>
        <w:t>ment Public Company Limited and</w:t>
      </w:r>
      <w:r w:rsidRPr="006C7A59">
        <w:rPr>
          <w:rFonts w:ascii="Arial" w:hAnsi="Arial" w:cs="Arial"/>
          <w:sz w:val="19"/>
          <w:szCs w:val="19"/>
        </w:rPr>
        <w:t xml:space="preserve"> </w:t>
      </w:r>
      <w:r w:rsidR="00641058" w:rsidRPr="006C7A59">
        <w:rPr>
          <w:rFonts w:ascii="Arial" w:hAnsi="Arial" w:cs="Arial"/>
          <w:sz w:val="19"/>
          <w:szCs w:val="19"/>
        </w:rPr>
        <w:t xml:space="preserve">its </w:t>
      </w:r>
      <w:r w:rsidRPr="006C7A59">
        <w:rPr>
          <w:rFonts w:ascii="Arial" w:hAnsi="Arial" w:cs="Arial"/>
          <w:sz w:val="19"/>
          <w:szCs w:val="19"/>
        </w:rPr>
        <w:t>subsidiaries</w:t>
      </w:r>
      <w:r w:rsidR="002D4974" w:rsidRPr="006C7A59">
        <w:rPr>
          <w:rFonts w:ascii="Arial" w:hAnsi="Arial" w:cs="Arial"/>
          <w:sz w:val="19"/>
          <w:szCs w:val="19"/>
        </w:rPr>
        <w:t xml:space="preserve"> in</w:t>
      </w:r>
      <w:r w:rsidR="009D54A3" w:rsidRPr="006C7A59">
        <w:rPr>
          <w:rFonts w:ascii="Arial" w:hAnsi="Arial" w:cs="Arial"/>
          <w:sz w:val="19"/>
          <w:szCs w:val="19"/>
        </w:rPr>
        <w:t xml:space="preserve"> which</w:t>
      </w:r>
      <w:r w:rsidR="002D4974" w:rsidRPr="006C7A59">
        <w:rPr>
          <w:rFonts w:ascii="Arial" w:hAnsi="Arial" w:cs="Arial"/>
          <w:sz w:val="19"/>
          <w:szCs w:val="19"/>
        </w:rPr>
        <w:t xml:space="preserve"> </w:t>
      </w:r>
      <w:r w:rsidR="009D54A3" w:rsidRPr="006C7A59">
        <w:rPr>
          <w:rFonts w:ascii="Arial" w:hAnsi="Arial" w:cs="Arial"/>
          <w:sz w:val="19"/>
          <w:szCs w:val="19"/>
        </w:rPr>
        <w:t>the Company can exercise control</w:t>
      </w:r>
      <w:r w:rsidR="002D4974" w:rsidRPr="006C7A59">
        <w:rPr>
          <w:rFonts w:ascii="Arial" w:hAnsi="Arial" w:cs="Arial"/>
          <w:sz w:val="19"/>
          <w:szCs w:val="19"/>
        </w:rPr>
        <w:t xml:space="preserve"> are</w:t>
      </w:r>
      <w:r w:rsidR="009D54A3" w:rsidRPr="006C7A59">
        <w:rPr>
          <w:rFonts w:ascii="Arial" w:hAnsi="Arial" w:cs="Arial"/>
          <w:sz w:val="19"/>
          <w:szCs w:val="19"/>
        </w:rPr>
        <w:t xml:space="preserve"> </w:t>
      </w:r>
      <w:r w:rsidR="008B2B10" w:rsidRPr="006C7A59">
        <w:rPr>
          <w:rFonts w:ascii="Arial" w:hAnsi="Arial" w:cs="Arial"/>
          <w:sz w:val="19"/>
          <w:szCs w:val="19"/>
        </w:rPr>
        <w:t>as follow</w:t>
      </w:r>
      <w:r w:rsidRPr="006C7A59">
        <w:rPr>
          <w:rFonts w:ascii="Arial" w:hAnsi="Arial" w:cs="Arial"/>
          <w:sz w:val="19"/>
          <w:szCs w:val="19"/>
        </w:rPr>
        <w:t>s</w:t>
      </w:r>
      <w:r w:rsidR="004119CA" w:rsidRPr="006C7A59">
        <w:rPr>
          <w:rFonts w:ascii="Arial" w:hAnsi="Arial" w:cs="Arial"/>
          <w:sz w:val="19"/>
          <w:szCs w:val="19"/>
        </w:rPr>
        <w:t>:</w:t>
      </w:r>
    </w:p>
    <w:p w14:paraId="036D877A" w14:textId="1BF30D05" w:rsidR="00241308" w:rsidRPr="00934E07"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tbl>
      <w:tblPr>
        <w:tblW w:w="8658" w:type="dxa"/>
        <w:tblInd w:w="810" w:type="dxa"/>
        <w:tblLayout w:type="fixed"/>
        <w:tblLook w:val="0000" w:firstRow="0" w:lastRow="0" w:firstColumn="0" w:lastColumn="0" w:noHBand="0" w:noVBand="0"/>
      </w:tblPr>
      <w:tblGrid>
        <w:gridCol w:w="4500"/>
        <w:gridCol w:w="1913"/>
        <w:gridCol w:w="1139"/>
        <w:gridCol w:w="1106"/>
      </w:tblGrid>
      <w:tr w:rsidR="004107E2" w:rsidRPr="00934E07" w14:paraId="337A1D6B" w14:textId="77777777" w:rsidTr="006A2982">
        <w:trPr>
          <w:tblHeader/>
        </w:trPr>
        <w:tc>
          <w:tcPr>
            <w:tcW w:w="4500" w:type="dxa"/>
          </w:tcPr>
          <w:p w14:paraId="337A1D68" w14:textId="77777777" w:rsidR="004107E2" w:rsidRPr="00934E07" w:rsidRDefault="004107E2" w:rsidP="00FD0306">
            <w:pPr>
              <w:spacing w:line="360" w:lineRule="auto"/>
              <w:ind w:right="-36"/>
              <w:jc w:val="both"/>
              <w:rPr>
                <w:rFonts w:ascii="Arial" w:hAnsi="Arial" w:cs="Arial"/>
                <w:sz w:val="18"/>
                <w:szCs w:val="18"/>
              </w:rPr>
            </w:pPr>
          </w:p>
        </w:tc>
        <w:tc>
          <w:tcPr>
            <w:tcW w:w="1913" w:type="dxa"/>
          </w:tcPr>
          <w:p w14:paraId="337A1D69" w14:textId="77777777" w:rsidR="004107E2" w:rsidRPr="00934E07" w:rsidRDefault="004107E2" w:rsidP="00FD0306">
            <w:pPr>
              <w:spacing w:line="360" w:lineRule="auto"/>
              <w:ind w:right="-43"/>
              <w:jc w:val="center"/>
              <w:rPr>
                <w:rFonts w:ascii="Arial" w:hAnsi="Arial" w:cs="Arial"/>
                <w:sz w:val="18"/>
                <w:szCs w:val="18"/>
              </w:rPr>
            </w:pPr>
            <w:r w:rsidRPr="00934E07">
              <w:rPr>
                <w:rFonts w:ascii="Arial" w:hAnsi="Arial" w:cs="Arial"/>
                <w:sz w:val="18"/>
                <w:szCs w:val="18"/>
              </w:rPr>
              <w:t>Country of</w:t>
            </w:r>
          </w:p>
        </w:tc>
        <w:tc>
          <w:tcPr>
            <w:tcW w:w="2245" w:type="dxa"/>
            <w:gridSpan w:val="2"/>
          </w:tcPr>
          <w:p w14:paraId="337A1D6A" w14:textId="77777777" w:rsidR="004107E2" w:rsidRPr="00934E07" w:rsidRDefault="004107E2" w:rsidP="00FD0306">
            <w:pPr>
              <w:spacing w:line="360" w:lineRule="auto"/>
              <w:ind w:left="-108" w:right="-95"/>
              <w:jc w:val="center"/>
              <w:rPr>
                <w:rFonts w:ascii="Arial" w:hAnsi="Arial" w:cs="Arial"/>
                <w:sz w:val="18"/>
                <w:szCs w:val="18"/>
              </w:rPr>
            </w:pPr>
            <w:r w:rsidRPr="00934E07">
              <w:rPr>
                <w:rFonts w:ascii="Arial" w:hAnsi="Arial" w:cs="Arial"/>
                <w:sz w:val="18"/>
                <w:szCs w:val="18"/>
              </w:rPr>
              <w:t xml:space="preserve">Percentage of </w:t>
            </w:r>
            <w:r w:rsidR="007A10BC" w:rsidRPr="00934E07">
              <w:rPr>
                <w:rFonts w:ascii="Arial" w:hAnsi="Arial" w:cs="Arial"/>
                <w:sz w:val="18"/>
                <w:szCs w:val="18"/>
              </w:rPr>
              <w:t>share held</w:t>
            </w:r>
          </w:p>
        </w:tc>
      </w:tr>
      <w:tr w:rsidR="004107E2" w:rsidRPr="00934E07" w14:paraId="337A1D6F" w14:textId="77777777" w:rsidTr="006A2982">
        <w:trPr>
          <w:tblHeader/>
        </w:trPr>
        <w:tc>
          <w:tcPr>
            <w:tcW w:w="4500" w:type="dxa"/>
            <w:vAlign w:val="bottom"/>
          </w:tcPr>
          <w:p w14:paraId="337A1D6C" w14:textId="77777777" w:rsidR="004107E2" w:rsidRPr="00934E07" w:rsidRDefault="004107E2" w:rsidP="00FD0306">
            <w:pPr>
              <w:pBdr>
                <w:bottom w:val="single" w:sz="4" w:space="1" w:color="auto"/>
              </w:pBdr>
              <w:spacing w:line="360" w:lineRule="auto"/>
              <w:jc w:val="center"/>
              <w:rPr>
                <w:rFonts w:ascii="Arial" w:hAnsi="Arial" w:cs="Arial"/>
                <w:sz w:val="18"/>
                <w:szCs w:val="18"/>
              </w:rPr>
            </w:pPr>
            <w:r w:rsidRPr="00934E07">
              <w:rPr>
                <w:rFonts w:ascii="Arial" w:hAnsi="Arial" w:cs="Arial"/>
                <w:sz w:val="18"/>
                <w:szCs w:val="18"/>
              </w:rPr>
              <w:t>Name of Entity</w:t>
            </w:r>
          </w:p>
        </w:tc>
        <w:tc>
          <w:tcPr>
            <w:tcW w:w="1913" w:type="dxa"/>
            <w:vAlign w:val="bottom"/>
          </w:tcPr>
          <w:p w14:paraId="337A1D6D" w14:textId="77777777" w:rsidR="004107E2" w:rsidRPr="00934E07" w:rsidRDefault="004107E2" w:rsidP="00FD0306">
            <w:pPr>
              <w:pBdr>
                <w:bottom w:val="single" w:sz="4" w:space="1" w:color="auto"/>
              </w:pBdr>
              <w:spacing w:line="360" w:lineRule="auto"/>
              <w:ind w:right="-36"/>
              <w:jc w:val="center"/>
              <w:rPr>
                <w:rFonts w:ascii="Arial" w:hAnsi="Arial" w:cs="Arial"/>
                <w:sz w:val="18"/>
                <w:szCs w:val="18"/>
              </w:rPr>
            </w:pPr>
            <w:r w:rsidRPr="00934E07">
              <w:rPr>
                <w:rFonts w:ascii="Arial" w:hAnsi="Arial" w:cs="Arial"/>
                <w:sz w:val="18"/>
                <w:szCs w:val="18"/>
              </w:rPr>
              <w:t>incorporation</w:t>
            </w:r>
          </w:p>
        </w:tc>
        <w:tc>
          <w:tcPr>
            <w:tcW w:w="2245" w:type="dxa"/>
            <w:gridSpan w:val="2"/>
            <w:vAlign w:val="bottom"/>
          </w:tcPr>
          <w:p w14:paraId="337A1D6E" w14:textId="77777777" w:rsidR="004107E2" w:rsidRPr="00934E07" w:rsidRDefault="004107E2" w:rsidP="00FD0306">
            <w:pPr>
              <w:pBdr>
                <w:bottom w:val="single" w:sz="4" w:space="1" w:color="auto"/>
              </w:pBdr>
              <w:spacing w:line="360" w:lineRule="auto"/>
              <w:ind w:right="-36"/>
              <w:jc w:val="center"/>
              <w:rPr>
                <w:rFonts w:ascii="Arial" w:hAnsi="Arial" w:cs="Arial"/>
                <w:sz w:val="18"/>
                <w:szCs w:val="18"/>
              </w:rPr>
            </w:pPr>
            <w:r w:rsidRPr="00934E07">
              <w:rPr>
                <w:rFonts w:ascii="Arial" w:hAnsi="Arial" w:cs="Arial"/>
                <w:sz w:val="18"/>
                <w:szCs w:val="18"/>
              </w:rPr>
              <w:t>by the Company</w:t>
            </w:r>
          </w:p>
        </w:tc>
      </w:tr>
      <w:tr w:rsidR="004107E2" w:rsidRPr="00934E07" w14:paraId="337A1D74" w14:textId="77777777" w:rsidTr="006A2982">
        <w:trPr>
          <w:tblHeader/>
        </w:trPr>
        <w:tc>
          <w:tcPr>
            <w:tcW w:w="4500" w:type="dxa"/>
          </w:tcPr>
          <w:p w14:paraId="337A1D70" w14:textId="77777777" w:rsidR="004107E2" w:rsidRPr="00934E07" w:rsidRDefault="004107E2" w:rsidP="00CC5EF0">
            <w:pPr>
              <w:spacing w:before="60" w:line="276" w:lineRule="auto"/>
              <w:ind w:right="-43"/>
              <w:jc w:val="both"/>
              <w:rPr>
                <w:rFonts w:ascii="Arial" w:hAnsi="Arial" w:cs="Arial"/>
                <w:sz w:val="18"/>
                <w:szCs w:val="18"/>
                <w:lang w:val="en-GB"/>
              </w:rPr>
            </w:pPr>
          </w:p>
        </w:tc>
        <w:tc>
          <w:tcPr>
            <w:tcW w:w="1913" w:type="dxa"/>
          </w:tcPr>
          <w:p w14:paraId="337A1D71" w14:textId="77777777" w:rsidR="004107E2" w:rsidRPr="00934E07" w:rsidRDefault="004107E2" w:rsidP="00CC5EF0">
            <w:pPr>
              <w:spacing w:before="60" w:line="276" w:lineRule="auto"/>
              <w:ind w:right="-43"/>
              <w:jc w:val="center"/>
              <w:rPr>
                <w:rFonts w:ascii="Arial" w:hAnsi="Arial" w:cs="Arial"/>
                <w:sz w:val="18"/>
                <w:szCs w:val="18"/>
              </w:rPr>
            </w:pPr>
          </w:p>
        </w:tc>
        <w:tc>
          <w:tcPr>
            <w:tcW w:w="1139" w:type="dxa"/>
          </w:tcPr>
          <w:p w14:paraId="337A1D72" w14:textId="56CC986A" w:rsidR="004107E2" w:rsidRPr="00934E07" w:rsidRDefault="004107E2" w:rsidP="00CC5EF0">
            <w:pPr>
              <w:pBdr>
                <w:bottom w:val="single" w:sz="4" w:space="1" w:color="auto"/>
              </w:pBdr>
              <w:spacing w:before="60" w:line="276" w:lineRule="auto"/>
              <w:ind w:right="-43"/>
              <w:jc w:val="center"/>
              <w:rPr>
                <w:rFonts w:ascii="Arial" w:hAnsi="Arial" w:cs="Arial"/>
                <w:sz w:val="18"/>
                <w:szCs w:val="18"/>
                <w:lang w:val="en-GB"/>
              </w:rPr>
            </w:pPr>
            <w:r w:rsidRPr="00934E07">
              <w:rPr>
                <w:rFonts w:ascii="Arial" w:hAnsi="Arial" w:cs="Arial"/>
                <w:sz w:val="18"/>
                <w:szCs w:val="18"/>
                <w:lang w:val="en-GB"/>
              </w:rPr>
              <w:t>20</w:t>
            </w:r>
            <w:r w:rsidR="003322C8" w:rsidRPr="00934E07">
              <w:rPr>
                <w:rFonts w:ascii="Arial" w:hAnsi="Arial" w:cs="Arial"/>
                <w:sz w:val="18"/>
                <w:szCs w:val="18"/>
                <w:lang w:val="en-GB"/>
              </w:rPr>
              <w:t>2</w:t>
            </w:r>
            <w:r w:rsidR="00FB6E56" w:rsidRPr="00934E07">
              <w:rPr>
                <w:rFonts w:ascii="Arial" w:hAnsi="Arial" w:cs="Arial"/>
                <w:sz w:val="18"/>
                <w:szCs w:val="18"/>
                <w:lang w:val="en-GB"/>
              </w:rPr>
              <w:t>3</w:t>
            </w:r>
          </w:p>
        </w:tc>
        <w:tc>
          <w:tcPr>
            <w:tcW w:w="1106" w:type="dxa"/>
          </w:tcPr>
          <w:p w14:paraId="337A1D73" w14:textId="56F9C1B7" w:rsidR="004107E2" w:rsidRPr="00934E07" w:rsidRDefault="004107E2" w:rsidP="00CC5EF0">
            <w:pPr>
              <w:pBdr>
                <w:bottom w:val="single" w:sz="4" w:space="1" w:color="auto"/>
              </w:pBdr>
              <w:spacing w:before="60" w:line="276" w:lineRule="auto"/>
              <w:ind w:right="-43"/>
              <w:jc w:val="center"/>
              <w:rPr>
                <w:rFonts w:ascii="Arial" w:hAnsi="Arial" w:cs="Arial"/>
                <w:sz w:val="18"/>
                <w:szCs w:val="18"/>
                <w:lang w:val="en-GB"/>
              </w:rPr>
            </w:pPr>
            <w:r w:rsidRPr="00934E07">
              <w:rPr>
                <w:rFonts w:ascii="Arial" w:hAnsi="Arial" w:cs="Arial"/>
                <w:sz w:val="18"/>
                <w:szCs w:val="18"/>
                <w:lang w:val="en-GB"/>
              </w:rPr>
              <w:t>20</w:t>
            </w:r>
            <w:r w:rsidR="00D51D00" w:rsidRPr="00934E07">
              <w:rPr>
                <w:rFonts w:ascii="Arial" w:hAnsi="Arial" w:cs="Arial"/>
                <w:sz w:val="18"/>
                <w:szCs w:val="18"/>
                <w:lang w:val="en-GB"/>
              </w:rPr>
              <w:t>2</w:t>
            </w:r>
            <w:r w:rsidR="00FB6E56" w:rsidRPr="00934E07">
              <w:rPr>
                <w:rFonts w:ascii="Arial" w:hAnsi="Arial" w:cs="Arial"/>
                <w:sz w:val="18"/>
                <w:szCs w:val="18"/>
                <w:lang w:val="en-GB"/>
              </w:rPr>
              <w:t>2</w:t>
            </w:r>
          </w:p>
        </w:tc>
      </w:tr>
      <w:tr w:rsidR="00D67DC7" w:rsidRPr="00934E07" w14:paraId="337A1D79" w14:textId="77777777" w:rsidTr="006A2982">
        <w:trPr>
          <w:trHeight w:val="54"/>
        </w:trPr>
        <w:tc>
          <w:tcPr>
            <w:tcW w:w="4500" w:type="dxa"/>
          </w:tcPr>
          <w:p w14:paraId="337A1D75" w14:textId="77777777" w:rsidR="00D67DC7" w:rsidRPr="00934E07" w:rsidRDefault="00D67DC7" w:rsidP="00FD0306">
            <w:pPr>
              <w:spacing w:line="360" w:lineRule="auto"/>
              <w:ind w:right="-36"/>
              <w:jc w:val="both"/>
              <w:rPr>
                <w:rFonts w:ascii="Arial" w:hAnsi="Arial" w:cs="Arial"/>
                <w:sz w:val="18"/>
                <w:szCs w:val="18"/>
                <w:u w:val="single"/>
              </w:rPr>
            </w:pPr>
            <w:r w:rsidRPr="00934E07">
              <w:rPr>
                <w:rFonts w:ascii="Arial" w:hAnsi="Arial" w:cs="Arial"/>
                <w:sz w:val="18"/>
                <w:szCs w:val="18"/>
                <w:u w:val="single"/>
              </w:rPr>
              <w:t>Overseas subsidiaries</w:t>
            </w:r>
          </w:p>
        </w:tc>
        <w:tc>
          <w:tcPr>
            <w:tcW w:w="1913" w:type="dxa"/>
          </w:tcPr>
          <w:p w14:paraId="337A1D76" w14:textId="77777777" w:rsidR="00D67DC7" w:rsidRPr="00934E07" w:rsidRDefault="00D67DC7" w:rsidP="00FD0306">
            <w:pPr>
              <w:spacing w:line="360" w:lineRule="auto"/>
              <w:ind w:right="-36"/>
              <w:jc w:val="center"/>
              <w:rPr>
                <w:rFonts w:ascii="Arial" w:hAnsi="Arial" w:cs="Arial"/>
                <w:sz w:val="18"/>
                <w:szCs w:val="18"/>
              </w:rPr>
            </w:pPr>
          </w:p>
        </w:tc>
        <w:tc>
          <w:tcPr>
            <w:tcW w:w="1139" w:type="dxa"/>
          </w:tcPr>
          <w:p w14:paraId="337A1D77" w14:textId="77777777" w:rsidR="00D67DC7" w:rsidRPr="00934E07" w:rsidRDefault="00D67DC7" w:rsidP="00FD0306">
            <w:pPr>
              <w:spacing w:line="360" w:lineRule="auto"/>
              <w:ind w:right="-36"/>
              <w:jc w:val="center"/>
              <w:rPr>
                <w:rFonts w:ascii="Arial" w:hAnsi="Arial" w:cs="Arial"/>
                <w:sz w:val="18"/>
                <w:szCs w:val="18"/>
              </w:rPr>
            </w:pPr>
          </w:p>
        </w:tc>
        <w:tc>
          <w:tcPr>
            <w:tcW w:w="1106" w:type="dxa"/>
          </w:tcPr>
          <w:p w14:paraId="337A1D78" w14:textId="77777777" w:rsidR="00D67DC7" w:rsidRPr="00934E07" w:rsidRDefault="00D67DC7" w:rsidP="00FD0306">
            <w:pPr>
              <w:spacing w:line="360" w:lineRule="auto"/>
              <w:ind w:right="-36"/>
              <w:jc w:val="center"/>
              <w:rPr>
                <w:rFonts w:ascii="Arial" w:hAnsi="Arial" w:cs="Arial"/>
                <w:sz w:val="18"/>
                <w:szCs w:val="18"/>
              </w:rPr>
            </w:pPr>
          </w:p>
        </w:tc>
      </w:tr>
      <w:tr w:rsidR="008366E8" w:rsidRPr="00934E07" w14:paraId="337A1D83" w14:textId="77777777" w:rsidTr="00F013B8">
        <w:trPr>
          <w:trHeight w:val="189"/>
        </w:trPr>
        <w:tc>
          <w:tcPr>
            <w:tcW w:w="4500" w:type="dxa"/>
          </w:tcPr>
          <w:p w14:paraId="337A1D7F" w14:textId="6808E455"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proofErr w:type="gramStart"/>
            <w:r w:rsidRPr="00934E07">
              <w:rPr>
                <w:rFonts w:ascii="Arial" w:hAnsi="Arial" w:cs="Arial"/>
                <w:sz w:val="18"/>
                <w:szCs w:val="18"/>
              </w:rPr>
              <w:t>PT</w:t>
            </w:r>
            <w:r w:rsidRPr="00934E07">
              <w:rPr>
                <w:rFonts w:ascii="Arial" w:hAnsi="Arial" w:cs="Arial"/>
                <w:sz w:val="18"/>
                <w:szCs w:val="18"/>
                <w:cs/>
              </w:rPr>
              <w:t>.</w:t>
            </w:r>
            <w:proofErr w:type="spellStart"/>
            <w:r w:rsidRPr="00934E07">
              <w:rPr>
                <w:rFonts w:ascii="Arial" w:hAnsi="Arial" w:cs="Arial"/>
                <w:sz w:val="18"/>
                <w:szCs w:val="18"/>
              </w:rPr>
              <w:t>Thailindo</w:t>
            </w:r>
            <w:proofErr w:type="spellEnd"/>
            <w:proofErr w:type="gramEnd"/>
            <w:r w:rsidRPr="00934E07">
              <w:rPr>
                <w:rFonts w:ascii="Arial" w:hAnsi="Arial" w:cs="Arial"/>
                <w:sz w:val="18"/>
                <w:szCs w:val="18"/>
              </w:rPr>
              <w:t xml:space="preserve"> Bara </w:t>
            </w:r>
            <w:proofErr w:type="spellStart"/>
            <w:r w:rsidRPr="00934E07">
              <w:rPr>
                <w:rFonts w:ascii="Arial" w:hAnsi="Arial" w:cs="Arial"/>
                <w:sz w:val="18"/>
                <w:szCs w:val="18"/>
              </w:rPr>
              <w:t>Pratama</w:t>
            </w:r>
            <w:proofErr w:type="spellEnd"/>
          </w:p>
        </w:tc>
        <w:tc>
          <w:tcPr>
            <w:tcW w:w="1913" w:type="dxa"/>
          </w:tcPr>
          <w:p w14:paraId="337A1D80"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Indonesia</w:t>
            </w:r>
          </w:p>
        </w:tc>
        <w:tc>
          <w:tcPr>
            <w:tcW w:w="1139" w:type="dxa"/>
            <w:vAlign w:val="bottom"/>
          </w:tcPr>
          <w:p w14:paraId="337A1D81" w14:textId="2D07D109"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vAlign w:val="bottom"/>
          </w:tcPr>
          <w:p w14:paraId="337A1D82" w14:textId="1E03841E"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8366E8" w:rsidRPr="00934E07" w14:paraId="337A1D88" w14:textId="77777777" w:rsidTr="00F013B8">
        <w:trPr>
          <w:trHeight w:val="81"/>
        </w:trPr>
        <w:tc>
          <w:tcPr>
            <w:tcW w:w="4500" w:type="dxa"/>
          </w:tcPr>
          <w:p w14:paraId="337A1D84"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ITD Cementation India Limited</w:t>
            </w:r>
          </w:p>
        </w:tc>
        <w:tc>
          <w:tcPr>
            <w:tcW w:w="1913" w:type="dxa"/>
          </w:tcPr>
          <w:p w14:paraId="337A1D85"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India</w:t>
            </w:r>
          </w:p>
        </w:tc>
        <w:tc>
          <w:tcPr>
            <w:tcW w:w="1139" w:type="dxa"/>
            <w:vAlign w:val="bottom"/>
          </w:tcPr>
          <w:p w14:paraId="337A1D86" w14:textId="1FEB0570"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46</w:t>
            </w:r>
            <w:r w:rsidRPr="00934E07">
              <w:rPr>
                <w:rFonts w:ascii="Arial" w:hAnsi="Arial" w:cs="Arial"/>
                <w:sz w:val="18"/>
                <w:szCs w:val="18"/>
                <w:cs/>
              </w:rPr>
              <w:t>.</w:t>
            </w:r>
            <w:r w:rsidRPr="00934E07">
              <w:rPr>
                <w:rFonts w:ascii="Arial" w:hAnsi="Arial" w:cs="Arial"/>
                <w:sz w:val="18"/>
                <w:szCs w:val="18"/>
              </w:rPr>
              <w:t>64</w:t>
            </w:r>
          </w:p>
        </w:tc>
        <w:tc>
          <w:tcPr>
            <w:tcW w:w="1106" w:type="dxa"/>
            <w:vAlign w:val="bottom"/>
          </w:tcPr>
          <w:p w14:paraId="337A1D87" w14:textId="255E6722"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46</w:t>
            </w:r>
            <w:r w:rsidRPr="00934E07">
              <w:rPr>
                <w:rFonts w:ascii="Arial" w:hAnsi="Arial" w:cs="Arial"/>
                <w:sz w:val="18"/>
                <w:szCs w:val="18"/>
                <w:cs/>
              </w:rPr>
              <w:t>.</w:t>
            </w:r>
            <w:r w:rsidRPr="00934E07">
              <w:rPr>
                <w:rFonts w:ascii="Arial" w:hAnsi="Arial" w:cs="Arial"/>
                <w:sz w:val="18"/>
                <w:szCs w:val="18"/>
              </w:rPr>
              <w:t>64</w:t>
            </w:r>
          </w:p>
        </w:tc>
      </w:tr>
      <w:tr w:rsidR="008366E8" w:rsidRPr="00934E07" w14:paraId="337A1D8D" w14:textId="77777777" w:rsidTr="00F013B8">
        <w:tc>
          <w:tcPr>
            <w:tcW w:w="4500" w:type="dxa"/>
            <w:vAlign w:val="bottom"/>
          </w:tcPr>
          <w:p w14:paraId="337A1D89" w14:textId="7C9275C6" w:rsidR="008366E8" w:rsidRPr="00934E07" w:rsidRDefault="008366E8" w:rsidP="008366E8">
            <w:pPr>
              <w:tabs>
                <w:tab w:val="left" w:pos="342"/>
                <w:tab w:val="left" w:pos="522"/>
              </w:tabs>
              <w:spacing w:line="360" w:lineRule="auto"/>
              <w:ind w:left="162" w:right="-36" w:hanging="162"/>
              <w:rPr>
                <w:rFonts w:ascii="Arial" w:hAnsi="Arial" w:cs="Arial"/>
                <w:sz w:val="18"/>
                <w:szCs w:val="18"/>
              </w:rPr>
            </w:pPr>
            <w:r w:rsidRPr="00934E07">
              <w:rPr>
                <w:rFonts w:ascii="Arial" w:hAnsi="Arial" w:cs="Arial"/>
                <w:sz w:val="18"/>
                <w:szCs w:val="18"/>
              </w:rPr>
              <w:t>ITD</w:t>
            </w:r>
            <w:r w:rsidR="00513F62" w:rsidRPr="00934E07">
              <w:rPr>
                <w:rFonts w:ascii="Arial" w:hAnsi="Arial" w:cs="Arial"/>
                <w:sz w:val="19"/>
                <w:szCs w:val="19"/>
              </w:rPr>
              <w:t>-</w:t>
            </w:r>
            <w:r w:rsidRPr="00934E07">
              <w:rPr>
                <w:rFonts w:ascii="Arial" w:hAnsi="Arial" w:cs="Arial"/>
                <w:sz w:val="18"/>
                <w:szCs w:val="18"/>
              </w:rPr>
              <w:t>Madagascar S</w:t>
            </w:r>
            <w:r w:rsidRPr="00934E07">
              <w:rPr>
                <w:rFonts w:ascii="Arial" w:hAnsi="Arial" w:cs="Arial"/>
                <w:sz w:val="18"/>
                <w:szCs w:val="18"/>
                <w:cs/>
              </w:rPr>
              <w:t>.</w:t>
            </w:r>
            <w:r w:rsidRPr="00934E07">
              <w:rPr>
                <w:rFonts w:ascii="Arial" w:hAnsi="Arial" w:cs="Arial"/>
                <w:sz w:val="18"/>
                <w:szCs w:val="18"/>
              </w:rPr>
              <w:t>A</w:t>
            </w:r>
            <w:r w:rsidRPr="00934E07">
              <w:rPr>
                <w:rFonts w:ascii="Arial" w:hAnsi="Arial" w:cs="Arial"/>
                <w:sz w:val="18"/>
                <w:szCs w:val="18"/>
                <w:cs/>
              </w:rPr>
              <w:t>.</w:t>
            </w:r>
          </w:p>
        </w:tc>
        <w:tc>
          <w:tcPr>
            <w:tcW w:w="1913" w:type="dxa"/>
          </w:tcPr>
          <w:p w14:paraId="337A1D8A"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Madagascar</w:t>
            </w:r>
          </w:p>
        </w:tc>
        <w:tc>
          <w:tcPr>
            <w:tcW w:w="1139" w:type="dxa"/>
            <w:vAlign w:val="bottom"/>
          </w:tcPr>
          <w:p w14:paraId="337A1D8B" w14:textId="163C51E3"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98</w:t>
            </w:r>
          </w:p>
        </w:tc>
        <w:tc>
          <w:tcPr>
            <w:tcW w:w="1106" w:type="dxa"/>
            <w:vAlign w:val="bottom"/>
          </w:tcPr>
          <w:p w14:paraId="337A1D8C" w14:textId="782B6675"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98</w:t>
            </w:r>
          </w:p>
        </w:tc>
      </w:tr>
      <w:tr w:rsidR="008366E8" w:rsidRPr="00934E07" w14:paraId="337A1D92" w14:textId="77777777" w:rsidTr="00F013B8">
        <w:tc>
          <w:tcPr>
            <w:tcW w:w="4500" w:type="dxa"/>
            <w:vAlign w:val="bottom"/>
          </w:tcPr>
          <w:p w14:paraId="337A1D8E" w14:textId="70BC8ADF" w:rsidR="008366E8" w:rsidRPr="00934E07" w:rsidRDefault="008366E8" w:rsidP="008366E8">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ITD Construction SDN</w:t>
            </w:r>
            <w:r w:rsidRPr="00934E07">
              <w:rPr>
                <w:rFonts w:ascii="Arial" w:hAnsi="Arial" w:cs="Arial"/>
                <w:sz w:val="18"/>
                <w:szCs w:val="18"/>
                <w:cs/>
                <w:lang w:val="en-GB"/>
              </w:rPr>
              <w:t xml:space="preserve">. </w:t>
            </w:r>
            <w:r w:rsidRPr="00934E07">
              <w:rPr>
                <w:rFonts w:ascii="Arial" w:hAnsi="Arial" w:cs="Arial"/>
                <w:sz w:val="18"/>
                <w:szCs w:val="18"/>
                <w:lang w:val="en-GB"/>
              </w:rPr>
              <w:t>BHD</w:t>
            </w:r>
            <w:r w:rsidRPr="00934E07">
              <w:rPr>
                <w:rFonts w:ascii="Arial" w:hAnsi="Arial" w:cs="Arial"/>
                <w:sz w:val="18"/>
                <w:szCs w:val="18"/>
                <w:cs/>
                <w:lang w:val="en-GB"/>
              </w:rPr>
              <w:t>.</w:t>
            </w:r>
          </w:p>
        </w:tc>
        <w:tc>
          <w:tcPr>
            <w:tcW w:w="1913" w:type="dxa"/>
          </w:tcPr>
          <w:p w14:paraId="337A1D8F"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Malaysia</w:t>
            </w:r>
          </w:p>
        </w:tc>
        <w:tc>
          <w:tcPr>
            <w:tcW w:w="1139" w:type="dxa"/>
            <w:vAlign w:val="bottom"/>
          </w:tcPr>
          <w:p w14:paraId="337A1D90" w14:textId="231E2DC9"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vAlign w:val="bottom"/>
          </w:tcPr>
          <w:p w14:paraId="337A1D91" w14:textId="7CCD641E"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8366E8" w:rsidRPr="00934E07" w14:paraId="337A1D9C" w14:textId="77777777" w:rsidTr="00F013B8">
        <w:tc>
          <w:tcPr>
            <w:tcW w:w="4500" w:type="dxa"/>
          </w:tcPr>
          <w:p w14:paraId="337A1D98" w14:textId="77777777" w:rsidR="008366E8" w:rsidRPr="00934E07" w:rsidRDefault="008366E8" w:rsidP="008366E8">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ITD Bangladesh Company Limited</w:t>
            </w:r>
          </w:p>
        </w:tc>
        <w:tc>
          <w:tcPr>
            <w:tcW w:w="1913" w:type="dxa"/>
          </w:tcPr>
          <w:p w14:paraId="337A1D99"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Bangladesh</w:t>
            </w:r>
          </w:p>
        </w:tc>
        <w:tc>
          <w:tcPr>
            <w:tcW w:w="1139" w:type="dxa"/>
            <w:vAlign w:val="bottom"/>
          </w:tcPr>
          <w:p w14:paraId="337A1D9A" w14:textId="57CF33F6"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vAlign w:val="bottom"/>
          </w:tcPr>
          <w:p w14:paraId="337A1D9B" w14:textId="087FF15D"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8366E8" w:rsidRPr="00934E07" w14:paraId="337A1DA1" w14:textId="77777777" w:rsidTr="00F013B8">
        <w:tc>
          <w:tcPr>
            <w:tcW w:w="4500" w:type="dxa"/>
          </w:tcPr>
          <w:p w14:paraId="337A1D9D" w14:textId="07CCF672" w:rsidR="008366E8" w:rsidRPr="00934E07" w:rsidRDefault="008366E8" w:rsidP="008366E8">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Italian</w:t>
            </w:r>
            <w:r w:rsidR="00513F62" w:rsidRPr="00934E07">
              <w:rPr>
                <w:rFonts w:ascii="Arial" w:hAnsi="Arial" w:cs="Arial"/>
                <w:sz w:val="19"/>
                <w:szCs w:val="19"/>
              </w:rPr>
              <w:t>-</w:t>
            </w:r>
            <w:r w:rsidRPr="00934E07">
              <w:rPr>
                <w:rFonts w:ascii="Arial" w:hAnsi="Arial" w:cs="Arial"/>
                <w:sz w:val="18"/>
                <w:szCs w:val="18"/>
                <w:lang w:val="en-GB"/>
              </w:rPr>
              <w:t>Thai Development Vietnam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D9E"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Vietnam</w:t>
            </w:r>
          </w:p>
        </w:tc>
        <w:tc>
          <w:tcPr>
            <w:tcW w:w="1139" w:type="dxa"/>
          </w:tcPr>
          <w:p w14:paraId="337A1D9F" w14:textId="43094A32"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80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DA0" w14:textId="57829595"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80</w:t>
            </w:r>
            <w:r w:rsidRPr="00934E07">
              <w:rPr>
                <w:rFonts w:ascii="Arial" w:hAnsi="Arial" w:cs="Arial"/>
                <w:sz w:val="18"/>
                <w:szCs w:val="18"/>
                <w:cs/>
              </w:rPr>
              <w:t>.</w:t>
            </w:r>
            <w:r w:rsidRPr="00934E07">
              <w:rPr>
                <w:rFonts w:ascii="Arial" w:hAnsi="Arial" w:cs="Arial"/>
                <w:sz w:val="18"/>
                <w:szCs w:val="18"/>
              </w:rPr>
              <w:t>00</w:t>
            </w:r>
          </w:p>
        </w:tc>
      </w:tr>
      <w:tr w:rsidR="008366E8" w:rsidRPr="00934E07" w14:paraId="337A1DA6" w14:textId="77777777" w:rsidTr="00F013B8">
        <w:tc>
          <w:tcPr>
            <w:tcW w:w="4500" w:type="dxa"/>
          </w:tcPr>
          <w:p w14:paraId="337A1DA2" w14:textId="77777777" w:rsidR="008366E8" w:rsidRPr="00934E07" w:rsidRDefault="008366E8" w:rsidP="008366E8">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 xml:space="preserve">ITD Mozambique </w:t>
            </w:r>
            <w:proofErr w:type="spellStart"/>
            <w:r w:rsidRPr="00934E07">
              <w:rPr>
                <w:rFonts w:ascii="Arial" w:hAnsi="Arial" w:cs="Arial"/>
                <w:sz w:val="18"/>
                <w:szCs w:val="18"/>
                <w:lang w:val="en-GB"/>
              </w:rPr>
              <w:t>Limitada</w:t>
            </w:r>
            <w:proofErr w:type="spellEnd"/>
          </w:p>
        </w:tc>
        <w:tc>
          <w:tcPr>
            <w:tcW w:w="1913" w:type="dxa"/>
          </w:tcPr>
          <w:p w14:paraId="337A1DA3"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Mozambique</w:t>
            </w:r>
          </w:p>
        </w:tc>
        <w:tc>
          <w:tcPr>
            <w:tcW w:w="1139" w:type="dxa"/>
          </w:tcPr>
          <w:p w14:paraId="337A1DA4" w14:textId="5670343C"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00</w:t>
            </w:r>
          </w:p>
        </w:tc>
        <w:tc>
          <w:tcPr>
            <w:tcW w:w="1106" w:type="dxa"/>
          </w:tcPr>
          <w:p w14:paraId="337A1DA5" w14:textId="4B96339D"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00</w:t>
            </w:r>
          </w:p>
        </w:tc>
      </w:tr>
      <w:tr w:rsidR="008366E8" w:rsidRPr="00934E07" w14:paraId="337A1DAB" w14:textId="77777777" w:rsidTr="00F013B8">
        <w:tc>
          <w:tcPr>
            <w:tcW w:w="4500" w:type="dxa"/>
          </w:tcPr>
          <w:p w14:paraId="337A1DA7" w14:textId="77777777" w:rsidR="008366E8" w:rsidRPr="00934E07" w:rsidRDefault="008366E8" w:rsidP="008366E8">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Thai Mozambique Logistica SA</w:t>
            </w:r>
          </w:p>
        </w:tc>
        <w:tc>
          <w:tcPr>
            <w:tcW w:w="1913" w:type="dxa"/>
          </w:tcPr>
          <w:p w14:paraId="337A1DA8"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Mozambique</w:t>
            </w:r>
          </w:p>
        </w:tc>
        <w:tc>
          <w:tcPr>
            <w:tcW w:w="1139" w:type="dxa"/>
          </w:tcPr>
          <w:p w14:paraId="337A1DA9" w14:textId="2990B3FF"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60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DAA" w14:textId="29FD6E3C"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60</w:t>
            </w:r>
            <w:r w:rsidRPr="00934E07">
              <w:rPr>
                <w:rFonts w:ascii="Arial" w:hAnsi="Arial" w:cs="Arial"/>
                <w:sz w:val="18"/>
                <w:szCs w:val="18"/>
                <w:cs/>
              </w:rPr>
              <w:t>.</w:t>
            </w:r>
            <w:r w:rsidRPr="00934E07">
              <w:rPr>
                <w:rFonts w:ascii="Arial" w:hAnsi="Arial" w:cs="Arial"/>
                <w:sz w:val="18"/>
                <w:szCs w:val="18"/>
              </w:rPr>
              <w:t>00</w:t>
            </w:r>
          </w:p>
        </w:tc>
      </w:tr>
      <w:tr w:rsidR="008366E8" w:rsidRPr="00934E07" w14:paraId="3A760735" w14:textId="77777777" w:rsidTr="00E76B29">
        <w:tc>
          <w:tcPr>
            <w:tcW w:w="4500" w:type="dxa"/>
          </w:tcPr>
          <w:p w14:paraId="17CFCCBD" w14:textId="4CDCA119" w:rsidR="008366E8" w:rsidRPr="00934E07" w:rsidRDefault="008366E8" w:rsidP="008366E8">
            <w:pPr>
              <w:tabs>
                <w:tab w:val="left" w:pos="2635"/>
              </w:tabs>
              <w:spacing w:line="360" w:lineRule="auto"/>
              <w:ind w:right="-36"/>
              <w:rPr>
                <w:rFonts w:ascii="Arial" w:hAnsi="Arial" w:cstheme="minorBidi"/>
                <w:sz w:val="18"/>
                <w:szCs w:val="18"/>
                <w:cs/>
                <w:lang w:val="en-GB"/>
              </w:rPr>
            </w:pPr>
          </w:p>
        </w:tc>
        <w:tc>
          <w:tcPr>
            <w:tcW w:w="1913" w:type="dxa"/>
          </w:tcPr>
          <w:p w14:paraId="19EE256F" w14:textId="77777777" w:rsidR="008366E8" w:rsidRPr="00934E07" w:rsidRDefault="008366E8" w:rsidP="008366E8">
            <w:pPr>
              <w:spacing w:line="360" w:lineRule="auto"/>
              <w:ind w:right="-36"/>
              <w:jc w:val="center"/>
              <w:rPr>
                <w:rFonts w:ascii="Arial" w:hAnsi="Arial" w:cs="Arial"/>
                <w:sz w:val="18"/>
                <w:szCs w:val="18"/>
              </w:rPr>
            </w:pPr>
          </w:p>
        </w:tc>
        <w:tc>
          <w:tcPr>
            <w:tcW w:w="1139" w:type="dxa"/>
            <w:shd w:val="clear" w:color="auto" w:fill="auto"/>
          </w:tcPr>
          <w:p w14:paraId="601EE4B2" w14:textId="77777777" w:rsidR="008366E8" w:rsidRPr="00934E07" w:rsidRDefault="008366E8" w:rsidP="008366E8">
            <w:pPr>
              <w:spacing w:line="360" w:lineRule="auto"/>
              <w:ind w:right="-36"/>
              <w:jc w:val="right"/>
              <w:rPr>
                <w:rFonts w:ascii="Arial" w:hAnsi="Arial" w:cs="Arial"/>
                <w:sz w:val="18"/>
                <w:szCs w:val="18"/>
              </w:rPr>
            </w:pPr>
          </w:p>
        </w:tc>
        <w:tc>
          <w:tcPr>
            <w:tcW w:w="1106" w:type="dxa"/>
          </w:tcPr>
          <w:p w14:paraId="1C38648C" w14:textId="77777777" w:rsidR="008366E8" w:rsidRPr="00934E07" w:rsidRDefault="008366E8" w:rsidP="008366E8">
            <w:pPr>
              <w:spacing w:line="360" w:lineRule="auto"/>
              <w:ind w:right="-36"/>
              <w:jc w:val="right"/>
              <w:rPr>
                <w:rFonts w:ascii="Arial" w:hAnsi="Arial" w:cs="Arial"/>
                <w:sz w:val="18"/>
                <w:szCs w:val="18"/>
              </w:rPr>
            </w:pPr>
          </w:p>
        </w:tc>
      </w:tr>
      <w:tr w:rsidR="008366E8" w:rsidRPr="00934E07" w14:paraId="337A1DBF" w14:textId="77777777" w:rsidTr="00E76B29">
        <w:tc>
          <w:tcPr>
            <w:tcW w:w="4500" w:type="dxa"/>
          </w:tcPr>
          <w:p w14:paraId="337A1DBB" w14:textId="77777777" w:rsidR="008366E8" w:rsidRPr="00934E07" w:rsidRDefault="008366E8" w:rsidP="008366E8">
            <w:pPr>
              <w:spacing w:line="360" w:lineRule="auto"/>
              <w:ind w:right="-36"/>
              <w:jc w:val="both"/>
              <w:rPr>
                <w:rFonts w:ascii="Arial" w:hAnsi="Arial" w:cs="Arial"/>
                <w:sz w:val="18"/>
                <w:szCs w:val="18"/>
              </w:rPr>
            </w:pPr>
            <w:r w:rsidRPr="00934E07">
              <w:rPr>
                <w:rFonts w:ascii="Arial" w:hAnsi="Arial" w:cs="Arial"/>
                <w:sz w:val="18"/>
                <w:szCs w:val="18"/>
                <w:u w:val="single"/>
              </w:rPr>
              <w:t>Local subsidiaries</w:t>
            </w:r>
          </w:p>
        </w:tc>
        <w:tc>
          <w:tcPr>
            <w:tcW w:w="1913" w:type="dxa"/>
          </w:tcPr>
          <w:p w14:paraId="337A1DBC" w14:textId="77777777" w:rsidR="008366E8" w:rsidRPr="00934E07" w:rsidRDefault="008366E8" w:rsidP="008366E8">
            <w:pPr>
              <w:spacing w:line="360" w:lineRule="auto"/>
              <w:ind w:right="-36"/>
              <w:jc w:val="center"/>
              <w:rPr>
                <w:rFonts w:ascii="Arial" w:hAnsi="Arial" w:cs="Arial"/>
                <w:sz w:val="18"/>
                <w:szCs w:val="18"/>
              </w:rPr>
            </w:pPr>
          </w:p>
        </w:tc>
        <w:tc>
          <w:tcPr>
            <w:tcW w:w="1139" w:type="dxa"/>
            <w:shd w:val="clear" w:color="auto" w:fill="auto"/>
          </w:tcPr>
          <w:p w14:paraId="337A1DBD" w14:textId="77777777" w:rsidR="008366E8" w:rsidRPr="00934E07" w:rsidRDefault="008366E8" w:rsidP="008366E8">
            <w:pPr>
              <w:spacing w:line="360" w:lineRule="auto"/>
              <w:ind w:right="-36"/>
              <w:jc w:val="right"/>
              <w:rPr>
                <w:rFonts w:ascii="Arial" w:hAnsi="Arial" w:cs="Arial"/>
                <w:sz w:val="18"/>
                <w:szCs w:val="18"/>
              </w:rPr>
            </w:pPr>
          </w:p>
        </w:tc>
        <w:tc>
          <w:tcPr>
            <w:tcW w:w="1106" w:type="dxa"/>
          </w:tcPr>
          <w:p w14:paraId="337A1DBE" w14:textId="77777777" w:rsidR="008366E8" w:rsidRPr="00934E07" w:rsidRDefault="008366E8" w:rsidP="008366E8">
            <w:pPr>
              <w:spacing w:line="360" w:lineRule="auto"/>
              <w:ind w:right="-36"/>
              <w:jc w:val="right"/>
              <w:rPr>
                <w:rFonts w:ascii="Arial" w:hAnsi="Arial" w:cs="Arial"/>
                <w:sz w:val="18"/>
                <w:szCs w:val="18"/>
              </w:rPr>
            </w:pPr>
          </w:p>
        </w:tc>
      </w:tr>
      <w:tr w:rsidR="008366E8" w:rsidRPr="00934E07" w14:paraId="337A1DC4" w14:textId="77777777" w:rsidTr="00F013B8">
        <w:tc>
          <w:tcPr>
            <w:tcW w:w="4500" w:type="dxa"/>
          </w:tcPr>
          <w:p w14:paraId="337A1DC0" w14:textId="5E49D2D5"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Italian</w:t>
            </w:r>
            <w:r w:rsidR="00513F62" w:rsidRPr="00934E07">
              <w:rPr>
                <w:rFonts w:ascii="Arial" w:hAnsi="Arial" w:cs="Arial"/>
                <w:sz w:val="19"/>
                <w:szCs w:val="19"/>
              </w:rPr>
              <w:t>-</w:t>
            </w:r>
            <w:r w:rsidRPr="00934E07">
              <w:rPr>
                <w:rFonts w:ascii="Arial" w:hAnsi="Arial" w:cs="Arial"/>
                <w:sz w:val="18"/>
                <w:szCs w:val="18"/>
              </w:rPr>
              <w:t>Thai International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C1"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C2" w14:textId="33818837" w:rsidR="008366E8" w:rsidRPr="00934E07" w:rsidRDefault="008366E8" w:rsidP="008366E8">
            <w:pPr>
              <w:spacing w:line="360" w:lineRule="auto"/>
              <w:ind w:right="-36"/>
              <w:jc w:val="right"/>
              <w:rPr>
                <w:rFonts w:ascii="Arial" w:hAnsi="Arial" w:cstheme="minorBidi"/>
                <w:sz w:val="18"/>
                <w:szCs w:val="18"/>
                <w:cs/>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tcPr>
          <w:p w14:paraId="337A1DC3" w14:textId="0D25E3B5"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337A1DC9" w14:textId="77777777" w:rsidTr="00F013B8">
        <w:tc>
          <w:tcPr>
            <w:tcW w:w="4500" w:type="dxa"/>
          </w:tcPr>
          <w:p w14:paraId="337A1DC5"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proofErr w:type="spellStart"/>
            <w:r w:rsidRPr="00934E07">
              <w:rPr>
                <w:rFonts w:ascii="Arial" w:hAnsi="Arial" w:cs="Arial"/>
                <w:sz w:val="18"/>
                <w:szCs w:val="18"/>
              </w:rPr>
              <w:t>Bhaka</w:t>
            </w:r>
            <w:proofErr w:type="spellEnd"/>
            <w:r w:rsidRPr="00934E07">
              <w:rPr>
                <w:rFonts w:ascii="Arial" w:hAnsi="Arial" w:cs="Arial"/>
                <w:sz w:val="18"/>
                <w:szCs w:val="18"/>
              </w:rPr>
              <w:t xml:space="preserve"> Bhumi Development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C6"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C7" w14:textId="0B53678C"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tcPr>
          <w:p w14:paraId="337A1DC8" w14:textId="22D6407D"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337A1DCE" w14:textId="77777777" w:rsidTr="00F013B8">
        <w:tc>
          <w:tcPr>
            <w:tcW w:w="4500" w:type="dxa"/>
          </w:tcPr>
          <w:p w14:paraId="337A1DCA"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Thai Pride Cement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CB"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CC" w14:textId="19B816DD"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tcPr>
          <w:p w14:paraId="337A1DCD" w14:textId="2B4CC6F5"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337A1DD3" w14:textId="77777777" w:rsidTr="00F013B8">
        <w:tc>
          <w:tcPr>
            <w:tcW w:w="4500" w:type="dxa"/>
          </w:tcPr>
          <w:p w14:paraId="337A1DCF"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proofErr w:type="spellStart"/>
            <w:r w:rsidRPr="00934E07">
              <w:rPr>
                <w:rFonts w:ascii="Arial" w:hAnsi="Arial" w:cs="Arial"/>
                <w:sz w:val="18"/>
                <w:szCs w:val="18"/>
              </w:rPr>
              <w:t>Nha</w:t>
            </w:r>
            <w:proofErr w:type="spellEnd"/>
            <w:r w:rsidRPr="00934E07">
              <w:rPr>
                <w:rFonts w:ascii="Arial" w:hAnsi="Arial" w:cs="Arial"/>
                <w:sz w:val="18"/>
                <w:szCs w:val="18"/>
              </w:rPr>
              <w:t xml:space="preserve"> </w:t>
            </w:r>
            <w:proofErr w:type="spellStart"/>
            <w:r w:rsidRPr="00934E07">
              <w:rPr>
                <w:rFonts w:ascii="Arial" w:hAnsi="Arial" w:cs="Arial"/>
                <w:sz w:val="18"/>
                <w:szCs w:val="18"/>
              </w:rPr>
              <w:t>Pralan</w:t>
            </w:r>
            <w:proofErr w:type="spellEnd"/>
            <w:r w:rsidRPr="00934E07">
              <w:rPr>
                <w:rFonts w:ascii="Arial" w:hAnsi="Arial" w:cs="Arial"/>
                <w:sz w:val="18"/>
                <w:szCs w:val="18"/>
              </w:rPr>
              <w:t xml:space="preserve"> Crushing Plant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D0"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D1" w14:textId="4651EE2F"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tcPr>
          <w:p w14:paraId="337A1DD2" w14:textId="68AC4BA4"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337A1DD8" w14:textId="77777777" w:rsidTr="00F013B8">
        <w:tc>
          <w:tcPr>
            <w:tcW w:w="4500" w:type="dxa"/>
          </w:tcPr>
          <w:p w14:paraId="337A1DD4"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rPr>
              <w:t>Siam Concrete and Brick Products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D5"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D6" w14:textId="502B4901"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80</w:t>
            </w:r>
          </w:p>
        </w:tc>
        <w:tc>
          <w:tcPr>
            <w:tcW w:w="1106" w:type="dxa"/>
          </w:tcPr>
          <w:p w14:paraId="337A1DD7" w14:textId="404FBD1F"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80</w:t>
            </w:r>
          </w:p>
        </w:tc>
      </w:tr>
      <w:tr w:rsidR="008366E8" w:rsidRPr="00934E07" w14:paraId="337A1DDD" w14:textId="77777777" w:rsidTr="00F013B8">
        <w:tc>
          <w:tcPr>
            <w:tcW w:w="4500" w:type="dxa"/>
          </w:tcPr>
          <w:p w14:paraId="337A1DD9"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Italthai Marine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DA"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DB" w14:textId="279C9397" w:rsidR="008366E8" w:rsidRPr="00934E07" w:rsidRDefault="008366E8" w:rsidP="008366E8">
            <w:pPr>
              <w:spacing w:line="360" w:lineRule="auto"/>
              <w:ind w:right="-36"/>
              <w:jc w:val="right"/>
              <w:rPr>
                <w:rFonts w:ascii="Arial" w:hAnsi="Arial" w:cs="Arial"/>
                <w:sz w:val="18"/>
                <w:szCs w:val="18"/>
                <w:cs/>
                <w:lang w:val="en-GB"/>
              </w:rPr>
            </w:pPr>
            <w:r w:rsidRPr="00934E07">
              <w:rPr>
                <w:rFonts w:ascii="Arial" w:hAnsi="Arial" w:cs="Arial"/>
                <w:sz w:val="18"/>
                <w:szCs w:val="18"/>
                <w:lang w:val="en-GB"/>
              </w:rPr>
              <w:t>92</w:t>
            </w:r>
            <w:r w:rsidRPr="00934E07">
              <w:rPr>
                <w:rFonts w:ascii="Arial" w:hAnsi="Arial" w:cs="Arial"/>
                <w:sz w:val="18"/>
                <w:szCs w:val="18"/>
                <w:cs/>
                <w:lang w:val="en-GB"/>
              </w:rPr>
              <w:t>.</w:t>
            </w:r>
            <w:r w:rsidRPr="00934E07">
              <w:rPr>
                <w:rFonts w:ascii="Arial" w:hAnsi="Arial" w:cs="Arial"/>
                <w:sz w:val="18"/>
                <w:szCs w:val="18"/>
                <w:lang w:val="en-GB"/>
              </w:rPr>
              <w:t>59</w:t>
            </w:r>
          </w:p>
        </w:tc>
        <w:tc>
          <w:tcPr>
            <w:tcW w:w="1106" w:type="dxa"/>
          </w:tcPr>
          <w:p w14:paraId="337A1DDC" w14:textId="52B09E94" w:rsidR="008366E8" w:rsidRPr="00934E07" w:rsidRDefault="008366E8" w:rsidP="008366E8">
            <w:pPr>
              <w:spacing w:line="360" w:lineRule="auto"/>
              <w:ind w:right="-36"/>
              <w:jc w:val="right"/>
              <w:rPr>
                <w:rFonts w:ascii="Arial" w:hAnsi="Arial" w:cs="Arial"/>
                <w:sz w:val="18"/>
                <w:szCs w:val="18"/>
                <w:cs/>
                <w:lang w:val="en-GB"/>
              </w:rPr>
            </w:pPr>
            <w:r w:rsidRPr="00934E07">
              <w:rPr>
                <w:rFonts w:ascii="Arial" w:hAnsi="Arial" w:cs="Arial"/>
                <w:sz w:val="18"/>
                <w:szCs w:val="18"/>
                <w:lang w:val="en-GB"/>
              </w:rPr>
              <w:t>92</w:t>
            </w:r>
            <w:r w:rsidRPr="00934E07">
              <w:rPr>
                <w:rFonts w:ascii="Arial" w:hAnsi="Arial" w:cs="Arial"/>
                <w:sz w:val="18"/>
                <w:szCs w:val="18"/>
                <w:cs/>
                <w:lang w:val="en-GB"/>
              </w:rPr>
              <w:t>.</w:t>
            </w:r>
            <w:r w:rsidRPr="00934E07">
              <w:rPr>
                <w:rFonts w:ascii="Arial" w:hAnsi="Arial" w:cs="Arial"/>
                <w:sz w:val="18"/>
                <w:szCs w:val="18"/>
                <w:lang w:val="en-GB"/>
              </w:rPr>
              <w:t>59</w:t>
            </w:r>
          </w:p>
        </w:tc>
      </w:tr>
      <w:tr w:rsidR="008366E8" w:rsidRPr="00934E07" w14:paraId="337A1DE2" w14:textId="77777777" w:rsidTr="00F013B8">
        <w:tc>
          <w:tcPr>
            <w:tcW w:w="4500" w:type="dxa"/>
          </w:tcPr>
          <w:p w14:paraId="337A1DDE"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Italthai Trevi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DF"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E0" w14:textId="3CD6D4BB"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90</w:t>
            </w:r>
            <w:r w:rsidRPr="00934E07">
              <w:rPr>
                <w:rFonts w:ascii="Arial" w:hAnsi="Arial" w:cs="Arial"/>
                <w:sz w:val="18"/>
                <w:szCs w:val="18"/>
                <w:cs/>
                <w:lang w:val="en-GB"/>
              </w:rPr>
              <w:t>.</w:t>
            </w:r>
            <w:r w:rsidRPr="00934E07">
              <w:rPr>
                <w:rFonts w:ascii="Arial" w:hAnsi="Arial" w:cs="Arial"/>
                <w:sz w:val="18"/>
                <w:szCs w:val="18"/>
                <w:lang w:val="en-GB"/>
              </w:rPr>
              <w:t>94</w:t>
            </w:r>
          </w:p>
        </w:tc>
        <w:tc>
          <w:tcPr>
            <w:tcW w:w="1106" w:type="dxa"/>
          </w:tcPr>
          <w:p w14:paraId="337A1DE1" w14:textId="360C29D7"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90</w:t>
            </w:r>
            <w:r w:rsidRPr="00934E07">
              <w:rPr>
                <w:rFonts w:ascii="Arial" w:hAnsi="Arial" w:cs="Arial"/>
                <w:sz w:val="18"/>
                <w:szCs w:val="18"/>
                <w:cs/>
                <w:lang w:val="en-GB"/>
              </w:rPr>
              <w:t>.</w:t>
            </w:r>
            <w:r w:rsidRPr="00934E07">
              <w:rPr>
                <w:rFonts w:ascii="Arial" w:hAnsi="Arial" w:cs="Arial"/>
                <w:sz w:val="18"/>
                <w:szCs w:val="18"/>
                <w:lang w:val="en-GB"/>
              </w:rPr>
              <w:t>94</w:t>
            </w:r>
          </w:p>
        </w:tc>
      </w:tr>
      <w:tr w:rsidR="008366E8" w:rsidRPr="00934E07" w14:paraId="337A1DE7" w14:textId="77777777" w:rsidTr="00F013B8">
        <w:tc>
          <w:tcPr>
            <w:tcW w:w="4500" w:type="dxa"/>
          </w:tcPr>
          <w:p w14:paraId="337A1DE3"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Asian Steel Product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DE4"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E5" w14:textId="18ABF1B6"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69</w:t>
            </w:r>
            <w:r w:rsidRPr="00934E07">
              <w:rPr>
                <w:rFonts w:ascii="Arial" w:hAnsi="Arial" w:cs="Arial"/>
                <w:sz w:val="18"/>
                <w:szCs w:val="18"/>
                <w:cs/>
                <w:lang w:val="en-GB"/>
              </w:rPr>
              <w:t>.</w:t>
            </w:r>
            <w:r w:rsidRPr="00934E07">
              <w:rPr>
                <w:rFonts w:ascii="Arial" w:hAnsi="Arial" w:cs="Arial"/>
                <w:sz w:val="18"/>
                <w:szCs w:val="18"/>
                <w:lang w:val="en-GB"/>
              </w:rPr>
              <w:t>90</w:t>
            </w:r>
          </w:p>
        </w:tc>
        <w:tc>
          <w:tcPr>
            <w:tcW w:w="1106" w:type="dxa"/>
          </w:tcPr>
          <w:p w14:paraId="337A1DE6" w14:textId="07E2115A"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69</w:t>
            </w:r>
            <w:r w:rsidRPr="00934E07">
              <w:rPr>
                <w:rFonts w:ascii="Arial" w:hAnsi="Arial" w:cs="Arial"/>
                <w:sz w:val="18"/>
                <w:szCs w:val="18"/>
                <w:cs/>
                <w:lang w:val="en-GB"/>
              </w:rPr>
              <w:t>.</w:t>
            </w:r>
            <w:r w:rsidRPr="00934E07">
              <w:rPr>
                <w:rFonts w:ascii="Arial" w:hAnsi="Arial" w:cs="Arial"/>
                <w:sz w:val="18"/>
                <w:szCs w:val="18"/>
                <w:lang w:val="en-GB"/>
              </w:rPr>
              <w:t>90</w:t>
            </w:r>
          </w:p>
        </w:tc>
      </w:tr>
      <w:tr w:rsidR="008366E8" w:rsidRPr="00934E07" w14:paraId="337A1DEC" w14:textId="77777777" w:rsidTr="00F013B8">
        <w:tc>
          <w:tcPr>
            <w:tcW w:w="4500" w:type="dxa"/>
          </w:tcPr>
          <w:p w14:paraId="337A1DE8"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 xml:space="preserve">Thai </w:t>
            </w:r>
            <w:proofErr w:type="spellStart"/>
            <w:r w:rsidRPr="00934E07">
              <w:rPr>
                <w:rFonts w:ascii="Arial" w:hAnsi="Arial" w:cs="Arial"/>
                <w:sz w:val="18"/>
                <w:szCs w:val="18"/>
              </w:rPr>
              <w:t>Maruken</w:t>
            </w:r>
            <w:proofErr w:type="spellEnd"/>
            <w:r w:rsidRPr="00934E07">
              <w:rPr>
                <w:rFonts w:ascii="Arial" w:hAnsi="Arial" w:cs="Arial"/>
                <w:sz w:val="18"/>
                <w:szCs w:val="18"/>
              </w:rPr>
              <w:t xml:space="preserve">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 xml:space="preserve">. </w:t>
            </w:r>
          </w:p>
        </w:tc>
        <w:tc>
          <w:tcPr>
            <w:tcW w:w="1913" w:type="dxa"/>
          </w:tcPr>
          <w:p w14:paraId="337A1DE9"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DEA" w14:textId="17649C8D"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50</w:t>
            </w:r>
            <w:r w:rsidRPr="00934E07">
              <w:rPr>
                <w:rFonts w:ascii="Arial" w:hAnsi="Arial" w:cs="Arial"/>
                <w:sz w:val="18"/>
                <w:szCs w:val="18"/>
                <w:cs/>
                <w:lang w:val="en-GB"/>
              </w:rPr>
              <w:t>.</w:t>
            </w:r>
            <w:r w:rsidRPr="00934E07">
              <w:rPr>
                <w:rFonts w:ascii="Arial" w:hAnsi="Arial" w:cs="Arial"/>
                <w:sz w:val="18"/>
                <w:szCs w:val="18"/>
                <w:lang w:val="en-GB"/>
              </w:rPr>
              <w:t>96</w:t>
            </w:r>
          </w:p>
        </w:tc>
        <w:tc>
          <w:tcPr>
            <w:tcW w:w="1106" w:type="dxa"/>
          </w:tcPr>
          <w:p w14:paraId="337A1DEB" w14:textId="757EE22D"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50</w:t>
            </w:r>
            <w:r w:rsidRPr="00934E07">
              <w:rPr>
                <w:rFonts w:ascii="Arial" w:hAnsi="Arial" w:cs="Arial"/>
                <w:sz w:val="18"/>
                <w:szCs w:val="18"/>
                <w:cs/>
                <w:lang w:val="en-GB"/>
              </w:rPr>
              <w:t>.</w:t>
            </w:r>
            <w:r w:rsidRPr="00934E07">
              <w:rPr>
                <w:rFonts w:ascii="Arial" w:hAnsi="Arial" w:cs="Arial"/>
                <w:sz w:val="18"/>
                <w:szCs w:val="18"/>
                <w:lang w:val="en-GB"/>
              </w:rPr>
              <w:t>96</w:t>
            </w:r>
          </w:p>
        </w:tc>
      </w:tr>
      <w:tr w:rsidR="008366E8" w:rsidRPr="00934E07" w14:paraId="337A1E0A" w14:textId="77777777" w:rsidTr="00F013B8">
        <w:tc>
          <w:tcPr>
            <w:tcW w:w="4500" w:type="dxa"/>
          </w:tcPr>
          <w:p w14:paraId="337A1E06"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pl-PL"/>
              </w:rPr>
              <w:t>Italian Thai Land Co</w:t>
            </w:r>
            <w:r w:rsidRPr="00934E07">
              <w:rPr>
                <w:rFonts w:ascii="Arial" w:hAnsi="Arial" w:cs="Arial"/>
                <w:sz w:val="18"/>
                <w:szCs w:val="18"/>
                <w:cs/>
                <w:lang w:val="pl-PL"/>
              </w:rPr>
              <w:t>.</w:t>
            </w:r>
            <w:r w:rsidRPr="00934E07">
              <w:rPr>
                <w:rFonts w:ascii="Arial" w:hAnsi="Arial" w:cs="Arial"/>
                <w:sz w:val="18"/>
                <w:szCs w:val="18"/>
                <w:lang w:val="pl-PL"/>
              </w:rPr>
              <w:t>, Ltd</w:t>
            </w:r>
            <w:r w:rsidRPr="00934E07">
              <w:rPr>
                <w:rFonts w:ascii="Arial" w:hAnsi="Arial" w:cs="Arial"/>
                <w:sz w:val="18"/>
                <w:szCs w:val="18"/>
                <w:cs/>
                <w:lang w:val="pl-PL"/>
              </w:rPr>
              <w:t>.</w:t>
            </w:r>
          </w:p>
        </w:tc>
        <w:tc>
          <w:tcPr>
            <w:tcW w:w="1913" w:type="dxa"/>
          </w:tcPr>
          <w:p w14:paraId="337A1E07"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08" w14:textId="09D68100"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tcPr>
          <w:p w14:paraId="337A1E09" w14:textId="10AA6FEA"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337A1E0F" w14:textId="77777777" w:rsidTr="00F013B8">
        <w:tc>
          <w:tcPr>
            <w:tcW w:w="4500" w:type="dxa"/>
          </w:tcPr>
          <w:p w14:paraId="337A1E0B"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rPr>
              <w:t xml:space="preserve">Palit </w:t>
            </w:r>
            <w:proofErr w:type="spellStart"/>
            <w:r w:rsidRPr="00934E07">
              <w:rPr>
                <w:rFonts w:ascii="Arial" w:hAnsi="Arial" w:cs="Arial"/>
                <w:sz w:val="18"/>
                <w:szCs w:val="18"/>
              </w:rPr>
              <w:t>Palangngan</w:t>
            </w:r>
            <w:proofErr w:type="spellEnd"/>
            <w:r w:rsidRPr="00934E07">
              <w:rPr>
                <w:rFonts w:ascii="Arial" w:hAnsi="Arial" w:cs="Arial"/>
                <w:sz w:val="18"/>
                <w:szCs w:val="18"/>
              </w:rPr>
              <w:t xml:space="preserve">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E0C"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0D" w14:textId="051FA430"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cs/>
                <w:lang w:val="en-GB"/>
              </w:rPr>
              <w:t>78.16</w:t>
            </w:r>
          </w:p>
        </w:tc>
        <w:tc>
          <w:tcPr>
            <w:tcW w:w="1106" w:type="dxa"/>
          </w:tcPr>
          <w:p w14:paraId="337A1E0E" w14:textId="76B2571A"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cs/>
                <w:lang w:val="en-GB"/>
              </w:rPr>
              <w:t>78.16</w:t>
            </w:r>
          </w:p>
        </w:tc>
      </w:tr>
      <w:tr w:rsidR="008366E8" w:rsidRPr="00934E07" w14:paraId="337A1E14" w14:textId="77777777" w:rsidTr="00F013B8">
        <w:tc>
          <w:tcPr>
            <w:tcW w:w="4500" w:type="dxa"/>
          </w:tcPr>
          <w:p w14:paraId="337A1E10"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cs/>
              </w:rPr>
            </w:pPr>
            <w:proofErr w:type="spellStart"/>
            <w:r w:rsidRPr="00934E07">
              <w:rPr>
                <w:rFonts w:ascii="Arial" w:hAnsi="Arial" w:cs="Arial"/>
                <w:sz w:val="18"/>
                <w:szCs w:val="18"/>
              </w:rPr>
              <w:t>Palang</w:t>
            </w:r>
            <w:proofErr w:type="spellEnd"/>
            <w:r w:rsidRPr="00934E07">
              <w:rPr>
                <w:rFonts w:ascii="Arial" w:hAnsi="Arial" w:cs="Arial"/>
                <w:sz w:val="18"/>
                <w:szCs w:val="18"/>
              </w:rPr>
              <w:t xml:space="preserve"> Thai </w:t>
            </w:r>
            <w:proofErr w:type="spellStart"/>
            <w:r w:rsidRPr="00934E07">
              <w:rPr>
                <w:rFonts w:ascii="Arial" w:hAnsi="Arial" w:cs="Arial"/>
                <w:sz w:val="18"/>
                <w:szCs w:val="18"/>
              </w:rPr>
              <w:t>Kaowna</w:t>
            </w:r>
            <w:proofErr w:type="spellEnd"/>
            <w:r w:rsidRPr="00934E07">
              <w:rPr>
                <w:rFonts w:ascii="Arial" w:hAnsi="Arial" w:cs="Arial"/>
                <w:sz w:val="18"/>
                <w:szCs w:val="18"/>
              </w:rPr>
              <w:t xml:space="preserve">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 xml:space="preserve">. </w:t>
            </w:r>
          </w:p>
        </w:tc>
        <w:tc>
          <w:tcPr>
            <w:tcW w:w="1913" w:type="dxa"/>
          </w:tcPr>
          <w:p w14:paraId="337A1E11"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12" w14:textId="29EA67FB"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tcPr>
          <w:p w14:paraId="337A1E13" w14:textId="2FE1E75C"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337A1E19" w14:textId="77777777" w:rsidTr="00F013B8">
        <w:tc>
          <w:tcPr>
            <w:tcW w:w="4500" w:type="dxa"/>
          </w:tcPr>
          <w:p w14:paraId="337A1E15"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cs/>
              </w:rPr>
            </w:pPr>
            <w:r w:rsidRPr="00934E07">
              <w:rPr>
                <w:rFonts w:ascii="Arial" w:hAnsi="Arial" w:cs="Arial"/>
                <w:sz w:val="18"/>
                <w:szCs w:val="18"/>
              </w:rPr>
              <w:t>Italian Thai Power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E16"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17" w14:textId="20A3D7E9"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tcPr>
          <w:p w14:paraId="337A1E18" w14:textId="59E8C4AB"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337A1E1E" w14:textId="77777777" w:rsidTr="00F013B8">
        <w:tc>
          <w:tcPr>
            <w:tcW w:w="4500" w:type="dxa"/>
          </w:tcPr>
          <w:p w14:paraId="337A1E1A"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cs/>
              </w:rPr>
            </w:pPr>
            <w:r w:rsidRPr="00934E07">
              <w:rPr>
                <w:rFonts w:ascii="Arial" w:hAnsi="Arial" w:cs="Arial"/>
                <w:sz w:val="18"/>
                <w:szCs w:val="18"/>
              </w:rPr>
              <w:t>Saraburi Construction Technology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E1B"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1C" w14:textId="489EC34F"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93</w:t>
            </w:r>
          </w:p>
        </w:tc>
        <w:tc>
          <w:tcPr>
            <w:tcW w:w="1106" w:type="dxa"/>
          </w:tcPr>
          <w:p w14:paraId="337A1E1D" w14:textId="1B6542CF"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93</w:t>
            </w:r>
          </w:p>
        </w:tc>
      </w:tr>
      <w:tr w:rsidR="008366E8" w:rsidRPr="00934E07" w14:paraId="337A1E23" w14:textId="77777777" w:rsidTr="00F013B8">
        <w:tc>
          <w:tcPr>
            <w:tcW w:w="4500" w:type="dxa"/>
          </w:tcPr>
          <w:p w14:paraId="337A1E1F"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lang w:val="en-GB"/>
              </w:rPr>
              <w:t>Asia Logistics Development</w:t>
            </w:r>
            <w:r w:rsidRPr="00934E07">
              <w:rPr>
                <w:rFonts w:ascii="Arial" w:hAnsi="Arial" w:cs="Arial"/>
                <w:sz w:val="18"/>
                <w:szCs w:val="18"/>
              </w:rPr>
              <w:t xml:space="preserve">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E20"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21" w14:textId="0DB79A59"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93</w:t>
            </w:r>
          </w:p>
        </w:tc>
        <w:tc>
          <w:tcPr>
            <w:tcW w:w="1106" w:type="dxa"/>
          </w:tcPr>
          <w:p w14:paraId="337A1E22" w14:textId="4D15BA32"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93</w:t>
            </w:r>
          </w:p>
        </w:tc>
      </w:tr>
      <w:tr w:rsidR="008366E8" w:rsidRPr="00934E07" w14:paraId="337A1E28" w14:textId="77777777" w:rsidTr="00F013B8">
        <w:tc>
          <w:tcPr>
            <w:tcW w:w="4500" w:type="dxa"/>
          </w:tcPr>
          <w:p w14:paraId="337A1E24"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rPr>
            </w:pPr>
            <w:r w:rsidRPr="00934E07">
              <w:rPr>
                <w:rFonts w:ascii="Arial" w:hAnsi="Arial" w:cs="Arial"/>
                <w:sz w:val="18"/>
                <w:szCs w:val="18"/>
                <w:lang w:val="en-GB"/>
              </w:rPr>
              <w:t>Asia</w:t>
            </w:r>
            <w:r w:rsidRPr="00934E07">
              <w:rPr>
                <w:rFonts w:ascii="Arial" w:hAnsi="Arial" w:cs="Arial"/>
                <w:sz w:val="18"/>
                <w:szCs w:val="18"/>
                <w:cs/>
                <w:lang w:val="en-GB"/>
              </w:rPr>
              <w:t xml:space="preserve"> </w:t>
            </w:r>
            <w:r w:rsidRPr="00934E07">
              <w:rPr>
                <w:rFonts w:ascii="Arial" w:hAnsi="Arial" w:cs="Arial"/>
                <w:sz w:val="18"/>
                <w:szCs w:val="18"/>
                <w:lang w:val="en-GB"/>
              </w:rPr>
              <w:t>Industrial and Port Corporation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E25"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26" w14:textId="57A90A58" w:rsidR="008366E8" w:rsidRPr="00934E07" w:rsidRDefault="008366E8" w:rsidP="008366E8">
            <w:pPr>
              <w:spacing w:line="360" w:lineRule="auto"/>
              <w:ind w:right="-36"/>
              <w:jc w:val="right"/>
              <w:rPr>
                <w:rFonts w:ascii="Arial" w:hAnsi="Arial" w:cs="Arial"/>
                <w:sz w:val="18"/>
                <w:szCs w:val="18"/>
                <w:cs/>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93</w:t>
            </w:r>
          </w:p>
        </w:tc>
        <w:tc>
          <w:tcPr>
            <w:tcW w:w="1106" w:type="dxa"/>
          </w:tcPr>
          <w:p w14:paraId="337A1E27" w14:textId="1C9AD26F" w:rsidR="008366E8" w:rsidRPr="00934E07" w:rsidRDefault="008366E8" w:rsidP="008366E8">
            <w:pPr>
              <w:spacing w:line="360" w:lineRule="auto"/>
              <w:ind w:right="-36"/>
              <w:jc w:val="right"/>
              <w:rPr>
                <w:rFonts w:ascii="Arial" w:hAnsi="Arial" w:cs="Arial"/>
                <w:sz w:val="18"/>
                <w:szCs w:val="18"/>
                <w:cs/>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93</w:t>
            </w:r>
          </w:p>
        </w:tc>
      </w:tr>
      <w:tr w:rsidR="008366E8" w:rsidRPr="00934E07" w14:paraId="337A1E2D" w14:textId="77777777" w:rsidTr="00F013B8">
        <w:tc>
          <w:tcPr>
            <w:tcW w:w="4500" w:type="dxa"/>
          </w:tcPr>
          <w:p w14:paraId="337A1E29" w14:textId="577C7329"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rPr>
              <w:t>Myanmar Italian</w:t>
            </w:r>
            <w:r w:rsidR="00513F62" w:rsidRPr="00934E07">
              <w:rPr>
                <w:rFonts w:ascii="Arial" w:hAnsi="Arial" w:cs="Arial"/>
                <w:sz w:val="18"/>
                <w:szCs w:val="18"/>
              </w:rPr>
              <w:t>-</w:t>
            </w:r>
            <w:r w:rsidRPr="00934E07">
              <w:rPr>
                <w:rFonts w:ascii="Arial" w:hAnsi="Arial" w:cs="Arial"/>
                <w:sz w:val="18"/>
                <w:szCs w:val="18"/>
              </w:rPr>
              <w:t xml:space="preserve">Thai Power 1 </w:t>
            </w:r>
            <w:r w:rsidRPr="00934E07">
              <w:rPr>
                <w:rFonts w:ascii="Arial" w:hAnsi="Arial" w:cs="Arial"/>
                <w:sz w:val="18"/>
                <w:szCs w:val="18"/>
                <w:lang w:val="en-GB"/>
              </w:rPr>
              <w:t>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E2A"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2B" w14:textId="0AFEACC9"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95</w:t>
            </w:r>
          </w:p>
        </w:tc>
        <w:tc>
          <w:tcPr>
            <w:tcW w:w="1106" w:type="dxa"/>
          </w:tcPr>
          <w:p w14:paraId="337A1E2C" w14:textId="4968D65D"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95</w:t>
            </w:r>
          </w:p>
        </w:tc>
      </w:tr>
      <w:tr w:rsidR="008366E8" w:rsidRPr="00934E07" w14:paraId="337A1E32" w14:textId="77777777" w:rsidTr="00F013B8">
        <w:tc>
          <w:tcPr>
            <w:tcW w:w="4500" w:type="dxa"/>
          </w:tcPr>
          <w:p w14:paraId="337A1E2E" w14:textId="6DD41524"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Italian</w:t>
            </w:r>
            <w:r w:rsidRPr="00934E07">
              <w:rPr>
                <w:rFonts w:ascii="Arial" w:hAnsi="Arial" w:cs="Arial"/>
                <w:sz w:val="18"/>
                <w:szCs w:val="18"/>
              </w:rPr>
              <w:t>-T</w:t>
            </w:r>
            <w:proofErr w:type="spellStart"/>
            <w:r w:rsidRPr="00934E07">
              <w:rPr>
                <w:rFonts w:ascii="Arial" w:hAnsi="Arial" w:cs="Arial"/>
                <w:sz w:val="18"/>
                <w:szCs w:val="18"/>
                <w:lang w:val="en-GB"/>
              </w:rPr>
              <w:t>hai</w:t>
            </w:r>
            <w:proofErr w:type="spellEnd"/>
            <w:r w:rsidRPr="00934E07">
              <w:rPr>
                <w:rFonts w:ascii="Arial" w:hAnsi="Arial" w:cs="Arial"/>
                <w:sz w:val="18"/>
                <w:szCs w:val="18"/>
                <w:lang w:val="en-GB"/>
              </w:rPr>
              <w:t xml:space="preserve"> Hongsa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E2F"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30" w14:textId="67375430"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97</w:t>
            </w:r>
          </w:p>
        </w:tc>
        <w:tc>
          <w:tcPr>
            <w:tcW w:w="1106" w:type="dxa"/>
          </w:tcPr>
          <w:p w14:paraId="337A1E31" w14:textId="2B1D5E85"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97</w:t>
            </w:r>
          </w:p>
        </w:tc>
      </w:tr>
      <w:tr w:rsidR="008366E8" w:rsidRPr="00934E07" w14:paraId="337A1E37" w14:textId="77777777" w:rsidTr="00F013B8">
        <w:tc>
          <w:tcPr>
            <w:tcW w:w="4500" w:type="dxa"/>
          </w:tcPr>
          <w:p w14:paraId="337A1E33"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APPC Holding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E34"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E35" w14:textId="50A5A5FB"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64.52</w:t>
            </w:r>
          </w:p>
        </w:tc>
        <w:tc>
          <w:tcPr>
            <w:tcW w:w="1106" w:type="dxa"/>
          </w:tcPr>
          <w:p w14:paraId="337A1E36" w14:textId="600AE734"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64.52</w:t>
            </w:r>
          </w:p>
        </w:tc>
      </w:tr>
      <w:tr w:rsidR="008366E8" w:rsidRPr="00934E07" w14:paraId="04B88552" w14:textId="77777777" w:rsidTr="00E76B29">
        <w:tc>
          <w:tcPr>
            <w:tcW w:w="4500" w:type="dxa"/>
          </w:tcPr>
          <w:p w14:paraId="1D80A577" w14:textId="12E5A776"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Asian Rail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6B5897C0" w14:textId="05CB230C"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shd w:val="clear" w:color="auto" w:fill="auto"/>
          </w:tcPr>
          <w:p w14:paraId="40C29291" w14:textId="7DDD6147" w:rsidR="008366E8" w:rsidRPr="00934E07" w:rsidDel="00CD0F9D"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c>
          <w:tcPr>
            <w:tcW w:w="1106" w:type="dxa"/>
            <w:shd w:val="clear" w:color="auto" w:fill="auto"/>
          </w:tcPr>
          <w:p w14:paraId="037D9B39" w14:textId="67DF9D77" w:rsidR="008366E8" w:rsidRPr="00934E07" w:rsidRDefault="008366E8" w:rsidP="008366E8">
            <w:pPr>
              <w:spacing w:line="360" w:lineRule="auto"/>
              <w:ind w:right="-36"/>
              <w:jc w:val="right"/>
              <w:rPr>
                <w:rFonts w:ascii="Arial" w:hAnsi="Arial" w:cs="Browallia New"/>
                <w:sz w:val="18"/>
                <w:szCs w:val="22"/>
              </w:rPr>
            </w:pPr>
            <w:r w:rsidRPr="00934E07">
              <w:rPr>
                <w:rFonts w:ascii="Arial" w:hAnsi="Arial" w:cs="Arial"/>
                <w:sz w:val="18"/>
                <w:szCs w:val="18"/>
                <w:lang w:val="en-GB"/>
              </w:rPr>
              <w:t>99</w:t>
            </w:r>
            <w:r w:rsidRPr="00934E07">
              <w:rPr>
                <w:rFonts w:ascii="Arial" w:hAnsi="Arial" w:cs="Arial"/>
                <w:sz w:val="18"/>
                <w:szCs w:val="18"/>
                <w:cs/>
                <w:lang w:val="en-GB"/>
              </w:rPr>
              <w:t>.</w:t>
            </w:r>
            <w:r w:rsidRPr="00934E07">
              <w:rPr>
                <w:rFonts w:ascii="Arial" w:hAnsi="Arial" w:cs="Arial"/>
                <w:sz w:val="18"/>
                <w:szCs w:val="18"/>
                <w:lang w:val="en-GB"/>
              </w:rPr>
              <w:t>99</w:t>
            </w:r>
          </w:p>
        </w:tc>
      </w:tr>
      <w:tr w:rsidR="008366E8" w:rsidRPr="00934E07" w14:paraId="1EED2E28" w14:textId="77777777" w:rsidTr="00E76B29">
        <w:tc>
          <w:tcPr>
            <w:tcW w:w="4500" w:type="dxa"/>
          </w:tcPr>
          <w:p w14:paraId="1F4A824A" w14:textId="55FE0388"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ITD</w:t>
            </w:r>
            <w:r w:rsidR="00513F62" w:rsidRPr="00934E07">
              <w:rPr>
                <w:rFonts w:ascii="Arial" w:hAnsi="Arial" w:cs="Arial"/>
                <w:sz w:val="18"/>
                <w:szCs w:val="18"/>
                <w:lang w:val="en-GB"/>
              </w:rPr>
              <w:t>-</w:t>
            </w:r>
            <w:r w:rsidRPr="00934E07">
              <w:rPr>
                <w:rFonts w:ascii="Arial" w:hAnsi="Arial" w:cs="Arial"/>
                <w:sz w:val="18"/>
                <w:szCs w:val="18"/>
                <w:lang w:val="en-GB"/>
              </w:rPr>
              <w:t>ARC Joint Venture</w:t>
            </w:r>
          </w:p>
        </w:tc>
        <w:tc>
          <w:tcPr>
            <w:tcW w:w="1913" w:type="dxa"/>
          </w:tcPr>
          <w:p w14:paraId="0875032A" w14:textId="58E06CD1"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shd w:val="clear" w:color="auto" w:fill="auto"/>
          </w:tcPr>
          <w:p w14:paraId="0C07112B" w14:textId="30E9CB7E"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10.00</w:t>
            </w:r>
          </w:p>
        </w:tc>
        <w:tc>
          <w:tcPr>
            <w:tcW w:w="1106" w:type="dxa"/>
            <w:shd w:val="clear" w:color="auto" w:fill="auto"/>
          </w:tcPr>
          <w:p w14:paraId="062A46DD" w14:textId="13E4C340"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10.00</w:t>
            </w:r>
          </w:p>
        </w:tc>
      </w:tr>
      <w:tr w:rsidR="008366E8" w:rsidRPr="00934E07" w14:paraId="42146870" w14:textId="77777777" w:rsidTr="00E76B29">
        <w:tc>
          <w:tcPr>
            <w:tcW w:w="4500" w:type="dxa"/>
          </w:tcPr>
          <w:p w14:paraId="065CA183" w14:textId="2F80AD4A"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ITD</w:t>
            </w:r>
            <w:r w:rsidR="00513F62" w:rsidRPr="00934E07">
              <w:rPr>
                <w:rFonts w:ascii="Arial" w:hAnsi="Arial" w:cs="Arial"/>
                <w:sz w:val="18"/>
                <w:szCs w:val="18"/>
                <w:lang w:val="en-GB"/>
              </w:rPr>
              <w:t>-</w:t>
            </w:r>
            <w:r w:rsidRPr="00934E07">
              <w:rPr>
                <w:rFonts w:ascii="Arial" w:hAnsi="Arial" w:cs="Arial"/>
                <w:sz w:val="18"/>
                <w:szCs w:val="18"/>
                <w:lang w:val="en-GB"/>
              </w:rPr>
              <w:t>VCB Joint Venture</w:t>
            </w:r>
          </w:p>
        </w:tc>
        <w:tc>
          <w:tcPr>
            <w:tcW w:w="1913" w:type="dxa"/>
          </w:tcPr>
          <w:p w14:paraId="2AACCA20" w14:textId="2FA1F6C5"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shd w:val="clear" w:color="auto" w:fill="auto"/>
          </w:tcPr>
          <w:p w14:paraId="41D2F58E" w14:textId="14306D6E"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70.00</w:t>
            </w:r>
          </w:p>
        </w:tc>
        <w:tc>
          <w:tcPr>
            <w:tcW w:w="1106" w:type="dxa"/>
            <w:shd w:val="clear" w:color="auto" w:fill="auto"/>
          </w:tcPr>
          <w:p w14:paraId="552330CF" w14:textId="48C9761F" w:rsidR="008366E8" w:rsidRPr="00934E07" w:rsidRDefault="008366E8" w:rsidP="008366E8">
            <w:pPr>
              <w:spacing w:line="360" w:lineRule="auto"/>
              <w:ind w:right="-36"/>
              <w:jc w:val="right"/>
              <w:rPr>
                <w:rFonts w:ascii="Arial" w:hAnsi="Arial" w:cs="Arial"/>
                <w:sz w:val="18"/>
                <w:szCs w:val="18"/>
                <w:lang w:val="en-GB"/>
              </w:rPr>
            </w:pPr>
            <w:r w:rsidRPr="00934E07">
              <w:rPr>
                <w:rFonts w:ascii="Arial" w:hAnsi="Arial" w:cs="Arial"/>
                <w:sz w:val="18"/>
                <w:szCs w:val="18"/>
                <w:lang w:val="en-GB"/>
              </w:rPr>
              <w:t>70.00</w:t>
            </w:r>
          </w:p>
        </w:tc>
      </w:tr>
      <w:tr w:rsidR="008366E8" w:rsidRPr="00934E07" w14:paraId="426D6FCF" w14:textId="77777777" w:rsidTr="00E76B29">
        <w:tc>
          <w:tcPr>
            <w:tcW w:w="4500" w:type="dxa"/>
          </w:tcPr>
          <w:p w14:paraId="209C2F0B"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2C58354" w14:textId="77777777" w:rsidR="008366E8" w:rsidRPr="00934E07" w:rsidRDefault="008366E8" w:rsidP="008366E8">
            <w:pPr>
              <w:spacing w:line="360" w:lineRule="auto"/>
              <w:ind w:right="-36"/>
              <w:jc w:val="center"/>
              <w:rPr>
                <w:rFonts w:ascii="Arial" w:hAnsi="Arial" w:cs="Arial"/>
                <w:sz w:val="18"/>
                <w:szCs w:val="18"/>
              </w:rPr>
            </w:pPr>
          </w:p>
        </w:tc>
        <w:tc>
          <w:tcPr>
            <w:tcW w:w="1139" w:type="dxa"/>
            <w:shd w:val="clear" w:color="auto" w:fill="auto"/>
          </w:tcPr>
          <w:p w14:paraId="0E4BE830" w14:textId="77777777" w:rsidR="008366E8" w:rsidRPr="00934E07" w:rsidRDefault="008366E8" w:rsidP="008366E8">
            <w:pPr>
              <w:spacing w:line="360" w:lineRule="auto"/>
              <w:ind w:right="-36"/>
              <w:jc w:val="center"/>
              <w:rPr>
                <w:rFonts w:ascii="Arial" w:hAnsi="Arial" w:cs="Arial"/>
                <w:sz w:val="18"/>
                <w:szCs w:val="18"/>
                <w:lang w:val="en-GB"/>
              </w:rPr>
            </w:pPr>
          </w:p>
        </w:tc>
        <w:tc>
          <w:tcPr>
            <w:tcW w:w="1106" w:type="dxa"/>
            <w:shd w:val="clear" w:color="auto" w:fill="auto"/>
          </w:tcPr>
          <w:p w14:paraId="11173588" w14:textId="77777777" w:rsidR="008366E8" w:rsidRPr="00934E07" w:rsidRDefault="008366E8" w:rsidP="008366E8">
            <w:pPr>
              <w:spacing w:line="360" w:lineRule="auto"/>
              <w:ind w:right="-36"/>
              <w:jc w:val="center"/>
              <w:rPr>
                <w:rFonts w:ascii="Arial" w:hAnsi="Arial" w:cs="Arial"/>
                <w:sz w:val="18"/>
                <w:szCs w:val="18"/>
                <w:lang w:val="en-GB"/>
              </w:rPr>
            </w:pPr>
          </w:p>
        </w:tc>
      </w:tr>
      <w:tr w:rsidR="000F4F84" w:rsidRPr="00934E07" w14:paraId="7032F579" w14:textId="77777777" w:rsidTr="00E76B29">
        <w:tc>
          <w:tcPr>
            <w:tcW w:w="4500" w:type="dxa"/>
          </w:tcPr>
          <w:p w14:paraId="5D0D2E32" w14:textId="77777777" w:rsidR="000F4F84" w:rsidRPr="00934E07" w:rsidRDefault="000F4F84" w:rsidP="008366E8">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5DB20B57" w14:textId="77777777" w:rsidR="000F4F84" w:rsidRPr="00934E07" w:rsidRDefault="000F4F84" w:rsidP="008366E8">
            <w:pPr>
              <w:spacing w:line="360" w:lineRule="auto"/>
              <w:ind w:right="-36"/>
              <w:jc w:val="center"/>
              <w:rPr>
                <w:rFonts w:ascii="Arial" w:hAnsi="Arial" w:cs="Arial"/>
                <w:sz w:val="18"/>
                <w:szCs w:val="18"/>
              </w:rPr>
            </w:pPr>
          </w:p>
        </w:tc>
        <w:tc>
          <w:tcPr>
            <w:tcW w:w="1139" w:type="dxa"/>
            <w:shd w:val="clear" w:color="auto" w:fill="auto"/>
          </w:tcPr>
          <w:p w14:paraId="126A0298" w14:textId="77777777" w:rsidR="000F4F84" w:rsidRPr="00934E07" w:rsidRDefault="000F4F84" w:rsidP="008366E8">
            <w:pPr>
              <w:spacing w:line="360" w:lineRule="auto"/>
              <w:ind w:right="-36"/>
              <w:jc w:val="center"/>
              <w:rPr>
                <w:rFonts w:ascii="Arial" w:hAnsi="Arial" w:cs="Arial"/>
                <w:sz w:val="18"/>
                <w:szCs w:val="18"/>
                <w:lang w:val="en-GB"/>
              </w:rPr>
            </w:pPr>
          </w:p>
        </w:tc>
        <w:tc>
          <w:tcPr>
            <w:tcW w:w="1106" w:type="dxa"/>
            <w:shd w:val="clear" w:color="auto" w:fill="auto"/>
          </w:tcPr>
          <w:p w14:paraId="07F2299C" w14:textId="77777777" w:rsidR="000F4F84" w:rsidRPr="00934E07" w:rsidRDefault="000F4F84" w:rsidP="008366E8">
            <w:pPr>
              <w:spacing w:line="360" w:lineRule="auto"/>
              <w:ind w:right="-36"/>
              <w:jc w:val="center"/>
              <w:rPr>
                <w:rFonts w:ascii="Arial" w:hAnsi="Arial" w:cs="Arial"/>
                <w:sz w:val="18"/>
                <w:szCs w:val="18"/>
                <w:lang w:val="en-GB"/>
              </w:rPr>
            </w:pPr>
          </w:p>
        </w:tc>
      </w:tr>
      <w:tr w:rsidR="000F4F84" w:rsidRPr="00934E07" w14:paraId="056F0555" w14:textId="77777777" w:rsidTr="00E76B29">
        <w:tc>
          <w:tcPr>
            <w:tcW w:w="4500" w:type="dxa"/>
          </w:tcPr>
          <w:p w14:paraId="050BC0C0" w14:textId="77777777" w:rsidR="000F4F84" w:rsidRPr="00934E07" w:rsidRDefault="000F4F84" w:rsidP="008366E8">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EEE4956" w14:textId="77777777" w:rsidR="000F4F84" w:rsidRPr="00934E07" w:rsidRDefault="000F4F84" w:rsidP="008366E8">
            <w:pPr>
              <w:spacing w:line="360" w:lineRule="auto"/>
              <w:ind w:right="-36"/>
              <w:jc w:val="center"/>
              <w:rPr>
                <w:rFonts w:ascii="Arial" w:hAnsi="Arial" w:cs="Arial"/>
                <w:sz w:val="18"/>
                <w:szCs w:val="18"/>
              </w:rPr>
            </w:pPr>
          </w:p>
        </w:tc>
        <w:tc>
          <w:tcPr>
            <w:tcW w:w="1139" w:type="dxa"/>
            <w:shd w:val="clear" w:color="auto" w:fill="auto"/>
          </w:tcPr>
          <w:p w14:paraId="06803BF1" w14:textId="77777777" w:rsidR="000F4F84" w:rsidRPr="00934E07" w:rsidRDefault="000F4F84" w:rsidP="008366E8">
            <w:pPr>
              <w:spacing w:line="360" w:lineRule="auto"/>
              <w:ind w:right="-36"/>
              <w:jc w:val="center"/>
              <w:rPr>
                <w:rFonts w:ascii="Arial" w:hAnsi="Arial" w:cs="Arial"/>
                <w:sz w:val="18"/>
                <w:szCs w:val="18"/>
                <w:lang w:val="en-GB"/>
              </w:rPr>
            </w:pPr>
          </w:p>
        </w:tc>
        <w:tc>
          <w:tcPr>
            <w:tcW w:w="1106" w:type="dxa"/>
            <w:shd w:val="clear" w:color="auto" w:fill="auto"/>
          </w:tcPr>
          <w:p w14:paraId="00883BE9" w14:textId="77777777" w:rsidR="000F4F84" w:rsidRPr="00934E07" w:rsidRDefault="000F4F84" w:rsidP="008366E8">
            <w:pPr>
              <w:spacing w:line="360" w:lineRule="auto"/>
              <w:ind w:right="-36"/>
              <w:jc w:val="center"/>
              <w:rPr>
                <w:rFonts w:ascii="Arial" w:hAnsi="Arial" w:cs="Arial"/>
                <w:sz w:val="18"/>
                <w:szCs w:val="18"/>
                <w:lang w:val="en-GB"/>
              </w:rPr>
            </w:pPr>
          </w:p>
        </w:tc>
      </w:tr>
      <w:tr w:rsidR="000F4F84" w:rsidRPr="00934E07" w14:paraId="2B24D604" w14:textId="77777777" w:rsidTr="00E76B29">
        <w:tc>
          <w:tcPr>
            <w:tcW w:w="4500" w:type="dxa"/>
          </w:tcPr>
          <w:p w14:paraId="3F5870DD" w14:textId="77777777" w:rsidR="000F4F84" w:rsidRPr="00934E07" w:rsidRDefault="000F4F84" w:rsidP="008366E8">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3EEE9CF6" w14:textId="77777777" w:rsidR="000F4F84" w:rsidRPr="00934E07" w:rsidRDefault="000F4F84" w:rsidP="008366E8">
            <w:pPr>
              <w:spacing w:line="360" w:lineRule="auto"/>
              <w:ind w:right="-36"/>
              <w:jc w:val="center"/>
              <w:rPr>
                <w:rFonts w:ascii="Arial" w:hAnsi="Arial" w:cs="Arial"/>
                <w:sz w:val="18"/>
                <w:szCs w:val="18"/>
              </w:rPr>
            </w:pPr>
          </w:p>
        </w:tc>
        <w:tc>
          <w:tcPr>
            <w:tcW w:w="1139" w:type="dxa"/>
            <w:shd w:val="clear" w:color="auto" w:fill="auto"/>
          </w:tcPr>
          <w:p w14:paraId="63085891" w14:textId="77777777" w:rsidR="000F4F84" w:rsidRPr="00934E07" w:rsidRDefault="000F4F84" w:rsidP="008366E8">
            <w:pPr>
              <w:spacing w:line="360" w:lineRule="auto"/>
              <w:ind w:right="-36"/>
              <w:jc w:val="center"/>
              <w:rPr>
                <w:rFonts w:ascii="Arial" w:hAnsi="Arial" w:cs="Arial"/>
                <w:sz w:val="18"/>
                <w:szCs w:val="18"/>
                <w:lang w:val="en-GB"/>
              </w:rPr>
            </w:pPr>
          </w:p>
        </w:tc>
        <w:tc>
          <w:tcPr>
            <w:tcW w:w="1106" w:type="dxa"/>
            <w:shd w:val="clear" w:color="auto" w:fill="auto"/>
          </w:tcPr>
          <w:p w14:paraId="523A8C4A" w14:textId="77777777" w:rsidR="000F4F84" w:rsidRPr="00934E07" w:rsidRDefault="000F4F84" w:rsidP="008366E8">
            <w:pPr>
              <w:spacing w:line="360" w:lineRule="auto"/>
              <w:ind w:right="-36"/>
              <w:jc w:val="center"/>
              <w:rPr>
                <w:rFonts w:ascii="Arial" w:hAnsi="Arial" w:cs="Arial"/>
                <w:sz w:val="18"/>
                <w:szCs w:val="18"/>
                <w:lang w:val="en-GB"/>
              </w:rPr>
            </w:pPr>
          </w:p>
        </w:tc>
      </w:tr>
      <w:tr w:rsidR="000F4F84" w:rsidRPr="00934E07" w14:paraId="6A102CD6" w14:textId="77777777" w:rsidTr="00E76B29">
        <w:tc>
          <w:tcPr>
            <w:tcW w:w="4500" w:type="dxa"/>
          </w:tcPr>
          <w:p w14:paraId="62587033" w14:textId="77777777" w:rsidR="000F4F84" w:rsidRPr="00934E07" w:rsidRDefault="000F4F84" w:rsidP="008366E8">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75D531E3" w14:textId="77777777" w:rsidR="000F4F84" w:rsidRPr="00934E07" w:rsidRDefault="000F4F84" w:rsidP="008366E8">
            <w:pPr>
              <w:spacing w:line="360" w:lineRule="auto"/>
              <w:ind w:right="-36"/>
              <w:jc w:val="center"/>
              <w:rPr>
                <w:rFonts w:ascii="Arial" w:hAnsi="Arial" w:cs="Arial"/>
                <w:sz w:val="18"/>
                <w:szCs w:val="18"/>
              </w:rPr>
            </w:pPr>
          </w:p>
        </w:tc>
        <w:tc>
          <w:tcPr>
            <w:tcW w:w="1139" w:type="dxa"/>
            <w:shd w:val="clear" w:color="auto" w:fill="auto"/>
          </w:tcPr>
          <w:p w14:paraId="0EE7B7BF" w14:textId="77777777" w:rsidR="000F4F84" w:rsidRPr="00934E07" w:rsidRDefault="000F4F84" w:rsidP="008366E8">
            <w:pPr>
              <w:spacing w:line="360" w:lineRule="auto"/>
              <w:ind w:right="-36"/>
              <w:jc w:val="center"/>
              <w:rPr>
                <w:rFonts w:ascii="Arial" w:hAnsi="Arial" w:cs="Arial"/>
                <w:sz w:val="18"/>
                <w:szCs w:val="18"/>
                <w:lang w:val="en-GB"/>
              </w:rPr>
            </w:pPr>
          </w:p>
        </w:tc>
        <w:tc>
          <w:tcPr>
            <w:tcW w:w="1106" w:type="dxa"/>
            <w:shd w:val="clear" w:color="auto" w:fill="auto"/>
          </w:tcPr>
          <w:p w14:paraId="6A80CB9D" w14:textId="77777777" w:rsidR="000F4F84" w:rsidRPr="00934E07" w:rsidRDefault="000F4F84" w:rsidP="008366E8">
            <w:pPr>
              <w:spacing w:line="360" w:lineRule="auto"/>
              <w:ind w:right="-36"/>
              <w:jc w:val="center"/>
              <w:rPr>
                <w:rFonts w:ascii="Arial" w:hAnsi="Arial" w:cs="Arial"/>
                <w:sz w:val="18"/>
                <w:szCs w:val="18"/>
                <w:lang w:val="en-GB"/>
              </w:rPr>
            </w:pPr>
          </w:p>
        </w:tc>
      </w:tr>
      <w:tr w:rsidR="008366E8" w:rsidRPr="00934E07" w14:paraId="337A1E41" w14:textId="77777777" w:rsidTr="00E76B29">
        <w:tc>
          <w:tcPr>
            <w:tcW w:w="4500" w:type="dxa"/>
          </w:tcPr>
          <w:p w14:paraId="337A1E3D" w14:textId="0B7A1B08"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u w:val="single"/>
              </w:rPr>
            </w:pPr>
            <w:r w:rsidRPr="00934E07">
              <w:rPr>
                <w:rFonts w:ascii="Arial" w:hAnsi="Arial" w:cs="Arial"/>
                <w:sz w:val="18"/>
                <w:szCs w:val="18"/>
                <w:u w:val="single"/>
              </w:rPr>
              <w:lastRenderedPageBreak/>
              <w:t>Indirect overseas subsidiaries</w:t>
            </w:r>
          </w:p>
        </w:tc>
        <w:tc>
          <w:tcPr>
            <w:tcW w:w="1913" w:type="dxa"/>
          </w:tcPr>
          <w:p w14:paraId="337A1E3E" w14:textId="77777777" w:rsidR="008366E8" w:rsidRPr="00934E07" w:rsidRDefault="008366E8" w:rsidP="008366E8">
            <w:pPr>
              <w:spacing w:line="360" w:lineRule="auto"/>
              <w:ind w:right="-36"/>
              <w:jc w:val="center"/>
              <w:rPr>
                <w:rFonts w:ascii="Arial" w:hAnsi="Arial" w:cs="Arial"/>
                <w:sz w:val="18"/>
                <w:szCs w:val="18"/>
              </w:rPr>
            </w:pPr>
          </w:p>
        </w:tc>
        <w:tc>
          <w:tcPr>
            <w:tcW w:w="1139" w:type="dxa"/>
            <w:shd w:val="clear" w:color="auto" w:fill="auto"/>
          </w:tcPr>
          <w:p w14:paraId="337A1E3F" w14:textId="77777777" w:rsidR="008366E8" w:rsidRPr="00934E07" w:rsidRDefault="008366E8" w:rsidP="008366E8">
            <w:pPr>
              <w:spacing w:line="360" w:lineRule="auto"/>
              <w:ind w:right="-36"/>
              <w:jc w:val="center"/>
              <w:rPr>
                <w:rFonts w:ascii="Arial" w:hAnsi="Arial" w:cs="Arial"/>
                <w:sz w:val="18"/>
                <w:szCs w:val="18"/>
              </w:rPr>
            </w:pPr>
          </w:p>
        </w:tc>
        <w:tc>
          <w:tcPr>
            <w:tcW w:w="1106" w:type="dxa"/>
            <w:shd w:val="clear" w:color="auto" w:fill="auto"/>
          </w:tcPr>
          <w:p w14:paraId="337A1E40" w14:textId="77777777" w:rsidR="008366E8" w:rsidRPr="00934E07" w:rsidRDefault="008366E8" w:rsidP="008366E8">
            <w:pPr>
              <w:spacing w:line="360" w:lineRule="auto"/>
              <w:ind w:right="-36"/>
              <w:jc w:val="center"/>
              <w:rPr>
                <w:rFonts w:ascii="Arial" w:hAnsi="Arial" w:cs="Arial"/>
                <w:sz w:val="18"/>
                <w:szCs w:val="18"/>
              </w:rPr>
            </w:pPr>
          </w:p>
        </w:tc>
      </w:tr>
      <w:tr w:rsidR="008366E8" w:rsidRPr="00934E07" w14:paraId="337A1E4B" w14:textId="77777777" w:rsidTr="00CC3B40">
        <w:tc>
          <w:tcPr>
            <w:tcW w:w="4500" w:type="dxa"/>
          </w:tcPr>
          <w:p w14:paraId="337A1E47"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 xml:space="preserve">Ayeyarwady </w:t>
            </w:r>
            <w:proofErr w:type="spellStart"/>
            <w:r w:rsidRPr="00934E07">
              <w:rPr>
                <w:rFonts w:ascii="Arial" w:hAnsi="Arial" w:cs="Arial"/>
                <w:sz w:val="18"/>
                <w:szCs w:val="18"/>
                <w:lang w:val="en-GB"/>
              </w:rPr>
              <w:t>Multitrade</w:t>
            </w:r>
            <w:proofErr w:type="spellEnd"/>
            <w:r w:rsidRPr="00934E07">
              <w:rPr>
                <w:rFonts w:ascii="Arial" w:hAnsi="Arial" w:cs="Arial"/>
                <w:sz w:val="18"/>
                <w:szCs w:val="18"/>
                <w:lang w:val="en-GB"/>
              </w:rPr>
              <w:t xml:space="preserve">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E48"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Myanmar</w:t>
            </w:r>
          </w:p>
        </w:tc>
        <w:tc>
          <w:tcPr>
            <w:tcW w:w="1139" w:type="dxa"/>
            <w:shd w:val="clear" w:color="auto" w:fill="auto"/>
          </w:tcPr>
          <w:p w14:paraId="337A1E49" w14:textId="3B0D6F9E" w:rsidR="008366E8" w:rsidRPr="00934E07" w:rsidRDefault="00936BB5" w:rsidP="00262186">
            <w:pPr>
              <w:spacing w:line="360" w:lineRule="auto"/>
              <w:ind w:right="234"/>
              <w:jc w:val="right"/>
              <w:rPr>
                <w:rFonts w:ascii="Arial" w:hAnsi="Arial" w:cs="Arial"/>
                <w:sz w:val="18"/>
                <w:szCs w:val="18"/>
              </w:rPr>
            </w:pPr>
            <w:r w:rsidRPr="00934E07">
              <w:rPr>
                <w:rFonts w:ascii="Arial" w:hAnsi="Arial" w:cs="Arial"/>
                <w:sz w:val="18"/>
                <w:szCs w:val="18"/>
              </w:rPr>
              <w:t>-</w:t>
            </w:r>
          </w:p>
        </w:tc>
        <w:tc>
          <w:tcPr>
            <w:tcW w:w="1106" w:type="dxa"/>
            <w:shd w:val="clear" w:color="auto" w:fill="auto"/>
          </w:tcPr>
          <w:p w14:paraId="337A1E4A" w14:textId="5232AEB4"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8366E8" w:rsidRPr="00934E07" w14:paraId="337A1E50" w14:textId="77777777" w:rsidTr="00F013B8">
        <w:tc>
          <w:tcPr>
            <w:tcW w:w="4500" w:type="dxa"/>
          </w:tcPr>
          <w:p w14:paraId="337A1E4C"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ITD Cementation Projects India Limited</w:t>
            </w:r>
          </w:p>
        </w:tc>
        <w:tc>
          <w:tcPr>
            <w:tcW w:w="1913" w:type="dxa"/>
          </w:tcPr>
          <w:p w14:paraId="337A1E4D" w14:textId="77777777" w:rsidR="008366E8" w:rsidRPr="00934E07" w:rsidRDefault="008366E8" w:rsidP="008366E8">
            <w:pPr>
              <w:spacing w:line="360" w:lineRule="auto"/>
              <w:ind w:right="-36"/>
              <w:jc w:val="center"/>
              <w:rPr>
                <w:rFonts w:ascii="Arial" w:hAnsi="Arial" w:cs="Arial"/>
                <w:sz w:val="18"/>
                <w:szCs w:val="18"/>
                <w:lang w:val="en-GB"/>
              </w:rPr>
            </w:pPr>
            <w:r w:rsidRPr="00934E07">
              <w:rPr>
                <w:rFonts w:ascii="Arial" w:hAnsi="Arial" w:cs="Arial"/>
                <w:sz w:val="18"/>
                <w:szCs w:val="18"/>
              </w:rPr>
              <w:t>India</w:t>
            </w:r>
          </w:p>
        </w:tc>
        <w:tc>
          <w:tcPr>
            <w:tcW w:w="1139" w:type="dxa"/>
          </w:tcPr>
          <w:p w14:paraId="337A1E4E" w14:textId="34AA09F9"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tcPr>
          <w:p w14:paraId="337A1E4F" w14:textId="5815FDF4"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8366E8" w:rsidRPr="00934E07" w14:paraId="3A735A42" w14:textId="77777777" w:rsidTr="00F013B8">
        <w:tc>
          <w:tcPr>
            <w:tcW w:w="4500" w:type="dxa"/>
          </w:tcPr>
          <w:p w14:paraId="263846EF" w14:textId="19453555"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ITD</w:t>
            </w:r>
            <w:r w:rsidR="00513F62" w:rsidRPr="00934E07">
              <w:rPr>
                <w:rFonts w:ascii="Arial" w:hAnsi="Arial" w:cs="Arial"/>
                <w:sz w:val="18"/>
                <w:szCs w:val="18"/>
                <w:lang w:val="en-GB"/>
              </w:rPr>
              <w:t>-</w:t>
            </w:r>
            <w:proofErr w:type="spellStart"/>
            <w:r w:rsidRPr="00934E07">
              <w:rPr>
                <w:rFonts w:ascii="Arial" w:hAnsi="Arial" w:cs="Arial"/>
                <w:sz w:val="18"/>
                <w:szCs w:val="18"/>
                <w:lang w:val="en-GB"/>
              </w:rPr>
              <w:t>Cemindia</w:t>
            </w:r>
            <w:proofErr w:type="spellEnd"/>
            <w:r w:rsidRPr="00934E07">
              <w:rPr>
                <w:rFonts w:ascii="Arial" w:hAnsi="Arial" w:cs="Arial"/>
                <w:sz w:val="18"/>
                <w:szCs w:val="18"/>
                <w:lang w:val="en-GB"/>
              </w:rPr>
              <w:t xml:space="preserve"> JV</w:t>
            </w:r>
          </w:p>
        </w:tc>
        <w:tc>
          <w:tcPr>
            <w:tcW w:w="1913" w:type="dxa"/>
          </w:tcPr>
          <w:p w14:paraId="5805F66B" w14:textId="0A1405FC"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India</w:t>
            </w:r>
          </w:p>
        </w:tc>
        <w:tc>
          <w:tcPr>
            <w:tcW w:w="1139" w:type="dxa"/>
          </w:tcPr>
          <w:p w14:paraId="77CB5E87" w14:textId="7A4D6BFF"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20.00</w:t>
            </w:r>
          </w:p>
        </w:tc>
        <w:tc>
          <w:tcPr>
            <w:tcW w:w="1106" w:type="dxa"/>
          </w:tcPr>
          <w:p w14:paraId="4FF66451" w14:textId="31A4D364"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20.00</w:t>
            </w:r>
          </w:p>
        </w:tc>
      </w:tr>
      <w:tr w:rsidR="008366E8" w:rsidRPr="00934E07" w14:paraId="1DB26356" w14:textId="77777777" w:rsidTr="00F013B8">
        <w:tc>
          <w:tcPr>
            <w:tcW w:w="4500" w:type="dxa"/>
          </w:tcPr>
          <w:p w14:paraId="5D86A4EC" w14:textId="353618CF"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ITD</w:t>
            </w:r>
            <w:r w:rsidR="00513F62" w:rsidRPr="00934E07">
              <w:rPr>
                <w:rFonts w:ascii="Arial" w:hAnsi="Arial" w:cs="Arial"/>
                <w:sz w:val="18"/>
                <w:szCs w:val="18"/>
                <w:lang w:val="en-GB"/>
              </w:rPr>
              <w:t>-</w:t>
            </w:r>
            <w:r w:rsidRPr="00934E07">
              <w:rPr>
                <w:rFonts w:ascii="Arial" w:hAnsi="Arial" w:cs="Arial"/>
                <w:sz w:val="18"/>
                <w:szCs w:val="18"/>
                <w:lang w:val="en-GB"/>
              </w:rPr>
              <w:t>ITD CEM JV</w:t>
            </w:r>
          </w:p>
        </w:tc>
        <w:tc>
          <w:tcPr>
            <w:tcW w:w="1913" w:type="dxa"/>
          </w:tcPr>
          <w:p w14:paraId="1171C7D5" w14:textId="3F853774"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India</w:t>
            </w:r>
          </w:p>
        </w:tc>
        <w:tc>
          <w:tcPr>
            <w:tcW w:w="1139" w:type="dxa"/>
          </w:tcPr>
          <w:p w14:paraId="550BDE8A" w14:textId="07350DFA"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51.00</w:t>
            </w:r>
          </w:p>
        </w:tc>
        <w:tc>
          <w:tcPr>
            <w:tcW w:w="1106" w:type="dxa"/>
          </w:tcPr>
          <w:p w14:paraId="43653BC2" w14:textId="7BFEDF5B"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51.00</w:t>
            </w:r>
          </w:p>
        </w:tc>
      </w:tr>
      <w:tr w:rsidR="008366E8" w:rsidRPr="00934E07" w14:paraId="37DAFB6C" w14:textId="77777777" w:rsidTr="00F013B8">
        <w:tc>
          <w:tcPr>
            <w:tcW w:w="4500" w:type="dxa"/>
          </w:tcPr>
          <w:p w14:paraId="4B3CB97C" w14:textId="19D9685F"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ITD</w:t>
            </w:r>
            <w:r w:rsidR="00513F62" w:rsidRPr="00934E07">
              <w:rPr>
                <w:rFonts w:ascii="Arial" w:hAnsi="Arial" w:cs="Arial"/>
                <w:sz w:val="18"/>
                <w:szCs w:val="18"/>
                <w:lang w:val="en-GB"/>
              </w:rPr>
              <w:t>-</w:t>
            </w:r>
            <w:r w:rsidRPr="00934E07">
              <w:rPr>
                <w:rFonts w:ascii="Arial" w:hAnsi="Arial" w:cs="Arial"/>
                <w:sz w:val="18"/>
                <w:szCs w:val="18"/>
                <w:lang w:val="en-GB"/>
              </w:rPr>
              <w:t>ITD CEM JV (Consortium)</w:t>
            </w:r>
          </w:p>
        </w:tc>
        <w:tc>
          <w:tcPr>
            <w:tcW w:w="1913" w:type="dxa"/>
          </w:tcPr>
          <w:p w14:paraId="73A49FB0" w14:textId="2BEE2E29"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India</w:t>
            </w:r>
          </w:p>
        </w:tc>
        <w:tc>
          <w:tcPr>
            <w:tcW w:w="1139" w:type="dxa"/>
          </w:tcPr>
          <w:p w14:paraId="0D8F1462" w14:textId="1965D882"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60.00</w:t>
            </w:r>
          </w:p>
        </w:tc>
        <w:tc>
          <w:tcPr>
            <w:tcW w:w="1106" w:type="dxa"/>
          </w:tcPr>
          <w:p w14:paraId="450DA761" w14:textId="6AF3BD00" w:rsidR="008366E8" w:rsidRPr="00934E07" w:rsidRDefault="008366E8" w:rsidP="008366E8">
            <w:pPr>
              <w:spacing w:line="360" w:lineRule="auto"/>
              <w:ind w:right="-36"/>
              <w:jc w:val="right"/>
              <w:rPr>
                <w:rFonts w:ascii="Arial" w:hAnsi="Arial" w:cs="Arial"/>
                <w:sz w:val="18"/>
                <w:szCs w:val="18"/>
              </w:rPr>
            </w:pPr>
            <w:r w:rsidRPr="00934E07">
              <w:rPr>
                <w:rFonts w:ascii="Arial" w:hAnsi="Arial" w:cs="Arial"/>
                <w:sz w:val="18"/>
                <w:szCs w:val="18"/>
              </w:rPr>
              <w:t>60.00</w:t>
            </w:r>
          </w:p>
        </w:tc>
      </w:tr>
      <w:tr w:rsidR="008366E8" w:rsidRPr="00934E07" w14:paraId="337A1E5A" w14:textId="77777777" w:rsidTr="00F013B8">
        <w:tc>
          <w:tcPr>
            <w:tcW w:w="4500" w:type="dxa"/>
          </w:tcPr>
          <w:p w14:paraId="337A1E56" w14:textId="77777777" w:rsidR="008366E8" w:rsidRPr="00934E07" w:rsidRDefault="008366E8" w:rsidP="008366E8">
            <w:pPr>
              <w:spacing w:line="360" w:lineRule="auto"/>
              <w:ind w:right="-36"/>
              <w:jc w:val="both"/>
              <w:rPr>
                <w:rFonts w:ascii="Arial" w:hAnsi="Arial" w:cs="Arial"/>
                <w:sz w:val="18"/>
                <w:szCs w:val="18"/>
                <w:lang w:val="en-GB"/>
              </w:rPr>
            </w:pPr>
            <w:r w:rsidRPr="00934E07">
              <w:rPr>
                <w:rFonts w:ascii="Arial" w:hAnsi="Arial" w:cs="Arial"/>
                <w:sz w:val="18"/>
                <w:szCs w:val="18"/>
                <w:lang w:val="en-GB"/>
              </w:rPr>
              <w:t>ITD Vertex Consortium SDN</w:t>
            </w:r>
            <w:r w:rsidRPr="00934E07">
              <w:rPr>
                <w:rFonts w:ascii="Arial" w:hAnsi="Arial" w:cs="Arial"/>
                <w:sz w:val="18"/>
                <w:szCs w:val="18"/>
                <w:cs/>
                <w:lang w:val="en-GB"/>
              </w:rPr>
              <w:t xml:space="preserve">. </w:t>
            </w:r>
            <w:r w:rsidRPr="00934E07">
              <w:rPr>
                <w:rFonts w:ascii="Arial" w:hAnsi="Arial" w:cs="Arial"/>
                <w:sz w:val="18"/>
                <w:szCs w:val="18"/>
                <w:lang w:val="en-GB"/>
              </w:rPr>
              <w:t>BHD</w:t>
            </w:r>
          </w:p>
        </w:tc>
        <w:tc>
          <w:tcPr>
            <w:tcW w:w="1913" w:type="dxa"/>
          </w:tcPr>
          <w:p w14:paraId="337A1E57" w14:textId="77777777" w:rsidR="008366E8" w:rsidRPr="00934E07" w:rsidRDefault="008366E8" w:rsidP="008366E8">
            <w:pPr>
              <w:spacing w:line="360" w:lineRule="auto"/>
              <w:ind w:right="-36"/>
              <w:jc w:val="center"/>
              <w:rPr>
                <w:rFonts w:ascii="Arial" w:hAnsi="Arial" w:cs="Arial"/>
                <w:sz w:val="18"/>
                <w:szCs w:val="18"/>
                <w:lang w:val="en-GB"/>
              </w:rPr>
            </w:pPr>
            <w:r w:rsidRPr="00934E07">
              <w:rPr>
                <w:rFonts w:ascii="Arial" w:hAnsi="Arial" w:cs="Arial"/>
                <w:sz w:val="18"/>
                <w:szCs w:val="18"/>
                <w:lang w:val="en-GB"/>
              </w:rPr>
              <w:t>Malaysia</w:t>
            </w:r>
          </w:p>
        </w:tc>
        <w:tc>
          <w:tcPr>
            <w:tcW w:w="1139" w:type="dxa"/>
          </w:tcPr>
          <w:p w14:paraId="337A1E58" w14:textId="732FBEE7"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70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E59" w14:textId="3908E1B0"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70</w:t>
            </w:r>
            <w:r w:rsidRPr="00934E07">
              <w:rPr>
                <w:rFonts w:ascii="Arial" w:hAnsi="Arial" w:cs="Arial"/>
                <w:sz w:val="18"/>
                <w:szCs w:val="18"/>
                <w:cs/>
              </w:rPr>
              <w:t>.</w:t>
            </w:r>
            <w:r w:rsidRPr="00934E07">
              <w:rPr>
                <w:rFonts w:ascii="Arial" w:hAnsi="Arial" w:cs="Arial"/>
                <w:sz w:val="18"/>
                <w:szCs w:val="18"/>
              </w:rPr>
              <w:t>00</w:t>
            </w:r>
          </w:p>
        </w:tc>
      </w:tr>
      <w:tr w:rsidR="008366E8" w:rsidRPr="00934E07" w14:paraId="337A1E64" w14:textId="77777777" w:rsidTr="00F013B8">
        <w:tc>
          <w:tcPr>
            <w:tcW w:w="4500" w:type="dxa"/>
          </w:tcPr>
          <w:p w14:paraId="337A1E60"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 xml:space="preserve">Dawei Development Company Limited </w:t>
            </w:r>
            <w:r w:rsidRPr="00934E07">
              <w:rPr>
                <w:rFonts w:ascii="Arial" w:hAnsi="Arial" w:cs="Arial"/>
                <w:sz w:val="18"/>
                <w:szCs w:val="18"/>
                <w:cs/>
                <w:lang w:val="en-GB"/>
              </w:rPr>
              <w:t>(</w:t>
            </w:r>
            <w:r w:rsidRPr="00934E07">
              <w:rPr>
                <w:rFonts w:ascii="Arial" w:hAnsi="Arial" w:cs="Arial"/>
                <w:sz w:val="18"/>
                <w:szCs w:val="18"/>
                <w:lang w:val="en-GB"/>
              </w:rPr>
              <w:t>Myanmar</w:t>
            </w:r>
            <w:r w:rsidRPr="00934E07">
              <w:rPr>
                <w:rFonts w:ascii="Arial" w:hAnsi="Arial" w:cs="Arial"/>
                <w:sz w:val="18"/>
                <w:szCs w:val="18"/>
                <w:cs/>
                <w:lang w:val="en-GB"/>
              </w:rPr>
              <w:t>)</w:t>
            </w:r>
          </w:p>
        </w:tc>
        <w:tc>
          <w:tcPr>
            <w:tcW w:w="1913" w:type="dxa"/>
          </w:tcPr>
          <w:p w14:paraId="337A1E61" w14:textId="77777777" w:rsidR="008366E8" w:rsidRPr="00934E07" w:rsidRDefault="008366E8" w:rsidP="008366E8">
            <w:pPr>
              <w:spacing w:line="360" w:lineRule="auto"/>
              <w:ind w:right="-36"/>
              <w:jc w:val="center"/>
              <w:rPr>
                <w:rFonts w:ascii="Arial" w:hAnsi="Arial" w:cs="Arial"/>
                <w:sz w:val="18"/>
                <w:szCs w:val="18"/>
              </w:rPr>
            </w:pPr>
            <w:r w:rsidRPr="00934E07">
              <w:rPr>
                <w:rFonts w:ascii="Arial" w:hAnsi="Arial" w:cs="Arial"/>
                <w:sz w:val="18"/>
                <w:szCs w:val="18"/>
              </w:rPr>
              <w:t>Myanmar</w:t>
            </w:r>
          </w:p>
        </w:tc>
        <w:tc>
          <w:tcPr>
            <w:tcW w:w="1139" w:type="dxa"/>
          </w:tcPr>
          <w:p w14:paraId="337A1E62" w14:textId="09BB8F4B"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75</w:t>
            </w:r>
            <w:r w:rsidRPr="00934E07">
              <w:rPr>
                <w:rFonts w:ascii="Arial" w:hAnsi="Arial" w:cs="Arial"/>
                <w:sz w:val="18"/>
                <w:szCs w:val="18"/>
                <w:cs/>
              </w:rPr>
              <w:t>.</w:t>
            </w:r>
            <w:r w:rsidRPr="00934E07">
              <w:rPr>
                <w:rFonts w:ascii="Arial" w:hAnsi="Arial" w:cs="Arial"/>
                <w:sz w:val="18"/>
                <w:szCs w:val="18"/>
              </w:rPr>
              <w:t>00</w:t>
            </w:r>
          </w:p>
        </w:tc>
        <w:tc>
          <w:tcPr>
            <w:tcW w:w="1106" w:type="dxa"/>
          </w:tcPr>
          <w:p w14:paraId="337A1E63" w14:textId="35BF6E19"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75</w:t>
            </w:r>
            <w:r w:rsidRPr="00934E07">
              <w:rPr>
                <w:rFonts w:ascii="Arial" w:hAnsi="Arial" w:cs="Arial"/>
                <w:sz w:val="18"/>
                <w:szCs w:val="18"/>
                <w:cs/>
              </w:rPr>
              <w:t>.</w:t>
            </w:r>
            <w:r w:rsidRPr="00934E07">
              <w:rPr>
                <w:rFonts w:ascii="Arial" w:hAnsi="Arial" w:cs="Arial"/>
                <w:sz w:val="18"/>
                <w:szCs w:val="18"/>
              </w:rPr>
              <w:t>00</w:t>
            </w:r>
          </w:p>
        </w:tc>
      </w:tr>
      <w:tr w:rsidR="008366E8" w:rsidRPr="00934E07" w14:paraId="337A1E69" w14:textId="77777777" w:rsidTr="00F013B8">
        <w:trPr>
          <w:trHeight w:val="62"/>
        </w:trPr>
        <w:tc>
          <w:tcPr>
            <w:tcW w:w="4500" w:type="dxa"/>
          </w:tcPr>
          <w:p w14:paraId="337A1E65" w14:textId="026477E2"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Future Prosperity Investment Company Limited</w:t>
            </w:r>
          </w:p>
        </w:tc>
        <w:tc>
          <w:tcPr>
            <w:tcW w:w="1913" w:type="dxa"/>
          </w:tcPr>
          <w:p w14:paraId="337A1E66" w14:textId="77777777" w:rsidR="008366E8" w:rsidRPr="00934E07" w:rsidRDefault="008366E8" w:rsidP="008366E8">
            <w:pPr>
              <w:spacing w:line="360" w:lineRule="auto"/>
              <w:ind w:right="-36"/>
              <w:jc w:val="center"/>
              <w:rPr>
                <w:rFonts w:ascii="Arial" w:hAnsi="Arial" w:cs="Arial"/>
                <w:sz w:val="18"/>
                <w:szCs w:val="18"/>
                <w:cs/>
              </w:rPr>
            </w:pPr>
            <w:r w:rsidRPr="00934E07">
              <w:rPr>
                <w:rFonts w:ascii="Arial" w:hAnsi="Arial" w:cs="Arial"/>
                <w:sz w:val="18"/>
                <w:szCs w:val="18"/>
              </w:rPr>
              <w:t>Republic of Mauritius</w:t>
            </w:r>
          </w:p>
        </w:tc>
        <w:tc>
          <w:tcPr>
            <w:tcW w:w="1139" w:type="dxa"/>
          </w:tcPr>
          <w:p w14:paraId="337A1E67" w14:textId="7B74EEF5"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tcPr>
          <w:p w14:paraId="337A1E68" w14:textId="673ACB76"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8366E8" w:rsidRPr="00934E07" w14:paraId="337A1EC3" w14:textId="77777777" w:rsidTr="00F013B8">
        <w:tc>
          <w:tcPr>
            <w:tcW w:w="4500" w:type="dxa"/>
          </w:tcPr>
          <w:p w14:paraId="337A1EBF" w14:textId="77777777" w:rsidR="008366E8" w:rsidRPr="00934E07" w:rsidRDefault="008366E8"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APPC Hong Kong Company Limited</w:t>
            </w:r>
          </w:p>
        </w:tc>
        <w:tc>
          <w:tcPr>
            <w:tcW w:w="1913" w:type="dxa"/>
          </w:tcPr>
          <w:p w14:paraId="337A1EC0" w14:textId="77777777" w:rsidR="008366E8" w:rsidRPr="00934E07" w:rsidRDefault="008366E8" w:rsidP="008366E8">
            <w:pPr>
              <w:spacing w:line="360" w:lineRule="auto"/>
              <w:ind w:right="-36"/>
              <w:jc w:val="center"/>
              <w:rPr>
                <w:rFonts w:ascii="Arial" w:hAnsi="Arial" w:cs="Arial"/>
                <w:sz w:val="18"/>
                <w:szCs w:val="18"/>
                <w:cs/>
              </w:rPr>
            </w:pPr>
            <w:r w:rsidRPr="00934E07">
              <w:rPr>
                <w:rFonts w:ascii="Arial" w:hAnsi="Arial" w:cs="Arial"/>
                <w:sz w:val="18"/>
                <w:szCs w:val="18"/>
              </w:rPr>
              <w:t>Hong Kong</w:t>
            </w:r>
          </w:p>
        </w:tc>
        <w:tc>
          <w:tcPr>
            <w:tcW w:w="1139" w:type="dxa"/>
          </w:tcPr>
          <w:p w14:paraId="337A1EC1" w14:textId="50002E7B"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EC2" w14:textId="6A579B51" w:rsidR="008366E8" w:rsidRPr="00934E07" w:rsidRDefault="008366E8" w:rsidP="008366E8">
            <w:pPr>
              <w:spacing w:line="360" w:lineRule="auto"/>
              <w:ind w:right="-36"/>
              <w:jc w:val="right"/>
              <w:rPr>
                <w:rFonts w:ascii="Arial" w:hAnsi="Arial" w:cs="Arial"/>
                <w:sz w:val="18"/>
                <w:szCs w:val="18"/>
                <w:cs/>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r>
      <w:tr w:rsidR="007D7974" w:rsidRPr="00934E07" w14:paraId="62270BB6" w14:textId="77777777" w:rsidTr="00F013B8">
        <w:tc>
          <w:tcPr>
            <w:tcW w:w="4500" w:type="dxa"/>
          </w:tcPr>
          <w:p w14:paraId="328A2CFE" w14:textId="7FC40D06" w:rsidR="007D7974" w:rsidRPr="00934E07" w:rsidRDefault="007D7974" w:rsidP="008366E8">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ITD MYANMAR INTERNATIONAL COMPANY</w:t>
            </w:r>
          </w:p>
        </w:tc>
        <w:tc>
          <w:tcPr>
            <w:tcW w:w="1913" w:type="dxa"/>
          </w:tcPr>
          <w:p w14:paraId="79ECD7F3" w14:textId="77777777" w:rsidR="007D7974" w:rsidRPr="00934E07" w:rsidRDefault="007D7974" w:rsidP="008366E8">
            <w:pPr>
              <w:spacing w:line="360" w:lineRule="auto"/>
              <w:ind w:right="-36"/>
              <w:jc w:val="center"/>
              <w:rPr>
                <w:rFonts w:ascii="Arial" w:hAnsi="Arial" w:cs="Arial"/>
                <w:sz w:val="18"/>
                <w:szCs w:val="18"/>
              </w:rPr>
            </w:pPr>
          </w:p>
        </w:tc>
        <w:tc>
          <w:tcPr>
            <w:tcW w:w="1139" w:type="dxa"/>
          </w:tcPr>
          <w:p w14:paraId="0E2570A7" w14:textId="77777777" w:rsidR="007D7974" w:rsidRPr="00934E07" w:rsidRDefault="007D7974" w:rsidP="008366E8">
            <w:pPr>
              <w:spacing w:line="360" w:lineRule="auto"/>
              <w:ind w:right="-36"/>
              <w:jc w:val="right"/>
              <w:rPr>
                <w:rFonts w:ascii="Arial" w:hAnsi="Arial" w:cs="Arial"/>
                <w:sz w:val="18"/>
                <w:szCs w:val="18"/>
              </w:rPr>
            </w:pPr>
          </w:p>
        </w:tc>
        <w:tc>
          <w:tcPr>
            <w:tcW w:w="1106" w:type="dxa"/>
          </w:tcPr>
          <w:p w14:paraId="4D5F7562" w14:textId="77777777" w:rsidR="007D7974" w:rsidRPr="00934E07" w:rsidRDefault="007D7974" w:rsidP="008366E8">
            <w:pPr>
              <w:spacing w:line="360" w:lineRule="auto"/>
              <w:ind w:right="-36"/>
              <w:jc w:val="right"/>
              <w:rPr>
                <w:rFonts w:ascii="Arial" w:hAnsi="Arial" w:cs="Arial"/>
                <w:sz w:val="18"/>
                <w:szCs w:val="18"/>
              </w:rPr>
            </w:pPr>
          </w:p>
        </w:tc>
      </w:tr>
      <w:tr w:rsidR="00C63964" w:rsidRPr="00934E07" w14:paraId="22584104" w14:textId="77777777" w:rsidTr="00F013B8">
        <w:tc>
          <w:tcPr>
            <w:tcW w:w="4500" w:type="dxa"/>
          </w:tcPr>
          <w:p w14:paraId="2565F2CA" w14:textId="6C65B5A4" w:rsidR="00C63964" w:rsidRPr="00934E07" w:rsidRDefault="007D7974" w:rsidP="00C63964">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 xml:space="preserve">   </w:t>
            </w:r>
            <w:r w:rsidR="00C63964" w:rsidRPr="00934E07">
              <w:rPr>
                <w:rFonts w:ascii="Arial" w:hAnsi="Arial" w:cs="Arial"/>
                <w:sz w:val="18"/>
                <w:szCs w:val="18"/>
                <w:lang w:val="en-GB"/>
              </w:rPr>
              <w:t>LIMITED</w:t>
            </w:r>
          </w:p>
        </w:tc>
        <w:tc>
          <w:tcPr>
            <w:tcW w:w="1913" w:type="dxa"/>
          </w:tcPr>
          <w:p w14:paraId="531FEB66" w14:textId="7D8CD1FA"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Myanmar</w:t>
            </w:r>
          </w:p>
        </w:tc>
        <w:tc>
          <w:tcPr>
            <w:tcW w:w="1139" w:type="dxa"/>
          </w:tcPr>
          <w:p w14:paraId="0A9694DB" w14:textId="750F134C"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c>
          <w:tcPr>
            <w:tcW w:w="1106" w:type="dxa"/>
          </w:tcPr>
          <w:p w14:paraId="4DD93F25" w14:textId="47A28A60"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r>
      <w:tr w:rsidR="00C63964" w:rsidRPr="00934E07" w14:paraId="337A1EF6" w14:textId="77777777" w:rsidTr="00F013B8">
        <w:tc>
          <w:tcPr>
            <w:tcW w:w="4500" w:type="dxa"/>
          </w:tcPr>
          <w:p w14:paraId="337A1EF2" w14:textId="24E1E175" w:rsidR="00C63964" w:rsidRPr="00934E07" w:rsidRDefault="00C63964" w:rsidP="00C63964">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DAWEI TELECOM COMPANY LIMITED</w:t>
            </w:r>
          </w:p>
        </w:tc>
        <w:tc>
          <w:tcPr>
            <w:tcW w:w="1913" w:type="dxa"/>
          </w:tcPr>
          <w:p w14:paraId="337A1EF3" w14:textId="77777777" w:rsidR="00C63964" w:rsidRPr="00934E07" w:rsidRDefault="00C63964" w:rsidP="00C63964">
            <w:pPr>
              <w:spacing w:line="360" w:lineRule="auto"/>
              <w:ind w:right="-36"/>
              <w:jc w:val="center"/>
              <w:rPr>
                <w:rFonts w:ascii="Arial" w:hAnsi="Arial" w:cs="Arial"/>
                <w:sz w:val="18"/>
                <w:szCs w:val="18"/>
                <w:lang w:val="de-DE"/>
              </w:rPr>
            </w:pPr>
            <w:r w:rsidRPr="00934E07">
              <w:rPr>
                <w:rFonts w:ascii="Arial" w:hAnsi="Arial" w:cs="Arial"/>
                <w:sz w:val="18"/>
                <w:szCs w:val="18"/>
                <w:lang w:val="de-DE"/>
              </w:rPr>
              <w:t>Myanmar</w:t>
            </w:r>
          </w:p>
        </w:tc>
        <w:tc>
          <w:tcPr>
            <w:tcW w:w="1139" w:type="dxa"/>
          </w:tcPr>
          <w:p w14:paraId="337A1EF4" w14:textId="4E40EF8C"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EF5" w14:textId="69829804"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r>
      <w:tr w:rsidR="00C63964" w:rsidRPr="00934E07" w14:paraId="337A1EFB" w14:textId="77777777" w:rsidTr="00F013B8">
        <w:tc>
          <w:tcPr>
            <w:tcW w:w="4500" w:type="dxa"/>
          </w:tcPr>
          <w:p w14:paraId="337A1EF7" w14:textId="0E4EAE58" w:rsidR="00C63964" w:rsidRPr="00934E07" w:rsidRDefault="00C63964" w:rsidP="00C63964">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DAWEI RESIDENCE COMPANY LIMITED</w:t>
            </w:r>
          </w:p>
        </w:tc>
        <w:tc>
          <w:tcPr>
            <w:tcW w:w="1913" w:type="dxa"/>
          </w:tcPr>
          <w:p w14:paraId="337A1EF8" w14:textId="77777777" w:rsidR="00C63964" w:rsidRPr="00934E07" w:rsidRDefault="00C63964" w:rsidP="00C63964">
            <w:pPr>
              <w:spacing w:line="360" w:lineRule="auto"/>
              <w:ind w:right="-36"/>
              <w:jc w:val="center"/>
              <w:rPr>
                <w:rFonts w:ascii="Arial" w:hAnsi="Arial" w:cs="Arial"/>
                <w:sz w:val="18"/>
                <w:szCs w:val="18"/>
                <w:lang w:val="de-DE"/>
              </w:rPr>
            </w:pPr>
            <w:r w:rsidRPr="00934E07">
              <w:rPr>
                <w:rFonts w:ascii="Arial" w:hAnsi="Arial" w:cs="Arial"/>
                <w:sz w:val="18"/>
                <w:szCs w:val="18"/>
                <w:lang w:val="de-DE"/>
              </w:rPr>
              <w:t>Myanmar</w:t>
            </w:r>
          </w:p>
        </w:tc>
        <w:tc>
          <w:tcPr>
            <w:tcW w:w="1139" w:type="dxa"/>
          </w:tcPr>
          <w:p w14:paraId="337A1EF9" w14:textId="2C32A8E6"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50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EFA" w14:textId="1974BAE9"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50</w:t>
            </w:r>
            <w:r w:rsidRPr="00934E07">
              <w:rPr>
                <w:rFonts w:ascii="Arial" w:hAnsi="Arial" w:cs="Arial"/>
                <w:sz w:val="18"/>
                <w:szCs w:val="18"/>
                <w:cs/>
              </w:rPr>
              <w:t>.</w:t>
            </w:r>
            <w:r w:rsidRPr="00934E07">
              <w:rPr>
                <w:rFonts w:ascii="Arial" w:hAnsi="Arial" w:cs="Arial"/>
                <w:sz w:val="18"/>
                <w:szCs w:val="18"/>
              </w:rPr>
              <w:t>00</w:t>
            </w:r>
          </w:p>
        </w:tc>
      </w:tr>
      <w:tr w:rsidR="00C63964" w:rsidRPr="00934E07" w14:paraId="337A1F00" w14:textId="77777777" w:rsidTr="00F013B8">
        <w:tc>
          <w:tcPr>
            <w:tcW w:w="4500" w:type="dxa"/>
          </w:tcPr>
          <w:p w14:paraId="337A1EFC" w14:textId="6FB6191C" w:rsidR="00C63964" w:rsidRPr="00934E07" w:rsidRDefault="00C63964" w:rsidP="00C63964">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DAWEI POWER COMPANY LIMITED</w:t>
            </w:r>
          </w:p>
        </w:tc>
        <w:tc>
          <w:tcPr>
            <w:tcW w:w="1913" w:type="dxa"/>
          </w:tcPr>
          <w:p w14:paraId="337A1EFD" w14:textId="77777777" w:rsidR="00C63964" w:rsidRPr="00934E07" w:rsidRDefault="00C63964" w:rsidP="00C63964">
            <w:pPr>
              <w:spacing w:line="360" w:lineRule="auto"/>
              <w:ind w:right="-36"/>
              <w:jc w:val="center"/>
              <w:rPr>
                <w:rFonts w:ascii="Arial" w:hAnsi="Arial" w:cs="Arial"/>
                <w:sz w:val="18"/>
                <w:szCs w:val="18"/>
                <w:lang w:val="de-DE"/>
              </w:rPr>
            </w:pPr>
            <w:r w:rsidRPr="00934E07">
              <w:rPr>
                <w:rFonts w:ascii="Arial" w:hAnsi="Arial" w:cs="Arial"/>
                <w:sz w:val="18"/>
                <w:szCs w:val="18"/>
                <w:lang w:val="de-DE"/>
              </w:rPr>
              <w:t>Myanmar</w:t>
            </w:r>
          </w:p>
        </w:tc>
        <w:tc>
          <w:tcPr>
            <w:tcW w:w="1139" w:type="dxa"/>
          </w:tcPr>
          <w:p w14:paraId="337A1EFE" w14:textId="2E864DA2"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EFF" w14:textId="7DEC39DE"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100</w:t>
            </w:r>
            <w:r w:rsidRPr="00934E07">
              <w:rPr>
                <w:rFonts w:ascii="Arial" w:hAnsi="Arial" w:cs="Arial"/>
                <w:sz w:val="18"/>
                <w:szCs w:val="18"/>
                <w:cs/>
              </w:rPr>
              <w:t>.</w:t>
            </w:r>
            <w:r w:rsidRPr="00934E07">
              <w:rPr>
                <w:rFonts w:ascii="Arial" w:hAnsi="Arial" w:cs="Arial"/>
                <w:sz w:val="18"/>
                <w:szCs w:val="18"/>
              </w:rPr>
              <w:t>00</w:t>
            </w:r>
          </w:p>
        </w:tc>
      </w:tr>
      <w:tr w:rsidR="00C63964" w:rsidRPr="00934E07" w14:paraId="337A1F05" w14:textId="77777777" w:rsidTr="00F013B8">
        <w:tc>
          <w:tcPr>
            <w:tcW w:w="4500" w:type="dxa"/>
          </w:tcPr>
          <w:p w14:paraId="337A1F01" w14:textId="4871DF70" w:rsidR="00C63964" w:rsidRPr="00934E07" w:rsidRDefault="00C63964" w:rsidP="00C63964">
            <w:pPr>
              <w:tabs>
                <w:tab w:val="left" w:pos="342"/>
                <w:tab w:val="left" w:pos="522"/>
              </w:tabs>
              <w:spacing w:line="360" w:lineRule="auto"/>
              <w:ind w:left="162" w:right="-36" w:hanging="162"/>
              <w:rPr>
                <w:rFonts w:ascii="Arial" w:hAnsi="Arial" w:cs="Arial"/>
                <w:sz w:val="18"/>
                <w:szCs w:val="18"/>
                <w:lang w:val="en-GB"/>
              </w:rPr>
            </w:pPr>
            <w:r w:rsidRPr="00934E07">
              <w:rPr>
                <w:rFonts w:ascii="Arial" w:hAnsi="Arial" w:cs="Arial"/>
                <w:sz w:val="18"/>
                <w:szCs w:val="18"/>
                <w:lang w:val="en-GB"/>
              </w:rPr>
              <w:t>DAWEI LNG TERMINAL COMPANY LIMITED</w:t>
            </w:r>
          </w:p>
        </w:tc>
        <w:tc>
          <w:tcPr>
            <w:tcW w:w="1913" w:type="dxa"/>
          </w:tcPr>
          <w:p w14:paraId="337A1F02" w14:textId="77777777" w:rsidR="00C63964" w:rsidRPr="00934E07" w:rsidRDefault="00C63964" w:rsidP="00C63964">
            <w:pPr>
              <w:spacing w:line="360" w:lineRule="auto"/>
              <w:ind w:right="-36"/>
              <w:jc w:val="center"/>
              <w:rPr>
                <w:rFonts w:ascii="Arial" w:hAnsi="Arial" w:cs="Arial"/>
                <w:sz w:val="18"/>
                <w:szCs w:val="18"/>
                <w:lang w:val="de-DE"/>
              </w:rPr>
            </w:pPr>
            <w:r w:rsidRPr="00934E07">
              <w:rPr>
                <w:rFonts w:ascii="Arial" w:hAnsi="Arial" w:cs="Arial"/>
                <w:sz w:val="18"/>
                <w:szCs w:val="18"/>
                <w:lang w:val="de-DE"/>
              </w:rPr>
              <w:t>Myanmar</w:t>
            </w:r>
          </w:p>
        </w:tc>
        <w:tc>
          <w:tcPr>
            <w:tcW w:w="1139" w:type="dxa"/>
          </w:tcPr>
          <w:p w14:paraId="337A1F03" w14:textId="715CFDAA"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50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F04" w14:textId="256E08D6"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50</w:t>
            </w:r>
            <w:r w:rsidRPr="00934E07">
              <w:rPr>
                <w:rFonts w:ascii="Arial" w:hAnsi="Arial" w:cs="Arial"/>
                <w:sz w:val="18"/>
                <w:szCs w:val="18"/>
                <w:cs/>
              </w:rPr>
              <w:t>.</w:t>
            </w:r>
            <w:r w:rsidRPr="00934E07">
              <w:rPr>
                <w:rFonts w:ascii="Arial" w:hAnsi="Arial" w:cs="Arial"/>
                <w:sz w:val="18"/>
                <w:szCs w:val="18"/>
              </w:rPr>
              <w:t>00</w:t>
            </w:r>
          </w:p>
        </w:tc>
      </w:tr>
      <w:tr w:rsidR="00B77DC0" w:rsidRPr="00934E07" w14:paraId="1A5E7A95" w14:textId="77777777" w:rsidTr="00F013B8">
        <w:tc>
          <w:tcPr>
            <w:tcW w:w="4500" w:type="dxa"/>
          </w:tcPr>
          <w:p w14:paraId="7E102D39" w14:textId="4455159D" w:rsidR="00B77DC0" w:rsidRPr="00934E07" w:rsidRDefault="00B77DC0" w:rsidP="00B77DC0">
            <w:pPr>
              <w:tabs>
                <w:tab w:val="left" w:pos="342"/>
                <w:tab w:val="left" w:pos="522"/>
              </w:tabs>
              <w:spacing w:line="360" w:lineRule="auto"/>
              <w:ind w:left="503" w:right="-36" w:hanging="503"/>
              <w:rPr>
                <w:rFonts w:ascii="Arial" w:hAnsi="Arial" w:cs="Arial"/>
                <w:sz w:val="18"/>
                <w:szCs w:val="18"/>
                <w:lang w:val="en-GB"/>
              </w:rPr>
            </w:pPr>
            <w:r w:rsidRPr="00934E07">
              <w:rPr>
                <w:rFonts w:ascii="Arial" w:hAnsi="Arial" w:cs="Arial"/>
                <w:sz w:val="18"/>
                <w:szCs w:val="18"/>
                <w:lang w:val="en-GB"/>
              </w:rPr>
              <w:t xml:space="preserve">MYANDAWEI INDUSTRIAL ESTATE </w:t>
            </w:r>
          </w:p>
        </w:tc>
        <w:tc>
          <w:tcPr>
            <w:tcW w:w="1913" w:type="dxa"/>
          </w:tcPr>
          <w:p w14:paraId="4DA3D11B" w14:textId="77777777" w:rsidR="00B77DC0" w:rsidRPr="00934E07" w:rsidRDefault="00B77DC0" w:rsidP="00C63964">
            <w:pPr>
              <w:spacing w:line="360" w:lineRule="auto"/>
              <w:ind w:right="-36"/>
              <w:jc w:val="center"/>
              <w:rPr>
                <w:rFonts w:ascii="Arial" w:hAnsi="Arial" w:cs="Arial"/>
                <w:sz w:val="18"/>
                <w:szCs w:val="18"/>
                <w:lang w:val="de-DE"/>
              </w:rPr>
            </w:pPr>
          </w:p>
        </w:tc>
        <w:tc>
          <w:tcPr>
            <w:tcW w:w="1139" w:type="dxa"/>
          </w:tcPr>
          <w:p w14:paraId="2099CADB" w14:textId="77777777" w:rsidR="00B77DC0" w:rsidRPr="00934E07" w:rsidRDefault="00B77DC0" w:rsidP="00C63964">
            <w:pPr>
              <w:spacing w:line="360" w:lineRule="auto"/>
              <w:ind w:right="-36"/>
              <w:jc w:val="right"/>
              <w:rPr>
                <w:rFonts w:ascii="Arial" w:hAnsi="Arial" w:cs="Arial"/>
                <w:sz w:val="18"/>
                <w:szCs w:val="18"/>
              </w:rPr>
            </w:pPr>
          </w:p>
        </w:tc>
        <w:tc>
          <w:tcPr>
            <w:tcW w:w="1106" w:type="dxa"/>
          </w:tcPr>
          <w:p w14:paraId="4708096D" w14:textId="77777777" w:rsidR="00B77DC0" w:rsidRPr="00934E07" w:rsidRDefault="00B77DC0" w:rsidP="00C63964">
            <w:pPr>
              <w:spacing w:line="360" w:lineRule="auto"/>
              <w:ind w:right="-36"/>
              <w:jc w:val="right"/>
              <w:rPr>
                <w:rFonts w:ascii="Arial" w:hAnsi="Arial" w:cs="Arial"/>
                <w:sz w:val="18"/>
                <w:szCs w:val="18"/>
              </w:rPr>
            </w:pPr>
          </w:p>
        </w:tc>
      </w:tr>
      <w:tr w:rsidR="00C63964" w:rsidRPr="00934E07" w14:paraId="337A1F0A" w14:textId="77777777" w:rsidTr="00B77DC0">
        <w:trPr>
          <w:trHeight w:val="261"/>
        </w:trPr>
        <w:tc>
          <w:tcPr>
            <w:tcW w:w="4500" w:type="dxa"/>
          </w:tcPr>
          <w:p w14:paraId="337A1F06" w14:textId="0F2AF3CA" w:rsidR="00C63964" w:rsidRPr="00934E07" w:rsidRDefault="00C63964" w:rsidP="00C63964">
            <w:pPr>
              <w:tabs>
                <w:tab w:val="left" w:pos="342"/>
                <w:tab w:val="left" w:pos="522"/>
              </w:tabs>
              <w:spacing w:line="360" w:lineRule="auto"/>
              <w:ind w:left="503" w:right="-36" w:hanging="503"/>
              <w:rPr>
                <w:rFonts w:ascii="Arial" w:hAnsi="Arial" w:cs="Arial"/>
                <w:sz w:val="18"/>
                <w:szCs w:val="18"/>
                <w:lang w:val="en-GB"/>
              </w:rPr>
            </w:pPr>
            <w:r w:rsidRPr="00934E07">
              <w:rPr>
                <w:rFonts w:ascii="Arial" w:hAnsi="Arial" w:cs="Arial"/>
                <w:sz w:val="18"/>
                <w:szCs w:val="18"/>
                <w:lang w:val="en-GB"/>
              </w:rPr>
              <w:t xml:space="preserve">   </w:t>
            </w:r>
            <w:r w:rsidR="006C7A59" w:rsidRPr="00934E07">
              <w:rPr>
                <w:rFonts w:ascii="Arial" w:hAnsi="Arial" w:cs="Arial"/>
                <w:sz w:val="18"/>
                <w:szCs w:val="18"/>
                <w:lang w:val="en-GB"/>
              </w:rPr>
              <w:t xml:space="preserve">COMPANY </w:t>
            </w:r>
            <w:r w:rsidRPr="00934E07">
              <w:rPr>
                <w:rFonts w:ascii="Arial" w:hAnsi="Arial" w:cs="Arial"/>
                <w:sz w:val="18"/>
                <w:szCs w:val="18"/>
                <w:lang w:val="en-GB"/>
              </w:rPr>
              <w:t>LIMITED</w:t>
            </w:r>
          </w:p>
        </w:tc>
        <w:tc>
          <w:tcPr>
            <w:tcW w:w="1913" w:type="dxa"/>
          </w:tcPr>
          <w:p w14:paraId="337A1F07" w14:textId="3BB9D5AC" w:rsidR="00C63964" w:rsidRPr="00934E07" w:rsidRDefault="00C63964" w:rsidP="00C63964">
            <w:pPr>
              <w:spacing w:line="360" w:lineRule="auto"/>
              <w:ind w:right="-36"/>
              <w:jc w:val="center"/>
              <w:rPr>
                <w:rFonts w:ascii="Arial" w:hAnsi="Arial" w:cs="Arial"/>
                <w:sz w:val="18"/>
                <w:szCs w:val="18"/>
                <w:lang w:val="de-DE"/>
              </w:rPr>
            </w:pPr>
            <w:r w:rsidRPr="00934E07">
              <w:rPr>
                <w:rFonts w:ascii="Arial" w:hAnsi="Arial" w:cs="Arial"/>
                <w:sz w:val="18"/>
                <w:szCs w:val="18"/>
                <w:lang w:val="de-DE"/>
              </w:rPr>
              <w:t>Myanmar</w:t>
            </w:r>
          </w:p>
        </w:tc>
        <w:tc>
          <w:tcPr>
            <w:tcW w:w="1139" w:type="dxa"/>
          </w:tcPr>
          <w:p w14:paraId="337A1F08" w14:textId="1D51EE7C"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50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F09" w14:textId="2E23CD42"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50</w:t>
            </w:r>
            <w:r w:rsidRPr="00934E07">
              <w:rPr>
                <w:rFonts w:ascii="Arial" w:hAnsi="Arial" w:cs="Arial"/>
                <w:sz w:val="18"/>
                <w:szCs w:val="18"/>
                <w:cs/>
              </w:rPr>
              <w:t>.</w:t>
            </w:r>
            <w:r w:rsidRPr="00934E07">
              <w:rPr>
                <w:rFonts w:ascii="Arial" w:hAnsi="Arial" w:cs="Arial"/>
                <w:sz w:val="18"/>
                <w:szCs w:val="18"/>
              </w:rPr>
              <w:t>00</w:t>
            </w:r>
          </w:p>
        </w:tc>
      </w:tr>
      <w:tr w:rsidR="00C63964" w:rsidRPr="00934E07" w14:paraId="16219E8C" w14:textId="77777777" w:rsidTr="00E76B29">
        <w:tc>
          <w:tcPr>
            <w:tcW w:w="4500" w:type="dxa"/>
          </w:tcPr>
          <w:p w14:paraId="3A8913DD" w14:textId="77777777" w:rsidR="00C63964" w:rsidRPr="00934E07" w:rsidRDefault="00C63964" w:rsidP="00C63964">
            <w:pPr>
              <w:tabs>
                <w:tab w:val="left" w:pos="342"/>
                <w:tab w:val="left" w:pos="522"/>
              </w:tabs>
              <w:spacing w:line="360" w:lineRule="auto"/>
              <w:ind w:left="162" w:right="-36" w:hanging="162"/>
              <w:rPr>
                <w:rFonts w:ascii="Arial" w:hAnsi="Arial" w:cs="Arial"/>
                <w:sz w:val="18"/>
                <w:szCs w:val="18"/>
                <w:lang w:val="de-DE"/>
              </w:rPr>
            </w:pPr>
          </w:p>
        </w:tc>
        <w:tc>
          <w:tcPr>
            <w:tcW w:w="1913" w:type="dxa"/>
          </w:tcPr>
          <w:p w14:paraId="37CBE7BE" w14:textId="77777777" w:rsidR="00C63964" w:rsidRPr="00934E07" w:rsidRDefault="00C63964" w:rsidP="00C63964">
            <w:pPr>
              <w:spacing w:line="360" w:lineRule="auto"/>
              <w:ind w:right="-36"/>
              <w:jc w:val="center"/>
              <w:rPr>
                <w:rFonts w:ascii="Arial" w:hAnsi="Arial" w:cs="Arial"/>
                <w:sz w:val="18"/>
                <w:szCs w:val="18"/>
                <w:lang w:val="de-DE"/>
              </w:rPr>
            </w:pPr>
          </w:p>
        </w:tc>
        <w:tc>
          <w:tcPr>
            <w:tcW w:w="1139" w:type="dxa"/>
            <w:shd w:val="clear" w:color="auto" w:fill="auto"/>
          </w:tcPr>
          <w:p w14:paraId="2486316D" w14:textId="77777777" w:rsidR="00C63964" w:rsidRPr="00934E07" w:rsidRDefault="00C63964" w:rsidP="00C63964">
            <w:pPr>
              <w:spacing w:line="360" w:lineRule="auto"/>
              <w:ind w:right="-36"/>
              <w:jc w:val="right"/>
              <w:rPr>
                <w:rFonts w:ascii="Arial" w:hAnsi="Arial" w:cs="Arial"/>
                <w:sz w:val="18"/>
                <w:szCs w:val="18"/>
              </w:rPr>
            </w:pPr>
          </w:p>
        </w:tc>
        <w:tc>
          <w:tcPr>
            <w:tcW w:w="1106" w:type="dxa"/>
          </w:tcPr>
          <w:p w14:paraId="4B22EE6D" w14:textId="77777777" w:rsidR="00C63964" w:rsidRPr="00934E07" w:rsidRDefault="00C63964" w:rsidP="00C63964">
            <w:pPr>
              <w:spacing w:line="360" w:lineRule="auto"/>
              <w:ind w:right="-36"/>
              <w:jc w:val="right"/>
              <w:rPr>
                <w:rFonts w:ascii="Arial" w:hAnsi="Arial" w:cs="Arial"/>
                <w:sz w:val="18"/>
                <w:szCs w:val="18"/>
              </w:rPr>
            </w:pPr>
          </w:p>
        </w:tc>
      </w:tr>
      <w:tr w:rsidR="00C63964" w:rsidRPr="00934E07" w14:paraId="337A1F14" w14:textId="77777777" w:rsidTr="00E76B29">
        <w:tc>
          <w:tcPr>
            <w:tcW w:w="4500" w:type="dxa"/>
          </w:tcPr>
          <w:p w14:paraId="337A1F10" w14:textId="77777777"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cs/>
                <w:lang w:val="de-DE"/>
              </w:rPr>
            </w:pPr>
            <w:r w:rsidRPr="00934E07">
              <w:rPr>
                <w:rFonts w:ascii="Arial" w:hAnsi="Arial" w:cs="Arial"/>
                <w:sz w:val="18"/>
                <w:szCs w:val="18"/>
                <w:u w:val="single"/>
              </w:rPr>
              <w:t>Indirect local subsidiaries</w:t>
            </w:r>
          </w:p>
        </w:tc>
        <w:tc>
          <w:tcPr>
            <w:tcW w:w="1913" w:type="dxa"/>
          </w:tcPr>
          <w:p w14:paraId="337A1F11" w14:textId="77777777" w:rsidR="00C63964" w:rsidRPr="00934E07" w:rsidRDefault="00C63964" w:rsidP="00C63964">
            <w:pPr>
              <w:spacing w:line="360" w:lineRule="auto"/>
              <w:ind w:right="-43"/>
              <w:jc w:val="center"/>
              <w:rPr>
                <w:rFonts w:ascii="Arial" w:hAnsi="Arial" w:cs="Arial"/>
                <w:sz w:val="18"/>
                <w:szCs w:val="18"/>
              </w:rPr>
            </w:pPr>
          </w:p>
        </w:tc>
        <w:tc>
          <w:tcPr>
            <w:tcW w:w="1139" w:type="dxa"/>
            <w:shd w:val="clear" w:color="auto" w:fill="auto"/>
          </w:tcPr>
          <w:p w14:paraId="337A1F12" w14:textId="77777777" w:rsidR="00C63964" w:rsidRPr="00934E07" w:rsidRDefault="00C63964" w:rsidP="00C63964">
            <w:pPr>
              <w:spacing w:line="360" w:lineRule="auto"/>
              <w:ind w:right="-36"/>
              <w:jc w:val="right"/>
              <w:rPr>
                <w:rFonts w:ascii="Arial" w:hAnsi="Arial" w:cs="Arial"/>
                <w:sz w:val="18"/>
                <w:szCs w:val="18"/>
              </w:rPr>
            </w:pPr>
          </w:p>
        </w:tc>
        <w:tc>
          <w:tcPr>
            <w:tcW w:w="1106" w:type="dxa"/>
          </w:tcPr>
          <w:p w14:paraId="337A1F13" w14:textId="77777777" w:rsidR="00C63964" w:rsidRPr="00934E07" w:rsidRDefault="00C63964" w:rsidP="00C63964">
            <w:pPr>
              <w:spacing w:line="360" w:lineRule="auto"/>
              <w:ind w:right="-36"/>
              <w:jc w:val="right"/>
              <w:rPr>
                <w:rFonts w:ascii="Arial" w:hAnsi="Arial" w:cs="Arial"/>
                <w:sz w:val="18"/>
                <w:szCs w:val="18"/>
              </w:rPr>
            </w:pPr>
          </w:p>
        </w:tc>
      </w:tr>
      <w:tr w:rsidR="00C63964" w:rsidRPr="00934E07" w14:paraId="337A1F19" w14:textId="77777777" w:rsidTr="00F013B8">
        <w:tc>
          <w:tcPr>
            <w:tcW w:w="4500" w:type="dxa"/>
          </w:tcPr>
          <w:p w14:paraId="337A1F15" w14:textId="77777777" w:rsidR="00C63964" w:rsidRPr="00934E07" w:rsidRDefault="00C63964" w:rsidP="00C63964">
            <w:pPr>
              <w:tabs>
                <w:tab w:val="left" w:pos="342"/>
                <w:tab w:val="left" w:pos="522"/>
              </w:tabs>
              <w:spacing w:line="360" w:lineRule="auto"/>
              <w:ind w:left="162" w:right="-36" w:hanging="162"/>
              <w:rPr>
                <w:rFonts w:ascii="Arial" w:hAnsi="Arial" w:cs="Arial"/>
                <w:sz w:val="18"/>
                <w:szCs w:val="18"/>
                <w:lang w:val="de-DE"/>
              </w:rPr>
            </w:pPr>
            <w:proofErr w:type="spellStart"/>
            <w:r w:rsidRPr="00934E07">
              <w:rPr>
                <w:rFonts w:ascii="Arial" w:hAnsi="Arial" w:cs="Arial"/>
                <w:sz w:val="18"/>
                <w:szCs w:val="18"/>
              </w:rPr>
              <w:t>Aquathai</w:t>
            </w:r>
            <w:proofErr w:type="spellEnd"/>
            <w:r w:rsidRPr="00934E07">
              <w:rPr>
                <w:rFonts w:ascii="Arial" w:hAnsi="Arial" w:cs="Arial"/>
                <w:sz w:val="18"/>
                <w:szCs w:val="18"/>
              </w:rPr>
              <w:t xml:space="preserve">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F16" w14:textId="77777777" w:rsidR="00C63964" w:rsidRPr="00934E07" w:rsidRDefault="00C63964" w:rsidP="00C63964">
            <w:pPr>
              <w:spacing w:line="360" w:lineRule="auto"/>
              <w:ind w:right="-43"/>
              <w:jc w:val="center"/>
              <w:rPr>
                <w:rFonts w:ascii="Arial" w:hAnsi="Arial" w:cs="Arial"/>
                <w:sz w:val="18"/>
                <w:szCs w:val="18"/>
                <w:lang w:val="de-DE"/>
              </w:rPr>
            </w:pPr>
            <w:r w:rsidRPr="00934E07">
              <w:rPr>
                <w:rFonts w:ascii="Arial" w:hAnsi="Arial" w:cs="Arial"/>
                <w:sz w:val="18"/>
                <w:szCs w:val="18"/>
              </w:rPr>
              <w:t>Thailand</w:t>
            </w:r>
          </w:p>
        </w:tc>
        <w:tc>
          <w:tcPr>
            <w:tcW w:w="1139" w:type="dxa"/>
          </w:tcPr>
          <w:p w14:paraId="337A1F17" w14:textId="76DA8600"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tcPr>
          <w:p w14:paraId="337A1F18" w14:textId="20ED98EC"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C63964" w:rsidRPr="00934E07" w14:paraId="337A1F1E" w14:textId="77777777" w:rsidTr="00F013B8">
        <w:tc>
          <w:tcPr>
            <w:tcW w:w="4500" w:type="dxa"/>
          </w:tcPr>
          <w:p w14:paraId="337A1F1A" w14:textId="77777777" w:rsidR="00C63964" w:rsidRPr="00934E07" w:rsidRDefault="00C63964" w:rsidP="00C63964">
            <w:pPr>
              <w:tabs>
                <w:tab w:val="left" w:pos="342"/>
                <w:tab w:val="left" w:pos="522"/>
              </w:tabs>
              <w:spacing w:line="360" w:lineRule="auto"/>
              <w:ind w:left="162" w:right="-36" w:hanging="162"/>
              <w:rPr>
                <w:rFonts w:ascii="Arial" w:hAnsi="Arial" w:cs="Arial"/>
                <w:sz w:val="18"/>
                <w:szCs w:val="18"/>
                <w:lang w:val="de-DE"/>
              </w:rPr>
            </w:pPr>
            <w:proofErr w:type="spellStart"/>
            <w:r w:rsidRPr="00934E07">
              <w:rPr>
                <w:rFonts w:ascii="Arial" w:hAnsi="Arial" w:cs="Arial"/>
                <w:sz w:val="18"/>
                <w:szCs w:val="18"/>
              </w:rPr>
              <w:t>Sarithorn</w:t>
            </w:r>
            <w:proofErr w:type="spellEnd"/>
            <w:r w:rsidRPr="00934E07">
              <w:rPr>
                <w:rFonts w:ascii="Arial" w:hAnsi="Arial" w:cs="Arial"/>
                <w:sz w:val="18"/>
                <w:szCs w:val="18"/>
              </w:rPr>
              <w:t xml:space="preserve">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F1B" w14:textId="77777777" w:rsidR="00C63964" w:rsidRPr="00934E07" w:rsidRDefault="00C63964" w:rsidP="00C63964">
            <w:pPr>
              <w:spacing w:line="360" w:lineRule="auto"/>
              <w:ind w:right="-43"/>
              <w:jc w:val="center"/>
              <w:rPr>
                <w:rFonts w:ascii="Arial" w:hAnsi="Arial" w:cs="Arial"/>
                <w:sz w:val="18"/>
                <w:szCs w:val="18"/>
              </w:rPr>
            </w:pPr>
            <w:r w:rsidRPr="00934E07">
              <w:rPr>
                <w:rFonts w:ascii="Arial" w:hAnsi="Arial" w:cs="Arial"/>
                <w:sz w:val="18"/>
                <w:szCs w:val="18"/>
              </w:rPr>
              <w:t>Thailand</w:t>
            </w:r>
          </w:p>
        </w:tc>
        <w:tc>
          <w:tcPr>
            <w:tcW w:w="1139" w:type="dxa"/>
          </w:tcPr>
          <w:p w14:paraId="337A1F1C" w14:textId="3853A37D"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tcPr>
          <w:p w14:paraId="337A1F1D" w14:textId="4D256823"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C63964" w:rsidRPr="00934E07" w14:paraId="337A1F23" w14:textId="77777777" w:rsidTr="00F013B8">
        <w:tc>
          <w:tcPr>
            <w:tcW w:w="4500" w:type="dxa"/>
          </w:tcPr>
          <w:p w14:paraId="337A1F1F" w14:textId="77777777" w:rsidR="00C63964" w:rsidRPr="00934E07" w:rsidRDefault="00C63964" w:rsidP="00C63964">
            <w:pPr>
              <w:tabs>
                <w:tab w:val="left" w:pos="342"/>
                <w:tab w:val="left" w:pos="522"/>
              </w:tabs>
              <w:spacing w:line="360" w:lineRule="auto"/>
              <w:ind w:left="162" w:right="-36" w:hanging="162"/>
              <w:rPr>
                <w:rFonts w:ascii="Arial" w:hAnsi="Arial" w:cs="Arial"/>
                <w:sz w:val="18"/>
                <w:szCs w:val="18"/>
                <w:lang w:val="de-DE"/>
              </w:rPr>
            </w:pPr>
            <w:r w:rsidRPr="00934E07">
              <w:rPr>
                <w:rFonts w:ascii="Arial" w:hAnsi="Arial" w:cs="Arial"/>
                <w:sz w:val="18"/>
                <w:szCs w:val="18"/>
              </w:rPr>
              <w:t xml:space="preserve">Southern Industries </w:t>
            </w:r>
            <w:r w:rsidRPr="00934E07">
              <w:rPr>
                <w:rFonts w:ascii="Arial" w:hAnsi="Arial" w:cs="Arial"/>
                <w:sz w:val="18"/>
                <w:szCs w:val="18"/>
                <w:cs/>
              </w:rPr>
              <w:t>(</w:t>
            </w:r>
            <w:r w:rsidRPr="00934E07">
              <w:rPr>
                <w:rFonts w:ascii="Arial" w:hAnsi="Arial" w:cs="Arial"/>
                <w:sz w:val="18"/>
                <w:szCs w:val="18"/>
              </w:rPr>
              <w:t>1996</w:t>
            </w:r>
            <w:r w:rsidRPr="00934E07">
              <w:rPr>
                <w:rFonts w:ascii="Arial" w:hAnsi="Arial" w:cs="Arial"/>
                <w:sz w:val="18"/>
                <w:szCs w:val="18"/>
                <w:cs/>
              </w:rPr>
              <w:t xml:space="preserve">) </w:t>
            </w:r>
            <w:r w:rsidRPr="00934E07">
              <w:rPr>
                <w:rFonts w:ascii="Arial" w:hAnsi="Arial" w:cs="Arial"/>
                <w:sz w:val="18"/>
                <w:szCs w:val="18"/>
              </w:rPr>
              <w:t>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F20" w14:textId="77777777" w:rsidR="00C63964" w:rsidRPr="00934E07" w:rsidRDefault="00C63964" w:rsidP="00C63964">
            <w:pPr>
              <w:spacing w:line="360" w:lineRule="auto"/>
              <w:ind w:right="-43"/>
              <w:jc w:val="center"/>
              <w:rPr>
                <w:rFonts w:ascii="Arial" w:hAnsi="Arial" w:cs="Arial"/>
                <w:sz w:val="18"/>
                <w:szCs w:val="18"/>
                <w:lang w:val="de-DE"/>
              </w:rPr>
            </w:pPr>
            <w:r w:rsidRPr="00934E07">
              <w:rPr>
                <w:rFonts w:ascii="Arial" w:hAnsi="Arial" w:cs="Arial"/>
                <w:sz w:val="18"/>
                <w:szCs w:val="18"/>
              </w:rPr>
              <w:t>Thailand</w:t>
            </w:r>
          </w:p>
        </w:tc>
        <w:tc>
          <w:tcPr>
            <w:tcW w:w="1139" w:type="dxa"/>
          </w:tcPr>
          <w:p w14:paraId="337A1F21" w14:textId="7BB3C50E"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tcPr>
          <w:p w14:paraId="337A1F22" w14:textId="6A234578"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C63964" w:rsidRPr="00934E07" w14:paraId="337A1F28" w14:textId="77777777" w:rsidTr="00F013B8">
        <w:tc>
          <w:tcPr>
            <w:tcW w:w="4500" w:type="dxa"/>
          </w:tcPr>
          <w:p w14:paraId="337A1F24" w14:textId="77777777" w:rsidR="00C63964" w:rsidRPr="00934E07" w:rsidRDefault="00C63964" w:rsidP="00C63964">
            <w:pPr>
              <w:tabs>
                <w:tab w:val="left" w:pos="342"/>
                <w:tab w:val="left" w:pos="522"/>
              </w:tabs>
              <w:spacing w:line="360" w:lineRule="auto"/>
              <w:ind w:left="162" w:right="-36" w:hanging="162"/>
              <w:rPr>
                <w:rFonts w:ascii="Arial" w:hAnsi="Arial" w:cs="Arial"/>
                <w:sz w:val="18"/>
                <w:szCs w:val="18"/>
                <w:lang w:val="de-DE"/>
              </w:rPr>
            </w:pPr>
            <w:r w:rsidRPr="00934E07">
              <w:rPr>
                <w:rFonts w:ascii="Arial" w:hAnsi="Arial" w:cs="Arial"/>
                <w:sz w:val="18"/>
                <w:szCs w:val="18"/>
              </w:rPr>
              <w:t>Asia Pacific Potash Corporation Limited</w:t>
            </w:r>
          </w:p>
        </w:tc>
        <w:tc>
          <w:tcPr>
            <w:tcW w:w="1913" w:type="dxa"/>
          </w:tcPr>
          <w:p w14:paraId="337A1F25" w14:textId="77777777" w:rsidR="00C63964" w:rsidRPr="00934E07" w:rsidRDefault="00C63964" w:rsidP="00C63964">
            <w:pPr>
              <w:spacing w:line="360" w:lineRule="auto"/>
              <w:ind w:right="-43"/>
              <w:jc w:val="center"/>
              <w:rPr>
                <w:rFonts w:ascii="Arial" w:hAnsi="Arial" w:cs="Arial"/>
                <w:sz w:val="18"/>
                <w:szCs w:val="18"/>
              </w:rPr>
            </w:pPr>
            <w:r w:rsidRPr="00934E07">
              <w:rPr>
                <w:rFonts w:ascii="Arial" w:hAnsi="Arial" w:cs="Arial"/>
                <w:sz w:val="18"/>
                <w:szCs w:val="18"/>
              </w:rPr>
              <w:t>Thailand</w:t>
            </w:r>
          </w:p>
        </w:tc>
        <w:tc>
          <w:tcPr>
            <w:tcW w:w="1139" w:type="dxa"/>
          </w:tcPr>
          <w:p w14:paraId="337A1F26" w14:textId="3A9B9156"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F27" w14:textId="66BE7D65"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90</w:t>
            </w:r>
            <w:r w:rsidRPr="00934E07">
              <w:rPr>
                <w:rFonts w:ascii="Arial" w:hAnsi="Arial" w:cs="Arial"/>
                <w:sz w:val="18"/>
                <w:szCs w:val="18"/>
                <w:cs/>
              </w:rPr>
              <w:t>.</w:t>
            </w:r>
            <w:r w:rsidRPr="00934E07">
              <w:rPr>
                <w:rFonts w:ascii="Arial" w:hAnsi="Arial" w:cs="Arial"/>
                <w:sz w:val="18"/>
                <w:szCs w:val="18"/>
              </w:rPr>
              <w:t>00</w:t>
            </w:r>
          </w:p>
        </w:tc>
      </w:tr>
      <w:tr w:rsidR="00C63964" w:rsidRPr="00934E07" w14:paraId="337A1F2D" w14:textId="77777777" w:rsidTr="00F013B8">
        <w:tc>
          <w:tcPr>
            <w:tcW w:w="4500" w:type="dxa"/>
          </w:tcPr>
          <w:p w14:paraId="337A1F29" w14:textId="77777777" w:rsidR="00C63964" w:rsidRPr="00934E07" w:rsidRDefault="00C63964" w:rsidP="00C63964">
            <w:pPr>
              <w:tabs>
                <w:tab w:val="left" w:pos="342"/>
                <w:tab w:val="left" w:pos="522"/>
              </w:tabs>
              <w:spacing w:line="360" w:lineRule="auto"/>
              <w:ind w:left="162" w:right="-36" w:hanging="162"/>
              <w:rPr>
                <w:rFonts w:ascii="Arial" w:hAnsi="Arial" w:cs="Arial"/>
                <w:sz w:val="18"/>
                <w:szCs w:val="18"/>
                <w:lang w:val="de-DE"/>
              </w:rPr>
            </w:pPr>
            <w:r w:rsidRPr="00934E07">
              <w:rPr>
                <w:rFonts w:ascii="Arial" w:hAnsi="Arial" w:cs="Arial"/>
                <w:sz w:val="18"/>
                <w:szCs w:val="18"/>
                <w:lang w:val="en-GB"/>
              </w:rPr>
              <w:t>Lasalle Company Limited</w:t>
            </w:r>
          </w:p>
        </w:tc>
        <w:tc>
          <w:tcPr>
            <w:tcW w:w="1913" w:type="dxa"/>
          </w:tcPr>
          <w:p w14:paraId="337A1F2A" w14:textId="77777777" w:rsidR="00C63964" w:rsidRPr="00934E07" w:rsidRDefault="00C63964" w:rsidP="00C63964">
            <w:pPr>
              <w:spacing w:line="360" w:lineRule="auto"/>
              <w:ind w:right="-43"/>
              <w:jc w:val="center"/>
              <w:rPr>
                <w:rFonts w:ascii="Arial" w:hAnsi="Arial" w:cs="Arial"/>
                <w:sz w:val="18"/>
                <w:szCs w:val="18"/>
              </w:rPr>
            </w:pPr>
            <w:r w:rsidRPr="00934E07">
              <w:rPr>
                <w:rFonts w:ascii="Arial" w:hAnsi="Arial" w:cs="Arial"/>
                <w:sz w:val="18"/>
                <w:szCs w:val="18"/>
              </w:rPr>
              <w:t>Thailand</w:t>
            </w:r>
          </w:p>
        </w:tc>
        <w:tc>
          <w:tcPr>
            <w:tcW w:w="1139" w:type="dxa"/>
          </w:tcPr>
          <w:p w14:paraId="337A1F2B" w14:textId="7D2375C4"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30</w:t>
            </w:r>
          </w:p>
        </w:tc>
        <w:tc>
          <w:tcPr>
            <w:tcW w:w="1106" w:type="dxa"/>
          </w:tcPr>
          <w:p w14:paraId="337A1F2C" w14:textId="2FEE1D27"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30</w:t>
            </w:r>
          </w:p>
        </w:tc>
      </w:tr>
      <w:tr w:rsidR="00C63964" w:rsidRPr="00934E07" w14:paraId="337A1F32" w14:textId="77777777" w:rsidTr="00F013B8">
        <w:trPr>
          <w:trHeight w:val="293"/>
        </w:trPr>
        <w:tc>
          <w:tcPr>
            <w:tcW w:w="4500" w:type="dxa"/>
          </w:tcPr>
          <w:p w14:paraId="337A1F2E" w14:textId="77777777" w:rsidR="00C63964" w:rsidRPr="00934E07" w:rsidRDefault="00C63964" w:rsidP="00C63964">
            <w:pPr>
              <w:spacing w:line="360" w:lineRule="auto"/>
              <w:ind w:right="-36"/>
              <w:jc w:val="both"/>
              <w:rPr>
                <w:rFonts w:ascii="Arial" w:hAnsi="Arial" w:cs="Arial"/>
                <w:sz w:val="18"/>
                <w:szCs w:val="18"/>
                <w:u w:val="single"/>
              </w:rPr>
            </w:pPr>
            <w:proofErr w:type="spellStart"/>
            <w:r w:rsidRPr="00934E07">
              <w:rPr>
                <w:rFonts w:ascii="Arial" w:hAnsi="Arial" w:cs="Arial"/>
                <w:sz w:val="18"/>
                <w:szCs w:val="18"/>
                <w:lang w:val="en-GB"/>
              </w:rPr>
              <w:t>Tongkrai</w:t>
            </w:r>
            <w:proofErr w:type="spellEnd"/>
            <w:r w:rsidRPr="00934E07">
              <w:rPr>
                <w:rFonts w:ascii="Arial" w:hAnsi="Arial" w:cs="Arial"/>
                <w:sz w:val="18"/>
                <w:szCs w:val="18"/>
                <w:lang w:val="en-GB"/>
              </w:rPr>
              <w:t xml:space="preserve"> Company Limited</w:t>
            </w:r>
          </w:p>
        </w:tc>
        <w:tc>
          <w:tcPr>
            <w:tcW w:w="1913" w:type="dxa"/>
          </w:tcPr>
          <w:p w14:paraId="337A1F2F" w14:textId="77777777"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30" w14:textId="5469E520"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31" w14:textId="45A4C44A"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A8032FA" w14:textId="77777777" w:rsidTr="00F013B8">
        <w:trPr>
          <w:trHeight w:val="293"/>
        </w:trPr>
        <w:tc>
          <w:tcPr>
            <w:tcW w:w="4500" w:type="dxa"/>
          </w:tcPr>
          <w:p w14:paraId="6412276E" w14:textId="2D7CF7AA" w:rsidR="00C63964" w:rsidRPr="00934E07" w:rsidRDefault="00C63964" w:rsidP="00C63964">
            <w:pPr>
              <w:spacing w:line="360" w:lineRule="auto"/>
              <w:ind w:right="-36"/>
              <w:jc w:val="both"/>
              <w:rPr>
                <w:rFonts w:ascii="Arial" w:hAnsi="Arial" w:cs="Arial"/>
                <w:sz w:val="18"/>
                <w:szCs w:val="18"/>
                <w:lang w:val="en-GB"/>
              </w:rPr>
            </w:pPr>
            <w:proofErr w:type="spellStart"/>
            <w:r w:rsidRPr="00934E07">
              <w:rPr>
                <w:rFonts w:ascii="Arial" w:hAnsi="Arial" w:cs="Arial"/>
                <w:sz w:val="18"/>
                <w:szCs w:val="18"/>
                <w:lang w:val="en-GB"/>
              </w:rPr>
              <w:t>Tayakhee</w:t>
            </w:r>
            <w:proofErr w:type="spellEnd"/>
            <w:r w:rsidRPr="00934E07">
              <w:rPr>
                <w:rFonts w:ascii="Arial" w:hAnsi="Arial" w:cs="Arial"/>
                <w:sz w:val="18"/>
                <w:szCs w:val="18"/>
                <w:lang w:val="en-GB"/>
              </w:rPr>
              <w:t xml:space="preserve"> Company Limited</w:t>
            </w:r>
          </w:p>
        </w:tc>
        <w:tc>
          <w:tcPr>
            <w:tcW w:w="1913" w:type="dxa"/>
          </w:tcPr>
          <w:p w14:paraId="277F8AEB" w14:textId="2E360BAD"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630118AF" w14:textId="7D87DF74"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C1CDE12" w14:textId="0F8F7EC1"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584BE6C2" w14:textId="77777777" w:rsidTr="00F013B8">
        <w:trPr>
          <w:trHeight w:val="293"/>
        </w:trPr>
        <w:tc>
          <w:tcPr>
            <w:tcW w:w="4500" w:type="dxa"/>
          </w:tcPr>
          <w:p w14:paraId="647A5450" w14:textId="1B79D645" w:rsidR="00C63964" w:rsidRPr="00934E07" w:rsidRDefault="00C63964" w:rsidP="00C63964">
            <w:pPr>
              <w:spacing w:line="360" w:lineRule="auto"/>
              <w:ind w:right="-36"/>
              <w:jc w:val="both"/>
              <w:rPr>
                <w:rFonts w:ascii="Arial" w:hAnsi="Arial" w:cs="Arial"/>
                <w:sz w:val="18"/>
                <w:szCs w:val="18"/>
                <w:lang w:val="en-GB"/>
              </w:rPr>
            </w:pPr>
            <w:proofErr w:type="spellStart"/>
            <w:r w:rsidRPr="00934E07">
              <w:rPr>
                <w:rFonts w:ascii="Arial" w:hAnsi="Arial" w:cs="Arial"/>
                <w:sz w:val="18"/>
                <w:szCs w:val="18"/>
                <w:lang w:val="en-GB"/>
              </w:rPr>
              <w:t>Dithee</w:t>
            </w:r>
            <w:proofErr w:type="spellEnd"/>
            <w:r w:rsidRPr="00934E07">
              <w:rPr>
                <w:rFonts w:ascii="Arial" w:hAnsi="Arial" w:cs="Arial"/>
                <w:sz w:val="18"/>
                <w:szCs w:val="18"/>
                <w:lang w:val="en-GB"/>
              </w:rPr>
              <w:t xml:space="preserve"> Company Limited</w:t>
            </w:r>
          </w:p>
        </w:tc>
        <w:tc>
          <w:tcPr>
            <w:tcW w:w="1913" w:type="dxa"/>
          </w:tcPr>
          <w:p w14:paraId="44017739" w14:textId="2C1DD4AF"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0747B0B5" w14:textId="60945562"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6452D1EA" w14:textId="4FDCCB6A"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37" w14:textId="77777777" w:rsidTr="00F013B8">
        <w:tc>
          <w:tcPr>
            <w:tcW w:w="4500" w:type="dxa"/>
          </w:tcPr>
          <w:p w14:paraId="337A1F33" w14:textId="5C4A7F29" w:rsidR="00C63964" w:rsidRPr="00934E07" w:rsidRDefault="00C63964" w:rsidP="00C63964">
            <w:pPr>
              <w:spacing w:line="360" w:lineRule="auto"/>
              <w:ind w:right="-36"/>
              <w:jc w:val="both"/>
              <w:rPr>
                <w:rFonts w:ascii="Arial" w:hAnsi="Arial" w:cs="Arial"/>
                <w:sz w:val="18"/>
                <w:szCs w:val="18"/>
                <w:lang w:val="en-GB"/>
              </w:rPr>
            </w:pPr>
            <w:proofErr w:type="spellStart"/>
            <w:r w:rsidRPr="00934E07">
              <w:rPr>
                <w:rFonts w:ascii="Arial" w:hAnsi="Arial" w:cs="Arial"/>
                <w:sz w:val="18"/>
                <w:szCs w:val="18"/>
                <w:lang w:val="en-GB"/>
              </w:rPr>
              <w:t>Panoot</w:t>
            </w:r>
            <w:proofErr w:type="spellEnd"/>
            <w:r w:rsidRPr="00934E07">
              <w:rPr>
                <w:rFonts w:ascii="Arial" w:hAnsi="Arial" w:cs="Arial"/>
                <w:sz w:val="18"/>
                <w:szCs w:val="18"/>
                <w:lang w:val="en-GB"/>
              </w:rPr>
              <w:t xml:space="preserve"> Company Limited</w:t>
            </w:r>
          </w:p>
        </w:tc>
        <w:tc>
          <w:tcPr>
            <w:tcW w:w="1913" w:type="dxa"/>
          </w:tcPr>
          <w:p w14:paraId="337A1F34" w14:textId="7E650887"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35" w14:textId="359C6E56"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36" w14:textId="66C9132E"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3C" w14:textId="77777777" w:rsidTr="00F013B8">
        <w:tc>
          <w:tcPr>
            <w:tcW w:w="4500" w:type="dxa"/>
          </w:tcPr>
          <w:p w14:paraId="337A1F38" w14:textId="00529775" w:rsidR="00C63964" w:rsidRPr="00934E07" w:rsidRDefault="00C63964" w:rsidP="00C63964">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934E07">
              <w:rPr>
                <w:rFonts w:ascii="Arial" w:hAnsi="Arial" w:cs="Arial"/>
                <w:sz w:val="18"/>
                <w:szCs w:val="18"/>
                <w:lang w:val="en-GB"/>
              </w:rPr>
              <w:t>Phannin</w:t>
            </w:r>
            <w:proofErr w:type="spellEnd"/>
            <w:r w:rsidRPr="00934E07">
              <w:rPr>
                <w:rFonts w:ascii="Arial" w:hAnsi="Arial" w:cs="Arial"/>
                <w:sz w:val="18"/>
                <w:szCs w:val="18"/>
                <w:lang w:val="en-GB"/>
              </w:rPr>
              <w:t xml:space="preserve"> Company Limited</w:t>
            </w:r>
          </w:p>
        </w:tc>
        <w:tc>
          <w:tcPr>
            <w:tcW w:w="1913" w:type="dxa"/>
          </w:tcPr>
          <w:p w14:paraId="337A1F39" w14:textId="569F3D35"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3A" w14:textId="4D41BBFF"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3B" w14:textId="34BEF481"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41" w14:textId="77777777" w:rsidTr="00F013B8">
        <w:tc>
          <w:tcPr>
            <w:tcW w:w="4500" w:type="dxa"/>
          </w:tcPr>
          <w:p w14:paraId="337A1F3D" w14:textId="769EA630" w:rsidR="00C63964" w:rsidRPr="00934E07" w:rsidRDefault="00C63964" w:rsidP="00C63964">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934E07">
              <w:rPr>
                <w:rFonts w:ascii="Arial" w:hAnsi="Arial" w:cs="Arial"/>
                <w:sz w:val="18"/>
                <w:szCs w:val="18"/>
                <w:lang w:val="en-GB"/>
              </w:rPr>
              <w:t>Takolkiat</w:t>
            </w:r>
            <w:proofErr w:type="spellEnd"/>
            <w:r w:rsidRPr="00934E07">
              <w:rPr>
                <w:rFonts w:ascii="Arial" w:hAnsi="Arial" w:cs="Arial"/>
                <w:sz w:val="18"/>
                <w:szCs w:val="18"/>
                <w:lang w:val="en-GB"/>
              </w:rPr>
              <w:t xml:space="preserve"> Company Limited</w:t>
            </w:r>
          </w:p>
        </w:tc>
        <w:tc>
          <w:tcPr>
            <w:tcW w:w="1913" w:type="dxa"/>
          </w:tcPr>
          <w:p w14:paraId="337A1F3E" w14:textId="0A47B1B6"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3F" w14:textId="28321B1B"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40" w14:textId="2DEBE77C"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46" w14:textId="77777777" w:rsidTr="00F013B8">
        <w:tc>
          <w:tcPr>
            <w:tcW w:w="4500" w:type="dxa"/>
          </w:tcPr>
          <w:p w14:paraId="337A1F42" w14:textId="6628A516"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u w:val="single"/>
              </w:rPr>
            </w:pPr>
            <w:proofErr w:type="spellStart"/>
            <w:r w:rsidRPr="00934E07">
              <w:rPr>
                <w:rFonts w:ascii="Arial" w:hAnsi="Arial" w:cs="Arial"/>
                <w:sz w:val="18"/>
                <w:szCs w:val="18"/>
                <w:lang w:val="en-GB"/>
              </w:rPr>
              <w:t>Tridayuk</w:t>
            </w:r>
            <w:proofErr w:type="spellEnd"/>
            <w:r w:rsidRPr="00934E07">
              <w:rPr>
                <w:rFonts w:ascii="Arial" w:hAnsi="Arial" w:cs="Arial"/>
                <w:sz w:val="18"/>
                <w:szCs w:val="18"/>
                <w:lang w:val="en-GB"/>
              </w:rPr>
              <w:t xml:space="preserve"> Company Limited</w:t>
            </w:r>
          </w:p>
        </w:tc>
        <w:tc>
          <w:tcPr>
            <w:tcW w:w="1913" w:type="dxa"/>
          </w:tcPr>
          <w:p w14:paraId="337A1F43" w14:textId="28CF94B7"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44" w14:textId="2546A956"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45" w14:textId="2F04DE68"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4B" w14:textId="77777777" w:rsidTr="00F013B8">
        <w:tc>
          <w:tcPr>
            <w:tcW w:w="4500" w:type="dxa"/>
          </w:tcPr>
          <w:p w14:paraId="337A1F47" w14:textId="2778529D"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rPr>
            </w:pPr>
            <w:proofErr w:type="spellStart"/>
            <w:r w:rsidRPr="00934E07">
              <w:rPr>
                <w:rFonts w:ascii="Arial" w:hAnsi="Arial" w:cs="Arial"/>
                <w:sz w:val="18"/>
                <w:szCs w:val="18"/>
                <w:lang w:val="en-GB"/>
              </w:rPr>
              <w:t>Bhantuwong</w:t>
            </w:r>
            <w:proofErr w:type="spellEnd"/>
            <w:r w:rsidRPr="00934E07">
              <w:rPr>
                <w:rFonts w:ascii="Arial" w:hAnsi="Arial" w:cs="Arial"/>
                <w:sz w:val="18"/>
                <w:szCs w:val="18"/>
                <w:lang w:val="en-GB"/>
              </w:rPr>
              <w:t xml:space="preserve"> Company Limited</w:t>
            </w:r>
          </w:p>
        </w:tc>
        <w:tc>
          <w:tcPr>
            <w:tcW w:w="1913" w:type="dxa"/>
          </w:tcPr>
          <w:p w14:paraId="337A1F48" w14:textId="5B37E11C"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49" w14:textId="22DB0982"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4A" w14:textId="51A2A6D2"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50" w14:textId="77777777" w:rsidTr="00F013B8">
        <w:tc>
          <w:tcPr>
            <w:tcW w:w="4500" w:type="dxa"/>
          </w:tcPr>
          <w:p w14:paraId="337A1F4C" w14:textId="461F6FAF"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cs/>
              </w:rPr>
            </w:pPr>
            <w:proofErr w:type="spellStart"/>
            <w:r w:rsidRPr="00934E07">
              <w:rPr>
                <w:rFonts w:ascii="Arial" w:hAnsi="Arial" w:cs="Arial"/>
                <w:sz w:val="18"/>
                <w:szCs w:val="18"/>
                <w:lang w:val="en-GB"/>
              </w:rPr>
              <w:t>Nahathai</w:t>
            </w:r>
            <w:proofErr w:type="spellEnd"/>
            <w:r w:rsidRPr="00934E07">
              <w:rPr>
                <w:rFonts w:ascii="Arial" w:hAnsi="Arial" w:cs="Arial"/>
                <w:sz w:val="18"/>
                <w:szCs w:val="18"/>
                <w:lang w:val="en-GB"/>
              </w:rPr>
              <w:t xml:space="preserve"> Company Limited</w:t>
            </w:r>
          </w:p>
        </w:tc>
        <w:tc>
          <w:tcPr>
            <w:tcW w:w="1913" w:type="dxa"/>
          </w:tcPr>
          <w:p w14:paraId="337A1F4D" w14:textId="57661D56"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4E" w14:textId="48087BB8"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4F" w14:textId="1762EF1A"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55" w14:textId="77777777" w:rsidTr="00F013B8">
        <w:tc>
          <w:tcPr>
            <w:tcW w:w="4500" w:type="dxa"/>
          </w:tcPr>
          <w:p w14:paraId="337A1F51" w14:textId="7935BADB"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Kanika Company Limited</w:t>
            </w:r>
          </w:p>
        </w:tc>
        <w:tc>
          <w:tcPr>
            <w:tcW w:w="1913" w:type="dxa"/>
          </w:tcPr>
          <w:p w14:paraId="337A1F52" w14:textId="63F9DA23"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53" w14:textId="087F243A"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c>
          <w:tcPr>
            <w:tcW w:w="1106" w:type="dxa"/>
          </w:tcPr>
          <w:p w14:paraId="337A1F54" w14:textId="1E60F47D"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40</w:t>
            </w:r>
          </w:p>
        </w:tc>
      </w:tr>
      <w:tr w:rsidR="00C63964" w:rsidRPr="00934E07" w14:paraId="337A1F5A" w14:textId="77777777" w:rsidTr="00F013B8">
        <w:tc>
          <w:tcPr>
            <w:tcW w:w="4500" w:type="dxa"/>
          </w:tcPr>
          <w:p w14:paraId="337A1F56" w14:textId="00808135"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rPr>
              <w:t>Sin Rae Muang Thai Co</w:t>
            </w:r>
            <w:r w:rsidRPr="00934E07">
              <w:rPr>
                <w:rFonts w:ascii="Arial" w:hAnsi="Arial" w:cs="Arial"/>
                <w:sz w:val="18"/>
                <w:szCs w:val="18"/>
                <w:cs/>
              </w:rPr>
              <w:t>.</w:t>
            </w:r>
            <w:r w:rsidRPr="00934E07">
              <w:rPr>
                <w:rFonts w:ascii="Arial" w:hAnsi="Arial" w:cs="Arial"/>
                <w:sz w:val="18"/>
                <w:szCs w:val="18"/>
              </w:rPr>
              <w:t>, Ltd</w:t>
            </w:r>
            <w:r w:rsidRPr="00934E07">
              <w:rPr>
                <w:rFonts w:ascii="Arial" w:hAnsi="Arial" w:cs="Arial"/>
                <w:sz w:val="18"/>
                <w:szCs w:val="18"/>
                <w:cs/>
              </w:rPr>
              <w:t>.</w:t>
            </w:r>
          </w:p>
        </w:tc>
        <w:tc>
          <w:tcPr>
            <w:tcW w:w="1913" w:type="dxa"/>
          </w:tcPr>
          <w:p w14:paraId="337A1F57" w14:textId="03960675"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58" w14:textId="109D8B82"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tcPr>
          <w:p w14:paraId="337A1F59" w14:textId="1A67FDAF"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C63964" w:rsidRPr="00934E07" w14:paraId="337A1F5F" w14:textId="77777777" w:rsidTr="00F013B8">
        <w:tc>
          <w:tcPr>
            <w:tcW w:w="4500" w:type="dxa"/>
          </w:tcPr>
          <w:p w14:paraId="337A1F5B" w14:textId="76644135"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lang w:val="en-GB"/>
              </w:rPr>
            </w:pPr>
            <w:proofErr w:type="spellStart"/>
            <w:r w:rsidRPr="00934E07">
              <w:rPr>
                <w:rFonts w:ascii="Arial" w:hAnsi="Arial" w:cs="Arial"/>
                <w:sz w:val="18"/>
                <w:szCs w:val="18"/>
                <w:lang w:val="en-GB"/>
              </w:rPr>
              <w:t>Wildemere</w:t>
            </w:r>
            <w:proofErr w:type="spellEnd"/>
            <w:r w:rsidRPr="00934E07">
              <w:rPr>
                <w:rFonts w:ascii="Arial" w:hAnsi="Arial" w:cs="Arial"/>
                <w:sz w:val="18"/>
                <w:szCs w:val="18"/>
                <w:lang w:val="en-GB"/>
              </w:rPr>
              <w:t xml:space="preserve">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F5C" w14:textId="03D81FFA"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5D" w14:textId="06FDA3D1"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c>
          <w:tcPr>
            <w:tcW w:w="1106" w:type="dxa"/>
          </w:tcPr>
          <w:p w14:paraId="337A1F5E" w14:textId="0381E5E4"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99</w:t>
            </w:r>
            <w:r w:rsidRPr="00934E07">
              <w:rPr>
                <w:rFonts w:ascii="Arial" w:hAnsi="Arial" w:cs="Arial"/>
                <w:sz w:val="18"/>
                <w:szCs w:val="18"/>
                <w:cs/>
              </w:rPr>
              <w:t>.</w:t>
            </w:r>
            <w:r w:rsidRPr="00934E07">
              <w:rPr>
                <w:rFonts w:ascii="Arial" w:hAnsi="Arial" w:cs="Arial"/>
                <w:sz w:val="18"/>
                <w:szCs w:val="18"/>
              </w:rPr>
              <w:t>99</w:t>
            </w:r>
          </w:p>
        </w:tc>
      </w:tr>
      <w:tr w:rsidR="00C63964" w:rsidRPr="00934E07" w14:paraId="337A1F64" w14:textId="77777777" w:rsidTr="00F013B8">
        <w:tc>
          <w:tcPr>
            <w:tcW w:w="4500" w:type="dxa"/>
          </w:tcPr>
          <w:p w14:paraId="337A1F60" w14:textId="456A2295"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lang w:val="en-GB"/>
              </w:rPr>
            </w:pPr>
            <w:r w:rsidRPr="00934E07">
              <w:rPr>
                <w:rFonts w:ascii="Arial" w:hAnsi="Arial" w:cs="Arial"/>
                <w:sz w:val="18"/>
                <w:szCs w:val="18"/>
                <w:lang w:val="en-GB"/>
              </w:rPr>
              <w:t>APPC Holding Co</w:t>
            </w:r>
            <w:r w:rsidRPr="00934E07">
              <w:rPr>
                <w:rFonts w:ascii="Arial" w:hAnsi="Arial" w:cs="Arial"/>
                <w:sz w:val="18"/>
                <w:szCs w:val="18"/>
                <w:cs/>
                <w:lang w:val="en-GB"/>
              </w:rPr>
              <w:t>.</w:t>
            </w:r>
            <w:r w:rsidRPr="00934E07">
              <w:rPr>
                <w:rFonts w:ascii="Arial" w:hAnsi="Arial" w:cs="Arial"/>
                <w:sz w:val="18"/>
                <w:szCs w:val="18"/>
                <w:lang w:val="en-GB"/>
              </w:rPr>
              <w:t>, Ltd</w:t>
            </w:r>
            <w:r w:rsidRPr="00934E07">
              <w:rPr>
                <w:rFonts w:ascii="Arial" w:hAnsi="Arial" w:cs="Arial"/>
                <w:sz w:val="18"/>
                <w:szCs w:val="18"/>
                <w:cs/>
                <w:lang w:val="en-GB"/>
              </w:rPr>
              <w:t>.</w:t>
            </w:r>
          </w:p>
        </w:tc>
        <w:tc>
          <w:tcPr>
            <w:tcW w:w="1913" w:type="dxa"/>
          </w:tcPr>
          <w:p w14:paraId="337A1F61" w14:textId="69B6FF85"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62" w14:textId="4B823522" w:rsidR="00C63964" w:rsidRPr="00934E07" w:rsidRDefault="00C63964" w:rsidP="00C63964">
            <w:pPr>
              <w:spacing w:line="360" w:lineRule="auto"/>
              <w:ind w:right="-36"/>
              <w:jc w:val="right"/>
              <w:rPr>
                <w:rFonts w:ascii="Arial" w:hAnsi="Arial" w:cs="Arial"/>
                <w:sz w:val="18"/>
                <w:szCs w:val="18"/>
                <w:lang w:val="en-GB"/>
              </w:rPr>
            </w:pPr>
            <w:r w:rsidRPr="00934E07">
              <w:rPr>
                <w:rFonts w:ascii="Arial" w:hAnsi="Arial" w:cs="Arial"/>
                <w:sz w:val="18"/>
                <w:szCs w:val="18"/>
                <w:lang w:val="en-GB"/>
              </w:rPr>
              <w:t>35</w:t>
            </w:r>
            <w:r w:rsidRPr="00934E07">
              <w:rPr>
                <w:rFonts w:ascii="Arial" w:hAnsi="Arial" w:cs="Arial"/>
                <w:sz w:val="18"/>
                <w:szCs w:val="18"/>
                <w:cs/>
                <w:lang w:val="en-GB"/>
              </w:rPr>
              <w:t>.</w:t>
            </w:r>
            <w:r w:rsidRPr="00934E07">
              <w:rPr>
                <w:rFonts w:ascii="Arial" w:hAnsi="Arial" w:cs="Arial"/>
                <w:sz w:val="18"/>
                <w:szCs w:val="18"/>
                <w:lang w:val="en-GB"/>
              </w:rPr>
              <w:t>48</w:t>
            </w:r>
          </w:p>
        </w:tc>
        <w:tc>
          <w:tcPr>
            <w:tcW w:w="1106" w:type="dxa"/>
          </w:tcPr>
          <w:p w14:paraId="337A1F63" w14:textId="488E62F6"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lang w:val="en-GB"/>
              </w:rPr>
              <w:t>35</w:t>
            </w:r>
            <w:r w:rsidRPr="00934E07">
              <w:rPr>
                <w:rFonts w:ascii="Arial" w:hAnsi="Arial" w:cs="Arial"/>
                <w:sz w:val="18"/>
                <w:szCs w:val="18"/>
                <w:cs/>
                <w:lang w:val="en-GB"/>
              </w:rPr>
              <w:t>.</w:t>
            </w:r>
            <w:r w:rsidRPr="00934E07">
              <w:rPr>
                <w:rFonts w:ascii="Arial" w:hAnsi="Arial" w:cs="Arial"/>
                <w:sz w:val="18"/>
                <w:szCs w:val="18"/>
                <w:lang w:val="en-GB"/>
              </w:rPr>
              <w:t>48</w:t>
            </w:r>
          </w:p>
        </w:tc>
      </w:tr>
      <w:tr w:rsidR="00C63964" w:rsidRPr="00934E07" w14:paraId="337A1F69" w14:textId="77777777" w:rsidTr="00F013B8">
        <w:tc>
          <w:tcPr>
            <w:tcW w:w="4500" w:type="dxa"/>
          </w:tcPr>
          <w:p w14:paraId="337A1F65" w14:textId="133C738E" w:rsidR="00C63964" w:rsidRPr="00934E07" w:rsidRDefault="00C63964" w:rsidP="00C63964">
            <w:pPr>
              <w:tabs>
                <w:tab w:val="left" w:pos="342"/>
                <w:tab w:val="left" w:pos="522"/>
              </w:tabs>
              <w:spacing w:line="360" w:lineRule="auto"/>
              <w:ind w:left="162" w:right="-36" w:hanging="162"/>
              <w:jc w:val="both"/>
              <w:rPr>
                <w:rFonts w:ascii="Arial" w:hAnsi="Arial" w:cs="Arial"/>
                <w:sz w:val="18"/>
                <w:szCs w:val="18"/>
                <w:cs/>
                <w:lang w:val="en-GB"/>
              </w:rPr>
            </w:pPr>
            <w:r w:rsidRPr="00934E07">
              <w:rPr>
                <w:rFonts w:ascii="Arial" w:hAnsi="Arial" w:cs="Arial"/>
                <w:sz w:val="18"/>
                <w:szCs w:val="18"/>
                <w:lang w:val="en-GB"/>
              </w:rPr>
              <w:t>ITD</w:t>
            </w:r>
            <w:r w:rsidRPr="00934E07">
              <w:rPr>
                <w:rFonts w:ascii="Arial" w:hAnsi="Arial" w:cs="Arial"/>
                <w:sz w:val="19"/>
                <w:szCs w:val="19"/>
              </w:rPr>
              <w:t>-</w:t>
            </w:r>
            <w:r w:rsidRPr="00934E07">
              <w:rPr>
                <w:rFonts w:ascii="Arial" w:hAnsi="Arial" w:cs="Arial"/>
                <w:sz w:val="18"/>
                <w:szCs w:val="18"/>
                <w:lang w:val="en-GB"/>
              </w:rPr>
              <w:t>ARC Joint venture</w:t>
            </w:r>
          </w:p>
        </w:tc>
        <w:tc>
          <w:tcPr>
            <w:tcW w:w="1913" w:type="dxa"/>
          </w:tcPr>
          <w:p w14:paraId="337A1F66" w14:textId="6437F073" w:rsidR="00C63964" w:rsidRPr="00934E07" w:rsidRDefault="00C63964" w:rsidP="00C63964">
            <w:pPr>
              <w:spacing w:line="360" w:lineRule="auto"/>
              <w:ind w:right="-36"/>
              <w:jc w:val="center"/>
              <w:rPr>
                <w:rFonts w:ascii="Arial" w:hAnsi="Arial" w:cs="Arial"/>
                <w:sz w:val="18"/>
                <w:szCs w:val="18"/>
              </w:rPr>
            </w:pPr>
            <w:r w:rsidRPr="00934E07">
              <w:rPr>
                <w:rFonts w:ascii="Arial" w:hAnsi="Arial" w:cs="Arial"/>
                <w:sz w:val="18"/>
                <w:szCs w:val="18"/>
              </w:rPr>
              <w:t>Thailand</w:t>
            </w:r>
          </w:p>
        </w:tc>
        <w:tc>
          <w:tcPr>
            <w:tcW w:w="1139" w:type="dxa"/>
          </w:tcPr>
          <w:p w14:paraId="337A1F67" w14:textId="5D3D39A2"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90</w:t>
            </w:r>
            <w:r w:rsidRPr="00934E07">
              <w:rPr>
                <w:rFonts w:ascii="Arial" w:hAnsi="Arial" w:cs="Arial"/>
                <w:sz w:val="18"/>
                <w:szCs w:val="18"/>
                <w:cs/>
              </w:rPr>
              <w:t>.</w:t>
            </w:r>
            <w:r w:rsidRPr="00934E07">
              <w:rPr>
                <w:rFonts w:ascii="Arial" w:hAnsi="Arial" w:cs="Arial"/>
                <w:sz w:val="18"/>
                <w:szCs w:val="18"/>
              </w:rPr>
              <w:t>00</w:t>
            </w:r>
          </w:p>
        </w:tc>
        <w:tc>
          <w:tcPr>
            <w:tcW w:w="1106" w:type="dxa"/>
          </w:tcPr>
          <w:p w14:paraId="337A1F68" w14:textId="4E5C472F" w:rsidR="00C63964" w:rsidRPr="00934E07" w:rsidRDefault="00C63964" w:rsidP="00C63964">
            <w:pPr>
              <w:spacing w:line="360" w:lineRule="auto"/>
              <w:ind w:right="-36"/>
              <w:jc w:val="right"/>
              <w:rPr>
                <w:rFonts w:ascii="Arial" w:hAnsi="Arial" w:cs="Arial"/>
                <w:sz w:val="18"/>
                <w:szCs w:val="18"/>
              </w:rPr>
            </w:pPr>
            <w:r w:rsidRPr="00934E07">
              <w:rPr>
                <w:rFonts w:ascii="Arial" w:hAnsi="Arial" w:cs="Arial"/>
                <w:sz w:val="18"/>
                <w:szCs w:val="18"/>
              </w:rPr>
              <w:t>90</w:t>
            </w:r>
            <w:r w:rsidRPr="00934E07">
              <w:rPr>
                <w:rFonts w:ascii="Arial" w:hAnsi="Arial" w:cs="Arial"/>
                <w:sz w:val="18"/>
                <w:szCs w:val="18"/>
                <w:cs/>
              </w:rPr>
              <w:t>.</w:t>
            </w:r>
            <w:r w:rsidRPr="00934E07">
              <w:rPr>
                <w:rFonts w:ascii="Arial" w:hAnsi="Arial" w:cs="Arial"/>
                <w:sz w:val="18"/>
                <w:szCs w:val="18"/>
              </w:rPr>
              <w:t>00</w:t>
            </w:r>
          </w:p>
        </w:tc>
      </w:tr>
    </w:tbl>
    <w:p w14:paraId="0565E988" w14:textId="77777777" w:rsidR="00900BA9" w:rsidRDefault="00900BA9" w:rsidP="00B367CF">
      <w:pPr>
        <w:overflowPunct/>
        <w:autoSpaceDE/>
        <w:autoSpaceDN/>
        <w:adjustRightInd/>
        <w:spacing w:line="360" w:lineRule="auto"/>
        <w:jc w:val="thaiDistribute"/>
        <w:textAlignment w:val="auto"/>
        <w:rPr>
          <w:rFonts w:ascii="Arial" w:hAnsi="Arial" w:cs="Arial"/>
          <w:sz w:val="19"/>
          <w:szCs w:val="19"/>
          <w:lang w:val="en-GB"/>
        </w:rPr>
      </w:pPr>
    </w:p>
    <w:p w14:paraId="12264447" w14:textId="77777777" w:rsidR="003055E5" w:rsidRDefault="003055E5" w:rsidP="00B367CF">
      <w:pPr>
        <w:overflowPunct/>
        <w:autoSpaceDE/>
        <w:autoSpaceDN/>
        <w:adjustRightInd/>
        <w:spacing w:line="360" w:lineRule="auto"/>
        <w:jc w:val="thaiDistribute"/>
        <w:textAlignment w:val="auto"/>
        <w:rPr>
          <w:rFonts w:ascii="Arial" w:hAnsi="Arial" w:cs="Arial"/>
          <w:sz w:val="19"/>
          <w:szCs w:val="19"/>
          <w:lang w:val="en-GB"/>
        </w:rPr>
      </w:pPr>
    </w:p>
    <w:p w14:paraId="24C562CC" w14:textId="77777777" w:rsidR="003055E5" w:rsidRDefault="003055E5" w:rsidP="00B367CF">
      <w:pPr>
        <w:overflowPunct/>
        <w:autoSpaceDE/>
        <w:autoSpaceDN/>
        <w:adjustRightInd/>
        <w:spacing w:line="360" w:lineRule="auto"/>
        <w:jc w:val="thaiDistribute"/>
        <w:textAlignment w:val="auto"/>
        <w:rPr>
          <w:rFonts w:ascii="Arial" w:hAnsi="Arial" w:cs="Arial"/>
          <w:sz w:val="19"/>
          <w:szCs w:val="19"/>
          <w:lang w:val="en-GB"/>
        </w:rPr>
      </w:pPr>
    </w:p>
    <w:p w14:paraId="204D028D" w14:textId="77777777" w:rsidR="003055E5" w:rsidRPr="00C57F76" w:rsidRDefault="003055E5" w:rsidP="00B367CF">
      <w:pPr>
        <w:overflowPunct/>
        <w:autoSpaceDE/>
        <w:autoSpaceDN/>
        <w:adjustRightInd/>
        <w:spacing w:line="360" w:lineRule="auto"/>
        <w:jc w:val="thaiDistribute"/>
        <w:textAlignment w:val="auto"/>
        <w:rPr>
          <w:rFonts w:ascii="Arial" w:hAnsi="Arial" w:cstheme="minorBidi"/>
          <w:sz w:val="19"/>
          <w:szCs w:val="19"/>
          <w:cs/>
        </w:rPr>
      </w:pPr>
    </w:p>
    <w:p w14:paraId="5E0542C4" w14:textId="4F9A8628" w:rsidR="003E1323" w:rsidRPr="00934E07" w:rsidRDefault="003E1323" w:rsidP="009003A6">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z w:val="19"/>
          <w:szCs w:val="19"/>
          <w:lang w:val="en-GB"/>
        </w:rPr>
      </w:pPr>
      <w:r w:rsidRPr="00934E07">
        <w:rPr>
          <w:rFonts w:ascii="Arial" w:hAnsi="Arial" w:cs="Arial"/>
          <w:sz w:val="19"/>
          <w:szCs w:val="19"/>
          <w:lang w:val="en-GB"/>
        </w:rPr>
        <w:lastRenderedPageBreak/>
        <w:t>Significant changes during the year 202</w:t>
      </w:r>
      <w:r w:rsidR="00F649EC" w:rsidRPr="00934E07">
        <w:rPr>
          <w:rFonts w:ascii="Arial" w:hAnsi="Arial" w:cs="Arial"/>
          <w:sz w:val="19"/>
          <w:szCs w:val="19"/>
          <w:lang w:val="en-GB"/>
        </w:rPr>
        <w:t>3</w:t>
      </w:r>
      <w:r w:rsidRPr="00934E07">
        <w:rPr>
          <w:rFonts w:ascii="Arial" w:hAnsi="Arial" w:cs="Arial"/>
          <w:sz w:val="19"/>
          <w:szCs w:val="19"/>
          <w:lang w:val="en-GB"/>
        </w:rPr>
        <w:t xml:space="preserve"> are </w:t>
      </w:r>
      <w:r w:rsidR="008B2B10" w:rsidRPr="00934E07">
        <w:rPr>
          <w:rFonts w:ascii="Arial" w:hAnsi="Arial" w:cs="Arial"/>
          <w:sz w:val="19"/>
          <w:szCs w:val="19"/>
          <w:lang w:val="en-GB"/>
        </w:rPr>
        <w:t xml:space="preserve">as </w:t>
      </w:r>
      <w:proofErr w:type="gramStart"/>
      <w:r w:rsidR="008B2B10" w:rsidRPr="00934E07">
        <w:rPr>
          <w:rFonts w:ascii="Arial" w:hAnsi="Arial" w:cs="Arial"/>
          <w:sz w:val="19"/>
          <w:szCs w:val="19"/>
          <w:lang w:val="en-GB"/>
        </w:rPr>
        <w:t>follow</w:t>
      </w:r>
      <w:r w:rsidRPr="00934E07">
        <w:rPr>
          <w:rFonts w:ascii="Arial" w:hAnsi="Arial" w:cs="Arial"/>
          <w:sz w:val="19"/>
          <w:szCs w:val="19"/>
          <w:lang w:val="en-GB"/>
        </w:rPr>
        <w:t>s</w:t>
      </w:r>
      <w:r w:rsidR="00E15D58" w:rsidRPr="00934E07">
        <w:rPr>
          <w:rFonts w:ascii="Arial" w:hAnsi="Arial" w:cs="Arial"/>
          <w:sz w:val="19"/>
          <w:szCs w:val="19"/>
          <w:lang w:val="en-GB"/>
        </w:rPr>
        <w:t xml:space="preserve"> </w:t>
      </w:r>
      <w:r w:rsidRPr="00934E07">
        <w:rPr>
          <w:rFonts w:ascii="Arial" w:hAnsi="Arial" w:cs="Arial"/>
          <w:sz w:val="19"/>
          <w:szCs w:val="19"/>
          <w:cs/>
          <w:lang w:val="en-GB"/>
        </w:rPr>
        <w:t>:</w:t>
      </w:r>
      <w:proofErr w:type="gramEnd"/>
    </w:p>
    <w:p w14:paraId="218EB8D4" w14:textId="7B555343" w:rsidR="003E1323" w:rsidRPr="00934E07" w:rsidRDefault="003E1323" w:rsidP="00257C81">
      <w:pPr>
        <w:pStyle w:val="ListParagraph"/>
        <w:overflowPunct/>
        <w:autoSpaceDE/>
        <w:autoSpaceDN/>
        <w:adjustRightInd/>
        <w:spacing w:line="360" w:lineRule="auto"/>
        <w:ind w:left="851"/>
        <w:jc w:val="thaiDistribute"/>
        <w:textAlignment w:val="auto"/>
        <w:rPr>
          <w:rFonts w:ascii="Arial" w:hAnsi="Arial" w:cs="Arial"/>
          <w:sz w:val="19"/>
          <w:szCs w:val="19"/>
          <w:lang w:val="en-GB"/>
        </w:rPr>
      </w:pPr>
    </w:p>
    <w:p w14:paraId="13681EAA" w14:textId="54630303" w:rsidR="003E1323" w:rsidRPr="00934E07" w:rsidRDefault="0081006C" w:rsidP="009003A6">
      <w:pPr>
        <w:pStyle w:val="ListParagraph"/>
        <w:numPr>
          <w:ilvl w:val="0"/>
          <w:numId w:val="20"/>
        </w:numPr>
        <w:overflowPunct/>
        <w:autoSpaceDE/>
        <w:autoSpaceDN/>
        <w:adjustRightInd/>
        <w:spacing w:line="360" w:lineRule="auto"/>
        <w:ind w:hanging="302"/>
        <w:jc w:val="thaiDistribute"/>
        <w:textAlignment w:val="auto"/>
        <w:rPr>
          <w:rFonts w:ascii="Arial" w:hAnsi="Arial" w:cs="Arial"/>
          <w:sz w:val="19"/>
          <w:szCs w:val="19"/>
        </w:rPr>
      </w:pPr>
      <w:r w:rsidRPr="00934E07">
        <w:rPr>
          <w:rFonts w:ascii="Arial" w:hAnsi="Arial" w:cs="Arial"/>
          <w:sz w:val="19"/>
          <w:szCs w:val="19"/>
        </w:rPr>
        <w:t>IOT Joint Venture</w:t>
      </w:r>
      <w:r w:rsidR="00284D1E" w:rsidRPr="00934E07">
        <w:rPr>
          <w:rFonts w:ascii="Arial" w:hAnsi="Arial" w:cs="Arial"/>
          <w:sz w:val="19"/>
          <w:szCs w:val="19"/>
        </w:rPr>
        <w:t>, a joint</w:t>
      </w:r>
      <w:r w:rsidR="00A172FE" w:rsidRPr="00934E07">
        <w:rPr>
          <w:rFonts w:ascii="Arial" w:hAnsi="Arial" w:cs="Arial"/>
          <w:sz w:val="19"/>
          <w:szCs w:val="19"/>
        </w:rPr>
        <w:t xml:space="preserve"> </w:t>
      </w:r>
      <w:r w:rsidR="00ED3679" w:rsidRPr="00934E07">
        <w:rPr>
          <w:rFonts w:ascii="Arial" w:hAnsi="Arial" w:cs="Arial"/>
          <w:sz w:val="19"/>
          <w:szCs w:val="19"/>
        </w:rPr>
        <w:t>venture</w:t>
      </w:r>
      <w:r w:rsidR="00A172FE" w:rsidRPr="00934E07">
        <w:rPr>
          <w:rFonts w:ascii="Arial" w:hAnsi="Arial" w:cs="Arial"/>
          <w:sz w:val="19"/>
          <w:szCs w:val="19"/>
        </w:rPr>
        <w:t xml:space="preserve"> of the Company,</w:t>
      </w:r>
      <w:r w:rsidRPr="00934E07">
        <w:rPr>
          <w:rFonts w:ascii="Arial" w:hAnsi="Arial" w:cs="Arial"/>
          <w:sz w:val="19"/>
          <w:szCs w:val="19"/>
        </w:rPr>
        <w:t xml:space="preserve"> has registered the dissolution of the business.</w:t>
      </w:r>
    </w:p>
    <w:p w14:paraId="3F9C1732" w14:textId="56A55D27" w:rsidR="006239FB" w:rsidRPr="00934E07" w:rsidRDefault="00E73487" w:rsidP="009003A6">
      <w:pPr>
        <w:pStyle w:val="ListParagraph"/>
        <w:numPr>
          <w:ilvl w:val="0"/>
          <w:numId w:val="20"/>
        </w:numPr>
        <w:overflowPunct/>
        <w:autoSpaceDE/>
        <w:autoSpaceDN/>
        <w:adjustRightInd/>
        <w:spacing w:line="360" w:lineRule="auto"/>
        <w:ind w:hanging="302"/>
        <w:jc w:val="thaiDistribute"/>
        <w:textAlignment w:val="auto"/>
        <w:rPr>
          <w:rFonts w:ascii="Arial" w:hAnsi="Arial" w:cs="Arial"/>
          <w:sz w:val="19"/>
          <w:szCs w:val="19"/>
        </w:rPr>
      </w:pPr>
      <w:r w:rsidRPr="00934E07">
        <w:rPr>
          <w:rFonts w:ascii="Arial" w:hAnsi="Arial" w:cs="Arial"/>
          <w:sz w:val="19"/>
          <w:szCs w:val="19"/>
        </w:rPr>
        <w:t>The Company invested in F</w:t>
      </w:r>
      <w:r w:rsidRPr="00934E07">
        <w:rPr>
          <w:rFonts w:ascii="Arial" w:hAnsi="Arial" w:cs="Browallia New"/>
          <w:sz w:val="19"/>
          <w:szCs w:val="24"/>
        </w:rPr>
        <w:t>irst</w:t>
      </w:r>
      <w:r w:rsidRPr="00934E07">
        <w:rPr>
          <w:rFonts w:ascii="Arial" w:hAnsi="Arial" w:cs="Arial"/>
          <w:sz w:val="19"/>
          <w:szCs w:val="19"/>
        </w:rPr>
        <w:t xml:space="preserve"> Dhaka Elevated Expressway O&amp;M Co., Ltd. which is incorporated under the laws of Bangladesh and principally for operate and maintain the Dhaka Elevated Expressway at Dhaka, Bangladesh. The Company holds investment proportion of 39% and paid for share capital of Baht 0.14 million (BDT 0.43 million).</w:t>
      </w:r>
      <w:r w:rsidR="001B5D1E" w:rsidRPr="00934E07">
        <w:rPr>
          <w:rFonts w:ascii="Arial" w:hAnsi="Arial" w:cs="Arial"/>
          <w:sz w:val="19"/>
          <w:szCs w:val="19"/>
        </w:rPr>
        <w:t xml:space="preserve"> The Company </w:t>
      </w:r>
      <w:r w:rsidR="002D2F85" w:rsidRPr="00934E07">
        <w:rPr>
          <w:rFonts w:ascii="Arial" w:hAnsi="Arial" w:cs="Arial"/>
          <w:sz w:val="19"/>
          <w:szCs w:val="19"/>
        </w:rPr>
        <w:t>classified such investment as an investment in joint control company.</w:t>
      </w:r>
    </w:p>
    <w:p w14:paraId="6742BB6A" w14:textId="4D637837" w:rsidR="00A24D69" w:rsidRPr="00934E07" w:rsidRDefault="00A24D69" w:rsidP="009003A6">
      <w:pPr>
        <w:pStyle w:val="ListParagraph"/>
        <w:numPr>
          <w:ilvl w:val="0"/>
          <w:numId w:val="20"/>
        </w:numPr>
        <w:overflowPunct/>
        <w:autoSpaceDE/>
        <w:autoSpaceDN/>
        <w:adjustRightInd/>
        <w:spacing w:line="360" w:lineRule="auto"/>
        <w:ind w:hanging="302"/>
        <w:jc w:val="thaiDistribute"/>
        <w:textAlignment w:val="auto"/>
        <w:rPr>
          <w:rFonts w:ascii="Arial" w:hAnsi="Arial" w:cs="Arial"/>
          <w:sz w:val="19"/>
          <w:szCs w:val="19"/>
        </w:rPr>
      </w:pPr>
      <w:proofErr w:type="spellStart"/>
      <w:r w:rsidRPr="00934E07">
        <w:rPr>
          <w:rFonts w:ascii="Arial" w:hAnsi="Arial" w:cs="Arial"/>
          <w:sz w:val="19"/>
          <w:szCs w:val="19"/>
        </w:rPr>
        <w:t>Palang</w:t>
      </w:r>
      <w:proofErr w:type="spellEnd"/>
      <w:r w:rsidRPr="00934E07">
        <w:rPr>
          <w:rFonts w:ascii="Arial" w:hAnsi="Arial" w:cs="Arial"/>
          <w:sz w:val="19"/>
          <w:szCs w:val="19"/>
        </w:rPr>
        <w:t xml:space="preserve"> Tha</w:t>
      </w:r>
      <w:r w:rsidR="009B3D5F" w:rsidRPr="00934E07">
        <w:rPr>
          <w:rFonts w:ascii="Arial" w:hAnsi="Arial" w:cs="Arial"/>
          <w:sz w:val="19"/>
          <w:szCs w:val="19"/>
        </w:rPr>
        <w:t xml:space="preserve">i </w:t>
      </w:r>
      <w:proofErr w:type="spellStart"/>
      <w:r w:rsidR="009B3D5F" w:rsidRPr="00934E07">
        <w:rPr>
          <w:rFonts w:ascii="Arial" w:hAnsi="Arial" w:cs="Arial"/>
          <w:sz w:val="19"/>
          <w:szCs w:val="19"/>
        </w:rPr>
        <w:t>Kaowna</w:t>
      </w:r>
      <w:proofErr w:type="spellEnd"/>
      <w:r w:rsidR="009B3D5F" w:rsidRPr="00934E07">
        <w:rPr>
          <w:rFonts w:ascii="Arial" w:hAnsi="Arial" w:cs="Arial"/>
          <w:sz w:val="19"/>
          <w:szCs w:val="19"/>
        </w:rPr>
        <w:t xml:space="preserve"> Co., Ltd.</w:t>
      </w:r>
      <w:r w:rsidR="00753A1D" w:rsidRPr="00934E07">
        <w:rPr>
          <w:rFonts w:ascii="Arial" w:hAnsi="Arial" w:cs="Arial"/>
          <w:sz w:val="19"/>
          <w:szCs w:val="19"/>
        </w:rPr>
        <w:t>, a subsidiary of the Company</w:t>
      </w:r>
      <w:r w:rsidR="00B20CBF" w:rsidRPr="00934E07">
        <w:rPr>
          <w:rFonts w:ascii="Arial" w:hAnsi="Arial" w:cs="Arial"/>
          <w:sz w:val="19"/>
          <w:szCs w:val="19"/>
        </w:rPr>
        <w:t>,</w:t>
      </w:r>
      <w:r w:rsidR="009B3D5F" w:rsidRPr="00934E07">
        <w:rPr>
          <w:rFonts w:ascii="Arial" w:hAnsi="Arial" w:cs="Arial"/>
          <w:sz w:val="19"/>
          <w:szCs w:val="19"/>
        </w:rPr>
        <w:t xml:space="preserve"> has registered to decrease share capital </w:t>
      </w:r>
      <w:r w:rsidR="00AC4847" w:rsidRPr="00934E07">
        <w:rPr>
          <w:rFonts w:ascii="Arial" w:hAnsi="Arial" w:cs="Arial"/>
          <w:sz w:val="19"/>
          <w:szCs w:val="19"/>
        </w:rPr>
        <w:t>amount Baht 156 million.</w:t>
      </w:r>
    </w:p>
    <w:p w14:paraId="1030994E" w14:textId="7DF70017" w:rsidR="00C47BBB" w:rsidRPr="00934E07" w:rsidRDefault="00C47BBB" w:rsidP="00842C2A">
      <w:pPr>
        <w:pStyle w:val="ListParagraph"/>
        <w:numPr>
          <w:ilvl w:val="0"/>
          <w:numId w:val="20"/>
        </w:numPr>
        <w:overflowPunct/>
        <w:autoSpaceDE/>
        <w:autoSpaceDN/>
        <w:adjustRightInd/>
        <w:spacing w:line="360" w:lineRule="auto"/>
        <w:ind w:hanging="302"/>
        <w:jc w:val="thaiDistribute"/>
        <w:textAlignment w:val="auto"/>
        <w:rPr>
          <w:rFonts w:ascii="Arial" w:hAnsi="Arial" w:cs="Arial"/>
          <w:sz w:val="19"/>
          <w:szCs w:val="19"/>
        </w:rPr>
      </w:pPr>
      <w:r w:rsidRPr="00934E07">
        <w:rPr>
          <w:rFonts w:ascii="Arial" w:hAnsi="Arial" w:cs="Arial"/>
          <w:sz w:val="19"/>
          <w:szCs w:val="19"/>
        </w:rPr>
        <w:t xml:space="preserve">Ayeyarwady </w:t>
      </w:r>
      <w:proofErr w:type="spellStart"/>
      <w:r w:rsidRPr="00934E07">
        <w:rPr>
          <w:rFonts w:ascii="Arial" w:hAnsi="Arial" w:cs="Arial"/>
          <w:sz w:val="19"/>
          <w:szCs w:val="19"/>
        </w:rPr>
        <w:t>Multitrade</w:t>
      </w:r>
      <w:proofErr w:type="spellEnd"/>
      <w:r w:rsidRPr="00934E07">
        <w:rPr>
          <w:rFonts w:ascii="Arial" w:hAnsi="Arial" w:cs="Arial"/>
          <w:sz w:val="19"/>
          <w:szCs w:val="19"/>
        </w:rPr>
        <w:t xml:space="preserve"> Co</w:t>
      </w:r>
      <w:r w:rsidRPr="00934E07">
        <w:rPr>
          <w:rFonts w:ascii="Arial" w:hAnsi="Arial" w:cs="Arial"/>
          <w:sz w:val="19"/>
          <w:szCs w:val="19"/>
          <w:cs/>
        </w:rPr>
        <w:t>.</w:t>
      </w:r>
      <w:r w:rsidRPr="00934E07">
        <w:rPr>
          <w:rFonts w:ascii="Arial" w:hAnsi="Arial" w:cs="Arial"/>
          <w:sz w:val="19"/>
          <w:szCs w:val="19"/>
        </w:rPr>
        <w:t>,</w:t>
      </w:r>
      <w:r w:rsidR="00753A1D" w:rsidRPr="00934E07">
        <w:rPr>
          <w:rFonts w:ascii="Arial" w:hAnsi="Arial" w:cs="Arial"/>
          <w:sz w:val="19"/>
          <w:szCs w:val="19"/>
        </w:rPr>
        <w:t xml:space="preserve"> Ltd</w:t>
      </w:r>
      <w:r w:rsidR="00753A1D" w:rsidRPr="00934E07">
        <w:rPr>
          <w:rFonts w:ascii="Arial" w:hAnsi="Arial" w:cs="Arial"/>
          <w:sz w:val="19"/>
          <w:szCs w:val="19"/>
          <w:cs/>
        </w:rPr>
        <w:t>.</w:t>
      </w:r>
      <w:r w:rsidR="00753A1D" w:rsidRPr="00934E07">
        <w:rPr>
          <w:rFonts w:ascii="Arial" w:hAnsi="Arial" w:cs="Arial"/>
          <w:sz w:val="19"/>
          <w:szCs w:val="19"/>
        </w:rPr>
        <w:t xml:space="preserve">, </w:t>
      </w:r>
      <w:r w:rsidR="00351CB1" w:rsidRPr="00934E07">
        <w:rPr>
          <w:rFonts w:ascii="Arial" w:hAnsi="Arial" w:cs="Arial"/>
          <w:sz w:val="19"/>
          <w:szCs w:val="19"/>
        </w:rPr>
        <w:t>an indirect</w:t>
      </w:r>
      <w:r w:rsidR="00ED3679" w:rsidRPr="00934E07">
        <w:rPr>
          <w:rFonts w:ascii="Arial" w:hAnsi="Arial" w:cs="Arial"/>
          <w:sz w:val="19"/>
          <w:szCs w:val="19"/>
        </w:rPr>
        <w:t xml:space="preserve"> </w:t>
      </w:r>
      <w:r w:rsidR="00351CB1" w:rsidRPr="00934E07">
        <w:rPr>
          <w:rFonts w:ascii="Arial" w:hAnsi="Arial" w:cs="Arial"/>
          <w:sz w:val="19"/>
          <w:szCs w:val="19"/>
        </w:rPr>
        <w:t>subsidiary</w:t>
      </w:r>
      <w:r w:rsidR="00753A1D" w:rsidRPr="00934E07">
        <w:rPr>
          <w:rFonts w:ascii="Arial" w:hAnsi="Arial" w:cs="Arial"/>
          <w:sz w:val="19"/>
          <w:szCs w:val="19"/>
        </w:rPr>
        <w:t xml:space="preserve"> of the Company</w:t>
      </w:r>
      <w:r w:rsidR="0023017E" w:rsidRPr="00934E07">
        <w:rPr>
          <w:rFonts w:ascii="Arial" w:hAnsi="Arial" w:cs="Arial"/>
          <w:sz w:val="19"/>
          <w:szCs w:val="19"/>
        </w:rPr>
        <w:t xml:space="preserve">, </w:t>
      </w:r>
      <w:r w:rsidR="003576FB" w:rsidRPr="00934E07">
        <w:rPr>
          <w:rFonts w:ascii="Arial" w:hAnsi="Arial" w:cs="Arial"/>
          <w:sz w:val="19"/>
          <w:szCs w:val="19"/>
        </w:rPr>
        <w:t>has been closed and liquidated.</w:t>
      </w:r>
    </w:p>
    <w:p w14:paraId="1271D1DD" w14:textId="55272D24" w:rsidR="005A0424" w:rsidRPr="006C7A59" w:rsidRDefault="005A0424" w:rsidP="007242D7">
      <w:pPr>
        <w:pStyle w:val="ListParagraph"/>
        <w:numPr>
          <w:ilvl w:val="0"/>
          <w:numId w:val="20"/>
        </w:numPr>
        <w:overflowPunct/>
        <w:autoSpaceDE/>
        <w:autoSpaceDN/>
        <w:adjustRightInd/>
        <w:spacing w:line="360" w:lineRule="auto"/>
        <w:ind w:hanging="302"/>
        <w:jc w:val="thaiDistribute"/>
        <w:textAlignment w:val="auto"/>
        <w:rPr>
          <w:rFonts w:ascii="Arial" w:hAnsi="Arial" w:cs="Arial"/>
          <w:sz w:val="19"/>
          <w:szCs w:val="19"/>
        </w:rPr>
      </w:pPr>
      <w:r w:rsidRPr="006C7A59">
        <w:rPr>
          <w:rFonts w:ascii="Arial" w:hAnsi="Arial" w:cs="Arial"/>
          <w:sz w:val="19"/>
          <w:szCs w:val="19"/>
        </w:rPr>
        <w:t xml:space="preserve">The </w:t>
      </w:r>
      <w:r w:rsidR="00641058" w:rsidRPr="006C7A59">
        <w:rPr>
          <w:rFonts w:ascii="Arial" w:hAnsi="Arial" w:cs="Arial"/>
          <w:sz w:val="19"/>
          <w:szCs w:val="19"/>
        </w:rPr>
        <w:t>C</w:t>
      </w:r>
      <w:r w:rsidRPr="006C7A59">
        <w:rPr>
          <w:rFonts w:ascii="Arial" w:hAnsi="Arial" w:cs="Arial"/>
          <w:sz w:val="19"/>
          <w:szCs w:val="19"/>
        </w:rPr>
        <w:t xml:space="preserve">ompany and China Railway No.10 Engineering Group Co., Ltd. jointly invested in </w:t>
      </w:r>
      <w:proofErr w:type="gramStart"/>
      <w:r w:rsidRPr="006C7A59">
        <w:rPr>
          <w:rFonts w:ascii="Arial" w:hAnsi="Arial" w:cs="Arial"/>
          <w:sz w:val="19"/>
          <w:szCs w:val="19"/>
        </w:rPr>
        <w:t>ITALIAN-THAI</w:t>
      </w:r>
      <w:proofErr w:type="gramEnd"/>
      <w:r w:rsidRPr="006C7A59">
        <w:rPr>
          <w:rFonts w:ascii="Arial" w:hAnsi="Arial" w:cs="Arial"/>
          <w:sz w:val="19"/>
          <w:szCs w:val="19"/>
        </w:rPr>
        <w:t xml:space="preserve"> DEVELOPMENT PCL.</w:t>
      </w:r>
      <w:r w:rsidR="00641058" w:rsidRPr="006C7A59">
        <w:rPr>
          <w:rFonts w:ascii="Arial" w:hAnsi="Arial" w:cs="Arial"/>
          <w:sz w:val="19"/>
          <w:szCs w:val="19"/>
        </w:rPr>
        <w:t xml:space="preserve"> </w:t>
      </w:r>
      <w:r w:rsidRPr="006C7A59">
        <w:rPr>
          <w:rFonts w:ascii="Arial" w:hAnsi="Arial" w:cs="Arial"/>
          <w:sz w:val="19"/>
          <w:szCs w:val="19"/>
        </w:rPr>
        <w:t>-</w:t>
      </w:r>
      <w:r w:rsidR="00641058" w:rsidRPr="006C7A59">
        <w:rPr>
          <w:rFonts w:ascii="Arial" w:hAnsi="Arial" w:cs="Arial"/>
          <w:sz w:val="19"/>
          <w:szCs w:val="19"/>
        </w:rPr>
        <w:t xml:space="preserve"> </w:t>
      </w:r>
      <w:r w:rsidRPr="006C7A59">
        <w:rPr>
          <w:rFonts w:ascii="Arial" w:hAnsi="Arial" w:cs="Arial"/>
          <w:sz w:val="19"/>
          <w:szCs w:val="19"/>
        </w:rPr>
        <w:t>CHINA RAILWAY NO.10 ENGINEERING GROUP CO.,</w:t>
      </w:r>
      <w:r w:rsidR="007242D7" w:rsidRPr="006C7A59">
        <w:rPr>
          <w:rFonts w:ascii="Arial" w:hAnsi="Arial" w:cs="Arial"/>
          <w:sz w:val="19"/>
          <w:szCs w:val="19"/>
        </w:rPr>
        <w:t xml:space="preserve"> </w:t>
      </w:r>
      <w:r w:rsidRPr="006C7A59">
        <w:rPr>
          <w:rFonts w:ascii="Arial" w:hAnsi="Arial" w:cs="Arial"/>
          <w:sz w:val="19"/>
          <w:szCs w:val="19"/>
        </w:rPr>
        <w:t>LTD. JOINT VENTURE which is principally engaged in the construction of Civil works for Sections between Kaeng Khoi–Klang Dong and between Prang Asoke</w:t>
      </w:r>
      <w:r w:rsidR="007242D7" w:rsidRPr="006C7A59">
        <w:rPr>
          <w:rFonts w:ascii="Arial" w:hAnsi="Arial" w:cs="Arial"/>
          <w:sz w:val="19"/>
          <w:szCs w:val="19"/>
        </w:rPr>
        <w:t>-</w:t>
      </w:r>
      <w:proofErr w:type="spellStart"/>
      <w:r w:rsidRPr="006C7A59">
        <w:rPr>
          <w:rFonts w:ascii="Arial" w:hAnsi="Arial" w:cs="Arial"/>
          <w:sz w:val="19"/>
          <w:szCs w:val="19"/>
        </w:rPr>
        <w:t>Bundai</w:t>
      </w:r>
      <w:proofErr w:type="spellEnd"/>
      <w:r w:rsidRPr="006C7A59">
        <w:rPr>
          <w:rFonts w:ascii="Arial" w:hAnsi="Arial" w:cs="Arial"/>
          <w:sz w:val="19"/>
          <w:szCs w:val="19"/>
        </w:rPr>
        <w:t xml:space="preserve"> Ma for the </w:t>
      </w:r>
      <w:proofErr w:type="gramStart"/>
      <w:r w:rsidRPr="006C7A59">
        <w:rPr>
          <w:rFonts w:ascii="Arial" w:hAnsi="Arial" w:cs="Arial"/>
          <w:sz w:val="19"/>
          <w:szCs w:val="19"/>
        </w:rPr>
        <w:t>Thai-Chinese</w:t>
      </w:r>
      <w:proofErr w:type="gramEnd"/>
      <w:r w:rsidRPr="006C7A59">
        <w:rPr>
          <w:rFonts w:ascii="Arial" w:hAnsi="Arial" w:cs="Arial"/>
          <w:sz w:val="19"/>
          <w:szCs w:val="19"/>
        </w:rPr>
        <w:t xml:space="preserve"> High-Speed Railway Project, Bangkok to Nong Khai, Section I: Bangkok to Nakhon Ratchasima (Contract 3-1). The </w:t>
      </w:r>
      <w:r w:rsidR="007242D7" w:rsidRPr="006C7A59">
        <w:rPr>
          <w:rFonts w:ascii="Arial" w:hAnsi="Arial" w:cs="Arial"/>
          <w:sz w:val="19"/>
          <w:szCs w:val="19"/>
        </w:rPr>
        <w:t>C</w:t>
      </w:r>
      <w:r w:rsidRPr="006C7A59">
        <w:rPr>
          <w:rFonts w:ascii="Arial" w:hAnsi="Arial" w:cs="Arial"/>
          <w:sz w:val="19"/>
          <w:szCs w:val="19"/>
        </w:rPr>
        <w:t>ompany</w:t>
      </w:r>
      <w:r w:rsidR="007242D7" w:rsidRPr="006C7A59">
        <w:rPr>
          <w:rFonts w:ascii="Arial" w:hAnsi="Arial" w:cs="Arial"/>
          <w:sz w:val="19"/>
          <w:szCs w:val="19"/>
        </w:rPr>
        <w:t xml:space="preserve">’s investment portion is </w:t>
      </w:r>
      <w:r w:rsidRPr="006C7A59">
        <w:rPr>
          <w:rFonts w:ascii="Arial" w:hAnsi="Arial" w:cs="Arial"/>
          <w:sz w:val="19"/>
          <w:szCs w:val="19"/>
        </w:rPr>
        <w:t>5</w:t>
      </w:r>
      <w:r w:rsidR="007242D7" w:rsidRPr="006C7A59">
        <w:rPr>
          <w:rFonts w:ascii="Arial" w:hAnsi="Arial" w:cs="Arial"/>
          <w:sz w:val="19"/>
          <w:szCs w:val="19"/>
        </w:rPr>
        <w:t>1</w:t>
      </w:r>
      <w:r w:rsidRPr="006C7A59">
        <w:rPr>
          <w:rFonts w:ascii="Arial" w:hAnsi="Arial" w:cs="Arial"/>
          <w:sz w:val="19"/>
          <w:szCs w:val="19"/>
        </w:rPr>
        <w:t>% of the joint venture</w:t>
      </w:r>
      <w:r w:rsidR="007242D7" w:rsidRPr="006C7A59">
        <w:rPr>
          <w:rFonts w:ascii="Arial" w:hAnsi="Arial" w:cs="Arial"/>
          <w:sz w:val="19"/>
          <w:szCs w:val="19"/>
        </w:rPr>
        <w:t>.</w:t>
      </w:r>
      <w:r w:rsidR="007242D7" w:rsidRPr="006C7A59">
        <w:rPr>
          <w:rFonts w:ascii="Arial" w:hAnsi="Arial" w:cstheme="minorBidi" w:hint="cs"/>
          <w:sz w:val="19"/>
          <w:szCs w:val="19"/>
          <w:cs/>
        </w:rPr>
        <w:t xml:space="preserve"> </w:t>
      </w:r>
      <w:r w:rsidR="007242D7" w:rsidRPr="006C7A59">
        <w:rPr>
          <w:rFonts w:ascii="Arial" w:hAnsi="Arial" w:cs="Arial"/>
          <w:sz w:val="19"/>
          <w:szCs w:val="19"/>
        </w:rPr>
        <w:t xml:space="preserve">The Company classified such investment as an investment in joint </w:t>
      </w:r>
      <w:r w:rsidR="00641058" w:rsidRPr="006C7A59">
        <w:rPr>
          <w:rFonts w:ascii="Arial" w:hAnsi="Arial" w:cs="Arial"/>
          <w:sz w:val="19"/>
          <w:szCs w:val="19"/>
        </w:rPr>
        <w:t>venture</w:t>
      </w:r>
      <w:r w:rsidR="007242D7" w:rsidRPr="006C7A59">
        <w:rPr>
          <w:rFonts w:ascii="Arial" w:hAnsi="Arial" w:cs="Arial"/>
          <w:sz w:val="19"/>
          <w:szCs w:val="19"/>
        </w:rPr>
        <w:t xml:space="preserve"> company.</w:t>
      </w:r>
    </w:p>
    <w:p w14:paraId="13DA6A30" w14:textId="77777777" w:rsidR="00B930BB" w:rsidRPr="00934E07" w:rsidRDefault="00B930BB" w:rsidP="00257C81">
      <w:pPr>
        <w:pStyle w:val="ListParagraph"/>
        <w:spacing w:line="360" w:lineRule="auto"/>
        <w:rPr>
          <w:rFonts w:ascii="Arial" w:hAnsi="Arial" w:cs="Arial"/>
          <w:sz w:val="19"/>
          <w:szCs w:val="19"/>
        </w:rPr>
      </w:pPr>
    </w:p>
    <w:p w14:paraId="337A1F92" w14:textId="19886620" w:rsidR="001D09A1" w:rsidRPr="00934E07" w:rsidRDefault="001D09A1" w:rsidP="009003A6">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z w:val="19"/>
          <w:szCs w:val="19"/>
        </w:rPr>
      </w:pPr>
      <w:r w:rsidRPr="00934E07">
        <w:rPr>
          <w:rFonts w:ascii="Arial" w:hAnsi="Arial" w:cs="Arial"/>
          <w:sz w:val="19"/>
          <w:szCs w:val="19"/>
        </w:rPr>
        <w:t>The financial statements of the ove</w:t>
      </w:r>
      <w:r w:rsidR="00786D09" w:rsidRPr="00934E07">
        <w:rPr>
          <w:rFonts w:ascii="Arial" w:hAnsi="Arial" w:cs="Arial"/>
          <w:sz w:val="19"/>
          <w:szCs w:val="19"/>
        </w:rPr>
        <w:t>rseas project offices, branches and</w:t>
      </w:r>
      <w:r w:rsidRPr="00934E07">
        <w:rPr>
          <w:rFonts w:ascii="Arial" w:hAnsi="Arial" w:cs="Arial"/>
          <w:sz w:val="19"/>
          <w:szCs w:val="19"/>
        </w:rPr>
        <w:t xml:space="preserve"> subsidiaries are translated into Baht using exchange rates at the </w:t>
      </w:r>
      <w:r w:rsidR="00E34323" w:rsidRPr="00934E07">
        <w:rPr>
          <w:rFonts w:ascii="Arial" w:hAnsi="Arial" w:cs="Arial"/>
          <w:sz w:val="19"/>
          <w:szCs w:val="19"/>
        </w:rPr>
        <w:t xml:space="preserve">date of the </w:t>
      </w:r>
      <w:r w:rsidRPr="00934E07">
        <w:rPr>
          <w:rFonts w:ascii="Arial" w:hAnsi="Arial" w:cs="Arial"/>
          <w:sz w:val="19"/>
          <w:szCs w:val="19"/>
        </w:rPr>
        <w:t>statement of financial position for assets and liabilities</w:t>
      </w:r>
      <w:r w:rsidR="00E34323" w:rsidRPr="00934E07">
        <w:rPr>
          <w:rFonts w:ascii="Arial" w:hAnsi="Arial" w:cs="Arial"/>
          <w:sz w:val="19"/>
          <w:szCs w:val="19"/>
        </w:rPr>
        <w:t>,</w:t>
      </w:r>
      <w:r w:rsidR="00566B05" w:rsidRPr="00934E07">
        <w:rPr>
          <w:rFonts w:ascii="Arial" w:hAnsi="Arial" w:cs="Arial"/>
          <w:sz w:val="19"/>
          <w:szCs w:val="19"/>
          <w:cs/>
        </w:rPr>
        <w:t xml:space="preserve"> </w:t>
      </w:r>
      <w:r w:rsidRPr="00934E07">
        <w:rPr>
          <w:rFonts w:ascii="Arial" w:hAnsi="Arial" w:cs="Arial"/>
          <w:sz w:val="19"/>
          <w:szCs w:val="19"/>
        </w:rPr>
        <w:t>and the monthly average exchange rates for revenues and expenses</w:t>
      </w:r>
      <w:r w:rsidR="001E421A" w:rsidRPr="00934E07">
        <w:rPr>
          <w:rFonts w:ascii="Arial" w:hAnsi="Arial" w:cs="Arial"/>
          <w:sz w:val="19"/>
          <w:szCs w:val="19"/>
        </w:rPr>
        <w:t>.</w:t>
      </w:r>
      <w:r w:rsidR="00237190" w:rsidRPr="00934E07">
        <w:rPr>
          <w:rFonts w:ascii="Arial" w:hAnsi="Arial" w:cs="Arial"/>
          <w:sz w:val="19"/>
          <w:szCs w:val="19"/>
        </w:rPr>
        <w:t xml:space="preserve"> </w:t>
      </w:r>
      <w:r w:rsidRPr="00934E07">
        <w:rPr>
          <w:rFonts w:ascii="Arial" w:hAnsi="Arial" w:cs="Arial"/>
          <w:sz w:val="19"/>
          <w:szCs w:val="19"/>
        </w:rPr>
        <w:t>The</w:t>
      </w:r>
      <w:r w:rsidR="00D93A01" w:rsidRPr="00934E07">
        <w:rPr>
          <w:rFonts w:ascii="Arial" w:hAnsi="Arial" w:cs="Arial"/>
          <w:sz w:val="19"/>
          <w:szCs w:val="19"/>
        </w:rPr>
        <w:t xml:space="preserve"> resultant differences are presented</w:t>
      </w:r>
      <w:r w:rsidRPr="00934E07">
        <w:rPr>
          <w:rFonts w:ascii="Arial" w:hAnsi="Arial" w:cs="Arial"/>
          <w:sz w:val="19"/>
          <w:szCs w:val="19"/>
        </w:rPr>
        <w:t xml:space="preserve"> under the caption “Translation adjustment</w:t>
      </w:r>
      <w:r w:rsidR="00A76AC0" w:rsidRPr="00934E07">
        <w:rPr>
          <w:rFonts w:ascii="Arial" w:hAnsi="Arial" w:cs="Arial"/>
          <w:sz w:val="19"/>
          <w:szCs w:val="19"/>
        </w:rPr>
        <w:t>s</w:t>
      </w:r>
      <w:r w:rsidRPr="00934E07">
        <w:rPr>
          <w:rFonts w:ascii="Arial" w:hAnsi="Arial" w:cs="Arial"/>
          <w:sz w:val="19"/>
          <w:szCs w:val="19"/>
        </w:rPr>
        <w:t xml:space="preserve"> for foreign currency financial statements”</w:t>
      </w:r>
      <w:r w:rsidR="00177F2A" w:rsidRPr="00934E07">
        <w:rPr>
          <w:rFonts w:ascii="Arial" w:hAnsi="Arial" w:cs="Arial"/>
          <w:sz w:val="19"/>
          <w:szCs w:val="19"/>
          <w:cs/>
        </w:rPr>
        <w:t xml:space="preserve"> </w:t>
      </w:r>
      <w:r w:rsidR="0069490A" w:rsidRPr="00934E07">
        <w:rPr>
          <w:rFonts w:ascii="Arial" w:hAnsi="Arial" w:cs="Arial"/>
          <w:sz w:val="19"/>
          <w:szCs w:val="19"/>
        </w:rPr>
        <w:t xml:space="preserve">as </w:t>
      </w:r>
      <w:r w:rsidR="00125E47" w:rsidRPr="00934E07">
        <w:rPr>
          <w:rFonts w:ascii="Arial" w:hAnsi="Arial" w:cs="Arial"/>
          <w:sz w:val="19"/>
          <w:szCs w:val="19"/>
        </w:rPr>
        <w:t>other</w:t>
      </w:r>
      <w:r w:rsidRPr="00934E07">
        <w:rPr>
          <w:rFonts w:ascii="Arial" w:hAnsi="Arial" w:cs="Arial"/>
          <w:sz w:val="19"/>
          <w:szCs w:val="19"/>
          <w:cs/>
        </w:rPr>
        <w:t xml:space="preserve"> </w:t>
      </w:r>
      <w:r w:rsidR="00AF0FB7" w:rsidRPr="00934E07">
        <w:rPr>
          <w:rFonts w:ascii="Arial" w:hAnsi="Arial" w:cs="Arial"/>
          <w:sz w:val="19"/>
          <w:szCs w:val="19"/>
        </w:rPr>
        <w:t>comprehensive income</w:t>
      </w:r>
      <w:r w:rsidR="008C5FE5" w:rsidRPr="00934E07">
        <w:rPr>
          <w:rFonts w:ascii="Arial" w:hAnsi="Arial" w:cs="Arial"/>
          <w:sz w:val="19"/>
          <w:szCs w:val="19"/>
        </w:rPr>
        <w:t xml:space="preserve"> under </w:t>
      </w:r>
      <w:r w:rsidR="00125E47" w:rsidRPr="00934E07">
        <w:rPr>
          <w:rFonts w:ascii="Arial" w:hAnsi="Arial" w:cs="Arial"/>
          <w:sz w:val="19"/>
          <w:szCs w:val="19"/>
        </w:rPr>
        <w:t>other components of</w:t>
      </w:r>
      <w:r w:rsidR="00AF0FB7" w:rsidRPr="00934E07">
        <w:rPr>
          <w:rFonts w:ascii="Arial" w:hAnsi="Arial" w:cs="Arial"/>
          <w:sz w:val="19"/>
          <w:szCs w:val="19"/>
          <w:cs/>
        </w:rPr>
        <w:t xml:space="preserve"> </w:t>
      </w:r>
      <w:r w:rsidRPr="00934E07">
        <w:rPr>
          <w:rFonts w:ascii="Arial" w:hAnsi="Arial" w:cs="Arial"/>
          <w:sz w:val="19"/>
          <w:szCs w:val="19"/>
        </w:rPr>
        <w:t>shareholders’ equity</w:t>
      </w:r>
      <w:r w:rsidRPr="00934E07">
        <w:rPr>
          <w:rFonts w:ascii="Arial" w:hAnsi="Arial" w:cs="Arial"/>
          <w:sz w:val="19"/>
          <w:szCs w:val="19"/>
          <w:cs/>
        </w:rPr>
        <w:t>.</w:t>
      </w:r>
    </w:p>
    <w:p w14:paraId="2072594B" w14:textId="77777777" w:rsidR="0089218C" w:rsidRPr="00934E07" w:rsidRDefault="0089218C" w:rsidP="00257C81">
      <w:pPr>
        <w:pStyle w:val="ListParagraph"/>
        <w:overflowPunct/>
        <w:autoSpaceDE/>
        <w:autoSpaceDN/>
        <w:adjustRightInd/>
        <w:spacing w:line="360" w:lineRule="auto"/>
        <w:ind w:left="851"/>
        <w:jc w:val="thaiDistribute"/>
        <w:textAlignment w:val="auto"/>
        <w:rPr>
          <w:rFonts w:ascii="Arial" w:hAnsi="Arial" w:cs="Arial"/>
          <w:sz w:val="19"/>
          <w:szCs w:val="19"/>
        </w:rPr>
      </w:pPr>
    </w:p>
    <w:p w14:paraId="1CE85FB6" w14:textId="7B0BA58C" w:rsidR="006B59A1" w:rsidRPr="00934E07" w:rsidRDefault="00B570A2" w:rsidP="00092681">
      <w:pPr>
        <w:overflowPunct/>
        <w:autoSpaceDE/>
        <w:autoSpaceDN/>
        <w:adjustRightInd/>
        <w:spacing w:line="360" w:lineRule="auto"/>
        <w:ind w:left="851"/>
        <w:jc w:val="thaiDistribute"/>
        <w:textAlignment w:val="auto"/>
        <w:rPr>
          <w:rFonts w:ascii="Arial" w:hAnsi="Arial" w:cs="Arial"/>
          <w:sz w:val="19"/>
          <w:szCs w:val="19"/>
        </w:rPr>
      </w:pPr>
      <w:r w:rsidRPr="00934E07">
        <w:rPr>
          <w:rFonts w:ascii="Arial" w:hAnsi="Arial" w:cs="Arial"/>
          <w:sz w:val="19"/>
          <w:szCs w:val="19"/>
        </w:rPr>
        <w:t>Goodwill</w:t>
      </w:r>
      <w:r w:rsidR="00A95D2A" w:rsidRPr="00934E07">
        <w:rPr>
          <w:rFonts w:ascii="Arial" w:hAnsi="Arial" w:cs="Arial"/>
          <w:sz w:val="19"/>
          <w:szCs w:val="19"/>
          <w:cs/>
        </w:rPr>
        <w:t xml:space="preserve"> </w:t>
      </w:r>
      <w:r w:rsidR="00AD49A6" w:rsidRPr="00934E07">
        <w:rPr>
          <w:rFonts w:ascii="Arial" w:hAnsi="Arial" w:cs="Arial"/>
          <w:sz w:val="19"/>
          <w:szCs w:val="19"/>
        </w:rPr>
        <w:t xml:space="preserve">arising </w:t>
      </w:r>
      <w:r w:rsidR="003D1FCC" w:rsidRPr="00934E07">
        <w:rPr>
          <w:rFonts w:ascii="Arial" w:hAnsi="Arial" w:cs="Arial"/>
          <w:sz w:val="19"/>
          <w:szCs w:val="19"/>
        </w:rPr>
        <w:t>from</w:t>
      </w:r>
      <w:r w:rsidR="00AD49A6" w:rsidRPr="00934E07">
        <w:rPr>
          <w:rFonts w:ascii="Arial" w:hAnsi="Arial" w:cs="Arial"/>
          <w:sz w:val="19"/>
          <w:szCs w:val="19"/>
        </w:rPr>
        <w:t xml:space="preserve"> the acquisition </w:t>
      </w:r>
      <w:r w:rsidR="00797A12" w:rsidRPr="00934E07">
        <w:rPr>
          <w:rFonts w:ascii="Arial" w:hAnsi="Arial" w:cs="Arial"/>
          <w:sz w:val="19"/>
          <w:szCs w:val="19"/>
        </w:rPr>
        <w:t xml:space="preserve">of </w:t>
      </w:r>
      <w:r w:rsidR="00B77F65" w:rsidRPr="00934E07">
        <w:rPr>
          <w:rFonts w:ascii="Arial" w:hAnsi="Arial" w:cs="Arial"/>
          <w:sz w:val="19"/>
          <w:szCs w:val="19"/>
        </w:rPr>
        <w:t>the business</w:t>
      </w:r>
      <w:r w:rsidR="00E049CF" w:rsidRPr="00934E07">
        <w:rPr>
          <w:rFonts w:ascii="Arial" w:hAnsi="Arial" w:cs="Arial"/>
          <w:sz w:val="19"/>
          <w:szCs w:val="19"/>
        </w:rPr>
        <w:t>es</w:t>
      </w:r>
      <w:r w:rsidR="00B77F65" w:rsidRPr="00934E07">
        <w:rPr>
          <w:rFonts w:ascii="Arial" w:hAnsi="Arial" w:cs="Arial"/>
          <w:sz w:val="19"/>
          <w:szCs w:val="19"/>
        </w:rPr>
        <w:t xml:space="preserve"> in overseas</w:t>
      </w:r>
      <w:r w:rsidR="00545B17" w:rsidRPr="00934E07">
        <w:rPr>
          <w:rFonts w:ascii="Arial" w:hAnsi="Arial" w:cs="Arial"/>
          <w:sz w:val="19"/>
          <w:szCs w:val="19"/>
          <w:cs/>
        </w:rPr>
        <w:t xml:space="preserve"> </w:t>
      </w:r>
      <w:r w:rsidR="00E34323" w:rsidRPr="00934E07">
        <w:rPr>
          <w:rFonts w:ascii="Arial" w:hAnsi="Arial" w:cs="Arial"/>
          <w:sz w:val="19"/>
          <w:szCs w:val="19"/>
        </w:rPr>
        <w:t>is</w:t>
      </w:r>
      <w:r w:rsidR="00FA5E69" w:rsidRPr="00934E07">
        <w:rPr>
          <w:rFonts w:ascii="Arial" w:hAnsi="Arial" w:cs="Arial"/>
          <w:sz w:val="19"/>
          <w:szCs w:val="19"/>
          <w:cs/>
        </w:rPr>
        <w:t xml:space="preserve"> </w:t>
      </w:r>
      <w:r w:rsidR="00F96800" w:rsidRPr="00934E07">
        <w:rPr>
          <w:rFonts w:ascii="Arial" w:hAnsi="Arial" w:cs="Arial"/>
          <w:sz w:val="19"/>
          <w:szCs w:val="19"/>
        </w:rPr>
        <w:t>treated as</w:t>
      </w:r>
      <w:r w:rsidR="00545B17" w:rsidRPr="00934E07">
        <w:rPr>
          <w:rFonts w:ascii="Arial" w:hAnsi="Arial" w:cs="Arial"/>
          <w:sz w:val="19"/>
          <w:szCs w:val="19"/>
          <w:cs/>
        </w:rPr>
        <w:t xml:space="preserve"> </w:t>
      </w:r>
      <w:r w:rsidR="00933762" w:rsidRPr="00934E07">
        <w:rPr>
          <w:rFonts w:ascii="Arial" w:hAnsi="Arial" w:cs="Arial"/>
          <w:sz w:val="19"/>
          <w:szCs w:val="19"/>
        </w:rPr>
        <w:t xml:space="preserve">assets </w:t>
      </w:r>
      <w:r w:rsidR="00642FD6" w:rsidRPr="00934E07">
        <w:rPr>
          <w:rFonts w:ascii="Arial" w:hAnsi="Arial" w:cs="Arial"/>
          <w:sz w:val="19"/>
          <w:szCs w:val="19"/>
        </w:rPr>
        <w:t xml:space="preserve">of the </w:t>
      </w:r>
      <w:r w:rsidR="00EF3B71" w:rsidRPr="00934E07">
        <w:rPr>
          <w:rFonts w:ascii="Arial" w:hAnsi="Arial" w:cs="Arial"/>
          <w:sz w:val="19"/>
          <w:szCs w:val="19"/>
        </w:rPr>
        <w:t xml:space="preserve">overseas </w:t>
      </w:r>
      <w:r w:rsidR="004E2E73" w:rsidRPr="00934E07">
        <w:rPr>
          <w:rFonts w:ascii="Arial" w:hAnsi="Arial" w:cs="Arial"/>
          <w:sz w:val="19"/>
          <w:szCs w:val="19"/>
        </w:rPr>
        <w:t>entity</w:t>
      </w:r>
      <w:r w:rsidR="00A15C49" w:rsidRPr="00934E07">
        <w:rPr>
          <w:rFonts w:ascii="Arial" w:hAnsi="Arial" w:cs="Arial"/>
          <w:sz w:val="19"/>
          <w:szCs w:val="19"/>
        </w:rPr>
        <w:t>,</w:t>
      </w:r>
      <w:r w:rsidR="00113F54" w:rsidRPr="00934E07">
        <w:rPr>
          <w:rFonts w:ascii="Arial" w:hAnsi="Arial" w:cs="Arial"/>
          <w:sz w:val="19"/>
          <w:szCs w:val="19"/>
        </w:rPr>
        <w:t xml:space="preserve"> and</w:t>
      </w:r>
      <w:r w:rsidR="00A15C49" w:rsidRPr="00934E07">
        <w:rPr>
          <w:rFonts w:ascii="Arial" w:hAnsi="Arial" w:cs="Arial"/>
          <w:sz w:val="19"/>
          <w:szCs w:val="19"/>
          <w:cs/>
        </w:rPr>
        <w:t xml:space="preserve"> </w:t>
      </w:r>
      <w:r w:rsidR="00953303" w:rsidRPr="00934E07">
        <w:rPr>
          <w:rFonts w:ascii="Arial" w:hAnsi="Arial" w:cs="Arial"/>
          <w:sz w:val="19"/>
          <w:szCs w:val="19"/>
        </w:rPr>
        <w:t xml:space="preserve">they </w:t>
      </w:r>
      <w:r w:rsidR="00333F24" w:rsidRPr="00934E07">
        <w:rPr>
          <w:rFonts w:ascii="Arial" w:hAnsi="Arial" w:cs="Arial"/>
          <w:sz w:val="19"/>
          <w:szCs w:val="19"/>
        </w:rPr>
        <w:t>are translated at the closing rate</w:t>
      </w:r>
      <w:r w:rsidR="008C1518" w:rsidRPr="00934E07">
        <w:rPr>
          <w:rFonts w:ascii="Arial" w:hAnsi="Arial" w:cs="Arial"/>
          <w:sz w:val="19"/>
          <w:szCs w:val="19"/>
          <w:cs/>
        </w:rPr>
        <w:t>.</w:t>
      </w:r>
    </w:p>
    <w:p w14:paraId="603EF327" w14:textId="77777777" w:rsidR="004B5874" w:rsidRPr="00934E07" w:rsidRDefault="004B5874" w:rsidP="00257C81">
      <w:pPr>
        <w:tabs>
          <w:tab w:val="num" w:pos="928"/>
        </w:tabs>
        <w:spacing w:line="360" w:lineRule="auto"/>
        <w:ind w:right="-43" w:hanging="450"/>
        <w:jc w:val="both"/>
        <w:rPr>
          <w:rFonts w:ascii="Arial" w:hAnsi="Arial" w:cs="Arial"/>
          <w:sz w:val="19"/>
          <w:szCs w:val="19"/>
        </w:rPr>
      </w:pPr>
    </w:p>
    <w:p w14:paraId="337A1F94" w14:textId="24CD26D4" w:rsidR="001D09A1" w:rsidRPr="00934E07" w:rsidRDefault="00D93A01" w:rsidP="009003A6">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z w:val="19"/>
          <w:szCs w:val="19"/>
        </w:rPr>
      </w:pPr>
      <w:r w:rsidRPr="00934E07">
        <w:rPr>
          <w:rFonts w:ascii="Arial" w:hAnsi="Arial" w:cs="Arial"/>
          <w:sz w:val="19"/>
          <w:szCs w:val="19"/>
        </w:rPr>
        <w:t>Significant</w:t>
      </w:r>
      <w:r w:rsidR="001D09A1" w:rsidRPr="00934E07">
        <w:rPr>
          <w:rFonts w:ascii="Arial" w:hAnsi="Arial" w:cs="Arial"/>
          <w:sz w:val="19"/>
          <w:szCs w:val="19"/>
        </w:rPr>
        <w:t xml:space="preserve"> transactions</w:t>
      </w:r>
      <w:r w:rsidR="003166BA" w:rsidRPr="00934E07">
        <w:rPr>
          <w:rFonts w:ascii="Arial" w:hAnsi="Arial" w:cs="Arial"/>
          <w:sz w:val="19"/>
          <w:szCs w:val="19"/>
        </w:rPr>
        <w:t xml:space="preserve"> and account balance</w:t>
      </w:r>
      <w:r w:rsidRPr="00934E07">
        <w:rPr>
          <w:rFonts w:ascii="Arial" w:hAnsi="Arial" w:cs="Arial"/>
          <w:sz w:val="19"/>
          <w:szCs w:val="19"/>
        </w:rPr>
        <w:t>s</w:t>
      </w:r>
      <w:r w:rsidR="001D09A1" w:rsidRPr="00934E07">
        <w:rPr>
          <w:rFonts w:ascii="Arial" w:hAnsi="Arial" w:cs="Arial"/>
          <w:sz w:val="19"/>
          <w:szCs w:val="19"/>
        </w:rPr>
        <w:t xml:space="preserve"> with </w:t>
      </w:r>
      <w:r w:rsidR="00D138E7" w:rsidRPr="00934E07">
        <w:rPr>
          <w:rFonts w:ascii="Arial" w:hAnsi="Arial" w:cs="Arial"/>
          <w:sz w:val="19"/>
          <w:szCs w:val="19"/>
        </w:rPr>
        <w:t xml:space="preserve">subsidiaries </w:t>
      </w:r>
      <w:r w:rsidR="001D09A1" w:rsidRPr="00934E07">
        <w:rPr>
          <w:rFonts w:ascii="Arial" w:hAnsi="Arial" w:cs="Arial"/>
          <w:sz w:val="19"/>
          <w:szCs w:val="19"/>
        </w:rPr>
        <w:t>have been eliminated from the consolidated financial statements, except for intercompany profit in inventories</w:t>
      </w:r>
      <w:r w:rsidR="00053A26" w:rsidRPr="00934E07">
        <w:rPr>
          <w:rFonts w:ascii="Arial" w:hAnsi="Arial" w:cs="Arial"/>
          <w:sz w:val="19"/>
          <w:szCs w:val="19"/>
        </w:rPr>
        <w:t xml:space="preserve"> and fixed assets</w:t>
      </w:r>
      <w:r w:rsidR="001D09A1" w:rsidRPr="00934E07">
        <w:rPr>
          <w:rFonts w:ascii="Arial" w:hAnsi="Arial" w:cs="Arial"/>
          <w:sz w:val="19"/>
          <w:szCs w:val="19"/>
        </w:rPr>
        <w:t xml:space="preserve"> at the end of the</w:t>
      </w:r>
      <w:r w:rsidR="00BF7694" w:rsidRPr="00934E07">
        <w:rPr>
          <w:rFonts w:ascii="Arial" w:hAnsi="Arial" w:cs="Arial"/>
          <w:sz w:val="19"/>
          <w:szCs w:val="19"/>
        </w:rPr>
        <w:t xml:space="preserve"> year, which has insignificant </w:t>
      </w:r>
      <w:r w:rsidR="00854484" w:rsidRPr="00934E07">
        <w:rPr>
          <w:rFonts w:ascii="Arial" w:hAnsi="Arial" w:cs="Arial"/>
          <w:sz w:val="19"/>
          <w:szCs w:val="19"/>
        </w:rPr>
        <w:t>e</w:t>
      </w:r>
      <w:r w:rsidR="003634FD" w:rsidRPr="00934E07">
        <w:rPr>
          <w:rFonts w:ascii="Arial" w:hAnsi="Arial" w:cs="Arial"/>
          <w:sz w:val="19"/>
          <w:szCs w:val="19"/>
        </w:rPr>
        <w:t>ffect</w:t>
      </w:r>
      <w:r w:rsidR="00BF7694" w:rsidRPr="00934E07">
        <w:rPr>
          <w:rFonts w:ascii="Arial" w:hAnsi="Arial" w:cs="Arial"/>
          <w:sz w:val="19"/>
          <w:szCs w:val="19"/>
        </w:rPr>
        <w:t xml:space="preserve"> on</w:t>
      </w:r>
      <w:r w:rsidR="001D09A1" w:rsidRPr="00934E07">
        <w:rPr>
          <w:rFonts w:ascii="Arial" w:hAnsi="Arial" w:cs="Arial"/>
          <w:sz w:val="19"/>
          <w:szCs w:val="19"/>
        </w:rPr>
        <w:t xml:space="preserve"> the consolidated financial statements</w:t>
      </w:r>
      <w:r w:rsidR="001D09A1" w:rsidRPr="00934E07">
        <w:rPr>
          <w:rFonts w:ascii="Arial" w:hAnsi="Arial" w:cs="Arial"/>
          <w:sz w:val="19"/>
          <w:szCs w:val="19"/>
          <w:cs/>
        </w:rPr>
        <w:t>.</w:t>
      </w:r>
    </w:p>
    <w:p w14:paraId="260B2B78" w14:textId="77777777" w:rsidR="00641058" w:rsidRPr="00934E07" w:rsidRDefault="00641058" w:rsidP="00641058">
      <w:pPr>
        <w:pStyle w:val="ListParagraph"/>
        <w:overflowPunct/>
        <w:autoSpaceDE/>
        <w:autoSpaceDN/>
        <w:adjustRightInd/>
        <w:spacing w:line="360" w:lineRule="auto"/>
        <w:ind w:left="851"/>
        <w:jc w:val="thaiDistribute"/>
        <w:textAlignment w:val="auto"/>
        <w:rPr>
          <w:rFonts w:ascii="Arial" w:hAnsi="Arial" w:cs="Arial"/>
          <w:sz w:val="19"/>
          <w:szCs w:val="19"/>
        </w:rPr>
      </w:pPr>
    </w:p>
    <w:p w14:paraId="618025BB" w14:textId="7690605E" w:rsidR="00641058" w:rsidRPr="00B75A13" w:rsidRDefault="001D09A1" w:rsidP="00B75A13">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z w:val="19"/>
          <w:szCs w:val="19"/>
          <w:lang w:val="en-GB"/>
        </w:rPr>
      </w:pPr>
      <w:r w:rsidRPr="00934E07">
        <w:rPr>
          <w:rFonts w:ascii="Arial" w:hAnsi="Arial" w:cs="Arial"/>
          <w:sz w:val="19"/>
          <w:szCs w:val="19"/>
          <w:lang w:val="en-GB"/>
        </w:rPr>
        <w:t>Non</w:t>
      </w:r>
      <w:r w:rsidR="008F45EA" w:rsidRPr="00934E07">
        <w:rPr>
          <w:rFonts w:ascii="Arial" w:hAnsi="Arial" w:cs="Arial"/>
          <w:sz w:val="19"/>
          <w:szCs w:val="19"/>
        </w:rPr>
        <w:t>-</w:t>
      </w:r>
      <w:r w:rsidRPr="00934E07">
        <w:rPr>
          <w:rFonts w:ascii="Arial" w:hAnsi="Arial" w:cs="Arial"/>
          <w:sz w:val="19"/>
          <w:szCs w:val="19"/>
          <w:lang w:val="en-GB"/>
        </w:rPr>
        <w:t>controlling interests represent the portion of subsidiary companies’ profit or loss and net assets that are not held by the</w:t>
      </w:r>
      <w:r w:rsidR="00125E47" w:rsidRPr="00934E07">
        <w:rPr>
          <w:rFonts w:ascii="Arial" w:hAnsi="Arial" w:cs="Arial"/>
          <w:sz w:val="19"/>
          <w:szCs w:val="19"/>
          <w:lang w:val="en-GB"/>
        </w:rPr>
        <w:t xml:space="preserve"> Group and are presented separately in the consolidated </w:t>
      </w:r>
      <w:r w:rsidR="00EE0E74" w:rsidRPr="00934E07">
        <w:rPr>
          <w:rFonts w:ascii="Arial" w:hAnsi="Arial" w:cs="Arial"/>
          <w:sz w:val="19"/>
          <w:szCs w:val="24"/>
        </w:rPr>
        <w:t>statement of profit or loss</w:t>
      </w:r>
      <w:r w:rsidR="00125E47" w:rsidRPr="00934E07">
        <w:rPr>
          <w:rFonts w:ascii="Arial" w:hAnsi="Arial" w:cs="Arial"/>
          <w:sz w:val="19"/>
          <w:szCs w:val="19"/>
          <w:lang w:val="en-GB"/>
        </w:rPr>
        <w:t xml:space="preserve"> and the statement of </w:t>
      </w:r>
      <w:r w:rsidR="0025669B" w:rsidRPr="00934E07">
        <w:rPr>
          <w:rFonts w:ascii="Arial" w:hAnsi="Arial" w:cs="Arial"/>
          <w:sz w:val="19"/>
          <w:szCs w:val="19"/>
          <w:lang w:val="en-GB"/>
        </w:rPr>
        <w:t>changes in shareholders’ equity</w:t>
      </w:r>
      <w:r w:rsidR="0025669B" w:rsidRPr="00934E07">
        <w:rPr>
          <w:rFonts w:ascii="Arial" w:hAnsi="Arial" w:cs="Arial"/>
          <w:sz w:val="19"/>
          <w:szCs w:val="19"/>
          <w:cs/>
          <w:lang w:val="en-GB"/>
        </w:rPr>
        <w:t xml:space="preserve">. </w:t>
      </w:r>
      <w:r w:rsidR="00125E47" w:rsidRPr="00934E07">
        <w:rPr>
          <w:rFonts w:ascii="Arial" w:hAnsi="Arial" w:cs="Arial"/>
          <w:sz w:val="19"/>
          <w:szCs w:val="19"/>
          <w:cs/>
          <w:lang w:val="en-GB"/>
        </w:rPr>
        <w:t xml:space="preserve"> </w:t>
      </w:r>
    </w:p>
    <w:p w14:paraId="442A195E" w14:textId="77777777" w:rsidR="00B75A13" w:rsidRPr="00B75A13" w:rsidRDefault="00B75A13" w:rsidP="00B75A13">
      <w:pPr>
        <w:pStyle w:val="ListParagraph"/>
        <w:rPr>
          <w:rFonts w:ascii="Arial" w:hAnsi="Arial" w:cs="Arial"/>
          <w:sz w:val="19"/>
          <w:szCs w:val="19"/>
          <w:cs/>
          <w:lang w:val="en-GB"/>
        </w:rPr>
      </w:pPr>
    </w:p>
    <w:p w14:paraId="4748852E" w14:textId="30B573E6" w:rsidR="00B75A13" w:rsidRDefault="00B75A13">
      <w:pPr>
        <w:overflowPunct/>
        <w:autoSpaceDE/>
        <w:autoSpaceDN/>
        <w:adjustRightInd/>
        <w:textAlignment w:val="auto"/>
        <w:rPr>
          <w:rFonts w:ascii="Arial" w:hAnsi="Arial" w:cstheme="minorBidi"/>
          <w:sz w:val="19"/>
          <w:szCs w:val="19"/>
          <w:cs/>
          <w:lang w:val="en-GB"/>
        </w:rPr>
      </w:pPr>
      <w:r>
        <w:rPr>
          <w:rFonts w:ascii="Arial" w:hAnsi="Arial" w:cstheme="minorBidi"/>
          <w:sz w:val="19"/>
          <w:szCs w:val="19"/>
          <w:cs/>
          <w:lang w:val="en-GB"/>
        </w:rPr>
        <w:br w:type="page"/>
      </w:r>
    </w:p>
    <w:p w14:paraId="337A1F98" w14:textId="6B4A06A1" w:rsidR="001D09A1" w:rsidRPr="00934E07" w:rsidRDefault="00D93A01" w:rsidP="009003A6">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z w:val="19"/>
          <w:szCs w:val="19"/>
          <w:lang w:val="en-GB"/>
        </w:rPr>
      </w:pPr>
      <w:r w:rsidRPr="00934E07">
        <w:rPr>
          <w:rFonts w:ascii="Arial" w:hAnsi="Arial" w:cs="Arial"/>
          <w:sz w:val="19"/>
          <w:szCs w:val="19"/>
          <w:lang w:val="en-GB"/>
        </w:rPr>
        <w:lastRenderedPageBreak/>
        <w:t>All subsidiaries have the same</w:t>
      </w:r>
      <w:r w:rsidR="001D09A1" w:rsidRPr="00934E07">
        <w:rPr>
          <w:rFonts w:ascii="Arial" w:hAnsi="Arial" w:cs="Arial"/>
          <w:sz w:val="19"/>
          <w:szCs w:val="19"/>
          <w:lang w:val="en-GB"/>
        </w:rPr>
        <w:t xml:space="preserve"> reporting date of 31 December</w:t>
      </w:r>
      <w:r w:rsidR="00545217" w:rsidRPr="00934E07">
        <w:rPr>
          <w:rFonts w:ascii="Arial" w:hAnsi="Arial" w:cs="Arial"/>
          <w:sz w:val="19"/>
          <w:szCs w:val="19"/>
          <w:lang w:val="en-GB"/>
        </w:rPr>
        <w:t>,</w:t>
      </w:r>
      <w:r w:rsidR="001D09A1" w:rsidRPr="00934E07">
        <w:rPr>
          <w:rFonts w:ascii="Arial" w:hAnsi="Arial" w:cs="Arial"/>
          <w:sz w:val="19"/>
          <w:szCs w:val="19"/>
          <w:cs/>
          <w:lang w:val="en-GB"/>
        </w:rPr>
        <w:t xml:space="preserve"> </w:t>
      </w:r>
      <w:r w:rsidR="0075452C" w:rsidRPr="00934E07">
        <w:rPr>
          <w:rFonts w:ascii="Arial" w:hAnsi="Arial" w:cs="Arial"/>
          <w:sz w:val="19"/>
          <w:szCs w:val="19"/>
          <w:lang w:val="en-GB"/>
        </w:rPr>
        <w:t xml:space="preserve">except </w:t>
      </w:r>
      <w:r w:rsidR="00836436" w:rsidRPr="00934E07">
        <w:rPr>
          <w:rFonts w:ascii="Arial" w:hAnsi="Arial" w:cs="Arial"/>
          <w:sz w:val="19"/>
          <w:szCs w:val="19"/>
          <w:lang w:val="en-GB"/>
        </w:rPr>
        <w:t xml:space="preserve">the group </w:t>
      </w:r>
      <w:r w:rsidR="00FE771F" w:rsidRPr="00934E07">
        <w:rPr>
          <w:rFonts w:ascii="Arial" w:hAnsi="Arial" w:cs="Arial"/>
          <w:sz w:val="19"/>
          <w:szCs w:val="19"/>
          <w:lang w:val="en-GB"/>
        </w:rPr>
        <w:t xml:space="preserve">companies </w:t>
      </w:r>
      <w:r w:rsidR="00836436" w:rsidRPr="00934E07">
        <w:rPr>
          <w:rFonts w:ascii="Arial" w:hAnsi="Arial" w:cs="Arial"/>
          <w:sz w:val="19"/>
          <w:szCs w:val="19"/>
          <w:lang w:val="en-GB"/>
        </w:rPr>
        <w:t>in India</w:t>
      </w:r>
      <w:r w:rsidR="00A033E4" w:rsidRPr="00934E07">
        <w:rPr>
          <w:rFonts w:ascii="Arial" w:hAnsi="Arial" w:cs="Arial"/>
          <w:sz w:val="19"/>
          <w:szCs w:val="19"/>
          <w:lang w:val="en-GB"/>
        </w:rPr>
        <w:t xml:space="preserve"> Bangladesh</w:t>
      </w:r>
      <w:r w:rsidR="00836436" w:rsidRPr="00934E07">
        <w:rPr>
          <w:rFonts w:ascii="Arial" w:hAnsi="Arial" w:cs="Arial"/>
          <w:sz w:val="19"/>
          <w:szCs w:val="19"/>
          <w:lang w:val="en-GB"/>
        </w:rPr>
        <w:t xml:space="preserve"> and Myanmar </w:t>
      </w:r>
      <w:r w:rsidR="009D1ECB" w:rsidRPr="00934E07">
        <w:rPr>
          <w:rFonts w:ascii="Arial" w:hAnsi="Arial" w:cs="Arial"/>
          <w:sz w:val="19"/>
          <w:szCs w:val="19"/>
          <w:lang w:val="en-GB"/>
        </w:rPr>
        <w:t>which have</w:t>
      </w:r>
      <w:r w:rsidR="006651A4" w:rsidRPr="00934E07">
        <w:rPr>
          <w:rFonts w:ascii="Arial" w:hAnsi="Arial" w:cs="Arial"/>
          <w:sz w:val="19"/>
          <w:szCs w:val="19"/>
          <w:cs/>
          <w:lang w:val="en-GB"/>
        </w:rPr>
        <w:t xml:space="preserve"> </w:t>
      </w:r>
      <w:r w:rsidR="00352F1E" w:rsidRPr="00934E07">
        <w:rPr>
          <w:rFonts w:ascii="Arial" w:hAnsi="Arial" w:cs="Arial"/>
          <w:sz w:val="19"/>
          <w:szCs w:val="19"/>
          <w:lang w:val="en-GB"/>
        </w:rPr>
        <w:t xml:space="preserve">a statutory </w:t>
      </w:r>
      <w:r w:rsidR="006651A4" w:rsidRPr="00934E07">
        <w:rPr>
          <w:rFonts w:ascii="Arial" w:hAnsi="Arial" w:cs="Arial"/>
          <w:sz w:val="19"/>
          <w:szCs w:val="19"/>
          <w:lang w:val="en-GB"/>
        </w:rPr>
        <w:t xml:space="preserve">reporting date </w:t>
      </w:r>
      <w:r w:rsidR="009C222B" w:rsidRPr="00934E07">
        <w:rPr>
          <w:rFonts w:ascii="Arial" w:hAnsi="Arial" w:cs="Arial"/>
          <w:sz w:val="19"/>
          <w:szCs w:val="19"/>
          <w:lang w:val="en-GB"/>
        </w:rPr>
        <w:t>of</w:t>
      </w:r>
      <w:r w:rsidR="006651A4" w:rsidRPr="00934E07">
        <w:rPr>
          <w:rFonts w:ascii="Arial" w:hAnsi="Arial" w:cs="Arial"/>
          <w:sz w:val="19"/>
          <w:szCs w:val="19"/>
          <w:lang w:val="en-GB"/>
        </w:rPr>
        <w:t xml:space="preserve"> 31 March</w:t>
      </w:r>
      <w:r w:rsidR="00A033E4" w:rsidRPr="00934E07">
        <w:rPr>
          <w:rFonts w:ascii="Arial" w:hAnsi="Arial" w:cstheme="minorBidi" w:hint="cs"/>
          <w:sz w:val="19"/>
          <w:szCs w:val="19"/>
          <w:cs/>
          <w:lang w:val="en-GB"/>
        </w:rPr>
        <w:t xml:space="preserve"> </w:t>
      </w:r>
      <w:r w:rsidR="00A033E4" w:rsidRPr="00934E07">
        <w:rPr>
          <w:rFonts w:ascii="Arial" w:hAnsi="Arial" w:cstheme="minorBidi"/>
          <w:sz w:val="19"/>
          <w:szCs w:val="19"/>
        </w:rPr>
        <w:t>30 June</w:t>
      </w:r>
      <w:r w:rsidR="006651A4" w:rsidRPr="00934E07">
        <w:rPr>
          <w:rFonts w:ascii="Arial" w:hAnsi="Arial" w:cs="Arial"/>
          <w:sz w:val="19"/>
          <w:szCs w:val="19"/>
          <w:lang w:val="en-GB"/>
        </w:rPr>
        <w:t xml:space="preserve"> </w:t>
      </w:r>
      <w:r w:rsidR="005227B7" w:rsidRPr="00934E07">
        <w:rPr>
          <w:rFonts w:ascii="Arial" w:hAnsi="Arial" w:cs="Arial"/>
          <w:sz w:val="19"/>
          <w:szCs w:val="19"/>
          <w:lang w:val="en-GB"/>
        </w:rPr>
        <w:t>and 30 September, re</w:t>
      </w:r>
      <w:r w:rsidR="00092686" w:rsidRPr="00934E07">
        <w:rPr>
          <w:rFonts w:ascii="Arial" w:hAnsi="Arial" w:cs="Arial"/>
          <w:sz w:val="19"/>
          <w:szCs w:val="19"/>
          <w:lang w:val="en-GB"/>
        </w:rPr>
        <w:t>spectively</w:t>
      </w:r>
      <w:r w:rsidR="00092686" w:rsidRPr="00934E07">
        <w:rPr>
          <w:rFonts w:ascii="Arial" w:hAnsi="Arial" w:cs="Arial"/>
          <w:sz w:val="19"/>
          <w:szCs w:val="19"/>
          <w:cs/>
          <w:lang w:val="en-GB"/>
        </w:rPr>
        <w:t xml:space="preserve">. </w:t>
      </w:r>
      <w:r w:rsidR="00092686" w:rsidRPr="00934E07">
        <w:rPr>
          <w:rFonts w:ascii="Arial" w:hAnsi="Arial" w:cs="Arial"/>
          <w:sz w:val="19"/>
          <w:szCs w:val="19"/>
          <w:lang w:val="en-GB"/>
        </w:rPr>
        <w:t>However</w:t>
      </w:r>
      <w:r w:rsidR="004B581C" w:rsidRPr="00934E07">
        <w:rPr>
          <w:rFonts w:ascii="Arial" w:hAnsi="Arial" w:cs="Arial"/>
          <w:sz w:val="19"/>
          <w:szCs w:val="19"/>
          <w:lang w:val="en-GB"/>
        </w:rPr>
        <w:t xml:space="preserve">, such </w:t>
      </w:r>
      <w:r w:rsidR="00D421E1" w:rsidRPr="00934E07">
        <w:rPr>
          <w:rFonts w:ascii="Arial" w:hAnsi="Arial" w:cs="Arial"/>
          <w:sz w:val="19"/>
          <w:szCs w:val="19"/>
          <w:lang w:val="en-GB"/>
        </w:rPr>
        <w:t>companies</w:t>
      </w:r>
      <w:r w:rsidR="00634BD6" w:rsidRPr="00934E07">
        <w:rPr>
          <w:rFonts w:ascii="Arial" w:hAnsi="Arial" w:cs="Arial"/>
          <w:sz w:val="19"/>
          <w:szCs w:val="19"/>
          <w:lang w:val="en-GB"/>
        </w:rPr>
        <w:t xml:space="preserve"> have</w:t>
      </w:r>
      <w:r w:rsidR="00AB1B3B" w:rsidRPr="00934E07">
        <w:rPr>
          <w:rFonts w:ascii="Arial" w:hAnsi="Arial" w:cs="Arial"/>
          <w:sz w:val="19"/>
          <w:szCs w:val="19"/>
          <w:cs/>
          <w:lang w:val="en-GB"/>
        </w:rPr>
        <w:t xml:space="preserve"> </w:t>
      </w:r>
      <w:r w:rsidR="00606FC1" w:rsidRPr="00934E07">
        <w:rPr>
          <w:rFonts w:ascii="Arial" w:hAnsi="Arial" w:cs="Arial"/>
          <w:sz w:val="19"/>
          <w:szCs w:val="19"/>
          <w:lang w:val="en-GB"/>
        </w:rPr>
        <w:t>prepar</w:t>
      </w:r>
      <w:r w:rsidR="009C222B" w:rsidRPr="00934E07">
        <w:rPr>
          <w:rFonts w:ascii="Arial" w:hAnsi="Arial" w:cs="Arial"/>
          <w:sz w:val="19"/>
          <w:szCs w:val="19"/>
          <w:lang w:val="en-GB"/>
        </w:rPr>
        <w:t>ed</w:t>
      </w:r>
      <w:r w:rsidR="00606FC1" w:rsidRPr="00934E07">
        <w:rPr>
          <w:rFonts w:ascii="Arial" w:hAnsi="Arial" w:cs="Arial"/>
          <w:sz w:val="19"/>
          <w:szCs w:val="19"/>
          <w:cs/>
          <w:lang w:val="en-GB"/>
        </w:rPr>
        <w:t xml:space="preserve"> </w:t>
      </w:r>
      <w:r w:rsidR="00270F1D" w:rsidRPr="00934E07">
        <w:rPr>
          <w:rFonts w:ascii="Arial" w:hAnsi="Arial" w:cs="Arial"/>
          <w:sz w:val="19"/>
          <w:szCs w:val="19"/>
          <w:lang w:val="en-GB"/>
        </w:rPr>
        <w:t xml:space="preserve">the </w:t>
      </w:r>
      <w:r w:rsidR="00606FC1" w:rsidRPr="00934E07">
        <w:rPr>
          <w:rFonts w:ascii="Arial" w:hAnsi="Arial" w:cs="Arial"/>
          <w:sz w:val="19"/>
          <w:szCs w:val="19"/>
          <w:lang w:val="en-GB"/>
        </w:rPr>
        <w:t xml:space="preserve">financial information </w:t>
      </w:r>
      <w:r w:rsidR="00FA337E" w:rsidRPr="00934E07">
        <w:rPr>
          <w:rFonts w:ascii="Arial" w:hAnsi="Arial" w:cs="Arial"/>
          <w:sz w:val="19"/>
          <w:szCs w:val="19"/>
          <w:lang w:val="en-GB"/>
        </w:rPr>
        <w:t xml:space="preserve">for </w:t>
      </w:r>
      <w:r w:rsidR="00634BD6" w:rsidRPr="00934E07">
        <w:rPr>
          <w:rFonts w:ascii="Arial" w:hAnsi="Arial" w:cs="Arial"/>
          <w:sz w:val="19"/>
          <w:szCs w:val="19"/>
          <w:lang w:val="en-GB"/>
        </w:rPr>
        <w:t xml:space="preserve">the </w:t>
      </w:r>
      <w:r w:rsidR="00990C09" w:rsidRPr="00934E07">
        <w:rPr>
          <w:rFonts w:ascii="Arial" w:hAnsi="Arial" w:cs="Arial"/>
          <w:sz w:val="19"/>
          <w:szCs w:val="19"/>
          <w:lang w:val="en-GB"/>
        </w:rPr>
        <w:t>c</w:t>
      </w:r>
      <w:r w:rsidR="00CD7092" w:rsidRPr="00934E07">
        <w:rPr>
          <w:rFonts w:ascii="Arial" w:hAnsi="Arial" w:cs="Arial"/>
          <w:sz w:val="19"/>
          <w:szCs w:val="19"/>
          <w:lang w:val="en-GB"/>
        </w:rPr>
        <w:t>on</w:t>
      </w:r>
      <w:r w:rsidR="00990C09" w:rsidRPr="00934E07">
        <w:rPr>
          <w:rFonts w:ascii="Arial" w:hAnsi="Arial" w:cs="Arial"/>
          <w:sz w:val="19"/>
          <w:szCs w:val="19"/>
          <w:lang w:val="en-GB"/>
        </w:rPr>
        <w:t>solidat</w:t>
      </w:r>
      <w:r w:rsidR="001C098D" w:rsidRPr="00934E07">
        <w:rPr>
          <w:rFonts w:ascii="Arial" w:hAnsi="Arial" w:cs="Arial"/>
          <w:sz w:val="19"/>
          <w:szCs w:val="19"/>
          <w:lang w:val="en-GB"/>
        </w:rPr>
        <w:t>ion</w:t>
      </w:r>
      <w:r w:rsidR="00634BD6" w:rsidRPr="00934E07">
        <w:rPr>
          <w:rFonts w:ascii="Arial" w:hAnsi="Arial" w:cs="Arial"/>
          <w:sz w:val="19"/>
          <w:szCs w:val="19"/>
          <w:lang w:val="en-GB"/>
        </w:rPr>
        <w:t xml:space="preserve"> purpose</w:t>
      </w:r>
      <w:r w:rsidR="001C098D" w:rsidRPr="00934E07">
        <w:rPr>
          <w:rFonts w:ascii="Arial" w:hAnsi="Arial" w:cs="Arial"/>
          <w:sz w:val="19"/>
          <w:szCs w:val="19"/>
          <w:lang w:val="en-GB"/>
        </w:rPr>
        <w:t xml:space="preserve"> </w:t>
      </w:r>
      <w:r w:rsidR="00E34323" w:rsidRPr="00934E07">
        <w:rPr>
          <w:rFonts w:ascii="Arial" w:hAnsi="Arial" w:cs="Arial"/>
          <w:sz w:val="19"/>
          <w:szCs w:val="19"/>
          <w:lang w:val="en-GB"/>
        </w:rPr>
        <w:t>for the year ended</w:t>
      </w:r>
      <w:r w:rsidR="00990C09" w:rsidRPr="00934E07">
        <w:rPr>
          <w:rFonts w:ascii="Arial" w:hAnsi="Arial" w:cs="Arial"/>
          <w:sz w:val="19"/>
          <w:szCs w:val="19"/>
          <w:lang w:val="en-GB"/>
        </w:rPr>
        <w:t xml:space="preserve"> 31 December</w:t>
      </w:r>
      <w:r w:rsidR="00634BD6" w:rsidRPr="00934E07">
        <w:rPr>
          <w:rFonts w:ascii="Arial" w:hAnsi="Arial" w:cs="Arial"/>
          <w:sz w:val="19"/>
          <w:szCs w:val="19"/>
          <w:lang w:val="en-GB"/>
        </w:rPr>
        <w:t>.</w:t>
      </w:r>
      <w:r w:rsidR="00417684" w:rsidRPr="00934E07">
        <w:rPr>
          <w:rFonts w:ascii="Arial" w:hAnsi="Arial" w:cs="Arial"/>
          <w:sz w:val="19"/>
          <w:szCs w:val="19"/>
          <w:lang w:val="en-GB"/>
        </w:rPr>
        <w:t xml:space="preserve"> The financial statements of subsidiaries have been </w:t>
      </w:r>
      <w:r w:rsidR="00B2754E" w:rsidRPr="00934E07">
        <w:rPr>
          <w:rFonts w:ascii="Arial" w:hAnsi="Arial" w:cs="Arial"/>
          <w:sz w:val="19"/>
          <w:szCs w:val="19"/>
          <w:lang w:val="en-GB"/>
        </w:rPr>
        <w:t xml:space="preserve">prepare </w:t>
      </w:r>
      <w:r w:rsidR="00417684" w:rsidRPr="00934E07">
        <w:rPr>
          <w:rFonts w:ascii="Arial" w:hAnsi="Arial" w:cs="Arial"/>
          <w:sz w:val="19"/>
          <w:szCs w:val="19"/>
          <w:lang w:val="en-GB"/>
        </w:rPr>
        <w:t>using</w:t>
      </w:r>
      <w:r w:rsidR="00CF0362" w:rsidRPr="00934E07">
        <w:rPr>
          <w:rFonts w:ascii="Arial" w:hAnsi="Arial" w:cs="Arial"/>
          <w:sz w:val="19"/>
          <w:szCs w:val="19"/>
          <w:cs/>
          <w:lang w:val="en-GB"/>
        </w:rPr>
        <w:t xml:space="preserve"> </w:t>
      </w:r>
      <w:r w:rsidR="001D09A1" w:rsidRPr="00934E07">
        <w:rPr>
          <w:rFonts w:ascii="Arial" w:hAnsi="Arial" w:cs="Arial"/>
          <w:sz w:val="19"/>
          <w:szCs w:val="19"/>
          <w:lang w:val="en-GB"/>
        </w:rPr>
        <w:t>the same accounting policies</w:t>
      </w:r>
      <w:r w:rsidR="00734876" w:rsidRPr="00934E07">
        <w:rPr>
          <w:rFonts w:ascii="Arial" w:hAnsi="Arial" w:cs="Arial"/>
          <w:sz w:val="19"/>
          <w:szCs w:val="19"/>
          <w:lang w:val="en-GB"/>
        </w:rPr>
        <w:t xml:space="preserve"> of the Group</w:t>
      </w:r>
      <w:r w:rsidR="001D09A1" w:rsidRPr="00934E07">
        <w:rPr>
          <w:rFonts w:ascii="Arial" w:hAnsi="Arial" w:cs="Arial"/>
          <w:sz w:val="19"/>
          <w:szCs w:val="19"/>
          <w:cs/>
          <w:lang w:val="en-GB"/>
        </w:rPr>
        <w:t xml:space="preserve"> </w:t>
      </w:r>
      <w:r w:rsidR="00E34323" w:rsidRPr="00934E07">
        <w:rPr>
          <w:rFonts w:ascii="Arial" w:hAnsi="Arial" w:cs="Arial"/>
          <w:sz w:val="19"/>
          <w:szCs w:val="19"/>
          <w:lang w:val="en-GB"/>
        </w:rPr>
        <w:t xml:space="preserve">and </w:t>
      </w:r>
      <w:r w:rsidR="001D09A1" w:rsidRPr="00934E07">
        <w:rPr>
          <w:rFonts w:ascii="Arial" w:hAnsi="Arial" w:cs="Arial"/>
          <w:sz w:val="19"/>
          <w:szCs w:val="19"/>
          <w:lang w:val="en-GB"/>
        </w:rPr>
        <w:t>for the same accounting transactions or accounting events</w:t>
      </w:r>
      <w:r w:rsidR="001D09A1" w:rsidRPr="00934E07">
        <w:rPr>
          <w:rFonts w:ascii="Arial" w:hAnsi="Arial" w:cs="Arial"/>
          <w:sz w:val="19"/>
          <w:szCs w:val="19"/>
          <w:cs/>
          <w:lang w:val="en-GB"/>
        </w:rPr>
        <w:t>.</w:t>
      </w:r>
    </w:p>
    <w:p w14:paraId="4EEBC383" w14:textId="77777777" w:rsidR="00641058" w:rsidRPr="00934E07" w:rsidRDefault="00641058" w:rsidP="00641058">
      <w:pPr>
        <w:pStyle w:val="ListParagraph"/>
        <w:overflowPunct/>
        <w:autoSpaceDE/>
        <w:autoSpaceDN/>
        <w:adjustRightInd/>
        <w:spacing w:line="360" w:lineRule="auto"/>
        <w:ind w:left="851"/>
        <w:jc w:val="thaiDistribute"/>
        <w:textAlignment w:val="auto"/>
        <w:rPr>
          <w:rFonts w:ascii="Arial" w:hAnsi="Arial" w:cs="Arial"/>
          <w:sz w:val="19"/>
          <w:szCs w:val="19"/>
          <w:lang w:val="en-GB"/>
        </w:rPr>
      </w:pPr>
    </w:p>
    <w:p w14:paraId="150F6744" w14:textId="6592AF2E" w:rsidR="001654A7" w:rsidRPr="00934E07" w:rsidRDefault="001D09A1" w:rsidP="009003A6">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z w:val="19"/>
          <w:szCs w:val="19"/>
          <w:lang w:val="en-GB"/>
        </w:rPr>
      </w:pPr>
      <w:r w:rsidRPr="00934E07">
        <w:rPr>
          <w:rFonts w:ascii="Arial" w:hAnsi="Arial" w:cs="Arial"/>
          <w:sz w:val="19"/>
          <w:szCs w:val="19"/>
          <w:lang w:val="en-GB"/>
        </w:rPr>
        <w:t>Dilution gains</w:t>
      </w:r>
      <w:r w:rsidR="00530D13" w:rsidRPr="00934E07">
        <w:rPr>
          <w:rFonts w:ascii="Arial" w:hAnsi="Arial" w:cs="Arial"/>
          <w:sz w:val="19"/>
          <w:szCs w:val="19"/>
          <w:cs/>
          <w:lang w:val="en-GB"/>
        </w:rPr>
        <w:t xml:space="preserve"> (</w:t>
      </w:r>
      <w:r w:rsidR="00530D13" w:rsidRPr="00934E07">
        <w:rPr>
          <w:rFonts w:ascii="Arial" w:hAnsi="Arial" w:cs="Arial"/>
          <w:sz w:val="19"/>
          <w:szCs w:val="19"/>
          <w:lang w:val="en-GB"/>
        </w:rPr>
        <w:t>loss</w:t>
      </w:r>
      <w:r w:rsidR="00530D13" w:rsidRPr="00934E07">
        <w:rPr>
          <w:rFonts w:ascii="Arial" w:hAnsi="Arial" w:cs="Arial"/>
          <w:sz w:val="19"/>
          <w:szCs w:val="19"/>
          <w:cs/>
          <w:lang w:val="en-GB"/>
        </w:rPr>
        <w:t>)</w:t>
      </w:r>
      <w:r w:rsidRPr="00934E07">
        <w:rPr>
          <w:rFonts w:ascii="Arial" w:hAnsi="Arial" w:cs="Arial"/>
          <w:sz w:val="19"/>
          <w:szCs w:val="19"/>
          <w:cs/>
          <w:lang w:val="en-GB"/>
        </w:rPr>
        <w:t xml:space="preserve"> </w:t>
      </w:r>
      <w:r w:rsidR="00854484" w:rsidRPr="00934E07">
        <w:rPr>
          <w:rFonts w:ascii="Arial" w:hAnsi="Arial" w:cs="Arial"/>
          <w:sz w:val="19"/>
          <w:szCs w:val="19"/>
          <w:lang w:val="en-GB"/>
        </w:rPr>
        <w:t>ar</w:t>
      </w:r>
      <w:r w:rsidR="00DA1A99" w:rsidRPr="00934E07">
        <w:rPr>
          <w:rFonts w:ascii="Arial" w:hAnsi="Arial" w:cs="Arial"/>
          <w:sz w:val="19"/>
          <w:szCs w:val="19"/>
          <w:lang w:val="en-GB"/>
        </w:rPr>
        <w:t>i</w:t>
      </w:r>
      <w:r w:rsidR="00854484" w:rsidRPr="00934E07">
        <w:rPr>
          <w:rFonts w:ascii="Arial" w:hAnsi="Arial" w:cs="Arial"/>
          <w:sz w:val="19"/>
          <w:szCs w:val="19"/>
          <w:lang w:val="en-GB"/>
        </w:rPr>
        <w:t>se</w:t>
      </w:r>
      <w:r w:rsidR="00DA1A99" w:rsidRPr="00934E07">
        <w:rPr>
          <w:rFonts w:ascii="Arial" w:hAnsi="Arial" w:cs="Arial"/>
          <w:sz w:val="19"/>
          <w:szCs w:val="19"/>
          <w:lang w:val="en-GB"/>
        </w:rPr>
        <w:t>s</w:t>
      </w:r>
      <w:r w:rsidRPr="00934E07">
        <w:rPr>
          <w:rFonts w:ascii="Arial" w:hAnsi="Arial" w:cs="Arial"/>
          <w:sz w:val="19"/>
          <w:szCs w:val="19"/>
          <w:lang w:val="en-GB"/>
        </w:rPr>
        <w:t xml:space="preserve"> on shares issued by subsidiaries and sold to third parties are </w:t>
      </w:r>
      <w:r w:rsidR="00196278" w:rsidRPr="00934E07">
        <w:rPr>
          <w:rFonts w:ascii="Arial" w:hAnsi="Arial" w:cs="Arial"/>
          <w:sz w:val="19"/>
          <w:szCs w:val="19"/>
          <w:lang w:val="en-GB"/>
        </w:rPr>
        <w:t>recognize</w:t>
      </w:r>
      <w:r w:rsidRPr="00934E07">
        <w:rPr>
          <w:rFonts w:ascii="Arial" w:hAnsi="Arial" w:cs="Arial"/>
          <w:sz w:val="19"/>
          <w:szCs w:val="19"/>
          <w:lang w:val="en-GB"/>
        </w:rPr>
        <w:t>d as surplus</w:t>
      </w:r>
      <w:r w:rsidR="009F7B48" w:rsidRPr="00934E07">
        <w:rPr>
          <w:rFonts w:ascii="Arial" w:hAnsi="Arial" w:cs="Arial"/>
          <w:sz w:val="19"/>
          <w:szCs w:val="19"/>
          <w:lang w:val="en-GB"/>
        </w:rPr>
        <w:t xml:space="preserve"> </w:t>
      </w:r>
      <w:r w:rsidR="00D33EE4" w:rsidRPr="00934E07">
        <w:rPr>
          <w:rFonts w:ascii="Arial" w:hAnsi="Arial" w:cs="Arial"/>
          <w:sz w:val="19"/>
          <w:szCs w:val="19"/>
          <w:lang w:val="en-GB"/>
        </w:rPr>
        <w:t>(</w:t>
      </w:r>
      <w:r w:rsidR="00A72ED6" w:rsidRPr="00934E07">
        <w:rPr>
          <w:rFonts w:ascii="Arial" w:hAnsi="Arial" w:cs="Arial"/>
          <w:sz w:val="19"/>
          <w:szCs w:val="19"/>
          <w:lang w:val="en-GB"/>
        </w:rPr>
        <w:t>discount</w:t>
      </w:r>
      <w:r w:rsidR="00530D13" w:rsidRPr="00934E07">
        <w:rPr>
          <w:rFonts w:ascii="Arial" w:hAnsi="Arial" w:cs="Arial"/>
          <w:sz w:val="19"/>
          <w:szCs w:val="19"/>
          <w:cs/>
          <w:lang w:val="en-GB"/>
        </w:rPr>
        <w:t xml:space="preserve">) </w:t>
      </w:r>
      <w:r w:rsidRPr="00934E07">
        <w:rPr>
          <w:rFonts w:ascii="Arial" w:hAnsi="Arial" w:cs="Arial"/>
          <w:sz w:val="19"/>
          <w:szCs w:val="19"/>
          <w:lang w:val="en-GB"/>
        </w:rPr>
        <w:t xml:space="preserve">on dilution of investment in subsidiary companies, which is presented </w:t>
      </w:r>
      <w:r w:rsidR="00E34323" w:rsidRPr="00934E07">
        <w:rPr>
          <w:rFonts w:ascii="Arial" w:hAnsi="Arial" w:cs="Arial"/>
          <w:sz w:val="19"/>
          <w:szCs w:val="19"/>
          <w:lang w:val="en-GB"/>
        </w:rPr>
        <w:t>under</w:t>
      </w:r>
      <w:r w:rsidRPr="00934E07">
        <w:rPr>
          <w:rFonts w:ascii="Arial" w:hAnsi="Arial" w:cs="Arial"/>
          <w:sz w:val="19"/>
          <w:szCs w:val="19"/>
          <w:lang w:val="en-GB"/>
        </w:rPr>
        <w:t xml:space="preserve"> shareholders’ equity in the consolidated financial statements</w:t>
      </w:r>
      <w:r w:rsidRPr="00934E07">
        <w:rPr>
          <w:rFonts w:ascii="Arial" w:hAnsi="Arial" w:cs="Arial"/>
          <w:sz w:val="19"/>
          <w:szCs w:val="19"/>
          <w:cs/>
          <w:lang w:val="en-GB"/>
        </w:rPr>
        <w:t>.</w:t>
      </w:r>
    </w:p>
    <w:p w14:paraId="343FB995" w14:textId="77777777" w:rsidR="00E36B73" w:rsidRPr="00934E07" w:rsidRDefault="00E36B73" w:rsidP="00092681">
      <w:pPr>
        <w:overflowPunct/>
        <w:autoSpaceDE/>
        <w:autoSpaceDN/>
        <w:adjustRightInd/>
        <w:spacing w:line="360" w:lineRule="auto"/>
        <w:jc w:val="thaiDistribute"/>
        <w:textAlignment w:val="auto"/>
        <w:rPr>
          <w:rFonts w:ascii="Arial" w:hAnsi="Arial" w:cs="Arial"/>
          <w:sz w:val="19"/>
          <w:szCs w:val="19"/>
          <w:lang w:val="en-GB"/>
        </w:rPr>
      </w:pPr>
    </w:p>
    <w:p w14:paraId="5BA84533" w14:textId="629F9943" w:rsidR="002A26EB" w:rsidRPr="00934E07" w:rsidRDefault="001D09A1" w:rsidP="009003A6">
      <w:pPr>
        <w:pStyle w:val="ListParagraph"/>
        <w:numPr>
          <w:ilvl w:val="1"/>
          <w:numId w:val="4"/>
        </w:numPr>
        <w:overflowPunct/>
        <w:autoSpaceDE/>
        <w:autoSpaceDN/>
        <w:adjustRightInd/>
        <w:spacing w:line="360" w:lineRule="auto"/>
        <w:ind w:left="851" w:hanging="425"/>
        <w:jc w:val="thaiDistribute"/>
        <w:textAlignment w:val="auto"/>
        <w:rPr>
          <w:rFonts w:ascii="Arial" w:hAnsi="Arial" w:cs="Arial"/>
          <w:sz w:val="19"/>
          <w:szCs w:val="19"/>
        </w:rPr>
      </w:pPr>
      <w:r w:rsidRPr="00934E07">
        <w:rPr>
          <w:rFonts w:ascii="Arial" w:hAnsi="Arial" w:cs="Arial"/>
          <w:sz w:val="19"/>
          <w:szCs w:val="19"/>
        </w:rPr>
        <w:t xml:space="preserve">The </w:t>
      </w:r>
      <w:r w:rsidR="008547BB" w:rsidRPr="00934E07">
        <w:rPr>
          <w:rFonts w:ascii="Arial" w:hAnsi="Arial" w:cstheme="minorBidi"/>
          <w:sz w:val="19"/>
          <w:szCs w:val="19"/>
        </w:rPr>
        <w:t>separate</w:t>
      </w:r>
      <w:r w:rsidRPr="00934E07">
        <w:rPr>
          <w:rFonts w:ascii="Arial" w:hAnsi="Arial" w:cs="Arial"/>
          <w:sz w:val="19"/>
          <w:szCs w:val="19"/>
        </w:rPr>
        <w:t xml:space="preserve"> financial statements for the years ended 31 December 20</w:t>
      </w:r>
      <w:r w:rsidR="002125B1" w:rsidRPr="00934E07">
        <w:rPr>
          <w:rFonts w:ascii="Arial" w:hAnsi="Arial" w:cs="Arial"/>
          <w:sz w:val="19"/>
          <w:szCs w:val="19"/>
        </w:rPr>
        <w:t>2</w:t>
      </w:r>
      <w:r w:rsidR="00162DA5" w:rsidRPr="00934E07">
        <w:rPr>
          <w:rFonts w:ascii="Arial" w:hAnsi="Arial" w:cs="Arial"/>
          <w:sz w:val="19"/>
          <w:szCs w:val="19"/>
        </w:rPr>
        <w:t>3</w:t>
      </w:r>
      <w:r w:rsidRPr="00934E07">
        <w:rPr>
          <w:rFonts w:ascii="Arial" w:hAnsi="Arial" w:cs="Arial"/>
          <w:sz w:val="19"/>
          <w:szCs w:val="19"/>
        </w:rPr>
        <w:t xml:space="preserve"> and 20</w:t>
      </w:r>
      <w:r w:rsidR="00F804B8" w:rsidRPr="00934E07">
        <w:rPr>
          <w:rFonts w:ascii="Arial" w:hAnsi="Arial" w:cs="Arial"/>
          <w:sz w:val="19"/>
          <w:szCs w:val="19"/>
        </w:rPr>
        <w:t>2</w:t>
      </w:r>
      <w:r w:rsidR="00162DA5" w:rsidRPr="00934E07">
        <w:rPr>
          <w:rFonts w:ascii="Arial" w:hAnsi="Arial" w:cs="Arial"/>
          <w:sz w:val="19"/>
          <w:szCs w:val="19"/>
        </w:rPr>
        <w:t>2</w:t>
      </w:r>
      <w:r w:rsidRPr="00934E07">
        <w:rPr>
          <w:rFonts w:ascii="Arial" w:hAnsi="Arial" w:cs="Arial"/>
          <w:sz w:val="19"/>
          <w:szCs w:val="19"/>
        </w:rPr>
        <w:t xml:space="preserve"> include the financial</w:t>
      </w:r>
      <w:r w:rsidR="008547BB" w:rsidRPr="00934E07">
        <w:rPr>
          <w:rFonts w:ascii="Arial" w:hAnsi="Arial" w:cs="Arial"/>
          <w:sz w:val="19"/>
          <w:szCs w:val="19"/>
        </w:rPr>
        <w:t xml:space="preserve"> information (after</w:t>
      </w:r>
      <w:r w:rsidR="00E11BF0" w:rsidRPr="00934E07">
        <w:rPr>
          <w:rFonts w:ascii="Arial" w:hAnsi="Arial" w:cs="Arial"/>
          <w:sz w:val="19"/>
          <w:szCs w:val="19"/>
        </w:rPr>
        <w:t xml:space="preserve"> intercompany</w:t>
      </w:r>
      <w:r w:rsidR="008547BB" w:rsidRPr="00934E07">
        <w:rPr>
          <w:rFonts w:ascii="Arial" w:hAnsi="Arial" w:cs="Arial"/>
          <w:sz w:val="19"/>
          <w:szCs w:val="19"/>
        </w:rPr>
        <w:t xml:space="preserve"> elimination</w:t>
      </w:r>
      <w:r w:rsidR="00E11BF0" w:rsidRPr="00934E07">
        <w:rPr>
          <w:rFonts w:ascii="Arial" w:hAnsi="Arial" w:cs="Arial"/>
          <w:sz w:val="19"/>
          <w:szCs w:val="19"/>
        </w:rPr>
        <w:t>s</w:t>
      </w:r>
      <w:r w:rsidR="008547BB" w:rsidRPr="00934E07">
        <w:rPr>
          <w:rFonts w:ascii="Arial" w:hAnsi="Arial" w:cs="Arial"/>
          <w:sz w:val="19"/>
          <w:szCs w:val="19"/>
        </w:rPr>
        <w:t>)</w:t>
      </w:r>
      <w:r w:rsidRPr="00934E07">
        <w:rPr>
          <w:rFonts w:ascii="Arial" w:hAnsi="Arial" w:cs="Arial"/>
          <w:sz w:val="19"/>
          <w:szCs w:val="19"/>
        </w:rPr>
        <w:t xml:space="preserve"> </w:t>
      </w:r>
      <w:r w:rsidR="007A23C5" w:rsidRPr="00934E07">
        <w:rPr>
          <w:rFonts w:ascii="Arial" w:hAnsi="Arial" w:cs="Arial"/>
          <w:sz w:val="19"/>
          <w:szCs w:val="19"/>
        </w:rPr>
        <w:t xml:space="preserve">of </w:t>
      </w:r>
      <w:r w:rsidR="00515DA5" w:rsidRPr="00934E07">
        <w:rPr>
          <w:rFonts w:ascii="Arial" w:hAnsi="Arial" w:cs="Arial"/>
          <w:sz w:val="19"/>
          <w:szCs w:val="19"/>
        </w:rPr>
        <w:t>overseas project offices</w:t>
      </w:r>
      <w:r w:rsidR="007A23C5" w:rsidRPr="00934E07">
        <w:rPr>
          <w:rFonts w:ascii="Arial" w:hAnsi="Arial" w:cs="Arial"/>
          <w:sz w:val="19"/>
          <w:szCs w:val="19"/>
        </w:rPr>
        <w:t xml:space="preserve"> and </w:t>
      </w:r>
      <w:r w:rsidRPr="00934E07">
        <w:rPr>
          <w:rFonts w:ascii="Arial" w:hAnsi="Arial" w:cs="Arial"/>
          <w:sz w:val="19"/>
          <w:szCs w:val="19"/>
        </w:rPr>
        <w:t>overseas branches</w:t>
      </w:r>
      <w:r w:rsidR="007A23C5" w:rsidRPr="00934E07">
        <w:rPr>
          <w:rFonts w:ascii="Arial" w:hAnsi="Arial" w:cs="Arial"/>
          <w:sz w:val="19"/>
          <w:szCs w:val="19"/>
        </w:rPr>
        <w:t xml:space="preserve"> for significant entities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7A23C5" w:rsidRPr="00934E07">
        <w:rPr>
          <w:rFonts w:ascii="Arial" w:hAnsi="Arial" w:cs="Arial"/>
          <w:sz w:val="19"/>
          <w:szCs w:val="19"/>
        </w:rPr>
        <w:t>s</w:t>
      </w:r>
      <w:r w:rsidR="00432115" w:rsidRPr="00934E07">
        <w:rPr>
          <w:rFonts w:ascii="Arial" w:hAnsi="Arial" w:cstheme="minorBidi" w:hint="cs"/>
          <w:sz w:val="19"/>
          <w:szCs w:val="19"/>
          <w:cs/>
        </w:rPr>
        <w:t xml:space="preserve"> </w:t>
      </w:r>
      <w:r w:rsidRPr="00934E07">
        <w:rPr>
          <w:rFonts w:ascii="Arial" w:hAnsi="Arial" w:cs="Arial"/>
          <w:sz w:val="19"/>
          <w:szCs w:val="19"/>
          <w:cs/>
        </w:rPr>
        <w:t>:</w:t>
      </w:r>
      <w:proofErr w:type="gramEnd"/>
    </w:p>
    <w:p w14:paraId="447463D5" w14:textId="77777777" w:rsidR="00E36B73" w:rsidRPr="00934E07" w:rsidRDefault="00E36B73" w:rsidP="00E36B73">
      <w:pPr>
        <w:pStyle w:val="ListParagraph"/>
        <w:overflowPunct/>
        <w:autoSpaceDE/>
        <w:autoSpaceDN/>
        <w:adjustRightInd/>
        <w:spacing w:line="360" w:lineRule="auto"/>
        <w:ind w:left="851"/>
        <w:jc w:val="thaiDistribute"/>
        <w:textAlignment w:val="auto"/>
        <w:rPr>
          <w:rFonts w:ascii="Arial" w:hAnsi="Arial" w:cs="Arial"/>
          <w:sz w:val="19"/>
          <w:szCs w:val="19"/>
        </w:rPr>
      </w:pPr>
    </w:p>
    <w:tbl>
      <w:tblPr>
        <w:tblW w:w="8918" w:type="dxa"/>
        <w:tblInd w:w="709" w:type="dxa"/>
        <w:tblLook w:val="0000" w:firstRow="0" w:lastRow="0" w:firstColumn="0" w:lastColumn="0" w:noHBand="0" w:noVBand="0"/>
      </w:tblPr>
      <w:tblGrid>
        <w:gridCol w:w="2244"/>
        <w:gridCol w:w="805"/>
        <w:gridCol w:w="803"/>
        <w:gridCol w:w="821"/>
        <w:gridCol w:w="821"/>
        <w:gridCol w:w="861"/>
        <w:gridCol w:w="804"/>
        <w:gridCol w:w="884"/>
        <w:gridCol w:w="875"/>
      </w:tblGrid>
      <w:tr w:rsidR="00F660D2" w:rsidRPr="00934E07" w14:paraId="1FDC1A46" w14:textId="77777777" w:rsidTr="006A1FC5">
        <w:trPr>
          <w:trHeight w:val="176"/>
          <w:tblHeader/>
        </w:trPr>
        <w:tc>
          <w:tcPr>
            <w:tcW w:w="2244" w:type="dxa"/>
          </w:tcPr>
          <w:p w14:paraId="013C43F1" w14:textId="77777777" w:rsidR="00F660D2" w:rsidRPr="00DD252A" w:rsidRDefault="00F660D2" w:rsidP="00AC76C3">
            <w:pPr>
              <w:spacing w:before="60" w:after="23" w:line="276" w:lineRule="auto"/>
              <w:ind w:left="121" w:right="-43" w:hanging="121"/>
              <w:rPr>
                <w:rFonts w:ascii="Arial" w:hAnsi="Arial" w:cs="Arial"/>
                <w:sz w:val="14"/>
                <w:szCs w:val="14"/>
              </w:rPr>
            </w:pPr>
          </w:p>
        </w:tc>
        <w:tc>
          <w:tcPr>
            <w:tcW w:w="1608" w:type="dxa"/>
            <w:gridSpan w:val="2"/>
          </w:tcPr>
          <w:p w14:paraId="000716F2" w14:textId="77777777" w:rsidR="00F660D2" w:rsidRPr="00DD252A" w:rsidRDefault="00F660D2" w:rsidP="00AC76C3">
            <w:pPr>
              <w:pBdr>
                <w:bottom w:val="single" w:sz="4" w:space="1" w:color="FFFFFF"/>
              </w:pBdr>
              <w:spacing w:before="60" w:after="23" w:line="276" w:lineRule="auto"/>
              <w:ind w:right="-43"/>
              <w:jc w:val="center"/>
              <w:rPr>
                <w:rFonts w:ascii="Arial" w:hAnsi="Arial" w:cs="Arial"/>
                <w:sz w:val="14"/>
                <w:szCs w:val="14"/>
              </w:rPr>
            </w:pPr>
          </w:p>
        </w:tc>
        <w:tc>
          <w:tcPr>
            <w:tcW w:w="1642" w:type="dxa"/>
            <w:gridSpan w:val="2"/>
          </w:tcPr>
          <w:p w14:paraId="2B0803B4" w14:textId="77777777" w:rsidR="00F660D2" w:rsidRPr="00DD252A"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r w:rsidRPr="00DD252A">
              <w:rPr>
                <w:rFonts w:ascii="Arial" w:hAnsi="Arial" w:cs="Arial"/>
                <w:sz w:val="14"/>
                <w:szCs w:val="14"/>
                <w:cs/>
              </w:rPr>
              <w:t xml:space="preserve">                          </w:t>
            </w:r>
          </w:p>
        </w:tc>
        <w:tc>
          <w:tcPr>
            <w:tcW w:w="861" w:type="dxa"/>
          </w:tcPr>
          <w:p w14:paraId="6D82E1CC" w14:textId="77777777" w:rsidR="00F660D2" w:rsidRPr="00DD252A"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p>
        </w:tc>
        <w:tc>
          <w:tcPr>
            <w:tcW w:w="804" w:type="dxa"/>
          </w:tcPr>
          <w:p w14:paraId="511D34D3" w14:textId="77777777" w:rsidR="00F660D2" w:rsidRPr="00DD252A"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p>
        </w:tc>
        <w:tc>
          <w:tcPr>
            <w:tcW w:w="1759" w:type="dxa"/>
            <w:gridSpan w:val="2"/>
          </w:tcPr>
          <w:p w14:paraId="68805F7D" w14:textId="77777777" w:rsidR="00F660D2" w:rsidRPr="00DD252A"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r w:rsidRPr="00DD252A">
              <w:rPr>
                <w:rFonts w:ascii="Arial" w:hAnsi="Arial" w:cs="Arial"/>
                <w:sz w:val="14"/>
                <w:szCs w:val="14"/>
                <w:cs/>
              </w:rPr>
              <w:t>(</w:t>
            </w:r>
            <w:r w:rsidRPr="00DD252A">
              <w:rPr>
                <w:rFonts w:ascii="Arial" w:hAnsi="Arial" w:cs="Arial"/>
                <w:sz w:val="14"/>
                <w:szCs w:val="14"/>
              </w:rPr>
              <w:t xml:space="preserve">Unit </w:t>
            </w:r>
            <w:r w:rsidRPr="00DD252A">
              <w:rPr>
                <w:rFonts w:ascii="Arial" w:hAnsi="Arial" w:cs="Arial"/>
                <w:sz w:val="14"/>
                <w:szCs w:val="14"/>
                <w:cs/>
              </w:rPr>
              <w:t xml:space="preserve">: </w:t>
            </w:r>
            <w:r w:rsidRPr="00DD252A">
              <w:rPr>
                <w:rFonts w:ascii="Arial" w:hAnsi="Arial" w:cs="Arial"/>
                <w:sz w:val="14"/>
                <w:szCs w:val="14"/>
              </w:rPr>
              <w:t>Million Baht</w:t>
            </w:r>
            <w:r w:rsidRPr="00DD252A">
              <w:rPr>
                <w:rFonts w:ascii="Arial" w:hAnsi="Arial" w:cs="Arial"/>
                <w:sz w:val="14"/>
                <w:szCs w:val="14"/>
                <w:cs/>
              </w:rPr>
              <w:t>)</w:t>
            </w:r>
          </w:p>
        </w:tc>
      </w:tr>
      <w:tr w:rsidR="00F660D2" w:rsidRPr="00934E07" w14:paraId="0BBC91EA" w14:textId="77777777" w:rsidTr="006A1FC5">
        <w:trPr>
          <w:tblHeader/>
        </w:trPr>
        <w:tc>
          <w:tcPr>
            <w:tcW w:w="2244" w:type="dxa"/>
          </w:tcPr>
          <w:p w14:paraId="59E8BD6E" w14:textId="77777777" w:rsidR="00F660D2" w:rsidRPr="00DD252A" w:rsidRDefault="00F660D2" w:rsidP="00AC76C3">
            <w:pPr>
              <w:spacing w:before="60" w:after="23" w:line="276" w:lineRule="auto"/>
              <w:ind w:left="121" w:right="-43" w:hanging="121"/>
              <w:rPr>
                <w:rFonts w:ascii="Arial" w:hAnsi="Arial" w:cs="Arial"/>
                <w:sz w:val="14"/>
                <w:szCs w:val="14"/>
              </w:rPr>
            </w:pPr>
          </w:p>
        </w:tc>
        <w:tc>
          <w:tcPr>
            <w:tcW w:w="3250" w:type="dxa"/>
            <w:gridSpan w:val="4"/>
            <w:vAlign w:val="bottom"/>
          </w:tcPr>
          <w:p w14:paraId="50B8022C" w14:textId="46178B18" w:rsidR="00F660D2" w:rsidRPr="00DD252A" w:rsidRDefault="00F660D2" w:rsidP="00AC76C3">
            <w:pPr>
              <w:pBdr>
                <w:bottom w:val="single" w:sz="4" w:space="1" w:color="auto"/>
              </w:pBdr>
              <w:spacing w:before="60" w:after="23" w:line="276" w:lineRule="auto"/>
              <w:jc w:val="center"/>
              <w:rPr>
                <w:rFonts w:ascii="Arial" w:hAnsi="Arial" w:cs="Arial"/>
                <w:sz w:val="14"/>
                <w:szCs w:val="14"/>
                <w:cs/>
              </w:rPr>
            </w:pPr>
            <w:r w:rsidRPr="00DD252A">
              <w:rPr>
                <w:rFonts w:ascii="Arial" w:hAnsi="Arial" w:cs="Arial"/>
                <w:sz w:val="14"/>
                <w:szCs w:val="14"/>
              </w:rPr>
              <w:t>202</w:t>
            </w:r>
            <w:r w:rsidR="00FD630A" w:rsidRPr="00DD252A">
              <w:rPr>
                <w:rFonts w:ascii="Arial" w:hAnsi="Arial" w:cs="Arial"/>
                <w:sz w:val="14"/>
                <w:szCs w:val="14"/>
              </w:rPr>
              <w:t>3</w:t>
            </w:r>
          </w:p>
        </w:tc>
        <w:tc>
          <w:tcPr>
            <w:tcW w:w="3424" w:type="dxa"/>
            <w:gridSpan w:val="4"/>
            <w:vAlign w:val="bottom"/>
          </w:tcPr>
          <w:p w14:paraId="3E382A53" w14:textId="7F11B8E7" w:rsidR="00F660D2" w:rsidRPr="00DD252A" w:rsidRDefault="00F660D2" w:rsidP="00AC76C3">
            <w:pPr>
              <w:pBdr>
                <w:bottom w:val="single" w:sz="4" w:space="1" w:color="auto"/>
              </w:pBdr>
              <w:spacing w:before="60" w:after="23" w:line="276" w:lineRule="auto"/>
              <w:ind w:right="-13"/>
              <w:jc w:val="center"/>
              <w:rPr>
                <w:rFonts w:ascii="Arial" w:hAnsi="Arial" w:cs="Arial"/>
                <w:sz w:val="14"/>
                <w:szCs w:val="14"/>
                <w:cs/>
              </w:rPr>
            </w:pPr>
            <w:r w:rsidRPr="00DD252A">
              <w:rPr>
                <w:rFonts w:ascii="Arial" w:hAnsi="Arial" w:cs="Arial"/>
                <w:sz w:val="14"/>
                <w:szCs w:val="14"/>
              </w:rPr>
              <w:t>202</w:t>
            </w:r>
            <w:r w:rsidR="00FD630A" w:rsidRPr="00DD252A">
              <w:rPr>
                <w:rFonts w:ascii="Arial" w:hAnsi="Arial" w:cs="Arial"/>
                <w:sz w:val="14"/>
                <w:szCs w:val="14"/>
              </w:rPr>
              <w:t>2</w:t>
            </w:r>
          </w:p>
        </w:tc>
      </w:tr>
      <w:tr w:rsidR="00F660D2" w:rsidRPr="00934E07" w14:paraId="42EB1713" w14:textId="77777777" w:rsidTr="006A1FC5">
        <w:trPr>
          <w:tblHeader/>
        </w:trPr>
        <w:tc>
          <w:tcPr>
            <w:tcW w:w="2244" w:type="dxa"/>
          </w:tcPr>
          <w:p w14:paraId="5C3676BA" w14:textId="77777777" w:rsidR="00F660D2" w:rsidRPr="00DD252A" w:rsidRDefault="00F660D2" w:rsidP="00AC76C3">
            <w:pPr>
              <w:spacing w:before="60" w:after="23" w:line="276" w:lineRule="auto"/>
              <w:ind w:left="121" w:right="-43" w:hanging="121"/>
              <w:rPr>
                <w:rFonts w:ascii="Arial" w:hAnsi="Arial" w:cs="Arial"/>
                <w:sz w:val="14"/>
                <w:szCs w:val="14"/>
              </w:rPr>
            </w:pPr>
          </w:p>
        </w:tc>
        <w:tc>
          <w:tcPr>
            <w:tcW w:w="805" w:type="dxa"/>
          </w:tcPr>
          <w:p w14:paraId="2D212795" w14:textId="48EDC7C7" w:rsidR="00F660D2" w:rsidRPr="00DD252A" w:rsidRDefault="006403F9"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br/>
            </w:r>
            <w:r w:rsidR="00F660D2" w:rsidRPr="00DD252A">
              <w:rPr>
                <w:rFonts w:ascii="Arial" w:hAnsi="Arial" w:cs="Arial"/>
                <w:sz w:val="14"/>
                <w:szCs w:val="14"/>
              </w:rPr>
              <w:t>Current assets</w:t>
            </w:r>
          </w:p>
        </w:tc>
        <w:tc>
          <w:tcPr>
            <w:tcW w:w="803" w:type="dxa"/>
          </w:tcPr>
          <w:p w14:paraId="6BF84137" w14:textId="271CFC0E" w:rsidR="00F660D2" w:rsidRPr="00DD252A" w:rsidRDefault="00F660D2"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t>Non</w:t>
            </w:r>
            <w:r w:rsidR="005C5020" w:rsidRPr="00DD252A">
              <w:rPr>
                <w:rFonts w:ascii="Arial" w:hAnsi="Arial" w:cs="Arial"/>
                <w:sz w:val="14"/>
                <w:szCs w:val="14"/>
              </w:rPr>
              <w:t>-</w:t>
            </w:r>
            <w:r w:rsidRPr="00DD252A">
              <w:rPr>
                <w:rFonts w:ascii="Arial" w:hAnsi="Arial" w:cs="Arial"/>
                <w:sz w:val="14"/>
                <w:szCs w:val="14"/>
              </w:rPr>
              <w:t>current assets</w:t>
            </w:r>
          </w:p>
        </w:tc>
        <w:tc>
          <w:tcPr>
            <w:tcW w:w="821" w:type="dxa"/>
          </w:tcPr>
          <w:p w14:paraId="56744809" w14:textId="6002C1DB" w:rsidR="00F660D2" w:rsidRPr="00DD252A" w:rsidRDefault="006403F9"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br/>
            </w:r>
            <w:r w:rsidR="00F660D2" w:rsidRPr="00DD252A">
              <w:rPr>
                <w:rFonts w:ascii="Arial" w:hAnsi="Arial" w:cs="Arial"/>
                <w:sz w:val="14"/>
                <w:szCs w:val="14"/>
              </w:rPr>
              <w:t>Current</w:t>
            </w:r>
            <w:r w:rsidRPr="00DD252A">
              <w:rPr>
                <w:rFonts w:ascii="Arial" w:hAnsi="Arial" w:cs="Arial"/>
                <w:sz w:val="14"/>
                <w:szCs w:val="14"/>
              </w:rPr>
              <w:br/>
            </w:r>
            <w:r w:rsidR="00F660D2" w:rsidRPr="00DD252A">
              <w:rPr>
                <w:rFonts w:ascii="Arial" w:hAnsi="Arial" w:cs="Arial"/>
                <w:sz w:val="14"/>
                <w:szCs w:val="14"/>
              </w:rPr>
              <w:t>liabilities</w:t>
            </w:r>
          </w:p>
        </w:tc>
        <w:tc>
          <w:tcPr>
            <w:tcW w:w="821" w:type="dxa"/>
          </w:tcPr>
          <w:p w14:paraId="00D7E977" w14:textId="444FFEB0" w:rsidR="00F660D2" w:rsidRPr="00DD252A" w:rsidRDefault="00F660D2"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t>Non</w:t>
            </w:r>
            <w:r w:rsidR="005C5020" w:rsidRPr="00DD252A">
              <w:rPr>
                <w:rFonts w:ascii="Arial" w:hAnsi="Arial" w:cs="Arial"/>
                <w:sz w:val="14"/>
                <w:szCs w:val="14"/>
              </w:rPr>
              <w:t>-</w:t>
            </w:r>
            <w:r w:rsidRPr="00DD252A">
              <w:rPr>
                <w:rFonts w:ascii="Arial" w:hAnsi="Arial" w:cs="Arial"/>
                <w:sz w:val="14"/>
                <w:szCs w:val="14"/>
              </w:rPr>
              <w:t>current</w:t>
            </w:r>
            <w:r w:rsidR="006403F9" w:rsidRPr="00DD252A">
              <w:rPr>
                <w:rFonts w:ascii="Arial" w:hAnsi="Arial" w:cs="Arial"/>
                <w:sz w:val="14"/>
                <w:szCs w:val="14"/>
              </w:rPr>
              <w:br/>
            </w:r>
            <w:r w:rsidRPr="00DD252A">
              <w:rPr>
                <w:rFonts w:ascii="Arial" w:hAnsi="Arial" w:cs="Arial"/>
                <w:sz w:val="14"/>
                <w:szCs w:val="14"/>
              </w:rPr>
              <w:t>liabilities</w:t>
            </w:r>
          </w:p>
        </w:tc>
        <w:tc>
          <w:tcPr>
            <w:tcW w:w="861" w:type="dxa"/>
          </w:tcPr>
          <w:p w14:paraId="62C12408" w14:textId="64D3E146" w:rsidR="00F660D2" w:rsidRPr="00DD252A" w:rsidRDefault="006403F9"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br/>
            </w:r>
            <w:r w:rsidR="00F660D2" w:rsidRPr="00DD252A">
              <w:rPr>
                <w:rFonts w:ascii="Arial" w:hAnsi="Arial" w:cs="Arial"/>
                <w:sz w:val="14"/>
                <w:szCs w:val="14"/>
              </w:rPr>
              <w:t>Current assets</w:t>
            </w:r>
          </w:p>
        </w:tc>
        <w:tc>
          <w:tcPr>
            <w:tcW w:w="804" w:type="dxa"/>
          </w:tcPr>
          <w:p w14:paraId="2690362D" w14:textId="7E29477B" w:rsidR="00F660D2" w:rsidRPr="00DD252A" w:rsidRDefault="00F660D2"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t>Non</w:t>
            </w:r>
            <w:r w:rsidR="005C5020" w:rsidRPr="00DD252A">
              <w:rPr>
                <w:rFonts w:ascii="Arial" w:hAnsi="Arial" w:cs="Arial"/>
                <w:sz w:val="14"/>
                <w:szCs w:val="14"/>
              </w:rPr>
              <w:t>-</w:t>
            </w:r>
            <w:r w:rsidRPr="00DD252A">
              <w:rPr>
                <w:rFonts w:ascii="Arial" w:hAnsi="Arial" w:cs="Arial"/>
                <w:sz w:val="14"/>
                <w:szCs w:val="14"/>
              </w:rPr>
              <w:t>current assets</w:t>
            </w:r>
          </w:p>
        </w:tc>
        <w:tc>
          <w:tcPr>
            <w:tcW w:w="884" w:type="dxa"/>
          </w:tcPr>
          <w:p w14:paraId="5141B152" w14:textId="3C8A2873" w:rsidR="00F660D2" w:rsidRPr="00DD252A" w:rsidRDefault="006403F9"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br/>
            </w:r>
            <w:r w:rsidR="00F660D2" w:rsidRPr="00DD252A">
              <w:rPr>
                <w:rFonts w:ascii="Arial" w:hAnsi="Arial" w:cs="Arial"/>
                <w:sz w:val="14"/>
                <w:szCs w:val="14"/>
              </w:rPr>
              <w:t>Current</w:t>
            </w:r>
            <w:r w:rsidRPr="00DD252A">
              <w:rPr>
                <w:rFonts w:ascii="Arial" w:hAnsi="Arial" w:cs="Arial"/>
                <w:sz w:val="14"/>
                <w:szCs w:val="14"/>
              </w:rPr>
              <w:br/>
            </w:r>
            <w:r w:rsidR="00F660D2" w:rsidRPr="00DD252A">
              <w:rPr>
                <w:rFonts w:ascii="Arial" w:hAnsi="Arial" w:cs="Arial"/>
                <w:sz w:val="14"/>
                <w:szCs w:val="14"/>
              </w:rPr>
              <w:t>liabilities</w:t>
            </w:r>
          </w:p>
        </w:tc>
        <w:tc>
          <w:tcPr>
            <w:tcW w:w="875" w:type="dxa"/>
          </w:tcPr>
          <w:p w14:paraId="0BE74913" w14:textId="1D68F1C1" w:rsidR="00F660D2" w:rsidRPr="00DD252A" w:rsidRDefault="00F660D2" w:rsidP="00AC76C3">
            <w:pPr>
              <w:pBdr>
                <w:bottom w:val="single" w:sz="4" w:space="1" w:color="auto"/>
              </w:pBdr>
              <w:spacing w:before="60" w:after="23" w:line="276" w:lineRule="auto"/>
              <w:ind w:right="-43"/>
              <w:jc w:val="center"/>
              <w:rPr>
                <w:rFonts w:ascii="Arial" w:hAnsi="Arial" w:cs="Arial"/>
                <w:sz w:val="14"/>
                <w:szCs w:val="14"/>
              </w:rPr>
            </w:pPr>
            <w:r w:rsidRPr="00DD252A">
              <w:rPr>
                <w:rFonts w:ascii="Arial" w:hAnsi="Arial" w:cs="Arial"/>
                <w:sz w:val="14"/>
                <w:szCs w:val="14"/>
              </w:rPr>
              <w:t>Non</w:t>
            </w:r>
            <w:r w:rsidR="005C5020" w:rsidRPr="00DD252A">
              <w:rPr>
                <w:rFonts w:ascii="Arial" w:hAnsi="Arial" w:cs="Arial"/>
                <w:sz w:val="14"/>
                <w:szCs w:val="14"/>
              </w:rPr>
              <w:t>-</w:t>
            </w:r>
            <w:r w:rsidRPr="00DD252A">
              <w:rPr>
                <w:rFonts w:ascii="Arial" w:hAnsi="Arial" w:cs="Arial"/>
                <w:sz w:val="14"/>
                <w:szCs w:val="14"/>
              </w:rPr>
              <w:t>current</w:t>
            </w:r>
            <w:r w:rsidR="006403F9" w:rsidRPr="00DD252A">
              <w:rPr>
                <w:rFonts w:ascii="Arial" w:hAnsi="Arial" w:cs="Arial"/>
                <w:sz w:val="14"/>
                <w:szCs w:val="14"/>
              </w:rPr>
              <w:br/>
            </w:r>
            <w:r w:rsidRPr="00DD252A">
              <w:rPr>
                <w:rFonts w:ascii="Arial" w:hAnsi="Arial" w:cs="Arial"/>
                <w:sz w:val="14"/>
                <w:szCs w:val="14"/>
              </w:rPr>
              <w:t>Liabilities</w:t>
            </w:r>
          </w:p>
        </w:tc>
      </w:tr>
      <w:tr w:rsidR="00F660D2" w:rsidRPr="00934E07" w14:paraId="3C62EB17" w14:textId="77777777" w:rsidTr="006A1FC5">
        <w:trPr>
          <w:trHeight w:val="199"/>
        </w:trPr>
        <w:tc>
          <w:tcPr>
            <w:tcW w:w="2244" w:type="dxa"/>
          </w:tcPr>
          <w:p w14:paraId="4FE0FE15" w14:textId="77777777" w:rsidR="00F660D2" w:rsidRPr="00DD252A" w:rsidRDefault="00F660D2" w:rsidP="00AC76C3">
            <w:pPr>
              <w:spacing w:before="60" w:after="23" w:line="276" w:lineRule="auto"/>
              <w:ind w:left="121" w:right="-43" w:hanging="121"/>
              <w:rPr>
                <w:rFonts w:ascii="Arial" w:hAnsi="Arial" w:cs="Arial"/>
                <w:sz w:val="14"/>
                <w:szCs w:val="14"/>
              </w:rPr>
            </w:pPr>
          </w:p>
        </w:tc>
        <w:tc>
          <w:tcPr>
            <w:tcW w:w="805" w:type="dxa"/>
          </w:tcPr>
          <w:p w14:paraId="05803EBA" w14:textId="77777777" w:rsidR="00F660D2" w:rsidRPr="00DD252A" w:rsidRDefault="00F660D2" w:rsidP="00AC76C3">
            <w:pPr>
              <w:spacing w:before="60" w:after="23" w:line="276" w:lineRule="auto"/>
              <w:ind w:right="-24"/>
              <w:jc w:val="right"/>
              <w:rPr>
                <w:rFonts w:ascii="Arial" w:hAnsi="Arial" w:cs="Arial"/>
                <w:sz w:val="14"/>
                <w:szCs w:val="14"/>
              </w:rPr>
            </w:pPr>
          </w:p>
        </w:tc>
        <w:tc>
          <w:tcPr>
            <w:tcW w:w="803" w:type="dxa"/>
          </w:tcPr>
          <w:p w14:paraId="23F329E8" w14:textId="77777777" w:rsidR="00F660D2" w:rsidRPr="00DD252A" w:rsidRDefault="00F660D2" w:rsidP="00AC76C3">
            <w:pPr>
              <w:spacing w:before="60" w:after="23" w:line="276" w:lineRule="auto"/>
              <w:ind w:right="-24"/>
              <w:jc w:val="right"/>
              <w:rPr>
                <w:rFonts w:ascii="Arial" w:hAnsi="Arial" w:cs="Arial"/>
                <w:sz w:val="14"/>
                <w:szCs w:val="14"/>
              </w:rPr>
            </w:pPr>
          </w:p>
        </w:tc>
        <w:tc>
          <w:tcPr>
            <w:tcW w:w="821" w:type="dxa"/>
          </w:tcPr>
          <w:p w14:paraId="429B75EF" w14:textId="77777777" w:rsidR="00F660D2" w:rsidRPr="00DD252A" w:rsidRDefault="00F660D2" w:rsidP="00AC76C3">
            <w:pPr>
              <w:spacing w:before="60" w:after="23" w:line="276" w:lineRule="auto"/>
              <w:ind w:right="-24"/>
              <w:jc w:val="right"/>
              <w:rPr>
                <w:rFonts w:ascii="Arial" w:hAnsi="Arial" w:cs="Arial"/>
                <w:sz w:val="14"/>
                <w:szCs w:val="14"/>
                <w:cs/>
              </w:rPr>
            </w:pPr>
          </w:p>
        </w:tc>
        <w:tc>
          <w:tcPr>
            <w:tcW w:w="821" w:type="dxa"/>
          </w:tcPr>
          <w:p w14:paraId="610824B1" w14:textId="77777777" w:rsidR="00F660D2" w:rsidRPr="00DD252A" w:rsidRDefault="00F660D2" w:rsidP="00AC76C3">
            <w:pPr>
              <w:spacing w:before="60" w:after="23" w:line="276" w:lineRule="auto"/>
              <w:ind w:right="-24"/>
              <w:jc w:val="right"/>
              <w:rPr>
                <w:rFonts w:ascii="Arial" w:hAnsi="Arial" w:cs="Arial"/>
                <w:sz w:val="14"/>
                <w:szCs w:val="14"/>
              </w:rPr>
            </w:pPr>
          </w:p>
        </w:tc>
        <w:tc>
          <w:tcPr>
            <w:tcW w:w="861" w:type="dxa"/>
          </w:tcPr>
          <w:p w14:paraId="10749676" w14:textId="77777777" w:rsidR="00F660D2" w:rsidRPr="00DD252A" w:rsidRDefault="00F660D2" w:rsidP="00AC76C3">
            <w:pPr>
              <w:spacing w:before="60" w:after="23" w:line="276" w:lineRule="auto"/>
              <w:ind w:right="-24"/>
              <w:jc w:val="right"/>
              <w:rPr>
                <w:rFonts w:ascii="Arial" w:hAnsi="Arial" w:cs="Arial"/>
                <w:sz w:val="14"/>
                <w:szCs w:val="14"/>
              </w:rPr>
            </w:pPr>
          </w:p>
        </w:tc>
        <w:tc>
          <w:tcPr>
            <w:tcW w:w="804" w:type="dxa"/>
          </w:tcPr>
          <w:p w14:paraId="63BCDF84" w14:textId="77777777" w:rsidR="00F660D2" w:rsidRPr="00DD252A" w:rsidRDefault="00F660D2" w:rsidP="00AC76C3">
            <w:pPr>
              <w:spacing w:before="60" w:after="23" w:line="276" w:lineRule="auto"/>
              <w:ind w:right="-24"/>
              <w:jc w:val="right"/>
              <w:rPr>
                <w:rFonts w:ascii="Arial" w:hAnsi="Arial" w:cs="Arial"/>
                <w:sz w:val="14"/>
                <w:szCs w:val="14"/>
              </w:rPr>
            </w:pPr>
          </w:p>
        </w:tc>
        <w:tc>
          <w:tcPr>
            <w:tcW w:w="884" w:type="dxa"/>
          </w:tcPr>
          <w:p w14:paraId="5FD7C310" w14:textId="77777777" w:rsidR="00F660D2" w:rsidRPr="00DD252A" w:rsidRDefault="00F660D2" w:rsidP="00AC76C3">
            <w:pPr>
              <w:spacing w:before="60" w:after="23" w:line="276" w:lineRule="auto"/>
              <w:ind w:right="-24"/>
              <w:jc w:val="right"/>
              <w:rPr>
                <w:rFonts w:ascii="Arial" w:hAnsi="Arial" w:cs="Arial"/>
                <w:sz w:val="14"/>
                <w:szCs w:val="14"/>
              </w:rPr>
            </w:pPr>
          </w:p>
        </w:tc>
        <w:tc>
          <w:tcPr>
            <w:tcW w:w="875" w:type="dxa"/>
          </w:tcPr>
          <w:p w14:paraId="73631D2B" w14:textId="77777777" w:rsidR="00F660D2" w:rsidRPr="00DD252A" w:rsidRDefault="00F660D2" w:rsidP="00AC76C3">
            <w:pPr>
              <w:spacing w:before="60" w:after="23" w:line="276" w:lineRule="auto"/>
              <w:ind w:right="-24"/>
              <w:jc w:val="right"/>
              <w:rPr>
                <w:rFonts w:ascii="Arial" w:hAnsi="Arial" w:cs="Arial"/>
                <w:sz w:val="14"/>
                <w:szCs w:val="14"/>
              </w:rPr>
            </w:pPr>
          </w:p>
        </w:tc>
      </w:tr>
      <w:tr w:rsidR="00432115" w:rsidRPr="00934E07" w14:paraId="017CFF2B" w14:textId="77777777" w:rsidTr="006A1FC5">
        <w:trPr>
          <w:trHeight w:val="199"/>
        </w:trPr>
        <w:tc>
          <w:tcPr>
            <w:tcW w:w="2244" w:type="dxa"/>
          </w:tcPr>
          <w:p w14:paraId="3B2D8824" w14:textId="4D792699" w:rsidR="00432115" w:rsidRPr="00DD252A" w:rsidRDefault="00432115" w:rsidP="00AC76C3">
            <w:pPr>
              <w:spacing w:before="60" w:after="23" w:line="276" w:lineRule="auto"/>
              <w:ind w:left="121" w:right="-43" w:hanging="121"/>
              <w:rPr>
                <w:rFonts w:ascii="Arial" w:hAnsi="Arial" w:cs="Arial"/>
                <w:sz w:val="14"/>
                <w:szCs w:val="14"/>
              </w:rPr>
            </w:pPr>
            <w:r w:rsidRPr="00DD252A">
              <w:rPr>
                <w:rFonts w:ascii="Arial" w:hAnsi="Arial" w:cs="Arial"/>
                <w:sz w:val="14"/>
                <w:szCs w:val="14"/>
              </w:rPr>
              <w:t>Cong TY Italian-Thai</w:t>
            </w:r>
          </w:p>
        </w:tc>
        <w:tc>
          <w:tcPr>
            <w:tcW w:w="805" w:type="dxa"/>
          </w:tcPr>
          <w:p w14:paraId="5CCCA50B" w14:textId="77777777" w:rsidR="00432115" w:rsidRPr="00DD252A" w:rsidRDefault="00432115" w:rsidP="00AC76C3">
            <w:pPr>
              <w:spacing w:before="60" w:after="23" w:line="276" w:lineRule="auto"/>
              <w:ind w:right="-24"/>
              <w:jc w:val="right"/>
              <w:rPr>
                <w:rFonts w:ascii="Arial" w:hAnsi="Arial" w:cs="Arial"/>
                <w:sz w:val="14"/>
                <w:szCs w:val="14"/>
              </w:rPr>
            </w:pPr>
          </w:p>
        </w:tc>
        <w:tc>
          <w:tcPr>
            <w:tcW w:w="803" w:type="dxa"/>
          </w:tcPr>
          <w:p w14:paraId="31E47A47" w14:textId="77777777" w:rsidR="00432115" w:rsidRPr="00DD252A" w:rsidRDefault="00432115" w:rsidP="00AC76C3">
            <w:pPr>
              <w:spacing w:before="60" w:after="23" w:line="276" w:lineRule="auto"/>
              <w:ind w:right="-24"/>
              <w:jc w:val="right"/>
              <w:rPr>
                <w:rFonts w:ascii="Arial" w:hAnsi="Arial" w:cs="Arial"/>
                <w:sz w:val="14"/>
                <w:szCs w:val="14"/>
              </w:rPr>
            </w:pPr>
          </w:p>
        </w:tc>
        <w:tc>
          <w:tcPr>
            <w:tcW w:w="821" w:type="dxa"/>
          </w:tcPr>
          <w:p w14:paraId="2533C31F" w14:textId="77777777" w:rsidR="00432115" w:rsidRPr="00DD252A" w:rsidRDefault="00432115" w:rsidP="00AC76C3">
            <w:pPr>
              <w:spacing w:before="60" w:after="23" w:line="276" w:lineRule="auto"/>
              <w:ind w:right="-24"/>
              <w:jc w:val="right"/>
              <w:rPr>
                <w:rFonts w:ascii="Arial" w:hAnsi="Arial" w:cs="Arial"/>
                <w:sz w:val="14"/>
                <w:szCs w:val="14"/>
                <w:cs/>
              </w:rPr>
            </w:pPr>
          </w:p>
        </w:tc>
        <w:tc>
          <w:tcPr>
            <w:tcW w:w="821" w:type="dxa"/>
          </w:tcPr>
          <w:p w14:paraId="4DD1411F" w14:textId="77777777" w:rsidR="00432115" w:rsidRPr="00DD252A" w:rsidRDefault="00432115" w:rsidP="00AC76C3">
            <w:pPr>
              <w:spacing w:before="60" w:after="23" w:line="276" w:lineRule="auto"/>
              <w:ind w:right="-24"/>
              <w:jc w:val="right"/>
              <w:rPr>
                <w:rFonts w:ascii="Arial" w:hAnsi="Arial" w:cs="Arial"/>
                <w:sz w:val="14"/>
                <w:szCs w:val="14"/>
              </w:rPr>
            </w:pPr>
          </w:p>
        </w:tc>
        <w:tc>
          <w:tcPr>
            <w:tcW w:w="861" w:type="dxa"/>
          </w:tcPr>
          <w:p w14:paraId="6FBC1953" w14:textId="77777777" w:rsidR="00432115" w:rsidRPr="00DD252A" w:rsidRDefault="00432115" w:rsidP="00AC76C3">
            <w:pPr>
              <w:spacing w:before="60" w:after="23" w:line="276" w:lineRule="auto"/>
              <w:ind w:right="-24"/>
              <w:jc w:val="right"/>
              <w:rPr>
                <w:rFonts w:ascii="Arial" w:hAnsi="Arial" w:cs="Arial"/>
                <w:sz w:val="14"/>
                <w:szCs w:val="14"/>
              </w:rPr>
            </w:pPr>
          </w:p>
        </w:tc>
        <w:tc>
          <w:tcPr>
            <w:tcW w:w="804" w:type="dxa"/>
          </w:tcPr>
          <w:p w14:paraId="1E2487E8" w14:textId="77777777" w:rsidR="00432115" w:rsidRPr="00DD252A" w:rsidRDefault="00432115" w:rsidP="00AC76C3">
            <w:pPr>
              <w:spacing w:before="60" w:after="23" w:line="276" w:lineRule="auto"/>
              <w:ind w:right="-24"/>
              <w:jc w:val="right"/>
              <w:rPr>
                <w:rFonts w:ascii="Arial" w:hAnsi="Arial" w:cs="Arial"/>
                <w:sz w:val="14"/>
                <w:szCs w:val="14"/>
              </w:rPr>
            </w:pPr>
          </w:p>
        </w:tc>
        <w:tc>
          <w:tcPr>
            <w:tcW w:w="884" w:type="dxa"/>
          </w:tcPr>
          <w:p w14:paraId="7A7E8168" w14:textId="77777777" w:rsidR="00432115" w:rsidRPr="00DD252A" w:rsidRDefault="00432115" w:rsidP="00AC76C3">
            <w:pPr>
              <w:spacing w:before="60" w:after="23" w:line="276" w:lineRule="auto"/>
              <w:ind w:right="-24"/>
              <w:jc w:val="right"/>
              <w:rPr>
                <w:rFonts w:ascii="Arial" w:hAnsi="Arial" w:cs="Arial"/>
                <w:sz w:val="14"/>
                <w:szCs w:val="14"/>
              </w:rPr>
            </w:pPr>
          </w:p>
        </w:tc>
        <w:tc>
          <w:tcPr>
            <w:tcW w:w="875" w:type="dxa"/>
          </w:tcPr>
          <w:p w14:paraId="62376079" w14:textId="77777777" w:rsidR="00432115" w:rsidRPr="00DD252A" w:rsidRDefault="00432115" w:rsidP="00AC76C3">
            <w:pPr>
              <w:spacing w:before="60" w:after="23" w:line="276" w:lineRule="auto"/>
              <w:ind w:right="-24"/>
              <w:jc w:val="right"/>
              <w:rPr>
                <w:rFonts w:ascii="Arial" w:hAnsi="Arial" w:cs="Arial"/>
                <w:sz w:val="14"/>
                <w:szCs w:val="14"/>
              </w:rPr>
            </w:pPr>
          </w:p>
        </w:tc>
      </w:tr>
      <w:tr w:rsidR="00432115" w:rsidRPr="00934E07" w14:paraId="002C1D22" w14:textId="77777777" w:rsidTr="006A1FC5">
        <w:trPr>
          <w:trHeight w:val="199"/>
        </w:trPr>
        <w:tc>
          <w:tcPr>
            <w:tcW w:w="2244" w:type="dxa"/>
          </w:tcPr>
          <w:p w14:paraId="6BD70F4C" w14:textId="07F8CEFC" w:rsidR="00432115" w:rsidRPr="00DD252A" w:rsidRDefault="00432115" w:rsidP="00AC76C3">
            <w:pPr>
              <w:spacing w:before="60" w:after="23" w:line="276" w:lineRule="auto"/>
              <w:ind w:left="121" w:right="-43" w:hanging="121"/>
              <w:rPr>
                <w:rFonts w:ascii="Arial" w:hAnsi="Arial" w:cs="Arial"/>
                <w:sz w:val="14"/>
                <w:szCs w:val="14"/>
              </w:rPr>
            </w:pPr>
            <w:r w:rsidRPr="00DD252A">
              <w:rPr>
                <w:rFonts w:ascii="Arial" w:hAnsi="Arial" w:cs="Arial"/>
                <w:sz w:val="14"/>
                <w:szCs w:val="14"/>
                <w:cs/>
              </w:rPr>
              <w:t xml:space="preserve">   </w:t>
            </w:r>
            <w:r w:rsidRPr="00DD252A">
              <w:rPr>
                <w:rFonts w:ascii="Arial" w:hAnsi="Arial" w:cs="Arial"/>
                <w:sz w:val="14"/>
                <w:szCs w:val="14"/>
              </w:rPr>
              <w:t>Development Public Co., Ltd. –</w:t>
            </w:r>
          </w:p>
        </w:tc>
        <w:tc>
          <w:tcPr>
            <w:tcW w:w="805" w:type="dxa"/>
          </w:tcPr>
          <w:p w14:paraId="3472C08F" w14:textId="77777777" w:rsidR="00432115" w:rsidRPr="00DD252A" w:rsidRDefault="00432115" w:rsidP="00AC76C3">
            <w:pPr>
              <w:spacing w:before="60" w:after="23" w:line="276" w:lineRule="auto"/>
              <w:ind w:right="-24"/>
              <w:jc w:val="right"/>
              <w:rPr>
                <w:rFonts w:ascii="Arial" w:hAnsi="Arial" w:cs="Arial"/>
                <w:sz w:val="14"/>
                <w:szCs w:val="14"/>
              </w:rPr>
            </w:pPr>
          </w:p>
        </w:tc>
        <w:tc>
          <w:tcPr>
            <w:tcW w:w="803" w:type="dxa"/>
          </w:tcPr>
          <w:p w14:paraId="315201CC" w14:textId="77777777" w:rsidR="00432115" w:rsidRPr="00DD252A" w:rsidRDefault="00432115" w:rsidP="00AC76C3">
            <w:pPr>
              <w:spacing w:before="60" w:after="23" w:line="276" w:lineRule="auto"/>
              <w:ind w:right="-24"/>
              <w:jc w:val="right"/>
              <w:rPr>
                <w:rFonts w:ascii="Arial" w:hAnsi="Arial" w:cs="Arial"/>
                <w:sz w:val="14"/>
                <w:szCs w:val="14"/>
              </w:rPr>
            </w:pPr>
          </w:p>
        </w:tc>
        <w:tc>
          <w:tcPr>
            <w:tcW w:w="821" w:type="dxa"/>
          </w:tcPr>
          <w:p w14:paraId="321BAC67" w14:textId="77777777" w:rsidR="00432115" w:rsidRPr="00DD252A" w:rsidRDefault="00432115" w:rsidP="00AC76C3">
            <w:pPr>
              <w:spacing w:before="60" w:after="23" w:line="276" w:lineRule="auto"/>
              <w:ind w:right="-24"/>
              <w:jc w:val="right"/>
              <w:rPr>
                <w:rFonts w:ascii="Arial" w:hAnsi="Arial" w:cs="Arial"/>
                <w:sz w:val="14"/>
                <w:szCs w:val="14"/>
                <w:cs/>
              </w:rPr>
            </w:pPr>
          </w:p>
        </w:tc>
        <w:tc>
          <w:tcPr>
            <w:tcW w:w="821" w:type="dxa"/>
          </w:tcPr>
          <w:p w14:paraId="6AB1B538" w14:textId="77777777" w:rsidR="00432115" w:rsidRPr="00DD252A" w:rsidRDefault="00432115" w:rsidP="00AC76C3">
            <w:pPr>
              <w:spacing w:before="60" w:after="23" w:line="276" w:lineRule="auto"/>
              <w:ind w:right="-24"/>
              <w:jc w:val="right"/>
              <w:rPr>
                <w:rFonts w:ascii="Arial" w:hAnsi="Arial" w:cs="Arial"/>
                <w:sz w:val="14"/>
                <w:szCs w:val="14"/>
              </w:rPr>
            </w:pPr>
          </w:p>
        </w:tc>
        <w:tc>
          <w:tcPr>
            <w:tcW w:w="861" w:type="dxa"/>
          </w:tcPr>
          <w:p w14:paraId="3E822253" w14:textId="77777777" w:rsidR="00432115" w:rsidRPr="00DD252A" w:rsidRDefault="00432115" w:rsidP="00AC76C3">
            <w:pPr>
              <w:spacing w:before="60" w:after="23" w:line="276" w:lineRule="auto"/>
              <w:ind w:right="-24"/>
              <w:jc w:val="right"/>
              <w:rPr>
                <w:rFonts w:ascii="Arial" w:hAnsi="Arial" w:cs="Arial"/>
                <w:sz w:val="14"/>
                <w:szCs w:val="14"/>
              </w:rPr>
            </w:pPr>
          </w:p>
        </w:tc>
        <w:tc>
          <w:tcPr>
            <w:tcW w:w="804" w:type="dxa"/>
          </w:tcPr>
          <w:p w14:paraId="216BA318" w14:textId="77777777" w:rsidR="00432115" w:rsidRPr="00DD252A" w:rsidRDefault="00432115" w:rsidP="00AC76C3">
            <w:pPr>
              <w:spacing w:before="60" w:after="23" w:line="276" w:lineRule="auto"/>
              <w:ind w:right="-24"/>
              <w:jc w:val="right"/>
              <w:rPr>
                <w:rFonts w:ascii="Arial" w:hAnsi="Arial" w:cs="Arial"/>
                <w:sz w:val="14"/>
                <w:szCs w:val="14"/>
              </w:rPr>
            </w:pPr>
          </w:p>
        </w:tc>
        <w:tc>
          <w:tcPr>
            <w:tcW w:w="884" w:type="dxa"/>
          </w:tcPr>
          <w:p w14:paraId="395C9A7F" w14:textId="77777777" w:rsidR="00432115" w:rsidRPr="00DD252A" w:rsidRDefault="00432115" w:rsidP="00AC76C3">
            <w:pPr>
              <w:spacing w:before="60" w:after="23" w:line="276" w:lineRule="auto"/>
              <w:ind w:right="-24"/>
              <w:jc w:val="right"/>
              <w:rPr>
                <w:rFonts w:ascii="Arial" w:hAnsi="Arial" w:cs="Arial"/>
                <w:sz w:val="14"/>
                <w:szCs w:val="14"/>
              </w:rPr>
            </w:pPr>
          </w:p>
        </w:tc>
        <w:tc>
          <w:tcPr>
            <w:tcW w:w="875" w:type="dxa"/>
          </w:tcPr>
          <w:p w14:paraId="309FDE9E" w14:textId="77777777" w:rsidR="00432115" w:rsidRPr="00DD252A" w:rsidRDefault="00432115" w:rsidP="00AC76C3">
            <w:pPr>
              <w:spacing w:before="60" w:after="23" w:line="276" w:lineRule="auto"/>
              <w:ind w:right="-24"/>
              <w:jc w:val="right"/>
              <w:rPr>
                <w:rFonts w:ascii="Arial" w:hAnsi="Arial" w:cs="Arial"/>
                <w:sz w:val="14"/>
                <w:szCs w:val="14"/>
              </w:rPr>
            </w:pPr>
          </w:p>
        </w:tc>
      </w:tr>
      <w:tr w:rsidR="00067579" w:rsidRPr="00934E07" w14:paraId="535CFD61" w14:textId="77777777" w:rsidTr="006A1FC5">
        <w:trPr>
          <w:trHeight w:val="199"/>
        </w:trPr>
        <w:tc>
          <w:tcPr>
            <w:tcW w:w="2244" w:type="dxa"/>
          </w:tcPr>
          <w:p w14:paraId="39E19D8F" w14:textId="5118EB0D" w:rsidR="00067579" w:rsidRPr="00DD252A" w:rsidRDefault="00067579" w:rsidP="00067579">
            <w:pPr>
              <w:spacing w:before="60" w:after="23" w:line="276" w:lineRule="auto"/>
              <w:ind w:left="121" w:right="-43" w:hanging="121"/>
              <w:rPr>
                <w:rFonts w:ascii="Arial" w:hAnsi="Arial" w:cs="Arial"/>
                <w:sz w:val="14"/>
                <w:szCs w:val="14"/>
              </w:rPr>
            </w:pPr>
            <w:r w:rsidRPr="00DD252A">
              <w:rPr>
                <w:rFonts w:ascii="Arial" w:hAnsi="Arial" w:cs="Arial"/>
                <w:sz w:val="14"/>
                <w:szCs w:val="14"/>
                <w:cs/>
              </w:rPr>
              <w:t xml:space="preserve">   </w:t>
            </w:r>
            <w:r w:rsidRPr="00DD252A">
              <w:rPr>
                <w:rFonts w:ascii="Arial" w:hAnsi="Arial" w:cs="Arial"/>
                <w:sz w:val="14"/>
                <w:szCs w:val="14"/>
              </w:rPr>
              <w:t>Vietnam Project</w:t>
            </w:r>
          </w:p>
        </w:tc>
        <w:tc>
          <w:tcPr>
            <w:tcW w:w="805" w:type="dxa"/>
            <w:shd w:val="clear" w:color="auto" w:fill="auto"/>
            <w:vAlign w:val="bottom"/>
          </w:tcPr>
          <w:p w14:paraId="1F664660" w14:textId="37A4665A"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180</w:t>
            </w:r>
          </w:p>
        </w:tc>
        <w:tc>
          <w:tcPr>
            <w:tcW w:w="803" w:type="dxa"/>
            <w:shd w:val="clear" w:color="auto" w:fill="auto"/>
            <w:vAlign w:val="bottom"/>
          </w:tcPr>
          <w:p w14:paraId="31A69908" w14:textId="4F88590C"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w:t>
            </w:r>
          </w:p>
        </w:tc>
        <w:tc>
          <w:tcPr>
            <w:tcW w:w="821" w:type="dxa"/>
            <w:shd w:val="clear" w:color="auto" w:fill="auto"/>
            <w:vAlign w:val="bottom"/>
          </w:tcPr>
          <w:p w14:paraId="5F499EAC" w14:textId="1CED9ACD"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197</w:t>
            </w:r>
          </w:p>
        </w:tc>
        <w:tc>
          <w:tcPr>
            <w:tcW w:w="821" w:type="dxa"/>
            <w:shd w:val="clear" w:color="auto" w:fill="auto"/>
            <w:vAlign w:val="bottom"/>
          </w:tcPr>
          <w:p w14:paraId="2659135D" w14:textId="72AEA9BB"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61" w:type="dxa"/>
            <w:vAlign w:val="bottom"/>
          </w:tcPr>
          <w:p w14:paraId="42489952" w14:textId="4AD3D974"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363</w:t>
            </w:r>
          </w:p>
        </w:tc>
        <w:tc>
          <w:tcPr>
            <w:tcW w:w="804" w:type="dxa"/>
            <w:vAlign w:val="bottom"/>
          </w:tcPr>
          <w:p w14:paraId="762EC404" w14:textId="3C4A1D1E"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30</w:t>
            </w:r>
          </w:p>
        </w:tc>
        <w:tc>
          <w:tcPr>
            <w:tcW w:w="884" w:type="dxa"/>
            <w:vAlign w:val="bottom"/>
          </w:tcPr>
          <w:p w14:paraId="7B22B680" w14:textId="024BE9E9"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347</w:t>
            </w:r>
          </w:p>
        </w:tc>
        <w:tc>
          <w:tcPr>
            <w:tcW w:w="875" w:type="dxa"/>
            <w:vAlign w:val="bottom"/>
          </w:tcPr>
          <w:p w14:paraId="7DC03FD0" w14:textId="3559333D"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r>
      <w:tr w:rsidR="00067579" w:rsidRPr="00934E07" w14:paraId="6085885A" w14:textId="77777777" w:rsidTr="006A1FC5">
        <w:trPr>
          <w:trHeight w:val="199"/>
        </w:trPr>
        <w:tc>
          <w:tcPr>
            <w:tcW w:w="2244" w:type="dxa"/>
          </w:tcPr>
          <w:p w14:paraId="317164F4" w14:textId="77777777" w:rsidR="00067579" w:rsidRPr="00DD252A" w:rsidRDefault="00067579" w:rsidP="00067579">
            <w:pPr>
              <w:spacing w:before="60" w:after="23" w:line="276" w:lineRule="auto"/>
              <w:ind w:left="121" w:right="-43" w:hanging="121"/>
              <w:rPr>
                <w:rFonts w:ascii="Arial" w:hAnsi="Arial" w:cs="Arial"/>
                <w:sz w:val="14"/>
                <w:szCs w:val="14"/>
              </w:rPr>
            </w:pPr>
            <w:r w:rsidRPr="00DD252A">
              <w:rPr>
                <w:rFonts w:ascii="Arial" w:hAnsi="Arial" w:cs="Arial"/>
                <w:sz w:val="14"/>
                <w:szCs w:val="14"/>
              </w:rPr>
              <w:t>KOLDAM Project Office</w:t>
            </w:r>
          </w:p>
        </w:tc>
        <w:tc>
          <w:tcPr>
            <w:tcW w:w="805" w:type="dxa"/>
            <w:shd w:val="clear" w:color="auto" w:fill="auto"/>
            <w:vAlign w:val="bottom"/>
          </w:tcPr>
          <w:p w14:paraId="663AC200" w14:textId="05519386"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881</w:t>
            </w:r>
          </w:p>
        </w:tc>
        <w:tc>
          <w:tcPr>
            <w:tcW w:w="803" w:type="dxa"/>
            <w:shd w:val="clear" w:color="auto" w:fill="auto"/>
            <w:vAlign w:val="bottom"/>
          </w:tcPr>
          <w:p w14:paraId="77316046" w14:textId="248E51D9"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267</w:t>
            </w:r>
          </w:p>
        </w:tc>
        <w:tc>
          <w:tcPr>
            <w:tcW w:w="821" w:type="dxa"/>
            <w:shd w:val="clear" w:color="auto" w:fill="auto"/>
            <w:vAlign w:val="bottom"/>
          </w:tcPr>
          <w:p w14:paraId="3C475B4F" w14:textId="02E6A670"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1,521</w:t>
            </w:r>
          </w:p>
        </w:tc>
        <w:tc>
          <w:tcPr>
            <w:tcW w:w="821" w:type="dxa"/>
            <w:shd w:val="clear" w:color="auto" w:fill="auto"/>
            <w:vAlign w:val="bottom"/>
          </w:tcPr>
          <w:p w14:paraId="1886C589" w14:textId="658BB76E"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61" w:type="dxa"/>
            <w:vAlign w:val="bottom"/>
          </w:tcPr>
          <w:p w14:paraId="0554D876" w14:textId="3A0F695B"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890</w:t>
            </w:r>
          </w:p>
        </w:tc>
        <w:tc>
          <w:tcPr>
            <w:tcW w:w="804" w:type="dxa"/>
            <w:vAlign w:val="bottom"/>
          </w:tcPr>
          <w:p w14:paraId="2300E97B" w14:textId="7C498965"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270</w:t>
            </w:r>
          </w:p>
        </w:tc>
        <w:tc>
          <w:tcPr>
            <w:tcW w:w="884" w:type="dxa"/>
            <w:vAlign w:val="bottom"/>
          </w:tcPr>
          <w:p w14:paraId="7509D984" w14:textId="2C28D085"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1,539</w:t>
            </w:r>
          </w:p>
        </w:tc>
        <w:tc>
          <w:tcPr>
            <w:tcW w:w="875" w:type="dxa"/>
            <w:vAlign w:val="bottom"/>
          </w:tcPr>
          <w:p w14:paraId="15EA81E2" w14:textId="34D4364A"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r>
      <w:tr w:rsidR="00067579" w:rsidRPr="00934E07" w14:paraId="78A8B4A4" w14:textId="77777777" w:rsidTr="006A1FC5">
        <w:trPr>
          <w:trHeight w:val="199"/>
        </w:trPr>
        <w:tc>
          <w:tcPr>
            <w:tcW w:w="2244" w:type="dxa"/>
          </w:tcPr>
          <w:p w14:paraId="7DCCC8F2" w14:textId="77777777" w:rsidR="00067579" w:rsidRPr="00DD252A" w:rsidRDefault="00067579" w:rsidP="00067579">
            <w:pPr>
              <w:spacing w:before="60" w:after="23" w:line="276" w:lineRule="auto"/>
              <w:ind w:left="121" w:right="-43" w:hanging="121"/>
              <w:rPr>
                <w:rFonts w:ascii="Arial" w:hAnsi="Arial" w:cs="Arial"/>
                <w:sz w:val="14"/>
                <w:szCs w:val="14"/>
              </w:rPr>
            </w:pPr>
            <w:r w:rsidRPr="00DD252A">
              <w:rPr>
                <w:rFonts w:ascii="Arial" w:hAnsi="Arial" w:cs="Arial"/>
                <w:sz w:val="14"/>
                <w:szCs w:val="14"/>
              </w:rPr>
              <w:t>West Bengal Project Office</w:t>
            </w:r>
          </w:p>
        </w:tc>
        <w:tc>
          <w:tcPr>
            <w:tcW w:w="805" w:type="dxa"/>
            <w:shd w:val="clear" w:color="auto" w:fill="auto"/>
            <w:vAlign w:val="bottom"/>
          </w:tcPr>
          <w:p w14:paraId="3445ED77" w14:textId="677580BE"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6</w:t>
            </w:r>
          </w:p>
        </w:tc>
        <w:tc>
          <w:tcPr>
            <w:tcW w:w="803" w:type="dxa"/>
            <w:shd w:val="clear" w:color="auto" w:fill="auto"/>
            <w:vAlign w:val="bottom"/>
          </w:tcPr>
          <w:p w14:paraId="79B3CA50" w14:textId="3B69F830"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21" w:type="dxa"/>
            <w:shd w:val="clear" w:color="auto" w:fill="auto"/>
            <w:vAlign w:val="bottom"/>
          </w:tcPr>
          <w:p w14:paraId="01656856" w14:textId="6B632406"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21" w:type="dxa"/>
            <w:shd w:val="clear" w:color="auto" w:fill="auto"/>
            <w:vAlign w:val="bottom"/>
          </w:tcPr>
          <w:p w14:paraId="2A6055BA" w14:textId="5569EB2C"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61" w:type="dxa"/>
            <w:vAlign w:val="bottom"/>
          </w:tcPr>
          <w:p w14:paraId="4CC59A09" w14:textId="4C3382A8" w:rsidR="00067579" w:rsidRPr="00DD252A" w:rsidRDefault="00067579" w:rsidP="00067579">
            <w:pPr>
              <w:spacing w:before="60" w:after="23" w:line="276" w:lineRule="auto"/>
              <w:ind w:left="121" w:right="-43" w:hanging="121"/>
              <w:jc w:val="right"/>
              <w:rPr>
                <w:rFonts w:ascii="Arial" w:hAnsi="Arial" w:cs="Arial"/>
                <w:sz w:val="14"/>
                <w:szCs w:val="14"/>
                <w:cs/>
              </w:rPr>
            </w:pPr>
            <w:r w:rsidRPr="00DD252A">
              <w:rPr>
                <w:rFonts w:ascii="Arial" w:hAnsi="Arial" w:cs="Arial"/>
                <w:sz w:val="14"/>
                <w:szCs w:val="14"/>
              </w:rPr>
              <w:t>5</w:t>
            </w:r>
          </w:p>
        </w:tc>
        <w:tc>
          <w:tcPr>
            <w:tcW w:w="804" w:type="dxa"/>
            <w:vAlign w:val="bottom"/>
          </w:tcPr>
          <w:p w14:paraId="53B32BF7" w14:textId="6F2855B3"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84" w:type="dxa"/>
            <w:vAlign w:val="bottom"/>
          </w:tcPr>
          <w:p w14:paraId="1BAA790D" w14:textId="796C98BA"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75" w:type="dxa"/>
            <w:vAlign w:val="bottom"/>
          </w:tcPr>
          <w:p w14:paraId="75F2A4C9" w14:textId="562C1C91" w:rsidR="00067579" w:rsidRPr="00DD252A" w:rsidRDefault="00067579" w:rsidP="00067579">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r>
      <w:tr w:rsidR="00215E4E" w:rsidRPr="00934E07" w14:paraId="498C34D1" w14:textId="77777777" w:rsidTr="006A1FC5">
        <w:trPr>
          <w:trHeight w:val="199"/>
        </w:trPr>
        <w:tc>
          <w:tcPr>
            <w:tcW w:w="2244" w:type="dxa"/>
          </w:tcPr>
          <w:p w14:paraId="7B270111" w14:textId="2ACF0625" w:rsidR="00215E4E" w:rsidRPr="00DD252A" w:rsidRDefault="00215E4E" w:rsidP="00583F3A">
            <w:pPr>
              <w:spacing w:before="60" w:after="23" w:line="276" w:lineRule="auto"/>
              <w:ind w:left="121" w:right="-43" w:hanging="121"/>
              <w:rPr>
                <w:rFonts w:ascii="Arial" w:hAnsi="Arial" w:cs="Arial"/>
                <w:sz w:val="14"/>
                <w:szCs w:val="14"/>
                <w:cs/>
              </w:rPr>
            </w:pPr>
            <w:r w:rsidRPr="00DD252A">
              <w:rPr>
                <w:rFonts w:ascii="Arial" w:hAnsi="Arial" w:cs="Arial"/>
                <w:sz w:val="14"/>
                <w:szCs w:val="14"/>
              </w:rPr>
              <w:t>Italian</w:t>
            </w:r>
            <w:r w:rsidR="00513F62" w:rsidRPr="00DD252A">
              <w:rPr>
                <w:rFonts w:ascii="Arial" w:hAnsi="Arial" w:cs="Arial"/>
                <w:sz w:val="14"/>
                <w:szCs w:val="14"/>
              </w:rPr>
              <w:t>-</w:t>
            </w:r>
            <w:r w:rsidRPr="00DD252A">
              <w:rPr>
                <w:rFonts w:ascii="Arial" w:hAnsi="Arial" w:cs="Arial"/>
                <w:sz w:val="14"/>
                <w:szCs w:val="14"/>
              </w:rPr>
              <w:t>Thai Development Public Co</w:t>
            </w:r>
            <w:r w:rsidRPr="00DD252A">
              <w:rPr>
                <w:rFonts w:ascii="Arial" w:hAnsi="Arial" w:cs="Arial"/>
                <w:sz w:val="14"/>
                <w:szCs w:val="14"/>
                <w:cs/>
              </w:rPr>
              <w:t>.</w:t>
            </w:r>
            <w:r w:rsidRPr="00DD252A">
              <w:rPr>
                <w:rFonts w:ascii="Arial" w:hAnsi="Arial" w:cs="Arial"/>
                <w:sz w:val="14"/>
                <w:szCs w:val="14"/>
              </w:rPr>
              <w:t>, Ltd</w:t>
            </w:r>
            <w:r w:rsidRPr="00DD252A">
              <w:rPr>
                <w:rFonts w:ascii="Arial" w:hAnsi="Arial" w:cs="Arial"/>
                <w:sz w:val="14"/>
                <w:szCs w:val="14"/>
                <w:cs/>
              </w:rPr>
              <w:t xml:space="preserve">. </w:t>
            </w:r>
            <w:r w:rsidR="00E361F1" w:rsidRPr="00DD252A">
              <w:rPr>
                <w:rFonts w:ascii="Arial" w:hAnsi="Arial" w:cs="Arial"/>
                <w:sz w:val="14"/>
                <w:szCs w:val="14"/>
              </w:rPr>
              <w:t>–</w:t>
            </w:r>
            <w:r w:rsidRPr="00DD252A">
              <w:rPr>
                <w:rFonts w:ascii="Arial" w:hAnsi="Arial" w:cs="Arial"/>
                <w:sz w:val="14"/>
                <w:szCs w:val="14"/>
                <w:cs/>
              </w:rPr>
              <w:t xml:space="preserve"> </w:t>
            </w:r>
            <w:r w:rsidRPr="00DD252A">
              <w:rPr>
                <w:rFonts w:ascii="Arial" w:hAnsi="Arial" w:cs="Arial"/>
                <w:sz w:val="14"/>
                <w:szCs w:val="14"/>
              </w:rPr>
              <w:t>Philippines Branch</w:t>
            </w:r>
          </w:p>
        </w:tc>
        <w:tc>
          <w:tcPr>
            <w:tcW w:w="805" w:type="dxa"/>
            <w:shd w:val="clear" w:color="auto" w:fill="auto"/>
            <w:vAlign w:val="bottom"/>
          </w:tcPr>
          <w:p w14:paraId="2260F55E" w14:textId="5B6FCD86"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1,261</w:t>
            </w:r>
          </w:p>
        </w:tc>
        <w:tc>
          <w:tcPr>
            <w:tcW w:w="803" w:type="dxa"/>
            <w:shd w:val="clear" w:color="auto" w:fill="auto"/>
            <w:vAlign w:val="bottom"/>
          </w:tcPr>
          <w:p w14:paraId="7CB1EB4A" w14:textId="6B2C8603"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542</w:t>
            </w:r>
          </w:p>
        </w:tc>
        <w:tc>
          <w:tcPr>
            <w:tcW w:w="821" w:type="dxa"/>
            <w:shd w:val="clear" w:color="auto" w:fill="auto"/>
            <w:vAlign w:val="bottom"/>
          </w:tcPr>
          <w:p w14:paraId="509C7569" w14:textId="261E165B"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1,108</w:t>
            </w:r>
          </w:p>
        </w:tc>
        <w:tc>
          <w:tcPr>
            <w:tcW w:w="821" w:type="dxa"/>
            <w:shd w:val="clear" w:color="auto" w:fill="auto"/>
            <w:vAlign w:val="bottom"/>
          </w:tcPr>
          <w:p w14:paraId="1D511CFB" w14:textId="6B4C5EDF"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918</w:t>
            </w:r>
          </w:p>
        </w:tc>
        <w:tc>
          <w:tcPr>
            <w:tcW w:w="861" w:type="dxa"/>
            <w:vAlign w:val="bottom"/>
          </w:tcPr>
          <w:p w14:paraId="4BD188DF" w14:textId="7550D066" w:rsidR="00215E4E" w:rsidRPr="00DD252A" w:rsidRDefault="00215E4E" w:rsidP="00583F3A">
            <w:pPr>
              <w:spacing w:before="60" w:after="23" w:line="276" w:lineRule="auto"/>
              <w:ind w:left="121" w:right="-43" w:hanging="121"/>
              <w:jc w:val="right"/>
              <w:rPr>
                <w:rFonts w:ascii="Arial" w:hAnsi="Arial" w:cs="Arial"/>
                <w:sz w:val="14"/>
                <w:szCs w:val="14"/>
                <w:cs/>
              </w:rPr>
            </w:pPr>
            <w:r w:rsidRPr="00DD252A">
              <w:rPr>
                <w:rFonts w:ascii="Arial" w:hAnsi="Arial" w:cs="Arial"/>
                <w:sz w:val="14"/>
                <w:szCs w:val="14"/>
              </w:rPr>
              <w:t>1,193</w:t>
            </w:r>
          </w:p>
        </w:tc>
        <w:tc>
          <w:tcPr>
            <w:tcW w:w="804" w:type="dxa"/>
            <w:vAlign w:val="bottom"/>
          </w:tcPr>
          <w:p w14:paraId="407CBBFD" w14:textId="3857BE35"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678</w:t>
            </w:r>
          </w:p>
        </w:tc>
        <w:tc>
          <w:tcPr>
            <w:tcW w:w="884" w:type="dxa"/>
            <w:vAlign w:val="bottom"/>
          </w:tcPr>
          <w:p w14:paraId="0C449EBF" w14:textId="1928D97D"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1,114</w:t>
            </w:r>
          </w:p>
        </w:tc>
        <w:tc>
          <w:tcPr>
            <w:tcW w:w="875" w:type="dxa"/>
            <w:vAlign w:val="bottom"/>
          </w:tcPr>
          <w:p w14:paraId="3F8AC3F4" w14:textId="4F2C48E8"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943</w:t>
            </w:r>
          </w:p>
        </w:tc>
      </w:tr>
      <w:tr w:rsidR="00215E4E" w:rsidRPr="00934E07" w14:paraId="16742540" w14:textId="77777777" w:rsidTr="00583F3A">
        <w:trPr>
          <w:trHeight w:val="475"/>
        </w:trPr>
        <w:tc>
          <w:tcPr>
            <w:tcW w:w="2244" w:type="dxa"/>
          </w:tcPr>
          <w:p w14:paraId="22D31337" w14:textId="0F4DE33B" w:rsidR="00215E4E" w:rsidRPr="00DD252A" w:rsidRDefault="00215E4E" w:rsidP="00215E4E">
            <w:pPr>
              <w:spacing w:before="60" w:after="23" w:line="276" w:lineRule="auto"/>
              <w:ind w:left="121" w:right="-43" w:hanging="121"/>
              <w:rPr>
                <w:rFonts w:ascii="Arial" w:hAnsi="Arial" w:cs="Arial"/>
                <w:sz w:val="14"/>
                <w:szCs w:val="14"/>
                <w:cs/>
              </w:rPr>
            </w:pPr>
            <w:r w:rsidRPr="00DD252A">
              <w:rPr>
                <w:rFonts w:ascii="Arial" w:hAnsi="Arial" w:cs="Arial"/>
                <w:sz w:val="14"/>
                <w:szCs w:val="14"/>
              </w:rPr>
              <w:t>Italian</w:t>
            </w:r>
            <w:r w:rsidR="00513F62" w:rsidRPr="00DD252A">
              <w:rPr>
                <w:rFonts w:ascii="Arial" w:hAnsi="Arial" w:cs="Arial"/>
                <w:sz w:val="14"/>
                <w:szCs w:val="14"/>
              </w:rPr>
              <w:t>-</w:t>
            </w:r>
            <w:r w:rsidRPr="00DD252A">
              <w:rPr>
                <w:rFonts w:ascii="Arial" w:hAnsi="Arial" w:cs="Arial"/>
                <w:sz w:val="14"/>
                <w:szCs w:val="14"/>
              </w:rPr>
              <w:t>Thai Development Public Co</w:t>
            </w:r>
            <w:r w:rsidRPr="00DD252A">
              <w:rPr>
                <w:rFonts w:ascii="Arial" w:hAnsi="Arial" w:cs="Arial"/>
                <w:sz w:val="14"/>
                <w:szCs w:val="14"/>
                <w:cs/>
              </w:rPr>
              <w:t>.</w:t>
            </w:r>
            <w:r w:rsidRPr="00DD252A">
              <w:rPr>
                <w:rFonts w:ascii="Arial" w:hAnsi="Arial" w:cs="Arial"/>
                <w:sz w:val="14"/>
                <w:szCs w:val="14"/>
              </w:rPr>
              <w:t>, Ltd</w:t>
            </w:r>
            <w:r w:rsidRPr="00DD252A">
              <w:rPr>
                <w:rFonts w:ascii="Arial" w:hAnsi="Arial" w:cs="Arial"/>
                <w:sz w:val="14"/>
                <w:szCs w:val="14"/>
                <w:cs/>
              </w:rPr>
              <w:t xml:space="preserve">. </w:t>
            </w:r>
            <w:r w:rsidR="00E361F1" w:rsidRPr="00DD252A">
              <w:rPr>
                <w:rFonts w:ascii="Arial" w:hAnsi="Arial" w:cs="Arial"/>
                <w:sz w:val="14"/>
                <w:szCs w:val="14"/>
              </w:rPr>
              <w:t>–</w:t>
            </w:r>
            <w:r w:rsidRPr="00DD252A">
              <w:rPr>
                <w:rFonts w:ascii="Arial" w:hAnsi="Arial" w:cs="Arial"/>
                <w:sz w:val="14"/>
                <w:szCs w:val="14"/>
                <w:cs/>
              </w:rPr>
              <w:t xml:space="preserve"> </w:t>
            </w:r>
            <w:r w:rsidRPr="00DD252A">
              <w:rPr>
                <w:rFonts w:ascii="Arial" w:hAnsi="Arial" w:cs="Arial"/>
                <w:sz w:val="14"/>
                <w:szCs w:val="14"/>
              </w:rPr>
              <w:t>Bangladesh Branch</w:t>
            </w:r>
          </w:p>
        </w:tc>
        <w:tc>
          <w:tcPr>
            <w:tcW w:w="805" w:type="dxa"/>
            <w:shd w:val="clear" w:color="auto" w:fill="auto"/>
            <w:vAlign w:val="bottom"/>
          </w:tcPr>
          <w:p w14:paraId="1694DDEE" w14:textId="1551515A" w:rsidR="00215E4E" w:rsidRPr="00DD252A" w:rsidRDefault="00DD252A"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1,199</w:t>
            </w:r>
          </w:p>
        </w:tc>
        <w:tc>
          <w:tcPr>
            <w:tcW w:w="803" w:type="dxa"/>
            <w:shd w:val="clear" w:color="auto" w:fill="auto"/>
            <w:vAlign w:val="bottom"/>
          </w:tcPr>
          <w:p w14:paraId="6812A8BC" w14:textId="2058265B"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380</w:t>
            </w:r>
          </w:p>
        </w:tc>
        <w:tc>
          <w:tcPr>
            <w:tcW w:w="821" w:type="dxa"/>
            <w:shd w:val="clear" w:color="auto" w:fill="auto"/>
            <w:vAlign w:val="bottom"/>
          </w:tcPr>
          <w:p w14:paraId="2EE013C2" w14:textId="70C42654"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1,153</w:t>
            </w:r>
          </w:p>
        </w:tc>
        <w:tc>
          <w:tcPr>
            <w:tcW w:w="821" w:type="dxa"/>
            <w:shd w:val="clear" w:color="auto" w:fill="auto"/>
            <w:vAlign w:val="bottom"/>
          </w:tcPr>
          <w:p w14:paraId="6562BCAF" w14:textId="2FFF6A57"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61" w:type="dxa"/>
            <w:vAlign w:val="bottom"/>
          </w:tcPr>
          <w:p w14:paraId="17ED8328" w14:textId="70F5C478" w:rsidR="00215E4E" w:rsidRPr="00DD252A" w:rsidRDefault="00215E4E" w:rsidP="00583F3A">
            <w:pPr>
              <w:spacing w:before="60" w:after="23" w:line="276" w:lineRule="auto"/>
              <w:ind w:left="121" w:right="-43" w:hanging="121"/>
              <w:jc w:val="right"/>
              <w:rPr>
                <w:rFonts w:ascii="Arial" w:hAnsi="Arial" w:cs="Arial"/>
                <w:sz w:val="14"/>
                <w:szCs w:val="14"/>
                <w:cs/>
              </w:rPr>
            </w:pPr>
            <w:r w:rsidRPr="00DD252A">
              <w:rPr>
                <w:rFonts w:ascii="Arial" w:hAnsi="Arial" w:cs="Arial"/>
                <w:sz w:val="14"/>
                <w:szCs w:val="14"/>
              </w:rPr>
              <w:t>1,590</w:t>
            </w:r>
          </w:p>
        </w:tc>
        <w:tc>
          <w:tcPr>
            <w:tcW w:w="804" w:type="dxa"/>
            <w:vAlign w:val="bottom"/>
          </w:tcPr>
          <w:p w14:paraId="0DCD597F" w14:textId="1F7F27C8"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414</w:t>
            </w:r>
          </w:p>
        </w:tc>
        <w:tc>
          <w:tcPr>
            <w:tcW w:w="884" w:type="dxa"/>
            <w:vAlign w:val="bottom"/>
          </w:tcPr>
          <w:p w14:paraId="19EF06F3" w14:textId="6C25E49E"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1,453</w:t>
            </w:r>
          </w:p>
        </w:tc>
        <w:tc>
          <w:tcPr>
            <w:tcW w:w="875" w:type="dxa"/>
            <w:vAlign w:val="bottom"/>
          </w:tcPr>
          <w:p w14:paraId="01EA5965" w14:textId="04C06DC0"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r>
      <w:tr w:rsidR="00215E4E" w:rsidRPr="00934E07" w14:paraId="72D7D172" w14:textId="77777777" w:rsidTr="006A1FC5">
        <w:trPr>
          <w:trHeight w:val="199"/>
        </w:trPr>
        <w:tc>
          <w:tcPr>
            <w:tcW w:w="2244" w:type="dxa"/>
          </w:tcPr>
          <w:p w14:paraId="754148AF" w14:textId="184C64CF" w:rsidR="00215E4E" w:rsidRPr="00DD252A" w:rsidRDefault="00215E4E" w:rsidP="00215E4E">
            <w:pPr>
              <w:spacing w:before="60" w:after="23" w:line="276" w:lineRule="auto"/>
              <w:ind w:left="121" w:right="-43" w:hanging="121"/>
              <w:rPr>
                <w:rFonts w:ascii="Arial" w:hAnsi="Arial" w:cs="Arial"/>
                <w:sz w:val="14"/>
                <w:szCs w:val="14"/>
                <w:cs/>
              </w:rPr>
            </w:pPr>
            <w:r w:rsidRPr="00DD252A">
              <w:rPr>
                <w:rFonts w:ascii="Arial" w:hAnsi="Arial" w:cs="Arial"/>
                <w:sz w:val="14"/>
                <w:szCs w:val="14"/>
              </w:rPr>
              <w:t>Italian</w:t>
            </w:r>
            <w:r w:rsidR="00513F62" w:rsidRPr="00DD252A">
              <w:rPr>
                <w:rFonts w:ascii="Arial" w:hAnsi="Arial" w:cs="Arial"/>
                <w:sz w:val="14"/>
                <w:szCs w:val="14"/>
              </w:rPr>
              <w:t>-</w:t>
            </w:r>
            <w:r w:rsidRPr="00DD252A">
              <w:rPr>
                <w:rFonts w:ascii="Arial" w:hAnsi="Arial" w:cs="Arial"/>
                <w:sz w:val="14"/>
                <w:szCs w:val="14"/>
              </w:rPr>
              <w:t>Thai Development Public Co</w:t>
            </w:r>
            <w:r w:rsidRPr="00DD252A">
              <w:rPr>
                <w:rFonts w:ascii="Arial" w:hAnsi="Arial" w:cs="Arial"/>
                <w:sz w:val="14"/>
                <w:szCs w:val="14"/>
                <w:cs/>
              </w:rPr>
              <w:t>.</w:t>
            </w:r>
            <w:r w:rsidRPr="00DD252A">
              <w:rPr>
                <w:rFonts w:ascii="Arial" w:hAnsi="Arial" w:cs="Arial"/>
                <w:sz w:val="14"/>
                <w:szCs w:val="14"/>
              </w:rPr>
              <w:t>, Ltd</w:t>
            </w:r>
            <w:r w:rsidRPr="00DD252A">
              <w:rPr>
                <w:rFonts w:ascii="Arial" w:hAnsi="Arial" w:cs="Arial"/>
                <w:sz w:val="14"/>
                <w:szCs w:val="14"/>
                <w:cs/>
              </w:rPr>
              <w:t xml:space="preserve">. </w:t>
            </w:r>
            <w:r w:rsidR="00E361F1" w:rsidRPr="00DD252A">
              <w:rPr>
                <w:rFonts w:ascii="Arial" w:hAnsi="Arial" w:cs="Arial"/>
                <w:sz w:val="14"/>
                <w:szCs w:val="14"/>
              </w:rPr>
              <w:t>–</w:t>
            </w:r>
            <w:r w:rsidRPr="00DD252A">
              <w:rPr>
                <w:rFonts w:ascii="Arial" w:hAnsi="Arial" w:cs="Arial"/>
                <w:sz w:val="14"/>
                <w:szCs w:val="14"/>
                <w:cs/>
              </w:rPr>
              <w:t xml:space="preserve"> </w:t>
            </w:r>
            <w:r w:rsidRPr="00DD252A">
              <w:rPr>
                <w:rFonts w:ascii="Arial" w:hAnsi="Arial" w:cs="Arial"/>
                <w:sz w:val="14"/>
                <w:szCs w:val="14"/>
              </w:rPr>
              <w:t>India Branch</w:t>
            </w:r>
          </w:p>
        </w:tc>
        <w:tc>
          <w:tcPr>
            <w:tcW w:w="805" w:type="dxa"/>
            <w:shd w:val="clear" w:color="auto" w:fill="auto"/>
            <w:vAlign w:val="bottom"/>
          </w:tcPr>
          <w:p w14:paraId="648E5E41" w14:textId="749F4EF7"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4</w:t>
            </w:r>
          </w:p>
        </w:tc>
        <w:tc>
          <w:tcPr>
            <w:tcW w:w="803" w:type="dxa"/>
            <w:shd w:val="clear" w:color="auto" w:fill="auto"/>
            <w:vAlign w:val="bottom"/>
          </w:tcPr>
          <w:p w14:paraId="44C2C70B" w14:textId="1EA53EE3"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21" w:type="dxa"/>
            <w:shd w:val="clear" w:color="auto" w:fill="auto"/>
            <w:vAlign w:val="bottom"/>
          </w:tcPr>
          <w:p w14:paraId="7F5ACC41" w14:textId="446A4655"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21" w:type="dxa"/>
            <w:shd w:val="clear" w:color="auto" w:fill="auto"/>
            <w:vAlign w:val="bottom"/>
          </w:tcPr>
          <w:p w14:paraId="595AE2F5" w14:textId="3C1909BD"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61" w:type="dxa"/>
            <w:vAlign w:val="bottom"/>
          </w:tcPr>
          <w:p w14:paraId="0EC1A8E6" w14:textId="653F0509" w:rsidR="00215E4E" w:rsidRPr="00DD252A" w:rsidRDefault="00215E4E" w:rsidP="00583F3A">
            <w:pPr>
              <w:spacing w:before="60" w:after="23" w:line="276" w:lineRule="auto"/>
              <w:ind w:left="121" w:right="-43" w:hanging="121"/>
              <w:jc w:val="right"/>
              <w:rPr>
                <w:rFonts w:ascii="Arial" w:hAnsi="Arial" w:cs="Arial"/>
                <w:sz w:val="14"/>
                <w:szCs w:val="14"/>
                <w:cs/>
              </w:rPr>
            </w:pPr>
            <w:r w:rsidRPr="00DD252A">
              <w:rPr>
                <w:rFonts w:ascii="Arial" w:hAnsi="Arial" w:cs="Arial"/>
                <w:sz w:val="14"/>
                <w:szCs w:val="14"/>
              </w:rPr>
              <w:t>5</w:t>
            </w:r>
          </w:p>
        </w:tc>
        <w:tc>
          <w:tcPr>
            <w:tcW w:w="804" w:type="dxa"/>
            <w:vAlign w:val="bottom"/>
          </w:tcPr>
          <w:p w14:paraId="36793581" w14:textId="3DB12381"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84" w:type="dxa"/>
            <w:vAlign w:val="bottom"/>
          </w:tcPr>
          <w:p w14:paraId="6306674F" w14:textId="4FABE1A8"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c>
          <w:tcPr>
            <w:tcW w:w="875" w:type="dxa"/>
            <w:vAlign w:val="bottom"/>
          </w:tcPr>
          <w:p w14:paraId="07B62C8D" w14:textId="0FFCC30D" w:rsidR="00215E4E" w:rsidRPr="00DD252A" w:rsidRDefault="00215E4E" w:rsidP="00583F3A">
            <w:pPr>
              <w:spacing w:before="60" w:after="23" w:line="276" w:lineRule="auto"/>
              <w:ind w:left="121" w:right="-43" w:hanging="121"/>
              <w:jc w:val="right"/>
              <w:rPr>
                <w:rFonts w:ascii="Arial" w:hAnsi="Arial" w:cs="Arial"/>
                <w:sz w:val="14"/>
                <w:szCs w:val="14"/>
              </w:rPr>
            </w:pPr>
            <w:r w:rsidRPr="00DD252A">
              <w:rPr>
                <w:rFonts w:ascii="Arial" w:hAnsi="Arial" w:cs="Arial"/>
                <w:sz w:val="14"/>
                <w:szCs w:val="14"/>
              </w:rPr>
              <w:t>-</w:t>
            </w:r>
          </w:p>
        </w:tc>
      </w:tr>
    </w:tbl>
    <w:p w14:paraId="0BBC4F0F" w14:textId="77777777" w:rsidR="00FD630A" w:rsidRPr="00934E07" w:rsidRDefault="00FD630A" w:rsidP="00257C81">
      <w:pPr>
        <w:overflowPunct/>
        <w:autoSpaceDE/>
        <w:autoSpaceDN/>
        <w:adjustRightInd/>
        <w:spacing w:line="360" w:lineRule="auto"/>
        <w:jc w:val="thaiDistribute"/>
        <w:textAlignment w:val="auto"/>
        <w:rPr>
          <w:rFonts w:ascii="Arial" w:hAnsi="Arial" w:cs="Arial"/>
          <w:sz w:val="19"/>
          <w:szCs w:val="19"/>
        </w:rPr>
      </w:pPr>
    </w:p>
    <w:tbl>
      <w:tblPr>
        <w:tblW w:w="8943" w:type="dxa"/>
        <w:tblInd w:w="709" w:type="dxa"/>
        <w:tblLook w:val="0000" w:firstRow="0" w:lastRow="0" w:firstColumn="0" w:lastColumn="0" w:noHBand="0" w:noVBand="0"/>
      </w:tblPr>
      <w:tblGrid>
        <w:gridCol w:w="5231"/>
        <w:gridCol w:w="937"/>
        <w:gridCol w:w="919"/>
        <w:gridCol w:w="937"/>
        <w:gridCol w:w="919"/>
      </w:tblGrid>
      <w:tr w:rsidR="007155E2" w:rsidRPr="00934E07" w14:paraId="7A9E09EE" w14:textId="77777777" w:rsidTr="009309D9">
        <w:trPr>
          <w:trHeight w:val="122"/>
          <w:tblHeader/>
        </w:trPr>
        <w:tc>
          <w:tcPr>
            <w:tcW w:w="5231" w:type="dxa"/>
          </w:tcPr>
          <w:p w14:paraId="7A7F6151" w14:textId="77777777" w:rsidR="007155E2" w:rsidRPr="00934E07" w:rsidRDefault="007155E2" w:rsidP="00683B40">
            <w:pPr>
              <w:spacing w:before="60" w:after="23" w:line="276" w:lineRule="auto"/>
              <w:ind w:right="-43"/>
              <w:jc w:val="center"/>
              <w:rPr>
                <w:rFonts w:ascii="Arial" w:hAnsi="Arial" w:cs="Arial"/>
                <w:sz w:val="14"/>
                <w:szCs w:val="14"/>
              </w:rPr>
            </w:pPr>
          </w:p>
        </w:tc>
        <w:tc>
          <w:tcPr>
            <w:tcW w:w="1856" w:type="dxa"/>
            <w:gridSpan w:val="2"/>
          </w:tcPr>
          <w:p w14:paraId="03C55731" w14:textId="77777777" w:rsidR="007155E2" w:rsidRPr="00934E07" w:rsidRDefault="007155E2" w:rsidP="00683B40">
            <w:pPr>
              <w:pBdr>
                <w:bottom w:val="single" w:sz="4" w:space="1" w:color="FFFFFF"/>
              </w:pBdr>
              <w:spacing w:before="60" w:after="23" w:line="276" w:lineRule="auto"/>
              <w:ind w:right="-43"/>
              <w:jc w:val="center"/>
              <w:rPr>
                <w:rFonts w:ascii="Arial" w:hAnsi="Arial" w:cs="Arial"/>
                <w:sz w:val="14"/>
                <w:szCs w:val="14"/>
              </w:rPr>
            </w:pPr>
          </w:p>
        </w:tc>
        <w:tc>
          <w:tcPr>
            <w:tcW w:w="1856" w:type="dxa"/>
            <w:gridSpan w:val="2"/>
          </w:tcPr>
          <w:p w14:paraId="44AEA288" w14:textId="77777777" w:rsidR="007155E2" w:rsidRPr="00934E07" w:rsidRDefault="007155E2" w:rsidP="00683B40">
            <w:pPr>
              <w:tabs>
                <w:tab w:val="left" w:pos="360"/>
                <w:tab w:val="right" w:pos="7200"/>
                <w:tab w:val="center" w:pos="8460"/>
              </w:tabs>
              <w:spacing w:before="60" w:after="23" w:line="276" w:lineRule="auto"/>
              <w:ind w:left="907" w:right="-45" w:hanging="907"/>
              <w:jc w:val="right"/>
              <w:rPr>
                <w:rFonts w:ascii="Arial" w:hAnsi="Arial" w:cs="Arial"/>
                <w:sz w:val="14"/>
                <w:szCs w:val="14"/>
                <w:cs/>
              </w:rPr>
            </w:pPr>
            <w:r w:rsidRPr="00934E07">
              <w:rPr>
                <w:rFonts w:ascii="Arial" w:hAnsi="Arial" w:cs="Arial"/>
                <w:sz w:val="14"/>
                <w:szCs w:val="14"/>
                <w:cs/>
              </w:rPr>
              <w:t>(</w:t>
            </w:r>
            <w:r w:rsidRPr="00934E07">
              <w:rPr>
                <w:rFonts w:ascii="Arial" w:hAnsi="Arial" w:cs="Arial"/>
                <w:sz w:val="14"/>
                <w:szCs w:val="14"/>
              </w:rPr>
              <w:t xml:space="preserve">Unit </w:t>
            </w:r>
            <w:r w:rsidRPr="00934E07">
              <w:rPr>
                <w:rFonts w:ascii="Arial" w:hAnsi="Arial" w:cs="Arial"/>
                <w:sz w:val="14"/>
                <w:szCs w:val="14"/>
                <w:cs/>
              </w:rPr>
              <w:t xml:space="preserve">: </w:t>
            </w:r>
            <w:r w:rsidRPr="00934E07">
              <w:rPr>
                <w:rFonts w:ascii="Arial" w:hAnsi="Arial" w:cs="Arial"/>
                <w:sz w:val="14"/>
                <w:szCs w:val="14"/>
              </w:rPr>
              <w:t>Million Baht</w:t>
            </w:r>
            <w:r w:rsidRPr="00934E07">
              <w:rPr>
                <w:rFonts w:ascii="Arial" w:hAnsi="Arial" w:cs="Arial"/>
                <w:sz w:val="14"/>
                <w:szCs w:val="14"/>
                <w:cs/>
              </w:rPr>
              <w:t>)</w:t>
            </w:r>
          </w:p>
        </w:tc>
      </w:tr>
      <w:tr w:rsidR="007155E2" w:rsidRPr="00934E07" w14:paraId="0AB7614F" w14:textId="77777777" w:rsidTr="009309D9">
        <w:trPr>
          <w:trHeight w:val="69"/>
          <w:tblHeader/>
        </w:trPr>
        <w:tc>
          <w:tcPr>
            <w:tcW w:w="5231" w:type="dxa"/>
          </w:tcPr>
          <w:p w14:paraId="1BEFD717" w14:textId="77777777" w:rsidR="007155E2" w:rsidRPr="00934E07" w:rsidRDefault="007155E2" w:rsidP="00683B40">
            <w:pPr>
              <w:spacing w:before="60" w:after="23" w:line="276" w:lineRule="auto"/>
              <w:ind w:right="-43"/>
              <w:jc w:val="center"/>
              <w:rPr>
                <w:rFonts w:ascii="Arial" w:hAnsi="Arial" w:cs="Arial"/>
                <w:sz w:val="14"/>
                <w:szCs w:val="14"/>
              </w:rPr>
            </w:pPr>
          </w:p>
        </w:tc>
        <w:tc>
          <w:tcPr>
            <w:tcW w:w="1856" w:type="dxa"/>
            <w:gridSpan w:val="2"/>
            <w:vAlign w:val="bottom"/>
          </w:tcPr>
          <w:p w14:paraId="5B1B48EC" w14:textId="1770588D" w:rsidR="007155E2" w:rsidRPr="00934E07" w:rsidRDefault="007155E2" w:rsidP="00683B40">
            <w:pPr>
              <w:pBdr>
                <w:bottom w:val="single" w:sz="4" w:space="1" w:color="auto"/>
              </w:pBdr>
              <w:spacing w:before="60" w:after="23" w:line="276" w:lineRule="auto"/>
              <w:jc w:val="center"/>
              <w:rPr>
                <w:rFonts w:ascii="Arial" w:hAnsi="Arial" w:cs="Arial"/>
                <w:sz w:val="14"/>
                <w:szCs w:val="14"/>
                <w:cs/>
              </w:rPr>
            </w:pPr>
            <w:r w:rsidRPr="00934E07">
              <w:rPr>
                <w:rFonts w:ascii="Arial" w:hAnsi="Arial" w:cs="Arial"/>
                <w:sz w:val="14"/>
                <w:szCs w:val="14"/>
              </w:rPr>
              <w:t>202</w:t>
            </w:r>
            <w:r w:rsidR="00FD630A" w:rsidRPr="00934E07">
              <w:rPr>
                <w:rFonts w:ascii="Arial" w:hAnsi="Arial" w:cs="Arial"/>
                <w:sz w:val="14"/>
                <w:szCs w:val="14"/>
              </w:rPr>
              <w:t>3</w:t>
            </w:r>
          </w:p>
        </w:tc>
        <w:tc>
          <w:tcPr>
            <w:tcW w:w="1856" w:type="dxa"/>
            <w:gridSpan w:val="2"/>
            <w:vAlign w:val="bottom"/>
          </w:tcPr>
          <w:p w14:paraId="40C96F15" w14:textId="7E24C907" w:rsidR="007155E2" w:rsidRPr="00934E07" w:rsidRDefault="007155E2" w:rsidP="00683B40">
            <w:pPr>
              <w:pBdr>
                <w:bottom w:val="single" w:sz="4" w:space="1" w:color="auto"/>
              </w:pBdr>
              <w:spacing w:before="60" w:after="23" w:line="276" w:lineRule="auto"/>
              <w:ind w:right="-13"/>
              <w:jc w:val="center"/>
              <w:rPr>
                <w:rFonts w:ascii="Arial" w:hAnsi="Arial" w:cs="Arial"/>
                <w:sz w:val="14"/>
                <w:szCs w:val="14"/>
                <w:cs/>
              </w:rPr>
            </w:pPr>
            <w:r w:rsidRPr="00934E07">
              <w:rPr>
                <w:rFonts w:ascii="Arial" w:hAnsi="Arial" w:cs="Arial"/>
                <w:sz w:val="14"/>
                <w:szCs w:val="14"/>
              </w:rPr>
              <w:t>202</w:t>
            </w:r>
            <w:r w:rsidR="00FD630A" w:rsidRPr="00934E07">
              <w:rPr>
                <w:rFonts w:ascii="Arial" w:hAnsi="Arial" w:cs="Arial"/>
                <w:sz w:val="14"/>
                <w:szCs w:val="14"/>
              </w:rPr>
              <w:t>2</w:t>
            </w:r>
          </w:p>
        </w:tc>
      </w:tr>
      <w:tr w:rsidR="007155E2" w:rsidRPr="00934E07" w14:paraId="5520348C" w14:textId="77777777" w:rsidTr="009309D9">
        <w:trPr>
          <w:tblHeader/>
        </w:trPr>
        <w:tc>
          <w:tcPr>
            <w:tcW w:w="5231" w:type="dxa"/>
          </w:tcPr>
          <w:p w14:paraId="381CBDA9" w14:textId="77777777" w:rsidR="007155E2" w:rsidRPr="00934E07" w:rsidRDefault="007155E2" w:rsidP="00683B40">
            <w:pPr>
              <w:spacing w:before="60" w:after="23" w:line="276" w:lineRule="auto"/>
              <w:ind w:right="-43"/>
              <w:jc w:val="center"/>
              <w:rPr>
                <w:rFonts w:ascii="Arial" w:hAnsi="Arial" w:cstheme="minorBidi"/>
                <w:sz w:val="14"/>
                <w:szCs w:val="14"/>
                <w:cs/>
              </w:rPr>
            </w:pPr>
          </w:p>
        </w:tc>
        <w:tc>
          <w:tcPr>
            <w:tcW w:w="937" w:type="dxa"/>
          </w:tcPr>
          <w:p w14:paraId="41A4CB72" w14:textId="77777777" w:rsidR="007155E2" w:rsidRPr="00934E07" w:rsidRDefault="007155E2" w:rsidP="00683B40">
            <w:pPr>
              <w:pBdr>
                <w:bottom w:val="single" w:sz="4" w:space="1" w:color="auto"/>
              </w:pBdr>
              <w:spacing w:before="60" w:after="23" w:line="276" w:lineRule="auto"/>
              <w:ind w:right="-43"/>
              <w:jc w:val="center"/>
              <w:rPr>
                <w:rFonts w:ascii="Arial" w:hAnsi="Arial" w:cs="Arial"/>
                <w:sz w:val="14"/>
                <w:szCs w:val="14"/>
                <w:cs/>
              </w:rPr>
            </w:pPr>
            <w:r w:rsidRPr="00934E07">
              <w:rPr>
                <w:rFonts w:ascii="Arial" w:hAnsi="Arial" w:cs="Arial"/>
                <w:sz w:val="14"/>
                <w:szCs w:val="14"/>
              </w:rPr>
              <w:t>Revenues</w:t>
            </w:r>
          </w:p>
        </w:tc>
        <w:tc>
          <w:tcPr>
            <w:tcW w:w="919" w:type="dxa"/>
          </w:tcPr>
          <w:p w14:paraId="6A1DA017" w14:textId="77777777" w:rsidR="007155E2" w:rsidRPr="00934E07" w:rsidRDefault="007155E2" w:rsidP="00683B40">
            <w:pPr>
              <w:pBdr>
                <w:bottom w:val="single" w:sz="4" w:space="1" w:color="auto"/>
              </w:pBdr>
              <w:spacing w:before="60" w:after="23" w:line="276" w:lineRule="auto"/>
              <w:ind w:right="-43"/>
              <w:jc w:val="center"/>
              <w:rPr>
                <w:rFonts w:ascii="Arial" w:hAnsi="Arial" w:cs="Arial"/>
                <w:sz w:val="14"/>
                <w:szCs w:val="14"/>
              </w:rPr>
            </w:pPr>
            <w:r w:rsidRPr="00934E07">
              <w:rPr>
                <w:rFonts w:ascii="Arial" w:hAnsi="Arial" w:cs="Arial"/>
                <w:sz w:val="14"/>
                <w:szCs w:val="14"/>
              </w:rPr>
              <w:t>Expenses</w:t>
            </w:r>
          </w:p>
        </w:tc>
        <w:tc>
          <w:tcPr>
            <w:tcW w:w="937" w:type="dxa"/>
          </w:tcPr>
          <w:p w14:paraId="0D937DBB" w14:textId="77777777" w:rsidR="007155E2" w:rsidRPr="00934E07" w:rsidRDefault="007155E2" w:rsidP="00683B40">
            <w:pPr>
              <w:pBdr>
                <w:bottom w:val="single" w:sz="4" w:space="1" w:color="auto"/>
              </w:pBdr>
              <w:spacing w:before="60" w:after="23" w:line="276" w:lineRule="auto"/>
              <w:ind w:right="-43"/>
              <w:jc w:val="center"/>
              <w:rPr>
                <w:rFonts w:ascii="Arial" w:hAnsi="Arial" w:cs="Arial"/>
                <w:sz w:val="14"/>
                <w:szCs w:val="14"/>
              </w:rPr>
            </w:pPr>
            <w:r w:rsidRPr="00934E07">
              <w:rPr>
                <w:rFonts w:ascii="Arial" w:hAnsi="Arial" w:cs="Arial"/>
                <w:sz w:val="14"/>
                <w:szCs w:val="14"/>
              </w:rPr>
              <w:t>Revenues</w:t>
            </w:r>
          </w:p>
        </w:tc>
        <w:tc>
          <w:tcPr>
            <w:tcW w:w="919" w:type="dxa"/>
          </w:tcPr>
          <w:p w14:paraId="6E4B2D92" w14:textId="77777777" w:rsidR="007155E2" w:rsidRPr="00934E07" w:rsidRDefault="007155E2" w:rsidP="00683B40">
            <w:pPr>
              <w:pBdr>
                <w:bottom w:val="single" w:sz="4" w:space="1" w:color="auto"/>
              </w:pBdr>
              <w:spacing w:before="60" w:after="23" w:line="276" w:lineRule="auto"/>
              <w:ind w:right="-43"/>
              <w:jc w:val="center"/>
              <w:rPr>
                <w:rFonts w:ascii="Arial" w:hAnsi="Arial" w:cs="Arial"/>
                <w:sz w:val="14"/>
                <w:szCs w:val="14"/>
              </w:rPr>
            </w:pPr>
            <w:r w:rsidRPr="00934E07">
              <w:rPr>
                <w:rFonts w:ascii="Arial" w:hAnsi="Arial" w:cs="Arial"/>
                <w:sz w:val="14"/>
                <w:szCs w:val="14"/>
              </w:rPr>
              <w:t>Expenses</w:t>
            </w:r>
          </w:p>
        </w:tc>
      </w:tr>
      <w:tr w:rsidR="007155E2" w:rsidRPr="00934E07" w14:paraId="13BE4F79" w14:textId="77777777" w:rsidTr="009309D9">
        <w:trPr>
          <w:trHeight w:val="199"/>
        </w:trPr>
        <w:tc>
          <w:tcPr>
            <w:tcW w:w="5231" w:type="dxa"/>
          </w:tcPr>
          <w:p w14:paraId="4F8CB819" w14:textId="77777777" w:rsidR="007155E2" w:rsidRPr="00934E07" w:rsidRDefault="007155E2" w:rsidP="00683B40">
            <w:pPr>
              <w:spacing w:before="60" w:after="23" w:line="276" w:lineRule="auto"/>
              <w:ind w:right="-43"/>
              <w:jc w:val="thaiDistribute"/>
              <w:rPr>
                <w:rFonts w:ascii="Arial" w:hAnsi="Arial" w:cs="Arial"/>
                <w:sz w:val="14"/>
                <w:szCs w:val="14"/>
              </w:rPr>
            </w:pPr>
          </w:p>
        </w:tc>
        <w:tc>
          <w:tcPr>
            <w:tcW w:w="937" w:type="dxa"/>
          </w:tcPr>
          <w:p w14:paraId="647F7DBB" w14:textId="77777777" w:rsidR="007155E2" w:rsidRPr="00934E07" w:rsidRDefault="007155E2" w:rsidP="00683B40">
            <w:pPr>
              <w:spacing w:before="60" w:after="23" w:line="276" w:lineRule="auto"/>
              <w:ind w:right="-24"/>
              <w:jc w:val="right"/>
              <w:rPr>
                <w:rFonts w:ascii="Arial" w:hAnsi="Arial" w:cs="Arial"/>
                <w:sz w:val="14"/>
                <w:szCs w:val="14"/>
              </w:rPr>
            </w:pPr>
          </w:p>
        </w:tc>
        <w:tc>
          <w:tcPr>
            <w:tcW w:w="919" w:type="dxa"/>
          </w:tcPr>
          <w:p w14:paraId="0A07694C" w14:textId="77777777" w:rsidR="007155E2" w:rsidRPr="00934E07" w:rsidRDefault="007155E2" w:rsidP="00683B40">
            <w:pPr>
              <w:spacing w:before="60" w:after="23" w:line="276" w:lineRule="auto"/>
              <w:ind w:right="-24"/>
              <w:jc w:val="right"/>
              <w:rPr>
                <w:rFonts w:ascii="Arial" w:hAnsi="Arial" w:cs="Arial"/>
                <w:sz w:val="14"/>
                <w:szCs w:val="14"/>
              </w:rPr>
            </w:pPr>
          </w:p>
        </w:tc>
        <w:tc>
          <w:tcPr>
            <w:tcW w:w="937" w:type="dxa"/>
          </w:tcPr>
          <w:p w14:paraId="595F2D79" w14:textId="77777777" w:rsidR="007155E2" w:rsidRPr="00934E07" w:rsidRDefault="007155E2" w:rsidP="00683B40">
            <w:pPr>
              <w:spacing w:before="60" w:after="23" w:line="276" w:lineRule="auto"/>
              <w:ind w:right="-24"/>
              <w:jc w:val="right"/>
              <w:rPr>
                <w:rFonts w:ascii="Arial" w:hAnsi="Arial" w:cs="Arial"/>
                <w:sz w:val="14"/>
                <w:szCs w:val="14"/>
                <w:cs/>
              </w:rPr>
            </w:pPr>
          </w:p>
        </w:tc>
        <w:tc>
          <w:tcPr>
            <w:tcW w:w="919" w:type="dxa"/>
          </w:tcPr>
          <w:p w14:paraId="336062E2" w14:textId="77777777" w:rsidR="007155E2" w:rsidRPr="00934E07" w:rsidRDefault="007155E2" w:rsidP="00683B40">
            <w:pPr>
              <w:spacing w:before="60" w:after="23" w:line="276" w:lineRule="auto"/>
              <w:ind w:right="-24"/>
              <w:jc w:val="right"/>
              <w:rPr>
                <w:rFonts w:ascii="Arial" w:hAnsi="Arial" w:cs="Arial"/>
                <w:sz w:val="14"/>
                <w:szCs w:val="14"/>
              </w:rPr>
            </w:pPr>
          </w:p>
        </w:tc>
      </w:tr>
      <w:tr w:rsidR="00215E4E" w:rsidRPr="00934E07" w14:paraId="6ACB7D92" w14:textId="77777777" w:rsidTr="00E361F1">
        <w:trPr>
          <w:trHeight w:val="297"/>
        </w:trPr>
        <w:tc>
          <w:tcPr>
            <w:tcW w:w="5231" w:type="dxa"/>
          </w:tcPr>
          <w:p w14:paraId="06FB807F" w14:textId="3E890A7A" w:rsidR="00215E4E" w:rsidRPr="00934E07" w:rsidRDefault="00215E4E" w:rsidP="00C41635">
            <w:pPr>
              <w:spacing w:before="60" w:after="23" w:line="276" w:lineRule="auto"/>
              <w:ind w:left="121" w:right="-43" w:hanging="121"/>
              <w:rPr>
                <w:rFonts w:ascii="Arial" w:hAnsi="Arial" w:cs="Arial"/>
                <w:sz w:val="14"/>
                <w:szCs w:val="14"/>
              </w:rPr>
            </w:pPr>
            <w:r w:rsidRPr="00934E07">
              <w:rPr>
                <w:rFonts w:ascii="Arial" w:hAnsi="Arial" w:cs="Arial"/>
                <w:sz w:val="14"/>
                <w:szCs w:val="14"/>
              </w:rPr>
              <w:t xml:space="preserve">Cong TY Italian-Thai Development Public Co., Ltd. </w:t>
            </w:r>
            <w:r w:rsidR="00E361F1" w:rsidRPr="00934E07">
              <w:rPr>
                <w:rFonts w:ascii="Arial" w:hAnsi="Arial" w:cs="Arial"/>
                <w:sz w:val="14"/>
                <w:szCs w:val="14"/>
              </w:rPr>
              <w:t>–</w:t>
            </w:r>
            <w:r w:rsidRPr="00934E07">
              <w:rPr>
                <w:rFonts w:ascii="Arial" w:hAnsi="Arial" w:cs="Arial"/>
                <w:sz w:val="14"/>
                <w:szCs w:val="14"/>
              </w:rPr>
              <w:t xml:space="preserve"> Vietnam Project</w:t>
            </w:r>
          </w:p>
        </w:tc>
        <w:tc>
          <w:tcPr>
            <w:tcW w:w="937" w:type="dxa"/>
          </w:tcPr>
          <w:p w14:paraId="797D29B4" w14:textId="382C873D"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w:t>
            </w:r>
          </w:p>
        </w:tc>
        <w:tc>
          <w:tcPr>
            <w:tcW w:w="919" w:type="dxa"/>
          </w:tcPr>
          <w:p w14:paraId="51B5C69D" w14:textId="3C1146D0" w:rsidR="00215E4E" w:rsidRPr="00934E07" w:rsidRDefault="00B34F2B"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67</w:t>
            </w:r>
          </w:p>
        </w:tc>
        <w:tc>
          <w:tcPr>
            <w:tcW w:w="937" w:type="dxa"/>
          </w:tcPr>
          <w:p w14:paraId="4591685A" w14:textId="6D9C1059" w:rsidR="00215E4E" w:rsidRPr="00934E07" w:rsidRDefault="00215E4E" w:rsidP="00C41635">
            <w:pPr>
              <w:spacing w:before="60" w:after="23" w:line="276" w:lineRule="auto"/>
              <w:ind w:left="121" w:right="-24" w:hanging="121"/>
              <w:jc w:val="right"/>
              <w:rPr>
                <w:rFonts w:ascii="Arial" w:hAnsi="Arial" w:cs="Arial"/>
                <w:sz w:val="14"/>
                <w:szCs w:val="14"/>
                <w:cs/>
              </w:rPr>
            </w:pPr>
            <w:r w:rsidRPr="00934E07">
              <w:rPr>
                <w:rFonts w:ascii="Arial" w:hAnsi="Arial" w:cs="Arial"/>
                <w:sz w:val="14"/>
                <w:szCs w:val="14"/>
              </w:rPr>
              <w:t>244</w:t>
            </w:r>
          </w:p>
        </w:tc>
        <w:tc>
          <w:tcPr>
            <w:tcW w:w="919" w:type="dxa"/>
          </w:tcPr>
          <w:p w14:paraId="765D0D13" w14:textId="172C0A37"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355</w:t>
            </w:r>
          </w:p>
        </w:tc>
      </w:tr>
      <w:tr w:rsidR="00215E4E" w:rsidRPr="00934E07" w14:paraId="7F42ACD5" w14:textId="77777777" w:rsidTr="009309D9">
        <w:trPr>
          <w:trHeight w:val="199"/>
        </w:trPr>
        <w:tc>
          <w:tcPr>
            <w:tcW w:w="5231" w:type="dxa"/>
          </w:tcPr>
          <w:p w14:paraId="1B9D4AFE" w14:textId="77777777" w:rsidR="00215E4E" w:rsidRPr="00934E07" w:rsidRDefault="00215E4E" w:rsidP="00C41635">
            <w:pPr>
              <w:spacing w:before="60" w:after="23" w:line="276" w:lineRule="auto"/>
              <w:ind w:left="121" w:right="-43" w:hanging="121"/>
              <w:rPr>
                <w:rFonts w:ascii="Arial" w:hAnsi="Arial" w:cs="Arial"/>
                <w:sz w:val="14"/>
                <w:szCs w:val="14"/>
              </w:rPr>
            </w:pPr>
            <w:r w:rsidRPr="00934E07">
              <w:rPr>
                <w:rFonts w:ascii="Arial" w:hAnsi="Arial" w:cs="Arial"/>
                <w:sz w:val="14"/>
                <w:szCs w:val="14"/>
              </w:rPr>
              <w:t>KOLDAM Project Office</w:t>
            </w:r>
          </w:p>
        </w:tc>
        <w:tc>
          <w:tcPr>
            <w:tcW w:w="937" w:type="dxa"/>
          </w:tcPr>
          <w:p w14:paraId="7C52BCF9" w14:textId="2F4E96E8"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w:t>
            </w:r>
          </w:p>
        </w:tc>
        <w:tc>
          <w:tcPr>
            <w:tcW w:w="919" w:type="dxa"/>
          </w:tcPr>
          <w:p w14:paraId="0D28A056" w14:textId="74FFFF45"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11</w:t>
            </w:r>
          </w:p>
        </w:tc>
        <w:tc>
          <w:tcPr>
            <w:tcW w:w="937" w:type="dxa"/>
          </w:tcPr>
          <w:p w14:paraId="6A9BAABA" w14:textId="0F909868" w:rsidR="00215E4E" w:rsidRPr="00934E07" w:rsidRDefault="00215E4E" w:rsidP="00C41635">
            <w:pPr>
              <w:spacing w:before="60" w:after="23" w:line="276" w:lineRule="auto"/>
              <w:ind w:left="121" w:right="-24" w:hanging="121"/>
              <w:jc w:val="right"/>
              <w:rPr>
                <w:rFonts w:ascii="Arial" w:hAnsi="Arial" w:cs="Arial"/>
                <w:sz w:val="14"/>
                <w:szCs w:val="14"/>
                <w:cs/>
              </w:rPr>
            </w:pPr>
            <w:r w:rsidRPr="00934E07">
              <w:rPr>
                <w:rFonts w:ascii="Arial" w:hAnsi="Arial" w:cs="Arial"/>
                <w:sz w:val="14"/>
                <w:szCs w:val="14"/>
              </w:rPr>
              <w:t>-</w:t>
            </w:r>
          </w:p>
        </w:tc>
        <w:tc>
          <w:tcPr>
            <w:tcW w:w="919" w:type="dxa"/>
          </w:tcPr>
          <w:p w14:paraId="70F19734" w14:textId="393378A4"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14</w:t>
            </w:r>
          </w:p>
        </w:tc>
      </w:tr>
      <w:tr w:rsidR="00215E4E" w:rsidRPr="00934E07" w14:paraId="3F137445" w14:textId="77777777" w:rsidTr="009309D9">
        <w:trPr>
          <w:trHeight w:val="199"/>
        </w:trPr>
        <w:tc>
          <w:tcPr>
            <w:tcW w:w="5231" w:type="dxa"/>
          </w:tcPr>
          <w:p w14:paraId="3BED6CD4" w14:textId="77777777" w:rsidR="00215E4E" w:rsidRPr="00934E07" w:rsidRDefault="00215E4E" w:rsidP="00C41635">
            <w:pPr>
              <w:spacing w:before="60" w:after="23" w:line="276" w:lineRule="auto"/>
              <w:ind w:left="121" w:right="-43" w:hanging="121"/>
              <w:rPr>
                <w:rFonts w:ascii="Arial" w:hAnsi="Arial" w:cs="Arial"/>
                <w:sz w:val="14"/>
                <w:szCs w:val="14"/>
              </w:rPr>
            </w:pPr>
            <w:r w:rsidRPr="00934E07">
              <w:rPr>
                <w:rFonts w:ascii="Arial" w:hAnsi="Arial" w:cs="Arial"/>
                <w:sz w:val="14"/>
                <w:szCs w:val="14"/>
              </w:rPr>
              <w:t>West Bengal Project Office</w:t>
            </w:r>
          </w:p>
        </w:tc>
        <w:tc>
          <w:tcPr>
            <w:tcW w:w="937" w:type="dxa"/>
          </w:tcPr>
          <w:p w14:paraId="1E74C7D3" w14:textId="1BF0F4BA"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w:t>
            </w:r>
          </w:p>
        </w:tc>
        <w:tc>
          <w:tcPr>
            <w:tcW w:w="919" w:type="dxa"/>
          </w:tcPr>
          <w:p w14:paraId="0122B615" w14:textId="05E94463"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w:t>
            </w:r>
          </w:p>
        </w:tc>
        <w:tc>
          <w:tcPr>
            <w:tcW w:w="937" w:type="dxa"/>
          </w:tcPr>
          <w:p w14:paraId="2BB00199" w14:textId="06A80186" w:rsidR="00215E4E" w:rsidRPr="00934E07" w:rsidRDefault="00215E4E" w:rsidP="00C41635">
            <w:pPr>
              <w:spacing w:before="60" w:after="23" w:line="276" w:lineRule="auto"/>
              <w:ind w:left="121" w:right="-24" w:hanging="121"/>
              <w:jc w:val="right"/>
              <w:rPr>
                <w:rFonts w:ascii="Arial" w:hAnsi="Arial" w:cs="Arial"/>
                <w:sz w:val="14"/>
                <w:szCs w:val="14"/>
                <w:cs/>
              </w:rPr>
            </w:pPr>
            <w:r w:rsidRPr="00934E07">
              <w:rPr>
                <w:rFonts w:ascii="Arial" w:hAnsi="Arial" w:cs="Arial"/>
                <w:sz w:val="14"/>
                <w:szCs w:val="14"/>
              </w:rPr>
              <w:t>-</w:t>
            </w:r>
          </w:p>
        </w:tc>
        <w:tc>
          <w:tcPr>
            <w:tcW w:w="919" w:type="dxa"/>
          </w:tcPr>
          <w:p w14:paraId="1A3A0661" w14:textId="764F3244"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w:t>
            </w:r>
          </w:p>
        </w:tc>
      </w:tr>
      <w:tr w:rsidR="00215E4E" w:rsidRPr="00934E07" w14:paraId="2A056C21" w14:textId="77777777" w:rsidTr="009309D9">
        <w:trPr>
          <w:trHeight w:val="199"/>
        </w:trPr>
        <w:tc>
          <w:tcPr>
            <w:tcW w:w="5231" w:type="dxa"/>
          </w:tcPr>
          <w:p w14:paraId="68603FA9" w14:textId="4F1E18BA" w:rsidR="00215E4E" w:rsidRPr="00934E07" w:rsidRDefault="00215E4E" w:rsidP="00C41635">
            <w:pPr>
              <w:spacing w:before="60" w:after="23" w:line="276" w:lineRule="auto"/>
              <w:ind w:left="121" w:right="-43" w:hanging="121"/>
              <w:rPr>
                <w:rFonts w:ascii="Arial" w:hAnsi="Arial" w:cs="Arial"/>
                <w:sz w:val="14"/>
                <w:szCs w:val="14"/>
                <w:cs/>
              </w:rPr>
            </w:pPr>
            <w:r w:rsidRPr="00934E07">
              <w:rPr>
                <w:rFonts w:ascii="Arial" w:hAnsi="Arial" w:cs="Arial"/>
                <w:sz w:val="14"/>
                <w:szCs w:val="14"/>
              </w:rPr>
              <w:t>Italian</w:t>
            </w:r>
            <w:r w:rsidR="00513F62" w:rsidRPr="00934E07">
              <w:rPr>
                <w:rFonts w:ascii="Arial" w:hAnsi="Arial" w:cs="Arial"/>
                <w:sz w:val="14"/>
                <w:szCs w:val="14"/>
              </w:rPr>
              <w:t>-</w:t>
            </w:r>
            <w:r w:rsidRPr="00934E07">
              <w:rPr>
                <w:rFonts w:ascii="Arial" w:hAnsi="Arial" w:cs="Arial"/>
                <w:sz w:val="14"/>
                <w:szCs w:val="14"/>
              </w:rPr>
              <w:t>Thai Development Public Co</w:t>
            </w:r>
            <w:r w:rsidRPr="00934E07">
              <w:rPr>
                <w:rFonts w:ascii="Arial" w:hAnsi="Arial" w:cs="Arial"/>
                <w:sz w:val="14"/>
                <w:szCs w:val="14"/>
                <w:cs/>
              </w:rPr>
              <w:t>.</w:t>
            </w:r>
            <w:r w:rsidRPr="00934E07">
              <w:rPr>
                <w:rFonts w:ascii="Arial" w:hAnsi="Arial" w:cs="Arial"/>
                <w:sz w:val="14"/>
                <w:szCs w:val="14"/>
              </w:rPr>
              <w:t>, Ltd</w:t>
            </w:r>
            <w:r w:rsidRPr="00934E07">
              <w:rPr>
                <w:rFonts w:ascii="Arial" w:hAnsi="Arial" w:cs="Arial"/>
                <w:sz w:val="14"/>
                <w:szCs w:val="14"/>
                <w:cs/>
              </w:rPr>
              <w:t xml:space="preserve">. </w:t>
            </w:r>
            <w:r w:rsidR="00E361F1" w:rsidRPr="00934E07">
              <w:rPr>
                <w:rFonts w:ascii="Arial" w:hAnsi="Arial" w:cs="Arial"/>
                <w:sz w:val="14"/>
                <w:szCs w:val="14"/>
              </w:rPr>
              <w:t>–</w:t>
            </w:r>
            <w:r w:rsidR="00C41635" w:rsidRPr="00934E07">
              <w:rPr>
                <w:rFonts w:ascii="Arial" w:hAnsi="Arial" w:cs="Arial"/>
                <w:sz w:val="14"/>
                <w:szCs w:val="14"/>
              </w:rPr>
              <w:t xml:space="preserve"> </w:t>
            </w:r>
            <w:r w:rsidRPr="00934E07">
              <w:rPr>
                <w:rFonts w:ascii="Arial" w:hAnsi="Arial" w:cs="Arial"/>
                <w:sz w:val="14"/>
                <w:szCs w:val="14"/>
              </w:rPr>
              <w:t>Philippines Branch</w:t>
            </w:r>
          </w:p>
        </w:tc>
        <w:tc>
          <w:tcPr>
            <w:tcW w:w="937" w:type="dxa"/>
            <w:shd w:val="clear" w:color="auto" w:fill="auto"/>
          </w:tcPr>
          <w:p w14:paraId="4F772E94" w14:textId="60F14202"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1,143</w:t>
            </w:r>
          </w:p>
        </w:tc>
        <w:tc>
          <w:tcPr>
            <w:tcW w:w="919" w:type="dxa"/>
            <w:shd w:val="clear" w:color="auto" w:fill="auto"/>
          </w:tcPr>
          <w:p w14:paraId="2A42CB18" w14:textId="3F97A422"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1,0</w:t>
            </w:r>
            <w:r w:rsidR="00B34F2B" w:rsidRPr="00934E07">
              <w:rPr>
                <w:rFonts w:ascii="Arial" w:hAnsi="Arial" w:cs="Arial"/>
                <w:sz w:val="14"/>
                <w:szCs w:val="14"/>
              </w:rPr>
              <w:t>46</w:t>
            </w:r>
          </w:p>
        </w:tc>
        <w:tc>
          <w:tcPr>
            <w:tcW w:w="937" w:type="dxa"/>
          </w:tcPr>
          <w:p w14:paraId="5F761DB3" w14:textId="57484A92"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901</w:t>
            </w:r>
          </w:p>
        </w:tc>
        <w:tc>
          <w:tcPr>
            <w:tcW w:w="919" w:type="dxa"/>
          </w:tcPr>
          <w:p w14:paraId="515E4EE4" w14:textId="0B61A439"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848</w:t>
            </w:r>
          </w:p>
        </w:tc>
      </w:tr>
      <w:tr w:rsidR="00215E4E" w:rsidRPr="00934E07" w14:paraId="04BDB6F0" w14:textId="77777777" w:rsidTr="009309D9">
        <w:trPr>
          <w:trHeight w:val="199"/>
        </w:trPr>
        <w:tc>
          <w:tcPr>
            <w:tcW w:w="5231" w:type="dxa"/>
          </w:tcPr>
          <w:p w14:paraId="2D11E5A9" w14:textId="042DB26F" w:rsidR="00215E4E" w:rsidRPr="00934E07" w:rsidRDefault="00215E4E" w:rsidP="00C41635">
            <w:pPr>
              <w:spacing w:before="60" w:after="23" w:line="276" w:lineRule="auto"/>
              <w:ind w:left="121" w:right="-43" w:hanging="121"/>
              <w:rPr>
                <w:rFonts w:ascii="Arial" w:hAnsi="Arial" w:cs="Arial"/>
                <w:sz w:val="14"/>
                <w:szCs w:val="14"/>
                <w:cs/>
              </w:rPr>
            </w:pPr>
            <w:r w:rsidRPr="00934E07">
              <w:rPr>
                <w:rFonts w:ascii="Arial" w:hAnsi="Arial" w:cs="Arial"/>
                <w:sz w:val="14"/>
                <w:szCs w:val="14"/>
              </w:rPr>
              <w:t>Italian</w:t>
            </w:r>
            <w:r w:rsidR="00513F62" w:rsidRPr="00934E07">
              <w:rPr>
                <w:rFonts w:ascii="Arial" w:hAnsi="Arial" w:cs="Arial"/>
                <w:sz w:val="14"/>
                <w:szCs w:val="14"/>
              </w:rPr>
              <w:t>-</w:t>
            </w:r>
            <w:r w:rsidRPr="00934E07">
              <w:rPr>
                <w:rFonts w:ascii="Arial" w:hAnsi="Arial" w:cs="Arial"/>
                <w:sz w:val="14"/>
                <w:szCs w:val="14"/>
              </w:rPr>
              <w:t>Thai Development Public Co</w:t>
            </w:r>
            <w:r w:rsidRPr="00934E07">
              <w:rPr>
                <w:rFonts w:ascii="Arial" w:hAnsi="Arial" w:cs="Arial"/>
                <w:sz w:val="14"/>
                <w:szCs w:val="14"/>
                <w:cs/>
              </w:rPr>
              <w:t>.</w:t>
            </w:r>
            <w:r w:rsidRPr="00934E07">
              <w:rPr>
                <w:rFonts w:ascii="Arial" w:hAnsi="Arial" w:cs="Arial"/>
                <w:sz w:val="14"/>
                <w:szCs w:val="14"/>
              </w:rPr>
              <w:t>, Ltd</w:t>
            </w:r>
            <w:r w:rsidRPr="00934E07">
              <w:rPr>
                <w:rFonts w:ascii="Arial" w:hAnsi="Arial" w:cs="Arial"/>
                <w:sz w:val="14"/>
                <w:szCs w:val="14"/>
                <w:cs/>
              </w:rPr>
              <w:t xml:space="preserve">. </w:t>
            </w:r>
            <w:r w:rsidR="00E361F1" w:rsidRPr="00934E07">
              <w:rPr>
                <w:rFonts w:ascii="Arial" w:hAnsi="Arial" w:cs="Arial"/>
                <w:sz w:val="14"/>
                <w:szCs w:val="14"/>
              </w:rPr>
              <w:t>–</w:t>
            </w:r>
            <w:r w:rsidRPr="00934E07">
              <w:rPr>
                <w:rFonts w:ascii="Arial" w:hAnsi="Arial" w:cs="Arial"/>
                <w:sz w:val="14"/>
                <w:szCs w:val="14"/>
                <w:cs/>
              </w:rPr>
              <w:t xml:space="preserve"> </w:t>
            </w:r>
            <w:r w:rsidRPr="00934E07">
              <w:rPr>
                <w:rFonts w:ascii="Arial" w:hAnsi="Arial" w:cs="Arial"/>
                <w:sz w:val="14"/>
                <w:szCs w:val="14"/>
              </w:rPr>
              <w:t>Bangladesh Branch</w:t>
            </w:r>
          </w:p>
        </w:tc>
        <w:tc>
          <w:tcPr>
            <w:tcW w:w="937" w:type="dxa"/>
            <w:shd w:val="clear" w:color="auto" w:fill="auto"/>
          </w:tcPr>
          <w:p w14:paraId="22A45CAA" w14:textId="52A8809A" w:rsidR="00215E4E" w:rsidRPr="00934E07" w:rsidRDefault="00B34F2B"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898</w:t>
            </w:r>
          </w:p>
        </w:tc>
        <w:tc>
          <w:tcPr>
            <w:tcW w:w="919" w:type="dxa"/>
            <w:shd w:val="clear" w:color="auto" w:fill="auto"/>
          </w:tcPr>
          <w:p w14:paraId="16839830" w14:textId="477649C8"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8</w:t>
            </w:r>
            <w:r w:rsidR="00B34F2B" w:rsidRPr="00934E07">
              <w:rPr>
                <w:rFonts w:ascii="Arial" w:hAnsi="Arial" w:cs="Arial"/>
                <w:sz w:val="14"/>
                <w:szCs w:val="14"/>
              </w:rPr>
              <w:t>27</w:t>
            </w:r>
          </w:p>
        </w:tc>
        <w:tc>
          <w:tcPr>
            <w:tcW w:w="937" w:type="dxa"/>
          </w:tcPr>
          <w:p w14:paraId="51722647" w14:textId="3BE5E8BD"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1,600</w:t>
            </w:r>
          </w:p>
        </w:tc>
        <w:tc>
          <w:tcPr>
            <w:tcW w:w="919" w:type="dxa"/>
          </w:tcPr>
          <w:p w14:paraId="23335E84" w14:textId="7E1E5FD1"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2,809</w:t>
            </w:r>
          </w:p>
        </w:tc>
      </w:tr>
      <w:tr w:rsidR="00215E4E" w:rsidRPr="00934E07" w14:paraId="0B7B149A" w14:textId="77777777" w:rsidTr="009309D9">
        <w:trPr>
          <w:trHeight w:val="199"/>
        </w:trPr>
        <w:tc>
          <w:tcPr>
            <w:tcW w:w="5231" w:type="dxa"/>
          </w:tcPr>
          <w:p w14:paraId="1A71EE04" w14:textId="70AA8111" w:rsidR="00215E4E" w:rsidRPr="00934E07" w:rsidRDefault="00215E4E" w:rsidP="00C41635">
            <w:pPr>
              <w:spacing w:before="60" w:after="23" w:line="276" w:lineRule="auto"/>
              <w:ind w:left="121" w:right="-43" w:hanging="121"/>
              <w:rPr>
                <w:rFonts w:ascii="Arial" w:hAnsi="Arial" w:cs="Arial"/>
                <w:sz w:val="14"/>
                <w:szCs w:val="14"/>
                <w:cs/>
              </w:rPr>
            </w:pPr>
            <w:r w:rsidRPr="00934E07">
              <w:rPr>
                <w:rFonts w:ascii="Arial" w:hAnsi="Arial" w:cs="Arial"/>
                <w:sz w:val="14"/>
                <w:szCs w:val="14"/>
              </w:rPr>
              <w:t>Italian</w:t>
            </w:r>
            <w:r w:rsidR="00513F62" w:rsidRPr="00934E07">
              <w:rPr>
                <w:rFonts w:ascii="Arial" w:hAnsi="Arial" w:cs="Arial"/>
                <w:sz w:val="14"/>
                <w:szCs w:val="14"/>
              </w:rPr>
              <w:t>-</w:t>
            </w:r>
            <w:r w:rsidRPr="00934E07">
              <w:rPr>
                <w:rFonts w:ascii="Arial" w:hAnsi="Arial" w:cs="Arial"/>
                <w:sz w:val="14"/>
                <w:szCs w:val="14"/>
              </w:rPr>
              <w:t>Thai Development Public Co</w:t>
            </w:r>
            <w:r w:rsidRPr="00934E07">
              <w:rPr>
                <w:rFonts w:ascii="Arial" w:hAnsi="Arial" w:cs="Arial"/>
                <w:sz w:val="14"/>
                <w:szCs w:val="14"/>
                <w:cs/>
              </w:rPr>
              <w:t>.</w:t>
            </w:r>
            <w:r w:rsidRPr="00934E07">
              <w:rPr>
                <w:rFonts w:ascii="Arial" w:hAnsi="Arial" w:cs="Arial"/>
                <w:sz w:val="14"/>
                <w:szCs w:val="14"/>
              </w:rPr>
              <w:t>, Ltd</w:t>
            </w:r>
            <w:r w:rsidRPr="00934E07">
              <w:rPr>
                <w:rFonts w:ascii="Arial" w:hAnsi="Arial" w:cs="Arial"/>
                <w:sz w:val="14"/>
                <w:szCs w:val="14"/>
                <w:cs/>
              </w:rPr>
              <w:t xml:space="preserve">. </w:t>
            </w:r>
            <w:r w:rsidR="00E361F1" w:rsidRPr="00934E07">
              <w:rPr>
                <w:rFonts w:ascii="Arial" w:hAnsi="Arial" w:cs="Arial"/>
                <w:sz w:val="14"/>
                <w:szCs w:val="14"/>
              </w:rPr>
              <w:t>–</w:t>
            </w:r>
            <w:r w:rsidRPr="00934E07">
              <w:rPr>
                <w:rFonts w:ascii="Arial" w:hAnsi="Arial" w:cs="Arial"/>
                <w:sz w:val="14"/>
                <w:szCs w:val="14"/>
                <w:cs/>
              </w:rPr>
              <w:t xml:space="preserve"> </w:t>
            </w:r>
            <w:r w:rsidRPr="00934E07">
              <w:rPr>
                <w:rFonts w:ascii="Arial" w:hAnsi="Arial" w:cs="Arial"/>
                <w:sz w:val="14"/>
                <w:szCs w:val="14"/>
              </w:rPr>
              <w:t>India Branch</w:t>
            </w:r>
          </w:p>
        </w:tc>
        <w:tc>
          <w:tcPr>
            <w:tcW w:w="937" w:type="dxa"/>
            <w:shd w:val="clear" w:color="auto" w:fill="auto"/>
          </w:tcPr>
          <w:p w14:paraId="1FC4C4E1" w14:textId="67F34075"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w:t>
            </w:r>
          </w:p>
        </w:tc>
        <w:tc>
          <w:tcPr>
            <w:tcW w:w="919" w:type="dxa"/>
            <w:shd w:val="clear" w:color="auto" w:fill="auto"/>
          </w:tcPr>
          <w:p w14:paraId="5AC1B2C5" w14:textId="79FCC3E8"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w:t>
            </w:r>
          </w:p>
        </w:tc>
        <w:tc>
          <w:tcPr>
            <w:tcW w:w="937" w:type="dxa"/>
          </w:tcPr>
          <w:p w14:paraId="53F410E6" w14:textId="0F08C9F5"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w:t>
            </w:r>
          </w:p>
        </w:tc>
        <w:tc>
          <w:tcPr>
            <w:tcW w:w="919" w:type="dxa"/>
          </w:tcPr>
          <w:p w14:paraId="55391F85" w14:textId="5F386D01" w:rsidR="00215E4E" w:rsidRPr="00934E07" w:rsidRDefault="00215E4E" w:rsidP="00C41635">
            <w:pPr>
              <w:spacing w:before="60" w:after="23" w:line="276" w:lineRule="auto"/>
              <w:ind w:left="121" w:right="-24" w:hanging="121"/>
              <w:jc w:val="right"/>
              <w:rPr>
                <w:rFonts w:ascii="Arial" w:hAnsi="Arial" w:cs="Arial"/>
                <w:sz w:val="14"/>
                <w:szCs w:val="14"/>
              </w:rPr>
            </w:pPr>
            <w:r w:rsidRPr="00934E07">
              <w:rPr>
                <w:rFonts w:ascii="Arial" w:hAnsi="Arial" w:cs="Arial"/>
                <w:sz w:val="14"/>
                <w:szCs w:val="14"/>
              </w:rPr>
              <w:t>1</w:t>
            </w:r>
          </w:p>
        </w:tc>
      </w:tr>
    </w:tbl>
    <w:p w14:paraId="7A87EACB" w14:textId="77777777" w:rsidR="00B91238" w:rsidRPr="00934E07" w:rsidRDefault="00B91238" w:rsidP="00B91238">
      <w:pPr>
        <w:pStyle w:val="ListParagraph"/>
        <w:overflowPunct/>
        <w:autoSpaceDE/>
        <w:autoSpaceDN/>
        <w:adjustRightInd/>
        <w:spacing w:line="360" w:lineRule="auto"/>
        <w:ind w:left="851"/>
        <w:jc w:val="thaiDistribute"/>
        <w:textAlignment w:val="auto"/>
        <w:rPr>
          <w:rFonts w:ascii="Arial" w:hAnsi="Arial" w:cs="Arial"/>
          <w:sz w:val="19"/>
          <w:szCs w:val="19"/>
        </w:rPr>
      </w:pPr>
    </w:p>
    <w:p w14:paraId="3D371352" w14:textId="77777777" w:rsidR="00DA269B" w:rsidRPr="00934E07" w:rsidRDefault="00DA269B">
      <w:pPr>
        <w:overflowPunct/>
        <w:autoSpaceDE/>
        <w:autoSpaceDN/>
        <w:adjustRightInd/>
        <w:textAlignment w:val="auto"/>
        <w:rPr>
          <w:rFonts w:ascii="Arial" w:hAnsi="Arial" w:cs="Arial"/>
          <w:spacing w:val="-6"/>
          <w:sz w:val="19"/>
          <w:szCs w:val="19"/>
        </w:rPr>
      </w:pPr>
      <w:r w:rsidRPr="00934E07">
        <w:rPr>
          <w:rFonts w:ascii="Arial" w:hAnsi="Arial" w:cs="Arial"/>
          <w:spacing w:val="-6"/>
          <w:sz w:val="19"/>
          <w:szCs w:val="19"/>
        </w:rPr>
        <w:br w:type="page"/>
      </w:r>
    </w:p>
    <w:p w14:paraId="71BD3103" w14:textId="637A7710" w:rsidR="00CF6E80" w:rsidRPr="00934E07" w:rsidRDefault="00FC3314" w:rsidP="00C16161">
      <w:pPr>
        <w:pStyle w:val="ListParagraph"/>
        <w:numPr>
          <w:ilvl w:val="1"/>
          <w:numId w:val="4"/>
        </w:numPr>
        <w:overflowPunct/>
        <w:autoSpaceDE/>
        <w:autoSpaceDN/>
        <w:adjustRightInd/>
        <w:spacing w:line="360" w:lineRule="auto"/>
        <w:ind w:left="851" w:hanging="446"/>
        <w:jc w:val="thaiDistribute"/>
        <w:textAlignment w:val="auto"/>
        <w:rPr>
          <w:rFonts w:ascii="Arial" w:hAnsi="Arial" w:cs="Arial"/>
          <w:sz w:val="19"/>
          <w:szCs w:val="19"/>
        </w:rPr>
      </w:pPr>
      <w:r w:rsidRPr="00934E07">
        <w:rPr>
          <w:rFonts w:ascii="Arial" w:hAnsi="Arial" w:cs="Arial"/>
          <w:spacing w:val="-6"/>
          <w:sz w:val="19"/>
          <w:szCs w:val="19"/>
        </w:rPr>
        <w:lastRenderedPageBreak/>
        <w:t xml:space="preserve">In addition, the </w:t>
      </w:r>
      <w:r w:rsidR="00412D55" w:rsidRPr="00934E07">
        <w:rPr>
          <w:rFonts w:ascii="Arial" w:hAnsi="Arial" w:cs="Arial"/>
          <w:spacing w:val="-6"/>
          <w:sz w:val="19"/>
          <w:szCs w:val="19"/>
        </w:rPr>
        <w:t>separate financial statement</w:t>
      </w:r>
      <w:r w:rsidR="00222B15" w:rsidRPr="00934E07">
        <w:rPr>
          <w:rFonts w:ascii="Arial" w:hAnsi="Arial" w:cs="Arial"/>
          <w:spacing w:val="-6"/>
          <w:sz w:val="19"/>
          <w:szCs w:val="19"/>
        </w:rPr>
        <w:t>s</w:t>
      </w:r>
      <w:r w:rsidR="00412D55" w:rsidRPr="00934E07">
        <w:rPr>
          <w:rFonts w:ascii="Arial" w:hAnsi="Arial" w:cs="Arial"/>
          <w:spacing w:val="-6"/>
          <w:sz w:val="19"/>
          <w:szCs w:val="19"/>
        </w:rPr>
        <w:t xml:space="preserve"> </w:t>
      </w:r>
      <w:r w:rsidR="009B2880" w:rsidRPr="00934E07">
        <w:rPr>
          <w:rFonts w:ascii="Arial" w:hAnsi="Arial" w:cs="Arial"/>
          <w:spacing w:val="-6"/>
          <w:sz w:val="19"/>
          <w:szCs w:val="19"/>
        </w:rPr>
        <w:t>for the year</w:t>
      </w:r>
      <w:r w:rsidR="007F5495" w:rsidRPr="00934E07">
        <w:rPr>
          <w:rFonts w:ascii="Arial" w:hAnsi="Arial" w:cs="Arial"/>
          <w:spacing w:val="-6"/>
          <w:sz w:val="19"/>
          <w:szCs w:val="19"/>
        </w:rPr>
        <w:t>s</w:t>
      </w:r>
      <w:r w:rsidR="009B2880" w:rsidRPr="00934E07">
        <w:rPr>
          <w:rFonts w:ascii="Arial" w:hAnsi="Arial" w:cs="Arial"/>
          <w:spacing w:val="-6"/>
          <w:sz w:val="19"/>
          <w:szCs w:val="19"/>
        </w:rPr>
        <w:t xml:space="preserve"> 20</w:t>
      </w:r>
      <w:r w:rsidR="002125B1" w:rsidRPr="00934E07">
        <w:rPr>
          <w:rFonts w:ascii="Arial" w:hAnsi="Arial" w:cs="Arial"/>
          <w:spacing w:val="-6"/>
          <w:sz w:val="19"/>
          <w:szCs w:val="19"/>
        </w:rPr>
        <w:t>2</w:t>
      </w:r>
      <w:r w:rsidR="00C41A91" w:rsidRPr="00934E07">
        <w:rPr>
          <w:rFonts w:ascii="Arial" w:hAnsi="Arial" w:cs="Arial"/>
          <w:spacing w:val="-6"/>
          <w:sz w:val="19"/>
          <w:szCs w:val="19"/>
        </w:rPr>
        <w:t>3</w:t>
      </w:r>
      <w:r w:rsidR="009B2880" w:rsidRPr="00934E07">
        <w:rPr>
          <w:rFonts w:ascii="Arial" w:hAnsi="Arial" w:cs="Arial"/>
          <w:spacing w:val="-6"/>
          <w:sz w:val="19"/>
          <w:szCs w:val="19"/>
        </w:rPr>
        <w:t xml:space="preserve"> and 20</w:t>
      </w:r>
      <w:r w:rsidR="00DA5276" w:rsidRPr="00934E07">
        <w:rPr>
          <w:rFonts w:ascii="Arial" w:hAnsi="Arial" w:cs="Arial"/>
          <w:spacing w:val="-6"/>
          <w:sz w:val="19"/>
          <w:szCs w:val="19"/>
        </w:rPr>
        <w:t>2</w:t>
      </w:r>
      <w:r w:rsidR="00C41A91" w:rsidRPr="00934E07">
        <w:rPr>
          <w:rFonts w:ascii="Arial" w:hAnsi="Arial" w:cs="Arial"/>
          <w:spacing w:val="-6"/>
          <w:sz w:val="19"/>
          <w:szCs w:val="19"/>
        </w:rPr>
        <w:t>2</w:t>
      </w:r>
      <w:r w:rsidR="003066F1" w:rsidRPr="00934E07">
        <w:rPr>
          <w:rFonts w:ascii="Arial" w:hAnsi="Arial" w:cs="Arial"/>
          <w:spacing w:val="-6"/>
          <w:sz w:val="19"/>
          <w:szCs w:val="19"/>
        </w:rPr>
        <w:t xml:space="preserve">, </w:t>
      </w:r>
      <w:r w:rsidR="00196278" w:rsidRPr="00934E07">
        <w:rPr>
          <w:rFonts w:ascii="Arial" w:hAnsi="Arial" w:cs="Arial"/>
          <w:spacing w:val="-6"/>
          <w:sz w:val="19"/>
          <w:szCs w:val="19"/>
        </w:rPr>
        <w:t>recognize</w:t>
      </w:r>
      <w:r w:rsidR="00586D4C" w:rsidRPr="00934E07">
        <w:rPr>
          <w:rFonts w:ascii="Arial" w:hAnsi="Arial" w:cs="Arial"/>
          <w:spacing w:val="-6"/>
          <w:sz w:val="19"/>
          <w:szCs w:val="19"/>
        </w:rPr>
        <w:t xml:space="preserve">s </w:t>
      </w:r>
      <w:r w:rsidR="003066F1" w:rsidRPr="00934E07">
        <w:rPr>
          <w:rFonts w:ascii="Arial" w:hAnsi="Arial" w:cs="Arial"/>
          <w:spacing w:val="-6"/>
          <w:sz w:val="19"/>
          <w:szCs w:val="19"/>
        </w:rPr>
        <w:t>asset</w:t>
      </w:r>
      <w:r w:rsidR="00255A0D" w:rsidRPr="00934E07">
        <w:rPr>
          <w:rFonts w:ascii="Arial" w:hAnsi="Arial" w:cs="Arial"/>
          <w:spacing w:val="-6"/>
          <w:sz w:val="19"/>
          <w:szCs w:val="19"/>
        </w:rPr>
        <w:t>s, liabilities,</w:t>
      </w:r>
      <w:r w:rsidR="00255A0D" w:rsidRPr="00934E07">
        <w:rPr>
          <w:rFonts w:ascii="Arial" w:hAnsi="Arial" w:cs="Arial"/>
          <w:sz w:val="19"/>
          <w:szCs w:val="19"/>
        </w:rPr>
        <w:t xml:space="preserve"> revenues and expenses </w:t>
      </w:r>
      <w:r w:rsidR="00545E9A" w:rsidRPr="00934E07">
        <w:rPr>
          <w:rFonts w:ascii="Arial" w:hAnsi="Arial" w:cs="Arial"/>
          <w:sz w:val="19"/>
          <w:szCs w:val="19"/>
        </w:rPr>
        <w:t>of the joint operation</w:t>
      </w:r>
      <w:r w:rsidR="00E34323" w:rsidRPr="00934E07">
        <w:rPr>
          <w:rFonts w:ascii="Arial" w:hAnsi="Arial" w:cs="Arial"/>
          <w:sz w:val="19"/>
          <w:szCs w:val="19"/>
        </w:rPr>
        <w:t>s</w:t>
      </w:r>
      <w:r w:rsidR="00545E9A" w:rsidRPr="00934E07">
        <w:rPr>
          <w:rFonts w:ascii="Arial" w:hAnsi="Arial" w:cs="Arial"/>
          <w:sz w:val="19"/>
          <w:szCs w:val="19"/>
        </w:rPr>
        <w:t xml:space="preserve"> which</w:t>
      </w:r>
      <w:r w:rsidR="00E34323" w:rsidRPr="00934E07">
        <w:rPr>
          <w:rFonts w:ascii="Arial" w:hAnsi="Arial" w:cs="Arial"/>
          <w:sz w:val="19"/>
          <w:szCs w:val="19"/>
        </w:rPr>
        <w:t xml:space="preserve"> are</w:t>
      </w:r>
      <w:r w:rsidR="00545E9A" w:rsidRPr="00934E07">
        <w:rPr>
          <w:rFonts w:ascii="Arial" w:hAnsi="Arial" w:cs="Arial"/>
          <w:sz w:val="19"/>
          <w:szCs w:val="19"/>
        </w:rPr>
        <w:t xml:space="preserve"> classif</w:t>
      </w:r>
      <w:r w:rsidR="00BD2D4A" w:rsidRPr="00934E07">
        <w:rPr>
          <w:rFonts w:ascii="Arial" w:hAnsi="Arial" w:cs="Arial"/>
          <w:sz w:val="19"/>
          <w:szCs w:val="19"/>
        </w:rPr>
        <w:t>ied</w:t>
      </w:r>
      <w:r w:rsidR="00545E9A" w:rsidRPr="00934E07">
        <w:rPr>
          <w:rFonts w:ascii="Arial" w:hAnsi="Arial" w:cs="Arial"/>
          <w:sz w:val="19"/>
          <w:szCs w:val="19"/>
        </w:rPr>
        <w:t xml:space="preserve"> as </w:t>
      </w:r>
      <w:r w:rsidR="001D7941" w:rsidRPr="00934E07">
        <w:rPr>
          <w:rFonts w:ascii="Arial" w:hAnsi="Arial" w:cs="Arial"/>
          <w:sz w:val="19"/>
          <w:szCs w:val="19"/>
        </w:rPr>
        <w:t>join</w:t>
      </w:r>
      <w:r w:rsidR="0026552C" w:rsidRPr="00934E07">
        <w:rPr>
          <w:rFonts w:ascii="Arial" w:hAnsi="Arial" w:cs="Arial"/>
          <w:sz w:val="19"/>
          <w:szCs w:val="19"/>
        </w:rPr>
        <w:t>t</w:t>
      </w:r>
      <w:r w:rsidR="001D7941" w:rsidRPr="00934E07">
        <w:rPr>
          <w:rFonts w:ascii="Arial" w:hAnsi="Arial" w:cs="Arial"/>
          <w:sz w:val="19"/>
          <w:szCs w:val="19"/>
        </w:rPr>
        <w:t xml:space="preserve"> operations</w:t>
      </w:r>
      <w:r w:rsidR="001816FE" w:rsidRPr="00934E07">
        <w:rPr>
          <w:rFonts w:ascii="Arial" w:hAnsi="Arial" w:cs="Arial"/>
          <w:sz w:val="19"/>
          <w:szCs w:val="19"/>
        </w:rPr>
        <w:t xml:space="preserve"> based on t</w:t>
      </w:r>
      <w:r w:rsidR="00842FB0" w:rsidRPr="00934E07">
        <w:rPr>
          <w:rFonts w:ascii="Arial" w:hAnsi="Arial" w:cs="Arial"/>
          <w:sz w:val="19"/>
          <w:szCs w:val="19"/>
        </w:rPr>
        <w:t>he Company’s management consider</w:t>
      </w:r>
      <w:r w:rsidR="00E34323" w:rsidRPr="00934E07">
        <w:rPr>
          <w:rFonts w:ascii="Arial" w:hAnsi="Arial" w:cs="Arial"/>
          <w:sz w:val="19"/>
          <w:szCs w:val="19"/>
        </w:rPr>
        <w:t xml:space="preserve">ation </w:t>
      </w:r>
      <w:r w:rsidR="0073049C" w:rsidRPr="00934E07">
        <w:rPr>
          <w:rFonts w:ascii="Arial" w:hAnsi="Arial" w:cs="Arial"/>
          <w:sz w:val="19"/>
          <w:szCs w:val="19"/>
        </w:rPr>
        <w:t>about</w:t>
      </w:r>
      <w:r w:rsidR="00842FB0" w:rsidRPr="00934E07">
        <w:rPr>
          <w:rFonts w:ascii="Arial" w:hAnsi="Arial" w:cs="Arial"/>
          <w:sz w:val="19"/>
          <w:szCs w:val="19"/>
        </w:rPr>
        <w:t xml:space="preserve"> the economic content</w:t>
      </w:r>
      <w:r w:rsidR="00E34323" w:rsidRPr="00934E07">
        <w:rPr>
          <w:rFonts w:ascii="Arial" w:hAnsi="Arial" w:cs="Arial"/>
          <w:sz w:val="19"/>
          <w:szCs w:val="19"/>
        </w:rPr>
        <w:t>s</w:t>
      </w:r>
      <w:r w:rsidR="00842FB0" w:rsidRPr="00934E07">
        <w:rPr>
          <w:rFonts w:ascii="Arial" w:hAnsi="Arial" w:cs="Arial"/>
          <w:sz w:val="19"/>
          <w:szCs w:val="19"/>
        </w:rPr>
        <w:t xml:space="preserve"> of the joint venture agreements and concluded that </w:t>
      </w:r>
      <w:r w:rsidR="00752832" w:rsidRPr="00934E07">
        <w:rPr>
          <w:rFonts w:ascii="Arial" w:hAnsi="Arial" w:cs="Arial"/>
          <w:sz w:val="19"/>
          <w:szCs w:val="19"/>
        </w:rPr>
        <w:t xml:space="preserve">the </w:t>
      </w:r>
      <w:r w:rsidR="008A1702" w:rsidRPr="00934E07">
        <w:rPr>
          <w:rFonts w:ascii="Arial" w:hAnsi="Arial" w:cs="Arial"/>
          <w:sz w:val="19"/>
          <w:szCs w:val="19"/>
        </w:rPr>
        <w:t>Company ha</w:t>
      </w:r>
      <w:r w:rsidR="00546D4F" w:rsidRPr="00934E07">
        <w:rPr>
          <w:rFonts w:ascii="Arial" w:hAnsi="Arial" w:cs="Arial"/>
          <w:sz w:val="19"/>
          <w:szCs w:val="19"/>
        </w:rPr>
        <w:t>s rights to the</w:t>
      </w:r>
      <w:r w:rsidR="008A1702" w:rsidRPr="00934E07">
        <w:rPr>
          <w:rFonts w:ascii="Arial" w:hAnsi="Arial" w:cs="Arial"/>
          <w:sz w:val="19"/>
          <w:szCs w:val="19"/>
        </w:rPr>
        <w:t xml:space="preserve"> assets</w:t>
      </w:r>
      <w:r w:rsidR="00546D4F" w:rsidRPr="00934E07">
        <w:rPr>
          <w:rFonts w:ascii="Arial" w:hAnsi="Arial" w:cs="Arial"/>
          <w:sz w:val="19"/>
          <w:szCs w:val="19"/>
        </w:rPr>
        <w:t>,</w:t>
      </w:r>
      <w:r w:rsidR="008A1702" w:rsidRPr="00934E07">
        <w:rPr>
          <w:rFonts w:ascii="Arial" w:hAnsi="Arial" w:cs="Arial"/>
          <w:sz w:val="19"/>
          <w:szCs w:val="19"/>
        </w:rPr>
        <w:t xml:space="preserve"> and </w:t>
      </w:r>
      <w:r w:rsidR="00546D4F" w:rsidRPr="00934E07">
        <w:rPr>
          <w:rFonts w:ascii="Arial" w:hAnsi="Arial" w:cs="Arial"/>
          <w:sz w:val="19"/>
          <w:szCs w:val="19"/>
        </w:rPr>
        <w:t xml:space="preserve">obligations for the </w:t>
      </w:r>
      <w:r w:rsidR="008F6D3D" w:rsidRPr="00934E07">
        <w:rPr>
          <w:rFonts w:ascii="Arial" w:hAnsi="Arial" w:cs="Arial"/>
          <w:sz w:val="19"/>
          <w:szCs w:val="19"/>
        </w:rPr>
        <w:t xml:space="preserve">liabilities </w:t>
      </w:r>
      <w:r w:rsidR="00546D4F" w:rsidRPr="00934E07">
        <w:rPr>
          <w:rFonts w:ascii="Arial" w:hAnsi="Arial" w:cs="Arial"/>
          <w:sz w:val="19"/>
          <w:szCs w:val="19"/>
        </w:rPr>
        <w:t>relating to the arrangement</w:t>
      </w:r>
      <w:r w:rsidR="00E34323" w:rsidRPr="00934E07">
        <w:rPr>
          <w:rFonts w:ascii="Arial" w:hAnsi="Arial" w:cs="Arial"/>
          <w:sz w:val="19"/>
          <w:szCs w:val="19"/>
        </w:rPr>
        <w:t>s</w:t>
      </w:r>
      <w:r w:rsidR="00546D4F" w:rsidRPr="00934E07">
        <w:rPr>
          <w:rFonts w:ascii="Arial" w:hAnsi="Arial" w:cs="Arial"/>
          <w:sz w:val="19"/>
          <w:szCs w:val="19"/>
        </w:rPr>
        <w:t xml:space="preserve"> </w:t>
      </w:r>
      <w:r w:rsidR="007C0674" w:rsidRPr="00934E07">
        <w:rPr>
          <w:rFonts w:ascii="Arial" w:hAnsi="Arial" w:cs="Arial"/>
          <w:sz w:val="19"/>
          <w:szCs w:val="19"/>
        </w:rPr>
        <w:t xml:space="preserve">including </w:t>
      </w:r>
      <w:r w:rsidR="007F5BA4" w:rsidRPr="00934E07">
        <w:rPr>
          <w:rFonts w:ascii="Arial" w:hAnsi="Arial" w:cs="Arial"/>
          <w:sz w:val="19"/>
          <w:szCs w:val="19"/>
        </w:rPr>
        <w:t>revenues and expenses</w:t>
      </w:r>
      <w:r w:rsidR="007C0674" w:rsidRPr="00934E07">
        <w:rPr>
          <w:rFonts w:ascii="Arial" w:hAnsi="Arial" w:cs="Arial"/>
          <w:sz w:val="19"/>
          <w:szCs w:val="19"/>
        </w:rPr>
        <w:t xml:space="preserve"> sharing </w:t>
      </w:r>
      <w:r w:rsidR="003025F9" w:rsidRPr="00934E07">
        <w:rPr>
          <w:rFonts w:ascii="Arial" w:hAnsi="Arial" w:cs="Arial"/>
          <w:sz w:val="19"/>
          <w:szCs w:val="19"/>
        </w:rPr>
        <w:t xml:space="preserve">relevant to </w:t>
      </w:r>
      <w:r w:rsidR="00C904EE" w:rsidRPr="00934E07">
        <w:rPr>
          <w:rFonts w:ascii="Arial" w:hAnsi="Arial" w:cs="Arial"/>
          <w:sz w:val="19"/>
          <w:szCs w:val="19"/>
        </w:rPr>
        <w:t>such joint operation</w:t>
      </w:r>
      <w:r w:rsidR="002965DB" w:rsidRPr="00934E07">
        <w:rPr>
          <w:rFonts w:ascii="Arial" w:hAnsi="Arial" w:cs="Arial"/>
          <w:sz w:val="19"/>
          <w:szCs w:val="19"/>
        </w:rPr>
        <w:t>,</w:t>
      </w:r>
      <w:r w:rsidR="00C904EE" w:rsidRPr="00934E07">
        <w:rPr>
          <w:rFonts w:ascii="Arial" w:hAnsi="Arial" w:cs="Arial"/>
          <w:sz w:val="19"/>
          <w:szCs w:val="19"/>
        </w:rPr>
        <w:t xml:space="preserve"> </w:t>
      </w:r>
      <w:r w:rsidR="00144F4D" w:rsidRPr="00934E07">
        <w:rPr>
          <w:rFonts w:ascii="Arial" w:hAnsi="Arial" w:cstheme="minorBidi" w:hint="cs"/>
          <w:sz w:val="19"/>
          <w:szCs w:val="19"/>
        </w:rPr>
        <w:t xml:space="preserve">                       </w:t>
      </w:r>
      <w:r w:rsidR="00842FB0" w:rsidRPr="00934E07">
        <w:rPr>
          <w:rFonts w:ascii="Arial" w:hAnsi="Arial" w:cs="Arial"/>
          <w:sz w:val="19"/>
          <w:szCs w:val="19"/>
        </w:rPr>
        <w:t xml:space="preserve">The Company therefore, prepared and presented the financial statements </w:t>
      </w:r>
      <w:r w:rsidR="00E34323" w:rsidRPr="00934E07">
        <w:rPr>
          <w:rFonts w:ascii="Arial" w:hAnsi="Arial" w:cs="Arial"/>
          <w:sz w:val="19"/>
          <w:szCs w:val="19"/>
        </w:rPr>
        <w:t xml:space="preserve">of </w:t>
      </w:r>
      <w:r w:rsidR="00842FB0" w:rsidRPr="00934E07">
        <w:rPr>
          <w:rFonts w:ascii="Arial" w:hAnsi="Arial" w:cs="Arial"/>
          <w:sz w:val="19"/>
          <w:szCs w:val="19"/>
        </w:rPr>
        <w:t xml:space="preserve">such joint operations </w:t>
      </w:r>
      <w:r w:rsidR="00BA5F76" w:rsidRPr="00934E07">
        <w:rPr>
          <w:rFonts w:ascii="Arial" w:hAnsi="Arial" w:cs="Arial"/>
          <w:sz w:val="19"/>
          <w:szCs w:val="19"/>
        </w:rPr>
        <w:t>proportionately based on the Company’s interest</w:t>
      </w:r>
      <w:r w:rsidR="00E34323" w:rsidRPr="00934E07">
        <w:rPr>
          <w:rFonts w:ascii="Arial" w:hAnsi="Arial" w:cs="Arial"/>
          <w:sz w:val="19"/>
          <w:szCs w:val="19"/>
        </w:rPr>
        <w:t>s</w:t>
      </w:r>
      <w:r w:rsidR="00BA5F76" w:rsidRPr="00934E07">
        <w:rPr>
          <w:rFonts w:ascii="Arial" w:hAnsi="Arial" w:cs="Arial"/>
          <w:sz w:val="19"/>
          <w:szCs w:val="19"/>
        </w:rPr>
        <w:t>.</w:t>
      </w:r>
      <w:r w:rsidR="00F3367A" w:rsidRPr="00934E07">
        <w:rPr>
          <w:rFonts w:ascii="Arial" w:hAnsi="Arial" w:cs="Arial"/>
          <w:sz w:val="19"/>
          <w:szCs w:val="19"/>
        </w:rPr>
        <w:t xml:space="preserve"> </w:t>
      </w:r>
      <w:r w:rsidR="006D419E" w:rsidRPr="00934E07">
        <w:rPr>
          <w:rFonts w:ascii="Arial" w:hAnsi="Arial" w:cs="Arial"/>
          <w:sz w:val="19"/>
          <w:szCs w:val="19"/>
        </w:rPr>
        <w:t xml:space="preserve">Joint operations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6D419E" w:rsidRPr="00934E07">
        <w:rPr>
          <w:rFonts w:ascii="Arial" w:hAnsi="Arial" w:cs="Arial"/>
          <w:sz w:val="19"/>
          <w:szCs w:val="19"/>
        </w:rPr>
        <w:t>s</w:t>
      </w:r>
      <w:r w:rsidR="00B010E3" w:rsidRPr="00934E07">
        <w:rPr>
          <w:rFonts w:ascii="Arial" w:hAnsi="Arial" w:cstheme="minorBidi" w:hint="cs"/>
          <w:sz w:val="19"/>
          <w:szCs w:val="19"/>
        </w:rPr>
        <w:t xml:space="preserve"> </w:t>
      </w:r>
      <w:r w:rsidR="00EA47D0" w:rsidRPr="00934E07">
        <w:rPr>
          <w:rFonts w:ascii="Arial" w:hAnsi="Arial" w:cs="Arial"/>
          <w:sz w:val="19"/>
          <w:szCs w:val="19"/>
        </w:rPr>
        <w:t>:</w:t>
      </w:r>
      <w:proofErr w:type="gramEnd"/>
    </w:p>
    <w:p w14:paraId="04D1FEE4" w14:textId="77777777" w:rsidR="00B010E3" w:rsidRPr="00934E07" w:rsidRDefault="00B010E3" w:rsidP="00B010E3">
      <w:pPr>
        <w:pStyle w:val="ListParagraph"/>
        <w:overflowPunct/>
        <w:autoSpaceDE/>
        <w:autoSpaceDN/>
        <w:adjustRightInd/>
        <w:spacing w:line="360" w:lineRule="auto"/>
        <w:ind w:left="851"/>
        <w:jc w:val="thaiDistribute"/>
        <w:textAlignment w:val="auto"/>
        <w:rPr>
          <w:rFonts w:ascii="Arial" w:hAnsi="Arial" w:cs="Arial"/>
          <w:sz w:val="19"/>
          <w:szCs w:val="19"/>
        </w:rPr>
      </w:pPr>
    </w:p>
    <w:tbl>
      <w:tblPr>
        <w:tblW w:w="8820" w:type="dxa"/>
        <w:tblInd w:w="720" w:type="dxa"/>
        <w:tblLook w:val="01E0" w:firstRow="1" w:lastRow="1" w:firstColumn="1" w:lastColumn="1" w:noHBand="0" w:noVBand="0"/>
      </w:tblPr>
      <w:tblGrid>
        <w:gridCol w:w="2824"/>
        <w:gridCol w:w="992"/>
        <w:gridCol w:w="851"/>
        <w:gridCol w:w="4153"/>
      </w:tblGrid>
      <w:tr w:rsidR="006D419E" w:rsidRPr="00934E07" w14:paraId="337A2032" w14:textId="77777777" w:rsidTr="00C6407E">
        <w:trPr>
          <w:tblHeader/>
        </w:trPr>
        <w:tc>
          <w:tcPr>
            <w:tcW w:w="2824" w:type="dxa"/>
          </w:tcPr>
          <w:p w14:paraId="337A202F" w14:textId="77777777" w:rsidR="006D419E" w:rsidRPr="00934E07" w:rsidRDefault="006D419E" w:rsidP="00AC76C3">
            <w:pPr>
              <w:spacing w:before="60" w:after="23" w:line="276" w:lineRule="auto"/>
              <w:jc w:val="center"/>
              <w:rPr>
                <w:rFonts w:ascii="Arial" w:hAnsi="Arial" w:cs="Arial"/>
                <w:sz w:val="16"/>
                <w:szCs w:val="16"/>
                <w:cs/>
              </w:rPr>
            </w:pPr>
          </w:p>
        </w:tc>
        <w:tc>
          <w:tcPr>
            <w:tcW w:w="1843" w:type="dxa"/>
            <w:gridSpan w:val="2"/>
          </w:tcPr>
          <w:p w14:paraId="337A2030" w14:textId="089B93B2" w:rsidR="006D419E" w:rsidRPr="00934E07" w:rsidRDefault="00245214" w:rsidP="00AC76C3">
            <w:pPr>
              <w:pBdr>
                <w:bottom w:val="single" w:sz="4" w:space="1" w:color="auto"/>
              </w:pBdr>
              <w:spacing w:before="60" w:after="23" w:line="276" w:lineRule="auto"/>
              <w:ind w:right="-18"/>
              <w:jc w:val="center"/>
              <w:rPr>
                <w:rFonts w:ascii="Arial" w:hAnsi="Arial" w:cs="Arial"/>
                <w:sz w:val="16"/>
                <w:szCs w:val="16"/>
                <w:cs/>
                <w:lang w:val="en-GB"/>
              </w:rPr>
            </w:pPr>
            <w:r w:rsidRPr="00934E07">
              <w:rPr>
                <w:rFonts w:ascii="Arial" w:hAnsi="Arial" w:cs="Arial"/>
                <w:sz w:val="16"/>
                <w:szCs w:val="16"/>
              </w:rPr>
              <w:t>Portion of</w:t>
            </w:r>
            <w:r w:rsidR="0022047C" w:rsidRPr="00934E07">
              <w:rPr>
                <w:rFonts w:ascii="Arial" w:hAnsi="Arial" w:cs="Arial"/>
                <w:sz w:val="16"/>
                <w:szCs w:val="16"/>
              </w:rPr>
              <w:t xml:space="preserve"> joint operations</w:t>
            </w:r>
            <w:r w:rsidR="00633E16" w:rsidRPr="00934E07">
              <w:rPr>
                <w:rFonts w:ascii="Arial" w:hAnsi="Arial" w:cs="Arial"/>
                <w:sz w:val="16"/>
                <w:szCs w:val="16"/>
                <w:cs/>
              </w:rPr>
              <w:t xml:space="preserve"> (</w:t>
            </w:r>
            <w:r w:rsidR="00633E16" w:rsidRPr="00934E07">
              <w:rPr>
                <w:rFonts w:ascii="Arial" w:hAnsi="Arial" w:cs="Arial"/>
                <w:sz w:val="16"/>
                <w:szCs w:val="16"/>
              </w:rPr>
              <w:t>percent</w:t>
            </w:r>
            <w:r w:rsidR="00633E16" w:rsidRPr="00934E07">
              <w:rPr>
                <w:rFonts w:ascii="Arial" w:hAnsi="Arial" w:cs="Arial"/>
                <w:sz w:val="16"/>
                <w:szCs w:val="16"/>
                <w:cs/>
              </w:rPr>
              <w:t>)</w:t>
            </w:r>
          </w:p>
        </w:tc>
        <w:tc>
          <w:tcPr>
            <w:tcW w:w="4153" w:type="dxa"/>
          </w:tcPr>
          <w:p w14:paraId="337A2031" w14:textId="77777777" w:rsidR="006D419E" w:rsidRPr="00934E07" w:rsidRDefault="006D419E" w:rsidP="00AC76C3">
            <w:pPr>
              <w:spacing w:before="60" w:after="23" w:line="276" w:lineRule="auto"/>
              <w:rPr>
                <w:rFonts w:ascii="Arial" w:hAnsi="Arial" w:cs="Arial"/>
                <w:sz w:val="16"/>
                <w:szCs w:val="16"/>
                <w:rtl/>
                <w:cs/>
              </w:rPr>
            </w:pPr>
          </w:p>
        </w:tc>
      </w:tr>
      <w:tr w:rsidR="006D419E" w:rsidRPr="00934E07" w14:paraId="337A2037" w14:textId="77777777" w:rsidTr="00C6407E">
        <w:trPr>
          <w:tblHeader/>
        </w:trPr>
        <w:tc>
          <w:tcPr>
            <w:tcW w:w="2824" w:type="dxa"/>
            <w:vAlign w:val="bottom"/>
          </w:tcPr>
          <w:p w14:paraId="337A2033" w14:textId="77777777" w:rsidR="006D419E" w:rsidRPr="00934E07" w:rsidRDefault="006D419E" w:rsidP="00AC76C3">
            <w:pPr>
              <w:pBdr>
                <w:bottom w:val="single" w:sz="4" w:space="1" w:color="auto"/>
              </w:pBdr>
              <w:spacing w:before="60" w:after="23" w:line="276" w:lineRule="auto"/>
              <w:jc w:val="center"/>
              <w:rPr>
                <w:rFonts w:ascii="Arial" w:hAnsi="Arial" w:cs="Arial"/>
                <w:sz w:val="16"/>
                <w:szCs w:val="16"/>
                <w:cs/>
              </w:rPr>
            </w:pPr>
            <w:r w:rsidRPr="00934E07">
              <w:rPr>
                <w:rFonts w:ascii="Arial" w:hAnsi="Arial" w:cs="Arial"/>
                <w:sz w:val="16"/>
                <w:szCs w:val="16"/>
              </w:rPr>
              <w:t>Name</w:t>
            </w:r>
            <w:r w:rsidRPr="00934E07">
              <w:rPr>
                <w:rFonts w:ascii="Arial" w:hAnsi="Arial" w:cs="Arial"/>
                <w:sz w:val="16"/>
                <w:szCs w:val="16"/>
                <w:cs/>
              </w:rPr>
              <w:t xml:space="preserve"> </w:t>
            </w:r>
            <w:r w:rsidRPr="00934E07">
              <w:rPr>
                <w:rFonts w:ascii="Arial" w:hAnsi="Arial" w:cs="Arial"/>
                <w:sz w:val="16"/>
                <w:szCs w:val="16"/>
              </w:rPr>
              <w:t>of</w:t>
            </w:r>
            <w:r w:rsidRPr="00934E07">
              <w:rPr>
                <w:rFonts w:ascii="Arial" w:hAnsi="Arial" w:cs="Arial"/>
                <w:sz w:val="16"/>
                <w:szCs w:val="16"/>
                <w:cs/>
              </w:rPr>
              <w:t xml:space="preserve"> </w:t>
            </w:r>
            <w:r w:rsidRPr="00934E07">
              <w:rPr>
                <w:rFonts w:ascii="Arial" w:hAnsi="Arial" w:cs="Arial"/>
                <w:sz w:val="16"/>
                <w:szCs w:val="16"/>
              </w:rPr>
              <w:t>Entity</w:t>
            </w:r>
          </w:p>
        </w:tc>
        <w:tc>
          <w:tcPr>
            <w:tcW w:w="992" w:type="dxa"/>
            <w:vAlign w:val="bottom"/>
          </w:tcPr>
          <w:p w14:paraId="337A2034" w14:textId="75FA4A26" w:rsidR="006D419E" w:rsidRPr="00934E07" w:rsidRDefault="006D419E" w:rsidP="00AC76C3">
            <w:pPr>
              <w:pBdr>
                <w:bottom w:val="single" w:sz="4" w:space="1" w:color="auto"/>
              </w:pBdr>
              <w:spacing w:before="60" w:after="23" w:line="276" w:lineRule="auto"/>
              <w:jc w:val="center"/>
              <w:rPr>
                <w:rFonts w:ascii="Arial" w:hAnsi="Arial" w:cs="Arial"/>
                <w:sz w:val="16"/>
                <w:szCs w:val="16"/>
                <w:cs/>
              </w:rPr>
            </w:pPr>
            <w:r w:rsidRPr="00934E07">
              <w:rPr>
                <w:rFonts w:ascii="Arial" w:hAnsi="Arial" w:cs="Arial"/>
                <w:sz w:val="16"/>
                <w:szCs w:val="16"/>
              </w:rPr>
              <w:t>20</w:t>
            </w:r>
            <w:r w:rsidR="002125B1" w:rsidRPr="00934E07">
              <w:rPr>
                <w:rFonts w:ascii="Arial" w:hAnsi="Arial" w:cs="Arial"/>
                <w:sz w:val="16"/>
                <w:szCs w:val="16"/>
              </w:rPr>
              <w:t>2</w:t>
            </w:r>
            <w:r w:rsidR="008B2F4A" w:rsidRPr="00934E07">
              <w:rPr>
                <w:rFonts w:ascii="Arial" w:hAnsi="Arial" w:cs="Arial"/>
                <w:sz w:val="16"/>
                <w:szCs w:val="16"/>
              </w:rPr>
              <w:t>3</w:t>
            </w:r>
          </w:p>
        </w:tc>
        <w:tc>
          <w:tcPr>
            <w:tcW w:w="851" w:type="dxa"/>
            <w:vAlign w:val="bottom"/>
          </w:tcPr>
          <w:p w14:paraId="337A2035" w14:textId="5C177C2A" w:rsidR="006D419E" w:rsidRPr="00934E07" w:rsidRDefault="006D419E" w:rsidP="00AC76C3">
            <w:pPr>
              <w:pBdr>
                <w:bottom w:val="single" w:sz="4" w:space="1" w:color="auto"/>
              </w:pBdr>
              <w:spacing w:before="60" w:after="23" w:line="276" w:lineRule="auto"/>
              <w:jc w:val="center"/>
              <w:rPr>
                <w:rFonts w:ascii="Arial" w:hAnsi="Arial" w:cs="Arial"/>
                <w:sz w:val="16"/>
                <w:szCs w:val="16"/>
                <w:cs/>
              </w:rPr>
            </w:pPr>
            <w:r w:rsidRPr="00934E07">
              <w:rPr>
                <w:rFonts w:ascii="Arial" w:hAnsi="Arial" w:cs="Arial"/>
                <w:sz w:val="16"/>
                <w:szCs w:val="16"/>
              </w:rPr>
              <w:t>20</w:t>
            </w:r>
            <w:r w:rsidR="006F608F" w:rsidRPr="00934E07">
              <w:rPr>
                <w:rFonts w:ascii="Arial" w:hAnsi="Arial" w:cs="Arial"/>
                <w:sz w:val="16"/>
                <w:szCs w:val="16"/>
              </w:rPr>
              <w:t>2</w:t>
            </w:r>
            <w:r w:rsidR="008B2F4A" w:rsidRPr="00934E07">
              <w:rPr>
                <w:rFonts w:ascii="Arial" w:hAnsi="Arial" w:cs="Arial"/>
                <w:sz w:val="16"/>
                <w:szCs w:val="16"/>
              </w:rPr>
              <w:t>2</w:t>
            </w:r>
          </w:p>
        </w:tc>
        <w:tc>
          <w:tcPr>
            <w:tcW w:w="4153" w:type="dxa"/>
            <w:vAlign w:val="bottom"/>
          </w:tcPr>
          <w:p w14:paraId="337A2036" w14:textId="77777777" w:rsidR="006D419E" w:rsidRPr="00934E07" w:rsidRDefault="006D419E" w:rsidP="00AC76C3">
            <w:pPr>
              <w:pBdr>
                <w:bottom w:val="single" w:sz="4" w:space="1" w:color="auto"/>
              </w:pBdr>
              <w:spacing w:before="60" w:after="23" w:line="276" w:lineRule="auto"/>
              <w:jc w:val="center"/>
              <w:rPr>
                <w:rFonts w:ascii="Arial" w:hAnsi="Arial" w:cs="Arial"/>
                <w:sz w:val="16"/>
                <w:szCs w:val="16"/>
                <w:cs/>
              </w:rPr>
            </w:pPr>
            <w:r w:rsidRPr="00934E07">
              <w:rPr>
                <w:rFonts w:ascii="Arial" w:hAnsi="Arial" w:cs="Arial"/>
                <w:sz w:val="16"/>
                <w:szCs w:val="16"/>
              </w:rPr>
              <w:t>Type</w:t>
            </w:r>
            <w:r w:rsidRPr="00934E07">
              <w:rPr>
                <w:rFonts w:ascii="Arial" w:hAnsi="Arial" w:cs="Arial"/>
                <w:sz w:val="16"/>
                <w:szCs w:val="16"/>
                <w:cs/>
              </w:rPr>
              <w:t xml:space="preserve"> </w:t>
            </w:r>
            <w:r w:rsidRPr="00934E07">
              <w:rPr>
                <w:rFonts w:ascii="Arial" w:hAnsi="Arial" w:cs="Arial"/>
                <w:sz w:val="16"/>
                <w:szCs w:val="16"/>
              </w:rPr>
              <w:t>of</w:t>
            </w:r>
            <w:r w:rsidRPr="00934E07">
              <w:rPr>
                <w:rFonts w:ascii="Arial" w:hAnsi="Arial" w:cs="Arial"/>
                <w:sz w:val="16"/>
                <w:szCs w:val="16"/>
                <w:cs/>
              </w:rPr>
              <w:t xml:space="preserve"> </w:t>
            </w:r>
            <w:r w:rsidRPr="00934E07">
              <w:rPr>
                <w:rFonts w:ascii="Arial" w:hAnsi="Arial" w:cs="Arial"/>
                <w:sz w:val="16"/>
                <w:szCs w:val="16"/>
              </w:rPr>
              <w:t>businesses</w:t>
            </w:r>
          </w:p>
        </w:tc>
      </w:tr>
      <w:tr w:rsidR="006D419E" w:rsidRPr="00934E07" w14:paraId="337A203C" w14:textId="77777777" w:rsidTr="00C6407E">
        <w:trPr>
          <w:trHeight w:val="217"/>
          <w:tblHeader/>
        </w:trPr>
        <w:tc>
          <w:tcPr>
            <w:tcW w:w="2824" w:type="dxa"/>
          </w:tcPr>
          <w:p w14:paraId="337A2038" w14:textId="77777777" w:rsidR="006D419E" w:rsidRPr="00934E07" w:rsidRDefault="006D419E" w:rsidP="00AC76C3">
            <w:pPr>
              <w:spacing w:before="60" w:after="23" w:line="276" w:lineRule="auto"/>
              <w:rPr>
                <w:rFonts w:ascii="Arial" w:hAnsi="Arial" w:cs="Arial"/>
                <w:sz w:val="16"/>
                <w:szCs w:val="16"/>
                <w:rtl/>
                <w:cs/>
              </w:rPr>
            </w:pPr>
          </w:p>
        </w:tc>
        <w:tc>
          <w:tcPr>
            <w:tcW w:w="992" w:type="dxa"/>
          </w:tcPr>
          <w:p w14:paraId="337A2039" w14:textId="77777777" w:rsidR="006D419E" w:rsidRPr="00934E07" w:rsidRDefault="006D419E" w:rsidP="00AC76C3">
            <w:pPr>
              <w:spacing w:before="60" w:after="23" w:line="276" w:lineRule="auto"/>
              <w:rPr>
                <w:rFonts w:ascii="Arial" w:hAnsi="Arial" w:cs="Arial"/>
                <w:sz w:val="16"/>
                <w:szCs w:val="16"/>
                <w:rtl/>
                <w:cs/>
              </w:rPr>
            </w:pPr>
          </w:p>
        </w:tc>
        <w:tc>
          <w:tcPr>
            <w:tcW w:w="851" w:type="dxa"/>
          </w:tcPr>
          <w:p w14:paraId="337A203A" w14:textId="77777777" w:rsidR="006D419E" w:rsidRPr="00934E07" w:rsidRDefault="006D419E" w:rsidP="00AC76C3">
            <w:pPr>
              <w:spacing w:before="60" w:after="23" w:line="276" w:lineRule="auto"/>
              <w:rPr>
                <w:rFonts w:ascii="Arial" w:hAnsi="Arial" w:cs="Arial"/>
                <w:sz w:val="16"/>
                <w:szCs w:val="16"/>
                <w:rtl/>
                <w:cs/>
              </w:rPr>
            </w:pPr>
          </w:p>
        </w:tc>
        <w:tc>
          <w:tcPr>
            <w:tcW w:w="4153" w:type="dxa"/>
          </w:tcPr>
          <w:p w14:paraId="337A203B" w14:textId="77777777" w:rsidR="006D419E" w:rsidRPr="00934E07" w:rsidRDefault="006D419E" w:rsidP="00AC76C3">
            <w:pPr>
              <w:spacing w:before="60" w:after="23" w:line="276" w:lineRule="auto"/>
              <w:rPr>
                <w:rFonts w:ascii="Arial" w:hAnsi="Arial" w:cs="Arial"/>
                <w:sz w:val="16"/>
                <w:szCs w:val="16"/>
                <w:rtl/>
                <w:cs/>
              </w:rPr>
            </w:pPr>
          </w:p>
        </w:tc>
      </w:tr>
      <w:tr w:rsidR="008B2F4A" w:rsidRPr="00934E07" w14:paraId="585AA0C7" w14:textId="77777777" w:rsidTr="00F013B8">
        <w:trPr>
          <w:trHeight w:val="253"/>
        </w:trPr>
        <w:tc>
          <w:tcPr>
            <w:tcW w:w="2824" w:type="dxa"/>
          </w:tcPr>
          <w:p w14:paraId="55034DA7" w14:textId="02C9D5F1" w:rsidR="008B2F4A" w:rsidRPr="00934E07" w:rsidRDefault="008B2F4A" w:rsidP="008B2F4A">
            <w:pPr>
              <w:spacing w:before="60" w:after="23" w:line="360" w:lineRule="auto"/>
              <w:rPr>
                <w:rFonts w:ascii="Arial" w:hAnsi="Arial" w:cs="Arial"/>
                <w:sz w:val="16"/>
                <w:szCs w:val="16"/>
                <w:lang w:val="en-GB"/>
              </w:rPr>
            </w:pPr>
            <w:r w:rsidRPr="00934E07">
              <w:rPr>
                <w:rFonts w:ascii="Arial" w:hAnsi="Arial" w:cs="Arial"/>
                <w:sz w:val="16"/>
                <w:szCs w:val="16"/>
                <w:lang w:val="en-GB"/>
              </w:rPr>
              <w:t>ITD</w:t>
            </w:r>
            <w:r w:rsidR="00840FDC" w:rsidRPr="00934E07">
              <w:rPr>
                <w:rFonts w:ascii="Arial" w:hAnsi="Arial" w:cs="Arial"/>
                <w:sz w:val="16"/>
                <w:szCs w:val="16"/>
                <w:lang w:val="en-GB"/>
              </w:rPr>
              <w:t>-</w:t>
            </w:r>
            <w:r w:rsidRPr="00934E07">
              <w:rPr>
                <w:rFonts w:ascii="Arial" w:hAnsi="Arial" w:cs="Arial"/>
                <w:sz w:val="16"/>
                <w:szCs w:val="16"/>
              </w:rPr>
              <w:t>RT</w:t>
            </w:r>
            <w:r w:rsidRPr="00934E07">
              <w:rPr>
                <w:rFonts w:ascii="Arial" w:hAnsi="Arial" w:cs="Arial"/>
                <w:sz w:val="16"/>
                <w:szCs w:val="16"/>
                <w:lang w:val="en-GB"/>
              </w:rPr>
              <w:t xml:space="preserve"> Joint Venture</w:t>
            </w:r>
          </w:p>
        </w:tc>
        <w:tc>
          <w:tcPr>
            <w:tcW w:w="992" w:type="dxa"/>
          </w:tcPr>
          <w:p w14:paraId="7AC6E199" w14:textId="5D17A53F" w:rsidR="008B2F4A" w:rsidRPr="00934E07" w:rsidRDefault="008B2F4A" w:rsidP="008B2F4A">
            <w:pPr>
              <w:spacing w:before="60" w:after="23" w:line="360" w:lineRule="auto"/>
              <w:jc w:val="center"/>
              <w:rPr>
                <w:rFonts w:ascii="Arial" w:hAnsi="Arial" w:cs="Arial"/>
                <w:sz w:val="16"/>
                <w:szCs w:val="16"/>
                <w:lang w:val="en-GB"/>
              </w:rPr>
            </w:pPr>
            <w:r w:rsidRPr="00934E07">
              <w:rPr>
                <w:rFonts w:ascii="Arial" w:hAnsi="Arial" w:cs="Arial"/>
                <w:sz w:val="16"/>
                <w:szCs w:val="16"/>
                <w:cs/>
                <w:lang w:val="en-GB"/>
              </w:rPr>
              <w:t>70.00</w:t>
            </w:r>
          </w:p>
        </w:tc>
        <w:tc>
          <w:tcPr>
            <w:tcW w:w="851" w:type="dxa"/>
          </w:tcPr>
          <w:p w14:paraId="3AC993EF" w14:textId="068CD7F9" w:rsidR="008B2F4A" w:rsidRPr="00934E07" w:rsidRDefault="008B2F4A" w:rsidP="008B2F4A">
            <w:pPr>
              <w:spacing w:before="60" w:after="23" w:line="360" w:lineRule="auto"/>
              <w:jc w:val="center"/>
              <w:rPr>
                <w:rFonts w:ascii="Arial" w:hAnsi="Arial" w:cs="Arial"/>
                <w:sz w:val="16"/>
                <w:szCs w:val="16"/>
                <w:lang w:val="en-GB"/>
              </w:rPr>
            </w:pPr>
            <w:r w:rsidRPr="00934E07">
              <w:rPr>
                <w:rFonts w:ascii="Arial" w:hAnsi="Arial" w:cs="Arial"/>
                <w:sz w:val="16"/>
                <w:szCs w:val="16"/>
                <w:cs/>
                <w:lang w:val="en-GB"/>
              </w:rPr>
              <w:t>70.00</w:t>
            </w:r>
          </w:p>
        </w:tc>
        <w:tc>
          <w:tcPr>
            <w:tcW w:w="4153" w:type="dxa"/>
          </w:tcPr>
          <w:p w14:paraId="623CFA49" w14:textId="014C1A7C" w:rsidR="008B2F4A" w:rsidRPr="00934E07" w:rsidRDefault="008B2F4A" w:rsidP="008B2F4A">
            <w:pPr>
              <w:spacing w:before="60" w:after="23" w:line="360" w:lineRule="auto"/>
              <w:ind w:left="114" w:hanging="141"/>
              <w:jc w:val="thaiDistribute"/>
              <w:rPr>
                <w:rFonts w:ascii="Arial" w:hAnsi="Arial" w:cs="Arial"/>
                <w:sz w:val="16"/>
                <w:szCs w:val="16"/>
                <w:lang w:val="en-GB"/>
              </w:rPr>
            </w:pPr>
            <w:r w:rsidRPr="00934E07">
              <w:rPr>
                <w:rFonts w:ascii="Arial" w:hAnsi="Arial" w:cs="Arial"/>
                <w:sz w:val="16"/>
                <w:szCs w:val="16"/>
                <w:lang w:val="en-GB"/>
              </w:rPr>
              <w:t>Construction the double track train from Map Kabao</w:t>
            </w:r>
            <w:r w:rsidR="00CF4C39" w:rsidRPr="00934E07">
              <w:rPr>
                <w:rFonts w:ascii="Arial" w:hAnsi="Arial" w:cs="Arial"/>
                <w:sz w:val="16"/>
                <w:szCs w:val="16"/>
                <w:lang w:val="en-GB"/>
              </w:rPr>
              <w:t>-</w:t>
            </w:r>
            <w:proofErr w:type="spellStart"/>
            <w:r w:rsidRPr="00934E07">
              <w:rPr>
                <w:rFonts w:ascii="Arial" w:hAnsi="Arial" w:cs="Arial"/>
                <w:sz w:val="16"/>
                <w:szCs w:val="16"/>
                <w:lang w:val="en-GB"/>
              </w:rPr>
              <w:t>Thanon</w:t>
            </w:r>
            <w:proofErr w:type="spellEnd"/>
            <w:r w:rsidRPr="00934E07">
              <w:rPr>
                <w:rFonts w:ascii="Arial" w:hAnsi="Arial" w:cs="Arial"/>
                <w:sz w:val="16"/>
                <w:szCs w:val="16"/>
                <w:lang w:val="en-GB"/>
              </w:rPr>
              <w:t xml:space="preserve"> Chira junction, Contract No</w:t>
            </w:r>
            <w:r w:rsidRPr="00934E07">
              <w:rPr>
                <w:rFonts w:ascii="Arial" w:hAnsi="Arial" w:cs="Arial"/>
                <w:sz w:val="16"/>
                <w:szCs w:val="16"/>
                <w:cs/>
                <w:lang w:val="en-GB"/>
              </w:rPr>
              <w:t>.</w:t>
            </w:r>
            <w:r w:rsidRPr="00934E07">
              <w:rPr>
                <w:rFonts w:ascii="Arial" w:hAnsi="Arial" w:cs="Arial"/>
                <w:sz w:val="16"/>
                <w:szCs w:val="16"/>
                <w:lang w:val="en-GB"/>
              </w:rPr>
              <w:t>3 tunnel works under the state railway of Thailand</w:t>
            </w:r>
          </w:p>
        </w:tc>
      </w:tr>
      <w:tr w:rsidR="008B2F4A" w:rsidRPr="00934E07" w14:paraId="5E59D6C5" w14:textId="77777777" w:rsidTr="00F013B8">
        <w:trPr>
          <w:trHeight w:val="253"/>
        </w:trPr>
        <w:tc>
          <w:tcPr>
            <w:tcW w:w="2824" w:type="dxa"/>
          </w:tcPr>
          <w:p w14:paraId="4CCEF8DC" w14:textId="563EA299" w:rsidR="008B2F4A" w:rsidRPr="00934E07" w:rsidRDefault="008B2F4A" w:rsidP="008B2F4A">
            <w:pPr>
              <w:spacing w:before="60" w:after="23" w:line="360" w:lineRule="auto"/>
              <w:rPr>
                <w:rFonts w:ascii="Arial" w:hAnsi="Arial" w:cs="Arial"/>
                <w:sz w:val="16"/>
                <w:szCs w:val="16"/>
              </w:rPr>
            </w:pPr>
            <w:r w:rsidRPr="00934E07">
              <w:rPr>
                <w:rFonts w:ascii="Arial" w:hAnsi="Arial" w:cs="Arial"/>
                <w:sz w:val="16"/>
                <w:szCs w:val="16"/>
              </w:rPr>
              <w:t>SMCC</w:t>
            </w:r>
            <w:r w:rsidR="00840FDC" w:rsidRPr="00934E07">
              <w:rPr>
                <w:rFonts w:ascii="Arial" w:hAnsi="Arial" w:cs="Arial"/>
                <w:sz w:val="16"/>
                <w:szCs w:val="16"/>
              </w:rPr>
              <w:t>-</w:t>
            </w:r>
            <w:r w:rsidRPr="00934E07">
              <w:rPr>
                <w:rFonts w:ascii="Arial" w:hAnsi="Arial" w:cs="Arial"/>
                <w:sz w:val="16"/>
                <w:szCs w:val="16"/>
              </w:rPr>
              <w:t>ITD Joint Venture</w:t>
            </w:r>
          </w:p>
        </w:tc>
        <w:tc>
          <w:tcPr>
            <w:tcW w:w="992" w:type="dxa"/>
          </w:tcPr>
          <w:p w14:paraId="3B2DFC58" w14:textId="6F2B54E6" w:rsidR="008B2F4A" w:rsidRPr="00934E07" w:rsidRDefault="008B2F4A" w:rsidP="008B2F4A">
            <w:pPr>
              <w:spacing w:before="60" w:after="23" w:line="360" w:lineRule="auto"/>
              <w:jc w:val="center"/>
              <w:rPr>
                <w:rFonts w:ascii="Arial" w:hAnsi="Arial" w:cs="Arial"/>
                <w:sz w:val="16"/>
                <w:szCs w:val="16"/>
                <w:lang w:val="en-GB"/>
              </w:rPr>
            </w:pPr>
            <w:r w:rsidRPr="00934E07">
              <w:rPr>
                <w:rFonts w:ascii="Arial" w:hAnsi="Arial" w:cs="Arial"/>
                <w:sz w:val="16"/>
                <w:szCs w:val="16"/>
                <w:cs/>
                <w:lang w:val="en-GB"/>
              </w:rPr>
              <w:t>49.00</w:t>
            </w:r>
          </w:p>
        </w:tc>
        <w:tc>
          <w:tcPr>
            <w:tcW w:w="851" w:type="dxa"/>
          </w:tcPr>
          <w:p w14:paraId="6E368F70" w14:textId="64461617" w:rsidR="008B2F4A" w:rsidRPr="00934E07" w:rsidRDefault="008B2F4A" w:rsidP="008B2F4A">
            <w:pPr>
              <w:spacing w:before="60" w:after="23" w:line="360" w:lineRule="auto"/>
              <w:ind w:left="176" w:hanging="176"/>
              <w:jc w:val="center"/>
              <w:rPr>
                <w:rFonts w:ascii="Arial" w:hAnsi="Arial" w:cs="Arial"/>
                <w:sz w:val="16"/>
                <w:szCs w:val="16"/>
                <w:lang w:val="en-GB"/>
              </w:rPr>
            </w:pPr>
            <w:r w:rsidRPr="00934E07">
              <w:rPr>
                <w:rFonts w:ascii="Arial" w:hAnsi="Arial" w:cs="Arial"/>
                <w:sz w:val="16"/>
                <w:szCs w:val="16"/>
                <w:cs/>
                <w:lang w:val="en-GB"/>
              </w:rPr>
              <w:t>49.00</w:t>
            </w:r>
          </w:p>
        </w:tc>
        <w:tc>
          <w:tcPr>
            <w:tcW w:w="4153" w:type="dxa"/>
          </w:tcPr>
          <w:p w14:paraId="3E29A2DD" w14:textId="5B534D24" w:rsidR="008B2F4A" w:rsidRPr="00934E07" w:rsidRDefault="008B2F4A" w:rsidP="008B2F4A">
            <w:pPr>
              <w:spacing w:before="60" w:after="23" w:line="360" w:lineRule="auto"/>
              <w:ind w:left="176" w:hanging="176"/>
              <w:jc w:val="thaiDistribute"/>
              <w:rPr>
                <w:rFonts w:ascii="Arial" w:hAnsi="Arial" w:cs="Arial"/>
                <w:sz w:val="16"/>
                <w:szCs w:val="16"/>
                <w:lang w:val="en-GB"/>
              </w:rPr>
            </w:pPr>
            <w:r w:rsidRPr="00934E07">
              <w:rPr>
                <w:rFonts w:ascii="Arial" w:hAnsi="Arial" w:cs="Arial"/>
                <w:sz w:val="16"/>
                <w:szCs w:val="16"/>
                <w:lang w:val="en-GB"/>
              </w:rPr>
              <w:t>Construction of Dhaka Mass Transit</w:t>
            </w:r>
            <w:r w:rsidRPr="00934E07">
              <w:rPr>
                <w:rFonts w:ascii="Arial" w:hAnsi="Arial" w:cs="Arial"/>
                <w:sz w:val="16"/>
                <w:szCs w:val="16"/>
                <w:cs/>
                <w:lang w:val="en-GB"/>
              </w:rPr>
              <w:t xml:space="preserve"> </w:t>
            </w:r>
            <w:r w:rsidRPr="00934E07">
              <w:rPr>
                <w:rFonts w:ascii="Arial" w:hAnsi="Arial" w:cs="Arial"/>
                <w:sz w:val="16"/>
                <w:szCs w:val="16"/>
                <w:lang w:val="en-GB"/>
              </w:rPr>
              <w:t>Development project line 6 (CP</w:t>
            </w:r>
            <w:r w:rsidRPr="00934E07">
              <w:rPr>
                <w:rFonts w:ascii="Arial" w:hAnsi="Arial" w:cs="Arial"/>
                <w:sz w:val="16"/>
                <w:szCs w:val="16"/>
                <w:cs/>
                <w:lang w:val="en-GB"/>
              </w:rPr>
              <w:t>-</w:t>
            </w:r>
            <w:r w:rsidRPr="00934E07">
              <w:rPr>
                <w:rFonts w:ascii="Arial" w:hAnsi="Arial" w:cs="Arial"/>
                <w:sz w:val="16"/>
                <w:szCs w:val="16"/>
                <w:lang w:val="en-GB"/>
              </w:rPr>
              <w:t>06</w:t>
            </w:r>
            <w:r w:rsidRPr="00934E07">
              <w:rPr>
                <w:rFonts w:ascii="Arial" w:hAnsi="Arial" w:cs="Arial"/>
                <w:sz w:val="16"/>
                <w:szCs w:val="16"/>
                <w:cs/>
                <w:lang w:val="en-GB"/>
              </w:rPr>
              <w:t xml:space="preserve">) </w:t>
            </w:r>
            <w:r w:rsidRPr="00934E07">
              <w:rPr>
                <w:rFonts w:ascii="Arial" w:hAnsi="Arial" w:cs="Arial"/>
                <w:sz w:val="16"/>
                <w:szCs w:val="16"/>
                <w:lang w:val="en-GB"/>
              </w:rPr>
              <w:t>at</w:t>
            </w:r>
            <w:r w:rsidRPr="00934E07">
              <w:rPr>
                <w:rFonts w:ascii="Arial" w:hAnsi="Arial" w:cs="Arial"/>
                <w:sz w:val="16"/>
                <w:szCs w:val="16"/>
                <w:cs/>
                <w:lang w:val="en-GB"/>
              </w:rPr>
              <w:t xml:space="preserve"> </w:t>
            </w:r>
            <w:r w:rsidRPr="00934E07">
              <w:rPr>
                <w:rFonts w:ascii="Arial" w:hAnsi="Arial" w:cs="Arial"/>
                <w:sz w:val="16"/>
                <w:szCs w:val="16"/>
                <w:lang w:val="en-GB"/>
              </w:rPr>
              <w:t>Dhaka,</w:t>
            </w:r>
            <w:r w:rsidRPr="00934E07">
              <w:rPr>
                <w:rFonts w:ascii="Arial" w:hAnsi="Arial" w:cs="Arial"/>
                <w:sz w:val="16"/>
                <w:szCs w:val="16"/>
                <w:cs/>
                <w:lang w:val="en-GB"/>
              </w:rPr>
              <w:t xml:space="preserve"> </w:t>
            </w:r>
            <w:r w:rsidRPr="00934E07">
              <w:rPr>
                <w:rFonts w:ascii="Arial" w:hAnsi="Arial" w:cs="Arial"/>
                <w:sz w:val="16"/>
                <w:szCs w:val="16"/>
                <w:lang w:val="en-GB"/>
              </w:rPr>
              <w:t>Bangladesh with</w:t>
            </w:r>
            <w:r w:rsidRPr="00934E07">
              <w:rPr>
                <w:rFonts w:ascii="Arial" w:hAnsi="Arial" w:cs="Arial"/>
                <w:sz w:val="16"/>
                <w:szCs w:val="16"/>
                <w:cs/>
                <w:lang w:val="en-GB"/>
              </w:rPr>
              <w:t xml:space="preserve"> </w:t>
            </w:r>
            <w:r w:rsidRPr="00934E07">
              <w:rPr>
                <w:rFonts w:ascii="Arial" w:hAnsi="Arial" w:cs="Arial"/>
                <w:sz w:val="16"/>
                <w:szCs w:val="16"/>
                <w:lang w:val="en-GB"/>
              </w:rPr>
              <w:t>Dhaka Mass Transit Company Limited.</w:t>
            </w:r>
          </w:p>
        </w:tc>
      </w:tr>
      <w:tr w:rsidR="008B2F4A" w:rsidRPr="00934E07" w14:paraId="2878DF0C" w14:textId="77777777" w:rsidTr="00F013B8">
        <w:trPr>
          <w:trHeight w:val="253"/>
        </w:trPr>
        <w:tc>
          <w:tcPr>
            <w:tcW w:w="2824" w:type="dxa"/>
          </w:tcPr>
          <w:p w14:paraId="77FD936F" w14:textId="1C503CAC" w:rsidR="008B2F4A" w:rsidRPr="00934E07" w:rsidRDefault="008B2F4A" w:rsidP="008B2F4A">
            <w:pPr>
              <w:spacing w:before="60" w:after="23" w:line="360" w:lineRule="auto"/>
              <w:rPr>
                <w:rFonts w:ascii="Arial" w:hAnsi="Arial" w:cs="Arial"/>
                <w:sz w:val="16"/>
                <w:szCs w:val="16"/>
              </w:rPr>
            </w:pPr>
            <w:proofErr w:type="spellStart"/>
            <w:r w:rsidRPr="00934E07">
              <w:rPr>
                <w:rFonts w:ascii="Arial" w:hAnsi="Arial" w:cs="Arial"/>
                <w:sz w:val="16"/>
                <w:szCs w:val="16"/>
              </w:rPr>
              <w:t>ItalianThai</w:t>
            </w:r>
            <w:proofErr w:type="spellEnd"/>
            <w:r w:rsidR="00840FDC" w:rsidRPr="00934E07">
              <w:rPr>
                <w:rFonts w:ascii="Arial" w:hAnsi="Arial" w:cs="Arial"/>
                <w:sz w:val="16"/>
                <w:szCs w:val="16"/>
              </w:rPr>
              <w:t>-</w:t>
            </w:r>
            <w:r w:rsidRPr="00934E07">
              <w:rPr>
                <w:rFonts w:ascii="Arial" w:hAnsi="Arial" w:cs="Arial"/>
                <w:sz w:val="16"/>
                <w:szCs w:val="16"/>
              </w:rPr>
              <w:t>Takenaka Joint Venture</w:t>
            </w:r>
          </w:p>
        </w:tc>
        <w:tc>
          <w:tcPr>
            <w:tcW w:w="992" w:type="dxa"/>
          </w:tcPr>
          <w:p w14:paraId="560DF871" w14:textId="6C64F4C9" w:rsidR="008B2F4A" w:rsidRPr="00934E07" w:rsidRDefault="008B2F4A" w:rsidP="008B2F4A">
            <w:pPr>
              <w:spacing w:before="60" w:after="23" w:line="360" w:lineRule="auto"/>
              <w:jc w:val="center"/>
              <w:rPr>
                <w:rFonts w:ascii="Arial" w:hAnsi="Arial" w:cs="Arial"/>
                <w:sz w:val="16"/>
                <w:szCs w:val="16"/>
                <w:lang w:val="en-GB"/>
              </w:rPr>
            </w:pPr>
            <w:r w:rsidRPr="00934E07">
              <w:rPr>
                <w:rFonts w:ascii="Arial" w:hAnsi="Arial" w:cs="Arial"/>
                <w:sz w:val="16"/>
                <w:szCs w:val="16"/>
                <w:lang w:val="en-GB"/>
              </w:rPr>
              <w:t>70.00</w:t>
            </w:r>
          </w:p>
        </w:tc>
        <w:tc>
          <w:tcPr>
            <w:tcW w:w="851" w:type="dxa"/>
          </w:tcPr>
          <w:p w14:paraId="7100EF46" w14:textId="6221EB73" w:rsidR="008B2F4A" w:rsidRPr="00934E07" w:rsidRDefault="008B2F4A" w:rsidP="008B2F4A">
            <w:pPr>
              <w:spacing w:before="60" w:after="23" w:line="360" w:lineRule="auto"/>
              <w:ind w:left="176" w:hanging="176"/>
              <w:jc w:val="center"/>
              <w:rPr>
                <w:rFonts w:ascii="Arial" w:hAnsi="Arial" w:cs="Arial"/>
                <w:sz w:val="16"/>
                <w:szCs w:val="16"/>
                <w:cs/>
                <w:lang w:val="en-GB"/>
              </w:rPr>
            </w:pPr>
            <w:r w:rsidRPr="00934E07">
              <w:rPr>
                <w:rFonts w:ascii="Arial" w:hAnsi="Arial" w:cs="Arial"/>
                <w:sz w:val="16"/>
                <w:szCs w:val="16"/>
                <w:lang w:val="en-GB"/>
              </w:rPr>
              <w:t>70.00</w:t>
            </w:r>
          </w:p>
        </w:tc>
        <w:tc>
          <w:tcPr>
            <w:tcW w:w="4153" w:type="dxa"/>
          </w:tcPr>
          <w:p w14:paraId="4BE843AB" w14:textId="19E95BE3" w:rsidR="008B2F4A" w:rsidRPr="00934E07" w:rsidRDefault="008B2F4A" w:rsidP="008B2F4A">
            <w:pPr>
              <w:spacing w:before="60" w:after="23" w:line="360" w:lineRule="auto"/>
              <w:ind w:left="176" w:hanging="176"/>
              <w:jc w:val="thaiDistribute"/>
              <w:rPr>
                <w:rFonts w:ascii="Arial" w:hAnsi="Arial" w:cs="Arial"/>
                <w:sz w:val="16"/>
                <w:szCs w:val="16"/>
                <w:lang w:val="en-GB"/>
              </w:rPr>
            </w:pPr>
            <w:r w:rsidRPr="00934E07">
              <w:rPr>
                <w:rFonts w:ascii="Arial" w:hAnsi="Arial" w:cs="Arial"/>
                <w:spacing w:val="-6"/>
                <w:sz w:val="16"/>
                <w:szCs w:val="16"/>
                <w:lang w:val="en-GB"/>
              </w:rPr>
              <w:t>Construction of Retail 1 (“R1”) and Office 1B (“O1B”)</w:t>
            </w:r>
            <w:r w:rsidRPr="00934E07">
              <w:rPr>
                <w:rFonts w:ascii="Arial" w:hAnsi="Arial" w:cs="Arial"/>
                <w:sz w:val="16"/>
                <w:szCs w:val="16"/>
                <w:lang w:val="en-GB"/>
              </w:rPr>
              <w:t xml:space="preserve"> for One Bangkok Mixed-Use development project.</w:t>
            </w:r>
          </w:p>
        </w:tc>
      </w:tr>
      <w:tr w:rsidR="008B2F4A" w:rsidRPr="00934E07" w14:paraId="744C1D04" w14:textId="77777777" w:rsidTr="00F013B8">
        <w:trPr>
          <w:trHeight w:val="253"/>
        </w:trPr>
        <w:tc>
          <w:tcPr>
            <w:tcW w:w="2824" w:type="dxa"/>
          </w:tcPr>
          <w:p w14:paraId="36F7418B" w14:textId="6B9D46D1" w:rsidR="008B2F4A" w:rsidRPr="00934E07" w:rsidRDefault="008B2F4A" w:rsidP="008B2F4A">
            <w:pPr>
              <w:spacing w:before="60" w:after="23" w:line="360" w:lineRule="auto"/>
              <w:rPr>
                <w:rFonts w:ascii="Arial" w:hAnsi="Arial" w:cs="Arial"/>
                <w:sz w:val="16"/>
                <w:szCs w:val="16"/>
              </w:rPr>
            </w:pPr>
            <w:proofErr w:type="spellStart"/>
            <w:r w:rsidRPr="00934E07">
              <w:rPr>
                <w:rFonts w:ascii="Arial" w:hAnsi="Arial" w:cs="Arial"/>
                <w:sz w:val="16"/>
                <w:szCs w:val="16"/>
              </w:rPr>
              <w:t>ItalianThai</w:t>
            </w:r>
            <w:r w:rsidR="00840FDC" w:rsidRPr="00934E07">
              <w:rPr>
                <w:rFonts w:ascii="Arial" w:hAnsi="Arial" w:cs="Arial"/>
                <w:sz w:val="16"/>
                <w:szCs w:val="16"/>
              </w:rPr>
              <w:t>-</w:t>
            </w:r>
            <w:r w:rsidRPr="00934E07">
              <w:rPr>
                <w:rFonts w:ascii="Arial" w:hAnsi="Arial" w:cs="Arial"/>
                <w:sz w:val="16"/>
                <w:szCs w:val="16"/>
              </w:rPr>
              <w:t>Nawarat</w:t>
            </w:r>
            <w:proofErr w:type="spellEnd"/>
            <w:r w:rsidRPr="00934E07">
              <w:rPr>
                <w:rFonts w:ascii="Arial" w:hAnsi="Arial" w:cs="Arial"/>
                <w:sz w:val="16"/>
                <w:szCs w:val="16"/>
              </w:rPr>
              <w:t xml:space="preserve"> Joint Venture</w:t>
            </w:r>
          </w:p>
        </w:tc>
        <w:tc>
          <w:tcPr>
            <w:tcW w:w="992" w:type="dxa"/>
          </w:tcPr>
          <w:p w14:paraId="469A547A" w14:textId="780FBF53" w:rsidR="008B2F4A" w:rsidRPr="00934E07" w:rsidRDefault="008B2F4A" w:rsidP="008B2F4A">
            <w:pPr>
              <w:spacing w:before="60" w:after="23" w:line="360" w:lineRule="auto"/>
              <w:jc w:val="center"/>
              <w:rPr>
                <w:rFonts w:ascii="Arial" w:hAnsi="Arial" w:cs="Arial"/>
                <w:sz w:val="16"/>
                <w:szCs w:val="16"/>
                <w:lang w:val="en-GB"/>
              </w:rPr>
            </w:pPr>
            <w:r w:rsidRPr="00934E07">
              <w:rPr>
                <w:rFonts w:ascii="Arial" w:hAnsi="Arial" w:cs="Arial"/>
                <w:sz w:val="16"/>
                <w:szCs w:val="16"/>
                <w:lang w:val="en-GB"/>
              </w:rPr>
              <w:t>51.00</w:t>
            </w:r>
          </w:p>
        </w:tc>
        <w:tc>
          <w:tcPr>
            <w:tcW w:w="851" w:type="dxa"/>
          </w:tcPr>
          <w:p w14:paraId="29A7A423" w14:textId="4A529416" w:rsidR="008B2F4A" w:rsidRPr="00934E07" w:rsidRDefault="008B2F4A" w:rsidP="008B2F4A">
            <w:pPr>
              <w:spacing w:before="60" w:after="23" w:line="360" w:lineRule="auto"/>
              <w:ind w:left="176" w:hanging="176"/>
              <w:jc w:val="center"/>
              <w:rPr>
                <w:rFonts w:ascii="Arial" w:hAnsi="Arial" w:cs="Arial"/>
                <w:sz w:val="16"/>
                <w:szCs w:val="16"/>
                <w:cs/>
                <w:lang w:val="en-GB"/>
              </w:rPr>
            </w:pPr>
            <w:r w:rsidRPr="00934E07">
              <w:rPr>
                <w:rFonts w:ascii="Arial" w:hAnsi="Arial" w:cs="Arial"/>
                <w:sz w:val="16"/>
                <w:szCs w:val="16"/>
                <w:lang w:val="en-GB"/>
              </w:rPr>
              <w:t>51.00</w:t>
            </w:r>
          </w:p>
        </w:tc>
        <w:tc>
          <w:tcPr>
            <w:tcW w:w="4153" w:type="dxa"/>
          </w:tcPr>
          <w:p w14:paraId="1F50A80F" w14:textId="0E2DA2D5" w:rsidR="008B2F4A" w:rsidRPr="00934E07" w:rsidRDefault="008B2F4A" w:rsidP="008B2F4A">
            <w:pPr>
              <w:spacing w:before="60" w:after="23" w:line="360" w:lineRule="auto"/>
              <w:ind w:left="176" w:hanging="176"/>
              <w:jc w:val="thaiDistribute"/>
              <w:rPr>
                <w:rFonts w:ascii="Arial" w:hAnsi="Arial" w:cs="Arial"/>
                <w:sz w:val="16"/>
                <w:szCs w:val="16"/>
                <w:lang w:val="en-GB"/>
              </w:rPr>
            </w:pPr>
            <w:r w:rsidRPr="00934E07">
              <w:rPr>
                <w:rFonts w:ascii="Arial" w:hAnsi="Arial" w:cs="Arial"/>
                <w:sz w:val="16"/>
                <w:szCs w:val="16"/>
                <w:lang w:val="en-GB"/>
              </w:rPr>
              <w:t xml:space="preserve">Construction of water tunnel by </w:t>
            </w:r>
            <w:proofErr w:type="spellStart"/>
            <w:r w:rsidRPr="00934E07">
              <w:rPr>
                <w:rFonts w:ascii="Arial" w:hAnsi="Arial" w:cs="Arial"/>
                <w:sz w:val="16"/>
                <w:szCs w:val="16"/>
                <w:lang w:val="en-GB"/>
              </w:rPr>
              <w:t>Ratchaphruek</w:t>
            </w:r>
            <w:proofErr w:type="spellEnd"/>
            <w:r w:rsidRPr="00934E07">
              <w:rPr>
                <w:rFonts w:ascii="Arial" w:hAnsi="Arial" w:cs="Arial"/>
                <w:sz w:val="16"/>
                <w:szCs w:val="16"/>
                <w:lang w:val="en-GB"/>
              </w:rPr>
              <w:t xml:space="preserve"> Road from Klong Maha Sawat to Petchkasem Road. </w:t>
            </w:r>
          </w:p>
        </w:tc>
      </w:tr>
      <w:tr w:rsidR="008B2F4A" w:rsidRPr="00934E07" w14:paraId="7A2ED23E" w14:textId="77777777" w:rsidTr="00F013B8">
        <w:trPr>
          <w:trHeight w:val="253"/>
        </w:trPr>
        <w:tc>
          <w:tcPr>
            <w:tcW w:w="2824" w:type="dxa"/>
          </w:tcPr>
          <w:p w14:paraId="6A8FE43B" w14:textId="6FFEF4FC" w:rsidR="008B2F4A" w:rsidRPr="00934E07" w:rsidRDefault="008B2F4A" w:rsidP="008B2F4A">
            <w:pPr>
              <w:spacing w:before="60" w:after="23" w:line="360" w:lineRule="auto"/>
              <w:rPr>
                <w:rFonts w:ascii="Arial" w:hAnsi="Arial" w:cs="Arial"/>
                <w:sz w:val="16"/>
                <w:szCs w:val="16"/>
              </w:rPr>
            </w:pPr>
            <w:r w:rsidRPr="00934E07">
              <w:rPr>
                <w:rFonts w:ascii="Arial" w:hAnsi="Arial" w:cs="Arial"/>
                <w:sz w:val="16"/>
                <w:szCs w:val="16"/>
              </w:rPr>
              <w:t>ITD-NWR Joint Venture</w:t>
            </w:r>
          </w:p>
        </w:tc>
        <w:tc>
          <w:tcPr>
            <w:tcW w:w="992" w:type="dxa"/>
          </w:tcPr>
          <w:p w14:paraId="2D33AD49" w14:textId="0F2BBA2F" w:rsidR="008B2F4A" w:rsidRPr="00934E07" w:rsidRDefault="008B2F4A" w:rsidP="008B2F4A">
            <w:pPr>
              <w:spacing w:before="60" w:after="23" w:line="360" w:lineRule="auto"/>
              <w:jc w:val="center"/>
              <w:rPr>
                <w:rFonts w:ascii="Arial" w:hAnsi="Arial" w:cs="Arial"/>
                <w:sz w:val="16"/>
                <w:szCs w:val="16"/>
                <w:lang w:val="en-GB"/>
              </w:rPr>
            </w:pPr>
            <w:r w:rsidRPr="00934E07">
              <w:rPr>
                <w:rFonts w:ascii="Arial" w:hAnsi="Arial" w:cs="Arial"/>
                <w:sz w:val="16"/>
                <w:szCs w:val="16"/>
                <w:lang w:val="en-GB"/>
              </w:rPr>
              <w:t>70.00</w:t>
            </w:r>
          </w:p>
        </w:tc>
        <w:tc>
          <w:tcPr>
            <w:tcW w:w="851" w:type="dxa"/>
          </w:tcPr>
          <w:p w14:paraId="328B9B0B" w14:textId="5D07ECC1" w:rsidR="008B2F4A" w:rsidRPr="00934E07" w:rsidRDefault="008B2F4A" w:rsidP="008B2F4A">
            <w:pPr>
              <w:spacing w:before="60" w:after="23" w:line="360" w:lineRule="auto"/>
              <w:ind w:left="176" w:hanging="176"/>
              <w:jc w:val="center"/>
              <w:rPr>
                <w:rFonts w:ascii="Arial" w:hAnsi="Arial" w:cs="Arial"/>
                <w:sz w:val="16"/>
                <w:szCs w:val="16"/>
                <w:lang w:val="en-GB"/>
              </w:rPr>
            </w:pPr>
            <w:r w:rsidRPr="00934E07">
              <w:rPr>
                <w:rFonts w:ascii="Arial" w:hAnsi="Arial" w:cs="Arial"/>
                <w:sz w:val="16"/>
                <w:szCs w:val="16"/>
                <w:lang w:val="en-GB"/>
              </w:rPr>
              <w:t>70.00</w:t>
            </w:r>
          </w:p>
        </w:tc>
        <w:tc>
          <w:tcPr>
            <w:tcW w:w="4153" w:type="dxa"/>
          </w:tcPr>
          <w:p w14:paraId="30C7C073" w14:textId="6FDD7ECB" w:rsidR="008B2F4A" w:rsidRPr="00934E07" w:rsidRDefault="008B2F4A" w:rsidP="008B2F4A">
            <w:pPr>
              <w:spacing w:before="60" w:after="23" w:line="360" w:lineRule="auto"/>
              <w:ind w:left="176" w:hanging="176"/>
              <w:jc w:val="thaiDistribute"/>
              <w:rPr>
                <w:rFonts w:ascii="Arial" w:hAnsi="Arial" w:cs="Arial"/>
                <w:sz w:val="16"/>
                <w:szCs w:val="16"/>
                <w:lang w:val="en-GB"/>
              </w:rPr>
            </w:pPr>
            <w:r w:rsidRPr="00934E07">
              <w:rPr>
                <w:rFonts w:ascii="Arial" w:hAnsi="Arial" w:cs="Arial"/>
                <w:spacing w:val="-6"/>
                <w:sz w:val="16"/>
                <w:szCs w:val="16"/>
                <w:lang w:val="en-GB"/>
              </w:rPr>
              <w:t xml:space="preserve">Construction of Khlong Prem </w:t>
            </w:r>
            <w:proofErr w:type="spellStart"/>
            <w:r w:rsidRPr="00934E07">
              <w:rPr>
                <w:rFonts w:ascii="Arial" w:hAnsi="Arial" w:cs="Arial"/>
                <w:spacing w:val="-6"/>
                <w:sz w:val="16"/>
                <w:szCs w:val="16"/>
                <w:lang w:val="en-GB"/>
              </w:rPr>
              <w:t>Prachakorn</w:t>
            </w:r>
            <w:proofErr w:type="spellEnd"/>
            <w:r w:rsidRPr="00934E07">
              <w:rPr>
                <w:rFonts w:ascii="Arial" w:hAnsi="Arial" w:cs="Arial"/>
                <w:spacing w:val="-6"/>
                <w:sz w:val="16"/>
                <w:szCs w:val="16"/>
                <w:lang w:val="en-GB"/>
              </w:rPr>
              <w:t xml:space="preserve"> drainage</w:t>
            </w:r>
            <w:r w:rsidRPr="00934E07">
              <w:rPr>
                <w:rFonts w:ascii="Arial" w:hAnsi="Arial" w:cs="Arial"/>
                <w:sz w:val="16"/>
                <w:szCs w:val="16"/>
                <w:lang w:val="en-GB"/>
              </w:rPr>
              <w:t xml:space="preserve"> tunnel from Khlong Bang Bua to Chao Phraya River.</w:t>
            </w:r>
          </w:p>
        </w:tc>
      </w:tr>
      <w:tr w:rsidR="008B2F4A" w:rsidRPr="00934E07" w14:paraId="75857043" w14:textId="77777777" w:rsidTr="00F013B8">
        <w:trPr>
          <w:trHeight w:val="253"/>
        </w:trPr>
        <w:tc>
          <w:tcPr>
            <w:tcW w:w="2824" w:type="dxa"/>
          </w:tcPr>
          <w:p w14:paraId="0899E6ED" w14:textId="2738D7C6" w:rsidR="008B2F4A" w:rsidRPr="00934E07" w:rsidRDefault="008B2F4A" w:rsidP="008B2F4A">
            <w:pPr>
              <w:spacing w:before="60" w:after="23" w:line="360" w:lineRule="auto"/>
              <w:rPr>
                <w:rFonts w:ascii="Arial" w:hAnsi="Arial" w:cs="Arial"/>
                <w:sz w:val="16"/>
                <w:szCs w:val="16"/>
              </w:rPr>
            </w:pPr>
            <w:r w:rsidRPr="00934E07">
              <w:rPr>
                <w:rFonts w:ascii="Arial" w:hAnsi="Arial" w:cs="Arial"/>
                <w:sz w:val="16"/>
                <w:szCs w:val="16"/>
              </w:rPr>
              <w:t>ITD-</w:t>
            </w:r>
            <w:proofErr w:type="spellStart"/>
            <w:r w:rsidRPr="00934E07">
              <w:rPr>
                <w:rFonts w:ascii="Arial" w:hAnsi="Arial" w:cs="Arial"/>
                <w:sz w:val="16"/>
                <w:szCs w:val="16"/>
              </w:rPr>
              <w:t>Nawarat</w:t>
            </w:r>
            <w:proofErr w:type="spellEnd"/>
            <w:r w:rsidRPr="00934E07">
              <w:rPr>
                <w:rFonts w:ascii="Arial" w:hAnsi="Arial" w:cs="Arial"/>
                <w:sz w:val="16"/>
                <w:szCs w:val="16"/>
              </w:rPr>
              <w:t xml:space="preserve"> Joint Venture</w:t>
            </w:r>
          </w:p>
        </w:tc>
        <w:tc>
          <w:tcPr>
            <w:tcW w:w="992" w:type="dxa"/>
          </w:tcPr>
          <w:p w14:paraId="133CBFF5" w14:textId="238A75FE" w:rsidR="008B2F4A" w:rsidRPr="00934E07" w:rsidRDefault="00F75B12" w:rsidP="008B2F4A">
            <w:pPr>
              <w:spacing w:before="60" w:after="23" w:line="360" w:lineRule="auto"/>
              <w:jc w:val="center"/>
              <w:rPr>
                <w:rFonts w:ascii="Arial" w:hAnsi="Arial" w:cs="Arial"/>
                <w:sz w:val="16"/>
                <w:szCs w:val="16"/>
                <w:lang w:val="en-GB"/>
              </w:rPr>
            </w:pPr>
            <w:r w:rsidRPr="00934E07">
              <w:rPr>
                <w:rFonts w:ascii="Arial" w:hAnsi="Arial" w:cs="Arial"/>
                <w:sz w:val="16"/>
                <w:szCs w:val="16"/>
                <w:lang w:val="en-GB"/>
              </w:rPr>
              <w:t>89.55</w:t>
            </w:r>
          </w:p>
        </w:tc>
        <w:tc>
          <w:tcPr>
            <w:tcW w:w="851" w:type="dxa"/>
          </w:tcPr>
          <w:p w14:paraId="1C9CD3C7" w14:textId="08B989C3" w:rsidR="008B2F4A" w:rsidRPr="00934E07" w:rsidRDefault="00F75B12" w:rsidP="008B2F4A">
            <w:pPr>
              <w:spacing w:before="60" w:after="23" w:line="360" w:lineRule="auto"/>
              <w:ind w:left="176" w:hanging="176"/>
              <w:jc w:val="center"/>
              <w:rPr>
                <w:rFonts w:ascii="Arial" w:hAnsi="Arial" w:cs="Arial"/>
                <w:sz w:val="16"/>
                <w:szCs w:val="16"/>
                <w:lang w:val="en-GB"/>
              </w:rPr>
            </w:pPr>
            <w:r w:rsidRPr="00934E07">
              <w:rPr>
                <w:rFonts w:ascii="Arial" w:hAnsi="Arial" w:cs="Arial"/>
                <w:sz w:val="16"/>
                <w:szCs w:val="16"/>
                <w:lang w:val="en-GB"/>
              </w:rPr>
              <w:t>89.55</w:t>
            </w:r>
          </w:p>
        </w:tc>
        <w:tc>
          <w:tcPr>
            <w:tcW w:w="4153" w:type="dxa"/>
          </w:tcPr>
          <w:p w14:paraId="47752E7E" w14:textId="38DF55D9" w:rsidR="008B2F4A" w:rsidRPr="00934E07" w:rsidRDefault="008B2F4A" w:rsidP="008B2F4A">
            <w:pPr>
              <w:spacing w:before="60" w:after="23" w:line="360" w:lineRule="auto"/>
              <w:ind w:left="176" w:hanging="176"/>
              <w:jc w:val="thaiDistribute"/>
              <w:rPr>
                <w:rFonts w:ascii="Arial" w:hAnsi="Arial" w:cs="Arial"/>
                <w:sz w:val="16"/>
                <w:szCs w:val="16"/>
                <w:lang w:val="en-GB"/>
              </w:rPr>
            </w:pPr>
            <w:r w:rsidRPr="00934E07">
              <w:rPr>
                <w:rFonts w:ascii="Arial" w:hAnsi="Arial" w:cs="Arial"/>
                <w:sz w:val="16"/>
                <w:szCs w:val="16"/>
                <w:lang w:val="en-GB"/>
              </w:rPr>
              <w:t xml:space="preserve">Construction </w:t>
            </w:r>
            <w:r w:rsidRPr="00934E07">
              <w:rPr>
                <w:rFonts w:ascii="Arial" w:hAnsi="Arial" w:cstheme="minorBidi"/>
                <w:sz w:val="16"/>
                <w:szCs w:val="16"/>
              </w:rPr>
              <w:t xml:space="preserve">of railway </w:t>
            </w:r>
            <w:proofErr w:type="spellStart"/>
            <w:r w:rsidRPr="00934E07">
              <w:rPr>
                <w:rFonts w:ascii="Arial" w:hAnsi="Arial" w:cstheme="minorBidi"/>
                <w:sz w:val="16"/>
                <w:szCs w:val="16"/>
              </w:rPr>
              <w:t>Denchai</w:t>
            </w:r>
            <w:proofErr w:type="spellEnd"/>
            <w:r w:rsidRPr="00934E07">
              <w:rPr>
                <w:rFonts w:ascii="Arial" w:hAnsi="Arial" w:cstheme="minorBidi"/>
                <w:sz w:val="16"/>
                <w:szCs w:val="16"/>
              </w:rPr>
              <w:t xml:space="preserve">-Chiang Rai-Chiang Khong Contract 1 from </w:t>
            </w:r>
            <w:proofErr w:type="spellStart"/>
            <w:r w:rsidRPr="00934E07">
              <w:rPr>
                <w:rFonts w:ascii="Arial" w:hAnsi="Arial" w:cstheme="minorBidi"/>
                <w:sz w:val="16"/>
                <w:szCs w:val="16"/>
              </w:rPr>
              <w:t>Denchai</w:t>
            </w:r>
            <w:proofErr w:type="spellEnd"/>
            <w:r w:rsidRPr="00934E07">
              <w:rPr>
                <w:rFonts w:ascii="Arial" w:hAnsi="Arial" w:cstheme="minorBidi"/>
                <w:sz w:val="16"/>
                <w:szCs w:val="16"/>
              </w:rPr>
              <w:t xml:space="preserve"> to </w:t>
            </w:r>
            <w:proofErr w:type="spellStart"/>
            <w:r w:rsidRPr="00934E07">
              <w:rPr>
                <w:rFonts w:ascii="Arial" w:hAnsi="Arial" w:cstheme="minorBidi"/>
                <w:sz w:val="16"/>
                <w:szCs w:val="16"/>
              </w:rPr>
              <w:t>Ngaw</w:t>
            </w:r>
            <w:proofErr w:type="spellEnd"/>
            <w:r w:rsidRPr="00934E07">
              <w:rPr>
                <w:rFonts w:ascii="Arial" w:hAnsi="Arial" w:cs="Arial"/>
                <w:sz w:val="16"/>
                <w:szCs w:val="16"/>
                <w:lang w:val="en-GB"/>
              </w:rPr>
              <w:t>.</w:t>
            </w:r>
          </w:p>
        </w:tc>
      </w:tr>
      <w:tr w:rsidR="008B2F4A" w:rsidRPr="00934E07" w14:paraId="63F9B826" w14:textId="77777777" w:rsidTr="00F013B8">
        <w:trPr>
          <w:trHeight w:val="253"/>
        </w:trPr>
        <w:tc>
          <w:tcPr>
            <w:tcW w:w="2824" w:type="dxa"/>
          </w:tcPr>
          <w:p w14:paraId="116DE413" w14:textId="13264E19" w:rsidR="008B2F4A" w:rsidRPr="00934E07" w:rsidRDefault="008B2F4A" w:rsidP="008B2F4A">
            <w:pPr>
              <w:spacing w:before="60" w:after="23" w:line="360" w:lineRule="auto"/>
              <w:rPr>
                <w:rFonts w:ascii="Arial" w:hAnsi="Arial" w:cs="Arial"/>
                <w:sz w:val="16"/>
                <w:szCs w:val="16"/>
              </w:rPr>
            </w:pPr>
            <w:r w:rsidRPr="00934E07">
              <w:rPr>
                <w:rFonts w:ascii="Arial" w:hAnsi="Arial" w:cs="Arial"/>
                <w:sz w:val="16"/>
                <w:szCs w:val="16"/>
              </w:rPr>
              <w:t>ITD-NWR MRT Joint Venture</w:t>
            </w:r>
          </w:p>
        </w:tc>
        <w:tc>
          <w:tcPr>
            <w:tcW w:w="992" w:type="dxa"/>
          </w:tcPr>
          <w:p w14:paraId="3FD36746" w14:textId="71459A23" w:rsidR="008B2F4A" w:rsidRPr="00934E07" w:rsidRDefault="008B2F4A" w:rsidP="008B2F4A">
            <w:pPr>
              <w:spacing w:before="60" w:after="23" w:line="360" w:lineRule="auto"/>
              <w:jc w:val="center"/>
              <w:rPr>
                <w:rFonts w:ascii="Arial" w:hAnsi="Arial" w:cs="Arial"/>
                <w:sz w:val="16"/>
                <w:szCs w:val="16"/>
              </w:rPr>
            </w:pPr>
            <w:r w:rsidRPr="00934E07">
              <w:rPr>
                <w:rFonts w:ascii="Arial" w:hAnsi="Arial" w:cs="Arial"/>
                <w:sz w:val="16"/>
                <w:szCs w:val="16"/>
              </w:rPr>
              <w:t>60.00</w:t>
            </w:r>
          </w:p>
        </w:tc>
        <w:tc>
          <w:tcPr>
            <w:tcW w:w="851" w:type="dxa"/>
          </w:tcPr>
          <w:p w14:paraId="2C2DAF04" w14:textId="1DE0FF48" w:rsidR="008B2F4A" w:rsidRPr="00934E07" w:rsidRDefault="008B2F4A" w:rsidP="008B2F4A">
            <w:pPr>
              <w:spacing w:before="60" w:after="23" w:line="360" w:lineRule="auto"/>
              <w:ind w:left="176" w:hanging="176"/>
              <w:jc w:val="center"/>
              <w:rPr>
                <w:rFonts w:ascii="Arial" w:hAnsi="Arial" w:cs="Arial"/>
                <w:sz w:val="16"/>
                <w:szCs w:val="16"/>
                <w:lang w:val="en-GB"/>
              </w:rPr>
            </w:pPr>
            <w:r w:rsidRPr="00934E07">
              <w:rPr>
                <w:rFonts w:ascii="Arial" w:hAnsi="Arial" w:cs="Arial"/>
                <w:sz w:val="16"/>
                <w:szCs w:val="16"/>
              </w:rPr>
              <w:t>60.00</w:t>
            </w:r>
          </w:p>
        </w:tc>
        <w:tc>
          <w:tcPr>
            <w:tcW w:w="4153" w:type="dxa"/>
          </w:tcPr>
          <w:p w14:paraId="6F9FE3F9" w14:textId="4831695F" w:rsidR="008B2F4A" w:rsidRPr="00934E07" w:rsidRDefault="008B2F4A" w:rsidP="008B2F4A">
            <w:pPr>
              <w:spacing w:before="60" w:after="23" w:line="360" w:lineRule="auto"/>
              <w:ind w:left="176" w:hanging="176"/>
              <w:jc w:val="thaiDistribute"/>
              <w:rPr>
                <w:rFonts w:ascii="Arial" w:hAnsi="Arial" w:cs="Arial"/>
                <w:sz w:val="16"/>
                <w:szCs w:val="16"/>
                <w:lang w:val="en-GB"/>
              </w:rPr>
            </w:pPr>
            <w:r w:rsidRPr="00934E07">
              <w:rPr>
                <w:rFonts w:ascii="Arial" w:hAnsi="Arial" w:cs="Arial"/>
                <w:sz w:val="16"/>
                <w:szCs w:val="16"/>
                <w:lang w:val="en-GB"/>
              </w:rPr>
              <w:t xml:space="preserve">Construction of </w:t>
            </w:r>
            <w:proofErr w:type="spellStart"/>
            <w:r w:rsidRPr="00934E07">
              <w:rPr>
                <w:rFonts w:ascii="Arial" w:hAnsi="Arial" w:cs="Arial"/>
                <w:sz w:val="16"/>
                <w:szCs w:val="16"/>
                <w:lang w:val="en-GB"/>
              </w:rPr>
              <w:t>purpleline</w:t>
            </w:r>
            <w:proofErr w:type="spellEnd"/>
            <w:r w:rsidRPr="00934E07">
              <w:rPr>
                <w:rFonts w:ascii="Arial" w:hAnsi="Arial" w:cs="Arial"/>
                <w:sz w:val="16"/>
                <w:szCs w:val="16"/>
                <w:lang w:val="en-GB"/>
              </w:rPr>
              <w:t xml:space="preserve"> sky train Tao Poon-</w:t>
            </w:r>
            <w:proofErr w:type="spellStart"/>
            <w:r w:rsidRPr="00934E07">
              <w:rPr>
                <w:rFonts w:ascii="Arial" w:hAnsi="Arial" w:cs="Arial"/>
                <w:sz w:val="16"/>
                <w:szCs w:val="16"/>
                <w:lang w:val="en-GB"/>
              </w:rPr>
              <w:t>Ratburana</w:t>
            </w:r>
            <w:proofErr w:type="spellEnd"/>
            <w:r w:rsidRPr="00934E07">
              <w:rPr>
                <w:rFonts w:ascii="Arial" w:hAnsi="Arial" w:cs="Arial"/>
                <w:sz w:val="16"/>
                <w:szCs w:val="16"/>
                <w:lang w:val="en-GB"/>
              </w:rPr>
              <w:t xml:space="preserve"> (</w:t>
            </w:r>
            <w:proofErr w:type="spellStart"/>
            <w:r w:rsidRPr="00934E07">
              <w:rPr>
                <w:rFonts w:ascii="Arial" w:hAnsi="Arial" w:cs="Arial"/>
                <w:sz w:val="16"/>
                <w:szCs w:val="16"/>
                <w:lang w:val="en-GB"/>
              </w:rPr>
              <w:t>Kanchanapisek</w:t>
            </w:r>
            <w:proofErr w:type="spellEnd"/>
            <w:r w:rsidRPr="00934E07">
              <w:rPr>
                <w:rFonts w:ascii="Arial" w:hAnsi="Arial" w:cs="Arial"/>
                <w:sz w:val="16"/>
                <w:szCs w:val="16"/>
                <w:lang w:val="en-GB"/>
              </w:rPr>
              <w:t xml:space="preserve"> ring) Contract 3.</w:t>
            </w:r>
          </w:p>
        </w:tc>
      </w:tr>
    </w:tbl>
    <w:p w14:paraId="63679511" w14:textId="77777777" w:rsidR="00196EE1" w:rsidRPr="00934E07" w:rsidRDefault="00196EE1" w:rsidP="00B367CF">
      <w:pPr>
        <w:overflowPunct/>
        <w:autoSpaceDE/>
        <w:autoSpaceDN/>
        <w:adjustRightInd/>
        <w:spacing w:line="360" w:lineRule="auto"/>
        <w:ind w:left="406"/>
        <w:jc w:val="thaiDistribute"/>
        <w:textAlignment w:val="auto"/>
        <w:rPr>
          <w:rFonts w:ascii="Arial" w:hAnsi="Arial" w:cs="Arial"/>
          <w:sz w:val="19"/>
          <w:szCs w:val="19"/>
        </w:rPr>
      </w:pPr>
    </w:p>
    <w:p w14:paraId="19472CC3" w14:textId="77777777" w:rsidR="00B75A13" w:rsidRDefault="00B75A13">
      <w:pPr>
        <w:overflowPunct/>
        <w:autoSpaceDE/>
        <w:autoSpaceDN/>
        <w:adjustRightInd/>
        <w:textAlignment w:val="auto"/>
        <w:rPr>
          <w:rFonts w:ascii="Arial" w:hAnsi="Arial" w:cs="Arial"/>
          <w:sz w:val="19"/>
          <w:szCs w:val="19"/>
        </w:rPr>
      </w:pPr>
      <w:r>
        <w:rPr>
          <w:rFonts w:ascii="Arial" w:hAnsi="Arial" w:cs="Arial"/>
          <w:sz w:val="19"/>
          <w:szCs w:val="19"/>
        </w:rPr>
        <w:br w:type="page"/>
      </w:r>
    </w:p>
    <w:p w14:paraId="337A2062" w14:textId="42859237" w:rsidR="00842FB0" w:rsidRPr="00934E07" w:rsidRDefault="00BA5F76" w:rsidP="00CE247B">
      <w:pPr>
        <w:overflowPunct/>
        <w:autoSpaceDE/>
        <w:autoSpaceDN/>
        <w:adjustRightInd/>
        <w:spacing w:line="360" w:lineRule="auto"/>
        <w:ind w:left="855"/>
        <w:jc w:val="thaiDistribute"/>
        <w:textAlignment w:val="auto"/>
        <w:rPr>
          <w:rFonts w:ascii="Arial" w:hAnsi="Arial" w:cs="Arial"/>
          <w:sz w:val="19"/>
          <w:szCs w:val="19"/>
        </w:rPr>
      </w:pPr>
      <w:r w:rsidRPr="00934E07">
        <w:rPr>
          <w:rFonts w:ascii="Arial" w:hAnsi="Arial" w:cs="Arial"/>
          <w:sz w:val="19"/>
          <w:szCs w:val="19"/>
        </w:rPr>
        <w:lastRenderedPageBreak/>
        <w:t xml:space="preserve">The </w:t>
      </w:r>
      <w:r w:rsidR="00842FB0" w:rsidRPr="00934E07">
        <w:rPr>
          <w:rFonts w:ascii="Arial" w:hAnsi="Arial" w:cs="Arial"/>
          <w:sz w:val="19"/>
          <w:szCs w:val="19"/>
        </w:rPr>
        <w:t>separate financial statements as at 31 December 20</w:t>
      </w:r>
      <w:r w:rsidR="0036776B" w:rsidRPr="00934E07">
        <w:rPr>
          <w:rFonts w:ascii="Arial" w:hAnsi="Arial" w:cs="Arial"/>
          <w:sz w:val="19"/>
          <w:szCs w:val="19"/>
        </w:rPr>
        <w:t>2</w:t>
      </w:r>
      <w:r w:rsidR="00BE603A" w:rsidRPr="00934E07">
        <w:rPr>
          <w:rFonts w:ascii="Arial" w:hAnsi="Arial" w:cs="Arial"/>
          <w:sz w:val="19"/>
          <w:szCs w:val="19"/>
        </w:rPr>
        <w:t>3</w:t>
      </w:r>
      <w:r w:rsidR="00842FB0" w:rsidRPr="00934E07">
        <w:rPr>
          <w:rFonts w:ascii="Arial" w:hAnsi="Arial" w:cs="Arial"/>
          <w:sz w:val="19"/>
          <w:szCs w:val="19"/>
        </w:rPr>
        <w:t xml:space="preserve"> and 20</w:t>
      </w:r>
      <w:r w:rsidR="00CE247B" w:rsidRPr="00934E07">
        <w:rPr>
          <w:rFonts w:ascii="Arial" w:hAnsi="Arial" w:cs="Arial"/>
          <w:sz w:val="19"/>
          <w:szCs w:val="19"/>
        </w:rPr>
        <w:t>2</w:t>
      </w:r>
      <w:r w:rsidR="00BE603A" w:rsidRPr="00934E07">
        <w:rPr>
          <w:rFonts w:ascii="Arial" w:hAnsi="Arial" w:cs="Arial"/>
          <w:sz w:val="19"/>
          <w:szCs w:val="19"/>
        </w:rPr>
        <w:t>2</w:t>
      </w:r>
      <w:r w:rsidR="00842FB0" w:rsidRPr="00934E07">
        <w:rPr>
          <w:rFonts w:ascii="Arial" w:hAnsi="Arial" w:cs="Arial"/>
          <w:sz w:val="19"/>
          <w:szCs w:val="19"/>
        </w:rPr>
        <w:t xml:space="preserve"> and for the</w:t>
      </w:r>
      <w:r w:rsidR="00786D09" w:rsidRPr="00934E07">
        <w:rPr>
          <w:rFonts w:ascii="Arial" w:hAnsi="Arial" w:cs="Arial"/>
          <w:sz w:val="19"/>
          <w:szCs w:val="19"/>
        </w:rPr>
        <w:t xml:space="preserve"> year</w:t>
      </w:r>
      <w:r w:rsidR="00E53441" w:rsidRPr="00934E07">
        <w:rPr>
          <w:rFonts w:ascii="Arial" w:hAnsi="Arial" w:cs="Arial"/>
          <w:sz w:val="19"/>
          <w:szCs w:val="19"/>
        </w:rPr>
        <w:t>s</w:t>
      </w:r>
      <w:r w:rsidR="00786D09" w:rsidRPr="00934E07">
        <w:rPr>
          <w:rFonts w:ascii="Arial" w:hAnsi="Arial" w:cs="Arial"/>
          <w:sz w:val="19"/>
          <w:szCs w:val="19"/>
        </w:rPr>
        <w:t xml:space="preserve"> then</w:t>
      </w:r>
      <w:r w:rsidR="00842FB0" w:rsidRPr="00934E07">
        <w:rPr>
          <w:rFonts w:ascii="Arial" w:hAnsi="Arial" w:cs="Arial"/>
          <w:sz w:val="19"/>
          <w:szCs w:val="19"/>
        </w:rPr>
        <w:t xml:space="preserve"> ended included assets, liabilities, revenues and expenses of such joint operations</w:t>
      </w:r>
      <w:r w:rsidR="00757B80" w:rsidRPr="00934E07">
        <w:rPr>
          <w:rFonts w:ascii="Arial" w:hAnsi="Arial" w:cs="Arial"/>
          <w:sz w:val="19"/>
          <w:szCs w:val="19"/>
        </w:rPr>
        <w:t xml:space="preserve"> (after intercompany eliminations)</w:t>
      </w:r>
      <w:r w:rsidR="00854484" w:rsidRPr="00934E07">
        <w:rPr>
          <w:rFonts w:ascii="Arial" w:hAnsi="Arial" w:cs="Arial"/>
          <w:sz w:val="19"/>
          <w:szCs w:val="19"/>
          <w:cs/>
        </w:rPr>
        <w:t xml:space="preserv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842FB0" w:rsidRPr="00934E07">
        <w:rPr>
          <w:rFonts w:ascii="Arial" w:hAnsi="Arial" w:cs="Arial"/>
          <w:sz w:val="19"/>
          <w:szCs w:val="19"/>
        </w:rPr>
        <w:t>s</w:t>
      </w:r>
      <w:r w:rsidR="00E15D58" w:rsidRPr="00934E07">
        <w:rPr>
          <w:rFonts w:ascii="Arial" w:hAnsi="Arial" w:cs="Arial"/>
          <w:sz w:val="19"/>
          <w:szCs w:val="19"/>
        </w:rPr>
        <w:t xml:space="preserve"> </w:t>
      </w:r>
      <w:r w:rsidR="00C6295B" w:rsidRPr="00934E07">
        <w:rPr>
          <w:rFonts w:ascii="Arial" w:hAnsi="Arial" w:cs="Arial"/>
          <w:sz w:val="19"/>
          <w:szCs w:val="19"/>
        </w:rPr>
        <w:t>:</w:t>
      </w:r>
      <w:proofErr w:type="gramEnd"/>
    </w:p>
    <w:p w14:paraId="337A2063" w14:textId="77777777" w:rsidR="00F82468" w:rsidRPr="00934E07" w:rsidRDefault="00F82468" w:rsidP="00B367CF">
      <w:pPr>
        <w:tabs>
          <w:tab w:val="left" w:pos="1440"/>
        </w:tabs>
        <w:spacing w:line="360" w:lineRule="auto"/>
        <w:ind w:left="900" w:right="-45"/>
        <w:jc w:val="thaiDistribute"/>
        <w:rPr>
          <w:rFonts w:ascii="Arial" w:hAnsi="Arial" w:cs="Arial"/>
          <w:sz w:val="19"/>
          <w:szCs w:val="19"/>
        </w:rPr>
      </w:pPr>
    </w:p>
    <w:tbl>
      <w:tblPr>
        <w:tblW w:w="8997" w:type="dxa"/>
        <w:tblInd w:w="711" w:type="dxa"/>
        <w:tblLook w:val="0000" w:firstRow="0" w:lastRow="0" w:firstColumn="0" w:lastColumn="0" w:noHBand="0" w:noVBand="0"/>
      </w:tblPr>
      <w:tblGrid>
        <w:gridCol w:w="2323"/>
        <w:gridCol w:w="805"/>
        <w:gridCol w:w="803"/>
        <w:gridCol w:w="821"/>
        <w:gridCol w:w="821"/>
        <w:gridCol w:w="861"/>
        <w:gridCol w:w="804"/>
        <w:gridCol w:w="884"/>
        <w:gridCol w:w="875"/>
      </w:tblGrid>
      <w:tr w:rsidR="006F7E27" w:rsidRPr="00934E07" w14:paraId="533C1B4C" w14:textId="77777777" w:rsidTr="00F013B8">
        <w:trPr>
          <w:tblHeader/>
        </w:trPr>
        <w:tc>
          <w:tcPr>
            <w:tcW w:w="2323" w:type="dxa"/>
          </w:tcPr>
          <w:p w14:paraId="66746E7D" w14:textId="77777777" w:rsidR="006F7E27" w:rsidRPr="00934E07" w:rsidRDefault="006F7E27" w:rsidP="00F013B8">
            <w:pPr>
              <w:spacing w:line="360" w:lineRule="auto"/>
              <w:ind w:left="121" w:right="-43" w:hanging="121"/>
              <w:rPr>
                <w:rFonts w:ascii="Arial" w:hAnsi="Arial" w:cs="Arial"/>
                <w:sz w:val="14"/>
                <w:szCs w:val="14"/>
              </w:rPr>
            </w:pPr>
          </w:p>
        </w:tc>
        <w:tc>
          <w:tcPr>
            <w:tcW w:w="1608" w:type="dxa"/>
            <w:gridSpan w:val="2"/>
          </w:tcPr>
          <w:p w14:paraId="1BBFA8D9" w14:textId="77777777" w:rsidR="006F7E27" w:rsidRPr="00934E07" w:rsidRDefault="006F7E27" w:rsidP="00F013B8">
            <w:pPr>
              <w:pBdr>
                <w:bottom w:val="single" w:sz="4" w:space="1" w:color="FFFFFF"/>
              </w:pBdr>
              <w:spacing w:line="360" w:lineRule="auto"/>
              <w:ind w:right="-43"/>
              <w:jc w:val="center"/>
              <w:rPr>
                <w:rFonts w:ascii="Arial" w:hAnsi="Arial" w:cs="Arial"/>
                <w:sz w:val="14"/>
                <w:szCs w:val="14"/>
              </w:rPr>
            </w:pPr>
          </w:p>
        </w:tc>
        <w:tc>
          <w:tcPr>
            <w:tcW w:w="1642" w:type="dxa"/>
            <w:gridSpan w:val="2"/>
          </w:tcPr>
          <w:p w14:paraId="22BD54D7" w14:textId="77777777" w:rsidR="006F7E27" w:rsidRPr="00934E07" w:rsidRDefault="006F7E27" w:rsidP="00F013B8">
            <w:pPr>
              <w:tabs>
                <w:tab w:val="left" w:pos="360"/>
                <w:tab w:val="right" w:pos="7200"/>
                <w:tab w:val="center" w:pos="8460"/>
              </w:tabs>
              <w:spacing w:line="360" w:lineRule="auto"/>
              <w:ind w:left="907" w:right="-45" w:hanging="907"/>
              <w:jc w:val="right"/>
              <w:rPr>
                <w:rFonts w:ascii="Arial" w:hAnsi="Arial" w:cs="Arial"/>
                <w:sz w:val="14"/>
                <w:szCs w:val="14"/>
                <w:cs/>
              </w:rPr>
            </w:pPr>
            <w:r w:rsidRPr="00934E07">
              <w:rPr>
                <w:rFonts w:ascii="Arial" w:hAnsi="Arial" w:cs="Arial"/>
                <w:sz w:val="14"/>
                <w:szCs w:val="14"/>
                <w:cs/>
              </w:rPr>
              <w:t xml:space="preserve">                          </w:t>
            </w:r>
          </w:p>
        </w:tc>
        <w:tc>
          <w:tcPr>
            <w:tcW w:w="861" w:type="dxa"/>
          </w:tcPr>
          <w:p w14:paraId="546C84EF" w14:textId="77777777" w:rsidR="006F7E27" w:rsidRPr="00934E07" w:rsidRDefault="006F7E27" w:rsidP="00F013B8">
            <w:pPr>
              <w:tabs>
                <w:tab w:val="left" w:pos="360"/>
                <w:tab w:val="right" w:pos="7200"/>
                <w:tab w:val="center" w:pos="8460"/>
              </w:tabs>
              <w:spacing w:line="360" w:lineRule="auto"/>
              <w:ind w:left="907" w:right="-45" w:hanging="907"/>
              <w:jc w:val="right"/>
              <w:rPr>
                <w:rFonts w:ascii="Arial" w:hAnsi="Arial" w:cs="Arial"/>
                <w:sz w:val="14"/>
                <w:szCs w:val="14"/>
                <w:cs/>
              </w:rPr>
            </w:pPr>
          </w:p>
        </w:tc>
        <w:tc>
          <w:tcPr>
            <w:tcW w:w="804" w:type="dxa"/>
          </w:tcPr>
          <w:p w14:paraId="6234B3F1" w14:textId="77777777" w:rsidR="006F7E27" w:rsidRPr="00934E07" w:rsidRDefault="006F7E27" w:rsidP="00F013B8">
            <w:pPr>
              <w:tabs>
                <w:tab w:val="left" w:pos="360"/>
                <w:tab w:val="right" w:pos="7200"/>
                <w:tab w:val="center" w:pos="8460"/>
              </w:tabs>
              <w:spacing w:line="360" w:lineRule="auto"/>
              <w:ind w:left="907" w:right="-45" w:hanging="907"/>
              <w:jc w:val="right"/>
              <w:rPr>
                <w:rFonts w:ascii="Arial" w:hAnsi="Arial" w:cs="Arial"/>
                <w:sz w:val="14"/>
                <w:szCs w:val="14"/>
                <w:cs/>
              </w:rPr>
            </w:pPr>
          </w:p>
        </w:tc>
        <w:tc>
          <w:tcPr>
            <w:tcW w:w="1759" w:type="dxa"/>
            <w:gridSpan w:val="2"/>
          </w:tcPr>
          <w:p w14:paraId="1AE80CB4" w14:textId="77777777" w:rsidR="006F7E27" w:rsidRPr="00934E07" w:rsidRDefault="006F7E27" w:rsidP="00F013B8">
            <w:pPr>
              <w:tabs>
                <w:tab w:val="left" w:pos="360"/>
                <w:tab w:val="right" w:pos="7200"/>
                <w:tab w:val="center" w:pos="8460"/>
              </w:tabs>
              <w:spacing w:line="360" w:lineRule="auto"/>
              <w:ind w:left="907" w:right="-45" w:hanging="907"/>
              <w:jc w:val="right"/>
              <w:rPr>
                <w:rFonts w:ascii="Arial" w:hAnsi="Arial" w:cs="Arial"/>
                <w:sz w:val="14"/>
                <w:szCs w:val="14"/>
                <w:cs/>
              </w:rPr>
            </w:pPr>
            <w:r w:rsidRPr="00934E07">
              <w:rPr>
                <w:rFonts w:ascii="Arial" w:hAnsi="Arial" w:cs="Arial"/>
                <w:sz w:val="14"/>
                <w:szCs w:val="14"/>
                <w:cs/>
              </w:rPr>
              <w:t>(</w:t>
            </w:r>
            <w:r w:rsidRPr="00934E07">
              <w:rPr>
                <w:rFonts w:ascii="Arial" w:hAnsi="Arial" w:cs="Arial"/>
                <w:sz w:val="14"/>
                <w:szCs w:val="14"/>
              </w:rPr>
              <w:t xml:space="preserve">Unit </w:t>
            </w:r>
            <w:r w:rsidRPr="00934E07">
              <w:rPr>
                <w:rFonts w:ascii="Arial" w:hAnsi="Arial" w:cs="Arial"/>
                <w:sz w:val="14"/>
                <w:szCs w:val="14"/>
                <w:cs/>
              </w:rPr>
              <w:t xml:space="preserve">: </w:t>
            </w:r>
            <w:r w:rsidRPr="00934E07">
              <w:rPr>
                <w:rFonts w:ascii="Arial" w:hAnsi="Arial" w:cs="Arial"/>
                <w:sz w:val="14"/>
                <w:szCs w:val="14"/>
              </w:rPr>
              <w:t>Million Baht</w:t>
            </w:r>
            <w:r w:rsidRPr="00934E07">
              <w:rPr>
                <w:rFonts w:ascii="Arial" w:hAnsi="Arial" w:cs="Arial"/>
                <w:sz w:val="14"/>
                <w:szCs w:val="14"/>
                <w:cs/>
              </w:rPr>
              <w:t>)</w:t>
            </w:r>
          </w:p>
        </w:tc>
      </w:tr>
      <w:tr w:rsidR="006F7E27" w:rsidRPr="00934E07" w14:paraId="7537D2DC" w14:textId="77777777" w:rsidTr="00F013B8">
        <w:trPr>
          <w:tblHeader/>
        </w:trPr>
        <w:tc>
          <w:tcPr>
            <w:tcW w:w="2323" w:type="dxa"/>
          </w:tcPr>
          <w:p w14:paraId="43F01E82" w14:textId="77777777" w:rsidR="006F7E27" w:rsidRPr="00934E07" w:rsidRDefault="006F7E27" w:rsidP="00F013B8">
            <w:pPr>
              <w:spacing w:line="360" w:lineRule="auto"/>
              <w:ind w:left="121" w:right="-43" w:hanging="121"/>
              <w:rPr>
                <w:rFonts w:ascii="Arial" w:hAnsi="Arial" w:cs="Arial"/>
                <w:sz w:val="14"/>
                <w:szCs w:val="14"/>
              </w:rPr>
            </w:pPr>
          </w:p>
        </w:tc>
        <w:tc>
          <w:tcPr>
            <w:tcW w:w="3250" w:type="dxa"/>
            <w:gridSpan w:val="4"/>
            <w:vAlign w:val="bottom"/>
          </w:tcPr>
          <w:p w14:paraId="6DCF2A47" w14:textId="2876B4DF" w:rsidR="006F7E27" w:rsidRPr="00934E07" w:rsidRDefault="006F7E27" w:rsidP="00F013B8">
            <w:pPr>
              <w:pBdr>
                <w:bottom w:val="single" w:sz="4" w:space="1" w:color="auto"/>
              </w:pBdr>
              <w:spacing w:line="360" w:lineRule="auto"/>
              <w:jc w:val="center"/>
              <w:rPr>
                <w:rFonts w:ascii="Arial" w:hAnsi="Arial" w:cs="Arial"/>
                <w:sz w:val="14"/>
                <w:szCs w:val="14"/>
                <w:cs/>
              </w:rPr>
            </w:pPr>
            <w:r w:rsidRPr="00934E07">
              <w:rPr>
                <w:rFonts w:ascii="Arial" w:hAnsi="Arial" w:cs="Arial"/>
                <w:sz w:val="14"/>
                <w:szCs w:val="14"/>
              </w:rPr>
              <w:t>202</w:t>
            </w:r>
            <w:r w:rsidR="00BE603A" w:rsidRPr="00934E07">
              <w:rPr>
                <w:rFonts w:ascii="Arial" w:hAnsi="Arial" w:cs="Arial"/>
                <w:sz w:val="14"/>
                <w:szCs w:val="14"/>
              </w:rPr>
              <w:t>3</w:t>
            </w:r>
          </w:p>
        </w:tc>
        <w:tc>
          <w:tcPr>
            <w:tcW w:w="3424" w:type="dxa"/>
            <w:gridSpan w:val="4"/>
            <w:vAlign w:val="bottom"/>
          </w:tcPr>
          <w:p w14:paraId="3F95E9D1" w14:textId="09A7CD5A" w:rsidR="006F7E27" w:rsidRPr="00934E07" w:rsidRDefault="006F7E27" w:rsidP="00F013B8">
            <w:pPr>
              <w:pBdr>
                <w:bottom w:val="single" w:sz="4" w:space="1" w:color="auto"/>
              </w:pBdr>
              <w:spacing w:line="360" w:lineRule="auto"/>
              <w:ind w:right="-13"/>
              <w:jc w:val="center"/>
              <w:rPr>
                <w:rFonts w:ascii="Arial" w:hAnsi="Arial" w:cs="Arial"/>
                <w:sz w:val="14"/>
                <w:szCs w:val="14"/>
                <w:cs/>
              </w:rPr>
            </w:pPr>
            <w:r w:rsidRPr="00934E07">
              <w:rPr>
                <w:rFonts w:ascii="Arial" w:hAnsi="Arial" w:cs="Arial"/>
                <w:sz w:val="14"/>
                <w:szCs w:val="14"/>
              </w:rPr>
              <w:t>202</w:t>
            </w:r>
            <w:r w:rsidR="00BE603A" w:rsidRPr="00934E07">
              <w:rPr>
                <w:rFonts w:ascii="Arial" w:hAnsi="Arial" w:cs="Arial"/>
                <w:sz w:val="14"/>
                <w:szCs w:val="14"/>
              </w:rPr>
              <w:t>2</w:t>
            </w:r>
          </w:p>
        </w:tc>
      </w:tr>
      <w:tr w:rsidR="006F7E27" w:rsidRPr="00934E07" w14:paraId="288FC54C" w14:textId="77777777" w:rsidTr="00F013B8">
        <w:trPr>
          <w:tblHeader/>
        </w:trPr>
        <w:tc>
          <w:tcPr>
            <w:tcW w:w="2323" w:type="dxa"/>
          </w:tcPr>
          <w:p w14:paraId="79A13D40" w14:textId="77777777" w:rsidR="006F7E27" w:rsidRPr="00934E07" w:rsidRDefault="006F7E27" w:rsidP="00F013B8">
            <w:pPr>
              <w:spacing w:line="360" w:lineRule="auto"/>
              <w:ind w:left="121" w:right="-43" w:hanging="121"/>
              <w:rPr>
                <w:rFonts w:ascii="Arial" w:hAnsi="Arial" w:cs="Arial"/>
                <w:sz w:val="14"/>
                <w:szCs w:val="14"/>
              </w:rPr>
            </w:pPr>
          </w:p>
        </w:tc>
        <w:tc>
          <w:tcPr>
            <w:tcW w:w="805" w:type="dxa"/>
          </w:tcPr>
          <w:p w14:paraId="39B7BFDB"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p>
          <w:p w14:paraId="5947F4EC"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Current assets</w:t>
            </w:r>
          </w:p>
        </w:tc>
        <w:tc>
          <w:tcPr>
            <w:tcW w:w="803" w:type="dxa"/>
          </w:tcPr>
          <w:p w14:paraId="388BDCB3" w14:textId="20EE301C"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Non</w:t>
            </w:r>
            <w:r w:rsidR="00B7664C" w:rsidRPr="00934E07">
              <w:rPr>
                <w:rFonts w:ascii="Arial" w:hAnsi="Arial" w:cs="Arial"/>
                <w:sz w:val="14"/>
                <w:szCs w:val="14"/>
              </w:rPr>
              <w:t>-</w:t>
            </w:r>
            <w:r w:rsidRPr="00934E07">
              <w:rPr>
                <w:rFonts w:ascii="Arial" w:hAnsi="Arial" w:cs="Arial"/>
                <w:sz w:val="14"/>
                <w:szCs w:val="14"/>
              </w:rPr>
              <w:t>current assets</w:t>
            </w:r>
          </w:p>
        </w:tc>
        <w:tc>
          <w:tcPr>
            <w:tcW w:w="821" w:type="dxa"/>
          </w:tcPr>
          <w:p w14:paraId="689E8622"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p>
          <w:p w14:paraId="248CAEA7"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Current</w:t>
            </w:r>
          </w:p>
          <w:p w14:paraId="44151083"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liabilities</w:t>
            </w:r>
          </w:p>
        </w:tc>
        <w:tc>
          <w:tcPr>
            <w:tcW w:w="821" w:type="dxa"/>
          </w:tcPr>
          <w:p w14:paraId="7727553E" w14:textId="7B551DF3"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Non</w:t>
            </w:r>
            <w:r w:rsidR="00B7664C" w:rsidRPr="00934E07">
              <w:rPr>
                <w:rFonts w:ascii="Arial" w:hAnsi="Arial" w:cs="Arial"/>
                <w:sz w:val="14"/>
                <w:szCs w:val="14"/>
              </w:rPr>
              <w:t>-</w:t>
            </w:r>
            <w:r w:rsidRPr="00934E07">
              <w:rPr>
                <w:rFonts w:ascii="Arial" w:hAnsi="Arial" w:cs="Arial"/>
                <w:sz w:val="14"/>
                <w:szCs w:val="14"/>
              </w:rPr>
              <w:t>current</w:t>
            </w:r>
          </w:p>
          <w:p w14:paraId="3AFE1BB1"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liabilities</w:t>
            </w:r>
          </w:p>
        </w:tc>
        <w:tc>
          <w:tcPr>
            <w:tcW w:w="861" w:type="dxa"/>
          </w:tcPr>
          <w:p w14:paraId="41792BFE"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p>
          <w:p w14:paraId="60998F2E"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Current assets</w:t>
            </w:r>
          </w:p>
        </w:tc>
        <w:tc>
          <w:tcPr>
            <w:tcW w:w="804" w:type="dxa"/>
          </w:tcPr>
          <w:p w14:paraId="7E16C4BA" w14:textId="20BB0B0E"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Non</w:t>
            </w:r>
            <w:r w:rsidR="00B7664C" w:rsidRPr="00934E07">
              <w:rPr>
                <w:rFonts w:ascii="Arial" w:hAnsi="Arial" w:cs="Arial"/>
                <w:sz w:val="14"/>
                <w:szCs w:val="14"/>
              </w:rPr>
              <w:t>-</w:t>
            </w:r>
            <w:r w:rsidRPr="00934E07">
              <w:rPr>
                <w:rFonts w:ascii="Arial" w:hAnsi="Arial" w:cs="Arial"/>
                <w:sz w:val="14"/>
                <w:szCs w:val="14"/>
              </w:rPr>
              <w:t>current assets</w:t>
            </w:r>
          </w:p>
        </w:tc>
        <w:tc>
          <w:tcPr>
            <w:tcW w:w="884" w:type="dxa"/>
          </w:tcPr>
          <w:p w14:paraId="4A861EC9"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p>
          <w:p w14:paraId="1657F1BE"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Current</w:t>
            </w:r>
          </w:p>
          <w:p w14:paraId="46E1CF01"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liabilities</w:t>
            </w:r>
          </w:p>
        </w:tc>
        <w:tc>
          <w:tcPr>
            <w:tcW w:w="875" w:type="dxa"/>
          </w:tcPr>
          <w:p w14:paraId="5FCF300E" w14:textId="21CAB938"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Non</w:t>
            </w:r>
            <w:r w:rsidR="00B7664C" w:rsidRPr="00934E07">
              <w:rPr>
                <w:rFonts w:ascii="Arial" w:hAnsi="Arial" w:cs="Arial"/>
                <w:sz w:val="14"/>
                <w:szCs w:val="14"/>
              </w:rPr>
              <w:t>-</w:t>
            </w:r>
            <w:r w:rsidRPr="00934E07">
              <w:rPr>
                <w:rFonts w:ascii="Arial" w:hAnsi="Arial" w:cs="Arial"/>
                <w:sz w:val="14"/>
                <w:szCs w:val="14"/>
              </w:rPr>
              <w:t>current</w:t>
            </w:r>
          </w:p>
          <w:p w14:paraId="2A7368FF" w14:textId="77777777" w:rsidR="006F7E27" w:rsidRPr="00934E07" w:rsidRDefault="006F7E27" w:rsidP="00F013B8">
            <w:pPr>
              <w:pBdr>
                <w:bottom w:val="single" w:sz="4" w:space="1" w:color="auto"/>
              </w:pBdr>
              <w:spacing w:line="360" w:lineRule="auto"/>
              <w:ind w:right="-43"/>
              <w:jc w:val="center"/>
              <w:rPr>
                <w:rFonts w:ascii="Arial" w:hAnsi="Arial" w:cs="Arial"/>
                <w:sz w:val="14"/>
                <w:szCs w:val="14"/>
              </w:rPr>
            </w:pPr>
            <w:r w:rsidRPr="00934E07">
              <w:rPr>
                <w:rFonts w:ascii="Arial" w:hAnsi="Arial" w:cs="Arial"/>
                <w:sz w:val="14"/>
                <w:szCs w:val="14"/>
              </w:rPr>
              <w:t>Liabilities</w:t>
            </w:r>
          </w:p>
        </w:tc>
      </w:tr>
      <w:tr w:rsidR="006F7E27" w:rsidRPr="00934E07" w14:paraId="61EAEF49" w14:textId="77777777" w:rsidTr="00F013B8">
        <w:trPr>
          <w:trHeight w:val="199"/>
        </w:trPr>
        <w:tc>
          <w:tcPr>
            <w:tcW w:w="2323" w:type="dxa"/>
          </w:tcPr>
          <w:p w14:paraId="2E90B31A" w14:textId="77777777" w:rsidR="006F7E27" w:rsidRPr="00934E07" w:rsidRDefault="006F7E27" w:rsidP="00F013B8">
            <w:pPr>
              <w:spacing w:line="360" w:lineRule="auto"/>
              <w:ind w:left="121" w:right="-43" w:hanging="121"/>
              <w:rPr>
                <w:rFonts w:ascii="Arial" w:hAnsi="Arial" w:cs="Arial"/>
                <w:sz w:val="14"/>
                <w:szCs w:val="14"/>
              </w:rPr>
            </w:pPr>
          </w:p>
        </w:tc>
        <w:tc>
          <w:tcPr>
            <w:tcW w:w="805" w:type="dxa"/>
          </w:tcPr>
          <w:p w14:paraId="0033B2A8" w14:textId="77777777" w:rsidR="006F7E27" w:rsidRPr="00934E07" w:rsidRDefault="006F7E27" w:rsidP="00F013B8">
            <w:pPr>
              <w:spacing w:line="360" w:lineRule="auto"/>
              <w:ind w:right="-24"/>
              <w:jc w:val="right"/>
              <w:rPr>
                <w:rFonts w:ascii="Arial" w:hAnsi="Arial" w:cs="Arial"/>
                <w:sz w:val="14"/>
                <w:szCs w:val="14"/>
              </w:rPr>
            </w:pPr>
          </w:p>
        </w:tc>
        <w:tc>
          <w:tcPr>
            <w:tcW w:w="803" w:type="dxa"/>
          </w:tcPr>
          <w:p w14:paraId="5A599213" w14:textId="77777777" w:rsidR="006F7E27" w:rsidRPr="00934E07" w:rsidRDefault="006F7E27" w:rsidP="00F013B8">
            <w:pPr>
              <w:spacing w:line="360" w:lineRule="auto"/>
              <w:ind w:right="-24"/>
              <w:jc w:val="right"/>
              <w:rPr>
                <w:rFonts w:ascii="Arial" w:hAnsi="Arial" w:cs="Arial"/>
                <w:sz w:val="14"/>
                <w:szCs w:val="14"/>
              </w:rPr>
            </w:pPr>
          </w:p>
        </w:tc>
        <w:tc>
          <w:tcPr>
            <w:tcW w:w="821" w:type="dxa"/>
          </w:tcPr>
          <w:p w14:paraId="3945C1D7" w14:textId="77777777" w:rsidR="006F7E27" w:rsidRPr="00934E07" w:rsidRDefault="006F7E27" w:rsidP="00F013B8">
            <w:pPr>
              <w:spacing w:line="360" w:lineRule="auto"/>
              <w:ind w:right="-24"/>
              <w:jc w:val="right"/>
              <w:rPr>
                <w:rFonts w:ascii="Arial" w:hAnsi="Arial" w:cs="Arial"/>
                <w:sz w:val="14"/>
                <w:szCs w:val="14"/>
                <w:cs/>
              </w:rPr>
            </w:pPr>
          </w:p>
        </w:tc>
        <w:tc>
          <w:tcPr>
            <w:tcW w:w="821" w:type="dxa"/>
          </w:tcPr>
          <w:p w14:paraId="442A1C4A" w14:textId="77777777" w:rsidR="006F7E27" w:rsidRPr="00934E07" w:rsidRDefault="006F7E27" w:rsidP="00F013B8">
            <w:pPr>
              <w:spacing w:line="360" w:lineRule="auto"/>
              <w:ind w:right="-24"/>
              <w:jc w:val="right"/>
              <w:rPr>
                <w:rFonts w:ascii="Arial" w:hAnsi="Arial" w:cs="Arial"/>
                <w:sz w:val="14"/>
                <w:szCs w:val="14"/>
              </w:rPr>
            </w:pPr>
          </w:p>
        </w:tc>
        <w:tc>
          <w:tcPr>
            <w:tcW w:w="861" w:type="dxa"/>
          </w:tcPr>
          <w:p w14:paraId="1E8C0BCA" w14:textId="77777777" w:rsidR="006F7E27" w:rsidRPr="00934E07" w:rsidRDefault="006F7E27" w:rsidP="00F013B8">
            <w:pPr>
              <w:spacing w:line="360" w:lineRule="auto"/>
              <w:ind w:right="-24"/>
              <w:jc w:val="right"/>
              <w:rPr>
                <w:rFonts w:ascii="Arial" w:hAnsi="Arial" w:cs="Arial"/>
                <w:sz w:val="14"/>
                <w:szCs w:val="14"/>
              </w:rPr>
            </w:pPr>
          </w:p>
        </w:tc>
        <w:tc>
          <w:tcPr>
            <w:tcW w:w="804" w:type="dxa"/>
          </w:tcPr>
          <w:p w14:paraId="7DAD141A" w14:textId="77777777" w:rsidR="006F7E27" w:rsidRPr="00934E07" w:rsidRDefault="006F7E27" w:rsidP="00F013B8">
            <w:pPr>
              <w:spacing w:line="360" w:lineRule="auto"/>
              <w:ind w:right="-24"/>
              <w:jc w:val="right"/>
              <w:rPr>
                <w:rFonts w:ascii="Arial" w:hAnsi="Arial" w:cs="Arial"/>
                <w:sz w:val="14"/>
                <w:szCs w:val="14"/>
              </w:rPr>
            </w:pPr>
          </w:p>
        </w:tc>
        <w:tc>
          <w:tcPr>
            <w:tcW w:w="884" w:type="dxa"/>
          </w:tcPr>
          <w:p w14:paraId="73E933D6" w14:textId="77777777" w:rsidR="006F7E27" w:rsidRPr="00934E07" w:rsidRDefault="006F7E27" w:rsidP="00F013B8">
            <w:pPr>
              <w:spacing w:line="360" w:lineRule="auto"/>
              <w:ind w:right="-24"/>
              <w:jc w:val="right"/>
              <w:rPr>
                <w:rFonts w:ascii="Arial" w:hAnsi="Arial" w:cs="Arial"/>
                <w:sz w:val="14"/>
                <w:szCs w:val="14"/>
              </w:rPr>
            </w:pPr>
          </w:p>
        </w:tc>
        <w:tc>
          <w:tcPr>
            <w:tcW w:w="875" w:type="dxa"/>
          </w:tcPr>
          <w:p w14:paraId="54768576" w14:textId="77777777" w:rsidR="006F7E27" w:rsidRPr="00934E07" w:rsidRDefault="006F7E27" w:rsidP="00F013B8">
            <w:pPr>
              <w:spacing w:line="360" w:lineRule="auto"/>
              <w:ind w:right="-24"/>
              <w:jc w:val="right"/>
              <w:rPr>
                <w:rFonts w:ascii="Arial" w:hAnsi="Arial" w:cs="Arial"/>
                <w:sz w:val="14"/>
                <w:szCs w:val="14"/>
              </w:rPr>
            </w:pPr>
          </w:p>
        </w:tc>
      </w:tr>
      <w:tr w:rsidR="002D52D4" w:rsidRPr="00934E07" w14:paraId="7DF24FCB" w14:textId="77777777">
        <w:trPr>
          <w:trHeight w:val="199"/>
        </w:trPr>
        <w:tc>
          <w:tcPr>
            <w:tcW w:w="2323" w:type="dxa"/>
          </w:tcPr>
          <w:p w14:paraId="5E16E4E2" w14:textId="772220DD" w:rsidR="002D52D4" w:rsidRPr="00934E07" w:rsidRDefault="002D52D4" w:rsidP="002D52D4">
            <w:pPr>
              <w:spacing w:line="360" w:lineRule="auto"/>
              <w:ind w:left="121" w:right="-43" w:hanging="121"/>
              <w:rPr>
                <w:rFonts w:ascii="Arial" w:hAnsi="Arial" w:cs="Arial"/>
                <w:sz w:val="14"/>
                <w:szCs w:val="14"/>
              </w:rPr>
            </w:pPr>
            <w:r w:rsidRPr="00934E07">
              <w:rPr>
                <w:rFonts w:ascii="Arial" w:hAnsi="Arial" w:cs="Arial"/>
                <w:sz w:val="14"/>
                <w:szCs w:val="14"/>
              </w:rPr>
              <w:t>ITD-RT Joint Venture</w:t>
            </w:r>
          </w:p>
        </w:tc>
        <w:tc>
          <w:tcPr>
            <w:tcW w:w="805" w:type="dxa"/>
            <w:shd w:val="clear" w:color="auto" w:fill="auto"/>
            <w:vAlign w:val="bottom"/>
          </w:tcPr>
          <w:p w14:paraId="2F5798D4" w14:textId="43E03E3E"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378</w:t>
            </w:r>
          </w:p>
        </w:tc>
        <w:tc>
          <w:tcPr>
            <w:tcW w:w="803" w:type="dxa"/>
            <w:shd w:val="clear" w:color="auto" w:fill="auto"/>
            <w:vAlign w:val="bottom"/>
          </w:tcPr>
          <w:p w14:paraId="4E8ED7FA" w14:textId="54159D52"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3</w:t>
            </w:r>
          </w:p>
        </w:tc>
        <w:tc>
          <w:tcPr>
            <w:tcW w:w="821" w:type="dxa"/>
            <w:shd w:val="clear" w:color="auto" w:fill="auto"/>
            <w:vAlign w:val="bottom"/>
          </w:tcPr>
          <w:p w14:paraId="59007F4A" w14:textId="4E118EDD"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59</w:t>
            </w:r>
          </w:p>
        </w:tc>
        <w:tc>
          <w:tcPr>
            <w:tcW w:w="821" w:type="dxa"/>
            <w:shd w:val="clear" w:color="auto" w:fill="auto"/>
            <w:vAlign w:val="bottom"/>
          </w:tcPr>
          <w:p w14:paraId="03202230" w14:textId="0127B3D1"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w:t>
            </w:r>
          </w:p>
        </w:tc>
        <w:tc>
          <w:tcPr>
            <w:tcW w:w="861" w:type="dxa"/>
          </w:tcPr>
          <w:p w14:paraId="02CC38EC" w14:textId="19542919"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665</w:t>
            </w:r>
          </w:p>
        </w:tc>
        <w:tc>
          <w:tcPr>
            <w:tcW w:w="804" w:type="dxa"/>
          </w:tcPr>
          <w:p w14:paraId="6FB07307" w14:textId="4CB96485"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9</w:t>
            </w:r>
          </w:p>
        </w:tc>
        <w:tc>
          <w:tcPr>
            <w:tcW w:w="884" w:type="dxa"/>
          </w:tcPr>
          <w:p w14:paraId="5F39B458" w14:textId="7F52243F"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218</w:t>
            </w:r>
          </w:p>
        </w:tc>
        <w:tc>
          <w:tcPr>
            <w:tcW w:w="875" w:type="dxa"/>
          </w:tcPr>
          <w:p w14:paraId="43C88064" w14:textId="0D456E3D"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w:t>
            </w:r>
          </w:p>
        </w:tc>
      </w:tr>
      <w:tr w:rsidR="002D52D4" w:rsidRPr="00934E07" w14:paraId="07ABCBC1" w14:textId="77777777">
        <w:trPr>
          <w:trHeight w:val="199"/>
        </w:trPr>
        <w:tc>
          <w:tcPr>
            <w:tcW w:w="2323" w:type="dxa"/>
          </w:tcPr>
          <w:p w14:paraId="53EC2C49" w14:textId="6F6C0B65" w:rsidR="002D52D4" w:rsidRPr="00934E07" w:rsidRDefault="002D52D4" w:rsidP="002D52D4">
            <w:pPr>
              <w:spacing w:line="360" w:lineRule="auto"/>
              <w:ind w:left="121" w:right="-43" w:hanging="121"/>
              <w:rPr>
                <w:rFonts w:ascii="Arial" w:hAnsi="Arial" w:cs="Arial"/>
                <w:sz w:val="14"/>
                <w:szCs w:val="14"/>
              </w:rPr>
            </w:pPr>
            <w:r w:rsidRPr="00934E07">
              <w:rPr>
                <w:rFonts w:ascii="Arial" w:hAnsi="Arial" w:cs="Arial"/>
                <w:sz w:val="14"/>
                <w:szCs w:val="14"/>
              </w:rPr>
              <w:t>SMCC-ITD Joint Venture</w:t>
            </w:r>
          </w:p>
        </w:tc>
        <w:tc>
          <w:tcPr>
            <w:tcW w:w="805" w:type="dxa"/>
            <w:shd w:val="clear" w:color="auto" w:fill="auto"/>
            <w:vAlign w:val="bottom"/>
          </w:tcPr>
          <w:p w14:paraId="266BCB02" w14:textId="4991C16A"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hint="cs"/>
                <w:sz w:val="14"/>
                <w:szCs w:val="14"/>
                <w:cs/>
              </w:rPr>
              <w:t>1</w:t>
            </w:r>
            <w:r w:rsidRPr="002D52D4">
              <w:rPr>
                <w:rFonts w:ascii="Arial" w:hAnsi="Arial" w:cs="Arial"/>
                <w:sz w:val="14"/>
                <w:szCs w:val="14"/>
              </w:rPr>
              <w:t>,</w:t>
            </w:r>
            <w:r w:rsidRPr="002D52D4">
              <w:rPr>
                <w:rFonts w:ascii="Arial" w:hAnsi="Arial" w:cs="Arial" w:hint="cs"/>
                <w:sz w:val="14"/>
                <w:szCs w:val="14"/>
                <w:cs/>
              </w:rPr>
              <w:t>555</w:t>
            </w:r>
          </w:p>
        </w:tc>
        <w:tc>
          <w:tcPr>
            <w:tcW w:w="803" w:type="dxa"/>
            <w:shd w:val="clear" w:color="auto" w:fill="auto"/>
            <w:vAlign w:val="bottom"/>
          </w:tcPr>
          <w:p w14:paraId="1057C114" w14:textId="181AA917"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72</w:t>
            </w:r>
          </w:p>
        </w:tc>
        <w:tc>
          <w:tcPr>
            <w:tcW w:w="821" w:type="dxa"/>
            <w:shd w:val="clear" w:color="auto" w:fill="auto"/>
            <w:vAlign w:val="bottom"/>
          </w:tcPr>
          <w:p w14:paraId="1196DC55" w14:textId="0ACB4191"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1,040</w:t>
            </w:r>
          </w:p>
        </w:tc>
        <w:tc>
          <w:tcPr>
            <w:tcW w:w="821" w:type="dxa"/>
            <w:shd w:val="clear" w:color="auto" w:fill="auto"/>
            <w:vAlign w:val="bottom"/>
          </w:tcPr>
          <w:p w14:paraId="638F67F7" w14:textId="1D55C7FE"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w:t>
            </w:r>
          </w:p>
        </w:tc>
        <w:tc>
          <w:tcPr>
            <w:tcW w:w="861" w:type="dxa"/>
          </w:tcPr>
          <w:p w14:paraId="0F946CB0" w14:textId="3BA2DC9F" w:rsidR="002D52D4" w:rsidRPr="00934E07" w:rsidRDefault="002D52D4" w:rsidP="002D52D4">
            <w:pPr>
              <w:spacing w:line="360" w:lineRule="auto"/>
              <w:ind w:right="-24"/>
              <w:jc w:val="right"/>
              <w:rPr>
                <w:rFonts w:ascii="Arial" w:hAnsi="Arial" w:cs="Arial"/>
                <w:sz w:val="14"/>
                <w:szCs w:val="14"/>
                <w:cs/>
              </w:rPr>
            </w:pPr>
            <w:r w:rsidRPr="00934E07">
              <w:rPr>
                <w:rFonts w:ascii="Arial" w:hAnsi="Arial" w:cs="Arial"/>
                <w:sz w:val="14"/>
                <w:szCs w:val="14"/>
              </w:rPr>
              <w:t>1,583</w:t>
            </w:r>
          </w:p>
        </w:tc>
        <w:tc>
          <w:tcPr>
            <w:tcW w:w="804" w:type="dxa"/>
          </w:tcPr>
          <w:p w14:paraId="4C1A5C60" w14:textId="71F69E05" w:rsidR="002D52D4" w:rsidRPr="00934E07" w:rsidRDefault="002D52D4" w:rsidP="002D52D4">
            <w:pPr>
              <w:spacing w:line="360" w:lineRule="auto"/>
              <w:ind w:right="-24"/>
              <w:jc w:val="right"/>
              <w:rPr>
                <w:rFonts w:ascii="Arial" w:hAnsi="Arial" w:cs="Arial"/>
                <w:sz w:val="14"/>
                <w:szCs w:val="14"/>
                <w:lang w:val="en-GB"/>
              </w:rPr>
            </w:pPr>
            <w:r w:rsidRPr="00934E07">
              <w:rPr>
                <w:rFonts w:ascii="Arial" w:hAnsi="Arial" w:cs="Arial"/>
                <w:sz w:val="14"/>
                <w:szCs w:val="14"/>
              </w:rPr>
              <w:t>100</w:t>
            </w:r>
          </w:p>
        </w:tc>
        <w:tc>
          <w:tcPr>
            <w:tcW w:w="884" w:type="dxa"/>
          </w:tcPr>
          <w:p w14:paraId="2A56B0CF" w14:textId="1D1912FD"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1,078</w:t>
            </w:r>
          </w:p>
        </w:tc>
        <w:tc>
          <w:tcPr>
            <w:tcW w:w="875" w:type="dxa"/>
          </w:tcPr>
          <w:p w14:paraId="5AC9B82F" w14:textId="65FA4069" w:rsidR="002D52D4" w:rsidRPr="00934E07" w:rsidRDefault="002D52D4" w:rsidP="002D52D4">
            <w:pPr>
              <w:spacing w:line="360" w:lineRule="auto"/>
              <w:ind w:right="-24"/>
              <w:jc w:val="right"/>
              <w:rPr>
                <w:rFonts w:ascii="Arial" w:hAnsi="Arial" w:cs="Arial"/>
                <w:sz w:val="14"/>
                <w:szCs w:val="14"/>
                <w:lang w:val="en-GB"/>
              </w:rPr>
            </w:pPr>
            <w:r w:rsidRPr="00934E07">
              <w:rPr>
                <w:rFonts w:ascii="Arial" w:hAnsi="Arial" w:cs="Arial"/>
                <w:sz w:val="14"/>
                <w:szCs w:val="14"/>
              </w:rPr>
              <w:t>541</w:t>
            </w:r>
          </w:p>
        </w:tc>
      </w:tr>
      <w:tr w:rsidR="002D52D4" w:rsidRPr="00934E07" w14:paraId="0CFC07BB" w14:textId="77777777">
        <w:trPr>
          <w:trHeight w:val="199"/>
        </w:trPr>
        <w:tc>
          <w:tcPr>
            <w:tcW w:w="2323" w:type="dxa"/>
          </w:tcPr>
          <w:p w14:paraId="64B45512" w14:textId="70373341" w:rsidR="002D52D4" w:rsidRPr="00934E07" w:rsidRDefault="002D52D4" w:rsidP="002D52D4">
            <w:pPr>
              <w:spacing w:line="360" w:lineRule="auto"/>
              <w:ind w:left="121" w:right="-43" w:hanging="121"/>
              <w:rPr>
                <w:rFonts w:ascii="Arial" w:hAnsi="Arial" w:cstheme="minorBidi"/>
                <w:sz w:val="14"/>
                <w:szCs w:val="14"/>
              </w:rPr>
            </w:pPr>
            <w:proofErr w:type="spellStart"/>
            <w:r w:rsidRPr="00934E07">
              <w:rPr>
                <w:rFonts w:ascii="Arial" w:hAnsi="Arial" w:cs="Arial"/>
                <w:sz w:val="14"/>
                <w:szCs w:val="14"/>
              </w:rPr>
              <w:t>ItalianThai</w:t>
            </w:r>
            <w:proofErr w:type="spellEnd"/>
            <w:r w:rsidRPr="00934E07">
              <w:rPr>
                <w:rFonts w:ascii="Arial" w:hAnsi="Arial" w:cs="Arial"/>
                <w:sz w:val="14"/>
                <w:szCs w:val="14"/>
              </w:rPr>
              <w:t xml:space="preserve">-Takenaka </w:t>
            </w:r>
          </w:p>
          <w:p w14:paraId="753088F3" w14:textId="77777777" w:rsidR="002D52D4" w:rsidRPr="00934E07" w:rsidRDefault="002D52D4" w:rsidP="002D52D4">
            <w:pPr>
              <w:spacing w:line="360" w:lineRule="auto"/>
              <w:ind w:left="121" w:right="-43" w:hanging="121"/>
              <w:rPr>
                <w:rFonts w:ascii="Arial" w:hAnsi="Arial" w:cs="Arial"/>
                <w:sz w:val="14"/>
                <w:szCs w:val="14"/>
              </w:rPr>
            </w:pPr>
            <w:r w:rsidRPr="00934E07">
              <w:rPr>
                <w:rFonts w:ascii="Arial" w:hAnsi="Arial" w:cstheme="minorBidi" w:hint="cs"/>
                <w:sz w:val="14"/>
                <w:szCs w:val="14"/>
                <w:cs/>
              </w:rPr>
              <w:t xml:space="preserve">    </w:t>
            </w:r>
            <w:r w:rsidRPr="00934E07">
              <w:rPr>
                <w:rFonts w:ascii="Arial" w:hAnsi="Arial" w:cs="Arial"/>
                <w:sz w:val="14"/>
                <w:szCs w:val="14"/>
              </w:rPr>
              <w:t>Joint Venture</w:t>
            </w:r>
          </w:p>
        </w:tc>
        <w:tc>
          <w:tcPr>
            <w:tcW w:w="805" w:type="dxa"/>
            <w:shd w:val="clear" w:color="auto" w:fill="auto"/>
            <w:vAlign w:val="bottom"/>
          </w:tcPr>
          <w:p w14:paraId="6202C451" w14:textId="5EDB7EDD"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345</w:t>
            </w:r>
          </w:p>
        </w:tc>
        <w:tc>
          <w:tcPr>
            <w:tcW w:w="803" w:type="dxa"/>
            <w:shd w:val="clear" w:color="auto" w:fill="auto"/>
            <w:vAlign w:val="bottom"/>
          </w:tcPr>
          <w:p w14:paraId="1F3242F3" w14:textId="57C80E16"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11</w:t>
            </w:r>
          </w:p>
        </w:tc>
        <w:tc>
          <w:tcPr>
            <w:tcW w:w="821" w:type="dxa"/>
            <w:shd w:val="clear" w:color="auto" w:fill="auto"/>
            <w:vAlign w:val="bottom"/>
          </w:tcPr>
          <w:p w14:paraId="663F30DA" w14:textId="6813537A"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220</w:t>
            </w:r>
          </w:p>
        </w:tc>
        <w:tc>
          <w:tcPr>
            <w:tcW w:w="821" w:type="dxa"/>
            <w:shd w:val="clear" w:color="auto" w:fill="auto"/>
            <w:vAlign w:val="bottom"/>
          </w:tcPr>
          <w:p w14:paraId="21420D77" w14:textId="0034554A"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13</w:t>
            </w:r>
          </w:p>
        </w:tc>
        <w:tc>
          <w:tcPr>
            <w:tcW w:w="861" w:type="dxa"/>
          </w:tcPr>
          <w:p w14:paraId="2556C3A8" w14:textId="77777777" w:rsidR="002D52D4" w:rsidRPr="00934E07" w:rsidRDefault="002D52D4" w:rsidP="002D52D4">
            <w:pPr>
              <w:spacing w:line="360" w:lineRule="auto"/>
              <w:ind w:right="-24"/>
              <w:jc w:val="right"/>
              <w:rPr>
                <w:rFonts w:ascii="Arial" w:hAnsi="Arial" w:cs="Arial"/>
                <w:sz w:val="14"/>
                <w:szCs w:val="14"/>
              </w:rPr>
            </w:pPr>
          </w:p>
          <w:p w14:paraId="7E0B41C7" w14:textId="0637CA41"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412</w:t>
            </w:r>
          </w:p>
        </w:tc>
        <w:tc>
          <w:tcPr>
            <w:tcW w:w="804" w:type="dxa"/>
          </w:tcPr>
          <w:p w14:paraId="75580F74" w14:textId="77777777" w:rsidR="002D52D4" w:rsidRPr="00934E07" w:rsidRDefault="002D52D4" w:rsidP="002D52D4">
            <w:pPr>
              <w:spacing w:line="360" w:lineRule="auto"/>
              <w:ind w:right="-24"/>
              <w:jc w:val="right"/>
              <w:rPr>
                <w:rFonts w:ascii="Arial" w:hAnsi="Arial" w:cs="Arial"/>
                <w:sz w:val="14"/>
                <w:szCs w:val="14"/>
              </w:rPr>
            </w:pPr>
          </w:p>
          <w:p w14:paraId="10E76E4D" w14:textId="0C9CC5AC"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33</w:t>
            </w:r>
          </w:p>
        </w:tc>
        <w:tc>
          <w:tcPr>
            <w:tcW w:w="884" w:type="dxa"/>
          </w:tcPr>
          <w:p w14:paraId="4C17979D" w14:textId="77777777" w:rsidR="002D52D4" w:rsidRPr="00934E07" w:rsidRDefault="002D52D4" w:rsidP="002D52D4">
            <w:pPr>
              <w:spacing w:line="360" w:lineRule="auto"/>
              <w:ind w:right="-24"/>
              <w:jc w:val="right"/>
              <w:rPr>
                <w:rFonts w:ascii="Arial" w:hAnsi="Arial" w:cs="Arial"/>
                <w:sz w:val="14"/>
                <w:szCs w:val="14"/>
              </w:rPr>
            </w:pPr>
          </w:p>
          <w:p w14:paraId="197F2EF5" w14:textId="4E55C947"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440</w:t>
            </w:r>
          </w:p>
        </w:tc>
        <w:tc>
          <w:tcPr>
            <w:tcW w:w="875" w:type="dxa"/>
          </w:tcPr>
          <w:p w14:paraId="2D9D8975" w14:textId="77777777" w:rsidR="002D52D4" w:rsidRPr="00934E07" w:rsidRDefault="002D52D4" w:rsidP="002D52D4">
            <w:pPr>
              <w:spacing w:line="360" w:lineRule="auto"/>
              <w:ind w:right="-24"/>
              <w:jc w:val="right"/>
              <w:rPr>
                <w:rFonts w:ascii="Arial" w:hAnsi="Arial" w:cs="Arial"/>
                <w:sz w:val="14"/>
                <w:szCs w:val="14"/>
              </w:rPr>
            </w:pPr>
          </w:p>
          <w:p w14:paraId="3F391C36" w14:textId="40202E50"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63</w:t>
            </w:r>
          </w:p>
        </w:tc>
      </w:tr>
      <w:tr w:rsidR="002D52D4" w:rsidRPr="00934E07" w14:paraId="0AE079A6" w14:textId="77777777">
        <w:trPr>
          <w:trHeight w:val="199"/>
        </w:trPr>
        <w:tc>
          <w:tcPr>
            <w:tcW w:w="2323" w:type="dxa"/>
          </w:tcPr>
          <w:p w14:paraId="3BC148AE" w14:textId="10B6280C" w:rsidR="002D52D4" w:rsidRPr="00934E07" w:rsidRDefault="002D52D4" w:rsidP="002D52D4">
            <w:pPr>
              <w:spacing w:line="360" w:lineRule="auto"/>
              <w:ind w:left="121" w:right="-43" w:hanging="121"/>
              <w:rPr>
                <w:rFonts w:ascii="Arial" w:hAnsi="Arial" w:cstheme="minorBidi"/>
                <w:sz w:val="14"/>
                <w:szCs w:val="14"/>
              </w:rPr>
            </w:pPr>
            <w:proofErr w:type="spellStart"/>
            <w:r w:rsidRPr="00934E07">
              <w:rPr>
                <w:rFonts w:ascii="Arial" w:hAnsi="Arial" w:cs="Arial"/>
                <w:sz w:val="14"/>
                <w:szCs w:val="14"/>
              </w:rPr>
              <w:t>ItalianThai-Nawarat</w:t>
            </w:r>
            <w:proofErr w:type="spellEnd"/>
            <w:r w:rsidRPr="00934E07">
              <w:rPr>
                <w:rFonts w:ascii="Arial" w:hAnsi="Arial" w:cs="Arial"/>
                <w:sz w:val="14"/>
                <w:szCs w:val="14"/>
              </w:rPr>
              <w:t xml:space="preserve"> </w:t>
            </w:r>
          </w:p>
          <w:p w14:paraId="010E1A73" w14:textId="77777777" w:rsidR="002D52D4" w:rsidRPr="00934E07" w:rsidRDefault="002D52D4" w:rsidP="002D52D4">
            <w:pPr>
              <w:spacing w:line="360" w:lineRule="auto"/>
              <w:ind w:left="121" w:right="-43" w:hanging="121"/>
              <w:rPr>
                <w:rFonts w:ascii="Arial" w:hAnsi="Arial" w:cs="Arial"/>
                <w:sz w:val="14"/>
                <w:szCs w:val="14"/>
              </w:rPr>
            </w:pPr>
            <w:r w:rsidRPr="00934E07">
              <w:rPr>
                <w:rFonts w:ascii="Arial" w:hAnsi="Arial" w:cstheme="minorBidi" w:hint="cs"/>
                <w:sz w:val="14"/>
                <w:szCs w:val="14"/>
                <w:cs/>
              </w:rPr>
              <w:t xml:space="preserve">    </w:t>
            </w:r>
            <w:r w:rsidRPr="00934E07">
              <w:rPr>
                <w:rFonts w:ascii="Arial" w:hAnsi="Arial" w:cs="Arial"/>
                <w:sz w:val="14"/>
                <w:szCs w:val="14"/>
              </w:rPr>
              <w:t>Joint Venture</w:t>
            </w:r>
          </w:p>
        </w:tc>
        <w:tc>
          <w:tcPr>
            <w:tcW w:w="805" w:type="dxa"/>
            <w:shd w:val="clear" w:color="auto" w:fill="auto"/>
            <w:vAlign w:val="bottom"/>
          </w:tcPr>
          <w:p w14:paraId="15195C16" w14:textId="32AC6D6C"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220</w:t>
            </w:r>
          </w:p>
        </w:tc>
        <w:tc>
          <w:tcPr>
            <w:tcW w:w="803" w:type="dxa"/>
            <w:shd w:val="clear" w:color="auto" w:fill="auto"/>
            <w:vAlign w:val="bottom"/>
          </w:tcPr>
          <w:p w14:paraId="08EE7537" w14:textId="2BDB0F70"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198</w:t>
            </w:r>
          </w:p>
        </w:tc>
        <w:tc>
          <w:tcPr>
            <w:tcW w:w="821" w:type="dxa"/>
            <w:shd w:val="clear" w:color="auto" w:fill="auto"/>
            <w:vAlign w:val="bottom"/>
          </w:tcPr>
          <w:p w14:paraId="3F1366F5" w14:textId="3513ECF1"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626</w:t>
            </w:r>
          </w:p>
        </w:tc>
        <w:tc>
          <w:tcPr>
            <w:tcW w:w="821" w:type="dxa"/>
            <w:shd w:val="clear" w:color="auto" w:fill="auto"/>
            <w:vAlign w:val="bottom"/>
          </w:tcPr>
          <w:p w14:paraId="66618806" w14:textId="32AA0074"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5</w:t>
            </w:r>
          </w:p>
        </w:tc>
        <w:tc>
          <w:tcPr>
            <w:tcW w:w="861" w:type="dxa"/>
          </w:tcPr>
          <w:p w14:paraId="4A40B246" w14:textId="77777777" w:rsidR="002D52D4" w:rsidRPr="00934E07" w:rsidRDefault="002D52D4" w:rsidP="002D52D4">
            <w:pPr>
              <w:spacing w:line="360" w:lineRule="auto"/>
              <w:ind w:right="-24"/>
              <w:jc w:val="right"/>
              <w:rPr>
                <w:rFonts w:ascii="Arial" w:hAnsi="Arial" w:cs="Arial"/>
                <w:sz w:val="14"/>
                <w:szCs w:val="14"/>
              </w:rPr>
            </w:pPr>
          </w:p>
          <w:p w14:paraId="46AC4D8F" w14:textId="0FAF118B"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139</w:t>
            </w:r>
          </w:p>
        </w:tc>
        <w:tc>
          <w:tcPr>
            <w:tcW w:w="804" w:type="dxa"/>
          </w:tcPr>
          <w:p w14:paraId="491E9550" w14:textId="77777777" w:rsidR="002D52D4" w:rsidRPr="00934E07" w:rsidRDefault="002D52D4" w:rsidP="002D52D4">
            <w:pPr>
              <w:spacing w:line="360" w:lineRule="auto"/>
              <w:ind w:right="-24"/>
              <w:jc w:val="right"/>
              <w:rPr>
                <w:rFonts w:ascii="Arial" w:hAnsi="Arial" w:cs="Arial"/>
                <w:sz w:val="14"/>
                <w:szCs w:val="14"/>
              </w:rPr>
            </w:pPr>
          </w:p>
          <w:p w14:paraId="5B2838B2" w14:textId="2F040AC9"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227</w:t>
            </w:r>
          </w:p>
        </w:tc>
        <w:tc>
          <w:tcPr>
            <w:tcW w:w="884" w:type="dxa"/>
          </w:tcPr>
          <w:p w14:paraId="4CF9F3B3" w14:textId="77777777" w:rsidR="002D52D4" w:rsidRPr="00934E07" w:rsidRDefault="002D52D4" w:rsidP="002D52D4">
            <w:pPr>
              <w:spacing w:line="360" w:lineRule="auto"/>
              <w:ind w:right="-24"/>
              <w:jc w:val="right"/>
              <w:rPr>
                <w:rFonts w:ascii="Arial" w:hAnsi="Arial" w:cs="Arial"/>
                <w:sz w:val="14"/>
                <w:szCs w:val="14"/>
              </w:rPr>
            </w:pPr>
          </w:p>
          <w:p w14:paraId="3113E506" w14:textId="3553052A"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605</w:t>
            </w:r>
          </w:p>
        </w:tc>
        <w:tc>
          <w:tcPr>
            <w:tcW w:w="875" w:type="dxa"/>
          </w:tcPr>
          <w:p w14:paraId="21A0FF01" w14:textId="77777777" w:rsidR="002D52D4" w:rsidRPr="00934E07" w:rsidRDefault="002D52D4" w:rsidP="002D52D4">
            <w:pPr>
              <w:spacing w:line="360" w:lineRule="auto"/>
              <w:ind w:right="-24"/>
              <w:jc w:val="right"/>
              <w:rPr>
                <w:rFonts w:ascii="Arial" w:hAnsi="Arial" w:cs="Arial"/>
                <w:sz w:val="14"/>
                <w:szCs w:val="14"/>
              </w:rPr>
            </w:pPr>
          </w:p>
          <w:p w14:paraId="6345E148" w14:textId="2C06F2E5"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136</w:t>
            </w:r>
          </w:p>
        </w:tc>
      </w:tr>
      <w:tr w:rsidR="002D52D4" w:rsidRPr="00934E07" w14:paraId="16BB23DB" w14:textId="77777777">
        <w:trPr>
          <w:trHeight w:val="199"/>
        </w:trPr>
        <w:tc>
          <w:tcPr>
            <w:tcW w:w="2323" w:type="dxa"/>
          </w:tcPr>
          <w:p w14:paraId="60A79DC2" w14:textId="77777777" w:rsidR="002D52D4" w:rsidRPr="00934E07" w:rsidRDefault="002D52D4" w:rsidP="002D52D4">
            <w:pPr>
              <w:spacing w:line="360" w:lineRule="auto"/>
              <w:ind w:left="121" w:right="-43" w:hanging="121"/>
              <w:rPr>
                <w:rFonts w:ascii="Arial" w:hAnsi="Arial" w:cs="Arial"/>
                <w:sz w:val="14"/>
                <w:szCs w:val="14"/>
              </w:rPr>
            </w:pPr>
            <w:r w:rsidRPr="00934E07">
              <w:rPr>
                <w:rFonts w:ascii="Arial" w:hAnsi="Arial" w:cs="Arial"/>
                <w:sz w:val="14"/>
                <w:szCs w:val="14"/>
              </w:rPr>
              <w:t>ITD-NWR Joint Venture</w:t>
            </w:r>
          </w:p>
        </w:tc>
        <w:tc>
          <w:tcPr>
            <w:tcW w:w="805" w:type="dxa"/>
            <w:shd w:val="clear" w:color="auto" w:fill="auto"/>
            <w:vAlign w:val="bottom"/>
          </w:tcPr>
          <w:p w14:paraId="195C0E1F" w14:textId="3BE2986D"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526</w:t>
            </w:r>
          </w:p>
        </w:tc>
        <w:tc>
          <w:tcPr>
            <w:tcW w:w="803" w:type="dxa"/>
            <w:shd w:val="clear" w:color="auto" w:fill="auto"/>
            <w:vAlign w:val="bottom"/>
          </w:tcPr>
          <w:p w14:paraId="7B966B4A" w14:textId="7DD0A804"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266</w:t>
            </w:r>
          </w:p>
        </w:tc>
        <w:tc>
          <w:tcPr>
            <w:tcW w:w="821" w:type="dxa"/>
            <w:shd w:val="clear" w:color="auto" w:fill="auto"/>
            <w:vAlign w:val="bottom"/>
          </w:tcPr>
          <w:p w14:paraId="549EE048" w14:textId="1F668A44"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471</w:t>
            </w:r>
          </w:p>
        </w:tc>
        <w:tc>
          <w:tcPr>
            <w:tcW w:w="821" w:type="dxa"/>
            <w:shd w:val="clear" w:color="auto" w:fill="auto"/>
            <w:vAlign w:val="bottom"/>
          </w:tcPr>
          <w:p w14:paraId="6E0F014C" w14:textId="2AC8F710"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841</w:t>
            </w:r>
          </w:p>
        </w:tc>
        <w:tc>
          <w:tcPr>
            <w:tcW w:w="861" w:type="dxa"/>
          </w:tcPr>
          <w:p w14:paraId="50B1A3F7" w14:textId="0FEC1ECE"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442</w:t>
            </w:r>
          </w:p>
        </w:tc>
        <w:tc>
          <w:tcPr>
            <w:tcW w:w="804" w:type="dxa"/>
          </w:tcPr>
          <w:p w14:paraId="49EC0F2D" w14:textId="70668B7E"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97</w:t>
            </w:r>
          </w:p>
        </w:tc>
        <w:tc>
          <w:tcPr>
            <w:tcW w:w="884" w:type="dxa"/>
          </w:tcPr>
          <w:p w14:paraId="000F0007" w14:textId="290245A1"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309</w:t>
            </w:r>
          </w:p>
        </w:tc>
        <w:tc>
          <w:tcPr>
            <w:tcW w:w="875" w:type="dxa"/>
          </w:tcPr>
          <w:p w14:paraId="5A80B561" w14:textId="5735F7D8"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716</w:t>
            </w:r>
          </w:p>
        </w:tc>
      </w:tr>
      <w:tr w:rsidR="002D52D4" w:rsidRPr="00934E07" w14:paraId="132D668D" w14:textId="77777777">
        <w:trPr>
          <w:trHeight w:val="199"/>
        </w:trPr>
        <w:tc>
          <w:tcPr>
            <w:tcW w:w="2323" w:type="dxa"/>
          </w:tcPr>
          <w:p w14:paraId="245B52F7" w14:textId="77777777" w:rsidR="002D52D4" w:rsidRPr="00934E07" w:rsidRDefault="002D52D4" w:rsidP="002D52D4">
            <w:pPr>
              <w:spacing w:line="360" w:lineRule="auto"/>
              <w:ind w:left="121" w:right="-43" w:hanging="121"/>
              <w:rPr>
                <w:rFonts w:ascii="Arial" w:hAnsi="Arial" w:cs="Arial"/>
                <w:sz w:val="14"/>
                <w:szCs w:val="14"/>
              </w:rPr>
            </w:pPr>
            <w:r w:rsidRPr="00934E07">
              <w:rPr>
                <w:rFonts w:ascii="Arial" w:hAnsi="Arial" w:cs="Arial"/>
                <w:sz w:val="14"/>
                <w:szCs w:val="14"/>
              </w:rPr>
              <w:t>ITD-</w:t>
            </w:r>
            <w:proofErr w:type="spellStart"/>
            <w:r w:rsidRPr="00934E07">
              <w:rPr>
                <w:rFonts w:ascii="Arial" w:hAnsi="Arial" w:cs="Arial"/>
                <w:sz w:val="14"/>
                <w:szCs w:val="14"/>
              </w:rPr>
              <w:t>Nawarat</w:t>
            </w:r>
            <w:proofErr w:type="spellEnd"/>
            <w:r w:rsidRPr="00934E07">
              <w:rPr>
                <w:rFonts w:ascii="Arial" w:hAnsi="Arial" w:cs="Arial"/>
                <w:sz w:val="14"/>
                <w:szCs w:val="14"/>
              </w:rPr>
              <w:t xml:space="preserve"> Joint Venture</w:t>
            </w:r>
          </w:p>
        </w:tc>
        <w:tc>
          <w:tcPr>
            <w:tcW w:w="805" w:type="dxa"/>
            <w:shd w:val="clear" w:color="auto" w:fill="auto"/>
            <w:vAlign w:val="bottom"/>
          </w:tcPr>
          <w:p w14:paraId="5E8A8F5E" w14:textId="71BE8F61"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2,264</w:t>
            </w:r>
          </w:p>
        </w:tc>
        <w:tc>
          <w:tcPr>
            <w:tcW w:w="803" w:type="dxa"/>
            <w:shd w:val="clear" w:color="auto" w:fill="auto"/>
            <w:vAlign w:val="bottom"/>
          </w:tcPr>
          <w:p w14:paraId="04AAE77D" w14:textId="3AAE40E6"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575</w:t>
            </w:r>
          </w:p>
        </w:tc>
        <w:tc>
          <w:tcPr>
            <w:tcW w:w="821" w:type="dxa"/>
            <w:shd w:val="clear" w:color="auto" w:fill="auto"/>
            <w:vAlign w:val="bottom"/>
          </w:tcPr>
          <w:p w14:paraId="2B7F4DD3" w14:textId="7B092E59"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993</w:t>
            </w:r>
          </w:p>
        </w:tc>
        <w:tc>
          <w:tcPr>
            <w:tcW w:w="821" w:type="dxa"/>
            <w:shd w:val="clear" w:color="auto" w:fill="auto"/>
            <w:vAlign w:val="bottom"/>
          </w:tcPr>
          <w:p w14:paraId="4DD95FF5" w14:textId="10C40862"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2,693</w:t>
            </w:r>
          </w:p>
        </w:tc>
        <w:tc>
          <w:tcPr>
            <w:tcW w:w="861" w:type="dxa"/>
          </w:tcPr>
          <w:p w14:paraId="27431EB6" w14:textId="4C7208D0"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1,477</w:t>
            </w:r>
          </w:p>
        </w:tc>
        <w:tc>
          <w:tcPr>
            <w:tcW w:w="804" w:type="dxa"/>
          </w:tcPr>
          <w:p w14:paraId="54FDE463" w14:textId="4DC8EA41"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324</w:t>
            </w:r>
          </w:p>
        </w:tc>
        <w:tc>
          <w:tcPr>
            <w:tcW w:w="884" w:type="dxa"/>
          </w:tcPr>
          <w:p w14:paraId="2B2F939E" w14:textId="2FCF9F86"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647</w:t>
            </w:r>
          </w:p>
        </w:tc>
        <w:tc>
          <w:tcPr>
            <w:tcW w:w="875" w:type="dxa"/>
          </w:tcPr>
          <w:p w14:paraId="5B3ECC38" w14:textId="4B279E56"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1,889</w:t>
            </w:r>
          </w:p>
        </w:tc>
      </w:tr>
      <w:tr w:rsidR="002D52D4" w:rsidRPr="00934E07" w14:paraId="2FD84321" w14:textId="77777777">
        <w:trPr>
          <w:trHeight w:val="199"/>
        </w:trPr>
        <w:tc>
          <w:tcPr>
            <w:tcW w:w="2323" w:type="dxa"/>
          </w:tcPr>
          <w:p w14:paraId="4FC3D968" w14:textId="77777777" w:rsidR="002D52D4" w:rsidRPr="00934E07" w:rsidRDefault="002D52D4" w:rsidP="002D52D4">
            <w:pPr>
              <w:spacing w:line="360" w:lineRule="auto"/>
              <w:ind w:left="121" w:right="-43" w:hanging="121"/>
              <w:rPr>
                <w:rFonts w:ascii="Arial" w:hAnsi="Arial" w:cs="Arial"/>
                <w:sz w:val="14"/>
                <w:szCs w:val="14"/>
              </w:rPr>
            </w:pPr>
            <w:r w:rsidRPr="00934E07">
              <w:rPr>
                <w:rFonts w:ascii="Arial" w:hAnsi="Arial" w:cs="Arial"/>
                <w:sz w:val="14"/>
                <w:szCs w:val="14"/>
              </w:rPr>
              <w:t>ITD-NWR MRT Joint Venture</w:t>
            </w:r>
          </w:p>
        </w:tc>
        <w:tc>
          <w:tcPr>
            <w:tcW w:w="805" w:type="dxa"/>
            <w:shd w:val="clear" w:color="auto" w:fill="auto"/>
            <w:vAlign w:val="bottom"/>
          </w:tcPr>
          <w:p w14:paraId="27784EBD" w14:textId="615326C1"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1,536</w:t>
            </w:r>
          </w:p>
        </w:tc>
        <w:tc>
          <w:tcPr>
            <w:tcW w:w="803" w:type="dxa"/>
            <w:shd w:val="clear" w:color="auto" w:fill="auto"/>
            <w:vAlign w:val="bottom"/>
          </w:tcPr>
          <w:p w14:paraId="4D7167F9" w14:textId="56069163"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94</w:t>
            </w:r>
          </w:p>
        </w:tc>
        <w:tc>
          <w:tcPr>
            <w:tcW w:w="821" w:type="dxa"/>
            <w:shd w:val="clear" w:color="auto" w:fill="auto"/>
            <w:vAlign w:val="bottom"/>
          </w:tcPr>
          <w:p w14:paraId="12AEA7F5" w14:textId="2412B4E1"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1,445</w:t>
            </w:r>
          </w:p>
        </w:tc>
        <w:tc>
          <w:tcPr>
            <w:tcW w:w="821" w:type="dxa"/>
            <w:shd w:val="clear" w:color="auto" w:fill="auto"/>
            <w:vAlign w:val="bottom"/>
          </w:tcPr>
          <w:p w14:paraId="516E1614" w14:textId="50247796" w:rsidR="002D52D4" w:rsidRPr="00934E07" w:rsidRDefault="002D52D4" w:rsidP="002D52D4">
            <w:pPr>
              <w:spacing w:line="360" w:lineRule="auto"/>
              <w:ind w:right="-24"/>
              <w:jc w:val="right"/>
              <w:rPr>
                <w:rFonts w:ascii="Arial" w:hAnsi="Arial" w:cs="Arial"/>
                <w:sz w:val="14"/>
                <w:szCs w:val="14"/>
              </w:rPr>
            </w:pPr>
            <w:r w:rsidRPr="002D52D4">
              <w:rPr>
                <w:rFonts w:ascii="Arial" w:hAnsi="Arial" w:cs="Arial"/>
                <w:sz w:val="14"/>
                <w:szCs w:val="14"/>
              </w:rPr>
              <w:t>2,136</w:t>
            </w:r>
          </w:p>
        </w:tc>
        <w:tc>
          <w:tcPr>
            <w:tcW w:w="861" w:type="dxa"/>
          </w:tcPr>
          <w:p w14:paraId="0751E053" w14:textId="49F22E18"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740</w:t>
            </w:r>
          </w:p>
        </w:tc>
        <w:tc>
          <w:tcPr>
            <w:tcW w:w="804" w:type="dxa"/>
          </w:tcPr>
          <w:p w14:paraId="6B178892" w14:textId="6ADF3B4A"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35</w:t>
            </w:r>
          </w:p>
        </w:tc>
        <w:tc>
          <w:tcPr>
            <w:tcW w:w="884" w:type="dxa"/>
          </w:tcPr>
          <w:p w14:paraId="00DF40A1" w14:textId="10F2674B"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963</w:t>
            </w:r>
          </w:p>
        </w:tc>
        <w:tc>
          <w:tcPr>
            <w:tcW w:w="875" w:type="dxa"/>
          </w:tcPr>
          <w:p w14:paraId="0FBF1012" w14:textId="3E7160D1" w:rsidR="002D52D4" w:rsidRPr="00934E07" w:rsidRDefault="002D52D4" w:rsidP="002D52D4">
            <w:pPr>
              <w:spacing w:line="360" w:lineRule="auto"/>
              <w:ind w:right="-24"/>
              <w:jc w:val="right"/>
              <w:rPr>
                <w:rFonts w:ascii="Arial" w:hAnsi="Arial" w:cs="Arial"/>
                <w:sz w:val="14"/>
                <w:szCs w:val="14"/>
              </w:rPr>
            </w:pPr>
            <w:r w:rsidRPr="00934E07">
              <w:rPr>
                <w:rFonts w:ascii="Arial" w:hAnsi="Arial" w:cs="Arial"/>
                <w:sz w:val="14"/>
                <w:szCs w:val="14"/>
              </w:rPr>
              <w:t>694</w:t>
            </w:r>
          </w:p>
        </w:tc>
      </w:tr>
    </w:tbl>
    <w:p w14:paraId="230E0CE2" w14:textId="6D96CF3B" w:rsidR="003B409C" w:rsidRPr="00F62F28" w:rsidRDefault="003B409C" w:rsidP="00B367CF">
      <w:pPr>
        <w:tabs>
          <w:tab w:val="left" w:pos="1440"/>
        </w:tabs>
        <w:spacing w:line="360" w:lineRule="auto"/>
        <w:ind w:right="-45"/>
        <w:jc w:val="thaiDistribute"/>
        <w:rPr>
          <w:rFonts w:ascii="Arial" w:hAnsi="Arial" w:cs="Arial"/>
          <w:sz w:val="19"/>
          <w:szCs w:val="19"/>
        </w:rPr>
      </w:pPr>
    </w:p>
    <w:tbl>
      <w:tblPr>
        <w:tblW w:w="9022" w:type="dxa"/>
        <w:tblInd w:w="630" w:type="dxa"/>
        <w:tblLook w:val="0000" w:firstRow="0" w:lastRow="0" w:firstColumn="0" w:lastColumn="0" w:noHBand="0" w:noVBand="0"/>
      </w:tblPr>
      <w:tblGrid>
        <w:gridCol w:w="5310"/>
        <w:gridCol w:w="937"/>
        <w:gridCol w:w="919"/>
        <w:gridCol w:w="937"/>
        <w:gridCol w:w="919"/>
      </w:tblGrid>
      <w:tr w:rsidR="0008112A" w:rsidRPr="00934E07" w14:paraId="622206ED" w14:textId="77777777" w:rsidTr="00F013B8">
        <w:trPr>
          <w:trHeight w:val="328"/>
          <w:tblHeader/>
        </w:trPr>
        <w:tc>
          <w:tcPr>
            <w:tcW w:w="5310" w:type="dxa"/>
          </w:tcPr>
          <w:p w14:paraId="5B1E53CA" w14:textId="77777777" w:rsidR="0008112A" w:rsidRPr="00934E07" w:rsidRDefault="0008112A" w:rsidP="00F013B8">
            <w:pPr>
              <w:spacing w:line="360" w:lineRule="auto"/>
              <w:ind w:right="-43"/>
              <w:jc w:val="center"/>
              <w:rPr>
                <w:rFonts w:ascii="Arial" w:hAnsi="Arial" w:cs="Arial"/>
                <w:sz w:val="16"/>
                <w:szCs w:val="16"/>
              </w:rPr>
            </w:pPr>
          </w:p>
        </w:tc>
        <w:tc>
          <w:tcPr>
            <w:tcW w:w="1856" w:type="dxa"/>
            <w:gridSpan w:val="2"/>
          </w:tcPr>
          <w:p w14:paraId="35814E3D" w14:textId="77777777" w:rsidR="0008112A" w:rsidRPr="00934E07" w:rsidRDefault="0008112A" w:rsidP="00F013B8">
            <w:pPr>
              <w:pBdr>
                <w:bottom w:val="single" w:sz="4" w:space="1" w:color="FFFFFF"/>
              </w:pBdr>
              <w:spacing w:line="360" w:lineRule="auto"/>
              <w:ind w:right="-43"/>
              <w:jc w:val="center"/>
              <w:rPr>
                <w:rFonts w:ascii="Arial" w:hAnsi="Arial" w:cs="Arial"/>
                <w:sz w:val="16"/>
                <w:szCs w:val="16"/>
              </w:rPr>
            </w:pPr>
          </w:p>
        </w:tc>
        <w:tc>
          <w:tcPr>
            <w:tcW w:w="1856" w:type="dxa"/>
            <w:gridSpan w:val="2"/>
          </w:tcPr>
          <w:p w14:paraId="3CA35C8B" w14:textId="77777777" w:rsidR="0008112A" w:rsidRPr="00934E07" w:rsidRDefault="0008112A" w:rsidP="00F013B8">
            <w:pPr>
              <w:tabs>
                <w:tab w:val="left" w:pos="360"/>
                <w:tab w:val="right" w:pos="7200"/>
                <w:tab w:val="center" w:pos="8460"/>
              </w:tabs>
              <w:spacing w:line="360" w:lineRule="auto"/>
              <w:ind w:left="907" w:right="-45" w:hanging="907"/>
              <w:jc w:val="right"/>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 xml:space="preserve">Unit </w:t>
            </w:r>
            <w:r w:rsidRPr="00934E07">
              <w:rPr>
                <w:rFonts w:ascii="Arial" w:hAnsi="Arial" w:cs="Arial"/>
                <w:sz w:val="16"/>
                <w:szCs w:val="16"/>
                <w:cs/>
              </w:rPr>
              <w:t xml:space="preserve">: </w:t>
            </w:r>
            <w:r w:rsidRPr="00934E07">
              <w:rPr>
                <w:rFonts w:ascii="Arial" w:hAnsi="Arial" w:cs="Arial"/>
                <w:sz w:val="16"/>
                <w:szCs w:val="16"/>
              </w:rPr>
              <w:t>Million Baht</w:t>
            </w:r>
            <w:r w:rsidRPr="00934E07">
              <w:rPr>
                <w:rFonts w:ascii="Arial" w:hAnsi="Arial" w:cs="Arial"/>
                <w:sz w:val="16"/>
                <w:szCs w:val="16"/>
                <w:cs/>
              </w:rPr>
              <w:t>)</w:t>
            </w:r>
          </w:p>
        </w:tc>
      </w:tr>
      <w:tr w:rsidR="0008112A" w:rsidRPr="00934E07" w14:paraId="47CA8457" w14:textId="77777777" w:rsidTr="00F013B8">
        <w:trPr>
          <w:tblHeader/>
        </w:trPr>
        <w:tc>
          <w:tcPr>
            <w:tcW w:w="5310" w:type="dxa"/>
          </w:tcPr>
          <w:p w14:paraId="4E70A869" w14:textId="77777777" w:rsidR="0008112A" w:rsidRPr="00934E07" w:rsidRDefault="0008112A" w:rsidP="00F013B8">
            <w:pPr>
              <w:spacing w:line="360" w:lineRule="auto"/>
              <w:ind w:right="-43"/>
              <w:jc w:val="center"/>
              <w:rPr>
                <w:rFonts w:ascii="Arial" w:hAnsi="Arial" w:cs="Arial"/>
                <w:sz w:val="16"/>
                <w:szCs w:val="16"/>
              </w:rPr>
            </w:pPr>
          </w:p>
        </w:tc>
        <w:tc>
          <w:tcPr>
            <w:tcW w:w="1856" w:type="dxa"/>
            <w:gridSpan w:val="2"/>
            <w:vAlign w:val="bottom"/>
          </w:tcPr>
          <w:p w14:paraId="52F996B7" w14:textId="0B1DCC3C" w:rsidR="0008112A" w:rsidRPr="00934E07" w:rsidRDefault="0008112A" w:rsidP="00F013B8">
            <w:pPr>
              <w:pBdr>
                <w:bottom w:val="single" w:sz="4" w:space="1" w:color="auto"/>
              </w:pBdr>
              <w:spacing w:line="360" w:lineRule="auto"/>
              <w:jc w:val="center"/>
              <w:rPr>
                <w:rFonts w:ascii="Arial" w:hAnsi="Arial" w:cs="Arial"/>
                <w:sz w:val="16"/>
                <w:szCs w:val="16"/>
                <w:cs/>
              </w:rPr>
            </w:pPr>
            <w:r w:rsidRPr="00934E07">
              <w:rPr>
                <w:rFonts w:ascii="Arial" w:hAnsi="Arial" w:cs="Arial"/>
                <w:sz w:val="16"/>
                <w:szCs w:val="16"/>
              </w:rPr>
              <w:t>202</w:t>
            </w:r>
            <w:r w:rsidR="00BE603A" w:rsidRPr="00934E07">
              <w:rPr>
                <w:rFonts w:ascii="Arial" w:hAnsi="Arial" w:cs="Arial"/>
                <w:sz w:val="16"/>
                <w:szCs w:val="16"/>
              </w:rPr>
              <w:t>3</w:t>
            </w:r>
          </w:p>
        </w:tc>
        <w:tc>
          <w:tcPr>
            <w:tcW w:w="1856" w:type="dxa"/>
            <w:gridSpan w:val="2"/>
            <w:vAlign w:val="bottom"/>
          </w:tcPr>
          <w:p w14:paraId="4C17CAC3" w14:textId="1A9E4CD1" w:rsidR="0008112A" w:rsidRPr="00934E07" w:rsidRDefault="0008112A" w:rsidP="00F013B8">
            <w:pPr>
              <w:pBdr>
                <w:bottom w:val="single" w:sz="4" w:space="1" w:color="auto"/>
              </w:pBdr>
              <w:spacing w:line="360" w:lineRule="auto"/>
              <w:ind w:right="-13"/>
              <w:jc w:val="center"/>
              <w:rPr>
                <w:rFonts w:ascii="Arial" w:hAnsi="Arial" w:cs="Arial"/>
                <w:sz w:val="16"/>
                <w:szCs w:val="16"/>
                <w:cs/>
              </w:rPr>
            </w:pPr>
            <w:r w:rsidRPr="00934E07">
              <w:rPr>
                <w:rFonts w:ascii="Arial" w:hAnsi="Arial" w:cs="Arial"/>
                <w:sz w:val="16"/>
                <w:szCs w:val="16"/>
              </w:rPr>
              <w:t>202</w:t>
            </w:r>
            <w:r w:rsidR="00BE603A" w:rsidRPr="00934E07">
              <w:rPr>
                <w:rFonts w:ascii="Arial" w:hAnsi="Arial" w:cs="Arial"/>
                <w:sz w:val="16"/>
                <w:szCs w:val="16"/>
              </w:rPr>
              <w:t>2</w:t>
            </w:r>
          </w:p>
        </w:tc>
      </w:tr>
      <w:tr w:rsidR="0008112A" w:rsidRPr="00934E07" w14:paraId="6FBCAD84" w14:textId="77777777" w:rsidTr="00F013B8">
        <w:trPr>
          <w:tblHeader/>
        </w:trPr>
        <w:tc>
          <w:tcPr>
            <w:tcW w:w="5310" w:type="dxa"/>
          </w:tcPr>
          <w:p w14:paraId="3F43CDDB" w14:textId="77777777" w:rsidR="0008112A" w:rsidRPr="00934E07" w:rsidRDefault="0008112A" w:rsidP="00F013B8">
            <w:pPr>
              <w:spacing w:before="60" w:line="360" w:lineRule="auto"/>
              <w:ind w:right="-43"/>
              <w:jc w:val="center"/>
              <w:rPr>
                <w:rFonts w:ascii="Arial" w:hAnsi="Arial" w:cs="Arial"/>
                <w:sz w:val="16"/>
                <w:szCs w:val="16"/>
              </w:rPr>
            </w:pPr>
          </w:p>
        </w:tc>
        <w:tc>
          <w:tcPr>
            <w:tcW w:w="937" w:type="dxa"/>
          </w:tcPr>
          <w:p w14:paraId="273D12A4" w14:textId="77777777" w:rsidR="0008112A" w:rsidRPr="00934E07" w:rsidRDefault="0008112A" w:rsidP="00F013B8">
            <w:pPr>
              <w:pBdr>
                <w:bottom w:val="single" w:sz="4" w:space="1" w:color="auto"/>
              </w:pBdr>
              <w:spacing w:before="60" w:line="360" w:lineRule="auto"/>
              <w:ind w:right="-43"/>
              <w:jc w:val="center"/>
              <w:rPr>
                <w:rFonts w:ascii="Arial" w:hAnsi="Arial" w:cs="Arial"/>
                <w:sz w:val="16"/>
                <w:szCs w:val="16"/>
                <w:cs/>
              </w:rPr>
            </w:pPr>
            <w:r w:rsidRPr="00934E07">
              <w:rPr>
                <w:rFonts w:ascii="Arial" w:hAnsi="Arial" w:cs="Arial"/>
                <w:sz w:val="16"/>
                <w:szCs w:val="16"/>
              </w:rPr>
              <w:t>Revenues</w:t>
            </w:r>
          </w:p>
        </w:tc>
        <w:tc>
          <w:tcPr>
            <w:tcW w:w="919" w:type="dxa"/>
          </w:tcPr>
          <w:p w14:paraId="6D00ED60" w14:textId="77777777" w:rsidR="0008112A" w:rsidRPr="00934E07" w:rsidRDefault="0008112A" w:rsidP="00F013B8">
            <w:pPr>
              <w:pBdr>
                <w:bottom w:val="single" w:sz="4" w:space="1" w:color="auto"/>
              </w:pBdr>
              <w:spacing w:before="60" w:line="360" w:lineRule="auto"/>
              <w:ind w:right="-43"/>
              <w:jc w:val="center"/>
              <w:rPr>
                <w:rFonts w:ascii="Arial" w:hAnsi="Arial" w:cs="Arial"/>
                <w:sz w:val="16"/>
                <w:szCs w:val="16"/>
              </w:rPr>
            </w:pPr>
            <w:r w:rsidRPr="00934E07">
              <w:rPr>
                <w:rFonts w:ascii="Arial" w:hAnsi="Arial" w:cs="Arial"/>
                <w:sz w:val="16"/>
                <w:szCs w:val="16"/>
              </w:rPr>
              <w:t>Expenses</w:t>
            </w:r>
          </w:p>
        </w:tc>
        <w:tc>
          <w:tcPr>
            <w:tcW w:w="937" w:type="dxa"/>
          </w:tcPr>
          <w:p w14:paraId="579F66DF" w14:textId="77777777" w:rsidR="0008112A" w:rsidRPr="00934E07" w:rsidRDefault="0008112A" w:rsidP="00F013B8">
            <w:pPr>
              <w:pBdr>
                <w:bottom w:val="single" w:sz="4" w:space="1" w:color="auto"/>
              </w:pBdr>
              <w:spacing w:before="60" w:line="360" w:lineRule="auto"/>
              <w:ind w:right="-43"/>
              <w:jc w:val="center"/>
              <w:rPr>
                <w:rFonts w:ascii="Arial" w:hAnsi="Arial" w:cs="Arial"/>
                <w:sz w:val="16"/>
                <w:szCs w:val="16"/>
              </w:rPr>
            </w:pPr>
            <w:r w:rsidRPr="00934E07">
              <w:rPr>
                <w:rFonts w:ascii="Arial" w:hAnsi="Arial" w:cs="Arial"/>
                <w:sz w:val="16"/>
                <w:szCs w:val="16"/>
              </w:rPr>
              <w:t>Revenues</w:t>
            </w:r>
          </w:p>
        </w:tc>
        <w:tc>
          <w:tcPr>
            <w:tcW w:w="919" w:type="dxa"/>
          </w:tcPr>
          <w:p w14:paraId="193A618A" w14:textId="77777777" w:rsidR="0008112A" w:rsidRPr="00934E07" w:rsidRDefault="0008112A" w:rsidP="00F013B8">
            <w:pPr>
              <w:pBdr>
                <w:bottom w:val="single" w:sz="4" w:space="1" w:color="auto"/>
              </w:pBdr>
              <w:spacing w:before="60" w:line="360" w:lineRule="auto"/>
              <w:ind w:right="-43"/>
              <w:jc w:val="center"/>
              <w:rPr>
                <w:rFonts w:ascii="Arial" w:hAnsi="Arial" w:cs="Arial"/>
                <w:sz w:val="16"/>
                <w:szCs w:val="16"/>
              </w:rPr>
            </w:pPr>
            <w:r w:rsidRPr="00934E07">
              <w:rPr>
                <w:rFonts w:ascii="Arial" w:hAnsi="Arial" w:cs="Arial"/>
                <w:sz w:val="16"/>
                <w:szCs w:val="16"/>
              </w:rPr>
              <w:t>Expenses</w:t>
            </w:r>
          </w:p>
        </w:tc>
      </w:tr>
      <w:tr w:rsidR="0008112A" w:rsidRPr="00934E07" w14:paraId="40EE5B75" w14:textId="77777777" w:rsidTr="00F013B8">
        <w:trPr>
          <w:trHeight w:val="199"/>
        </w:trPr>
        <w:tc>
          <w:tcPr>
            <w:tcW w:w="5310" w:type="dxa"/>
          </w:tcPr>
          <w:p w14:paraId="34599E9C" w14:textId="77777777" w:rsidR="0008112A" w:rsidRPr="00934E07" w:rsidRDefault="0008112A" w:rsidP="00F013B8">
            <w:pPr>
              <w:spacing w:line="360" w:lineRule="auto"/>
              <w:ind w:right="-43"/>
              <w:jc w:val="thaiDistribute"/>
              <w:rPr>
                <w:rFonts w:ascii="Arial" w:hAnsi="Arial" w:cs="Arial"/>
                <w:sz w:val="16"/>
                <w:szCs w:val="16"/>
              </w:rPr>
            </w:pPr>
          </w:p>
        </w:tc>
        <w:tc>
          <w:tcPr>
            <w:tcW w:w="937" w:type="dxa"/>
          </w:tcPr>
          <w:p w14:paraId="6D2691AC" w14:textId="77777777" w:rsidR="0008112A" w:rsidRPr="00934E07" w:rsidRDefault="0008112A" w:rsidP="00F013B8">
            <w:pPr>
              <w:spacing w:line="360" w:lineRule="auto"/>
              <w:ind w:right="-24"/>
              <w:jc w:val="right"/>
              <w:rPr>
                <w:rFonts w:ascii="Arial" w:hAnsi="Arial" w:cs="Arial"/>
                <w:sz w:val="16"/>
                <w:szCs w:val="16"/>
              </w:rPr>
            </w:pPr>
          </w:p>
        </w:tc>
        <w:tc>
          <w:tcPr>
            <w:tcW w:w="919" w:type="dxa"/>
          </w:tcPr>
          <w:p w14:paraId="7BAF6CDD" w14:textId="77777777" w:rsidR="0008112A" w:rsidRPr="00934E07" w:rsidRDefault="0008112A" w:rsidP="00F013B8">
            <w:pPr>
              <w:spacing w:line="360" w:lineRule="auto"/>
              <w:ind w:right="-24"/>
              <w:jc w:val="right"/>
              <w:rPr>
                <w:rFonts w:ascii="Arial" w:hAnsi="Arial" w:cs="Arial"/>
                <w:sz w:val="16"/>
                <w:szCs w:val="16"/>
              </w:rPr>
            </w:pPr>
          </w:p>
        </w:tc>
        <w:tc>
          <w:tcPr>
            <w:tcW w:w="937" w:type="dxa"/>
          </w:tcPr>
          <w:p w14:paraId="13F06462" w14:textId="77777777" w:rsidR="0008112A" w:rsidRPr="00934E07" w:rsidRDefault="0008112A" w:rsidP="00F013B8">
            <w:pPr>
              <w:spacing w:line="360" w:lineRule="auto"/>
              <w:ind w:right="-24"/>
              <w:jc w:val="right"/>
              <w:rPr>
                <w:rFonts w:ascii="Arial" w:hAnsi="Arial" w:cs="Arial"/>
                <w:sz w:val="16"/>
                <w:szCs w:val="16"/>
                <w:cs/>
              </w:rPr>
            </w:pPr>
          </w:p>
        </w:tc>
        <w:tc>
          <w:tcPr>
            <w:tcW w:w="919" w:type="dxa"/>
          </w:tcPr>
          <w:p w14:paraId="0847AE17" w14:textId="77777777" w:rsidR="0008112A" w:rsidRPr="00934E07" w:rsidRDefault="0008112A" w:rsidP="00F013B8">
            <w:pPr>
              <w:spacing w:line="360" w:lineRule="auto"/>
              <w:ind w:right="-24"/>
              <w:jc w:val="right"/>
              <w:rPr>
                <w:rFonts w:ascii="Arial" w:hAnsi="Arial" w:cs="Arial"/>
                <w:sz w:val="16"/>
                <w:szCs w:val="16"/>
              </w:rPr>
            </w:pPr>
          </w:p>
        </w:tc>
      </w:tr>
      <w:tr w:rsidR="002D4FDA" w:rsidRPr="00934E07" w14:paraId="64787C3F" w14:textId="77777777" w:rsidTr="00F013B8">
        <w:trPr>
          <w:trHeight w:val="258"/>
        </w:trPr>
        <w:tc>
          <w:tcPr>
            <w:tcW w:w="5310" w:type="dxa"/>
          </w:tcPr>
          <w:p w14:paraId="2892E40C" w14:textId="46E96E8D" w:rsidR="002D4FDA" w:rsidRPr="00934E07" w:rsidRDefault="002D4FDA" w:rsidP="002D4FDA">
            <w:pPr>
              <w:spacing w:line="360" w:lineRule="auto"/>
              <w:rPr>
                <w:rFonts w:ascii="Arial" w:hAnsi="Arial" w:cs="Arial"/>
                <w:sz w:val="16"/>
                <w:szCs w:val="16"/>
                <w:cs/>
              </w:rPr>
            </w:pPr>
            <w:r w:rsidRPr="00934E07">
              <w:rPr>
                <w:rFonts w:ascii="Arial" w:hAnsi="Arial" w:cs="Arial"/>
                <w:sz w:val="16"/>
                <w:szCs w:val="16"/>
              </w:rPr>
              <w:t>ITD-RT Joint Venture</w:t>
            </w:r>
          </w:p>
        </w:tc>
        <w:tc>
          <w:tcPr>
            <w:tcW w:w="937" w:type="dxa"/>
            <w:shd w:val="clear" w:color="auto" w:fill="auto"/>
          </w:tcPr>
          <w:p w14:paraId="264360CD" w14:textId="22D0F167"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197</w:t>
            </w:r>
          </w:p>
        </w:tc>
        <w:tc>
          <w:tcPr>
            <w:tcW w:w="919" w:type="dxa"/>
            <w:shd w:val="clear" w:color="auto" w:fill="auto"/>
          </w:tcPr>
          <w:p w14:paraId="01E5540B" w14:textId="09AFA762"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113</w:t>
            </w:r>
          </w:p>
        </w:tc>
        <w:tc>
          <w:tcPr>
            <w:tcW w:w="937" w:type="dxa"/>
          </w:tcPr>
          <w:p w14:paraId="55D5ECFB" w14:textId="2C019548"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1,869</w:t>
            </w:r>
          </w:p>
        </w:tc>
        <w:tc>
          <w:tcPr>
            <w:tcW w:w="919" w:type="dxa"/>
          </w:tcPr>
          <w:p w14:paraId="0AF141DD" w14:textId="53C8AFDD"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962</w:t>
            </w:r>
          </w:p>
        </w:tc>
      </w:tr>
      <w:tr w:rsidR="002D4FDA" w:rsidRPr="00934E07" w14:paraId="52C6B54B" w14:textId="77777777" w:rsidTr="00F013B8">
        <w:trPr>
          <w:trHeight w:val="258"/>
        </w:trPr>
        <w:tc>
          <w:tcPr>
            <w:tcW w:w="5310" w:type="dxa"/>
          </w:tcPr>
          <w:p w14:paraId="7D43693B" w14:textId="16354F5A" w:rsidR="002D4FDA" w:rsidRPr="00934E07" w:rsidRDefault="002D4FDA" w:rsidP="002D4FDA">
            <w:pPr>
              <w:spacing w:line="360" w:lineRule="auto"/>
              <w:rPr>
                <w:rFonts w:ascii="Arial" w:hAnsi="Arial" w:cs="Arial"/>
                <w:sz w:val="16"/>
                <w:szCs w:val="16"/>
              </w:rPr>
            </w:pPr>
            <w:r w:rsidRPr="00934E07">
              <w:rPr>
                <w:rFonts w:ascii="Arial" w:hAnsi="Arial" w:cs="Arial"/>
                <w:sz w:val="16"/>
                <w:szCs w:val="16"/>
              </w:rPr>
              <w:t>SMCC-ITD Joint Venture</w:t>
            </w:r>
          </w:p>
        </w:tc>
        <w:tc>
          <w:tcPr>
            <w:tcW w:w="937" w:type="dxa"/>
            <w:shd w:val="clear" w:color="auto" w:fill="auto"/>
          </w:tcPr>
          <w:p w14:paraId="1E28EF4D" w14:textId="66AAA9C8"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1,199</w:t>
            </w:r>
          </w:p>
        </w:tc>
        <w:tc>
          <w:tcPr>
            <w:tcW w:w="919" w:type="dxa"/>
            <w:shd w:val="clear" w:color="auto" w:fill="auto"/>
          </w:tcPr>
          <w:p w14:paraId="237121FC" w14:textId="08A33D89"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1,096</w:t>
            </w:r>
          </w:p>
        </w:tc>
        <w:tc>
          <w:tcPr>
            <w:tcW w:w="937" w:type="dxa"/>
          </w:tcPr>
          <w:p w14:paraId="46317F30" w14:textId="550FA0C7" w:rsidR="002D4FDA" w:rsidRPr="00934E07" w:rsidRDefault="002D4FDA" w:rsidP="002D4FDA">
            <w:pPr>
              <w:spacing w:line="360" w:lineRule="auto"/>
              <w:ind w:right="-24"/>
              <w:jc w:val="right"/>
              <w:rPr>
                <w:rFonts w:ascii="Arial" w:hAnsi="Arial" w:cs="Arial"/>
                <w:sz w:val="14"/>
                <w:szCs w:val="14"/>
                <w:cs/>
              </w:rPr>
            </w:pPr>
            <w:r w:rsidRPr="00934E07">
              <w:rPr>
                <w:rFonts w:ascii="Arial" w:hAnsi="Arial" w:cs="Arial"/>
                <w:sz w:val="14"/>
                <w:szCs w:val="14"/>
              </w:rPr>
              <w:t>1,395</w:t>
            </w:r>
          </w:p>
        </w:tc>
        <w:tc>
          <w:tcPr>
            <w:tcW w:w="919" w:type="dxa"/>
          </w:tcPr>
          <w:p w14:paraId="73E92894" w14:textId="5397D6EC"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1,251</w:t>
            </w:r>
          </w:p>
        </w:tc>
      </w:tr>
      <w:tr w:rsidR="002D4FDA" w:rsidRPr="00934E07" w14:paraId="1BFE11F7" w14:textId="77777777" w:rsidTr="00F013B8">
        <w:trPr>
          <w:trHeight w:val="258"/>
        </w:trPr>
        <w:tc>
          <w:tcPr>
            <w:tcW w:w="5310" w:type="dxa"/>
          </w:tcPr>
          <w:p w14:paraId="2C25DE15" w14:textId="12F61FE2" w:rsidR="002D4FDA" w:rsidRPr="00934E07" w:rsidRDefault="002D4FDA" w:rsidP="002D4FDA">
            <w:pPr>
              <w:spacing w:line="360" w:lineRule="auto"/>
              <w:rPr>
                <w:rFonts w:ascii="Arial" w:hAnsi="Arial" w:cs="Arial"/>
                <w:sz w:val="16"/>
                <w:szCs w:val="16"/>
              </w:rPr>
            </w:pPr>
            <w:proofErr w:type="spellStart"/>
            <w:r w:rsidRPr="00934E07">
              <w:rPr>
                <w:rFonts w:ascii="Arial" w:hAnsi="Arial" w:cs="Arial"/>
                <w:sz w:val="16"/>
                <w:szCs w:val="16"/>
              </w:rPr>
              <w:t>ItalianThai</w:t>
            </w:r>
            <w:proofErr w:type="spellEnd"/>
            <w:r w:rsidRPr="00934E07">
              <w:rPr>
                <w:rFonts w:ascii="Arial" w:hAnsi="Arial" w:cs="Arial"/>
                <w:sz w:val="16"/>
                <w:szCs w:val="16"/>
              </w:rPr>
              <w:t>-Takenaka Joint Venture</w:t>
            </w:r>
          </w:p>
        </w:tc>
        <w:tc>
          <w:tcPr>
            <w:tcW w:w="937" w:type="dxa"/>
            <w:shd w:val="clear" w:color="auto" w:fill="auto"/>
          </w:tcPr>
          <w:p w14:paraId="43C58B51" w14:textId="321EED94"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1,083</w:t>
            </w:r>
          </w:p>
        </w:tc>
        <w:tc>
          <w:tcPr>
            <w:tcW w:w="919" w:type="dxa"/>
            <w:shd w:val="clear" w:color="auto" w:fill="auto"/>
          </w:tcPr>
          <w:p w14:paraId="0C7E8B67" w14:textId="2CC9A4BD"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784</w:t>
            </w:r>
          </w:p>
        </w:tc>
        <w:tc>
          <w:tcPr>
            <w:tcW w:w="937" w:type="dxa"/>
          </w:tcPr>
          <w:p w14:paraId="6DB6B440" w14:textId="031CF368"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758</w:t>
            </w:r>
          </w:p>
        </w:tc>
        <w:tc>
          <w:tcPr>
            <w:tcW w:w="919" w:type="dxa"/>
          </w:tcPr>
          <w:p w14:paraId="152DE02E" w14:textId="08B27DD4"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612</w:t>
            </w:r>
          </w:p>
        </w:tc>
      </w:tr>
      <w:tr w:rsidR="002D4FDA" w:rsidRPr="00934E07" w14:paraId="5965CA45" w14:textId="77777777" w:rsidTr="00F013B8">
        <w:trPr>
          <w:trHeight w:val="258"/>
        </w:trPr>
        <w:tc>
          <w:tcPr>
            <w:tcW w:w="5310" w:type="dxa"/>
          </w:tcPr>
          <w:p w14:paraId="7D03EE9E" w14:textId="1FAEECAE" w:rsidR="002D4FDA" w:rsidRPr="00934E07" w:rsidRDefault="002D4FDA" w:rsidP="002D4FDA">
            <w:pPr>
              <w:spacing w:line="360" w:lineRule="auto"/>
              <w:rPr>
                <w:rFonts w:ascii="Arial" w:hAnsi="Arial" w:cs="Arial"/>
                <w:sz w:val="16"/>
                <w:szCs w:val="16"/>
              </w:rPr>
            </w:pPr>
            <w:proofErr w:type="spellStart"/>
            <w:r w:rsidRPr="00934E07">
              <w:rPr>
                <w:rFonts w:ascii="Arial" w:hAnsi="Arial" w:cs="Arial"/>
                <w:sz w:val="16"/>
                <w:szCs w:val="16"/>
              </w:rPr>
              <w:t>ItalianThai-Nawarat</w:t>
            </w:r>
            <w:proofErr w:type="spellEnd"/>
            <w:r w:rsidRPr="00934E07">
              <w:rPr>
                <w:rFonts w:ascii="Arial" w:hAnsi="Arial" w:cs="Arial"/>
                <w:sz w:val="16"/>
                <w:szCs w:val="16"/>
              </w:rPr>
              <w:t xml:space="preserve"> Joint Venture</w:t>
            </w:r>
          </w:p>
        </w:tc>
        <w:tc>
          <w:tcPr>
            <w:tcW w:w="937" w:type="dxa"/>
            <w:shd w:val="clear" w:color="auto" w:fill="auto"/>
          </w:tcPr>
          <w:p w14:paraId="1AE624F4" w14:textId="50983EA2"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3</w:t>
            </w:r>
            <w:r w:rsidR="00BC7926">
              <w:rPr>
                <w:rFonts w:ascii="Arial" w:hAnsi="Arial" w:cs="Arial"/>
                <w:sz w:val="14"/>
                <w:szCs w:val="14"/>
              </w:rPr>
              <w:t>3</w:t>
            </w:r>
            <w:r w:rsidRPr="002D4FDA">
              <w:rPr>
                <w:rFonts w:ascii="Arial" w:hAnsi="Arial" w:cs="Arial"/>
                <w:sz w:val="14"/>
                <w:szCs w:val="14"/>
              </w:rPr>
              <w:t>5</w:t>
            </w:r>
          </w:p>
        </w:tc>
        <w:tc>
          <w:tcPr>
            <w:tcW w:w="919" w:type="dxa"/>
            <w:shd w:val="clear" w:color="auto" w:fill="auto"/>
          </w:tcPr>
          <w:p w14:paraId="0A245A5E" w14:textId="39AD9B56"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252</w:t>
            </w:r>
          </w:p>
        </w:tc>
        <w:tc>
          <w:tcPr>
            <w:tcW w:w="937" w:type="dxa"/>
          </w:tcPr>
          <w:p w14:paraId="2FAB84B1" w14:textId="4291E577"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98</w:t>
            </w:r>
          </w:p>
        </w:tc>
        <w:tc>
          <w:tcPr>
            <w:tcW w:w="919" w:type="dxa"/>
          </w:tcPr>
          <w:p w14:paraId="620E4B26" w14:textId="721CE095"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56</w:t>
            </w:r>
          </w:p>
        </w:tc>
      </w:tr>
      <w:tr w:rsidR="002D4FDA" w:rsidRPr="00934E07" w14:paraId="66018B7A" w14:textId="77777777" w:rsidTr="00F013B8">
        <w:trPr>
          <w:trHeight w:val="258"/>
        </w:trPr>
        <w:tc>
          <w:tcPr>
            <w:tcW w:w="5310" w:type="dxa"/>
          </w:tcPr>
          <w:p w14:paraId="310D8E43" w14:textId="77777777" w:rsidR="002D4FDA" w:rsidRPr="00934E07" w:rsidRDefault="002D4FDA" w:rsidP="002D4FDA">
            <w:pPr>
              <w:spacing w:line="360" w:lineRule="auto"/>
              <w:rPr>
                <w:rFonts w:ascii="Arial" w:hAnsi="Arial" w:cs="Arial"/>
                <w:sz w:val="16"/>
                <w:szCs w:val="16"/>
              </w:rPr>
            </w:pPr>
            <w:r w:rsidRPr="00934E07">
              <w:rPr>
                <w:rFonts w:ascii="Arial" w:hAnsi="Arial" w:cs="Arial"/>
                <w:sz w:val="16"/>
                <w:szCs w:val="16"/>
              </w:rPr>
              <w:t>ITD-NWR Joint Venture</w:t>
            </w:r>
          </w:p>
        </w:tc>
        <w:tc>
          <w:tcPr>
            <w:tcW w:w="937" w:type="dxa"/>
            <w:shd w:val="clear" w:color="auto" w:fill="auto"/>
          </w:tcPr>
          <w:p w14:paraId="701767F8" w14:textId="5FC7ECB4"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372</w:t>
            </w:r>
          </w:p>
        </w:tc>
        <w:tc>
          <w:tcPr>
            <w:tcW w:w="919" w:type="dxa"/>
            <w:shd w:val="clear" w:color="auto" w:fill="auto"/>
          </w:tcPr>
          <w:p w14:paraId="4CFC87CF" w14:textId="4601DA5A"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330</w:t>
            </w:r>
          </w:p>
        </w:tc>
        <w:tc>
          <w:tcPr>
            <w:tcW w:w="937" w:type="dxa"/>
          </w:tcPr>
          <w:p w14:paraId="0EF2EDA3" w14:textId="58E0A74B"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204</w:t>
            </w:r>
          </w:p>
        </w:tc>
        <w:tc>
          <w:tcPr>
            <w:tcW w:w="919" w:type="dxa"/>
          </w:tcPr>
          <w:p w14:paraId="18934D1A" w14:textId="3D7EC921"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138</w:t>
            </w:r>
          </w:p>
        </w:tc>
      </w:tr>
      <w:tr w:rsidR="002D4FDA" w:rsidRPr="00934E07" w14:paraId="6F2D7B02" w14:textId="77777777" w:rsidTr="002D4FDA">
        <w:trPr>
          <w:trHeight w:val="66"/>
        </w:trPr>
        <w:tc>
          <w:tcPr>
            <w:tcW w:w="5310" w:type="dxa"/>
          </w:tcPr>
          <w:p w14:paraId="6450A787" w14:textId="77777777" w:rsidR="002D4FDA" w:rsidRPr="00934E07" w:rsidRDefault="002D4FDA" w:rsidP="002D4FDA">
            <w:pPr>
              <w:spacing w:line="360" w:lineRule="auto"/>
              <w:rPr>
                <w:rFonts w:ascii="Arial" w:hAnsi="Arial" w:cs="Arial"/>
                <w:sz w:val="16"/>
                <w:szCs w:val="16"/>
              </w:rPr>
            </w:pPr>
            <w:r w:rsidRPr="00934E07">
              <w:rPr>
                <w:rFonts w:ascii="Arial" w:hAnsi="Arial" w:cs="Arial"/>
                <w:sz w:val="16"/>
                <w:szCs w:val="16"/>
              </w:rPr>
              <w:t>ITD-</w:t>
            </w:r>
            <w:proofErr w:type="spellStart"/>
            <w:r w:rsidRPr="00934E07">
              <w:rPr>
                <w:rFonts w:ascii="Arial" w:hAnsi="Arial" w:cs="Arial"/>
                <w:sz w:val="16"/>
                <w:szCs w:val="16"/>
              </w:rPr>
              <w:t>Nawarat</w:t>
            </w:r>
            <w:proofErr w:type="spellEnd"/>
            <w:r w:rsidRPr="00934E07">
              <w:rPr>
                <w:rFonts w:ascii="Arial" w:hAnsi="Arial" w:cs="Arial"/>
                <w:sz w:val="16"/>
                <w:szCs w:val="16"/>
              </w:rPr>
              <w:t xml:space="preserve"> Joint Venture</w:t>
            </w:r>
          </w:p>
        </w:tc>
        <w:tc>
          <w:tcPr>
            <w:tcW w:w="937" w:type="dxa"/>
            <w:shd w:val="clear" w:color="auto" w:fill="auto"/>
          </w:tcPr>
          <w:p w14:paraId="0537C894" w14:textId="5794E4AC"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694</w:t>
            </w:r>
          </w:p>
        </w:tc>
        <w:tc>
          <w:tcPr>
            <w:tcW w:w="919" w:type="dxa"/>
            <w:shd w:val="clear" w:color="auto" w:fill="auto"/>
          </w:tcPr>
          <w:p w14:paraId="481683C5" w14:textId="03FC1936"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638</w:t>
            </w:r>
          </w:p>
        </w:tc>
        <w:tc>
          <w:tcPr>
            <w:tcW w:w="937" w:type="dxa"/>
          </w:tcPr>
          <w:p w14:paraId="22CA0AA3" w14:textId="43F6CB82"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1,052</w:t>
            </w:r>
          </w:p>
        </w:tc>
        <w:tc>
          <w:tcPr>
            <w:tcW w:w="919" w:type="dxa"/>
          </w:tcPr>
          <w:p w14:paraId="3C06E289" w14:textId="6DEA0FDE"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920</w:t>
            </w:r>
          </w:p>
        </w:tc>
      </w:tr>
      <w:tr w:rsidR="002D4FDA" w:rsidRPr="00934E07" w14:paraId="385A87FC" w14:textId="77777777" w:rsidTr="00F013B8">
        <w:trPr>
          <w:trHeight w:val="258"/>
        </w:trPr>
        <w:tc>
          <w:tcPr>
            <w:tcW w:w="5310" w:type="dxa"/>
          </w:tcPr>
          <w:p w14:paraId="3ED4E261" w14:textId="77777777" w:rsidR="002D4FDA" w:rsidRPr="00934E07" w:rsidRDefault="002D4FDA" w:rsidP="002D4FDA">
            <w:pPr>
              <w:spacing w:line="360" w:lineRule="auto"/>
              <w:rPr>
                <w:rFonts w:ascii="Arial" w:hAnsi="Arial" w:cs="Arial"/>
                <w:sz w:val="16"/>
                <w:szCs w:val="16"/>
              </w:rPr>
            </w:pPr>
            <w:r w:rsidRPr="00934E07">
              <w:rPr>
                <w:rFonts w:ascii="Arial" w:hAnsi="Arial" w:cs="Arial"/>
                <w:sz w:val="16"/>
                <w:szCs w:val="16"/>
              </w:rPr>
              <w:t>ITD-NWR MRT Joint Venture</w:t>
            </w:r>
          </w:p>
        </w:tc>
        <w:tc>
          <w:tcPr>
            <w:tcW w:w="937" w:type="dxa"/>
            <w:shd w:val="clear" w:color="auto" w:fill="auto"/>
          </w:tcPr>
          <w:p w14:paraId="07FD7763" w14:textId="6DBA6F2C"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897</w:t>
            </w:r>
          </w:p>
        </w:tc>
        <w:tc>
          <w:tcPr>
            <w:tcW w:w="919" w:type="dxa"/>
            <w:shd w:val="clear" w:color="auto" w:fill="auto"/>
          </w:tcPr>
          <w:p w14:paraId="21D9C3C5" w14:textId="75E2A482" w:rsidR="002D4FDA" w:rsidRPr="00934E07" w:rsidRDefault="002D4FDA" w:rsidP="002D4FDA">
            <w:pPr>
              <w:spacing w:line="360" w:lineRule="auto"/>
              <w:ind w:right="-24"/>
              <w:jc w:val="right"/>
              <w:rPr>
                <w:rFonts w:ascii="Arial" w:hAnsi="Arial" w:cs="Arial"/>
                <w:sz w:val="14"/>
                <w:szCs w:val="14"/>
              </w:rPr>
            </w:pPr>
            <w:r w:rsidRPr="002D4FDA">
              <w:rPr>
                <w:rFonts w:ascii="Arial" w:hAnsi="Arial" w:cs="Arial"/>
                <w:sz w:val="14"/>
                <w:szCs w:val="14"/>
              </w:rPr>
              <w:t>876</w:t>
            </w:r>
          </w:p>
        </w:tc>
        <w:tc>
          <w:tcPr>
            <w:tcW w:w="937" w:type="dxa"/>
          </w:tcPr>
          <w:p w14:paraId="3A3815E3" w14:textId="476FA917"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452</w:t>
            </w:r>
          </w:p>
        </w:tc>
        <w:tc>
          <w:tcPr>
            <w:tcW w:w="919" w:type="dxa"/>
          </w:tcPr>
          <w:p w14:paraId="14AC7D95" w14:textId="21B6B17F" w:rsidR="002D4FDA" w:rsidRPr="00934E07" w:rsidRDefault="002D4FDA" w:rsidP="002D4FDA">
            <w:pPr>
              <w:spacing w:line="360" w:lineRule="auto"/>
              <w:ind w:right="-24"/>
              <w:jc w:val="right"/>
              <w:rPr>
                <w:rFonts w:ascii="Arial" w:hAnsi="Arial" w:cs="Arial"/>
                <w:sz w:val="14"/>
                <w:szCs w:val="14"/>
              </w:rPr>
            </w:pPr>
            <w:r w:rsidRPr="00934E07">
              <w:rPr>
                <w:rFonts w:ascii="Arial" w:hAnsi="Arial" w:cs="Arial"/>
                <w:sz w:val="14"/>
                <w:szCs w:val="14"/>
              </w:rPr>
              <w:t>333</w:t>
            </w:r>
          </w:p>
        </w:tc>
      </w:tr>
    </w:tbl>
    <w:p w14:paraId="17ED2A4C" w14:textId="77777777" w:rsidR="00941979" w:rsidRDefault="00941979" w:rsidP="00941979">
      <w:pPr>
        <w:pStyle w:val="ListParagraph"/>
        <w:tabs>
          <w:tab w:val="left" w:pos="900"/>
        </w:tabs>
        <w:overflowPunct/>
        <w:autoSpaceDE/>
        <w:autoSpaceDN/>
        <w:adjustRightInd/>
        <w:spacing w:line="360" w:lineRule="auto"/>
        <w:ind w:right="-45"/>
        <w:contextualSpacing/>
        <w:jc w:val="thaiDistribute"/>
        <w:textAlignment w:val="auto"/>
        <w:rPr>
          <w:rFonts w:ascii="Arial" w:hAnsi="Arial" w:cs="Arial"/>
          <w:b/>
          <w:bCs/>
          <w:sz w:val="19"/>
          <w:szCs w:val="19"/>
        </w:rPr>
      </w:pPr>
    </w:p>
    <w:p w14:paraId="2AF2C78F" w14:textId="4203FACE" w:rsidR="00B96247" w:rsidRPr="00BB0132" w:rsidRDefault="00BB0132" w:rsidP="00EB4B94">
      <w:pPr>
        <w:numPr>
          <w:ilvl w:val="0"/>
          <w:numId w:val="1"/>
        </w:numPr>
        <w:tabs>
          <w:tab w:val="clear" w:pos="720"/>
          <w:tab w:val="num" w:pos="369"/>
          <w:tab w:val="left" w:pos="7200"/>
        </w:tabs>
        <w:spacing w:line="360" w:lineRule="auto"/>
        <w:ind w:left="426" w:right="-43" w:hanging="426"/>
        <w:rPr>
          <w:rFonts w:ascii="Arial" w:hAnsi="Arial" w:cs="Arial"/>
          <w:b/>
          <w:bCs/>
          <w:sz w:val="19"/>
          <w:szCs w:val="19"/>
        </w:rPr>
      </w:pPr>
      <w:r w:rsidRPr="00BB0132">
        <w:rPr>
          <w:rFonts w:ascii="Arial" w:hAnsi="Arial" w:cs="Arial"/>
          <w:b/>
          <w:bCs/>
          <w:sz w:val="19"/>
          <w:szCs w:val="19"/>
        </w:rPr>
        <w:t>CH</w:t>
      </w:r>
      <w:r w:rsidR="001579BA">
        <w:rPr>
          <w:rFonts w:ascii="Arial" w:hAnsi="Arial" w:cs="Arial"/>
          <w:b/>
          <w:bCs/>
          <w:sz w:val="19"/>
          <w:szCs w:val="19"/>
        </w:rPr>
        <w:t>AN</w:t>
      </w:r>
      <w:r w:rsidRPr="00BB0132">
        <w:rPr>
          <w:rFonts w:ascii="Arial" w:hAnsi="Arial" w:cs="Arial"/>
          <w:b/>
          <w:bCs/>
          <w:sz w:val="19"/>
          <w:szCs w:val="19"/>
        </w:rPr>
        <w:t>GES IN THE FINANCIAL REPORTING STANDRDS</w:t>
      </w:r>
    </w:p>
    <w:p w14:paraId="6ACF8E21" w14:textId="77777777" w:rsidR="0008112A" w:rsidRPr="00400561" w:rsidRDefault="0008112A" w:rsidP="00B367CF">
      <w:pPr>
        <w:tabs>
          <w:tab w:val="left" w:pos="1440"/>
        </w:tabs>
        <w:spacing w:line="360" w:lineRule="auto"/>
        <w:ind w:right="-45"/>
        <w:jc w:val="thaiDistribute"/>
        <w:rPr>
          <w:rFonts w:ascii="Arial" w:hAnsi="Arial" w:cstheme="minorBidi"/>
          <w:sz w:val="16"/>
          <w:szCs w:val="16"/>
        </w:rPr>
      </w:pPr>
    </w:p>
    <w:p w14:paraId="04B37897" w14:textId="4738FCC8" w:rsidR="008E048E" w:rsidRPr="008E4C51" w:rsidRDefault="00CF0EB1" w:rsidP="00EB4B94">
      <w:pPr>
        <w:pStyle w:val="ListParagraph"/>
        <w:numPr>
          <w:ilvl w:val="1"/>
          <w:numId w:val="16"/>
        </w:numPr>
        <w:overflowPunct/>
        <w:autoSpaceDE/>
        <w:autoSpaceDN/>
        <w:adjustRightInd/>
        <w:spacing w:after="160" w:line="360" w:lineRule="auto"/>
        <w:ind w:left="851" w:hanging="425"/>
        <w:contextualSpacing/>
        <w:jc w:val="thaiDistribute"/>
        <w:textAlignment w:val="auto"/>
        <w:rPr>
          <w:rFonts w:ascii="Arial" w:hAnsi="Arial"/>
          <w:b/>
          <w:bCs/>
          <w:sz w:val="19"/>
          <w:szCs w:val="19"/>
        </w:rPr>
      </w:pPr>
      <w:bookmarkStart w:id="0" w:name="_Hlk33738550"/>
      <w:r w:rsidRPr="008E4C51">
        <w:rPr>
          <w:rFonts w:ascii="Arial" w:hAnsi="Arial" w:cs="Browallia New"/>
          <w:b/>
          <w:bCs/>
          <w:sz w:val="19"/>
          <w:szCs w:val="24"/>
        </w:rPr>
        <w:t>Amend</w:t>
      </w:r>
      <w:r w:rsidR="00384A7A" w:rsidRPr="008E4C51">
        <w:rPr>
          <w:rFonts w:ascii="Arial" w:hAnsi="Arial" w:cs="Browallia New"/>
          <w:b/>
          <w:bCs/>
          <w:sz w:val="19"/>
          <w:szCs w:val="24"/>
        </w:rPr>
        <w:t xml:space="preserve">ed </w:t>
      </w:r>
      <w:r w:rsidR="00ED5393" w:rsidRPr="008E4C51">
        <w:rPr>
          <w:rFonts w:ascii="Arial" w:hAnsi="Arial" w:cs="Browallia New"/>
          <w:b/>
          <w:bCs/>
          <w:sz w:val="19"/>
          <w:szCs w:val="24"/>
        </w:rPr>
        <w:t xml:space="preserve">financial </w:t>
      </w:r>
      <w:r w:rsidR="00ED5393" w:rsidRPr="008E4C51">
        <w:rPr>
          <w:rFonts w:ascii="Arial" w:hAnsi="Arial" w:cs="Arial"/>
          <w:b/>
          <w:bCs/>
          <w:sz w:val="19"/>
          <w:szCs w:val="19"/>
        </w:rPr>
        <w:t>reporting</w:t>
      </w:r>
      <w:r w:rsidR="00ED5393" w:rsidRPr="008E4C51">
        <w:rPr>
          <w:rFonts w:ascii="Arial" w:hAnsi="Arial" w:cs="Browallia New"/>
          <w:b/>
          <w:bCs/>
          <w:sz w:val="19"/>
          <w:szCs w:val="24"/>
        </w:rPr>
        <w:t xml:space="preserve"> standards that are effective for accounting period beginning on or after 1 January 2023 </w:t>
      </w:r>
      <w:r w:rsidR="008B2B10" w:rsidRPr="008E4C51">
        <w:rPr>
          <w:rFonts w:ascii="Arial" w:hAnsi="Arial" w:cs="Browallia New"/>
          <w:b/>
          <w:bCs/>
          <w:sz w:val="19"/>
          <w:szCs w:val="24"/>
        </w:rPr>
        <w:t xml:space="preserve">as </w:t>
      </w:r>
      <w:proofErr w:type="gramStart"/>
      <w:r w:rsidR="008B2B10" w:rsidRPr="008E4C51">
        <w:rPr>
          <w:rFonts w:ascii="Arial" w:hAnsi="Arial" w:cs="Browallia New"/>
          <w:b/>
          <w:bCs/>
          <w:sz w:val="19"/>
          <w:szCs w:val="24"/>
        </w:rPr>
        <w:t>follow</w:t>
      </w:r>
      <w:r w:rsidR="00690435" w:rsidRPr="008E4C51">
        <w:rPr>
          <w:rFonts w:ascii="Arial" w:hAnsi="Arial" w:cs="Browallia New"/>
          <w:b/>
          <w:bCs/>
          <w:sz w:val="19"/>
          <w:szCs w:val="24"/>
        </w:rPr>
        <w:t>s</w:t>
      </w:r>
      <w:r w:rsidR="00E15D58" w:rsidRPr="008E4C51">
        <w:rPr>
          <w:rFonts w:ascii="Arial" w:hAnsi="Arial" w:cs="Browallia New"/>
          <w:b/>
          <w:bCs/>
          <w:sz w:val="19"/>
          <w:szCs w:val="24"/>
        </w:rPr>
        <w:t xml:space="preserve"> </w:t>
      </w:r>
      <w:r w:rsidR="00690435" w:rsidRPr="008E4C51">
        <w:rPr>
          <w:rFonts w:ascii="Arial" w:hAnsi="Arial" w:cs="Browallia New"/>
          <w:b/>
          <w:bCs/>
          <w:sz w:val="19"/>
          <w:szCs w:val="24"/>
        </w:rPr>
        <w:t>:</w:t>
      </w:r>
      <w:proofErr w:type="gramEnd"/>
    </w:p>
    <w:p w14:paraId="4FBFDEB7" w14:textId="77777777" w:rsidR="00941979" w:rsidRPr="00934E07" w:rsidRDefault="00941979" w:rsidP="00941979">
      <w:pPr>
        <w:pStyle w:val="ListParagraph"/>
        <w:overflowPunct/>
        <w:autoSpaceDE/>
        <w:autoSpaceDN/>
        <w:adjustRightInd/>
        <w:spacing w:after="160" w:line="360" w:lineRule="auto"/>
        <w:ind w:left="993"/>
        <w:contextualSpacing/>
        <w:jc w:val="thaiDistribute"/>
        <w:textAlignment w:val="auto"/>
        <w:rPr>
          <w:rFonts w:ascii="Arial" w:hAnsi="Arial"/>
          <w:sz w:val="19"/>
          <w:szCs w:val="19"/>
        </w:rPr>
      </w:pPr>
    </w:p>
    <w:p w14:paraId="69D71C09" w14:textId="77777777" w:rsidR="00315486" w:rsidRPr="004F7697" w:rsidRDefault="00343328" w:rsidP="004128FB">
      <w:pPr>
        <w:pStyle w:val="ListParagraph"/>
        <w:numPr>
          <w:ilvl w:val="2"/>
          <w:numId w:val="30"/>
        </w:numPr>
        <w:tabs>
          <w:tab w:val="left" w:pos="993"/>
        </w:tabs>
        <w:overflowPunct/>
        <w:autoSpaceDE/>
        <w:autoSpaceDN/>
        <w:adjustRightInd/>
        <w:spacing w:after="160" w:line="360" w:lineRule="auto"/>
        <w:ind w:left="1418" w:hanging="567"/>
        <w:contextualSpacing/>
        <w:jc w:val="thaiDistribute"/>
        <w:textAlignment w:val="auto"/>
        <w:rPr>
          <w:rFonts w:ascii="Arial" w:hAnsi="Arial"/>
          <w:sz w:val="19"/>
          <w:szCs w:val="19"/>
        </w:rPr>
      </w:pPr>
      <w:r w:rsidRPr="00934E07">
        <w:rPr>
          <w:rFonts w:ascii="Arial" w:hAnsi="Arial" w:cs="Browallia New"/>
          <w:b/>
          <w:bCs/>
          <w:sz w:val="19"/>
        </w:rPr>
        <w:t>Amendment to TAS 16</w:t>
      </w:r>
      <w:r w:rsidR="007473A1" w:rsidRPr="00934E07">
        <w:rPr>
          <w:rFonts w:ascii="Arial" w:hAnsi="Arial" w:cs="Browallia New"/>
          <w:b/>
          <w:bCs/>
          <w:sz w:val="19"/>
        </w:rPr>
        <w:t xml:space="preserve"> </w:t>
      </w:r>
      <w:r w:rsidR="00CF4C39" w:rsidRPr="00934E07">
        <w:rPr>
          <w:rFonts w:ascii="Arial" w:hAnsi="Arial" w:cs="Browallia New"/>
          <w:b/>
          <w:bCs/>
          <w:sz w:val="19"/>
        </w:rPr>
        <w:t>-</w:t>
      </w:r>
      <w:r w:rsidR="007473A1" w:rsidRPr="00934E07">
        <w:rPr>
          <w:rFonts w:ascii="Arial" w:hAnsi="Arial" w:cs="Browallia New"/>
          <w:b/>
          <w:bCs/>
          <w:sz w:val="19"/>
        </w:rPr>
        <w:t xml:space="preserve"> </w:t>
      </w:r>
      <w:r w:rsidRPr="00934E07">
        <w:rPr>
          <w:rFonts w:ascii="Arial" w:hAnsi="Arial" w:cs="Browallia New"/>
          <w:b/>
          <w:bCs/>
          <w:sz w:val="19"/>
        </w:rPr>
        <w:t xml:space="preserve">Property, plant </w:t>
      </w:r>
      <w:r w:rsidR="001C0150" w:rsidRPr="00934E07">
        <w:rPr>
          <w:rFonts w:ascii="Arial" w:hAnsi="Arial" w:cs="Browallia New"/>
          <w:b/>
          <w:bCs/>
          <w:sz w:val="19"/>
        </w:rPr>
        <w:t>and equipment</w:t>
      </w:r>
      <w:r w:rsidR="001C0150" w:rsidRPr="00934E07">
        <w:rPr>
          <w:rFonts w:ascii="Arial" w:hAnsi="Arial" w:cs="Browallia New"/>
          <w:sz w:val="19"/>
        </w:rPr>
        <w:t xml:space="preserve"> clarified to prohibit entities from deducting from the cost of an item of PP&amp;E any proceeds received from selling any items produced while the entity is preparing that asset for its intended use.</w:t>
      </w:r>
    </w:p>
    <w:p w14:paraId="4FDCF206" w14:textId="77777777" w:rsidR="004F7697" w:rsidRPr="00315486" w:rsidRDefault="004F7697" w:rsidP="004F7697">
      <w:pPr>
        <w:pStyle w:val="ListParagraph"/>
        <w:overflowPunct/>
        <w:autoSpaceDE/>
        <w:autoSpaceDN/>
        <w:adjustRightInd/>
        <w:spacing w:after="160" w:line="360" w:lineRule="auto"/>
        <w:ind w:left="1560"/>
        <w:contextualSpacing/>
        <w:jc w:val="thaiDistribute"/>
        <w:textAlignment w:val="auto"/>
        <w:rPr>
          <w:rFonts w:ascii="Arial" w:hAnsi="Arial"/>
          <w:sz w:val="19"/>
          <w:szCs w:val="19"/>
        </w:rPr>
      </w:pPr>
    </w:p>
    <w:p w14:paraId="58D89FFA" w14:textId="77777777" w:rsidR="00315486" w:rsidRPr="004F7697" w:rsidRDefault="00072226" w:rsidP="004128FB">
      <w:pPr>
        <w:pStyle w:val="ListParagraph"/>
        <w:numPr>
          <w:ilvl w:val="2"/>
          <w:numId w:val="30"/>
        </w:numPr>
        <w:overflowPunct/>
        <w:autoSpaceDE/>
        <w:autoSpaceDN/>
        <w:adjustRightInd/>
        <w:spacing w:after="160" w:line="360" w:lineRule="auto"/>
        <w:ind w:left="1418" w:hanging="567"/>
        <w:contextualSpacing/>
        <w:jc w:val="thaiDistribute"/>
        <w:textAlignment w:val="auto"/>
        <w:rPr>
          <w:rFonts w:ascii="Arial" w:hAnsi="Arial"/>
          <w:sz w:val="19"/>
          <w:szCs w:val="19"/>
        </w:rPr>
      </w:pPr>
      <w:r w:rsidRPr="00315486">
        <w:rPr>
          <w:rFonts w:ascii="Arial" w:hAnsi="Arial" w:cs="Browallia New"/>
          <w:b/>
          <w:bCs/>
          <w:sz w:val="19"/>
        </w:rPr>
        <w:t>Amendment to TAS 37</w:t>
      </w:r>
      <w:r w:rsidR="007473A1" w:rsidRPr="00315486">
        <w:rPr>
          <w:rFonts w:ascii="Arial" w:hAnsi="Arial" w:cs="Browallia New"/>
          <w:b/>
          <w:bCs/>
          <w:sz w:val="19"/>
        </w:rPr>
        <w:t xml:space="preserve"> </w:t>
      </w:r>
      <w:r w:rsidR="00CF4C39" w:rsidRPr="00315486">
        <w:rPr>
          <w:rFonts w:ascii="Arial" w:hAnsi="Arial" w:cs="Browallia New"/>
          <w:b/>
          <w:bCs/>
          <w:sz w:val="19"/>
        </w:rPr>
        <w:t>-</w:t>
      </w:r>
      <w:r w:rsidR="007473A1" w:rsidRPr="00315486">
        <w:rPr>
          <w:rFonts w:ascii="Arial" w:hAnsi="Arial" w:cs="Browallia New"/>
          <w:b/>
          <w:bCs/>
          <w:sz w:val="19"/>
        </w:rPr>
        <w:t xml:space="preserve"> </w:t>
      </w:r>
      <w:r w:rsidRPr="00315486">
        <w:rPr>
          <w:rFonts w:ascii="Arial" w:hAnsi="Arial" w:cs="Browallia New"/>
          <w:b/>
          <w:bCs/>
          <w:sz w:val="19"/>
        </w:rPr>
        <w:t>Provisions, contingent liabilities and contingent assets</w:t>
      </w:r>
      <w:r w:rsidRPr="00315486">
        <w:rPr>
          <w:rFonts w:ascii="Arial" w:hAnsi="Arial" w:cs="Browallia New"/>
          <w:sz w:val="19"/>
        </w:rPr>
        <w:t xml:space="preserve"> clarified that, in considering whether a contract is onerous, the direct costs of fulfilling a contract include both the incremental costs of fulfilling the contract and an allocation of other costs directly related to fulfilling the contract. Before </w:t>
      </w:r>
      <w:proofErr w:type="spellStart"/>
      <w:r w:rsidRPr="00315486">
        <w:rPr>
          <w:rFonts w:ascii="Arial" w:hAnsi="Arial" w:cs="Browallia New"/>
          <w:sz w:val="19"/>
        </w:rPr>
        <w:t>recognising</w:t>
      </w:r>
      <w:proofErr w:type="spellEnd"/>
      <w:r w:rsidRPr="00315486">
        <w:rPr>
          <w:rFonts w:ascii="Arial" w:hAnsi="Arial" w:cs="Browallia New"/>
          <w:sz w:val="19"/>
        </w:rPr>
        <w:t xml:space="preserve"> a separate provision for an onerous contract, the entity must recogni</w:t>
      </w:r>
      <w:r w:rsidR="00FD2CCB" w:rsidRPr="00315486">
        <w:rPr>
          <w:rFonts w:ascii="Arial" w:hAnsi="Arial" w:cs="Browallia New"/>
          <w:sz w:val="19"/>
        </w:rPr>
        <w:t>z</w:t>
      </w:r>
      <w:r w:rsidRPr="00315486">
        <w:rPr>
          <w:rFonts w:ascii="Arial" w:hAnsi="Arial" w:cs="Browallia New"/>
          <w:sz w:val="19"/>
        </w:rPr>
        <w:t>e any impairment losses that have occurred on the assets used in fulfilling the contract.</w:t>
      </w:r>
    </w:p>
    <w:p w14:paraId="5FBD88BA" w14:textId="77777777" w:rsidR="004F7697" w:rsidRPr="004F7697" w:rsidRDefault="004F7697" w:rsidP="004F7697">
      <w:pPr>
        <w:overflowPunct/>
        <w:autoSpaceDE/>
        <w:autoSpaceDN/>
        <w:adjustRightInd/>
        <w:spacing w:after="160" w:line="360" w:lineRule="auto"/>
        <w:contextualSpacing/>
        <w:jc w:val="thaiDistribute"/>
        <w:textAlignment w:val="auto"/>
        <w:rPr>
          <w:rFonts w:ascii="Arial" w:hAnsi="Arial"/>
          <w:sz w:val="19"/>
          <w:szCs w:val="19"/>
        </w:rPr>
      </w:pPr>
    </w:p>
    <w:p w14:paraId="0166137E" w14:textId="77777777" w:rsidR="00315486" w:rsidRPr="004F7697" w:rsidRDefault="00F61163" w:rsidP="004128FB">
      <w:pPr>
        <w:pStyle w:val="ListParagraph"/>
        <w:numPr>
          <w:ilvl w:val="2"/>
          <w:numId w:val="30"/>
        </w:numPr>
        <w:overflowPunct/>
        <w:autoSpaceDE/>
        <w:autoSpaceDN/>
        <w:adjustRightInd/>
        <w:spacing w:after="160" w:line="360" w:lineRule="auto"/>
        <w:ind w:left="1418" w:hanging="567"/>
        <w:contextualSpacing/>
        <w:jc w:val="thaiDistribute"/>
        <w:textAlignment w:val="auto"/>
        <w:rPr>
          <w:rFonts w:ascii="Arial" w:hAnsi="Arial"/>
          <w:sz w:val="19"/>
          <w:szCs w:val="19"/>
        </w:rPr>
      </w:pPr>
      <w:r w:rsidRPr="00315486">
        <w:rPr>
          <w:rFonts w:ascii="Arial" w:hAnsi="Arial" w:cs="Browallia New"/>
          <w:b/>
          <w:bCs/>
          <w:sz w:val="19"/>
        </w:rPr>
        <w:lastRenderedPageBreak/>
        <w:t>Amendment to TAS 41</w:t>
      </w:r>
      <w:r w:rsidR="007473A1" w:rsidRPr="00315486">
        <w:rPr>
          <w:rFonts w:ascii="Arial" w:hAnsi="Arial" w:cs="Browallia New"/>
          <w:b/>
          <w:bCs/>
          <w:sz w:val="19"/>
        </w:rPr>
        <w:t xml:space="preserve"> -</w:t>
      </w:r>
      <w:r w:rsidRPr="00315486">
        <w:rPr>
          <w:rFonts w:ascii="Arial" w:hAnsi="Arial" w:cs="Browallia New"/>
          <w:b/>
          <w:bCs/>
          <w:sz w:val="19"/>
        </w:rPr>
        <w:t xml:space="preserve"> Agriculture</w:t>
      </w:r>
      <w:r w:rsidRPr="00315486">
        <w:rPr>
          <w:rFonts w:ascii="Arial" w:hAnsi="Arial" w:cs="Browallia New"/>
          <w:sz w:val="19"/>
        </w:rPr>
        <w:t xml:space="preserve"> clarified removal of the requirement for entities to exclude cash flows for taxation when measuring fair value of biological asset.</w:t>
      </w:r>
    </w:p>
    <w:p w14:paraId="3CD10F80" w14:textId="77777777" w:rsidR="004F7697" w:rsidRPr="004F7697" w:rsidRDefault="004F7697" w:rsidP="005C47B0">
      <w:pPr>
        <w:pStyle w:val="ListParagraph"/>
        <w:spacing w:line="360" w:lineRule="auto"/>
        <w:ind w:left="1418"/>
        <w:rPr>
          <w:rFonts w:ascii="Arial" w:hAnsi="Arial"/>
          <w:sz w:val="19"/>
          <w:szCs w:val="19"/>
        </w:rPr>
      </w:pPr>
    </w:p>
    <w:p w14:paraId="2FA21EDC" w14:textId="77777777" w:rsidR="00315486" w:rsidRPr="004F7697" w:rsidRDefault="00F61163" w:rsidP="00EB4B94">
      <w:pPr>
        <w:pStyle w:val="ListParagraph"/>
        <w:numPr>
          <w:ilvl w:val="2"/>
          <w:numId w:val="30"/>
        </w:numPr>
        <w:overflowPunct/>
        <w:autoSpaceDE/>
        <w:autoSpaceDN/>
        <w:adjustRightInd/>
        <w:spacing w:after="160" w:line="360" w:lineRule="auto"/>
        <w:ind w:left="1418" w:hanging="567"/>
        <w:contextualSpacing/>
        <w:jc w:val="thaiDistribute"/>
        <w:textAlignment w:val="auto"/>
        <w:rPr>
          <w:rFonts w:ascii="Arial" w:hAnsi="Arial"/>
          <w:sz w:val="19"/>
          <w:szCs w:val="19"/>
        </w:rPr>
      </w:pPr>
      <w:r w:rsidRPr="00315486">
        <w:rPr>
          <w:rFonts w:ascii="Arial" w:hAnsi="Arial" w:cs="Browallia New"/>
          <w:b/>
          <w:bCs/>
          <w:sz w:val="19"/>
        </w:rPr>
        <w:t>Amendment to TFRS 3</w:t>
      </w:r>
      <w:r w:rsidR="007473A1" w:rsidRPr="00315486">
        <w:rPr>
          <w:rFonts w:ascii="Arial" w:hAnsi="Arial" w:cs="Browallia New"/>
          <w:b/>
          <w:bCs/>
          <w:sz w:val="19"/>
        </w:rPr>
        <w:t xml:space="preserve"> </w:t>
      </w:r>
      <w:r w:rsidR="00CF4C39" w:rsidRPr="00315486">
        <w:rPr>
          <w:rFonts w:ascii="Arial" w:hAnsi="Arial" w:cs="Browallia New"/>
          <w:b/>
          <w:bCs/>
          <w:sz w:val="19"/>
        </w:rPr>
        <w:t>-</w:t>
      </w:r>
      <w:r w:rsidR="007473A1" w:rsidRPr="00315486">
        <w:rPr>
          <w:rFonts w:ascii="Arial" w:hAnsi="Arial" w:cs="Browallia New"/>
          <w:b/>
          <w:bCs/>
          <w:sz w:val="19"/>
        </w:rPr>
        <w:t xml:space="preserve"> </w:t>
      </w:r>
      <w:r w:rsidRPr="00315486">
        <w:rPr>
          <w:rFonts w:ascii="Arial" w:hAnsi="Arial" w:cs="Browallia New"/>
          <w:b/>
          <w:bCs/>
          <w:sz w:val="19"/>
        </w:rPr>
        <w:t>Business combinations</w:t>
      </w:r>
      <w:r w:rsidRPr="00315486">
        <w:rPr>
          <w:rFonts w:ascii="Arial" w:hAnsi="Arial" w:cs="Browallia New"/>
          <w:sz w:val="19"/>
        </w:rPr>
        <w:t xml:space="preserve"> clarified some minor amendments to update its references to the Conceptual Framework for Financial Reporting and added a consideration for the recognition of liabilities and contingent liabilities acquired from business combinations. The amendments also confirmed that contingent assets shouldn’t be recogni</w:t>
      </w:r>
      <w:r w:rsidR="00FD2CCB" w:rsidRPr="00315486">
        <w:rPr>
          <w:rFonts w:ascii="Arial" w:hAnsi="Arial" w:cs="Browallia New"/>
          <w:sz w:val="19"/>
        </w:rPr>
        <w:t>z</w:t>
      </w:r>
      <w:r w:rsidRPr="00315486">
        <w:rPr>
          <w:rFonts w:ascii="Arial" w:hAnsi="Arial" w:cs="Browallia New"/>
          <w:sz w:val="19"/>
        </w:rPr>
        <w:t>ed at the acquisition date.</w:t>
      </w:r>
    </w:p>
    <w:p w14:paraId="26565198" w14:textId="77777777" w:rsidR="004F7697" w:rsidRPr="004F7697" w:rsidRDefault="004F7697" w:rsidP="005C47B0">
      <w:pPr>
        <w:pStyle w:val="ListParagraph"/>
        <w:spacing w:line="360" w:lineRule="auto"/>
        <w:rPr>
          <w:rFonts w:ascii="Arial" w:hAnsi="Arial"/>
          <w:sz w:val="19"/>
          <w:szCs w:val="19"/>
        </w:rPr>
      </w:pPr>
    </w:p>
    <w:p w14:paraId="7319183D" w14:textId="2B17158A" w:rsidR="00F61163" w:rsidRPr="00315486" w:rsidRDefault="00F61163" w:rsidP="00EB4B94">
      <w:pPr>
        <w:pStyle w:val="ListParagraph"/>
        <w:numPr>
          <w:ilvl w:val="2"/>
          <w:numId w:val="30"/>
        </w:numPr>
        <w:tabs>
          <w:tab w:val="left" w:pos="1134"/>
        </w:tabs>
        <w:overflowPunct/>
        <w:autoSpaceDE/>
        <w:autoSpaceDN/>
        <w:adjustRightInd/>
        <w:spacing w:after="160" w:line="360" w:lineRule="auto"/>
        <w:ind w:left="1418" w:hanging="567"/>
        <w:contextualSpacing/>
        <w:jc w:val="thaiDistribute"/>
        <w:textAlignment w:val="auto"/>
        <w:rPr>
          <w:rFonts w:ascii="Arial" w:hAnsi="Arial"/>
          <w:sz w:val="19"/>
          <w:szCs w:val="19"/>
        </w:rPr>
      </w:pPr>
      <w:r w:rsidRPr="00315486">
        <w:rPr>
          <w:rFonts w:ascii="Arial" w:hAnsi="Arial" w:cs="Browallia New"/>
          <w:b/>
          <w:bCs/>
          <w:sz w:val="19"/>
        </w:rPr>
        <w:t>Amendment to TFRS 9</w:t>
      </w:r>
      <w:r w:rsidR="007473A1" w:rsidRPr="00315486">
        <w:rPr>
          <w:rFonts w:ascii="Arial" w:hAnsi="Arial" w:cs="Browallia New"/>
          <w:b/>
          <w:bCs/>
          <w:sz w:val="19"/>
        </w:rPr>
        <w:t xml:space="preserve"> </w:t>
      </w:r>
      <w:r w:rsidR="00CF4C39" w:rsidRPr="00315486">
        <w:rPr>
          <w:rFonts w:ascii="Arial" w:hAnsi="Arial" w:cs="Browallia New"/>
          <w:b/>
          <w:bCs/>
          <w:sz w:val="19"/>
        </w:rPr>
        <w:t>-</w:t>
      </w:r>
      <w:r w:rsidR="007473A1" w:rsidRPr="00315486">
        <w:rPr>
          <w:rFonts w:ascii="Arial" w:hAnsi="Arial" w:cs="Browallia New"/>
          <w:b/>
          <w:bCs/>
          <w:sz w:val="19"/>
        </w:rPr>
        <w:t xml:space="preserve"> </w:t>
      </w:r>
      <w:r w:rsidRPr="00315486">
        <w:rPr>
          <w:rFonts w:ascii="Arial" w:hAnsi="Arial" w:cs="Browallia New"/>
          <w:b/>
          <w:bCs/>
          <w:sz w:val="19"/>
        </w:rPr>
        <w:t>Financial Instruments</w:t>
      </w:r>
      <w:r w:rsidRPr="00315486">
        <w:rPr>
          <w:rFonts w:ascii="Arial" w:hAnsi="Arial" w:cs="Browallia New"/>
          <w:sz w:val="19"/>
        </w:rPr>
        <w:t xml:space="preserve"> clarified which fees should be included in the 10% test for the derecognition of financial liabilities. It should only include fees between the borrower and lender.</w:t>
      </w:r>
    </w:p>
    <w:p w14:paraId="275A0C1C" w14:textId="77777777" w:rsidR="007C6F48" w:rsidRPr="00934E07" w:rsidRDefault="007C6F48" w:rsidP="00D74CB8">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4AF81F62" w14:textId="1583D416" w:rsidR="007C6F48" w:rsidRPr="00934E07" w:rsidRDefault="007C6F48" w:rsidP="008E4C51">
      <w:pPr>
        <w:pStyle w:val="ListParagraph"/>
        <w:overflowPunct/>
        <w:autoSpaceDE/>
        <w:autoSpaceDN/>
        <w:adjustRightInd/>
        <w:spacing w:after="160" w:line="360" w:lineRule="auto"/>
        <w:ind w:left="711"/>
        <w:contextualSpacing/>
        <w:jc w:val="thaiDistribute"/>
        <w:textAlignment w:val="auto"/>
        <w:rPr>
          <w:rFonts w:ascii="Arial" w:hAnsi="Arial" w:cs="Browallia New"/>
          <w:sz w:val="19"/>
          <w:szCs w:val="24"/>
        </w:rPr>
      </w:pPr>
      <w:r w:rsidRPr="00934E07">
        <w:rPr>
          <w:rFonts w:ascii="Arial" w:hAnsi="Arial" w:cs="Browallia New"/>
          <w:sz w:val="19"/>
          <w:szCs w:val="24"/>
        </w:rPr>
        <w:t>New and amended Thai Financial Reporting Standards effective for the accounting periods beginning on or after 1 January 2023 do not have material impact on the Group.</w:t>
      </w:r>
    </w:p>
    <w:p w14:paraId="1F1F50FE" w14:textId="77777777" w:rsidR="00112DFE" w:rsidRPr="00934E07" w:rsidRDefault="00112DFE" w:rsidP="007D0041">
      <w:pPr>
        <w:pStyle w:val="ListParagraph"/>
        <w:spacing w:line="360" w:lineRule="auto"/>
        <w:ind w:left="709"/>
        <w:jc w:val="thaiDistribute"/>
        <w:rPr>
          <w:rFonts w:ascii="Arial" w:hAnsi="Arial" w:cs="Arial"/>
          <w:sz w:val="19"/>
          <w:szCs w:val="19"/>
          <w:lang w:bidi="ar-SA"/>
        </w:rPr>
      </w:pPr>
    </w:p>
    <w:p w14:paraId="2F62EF73" w14:textId="77777777" w:rsidR="00C6794A" w:rsidRPr="008E4C51" w:rsidRDefault="00EC16B6" w:rsidP="009003A6">
      <w:pPr>
        <w:pStyle w:val="ListParagraph"/>
        <w:numPr>
          <w:ilvl w:val="1"/>
          <w:numId w:val="16"/>
        </w:numPr>
        <w:overflowPunct/>
        <w:autoSpaceDE/>
        <w:autoSpaceDN/>
        <w:adjustRightInd/>
        <w:spacing w:after="160" w:line="360" w:lineRule="auto"/>
        <w:ind w:left="709" w:hanging="405"/>
        <w:contextualSpacing/>
        <w:jc w:val="thaiDistribute"/>
        <w:textAlignment w:val="auto"/>
        <w:rPr>
          <w:rFonts w:ascii="Arial" w:hAnsi="Arial"/>
          <w:b/>
          <w:bCs/>
          <w:sz w:val="19"/>
          <w:szCs w:val="19"/>
        </w:rPr>
      </w:pPr>
      <w:r w:rsidRPr="008E4C51">
        <w:rPr>
          <w:rFonts w:ascii="Arial" w:hAnsi="Arial" w:cs="Arial"/>
          <w:b/>
          <w:bCs/>
          <w:sz w:val="19"/>
          <w:szCs w:val="19"/>
        </w:rPr>
        <w:t xml:space="preserve">Amended </w:t>
      </w:r>
      <w:r w:rsidR="005B4A8C" w:rsidRPr="008E4C51">
        <w:rPr>
          <w:rFonts w:ascii="Arial" w:hAnsi="Arial" w:cs="Arial"/>
          <w:b/>
          <w:bCs/>
          <w:sz w:val="19"/>
          <w:szCs w:val="19"/>
        </w:rPr>
        <w:t>financial reporting standards that are effective for the accounting period beginning on or after 1 January 2024 and have significant impacts on the Group and the Group has not early adopted these standards.</w:t>
      </w:r>
    </w:p>
    <w:p w14:paraId="0D61DD14" w14:textId="77777777" w:rsidR="00866686" w:rsidRPr="00934E07" w:rsidRDefault="00866686" w:rsidP="00866686">
      <w:pPr>
        <w:pStyle w:val="ListParagraph"/>
        <w:overflowPunct/>
        <w:autoSpaceDE/>
        <w:autoSpaceDN/>
        <w:adjustRightInd/>
        <w:spacing w:after="160" w:line="360" w:lineRule="auto"/>
        <w:ind w:left="709"/>
        <w:contextualSpacing/>
        <w:jc w:val="thaiDistribute"/>
        <w:textAlignment w:val="auto"/>
        <w:rPr>
          <w:rFonts w:ascii="Arial" w:hAnsi="Arial"/>
          <w:sz w:val="19"/>
          <w:szCs w:val="19"/>
        </w:rPr>
      </w:pPr>
    </w:p>
    <w:p w14:paraId="4AB3E6F8" w14:textId="661AA971" w:rsidR="00C6794A" w:rsidRPr="00934E07" w:rsidRDefault="0032358D" w:rsidP="009003A6">
      <w:pPr>
        <w:pStyle w:val="ListParagraph"/>
        <w:numPr>
          <w:ilvl w:val="2"/>
          <w:numId w:val="16"/>
        </w:numPr>
        <w:tabs>
          <w:tab w:val="left" w:pos="851"/>
        </w:tabs>
        <w:overflowPunct/>
        <w:autoSpaceDE/>
        <w:autoSpaceDN/>
        <w:adjustRightInd/>
        <w:spacing w:after="160" w:line="360" w:lineRule="auto"/>
        <w:ind w:left="1276" w:hanging="567"/>
        <w:contextualSpacing/>
        <w:jc w:val="thaiDistribute"/>
        <w:textAlignment w:val="auto"/>
        <w:rPr>
          <w:rFonts w:ascii="Arial" w:hAnsi="Arial"/>
          <w:sz w:val="19"/>
          <w:szCs w:val="19"/>
        </w:rPr>
      </w:pPr>
      <w:r w:rsidRPr="00934E07">
        <w:rPr>
          <w:rFonts w:ascii="Arial" w:hAnsi="Arial"/>
          <w:b/>
          <w:bCs/>
          <w:sz w:val="19"/>
          <w:szCs w:val="19"/>
        </w:rPr>
        <w:t>Amendment to TAS 1</w:t>
      </w:r>
      <w:r w:rsidR="007473A1" w:rsidRPr="00934E07">
        <w:rPr>
          <w:rFonts w:ascii="Arial" w:hAnsi="Arial"/>
          <w:b/>
          <w:bCs/>
          <w:sz w:val="19"/>
          <w:szCs w:val="19"/>
        </w:rPr>
        <w:t xml:space="preserve"> </w:t>
      </w:r>
      <w:r w:rsidR="00CF4C39" w:rsidRPr="00934E07">
        <w:rPr>
          <w:rFonts w:ascii="Arial" w:hAnsi="Arial"/>
          <w:b/>
          <w:bCs/>
          <w:sz w:val="19"/>
          <w:szCs w:val="19"/>
        </w:rPr>
        <w:t>-</w:t>
      </w:r>
      <w:r w:rsidR="000B483D" w:rsidRPr="00934E07">
        <w:rPr>
          <w:rFonts w:ascii="Arial" w:hAnsi="Arial"/>
          <w:b/>
          <w:bCs/>
          <w:sz w:val="19"/>
          <w:szCs w:val="19"/>
        </w:rPr>
        <w:t xml:space="preserve"> </w:t>
      </w:r>
      <w:r w:rsidRPr="00934E07">
        <w:rPr>
          <w:rFonts w:ascii="Arial" w:hAnsi="Arial"/>
          <w:b/>
          <w:bCs/>
          <w:sz w:val="19"/>
          <w:szCs w:val="19"/>
        </w:rPr>
        <w:t>Presentation of financial statements</w:t>
      </w:r>
      <w:r w:rsidRPr="00934E07">
        <w:rPr>
          <w:rFonts w:ascii="Arial" w:hAnsi="Arial"/>
          <w:sz w:val="19"/>
          <w:szCs w:val="19"/>
        </w:rPr>
        <w:t xml:space="preserve"> revises the disclosure from</w:t>
      </w:r>
      <w:r w:rsidR="007255C1" w:rsidRPr="00934E07">
        <w:rPr>
          <w:rFonts w:ascii="Arial" w:hAnsi="Arial"/>
          <w:sz w:val="19"/>
          <w:szCs w:val="19"/>
        </w:rPr>
        <w:t xml:space="preserve">   </w:t>
      </w:r>
      <w:proofErr w:type="gramStart"/>
      <w:r w:rsidR="007255C1" w:rsidRPr="00934E07">
        <w:rPr>
          <w:rFonts w:ascii="Arial" w:hAnsi="Arial"/>
          <w:sz w:val="19"/>
          <w:szCs w:val="19"/>
        </w:rPr>
        <w:t xml:space="preserve"> </w:t>
      </w:r>
      <w:r w:rsidR="00D7013B" w:rsidRPr="00934E07">
        <w:rPr>
          <w:rFonts w:ascii="Arial" w:hAnsi="Arial"/>
          <w:sz w:val="19"/>
          <w:szCs w:val="19"/>
        </w:rPr>
        <w:t xml:space="preserve">  ‘</w:t>
      </w:r>
      <w:proofErr w:type="gramEnd"/>
      <w:r w:rsidRPr="00934E07">
        <w:rPr>
          <w:rFonts w:ascii="Arial" w:hAnsi="Arial"/>
          <w:sz w:val="19"/>
          <w:szCs w:val="19"/>
        </w:rPr>
        <w:t xml:space="preserve">significant accounting policies’ to ‘material accounting policies’. The amendment also provides </w:t>
      </w:r>
      <w:r w:rsidR="00866686" w:rsidRPr="00934E07">
        <w:rPr>
          <w:rFonts w:ascii="Arial" w:hAnsi="Arial"/>
          <w:sz w:val="19"/>
          <w:szCs w:val="19"/>
        </w:rPr>
        <w:t xml:space="preserve">       </w:t>
      </w:r>
      <w:r w:rsidRPr="00934E07">
        <w:rPr>
          <w:rFonts w:ascii="Arial" w:hAnsi="Arial"/>
          <w:sz w:val="19"/>
          <w:szCs w:val="19"/>
        </w:rPr>
        <w:t>guidelines on identifying when the accounting policy information is material. Consequently, immaterial accounting policy information does not need to be disclosed. If it is disclosed, it should not obscure material accounting information.</w:t>
      </w:r>
    </w:p>
    <w:p w14:paraId="7BD87509" w14:textId="77777777" w:rsidR="00866686" w:rsidRPr="00934E07" w:rsidRDefault="00866686" w:rsidP="00B44BE9">
      <w:pPr>
        <w:pStyle w:val="ListParagraph"/>
        <w:overflowPunct/>
        <w:autoSpaceDE/>
        <w:autoSpaceDN/>
        <w:adjustRightInd/>
        <w:spacing w:after="160" w:line="360" w:lineRule="auto"/>
        <w:ind w:left="709"/>
        <w:contextualSpacing/>
        <w:jc w:val="thaiDistribute"/>
        <w:textAlignment w:val="auto"/>
        <w:rPr>
          <w:rFonts w:ascii="Arial" w:hAnsi="Arial"/>
          <w:sz w:val="19"/>
          <w:szCs w:val="19"/>
        </w:rPr>
      </w:pPr>
    </w:p>
    <w:p w14:paraId="2072E906" w14:textId="01213810" w:rsidR="000D58D1" w:rsidRPr="00934E07" w:rsidRDefault="005576F5" w:rsidP="009003A6">
      <w:pPr>
        <w:pStyle w:val="ListParagraph"/>
        <w:numPr>
          <w:ilvl w:val="2"/>
          <w:numId w:val="24"/>
        </w:numPr>
        <w:overflowPunct/>
        <w:autoSpaceDE/>
        <w:autoSpaceDN/>
        <w:adjustRightInd/>
        <w:spacing w:after="160" w:line="360" w:lineRule="auto"/>
        <w:ind w:left="1276" w:hanging="567"/>
        <w:contextualSpacing/>
        <w:jc w:val="thaiDistribute"/>
        <w:textAlignment w:val="auto"/>
        <w:rPr>
          <w:rFonts w:ascii="Arial" w:hAnsi="Arial"/>
          <w:b/>
          <w:bCs/>
          <w:sz w:val="19"/>
          <w:szCs w:val="19"/>
        </w:rPr>
      </w:pPr>
      <w:r w:rsidRPr="00934E07">
        <w:rPr>
          <w:rFonts w:ascii="Arial" w:hAnsi="Arial"/>
          <w:b/>
          <w:bCs/>
          <w:sz w:val="19"/>
          <w:szCs w:val="19"/>
        </w:rPr>
        <w:t>Amendment to TAS 8</w:t>
      </w:r>
      <w:r w:rsidR="007473A1" w:rsidRPr="00934E07">
        <w:rPr>
          <w:rFonts w:ascii="Arial" w:hAnsi="Arial"/>
          <w:b/>
          <w:bCs/>
          <w:sz w:val="19"/>
          <w:szCs w:val="19"/>
        </w:rPr>
        <w:t xml:space="preserve"> </w:t>
      </w:r>
      <w:r w:rsidR="00CF4C39" w:rsidRPr="00934E07">
        <w:rPr>
          <w:rFonts w:ascii="Arial" w:hAnsi="Arial"/>
          <w:b/>
          <w:bCs/>
          <w:sz w:val="19"/>
          <w:szCs w:val="19"/>
        </w:rPr>
        <w:t>-</w:t>
      </w:r>
      <w:r w:rsidR="007473A1" w:rsidRPr="00934E07">
        <w:rPr>
          <w:rFonts w:ascii="Arial" w:hAnsi="Arial"/>
          <w:b/>
          <w:bCs/>
          <w:sz w:val="19"/>
          <w:szCs w:val="19"/>
        </w:rPr>
        <w:t xml:space="preserve"> </w:t>
      </w:r>
      <w:r w:rsidRPr="00934E07">
        <w:rPr>
          <w:rFonts w:ascii="Arial" w:hAnsi="Arial"/>
          <w:b/>
          <w:bCs/>
          <w:sz w:val="19"/>
          <w:szCs w:val="19"/>
        </w:rPr>
        <w:t>Accounting policies, changes in accounting estimates and errors</w:t>
      </w:r>
      <w:r w:rsidRPr="00934E07">
        <w:rPr>
          <w:rFonts w:ascii="Arial" w:hAnsi="Arial"/>
          <w:sz w:val="19"/>
          <w:szCs w:val="19"/>
        </w:rPr>
        <w:t xml:space="preserve"> revises to the definition of ‘accounting estimates’ to clarify how companies should distinguish between changes in accounting policies and changes in accounting estimates. The distinction is important because changes in accounting estimates are applied prospectively to transactions, other </w:t>
      </w:r>
      <w:proofErr w:type="gramStart"/>
      <w:r w:rsidRPr="00934E07">
        <w:rPr>
          <w:rFonts w:ascii="Arial" w:hAnsi="Arial"/>
          <w:sz w:val="19"/>
          <w:szCs w:val="19"/>
        </w:rPr>
        <w:t>events</w:t>
      </w:r>
      <w:proofErr w:type="gramEnd"/>
      <w:r w:rsidRPr="00934E07">
        <w:rPr>
          <w:rFonts w:ascii="Arial" w:hAnsi="Arial"/>
          <w:sz w:val="19"/>
          <w:szCs w:val="19"/>
        </w:rPr>
        <w:t xml:space="preserve"> and conditions from the date of that change. Whereas changes in accounting policies are generally applied retrospectively to past transactions and other past events as well as the current period as if the new accounting policy had always been applied.</w:t>
      </w:r>
    </w:p>
    <w:p w14:paraId="6B37AC9C" w14:textId="77777777" w:rsidR="000D58D1" w:rsidRPr="00934E07" w:rsidRDefault="000D58D1" w:rsidP="000D58D1">
      <w:pPr>
        <w:pStyle w:val="ListParagraph"/>
        <w:overflowPunct/>
        <w:autoSpaceDE/>
        <w:autoSpaceDN/>
        <w:adjustRightInd/>
        <w:spacing w:after="160" w:line="360" w:lineRule="auto"/>
        <w:ind w:left="1276"/>
        <w:contextualSpacing/>
        <w:jc w:val="thaiDistribute"/>
        <w:textAlignment w:val="auto"/>
        <w:rPr>
          <w:rFonts w:ascii="Arial" w:hAnsi="Arial"/>
          <w:b/>
          <w:bCs/>
          <w:sz w:val="19"/>
          <w:szCs w:val="19"/>
        </w:rPr>
      </w:pPr>
    </w:p>
    <w:p w14:paraId="7CA92BC1" w14:textId="69844F6C" w:rsidR="00625C8C" w:rsidRPr="00934E07" w:rsidRDefault="001E4579" w:rsidP="009003A6">
      <w:pPr>
        <w:pStyle w:val="ListParagraph"/>
        <w:numPr>
          <w:ilvl w:val="2"/>
          <w:numId w:val="25"/>
        </w:numPr>
        <w:overflowPunct/>
        <w:autoSpaceDE/>
        <w:autoSpaceDN/>
        <w:adjustRightInd/>
        <w:spacing w:after="160" w:line="360" w:lineRule="auto"/>
        <w:ind w:left="1276" w:hanging="556"/>
        <w:contextualSpacing/>
        <w:jc w:val="thaiDistribute"/>
        <w:textAlignment w:val="auto"/>
        <w:rPr>
          <w:rFonts w:ascii="Arial" w:hAnsi="Arial"/>
          <w:b/>
          <w:bCs/>
          <w:sz w:val="19"/>
          <w:szCs w:val="19"/>
        </w:rPr>
      </w:pPr>
      <w:r w:rsidRPr="00934E07">
        <w:rPr>
          <w:rFonts w:ascii="Arial" w:hAnsi="Arial"/>
          <w:b/>
          <w:bCs/>
          <w:sz w:val="19"/>
          <w:szCs w:val="19"/>
        </w:rPr>
        <w:t>Amendment to TAS 12</w:t>
      </w:r>
      <w:r w:rsidR="007473A1" w:rsidRPr="00934E07">
        <w:rPr>
          <w:rFonts w:ascii="Arial" w:hAnsi="Arial"/>
          <w:b/>
          <w:bCs/>
          <w:sz w:val="19"/>
          <w:szCs w:val="19"/>
        </w:rPr>
        <w:t xml:space="preserve"> </w:t>
      </w:r>
      <w:r w:rsidR="00CF4C39" w:rsidRPr="00934E07">
        <w:rPr>
          <w:rFonts w:ascii="Arial" w:hAnsi="Arial"/>
          <w:b/>
          <w:bCs/>
          <w:sz w:val="19"/>
          <w:szCs w:val="19"/>
        </w:rPr>
        <w:t>-</w:t>
      </w:r>
      <w:r w:rsidR="007473A1" w:rsidRPr="00934E07">
        <w:rPr>
          <w:rFonts w:ascii="Arial" w:hAnsi="Arial"/>
          <w:b/>
          <w:bCs/>
          <w:sz w:val="19"/>
          <w:szCs w:val="19"/>
        </w:rPr>
        <w:t xml:space="preserve"> </w:t>
      </w:r>
      <w:r w:rsidRPr="00934E07">
        <w:rPr>
          <w:rFonts w:ascii="Arial" w:hAnsi="Arial"/>
          <w:b/>
          <w:bCs/>
          <w:sz w:val="19"/>
          <w:szCs w:val="19"/>
        </w:rPr>
        <w:t>Income taxes</w:t>
      </w:r>
      <w:r w:rsidRPr="00934E07">
        <w:rPr>
          <w:rFonts w:ascii="Arial" w:hAnsi="Arial"/>
          <w:sz w:val="19"/>
          <w:szCs w:val="19"/>
        </w:rPr>
        <w:t xml:space="preserve"> </w:t>
      </w:r>
      <w:proofErr w:type="gramStart"/>
      <w:r w:rsidRPr="00934E07">
        <w:rPr>
          <w:rFonts w:ascii="Arial" w:hAnsi="Arial"/>
          <w:sz w:val="19"/>
          <w:szCs w:val="19"/>
        </w:rPr>
        <w:t>requires</w:t>
      </w:r>
      <w:proofErr w:type="gramEnd"/>
      <w:r w:rsidRPr="00934E07">
        <w:rPr>
          <w:rFonts w:ascii="Arial" w:hAnsi="Arial"/>
          <w:sz w:val="19"/>
          <w:szCs w:val="19"/>
        </w:rPr>
        <w:t xml:space="preserve"> companies to recogni</w:t>
      </w:r>
      <w:r w:rsidR="00FD2CCB" w:rsidRPr="00934E07">
        <w:rPr>
          <w:rFonts w:ascii="Arial" w:hAnsi="Arial"/>
          <w:sz w:val="19"/>
          <w:szCs w:val="19"/>
        </w:rPr>
        <w:t>z</w:t>
      </w:r>
      <w:r w:rsidRPr="00934E07">
        <w:rPr>
          <w:rFonts w:ascii="Arial" w:hAnsi="Arial"/>
          <w:sz w:val="19"/>
          <w:szCs w:val="19"/>
        </w:rPr>
        <w:t>e deferred tax related to assets and liabilities arising from a single transaction that, on initial recognition, gives rise to equal amounts of taxable and deductible temporary differences. Example transactions are leases and decommissioning obligations.</w:t>
      </w:r>
    </w:p>
    <w:p w14:paraId="5C6F30D7" w14:textId="77777777" w:rsidR="00F62F28" w:rsidRDefault="00F62F28" w:rsidP="009644BD">
      <w:pPr>
        <w:pStyle w:val="ListParagraph"/>
        <w:overflowPunct/>
        <w:autoSpaceDE/>
        <w:autoSpaceDN/>
        <w:adjustRightInd/>
        <w:spacing w:after="160" w:line="360" w:lineRule="auto"/>
        <w:ind w:left="1276"/>
        <w:contextualSpacing/>
        <w:jc w:val="thaiDistribute"/>
        <w:textAlignment w:val="auto"/>
        <w:rPr>
          <w:rFonts w:ascii="Arial" w:hAnsi="Arial"/>
          <w:sz w:val="19"/>
          <w:szCs w:val="19"/>
        </w:rPr>
      </w:pPr>
    </w:p>
    <w:p w14:paraId="655CDBE3" w14:textId="77777777" w:rsidR="00F62F28" w:rsidRDefault="00F62F28">
      <w:pPr>
        <w:overflowPunct/>
        <w:autoSpaceDE/>
        <w:autoSpaceDN/>
        <w:adjustRightInd/>
        <w:textAlignment w:val="auto"/>
        <w:rPr>
          <w:rFonts w:ascii="Arial" w:hAnsi="Arial"/>
          <w:sz w:val="19"/>
          <w:szCs w:val="19"/>
        </w:rPr>
      </w:pPr>
      <w:r>
        <w:rPr>
          <w:rFonts w:ascii="Arial" w:hAnsi="Arial"/>
          <w:sz w:val="19"/>
          <w:szCs w:val="19"/>
        </w:rPr>
        <w:br w:type="page"/>
      </w:r>
    </w:p>
    <w:p w14:paraId="7DF623A6" w14:textId="0AE57F42" w:rsidR="00522170" w:rsidRPr="00934E07" w:rsidRDefault="00FC0C3A" w:rsidP="009644BD">
      <w:pPr>
        <w:pStyle w:val="ListParagraph"/>
        <w:overflowPunct/>
        <w:autoSpaceDE/>
        <w:autoSpaceDN/>
        <w:adjustRightInd/>
        <w:spacing w:after="160" w:line="360" w:lineRule="auto"/>
        <w:ind w:left="1276"/>
        <w:contextualSpacing/>
        <w:jc w:val="thaiDistribute"/>
        <w:textAlignment w:val="auto"/>
        <w:rPr>
          <w:rFonts w:ascii="Arial" w:hAnsi="Arial"/>
          <w:sz w:val="19"/>
          <w:szCs w:val="19"/>
        </w:rPr>
      </w:pPr>
      <w:r w:rsidRPr="00934E07">
        <w:rPr>
          <w:rFonts w:ascii="Arial" w:hAnsi="Arial"/>
          <w:sz w:val="19"/>
          <w:szCs w:val="19"/>
        </w:rPr>
        <w:lastRenderedPageBreak/>
        <w:t xml:space="preserve">The amendment should be applied to transactions </w:t>
      </w:r>
      <w:proofErr w:type="gramStart"/>
      <w:r w:rsidRPr="00934E07">
        <w:rPr>
          <w:rFonts w:ascii="Arial" w:hAnsi="Arial"/>
          <w:sz w:val="19"/>
          <w:szCs w:val="19"/>
        </w:rPr>
        <w:t>on</w:t>
      </w:r>
      <w:proofErr w:type="gramEnd"/>
      <w:r w:rsidRPr="00934E07">
        <w:rPr>
          <w:rFonts w:ascii="Arial" w:hAnsi="Arial"/>
          <w:sz w:val="19"/>
          <w:szCs w:val="19"/>
        </w:rPr>
        <w:t xml:space="preserve"> or after the beginning of the earliest comparative period presented. In addition, entities should recogni</w:t>
      </w:r>
      <w:r w:rsidR="00FD2CCB" w:rsidRPr="00934E07">
        <w:rPr>
          <w:rFonts w:ascii="Arial" w:hAnsi="Arial"/>
          <w:sz w:val="19"/>
          <w:szCs w:val="19"/>
        </w:rPr>
        <w:t>z</w:t>
      </w:r>
      <w:r w:rsidRPr="00934E07">
        <w:rPr>
          <w:rFonts w:ascii="Arial" w:hAnsi="Arial"/>
          <w:sz w:val="19"/>
          <w:szCs w:val="19"/>
        </w:rPr>
        <w:t>e deferred tax assets (to the extent that they can probably be utili</w:t>
      </w:r>
      <w:r w:rsidR="00FD2CCB" w:rsidRPr="00934E07">
        <w:rPr>
          <w:rFonts w:ascii="Arial" w:hAnsi="Arial"/>
          <w:sz w:val="19"/>
          <w:szCs w:val="19"/>
        </w:rPr>
        <w:t>z</w:t>
      </w:r>
      <w:r w:rsidRPr="00934E07">
        <w:rPr>
          <w:rFonts w:ascii="Arial" w:hAnsi="Arial"/>
          <w:sz w:val="19"/>
          <w:szCs w:val="19"/>
        </w:rPr>
        <w:t>ed) and deferred tax liabilities at the beginning of the earliest comparative period for all deductible and taxable temporary differences associated with</w:t>
      </w:r>
      <w:r w:rsidR="00E15D58" w:rsidRPr="00934E07">
        <w:rPr>
          <w:rFonts w:ascii="Arial" w:hAnsi="Arial"/>
          <w:sz w:val="19"/>
          <w:szCs w:val="19"/>
        </w:rPr>
        <w:t xml:space="preserve"> </w:t>
      </w:r>
    </w:p>
    <w:p w14:paraId="2393CAF9" w14:textId="77777777" w:rsidR="00FC0C3A" w:rsidRPr="00934E07" w:rsidRDefault="00FC0C3A" w:rsidP="009644BD">
      <w:pPr>
        <w:pStyle w:val="ListParagraph"/>
        <w:overflowPunct/>
        <w:autoSpaceDE/>
        <w:autoSpaceDN/>
        <w:adjustRightInd/>
        <w:spacing w:after="160" w:line="360" w:lineRule="auto"/>
        <w:ind w:left="1276" w:firstLine="567"/>
        <w:contextualSpacing/>
        <w:jc w:val="thaiDistribute"/>
        <w:textAlignment w:val="auto"/>
        <w:rPr>
          <w:rFonts w:ascii="Arial" w:hAnsi="Arial"/>
          <w:sz w:val="19"/>
          <w:szCs w:val="19"/>
        </w:rPr>
      </w:pPr>
    </w:p>
    <w:p w14:paraId="4CB192A3" w14:textId="5BB663B3" w:rsidR="000071EF" w:rsidRPr="00934E07" w:rsidRDefault="00C51CE3" w:rsidP="00B63F64">
      <w:pPr>
        <w:pStyle w:val="ListParagraph"/>
        <w:numPr>
          <w:ilvl w:val="0"/>
          <w:numId w:val="21"/>
        </w:numPr>
        <w:tabs>
          <w:tab w:val="left" w:pos="1818"/>
        </w:tabs>
        <w:overflowPunct/>
        <w:autoSpaceDE/>
        <w:autoSpaceDN/>
        <w:adjustRightInd/>
        <w:spacing w:after="160" w:line="360" w:lineRule="auto"/>
        <w:ind w:left="1539" w:firstLine="0"/>
        <w:contextualSpacing/>
        <w:textAlignment w:val="auto"/>
        <w:rPr>
          <w:rFonts w:ascii="Arial" w:hAnsi="Arial"/>
          <w:sz w:val="19"/>
          <w:szCs w:val="19"/>
        </w:rPr>
      </w:pPr>
      <w:r w:rsidRPr="00934E07">
        <w:rPr>
          <w:rFonts w:ascii="Arial" w:hAnsi="Arial"/>
          <w:sz w:val="19"/>
          <w:szCs w:val="19"/>
        </w:rPr>
        <w:t>R</w:t>
      </w:r>
      <w:r w:rsidR="000071EF" w:rsidRPr="00934E07">
        <w:rPr>
          <w:rFonts w:ascii="Arial" w:hAnsi="Arial"/>
          <w:sz w:val="19"/>
          <w:szCs w:val="19"/>
        </w:rPr>
        <w:t>ight-of-use assets and lease liabilities, and</w:t>
      </w:r>
    </w:p>
    <w:p w14:paraId="15DEC58E" w14:textId="47769C6C" w:rsidR="00856F8B" w:rsidRPr="00934E07" w:rsidRDefault="00023842" w:rsidP="00B63F64">
      <w:pPr>
        <w:pStyle w:val="ListParagraph"/>
        <w:numPr>
          <w:ilvl w:val="0"/>
          <w:numId w:val="21"/>
        </w:numPr>
        <w:tabs>
          <w:tab w:val="left" w:pos="1818"/>
        </w:tabs>
        <w:overflowPunct/>
        <w:autoSpaceDE/>
        <w:autoSpaceDN/>
        <w:adjustRightInd/>
        <w:spacing w:after="160" w:line="360" w:lineRule="auto"/>
        <w:ind w:left="1845" w:hanging="306"/>
        <w:contextualSpacing/>
        <w:jc w:val="thaiDistribute"/>
        <w:textAlignment w:val="auto"/>
        <w:rPr>
          <w:rFonts w:ascii="Arial" w:hAnsi="Arial"/>
          <w:sz w:val="19"/>
          <w:szCs w:val="19"/>
        </w:rPr>
      </w:pPr>
      <w:r w:rsidRPr="00934E07">
        <w:rPr>
          <w:rFonts w:ascii="Arial" w:hAnsi="Arial"/>
          <w:sz w:val="19"/>
          <w:szCs w:val="19"/>
        </w:rPr>
        <w:t>D</w:t>
      </w:r>
      <w:r w:rsidR="000071EF" w:rsidRPr="00934E07">
        <w:rPr>
          <w:rFonts w:ascii="Arial" w:hAnsi="Arial"/>
          <w:sz w:val="19"/>
          <w:szCs w:val="19"/>
        </w:rPr>
        <w:t xml:space="preserve">ecommissioning, restoration and similar liabilities, and the corresponding </w:t>
      </w:r>
      <w:proofErr w:type="gramStart"/>
      <w:r w:rsidR="000071EF" w:rsidRPr="00934E07">
        <w:rPr>
          <w:rFonts w:ascii="Arial" w:hAnsi="Arial"/>
          <w:sz w:val="19"/>
          <w:szCs w:val="19"/>
        </w:rPr>
        <w:t xml:space="preserve">amounts </w:t>
      </w:r>
      <w:r w:rsidR="00047B72" w:rsidRPr="00934E07">
        <w:rPr>
          <w:rFonts w:ascii="Arial" w:hAnsi="Arial" w:hint="cs"/>
          <w:sz w:val="19"/>
          <w:szCs w:val="19"/>
        </w:rPr>
        <w:t xml:space="preserve"> </w:t>
      </w:r>
      <w:proofErr w:type="spellStart"/>
      <w:r w:rsidR="000071EF" w:rsidRPr="00934E07">
        <w:rPr>
          <w:rFonts w:ascii="Arial" w:hAnsi="Arial"/>
          <w:sz w:val="19"/>
          <w:szCs w:val="19"/>
        </w:rPr>
        <w:t>recognised</w:t>
      </w:r>
      <w:proofErr w:type="spellEnd"/>
      <w:proofErr w:type="gramEnd"/>
      <w:r w:rsidR="000071EF" w:rsidRPr="00934E07">
        <w:rPr>
          <w:rFonts w:ascii="Arial" w:hAnsi="Arial"/>
          <w:sz w:val="19"/>
          <w:szCs w:val="19"/>
        </w:rPr>
        <w:t xml:space="preserve"> as part of the cost of the related assets.</w:t>
      </w:r>
    </w:p>
    <w:p w14:paraId="600D937B" w14:textId="77777777" w:rsidR="00856F8B" w:rsidRPr="00934E07" w:rsidRDefault="00856F8B" w:rsidP="00856F8B">
      <w:pPr>
        <w:pStyle w:val="ListParagraph"/>
        <w:overflowPunct/>
        <w:autoSpaceDE/>
        <w:autoSpaceDN/>
        <w:adjustRightInd/>
        <w:spacing w:line="360" w:lineRule="auto"/>
        <w:ind w:left="1559"/>
        <w:contextualSpacing/>
        <w:jc w:val="thaiDistribute"/>
        <w:textAlignment w:val="auto"/>
        <w:rPr>
          <w:rFonts w:ascii="Arial" w:hAnsi="Arial"/>
          <w:sz w:val="19"/>
          <w:szCs w:val="19"/>
        </w:rPr>
      </w:pPr>
    </w:p>
    <w:p w14:paraId="7FB041C6" w14:textId="1081303F" w:rsidR="000F1637" w:rsidRPr="00934E07" w:rsidRDefault="00301780" w:rsidP="00301780">
      <w:pPr>
        <w:overflowPunct/>
        <w:autoSpaceDE/>
        <w:autoSpaceDN/>
        <w:adjustRightInd/>
        <w:spacing w:after="160" w:line="360" w:lineRule="auto"/>
        <w:ind w:left="709"/>
        <w:contextualSpacing/>
        <w:jc w:val="thaiDistribute"/>
        <w:textAlignment w:val="auto"/>
        <w:rPr>
          <w:rFonts w:ascii="Arial" w:hAnsi="Arial"/>
          <w:sz w:val="19"/>
          <w:szCs w:val="19"/>
        </w:rPr>
      </w:pPr>
      <w:r w:rsidRPr="00934E07">
        <w:rPr>
          <w:rFonts w:ascii="Arial" w:hAnsi="Arial"/>
          <w:sz w:val="19"/>
          <w:szCs w:val="19"/>
        </w:rPr>
        <w:t>The Group did not early adopt these standards. The Group’s management is currently assessing the impact of adoption of these standards.</w:t>
      </w:r>
    </w:p>
    <w:p w14:paraId="01E1D5E7" w14:textId="77777777" w:rsidR="00591CF6" w:rsidRPr="00934E07" w:rsidRDefault="00591CF6" w:rsidP="00301780">
      <w:pPr>
        <w:overflowPunct/>
        <w:autoSpaceDE/>
        <w:autoSpaceDN/>
        <w:adjustRightInd/>
        <w:spacing w:after="160" w:line="360" w:lineRule="auto"/>
        <w:ind w:left="709"/>
        <w:contextualSpacing/>
        <w:jc w:val="thaiDistribute"/>
        <w:textAlignment w:val="auto"/>
        <w:rPr>
          <w:rFonts w:ascii="Arial" w:hAnsi="Arial"/>
          <w:sz w:val="19"/>
          <w:szCs w:val="19"/>
        </w:rPr>
      </w:pPr>
    </w:p>
    <w:p w14:paraId="337A20F1" w14:textId="45DF2EDA" w:rsidR="00B25609" w:rsidRPr="00934E07" w:rsidRDefault="00B25609" w:rsidP="00ED3648">
      <w:pPr>
        <w:numPr>
          <w:ilvl w:val="0"/>
          <w:numId w:val="1"/>
        </w:numPr>
        <w:tabs>
          <w:tab w:val="clear" w:pos="720"/>
          <w:tab w:val="num" w:pos="369"/>
          <w:tab w:val="left" w:pos="7200"/>
        </w:tabs>
        <w:spacing w:line="360" w:lineRule="auto"/>
        <w:ind w:left="426" w:right="-43" w:hanging="426"/>
        <w:rPr>
          <w:rFonts w:ascii="Arial" w:hAnsi="Arial" w:cs="Arial"/>
          <w:b/>
          <w:bCs/>
          <w:sz w:val="19"/>
          <w:szCs w:val="19"/>
        </w:rPr>
      </w:pPr>
      <w:r w:rsidRPr="00934E07">
        <w:rPr>
          <w:rFonts w:ascii="Arial" w:hAnsi="Arial" w:cs="Arial"/>
          <w:b/>
          <w:bCs/>
          <w:sz w:val="19"/>
          <w:szCs w:val="19"/>
        </w:rPr>
        <w:t>SIGNIFICANT ACCOUNTING POLICIES</w:t>
      </w:r>
    </w:p>
    <w:p w14:paraId="337A20F2" w14:textId="77777777" w:rsidR="00B25609" w:rsidRPr="00F62F28" w:rsidRDefault="00B25609" w:rsidP="00F62F28">
      <w:pPr>
        <w:spacing w:line="360" w:lineRule="auto"/>
        <w:ind w:right="-43"/>
        <w:jc w:val="both"/>
        <w:rPr>
          <w:rFonts w:ascii="Arial" w:hAnsi="Arial" w:cstheme="minorBidi"/>
          <w:b/>
          <w:bCs/>
          <w:color w:val="FF0000"/>
          <w:sz w:val="19"/>
          <w:szCs w:val="19"/>
        </w:rPr>
      </w:pPr>
    </w:p>
    <w:p w14:paraId="337A20F3" w14:textId="6E1D2A0E" w:rsidR="0096489B" w:rsidRPr="00934E07" w:rsidRDefault="0096489B" w:rsidP="00DA72BE">
      <w:pPr>
        <w:pStyle w:val="ListParagraph"/>
        <w:numPr>
          <w:ilvl w:val="1"/>
          <w:numId w:val="1"/>
        </w:numPr>
        <w:tabs>
          <w:tab w:val="clear" w:pos="928"/>
          <w:tab w:val="num" w:pos="873"/>
          <w:tab w:val="left" w:pos="7200"/>
        </w:tabs>
        <w:spacing w:line="360" w:lineRule="auto"/>
        <w:ind w:right="-43" w:hanging="523"/>
        <w:jc w:val="both"/>
        <w:rPr>
          <w:rFonts w:ascii="Arial" w:hAnsi="Arial" w:cs="Arial"/>
          <w:sz w:val="19"/>
          <w:szCs w:val="19"/>
        </w:rPr>
      </w:pPr>
      <w:r w:rsidRPr="00934E07">
        <w:rPr>
          <w:rFonts w:ascii="Arial" w:hAnsi="Arial" w:cs="Arial"/>
          <w:sz w:val="19"/>
          <w:szCs w:val="19"/>
        </w:rPr>
        <w:t>Revenues recognition</w:t>
      </w:r>
    </w:p>
    <w:p w14:paraId="337A20F4" w14:textId="77777777" w:rsidR="0096489B" w:rsidRPr="00934E07" w:rsidRDefault="0096489B" w:rsidP="00B367CF">
      <w:pPr>
        <w:spacing w:line="360" w:lineRule="auto"/>
        <w:ind w:right="-43"/>
        <w:jc w:val="both"/>
        <w:rPr>
          <w:rFonts w:ascii="Arial" w:hAnsi="Arial" w:cs="Arial"/>
          <w:i/>
          <w:iCs/>
          <w:sz w:val="19"/>
          <w:szCs w:val="19"/>
        </w:rPr>
      </w:pPr>
    </w:p>
    <w:p w14:paraId="664C6916" w14:textId="007BCD66" w:rsidR="00576DED" w:rsidRPr="00934E07" w:rsidRDefault="00D02BF7" w:rsidP="00DC7FC1">
      <w:pPr>
        <w:tabs>
          <w:tab w:val="left" w:pos="1251"/>
        </w:tabs>
        <w:spacing w:line="360" w:lineRule="auto"/>
        <w:ind w:left="882"/>
        <w:jc w:val="thaiDistribute"/>
        <w:rPr>
          <w:rFonts w:ascii="Arial" w:hAnsi="Arial" w:cs="Arial"/>
          <w:color w:val="000000" w:themeColor="text1"/>
          <w:sz w:val="19"/>
          <w:szCs w:val="19"/>
        </w:rPr>
      </w:pPr>
      <w:bookmarkStart w:id="1" w:name="_Hlk33734039"/>
      <w:r w:rsidRPr="00934E07">
        <w:rPr>
          <w:rFonts w:ascii="Arial" w:hAnsi="Arial" w:cs="Arial"/>
          <w:color w:val="000000" w:themeColor="text1"/>
          <w:sz w:val="19"/>
          <w:szCs w:val="19"/>
        </w:rPr>
        <w:t xml:space="preserve">Revenue is </w:t>
      </w:r>
      <w:r w:rsidR="00196278" w:rsidRPr="00934E07">
        <w:rPr>
          <w:rFonts w:ascii="Arial" w:hAnsi="Arial" w:cs="Arial"/>
          <w:color w:val="000000" w:themeColor="text1"/>
          <w:sz w:val="19"/>
          <w:szCs w:val="19"/>
        </w:rPr>
        <w:t>recognize</w:t>
      </w:r>
      <w:r w:rsidRPr="00934E07">
        <w:rPr>
          <w:rFonts w:ascii="Arial" w:hAnsi="Arial" w:cs="Arial"/>
          <w:color w:val="000000" w:themeColor="text1"/>
          <w:sz w:val="19"/>
          <w:szCs w:val="19"/>
        </w:rPr>
        <w:t>d when a customer obtains control of the goods or services in an amount that reflects the consideration to which the Group expect to be entitled, excluding those amounts collected on behalf of third parties, value added tax and is after deduction of any trade discounts and volume rebates</w:t>
      </w:r>
      <w:r w:rsidR="005B6D9B" w:rsidRPr="00934E07">
        <w:rPr>
          <w:rFonts w:ascii="Arial" w:hAnsi="Arial" w:cs="Arial"/>
          <w:color w:val="000000" w:themeColor="text1"/>
          <w:sz w:val="19"/>
          <w:szCs w:val="19"/>
        </w:rPr>
        <w:t xml:space="preserve">. </w:t>
      </w:r>
      <w:r w:rsidRPr="00934E07">
        <w:rPr>
          <w:rFonts w:ascii="Arial" w:hAnsi="Arial" w:cs="Arial"/>
          <w:color w:val="000000" w:themeColor="text1"/>
          <w:sz w:val="19"/>
          <w:szCs w:val="19"/>
        </w:rPr>
        <w:t>Judgment is required in determining the timing of the transfer of control for revenue recognition</w:t>
      </w:r>
      <w:r w:rsidR="00CF4C39" w:rsidRPr="00934E07">
        <w:rPr>
          <w:rFonts w:ascii="Arial" w:hAnsi="Arial" w:cs="Arial"/>
          <w:color w:val="000000" w:themeColor="text1"/>
          <w:sz w:val="19"/>
          <w:szCs w:val="19"/>
        </w:rPr>
        <w:t>-</w:t>
      </w:r>
      <w:r w:rsidRPr="00934E07">
        <w:rPr>
          <w:rFonts w:ascii="Arial" w:hAnsi="Arial" w:cs="Arial"/>
          <w:color w:val="000000" w:themeColor="text1"/>
          <w:sz w:val="19"/>
          <w:szCs w:val="19"/>
        </w:rPr>
        <w:t xml:space="preserve">at a point in time or over time as the nature of revenues </w:t>
      </w:r>
      <w:r w:rsidR="008B2B10" w:rsidRPr="00934E07">
        <w:rPr>
          <w:rFonts w:ascii="Arial" w:hAnsi="Arial" w:cs="Arial"/>
          <w:color w:val="000000" w:themeColor="text1"/>
          <w:sz w:val="19"/>
          <w:szCs w:val="19"/>
        </w:rPr>
        <w:t xml:space="preserve">as </w:t>
      </w:r>
      <w:proofErr w:type="gramStart"/>
      <w:r w:rsidR="008B2B10" w:rsidRPr="00934E07">
        <w:rPr>
          <w:rFonts w:ascii="Arial" w:hAnsi="Arial" w:cs="Arial"/>
          <w:color w:val="000000" w:themeColor="text1"/>
          <w:sz w:val="19"/>
          <w:szCs w:val="19"/>
        </w:rPr>
        <w:t>follow</w:t>
      </w:r>
      <w:r w:rsidR="008B2B10" w:rsidRPr="00934E07">
        <w:rPr>
          <w:rFonts w:ascii="Arial" w:hAnsi="Arial" w:cs="Browallia New"/>
          <w:color w:val="000000" w:themeColor="text1"/>
          <w:sz w:val="19"/>
        </w:rPr>
        <w:t>s</w:t>
      </w:r>
      <w:r w:rsidR="00E15D58" w:rsidRPr="00934E07">
        <w:rPr>
          <w:rFonts w:ascii="Arial" w:hAnsi="Arial" w:cs="Browallia New"/>
          <w:color w:val="000000" w:themeColor="text1"/>
          <w:sz w:val="19"/>
        </w:rPr>
        <w:t xml:space="preserve"> </w:t>
      </w:r>
      <w:r w:rsidRPr="00934E07">
        <w:rPr>
          <w:rFonts w:ascii="Arial" w:hAnsi="Arial" w:cs="Arial"/>
          <w:color w:val="000000" w:themeColor="text1"/>
          <w:sz w:val="19"/>
          <w:szCs w:val="19"/>
          <w:cs/>
        </w:rPr>
        <w:t>:</w:t>
      </w:r>
      <w:proofErr w:type="gramEnd"/>
    </w:p>
    <w:p w14:paraId="793EF0AD" w14:textId="77777777" w:rsidR="00DC7FC1" w:rsidRPr="00934E07" w:rsidRDefault="00DC7FC1" w:rsidP="001402F6">
      <w:pPr>
        <w:spacing w:line="360" w:lineRule="auto"/>
        <w:ind w:right="-43"/>
        <w:jc w:val="both"/>
        <w:rPr>
          <w:rFonts w:ascii="Arial" w:hAnsi="Arial" w:cs="Arial"/>
          <w:i/>
          <w:iCs/>
          <w:sz w:val="19"/>
          <w:szCs w:val="19"/>
        </w:rPr>
      </w:pPr>
    </w:p>
    <w:p w14:paraId="58F51B77" w14:textId="77777777" w:rsidR="00B679EF" w:rsidRPr="00934E07" w:rsidRDefault="00B679EF" w:rsidP="00A52A9C">
      <w:pPr>
        <w:tabs>
          <w:tab w:val="left" w:pos="360"/>
          <w:tab w:val="left" w:pos="1440"/>
        </w:tabs>
        <w:spacing w:line="360" w:lineRule="auto"/>
        <w:ind w:left="882" w:right="-45"/>
        <w:jc w:val="thaiDistribute"/>
        <w:rPr>
          <w:rFonts w:ascii="Arial" w:hAnsi="Arial" w:cs="Arial"/>
          <w:i/>
          <w:iCs/>
          <w:color w:val="000000" w:themeColor="text1"/>
          <w:sz w:val="19"/>
          <w:szCs w:val="19"/>
        </w:rPr>
      </w:pPr>
      <w:r w:rsidRPr="00934E07">
        <w:rPr>
          <w:rFonts w:ascii="Arial" w:hAnsi="Arial" w:cs="Arial"/>
          <w:i/>
          <w:iCs/>
          <w:color w:val="000000" w:themeColor="text1"/>
          <w:sz w:val="19"/>
          <w:szCs w:val="19"/>
        </w:rPr>
        <w:t>Revenues from construction work</w:t>
      </w:r>
    </w:p>
    <w:p w14:paraId="3E1B5521" w14:textId="77777777" w:rsidR="001402F6" w:rsidRPr="00934E07" w:rsidRDefault="00B679EF" w:rsidP="001402F6">
      <w:pPr>
        <w:tabs>
          <w:tab w:val="left" w:pos="360"/>
          <w:tab w:val="left" w:pos="1440"/>
        </w:tabs>
        <w:spacing w:line="360" w:lineRule="auto"/>
        <w:ind w:left="882" w:right="-45"/>
        <w:jc w:val="thaiDistribute"/>
        <w:rPr>
          <w:rFonts w:ascii="Arial" w:hAnsi="Arial" w:cs="Arial"/>
          <w:color w:val="000000" w:themeColor="text1"/>
          <w:sz w:val="19"/>
          <w:szCs w:val="19"/>
        </w:rPr>
      </w:pPr>
      <w:r w:rsidRPr="00934E07">
        <w:rPr>
          <w:rFonts w:ascii="Arial" w:hAnsi="Arial" w:cs="Arial"/>
          <w:color w:val="000000" w:themeColor="text1"/>
          <w:sz w:val="19"/>
          <w:szCs w:val="19"/>
        </w:rPr>
        <w:t xml:space="preserve">Revenue from construction work </w:t>
      </w:r>
      <w:r w:rsidR="008958A9" w:rsidRPr="00934E07">
        <w:rPr>
          <w:rFonts w:ascii="Arial" w:hAnsi="Arial" w:cs="Arial"/>
          <w:color w:val="000000" w:themeColor="text1"/>
          <w:sz w:val="19"/>
          <w:szCs w:val="19"/>
        </w:rPr>
        <w:t xml:space="preserve">complete as per the conditions agreed with the </w:t>
      </w:r>
      <w:r w:rsidR="00B11AAC" w:rsidRPr="00934E07">
        <w:rPr>
          <w:rFonts w:ascii="Arial" w:hAnsi="Arial" w:cs="Arial"/>
          <w:color w:val="000000" w:themeColor="text1"/>
          <w:sz w:val="19"/>
          <w:szCs w:val="19"/>
        </w:rPr>
        <w:t>customer, is</w:t>
      </w:r>
      <w:r w:rsidR="005C3AD8" w:rsidRPr="00934E07">
        <w:rPr>
          <w:rFonts w:ascii="Arial" w:hAnsi="Arial" w:cs="Arial"/>
          <w:color w:val="000000" w:themeColor="text1"/>
          <w:sz w:val="19"/>
          <w:szCs w:val="19"/>
        </w:rPr>
        <w:t xml:space="preserve"> </w:t>
      </w:r>
      <w:r w:rsidR="00196278" w:rsidRPr="00934E07">
        <w:rPr>
          <w:rFonts w:ascii="Arial" w:hAnsi="Arial" w:cs="Arial"/>
          <w:color w:val="000000" w:themeColor="text1"/>
          <w:sz w:val="19"/>
          <w:szCs w:val="19"/>
        </w:rPr>
        <w:t>recognize</w:t>
      </w:r>
      <w:r w:rsidRPr="00934E07">
        <w:rPr>
          <w:rFonts w:ascii="Arial" w:hAnsi="Arial" w:cs="Arial"/>
          <w:color w:val="000000" w:themeColor="text1"/>
          <w:sz w:val="19"/>
          <w:szCs w:val="19"/>
        </w:rPr>
        <w:t>d</w:t>
      </w:r>
      <w:r w:rsidR="004A06A4" w:rsidRPr="00934E07">
        <w:rPr>
          <w:rFonts w:ascii="Arial" w:hAnsi="Arial" w:cs="Arial"/>
          <w:color w:val="000000" w:themeColor="text1"/>
          <w:sz w:val="19"/>
          <w:szCs w:val="19"/>
        </w:rPr>
        <w:t xml:space="preserve"> using the </w:t>
      </w:r>
      <w:r w:rsidR="001C4A32" w:rsidRPr="00934E07">
        <w:rPr>
          <w:rFonts w:ascii="Arial" w:hAnsi="Arial" w:cs="Arial"/>
          <w:color w:val="000000" w:themeColor="text1"/>
          <w:sz w:val="19"/>
          <w:szCs w:val="19"/>
        </w:rPr>
        <w:t>“</w:t>
      </w:r>
      <w:r w:rsidRPr="00934E07">
        <w:rPr>
          <w:rFonts w:ascii="Arial" w:hAnsi="Arial" w:cs="Arial"/>
          <w:color w:val="000000" w:themeColor="text1"/>
          <w:sz w:val="19"/>
          <w:szCs w:val="19"/>
        </w:rPr>
        <w:t>over</w:t>
      </w:r>
      <w:r w:rsidR="007F5495" w:rsidRPr="00934E07">
        <w:rPr>
          <w:rFonts w:ascii="Arial" w:hAnsi="Arial" w:cs="Arial"/>
          <w:color w:val="000000" w:themeColor="text1"/>
          <w:sz w:val="19"/>
          <w:szCs w:val="19"/>
          <w:cs/>
        </w:rPr>
        <w:t xml:space="preserve"> </w:t>
      </w:r>
      <w:r w:rsidRPr="00934E07">
        <w:rPr>
          <w:rFonts w:ascii="Arial" w:hAnsi="Arial" w:cs="Arial"/>
          <w:color w:val="000000" w:themeColor="text1"/>
          <w:sz w:val="19"/>
          <w:szCs w:val="19"/>
        </w:rPr>
        <w:t>time</w:t>
      </w:r>
      <w:r w:rsidR="001C4A32" w:rsidRPr="00934E07">
        <w:rPr>
          <w:rFonts w:ascii="Arial" w:hAnsi="Arial" w:cs="Arial"/>
          <w:color w:val="000000" w:themeColor="text1"/>
          <w:sz w:val="19"/>
          <w:szCs w:val="19"/>
        </w:rPr>
        <w:t xml:space="preserve">” </w:t>
      </w:r>
      <w:r w:rsidR="005C3AD8" w:rsidRPr="00934E07">
        <w:rPr>
          <w:rFonts w:ascii="Arial" w:hAnsi="Arial" w:cs="Arial"/>
          <w:color w:val="000000" w:themeColor="text1"/>
          <w:sz w:val="19"/>
          <w:szCs w:val="19"/>
        </w:rPr>
        <w:t xml:space="preserve">method </w:t>
      </w:r>
      <w:r w:rsidR="00B127FD" w:rsidRPr="00934E07">
        <w:rPr>
          <w:rFonts w:ascii="Arial" w:hAnsi="Arial" w:cs="Arial"/>
          <w:color w:val="000000" w:themeColor="text1"/>
          <w:sz w:val="19"/>
          <w:szCs w:val="19"/>
        </w:rPr>
        <w:t>where the stage of completion is measured using an input method, based on comparison of actual construction costs incurred up to the end of the period and total anticipated construction costs at completion</w:t>
      </w:r>
      <w:r w:rsidR="00B127FD" w:rsidRPr="00934E07">
        <w:rPr>
          <w:rFonts w:ascii="Arial" w:hAnsi="Arial" w:cs="Arial"/>
          <w:sz w:val="22"/>
          <w:szCs w:val="22"/>
        </w:rPr>
        <w:t xml:space="preserve">. </w:t>
      </w:r>
      <w:r w:rsidR="00B127FD" w:rsidRPr="00934E07">
        <w:rPr>
          <w:rFonts w:ascii="Arial" w:hAnsi="Arial" w:cs="Arial"/>
          <w:sz w:val="19"/>
          <w:szCs w:val="19"/>
        </w:rPr>
        <w:t xml:space="preserve">Where the stage of completion is not </w:t>
      </w:r>
      <w:proofErr w:type="gramStart"/>
      <w:r w:rsidR="00B127FD" w:rsidRPr="00934E07">
        <w:rPr>
          <w:rFonts w:ascii="Arial" w:hAnsi="Arial" w:cs="Arial"/>
          <w:sz w:val="19"/>
          <w:szCs w:val="19"/>
        </w:rPr>
        <w:t>reliable</w:t>
      </w:r>
      <w:proofErr w:type="gramEnd"/>
      <w:r w:rsidR="00B127FD" w:rsidRPr="00934E07">
        <w:rPr>
          <w:rFonts w:ascii="Arial" w:hAnsi="Arial" w:cs="Arial"/>
          <w:sz w:val="19"/>
          <w:szCs w:val="19"/>
        </w:rPr>
        <w:t xml:space="preserve"> measured, revenue is only recognized up to the amount of the contract costs expensed, provide it is recoverable. </w:t>
      </w:r>
      <w:r w:rsidR="001402F6" w:rsidRPr="00934E07">
        <w:rPr>
          <w:rFonts w:ascii="Arial" w:hAnsi="Arial" w:cs="Arial"/>
          <w:color w:val="000000" w:themeColor="text1"/>
          <w:sz w:val="19"/>
          <w:szCs w:val="19"/>
        </w:rPr>
        <w:t>The related costs are recognized in profit or loss when they are incurred</w:t>
      </w:r>
      <w:r w:rsidR="001402F6" w:rsidRPr="00934E07">
        <w:rPr>
          <w:rFonts w:ascii="Arial" w:hAnsi="Arial" w:cs="Arial"/>
          <w:color w:val="000000" w:themeColor="text1"/>
          <w:sz w:val="19"/>
          <w:szCs w:val="19"/>
          <w:cs/>
        </w:rPr>
        <w:t>.</w:t>
      </w:r>
    </w:p>
    <w:p w14:paraId="204AF176" w14:textId="77777777" w:rsidR="001402F6" w:rsidRPr="00934E07" w:rsidRDefault="001402F6" w:rsidP="001402F6">
      <w:pPr>
        <w:spacing w:line="360" w:lineRule="auto"/>
        <w:ind w:right="-43"/>
        <w:jc w:val="both"/>
        <w:rPr>
          <w:rFonts w:ascii="Arial" w:hAnsi="Arial" w:cs="Arial"/>
          <w:i/>
          <w:iCs/>
          <w:sz w:val="19"/>
          <w:szCs w:val="19"/>
        </w:rPr>
      </w:pPr>
    </w:p>
    <w:p w14:paraId="679A639E" w14:textId="3A5BFC66" w:rsidR="00B127FD" w:rsidRPr="00934E07" w:rsidRDefault="00B127FD" w:rsidP="005C3AD8">
      <w:pPr>
        <w:tabs>
          <w:tab w:val="left" w:pos="360"/>
          <w:tab w:val="left" w:pos="1440"/>
        </w:tabs>
        <w:spacing w:line="360" w:lineRule="auto"/>
        <w:ind w:left="882" w:right="-45"/>
        <w:jc w:val="thaiDistribute"/>
        <w:rPr>
          <w:rFonts w:ascii="Arial" w:hAnsi="Arial" w:cs="Arial"/>
          <w:sz w:val="19"/>
          <w:szCs w:val="19"/>
        </w:rPr>
      </w:pPr>
      <w:r w:rsidRPr="00934E07">
        <w:rPr>
          <w:rFonts w:ascii="Arial" w:hAnsi="Arial" w:cs="Arial"/>
          <w:sz w:val="19"/>
          <w:szCs w:val="19"/>
        </w:rPr>
        <w:t>When it is probable that total contract costs will exceed total contract revenues</w:t>
      </w:r>
      <w:r w:rsidR="001402F6" w:rsidRPr="00934E07">
        <w:rPr>
          <w:rFonts w:ascii="Arial" w:hAnsi="Arial" w:cs="Arial"/>
          <w:sz w:val="19"/>
          <w:szCs w:val="19"/>
        </w:rPr>
        <w:t xml:space="preserve"> </w:t>
      </w:r>
      <w:r w:rsidR="001402F6" w:rsidRPr="00934E07">
        <w:rPr>
          <w:rFonts w:ascii="Arial" w:hAnsi="Arial" w:cs="Arial"/>
          <w:color w:val="000000" w:themeColor="text1"/>
          <w:sz w:val="19"/>
          <w:szCs w:val="19"/>
        </w:rPr>
        <w:t>the Group will set the provision for the total anticipated loss on construction projects in the accounts as soon as the possibility of loss is ascertained. T</w:t>
      </w:r>
      <w:r w:rsidRPr="00934E07">
        <w:rPr>
          <w:rFonts w:ascii="Arial" w:hAnsi="Arial" w:cs="Arial"/>
          <w:sz w:val="19"/>
          <w:szCs w:val="19"/>
        </w:rPr>
        <w:t>he expected loss is recognized immediately as an expense in the statement of profit or loss.</w:t>
      </w:r>
    </w:p>
    <w:p w14:paraId="2D074751" w14:textId="77777777" w:rsidR="001402F6" w:rsidRPr="00934E07" w:rsidRDefault="001402F6" w:rsidP="005C3AD8">
      <w:pPr>
        <w:tabs>
          <w:tab w:val="left" w:pos="360"/>
          <w:tab w:val="left" w:pos="1440"/>
        </w:tabs>
        <w:spacing w:line="360" w:lineRule="auto"/>
        <w:ind w:left="882" w:right="-45"/>
        <w:jc w:val="thaiDistribute"/>
        <w:rPr>
          <w:rFonts w:ascii="Arial" w:hAnsi="Arial" w:cs="Arial"/>
          <w:sz w:val="19"/>
          <w:szCs w:val="19"/>
        </w:rPr>
      </w:pPr>
    </w:p>
    <w:p w14:paraId="63004E8F" w14:textId="77777777" w:rsidR="001402F6" w:rsidRPr="00934E07" w:rsidRDefault="001402F6" w:rsidP="00DA72BE">
      <w:pPr>
        <w:pStyle w:val="BodyTextIndent3"/>
        <w:spacing w:after="0" w:line="360" w:lineRule="auto"/>
        <w:ind w:left="882"/>
        <w:jc w:val="both"/>
        <w:rPr>
          <w:rFonts w:ascii="Arial" w:hAnsi="Arial" w:cs="Arial"/>
          <w:sz w:val="19"/>
          <w:szCs w:val="19"/>
        </w:rPr>
      </w:pPr>
      <w:r w:rsidRPr="00934E07">
        <w:rPr>
          <w:rFonts w:ascii="Arial" w:hAnsi="Arial" w:cs="Arial"/>
          <w:sz w:val="19"/>
          <w:szCs w:val="19"/>
        </w:rPr>
        <w:t>Construction service revenue for changes in the scope of work e.g. additional work and contract modification price changes, is recognized as if it were a part of the existing contract. The effect that the contract modification and measurement of progress toward satisfactory completion of the performance obligation, is recognized as an increase in or a reduction of revenue at the date of the contract modification.</w:t>
      </w:r>
    </w:p>
    <w:p w14:paraId="0D220AB9" w14:textId="5232A513" w:rsidR="00F62F28" w:rsidRDefault="00F62F28">
      <w:pPr>
        <w:overflowPunct/>
        <w:autoSpaceDE/>
        <w:autoSpaceDN/>
        <w:adjustRightInd/>
        <w:textAlignment w:val="auto"/>
        <w:rPr>
          <w:rFonts w:ascii="Arial" w:hAnsi="Arial" w:cstheme="minorBidi"/>
          <w:sz w:val="19"/>
          <w:szCs w:val="19"/>
        </w:rPr>
      </w:pPr>
      <w:r>
        <w:rPr>
          <w:rFonts w:ascii="Arial" w:hAnsi="Arial" w:cstheme="minorBidi"/>
          <w:sz w:val="19"/>
          <w:szCs w:val="19"/>
        </w:rPr>
        <w:br w:type="page"/>
      </w:r>
    </w:p>
    <w:p w14:paraId="36D07F77" w14:textId="56EE4035" w:rsidR="001402F6" w:rsidRPr="00934E07" w:rsidRDefault="001402F6" w:rsidP="00BC625E">
      <w:pPr>
        <w:pStyle w:val="BodyTextIndent3"/>
        <w:spacing w:after="0" w:line="360" w:lineRule="auto"/>
        <w:ind w:left="891"/>
        <w:jc w:val="thaiDistribute"/>
        <w:rPr>
          <w:rFonts w:ascii="Arial" w:hAnsi="Arial" w:cs="Arial"/>
          <w:sz w:val="19"/>
          <w:szCs w:val="19"/>
        </w:rPr>
      </w:pPr>
      <w:r w:rsidRPr="00934E07">
        <w:rPr>
          <w:rFonts w:ascii="Arial" w:hAnsi="Arial" w:cs="Arial"/>
          <w:sz w:val="19"/>
          <w:szCs w:val="19"/>
        </w:rPr>
        <w:lastRenderedPageBreak/>
        <w:t xml:space="preserve">Claims, </w:t>
      </w:r>
      <w:proofErr w:type="gramStart"/>
      <w:r w:rsidRPr="00934E07">
        <w:rPr>
          <w:rFonts w:ascii="Arial" w:hAnsi="Arial" w:cs="Arial"/>
          <w:sz w:val="19"/>
          <w:szCs w:val="19"/>
        </w:rPr>
        <w:t>variations</w:t>
      </w:r>
      <w:proofErr w:type="gramEnd"/>
      <w:r w:rsidRPr="00934E07">
        <w:rPr>
          <w:rFonts w:ascii="Arial" w:hAnsi="Arial" w:cs="Arial"/>
          <w:sz w:val="19"/>
          <w:szCs w:val="19"/>
        </w:rPr>
        <w:t xml:space="preserve"> and liquidated damages are accounted for as variable consideration and are included in contract revenue provided that it is highly probable that a significant reversal will not occur in the future.</w:t>
      </w:r>
    </w:p>
    <w:p w14:paraId="4723A6F5" w14:textId="77777777" w:rsidR="001402F6" w:rsidRPr="00934E07" w:rsidRDefault="001402F6" w:rsidP="00BC625E">
      <w:pPr>
        <w:tabs>
          <w:tab w:val="left" w:pos="360"/>
          <w:tab w:val="left" w:pos="1440"/>
        </w:tabs>
        <w:spacing w:line="360" w:lineRule="auto"/>
        <w:ind w:left="891" w:right="-45"/>
        <w:jc w:val="thaiDistribute"/>
        <w:rPr>
          <w:rFonts w:ascii="Arial" w:hAnsi="Arial" w:cstheme="minorBidi"/>
          <w:sz w:val="19"/>
          <w:szCs w:val="19"/>
        </w:rPr>
      </w:pPr>
    </w:p>
    <w:p w14:paraId="2654EBB1" w14:textId="776A614C" w:rsidR="009B4688" w:rsidRPr="00934E07" w:rsidRDefault="009B4688" w:rsidP="00BC625E">
      <w:pPr>
        <w:tabs>
          <w:tab w:val="left" w:pos="360"/>
          <w:tab w:val="left" w:pos="1440"/>
        </w:tabs>
        <w:spacing w:line="360" w:lineRule="auto"/>
        <w:ind w:left="891" w:right="-45"/>
        <w:jc w:val="thaiDistribute"/>
        <w:rPr>
          <w:rFonts w:ascii="Arial" w:hAnsi="Arial" w:cs="Arial"/>
          <w:i/>
          <w:iCs/>
          <w:color w:val="000000" w:themeColor="text1"/>
          <w:sz w:val="19"/>
          <w:szCs w:val="19"/>
        </w:rPr>
      </w:pPr>
      <w:r w:rsidRPr="00934E07">
        <w:rPr>
          <w:rFonts w:ascii="Arial" w:hAnsi="Arial" w:cs="Arial"/>
          <w:i/>
          <w:iCs/>
          <w:color w:val="000000" w:themeColor="text1"/>
          <w:sz w:val="19"/>
          <w:szCs w:val="19"/>
        </w:rPr>
        <w:t xml:space="preserve">Revenues from other service related to construction </w:t>
      </w:r>
      <w:proofErr w:type="gramStart"/>
      <w:r w:rsidRPr="00934E07">
        <w:rPr>
          <w:rFonts w:ascii="Arial" w:hAnsi="Arial" w:cs="Arial"/>
          <w:i/>
          <w:iCs/>
          <w:color w:val="000000" w:themeColor="text1"/>
          <w:sz w:val="19"/>
          <w:szCs w:val="19"/>
        </w:rPr>
        <w:t>work</w:t>
      </w:r>
      <w:proofErr w:type="gramEnd"/>
    </w:p>
    <w:p w14:paraId="22E2B8C6" w14:textId="3D42C734" w:rsidR="009B4688" w:rsidRPr="00934E07" w:rsidRDefault="009B4688" w:rsidP="00BC625E">
      <w:pPr>
        <w:tabs>
          <w:tab w:val="left" w:pos="360"/>
          <w:tab w:val="left" w:pos="1440"/>
        </w:tabs>
        <w:spacing w:line="360" w:lineRule="auto"/>
        <w:ind w:left="891" w:right="-20"/>
        <w:jc w:val="thaiDistribute"/>
        <w:rPr>
          <w:rFonts w:ascii="Arial" w:hAnsi="Arial" w:cs="Arial"/>
          <w:color w:val="000000" w:themeColor="text1"/>
          <w:sz w:val="19"/>
          <w:szCs w:val="19"/>
        </w:rPr>
      </w:pPr>
      <w:r w:rsidRPr="00934E07">
        <w:rPr>
          <w:rFonts w:ascii="Arial" w:hAnsi="Arial" w:cs="Arial"/>
          <w:color w:val="000000" w:themeColor="text1"/>
          <w:sz w:val="19"/>
          <w:szCs w:val="19"/>
        </w:rPr>
        <w:t xml:space="preserve">Revenue from other </w:t>
      </w:r>
      <w:proofErr w:type="gramStart"/>
      <w:r w:rsidRPr="00934E07">
        <w:rPr>
          <w:rFonts w:ascii="Arial" w:hAnsi="Arial" w:cs="Arial"/>
          <w:color w:val="000000" w:themeColor="text1"/>
          <w:sz w:val="19"/>
          <w:szCs w:val="19"/>
        </w:rPr>
        <w:t>service</w:t>
      </w:r>
      <w:proofErr w:type="gramEnd"/>
      <w:r w:rsidRPr="00934E07">
        <w:rPr>
          <w:rFonts w:ascii="Arial" w:hAnsi="Arial" w:cs="Arial"/>
          <w:color w:val="000000" w:themeColor="text1"/>
          <w:sz w:val="19"/>
          <w:szCs w:val="19"/>
        </w:rPr>
        <w:t xml:space="preserve"> related to construction work is </w:t>
      </w:r>
      <w:r w:rsidR="00196278" w:rsidRPr="00934E07">
        <w:rPr>
          <w:rFonts w:ascii="Arial" w:hAnsi="Arial" w:cs="Arial"/>
          <w:color w:val="000000" w:themeColor="text1"/>
          <w:sz w:val="19"/>
          <w:szCs w:val="19"/>
        </w:rPr>
        <w:t>recognize</w:t>
      </w:r>
      <w:r w:rsidRPr="00934E07">
        <w:rPr>
          <w:rFonts w:ascii="Arial" w:hAnsi="Arial" w:cs="Arial"/>
          <w:color w:val="000000" w:themeColor="text1"/>
          <w:sz w:val="19"/>
          <w:szCs w:val="19"/>
        </w:rPr>
        <w:t xml:space="preserve">d overtime when the services are provided to customer and inspected by the project consultant of </w:t>
      </w:r>
      <w:r w:rsidR="00CB64E3" w:rsidRPr="00934E07">
        <w:rPr>
          <w:rFonts w:ascii="Arial" w:hAnsi="Arial" w:cs="Arial"/>
          <w:color w:val="000000" w:themeColor="text1"/>
          <w:sz w:val="19"/>
          <w:szCs w:val="19"/>
        </w:rPr>
        <w:t>customer</w:t>
      </w:r>
      <w:r w:rsidRPr="00934E07">
        <w:rPr>
          <w:rFonts w:ascii="Arial" w:hAnsi="Arial" w:cs="Arial"/>
          <w:color w:val="000000" w:themeColor="text1"/>
          <w:sz w:val="19"/>
          <w:szCs w:val="19"/>
          <w:cs/>
        </w:rPr>
        <w:t xml:space="preserve">. </w:t>
      </w:r>
      <w:r w:rsidRPr="00934E07">
        <w:rPr>
          <w:rFonts w:ascii="Arial" w:hAnsi="Arial" w:cs="Arial"/>
          <w:color w:val="000000" w:themeColor="text1"/>
          <w:sz w:val="19"/>
          <w:szCs w:val="19"/>
        </w:rPr>
        <w:t xml:space="preserve">The related costs are </w:t>
      </w:r>
      <w:r w:rsidR="00196278" w:rsidRPr="00934E07">
        <w:rPr>
          <w:rFonts w:ascii="Arial" w:hAnsi="Arial" w:cs="Arial"/>
          <w:color w:val="000000" w:themeColor="text1"/>
          <w:sz w:val="19"/>
          <w:szCs w:val="19"/>
        </w:rPr>
        <w:t>recognize</w:t>
      </w:r>
      <w:r w:rsidRPr="00934E07">
        <w:rPr>
          <w:rFonts w:ascii="Arial" w:hAnsi="Arial" w:cs="Arial"/>
          <w:color w:val="000000" w:themeColor="text1"/>
          <w:sz w:val="19"/>
          <w:szCs w:val="19"/>
        </w:rPr>
        <w:t xml:space="preserve">d in profit or loss when they </w:t>
      </w:r>
      <w:proofErr w:type="gramStart"/>
      <w:r w:rsidRPr="00934E07">
        <w:rPr>
          <w:rFonts w:ascii="Arial" w:hAnsi="Arial" w:cs="Arial"/>
          <w:color w:val="000000" w:themeColor="text1"/>
          <w:sz w:val="19"/>
          <w:szCs w:val="19"/>
        </w:rPr>
        <w:t>incur</w:t>
      </w:r>
      <w:proofErr w:type="gramEnd"/>
      <w:r w:rsidRPr="00934E07">
        <w:rPr>
          <w:rFonts w:ascii="Arial" w:hAnsi="Arial" w:cs="Arial"/>
          <w:color w:val="000000" w:themeColor="text1"/>
          <w:sz w:val="19"/>
          <w:szCs w:val="19"/>
          <w:cs/>
        </w:rPr>
        <w:t>.</w:t>
      </w:r>
    </w:p>
    <w:p w14:paraId="45B0E9DF" w14:textId="732446B0" w:rsidR="00C20E98" w:rsidRPr="00934E07" w:rsidRDefault="00C20E98" w:rsidP="00BC625E">
      <w:pPr>
        <w:tabs>
          <w:tab w:val="left" w:pos="360"/>
          <w:tab w:val="left" w:pos="1440"/>
        </w:tabs>
        <w:spacing w:line="360" w:lineRule="auto"/>
        <w:ind w:left="891" w:right="-20"/>
        <w:jc w:val="thaiDistribute"/>
        <w:rPr>
          <w:rFonts w:ascii="Arial" w:hAnsi="Arial" w:cs="Arial"/>
          <w:sz w:val="19"/>
          <w:szCs w:val="19"/>
        </w:rPr>
      </w:pPr>
    </w:p>
    <w:p w14:paraId="169A1D11" w14:textId="23181EDE" w:rsidR="003906AA" w:rsidRPr="00934E07" w:rsidRDefault="003906AA" w:rsidP="00BC625E">
      <w:pPr>
        <w:tabs>
          <w:tab w:val="left" w:pos="360"/>
          <w:tab w:val="left" w:pos="1440"/>
        </w:tabs>
        <w:spacing w:line="360" w:lineRule="auto"/>
        <w:ind w:left="891" w:right="-20"/>
        <w:jc w:val="thaiDistribute"/>
        <w:rPr>
          <w:rFonts w:ascii="Arial" w:hAnsi="Arial" w:cs="Arial"/>
          <w:i/>
          <w:iCs/>
          <w:sz w:val="19"/>
          <w:szCs w:val="19"/>
        </w:rPr>
      </w:pPr>
      <w:r w:rsidRPr="00934E07">
        <w:rPr>
          <w:rFonts w:ascii="Arial" w:hAnsi="Arial" w:cs="Arial"/>
          <w:i/>
          <w:iCs/>
          <w:sz w:val="19"/>
          <w:szCs w:val="19"/>
        </w:rPr>
        <w:t>Revenues from excavat</w:t>
      </w:r>
      <w:r w:rsidR="00BE53A8" w:rsidRPr="00934E07">
        <w:rPr>
          <w:rFonts w:ascii="Arial" w:hAnsi="Arial" w:cs="Arial"/>
          <w:i/>
          <w:iCs/>
          <w:sz w:val="19"/>
          <w:szCs w:val="19"/>
        </w:rPr>
        <w:t>ing</w:t>
      </w:r>
      <w:r w:rsidRPr="00934E07">
        <w:rPr>
          <w:rFonts w:ascii="Arial" w:hAnsi="Arial" w:cs="Arial"/>
          <w:i/>
          <w:iCs/>
          <w:sz w:val="19"/>
          <w:szCs w:val="19"/>
        </w:rPr>
        <w:t xml:space="preserve"> service</w:t>
      </w:r>
      <w:r w:rsidR="00CF4C39" w:rsidRPr="00934E07">
        <w:rPr>
          <w:rFonts w:ascii="Arial" w:hAnsi="Arial" w:cs="Arial"/>
          <w:i/>
          <w:iCs/>
          <w:sz w:val="19"/>
          <w:szCs w:val="19"/>
        </w:rPr>
        <w:t>-</w:t>
      </w:r>
      <w:r w:rsidRPr="00934E07">
        <w:rPr>
          <w:rFonts w:ascii="Arial" w:hAnsi="Arial" w:cs="Arial"/>
          <w:i/>
          <w:iCs/>
          <w:sz w:val="19"/>
          <w:szCs w:val="19"/>
        </w:rPr>
        <w:t>soil and coal extraction and removal services</w:t>
      </w:r>
    </w:p>
    <w:p w14:paraId="3159E2BA" w14:textId="0C81D99A" w:rsidR="003906AA" w:rsidRPr="00934E07" w:rsidRDefault="003906AA" w:rsidP="00BC625E">
      <w:pPr>
        <w:tabs>
          <w:tab w:val="left" w:pos="360"/>
          <w:tab w:val="left" w:pos="1440"/>
        </w:tabs>
        <w:spacing w:line="360" w:lineRule="auto"/>
        <w:ind w:left="891" w:right="-20"/>
        <w:jc w:val="thaiDistribute"/>
        <w:rPr>
          <w:rFonts w:ascii="Arial" w:hAnsi="Arial" w:cs="Arial"/>
          <w:sz w:val="19"/>
          <w:szCs w:val="19"/>
        </w:rPr>
      </w:pPr>
      <w:r w:rsidRPr="00934E07">
        <w:rPr>
          <w:rFonts w:ascii="Arial" w:hAnsi="Arial" w:cs="Arial"/>
          <w:sz w:val="19"/>
          <w:szCs w:val="19"/>
        </w:rPr>
        <w:t xml:space="preserve">Revenues from </w:t>
      </w:r>
      <w:r w:rsidR="00BE53A8" w:rsidRPr="00934E07">
        <w:rPr>
          <w:rFonts w:ascii="Arial" w:hAnsi="Arial" w:cs="Arial"/>
          <w:sz w:val="19"/>
          <w:szCs w:val="19"/>
        </w:rPr>
        <w:t>excavating</w:t>
      </w:r>
      <w:r w:rsidRPr="00934E07">
        <w:rPr>
          <w:rFonts w:ascii="Arial" w:hAnsi="Arial" w:cs="Arial"/>
          <w:sz w:val="19"/>
          <w:szCs w:val="19"/>
        </w:rPr>
        <w:t xml:space="preserve"> service</w:t>
      </w:r>
      <w:r w:rsidR="00CF4C39" w:rsidRPr="00934E07">
        <w:rPr>
          <w:rFonts w:ascii="Arial" w:hAnsi="Arial" w:cs="Arial"/>
          <w:sz w:val="19"/>
          <w:szCs w:val="19"/>
        </w:rPr>
        <w:t>-</w:t>
      </w:r>
      <w:r w:rsidRPr="00934E07">
        <w:rPr>
          <w:rFonts w:ascii="Arial" w:hAnsi="Arial" w:cs="Arial"/>
          <w:sz w:val="19"/>
          <w:szCs w:val="19"/>
        </w:rPr>
        <w:t xml:space="preserve">soil and coal extraction and removal services </w:t>
      </w:r>
      <w:r w:rsidR="00BE53A8" w:rsidRPr="00934E07">
        <w:rPr>
          <w:rFonts w:ascii="Arial" w:hAnsi="Arial" w:cs="Arial"/>
          <w:sz w:val="19"/>
          <w:szCs w:val="19"/>
        </w:rPr>
        <w:t>are</w:t>
      </w:r>
      <w:r w:rsidRPr="00934E07">
        <w:rPr>
          <w:rFonts w:ascii="Arial" w:hAnsi="Arial" w:cs="Arial"/>
          <w:sz w:val="19"/>
          <w:szCs w:val="19"/>
        </w:rPr>
        <w:t xml:space="preserve"> </w:t>
      </w:r>
      <w:r w:rsidR="00196278" w:rsidRPr="00934E07">
        <w:rPr>
          <w:rFonts w:ascii="Arial" w:hAnsi="Arial" w:cs="Arial"/>
          <w:sz w:val="19"/>
          <w:szCs w:val="19"/>
        </w:rPr>
        <w:t>recognize</w:t>
      </w:r>
      <w:r w:rsidRPr="00934E07">
        <w:rPr>
          <w:rFonts w:ascii="Arial" w:hAnsi="Arial" w:cs="Arial"/>
          <w:sz w:val="19"/>
          <w:szCs w:val="19"/>
        </w:rPr>
        <w:t>d over</w:t>
      </w:r>
      <w:r w:rsidR="00BE53A8" w:rsidRPr="00934E07">
        <w:rPr>
          <w:rFonts w:ascii="Arial" w:hAnsi="Arial" w:cs="Arial"/>
          <w:sz w:val="19"/>
          <w:szCs w:val="19"/>
          <w:cs/>
        </w:rPr>
        <w:t xml:space="preserve"> </w:t>
      </w:r>
      <w:r w:rsidRPr="00934E07">
        <w:rPr>
          <w:rFonts w:ascii="Arial" w:hAnsi="Arial" w:cs="Arial"/>
          <w:sz w:val="19"/>
          <w:szCs w:val="19"/>
        </w:rPr>
        <w:t>time when the services are provided</w:t>
      </w:r>
      <w:r w:rsidRPr="00934E07">
        <w:rPr>
          <w:rFonts w:ascii="Arial" w:hAnsi="Arial" w:cs="Arial"/>
          <w:sz w:val="19"/>
          <w:szCs w:val="19"/>
          <w:cs/>
        </w:rPr>
        <w:t xml:space="preserve">. </w:t>
      </w:r>
      <w:r w:rsidRPr="00934E07">
        <w:rPr>
          <w:rFonts w:ascii="Arial" w:hAnsi="Arial" w:cs="Arial"/>
          <w:sz w:val="19"/>
          <w:szCs w:val="19"/>
        </w:rPr>
        <w:t>The stage of completion is assessed based on surveys of work performed</w:t>
      </w:r>
      <w:r w:rsidRPr="00934E07">
        <w:rPr>
          <w:rFonts w:ascii="Arial" w:hAnsi="Arial" w:cs="Arial"/>
          <w:sz w:val="19"/>
          <w:szCs w:val="19"/>
          <w:cs/>
        </w:rPr>
        <w:t xml:space="preserve">. </w:t>
      </w:r>
      <w:r w:rsidRPr="00934E07">
        <w:rPr>
          <w:rFonts w:ascii="Arial" w:hAnsi="Arial" w:cs="Arial"/>
          <w:sz w:val="19"/>
          <w:szCs w:val="19"/>
        </w:rPr>
        <w:t xml:space="preserve">The related costs are </w:t>
      </w:r>
      <w:r w:rsidR="00196278" w:rsidRPr="00934E07">
        <w:rPr>
          <w:rFonts w:ascii="Arial" w:hAnsi="Arial" w:cs="Arial"/>
          <w:sz w:val="19"/>
          <w:szCs w:val="19"/>
        </w:rPr>
        <w:t>recognize</w:t>
      </w:r>
      <w:r w:rsidRPr="00934E07">
        <w:rPr>
          <w:rFonts w:ascii="Arial" w:hAnsi="Arial" w:cs="Arial"/>
          <w:sz w:val="19"/>
          <w:szCs w:val="19"/>
        </w:rPr>
        <w:t>d in profit or loss when they are incurred</w:t>
      </w:r>
      <w:r w:rsidRPr="00934E07">
        <w:rPr>
          <w:rFonts w:ascii="Arial" w:hAnsi="Arial" w:cs="Arial"/>
          <w:sz w:val="19"/>
          <w:szCs w:val="19"/>
          <w:cs/>
        </w:rPr>
        <w:t>.</w:t>
      </w:r>
    </w:p>
    <w:p w14:paraId="1A4CC832" w14:textId="77777777" w:rsidR="00BE603A" w:rsidRPr="00934E07" w:rsidRDefault="00BE603A" w:rsidP="00BC625E">
      <w:pPr>
        <w:tabs>
          <w:tab w:val="left" w:pos="360"/>
          <w:tab w:val="left" w:pos="1440"/>
        </w:tabs>
        <w:spacing w:line="360" w:lineRule="auto"/>
        <w:ind w:left="891" w:right="-20"/>
        <w:jc w:val="thaiDistribute"/>
        <w:rPr>
          <w:rFonts w:ascii="Arial" w:hAnsi="Arial" w:cstheme="minorBidi"/>
          <w:i/>
          <w:iCs/>
          <w:sz w:val="19"/>
          <w:szCs w:val="19"/>
        </w:rPr>
      </w:pPr>
    </w:p>
    <w:p w14:paraId="5F22957F" w14:textId="08C0943F" w:rsidR="004618DE" w:rsidRPr="00934E07" w:rsidRDefault="004618DE" w:rsidP="00BC625E">
      <w:pPr>
        <w:tabs>
          <w:tab w:val="left" w:pos="360"/>
          <w:tab w:val="left" w:pos="1440"/>
        </w:tabs>
        <w:spacing w:line="360" w:lineRule="auto"/>
        <w:ind w:left="891" w:right="-20"/>
        <w:jc w:val="thaiDistribute"/>
        <w:rPr>
          <w:rFonts w:ascii="Arial" w:hAnsi="Arial" w:cs="Arial"/>
          <w:i/>
          <w:iCs/>
          <w:sz w:val="19"/>
          <w:szCs w:val="19"/>
        </w:rPr>
      </w:pPr>
      <w:r w:rsidRPr="00934E07">
        <w:rPr>
          <w:rFonts w:ascii="Arial" w:hAnsi="Arial" w:cs="Arial"/>
          <w:i/>
          <w:iCs/>
          <w:sz w:val="19"/>
          <w:szCs w:val="19"/>
        </w:rPr>
        <w:t>Revenue from sales of</w:t>
      </w:r>
      <w:r w:rsidR="00B57C64" w:rsidRPr="00934E07">
        <w:rPr>
          <w:rFonts w:ascii="Arial" w:hAnsi="Arial" w:cs="Arial"/>
          <w:i/>
          <w:iCs/>
          <w:sz w:val="19"/>
          <w:szCs w:val="19"/>
        </w:rPr>
        <w:t xml:space="preserve"> const</w:t>
      </w:r>
      <w:r w:rsidR="00A74BF5" w:rsidRPr="00934E07">
        <w:rPr>
          <w:rFonts w:ascii="Arial" w:hAnsi="Arial" w:cs="Arial"/>
          <w:i/>
          <w:iCs/>
          <w:sz w:val="19"/>
          <w:szCs w:val="19"/>
        </w:rPr>
        <w:t>ruction</w:t>
      </w:r>
      <w:r w:rsidRPr="00934E07">
        <w:rPr>
          <w:rFonts w:ascii="Arial" w:hAnsi="Arial" w:cs="Arial"/>
          <w:i/>
          <w:iCs/>
          <w:sz w:val="19"/>
          <w:szCs w:val="19"/>
        </w:rPr>
        <w:t xml:space="preserve"> material</w:t>
      </w:r>
      <w:r w:rsidR="007E5AC5" w:rsidRPr="00934E07">
        <w:rPr>
          <w:rFonts w:ascii="Arial" w:hAnsi="Arial" w:cs="Arial"/>
          <w:i/>
          <w:iCs/>
          <w:sz w:val="19"/>
          <w:szCs w:val="19"/>
        </w:rPr>
        <w:t>s</w:t>
      </w:r>
      <w:r w:rsidRPr="00934E07">
        <w:rPr>
          <w:rFonts w:ascii="Arial" w:hAnsi="Arial" w:cs="Arial"/>
          <w:i/>
          <w:iCs/>
          <w:sz w:val="19"/>
          <w:szCs w:val="19"/>
        </w:rPr>
        <w:t xml:space="preserve"> and product</w:t>
      </w:r>
      <w:r w:rsidR="00703816" w:rsidRPr="00934E07">
        <w:rPr>
          <w:rFonts w:ascii="Arial" w:hAnsi="Arial" w:cs="Arial"/>
          <w:i/>
          <w:iCs/>
          <w:sz w:val="19"/>
          <w:szCs w:val="19"/>
        </w:rPr>
        <w:t>s</w:t>
      </w:r>
    </w:p>
    <w:p w14:paraId="4CCE1ABA" w14:textId="448CCEC0" w:rsidR="004618DE" w:rsidRPr="00934E07" w:rsidRDefault="004618DE" w:rsidP="00BC625E">
      <w:pPr>
        <w:tabs>
          <w:tab w:val="left" w:pos="360"/>
          <w:tab w:val="left" w:pos="1440"/>
        </w:tabs>
        <w:spacing w:line="360" w:lineRule="auto"/>
        <w:ind w:left="891" w:right="-20"/>
        <w:jc w:val="thaiDistribute"/>
        <w:rPr>
          <w:rFonts w:ascii="Arial" w:hAnsi="Arial" w:cs="Arial"/>
          <w:sz w:val="19"/>
          <w:szCs w:val="19"/>
        </w:rPr>
      </w:pPr>
      <w:r w:rsidRPr="00934E07">
        <w:rPr>
          <w:rFonts w:ascii="Arial" w:hAnsi="Arial" w:cs="Arial"/>
          <w:sz w:val="19"/>
          <w:szCs w:val="19"/>
        </w:rPr>
        <w:t xml:space="preserve">Revenue from sales of </w:t>
      </w:r>
      <w:r w:rsidR="007E5AC5" w:rsidRPr="00934E07">
        <w:rPr>
          <w:rFonts w:ascii="Arial" w:hAnsi="Arial" w:cs="Arial"/>
          <w:sz w:val="19"/>
          <w:szCs w:val="19"/>
        </w:rPr>
        <w:t xml:space="preserve">construction </w:t>
      </w:r>
      <w:r w:rsidRPr="00934E07">
        <w:rPr>
          <w:rFonts w:ascii="Arial" w:hAnsi="Arial" w:cs="Arial"/>
          <w:sz w:val="19"/>
          <w:szCs w:val="19"/>
        </w:rPr>
        <w:t>material</w:t>
      </w:r>
      <w:r w:rsidR="007E5AC5" w:rsidRPr="00934E07">
        <w:rPr>
          <w:rFonts w:ascii="Arial" w:hAnsi="Arial" w:cs="Arial"/>
          <w:sz w:val="19"/>
          <w:szCs w:val="19"/>
        </w:rPr>
        <w:t>s</w:t>
      </w:r>
      <w:r w:rsidRPr="00934E07">
        <w:rPr>
          <w:rFonts w:ascii="Arial" w:hAnsi="Arial" w:cs="Arial"/>
          <w:sz w:val="19"/>
          <w:szCs w:val="19"/>
        </w:rPr>
        <w:t xml:space="preserve"> and product</w:t>
      </w:r>
      <w:r w:rsidR="00703816" w:rsidRPr="00934E07">
        <w:rPr>
          <w:rFonts w:ascii="Arial" w:hAnsi="Arial" w:cs="Arial"/>
          <w:sz w:val="19"/>
          <w:szCs w:val="19"/>
        </w:rPr>
        <w:t>s</w:t>
      </w:r>
      <w:r w:rsidRPr="00934E07">
        <w:rPr>
          <w:rFonts w:ascii="Arial" w:hAnsi="Arial" w:cs="Arial"/>
          <w:sz w:val="19"/>
          <w:szCs w:val="19"/>
        </w:rPr>
        <w:t xml:space="preserve"> is </w:t>
      </w:r>
      <w:r w:rsidR="00196278" w:rsidRPr="00934E07">
        <w:rPr>
          <w:rFonts w:ascii="Arial" w:hAnsi="Arial" w:cs="Arial"/>
          <w:sz w:val="19"/>
          <w:szCs w:val="19"/>
        </w:rPr>
        <w:t>recognize</w:t>
      </w:r>
      <w:r w:rsidRPr="00934E07">
        <w:rPr>
          <w:rFonts w:ascii="Arial" w:hAnsi="Arial" w:cs="Arial"/>
          <w:sz w:val="19"/>
          <w:szCs w:val="19"/>
        </w:rPr>
        <w:t xml:space="preserve">d </w:t>
      </w:r>
      <w:bookmarkStart w:id="2" w:name="_Hlk33736455"/>
      <w:r w:rsidRPr="00934E07">
        <w:rPr>
          <w:rFonts w:ascii="Arial" w:hAnsi="Arial" w:cs="Arial"/>
          <w:sz w:val="19"/>
          <w:szCs w:val="19"/>
        </w:rPr>
        <w:t>when a customer obtains control of the goods, generally on delivery of the goods to the customers</w:t>
      </w:r>
      <w:r w:rsidRPr="00934E07">
        <w:rPr>
          <w:rFonts w:ascii="Arial" w:hAnsi="Arial" w:cs="Arial"/>
          <w:sz w:val="19"/>
          <w:szCs w:val="19"/>
          <w:cs/>
        </w:rPr>
        <w:t xml:space="preserve">. </w:t>
      </w:r>
      <w:bookmarkEnd w:id="2"/>
      <w:r w:rsidRPr="00934E07">
        <w:rPr>
          <w:rFonts w:ascii="Arial" w:hAnsi="Arial" w:cs="Arial"/>
          <w:sz w:val="19"/>
          <w:szCs w:val="19"/>
        </w:rPr>
        <w:t>For contracts that permit the customers to return the goods</w:t>
      </w:r>
      <w:r w:rsidR="00BE53A8" w:rsidRPr="00934E07">
        <w:rPr>
          <w:rFonts w:ascii="Arial" w:hAnsi="Arial" w:cs="Arial"/>
          <w:sz w:val="19"/>
          <w:szCs w:val="19"/>
          <w:cs/>
        </w:rPr>
        <w:t xml:space="preserve">. </w:t>
      </w:r>
      <w:r w:rsidR="00BE53A8" w:rsidRPr="00934E07">
        <w:rPr>
          <w:rFonts w:ascii="Arial" w:hAnsi="Arial" w:cs="Arial"/>
          <w:sz w:val="19"/>
          <w:szCs w:val="19"/>
        </w:rPr>
        <w:t>The Group</w:t>
      </w:r>
      <w:r w:rsidRPr="00934E07">
        <w:rPr>
          <w:rFonts w:ascii="Arial" w:hAnsi="Arial" w:cs="Arial"/>
          <w:sz w:val="19"/>
          <w:szCs w:val="19"/>
        </w:rPr>
        <w:t xml:space="preserve"> is </w:t>
      </w:r>
      <w:r w:rsidR="00196278" w:rsidRPr="00934E07">
        <w:rPr>
          <w:rFonts w:ascii="Arial" w:hAnsi="Arial" w:cs="Arial"/>
          <w:sz w:val="19"/>
          <w:szCs w:val="19"/>
        </w:rPr>
        <w:t>recognize</w:t>
      </w:r>
      <w:r w:rsidRPr="00934E07">
        <w:rPr>
          <w:rFonts w:ascii="Arial" w:hAnsi="Arial" w:cs="Arial"/>
          <w:sz w:val="19"/>
          <w:szCs w:val="19"/>
        </w:rPr>
        <w:t>d to the extent that it is highly probable that a significant reversal in the amount of cumulative revenue recogni</w:t>
      </w:r>
      <w:r w:rsidR="00BE53A8" w:rsidRPr="00934E07">
        <w:rPr>
          <w:rFonts w:ascii="Arial" w:hAnsi="Arial" w:cs="Arial"/>
          <w:sz w:val="19"/>
          <w:szCs w:val="19"/>
        </w:rPr>
        <w:t>tion</w:t>
      </w:r>
      <w:r w:rsidRPr="00934E07">
        <w:rPr>
          <w:rFonts w:ascii="Arial" w:hAnsi="Arial" w:cs="Arial"/>
          <w:sz w:val="19"/>
          <w:szCs w:val="19"/>
        </w:rPr>
        <w:t xml:space="preserve"> will not occur</w:t>
      </w:r>
      <w:r w:rsidRPr="00934E07">
        <w:rPr>
          <w:rFonts w:ascii="Arial" w:hAnsi="Arial" w:cs="Arial"/>
          <w:sz w:val="19"/>
          <w:szCs w:val="19"/>
          <w:cs/>
        </w:rPr>
        <w:t xml:space="preserve">. </w:t>
      </w:r>
      <w:r w:rsidRPr="00934E07">
        <w:rPr>
          <w:rFonts w:ascii="Arial" w:hAnsi="Arial" w:cs="Arial"/>
          <w:sz w:val="19"/>
          <w:szCs w:val="19"/>
        </w:rPr>
        <w:t>Therefore, the</w:t>
      </w:r>
      <w:r w:rsidR="00BE53A8" w:rsidRPr="00934E07">
        <w:rPr>
          <w:rFonts w:ascii="Arial" w:hAnsi="Arial" w:cs="Arial"/>
          <w:sz w:val="19"/>
          <w:szCs w:val="19"/>
        </w:rPr>
        <w:t xml:space="preserve"> Group will</w:t>
      </w:r>
      <w:r w:rsidRPr="00934E07">
        <w:rPr>
          <w:rFonts w:ascii="Arial" w:hAnsi="Arial" w:cs="Arial"/>
          <w:sz w:val="19"/>
          <w:szCs w:val="19"/>
        </w:rPr>
        <w:t xml:space="preserve"> adjust </w:t>
      </w:r>
      <w:r w:rsidR="00196278" w:rsidRPr="00934E07">
        <w:rPr>
          <w:rFonts w:ascii="Arial" w:hAnsi="Arial" w:cs="Arial"/>
          <w:sz w:val="19"/>
          <w:szCs w:val="19"/>
        </w:rPr>
        <w:t>recognize</w:t>
      </w:r>
      <w:r w:rsidR="00BE53A8" w:rsidRPr="00934E07">
        <w:rPr>
          <w:rFonts w:ascii="Arial" w:hAnsi="Arial" w:cs="Arial"/>
          <w:sz w:val="19"/>
          <w:szCs w:val="19"/>
        </w:rPr>
        <w:t>d</w:t>
      </w:r>
      <w:r w:rsidR="005B6D9B" w:rsidRPr="00934E07">
        <w:rPr>
          <w:rFonts w:ascii="Arial" w:hAnsi="Arial" w:cs="Arial"/>
          <w:sz w:val="19"/>
          <w:szCs w:val="19"/>
        </w:rPr>
        <w:t xml:space="preserve"> revenue</w:t>
      </w:r>
      <w:r w:rsidR="00BE53A8" w:rsidRPr="00934E07">
        <w:rPr>
          <w:rFonts w:ascii="Arial" w:hAnsi="Arial" w:cs="Arial"/>
          <w:sz w:val="19"/>
          <w:szCs w:val="19"/>
        </w:rPr>
        <w:t xml:space="preserve"> </w:t>
      </w:r>
      <w:r w:rsidRPr="00934E07">
        <w:rPr>
          <w:rFonts w:ascii="Arial" w:hAnsi="Arial" w:cs="Arial"/>
          <w:sz w:val="19"/>
          <w:szCs w:val="19"/>
        </w:rPr>
        <w:t xml:space="preserve">for </w:t>
      </w:r>
      <w:r w:rsidR="002306B6" w:rsidRPr="00934E07">
        <w:rPr>
          <w:rFonts w:ascii="Arial" w:hAnsi="Arial" w:cs="Arial"/>
          <w:sz w:val="19"/>
          <w:szCs w:val="19"/>
        </w:rPr>
        <w:t xml:space="preserve">the </w:t>
      </w:r>
      <w:r w:rsidRPr="00934E07">
        <w:rPr>
          <w:rFonts w:ascii="Arial" w:hAnsi="Arial" w:cs="Arial"/>
          <w:sz w:val="19"/>
          <w:szCs w:val="19"/>
        </w:rPr>
        <w:t xml:space="preserve">estimated returns, which are estimated based on </w:t>
      </w:r>
      <w:proofErr w:type="gramStart"/>
      <w:r w:rsidRPr="00934E07">
        <w:rPr>
          <w:rFonts w:ascii="Arial" w:hAnsi="Arial" w:cs="Arial"/>
          <w:sz w:val="19"/>
          <w:szCs w:val="19"/>
        </w:rPr>
        <w:t>the historical</w:t>
      </w:r>
      <w:proofErr w:type="gramEnd"/>
      <w:r w:rsidRPr="00934E07">
        <w:rPr>
          <w:rFonts w:ascii="Arial" w:hAnsi="Arial" w:cs="Arial"/>
          <w:sz w:val="19"/>
          <w:szCs w:val="19"/>
        </w:rPr>
        <w:t xml:space="preserve"> data</w:t>
      </w:r>
      <w:r w:rsidRPr="00934E07">
        <w:rPr>
          <w:rFonts w:ascii="Arial" w:hAnsi="Arial" w:cs="Arial"/>
          <w:sz w:val="19"/>
          <w:szCs w:val="19"/>
          <w:cs/>
        </w:rPr>
        <w:t>.</w:t>
      </w:r>
    </w:p>
    <w:p w14:paraId="13806AC8" w14:textId="77777777" w:rsidR="002A6E94" w:rsidRPr="00934E07" w:rsidRDefault="002A6E94" w:rsidP="00BC625E">
      <w:pPr>
        <w:pStyle w:val="ListParagraph"/>
        <w:tabs>
          <w:tab w:val="left" w:pos="360"/>
          <w:tab w:val="left" w:pos="1440"/>
        </w:tabs>
        <w:spacing w:line="360" w:lineRule="auto"/>
        <w:ind w:left="891" w:right="-20"/>
        <w:jc w:val="thaiDistribute"/>
        <w:rPr>
          <w:rFonts w:ascii="Arial" w:hAnsi="Arial" w:cs="Arial"/>
          <w:i/>
          <w:iCs/>
          <w:sz w:val="19"/>
          <w:szCs w:val="19"/>
        </w:rPr>
      </w:pPr>
    </w:p>
    <w:bookmarkEnd w:id="1"/>
    <w:p w14:paraId="43DDE0D1" w14:textId="0678A7E1" w:rsidR="00A560BA" w:rsidRPr="00934E07" w:rsidRDefault="00A560BA" w:rsidP="00BC625E">
      <w:pPr>
        <w:tabs>
          <w:tab w:val="left" w:pos="360"/>
          <w:tab w:val="left" w:pos="1440"/>
        </w:tabs>
        <w:spacing w:line="360" w:lineRule="auto"/>
        <w:ind w:left="891" w:right="-20"/>
        <w:jc w:val="thaiDistribute"/>
        <w:rPr>
          <w:rFonts w:ascii="Arial" w:hAnsi="Arial" w:cs="Arial"/>
          <w:i/>
          <w:iCs/>
          <w:sz w:val="19"/>
          <w:szCs w:val="19"/>
        </w:rPr>
      </w:pPr>
      <w:r w:rsidRPr="00934E07">
        <w:rPr>
          <w:rFonts w:ascii="Arial" w:hAnsi="Arial" w:cs="Arial"/>
          <w:i/>
          <w:iCs/>
          <w:sz w:val="19"/>
          <w:szCs w:val="19"/>
        </w:rPr>
        <w:t xml:space="preserve">Revenue from sales of property development </w:t>
      </w:r>
    </w:p>
    <w:p w14:paraId="320678E2" w14:textId="61D297FA" w:rsidR="00A560BA" w:rsidRPr="00934E07" w:rsidRDefault="00A560BA" w:rsidP="00BC625E">
      <w:pPr>
        <w:tabs>
          <w:tab w:val="left" w:pos="360"/>
          <w:tab w:val="left" w:pos="1440"/>
        </w:tabs>
        <w:spacing w:line="360" w:lineRule="auto"/>
        <w:ind w:left="891" w:right="-20"/>
        <w:jc w:val="thaiDistribute"/>
        <w:rPr>
          <w:rFonts w:ascii="Arial" w:hAnsi="Arial" w:cs="Arial"/>
          <w:sz w:val="19"/>
          <w:szCs w:val="19"/>
        </w:rPr>
      </w:pPr>
      <w:r w:rsidRPr="00934E07">
        <w:rPr>
          <w:rFonts w:ascii="Arial" w:hAnsi="Arial" w:cs="Arial"/>
          <w:sz w:val="19"/>
          <w:szCs w:val="19"/>
        </w:rPr>
        <w:t xml:space="preserve">Revenue from sales of property development is </w:t>
      </w:r>
      <w:r w:rsidR="00196278" w:rsidRPr="00934E07">
        <w:rPr>
          <w:rFonts w:ascii="Arial" w:hAnsi="Arial" w:cs="Arial"/>
          <w:sz w:val="19"/>
          <w:szCs w:val="19"/>
        </w:rPr>
        <w:t>recognize</w:t>
      </w:r>
      <w:r w:rsidRPr="00934E07">
        <w:rPr>
          <w:rFonts w:ascii="Arial" w:hAnsi="Arial" w:cs="Arial"/>
          <w:sz w:val="19"/>
          <w:szCs w:val="19"/>
        </w:rPr>
        <w:t>d when a customer obtains control of the property development, generally on delivery and transfer</w:t>
      </w:r>
      <w:r w:rsidR="00BE53A8" w:rsidRPr="00934E07">
        <w:rPr>
          <w:rFonts w:ascii="Arial" w:hAnsi="Arial" w:cs="Arial"/>
          <w:sz w:val="19"/>
          <w:szCs w:val="19"/>
        </w:rPr>
        <w:t xml:space="preserve"> of</w:t>
      </w:r>
      <w:r w:rsidRPr="00934E07">
        <w:rPr>
          <w:rFonts w:ascii="Arial" w:hAnsi="Arial" w:cs="Arial"/>
          <w:sz w:val="19"/>
          <w:szCs w:val="19"/>
        </w:rPr>
        <w:t xml:space="preserve"> ownership to the customers</w:t>
      </w:r>
      <w:r w:rsidRPr="00934E07">
        <w:rPr>
          <w:rFonts w:ascii="Arial" w:hAnsi="Arial" w:cs="Arial"/>
          <w:sz w:val="19"/>
          <w:szCs w:val="19"/>
          <w:cs/>
        </w:rPr>
        <w:t>.</w:t>
      </w:r>
    </w:p>
    <w:p w14:paraId="24D8C149" w14:textId="77777777" w:rsidR="008261A6" w:rsidRPr="00934E07" w:rsidRDefault="008261A6" w:rsidP="00BC625E">
      <w:pPr>
        <w:pStyle w:val="ListParagraph"/>
        <w:tabs>
          <w:tab w:val="left" w:pos="360"/>
          <w:tab w:val="left" w:pos="1440"/>
        </w:tabs>
        <w:spacing w:line="360" w:lineRule="auto"/>
        <w:ind w:left="891" w:right="-20"/>
        <w:jc w:val="thaiDistribute"/>
        <w:rPr>
          <w:rFonts w:ascii="Arial" w:hAnsi="Arial" w:cs="Arial"/>
          <w:sz w:val="19"/>
          <w:szCs w:val="19"/>
        </w:rPr>
      </w:pPr>
    </w:p>
    <w:p w14:paraId="337A20FD" w14:textId="77777777" w:rsidR="0096489B" w:rsidRPr="00934E07" w:rsidRDefault="0096489B" w:rsidP="00BC625E">
      <w:pPr>
        <w:spacing w:line="360" w:lineRule="auto"/>
        <w:ind w:left="891" w:right="-20"/>
        <w:jc w:val="both"/>
        <w:rPr>
          <w:rFonts w:ascii="Arial" w:hAnsi="Arial" w:cs="Arial"/>
          <w:i/>
          <w:iCs/>
          <w:sz w:val="19"/>
          <w:szCs w:val="19"/>
        </w:rPr>
      </w:pPr>
      <w:r w:rsidRPr="00934E07">
        <w:rPr>
          <w:rFonts w:ascii="Arial" w:hAnsi="Arial" w:cs="Arial"/>
          <w:i/>
          <w:iCs/>
          <w:sz w:val="19"/>
          <w:szCs w:val="19"/>
        </w:rPr>
        <w:t>Interest income</w:t>
      </w:r>
    </w:p>
    <w:p w14:paraId="337A20FE" w14:textId="5C6CF14D" w:rsidR="0096489B" w:rsidRPr="00934E07" w:rsidRDefault="0096489B" w:rsidP="00BC625E">
      <w:pPr>
        <w:tabs>
          <w:tab w:val="left" w:pos="360"/>
          <w:tab w:val="left" w:pos="924"/>
        </w:tabs>
        <w:spacing w:line="360" w:lineRule="auto"/>
        <w:ind w:left="891" w:right="-20"/>
        <w:jc w:val="both"/>
        <w:rPr>
          <w:rFonts w:ascii="Arial" w:hAnsi="Arial" w:cs="Arial"/>
          <w:sz w:val="19"/>
          <w:szCs w:val="19"/>
          <w:lang w:val="en-GB"/>
        </w:rPr>
      </w:pPr>
      <w:r w:rsidRPr="00934E07">
        <w:rPr>
          <w:rFonts w:ascii="Arial" w:hAnsi="Arial" w:cs="Arial"/>
          <w:sz w:val="19"/>
          <w:szCs w:val="19"/>
          <w:lang w:val="en-GB"/>
        </w:rPr>
        <w:t xml:space="preserve">Interest income is </w:t>
      </w:r>
      <w:r w:rsidR="00196278" w:rsidRPr="00934E07">
        <w:rPr>
          <w:rFonts w:ascii="Arial" w:hAnsi="Arial" w:cs="Arial"/>
          <w:sz w:val="19"/>
          <w:szCs w:val="19"/>
          <w:lang w:val="en-GB"/>
        </w:rPr>
        <w:t>recognize</w:t>
      </w:r>
      <w:r w:rsidRPr="00934E07">
        <w:rPr>
          <w:rFonts w:ascii="Arial" w:hAnsi="Arial" w:cs="Arial"/>
          <w:sz w:val="19"/>
          <w:szCs w:val="19"/>
          <w:lang w:val="en-GB"/>
        </w:rPr>
        <w:t>d over time</w:t>
      </w:r>
      <w:r w:rsidR="00CF4C39" w:rsidRPr="00934E07">
        <w:rPr>
          <w:rFonts w:ascii="Arial" w:hAnsi="Arial" w:cs="Arial"/>
          <w:sz w:val="19"/>
          <w:szCs w:val="19"/>
          <w:lang w:val="en-GB"/>
        </w:rPr>
        <w:t>-</w:t>
      </w:r>
      <w:r w:rsidRPr="00934E07">
        <w:rPr>
          <w:rFonts w:ascii="Arial" w:hAnsi="Arial" w:cs="Arial"/>
          <w:sz w:val="19"/>
          <w:szCs w:val="19"/>
          <w:lang w:val="en-GB"/>
        </w:rPr>
        <w:t>period on an accrued basis</w:t>
      </w:r>
      <w:r w:rsidRPr="00934E07">
        <w:rPr>
          <w:rFonts w:ascii="Arial" w:hAnsi="Arial" w:cs="Arial"/>
          <w:sz w:val="19"/>
          <w:szCs w:val="19"/>
          <w:cs/>
          <w:lang w:val="en-GB"/>
        </w:rPr>
        <w:t xml:space="preserve">. </w:t>
      </w:r>
    </w:p>
    <w:p w14:paraId="19D6B320" w14:textId="5CA295C2" w:rsidR="00514E27" w:rsidRPr="00934E07" w:rsidRDefault="00514E27" w:rsidP="00BC625E">
      <w:pPr>
        <w:spacing w:line="360" w:lineRule="auto"/>
        <w:ind w:left="891" w:right="-20"/>
        <w:jc w:val="both"/>
        <w:rPr>
          <w:rFonts w:ascii="Arial" w:hAnsi="Arial" w:cs="Arial"/>
          <w:i/>
          <w:iCs/>
          <w:sz w:val="19"/>
          <w:szCs w:val="19"/>
        </w:rPr>
      </w:pPr>
    </w:p>
    <w:p w14:paraId="5BBC965A" w14:textId="33A61235" w:rsidR="00B302C6" w:rsidRPr="00934E07" w:rsidRDefault="00B302C6" w:rsidP="00BC625E">
      <w:pPr>
        <w:spacing w:line="360" w:lineRule="auto"/>
        <w:ind w:left="891" w:right="-20"/>
        <w:jc w:val="both"/>
        <w:rPr>
          <w:rFonts w:ascii="Arial" w:hAnsi="Arial" w:cs="Arial"/>
          <w:i/>
          <w:iCs/>
          <w:sz w:val="19"/>
          <w:szCs w:val="19"/>
        </w:rPr>
      </w:pPr>
      <w:r w:rsidRPr="00934E07">
        <w:rPr>
          <w:rFonts w:ascii="Arial" w:hAnsi="Arial" w:cs="Arial"/>
          <w:i/>
          <w:iCs/>
          <w:sz w:val="19"/>
          <w:szCs w:val="19"/>
        </w:rPr>
        <w:t>Other Revenue</w:t>
      </w:r>
    </w:p>
    <w:p w14:paraId="6CE0E23E" w14:textId="377B2FC8" w:rsidR="00B302C6" w:rsidRPr="00934E07" w:rsidRDefault="009046FF" w:rsidP="00BC625E">
      <w:pPr>
        <w:tabs>
          <w:tab w:val="left" w:pos="360"/>
          <w:tab w:val="left" w:pos="924"/>
        </w:tabs>
        <w:spacing w:line="360" w:lineRule="auto"/>
        <w:ind w:left="891" w:right="-20"/>
        <w:jc w:val="both"/>
        <w:rPr>
          <w:rFonts w:ascii="Arial" w:hAnsi="Arial" w:cs="Arial"/>
          <w:sz w:val="19"/>
          <w:szCs w:val="19"/>
          <w:lang w:val="en-GB"/>
        </w:rPr>
      </w:pPr>
      <w:r w:rsidRPr="00934E07">
        <w:rPr>
          <w:rFonts w:ascii="Arial" w:hAnsi="Arial" w:cs="Arial"/>
          <w:sz w:val="19"/>
          <w:szCs w:val="19"/>
          <w:lang w:val="en-GB"/>
        </w:rPr>
        <w:t xml:space="preserve">Other revenue is </w:t>
      </w:r>
      <w:r w:rsidR="00196278" w:rsidRPr="00934E07">
        <w:rPr>
          <w:rFonts w:ascii="Arial" w:hAnsi="Arial" w:cs="Arial"/>
          <w:sz w:val="19"/>
          <w:szCs w:val="19"/>
          <w:lang w:val="en-GB"/>
        </w:rPr>
        <w:t>recognize</w:t>
      </w:r>
      <w:r w:rsidRPr="00934E07">
        <w:rPr>
          <w:rFonts w:ascii="Arial" w:hAnsi="Arial" w:cs="Arial"/>
          <w:sz w:val="19"/>
          <w:szCs w:val="19"/>
          <w:lang w:val="en-GB"/>
        </w:rPr>
        <w:t xml:space="preserve">d </w:t>
      </w:r>
      <w:r w:rsidR="00F75236" w:rsidRPr="00934E07">
        <w:rPr>
          <w:rFonts w:ascii="Arial" w:hAnsi="Arial" w:cs="Arial"/>
          <w:sz w:val="19"/>
          <w:szCs w:val="19"/>
          <w:lang w:val="en-GB"/>
        </w:rPr>
        <w:t>based on an accrual basis.</w:t>
      </w:r>
    </w:p>
    <w:p w14:paraId="1A7412A4" w14:textId="6897C954" w:rsidR="00B302C6" w:rsidRPr="00934E07" w:rsidRDefault="00B302C6" w:rsidP="00BC625E">
      <w:pPr>
        <w:spacing w:line="360" w:lineRule="auto"/>
        <w:ind w:left="891" w:right="-20"/>
        <w:jc w:val="both"/>
        <w:rPr>
          <w:rFonts w:ascii="Arial" w:hAnsi="Arial" w:cs="Arial"/>
          <w:sz w:val="19"/>
          <w:szCs w:val="19"/>
          <w:lang w:val="en-GB"/>
        </w:rPr>
      </w:pPr>
    </w:p>
    <w:p w14:paraId="337A2100" w14:textId="77777777" w:rsidR="0096489B" w:rsidRPr="00934E07" w:rsidRDefault="0096489B" w:rsidP="00BC625E">
      <w:pPr>
        <w:spacing w:line="360" w:lineRule="auto"/>
        <w:ind w:left="891" w:right="-20"/>
        <w:jc w:val="both"/>
        <w:rPr>
          <w:rFonts w:ascii="Arial" w:hAnsi="Arial" w:cs="Arial"/>
          <w:i/>
          <w:iCs/>
          <w:sz w:val="19"/>
          <w:szCs w:val="19"/>
        </w:rPr>
      </w:pPr>
      <w:r w:rsidRPr="00934E07">
        <w:rPr>
          <w:rFonts w:ascii="Arial" w:hAnsi="Arial" w:cs="Arial"/>
          <w:i/>
          <w:iCs/>
          <w:sz w:val="19"/>
          <w:szCs w:val="19"/>
        </w:rPr>
        <w:t>Dividend income</w:t>
      </w:r>
    </w:p>
    <w:p w14:paraId="337A2101" w14:textId="678FC772" w:rsidR="0096489B" w:rsidRPr="00934E07" w:rsidRDefault="0096489B" w:rsidP="00BC625E">
      <w:pPr>
        <w:tabs>
          <w:tab w:val="left" w:pos="360"/>
          <w:tab w:val="left" w:pos="924"/>
        </w:tabs>
        <w:spacing w:line="360" w:lineRule="auto"/>
        <w:ind w:left="891" w:right="-20"/>
        <w:jc w:val="both"/>
        <w:rPr>
          <w:rFonts w:ascii="Arial" w:hAnsi="Arial" w:cs="Arial"/>
          <w:sz w:val="19"/>
          <w:szCs w:val="19"/>
          <w:lang w:val="en-GB"/>
        </w:rPr>
      </w:pPr>
      <w:r w:rsidRPr="00934E07">
        <w:rPr>
          <w:rFonts w:ascii="Arial" w:hAnsi="Arial" w:cs="Arial"/>
          <w:sz w:val="19"/>
          <w:szCs w:val="19"/>
          <w:lang w:val="en-GB"/>
        </w:rPr>
        <w:t xml:space="preserve">Dividend income is </w:t>
      </w:r>
      <w:r w:rsidR="00196278" w:rsidRPr="00934E07">
        <w:rPr>
          <w:rFonts w:ascii="Arial" w:hAnsi="Arial" w:cs="Arial"/>
          <w:sz w:val="19"/>
          <w:szCs w:val="19"/>
          <w:lang w:val="en-GB"/>
        </w:rPr>
        <w:t>recognize</w:t>
      </w:r>
      <w:r w:rsidRPr="00934E07">
        <w:rPr>
          <w:rFonts w:ascii="Arial" w:hAnsi="Arial" w:cs="Arial"/>
          <w:sz w:val="19"/>
          <w:szCs w:val="19"/>
          <w:lang w:val="en-GB"/>
        </w:rPr>
        <w:t>d when the right to receive the dividends is established.</w:t>
      </w:r>
    </w:p>
    <w:p w14:paraId="1049C88A" w14:textId="77777777" w:rsidR="00A25257" w:rsidRPr="00934E07" w:rsidRDefault="00A25257" w:rsidP="00BC625E">
      <w:pPr>
        <w:overflowPunct/>
        <w:autoSpaceDE/>
        <w:autoSpaceDN/>
        <w:adjustRightInd/>
        <w:spacing w:line="360" w:lineRule="auto"/>
        <w:ind w:left="927" w:right="-20"/>
        <w:textAlignment w:val="auto"/>
        <w:rPr>
          <w:rFonts w:ascii="Arial" w:hAnsi="Arial" w:cstheme="minorBidi"/>
          <w:sz w:val="19"/>
          <w:szCs w:val="19"/>
        </w:rPr>
      </w:pPr>
    </w:p>
    <w:p w14:paraId="337A2103" w14:textId="7FD12784" w:rsidR="0096489B" w:rsidRPr="00934E07" w:rsidRDefault="0096489B" w:rsidP="00BC625E">
      <w:pPr>
        <w:pStyle w:val="ListParagraph"/>
        <w:numPr>
          <w:ilvl w:val="1"/>
          <w:numId w:val="1"/>
        </w:numPr>
        <w:tabs>
          <w:tab w:val="clear" w:pos="928"/>
          <w:tab w:val="num" w:pos="873"/>
          <w:tab w:val="left" w:pos="7200"/>
        </w:tabs>
        <w:spacing w:line="360" w:lineRule="auto"/>
        <w:ind w:right="-43" w:hanging="523"/>
        <w:jc w:val="both"/>
        <w:rPr>
          <w:rFonts w:ascii="Arial" w:hAnsi="Arial" w:cs="Arial"/>
          <w:sz w:val="19"/>
          <w:szCs w:val="19"/>
        </w:rPr>
      </w:pPr>
      <w:r w:rsidRPr="00934E07">
        <w:rPr>
          <w:rFonts w:ascii="Arial" w:hAnsi="Arial" w:cs="Arial"/>
          <w:sz w:val="19"/>
          <w:szCs w:val="19"/>
        </w:rPr>
        <w:t xml:space="preserve">Cash and cash </w:t>
      </w:r>
      <w:proofErr w:type="gramStart"/>
      <w:r w:rsidRPr="00934E07">
        <w:rPr>
          <w:rFonts w:ascii="Arial" w:hAnsi="Arial" w:cs="Arial"/>
          <w:sz w:val="19"/>
          <w:szCs w:val="19"/>
        </w:rPr>
        <w:t>equivalents</w:t>
      </w:r>
      <w:proofErr w:type="gramEnd"/>
    </w:p>
    <w:p w14:paraId="337A2104" w14:textId="77777777" w:rsidR="0096489B" w:rsidRPr="00934E07" w:rsidRDefault="0096489B">
      <w:pPr>
        <w:tabs>
          <w:tab w:val="left" w:pos="360"/>
          <w:tab w:val="left" w:pos="924"/>
        </w:tabs>
        <w:spacing w:line="360" w:lineRule="auto"/>
        <w:ind w:left="924" w:right="-43"/>
        <w:jc w:val="both"/>
        <w:rPr>
          <w:rFonts w:ascii="Arial" w:hAnsi="Arial" w:cs="Arial"/>
          <w:sz w:val="19"/>
          <w:szCs w:val="19"/>
          <w:cs/>
          <w:lang w:val="en-GB"/>
        </w:rPr>
      </w:pPr>
    </w:p>
    <w:p w14:paraId="337A2105" w14:textId="502E15AE" w:rsidR="0096489B" w:rsidRPr="00934E07" w:rsidRDefault="0096489B" w:rsidP="00BC625E">
      <w:pPr>
        <w:tabs>
          <w:tab w:val="left" w:pos="360"/>
        </w:tabs>
        <w:spacing w:line="360" w:lineRule="auto"/>
        <w:ind w:left="882" w:right="-43"/>
        <w:jc w:val="both"/>
        <w:rPr>
          <w:rFonts w:ascii="Arial" w:hAnsi="Arial" w:cs="Arial"/>
          <w:sz w:val="19"/>
          <w:szCs w:val="19"/>
          <w:lang w:val="en-GB"/>
        </w:rPr>
      </w:pPr>
      <w:r w:rsidRPr="00934E07">
        <w:rPr>
          <w:rFonts w:ascii="Arial" w:hAnsi="Arial" w:cs="Arial"/>
          <w:sz w:val="19"/>
          <w:szCs w:val="19"/>
          <w:lang w:val="en-GB"/>
        </w:rPr>
        <w:t>Cash and cash equivalents consist of cash on hand</w:t>
      </w:r>
      <w:r w:rsidR="00DC1414" w:rsidRPr="00934E07">
        <w:rPr>
          <w:rFonts w:ascii="Arial" w:hAnsi="Arial" w:cs="Arial"/>
          <w:sz w:val="19"/>
          <w:szCs w:val="19"/>
          <w:lang w:val="en-GB"/>
        </w:rPr>
        <w:t xml:space="preserve"> and all </w:t>
      </w:r>
      <w:r w:rsidRPr="00934E07">
        <w:rPr>
          <w:rFonts w:ascii="Arial" w:hAnsi="Arial" w:cs="Arial"/>
          <w:sz w:val="19"/>
          <w:szCs w:val="19"/>
          <w:lang w:val="en-GB"/>
        </w:rPr>
        <w:t xml:space="preserve">cash at banks and all highly liquid investments with an original maturity of </w:t>
      </w:r>
      <w:r w:rsidR="00103160" w:rsidRPr="00934E07">
        <w:rPr>
          <w:rFonts w:ascii="Arial" w:hAnsi="Arial" w:cs="Arial"/>
          <w:sz w:val="19"/>
          <w:szCs w:val="19"/>
          <w:lang w:val="en-GB"/>
        </w:rPr>
        <w:t>3</w:t>
      </w:r>
      <w:r w:rsidRPr="00934E07">
        <w:rPr>
          <w:rFonts w:ascii="Arial" w:hAnsi="Arial" w:cs="Arial"/>
          <w:sz w:val="19"/>
          <w:szCs w:val="19"/>
          <w:lang w:val="en-GB"/>
        </w:rPr>
        <w:t xml:space="preserve"> months </w:t>
      </w:r>
      <w:r w:rsidR="00DA5A1F" w:rsidRPr="00934E07">
        <w:rPr>
          <w:rFonts w:ascii="Arial" w:hAnsi="Arial" w:cs="Arial"/>
          <w:sz w:val="19"/>
          <w:szCs w:val="19"/>
          <w:lang w:val="en-GB"/>
        </w:rPr>
        <w:t>that are readily convertible to cash on maturity date with insignificant risk of change in value.</w:t>
      </w:r>
    </w:p>
    <w:p w14:paraId="565E3F5A" w14:textId="51AC8EA1" w:rsidR="00F62F28" w:rsidRDefault="00F62F28">
      <w:pPr>
        <w:overflowPunct/>
        <w:autoSpaceDE/>
        <w:autoSpaceDN/>
        <w:adjustRightInd/>
        <w:textAlignment w:val="auto"/>
        <w:rPr>
          <w:rFonts w:ascii="Arial" w:hAnsi="Arial" w:cs="Arial"/>
          <w:bCs/>
          <w:sz w:val="19"/>
          <w:szCs w:val="19"/>
        </w:rPr>
      </w:pPr>
      <w:r>
        <w:rPr>
          <w:rFonts w:ascii="Arial" w:hAnsi="Arial" w:cs="Arial"/>
          <w:bCs/>
          <w:sz w:val="19"/>
          <w:szCs w:val="19"/>
        </w:rPr>
        <w:br w:type="page"/>
      </w:r>
    </w:p>
    <w:p w14:paraId="337A2107" w14:textId="748A7C5C" w:rsidR="0096489B" w:rsidRPr="00934E07" w:rsidRDefault="0096489B" w:rsidP="008A13C3">
      <w:pPr>
        <w:pStyle w:val="ListParagraph"/>
        <w:numPr>
          <w:ilvl w:val="1"/>
          <w:numId w:val="1"/>
        </w:numPr>
        <w:tabs>
          <w:tab w:val="clear" w:pos="928"/>
          <w:tab w:val="num" w:pos="873"/>
          <w:tab w:val="left" w:pos="7200"/>
        </w:tabs>
        <w:spacing w:line="360" w:lineRule="auto"/>
        <w:ind w:right="-43" w:hanging="523"/>
        <w:jc w:val="both"/>
        <w:rPr>
          <w:rFonts w:ascii="Arial" w:hAnsi="Arial" w:cs="Arial"/>
          <w:sz w:val="19"/>
          <w:szCs w:val="19"/>
        </w:rPr>
      </w:pPr>
      <w:r w:rsidRPr="00934E07">
        <w:rPr>
          <w:rFonts w:ascii="Arial" w:hAnsi="Arial" w:cs="Arial"/>
          <w:sz w:val="19"/>
          <w:szCs w:val="19"/>
        </w:rPr>
        <w:lastRenderedPageBreak/>
        <w:t xml:space="preserve">Trade accounts receivable and </w:t>
      </w:r>
      <w:r w:rsidR="00507EEF" w:rsidRPr="00934E07">
        <w:rPr>
          <w:rFonts w:ascii="Arial" w:hAnsi="Arial" w:cs="Arial"/>
          <w:sz w:val="19"/>
          <w:szCs w:val="19"/>
        </w:rPr>
        <w:t>contract assets</w:t>
      </w:r>
    </w:p>
    <w:p w14:paraId="337A2108" w14:textId="77777777" w:rsidR="0096489B" w:rsidRPr="00934E07" w:rsidRDefault="0096489B" w:rsidP="00B367CF">
      <w:pPr>
        <w:tabs>
          <w:tab w:val="left" w:pos="360"/>
          <w:tab w:val="left" w:pos="924"/>
        </w:tabs>
        <w:spacing w:line="360" w:lineRule="auto"/>
        <w:ind w:left="924" w:right="-43"/>
        <w:jc w:val="both"/>
        <w:rPr>
          <w:rFonts w:ascii="Arial" w:hAnsi="Arial" w:cs="Arial"/>
          <w:sz w:val="19"/>
          <w:szCs w:val="19"/>
          <w:cs/>
          <w:lang w:val="en-GB"/>
        </w:rPr>
      </w:pPr>
    </w:p>
    <w:p w14:paraId="330861DE" w14:textId="7D3EAF34" w:rsidR="000756E9" w:rsidRPr="00934E07" w:rsidRDefault="000756E9" w:rsidP="008A13C3">
      <w:pPr>
        <w:tabs>
          <w:tab w:val="left" w:pos="360"/>
        </w:tabs>
        <w:spacing w:line="360" w:lineRule="auto"/>
        <w:ind w:left="893" w:right="-43"/>
        <w:jc w:val="both"/>
        <w:rPr>
          <w:rFonts w:ascii="Arial" w:hAnsi="Arial" w:cs="Arial"/>
          <w:sz w:val="19"/>
          <w:szCs w:val="19"/>
          <w:lang w:val="en-GB"/>
        </w:rPr>
      </w:pPr>
      <w:r w:rsidRPr="00934E07">
        <w:rPr>
          <w:rFonts w:ascii="Arial" w:hAnsi="Arial" w:cs="Arial"/>
          <w:sz w:val="19"/>
          <w:szCs w:val="19"/>
          <w:lang w:val="en-GB"/>
        </w:rPr>
        <w:t xml:space="preserve">A </w:t>
      </w:r>
      <w:r w:rsidR="00DA5A1F" w:rsidRPr="00934E07">
        <w:rPr>
          <w:rFonts w:ascii="Arial" w:hAnsi="Arial" w:cs="Arial"/>
          <w:sz w:val="19"/>
          <w:szCs w:val="19"/>
          <w:lang w:val="en-GB"/>
        </w:rPr>
        <w:t xml:space="preserve">trade accounts </w:t>
      </w:r>
      <w:r w:rsidRPr="00934E07">
        <w:rPr>
          <w:rFonts w:ascii="Arial" w:hAnsi="Arial" w:cs="Arial"/>
          <w:sz w:val="19"/>
          <w:szCs w:val="19"/>
          <w:lang w:val="en-GB"/>
        </w:rPr>
        <w:t>receivable is recognized when the Group has an unconditional right to receive consideration. If revenue has been recognized before the Group has an unconditional right to receive consideration, the amount is presented as a contract asset.</w:t>
      </w:r>
    </w:p>
    <w:p w14:paraId="639F538B" w14:textId="77777777" w:rsidR="000756E9" w:rsidRPr="00934E07" w:rsidRDefault="000756E9" w:rsidP="008A13C3">
      <w:pPr>
        <w:tabs>
          <w:tab w:val="left" w:pos="360"/>
        </w:tabs>
        <w:spacing w:line="360" w:lineRule="auto"/>
        <w:ind w:left="893" w:right="-43"/>
        <w:jc w:val="both"/>
        <w:rPr>
          <w:rFonts w:ascii="Arial" w:hAnsi="Arial" w:cstheme="minorBidi"/>
          <w:sz w:val="19"/>
          <w:szCs w:val="19"/>
          <w:cs/>
          <w:lang w:val="en-GB"/>
        </w:rPr>
      </w:pPr>
    </w:p>
    <w:p w14:paraId="7254E9CA" w14:textId="075C3728" w:rsidR="000756E9" w:rsidRPr="00934E07" w:rsidRDefault="000756E9" w:rsidP="008A13C3">
      <w:pPr>
        <w:tabs>
          <w:tab w:val="left" w:pos="360"/>
        </w:tabs>
        <w:spacing w:line="360" w:lineRule="auto"/>
        <w:ind w:left="893" w:right="-43"/>
        <w:jc w:val="both"/>
        <w:rPr>
          <w:rFonts w:ascii="Arial" w:hAnsi="Arial" w:cs="Arial"/>
          <w:sz w:val="19"/>
          <w:szCs w:val="19"/>
          <w:lang w:val="en-GB"/>
        </w:rPr>
      </w:pPr>
      <w:r w:rsidRPr="00934E07">
        <w:rPr>
          <w:rFonts w:ascii="Arial" w:hAnsi="Arial" w:cs="Arial"/>
          <w:sz w:val="19"/>
          <w:szCs w:val="19"/>
          <w:lang w:val="en-GB"/>
        </w:rPr>
        <w:t>The Group recognize</w:t>
      </w:r>
      <w:r w:rsidR="00A5030A" w:rsidRPr="00934E07">
        <w:rPr>
          <w:rFonts w:ascii="Arial" w:hAnsi="Arial" w:cs="Arial"/>
          <w:sz w:val="19"/>
          <w:szCs w:val="19"/>
          <w:lang w:val="en-GB"/>
        </w:rPr>
        <w:t>s</w:t>
      </w:r>
      <w:r w:rsidRPr="00934E07">
        <w:rPr>
          <w:rFonts w:ascii="Arial" w:hAnsi="Arial" w:cs="Arial"/>
          <w:sz w:val="19"/>
          <w:szCs w:val="19"/>
          <w:lang w:val="en-GB"/>
        </w:rPr>
        <w:t xml:space="preserve"> contract assets if </w:t>
      </w:r>
      <w:r w:rsidR="00A5030A" w:rsidRPr="00934E07">
        <w:rPr>
          <w:rFonts w:ascii="Arial" w:hAnsi="Arial" w:cs="Arial"/>
          <w:sz w:val="19"/>
          <w:szCs w:val="19"/>
          <w:lang w:val="en-GB"/>
        </w:rPr>
        <w:t>it</w:t>
      </w:r>
      <w:r w:rsidRPr="00934E07">
        <w:rPr>
          <w:rFonts w:ascii="Arial" w:hAnsi="Arial" w:cs="Arial"/>
          <w:sz w:val="19"/>
          <w:szCs w:val="19"/>
          <w:lang w:val="en-GB"/>
        </w:rPr>
        <w:t xml:space="preserve"> had fulfilled their performance obligation before </w:t>
      </w:r>
      <w:r w:rsidR="005E0A73" w:rsidRPr="00934E07">
        <w:rPr>
          <w:rFonts w:ascii="Arial" w:hAnsi="Arial" w:cs="Arial"/>
          <w:sz w:val="19"/>
          <w:szCs w:val="19"/>
          <w:lang w:val="en-GB"/>
        </w:rPr>
        <w:t>it</w:t>
      </w:r>
      <w:r w:rsidRPr="00934E07">
        <w:rPr>
          <w:rFonts w:ascii="Arial" w:hAnsi="Arial" w:cs="Arial"/>
          <w:sz w:val="19"/>
          <w:szCs w:val="19"/>
          <w:lang w:val="en-GB"/>
        </w:rPr>
        <w:t xml:space="preserve"> receive the consideration from customers, by presenting them as “Earned revenues not yet billed” in the statement of financial position</w:t>
      </w:r>
      <w:r w:rsidR="005E0A73" w:rsidRPr="00934E07">
        <w:rPr>
          <w:rFonts w:ascii="Arial" w:hAnsi="Arial" w:cs="Arial"/>
          <w:sz w:val="19"/>
          <w:szCs w:val="19"/>
          <w:lang w:val="en-GB"/>
        </w:rPr>
        <w:t>, the Group</w:t>
      </w:r>
      <w:r w:rsidRPr="00934E07">
        <w:rPr>
          <w:rFonts w:ascii="Arial" w:hAnsi="Arial" w:cs="Arial"/>
          <w:sz w:val="19"/>
          <w:szCs w:val="19"/>
          <w:lang w:val="en-GB"/>
        </w:rPr>
        <w:t xml:space="preserve"> recognize contract liabilities for consideration received in respect of performance obligations that have not been fulfilled, by presenting them as “Receipts in excess of contract work in progress” in the statement of financial position.</w:t>
      </w:r>
    </w:p>
    <w:p w14:paraId="3AC6FD82" w14:textId="77777777" w:rsidR="000756E9" w:rsidRPr="00934E07" w:rsidRDefault="000756E9" w:rsidP="008A13C3">
      <w:pPr>
        <w:tabs>
          <w:tab w:val="left" w:pos="360"/>
        </w:tabs>
        <w:spacing w:line="360" w:lineRule="auto"/>
        <w:ind w:left="893" w:right="-43"/>
        <w:jc w:val="both"/>
        <w:rPr>
          <w:rFonts w:ascii="Arial" w:hAnsi="Arial" w:cs="Arial"/>
          <w:sz w:val="19"/>
          <w:szCs w:val="19"/>
          <w:lang w:val="en-GB"/>
        </w:rPr>
      </w:pPr>
    </w:p>
    <w:p w14:paraId="7EF82988" w14:textId="2BC7838E" w:rsidR="000756E9" w:rsidRPr="00934E07" w:rsidRDefault="000756E9" w:rsidP="008A13C3">
      <w:pPr>
        <w:tabs>
          <w:tab w:val="left" w:pos="360"/>
        </w:tabs>
        <w:spacing w:line="360" w:lineRule="auto"/>
        <w:ind w:left="893" w:right="-43"/>
        <w:jc w:val="both"/>
        <w:rPr>
          <w:rFonts w:ascii="Arial" w:hAnsi="Arial" w:cs="Arial"/>
          <w:sz w:val="19"/>
          <w:szCs w:val="19"/>
          <w:lang w:val="en-GB"/>
        </w:rPr>
      </w:pPr>
      <w:r w:rsidRPr="00934E07">
        <w:rPr>
          <w:rFonts w:ascii="Arial" w:hAnsi="Arial" w:cs="Arial"/>
          <w:sz w:val="19"/>
          <w:szCs w:val="19"/>
          <w:lang w:val="en-GB"/>
        </w:rPr>
        <w:t xml:space="preserve">Trade accounts receivable </w:t>
      </w:r>
      <w:proofErr w:type="gramStart"/>
      <w:r w:rsidRPr="00934E07">
        <w:rPr>
          <w:rFonts w:ascii="Arial" w:hAnsi="Arial" w:cs="Arial"/>
          <w:sz w:val="19"/>
          <w:szCs w:val="19"/>
          <w:lang w:val="en-GB"/>
        </w:rPr>
        <w:t>are</w:t>
      </w:r>
      <w:proofErr w:type="gramEnd"/>
      <w:r w:rsidR="003D65BE" w:rsidRPr="00934E07">
        <w:rPr>
          <w:rFonts w:ascii="Arial" w:hAnsi="Arial" w:cs="Arial"/>
          <w:sz w:val="19"/>
          <w:szCs w:val="19"/>
        </w:rPr>
        <w:t xml:space="preserve"> measured </w:t>
      </w:r>
      <w:r w:rsidRPr="00934E07">
        <w:rPr>
          <w:rFonts w:ascii="Arial" w:hAnsi="Arial" w:cs="Arial"/>
          <w:sz w:val="19"/>
          <w:szCs w:val="19"/>
          <w:lang w:val="en-GB"/>
        </w:rPr>
        <w:t>at the</w:t>
      </w:r>
      <w:r w:rsidR="003D65BE" w:rsidRPr="00934E07">
        <w:rPr>
          <w:rFonts w:ascii="Arial" w:hAnsi="Arial" w:cs="Arial"/>
          <w:sz w:val="19"/>
          <w:szCs w:val="19"/>
          <w:lang w:val="en-GB"/>
        </w:rPr>
        <w:t xml:space="preserve"> transaction value less</w:t>
      </w:r>
      <w:r w:rsidRPr="00934E07">
        <w:rPr>
          <w:rFonts w:ascii="Arial" w:hAnsi="Arial" w:cs="Arial"/>
          <w:sz w:val="19"/>
          <w:szCs w:val="19"/>
          <w:lang w:val="en-GB"/>
        </w:rPr>
        <w:t xml:space="preserve"> allowances for </w:t>
      </w:r>
      <w:r w:rsidR="000F7B2C" w:rsidRPr="00934E07">
        <w:rPr>
          <w:rFonts w:ascii="Arial" w:hAnsi="Arial" w:cs="Arial"/>
          <w:sz w:val="19"/>
          <w:szCs w:val="19"/>
        </w:rPr>
        <w:t>expected credit losses</w:t>
      </w:r>
      <w:r w:rsidRPr="00934E07">
        <w:rPr>
          <w:rFonts w:ascii="Arial" w:hAnsi="Arial" w:cs="Arial"/>
          <w:sz w:val="19"/>
          <w:szCs w:val="19"/>
          <w:lang w:val="en-GB"/>
        </w:rPr>
        <w:t>.</w:t>
      </w:r>
    </w:p>
    <w:p w14:paraId="115E4749" w14:textId="77777777" w:rsidR="000756E9" w:rsidRPr="00934E07" w:rsidRDefault="000756E9" w:rsidP="008A13C3">
      <w:pPr>
        <w:tabs>
          <w:tab w:val="left" w:pos="360"/>
        </w:tabs>
        <w:spacing w:line="360" w:lineRule="auto"/>
        <w:ind w:left="893" w:right="-43"/>
        <w:jc w:val="both"/>
        <w:rPr>
          <w:rFonts w:ascii="Arial" w:hAnsi="Arial" w:cs="Arial"/>
          <w:sz w:val="19"/>
          <w:szCs w:val="19"/>
          <w:lang w:val="en-GB"/>
        </w:rPr>
      </w:pPr>
    </w:p>
    <w:p w14:paraId="68E17F2D" w14:textId="22C39AFE" w:rsidR="000756E9" w:rsidRPr="00934E07" w:rsidRDefault="000756E9" w:rsidP="008A13C3">
      <w:pPr>
        <w:tabs>
          <w:tab w:val="left" w:pos="360"/>
        </w:tabs>
        <w:spacing w:line="360" w:lineRule="auto"/>
        <w:ind w:left="893" w:right="-43"/>
        <w:jc w:val="both"/>
        <w:rPr>
          <w:rFonts w:ascii="Arial" w:hAnsi="Arial" w:cs="Arial"/>
          <w:sz w:val="19"/>
          <w:szCs w:val="19"/>
          <w:lang w:val="en-GB"/>
        </w:rPr>
      </w:pPr>
      <w:r w:rsidRPr="00934E07">
        <w:rPr>
          <w:rFonts w:ascii="Arial" w:hAnsi="Arial" w:cs="Arial"/>
          <w:sz w:val="19"/>
          <w:szCs w:val="19"/>
          <w:lang w:val="en-GB"/>
        </w:rPr>
        <w:t xml:space="preserve">The contract assets are measured at the consideration value that the Group expects to receive less allowances for </w:t>
      </w:r>
      <w:r w:rsidR="000F7B2C" w:rsidRPr="00934E07">
        <w:rPr>
          <w:rFonts w:ascii="Arial" w:hAnsi="Arial" w:cs="Arial"/>
          <w:sz w:val="19"/>
          <w:szCs w:val="19"/>
        </w:rPr>
        <w:t>expected credit losses</w:t>
      </w:r>
      <w:r w:rsidRPr="00934E07">
        <w:rPr>
          <w:rFonts w:ascii="Arial" w:hAnsi="Arial" w:cs="Arial"/>
          <w:sz w:val="19"/>
          <w:szCs w:val="19"/>
          <w:lang w:val="en-GB"/>
        </w:rPr>
        <w:t xml:space="preserve">. </w:t>
      </w:r>
    </w:p>
    <w:p w14:paraId="02CC321E" w14:textId="77777777" w:rsidR="00A43646" w:rsidRPr="00934E07" w:rsidRDefault="00A43646" w:rsidP="008A13C3">
      <w:pPr>
        <w:tabs>
          <w:tab w:val="left" w:pos="360"/>
        </w:tabs>
        <w:spacing w:line="360" w:lineRule="auto"/>
        <w:ind w:left="893" w:right="-43"/>
        <w:jc w:val="both"/>
        <w:rPr>
          <w:rFonts w:ascii="Arial" w:hAnsi="Arial" w:cs="Browallia New"/>
          <w:sz w:val="19"/>
        </w:rPr>
      </w:pPr>
    </w:p>
    <w:p w14:paraId="74714E78" w14:textId="711B2E35" w:rsidR="000756E9" w:rsidRPr="00934E07" w:rsidRDefault="00AC111C" w:rsidP="008A13C3">
      <w:pPr>
        <w:tabs>
          <w:tab w:val="left" w:pos="360"/>
        </w:tabs>
        <w:spacing w:line="360" w:lineRule="auto"/>
        <w:ind w:left="893" w:right="-43"/>
        <w:jc w:val="both"/>
        <w:rPr>
          <w:rFonts w:ascii="Arial" w:hAnsi="Arial" w:cs="Arial"/>
          <w:sz w:val="19"/>
          <w:szCs w:val="19"/>
          <w:lang w:val="en-GB"/>
        </w:rPr>
      </w:pPr>
      <w:r w:rsidRPr="00934E07">
        <w:rPr>
          <w:rFonts w:ascii="Arial" w:hAnsi="Arial" w:cs="Browallia New"/>
          <w:sz w:val="19"/>
        </w:rPr>
        <w:t>T</w:t>
      </w:r>
      <w:r w:rsidR="000756E9" w:rsidRPr="00934E07">
        <w:rPr>
          <w:rFonts w:ascii="Arial" w:hAnsi="Arial" w:cs="Arial"/>
          <w:sz w:val="19"/>
          <w:szCs w:val="19"/>
          <w:lang w:val="en-GB"/>
        </w:rPr>
        <w:t>he Group applies</w:t>
      </w:r>
      <w:r w:rsidR="004D54FC" w:rsidRPr="00934E07">
        <w:t xml:space="preserve"> </w:t>
      </w:r>
      <w:r w:rsidR="004D54FC" w:rsidRPr="00934E07">
        <w:rPr>
          <w:rFonts w:ascii="Arial" w:hAnsi="Arial" w:cs="Arial"/>
          <w:sz w:val="19"/>
          <w:szCs w:val="19"/>
          <w:lang w:val="en-GB"/>
        </w:rPr>
        <w:t xml:space="preserve">the TFRS 9 </w:t>
      </w:r>
      <w:r w:rsidR="000756E9" w:rsidRPr="00934E07">
        <w:rPr>
          <w:rFonts w:ascii="Arial" w:hAnsi="Arial" w:cs="Arial"/>
          <w:sz w:val="19"/>
          <w:szCs w:val="19"/>
          <w:lang w:val="en-GB"/>
        </w:rPr>
        <w:t xml:space="preserve">simplified approach to measuring expected credit losses, which requires expected lifetime losses to be recognized from initial recognition of the receivables. </w:t>
      </w:r>
      <w:r w:rsidR="00A43646" w:rsidRPr="00934E07">
        <w:rPr>
          <w:rFonts w:ascii="Arial" w:hAnsi="Arial" w:cs="Arial"/>
          <w:sz w:val="19"/>
          <w:szCs w:val="19"/>
          <w:lang w:val="en-GB"/>
        </w:rPr>
        <w:t xml:space="preserve">                   </w:t>
      </w:r>
      <w:r w:rsidR="000756E9" w:rsidRPr="00934E07">
        <w:rPr>
          <w:rFonts w:ascii="Arial" w:hAnsi="Arial" w:cs="Arial"/>
          <w:sz w:val="19"/>
          <w:szCs w:val="19"/>
          <w:lang w:val="en-GB"/>
        </w:rPr>
        <w:t xml:space="preserve">To measure the expected credit losses, receivables have been grouped based on similar types of credit risk. The expected credit loss rates are calculated based on payment profiles of each group, adjusted for factors that are specific to the debtors, and payment ability of the debtors at the end of year. </w:t>
      </w:r>
      <w:r w:rsidR="005C47B0">
        <w:rPr>
          <w:rFonts w:ascii="Arial" w:hAnsi="Arial" w:cstheme="minorBidi" w:hint="cs"/>
          <w:sz w:val="19"/>
          <w:szCs w:val="19"/>
          <w:cs/>
          <w:lang w:val="en-GB"/>
        </w:rPr>
        <w:t xml:space="preserve"> </w:t>
      </w:r>
      <w:r w:rsidR="000756E9" w:rsidRPr="00934E07">
        <w:rPr>
          <w:rFonts w:ascii="Arial" w:hAnsi="Arial" w:cs="Arial"/>
          <w:sz w:val="19"/>
          <w:szCs w:val="19"/>
          <w:lang w:val="en-GB"/>
        </w:rPr>
        <w:t>The impairment losses are recognized in profit or loss.</w:t>
      </w:r>
    </w:p>
    <w:p w14:paraId="1AC7CD18" w14:textId="77777777" w:rsidR="003D65BE" w:rsidRPr="00934E07" w:rsidRDefault="003D65BE" w:rsidP="000756E9">
      <w:pPr>
        <w:tabs>
          <w:tab w:val="left" w:pos="360"/>
        </w:tabs>
        <w:spacing w:line="360" w:lineRule="auto"/>
        <w:ind w:left="945" w:right="-43"/>
        <w:jc w:val="both"/>
        <w:rPr>
          <w:rFonts w:ascii="Arial" w:hAnsi="Arial" w:cs="Arial"/>
          <w:sz w:val="19"/>
          <w:szCs w:val="19"/>
          <w:lang w:val="en-GB"/>
        </w:rPr>
      </w:pPr>
    </w:p>
    <w:p w14:paraId="337A210E" w14:textId="41912A90" w:rsidR="0096489B" w:rsidRPr="00934E07" w:rsidRDefault="0096489B" w:rsidP="008A13C3">
      <w:pPr>
        <w:pStyle w:val="ListParagraph"/>
        <w:numPr>
          <w:ilvl w:val="1"/>
          <w:numId w:val="1"/>
        </w:numPr>
        <w:tabs>
          <w:tab w:val="clear" w:pos="928"/>
          <w:tab w:val="num" w:pos="873"/>
          <w:tab w:val="left" w:pos="7200"/>
        </w:tabs>
        <w:spacing w:line="360" w:lineRule="auto"/>
        <w:ind w:right="-43" w:hanging="523"/>
        <w:jc w:val="both"/>
        <w:rPr>
          <w:rFonts w:ascii="Arial" w:hAnsi="Arial" w:cs="Arial"/>
          <w:sz w:val="19"/>
          <w:szCs w:val="19"/>
        </w:rPr>
      </w:pPr>
      <w:r w:rsidRPr="00934E07">
        <w:rPr>
          <w:rFonts w:ascii="Arial" w:hAnsi="Arial" w:cs="Arial"/>
          <w:sz w:val="19"/>
          <w:szCs w:val="19"/>
        </w:rPr>
        <w:t>Inventories and work in process</w:t>
      </w:r>
    </w:p>
    <w:p w14:paraId="337A210F" w14:textId="77777777" w:rsidR="0096489B" w:rsidRPr="00934E07" w:rsidRDefault="0096489B" w:rsidP="00B367CF">
      <w:pPr>
        <w:tabs>
          <w:tab w:val="left" w:pos="360"/>
          <w:tab w:val="left" w:pos="924"/>
        </w:tabs>
        <w:spacing w:line="360" w:lineRule="auto"/>
        <w:ind w:left="924" w:right="-43"/>
        <w:jc w:val="both"/>
        <w:rPr>
          <w:rFonts w:ascii="Arial" w:hAnsi="Arial" w:cs="Arial"/>
          <w:sz w:val="19"/>
          <w:szCs w:val="19"/>
        </w:rPr>
      </w:pPr>
    </w:p>
    <w:p w14:paraId="36CA4DF9" w14:textId="573BA2AD" w:rsidR="00D96A8B" w:rsidRPr="00934E07" w:rsidRDefault="00BE53A8" w:rsidP="008A13C3">
      <w:pPr>
        <w:tabs>
          <w:tab w:val="left" w:pos="360"/>
          <w:tab w:val="left" w:pos="1440"/>
        </w:tabs>
        <w:spacing w:line="360" w:lineRule="auto"/>
        <w:ind w:left="891" w:right="-43"/>
        <w:jc w:val="both"/>
        <w:rPr>
          <w:rFonts w:ascii="Arial" w:hAnsi="Arial" w:cs="Arial"/>
          <w:sz w:val="19"/>
          <w:szCs w:val="19"/>
          <w:lang w:val="en-GB"/>
        </w:rPr>
      </w:pPr>
      <w:r w:rsidRPr="00934E07">
        <w:rPr>
          <w:rFonts w:ascii="Arial" w:hAnsi="Arial" w:cs="Arial"/>
          <w:sz w:val="19"/>
          <w:szCs w:val="19"/>
          <w:lang w:val="en-GB"/>
        </w:rPr>
        <w:t>C</w:t>
      </w:r>
      <w:r w:rsidR="00D96A8B" w:rsidRPr="00934E07">
        <w:rPr>
          <w:rFonts w:ascii="Arial" w:hAnsi="Arial" w:cs="Arial"/>
          <w:sz w:val="19"/>
          <w:szCs w:val="19"/>
          <w:lang w:val="en-GB"/>
        </w:rPr>
        <w:t>onstruction</w:t>
      </w:r>
      <w:r w:rsidRPr="00934E07">
        <w:rPr>
          <w:rFonts w:ascii="Arial" w:hAnsi="Arial" w:cs="Arial"/>
          <w:sz w:val="19"/>
          <w:szCs w:val="19"/>
          <w:lang w:val="en-GB"/>
        </w:rPr>
        <w:t xml:space="preserve"> </w:t>
      </w:r>
      <w:r w:rsidR="00D96A8B" w:rsidRPr="00934E07">
        <w:rPr>
          <w:rFonts w:ascii="Arial" w:hAnsi="Arial" w:cs="Arial"/>
          <w:sz w:val="19"/>
          <w:szCs w:val="19"/>
          <w:lang w:val="en-GB"/>
        </w:rPr>
        <w:t>materials, inventori</w:t>
      </w:r>
      <w:r w:rsidRPr="00934E07">
        <w:rPr>
          <w:rFonts w:ascii="Arial" w:hAnsi="Arial" w:cs="Arial"/>
          <w:sz w:val="19"/>
          <w:szCs w:val="19"/>
          <w:lang w:val="en-GB"/>
        </w:rPr>
        <w:t>es</w:t>
      </w:r>
      <w:r w:rsidR="00D96A8B" w:rsidRPr="00934E07">
        <w:rPr>
          <w:rFonts w:ascii="Arial" w:hAnsi="Arial" w:cs="Arial"/>
          <w:sz w:val="19"/>
          <w:szCs w:val="19"/>
          <w:lang w:val="en-GB"/>
        </w:rPr>
        <w:t xml:space="preserve"> and work in process are valued at the lower of weighted average cost and net realizable value and are charged to production costs whenever consumed. Management periodically review and provide allowance for obsolete inventories.</w:t>
      </w:r>
    </w:p>
    <w:p w14:paraId="0A1E18BC" w14:textId="77777777" w:rsidR="00D96A8B" w:rsidRPr="00934E07" w:rsidRDefault="00D96A8B" w:rsidP="008A13C3">
      <w:pPr>
        <w:tabs>
          <w:tab w:val="left" w:pos="360"/>
          <w:tab w:val="left" w:pos="1440"/>
        </w:tabs>
        <w:spacing w:line="360" w:lineRule="auto"/>
        <w:ind w:left="891" w:right="-43"/>
        <w:jc w:val="both"/>
        <w:rPr>
          <w:rFonts w:ascii="Arial" w:hAnsi="Arial" w:cs="Arial"/>
          <w:sz w:val="19"/>
          <w:szCs w:val="19"/>
          <w:lang w:val="en-GB"/>
        </w:rPr>
      </w:pPr>
    </w:p>
    <w:p w14:paraId="6EE24FAF" w14:textId="5E251311" w:rsidR="00DA005C" w:rsidRPr="00934E07" w:rsidRDefault="00D96A8B" w:rsidP="008A13C3">
      <w:pPr>
        <w:tabs>
          <w:tab w:val="left" w:pos="360"/>
          <w:tab w:val="left" w:pos="1440"/>
        </w:tabs>
        <w:spacing w:line="360" w:lineRule="auto"/>
        <w:ind w:left="891" w:right="-43"/>
        <w:jc w:val="both"/>
        <w:rPr>
          <w:rFonts w:ascii="Arial" w:hAnsi="Arial" w:cstheme="minorBidi"/>
          <w:sz w:val="19"/>
          <w:szCs w:val="19"/>
          <w:lang w:val="en-GB"/>
        </w:rPr>
      </w:pPr>
      <w:r w:rsidRPr="00934E07">
        <w:rPr>
          <w:rFonts w:ascii="Arial" w:hAnsi="Arial" w:cs="Arial"/>
          <w:sz w:val="19"/>
          <w:szCs w:val="19"/>
          <w:lang w:val="en-GB"/>
        </w:rPr>
        <w:t xml:space="preserve">Factory and office supplies are </w:t>
      </w:r>
      <w:r w:rsidR="00DC0E0F" w:rsidRPr="00934E07">
        <w:rPr>
          <w:rFonts w:ascii="Arial" w:hAnsi="Arial" w:cs="Arial"/>
          <w:sz w:val="19"/>
          <w:szCs w:val="19"/>
          <w:lang w:val="en-GB"/>
        </w:rPr>
        <w:t>valued</w:t>
      </w:r>
      <w:r w:rsidRPr="00934E07">
        <w:rPr>
          <w:rFonts w:ascii="Arial" w:hAnsi="Arial" w:cs="Arial"/>
          <w:sz w:val="19"/>
          <w:szCs w:val="19"/>
          <w:lang w:val="en-GB"/>
        </w:rPr>
        <w:t xml:space="preserve"> at the lower of first</w:t>
      </w:r>
      <w:r w:rsidR="00AB585B" w:rsidRPr="00934E07">
        <w:rPr>
          <w:rFonts w:ascii="Arial" w:hAnsi="Arial" w:cs="Arial"/>
          <w:sz w:val="19"/>
          <w:szCs w:val="19"/>
          <w:lang w:val="en-GB"/>
        </w:rPr>
        <w:t>-</w:t>
      </w:r>
      <w:r w:rsidRPr="00934E07">
        <w:rPr>
          <w:rFonts w:ascii="Arial" w:hAnsi="Arial" w:cs="Arial"/>
          <w:sz w:val="19"/>
          <w:szCs w:val="19"/>
          <w:lang w:val="en-GB"/>
        </w:rPr>
        <w:t>in, first</w:t>
      </w:r>
      <w:r w:rsidR="00AB585B" w:rsidRPr="00934E07">
        <w:rPr>
          <w:rFonts w:ascii="Arial" w:hAnsi="Arial" w:cs="Arial"/>
          <w:sz w:val="19"/>
          <w:szCs w:val="19"/>
          <w:lang w:val="en-GB"/>
        </w:rPr>
        <w:t>-</w:t>
      </w:r>
      <w:r w:rsidRPr="00934E07">
        <w:rPr>
          <w:rFonts w:ascii="Arial" w:hAnsi="Arial" w:cs="Arial"/>
          <w:sz w:val="19"/>
          <w:szCs w:val="19"/>
          <w:lang w:val="en-GB"/>
        </w:rPr>
        <w:t xml:space="preserve">out cost or net </w:t>
      </w:r>
      <w:r w:rsidR="002E0380" w:rsidRPr="00934E07">
        <w:rPr>
          <w:rFonts w:ascii="Arial" w:hAnsi="Arial" w:cs="Arial"/>
          <w:sz w:val="19"/>
          <w:szCs w:val="19"/>
          <w:lang w:val="en-GB"/>
        </w:rPr>
        <w:t>realiz</w:t>
      </w:r>
      <w:r w:rsidRPr="00934E07">
        <w:rPr>
          <w:rFonts w:ascii="Arial" w:hAnsi="Arial" w:cs="Arial"/>
          <w:sz w:val="19"/>
          <w:szCs w:val="19"/>
          <w:lang w:val="en-GB"/>
        </w:rPr>
        <w:t>able value.</w:t>
      </w:r>
    </w:p>
    <w:p w14:paraId="63E5853E" w14:textId="77777777" w:rsidR="000847AF" w:rsidRPr="00934E07" w:rsidRDefault="000847AF" w:rsidP="00D96A8B">
      <w:pPr>
        <w:tabs>
          <w:tab w:val="left" w:pos="360"/>
          <w:tab w:val="left" w:pos="924"/>
        </w:tabs>
        <w:spacing w:line="360" w:lineRule="auto"/>
        <w:ind w:left="924" w:right="-43"/>
        <w:jc w:val="both"/>
        <w:rPr>
          <w:rFonts w:ascii="Arial" w:hAnsi="Arial" w:cstheme="minorBidi"/>
          <w:sz w:val="19"/>
          <w:szCs w:val="19"/>
          <w:lang w:val="en-GB"/>
        </w:rPr>
      </w:pPr>
    </w:p>
    <w:p w14:paraId="6395339F" w14:textId="170642A1" w:rsidR="00DA005C" w:rsidRPr="00934E07" w:rsidRDefault="007D62D1" w:rsidP="004E4CF4">
      <w:pPr>
        <w:pStyle w:val="ListParagraph"/>
        <w:numPr>
          <w:ilvl w:val="1"/>
          <w:numId w:val="1"/>
        </w:numPr>
        <w:tabs>
          <w:tab w:val="left" w:pos="7200"/>
        </w:tabs>
        <w:spacing w:line="360" w:lineRule="auto"/>
        <w:ind w:left="851" w:right="-43" w:hanging="425"/>
        <w:jc w:val="both"/>
        <w:rPr>
          <w:rFonts w:ascii="Arial" w:hAnsi="Arial" w:cs="Arial"/>
          <w:sz w:val="19"/>
          <w:szCs w:val="19"/>
        </w:rPr>
      </w:pPr>
      <w:r w:rsidRPr="00934E07">
        <w:rPr>
          <w:rFonts w:ascii="Arial" w:hAnsi="Arial" w:cs="Arial"/>
          <w:sz w:val="19"/>
          <w:szCs w:val="19"/>
        </w:rPr>
        <w:t>Financial instrument</w:t>
      </w:r>
    </w:p>
    <w:p w14:paraId="6636DF7F" w14:textId="11BC4F53" w:rsidR="007D62D1" w:rsidRPr="00934E07" w:rsidRDefault="007D62D1" w:rsidP="007D62D1">
      <w:pPr>
        <w:pStyle w:val="ListParagraph"/>
        <w:tabs>
          <w:tab w:val="left" w:pos="7200"/>
        </w:tabs>
        <w:spacing w:line="360" w:lineRule="auto"/>
        <w:ind w:left="928" w:right="-43"/>
        <w:jc w:val="both"/>
        <w:rPr>
          <w:rFonts w:ascii="Arial" w:hAnsi="Arial" w:cs="Arial"/>
          <w:sz w:val="19"/>
          <w:szCs w:val="19"/>
        </w:rPr>
      </w:pPr>
    </w:p>
    <w:p w14:paraId="1155B2B3" w14:textId="6ED722C0" w:rsidR="007D62D1" w:rsidRPr="00934E07" w:rsidRDefault="00197EC8" w:rsidP="007D62D1">
      <w:pPr>
        <w:pStyle w:val="ListParagraph"/>
        <w:tabs>
          <w:tab w:val="left" w:pos="7200"/>
        </w:tabs>
        <w:spacing w:line="360" w:lineRule="auto"/>
        <w:ind w:left="873" w:right="-43"/>
        <w:jc w:val="both"/>
        <w:rPr>
          <w:rFonts w:ascii="Arial" w:hAnsi="Arial" w:cs="Arial"/>
          <w:i/>
          <w:iCs/>
          <w:sz w:val="19"/>
          <w:szCs w:val="19"/>
          <w:u w:val="single"/>
        </w:rPr>
      </w:pPr>
      <w:r w:rsidRPr="00934E07">
        <w:rPr>
          <w:rFonts w:ascii="Arial" w:hAnsi="Arial" w:cs="Arial"/>
          <w:i/>
          <w:iCs/>
          <w:sz w:val="19"/>
          <w:szCs w:val="19"/>
          <w:u w:val="single"/>
        </w:rPr>
        <w:t>Recognition and derecognition</w:t>
      </w:r>
    </w:p>
    <w:p w14:paraId="4E5D0A4C" w14:textId="01831658" w:rsidR="00197EC8" w:rsidRPr="00934E07" w:rsidRDefault="00197EC8" w:rsidP="00D463D8">
      <w:pPr>
        <w:pStyle w:val="ListParagraph"/>
        <w:tabs>
          <w:tab w:val="left" w:pos="7200"/>
        </w:tabs>
        <w:spacing w:line="360" w:lineRule="auto"/>
        <w:ind w:left="873" w:right="-43"/>
        <w:jc w:val="thaiDistribute"/>
        <w:rPr>
          <w:rFonts w:ascii="Arial" w:hAnsi="Arial" w:cs="Arial"/>
          <w:sz w:val="19"/>
          <w:szCs w:val="19"/>
        </w:rPr>
      </w:pPr>
      <w:r w:rsidRPr="00934E07">
        <w:rPr>
          <w:rFonts w:ascii="Arial" w:hAnsi="Arial" w:cs="Arial"/>
          <w:sz w:val="19"/>
          <w:szCs w:val="19"/>
        </w:rPr>
        <w:t xml:space="preserve">Financial assets and financial liabilities are </w:t>
      </w:r>
      <w:r w:rsidR="00196278" w:rsidRPr="00934E07">
        <w:rPr>
          <w:rFonts w:ascii="Arial" w:hAnsi="Arial" w:cs="Arial"/>
          <w:sz w:val="19"/>
          <w:szCs w:val="19"/>
        </w:rPr>
        <w:t>recognize</w:t>
      </w:r>
      <w:r w:rsidRPr="00934E07">
        <w:rPr>
          <w:rFonts w:ascii="Arial" w:hAnsi="Arial" w:cs="Arial"/>
          <w:sz w:val="19"/>
          <w:szCs w:val="19"/>
        </w:rPr>
        <w:t>d when the Group becomes a party to the</w:t>
      </w:r>
      <w:r w:rsidR="00D463D8" w:rsidRPr="00934E07">
        <w:rPr>
          <w:rFonts w:ascii="Arial" w:hAnsi="Arial" w:cs="Arial"/>
          <w:sz w:val="19"/>
          <w:szCs w:val="19"/>
        </w:rPr>
        <w:t xml:space="preserve"> </w:t>
      </w:r>
      <w:r w:rsidRPr="00934E07">
        <w:rPr>
          <w:rFonts w:ascii="Arial" w:hAnsi="Arial" w:cs="Arial"/>
          <w:sz w:val="19"/>
          <w:szCs w:val="19"/>
        </w:rPr>
        <w:t>contractual provisions of the financial instrument.</w:t>
      </w:r>
    </w:p>
    <w:p w14:paraId="36D26BE7" w14:textId="77777777" w:rsidR="005D7E30" w:rsidRPr="00934E07" w:rsidRDefault="005D7E30" w:rsidP="00197EC8">
      <w:pPr>
        <w:pStyle w:val="ListParagraph"/>
        <w:tabs>
          <w:tab w:val="left" w:pos="7200"/>
        </w:tabs>
        <w:spacing w:line="360" w:lineRule="auto"/>
        <w:ind w:left="873" w:right="-43"/>
        <w:jc w:val="both"/>
        <w:rPr>
          <w:rFonts w:ascii="Arial" w:hAnsi="Arial" w:cs="Arial"/>
          <w:sz w:val="19"/>
          <w:szCs w:val="19"/>
        </w:rPr>
      </w:pPr>
    </w:p>
    <w:p w14:paraId="001050B8" w14:textId="2D393A64" w:rsidR="00197EC8" w:rsidRPr="00934E07" w:rsidRDefault="00197EC8" w:rsidP="00D91223">
      <w:pPr>
        <w:pStyle w:val="ListParagraph"/>
        <w:tabs>
          <w:tab w:val="left" w:pos="7200"/>
        </w:tabs>
        <w:spacing w:line="360" w:lineRule="auto"/>
        <w:ind w:left="873" w:right="-43"/>
        <w:jc w:val="both"/>
        <w:rPr>
          <w:rFonts w:ascii="Arial" w:hAnsi="Arial" w:cs="Arial"/>
          <w:sz w:val="19"/>
          <w:szCs w:val="19"/>
        </w:rPr>
      </w:pPr>
      <w:r w:rsidRPr="00934E07">
        <w:rPr>
          <w:rFonts w:ascii="Arial" w:hAnsi="Arial" w:cs="Arial"/>
          <w:sz w:val="19"/>
          <w:szCs w:val="19"/>
        </w:rPr>
        <w:t>Financial instrument</w:t>
      </w:r>
      <w:r w:rsidR="00D91223" w:rsidRPr="00934E07">
        <w:rPr>
          <w:rFonts w:ascii="Arial" w:hAnsi="Arial" w:cs="Arial"/>
          <w:sz w:val="19"/>
          <w:szCs w:val="19"/>
        </w:rPr>
        <w:t xml:space="preserve"> </w:t>
      </w:r>
      <w:r w:rsidR="00067405" w:rsidRPr="00934E07">
        <w:rPr>
          <w:rFonts w:ascii="Arial" w:hAnsi="Arial" w:cs="Arial"/>
          <w:sz w:val="19"/>
          <w:szCs w:val="19"/>
        </w:rPr>
        <w:t>is</w:t>
      </w:r>
      <w:r w:rsidR="00D91223" w:rsidRPr="00934E07">
        <w:rPr>
          <w:rFonts w:ascii="Arial" w:hAnsi="Arial" w:cs="Arial"/>
          <w:sz w:val="19"/>
          <w:szCs w:val="19"/>
        </w:rPr>
        <w:t xml:space="preserve"> </w:t>
      </w:r>
      <w:r w:rsidRPr="00934E07">
        <w:rPr>
          <w:rFonts w:ascii="Arial" w:hAnsi="Arial" w:cs="Arial"/>
          <w:sz w:val="19"/>
          <w:szCs w:val="19"/>
        </w:rPr>
        <w:t>de</w:t>
      </w:r>
      <w:r w:rsidR="00196278" w:rsidRPr="00934E07">
        <w:rPr>
          <w:rFonts w:ascii="Arial" w:hAnsi="Arial" w:cs="Arial"/>
          <w:sz w:val="19"/>
          <w:szCs w:val="19"/>
        </w:rPr>
        <w:t>recognize</w:t>
      </w:r>
      <w:r w:rsidRPr="00934E07">
        <w:rPr>
          <w:rFonts w:ascii="Arial" w:hAnsi="Arial" w:cs="Arial"/>
          <w:sz w:val="19"/>
          <w:szCs w:val="19"/>
        </w:rPr>
        <w:t xml:space="preserve">d when the contractual rights to the cash flows from the financial asset expire, or when the financial asset and substantially all the risks and rewards are transferred. </w:t>
      </w:r>
    </w:p>
    <w:p w14:paraId="6CB1BD77" w14:textId="77777777" w:rsidR="00353020" w:rsidRDefault="00353020" w:rsidP="00197EC8">
      <w:pPr>
        <w:pStyle w:val="ListParagraph"/>
        <w:tabs>
          <w:tab w:val="left" w:pos="7200"/>
        </w:tabs>
        <w:spacing w:line="360" w:lineRule="auto"/>
        <w:ind w:left="928" w:right="-43"/>
        <w:jc w:val="both"/>
        <w:rPr>
          <w:rFonts w:ascii="Arial" w:hAnsi="Arial" w:cs="Arial"/>
          <w:sz w:val="19"/>
          <w:szCs w:val="19"/>
        </w:rPr>
      </w:pPr>
    </w:p>
    <w:p w14:paraId="73E8D72C" w14:textId="77777777" w:rsidR="00F62F28" w:rsidRPr="00934E07" w:rsidRDefault="00F62F28" w:rsidP="00197EC8">
      <w:pPr>
        <w:pStyle w:val="ListParagraph"/>
        <w:tabs>
          <w:tab w:val="left" w:pos="7200"/>
        </w:tabs>
        <w:spacing w:line="360" w:lineRule="auto"/>
        <w:ind w:left="928" w:right="-43"/>
        <w:jc w:val="both"/>
        <w:rPr>
          <w:rFonts w:ascii="Arial" w:hAnsi="Arial" w:cs="Arial"/>
          <w:sz w:val="19"/>
          <w:szCs w:val="19"/>
        </w:rPr>
      </w:pPr>
    </w:p>
    <w:p w14:paraId="4B0EFA36" w14:textId="19496E2F" w:rsidR="001B4DB2" w:rsidRPr="00934E07" w:rsidRDefault="00067405" w:rsidP="00197EC8">
      <w:pPr>
        <w:pStyle w:val="ListParagraph"/>
        <w:tabs>
          <w:tab w:val="left" w:pos="7200"/>
        </w:tabs>
        <w:spacing w:line="360" w:lineRule="auto"/>
        <w:ind w:left="928" w:right="-43"/>
        <w:jc w:val="both"/>
        <w:rPr>
          <w:rFonts w:ascii="Arial" w:hAnsi="Arial" w:cs="Arial"/>
          <w:sz w:val="19"/>
          <w:szCs w:val="19"/>
        </w:rPr>
      </w:pPr>
      <w:r w:rsidRPr="00934E07">
        <w:rPr>
          <w:rFonts w:ascii="Arial" w:hAnsi="Arial" w:cs="Arial"/>
          <w:sz w:val="19"/>
          <w:szCs w:val="19"/>
        </w:rPr>
        <w:lastRenderedPageBreak/>
        <w:t>A financial liability is de</w:t>
      </w:r>
      <w:r w:rsidR="00196278" w:rsidRPr="00934E07">
        <w:rPr>
          <w:rFonts w:ascii="Arial" w:hAnsi="Arial" w:cs="Arial"/>
          <w:sz w:val="19"/>
          <w:szCs w:val="19"/>
        </w:rPr>
        <w:t>recognize</w:t>
      </w:r>
      <w:r w:rsidRPr="00934E07">
        <w:rPr>
          <w:rFonts w:ascii="Arial" w:hAnsi="Arial" w:cs="Arial"/>
          <w:sz w:val="19"/>
          <w:szCs w:val="19"/>
        </w:rPr>
        <w:t>d when the obligation under the liability is discharged or cancelled or expires</w:t>
      </w:r>
      <w:r w:rsidRPr="00934E07">
        <w:rPr>
          <w:rFonts w:ascii="Arial" w:hAnsi="Arial" w:cs="Arial"/>
          <w:sz w:val="19"/>
          <w:szCs w:val="19"/>
          <w:cs/>
        </w:rPr>
        <w:t>.</w:t>
      </w:r>
    </w:p>
    <w:p w14:paraId="5BCE3758" w14:textId="77777777" w:rsidR="00067405" w:rsidRPr="00934E07" w:rsidRDefault="00067405" w:rsidP="00197EC8">
      <w:pPr>
        <w:pStyle w:val="ListParagraph"/>
        <w:tabs>
          <w:tab w:val="left" w:pos="7200"/>
        </w:tabs>
        <w:spacing w:line="360" w:lineRule="auto"/>
        <w:ind w:left="928" w:right="-43"/>
        <w:jc w:val="both"/>
        <w:rPr>
          <w:rFonts w:ascii="Arial" w:hAnsi="Arial" w:cs="Arial"/>
          <w:sz w:val="19"/>
          <w:szCs w:val="19"/>
        </w:rPr>
      </w:pPr>
    </w:p>
    <w:p w14:paraId="0F5E81FE" w14:textId="382CFA86" w:rsidR="001B4DB2" w:rsidRPr="00934E07" w:rsidRDefault="001B4DB2" w:rsidP="00197EC8">
      <w:pPr>
        <w:pStyle w:val="ListParagraph"/>
        <w:tabs>
          <w:tab w:val="left" w:pos="7200"/>
        </w:tabs>
        <w:spacing w:line="360" w:lineRule="auto"/>
        <w:ind w:left="928" w:right="-43"/>
        <w:jc w:val="both"/>
        <w:rPr>
          <w:rFonts w:ascii="Arial" w:hAnsi="Arial" w:cs="Arial"/>
          <w:i/>
          <w:iCs/>
          <w:sz w:val="19"/>
          <w:szCs w:val="19"/>
          <w:u w:val="single"/>
        </w:rPr>
      </w:pPr>
      <w:r w:rsidRPr="00934E07">
        <w:rPr>
          <w:rFonts w:ascii="Arial" w:hAnsi="Arial" w:cs="Arial"/>
          <w:i/>
          <w:iCs/>
          <w:sz w:val="19"/>
          <w:szCs w:val="19"/>
          <w:u w:val="single"/>
        </w:rPr>
        <w:t>Classification and initial measurement of financial assets</w:t>
      </w:r>
    </w:p>
    <w:p w14:paraId="3093C7DE" w14:textId="28836FD6" w:rsidR="001B4DB2" w:rsidRPr="00934E07" w:rsidRDefault="001A4081" w:rsidP="00B310FA">
      <w:pPr>
        <w:pStyle w:val="ListParagraph"/>
        <w:tabs>
          <w:tab w:val="left" w:pos="7200"/>
        </w:tabs>
        <w:spacing w:line="360" w:lineRule="auto"/>
        <w:ind w:left="928" w:right="-43"/>
        <w:jc w:val="both"/>
        <w:rPr>
          <w:rFonts w:ascii="Arial" w:hAnsi="Arial" w:cs="Arial"/>
          <w:sz w:val="19"/>
          <w:szCs w:val="19"/>
        </w:rPr>
      </w:pPr>
      <w:r w:rsidRPr="00934E07">
        <w:rPr>
          <w:rFonts w:ascii="Arial" w:hAnsi="Arial" w:cs="Arial"/>
          <w:sz w:val="19"/>
          <w:szCs w:val="19"/>
        </w:rPr>
        <w:t xml:space="preserve">The </w:t>
      </w:r>
      <w:r w:rsidR="00B310FA" w:rsidRPr="00934E07">
        <w:rPr>
          <w:rFonts w:ascii="Arial" w:hAnsi="Arial" w:cs="Arial"/>
          <w:sz w:val="19"/>
          <w:szCs w:val="19"/>
        </w:rPr>
        <w:t xml:space="preserve">Group classified financial assets into the categorized </w:t>
      </w:r>
      <w:r w:rsidR="00B310FA" w:rsidRPr="00934E07">
        <w:rPr>
          <w:rFonts w:ascii="Arial" w:hAnsi="Arial" w:cs="Arial"/>
          <w:sz w:val="19"/>
          <w:szCs w:val="19"/>
          <w:cs/>
        </w:rPr>
        <w:t>(</w:t>
      </w:r>
      <w:r w:rsidR="00B310FA" w:rsidRPr="00934E07">
        <w:rPr>
          <w:rFonts w:ascii="Arial" w:hAnsi="Arial" w:cs="Arial"/>
          <w:sz w:val="19"/>
          <w:szCs w:val="19"/>
        </w:rPr>
        <w:t>1</w:t>
      </w:r>
      <w:r w:rsidR="00B310FA" w:rsidRPr="00934E07">
        <w:rPr>
          <w:rFonts w:ascii="Arial" w:hAnsi="Arial" w:cs="Arial"/>
          <w:sz w:val="19"/>
          <w:szCs w:val="19"/>
          <w:cs/>
        </w:rPr>
        <w:t xml:space="preserve">) </w:t>
      </w:r>
      <w:r w:rsidR="00B310FA" w:rsidRPr="00934E07">
        <w:rPr>
          <w:rFonts w:ascii="Arial" w:hAnsi="Arial" w:cs="Arial"/>
          <w:sz w:val="19"/>
          <w:szCs w:val="19"/>
        </w:rPr>
        <w:t xml:space="preserve">amortized cost </w:t>
      </w:r>
      <w:r w:rsidR="00B310FA" w:rsidRPr="00934E07">
        <w:rPr>
          <w:rFonts w:ascii="Arial" w:hAnsi="Arial" w:cs="Arial"/>
          <w:sz w:val="19"/>
          <w:szCs w:val="19"/>
          <w:cs/>
        </w:rPr>
        <w:t>(</w:t>
      </w:r>
      <w:r w:rsidR="00B310FA" w:rsidRPr="00934E07">
        <w:rPr>
          <w:rFonts w:ascii="Arial" w:hAnsi="Arial" w:cs="Arial"/>
          <w:sz w:val="19"/>
          <w:szCs w:val="19"/>
        </w:rPr>
        <w:t>2</w:t>
      </w:r>
      <w:r w:rsidR="00B310FA" w:rsidRPr="00934E07">
        <w:rPr>
          <w:rFonts w:ascii="Arial" w:hAnsi="Arial" w:cs="Arial"/>
          <w:sz w:val="19"/>
          <w:szCs w:val="19"/>
          <w:cs/>
        </w:rPr>
        <w:t xml:space="preserve">) </w:t>
      </w:r>
      <w:r w:rsidR="00B310FA" w:rsidRPr="00934E07">
        <w:rPr>
          <w:rFonts w:ascii="Arial" w:hAnsi="Arial" w:cs="Arial"/>
          <w:sz w:val="19"/>
          <w:szCs w:val="19"/>
        </w:rPr>
        <w:t xml:space="preserve">fair value through other comprehensive income </w:t>
      </w:r>
      <w:r w:rsidR="00B310FA" w:rsidRPr="00934E07">
        <w:rPr>
          <w:rFonts w:ascii="Arial" w:hAnsi="Arial" w:cs="Arial"/>
          <w:sz w:val="19"/>
          <w:szCs w:val="19"/>
          <w:cs/>
        </w:rPr>
        <w:t>(</w:t>
      </w:r>
      <w:r w:rsidR="00B310FA" w:rsidRPr="00934E07">
        <w:rPr>
          <w:rFonts w:ascii="Arial" w:hAnsi="Arial" w:cs="Arial"/>
          <w:sz w:val="19"/>
          <w:szCs w:val="19"/>
        </w:rPr>
        <w:t>FVOCI</w:t>
      </w:r>
      <w:r w:rsidR="00B310FA" w:rsidRPr="00934E07">
        <w:rPr>
          <w:rFonts w:ascii="Arial" w:hAnsi="Arial" w:cs="Arial"/>
          <w:sz w:val="19"/>
          <w:szCs w:val="19"/>
          <w:cs/>
        </w:rPr>
        <w:t xml:space="preserve">) </w:t>
      </w:r>
      <w:r w:rsidR="00B310FA" w:rsidRPr="00934E07">
        <w:rPr>
          <w:rFonts w:ascii="Arial" w:hAnsi="Arial" w:cs="Arial"/>
          <w:sz w:val="19"/>
          <w:szCs w:val="19"/>
        </w:rPr>
        <w:t xml:space="preserve">or </w:t>
      </w:r>
      <w:r w:rsidR="00B310FA" w:rsidRPr="00934E07">
        <w:rPr>
          <w:rFonts w:ascii="Arial" w:hAnsi="Arial" w:cs="Arial"/>
          <w:sz w:val="19"/>
          <w:szCs w:val="19"/>
          <w:cs/>
        </w:rPr>
        <w:t>(</w:t>
      </w:r>
      <w:r w:rsidR="00B310FA" w:rsidRPr="00934E07">
        <w:rPr>
          <w:rFonts w:ascii="Arial" w:hAnsi="Arial" w:cs="Arial"/>
          <w:sz w:val="19"/>
          <w:szCs w:val="19"/>
        </w:rPr>
        <w:t>3</w:t>
      </w:r>
      <w:r w:rsidR="00B310FA" w:rsidRPr="00934E07">
        <w:rPr>
          <w:rFonts w:ascii="Arial" w:hAnsi="Arial" w:cs="Arial"/>
          <w:sz w:val="19"/>
          <w:szCs w:val="19"/>
          <w:cs/>
        </w:rPr>
        <w:t xml:space="preserve">) </w:t>
      </w:r>
      <w:r w:rsidR="00B310FA" w:rsidRPr="00934E07">
        <w:rPr>
          <w:rFonts w:ascii="Arial" w:hAnsi="Arial" w:cs="Arial"/>
          <w:sz w:val="19"/>
          <w:szCs w:val="19"/>
        </w:rPr>
        <w:t xml:space="preserve">fair value through profit or loss </w:t>
      </w:r>
      <w:r w:rsidR="00B310FA" w:rsidRPr="00934E07">
        <w:rPr>
          <w:rFonts w:ascii="Arial" w:hAnsi="Arial" w:cs="Arial"/>
          <w:sz w:val="19"/>
          <w:szCs w:val="19"/>
          <w:cs/>
        </w:rPr>
        <w:t>(</w:t>
      </w:r>
      <w:r w:rsidR="00B310FA" w:rsidRPr="00934E07">
        <w:rPr>
          <w:rFonts w:ascii="Arial" w:hAnsi="Arial" w:cs="Arial"/>
          <w:sz w:val="19"/>
          <w:szCs w:val="19"/>
        </w:rPr>
        <w:t>FVTPL</w:t>
      </w:r>
      <w:r w:rsidR="00B310FA" w:rsidRPr="00934E07">
        <w:rPr>
          <w:rFonts w:ascii="Arial" w:hAnsi="Arial" w:cs="Arial"/>
          <w:sz w:val="19"/>
          <w:szCs w:val="19"/>
          <w:cs/>
        </w:rPr>
        <w:t xml:space="preserve">) </w:t>
      </w:r>
      <w:r w:rsidR="00B310FA" w:rsidRPr="00934E07">
        <w:rPr>
          <w:rFonts w:ascii="Arial" w:hAnsi="Arial" w:cs="Arial"/>
          <w:sz w:val="19"/>
          <w:szCs w:val="19"/>
        </w:rPr>
        <w:t xml:space="preserve">based on </w:t>
      </w:r>
      <w:r w:rsidR="00FF0F45" w:rsidRPr="00934E07">
        <w:rPr>
          <w:rFonts w:ascii="Arial" w:hAnsi="Arial" w:cs="Arial"/>
          <w:sz w:val="19"/>
          <w:szCs w:val="19"/>
        </w:rPr>
        <w:t>two</w:t>
      </w:r>
      <w:r w:rsidR="00B310FA" w:rsidRPr="00934E07">
        <w:rPr>
          <w:rFonts w:ascii="Arial" w:hAnsi="Arial" w:cs="Arial"/>
          <w:sz w:val="19"/>
          <w:szCs w:val="19"/>
        </w:rPr>
        <w:t xml:space="preserve"> criteria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E15D58" w:rsidRPr="00934E07">
        <w:rPr>
          <w:rFonts w:ascii="Arial" w:hAnsi="Arial" w:cs="Arial"/>
          <w:sz w:val="19"/>
          <w:szCs w:val="19"/>
        </w:rPr>
        <w:t xml:space="preserve"> </w:t>
      </w:r>
      <w:r w:rsidR="00B310FA" w:rsidRPr="00934E07">
        <w:rPr>
          <w:rFonts w:ascii="Arial" w:hAnsi="Arial" w:cs="Arial"/>
          <w:sz w:val="19"/>
          <w:szCs w:val="19"/>
          <w:cs/>
        </w:rPr>
        <w:t>:</w:t>
      </w:r>
      <w:proofErr w:type="gramEnd"/>
    </w:p>
    <w:p w14:paraId="541A15E9" w14:textId="77777777" w:rsidR="00B310FA" w:rsidRPr="00934E07" w:rsidRDefault="00B310FA" w:rsidP="00B310FA">
      <w:pPr>
        <w:pStyle w:val="ListParagraph"/>
        <w:tabs>
          <w:tab w:val="left" w:pos="7200"/>
        </w:tabs>
        <w:spacing w:line="360" w:lineRule="auto"/>
        <w:ind w:left="928" w:right="-43"/>
        <w:jc w:val="both"/>
        <w:rPr>
          <w:rFonts w:ascii="Arial" w:hAnsi="Arial" w:cs="Arial"/>
          <w:sz w:val="19"/>
          <w:szCs w:val="19"/>
        </w:rPr>
      </w:pPr>
    </w:p>
    <w:p w14:paraId="673672B1" w14:textId="7F0A4FE6" w:rsidR="00B310FA" w:rsidRPr="00934E07" w:rsidRDefault="00B310FA" w:rsidP="009003A6">
      <w:pPr>
        <w:pStyle w:val="ListParagraph"/>
        <w:numPr>
          <w:ilvl w:val="0"/>
          <w:numId w:val="8"/>
        </w:numPr>
        <w:spacing w:line="360" w:lineRule="auto"/>
        <w:rPr>
          <w:rFonts w:ascii="Arial" w:hAnsi="Arial" w:cs="Arial"/>
          <w:sz w:val="19"/>
          <w:szCs w:val="19"/>
        </w:rPr>
      </w:pPr>
      <w:r w:rsidRPr="00934E07">
        <w:rPr>
          <w:rFonts w:ascii="Arial" w:hAnsi="Arial" w:cs="Arial"/>
          <w:sz w:val="19"/>
          <w:szCs w:val="19"/>
        </w:rPr>
        <w:t>The entity’s business model for managing the financial asset, and</w:t>
      </w:r>
    </w:p>
    <w:p w14:paraId="2421E795" w14:textId="7AFE8962" w:rsidR="00B310FA" w:rsidRPr="00934E07" w:rsidRDefault="00B310FA" w:rsidP="009003A6">
      <w:pPr>
        <w:pStyle w:val="ListParagraph"/>
        <w:numPr>
          <w:ilvl w:val="0"/>
          <w:numId w:val="8"/>
        </w:numPr>
        <w:spacing w:line="360" w:lineRule="auto"/>
        <w:rPr>
          <w:rFonts w:ascii="Arial" w:hAnsi="Arial" w:cs="Arial"/>
          <w:sz w:val="19"/>
          <w:szCs w:val="19"/>
        </w:rPr>
      </w:pPr>
      <w:r w:rsidRPr="00934E07">
        <w:rPr>
          <w:rFonts w:ascii="Arial" w:hAnsi="Arial" w:cs="Arial"/>
          <w:sz w:val="19"/>
          <w:szCs w:val="19"/>
        </w:rPr>
        <w:t>The contractual cash flow characteristics of the financial asset</w:t>
      </w:r>
    </w:p>
    <w:p w14:paraId="11E963FC" w14:textId="3E8800D4" w:rsidR="00D339A5" w:rsidRPr="00934E07" w:rsidRDefault="00D339A5" w:rsidP="00D339A5">
      <w:pPr>
        <w:spacing w:line="360" w:lineRule="auto"/>
        <w:rPr>
          <w:rFonts w:ascii="Arial" w:hAnsi="Arial" w:cs="Arial"/>
          <w:sz w:val="19"/>
          <w:szCs w:val="19"/>
        </w:rPr>
      </w:pPr>
    </w:p>
    <w:p w14:paraId="21004995" w14:textId="06BC14A8" w:rsidR="00526C15" w:rsidRPr="00934E07" w:rsidRDefault="00526C15" w:rsidP="00D463D8">
      <w:pPr>
        <w:spacing w:line="360" w:lineRule="auto"/>
        <w:ind w:left="927"/>
        <w:jc w:val="both"/>
        <w:rPr>
          <w:rFonts w:ascii="Arial" w:hAnsi="Arial" w:cs="Arial"/>
          <w:sz w:val="19"/>
          <w:szCs w:val="19"/>
        </w:rPr>
      </w:pPr>
      <w:r w:rsidRPr="00934E07">
        <w:rPr>
          <w:rFonts w:ascii="Arial" w:hAnsi="Arial" w:cs="Arial"/>
          <w:sz w:val="19"/>
          <w:szCs w:val="19"/>
        </w:rPr>
        <w:t xml:space="preserve">At initial recognition, the financial assets </w:t>
      </w:r>
      <w:r w:rsidRPr="00934E07">
        <w:rPr>
          <w:rFonts w:ascii="Arial" w:hAnsi="Arial" w:cs="Arial"/>
          <w:sz w:val="19"/>
          <w:szCs w:val="19"/>
          <w:cs/>
        </w:rPr>
        <w:t>(</w:t>
      </w:r>
      <w:r w:rsidRPr="00934E07">
        <w:rPr>
          <w:rFonts w:ascii="Arial" w:hAnsi="Arial" w:cs="Arial"/>
          <w:sz w:val="19"/>
          <w:szCs w:val="19"/>
        </w:rPr>
        <w:t>in the case of a financial asset not at FVTPL</w:t>
      </w:r>
      <w:r w:rsidRPr="00934E07">
        <w:rPr>
          <w:rFonts w:ascii="Arial" w:hAnsi="Arial" w:cs="Arial"/>
          <w:sz w:val="19"/>
          <w:szCs w:val="19"/>
          <w:cs/>
        </w:rPr>
        <w:t xml:space="preserve">) </w:t>
      </w:r>
      <w:r w:rsidRPr="00934E07">
        <w:rPr>
          <w:rFonts w:ascii="Arial" w:hAnsi="Arial" w:cs="Arial"/>
          <w:sz w:val="19"/>
          <w:szCs w:val="19"/>
        </w:rPr>
        <w:t xml:space="preserve">are </w:t>
      </w:r>
      <w:proofErr w:type="gramStart"/>
      <w:r w:rsidRPr="00934E07">
        <w:rPr>
          <w:rFonts w:ascii="Arial" w:hAnsi="Arial" w:cs="Arial"/>
          <w:sz w:val="19"/>
          <w:szCs w:val="19"/>
        </w:rPr>
        <w:t>initial</w:t>
      </w:r>
      <w:proofErr w:type="gramEnd"/>
      <w:r w:rsidRPr="00934E07">
        <w:rPr>
          <w:rFonts w:ascii="Arial" w:hAnsi="Arial" w:cs="Arial"/>
          <w:sz w:val="19"/>
          <w:szCs w:val="19"/>
        </w:rPr>
        <w:t xml:space="preserve"> </w:t>
      </w:r>
      <w:r w:rsidR="00196278" w:rsidRPr="00934E07">
        <w:rPr>
          <w:rFonts w:ascii="Arial" w:hAnsi="Arial" w:cs="Arial"/>
          <w:sz w:val="19"/>
          <w:szCs w:val="19"/>
        </w:rPr>
        <w:t>recognize</w:t>
      </w:r>
      <w:r w:rsidRPr="00934E07">
        <w:rPr>
          <w:rFonts w:ascii="Arial" w:hAnsi="Arial" w:cs="Arial"/>
          <w:sz w:val="19"/>
          <w:szCs w:val="19"/>
        </w:rPr>
        <w:t>d at its fair value plus or minus transaction costs that are directly attributable to the acquisition of the financial assets</w:t>
      </w:r>
      <w:r w:rsidRPr="00934E07">
        <w:rPr>
          <w:rFonts w:ascii="Arial" w:hAnsi="Arial" w:cs="Arial"/>
          <w:sz w:val="19"/>
          <w:szCs w:val="19"/>
          <w:cs/>
        </w:rPr>
        <w:t xml:space="preserve">. </w:t>
      </w:r>
      <w:r w:rsidRPr="00934E07">
        <w:rPr>
          <w:rFonts w:ascii="Arial" w:hAnsi="Arial" w:cs="Arial"/>
          <w:sz w:val="19"/>
          <w:szCs w:val="19"/>
        </w:rPr>
        <w:t>Transaction costs of financial assets carried at FVTPL are expensed in profit or loss</w:t>
      </w:r>
      <w:r w:rsidRPr="00934E07">
        <w:rPr>
          <w:rFonts w:ascii="Arial" w:hAnsi="Arial" w:cs="Arial"/>
          <w:sz w:val="19"/>
          <w:szCs w:val="19"/>
          <w:cs/>
        </w:rPr>
        <w:t>.</w:t>
      </w:r>
    </w:p>
    <w:p w14:paraId="1C918407" w14:textId="77777777" w:rsidR="00F1056E" w:rsidRPr="00934E07" w:rsidRDefault="00F1056E" w:rsidP="00D463D8">
      <w:pPr>
        <w:spacing w:line="360" w:lineRule="auto"/>
        <w:ind w:left="927"/>
        <w:jc w:val="both"/>
        <w:rPr>
          <w:rFonts w:ascii="Arial" w:hAnsi="Arial" w:cstheme="minorBidi"/>
          <w:sz w:val="19"/>
          <w:szCs w:val="19"/>
        </w:rPr>
      </w:pPr>
    </w:p>
    <w:p w14:paraId="2A02DBE1" w14:textId="4D8904FF" w:rsidR="00D339A5" w:rsidRDefault="00D339A5" w:rsidP="00D463D8">
      <w:pPr>
        <w:spacing w:line="360" w:lineRule="auto"/>
        <w:ind w:left="927"/>
        <w:jc w:val="both"/>
        <w:rPr>
          <w:rFonts w:ascii="Arial" w:hAnsi="Arial" w:cs="Arial"/>
          <w:sz w:val="19"/>
          <w:szCs w:val="19"/>
        </w:rPr>
      </w:pPr>
      <w:r w:rsidRPr="00934E07">
        <w:rPr>
          <w:rFonts w:ascii="Arial" w:hAnsi="Arial" w:cs="Arial"/>
          <w:sz w:val="19"/>
          <w:szCs w:val="19"/>
        </w:rPr>
        <w:t xml:space="preserve">All revenue and expenses relating to financial assets that are </w:t>
      </w:r>
      <w:r w:rsidR="00196278" w:rsidRPr="00934E07">
        <w:rPr>
          <w:rFonts w:ascii="Arial" w:hAnsi="Arial" w:cs="Arial"/>
          <w:sz w:val="19"/>
          <w:szCs w:val="19"/>
        </w:rPr>
        <w:t>recognize</w:t>
      </w:r>
      <w:r w:rsidRPr="00934E07">
        <w:rPr>
          <w:rFonts w:ascii="Arial" w:hAnsi="Arial" w:cs="Arial"/>
          <w:sz w:val="19"/>
          <w:szCs w:val="19"/>
        </w:rPr>
        <w:t xml:space="preserve">d in profit or loss are presented within finance costs, finance income or other financial items, except for impairment of trade receivables which is presented within </w:t>
      </w:r>
      <w:r w:rsidR="00B450A3" w:rsidRPr="00934E07">
        <w:rPr>
          <w:rFonts w:ascii="Arial" w:hAnsi="Arial" w:cs="Arial"/>
          <w:sz w:val="19"/>
          <w:szCs w:val="19"/>
        </w:rPr>
        <w:t>separa</w:t>
      </w:r>
      <w:r w:rsidR="00571B6E" w:rsidRPr="00934E07">
        <w:rPr>
          <w:rFonts w:ascii="Arial" w:hAnsi="Arial" w:cs="Arial"/>
          <w:sz w:val="19"/>
          <w:szCs w:val="19"/>
        </w:rPr>
        <w:t>te</w:t>
      </w:r>
      <w:r w:rsidR="00B450A3" w:rsidRPr="00934E07">
        <w:rPr>
          <w:rFonts w:ascii="Arial" w:hAnsi="Arial" w:cs="Arial"/>
          <w:sz w:val="19"/>
          <w:szCs w:val="19"/>
        </w:rPr>
        <w:t>ly</w:t>
      </w:r>
      <w:r w:rsidR="00016461" w:rsidRPr="00934E07">
        <w:rPr>
          <w:rFonts w:ascii="Arial" w:hAnsi="Arial" w:cs="Arial"/>
          <w:sz w:val="19"/>
          <w:szCs w:val="19"/>
        </w:rPr>
        <w:t>.</w:t>
      </w:r>
    </w:p>
    <w:p w14:paraId="381338EE" w14:textId="77777777" w:rsidR="00065000" w:rsidRPr="00934E07" w:rsidRDefault="00065000" w:rsidP="00D463D8">
      <w:pPr>
        <w:spacing w:line="360" w:lineRule="auto"/>
        <w:ind w:left="927"/>
        <w:jc w:val="both"/>
        <w:rPr>
          <w:rFonts w:ascii="Arial" w:hAnsi="Arial" w:cs="Arial"/>
          <w:sz w:val="19"/>
          <w:szCs w:val="19"/>
        </w:rPr>
      </w:pPr>
    </w:p>
    <w:p w14:paraId="261939A7" w14:textId="6DAFC119" w:rsidR="00950951" w:rsidRPr="00934E07" w:rsidRDefault="00950951" w:rsidP="00950951">
      <w:pPr>
        <w:pStyle w:val="ListParagraph"/>
        <w:tabs>
          <w:tab w:val="left" w:pos="7200"/>
        </w:tabs>
        <w:spacing w:line="360" w:lineRule="auto"/>
        <w:ind w:left="928" w:right="-43"/>
        <w:jc w:val="both"/>
        <w:rPr>
          <w:rFonts w:ascii="Arial" w:hAnsi="Arial" w:cs="Arial"/>
          <w:i/>
          <w:iCs/>
          <w:sz w:val="19"/>
          <w:szCs w:val="19"/>
          <w:u w:val="single"/>
        </w:rPr>
      </w:pPr>
      <w:r w:rsidRPr="00934E07">
        <w:rPr>
          <w:rFonts w:ascii="Arial" w:hAnsi="Arial" w:cs="Arial"/>
          <w:i/>
          <w:iCs/>
          <w:sz w:val="19"/>
          <w:szCs w:val="19"/>
          <w:u w:val="single"/>
        </w:rPr>
        <w:t>Subsequent measurement of financial assets</w:t>
      </w:r>
    </w:p>
    <w:p w14:paraId="74742C4D" w14:textId="77777777" w:rsidR="00797FAA" w:rsidRPr="00934E07" w:rsidRDefault="00797FAA" w:rsidP="00950951">
      <w:pPr>
        <w:pStyle w:val="ListParagraph"/>
        <w:tabs>
          <w:tab w:val="left" w:pos="7200"/>
        </w:tabs>
        <w:spacing w:line="360" w:lineRule="auto"/>
        <w:ind w:left="928" w:right="-43"/>
        <w:jc w:val="both"/>
        <w:rPr>
          <w:rFonts w:ascii="Arial" w:hAnsi="Arial" w:cs="Arial"/>
          <w:i/>
          <w:iCs/>
          <w:sz w:val="19"/>
          <w:szCs w:val="19"/>
        </w:rPr>
      </w:pPr>
    </w:p>
    <w:p w14:paraId="32321209" w14:textId="7A56F14E" w:rsidR="00950951" w:rsidRPr="00934E07" w:rsidRDefault="00950951" w:rsidP="00950951">
      <w:pPr>
        <w:pStyle w:val="ListParagraph"/>
        <w:tabs>
          <w:tab w:val="left" w:pos="7200"/>
        </w:tabs>
        <w:spacing w:line="360" w:lineRule="auto"/>
        <w:ind w:left="928" w:right="-43"/>
        <w:jc w:val="both"/>
        <w:rPr>
          <w:rFonts w:ascii="Arial" w:hAnsi="Arial" w:cs="Arial"/>
          <w:i/>
          <w:iCs/>
          <w:sz w:val="19"/>
          <w:szCs w:val="19"/>
        </w:rPr>
      </w:pPr>
      <w:r w:rsidRPr="00934E07">
        <w:rPr>
          <w:rFonts w:ascii="Arial" w:hAnsi="Arial" w:cs="Arial"/>
          <w:i/>
          <w:iCs/>
          <w:sz w:val="19"/>
          <w:szCs w:val="19"/>
        </w:rPr>
        <w:t>Financial assets at amortized cost</w:t>
      </w:r>
    </w:p>
    <w:p w14:paraId="30C57E6E" w14:textId="55663DE8" w:rsidR="00950951" w:rsidRPr="00934E07" w:rsidRDefault="00950951" w:rsidP="00950951">
      <w:pPr>
        <w:pStyle w:val="ListParagraph"/>
        <w:tabs>
          <w:tab w:val="left" w:pos="7200"/>
        </w:tabs>
        <w:spacing w:line="360" w:lineRule="auto"/>
        <w:ind w:left="928" w:right="-43"/>
        <w:jc w:val="both"/>
        <w:rPr>
          <w:rFonts w:ascii="Arial" w:hAnsi="Arial" w:cs="Arial"/>
          <w:sz w:val="19"/>
          <w:szCs w:val="19"/>
        </w:rPr>
      </w:pPr>
      <w:r w:rsidRPr="00934E07">
        <w:rPr>
          <w:rFonts w:ascii="Arial" w:hAnsi="Arial" w:cs="Arial"/>
          <w:sz w:val="19"/>
          <w:szCs w:val="19"/>
        </w:rPr>
        <w:t xml:space="preserve">Financial assets are measured at amortized cost if the assets meet the following </w:t>
      </w:r>
      <w:proofErr w:type="gramStart"/>
      <w:r w:rsidRPr="00934E07">
        <w:rPr>
          <w:rFonts w:ascii="Arial" w:hAnsi="Arial" w:cs="Arial"/>
          <w:sz w:val="19"/>
          <w:szCs w:val="19"/>
        </w:rPr>
        <w:t>conditions</w:t>
      </w:r>
      <w:r w:rsidR="00E15D58" w:rsidRPr="00934E07">
        <w:rPr>
          <w:rFonts w:ascii="Arial" w:hAnsi="Arial" w:cs="Arial"/>
          <w:sz w:val="19"/>
          <w:szCs w:val="19"/>
        </w:rPr>
        <w:t xml:space="preserve"> </w:t>
      </w:r>
      <w:r w:rsidRPr="00934E07">
        <w:rPr>
          <w:rFonts w:ascii="Arial" w:hAnsi="Arial" w:cs="Arial"/>
          <w:sz w:val="19"/>
          <w:szCs w:val="19"/>
          <w:cs/>
        </w:rPr>
        <w:t>:</w:t>
      </w:r>
      <w:proofErr w:type="gramEnd"/>
    </w:p>
    <w:p w14:paraId="3F5EA726" w14:textId="77777777" w:rsidR="00D463D8" w:rsidRPr="00934E07" w:rsidRDefault="00D463D8" w:rsidP="00950951">
      <w:pPr>
        <w:pStyle w:val="ListParagraph"/>
        <w:tabs>
          <w:tab w:val="left" w:pos="7200"/>
        </w:tabs>
        <w:spacing w:line="360" w:lineRule="auto"/>
        <w:ind w:left="928" w:right="-43"/>
        <w:jc w:val="both"/>
        <w:rPr>
          <w:rFonts w:ascii="Arial" w:hAnsi="Arial" w:cs="Arial"/>
          <w:sz w:val="19"/>
          <w:szCs w:val="19"/>
        </w:rPr>
      </w:pPr>
    </w:p>
    <w:p w14:paraId="05D70985" w14:textId="26F9C703" w:rsidR="00950951" w:rsidRPr="00934E07" w:rsidRDefault="00950951" w:rsidP="009003A6">
      <w:pPr>
        <w:pStyle w:val="ListParagraph"/>
        <w:numPr>
          <w:ilvl w:val="0"/>
          <w:numId w:val="9"/>
        </w:numPr>
        <w:spacing w:line="360" w:lineRule="auto"/>
        <w:rPr>
          <w:rFonts w:ascii="Arial" w:hAnsi="Arial" w:cs="Arial"/>
          <w:sz w:val="19"/>
          <w:szCs w:val="19"/>
        </w:rPr>
      </w:pPr>
      <w:r w:rsidRPr="00934E07">
        <w:rPr>
          <w:rFonts w:ascii="Arial" w:hAnsi="Arial" w:cs="Arial"/>
          <w:sz w:val="19"/>
          <w:szCs w:val="19"/>
        </w:rPr>
        <w:t>The Company held such financial assets within a business model whose objective is to hold the financial assets and collect its contractual cash flows, and</w:t>
      </w:r>
    </w:p>
    <w:p w14:paraId="2594D8C8" w14:textId="6184704C" w:rsidR="00950951" w:rsidRPr="00934E07" w:rsidRDefault="00950951" w:rsidP="009003A6">
      <w:pPr>
        <w:pStyle w:val="ListParagraph"/>
        <w:numPr>
          <w:ilvl w:val="0"/>
          <w:numId w:val="9"/>
        </w:numPr>
        <w:spacing w:line="360" w:lineRule="auto"/>
        <w:jc w:val="thaiDistribute"/>
        <w:rPr>
          <w:rFonts w:ascii="Arial" w:hAnsi="Arial" w:cs="Arial"/>
          <w:sz w:val="19"/>
          <w:szCs w:val="19"/>
        </w:rPr>
      </w:pPr>
      <w:r w:rsidRPr="00934E07">
        <w:rPr>
          <w:rFonts w:ascii="Arial" w:hAnsi="Arial" w:cs="Arial"/>
          <w:sz w:val="19"/>
          <w:szCs w:val="19"/>
        </w:rPr>
        <w:t>The contractual terms of the financial assets give rise to cash flows that are solely payments of principal and interest on the principal amount outstanding</w:t>
      </w:r>
      <w:r w:rsidR="006C17BB" w:rsidRPr="00934E07">
        <w:rPr>
          <w:rFonts w:ascii="Arial" w:hAnsi="Arial" w:cs="Arial"/>
          <w:sz w:val="19"/>
          <w:szCs w:val="19"/>
        </w:rPr>
        <w:t xml:space="preserve"> (SPPI)</w:t>
      </w:r>
      <w:r w:rsidRPr="00934E07">
        <w:rPr>
          <w:rFonts w:ascii="Arial" w:hAnsi="Arial" w:cs="Arial"/>
          <w:sz w:val="19"/>
          <w:szCs w:val="19"/>
          <w:cs/>
        </w:rPr>
        <w:t>.</w:t>
      </w:r>
    </w:p>
    <w:p w14:paraId="3D5D3ED1" w14:textId="77777777" w:rsidR="004528DC" w:rsidRPr="00934E07" w:rsidRDefault="004528DC" w:rsidP="00950951">
      <w:pPr>
        <w:spacing w:line="360" w:lineRule="auto"/>
        <w:ind w:left="709"/>
        <w:rPr>
          <w:rFonts w:ascii="Arial" w:hAnsi="Arial" w:cs="Arial"/>
          <w:sz w:val="19"/>
          <w:szCs w:val="19"/>
        </w:rPr>
      </w:pPr>
    </w:p>
    <w:p w14:paraId="1B4DD59F" w14:textId="6629807F" w:rsidR="00AF4B48" w:rsidRPr="00934E07" w:rsidRDefault="00AF4B48" w:rsidP="001148F6">
      <w:pPr>
        <w:spacing w:line="360" w:lineRule="auto"/>
        <w:ind w:left="927"/>
        <w:jc w:val="both"/>
        <w:rPr>
          <w:rFonts w:ascii="Arial" w:hAnsi="Arial" w:cs="Arial"/>
          <w:sz w:val="19"/>
          <w:szCs w:val="19"/>
        </w:rPr>
      </w:pPr>
      <w:r w:rsidRPr="00934E07">
        <w:rPr>
          <w:rFonts w:ascii="Arial" w:hAnsi="Arial" w:cs="Arial"/>
          <w:sz w:val="19"/>
          <w:szCs w:val="19"/>
        </w:rPr>
        <w:t xml:space="preserve">Financial assets are subsequently measured at amortized cost using the effective interest method and are subjected to impairment which </w:t>
      </w:r>
      <w:proofErr w:type="gramStart"/>
      <w:r w:rsidR="00196278" w:rsidRPr="00934E07">
        <w:rPr>
          <w:rFonts w:ascii="Arial" w:hAnsi="Arial" w:cs="Arial"/>
          <w:sz w:val="19"/>
          <w:szCs w:val="19"/>
        </w:rPr>
        <w:t>recognize</w:t>
      </w:r>
      <w:r w:rsidRPr="00934E07">
        <w:rPr>
          <w:rFonts w:ascii="Arial" w:hAnsi="Arial" w:cs="Arial"/>
          <w:sz w:val="19"/>
          <w:szCs w:val="19"/>
        </w:rPr>
        <w:t>d</w:t>
      </w:r>
      <w:proofErr w:type="gramEnd"/>
      <w:r w:rsidRPr="00934E07">
        <w:rPr>
          <w:rFonts w:ascii="Arial" w:hAnsi="Arial" w:cs="Arial"/>
          <w:sz w:val="19"/>
          <w:szCs w:val="19"/>
        </w:rPr>
        <w:t xml:space="preserve"> in the profit or loss as separate item</w:t>
      </w:r>
      <w:r w:rsidR="00CB5596" w:rsidRPr="00934E07">
        <w:rPr>
          <w:rFonts w:ascii="Arial" w:hAnsi="Arial" w:cs="Arial"/>
          <w:sz w:val="19"/>
          <w:szCs w:val="19"/>
          <w:cs/>
        </w:rPr>
        <w:t>.</w:t>
      </w:r>
    </w:p>
    <w:p w14:paraId="6CD51327" w14:textId="454CA48C" w:rsidR="00CB5596" w:rsidRPr="00934E07" w:rsidRDefault="00CB5596" w:rsidP="001148F6">
      <w:pPr>
        <w:spacing w:line="360" w:lineRule="auto"/>
        <w:ind w:left="927"/>
        <w:rPr>
          <w:rFonts w:ascii="Arial" w:hAnsi="Arial" w:cs="Arial"/>
          <w:sz w:val="19"/>
          <w:szCs w:val="19"/>
        </w:rPr>
      </w:pPr>
    </w:p>
    <w:p w14:paraId="099AE366" w14:textId="77777777" w:rsidR="00CB5596" w:rsidRPr="00934E07" w:rsidRDefault="00CB5596" w:rsidP="001148F6">
      <w:pPr>
        <w:spacing w:line="360" w:lineRule="auto"/>
        <w:ind w:left="927"/>
        <w:rPr>
          <w:rFonts w:ascii="Arial" w:hAnsi="Arial" w:cs="Arial"/>
          <w:i/>
          <w:iCs/>
          <w:sz w:val="19"/>
          <w:szCs w:val="19"/>
        </w:rPr>
      </w:pPr>
      <w:r w:rsidRPr="00934E07">
        <w:rPr>
          <w:rFonts w:ascii="Arial" w:hAnsi="Arial" w:cs="Arial"/>
          <w:i/>
          <w:iCs/>
          <w:sz w:val="19"/>
          <w:szCs w:val="19"/>
        </w:rPr>
        <w:t xml:space="preserve">Financial assets at fair value through profit or loss </w:t>
      </w:r>
      <w:r w:rsidRPr="00934E07">
        <w:rPr>
          <w:rFonts w:ascii="Arial" w:hAnsi="Arial" w:cs="Arial"/>
          <w:i/>
          <w:iCs/>
          <w:sz w:val="19"/>
          <w:szCs w:val="19"/>
          <w:cs/>
        </w:rPr>
        <w:t>(</w:t>
      </w:r>
      <w:r w:rsidRPr="00934E07">
        <w:rPr>
          <w:rFonts w:ascii="Arial" w:hAnsi="Arial" w:cs="Arial"/>
          <w:i/>
          <w:iCs/>
          <w:sz w:val="19"/>
          <w:szCs w:val="19"/>
        </w:rPr>
        <w:t>FVTPL</w:t>
      </w:r>
      <w:r w:rsidRPr="00934E07">
        <w:rPr>
          <w:rFonts w:ascii="Arial" w:hAnsi="Arial" w:cs="Arial"/>
          <w:i/>
          <w:iCs/>
          <w:sz w:val="19"/>
          <w:szCs w:val="19"/>
          <w:cs/>
        </w:rPr>
        <w:t>)</w:t>
      </w:r>
    </w:p>
    <w:p w14:paraId="161281FF" w14:textId="01CBAE57" w:rsidR="00CB5596" w:rsidRPr="00934E07" w:rsidRDefault="00CB5596" w:rsidP="001148F6">
      <w:pPr>
        <w:spacing w:line="360" w:lineRule="auto"/>
        <w:ind w:left="927"/>
        <w:jc w:val="both"/>
        <w:rPr>
          <w:rFonts w:ascii="Arial" w:hAnsi="Arial" w:cs="Arial"/>
          <w:sz w:val="19"/>
          <w:szCs w:val="19"/>
        </w:rPr>
      </w:pPr>
      <w:r w:rsidRPr="00934E07">
        <w:rPr>
          <w:rFonts w:ascii="Arial" w:hAnsi="Arial" w:cs="Arial"/>
          <w:sz w:val="19"/>
          <w:szCs w:val="19"/>
        </w:rPr>
        <w:t>Financial assets that are held within a different business model other than ‘hold to collect’ or ‘hold to collect and sell’ are categorized at FVTPL</w:t>
      </w:r>
      <w:r w:rsidRPr="00934E07">
        <w:rPr>
          <w:rFonts w:ascii="Arial" w:hAnsi="Arial" w:cs="Arial"/>
          <w:sz w:val="19"/>
          <w:szCs w:val="19"/>
          <w:cs/>
        </w:rPr>
        <w:t xml:space="preserve">. </w:t>
      </w:r>
    </w:p>
    <w:p w14:paraId="5F11C11E" w14:textId="77777777" w:rsidR="00CB5596" w:rsidRPr="00934E07" w:rsidRDefault="00CB5596" w:rsidP="001148F6">
      <w:pPr>
        <w:spacing w:line="360" w:lineRule="auto"/>
        <w:ind w:left="927"/>
        <w:rPr>
          <w:rFonts w:ascii="Arial" w:hAnsi="Arial" w:cs="Arial"/>
          <w:sz w:val="19"/>
          <w:szCs w:val="19"/>
        </w:rPr>
      </w:pPr>
    </w:p>
    <w:p w14:paraId="28515F8F" w14:textId="6574F4CB" w:rsidR="00CB5596" w:rsidRPr="00934E07" w:rsidRDefault="00CB5596" w:rsidP="001148F6">
      <w:pPr>
        <w:spacing w:line="360" w:lineRule="auto"/>
        <w:ind w:left="927"/>
        <w:jc w:val="both"/>
        <w:rPr>
          <w:rFonts w:ascii="Arial" w:hAnsi="Arial" w:cs="Arial"/>
          <w:sz w:val="19"/>
          <w:szCs w:val="19"/>
        </w:rPr>
      </w:pPr>
      <w:r w:rsidRPr="00934E07">
        <w:rPr>
          <w:rFonts w:ascii="Arial" w:hAnsi="Arial" w:cs="Arial"/>
          <w:sz w:val="19"/>
          <w:szCs w:val="19"/>
        </w:rPr>
        <w:t xml:space="preserve">These financial assets include derivatives, security investments held for trading, equity investments which the </w:t>
      </w:r>
      <w:r w:rsidR="004C3A97" w:rsidRPr="00934E07">
        <w:rPr>
          <w:rFonts w:ascii="Arial" w:hAnsi="Arial" w:cs="Arial"/>
          <w:sz w:val="19"/>
          <w:szCs w:val="19"/>
        </w:rPr>
        <w:t>Group</w:t>
      </w:r>
      <w:r w:rsidRPr="00934E07">
        <w:rPr>
          <w:rFonts w:ascii="Arial" w:hAnsi="Arial" w:cs="Arial"/>
          <w:sz w:val="19"/>
          <w:szCs w:val="19"/>
        </w:rPr>
        <w:t xml:space="preserve"> has not irrevocably elected to classify at FVOCI and financial assets with cash flows that are not solely payments of principal and interest</w:t>
      </w:r>
      <w:r w:rsidRPr="00934E07">
        <w:rPr>
          <w:rFonts w:ascii="Arial" w:hAnsi="Arial" w:cs="Arial"/>
          <w:sz w:val="19"/>
          <w:szCs w:val="19"/>
          <w:cs/>
        </w:rPr>
        <w:t>.</w:t>
      </w:r>
    </w:p>
    <w:p w14:paraId="0EF544C9" w14:textId="46939B82" w:rsidR="00F62F28" w:rsidRDefault="00F62F28">
      <w:pPr>
        <w:overflowPunct/>
        <w:autoSpaceDE/>
        <w:autoSpaceDN/>
        <w:adjustRightInd/>
        <w:textAlignment w:val="auto"/>
        <w:rPr>
          <w:rFonts w:ascii="Arial" w:hAnsi="Arial" w:cs="Arial"/>
          <w:sz w:val="19"/>
          <w:szCs w:val="19"/>
        </w:rPr>
      </w:pPr>
      <w:r>
        <w:rPr>
          <w:rFonts w:ascii="Arial" w:hAnsi="Arial" w:cs="Arial"/>
          <w:sz w:val="19"/>
          <w:szCs w:val="19"/>
        </w:rPr>
        <w:br w:type="page"/>
      </w:r>
    </w:p>
    <w:p w14:paraId="0E4EA83A" w14:textId="77777777" w:rsidR="00D35662" w:rsidRPr="00934E07" w:rsidRDefault="00D35662" w:rsidP="001148F6">
      <w:pPr>
        <w:spacing w:line="360" w:lineRule="auto"/>
        <w:ind w:left="927"/>
        <w:rPr>
          <w:rFonts w:ascii="Arial" w:hAnsi="Arial" w:cs="Arial"/>
          <w:i/>
          <w:iCs/>
          <w:sz w:val="19"/>
          <w:szCs w:val="19"/>
        </w:rPr>
      </w:pPr>
      <w:r w:rsidRPr="00934E07">
        <w:rPr>
          <w:rFonts w:ascii="Arial" w:hAnsi="Arial" w:cs="Arial"/>
          <w:i/>
          <w:iCs/>
          <w:sz w:val="19"/>
          <w:szCs w:val="19"/>
        </w:rPr>
        <w:lastRenderedPageBreak/>
        <w:t xml:space="preserve">Financial assets at fair value through other comprehensive income </w:t>
      </w:r>
      <w:r w:rsidRPr="00934E07">
        <w:rPr>
          <w:rFonts w:ascii="Arial" w:hAnsi="Arial" w:cs="Arial"/>
          <w:i/>
          <w:iCs/>
          <w:sz w:val="19"/>
          <w:szCs w:val="19"/>
          <w:cs/>
        </w:rPr>
        <w:t>(</w:t>
      </w:r>
      <w:r w:rsidRPr="00934E07">
        <w:rPr>
          <w:rFonts w:ascii="Arial" w:hAnsi="Arial" w:cs="Arial"/>
          <w:i/>
          <w:iCs/>
          <w:sz w:val="19"/>
          <w:szCs w:val="19"/>
        </w:rPr>
        <w:t>FVOCI</w:t>
      </w:r>
      <w:r w:rsidRPr="00934E07">
        <w:rPr>
          <w:rFonts w:ascii="Arial" w:hAnsi="Arial" w:cs="Arial"/>
          <w:i/>
          <w:iCs/>
          <w:sz w:val="19"/>
          <w:szCs w:val="19"/>
          <w:cs/>
        </w:rPr>
        <w:t>)</w:t>
      </w:r>
    </w:p>
    <w:p w14:paraId="7A986C3E" w14:textId="4E61D877" w:rsidR="00D35662" w:rsidRPr="00934E07" w:rsidRDefault="00D35662" w:rsidP="001148F6">
      <w:pPr>
        <w:spacing w:line="360" w:lineRule="auto"/>
        <w:ind w:left="927"/>
        <w:rPr>
          <w:rFonts w:ascii="Arial" w:hAnsi="Arial" w:cs="Arial"/>
          <w:sz w:val="19"/>
          <w:szCs w:val="19"/>
        </w:rPr>
      </w:pPr>
      <w:r w:rsidRPr="00934E07">
        <w:rPr>
          <w:rFonts w:ascii="Arial" w:hAnsi="Arial" w:cs="Arial"/>
          <w:sz w:val="19"/>
          <w:szCs w:val="19"/>
        </w:rPr>
        <w:t xml:space="preserve">The Group accounts for financial assets at FVOCI if the assets meet the following </w:t>
      </w:r>
      <w:proofErr w:type="gramStart"/>
      <w:r w:rsidRPr="00934E07">
        <w:rPr>
          <w:rFonts w:ascii="Arial" w:hAnsi="Arial" w:cs="Arial"/>
          <w:sz w:val="19"/>
          <w:szCs w:val="19"/>
        </w:rPr>
        <w:t>conditions</w:t>
      </w:r>
      <w:r w:rsidR="00E15D58" w:rsidRPr="00934E07">
        <w:rPr>
          <w:rFonts w:ascii="Arial" w:hAnsi="Arial" w:cs="Arial"/>
          <w:sz w:val="19"/>
          <w:szCs w:val="19"/>
        </w:rPr>
        <w:t xml:space="preserve"> </w:t>
      </w:r>
      <w:r w:rsidRPr="00934E07">
        <w:rPr>
          <w:rFonts w:ascii="Arial" w:hAnsi="Arial" w:cs="Arial"/>
          <w:sz w:val="19"/>
          <w:szCs w:val="19"/>
          <w:cs/>
        </w:rPr>
        <w:t>:</w:t>
      </w:r>
      <w:proofErr w:type="gramEnd"/>
    </w:p>
    <w:p w14:paraId="49599E72" w14:textId="77777777" w:rsidR="00D35662" w:rsidRPr="00934E07" w:rsidRDefault="00D35662" w:rsidP="001148F6">
      <w:pPr>
        <w:spacing w:line="360" w:lineRule="auto"/>
        <w:ind w:left="927"/>
        <w:rPr>
          <w:rFonts w:ascii="Arial" w:hAnsi="Arial" w:cs="Arial"/>
          <w:sz w:val="19"/>
          <w:szCs w:val="19"/>
        </w:rPr>
      </w:pPr>
    </w:p>
    <w:p w14:paraId="6F79BC0C" w14:textId="77777777" w:rsidR="00D35662" w:rsidRPr="00934E07" w:rsidRDefault="00D35662" w:rsidP="009003A6">
      <w:pPr>
        <w:pStyle w:val="ListParagraph"/>
        <w:numPr>
          <w:ilvl w:val="0"/>
          <w:numId w:val="10"/>
        </w:numPr>
        <w:spacing w:line="360" w:lineRule="auto"/>
        <w:rPr>
          <w:rFonts w:ascii="Arial" w:hAnsi="Arial" w:cs="Arial"/>
          <w:sz w:val="19"/>
          <w:szCs w:val="19"/>
        </w:rPr>
      </w:pPr>
      <w:r w:rsidRPr="00934E07">
        <w:rPr>
          <w:rFonts w:ascii="Arial" w:hAnsi="Arial" w:cs="Arial"/>
          <w:sz w:val="19"/>
          <w:szCs w:val="19"/>
        </w:rPr>
        <w:t>they are held under a business model whose objective it is “hold to collect” the associated cash flows and sell and</w:t>
      </w:r>
    </w:p>
    <w:p w14:paraId="43FAB74D" w14:textId="153543F0" w:rsidR="00D35662" w:rsidRPr="00934E07" w:rsidRDefault="00D35662" w:rsidP="009003A6">
      <w:pPr>
        <w:pStyle w:val="ListParagraph"/>
        <w:numPr>
          <w:ilvl w:val="0"/>
          <w:numId w:val="10"/>
        </w:numPr>
        <w:spacing w:line="360" w:lineRule="auto"/>
        <w:jc w:val="thaiDistribute"/>
        <w:rPr>
          <w:rFonts w:ascii="Arial" w:hAnsi="Arial" w:cs="Arial"/>
          <w:sz w:val="19"/>
          <w:szCs w:val="19"/>
        </w:rPr>
      </w:pPr>
      <w:r w:rsidRPr="00934E07">
        <w:rPr>
          <w:rFonts w:ascii="Arial" w:hAnsi="Arial" w:cs="Arial"/>
          <w:sz w:val="19"/>
          <w:szCs w:val="19"/>
        </w:rPr>
        <w:t>the contractual terms of the financial assets give rise to cash flows that are solely payments of principal and interest on the principal amount outstanding</w:t>
      </w:r>
      <w:r w:rsidRPr="00934E07">
        <w:rPr>
          <w:rFonts w:ascii="Arial" w:hAnsi="Arial" w:cs="Arial"/>
          <w:sz w:val="19"/>
          <w:szCs w:val="19"/>
          <w:cs/>
        </w:rPr>
        <w:t>.</w:t>
      </w:r>
      <w:r w:rsidR="003D65BE" w:rsidRPr="00934E07">
        <w:rPr>
          <w:rFonts w:ascii="Arial" w:hAnsi="Arial" w:cs="Arial"/>
          <w:sz w:val="19"/>
          <w:szCs w:val="19"/>
        </w:rPr>
        <w:t xml:space="preserve"> (SPPI)</w:t>
      </w:r>
    </w:p>
    <w:p w14:paraId="599A9587" w14:textId="77777777" w:rsidR="00D35662" w:rsidRPr="00934E07" w:rsidRDefault="00D35662" w:rsidP="00D35662">
      <w:pPr>
        <w:pStyle w:val="ListParagraph"/>
        <w:spacing w:line="360" w:lineRule="auto"/>
        <w:ind w:left="1713"/>
        <w:rPr>
          <w:rFonts w:ascii="Arial" w:hAnsi="Arial" w:cs="Arial"/>
          <w:sz w:val="19"/>
          <w:szCs w:val="19"/>
        </w:rPr>
      </w:pPr>
    </w:p>
    <w:p w14:paraId="0C7A9695" w14:textId="731F5D51" w:rsidR="00CB5596" w:rsidRPr="00934E07" w:rsidRDefault="00D35662" w:rsidP="001148F6">
      <w:pPr>
        <w:spacing w:line="360" w:lineRule="auto"/>
        <w:ind w:left="945"/>
        <w:jc w:val="thaiDistribute"/>
        <w:rPr>
          <w:rFonts w:ascii="Arial" w:hAnsi="Arial" w:cs="Arial"/>
          <w:sz w:val="19"/>
          <w:szCs w:val="19"/>
        </w:rPr>
      </w:pPr>
      <w:r w:rsidRPr="00934E07">
        <w:rPr>
          <w:rFonts w:ascii="Arial" w:hAnsi="Arial" w:cs="Arial"/>
          <w:sz w:val="19"/>
          <w:szCs w:val="19"/>
        </w:rPr>
        <w:t xml:space="preserve">Any gains or losses </w:t>
      </w:r>
      <w:r w:rsidR="00196278" w:rsidRPr="00934E07">
        <w:rPr>
          <w:rFonts w:ascii="Arial" w:hAnsi="Arial" w:cs="Arial"/>
          <w:sz w:val="19"/>
          <w:szCs w:val="19"/>
        </w:rPr>
        <w:t>recognize</w:t>
      </w:r>
      <w:r w:rsidRPr="00934E07">
        <w:rPr>
          <w:rFonts w:ascii="Arial" w:hAnsi="Arial" w:cs="Arial"/>
          <w:sz w:val="19"/>
          <w:szCs w:val="19"/>
        </w:rPr>
        <w:t xml:space="preserve">d in other comprehensive income </w:t>
      </w:r>
      <w:r w:rsidR="00FF44A4" w:rsidRPr="00934E07">
        <w:rPr>
          <w:rFonts w:ascii="Arial" w:hAnsi="Arial" w:cs="Arial"/>
          <w:sz w:val="19"/>
          <w:szCs w:val="19"/>
        </w:rPr>
        <w:t>(</w:t>
      </w:r>
      <w:r w:rsidRPr="00934E07">
        <w:rPr>
          <w:rFonts w:ascii="Arial" w:hAnsi="Arial" w:cs="Arial"/>
          <w:sz w:val="19"/>
          <w:szCs w:val="19"/>
        </w:rPr>
        <w:t>OCI</w:t>
      </w:r>
      <w:r w:rsidRPr="00934E07">
        <w:rPr>
          <w:rFonts w:ascii="Arial" w:hAnsi="Arial" w:cs="Arial"/>
          <w:sz w:val="19"/>
          <w:szCs w:val="19"/>
          <w:cs/>
        </w:rPr>
        <w:t>)</w:t>
      </w:r>
      <w:r w:rsidRPr="00934E07">
        <w:rPr>
          <w:rFonts w:ascii="Arial" w:hAnsi="Arial" w:cs="Arial"/>
          <w:sz w:val="19"/>
          <w:szCs w:val="19"/>
        </w:rPr>
        <w:t xml:space="preserve">will be recycled upon derecognition of the </w:t>
      </w:r>
      <w:r w:rsidR="009210DA" w:rsidRPr="00934E07">
        <w:rPr>
          <w:rFonts w:ascii="Arial" w:hAnsi="Arial" w:cs="Arial"/>
          <w:sz w:val="19"/>
          <w:szCs w:val="19"/>
        </w:rPr>
        <w:t xml:space="preserve">financial </w:t>
      </w:r>
      <w:r w:rsidRPr="00934E07">
        <w:rPr>
          <w:rFonts w:ascii="Arial" w:hAnsi="Arial" w:cs="Arial"/>
          <w:sz w:val="19"/>
          <w:szCs w:val="19"/>
        </w:rPr>
        <w:t>asset</w:t>
      </w:r>
      <w:r w:rsidR="009210DA" w:rsidRPr="00934E07">
        <w:rPr>
          <w:rFonts w:ascii="Arial" w:hAnsi="Arial" w:cs="Arial"/>
          <w:sz w:val="19"/>
          <w:szCs w:val="19"/>
        </w:rPr>
        <w:t>s</w:t>
      </w:r>
      <w:r w:rsidRPr="00934E07">
        <w:rPr>
          <w:rFonts w:ascii="Arial" w:hAnsi="Arial" w:cs="Arial"/>
          <w:sz w:val="19"/>
          <w:szCs w:val="19"/>
          <w:cs/>
        </w:rPr>
        <w:t>.</w:t>
      </w:r>
    </w:p>
    <w:p w14:paraId="0102F686" w14:textId="02A8939F" w:rsidR="00931CD1" w:rsidRPr="00934E07" w:rsidRDefault="00931CD1" w:rsidP="00547370">
      <w:pPr>
        <w:overflowPunct/>
        <w:autoSpaceDE/>
        <w:autoSpaceDN/>
        <w:adjustRightInd/>
        <w:spacing w:line="360" w:lineRule="auto"/>
        <w:textAlignment w:val="auto"/>
        <w:rPr>
          <w:rFonts w:ascii="Arial" w:hAnsi="Arial" w:cs="Arial"/>
          <w:i/>
          <w:iCs/>
          <w:sz w:val="19"/>
          <w:szCs w:val="19"/>
          <w:u w:val="single"/>
          <w:lang w:val="en-GB"/>
        </w:rPr>
      </w:pPr>
    </w:p>
    <w:p w14:paraId="215F7140" w14:textId="61AE9124" w:rsidR="00CB5596" w:rsidRPr="00934E07" w:rsidRDefault="004C3A97" w:rsidP="001148F6">
      <w:pPr>
        <w:spacing w:line="360" w:lineRule="auto"/>
        <w:ind w:left="945"/>
        <w:rPr>
          <w:rFonts w:ascii="Arial" w:hAnsi="Arial" w:cs="Arial"/>
          <w:i/>
          <w:iCs/>
          <w:sz w:val="19"/>
          <w:szCs w:val="19"/>
          <w:u w:val="single"/>
          <w:lang w:val="en-GB"/>
        </w:rPr>
      </w:pPr>
      <w:r w:rsidRPr="00934E07">
        <w:rPr>
          <w:rFonts w:ascii="Arial" w:hAnsi="Arial" w:cs="Arial"/>
          <w:i/>
          <w:iCs/>
          <w:sz w:val="19"/>
          <w:szCs w:val="19"/>
          <w:u w:val="single"/>
          <w:lang w:val="en-GB"/>
        </w:rPr>
        <w:t>Impairment of financial assets</w:t>
      </w:r>
    </w:p>
    <w:p w14:paraId="728C60BA" w14:textId="1575CD60" w:rsidR="004C3A97" w:rsidRPr="00934E07" w:rsidRDefault="004C3A97" w:rsidP="001148F6">
      <w:pPr>
        <w:spacing w:line="360" w:lineRule="auto"/>
        <w:ind w:left="945"/>
        <w:jc w:val="both"/>
        <w:rPr>
          <w:rFonts w:ascii="Arial" w:hAnsi="Arial" w:cs="Arial"/>
          <w:sz w:val="19"/>
          <w:szCs w:val="19"/>
          <w:lang w:val="en-GB"/>
        </w:rPr>
      </w:pPr>
      <w:r w:rsidRPr="00934E07">
        <w:rPr>
          <w:rFonts w:ascii="Arial" w:hAnsi="Arial" w:cs="Arial"/>
          <w:sz w:val="19"/>
          <w:szCs w:val="19"/>
          <w:lang w:val="en-GB"/>
        </w:rPr>
        <w:t xml:space="preserve">The </w:t>
      </w:r>
      <w:r w:rsidRPr="00934E07">
        <w:rPr>
          <w:rFonts w:ascii="Arial" w:hAnsi="Arial" w:cs="Arial"/>
          <w:sz w:val="19"/>
          <w:szCs w:val="19"/>
        </w:rPr>
        <w:t>Group</w:t>
      </w:r>
      <w:r w:rsidRPr="00934E07">
        <w:rPr>
          <w:rFonts w:ascii="Arial" w:hAnsi="Arial" w:cs="Arial"/>
          <w:sz w:val="19"/>
          <w:szCs w:val="19"/>
          <w:lang w:val="en-GB"/>
        </w:rPr>
        <w:t xml:space="preserve"> assesses on a forward</w:t>
      </w:r>
      <w:r w:rsidR="00AB585B" w:rsidRPr="00934E07">
        <w:rPr>
          <w:rFonts w:ascii="Arial" w:hAnsi="Arial" w:cs="Arial"/>
          <w:sz w:val="19"/>
          <w:szCs w:val="19"/>
          <w:cs/>
          <w:lang w:val="en-GB"/>
        </w:rPr>
        <w:t>-</w:t>
      </w:r>
      <w:r w:rsidRPr="00934E07">
        <w:rPr>
          <w:rFonts w:ascii="Arial" w:hAnsi="Arial" w:cs="Arial"/>
          <w:sz w:val="19"/>
          <w:szCs w:val="19"/>
          <w:lang w:val="en-GB"/>
        </w:rPr>
        <w:t>looking basis the expected credit loss associated with its debt instruments carried at amor</w:t>
      </w:r>
      <w:r w:rsidR="00B752F4" w:rsidRPr="00934E07">
        <w:rPr>
          <w:rFonts w:ascii="Arial" w:hAnsi="Arial" w:cs="Arial"/>
          <w:sz w:val="19"/>
          <w:szCs w:val="19"/>
          <w:lang w:val="en-GB"/>
        </w:rPr>
        <w:t>tize</w:t>
      </w:r>
      <w:r w:rsidRPr="00934E07">
        <w:rPr>
          <w:rFonts w:ascii="Arial" w:hAnsi="Arial" w:cs="Arial"/>
          <w:sz w:val="19"/>
          <w:szCs w:val="19"/>
          <w:lang w:val="en-GB"/>
        </w:rPr>
        <w:t xml:space="preserve">d cost and FVOCI </w:t>
      </w:r>
      <w:r w:rsidRPr="00934E07">
        <w:rPr>
          <w:rFonts w:ascii="Arial" w:hAnsi="Arial" w:cs="Arial"/>
          <w:sz w:val="19"/>
          <w:szCs w:val="19"/>
          <w:cs/>
          <w:lang w:val="en-GB"/>
        </w:rPr>
        <w:t>(</w:t>
      </w:r>
      <w:r w:rsidRPr="00934E07">
        <w:rPr>
          <w:rFonts w:ascii="Arial" w:hAnsi="Arial" w:cs="Arial"/>
          <w:sz w:val="19"/>
          <w:szCs w:val="19"/>
          <w:lang w:val="en-GB"/>
        </w:rPr>
        <w:t>if any</w:t>
      </w:r>
      <w:r w:rsidRPr="00934E07">
        <w:rPr>
          <w:rFonts w:ascii="Arial" w:hAnsi="Arial" w:cs="Arial"/>
          <w:sz w:val="19"/>
          <w:szCs w:val="19"/>
          <w:cs/>
          <w:lang w:val="en-GB"/>
        </w:rPr>
        <w:t xml:space="preserve">). </w:t>
      </w:r>
      <w:r w:rsidRPr="00934E07">
        <w:rPr>
          <w:rFonts w:ascii="Arial" w:hAnsi="Arial" w:cs="Arial"/>
          <w:sz w:val="19"/>
          <w:szCs w:val="19"/>
          <w:lang w:val="en-GB"/>
        </w:rPr>
        <w:t>The impairment methodology applied depends on whether there has been a significant increase in credit risk</w:t>
      </w:r>
      <w:r w:rsidRPr="00934E07">
        <w:rPr>
          <w:rFonts w:ascii="Arial" w:hAnsi="Arial" w:cs="Arial"/>
          <w:sz w:val="19"/>
          <w:szCs w:val="19"/>
          <w:cs/>
          <w:lang w:val="en-GB"/>
        </w:rPr>
        <w:t>.</w:t>
      </w:r>
    </w:p>
    <w:p w14:paraId="19F9EF70" w14:textId="77777777" w:rsidR="00196DBF" w:rsidRPr="00934E07" w:rsidRDefault="00196DBF" w:rsidP="001148F6">
      <w:pPr>
        <w:spacing w:line="360" w:lineRule="auto"/>
        <w:ind w:left="945"/>
        <w:rPr>
          <w:rFonts w:ascii="Arial" w:hAnsi="Arial" w:cs="Arial"/>
          <w:i/>
          <w:iCs/>
          <w:sz w:val="19"/>
          <w:szCs w:val="19"/>
          <w:u w:val="single"/>
          <w:lang w:val="en-GB"/>
        </w:rPr>
      </w:pPr>
    </w:p>
    <w:p w14:paraId="6E3D696E" w14:textId="49035848" w:rsidR="00DC298A" w:rsidRPr="00934E07" w:rsidRDefault="00DC298A" w:rsidP="001148F6">
      <w:pPr>
        <w:spacing w:line="360" w:lineRule="auto"/>
        <w:ind w:left="945"/>
        <w:rPr>
          <w:rFonts w:ascii="Arial" w:hAnsi="Arial" w:cs="Arial"/>
          <w:i/>
          <w:iCs/>
          <w:sz w:val="19"/>
          <w:szCs w:val="19"/>
          <w:u w:val="single"/>
          <w:lang w:val="en-GB"/>
        </w:rPr>
      </w:pPr>
      <w:r w:rsidRPr="00934E07">
        <w:rPr>
          <w:rFonts w:ascii="Arial" w:hAnsi="Arial" w:cs="Arial"/>
          <w:i/>
          <w:iCs/>
          <w:sz w:val="19"/>
          <w:szCs w:val="19"/>
          <w:u w:val="single"/>
          <w:lang w:val="en-GB"/>
        </w:rPr>
        <w:t>Classification and initial measurement of financial liabilities</w:t>
      </w:r>
    </w:p>
    <w:p w14:paraId="372B405D" w14:textId="7EFD5D37" w:rsidR="00DC298A" w:rsidRPr="00934E07" w:rsidRDefault="00DC298A" w:rsidP="001148F6">
      <w:pPr>
        <w:spacing w:line="360" w:lineRule="auto"/>
        <w:ind w:left="945"/>
        <w:jc w:val="both"/>
        <w:rPr>
          <w:rFonts w:ascii="Arial" w:hAnsi="Arial" w:cs="Arial"/>
          <w:sz w:val="19"/>
          <w:szCs w:val="19"/>
          <w:lang w:val="en-GB"/>
        </w:rPr>
      </w:pPr>
      <w:r w:rsidRPr="00934E07">
        <w:rPr>
          <w:rFonts w:ascii="Arial" w:hAnsi="Arial" w:cs="Arial"/>
          <w:sz w:val="19"/>
          <w:szCs w:val="19"/>
          <w:lang w:val="en-GB"/>
        </w:rPr>
        <w:t xml:space="preserve">The </w:t>
      </w:r>
      <w:r w:rsidR="00AC3A24" w:rsidRPr="00934E07">
        <w:rPr>
          <w:rFonts w:ascii="Arial" w:hAnsi="Arial" w:cs="Arial"/>
          <w:sz w:val="19"/>
          <w:szCs w:val="19"/>
          <w:lang w:val="en-GB"/>
        </w:rPr>
        <w:t>Group</w:t>
      </w:r>
      <w:r w:rsidRPr="00934E07">
        <w:rPr>
          <w:rFonts w:ascii="Arial" w:hAnsi="Arial" w:cs="Arial"/>
          <w:sz w:val="19"/>
          <w:szCs w:val="19"/>
          <w:lang w:val="en-GB"/>
        </w:rPr>
        <w:t xml:space="preserve"> classifies the financial instruments issued by the Company as financial liabilities or equity securities by considering contractual obligations</w:t>
      </w:r>
      <w:r w:rsidR="005E7E22" w:rsidRPr="00934E07">
        <w:rPr>
          <w:rFonts w:ascii="Arial" w:hAnsi="Arial" w:cs="Arial"/>
          <w:sz w:val="19"/>
          <w:szCs w:val="19"/>
          <w:lang w:val="en-GB"/>
        </w:rPr>
        <w:t xml:space="preserve"> to deliver financial assets to third parties.</w:t>
      </w:r>
    </w:p>
    <w:p w14:paraId="2036A822" w14:textId="77777777" w:rsidR="007D6DB1" w:rsidRPr="00934E07" w:rsidRDefault="007D6DB1" w:rsidP="00AF4B48">
      <w:pPr>
        <w:spacing w:line="360" w:lineRule="auto"/>
        <w:ind w:left="993"/>
        <w:rPr>
          <w:rFonts w:ascii="Arial" w:hAnsi="Arial" w:cstheme="minorBidi"/>
          <w:sz w:val="19"/>
          <w:szCs w:val="19"/>
          <w:cs/>
          <w:lang w:val="en-GB"/>
        </w:rPr>
      </w:pPr>
    </w:p>
    <w:p w14:paraId="194CB895" w14:textId="3A55552A" w:rsidR="00DC298A" w:rsidRPr="00934E07" w:rsidRDefault="00DC298A" w:rsidP="00F42DE2">
      <w:pPr>
        <w:spacing w:line="360" w:lineRule="auto"/>
        <w:ind w:left="954"/>
        <w:jc w:val="both"/>
        <w:rPr>
          <w:rFonts w:ascii="Arial" w:hAnsi="Arial" w:cs="Arial"/>
          <w:sz w:val="19"/>
          <w:szCs w:val="19"/>
          <w:lang w:val="en-GB"/>
        </w:rPr>
      </w:pPr>
      <w:r w:rsidRPr="00934E07">
        <w:rPr>
          <w:rFonts w:ascii="Arial" w:hAnsi="Arial" w:cs="Arial"/>
          <w:sz w:val="19"/>
          <w:szCs w:val="19"/>
          <w:lang w:val="en-GB"/>
        </w:rPr>
        <w:t xml:space="preserve">The Group’s financial liabilities include borrowings, trade and other </w:t>
      </w:r>
      <w:r w:rsidR="003D65BE" w:rsidRPr="00934E07">
        <w:rPr>
          <w:rFonts w:ascii="Arial" w:hAnsi="Arial" w:cs="Arial"/>
          <w:sz w:val="19"/>
          <w:szCs w:val="19"/>
          <w:lang w:val="en-GB"/>
        </w:rPr>
        <w:t xml:space="preserve">accounts </w:t>
      </w:r>
      <w:r w:rsidRPr="00934E07">
        <w:rPr>
          <w:rFonts w:ascii="Arial" w:hAnsi="Arial" w:cs="Arial"/>
          <w:sz w:val="19"/>
          <w:szCs w:val="19"/>
          <w:lang w:val="en-GB"/>
        </w:rPr>
        <w:t>payables and derivative financial instruments</w:t>
      </w:r>
      <w:r w:rsidRPr="00934E07">
        <w:rPr>
          <w:rFonts w:ascii="Arial" w:hAnsi="Arial" w:cs="Arial"/>
          <w:sz w:val="19"/>
          <w:szCs w:val="19"/>
          <w:cs/>
          <w:lang w:val="en-GB"/>
        </w:rPr>
        <w:t>.</w:t>
      </w:r>
    </w:p>
    <w:p w14:paraId="6C654218" w14:textId="03A5752E" w:rsidR="00AC3A24" w:rsidRPr="00934E07" w:rsidRDefault="00AC3A24" w:rsidP="00F42DE2">
      <w:pPr>
        <w:spacing w:line="360" w:lineRule="auto"/>
        <w:ind w:left="954"/>
        <w:rPr>
          <w:rFonts w:ascii="Arial" w:hAnsi="Arial" w:cstheme="minorBidi"/>
          <w:sz w:val="19"/>
          <w:szCs w:val="19"/>
          <w:cs/>
          <w:lang w:val="en-GB"/>
        </w:rPr>
      </w:pPr>
    </w:p>
    <w:p w14:paraId="7D8D0CE5" w14:textId="18E66895" w:rsidR="00AC3A24" w:rsidRPr="00934E07" w:rsidRDefault="00AC3A24" w:rsidP="00F42DE2">
      <w:pPr>
        <w:spacing w:line="360" w:lineRule="auto"/>
        <w:ind w:left="954"/>
        <w:jc w:val="thaiDistribute"/>
        <w:rPr>
          <w:rFonts w:ascii="Arial" w:hAnsi="Arial" w:cs="Arial"/>
          <w:sz w:val="19"/>
          <w:szCs w:val="19"/>
          <w:lang w:val="en-GB"/>
        </w:rPr>
      </w:pPr>
      <w:r w:rsidRPr="00934E07">
        <w:rPr>
          <w:rFonts w:ascii="Arial" w:hAnsi="Arial" w:cs="Arial"/>
          <w:sz w:val="19"/>
          <w:szCs w:val="19"/>
          <w:lang w:val="en-GB"/>
        </w:rPr>
        <w:t xml:space="preserve">The Group initial </w:t>
      </w:r>
      <w:r w:rsidR="00196278" w:rsidRPr="00934E07">
        <w:rPr>
          <w:rFonts w:ascii="Arial" w:hAnsi="Arial" w:cs="Arial"/>
          <w:sz w:val="19"/>
          <w:szCs w:val="19"/>
          <w:lang w:val="en-GB"/>
        </w:rPr>
        <w:t>recognize</w:t>
      </w:r>
      <w:r w:rsidRPr="00934E07">
        <w:rPr>
          <w:rFonts w:ascii="Arial" w:hAnsi="Arial" w:cs="Arial"/>
          <w:sz w:val="19"/>
          <w:szCs w:val="19"/>
          <w:lang w:val="en-GB"/>
        </w:rPr>
        <w:t>d the financial liabilities at fair value and adjusted with transaction costs that are directly attributable to the acquisition of the financial liabilities</w:t>
      </w:r>
      <w:r w:rsidRPr="00934E07">
        <w:rPr>
          <w:rFonts w:ascii="Arial" w:hAnsi="Arial" w:cs="Arial"/>
          <w:sz w:val="19"/>
          <w:szCs w:val="19"/>
          <w:cs/>
          <w:lang w:val="en-GB"/>
        </w:rPr>
        <w:t>.</w:t>
      </w:r>
    </w:p>
    <w:p w14:paraId="2EB984C5" w14:textId="77777777" w:rsidR="00F42DE2" w:rsidRPr="00934E07" w:rsidRDefault="00F42DE2" w:rsidP="00F42DE2">
      <w:pPr>
        <w:spacing w:line="360" w:lineRule="auto"/>
        <w:ind w:left="954"/>
        <w:rPr>
          <w:rFonts w:ascii="Arial" w:hAnsi="Arial" w:cs="Arial"/>
          <w:sz w:val="19"/>
          <w:szCs w:val="19"/>
          <w:lang w:val="en-GB"/>
        </w:rPr>
      </w:pPr>
    </w:p>
    <w:p w14:paraId="10E32DD8" w14:textId="6E5E343D" w:rsidR="00AC3A24" w:rsidRPr="00934E07" w:rsidRDefault="00AC3A24" w:rsidP="00F42DE2">
      <w:pPr>
        <w:spacing w:line="360" w:lineRule="auto"/>
        <w:ind w:left="954"/>
        <w:rPr>
          <w:rFonts w:ascii="Arial" w:hAnsi="Arial" w:cs="Arial"/>
          <w:i/>
          <w:iCs/>
          <w:sz w:val="19"/>
          <w:szCs w:val="19"/>
          <w:u w:val="single"/>
          <w:lang w:val="en-GB"/>
        </w:rPr>
      </w:pPr>
      <w:r w:rsidRPr="00934E07">
        <w:rPr>
          <w:rFonts w:ascii="Arial" w:hAnsi="Arial" w:cs="Arial"/>
          <w:i/>
          <w:iCs/>
          <w:sz w:val="19"/>
          <w:szCs w:val="19"/>
          <w:u w:val="single"/>
          <w:lang w:val="en-GB"/>
        </w:rPr>
        <w:t>Subsequent measurement of financial liabilities</w:t>
      </w:r>
    </w:p>
    <w:p w14:paraId="2F070584" w14:textId="40C3E212" w:rsidR="00AC3A24" w:rsidRPr="00934E07" w:rsidRDefault="00E64FB8" w:rsidP="00F42DE2">
      <w:pPr>
        <w:spacing w:line="360" w:lineRule="auto"/>
        <w:ind w:left="954"/>
        <w:jc w:val="both"/>
        <w:rPr>
          <w:rFonts w:ascii="Arial" w:hAnsi="Arial" w:cs="Arial"/>
          <w:sz w:val="19"/>
          <w:szCs w:val="19"/>
          <w:lang w:val="en-GB"/>
        </w:rPr>
      </w:pPr>
      <w:r w:rsidRPr="00934E07">
        <w:rPr>
          <w:rFonts w:ascii="Arial" w:hAnsi="Arial" w:cs="Arial"/>
          <w:sz w:val="19"/>
          <w:szCs w:val="19"/>
          <w:lang w:val="en-GB"/>
        </w:rPr>
        <w:t>Financial liabilities are subsequently measured at amor</w:t>
      </w:r>
      <w:r w:rsidR="00B752F4" w:rsidRPr="00934E07">
        <w:rPr>
          <w:rFonts w:ascii="Arial" w:hAnsi="Arial" w:cs="Arial"/>
          <w:sz w:val="19"/>
          <w:szCs w:val="19"/>
          <w:lang w:val="en-GB"/>
        </w:rPr>
        <w:t>tize</w:t>
      </w:r>
      <w:r w:rsidRPr="00934E07">
        <w:rPr>
          <w:rFonts w:ascii="Arial" w:hAnsi="Arial" w:cs="Arial"/>
          <w:sz w:val="19"/>
          <w:szCs w:val="19"/>
          <w:lang w:val="en-GB"/>
        </w:rPr>
        <w:t>d cost using the effective interest</w:t>
      </w:r>
      <w:r w:rsidRPr="00934E07">
        <w:rPr>
          <w:rFonts w:ascii="Arial" w:hAnsi="Arial" w:cs="Arial"/>
          <w:sz w:val="19"/>
          <w:szCs w:val="19"/>
          <w:cs/>
          <w:lang w:val="en-GB"/>
        </w:rPr>
        <w:t xml:space="preserve"> </w:t>
      </w:r>
      <w:r w:rsidRPr="00934E07">
        <w:rPr>
          <w:rFonts w:ascii="Arial" w:hAnsi="Arial" w:cs="Arial"/>
          <w:sz w:val="19"/>
          <w:szCs w:val="19"/>
          <w:lang w:val="en-GB"/>
        </w:rPr>
        <w:t>method and are expensed in the profit or loss except derivative liabilities are measured at fair value through profit or loss</w:t>
      </w:r>
      <w:r w:rsidRPr="00934E07">
        <w:rPr>
          <w:rFonts w:ascii="Arial" w:hAnsi="Arial" w:cs="Arial"/>
          <w:sz w:val="19"/>
          <w:szCs w:val="19"/>
          <w:cs/>
          <w:lang w:val="en-GB"/>
        </w:rPr>
        <w:t>.</w:t>
      </w:r>
    </w:p>
    <w:p w14:paraId="34ECA1BD" w14:textId="77777777" w:rsidR="00104008" w:rsidRPr="00934E07" w:rsidRDefault="00104008" w:rsidP="00F42DE2">
      <w:pPr>
        <w:spacing w:line="360" w:lineRule="auto"/>
        <w:ind w:left="954"/>
        <w:jc w:val="both"/>
        <w:rPr>
          <w:rFonts w:ascii="Arial" w:hAnsi="Arial" w:cs="Arial"/>
          <w:sz w:val="19"/>
          <w:szCs w:val="19"/>
          <w:lang w:val="en-GB"/>
        </w:rPr>
      </w:pPr>
    </w:p>
    <w:p w14:paraId="0F9D1FB5" w14:textId="56CB9D2C" w:rsidR="002C79ED" w:rsidRPr="00934E07" w:rsidRDefault="002C79ED" w:rsidP="00F42DE2">
      <w:pPr>
        <w:spacing w:line="360" w:lineRule="auto"/>
        <w:ind w:left="954"/>
        <w:jc w:val="both"/>
        <w:rPr>
          <w:rFonts w:ascii="Arial" w:hAnsi="Arial" w:cs="Arial"/>
          <w:i/>
          <w:iCs/>
          <w:sz w:val="19"/>
          <w:szCs w:val="19"/>
          <w:u w:val="single"/>
          <w:lang w:val="en-GB"/>
        </w:rPr>
      </w:pPr>
      <w:r w:rsidRPr="00934E07">
        <w:rPr>
          <w:rFonts w:ascii="Arial" w:hAnsi="Arial" w:cs="Arial"/>
          <w:i/>
          <w:iCs/>
          <w:sz w:val="19"/>
          <w:szCs w:val="19"/>
          <w:u w:val="single"/>
          <w:lang w:val="en-GB"/>
        </w:rPr>
        <w:t>Derivative financial instruments and hedge accounting</w:t>
      </w:r>
    </w:p>
    <w:p w14:paraId="5C598F34" w14:textId="6C771DDF" w:rsidR="002C79ED" w:rsidRPr="00934E07" w:rsidRDefault="002C79ED" w:rsidP="00F42DE2">
      <w:pPr>
        <w:spacing w:line="360" w:lineRule="auto"/>
        <w:ind w:left="954"/>
        <w:jc w:val="both"/>
        <w:rPr>
          <w:rFonts w:ascii="Arial" w:hAnsi="Arial" w:cs="Arial"/>
          <w:sz w:val="19"/>
          <w:szCs w:val="19"/>
          <w:lang w:val="en-GB"/>
        </w:rPr>
      </w:pPr>
      <w:r w:rsidRPr="00934E07">
        <w:rPr>
          <w:rFonts w:ascii="Arial" w:hAnsi="Arial" w:cs="Arial"/>
          <w:sz w:val="19"/>
          <w:szCs w:val="19"/>
          <w:lang w:val="en-GB"/>
        </w:rPr>
        <w:t xml:space="preserve">The Group </w:t>
      </w:r>
      <w:r w:rsidR="00676B70" w:rsidRPr="00934E07">
        <w:rPr>
          <w:rFonts w:ascii="Arial" w:hAnsi="Arial" w:cs="Arial"/>
          <w:sz w:val="19"/>
          <w:szCs w:val="19"/>
          <w:lang w:val="en-GB"/>
        </w:rPr>
        <w:t xml:space="preserve">entered the derivative contract that is hedging instruments of a particular risk associated with the cash flows of </w:t>
      </w:r>
      <w:r w:rsidR="00196278" w:rsidRPr="00934E07">
        <w:rPr>
          <w:rFonts w:ascii="Arial" w:hAnsi="Arial" w:cs="Arial"/>
          <w:sz w:val="19"/>
          <w:szCs w:val="19"/>
          <w:lang w:val="en-GB"/>
        </w:rPr>
        <w:t>recognize</w:t>
      </w:r>
      <w:r w:rsidR="00676B70" w:rsidRPr="00934E07">
        <w:rPr>
          <w:rFonts w:ascii="Arial" w:hAnsi="Arial" w:cs="Arial"/>
          <w:sz w:val="19"/>
          <w:szCs w:val="19"/>
          <w:lang w:val="en-GB"/>
        </w:rPr>
        <w:t xml:space="preserve">d assets and liabilities </w:t>
      </w:r>
      <w:r w:rsidR="00676B70" w:rsidRPr="00934E07">
        <w:rPr>
          <w:rFonts w:ascii="Arial" w:hAnsi="Arial" w:cs="Arial"/>
          <w:sz w:val="19"/>
          <w:szCs w:val="19"/>
          <w:cs/>
          <w:lang w:val="en-GB"/>
        </w:rPr>
        <w:t>(</w:t>
      </w:r>
      <w:r w:rsidR="00676B70" w:rsidRPr="00934E07">
        <w:rPr>
          <w:rFonts w:ascii="Arial" w:hAnsi="Arial" w:cs="Arial"/>
          <w:sz w:val="19"/>
          <w:szCs w:val="19"/>
          <w:lang w:val="en-GB"/>
        </w:rPr>
        <w:t>cash flow hedges</w:t>
      </w:r>
      <w:r w:rsidR="00676B70" w:rsidRPr="00934E07">
        <w:rPr>
          <w:rFonts w:ascii="Arial" w:hAnsi="Arial" w:cs="Arial"/>
          <w:sz w:val="19"/>
          <w:szCs w:val="19"/>
          <w:cs/>
          <w:lang w:val="en-GB"/>
        </w:rPr>
        <w:t>).</w:t>
      </w:r>
    </w:p>
    <w:p w14:paraId="493209A2" w14:textId="1FA86193" w:rsidR="00676B70" w:rsidRPr="00934E07" w:rsidRDefault="00676B70" w:rsidP="00F42DE2">
      <w:pPr>
        <w:spacing w:line="360" w:lineRule="auto"/>
        <w:ind w:left="954"/>
        <w:jc w:val="both"/>
        <w:rPr>
          <w:rFonts w:ascii="Arial" w:hAnsi="Arial" w:cs="Arial"/>
          <w:sz w:val="19"/>
          <w:szCs w:val="19"/>
          <w:lang w:val="en-GB"/>
        </w:rPr>
      </w:pPr>
    </w:p>
    <w:p w14:paraId="466FF72B" w14:textId="31AFA139" w:rsidR="001770CC" w:rsidRPr="00934E07" w:rsidRDefault="00664E65" w:rsidP="00F42DE2">
      <w:pPr>
        <w:spacing w:line="360" w:lineRule="auto"/>
        <w:ind w:left="954"/>
        <w:jc w:val="both"/>
        <w:rPr>
          <w:rFonts w:ascii="Arial" w:hAnsi="Arial" w:cs="Arial"/>
          <w:sz w:val="19"/>
          <w:szCs w:val="19"/>
          <w:lang w:val="en-GB"/>
        </w:rPr>
      </w:pPr>
      <w:r w:rsidRPr="00934E07">
        <w:rPr>
          <w:rFonts w:ascii="Arial" w:hAnsi="Arial" w:cs="Arial"/>
          <w:sz w:val="19"/>
          <w:szCs w:val="19"/>
          <w:lang w:val="en-GB"/>
        </w:rPr>
        <w:t>The Group documents the economic relationship between hedging instrument and the hedged item</w:t>
      </w:r>
      <w:r w:rsidR="001770CC" w:rsidRPr="00934E07">
        <w:rPr>
          <w:rFonts w:ascii="Arial" w:hAnsi="Arial" w:cs="Arial"/>
          <w:sz w:val="19"/>
          <w:szCs w:val="19"/>
          <w:lang w:val="en-GB"/>
        </w:rPr>
        <w:t xml:space="preserve">s, Nature of risk being </w:t>
      </w:r>
      <w:r w:rsidR="002B5536" w:rsidRPr="00934E07">
        <w:rPr>
          <w:rFonts w:ascii="Arial" w:hAnsi="Arial" w:cs="Arial"/>
          <w:sz w:val="19"/>
          <w:szCs w:val="19"/>
          <w:lang w:val="en-GB"/>
        </w:rPr>
        <w:t>h</w:t>
      </w:r>
      <w:r w:rsidR="001770CC" w:rsidRPr="00934E07">
        <w:rPr>
          <w:rFonts w:ascii="Arial" w:hAnsi="Arial" w:cs="Arial"/>
          <w:sz w:val="19"/>
          <w:szCs w:val="19"/>
          <w:lang w:val="en-GB"/>
        </w:rPr>
        <w:t xml:space="preserve">edged, </w:t>
      </w:r>
      <w:r w:rsidR="002B5536" w:rsidRPr="00934E07">
        <w:rPr>
          <w:rFonts w:ascii="Arial" w:hAnsi="Arial" w:cs="Arial"/>
          <w:sz w:val="19"/>
          <w:szCs w:val="19"/>
          <w:lang w:val="en-GB"/>
        </w:rPr>
        <w:t>r</w:t>
      </w:r>
      <w:r w:rsidR="001770CC" w:rsidRPr="00934E07">
        <w:rPr>
          <w:rFonts w:ascii="Arial" w:hAnsi="Arial" w:cs="Arial"/>
          <w:sz w:val="19"/>
          <w:szCs w:val="19"/>
          <w:lang w:val="en-GB"/>
        </w:rPr>
        <w:t xml:space="preserve">isk management </w:t>
      </w:r>
      <w:r w:rsidR="002B5536" w:rsidRPr="00934E07">
        <w:rPr>
          <w:rFonts w:ascii="Arial" w:hAnsi="Arial" w:cs="Arial"/>
          <w:sz w:val="19"/>
          <w:szCs w:val="19"/>
          <w:lang w:val="en-GB"/>
        </w:rPr>
        <w:t>o</w:t>
      </w:r>
      <w:r w:rsidR="001770CC" w:rsidRPr="00934E07">
        <w:rPr>
          <w:rFonts w:ascii="Arial" w:hAnsi="Arial" w:cs="Arial"/>
          <w:sz w:val="19"/>
          <w:szCs w:val="19"/>
          <w:lang w:val="en-GB"/>
        </w:rPr>
        <w:t xml:space="preserve">bjective, </w:t>
      </w:r>
      <w:r w:rsidR="002B5536" w:rsidRPr="00934E07">
        <w:rPr>
          <w:rFonts w:ascii="Arial" w:hAnsi="Arial" w:cs="Arial"/>
          <w:sz w:val="19"/>
          <w:szCs w:val="19"/>
          <w:lang w:val="en-GB"/>
        </w:rPr>
        <w:t>r</w:t>
      </w:r>
      <w:r w:rsidR="001770CC" w:rsidRPr="00934E07">
        <w:rPr>
          <w:rFonts w:ascii="Arial" w:hAnsi="Arial" w:cs="Arial"/>
          <w:sz w:val="19"/>
          <w:szCs w:val="19"/>
          <w:lang w:val="en-GB"/>
        </w:rPr>
        <w:t xml:space="preserve">isk management </w:t>
      </w:r>
      <w:r w:rsidR="002B5536" w:rsidRPr="00934E07">
        <w:rPr>
          <w:rFonts w:ascii="Arial" w:hAnsi="Arial" w:cs="Arial"/>
          <w:sz w:val="19"/>
          <w:szCs w:val="19"/>
          <w:lang w:val="en-GB"/>
        </w:rPr>
        <w:t>s</w:t>
      </w:r>
      <w:r w:rsidR="001770CC" w:rsidRPr="00934E07">
        <w:rPr>
          <w:rFonts w:ascii="Arial" w:hAnsi="Arial" w:cs="Arial"/>
          <w:sz w:val="19"/>
          <w:szCs w:val="19"/>
          <w:lang w:val="en-GB"/>
        </w:rPr>
        <w:t>trategy for asses</w:t>
      </w:r>
      <w:r w:rsidR="002B5536" w:rsidRPr="00934E07">
        <w:rPr>
          <w:rFonts w:ascii="Arial" w:hAnsi="Arial" w:cs="Arial"/>
          <w:sz w:val="19"/>
          <w:szCs w:val="19"/>
          <w:lang w:val="en-GB"/>
        </w:rPr>
        <w:t>sment</w:t>
      </w:r>
      <w:r w:rsidR="001770CC" w:rsidRPr="00934E07">
        <w:rPr>
          <w:rFonts w:ascii="Arial" w:hAnsi="Arial" w:cs="Arial"/>
          <w:sz w:val="19"/>
          <w:szCs w:val="19"/>
          <w:lang w:val="en-GB"/>
        </w:rPr>
        <w:t xml:space="preserve"> the hedge effectiveness and measure the </w:t>
      </w:r>
      <w:r w:rsidR="002B5536" w:rsidRPr="00934E07">
        <w:rPr>
          <w:rFonts w:ascii="Arial" w:hAnsi="Arial" w:cs="Arial"/>
          <w:sz w:val="19"/>
          <w:szCs w:val="19"/>
          <w:lang w:val="en-GB"/>
        </w:rPr>
        <w:t>h</w:t>
      </w:r>
      <w:r w:rsidR="001770CC" w:rsidRPr="00934E07">
        <w:rPr>
          <w:rFonts w:ascii="Arial" w:hAnsi="Arial" w:cs="Arial"/>
          <w:sz w:val="19"/>
          <w:szCs w:val="19"/>
          <w:lang w:val="en-GB"/>
        </w:rPr>
        <w:t>edge ineffectiveness</w:t>
      </w:r>
      <w:r w:rsidR="001770CC" w:rsidRPr="00934E07">
        <w:rPr>
          <w:rFonts w:ascii="Arial" w:hAnsi="Arial" w:cs="Arial"/>
          <w:sz w:val="19"/>
          <w:szCs w:val="19"/>
          <w:cs/>
          <w:lang w:val="en-GB"/>
        </w:rPr>
        <w:t>.</w:t>
      </w:r>
    </w:p>
    <w:p w14:paraId="0C13BB69" w14:textId="5C639E1A" w:rsidR="00F62F28" w:rsidRDefault="00F62F28">
      <w:pPr>
        <w:overflowPunct/>
        <w:autoSpaceDE/>
        <w:autoSpaceDN/>
        <w:adjustRightInd/>
        <w:textAlignment w:val="auto"/>
        <w:rPr>
          <w:rFonts w:ascii="Arial" w:hAnsi="Arial" w:cs="Arial"/>
          <w:sz w:val="19"/>
          <w:szCs w:val="19"/>
          <w:lang w:val="en-GB"/>
        </w:rPr>
      </w:pPr>
      <w:r>
        <w:rPr>
          <w:rFonts w:ascii="Arial" w:hAnsi="Arial" w:cs="Arial"/>
          <w:sz w:val="19"/>
          <w:szCs w:val="19"/>
          <w:lang w:val="en-GB"/>
        </w:rPr>
        <w:br w:type="page"/>
      </w:r>
    </w:p>
    <w:p w14:paraId="37C4884D" w14:textId="18A1A61A" w:rsidR="00062EC7" w:rsidRPr="00934E07" w:rsidRDefault="001770CC" w:rsidP="008A13C3">
      <w:pPr>
        <w:spacing w:line="360" w:lineRule="auto"/>
        <w:ind w:left="873"/>
        <w:jc w:val="both"/>
        <w:rPr>
          <w:rFonts w:ascii="Arial" w:hAnsi="Arial" w:cs="Arial"/>
          <w:sz w:val="19"/>
          <w:szCs w:val="19"/>
        </w:rPr>
      </w:pPr>
      <w:r w:rsidRPr="00934E07">
        <w:rPr>
          <w:rFonts w:ascii="Arial" w:hAnsi="Arial" w:cs="Arial"/>
          <w:sz w:val="19"/>
          <w:szCs w:val="19"/>
          <w:lang w:val="en-GB"/>
        </w:rPr>
        <w:lastRenderedPageBreak/>
        <w:t xml:space="preserve">The Group </w:t>
      </w:r>
      <w:r w:rsidR="007466BB" w:rsidRPr="00934E07">
        <w:rPr>
          <w:rFonts w:ascii="Arial" w:hAnsi="Arial" w:cs="Arial"/>
          <w:sz w:val="19"/>
          <w:szCs w:val="19"/>
        </w:rPr>
        <w:t xml:space="preserve">initially </w:t>
      </w:r>
      <w:r w:rsidR="00196278" w:rsidRPr="00934E07">
        <w:rPr>
          <w:rFonts w:ascii="Arial" w:hAnsi="Arial" w:cs="Arial"/>
          <w:sz w:val="19"/>
          <w:szCs w:val="19"/>
        </w:rPr>
        <w:t>recognize</w:t>
      </w:r>
      <w:r w:rsidR="007466BB" w:rsidRPr="00934E07">
        <w:rPr>
          <w:rFonts w:ascii="Arial" w:hAnsi="Arial" w:cs="Arial"/>
          <w:sz w:val="19"/>
          <w:szCs w:val="19"/>
        </w:rPr>
        <w:t xml:space="preserve">d the </w:t>
      </w:r>
      <w:r w:rsidR="002B5536" w:rsidRPr="00934E07">
        <w:rPr>
          <w:rFonts w:ascii="Arial" w:hAnsi="Arial" w:cs="Arial"/>
          <w:sz w:val="19"/>
          <w:szCs w:val="19"/>
        </w:rPr>
        <w:t>d</w:t>
      </w:r>
      <w:r w:rsidR="007466BB" w:rsidRPr="00934E07">
        <w:rPr>
          <w:rFonts w:ascii="Arial" w:hAnsi="Arial" w:cs="Arial"/>
          <w:sz w:val="19"/>
          <w:szCs w:val="19"/>
        </w:rPr>
        <w:t xml:space="preserve">erivatives at fair value on the date a derivative contract is entered into and are subsequently remeasured to their fair value at the end of each reporting period. The Group </w:t>
      </w:r>
      <w:r w:rsidR="00196278" w:rsidRPr="00934E07">
        <w:rPr>
          <w:rFonts w:ascii="Arial" w:hAnsi="Arial" w:cs="Arial"/>
          <w:sz w:val="19"/>
          <w:szCs w:val="19"/>
        </w:rPr>
        <w:t>recognize</w:t>
      </w:r>
      <w:r w:rsidR="007466BB" w:rsidRPr="00934E07">
        <w:rPr>
          <w:rFonts w:ascii="Arial" w:hAnsi="Arial" w:cs="Arial"/>
          <w:sz w:val="19"/>
          <w:szCs w:val="19"/>
        </w:rPr>
        <w:t>d the effective portion of changes in the fair value of derivatives that are designated and qualif</w:t>
      </w:r>
      <w:r w:rsidR="002B5536" w:rsidRPr="00934E07">
        <w:rPr>
          <w:rFonts w:ascii="Arial" w:hAnsi="Arial" w:cs="Arial"/>
          <w:sz w:val="19"/>
          <w:szCs w:val="19"/>
        </w:rPr>
        <w:t>ied</w:t>
      </w:r>
      <w:r w:rsidR="007466BB" w:rsidRPr="00934E07">
        <w:rPr>
          <w:rFonts w:ascii="Arial" w:hAnsi="Arial" w:cs="Arial"/>
          <w:sz w:val="19"/>
          <w:szCs w:val="19"/>
        </w:rPr>
        <w:t xml:space="preserve"> as cash flow hedges in the cash flow hedge reserve </w:t>
      </w:r>
      <w:r w:rsidR="002B5536" w:rsidRPr="00934E07">
        <w:rPr>
          <w:rFonts w:ascii="Arial" w:hAnsi="Arial" w:cs="Arial"/>
          <w:sz w:val="19"/>
          <w:szCs w:val="19"/>
        </w:rPr>
        <w:t>under</w:t>
      </w:r>
      <w:r w:rsidR="007466BB" w:rsidRPr="00934E07">
        <w:rPr>
          <w:rFonts w:ascii="Arial" w:hAnsi="Arial" w:cs="Arial"/>
          <w:sz w:val="19"/>
          <w:szCs w:val="19"/>
        </w:rPr>
        <w:t xml:space="preserve"> equity. The gain or loss relating to the ineffective portion is </w:t>
      </w:r>
      <w:r w:rsidR="00196278" w:rsidRPr="00934E07">
        <w:rPr>
          <w:rFonts w:ascii="Arial" w:hAnsi="Arial" w:cs="Arial"/>
          <w:sz w:val="19"/>
          <w:szCs w:val="19"/>
        </w:rPr>
        <w:t>recognize</w:t>
      </w:r>
      <w:r w:rsidR="007466BB" w:rsidRPr="00934E07">
        <w:rPr>
          <w:rFonts w:ascii="Arial" w:hAnsi="Arial" w:cs="Arial"/>
          <w:sz w:val="19"/>
          <w:szCs w:val="19"/>
        </w:rPr>
        <w:t xml:space="preserve">d immediately in profit or loss </w:t>
      </w:r>
      <w:r w:rsidR="00ED4646" w:rsidRPr="00934E07">
        <w:rPr>
          <w:rFonts w:ascii="Arial" w:hAnsi="Arial" w:cs="Arial"/>
          <w:sz w:val="19"/>
          <w:szCs w:val="19"/>
        </w:rPr>
        <w:t>as</w:t>
      </w:r>
      <w:r w:rsidR="007466BB" w:rsidRPr="00934E07">
        <w:rPr>
          <w:rFonts w:ascii="Arial" w:hAnsi="Arial" w:cs="Arial"/>
          <w:sz w:val="19"/>
          <w:szCs w:val="19"/>
        </w:rPr>
        <w:t xml:space="preserve"> other gains </w:t>
      </w:r>
      <w:r w:rsidR="00FF44A4" w:rsidRPr="00934E07">
        <w:rPr>
          <w:rFonts w:ascii="Arial" w:hAnsi="Arial" w:cs="Arial"/>
          <w:sz w:val="19"/>
          <w:szCs w:val="19"/>
        </w:rPr>
        <w:t>or losses</w:t>
      </w:r>
      <w:r w:rsidR="007466BB" w:rsidRPr="00934E07">
        <w:rPr>
          <w:rFonts w:ascii="Arial" w:hAnsi="Arial" w:cs="Arial"/>
          <w:sz w:val="19"/>
          <w:szCs w:val="19"/>
        </w:rPr>
        <w:t>.</w:t>
      </w:r>
    </w:p>
    <w:p w14:paraId="0C6DECC5" w14:textId="77777777" w:rsidR="00DC7FC1" w:rsidRPr="00934E07" w:rsidRDefault="00DC7FC1" w:rsidP="008A13C3">
      <w:pPr>
        <w:spacing w:line="360" w:lineRule="auto"/>
        <w:ind w:left="873"/>
        <w:jc w:val="both"/>
        <w:rPr>
          <w:rFonts w:ascii="Arial" w:hAnsi="Arial" w:cs="Arial"/>
          <w:sz w:val="19"/>
          <w:szCs w:val="19"/>
          <w:lang w:val="en-GB"/>
        </w:rPr>
      </w:pPr>
    </w:p>
    <w:p w14:paraId="73C68A1C" w14:textId="77777777" w:rsidR="00C17428" w:rsidRPr="00934E07" w:rsidRDefault="00BF1714" w:rsidP="008A13C3">
      <w:pPr>
        <w:spacing w:line="360" w:lineRule="auto"/>
        <w:ind w:left="873"/>
        <w:jc w:val="thaiDistribute"/>
        <w:rPr>
          <w:rFonts w:ascii="Arial" w:hAnsi="Arial" w:cs="Arial"/>
          <w:sz w:val="19"/>
          <w:szCs w:val="19"/>
        </w:rPr>
      </w:pPr>
      <w:r w:rsidRPr="00934E07">
        <w:rPr>
          <w:rFonts w:ascii="Arial" w:hAnsi="Arial" w:cs="Arial"/>
          <w:sz w:val="19"/>
          <w:szCs w:val="19"/>
        </w:rPr>
        <w:t xml:space="preserve">The full fair value of a hedging derivative and derivatives that is not applied hedge accounting is classified as an asset or liability when the remaining maturity of the hedged item is more than </w:t>
      </w:r>
      <w:r w:rsidR="00077B37" w:rsidRPr="00934E07">
        <w:rPr>
          <w:rFonts w:ascii="Arial" w:hAnsi="Arial" w:cstheme="minorBidi" w:hint="cs"/>
          <w:sz w:val="19"/>
          <w:szCs w:val="19"/>
        </w:rPr>
        <w:t xml:space="preserve">                             </w:t>
      </w:r>
      <w:r w:rsidRPr="00934E07">
        <w:rPr>
          <w:rFonts w:ascii="Arial" w:hAnsi="Arial" w:cs="Arial"/>
          <w:sz w:val="19"/>
          <w:szCs w:val="19"/>
        </w:rPr>
        <w:t>12 months; it is classified as a current asset or liability when the remaining maturity of the hedged item is less than 12 months.</w:t>
      </w:r>
      <w:r w:rsidR="00CC604D" w:rsidRPr="00934E07">
        <w:rPr>
          <w:rFonts w:ascii="Arial" w:hAnsi="Arial" w:cs="Arial"/>
          <w:sz w:val="19"/>
          <w:szCs w:val="19"/>
        </w:rPr>
        <w:t xml:space="preserve"> </w:t>
      </w:r>
      <w:r w:rsidR="001576C4" w:rsidRPr="00934E07">
        <w:rPr>
          <w:rFonts w:ascii="Arial" w:hAnsi="Arial" w:cs="Arial"/>
          <w:sz w:val="19"/>
          <w:szCs w:val="19"/>
        </w:rPr>
        <w:t>When a hedging instrument expires or is sold or terminated, or when a hedge no longer meets hedge accounting criteria. The Group will classify the cumulative gain or loss, and deferred costs of hedging reported inequity are immediate to profit or loss.</w:t>
      </w:r>
    </w:p>
    <w:p w14:paraId="237C06F1" w14:textId="22AD4384" w:rsidR="00074DF7" w:rsidRPr="00934E07" w:rsidRDefault="00074DF7" w:rsidP="00C17428">
      <w:pPr>
        <w:spacing w:line="360" w:lineRule="auto"/>
        <w:jc w:val="thaiDistribute"/>
        <w:rPr>
          <w:rFonts w:ascii="Arial" w:hAnsi="Arial" w:cs="Arial"/>
          <w:sz w:val="19"/>
          <w:szCs w:val="19"/>
        </w:rPr>
      </w:pPr>
    </w:p>
    <w:p w14:paraId="53C5CE1B" w14:textId="5241057A" w:rsidR="007D62D1" w:rsidRPr="00934E07" w:rsidRDefault="007D62D1" w:rsidP="004E4CF4">
      <w:pPr>
        <w:pStyle w:val="ListParagraph"/>
        <w:numPr>
          <w:ilvl w:val="1"/>
          <w:numId w:val="1"/>
        </w:numPr>
        <w:tabs>
          <w:tab w:val="left" w:pos="7200"/>
        </w:tabs>
        <w:spacing w:line="360" w:lineRule="auto"/>
        <w:ind w:left="851" w:right="-43" w:hanging="425"/>
        <w:jc w:val="both"/>
        <w:rPr>
          <w:rFonts w:ascii="Arial" w:hAnsi="Arial" w:cs="Arial"/>
          <w:sz w:val="19"/>
          <w:szCs w:val="19"/>
        </w:rPr>
      </w:pPr>
      <w:r w:rsidRPr="00934E07">
        <w:rPr>
          <w:rFonts w:ascii="Arial" w:hAnsi="Arial" w:cs="Arial"/>
          <w:sz w:val="19"/>
          <w:szCs w:val="19"/>
        </w:rPr>
        <w:t xml:space="preserve">Contract cost </w:t>
      </w:r>
      <w:proofErr w:type="gramStart"/>
      <w:r w:rsidRPr="00934E07">
        <w:rPr>
          <w:rFonts w:ascii="Arial" w:hAnsi="Arial" w:cs="Arial"/>
          <w:sz w:val="19"/>
          <w:szCs w:val="19"/>
        </w:rPr>
        <w:t>assets</w:t>
      </w:r>
      <w:proofErr w:type="gramEnd"/>
    </w:p>
    <w:p w14:paraId="6FC771FC" w14:textId="77777777" w:rsidR="00D96A8B" w:rsidRPr="00934E07" w:rsidRDefault="00D96A8B" w:rsidP="00F42DE2">
      <w:pPr>
        <w:tabs>
          <w:tab w:val="left" w:pos="7200"/>
        </w:tabs>
        <w:spacing w:line="360" w:lineRule="auto"/>
        <w:ind w:left="426" w:right="-43"/>
        <w:jc w:val="thaiDistribute"/>
        <w:rPr>
          <w:rFonts w:ascii="Arial" w:hAnsi="Arial" w:cs="Arial"/>
          <w:sz w:val="19"/>
          <w:szCs w:val="19"/>
        </w:rPr>
      </w:pPr>
    </w:p>
    <w:p w14:paraId="3AC3E7F2" w14:textId="1FD0464A" w:rsidR="00D96A8B" w:rsidRPr="00934E07" w:rsidRDefault="00D96A8B" w:rsidP="008A13C3">
      <w:pPr>
        <w:tabs>
          <w:tab w:val="left" w:pos="360"/>
          <w:tab w:val="left" w:pos="1350"/>
        </w:tabs>
        <w:spacing w:line="360" w:lineRule="auto"/>
        <w:ind w:left="873" w:right="-43"/>
        <w:jc w:val="thaiDistribute"/>
        <w:rPr>
          <w:rFonts w:ascii="Arial" w:hAnsi="Arial" w:cs="Arial"/>
          <w:sz w:val="19"/>
          <w:szCs w:val="19"/>
          <w:lang w:val="en-GB"/>
        </w:rPr>
      </w:pPr>
      <w:r w:rsidRPr="00934E07">
        <w:rPr>
          <w:rFonts w:ascii="Arial" w:hAnsi="Arial" w:cs="Arial"/>
          <w:sz w:val="19"/>
          <w:szCs w:val="19"/>
          <w:lang w:val="en-GB"/>
        </w:rPr>
        <w:t>Contract cost assets are the costs to fulfil a contract to satisfy performance obligations in future that relate directly to a contract</w:t>
      </w:r>
      <w:r w:rsidR="00390BC3" w:rsidRPr="00934E07">
        <w:rPr>
          <w:rFonts w:ascii="Arial" w:hAnsi="Arial" w:cs="Arial"/>
          <w:sz w:val="19"/>
          <w:szCs w:val="19"/>
          <w:lang w:val="en-GB"/>
        </w:rPr>
        <w:t xml:space="preserve"> and</w:t>
      </w:r>
      <w:r w:rsidRPr="00934E07">
        <w:rPr>
          <w:rFonts w:ascii="Arial" w:hAnsi="Arial" w:cs="Arial"/>
          <w:sz w:val="19"/>
          <w:szCs w:val="19"/>
          <w:lang w:val="en-GB"/>
        </w:rPr>
        <w:t xml:space="preserve"> </w:t>
      </w:r>
      <w:r w:rsidR="00390BC3" w:rsidRPr="00934E07">
        <w:rPr>
          <w:rFonts w:ascii="Arial" w:hAnsi="Arial" w:cs="Arial"/>
          <w:sz w:val="19"/>
          <w:szCs w:val="19"/>
          <w:lang w:val="en-GB"/>
        </w:rPr>
        <w:t>t</w:t>
      </w:r>
      <w:r w:rsidRPr="00934E07">
        <w:rPr>
          <w:rFonts w:ascii="Arial" w:hAnsi="Arial" w:cs="Arial"/>
          <w:sz w:val="19"/>
          <w:szCs w:val="19"/>
          <w:lang w:val="en-GB"/>
        </w:rPr>
        <w:t xml:space="preserve">he Group expects to recover these costs. However, the </w:t>
      </w:r>
      <w:r w:rsidR="00B27544" w:rsidRPr="00934E07">
        <w:rPr>
          <w:rFonts w:ascii="Arial" w:hAnsi="Arial" w:cs="Arial"/>
          <w:sz w:val="19"/>
          <w:szCs w:val="19"/>
          <w:lang w:val="en-GB"/>
        </w:rPr>
        <w:t>fulfil</w:t>
      </w:r>
      <w:r w:rsidR="000F648A" w:rsidRPr="00934E07">
        <w:rPr>
          <w:rFonts w:ascii="Arial" w:hAnsi="Arial" w:cs="Arial"/>
          <w:sz w:val="19"/>
          <w:szCs w:val="19"/>
          <w:lang w:val="en-GB"/>
        </w:rPr>
        <w:t>ment</w:t>
      </w:r>
      <w:r w:rsidR="00B27544" w:rsidRPr="00934E07">
        <w:rPr>
          <w:rFonts w:ascii="Arial" w:hAnsi="Arial" w:cs="Arial"/>
          <w:sz w:val="19"/>
          <w:szCs w:val="19"/>
          <w:lang w:val="en-GB"/>
        </w:rPr>
        <w:t xml:space="preserve"> </w:t>
      </w:r>
      <w:r w:rsidRPr="00934E07">
        <w:rPr>
          <w:rFonts w:ascii="Arial" w:hAnsi="Arial" w:cs="Arial"/>
          <w:sz w:val="19"/>
          <w:szCs w:val="19"/>
          <w:lang w:val="en-GB"/>
        </w:rPr>
        <w:t>costs are expen</w:t>
      </w:r>
      <w:r w:rsidR="00BE53A8" w:rsidRPr="00934E07">
        <w:rPr>
          <w:rFonts w:ascii="Arial" w:hAnsi="Arial" w:cs="Arial"/>
          <w:sz w:val="19"/>
          <w:szCs w:val="19"/>
          <w:lang w:val="en-GB"/>
        </w:rPr>
        <w:t>d</w:t>
      </w:r>
      <w:r w:rsidRPr="00934E07">
        <w:rPr>
          <w:rFonts w:ascii="Arial" w:hAnsi="Arial" w:cs="Arial"/>
          <w:sz w:val="19"/>
          <w:szCs w:val="19"/>
          <w:lang w:val="en-GB"/>
        </w:rPr>
        <w:t xml:space="preserve">ed when </w:t>
      </w:r>
      <w:proofErr w:type="gramStart"/>
      <w:r w:rsidRPr="00934E07">
        <w:rPr>
          <w:rFonts w:ascii="Arial" w:hAnsi="Arial" w:cs="Arial"/>
          <w:sz w:val="19"/>
          <w:szCs w:val="19"/>
          <w:lang w:val="en-GB"/>
        </w:rPr>
        <w:t>incurred, if</w:t>
      </w:r>
      <w:proofErr w:type="gramEnd"/>
      <w:r w:rsidRPr="00934E07">
        <w:rPr>
          <w:rFonts w:ascii="Arial" w:hAnsi="Arial" w:cs="Arial"/>
          <w:sz w:val="19"/>
          <w:szCs w:val="19"/>
          <w:lang w:val="en-GB"/>
        </w:rPr>
        <w:t xml:space="preserve"> the expected amortization period is one year or less.</w:t>
      </w:r>
    </w:p>
    <w:p w14:paraId="08A5FAE5" w14:textId="77777777" w:rsidR="00D96A8B" w:rsidRPr="00934E07" w:rsidRDefault="00D96A8B" w:rsidP="008A13C3">
      <w:pPr>
        <w:tabs>
          <w:tab w:val="left" w:pos="360"/>
          <w:tab w:val="left" w:pos="1350"/>
        </w:tabs>
        <w:spacing w:line="360" w:lineRule="auto"/>
        <w:ind w:left="873" w:right="-43"/>
        <w:jc w:val="both"/>
        <w:rPr>
          <w:rFonts w:ascii="Arial" w:hAnsi="Arial" w:cs="Arial"/>
          <w:sz w:val="19"/>
          <w:szCs w:val="19"/>
          <w:lang w:val="en-GB"/>
        </w:rPr>
      </w:pPr>
    </w:p>
    <w:p w14:paraId="26222CA9" w14:textId="5A7799EE" w:rsidR="00D96A8B" w:rsidRPr="00934E07" w:rsidRDefault="00D96A8B" w:rsidP="008A13C3">
      <w:pPr>
        <w:tabs>
          <w:tab w:val="left" w:pos="360"/>
          <w:tab w:val="left" w:pos="1350"/>
        </w:tabs>
        <w:spacing w:line="360" w:lineRule="auto"/>
        <w:ind w:left="873" w:right="-43"/>
        <w:jc w:val="both"/>
        <w:rPr>
          <w:rFonts w:ascii="Arial" w:hAnsi="Arial" w:cs="Arial"/>
          <w:sz w:val="19"/>
          <w:szCs w:val="19"/>
          <w:lang w:val="en-GB"/>
        </w:rPr>
      </w:pPr>
      <w:r w:rsidRPr="00934E07">
        <w:rPr>
          <w:rFonts w:ascii="Arial" w:hAnsi="Arial" w:cs="Arial"/>
          <w:sz w:val="19"/>
          <w:szCs w:val="19"/>
          <w:lang w:val="en-GB"/>
        </w:rPr>
        <w:t>Contract cost assets are measured at cost less accumulated amortization and impairment losses. Amortization is charged to profit or loss base on systematic basis over the term of the contract it relates to consistent with the related revenue recognition.</w:t>
      </w:r>
    </w:p>
    <w:p w14:paraId="471E5037" w14:textId="77777777" w:rsidR="000847AF" w:rsidRPr="00934E07" w:rsidRDefault="000847AF" w:rsidP="00DC7FC1">
      <w:pPr>
        <w:tabs>
          <w:tab w:val="left" w:pos="7200"/>
        </w:tabs>
        <w:spacing w:line="360" w:lineRule="auto"/>
        <w:ind w:right="-43"/>
        <w:jc w:val="both"/>
        <w:rPr>
          <w:rFonts w:ascii="Arial" w:hAnsi="Arial" w:cstheme="minorBidi"/>
          <w:sz w:val="19"/>
          <w:szCs w:val="19"/>
        </w:rPr>
      </w:pPr>
    </w:p>
    <w:p w14:paraId="337A2112" w14:textId="34AE96AA" w:rsidR="0096489B" w:rsidRPr="00934E07" w:rsidRDefault="0096489B" w:rsidP="004E4CF4">
      <w:pPr>
        <w:pStyle w:val="ListParagraph"/>
        <w:numPr>
          <w:ilvl w:val="1"/>
          <w:numId w:val="1"/>
        </w:numPr>
        <w:tabs>
          <w:tab w:val="left" w:pos="7200"/>
        </w:tabs>
        <w:spacing w:line="360" w:lineRule="auto"/>
        <w:ind w:left="851" w:right="-43" w:hanging="425"/>
        <w:jc w:val="both"/>
        <w:rPr>
          <w:rFonts w:ascii="Arial" w:hAnsi="Arial" w:cs="Arial"/>
          <w:sz w:val="19"/>
          <w:szCs w:val="19"/>
        </w:rPr>
      </w:pPr>
      <w:r w:rsidRPr="00934E07">
        <w:rPr>
          <w:rFonts w:ascii="Arial" w:hAnsi="Arial" w:cs="Arial"/>
          <w:sz w:val="19"/>
          <w:szCs w:val="19"/>
        </w:rPr>
        <w:t>Costs of property development projects</w:t>
      </w:r>
    </w:p>
    <w:p w14:paraId="337A2113" w14:textId="77777777" w:rsidR="0096489B" w:rsidRPr="00934E07" w:rsidRDefault="0096489B" w:rsidP="00B367CF">
      <w:pPr>
        <w:spacing w:line="360" w:lineRule="auto"/>
        <w:ind w:left="900"/>
        <w:jc w:val="thaiDistribute"/>
        <w:rPr>
          <w:rFonts w:ascii="Arial" w:hAnsi="Arial" w:cs="Arial"/>
          <w:sz w:val="19"/>
          <w:szCs w:val="19"/>
        </w:rPr>
      </w:pPr>
    </w:p>
    <w:p w14:paraId="337A2114" w14:textId="77777777" w:rsidR="0096489B" w:rsidRPr="00934E07" w:rsidRDefault="0096489B" w:rsidP="008A13C3">
      <w:pPr>
        <w:tabs>
          <w:tab w:val="left" w:pos="360"/>
          <w:tab w:val="left" w:pos="1710"/>
        </w:tabs>
        <w:spacing w:line="360" w:lineRule="auto"/>
        <w:ind w:left="873" w:right="-43"/>
        <w:jc w:val="both"/>
        <w:rPr>
          <w:rFonts w:ascii="Arial" w:hAnsi="Arial" w:cs="Arial"/>
          <w:sz w:val="19"/>
          <w:szCs w:val="19"/>
          <w:lang w:val="en-GB"/>
        </w:rPr>
      </w:pPr>
      <w:r w:rsidRPr="00934E07">
        <w:rPr>
          <w:rFonts w:ascii="Arial" w:hAnsi="Arial" w:cs="Arial"/>
          <w:sz w:val="19"/>
          <w:szCs w:val="19"/>
          <w:lang w:val="en-GB"/>
        </w:rPr>
        <w:t>Costs of property development projects are presented at costs or net realizable value whichever is lower. Project development costs include land cost, construction costs and expenses directly related to the development projects, including interest expense incurred from related loan interest. These will be amortized to cost of sales based on the percentage of sold area of each project.</w:t>
      </w:r>
    </w:p>
    <w:p w14:paraId="73B0B606" w14:textId="77777777" w:rsidR="00136B00" w:rsidRPr="00934E07" w:rsidRDefault="00136B00" w:rsidP="00B367CF">
      <w:pPr>
        <w:tabs>
          <w:tab w:val="left" w:pos="360"/>
          <w:tab w:val="left" w:pos="924"/>
        </w:tabs>
        <w:spacing w:line="360" w:lineRule="auto"/>
        <w:ind w:left="924" w:right="-43"/>
        <w:jc w:val="both"/>
        <w:rPr>
          <w:rFonts w:ascii="Arial" w:hAnsi="Arial" w:cs="Arial"/>
          <w:sz w:val="19"/>
          <w:szCs w:val="19"/>
          <w:lang w:val="en-GB"/>
        </w:rPr>
      </w:pPr>
    </w:p>
    <w:p w14:paraId="337A211A" w14:textId="6ED62532" w:rsidR="0096489B" w:rsidRPr="00934E07" w:rsidRDefault="0096489B" w:rsidP="004E4CF4">
      <w:pPr>
        <w:pStyle w:val="ListParagraph"/>
        <w:numPr>
          <w:ilvl w:val="1"/>
          <w:numId w:val="1"/>
        </w:numPr>
        <w:tabs>
          <w:tab w:val="left" w:pos="7200"/>
        </w:tabs>
        <w:spacing w:line="360" w:lineRule="auto"/>
        <w:ind w:left="851" w:right="-43" w:hanging="425"/>
        <w:jc w:val="both"/>
        <w:rPr>
          <w:rFonts w:ascii="Arial" w:hAnsi="Arial" w:cs="Arial"/>
          <w:sz w:val="19"/>
          <w:szCs w:val="19"/>
        </w:rPr>
      </w:pPr>
      <w:r w:rsidRPr="00934E07">
        <w:rPr>
          <w:rFonts w:ascii="Arial" w:hAnsi="Arial" w:cs="Arial"/>
          <w:sz w:val="19"/>
          <w:szCs w:val="19"/>
        </w:rPr>
        <w:t>Borrowing costs</w:t>
      </w:r>
    </w:p>
    <w:p w14:paraId="337A211B" w14:textId="42D7B40C" w:rsidR="0096489B" w:rsidRPr="00934E07" w:rsidRDefault="0096489B" w:rsidP="005901DF">
      <w:pPr>
        <w:tabs>
          <w:tab w:val="left" w:pos="360"/>
          <w:tab w:val="left" w:pos="924"/>
        </w:tabs>
        <w:spacing w:line="360" w:lineRule="auto"/>
        <w:ind w:left="924" w:right="-43"/>
        <w:jc w:val="both"/>
        <w:rPr>
          <w:rFonts w:ascii="Arial" w:hAnsi="Arial" w:cs="Arial"/>
          <w:sz w:val="19"/>
          <w:szCs w:val="19"/>
          <w:lang w:val="en-GB"/>
        </w:rPr>
      </w:pPr>
    </w:p>
    <w:p w14:paraId="337A211C" w14:textId="5828425F" w:rsidR="0096489B" w:rsidRPr="00934E07" w:rsidRDefault="0096489B" w:rsidP="00B367CF">
      <w:pPr>
        <w:tabs>
          <w:tab w:val="left" w:pos="360"/>
          <w:tab w:val="left" w:pos="1620"/>
        </w:tabs>
        <w:spacing w:line="360" w:lineRule="auto"/>
        <w:ind w:left="873" w:right="-43"/>
        <w:jc w:val="both"/>
        <w:rPr>
          <w:rFonts w:ascii="Arial" w:hAnsi="Arial" w:cs="Arial"/>
          <w:sz w:val="19"/>
          <w:szCs w:val="19"/>
          <w:lang w:val="en-GB"/>
        </w:rPr>
      </w:pPr>
      <w:r w:rsidRPr="00934E07">
        <w:rPr>
          <w:rFonts w:ascii="Arial" w:hAnsi="Arial" w:cs="Arial"/>
          <w:sz w:val="19"/>
          <w:szCs w:val="19"/>
          <w:lang w:val="en-GB"/>
        </w:rPr>
        <w:t>Interest expense incurred on loans to finance the acquisition and development of the project is capitalized as a cost of each project.</w:t>
      </w:r>
      <w:r w:rsidR="00520DE3" w:rsidRPr="00934E07">
        <w:rPr>
          <w:rFonts w:ascii="Arial" w:hAnsi="Arial" w:cs="Arial"/>
          <w:sz w:val="19"/>
          <w:szCs w:val="19"/>
          <w:lang w:val="en-GB"/>
        </w:rPr>
        <w:t xml:space="preserve"> The Group</w:t>
      </w:r>
      <w:r w:rsidRPr="00934E07">
        <w:rPr>
          <w:rFonts w:ascii="Arial" w:hAnsi="Arial" w:cs="Arial"/>
          <w:sz w:val="19"/>
          <w:szCs w:val="19"/>
          <w:lang w:val="en-GB"/>
        </w:rPr>
        <w:t xml:space="preserve"> will cease the capitalization of interest when the project is completed, or if suspended, until development is resumed.</w:t>
      </w:r>
    </w:p>
    <w:p w14:paraId="38D0E385" w14:textId="4FD30DBB" w:rsidR="00F62F28" w:rsidRDefault="00F62F28">
      <w:pPr>
        <w:overflowPunct/>
        <w:autoSpaceDE/>
        <w:autoSpaceDN/>
        <w:adjustRightInd/>
        <w:textAlignment w:val="auto"/>
        <w:rPr>
          <w:rFonts w:ascii="Arial" w:hAnsi="Arial" w:cs="Arial"/>
          <w:sz w:val="19"/>
          <w:szCs w:val="19"/>
        </w:rPr>
      </w:pPr>
      <w:r>
        <w:rPr>
          <w:rFonts w:ascii="Arial" w:hAnsi="Arial" w:cs="Arial"/>
          <w:sz w:val="19"/>
          <w:szCs w:val="19"/>
        </w:rPr>
        <w:br w:type="page"/>
      </w:r>
    </w:p>
    <w:p w14:paraId="337A2134" w14:textId="4A196143" w:rsidR="0096489B" w:rsidRPr="00934E07" w:rsidRDefault="0096489B" w:rsidP="008A13C3">
      <w:pPr>
        <w:pStyle w:val="ListParagraph"/>
        <w:numPr>
          <w:ilvl w:val="1"/>
          <w:numId w:val="1"/>
        </w:numPr>
        <w:tabs>
          <w:tab w:val="clear" w:pos="928"/>
          <w:tab w:val="num" w:pos="1800"/>
          <w:tab w:val="left" w:pos="7200"/>
        </w:tabs>
        <w:spacing w:line="360" w:lineRule="auto"/>
        <w:ind w:left="963" w:right="-43" w:hanging="513"/>
        <w:jc w:val="both"/>
        <w:rPr>
          <w:rFonts w:ascii="Arial" w:hAnsi="Arial" w:cs="Arial"/>
          <w:sz w:val="19"/>
          <w:szCs w:val="19"/>
        </w:rPr>
      </w:pPr>
      <w:r w:rsidRPr="00934E07">
        <w:rPr>
          <w:rFonts w:ascii="Arial" w:hAnsi="Arial" w:cs="Arial"/>
          <w:sz w:val="19"/>
          <w:szCs w:val="19"/>
        </w:rPr>
        <w:lastRenderedPageBreak/>
        <w:t>Related party transactions</w:t>
      </w:r>
    </w:p>
    <w:p w14:paraId="337A2135" w14:textId="77777777" w:rsidR="0096489B" w:rsidRPr="00934E07" w:rsidRDefault="0096489B" w:rsidP="005901DF">
      <w:pPr>
        <w:tabs>
          <w:tab w:val="left" w:pos="360"/>
          <w:tab w:val="left" w:pos="924"/>
          <w:tab w:val="left" w:pos="1440"/>
          <w:tab w:val="left" w:pos="2700"/>
          <w:tab w:val="center" w:pos="5940"/>
        </w:tabs>
        <w:spacing w:line="360" w:lineRule="auto"/>
        <w:ind w:right="-43"/>
        <w:jc w:val="both"/>
        <w:rPr>
          <w:rFonts w:ascii="Arial" w:hAnsi="Arial" w:cs="Arial"/>
          <w:sz w:val="19"/>
          <w:szCs w:val="19"/>
        </w:rPr>
      </w:pPr>
    </w:p>
    <w:p w14:paraId="337A2136" w14:textId="7A4F1B30" w:rsidR="0096489B" w:rsidRPr="00934E07" w:rsidRDefault="0096489B" w:rsidP="000206B5">
      <w:pPr>
        <w:tabs>
          <w:tab w:val="left" w:pos="360"/>
          <w:tab w:val="left" w:pos="1530"/>
        </w:tabs>
        <w:spacing w:line="360" w:lineRule="auto"/>
        <w:ind w:left="945" w:right="-43"/>
        <w:jc w:val="both"/>
        <w:rPr>
          <w:rFonts w:ascii="Arial" w:hAnsi="Arial" w:cs="Arial"/>
          <w:sz w:val="19"/>
          <w:szCs w:val="19"/>
          <w:lang w:val="en-GB"/>
        </w:rPr>
      </w:pPr>
      <w:r w:rsidRPr="00934E07">
        <w:rPr>
          <w:rFonts w:ascii="Arial" w:hAnsi="Arial" w:cs="Arial"/>
          <w:sz w:val="19"/>
          <w:szCs w:val="19"/>
          <w:lang w:val="en-GB"/>
        </w:rPr>
        <w:t>Related parties comprise enterprises and individuals that control, or are controlled by the Company, whether directly or indirectly, or which are under common control with the Company</w:t>
      </w:r>
      <w:r w:rsidRPr="00934E07">
        <w:rPr>
          <w:rFonts w:ascii="Arial" w:hAnsi="Arial" w:cs="Arial"/>
          <w:sz w:val="19"/>
          <w:szCs w:val="19"/>
          <w:cs/>
          <w:lang w:val="en-GB"/>
        </w:rPr>
        <w:t xml:space="preserve">. </w:t>
      </w:r>
      <w:r w:rsidRPr="00934E07">
        <w:rPr>
          <w:rFonts w:ascii="Arial" w:hAnsi="Arial" w:cs="Arial"/>
          <w:sz w:val="19"/>
          <w:szCs w:val="19"/>
          <w:lang w:val="en-GB"/>
        </w:rPr>
        <w:t xml:space="preserve">They also include associated </w:t>
      </w:r>
      <w:r w:rsidR="00F07240" w:rsidRPr="00934E07">
        <w:rPr>
          <w:rFonts w:ascii="Arial" w:hAnsi="Arial" w:cs="Arial"/>
          <w:sz w:val="19"/>
          <w:szCs w:val="19"/>
        </w:rPr>
        <w:t xml:space="preserve">and joint control </w:t>
      </w:r>
      <w:r w:rsidRPr="00934E07">
        <w:rPr>
          <w:rFonts w:ascii="Arial" w:hAnsi="Arial" w:cs="Arial"/>
          <w:sz w:val="19"/>
          <w:szCs w:val="19"/>
          <w:lang w:val="en-GB"/>
        </w:rPr>
        <w:t xml:space="preserve">companies and individuals which directly or indirectly own a voting interest in the Company that gives them significant influence over the Company, key management personnel, </w:t>
      </w:r>
      <w:proofErr w:type="gramStart"/>
      <w:r w:rsidRPr="00934E07">
        <w:rPr>
          <w:rFonts w:ascii="Arial" w:hAnsi="Arial" w:cs="Arial"/>
          <w:sz w:val="19"/>
          <w:szCs w:val="19"/>
          <w:lang w:val="en-GB"/>
        </w:rPr>
        <w:t>directors</w:t>
      </w:r>
      <w:proofErr w:type="gramEnd"/>
      <w:r w:rsidRPr="00934E07">
        <w:rPr>
          <w:rFonts w:ascii="Arial" w:hAnsi="Arial" w:cs="Arial"/>
          <w:sz w:val="19"/>
          <w:szCs w:val="19"/>
          <w:lang w:val="en-GB"/>
        </w:rPr>
        <w:t xml:space="preserve"> and officers with authority in the planning and directing the Company’s operations</w:t>
      </w:r>
      <w:r w:rsidRPr="00934E07">
        <w:rPr>
          <w:rFonts w:ascii="Arial" w:hAnsi="Arial" w:cs="Arial"/>
          <w:sz w:val="19"/>
          <w:szCs w:val="19"/>
          <w:cs/>
          <w:lang w:val="en-GB"/>
        </w:rPr>
        <w:t xml:space="preserve">. </w:t>
      </w:r>
    </w:p>
    <w:p w14:paraId="7C74A11B" w14:textId="77777777" w:rsidR="00330B4C" w:rsidRPr="00934E07" w:rsidRDefault="00330B4C" w:rsidP="005901DF">
      <w:pPr>
        <w:tabs>
          <w:tab w:val="left" w:pos="360"/>
          <w:tab w:val="left" w:pos="1440"/>
          <w:tab w:val="left" w:pos="1530"/>
          <w:tab w:val="left" w:pos="2700"/>
          <w:tab w:val="center" w:pos="5940"/>
        </w:tabs>
        <w:spacing w:line="360" w:lineRule="auto"/>
        <w:ind w:left="945" w:right="-43"/>
        <w:jc w:val="both"/>
        <w:rPr>
          <w:rFonts w:ascii="Arial" w:hAnsi="Arial" w:cs="Arial"/>
          <w:bCs/>
          <w:sz w:val="19"/>
          <w:szCs w:val="19"/>
        </w:rPr>
      </w:pPr>
    </w:p>
    <w:p w14:paraId="6CD81268" w14:textId="572EB195" w:rsidR="00330B4C" w:rsidRPr="00934E07" w:rsidRDefault="007E0F3D" w:rsidP="008A13C3">
      <w:pPr>
        <w:pStyle w:val="ListParagraph"/>
        <w:numPr>
          <w:ilvl w:val="1"/>
          <w:numId w:val="1"/>
        </w:numPr>
        <w:tabs>
          <w:tab w:val="clear" w:pos="928"/>
          <w:tab w:val="num" w:pos="2340"/>
          <w:tab w:val="left" w:pos="7200"/>
        </w:tabs>
        <w:spacing w:line="360" w:lineRule="auto"/>
        <w:ind w:left="954" w:right="-43" w:hanging="495"/>
        <w:jc w:val="both"/>
        <w:rPr>
          <w:rFonts w:ascii="Arial" w:hAnsi="Arial" w:cs="Arial"/>
          <w:sz w:val="19"/>
          <w:szCs w:val="19"/>
        </w:rPr>
      </w:pPr>
      <w:r w:rsidRPr="00934E07">
        <w:rPr>
          <w:rFonts w:ascii="Arial" w:hAnsi="Arial" w:cs="Arial"/>
          <w:sz w:val="19"/>
          <w:szCs w:val="19"/>
        </w:rPr>
        <w:t>Investments in subsidiaries, associated companies, joint control company</w:t>
      </w:r>
      <w:r w:rsidR="00B55D88" w:rsidRPr="00934E07">
        <w:rPr>
          <w:rFonts w:ascii="Arial" w:hAnsi="Arial" w:cs="Arial"/>
          <w:sz w:val="19"/>
          <w:szCs w:val="19"/>
        </w:rPr>
        <w:t xml:space="preserve"> and </w:t>
      </w:r>
      <w:r w:rsidR="001E30A8" w:rsidRPr="00934E07">
        <w:rPr>
          <w:rFonts w:ascii="Arial" w:hAnsi="Arial" w:cs="Arial"/>
          <w:sz w:val="19"/>
          <w:szCs w:val="19"/>
        </w:rPr>
        <w:t>joint arrangement</w:t>
      </w:r>
    </w:p>
    <w:p w14:paraId="3FE73D35" w14:textId="77777777" w:rsidR="00B55D88" w:rsidRPr="00934E07" w:rsidRDefault="00B55D88" w:rsidP="005901DF">
      <w:pPr>
        <w:pStyle w:val="ListParagraph"/>
        <w:tabs>
          <w:tab w:val="left" w:pos="360"/>
          <w:tab w:val="left" w:pos="1440"/>
          <w:tab w:val="left" w:pos="1530"/>
          <w:tab w:val="left" w:pos="2700"/>
          <w:tab w:val="center" w:pos="5940"/>
          <w:tab w:val="left" w:pos="7200"/>
        </w:tabs>
        <w:spacing w:line="360" w:lineRule="auto"/>
        <w:ind w:right="-43"/>
        <w:jc w:val="both"/>
        <w:rPr>
          <w:rFonts w:ascii="Arial" w:hAnsi="Arial" w:cs="Arial"/>
          <w:bCs/>
          <w:sz w:val="19"/>
          <w:szCs w:val="19"/>
        </w:rPr>
      </w:pPr>
    </w:p>
    <w:p w14:paraId="337A2138" w14:textId="77777777" w:rsidR="0096489B" w:rsidRPr="00934E07" w:rsidRDefault="0096489B" w:rsidP="000206B5">
      <w:pPr>
        <w:tabs>
          <w:tab w:val="left" w:pos="1530"/>
          <w:tab w:val="left" w:pos="7200"/>
        </w:tabs>
        <w:spacing w:line="360" w:lineRule="auto"/>
        <w:ind w:left="945" w:right="-43" w:hanging="900"/>
        <w:jc w:val="both"/>
        <w:rPr>
          <w:rFonts w:ascii="Arial" w:hAnsi="Arial" w:cs="Arial"/>
          <w:i/>
          <w:iCs/>
          <w:sz w:val="19"/>
          <w:szCs w:val="19"/>
          <w:u w:val="single"/>
        </w:rPr>
      </w:pPr>
      <w:r w:rsidRPr="00934E07">
        <w:rPr>
          <w:rFonts w:ascii="Arial" w:hAnsi="Arial" w:cs="Arial"/>
          <w:i/>
          <w:iCs/>
          <w:sz w:val="19"/>
          <w:szCs w:val="19"/>
        </w:rPr>
        <w:tab/>
      </w:r>
      <w:r w:rsidRPr="00934E07">
        <w:rPr>
          <w:rFonts w:ascii="Arial" w:hAnsi="Arial" w:cs="Arial"/>
          <w:i/>
          <w:iCs/>
          <w:sz w:val="19"/>
          <w:szCs w:val="19"/>
          <w:u w:val="single"/>
        </w:rPr>
        <w:t>Subsidiaries</w:t>
      </w:r>
    </w:p>
    <w:p w14:paraId="337A2139" w14:textId="2D4221C9" w:rsidR="0096489B" w:rsidRPr="00934E07" w:rsidRDefault="0096489B" w:rsidP="000206B5">
      <w:pPr>
        <w:tabs>
          <w:tab w:val="left" w:pos="360"/>
          <w:tab w:val="left" w:pos="1530"/>
        </w:tabs>
        <w:spacing w:line="360" w:lineRule="auto"/>
        <w:ind w:left="945" w:right="-43"/>
        <w:jc w:val="both"/>
        <w:rPr>
          <w:rFonts w:ascii="Arial" w:hAnsi="Arial" w:cs="Arial"/>
          <w:sz w:val="19"/>
          <w:szCs w:val="19"/>
        </w:rPr>
      </w:pPr>
      <w:r w:rsidRPr="00934E07">
        <w:rPr>
          <w:rFonts w:ascii="Arial" w:hAnsi="Arial" w:cs="Arial"/>
          <w:sz w:val="19"/>
          <w:szCs w:val="19"/>
          <w:lang w:val="en-GB"/>
        </w:rPr>
        <w:t>Subsidiaries are those companies controlled by the Company</w:t>
      </w:r>
      <w:r w:rsidRPr="00934E07">
        <w:rPr>
          <w:rFonts w:ascii="Arial" w:hAnsi="Arial" w:cs="Arial"/>
          <w:sz w:val="19"/>
          <w:szCs w:val="19"/>
          <w:cs/>
          <w:lang w:val="en-GB"/>
        </w:rPr>
        <w:t xml:space="preserve">. </w:t>
      </w:r>
      <w:r w:rsidRPr="00934E07">
        <w:rPr>
          <w:rFonts w:ascii="Arial" w:hAnsi="Arial" w:cs="Arial"/>
          <w:sz w:val="19"/>
          <w:szCs w:val="19"/>
          <w:lang w:val="en-GB"/>
        </w:rPr>
        <w:t xml:space="preserve">Control exists when the Company has the power, directly or indirectly, to govern the financial and operating policies of a company </w:t>
      </w:r>
      <w:proofErr w:type="gramStart"/>
      <w:r w:rsidRPr="00934E07">
        <w:rPr>
          <w:rFonts w:ascii="Arial" w:hAnsi="Arial" w:cs="Arial"/>
          <w:sz w:val="19"/>
          <w:szCs w:val="19"/>
          <w:lang w:val="en-GB"/>
        </w:rPr>
        <w:t>so as to</w:t>
      </w:r>
      <w:proofErr w:type="gramEnd"/>
      <w:r w:rsidRPr="00934E07">
        <w:rPr>
          <w:rFonts w:ascii="Arial" w:hAnsi="Arial" w:cs="Arial"/>
          <w:sz w:val="19"/>
          <w:szCs w:val="19"/>
          <w:lang w:val="en-GB"/>
        </w:rPr>
        <w:t xml:space="preserve"> obtain benefits from its activities</w:t>
      </w:r>
      <w:r w:rsidRPr="00934E07">
        <w:rPr>
          <w:rFonts w:ascii="Arial" w:hAnsi="Arial" w:cs="Arial"/>
          <w:sz w:val="19"/>
          <w:szCs w:val="19"/>
          <w:cs/>
          <w:lang w:val="en-GB"/>
        </w:rPr>
        <w:t xml:space="preserve">. </w:t>
      </w:r>
      <w:r w:rsidRPr="00934E07">
        <w:rPr>
          <w:rFonts w:ascii="Arial" w:hAnsi="Arial" w:cs="Arial"/>
          <w:sz w:val="19"/>
          <w:szCs w:val="19"/>
          <w:lang w:val="en-GB"/>
        </w:rPr>
        <w:t>The financial statements of subsidiaries are included in the consolidated financial statements from the date that control commences until the date that control ceases</w:t>
      </w:r>
      <w:r w:rsidRPr="00934E07">
        <w:rPr>
          <w:rFonts w:ascii="Arial" w:hAnsi="Arial" w:cs="Arial"/>
          <w:sz w:val="19"/>
          <w:szCs w:val="19"/>
          <w:cs/>
          <w:lang w:val="en-GB"/>
        </w:rPr>
        <w:t>.</w:t>
      </w:r>
    </w:p>
    <w:p w14:paraId="4DCCEC35" w14:textId="1BCD5787" w:rsidR="00C0425E" w:rsidRPr="00934E07" w:rsidRDefault="00C0425E" w:rsidP="005901DF">
      <w:pPr>
        <w:overflowPunct/>
        <w:autoSpaceDE/>
        <w:autoSpaceDN/>
        <w:adjustRightInd/>
        <w:spacing w:line="360" w:lineRule="auto"/>
        <w:textAlignment w:val="auto"/>
        <w:rPr>
          <w:rFonts w:ascii="Arial" w:hAnsi="Arial" w:cs="Arial"/>
          <w:sz w:val="19"/>
          <w:szCs w:val="19"/>
          <w:lang w:val="en-GB"/>
        </w:rPr>
      </w:pPr>
    </w:p>
    <w:p w14:paraId="25B52C9E" w14:textId="0AA76FA0" w:rsidR="00D96A8B" w:rsidRPr="00934E07" w:rsidRDefault="00D96A8B" w:rsidP="000206B5">
      <w:pPr>
        <w:tabs>
          <w:tab w:val="left" w:pos="360"/>
          <w:tab w:val="left" w:pos="1530"/>
        </w:tabs>
        <w:spacing w:line="360" w:lineRule="auto"/>
        <w:ind w:left="945" w:right="-43"/>
        <w:jc w:val="both"/>
        <w:rPr>
          <w:rFonts w:ascii="Arial" w:hAnsi="Arial" w:cs="Arial"/>
          <w:sz w:val="19"/>
          <w:szCs w:val="19"/>
          <w:lang w:val="en-GB"/>
        </w:rPr>
      </w:pPr>
      <w:r w:rsidRPr="00934E07">
        <w:rPr>
          <w:rFonts w:ascii="Arial" w:hAnsi="Arial" w:cs="Arial"/>
          <w:sz w:val="19"/>
          <w:szCs w:val="19"/>
          <w:lang w:val="en-GB"/>
        </w:rPr>
        <w:t xml:space="preserve">When the </w:t>
      </w:r>
      <w:r w:rsidR="00BE53A8" w:rsidRPr="00934E07">
        <w:rPr>
          <w:rFonts w:ascii="Arial" w:hAnsi="Arial" w:cs="Arial"/>
          <w:sz w:val="19"/>
          <w:szCs w:val="19"/>
          <w:lang w:val="en-GB"/>
        </w:rPr>
        <w:t xml:space="preserve">Company </w:t>
      </w:r>
      <w:r w:rsidRPr="00934E07">
        <w:rPr>
          <w:rFonts w:ascii="Arial" w:hAnsi="Arial" w:cs="Arial"/>
          <w:sz w:val="19"/>
          <w:szCs w:val="19"/>
          <w:lang w:val="en-GB"/>
        </w:rPr>
        <w:t>ceases to ha</w:t>
      </w:r>
      <w:r w:rsidR="00C17428" w:rsidRPr="00934E07">
        <w:rPr>
          <w:rFonts w:ascii="Arial" w:hAnsi="Arial" w:cs="Arial"/>
          <w:sz w:val="19"/>
          <w:szCs w:val="19"/>
          <w:lang w:val="en-GB"/>
        </w:rPr>
        <w:t>ve</w:t>
      </w:r>
      <w:r w:rsidRPr="00934E07">
        <w:rPr>
          <w:rFonts w:ascii="Arial" w:hAnsi="Arial" w:cs="Arial"/>
          <w:sz w:val="19"/>
          <w:szCs w:val="19"/>
          <w:cs/>
          <w:lang w:val="en-GB"/>
        </w:rPr>
        <w:t xml:space="preserve"> </w:t>
      </w:r>
      <w:r w:rsidR="00FF7B16" w:rsidRPr="00934E07">
        <w:rPr>
          <w:rFonts w:ascii="Arial" w:hAnsi="Arial" w:cs="Arial"/>
          <w:sz w:val="19"/>
          <w:szCs w:val="19"/>
          <w:lang w:val="en-GB"/>
        </w:rPr>
        <w:t>control,</w:t>
      </w:r>
      <w:r w:rsidRPr="00934E07">
        <w:rPr>
          <w:rFonts w:ascii="Arial" w:hAnsi="Arial" w:cs="Arial"/>
          <w:sz w:val="19"/>
          <w:szCs w:val="19"/>
          <w:lang w:val="en-GB"/>
        </w:rPr>
        <w:t xml:space="preserve"> it shall cease to consolidate its subsidiaries</w:t>
      </w:r>
      <w:r w:rsidRPr="00934E07">
        <w:rPr>
          <w:rFonts w:ascii="Arial" w:hAnsi="Arial" w:cs="Arial"/>
          <w:sz w:val="19"/>
          <w:szCs w:val="19"/>
          <w:cs/>
          <w:lang w:val="en-GB"/>
        </w:rPr>
        <w:t xml:space="preserve">.  </w:t>
      </w:r>
      <w:r w:rsidRPr="00934E07">
        <w:rPr>
          <w:rFonts w:ascii="Arial" w:hAnsi="Arial" w:cs="Arial"/>
          <w:sz w:val="19"/>
          <w:szCs w:val="19"/>
          <w:lang w:val="en-GB"/>
        </w:rPr>
        <w:t>Any retained interest in the entity is re</w:t>
      </w:r>
      <w:r w:rsidR="00AB585B" w:rsidRPr="00934E07">
        <w:rPr>
          <w:rFonts w:ascii="Arial" w:hAnsi="Arial" w:cs="Arial"/>
          <w:sz w:val="19"/>
          <w:szCs w:val="19"/>
          <w:cs/>
          <w:lang w:val="en-GB"/>
        </w:rPr>
        <w:t>-</w:t>
      </w:r>
      <w:r w:rsidRPr="00934E07">
        <w:rPr>
          <w:rFonts w:ascii="Arial" w:hAnsi="Arial" w:cs="Arial"/>
          <w:sz w:val="19"/>
          <w:szCs w:val="19"/>
          <w:lang w:val="en-GB"/>
        </w:rPr>
        <w:t xml:space="preserve">measured to its fair value, with the change in carrying amount </w:t>
      </w:r>
      <w:r w:rsidR="00196278" w:rsidRPr="00934E07">
        <w:rPr>
          <w:rFonts w:ascii="Arial" w:hAnsi="Arial" w:cs="Arial"/>
          <w:sz w:val="19"/>
          <w:szCs w:val="19"/>
          <w:lang w:val="en-GB"/>
        </w:rPr>
        <w:t>recognize</w:t>
      </w:r>
      <w:r w:rsidRPr="00934E07">
        <w:rPr>
          <w:rFonts w:ascii="Arial" w:hAnsi="Arial" w:cs="Arial"/>
          <w:sz w:val="19"/>
          <w:szCs w:val="19"/>
          <w:lang w:val="en-GB"/>
        </w:rPr>
        <w:t>d in profit or loss</w:t>
      </w:r>
      <w:r w:rsidRPr="00934E07">
        <w:rPr>
          <w:rFonts w:ascii="Arial" w:hAnsi="Arial" w:cs="Arial"/>
          <w:sz w:val="19"/>
          <w:szCs w:val="19"/>
          <w:cs/>
          <w:lang w:val="en-GB"/>
        </w:rPr>
        <w:t xml:space="preserve">. </w:t>
      </w:r>
      <w:r w:rsidRPr="00934E07">
        <w:rPr>
          <w:rFonts w:ascii="Arial" w:hAnsi="Arial" w:cs="Arial"/>
          <w:sz w:val="19"/>
          <w:szCs w:val="19"/>
          <w:lang w:val="en-GB"/>
        </w:rPr>
        <w:t>The fair value is the initial carrying amount</w:t>
      </w:r>
      <w:r w:rsidR="00241FE3" w:rsidRPr="00934E07">
        <w:rPr>
          <w:rFonts w:ascii="Arial" w:hAnsi="Arial" w:cs="Arial"/>
          <w:sz w:val="19"/>
          <w:szCs w:val="19"/>
          <w:lang w:val="en-GB"/>
        </w:rPr>
        <w:t xml:space="preserve"> </w:t>
      </w:r>
      <w:r w:rsidRPr="00934E07">
        <w:rPr>
          <w:rFonts w:ascii="Arial" w:hAnsi="Arial" w:cs="Arial"/>
          <w:sz w:val="19"/>
          <w:szCs w:val="19"/>
          <w:lang w:val="en-GB"/>
        </w:rPr>
        <w:t>for the purposes of subsequently accounting for the retained interest as an associate</w:t>
      </w:r>
      <w:r w:rsidR="000E1491" w:rsidRPr="00934E07">
        <w:rPr>
          <w:rFonts w:ascii="Arial" w:hAnsi="Arial" w:cs="Arial"/>
          <w:sz w:val="19"/>
          <w:szCs w:val="19"/>
          <w:lang w:val="en-GB"/>
        </w:rPr>
        <w:t>d company</w:t>
      </w:r>
      <w:r w:rsidRPr="00934E07">
        <w:rPr>
          <w:rFonts w:ascii="Arial" w:hAnsi="Arial" w:cs="Arial"/>
          <w:sz w:val="19"/>
          <w:szCs w:val="19"/>
          <w:lang w:val="en-GB"/>
        </w:rPr>
        <w:t>,</w:t>
      </w:r>
      <w:r w:rsidR="0066140A" w:rsidRPr="00934E07">
        <w:rPr>
          <w:rFonts w:ascii="Arial" w:hAnsi="Arial" w:cstheme="minorBidi" w:hint="cs"/>
          <w:sz w:val="19"/>
          <w:szCs w:val="19"/>
          <w:cs/>
          <w:lang w:val="en-GB"/>
        </w:rPr>
        <w:t xml:space="preserve"> </w:t>
      </w:r>
      <w:r w:rsidR="00B5064F" w:rsidRPr="00934E07">
        <w:rPr>
          <w:rFonts w:ascii="Arial" w:hAnsi="Arial" w:cstheme="minorBidi"/>
          <w:sz w:val="19"/>
          <w:szCs w:val="19"/>
        </w:rPr>
        <w:t>joint control</w:t>
      </w:r>
      <w:r w:rsidR="00B45724" w:rsidRPr="00934E07">
        <w:rPr>
          <w:rFonts w:ascii="Arial" w:hAnsi="Arial" w:cstheme="minorBidi"/>
          <w:sz w:val="19"/>
          <w:szCs w:val="19"/>
        </w:rPr>
        <w:t xml:space="preserve"> company</w:t>
      </w:r>
      <w:r w:rsidR="00B5064F" w:rsidRPr="00934E07">
        <w:rPr>
          <w:rFonts w:ascii="Arial" w:hAnsi="Arial" w:cstheme="minorBidi"/>
          <w:sz w:val="19"/>
          <w:szCs w:val="19"/>
        </w:rPr>
        <w:t>,</w:t>
      </w:r>
      <w:r w:rsidRPr="00934E07">
        <w:rPr>
          <w:rFonts w:ascii="Arial" w:hAnsi="Arial" w:cs="Arial"/>
          <w:sz w:val="19"/>
          <w:szCs w:val="19"/>
          <w:lang w:val="en-GB"/>
        </w:rPr>
        <w:t xml:space="preserve"> joint venture</w:t>
      </w:r>
      <w:r w:rsidR="00B45724" w:rsidRPr="00934E07">
        <w:rPr>
          <w:rFonts w:ascii="Arial" w:hAnsi="Arial" w:cs="Browallia New"/>
          <w:sz w:val="19"/>
          <w:szCs w:val="19"/>
        </w:rPr>
        <w:t xml:space="preserve">. </w:t>
      </w:r>
      <w:r w:rsidRPr="00934E07">
        <w:rPr>
          <w:rFonts w:ascii="Arial" w:hAnsi="Arial" w:cs="Arial"/>
          <w:sz w:val="19"/>
          <w:szCs w:val="19"/>
          <w:lang w:val="en-GB"/>
        </w:rPr>
        <w:t xml:space="preserve">In addition, any amounts previously </w:t>
      </w:r>
      <w:r w:rsidR="00196278" w:rsidRPr="00934E07">
        <w:rPr>
          <w:rFonts w:ascii="Arial" w:hAnsi="Arial" w:cs="Arial"/>
          <w:sz w:val="19"/>
          <w:szCs w:val="19"/>
          <w:lang w:val="en-GB"/>
        </w:rPr>
        <w:t>recognize</w:t>
      </w:r>
      <w:r w:rsidRPr="00934E07">
        <w:rPr>
          <w:rFonts w:ascii="Arial" w:hAnsi="Arial" w:cs="Arial"/>
          <w:sz w:val="19"/>
          <w:szCs w:val="19"/>
          <w:lang w:val="en-GB"/>
        </w:rPr>
        <w:t>d in other comprehensive income in respect of th</w:t>
      </w:r>
      <w:r w:rsidR="00D729AC" w:rsidRPr="00934E07">
        <w:rPr>
          <w:rFonts w:ascii="Arial" w:hAnsi="Arial" w:cs="Arial"/>
          <w:sz w:val="19"/>
          <w:szCs w:val="19"/>
          <w:lang w:val="en-GB"/>
        </w:rPr>
        <w:t>e Company</w:t>
      </w:r>
      <w:r w:rsidRPr="00934E07">
        <w:rPr>
          <w:rFonts w:ascii="Arial" w:hAnsi="Arial" w:cs="Arial"/>
          <w:sz w:val="19"/>
          <w:szCs w:val="19"/>
          <w:lang w:val="en-GB"/>
        </w:rPr>
        <w:t xml:space="preserve"> are accounted for as if the </w:t>
      </w:r>
      <w:r w:rsidR="00D729AC" w:rsidRPr="00934E07">
        <w:rPr>
          <w:rFonts w:ascii="Arial" w:hAnsi="Arial" w:cs="Arial"/>
          <w:sz w:val="19"/>
          <w:szCs w:val="19"/>
          <w:lang w:val="en-GB"/>
        </w:rPr>
        <w:t xml:space="preserve">Company </w:t>
      </w:r>
      <w:r w:rsidRPr="00934E07">
        <w:rPr>
          <w:rFonts w:ascii="Arial" w:hAnsi="Arial" w:cs="Arial"/>
          <w:sz w:val="19"/>
          <w:szCs w:val="19"/>
          <w:lang w:val="en-GB"/>
        </w:rPr>
        <w:t>had directly disposed of the related assets or liabilities</w:t>
      </w:r>
      <w:r w:rsidRPr="00934E07">
        <w:rPr>
          <w:rFonts w:ascii="Arial" w:hAnsi="Arial" w:cs="Arial"/>
          <w:sz w:val="19"/>
          <w:szCs w:val="19"/>
          <w:cs/>
          <w:lang w:val="en-GB"/>
        </w:rPr>
        <w:t>.</w:t>
      </w:r>
    </w:p>
    <w:p w14:paraId="565C712E" w14:textId="77777777" w:rsidR="0032444D" w:rsidRPr="00934E07" w:rsidRDefault="0032444D" w:rsidP="005901DF">
      <w:pPr>
        <w:tabs>
          <w:tab w:val="left" w:pos="360"/>
          <w:tab w:val="left" w:pos="1530"/>
        </w:tabs>
        <w:spacing w:line="360" w:lineRule="auto"/>
        <w:ind w:left="945" w:right="-43"/>
        <w:jc w:val="both"/>
        <w:rPr>
          <w:rFonts w:ascii="Arial" w:hAnsi="Arial" w:cs="Arial"/>
          <w:sz w:val="19"/>
          <w:szCs w:val="19"/>
          <w:lang w:val="en-GB"/>
        </w:rPr>
      </w:pPr>
    </w:p>
    <w:p w14:paraId="606DC024" w14:textId="4E924D9C" w:rsidR="00B55D88" w:rsidRPr="00934E07" w:rsidRDefault="006710CC" w:rsidP="000206B5">
      <w:pPr>
        <w:tabs>
          <w:tab w:val="left" w:pos="360"/>
          <w:tab w:val="left" w:pos="1530"/>
        </w:tabs>
        <w:spacing w:line="360" w:lineRule="auto"/>
        <w:ind w:left="945" w:right="-43"/>
        <w:jc w:val="both"/>
        <w:rPr>
          <w:rFonts w:ascii="Arial" w:hAnsi="Arial" w:cs="Arial"/>
          <w:sz w:val="19"/>
          <w:szCs w:val="19"/>
          <w:lang w:val="en-GB"/>
        </w:rPr>
      </w:pPr>
      <w:r w:rsidRPr="00934E07">
        <w:rPr>
          <w:rFonts w:ascii="Arial" w:hAnsi="Arial" w:cs="Arial"/>
          <w:sz w:val="19"/>
          <w:szCs w:val="19"/>
          <w:lang w:val="en-GB"/>
        </w:rPr>
        <w:t xml:space="preserve">In the separate financial statements, investment in subsidiaries </w:t>
      </w:r>
      <w:proofErr w:type="gramStart"/>
      <w:r w:rsidRPr="00934E07">
        <w:rPr>
          <w:rFonts w:ascii="Arial" w:hAnsi="Arial" w:cs="Arial"/>
          <w:sz w:val="19"/>
          <w:szCs w:val="19"/>
          <w:lang w:val="en-GB"/>
        </w:rPr>
        <w:t>are</w:t>
      </w:r>
      <w:proofErr w:type="gramEnd"/>
      <w:r w:rsidRPr="00934E07">
        <w:rPr>
          <w:rFonts w:ascii="Arial" w:hAnsi="Arial" w:cs="Arial"/>
          <w:sz w:val="19"/>
          <w:szCs w:val="19"/>
          <w:lang w:val="en-GB"/>
        </w:rPr>
        <w:t xml:space="preserve"> accounted for at cost less impairment. Cost is adjusted to reflect changes in consideration arising from contingent consideration amendments.  Cost also includes direct attributable costs of investment.</w:t>
      </w:r>
    </w:p>
    <w:p w14:paraId="2D59528B" w14:textId="77777777" w:rsidR="00B55D88" w:rsidRPr="00934E07" w:rsidRDefault="00B55D88" w:rsidP="005901DF">
      <w:pPr>
        <w:tabs>
          <w:tab w:val="left" w:pos="360"/>
          <w:tab w:val="left" w:pos="1530"/>
        </w:tabs>
        <w:spacing w:line="360" w:lineRule="auto"/>
        <w:ind w:left="945" w:right="-43"/>
        <w:jc w:val="both"/>
        <w:rPr>
          <w:rFonts w:ascii="Arial" w:hAnsi="Arial" w:cstheme="minorBidi"/>
          <w:sz w:val="19"/>
          <w:szCs w:val="19"/>
          <w:lang w:val="en-GB"/>
        </w:rPr>
      </w:pPr>
    </w:p>
    <w:p w14:paraId="337A213B" w14:textId="5E8DCB80" w:rsidR="0096489B" w:rsidRPr="00934E07" w:rsidRDefault="00A517D8" w:rsidP="000206B5">
      <w:pPr>
        <w:tabs>
          <w:tab w:val="left" w:pos="1530"/>
          <w:tab w:val="left" w:pos="7200"/>
        </w:tabs>
        <w:spacing w:line="360" w:lineRule="auto"/>
        <w:ind w:left="945" w:right="-43" w:hanging="900"/>
        <w:jc w:val="both"/>
        <w:rPr>
          <w:rFonts w:ascii="Arial" w:hAnsi="Arial" w:cs="Arial"/>
          <w:i/>
          <w:iCs/>
          <w:sz w:val="19"/>
          <w:szCs w:val="19"/>
          <w:u w:val="single"/>
        </w:rPr>
      </w:pPr>
      <w:r w:rsidRPr="00934E07">
        <w:rPr>
          <w:rFonts w:ascii="Arial" w:hAnsi="Arial" w:cs="Arial"/>
          <w:i/>
          <w:iCs/>
          <w:sz w:val="19"/>
          <w:szCs w:val="19"/>
          <w:cs/>
        </w:rPr>
        <w:tab/>
      </w:r>
      <w:r w:rsidR="00411BD7" w:rsidRPr="00934E07">
        <w:rPr>
          <w:rFonts w:ascii="Arial" w:hAnsi="Arial" w:cs="Arial"/>
          <w:i/>
          <w:iCs/>
          <w:sz w:val="19"/>
          <w:szCs w:val="19"/>
          <w:u w:val="single"/>
        </w:rPr>
        <w:t>Associated</w:t>
      </w:r>
      <w:r w:rsidR="00520DE3" w:rsidRPr="00934E07">
        <w:rPr>
          <w:rFonts w:ascii="Arial" w:hAnsi="Arial" w:cs="Arial"/>
          <w:i/>
          <w:iCs/>
          <w:sz w:val="19"/>
          <w:szCs w:val="19"/>
          <w:u w:val="single"/>
        </w:rPr>
        <w:t xml:space="preserve"> companies</w:t>
      </w:r>
    </w:p>
    <w:p w14:paraId="69358BA0" w14:textId="38F8112E" w:rsidR="00771D69" w:rsidRPr="00934E07" w:rsidRDefault="0096489B" w:rsidP="000206B5">
      <w:pPr>
        <w:tabs>
          <w:tab w:val="left" w:pos="360"/>
          <w:tab w:val="left" w:pos="1530"/>
          <w:tab w:val="left" w:pos="2880"/>
          <w:tab w:val="left" w:pos="7200"/>
        </w:tabs>
        <w:spacing w:line="360" w:lineRule="auto"/>
        <w:ind w:left="945" w:right="-43" w:hanging="907"/>
        <w:jc w:val="both"/>
        <w:rPr>
          <w:rFonts w:ascii="Arial" w:hAnsi="Arial" w:cs="Arial"/>
          <w:sz w:val="19"/>
          <w:szCs w:val="19"/>
        </w:rPr>
      </w:pPr>
      <w:r w:rsidRPr="00934E07">
        <w:rPr>
          <w:rFonts w:ascii="Arial" w:hAnsi="Arial" w:cs="Arial"/>
          <w:sz w:val="19"/>
          <w:szCs w:val="19"/>
        </w:rPr>
        <w:tab/>
      </w:r>
      <w:r w:rsidRPr="00934E07">
        <w:rPr>
          <w:rFonts w:ascii="Arial" w:hAnsi="Arial" w:cs="Arial"/>
          <w:sz w:val="19"/>
          <w:szCs w:val="19"/>
        </w:rPr>
        <w:tab/>
      </w:r>
      <w:r w:rsidRPr="00934E07">
        <w:rPr>
          <w:rFonts w:ascii="Arial" w:hAnsi="Arial" w:cs="Arial"/>
          <w:sz w:val="19"/>
          <w:szCs w:val="19"/>
          <w:lang w:val="en-GB"/>
        </w:rPr>
        <w:t>Associated companies are those companies in which the Company has significant influence, but not control, over the financial and operating policies</w:t>
      </w:r>
      <w:r w:rsidRPr="00934E07">
        <w:rPr>
          <w:rFonts w:ascii="Arial" w:hAnsi="Arial" w:cs="Arial"/>
          <w:sz w:val="19"/>
          <w:szCs w:val="19"/>
          <w:cs/>
          <w:lang w:val="en-GB"/>
        </w:rPr>
        <w:t xml:space="preserve">. </w:t>
      </w:r>
      <w:r w:rsidRPr="00934E07">
        <w:rPr>
          <w:rFonts w:ascii="Arial" w:hAnsi="Arial" w:cs="Arial"/>
          <w:sz w:val="19"/>
          <w:szCs w:val="19"/>
          <w:lang w:val="en-GB"/>
        </w:rPr>
        <w:t xml:space="preserve">The consolidated financial statements include the Company’s share of the total </w:t>
      </w:r>
      <w:r w:rsidR="00196278" w:rsidRPr="00934E07">
        <w:rPr>
          <w:rFonts w:ascii="Arial" w:hAnsi="Arial" w:cs="Arial"/>
          <w:sz w:val="19"/>
          <w:szCs w:val="19"/>
          <w:lang w:val="en-GB"/>
        </w:rPr>
        <w:t>recognize</w:t>
      </w:r>
      <w:r w:rsidRPr="00934E07">
        <w:rPr>
          <w:rFonts w:ascii="Arial" w:hAnsi="Arial" w:cs="Arial"/>
          <w:sz w:val="19"/>
          <w:szCs w:val="19"/>
          <w:lang w:val="en-GB"/>
        </w:rPr>
        <w:t>d gains or losses of associated companies by the equity accounting method, from the date that significant influence commences until the date that significant influence ceases</w:t>
      </w:r>
      <w:r w:rsidRPr="00934E07">
        <w:rPr>
          <w:rFonts w:ascii="Arial" w:hAnsi="Arial" w:cs="Arial"/>
          <w:sz w:val="19"/>
          <w:szCs w:val="19"/>
          <w:cs/>
          <w:lang w:val="en-GB"/>
        </w:rPr>
        <w:t xml:space="preserve">.  </w:t>
      </w:r>
      <w:r w:rsidRPr="00934E07">
        <w:rPr>
          <w:rFonts w:ascii="Arial" w:hAnsi="Arial" w:cs="Arial"/>
          <w:sz w:val="19"/>
          <w:szCs w:val="19"/>
          <w:lang w:val="en-GB"/>
        </w:rPr>
        <w:t>When the Company’s share of losses exceeds its interest in an associate</w:t>
      </w:r>
      <w:r w:rsidR="00520DE3" w:rsidRPr="00934E07">
        <w:rPr>
          <w:rFonts w:ascii="Arial" w:hAnsi="Arial" w:cs="Arial"/>
          <w:sz w:val="19"/>
          <w:szCs w:val="19"/>
          <w:lang w:val="en-GB"/>
        </w:rPr>
        <w:t xml:space="preserve"> company</w:t>
      </w:r>
      <w:r w:rsidRPr="00934E07">
        <w:rPr>
          <w:rFonts w:ascii="Arial" w:hAnsi="Arial" w:cs="Arial"/>
          <w:sz w:val="19"/>
          <w:szCs w:val="19"/>
          <w:lang w:val="en-GB"/>
        </w:rPr>
        <w:t>, the Company will account for the share of losses not exceeding its investments and further losses are no longer accounted for, except to the extent that the Company has incurred legal or constructive</w:t>
      </w:r>
      <w:r w:rsidRPr="00934E07">
        <w:rPr>
          <w:rFonts w:ascii="Arial" w:hAnsi="Arial" w:cs="Arial"/>
          <w:sz w:val="19"/>
          <w:szCs w:val="19"/>
        </w:rPr>
        <w:t xml:space="preserve"> obligations or made payments on behalf of the associated company</w:t>
      </w:r>
      <w:r w:rsidRPr="00934E07">
        <w:rPr>
          <w:rFonts w:ascii="Arial" w:hAnsi="Arial" w:cs="Arial"/>
          <w:sz w:val="19"/>
          <w:szCs w:val="19"/>
          <w:cs/>
        </w:rPr>
        <w:t>.</w:t>
      </w:r>
    </w:p>
    <w:p w14:paraId="4D16ABFE" w14:textId="77777777" w:rsidR="00F62F28" w:rsidRDefault="00B22D63" w:rsidP="005901DF">
      <w:pPr>
        <w:tabs>
          <w:tab w:val="left" w:pos="1991"/>
        </w:tabs>
        <w:spacing w:line="360" w:lineRule="auto"/>
        <w:ind w:left="945" w:right="-43" w:hanging="900"/>
        <w:jc w:val="both"/>
        <w:rPr>
          <w:rFonts w:ascii="Arial" w:hAnsi="Arial" w:cs="Arial"/>
          <w:i/>
          <w:iCs/>
          <w:sz w:val="16"/>
          <w:szCs w:val="16"/>
          <w:cs/>
        </w:rPr>
      </w:pPr>
      <w:r w:rsidRPr="00934E07">
        <w:rPr>
          <w:rFonts w:ascii="Arial" w:hAnsi="Arial" w:cs="Arial"/>
          <w:i/>
          <w:iCs/>
          <w:sz w:val="16"/>
          <w:szCs w:val="16"/>
          <w:cs/>
        </w:rPr>
        <w:tab/>
      </w:r>
    </w:p>
    <w:p w14:paraId="64DB7DBF" w14:textId="77777777" w:rsidR="00F62F28" w:rsidRDefault="00F62F28">
      <w:pPr>
        <w:overflowPunct/>
        <w:autoSpaceDE/>
        <w:autoSpaceDN/>
        <w:adjustRightInd/>
        <w:textAlignment w:val="auto"/>
        <w:rPr>
          <w:rFonts w:ascii="Arial" w:hAnsi="Arial" w:cs="Arial"/>
          <w:i/>
          <w:iCs/>
          <w:sz w:val="16"/>
          <w:szCs w:val="16"/>
          <w:cs/>
        </w:rPr>
      </w:pPr>
      <w:r>
        <w:rPr>
          <w:rFonts w:ascii="Arial" w:hAnsi="Arial"/>
          <w:i/>
          <w:iCs/>
          <w:sz w:val="16"/>
          <w:szCs w:val="16"/>
          <w:cs/>
        </w:rPr>
        <w:br w:type="page"/>
      </w:r>
    </w:p>
    <w:p w14:paraId="337A213E" w14:textId="7F837B85" w:rsidR="0096489B" w:rsidRPr="00934E07" w:rsidRDefault="00E52A1F" w:rsidP="000206B5">
      <w:pPr>
        <w:tabs>
          <w:tab w:val="left" w:pos="1530"/>
          <w:tab w:val="left" w:pos="7200"/>
        </w:tabs>
        <w:spacing w:line="360" w:lineRule="auto"/>
        <w:ind w:left="936" w:right="-43" w:hanging="900"/>
        <w:jc w:val="both"/>
        <w:rPr>
          <w:rFonts w:ascii="Arial" w:hAnsi="Arial" w:cs="Arial"/>
          <w:i/>
          <w:iCs/>
          <w:sz w:val="19"/>
          <w:szCs w:val="19"/>
          <w:u w:val="single"/>
        </w:rPr>
      </w:pPr>
      <w:r w:rsidRPr="00934E07">
        <w:rPr>
          <w:rFonts w:ascii="Arial" w:hAnsi="Arial" w:cs="Arial"/>
          <w:i/>
          <w:iCs/>
          <w:sz w:val="19"/>
          <w:szCs w:val="19"/>
        </w:rPr>
        <w:lastRenderedPageBreak/>
        <w:tab/>
      </w:r>
      <w:r w:rsidR="00AD1D19" w:rsidRPr="00934E07">
        <w:rPr>
          <w:rFonts w:ascii="Arial" w:hAnsi="Arial" w:cs="Arial"/>
          <w:i/>
          <w:iCs/>
          <w:sz w:val="19"/>
          <w:szCs w:val="19"/>
          <w:u w:val="single"/>
        </w:rPr>
        <w:t xml:space="preserve">Joint </w:t>
      </w:r>
      <w:r w:rsidR="00F371A5" w:rsidRPr="00934E07">
        <w:rPr>
          <w:rFonts w:ascii="Arial" w:hAnsi="Arial" w:cs="Arial"/>
          <w:i/>
          <w:iCs/>
          <w:sz w:val="19"/>
          <w:szCs w:val="19"/>
          <w:u w:val="single"/>
        </w:rPr>
        <w:t>arrangement</w:t>
      </w:r>
    </w:p>
    <w:p w14:paraId="337A213F" w14:textId="0FE6B3DB" w:rsidR="00F5024F" w:rsidRPr="00934E07" w:rsidRDefault="0096489B" w:rsidP="000206B5">
      <w:pPr>
        <w:tabs>
          <w:tab w:val="left" w:pos="360"/>
          <w:tab w:val="left" w:pos="1530"/>
          <w:tab w:val="left" w:pos="2880"/>
          <w:tab w:val="left" w:pos="7200"/>
        </w:tabs>
        <w:spacing w:line="360" w:lineRule="auto"/>
        <w:ind w:left="936" w:right="-43" w:hanging="907"/>
        <w:jc w:val="both"/>
        <w:rPr>
          <w:rFonts w:ascii="Arial" w:hAnsi="Arial" w:cs="Arial"/>
          <w:sz w:val="19"/>
          <w:szCs w:val="19"/>
          <w:lang w:val="en-GB"/>
        </w:rPr>
      </w:pPr>
      <w:r w:rsidRPr="00934E07">
        <w:rPr>
          <w:rFonts w:ascii="Arial" w:hAnsi="Arial" w:cs="Arial"/>
          <w:i/>
          <w:iCs/>
          <w:sz w:val="19"/>
          <w:szCs w:val="19"/>
        </w:rPr>
        <w:tab/>
      </w:r>
      <w:r w:rsidRPr="00934E07">
        <w:rPr>
          <w:rFonts w:ascii="Arial" w:hAnsi="Arial" w:cs="Arial"/>
          <w:sz w:val="19"/>
          <w:szCs w:val="19"/>
        </w:rPr>
        <w:tab/>
      </w:r>
      <w:r w:rsidR="00F5024F" w:rsidRPr="00934E07">
        <w:rPr>
          <w:rFonts w:ascii="Arial" w:hAnsi="Arial" w:cs="Arial"/>
          <w:sz w:val="19"/>
          <w:szCs w:val="19"/>
          <w:lang w:val="en-GB"/>
        </w:rPr>
        <w:t>A joint arrangement is an arrangement of which two or more parties have joint control</w:t>
      </w:r>
      <w:r w:rsidR="00520DE3" w:rsidRPr="00934E07">
        <w:rPr>
          <w:rFonts w:ascii="Arial" w:hAnsi="Arial" w:cs="Arial"/>
          <w:sz w:val="19"/>
          <w:szCs w:val="19"/>
          <w:lang w:val="en-GB"/>
        </w:rPr>
        <w:t xml:space="preserve"> in an entity</w:t>
      </w:r>
      <w:r w:rsidR="00F5024F" w:rsidRPr="00934E07">
        <w:rPr>
          <w:rFonts w:ascii="Arial" w:hAnsi="Arial" w:cs="Arial"/>
          <w:sz w:val="19"/>
          <w:szCs w:val="19"/>
          <w:cs/>
          <w:lang w:val="en-GB"/>
        </w:rPr>
        <w:t xml:space="preserve">. </w:t>
      </w:r>
      <w:r w:rsidR="008D3485" w:rsidRPr="00934E07">
        <w:rPr>
          <w:rFonts w:ascii="Arial" w:hAnsi="Arial" w:cs="Arial"/>
          <w:sz w:val="19"/>
          <w:szCs w:val="19"/>
          <w:lang w:val="en-GB"/>
        </w:rPr>
        <w:t xml:space="preserve">       </w:t>
      </w:r>
      <w:r w:rsidR="00F5024F" w:rsidRPr="00934E07">
        <w:rPr>
          <w:rFonts w:ascii="Arial" w:hAnsi="Arial" w:cs="Arial"/>
          <w:sz w:val="19"/>
          <w:szCs w:val="19"/>
          <w:lang w:val="en-GB"/>
        </w:rPr>
        <w:t>A joint control as the contractually agreed sharing of control of an arrangement, which exists only when decisions about the relevant activities require the unanimous consent of the parties sharing control</w:t>
      </w:r>
      <w:r w:rsidR="00F5024F" w:rsidRPr="00934E07">
        <w:rPr>
          <w:rFonts w:ascii="Arial" w:hAnsi="Arial" w:cs="Arial"/>
          <w:sz w:val="19"/>
          <w:szCs w:val="19"/>
          <w:cs/>
          <w:lang w:val="en-GB"/>
        </w:rPr>
        <w:t xml:space="preserve">. </w:t>
      </w:r>
      <w:r w:rsidR="00F5024F" w:rsidRPr="00934E07">
        <w:rPr>
          <w:rFonts w:ascii="Arial" w:hAnsi="Arial" w:cs="Arial"/>
          <w:sz w:val="19"/>
          <w:szCs w:val="19"/>
          <w:lang w:val="en-GB"/>
        </w:rPr>
        <w:t xml:space="preserve">Investments in joint arrangements are classified as either joint operations or joint ventures depending on the contractual rights and obligations </w:t>
      </w:r>
      <w:r w:rsidR="00520DE3" w:rsidRPr="00934E07">
        <w:rPr>
          <w:rFonts w:ascii="Arial" w:hAnsi="Arial" w:cs="Arial"/>
          <w:sz w:val="19"/>
          <w:szCs w:val="19"/>
          <w:lang w:val="en-GB"/>
        </w:rPr>
        <w:t xml:space="preserve">of </w:t>
      </w:r>
      <w:r w:rsidR="00F5024F" w:rsidRPr="00934E07">
        <w:rPr>
          <w:rFonts w:ascii="Arial" w:hAnsi="Arial" w:cs="Arial"/>
          <w:sz w:val="19"/>
          <w:szCs w:val="19"/>
          <w:lang w:val="en-GB"/>
        </w:rPr>
        <w:t>each investor</w:t>
      </w:r>
      <w:r w:rsidR="00F5024F" w:rsidRPr="00934E07">
        <w:rPr>
          <w:rFonts w:ascii="Arial" w:hAnsi="Arial" w:cs="Arial"/>
          <w:sz w:val="19"/>
          <w:szCs w:val="19"/>
          <w:cs/>
          <w:lang w:val="en-GB"/>
        </w:rPr>
        <w:t xml:space="preserve">. </w:t>
      </w:r>
      <w:r w:rsidR="00F5024F" w:rsidRPr="00934E07">
        <w:rPr>
          <w:rFonts w:ascii="Arial" w:hAnsi="Arial" w:cs="Arial"/>
          <w:sz w:val="19"/>
          <w:szCs w:val="19"/>
          <w:lang w:val="en-GB"/>
        </w:rPr>
        <w:t>A joint venture is a joint arrangement whereby the parties that have joint control of the arrangement have rights to the net assets of the arrangement</w:t>
      </w:r>
      <w:r w:rsidR="00F5024F" w:rsidRPr="00934E07">
        <w:rPr>
          <w:rFonts w:ascii="Arial" w:hAnsi="Arial" w:cs="Arial"/>
          <w:sz w:val="19"/>
          <w:szCs w:val="19"/>
          <w:cs/>
          <w:lang w:val="en-GB"/>
        </w:rPr>
        <w:t xml:space="preserve">. </w:t>
      </w:r>
      <w:r w:rsidR="00F5024F" w:rsidRPr="00934E07">
        <w:rPr>
          <w:rFonts w:ascii="Arial" w:hAnsi="Arial" w:cs="Arial"/>
          <w:sz w:val="19"/>
          <w:szCs w:val="19"/>
          <w:lang w:val="en-GB"/>
        </w:rPr>
        <w:t>A joint operation is a joint arrangement whereby the parties that have joint control of the arrangement have rights to the assets, and obligations for the liabilities, relating to the arrangement</w:t>
      </w:r>
      <w:r w:rsidR="00F5024F" w:rsidRPr="00934E07">
        <w:rPr>
          <w:rFonts w:ascii="Arial" w:hAnsi="Arial" w:cs="Arial"/>
          <w:sz w:val="19"/>
          <w:szCs w:val="19"/>
          <w:cs/>
          <w:lang w:val="en-GB"/>
        </w:rPr>
        <w:t>.</w:t>
      </w:r>
    </w:p>
    <w:p w14:paraId="53B7F271" w14:textId="77777777" w:rsidR="005901DF" w:rsidRPr="00934E07" w:rsidRDefault="005901DF" w:rsidP="000206B5">
      <w:pPr>
        <w:tabs>
          <w:tab w:val="left" w:pos="360"/>
          <w:tab w:val="left" w:pos="1530"/>
          <w:tab w:val="left" w:pos="2880"/>
          <w:tab w:val="left" w:pos="7200"/>
        </w:tabs>
        <w:spacing w:line="360" w:lineRule="auto"/>
        <w:ind w:left="936" w:right="-43" w:hanging="907"/>
        <w:jc w:val="both"/>
        <w:rPr>
          <w:rFonts w:ascii="Arial" w:hAnsi="Arial" w:cs="Arial"/>
          <w:sz w:val="19"/>
          <w:szCs w:val="19"/>
          <w:lang w:val="en-GB"/>
        </w:rPr>
      </w:pPr>
    </w:p>
    <w:p w14:paraId="1EB206E5" w14:textId="34A8AEFA" w:rsidR="00A80DF4" w:rsidRPr="00934E07" w:rsidRDefault="00A80DF4" w:rsidP="00E23543">
      <w:pPr>
        <w:pStyle w:val="ListParagraph"/>
        <w:numPr>
          <w:ilvl w:val="0"/>
          <w:numId w:val="7"/>
        </w:numPr>
        <w:tabs>
          <w:tab w:val="left" w:pos="7200"/>
        </w:tabs>
        <w:spacing w:line="360" w:lineRule="auto"/>
        <w:ind w:left="1276" w:right="-43"/>
        <w:jc w:val="both"/>
        <w:rPr>
          <w:rFonts w:ascii="Arial" w:hAnsi="Arial" w:cs="Arial"/>
          <w:i/>
          <w:iCs/>
          <w:sz w:val="19"/>
          <w:szCs w:val="19"/>
        </w:rPr>
      </w:pPr>
      <w:r w:rsidRPr="00934E07">
        <w:rPr>
          <w:rFonts w:ascii="Arial" w:hAnsi="Arial" w:cs="Arial"/>
          <w:i/>
          <w:iCs/>
          <w:sz w:val="19"/>
          <w:szCs w:val="19"/>
        </w:rPr>
        <w:t>Joint ventures</w:t>
      </w:r>
      <w:r w:rsidR="00DB19DB" w:rsidRPr="00934E07">
        <w:rPr>
          <w:rFonts w:ascii="Arial" w:hAnsi="Arial" w:cstheme="minorBidi" w:hint="cs"/>
          <w:i/>
          <w:iCs/>
          <w:sz w:val="19"/>
          <w:szCs w:val="19"/>
          <w:cs/>
        </w:rPr>
        <w:t xml:space="preserve"> </w:t>
      </w:r>
      <w:r w:rsidR="00BA517B" w:rsidRPr="00934E07">
        <w:rPr>
          <w:rFonts w:ascii="Arial" w:hAnsi="Arial" w:cstheme="minorBidi"/>
          <w:i/>
          <w:iCs/>
          <w:sz w:val="19"/>
          <w:szCs w:val="19"/>
        </w:rPr>
        <w:t>and joint control company</w:t>
      </w:r>
      <w:r w:rsidR="00DB19DB" w:rsidRPr="00934E07">
        <w:rPr>
          <w:rFonts w:ascii="Arial" w:hAnsi="Arial" w:cstheme="minorBidi"/>
          <w:i/>
          <w:iCs/>
          <w:sz w:val="19"/>
          <w:szCs w:val="19"/>
        </w:rPr>
        <w:t xml:space="preserve"> </w:t>
      </w:r>
    </w:p>
    <w:p w14:paraId="24DD128E" w14:textId="77777777" w:rsidR="00CB32B2" w:rsidRPr="00934E07" w:rsidRDefault="00CB32B2" w:rsidP="000206B5">
      <w:pPr>
        <w:spacing w:line="360" w:lineRule="auto"/>
        <w:ind w:left="1382" w:right="-43"/>
        <w:jc w:val="both"/>
        <w:rPr>
          <w:rFonts w:ascii="Arial" w:hAnsi="Arial" w:cs="Arial"/>
          <w:sz w:val="19"/>
          <w:szCs w:val="19"/>
        </w:rPr>
      </w:pPr>
    </w:p>
    <w:p w14:paraId="20EE8930" w14:textId="26EC196B" w:rsidR="00B54F31" w:rsidRPr="00934E07" w:rsidRDefault="009C7E75" w:rsidP="00A94F8F">
      <w:pPr>
        <w:spacing w:line="360" w:lineRule="auto"/>
        <w:ind w:left="1276" w:right="-43"/>
        <w:jc w:val="thaiDistribute"/>
        <w:rPr>
          <w:rFonts w:ascii="Arial" w:hAnsi="Arial" w:cs="Arial"/>
          <w:sz w:val="19"/>
          <w:szCs w:val="19"/>
          <w:lang w:val="en-GB"/>
        </w:rPr>
      </w:pPr>
      <w:r w:rsidRPr="00934E07">
        <w:rPr>
          <w:rFonts w:ascii="Arial" w:hAnsi="Arial" w:cs="Arial"/>
          <w:sz w:val="19"/>
          <w:szCs w:val="19"/>
        </w:rPr>
        <w:t xml:space="preserve">Joint ventures </w:t>
      </w:r>
      <w:r w:rsidR="008A567F" w:rsidRPr="00934E07">
        <w:rPr>
          <w:rFonts w:ascii="Arial" w:hAnsi="Arial" w:cstheme="minorBidi"/>
          <w:sz w:val="19"/>
          <w:szCs w:val="19"/>
        </w:rPr>
        <w:t>and joint control company</w:t>
      </w:r>
      <w:r w:rsidR="008A567F" w:rsidRPr="00934E07">
        <w:rPr>
          <w:rFonts w:ascii="Arial" w:hAnsi="Arial" w:cstheme="minorBidi"/>
          <w:i/>
          <w:iCs/>
          <w:sz w:val="19"/>
          <w:szCs w:val="19"/>
        </w:rPr>
        <w:t xml:space="preserve"> </w:t>
      </w:r>
      <w:r w:rsidRPr="00934E07">
        <w:rPr>
          <w:rFonts w:ascii="Arial" w:hAnsi="Arial" w:cs="Arial"/>
          <w:sz w:val="19"/>
          <w:szCs w:val="19"/>
        </w:rPr>
        <w:t xml:space="preserve">accounted </w:t>
      </w:r>
      <w:r w:rsidR="00D729AC" w:rsidRPr="00934E07">
        <w:rPr>
          <w:rFonts w:ascii="Arial" w:hAnsi="Arial" w:cs="Arial"/>
          <w:sz w:val="19"/>
          <w:szCs w:val="19"/>
        </w:rPr>
        <w:t xml:space="preserve">for </w:t>
      </w:r>
      <w:r w:rsidRPr="00934E07">
        <w:rPr>
          <w:rFonts w:ascii="Arial" w:hAnsi="Arial" w:cs="Arial"/>
          <w:sz w:val="19"/>
          <w:szCs w:val="19"/>
          <w:lang w:val="en-GB"/>
        </w:rPr>
        <w:t>u</w:t>
      </w:r>
      <w:r w:rsidR="00F5024F" w:rsidRPr="00934E07">
        <w:rPr>
          <w:rFonts w:ascii="Arial" w:hAnsi="Arial" w:cs="Arial"/>
          <w:sz w:val="19"/>
          <w:szCs w:val="19"/>
          <w:lang w:val="en-GB"/>
        </w:rPr>
        <w:t xml:space="preserve">nder the equity method of accounting, interests in joint ventures </w:t>
      </w:r>
      <w:r w:rsidR="008A567F" w:rsidRPr="00934E07">
        <w:rPr>
          <w:rFonts w:ascii="Arial" w:hAnsi="Arial" w:cstheme="minorBidi"/>
          <w:sz w:val="19"/>
          <w:szCs w:val="19"/>
        </w:rPr>
        <w:t>and joint control company</w:t>
      </w:r>
      <w:r w:rsidR="008A567F" w:rsidRPr="00934E07">
        <w:rPr>
          <w:rFonts w:ascii="Arial" w:hAnsi="Arial" w:cs="Arial"/>
          <w:sz w:val="19"/>
          <w:szCs w:val="19"/>
          <w:lang w:val="en-GB"/>
        </w:rPr>
        <w:t xml:space="preserve"> </w:t>
      </w:r>
      <w:r w:rsidR="00F5024F" w:rsidRPr="00934E07">
        <w:rPr>
          <w:rFonts w:ascii="Arial" w:hAnsi="Arial" w:cs="Arial"/>
          <w:sz w:val="19"/>
          <w:szCs w:val="19"/>
          <w:lang w:val="en-GB"/>
        </w:rPr>
        <w:t xml:space="preserve">are initially </w:t>
      </w:r>
      <w:r w:rsidR="00BB31C5" w:rsidRPr="00934E07">
        <w:rPr>
          <w:rFonts w:ascii="Arial" w:hAnsi="Arial" w:cs="Arial"/>
          <w:sz w:val="19"/>
          <w:szCs w:val="19"/>
          <w:lang w:val="en-GB"/>
        </w:rPr>
        <w:t xml:space="preserve">recorded </w:t>
      </w:r>
      <w:r w:rsidR="00F5024F" w:rsidRPr="00934E07">
        <w:rPr>
          <w:rFonts w:ascii="Arial" w:hAnsi="Arial" w:cs="Arial"/>
          <w:sz w:val="19"/>
          <w:szCs w:val="19"/>
          <w:lang w:val="en-GB"/>
        </w:rPr>
        <w:t xml:space="preserve">at cost and adjusted thereafter to </w:t>
      </w:r>
      <w:r w:rsidR="00196278" w:rsidRPr="00934E07">
        <w:rPr>
          <w:rFonts w:ascii="Arial" w:hAnsi="Arial" w:cs="Arial"/>
          <w:sz w:val="19"/>
          <w:szCs w:val="19"/>
          <w:lang w:val="en-GB"/>
        </w:rPr>
        <w:t>recognize</w:t>
      </w:r>
      <w:r w:rsidR="00F5024F" w:rsidRPr="00934E07">
        <w:rPr>
          <w:rFonts w:ascii="Arial" w:hAnsi="Arial" w:cs="Arial"/>
          <w:sz w:val="19"/>
          <w:szCs w:val="19"/>
          <w:lang w:val="en-GB"/>
        </w:rPr>
        <w:t xml:space="preserve"> the Company’s share of the</w:t>
      </w:r>
      <w:r w:rsidR="008A567F" w:rsidRPr="00934E07">
        <w:rPr>
          <w:rFonts w:ascii="Arial" w:hAnsi="Arial" w:cs="Arial"/>
          <w:sz w:val="19"/>
          <w:szCs w:val="19"/>
          <w:lang w:val="en-GB"/>
        </w:rPr>
        <w:t xml:space="preserve"> </w:t>
      </w:r>
      <w:r w:rsidR="00F5024F" w:rsidRPr="00934E07">
        <w:rPr>
          <w:rFonts w:ascii="Arial" w:hAnsi="Arial" w:cs="Arial"/>
          <w:sz w:val="19"/>
          <w:szCs w:val="19"/>
          <w:lang w:val="en-GB"/>
        </w:rPr>
        <w:t>post</w:t>
      </w:r>
      <w:r w:rsidR="00AB585B" w:rsidRPr="00934E07">
        <w:rPr>
          <w:rFonts w:ascii="Arial" w:hAnsi="Arial" w:cs="Arial"/>
          <w:sz w:val="19"/>
          <w:szCs w:val="19"/>
          <w:cs/>
          <w:lang w:val="en-GB"/>
        </w:rPr>
        <w:t>-</w:t>
      </w:r>
      <w:r w:rsidR="00F5024F" w:rsidRPr="00934E07">
        <w:rPr>
          <w:rFonts w:ascii="Arial" w:hAnsi="Arial" w:cs="Arial"/>
          <w:sz w:val="19"/>
          <w:szCs w:val="19"/>
          <w:lang w:val="en-GB"/>
        </w:rPr>
        <w:t>acquisition profits or losses and movements in other</w:t>
      </w:r>
      <w:r w:rsidR="008A567F" w:rsidRPr="00934E07">
        <w:rPr>
          <w:rFonts w:ascii="Arial" w:hAnsi="Arial" w:cs="Arial"/>
          <w:sz w:val="19"/>
          <w:szCs w:val="19"/>
          <w:lang w:val="en-GB"/>
        </w:rPr>
        <w:t xml:space="preserve"> </w:t>
      </w:r>
      <w:r w:rsidR="00F5024F" w:rsidRPr="00934E07">
        <w:rPr>
          <w:rFonts w:ascii="Arial" w:hAnsi="Arial" w:cs="Arial"/>
          <w:sz w:val="19"/>
          <w:szCs w:val="19"/>
          <w:lang w:val="en-GB"/>
        </w:rPr>
        <w:t>comprehensive income</w:t>
      </w:r>
      <w:r w:rsidR="00F5024F" w:rsidRPr="00934E07">
        <w:rPr>
          <w:rFonts w:ascii="Arial" w:hAnsi="Arial" w:cs="Arial"/>
          <w:sz w:val="19"/>
          <w:szCs w:val="19"/>
          <w:cs/>
          <w:lang w:val="en-GB"/>
        </w:rPr>
        <w:t xml:space="preserve">. </w:t>
      </w:r>
      <w:r w:rsidR="00F5024F" w:rsidRPr="00934E07">
        <w:rPr>
          <w:rFonts w:ascii="Arial" w:hAnsi="Arial" w:cs="Arial"/>
          <w:sz w:val="19"/>
          <w:szCs w:val="19"/>
          <w:lang w:val="en-GB"/>
        </w:rPr>
        <w:t xml:space="preserve">When the Company’s share of losses in a </w:t>
      </w:r>
      <w:r w:rsidR="00431680" w:rsidRPr="00934E07">
        <w:rPr>
          <w:rFonts w:ascii="Arial" w:hAnsi="Arial" w:cs="Arial"/>
          <w:sz w:val="19"/>
          <w:szCs w:val="19"/>
          <w:lang w:val="en-GB"/>
        </w:rPr>
        <w:t>joint venture</w:t>
      </w:r>
      <w:r w:rsidR="008A567F" w:rsidRPr="00934E07">
        <w:rPr>
          <w:rFonts w:ascii="Arial" w:hAnsi="Arial" w:cs="Arial"/>
          <w:sz w:val="19"/>
          <w:szCs w:val="19"/>
          <w:lang w:val="en-GB"/>
        </w:rPr>
        <w:t xml:space="preserve"> </w:t>
      </w:r>
      <w:r w:rsidR="008A567F" w:rsidRPr="00934E07">
        <w:rPr>
          <w:rFonts w:ascii="Arial" w:hAnsi="Arial" w:cstheme="minorBidi"/>
          <w:sz w:val="19"/>
          <w:szCs w:val="19"/>
        </w:rPr>
        <w:t>and joint control company</w:t>
      </w:r>
      <w:r w:rsidR="00431680" w:rsidRPr="00934E07">
        <w:rPr>
          <w:rFonts w:ascii="Arial" w:hAnsi="Arial" w:cs="Arial"/>
          <w:sz w:val="19"/>
          <w:szCs w:val="19"/>
          <w:lang w:val="en-GB"/>
        </w:rPr>
        <w:t xml:space="preserve"> equal</w:t>
      </w:r>
      <w:r w:rsidR="00F5024F" w:rsidRPr="00934E07">
        <w:rPr>
          <w:rFonts w:ascii="Arial" w:hAnsi="Arial" w:cs="Arial"/>
          <w:sz w:val="19"/>
          <w:szCs w:val="19"/>
          <w:lang w:val="en-GB"/>
        </w:rPr>
        <w:t xml:space="preserve"> or exceeds its interests in the joint ventures</w:t>
      </w:r>
      <w:r w:rsidR="008A567F" w:rsidRPr="00934E07">
        <w:rPr>
          <w:rFonts w:ascii="Arial" w:hAnsi="Arial" w:cs="Arial"/>
          <w:sz w:val="19"/>
          <w:szCs w:val="19"/>
          <w:lang w:val="en-GB"/>
        </w:rPr>
        <w:t xml:space="preserve"> </w:t>
      </w:r>
      <w:r w:rsidR="008A567F" w:rsidRPr="00934E07">
        <w:rPr>
          <w:rFonts w:ascii="Arial" w:hAnsi="Arial" w:cstheme="minorBidi"/>
          <w:sz w:val="19"/>
          <w:szCs w:val="19"/>
        </w:rPr>
        <w:t>and joint control company</w:t>
      </w:r>
      <w:r w:rsidR="00F5024F" w:rsidRPr="00934E07">
        <w:rPr>
          <w:rFonts w:ascii="Arial" w:hAnsi="Arial" w:cs="Arial"/>
          <w:sz w:val="19"/>
          <w:szCs w:val="19"/>
          <w:lang w:val="en-GB"/>
        </w:rPr>
        <w:t xml:space="preserve">, the Company will </w:t>
      </w:r>
      <w:r w:rsidR="00196278" w:rsidRPr="00934E07">
        <w:rPr>
          <w:rFonts w:ascii="Arial" w:hAnsi="Arial" w:cs="Arial"/>
          <w:sz w:val="19"/>
          <w:szCs w:val="19"/>
          <w:lang w:val="en-GB"/>
        </w:rPr>
        <w:t>recognize</w:t>
      </w:r>
      <w:r w:rsidR="00F5024F" w:rsidRPr="00934E07">
        <w:rPr>
          <w:rFonts w:ascii="Arial" w:hAnsi="Arial" w:cs="Arial"/>
          <w:sz w:val="19"/>
          <w:szCs w:val="19"/>
          <w:lang w:val="en-GB"/>
        </w:rPr>
        <w:t xml:space="preserve"> such losses as obligation of the Company’s interest in the joint ventures</w:t>
      </w:r>
      <w:r w:rsidR="008A567F" w:rsidRPr="00934E07">
        <w:rPr>
          <w:rFonts w:ascii="Arial" w:hAnsi="Arial" w:cs="Arial"/>
          <w:sz w:val="19"/>
          <w:szCs w:val="19"/>
          <w:lang w:val="en-GB"/>
        </w:rPr>
        <w:t xml:space="preserve"> </w:t>
      </w:r>
      <w:r w:rsidR="008A567F" w:rsidRPr="00934E07">
        <w:rPr>
          <w:rFonts w:ascii="Arial" w:hAnsi="Arial" w:cstheme="minorBidi"/>
          <w:sz w:val="19"/>
          <w:szCs w:val="19"/>
        </w:rPr>
        <w:t>and joint control company</w:t>
      </w:r>
      <w:r w:rsidR="00F5024F" w:rsidRPr="00934E07">
        <w:rPr>
          <w:rFonts w:ascii="Arial" w:hAnsi="Arial" w:cs="Arial"/>
          <w:sz w:val="19"/>
          <w:szCs w:val="19"/>
          <w:cs/>
          <w:lang w:val="en-GB"/>
        </w:rPr>
        <w:t xml:space="preserve">. </w:t>
      </w:r>
    </w:p>
    <w:p w14:paraId="73C6259B" w14:textId="77777777" w:rsidR="001B39B6" w:rsidRPr="00934E07" w:rsidRDefault="001B39B6" w:rsidP="008A567F">
      <w:pPr>
        <w:spacing w:line="360" w:lineRule="auto"/>
        <w:ind w:left="1382" w:right="-43"/>
        <w:jc w:val="thaiDistribute"/>
        <w:rPr>
          <w:rFonts w:ascii="Arial" w:hAnsi="Arial" w:cs="Arial"/>
          <w:sz w:val="16"/>
          <w:szCs w:val="16"/>
          <w:lang w:val="en-GB"/>
        </w:rPr>
      </w:pPr>
    </w:p>
    <w:p w14:paraId="6B9E42BC" w14:textId="637FE1F1" w:rsidR="00A80DF4" w:rsidRPr="00934E07" w:rsidRDefault="00A80DF4" w:rsidP="00DE0EF6">
      <w:pPr>
        <w:pStyle w:val="ListParagraph"/>
        <w:numPr>
          <w:ilvl w:val="0"/>
          <w:numId w:val="7"/>
        </w:numPr>
        <w:tabs>
          <w:tab w:val="left" w:pos="7200"/>
        </w:tabs>
        <w:spacing w:line="360" w:lineRule="auto"/>
        <w:ind w:left="1276" w:right="-43"/>
        <w:jc w:val="both"/>
        <w:rPr>
          <w:rFonts w:ascii="Arial" w:hAnsi="Arial" w:cs="Arial"/>
          <w:i/>
          <w:iCs/>
          <w:sz w:val="19"/>
          <w:szCs w:val="19"/>
        </w:rPr>
      </w:pPr>
      <w:r w:rsidRPr="00934E07">
        <w:rPr>
          <w:rFonts w:ascii="Arial" w:hAnsi="Arial" w:cs="Arial"/>
          <w:i/>
          <w:iCs/>
          <w:sz w:val="19"/>
          <w:szCs w:val="19"/>
        </w:rPr>
        <w:t>Joint operations</w:t>
      </w:r>
    </w:p>
    <w:p w14:paraId="1835E099" w14:textId="65F611C4" w:rsidR="00CB32B2" w:rsidRPr="00934E07" w:rsidRDefault="00CB32B2" w:rsidP="00CB32B2">
      <w:pPr>
        <w:tabs>
          <w:tab w:val="left" w:pos="360"/>
        </w:tabs>
        <w:spacing w:line="360" w:lineRule="auto"/>
        <w:ind w:left="1382" w:right="-43"/>
        <w:jc w:val="both"/>
        <w:rPr>
          <w:rFonts w:ascii="Arial" w:hAnsi="Arial" w:cs="Arial"/>
          <w:sz w:val="19"/>
          <w:szCs w:val="19"/>
        </w:rPr>
      </w:pPr>
    </w:p>
    <w:p w14:paraId="337A2143" w14:textId="2C147148" w:rsidR="00F5024F" w:rsidRPr="00934E07" w:rsidRDefault="00CB32B2" w:rsidP="00DE0EF6">
      <w:pPr>
        <w:tabs>
          <w:tab w:val="left" w:pos="360"/>
        </w:tabs>
        <w:spacing w:line="360" w:lineRule="auto"/>
        <w:ind w:left="1276" w:right="-43" w:hanging="801"/>
        <w:jc w:val="both"/>
        <w:rPr>
          <w:rFonts w:ascii="Arial" w:hAnsi="Arial" w:cstheme="minorBidi"/>
          <w:sz w:val="19"/>
          <w:szCs w:val="19"/>
          <w:lang w:val="en-GB"/>
        </w:rPr>
      </w:pPr>
      <w:r w:rsidRPr="00934E07">
        <w:rPr>
          <w:rFonts w:ascii="Arial" w:hAnsi="Arial" w:cs="Arial"/>
          <w:sz w:val="19"/>
          <w:szCs w:val="19"/>
        </w:rPr>
        <w:tab/>
      </w:r>
      <w:r w:rsidR="00520DE3" w:rsidRPr="00934E07">
        <w:rPr>
          <w:rFonts w:ascii="Arial" w:hAnsi="Arial" w:cs="Arial"/>
          <w:sz w:val="19"/>
          <w:szCs w:val="19"/>
        </w:rPr>
        <w:t>T</w:t>
      </w:r>
      <w:r w:rsidR="00F5024F" w:rsidRPr="00934E07">
        <w:rPr>
          <w:rFonts w:ascii="Arial" w:hAnsi="Arial" w:cs="Arial"/>
          <w:sz w:val="19"/>
          <w:szCs w:val="19"/>
        </w:rPr>
        <w:t xml:space="preserve">he Company </w:t>
      </w:r>
      <w:r w:rsidR="00196278" w:rsidRPr="00934E07">
        <w:rPr>
          <w:rFonts w:ascii="Arial" w:hAnsi="Arial" w:cs="Arial"/>
          <w:sz w:val="19"/>
          <w:szCs w:val="19"/>
        </w:rPr>
        <w:t>recognize</w:t>
      </w:r>
      <w:r w:rsidR="001257C4" w:rsidRPr="00934E07">
        <w:rPr>
          <w:rFonts w:ascii="Arial" w:hAnsi="Arial" w:cs="Arial"/>
          <w:sz w:val="19"/>
          <w:szCs w:val="19"/>
        </w:rPr>
        <w:t>s its direct right to the assets, liabilities, revenues and expenses of joint operations and</w:t>
      </w:r>
      <w:r w:rsidR="001257C4" w:rsidRPr="00934E07">
        <w:rPr>
          <w:rFonts w:ascii="Arial" w:hAnsi="Arial" w:cs="Arial"/>
          <w:sz w:val="19"/>
          <w:szCs w:val="19"/>
          <w:lang w:val="en-GB"/>
        </w:rPr>
        <w:t xml:space="preserve"> its share of any jointly held or incurred assets, liabilities, </w:t>
      </w:r>
      <w:proofErr w:type="gramStart"/>
      <w:r w:rsidR="001257C4" w:rsidRPr="00934E07">
        <w:rPr>
          <w:rFonts w:ascii="Arial" w:hAnsi="Arial" w:cs="Arial"/>
          <w:sz w:val="19"/>
          <w:szCs w:val="19"/>
          <w:lang w:val="en-GB"/>
        </w:rPr>
        <w:t>revenues</w:t>
      </w:r>
      <w:proofErr w:type="gramEnd"/>
      <w:r w:rsidR="001257C4" w:rsidRPr="00934E07">
        <w:rPr>
          <w:rFonts w:ascii="Arial" w:hAnsi="Arial" w:cs="Arial"/>
          <w:sz w:val="19"/>
          <w:szCs w:val="19"/>
          <w:lang w:val="en-GB"/>
        </w:rPr>
        <w:t xml:space="preserve"> and expenses</w:t>
      </w:r>
      <w:r w:rsidR="001257C4" w:rsidRPr="00934E07">
        <w:rPr>
          <w:rFonts w:ascii="Arial" w:hAnsi="Arial" w:cs="Arial"/>
          <w:sz w:val="19"/>
          <w:szCs w:val="19"/>
          <w:cs/>
          <w:lang w:val="en-GB"/>
        </w:rPr>
        <w:t xml:space="preserve">. </w:t>
      </w:r>
      <w:r w:rsidR="001257C4" w:rsidRPr="00934E07">
        <w:rPr>
          <w:rFonts w:ascii="Arial" w:hAnsi="Arial" w:cs="Arial"/>
          <w:sz w:val="19"/>
          <w:szCs w:val="19"/>
          <w:lang w:val="en-GB"/>
        </w:rPr>
        <w:t>These have been incorporated in the financial statements under the appropriate headings</w:t>
      </w:r>
      <w:r w:rsidR="001257C4" w:rsidRPr="00934E07">
        <w:rPr>
          <w:rFonts w:ascii="Arial" w:hAnsi="Arial" w:cs="Arial"/>
          <w:sz w:val="19"/>
          <w:szCs w:val="19"/>
          <w:cs/>
          <w:lang w:val="en-GB"/>
        </w:rPr>
        <w:t>.</w:t>
      </w:r>
    </w:p>
    <w:p w14:paraId="21186C62" w14:textId="69078F60" w:rsidR="00787BE7" w:rsidRPr="00934E07" w:rsidRDefault="00420A57" w:rsidP="00420A57">
      <w:pPr>
        <w:tabs>
          <w:tab w:val="left" w:pos="360"/>
          <w:tab w:val="left" w:pos="2267"/>
        </w:tabs>
        <w:spacing w:line="360" w:lineRule="auto"/>
        <w:ind w:left="1382" w:right="-43" w:hanging="907"/>
        <w:jc w:val="both"/>
        <w:rPr>
          <w:rFonts w:ascii="Arial" w:hAnsi="Arial" w:cstheme="minorBidi"/>
          <w:sz w:val="19"/>
          <w:szCs w:val="19"/>
          <w:lang w:val="en-GB"/>
        </w:rPr>
      </w:pPr>
      <w:r w:rsidRPr="00934E07">
        <w:rPr>
          <w:rFonts w:ascii="Arial" w:hAnsi="Arial" w:cstheme="minorBidi"/>
          <w:sz w:val="19"/>
          <w:szCs w:val="19"/>
          <w:cs/>
          <w:lang w:val="en-GB"/>
        </w:rPr>
        <w:tab/>
      </w:r>
      <w:r w:rsidRPr="00934E07">
        <w:rPr>
          <w:rFonts w:ascii="Arial" w:hAnsi="Arial" w:cstheme="minorBidi"/>
          <w:sz w:val="19"/>
          <w:szCs w:val="19"/>
          <w:cs/>
          <w:lang w:val="en-GB"/>
        </w:rPr>
        <w:tab/>
      </w:r>
    </w:p>
    <w:p w14:paraId="337A2149" w14:textId="47D8ECE4" w:rsidR="0096489B" w:rsidRPr="00934E07" w:rsidRDefault="0096489B" w:rsidP="005B3346">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 xml:space="preserve">Land awaiting </w:t>
      </w:r>
      <w:proofErr w:type="gramStart"/>
      <w:r w:rsidRPr="00934E07">
        <w:rPr>
          <w:rFonts w:ascii="Arial" w:hAnsi="Arial" w:cs="Arial"/>
          <w:sz w:val="19"/>
          <w:szCs w:val="19"/>
        </w:rPr>
        <w:t>development</w:t>
      </w:r>
      <w:r w:rsidR="00347B64" w:rsidRPr="00934E07">
        <w:rPr>
          <w:rFonts w:ascii="Arial" w:hAnsi="Arial" w:cs="Arial"/>
          <w:sz w:val="19"/>
          <w:szCs w:val="19"/>
        </w:rPr>
        <w:t>s</w:t>
      </w:r>
      <w:proofErr w:type="gramEnd"/>
    </w:p>
    <w:p w14:paraId="337A214A" w14:textId="77777777" w:rsidR="0096489B" w:rsidRPr="00934E07" w:rsidRDefault="0096489B" w:rsidP="00251466">
      <w:pPr>
        <w:tabs>
          <w:tab w:val="left" w:pos="360"/>
          <w:tab w:val="left" w:pos="900"/>
        </w:tabs>
        <w:spacing w:line="360" w:lineRule="auto"/>
        <w:ind w:left="851" w:right="-43"/>
        <w:jc w:val="both"/>
        <w:rPr>
          <w:rFonts w:ascii="Arial" w:hAnsi="Arial" w:cs="Arial"/>
          <w:sz w:val="19"/>
          <w:szCs w:val="19"/>
        </w:rPr>
      </w:pPr>
    </w:p>
    <w:p w14:paraId="0A2B385B" w14:textId="74F393B7" w:rsidR="00576DED" w:rsidRPr="00934E07" w:rsidRDefault="0096489B" w:rsidP="005B3346">
      <w:pPr>
        <w:tabs>
          <w:tab w:val="left" w:pos="360"/>
          <w:tab w:val="left" w:pos="135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Land awaiting developments are valued at cost or net </w:t>
      </w:r>
      <w:r w:rsidR="002E0380" w:rsidRPr="00934E07">
        <w:rPr>
          <w:rFonts w:ascii="Arial" w:hAnsi="Arial" w:cs="Arial"/>
          <w:sz w:val="19"/>
          <w:szCs w:val="19"/>
          <w:lang w:val="en-GB"/>
        </w:rPr>
        <w:t>realiz</w:t>
      </w:r>
      <w:r w:rsidRPr="00934E07">
        <w:rPr>
          <w:rFonts w:ascii="Arial" w:hAnsi="Arial" w:cs="Arial"/>
          <w:sz w:val="19"/>
          <w:szCs w:val="19"/>
          <w:lang w:val="en-GB"/>
        </w:rPr>
        <w:t>able value whichever is lower.</w:t>
      </w:r>
    </w:p>
    <w:p w14:paraId="6E1CD235" w14:textId="77777777" w:rsidR="000847AF" w:rsidRPr="00934E07" w:rsidRDefault="000847AF" w:rsidP="00251466">
      <w:pPr>
        <w:tabs>
          <w:tab w:val="left" w:pos="426"/>
          <w:tab w:val="left" w:pos="7200"/>
        </w:tabs>
        <w:spacing w:line="360" w:lineRule="auto"/>
        <w:ind w:left="907" w:right="-43" w:hanging="907"/>
        <w:jc w:val="both"/>
        <w:rPr>
          <w:rFonts w:ascii="Arial" w:hAnsi="Arial" w:cstheme="minorBidi"/>
          <w:sz w:val="19"/>
          <w:szCs w:val="19"/>
        </w:rPr>
      </w:pPr>
    </w:p>
    <w:p w14:paraId="337A214D" w14:textId="77777777" w:rsidR="0096489B" w:rsidRPr="00934E07" w:rsidRDefault="0096489B" w:rsidP="005B3346">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Investment properties</w:t>
      </w:r>
    </w:p>
    <w:p w14:paraId="337A214E" w14:textId="77777777" w:rsidR="0096489B" w:rsidRPr="00934E07" w:rsidRDefault="0096489B" w:rsidP="00251466">
      <w:pPr>
        <w:spacing w:line="360" w:lineRule="auto"/>
        <w:ind w:left="900"/>
        <w:jc w:val="thaiDistribute"/>
        <w:rPr>
          <w:rFonts w:ascii="Arial" w:hAnsi="Arial" w:cs="Arial"/>
          <w:sz w:val="19"/>
          <w:szCs w:val="19"/>
        </w:rPr>
      </w:pPr>
    </w:p>
    <w:p w14:paraId="337A214F" w14:textId="11ADE32F" w:rsidR="00187243" w:rsidRPr="00934E07" w:rsidRDefault="0096489B"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Investment properties are measured initially at cost, including transaction costs. </w:t>
      </w:r>
      <w:proofErr w:type="gramStart"/>
      <w:r w:rsidRPr="00934E07">
        <w:rPr>
          <w:rFonts w:ascii="Arial" w:hAnsi="Arial" w:cs="Arial"/>
          <w:sz w:val="19"/>
          <w:szCs w:val="19"/>
          <w:lang w:val="en-GB"/>
        </w:rPr>
        <w:t>Subsequent to</w:t>
      </w:r>
      <w:proofErr w:type="gramEnd"/>
      <w:r w:rsidRPr="00934E07">
        <w:rPr>
          <w:rFonts w:ascii="Arial" w:hAnsi="Arial" w:cs="Arial"/>
          <w:sz w:val="19"/>
          <w:szCs w:val="19"/>
          <w:lang w:val="en-GB"/>
        </w:rPr>
        <w:t xml:space="preserve"> initial recognition, </w:t>
      </w:r>
      <w:r w:rsidR="00FF7B16" w:rsidRPr="00934E07">
        <w:rPr>
          <w:rFonts w:ascii="Arial" w:hAnsi="Arial" w:cs="Arial"/>
          <w:sz w:val="19"/>
          <w:szCs w:val="19"/>
          <w:lang w:val="en-GB"/>
        </w:rPr>
        <w:t>The Group</w:t>
      </w:r>
      <w:r w:rsidRPr="00934E07">
        <w:rPr>
          <w:rFonts w:ascii="Arial" w:hAnsi="Arial" w:cs="Arial"/>
          <w:sz w:val="19"/>
          <w:szCs w:val="19"/>
          <w:lang w:val="en-GB"/>
        </w:rPr>
        <w:t xml:space="preserve"> state investment properties at fair value</w:t>
      </w:r>
      <w:r w:rsidR="008D3485" w:rsidRPr="00934E07">
        <w:rPr>
          <w:rFonts w:ascii="Arial" w:hAnsi="Arial" w:cs="Arial"/>
          <w:sz w:val="19"/>
          <w:szCs w:val="19"/>
          <w:lang w:val="en-GB"/>
        </w:rPr>
        <w:t xml:space="preserve"> which valuate by the independent val</w:t>
      </w:r>
      <w:r w:rsidR="006B123B" w:rsidRPr="00934E07">
        <w:rPr>
          <w:rFonts w:ascii="Arial" w:hAnsi="Arial" w:cs="Arial"/>
          <w:sz w:val="19"/>
          <w:szCs w:val="19"/>
          <w:lang w:val="en-GB"/>
        </w:rPr>
        <w:t>uer</w:t>
      </w:r>
      <w:r w:rsidRPr="00934E07">
        <w:rPr>
          <w:rFonts w:ascii="Arial" w:hAnsi="Arial" w:cs="Arial"/>
          <w:sz w:val="19"/>
          <w:szCs w:val="19"/>
          <w:lang w:val="en-GB"/>
        </w:rPr>
        <w:t xml:space="preserve">. Any gains or losses arising from changes in the value of investment properties are </w:t>
      </w:r>
      <w:r w:rsidR="00196278" w:rsidRPr="00934E07">
        <w:rPr>
          <w:rFonts w:ascii="Arial" w:hAnsi="Arial" w:cs="Arial"/>
          <w:sz w:val="19"/>
          <w:szCs w:val="19"/>
          <w:lang w:val="en-GB"/>
        </w:rPr>
        <w:t>recognize</w:t>
      </w:r>
      <w:r w:rsidRPr="00934E07">
        <w:rPr>
          <w:rFonts w:ascii="Arial" w:hAnsi="Arial" w:cs="Arial"/>
          <w:sz w:val="19"/>
          <w:szCs w:val="19"/>
          <w:lang w:val="en-GB"/>
        </w:rPr>
        <w:t xml:space="preserve">d in </w:t>
      </w:r>
      <w:r w:rsidR="00187243" w:rsidRPr="00934E07">
        <w:rPr>
          <w:rFonts w:ascii="Arial" w:hAnsi="Arial" w:cs="Arial"/>
          <w:sz w:val="19"/>
          <w:szCs w:val="19"/>
          <w:lang w:val="en-GB"/>
        </w:rPr>
        <w:t>profit or loss.</w:t>
      </w:r>
    </w:p>
    <w:p w14:paraId="337A2150" w14:textId="77777777" w:rsidR="0096489B" w:rsidRPr="00934E07" w:rsidRDefault="0096489B" w:rsidP="005B3346">
      <w:pPr>
        <w:tabs>
          <w:tab w:val="left" w:pos="1440"/>
        </w:tabs>
        <w:spacing w:line="360" w:lineRule="auto"/>
        <w:ind w:left="963"/>
        <w:jc w:val="thaiDistribute"/>
        <w:rPr>
          <w:rFonts w:ascii="Arial" w:hAnsi="Arial" w:cs="Arial"/>
          <w:sz w:val="19"/>
          <w:szCs w:val="19"/>
        </w:rPr>
      </w:pPr>
    </w:p>
    <w:p w14:paraId="03283C2E" w14:textId="5F50C3F6" w:rsidR="00CB32B2" w:rsidRPr="00934E07" w:rsidRDefault="0096489B" w:rsidP="005B3346">
      <w:pPr>
        <w:tabs>
          <w:tab w:val="left" w:pos="360"/>
          <w:tab w:val="left" w:pos="1440"/>
        </w:tabs>
        <w:spacing w:line="360" w:lineRule="auto"/>
        <w:ind w:left="963" w:right="-43"/>
        <w:jc w:val="both"/>
        <w:rPr>
          <w:rFonts w:ascii="Arial" w:hAnsi="Arial" w:cstheme="minorBidi"/>
          <w:sz w:val="19"/>
          <w:szCs w:val="19"/>
        </w:rPr>
      </w:pPr>
      <w:r w:rsidRPr="00934E07">
        <w:rPr>
          <w:rFonts w:ascii="Arial" w:hAnsi="Arial" w:cs="Arial"/>
          <w:sz w:val="19"/>
          <w:szCs w:val="19"/>
          <w:lang w:val="en-GB"/>
        </w:rPr>
        <w:t xml:space="preserve">On disposal of investment properties, </w:t>
      </w:r>
      <w:r w:rsidR="00B43C58" w:rsidRPr="00934E07">
        <w:rPr>
          <w:rFonts w:ascii="Arial" w:hAnsi="Arial" w:cs="Arial"/>
          <w:sz w:val="19"/>
          <w:szCs w:val="19"/>
          <w:lang w:val="en-GB"/>
        </w:rPr>
        <w:t>t</w:t>
      </w:r>
      <w:r w:rsidR="00FF7B16" w:rsidRPr="00934E07">
        <w:rPr>
          <w:rFonts w:ascii="Arial" w:hAnsi="Arial" w:cs="Arial"/>
          <w:sz w:val="19"/>
          <w:szCs w:val="19"/>
          <w:lang w:val="en-GB"/>
        </w:rPr>
        <w:t>he Group</w:t>
      </w:r>
      <w:r w:rsidRPr="00934E07">
        <w:rPr>
          <w:rFonts w:ascii="Arial" w:hAnsi="Arial" w:cs="Arial"/>
          <w:sz w:val="19"/>
          <w:szCs w:val="19"/>
          <w:lang w:val="en-GB"/>
        </w:rPr>
        <w:t xml:space="preserve"> </w:t>
      </w:r>
      <w:r w:rsidR="00196278" w:rsidRPr="00934E07">
        <w:rPr>
          <w:rFonts w:ascii="Arial" w:hAnsi="Arial" w:cs="Arial"/>
          <w:sz w:val="19"/>
          <w:szCs w:val="19"/>
          <w:lang w:val="en-GB"/>
        </w:rPr>
        <w:t>recognize</w:t>
      </w:r>
      <w:r w:rsidRPr="00934E07">
        <w:rPr>
          <w:rFonts w:ascii="Arial" w:hAnsi="Arial" w:cs="Arial"/>
          <w:sz w:val="19"/>
          <w:szCs w:val="19"/>
          <w:lang w:val="en-GB"/>
        </w:rPr>
        <w:t>d the difference between the net disposal proceeds and the carrying amount of the asset</w:t>
      </w:r>
      <w:r w:rsidR="00BB31C5" w:rsidRPr="00934E07">
        <w:rPr>
          <w:rFonts w:ascii="Arial" w:hAnsi="Arial" w:cs="Arial"/>
          <w:sz w:val="19"/>
          <w:szCs w:val="19"/>
          <w:lang w:val="en-GB"/>
        </w:rPr>
        <w:t xml:space="preserve"> </w:t>
      </w:r>
      <w:r w:rsidRPr="00934E07">
        <w:rPr>
          <w:rFonts w:ascii="Arial" w:hAnsi="Arial" w:cs="Arial"/>
          <w:sz w:val="19"/>
          <w:szCs w:val="19"/>
          <w:lang w:val="en-GB"/>
        </w:rPr>
        <w:t xml:space="preserve">in </w:t>
      </w:r>
      <w:r w:rsidR="0088164F" w:rsidRPr="00934E07">
        <w:rPr>
          <w:rFonts w:ascii="Arial" w:hAnsi="Arial" w:cs="Arial"/>
          <w:sz w:val="19"/>
          <w:szCs w:val="19"/>
          <w:lang w:val="en-GB"/>
        </w:rPr>
        <w:t xml:space="preserve">profit or loss </w:t>
      </w:r>
      <w:r w:rsidRPr="00934E07">
        <w:rPr>
          <w:rFonts w:ascii="Arial" w:hAnsi="Arial" w:cs="Arial"/>
          <w:sz w:val="19"/>
          <w:szCs w:val="19"/>
          <w:lang w:val="en-GB"/>
        </w:rPr>
        <w:t>in the period when the asset is de</w:t>
      </w:r>
      <w:r w:rsidR="00196278" w:rsidRPr="00934E07">
        <w:rPr>
          <w:rFonts w:ascii="Arial" w:hAnsi="Arial" w:cs="Arial"/>
          <w:sz w:val="19"/>
          <w:szCs w:val="19"/>
          <w:lang w:val="en-GB"/>
        </w:rPr>
        <w:t>recognize</w:t>
      </w:r>
      <w:r w:rsidRPr="00934E07">
        <w:rPr>
          <w:rFonts w:ascii="Arial" w:hAnsi="Arial" w:cs="Arial"/>
          <w:sz w:val="19"/>
          <w:szCs w:val="19"/>
          <w:lang w:val="en-GB"/>
        </w:rPr>
        <w:t>d.</w:t>
      </w:r>
    </w:p>
    <w:p w14:paraId="2EE91876" w14:textId="6B10534F" w:rsidR="00F62F28" w:rsidRDefault="00F62F28">
      <w:pPr>
        <w:overflowPunct/>
        <w:autoSpaceDE/>
        <w:autoSpaceDN/>
        <w:adjustRightInd/>
        <w:textAlignment w:val="auto"/>
        <w:rPr>
          <w:rFonts w:ascii="Arial" w:hAnsi="Arial" w:cstheme="minorBidi"/>
          <w:sz w:val="19"/>
          <w:szCs w:val="19"/>
        </w:rPr>
      </w:pPr>
      <w:r>
        <w:rPr>
          <w:rFonts w:ascii="Arial" w:hAnsi="Arial" w:cstheme="minorBidi"/>
          <w:sz w:val="19"/>
          <w:szCs w:val="19"/>
        </w:rPr>
        <w:br w:type="page"/>
      </w:r>
    </w:p>
    <w:p w14:paraId="337A2153" w14:textId="71BC1F7E" w:rsidR="0096489B" w:rsidRPr="00934E07" w:rsidRDefault="0096489B" w:rsidP="005B3346">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lastRenderedPageBreak/>
        <w:t>Property, plant and equipment, and depreciation</w:t>
      </w:r>
    </w:p>
    <w:p w14:paraId="337A2154" w14:textId="77777777" w:rsidR="0096489B" w:rsidRPr="00934E07" w:rsidRDefault="0096489B" w:rsidP="00251466">
      <w:pPr>
        <w:tabs>
          <w:tab w:val="left" w:pos="360"/>
          <w:tab w:val="left" w:pos="900"/>
        </w:tabs>
        <w:spacing w:line="360" w:lineRule="auto"/>
        <w:ind w:left="900" w:right="-43"/>
        <w:jc w:val="both"/>
        <w:rPr>
          <w:rFonts w:ascii="Arial" w:hAnsi="Arial" w:cs="Arial"/>
          <w:sz w:val="19"/>
          <w:szCs w:val="19"/>
          <w:lang w:val="en-GB"/>
        </w:rPr>
      </w:pPr>
    </w:p>
    <w:p w14:paraId="7A28C041" w14:textId="26F990D5" w:rsidR="001E30A8" w:rsidRPr="00934E07" w:rsidRDefault="00F12C71" w:rsidP="005B3346">
      <w:pPr>
        <w:tabs>
          <w:tab w:val="left" w:pos="360"/>
          <w:tab w:val="left" w:pos="1440"/>
        </w:tabs>
        <w:spacing w:line="360" w:lineRule="auto"/>
        <w:ind w:left="963" w:right="-43"/>
        <w:jc w:val="both"/>
        <w:rPr>
          <w:rFonts w:ascii="Arial" w:hAnsi="Arial" w:cs="Arial"/>
          <w:i/>
          <w:iCs/>
          <w:sz w:val="19"/>
          <w:szCs w:val="19"/>
          <w:lang w:val="en-GB"/>
        </w:rPr>
      </w:pPr>
      <w:r w:rsidRPr="00934E07">
        <w:rPr>
          <w:rFonts w:ascii="Arial" w:hAnsi="Arial" w:cs="Arial"/>
          <w:i/>
          <w:iCs/>
          <w:sz w:val="19"/>
          <w:szCs w:val="19"/>
          <w:lang w:val="en-GB"/>
        </w:rPr>
        <w:t>Recognition and measurement</w:t>
      </w:r>
    </w:p>
    <w:p w14:paraId="590BAA5C" w14:textId="17FE52A2" w:rsidR="00D015FB" w:rsidRPr="00934E07" w:rsidRDefault="00D015FB"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Property, </w:t>
      </w:r>
      <w:proofErr w:type="gramStart"/>
      <w:r w:rsidRPr="00934E07">
        <w:rPr>
          <w:rFonts w:ascii="Arial" w:hAnsi="Arial" w:cs="Arial"/>
          <w:sz w:val="19"/>
          <w:szCs w:val="19"/>
          <w:lang w:val="en-GB"/>
        </w:rPr>
        <w:t>plant</w:t>
      </w:r>
      <w:proofErr w:type="gramEnd"/>
      <w:r w:rsidRPr="00934E07">
        <w:rPr>
          <w:rFonts w:ascii="Arial" w:hAnsi="Arial" w:cs="Arial"/>
          <w:sz w:val="19"/>
          <w:szCs w:val="19"/>
          <w:lang w:val="en-GB"/>
        </w:rPr>
        <w:t xml:space="preserve"> and equipment are stated at cost less accumulated depreciation and impairment losses (If any).</w:t>
      </w:r>
    </w:p>
    <w:p w14:paraId="3BAE9E42" w14:textId="77777777" w:rsidR="00D015FB" w:rsidRPr="00934E07" w:rsidRDefault="00D015FB" w:rsidP="005B3346">
      <w:pPr>
        <w:tabs>
          <w:tab w:val="left" w:pos="360"/>
          <w:tab w:val="left" w:pos="1440"/>
        </w:tabs>
        <w:spacing w:line="360" w:lineRule="auto"/>
        <w:ind w:left="963" w:right="-43"/>
        <w:jc w:val="both"/>
        <w:rPr>
          <w:rFonts w:ascii="Arial" w:hAnsi="Arial" w:cs="Arial"/>
          <w:sz w:val="19"/>
          <w:szCs w:val="19"/>
          <w:lang w:val="en-GB"/>
        </w:rPr>
      </w:pPr>
    </w:p>
    <w:p w14:paraId="46E54033" w14:textId="1BD274C3" w:rsidR="006B11A3" w:rsidRPr="00934E07" w:rsidRDefault="006B11A3"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Cost includes expenditure that is directly attributable to the acquisition of the asset. The cost of self-constructed assets includes the cost of materials, direct </w:t>
      </w:r>
      <w:proofErr w:type="spellStart"/>
      <w:r w:rsidRPr="00934E07">
        <w:rPr>
          <w:rFonts w:ascii="Arial" w:hAnsi="Arial" w:cs="Arial"/>
          <w:sz w:val="19"/>
          <w:szCs w:val="19"/>
          <w:lang w:val="en-GB"/>
        </w:rPr>
        <w:t>labor</w:t>
      </w:r>
      <w:proofErr w:type="spellEnd"/>
      <w:r w:rsidRPr="00934E07">
        <w:rPr>
          <w:rFonts w:ascii="Arial" w:hAnsi="Arial" w:cs="Arial"/>
          <w:sz w:val="19"/>
          <w:szCs w:val="19"/>
          <w:lang w:val="en-GB"/>
        </w:rPr>
        <w:t>, any other costs directly attributable to bringing the assets to a working condition for their intended use, the costs of dismantling and removing the items and restoring the site on which they are located, and capitalized borrowing costs.</w:t>
      </w:r>
    </w:p>
    <w:p w14:paraId="11DFB3F4" w14:textId="77777777" w:rsidR="006B11A3" w:rsidRPr="00934E07" w:rsidRDefault="006B11A3" w:rsidP="005B3346">
      <w:pPr>
        <w:tabs>
          <w:tab w:val="left" w:pos="360"/>
          <w:tab w:val="left" w:pos="1440"/>
        </w:tabs>
        <w:spacing w:line="360" w:lineRule="auto"/>
        <w:ind w:left="963" w:right="-43"/>
        <w:jc w:val="both"/>
        <w:rPr>
          <w:rFonts w:ascii="Arial" w:hAnsi="Arial" w:cstheme="minorBidi"/>
          <w:sz w:val="19"/>
          <w:szCs w:val="19"/>
          <w:cs/>
          <w:lang w:val="en-GB"/>
        </w:rPr>
      </w:pPr>
    </w:p>
    <w:p w14:paraId="24C261DE" w14:textId="211E3A1E" w:rsidR="006B11A3" w:rsidRPr="00934E07" w:rsidRDefault="006071F2"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When parts of an item of property, plant and equipment have different useful lives, they are accounted for as separate items (major components) of property, </w:t>
      </w:r>
      <w:proofErr w:type="gramStart"/>
      <w:r w:rsidRPr="00934E07">
        <w:rPr>
          <w:rFonts w:ascii="Arial" w:hAnsi="Arial" w:cs="Arial"/>
          <w:sz w:val="19"/>
          <w:szCs w:val="19"/>
          <w:lang w:val="en-GB"/>
        </w:rPr>
        <w:t>plant</w:t>
      </w:r>
      <w:proofErr w:type="gramEnd"/>
      <w:r w:rsidRPr="00934E07">
        <w:rPr>
          <w:rFonts w:ascii="Arial" w:hAnsi="Arial" w:cs="Arial"/>
          <w:sz w:val="19"/>
          <w:szCs w:val="19"/>
          <w:lang w:val="en-GB"/>
        </w:rPr>
        <w:t xml:space="preserve"> and equipment.</w:t>
      </w:r>
    </w:p>
    <w:p w14:paraId="1771C02C" w14:textId="77777777" w:rsidR="006071F2" w:rsidRPr="00934E07" w:rsidRDefault="006071F2" w:rsidP="005B3346">
      <w:pPr>
        <w:tabs>
          <w:tab w:val="left" w:pos="360"/>
          <w:tab w:val="left" w:pos="1440"/>
        </w:tabs>
        <w:spacing w:line="360" w:lineRule="auto"/>
        <w:ind w:left="963" w:right="-43"/>
        <w:jc w:val="both"/>
        <w:rPr>
          <w:rFonts w:ascii="Arial" w:hAnsi="Arial" w:cs="Arial"/>
          <w:sz w:val="19"/>
          <w:szCs w:val="19"/>
          <w:lang w:val="en-GB"/>
        </w:rPr>
      </w:pPr>
    </w:p>
    <w:p w14:paraId="72B29FB2" w14:textId="24EC82B0" w:rsidR="006071F2" w:rsidRPr="00934E07" w:rsidRDefault="000A22B1"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Gains or losses on disposal of an item of property, plant and equipment are determined by comparing the proceeds from disposal with the carrying amount of property, </w:t>
      </w:r>
      <w:proofErr w:type="gramStart"/>
      <w:r w:rsidRPr="00934E07">
        <w:rPr>
          <w:rFonts w:ascii="Arial" w:hAnsi="Arial" w:cs="Arial"/>
          <w:sz w:val="19"/>
          <w:szCs w:val="19"/>
          <w:lang w:val="en-GB"/>
        </w:rPr>
        <w:t>plant</w:t>
      </w:r>
      <w:proofErr w:type="gramEnd"/>
      <w:r w:rsidRPr="00934E07">
        <w:rPr>
          <w:rFonts w:ascii="Arial" w:hAnsi="Arial" w:cs="Arial"/>
          <w:sz w:val="19"/>
          <w:szCs w:val="19"/>
          <w:lang w:val="en-GB"/>
        </w:rPr>
        <w:t xml:space="preserve"> and equipment, and are recognized net within other income in profit or loss.</w:t>
      </w:r>
    </w:p>
    <w:p w14:paraId="600887EF" w14:textId="77777777" w:rsidR="000A22B1" w:rsidRPr="00934E07" w:rsidRDefault="000A22B1" w:rsidP="005B3346">
      <w:pPr>
        <w:tabs>
          <w:tab w:val="left" w:pos="360"/>
          <w:tab w:val="left" w:pos="1440"/>
        </w:tabs>
        <w:spacing w:line="360" w:lineRule="auto"/>
        <w:ind w:left="963" w:right="-43"/>
        <w:jc w:val="both"/>
        <w:rPr>
          <w:rFonts w:ascii="Arial" w:hAnsi="Arial" w:cs="Arial"/>
          <w:sz w:val="19"/>
          <w:szCs w:val="19"/>
          <w:lang w:val="en-GB"/>
        </w:rPr>
      </w:pPr>
    </w:p>
    <w:p w14:paraId="20B7C912" w14:textId="24A51852" w:rsidR="000A22B1" w:rsidRPr="00934E07" w:rsidRDefault="002C6485" w:rsidP="005B3346">
      <w:pPr>
        <w:tabs>
          <w:tab w:val="left" w:pos="360"/>
          <w:tab w:val="left" w:pos="1440"/>
        </w:tabs>
        <w:spacing w:line="360" w:lineRule="auto"/>
        <w:ind w:left="963" w:right="-43"/>
        <w:jc w:val="both"/>
        <w:rPr>
          <w:rFonts w:ascii="Arial" w:hAnsi="Arial" w:cs="Arial"/>
          <w:i/>
          <w:iCs/>
          <w:sz w:val="19"/>
          <w:szCs w:val="19"/>
          <w:lang w:val="en-GB"/>
        </w:rPr>
      </w:pPr>
      <w:r w:rsidRPr="00934E07">
        <w:rPr>
          <w:rFonts w:ascii="Arial" w:hAnsi="Arial" w:cs="Arial"/>
          <w:i/>
          <w:iCs/>
          <w:sz w:val="19"/>
          <w:szCs w:val="19"/>
          <w:lang w:val="en-GB"/>
        </w:rPr>
        <w:t>Subsequent costs</w:t>
      </w:r>
    </w:p>
    <w:p w14:paraId="12108F0D" w14:textId="41AC0AF9" w:rsidR="002C6485" w:rsidRPr="00934E07" w:rsidRDefault="00DC6E7E"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The cost of replacing part of an item of property, plant and equipment is recognized in the carrying amount of the item if it is probable that the future economic benefits embodied within the part will flow to the Group, and its cost can be measured reliably. The carrying amount of the replaced part is derecognized. The costs of the day-to-day servicing of property, plant and equipment are recognized in profit or loss as incurred.</w:t>
      </w:r>
    </w:p>
    <w:p w14:paraId="336C9B58" w14:textId="77777777" w:rsidR="007732A8" w:rsidRPr="00934E07" w:rsidRDefault="007732A8" w:rsidP="005B3346">
      <w:pPr>
        <w:tabs>
          <w:tab w:val="left" w:pos="360"/>
          <w:tab w:val="left" w:pos="1440"/>
        </w:tabs>
        <w:spacing w:line="360" w:lineRule="auto"/>
        <w:ind w:left="963" w:right="-43"/>
        <w:jc w:val="both"/>
        <w:rPr>
          <w:rFonts w:ascii="Arial" w:hAnsi="Arial" w:cs="Arial"/>
          <w:i/>
          <w:iCs/>
          <w:sz w:val="19"/>
          <w:szCs w:val="19"/>
          <w:lang w:val="en-GB"/>
        </w:rPr>
      </w:pPr>
    </w:p>
    <w:p w14:paraId="377575FE" w14:textId="6A4D52C1" w:rsidR="002C6485" w:rsidRPr="00934E07" w:rsidRDefault="007732A8" w:rsidP="005B3346">
      <w:pPr>
        <w:tabs>
          <w:tab w:val="left" w:pos="360"/>
          <w:tab w:val="left" w:pos="1440"/>
        </w:tabs>
        <w:spacing w:line="360" w:lineRule="auto"/>
        <w:ind w:left="963" w:right="-43"/>
        <w:jc w:val="both"/>
        <w:rPr>
          <w:rFonts w:ascii="Arial" w:hAnsi="Arial" w:cs="Arial"/>
          <w:i/>
          <w:iCs/>
          <w:sz w:val="19"/>
          <w:szCs w:val="19"/>
          <w:lang w:val="en-GB"/>
        </w:rPr>
      </w:pPr>
      <w:r w:rsidRPr="00934E07">
        <w:rPr>
          <w:rFonts w:ascii="Arial" w:hAnsi="Arial" w:cs="Arial"/>
          <w:i/>
          <w:iCs/>
          <w:sz w:val="19"/>
          <w:szCs w:val="19"/>
          <w:lang w:val="en-GB"/>
        </w:rPr>
        <w:t>Depreciation</w:t>
      </w:r>
    </w:p>
    <w:p w14:paraId="306A8089" w14:textId="159ABC90" w:rsidR="0090330D" w:rsidRPr="00934E07" w:rsidRDefault="0090330D"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Depreciation is calculated based on the depreciable amount, which is the cost of an asset, or other amount substituted for cost, less its residual value.</w:t>
      </w:r>
    </w:p>
    <w:p w14:paraId="03F403C0" w14:textId="77777777" w:rsidR="0090330D" w:rsidRPr="00934E07" w:rsidRDefault="0090330D" w:rsidP="005B3346">
      <w:pPr>
        <w:tabs>
          <w:tab w:val="left" w:pos="360"/>
          <w:tab w:val="left" w:pos="1440"/>
        </w:tabs>
        <w:spacing w:line="360" w:lineRule="auto"/>
        <w:ind w:left="963" w:right="-43"/>
        <w:jc w:val="both"/>
        <w:rPr>
          <w:rFonts w:ascii="Arial" w:hAnsi="Arial" w:cstheme="minorBidi"/>
          <w:sz w:val="19"/>
          <w:szCs w:val="19"/>
          <w:lang w:val="en-GB"/>
        </w:rPr>
      </w:pPr>
    </w:p>
    <w:p w14:paraId="1D4BE55E" w14:textId="1ABA3409" w:rsidR="0090330D" w:rsidRPr="00934E07" w:rsidRDefault="00C5497F" w:rsidP="005B3346">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Depreciation is charged to profit or loss on a straight-line basis over the estimated useful lives of each component of an item of property, </w:t>
      </w:r>
      <w:proofErr w:type="gramStart"/>
      <w:r w:rsidRPr="00934E07">
        <w:rPr>
          <w:rFonts w:ascii="Arial" w:hAnsi="Arial" w:cs="Arial"/>
          <w:sz w:val="19"/>
          <w:szCs w:val="19"/>
          <w:lang w:val="en-GB"/>
        </w:rPr>
        <w:t>plant</w:t>
      </w:r>
      <w:proofErr w:type="gramEnd"/>
      <w:r w:rsidRPr="00934E07">
        <w:rPr>
          <w:rFonts w:ascii="Arial" w:hAnsi="Arial" w:cs="Arial"/>
          <w:sz w:val="19"/>
          <w:szCs w:val="19"/>
          <w:lang w:val="en-GB"/>
        </w:rPr>
        <w:t xml:space="preserve"> and equipment. The estimated useful lives are </w:t>
      </w:r>
      <w:r w:rsidR="008B2B10" w:rsidRPr="00934E07">
        <w:rPr>
          <w:rFonts w:ascii="Arial" w:hAnsi="Arial" w:cs="Arial"/>
          <w:sz w:val="19"/>
          <w:szCs w:val="19"/>
          <w:lang w:val="en-GB"/>
        </w:rPr>
        <w:t xml:space="preserve">as </w:t>
      </w:r>
      <w:proofErr w:type="gramStart"/>
      <w:r w:rsidR="008B2B10" w:rsidRPr="00934E07">
        <w:rPr>
          <w:rFonts w:ascii="Arial" w:hAnsi="Arial" w:cs="Arial"/>
          <w:sz w:val="19"/>
          <w:szCs w:val="19"/>
          <w:lang w:val="en-GB"/>
        </w:rPr>
        <w:t>follow</w:t>
      </w:r>
      <w:r w:rsidRPr="00934E07">
        <w:rPr>
          <w:rFonts w:ascii="Arial" w:hAnsi="Arial" w:cs="Arial"/>
          <w:sz w:val="19"/>
          <w:szCs w:val="19"/>
          <w:lang w:val="en-GB"/>
        </w:rPr>
        <w:t>s</w:t>
      </w:r>
      <w:r w:rsidR="00E15D58" w:rsidRPr="00934E07">
        <w:rPr>
          <w:rFonts w:ascii="Arial" w:hAnsi="Arial" w:cs="Arial"/>
          <w:sz w:val="19"/>
          <w:szCs w:val="19"/>
          <w:lang w:val="en-GB"/>
        </w:rPr>
        <w:t xml:space="preserve"> </w:t>
      </w:r>
      <w:r w:rsidRPr="00934E07">
        <w:rPr>
          <w:rFonts w:ascii="Arial" w:hAnsi="Arial" w:cs="Arial"/>
          <w:sz w:val="19"/>
          <w:szCs w:val="19"/>
          <w:lang w:val="en-GB"/>
        </w:rPr>
        <w:t>:</w:t>
      </w:r>
      <w:proofErr w:type="gramEnd"/>
    </w:p>
    <w:p w14:paraId="7CB70DD6" w14:textId="77777777" w:rsidR="0090330D" w:rsidRPr="00A07D0D" w:rsidRDefault="0090330D" w:rsidP="00251466">
      <w:pPr>
        <w:tabs>
          <w:tab w:val="left" w:pos="360"/>
          <w:tab w:val="left" w:pos="900"/>
        </w:tabs>
        <w:spacing w:line="360" w:lineRule="auto"/>
        <w:ind w:left="900" w:right="-43"/>
        <w:jc w:val="both"/>
        <w:rPr>
          <w:rFonts w:ascii="Arial" w:hAnsi="Arial" w:cs="Arial"/>
          <w:i/>
          <w:iCs/>
          <w:sz w:val="20"/>
          <w:szCs w:val="20"/>
          <w:lang w:val="en-GB"/>
        </w:rPr>
      </w:pPr>
    </w:p>
    <w:tbl>
      <w:tblPr>
        <w:tblW w:w="7606" w:type="dxa"/>
        <w:tblInd w:w="1458" w:type="dxa"/>
        <w:tblLook w:val="01E0" w:firstRow="1" w:lastRow="1" w:firstColumn="1" w:lastColumn="1" w:noHBand="0" w:noVBand="0"/>
      </w:tblPr>
      <w:tblGrid>
        <w:gridCol w:w="3814"/>
        <w:gridCol w:w="2244"/>
        <w:gridCol w:w="1548"/>
      </w:tblGrid>
      <w:tr w:rsidR="000A666B" w:rsidRPr="00934E07" w14:paraId="337A215B" w14:textId="4BE6828E" w:rsidTr="00C5497F">
        <w:tc>
          <w:tcPr>
            <w:tcW w:w="3846" w:type="dxa"/>
          </w:tcPr>
          <w:p w14:paraId="337A2159" w14:textId="21622D39" w:rsidR="000A666B" w:rsidRPr="00934E07" w:rsidRDefault="000A666B" w:rsidP="00B367CF">
            <w:pPr>
              <w:spacing w:line="360" w:lineRule="auto"/>
              <w:ind w:right="-43"/>
              <w:jc w:val="thaiDistribute"/>
              <w:rPr>
                <w:rFonts w:ascii="Arial" w:hAnsi="Arial" w:cs="Arial"/>
                <w:sz w:val="19"/>
                <w:szCs w:val="19"/>
              </w:rPr>
            </w:pPr>
            <w:r w:rsidRPr="00934E07">
              <w:rPr>
                <w:rFonts w:ascii="Arial" w:hAnsi="Arial" w:cs="Arial"/>
                <w:sz w:val="19"/>
                <w:szCs w:val="19"/>
              </w:rPr>
              <w:t>Buildings and factories</w:t>
            </w:r>
          </w:p>
        </w:tc>
        <w:tc>
          <w:tcPr>
            <w:tcW w:w="2202" w:type="dxa"/>
          </w:tcPr>
          <w:p w14:paraId="337A215A" w14:textId="1A7B26B4" w:rsidR="000A666B" w:rsidRPr="00934E07" w:rsidRDefault="000A666B" w:rsidP="00B367CF">
            <w:pPr>
              <w:tabs>
                <w:tab w:val="right" w:pos="2302"/>
              </w:tabs>
              <w:spacing w:line="360" w:lineRule="auto"/>
              <w:ind w:right="-43"/>
              <w:jc w:val="thaiDistribute"/>
              <w:rPr>
                <w:rFonts w:ascii="Arial" w:hAnsi="Arial" w:cs="Arial"/>
                <w:sz w:val="19"/>
                <w:szCs w:val="19"/>
              </w:rPr>
            </w:pPr>
            <w:r w:rsidRPr="00934E07">
              <w:rPr>
                <w:rFonts w:ascii="Arial" w:hAnsi="Arial" w:cs="Arial"/>
                <w:sz w:val="19"/>
                <w:szCs w:val="19"/>
                <w:cs/>
              </w:rPr>
              <w:tab/>
            </w:r>
            <w:r w:rsidRPr="00934E07">
              <w:rPr>
                <w:rFonts w:ascii="Arial" w:hAnsi="Arial" w:cs="Arial"/>
                <w:sz w:val="19"/>
                <w:szCs w:val="19"/>
              </w:rPr>
              <w:t>20</w:t>
            </w:r>
            <w:r w:rsidR="003D1819" w:rsidRPr="00934E07">
              <w:rPr>
                <w:rFonts w:ascii="Arial" w:hAnsi="Arial" w:cs="Arial"/>
                <w:sz w:val="19"/>
                <w:szCs w:val="19"/>
              </w:rPr>
              <w:t xml:space="preserve"> </w:t>
            </w:r>
            <w:r w:rsidR="00CF4C39" w:rsidRPr="00934E07">
              <w:rPr>
                <w:rFonts w:ascii="Arial" w:hAnsi="Arial" w:cs="Arial"/>
                <w:sz w:val="19"/>
                <w:szCs w:val="19"/>
              </w:rPr>
              <w:t>-</w:t>
            </w:r>
            <w:r w:rsidR="003D1819" w:rsidRPr="00934E07">
              <w:rPr>
                <w:rFonts w:ascii="Arial" w:hAnsi="Arial" w:cs="Arial"/>
                <w:sz w:val="19"/>
                <w:szCs w:val="19"/>
              </w:rPr>
              <w:t xml:space="preserve"> </w:t>
            </w:r>
            <w:r w:rsidRPr="00934E07">
              <w:rPr>
                <w:rFonts w:ascii="Arial" w:hAnsi="Arial" w:cs="Arial"/>
                <w:sz w:val="19"/>
                <w:szCs w:val="19"/>
              </w:rPr>
              <w:t>30</w:t>
            </w:r>
            <w:r w:rsidRPr="00934E07">
              <w:rPr>
                <w:rFonts w:ascii="Arial" w:hAnsi="Arial" w:cs="Arial"/>
                <w:sz w:val="19"/>
                <w:szCs w:val="19"/>
                <w:cs/>
              </w:rPr>
              <w:t xml:space="preserve"> </w:t>
            </w:r>
          </w:p>
        </w:tc>
        <w:tc>
          <w:tcPr>
            <w:tcW w:w="1558" w:type="dxa"/>
          </w:tcPr>
          <w:p w14:paraId="652B6B75" w14:textId="730FB408" w:rsidR="000A666B" w:rsidRPr="00934E07" w:rsidRDefault="000A666B" w:rsidP="00B367CF">
            <w:pPr>
              <w:tabs>
                <w:tab w:val="right" w:pos="2302"/>
              </w:tabs>
              <w:spacing w:line="360" w:lineRule="auto"/>
              <w:ind w:right="-43"/>
              <w:jc w:val="thaiDistribute"/>
              <w:rPr>
                <w:rFonts w:ascii="Arial" w:hAnsi="Arial" w:cs="Arial"/>
                <w:sz w:val="19"/>
                <w:szCs w:val="19"/>
                <w:cs/>
              </w:rPr>
            </w:pPr>
            <w:r w:rsidRPr="00934E07">
              <w:rPr>
                <w:rFonts w:ascii="Arial" w:hAnsi="Arial" w:cs="Arial"/>
                <w:sz w:val="19"/>
                <w:szCs w:val="19"/>
              </w:rPr>
              <w:t>years</w:t>
            </w:r>
          </w:p>
        </w:tc>
      </w:tr>
      <w:tr w:rsidR="000A666B" w:rsidRPr="00934E07" w14:paraId="337A215E" w14:textId="6815381E" w:rsidTr="00C5497F">
        <w:tc>
          <w:tcPr>
            <w:tcW w:w="3846" w:type="dxa"/>
          </w:tcPr>
          <w:p w14:paraId="337A215C" w14:textId="77777777" w:rsidR="000A666B" w:rsidRPr="00934E07" w:rsidRDefault="000A666B" w:rsidP="00B367CF">
            <w:pPr>
              <w:spacing w:line="360" w:lineRule="auto"/>
              <w:ind w:right="-43"/>
              <w:jc w:val="thaiDistribute"/>
              <w:rPr>
                <w:rFonts w:ascii="Arial" w:hAnsi="Arial" w:cs="Arial"/>
                <w:sz w:val="19"/>
                <w:szCs w:val="19"/>
              </w:rPr>
            </w:pPr>
            <w:r w:rsidRPr="00934E07">
              <w:rPr>
                <w:rFonts w:ascii="Arial" w:hAnsi="Arial" w:cs="Arial"/>
                <w:sz w:val="19"/>
                <w:szCs w:val="19"/>
              </w:rPr>
              <w:t>Machinery and equipment</w:t>
            </w:r>
          </w:p>
        </w:tc>
        <w:tc>
          <w:tcPr>
            <w:tcW w:w="2202" w:type="dxa"/>
          </w:tcPr>
          <w:p w14:paraId="337A215D" w14:textId="6E738A93" w:rsidR="000A666B" w:rsidRPr="00934E07" w:rsidRDefault="000A666B" w:rsidP="00B367CF">
            <w:pPr>
              <w:tabs>
                <w:tab w:val="right" w:pos="2302"/>
              </w:tabs>
              <w:spacing w:line="360" w:lineRule="auto"/>
              <w:ind w:right="-43"/>
              <w:jc w:val="thaiDistribute"/>
              <w:rPr>
                <w:rFonts w:ascii="Arial" w:hAnsi="Arial" w:cs="Arial"/>
                <w:sz w:val="19"/>
                <w:szCs w:val="19"/>
              </w:rPr>
            </w:pPr>
            <w:r w:rsidRPr="00934E07">
              <w:rPr>
                <w:rFonts w:ascii="Arial" w:hAnsi="Arial" w:cs="Arial"/>
                <w:sz w:val="19"/>
                <w:szCs w:val="19"/>
                <w:cs/>
              </w:rPr>
              <w:tab/>
            </w:r>
            <w:r w:rsidRPr="00934E07">
              <w:rPr>
                <w:rFonts w:ascii="Arial" w:hAnsi="Arial" w:cs="Arial"/>
                <w:sz w:val="19"/>
                <w:szCs w:val="19"/>
              </w:rPr>
              <w:t>3</w:t>
            </w:r>
            <w:r w:rsidR="003D1819" w:rsidRPr="00934E07">
              <w:rPr>
                <w:rFonts w:ascii="Arial" w:hAnsi="Arial" w:cs="Arial"/>
                <w:sz w:val="19"/>
                <w:szCs w:val="19"/>
              </w:rPr>
              <w:t xml:space="preserve"> </w:t>
            </w:r>
            <w:r w:rsidR="00CF4C39" w:rsidRPr="00934E07">
              <w:rPr>
                <w:rFonts w:ascii="Arial" w:hAnsi="Arial" w:cs="Arial"/>
                <w:sz w:val="19"/>
                <w:szCs w:val="19"/>
              </w:rPr>
              <w:t>-</w:t>
            </w:r>
            <w:r w:rsidR="003D1819" w:rsidRPr="00934E07">
              <w:rPr>
                <w:rFonts w:ascii="Arial" w:hAnsi="Arial" w:cs="Arial"/>
                <w:sz w:val="19"/>
                <w:szCs w:val="19"/>
              </w:rPr>
              <w:t xml:space="preserve"> </w:t>
            </w:r>
            <w:r w:rsidRPr="00934E07">
              <w:rPr>
                <w:rFonts w:ascii="Arial" w:hAnsi="Arial" w:cs="Arial"/>
                <w:sz w:val="19"/>
                <w:szCs w:val="19"/>
              </w:rPr>
              <w:t>25</w:t>
            </w:r>
            <w:r w:rsidRPr="00934E07">
              <w:rPr>
                <w:rFonts w:ascii="Arial" w:hAnsi="Arial" w:cs="Arial"/>
                <w:sz w:val="19"/>
                <w:szCs w:val="19"/>
                <w:cs/>
              </w:rPr>
              <w:t xml:space="preserve"> </w:t>
            </w:r>
          </w:p>
        </w:tc>
        <w:tc>
          <w:tcPr>
            <w:tcW w:w="1558" w:type="dxa"/>
          </w:tcPr>
          <w:p w14:paraId="1116D6A8" w14:textId="6E271510" w:rsidR="000A666B" w:rsidRPr="00934E07" w:rsidRDefault="000A666B" w:rsidP="00B367CF">
            <w:pPr>
              <w:tabs>
                <w:tab w:val="right" w:pos="2302"/>
              </w:tabs>
              <w:spacing w:line="360" w:lineRule="auto"/>
              <w:ind w:right="-43"/>
              <w:jc w:val="thaiDistribute"/>
              <w:rPr>
                <w:rFonts w:ascii="Arial" w:hAnsi="Arial" w:cs="Arial"/>
                <w:sz w:val="19"/>
                <w:szCs w:val="19"/>
                <w:cs/>
              </w:rPr>
            </w:pPr>
            <w:r w:rsidRPr="00934E07">
              <w:rPr>
                <w:rFonts w:ascii="Arial" w:hAnsi="Arial" w:cs="Arial"/>
                <w:sz w:val="19"/>
                <w:szCs w:val="19"/>
              </w:rPr>
              <w:t>years</w:t>
            </w:r>
          </w:p>
        </w:tc>
      </w:tr>
      <w:tr w:rsidR="000A666B" w:rsidRPr="00934E07" w14:paraId="337A2161" w14:textId="724FDDE3" w:rsidTr="00C5497F">
        <w:tc>
          <w:tcPr>
            <w:tcW w:w="3846" w:type="dxa"/>
          </w:tcPr>
          <w:p w14:paraId="337A215F" w14:textId="77777777" w:rsidR="000A666B" w:rsidRPr="00934E07" w:rsidRDefault="000A666B" w:rsidP="00B367CF">
            <w:pPr>
              <w:spacing w:line="360" w:lineRule="auto"/>
              <w:ind w:right="-43"/>
              <w:jc w:val="thaiDistribute"/>
              <w:rPr>
                <w:rFonts w:ascii="Arial" w:hAnsi="Arial" w:cs="Arial"/>
                <w:sz w:val="19"/>
                <w:szCs w:val="19"/>
                <w:cs/>
              </w:rPr>
            </w:pPr>
            <w:r w:rsidRPr="00934E07">
              <w:rPr>
                <w:rFonts w:ascii="Arial" w:hAnsi="Arial" w:cs="Arial"/>
                <w:sz w:val="19"/>
                <w:szCs w:val="19"/>
              </w:rPr>
              <w:t xml:space="preserve">Furniture, </w:t>
            </w:r>
            <w:proofErr w:type="gramStart"/>
            <w:r w:rsidRPr="00934E07">
              <w:rPr>
                <w:rFonts w:ascii="Arial" w:hAnsi="Arial" w:cs="Arial"/>
                <w:sz w:val="19"/>
                <w:szCs w:val="19"/>
              </w:rPr>
              <w:t>fixtures</w:t>
            </w:r>
            <w:proofErr w:type="gramEnd"/>
            <w:r w:rsidRPr="00934E07">
              <w:rPr>
                <w:rFonts w:ascii="Arial" w:hAnsi="Arial" w:cs="Arial"/>
                <w:sz w:val="19"/>
                <w:szCs w:val="19"/>
              </w:rPr>
              <w:t xml:space="preserve"> and office equipment</w:t>
            </w:r>
          </w:p>
        </w:tc>
        <w:tc>
          <w:tcPr>
            <w:tcW w:w="2202" w:type="dxa"/>
          </w:tcPr>
          <w:p w14:paraId="337A2160" w14:textId="215F2C30" w:rsidR="000A666B" w:rsidRPr="00934E07" w:rsidRDefault="000A666B" w:rsidP="00B367CF">
            <w:pPr>
              <w:tabs>
                <w:tab w:val="right" w:pos="2302"/>
              </w:tabs>
              <w:spacing w:line="360" w:lineRule="auto"/>
              <w:ind w:right="-43"/>
              <w:jc w:val="thaiDistribute"/>
              <w:rPr>
                <w:rFonts w:ascii="Arial" w:hAnsi="Arial" w:cs="Arial"/>
                <w:sz w:val="19"/>
                <w:szCs w:val="19"/>
              </w:rPr>
            </w:pPr>
            <w:r w:rsidRPr="00934E07">
              <w:rPr>
                <w:rFonts w:ascii="Arial" w:hAnsi="Arial" w:cs="Arial"/>
                <w:sz w:val="19"/>
                <w:szCs w:val="19"/>
                <w:cs/>
              </w:rPr>
              <w:tab/>
            </w:r>
            <w:r w:rsidRPr="00934E07">
              <w:rPr>
                <w:rFonts w:ascii="Arial" w:hAnsi="Arial" w:cs="Arial"/>
                <w:sz w:val="19"/>
                <w:szCs w:val="19"/>
              </w:rPr>
              <w:t>3</w:t>
            </w:r>
            <w:r w:rsidR="003D1819" w:rsidRPr="00934E07">
              <w:rPr>
                <w:rFonts w:ascii="Arial" w:hAnsi="Arial" w:cs="Arial"/>
                <w:sz w:val="19"/>
                <w:szCs w:val="19"/>
              </w:rPr>
              <w:t xml:space="preserve"> </w:t>
            </w:r>
            <w:r w:rsidR="00CF4C39" w:rsidRPr="00934E07">
              <w:rPr>
                <w:rFonts w:ascii="Arial" w:hAnsi="Arial" w:cs="Arial"/>
                <w:sz w:val="19"/>
                <w:szCs w:val="19"/>
              </w:rPr>
              <w:t>-</w:t>
            </w:r>
            <w:r w:rsidR="003D1819" w:rsidRPr="00934E07">
              <w:rPr>
                <w:rFonts w:ascii="Arial" w:hAnsi="Arial" w:cs="Arial"/>
                <w:sz w:val="19"/>
                <w:szCs w:val="19"/>
              </w:rPr>
              <w:t xml:space="preserve"> </w:t>
            </w:r>
            <w:r w:rsidRPr="00934E07">
              <w:rPr>
                <w:rFonts w:ascii="Arial" w:hAnsi="Arial" w:cs="Arial"/>
                <w:sz w:val="19"/>
                <w:szCs w:val="19"/>
              </w:rPr>
              <w:t xml:space="preserve">7 </w:t>
            </w:r>
          </w:p>
        </w:tc>
        <w:tc>
          <w:tcPr>
            <w:tcW w:w="1558" w:type="dxa"/>
          </w:tcPr>
          <w:p w14:paraId="7D0054B5" w14:textId="5DBFD22D" w:rsidR="000A666B" w:rsidRPr="00934E07" w:rsidRDefault="000A666B" w:rsidP="00B367CF">
            <w:pPr>
              <w:tabs>
                <w:tab w:val="right" w:pos="2302"/>
              </w:tabs>
              <w:spacing w:line="360" w:lineRule="auto"/>
              <w:ind w:right="-43"/>
              <w:jc w:val="thaiDistribute"/>
              <w:rPr>
                <w:rFonts w:ascii="Arial" w:hAnsi="Arial" w:cs="Arial"/>
                <w:sz w:val="19"/>
                <w:szCs w:val="19"/>
                <w:cs/>
              </w:rPr>
            </w:pPr>
            <w:r w:rsidRPr="00934E07">
              <w:rPr>
                <w:rFonts w:ascii="Arial" w:hAnsi="Arial" w:cs="Arial"/>
                <w:sz w:val="19"/>
                <w:szCs w:val="19"/>
              </w:rPr>
              <w:t>years</w:t>
            </w:r>
          </w:p>
        </w:tc>
      </w:tr>
      <w:tr w:rsidR="000A666B" w:rsidRPr="00934E07" w14:paraId="337A2164" w14:textId="301C14C3" w:rsidTr="00C5497F">
        <w:tc>
          <w:tcPr>
            <w:tcW w:w="3846" w:type="dxa"/>
          </w:tcPr>
          <w:p w14:paraId="337A2162" w14:textId="77777777" w:rsidR="000A666B" w:rsidRPr="00934E07" w:rsidRDefault="000A666B" w:rsidP="00B367CF">
            <w:pPr>
              <w:spacing w:line="360" w:lineRule="auto"/>
              <w:ind w:right="-43"/>
              <w:jc w:val="thaiDistribute"/>
              <w:rPr>
                <w:rFonts w:ascii="Arial" w:hAnsi="Arial" w:cs="Arial"/>
                <w:sz w:val="19"/>
                <w:szCs w:val="19"/>
                <w:cs/>
              </w:rPr>
            </w:pPr>
            <w:r w:rsidRPr="00934E07">
              <w:rPr>
                <w:rFonts w:ascii="Arial" w:hAnsi="Arial" w:cs="Arial"/>
                <w:sz w:val="19"/>
                <w:szCs w:val="19"/>
              </w:rPr>
              <w:t>Vehicles</w:t>
            </w:r>
          </w:p>
        </w:tc>
        <w:tc>
          <w:tcPr>
            <w:tcW w:w="2202" w:type="dxa"/>
          </w:tcPr>
          <w:p w14:paraId="337A2163" w14:textId="3456F610" w:rsidR="000A666B" w:rsidRPr="00934E07" w:rsidRDefault="000A666B" w:rsidP="00B367CF">
            <w:pPr>
              <w:tabs>
                <w:tab w:val="right" w:pos="2302"/>
              </w:tabs>
              <w:spacing w:line="360" w:lineRule="auto"/>
              <w:ind w:right="-43"/>
              <w:jc w:val="thaiDistribute"/>
              <w:rPr>
                <w:rFonts w:ascii="Arial" w:hAnsi="Arial" w:cs="Arial"/>
                <w:sz w:val="19"/>
                <w:szCs w:val="19"/>
              </w:rPr>
            </w:pPr>
            <w:r w:rsidRPr="00934E07">
              <w:rPr>
                <w:rFonts w:ascii="Arial" w:hAnsi="Arial" w:cs="Arial"/>
                <w:sz w:val="19"/>
                <w:szCs w:val="19"/>
                <w:cs/>
              </w:rPr>
              <w:tab/>
            </w:r>
            <w:r w:rsidRPr="00934E07">
              <w:rPr>
                <w:rFonts w:ascii="Arial" w:hAnsi="Arial" w:cs="Arial"/>
                <w:sz w:val="19"/>
                <w:szCs w:val="19"/>
              </w:rPr>
              <w:t>5</w:t>
            </w:r>
            <w:r w:rsidR="003D1819" w:rsidRPr="00934E07">
              <w:rPr>
                <w:rFonts w:ascii="Arial" w:hAnsi="Arial" w:cs="Arial"/>
                <w:sz w:val="19"/>
                <w:szCs w:val="19"/>
              </w:rPr>
              <w:t xml:space="preserve"> </w:t>
            </w:r>
            <w:r w:rsidR="00CF4C39" w:rsidRPr="00934E07">
              <w:rPr>
                <w:rFonts w:ascii="Arial" w:hAnsi="Arial" w:cs="Arial"/>
                <w:sz w:val="19"/>
                <w:szCs w:val="19"/>
              </w:rPr>
              <w:t>-</w:t>
            </w:r>
            <w:r w:rsidR="003D1819" w:rsidRPr="00934E07">
              <w:rPr>
                <w:rFonts w:ascii="Arial" w:hAnsi="Arial" w:cs="Arial"/>
                <w:sz w:val="19"/>
                <w:szCs w:val="19"/>
              </w:rPr>
              <w:t xml:space="preserve"> </w:t>
            </w:r>
            <w:r w:rsidRPr="00934E07">
              <w:rPr>
                <w:rFonts w:ascii="Arial" w:hAnsi="Arial" w:cs="Arial"/>
                <w:sz w:val="19"/>
                <w:szCs w:val="19"/>
              </w:rPr>
              <w:t>12</w:t>
            </w:r>
            <w:r w:rsidRPr="00934E07">
              <w:rPr>
                <w:rFonts w:ascii="Arial" w:hAnsi="Arial" w:cs="Arial"/>
                <w:sz w:val="19"/>
                <w:szCs w:val="19"/>
                <w:cs/>
              </w:rPr>
              <w:t xml:space="preserve"> </w:t>
            </w:r>
          </w:p>
        </w:tc>
        <w:tc>
          <w:tcPr>
            <w:tcW w:w="1558" w:type="dxa"/>
          </w:tcPr>
          <w:p w14:paraId="40555315" w14:textId="0749D8CB" w:rsidR="000A666B" w:rsidRPr="00934E07" w:rsidRDefault="000A666B" w:rsidP="00B367CF">
            <w:pPr>
              <w:tabs>
                <w:tab w:val="right" w:pos="2302"/>
              </w:tabs>
              <w:spacing w:line="360" w:lineRule="auto"/>
              <w:ind w:right="-43"/>
              <w:jc w:val="thaiDistribute"/>
              <w:rPr>
                <w:rFonts w:ascii="Arial" w:hAnsi="Arial" w:cs="Arial"/>
                <w:sz w:val="19"/>
                <w:szCs w:val="19"/>
                <w:cs/>
              </w:rPr>
            </w:pPr>
            <w:r w:rsidRPr="00934E07">
              <w:rPr>
                <w:rFonts w:ascii="Arial" w:hAnsi="Arial" w:cs="Arial"/>
                <w:sz w:val="19"/>
                <w:szCs w:val="19"/>
              </w:rPr>
              <w:t>years</w:t>
            </w:r>
          </w:p>
        </w:tc>
      </w:tr>
      <w:tr w:rsidR="000A666B" w:rsidRPr="00934E07" w14:paraId="337A2167" w14:textId="3EAAD344" w:rsidTr="00C5497F">
        <w:tc>
          <w:tcPr>
            <w:tcW w:w="3846" w:type="dxa"/>
          </w:tcPr>
          <w:p w14:paraId="337A2165" w14:textId="580BB2F0" w:rsidR="000A666B" w:rsidRPr="00934E07" w:rsidRDefault="000A666B" w:rsidP="00B367CF">
            <w:pPr>
              <w:spacing w:line="360" w:lineRule="auto"/>
              <w:ind w:right="-43"/>
              <w:jc w:val="thaiDistribute"/>
              <w:rPr>
                <w:rFonts w:ascii="Arial" w:hAnsi="Arial" w:cs="Arial"/>
                <w:sz w:val="19"/>
                <w:szCs w:val="19"/>
                <w:cs/>
              </w:rPr>
            </w:pPr>
            <w:r w:rsidRPr="00934E07">
              <w:rPr>
                <w:rFonts w:ascii="Arial" w:hAnsi="Arial" w:cs="Arial"/>
                <w:sz w:val="19"/>
                <w:szCs w:val="19"/>
              </w:rPr>
              <w:t>Site offices and temporary camps</w:t>
            </w:r>
          </w:p>
        </w:tc>
        <w:tc>
          <w:tcPr>
            <w:tcW w:w="2202" w:type="dxa"/>
          </w:tcPr>
          <w:p w14:paraId="337A2166" w14:textId="08848621" w:rsidR="000A666B" w:rsidRPr="00934E07" w:rsidRDefault="000A666B" w:rsidP="00B367CF">
            <w:pPr>
              <w:tabs>
                <w:tab w:val="right" w:pos="2302"/>
              </w:tabs>
              <w:spacing w:line="360" w:lineRule="auto"/>
              <w:ind w:right="-43"/>
              <w:jc w:val="thaiDistribute"/>
              <w:rPr>
                <w:rFonts w:ascii="Arial" w:hAnsi="Arial" w:cs="Arial"/>
                <w:sz w:val="19"/>
                <w:szCs w:val="19"/>
              </w:rPr>
            </w:pPr>
            <w:r w:rsidRPr="00934E07">
              <w:rPr>
                <w:rFonts w:ascii="Arial" w:hAnsi="Arial" w:cs="Arial"/>
                <w:sz w:val="19"/>
                <w:szCs w:val="19"/>
                <w:cs/>
              </w:rPr>
              <w:tab/>
            </w:r>
            <w:r w:rsidRPr="00934E07">
              <w:rPr>
                <w:rFonts w:ascii="Arial" w:hAnsi="Arial" w:cs="Arial"/>
                <w:sz w:val="19"/>
                <w:szCs w:val="19"/>
              </w:rPr>
              <w:t>5</w:t>
            </w:r>
            <w:r w:rsidR="003D1819" w:rsidRPr="00934E07">
              <w:rPr>
                <w:rFonts w:ascii="Arial" w:hAnsi="Arial" w:cs="Arial"/>
                <w:sz w:val="19"/>
                <w:szCs w:val="19"/>
              </w:rPr>
              <w:t xml:space="preserve"> </w:t>
            </w:r>
            <w:r w:rsidR="00CF4C39" w:rsidRPr="00934E07">
              <w:rPr>
                <w:rFonts w:ascii="Arial" w:hAnsi="Arial" w:cs="Arial"/>
                <w:sz w:val="19"/>
                <w:szCs w:val="19"/>
              </w:rPr>
              <w:t>-</w:t>
            </w:r>
            <w:r w:rsidR="003D1819" w:rsidRPr="00934E07">
              <w:rPr>
                <w:rFonts w:ascii="Arial" w:hAnsi="Arial" w:cs="Arial"/>
                <w:sz w:val="19"/>
                <w:szCs w:val="19"/>
              </w:rPr>
              <w:t xml:space="preserve"> </w:t>
            </w:r>
            <w:r w:rsidRPr="00934E07">
              <w:rPr>
                <w:rFonts w:ascii="Arial" w:hAnsi="Arial" w:cs="Arial"/>
                <w:sz w:val="19"/>
                <w:szCs w:val="19"/>
              </w:rPr>
              <w:t>12</w:t>
            </w:r>
            <w:r w:rsidRPr="00934E07">
              <w:rPr>
                <w:rFonts w:ascii="Arial" w:hAnsi="Arial" w:cs="Arial"/>
                <w:sz w:val="19"/>
                <w:szCs w:val="19"/>
                <w:cs/>
              </w:rPr>
              <w:t xml:space="preserve"> </w:t>
            </w:r>
          </w:p>
        </w:tc>
        <w:tc>
          <w:tcPr>
            <w:tcW w:w="1558" w:type="dxa"/>
          </w:tcPr>
          <w:p w14:paraId="3A77B30B" w14:textId="03DA77AA" w:rsidR="000A666B" w:rsidRPr="00934E07" w:rsidRDefault="000A666B" w:rsidP="00B367CF">
            <w:pPr>
              <w:tabs>
                <w:tab w:val="right" w:pos="2302"/>
              </w:tabs>
              <w:spacing w:line="360" w:lineRule="auto"/>
              <w:ind w:right="-43"/>
              <w:jc w:val="thaiDistribute"/>
              <w:rPr>
                <w:rFonts w:ascii="Arial" w:hAnsi="Arial" w:cs="Arial"/>
                <w:sz w:val="19"/>
                <w:szCs w:val="19"/>
                <w:cs/>
              </w:rPr>
            </w:pPr>
            <w:r w:rsidRPr="00934E07">
              <w:rPr>
                <w:rFonts w:ascii="Arial" w:hAnsi="Arial" w:cs="Arial"/>
                <w:sz w:val="19"/>
                <w:szCs w:val="19"/>
              </w:rPr>
              <w:t>years</w:t>
            </w:r>
          </w:p>
        </w:tc>
      </w:tr>
    </w:tbl>
    <w:p w14:paraId="3746E1EF" w14:textId="77777777" w:rsidR="003344B9" w:rsidRPr="00A07D0D" w:rsidRDefault="003344B9" w:rsidP="000847AF">
      <w:pPr>
        <w:tabs>
          <w:tab w:val="left" w:pos="360"/>
          <w:tab w:val="left" w:pos="900"/>
        </w:tabs>
        <w:spacing w:line="360" w:lineRule="auto"/>
        <w:ind w:left="900" w:right="-43"/>
        <w:jc w:val="both"/>
        <w:rPr>
          <w:rFonts w:ascii="Arial" w:hAnsi="Arial" w:cs="Arial"/>
          <w:i/>
          <w:iCs/>
          <w:sz w:val="20"/>
          <w:szCs w:val="20"/>
          <w:lang w:val="en-GB"/>
        </w:rPr>
      </w:pPr>
    </w:p>
    <w:p w14:paraId="426833E3" w14:textId="25F7ACD9" w:rsidR="005A2585" w:rsidRPr="00934E07" w:rsidRDefault="005A2585" w:rsidP="00A07D0D">
      <w:pPr>
        <w:tabs>
          <w:tab w:val="left" w:pos="360"/>
          <w:tab w:val="left" w:pos="2880"/>
          <w:tab w:val="left" w:pos="7200"/>
        </w:tabs>
        <w:spacing w:line="360" w:lineRule="auto"/>
        <w:ind w:left="907" w:right="-43" w:firstLine="56"/>
        <w:jc w:val="both"/>
        <w:rPr>
          <w:rFonts w:ascii="Arial" w:hAnsi="Arial" w:cs="Arial"/>
          <w:sz w:val="19"/>
          <w:szCs w:val="19"/>
        </w:rPr>
      </w:pPr>
      <w:r w:rsidRPr="00934E07">
        <w:rPr>
          <w:rFonts w:ascii="Arial" w:hAnsi="Arial" w:cs="Arial"/>
          <w:sz w:val="19"/>
          <w:szCs w:val="19"/>
        </w:rPr>
        <w:t xml:space="preserve">No depreciation is provided on freehold land </w:t>
      </w:r>
      <w:r w:rsidR="00500551" w:rsidRPr="00934E07">
        <w:rPr>
          <w:rFonts w:ascii="Arial" w:hAnsi="Arial" w:cs="Arial"/>
          <w:sz w:val="19"/>
          <w:szCs w:val="19"/>
        </w:rPr>
        <w:t>and</w:t>
      </w:r>
      <w:r w:rsidRPr="00934E07">
        <w:rPr>
          <w:rFonts w:ascii="Arial" w:hAnsi="Arial" w:cs="Arial"/>
          <w:sz w:val="19"/>
          <w:szCs w:val="19"/>
        </w:rPr>
        <w:t xml:space="preserve"> assets under construction and installation.</w:t>
      </w:r>
    </w:p>
    <w:p w14:paraId="329B69E0" w14:textId="1495CA6B" w:rsidR="00F62F28" w:rsidRDefault="00F62F28">
      <w:pPr>
        <w:overflowPunct/>
        <w:autoSpaceDE/>
        <w:autoSpaceDN/>
        <w:adjustRightInd/>
        <w:textAlignment w:val="auto"/>
        <w:rPr>
          <w:rFonts w:ascii="Arial" w:hAnsi="Arial" w:cs="Arial"/>
          <w:sz w:val="14"/>
          <w:szCs w:val="14"/>
        </w:rPr>
      </w:pPr>
      <w:r>
        <w:rPr>
          <w:rFonts w:ascii="Arial" w:hAnsi="Arial" w:cs="Arial"/>
          <w:sz w:val="14"/>
          <w:szCs w:val="14"/>
        </w:rPr>
        <w:br w:type="page"/>
      </w:r>
    </w:p>
    <w:p w14:paraId="0F398B1F" w14:textId="77777777" w:rsidR="005A2585" w:rsidRPr="00934E07" w:rsidRDefault="005A2585" w:rsidP="00A07D0D">
      <w:pPr>
        <w:tabs>
          <w:tab w:val="left" w:pos="360"/>
          <w:tab w:val="left" w:pos="2880"/>
          <w:tab w:val="left" w:pos="7200"/>
        </w:tabs>
        <w:spacing w:line="360" w:lineRule="auto"/>
        <w:ind w:left="963" w:right="-43" w:firstLine="2"/>
        <w:jc w:val="both"/>
        <w:rPr>
          <w:rFonts w:ascii="Arial" w:hAnsi="Arial" w:cs="Arial"/>
          <w:sz w:val="19"/>
          <w:szCs w:val="19"/>
        </w:rPr>
      </w:pPr>
      <w:r w:rsidRPr="00934E07">
        <w:rPr>
          <w:rFonts w:ascii="Arial" w:hAnsi="Arial" w:cs="Arial"/>
          <w:sz w:val="19"/>
          <w:szCs w:val="19"/>
        </w:rPr>
        <w:lastRenderedPageBreak/>
        <w:t>Depreciation methods, useful lives and residual values are reviewed at each financial year-end and adjusted if appropriate.</w:t>
      </w:r>
    </w:p>
    <w:p w14:paraId="2D9AE873" w14:textId="77777777" w:rsidR="005A2585" w:rsidRPr="00934E07" w:rsidRDefault="005A2585" w:rsidP="00A07D0D">
      <w:pPr>
        <w:tabs>
          <w:tab w:val="left" w:pos="360"/>
          <w:tab w:val="left" w:pos="2880"/>
          <w:tab w:val="left" w:pos="7200"/>
        </w:tabs>
        <w:spacing w:line="360" w:lineRule="auto"/>
        <w:ind w:left="963" w:right="-43" w:firstLine="2"/>
        <w:jc w:val="both"/>
        <w:rPr>
          <w:rFonts w:ascii="Arial" w:hAnsi="Arial" w:cs="Arial"/>
          <w:sz w:val="14"/>
          <w:szCs w:val="14"/>
        </w:rPr>
      </w:pPr>
    </w:p>
    <w:p w14:paraId="361CB5A0" w14:textId="02C42CA7" w:rsidR="007016F3" w:rsidRPr="00934E07" w:rsidRDefault="005A2585" w:rsidP="00A07D0D">
      <w:pPr>
        <w:tabs>
          <w:tab w:val="left" w:pos="360"/>
          <w:tab w:val="left" w:pos="2880"/>
          <w:tab w:val="left" w:pos="7200"/>
        </w:tabs>
        <w:spacing w:line="360" w:lineRule="auto"/>
        <w:ind w:left="963" w:right="-43" w:firstLine="2"/>
        <w:jc w:val="both"/>
        <w:rPr>
          <w:rFonts w:ascii="Arial" w:hAnsi="Arial" w:cs="Arial"/>
          <w:spacing w:val="-2"/>
          <w:sz w:val="19"/>
          <w:szCs w:val="19"/>
        </w:rPr>
      </w:pPr>
      <w:r w:rsidRPr="00934E07">
        <w:rPr>
          <w:rFonts w:ascii="Arial" w:hAnsi="Arial" w:cs="Arial"/>
          <w:spacing w:val="-2"/>
          <w:sz w:val="19"/>
          <w:szCs w:val="19"/>
        </w:rPr>
        <w:t xml:space="preserve">Borrowing costs that are directly attributable to the acquisition or construction of qualifying assets are capitalized as part of the cost of the assets, during the </w:t>
      </w:r>
      <w:proofErr w:type="gramStart"/>
      <w:r w:rsidRPr="00934E07">
        <w:rPr>
          <w:rFonts w:ascii="Arial" w:hAnsi="Arial" w:cs="Arial"/>
          <w:spacing w:val="-2"/>
          <w:sz w:val="19"/>
          <w:szCs w:val="19"/>
        </w:rPr>
        <w:t>period of time</w:t>
      </w:r>
      <w:proofErr w:type="gramEnd"/>
      <w:r w:rsidRPr="00934E07">
        <w:rPr>
          <w:rFonts w:ascii="Arial" w:hAnsi="Arial" w:cs="Arial"/>
          <w:spacing w:val="-2"/>
          <w:sz w:val="19"/>
          <w:szCs w:val="19"/>
        </w:rPr>
        <w:t xml:space="preserve"> needed to complete and prepare the assets for their intended use. All other borrowing costs are recognized as expenses in profit or loss.</w:t>
      </w:r>
    </w:p>
    <w:p w14:paraId="4FD815B2" w14:textId="77777777" w:rsidR="008B1166" w:rsidRPr="00934E07" w:rsidRDefault="008B1166" w:rsidP="00A07D0D">
      <w:pPr>
        <w:overflowPunct/>
        <w:autoSpaceDE/>
        <w:autoSpaceDN/>
        <w:adjustRightInd/>
        <w:spacing w:line="360" w:lineRule="auto"/>
        <w:textAlignment w:val="auto"/>
        <w:rPr>
          <w:rFonts w:ascii="Arial" w:hAnsi="Arial" w:cs="Arial"/>
          <w:sz w:val="18"/>
          <w:szCs w:val="18"/>
        </w:rPr>
      </w:pPr>
    </w:p>
    <w:p w14:paraId="337A216B" w14:textId="4EF9ED6B" w:rsidR="0096489B" w:rsidRPr="00934E07" w:rsidRDefault="00CA2C36" w:rsidP="00A07D0D">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Righ</w:t>
      </w:r>
      <w:r w:rsidR="00595316" w:rsidRPr="00934E07">
        <w:rPr>
          <w:rFonts w:ascii="Arial" w:hAnsi="Arial" w:cs="Arial"/>
          <w:sz w:val="19"/>
          <w:szCs w:val="19"/>
        </w:rPr>
        <w:t>t</w:t>
      </w:r>
      <w:r w:rsidR="00AB585B" w:rsidRPr="00934E07">
        <w:rPr>
          <w:rFonts w:ascii="Arial" w:hAnsi="Arial" w:cs="Arial"/>
          <w:sz w:val="19"/>
          <w:szCs w:val="19"/>
          <w:cs/>
        </w:rPr>
        <w:t>-</w:t>
      </w:r>
      <w:r w:rsidRPr="00934E07">
        <w:rPr>
          <w:rFonts w:ascii="Arial" w:hAnsi="Arial" w:cs="Arial"/>
          <w:sz w:val="19"/>
          <w:szCs w:val="19"/>
        </w:rPr>
        <w:t>of</w:t>
      </w:r>
      <w:r w:rsidR="00AB585B" w:rsidRPr="00934E07">
        <w:rPr>
          <w:rFonts w:ascii="Arial" w:hAnsi="Arial" w:cs="Arial"/>
          <w:sz w:val="19"/>
          <w:szCs w:val="19"/>
          <w:cs/>
        </w:rPr>
        <w:t>-</w:t>
      </w:r>
      <w:r w:rsidRPr="00934E07">
        <w:rPr>
          <w:rFonts w:ascii="Arial" w:hAnsi="Arial" w:cs="Arial"/>
          <w:sz w:val="19"/>
          <w:szCs w:val="19"/>
        </w:rPr>
        <w:t>use assets</w:t>
      </w:r>
      <w:r w:rsidR="00DA1D5D" w:rsidRPr="00934E07">
        <w:rPr>
          <w:rFonts w:ascii="Arial" w:hAnsi="Arial" w:cs="Arial"/>
          <w:sz w:val="19"/>
          <w:szCs w:val="19"/>
          <w:cs/>
        </w:rPr>
        <w:t xml:space="preserve"> </w:t>
      </w:r>
      <w:r w:rsidR="00DA1D5D" w:rsidRPr="00934E07">
        <w:rPr>
          <w:rFonts w:ascii="Arial" w:hAnsi="Arial" w:cs="Arial"/>
          <w:sz w:val="19"/>
          <w:szCs w:val="19"/>
        </w:rPr>
        <w:t>and lease liabilities</w:t>
      </w:r>
    </w:p>
    <w:p w14:paraId="23E11870" w14:textId="77777777" w:rsidR="00DA7A23" w:rsidRPr="005C47B0" w:rsidRDefault="00DA7A23" w:rsidP="00DA7A23">
      <w:pPr>
        <w:pStyle w:val="ListParagraph"/>
        <w:tabs>
          <w:tab w:val="left" w:pos="7200"/>
        </w:tabs>
        <w:spacing w:line="360" w:lineRule="auto"/>
        <w:ind w:left="928" w:right="-43"/>
        <w:jc w:val="both"/>
        <w:rPr>
          <w:rFonts w:ascii="Arial" w:hAnsi="Arial" w:cs="Arial"/>
          <w:sz w:val="18"/>
          <w:szCs w:val="18"/>
        </w:rPr>
      </w:pPr>
    </w:p>
    <w:p w14:paraId="03108ADA" w14:textId="15012095" w:rsidR="00D56D26" w:rsidRPr="00934E07" w:rsidRDefault="00D56D26" w:rsidP="00D56D26">
      <w:pPr>
        <w:pStyle w:val="ListParagraph"/>
        <w:tabs>
          <w:tab w:val="left" w:pos="7200"/>
        </w:tabs>
        <w:spacing w:line="360" w:lineRule="auto"/>
        <w:ind w:left="928" w:right="-43"/>
        <w:jc w:val="both"/>
        <w:rPr>
          <w:rFonts w:ascii="Arial" w:hAnsi="Arial" w:cs="Arial"/>
          <w:i/>
          <w:iCs/>
          <w:sz w:val="19"/>
          <w:szCs w:val="19"/>
          <w:u w:val="single"/>
        </w:rPr>
      </w:pPr>
      <w:r w:rsidRPr="00934E07">
        <w:rPr>
          <w:rFonts w:ascii="Arial" w:hAnsi="Arial" w:cs="Arial"/>
          <w:i/>
          <w:iCs/>
          <w:sz w:val="19"/>
          <w:szCs w:val="19"/>
          <w:u w:val="single"/>
        </w:rPr>
        <w:t>Leases</w:t>
      </w:r>
      <w:r w:rsidR="00FF2174" w:rsidRPr="00934E07">
        <w:rPr>
          <w:rFonts w:ascii="Arial" w:hAnsi="Arial" w:cs="Arial"/>
          <w:i/>
          <w:iCs/>
          <w:sz w:val="19"/>
          <w:szCs w:val="19"/>
          <w:u w:val="single"/>
        </w:rPr>
        <w:t xml:space="preserve"> </w:t>
      </w:r>
      <w:r w:rsidR="00CF4C39" w:rsidRPr="00934E07">
        <w:rPr>
          <w:rFonts w:ascii="Arial" w:hAnsi="Arial" w:cs="Arial"/>
          <w:i/>
          <w:iCs/>
          <w:sz w:val="19"/>
          <w:szCs w:val="19"/>
          <w:u w:val="single"/>
        </w:rPr>
        <w:t>-</w:t>
      </w:r>
      <w:r w:rsidR="00FF2174" w:rsidRPr="00934E07">
        <w:rPr>
          <w:rFonts w:ascii="Arial" w:hAnsi="Arial" w:cs="Arial"/>
          <w:i/>
          <w:iCs/>
          <w:sz w:val="19"/>
          <w:szCs w:val="19"/>
          <w:u w:val="single"/>
        </w:rPr>
        <w:t xml:space="preserve"> </w:t>
      </w:r>
      <w:r w:rsidRPr="00934E07">
        <w:rPr>
          <w:rFonts w:ascii="Arial" w:hAnsi="Arial" w:cs="Arial"/>
          <w:i/>
          <w:iCs/>
          <w:sz w:val="19"/>
          <w:szCs w:val="19"/>
          <w:u w:val="single"/>
        </w:rPr>
        <w:t xml:space="preserve">where the Group is the </w:t>
      </w:r>
      <w:proofErr w:type="gramStart"/>
      <w:r w:rsidRPr="00934E07">
        <w:rPr>
          <w:rFonts w:ascii="Arial" w:hAnsi="Arial" w:cs="Arial"/>
          <w:i/>
          <w:iCs/>
          <w:sz w:val="19"/>
          <w:szCs w:val="19"/>
          <w:u w:val="single"/>
        </w:rPr>
        <w:t>lessee</w:t>
      </w:r>
      <w:proofErr w:type="gramEnd"/>
    </w:p>
    <w:p w14:paraId="5B5F0263" w14:textId="77777777" w:rsidR="00DA7A23" w:rsidRPr="005C47B0" w:rsidRDefault="00DA7A23" w:rsidP="00D56D26">
      <w:pPr>
        <w:pStyle w:val="ListParagraph"/>
        <w:tabs>
          <w:tab w:val="left" w:pos="7200"/>
        </w:tabs>
        <w:spacing w:line="360" w:lineRule="auto"/>
        <w:ind w:left="928" w:right="-43"/>
        <w:jc w:val="both"/>
        <w:rPr>
          <w:rFonts w:ascii="Arial" w:hAnsi="Arial" w:cs="Arial"/>
          <w:i/>
          <w:iCs/>
          <w:sz w:val="20"/>
          <w:szCs w:val="20"/>
          <w:u w:val="single"/>
        </w:rPr>
      </w:pPr>
    </w:p>
    <w:p w14:paraId="0D0543A0" w14:textId="0C3A2B2F" w:rsidR="0077262E" w:rsidRPr="00934E07" w:rsidRDefault="00D56D26" w:rsidP="0077262E">
      <w:pPr>
        <w:pStyle w:val="ListParagraph"/>
        <w:tabs>
          <w:tab w:val="left" w:pos="7200"/>
        </w:tabs>
        <w:spacing w:line="360" w:lineRule="auto"/>
        <w:ind w:left="928" w:right="-43"/>
        <w:jc w:val="both"/>
        <w:rPr>
          <w:rFonts w:ascii="Arial" w:hAnsi="Arial" w:cs="Arial"/>
          <w:sz w:val="19"/>
          <w:szCs w:val="19"/>
        </w:rPr>
      </w:pPr>
      <w:r w:rsidRPr="00934E07">
        <w:rPr>
          <w:rFonts w:ascii="Arial" w:hAnsi="Arial" w:cs="Arial"/>
          <w:sz w:val="19"/>
          <w:szCs w:val="19"/>
        </w:rPr>
        <w:t>At inception of a contract, the Group assesses whether the contract is, or contains, a lease</w:t>
      </w:r>
      <w:r w:rsidRPr="00934E07">
        <w:rPr>
          <w:rFonts w:ascii="Arial" w:hAnsi="Arial" w:cs="Arial"/>
          <w:sz w:val="19"/>
          <w:szCs w:val="19"/>
          <w:cs/>
        </w:rPr>
        <w:t xml:space="preserve">. </w:t>
      </w:r>
      <w:r w:rsidRPr="00934E07">
        <w:rPr>
          <w:rFonts w:ascii="Arial" w:hAnsi="Arial" w:cs="Arial"/>
          <w:sz w:val="19"/>
          <w:szCs w:val="19"/>
        </w:rPr>
        <w:t xml:space="preserve">A contract is, or contains, a lease if the contract conveys the right to control the use of an identified asset for </w:t>
      </w:r>
      <w:proofErr w:type="gramStart"/>
      <w:r w:rsidRPr="00934E07">
        <w:rPr>
          <w:rFonts w:ascii="Arial" w:hAnsi="Arial" w:cs="Arial"/>
          <w:sz w:val="19"/>
          <w:szCs w:val="19"/>
        </w:rPr>
        <w:t>a period of time</w:t>
      </w:r>
      <w:proofErr w:type="gramEnd"/>
      <w:r w:rsidRPr="00934E07">
        <w:rPr>
          <w:rFonts w:ascii="Arial" w:hAnsi="Arial" w:cs="Arial"/>
          <w:sz w:val="19"/>
          <w:szCs w:val="19"/>
        </w:rPr>
        <w:t xml:space="preserve"> in exchange for consideration</w:t>
      </w:r>
      <w:r w:rsidRPr="00934E07">
        <w:rPr>
          <w:rFonts w:ascii="Arial" w:hAnsi="Arial" w:cs="Arial"/>
          <w:sz w:val="19"/>
          <w:szCs w:val="19"/>
          <w:cs/>
        </w:rPr>
        <w:t>.</w:t>
      </w:r>
    </w:p>
    <w:p w14:paraId="38324AE2" w14:textId="2E975E9A" w:rsidR="003C1DF9" w:rsidRPr="005C47B0" w:rsidRDefault="003C1DF9" w:rsidP="0077262E">
      <w:pPr>
        <w:overflowPunct/>
        <w:autoSpaceDE/>
        <w:autoSpaceDN/>
        <w:adjustRightInd/>
        <w:spacing w:line="360" w:lineRule="auto"/>
        <w:textAlignment w:val="auto"/>
        <w:rPr>
          <w:rFonts w:ascii="Arial" w:hAnsi="Arial" w:cs="Arial"/>
          <w:sz w:val="20"/>
          <w:szCs w:val="20"/>
        </w:rPr>
      </w:pPr>
    </w:p>
    <w:p w14:paraId="223042B8" w14:textId="6F0544EE" w:rsidR="00CA2C36" w:rsidRPr="00934E07" w:rsidRDefault="00D56D26" w:rsidP="00DC7FC1">
      <w:pPr>
        <w:pStyle w:val="ListParagraph"/>
        <w:tabs>
          <w:tab w:val="left" w:pos="7200"/>
        </w:tabs>
        <w:spacing w:line="360" w:lineRule="auto"/>
        <w:ind w:left="928" w:right="-43"/>
        <w:jc w:val="both"/>
        <w:rPr>
          <w:rFonts w:ascii="Arial" w:hAnsi="Arial" w:cstheme="minorBidi"/>
          <w:sz w:val="19"/>
          <w:szCs w:val="19"/>
        </w:rPr>
      </w:pPr>
      <w:r w:rsidRPr="00934E07">
        <w:rPr>
          <w:rFonts w:ascii="Arial" w:hAnsi="Arial" w:cs="Arial"/>
          <w:sz w:val="19"/>
          <w:szCs w:val="19"/>
        </w:rPr>
        <w:t xml:space="preserve">The </w:t>
      </w:r>
      <w:r w:rsidRPr="00934E07">
        <w:rPr>
          <w:rFonts w:ascii="Arial" w:hAnsi="Arial" w:cs="Arial"/>
          <w:sz w:val="19"/>
          <w:szCs w:val="24"/>
        </w:rPr>
        <w:t xml:space="preserve">Group </w:t>
      </w:r>
      <w:r w:rsidR="00196278" w:rsidRPr="00934E07">
        <w:rPr>
          <w:rFonts w:ascii="Arial" w:hAnsi="Arial" w:cs="Arial"/>
          <w:sz w:val="19"/>
          <w:szCs w:val="19"/>
        </w:rPr>
        <w:t>recognize</w:t>
      </w:r>
      <w:r w:rsidRPr="00934E07">
        <w:rPr>
          <w:rFonts w:ascii="Arial" w:hAnsi="Arial" w:cs="Arial"/>
          <w:sz w:val="19"/>
          <w:szCs w:val="19"/>
        </w:rPr>
        <w:t>s a right</w:t>
      </w:r>
      <w:r w:rsidR="00AB585B" w:rsidRPr="00934E07">
        <w:rPr>
          <w:rFonts w:ascii="Arial" w:hAnsi="Arial" w:cs="Arial"/>
          <w:sz w:val="19"/>
          <w:szCs w:val="19"/>
          <w:cs/>
        </w:rPr>
        <w:t>-</w:t>
      </w:r>
      <w:r w:rsidRPr="00934E07">
        <w:rPr>
          <w:rFonts w:ascii="Arial" w:hAnsi="Arial" w:cs="Arial"/>
          <w:sz w:val="19"/>
          <w:szCs w:val="19"/>
        </w:rPr>
        <w:t>of</w:t>
      </w:r>
      <w:r w:rsidR="00AB585B" w:rsidRPr="00934E07">
        <w:rPr>
          <w:rFonts w:ascii="Arial" w:hAnsi="Arial" w:cs="Arial"/>
          <w:sz w:val="19"/>
          <w:szCs w:val="19"/>
          <w:cs/>
        </w:rPr>
        <w:t>-</w:t>
      </w:r>
      <w:r w:rsidRPr="00934E07">
        <w:rPr>
          <w:rFonts w:ascii="Arial" w:hAnsi="Arial" w:cs="Arial"/>
          <w:sz w:val="19"/>
          <w:szCs w:val="19"/>
        </w:rPr>
        <w:t xml:space="preserve">use </w:t>
      </w:r>
      <w:r w:rsidRPr="00934E07">
        <w:rPr>
          <w:rFonts w:ascii="Arial" w:hAnsi="Arial" w:cs="Arial"/>
          <w:sz w:val="19"/>
          <w:szCs w:val="19"/>
          <w:cs/>
        </w:rPr>
        <w:t>(</w:t>
      </w:r>
      <w:r w:rsidRPr="00934E07">
        <w:rPr>
          <w:rFonts w:ascii="Arial" w:hAnsi="Arial" w:cs="Arial"/>
          <w:sz w:val="19"/>
          <w:szCs w:val="19"/>
        </w:rPr>
        <w:t>ROU</w:t>
      </w:r>
      <w:r w:rsidRPr="00934E07">
        <w:rPr>
          <w:rFonts w:ascii="Arial" w:hAnsi="Arial" w:cs="Arial"/>
          <w:sz w:val="19"/>
          <w:szCs w:val="19"/>
          <w:cs/>
        </w:rPr>
        <w:t xml:space="preserve">) </w:t>
      </w:r>
      <w:r w:rsidRPr="00934E07">
        <w:rPr>
          <w:rFonts w:ascii="Arial" w:hAnsi="Arial" w:cs="Arial"/>
          <w:sz w:val="19"/>
          <w:szCs w:val="19"/>
        </w:rPr>
        <w:t>asset and a lease liability at the lease commencement date</w:t>
      </w:r>
      <w:r w:rsidRPr="00934E07">
        <w:rPr>
          <w:rFonts w:ascii="Arial" w:hAnsi="Arial" w:cs="Arial"/>
          <w:sz w:val="19"/>
          <w:szCs w:val="19"/>
          <w:cs/>
        </w:rPr>
        <w:t xml:space="preserve">. </w:t>
      </w:r>
      <w:r w:rsidRPr="00934E07">
        <w:rPr>
          <w:rFonts w:ascii="Arial" w:hAnsi="Arial" w:cs="Arial"/>
          <w:sz w:val="19"/>
          <w:szCs w:val="19"/>
        </w:rPr>
        <w:t xml:space="preserve">The ROU asset is initially measured at cost, which comprises the initial amount of the lease liability adjusted for any lease payments made at or before the commencement date, initial direct </w:t>
      </w:r>
      <w:proofErr w:type="gramStart"/>
      <w:r w:rsidRPr="00934E07">
        <w:rPr>
          <w:rFonts w:ascii="Arial" w:hAnsi="Arial" w:cs="Arial"/>
          <w:sz w:val="19"/>
          <w:szCs w:val="19"/>
        </w:rPr>
        <w:t>costs</w:t>
      </w:r>
      <w:proofErr w:type="gramEnd"/>
      <w:r w:rsidRPr="00934E07">
        <w:rPr>
          <w:rFonts w:ascii="Arial" w:hAnsi="Arial" w:cs="Arial"/>
          <w:sz w:val="19"/>
          <w:szCs w:val="19"/>
        </w:rPr>
        <w:t xml:space="preserve"> and estimated costs to dismantle and remove the underlying asset or to restore the underlying asset or the site on which it is located, less any incentive received</w:t>
      </w:r>
      <w:r w:rsidRPr="00934E07">
        <w:rPr>
          <w:rFonts w:ascii="Arial" w:hAnsi="Arial" w:cs="Arial"/>
          <w:sz w:val="19"/>
          <w:szCs w:val="19"/>
          <w:cs/>
        </w:rPr>
        <w:t>.</w:t>
      </w:r>
    </w:p>
    <w:p w14:paraId="05870EB1" w14:textId="77777777" w:rsidR="00632A63" w:rsidRPr="005C47B0" w:rsidRDefault="00632A63" w:rsidP="00DC7FC1">
      <w:pPr>
        <w:pStyle w:val="ListParagraph"/>
        <w:tabs>
          <w:tab w:val="left" w:pos="7200"/>
        </w:tabs>
        <w:spacing w:line="360" w:lineRule="auto"/>
        <w:ind w:left="928" w:right="-43"/>
        <w:jc w:val="both"/>
        <w:rPr>
          <w:rFonts w:ascii="Arial" w:hAnsi="Arial" w:cstheme="minorBidi"/>
          <w:sz w:val="20"/>
          <w:szCs w:val="20"/>
        </w:rPr>
      </w:pPr>
    </w:p>
    <w:p w14:paraId="1D573A78" w14:textId="6F79951F" w:rsidR="00443552" w:rsidRPr="00934E07" w:rsidRDefault="00443552" w:rsidP="00443552">
      <w:pPr>
        <w:spacing w:line="360" w:lineRule="auto"/>
        <w:ind w:left="928"/>
        <w:jc w:val="thaiDistribute"/>
        <w:rPr>
          <w:rFonts w:ascii="Arial" w:hAnsi="Arial" w:cs="Arial"/>
          <w:sz w:val="19"/>
          <w:szCs w:val="19"/>
          <w:lang w:val="en-GB"/>
        </w:rPr>
      </w:pPr>
      <w:r w:rsidRPr="00934E07">
        <w:rPr>
          <w:rFonts w:ascii="Arial" w:hAnsi="Arial" w:cs="Arial"/>
          <w:sz w:val="19"/>
          <w:szCs w:val="19"/>
          <w:lang w:val="en-GB"/>
        </w:rPr>
        <w:t xml:space="preserve">The lease liability is initially measured at the present value of the lease payments that are not paid at the commencement date, discounted using the interest rate implicit in the </w:t>
      </w:r>
      <w:proofErr w:type="gramStart"/>
      <w:r w:rsidRPr="00934E07">
        <w:rPr>
          <w:rFonts w:ascii="Arial" w:hAnsi="Arial" w:cs="Arial"/>
          <w:sz w:val="19"/>
          <w:szCs w:val="19"/>
          <w:lang w:val="en-GB"/>
        </w:rPr>
        <w:t>lease, if</w:t>
      </w:r>
      <w:proofErr w:type="gramEnd"/>
      <w:r w:rsidRPr="00934E07">
        <w:rPr>
          <w:rFonts w:ascii="Arial" w:hAnsi="Arial" w:cs="Arial"/>
          <w:sz w:val="19"/>
          <w:szCs w:val="19"/>
          <w:lang w:val="en-GB"/>
        </w:rPr>
        <w:t xml:space="preserve"> the rate can be readily determined</w:t>
      </w:r>
      <w:r w:rsidRPr="00934E07">
        <w:rPr>
          <w:rFonts w:ascii="Arial" w:hAnsi="Arial" w:cs="Arial"/>
          <w:sz w:val="19"/>
          <w:szCs w:val="19"/>
          <w:cs/>
          <w:lang w:val="en-GB"/>
        </w:rPr>
        <w:t xml:space="preserve">. </w:t>
      </w:r>
      <w:r w:rsidRPr="00934E07">
        <w:rPr>
          <w:rFonts w:ascii="Arial" w:hAnsi="Arial" w:cs="Arial"/>
          <w:sz w:val="19"/>
          <w:szCs w:val="19"/>
          <w:lang w:val="en-GB"/>
        </w:rPr>
        <w:t xml:space="preserve">If that rate cannot be readily determined, the </w:t>
      </w:r>
      <w:r w:rsidR="00CA5D52" w:rsidRPr="00934E07">
        <w:rPr>
          <w:rFonts w:ascii="Arial" w:hAnsi="Arial" w:cs="Arial"/>
          <w:sz w:val="19"/>
        </w:rPr>
        <w:t>Group</w:t>
      </w:r>
      <w:r w:rsidRPr="00934E07">
        <w:rPr>
          <w:rFonts w:ascii="Arial" w:hAnsi="Arial" w:cs="Arial"/>
          <w:sz w:val="19"/>
          <w:szCs w:val="19"/>
          <w:lang w:val="en-GB"/>
        </w:rPr>
        <w:t xml:space="preserve"> uses the </w:t>
      </w:r>
      <w:r w:rsidR="00CA5D52" w:rsidRPr="00934E07">
        <w:rPr>
          <w:rFonts w:ascii="Arial" w:hAnsi="Arial" w:cs="Arial"/>
          <w:sz w:val="19"/>
          <w:szCs w:val="19"/>
          <w:lang w:val="en-GB"/>
        </w:rPr>
        <w:t>Group</w:t>
      </w:r>
      <w:r w:rsidRPr="00934E07">
        <w:rPr>
          <w:rFonts w:ascii="Arial" w:hAnsi="Arial" w:cs="Arial"/>
          <w:sz w:val="19"/>
          <w:szCs w:val="19"/>
          <w:lang w:val="en-GB"/>
        </w:rPr>
        <w:t>’s incremental borrowing rate</w:t>
      </w:r>
      <w:r w:rsidRPr="00934E07">
        <w:rPr>
          <w:rFonts w:ascii="Arial" w:hAnsi="Arial" w:cs="Arial"/>
          <w:sz w:val="19"/>
          <w:szCs w:val="19"/>
          <w:cs/>
          <w:lang w:val="en-GB"/>
        </w:rPr>
        <w:t>.</w:t>
      </w:r>
    </w:p>
    <w:p w14:paraId="6E77374B" w14:textId="77777777" w:rsidR="00CB32B2" w:rsidRPr="005C47B0" w:rsidRDefault="00CB32B2" w:rsidP="00443552">
      <w:pPr>
        <w:spacing w:line="360" w:lineRule="auto"/>
        <w:ind w:left="357"/>
        <w:jc w:val="thaiDistribute"/>
        <w:rPr>
          <w:rFonts w:ascii="Arial" w:hAnsi="Arial" w:cs="Arial"/>
          <w:sz w:val="20"/>
          <w:szCs w:val="20"/>
          <w:lang w:val="en-GB"/>
        </w:rPr>
      </w:pPr>
    </w:p>
    <w:p w14:paraId="3B2402B1" w14:textId="746AF8D6" w:rsidR="00443552" w:rsidRPr="00934E07" w:rsidRDefault="00443552" w:rsidP="00443552">
      <w:pPr>
        <w:spacing w:line="360" w:lineRule="auto"/>
        <w:ind w:left="576" w:firstLine="352"/>
        <w:jc w:val="thaiDistribute"/>
        <w:rPr>
          <w:rFonts w:ascii="Arial" w:hAnsi="Arial" w:cs="Arial"/>
          <w:sz w:val="19"/>
          <w:szCs w:val="19"/>
          <w:lang w:val="en-GB"/>
        </w:rPr>
      </w:pPr>
      <w:r w:rsidRPr="00934E07">
        <w:rPr>
          <w:rFonts w:ascii="Arial" w:hAnsi="Arial" w:cs="Arial"/>
          <w:sz w:val="19"/>
          <w:szCs w:val="19"/>
          <w:lang w:val="en-GB"/>
        </w:rPr>
        <w:t xml:space="preserve">Lease payments included in the measurement of the lease liability are </w:t>
      </w:r>
      <w:r w:rsidR="008B2B10" w:rsidRPr="00934E07">
        <w:rPr>
          <w:rFonts w:ascii="Arial" w:hAnsi="Arial" w:cs="Arial"/>
          <w:sz w:val="19"/>
          <w:szCs w:val="19"/>
          <w:lang w:val="en-GB"/>
        </w:rPr>
        <w:t xml:space="preserve">as </w:t>
      </w:r>
      <w:proofErr w:type="gramStart"/>
      <w:r w:rsidR="008B2B10" w:rsidRPr="00934E07">
        <w:rPr>
          <w:rFonts w:ascii="Arial" w:hAnsi="Arial" w:cs="Arial"/>
          <w:sz w:val="19"/>
          <w:szCs w:val="19"/>
          <w:lang w:val="en-GB"/>
        </w:rPr>
        <w:t>follow</w:t>
      </w:r>
      <w:r w:rsidRPr="00934E07">
        <w:rPr>
          <w:rFonts w:ascii="Arial" w:hAnsi="Arial" w:cs="Arial"/>
          <w:sz w:val="19"/>
          <w:szCs w:val="19"/>
          <w:lang w:val="en-GB"/>
        </w:rPr>
        <w:t>s</w:t>
      </w:r>
      <w:r w:rsidR="00E15D58" w:rsidRPr="00934E07">
        <w:rPr>
          <w:rFonts w:ascii="Arial" w:hAnsi="Arial" w:cs="Arial"/>
          <w:sz w:val="19"/>
          <w:szCs w:val="19"/>
          <w:lang w:val="en-GB"/>
        </w:rPr>
        <w:t xml:space="preserve"> </w:t>
      </w:r>
      <w:r w:rsidRPr="00934E07">
        <w:rPr>
          <w:rFonts w:ascii="Arial" w:hAnsi="Arial" w:cs="Arial"/>
          <w:sz w:val="19"/>
          <w:szCs w:val="19"/>
          <w:cs/>
          <w:lang w:val="en-GB"/>
        </w:rPr>
        <w:t>:</w:t>
      </w:r>
      <w:proofErr w:type="gramEnd"/>
    </w:p>
    <w:p w14:paraId="61FEA506" w14:textId="77777777" w:rsidR="00041466" w:rsidRPr="00934E07" w:rsidRDefault="00041466" w:rsidP="00443552">
      <w:pPr>
        <w:spacing w:line="360" w:lineRule="auto"/>
        <w:ind w:left="576" w:firstLine="352"/>
        <w:jc w:val="thaiDistribute"/>
        <w:rPr>
          <w:rFonts w:ascii="Arial" w:hAnsi="Arial" w:cs="Arial"/>
          <w:sz w:val="14"/>
          <w:szCs w:val="14"/>
          <w:lang w:val="en-GB"/>
        </w:rPr>
      </w:pPr>
    </w:p>
    <w:p w14:paraId="6F880C33" w14:textId="3002741B" w:rsidR="00443552" w:rsidRPr="00934E07" w:rsidRDefault="00443552" w:rsidP="00727944">
      <w:pPr>
        <w:pStyle w:val="ListParagraph"/>
        <w:numPr>
          <w:ilvl w:val="0"/>
          <w:numId w:val="12"/>
        </w:numPr>
        <w:overflowPunct/>
        <w:autoSpaceDE/>
        <w:autoSpaceDN/>
        <w:adjustRightInd/>
        <w:spacing w:line="360" w:lineRule="auto"/>
        <w:ind w:left="1344" w:hanging="420"/>
        <w:jc w:val="thaiDistribute"/>
        <w:textAlignment w:val="auto"/>
        <w:rPr>
          <w:rFonts w:ascii="Arial" w:hAnsi="Arial" w:cs="Arial"/>
          <w:sz w:val="19"/>
          <w:szCs w:val="19"/>
          <w:lang w:val="en-GB"/>
        </w:rPr>
      </w:pPr>
      <w:r w:rsidRPr="00934E07">
        <w:rPr>
          <w:rFonts w:ascii="Arial" w:hAnsi="Arial" w:cs="Arial"/>
          <w:sz w:val="19"/>
          <w:szCs w:val="19"/>
          <w:lang w:val="en-GB"/>
        </w:rPr>
        <w:t>fixed payments including in</w:t>
      </w:r>
      <w:r w:rsidR="00AB585B" w:rsidRPr="00934E07">
        <w:rPr>
          <w:rFonts w:ascii="Arial" w:hAnsi="Arial" w:cs="Arial"/>
          <w:sz w:val="19"/>
          <w:szCs w:val="19"/>
          <w:cs/>
          <w:lang w:val="en-GB"/>
        </w:rPr>
        <w:t>-</w:t>
      </w:r>
      <w:r w:rsidRPr="00934E07">
        <w:rPr>
          <w:rFonts w:ascii="Arial" w:hAnsi="Arial" w:cs="Arial"/>
          <w:sz w:val="19"/>
          <w:szCs w:val="19"/>
          <w:lang w:val="en-GB"/>
        </w:rPr>
        <w:t xml:space="preserve">substance fixed </w:t>
      </w:r>
      <w:proofErr w:type="gramStart"/>
      <w:r w:rsidRPr="00934E07">
        <w:rPr>
          <w:rFonts w:ascii="Arial" w:hAnsi="Arial" w:cs="Arial"/>
          <w:sz w:val="19"/>
          <w:szCs w:val="19"/>
          <w:lang w:val="en-GB"/>
        </w:rPr>
        <w:t>payments;</w:t>
      </w:r>
      <w:proofErr w:type="gramEnd"/>
    </w:p>
    <w:p w14:paraId="514900CE" w14:textId="77777777" w:rsidR="00443552" w:rsidRPr="00934E07" w:rsidRDefault="00443552" w:rsidP="00727944">
      <w:pPr>
        <w:pStyle w:val="ListParagraph"/>
        <w:numPr>
          <w:ilvl w:val="0"/>
          <w:numId w:val="12"/>
        </w:numPr>
        <w:overflowPunct/>
        <w:autoSpaceDE/>
        <w:autoSpaceDN/>
        <w:adjustRightInd/>
        <w:spacing w:line="360" w:lineRule="auto"/>
        <w:ind w:left="1344" w:hanging="420"/>
        <w:jc w:val="thaiDistribute"/>
        <w:textAlignment w:val="auto"/>
        <w:rPr>
          <w:rFonts w:ascii="Arial" w:hAnsi="Arial" w:cs="Arial"/>
          <w:sz w:val="19"/>
          <w:szCs w:val="19"/>
          <w:lang w:val="en-GB"/>
        </w:rPr>
      </w:pPr>
      <w:r w:rsidRPr="00934E07">
        <w:rPr>
          <w:rFonts w:ascii="Arial" w:hAnsi="Arial" w:cs="Arial"/>
          <w:sz w:val="19"/>
          <w:szCs w:val="19"/>
          <w:lang w:val="en-GB"/>
        </w:rPr>
        <w:t xml:space="preserve">variable lease payments that depend on an index or a rate, initially measured using the index or rate as at the commencement </w:t>
      </w:r>
      <w:proofErr w:type="gramStart"/>
      <w:r w:rsidRPr="00934E07">
        <w:rPr>
          <w:rFonts w:ascii="Arial" w:hAnsi="Arial" w:cs="Arial"/>
          <w:sz w:val="19"/>
          <w:szCs w:val="19"/>
          <w:lang w:val="en-GB"/>
        </w:rPr>
        <w:t>date;</w:t>
      </w:r>
      <w:proofErr w:type="gramEnd"/>
    </w:p>
    <w:p w14:paraId="78B0B779" w14:textId="1196E148" w:rsidR="00443552" w:rsidRPr="00934E07" w:rsidRDefault="00443552" w:rsidP="00727944">
      <w:pPr>
        <w:pStyle w:val="ListParagraph"/>
        <w:numPr>
          <w:ilvl w:val="0"/>
          <w:numId w:val="12"/>
        </w:numPr>
        <w:overflowPunct/>
        <w:autoSpaceDE/>
        <w:autoSpaceDN/>
        <w:adjustRightInd/>
        <w:spacing w:line="360" w:lineRule="auto"/>
        <w:ind w:left="1344" w:hanging="420"/>
        <w:jc w:val="thaiDistribute"/>
        <w:textAlignment w:val="auto"/>
        <w:rPr>
          <w:rFonts w:ascii="Arial" w:hAnsi="Arial" w:cs="Arial"/>
          <w:sz w:val="19"/>
          <w:szCs w:val="19"/>
          <w:lang w:val="en-GB"/>
        </w:rPr>
      </w:pPr>
      <w:r w:rsidRPr="00934E07">
        <w:rPr>
          <w:rFonts w:ascii="Arial" w:hAnsi="Arial" w:cs="Arial"/>
          <w:sz w:val="19"/>
          <w:szCs w:val="19"/>
          <w:lang w:val="en-GB"/>
        </w:rPr>
        <w:t xml:space="preserve">amounts expected to be payable under a residual value </w:t>
      </w:r>
      <w:proofErr w:type="gramStart"/>
      <w:r w:rsidRPr="00934E07">
        <w:rPr>
          <w:rFonts w:ascii="Arial" w:hAnsi="Arial" w:cs="Arial"/>
          <w:sz w:val="19"/>
          <w:szCs w:val="19"/>
          <w:lang w:val="en-GB"/>
        </w:rPr>
        <w:t>guarantee;</w:t>
      </w:r>
      <w:proofErr w:type="gramEnd"/>
    </w:p>
    <w:p w14:paraId="2E7B9897" w14:textId="63285933" w:rsidR="00443552" w:rsidRPr="00934E07" w:rsidRDefault="00443552" w:rsidP="00727944">
      <w:pPr>
        <w:pStyle w:val="ListParagraph"/>
        <w:numPr>
          <w:ilvl w:val="0"/>
          <w:numId w:val="12"/>
        </w:numPr>
        <w:overflowPunct/>
        <w:autoSpaceDE/>
        <w:autoSpaceDN/>
        <w:adjustRightInd/>
        <w:spacing w:line="360" w:lineRule="auto"/>
        <w:ind w:left="1344" w:hanging="420"/>
        <w:jc w:val="thaiDistribute"/>
        <w:textAlignment w:val="auto"/>
        <w:rPr>
          <w:rFonts w:ascii="Arial" w:hAnsi="Arial" w:cs="Arial"/>
          <w:sz w:val="19"/>
          <w:szCs w:val="19"/>
          <w:lang w:val="en-GB"/>
        </w:rPr>
      </w:pPr>
      <w:r w:rsidRPr="00934E07">
        <w:rPr>
          <w:rFonts w:ascii="Arial" w:hAnsi="Arial" w:cs="Arial"/>
          <w:sz w:val="19"/>
          <w:szCs w:val="19"/>
          <w:lang w:val="en-GB"/>
        </w:rPr>
        <w:t xml:space="preserve">the exercise price, under a purchase option that the </w:t>
      </w:r>
      <w:r w:rsidR="00CA5D52" w:rsidRPr="00934E07">
        <w:rPr>
          <w:rFonts w:ascii="Arial" w:hAnsi="Arial" w:cs="Arial"/>
          <w:sz w:val="19"/>
          <w:szCs w:val="19"/>
          <w:lang w:val="en-GB"/>
        </w:rPr>
        <w:t>Group</w:t>
      </w:r>
      <w:r w:rsidRPr="00934E07">
        <w:rPr>
          <w:rFonts w:ascii="Arial" w:hAnsi="Arial" w:cs="Arial"/>
          <w:sz w:val="19"/>
          <w:szCs w:val="19"/>
          <w:lang w:val="en-GB"/>
        </w:rPr>
        <w:t xml:space="preserve"> is reasonably certain to exercise, lease payments in an optional renewal period; and</w:t>
      </w:r>
    </w:p>
    <w:p w14:paraId="5699A79B" w14:textId="04FF9183" w:rsidR="00F62F28" w:rsidRDefault="00443552" w:rsidP="00727944">
      <w:pPr>
        <w:pStyle w:val="ListParagraph"/>
        <w:numPr>
          <w:ilvl w:val="0"/>
          <w:numId w:val="12"/>
        </w:numPr>
        <w:overflowPunct/>
        <w:autoSpaceDE/>
        <w:autoSpaceDN/>
        <w:adjustRightInd/>
        <w:spacing w:line="360" w:lineRule="auto"/>
        <w:ind w:left="1344" w:hanging="420"/>
        <w:jc w:val="thaiDistribute"/>
        <w:textAlignment w:val="auto"/>
        <w:rPr>
          <w:rFonts w:ascii="Arial" w:hAnsi="Arial" w:cs="Arial"/>
          <w:sz w:val="19"/>
          <w:szCs w:val="19"/>
          <w:cs/>
          <w:lang w:val="en-GB"/>
        </w:rPr>
      </w:pPr>
      <w:r w:rsidRPr="00934E07">
        <w:rPr>
          <w:rFonts w:ascii="Arial" w:hAnsi="Arial" w:cs="Arial"/>
          <w:sz w:val="19"/>
          <w:szCs w:val="19"/>
          <w:lang w:val="en-GB"/>
        </w:rPr>
        <w:t xml:space="preserve">payments of penalties for early termination of a lease if the </w:t>
      </w:r>
      <w:r w:rsidR="00CA5D52" w:rsidRPr="00934E07">
        <w:rPr>
          <w:rFonts w:ascii="Arial" w:hAnsi="Arial" w:cs="Arial"/>
          <w:sz w:val="19"/>
          <w:szCs w:val="19"/>
          <w:lang w:val="en-GB"/>
        </w:rPr>
        <w:t>Group</w:t>
      </w:r>
      <w:r w:rsidRPr="00934E07">
        <w:rPr>
          <w:rFonts w:ascii="Arial" w:hAnsi="Arial" w:cs="Arial"/>
          <w:sz w:val="19"/>
          <w:szCs w:val="19"/>
          <w:lang w:val="en-GB"/>
        </w:rPr>
        <w:t xml:space="preserve"> is reasonably certain to terminate early</w:t>
      </w:r>
      <w:r w:rsidRPr="00934E07">
        <w:rPr>
          <w:rFonts w:ascii="Arial" w:hAnsi="Arial" w:cs="Arial"/>
          <w:sz w:val="19"/>
          <w:szCs w:val="19"/>
          <w:cs/>
          <w:lang w:val="en-GB"/>
        </w:rPr>
        <w:t>.</w:t>
      </w:r>
    </w:p>
    <w:p w14:paraId="5B7DF314" w14:textId="77777777" w:rsidR="00F62F28" w:rsidRDefault="00F62F28" w:rsidP="00A07D0D">
      <w:pPr>
        <w:overflowPunct/>
        <w:autoSpaceDE/>
        <w:autoSpaceDN/>
        <w:adjustRightInd/>
        <w:spacing w:line="360" w:lineRule="auto"/>
        <w:textAlignment w:val="auto"/>
        <w:rPr>
          <w:rFonts w:ascii="Arial" w:hAnsi="Arial" w:cs="Arial"/>
          <w:sz w:val="19"/>
          <w:szCs w:val="19"/>
          <w:cs/>
          <w:lang w:val="en-GB"/>
        </w:rPr>
      </w:pPr>
      <w:r>
        <w:rPr>
          <w:rFonts w:ascii="Arial" w:hAnsi="Arial"/>
          <w:sz w:val="19"/>
          <w:szCs w:val="19"/>
          <w:cs/>
          <w:lang w:val="en-GB"/>
        </w:rPr>
        <w:br w:type="page"/>
      </w:r>
    </w:p>
    <w:p w14:paraId="59880CD0" w14:textId="0AC0F13B" w:rsidR="00443552" w:rsidRPr="00934E07" w:rsidRDefault="009C38EF" w:rsidP="00727944">
      <w:pPr>
        <w:spacing w:line="360" w:lineRule="auto"/>
        <w:ind w:left="927" w:hanging="9"/>
        <w:jc w:val="both"/>
        <w:rPr>
          <w:rFonts w:ascii="Arial" w:hAnsi="Arial" w:cs="Arial"/>
          <w:sz w:val="19"/>
          <w:szCs w:val="19"/>
          <w:lang w:val="en-GB"/>
        </w:rPr>
      </w:pPr>
      <w:r w:rsidRPr="00934E07">
        <w:rPr>
          <w:rFonts w:ascii="Arial" w:hAnsi="Arial" w:cs="Browallia New"/>
          <w:sz w:val="19"/>
        </w:rPr>
        <w:lastRenderedPageBreak/>
        <w:t>T</w:t>
      </w:r>
      <w:r w:rsidR="00443552" w:rsidRPr="00934E07">
        <w:rPr>
          <w:rFonts w:ascii="Arial" w:hAnsi="Arial" w:cs="Arial"/>
          <w:sz w:val="19"/>
          <w:szCs w:val="19"/>
          <w:lang w:val="en-GB"/>
        </w:rPr>
        <w:t xml:space="preserve">he </w:t>
      </w:r>
      <w:r w:rsidR="002D2823" w:rsidRPr="00934E07">
        <w:rPr>
          <w:rFonts w:ascii="Arial" w:hAnsi="Arial" w:cs="Arial"/>
          <w:sz w:val="19"/>
          <w:szCs w:val="19"/>
          <w:lang w:val="en-GB"/>
        </w:rPr>
        <w:t>Group</w:t>
      </w:r>
      <w:r w:rsidR="00443552" w:rsidRPr="00934E07">
        <w:rPr>
          <w:rFonts w:ascii="Arial" w:hAnsi="Arial" w:cs="Arial"/>
          <w:sz w:val="19"/>
          <w:szCs w:val="19"/>
          <w:lang w:val="en-GB"/>
        </w:rPr>
        <w:t xml:space="preserve"> measures the ROU asset at cost less accumulated depreciation and impairment loss</w:t>
      </w:r>
      <w:r w:rsidR="00024AB3" w:rsidRPr="00934E07">
        <w:rPr>
          <w:rFonts w:ascii="Arial" w:hAnsi="Arial" w:cs="Arial"/>
          <w:sz w:val="19"/>
          <w:szCs w:val="19"/>
          <w:lang w:val="en-GB"/>
        </w:rPr>
        <w:t xml:space="preserve"> </w:t>
      </w:r>
      <w:r w:rsidR="00632A63" w:rsidRPr="00934E07">
        <w:rPr>
          <w:rFonts w:ascii="Arial" w:hAnsi="Arial" w:cstheme="minorBidi"/>
          <w:sz w:val="19"/>
          <w:szCs w:val="19"/>
          <w:cs/>
          <w:lang w:val="en-GB"/>
        </w:rPr>
        <w:br/>
      </w:r>
      <w:r w:rsidR="00024AB3" w:rsidRPr="00934E07">
        <w:rPr>
          <w:rFonts w:ascii="Arial" w:hAnsi="Arial" w:cs="Arial"/>
          <w:sz w:val="19"/>
          <w:szCs w:val="19"/>
          <w:lang w:val="en-GB"/>
        </w:rPr>
        <w:t>(if any)</w:t>
      </w:r>
      <w:r w:rsidR="00443552" w:rsidRPr="00934E07">
        <w:rPr>
          <w:rFonts w:ascii="Arial" w:hAnsi="Arial" w:cs="Arial"/>
          <w:sz w:val="19"/>
          <w:szCs w:val="19"/>
          <w:lang w:val="en-GB"/>
        </w:rPr>
        <w:t xml:space="preserve"> and adjusted for any remeasurement of the lease liability</w:t>
      </w:r>
      <w:r w:rsidR="00024AB3" w:rsidRPr="00934E07">
        <w:rPr>
          <w:rFonts w:ascii="Arial" w:hAnsi="Arial" w:cs="Arial"/>
          <w:sz w:val="19"/>
          <w:szCs w:val="19"/>
          <w:lang w:val="en-GB"/>
        </w:rPr>
        <w:t xml:space="preserve">. </w:t>
      </w:r>
      <w:r w:rsidR="00443552" w:rsidRPr="00934E07">
        <w:rPr>
          <w:rFonts w:ascii="Arial" w:hAnsi="Arial" w:cs="Arial"/>
          <w:sz w:val="19"/>
          <w:szCs w:val="19"/>
          <w:lang w:val="en-GB"/>
        </w:rPr>
        <w:t>The ROU asset is subsequently depreciated using the straight</w:t>
      </w:r>
      <w:r w:rsidR="00AB585B" w:rsidRPr="00934E07">
        <w:rPr>
          <w:rFonts w:ascii="Arial" w:hAnsi="Arial" w:cs="Arial"/>
          <w:sz w:val="19"/>
          <w:szCs w:val="19"/>
          <w:cs/>
          <w:lang w:val="en-GB"/>
        </w:rPr>
        <w:t>-</w:t>
      </w:r>
      <w:r w:rsidR="00443552" w:rsidRPr="00934E07">
        <w:rPr>
          <w:rFonts w:ascii="Arial" w:hAnsi="Arial" w:cs="Arial"/>
          <w:sz w:val="19"/>
          <w:szCs w:val="19"/>
          <w:lang w:val="en-GB"/>
        </w:rPr>
        <w:t>line method from the commencement date to the earlier of the end of the useful li</w:t>
      </w:r>
      <w:r w:rsidR="00AE491B" w:rsidRPr="00934E07">
        <w:rPr>
          <w:rFonts w:ascii="Arial" w:hAnsi="Arial" w:cs="Arial"/>
          <w:sz w:val="19"/>
          <w:szCs w:val="19"/>
          <w:lang w:val="en-GB"/>
        </w:rPr>
        <w:t>v</w:t>
      </w:r>
      <w:r w:rsidR="00443552" w:rsidRPr="00934E07">
        <w:rPr>
          <w:rFonts w:ascii="Arial" w:hAnsi="Arial" w:cs="Arial"/>
          <w:sz w:val="19"/>
          <w:szCs w:val="19"/>
          <w:lang w:val="en-GB"/>
        </w:rPr>
        <w:t>e</w:t>
      </w:r>
      <w:r w:rsidR="00AE491B" w:rsidRPr="00934E07">
        <w:rPr>
          <w:rFonts w:ascii="Arial" w:hAnsi="Arial" w:cs="Arial"/>
          <w:sz w:val="19"/>
          <w:szCs w:val="19"/>
          <w:lang w:val="en-GB"/>
        </w:rPr>
        <w:t>s</w:t>
      </w:r>
      <w:r w:rsidR="00443552" w:rsidRPr="00934E07">
        <w:rPr>
          <w:rFonts w:ascii="Arial" w:hAnsi="Arial" w:cs="Arial"/>
          <w:sz w:val="19"/>
          <w:szCs w:val="19"/>
          <w:lang w:val="en-GB"/>
        </w:rPr>
        <w:t xml:space="preserve"> of the ROU asset or the end of the lease term</w:t>
      </w:r>
      <w:r w:rsidR="00D27435" w:rsidRPr="00934E07">
        <w:rPr>
          <w:rFonts w:ascii="Arial" w:hAnsi="Arial" w:cs="Arial"/>
          <w:sz w:val="19"/>
          <w:szCs w:val="19"/>
          <w:lang w:val="en-GB"/>
        </w:rPr>
        <w:t>.</w:t>
      </w:r>
      <w:r w:rsidR="00727944" w:rsidRPr="00934E07">
        <w:rPr>
          <w:rFonts w:ascii="Arial" w:hAnsi="Arial" w:cs="Arial"/>
          <w:sz w:val="19"/>
          <w:szCs w:val="19"/>
          <w:lang w:val="en-GB"/>
        </w:rPr>
        <w:t xml:space="preserve"> </w:t>
      </w:r>
      <w:r w:rsidR="00443552" w:rsidRPr="00934E07">
        <w:rPr>
          <w:rFonts w:ascii="Arial" w:hAnsi="Arial" w:cs="Arial"/>
          <w:sz w:val="19"/>
          <w:szCs w:val="19"/>
          <w:lang w:val="en-GB"/>
        </w:rPr>
        <w:t xml:space="preserve">However, if the lease transfers ownership of the underlying asset to the </w:t>
      </w:r>
      <w:r w:rsidR="002D2823" w:rsidRPr="00934E07">
        <w:rPr>
          <w:rFonts w:ascii="Arial" w:hAnsi="Arial" w:cs="Arial"/>
          <w:sz w:val="19"/>
          <w:szCs w:val="19"/>
          <w:lang w:val="en-GB"/>
        </w:rPr>
        <w:t>Group</w:t>
      </w:r>
      <w:r w:rsidR="00443552" w:rsidRPr="00934E07">
        <w:rPr>
          <w:rFonts w:ascii="Arial" w:hAnsi="Arial" w:cs="Arial"/>
          <w:sz w:val="19"/>
          <w:szCs w:val="19"/>
          <w:lang w:val="en-GB"/>
        </w:rPr>
        <w:t xml:space="preserve"> by the end of the lease term or if the cost of the ROU asset reflects that the </w:t>
      </w:r>
      <w:r w:rsidR="002D2823" w:rsidRPr="00934E07">
        <w:rPr>
          <w:rFonts w:ascii="Arial" w:hAnsi="Arial" w:cs="Arial"/>
          <w:sz w:val="19"/>
          <w:szCs w:val="19"/>
          <w:lang w:val="en-GB"/>
        </w:rPr>
        <w:t>Group</w:t>
      </w:r>
      <w:r w:rsidR="00443552" w:rsidRPr="00934E07">
        <w:rPr>
          <w:rFonts w:ascii="Arial" w:hAnsi="Arial" w:cs="Arial"/>
          <w:sz w:val="19"/>
          <w:szCs w:val="19"/>
          <w:lang w:val="en-GB"/>
        </w:rPr>
        <w:t xml:space="preserve"> will exercise a purchase option, the </w:t>
      </w:r>
      <w:r w:rsidR="002D2823" w:rsidRPr="00934E07">
        <w:rPr>
          <w:rFonts w:ascii="Arial" w:hAnsi="Arial" w:cs="Arial"/>
          <w:sz w:val="19"/>
          <w:szCs w:val="19"/>
          <w:lang w:val="en-GB"/>
        </w:rPr>
        <w:t>Group</w:t>
      </w:r>
      <w:r w:rsidR="00443552" w:rsidRPr="00934E07">
        <w:rPr>
          <w:rFonts w:ascii="Arial" w:hAnsi="Arial" w:cs="Arial"/>
          <w:sz w:val="19"/>
          <w:szCs w:val="19"/>
          <w:lang w:val="en-GB"/>
        </w:rPr>
        <w:t xml:space="preserve"> </w:t>
      </w:r>
      <w:r w:rsidR="00106476" w:rsidRPr="00934E07">
        <w:rPr>
          <w:rFonts w:ascii="Arial" w:hAnsi="Arial" w:cs="Arial"/>
          <w:sz w:val="19"/>
          <w:szCs w:val="19"/>
          <w:lang w:val="en-GB"/>
        </w:rPr>
        <w:t xml:space="preserve">will </w:t>
      </w:r>
      <w:r w:rsidR="00443552" w:rsidRPr="00934E07">
        <w:rPr>
          <w:rFonts w:ascii="Arial" w:hAnsi="Arial" w:cs="Arial"/>
          <w:sz w:val="19"/>
          <w:szCs w:val="19"/>
          <w:lang w:val="en-GB"/>
        </w:rPr>
        <w:t>depreciate the ROU asset from the commencement date to the end of the useful li</w:t>
      </w:r>
      <w:r w:rsidR="00AE491B" w:rsidRPr="00934E07">
        <w:rPr>
          <w:rFonts w:ascii="Arial" w:hAnsi="Arial" w:cs="Arial"/>
          <w:sz w:val="19"/>
          <w:szCs w:val="19"/>
          <w:lang w:val="en-GB"/>
        </w:rPr>
        <w:t>v</w:t>
      </w:r>
      <w:r w:rsidR="00443552" w:rsidRPr="00934E07">
        <w:rPr>
          <w:rFonts w:ascii="Arial" w:hAnsi="Arial" w:cs="Arial"/>
          <w:sz w:val="19"/>
          <w:szCs w:val="19"/>
          <w:lang w:val="en-GB"/>
        </w:rPr>
        <w:t>e</w:t>
      </w:r>
      <w:r w:rsidR="00AE491B" w:rsidRPr="00934E07">
        <w:rPr>
          <w:rFonts w:ascii="Arial" w:hAnsi="Arial" w:cs="Arial"/>
          <w:sz w:val="19"/>
          <w:szCs w:val="19"/>
          <w:lang w:val="en-GB"/>
        </w:rPr>
        <w:t>s</w:t>
      </w:r>
      <w:r w:rsidR="00443552" w:rsidRPr="00934E07">
        <w:rPr>
          <w:rFonts w:ascii="Arial" w:hAnsi="Arial" w:cs="Arial"/>
          <w:sz w:val="19"/>
          <w:szCs w:val="19"/>
          <w:lang w:val="en-GB"/>
        </w:rPr>
        <w:t xml:space="preserve"> of the underlying asset</w:t>
      </w:r>
      <w:r w:rsidR="00443552" w:rsidRPr="00934E07">
        <w:rPr>
          <w:rFonts w:ascii="Arial" w:hAnsi="Arial" w:cs="Arial"/>
          <w:sz w:val="19"/>
          <w:szCs w:val="19"/>
          <w:cs/>
          <w:lang w:val="en-GB"/>
        </w:rPr>
        <w:t>.</w:t>
      </w:r>
      <w:r w:rsidR="00D27435" w:rsidRPr="00934E07">
        <w:rPr>
          <w:rFonts w:ascii="Arial" w:hAnsi="Arial" w:cs="Arial"/>
          <w:sz w:val="19"/>
          <w:szCs w:val="19"/>
          <w:lang w:val="en-GB"/>
        </w:rPr>
        <w:t xml:space="preserve"> </w:t>
      </w:r>
      <w:r w:rsidR="00443552" w:rsidRPr="00934E07">
        <w:rPr>
          <w:rFonts w:ascii="Arial" w:hAnsi="Arial" w:cs="Arial"/>
          <w:sz w:val="19"/>
          <w:szCs w:val="19"/>
          <w:lang w:val="en-GB"/>
        </w:rPr>
        <w:t>The useful li</w:t>
      </w:r>
      <w:r w:rsidR="00AE491B" w:rsidRPr="00934E07">
        <w:rPr>
          <w:rFonts w:ascii="Arial" w:hAnsi="Arial" w:cs="Arial"/>
          <w:sz w:val="19"/>
          <w:szCs w:val="19"/>
          <w:lang w:val="en-GB"/>
        </w:rPr>
        <w:t>v</w:t>
      </w:r>
      <w:r w:rsidR="00443552" w:rsidRPr="00934E07">
        <w:rPr>
          <w:rFonts w:ascii="Arial" w:hAnsi="Arial" w:cs="Arial"/>
          <w:sz w:val="19"/>
          <w:szCs w:val="19"/>
          <w:lang w:val="en-GB"/>
        </w:rPr>
        <w:t>e</w:t>
      </w:r>
      <w:r w:rsidR="00AE491B" w:rsidRPr="00934E07">
        <w:rPr>
          <w:rFonts w:ascii="Arial" w:hAnsi="Arial" w:cs="Arial"/>
          <w:sz w:val="19"/>
          <w:szCs w:val="19"/>
          <w:lang w:val="en-GB"/>
        </w:rPr>
        <w:t>s</w:t>
      </w:r>
      <w:r w:rsidR="00443552" w:rsidRPr="00934E07">
        <w:rPr>
          <w:rFonts w:ascii="Arial" w:hAnsi="Arial" w:cs="Arial"/>
          <w:sz w:val="19"/>
          <w:szCs w:val="19"/>
          <w:lang w:val="en-GB"/>
        </w:rPr>
        <w:t xml:space="preserve"> of the ROU asset </w:t>
      </w:r>
      <w:proofErr w:type="gramStart"/>
      <w:r w:rsidR="00443552" w:rsidRPr="00934E07">
        <w:rPr>
          <w:rFonts w:ascii="Arial" w:hAnsi="Arial" w:cs="Arial"/>
          <w:sz w:val="19"/>
          <w:szCs w:val="19"/>
          <w:lang w:val="en-GB"/>
        </w:rPr>
        <w:t>is</w:t>
      </w:r>
      <w:proofErr w:type="gramEnd"/>
      <w:r w:rsidR="00443552" w:rsidRPr="00934E07">
        <w:rPr>
          <w:rFonts w:ascii="Arial" w:hAnsi="Arial" w:cs="Arial"/>
          <w:sz w:val="19"/>
          <w:szCs w:val="19"/>
          <w:lang w:val="en-GB"/>
        </w:rPr>
        <w:t xml:space="preserve"> determined on the same basis as those of property, plant and equipment</w:t>
      </w:r>
      <w:r w:rsidR="00443552" w:rsidRPr="00934E07">
        <w:rPr>
          <w:rFonts w:ascii="Arial" w:hAnsi="Arial" w:cs="Arial"/>
          <w:sz w:val="19"/>
          <w:szCs w:val="19"/>
          <w:cs/>
          <w:lang w:val="en-GB"/>
        </w:rPr>
        <w:t xml:space="preserve">. </w:t>
      </w:r>
    </w:p>
    <w:p w14:paraId="4C29BD91" w14:textId="77777777" w:rsidR="008B1166" w:rsidRPr="00C57F76" w:rsidRDefault="008B1166" w:rsidP="00632A63">
      <w:pPr>
        <w:spacing w:line="360" w:lineRule="auto"/>
        <w:ind w:left="927" w:hanging="9"/>
        <w:jc w:val="thaiDistribute"/>
        <w:rPr>
          <w:rFonts w:ascii="Arial" w:hAnsi="Arial" w:cstheme="minorBidi"/>
          <w:sz w:val="16"/>
          <w:szCs w:val="16"/>
          <w:lang w:val="en-GB"/>
        </w:rPr>
      </w:pPr>
    </w:p>
    <w:p w14:paraId="34F84D68" w14:textId="674BAD69" w:rsidR="00443552" w:rsidRPr="00934E07" w:rsidRDefault="00443552" w:rsidP="00632A63">
      <w:pPr>
        <w:spacing w:line="360" w:lineRule="auto"/>
        <w:ind w:left="927" w:hanging="9"/>
        <w:jc w:val="thaiDistribute"/>
        <w:rPr>
          <w:rFonts w:ascii="Arial" w:hAnsi="Arial" w:cs="Arial"/>
          <w:sz w:val="19"/>
          <w:szCs w:val="19"/>
          <w:lang w:val="en-GB"/>
        </w:rPr>
      </w:pPr>
      <w:r w:rsidRPr="00934E07">
        <w:rPr>
          <w:rFonts w:ascii="Arial" w:hAnsi="Arial" w:cs="Arial"/>
          <w:sz w:val="19"/>
          <w:szCs w:val="19"/>
          <w:lang w:val="en-GB"/>
        </w:rPr>
        <w:t>The lease liability is re</w:t>
      </w:r>
      <w:r w:rsidR="00AE491B" w:rsidRPr="00934E07">
        <w:rPr>
          <w:rFonts w:ascii="Arial" w:hAnsi="Arial" w:cs="Arial"/>
          <w:sz w:val="19"/>
          <w:szCs w:val="19"/>
          <w:lang w:val="en-GB"/>
        </w:rPr>
        <w:t>-</w:t>
      </w:r>
      <w:r w:rsidRPr="00934E07">
        <w:rPr>
          <w:rFonts w:ascii="Arial" w:hAnsi="Arial" w:cs="Arial"/>
          <w:sz w:val="19"/>
          <w:szCs w:val="19"/>
          <w:lang w:val="en-GB"/>
        </w:rPr>
        <w:t xml:space="preserve">measured when there is a change in future lease payments arising from the following </w:t>
      </w:r>
      <w:proofErr w:type="gramStart"/>
      <w:r w:rsidRPr="00934E07">
        <w:rPr>
          <w:rFonts w:ascii="Arial" w:hAnsi="Arial" w:cs="Arial"/>
          <w:sz w:val="19"/>
          <w:szCs w:val="19"/>
          <w:lang w:val="en-GB"/>
        </w:rPr>
        <w:t>items</w:t>
      </w:r>
      <w:r w:rsidR="00FF2174" w:rsidRPr="00934E07">
        <w:rPr>
          <w:rFonts w:ascii="Arial" w:hAnsi="Arial" w:cs="Arial"/>
          <w:sz w:val="19"/>
          <w:szCs w:val="19"/>
          <w:lang w:val="en-GB"/>
        </w:rPr>
        <w:t xml:space="preserve"> </w:t>
      </w:r>
      <w:r w:rsidRPr="00934E07">
        <w:rPr>
          <w:rFonts w:ascii="Arial" w:hAnsi="Arial" w:cs="Arial"/>
          <w:sz w:val="19"/>
          <w:szCs w:val="19"/>
          <w:cs/>
          <w:lang w:val="en-GB"/>
        </w:rPr>
        <w:t>:</w:t>
      </w:r>
      <w:proofErr w:type="gramEnd"/>
    </w:p>
    <w:p w14:paraId="0BC894DF" w14:textId="77777777" w:rsidR="00AF140B" w:rsidRPr="00C57F76" w:rsidRDefault="00AF140B" w:rsidP="00443552">
      <w:pPr>
        <w:spacing w:line="360" w:lineRule="auto"/>
        <w:ind w:left="993"/>
        <w:jc w:val="thaiDistribute"/>
        <w:rPr>
          <w:rFonts w:ascii="Arial" w:hAnsi="Arial" w:cs="Arial"/>
          <w:sz w:val="16"/>
          <w:szCs w:val="16"/>
          <w:lang w:val="en-GB"/>
        </w:rPr>
      </w:pPr>
    </w:p>
    <w:p w14:paraId="34BE6DA4" w14:textId="789887DC" w:rsidR="00443552" w:rsidRPr="00934E07" w:rsidRDefault="00443552" w:rsidP="0051677D">
      <w:pPr>
        <w:pStyle w:val="ListParagraph"/>
        <w:numPr>
          <w:ilvl w:val="0"/>
          <w:numId w:val="12"/>
        </w:numPr>
        <w:overflowPunct/>
        <w:autoSpaceDE/>
        <w:autoSpaceDN/>
        <w:adjustRightInd/>
        <w:spacing w:line="360" w:lineRule="auto"/>
        <w:ind w:left="1344" w:hanging="434"/>
        <w:jc w:val="thaiDistribute"/>
        <w:textAlignment w:val="auto"/>
        <w:rPr>
          <w:rFonts w:ascii="Arial" w:hAnsi="Arial" w:cs="Arial"/>
          <w:sz w:val="19"/>
          <w:szCs w:val="19"/>
          <w:lang w:val="en-GB"/>
        </w:rPr>
      </w:pPr>
      <w:r w:rsidRPr="00934E07">
        <w:rPr>
          <w:rFonts w:ascii="Arial" w:hAnsi="Arial" w:cs="Arial"/>
          <w:sz w:val="19"/>
          <w:szCs w:val="19"/>
          <w:lang w:val="en-GB"/>
        </w:rPr>
        <w:t xml:space="preserve">a change in an index or a rate used to determine those </w:t>
      </w:r>
      <w:proofErr w:type="gramStart"/>
      <w:r w:rsidRPr="00934E07">
        <w:rPr>
          <w:rFonts w:ascii="Arial" w:hAnsi="Arial" w:cs="Arial"/>
          <w:sz w:val="19"/>
          <w:szCs w:val="19"/>
          <w:lang w:val="en-GB"/>
        </w:rPr>
        <w:t>payments</w:t>
      </w:r>
      <w:r w:rsidR="00673DD0" w:rsidRPr="00934E07">
        <w:rPr>
          <w:rFonts w:ascii="Arial" w:hAnsi="Arial" w:cs="Arial"/>
          <w:sz w:val="19"/>
          <w:szCs w:val="19"/>
          <w:lang w:val="en-GB"/>
        </w:rPr>
        <w:t>;</w:t>
      </w:r>
      <w:proofErr w:type="gramEnd"/>
    </w:p>
    <w:p w14:paraId="088104C6" w14:textId="780AE7F1" w:rsidR="00443552" w:rsidRPr="00934E07" w:rsidRDefault="00443552" w:rsidP="0051677D">
      <w:pPr>
        <w:pStyle w:val="ListParagraph"/>
        <w:numPr>
          <w:ilvl w:val="0"/>
          <w:numId w:val="11"/>
        </w:numPr>
        <w:overflowPunct/>
        <w:autoSpaceDE/>
        <w:autoSpaceDN/>
        <w:adjustRightInd/>
        <w:spacing w:line="360" w:lineRule="auto"/>
        <w:ind w:left="1344" w:hanging="434"/>
        <w:jc w:val="thaiDistribute"/>
        <w:textAlignment w:val="auto"/>
        <w:rPr>
          <w:rFonts w:ascii="Arial" w:hAnsi="Arial" w:cs="Arial"/>
          <w:sz w:val="19"/>
          <w:szCs w:val="19"/>
          <w:lang w:val="en-GB"/>
        </w:rPr>
      </w:pPr>
      <w:r w:rsidRPr="00934E07">
        <w:rPr>
          <w:rFonts w:ascii="Arial" w:hAnsi="Arial" w:cs="Arial"/>
          <w:sz w:val="19"/>
          <w:szCs w:val="19"/>
          <w:lang w:val="en-GB"/>
        </w:rPr>
        <w:t xml:space="preserve">a change in the </w:t>
      </w:r>
      <w:r w:rsidR="002D2823" w:rsidRPr="00934E07">
        <w:rPr>
          <w:rFonts w:ascii="Arial" w:hAnsi="Arial" w:cs="Arial"/>
          <w:sz w:val="19"/>
          <w:szCs w:val="19"/>
          <w:lang w:val="en-GB"/>
        </w:rPr>
        <w:t>Group</w:t>
      </w:r>
      <w:r w:rsidRPr="00934E07">
        <w:rPr>
          <w:rFonts w:ascii="Arial" w:hAnsi="Arial" w:cs="Arial"/>
          <w:sz w:val="19"/>
          <w:szCs w:val="19"/>
          <w:lang w:val="en-GB"/>
        </w:rPr>
        <w:t>’s estimate of the amount expected to be payable under a residual value guarantee</w:t>
      </w:r>
      <w:r w:rsidR="00673DD0" w:rsidRPr="00934E07">
        <w:rPr>
          <w:rFonts w:ascii="Arial" w:hAnsi="Arial" w:cs="Arial"/>
          <w:sz w:val="19"/>
          <w:szCs w:val="19"/>
          <w:lang w:val="en-GB"/>
        </w:rPr>
        <w:t>; and</w:t>
      </w:r>
    </w:p>
    <w:p w14:paraId="2BA77C4B" w14:textId="2BD13633" w:rsidR="00443552" w:rsidRPr="00934E07" w:rsidRDefault="00443552" w:rsidP="0051677D">
      <w:pPr>
        <w:pStyle w:val="ListParagraph"/>
        <w:numPr>
          <w:ilvl w:val="0"/>
          <w:numId w:val="11"/>
        </w:numPr>
        <w:overflowPunct/>
        <w:autoSpaceDE/>
        <w:autoSpaceDN/>
        <w:adjustRightInd/>
        <w:spacing w:line="360" w:lineRule="auto"/>
        <w:ind w:left="1344" w:hanging="434"/>
        <w:jc w:val="thaiDistribute"/>
        <w:textAlignment w:val="auto"/>
        <w:rPr>
          <w:rFonts w:ascii="Arial" w:hAnsi="Arial" w:cs="Arial"/>
          <w:sz w:val="19"/>
          <w:szCs w:val="19"/>
          <w:lang w:val="en-GB"/>
        </w:rPr>
      </w:pPr>
      <w:r w:rsidRPr="00934E07">
        <w:rPr>
          <w:rFonts w:ascii="Arial" w:hAnsi="Arial" w:cs="Arial"/>
          <w:sz w:val="19"/>
          <w:szCs w:val="19"/>
          <w:lang w:val="en-GB"/>
        </w:rPr>
        <w:t xml:space="preserve">the </w:t>
      </w:r>
      <w:r w:rsidR="002D2823" w:rsidRPr="00934E07">
        <w:rPr>
          <w:rFonts w:ascii="Arial" w:hAnsi="Arial" w:cs="Arial"/>
          <w:sz w:val="19"/>
          <w:szCs w:val="19"/>
          <w:lang w:val="en-GB"/>
        </w:rPr>
        <w:t>Group</w:t>
      </w:r>
      <w:r w:rsidRPr="00934E07">
        <w:rPr>
          <w:rFonts w:ascii="Arial" w:hAnsi="Arial" w:cs="Arial"/>
          <w:sz w:val="19"/>
          <w:szCs w:val="19"/>
          <w:lang w:val="en-GB"/>
        </w:rPr>
        <w:t xml:space="preserve"> changes its assessment of whether it will exercise a purchase, </w:t>
      </w:r>
      <w:proofErr w:type="gramStart"/>
      <w:r w:rsidRPr="00934E07">
        <w:rPr>
          <w:rFonts w:ascii="Arial" w:hAnsi="Arial" w:cs="Arial"/>
          <w:sz w:val="19"/>
          <w:szCs w:val="19"/>
          <w:lang w:val="en-GB"/>
        </w:rPr>
        <w:t>extension</w:t>
      </w:r>
      <w:proofErr w:type="gramEnd"/>
      <w:r w:rsidRPr="00934E07">
        <w:rPr>
          <w:rFonts w:ascii="Arial" w:hAnsi="Arial" w:cs="Arial"/>
          <w:sz w:val="19"/>
          <w:szCs w:val="19"/>
          <w:lang w:val="en-GB"/>
        </w:rPr>
        <w:t xml:space="preserve"> or termination option</w:t>
      </w:r>
      <w:r w:rsidRPr="00934E07">
        <w:rPr>
          <w:rFonts w:ascii="Arial" w:hAnsi="Arial" w:cs="Arial"/>
          <w:sz w:val="19"/>
          <w:szCs w:val="19"/>
          <w:cs/>
          <w:lang w:val="en-GB"/>
        </w:rPr>
        <w:t>.</w:t>
      </w:r>
    </w:p>
    <w:p w14:paraId="5F91A772" w14:textId="77777777" w:rsidR="00632A63" w:rsidRPr="00C57F76" w:rsidRDefault="00632A63" w:rsidP="00727944">
      <w:pPr>
        <w:spacing w:line="360" w:lineRule="auto"/>
        <w:ind w:left="1372" w:hanging="379"/>
        <w:jc w:val="thaiDistribute"/>
        <w:rPr>
          <w:rFonts w:ascii="Arial" w:hAnsi="Arial" w:cstheme="minorBidi"/>
          <w:sz w:val="16"/>
          <w:szCs w:val="16"/>
          <w:lang w:val="en-GB"/>
        </w:rPr>
      </w:pPr>
    </w:p>
    <w:p w14:paraId="53580F3A" w14:textId="577E89B4" w:rsidR="00443552" w:rsidRPr="00934E07" w:rsidRDefault="00443552" w:rsidP="00A7291D">
      <w:pPr>
        <w:spacing w:line="360" w:lineRule="auto"/>
        <w:ind w:left="936"/>
        <w:jc w:val="thaiDistribute"/>
        <w:rPr>
          <w:rFonts w:ascii="Arial" w:hAnsi="Arial" w:cs="Arial"/>
          <w:sz w:val="19"/>
          <w:szCs w:val="19"/>
          <w:lang w:val="en-GB"/>
        </w:rPr>
      </w:pPr>
      <w:r w:rsidRPr="00934E07">
        <w:rPr>
          <w:rFonts w:ascii="Arial" w:hAnsi="Arial" w:cs="Arial"/>
          <w:sz w:val="19"/>
          <w:szCs w:val="19"/>
          <w:lang w:val="en-GB"/>
        </w:rPr>
        <w:t>When the lease liability is re</w:t>
      </w:r>
      <w:r w:rsidR="00AE491B" w:rsidRPr="00934E07">
        <w:rPr>
          <w:rFonts w:ascii="Arial" w:hAnsi="Arial" w:cs="Arial"/>
          <w:sz w:val="19"/>
          <w:szCs w:val="19"/>
          <w:lang w:val="en-GB"/>
        </w:rPr>
        <w:t>-</w:t>
      </w:r>
      <w:r w:rsidRPr="00934E07">
        <w:rPr>
          <w:rFonts w:ascii="Arial" w:hAnsi="Arial" w:cs="Arial"/>
          <w:sz w:val="19"/>
          <w:szCs w:val="19"/>
          <w:lang w:val="en-GB"/>
        </w:rPr>
        <w:t xml:space="preserve">measured to reflect changes to the lease payments, the </w:t>
      </w:r>
      <w:r w:rsidR="003866A6" w:rsidRPr="00934E07">
        <w:rPr>
          <w:rFonts w:ascii="Arial" w:hAnsi="Arial" w:cs="Arial"/>
          <w:sz w:val="19"/>
          <w:szCs w:val="19"/>
          <w:lang w:val="en-GB"/>
        </w:rPr>
        <w:t>Group</w:t>
      </w:r>
      <w:r w:rsidRPr="00934E07">
        <w:rPr>
          <w:rFonts w:ascii="Arial" w:hAnsi="Arial" w:cs="Arial"/>
          <w:sz w:val="19"/>
          <w:szCs w:val="19"/>
          <w:lang w:val="en-GB"/>
        </w:rPr>
        <w:t xml:space="preserve"> </w:t>
      </w:r>
      <w:r w:rsidR="00196278" w:rsidRPr="00934E07">
        <w:rPr>
          <w:rFonts w:ascii="Arial" w:hAnsi="Arial" w:cs="Arial"/>
          <w:sz w:val="19"/>
          <w:szCs w:val="19"/>
          <w:lang w:val="en-GB"/>
        </w:rPr>
        <w:t>recognize</w:t>
      </w:r>
      <w:r w:rsidRPr="00934E07">
        <w:rPr>
          <w:rFonts w:ascii="Arial" w:hAnsi="Arial" w:cs="Arial"/>
          <w:sz w:val="19"/>
          <w:szCs w:val="19"/>
          <w:lang w:val="en-GB"/>
        </w:rPr>
        <w:t>s the amount of the remeasurement of the lease liability as an adjustment to the ROU asset</w:t>
      </w:r>
      <w:r w:rsidRPr="00934E07">
        <w:rPr>
          <w:rFonts w:ascii="Arial" w:hAnsi="Arial" w:cs="Arial"/>
          <w:sz w:val="19"/>
          <w:szCs w:val="19"/>
          <w:cs/>
          <w:lang w:val="en-GB"/>
        </w:rPr>
        <w:t xml:space="preserve">. </w:t>
      </w:r>
      <w:r w:rsidRPr="00934E07">
        <w:rPr>
          <w:rFonts w:ascii="Arial" w:hAnsi="Arial" w:cs="Arial"/>
          <w:sz w:val="19"/>
          <w:szCs w:val="19"/>
          <w:lang w:val="en-GB"/>
        </w:rPr>
        <w:t xml:space="preserve">However, if the carrying amount of the ROU asset is reduced to zero and there is a further reduction in the measurement of the lease liability, the </w:t>
      </w:r>
      <w:r w:rsidR="003866A6" w:rsidRPr="00934E07">
        <w:rPr>
          <w:rFonts w:ascii="Arial" w:hAnsi="Arial" w:cs="Arial"/>
          <w:sz w:val="19"/>
          <w:szCs w:val="19"/>
          <w:lang w:val="en-GB"/>
        </w:rPr>
        <w:t>Group</w:t>
      </w:r>
      <w:r w:rsidRPr="00934E07">
        <w:rPr>
          <w:rFonts w:ascii="Arial" w:hAnsi="Arial" w:cs="Arial"/>
          <w:sz w:val="19"/>
          <w:szCs w:val="19"/>
          <w:lang w:val="en-GB"/>
        </w:rPr>
        <w:t xml:space="preserve"> </w:t>
      </w:r>
      <w:r w:rsidR="00196278" w:rsidRPr="00934E07">
        <w:rPr>
          <w:rFonts w:ascii="Arial" w:hAnsi="Arial" w:cs="Arial"/>
          <w:sz w:val="19"/>
          <w:szCs w:val="19"/>
          <w:lang w:val="en-GB"/>
        </w:rPr>
        <w:t>recognize</w:t>
      </w:r>
      <w:r w:rsidRPr="00934E07">
        <w:rPr>
          <w:rFonts w:ascii="Arial" w:hAnsi="Arial" w:cs="Arial"/>
          <w:sz w:val="19"/>
          <w:szCs w:val="19"/>
          <w:lang w:val="en-GB"/>
        </w:rPr>
        <w:t>s any remaining amount of the remeasurement in profit or loss</w:t>
      </w:r>
      <w:r w:rsidRPr="00934E07">
        <w:rPr>
          <w:rFonts w:ascii="Arial" w:hAnsi="Arial" w:cs="Arial"/>
          <w:sz w:val="19"/>
          <w:szCs w:val="19"/>
          <w:cs/>
          <w:lang w:val="en-GB"/>
        </w:rPr>
        <w:t>.</w:t>
      </w:r>
    </w:p>
    <w:p w14:paraId="5F178F09" w14:textId="77777777" w:rsidR="004B4C83" w:rsidRPr="00C57F76" w:rsidRDefault="004B4C83" w:rsidP="00A7291D">
      <w:pPr>
        <w:spacing w:line="360" w:lineRule="auto"/>
        <w:ind w:left="936"/>
        <w:jc w:val="thaiDistribute"/>
        <w:rPr>
          <w:rFonts w:ascii="Arial" w:hAnsi="Arial" w:cs="Arial"/>
          <w:sz w:val="16"/>
          <w:szCs w:val="16"/>
          <w:lang w:val="en-GB"/>
        </w:rPr>
      </w:pPr>
    </w:p>
    <w:p w14:paraId="4C75BA1F" w14:textId="566153D7" w:rsidR="00443552" w:rsidRPr="00934E07" w:rsidRDefault="00443552" w:rsidP="00A7291D">
      <w:pPr>
        <w:spacing w:line="360" w:lineRule="auto"/>
        <w:ind w:left="936" w:firstLine="9"/>
        <w:jc w:val="thaiDistribute"/>
        <w:rPr>
          <w:rFonts w:ascii="Arial" w:hAnsi="Arial" w:cs="Arial"/>
          <w:i/>
          <w:iCs/>
          <w:sz w:val="19"/>
          <w:szCs w:val="19"/>
          <w:lang w:val="en-GB"/>
        </w:rPr>
      </w:pPr>
      <w:r w:rsidRPr="00934E07">
        <w:rPr>
          <w:rFonts w:ascii="Arial" w:hAnsi="Arial" w:cs="Arial"/>
          <w:i/>
          <w:iCs/>
          <w:sz w:val="19"/>
          <w:szCs w:val="19"/>
          <w:lang w:val="en-GB"/>
        </w:rPr>
        <w:t>Short</w:t>
      </w:r>
      <w:r w:rsidR="00AB585B" w:rsidRPr="00934E07">
        <w:rPr>
          <w:rFonts w:ascii="Arial" w:hAnsi="Arial" w:cs="Arial"/>
          <w:i/>
          <w:iCs/>
          <w:sz w:val="19"/>
          <w:szCs w:val="19"/>
          <w:cs/>
          <w:lang w:val="en-GB"/>
        </w:rPr>
        <w:t>-</w:t>
      </w:r>
      <w:r w:rsidRPr="00934E07">
        <w:rPr>
          <w:rFonts w:ascii="Arial" w:hAnsi="Arial" w:cs="Arial"/>
          <w:i/>
          <w:iCs/>
          <w:sz w:val="19"/>
          <w:szCs w:val="19"/>
          <w:lang w:val="en-GB"/>
        </w:rPr>
        <w:t>term leases and leases of low</w:t>
      </w:r>
      <w:r w:rsidR="00AB585B" w:rsidRPr="00934E07">
        <w:rPr>
          <w:rFonts w:ascii="Arial" w:hAnsi="Arial" w:cs="Arial"/>
          <w:i/>
          <w:iCs/>
          <w:sz w:val="19"/>
          <w:szCs w:val="19"/>
          <w:cs/>
          <w:lang w:val="en-GB"/>
        </w:rPr>
        <w:t>-</w:t>
      </w:r>
      <w:r w:rsidRPr="00934E07">
        <w:rPr>
          <w:rFonts w:ascii="Arial" w:hAnsi="Arial" w:cs="Arial"/>
          <w:i/>
          <w:iCs/>
          <w:sz w:val="19"/>
          <w:szCs w:val="19"/>
          <w:lang w:val="en-GB"/>
        </w:rPr>
        <w:t>value assets</w:t>
      </w:r>
    </w:p>
    <w:p w14:paraId="2E2328C4" w14:textId="274513B3" w:rsidR="00CA2C36" w:rsidRPr="00934E07" w:rsidRDefault="00443552" w:rsidP="00A7291D">
      <w:pPr>
        <w:tabs>
          <w:tab w:val="left" w:pos="7200"/>
        </w:tabs>
        <w:spacing w:line="360" w:lineRule="auto"/>
        <w:ind w:left="936" w:right="-43"/>
        <w:jc w:val="both"/>
        <w:rPr>
          <w:rFonts w:ascii="Arial" w:hAnsi="Arial" w:cs="Arial"/>
          <w:spacing w:val="-2"/>
          <w:sz w:val="19"/>
          <w:szCs w:val="19"/>
          <w:lang w:val="en-GB"/>
        </w:rPr>
      </w:pPr>
      <w:r w:rsidRPr="00934E07">
        <w:rPr>
          <w:rFonts w:ascii="Arial" w:hAnsi="Arial" w:cs="Arial"/>
          <w:spacing w:val="-2"/>
          <w:sz w:val="19"/>
          <w:szCs w:val="19"/>
          <w:lang w:val="en-GB"/>
        </w:rPr>
        <w:t xml:space="preserve">The </w:t>
      </w:r>
      <w:r w:rsidR="003866A6" w:rsidRPr="00934E07">
        <w:rPr>
          <w:rFonts w:ascii="Arial" w:hAnsi="Arial" w:cs="Arial"/>
          <w:spacing w:val="-2"/>
          <w:sz w:val="19"/>
          <w:szCs w:val="19"/>
          <w:lang w:val="en-GB"/>
        </w:rPr>
        <w:t>Group</w:t>
      </w:r>
      <w:r w:rsidRPr="00934E07">
        <w:rPr>
          <w:rFonts w:ascii="Arial" w:hAnsi="Arial" w:cs="Arial"/>
          <w:spacing w:val="-2"/>
          <w:sz w:val="19"/>
          <w:szCs w:val="19"/>
          <w:lang w:val="en-GB"/>
        </w:rPr>
        <w:t xml:space="preserve"> has elected not to </w:t>
      </w:r>
      <w:r w:rsidR="00196278" w:rsidRPr="00934E07">
        <w:rPr>
          <w:rFonts w:ascii="Arial" w:hAnsi="Arial" w:cs="Arial"/>
          <w:spacing w:val="-2"/>
          <w:sz w:val="19"/>
          <w:szCs w:val="19"/>
          <w:lang w:val="en-GB"/>
        </w:rPr>
        <w:t>recognize</w:t>
      </w:r>
      <w:r w:rsidRPr="00934E07">
        <w:rPr>
          <w:rFonts w:ascii="Arial" w:hAnsi="Arial" w:cs="Arial"/>
          <w:spacing w:val="-2"/>
          <w:sz w:val="19"/>
          <w:szCs w:val="19"/>
          <w:lang w:val="en-GB"/>
        </w:rPr>
        <w:t xml:space="preserve"> ROU assets and lease liabilities for short</w:t>
      </w:r>
      <w:r w:rsidR="00AB585B" w:rsidRPr="00934E07">
        <w:rPr>
          <w:rFonts w:ascii="Arial" w:hAnsi="Arial" w:cs="Arial"/>
          <w:spacing w:val="-2"/>
          <w:sz w:val="19"/>
          <w:szCs w:val="19"/>
          <w:cs/>
          <w:lang w:val="en-GB"/>
        </w:rPr>
        <w:t>-</w:t>
      </w:r>
      <w:r w:rsidRPr="00934E07">
        <w:rPr>
          <w:rFonts w:ascii="Arial" w:hAnsi="Arial" w:cs="Arial"/>
          <w:spacing w:val="-2"/>
          <w:sz w:val="19"/>
          <w:szCs w:val="19"/>
          <w:lang w:val="en-GB"/>
        </w:rPr>
        <w:t>term leases that have a lease term of 12 months or less and leases of low</w:t>
      </w:r>
      <w:r w:rsidR="00AB585B" w:rsidRPr="00934E07">
        <w:rPr>
          <w:rFonts w:ascii="Arial" w:hAnsi="Arial" w:cs="Arial"/>
          <w:spacing w:val="-2"/>
          <w:sz w:val="19"/>
          <w:szCs w:val="19"/>
          <w:cs/>
          <w:lang w:val="en-GB"/>
        </w:rPr>
        <w:t>-</w:t>
      </w:r>
      <w:r w:rsidRPr="00934E07">
        <w:rPr>
          <w:rFonts w:ascii="Arial" w:hAnsi="Arial" w:cs="Arial"/>
          <w:spacing w:val="-2"/>
          <w:sz w:val="19"/>
          <w:szCs w:val="19"/>
          <w:lang w:val="en-GB"/>
        </w:rPr>
        <w:t>value assets</w:t>
      </w:r>
      <w:r w:rsidRPr="00934E07">
        <w:rPr>
          <w:rFonts w:ascii="Arial" w:hAnsi="Arial" w:cs="Arial"/>
          <w:spacing w:val="-2"/>
          <w:sz w:val="19"/>
          <w:szCs w:val="19"/>
          <w:cs/>
          <w:lang w:val="en-GB"/>
        </w:rPr>
        <w:t xml:space="preserve">. </w:t>
      </w:r>
      <w:r w:rsidRPr="00934E07">
        <w:rPr>
          <w:rFonts w:ascii="Arial" w:hAnsi="Arial" w:cs="Arial"/>
          <w:spacing w:val="-2"/>
          <w:sz w:val="19"/>
          <w:szCs w:val="19"/>
          <w:lang w:val="en-GB"/>
        </w:rPr>
        <w:t xml:space="preserve">The </w:t>
      </w:r>
      <w:r w:rsidR="003866A6" w:rsidRPr="00934E07">
        <w:rPr>
          <w:rFonts w:ascii="Arial" w:hAnsi="Arial" w:cs="Arial"/>
          <w:spacing w:val="-2"/>
          <w:sz w:val="19"/>
          <w:szCs w:val="19"/>
          <w:lang w:val="en-GB"/>
        </w:rPr>
        <w:t>Group</w:t>
      </w:r>
      <w:r w:rsidRPr="00934E07">
        <w:rPr>
          <w:rFonts w:ascii="Arial" w:hAnsi="Arial" w:cs="Arial"/>
          <w:spacing w:val="-2"/>
          <w:sz w:val="19"/>
          <w:szCs w:val="19"/>
          <w:lang w:val="en-GB"/>
        </w:rPr>
        <w:t xml:space="preserve"> </w:t>
      </w:r>
      <w:r w:rsidR="00196278" w:rsidRPr="00934E07">
        <w:rPr>
          <w:rFonts w:ascii="Arial" w:hAnsi="Arial" w:cs="Arial"/>
          <w:spacing w:val="-2"/>
          <w:sz w:val="19"/>
          <w:szCs w:val="19"/>
          <w:lang w:val="en-GB"/>
        </w:rPr>
        <w:t>recognize</w:t>
      </w:r>
      <w:r w:rsidRPr="00934E07">
        <w:rPr>
          <w:rFonts w:ascii="Arial" w:hAnsi="Arial" w:cs="Arial"/>
          <w:spacing w:val="-2"/>
          <w:sz w:val="19"/>
          <w:szCs w:val="19"/>
          <w:lang w:val="en-GB"/>
        </w:rPr>
        <w:t>s the lease payments associated with these leases as an expense on a straight</w:t>
      </w:r>
      <w:r w:rsidR="00AB585B" w:rsidRPr="00934E07">
        <w:rPr>
          <w:rFonts w:ascii="Arial" w:hAnsi="Arial" w:cs="Arial"/>
          <w:spacing w:val="-2"/>
          <w:sz w:val="19"/>
          <w:szCs w:val="19"/>
          <w:cs/>
          <w:lang w:val="en-GB"/>
        </w:rPr>
        <w:t>-</w:t>
      </w:r>
      <w:r w:rsidRPr="00934E07">
        <w:rPr>
          <w:rFonts w:ascii="Arial" w:hAnsi="Arial" w:cs="Arial"/>
          <w:spacing w:val="-2"/>
          <w:sz w:val="19"/>
          <w:szCs w:val="19"/>
          <w:lang w:val="en-GB"/>
        </w:rPr>
        <w:t>line basis over the lease term</w:t>
      </w:r>
      <w:r w:rsidR="00AE491B" w:rsidRPr="00934E07">
        <w:rPr>
          <w:rFonts w:ascii="Arial" w:hAnsi="Arial" w:cs="Arial"/>
          <w:spacing w:val="-2"/>
          <w:sz w:val="19"/>
          <w:szCs w:val="19"/>
          <w:lang w:val="en-GB"/>
        </w:rPr>
        <w:t>.</w:t>
      </w:r>
    </w:p>
    <w:p w14:paraId="422BE16C" w14:textId="443C837A" w:rsidR="00CB32B2" w:rsidRPr="00C57F76" w:rsidRDefault="009018A0" w:rsidP="00A7291D">
      <w:pPr>
        <w:tabs>
          <w:tab w:val="left" w:pos="7200"/>
        </w:tabs>
        <w:spacing w:line="360" w:lineRule="auto"/>
        <w:ind w:left="936" w:right="-43"/>
        <w:jc w:val="both"/>
        <w:rPr>
          <w:rFonts w:ascii="Arial" w:hAnsi="Arial" w:cs="Arial"/>
          <w:sz w:val="16"/>
          <w:szCs w:val="16"/>
          <w:lang w:val="en-GB"/>
        </w:rPr>
      </w:pPr>
      <w:r w:rsidRPr="00934E07">
        <w:rPr>
          <w:rFonts w:ascii="Arial" w:hAnsi="Arial" w:cs="Arial"/>
          <w:sz w:val="19"/>
          <w:szCs w:val="19"/>
          <w:lang w:val="en-GB"/>
        </w:rPr>
        <w:t xml:space="preserve"> </w:t>
      </w:r>
    </w:p>
    <w:p w14:paraId="217F4790" w14:textId="40EEA310" w:rsidR="00F109A7" w:rsidRPr="00934E07" w:rsidRDefault="00F109A7" w:rsidP="00C57F76">
      <w:pPr>
        <w:pStyle w:val="ListParagraph"/>
        <w:tabs>
          <w:tab w:val="left" w:pos="7200"/>
        </w:tabs>
        <w:spacing w:after="120" w:line="360" w:lineRule="auto"/>
        <w:ind w:left="936" w:right="-45"/>
        <w:jc w:val="both"/>
        <w:rPr>
          <w:rFonts w:ascii="Arial" w:hAnsi="Arial" w:cs="Arial"/>
          <w:i/>
          <w:iCs/>
          <w:sz w:val="19"/>
          <w:szCs w:val="19"/>
          <w:u w:val="single"/>
        </w:rPr>
      </w:pPr>
      <w:r w:rsidRPr="00934E07">
        <w:rPr>
          <w:rFonts w:ascii="Arial" w:hAnsi="Arial" w:cs="Arial"/>
          <w:i/>
          <w:iCs/>
          <w:sz w:val="19"/>
          <w:szCs w:val="19"/>
          <w:u w:val="single"/>
        </w:rPr>
        <w:t>Leases</w:t>
      </w:r>
      <w:r w:rsidR="00FF2174" w:rsidRPr="00934E07">
        <w:rPr>
          <w:rFonts w:ascii="Arial" w:hAnsi="Arial" w:cs="Arial"/>
          <w:i/>
          <w:iCs/>
          <w:sz w:val="19"/>
          <w:szCs w:val="19"/>
          <w:u w:val="single"/>
        </w:rPr>
        <w:t xml:space="preserve"> </w:t>
      </w:r>
      <w:r w:rsidR="00CF4C39" w:rsidRPr="00934E07">
        <w:rPr>
          <w:rFonts w:ascii="Arial" w:hAnsi="Arial" w:cs="Arial"/>
          <w:i/>
          <w:iCs/>
          <w:sz w:val="19"/>
          <w:szCs w:val="19"/>
          <w:u w:val="single"/>
        </w:rPr>
        <w:t>-</w:t>
      </w:r>
      <w:r w:rsidR="00FF2174" w:rsidRPr="00934E07">
        <w:rPr>
          <w:rFonts w:ascii="Arial" w:hAnsi="Arial" w:cs="Arial"/>
          <w:i/>
          <w:iCs/>
          <w:sz w:val="19"/>
          <w:szCs w:val="19"/>
          <w:u w:val="single"/>
        </w:rPr>
        <w:t xml:space="preserve"> </w:t>
      </w:r>
      <w:r w:rsidRPr="00934E07">
        <w:rPr>
          <w:rFonts w:ascii="Arial" w:hAnsi="Arial" w:cs="Arial"/>
          <w:i/>
          <w:iCs/>
          <w:sz w:val="19"/>
          <w:szCs w:val="19"/>
          <w:u w:val="single"/>
        </w:rPr>
        <w:t xml:space="preserve">where the Group is the </w:t>
      </w:r>
      <w:proofErr w:type="gramStart"/>
      <w:r w:rsidRPr="00934E07">
        <w:rPr>
          <w:rFonts w:ascii="Arial" w:hAnsi="Arial" w:cs="Arial"/>
          <w:i/>
          <w:iCs/>
          <w:sz w:val="19"/>
          <w:szCs w:val="19"/>
          <w:u w:val="single"/>
        </w:rPr>
        <w:t>lessor</w:t>
      </w:r>
      <w:proofErr w:type="gramEnd"/>
    </w:p>
    <w:p w14:paraId="09C758C9" w14:textId="77777777" w:rsidR="00BD4777" w:rsidRDefault="00F109A7" w:rsidP="00BD4777">
      <w:pPr>
        <w:pStyle w:val="ListParagraph"/>
        <w:tabs>
          <w:tab w:val="left" w:pos="7200"/>
        </w:tabs>
        <w:spacing w:line="360" w:lineRule="auto"/>
        <w:ind w:left="936" w:right="-45"/>
        <w:jc w:val="both"/>
        <w:rPr>
          <w:rFonts w:ascii="Arial" w:hAnsi="Arial" w:cstheme="minorBidi"/>
          <w:sz w:val="19"/>
          <w:szCs w:val="19"/>
        </w:rPr>
      </w:pPr>
      <w:r w:rsidRPr="00934E07">
        <w:rPr>
          <w:rFonts w:ascii="Arial" w:hAnsi="Arial" w:cs="Arial"/>
          <w:sz w:val="19"/>
          <w:szCs w:val="19"/>
        </w:rPr>
        <w:t xml:space="preserve">A lease that transfers substantially all the risks and rewards incidental to ownership of an underlying asset to a lessee is classified as </w:t>
      </w:r>
      <w:proofErr w:type="gramStart"/>
      <w:r w:rsidRPr="00934E07">
        <w:rPr>
          <w:rFonts w:ascii="Arial" w:hAnsi="Arial" w:cs="Arial"/>
          <w:sz w:val="19"/>
          <w:szCs w:val="19"/>
        </w:rPr>
        <w:t>finance leases</w:t>
      </w:r>
      <w:proofErr w:type="gramEnd"/>
      <w:r w:rsidRPr="00934E07">
        <w:rPr>
          <w:rFonts w:ascii="Arial" w:hAnsi="Arial" w:cs="Arial"/>
          <w:sz w:val="19"/>
          <w:szCs w:val="19"/>
          <w:cs/>
        </w:rPr>
        <w:t xml:space="preserve">. </w:t>
      </w:r>
      <w:r w:rsidRPr="00934E07">
        <w:rPr>
          <w:rFonts w:ascii="Arial" w:hAnsi="Arial" w:cs="Arial"/>
          <w:sz w:val="19"/>
          <w:szCs w:val="19"/>
        </w:rPr>
        <w:t xml:space="preserve">As at the commencement date, an asset held under a finance lease is </w:t>
      </w:r>
      <w:r w:rsidR="00196278" w:rsidRPr="00934E07">
        <w:rPr>
          <w:rFonts w:ascii="Arial" w:hAnsi="Arial" w:cs="Arial"/>
          <w:sz w:val="19"/>
          <w:szCs w:val="19"/>
        </w:rPr>
        <w:t>recognize</w:t>
      </w:r>
      <w:r w:rsidRPr="00934E07">
        <w:rPr>
          <w:rFonts w:ascii="Arial" w:hAnsi="Arial" w:cs="Arial"/>
          <w:sz w:val="19"/>
          <w:szCs w:val="19"/>
        </w:rPr>
        <w:t>d as a lease receivable at an amount equal to the net investment in the lease or the present value of the lease payments receivable and any unguaranteed residual value</w:t>
      </w:r>
      <w:r w:rsidRPr="00934E07">
        <w:rPr>
          <w:rFonts w:ascii="Arial" w:hAnsi="Arial" w:cs="Arial"/>
          <w:sz w:val="19"/>
          <w:szCs w:val="19"/>
          <w:cs/>
        </w:rPr>
        <w:t xml:space="preserve">. </w:t>
      </w:r>
      <w:r w:rsidRPr="00934E07">
        <w:rPr>
          <w:rFonts w:ascii="Arial" w:hAnsi="Arial" w:cs="Arial"/>
          <w:sz w:val="19"/>
          <w:szCs w:val="19"/>
        </w:rPr>
        <w:t xml:space="preserve">Subsequently, finance income is </w:t>
      </w:r>
      <w:r w:rsidR="00196278" w:rsidRPr="00934E07">
        <w:rPr>
          <w:rFonts w:ascii="Arial" w:hAnsi="Arial" w:cs="Arial"/>
          <w:sz w:val="19"/>
          <w:szCs w:val="19"/>
        </w:rPr>
        <w:t>recognize</w:t>
      </w:r>
      <w:r w:rsidRPr="00934E07">
        <w:rPr>
          <w:rFonts w:ascii="Arial" w:hAnsi="Arial" w:cs="Arial"/>
          <w:sz w:val="19"/>
          <w:szCs w:val="19"/>
        </w:rPr>
        <w:t>d over the lease term to reflect a constant periodic rate of return on the net investment in the lease</w:t>
      </w:r>
      <w:r w:rsidRPr="00934E07">
        <w:rPr>
          <w:rFonts w:ascii="Arial" w:hAnsi="Arial" w:cs="Arial"/>
          <w:sz w:val="19"/>
          <w:szCs w:val="19"/>
          <w:cs/>
        </w:rPr>
        <w:t>.</w:t>
      </w:r>
    </w:p>
    <w:p w14:paraId="2B04FDFB" w14:textId="428880F0" w:rsidR="00F109A7" w:rsidRPr="00934E07" w:rsidRDefault="00F109A7" w:rsidP="00BD4777">
      <w:pPr>
        <w:pStyle w:val="ListParagraph"/>
        <w:tabs>
          <w:tab w:val="left" w:pos="7200"/>
        </w:tabs>
        <w:spacing w:line="360" w:lineRule="auto"/>
        <w:ind w:left="936" w:right="-45"/>
        <w:jc w:val="both"/>
        <w:rPr>
          <w:rFonts w:ascii="Arial" w:hAnsi="Arial" w:cs="Arial"/>
          <w:sz w:val="19"/>
          <w:szCs w:val="19"/>
        </w:rPr>
      </w:pPr>
      <w:r w:rsidRPr="00934E07">
        <w:rPr>
          <w:rFonts w:ascii="Arial" w:hAnsi="Arial" w:cs="Arial"/>
          <w:sz w:val="19"/>
          <w:szCs w:val="19"/>
        </w:rPr>
        <w:tab/>
      </w:r>
    </w:p>
    <w:p w14:paraId="434B5CB0" w14:textId="0FC1C51D" w:rsidR="00CA2C36" w:rsidRPr="00934E07" w:rsidRDefault="00F109A7" w:rsidP="00A7291D">
      <w:pPr>
        <w:pStyle w:val="ListParagraph"/>
        <w:tabs>
          <w:tab w:val="left" w:pos="7200"/>
        </w:tabs>
        <w:spacing w:line="360" w:lineRule="auto"/>
        <w:ind w:left="936" w:right="-43"/>
        <w:jc w:val="both"/>
        <w:rPr>
          <w:rFonts w:ascii="Arial" w:hAnsi="Arial" w:cs="Arial"/>
          <w:sz w:val="19"/>
          <w:szCs w:val="19"/>
        </w:rPr>
      </w:pPr>
      <w:r w:rsidRPr="00934E07">
        <w:rPr>
          <w:rFonts w:ascii="Arial" w:hAnsi="Arial" w:cs="Arial"/>
          <w:sz w:val="19"/>
          <w:szCs w:val="19"/>
        </w:rPr>
        <w:t>A lease is classified as an operating lease if it does not transfer substantially all the risks and rewards incidental to ownership of an underlying asset to a lessee</w:t>
      </w:r>
      <w:r w:rsidRPr="00934E07">
        <w:rPr>
          <w:rFonts w:ascii="Arial" w:hAnsi="Arial" w:cs="Arial"/>
          <w:sz w:val="19"/>
          <w:szCs w:val="19"/>
          <w:cs/>
        </w:rPr>
        <w:t xml:space="preserve">. </w:t>
      </w:r>
      <w:r w:rsidRPr="00934E07">
        <w:rPr>
          <w:rFonts w:ascii="Arial" w:hAnsi="Arial" w:cs="Arial"/>
          <w:sz w:val="19"/>
          <w:szCs w:val="19"/>
        </w:rPr>
        <w:t xml:space="preserve">Lease receivables from operating leases is </w:t>
      </w:r>
      <w:r w:rsidR="00196278" w:rsidRPr="00934E07">
        <w:rPr>
          <w:rFonts w:ascii="Arial" w:hAnsi="Arial" w:cs="Arial"/>
          <w:sz w:val="19"/>
          <w:szCs w:val="19"/>
        </w:rPr>
        <w:t>recognize</w:t>
      </w:r>
      <w:r w:rsidRPr="00934E07">
        <w:rPr>
          <w:rFonts w:ascii="Arial" w:hAnsi="Arial" w:cs="Arial"/>
          <w:sz w:val="19"/>
          <w:szCs w:val="19"/>
        </w:rPr>
        <w:t>d as income in profit or loss on a straight</w:t>
      </w:r>
      <w:r w:rsidR="00AB585B" w:rsidRPr="00934E07">
        <w:rPr>
          <w:rFonts w:ascii="Arial" w:hAnsi="Arial" w:cs="Arial"/>
          <w:sz w:val="19"/>
          <w:szCs w:val="19"/>
          <w:cs/>
        </w:rPr>
        <w:t>-</w:t>
      </w:r>
      <w:r w:rsidRPr="00934E07">
        <w:rPr>
          <w:rFonts w:ascii="Arial" w:hAnsi="Arial" w:cs="Arial"/>
          <w:sz w:val="19"/>
          <w:szCs w:val="19"/>
        </w:rPr>
        <w:t>line basis over the lease term</w:t>
      </w:r>
      <w:r w:rsidRPr="00934E07">
        <w:rPr>
          <w:rFonts w:ascii="Arial" w:hAnsi="Arial" w:cs="Arial"/>
          <w:sz w:val="19"/>
          <w:szCs w:val="19"/>
          <w:cs/>
        </w:rPr>
        <w:t xml:space="preserve">. </w:t>
      </w:r>
      <w:r w:rsidRPr="00934E07">
        <w:rPr>
          <w:rFonts w:ascii="Arial" w:hAnsi="Arial" w:cs="Arial"/>
          <w:sz w:val="19"/>
          <w:szCs w:val="19"/>
        </w:rPr>
        <w:t xml:space="preserve">Initial direct costs incurred in obtaining an operating lease are added to the carrying amount of the underlying assets and </w:t>
      </w:r>
      <w:r w:rsidR="00196278" w:rsidRPr="00934E07">
        <w:rPr>
          <w:rFonts w:ascii="Arial" w:hAnsi="Arial" w:cs="Arial"/>
          <w:sz w:val="19"/>
          <w:szCs w:val="19"/>
        </w:rPr>
        <w:t>recognize</w:t>
      </w:r>
      <w:r w:rsidRPr="00934E07">
        <w:rPr>
          <w:rFonts w:ascii="Arial" w:hAnsi="Arial" w:cs="Arial"/>
          <w:sz w:val="19"/>
          <w:szCs w:val="19"/>
        </w:rPr>
        <w:t>d as an expense over the lease term on the same basis as the lease income</w:t>
      </w:r>
      <w:r w:rsidRPr="00934E07">
        <w:rPr>
          <w:rFonts w:ascii="Arial" w:hAnsi="Arial" w:cs="Arial"/>
          <w:sz w:val="19"/>
          <w:szCs w:val="19"/>
          <w:cs/>
        </w:rPr>
        <w:t>.</w:t>
      </w:r>
    </w:p>
    <w:p w14:paraId="01A1C647" w14:textId="77777777" w:rsidR="00BD4777" w:rsidRDefault="00BD4777" w:rsidP="00BD4777">
      <w:pPr>
        <w:pStyle w:val="ListParagraph"/>
        <w:tabs>
          <w:tab w:val="left" w:pos="7200"/>
        </w:tabs>
        <w:spacing w:line="360" w:lineRule="auto"/>
        <w:ind w:left="936" w:right="-43"/>
        <w:jc w:val="both"/>
        <w:rPr>
          <w:rFonts w:ascii="Arial" w:hAnsi="Arial" w:cstheme="minorBidi"/>
          <w:sz w:val="19"/>
          <w:szCs w:val="19"/>
        </w:rPr>
      </w:pPr>
    </w:p>
    <w:p w14:paraId="5B3273CA" w14:textId="77777777" w:rsidR="00BD4777" w:rsidRDefault="00BD4777" w:rsidP="00BD4777">
      <w:pPr>
        <w:pStyle w:val="ListParagraph"/>
        <w:tabs>
          <w:tab w:val="left" w:pos="7200"/>
        </w:tabs>
        <w:spacing w:line="360" w:lineRule="auto"/>
        <w:ind w:left="936" w:right="-43"/>
        <w:jc w:val="both"/>
        <w:rPr>
          <w:rFonts w:ascii="Arial" w:hAnsi="Arial" w:cstheme="minorBidi"/>
          <w:sz w:val="19"/>
          <w:szCs w:val="19"/>
        </w:rPr>
      </w:pPr>
    </w:p>
    <w:p w14:paraId="3158F49D" w14:textId="77777777" w:rsidR="00BD4777" w:rsidRPr="00BD4777" w:rsidRDefault="00BD4777" w:rsidP="00BD4777">
      <w:pPr>
        <w:pStyle w:val="ListParagraph"/>
        <w:tabs>
          <w:tab w:val="left" w:pos="7200"/>
        </w:tabs>
        <w:spacing w:line="360" w:lineRule="auto"/>
        <w:ind w:left="936" w:right="-43"/>
        <w:jc w:val="both"/>
        <w:rPr>
          <w:rFonts w:ascii="Arial" w:hAnsi="Arial" w:cstheme="minorBidi"/>
          <w:sz w:val="19"/>
          <w:szCs w:val="19"/>
        </w:rPr>
      </w:pPr>
    </w:p>
    <w:p w14:paraId="7B209FAA" w14:textId="48A541D9" w:rsidR="00DA7A23" w:rsidRPr="00934E07" w:rsidRDefault="00CA2C36" w:rsidP="00BD4777">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cs/>
        </w:rPr>
      </w:pPr>
      <w:r w:rsidRPr="00934E07">
        <w:rPr>
          <w:rFonts w:ascii="Arial" w:hAnsi="Arial" w:cs="Arial"/>
          <w:sz w:val="19"/>
          <w:szCs w:val="19"/>
        </w:rPr>
        <w:lastRenderedPageBreak/>
        <w:t>Goodwill</w:t>
      </w:r>
    </w:p>
    <w:p w14:paraId="337A216C" w14:textId="77777777" w:rsidR="0096489B" w:rsidRPr="00934E07" w:rsidRDefault="0096489B" w:rsidP="0051677D">
      <w:pPr>
        <w:tabs>
          <w:tab w:val="left" w:pos="360"/>
          <w:tab w:val="left" w:pos="924"/>
        </w:tabs>
        <w:spacing w:line="360" w:lineRule="auto"/>
        <w:ind w:left="924" w:right="-43"/>
        <w:jc w:val="both"/>
        <w:rPr>
          <w:rFonts w:ascii="Arial" w:hAnsi="Arial" w:cstheme="minorBidi"/>
          <w:sz w:val="19"/>
          <w:szCs w:val="19"/>
        </w:rPr>
      </w:pPr>
    </w:p>
    <w:p w14:paraId="337A216D" w14:textId="487E8625" w:rsidR="0096489B" w:rsidRPr="00934E07" w:rsidRDefault="0096489B" w:rsidP="00BD4777">
      <w:pPr>
        <w:tabs>
          <w:tab w:val="left" w:pos="360"/>
          <w:tab w:val="left" w:pos="1800"/>
        </w:tabs>
        <w:spacing w:line="360" w:lineRule="auto"/>
        <w:ind w:left="954" w:right="-43"/>
        <w:jc w:val="both"/>
        <w:rPr>
          <w:rFonts w:ascii="Arial" w:hAnsi="Arial" w:cs="Arial"/>
          <w:sz w:val="19"/>
          <w:szCs w:val="19"/>
          <w:lang w:val="en-GB"/>
        </w:rPr>
      </w:pPr>
      <w:r w:rsidRPr="00934E07">
        <w:rPr>
          <w:rFonts w:ascii="Arial" w:hAnsi="Arial" w:cs="Arial"/>
          <w:sz w:val="19"/>
          <w:szCs w:val="19"/>
          <w:lang w:val="en-GB"/>
        </w:rPr>
        <w:t>Goodwill in a business combination represents the excess of the cost of acquisition over the fair value of the share of the identifiable net assets which the Company acquired. Goodwill is measured at cost less allowance for impairment. Goodwill is tested for impairment annually and when circumstances indicate that the carrying value may be impaired.</w:t>
      </w:r>
      <w:r w:rsidR="00DB7DA2" w:rsidRPr="00934E07">
        <w:rPr>
          <w:rFonts w:ascii="Arial" w:hAnsi="Arial" w:cs="Arial"/>
          <w:sz w:val="19"/>
          <w:szCs w:val="19"/>
          <w:lang w:val="en-GB"/>
        </w:rPr>
        <w:t xml:space="preserve"> Impairment loss on goodwill </w:t>
      </w:r>
      <w:r w:rsidR="00D729AC" w:rsidRPr="00934E07">
        <w:rPr>
          <w:rFonts w:ascii="Arial" w:hAnsi="Arial" w:cs="Arial"/>
          <w:sz w:val="19"/>
          <w:szCs w:val="19"/>
          <w:lang w:val="en-GB"/>
        </w:rPr>
        <w:t>is</w:t>
      </w:r>
      <w:r w:rsidR="00DB7DA2" w:rsidRPr="00934E07">
        <w:rPr>
          <w:rFonts w:ascii="Arial" w:hAnsi="Arial" w:cs="Arial"/>
          <w:sz w:val="19"/>
          <w:szCs w:val="19"/>
          <w:lang w:val="en-GB"/>
        </w:rPr>
        <w:t xml:space="preserve"> not reversed.</w:t>
      </w:r>
    </w:p>
    <w:p w14:paraId="3776C619" w14:textId="77777777" w:rsidR="008B1166" w:rsidRPr="00934E07" w:rsidRDefault="008B1166" w:rsidP="0051677D">
      <w:pPr>
        <w:overflowPunct/>
        <w:autoSpaceDE/>
        <w:autoSpaceDN/>
        <w:adjustRightInd/>
        <w:spacing w:line="360" w:lineRule="auto"/>
        <w:jc w:val="both"/>
        <w:textAlignment w:val="auto"/>
        <w:rPr>
          <w:rFonts w:ascii="Arial" w:hAnsi="Arial" w:cs="Arial"/>
          <w:sz w:val="19"/>
          <w:szCs w:val="19"/>
        </w:rPr>
      </w:pPr>
    </w:p>
    <w:p w14:paraId="337A2174" w14:textId="48DA6135" w:rsidR="0096489B" w:rsidRPr="00934E07" w:rsidRDefault="00753466" w:rsidP="00BD4777">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Costs of property development projects</w:t>
      </w:r>
    </w:p>
    <w:p w14:paraId="2108E9F9" w14:textId="77777777" w:rsidR="00CB3FF9" w:rsidRPr="00934E07" w:rsidRDefault="00CB3FF9" w:rsidP="00C93019">
      <w:pPr>
        <w:pStyle w:val="ListParagraph"/>
        <w:tabs>
          <w:tab w:val="left" w:pos="7200"/>
        </w:tabs>
        <w:spacing w:line="360" w:lineRule="auto"/>
        <w:ind w:left="928" w:right="-43"/>
        <w:jc w:val="both"/>
        <w:rPr>
          <w:rFonts w:ascii="Arial" w:hAnsi="Arial" w:cs="Arial"/>
          <w:sz w:val="19"/>
          <w:szCs w:val="19"/>
        </w:rPr>
      </w:pPr>
    </w:p>
    <w:p w14:paraId="2A0871F7" w14:textId="5606ED0D" w:rsidR="00CB3FF9" w:rsidRPr="00934E07" w:rsidRDefault="00CB3FF9" w:rsidP="00BD4777">
      <w:pPr>
        <w:spacing w:line="360" w:lineRule="auto"/>
        <w:ind w:left="963"/>
        <w:jc w:val="both"/>
        <w:rPr>
          <w:rFonts w:ascii="Arial" w:hAnsi="Arial" w:cs="Arial"/>
          <w:sz w:val="19"/>
          <w:szCs w:val="19"/>
          <w:lang w:val="en-GB"/>
        </w:rPr>
      </w:pPr>
      <w:r w:rsidRPr="00934E07">
        <w:rPr>
          <w:rFonts w:ascii="Arial" w:hAnsi="Arial" w:cs="Arial"/>
          <w:sz w:val="19"/>
          <w:szCs w:val="19"/>
          <w:lang w:val="en-GB"/>
        </w:rPr>
        <w:t>Costs of property development projects are presented at costs or net realizable value whichever is lower</w:t>
      </w:r>
      <w:r w:rsidRPr="00934E07">
        <w:rPr>
          <w:rFonts w:ascii="Arial" w:hAnsi="Arial" w:cs="Arial"/>
          <w:sz w:val="19"/>
          <w:szCs w:val="19"/>
        </w:rPr>
        <w:t xml:space="preserve">. </w:t>
      </w:r>
      <w:r w:rsidRPr="00934E07">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934E07">
        <w:rPr>
          <w:rFonts w:ascii="Arial" w:hAnsi="Arial" w:cs="Arial"/>
          <w:sz w:val="19"/>
          <w:szCs w:val="19"/>
        </w:rPr>
        <w:t xml:space="preserve">. </w:t>
      </w:r>
      <w:r w:rsidRPr="00934E07">
        <w:rPr>
          <w:rFonts w:ascii="Arial" w:hAnsi="Arial" w:cs="Arial"/>
          <w:sz w:val="19"/>
          <w:szCs w:val="19"/>
          <w:lang w:val="en-GB"/>
        </w:rPr>
        <w:t>These will be amortized to cost of sales</w:t>
      </w:r>
      <w:r w:rsidR="00FE240D" w:rsidRPr="00934E07">
        <w:rPr>
          <w:rFonts w:ascii="Arial" w:hAnsi="Arial" w:cs="Arial"/>
          <w:sz w:val="19"/>
          <w:szCs w:val="19"/>
          <w:lang w:val="en-GB"/>
        </w:rPr>
        <w:t xml:space="preserve"> in profit or loss in the period to which it is concluded.</w:t>
      </w:r>
      <w:r w:rsidRPr="00934E07">
        <w:rPr>
          <w:rFonts w:ascii="Arial" w:hAnsi="Arial" w:cs="Arial"/>
          <w:sz w:val="19"/>
          <w:szCs w:val="19"/>
          <w:lang w:val="en-GB"/>
        </w:rPr>
        <w:t xml:space="preserve"> </w:t>
      </w:r>
    </w:p>
    <w:p w14:paraId="45AADEB3" w14:textId="77777777" w:rsidR="00632A63" w:rsidRPr="00934E07" w:rsidRDefault="00632A63" w:rsidP="00F80E0C">
      <w:pPr>
        <w:tabs>
          <w:tab w:val="left" w:pos="7200"/>
        </w:tabs>
        <w:spacing w:line="360" w:lineRule="auto"/>
        <w:ind w:right="-43"/>
        <w:jc w:val="both"/>
        <w:rPr>
          <w:rFonts w:ascii="Arial" w:hAnsi="Arial" w:cstheme="minorBidi"/>
          <w:sz w:val="19"/>
          <w:szCs w:val="19"/>
        </w:rPr>
      </w:pPr>
    </w:p>
    <w:p w14:paraId="599D30F9" w14:textId="3F346A53" w:rsidR="00633420" w:rsidRPr="00934E07" w:rsidRDefault="00633420" w:rsidP="00BD4777">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Potash mining right</w:t>
      </w:r>
    </w:p>
    <w:p w14:paraId="337A2175" w14:textId="77777777" w:rsidR="0096489B" w:rsidRPr="00934E07" w:rsidRDefault="0096489B" w:rsidP="00B367CF">
      <w:pPr>
        <w:tabs>
          <w:tab w:val="left" w:pos="360"/>
          <w:tab w:val="left" w:pos="924"/>
          <w:tab w:val="left" w:pos="2880"/>
        </w:tabs>
        <w:spacing w:line="360" w:lineRule="auto"/>
        <w:ind w:left="907" w:right="-43"/>
        <w:jc w:val="both"/>
        <w:rPr>
          <w:rFonts w:ascii="Arial" w:hAnsi="Arial" w:cs="Arial"/>
          <w:sz w:val="19"/>
          <w:szCs w:val="19"/>
        </w:rPr>
      </w:pPr>
    </w:p>
    <w:p w14:paraId="6EBB0B3F" w14:textId="261F2D9F" w:rsidR="00D421F1" w:rsidRPr="00934E07" w:rsidRDefault="0096489B" w:rsidP="00BD4777">
      <w:pPr>
        <w:tabs>
          <w:tab w:val="left" w:pos="360"/>
          <w:tab w:val="left" w:pos="144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Potash mining right represents the excess of the cost of investment over the fair value of the subsidiary’s net assets which, in management</w:t>
      </w:r>
      <w:r w:rsidR="007474A9" w:rsidRPr="00934E07">
        <w:rPr>
          <w:rFonts w:ascii="Arial" w:hAnsi="Arial" w:cs="Arial"/>
          <w:sz w:val="19"/>
          <w:szCs w:val="19"/>
          <w:lang w:val="en-GB"/>
        </w:rPr>
        <w:t>’s</w:t>
      </w:r>
      <w:r w:rsidRPr="00934E07">
        <w:rPr>
          <w:rFonts w:ascii="Arial" w:hAnsi="Arial" w:cs="Arial"/>
          <w:sz w:val="19"/>
          <w:szCs w:val="19"/>
          <w:lang w:val="en-GB"/>
        </w:rPr>
        <w:t xml:space="preserve"> view, represents future economic benefits attributable to the potash </w:t>
      </w:r>
      <w:r w:rsidRPr="00934E07">
        <w:rPr>
          <w:rFonts w:ascii="Arial" w:hAnsi="Arial" w:cs="Arial"/>
          <w:spacing w:val="-4"/>
          <w:sz w:val="19"/>
          <w:szCs w:val="19"/>
          <w:lang w:val="en-GB"/>
        </w:rPr>
        <w:t>mining rights. Potash mining right will be amorti</w:t>
      </w:r>
      <w:r w:rsidR="007474A9" w:rsidRPr="00934E07">
        <w:rPr>
          <w:rFonts w:ascii="Arial" w:hAnsi="Arial" w:cs="Arial"/>
          <w:spacing w:val="-4"/>
          <w:sz w:val="19"/>
          <w:szCs w:val="19"/>
          <w:lang w:val="en-GB"/>
        </w:rPr>
        <w:t>z</w:t>
      </w:r>
      <w:r w:rsidRPr="00934E07">
        <w:rPr>
          <w:rFonts w:ascii="Arial" w:hAnsi="Arial" w:cs="Arial"/>
          <w:spacing w:val="-4"/>
          <w:sz w:val="19"/>
          <w:szCs w:val="19"/>
          <w:lang w:val="en-GB"/>
        </w:rPr>
        <w:t>ed using the units of potash production over the estimated</w:t>
      </w:r>
      <w:r w:rsidRPr="00934E07">
        <w:rPr>
          <w:rFonts w:ascii="Arial" w:hAnsi="Arial" w:cs="Arial"/>
          <w:sz w:val="19"/>
          <w:szCs w:val="19"/>
          <w:lang w:val="en-GB"/>
        </w:rPr>
        <w:t xml:space="preserve"> potash reserve from the start of production.</w:t>
      </w:r>
    </w:p>
    <w:p w14:paraId="665CD077" w14:textId="77777777" w:rsidR="004B4C83" w:rsidRPr="00934E07" w:rsidRDefault="004B4C83" w:rsidP="00B367CF">
      <w:pPr>
        <w:tabs>
          <w:tab w:val="left" w:pos="360"/>
          <w:tab w:val="left" w:pos="924"/>
          <w:tab w:val="left" w:pos="2880"/>
        </w:tabs>
        <w:spacing w:line="360" w:lineRule="auto"/>
        <w:ind w:right="-43"/>
        <w:jc w:val="both"/>
        <w:rPr>
          <w:rFonts w:ascii="Arial" w:hAnsi="Arial" w:cstheme="minorBidi"/>
          <w:sz w:val="20"/>
          <w:szCs w:val="20"/>
          <w:lang w:val="en-GB"/>
        </w:rPr>
      </w:pPr>
    </w:p>
    <w:p w14:paraId="337A2178" w14:textId="4203D95B" w:rsidR="0096489B" w:rsidRPr="00934E07" w:rsidRDefault="0096489B" w:rsidP="00BD4777">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 xml:space="preserve">Deferred exploration and development </w:t>
      </w:r>
      <w:r w:rsidR="00A262F5" w:rsidRPr="00934E07">
        <w:rPr>
          <w:rFonts w:ascii="Arial" w:hAnsi="Arial" w:cs="Arial"/>
          <w:sz w:val="19"/>
          <w:szCs w:val="19"/>
        </w:rPr>
        <w:t>expenses</w:t>
      </w:r>
    </w:p>
    <w:p w14:paraId="337A2179" w14:textId="77777777" w:rsidR="0096489B" w:rsidRPr="00934E07" w:rsidRDefault="0096489B" w:rsidP="00B367CF">
      <w:pPr>
        <w:tabs>
          <w:tab w:val="left" w:pos="360"/>
          <w:tab w:val="left" w:pos="2880"/>
          <w:tab w:val="left" w:pos="7200"/>
        </w:tabs>
        <w:spacing w:line="360" w:lineRule="auto"/>
        <w:ind w:left="910" w:right="-43"/>
        <w:jc w:val="both"/>
        <w:rPr>
          <w:rFonts w:ascii="Arial" w:hAnsi="Arial" w:cs="Arial"/>
          <w:sz w:val="20"/>
          <w:szCs w:val="20"/>
        </w:rPr>
      </w:pPr>
    </w:p>
    <w:p w14:paraId="337A217B" w14:textId="541AA93F" w:rsidR="0096489B" w:rsidRPr="00934E07" w:rsidRDefault="0096489B" w:rsidP="00BD4777">
      <w:pPr>
        <w:tabs>
          <w:tab w:val="left" w:pos="360"/>
          <w:tab w:val="left" w:pos="189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 xml:space="preserve">All </w:t>
      </w:r>
      <w:r w:rsidR="00A262F5" w:rsidRPr="00934E07">
        <w:rPr>
          <w:rFonts w:ascii="Arial" w:hAnsi="Arial" w:cs="Arial"/>
          <w:sz w:val="19"/>
          <w:szCs w:val="19"/>
          <w:lang w:val="en-GB"/>
        </w:rPr>
        <w:t>expense</w:t>
      </w:r>
      <w:r w:rsidRPr="00934E07">
        <w:rPr>
          <w:rFonts w:ascii="Arial" w:hAnsi="Arial" w:cs="Arial"/>
          <w:sz w:val="19"/>
          <w:szCs w:val="19"/>
          <w:lang w:val="en-GB"/>
        </w:rPr>
        <w:t xml:space="preserve">s incurred in relation to the exploration for mineral reserves and expenses for the application of the mining concession are recorded as deferred exploration and development </w:t>
      </w:r>
      <w:r w:rsidR="00A262F5" w:rsidRPr="00934E07">
        <w:rPr>
          <w:rFonts w:ascii="Arial" w:hAnsi="Arial" w:cs="Arial"/>
          <w:sz w:val="19"/>
          <w:szCs w:val="19"/>
          <w:lang w:val="en-GB"/>
        </w:rPr>
        <w:t>expenses</w:t>
      </w:r>
      <w:r w:rsidRPr="00934E07">
        <w:rPr>
          <w:rFonts w:ascii="Arial" w:hAnsi="Arial" w:cs="Arial"/>
          <w:sz w:val="19"/>
          <w:szCs w:val="19"/>
          <w:lang w:val="en-GB"/>
        </w:rPr>
        <w:t xml:space="preserve"> until the commencement of the commercial production or the abandonment of the project. These </w:t>
      </w:r>
      <w:r w:rsidR="00A262F5" w:rsidRPr="00934E07">
        <w:rPr>
          <w:rFonts w:ascii="Arial" w:hAnsi="Arial" w:cs="Arial"/>
          <w:sz w:val="19"/>
          <w:szCs w:val="19"/>
          <w:lang w:val="en-GB"/>
        </w:rPr>
        <w:t>expenses</w:t>
      </w:r>
      <w:r w:rsidRPr="00934E07">
        <w:rPr>
          <w:rFonts w:ascii="Arial" w:hAnsi="Arial" w:cs="Arial"/>
          <w:sz w:val="19"/>
          <w:szCs w:val="19"/>
          <w:lang w:val="en-GB"/>
        </w:rPr>
        <w:t xml:space="preserve"> will be amortized based on the proportion of the units of production and the total estimated proven and probable recoverable reserves, from the commencement of the commercial operations. When the project is proven not commercially feasible and the property is abandoned or becomes worthless, these </w:t>
      </w:r>
      <w:r w:rsidR="00A262F5" w:rsidRPr="00934E07">
        <w:rPr>
          <w:rFonts w:ascii="Arial" w:hAnsi="Arial" w:cs="Arial"/>
          <w:sz w:val="19"/>
          <w:szCs w:val="19"/>
          <w:lang w:val="en-GB"/>
        </w:rPr>
        <w:t>expenses</w:t>
      </w:r>
      <w:r w:rsidRPr="00934E07">
        <w:rPr>
          <w:rFonts w:ascii="Arial" w:hAnsi="Arial" w:cs="Arial"/>
          <w:sz w:val="19"/>
          <w:szCs w:val="19"/>
          <w:lang w:val="en-GB"/>
        </w:rPr>
        <w:t xml:space="preserve"> will be recorded as expen</w:t>
      </w:r>
      <w:r w:rsidR="00A262F5" w:rsidRPr="00934E07">
        <w:rPr>
          <w:rFonts w:ascii="Arial" w:hAnsi="Arial" w:cs="Arial"/>
          <w:sz w:val="19"/>
          <w:szCs w:val="19"/>
          <w:lang w:val="en-GB"/>
        </w:rPr>
        <w:t>diture</w:t>
      </w:r>
      <w:r w:rsidRPr="00934E07">
        <w:rPr>
          <w:rFonts w:ascii="Arial" w:hAnsi="Arial" w:cs="Arial"/>
          <w:sz w:val="19"/>
          <w:szCs w:val="19"/>
          <w:lang w:val="en-GB"/>
        </w:rPr>
        <w:t>.</w:t>
      </w:r>
    </w:p>
    <w:p w14:paraId="74369A85" w14:textId="759002CD" w:rsidR="003E2689" w:rsidRPr="00934E07" w:rsidRDefault="003E2689" w:rsidP="00C961E6">
      <w:pPr>
        <w:overflowPunct/>
        <w:autoSpaceDE/>
        <w:autoSpaceDN/>
        <w:adjustRightInd/>
        <w:spacing w:line="360" w:lineRule="auto"/>
        <w:textAlignment w:val="auto"/>
        <w:rPr>
          <w:rFonts w:ascii="Arial" w:hAnsi="Arial" w:cs="Arial"/>
          <w:sz w:val="19"/>
          <w:szCs w:val="19"/>
        </w:rPr>
      </w:pPr>
    </w:p>
    <w:p w14:paraId="337A217C" w14:textId="3AF64038" w:rsidR="0096489B" w:rsidRPr="00934E07" w:rsidRDefault="0096489B" w:rsidP="00BD4777">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Advances from customers under construction contracts</w:t>
      </w:r>
    </w:p>
    <w:p w14:paraId="337A217D" w14:textId="77777777" w:rsidR="0096489B" w:rsidRPr="00934E07" w:rsidRDefault="0096489B" w:rsidP="00B367CF">
      <w:pPr>
        <w:tabs>
          <w:tab w:val="left" w:pos="360"/>
          <w:tab w:val="left" w:pos="2880"/>
          <w:tab w:val="left" w:pos="7200"/>
        </w:tabs>
        <w:spacing w:line="360" w:lineRule="auto"/>
        <w:ind w:left="910" w:right="-43"/>
        <w:jc w:val="both"/>
        <w:rPr>
          <w:rFonts w:ascii="Arial" w:hAnsi="Arial" w:cs="Arial"/>
          <w:sz w:val="19"/>
          <w:szCs w:val="19"/>
        </w:rPr>
      </w:pPr>
    </w:p>
    <w:p w14:paraId="4BDA6268" w14:textId="4CAC916E" w:rsidR="00361117" w:rsidRPr="00934E07" w:rsidRDefault="00B153DB" w:rsidP="00BD4777">
      <w:pPr>
        <w:tabs>
          <w:tab w:val="left" w:pos="360"/>
          <w:tab w:val="left" w:pos="2070"/>
        </w:tabs>
        <w:spacing w:line="360" w:lineRule="auto"/>
        <w:ind w:left="954" w:right="-43"/>
        <w:jc w:val="both"/>
        <w:rPr>
          <w:rFonts w:ascii="Arial" w:hAnsi="Arial" w:cs="Arial"/>
          <w:sz w:val="19"/>
          <w:szCs w:val="19"/>
          <w:lang w:val="en-GB"/>
        </w:rPr>
      </w:pPr>
      <w:r w:rsidRPr="00934E07">
        <w:rPr>
          <w:rFonts w:ascii="Arial" w:hAnsi="Arial" w:cs="Arial"/>
          <w:sz w:val="19"/>
          <w:szCs w:val="19"/>
          <w:lang w:val="en-GB"/>
        </w:rPr>
        <w:t xml:space="preserve">Advances </w:t>
      </w:r>
      <w:r w:rsidR="00B55152" w:rsidRPr="00934E07">
        <w:rPr>
          <w:rFonts w:ascii="Arial" w:hAnsi="Arial" w:cs="Arial"/>
          <w:sz w:val="19"/>
          <w:szCs w:val="19"/>
          <w:lang w:val="en-GB"/>
        </w:rPr>
        <w:t xml:space="preserve">received </w:t>
      </w:r>
      <w:r w:rsidR="006B41DC" w:rsidRPr="00934E07">
        <w:rPr>
          <w:rFonts w:ascii="Arial" w:hAnsi="Arial" w:cs="Arial"/>
          <w:sz w:val="19"/>
          <w:szCs w:val="19"/>
          <w:lang w:val="en-GB"/>
        </w:rPr>
        <w:t xml:space="preserve">from customers </w:t>
      </w:r>
      <w:r w:rsidR="00C946B1" w:rsidRPr="00934E07">
        <w:rPr>
          <w:rFonts w:ascii="Arial" w:hAnsi="Arial" w:cs="Arial"/>
          <w:sz w:val="19"/>
          <w:szCs w:val="19"/>
          <w:lang w:val="en-GB"/>
        </w:rPr>
        <w:t>is</w:t>
      </w:r>
      <w:r w:rsidR="00016115" w:rsidRPr="00934E07">
        <w:rPr>
          <w:rFonts w:ascii="Arial" w:hAnsi="Arial" w:cs="Arial"/>
          <w:sz w:val="19"/>
          <w:szCs w:val="19"/>
          <w:lang w:val="en-GB"/>
        </w:rPr>
        <w:t xml:space="preserve"> payment for expenses </w:t>
      </w:r>
      <w:r w:rsidR="00313DF8" w:rsidRPr="00934E07">
        <w:rPr>
          <w:rFonts w:ascii="Arial" w:hAnsi="Arial" w:cs="Arial"/>
          <w:sz w:val="19"/>
          <w:szCs w:val="19"/>
          <w:lang w:val="en-GB"/>
        </w:rPr>
        <w:t>to fulfil the</w:t>
      </w:r>
      <w:r w:rsidR="00724222" w:rsidRPr="00934E07">
        <w:rPr>
          <w:rFonts w:ascii="Arial" w:hAnsi="Arial" w:cs="Arial"/>
          <w:sz w:val="19"/>
          <w:szCs w:val="19"/>
          <w:lang w:val="en-GB"/>
        </w:rPr>
        <w:t xml:space="preserve"> performance</w:t>
      </w:r>
      <w:r w:rsidR="00313DF8" w:rsidRPr="00934E07">
        <w:rPr>
          <w:rFonts w:ascii="Arial" w:hAnsi="Arial" w:cs="Arial"/>
          <w:sz w:val="19"/>
          <w:szCs w:val="19"/>
          <w:lang w:val="en-GB"/>
        </w:rPr>
        <w:t xml:space="preserve"> obligation</w:t>
      </w:r>
      <w:r w:rsidR="0013445A" w:rsidRPr="00934E07">
        <w:rPr>
          <w:rFonts w:ascii="Arial" w:hAnsi="Arial" w:cs="Arial"/>
          <w:sz w:val="19"/>
          <w:szCs w:val="19"/>
          <w:lang w:val="en-GB"/>
        </w:rPr>
        <w:t xml:space="preserve"> which is contract liabilities </w:t>
      </w:r>
      <w:r w:rsidR="00A76ABA" w:rsidRPr="00934E07">
        <w:rPr>
          <w:rFonts w:ascii="Arial" w:hAnsi="Arial" w:cs="Arial"/>
          <w:sz w:val="19"/>
          <w:szCs w:val="19"/>
          <w:lang w:val="en-GB"/>
        </w:rPr>
        <w:t xml:space="preserve">in respect of </w:t>
      </w:r>
      <w:r w:rsidR="00BF7987" w:rsidRPr="00934E07">
        <w:rPr>
          <w:rFonts w:ascii="Arial" w:hAnsi="Arial" w:cs="Arial"/>
          <w:sz w:val="19"/>
          <w:szCs w:val="19"/>
          <w:lang w:val="en-GB"/>
        </w:rPr>
        <w:t>performance obligation that have not been fulfilled</w:t>
      </w:r>
      <w:r w:rsidR="007C6F6E" w:rsidRPr="00934E07">
        <w:rPr>
          <w:rFonts w:ascii="Arial" w:hAnsi="Arial" w:cs="Arial"/>
          <w:sz w:val="19"/>
          <w:szCs w:val="19"/>
          <w:lang w:val="en-GB"/>
        </w:rPr>
        <w:t xml:space="preserve"> and present</w:t>
      </w:r>
      <w:r w:rsidR="0075227B" w:rsidRPr="00934E07">
        <w:rPr>
          <w:rFonts w:ascii="Arial" w:hAnsi="Arial" w:cs="Arial"/>
          <w:sz w:val="19"/>
          <w:szCs w:val="19"/>
          <w:lang w:val="en-GB"/>
        </w:rPr>
        <w:t xml:space="preserve">ing as “Advances from customers under construction contracts”. </w:t>
      </w:r>
      <w:r w:rsidR="0096489B" w:rsidRPr="00934E07">
        <w:rPr>
          <w:rFonts w:ascii="Arial" w:hAnsi="Arial" w:cs="Arial"/>
          <w:sz w:val="19"/>
          <w:szCs w:val="19"/>
          <w:lang w:val="en-GB"/>
        </w:rPr>
        <w:t>Advances from customers under construction contracts will be deducted from the bill of work over the period as indicated in the construction agreement. Advances from customers under construction contracts spanning more than 1 year are classified as non</w:t>
      </w:r>
      <w:r w:rsidR="00AB585B" w:rsidRPr="00934E07">
        <w:rPr>
          <w:rFonts w:ascii="Arial" w:hAnsi="Arial" w:cs="Arial"/>
          <w:sz w:val="19"/>
          <w:szCs w:val="19"/>
          <w:lang w:val="en-GB"/>
        </w:rPr>
        <w:t>-</w:t>
      </w:r>
      <w:r w:rsidR="0096489B" w:rsidRPr="00934E07">
        <w:rPr>
          <w:rFonts w:ascii="Arial" w:hAnsi="Arial" w:cs="Arial"/>
          <w:sz w:val="19"/>
          <w:szCs w:val="19"/>
          <w:lang w:val="en-GB"/>
        </w:rPr>
        <w:t>current liabilities.</w:t>
      </w:r>
    </w:p>
    <w:p w14:paraId="5FEB230E" w14:textId="2453B04D" w:rsidR="00F62F28" w:rsidRDefault="00F62F28">
      <w:pPr>
        <w:overflowPunct/>
        <w:autoSpaceDE/>
        <w:autoSpaceDN/>
        <w:adjustRightInd/>
        <w:textAlignment w:val="auto"/>
        <w:rPr>
          <w:rFonts w:ascii="Arial" w:hAnsi="Arial" w:cstheme="minorBidi"/>
          <w:sz w:val="19"/>
          <w:szCs w:val="19"/>
        </w:rPr>
      </w:pPr>
      <w:r>
        <w:rPr>
          <w:rFonts w:ascii="Arial" w:hAnsi="Arial" w:cstheme="minorBidi"/>
          <w:sz w:val="19"/>
          <w:szCs w:val="19"/>
        </w:rPr>
        <w:br w:type="page"/>
      </w:r>
    </w:p>
    <w:p w14:paraId="337A2180" w14:textId="77777777" w:rsidR="0096489B" w:rsidRPr="00934E07" w:rsidRDefault="0096489B" w:rsidP="00B92043">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lastRenderedPageBreak/>
        <w:t xml:space="preserve">Debentures </w:t>
      </w:r>
    </w:p>
    <w:p w14:paraId="337A2181" w14:textId="77777777" w:rsidR="0096489B" w:rsidRPr="00934E07" w:rsidRDefault="0096489B" w:rsidP="00B367CF">
      <w:pPr>
        <w:tabs>
          <w:tab w:val="left" w:pos="360"/>
          <w:tab w:val="left" w:pos="938"/>
          <w:tab w:val="left" w:pos="2880"/>
        </w:tabs>
        <w:spacing w:line="360" w:lineRule="auto"/>
        <w:ind w:left="907" w:right="-43"/>
        <w:jc w:val="both"/>
        <w:rPr>
          <w:rFonts w:ascii="Arial" w:hAnsi="Arial" w:cs="Arial"/>
          <w:sz w:val="19"/>
          <w:szCs w:val="19"/>
        </w:rPr>
      </w:pPr>
    </w:p>
    <w:p w14:paraId="144FF58D" w14:textId="61609711" w:rsidR="00B21179" w:rsidRPr="00934E07" w:rsidRDefault="0096489B" w:rsidP="00B92043">
      <w:pPr>
        <w:tabs>
          <w:tab w:val="left" w:pos="360"/>
          <w:tab w:val="left" w:pos="1710"/>
        </w:tabs>
        <w:spacing w:line="360" w:lineRule="auto"/>
        <w:ind w:left="954" w:right="-43"/>
        <w:jc w:val="both"/>
        <w:rPr>
          <w:rFonts w:ascii="Arial" w:hAnsi="Arial" w:cstheme="minorBidi"/>
          <w:sz w:val="19"/>
          <w:szCs w:val="19"/>
          <w:cs/>
          <w:lang w:val="en-GB"/>
        </w:rPr>
      </w:pPr>
      <w:r w:rsidRPr="00934E07">
        <w:rPr>
          <w:rFonts w:ascii="Arial" w:hAnsi="Arial" w:cs="Arial"/>
          <w:sz w:val="19"/>
          <w:szCs w:val="19"/>
          <w:lang w:val="en-GB"/>
        </w:rPr>
        <w:t xml:space="preserve">Debentures are </w:t>
      </w:r>
      <w:r w:rsidR="00196278" w:rsidRPr="00934E07">
        <w:rPr>
          <w:rFonts w:ascii="Arial" w:hAnsi="Arial" w:cs="Arial"/>
          <w:sz w:val="19"/>
          <w:szCs w:val="19"/>
          <w:lang w:val="en-GB"/>
        </w:rPr>
        <w:t>recognize</w:t>
      </w:r>
      <w:r w:rsidRPr="00934E07">
        <w:rPr>
          <w:rFonts w:ascii="Arial" w:hAnsi="Arial" w:cs="Arial"/>
          <w:sz w:val="19"/>
          <w:szCs w:val="19"/>
          <w:lang w:val="en-GB"/>
        </w:rPr>
        <w:t xml:space="preserve">d initially at fair value less attributable transaction charges. </w:t>
      </w:r>
      <w:proofErr w:type="gramStart"/>
      <w:r w:rsidRPr="00934E07">
        <w:rPr>
          <w:rFonts w:ascii="Arial" w:hAnsi="Arial" w:cs="Arial"/>
          <w:sz w:val="19"/>
          <w:szCs w:val="19"/>
          <w:lang w:val="en-GB"/>
        </w:rPr>
        <w:t>Subsequent to</w:t>
      </w:r>
      <w:proofErr w:type="gramEnd"/>
      <w:r w:rsidRPr="00934E07">
        <w:rPr>
          <w:rFonts w:ascii="Arial" w:hAnsi="Arial" w:cs="Arial"/>
          <w:sz w:val="19"/>
          <w:szCs w:val="19"/>
          <w:lang w:val="en-GB"/>
        </w:rPr>
        <w:t xml:space="preserve"> initial recognition, debentures are presented at amortized cost with any difference between cost and redemption value being </w:t>
      </w:r>
      <w:r w:rsidR="00196278" w:rsidRPr="00934E07">
        <w:rPr>
          <w:rFonts w:ascii="Arial" w:hAnsi="Arial" w:cs="Arial"/>
          <w:sz w:val="19"/>
          <w:szCs w:val="19"/>
          <w:lang w:val="en-GB"/>
        </w:rPr>
        <w:t>recognize</w:t>
      </w:r>
      <w:r w:rsidRPr="00934E07">
        <w:rPr>
          <w:rFonts w:ascii="Arial" w:hAnsi="Arial" w:cs="Arial"/>
          <w:sz w:val="19"/>
          <w:szCs w:val="19"/>
          <w:lang w:val="en-GB"/>
        </w:rPr>
        <w:t>d in</w:t>
      </w:r>
      <w:r w:rsidR="00FE1E66" w:rsidRPr="00934E07">
        <w:rPr>
          <w:rFonts w:ascii="Arial" w:hAnsi="Arial" w:cs="Arial"/>
          <w:sz w:val="19"/>
          <w:szCs w:val="19"/>
          <w:lang w:val="en-GB"/>
        </w:rPr>
        <w:t xml:space="preserve"> </w:t>
      </w:r>
      <w:r w:rsidR="0088164F" w:rsidRPr="00934E07">
        <w:rPr>
          <w:rFonts w:ascii="Arial" w:hAnsi="Arial" w:cs="Arial"/>
          <w:sz w:val="19"/>
          <w:szCs w:val="19"/>
          <w:lang w:val="en-GB"/>
        </w:rPr>
        <w:t xml:space="preserve">profit or loss </w:t>
      </w:r>
      <w:r w:rsidRPr="00934E07">
        <w:rPr>
          <w:rFonts w:ascii="Arial" w:hAnsi="Arial" w:cs="Arial"/>
          <w:sz w:val="19"/>
          <w:szCs w:val="19"/>
          <w:lang w:val="en-GB"/>
        </w:rPr>
        <w:t xml:space="preserve">over the period of the borrowing on an effective interest basis. Gains or losses on early redemption are </w:t>
      </w:r>
      <w:r w:rsidR="00196278" w:rsidRPr="00934E07">
        <w:rPr>
          <w:rFonts w:ascii="Arial" w:hAnsi="Arial" w:cs="Arial"/>
          <w:sz w:val="19"/>
          <w:szCs w:val="19"/>
          <w:lang w:val="en-GB"/>
        </w:rPr>
        <w:t>recognize</w:t>
      </w:r>
      <w:r w:rsidRPr="00934E07">
        <w:rPr>
          <w:rFonts w:ascii="Arial" w:hAnsi="Arial" w:cs="Arial"/>
          <w:sz w:val="19"/>
          <w:szCs w:val="19"/>
          <w:lang w:val="en-GB"/>
        </w:rPr>
        <w:t xml:space="preserve">d in the statement of </w:t>
      </w:r>
      <w:r w:rsidR="0088164F" w:rsidRPr="00934E07">
        <w:rPr>
          <w:rFonts w:ascii="Arial" w:hAnsi="Arial" w:cs="Arial"/>
          <w:sz w:val="19"/>
          <w:szCs w:val="19"/>
          <w:lang w:val="en-GB"/>
        </w:rPr>
        <w:t xml:space="preserve">profit or loss </w:t>
      </w:r>
      <w:r w:rsidRPr="00934E07">
        <w:rPr>
          <w:rFonts w:ascii="Arial" w:hAnsi="Arial" w:cs="Arial"/>
          <w:sz w:val="19"/>
          <w:szCs w:val="19"/>
          <w:lang w:val="en-GB"/>
        </w:rPr>
        <w:t>upon redemption.</w:t>
      </w:r>
    </w:p>
    <w:p w14:paraId="0E050639" w14:textId="77777777" w:rsidR="00815203" w:rsidRPr="00934E07" w:rsidRDefault="00815203" w:rsidP="00DC7FC1">
      <w:pPr>
        <w:tabs>
          <w:tab w:val="left" w:pos="360"/>
          <w:tab w:val="left" w:pos="924"/>
        </w:tabs>
        <w:spacing w:line="360" w:lineRule="auto"/>
        <w:ind w:right="-43"/>
        <w:jc w:val="both"/>
        <w:rPr>
          <w:rFonts w:ascii="Arial" w:hAnsi="Arial" w:cs="Arial"/>
          <w:sz w:val="19"/>
          <w:szCs w:val="19"/>
          <w:lang w:val="en-GB"/>
        </w:rPr>
      </w:pPr>
    </w:p>
    <w:p w14:paraId="337A2192" w14:textId="5BFBA25D" w:rsidR="0096489B" w:rsidRPr="00934E07" w:rsidRDefault="0096489B" w:rsidP="00B92043">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Impairment</w:t>
      </w:r>
      <w:r w:rsidR="00AE5F6D" w:rsidRPr="00934E07">
        <w:rPr>
          <w:rFonts w:ascii="Arial" w:hAnsi="Arial" w:cs="Arial"/>
          <w:sz w:val="19"/>
          <w:szCs w:val="19"/>
        </w:rPr>
        <w:t xml:space="preserve"> of asset</w:t>
      </w:r>
    </w:p>
    <w:p w14:paraId="337A2193" w14:textId="77777777" w:rsidR="0096489B" w:rsidRPr="00934E07" w:rsidRDefault="0096489B" w:rsidP="00B367CF">
      <w:pPr>
        <w:tabs>
          <w:tab w:val="left" w:pos="360"/>
          <w:tab w:val="left" w:pos="900"/>
        </w:tabs>
        <w:spacing w:line="360" w:lineRule="auto"/>
        <w:ind w:left="924" w:right="-43"/>
        <w:jc w:val="both"/>
        <w:rPr>
          <w:rFonts w:ascii="Arial" w:hAnsi="Arial" w:cs="Arial"/>
          <w:sz w:val="19"/>
          <w:szCs w:val="19"/>
          <w:lang w:val="en-GB"/>
        </w:rPr>
      </w:pPr>
    </w:p>
    <w:p w14:paraId="5B334C1E" w14:textId="6AE3DFB4" w:rsidR="00B54F31" w:rsidRPr="00934E07" w:rsidRDefault="00FF7B16" w:rsidP="00B92043">
      <w:pPr>
        <w:tabs>
          <w:tab w:val="left" w:pos="360"/>
          <w:tab w:val="left" w:pos="189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The Group</w:t>
      </w:r>
      <w:r w:rsidR="003E0B87" w:rsidRPr="00934E07">
        <w:rPr>
          <w:rFonts w:ascii="Arial" w:hAnsi="Arial" w:cs="Arial"/>
          <w:sz w:val="19"/>
          <w:szCs w:val="19"/>
          <w:lang w:val="en-GB"/>
        </w:rPr>
        <w:t xml:space="preserve"> </w:t>
      </w:r>
      <w:r w:rsidR="0096489B" w:rsidRPr="00934E07">
        <w:rPr>
          <w:rFonts w:ascii="Arial" w:hAnsi="Arial" w:cs="Arial"/>
          <w:sz w:val="19"/>
          <w:szCs w:val="19"/>
          <w:lang w:val="en-GB"/>
        </w:rPr>
        <w:t>assess</w:t>
      </w:r>
      <w:r w:rsidR="007F7F7E" w:rsidRPr="00934E07">
        <w:rPr>
          <w:rFonts w:ascii="Arial" w:hAnsi="Arial" w:cs="Arial"/>
          <w:sz w:val="19"/>
          <w:szCs w:val="19"/>
          <w:lang w:val="en-GB"/>
        </w:rPr>
        <w:t>es</w:t>
      </w:r>
      <w:r w:rsidR="0096489B" w:rsidRPr="00934E07">
        <w:rPr>
          <w:rFonts w:ascii="Arial" w:hAnsi="Arial" w:cs="Arial"/>
          <w:sz w:val="19"/>
          <w:szCs w:val="19"/>
          <w:lang w:val="en-GB"/>
        </w:rPr>
        <w:t xml:space="preserve"> whether there is an indication that any assets may be impaired. If any such </w:t>
      </w:r>
      <w:r w:rsidR="003E0B87" w:rsidRPr="00934E07">
        <w:rPr>
          <w:rFonts w:ascii="Arial" w:hAnsi="Arial" w:cs="Arial"/>
          <w:sz w:val="19"/>
          <w:szCs w:val="19"/>
          <w:lang w:val="en-GB"/>
        </w:rPr>
        <w:t xml:space="preserve">indication exists, </w:t>
      </w:r>
      <w:r w:rsidR="00B43C58" w:rsidRPr="00934E07">
        <w:rPr>
          <w:rFonts w:ascii="Arial" w:hAnsi="Arial" w:cs="Arial"/>
          <w:sz w:val="19"/>
          <w:szCs w:val="19"/>
          <w:lang w:val="en-GB"/>
        </w:rPr>
        <w:t>t</w:t>
      </w:r>
      <w:r w:rsidRPr="00934E07">
        <w:rPr>
          <w:rFonts w:ascii="Arial" w:hAnsi="Arial" w:cs="Arial"/>
          <w:sz w:val="19"/>
          <w:szCs w:val="19"/>
          <w:lang w:val="en-GB"/>
        </w:rPr>
        <w:t>he Group</w:t>
      </w:r>
      <w:r w:rsidR="0096489B" w:rsidRPr="00934E07">
        <w:rPr>
          <w:rFonts w:ascii="Arial" w:hAnsi="Arial" w:cs="Arial"/>
          <w:sz w:val="19"/>
          <w:szCs w:val="19"/>
          <w:lang w:val="en-GB"/>
        </w:rPr>
        <w:t xml:space="preserve"> make</w:t>
      </w:r>
      <w:r w:rsidR="007F7F7E" w:rsidRPr="00934E07">
        <w:rPr>
          <w:rFonts w:ascii="Arial" w:hAnsi="Arial" w:cs="Arial"/>
          <w:sz w:val="19"/>
          <w:szCs w:val="19"/>
          <w:lang w:val="en-GB"/>
        </w:rPr>
        <w:t>s</w:t>
      </w:r>
      <w:r w:rsidR="0096489B" w:rsidRPr="00934E07">
        <w:rPr>
          <w:rFonts w:ascii="Arial" w:hAnsi="Arial" w:cs="Arial"/>
          <w:sz w:val="19"/>
          <w:szCs w:val="19"/>
          <w:lang w:val="en-GB"/>
        </w:rPr>
        <w:t xml:space="preserve"> an estimate of the assets recoverable amount. Where the carrying amount of the asset exceeds its recoverable amount, the asset is considered impaired and is written down to its recoverable amount. Impairment losses are </w:t>
      </w:r>
      <w:r w:rsidR="00196278" w:rsidRPr="00934E07">
        <w:rPr>
          <w:rFonts w:ascii="Arial" w:hAnsi="Arial" w:cs="Arial"/>
          <w:sz w:val="19"/>
          <w:szCs w:val="19"/>
          <w:lang w:val="en-GB"/>
        </w:rPr>
        <w:t>recognize</w:t>
      </w:r>
      <w:r w:rsidR="0096489B" w:rsidRPr="00934E07">
        <w:rPr>
          <w:rFonts w:ascii="Arial" w:hAnsi="Arial" w:cs="Arial"/>
          <w:sz w:val="19"/>
          <w:szCs w:val="19"/>
          <w:lang w:val="en-GB"/>
        </w:rPr>
        <w:t>d in</w:t>
      </w:r>
      <w:r w:rsidR="00B74E22" w:rsidRPr="00934E07">
        <w:rPr>
          <w:rFonts w:ascii="Arial" w:hAnsi="Arial" w:cs="Arial"/>
          <w:sz w:val="19"/>
          <w:szCs w:val="19"/>
          <w:lang w:val="en-GB"/>
        </w:rPr>
        <w:t xml:space="preserve"> </w:t>
      </w:r>
      <w:r w:rsidR="00E56A9A" w:rsidRPr="00934E07">
        <w:rPr>
          <w:rFonts w:ascii="Arial" w:hAnsi="Arial" w:cs="Arial"/>
          <w:sz w:val="19"/>
          <w:szCs w:val="19"/>
          <w:lang w:val="en-GB"/>
        </w:rPr>
        <w:t>profit or loss</w:t>
      </w:r>
      <w:r w:rsidR="0096489B" w:rsidRPr="00934E07">
        <w:rPr>
          <w:rFonts w:ascii="Arial" w:hAnsi="Arial" w:cs="Arial"/>
          <w:sz w:val="19"/>
          <w:szCs w:val="19"/>
          <w:lang w:val="en-GB"/>
        </w:rPr>
        <w:t>. An asset recoverable amount is the higher of fair value less cost to sell and value in use.</w:t>
      </w:r>
    </w:p>
    <w:p w14:paraId="19BE5BDB" w14:textId="77777777" w:rsidR="00632A63" w:rsidRPr="00934E07" w:rsidRDefault="00632A63" w:rsidP="006377E7">
      <w:pPr>
        <w:pStyle w:val="ListParagraph"/>
        <w:tabs>
          <w:tab w:val="left" w:pos="7200"/>
        </w:tabs>
        <w:spacing w:line="360" w:lineRule="auto"/>
        <w:ind w:left="928" w:right="-43"/>
        <w:jc w:val="both"/>
        <w:rPr>
          <w:rFonts w:ascii="Arial" w:hAnsi="Arial" w:cstheme="minorBidi"/>
          <w:sz w:val="19"/>
          <w:szCs w:val="19"/>
        </w:rPr>
      </w:pPr>
    </w:p>
    <w:p w14:paraId="337A2196" w14:textId="5927C356" w:rsidR="0096489B" w:rsidRPr="00934E07" w:rsidRDefault="0096489B" w:rsidP="00B92043">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Income tax</w:t>
      </w:r>
    </w:p>
    <w:p w14:paraId="337A2197" w14:textId="77777777" w:rsidR="0015718F" w:rsidRPr="00934E07" w:rsidRDefault="0015718F" w:rsidP="003D0394">
      <w:pPr>
        <w:tabs>
          <w:tab w:val="left" w:pos="426"/>
          <w:tab w:val="left" w:pos="7200"/>
        </w:tabs>
        <w:spacing w:line="360" w:lineRule="auto"/>
        <w:ind w:left="426" w:right="-43"/>
        <w:jc w:val="both"/>
        <w:rPr>
          <w:rFonts w:ascii="Arial" w:hAnsi="Arial" w:cs="Arial"/>
          <w:sz w:val="19"/>
          <w:szCs w:val="19"/>
        </w:rPr>
      </w:pPr>
    </w:p>
    <w:p w14:paraId="545F529E" w14:textId="5A8FBA12" w:rsidR="005D176F" w:rsidRPr="00934E07" w:rsidRDefault="00AD2B55" w:rsidP="00B92043">
      <w:pPr>
        <w:tabs>
          <w:tab w:val="left" w:pos="360"/>
          <w:tab w:val="left" w:pos="2250"/>
          <w:tab w:val="left" w:pos="252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Income tax expense for the year comprises current and deferred taxes</w:t>
      </w:r>
      <w:r w:rsidRPr="00934E07">
        <w:rPr>
          <w:rFonts w:ascii="Arial" w:hAnsi="Arial" w:cs="Arial"/>
          <w:sz w:val="19"/>
          <w:szCs w:val="19"/>
          <w:cs/>
          <w:lang w:val="en-GB"/>
        </w:rPr>
        <w:t xml:space="preserve">. </w:t>
      </w:r>
      <w:r w:rsidRPr="00934E07">
        <w:rPr>
          <w:rFonts w:ascii="Arial" w:hAnsi="Arial" w:cs="Arial"/>
          <w:sz w:val="19"/>
          <w:szCs w:val="19"/>
          <w:lang w:val="en-GB"/>
        </w:rPr>
        <w:t xml:space="preserve">Current and deferred taxes are </w:t>
      </w:r>
      <w:r w:rsidR="00196278" w:rsidRPr="00934E07">
        <w:rPr>
          <w:rFonts w:ascii="Arial" w:hAnsi="Arial" w:cs="Arial"/>
          <w:sz w:val="19"/>
          <w:szCs w:val="19"/>
          <w:lang w:val="en-GB"/>
        </w:rPr>
        <w:t>recognize</w:t>
      </w:r>
      <w:r w:rsidRPr="00934E07">
        <w:rPr>
          <w:rFonts w:ascii="Arial" w:hAnsi="Arial" w:cs="Arial"/>
          <w:sz w:val="19"/>
          <w:szCs w:val="19"/>
          <w:lang w:val="en-GB"/>
        </w:rPr>
        <w:t xml:space="preserve">d in profit or loss, except to the extent that it relates to items </w:t>
      </w:r>
      <w:r w:rsidR="00196278" w:rsidRPr="00934E07">
        <w:rPr>
          <w:rFonts w:ascii="Arial" w:hAnsi="Arial" w:cs="Arial"/>
          <w:sz w:val="19"/>
          <w:szCs w:val="19"/>
          <w:lang w:val="en-GB"/>
        </w:rPr>
        <w:t>recognize</w:t>
      </w:r>
      <w:r w:rsidRPr="00934E07">
        <w:rPr>
          <w:rFonts w:ascii="Arial" w:hAnsi="Arial" w:cs="Arial"/>
          <w:sz w:val="19"/>
          <w:szCs w:val="19"/>
          <w:lang w:val="en-GB"/>
        </w:rPr>
        <w:t>d directly in equity</w:t>
      </w:r>
      <w:r w:rsidRPr="00934E07">
        <w:rPr>
          <w:rFonts w:ascii="Arial" w:hAnsi="Arial" w:cs="Arial"/>
          <w:sz w:val="19"/>
          <w:szCs w:val="19"/>
          <w:cs/>
          <w:lang w:val="en-GB"/>
        </w:rPr>
        <w:t xml:space="preserve"> </w:t>
      </w:r>
      <w:r w:rsidRPr="00934E07">
        <w:rPr>
          <w:rFonts w:ascii="Arial" w:hAnsi="Arial" w:cs="Arial"/>
          <w:sz w:val="19"/>
          <w:szCs w:val="19"/>
          <w:lang w:val="en-GB"/>
        </w:rPr>
        <w:t xml:space="preserve">or other </w:t>
      </w:r>
      <w:r w:rsidR="005B5C8D" w:rsidRPr="00934E07">
        <w:rPr>
          <w:rFonts w:ascii="Arial" w:hAnsi="Arial" w:cs="Arial"/>
          <w:sz w:val="19"/>
          <w:szCs w:val="19"/>
          <w:lang w:val="en-GB"/>
        </w:rPr>
        <w:t>comprehensive income</w:t>
      </w:r>
      <w:r w:rsidR="005B5C8D" w:rsidRPr="00934E07">
        <w:rPr>
          <w:rFonts w:ascii="Arial" w:hAnsi="Arial" w:cs="Arial"/>
          <w:sz w:val="19"/>
          <w:szCs w:val="19"/>
          <w:cs/>
          <w:lang w:val="en-GB"/>
        </w:rPr>
        <w:t>.</w:t>
      </w:r>
    </w:p>
    <w:p w14:paraId="756FAC26" w14:textId="77777777" w:rsidR="006377E7" w:rsidRPr="00934E07" w:rsidRDefault="006377E7" w:rsidP="00B92043">
      <w:pPr>
        <w:tabs>
          <w:tab w:val="left" w:pos="2250"/>
          <w:tab w:val="left" w:pos="2520"/>
        </w:tabs>
        <w:overflowPunct/>
        <w:autoSpaceDE/>
        <w:autoSpaceDN/>
        <w:adjustRightInd/>
        <w:spacing w:line="360" w:lineRule="auto"/>
        <w:ind w:left="963"/>
        <w:textAlignment w:val="auto"/>
        <w:rPr>
          <w:rFonts w:ascii="Arial" w:hAnsi="Arial" w:cstheme="minorBidi"/>
          <w:i/>
          <w:iCs/>
          <w:sz w:val="19"/>
          <w:szCs w:val="19"/>
          <w:lang w:val="en-GB" w:eastAsia="en-GB"/>
        </w:rPr>
      </w:pPr>
    </w:p>
    <w:p w14:paraId="337A219A" w14:textId="380EF7E8" w:rsidR="0096489B" w:rsidRPr="00934E07" w:rsidRDefault="0096489B" w:rsidP="00B92043">
      <w:pPr>
        <w:pStyle w:val="BodyTextIndent3"/>
        <w:tabs>
          <w:tab w:val="left" w:pos="2250"/>
          <w:tab w:val="left" w:pos="2520"/>
        </w:tabs>
        <w:spacing w:after="0" w:line="360" w:lineRule="auto"/>
        <w:ind w:left="963"/>
        <w:jc w:val="thaiDistribute"/>
        <w:rPr>
          <w:rFonts w:ascii="Arial" w:hAnsi="Arial" w:cs="Arial"/>
          <w:i/>
          <w:iCs/>
          <w:sz w:val="19"/>
          <w:szCs w:val="19"/>
          <w:lang w:eastAsia="en-GB"/>
        </w:rPr>
      </w:pPr>
      <w:r w:rsidRPr="00934E07">
        <w:rPr>
          <w:rFonts w:ascii="Arial" w:hAnsi="Arial" w:cs="Arial"/>
          <w:i/>
          <w:iCs/>
          <w:sz w:val="19"/>
          <w:szCs w:val="19"/>
          <w:lang w:val="en-GB" w:eastAsia="en-GB"/>
        </w:rPr>
        <w:t>Current income tax</w:t>
      </w:r>
    </w:p>
    <w:p w14:paraId="46CDF942" w14:textId="2FEC64E6" w:rsidR="00D96A8B" w:rsidRPr="00934E07" w:rsidRDefault="00D96A8B" w:rsidP="00B92043">
      <w:pPr>
        <w:tabs>
          <w:tab w:val="left" w:pos="360"/>
          <w:tab w:val="left" w:pos="2250"/>
          <w:tab w:val="left" w:pos="2520"/>
        </w:tabs>
        <w:spacing w:line="360" w:lineRule="auto"/>
        <w:ind w:left="963" w:right="-43"/>
        <w:jc w:val="both"/>
        <w:rPr>
          <w:rFonts w:ascii="Arial" w:hAnsi="Arial" w:cs="Arial"/>
          <w:sz w:val="19"/>
          <w:szCs w:val="19"/>
          <w:cs/>
          <w:lang w:val="en-GB"/>
        </w:rPr>
      </w:pPr>
      <w:r w:rsidRPr="00934E07">
        <w:rPr>
          <w:rFonts w:ascii="Arial" w:hAnsi="Arial" w:cs="Arial"/>
          <w:sz w:val="19"/>
          <w:szCs w:val="19"/>
          <w:lang w:val="en-GB"/>
        </w:rPr>
        <w:t xml:space="preserve">Current income tax is the expected tax payable or </w:t>
      </w:r>
      <w:r w:rsidR="00D729AC" w:rsidRPr="00934E07">
        <w:rPr>
          <w:rFonts w:ascii="Arial" w:hAnsi="Arial" w:cs="Arial"/>
          <w:sz w:val="19"/>
          <w:szCs w:val="19"/>
          <w:lang w:val="en-GB"/>
        </w:rPr>
        <w:t xml:space="preserve">income tax benefit </w:t>
      </w:r>
      <w:r w:rsidRPr="00934E07">
        <w:rPr>
          <w:rFonts w:ascii="Arial" w:hAnsi="Arial" w:cs="Arial"/>
          <w:sz w:val="19"/>
          <w:szCs w:val="19"/>
          <w:lang w:val="en-GB"/>
        </w:rPr>
        <w:t>on the taxable profit for the period, using income tax rate enacted at the end of the reporting period, and any adjustment to income tax payable in respect of previous years, which is different from profit or loss in the financial statements</w:t>
      </w:r>
      <w:r w:rsidRPr="00934E07">
        <w:rPr>
          <w:rFonts w:ascii="Arial" w:hAnsi="Arial" w:cs="Arial"/>
          <w:sz w:val="19"/>
          <w:szCs w:val="19"/>
          <w:cs/>
          <w:lang w:val="en-GB"/>
        </w:rPr>
        <w:t xml:space="preserve">. </w:t>
      </w:r>
      <w:r w:rsidRPr="00934E07">
        <w:rPr>
          <w:rFonts w:ascii="Arial" w:hAnsi="Arial" w:cs="Arial"/>
          <w:sz w:val="19"/>
          <w:szCs w:val="19"/>
          <w:lang w:val="en-GB"/>
        </w:rPr>
        <w:t>The income tax in the consolidated and separate financial statements includes income tax of overseas entit</w:t>
      </w:r>
      <w:r w:rsidR="00D729AC" w:rsidRPr="00934E07">
        <w:rPr>
          <w:rFonts w:ascii="Arial" w:hAnsi="Arial" w:cs="Arial"/>
          <w:sz w:val="19"/>
          <w:szCs w:val="19"/>
          <w:lang w:val="en-GB"/>
        </w:rPr>
        <w:t>ies</w:t>
      </w:r>
      <w:r w:rsidRPr="00934E07">
        <w:rPr>
          <w:rFonts w:ascii="Arial" w:hAnsi="Arial" w:cs="Arial"/>
          <w:sz w:val="19"/>
          <w:szCs w:val="19"/>
          <w:lang w:val="en-GB"/>
        </w:rPr>
        <w:t xml:space="preserve"> which </w:t>
      </w:r>
      <w:r w:rsidR="00D729AC" w:rsidRPr="00934E07">
        <w:rPr>
          <w:rFonts w:ascii="Arial" w:hAnsi="Arial" w:cs="Arial"/>
          <w:sz w:val="19"/>
          <w:szCs w:val="19"/>
          <w:lang w:val="en-GB"/>
        </w:rPr>
        <w:t>are</w:t>
      </w:r>
      <w:r w:rsidRPr="00934E07">
        <w:rPr>
          <w:rFonts w:ascii="Arial" w:hAnsi="Arial" w:cs="Arial"/>
          <w:sz w:val="19"/>
          <w:szCs w:val="19"/>
          <w:lang w:val="en-GB"/>
        </w:rPr>
        <w:t xml:space="preserve"> calculated based on the cash collection, the revenues or the net profit based on tax rate, whichever is higher</w:t>
      </w:r>
      <w:r w:rsidRPr="00934E07">
        <w:rPr>
          <w:rFonts w:ascii="Arial" w:hAnsi="Arial" w:cs="Arial"/>
          <w:sz w:val="19"/>
          <w:szCs w:val="19"/>
          <w:cs/>
          <w:lang w:val="en-GB"/>
        </w:rPr>
        <w:t>.</w:t>
      </w:r>
    </w:p>
    <w:p w14:paraId="7AD0FC36" w14:textId="77777777" w:rsidR="00285293" w:rsidRPr="00934E07" w:rsidRDefault="00285293" w:rsidP="00B92043">
      <w:pPr>
        <w:pStyle w:val="BodyTextIndent3"/>
        <w:tabs>
          <w:tab w:val="left" w:pos="2250"/>
          <w:tab w:val="left" w:pos="2520"/>
        </w:tabs>
        <w:spacing w:after="0" w:line="360" w:lineRule="auto"/>
        <w:ind w:left="963"/>
        <w:rPr>
          <w:rFonts w:ascii="Arial" w:hAnsi="Arial" w:cstheme="minorBidi"/>
          <w:sz w:val="19"/>
          <w:szCs w:val="19"/>
          <w:lang w:val="en-GB"/>
        </w:rPr>
      </w:pPr>
    </w:p>
    <w:p w14:paraId="337A219D" w14:textId="77777777" w:rsidR="0096489B" w:rsidRPr="00934E07" w:rsidRDefault="00347B64" w:rsidP="00B92043">
      <w:pPr>
        <w:pStyle w:val="BodyTextIndent3"/>
        <w:tabs>
          <w:tab w:val="left" w:pos="2250"/>
          <w:tab w:val="left" w:pos="2520"/>
        </w:tabs>
        <w:spacing w:after="0" w:line="360" w:lineRule="auto"/>
        <w:ind w:left="963"/>
        <w:jc w:val="thaiDistribute"/>
        <w:rPr>
          <w:rFonts w:ascii="Arial" w:hAnsi="Arial" w:cs="Arial"/>
          <w:i/>
          <w:iCs/>
          <w:sz w:val="19"/>
          <w:szCs w:val="19"/>
          <w:lang w:val="en-GB" w:eastAsia="en-GB"/>
        </w:rPr>
      </w:pPr>
      <w:r w:rsidRPr="00934E07">
        <w:rPr>
          <w:rFonts w:ascii="Arial" w:hAnsi="Arial" w:cs="Arial"/>
          <w:i/>
          <w:iCs/>
          <w:sz w:val="19"/>
          <w:szCs w:val="19"/>
          <w:lang w:val="en-GB" w:eastAsia="en-GB"/>
        </w:rPr>
        <w:t>Deferred</w:t>
      </w:r>
      <w:r w:rsidR="0096489B" w:rsidRPr="00934E07">
        <w:rPr>
          <w:rFonts w:ascii="Arial" w:hAnsi="Arial" w:cs="Arial"/>
          <w:i/>
          <w:iCs/>
          <w:sz w:val="19"/>
          <w:szCs w:val="19"/>
          <w:lang w:val="en-GB" w:eastAsia="en-GB"/>
        </w:rPr>
        <w:t xml:space="preserve"> tax</w:t>
      </w:r>
    </w:p>
    <w:p w14:paraId="337A219E" w14:textId="77777777" w:rsidR="0096489B" w:rsidRPr="00934E07" w:rsidRDefault="00347B64" w:rsidP="00B92043">
      <w:pPr>
        <w:tabs>
          <w:tab w:val="left" w:pos="360"/>
          <w:tab w:val="left" w:pos="2250"/>
          <w:tab w:val="left" w:pos="252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Deferred</w:t>
      </w:r>
      <w:r w:rsidR="0096489B" w:rsidRPr="00934E07">
        <w:rPr>
          <w:rFonts w:ascii="Arial" w:hAnsi="Arial" w:cs="Arial"/>
          <w:sz w:val="19"/>
          <w:szCs w:val="19"/>
          <w:lang w:val="en-GB"/>
        </w:rPr>
        <w:t xml:space="preserve"> taxes are calculated on temporary differences between the accounting amounts of assets and liabilities and the amounts used for tax comp</w:t>
      </w:r>
      <w:r w:rsidRPr="00934E07">
        <w:rPr>
          <w:rFonts w:ascii="Arial" w:hAnsi="Arial" w:cs="Arial"/>
          <w:sz w:val="19"/>
          <w:szCs w:val="19"/>
          <w:lang w:val="en-GB"/>
        </w:rPr>
        <w:t>utation purpose</w:t>
      </w:r>
      <w:r w:rsidRPr="00934E07">
        <w:rPr>
          <w:rFonts w:ascii="Arial" w:hAnsi="Arial" w:cs="Arial"/>
          <w:sz w:val="19"/>
          <w:szCs w:val="19"/>
          <w:cs/>
          <w:lang w:val="en-GB"/>
        </w:rPr>
        <w:t xml:space="preserve">. </w:t>
      </w:r>
      <w:r w:rsidRPr="00934E07">
        <w:rPr>
          <w:rFonts w:ascii="Arial" w:hAnsi="Arial" w:cs="Arial"/>
          <w:sz w:val="19"/>
          <w:szCs w:val="19"/>
          <w:lang w:val="en-GB"/>
        </w:rPr>
        <w:t>Deferred</w:t>
      </w:r>
      <w:r w:rsidR="0096489B" w:rsidRPr="00934E07">
        <w:rPr>
          <w:rFonts w:ascii="Arial" w:hAnsi="Arial" w:cs="Arial"/>
          <w:sz w:val="19"/>
          <w:szCs w:val="19"/>
          <w:lang w:val="en-GB"/>
        </w:rPr>
        <w:t xml:space="preserve"> taxes are calculated at the income tax rates that are expected to be applied to the temporary differences when they reverse, using income tax rates enacted or substantively enacted at the end of the reporting period</w:t>
      </w:r>
      <w:r w:rsidR="0096489B" w:rsidRPr="00934E07">
        <w:rPr>
          <w:rFonts w:ascii="Arial" w:hAnsi="Arial" w:cs="Arial"/>
          <w:sz w:val="19"/>
          <w:szCs w:val="19"/>
          <w:cs/>
          <w:lang w:val="en-GB"/>
        </w:rPr>
        <w:t>.</w:t>
      </w:r>
    </w:p>
    <w:p w14:paraId="337A219F" w14:textId="77777777" w:rsidR="00C70CEB" w:rsidRPr="00934E07" w:rsidRDefault="00C70CEB" w:rsidP="00B92043">
      <w:pPr>
        <w:tabs>
          <w:tab w:val="left" w:pos="2250"/>
          <w:tab w:val="left" w:pos="2520"/>
        </w:tabs>
        <w:spacing w:line="360" w:lineRule="auto"/>
        <w:ind w:left="963"/>
        <w:jc w:val="thaiDistribute"/>
        <w:rPr>
          <w:rFonts w:ascii="Arial" w:hAnsi="Arial" w:cs="Arial"/>
          <w:sz w:val="19"/>
          <w:szCs w:val="19"/>
          <w:lang w:val="en-GB"/>
        </w:rPr>
      </w:pPr>
    </w:p>
    <w:p w14:paraId="28B70A1B" w14:textId="0B066561" w:rsidR="00BB31C5" w:rsidRPr="00934E07" w:rsidRDefault="00BB31C5" w:rsidP="00B92043">
      <w:pPr>
        <w:tabs>
          <w:tab w:val="left" w:pos="360"/>
          <w:tab w:val="left" w:pos="2250"/>
          <w:tab w:val="left" w:pos="2520"/>
        </w:tabs>
        <w:spacing w:line="360" w:lineRule="auto"/>
        <w:ind w:left="963" w:right="-43"/>
        <w:jc w:val="both"/>
        <w:rPr>
          <w:rFonts w:ascii="Arial" w:hAnsi="Arial" w:cs="Arial"/>
          <w:sz w:val="19"/>
          <w:szCs w:val="19"/>
          <w:lang w:val="en-GB"/>
        </w:rPr>
      </w:pPr>
      <w:r w:rsidRPr="00934E07">
        <w:rPr>
          <w:rFonts w:ascii="Arial" w:hAnsi="Arial" w:cs="Arial"/>
          <w:sz w:val="19"/>
          <w:szCs w:val="19"/>
          <w:lang w:val="en-GB"/>
        </w:rPr>
        <w:t>Deferred tax assets and liabilities are offset if there is a legally enforceable right to offset current tax liabilities and assets, and</w:t>
      </w:r>
      <w:r w:rsidR="007474A9" w:rsidRPr="00934E07">
        <w:rPr>
          <w:rFonts w:ascii="Arial" w:hAnsi="Arial" w:cs="Arial"/>
          <w:sz w:val="19"/>
          <w:szCs w:val="19"/>
          <w:lang w:val="en-GB"/>
        </w:rPr>
        <w:t xml:space="preserve"> if they are </w:t>
      </w:r>
      <w:r w:rsidRPr="00934E07">
        <w:rPr>
          <w:rFonts w:ascii="Arial" w:hAnsi="Arial" w:cs="Arial"/>
          <w:sz w:val="19"/>
          <w:szCs w:val="19"/>
          <w:lang w:val="en-GB"/>
        </w:rPr>
        <w:t>intend</w:t>
      </w:r>
      <w:r w:rsidR="007474A9" w:rsidRPr="00934E07">
        <w:rPr>
          <w:rFonts w:ascii="Arial" w:hAnsi="Arial" w:cs="Arial"/>
          <w:sz w:val="19"/>
          <w:szCs w:val="19"/>
          <w:lang w:val="en-GB"/>
        </w:rPr>
        <w:t>ed</w:t>
      </w:r>
      <w:r w:rsidRPr="00934E07">
        <w:rPr>
          <w:rFonts w:ascii="Arial" w:hAnsi="Arial" w:cs="Arial"/>
          <w:sz w:val="19"/>
          <w:szCs w:val="19"/>
          <w:lang w:val="en-GB"/>
        </w:rPr>
        <w:t xml:space="preserve"> to</w:t>
      </w:r>
      <w:r w:rsidR="007474A9" w:rsidRPr="00934E07">
        <w:rPr>
          <w:rFonts w:ascii="Arial" w:hAnsi="Arial" w:cs="Arial"/>
          <w:sz w:val="19"/>
          <w:szCs w:val="19"/>
          <w:lang w:val="en-GB"/>
        </w:rPr>
        <w:t xml:space="preserve"> be</w:t>
      </w:r>
      <w:r w:rsidRPr="00934E07">
        <w:rPr>
          <w:rFonts w:ascii="Arial" w:hAnsi="Arial" w:cs="Arial"/>
          <w:sz w:val="19"/>
          <w:szCs w:val="19"/>
          <w:lang w:val="en-GB"/>
        </w:rPr>
        <w:t xml:space="preserve"> settle</w:t>
      </w:r>
      <w:r w:rsidR="007474A9" w:rsidRPr="00934E07">
        <w:rPr>
          <w:rFonts w:ascii="Arial" w:hAnsi="Arial" w:cs="Arial"/>
          <w:sz w:val="19"/>
          <w:szCs w:val="19"/>
          <w:lang w:val="en-GB"/>
        </w:rPr>
        <w:t>d</w:t>
      </w:r>
      <w:r w:rsidRPr="00934E07">
        <w:rPr>
          <w:rFonts w:ascii="Arial" w:hAnsi="Arial" w:cs="Arial"/>
          <w:sz w:val="19"/>
          <w:szCs w:val="19"/>
          <w:lang w:val="en-GB"/>
        </w:rPr>
        <w:t xml:space="preserve"> on a net basis or when tax assets and liabilities will be realized simultaneously</w:t>
      </w:r>
      <w:r w:rsidRPr="00934E07">
        <w:rPr>
          <w:rFonts w:ascii="Arial" w:hAnsi="Arial" w:cs="Arial"/>
          <w:sz w:val="19"/>
          <w:szCs w:val="19"/>
          <w:cs/>
          <w:lang w:val="en-GB"/>
        </w:rPr>
        <w:t>.</w:t>
      </w:r>
    </w:p>
    <w:p w14:paraId="55AF5F12" w14:textId="77777777" w:rsidR="00E16E95" w:rsidRDefault="00E16E95" w:rsidP="002A26EB">
      <w:pPr>
        <w:pStyle w:val="BodyTextIndent3"/>
        <w:spacing w:after="0" w:line="360" w:lineRule="auto"/>
        <w:ind w:left="0"/>
        <w:jc w:val="thaiDistribute"/>
        <w:rPr>
          <w:rFonts w:ascii="Arial" w:hAnsi="Arial" w:cs="Browallia New"/>
          <w:sz w:val="19"/>
          <w:szCs w:val="24"/>
          <w:lang w:val="en-GB"/>
        </w:rPr>
      </w:pPr>
    </w:p>
    <w:p w14:paraId="5A72C5B2" w14:textId="77777777" w:rsidR="00F62F28" w:rsidRDefault="00F62F28" w:rsidP="002A26EB">
      <w:pPr>
        <w:pStyle w:val="BodyTextIndent3"/>
        <w:spacing w:after="0" w:line="360" w:lineRule="auto"/>
        <w:ind w:left="0"/>
        <w:jc w:val="thaiDistribute"/>
        <w:rPr>
          <w:rFonts w:ascii="Arial" w:hAnsi="Arial" w:cs="Browallia New"/>
          <w:sz w:val="19"/>
          <w:szCs w:val="24"/>
          <w:lang w:val="en-GB"/>
        </w:rPr>
      </w:pPr>
    </w:p>
    <w:p w14:paraId="123AF289" w14:textId="77777777" w:rsidR="00F62F28" w:rsidRDefault="00F62F28" w:rsidP="002A26EB">
      <w:pPr>
        <w:pStyle w:val="BodyTextIndent3"/>
        <w:spacing w:after="0" w:line="360" w:lineRule="auto"/>
        <w:ind w:left="0"/>
        <w:jc w:val="thaiDistribute"/>
        <w:rPr>
          <w:rFonts w:ascii="Arial" w:hAnsi="Arial" w:cs="Browallia New"/>
          <w:sz w:val="19"/>
          <w:szCs w:val="24"/>
          <w:lang w:val="en-GB"/>
        </w:rPr>
      </w:pPr>
    </w:p>
    <w:p w14:paraId="1FBC635C" w14:textId="77777777" w:rsidR="00C57F76" w:rsidRPr="00934E07" w:rsidRDefault="00C57F76" w:rsidP="002A26EB">
      <w:pPr>
        <w:pStyle w:val="BodyTextIndent3"/>
        <w:spacing w:after="0" w:line="360" w:lineRule="auto"/>
        <w:ind w:left="0"/>
        <w:jc w:val="thaiDistribute"/>
        <w:rPr>
          <w:rFonts w:ascii="Arial" w:hAnsi="Arial" w:cs="Browallia New"/>
          <w:sz w:val="19"/>
          <w:szCs w:val="24"/>
          <w:lang w:val="en-GB"/>
        </w:rPr>
      </w:pPr>
    </w:p>
    <w:p w14:paraId="337A21A2" w14:textId="3BD6BF5C" w:rsidR="009527C0" w:rsidRPr="00934E07" w:rsidRDefault="00347B64" w:rsidP="00B367CF">
      <w:pPr>
        <w:tabs>
          <w:tab w:val="left" w:pos="360"/>
          <w:tab w:val="left" w:pos="900"/>
        </w:tabs>
        <w:spacing w:line="360" w:lineRule="auto"/>
        <w:ind w:left="924" w:right="-43"/>
        <w:jc w:val="both"/>
        <w:rPr>
          <w:rFonts w:ascii="Arial" w:hAnsi="Arial" w:cs="Arial"/>
          <w:sz w:val="19"/>
          <w:szCs w:val="19"/>
          <w:lang w:val="en-GB"/>
        </w:rPr>
      </w:pPr>
      <w:r w:rsidRPr="00934E07">
        <w:rPr>
          <w:rFonts w:ascii="Arial" w:hAnsi="Arial" w:cs="Arial"/>
          <w:sz w:val="19"/>
          <w:szCs w:val="19"/>
          <w:lang w:val="en-GB"/>
        </w:rPr>
        <w:lastRenderedPageBreak/>
        <w:t>Deferred</w:t>
      </w:r>
      <w:r w:rsidR="009527C0" w:rsidRPr="00934E07">
        <w:rPr>
          <w:rFonts w:ascii="Arial" w:hAnsi="Arial" w:cs="Arial"/>
          <w:sz w:val="19"/>
          <w:szCs w:val="19"/>
          <w:lang w:val="en-GB"/>
        </w:rPr>
        <w:t xml:space="preserve"> tax assets are </w:t>
      </w:r>
      <w:r w:rsidR="00196278" w:rsidRPr="00934E07">
        <w:rPr>
          <w:rFonts w:ascii="Arial" w:hAnsi="Arial" w:cs="Arial"/>
          <w:sz w:val="19"/>
          <w:szCs w:val="19"/>
          <w:lang w:val="en-GB"/>
        </w:rPr>
        <w:t>recognize</w:t>
      </w:r>
      <w:r w:rsidR="009527C0" w:rsidRPr="00934E07">
        <w:rPr>
          <w:rFonts w:ascii="Arial" w:hAnsi="Arial" w:cs="Arial"/>
          <w:sz w:val="19"/>
          <w:szCs w:val="19"/>
          <w:lang w:val="en-GB"/>
        </w:rPr>
        <w:t>d to the extent that it is probable that future taxable profits will be available against which the tempora</w:t>
      </w:r>
      <w:r w:rsidR="005B58CC" w:rsidRPr="00934E07">
        <w:rPr>
          <w:rFonts w:ascii="Arial" w:hAnsi="Arial" w:cs="Arial"/>
          <w:sz w:val="19"/>
          <w:szCs w:val="19"/>
          <w:lang w:val="en-GB"/>
        </w:rPr>
        <w:t>ry differences can be utilized</w:t>
      </w:r>
      <w:r w:rsidR="005B58CC" w:rsidRPr="00934E07">
        <w:rPr>
          <w:rFonts w:ascii="Arial" w:hAnsi="Arial" w:cs="Arial"/>
          <w:sz w:val="19"/>
          <w:szCs w:val="19"/>
          <w:cs/>
          <w:lang w:val="en-GB"/>
        </w:rPr>
        <w:t>.</w:t>
      </w:r>
      <w:r w:rsidR="009527C0" w:rsidRPr="00934E07">
        <w:rPr>
          <w:rFonts w:ascii="Arial" w:hAnsi="Arial" w:cs="Arial"/>
          <w:sz w:val="19"/>
          <w:szCs w:val="19"/>
          <w:lang w:val="en-GB"/>
        </w:rPr>
        <w:t xml:space="preserve"> Deferred tax assets are reviewed at the end of each reporting period and reduced to the extent that the related tax benefit will be realized</w:t>
      </w:r>
      <w:r w:rsidR="009527C0" w:rsidRPr="00934E07">
        <w:rPr>
          <w:rFonts w:ascii="Arial" w:hAnsi="Arial" w:cs="Arial"/>
          <w:sz w:val="19"/>
          <w:szCs w:val="19"/>
          <w:cs/>
          <w:lang w:val="en-GB"/>
        </w:rPr>
        <w:t>.</w:t>
      </w:r>
    </w:p>
    <w:p w14:paraId="3D3A1F05" w14:textId="77777777" w:rsidR="008B1166" w:rsidRPr="00934E07" w:rsidRDefault="008B1166" w:rsidP="00DC7FC1">
      <w:pPr>
        <w:tabs>
          <w:tab w:val="left" w:pos="7200"/>
        </w:tabs>
        <w:spacing w:line="360" w:lineRule="auto"/>
        <w:ind w:right="-43"/>
        <w:jc w:val="both"/>
        <w:rPr>
          <w:rFonts w:ascii="Arial" w:hAnsi="Arial" w:cstheme="minorBidi"/>
          <w:sz w:val="19"/>
          <w:szCs w:val="19"/>
        </w:rPr>
      </w:pPr>
    </w:p>
    <w:p w14:paraId="337A21A4" w14:textId="4C052A1B" w:rsidR="0096489B" w:rsidRPr="00934E07" w:rsidRDefault="0096489B" w:rsidP="005C47B0">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Foreign currencies</w:t>
      </w:r>
    </w:p>
    <w:p w14:paraId="337A21A5" w14:textId="77777777" w:rsidR="0096489B" w:rsidRPr="005C47B0" w:rsidRDefault="0096489B" w:rsidP="00B367CF">
      <w:pPr>
        <w:tabs>
          <w:tab w:val="left" w:pos="360"/>
          <w:tab w:val="left" w:pos="900"/>
        </w:tabs>
        <w:spacing w:line="360" w:lineRule="auto"/>
        <w:ind w:left="900"/>
        <w:jc w:val="thaiDistribute"/>
        <w:rPr>
          <w:rFonts w:ascii="Arial" w:hAnsi="Arial" w:cs="Arial"/>
          <w:sz w:val="19"/>
          <w:szCs w:val="19"/>
          <w:cs/>
        </w:rPr>
      </w:pPr>
    </w:p>
    <w:p w14:paraId="0C1A75C9" w14:textId="77777777" w:rsidR="00961DDA" w:rsidRPr="00934E07" w:rsidRDefault="00961DDA" w:rsidP="005C47B0">
      <w:pPr>
        <w:tabs>
          <w:tab w:val="left" w:pos="360"/>
          <w:tab w:val="left" w:pos="1530"/>
        </w:tabs>
        <w:spacing w:line="360" w:lineRule="auto"/>
        <w:ind w:left="954"/>
        <w:jc w:val="thaiDistribute"/>
        <w:rPr>
          <w:rFonts w:ascii="Arial" w:hAnsi="Arial" w:cstheme="minorBidi"/>
          <w:i/>
          <w:iCs/>
          <w:sz w:val="19"/>
          <w:szCs w:val="19"/>
        </w:rPr>
      </w:pPr>
      <w:r w:rsidRPr="00934E07">
        <w:rPr>
          <w:rFonts w:ascii="Arial" w:hAnsi="Arial" w:cstheme="minorBidi"/>
          <w:i/>
          <w:iCs/>
          <w:sz w:val="19"/>
          <w:szCs w:val="19"/>
        </w:rPr>
        <w:t>Functional and presentation currency</w:t>
      </w:r>
    </w:p>
    <w:p w14:paraId="39EE6E29" w14:textId="6E2551FF" w:rsidR="00961DDA" w:rsidRPr="00934E07" w:rsidRDefault="00961DDA" w:rsidP="005C47B0">
      <w:pPr>
        <w:tabs>
          <w:tab w:val="left" w:pos="360"/>
          <w:tab w:val="left" w:pos="1530"/>
        </w:tabs>
        <w:spacing w:line="360" w:lineRule="auto"/>
        <w:ind w:left="954"/>
        <w:jc w:val="thaiDistribute"/>
        <w:rPr>
          <w:rFonts w:ascii="Arial" w:hAnsi="Arial" w:cstheme="minorBidi"/>
          <w:sz w:val="19"/>
          <w:szCs w:val="19"/>
        </w:rPr>
      </w:pPr>
      <w:r w:rsidRPr="00934E07">
        <w:rPr>
          <w:rFonts w:ascii="Arial" w:hAnsi="Arial" w:cstheme="minorBidi"/>
          <w:sz w:val="19"/>
          <w:szCs w:val="19"/>
        </w:rPr>
        <w:t>Items included in the financial statements of each of the group’s entities are measured using the currency of the primary economic environment in which the entity operates (‘the functional currency’). The consolidated financial statements are presented in Thai Baht, which is the Company’s functional and presentation currency.</w:t>
      </w:r>
    </w:p>
    <w:p w14:paraId="31BFB5FB" w14:textId="77777777" w:rsidR="0079356E" w:rsidRPr="00934E07" w:rsidRDefault="0079356E" w:rsidP="005C47B0">
      <w:pPr>
        <w:tabs>
          <w:tab w:val="left" w:pos="360"/>
          <w:tab w:val="left" w:pos="1530"/>
        </w:tabs>
        <w:spacing w:line="360" w:lineRule="auto"/>
        <w:ind w:left="954"/>
        <w:jc w:val="thaiDistribute"/>
        <w:rPr>
          <w:rFonts w:ascii="Arial" w:hAnsi="Arial" w:cstheme="minorBidi"/>
          <w:sz w:val="19"/>
          <w:szCs w:val="19"/>
        </w:rPr>
      </w:pPr>
    </w:p>
    <w:p w14:paraId="22B519FA" w14:textId="7599A0D0" w:rsidR="0079356E" w:rsidRPr="00934E07" w:rsidRDefault="0079356E" w:rsidP="005C47B0">
      <w:pPr>
        <w:tabs>
          <w:tab w:val="left" w:pos="360"/>
          <w:tab w:val="left" w:pos="1530"/>
        </w:tabs>
        <w:spacing w:line="360" w:lineRule="auto"/>
        <w:ind w:left="954"/>
        <w:jc w:val="thaiDistribute"/>
        <w:rPr>
          <w:rFonts w:ascii="Arial" w:hAnsi="Arial" w:cstheme="minorBidi"/>
          <w:i/>
          <w:iCs/>
          <w:sz w:val="19"/>
          <w:szCs w:val="19"/>
        </w:rPr>
      </w:pPr>
      <w:r w:rsidRPr="00934E07">
        <w:rPr>
          <w:rFonts w:ascii="Arial" w:hAnsi="Arial" w:cstheme="minorBidi"/>
          <w:i/>
          <w:iCs/>
          <w:sz w:val="19"/>
          <w:szCs w:val="19"/>
        </w:rPr>
        <w:t>Transactions and balances</w:t>
      </w:r>
    </w:p>
    <w:p w14:paraId="28FD4FF1" w14:textId="2446B9ED" w:rsidR="00961DDA" w:rsidRPr="00934E07" w:rsidRDefault="0079356E" w:rsidP="005C47B0">
      <w:pPr>
        <w:tabs>
          <w:tab w:val="left" w:pos="360"/>
          <w:tab w:val="left" w:pos="1530"/>
        </w:tabs>
        <w:spacing w:line="360" w:lineRule="auto"/>
        <w:ind w:left="954"/>
        <w:jc w:val="thaiDistribute"/>
        <w:rPr>
          <w:rFonts w:ascii="Arial" w:hAnsi="Arial" w:cstheme="minorBidi"/>
          <w:sz w:val="19"/>
          <w:szCs w:val="19"/>
        </w:rPr>
      </w:pPr>
      <w:r w:rsidRPr="00934E07">
        <w:rPr>
          <w:rFonts w:ascii="Arial" w:hAnsi="Arial" w:cstheme="minorBidi"/>
          <w:sz w:val="19"/>
          <w:szCs w:val="19"/>
        </w:rPr>
        <w:t>Foreign currency transactions are translated into the functional currency using the exchange rates prevailing at the dates of the transactions or valuation where items are re-measured. Foreign exchange gains and losses resulting from the settlement of such transactions and from the translation at year-end exchange rates of monetary assets and liabilities denominated in foreign currencies are recognized in profit or loss.</w:t>
      </w:r>
    </w:p>
    <w:p w14:paraId="5154F4F7" w14:textId="77777777" w:rsidR="0079356E" w:rsidRPr="00934E07" w:rsidRDefault="0079356E" w:rsidP="005C47B0">
      <w:pPr>
        <w:tabs>
          <w:tab w:val="left" w:pos="360"/>
          <w:tab w:val="left" w:pos="1530"/>
        </w:tabs>
        <w:spacing w:line="360" w:lineRule="auto"/>
        <w:ind w:left="954"/>
        <w:jc w:val="thaiDistribute"/>
        <w:rPr>
          <w:rFonts w:ascii="Arial" w:hAnsi="Arial" w:cstheme="minorBidi"/>
          <w:sz w:val="19"/>
          <w:szCs w:val="19"/>
        </w:rPr>
      </w:pPr>
    </w:p>
    <w:p w14:paraId="63699423" w14:textId="53EC5C93" w:rsidR="00961DDA" w:rsidRPr="00934E07" w:rsidRDefault="000126C7" w:rsidP="005C47B0">
      <w:pPr>
        <w:tabs>
          <w:tab w:val="left" w:pos="360"/>
          <w:tab w:val="left" w:pos="1530"/>
        </w:tabs>
        <w:spacing w:line="360" w:lineRule="auto"/>
        <w:ind w:left="954"/>
        <w:jc w:val="thaiDistribute"/>
        <w:rPr>
          <w:rFonts w:ascii="Arial" w:hAnsi="Arial" w:cstheme="minorBidi"/>
          <w:sz w:val="19"/>
          <w:szCs w:val="19"/>
        </w:rPr>
      </w:pPr>
      <w:r w:rsidRPr="00934E07">
        <w:rPr>
          <w:rFonts w:ascii="Arial" w:hAnsi="Arial" w:cstheme="minorBidi"/>
          <w:sz w:val="19"/>
          <w:szCs w:val="19"/>
        </w:rPr>
        <w:t xml:space="preserve">When a gain or loss on a non-monetary item is recognized in </w:t>
      </w:r>
      <w:proofErr w:type="gramStart"/>
      <w:r w:rsidRPr="00934E07">
        <w:rPr>
          <w:rFonts w:ascii="Arial" w:hAnsi="Arial" w:cstheme="minorBidi"/>
          <w:sz w:val="19"/>
          <w:szCs w:val="19"/>
        </w:rPr>
        <w:t>other</w:t>
      </w:r>
      <w:proofErr w:type="gramEnd"/>
      <w:r w:rsidRPr="00934E07">
        <w:rPr>
          <w:rFonts w:ascii="Arial" w:hAnsi="Arial" w:cstheme="minorBidi"/>
          <w:sz w:val="19"/>
          <w:szCs w:val="19"/>
        </w:rPr>
        <w:t xml:space="preserve"> comprehensive income, any exchange component of that gain or loss is recognized in other comprehensive income. Conversely, when a gain or loss on a non-monetary item is recognized in profit and loss, any exchange component of that gain or loss is recognized in profit and loss.</w:t>
      </w:r>
    </w:p>
    <w:p w14:paraId="0467A276" w14:textId="77777777" w:rsidR="000126C7" w:rsidRPr="00934E07" w:rsidRDefault="000126C7" w:rsidP="005C47B0">
      <w:pPr>
        <w:tabs>
          <w:tab w:val="left" w:pos="360"/>
          <w:tab w:val="left" w:pos="1530"/>
        </w:tabs>
        <w:spacing w:line="360" w:lineRule="auto"/>
        <w:ind w:left="954"/>
        <w:jc w:val="thaiDistribute"/>
        <w:rPr>
          <w:rFonts w:ascii="Arial" w:hAnsi="Arial" w:cstheme="minorBidi"/>
          <w:sz w:val="19"/>
          <w:szCs w:val="19"/>
        </w:rPr>
      </w:pPr>
    </w:p>
    <w:p w14:paraId="68B29CF6" w14:textId="3019D2AF" w:rsidR="001A7091" w:rsidRPr="00934E07" w:rsidRDefault="00C5570A" w:rsidP="005C47B0">
      <w:pPr>
        <w:tabs>
          <w:tab w:val="left" w:pos="360"/>
          <w:tab w:val="left" w:pos="1530"/>
        </w:tabs>
        <w:spacing w:line="360" w:lineRule="auto"/>
        <w:ind w:left="954"/>
        <w:jc w:val="thaiDistribute"/>
        <w:rPr>
          <w:rFonts w:ascii="Arial" w:hAnsi="Arial" w:cstheme="minorBidi"/>
          <w:i/>
          <w:iCs/>
          <w:sz w:val="19"/>
          <w:szCs w:val="19"/>
        </w:rPr>
      </w:pPr>
      <w:r w:rsidRPr="00934E07">
        <w:rPr>
          <w:rFonts w:ascii="Arial" w:hAnsi="Arial" w:cstheme="minorBidi"/>
          <w:i/>
          <w:iCs/>
          <w:sz w:val="19"/>
          <w:szCs w:val="19"/>
        </w:rPr>
        <w:t>For</w:t>
      </w:r>
      <w:r w:rsidR="0063053A" w:rsidRPr="00934E07">
        <w:rPr>
          <w:rFonts w:ascii="Arial" w:hAnsi="Arial" w:cstheme="minorBidi"/>
          <w:i/>
          <w:iCs/>
          <w:sz w:val="19"/>
          <w:szCs w:val="19"/>
        </w:rPr>
        <w:t>eign operation</w:t>
      </w:r>
    </w:p>
    <w:p w14:paraId="4EA1E263" w14:textId="46D91317" w:rsidR="000126C7" w:rsidRPr="00934E07" w:rsidRDefault="001A7091" w:rsidP="005C47B0">
      <w:pPr>
        <w:tabs>
          <w:tab w:val="left" w:pos="360"/>
          <w:tab w:val="left" w:pos="1530"/>
        </w:tabs>
        <w:spacing w:line="360" w:lineRule="auto"/>
        <w:ind w:left="954"/>
        <w:jc w:val="thaiDistribute"/>
        <w:rPr>
          <w:rFonts w:ascii="Arial" w:hAnsi="Arial" w:cstheme="minorBidi"/>
          <w:sz w:val="19"/>
          <w:szCs w:val="19"/>
        </w:rPr>
      </w:pPr>
      <w:r w:rsidRPr="00934E07">
        <w:rPr>
          <w:rFonts w:ascii="Arial" w:hAnsi="Arial" w:cstheme="minorBidi"/>
          <w:sz w:val="19"/>
          <w:szCs w:val="19"/>
        </w:rPr>
        <w:t xml:space="preserve">The results and financial position of all the group entities (none of which has the currency of a hyper-inflationary economy) that have a functional currency different from the presentation currency are translated into the presentation currency </w:t>
      </w:r>
      <w:r w:rsidR="008B2B10" w:rsidRPr="00934E07">
        <w:rPr>
          <w:rFonts w:ascii="Arial" w:hAnsi="Arial" w:cstheme="minorBidi"/>
          <w:sz w:val="19"/>
          <w:szCs w:val="19"/>
        </w:rPr>
        <w:t xml:space="preserve">as </w:t>
      </w:r>
      <w:proofErr w:type="gramStart"/>
      <w:r w:rsidR="008B2B10" w:rsidRPr="00934E07">
        <w:rPr>
          <w:rFonts w:ascii="Arial" w:hAnsi="Arial" w:cstheme="minorBidi"/>
          <w:sz w:val="19"/>
          <w:szCs w:val="19"/>
        </w:rPr>
        <w:t>follow</w:t>
      </w:r>
      <w:r w:rsidRPr="00934E07">
        <w:rPr>
          <w:rFonts w:ascii="Arial" w:hAnsi="Arial" w:cstheme="minorBidi"/>
          <w:sz w:val="19"/>
          <w:szCs w:val="19"/>
        </w:rPr>
        <w:t>s</w:t>
      </w:r>
      <w:r w:rsidR="00E15D58" w:rsidRPr="00934E07">
        <w:rPr>
          <w:rFonts w:ascii="Arial" w:hAnsi="Arial" w:cstheme="minorBidi"/>
          <w:sz w:val="19"/>
          <w:szCs w:val="19"/>
        </w:rPr>
        <w:t xml:space="preserve"> </w:t>
      </w:r>
      <w:r w:rsidRPr="00934E07">
        <w:rPr>
          <w:rFonts w:ascii="Arial" w:hAnsi="Arial" w:cstheme="minorBidi"/>
          <w:sz w:val="19"/>
          <w:szCs w:val="19"/>
        </w:rPr>
        <w:t>:</w:t>
      </w:r>
      <w:proofErr w:type="gramEnd"/>
    </w:p>
    <w:p w14:paraId="589AACAC" w14:textId="77777777" w:rsidR="001A7091" w:rsidRPr="00934E07" w:rsidRDefault="001A7091" w:rsidP="001A7091">
      <w:pPr>
        <w:tabs>
          <w:tab w:val="left" w:pos="360"/>
          <w:tab w:val="left" w:pos="900"/>
        </w:tabs>
        <w:spacing w:line="360" w:lineRule="auto"/>
        <w:ind w:left="900"/>
        <w:jc w:val="thaiDistribute"/>
        <w:rPr>
          <w:rFonts w:ascii="Arial" w:hAnsi="Arial" w:cstheme="minorBidi"/>
          <w:sz w:val="19"/>
          <w:szCs w:val="19"/>
        </w:rPr>
      </w:pPr>
    </w:p>
    <w:p w14:paraId="4C2A2A80" w14:textId="5D0FFBF7" w:rsidR="00BA7397" w:rsidRPr="00934E07" w:rsidRDefault="00BA7397" w:rsidP="005C47B0">
      <w:pPr>
        <w:pStyle w:val="ListParagraph"/>
        <w:numPr>
          <w:ilvl w:val="0"/>
          <w:numId w:val="22"/>
        </w:numPr>
        <w:tabs>
          <w:tab w:val="left" w:pos="360"/>
          <w:tab w:val="left" w:pos="900"/>
        </w:tabs>
        <w:spacing w:line="360" w:lineRule="auto"/>
        <w:ind w:left="1456" w:hanging="403"/>
        <w:jc w:val="thaiDistribute"/>
        <w:rPr>
          <w:rFonts w:ascii="Arial" w:hAnsi="Arial" w:cstheme="minorBidi"/>
          <w:sz w:val="19"/>
          <w:szCs w:val="19"/>
        </w:rPr>
      </w:pPr>
      <w:r w:rsidRPr="00934E07">
        <w:rPr>
          <w:rFonts w:ascii="Arial" w:hAnsi="Arial" w:cstheme="minorBidi"/>
          <w:sz w:val="19"/>
          <w:szCs w:val="19"/>
        </w:rPr>
        <w:t>Assets and liabilities for each statement of financial position presented are translated at the closing rate at the date of that statement of financial position.</w:t>
      </w:r>
    </w:p>
    <w:p w14:paraId="08AD4134" w14:textId="01632BD0" w:rsidR="00BA7397" w:rsidRPr="00934E07" w:rsidRDefault="00BA7397" w:rsidP="005C47B0">
      <w:pPr>
        <w:pStyle w:val="ListParagraph"/>
        <w:numPr>
          <w:ilvl w:val="0"/>
          <w:numId w:val="22"/>
        </w:numPr>
        <w:tabs>
          <w:tab w:val="left" w:pos="360"/>
          <w:tab w:val="left" w:pos="900"/>
        </w:tabs>
        <w:spacing w:line="360" w:lineRule="auto"/>
        <w:ind w:left="1456" w:hanging="403"/>
        <w:jc w:val="thaiDistribute"/>
        <w:rPr>
          <w:rFonts w:ascii="Arial" w:hAnsi="Arial" w:cstheme="minorBidi"/>
          <w:sz w:val="19"/>
          <w:szCs w:val="19"/>
        </w:rPr>
      </w:pPr>
      <w:r w:rsidRPr="00934E07">
        <w:rPr>
          <w:rFonts w:ascii="Arial" w:hAnsi="Arial" w:cstheme="minorBidi"/>
          <w:sz w:val="19"/>
          <w:szCs w:val="19"/>
        </w:rPr>
        <w:t xml:space="preserve">Income and expenses </w:t>
      </w:r>
      <w:r w:rsidR="005F3DDF" w:rsidRPr="00934E07">
        <w:rPr>
          <w:rFonts w:ascii="Arial" w:hAnsi="Arial" w:cstheme="minorBidi"/>
          <w:sz w:val="19"/>
          <w:szCs w:val="19"/>
        </w:rPr>
        <w:t xml:space="preserve">in </w:t>
      </w:r>
      <w:r w:rsidRPr="00934E07">
        <w:rPr>
          <w:rFonts w:ascii="Arial" w:hAnsi="Arial" w:cstheme="minorBidi"/>
          <w:sz w:val="19"/>
          <w:szCs w:val="19"/>
        </w:rPr>
        <w:t>each profit or loss and other comprehensive income are translated at average exchange rates and</w:t>
      </w:r>
    </w:p>
    <w:p w14:paraId="4E8FDCCF" w14:textId="1C92EA12" w:rsidR="001A7091" w:rsidRPr="00934E07" w:rsidRDefault="00BA7397" w:rsidP="005C47B0">
      <w:pPr>
        <w:pStyle w:val="ListParagraph"/>
        <w:numPr>
          <w:ilvl w:val="0"/>
          <w:numId w:val="22"/>
        </w:numPr>
        <w:tabs>
          <w:tab w:val="left" w:pos="360"/>
          <w:tab w:val="left" w:pos="900"/>
        </w:tabs>
        <w:spacing w:line="360" w:lineRule="auto"/>
        <w:ind w:left="1456" w:hanging="403"/>
        <w:jc w:val="thaiDistribute"/>
        <w:rPr>
          <w:rFonts w:ascii="Arial" w:hAnsi="Arial" w:cstheme="minorBidi"/>
          <w:sz w:val="19"/>
          <w:szCs w:val="19"/>
        </w:rPr>
      </w:pPr>
      <w:r w:rsidRPr="00934E07">
        <w:rPr>
          <w:rFonts w:ascii="Arial" w:hAnsi="Arial" w:cstheme="minorBidi"/>
          <w:sz w:val="19"/>
          <w:szCs w:val="19"/>
        </w:rPr>
        <w:t>All resulting exchange differences are recognized in other comprehensive income.</w:t>
      </w:r>
    </w:p>
    <w:p w14:paraId="1DEF6333" w14:textId="77777777" w:rsidR="00BA7397" w:rsidRPr="00934E07" w:rsidRDefault="00BA7397" w:rsidP="00BA7397">
      <w:pPr>
        <w:pStyle w:val="ListParagraph"/>
        <w:tabs>
          <w:tab w:val="left" w:pos="360"/>
          <w:tab w:val="left" w:pos="900"/>
        </w:tabs>
        <w:spacing w:line="360" w:lineRule="auto"/>
        <w:ind w:left="1620"/>
        <w:jc w:val="thaiDistribute"/>
        <w:rPr>
          <w:rFonts w:ascii="Arial" w:hAnsi="Arial" w:cstheme="minorBidi"/>
          <w:sz w:val="19"/>
          <w:szCs w:val="19"/>
        </w:rPr>
      </w:pPr>
    </w:p>
    <w:p w14:paraId="114A6281" w14:textId="0C25E9B8" w:rsidR="00BA7397" w:rsidRPr="00934E07" w:rsidRDefault="0035709D" w:rsidP="005C47B0">
      <w:pPr>
        <w:tabs>
          <w:tab w:val="left" w:pos="360"/>
          <w:tab w:val="left" w:pos="1350"/>
        </w:tabs>
        <w:spacing w:line="360" w:lineRule="auto"/>
        <w:ind w:left="963"/>
        <w:jc w:val="thaiDistribute"/>
        <w:rPr>
          <w:rFonts w:ascii="Arial" w:hAnsi="Arial" w:cstheme="minorBidi"/>
          <w:sz w:val="19"/>
          <w:szCs w:val="19"/>
        </w:rPr>
      </w:pPr>
      <w:r w:rsidRPr="00934E07">
        <w:rPr>
          <w:rFonts w:ascii="Arial" w:hAnsi="Arial" w:cstheme="minorBidi"/>
          <w:sz w:val="19"/>
          <w:szCs w:val="19"/>
        </w:rPr>
        <w:t>Goodwill and fair value adjustments arising on the acquisition of a foreign operation are treated as assets and liabilities of the foreign operation and translated at the closing rate.</w:t>
      </w:r>
    </w:p>
    <w:p w14:paraId="78D0946E" w14:textId="4930DD4E" w:rsidR="00F62F28" w:rsidRDefault="00F62F28">
      <w:pPr>
        <w:overflowPunct/>
        <w:autoSpaceDE/>
        <w:autoSpaceDN/>
        <w:adjustRightInd/>
        <w:textAlignment w:val="auto"/>
        <w:rPr>
          <w:rFonts w:ascii="Arial" w:hAnsi="Arial" w:cs="Arial"/>
          <w:sz w:val="19"/>
          <w:szCs w:val="19"/>
        </w:rPr>
      </w:pPr>
      <w:r>
        <w:rPr>
          <w:rFonts w:ascii="Arial" w:hAnsi="Arial" w:cs="Arial"/>
          <w:sz w:val="19"/>
          <w:szCs w:val="19"/>
        </w:rPr>
        <w:br w:type="page"/>
      </w:r>
    </w:p>
    <w:p w14:paraId="337A21A8" w14:textId="0C43D180" w:rsidR="0096489B" w:rsidRPr="00934E07" w:rsidRDefault="0096489B" w:rsidP="005C47B0">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lastRenderedPageBreak/>
        <w:t>Employee benefits</w:t>
      </w:r>
    </w:p>
    <w:p w14:paraId="337A21A9" w14:textId="77777777" w:rsidR="0096489B" w:rsidRPr="00934E07" w:rsidRDefault="0096489B" w:rsidP="00BD79BC">
      <w:pPr>
        <w:tabs>
          <w:tab w:val="left" w:pos="1440"/>
          <w:tab w:val="left" w:pos="1980"/>
        </w:tabs>
        <w:spacing w:line="360" w:lineRule="auto"/>
        <w:ind w:left="922" w:right="28"/>
        <w:jc w:val="thaiDistribute"/>
        <w:rPr>
          <w:rFonts w:ascii="Arial" w:hAnsi="Arial" w:cs="Arial"/>
          <w:i/>
          <w:iCs/>
          <w:sz w:val="19"/>
          <w:szCs w:val="19"/>
        </w:rPr>
      </w:pPr>
    </w:p>
    <w:p w14:paraId="337A21AA" w14:textId="2C3DE446" w:rsidR="0096489B" w:rsidRPr="00934E07" w:rsidRDefault="0096489B" w:rsidP="00BD79BC">
      <w:pPr>
        <w:tabs>
          <w:tab w:val="left" w:pos="357"/>
          <w:tab w:val="left" w:pos="1440"/>
          <w:tab w:val="left" w:pos="1980"/>
        </w:tabs>
        <w:spacing w:line="360" w:lineRule="auto"/>
        <w:ind w:left="922" w:right="28"/>
        <w:jc w:val="thaiDistribute"/>
        <w:rPr>
          <w:rFonts w:ascii="Arial" w:hAnsi="Arial" w:cs="Arial"/>
          <w:i/>
          <w:iCs/>
          <w:sz w:val="19"/>
          <w:szCs w:val="19"/>
        </w:rPr>
      </w:pPr>
      <w:r w:rsidRPr="00934E07">
        <w:rPr>
          <w:rFonts w:ascii="Arial" w:hAnsi="Arial" w:cs="Arial"/>
          <w:i/>
          <w:iCs/>
          <w:sz w:val="19"/>
          <w:szCs w:val="19"/>
        </w:rPr>
        <w:t>Short</w:t>
      </w:r>
      <w:r w:rsidR="00AB585B" w:rsidRPr="00934E07">
        <w:rPr>
          <w:rFonts w:ascii="Arial" w:hAnsi="Arial" w:cs="Arial"/>
          <w:i/>
          <w:iCs/>
          <w:sz w:val="19"/>
          <w:szCs w:val="19"/>
          <w:cs/>
          <w:lang w:val="en-GB"/>
        </w:rPr>
        <w:t>-</w:t>
      </w:r>
      <w:r w:rsidRPr="00934E07">
        <w:rPr>
          <w:rFonts w:ascii="Arial" w:hAnsi="Arial" w:cs="Arial"/>
          <w:i/>
          <w:iCs/>
          <w:sz w:val="19"/>
          <w:szCs w:val="19"/>
        </w:rPr>
        <w:t>term employment benefits</w:t>
      </w:r>
    </w:p>
    <w:p w14:paraId="337A21AB" w14:textId="6DDA5DED" w:rsidR="0096489B" w:rsidRPr="00934E07" w:rsidRDefault="0048225A" w:rsidP="00F146A7">
      <w:pPr>
        <w:tabs>
          <w:tab w:val="left" w:pos="360"/>
          <w:tab w:val="left" w:pos="900"/>
        </w:tabs>
        <w:spacing w:line="360" w:lineRule="auto"/>
        <w:ind w:left="924" w:right="-43"/>
        <w:jc w:val="both"/>
        <w:rPr>
          <w:rFonts w:ascii="Arial" w:hAnsi="Arial" w:cs="Arial"/>
          <w:sz w:val="19"/>
          <w:szCs w:val="19"/>
          <w:lang w:val="en-GB"/>
        </w:rPr>
      </w:pPr>
      <w:r w:rsidRPr="00934E07">
        <w:rPr>
          <w:rFonts w:ascii="Arial" w:hAnsi="Arial" w:cs="Arial"/>
          <w:sz w:val="19"/>
          <w:szCs w:val="19"/>
          <w:lang w:val="en-GB"/>
        </w:rPr>
        <w:t xml:space="preserve">Salaries, wages, </w:t>
      </w:r>
      <w:proofErr w:type="gramStart"/>
      <w:r w:rsidRPr="00934E07">
        <w:rPr>
          <w:rFonts w:ascii="Arial" w:hAnsi="Arial" w:cs="Arial"/>
          <w:sz w:val="19"/>
          <w:szCs w:val="19"/>
          <w:lang w:val="en-GB"/>
        </w:rPr>
        <w:t>bonuses</w:t>
      </w:r>
      <w:proofErr w:type="gramEnd"/>
      <w:r w:rsidRPr="00934E07">
        <w:rPr>
          <w:rFonts w:ascii="Arial" w:hAnsi="Arial" w:cs="Arial"/>
          <w:sz w:val="19"/>
          <w:szCs w:val="19"/>
          <w:lang w:val="en-GB"/>
        </w:rPr>
        <w:t xml:space="preserve"> and </w:t>
      </w:r>
      <w:r w:rsidR="0096489B" w:rsidRPr="00934E07">
        <w:rPr>
          <w:rFonts w:ascii="Arial" w:hAnsi="Arial" w:cs="Arial"/>
          <w:sz w:val="19"/>
          <w:szCs w:val="19"/>
          <w:lang w:val="en-GB"/>
        </w:rPr>
        <w:t>contr</w:t>
      </w:r>
      <w:r w:rsidRPr="00934E07">
        <w:rPr>
          <w:rFonts w:ascii="Arial" w:hAnsi="Arial" w:cs="Arial"/>
          <w:sz w:val="19"/>
          <w:szCs w:val="19"/>
          <w:lang w:val="en-GB"/>
        </w:rPr>
        <w:t xml:space="preserve">ibution to the social security </w:t>
      </w:r>
      <w:r w:rsidR="0096489B" w:rsidRPr="00934E07">
        <w:rPr>
          <w:rFonts w:ascii="Arial" w:hAnsi="Arial" w:cs="Arial"/>
          <w:sz w:val="19"/>
          <w:szCs w:val="19"/>
          <w:lang w:val="en-GB"/>
        </w:rPr>
        <w:t xml:space="preserve">are </w:t>
      </w:r>
      <w:r w:rsidR="00196278" w:rsidRPr="00934E07">
        <w:rPr>
          <w:rFonts w:ascii="Arial" w:hAnsi="Arial" w:cs="Arial"/>
          <w:sz w:val="19"/>
          <w:szCs w:val="19"/>
          <w:lang w:val="en-GB"/>
        </w:rPr>
        <w:t>recognize</w:t>
      </w:r>
      <w:r w:rsidR="0096489B" w:rsidRPr="00934E07">
        <w:rPr>
          <w:rFonts w:ascii="Arial" w:hAnsi="Arial" w:cs="Arial"/>
          <w:sz w:val="19"/>
          <w:szCs w:val="19"/>
          <w:lang w:val="en-GB"/>
        </w:rPr>
        <w:t>d as expenses when incurred</w:t>
      </w:r>
      <w:r w:rsidR="0096489B" w:rsidRPr="00934E07">
        <w:rPr>
          <w:rFonts w:ascii="Arial" w:hAnsi="Arial" w:cs="Arial"/>
          <w:sz w:val="19"/>
          <w:szCs w:val="19"/>
          <w:cs/>
          <w:lang w:val="en-GB"/>
        </w:rPr>
        <w:t xml:space="preserve"> </w:t>
      </w:r>
      <w:r w:rsidR="0096489B" w:rsidRPr="00934E07">
        <w:rPr>
          <w:rFonts w:ascii="Arial" w:hAnsi="Arial" w:cs="Arial"/>
          <w:sz w:val="19"/>
          <w:szCs w:val="19"/>
          <w:lang w:val="en-GB"/>
        </w:rPr>
        <w:t>on the accrual basis</w:t>
      </w:r>
      <w:r w:rsidR="0096489B" w:rsidRPr="00934E07">
        <w:rPr>
          <w:rFonts w:ascii="Arial" w:hAnsi="Arial" w:cs="Arial"/>
          <w:sz w:val="19"/>
          <w:szCs w:val="19"/>
          <w:cs/>
          <w:lang w:val="en-GB"/>
        </w:rPr>
        <w:t>.</w:t>
      </w:r>
    </w:p>
    <w:p w14:paraId="5A716A4A" w14:textId="77777777" w:rsidR="003D344D" w:rsidRPr="00934E07" w:rsidRDefault="003D344D" w:rsidP="00F146A7">
      <w:pPr>
        <w:overflowPunct/>
        <w:autoSpaceDE/>
        <w:autoSpaceDN/>
        <w:adjustRightInd/>
        <w:spacing w:line="360" w:lineRule="auto"/>
        <w:textAlignment w:val="auto"/>
        <w:rPr>
          <w:rFonts w:ascii="Arial" w:hAnsi="Arial" w:cstheme="minorBidi"/>
          <w:i/>
          <w:iCs/>
          <w:sz w:val="19"/>
          <w:szCs w:val="19"/>
        </w:rPr>
      </w:pPr>
    </w:p>
    <w:p w14:paraId="337A21AD" w14:textId="7253D427" w:rsidR="0096489B" w:rsidRPr="00934E07" w:rsidRDefault="0096489B" w:rsidP="00F146A7">
      <w:pPr>
        <w:spacing w:line="360" w:lineRule="auto"/>
        <w:ind w:left="922"/>
        <w:jc w:val="thaiDistribute"/>
        <w:rPr>
          <w:rFonts w:ascii="Arial" w:hAnsi="Arial" w:cs="Arial"/>
          <w:i/>
          <w:iCs/>
          <w:sz w:val="19"/>
          <w:szCs w:val="19"/>
        </w:rPr>
      </w:pPr>
      <w:r w:rsidRPr="00934E07">
        <w:rPr>
          <w:rFonts w:ascii="Arial" w:hAnsi="Arial" w:cs="Arial"/>
          <w:i/>
          <w:iCs/>
          <w:sz w:val="19"/>
          <w:szCs w:val="19"/>
        </w:rPr>
        <w:t>Post</w:t>
      </w:r>
      <w:r w:rsidR="00AB585B" w:rsidRPr="00934E07">
        <w:rPr>
          <w:rFonts w:ascii="Arial" w:hAnsi="Arial" w:cs="Arial"/>
          <w:i/>
          <w:iCs/>
          <w:sz w:val="19"/>
          <w:szCs w:val="19"/>
          <w:cs/>
        </w:rPr>
        <w:t>-</w:t>
      </w:r>
      <w:r w:rsidRPr="00934E07">
        <w:rPr>
          <w:rFonts w:ascii="Arial" w:hAnsi="Arial" w:cs="Arial"/>
          <w:i/>
          <w:iCs/>
          <w:sz w:val="19"/>
          <w:szCs w:val="19"/>
        </w:rPr>
        <w:t xml:space="preserve">employment benefits </w:t>
      </w:r>
      <w:r w:rsidRPr="00934E07">
        <w:rPr>
          <w:rFonts w:ascii="Arial" w:hAnsi="Arial" w:cs="Arial"/>
          <w:i/>
          <w:iCs/>
          <w:sz w:val="19"/>
          <w:szCs w:val="19"/>
          <w:cs/>
        </w:rPr>
        <w:t>(</w:t>
      </w:r>
      <w:r w:rsidRPr="00934E07">
        <w:rPr>
          <w:rFonts w:ascii="Arial" w:hAnsi="Arial" w:cs="Arial"/>
          <w:i/>
          <w:iCs/>
          <w:sz w:val="19"/>
          <w:szCs w:val="19"/>
        </w:rPr>
        <w:t>Defined contribution plan</w:t>
      </w:r>
      <w:r w:rsidRPr="00934E07">
        <w:rPr>
          <w:rFonts w:ascii="Arial" w:hAnsi="Arial" w:cs="Arial"/>
          <w:i/>
          <w:iCs/>
          <w:sz w:val="19"/>
          <w:szCs w:val="19"/>
          <w:cs/>
        </w:rPr>
        <w:t>)</w:t>
      </w:r>
    </w:p>
    <w:p w14:paraId="0CBC319E" w14:textId="013C9A9F" w:rsidR="00BA35C8" w:rsidRPr="00934E07" w:rsidRDefault="0096489B" w:rsidP="00815203">
      <w:pPr>
        <w:tabs>
          <w:tab w:val="left" w:pos="357"/>
          <w:tab w:val="left" w:pos="900"/>
        </w:tabs>
        <w:spacing w:line="360" w:lineRule="auto"/>
        <w:ind w:left="924" w:right="-43"/>
        <w:jc w:val="both"/>
        <w:rPr>
          <w:rFonts w:ascii="Arial" w:hAnsi="Arial" w:cs="Arial"/>
          <w:sz w:val="19"/>
          <w:szCs w:val="19"/>
          <w:lang w:val="en-GB"/>
        </w:rPr>
      </w:pPr>
      <w:r w:rsidRPr="00934E07">
        <w:rPr>
          <w:rFonts w:ascii="Arial" w:hAnsi="Arial" w:cs="Arial"/>
          <w:sz w:val="19"/>
          <w:szCs w:val="19"/>
          <w:lang w:val="en-GB"/>
        </w:rPr>
        <w:t xml:space="preserve">The </w:t>
      </w:r>
      <w:r w:rsidR="00A262F5" w:rsidRPr="00934E07">
        <w:rPr>
          <w:rFonts w:ascii="Arial" w:hAnsi="Arial" w:cs="Arial"/>
          <w:sz w:val="19"/>
          <w:szCs w:val="19"/>
          <w:lang w:val="en-GB"/>
        </w:rPr>
        <w:t>Group</w:t>
      </w:r>
      <w:r w:rsidRPr="00934E07">
        <w:rPr>
          <w:rFonts w:ascii="Arial" w:hAnsi="Arial" w:cs="Arial"/>
          <w:sz w:val="19"/>
          <w:szCs w:val="19"/>
          <w:lang w:val="en-GB"/>
        </w:rPr>
        <w:t xml:space="preserve">, and their employees have jointly established </w:t>
      </w:r>
      <w:r w:rsidR="00DA527A" w:rsidRPr="00934E07">
        <w:rPr>
          <w:rFonts w:ascii="Arial" w:hAnsi="Arial" w:cs="Arial"/>
          <w:sz w:val="19"/>
          <w:szCs w:val="19"/>
          <w:lang w:val="en-GB"/>
        </w:rPr>
        <w:t>a provident fund plan whereby monthly contribution</w:t>
      </w:r>
      <w:r w:rsidRPr="00934E07">
        <w:rPr>
          <w:rFonts w:ascii="Arial" w:hAnsi="Arial" w:cs="Arial"/>
          <w:sz w:val="19"/>
          <w:szCs w:val="19"/>
          <w:lang w:val="en-GB"/>
        </w:rPr>
        <w:t xml:space="preserve"> are made by employees and by </w:t>
      </w:r>
      <w:r w:rsidR="00B43C58" w:rsidRPr="00934E07">
        <w:rPr>
          <w:rFonts w:ascii="Arial" w:hAnsi="Arial" w:cs="Arial"/>
          <w:sz w:val="19"/>
          <w:szCs w:val="19"/>
          <w:lang w:val="en-GB"/>
        </w:rPr>
        <w:t>t</w:t>
      </w:r>
      <w:r w:rsidR="00FF7B16" w:rsidRPr="00934E07">
        <w:rPr>
          <w:rFonts w:ascii="Arial" w:hAnsi="Arial" w:cs="Arial"/>
          <w:sz w:val="19"/>
          <w:szCs w:val="19"/>
          <w:lang w:val="en-GB"/>
        </w:rPr>
        <w:t>he Group</w:t>
      </w:r>
      <w:r w:rsidRPr="00934E07">
        <w:rPr>
          <w:rFonts w:ascii="Arial" w:hAnsi="Arial" w:cs="Arial"/>
          <w:sz w:val="19"/>
          <w:szCs w:val="19"/>
          <w:cs/>
          <w:lang w:val="en-GB"/>
        </w:rPr>
        <w:t xml:space="preserve">. </w:t>
      </w:r>
      <w:r w:rsidRPr="00934E07">
        <w:rPr>
          <w:rFonts w:ascii="Arial" w:hAnsi="Arial" w:cs="Arial"/>
          <w:sz w:val="19"/>
          <w:szCs w:val="19"/>
          <w:lang w:val="en-GB"/>
        </w:rPr>
        <w:t>The fund’s assets are held in a separate trust fund from the Company</w:t>
      </w:r>
      <w:r w:rsidR="007474A9" w:rsidRPr="00934E07">
        <w:rPr>
          <w:rFonts w:ascii="Arial" w:hAnsi="Arial" w:cs="Arial"/>
          <w:sz w:val="19"/>
          <w:szCs w:val="19"/>
          <w:lang w:val="en-GB"/>
        </w:rPr>
        <w:t>’s</w:t>
      </w:r>
      <w:r w:rsidRPr="00934E07">
        <w:rPr>
          <w:rFonts w:ascii="Arial" w:hAnsi="Arial" w:cs="Arial"/>
          <w:sz w:val="19"/>
          <w:szCs w:val="19"/>
          <w:lang w:val="en-GB"/>
        </w:rPr>
        <w:t xml:space="preserve"> and subsidiaries’ assets</w:t>
      </w:r>
      <w:r w:rsidRPr="00934E07">
        <w:rPr>
          <w:rFonts w:ascii="Arial" w:hAnsi="Arial" w:cs="Arial"/>
          <w:sz w:val="19"/>
          <w:szCs w:val="19"/>
          <w:cs/>
          <w:lang w:val="en-GB"/>
        </w:rPr>
        <w:t xml:space="preserve">. </w:t>
      </w:r>
      <w:r w:rsidRPr="00934E07">
        <w:rPr>
          <w:rFonts w:ascii="Arial" w:hAnsi="Arial" w:cs="Arial"/>
          <w:sz w:val="19"/>
          <w:szCs w:val="19"/>
          <w:lang w:val="en-GB"/>
        </w:rPr>
        <w:t xml:space="preserve">The Company’s and subsidiaries’ contributions to the fund are </w:t>
      </w:r>
      <w:r w:rsidR="00196278" w:rsidRPr="00934E07">
        <w:rPr>
          <w:rFonts w:ascii="Arial" w:hAnsi="Arial" w:cs="Arial"/>
          <w:sz w:val="19"/>
          <w:szCs w:val="19"/>
          <w:lang w:val="en-GB"/>
        </w:rPr>
        <w:t>recognize</w:t>
      </w:r>
      <w:r w:rsidRPr="00934E07">
        <w:rPr>
          <w:rFonts w:ascii="Arial" w:hAnsi="Arial" w:cs="Arial"/>
          <w:sz w:val="19"/>
          <w:szCs w:val="19"/>
          <w:lang w:val="en-GB"/>
        </w:rPr>
        <w:t>d as expenses when incurred</w:t>
      </w:r>
      <w:r w:rsidRPr="00934E07">
        <w:rPr>
          <w:rFonts w:ascii="Arial" w:hAnsi="Arial" w:cs="Arial"/>
          <w:sz w:val="19"/>
          <w:szCs w:val="19"/>
          <w:cs/>
          <w:lang w:val="en-GB"/>
        </w:rPr>
        <w:t>.</w:t>
      </w:r>
    </w:p>
    <w:p w14:paraId="50A371DE" w14:textId="100D7F21" w:rsidR="00CC2A67" w:rsidRPr="00934E07" w:rsidRDefault="00CC2A67" w:rsidP="00815203">
      <w:pPr>
        <w:overflowPunct/>
        <w:autoSpaceDE/>
        <w:autoSpaceDN/>
        <w:adjustRightInd/>
        <w:spacing w:line="360" w:lineRule="auto"/>
        <w:textAlignment w:val="auto"/>
        <w:rPr>
          <w:rFonts w:ascii="Arial" w:hAnsi="Arial" w:cs="Arial"/>
          <w:i/>
          <w:iCs/>
          <w:sz w:val="19"/>
          <w:szCs w:val="19"/>
        </w:rPr>
      </w:pPr>
    </w:p>
    <w:p w14:paraId="337A21B0" w14:textId="1B135B54" w:rsidR="0096489B" w:rsidRPr="00934E07"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934E07">
        <w:rPr>
          <w:rFonts w:ascii="Arial" w:hAnsi="Arial" w:cs="Arial"/>
          <w:i/>
          <w:iCs/>
          <w:sz w:val="19"/>
          <w:szCs w:val="19"/>
        </w:rPr>
        <w:t>Post</w:t>
      </w:r>
      <w:r w:rsidR="00AB585B" w:rsidRPr="00934E07">
        <w:rPr>
          <w:rFonts w:ascii="Arial" w:hAnsi="Arial" w:cs="Arial"/>
          <w:i/>
          <w:iCs/>
          <w:sz w:val="19"/>
          <w:szCs w:val="19"/>
          <w:cs/>
        </w:rPr>
        <w:t>-</w:t>
      </w:r>
      <w:r w:rsidRPr="00934E07">
        <w:rPr>
          <w:rFonts w:ascii="Arial" w:hAnsi="Arial" w:cs="Arial"/>
          <w:i/>
          <w:iCs/>
          <w:sz w:val="19"/>
          <w:szCs w:val="19"/>
        </w:rPr>
        <w:t xml:space="preserve">employment benefits </w:t>
      </w:r>
      <w:r w:rsidRPr="00934E07">
        <w:rPr>
          <w:rFonts w:ascii="Arial" w:hAnsi="Arial" w:cs="Arial"/>
          <w:i/>
          <w:iCs/>
          <w:sz w:val="19"/>
          <w:szCs w:val="19"/>
          <w:cs/>
        </w:rPr>
        <w:t>(</w:t>
      </w:r>
      <w:r w:rsidRPr="00934E07">
        <w:rPr>
          <w:rFonts w:ascii="Arial" w:hAnsi="Arial" w:cs="Arial"/>
          <w:i/>
          <w:iCs/>
          <w:sz w:val="19"/>
          <w:szCs w:val="19"/>
        </w:rPr>
        <w:t>Defined benefit plan</w:t>
      </w:r>
      <w:r w:rsidRPr="00934E07">
        <w:rPr>
          <w:rFonts w:ascii="Arial" w:hAnsi="Arial" w:cs="Arial"/>
          <w:i/>
          <w:iCs/>
          <w:sz w:val="19"/>
          <w:szCs w:val="19"/>
          <w:cs/>
        </w:rPr>
        <w:t xml:space="preserve">) </w:t>
      </w:r>
    </w:p>
    <w:p w14:paraId="337A21B3" w14:textId="0E75559A" w:rsidR="0096489B" w:rsidRPr="00934E07" w:rsidRDefault="0096489B" w:rsidP="006843D1">
      <w:pPr>
        <w:tabs>
          <w:tab w:val="left" w:pos="360"/>
          <w:tab w:val="left" w:pos="900"/>
        </w:tabs>
        <w:spacing w:line="360" w:lineRule="auto"/>
        <w:ind w:left="924" w:right="-43"/>
        <w:jc w:val="both"/>
        <w:rPr>
          <w:rFonts w:ascii="Arial" w:hAnsi="Arial" w:cstheme="minorBidi"/>
          <w:sz w:val="19"/>
          <w:szCs w:val="19"/>
          <w:lang w:val="en-GB"/>
        </w:rPr>
      </w:pPr>
      <w:r w:rsidRPr="00934E07">
        <w:rPr>
          <w:rFonts w:ascii="Arial" w:hAnsi="Arial" w:cs="Arial"/>
          <w:sz w:val="19"/>
          <w:szCs w:val="19"/>
          <w:lang w:val="en-GB"/>
        </w:rPr>
        <w:t>The Company and its subsidiaries have obligations in respect of the severance payments they must make to employees upon retirement under the labour law</w:t>
      </w:r>
      <w:r w:rsidRPr="00934E07">
        <w:rPr>
          <w:rFonts w:ascii="Arial" w:hAnsi="Arial" w:cs="Arial"/>
          <w:sz w:val="19"/>
          <w:szCs w:val="19"/>
          <w:cs/>
          <w:lang w:val="en-GB"/>
        </w:rPr>
        <w:t xml:space="preserve">. </w:t>
      </w:r>
      <w:r w:rsidRPr="00934E07">
        <w:rPr>
          <w:rFonts w:ascii="Arial" w:hAnsi="Arial" w:cs="Arial"/>
          <w:sz w:val="19"/>
          <w:szCs w:val="19"/>
          <w:lang w:val="en-GB"/>
        </w:rPr>
        <w:t>The obligations</w:t>
      </w:r>
      <w:r w:rsidR="008B1166" w:rsidRPr="00934E07">
        <w:rPr>
          <w:rFonts w:ascii="Arial" w:hAnsi="Arial" w:cs="Arial"/>
          <w:sz w:val="19"/>
          <w:szCs w:val="19"/>
          <w:lang w:val="en-GB"/>
        </w:rPr>
        <w:t xml:space="preserve"> </w:t>
      </w:r>
      <w:r w:rsidRPr="00934E07">
        <w:rPr>
          <w:rFonts w:ascii="Arial" w:hAnsi="Arial" w:cs="Arial"/>
          <w:sz w:val="19"/>
          <w:szCs w:val="19"/>
          <w:lang w:val="en-GB"/>
        </w:rPr>
        <w:t>under the defined benefit plan are determined by a professionally</w:t>
      </w:r>
      <w:r w:rsidR="008B1166" w:rsidRPr="00934E07">
        <w:rPr>
          <w:rFonts w:ascii="Arial" w:hAnsi="Arial" w:cs="Arial"/>
          <w:sz w:val="19"/>
          <w:szCs w:val="19"/>
          <w:lang w:val="en-GB"/>
        </w:rPr>
        <w:t xml:space="preserve"> </w:t>
      </w:r>
      <w:r w:rsidRPr="00934E07">
        <w:rPr>
          <w:rFonts w:ascii="Arial" w:hAnsi="Arial" w:cs="Arial"/>
          <w:sz w:val="19"/>
          <w:szCs w:val="19"/>
          <w:lang w:val="en-GB"/>
        </w:rPr>
        <w:t>qualified independent actuary based on actuarial techniques, using the projected unit credit method</w:t>
      </w:r>
      <w:r w:rsidRPr="00934E07">
        <w:rPr>
          <w:rFonts w:ascii="Arial" w:hAnsi="Arial" w:cs="Arial"/>
          <w:sz w:val="19"/>
          <w:szCs w:val="19"/>
          <w:cs/>
          <w:lang w:val="en-GB"/>
        </w:rPr>
        <w:t xml:space="preserve">. </w:t>
      </w:r>
    </w:p>
    <w:p w14:paraId="05C67B16" w14:textId="77777777" w:rsidR="00285293" w:rsidRPr="00934E07" w:rsidRDefault="00285293" w:rsidP="00B367CF">
      <w:pPr>
        <w:tabs>
          <w:tab w:val="left" w:pos="360"/>
          <w:tab w:val="left" w:pos="2880"/>
          <w:tab w:val="left" w:pos="7200"/>
        </w:tabs>
        <w:spacing w:line="360" w:lineRule="auto"/>
        <w:ind w:left="910" w:right="-43"/>
        <w:jc w:val="both"/>
        <w:rPr>
          <w:rFonts w:ascii="Arial" w:hAnsi="Arial" w:cstheme="minorBidi"/>
          <w:sz w:val="19"/>
          <w:szCs w:val="19"/>
          <w:lang w:val="en-GB"/>
        </w:rPr>
      </w:pPr>
    </w:p>
    <w:p w14:paraId="337A21B5" w14:textId="432D02C2" w:rsidR="0096489B" w:rsidRPr="00934E07" w:rsidRDefault="0096489B" w:rsidP="00B367CF">
      <w:pPr>
        <w:tabs>
          <w:tab w:val="left" w:pos="360"/>
          <w:tab w:val="left" w:pos="900"/>
        </w:tabs>
        <w:spacing w:line="360" w:lineRule="auto"/>
        <w:ind w:left="924" w:right="-43"/>
        <w:jc w:val="both"/>
        <w:rPr>
          <w:rFonts w:ascii="Arial" w:hAnsi="Arial" w:cs="Arial"/>
          <w:sz w:val="19"/>
          <w:szCs w:val="19"/>
          <w:lang w:val="en-GB"/>
        </w:rPr>
      </w:pPr>
      <w:r w:rsidRPr="00934E07">
        <w:rPr>
          <w:rFonts w:ascii="Arial" w:hAnsi="Arial" w:cs="Arial"/>
          <w:sz w:val="19"/>
          <w:szCs w:val="19"/>
          <w:lang w:val="en-GB"/>
        </w:rPr>
        <w:t>Actuarial gains or losses for the computation of post</w:t>
      </w:r>
      <w:r w:rsidR="00AB585B" w:rsidRPr="00934E07">
        <w:rPr>
          <w:rFonts w:ascii="Arial" w:hAnsi="Arial" w:cs="Arial"/>
          <w:sz w:val="19"/>
          <w:szCs w:val="19"/>
          <w:cs/>
          <w:lang w:val="en-GB"/>
        </w:rPr>
        <w:t>-</w:t>
      </w:r>
      <w:r w:rsidRPr="00934E07">
        <w:rPr>
          <w:rFonts w:ascii="Arial" w:hAnsi="Arial" w:cs="Arial"/>
          <w:sz w:val="19"/>
          <w:szCs w:val="19"/>
          <w:lang w:val="en-GB"/>
        </w:rPr>
        <w:t xml:space="preserve">employee benefits </w:t>
      </w:r>
      <w:r w:rsidR="00C31BFF" w:rsidRPr="00934E07">
        <w:rPr>
          <w:rFonts w:ascii="Arial" w:hAnsi="Arial" w:cs="Arial"/>
          <w:sz w:val="19"/>
          <w:szCs w:val="19"/>
          <w:lang w:val="en-GB"/>
        </w:rPr>
        <w:t xml:space="preserve">are </w:t>
      </w:r>
      <w:r w:rsidR="00196278" w:rsidRPr="00934E07">
        <w:rPr>
          <w:rFonts w:ascii="Arial" w:hAnsi="Arial" w:cs="Arial"/>
          <w:sz w:val="19"/>
          <w:szCs w:val="19"/>
          <w:lang w:val="en-GB"/>
        </w:rPr>
        <w:t>recognize</w:t>
      </w:r>
      <w:r w:rsidR="00CA7062" w:rsidRPr="00934E07">
        <w:rPr>
          <w:rFonts w:ascii="Arial" w:hAnsi="Arial" w:cs="Arial"/>
          <w:sz w:val="19"/>
          <w:szCs w:val="19"/>
          <w:lang w:val="en-GB"/>
        </w:rPr>
        <w:t>d</w:t>
      </w:r>
      <w:r w:rsidR="00C31BFF" w:rsidRPr="00934E07">
        <w:rPr>
          <w:rFonts w:ascii="Arial" w:hAnsi="Arial" w:cs="Arial"/>
          <w:sz w:val="19"/>
          <w:szCs w:val="19"/>
          <w:lang w:val="en-GB"/>
        </w:rPr>
        <w:t xml:space="preserve"> in other </w:t>
      </w:r>
      <w:r w:rsidR="005B5C8D" w:rsidRPr="00934E07">
        <w:rPr>
          <w:rFonts w:ascii="Arial" w:hAnsi="Arial" w:cs="Arial"/>
          <w:sz w:val="19"/>
          <w:szCs w:val="19"/>
          <w:lang w:val="en-GB"/>
        </w:rPr>
        <w:t>comprehensive income</w:t>
      </w:r>
      <w:r w:rsidR="007C5791" w:rsidRPr="00934E07">
        <w:rPr>
          <w:rFonts w:ascii="Arial" w:hAnsi="Arial" w:cs="Arial"/>
          <w:sz w:val="19"/>
          <w:szCs w:val="19"/>
          <w:cs/>
          <w:lang w:val="en-GB"/>
        </w:rPr>
        <w:t>.</w:t>
      </w:r>
    </w:p>
    <w:p w14:paraId="337A21B6" w14:textId="77777777" w:rsidR="0096489B" w:rsidRPr="00934E07" w:rsidRDefault="0096489B" w:rsidP="00815203">
      <w:pPr>
        <w:tabs>
          <w:tab w:val="left" w:pos="360"/>
          <w:tab w:val="left" w:pos="2880"/>
          <w:tab w:val="left" w:pos="7200"/>
        </w:tabs>
        <w:spacing w:line="360" w:lineRule="auto"/>
        <w:ind w:left="910" w:right="-43"/>
        <w:jc w:val="both"/>
        <w:rPr>
          <w:rFonts w:ascii="Arial" w:hAnsi="Arial" w:cs="Arial"/>
          <w:sz w:val="18"/>
          <w:szCs w:val="18"/>
          <w:lang w:val="en-GB"/>
        </w:rPr>
      </w:pPr>
    </w:p>
    <w:p w14:paraId="337A21B7" w14:textId="77777777" w:rsidR="00B5329D" w:rsidRPr="00934E07" w:rsidRDefault="0096489B" w:rsidP="00B367CF">
      <w:pPr>
        <w:tabs>
          <w:tab w:val="left" w:pos="360"/>
          <w:tab w:val="left" w:pos="900"/>
        </w:tabs>
        <w:spacing w:line="360" w:lineRule="auto"/>
        <w:ind w:left="924" w:right="-43"/>
        <w:jc w:val="both"/>
        <w:rPr>
          <w:rFonts w:ascii="Arial" w:hAnsi="Arial" w:cs="Arial"/>
          <w:sz w:val="19"/>
          <w:szCs w:val="19"/>
          <w:lang w:val="en-GB"/>
        </w:rPr>
      </w:pPr>
      <w:r w:rsidRPr="00934E07">
        <w:rPr>
          <w:rFonts w:ascii="Arial" w:hAnsi="Arial" w:cs="Arial"/>
          <w:sz w:val="19"/>
          <w:szCs w:val="19"/>
          <w:lang w:val="en-GB"/>
        </w:rPr>
        <w:t>The defined benefits liability comprises the present value of the defined benefit obligation, fair value of plan assets and actuarial gains</w:t>
      </w:r>
      <w:r w:rsidRPr="00934E07">
        <w:rPr>
          <w:rFonts w:ascii="Arial" w:hAnsi="Arial" w:cs="Arial"/>
          <w:sz w:val="19"/>
          <w:szCs w:val="19"/>
          <w:cs/>
          <w:lang w:val="en-GB"/>
        </w:rPr>
        <w:t xml:space="preserve"> (</w:t>
      </w:r>
      <w:r w:rsidRPr="00934E07">
        <w:rPr>
          <w:rFonts w:ascii="Arial" w:hAnsi="Arial" w:cs="Arial"/>
          <w:sz w:val="19"/>
          <w:szCs w:val="19"/>
          <w:lang w:val="en-GB"/>
        </w:rPr>
        <w:t>losses</w:t>
      </w:r>
      <w:r w:rsidRPr="00934E07">
        <w:rPr>
          <w:rFonts w:ascii="Arial" w:hAnsi="Arial" w:cs="Arial"/>
          <w:sz w:val="19"/>
          <w:szCs w:val="19"/>
          <w:cs/>
          <w:lang w:val="en-GB"/>
        </w:rPr>
        <w:t>).</w:t>
      </w:r>
    </w:p>
    <w:p w14:paraId="2B7EC201" w14:textId="77777777" w:rsidR="00D533EA" w:rsidRPr="00934E07" w:rsidRDefault="00D533EA" w:rsidP="00815203">
      <w:pPr>
        <w:tabs>
          <w:tab w:val="left" w:pos="360"/>
          <w:tab w:val="left" w:pos="2880"/>
          <w:tab w:val="left" w:pos="7200"/>
        </w:tabs>
        <w:spacing w:line="360" w:lineRule="auto"/>
        <w:ind w:right="-43"/>
        <w:jc w:val="both"/>
        <w:rPr>
          <w:rFonts w:ascii="Arial" w:hAnsi="Arial" w:cs="Arial"/>
          <w:sz w:val="18"/>
          <w:szCs w:val="18"/>
        </w:rPr>
      </w:pPr>
    </w:p>
    <w:p w14:paraId="337A21B9" w14:textId="3D78697E" w:rsidR="005F5BC3" w:rsidRPr="00934E07" w:rsidRDefault="0015718F" w:rsidP="00B367CF">
      <w:pPr>
        <w:tabs>
          <w:tab w:val="left" w:pos="360"/>
          <w:tab w:val="left" w:pos="900"/>
        </w:tabs>
        <w:spacing w:line="360" w:lineRule="auto"/>
        <w:ind w:left="924" w:right="-43"/>
        <w:jc w:val="both"/>
        <w:rPr>
          <w:rFonts w:ascii="Arial" w:hAnsi="Arial" w:cs="Arial"/>
          <w:sz w:val="19"/>
          <w:szCs w:val="19"/>
          <w:lang w:val="en-GB"/>
        </w:rPr>
      </w:pPr>
      <w:r w:rsidRPr="00934E07">
        <w:rPr>
          <w:rFonts w:ascii="Arial" w:hAnsi="Arial" w:cs="Arial"/>
          <w:sz w:val="19"/>
          <w:szCs w:val="19"/>
          <w:lang w:val="en-GB"/>
        </w:rPr>
        <w:t xml:space="preserve">The expected rate of return of plan assets is the </w:t>
      </w:r>
      <w:r w:rsidR="004B343B" w:rsidRPr="00934E07">
        <w:rPr>
          <w:rFonts w:ascii="Arial" w:hAnsi="Arial" w:cs="Arial"/>
          <w:sz w:val="19"/>
          <w:szCs w:val="19"/>
          <w:lang w:val="en-GB"/>
        </w:rPr>
        <w:t>Group</w:t>
      </w:r>
      <w:r w:rsidRPr="00934E07">
        <w:rPr>
          <w:rFonts w:ascii="Arial" w:hAnsi="Arial" w:cs="Arial"/>
          <w:sz w:val="19"/>
          <w:szCs w:val="19"/>
          <w:lang w:val="en-GB"/>
        </w:rPr>
        <w:t>’s expectation of the average long</w:t>
      </w:r>
      <w:r w:rsidR="00A2108D" w:rsidRPr="00934E07">
        <w:rPr>
          <w:rFonts w:ascii="Arial" w:hAnsi="Arial" w:cs="Arial"/>
          <w:sz w:val="19"/>
          <w:szCs w:val="19"/>
          <w:lang w:val="en-GB"/>
        </w:rPr>
        <w:t>-</w:t>
      </w:r>
      <w:r w:rsidRPr="00934E07">
        <w:rPr>
          <w:rFonts w:ascii="Arial" w:hAnsi="Arial" w:cs="Arial"/>
          <w:sz w:val="19"/>
          <w:szCs w:val="19"/>
          <w:lang w:val="en-GB"/>
        </w:rPr>
        <w:t>term rate of return expected on investments of the fund during the estimated term of obligations</w:t>
      </w:r>
      <w:r w:rsidRPr="00934E07">
        <w:rPr>
          <w:rFonts w:ascii="Arial" w:hAnsi="Arial" w:cs="Arial"/>
          <w:sz w:val="19"/>
          <w:szCs w:val="19"/>
          <w:cs/>
          <w:lang w:val="en-GB"/>
        </w:rPr>
        <w:t xml:space="preserve">. </w:t>
      </w:r>
      <w:r w:rsidRPr="00934E07">
        <w:rPr>
          <w:rFonts w:ascii="Arial" w:hAnsi="Arial" w:cs="Arial"/>
          <w:sz w:val="19"/>
          <w:szCs w:val="19"/>
          <w:lang w:val="en-GB"/>
        </w:rPr>
        <w:t>Plan assets are measured at fair value as at the reporting date</w:t>
      </w:r>
      <w:r w:rsidRPr="00934E07">
        <w:rPr>
          <w:rFonts w:ascii="Arial" w:hAnsi="Arial" w:cs="Arial"/>
          <w:sz w:val="19"/>
          <w:szCs w:val="19"/>
          <w:cs/>
          <w:lang w:val="en-GB"/>
        </w:rPr>
        <w:t>.</w:t>
      </w:r>
    </w:p>
    <w:p w14:paraId="7FE3E45B" w14:textId="77777777" w:rsidR="00E16E95" w:rsidRPr="00934E07" w:rsidRDefault="00E16E95" w:rsidP="00815203">
      <w:pPr>
        <w:pStyle w:val="BodyTextIndent3"/>
        <w:spacing w:after="0" w:line="360" w:lineRule="auto"/>
        <w:ind w:left="0"/>
        <w:jc w:val="thaiDistribute"/>
        <w:rPr>
          <w:rFonts w:ascii="Arial" w:hAnsi="Arial" w:cstheme="minorBidi"/>
          <w:sz w:val="18"/>
          <w:szCs w:val="18"/>
        </w:rPr>
      </w:pPr>
    </w:p>
    <w:p w14:paraId="337A21BF" w14:textId="10941EA1" w:rsidR="0096489B" w:rsidRPr="00934E07" w:rsidRDefault="0096489B" w:rsidP="005C47B0">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 xml:space="preserve">Segment </w:t>
      </w:r>
      <w:proofErr w:type="gramStart"/>
      <w:r w:rsidRPr="00934E07">
        <w:rPr>
          <w:rFonts w:ascii="Arial" w:hAnsi="Arial" w:cs="Arial"/>
          <w:sz w:val="19"/>
          <w:szCs w:val="19"/>
        </w:rPr>
        <w:t>reporting</w:t>
      </w:r>
      <w:proofErr w:type="gramEnd"/>
    </w:p>
    <w:p w14:paraId="337A21C0" w14:textId="77777777" w:rsidR="0096489B" w:rsidRPr="00934E07" w:rsidRDefault="0096489B" w:rsidP="00815203">
      <w:pPr>
        <w:tabs>
          <w:tab w:val="left" w:pos="360"/>
          <w:tab w:val="left" w:pos="900"/>
        </w:tabs>
        <w:spacing w:line="360" w:lineRule="auto"/>
        <w:ind w:left="900"/>
        <w:jc w:val="thaiDistribute"/>
        <w:rPr>
          <w:rFonts w:ascii="Arial" w:hAnsi="Arial" w:cs="Arial"/>
          <w:sz w:val="18"/>
          <w:szCs w:val="18"/>
        </w:rPr>
      </w:pPr>
    </w:p>
    <w:p w14:paraId="337A21C1" w14:textId="77777777" w:rsidR="0096489B" w:rsidRPr="00934E07" w:rsidRDefault="0096489B" w:rsidP="00D36F6F">
      <w:pPr>
        <w:tabs>
          <w:tab w:val="left" w:pos="360"/>
          <w:tab w:val="left" w:pos="900"/>
        </w:tabs>
        <w:spacing w:line="360" w:lineRule="auto"/>
        <w:ind w:left="924" w:right="-43"/>
        <w:jc w:val="both"/>
        <w:rPr>
          <w:rFonts w:ascii="Arial" w:hAnsi="Arial" w:cs="Arial"/>
          <w:sz w:val="19"/>
          <w:szCs w:val="19"/>
          <w:lang w:val="en-GB"/>
        </w:rPr>
      </w:pPr>
      <w:r w:rsidRPr="00934E07">
        <w:rPr>
          <w:rFonts w:ascii="Arial" w:hAnsi="Arial" w:cs="Arial"/>
          <w:sz w:val="19"/>
          <w:szCs w:val="19"/>
          <w:lang w:val="en-GB"/>
        </w:rPr>
        <w:t xml:space="preserve">Segment results that are reported to the Group’s executive committee </w:t>
      </w:r>
      <w:r w:rsidRPr="00934E07">
        <w:rPr>
          <w:rFonts w:ascii="Arial" w:hAnsi="Arial" w:cs="Arial"/>
          <w:sz w:val="19"/>
          <w:szCs w:val="19"/>
          <w:cs/>
          <w:lang w:val="en-GB"/>
        </w:rPr>
        <w:t>(</w:t>
      </w:r>
      <w:r w:rsidRPr="00934E07">
        <w:rPr>
          <w:rFonts w:ascii="Arial" w:hAnsi="Arial" w:cs="Arial"/>
          <w:sz w:val="19"/>
          <w:szCs w:val="19"/>
          <w:lang w:val="en-GB"/>
        </w:rPr>
        <w:t>the chief operating decision makers</w:t>
      </w:r>
      <w:r w:rsidRPr="00934E07">
        <w:rPr>
          <w:rFonts w:ascii="Arial" w:hAnsi="Arial" w:cs="Arial"/>
          <w:sz w:val="19"/>
          <w:szCs w:val="19"/>
          <w:cs/>
          <w:lang w:val="en-GB"/>
        </w:rPr>
        <w:t xml:space="preserve">) </w:t>
      </w:r>
      <w:r w:rsidRPr="00934E07">
        <w:rPr>
          <w:rFonts w:ascii="Arial" w:hAnsi="Arial" w:cs="Arial"/>
          <w:sz w:val="19"/>
          <w:szCs w:val="19"/>
          <w:lang w:val="en-GB"/>
        </w:rPr>
        <w:t>include items directly attributable to a segment as well as those that can be allocated on a reasonable basis</w:t>
      </w:r>
      <w:r w:rsidRPr="00934E07">
        <w:rPr>
          <w:rFonts w:ascii="Arial" w:hAnsi="Arial" w:cs="Arial"/>
          <w:sz w:val="19"/>
          <w:szCs w:val="19"/>
          <w:cs/>
          <w:lang w:val="en-GB"/>
        </w:rPr>
        <w:t>.</w:t>
      </w:r>
    </w:p>
    <w:p w14:paraId="1FD5B297" w14:textId="77777777" w:rsidR="008B1166" w:rsidRPr="00934E07" w:rsidRDefault="008B1166" w:rsidP="00815203">
      <w:pPr>
        <w:overflowPunct/>
        <w:autoSpaceDE/>
        <w:autoSpaceDN/>
        <w:adjustRightInd/>
        <w:spacing w:line="360" w:lineRule="auto"/>
        <w:textAlignment w:val="auto"/>
        <w:rPr>
          <w:rFonts w:ascii="Arial" w:hAnsi="Arial" w:cs="Arial"/>
          <w:sz w:val="18"/>
          <w:szCs w:val="18"/>
        </w:rPr>
      </w:pPr>
    </w:p>
    <w:p w14:paraId="337A21C3" w14:textId="6AD61A08" w:rsidR="0096489B" w:rsidRPr="00934E07" w:rsidRDefault="0096489B" w:rsidP="005C47B0">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Dividend payment</w:t>
      </w:r>
    </w:p>
    <w:p w14:paraId="337A21C4" w14:textId="77777777" w:rsidR="0096489B" w:rsidRPr="00934E07" w:rsidRDefault="0096489B" w:rsidP="00815203">
      <w:pPr>
        <w:tabs>
          <w:tab w:val="left" w:pos="360"/>
          <w:tab w:val="left" w:pos="900"/>
        </w:tabs>
        <w:spacing w:line="360" w:lineRule="auto"/>
        <w:ind w:left="900"/>
        <w:jc w:val="thaiDistribute"/>
        <w:rPr>
          <w:rFonts w:ascii="Arial" w:hAnsi="Arial" w:cs="Arial"/>
          <w:sz w:val="18"/>
          <w:szCs w:val="18"/>
        </w:rPr>
      </w:pPr>
    </w:p>
    <w:p w14:paraId="7F5962C3" w14:textId="1C24B384" w:rsidR="00D22294" w:rsidRPr="00934E07" w:rsidRDefault="00127690" w:rsidP="005C47B0">
      <w:pPr>
        <w:overflowPunct/>
        <w:autoSpaceDE/>
        <w:autoSpaceDN/>
        <w:adjustRightInd/>
        <w:spacing w:line="360" w:lineRule="auto"/>
        <w:ind w:left="928"/>
        <w:jc w:val="thaiDistribute"/>
        <w:textAlignment w:val="auto"/>
        <w:rPr>
          <w:rFonts w:ascii="Arial" w:hAnsi="Arial" w:cstheme="minorBidi"/>
          <w:sz w:val="19"/>
          <w:szCs w:val="19"/>
          <w:lang w:val="en-GB"/>
        </w:rPr>
      </w:pPr>
      <w:r w:rsidRPr="00934E07">
        <w:rPr>
          <w:rFonts w:ascii="Arial" w:hAnsi="Arial" w:cs="Arial"/>
          <w:sz w:val="19"/>
          <w:szCs w:val="19"/>
          <w:lang w:val="en-GB"/>
        </w:rPr>
        <w:t>Dividends are recorded in the consolidated and separate financial statements in the period in which they are approved by the shareholders of the Group. Interim dividends are recorded in the consolidated and separate financial statements when they are approved by the Board of Directors of the Company.</w:t>
      </w:r>
    </w:p>
    <w:p w14:paraId="5BBE8551" w14:textId="0F55F609" w:rsidR="00F62F28" w:rsidRDefault="00F62F28" w:rsidP="00F62F28">
      <w:pPr>
        <w:tabs>
          <w:tab w:val="left" w:pos="1335"/>
        </w:tabs>
        <w:overflowPunct/>
        <w:autoSpaceDE/>
        <w:autoSpaceDN/>
        <w:adjustRightInd/>
        <w:spacing w:line="360" w:lineRule="auto"/>
        <w:ind w:left="928"/>
        <w:textAlignment w:val="auto"/>
        <w:rPr>
          <w:rFonts w:ascii="Arial" w:hAnsi="Arial" w:cstheme="minorBidi"/>
          <w:sz w:val="18"/>
          <w:szCs w:val="18"/>
        </w:rPr>
      </w:pPr>
      <w:r>
        <w:rPr>
          <w:rFonts w:ascii="Arial" w:hAnsi="Arial" w:cstheme="minorBidi"/>
          <w:sz w:val="18"/>
          <w:szCs w:val="18"/>
        </w:rPr>
        <w:tab/>
      </w:r>
    </w:p>
    <w:p w14:paraId="6FCC7203" w14:textId="77777777" w:rsidR="00F62F28" w:rsidRDefault="00F62F28">
      <w:pPr>
        <w:overflowPunct/>
        <w:autoSpaceDE/>
        <w:autoSpaceDN/>
        <w:adjustRightInd/>
        <w:textAlignment w:val="auto"/>
        <w:rPr>
          <w:rFonts w:ascii="Arial" w:hAnsi="Arial" w:cstheme="minorBidi"/>
          <w:sz w:val="18"/>
          <w:szCs w:val="18"/>
        </w:rPr>
      </w:pPr>
      <w:r>
        <w:rPr>
          <w:rFonts w:ascii="Arial" w:hAnsi="Arial" w:cstheme="minorBidi"/>
          <w:sz w:val="18"/>
          <w:szCs w:val="18"/>
        </w:rPr>
        <w:br w:type="page"/>
      </w:r>
    </w:p>
    <w:p w14:paraId="337A21C7" w14:textId="30697E08" w:rsidR="0096489B" w:rsidRPr="00934E07" w:rsidRDefault="0096489B" w:rsidP="005C47B0">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lastRenderedPageBreak/>
        <w:t>Basic earnings</w:t>
      </w:r>
      <w:r w:rsidR="00630949" w:rsidRPr="00934E07">
        <w:rPr>
          <w:rFonts w:ascii="Arial" w:hAnsi="Arial" w:cs="Arial" w:hint="cs"/>
          <w:sz w:val="19"/>
          <w:szCs w:val="19"/>
          <w:cs/>
        </w:rPr>
        <w:t xml:space="preserve"> </w:t>
      </w:r>
      <w:r w:rsidR="00630949" w:rsidRPr="00934E07">
        <w:rPr>
          <w:rFonts w:ascii="Arial" w:hAnsi="Arial" w:cs="Arial"/>
          <w:sz w:val="19"/>
          <w:szCs w:val="19"/>
        </w:rPr>
        <w:t>(loss)</w:t>
      </w:r>
      <w:r w:rsidRPr="00934E07">
        <w:rPr>
          <w:rFonts w:ascii="Arial" w:hAnsi="Arial" w:cs="Arial"/>
          <w:sz w:val="19"/>
          <w:szCs w:val="19"/>
        </w:rPr>
        <w:t xml:space="preserve"> per share</w:t>
      </w:r>
    </w:p>
    <w:p w14:paraId="337A21C8" w14:textId="77777777" w:rsidR="0096489B" w:rsidRPr="005C47B0" w:rsidRDefault="0096489B" w:rsidP="00815203">
      <w:pPr>
        <w:tabs>
          <w:tab w:val="left" w:pos="360"/>
          <w:tab w:val="left" w:pos="900"/>
        </w:tabs>
        <w:spacing w:line="360" w:lineRule="auto"/>
        <w:ind w:left="900"/>
        <w:jc w:val="thaiDistribute"/>
        <w:rPr>
          <w:rFonts w:ascii="Arial" w:hAnsi="Arial" w:cs="Arial"/>
          <w:sz w:val="16"/>
          <w:szCs w:val="16"/>
        </w:rPr>
      </w:pPr>
    </w:p>
    <w:p w14:paraId="337A21C9" w14:textId="6CD5349A" w:rsidR="00CB223D" w:rsidRPr="00934E07" w:rsidRDefault="00CB223D" w:rsidP="005C47B0">
      <w:pPr>
        <w:tabs>
          <w:tab w:val="left" w:pos="360"/>
          <w:tab w:val="left" w:pos="1620"/>
        </w:tabs>
        <w:spacing w:line="360" w:lineRule="auto"/>
        <w:ind w:left="954" w:right="-43"/>
        <w:jc w:val="both"/>
        <w:rPr>
          <w:rFonts w:ascii="Arial" w:hAnsi="Arial" w:cs="Arial"/>
          <w:sz w:val="19"/>
          <w:szCs w:val="19"/>
          <w:lang w:val="en-GB"/>
        </w:rPr>
      </w:pPr>
      <w:r w:rsidRPr="00934E07">
        <w:rPr>
          <w:rFonts w:ascii="Arial" w:hAnsi="Arial" w:cs="Arial"/>
          <w:sz w:val="19"/>
          <w:szCs w:val="19"/>
          <w:lang w:val="en-GB"/>
        </w:rPr>
        <w:t>Basic earnings</w:t>
      </w:r>
      <w:r w:rsidR="00630949" w:rsidRPr="00934E07">
        <w:rPr>
          <w:rFonts w:ascii="Arial" w:hAnsi="Arial" w:cs="Arial"/>
          <w:sz w:val="19"/>
          <w:szCs w:val="19"/>
          <w:lang w:val="en-GB"/>
        </w:rPr>
        <w:t xml:space="preserve"> (loss)</w:t>
      </w:r>
      <w:r w:rsidRPr="00934E07">
        <w:rPr>
          <w:rFonts w:ascii="Arial" w:hAnsi="Arial" w:cs="Arial"/>
          <w:sz w:val="19"/>
          <w:szCs w:val="19"/>
          <w:lang w:val="en-GB"/>
        </w:rPr>
        <w:t xml:space="preserve"> per share are determined by dividing the </w:t>
      </w:r>
      <w:r w:rsidR="0059202B" w:rsidRPr="00934E07">
        <w:rPr>
          <w:rFonts w:ascii="Arial" w:hAnsi="Arial" w:cs="Arial"/>
          <w:sz w:val="19"/>
          <w:szCs w:val="19"/>
          <w:lang w:val="en-GB"/>
        </w:rPr>
        <w:t>profit</w:t>
      </w:r>
      <w:r w:rsidR="00866D1A" w:rsidRPr="00934E07">
        <w:rPr>
          <w:rFonts w:ascii="Arial" w:hAnsi="Arial" w:cs="Arial"/>
          <w:sz w:val="19"/>
          <w:szCs w:val="19"/>
          <w:lang w:val="en-GB"/>
        </w:rPr>
        <w:t xml:space="preserve"> (loss)</w:t>
      </w:r>
      <w:r w:rsidRPr="00934E07">
        <w:rPr>
          <w:rFonts w:ascii="Arial" w:hAnsi="Arial" w:cs="Arial"/>
          <w:sz w:val="19"/>
          <w:szCs w:val="19"/>
          <w:lang w:val="en-GB"/>
        </w:rPr>
        <w:t xml:space="preserve"> for the year by the weighted average number of </w:t>
      </w:r>
      <w:r w:rsidR="00314125" w:rsidRPr="00934E07">
        <w:rPr>
          <w:rFonts w:ascii="Arial" w:hAnsi="Arial" w:cs="Arial"/>
          <w:sz w:val="19"/>
          <w:szCs w:val="19"/>
          <w:lang w:val="en-GB"/>
        </w:rPr>
        <w:t xml:space="preserve">ordinary </w:t>
      </w:r>
      <w:r w:rsidRPr="00934E07">
        <w:rPr>
          <w:rFonts w:ascii="Arial" w:hAnsi="Arial" w:cs="Arial"/>
          <w:sz w:val="19"/>
          <w:szCs w:val="19"/>
          <w:lang w:val="en-GB"/>
        </w:rPr>
        <w:t>shares outstanding during the year.</w:t>
      </w:r>
    </w:p>
    <w:p w14:paraId="09CE6BF8" w14:textId="77777777" w:rsidR="00AA4398" w:rsidRPr="005C47B0" w:rsidRDefault="00AA4398" w:rsidP="00815203">
      <w:pPr>
        <w:overflowPunct/>
        <w:autoSpaceDE/>
        <w:autoSpaceDN/>
        <w:adjustRightInd/>
        <w:spacing w:line="360" w:lineRule="auto"/>
        <w:textAlignment w:val="auto"/>
        <w:rPr>
          <w:rFonts w:ascii="Arial" w:hAnsi="Arial" w:cs="Arial"/>
          <w:sz w:val="16"/>
          <w:szCs w:val="16"/>
        </w:rPr>
      </w:pPr>
    </w:p>
    <w:p w14:paraId="337A21E0" w14:textId="4B924A8F" w:rsidR="0096489B" w:rsidRPr="00934E07" w:rsidRDefault="0096489B" w:rsidP="005C47B0">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 xml:space="preserve">Provision for liabilities and expenses, and contingent </w:t>
      </w:r>
      <w:proofErr w:type="gramStart"/>
      <w:r w:rsidRPr="00934E07">
        <w:rPr>
          <w:rFonts w:ascii="Arial" w:hAnsi="Arial" w:cs="Arial"/>
          <w:sz w:val="19"/>
          <w:szCs w:val="19"/>
        </w:rPr>
        <w:t>assets</w:t>
      </w:r>
      <w:proofErr w:type="gramEnd"/>
    </w:p>
    <w:p w14:paraId="337A21E1" w14:textId="77777777" w:rsidR="0096489B" w:rsidRPr="005C47B0" w:rsidRDefault="0096489B" w:rsidP="00815203">
      <w:pPr>
        <w:tabs>
          <w:tab w:val="left" w:pos="360"/>
          <w:tab w:val="left" w:pos="900"/>
        </w:tabs>
        <w:spacing w:line="360" w:lineRule="auto"/>
        <w:ind w:left="900"/>
        <w:jc w:val="thaiDistribute"/>
        <w:rPr>
          <w:rFonts w:ascii="Arial" w:hAnsi="Arial" w:cs="Arial"/>
          <w:sz w:val="16"/>
          <w:szCs w:val="16"/>
        </w:rPr>
      </w:pPr>
    </w:p>
    <w:p w14:paraId="1A6102E4" w14:textId="061A9722" w:rsidR="00434BA6" w:rsidRPr="00934E07" w:rsidRDefault="00FF7B16" w:rsidP="005C47B0">
      <w:pPr>
        <w:tabs>
          <w:tab w:val="left" w:pos="360"/>
          <w:tab w:val="left" w:pos="1440"/>
        </w:tabs>
        <w:spacing w:line="360" w:lineRule="auto"/>
        <w:ind w:left="954" w:right="-43"/>
        <w:jc w:val="both"/>
        <w:rPr>
          <w:rFonts w:ascii="Arial" w:hAnsi="Arial" w:cs="Arial"/>
          <w:sz w:val="19"/>
          <w:szCs w:val="19"/>
          <w:lang w:val="en-GB"/>
        </w:rPr>
      </w:pPr>
      <w:r w:rsidRPr="00934E07">
        <w:rPr>
          <w:rFonts w:ascii="Arial" w:hAnsi="Arial" w:cs="Arial"/>
          <w:sz w:val="19"/>
          <w:szCs w:val="19"/>
          <w:lang w:val="en-GB"/>
        </w:rPr>
        <w:t>The Group</w:t>
      </w:r>
      <w:bookmarkStart w:id="3" w:name="OLE_LINK11"/>
      <w:bookmarkStart w:id="4" w:name="OLE_LINK12"/>
      <w:r w:rsidR="0096489B" w:rsidRPr="00934E07">
        <w:rPr>
          <w:rFonts w:ascii="Arial" w:hAnsi="Arial" w:cs="Arial"/>
          <w:sz w:val="19"/>
          <w:szCs w:val="19"/>
          <w:lang w:val="en-GB"/>
        </w:rPr>
        <w:t xml:space="preserve"> </w:t>
      </w:r>
      <w:bookmarkEnd w:id="3"/>
      <w:bookmarkEnd w:id="4"/>
      <w:r w:rsidR="00196278" w:rsidRPr="00934E07">
        <w:rPr>
          <w:rFonts w:ascii="Arial" w:hAnsi="Arial" w:cs="Arial"/>
          <w:sz w:val="19"/>
          <w:szCs w:val="19"/>
          <w:lang w:val="en-GB"/>
        </w:rPr>
        <w:t>recognize</w:t>
      </w:r>
      <w:r w:rsidR="0096489B" w:rsidRPr="00934E07">
        <w:rPr>
          <w:rFonts w:ascii="Arial" w:hAnsi="Arial" w:cs="Arial"/>
          <w:sz w:val="19"/>
          <w:szCs w:val="19"/>
          <w:lang w:val="en-GB"/>
        </w:rPr>
        <w:t>d provision for liabilities and expenses in the financial statem</w:t>
      </w:r>
      <w:r w:rsidR="00C20624" w:rsidRPr="00934E07">
        <w:rPr>
          <w:rFonts w:ascii="Arial" w:hAnsi="Arial" w:cs="Arial"/>
          <w:sz w:val="19"/>
          <w:szCs w:val="19"/>
          <w:lang w:val="en-GB"/>
        </w:rPr>
        <w:t>ents when the</w:t>
      </w:r>
      <w:r w:rsidR="007474A9" w:rsidRPr="00934E07">
        <w:rPr>
          <w:rFonts w:ascii="Arial" w:hAnsi="Arial" w:cs="Arial"/>
          <w:sz w:val="19"/>
          <w:szCs w:val="19"/>
          <w:lang w:val="en-GB"/>
        </w:rPr>
        <w:t>y</w:t>
      </w:r>
      <w:r w:rsidR="0096489B" w:rsidRPr="00934E07">
        <w:rPr>
          <w:rFonts w:ascii="Arial" w:hAnsi="Arial" w:cs="Arial"/>
          <w:sz w:val="19"/>
          <w:szCs w:val="19"/>
          <w:lang w:val="en-GB"/>
        </w:rPr>
        <w:t xml:space="preserve"> have present legal or constructive obligations </w:t>
      </w:r>
      <w:proofErr w:type="gramStart"/>
      <w:r w:rsidR="0096489B" w:rsidRPr="00934E07">
        <w:rPr>
          <w:rFonts w:ascii="Arial" w:hAnsi="Arial" w:cs="Arial"/>
          <w:sz w:val="19"/>
          <w:szCs w:val="19"/>
          <w:lang w:val="en-GB"/>
        </w:rPr>
        <w:t>as a result of</w:t>
      </w:r>
      <w:proofErr w:type="gramEnd"/>
      <w:r w:rsidR="0096489B" w:rsidRPr="00934E07">
        <w:rPr>
          <w:rFonts w:ascii="Arial" w:hAnsi="Arial" w:cs="Arial"/>
          <w:sz w:val="19"/>
          <w:szCs w:val="19"/>
          <w:lang w:val="en-GB"/>
        </w:rPr>
        <w:t xml:space="preserve"> past events with probable future outflows of resources to settle the obligation</w:t>
      </w:r>
      <w:r w:rsidR="007474A9" w:rsidRPr="00934E07">
        <w:rPr>
          <w:rFonts w:ascii="Arial" w:hAnsi="Arial" w:cs="Arial"/>
          <w:sz w:val="19"/>
          <w:szCs w:val="19"/>
          <w:lang w:val="en-GB"/>
        </w:rPr>
        <w:t>s</w:t>
      </w:r>
      <w:r w:rsidR="0096489B" w:rsidRPr="00934E07">
        <w:rPr>
          <w:rFonts w:ascii="Arial" w:hAnsi="Arial" w:cs="Arial"/>
          <w:sz w:val="19"/>
          <w:szCs w:val="19"/>
          <w:lang w:val="en-GB"/>
        </w:rPr>
        <w:t xml:space="preserve">, and where a reliable estimate of the amount can be made. The contingent asset will be </w:t>
      </w:r>
      <w:r w:rsidR="00196278" w:rsidRPr="00934E07">
        <w:rPr>
          <w:rFonts w:ascii="Arial" w:hAnsi="Arial" w:cs="Arial"/>
          <w:sz w:val="19"/>
          <w:szCs w:val="19"/>
          <w:lang w:val="en-GB"/>
        </w:rPr>
        <w:t>recognize</w:t>
      </w:r>
      <w:r w:rsidR="0096489B" w:rsidRPr="00934E07">
        <w:rPr>
          <w:rFonts w:ascii="Arial" w:hAnsi="Arial" w:cs="Arial"/>
          <w:sz w:val="19"/>
          <w:szCs w:val="19"/>
          <w:lang w:val="en-GB"/>
        </w:rPr>
        <w:t>d as a separate asset only when the realization is virtually certain.</w:t>
      </w:r>
    </w:p>
    <w:p w14:paraId="1F234953" w14:textId="27C0B405" w:rsidR="00DA11A5" w:rsidRPr="005C47B0" w:rsidRDefault="00DA11A5" w:rsidP="00815203">
      <w:pPr>
        <w:tabs>
          <w:tab w:val="left" w:pos="360"/>
          <w:tab w:val="left" w:pos="900"/>
        </w:tabs>
        <w:spacing w:line="360" w:lineRule="auto"/>
        <w:ind w:left="924" w:right="-43"/>
        <w:jc w:val="both"/>
        <w:rPr>
          <w:rFonts w:ascii="Arial" w:hAnsi="Arial" w:cs="Arial"/>
          <w:sz w:val="16"/>
          <w:szCs w:val="16"/>
          <w:lang w:val="en-GB"/>
        </w:rPr>
      </w:pPr>
    </w:p>
    <w:p w14:paraId="33D7B2F0" w14:textId="08882334" w:rsidR="00434BA6" w:rsidRPr="00934E07" w:rsidRDefault="00434BA6" w:rsidP="005C47B0">
      <w:pPr>
        <w:pStyle w:val="ListParagraph"/>
        <w:numPr>
          <w:ilvl w:val="1"/>
          <w:numId w:val="1"/>
        </w:numPr>
        <w:tabs>
          <w:tab w:val="clear" w:pos="928"/>
          <w:tab w:val="num" w:pos="1107"/>
          <w:tab w:val="left" w:pos="7200"/>
        </w:tabs>
        <w:spacing w:line="360" w:lineRule="auto"/>
        <w:ind w:left="945" w:right="-43" w:hanging="504"/>
        <w:jc w:val="both"/>
        <w:rPr>
          <w:rFonts w:ascii="Arial" w:hAnsi="Arial" w:cs="Arial"/>
          <w:sz w:val="19"/>
          <w:szCs w:val="19"/>
        </w:rPr>
      </w:pPr>
      <w:r w:rsidRPr="00934E07">
        <w:rPr>
          <w:rFonts w:ascii="Arial" w:hAnsi="Arial" w:cs="Arial"/>
          <w:sz w:val="19"/>
          <w:szCs w:val="19"/>
        </w:rPr>
        <w:t>Fair value measurement of financial instruments</w:t>
      </w:r>
    </w:p>
    <w:p w14:paraId="786E069E" w14:textId="77777777" w:rsidR="00FA5A05" w:rsidRPr="005C47B0" w:rsidRDefault="00FA5A05" w:rsidP="00815203">
      <w:pPr>
        <w:pStyle w:val="ListParagraph"/>
        <w:tabs>
          <w:tab w:val="left" w:pos="7200"/>
        </w:tabs>
        <w:spacing w:line="360" w:lineRule="auto"/>
        <w:ind w:left="928" w:right="-43"/>
        <w:jc w:val="both"/>
        <w:rPr>
          <w:rFonts w:ascii="Arial" w:hAnsi="Arial" w:cs="Arial"/>
          <w:sz w:val="16"/>
          <w:szCs w:val="16"/>
        </w:rPr>
      </w:pPr>
    </w:p>
    <w:p w14:paraId="59C69732" w14:textId="1DF27169" w:rsidR="00434BA6" w:rsidRPr="00934E07" w:rsidRDefault="00434BA6" w:rsidP="005C47B0">
      <w:pPr>
        <w:pStyle w:val="ListParagraph"/>
        <w:tabs>
          <w:tab w:val="left" w:pos="7200"/>
        </w:tabs>
        <w:spacing w:line="360" w:lineRule="auto"/>
        <w:ind w:left="963" w:right="-43"/>
        <w:jc w:val="both"/>
        <w:rPr>
          <w:rFonts w:ascii="Arial" w:hAnsi="Arial" w:cs="Arial"/>
          <w:sz w:val="19"/>
          <w:szCs w:val="19"/>
        </w:rPr>
      </w:pPr>
      <w:r w:rsidRPr="00934E07">
        <w:rPr>
          <w:rFonts w:ascii="Arial" w:hAnsi="Arial" w:cs="Arial"/>
          <w:sz w:val="19"/>
          <w:szCs w:val="19"/>
        </w:rPr>
        <w:t xml:space="preserve">Financial assets and financial liabilities measured at fair value in the statement of financial position are grouped into </w:t>
      </w:r>
      <w:r w:rsidR="00103160" w:rsidRPr="00934E07">
        <w:rPr>
          <w:rFonts w:ascii="Arial" w:hAnsi="Arial" w:cs="Arial"/>
          <w:sz w:val="19"/>
          <w:szCs w:val="19"/>
        </w:rPr>
        <w:t>3</w:t>
      </w:r>
      <w:r w:rsidRPr="00934E07">
        <w:rPr>
          <w:rFonts w:ascii="Arial" w:hAnsi="Arial" w:cs="Arial"/>
          <w:sz w:val="19"/>
          <w:szCs w:val="19"/>
        </w:rPr>
        <w:t xml:space="preserve"> levels of a fair value hierarchy. The </w:t>
      </w:r>
      <w:r w:rsidR="0023689E" w:rsidRPr="00934E07">
        <w:rPr>
          <w:rFonts w:ascii="Arial" w:hAnsi="Arial" w:cs="Arial"/>
          <w:sz w:val="19"/>
          <w:szCs w:val="19"/>
        </w:rPr>
        <w:t>3</w:t>
      </w:r>
      <w:r w:rsidRPr="00934E07">
        <w:rPr>
          <w:rFonts w:ascii="Arial" w:hAnsi="Arial" w:cs="Arial"/>
          <w:sz w:val="19"/>
          <w:szCs w:val="19"/>
        </w:rPr>
        <w:t xml:space="preserve"> levels are defined based on the observability of significant inputs to the measurement,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FF2174" w:rsidRPr="00934E07">
        <w:rPr>
          <w:rFonts w:ascii="Arial" w:hAnsi="Arial" w:cs="Arial"/>
          <w:sz w:val="19"/>
          <w:szCs w:val="19"/>
        </w:rPr>
        <w:t xml:space="preserve"> </w:t>
      </w:r>
      <w:r w:rsidRPr="00934E07">
        <w:rPr>
          <w:rFonts w:ascii="Arial" w:hAnsi="Arial" w:cs="Arial"/>
          <w:sz w:val="19"/>
          <w:szCs w:val="19"/>
        </w:rPr>
        <w:t>:</w:t>
      </w:r>
      <w:proofErr w:type="gramEnd"/>
    </w:p>
    <w:p w14:paraId="32A34A15" w14:textId="77777777" w:rsidR="00434BA6" w:rsidRPr="00934E07" w:rsidRDefault="00434BA6" w:rsidP="00815203">
      <w:pPr>
        <w:pStyle w:val="ListParagraph"/>
        <w:tabs>
          <w:tab w:val="left" w:pos="7200"/>
        </w:tabs>
        <w:spacing w:line="360" w:lineRule="auto"/>
        <w:ind w:left="928" w:right="-43"/>
        <w:jc w:val="both"/>
        <w:rPr>
          <w:rFonts w:ascii="Arial" w:hAnsi="Arial" w:cs="Arial"/>
          <w:sz w:val="14"/>
          <w:szCs w:val="14"/>
        </w:rPr>
      </w:pPr>
    </w:p>
    <w:p w14:paraId="3D5DD734" w14:textId="256A0BCB" w:rsidR="00434BA6" w:rsidRPr="00934E07" w:rsidRDefault="00434BA6" w:rsidP="005C47B0">
      <w:pPr>
        <w:pStyle w:val="ListParagraph"/>
        <w:numPr>
          <w:ilvl w:val="0"/>
          <w:numId w:val="22"/>
        </w:numPr>
        <w:tabs>
          <w:tab w:val="left" w:pos="360"/>
          <w:tab w:val="left" w:pos="900"/>
        </w:tabs>
        <w:spacing w:line="360" w:lineRule="auto"/>
        <w:ind w:left="1456" w:hanging="421"/>
        <w:jc w:val="thaiDistribute"/>
        <w:rPr>
          <w:rFonts w:ascii="Arial" w:hAnsi="Arial" w:cstheme="minorBidi"/>
          <w:sz w:val="19"/>
          <w:szCs w:val="19"/>
        </w:rPr>
      </w:pPr>
      <w:r w:rsidRPr="00934E07">
        <w:rPr>
          <w:rFonts w:ascii="Arial" w:hAnsi="Arial" w:cstheme="minorBidi"/>
          <w:sz w:val="19"/>
          <w:szCs w:val="19"/>
        </w:rPr>
        <w:t>Level 1</w:t>
      </w:r>
      <w:r w:rsidR="00F65833" w:rsidRPr="00934E07">
        <w:rPr>
          <w:rFonts w:ascii="Arial" w:hAnsi="Arial" w:cstheme="minorBidi"/>
          <w:sz w:val="19"/>
          <w:szCs w:val="19"/>
        </w:rPr>
        <w:tab/>
        <w:t>:</w:t>
      </w:r>
      <w:r w:rsidR="00540E9D" w:rsidRPr="00934E07">
        <w:rPr>
          <w:rFonts w:ascii="Arial" w:hAnsi="Arial" w:cstheme="minorBidi" w:hint="cs"/>
          <w:sz w:val="19"/>
          <w:szCs w:val="19"/>
        </w:rPr>
        <w:t xml:space="preserve">   </w:t>
      </w:r>
      <w:r w:rsidR="00540E9D" w:rsidRPr="00934E07">
        <w:rPr>
          <w:rFonts w:ascii="Arial" w:hAnsi="Arial" w:cstheme="minorBidi"/>
          <w:sz w:val="19"/>
          <w:szCs w:val="19"/>
        </w:rPr>
        <w:t>Q</w:t>
      </w:r>
      <w:r w:rsidRPr="00934E07">
        <w:rPr>
          <w:rFonts w:ascii="Arial" w:hAnsi="Arial" w:cstheme="minorBidi"/>
          <w:sz w:val="19"/>
          <w:szCs w:val="19"/>
        </w:rPr>
        <w:t xml:space="preserve">uoted prices (unadjusted) in active markets for identical assets or liabilities </w:t>
      </w:r>
    </w:p>
    <w:p w14:paraId="392C9C7D" w14:textId="5FB7F434" w:rsidR="00540E9D" w:rsidRPr="00934E07" w:rsidRDefault="00434BA6" w:rsidP="005C47B0">
      <w:pPr>
        <w:pStyle w:val="ListParagraph"/>
        <w:numPr>
          <w:ilvl w:val="0"/>
          <w:numId w:val="22"/>
        </w:numPr>
        <w:tabs>
          <w:tab w:val="left" w:pos="360"/>
          <w:tab w:val="left" w:pos="900"/>
        </w:tabs>
        <w:spacing w:line="360" w:lineRule="auto"/>
        <w:ind w:left="1456" w:hanging="421"/>
        <w:jc w:val="thaiDistribute"/>
        <w:rPr>
          <w:rFonts w:ascii="Arial" w:hAnsi="Arial" w:cstheme="minorBidi"/>
          <w:sz w:val="19"/>
          <w:szCs w:val="19"/>
        </w:rPr>
      </w:pPr>
      <w:r w:rsidRPr="00934E07">
        <w:rPr>
          <w:rFonts w:ascii="Arial" w:hAnsi="Arial" w:cstheme="minorBidi"/>
          <w:sz w:val="19"/>
          <w:szCs w:val="19"/>
        </w:rPr>
        <w:t>Level 2</w:t>
      </w:r>
      <w:r w:rsidR="00C949F6" w:rsidRPr="00934E07">
        <w:rPr>
          <w:rFonts w:ascii="Arial" w:hAnsi="Arial" w:cstheme="minorBidi"/>
          <w:sz w:val="19"/>
          <w:szCs w:val="19"/>
        </w:rPr>
        <w:tab/>
      </w:r>
      <w:r w:rsidR="00E15D58" w:rsidRPr="00934E07">
        <w:rPr>
          <w:rFonts w:ascii="Arial" w:hAnsi="Arial" w:cstheme="minorBidi"/>
          <w:sz w:val="19"/>
          <w:szCs w:val="19"/>
        </w:rPr>
        <w:t>:</w:t>
      </w:r>
      <w:r w:rsidR="00E15D58" w:rsidRPr="00934E07">
        <w:rPr>
          <w:rFonts w:ascii="Arial" w:hAnsi="Arial" w:cstheme="minorBidi" w:hint="cs"/>
          <w:sz w:val="19"/>
          <w:szCs w:val="19"/>
        </w:rPr>
        <w:t xml:space="preserve">   </w:t>
      </w:r>
      <w:r w:rsidR="00540E9D" w:rsidRPr="00934E07">
        <w:rPr>
          <w:rFonts w:ascii="Arial" w:hAnsi="Arial" w:cstheme="minorBidi"/>
          <w:sz w:val="19"/>
          <w:szCs w:val="19"/>
        </w:rPr>
        <w:t>I</w:t>
      </w:r>
      <w:r w:rsidRPr="00934E07">
        <w:rPr>
          <w:rFonts w:ascii="Arial" w:hAnsi="Arial" w:cstheme="minorBidi"/>
          <w:sz w:val="19"/>
          <w:szCs w:val="19"/>
        </w:rPr>
        <w:t>nputs other than quoted prices included within Level 1 that are</w:t>
      </w:r>
      <w:r w:rsidR="007474A9" w:rsidRPr="00934E07">
        <w:rPr>
          <w:rFonts w:ascii="Arial" w:hAnsi="Arial" w:cstheme="minorBidi"/>
          <w:sz w:val="19"/>
          <w:szCs w:val="19"/>
        </w:rPr>
        <w:t xml:space="preserve"> </w:t>
      </w:r>
      <w:proofErr w:type="gramStart"/>
      <w:r w:rsidR="007474A9" w:rsidRPr="00934E07">
        <w:rPr>
          <w:rFonts w:ascii="Arial" w:hAnsi="Arial" w:cstheme="minorBidi"/>
          <w:sz w:val="19"/>
          <w:szCs w:val="19"/>
        </w:rPr>
        <w:t>observable</w:t>
      </w:r>
      <w:proofErr w:type="gramEnd"/>
      <w:r w:rsidRPr="00934E07">
        <w:rPr>
          <w:rFonts w:ascii="Arial" w:hAnsi="Arial" w:cstheme="minorBidi"/>
          <w:sz w:val="19"/>
          <w:szCs w:val="19"/>
        </w:rPr>
        <w:t xml:space="preserve"> </w:t>
      </w:r>
      <w:r w:rsidR="00823FB6" w:rsidRPr="00934E07">
        <w:rPr>
          <w:rFonts w:ascii="Arial" w:hAnsi="Arial" w:cstheme="minorBidi" w:hint="cs"/>
          <w:sz w:val="19"/>
          <w:szCs w:val="19"/>
        </w:rPr>
        <w:t xml:space="preserve"> </w:t>
      </w:r>
    </w:p>
    <w:p w14:paraId="5415BBFB" w14:textId="64FB9E6E" w:rsidR="00434BA6" w:rsidRPr="00934E07" w:rsidRDefault="00EE055F" w:rsidP="005C47B0">
      <w:pPr>
        <w:pStyle w:val="ListParagraph"/>
        <w:tabs>
          <w:tab w:val="left" w:pos="360"/>
          <w:tab w:val="left" w:pos="900"/>
          <w:tab w:val="left" w:pos="2295"/>
        </w:tabs>
        <w:spacing w:line="360" w:lineRule="auto"/>
        <w:ind w:left="1456" w:hanging="421"/>
        <w:jc w:val="thaiDistribute"/>
        <w:rPr>
          <w:rFonts w:ascii="Arial" w:hAnsi="Arial" w:cstheme="minorBidi"/>
          <w:sz w:val="19"/>
          <w:szCs w:val="19"/>
        </w:rPr>
      </w:pPr>
      <w:r w:rsidRPr="00934E07">
        <w:rPr>
          <w:rFonts w:ascii="Arial" w:hAnsi="Arial" w:cstheme="minorBidi" w:hint="cs"/>
          <w:sz w:val="19"/>
          <w:szCs w:val="19"/>
        </w:rPr>
        <w:t xml:space="preserve"> </w:t>
      </w:r>
      <w:r w:rsidR="005C47B0">
        <w:rPr>
          <w:rFonts w:ascii="Arial" w:hAnsi="Arial" w:cstheme="minorBidi"/>
          <w:sz w:val="19"/>
          <w:szCs w:val="19"/>
          <w:cs/>
        </w:rPr>
        <w:tab/>
      </w:r>
      <w:r w:rsidR="005C47B0">
        <w:rPr>
          <w:rFonts w:ascii="Arial" w:hAnsi="Arial" w:cstheme="minorBidi"/>
          <w:sz w:val="19"/>
          <w:szCs w:val="19"/>
          <w:cs/>
        </w:rPr>
        <w:tab/>
      </w:r>
      <w:r w:rsidR="00B9374F" w:rsidRPr="00934E07">
        <w:rPr>
          <w:rFonts w:ascii="Arial" w:hAnsi="Arial" w:cstheme="minorBidi"/>
          <w:sz w:val="19"/>
          <w:szCs w:val="19"/>
        </w:rPr>
        <w:t xml:space="preserve">comparable </w:t>
      </w:r>
      <w:r w:rsidR="00434BA6" w:rsidRPr="00934E07">
        <w:rPr>
          <w:rFonts w:ascii="Arial" w:hAnsi="Arial" w:cstheme="minorBidi"/>
          <w:sz w:val="19"/>
          <w:szCs w:val="19"/>
        </w:rPr>
        <w:t>for the asset or</w:t>
      </w:r>
      <w:r w:rsidR="006F3BD8" w:rsidRPr="00934E07">
        <w:rPr>
          <w:rFonts w:ascii="Arial" w:hAnsi="Arial" w:cstheme="minorBidi"/>
          <w:sz w:val="19"/>
          <w:szCs w:val="19"/>
        </w:rPr>
        <w:t xml:space="preserve"> </w:t>
      </w:r>
      <w:r w:rsidR="00434BA6" w:rsidRPr="00934E07">
        <w:rPr>
          <w:rFonts w:ascii="Arial" w:hAnsi="Arial" w:cstheme="minorBidi"/>
          <w:sz w:val="19"/>
          <w:szCs w:val="19"/>
        </w:rPr>
        <w:t>liability, either directly or indirectly</w:t>
      </w:r>
    </w:p>
    <w:p w14:paraId="57D4BAA2" w14:textId="77777777" w:rsidR="00D74CB8" w:rsidRPr="00934E07" w:rsidRDefault="00434BA6" w:rsidP="005C47B0">
      <w:pPr>
        <w:pStyle w:val="ListParagraph"/>
        <w:numPr>
          <w:ilvl w:val="0"/>
          <w:numId w:val="22"/>
        </w:numPr>
        <w:tabs>
          <w:tab w:val="left" w:pos="360"/>
          <w:tab w:val="left" w:pos="900"/>
        </w:tabs>
        <w:spacing w:line="360" w:lineRule="auto"/>
        <w:ind w:left="1456" w:hanging="421"/>
        <w:jc w:val="thaiDistribute"/>
        <w:rPr>
          <w:rFonts w:ascii="Arial" w:hAnsi="Arial" w:cstheme="minorBidi"/>
          <w:sz w:val="19"/>
          <w:szCs w:val="19"/>
        </w:rPr>
      </w:pPr>
      <w:r w:rsidRPr="00934E07">
        <w:rPr>
          <w:rFonts w:ascii="Arial" w:hAnsi="Arial" w:cstheme="minorBidi"/>
          <w:sz w:val="19"/>
          <w:szCs w:val="19"/>
        </w:rPr>
        <w:t>Level 3</w:t>
      </w:r>
      <w:r w:rsidR="00C949F6" w:rsidRPr="00934E07">
        <w:rPr>
          <w:rFonts w:ascii="Arial" w:hAnsi="Arial" w:cstheme="minorBidi"/>
          <w:sz w:val="19"/>
          <w:szCs w:val="19"/>
        </w:rPr>
        <w:tab/>
      </w:r>
      <w:r w:rsidR="00E15D58" w:rsidRPr="00934E07">
        <w:rPr>
          <w:rFonts w:ascii="Arial" w:hAnsi="Arial" w:cstheme="minorBidi"/>
          <w:sz w:val="19"/>
          <w:szCs w:val="19"/>
        </w:rPr>
        <w:t>:</w:t>
      </w:r>
      <w:r w:rsidR="00E15D58" w:rsidRPr="00934E07">
        <w:rPr>
          <w:rFonts w:ascii="Arial" w:hAnsi="Arial" w:cstheme="minorBidi" w:hint="cs"/>
          <w:sz w:val="19"/>
          <w:szCs w:val="19"/>
        </w:rPr>
        <w:t xml:space="preserve">   </w:t>
      </w:r>
      <w:r w:rsidR="00ED2E8C" w:rsidRPr="00934E07">
        <w:rPr>
          <w:rFonts w:ascii="Arial" w:hAnsi="Arial" w:cstheme="minorBidi"/>
          <w:sz w:val="19"/>
          <w:szCs w:val="19"/>
        </w:rPr>
        <w:t>N</w:t>
      </w:r>
      <w:r w:rsidR="00695A48" w:rsidRPr="00934E07">
        <w:rPr>
          <w:rFonts w:ascii="Arial" w:hAnsi="Arial" w:cstheme="minorBidi"/>
          <w:sz w:val="19"/>
          <w:szCs w:val="19"/>
        </w:rPr>
        <w:t xml:space="preserve">o </w:t>
      </w:r>
      <w:r w:rsidR="007474A9" w:rsidRPr="00934E07">
        <w:rPr>
          <w:rFonts w:ascii="Arial" w:hAnsi="Arial" w:cstheme="minorBidi"/>
          <w:sz w:val="19"/>
          <w:szCs w:val="19"/>
        </w:rPr>
        <w:t>observable</w:t>
      </w:r>
      <w:r w:rsidRPr="00934E07">
        <w:rPr>
          <w:rFonts w:ascii="Arial" w:hAnsi="Arial" w:cstheme="minorBidi"/>
          <w:sz w:val="19"/>
          <w:szCs w:val="19"/>
        </w:rPr>
        <w:t xml:space="preserve"> inputs for the asset or liability</w:t>
      </w:r>
    </w:p>
    <w:p w14:paraId="781A0A6E" w14:textId="32007D54" w:rsidR="000A7ACE" w:rsidRPr="005C47B0" w:rsidRDefault="00434BA6" w:rsidP="005C47B0">
      <w:pPr>
        <w:pStyle w:val="ListParagraph"/>
        <w:tabs>
          <w:tab w:val="left" w:pos="7200"/>
        </w:tabs>
        <w:spacing w:line="360" w:lineRule="auto"/>
        <w:ind w:left="928" w:right="-43"/>
        <w:jc w:val="both"/>
        <w:rPr>
          <w:rFonts w:ascii="Arial" w:hAnsi="Arial" w:cs="Arial"/>
          <w:sz w:val="14"/>
          <w:szCs w:val="14"/>
        </w:rPr>
      </w:pPr>
      <w:r w:rsidRPr="005C47B0">
        <w:rPr>
          <w:rFonts w:ascii="Arial" w:hAnsi="Arial" w:cs="Arial"/>
          <w:sz w:val="14"/>
          <w:szCs w:val="14"/>
          <w:cs/>
        </w:rPr>
        <w:t>.</w:t>
      </w:r>
    </w:p>
    <w:p w14:paraId="474ACDA5" w14:textId="4F9A667B" w:rsidR="000F29EF" w:rsidRPr="00934E07" w:rsidRDefault="0096489B" w:rsidP="004E4CF4">
      <w:pPr>
        <w:numPr>
          <w:ilvl w:val="0"/>
          <w:numId w:val="1"/>
        </w:numPr>
        <w:tabs>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CRITICAL ACCOUNTING ESTIMATES, ASSUMPTION AND JUDGMENT</w:t>
      </w:r>
    </w:p>
    <w:p w14:paraId="2A9A6E57" w14:textId="77777777" w:rsidR="001979CD" w:rsidRPr="005C47B0" w:rsidRDefault="001979CD" w:rsidP="00D04905">
      <w:pPr>
        <w:tabs>
          <w:tab w:val="left" w:pos="540"/>
          <w:tab w:val="left" w:pos="630"/>
          <w:tab w:val="left" w:pos="720"/>
        </w:tabs>
        <w:spacing w:line="360" w:lineRule="auto"/>
        <w:ind w:left="450"/>
        <w:jc w:val="thaiDistribute"/>
        <w:rPr>
          <w:rFonts w:ascii="Arial" w:hAnsi="Arial" w:cs="Arial"/>
          <w:sz w:val="16"/>
          <w:szCs w:val="16"/>
        </w:rPr>
      </w:pPr>
    </w:p>
    <w:p w14:paraId="4FAD4A5F" w14:textId="051DC06F" w:rsidR="00D1235E" w:rsidRPr="00934E07" w:rsidRDefault="005D09EA" w:rsidP="005C47B0">
      <w:pPr>
        <w:tabs>
          <w:tab w:val="left" w:pos="540"/>
          <w:tab w:val="left" w:pos="630"/>
          <w:tab w:val="left" w:pos="720"/>
        </w:tabs>
        <w:spacing w:line="360" w:lineRule="auto"/>
        <w:ind w:left="448"/>
        <w:jc w:val="thaiDistribute"/>
        <w:rPr>
          <w:rFonts w:ascii="Arial" w:hAnsi="Arial" w:cstheme="minorBidi"/>
          <w:sz w:val="19"/>
          <w:szCs w:val="19"/>
        </w:rPr>
      </w:pPr>
      <w:r w:rsidRPr="00934E07">
        <w:rPr>
          <w:rFonts w:ascii="Arial" w:hAnsi="Arial" w:cs="Arial"/>
          <w:sz w:val="19"/>
          <w:szCs w:val="19"/>
        </w:rPr>
        <w:t xml:space="preserve">The preparation of the financial statements requires management </w:t>
      </w:r>
      <w:r w:rsidR="007474A9" w:rsidRPr="00934E07">
        <w:rPr>
          <w:rFonts w:ascii="Arial" w:hAnsi="Arial" w:cs="Arial"/>
          <w:sz w:val="19"/>
          <w:szCs w:val="19"/>
        </w:rPr>
        <w:t xml:space="preserve">to </w:t>
      </w:r>
      <w:r w:rsidRPr="00934E07">
        <w:rPr>
          <w:rFonts w:ascii="Arial" w:hAnsi="Arial" w:cs="Arial"/>
          <w:sz w:val="19"/>
          <w:szCs w:val="19"/>
        </w:rPr>
        <w:t xml:space="preserve">undertake judgments, estimates and assumptions about recognition and measurement of assets, liabilities, </w:t>
      </w:r>
      <w:proofErr w:type="gramStart"/>
      <w:r w:rsidRPr="00934E07">
        <w:rPr>
          <w:rFonts w:ascii="Arial" w:hAnsi="Arial" w:cs="Arial"/>
          <w:sz w:val="19"/>
          <w:szCs w:val="19"/>
        </w:rPr>
        <w:t>income</w:t>
      </w:r>
      <w:proofErr w:type="gramEnd"/>
      <w:r w:rsidRPr="00934E07">
        <w:rPr>
          <w:rFonts w:ascii="Arial" w:hAnsi="Arial" w:cs="Arial"/>
          <w:sz w:val="19"/>
          <w:szCs w:val="19"/>
        </w:rPr>
        <w:t xml:space="preserve"> and expenses</w:t>
      </w:r>
      <w:r w:rsidRPr="00934E07">
        <w:rPr>
          <w:rFonts w:ascii="Arial" w:hAnsi="Arial" w:cs="Arial"/>
          <w:sz w:val="19"/>
          <w:szCs w:val="19"/>
          <w:cs/>
        </w:rPr>
        <w:t xml:space="preserve">. </w:t>
      </w:r>
      <w:r w:rsidRPr="00934E07">
        <w:rPr>
          <w:rFonts w:ascii="Arial" w:hAnsi="Arial" w:cs="Arial"/>
          <w:sz w:val="19"/>
          <w:szCs w:val="19"/>
        </w:rPr>
        <w:t>The actual</w:t>
      </w:r>
      <w:r w:rsidR="00F62F28">
        <w:rPr>
          <w:rFonts w:ascii="Arial" w:hAnsi="Arial" w:cs="Arial"/>
          <w:sz w:val="19"/>
          <w:szCs w:val="19"/>
        </w:rPr>
        <w:t xml:space="preserve"> </w:t>
      </w:r>
      <w:r w:rsidRPr="00934E07">
        <w:rPr>
          <w:rFonts w:ascii="Arial" w:hAnsi="Arial" w:cs="Arial"/>
          <w:sz w:val="19"/>
          <w:szCs w:val="19"/>
        </w:rPr>
        <w:t>results may differ from the judgments, estimates and assumptions made by management</w:t>
      </w:r>
      <w:r w:rsidRPr="00934E07">
        <w:rPr>
          <w:rFonts w:ascii="Arial" w:hAnsi="Arial" w:cs="Arial"/>
          <w:sz w:val="19"/>
          <w:szCs w:val="19"/>
          <w:cs/>
        </w:rPr>
        <w:t>.</w:t>
      </w:r>
    </w:p>
    <w:p w14:paraId="6413EFCF" w14:textId="77777777" w:rsidR="005C47B0" w:rsidRPr="005C47B0" w:rsidRDefault="005C47B0" w:rsidP="005C47B0">
      <w:pPr>
        <w:tabs>
          <w:tab w:val="left" w:pos="540"/>
          <w:tab w:val="left" w:pos="630"/>
          <w:tab w:val="left" w:pos="720"/>
        </w:tabs>
        <w:spacing w:line="360" w:lineRule="auto"/>
        <w:ind w:left="448"/>
        <w:jc w:val="thaiDistribute"/>
        <w:rPr>
          <w:rFonts w:ascii="Arial" w:hAnsi="Arial" w:cs="Arial"/>
          <w:sz w:val="16"/>
          <w:szCs w:val="16"/>
        </w:rPr>
      </w:pPr>
    </w:p>
    <w:p w14:paraId="337A21E8" w14:textId="78F57F64" w:rsidR="0096489B" w:rsidRPr="00934E07" w:rsidRDefault="0096489B" w:rsidP="005C47B0">
      <w:pPr>
        <w:pStyle w:val="Header"/>
        <w:tabs>
          <w:tab w:val="clear" w:pos="4153"/>
          <w:tab w:val="clear" w:pos="8306"/>
          <w:tab w:val="num" w:pos="450"/>
        </w:tabs>
        <w:overflowPunct/>
        <w:autoSpaceDE/>
        <w:autoSpaceDN/>
        <w:adjustRightInd/>
        <w:spacing w:line="360" w:lineRule="auto"/>
        <w:ind w:left="448" w:firstLine="2"/>
        <w:jc w:val="both"/>
        <w:textAlignment w:val="auto"/>
        <w:rPr>
          <w:rFonts w:ascii="Arial" w:hAnsi="Arial" w:cs="Arial"/>
          <w:sz w:val="19"/>
          <w:szCs w:val="19"/>
        </w:rPr>
      </w:pPr>
      <w:r w:rsidRPr="00934E07">
        <w:rPr>
          <w:rFonts w:ascii="Arial" w:hAnsi="Arial" w:cs="Arial"/>
          <w:sz w:val="19"/>
          <w:szCs w:val="19"/>
        </w:rPr>
        <w:t>Critical accounting estimates, assumption and judgments</w:t>
      </w:r>
      <w:r w:rsidR="003342E8"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3342E8" w:rsidRPr="00934E07">
        <w:rPr>
          <w:rFonts w:ascii="Arial" w:hAnsi="Arial" w:cs="Arial"/>
          <w:sz w:val="19"/>
          <w:szCs w:val="19"/>
        </w:rPr>
        <w:t>s</w:t>
      </w:r>
      <w:r w:rsidR="00FF2174" w:rsidRPr="00934E07">
        <w:rPr>
          <w:rFonts w:ascii="Arial" w:hAnsi="Arial" w:cs="Arial"/>
          <w:sz w:val="19"/>
          <w:szCs w:val="19"/>
        </w:rPr>
        <w:t xml:space="preserve"> </w:t>
      </w:r>
      <w:r w:rsidR="003342E8" w:rsidRPr="00934E07">
        <w:rPr>
          <w:rFonts w:ascii="Arial" w:hAnsi="Arial" w:cs="Arial"/>
          <w:sz w:val="19"/>
          <w:szCs w:val="19"/>
        </w:rPr>
        <w:t>:</w:t>
      </w:r>
      <w:proofErr w:type="gramEnd"/>
    </w:p>
    <w:p w14:paraId="1BBE7DF3" w14:textId="77777777" w:rsidR="005C47B0" w:rsidRPr="005C47B0" w:rsidRDefault="005C47B0" w:rsidP="005C47B0">
      <w:pPr>
        <w:pStyle w:val="Header"/>
        <w:tabs>
          <w:tab w:val="clear" w:pos="4153"/>
          <w:tab w:val="clear" w:pos="8306"/>
          <w:tab w:val="num" w:pos="450"/>
        </w:tabs>
        <w:overflowPunct/>
        <w:autoSpaceDE/>
        <w:autoSpaceDN/>
        <w:adjustRightInd/>
        <w:spacing w:line="360" w:lineRule="auto"/>
        <w:ind w:left="448" w:hanging="28"/>
        <w:jc w:val="both"/>
        <w:textAlignment w:val="auto"/>
        <w:rPr>
          <w:rFonts w:ascii="Arial" w:hAnsi="Arial" w:cs="Arial"/>
          <w:sz w:val="16"/>
          <w:szCs w:val="16"/>
        </w:rPr>
      </w:pPr>
    </w:p>
    <w:p w14:paraId="337A21EA" w14:textId="77777777" w:rsidR="0096489B" w:rsidRPr="00934E07" w:rsidRDefault="0096489B" w:rsidP="005C47B0">
      <w:pPr>
        <w:numPr>
          <w:ilvl w:val="1"/>
          <w:numId w:val="1"/>
        </w:numPr>
        <w:tabs>
          <w:tab w:val="clear" w:pos="928"/>
          <w:tab w:val="num" w:pos="1458"/>
          <w:tab w:val="left" w:pos="7200"/>
        </w:tabs>
        <w:spacing w:line="360" w:lineRule="auto"/>
        <w:ind w:left="909" w:right="-45" w:hanging="425"/>
        <w:jc w:val="thaiDistribute"/>
        <w:rPr>
          <w:rFonts w:ascii="Arial" w:hAnsi="Arial" w:cs="Arial"/>
          <w:sz w:val="19"/>
          <w:szCs w:val="19"/>
        </w:rPr>
      </w:pPr>
      <w:r w:rsidRPr="00934E07">
        <w:rPr>
          <w:rFonts w:ascii="Arial" w:hAnsi="Arial" w:cs="Arial"/>
          <w:sz w:val="19"/>
          <w:szCs w:val="19"/>
        </w:rPr>
        <w:t>Construction revenues</w:t>
      </w:r>
    </w:p>
    <w:p w14:paraId="78FE615C" w14:textId="77777777" w:rsidR="005C47B0" w:rsidRPr="005C47B0" w:rsidRDefault="005C47B0" w:rsidP="005C47B0">
      <w:pPr>
        <w:tabs>
          <w:tab w:val="left" w:pos="7200"/>
        </w:tabs>
        <w:spacing w:line="360" w:lineRule="auto"/>
        <w:ind w:left="909" w:right="-45"/>
        <w:jc w:val="thaiDistribute"/>
        <w:rPr>
          <w:rFonts w:ascii="Arial" w:hAnsi="Arial" w:cs="Arial"/>
          <w:sz w:val="16"/>
          <w:szCs w:val="16"/>
        </w:rPr>
      </w:pPr>
    </w:p>
    <w:p w14:paraId="374F4C9E" w14:textId="2A408344" w:rsidR="00D96A8B" w:rsidRPr="00934E07" w:rsidRDefault="00D96A8B" w:rsidP="005C47B0">
      <w:pPr>
        <w:spacing w:line="360" w:lineRule="auto"/>
        <w:ind w:left="918"/>
        <w:jc w:val="both"/>
        <w:rPr>
          <w:rFonts w:ascii="Arial" w:hAnsi="Arial" w:cs="Arial"/>
          <w:sz w:val="19"/>
          <w:szCs w:val="19"/>
          <w:lang w:val="en-GB"/>
        </w:rPr>
      </w:pPr>
      <w:r w:rsidRPr="00934E07">
        <w:rPr>
          <w:rFonts w:ascii="Arial" w:hAnsi="Arial" w:cs="Arial"/>
          <w:sz w:val="19"/>
          <w:szCs w:val="19"/>
          <w:lang w:val="en-GB"/>
        </w:rPr>
        <w:t xml:space="preserve">The consideration of performance obligation </w:t>
      </w:r>
      <w:r w:rsidR="000E786A" w:rsidRPr="00934E07">
        <w:rPr>
          <w:rFonts w:ascii="Arial" w:hAnsi="Arial" w:cs="Arial"/>
          <w:sz w:val="19"/>
          <w:szCs w:val="19"/>
          <w:lang w:val="en-GB"/>
        </w:rPr>
        <w:t>on</w:t>
      </w:r>
      <w:r w:rsidRPr="00934E07">
        <w:rPr>
          <w:rFonts w:ascii="Arial" w:hAnsi="Arial" w:cs="Arial"/>
          <w:sz w:val="19"/>
          <w:szCs w:val="19"/>
          <w:lang w:val="en-GB"/>
        </w:rPr>
        <w:t xml:space="preserve"> the contracts with customers required management</w:t>
      </w:r>
      <w:r w:rsidR="000E786A" w:rsidRPr="00934E07">
        <w:rPr>
          <w:rFonts w:ascii="Arial" w:hAnsi="Arial" w:cs="Arial"/>
          <w:sz w:val="19"/>
          <w:szCs w:val="19"/>
          <w:lang w:val="en-GB"/>
        </w:rPr>
        <w:t>’s</w:t>
      </w:r>
      <w:r w:rsidRPr="00934E07">
        <w:rPr>
          <w:rFonts w:ascii="Arial" w:hAnsi="Arial" w:cs="Arial"/>
          <w:sz w:val="19"/>
          <w:szCs w:val="19"/>
          <w:lang w:val="en-GB"/>
        </w:rPr>
        <w:t xml:space="preserve"> judgment to identify the performance obligation </w:t>
      </w:r>
      <w:r w:rsidR="005F544A" w:rsidRPr="00934E07">
        <w:rPr>
          <w:rFonts w:ascii="Arial" w:hAnsi="Arial" w:cs="Arial"/>
          <w:sz w:val="19"/>
          <w:szCs w:val="19"/>
          <w:lang w:val="en-GB"/>
        </w:rPr>
        <w:t xml:space="preserve">on </w:t>
      </w:r>
      <w:r w:rsidRPr="00934E07">
        <w:rPr>
          <w:rFonts w:ascii="Arial" w:hAnsi="Arial" w:cs="Arial"/>
          <w:sz w:val="19"/>
          <w:szCs w:val="19"/>
          <w:lang w:val="en-GB"/>
        </w:rPr>
        <w:t>each contrac</w:t>
      </w:r>
      <w:r w:rsidR="00E4077F" w:rsidRPr="00934E07">
        <w:rPr>
          <w:rFonts w:ascii="Arial" w:hAnsi="Arial" w:cs="Arial"/>
          <w:sz w:val="19"/>
          <w:szCs w:val="19"/>
          <w:lang w:val="en-GB"/>
        </w:rPr>
        <w:t>t</w:t>
      </w:r>
      <w:r w:rsidR="00E4077F" w:rsidRPr="00934E07">
        <w:rPr>
          <w:rFonts w:ascii="Arial" w:hAnsi="Arial" w:cs="Arial"/>
          <w:sz w:val="19"/>
          <w:szCs w:val="19"/>
          <w:cs/>
          <w:lang w:val="en-GB"/>
        </w:rPr>
        <w:t xml:space="preserve">. </w:t>
      </w:r>
      <w:r w:rsidR="00E4077F" w:rsidRPr="00934E07">
        <w:rPr>
          <w:rFonts w:ascii="Arial" w:hAnsi="Arial" w:cs="Arial"/>
          <w:sz w:val="19"/>
          <w:szCs w:val="19"/>
          <w:lang w:val="en-GB"/>
        </w:rPr>
        <w:t>In addition,</w:t>
      </w:r>
      <w:r w:rsidR="005F544A" w:rsidRPr="00934E07">
        <w:rPr>
          <w:rFonts w:ascii="Arial" w:hAnsi="Arial" w:cs="Arial"/>
          <w:sz w:val="19"/>
          <w:szCs w:val="19"/>
          <w:lang w:val="en-GB"/>
        </w:rPr>
        <w:t xml:space="preserve"> the</w:t>
      </w:r>
      <w:r w:rsidRPr="00934E07">
        <w:rPr>
          <w:rFonts w:ascii="Arial" w:hAnsi="Arial" w:cs="Arial"/>
          <w:sz w:val="19"/>
          <w:szCs w:val="19"/>
          <w:lang w:val="en-GB"/>
        </w:rPr>
        <w:t xml:space="preserve"> revenues from contract</w:t>
      </w:r>
      <w:r w:rsidR="005F544A" w:rsidRPr="00934E07">
        <w:rPr>
          <w:rFonts w:ascii="Arial" w:hAnsi="Arial" w:cs="Arial"/>
          <w:sz w:val="19"/>
          <w:szCs w:val="19"/>
          <w:lang w:val="en-GB"/>
        </w:rPr>
        <w:t xml:space="preserve"> modification which have not yet been determined for the corresponding change in price </w:t>
      </w:r>
      <w:r w:rsidR="00E4077F" w:rsidRPr="00934E07">
        <w:rPr>
          <w:rFonts w:ascii="Arial" w:hAnsi="Arial" w:cs="Arial"/>
          <w:sz w:val="19"/>
          <w:szCs w:val="19"/>
          <w:lang w:val="en-GB"/>
        </w:rPr>
        <w:t xml:space="preserve">also </w:t>
      </w:r>
      <w:r w:rsidR="007F62D4" w:rsidRPr="00934E07">
        <w:rPr>
          <w:rFonts w:ascii="Arial" w:hAnsi="Arial" w:cs="Arial"/>
          <w:sz w:val="19"/>
          <w:szCs w:val="19"/>
          <w:lang w:val="en-GB"/>
        </w:rPr>
        <w:t>requires the</w:t>
      </w:r>
      <w:r w:rsidRPr="00934E07">
        <w:rPr>
          <w:rFonts w:ascii="Arial" w:hAnsi="Arial" w:cs="Arial"/>
          <w:sz w:val="19"/>
          <w:szCs w:val="19"/>
          <w:lang w:val="en-GB"/>
        </w:rPr>
        <w:t xml:space="preserve"> management</w:t>
      </w:r>
      <w:r w:rsidR="007F62D4" w:rsidRPr="00934E07">
        <w:rPr>
          <w:rFonts w:ascii="Arial" w:hAnsi="Arial" w:cs="Arial"/>
          <w:sz w:val="19"/>
          <w:szCs w:val="19"/>
          <w:lang w:val="en-GB"/>
        </w:rPr>
        <w:t>’s</w:t>
      </w:r>
      <w:r w:rsidRPr="00934E07">
        <w:rPr>
          <w:rFonts w:ascii="Arial" w:hAnsi="Arial" w:cs="Arial"/>
          <w:sz w:val="19"/>
          <w:szCs w:val="19"/>
          <w:lang w:val="en-GB"/>
        </w:rPr>
        <w:t xml:space="preserve"> judgment to estimate</w:t>
      </w:r>
      <w:r w:rsidR="00281969" w:rsidRPr="00934E07">
        <w:rPr>
          <w:rFonts w:ascii="Arial" w:hAnsi="Arial" w:cs="Arial"/>
          <w:sz w:val="19"/>
          <w:szCs w:val="19"/>
          <w:lang w:val="en-GB"/>
        </w:rPr>
        <w:t>s</w:t>
      </w:r>
      <w:r w:rsidRPr="00934E07">
        <w:rPr>
          <w:rFonts w:ascii="Arial" w:hAnsi="Arial" w:cs="Arial"/>
          <w:sz w:val="19"/>
          <w:szCs w:val="19"/>
          <w:lang w:val="en-GB"/>
        </w:rPr>
        <w:t xml:space="preserve"> the</w:t>
      </w:r>
      <w:r w:rsidR="00281969" w:rsidRPr="00934E07">
        <w:rPr>
          <w:rFonts w:ascii="Arial" w:hAnsi="Arial" w:cs="Arial"/>
          <w:sz w:val="19"/>
          <w:szCs w:val="19"/>
          <w:lang w:val="en-GB"/>
        </w:rPr>
        <w:t xml:space="preserve"> change to transaction price</w:t>
      </w:r>
      <w:r w:rsidR="002A2C5C" w:rsidRPr="00934E07">
        <w:rPr>
          <w:rFonts w:ascii="Arial" w:hAnsi="Arial" w:cs="Arial"/>
          <w:sz w:val="19"/>
          <w:szCs w:val="19"/>
          <w:lang w:val="en-GB"/>
        </w:rPr>
        <w:t>s and amount which</w:t>
      </w:r>
      <w:r w:rsidR="008733FC" w:rsidRPr="00934E07">
        <w:rPr>
          <w:rFonts w:ascii="Arial" w:hAnsi="Arial" w:cs="Arial"/>
          <w:sz w:val="19"/>
          <w:szCs w:val="19"/>
          <w:lang w:val="en-GB"/>
        </w:rPr>
        <w:t xml:space="preserve"> the Group will be entitled to receive</w:t>
      </w:r>
      <w:r w:rsidRPr="00934E07">
        <w:rPr>
          <w:rFonts w:ascii="Arial" w:hAnsi="Arial" w:cs="Arial"/>
          <w:sz w:val="19"/>
          <w:szCs w:val="19"/>
          <w:cs/>
          <w:lang w:val="en-GB"/>
        </w:rPr>
        <w:t xml:space="preserve"> </w:t>
      </w:r>
      <w:r w:rsidR="001F43DA" w:rsidRPr="00934E07">
        <w:rPr>
          <w:rFonts w:ascii="Arial" w:hAnsi="Arial" w:cs="Arial"/>
          <w:sz w:val="19"/>
          <w:szCs w:val="19"/>
          <w:lang w:val="en-GB"/>
        </w:rPr>
        <w:t>based on</w:t>
      </w:r>
      <w:r w:rsidR="009A19BA" w:rsidRPr="00934E07">
        <w:rPr>
          <w:rFonts w:ascii="Arial" w:hAnsi="Arial" w:cs="Arial"/>
          <w:sz w:val="19"/>
          <w:szCs w:val="19"/>
          <w:cs/>
          <w:lang w:val="en-GB"/>
        </w:rPr>
        <w:t xml:space="preserve"> </w:t>
      </w:r>
      <w:r w:rsidR="009C4AEB" w:rsidRPr="00934E07">
        <w:rPr>
          <w:rFonts w:ascii="Arial" w:hAnsi="Arial" w:cs="Arial"/>
          <w:sz w:val="19"/>
          <w:szCs w:val="19"/>
          <w:lang w:val="en-GB"/>
        </w:rPr>
        <w:t>the</w:t>
      </w:r>
      <w:r w:rsidR="000C1FF1" w:rsidRPr="00934E07">
        <w:rPr>
          <w:rFonts w:ascii="Arial" w:hAnsi="Arial" w:cs="Arial"/>
          <w:sz w:val="19"/>
          <w:szCs w:val="19"/>
          <w:lang w:val="en-GB"/>
        </w:rPr>
        <w:t xml:space="preserve"> reasonab</w:t>
      </w:r>
      <w:r w:rsidR="00E4077F" w:rsidRPr="00934E07">
        <w:rPr>
          <w:rFonts w:ascii="Arial" w:hAnsi="Arial" w:cs="Arial"/>
          <w:sz w:val="19"/>
          <w:szCs w:val="19"/>
          <w:lang w:val="en-GB"/>
        </w:rPr>
        <w:t>le</w:t>
      </w:r>
      <w:r w:rsidR="000C1FF1" w:rsidRPr="00934E07">
        <w:rPr>
          <w:rFonts w:ascii="Arial" w:hAnsi="Arial" w:cs="Arial"/>
          <w:sz w:val="19"/>
          <w:szCs w:val="19"/>
          <w:lang w:val="en-GB"/>
        </w:rPr>
        <w:t xml:space="preserve"> consider</w:t>
      </w:r>
      <w:r w:rsidR="00E4077F" w:rsidRPr="00934E07">
        <w:rPr>
          <w:rFonts w:ascii="Arial" w:hAnsi="Arial" w:cs="Arial"/>
          <w:sz w:val="19"/>
          <w:szCs w:val="19"/>
          <w:lang w:val="en-GB"/>
        </w:rPr>
        <w:t>ation of</w:t>
      </w:r>
      <w:r w:rsidR="000C1FF1" w:rsidRPr="00934E07">
        <w:rPr>
          <w:rFonts w:ascii="Arial" w:hAnsi="Arial" w:cs="Arial"/>
          <w:sz w:val="19"/>
          <w:szCs w:val="19"/>
          <w:lang w:val="en-GB"/>
        </w:rPr>
        <w:t xml:space="preserve"> all available</w:t>
      </w:r>
      <w:r w:rsidR="009A19BA" w:rsidRPr="00934E07">
        <w:rPr>
          <w:rFonts w:ascii="Arial" w:hAnsi="Arial" w:cs="Arial"/>
          <w:sz w:val="19"/>
          <w:szCs w:val="19"/>
          <w:lang w:val="en-GB"/>
        </w:rPr>
        <w:t xml:space="preserve"> information</w:t>
      </w:r>
      <w:r w:rsidRPr="00934E07">
        <w:rPr>
          <w:rFonts w:ascii="Arial" w:hAnsi="Arial" w:cs="Arial"/>
          <w:sz w:val="19"/>
          <w:szCs w:val="19"/>
          <w:cs/>
          <w:lang w:val="en-GB"/>
        </w:rPr>
        <w:t xml:space="preserve">. </w:t>
      </w:r>
      <w:r w:rsidRPr="00934E07">
        <w:rPr>
          <w:rFonts w:ascii="Arial" w:hAnsi="Arial" w:cs="Arial"/>
          <w:sz w:val="19"/>
          <w:szCs w:val="19"/>
          <w:lang w:val="en-GB"/>
        </w:rPr>
        <w:t xml:space="preserve">In addition, the </w:t>
      </w:r>
      <w:r w:rsidR="008E5BE4" w:rsidRPr="00934E07">
        <w:rPr>
          <w:rFonts w:ascii="Arial" w:hAnsi="Arial" w:cs="Arial"/>
          <w:sz w:val="19"/>
          <w:szCs w:val="19"/>
          <w:lang w:val="en-GB"/>
        </w:rPr>
        <w:t xml:space="preserve">level of </w:t>
      </w:r>
      <w:r w:rsidRPr="00934E07">
        <w:rPr>
          <w:rFonts w:ascii="Arial" w:hAnsi="Arial" w:cs="Arial"/>
          <w:sz w:val="19"/>
          <w:szCs w:val="19"/>
          <w:lang w:val="en-GB"/>
        </w:rPr>
        <w:t xml:space="preserve">progress of performance </w:t>
      </w:r>
      <w:r w:rsidR="008E5BE4" w:rsidRPr="00934E07">
        <w:rPr>
          <w:rFonts w:ascii="Arial" w:hAnsi="Arial" w:cs="Arial"/>
          <w:sz w:val="19"/>
          <w:szCs w:val="19"/>
          <w:lang w:val="en-GB"/>
        </w:rPr>
        <w:t xml:space="preserve">under the </w:t>
      </w:r>
      <w:r w:rsidRPr="00934E07">
        <w:rPr>
          <w:rFonts w:ascii="Arial" w:hAnsi="Arial" w:cs="Arial"/>
          <w:sz w:val="19"/>
          <w:szCs w:val="19"/>
          <w:lang w:val="en-GB"/>
        </w:rPr>
        <w:t>obligation</w:t>
      </w:r>
      <w:r w:rsidR="008E5BE4" w:rsidRPr="00934E07">
        <w:rPr>
          <w:rFonts w:ascii="Arial" w:hAnsi="Arial" w:cs="Arial"/>
          <w:sz w:val="19"/>
          <w:szCs w:val="19"/>
          <w:lang w:val="en-GB"/>
        </w:rPr>
        <w:t xml:space="preserve"> to complete the construction o</w:t>
      </w:r>
      <w:r w:rsidRPr="00934E07">
        <w:rPr>
          <w:rFonts w:ascii="Arial" w:hAnsi="Arial" w:cs="Arial"/>
          <w:sz w:val="19"/>
          <w:szCs w:val="19"/>
          <w:lang w:val="en-GB"/>
        </w:rPr>
        <w:t>ver</w:t>
      </w:r>
      <w:r w:rsidR="00E4077F" w:rsidRPr="00934E07">
        <w:rPr>
          <w:rFonts w:ascii="Arial" w:hAnsi="Arial" w:cs="Arial"/>
          <w:sz w:val="19"/>
          <w:szCs w:val="19"/>
          <w:cs/>
          <w:lang w:val="en-GB"/>
        </w:rPr>
        <w:t xml:space="preserve"> </w:t>
      </w:r>
      <w:r w:rsidRPr="00934E07">
        <w:rPr>
          <w:rFonts w:ascii="Arial" w:hAnsi="Arial" w:cs="Arial"/>
          <w:sz w:val="19"/>
          <w:szCs w:val="19"/>
          <w:lang w:val="en-GB"/>
        </w:rPr>
        <w:t xml:space="preserve">time </w:t>
      </w:r>
      <w:r w:rsidR="008E5BE4" w:rsidRPr="00934E07">
        <w:rPr>
          <w:rFonts w:ascii="Arial" w:hAnsi="Arial" w:cs="Arial"/>
          <w:sz w:val="19"/>
          <w:szCs w:val="19"/>
          <w:lang w:val="en-GB"/>
        </w:rPr>
        <w:t xml:space="preserve">for each </w:t>
      </w:r>
      <w:r w:rsidRPr="00934E07">
        <w:rPr>
          <w:rFonts w:ascii="Arial" w:hAnsi="Arial" w:cs="Arial"/>
          <w:sz w:val="19"/>
          <w:szCs w:val="19"/>
          <w:lang w:val="en-GB"/>
        </w:rPr>
        <w:t xml:space="preserve">construction contract </w:t>
      </w:r>
      <w:r w:rsidR="008E5BE4" w:rsidRPr="00934E07">
        <w:rPr>
          <w:rFonts w:ascii="Arial" w:hAnsi="Arial" w:cs="Arial"/>
          <w:sz w:val="19"/>
          <w:szCs w:val="19"/>
          <w:lang w:val="en-GB"/>
        </w:rPr>
        <w:t xml:space="preserve">requires management </w:t>
      </w:r>
      <w:r w:rsidRPr="00934E07">
        <w:rPr>
          <w:rFonts w:ascii="Arial" w:hAnsi="Arial" w:cs="Arial"/>
          <w:sz w:val="19"/>
          <w:szCs w:val="19"/>
          <w:lang w:val="en-GB"/>
        </w:rPr>
        <w:t>assess</w:t>
      </w:r>
      <w:r w:rsidR="008E5BE4" w:rsidRPr="00934E07">
        <w:rPr>
          <w:rFonts w:ascii="Arial" w:hAnsi="Arial" w:cs="Arial"/>
          <w:sz w:val="19"/>
          <w:szCs w:val="19"/>
          <w:lang w:val="en-GB"/>
        </w:rPr>
        <w:t>ment based on</w:t>
      </w:r>
      <w:r w:rsidRPr="00934E07">
        <w:rPr>
          <w:rFonts w:ascii="Arial" w:hAnsi="Arial" w:cs="Arial"/>
          <w:sz w:val="19"/>
          <w:szCs w:val="19"/>
          <w:lang w:val="en-GB"/>
        </w:rPr>
        <w:t xml:space="preserve"> information available at the reporting date</w:t>
      </w:r>
      <w:r w:rsidRPr="00934E07">
        <w:rPr>
          <w:rFonts w:ascii="Arial" w:hAnsi="Arial" w:cs="Arial"/>
          <w:sz w:val="19"/>
          <w:szCs w:val="19"/>
          <w:cs/>
          <w:lang w:val="en-GB"/>
        </w:rPr>
        <w:t xml:space="preserve">. </w:t>
      </w:r>
      <w:r w:rsidRPr="00934E07">
        <w:rPr>
          <w:rFonts w:ascii="Arial" w:hAnsi="Arial" w:cs="Arial"/>
          <w:sz w:val="19"/>
          <w:szCs w:val="19"/>
          <w:lang w:val="en-GB"/>
        </w:rPr>
        <w:t>In this process, management carries out significant judgments about milestones, actual work performed and the estimated costs to complete the work</w:t>
      </w:r>
      <w:r w:rsidRPr="00934E07">
        <w:rPr>
          <w:rFonts w:ascii="Arial" w:hAnsi="Arial" w:cs="Arial"/>
          <w:sz w:val="19"/>
          <w:szCs w:val="19"/>
          <w:cs/>
          <w:lang w:val="en-GB"/>
        </w:rPr>
        <w:t xml:space="preserve">. </w:t>
      </w:r>
      <w:r w:rsidRPr="00934E07">
        <w:rPr>
          <w:rFonts w:ascii="Arial" w:hAnsi="Arial" w:cs="Arial"/>
          <w:sz w:val="19"/>
          <w:szCs w:val="19"/>
          <w:lang w:val="en-GB"/>
        </w:rPr>
        <w:t>Significant assumptions are required to estimate the total contract costs and the recoverable variation works that will affect the stage of completion</w:t>
      </w:r>
      <w:r w:rsidRPr="00934E07">
        <w:rPr>
          <w:rFonts w:ascii="Arial" w:hAnsi="Arial" w:cs="Arial"/>
          <w:sz w:val="19"/>
          <w:szCs w:val="19"/>
          <w:cs/>
          <w:lang w:val="en-GB"/>
        </w:rPr>
        <w:t xml:space="preserve">. </w:t>
      </w:r>
      <w:r w:rsidRPr="00934E07">
        <w:rPr>
          <w:rFonts w:ascii="Arial" w:hAnsi="Arial" w:cs="Arial"/>
          <w:sz w:val="19"/>
          <w:szCs w:val="19"/>
          <w:lang w:val="en-GB"/>
        </w:rPr>
        <w:t xml:space="preserve">Actual outcomes in terms of actual costs or revenues may be higher or lower than estimates at reporting date, which would affect the revenue and profit </w:t>
      </w:r>
      <w:r w:rsidR="00196278" w:rsidRPr="00934E07">
        <w:rPr>
          <w:rFonts w:ascii="Arial" w:hAnsi="Arial" w:cs="Arial"/>
          <w:sz w:val="19"/>
          <w:szCs w:val="19"/>
          <w:lang w:val="en-GB"/>
        </w:rPr>
        <w:t>recognize</w:t>
      </w:r>
      <w:r w:rsidRPr="00934E07">
        <w:rPr>
          <w:rFonts w:ascii="Arial" w:hAnsi="Arial" w:cs="Arial"/>
          <w:sz w:val="19"/>
          <w:szCs w:val="19"/>
          <w:lang w:val="en-GB"/>
        </w:rPr>
        <w:t>d in future years as an adjustment to the amounts recorded to date</w:t>
      </w:r>
      <w:r w:rsidRPr="00934E07">
        <w:rPr>
          <w:rFonts w:ascii="Arial" w:hAnsi="Arial" w:cs="Arial"/>
          <w:sz w:val="19"/>
          <w:szCs w:val="19"/>
          <w:cs/>
          <w:lang w:val="en-GB"/>
        </w:rPr>
        <w:t>.</w:t>
      </w:r>
    </w:p>
    <w:p w14:paraId="337A21F2" w14:textId="4D8992ED" w:rsidR="0096489B" w:rsidRPr="00934E07" w:rsidRDefault="0096489B" w:rsidP="005C47B0">
      <w:pPr>
        <w:numPr>
          <w:ilvl w:val="1"/>
          <w:numId w:val="1"/>
        </w:numPr>
        <w:tabs>
          <w:tab w:val="clear" w:pos="928"/>
          <w:tab w:val="num" w:pos="1458"/>
          <w:tab w:val="left" w:pos="7200"/>
        </w:tabs>
        <w:spacing w:line="360" w:lineRule="auto"/>
        <w:ind w:left="909" w:right="-45" w:hanging="425"/>
        <w:jc w:val="thaiDistribute"/>
        <w:rPr>
          <w:rFonts w:ascii="Arial" w:hAnsi="Arial" w:cs="Arial"/>
          <w:sz w:val="19"/>
          <w:szCs w:val="19"/>
        </w:rPr>
      </w:pPr>
      <w:r w:rsidRPr="00934E07">
        <w:rPr>
          <w:rFonts w:ascii="Arial" w:hAnsi="Arial" w:cs="Arial"/>
          <w:sz w:val="19"/>
          <w:szCs w:val="19"/>
        </w:rPr>
        <w:lastRenderedPageBreak/>
        <w:t>Allowance</w:t>
      </w:r>
      <w:r w:rsidR="006E6289" w:rsidRPr="00934E07">
        <w:rPr>
          <w:rFonts w:ascii="Arial" w:hAnsi="Arial" w:cs="Arial"/>
          <w:sz w:val="19"/>
          <w:szCs w:val="19"/>
        </w:rPr>
        <w:t xml:space="preserve"> for loss on construction </w:t>
      </w:r>
      <w:proofErr w:type="gramStart"/>
      <w:r w:rsidR="006E6289" w:rsidRPr="00934E07">
        <w:rPr>
          <w:rFonts w:ascii="Arial" w:hAnsi="Arial" w:cs="Arial"/>
          <w:sz w:val="19"/>
          <w:szCs w:val="19"/>
        </w:rPr>
        <w:t>projects</w:t>
      </w:r>
      <w:proofErr w:type="gramEnd"/>
    </w:p>
    <w:p w14:paraId="337A21F3" w14:textId="77777777" w:rsidR="0096489B" w:rsidRPr="00934E07" w:rsidRDefault="0096489B" w:rsidP="00D1235E">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18136C0C" w14:textId="4E34F519" w:rsidR="00F62403" w:rsidRDefault="00626F74" w:rsidP="005C47B0">
      <w:pPr>
        <w:pStyle w:val="Header"/>
        <w:overflowPunct/>
        <w:autoSpaceDE/>
        <w:autoSpaceDN/>
        <w:adjustRightInd/>
        <w:spacing w:line="360" w:lineRule="auto"/>
        <w:ind w:left="909"/>
        <w:jc w:val="both"/>
        <w:textAlignment w:val="auto"/>
        <w:rPr>
          <w:rFonts w:ascii="Arial" w:hAnsi="Arial" w:cstheme="minorBidi"/>
          <w:sz w:val="19"/>
          <w:szCs w:val="19"/>
          <w:lang w:val="en-GB"/>
        </w:rPr>
      </w:pPr>
      <w:r w:rsidRPr="00934E07">
        <w:rPr>
          <w:rFonts w:ascii="Arial" w:hAnsi="Arial" w:cs="Arial"/>
          <w:sz w:val="19"/>
          <w:szCs w:val="19"/>
          <w:lang w:val="en-GB"/>
        </w:rPr>
        <w:t xml:space="preserve">The </w:t>
      </w:r>
      <w:r w:rsidR="00D96A8B" w:rsidRPr="00934E07">
        <w:rPr>
          <w:rFonts w:ascii="Arial" w:hAnsi="Arial" w:cs="Arial"/>
          <w:sz w:val="19"/>
          <w:szCs w:val="19"/>
        </w:rPr>
        <w:t>Group</w:t>
      </w:r>
      <w:r w:rsidR="00573EBF" w:rsidRPr="00934E07">
        <w:rPr>
          <w:rFonts w:ascii="Arial" w:hAnsi="Arial" w:cs="Arial"/>
          <w:sz w:val="19"/>
          <w:szCs w:val="19"/>
          <w:lang w:val="en-GB"/>
        </w:rPr>
        <w:t xml:space="preserve"> </w:t>
      </w:r>
      <w:r w:rsidR="0096489B" w:rsidRPr="00934E07">
        <w:rPr>
          <w:rFonts w:ascii="Arial" w:hAnsi="Arial" w:cs="Arial"/>
          <w:sz w:val="19"/>
          <w:szCs w:val="19"/>
          <w:lang w:val="en-GB"/>
        </w:rPr>
        <w:t>review</w:t>
      </w:r>
      <w:r w:rsidR="00E4077F" w:rsidRPr="00934E07">
        <w:rPr>
          <w:rFonts w:ascii="Arial" w:hAnsi="Arial" w:cs="Arial"/>
          <w:sz w:val="19"/>
          <w:szCs w:val="19"/>
          <w:lang w:val="en-GB"/>
        </w:rPr>
        <w:t>s</w:t>
      </w:r>
      <w:r w:rsidR="0096489B" w:rsidRPr="00934E07">
        <w:rPr>
          <w:rFonts w:ascii="Arial" w:hAnsi="Arial" w:cs="Arial"/>
          <w:sz w:val="19"/>
          <w:szCs w:val="19"/>
          <w:lang w:val="en-GB"/>
        </w:rPr>
        <w:t xml:space="preserve"> </w:t>
      </w:r>
      <w:r w:rsidR="00CA7B75" w:rsidRPr="00934E07">
        <w:rPr>
          <w:rFonts w:ascii="Arial" w:hAnsi="Arial" w:cs="Arial"/>
          <w:sz w:val="19"/>
          <w:szCs w:val="19"/>
          <w:lang w:val="en-GB"/>
        </w:rPr>
        <w:t>their</w:t>
      </w:r>
      <w:r w:rsidR="0096489B" w:rsidRPr="00934E07">
        <w:rPr>
          <w:rFonts w:ascii="Arial" w:hAnsi="Arial" w:cs="Arial"/>
          <w:sz w:val="19"/>
          <w:szCs w:val="19"/>
          <w:lang w:val="en-GB"/>
        </w:rPr>
        <w:t xml:space="preserve"> construction work</w:t>
      </w:r>
      <w:r w:rsidR="00AB585B" w:rsidRPr="00934E07">
        <w:rPr>
          <w:rFonts w:ascii="Arial" w:hAnsi="Arial" w:cs="Arial"/>
          <w:sz w:val="19"/>
          <w:szCs w:val="19"/>
          <w:lang w:val="en-GB"/>
        </w:rPr>
        <w:t>-</w:t>
      </w:r>
      <w:r w:rsidR="0096489B" w:rsidRPr="00934E07">
        <w:rPr>
          <w:rFonts w:ascii="Arial" w:hAnsi="Arial" w:cs="Arial"/>
          <w:sz w:val="19"/>
          <w:szCs w:val="19"/>
          <w:lang w:val="en-GB"/>
        </w:rPr>
        <w:t>in</w:t>
      </w:r>
      <w:r w:rsidR="00AB585B" w:rsidRPr="00934E07">
        <w:rPr>
          <w:rFonts w:ascii="Arial" w:hAnsi="Arial" w:cs="Arial"/>
          <w:sz w:val="19"/>
          <w:szCs w:val="19"/>
          <w:lang w:val="en-GB"/>
        </w:rPr>
        <w:t>-</w:t>
      </w:r>
      <w:r w:rsidR="0096489B" w:rsidRPr="00934E07">
        <w:rPr>
          <w:rFonts w:ascii="Arial" w:hAnsi="Arial" w:cs="Arial"/>
          <w:sz w:val="19"/>
          <w:szCs w:val="19"/>
          <w:lang w:val="en-GB"/>
        </w:rPr>
        <w:t xml:space="preserve">progress to determine whether there is any indication of foreseeable losses. Identified foreseeable losses are </w:t>
      </w:r>
      <w:r w:rsidR="00196278" w:rsidRPr="00934E07">
        <w:rPr>
          <w:rFonts w:ascii="Arial" w:hAnsi="Arial" w:cs="Arial"/>
          <w:sz w:val="19"/>
          <w:szCs w:val="19"/>
          <w:lang w:val="en-GB"/>
        </w:rPr>
        <w:t>recognize</w:t>
      </w:r>
      <w:r w:rsidR="0096489B" w:rsidRPr="00934E07">
        <w:rPr>
          <w:rFonts w:ascii="Arial" w:hAnsi="Arial" w:cs="Arial"/>
          <w:sz w:val="19"/>
          <w:szCs w:val="19"/>
          <w:lang w:val="en-GB"/>
        </w:rPr>
        <w:t xml:space="preserve">d immediately in </w:t>
      </w:r>
      <w:r w:rsidR="00E4077F" w:rsidRPr="00934E07">
        <w:rPr>
          <w:rFonts w:ascii="Arial" w:hAnsi="Arial" w:cs="Arial"/>
          <w:sz w:val="19"/>
          <w:szCs w:val="19"/>
          <w:lang w:val="en-GB"/>
        </w:rPr>
        <w:t>profit or loss</w:t>
      </w:r>
      <w:r w:rsidR="001934C8" w:rsidRPr="00934E07">
        <w:rPr>
          <w:rFonts w:ascii="Arial" w:hAnsi="Arial" w:cs="Arial"/>
          <w:sz w:val="19"/>
          <w:szCs w:val="19"/>
          <w:lang w:val="en-GB"/>
        </w:rPr>
        <w:t xml:space="preserve"> </w:t>
      </w:r>
      <w:r w:rsidR="0096489B" w:rsidRPr="00934E07">
        <w:rPr>
          <w:rFonts w:ascii="Arial" w:hAnsi="Arial" w:cs="Arial"/>
          <w:sz w:val="19"/>
          <w:szCs w:val="19"/>
          <w:lang w:val="en-GB"/>
        </w:rPr>
        <w:t>when it is probable that total contract costs will exceed total contract revenue as determined by the management.</w:t>
      </w:r>
    </w:p>
    <w:p w14:paraId="04867737" w14:textId="77777777" w:rsidR="0079352E" w:rsidRPr="005C47B0" w:rsidRDefault="0079352E" w:rsidP="006F7CE1">
      <w:pPr>
        <w:pStyle w:val="Header"/>
        <w:overflowPunct/>
        <w:autoSpaceDE/>
        <w:autoSpaceDN/>
        <w:adjustRightInd/>
        <w:spacing w:line="360" w:lineRule="auto"/>
        <w:ind w:left="851"/>
        <w:jc w:val="both"/>
        <w:textAlignment w:val="auto"/>
        <w:rPr>
          <w:rFonts w:ascii="Arial" w:hAnsi="Arial" w:cs="Arial"/>
          <w:sz w:val="18"/>
          <w:szCs w:val="18"/>
        </w:rPr>
      </w:pPr>
    </w:p>
    <w:p w14:paraId="337A21FE" w14:textId="14D5D121" w:rsidR="0096489B" w:rsidRPr="00934E07" w:rsidRDefault="0096489B" w:rsidP="005C47B0">
      <w:pPr>
        <w:numPr>
          <w:ilvl w:val="1"/>
          <w:numId w:val="1"/>
        </w:numPr>
        <w:tabs>
          <w:tab w:val="clear" w:pos="928"/>
          <w:tab w:val="num" w:pos="1458"/>
          <w:tab w:val="left" w:pos="7200"/>
        </w:tabs>
        <w:spacing w:line="360" w:lineRule="auto"/>
        <w:ind w:left="909" w:right="-45" w:hanging="425"/>
        <w:jc w:val="thaiDistribute"/>
        <w:rPr>
          <w:rFonts w:ascii="Arial" w:hAnsi="Arial" w:cs="Arial"/>
          <w:sz w:val="19"/>
          <w:szCs w:val="19"/>
        </w:rPr>
      </w:pPr>
      <w:r w:rsidRPr="00934E07">
        <w:rPr>
          <w:rFonts w:ascii="Arial" w:hAnsi="Arial" w:cs="Arial"/>
          <w:sz w:val="19"/>
          <w:szCs w:val="19"/>
        </w:rPr>
        <w:t>Impairment of receivables</w:t>
      </w:r>
      <w:r w:rsidR="00183F87" w:rsidRPr="00934E07">
        <w:rPr>
          <w:rFonts w:ascii="Arial" w:hAnsi="Arial" w:cs="Arial"/>
          <w:sz w:val="19"/>
          <w:szCs w:val="19"/>
        </w:rPr>
        <w:t xml:space="preserve"> and contract assets</w:t>
      </w:r>
    </w:p>
    <w:p w14:paraId="337A21FF" w14:textId="77777777" w:rsidR="0096489B" w:rsidRPr="00934E07" w:rsidRDefault="0096489B" w:rsidP="00D1235E">
      <w:pPr>
        <w:pStyle w:val="Header"/>
        <w:tabs>
          <w:tab w:val="clear" w:pos="4153"/>
          <w:tab w:val="clear" w:pos="8306"/>
        </w:tabs>
        <w:spacing w:line="360" w:lineRule="auto"/>
        <w:ind w:left="900"/>
        <w:jc w:val="both"/>
        <w:rPr>
          <w:rFonts w:ascii="Arial" w:hAnsi="Arial" w:cs="Arial"/>
          <w:b/>
          <w:bCs/>
          <w:sz w:val="19"/>
          <w:szCs w:val="19"/>
        </w:rPr>
      </w:pPr>
    </w:p>
    <w:p w14:paraId="7D535F88" w14:textId="1525A859" w:rsidR="00D1235E" w:rsidRPr="00934E07" w:rsidRDefault="00D96A8B" w:rsidP="005C47B0">
      <w:pPr>
        <w:pStyle w:val="Header"/>
        <w:spacing w:line="360" w:lineRule="auto"/>
        <w:ind w:left="918"/>
        <w:jc w:val="both"/>
        <w:rPr>
          <w:rFonts w:ascii="Arial" w:hAnsi="Arial" w:cstheme="minorBidi"/>
          <w:sz w:val="19"/>
          <w:szCs w:val="19"/>
        </w:rPr>
      </w:pPr>
      <w:r w:rsidRPr="00934E07">
        <w:rPr>
          <w:rFonts w:ascii="Arial" w:hAnsi="Arial" w:cs="Arial"/>
          <w:sz w:val="19"/>
          <w:szCs w:val="19"/>
        </w:rPr>
        <w:t>The Group account</w:t>
      </w:r>
      <w:r w:rsidR="008E5BE4" w:rsidRPr="00934E07">
        <w:rPr>
          <w:rFonts w:ascii="Arial" w:hAnsi="Arial" w:cs="Arial"/>
          <w:sz w:val="19"/>
          <w:szCs w:val="19"/>
        </w:rPr>
        <w:t>s</w:t>
      </w:r>
      <w:r w:rsidRPr="00934E07">
        <w:rPr>
          <w:rFonts w:ascii="Arial" w:hAnsi="Arial" w:cs="Arial"/>
          <w:sz w:val="19"/>
          <w:szCs w:val="19"/>
        </w:rPr>
        <w:t xml:space="preserve"> for allowance for </w:t>
      </w:r>
      <w:r w:rsidR="00A92F49" w:rsidRPr="00934E07">
        <w:rPr>
          <w:rFonts w:ascii="Arial" w:hAnsi="Arial" w:cs="Browallia New"/>
          <w:sz w:val="19"/>
        </w:rPr>
        <w:t>impairment loss</w:t>
      </w:r>
      <w:r w:rsidRPr="00934E07">
        <w:rPr>
          <w:rFonts w:ascii="Arial" w:hAnsi="Arial" w:cs="Arial"/>
          <w:sz w:val="19"/>
          <w:szCs w:val="19"/>
        </w:rPr>
        <w:t xml:space="preserve"> equal to the estimated collection losses that may incur in the collection of receivables and contract </w:t>
      </w:r>
      <w:proofErr w:type="gramStart"/>
      <w:r w:rsidRPr="00934E07">
        <w:rPr>
          <w:rFonts w:ascii="Arial" w:hAnsi="Arial" w:cs="Arial"/>
          <w:sz w:val="19"/>
          <w:szCs w:val="19"/>
        </w:rPr>
        <w:t>asset</w:t>
      </w:r>
      <w:proofErr w:type="gramEnd"/>
      <w:r w:rsidRPr="00934E07">
        <w:rPr>
          <w:rFonts w:ascii="Arial" w:hAnsi="Arial" w:cs="Arial"/>
          <w:sz w:val="19"/>
          <w:szCs w:val="19"/>
        </w:rPr>
        <w:t xml:space="preserve">. The estimated losses are based on historical collection experience coupled with a review of outstanding receivables at </w:t>
      </w:r>
      <w:proofErr w:type="gramStart"/>
      <w:r w:rsidRPr="00934E07">
        <w:rPr>
          <w:rFonts w:ascii="Arial" w:hAnsi="Arial" w:cs="Arial"/>
          <w:sz w:val="19"/>
          <w:szCs w:val="19"/>
        </w:rPr>
        <w:t>reporting</w:t>
      </w:r>
      <w:proofErr w:type="gramEnd"/>
      <w:r w:rsidRPr="00934E07">
        <w:rPr>
          <w:rFonts w:ascii="Arial" w:hAnsi="Arial" w:cs="Arial"/>
          <w:sz w:val="19"/>
          <w:szCs w:val="19"/>
        </w:rPr>
        <w:t xml:space="preserve"> date.</w:t>
      </w:r>
    </w:p>
    <w:p w14:paraId="0A332400" w14:textId="77777777" w:rsidR="00356A87" w:rsidRPr="00934E07" w:rsidRDefault="00356A87" w:rsidP="006315FC">
      <w:pPr>
        <w:pStyle w:val="Header"/>
        <w:spacing w:line="360" w:lineRule="auto"/>
        <w:ind w:left="810" w:firstLine="706"/>
        <w:jc w:val="both"/>
        <w:rPr>
          <w:rFonts w:ascii="Arial" w:hAnsi="Arial" w:cs="Arial"/>
          <w:sz w:val="19"/>
          <w:szCs w:val="19"/>
        </w:rPr>
      </w:pPr>
    </w:p>
    <w:p w14:paraId="337A220A" w14:textId="45E1E9E8" w:rsidR="0096489B" w:rsidRPr="00934E07" w:rsidRDefault="00CB223D" w:rsidP="005C47B0">
      <w:pPr>
        <w:numPr>
          <w:ilvl w:val="1"/>
          <w:numId w:val="1"/>
        </w:numPr>
        <w:tabs>
          <w:tab w:val="clear" w:pos="928"/>
          <w:tab w:val="num" w:pos="1458"/>
          <w:tab w:val="left" w:pos="7200"/>
        </w:tabs>
        <w:spacing w:line="360" w:lineRule="auto"/>
        <w:ind w:left="909" w:right="-45" w:hanging="425"/>
        <w:jc w:val="thaiDistribute"/>
        <w:rPr>
          <w:rFonts w:ascii="Arial" w:hAnsi="Arial" w:cs="Arial"/>
          <w:sz w:val="19"/>
          <w:szCs w:val="19"/>
        </w:rPr>
      </w:pPr>
      <w:r w:rsidRPr="00934E07">
        <w:rPr>
          <w:rFonts w:ascii="Arial" w:hAnsi="Arial" w:cs="Arial"/>
          <w:sz w:val="19"/>
          <w:szCs w:val="19"/>
        </w:rPr>
        <w:t xml:space="preserve">Allowance for </w:t>
      </w:r>
      <w:r w:rsidR="003342E8" w:rsidRPr="00934E07">
        <w:rPr>
          <w:rFonts w:ascii="Arial" w:hAnsi="Arial" w:cs="Arial"/>
          <w:sz w:val="19"/>
          <w:szCs w:val="19"/>
        </w:rPr>
        <w:t>i</w:t>
      </w:r>
      <w:r w:rsidR="0096489B" w:rsidRPr="00934E07">
        <w:rPr>
          <w:rFonts w:ascii="Arial" w:hAnsi="Arial" w:cs="Arial"/>
          <w:sz w:val="19"/>
          <w:szCs w:val="19"/>
        </w:rPr>
        <w:t xml:space="preserve">mpairment of </w:t>
      </w:r>
      <w:proofErr w:type="gramStart"/>
      <w:r w:rsidR="0096489B" w:rsidRPr="00934E07">
        <w:rPr>
          <w:rFonts w:ascii="Arial" w:hAnsi="Arial" w:cs="Arial"/>
          <w:sz w:val="19"/>
          <w:szCs w:val="19"/>
        </w:rPr>
        <w:t>investments</w:t>
      </w:r>
      <w:proofErr w:type="gramEnd"/>
    </w:p>
    <w:p w14:paraId="337A220B" w14:textId="77777777" w:rsidR="0096489B" w:rsidRPr="00934E07"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cs/>
        </w:rPr>
      </w:pPr>
    </w:p>
    <w:p w14:paraId="337A220C" w14:textId="31CB839B" w:rsidR="0096489B" w:rsidRPr="00934E07" w:rsidRDefault="0096489B" w:rsidP="005C47B0">
      <w:pPr>
        <w:pStyle w:val="Header"/>
        <w:spacing w:line="360" w:lineRule="auto"/>
        <w:ind w:left="918"/>
        <w:jc w:val="both"/>
        <w:rPr>
          <w:rFonts w:ascii="Arial" w:hAnsi="Arial" w:cs="Arial"/>
          <w:sz w:val="18"/>
          <w:szCs w:val="18"/>
        </w:rPr>
      </w:pPr>
      <w:r w:rsidRPr="00934E07">
        <w:rPr>
          <w:rFonts w:ascii="Arial" w:hAnsi="Arial" w:cs="Arial"/>
          <w:sz w:val="19"/>
          <w:szCs w:val="19"/>
        </w:rPr>
        <w:t xml:space="preserve">The </w:t>
      </w:r>
      <w:r w:rsidR="008A6AB5" w:rsidRPr="00934E07">
        <w:rPr>
          <w:rFonts w:ascii="Arial" w:hAnsi="Arial" w:cs="Arial"/>
          <w:sz w:val="19"/>
          <w:szCs w:val="19"/>
        </w:rPr>
        <w:t xml:space="preserve">Group </w:t>
      </w:r>
      <w:r w:rsidRPr="00934E07">
        <w:rPr>
          <w:rFonts w:ascii="Arial" w:hAnsi="Arial" w:cs="Arial"/>
          <w:sz w:val="19"/>
          <w:szCs w:val="19"/>
        </w:rPr>
        <w:t>treat</w:t>
      </w:r>
      <w:r w:rsidR="008E5BE4" w:rsidRPr="00934E07">
        <w:rPr>
          <w:rFonts w:ascii="Arial" w:hAnsi="Arial" w:cs="Arial"/>
          <w:sz w:val="19"/>
          <w:szCs w:val="19"/>
        </w:rPr>
        <w:t>s</w:t>
      </w:r>
      <w:r w:rsidRPr="00934E07">
        <w:rPr>
          <w:rFonts w:ascii="Arial" w:hAnsi="Arial" w:cs="Arial"/>
          <w:sz w:val="19"/>
          <w:szCs w:val="19"/>
        </w:rPr>
        <w:t xml:space="preserve"> investments as impaired when there has been a significant or prolonged decline in the fair value below their cost or where other objective evidence of impairment exists. The determination of what is “significant” or “prolonged” requires management judgment.</w:t>
      </w:r>
    </w:p>
    <w:p w14:paraId="4C18F404" w14:textId="77777777" w:rsidR="00955175" w:rsidRPr="00934E07" w:rsidRDefault="00955175" w:rsidP="009D63B0">
      <w:pPr>
        <w:overflowPunct/>
        <w:autoSpaceDE/>
        <w:autoSpaceDN/>
        <w:adjustRightInd/>
        <w:spacing w:line="360" w:lineRule="auto"/>
        <w:textAlignment w:val="auto"/>
        <w:rPr>
          <w:rFonts w:ascii="Arial" w:hAnsi="Arial" w:cs="Arial"/>
          <w:sz w:val="19"/>
          <w:szCs w:val="19"/>
        </w:rPr>
      </w:pPr>
    </w:p>
    <w:p w14:paraId="337A220E" w14:textId="52402947" w:rsidR="0096489B" w:rsidRPr="00934E07" w:rsidRDefault="0096489B" w:rsidP="005C47B0">
      <w:pPr>
        <w:numPr>
          <w:ilvl w:val="1"/>
          <w:numId w:val="1"/>
        </w:numPr>
        <w:tabs>
          <w:tab w:val="clear" w:pos="928"/>
          <w:tab w:val="num" w:pos="1458"/>
          <w:tab w:val="left" w:pos="7200"/>
        </w:tabs>
        <w:spacing w:line="360" w:lineRule="auto"/>
        <w:ind w:left="909" w:right="-45" w:hanging="425"/>
        <w:jc w:val="thaiDistribute"/>
        <w:rPr>
          <w:rFonts w:ascii="Arial" w:hAnsi="Arial" w:cs="Arial"/>
          <w:sz w:val="19"/>
          <w:szCs w:val="19"/>
        </w:rPr>
      </w:pPr>
      <w:r w:rsidRPr="00934E07">
        <w:rPr>
          <w:rFonts w:ascii="Arial" w:hAnsi="Arial" w:cs="Arial"/>
          <w:sz w:val="19"/>
          <w:szCs w:val="19"/>
        </w:rPr>
        <w:t>Impairment of goodwill</w:t>
      </w:r>
    </w:p>
    <w:p w14:paraId="337A220F" w14:textId="77777777" w:rsidR="0096489B" w:rsidRPr="00934E07"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0" w14:textId="49476DD1" w:rsidR="0096489B" w:rsidRPr="00934E07" w:rsidRDefault="0096489B" w:rsidP="005C47B0">
      <w:pPr>
        <w:pStyle w:val="Header"/>
        <w:spacing w:line="360" w:lineRule="auto"/>
        <w:ind w:left="927"/>
        <w:jc w:val="both"/>
        <w:rPr>
          <w:rFonts w:ascii="Arial" w:hAnsi="Arial" w:cs="Arial"/>
          <w:sz w:val="19"/>
          <w:szCs w:val="19"/>
        </w:rPr>
      </w:pPr>
      <w:r w:rsidRPr="00934E07">
        <w:rPr>
          <w:rFonts w:ascii="Arial" w:hAnsi="Arial" w:cs="Arial"/>
          <w:sz w:val="19"/>
          <w:szCs w:val="19"/>
        </w:rPr>
        <w:t>The Company annually reviews goodwill from investments in subsidiary companies to determine whether it is impaired or not. The recoverable amounts of cash</w:t>
      </w:r>
      <w:r w:rsidR="00AB585B" w:rsidRPr="00934E07">
        <w:rPr>
          <w:rFonts w:ascii="Arial" w:hAnsi="Arial" w:cs="Arial"/>
          <w:sz w:val="19"/>
          <w:szCs w:val="19"/>
        </w:rPr>
        <w:t>-</w:t>
      </w:r>
      <w:r w:rsidRPr="00934E07">
        <w:rPr>
          <w:rFonts w:ascii="Arial" w:hAnsi="Arial" w:cs="Arial"/>
          <w:sz w:val="19"/>
          <w:szCs w:val="19"/>
        </w:rPr>
        <w:t>generating units are determined based on value</w:t>
      </w:r>
      <w:r w:rsidR="00FB1AFC" w:rsidRPr="00934E07">
        <w:rPr>
          <w:rFonts w:ascii="Arial" w:hAnsi="Arial" w:cs="Arial"/>
          <w:sz w:val="19"/>
          <w:szCs w:val="19"/>
        </w:rPr>
        <w:t xml:space="preserve"> </w:t>
      </w:r>
      <w:r w:rsidRPr="00934E07">
        <w:rPr>
          <w:rFonts w:ascii="Arial" w:hAnsi="Arial" w:cs="Arial"/>
          <w:sz w:val="19"/>
          <w:szCs w:val="19"/>
        </w:rPr>
        <w:t>in</w:t>
      </w:r>
      <w:r w:rsidR="00FB1AFC" w:rsidRPr="00934E07">
        <w:rPr>
          <w:rFonts w:ascii="Arial" w:hAnsi="Arial" w:cs="Arial"/>
          <w:sz w:val="19"/>
          <w:szCs w:val="19"/>
        </w:rPr>
        <w:t xml:space="preserve"> </w:t>
      </w:r>
      <w:r w:rsidRPr="00934E07">
        <w:rPr>
          <w:rFonts w:ascii="Arial" w:hAnsi="Arial" w:cs="Arial"/>
          <w:sz w:val="19"/>
          <w:szCs w:val="19"/>
        </w:rPr>
        <w:t>use calculations. These calculations require the use of management estimates.</w:t>
      </w:r>
    </w:p>
    <w:p w14:paraId="117A0F2C" w14:textId="108210F8" w:rsidR="008F1E58" w:rsidRPr="00934E07" w:rsidRDefault="008F1E58" w:rsidP="00077B37">
      <w:pPr>
        <w:overflowPunct/>
        <w:autoSpaceDE/>
        <w:autoSpaceDN/>
        <w:adjustRightInd/>
        <w:spacing w:line="360" w:lineRule="auto"/>
        <w:textAlignment w:val="auto"/>
        <w:rPr>
          <w:rFonts w:ascii="Arial" w:hAnsi="Arial" w:cs="Arial"/>
          <w:sz w:val="19"/>
          <w:szCs w:val="19"/>
        </w:rPr>
      </w:pPr>
    </w:p>
    <w:p w14:paraId="3C9AD900" w14:textId="3639C2D9" w:rsidR="00EF6BA7" w:rsidRPr="00934E07" w:rsidRDefault="00EF6BA7" w:rsidP="005C47B0">
      <w:pPr>
        <w:numPr>
          <w:ilvl w:val="1"/>
          <w:numId w:val="1"/>
        </w:numPr>
        <w:tabs>
          <w:tab w:val="clear" w:pos="928"/>
          <w:tab w:val="num" w:pos="1458"/>
          <w:tab w:val="left" w:pos="7200"/>
        </w:tabs>
        <w:spacing w:line="360" w:lineRule="auto"/>
        <w:ind w:left="909" w:right="-45" w:hanging="425"/>
        <w:jc w:val="thaiDistribute"/>
        <w:rPr>
          <w:rFonts w:ascii="Arial" w:hAnsi="Arial" w:cs="Arial"/>
          <w:sz w:val="19"/>
          <w:szCs w:val="19"/>
        </w:rPr>
      </w:pPr>
      <w:r w:rsidRPr="00934E07">
        <w:rPr>
          <w:rFonts w:ascii="Arial" w:hAnsi="Arial" w:cs="Arial"/>
          <w:sz w:val="19"/>
          <w:szCs w:val="19"/>
        </w:rPr>
        <w:t xml:space="preserve">Impairment of project under development </w:t>
      </w:r>
    </w:p>
    <w:p w14:paraId="40313C60" w14:textId="3BE5F828" w:rsidR="00EF6BA7" w:rsidRPr="00934E07"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11DF0CF" w14:textId="12A4BDB7" w:rsidR="00361117" w:rsidRPr="00934E07" w:rsidRDefault="002E2B2B" w:rsidP="005C47B0">
      <w:pPr>
        <w:pStyle w:val="Header"/>
        <w:spacing w:line="360" w:lineRule="auto"/>
        <w:ind w:left="927"/>
        <w:jc w:val="both"/>
        <w:rPr>
          <w:rFonts w:ascii="Arial" w:hAnsi="Arial" w:cs="Arial"/>
          <w:sz w:val="19"/>
          <w:szCs w:val="19"/>
        </w:rPr>
      </w:pPr>
      <w:r w:rsidRPr="00934E07">
        <w:rPr>
          <w:rFonts w:ascii="Arial" w:hAnsi="Arial" w:cs="Arial"/>
          <w:sz w:val="19"/>
          <w:szCs w:val="19"/>
        </w:rPr>
        <w:t>The Group treat</w:t>
      </w:r>
      <w:r w:rsidR="008E5BE4" w:rsidRPr="00934E07">
        <w:rPr>
          <w:rFonts w:ascii="Arial" w:hAnsi="Arial" w:cs="Arial"/>
          <w:sz w:val="19"/>
          <w:szCs w:val="19"/>
        </w:rPr>
        <w:t>s</w:t>
      </w:r>
      <w:r w:rsidRPr="00934E07">
        <w:rPr>
          <w:rFonts w:ascii="Arial" w:hAnsi="Arial" w:cs="Arial"/>
          <w:sz w:val="19"/>
          <w:szCs w:val="19"/>
        </w:rPr>
        <w:t xml:space="preserve"> </w:t>
      </w:r>
      <w:proofErr w:type="gramStart"/>
      <w:r w:rsidRPr="00934E07">
        <w:rPr>
          <w:rFonts w:ascii="Arial" w:hAnsi="Arial" w:cs="Arial"/>
          <w:sz w:val="19"/>
          <w:szCs w:val="19"/>
        </w:rPr>
        <w:t>cost</w:t>
      </w:r>
      <w:proofErr w:type="gramEnd"/>
      <w:r w:rsidRPr="00934E07">
        <w:rPr>
          <w:rFonts w:ascii="Arial" w:hAnsi="Arial" w:cs="Arial"/>
          <w:sz w:val="19"/>
          <w:szCs w:val="19"/>
        </w:rPr>
        <w:t xml:space="preserve"> of </w:t>
      </w:r>
      <w:r w:rsidR="006B58AE" w:rsidRPr="00934E07">
        <w:rPr>
          <w:rFonts w:ascii="Arial" w:hAnsi="Arial" w:cs="Arial"/>
          <w:sz w:val="19"/>
          <w:szCs w:val="19"/>
        </w:rPr>
        <w:t>project</w:t>
      </w:r>
      <w:r w:rsidR="00DF442B" w:rsidRPr="00934E07">
        <w:rPr>
          <w:rFonts w:ascii="Arial" w:hAnsi="Arial" w:cs="Arial"/>
          <w:sz w:val="19"/>
          <w:szCs w:val="19"/>
        </w:rPr>
        <w:t>s</w:t>
      </w:r>
      <w:r w:rsidR="006B58AE" w:rsidRPr="00934E07">
        <w:rPr>
          <w:rFonts w:ascii="Arial" w:hAnsi="Arial" w:cs="Arial"/>
          <w:sz w:val="19"/>
          <w:szCs w:val="19"/>
        </w:rPr>
        <w:t xml:space="preserve"> under</w:t>
      </w:r>
      <w:r w:rsidRPr="00934E07">
        <w:rPr>
          <w:rFonts w:ascii="Arial" w:hAnsi="Arial" w:cs="Arial"/>
          <w:sz w:val="19"/>
          <w:szCs w:val="19"/>
        </w:rPr>
        <w:t xml:space="preserve"> development as diminution when the management judges that there have been significant or prolonged declines in the fair value below their cost. The management determines the devaluation of such </w:t>
      </w:r>
      <w:proofErr w:type="gramStart"/>
      <w:r w:rsidRPr="00934E07">
        <w:rPr>
          <w:rFonts w:ascii="Arial" w:hAnsi="Arial" w:cs="Arial"/>
          <w:sz w:val="19"/>
          <w:szCs w:val="19"/>
        </w:rPr>
        <w:t>cost</w:t>
      </w:r>
      <w:proofErr w:type="gramEnd"/>
      <w:r w:rsidRPr="00934E07">
        <w:rPr>
          <w:rFonts w:ascii="Arial" w:hAnsi="Arial" w:cs="Arial"/>
          <w:sz w:val="19"/>
          <w:szCs w:val="19"/>
        </w:rPr>
        <w:t xml:space="preserve"> of </w:t>
      </w:r>
      <w:r w:rsidR="00DF442B" w:rsidRPr="00934E07">
        <w:rPr>
          <w:rFonts w:ascii="Arial" w:hAnsi="Arial" w:cs="Arial"/>
          <w:sz w:val="19"/>
          <w:szCs w:val="19"/>
        </w:rPr>
        <w:t>projects under development</w:t>
      </w:r>
      <w:r w:rsidRPr="00934E07">
        <w:rPr>
          <w:rFonts w:ascii="Arial" w:hAnsi="Arial" w:cs="Arial"/>
          <w:sz w:val="19"/>
          <w:szCs w:val="19"/>
        </w:rPr>
        <w:t xml:space="preserve"> based on net realizable value. The determination of what is “significant” or “prolonged” and such devaluation requires management judgment.</w:t>
      </w:r>
    </w:p>
    <w:p w14:paraId="39861E3C" w14:textId="77777777" w:rsidR="00EE1CAB" w:rsidRPr="00934E07" w:rsidRDefault="00EE1CAB" w:rsidP="00955175">
      <w:pPr>
        <w:pStyle w:val="Header"/>
        <w:spacing w:line="360" w:lineRule="auto"/>
        <w:jc w:val="both"/>
        <w:rPr>
          <w:rFonts w:ascii="Arial" w:hAnsi="Arial" w:cs="Arial"/>
          <w:sz w:val="19"/>
          <w:szCs w:val="19"/>
        </w:rPr>
      </w:pPr>
    </w:p>
    <w:p w14:paraId="6A99A9B9" w14:textId="1F502D0E" w:rsidR="00273492" w:rsidRPr="00934E07" w:rsidRDefault="008A6AB5" w:rsidP="005C47B0">
      <w:pPr>
        <w:numPr>
          <w:ilvl w:val="1"/>
          <w:numId w:val="1"/>
        </w:numPr>
        <w:tabs>
          <w:tab w:val="clear" w:pos="928"/>
          <w:tab w:val="num" w:pos="1458"/>
          <w:tab w:val="left" w:pos="7200"/>
        </w:tabs>
        <w:spacing w:line="360" w:lineRule="auto"/>
        <w:ind w:left="909" w:right="-45" w:hanging="425"/>
        <w:jc w:val="thaiDistribute"/>
        <w:rPr>
          <w:rFonts w:ascii="Arial" w:hAnsi="Arial" w:cs="Arial"/>
          <w:sz w:val="19"/>
          <w:szCs w:val="19"/>
        </w:rPr>
      </w:pPr>
      <w:r w:rsidRPr="00934E07">
        <w:rPr>
          <w:rFonts w:ascii="Arial" w:hAnsi="Arial" w:cs="Arial"/>
          <w:sz w:val="19"/>
          <w:szCs w:val="19"/>
        </w:rPr>
        <w:t>Joint arrangements</w:t>
      </w:r>
    </w:p>
    <w:p w14:paraId="4C73D31D" w14:textId="62F65111" w:rsidR="00273492" w:rsidRPr="00934E07" w:rsidRDefault="00273492" w:rsidP="00273492">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049069FC" w14:textId="6942C62D" w:rsidR="00D1235E" w:rsidRPr="00934E07" w:rsidRDefault="00D96A8B" w:rsidP="005C47B0">
      <w:pPr>
        <w:pStyle w:val="Header"/>
        <w:spacing w:line="360" w:lineRule="auto"/>
        <w:ind w:left="927"/>
        <w:jc w:val="both"/>
        <w:rPr>
          <w:rFonts w:ascii="Arial" w:hAnsi="Arial" w:cs="Arial"/>
          <w:sz w:val="19"/>
          <w:szCs w:val="19"/>
        </w:rPr>
      </w:pPr>
      <w:r w:rsidRPr="00934E07">
        <w:rPr>
          <w:rFonts w:ascii="Arial" w:hAnsi="Arial" w:cs="Arial"/>
          <w:sz w:val="19"/>
          <w:szCs w:val="19"/>
        </w:rPr>
        <w:t xml:space="preserve">Management applied judgment to determine the type of joint arrangement, based on consideration of the rights and obligations arising from the arrangement. </w:t>
      </w:r>
    </w:p>
    <w:p w14:paraId="4300D788" w14:textId="2D466CD3" w:rsidR="00F62F28" w:rsidRDefault="00F62F28" w:rsidP="005C47B0">
      <w:pPr>
        <w:overflowPunct/>
        <w:autoSpaceDE/>
        <w:autoSpaceDN/>
        <w:adjustRightInd/>
        <w:spacing w:line="360" w:lineRule="auto"/>
        <w:textAlignment w:val="auto"/>
        <w:rPr>
          <w:rFonts w:ascii="Arial" w:hAnsi="Arial" w:cstheme="minorBidi"/>
          <w:sz w:val="19"/>
          <w:szCs w:val="19"/>
        </w:rPr>
      </w:pPr>
      <w:r>
        <w:rPr>
          <w:rFonts w:ascii="Arial" w:hAnsi="Arial" w:cstheme="minorBidi"/>
          <w:sz w:val="19"/>
          <w:szCs w:val="19"/>
        </w:rPr>
        <w:br w:type="page"/>
      </w:r>
    </w:p>
    <w:p w14:paraId="337A2212" w14:textId="715F284B" w:rsidR="0096489B" w:rsidRPr="00934E07" w:rsidRDefault="0096489B" w:rsidP="005C47B0">
      <w:pPr>
        <w:numPr>
          <w:ilvl w:val="1"/>
          <w:numId w:val="1"/>
        </w:numPr>
        <w:tabs>
          <w:tab w:val="clear" w:pos="928"/>
          <w:tab w:val="num" w:pos="1458"/>
          <w:tab w:val="left" w:pos="7200"/>
        </w:tabs>
        <w:spacing w:line="360" w:lineRule="auto"/>
        <w:ind w:left="909" w:right="-45" w:hanging="468"/>
        <w:jc w:val="thaiDistribute"/>
        <w:rPr>
          <w:rFonts w:ascii="Arial" w:hAnsi="Arial" w:cs="Arial"/>
          <w:sz w:val="19"/>
          <w:szCs w:val="19"/>
        </w:rPr>
      </w:pPr>
      <w:r w:rsidRPr="00934E07">
        <w:rPr>
          <w:rFonts w:ascii="Arial" w:hAnsi="Arial" w:cs="Arial"/>
          <w:sz w:val="19"/>
          <w:szCs w:val="19"/>
        </w:rPr>
        <w:lastRenderedPageBreak/>
        <w:t>Property, plant and equipment and intangible assets</w:t>
      </w:r>
    </w:p>
    <w:p w14:paraId="337A2213" w14:textId="77777777" w:rsidR="0096489B" w:rsidRPr="00934E07"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02118FF5" w14:textId="3E14EAD9" w:rsidR="00B3350D" w:rsidRPr="00934E07" w:rsidRDefault="00BE1FDC" w:rsidP="005C47B0">
      <w:pPr>
        <w:pStyle w:val="Header"/>
        <w:spacing w:line="360" w:lineRule="auto"/>
        <w:ind w:left="927"/>
        <w:jc w:val="both"/>
        <w:rPr>
          <w:rFonts w:ascii="Arial" w:hAnsi="Arial" w:cstheme="minorBidi"/>
          <w:sz w:val="19"/>
          <w:szCs w:val="19"/>
        </w:rPr>
      </w:pPr>
      <w:r w:rsidRPr="00934E07">
        <w:rPr>
          <w:rFonts w:ascii="Arial" w:hAnsi="Arial" w:cs="Arial"/>
          <w:sz w:val="19"/>
          <w:szCs w:val="19"/>
        </w:rPr>
        <w:t>Management determines the estimated useful lives and residual values for plant and equipment and intangible assets and will revise the depreciation and amortization charge where useful lives and residual values previously estimated have changed or subject to be written off for their technical obsolescence or if they are no longer in use.</w:t>
      </w:r>
    </w:p>
    <w:p w14:paraId="6F1C2B1D" w14:textId="77777777" w:rsidR="00BE1FDC" w:rsidRPr="00934E07" w:rsidRDefault="00BE1FDC" w:rsidP="00BE1FDC">
      <w:pPr>
        <w:pStyle w:val="Header"/>
        <w:spacing w:line="360" w:lineRule="auto"/>
        <w:ind w:left="851"/>
        <w:jc w:val="both"/>
        <w:rPr>
          <w:rFonts w:ascii="Arial" w:hAnsi="Arial" w:cstheme="minorBidi"/>
          <w:sz w:val="19"/>
          <w:szCs w:val="19"/>
        </w:rPr>
      </w:pPr>
    </w:p>
    <w:p w14:paraId="337A221B" w14:textId="77777777" w:rsidR="00433E25" w:rsidRPr="00934E07" w:rsidRDefault="00597DC9" w:rsidP="005C47B0">
      <w:pPr>
        <w:numPr>
          <w:ilvl w:val="1"/>
          <w:numId w:val="1"/>
        </w:numPr>
        <w:tabs>
          <w:tab w:val="clear" w:pos="928"/>
          <w:tab w:val="num" w:pos="1458"/>
          <w:tab w:val="left" w:pos="7200"/>
        </w:tabs>
        <w:spacing w:line="360" w:lineRule="auto"/>
        <w:ind w:left="909" w:right="-45" w:hanging="468"/>
        <w:jc w:val="thaiDistribute"/>
        <w:rPr>
          <w:rFonts w:ascii="Arial" w:hAnsi="Arial" w:cs="Arial"/>
          <w:sz w:val="19"/>
          <w:szCs w:val="19"/>
        </w:rPr>
      </w:pPr>
      <w:r w:rsidRPr="00934E07">
        <w:rPr>
          <w:rFonts w:ascii="Arial" w:hAnsi="Arial" w:cs="Arial"/>
          <w:sz w:val="19"/>
          <w:szCs w:val="19"/>
        </w:rPr>
        <w:t>I</w:t>
      </w:r>
      <w:r w:rsidR="00433E25" w:rsidRPr="00934E07">
        <w:rPr>
          <w:rFonts w:ascii="Arial" w:hAnsi="Arial" w:cs="Arial"/>
          <w:sz w:val="19"/>
          <w:szCs w:val="19"/>
        </w:rPr>
        <w:t>nvestment property</w:t>
      </w:r>
    </w:p>
    <w:p w14:paraId="337A221C" w14:textId="77777777" w:rsidR="00597DC9" w:rsidRPr="00934E07" w:rsidRDefault="00597DC9"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rPr>
      </w:pPr>
    </w:p>
    <w:p w14:paraId="337A221D" w14:textId="1F4AF73E" w:rsidR="00597DC9" w:rsidRPr="00934E07" w:rsidRDefault="00433E25" w:rsidP="005C47B0">
      <w:pPr>
        <w:pStyle w:val="Header"/>
        <w:spacing w:line="360" w:lineRule="auto"/>
        <w:ind w:left="927"/>
        <w:jc w:val="both"/>
        <w:rPr>
          <w:rFonts w:ascii="Arial" w:hAnsi="Arial" w:cs="Arial"/>
          <w:sz w:val="19"/>
          <w:szCs w:val="19"/>
        </w:rPr>
      </w:pPr>
      <w:r w:rsidRPr="00934E07">
        <w:rPr>
          <w:rFonts w:ascii="Arial" w:hAnsi="Arial" w:cs="Arial"/>
          <w:sz w:val="19"/>
          <w:szCs w:val="19"/>
        </w:rPr>
        <w:t xml:space="preserve">The </w:t>
      </w:r>
      <w:r w:rsidR="00D96A8B" w:rsidRPr="00934E07">
        <w:rPr>
          <w:rFonts w:ascii="Arial" w:hAnsi="Arial" w:cs="Arial"/>
          <w:sz w:val="19"/>
          <w:szCs w:val="19"/>
        </w:rPr>
        <w:t>Group</w:t>
      </w:r>
      <w:r w:rsidRPr="00934E07">
        <w:rPr>
          <w:rFonts w:ascii="Arial" w:hAnsi="Arial" w:cs="Arial"/>
          <w:sz w:val="19"/>
          <w:szCs w:val="19"/>
        </w:rPr>
        <w:t xml:space="preserve"> present</w:t>
      </w:r>
      <w:r w:rsidR="008E5BE4" w:rsidRPr="00934E07">
        <w:rPr>
          <w:rFonts w:ascii="Arial" w:hAnsi="Arial" w:cs="Arial"/>
          <w:sz w:val="19"/>
          <w:szCs w:val="19"/>
        </w:rPr>
        <w:t>s</w:t>
      </w:r>
      <w:r w:rsidRPr="00934E07">
        <w:rPr>
          <w:rFonts w:ascii="Arial" w:hAnsi="Arial" w:cs="Arial"/>
          <w:sz w:val="19"/>
          <w:szCs w:val="19"/>
        </w:rPr>
        <w:t xml:space="preserve"> investment property at the fair value estimated by an independent </w:t>
      </w:r>
      <w:proofErr w:type="gramStart"/>
      <w:r w:rsidRPr="00934E07">
        <w:rPr>
          <w:rFonts w:ascii="Arial" w:hAnsi="Arial" w:cs="Arial"/>
          <w:sz w:val="19"/>
          <w:szCs w:val="19"/>
        </w:rPr>
        <w:t>appraiser, and</w:t>
      </w:r>
      <w:proofErr w:type="gramEnd"/>
      <w:r w:rsidRPr="00934E07">
        <w:rPr>
          <w:rFonts w:ascii="Arial" w:hAnsi="Arial" w:cs="Arial"/>
          <w:sz w:val="19"/>
          <w:szCs w:val="19"/>
        </w:rPr>
        <w:t xml:space="preserve"> </w:t>
      </w:r>
      <w:proofErr w:type="gramStart"/>
      <w:r w:rsidR="00196278" w:rsidRPr="00934E07">
        <w:rPr>
          <w:rFonts w:ascii="Arial" w:hAnsi="Arial" w:cs="Arial"/>
          <w:sz w:val="19"/>
          <w:szCs w:val="19"/>
        </w:rPr>
        <w:t>recognize</w:t>
      </w:r>
      <w:proofErr w:type="gramEnd"/>
      <w:r w:rsidRPr="00934E07">
        <w:rPr>
          <w:rFonts w:ascii="Arial" w:hAnsi="Arial" w:cs="Arial"/>
          <w:sz w:val="19"/>
          <w:szCs w:val="19"/>
        </w:rPr>
        <w:t xml:space="preserve"> changes in the fair value in profit or loss. The fair value</w:t>
      </w:r>
      <w:r w:rsidR="00CA7B75" w:rsidRPr="00934E07">
        <w:rPr>
          <w:rFonts w:ascii="Arial" w:hAnsi="Arial" w:cs="Arial"/>
          <w:sz w:val="19"/>
          <w:szCs w:val="19"/>
        </w:rPr>
        <w:t>s</w:t>
      </w:r>
      <w:r w:rsidRPr="00934E07">
        <w:rPr>
          <w:rFonts w:ascii="Arial" w:hAnsi="Arial" w:cs="Arial"/>
          <w:sz w:val="19"/>
          <w:szCs w:val="19"/>
        </w:rPr>
        <w:t xml:space="preserve"> of investment properties are determined by the independent valuer using the market approach. The valuation involves certain assumptions and estimates.</w:t>
      </w:r>
    </w:p>
    <w:p w14:paraId="6F2E0970" w14:textId="77777777" w:rsidR="00ED437A" w:rsidRPr="00934E07" w:rsidRDefault="00ED437A" w:rsidP="001979CD">
      <w:pPr>
        <w:pStyle w:val="Header"/>
        <w:spacing w:line="360" w:lineRule="auto"/>
        <w:ind w:left="851"/>
        <w:jc w:val="both"/>
        <w:rPr>
          <w:rFonts w:ascii="Arial" w:hAnsi="Arial" w:cstheme="minorBidi"/>
          <w:sz w:val="19"/>
          <w:szCs w:val="19"/>
        </w:rPr>
      </w:pPr>
    </w:p>
    <w:p w14:paraId="337A2223" w14:textId="231682FE" w:rsidR="0096489B" w:rsidRPr="00934E07" w:rsidRDefault="0096489B" w:rsidP="005C47B0">
      <w:pPr>
        <w:numPr>
          <w:ilvl w:val="1"/>
          <w:numId w:val="1"/>
        </w:numPr>
        <w:tabs>
          <w:tab w:val="clear" w:pos="928"/>
          <w:tab w:val="num" w:pos="1458"/>
          <w:tab w:val="left" w:pos="7200"/>
        </w:tabs>
        <w:spacing w:line="360" w:lineRule="auto"/>
        <w:ind w:left="909" w:right="-45" w:hanging="468"/>
        <w:jc w:val="thaiDistribute"/>
        <w:rPr>
          <w:rFonts w:ascii="Arial" w:hAnsi="Arial" w:cs="Arial"/>
          <w:sz w:val="19"/>
          <w:szCs w:val="19"/>
        </w:rPr>
      </w:pPr>
      <w:r w:rsidRPr="00934E07">
        <w:rPr>
          <w:rFonts w:ascii="Arial" w:hAnsi="Arial" w:cs="Arial"/>
          <w:sz w:val="19"/>
          <w:szCs w:val="19"/>
        </w:rPr>
        <w:t>Post</w:t>
      </w:r>
      <w:r w:rsidR="00AB585B" w:rsidRPr="00934E07">
        <w:rPr>
          <w:rFonts w:ascii="Arial" w:hAnsi="Arial" w:cs="Arial"/>
          <w:sz w:val="19"/>
          <w:szCs w:val="19"/>
          <w:cs/>
        </w:rPr>
        <w:t>-</w:t>
      </w:r>
      <w:r w:rsidRPr="00934E07">
        <w:rPr>
          <w:rFonts w:ascii="Arial" w:hAnsi="Arial" w:cs="Arial"/>
          <w:sz w:val="19"/>
          <w:szCs w:val="19"/>
        </w:rPr>
        <w:t>employment benefits under defined benefit plans</w:t>
      </w:r>
    </w:p>
    <w:p w14:paraId="337A2224" w14:textId="77777777" w:rsidR="0096489B" w:rsidRPr="00934E07" w:rsidRDefault="0096489B" w:rsidP="007A4A1F">
      <w:pPr>
        <w:pStyle w:val="Header"/>
        <w:tabs>
          <w:tab w:val="clear" w:pos="4153"/>
          <w:tab w:val="clear" w:pos="8306"/>
          <w:tab w:val="left" w:pos="720"/>
        </w:tabs>
        <w:overflowPunct/>
        <w:autoSpaceDE/>
        <w:autoSpaceDN/>
        <w:adjustRightInd/>
        <w:spacing w:line="360" w:lineRule="auto"/>
        <w:ind w:left="720"/>
        <w:jc w:val="both"/>
        <w:textAlignment w:val="auto"/>
        <w:rPr>
          <w:rFonts w:ascii="Arial" w:hAnsi="Arial" w:cs="Arial"/>
          <w:sz w:val="19"/>
          <w:szCs w:val="19"/>
        </w:rPr>
      </w:pPr>
    </w:p>
    <w:p w14:paraId="337A2225" w14:textId="330C488E" w:rsidR="0096489B" w:rsidRPr="00934E07" w:rsidRDefault="0096489B" w:rsidP="005C47B0">
      <w:pPr>
        <w:spacing w:line="360" w:lineRule="auto"/>
        <w:ind w:left="927"/>
        <w:jc w:val="thaiDistribute"/>
        <w:rPr>
          <w:rFonts w:ascii="Arial" w:hAnsi="Arial" w:cs="Arial"/>
          <w:sz w:val="19"/>
          <w:szCs w:val="19"/>
        </w:rPr>
      </w:pPr>
      <w:r w:rsidRPr="00934E07">
        <w:rPr>
          <w:rFonts w:ascii="Arial" w:hAnsi="Arial" w:cs="Arial"/>
          <w:sz w:val="19"/>
          <w:szCs w:val="19"/>
        </w:rPr>
        <w:t xml:space="preserve">Obligation under defined benefit plans is determined </w:t>
      </w:r>
      <w:r w:rsidR="00C31BFF" w:rsidRPr="00934E07">
        <w:rPr>
          <w:rFonts w:ascii="Arial" w:hAnsi="Arial" w:cs="Arial"/>
          <w:sz w:val="19"/>
          <w:szCs w:val="19"/>
        </w:rPr>
        <w:t xml:space="preserve">based on actuarial techniques. </w:t>
      </w:r>
      <w:r w:rsidRPr="00934E07">
        <w:rPr>
          <w:rFonts w:ascii="Arial" w:hAnsi="Arial" w:cs="Arial"/>
          <w:sz w:val="19"/>
          <w:szCs w:val="19"/>
        </w:rPr>
        <w:t>Inherent within these calculations are assumptions as to discount rates, future salary increases, mortality rates and other demographic factors. Actual post</w:t>
      </w:r>
      <w:r w:rsidR="00AB585B" w:rsidRPr="00934E07">
        <w:rPr>
          <w:rFonts w:ascii="Arial" w:hAnsi="Arial" w:cs="Arial"/>
          <w:sz w:val="19"/>
          <w:szCs w:val="19"/>
        </w:rPr>
        <w:t>-</w:t>
      </w:r>
      <w:r w:rsidRPr="00934E07">
        <w:rPr>
          <w:rFonts w:ascii="Arial" w:hAnsi="Arial" w:cs="Arial"/>
          <w:sz w:val="19"/>
          <w:szCs w:val="19"/>
        </w:rPr>
        <w:t>retirement costs may ultimately differ from these estimates.</w:t>
      </w:r>
    </w:p>
    <w:p w14:paraId="4A7801E0" w14:textId="25527163" w:rsidR="008F1E58" w:rsidRPr="00934E07" w:rsidRDefault="008F1E58" w:rsidP="00D1235E">
      <w:pPr>
        <w:overflowPunct/>
        <w:autoSpaceDE/>
        <w:autoSpaceDN/>
        <w:adjustRightInd/>
        <w:spacing w:line="360" w:lineRule="auto"/>
        <w:textAlignment w:val="auto"/>
        <w:rPr>
          <w:rFonts w:ascii="Arial" w:hAnsi="Arial" w:cs="Arial"/>
          <w:sz w:val="19"/>
          <w:szCs w:val="19"/>
        </w:rPr>
      </w:pPr>
    </w:p>
    <w:p w14:paraId="337A2227" w14:textId="291071F0" w:rsidR="0096489B" w:rsidRPr="00934E07" w:rsidRDefault="0096489B" w:rsidP="005C47B0">
      <w:pPr>
        <w:numPr>
          <w:ilvl w:val="1"/>
          <w:numId w:val="1"/>
        </w:numPr>
        <w:tabs>
          <w:tab w:val="clear" w:pos="928"/>
          <w:tab w:val="num" w:pos="1458"/>
          <w:tab w:val="left" w:pos="7200"/>
        </w:tabs>
        <w:spacing w:line="360" w:lineRule="auto"/>
        <w:ind w:left="909" w:right="-45" w:hanging="468"/>
        <w:jc w:val="thaiDistribute"/>
        <w:rPr>
          <w:rFonts w:ascii="Arial" w:hAnsi="Arial" w:cs="Arial"/>
          <w:sz w:val="19"/>
          <w:szCs w:val="19"/>
        </w:rPr>
      </w:pPr>
      <w:r w:rsidRPr="00934E07">
        <w:rPr>
          <w:rFonts w:ascii="Arial" w:hAnsi="Arial" w:cs="Arial"/>
          <w:sz w:val="19"/>
          <w:szCs w:val="19"/>
        </w:rPr>
        <w:t>Deferred tax assets</w:t>
      </w:r>
    </w:p>
    <w:p w14:paraId="337A2228" w14:textId="77777777" w:rsidR="0096489B" w:rsidRPr="00934E07" w:rsidRDefault="0096489B" w:rsidP="007A4A1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337A2229" w14:textId="6D19B6F3" w:rsidR="0096489B" w:rsidRPr="00934E07" w:rsidRDefault="0096489B" w:rsidP="005C47B0">
      <w:pPr>
        <w:spacing w:line="360" w:lineRule="auto"/>
        <w:ind w:left="927"/>
        <w:jc w:val="both"/>
        <w:rPr>
          <w:rFonts w:ascii="Arial" w:hAnsi="Arial" w:cs="Arial"/>
          <w:sz w:val="19"/>
          <w:szCs w:val="19"/>
        </w:rPr>
      </w:pPr>
      <w:r w:rsidRPr="00934E07">
        <w:rPr>
          <w:rFonts w:ascii="Arial" w:hAnsi="Arial" w:cs="Arial"/>
          <w:sz w:val="19"/>
          <w:szCs w:val="19"/>
        </w:rPr>
        <w:t xml:space="preserve">The extent to which deferred tax assets can be </w:t>
      </w:r>
      <w:r w:rsidR="00196278" w:rsidRPr="00934E07">
        <w:rPr>
          <w:rFonts w:ascii="Arial" w:hAnsi="Arial" w:cs="Arial"/>
          <w:sz w:val="19"/>
          <w:szCs w:val="19"/>
        </w:rPr>
        <w:t>recognize</w:t>
      </w:r>
      <w:r w:rsidRPr="00934E07">
        <w:rPr>
          <w:rFonts w:ascii="Arial" w:hAnsi="Arial" w:cs="Arial"/>
          <w:sz w:val="19"/>
          <w:szCs w:val="19"/>
        </w:rPr>
        <w:t>d is based on an assessment of the probability of</w:t>
      </w:r>
      <w:r w:rsidR="00BE50B5" w:rsidRPr="00934E07">
        <w:rPr>
          <w:rFonts w:ascii="Arial" w:hAnsi="Arial" w:cs="Arial"/>
          <w:sz w:val="19"/>
          <w:szCs w:val="19"/>
        </w:rPr>
        <w:t xml:space="preserve"> t</w:t>
      </w:r>
      <w:r w:rsidR="00FF7B16" w:rsidRPr="00934E07">
        <w:rPr>
          <w:rFonts w:ascii="Arial" w:hAnsi="Arial" w:cs="Arial"/>
          <w:sz w:val="19"/>
          <w:szCs w:val="19"/>
        </w:rPr>
        <w:t>he Group</w:t>
      </w:r>
      <w:r w:rsidR="008E5BE4" w:rsidRPr="00934E07">
        <w:rPr>
          <w:rFonts w:ascii="Arial" w:hAnsi="Arial" w:cs="Arial"/>
          <w:sz w:val="19"/>
          <w:szCs w:val="19"/>
        </w:rPr>
        <w:t>’s</w:t>
      </w:r>
      <w:r w:rsidR="003342E8" w:rsidRPr="00934E07">
        <w:rPr>
          <w:rFonts w:ascii="Arial" w:hAnsi="Arial" w:cs="Arial"/>
          <w:sz w:val="19"/>
          <w:szCs w:val="19"/>
        </w:rPr>
        <w:t xml:space="preserve"> </w:t>
      </w:r>
      <w:r w:rsidRPr="00934E07">
        <w:rPr>
          <w:rFonts w:ascii="Arial" w:hAnsi="Arial" w:cs="Arial"/>
          <w:sz w:val="19"/>
          <w:szCs w:val="19"/>
        </w:rPr>
        <w:t>future taxable income against which the deductible temporary differences can be utili</w:t>
      </w:r>
      <w:r w:rsidR="00CA7B75" w:rsidRPr="00934E07">
        <w:rPr>
          <w:rFonts w:ascii="Arial" w:hAnsi="Arial" w:cs="Arial"/>
          <w:sz w:val="19"/>
          <w:szCs w:val="19"/>
        </w:rPr>
        <w:t>z</w:t>
      </w:r>
      <w:r w:rsidRPr="00934E07">
        <w:rPr>
          <w:rFonts w:ascii="Arial" w:hAnsi="Arial" w:cs="Arial"/>
          <w:sz w:val="19"/>
          <w:szCs w:val="19"/>
        </w:rPr>
        <w:t>ed. In addition, management judgment is required in assessing the impact of any legal or economic limits or uncertainties in tax jurisdictions.</w:t>
      </w:r>
    </w:p>
    <w:p w14:paraId="5E3A19BC" w14:textId="77777777" w:rsidR="00BD6D21" w:rsidRPr="00934E07" w:rsidRDefault="00BD6D21" w:rsidP="00BC3F3C">
      <w:pPr>
        <w:pStyle w:val="Header"/>
        <w:spacing w:line="360" w:lineRule="auto"/>
        <w:jc w:val="both"/>
        <w:rPr>
          <w:rFonts w:ascii="Arial" w:hAnsi="Arial" w:cs="Arial"/>
          <w:sz w:val="19"/>
          <w:szCs w:val="19"/>
        </w:rPr>
      </w:pPr>
    </w:p>
    <w:p w14:paraId="3C548F31" w14:textId="160C2484" w:rsidR="002E6364" w:rsidRPr="00934E07" w:rsidRDefault="002E6364" w:rsidP="005C47B0">
      <w:pPr>
        <w:numPr>
          <w:ilvl w:val="1"/>
          <w:numId w:val="1"/>
        </w:numPr>
        <w:tabs>
          <w:tab w:val="clear" w:pos="928"/>
          <w:tab w:val="num" w:pos="1458"/>
          <w:tab w:val="left" w:pos="7200"/>
        </w:tabs>
        <w:spacing w:line="360" w:lineRule="auto"/>
        <w:ind w:left="909" w:right="-45" w:hanging="468"/>
        <w:jc w:val="thaiDistribute"/>
        <w:rPr>
          <w:rFonts w:ascii="Arial" w:hAnsi="Arial" w:cs="Arial"/>
          <w:sz w:val="19"/>
          <w:szCs w:val="19"/>
        </w:rPr>
      </w:pPr>
      <w:r w:rsidRPr="00934E07">
        <w:rPr>
          <w:rFonts w:ascii="Arial" w:hAnsi="Arial" w:cs="Arial"/>
          <w:sz w:val="19"/>
          <w:szCs w:val="19"/>
        </w:rPr>
        <w:t>Lease</w:t>
      </w:r>
    </w:p>
    <w:p w14:paraId="4F5F950C" w14:textId="77777777" w:rsidR="002E6364" w:rsidRPr="00934E07" w:rsidRDefault="002E6364" w:rsidP="007A4A1F">
      <w:pPr>
        <w:pStyle w:val="Header"/>
        <w:tabs>
          <w:tab w:val="clear" w:pos="4153"/>
          <w:tab w:val="center" w:pos="993"/>
        </w:tabs>
        <w:spacing w:line="360" w:lineRule="auto"/>
        <w:ind w:left="928"/>
        <w:jc w:val="both"/>
        <w:rPr>
          <w:rFonts w:ascii="Arial" w:hAnsi="Arial" w:cs="Arial"/>
          <w:sz w:val="19"/>
          <w:szCs w:val="19"/>
        </w:rPr>
      </w:pPr>
    </w:p>
    <w:p w14:paraId="124848C1" w14:textId="77777777" w:rsidR="0024754C" w:rsidRPr="00934E07" w:rsidRDefault="0024754C" w:rsidP="005C47B0">
      <w:pPr>
        <w:overflowPunct/>
        <w:autoSpaceDE/>
        <w:autoSpaceDN/>
        <w:adjustRightInd/>
        <w:spacing w:line="360" w:lineRule="auto"/>
        <w:ind w:left="918"/>
        <w:jc w:val="thaiDistribute"/>
        <w:textAlignment w:val="auto"/>
        <w:rPr>
          <w:rFonts w:ascii="Arial" w:eastAsia="Arial Unicode MS" w:hAnsi="Arial" w:cs="Arial"/>
          <w:i/>
          <w:iCs/>
          <w:sz w:val="19"/>
          <w:szCs w:val="19"/>
        </w:rPr>
      </w:pPr>
      <w:r w:rsidRPr="00934E07">
        <w:rPr>
          <w:rFonts w:ascii="Arial" w:eastAsia="Arial Unicode MS" w:hAnsi="Arial" w:cs="Arial"/>
          <w:i/>
          <w:iCs/>
          <w:sz w:val="19"/>
          <w:szCs w:val="19"/>
        </w:rPr>
        <w:t>Determining the lease term</w:t>
      </w:r>
    </w:p>
    <w:p w14:paraId="7772AC6D" w14:textId="5B6A13FA" w:rsidR="00FF4B8E" w:rsidRPr="00934E07" w:rsidRDefault="0024754C" w:rsidP="005C47B0">
      <w:pPr>
        <w:overflowPunct/>
        <w:autoSpaceDE/>
        <w:autoSpaceDN/>
        <w:adjustRightInd/>
        <w:spacing w:line="360" w:lineRule="auto"/>
        <w:ind w:left="918"/>
        <w:jc w:val="thaiDistribute"/>
        <w:textAlignment w:val="auto"/>
        <w:rPr>
          <w:rFonts w:ascii="Arial" w:eastAsia="Arial Unicode MS" w:hAnsi="Arial" w:cs="Arial"/>
          <w:sz w:val="19"/>
          <w:szCs w:val="19"/>
        </w:rPr>
      </w:pPr>
      <w:r w:rsidRPr="00934E07">
        <w:rPr>
          <w:rFonts w:ascii="Arial" w:eastAsia="Arial Unicode MS" w:hAnsi="Arial" w:cs="Arial"/>
          <w:sz w:val="19"/>
          <w:szCs w:val="19"/>
        </w:rPr>
        <w:t>The Group exercises judgement in determining whether it is reasonably certain to exercise option to terminate or extend a lease in determining the lease term which considered all relevant facts and circumstances that create an economic incentive to exercise the option to extend the lease or not to exercise the option to terminate the lease.</w:t>
      </w:r>
    </w:p>
    <w:p w14:paraId="0AFA7006" w14:textId="77777777" w:rsidR="00AC7644" w:rsidRPr="00934E07" w:rsidRDefault="00AC7644" w:rsidP="005C47B0">
      <w:pPr>
        <w:overflowPunct/>
        <w:autoSpaceDE/>
        <w:autoSpaceDN/>
        <w:adjustRightInd/>
        <w:spacing w:line="360" w:lineRule="auto"/>
        <w:ind w:left="918"/>
        <w:jc w:val="thaiDistribute"/>
        <w:textAlignment w:val="auto"/>
        <w:rPr>
          <w:rFonts w:ascii="Arial" w:eastAsia="Arial Unicode MS" w:hAnsi="Arial" w:cs="Arial"/>
          <w:sz w:val="19"/>
          <w:szCs w:val="19"/>
        </w:rPr>
      </w:pPr>
    </w:p>
    <w:p w14:paraId="2FD8F731" w14:textId="04D06B5D" w:rsidR="000A6824" w:rsidRPr="00934E07" w:rsidRDefault="000A6824" w:rsidP="005C47B0">
      <w:pPr>
        <w:overflowPunct/>
        <w:autoSpaceDE/>
        <w:autoSpaceDN/>
        <w:adjustRightInd/>
        <w:spacing w:line="360" w:lineRule="auto"/>
        <w:ind w:left="918"/>
        <w:jc w:val="thaiDistribute"/>
        <w:textAlignment w:val="auto"/>
        <w:rPr>
          <w:rFonts w:ascii="Arial" w:eastAsia="Arial Unicode MS" w:hAnsi="Arial" w:cs="Arial"/>
          <w:sz w:val="19"/>
          <w:szCs w:val="19"/>
        </w:rPr>
      </w:pPr>
      <w:r w:rsidRPr="00934E07">
        <w:rPr>
          <w:rFonts w:ascii="Arial" w:eastAsia="Arial Unicode MS" w:hAnsi="Arial" w:cs="Arial"/>
          <w:sz w:val="19"/>
          <w:szCs w:val="19"/>
        </w:rPr>
        <w:t xml:space="preserve">The lease term is reassessed if an option is </w:t>
      </w:r>
      <w:proofErr w:type="gramStart"/>
      <w:r w:rsidRPr="00934E07">
        <w:rPr>
          <w:rFonts w:ascii="Arial" w:eastAsia="Arial Unicode MS" w:hAnsi="Arial" w:cs="Arial"/>
          <w:sz w:val="19"/>
          <w:szCs w:val="19"/>
        </w:rPr>
        <w:t>actually exercised</w:t>
      </w:r>
      <w:proofErr w:type="gramEnd"/>
      <w:r w:rsidRPr="00934E07">
        <w:rPr>
          <w:rFonts w:ascii="Arial" w:eastAsia="Arial Unicode MS" w:hAnsi="Arial" w:cs="Arial"/>
          <w:sz w:val="19"/>
          <w:szCs w:val="19"/>
        </w:rPr>
        <w:t xml:space="preserve"> (or not exercised) or the Group becomes obligated to exercise (or not exercised) it. The assessment of reasonable certainty is only revised if a significant event or a significant change in circumstance affecting this assessment </w:t>
      </w:r>
      <w:proofErr w:type="gramStart"/>
      <w:r w:rsidRPr="00934E07">
        <w:rPr>
          <w:rFonts w:ascii="Arial" w:eastAsia="Arial Unicode MS" w:hAnsi="Arial" w:cs="Arial"/>
          <w:sz w:val="19"/>
          <w:szCs w:val="19"/>
        </w:rPr>
        <w:t>occur</w:t>
      </w:r>
      <w:proofErr w:type="gramEnd"/>
      <w:r w:rsidRPr="00934E07">
        <w:rPr>
          <w:rFonts w:ascii="Arial" w:eastAsia="Arial Unicode MS" w:hAnsi="Arial" w:cs="Arial"/>
          <w:sz w:val="19"/>
          <w:szCs w:val="19"/>
        </w:rPr>
        <w:t>, and that it is within the control of the Group.</w:t>
      </w:r>
    </w:p>
    <w:p w14:paraId="698ECC7E" w14:textId="30A59F64" w:rsidR="00F62F28" w:rsidRDefault="00F62F28">
      <w:pPr>
        <w:overflowPunct/>
        <w:autoSpaceDE/>
        <w:autoSpaceDN/>
        <w:adjustRightInd/>
        <w:textAlignment w:val="auto"/>
        <w:rPr>
          <w:rFonts w:ascii="Arial" w:eastAsia="Arial Unicode MS" w:hAnsi="Arial" w:cs="Arial"/>
          <w:i/>
          <w:iCs/>
          <w:sz w:val="19"/>
          <w:szCs w:val="19"/>
        </w:rPr>
      </w:pPr>
      <w:r>
        <w:rPr>
          <w:rFonts w:ascii="Arial" w:eastAsia="Arial Unicode MS" w:hAnsi="Arial" w:cs="Arial"/>
          <w:i/>
          <w:iCs/>
          <w:sz w:val="19"/>
          <w:szCs w:val="19"/>
        </w:rPr>
        <w:br w:type="page"/>
      </w:r>
    </w:p>
    <w:p w14:paraId="4242721C" w14:textId="0E68E7BC" w:rsidR="0024754C" w:rsidRPr="00934E07" w:rsidRDefault="0024754C" w:rsidP="005C47B0">
      <w:pPr>
        <w:overflowPunct/>
        <w:autoSpaceDE/>
        <w:autoSpaceDN/>
        <w:adjustRightInd/>
        <w:spacing w:line="360" w:lineRule="auto"/>
        <w:ind w:left="927"/>
        <w:jc w:val="thaiDistribute"/>
        <w:textAlignment w:val="auto"/>
        <w:rPr>
          <w:rFonts w:ascii="Arial" w:eastAsia="Arial Unicode MS" w:hAnsi="Arial" w:cs="Arial"/>
          <w:i/>
          <w:iCs/>
          <w:sz w:val="19"/>
          <w:szCs w:val="19"/>
        </w:rPr>
      </w:pPr>
      <w:r w:rsidRPr="00934E07">
        <w:rPr>
          <w:rFonts w:ascii="Arial" w:eastAsia="Arial Unicode MS" w:hAnsi="Arial" w:cs="Arial"/>
          <w:i/>
          <w:iCs/>
          <w:sz w:val="19"/>
          <w:szCs w:val="19"/>
        </w:rPr>
        <w:lastRenderedPageBreak/>
        <w:t>Determining of discount rate</w:t>
      </w:r>
    </w:p>
    <w:p w14:paraId="0ECF037B" w14:textId="382E2F13" w:rsidR="000A6824" w:rsidRPr="00934E07" w:rsidRDefault="0024754C" w:rsidP="005C47B0">
      <w:pPr>
        <w:overflowPunct/>
        <w:autoSpaceDE/>
        <w:autoSpaceDN/>
        <w:adjustRightInd/>
        <w:spacing w:line="360" w:lineRule="auto"/>
        <w:ind w:left="927"/>
        <w:jc w:val="thaiDistribute"/>
        <w:textAlignment w:val="auto"/>
        <w:rPr>
          <w:rFonts w:ascii="Arial" w:eastAsia="Arial Unicode MS" w:hAnsi="Arial" w:cs="Arial"/>
          <w:sz w:val="19"/>
          <w:szCs w:val="19"/>
        </w:rPr>
      </w:pPr>
      <w:r w:rsidRPr="00934E07">
        <w:rPr>
          <w:rFonts w:ascii="Arial" w:eastAsia="Arial Unicode MS" w:hAnsi="Arial" w:cs="Arial"/>
          <w:sz w:val="19"/>
          <w:szCs w:val="19"/>
        </w:rPr>
        <w:t>The discount rate, which was used to calculate the lease liability, is the rate implicit in the leases if it can be readily determined, or the lessee’s incremental borrowing rate if not. The Company used the rate implicit in the lease for hire purchase leases and incremental borrowing rate for other leases. The Company estimated interest rate closely to incremental borrowing rate</w:t>
      </w:r>
      <w:bookmarkEnd w:id="0"/>
      <w:r w:rsidR="00EC64FA" w:rsidRPr="00934E07">
        <w:rPr>
          <w:rFonts w:ascii="Arial" w:eastAsia="Arial Unicode MS" w:hAnsi="Arial" w:cs="Browallia New"/>
          <w:sz w:val="19"/>
        </w:rPr>
        <w:t>.</w:t>
      </w:r>
    </w:p>
    <w:p w14:paraId="5CC35F5C" w14:textId="4E2E29EF" w:rsidR="00955175" w:rsidRPr="00934E07" w:rsidRDefault="00955175" w:rsidP="0050327D">
      <w:pPr>
        <w:overflowPunct/>
        <w:autoSpaceDE/>
        <w:autoSpaceDN/>
        <w:adjustRightInd/>
        <w:spacing w:line="360" w:lineRule="auto"/>
        <w:textAlignment w:val="auto"/>
        <w:rPr>
          <w:rFonts w:ascii="Arial" w:hAnsi="Arial" w:cstheme="minorBidi"/>
          <w:sz w:val="19"/>
          <w:szCs w:val="19"/>
          <w:u w:val="single"/>
        </w:rPr>
      </w:pPr>
    </w:p>
    <w:p w14:paraId="7AF8A2AB" w14:textId="5887CAAC" w:rsidR="002F3291" w:rsidRPr="00934E07" w:rsidRDefault="004A5632" w:rsidP="004E4CF4">
      <w:pPr>
        <w:numPr>
          <w:ilvl w:val="0"/>
          <w:numId w:val="1"/>
        </w:numPr>
        <w:tabs>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 xml:space="preserve">FINANCIAL </w:t>
      </w:r>
      <w:r w:rsidR="00C850C6" w:rsidRPr="00934E07">
        <w:rPr>
          <w:rFonts w:ascii="Arial" w:hAnsi="Arial" w:cs="Browallia New"/>
          <w:b/>
          <w:bCs/>
          <w:sz w:val="19"/>
        </w:rPr>
        <w:t>ASSETS AND LIABILITIES</w:t>
      </w:r>
    </w:p>
    <w:p w14:paraId="2F8570E2" w14:textId="77777777" w:rsidR="002F3291" w:rsidRPr="00934E07" w:rsidRDefault="002F3291" w:rsidP="00C1128E">
      <w:pPr>
        <w:spacing w:line="360" w:lineRule="auto"/>
        <w:ind w:left="426" w:right="-45"/>
        <w:jc w:val="both"/>
        <w:rPr>
          <w:rFonts w:ascii="Arial" w:hAnsi="Arial" w:cs="Arial"/>
          <w:b/>
          <w:bCs/>
          <w:sz w:val="16"/>
          <w:szCs w:val="16"/>
        </w:rPr>
      </w:pPr>
    </w:p>
    <w:p w14:paraId="2D486432" w14:textId="11D6472F" w:rsidR="002F3291" w:rsidRPr="00934E07" w:rsidRDefault="00C850C6" w:rsidP="004E4CF4">
      <w:pPr>
        <w:pStyle w:val="ListParagraph"/>
        <w:numPr>
          <w:ilvl w:val="1"/>
          <w:numId w:val="1"/>
        </w:numPr>
        <w:overflowPunct/>
        <w:autoSpaceDE/>
        <w:autoSpaceDN/>
        <w:adjustRightInd/>
        <w:spacing w:line="360" w:lineRule="auto"/>
        <w:ind w:left="846" w:right="-45" w:hanging="432"/>
        <w:contextualSpacing/>
        <w:jc w:val="both"/>
        <w:textAlignment w:val="auto"/>
        <w:rPr>
          <w:rFonts w:ascii="Arial" w:hAnsi="Arial" w:cs="Arial"/>
          <w:sz w:val="19"/>
          <w:szCs w:val="19"/>
          <w:lang w:val="en-GB"/>
        </w:rPr>
      </w:pPr>
      <w:r w:rsidRPr="00934E07">
        <w:rPr>
          <w:rFonts w:ascii="Arial" w:hAnsi="Arial" w:cs="Arial"/>
          <w:sz w:val="19"/>
          <w:szCs w:val="19"/>
        </w:rPr>
        <w:t>Categories</w:t>
      </w:r>
      <w:r w:rsidR="00B20C0F" w:rsidRPr="00934E07">
        <w:rPr>
          <w:rFonts w:ascii="Arial" w:hAnsi="Arial" w:cs="Arial"/>
          <w:sz w:val="19"/>
          <w:szCs w:val="19"/>
        </w:rPr>
        <w:t xml:space="preserve"> of financial</w:t>
      </w:r>
      <w:r w:rsidRPr="00934E07">
        <w:rPr>
          <w:rFonts w:ascii="Arial" w:hAnsi="Arial" w:cstheme="minorBidi" w:hint="cs"/>
          <w:sz w:val="19"/>
          <w:szCs w:val="19"/>
          <w:cs/>
        </w:rPr>
        <w:t xml:space="preserve"> </w:t>
      </w:r>
      <w:r w:rsidRPr="00934E07">
        <w:rPr>
          <w:rFonts w:ascii="Arial" w:hAnsi="Arial" w:cstheme="minorBidi"/>
          <w:sz w:val="19"/>
          <w:szCs w:val="19"/>
        </w:rPr>
        <w:t>assets and financial liabilities</w:t>
      </w:r>
    </w:p>
    <w:p w14:paraId="4D38A0B0" w14:textId="77777777" w:rsidR="002F3291" w:rsidRPr="00934E07" w:rsidRDefault="002F3291" w:rsidP="00C1128E">
      <w:pPr>
        <w:pStyle w:val="ListParagraph"/>
        <w:spacing w:line="360" w:lineRule="auto"/>
        <w:ind w:left="792" w:right="-45"/>
        <w:jc w:val="both"/>
        <w:rPr>
          <w:rFonts w:ascii="Arial" w:hAnsi="Arial" w:cs="Arial"/>
          <w:b/>
          <w:bCs/>
          <w:sz w:val="16"/>
          <w:szCs w:val="16"/>
          <w:lang w:val="en-GB"/>
        </w:rPr>
      </w:pPr>
      <w:r w:rsidRPr="00934E07">
        <w:rPr>
          <w:rFonts w:ascii="Arial" w:hAnsi="Arial" w:cs="Arial"/>
          <w:b/>
          <w:bCs/>
          <w:sz w:val="19"/>
          <w:szCs w:val="19"/>
          <w:cs/>
          <w:lang w:val="en-GB"/>
        </w:rPr>
        <w:t xml:space="preserve">  </w:t>
      </w:r>
    </w:p>
    <w:p w14:paraId="10796791" w14:textId="216C5A28" w:rsidR="002F3291" w:rsidRPr="00934E07" w:rsidRDefault="002F3291" w:rsidP="00C1128E">
      <w:pPr>
        <w:pStyle w:val="ListParagraph"/>
        <w:spacing w:line="360" w:lineRule="auto"/>
        <w:ind w:left="792" w:right="-45"/>
        <w:jc w:val="thaiDistribute"/>
        <w:rPr>
          <w:rFonts w:ascii="Arial" w:hAnsi="Arial" w:cs="Arial"/>
          <w:sz w:val="19"/>
          <w:szCs w:val="19"/>
        </w:rPr>
      </w:pPr>
      <w:r w:rsidRPr="00934E07">
        <w:rPr>
          <w:rFonts w:ascii="Arial" w:hAnsi="Arial" w:cs="Arial"/>
          <w:b/>
          <w:bCs/>
          <w:sz w:val="19"/>
          <w:szCs w:val="19"/>
          <w:cs/>
          <w:lang w:val="en-GB"/>
        </w:rPr>
        <w:t xml:space="preserve"> </w:t>
      </w:r>
      <w:r w:rsidR="00B20C0F" w:rsidRPr="00934E07">
        <w:rPr>
          <w:rFonts w:ascii="Arial" w:hAnsi="Arial" w:cs="Arial"/>
          <w:sz w:val="19"/>
          <w:szCs w:val="19"/>
          <w:lang w:val="en-GB"/>
        </w:rPr>
        <w:t xml:space="preserve">The </w:t>
      </w:r>
      <w:r w:rsidR="00C850C6" w:rsidRPr="00934E07">
        <w:rPr>
          <w:rFonts w:ascii="Arial" w:hAnsi="Arial" w:cs="Browallia New"/>
          <w:sz w:val="19"/>
          <w:szCs w:val="24"/>
        </w:rPr>
        <w:t xml:space="preserve">carrying amount </w:t>
      </w:r>
      <w:r w:rsidR="00B20C0F" w:rsidRPr="00934E07">
        <w:rPr>
          <w:rFonts w:ascii="Arial" w:hAnsi="Arial" w:cs="Arial"/>
          <w:sz w:val="19"/>
          <w:szCs w:val="19"/>
          <w:lang w:val="en-GB"/>
        </w:rPr>
        <w:t xml:space="preserve">of </w:t>
      </w:r>
      <w:r w:rsidR="00B20C0F" w:rsidRPr="00934E07">
        <w:rPr>
          <w:rFonts w:ascii="Arial" w:hAnsi="Arial" w:cs="Arial"/>
          <w:sz w:val="19"/>
          <w:szCs w:val="19"/>
        </w:rPr>
        <w:t>financial assets and financial liabilities</w:t>
      </w:r>
      <w:r w:rsidR="00C850C6" w:rsidRPr="00934E07">
        <w:rPr>
          <w:rFonts w:ascii="Arial" w:hAnsi="Arial" w:cs="Arial"/>
          <w:sz w:val="19"/>
          <w:szCs w:val="19"/>
        </w:rPr>
        <w:t xml:space="preserve"> in each category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B20C0F" w:rsidRPr="00934E07">
        <w:rPr>
          <w:rFonts w:ascii="Arial" w:hAnsi="Arial" w:cs="Arial"/>
          <w:sz w:val="19"/>
          <w:szCs w:val="19"/>
        </w:rPr>
        <w:t>s</w:t>
      </w:r>
      <w:r w:rsidR="00FF2174" w:rsidRPr="00934E07">
        <w:rPr>
          <w:rFonts w:ascii="Arial" w:hAnsi="Arial" w:cs="Arial"/>
          <w:sz w:val="19"/>
          <w:szCs w:val="19"/>
        </w:rPr>
        <w:t xml:space="preserve"> </w:t>
      </w:r>
      <w:r w:rsidR="00B20C0F" w:rsidRPr="00934E07">
        <w:rPr>
          <w:rFonts w:ascii="Arial" w:hAnsi="Arial" w:cs="Arial"/>
          <w:sz w:val="19"/>
          <w:szCs w:val="19"/>
          <w:cs/>
        </w:rPr>
        <w:t>:</w:t>
      </w:r>
      <w:proofErr w:type="gramEnd"/>
    </w:p>
    <w:p w14:paraId="7A8AB7E6" w14:textId="703178FE" w:rsidR="003A5824" w:rsidRPr="00934E07" w:rsidRDefault="003A5824" w:rsidP="00C1128E">
      <w:pPr>
        <w:pStyle w:val="ListParagraph"/>
        <w:spacing w:line="360" w:lineRule="auto"/>
        <w:ind w:left="792" w:right="-45"/>
        <w:jc w:val="thaiDistribute"/>
        <w:rPr>
          <w:rFonts w:ascii="Arial" w:hAnsi="Arial" w:cs="Arial"/>
          <w:sz w:val="10"/>
          <w:szCs w:val="10"/>
        </w:rPr>
      </w:pPr>
    </w:p>
    <w:tbl>
      <w:tblPr>
        <w:tblW w:w="8656" w:type="dxa"/>
        <w:tblInd w:w="709" w:type="dxa"/>
        <w:tblLayout w:type="fixed"/>
        <w:tblLook w:val="0000" w:firstRow="0" w:lastRow="0" w:firstColumn="0" w:lastColumn="0" w:noHBand="0" w:noVBand="0"/>
      </w:tblPr>
      <w:tblGrid>
        <w:gridCol w:w="4111"/>
        <w:gridCol w:w="1276"/>
        <w:gridCol w:w="1134"/>
        <w:gridCol w:w="1068"/>
        <w:gridCol w:w="1067"/>
      </w:tblGrid>
      <w:tr w:rsidR="00683009" w:rsidRPr="00934E07" w14:paraId="4494FBCC" w14:textId="77777777" w:rsidTr="00171FCC">
        <w:trPr>
          <w:trHeight w:val="340"/>
          <w:tblHeader/>
        </w:trPr>
        <w:tc>
          <w:tcPr>
            <w:tcW w:w="4111" w:type="dxa"/>
          </w:tcPr>
          <w:p w14:paraId="72EB6F73" w14:textId="77777777" w:rsidR="00683009" w:rsidRPr="00934E07" w:rsidRDefault="00683009" w:rsidP="00414913">
            <w:pPr>
              <w:spacing w:before="60" w:line="276" w:lineRule="auto"/>
              <w:rPr>
                <w:rFonts w:ascii="Arial" w:hAnsi="Arial" w:cs="Arial"/>
                <w:sz w:val="16"/>
                <w:szCs w:val="16"/>
              </w:rPr>
            </w:pPr>
          </w:p>
        </w:tc>
        <w:tc>
          <w:tcPr>
            <w:tcW w:w="2410" w:type="dxa"/>
            <w:gridSpan w:val="2"/>
            <w:vAlign w:val="bottom"/>
          </w:tcPr>
          <w:p w14:paraId="4D1F8A1C" w14:textId="77777777" w:rsidR="00683009" w:rsidRPr="00934E07" w:rsidRDefault="00683009" w:rsidP="00414913">
            <w:pPr>
              <w:spacing w:before="60" w:line="276" w:lineRule="auto"/>
              <w:ind w:right="36"/>
              <w:jc w:val="center"/>
              <w:rPr>
                <w:rFonts w:ascii="Arial" w:hAnsi="Arial" w:cs="Arial"/>
                <w:sz w:val="16"/>
                <w:szCs w:val="16"/>
                <w:cs/>
              </w:rPr>
            </w:pPr>
          </w:p>
        </w:tc>
        <w:tc>
          <w:tcPr>
            <w:tcW w:w="2135" w:type="dxa"/>
            <w:gridSpan w:val="2"/>
            <w:vAlign w:val="bottom"/>
          </w:tcPr>
          <w:p w14:paraId="4E022D69" w14:textId="6E2D7EE1" w:rsidR="00683009" w:rsidRPr="00934E07" w:rsidRDefault="00683009" w:rsidP="00414913">
            <w:pPr>
              <w:spacing w:before="60" w:line="276" w:lineRule="auto"/>
              <w:ind w:right="36"/>
              <w:jc w:val="center"/>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Unit</w:t>
            </w:r>
            <w:r w:rsidRPr="00934E07">
              <w:rPr>
                <w:rFonts w:ascii="Arial" w:hAnsi="Arial" w:cs="Arial"/>
                <w:sz w:val="16"/>
                <w:szCs w:val="16"/>
                <w:cs/>
              </w:rPr>
              <w:t xml:space="preserve"> </w:t>
            </w:r>
            <w:r w:rsidR="00E15D58" w:rsidRPr="00934E07">
              <w:rPr>
                <w:rFonts w:ascii="Arial" w:hAnsi="Arial" w:cstheme="minorBidi"/>
                <w:sz w:val="16"/>
                <w:szCs w:val="16"/>
              </w:rPr>
              <w:t>:</w:t>
            </w:r>
            <w:r w:rsidR="00E15D58" w:rsidRPr="00934E07">
              <w:rPr>
                <w:rFonts w:ascii="Arial" w:hAnsi="Arial" w:cstheme="minorBidi" w:hint="cs"/>
                <w:sz w:val="19"/>
                <w:szCs w:val="19"/>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683009" w:rsidRPr="00934E07" w14:paraId="7502AA87" w14:textId="77777777" w:rsidTr="00171FCC">
        <w:trPr>
          <w:trHeight w:val="340"/>
          <w:tblHeader/>
        </w:trPr>
        <w:tc>
          <w:tcPr>
            <w:tcW w:w="4111" w:type="dxa"/>
          </w:tcPr>
          <w:p w14:paraId="228C951B" w14:textId="77777777" w:rsidR="00683009" w:rsidRPr="00934E07" w:rsidRDefault="00683009" w:rsidP="00414913">
            <w:pPr>
              <w:spacing w:before="60" w:line="276" w:lineRule="auto"/>
              <w:rPr>
                <w:rFonts w:ascii="Arial" w:hAnsi="Arial" w:cs="Arial"/>
                <w:sz w:val="16"/>
                <w:szCs w:val="16"/>
              </w:rPr>
            </w:pPr>
          </w:p>
        </w:tc>
        <w:tc>
          <w:tcPr>
            <w:tcW w:w="2410" w:type="dxa"/>
            <w:gridSpan w:val="2"/>
            <w:vAlign w:val="bottom"/>
          </w:tcPr>
          <w:p w14:paraId="0640F80A" w14:textId="7848B32F" w:rsidR="00683009" w:rsidRPr="00934E07" w:rsidRDefault="00683009" w:rsidP="00414913">
            <w:pPr>
              <w:pBdr>
                <w:bottom w:val="single" w:sz="4" w:space="1" w:color="auto"/>
              </w:pBdr>
              <w:spacing w:before="60" w:line="276" w:lineRule="auto"/>
              <w:ind w:right="36"/>
              <w:jc w:val="center"/>
              <w:rPr>
                <w:rFonts w:ascii="Arial" w:hAnsi="Arial" w:cs="Arial"/>
                <w:sz w:val="16"/>
                <w:szCs w:val="16"/>
                <w:cs/>
              </w:rPr>
            </w:pPr>
            <w:r w:rsidRPr="00934E07">
              <w:rPr>
                <w:rFonts w:ascii="Arial" w:hAnsi="Arial" w:cs="Arial"/>
                <w:sz w:val="16"/>
                <w:szCs w:val="16"/>
              </w:rPr>
              <w:t>Consolidated F/S</w:t>
            </w:r>
          </w:p>
        </w:tc>
        <w:tc>
          <w:tcPr>
            <w:tcW w:w="2135" w:type="dxa"/>
            <w:gridSpan w:val="2"/>
            <w:vAlign w:val="bottom"/>
          </w:tcPr>
          <w:p w14:paraId="05785933" w14:textId="77F39EB1" w:rsidR="00683009" w:rsidRPr="00934E07" w:rsidRDefault="00683009" w:rsidP="00414913">
            <w:pPr>
              <w:pBdr>
                <w:bottom w:val="single" w:sz="4" w:space="1" w:color="auto"/>
              </w:pBdr>
              <w:spacing w:before="60" w:line="276" w:lineRule="auto"/>
              <w:ind w:right="36"/>
              <w:jc w:val="center"/>
              <w:rPr>
                <w:rFonts w:ascii="Arial" w:hAnsi="Arial" w:cs="Arial"/>
                <w:sz w:val="16"/>
                <w:szCs w:val="16"/>
                <w:cs/>
              </w:rPr>
            </w:pPr>
            <w:r w:rsidRPr="00934E07">
              <w:rPr>
                <w:rFonts w:ascii="Arial" w:hAnsi="Arial" w:cs="Arial"/>
                <w:sz w:val="16"/>
                <w:szCs w:val="16"/>
              </w:rPr>
              <w:t>Separate F/S</w:t>
            </w:r>
          </w:p>
        </w:tc>
      </w:tr>
      <w:tr w:rsidR="000278FE" w:rsidRPr="00934E07" w14:paraId="5A968BCA" w14:textId="77777777" w:rsidTr="00171FCC">
        <w:trPr>
          <w:trHeight w:val="104"/>
          <w:tblHeader/>
        </w:trPr>
        <w:tc>
          <w:tcPr>
            <w:tcW w:w="4111" w:type="dxa"/>
            <w:vAlign w:val="bottom"/>
          </w:tcPr>
          <w:p w14:paraId="0254F54F" w14:textId="1A01686F" w:rsidR="000278FE" w:rsidRPr="00934E07" w:rsidRDefault="000278FE" w:rsidP="000278FE">
            <w:pPr>
              <w:pBdr>
                <w:bottom w:val="single" w:sz="4" w:space="1" w:color="auto"/>
              </w:pBdr>
              <w:spacing w:before="60" w:line="276" w:lineRule="auto"/>
              <w:ind w:right="-43"/>
              <w:jc w:val="center"/>
              <w:rPr>
                <w:rFonts w:ascii="Arial" w:hAnsi="Arial" w:cs="Arial"/>
                <w:sz w:val="16"/>
                <w:szCs w:val="16"/>
                <w:cs/>
                <w:lang w:val="en-GB" w:eastAsia="en-GB"/>
              </w:rPr>
            </w:pPr>
            <w:r w:rsidRPr="00934E07">
              <w:rPr>
                <w:rFonts w:ascii="Arial" w:hAnsi="Arial" w:cs="Arial"/>
                <w:sz w:val="16"/>
                <w:szCs w:val="16"/>
                <w:lang w:val="en-GB" w:eastAsia="en-GB"/>
              </w:rPr>
              <w:t>Transactions</w:t>
            </w:r>
          </w:p>
        </w:tc>
        <w:tc>
          <w:tcPr>
            <w:tcW w:w="1276" w:type="dxa"/>
            <w:vAlign w:val="bottom"/>
          </w:tcPr>
          <w:p w14:paraId="10537958" w14:textId="70987332" w:rsidR="000278FE" w:rsidRPr="00934E07" w:rsidRDefault="000278FE" w:rsidP="000278FE">
            <w:pPr>
              <w:pBdr>
                <w:bottom w:val="single" w:sz="4" w:space="1" w:color="auto"/>
              </w:pBdr>
              <w:spacing w:before="60" w:line="276" w:lineRule="auto"/>
              <w:ind w:right="36"/>
              <w:jc w:val="center"/>
              <w:rPr>
                <w:rFonts w:ascii="Arial" w:hAnsi="Arial" w:cs="Arial"/>
                <w:sz w:val="16"/>
                <w:szCs w:val="16"/>
              </w:rPr>
            </w:pPr>
            <w:r w:rsidRPr="00934E07">
              <w:rPr>
                <w:rFonts w:ascii="Arial" w:hAnsi="Arial" w:cs="Arial"/>
                <w:sz w:val="16"/>
                <w:szCs w:val="16"/>
              </w:rPr>
              <w:t>2023</w:t>
            </w:r>
          </w:p>
        </w:tc>
        <w:tc>
          <w:tcPr>
            <w:tcW w:w="1134" w:type="dxa"/>
            <w:vAlign w:val="bottom"/>
          </w:tcPr>
          <w:p w14:paraId="6D62EDCD" w14:textId="3C2DB7A1" w:rsidR="000278FE" w:rsidRPr="00934E07" w:rsidRDefault="000278FE" w:rsidP="000278FE">
            <w:pPr>
              <w:pBdr>
                <w:bottom w:val="single" w:sz="4" w:space="1" w:color="auto"/>
              </w:pBdr>
              <w:spacing w:before="60" w:line="276" w:lineRule="auto"/>
              <w:ind w:right="36"/>
              <w:jc w:val="center"/>
              <w:rPr>
                <w:rFonts w:ascii="Arial" w:hAnsi="Arial" w:cs="Arial"/>
                <w:sz w:val="16"/>
                <w:szCs w:val="16"/>
                <w:cs/>
              </w:rPr>
            </w:pPr>
            <w:r w:rsidRPr="00934E07">
              <w:rPr>
                <w:rFonts w:ascii="Arial" w:hAnsi="Arial" w:cs="Arial"/>
                <w:sz w:val="16"/>
                <w:szCs w:val="16"/>
              </w:rPr>
              <w:t>2022</w:t>
            </w:r>
          </w:p>
        </w:tc>
        <w:tc>
          <w:tcPr>
            <w:tcW w:w="1068" w:type="dxa"/>
            <w:vAlign w:val="bottom"/>
          </w:tcPr>
          <w:p w14:paraId="0749B13C" w14:textId="0271FE0C" w:rsidR="000278FE" w:rsidRPr="00934E07" w:rsidRDefault="000278FE" w:rsidP="000278FE">
            <w:pPr>
              <w:pBdr>
                <w:bottom w:val="single" w:sz="4" w:space="1" w:color="auto"/>
              </w:pBdr>
              <w:spacing w:before="60" w:line="276" w:lineRule="auto"/>
              <w:ind w:right="36"/>
              <w:jc w:val="center"/>
              <w:rPr>
                <w:rFonts w:ascii="Arial" w:hAnsi="Arial" w:cs="Arial"/>
                <w:sz w:val="16"/>
                <w:szCs w:val="16"/>
                <w:cs/>
              </w:rPr>
            </w:pPr>
            <w:r w:rsidRPr="00934E07">
              <w:rPr>
                <w:rFonts w:ascii="Arial" w:hAnsi="Arial" w:cs="Arial"/>
                <w:sz w:val="16"/>
                <w:szCs w:val="16"/>
              </w:rPr>
              <w:t>2023</w:t>
            </w:r>
          </w:p>
        </w:tc>
        <w:tc>
          <w:tcPr>
            <w:tcW w:w="1067" w:type="dxa"/>
            <w:vAlign w:val="bottom"/>
          </w:tcPr>
          <w:p w14:paraId="312103AB" w14:textId="2CDE4E15" w:rsidR="000278FE" w:rsidRPr="00934E07" w:rsidRDefault="000278FE" w:rsidP="000278FE">
            <w:pPr>
              <w:pBdr>
                <w:bottom w:val="single" w:sz="4" w:space="1" w:color="auto"/>
              </w:pBdr>
              <w:spacing w:before="60" w:line="276" w:lineRule="auto"/>
              <w:ind w:right="36"/>
              <w:jc w:val="center"/>
              <w:rPr>
                <w:rFonts w:ascii="Arial" w:hAnsi="Arial" w:cs="Arial"/>
                <w:sz w:val="16"/>
                <w:szCs w:val="16"/>
                <w:cs/>
              </w:rPr>
            </w:pPr>
            <w:r w:rsidRPr="00934E07">
              <w:rPr>
                <w:rFonts w:ascii="Arial" w:hAnsi="Arial" w:cs="Arial"/>
                <w:sz w:val="16"/>
                <w:szCs w:val="16"/>
              </w:rPr>
              <w:t>2022</w:t>
            </w:r>
          </w:p>
        </w:tc>
      </w:tr>
      <w:tr w:rsidR="00683009" w:rsidRPr="00934E07" w14:paraId="0585459E" w14:textId="77777777" w:rsidTr="000A253D">
        <w:trPr>
          <w:trHeight w:val="198"/>
        </w:trPr>
        <w:tc>
          <w:tcPr>
            <w:tcW w:w="4111" w:type="dxa"/>
          </w:tcPr>
          <w:p w14:paraId="5C7DA7F6" w14:textId="77777777" w:rsidR="00683009" w:rsidRPr="00934E07" w:rsidRDefault="00683009" w:rsidP="00414913">
            <w:pPr>
              <w:spacing w:before="60" w:line="276" w:lineRule="auto"/>
              <w:ind w:right="-43"/>
              <w:jc w:val="both"/>
              <w:rPr>
                <w:rFonts w:ascii="Arial" w:hAnsi="Arial" w:cs="Arial"/>
                <w:b/>
                <w:bCs/>
                <w:sz w:val="16"/>
                <w:szCs w:val="16"/>
                <w:cs/>
              </w:rPr>
            </w:pPr>
          </w:p>
        </w:tc>
        <w:tc>
          <w:tcPr>
            <w:tcW w:w="1276" w:type="dxa"/>
          </w:tcPr>
          <w:p w14:paraId="5BA17191" w14:textId="77777777" w:rsidR="00683009" w:rsidRPr="00934E07" w:rsidRDefault="00683009" w:rsidP="00414913">
            <w:pPr>
              <w:spacing w:before="60" w:line="276" w:lineRule="auto"/>
              <w:ind w:right="36"/>
              <w:jc w:val="center"/>
              <w:rPr>
                <w:rFonts w:ascii="Arial" w:hAnsi="Arial" w:cs="Arial"/>
                <w:sz w:val="16"/>
                <w:szCs w:val="16"/>
              </w:rPr>
            </w:pPr>
          </w:p>
        </w:tc>
        <w:tc>
          <w:tcPr>
            <w:tcW w:w="1134" w:type="dxa"/>
          </w:tcPr>
          <w:p w14:paraId="5B8EA26A" w14:textId="77777777" w:rsidR="00683009" w:rsidRPr="00934E07" w:rsidRDefault="00683009" w:rsidP="00414913">
            <w:pPr>
              <w:spacing w:before="60" w:line="276" w:lineRule="auto"/>
              <w:ind w:right="-43"/>
              <w:jc w:val="center"/>
              <w:rPr>
                <w:rFonts w:ascii="Arial" w:hAnsi="Arial" w:cs="Arial"/>
                <w:sz w:val="16"/>
                <w:szCs w:val="16"/>
              </w:rPr>
            </w:pPr>
          </w:p>
        </w:tc>
        <w:tc>
          <w:tcPr>
            <w:tcW w:w="1068" w:type="dxa"/>
          </w:tcPr>
          <w:p w14:paraId="09F99514" w14:textId="77777777" w:rsidR="00683009" w:rsidRPr="00934E07" w:rsidRDefault="00683009" w:rsidP="00414913">
            <w:pPr>
              <w:spacing w:before="60" w:line="276" w:lineRule="auto"/>
              <w:ind w:right="36"/>
              <w:jc w:val="center"/>
              <w:rPr>
                <w:rFonts w:ascii="Arial" w:hAnsi="Arial" w:cs="Arial"/>
                <w:sz w:val="16"/>
                <w:szCs w:val="16"/>
              </w:rPr>
            </w:pPr>
          </w:p>
        </w:tc>
        <w:tc>
          <w:tcPr>
            <w:tcW w:w="1067" w:type="dxa"/>
          </w:tcPr>
          <w:p w14:paraId="46D8C834" w14:textId="77777777" w:rsidR="00683009" w:rsidRPr="00934E07" w:rsidRDefault="00683009" w:rsidP="00414913">
            <w:pPr>
              <w:spacing w:before="60" w:line="276" w:lineRule="auto"/>
              <w:ind w:right="-43"/>
              <w:jc w:val="center"/>
              <w:rPr>
                <w:rFonts w:ascii="Arial" w:hAnsi="Arial" w:cs="Arial"/>
                <w:sz w:val="16"/>
                <w:szCs w:val="16"/>
              </w:rPr>
            </w:pPr>
          </w:p>
        </w:tc>
      </w:tr>
      <w:tr w:rsidR="00683009" w:rsidRPr="00934E07" w14:paraId="38A327D6" w14:textId="77777777" w:rsidTr="00171FCC">
        <w:trPr>
          <w:trHeight w:val="149"/>
        </w:trPr>
        <w:tc>
          <w:tcPr>
            <w:tcW w:w="4111" w:type="dxa"/>
          </w:tcPr>
          <w:p w14:paraId="64CC5FE4" w14:textId="64EEFB35" w:rsidR="00683009" w:rsidRPr="00934E07" w:rsidRDefault="005B2509" w:rsidP="00414913">
            <w:pPr>
              <w:spacing w:before="60" w:line="276" w:lineRule="auto"/>
              <w:ind w:right="-43"/>
              <w:jc w:val="both"/>
              <w:rPr>
                <w:rFonts w:ascii="Arial" w:hAnsi="Arial" w:cs="Arial"/>
                <w:b/>
                <w:bCs/>
                <w:sz w:val="16"/>
                <w:szCs w:val="16"/>
                <w:cs/>
              </w:rPr>
            </w:pPr>
            <w:r w:rsidRPr="00934E07">
              <w:rPr>
                <w:rFonts w:ascii="Arial" w:hAnsi="Arial" w:cs="Arial"/>
                <w:b/>
                <w:bCs/>
                <w:sz w:val="16"/>
                <w:szCs w:val="16"/>
              </w:rPr>
              <w:t>Financial assets</w:t>
            </w:r>
          </w:p>
        </w:tc>
        <w:tc>
          <w:tcPr>
            <w:tcW w:w="1276" w:type="dxa"/>
          </w:tcPr>
          <w:p w14:paraId="0F878F17" w14:textId="77777777" w:rsidR="00683009" w:rsidRPr="00934E07" w:rsidRDefault="00683009" w:rsidP="00414913">
            <w:pPr>
              <w:spacing w:before="60" w:line="276" w:lineRule="auto"/>
              <w:ind w:right="36"/>
              <w:jc w:val="right"/>
              <w:rPr>
                <w:rFonts w:ascii="Arial" w:hAnsi="Arial" w:cs="Arial"/>
                <w:sz w:val="16"/>
                <w:szCs w:val="16"/>
              </w:rPr>
            </w:pPr>
          </w:p>
        </w:tc>
        <w:tc>
          <w:tcPr>
            <w:tcW w:w="1134" w:type="dxa"/>
          </w:tcPr>
          <w:p w14:paraId="5E890FFD" w14:textId="77777777" w:rsidR="00683009" w:rsidRPr="00934E07" w:rsidRDefault="00683009" w:rsidP="00414913">
            <w:pPr>
              <w:spacing w:before="60" w:line="276" w:lineRule="auto"/>
              <w:ind w:right="-43"/>
              <w:rPr>
                <w:rFonts w:ascii="Arial" w:hAnsi="Arial" w:cs="Arial"/>
                <w:sz w:val="16"/>
                <w:szCs w:val="16"/>
              </w:rPr>
            </w:pPr>
          </w:p>
        </w:tc>
        <w:tc>
          <w:tcPr>
            <w:tcW w:w="1068" w:type="dxa"/>
          </w:tcPr>
          <w:p w14:paraId="4B374450" w14:textId="77777777" w:rsidR="00683009" w:rsidRPr="00934E07" w:rsidRDefault="00683009" w:rsidP="00414913">
            <w:pPr>
              <w:spacing w:before="60" w:line="276" w:lineRule="auto"/>
              <w:ind w:right="36"/>
              <w:jc w:val="right"/>
              <w:rPr>
                <w:rFonts w:ascii="Arial" w:hAnsi="Arial" w:cs="Arial"/>
                <w:sz w:val="16"/>
                <w:szCs w:val="16"/>
              </w:rPr>
            </w:pPr>
          </w:p>
        </w:tc>
        <w:tc>
          <w:tcPr>
            <w:tcW w:w="1067" w:type="dxa"/>
          </w:tcPr>
          <w:p w14:paraId="22447E04" w14:textId="77777777" w:rsidR="00683009" w:rsidRPr="00934E07" w:rsidRDefault="00683009" w:rsidP="00414913">
            <w:pPr>
              <w:spacing w:before="60" w:line="276" w:lineRule="auto"/>
              <w:ind w:right="-43"/>
              <w:jc w:val="right"/>
              <w:rPr>
                <w:rFonts w:ascii="Arial" w:hAnsi="Arial" w:cs="Arial"/>
                <w:sz w:val="16"/>
                <w:szCs w:val="16"/>
              </w:rPr>
            </w:pPr>
          </w:p>
        </w:tc>
      </w:tr>
      <w:tr w:rsidR="005B2509" w:rsidRPr="00934E07" w14:paraId="5464AC95" w14:textId="77777777" w:rsidTr="00171FCC">
        <w:trPr>
          <w:trHeight w:val="140"/>
        </w:trPr>
        <w:tc>
          <w:tcPr>
            <w:tcW w:w="4111" w:type="dxa"/>
          </w:tcPr>
          <w:p w14:paraId="663C020D" w14:textId="7CF7A342" w:rsidR="005B2509" w:rsidRPr="00934E07" w:rsidRDefault="005B2509" w:rsidP="00414913">
            <w:pPr>
              <w:spacing w:before="60" w:line="276" w:lineRule="auto"/>
              <w:ind w:right="-43"/>
              <w:jc w:val="both"/>
              <w:rPr>
                <w:rFonts w:ascii="Arial" w:hAnsi="Arial" w:cs="Arial"/>
                <w:i/>
                <w:iCs/>
                <w:sz w:val="16"/>
                <w:szCs w:val="16"/>
                <w:u w:val="single"/>
                <w:cs/>
                <w:lang w:val="en-GB" w:eastAsia="en-GB"/>
              </w:rPr>
            </w:pPr>
            <w:r w:rsidRPr="00934E07">
              <w:rPr>
                <w:rFonts w:ascii="Arial" w:hAnsi="Arial" w:cs="Arial"/>
                <w:i/>
                <w:iCs/>
                <w:sz w:val="16"/>
                <w:szCs w:val="16"/>
                <w:u w:val="single"/>
                <w:lang w:val="en-GB" w:eastAsia="en-GB"/>
              </w:rPr>
              <w:t>Financial assets</w:t>
            </w:r>
            <w:r w:rsidRPr="00934E07">
              <w:rPr>
                <w:rFonts w:ascii="Arial" w:hAnsi="Arial" w:cs="Arial"/>
                <w:i/>
                <w:iCs/>
                <w:sz w:val="16"/>
                <w:szCs w:val="16"/>
                <w:u w:val="single"/>
              </w:rPr>
              <w:t xml:space="preserve"> measured at </w:t>
            </w:r>
            <w:r w:rsidRPr="00934E07">
              <w:rPr>
                <w:rFonts w:ascii="Arial" w:hAnsi="Arial" w:cs="Arial"/>
                <w:i/>
                <w:iCs/>
                <w:sz w:val="16"/>
                <w:szCs w:val="16"/>
                <w:u w:val="single"/>
                <w:lang w:val="en-GB" w:eastAsia="en-GB"/>
              </w:rPr>
              <w:t xml:space="preserve">amortized cost  </w:t>
            </w:r>
          </w:p>
        </w:tc>
        <w:tc>
          <w:tcPr>
            <w:tcW w:w="1276" w:type="dxa"/>
          </w:tcPr>
          <w:p w14:paraId="2727873D" w14:textId="2D4896BF" w:rsidR="005B2509" w:rsidRPr="00934E07" w:rsidRDefault="005B2509" w:rsidP="00414913">
            <w:pPr>
              <w:spacing w:before="60" w:line="276" w:lineRule="auto"/>
              <w:ind w:right="36"/>
              <w:jc w:val="right"/>
              <w:rPr>
                <w:rFonts w:ascii="Arial" w:hAnsi="Arial" w:cs="Arial"/>
                <w:sz w:val="16"/>
                <w:szCs w:val="16"/>
              </w:rPr>
            </w:pPr>
          </w:p>
        </w:tc>
        <w:tc>
          <w:tcPr>
            <w:tcW w:w="1134" w:type="dxa"/>
          </w:tcPr>
          <w:p w14:paraId="327BF2D2" w14:textId="77777777" w:rsidR="005B2509" w:rsidRPr="00934E07" w:rsidRDefault="005B2509" w:rsidP="00414913">
            <w:pPr>
              <w:spacing w:before="60" w:line="276" w:lineRule="auto"/>
              <w:ind w:right="-43"/>
              <w:rPr>
                <w:rFonts w:ascii="Arial" w:hAnsi="Arial" w:cs="Arial"/>
                <w:sz w:val="16"/>
                <w:szCs w:val="16"/>
              </w:rPr>
            </w:pPr>
          </w:p>
        </w:tc>
        <w:tc>
          <w:tcPr>
            <w:tcW w:w="1068" w:type="dxa"/>
          </w:tcPr>
          <w:p w14:paraId="581F3CF3" w14:textId="77777777" w:rsidR="005B2509" w:rsidRPr="00934E07" w:rsidRDefault="005B2509" w:rsidP="00414913">
            <w:pPr>
              <w:spacing w:before="60" w:line="276" w:lineRule="auto"/>
              <w:ind w:right="36"/>
              <w:jc w:val="right"/>
              <w:rPr>
                <w:rFonts w:ascii="Arial" w:hAnsi="Arial" w:cs="Arial"/>
                <w:sz w:val="16"/>
                <w:szCs w:val="16"/>
              </w:rPr>
            </w:pPr>
          </w:p>
        </w:tc>
        <w:tc>
          <w:tcPr>
            <w:tcW w:w="1067" w:type="dxa"/>
          </w:tcPr>
          <w:p w14:paraId="41722E3D" w14:textId="77777777" w:rsidR="005B2509" w:rsidRPr="00934E07" w:rsidRDefault="005B2509" w:rsidP="00414913">
            <w:pPr>
              <w:spacing w:before="60" w:line="276" w:lineRule="auto"/>
              <w:ind w:right="-43"/>
              <w:jc w:val="right"/>
              <w:rPr>
                <w:rFonts w:ascii="Arial" w:hAnsi="Arial" w:cs="Arial"/>
                <w:sz w:val="16"/>
                <w:szCs w:val="16"/>
              </w:rPr>
            </w:pPr>
          </w:p>
        </w:tc>
      </w:tr>
      <w:tr w:rsidR="00042DF6" w:rsidRPr="00934E07" w14:paraId="5373700F" w14:textId="77777777" w:rsidTr="00171FCC">
        <w:trPr>
          <w:trHeight w:val="140"/>
        </w:trPr>
        <w:tc>
          <w:tcPr>
            <w:tcW w:w="4111" w:type="dxa"/>
          </w:tcPr>
          <w:p w14:paraId="7289BC17" w14:textId="6E7F7F21" w:rsidR="00042DF6" w:rsidRPr="00934E07" w:rsidRDefault="00042DF6" w:rsidP="00042DF6">
            <w:pPr>
              <w:spacing w:before="60" w:line="276" w:lineRule="auto"/>
              <w:ind w:right="-43"/>
              <w:jc w:val="both"/>
              <w:rPr>
                <w:rFonts w:ascii="Arial" w:hAnsi="Arial" w:cs="Arial"/>
                <w:i/>
                <w:iCs/>
                <w:sz w:val="16"/>
                <w:szCs w:val="16"/>
                <w:u w:val="single"/>
                <w:lang w:val="en-GB" w:eastAsia="en-GB"/>
              </w:rPr>
            </w:pPr>
            <w:r w:rsidRPr="00934E07">
              <w:rPr>
                <w:rFonts w:ascii="Arial" w:hAnsi="Arial" w:cs="Arial"/>
                <w:sz w:val="16"/>
                <w:szCs w:val="16"/>
                <w:lang w:val="en-GB" w:eastAsia="en-GB"/>
              </w:rPr>
              <w:t>Cash and cash equivalents</w:t>
            </w:r>
          </w:p>
        </w:tc>
        <w:tc>
          <w:tcPr>
            <w:tcW w:w="1276" w:type="dxa"/>
            <w:shd w:val="clear" w:color="auto" w:fill="auto"/>
          </w:tcPr>
          <w:p w14:paraId="2901B74B" w14:textId="08E9F7F5" w:rsidR="00042DF6" w:rsidRPr="00934E07" w:rsidRDefault="00042DF6" w:rsidP="00042DF6">
            <w:pPr>
              <w:spacing w:before="60" w:line="276" w:lineRule="auto"/>
              <w:ind w:right="-43"/>
              <w:jc w:val="right"/>
              <w:rPr>
                <w:rFonts w:ascii="Arial" w:hAnsi="Arial" w:cs="Arial"/>
                <w:sz w:val="16"/>
                <w:szCs w:val="16"/>
              </w:rPr>
            </w:pPr>
            <w:r w:rsidRPr="00934E07">
              <w:rPr>
                <w:rFonts w:ascii="Arial" w:hAnsi="Arial" w:cs="Arial"/>
                <w:sz w:val="16"/>
                <w:szCs w:val="16"/>
                <w:lang w:eastAsia="en-GB"/>
              </w:rPr>
              <w:t>4,596,79</w:t>
            </w:r>
            <w:r w:rsidR="00084C38" w:rsidRPr="00934E07">
              <w:rPr>
                <w:rFonts w:ascii="Arial" w:hAnsi="Arial" w:cs="Arial"/>
                <w:sz w:val="16"/>
                <w:szCs w:val="16"/>
                <w:lang w:eastAsia="en-GB"/>
              </w:rPr>
              <w:t>4</w:t>
            </w:r>
          </w:p>
        </w:tc>
        <w:tc>
          <w:tcPr>
            <w:tcW w:w="1134" w:type="dxa"/>
            <w:shd w:val="clear" w:color="auto" w:fill="auto"/>
          </w:tcPr>
          <w:p w14:paraId="41E17251" w14:textId="03F3991A" w:rsidR="00042DF6" w:rsidRPr="00934E07" w:rsidRDefault="00042DF6" w:rsidP="00042DF6">
            <w:pPr>
              <w:spacing w:before="60" w:line="276" w:lineRule="auto"/>
              <w:ind w:right="-43"/>
              <w:jc w:val="right"/>
              <w:rPr>
                <w:rFonts w:ascii="Arial" w:hAnsi="Arial" w:cs="Arial"/>
                <w:sz w:val="16"/>
                <w:szCs w:val="16"/>
              </w:rPr>
            </w:pPr>
            <w:r w:rsidRPr="00934E07">
              <w:rPr>
                <w:rFonts w:ascii="Arial" w:hAnsi="Arial" w:cs="Arial"/>
                <w:sz w:val="16"/>
                <w:szCs w:val="16"/>
              </w:rPr>
              <w:t>3,453,111</w:t>
            </w:r>
          </w:p>
        </w:tc>
        <w:tc>
          <w:tcPr>
            <w:tcW w:w="1068" w:type="dxa"/>
            <w:shd w:val="clear" w:color="auto" w:fill="auto"/>
          </w:tcPr>
          <w:p w14:paraId="00EB5E81" w14:textId="47D360E3" w:rsidR="00042DF6" w:rsidRPr="00934E07" w:rsidRDefault="00042DF6" w:rsidP="00042DF6">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2,016,295</w:t>
            </w:r>
          </w:p>
        </w:tc>
        <w:tc>
          <w:tcPr>
            <w:tcW w:w="1067" w:type="dxa"/>
          </w:tcPr>
          <w:p w14:paraId="60951C81" w14:textId="224B3775" w:rsidR="00042DF6" w:rsidRPr="00934E07" w:rsidRDefault="00042DF6" w:rsidP="00042DF6">
            <w:pPr>
              <w:spacing w:before="60" w:line="276" w:lineRule="auto"/>
              <w:ind w:right="-43"/>
              <w:jc w:val="right"/>
              <w:rPr>
                <w:rFonts w:ascii="Arial" w:hAnsi="Arial" w:cs="Arial"/>
                <w:sz w:val="16"/>
                <w:szCs w:val="16"/>
              </w:rPr>
            </w:pPr>
            <w:r w:rsidRPr="00934E07">
              <w:rPr>
                <w:rFonts w:ascii="Arial" w:hAnsi="Arial" w:cs="Arial"/>
                <w:sz w:val="16"/>
                <w:szCs w:val="16"/>
              </w:rPr>
              <w:t>1,861,945</w:t>
            </w:r>
          </w:p>
        </w:tc>
      </w:tr>
      <w:tr w:rsidR="00892350" w:rsidRPr="00934E07" w14:paraId="300BAB61" w14:textId="77777777" w:rsidTr="00171FCC">
        <w:trPr>
          <w:trHeight w:val="140"/>
        </w:trPr>
        <w:tc>
          <w:tcPr>
            <w:tcW w:w="4111" w:type="dxa"/>
          </w:tcPr>
          <w:p w14:paraId="4DE5495F" w14:textId="37395E9C" w:rsidR="00892350" w:rsidRPr="00934E07" w:rsidRDefault="00892350" w:rsidP="00892350">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Restricted deposits with banks</w:t>
            </w:r>
          </w:p>
        </w:tc>
        <w:tc>
          <w:tcPr>
            <w:tcW w:w="1276" w:type="dxa"/>
            <w:shd w:val="clear" w:color="auto" w:fill="auto"/>
          </w:tcPr>
          <w:p w14:paraId="703CA89C" w14:textId="2EEF59EB" w:rsidR="00892350" w:rsidRPr="00934E07" w:rsidRDefault="00892350" w:rsidP="00892350">
            <w:pPr>
              <w:spacing w:before="60" w:line="276" w:lineRule="auto"/>
              <w:ind w:right="-43"/>
              <w:jc w:val="right"/>
              <w:rPr>
                <w:rFonts w:ascii="Arial" w:hAnsi="Arial" w:cs="Arial"/>
                <w:sz w:val="16"/>
                <w:szCs w:val="16"/>
                <w:lang w:eastAsia="en-GB"/>
              </w:rPr>
            </w:pPr>
            <w:r w:rsidRPr="00934E07">
              <w:rPr>
                <w:rFonts w:ascii="Arial" w:hAnsi="Arial" w:cs="Arial"/>
                <w:sz w:val="16"/>
                <w:szCs w:val="16"/>
                <w:lang w:val="en-GB" w:eastAsia="en-GB"/>
              </w:rPr>
              <w:t>1,244,450</w:t>
            </w:r>
          </w:p>
        </w:tc>
        <w:tc>
          <w:tcPr>
            <w:tcW w:w="1134" w:type="dxa"/>
            <w:shd w:val="clear" w:color="auto" w:fill="auto"/>
          </w:tcPr>
          <w:p w14:paraId="621D667A" w14:textId="2F595EA5"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967,134</w:t>
            </w:r>
          </w:p>
        </w:tc>
        <w:tc>
          <w:tcPr>
            <w:tcW w:w="1068" w:type="dxa"/>
            <w:shd w:val="clear" w:color="auto" w:fill="auto"/>
          </w:tcPr>
          <w:p w14:paraId="1CF12F43" w14:textId="1290A45B" w:rsidR="00892350" w:rsidRPr="00934E07" w:rsidRDefault="00892350" w:rsidP="00892350">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555,595</w:t>
            </w:r>
          </w:p>
        </w:tc>
        <w:tc>
          <w:tcPr>
            <w:tcW w:w="1067" w:type="dxa"/>
          </w:tcPr>
          <w:p w14:paraId="6BAEE81E" w14:textId="51FDE451"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561,804</w:t>
            </w:r>
          </w:p>
        </w:tc>
      </w:tr>
      <w:tr w:rsidR="00892350" w:rsidRPr="00934E07" w14:paraId="158B1101" w14:textId="77777777" w:rsidTr="00171FCC">
        <w:trPr>
          <w:trHeight w:val="68"/>
        </w:trPr>
        <w:tc>
          <w:tcPr>
            <w:tcW w:w="4111" w:type="dxa"/>
          </w:tcPr>
          <w:p w14:paraId="0255B633" w14:textId="0DB6D2A4" w:rsidR="00892350" w:rsidRPr="00934E07" w:rsidRDefault="00892350" w:rsidP="00892350">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Fixed deposits less than one year</w:t>
            </w:r>
          </w:p>
        </w:tc>
        <w:tc>
          <w:tcPr>
            <w:tcW w:w="1276" w:type="dxa"/>
            <w:shd w:val="clear" w:color="auto" w:fill="auto"/>
          </w:tcPr>
          <w:p w14:paraId="2D3B7328" w14:textId="1882DF4D"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355,681</w:t>
            </w:r>
          </w:p>
        </w:tc>
        <w:tc>
          <w:tcPr>
            <w:tcW w:w="1134" w:type="dxa"/>
            <w:shd w:val="clear" w:color="auto" w:fill="auto"/>
          </w:tcPr>
          <w:p w14:paraId="5CBD9AF3" w14:textId="33453EB5"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605,150</w:t>
            </w:r>
          </w:p>
        </w:tc>
        <w:tc>
          <w:tcPr>
            <w:tcW w:w="1068" w:type="dxa"/>
            <w:shd w:val="clear" w:color="auto" w:fill="auto"/>
          </w:tcPr>
          <w:p w14:paraId="70EE4FD0" w14:textId="1338C8A6"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w:t>
            </w:r>
          </w:p>
        </w:tc>
        <w:tc>
          <w:tcPr>
            <w:tcW w:w="1067" w:type="dxa"/>
          </w:tcPr>
          <w:p w14:paraId="0178E237" w14:textId="3A9B45D1"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w:t>
            </w:r>
          </w:p>
        </w:tc>
      </w:tr>
      <w:tr w:rsidR="00892350" w:rsidRPr="00934E07" w14:paraId="69C68D1D" w14:textId="77777777" w:rsidTr="00171FCC">
        <w:trPr>
          <w:trHeight w:val="122"/>
        </w:trPr>
        <w:tc>
          <w:tcPr>
            <w:tcW w:w="4111" w:type="dxa"/>
          </w:tcPr>
          <w:p w14:paraId="166E9B64" w14:textId="6482584E" w:rsidR="00892350" w:rsidRPr="00934E07" w:rsidRDefault="00892350" w:rsidP="00892350">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Current portion of promissory notes receivable</w:t>
            </w:r>
          </w:p>
        </w:tc>
        <w:tc>
          <w:tcPr>
            <w:tcW w:w="1276" w:type="dxa"/>
            <w:shd w:val="clear" w:color="auto" w:fill="auto"/>
          </w:tcPr>
          <w:p w14:paraId="2C4C101D" w14:textId="4B38C39F"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w:t>
            </w:r>
          </w:p>
        </w:tc>
        <w:tc>
          <w:tcPr>
            <w:tcW w:w="1134" w:type="dxa"/>
            <w:shd w:val="clear" w:color="auto" w:fill="auto"/>
          </w:tcPr>
          <w:p w14:paraId="7D12F8A1" w14:textId="06BD7EAF"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50,000</w:t>
            </w:r>
          </w:p>
        </w:tc>
        <w:tc>
          <w:tcPr>
            <w:tcW w:w="1068" w:type="dxa"/>
            <w:shd w:val="clear" w:color="auto" w:fill="auto"/>
          </w:tcPr>
          <w:p w14:paraId="5BD93F5C" w14:textId="4608A307"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w:t>
            </w:r>
          </w:p>
        </w:tc>
        <w:tc>
          <w:tcPr>
            <w:tcW w:w="1067" w:type="dxa"/>
          </w:tcPr>
          <w:p w14:paraId="38608477" w14:textId="2804ED4D"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50,000</w:t>
            </w:r>
          </w:p>
        </w:tc>
      </w:tr>
      <w:tr w:rsidR="00C77F6F" w:rsidRPr="00934E07" w14:paraId="7E66F12A" w14:textId="77777777" w:rsidTr="00171FCC">
        <w:trPr>
          <w:trHeight w:val="113"/>
        </w:trPr>
        <w:tc>
          <w:tcPr>
            <w:tcW w:w="4111" w:type="dxa"/>
          </w:tcPr>
          <w:p w14:paraId="0120811C" w14:textId="319F3AE1" w:rsidR="00C77F6F" w:rsidRPr="00934E07" w:rsidRDefault="00C77F6F" w:rsidP="00C77F6F">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 xml:space="preserve">Trade accounts receivable </w:t>
            </w:r>
            <w:r w:rsidRPr="00934E07">
              <w:rPr>
                <w:rFonts w:ascii="Arial" w:hAnsi="Arial" w:cs="Browallia New"/>
                <w:sz w:val="16"/>
                <w:szCs w:val="20"/>
                <w:lang w:eastAsia="en-GB"/>
              </w:rPr>
              <w:t>other</w:t>
            </w:r>
            <w:r w:rsidRPr="00934E07">
              <w:rPr>
                <w:rFonts w:ascii="Arial" w:hAnsi="Arial" w:cs="Arial"/>
                <w:sz w:val="16"/>
                <w:szCs w:val="16"/>
                <w:lang w:val="en-GB" w:eastAsia="en-GB"/>
              </w:rPr>
              <w:t xml:space="preserve"> parties</w:t>
            </w:r>
          </w:p>
        </w:tc>
        <w:tc>
          <w:tcPr>
            <w:tcW w:w="1276" w:type="dxa"/>
            <w:shd w:val="clear" w:color="auto" w:fill="auto"/>
          </w:tcPr>
          <w:p w14:paraId="5705AE0B" w14:textId="554C04CE" w:rsidR="00C77F6F" w:rsidRPr="00934E07" w:rsidRDefault="00C77F6F" w:rsidP="00C77F6F">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7,582,954</w:t>
            </w:r>
          </w:p>
        </w:tc>
        <w:tc>
          <w:tcPr>
            <w:tcW w:w="1134" w:type="dxa"/>
            <w:shd w:val="clear" w:color="auto" w:fill="auto"/>
          </w:tcPr>
          <w:p w14:paraId="0FF2AF8C" w14:textId="0CED0426" w:rsidR="00C77F6F" w:rsidRPr="00934E07" w:rsidRDefault="00C77F6F" w:rsidP="00C77F6F">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10,267,213</w:t>
            </w:r>
          </w:p>
        </w:tc>
        <w:tc>
          <w:tcPr>
            <w:tcW w:w="1068" w:type="dxa"/>
            <w:shd w:val="clear" w:color="auto" w:fill="auto"/>
          </w:tcPr>
          <w:p w14:paraId="6C453ABD" w14:textId="4C23760F" w:rsidR="00C77F6F" w:rsidRPr="00934E07" w:rsidRDefault="00C77F6F" w:rsidP="00C77F6F">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4,437,416</w:t>
            </w:r>
          </w:p>
        </w:tc>
        <w:tc>
          <w:tcPr>
            <w:tcW w:w="1067" w:type="dxa"/>
          </w:tcPr>
          <w:p w14:paraId="36EB5D4C" w14:textId="2BD573DA" w:rsidR="00C77F6F" w:rsidRPr="00934E07" w:rsidRDefault="00C77F6F" w:rsidP="00C77F6F">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8,064,535</w:t>
            </w:r>
          </w:p>
        </w:tc>
      </w:tr>
      <w:tr w:rsidR="00892350" w:rsidRPr="00934E07" w14:paraId="1406F0D1" w14:textId="77777777" w:rsidTr="00171FCC">
        <w:trPr>
          <w:trHeight w:val="68"/>
        </w:trPr>
        <w:tc>
          <w:tcPr>
            <w:tcW w:w="4111" w:type="dxa"/>
          </w:tcPr>
          <w:p w14:paraId="51FCCC7D" w14:textId="51DE445C" w:rsidR="00892350" w:rsidRPr="00934E07" w:rsidRDefault="00892350" w:rsidP="00892350">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Trade and other accounts receivable related parties</w:t>
            </w:r>
          </w:p>
        </w:tc>
        <w:tc>
          <w:tcPr>
            <w:tcW w:w="1276" w:type="dxa"/>
            <w:shd w:val="clear" w:color="auto" w:fill="auto"/>
          </w:tcPr>
          <w:p w14:paraId="6A3DB478" w14:textId="5CAFE4FF"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3,319,138</w:t>
            </w:r>
          </w:p>
        </w:tc>
        <w:tc>
          <w:tcPr>
            <w:tcW w:w="1134" w:type="dxa"/>
            <w:shd w:val="clear" w:color="auto" w:fill="auto"/>
          </w:tcPr>
          <w:p w14:paraId="5C41505C" w14:textId="71854A04"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3,553,628</w:t>
            </w:r>
          </w:p>
        </w:tc>
        <w:tc>
          <w:tcPr>
            <w:tcW w:w="1068" w:type="dxa"/>
            <w:shd w:val="clear" w:color="auto" w:fill="auto"/>
          </w:tcPr>
          <w:p w14:paraId="50B4C16C" w14:textId="2CD6D13B"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7,</w:t>
            </w:r>
            <w:r w:rsidR="009D74D7" w:rsidRPr="00934E07">
              <w:rPr>
                <w:rFonts w:ascii="Arial" w:hAnsi="Arial" w:cs="Arial"/>
                <w:sz w:val="16"/>
                <w:szCs w:val="16"/>
                <w:lang w:val="en-GB" w:eastAsia="en-GB"/>
              </w:rPr>
              <w:t>643,405</w:t>
            </w:r>
          </w:p>
        </w:tc>
        <w:tc>
          <w:tcPr>
            <w:tcW w:w="1067" w:type="dxa"/>
          </w:tcPr>
          <w:p w14:paraId="416D2A92" w14:textId="7174A18B"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5,647,919</w:t>
            </w:r>
          </w:p>
        </w:tc>
      </w:tr>
      <w:tr w:rsidR="0087193C" w:rsidRPr="00934E07" w14:paraId="40572397" w14:textId="77777777" w:rsidTr="00171FCC">
        <w:trPr>
          <w:trHeight w:val="68"/>
        </w:trPr>
        <w:tc>
          <w:tcPr>
            <w:tcW w:w="4111" w:type="dxa"/>
          </w:tcPr>
          <w:p w14:paraId="73D6B4A2" w14:textId="66246B52" w:rsidR="0087193C" w:rsidRPr="00934E07" w:rsidRDefault="0087193C" w:rsidP="0087193C">
            <w:pPr>
              <w:spacing w:before="60" w:line="276" w:lineRule="auto"/>
              <w:ind w:right="-43"/>
              <w:rPr>
                <w:rFonts w:ascii="Arial" w:hAnsi="Arial" w:cs="Browallia New"/>
                <w:sz w:val="16"/>
                <w:szCs w:val="20"/>
                <w:lang w:eastAsia="en-GB"/>
              </w:rPr>
            </w:pPr>
            <w:r w:rsidRPr="00934E07">
              <w:rPr>
                <w:rFonts w:ascii="Arial" w:hAnsi="Arial" w:cs="Arial"/>
                <w:sz w:val="16"/>
                <w:szCs w:val="16"/>
                <w:lang w:eastAsia="en-GB"/>
              </w:rPr>
              <w:t>Current portion of Finance lease receivable</w:t>
            </w:r>
            <w:r w:rsidRPr="00934E07">
              <w:rPr>
                <w:rFonts w:ascii="Arial" w:hAnsi="Arial" w:cstheme="minorBidi" w:hint="cs"/>
                <w:sz w:val="16"/>
                <w:szCs w:val="16"/>
                <w:cs/>
                <w:lang w:eastAsia="en-GB"/>
              </w:rPr>
              <w:t xml:space="preserve"> </w:t>
            </w:r>
            <w:r w:rsidRPr="00934E07">
              <w:rPr>
                <w:rFonts w:ascii="Arial" w:hAnsi="Arial" w:cs="Browallia New"/>
                <w:sz w:val="16"/>
                <w:szCs w:val="20"/>
                <w:lang w:eastAsia="en-GB"/>
              </w:rPr>
              <w:t xml:space="preserve">- </w:t>
            </w:r>
          </w:p>
        </w:tc>
        <w:tc>
          <w:tcPr>
            <w:tcW w:w="1276" w:type="dxa"/>
            <w:shd w:val="clear" w:color="auto" w:fill="auto"/>
          </w:tcPr>
          <w:p w14:paraId="0EDCB22D" w14:textId="77777777" w:rsidR="0087193C" w:rsidRPr="00934E07" w:rsidRDefault="0087193C" w:rsidP="00892350">
            <w:pPr>
              <w:spacing w:before="60" w:line="276" w:lineRule="auto"/>
              <w:ind w:right="-43"/>
              <w:jc w:val="right"/>
              <w:rPr>
                <w:rFonts w:ascii="Arial" w:hAnsi="Arial" w:cs="Arial"/>
                <w:sz w:val="16"/>
                <w:szCs w:val="16"/>
                <w:lang w:val="en-GB" w:eastAsia="en-GB"/>
              </w:rPr>
            </w:pPr>
          </w:p>
        </w:tc>
        <w:tc>
          <w:tcPr>
            <w:tcW w:w="1134" w:type="dxa"/>
            <w:shd w:val="clear" w:color="auto" w:fill="auto"/>
          </w:tcPr>
          <w:p w14:paraId="43AC1D9F" w14:textId="77777777" w:rsidR="0087193C" w:rsidRPr="00934E07" w:rsidRDefault="0087193C" w:rsidP="00892350">
            <w:pPr>
              <w:spacing w:before="60" w:line="276" w:lineRule="auto"/>
              <w:ind w:right="-43"/>
              <w:jc w:val="right"/>
              <w:rPr>
                <w:rFonts w:ascii="Arial" w:hAnsi="Arial" w:cs="Arial"/>
                <w:sz w:val="16"/>
                <w:szCs w:val="16"/>
              </w:rPr>
            </w:pPr>
          </w:p>
        </w:tc>
        <w:tc>
          <w:tcPr>
            <w:tcW w:w="1068" w:type="dxa"/>
            <w:shd w:val="clear" w:color="auto" w:fill="auto"/>
          </w:tcPr>
          <w:p w14:paraId="3CF93C39" w14:textId="77777777" w:rsidR="0087193C" w:rsidRPr="00934E07" w:rsidRDefault="0087193C" w:rsidP="00892350">
            <w:pPr>
              <w:spacing w:before="60" w:line="276" w:lineRule="auto"/>
              <w:ind w:right="-43"/>
              <w:jc w:val="right"/>
              <w:rPr>
                <w:rFonts w:ascii="Arial" w:hAnsi="Arial" w:cs="Arial"/>
                <w:sz w:val="16"/>
                <w:szCs w:val="16"/>
                <w:lang w:val="en-GB" w:eastAsia="en-GB"/>
              </w:rPr>
            </w:pPr>
          </w:p>
        </w:tc>
        <w:tc>
          <w:tcPr>
            <w:tcW w:w="1067" w:type="dxa"/>
          </w:tcPr>
          <w:p w14:paraId="408819EB" w14:textId="77777777" w:rsidR="0087193C" w:rsidRPr="00934E07" w:rsidRDefault="0087193C" w:rsidP="00892350">
            <w:pPr>
              <w:spacing w:before="60" w:line="276" w:lineRule="auto"/>
              <w:ind w:right="-43"/>
              <w:jc w:val="right"/>
              <w:rPr>
                <w:rFonts w:ascii="Arial" w:hAnsi="Arial" w:cs="Arial"/>
                <w:sz w:val="16"/>
                <w:szCs w:val="16"/>
              </w:rPr>
            </w:pPr>
          </w:p>
        </w:tc>
      </w:tr>
      <w:tr w:rsidR="00892350" w:rsidRPr="00934E07" w14:paraId="06834AA2" w14:textId="77777777" w:rsidTr="00171FCC">
        <w:trPr>
          <w:trHeight w:val="104"/>
        </w:trPr>
        <w:tc>
          <w:tcPr>
            <w:tcW w:w="4111" w:type="dxa"/>
          </w:tcPr>
          <w:p w14:paraId="6952D56D" w14:textId="1849FF34" w:rsidR="00892350" w:rsidRPr="00934E07" w:rsidRDefault="008E272C" w:rsidP="00577A2C">
            <w:pPr>
              <w:spacing w:before="60" w:line="276" w:lineRule="auto"/>
              <w:ind w:right="-43"/>
              <w:rPr>
                <w:rFonts w:ascii="Arial" w:hAnsi="Arial" w:cs="Arial"/>
                <w:sz w:val="16"/>
                <w:szCs w:val="16"/>
                <w:lang w:val="en-GB" w:eastAsia="en-GB"/>
              </w:rPr>
            </w:pPr>
            <w:r w:rsidRPr="00934E07">
              <w:rPr>
                <w:rFonts w:ascii="Arial" w:hAnsi="Arial" w:cs="Browallia New"/>
                <w:sz w:val="16"/>
                <w:szCs w:val="20"/>
                <w:lang w:eastAsia="en-GB"/>
              </w:rPr>
              <w:t xml:space="preserve">   </w:t>
            </w:r>
            <w:r w:rsidR="00892350" w:rsidRPr="00934E07">
              <w:rPr>
                <w:rFonts w:ascii="Arial" w:hAnsi="Arial" w:cs="Arial"/>
                <w:sz w:val="16"/>
                <w:szCs w:val="16"/>
                <w:lang w:eastAsia="en-GB"/>
              </w:rPr>
              <w:t>subsidiar</w:t>
            </w:r>
            <w:r w:rsidR="001C250F" w:rsidRPr="00934E07">
              <w:rPr>
                <w:rFonts w:ascii="Arial" w:hAnsi="Arial" w:cs="Arial"/>
                <w:sz w:val="16"/>
                <w:szCs w:val="16"/>
                <w:lang w:eastAsia="en-GB"/>
              </w:rPr>
              <w:t>ies</w:t>
            </w:r>
          </w:p>
        </w:tc>
        <w:tc>
          <w:tcPr>
            <w:tcW w:w="1276" w:type="dxa"/>
            <w:shd w:val="clear" w:color="auto" w:fill="auto"/>
          </w:tcPr>
          <w:p w14:paraId="29D299E1" w14:textId="35BB17A1"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w:t>
            </w:r>
          </w:p>
        </w:tc>
        <w:tc>
          <w:tcPr>
            <w:tcW w:w="1134" w:type="dxa"/>
            <w:shd w:val="clear" w:color="auto" w:fill="auto"/>
          </w:tcPr>
          <w:p w14:paraId="0F661A11" w14:textId="6E1402B8"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w:t>
            </w:r>
          </w:p>
        </w:tc>
        <w:tc>
          <w:tcPr>
            <w:tcW w:w="1068" w:type="dxa"/>
            <w:shd w:val="clear" w:color="auto" w:fill="auto"/>
          </w:tcPr>
          <w:p w14:paraId="5B02C309" w14:textId="2D9A3075"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6,516</w:t>
            </w:r>
          </w:p>
        </w:tc>
        <w:tc>
          <w:tcPr>
            <w:tcW w:w="1067" w:type="dxa"/>
          </w:tcPr>
          <w:p w14:paraId="14010757" w14:textId="66BA1EFB"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6,373</w:t>
            </w:r>
          </w:p>
        </w:tc>
      </w:tr>
      <w:tr w:rsidR="00892350" w:rsidRPr="00934E07" w14:paraId="01171B3F" w14:textId="77777777" w:rsidTr="00171FCC">
        <w:trPr>
          <w:trHeight w:val="95"/>
        </w:trPr>
        <w:tc>
          <w:tcPr>
            <w:tcW w:w="4111" w:type="dxa"/>
          </w:tcPr>
          <w:p w14:paraId="69514A3B" w14:textId="51D7B7EB" w:rsidR="00892350" w:rsidRPr="00934E07" w:rsidRDefault="00892350" w:rsidP="00892350">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Contract assets (Retention receivable)</w:t>
            </w:r>
          </w:p>
        </w:tc>
        <w:tc>
          <w:tcPr>
            <w:tcW w:w="1276" w:type="dxa"/>
            <w:shd w:val="clear" w:color="auto" w:fill="auto"/>
          </w:tcPr>
          <w:p w14:paraId="6E999E22" w14:textId="510390C4"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5,374,442</w:t>
            </w:r>
          </w:p>
        </w:tc>
        <w:tc>
          <w:tcPr>
            <w:tcW w:w="1134" w:type="dxa"/>
            <w:shd w:val="clear" w:color="auto" w:fill="auto"/>
          </w:tcPr>
          <w:p w14:paraId="1654835A" w14:textId="3150F21C"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3,907,014</w:t>
            </w:r>
          </w:p>
        </w:tc>
        <w:tc>
          <w:tcPr>
            <w:tcW w:w="1068" w:type="dxa"/>
            <w:shd w:val="clear" w:color="auto" w:fill="auto"/>
          </w:tcPr>
          <w:p w14:paraId="433FD70E" w14:textId="06B2932F"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2,901,180</w:t>
            </w:r>
          </w:p>
        </w:tc>
        <w:tc>
          <w:tcPr>
            <w:tcW w:w="1067" w:type="dxa"/>
          </w:tcPr>
          <w:p w14:paraId="032A193E" w14:textId="4B67459E"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2,268,827</w:t>
            </w:r>
          </w:p>
        </w:tc>
      </w:tr>
      <w:tr w:rsidR="00892350" w:rsidRPr="00934E07" w14:paraId="2A6D316D" w14:textId="77777777" w:rsidTr="00171FCC">
        <w:trPr>
          <w:trHeight w:val="95"/>
        </w:trPr>
        <w:tc>
          <w:tcPr>
            <w:tcW w:w="4111" w:type="dxa"/>
          </w:tcPr>
          <w:p w14:paraId="72A3B332" w14:textId="5377C329" w:rsidR="00892350" w:rsidRPr="00934E07" w:rsidRDefault="00892350" w:rsidP="00892350">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Short</w:t>
            </w:r>
            <w:r w:rsidRPr="00934E07">
              <w:rPr>
                <w:rFonts w:ascii="Arial" w:hAnsi="Arial" w:cs="Arial"/>
                <w:sz w:val="16"/>
                <w:szCs w:val="16"/>
                <w:cs/>
                <w:lang w:val="en-GB" w:eastAsia="en-GB"/>
              </w:rPr>
              <w:t>-</w:t>
            </w:r>
            <w:r w:rsidRPr="00934E07">
              <w:rPr>
                <w:rFonts w:ascii="Arial" w:hAnsi="Arial" w:cs="Arial"/>
                <w:sz w:val="16"/>
                <w:szCs w:val="16"/>
                <w:lang w:val="en-GB" w:eastAsia="en-GB"/>
              </w:rPr>
              <w:t>term loans and advances to related parties</w:t>
            </w:r>
          </w:p>
        </w:tc>
        <w:tc>
          <w:tcPr>
            <w:tcW w:w="1276" w:type="dxa"/>
            <w:shd w:val="clear" w:color="auto" w:fill="auto"/>
          </w:tcPr>
          <w:p w14:paraId="0D1E8C30" w14:textId="10D57DF5"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510,597</w:t>
            </w:r>
          </w:p>
        </w:tc>
        <w:tc>
          <w:tcPr>
            <w:tcW w:w="1134" w:type="dxa"/>
            <w:shd w:val="clear" w:color="auto" w:fill="auto"/>
          </w:tcPr>
          <w:p w14:paraId="67F4CD33" w14:textId="0964F5F1"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506,510</w:t>
            </w:r>
          </w:p>
        </w:tc>
        <w:tc>
          <w:tcPr>
            <w:tcW w:w="1068" w:type="dxa"/>
            <w:shd w:val="clear" w:color="auto" w:fill="auto"/>
          </w:tcPr>
          <w:p w14:paraId="35710D79" w14:textId="27167BD5" w:rsidR="00892350" w:rsidRPr="00934E07" w:rsidRDefault="009D74D7"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329,475</w:t>
            </w:r>
          </w:p>
        </w:tc>
        <w:tc>
          <w:tcPr>
            <w:tcW w:w="1067" w:type="dxa"/>
          </w:tcPr>
          <w:p w14:paraId="4D1E9CAB" w14:textId="53E69B02"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606,103</w:t>
            </w:r>
          </w:p>
        </w:tc>
      </w:tr>
      <w:tr w:rsidR="00892350" w:rsidRPr="00934E07" w14:paraId="35B51A6C" w14:textId="77777777" w:rsidTr="00171FCC">
        <w:trPr>
          <w:trHeight w:val="86"/>
        </w:trPr>
        <w:tc>
          <w:tcPr>
            <w:tcW w:w="4111" w:type="dxa"/>
          </w:tcPr>
          <w:p w14:paraId="6AFEF29A" w14:textId="5976BCA8" w:rsidR="00892350" w:rsidRPr="00934E07" w:rsidRDefault="00892350" w:rsidP="00892350">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eastAsia="en-GB"/>
              </w:rPr>
              <w:t>Finance</w:t>
            </w:r>
            <w:r w:rsidRPr="00934E07">
              <w:rPr>
                <w:rFonts w:ascii="Arial" w:hAnsi="Arial" w:cs="Arial"/>
                <w:sz w:val="16"/>
                <w:szCs w:val="16"/>
                <w:lang w:val="en-GB" w:eastAsia="en-GB"/>
              </w:rPr>
              <w:t xml:space="preserve"> lease receivable</w:t>
            </w:r>
            <w:r w:rsidR="009C30F4" w:rsidRPr="00934E07">
              <w:rPr>
                <w:rFonts w:ascii="Arial" w:hAnsi="Arial" w:cs="Arial"/>
                <w:sz w:val="16"/>
                <w:szCs w:val="16"/>
                <w:lang w:val="en-GB" w:eastAsia="en-GB"/>
              </w:rPr>
              <w:t xml:space="preserve"> </w:t>
            </w:r>
            <w:r w:rsidR="00CF4C39" w:rsidRPr="00934E07">
              <w:rPr>
                <w:rFonts w:ascii="Arial" w:hAnsi="Arial" w:cs="Arial"/>
                <w:sz w:val="16"/>
                <w:szCs w:val="16"/>
                <w:lang w:val="en-GB" w:eastAsia="en-GB"/>
              </w:rPr>
              <w:t>-</w:t>
            </w:r>
            <w:r w:rsidR="009C30F4" w:rsidRPr="00934E07">
              <w:rPr>
                <w:rFonts w:ascii="Arial" w:hAnsi="Arial" w:cs="Arial"/>
                <w:sz w:val="16"/>
                <w:szCs w:val="16"/>
                <w:lang w:val="en-GB" w:eastAsia="en-GB"/>
              </w:rPr>
              <w:t xml:space="preserve"> </w:t>
            </w:r>
            <w:r w:rsidRPr="00934E07">
              <w:rPr>
                <w:rFonts w:ascii="Arial" w:hAnsi="Arial" w:cs="Arial"/>
                <w:sz w:val="16"/>
                <w:szCs w:val="16"/>
                <w:lang w:val="en-GB" w:eastAsia="en-GB"/>
              </w:rPr>
              <w:t>subsidiar</w:t>
            </w:r>
            <w:r w:rsidR="001C250F" w:rsidRPr="00934E07">
              <w:rPr>
                <w:rFonts w:ascii="Arial" w:hAnsi="Arial" w:cs="Arial"/>
                <w:sz w:val="16"/>
                <w:szCs w:val="16"/>
                <w:lang w:val="en-GB" w:eastAsia="en-GB"/>
              </w:rPr>
              <w:t>ies</w:t>
            </w:r>
          </w:p>
        </w:tc>
        <w:tc>
          <w:tcPr>
            <w:tcW w:w="1276" w:type="dxa"/>
            <w:shd w:val="clear" w:color="auto" w:fill="auto"/>
          </w:tcPr>
          <w:p w14:paraId="51ADE3FF" w14:textId="694DCFCE"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w:t>
            </w:r>
          </w:p>
        </w:tc>
        <w:tc>
          <w:tcPr>
            <w:tcW w:w="1134" w:type="dxa"/>
            <w:shd w:val="clear" w:color="auto" w:fill="auto"/>
          </w:tcPr>
          <w:p w14:paraId="171096C4" w14:textId="013BC2E5"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w:t>
            </w:r>
          </w:p>
        </w:tc>
        <w:tc>
          <w:tcPr>
            <w:tcW w:w="1068" w:type="dxa"/>
            <w:shd w:val="clear" w:color="auto" w:fill="auto"/>
          </w:tcPr>
          <w:p w14:paraId="72748A9B" w14:textId="227E3A93"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22,313</w:t>
            </w:r>
          </w:p>
        </w:tc>
        <w:tc>
          <w:tcPr>
            <w:tcW w:w="1067" w:type="dxa"/>
          </w:tcPr>
          <w:p w14:paraId="7BF65F5B" w14:textId="50D5890C"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24,669</w:t>
            </w:r>
          </w:p>
        </w:tc>
      </w:tr>
      <w:tr w:rsidR="00892350" w:rsidRPr="00934E07" w14:paraId="26E24D08" w14:textId="77777777" w:rsidTr="00171FCC">
        <w:trPr>
          <w:trHeight w:val="77"/>
        </w:trPr>
        <w:tc>
          <w:tcPr>
            <w:tcW w:w="4111" w:type="dxa"/>
          </w:tcPr>
          <w:p w14:paraId="353DA27A" w14:textId="7D11518D" w:rsidR="00892350" w:rsidRPr="00934E07" w:rsidRDefault="00892350" w:rsidP="00892350">
            <w:pPr>
              <w:spacing w:before="60" w:line="276" w:lineRule="auto"/>
              <w:ind w:right="-43"/>
              <w:jc w:val="both"/>
              <w:rPr>
                <w:rFonts w:ascii="Arial" w:hAnsi="Arial" w:cs="Arial"/>
                <w:sz w:val="16"/>
                <w:szCs w:val="16"/>
                <w:cs/>
              </w:rPr>
            </w:pPr>
            <w:r w:rsidRPr="00934E07">
              <w:rPr>
                <w:rFonts w:ascii="Arial" w:hAnsi="Arial" w:cs="Arial"/>
                <w:sz w:val="16"/>
                <w:szCs w:val="16"/>
              </w:rPr>
              <w:t xml:space="preserve">Promissory notes receivable </w:t>
            </w:r>
          </w:p>
        </w:tc>
        <w:tc>
          <w:tcPr>
            <w:tcW w:w="1276" w:type="dxa"/>
            <w:shd w:val="clear" w:color="auto" w:fill="auto"/>
          </w:tcPr>
          <w:p w14:paraId="188EEDB3" w14:textId="692A0DB1"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w:t>
            </w:r>
          </w:p>
        </w:tc>
        <w:tc>
          <w:tcPr>
            <w:tcW w:w="1134" w:type="dxa"/>
            <w:shd w:val="clear" w:color="auto" w:fill="auto"/>
          </w:tcPr>
          <w:p w14:paraId="3E41BB87" w14:textId="6CB08256" w:rsidR="00892350" w:rsidRPr="00934E07" w:rsidRDefault="00892350" w:rsidP="00892350">
            <w:pPr>
              <w:spacing w:before="60" w:line="276" w:lineRule="auto"/>
              <w:ind w:right="-15"/>
              <w:jc w:val="right"/>
              <w:rPr>
                <w:rFonts w:ascii="Arial" w:hAnsi="Arial" w:cs="Arial"/>
                <w:sz w:val="16"/>
                <w:szCs w:val="16"/>
              </w:rPr>
            </w:pPr>
            <w:r w:rsidRPr="00934E07">
              <w:rPr>
                <w:rFonts w:ascii="Arial" w:hAnsi="Arial" w:cs="Arial"/>
                <w:sz w:val="16"/>
                <w:szCs w:val="16"/>
              </w:rPr>
              <w:t>235,939</w:t>
            </w:r>
          </w:p>
        </w:tc>
        <w:tc>
          <w:tcPr>
            <w:tcW w:w="1068" w:type="dxa"/>
            <w:shd w:val="clear" w:color="auto" w:fill="auto"/>
          </w:tcPr>
          <w:p w14:paraId="7AC3F92A" w14:textId="5F99E6AE"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w:t>
            </w:r>
          </w:p>
        </w:tc>
        <w:tc>
          <w:tcPr>
            <w:tcW w:w="1067" w:type="dxa"/>
            <w:shd w:val="clear" w:color="auto" w:fill="auto"/>
          </w:tcPr>
          <w:p w14:paraId="4B3AB944" w14:textId="2AF76BB9" w:rsidR="00892350" w:rsidRPr="00934E07" w:rsidRDefault="00892350" w:rsidP="00892350">
            <w:pPr>
              <w:spacing w:before="60" w:line="276" w:lineRule="auto"/>
              <w:ind w:right="-15"/>
              <w:jc w:val="right"/>
              <w:rPr>
                <w:rFonts w:ascii="Arial" w:hAnsi="Arial" w:cs="Arial"/>
                <w:sz w:val="16"/>
                <w:szCs w:val="16"/>
              </w:rPr>
            </w:pPr>
            <w:r w:rsidRPr="00934E07">
              <w:rPr>
                <w:rFonts w:ascii="Arial" w:hAnsi="Arial" w:cs="Arial"/>
                <w:sz w:val="16"/>
                <w:szCs w:val="16"/>
              </w:rPr>
              <w:t>235,939</w:t>
            </w:r>
          </w:p>
        </w:tc>
      </w:tr>
      <w:tr w:rsidR="00892350" w:rsidRPr="00934E07" w14:paraId="3BAEE4CF" w14:textId="77777777" w:rsidTr="00171FCC">
        <w:trPr>
          <w:trHeight w:val="299"/>
        </w:trPr>
        <w:tc>
          <w:tcPr>
            <w:tcW w:w="4111" w:type="dxa"/>
          </w:tcPr>
          <w:p w14:paraId="7C1BD3DE" w14:textId="7ECA04A1" w:rsidR="00892350" w:rsidRPr="00934E07" w:rsidRDefault="00892350" w:rsidP="00892350">
            <w:pPr>
              <w:spacing w:before="60" w:line="276" w:lineRule="auto"/>
              <w:ind w:right="-43"/>
              <w:jc w:val="both"/>
              <w:rPr>
                <w:rFonts w:ascii="Arial" w:hAnsi="Arial" w:cs="Arial"/>
                <w:sz w:val="16"/>
                <w:szCs w:val="16"/>
              </w:rPr>
            </w:pPr>
            <w:r w:rsidRPr="00934E07">
              <w:rPr>
                <w:rFonts w:ascii="Arial" w:hAnsi="Arial" w:cs="Arial"/>
                <w:sz w:val="16"/>
                <w:szCs w:val="16"/>
              </w:rPr>
              <w:t>Long-term loans and advances to related parties</w:t>
            </w:r>
          </w:p>
        </w:tc>
        <w:tc>
          <w:tcPr>
            <w:tcW w:w="1276" w:type="dxa"/>
            <w:shd w:val="clear" w:color="auto" w:fill="auto"/>
          </w:tcPr>
          <w:p w14:paraId="529BEA93" w14:textId="0D5C22CF"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888,742</w:t>
            </w:r>
          </w:p>
        </w:tc>
        <w:tc>
          <w:tcPr>
            <w:tcW w:w="1134" w:type="dxa"/>
            <w:shd w:val="clear" w:color="auto" w:fill="auto"/>
          </w:tcPr>
          <w:p w14:paraId="4282FE37" w14:textId="4A851175"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970,743</w:t>
            </w:r>
          </w:p>
        </w:tc>
        <w:tc>
          <w:tcPr>
            <w:tcW w:w="1068" w:type="dxa"/>
            <w:shd w:val="clear" w:color="auto" w:fill="auto"/>
          </w:tcPr>
          <w:p w14:paraId="365F64A4" w14:textId="0210BA46" w:rsidR="00892350" w:rsidRPr="00934E07" w:rsidRDefault="009D74D7" w:rsidP="00892350">
            <w:pPr>
              <w:spacing w:before="60" w:line="276" w:lineRule="auto"/>
              <w:ind w:right="-43"/>
              <w:jc w:val="right"/>
              <w:rPr>
                <w:rFonts w:ascii="Arial" w:hAnsi="Arial" w:cs="Arial"/>
                <w:sz w:val="16"/>
                <w:szCs w:val="16"/>
              </w:rPr>
            </w:pPr>
            <w:r w:rsidRPr="00934E07">
              <w:rPr>
                <w:rFonts w:ascii="Arial" w:hAnsi="Arial" w:cs="Arial"/>
                <w:sz w:val="16"/>
                <w:szCs w:val="16"/>
                <w:lang w:val="en-GB" w:eastAsia="en-GB"/>
              </w:rPr>
              <w:t>1,114,287</w:t>
            </w:r>
          </w:p>
        </w:tc>
        <w:tc>
          <w:tcPr>
            <w:tcW w:w="1067" w:type="dxa"/>
            <w:shd w:val="clear" w:color="auto" w:fill="auto"/>
          </w:tcPr>
          <w:p w14:paraId="04A4A732" w14:textId="70EC744B" w:rsidR="00892350" w:rsidRPr="00934E07" w:rsidRDefault="00892350" w:rsidP="00892350">
            <w:pPr>
              <w:spacing w:before="60" w:line="276" w:lineRule="auto"/>
              <w:ind w:right="-43"/>
              <w:jc w:val="right"/>
              <w:rPr>
                <w:rFonts w:ascii="Arial" w:hAnsi="Arial" w:cs="Arial"/>
                <w:sz w:val="16"/>
                <w:szCs w:val="16"/>
              </w:rPr>
            </w:pPr>
            <w:r w:rsidRPr="00934E07">
              <w:rPr>
                <w:rFonts w:ascii="Arial" w:hAnsi="Arial" w:cs="Arial"/>
                <w:sz w:val="16"/>
                <w:szCs w:val="16"/>
              </w:rPr>
              <w:t>876,489</w:t>
            </w:r>
          </w:p>
        </w:tc>
      </w:tr>
      <w:tr w:rsidR="00892350" w:rsidRPr="00934E07" w14:paraId="5DD57EB1" w14:textId="77777777" w:rsidTr="00171FCC">
        <w:trPr>
          <w:trHeight w:val="77"/>
        </w:trPr>
        <w:tc>
          <w:tcPr>
            <w:tcW w:w="4111" w:type="dxa"/>
          </w:tcPr>
          <w:p w14:paraId="226866C0" w14:textId="77777777" w:rsidR="00892350" w:rsidRPr="00934E07" w:rsidRDefault="00892350" w:rsidP="00892350">
            <w:pPr>
              <w:spacing w:before="60" w:line="276" w:lineRule="auto"/>
              <w:ind w:right="-43"/>
              <w:jc w:val="both"/>
              <w:rPr>
                <w:rFonts w:ascii="Arial" w:hAnsi="Arial" w:cs="Arial"/>
                <w:sz w:val="16"/>
                <w:szCs w:val="16"/>
              </w:rPr>
            </w:pPr>
          </w:p>
        </w:tc>
        <w:tc>
          <w:tcPr>
            <w:tcW w:w="1276" w:type="dxa"/>
            <w:shd w:val="clear" w:color="auto" w:fill="auto"/>
          </w:tcPr>
          <w:p w14:paraId="1A3AAAE5" w14:textId="77777777" w:rsidR="00892350" w:rsidRPr="00934E07" w:rsidRDefault="00892350" w:rsidP="00892350">
            <w:pPr>
              <w:spacing w:before="60" w:line="276" w:lineRule="auto"/>
              <w:ind w:right="-15"/>
              <w:jc w:val="right"/>
              <w:rPr>
                <w:rFonts w:ascii="Arial" w:hAnsi="Arial" w:cs="Arial"/>
                <w:sz w:val="16"/>
                <w:szCs w:val="16"/>
                <w:lang w:val="en-GB" w:eastAsia="en-GB"/>
              </w:rPr>
            </w:pPr>
          </w:p>
        </w:tc>
        <w:tc>
          <w:tcPr>
            <w:tcW w:w="1134" w:type="dxa"/>
            <w:shd w:val="clear" w:color="auto" w:fill="auto"/>
          </w:tcPr>
          <w:p w14:paraId="57BAD02F" w14:textId="77777777" w:rsidR="00892350" w:rsidRPr="00934E07" w:rsidRDefault="00892350" w:rsidP="00892350">
            <w:pPr>
              <w:spacing w:before="60" w:line="276" w:lineRule="auto"/>
              <w:ind w:right="-15"/>
              <w:jc w:val="right"/>
              <w:rPr>
                <w:rFonts w:ascii="Arial" w:hAnsi="Arial" w:cs="Arial"/>
                <w:sz w:val="16"/>
                <w:szCs w:val="16"/>
              </w:rPr>
            </w:pPr>
          </w:p>
        </w:tc>
        <w:tc>
          <w:tcPr>
            <w:tcW w:w="1068" w:type="dxa"/>
            <w:shd w:val="clear" w:color="auto" w:fill="auto"/>
          </w:tcPr>
          <w:p w14:paraId="34D16F5F" w14:textId="77777777" w:rsidR="00892350" w:rsidRPr="00934E07" w:rsidRDefault="00892350" w:rsidP="00892350">
            <w:pPr>
              <w:spacing w:before="60" w:line="276" w:lineRule="auto"/>
              <w:ind w:right="-15"/>
              <w:jc w:val="right"/>
              <w:rPr>
                <w:rFonts w:ascii="Arial" w:hAnsi="Arial" w:cs="Arial"/>
                <w:sz w:val="16"/>
                <w:szCs w:val="16"/>
                <w:lang w:val="en-GB" w:eastAsia="en-GB"/>
              </w:rPr>
            </w:pPr>
          </w:p>
        </w:tc>
        <w:tc>
          <w:tcPr>
            <w:tcW w:w="1067" w:type="dxa"/>
            <w:shd w:val="clear" w:color="auto" w:fill="auto"/>
          </w:tcPr>
          <w:p w14:paraId="61AA503F" w14:textId="77777777" w:rsidR="00892350" w:rsidRPr="00934E07" w:rsidRDefault="00892350" w:rsidP="00892350">
            <w:pPr>
              <w:spacing w:before="60" w:line="276" w:lineRule="auto"/>
              <w:ind w:right="-15"/>
              <w:jc w:val="right"/>
              <w:rPr>
                <w:rFonts w:ascii="Arial" w:hAnsi="Arial" w:cs="Arial"/>
                <w:sz w:val="16"/>
                <w:szCs w:val="16"/>
              </w:rPr>
            </w:pPr>
          </w:p>
        </w:tc>
      </w:tr>
      <w:tr w:rsidR="00892350" w:rsidRPr="00934E07" w14:paraId="26066BCA" w14:textId="77777777" w:rsidTr="00171FCC">
        <w:trPr>
          <w:trHeight w:val="230"/>
        </w:trPr>
        <w:tc>
          <w:tcPr>
            <w:tcW w:w="8656" w:type="dxa"/>
            <w:gridSpan w:val="5"/>
            <w:shd w:val="clear" w:color="auto" w:fill="auto"/>
          </w:tcPr>
          <w:p w14:paraId="0AA639DC" w14:textId="27D6EE4F" w:rsidR="00892350" w:rsidRPr="00934E07" w:rsidRDefault="00892350" w:rsidP="00892350">
            <w:pPr>
              <w:spacing w:before="60" w:line="276" w:lineRule="auto"/>
              <w:ind w:right="-36"/>
              <w:rPr>
                <w:rFonts w:ascii="Arial" w:hAnsi="Arial" w:cs="Arial"/>
                <w:sz w:val="16"/>
                <w:szCs w:val="16"/>
                <w:lang w:val="en-GB" w:eastAsia="en-GB"/>
              </w:rPr>
            </w:pPr>
            <w:r w:rsidRPr="00934E07">
              <w:rPr>
                <w:rFonts w:ascii="Arial" w:hAnsi="Arial" w:cs="Arial"/>
                <w:i/>
                <w:iCs/>
                <w:sz w:val="16"/>
                <w:szCs w:val="16"/>
                <w:u w:val="single"/>
                <w:lang w:val="en-GB" w:eastAsia="en-GB"/>
              </w:rPr>
              <w:t>Financial assets</w:t>
            </w:r>
            <w:r w:rsidRPr="00934E07">
              <w:rPr>
                <w:rFonts w:ascii="Arial" w:hAnsi="Arial" w:cs="Arial"/>
                <w:i/>
                <w:iCs/>
                <w:sz w:val="16"/>
                <w:szCs w:val="16"/>
                <w:u w:val="single"/>
              </w:rPr>
              <w:t xml:space="preserve"> measured at fair value through </w:t>
            </w:r>
          </w:p>
        </w:tc>
      </w:tr>
      <w:tr w:rsidR="009C30F4" w:rsidRPr="00934E07" w14:paraId="6B8E045A" w14:textId="77777777" w:rsidTr="00171FCC">
        <w:trPr>
          <w:trHeight w:val="230"/>
        </w:trPr>
        <w:tc>
          <w:tcPr>
            <w:tcW w:w="8656" w:type="dxa"/>
            <w:gridSpan w:val="5"/>
            <w:shd w:val="clear" w:color="auto" w:fill="auto"/>
          </w:tcPr>
          <w:p w14:paraId="4C7CD1EB" w14:textId="6900E9A5" w:rsidR="009C30F4" w:rsidRPr="00934E07" w:rsidRDefault="009C30F4" w:rsidP="00892350">
            <w:pPr>
              <w:spacing w:before="60" w:line="276" w:lineRule="auto"/>
              <w:ind w:right="-36"/>
              <w:rPr>
                <w:rFonts w:ascii="Arial" w:hAnsi="Arial" w:cs="Arial"/>
                <w:i/>
                <w:iCs/>
                <w:sz w:val="16"/>
                <w:szCs w:val="16"/>
                <w:u w:val="single"/>
                <w:lang w:val="en-GB" w:eastAsia="en-GB"/>
              </w:rPr>
            </w:pPr>
            <w:r w:rsidRPr="00934E07">
              <w:rPr>
                <w:rFonts w:ascii="Arial" w:hAnsi="Arial" w:cs="Arial"/>
                <w:sz w:val="16"/>
                <w:szCs w:val="16"/>
              </w:rPr>
              <w:t xml:space="preserve">   </w:t>
            </w:r>
            <w:r w:rsidRPr="00934E07">
              <w:rPr>
                <w:rFonts w:ascii="Arial" w:hAnsi="Arial" w:cs="Arial"/>
                <w:i/>
                <w:iCs/>
                <w:sz w:val="16"/>
                <w:szCs w:val="16"/>
                <w:u w:val="single"/>
              </w:rPr>
              <w:t>profit or loss (FVTPL)</w:t>
            </w:r>
          </w:p>
        </w:tc>
      </w:tr>
      <w:tr w:rsidR="00DE3F66" w:rsidRPr="00934E07" w14:paraId="021569D7" w14:textId="77777777" w:rsidTr="00171FCC">
        <w:trPr>
          <w:trHeight w:val="68"/>
        </w:trPr>
        <w:tc>
          <w:tcPr>
            <w:tcW w:w="4111" w:type="dxa"/>
          </w:tcPr>
          <w:p w14:paraId="5F61E711" w14:textId="0768B325"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Other current assets (Derivative assets)</w:t>
            </w:r>
          </w:p>
        </w:tc>
        <w:tc>
          <w:tcPr>
            <w:tcW w:w="1276" w:type="dxa"/>
            <w:shd w:val="clear" w:color="auto" w:fill="auto"/>
          </w:tcPr>
          <w:p w14:paraId="49EA6A57" w14:textId="2991255C"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w:t>
            </w:r>
          </w:p>
        </w:tc>
        <w:tc>
          <w:tcPr>
            <w:tcW w:w="1134" w:type="dxa"/>
            <w:shd w:val="clear" w:color="auto" w:fill="auto"/>
          </w:tcPr>
          <w:p w14:paraId="40FE6C6A" w14:textId="4D31CC0A"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3,485</w:t>
            </w:r>
          </w:p>
        </w:tc>
        <w:tc>
          <w:tcPr>
            <w:tcW w:w="1068" w:type="dxa"/>
            <w:shd w:val="clear" w:color="auto" w:fill="auto"/>
          </w:tcPr>
          <w:p w14:paraId="7B91EC0E" w14:textId="2420D60E"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w:t>
            </w:r>
          </w:p>
        </w:tc>
        <w:tc>
          <w:tcPr>
            <w:tcW w:w="1067" w:type="dxa"/>
            <w:shd w:val="clear" w:color="auto" w:fill="auto"/>
          </w:tcPr>
          <w:p w14:paraId="2819D537" w14:textId="688A9CBB"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3,485</w:t>
            </w:r>
          </w:p>
        </w:tc>
      </w:tr>
      <w:tr w:rsidR="00DE3F66" w:rsidRPr="00934E07" w14:paraId="1A193A78" w14:textId="77777777" w:rsidTr="00171FCC">
        <w:trPr>
          <w:trHeight w:val="68"/>
        </w:trPr>
        <w:tc>
          <w:tcPr>
            <w:tcW w:w="4111" w:type="dxa"/>
          </w:tcPr>
          <w:p w14:paraId="1CE3412F" w14:textId="373DAD1E"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Other long</w:t>
            </w:r>
            <w:r w:rsidRPr="00934E07">
              <w:rPr>
                <w:rFonts w:ascii="Arial" w:hAnsi="Arial" w:cs="Arial"/>
                <w:sz w:val="16"/>
                <w:szCs w:val="16"/>
                <w:cs/>
                <w:lang w:val="en-GB" w:eastAsia="en-GB"/>
              </w:rPr>
              <w:t>-</w:t>
            </w:r>
            <w:r w:rsidRPr="00934E07">
              <w:rPr>
                <w:rFonts w:ascii="Arial" w:hAnsi="Arial" w:cs="Arial"/>
                <w:sz w:val="16"/>
                <w:szCs w:val="16"/>
                <w:lang w:val="en-GB" w:eastAsia="en-GB"/>
              </w:rPr>
              <w:t>term investments</w:t>
            </w:r>
          </w:p>
        </w:tc>
        <w:tc>
          <w:tcPr>
            <w:tcW w:w="1276" w:type="dxa"/>
            <w:shd w:val="clear" w:color="auto" w:fill="auto"/>
          </w:tcPr>
          <w:p w14:paraId="55486C55" w14:textId="5BCFB20D"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789,647</w:t>
            </w:r>
          </w:p>
        </w:tc>
        <w:tc>
          <w:tcPr>
            <w:tcW w:w="1134" w:type="dxa"/>
            <w:shd w:val="clear" w:color="auto" w:fill="auto"/>
          </w:tcPr>
          <w:p w14:paraId="5670E4ED" w14:textId="5FFEB92D"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789,647</w:t>
            </w:r>
          </w:p>
        </w:tc>
        <w:tc>
          <w:tcPr>
            <w:tcW w:w="1068" w:type="dxa"/>
            <w:shd w:val="clear" w:color="auto" w:fill="auto"/>
          </w:tcPr>
          <w:p w14:paraId="440B2F17" w14:textId="50D1BF87"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385,744</w:t>
            </w:r>
          </w:p>
        </w:tc>
        <w:tc>
          <w:tcPr>
            <w:tcW w:w="1067" w:type="dxa"/>
            <w:shd w:val="clear" w:color="auto" w:fill="auto"/>
          </w:tcPr>
          <w:p w14:paraId="7C1A5AC5" w14:textId="3049FA5A" w:rsidR="00DE3F66" w:rsidRPr="00934E07" w:rsidRDefault="00DE3F66" w:rsidP="00DE3F66">
            <w:pP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385,744</w:t>
            </w:r>
          </w:p>
        </w:tc>
      </w:tr>
      <w:tr w:rsidR="00892350" w:rsidRPr="00934E07" w14:paraId="36B185F8" w14:textId="77777777" w:rsidTr="00171FCC">
        <w:trPr>
          <w:trHeight w:val="247"/>
        </w:trPr>
        <w:tc>
          <w:tcPr>
            <w:tcW w:w="4111" w:type="dxa"/>
          </w:tcPr>
          <w:p w14:paraId="312C236C" w14:textId="77777777" w:rsidR="00892350" w:rsidRPr="00934E07" w:rsidRDefault="00892350" w:rsidP="00892350">
            <w:pPr>
              <w:spacing w:before="60" w:line="276" w:lineRule="auto"/>
              <w:ind w:right="-43"/>
              <w:jc w:val="both"/>
              <w:rPr>
                <w:rFonts w:ascii="Arial" w:hAnsi="Arial" w:cs="Arial"/>
                <w:sz w:val="16"/>
                <w:szCs w:val="16"/>
                <w:lang w:val="en-GB" w:eastAsia="en-GB"/>
              </w:rPr>
            </w:pPr>
          </w:p>
        </w:tc>
        <w:tc>
          <w:tcPr>
            <w:tcW w:w="1276" w:type="dxa"/>
            <w:shd w:val="clear" w:color="auto" w:fill="auto"/>
          </w:tcPr>
          <w:p w14:paraId="0557B91C" w14:textId="77777777" w:rsidR="00892350" w:rsidRPr="00934E07" w:rsidRDefault="00892350" w:rsidP="00892350">
            <w:pPr>
              <w:spacing w:before="60" w:line="276" w:lineRule="auto"/>
              <w:ind w:right="-15"/>
              <w:jc w:val="right"/>
              <w:rPr>
                <w:rFonts w:ascii="Arial" w:hAnsi="Arial" w:cs="Arial"/>
                <w:sz w:val="16"/>
                <w:szCs w:val="16"/>
                <w:lang w:val="en-GB" w:eastAsia="en-GB"/>
              </w:rPr>
            </w:pPr>
          </w:p>
        </w:tc>
        <w:tc>
          <w:tcPr>
            <w:tcW w:w="1134" w:type="dxa"/>
            <w:shd w:val="clear" w:color="auto" w:fill="auto"/>
          </w:tcPr>
          <w:p w14:paraId="1165169B" w14:textId="77777777" w:rsidR="00892350" w:rsidRPr="00934E07" w:rsidRDefault="00892350" w:rsidP="00892350">
            <w:pPr>
              <w:spacing w:before="60" w:line="276" w:lineRule="auto"/>
              <w:ind w:right="-15"/>
              <w:jc w:val="right"/>
              <w:rPr>
                <w:rFonts w:ascii="Arial" w:hAnsi="Arial" w:cs="Arial"/>
                <w:sz w:val="16"/>
                <w:szCs w:val="16"/>
                <w:lang w:val="en-GB" w:eastAsia="en-GB"/>
              </w:rPr>
            </w:pPr>
          </w:p>
        </w:tc>
        <w:tc>
          <w:tcPr>
            <w:tcW w:w="1068" w:type="dxa"/>
            <w:shd w:val="clear" w:color="auto" w:fill="auto"/>
          </w:tcPr>
          <w:p w14:paraId="6E20EAF5" w14:textId="77777777" w:rsidR="00892350" w:rsidRPr="00934E07" w:rsidRDefault="00892350" w:rsidP="00892350">
            <w:pPr>
              <w:spacing w:before="60" w:line="276" w:lineRule="auto"/>
              <w:ind w:right="-15"/>
              <w:jc w:val="right"/>
              <w:rPr>
                <w:rFonts w:ascii="Arial" w:hAnsi="Arial" w:cs="Arial"/>
                <w:sz w:val="16"/>
                <w:szCs w:val="16"/>
                <w:lang w:val="en-GB" w:eastAsia="en-GB"/>
              </w:rPr>
            </w:pPr>
          </w:p>
        </w:tc>
        <w:tc>
          <w:tcPr>
            <w:tcW w:w="1067" w:type="dxa"/>
            <w:shd w:val="clear" w:color="auto" w:fill="auto"/>
          </w:tcPr>
          <w:p w14:paraId="7FE2B11C" w14:textId="77777777" w:rsidR="00892350" w:rsidRPr="00934E07" w:rsidRDefault="00892350" w:rsidP="00892350">
            <w:pPr>
              <w:spacing w:before="60" w:line="276" w:lineRule="auto"/>
              <w:ind w:right="-15"/>
              <w:jc w:val="right"/>
              <w:rPr>
                <w:rFonts w:ascii="Arial" w:hAnsi="Arial" w:cs="Arial"/>
                <w:sz w:val="16"/>
                <w:szCs w:val="16"/>
                <w:lang w:val="en-GB" w:eastAsia="en-GB"/>
              </w:rPr>
            </w:pPr>
          </w:p>
        </w:tc>
      </w:tr>
      <w:tr w:rsidR="00892350" w:rsidRPr="00934E07" w14:paraId="02B75BCA" w14:textId="77777777" w:rsidTr="00171FCC">
        <w:trPr>
          <w:trHeight w:val="340"/>
        </w:trPr>
        <w:tc>
          <w:tcPr>
            <w:tcW w:w="8656" w:type="dxa"/>
            <w:gridSpan w:val="5"/>
            <w:shd w:val="clear" w:color="auto" w:fill="auto"/>
          </w:tcPr>
          <w:p w14:paraId="01CBCE56" w14:textId="5296C40D" w:rsidR="00892350" w:rsidRPr="00934E07" w:rsidRDefault="00892350" w:rsidP="00892350">
            <w:pPr>
              <w:spacing w:before="60" w:line="276" w:lineRule="auto"/>
              <w:ind w:right="-36"/>
              <w:rPr>
                <w:rFonts w:ascii="Arial" w:hAnsi="Arial" w:cs="Arial"/>
                <w:i/>
                <w:iCs/>
                <w:sz w:val="16"/>
                <w:szCs w:val="16"/>
                <w:u w:val="single"/>
              </w:rPr>
            </w:pPr>
            <w:r w:rsidRPr="00934E07">
              <w:rPr>
                <w:rFonts w:ascii="Arial" w:hAnsi="Arial" w:cs="Arial"/>
                <w:i/>
                <w:iCs/>
                <w:sz w:val="16"/>
                <w:szCs w:val="16"/>
                <w:u w:val="single"/>
                <w:lang w:val="en-GB" w:eastAsia="en-GB"/>
              </w:rPr>
              <w:t>Financial assets</w:t>
            </w:r>
            <w:r w:rsidRPr="00934E07">
              <w:rPr>
                <w:rFonts w:ascii="Arial" w:hAnsi="Arial" w:cs="Arial"/>
                <w:i/>
                <w:iCs/>
                <w:sz w:val="16"/>
                <w:szCs w:val="16"/>
                <w:u w:val="single"/>
              </w:rPr>
              <w:t xml:space="preserve"> measured at fair value through </w:t>
            </w:r>
          </w:p>
        </w:tc>
      </w:tr>
      <w:tr w:rsidR="009C30F4" w:rsidRPr="00934E07" w14:paraId="6261C3F7" w14:textId="77777777" w:rsidTr="00171FCC">
        <w:trPr>
          <w:trHeight w:val="340"/>
        </w:trPr>
        <w:tc>
          <w:tcPr>
            <w:tcW w:w="8656" w:type="dxa"/>
            <w:gridSpan w:val="5"/>
            <w:shd w:val="clear" w:color="auto" w:fill="auto"/>
          </w:tcPr>
          <w:p w14:paraId="0585357E" w14:textId="5FBD6BC5" w:rsidR="009C30F4" w:rsidRPr="00934E07" w:rsidRDefault="009C30F4" w:rsidP="00892350">
            <w:pPr>
              <w:spacing w:before="60" w:line="276" w:lineRule="auto"/>
              <w:ind w:right="-36"/>
              <w:rPr>
                <w:rFonts w:ascii="Arial" w:hAnsi="Arial" w:cs="Arial"/>
                <w:i/>
                <w:iCs/>
                <w:sz w:val="16"/>
                <w:szCs w:val="16"/>
                <w:u w:val="single"/>
                <w:lang w:val="en-GB" w:eastAsia="en-GB"/>
              </w:rPr>
            </w:pPr>
            <w:r w:rsidRPr="00934E07">
              <w:rPr>
                <w:rFonts w:ascii="Arial" w:hAnsi="Arial" w:cs="Arial"/>
                <w:i/>
                <w:iCs/>
                <w:sz w:val="16"/>
                <w:szCs w:val="16"/>
              </w:rPr>
              <w:t xml:space="preserve">   </w:t>
            </w:r>
            <w:r w:rsidRPr="00934E07">
              <w:rPr>
                <w:rFonts w:ascii="Arial" w:hAnsi="Arial" w:cs="Arial"/>
                <w:i/>
                <w:iCs/>
                <w:sz w:val="16"/>
                <w:szCs w:val="16"/>
                <w:u w:val="single"/>
              </w:rPr>
              <w:t>Comprehensive income (FVOCI)</w:t>
            </w:r>
          </w:p>
        </w:tc>
      </w:tr>
      <w:tr w:rsidR="00DE3F66" w:rsidRPr="00934E07" w14:paraId="641E5D1F" w14:textId="77777777" w:rsidTr="00171FCC">
        <w:trPr>
          <w:trHeight w:val="68"/>
        </w:trPr>
        <w:tc>
          <w:tcPr>
            <w:tcW w:w="4111" w:type="dxa"/>
          </w:tcPr>
          <w:p w14:paraId="2ECCE74B" w14:textId="0F6C3835"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Other long</w:t>
            </w:r>
            <w:r w:rsidRPr="00934E07">
              <w:rPr>
                <w:rFonts w:ascii="Arial" w:hAnsi="Arial" w:cs="Arial"/>
                <w:sz w:val="16"/>
                <w:szCs w:val="16"/>
                <w:cs/>
                <w:lang w:val="en-GB" w:eastAsia="en-GB"/>
              </w:rPr>
              <w:t>-</w:t>
            </w:r>
            <w:r w:rsidRPr="00934E07">
              <w:rPr>
                <w:rFonts w:ascii="Arial" w:hAnsi="Arial" w:cs="Arial"/>
                <w:sz w:val="16"/>
                <w:szCs w:val="16"/>
                <w:lang w:val="en-GB" w:eastAsia="en-GB"/>
              </w:rPr>
              <w:t>term investments</w:t>
            </w:r>
          </w:p>
        </w:tc>
        <w:tc>
          <w:tcPr>
            <w:tcW w:w="1276" w:type="dxa"/>
            <w:shd w:val="clear" w:color="auto" w:fill="auto"/>
          </w:tcPr>
          <w:p w14:paraId="05D1E2B2" w14:textId="60D544E0" w:rsidR="00DE3F66" w:rsidRPr="00934E07" w:rsidRDefault="00DE3F66" w:rsidP="00DE3F66">
            <w:pPr>
              <w:pBdr>
                <w:bottom w:val="single" w:sz="4" w:space="1" w:color="auto"/>
              </w:pBd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237,811</w:t>
            </w:r>
          </w:p>
        </w:tc>
        <w:tc>
          <w:tcPr>
            <w:tcW w:w="1134" w:type="dxa"/>
            <w:shd w:val="clear" w:color="auto" w:fill="auto"/>
          </w:tcPr>
          <w:p w14:paraId="5FF26DDA" w14:textId="1A4B7B2D" w:rsidR="00DE3F66" w:rsidRPr="00934E07" w:rsidRDefault="00DE3F66" w:rsidP="00DE3F66">
            <w:pPr>
              <w:pBdr>
                <w:bottom w:val="single" w:sz="4" w:space="1" w:color="auto"/>
              </w:pBd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322,494</w:t>
            </w:r>
          </w:p>
        </w:tc>
        <w:tc>
          <w:tcPr>
            <w:tcW w:w="1068" w:type="dxa"/>
            <w:shd w:val="clear" w:color="auto" w:fill="auto"/>
          </w:tcPr>
          <w:p w14:paraId="726D1DF5" w14:textId="778B1687" w:rsidR="00DE3F66" w:rsidRPr="00934E07" w:rsidRDefault="00DE3F66" w:rsidP="00DE3F66">
            <w:pPr>
              <w:pBdr>
                <w:bottom w:val="single" w:sz="4" w:space="1" w:color="auto"/>
              </w:pBd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223,271</w:t>
            </w:r>
          </w:p>
        </w:tc>
        <w:tc>
          <w:tcPr>
            <w:tcW w:w="1067" w:type="dxa"/>
            <w:shd w:val="clear" w:color="auto" w:fill="auto"/>
          </w:tcPr>
          <w:p w14:paraId="5F233112" w14:textId="5B31AE10" w:rsidR="00DE3F66" w:rsidRPr="00934E07" w:rsidRDefault="00DE3F66" w:rsidP="00DE3F66">
            <w:pPr>
              <w:pBdr>
                <w:bottom w:val="single" w:sz="4" w:space="1" w:color="auto"/>
              </w:pBd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303,362</w:t>
            </w:r>
          </w:p>
        </w:tc>
      </w:tr>
      <w:tr w:rsidR="00DE3F66" w:rsidRPr="00934E07" w14:paraId="15707223" w14:textId="77777777" w:rsidTr="00171FCC">
        <w:trPr>
          <w:trHeight w:val="131"/>
        </w:trPr>
        <w:tc>
          <w:tcPr>
            <w:tcW w:w="4111" w:type="dxa"/>
          </w:tcPr>
          <w:p w14:paraId="16641BA5" w14:textId="795D0A96" w:rsidR="00DE3F66" w:rsidRPr="00934E07" w:rsidRDefault="00DE3F66" w:rsidP="00DE3F66">
            <w:pPr>
              <w:spacing w:before="60" w:line="276" w:lineRule="auto"/>
              <w:ind w:right="-43"/>
              <w:jc w:val="both"/>
              <w:rPr>
                <w:rFonts w:ascii="Arial" w:hAnsi="Arial" w:cs="Arial"/>
                <w:sz w:val="16"/>
                <w:szCs w:val="16"/>
              </w:rPr>
            </w:pPr>
            <w:r w:rsidRPr="00934E07">
              <w:rPr>
                <w:rFonts w:ascii="Arial" w:hAnsi="Arial" w:cs="Arial"/>
                <w:sz w:val="16"/>
                <w:szCs w:val="16"/>
              </w:rPr>
              <w:t>Total financial assets</w:t>
            </w:r>
          </w:p>
        </w:tc>
        <w:tc>
          <w:tcPr>
            <w:tcW w:w="1276" w:type="dxa"/>
            <w:shd w:val="clear" w:color="auto" w:fill="auto"/>
          </w:tcPr>
          <w:p w14:paraId="19853A2C" w14:textId="4DC62ABA" w:rsidR="00DE3F66" w:rsidRPr="00934E07" w:rsidRDefault="00DE3F66" w:rsidP="00DE3F66">
            <w:pPr>
              <w:pBdr>
                <w:bottom w:val="single" w:sz="12" w:space="1" w:color="auto"/>
              </w:pBd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24,900,256</w:t>
            </w:r>
          </w:p>
        </w:tc>
        <w:tc>
          <w:tcPr>
            <w:tcW w:w="1134" w:type="dxa"/>
            <w:shd w:val="clear" w:color="auto" w:fill="auto"/>
          </w:tcPr>
          <w:p w14:paraId="27156A6D" w14:textId="371966C6" w:rsidR="00DE3F66" w:rsidRPr="00934E07" w:rsidRDefault="00DE3F66" w:rsidP="00DE3F66">
            <w:pPr>
              <w:pBdr>
                <w:bottom w:val="single" w:sz="12" w:space="1" w:color="auto"/>
              </w:pBd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25,632,068</w:t>
            </w:r>
          </w:p>
        </w:tc>
        <w:tc>
          <w:tcPr>
            <w:tcW w:w="1068" w:type="dxa"/>
            <w:shd w:val="clear" w:color="auto" w:fill="auto"/>
          </w:tcPr>
          <w:p w14:paraId="7BA0932A" w14:textId="65578F9F" w:rsidR="00DE3F66" w:rsidRPr="00934E07" w:rsidRDefault="008E3BD1" w:rsidP="00DE3F66">
            <w:pPr>
              <w:pBdr>
                <w:bottom w:val="single" w:sz="12" w:space="1" w:color="auto"/>
              </w:pBdr>
              <w:spacing w:before="60" w:line="276" w:lineRule="auto"/>
              <w:ind w:right="-43"/>
              <w:jc w:val="right"/>
              <w:rPr>
                <w:rFonts w:ascii="Arial" w:hAnsi="Arial" w:cs="Arial"/>
                <w:sz w:val="16"/>
                <w:szCs w:val="16"/>
                <w:lang w:val="en-GB" w:eastAsia="en-GB"/>
              </w:rPr>
            </w:pPr>
            <w:r w:rsidRPr="008E3BD1">
              <w:rPr>
                <w:rFonts w:ascii="Arial" w:hAnsi="Arial" w:cs="Arial"/>
                <w:sz w:val="16"/>
                <w:szCs w:val="16"/>
                <w:lang w:val="en-GB" w:eastAsia="en-GB"/>
              </w:rPr>
              <w:t>19,635,497</w:t>
            </w:r>
          </w:p>
        </w:tc>
        <w:tc>
          <w:tcPr>
            <w:tcW w:w="1067" w:type="dxa"/>
            <w:shd w:val="clear" w:color="auto" w:fill="auto"/>
          </w:tcPr>
          <w:p w14:paraId="5A3A9B9B" w14:textId="3E4EB16B" w:rsidR="00DE3F66" w:rsidRPr="00934E07" w:rsidRDefault="00DE3F66" w:rsidP="00DE3F66">
            <w:pPr>
              <w:pBdr>
                <w:bottom w:val="single" w:sz="12" w:space="1" w:color="auto"/>
              </w:pBdr>
              <w:spacing w:before="60" w:line="276" w:lineRule="auto"/>
              <w:ind w:right="-43"/>
              <w:jc w:val="right"/>
              <w:rPr>
                <w:rFonts w:ascii="Arial" w:hAnsi="Arial" w:cs="Arial"/>
                <w:sz w:val="16"/>
                <w:szCs w:val="16"/>
                <w:lang w:val="en-GB" w:eastAsia="en-GB"/>
              </w:rPr>
            </w:pPr>
            <w:r w:rsidRPr="00934E07">
              <w:rPr>
                <w:rFonts w:ascii="Arial" w:hAnsi="Arial" w:cs="Arial"/>
                <w:sz w:val="16"/>
                <w:szCs w:val="16"/>
                <w:lang w:val="en-GB" w:eastAsia="en-GB"/>
              </w:rPr>
              <w:t>20,897,194</w:t>
            </w:r>
          </w:p>
        </w:tc>
      </w:tr>
      <w:tr w:rsidR="00892350" w:rsidRPr="00934E07" w14:paraId="1073BCA6" w14:textId="77777777" w:rsidTr="00171FCC">
        <w:trPr>
          <w:trHeight w:val="68"/>
        </w:trPr>
        <w:tc>
          <w:tcPr>
            <w:tcW w:w="4111" w:type="dxa"/>
          </w:tcPr>
          <w:p w14:paraId="4868FC6A" w14:textId="77777777" w:rsidR="00892350" w:rsidRPr="00934E07" w:rsidRDefault="00892350" w:rsidP="00892350">
            <w:pPr>
              <w:spacing w:before="60" w:line="276" w:lineRule="auto"/>
              <w:ind w:right="-43"/>
              <w:jc w:val="both"/>
              <w:rPr>
                <w:rFonts w:ascii="Arial" w:hAnsi="Arial" w:cs="Arial"/>
                <w:b/>
                <w:bCs/>
                <w:sz w:val="16"/>
                <w:szCs w:val="16"/>
                <w:cs/>
              </w:rPr>
            </w:pPr>
          </w:p>
        </w:tc>
        <w:tc>
          <w:tcPr>
            <w:tcW w:w="1276" w:type="dxa"/>
            <w:shd w:val="clear" w:color="auto" w:fill="auto"/>
          </w:tcPr>
          <w:p w14:paraId="7EA844F9"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186AF5D4"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5A6572BF"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00EFF417"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r>
      <w:tr w:rsidR="00D74CB8" w:rsidRPr="00934E07" w14:paraId="5AD376BD" w14:textId="77777777" w:rsidTr="00171FCC">
        <w:trPr>
          <w:trHeight w:val="68"/>
        </w:trPr>
        <w:tc>
          <w:tcPr>
            <w:tcW w:w="4111" w:type="dxa"/>
          </w:tcPr>
          <w:p w14:paraId="2AECDF7B"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5C463C9C"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0D901F17"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6D0576D7"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05AD0CDF"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D74CB8" w:rsidRPr="00934E07" w14:paraId="5C6F2591" w14:textId="77777777" w:rsidTr="00171FCC">
        <w:trPr>
          <w:trHeight w:val="68"/>
        </w:trPr>
        <w:tc>
          <w:tcPr>
            <w:tcW w:w="4111" w:type="dxa"/>
          </w:tcPr>
          <w:p w14:paraId="65AA7DA0"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58A25970"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674DF042"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3406F443"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09D5717B"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D74CB8" w:rsidRPr="00934E07" w14:paraId="1D5D6857" w14:textId="77777777" w:rsidTr="00171FCC">
        <w:trPr>
          <w:trHeight w:val="68"/>
        </w:trPr>
        <w:tc>
          <w:tcPr>
            <w:tcW w:w="4111" w:type="dxa"/>
          </w:tcPr>
          <w:p w14:paraId="3A85A0A5"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3370B26F"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057A13A9"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3750EAE0"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364F5ADC"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D74CB8" w:rsidRPr="00934E07" w14:paraId="1E6A18D9" w14:textId="77777777" w:rsidTr="00171FCC">
        <w:trPr>
          <w:trHeight w:val="68"/>
        </w:trPr>
        <w:tc>
          <w:tcPr>
            <w:tcW w:w="4111" w:type="dxa"/>
          </w:tcPr>
          <w:p w14:paraId="5165F1AF"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4EF5B1CC"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42B2B62D"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5D03B8BC"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72D2DCB6"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D74CB8" w:rsidRPr="00934E07" w14:paraId="717FD137" w14:textId="77777777" w:rsidTr="00171FCC">
        <w:trPr>
          <w:trHeight w:val="68"/>
        </w:trPr>
        <w:tc>
          <w:tcPr>
            <w:tcW w:w="4111" w:type="dxa"/>
          </w:tcPr>
          <w:p w14:paraId="743E0A0F"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0B14DDD5"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3A8EFBF0"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1A63EB93"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06512186"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D74CB8" w:rsidRPr="00934E07" w14:paraId="4474D7C9" w14:textId="77777777" w:rsidTr="00171FCC">
        <w:trPr>
          <w:trHeight w:val="68"/>
        </w:trPr>
        <w:tc>
          <w:tcPr>
            <w:tcW w:w="4111" w:type="dxa"/>
          </w:tcPr>
          <w:p w14:paraId="1A76A48E"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54938B9D"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3B5FF06F"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6A97A977"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574D1D96"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D74CB8" w:rsidRPr="00934E07" w14:paraId="198E1605" w14:textId="77777777" w:rsidTr="00171FCC">
        <w:trPr>
          <w:trHeight w:val="68"/>
        </w:trPr>
        <w:tc>
          <w:tcPr>
            <w:tcW w:w="4111" w:type="dxa"/>
          </w:tcPr>
          <w:p w14:paraId="5D41BA0D"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3D8B75DD"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2A3583C4"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620CBFEE"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1E2C037A"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D74CB8" w:rsidRPr="00934E07" w14:paraId="1E1B2691" w14:textId="77777777" w:rsidTr="00171FCC">
        <w:trPr>
          <w:trHeight w:val="68"/>
        </w:trPr>
        <w:tc>
          <w:tcPr>
            <w:tcW w:w="4111" w:type="dxa"/>
          </w:tcPr>
          <w:p w14:paraId="08F0C498" w14:textId="77777777" w:rsidR="00D74CB8" w:rsidRPr="00934E07" w:rsidRDefault="00D74CB8" w:rsidP="00892350">
            <w:pPr>
              <w:spacing w:before="60" w:line="276" w:lineRule="auto"/>
              <w:ind w:right="-43"/>
              <w:jc w:val="both"/>
              <w:rPr>
                <w:rFonts w:ascii="Arial" w:hAnsi="Arial" w:cs="Arial"/>
                <w:b/>
                <w:bCs/>
                <w:sz w:val="16"/>
                <w:szCs w:val="16"/>
                <w:cs/>
              </w:rPr>
            </w:pPr>
          </w:p>
        </w:tc>
        <w:tc>
          <w:tcPr>
            <w:tcW w:w="1276" w:type="dxa"/>
            <w:shd w:val="clear" w:color="auto" w:fill="auto"/>
          </w:tcPr>
          <w:p w14:paraId="17B2B13F"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3D466FF0"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524130EA"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29FE5BF9" w14:textId="77777777" w:rsidR="00D74CB8" w:rsidRPr="00934E07" w:rsidRDefault="00D74CB8" w:rsidP="00892350">
            <w:pPr>
              <w:spacing w:before="60" w:line="276" w:lineRule="auto"/>
              <w:ind w:right="-15"/>
              <w:jc w:val="right"/>
              <w:rPr>
                <w:rFonts w:ascii="Arial" w:hAnsi="Arial" w:cs="Arial"/>
                <w:sz w:val="16"/>
                <w:szCs w:val="16"/>
                <w:cs/>
                <w:lang w:val="en-GB" w:eastAsia="en-GB"/>
              </w:rPr>
            </w:pPr>
          </w:p>
        </w:tc>
      </w:tr>
      <w:tr w:rsidR="00892350" w:rsidRPr="00934E07" w14:paraId="0F9AFE1B" w14:textId="77777777" w:rsidTr="00171FCC">
        <w:trPr>
          <w:trHeight w:val="68"/>
        </w:trPr>
        <w:tc>
          <w:tcPr>
            <w:tcW w:w="4111" w:type="dxa"/>
          </w:tcPr>
          <w:p w14:paraId="4318D8D0" w14:textId="6A0D6766" w:rsidR="00892350" w:rsidRPr="00934E07" w:rsidRDefault="00892350" w:rsidP="00892350">
            <w:pPr>
              <w:spacing w:before="60" w:line="276" w:lineRule="auto"/>
              <w:ind w:right="-43"/>
              <w:jc w:val="both"/>
              <w:rPr>
                <w:rFonts w:ascii="Arial" w:hAnsi="Arial" w:cs="Arial"/>
                <w:b/>
                <w:bCs/>
                <w:sz w:val="16"/>
                <w:szCs w:val="16"/>
                <w:cs/>
              </w:rPr>
            </w:pPr>
          </w:p>
        </w:tc>
        <w:tc>
          <w:tcPr>
            <w:tcW w:w="1276" w:type="dxa"/>
            <w:shd w:val="clear" w:color="auto" w:fill="auto"/>
          </w:tcPr>
          <w:p w14:paraId="2B4284DC"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31EFAD43"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52D6A5CD"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0FA387BC"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r>
      <w:tr w:rsidR="005C47B0" w:rsidRPr="00934E07" w14:paraId="1446C48F" w14:textId="77777777" w:rsidTr="00171FCC">
        <w:trPr>
          <w:trHeight w:val="68"/>
        </w:trPr>
        <w:tc>
          <w:tcPr>
            <w:tcW w:w="4111" w:type="dxa"/>
          </w:tcPr>
          <w:p w14:paraId="2E6F9A49" w14:textId="1F44ACB1" w:rsidR="005C47B0" w:rsidRPr="00934E07" w:rsidRDefault="005C47B0" w:rsidP="00892350">
            <w:pPr>
              <w:spacing w:before="60" w:line="276" w:lineRule="auto"/>
              <w:ind w:right="-43"/>
              <w:jc w:val="both"/>
              <w:rPr>
                <w:rFonts w:ascii="Arial" w:hAnsi="Arial" w:cs="Arial"/>
                <w:b/>
                <w:bCs/>
                <w:sz w:val="16"/>
                <w:szCs w:val="16"/>
              </w:rPr>
            </w:pPr>
            <w:r w:rsidRPr="00934E07">
              <w:rPr>
                <w:rFonts w:ascii="Arial" w:hAnsi="Arial" w:cs="Arial"/>
                <w:b/>
                <w:bCs/>
                <w:sz w:val="16"/>
                <w:szCs w:val="16"/>
              </w:rPr>
              <w:t>Financial liabilities</w:t>
            </w:r>
          </w:p>
        </w:tc>
        <w:tc>
          <w:tcPr>
            <w:tcW w:w="1276" w:type="dxa"/>
            <w:shd w:val="clear" w:color="auto" w:fill="auto"/>
          </w:tcPr>
          <w:p w14:paraId="0A7EBDF0" w14:textId="77777777" w:rsidR="005C47B0" w:rsidRPr="00934E07" w:rsidRDefault="005C47B0"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3B494461" w14:textId="77777777" w:rsidR="005C47B0" w:rsidRPr="00934E07" w:rsidRDefault="005C47B0"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04D10CD1" w14:textId="77777777" w:rsidR="005C47B0" w:rsidRPr="00934E07" w:rsidRDefault="005C47B0"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62E55DA7" w14:textId="77777777" w:rsidR="005C47B0" w:rsidRPr="00934E07" w:rsidRDefault="005C47B0" w:rsidP="00892350">
            <w:pPr>
              <w:spacing w:before="60" w:line="276" w:lineRule="auto"/>
              <w:ind w:right="-15"/>
              <w:jc w:val="right"/>
              <w:rPr>
                <w:rFonts w:ascii="Arial" w:hAnsi="Arial" w:cs="Arial"/>
                <w:sz w:val="16"/>
                <w:szCs w:val="16"/>
                <w:cs/>
                <w:lang w:val="en-GB" w:eastAsia="en-GB"/>
              </w:rPr>
            </w:pPr>
          </w:p>
        </w:tc>
      </w:tr>
      <w:tr w:rsidR="00892350" w:rsidRPr="00934E07" w14:paraId="2BF70713" w14:textId="77777777" w:rsidTr="00171FCC">
        <w:trPr>
          <w:trHeight w:val="68"/>
        </w:trPr>
        <w:tc>
          <w:tcPr>
            <w:tcW w:w="4111" w:type="dxa"/>
          </w:tcPr>
          <w:p w14:paraId="7ADB54DF" w14:textId="0A7E3C11" w:rsidR="00892350" w:rsidRPr="00934E07" w:rsidRDefault="00892350" w:rsidP="00892350">
            <w:pPr>
              <w:spacing w:before="60" w:line="276" w:lineRule="auto"/>
              <w:ind w:right="-43"/>
              <w:jc w:val="both"/>
              <w:rPr>
                <w:rFonts w:ascii="Arial" w:hAnsi="Arial" w:cs="Arial"/>
                <w:b/>
                <w:bCs/>
                <w:sz w:val="16"/>
                <w:szCs w:val="16"/>
                <w:u w:val="single"/>
              </w:rPr>
            </w:pPr>
            <w:r w:rsidRPr="00934E07">
              <w:rPr>
                <w:rFonts w:ascii="Arial" w:hAnsi="Arial" w:cs="Arial"/>
                <w:i/>
                <w:iCs/>
                <w:sz w:val="16"/>
                <w:szCs w:val="16"/>
                <w:u w:val="single"/>
              </w:rPr>
              <w:t>Financial liabilities measured at amortized cost</w:t>
            </w:r>
          </w:p>
        </w:tc>
        <w:tc>
          <w:tcPr>
            <w:tcW w:w="1276" w:type="dxa"/>
            <w:shd w:val="clear" w:color="auto" w:fill="auto"/>
          </w:tcPr>
          <w:p w14:paraId="4B53E27A"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6C2438B6"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44A08884"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5DA20718" w14:textId="77777777" w:rsidR="00892350" w:rsidRPr="00934E07" w:rsidRDefault="00892350" w:rsidP="00892350">
            <w:pPr>
              <w:spacing w:before="60" w:line="276" w:lineRule="auto"/>
              <w:ind w:right="-15"/>
              <w:jc w:val="right"/>
              <w:rPr>
                <w:rFonts w:ascii="Arial" w:hAnsi="Arial" w:cs="Arial"/>
                <w:sz w:val="16"/>
                <w:szCs w:val="16"/>
                <w:cs/>
                <w:lang w:val="en-GB" w:eastAsia="en-GB"/>
              </w:rPr>
            </w:pPr>
          </w:p>
        </w:tc>
      </w:tr>
      <w:tr w:rsidR="005936D3" w:rsidRPr="00934E07" w14:paraId="7B07C745" w14:textId="77777777" w:rsidTr="00171FCC">
        <w:trPr>
          <w:trHeight w:val="68"/>
        </w:trPr>
        <w:tc>
          <w:tcPr>
            <w:tcW w:w="4111" w:type="dxa"/>
          </w:tcPr>
          <w:p w14:paraId="07DCC9A6" w14:textId="1D0DACE4" w:rsidR="005936D3" w:rsidRPr="00934E07" w:rsidRDefault="005936D3" w:rsidP="005936D3">
            <w:pPr>
              <w:tabs>
                <w:tab w:val="left" w:pos="175"/>
              </w:tabs>
              <w:spacing w:before="60" w:line="276" w:lineRule="auto"/>
              <w:ind w:right="-43"/>
              <w:rPr>
                <w:rFonts w:ascii="Arial" w:hAnsi="Arial" w:cs="Arial"/>
                <w:sz w:val="16"/>
                <w:szCs w:val="16"/>
                <w:lang w:val="en-GB" w:eastAsia="en-GB"/>
              </w:rPr>
            </w:pPr>
            <w:r w:rsidRPr="00934E07">
              <w:rPr>
                <w:rFonts w:ascii="Arial" w:hAnsi="Arial" w:cs="Arial"/>
                <w:sz w:val="16"/>
                <w:szCs w:val="16"/>
                <w:lang w:val="en-GB" w:eastAsia="en-GB"/>
              </w:rPr>
              <w:t>Bank overdrafts and short</w:t>
            </w:r>
            <w:r w:rsidRPr="00934E07">
              <w:rPr>
                <w:rFonts w:ascii="Arial" w:hAnsi="Arial" w:cs="Arial"/>
                <w:sz w:val="16"/>
                <w:szCs w:val="16"/>
                <w:cs/>
                <w:lang w:val="en-GB" w:eastAsia="en-GB"/>
              </w:rPr>
              <w:t>-</w:t>
            </w:r>
            <w:r w:rsidRPr="00934E07">
              <w:rPr>
                <w:rFonts w:ascii="Arial" w:hAnsi="Arial" w:cs="Arial"/>
                <w:sz w:val="16"/>
                <w:szCs w:val="16"/>
                <w:lang w:val="en-GB" w:eastAsia="en-GB"/>
              </w:rPr>
              <w:t xml:space="preserve">term loans from </w:t>
            </w:r>
          </w:p>
        </w:tc>
        <w:tc>
          <w:tcPr>
            <w:tcW w:w="1276" w:type="dxa"/>
            <w:shd w:val="clear" w:color="auto" w:fill="auto"/>
          </w:tcPr>
          <w:p w14:paraId="3C309CE7" w14:textId="77777777" w:rsidR="005936D3" w:rsidRPr="00934E07" w:rsidRDefault="005936D3" w:rsidP="00892350">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30001B37" w14:textId="77777777" w:rsidR="005936D3" w:rsidRPr="00934E07" w:rsidRDefault="005936D3" w:rsidP="00892350">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0F20E9E5" w14:textId="77777777" w:rsidR="005936D3" w:rsidRPr="00934E07" w:rsidRDefault="005936D3" w:rsidP="00892350">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7CB9B2A8" w14:textId="77777777" w:rsidR="005936D3" w:rsidRPr="00934E07" w:rsidRDefault="005936D3" w:rsidP="00892350">
            <w:pPr>
              <w:spacing w:before="60" w:line="276" w:lineRule="auto"/>
              <w:ind w:right="-15"/>
              <w:jc w:val="right"/>
              <w:rPr>
                <w:rFonts w:ascii="Arial" w:hAnsi="Arial" w:cs="Arial"/>
                <w:sz w:val="16"/>
                <w:szCs w:val="16"/>
                <w:cs/>
                <w:lang w:val="en-GB" w:eastAsia="en-GB"/>
              </w:rPr>
            </w:pPr>
          </w:p>
        </w:tc>
      </w:tr>
      <w:tr w:rsidR="00DE3F66" w:rsidRPr="00934E07" w14:paraId="4571349C" w14:textId="77777777" w:rsidTr="00900BA9">
        <w:trPr>
          <w:trHeight w:val="187"/>
        </w:trPr>
        <w:tc>
          <w:tcPr>
            <w:tcW w:w="4111" w:type="dxa"/>
          </w:tcPr>
          <w:p w14:paraId="6B42058A" w14:textId="20F15907" w:rsidR="00DE3F66" w:rsidRPr="00934E07" w:rsidRDefault="00DE3F66" w:rsidP="00DE3F66">
            <w:pPr>
              <w:tabs>
                <w:tab w:val="left" w:pos="175"/>
              </w:tabs>
              <w:spacing w:before="60" w:line="276" w:lineRule="auto"/>
              <w:ind w:right="-43"/>
              <w:rPr>
                <w:rFonts w:ascii="Arial" w:hAnsi="Arial" w:cs="Arial"/>
                <w:sz w:val="16"/>
                <w:szCs w:val="16"/>
                <w:lang w:val="en-GB" w:eastAsia="en-GB"/>
              </w:rPr>
            </w:pPr>
            <w:r w:rsidRPr="00934E07">
              <w:rPr>
                <w:rFonts w:ascii="Arial" w:hAnsi="Arial" w:cs="Arial"/>
                <w:sz w:val="16"/>
                <w:szCs w:val="16"/>
                <w:lang w:val="en-GB" w:eastAsia="en-GB"/>
              </w:rPr>
              <w:t xml:space="preserve">   financial institutions</w:t>
            </w:r>
          </w:p>
        </w:tc>
        <w:tc>
          <w:tcPr>
            <w:tcW w:w="1276" w:type="dxa"/>
            <w:shd w:val="clear" w:color="auto" w:fill="auto"/>
          </w:tcPr>
          <w:p w14:paraId="5EDB602A" w14:textId="3AC11C22"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6,738,744</w:t>
            </w:r>
          </w:p>
        </w:tc>
        <w:tc>
          <w:tcPr>
            <w:tcW w:w="1134" w:type="dxa"/>
            <w:shd w:val="clear" w:color="auto" w:fill="auto"/>
          </w:tcPr>
          <w:p w14:paraId="21050DCA" w14:textId="2F12AF08"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6,419,015</w:t>
            </w:r>
          </w:p>
        </w:tc>
        <w:tc>
          <w:tcPr>
            <w:tcW w:w="1068" w:type="dxa"/>
            <w:shd w:val="clear" w:color="auto" w:fill="auto"/>
          </w:tcPr>
          <w:p w14:paraId="59EED2C0" w14:textId="524FA915"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3,716,227</w:t>
            </w:r>
          </w:p>
        </w:tc>
        <w:tc>
          <w:tcPr>
            <w:tcW w:w="1067" w:type="dxa"/>
            <w:shd w:val="clear" w:color="auto" w:fill="auto"/>
          </w:tcPr>
          <w:p w14:paraId="3A17FDD2" w14:textId="57471F32"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4,092,974</w:t>
            </w:r>
          </w:p>
        </w:tc>
      </w:tr>
      <w:tr w:rsidR="00DE3F66" w:rsidRPr="00934E07" w14:paraId="55B76907" w14:textId="77777777" w:rsidTr="00900BA9">
        <w:trPr>
          <w:trHeight w:val="104"/>
        </w:trPr>
        <w:tc>
          <w:tcPr>
            <w:tcW w:w="4111" w:type="dxa"/>
          </w:tcPr>
          <w:p w14:paraId="2AB26F5F" w14:textId="42772BBB" w:rsidR="00DE3F66" w:rsidRPr="00934E07" w:rsidRDefault="00DE3F66" w:rsidP="00DE3F66">
            <w:pPr>
              <w:spacing w:before="60" w:line="276" w:lineRule="auto"/>
              <w:ind w:right="-43"/>
              <w:jc w:val="both"/>
              <w:rPr>
                <w:rFonts w:ascii="Arial" w:hAnsi="Arial" w:cs="Arial"/>
                <w:i/>
                <w:iCs/>
                <w:sz w:val="16"/>
                <w:szCs w:val="16"/>
                <w:u w:val="single"/>
              </w:rPr>
            </w:pPr>
            <w:r w:rsidRPr="00934E07">
              <w:rPr>
                <w:rFonts w:ascii="Arial" w:hAnsi="Arial" w:cs="Arial"/>
                <w:sz w:val="16"/>
                <w:szCs w:val="16"/>
                <w:lang w:val="en-GB" w:eastAsia="en-GB"/>
              </w:rPr>
              <w:t>Liabilities under trust receipts</w:t>
            </w:r>
          </w:p>
        </w:tc>
        <w:tc>
          <w:tcPr>
            <w:tcW w:w="1276" w:type="dxa"/>
            <w:shd w:val="clear" w:color="auto" w:fill="auto"/>
          </w:tcPr>
          <w:p w14:paraId="1A6748D6" w14:textId="21C7F531"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1,788,163</w:t>
            </w:r>
          </w:p>
        </w:tc>
        <w:tc>
          <w:tcPr>
            <w:tcW w:w="1134" w:type="dxa"/>
            <w:shd w:val="clear" w:color="auto" w:fill="auto"/>
          </w:tcPr>
          <w:p w14:paraId="0761EB80" w14:textId="5CD3469A"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3,127,776</w:t>
            </w:r>
          </w:p>
        </w:tc>
        <w:tc>
          <w:tcPr>
            <w:tcW w:w="1068" w:type="dxa"/>
            <w:shd w:val="clear" w:color="auto" w:fill="auto"/>
          </w:tcPr>
          <w:p w14:paraId="529431FD" w14:textId="62C24204"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1,788,163</w:t>
            </w:r>
          </w:p>
        </w:tc>
        <w:tc>
          <w:tcPr>
            <w:tcW w:w="1067" w:type="dxa"/>
            <w:shd w:val="clear" w:color="auto" w:fill="auto"/>
          </w:tcPr>
          <w:p w14:paraId="1A4EA25C" w14:textId="26996AE1"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3,012,105</w:t>
            </w:r>
          </w:p>
        </w:tc>
      </w:tr>
      <w:tr w:rsidR="00DE3F66" w:rsidRPr="00934E07" w14:paraId="69985713" w14:textId="77777777" w:rsidTr="00171FCC">
        <w:trPr>
          <w:trHeight w:val="185"/>
        </w:trPr>
        <w:tc>
          <w:tcPr>
            <w:tcW w:w="4111" w:type="dxa"/>
          </w:tcPr>
          <w:p w14:paraId="410753E1" w14:textId="0EA1EFD5" w:rsidR="00DE3F66" w:rsidRPr="00934E07" w:rsidRDefault="00DE3F66" w:rsidP="00DE3F66">
            <w:pPr>
              <w:spacing w:before="60" w:line="276" w:lineRule="auto"/>
              <w:ind w:right="-43"/>
              <w:jc w:val="both"/>
              <w:rPr>
                <w:rFonts w:ascii="Arial" w:hAnsi="Arial" w:cs="Arial"/>
                <w:i/>
                <w:iCs/>
                <w:sz w:val="16"/>
                <w:szCs w:val="16"/>
                <w:u w:val="single"/>
              </w:rPr>
            </w:pPr>
            <w:r w:rsidRPr="00934E07">
              <w:rPr>
                <w:rFonts w:ascii="Arial" w:hAnsi="Arial" w:cs="Arial"/>
                <w:sz w:val="16"/>
                <w:szCs w:val="16"/>
                <w:lang w:val="en-GB" w:eastAsia="en-GB"/>
              </w:rPr>
              <w:t>Trade and other accounts payable - other parties</w:t>
            </w:r>
          </w:p>
        </w:tc>
        <w:tc>
          <w:tcPr>
            <w:tcW w:w="1276" w:type="dxa"/>
            <w:shd w:val="clear" w:color="auto" w:fill="auto"/>
          </w:tcPr>
          <w:p w14:paraId="5129BCEC" w14:textId="082DD5C6"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22,653,164</w:t>
            </w:r>
          </w:p>
        </w:tc>
        <w:tc>
          <w:tcPr>
            <w:tcW w:w="1134" w:type="dxa"/>
            <w:shd w:val="clear" w:color="auto" w:fill="auto"/>
          </w:tcPr>
          <w:p w14:paraId="49418FF0" w14:textId="72989347"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24,469,663</w:t>
            </w:r>
          </w:p>
        </w:tc>
        <w:tc>
          <w:tcPr>
            <w:tcW w:w="1068" w:type="dxa"/>
            <w:shd w:val="clear" w:color="auto" w:fill="auto"/>
          </w:tcPr>
          <w:p w14:paraId="733BBABC" w14:textId="3BE11D57"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14,609,287</w:t>
            </w:r>
          </w:p>
        </w:tc>
        <w:tc>
          <w:tcPr>
            <w:tcW w:w="1067" w:type="dxa"/>
            <w:shd w:val="clear" w:color="auto" w:fill="auto"/>
          </w:tcPr>
          <w:p w14:paraId="5577A240" w14:textId="2177A495"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17,436,560</w:t>
            </w:r>
          </w:p>
        </w:tc>
      </w:tr>
      <w:tr w:rsidR="00DE3F66" w:rsidRPr="00934E07" w14:paraId="347B61BC" w14:textId="77777777" w:rsidTr="00900BA9">
        <w:trPr>
          <w:trHeight w:val="86"/>
        </w:trPr>
        <w:tc>
          <w:tcPr>
            <w:tcW w:w="4111" w:type="dxa"/>
          </w:tcPr>
          <w:p w14:paraId="5CC88684" w14:textId="764EE624" w:rsidR="00DE3F66" w:rsidRPr="00934E07" w:rsidRDefault="00DE3F66" w:rsidP="00DE3F66">
            <w:pPr>
              <w:spacing w:before="60" w:line="276" w:lineRule="auto"/>
              <w:ind w:right="-43"/>
              <w:jc w:val="both"/>
              <w:rPr>
                <w:rFonts w:ascii="Arial" w:hAnsi="Arial" w:cs="Arial"/>
                <w:i/>
                <w:iCs/>
                <w:sz w:val="16"/>
                <w:szCs w:val="16"/>
                <w:u w:val="single"/>
              </w:rPr>
            </w:pPr>
            <w:r w:rsidRPr="00934E07">
              <w:rPr>
                <w:rFonts w:ascii="Arial" w:hAnsi="Arial" w:cs="Arial"/>
                <w:sz w:val="16"/>
                <w:szCs w:val="16"/>
                <w:lang w:val="en-GB" w:eastAsia="en-GB"/>
              </w:rPr>
              <w:t xml:space="preserve">Trade </w:t>
            </w:r>
            <w:r w:rsidRPr="00934E07">
              <w:rPr>
                <w:rFonts w:ascii="Arial" w:hAnsi="Arial" w:cs="Arial"/>
                <w:sz w:val="16"/>
                <w:szCs w:val="16"/>
                <w:lang w:eastAsia="en-GB"/>
              </w:rPr>
              <w:t xml:space="preserve">and other </w:t>
            </w:r>
            <w:r w:rsidRPr="00934E07">
              <w:rPr>
                <w:rFonts w:ascii="Arial" w:hAnsi="Arial" w:cs="Arial"/>
                <w:sz w:val="16"/>
                <w:szCs w:val="16"/>
                <w:lang w:val="en-GB" w:eastAsia="en-GB"/>
              </w:rPr>
              <w:t>accounts payable - related parties</w:t>
            </w:r>
          </w:p>
        </w:tc>
        <w:tc>
          <w:tcPr>
            <w:tcW w:w="1276" w:type="dxa"/>
            <w:shd w:val="clear" w:color="auto" w:fill="auto"/>
          </w:tcPr>
          <w:p w14:paraId="13DD5557" w14:textId="42E90349"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2,906,</w:t>
            </w:r>
            <w:r w:rsidR="00A53052">
              <w:rPr>
                <w:rFonts w:ascii="Arial" w:hAnsi="Arial" w:cs="Arial"/>
                <w:sz w:val="16"/>
                <w:szCs w:val="16"/>
                <w:lang w:eastAsia="en-GB"/>
              </w:rPr>
              <w:t>125</w:t>
            </w:r>
          </w:p>
        </w:tc>
        <w:tc>
          <w:tcPr>
            <w:tcW w:w="1134" w:type="dxa"/>
            <w:shd w:val="clear" w:color="auto" w:fill="auto"/>
          </w:tcPr>
          <w:p w14:paraId="2D1FA6D9" w14:textId="12ED61C7"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3,045,281</w:t>
            </w:r>
          </w:p>
        </w:tc>
        <w:tc>
          <w:tcPr>
            <w:tcW w:w="1068" w:type="dxa"/>
            <w:shd w:val="clear" w:color="auto" w:fill="auto"/>
          </w:tcPr>
          <w:p w14:paraId="3250AE2C" w14:textId="23DE4BAC" w:rsidR="00DE3F66" w:rsidRPr="00934E07" w:rsidRDefault="00D2334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4,274,673</w:t>
            </w:r>
          </w:p>
        </w:tc>
        <w:tc>
          <w:tcPr>
            <w:tcW w:w="1067" w:type="dxa"/>
            <w:shd w:val="clear" w:color="auto" w:fill="auto"/>
          </w:tcPr>
          <w:p w14:paraId="5C369191" w14:textId="34B01936"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3,907,321</w:t>
            </w:r>
          </w:p>
        </w:tc>
      </w:tr>
      <w:tr w:rsidR="00DE3F66" w:rsidRPr="00934E07" w14:paraId="63F1BA3F" w14:textId="77777777" w:rsidTr="00900BA9">
        <w:trPr>
          <w:trHeight w:val="68"/>
        </w:trPr>
        <w:tc>
          <w:tcPr>
            <w:tcW w:w="4111" w:type="dxa"/>
          </w:tcPr>
          <w:p w14:paraId="5DA1E8FD" w14:textId="6AD2F657"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Short</w:t>
            </w:r>
            <w:r w:rsidRPr="00934E07">
              <w:rPr>
                <w:rFonts w:ascii="Arial" w:hAnsi="Arial" w:cs="Arial"/>
                <w:sz w:val="16"/>
                <w:szCs w:val="16"/>
                <w:cs/>
                <w:lang w:val="en-GB" w:eastAsia="en-GB"/>
              </w:rPr>
              <w:t>-</w:t>
            </w:r>
            <w:r w:rsidRPr="00934E07">
              <w:rPr>
                <w:rFonts w:ascii="Arial" w:hAnsi="Arial" w:cs="Arial"/>
                <w:sz w:val="16"/>
                <w:szCs w:val="16"/>
                <w:lang w:val="en-GB" w:eastAsia="en-GB"/>
              </w:rPr>
              <w:t>term loans and advance from related parties</w:t>
            </w:r>
          </w:p>
        </w:tc>
        <w:tc>
          <w:tcPr>
            <w:tcW w:w="1276" w:type="dxa"/>
            <w:shd w:val="clear" w:color="auto" w:fill="auto"/>
          </w:tcPr>
          <w:p w14:paraId="277428C0" w14:textId="11B7B087"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w:t>
            </w:r>
          </w:p>
        </w:tc>
        <w:tc>
          <w:tcPr>
            <w:tcW w:w="1134" w:type="dxa"/>
            <w:shd w:val="clear" w:color="auto" w:fill="auto"/>
          </w:tcPr>
          <w:p w14:paraId="2E4C0460" w14:textId="327A04A0"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w:t>
            </w:r>
          </w:p>
        </w:tc>
        <w:tc>
          <w:tcPr>
            <w:tcW w:w="1068" w:type="dxa"/>
            <w:shd w:val="clear" w:color="auto" w:fill="auto"/>
          </w:tcPr>
          <w:p w14:paraId="35509A50" w14:textId="1D785084"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1,171,385</w:t>
            </w:r>
          </w:p>
        </w:tc>
        <w:tc>
          <w:tcPr>
            <w:tcW w:w="1067" w:type="dxa"/>
            <w:shd w:val="clear" w:color="auto" w:fill="auto"/>
          </w:tcPr>
          <w:p w14:paraId="703CB4D1" w14:textId="6E680FFE"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1,632,231</w:t>
            </w:r>
          </w:p>
        </w:tc>
      </w:tr>
      <w:tr w:rsidR="00DE3F66" w:rsidRPr="00934E07" w14:paraId="3B3FBFD8" w14:textId="77777777" w:rsidTr="00171FCC">
        <w:trPr>
          <w:trHeight w:val="77"/>
        </w:trPr>
        <w:tc>
          <w:tcPr>
            <w:tcW w:w="4111" w:type="dxa"/>
          </w:tcPr>
          <w:p w14:paraId="7B09B637" w14:textId="778660FB"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Current portion of lease liabilities</w:t>
            </w:r>
          </w:p>
        </w:tc>
        <w:tc>
          <w:tcPr>
            <w:tcW w:w="1276" w:type="dxa"/>
            <w:shd w:val="clear" w:color="auto" w:fill="auto"/>
          </w:tcPr>
          <w:p w14:paraId="3EA04CC9" w14:textId="4390BF8D"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417,700</w:t>
            </w:r>
          </w:p>
        </w:tc>
        <w:tc>
          <w:tcPr>
            <w:tcW w:w="1134" w:type="dxa"/>
            <w:shd w:val="clear" w:color="auto" w:fill="auto"/>
          </w:tcPr>
          <w:p w14:paraId="26AE935D" w14:textId="6D7A7029"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518,757</w:t>
            </w:r>
          </w:p>
        </w:tc>
        <w:tc>
          <w:tcPr>
            <w:tcW w:w="1068" w:type="dxa"/>
            <w:shd w:val="clear" w:color="auto" w:fill="auto"/>
          </w:tcPr>
          <w:p w14:paraId="1258102F" w14:textId="31E4D6CC"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232,843</w:t>
            </w:r>
          </w:p>
        </w:tc>
        <w:tc>
          <w:tcPr>
            <w:tcW w:w="1067" w:type="dxa"/>
            <w:shd w:val="clear" w:color="auto" w:fill="auto"/>
          </w:tcPr>
          <w:p w14:paraId="577193CB" w14:textId="3588B52E"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338,767</w:t>
            </w:r>
          </w:p>
        </w:tc>
      </w:tr>
      <w:tr w:rsidR="00DE3F66" w:rsidRPr="00934E07" w14:paraId="747D69F8" w14:textId="77777777" w:rsidTr="00900BA9">
        <w:trPr>
          <w:trHeight w:val="68"/>
        </w:trPr>
        <w:tc>
          <w:tcPr>
            <w:tcW w:w="4111" w:type="dxa"/>
          </w:tcPr>
          <w:p w14:paraId="48AA5FA4" w14:textId="2CE63405"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Current portion of long</w:t>
            </w:r>
            <w:r w:rsidRPr="00934E07">
              <w:rPr>
                <w:rFonts w:ascii="Arial" w:hAnsi="Arial" w:cs="Arial"/>
                <w:sz w:val="16"/>
                <w:szCs w:val="16"/>
                <w:cs/>
                <w:lang w:val="en-GB" w:eastAsia="en-GB"/>
              </w:rPr>
              <w:t>-</w:t>
            </w:r>
            <w:r w:rsidRPr="00934E07">
              <w:rPr>
                <w:rFonts w:ascii="Arial" w:hAnsi="Arial" w:cs="Arial"/>
                <w:sz w:val="16"/>
                <w:szCs w:val="16"/>
                <w:lang w:val="en-GB" w:eastAsia="en-GB"/>
              </w:rPr>
              <w:t>term loans</w:t>
            </w:r>
          </w:p>
        </w:tc>
        <w:tc>
          <w:tcPr>
            <w:tcW w:w="1276" w:type="dxa"/>
            <w:shd w:val="clear" w:color="auto" w:fill="auto"/>
          </w:tcPr>
          <w:p w14:paraId="4B23ECBF" w14:textId="627C263C" w:rsidR="00DE3F66" w:rsidRPr="00934E07" w:rsidRDefault="00D23346" w:rsidP="00DE3F66">
            <w:pPr>
              <w:spacing w:before="60" w:line="276" w:lineRule="auto"/>
              <w:ind w:right="-15"/>
              <w:jc w:val="right"/>
              <w:rPr>
                <w:rFonts w:ascii="Arial" w:hAnsi="Arial" w:cstheme="minorBidi"/>
                <w:sz w:val="16"/>
                <w:szCs w:val="16"/>
                <w:cs/>
                <w:lang w:eastAsia="en-GB"/>
              </w:rPr>
            </w:pPr>
            <w:r w:rsidRPr="00934E07">
              <w:rPr>
                <w:rFonts w:ascii="Arial" w:hAnsi="Arial" w:cs="Arial"/>
                <w:sz w:val="16"/>
                <w:szCs w:val="16"/>
                <w:lang w:eastAsia="en-GB"/>
              </w:rPr>
              <w:t>19,200,344</w:t>
            </w:r>
          </w:p>
        </w:tc>
        <w:tc>
          <w:tcPr>
            <w:tcW w:w="1134" w:type="dxa"/>
            <w:shd w:val="clear" w:color="auto" w:fill="auto"/>
          </w:tcPr>
          <w:p w14:paraId="3C3E30E1" w14:textId="31920775"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12,936,634</w:t>
            </w:r>
          </w:p>
        </w:tc>
        <w:tc>
          <w:tcPr>
            <w:tcW w:w="1068" w:type="dxa"/>
            <w:shd w:val="clear" w:color="auto" w:fill="auto"/>
          </w:tcPr>
          <w:p w14:paraId="38E60B3E" w14:textId="695D1357"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16,509,257</w:t>
            </w:r>
          </w:p>
        </w:tc>
        <w:tc>
          <w:tcPr>
            <w:tcW w:w="1067" w:type="dxa"/>
            <w:shd w:val="clear" w:color="auto" w:fill="auto"/>
          </w:tcPr>
          <w:p w14:paraId="6C4A2BC1" w14:textId="6C3AC797"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11,813,146</w:t>
            </w:r>
          </w:p>
        </w:tc>
      </w:tr>
      <w:tr w:rsidR="00DE3F66" w:rsidRPr="00934E07" w14:paraId="7FB09CBB" w14:textId="77777777" w:rsidTr="00900BA9">
        <w:trPr>
          <w:trHeight w:val="68"/>
        </w:trPr>
        <w:tc>
          <w:tcPr>
            <w:tcW w:w="4111" w:type="dxa"/>
          </w:tcPr>
          <w:p w14:paraId="795F9723" w14:textId="7528E51D"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Current portion of debentures</w:t>
            </w:r>
          </w:p>
        </w:tc>
        <w:tc>
          <w:tcPr>
            <w:tcW w:w="1276" w:type="dxa"/>
            <w:shd w:val="clear" w:color="auto" w:fill="auto"/>
          </w:tcPr>
          <w:p w14:paraId="6336180B" w14:textId="142C6459"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14,387,248</w:t>
            </w:r>
          </w:p>
        </w:tc>
        <w:tc>
          <w:tcPr>
            <w:tcW w:w="1134" w:type="dxa"/>
            <w:shd w:val="clear" w:color="auto" w:fill="auto"/>
          </w:tcPr>
          <w:p w14:paraId="2D45416D" w14:textId="08D3C951"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4,003,045</w:t>
            </w:r>
          </w:p>
        </w:tc>
        <w:tc>
          <w:tcPr>
            <w:tcW w:w="1068" w:type="dxa"/>
            <w:shd w:val="clear" w:color="auto" w:fill="auto"/>
          </w:tcPr>
          <w:p w14:paraId="54EBCDDC" w14:textId="62ACE9D7"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14,387,248</w:t>
            </w:r>
          </w:p>
        </w:tc>
        <w:tc>
          <w:tcPr>
            <w:tcW w:w="1067" w:type="dxa"/>
            <w:shd w:val="clear" w:color="auto" w:fill="auto"/>
          </w:tcPr>
          <w:p w14:paraId="754553E6" w14:textId="25C9BD79" w:rsidR="00DE3F66" w:rsidRPr="00934E07" w:rsidRDefault="00DE3F66" w:rsidP="00DE3F66">
            <w:pPr>
              <w:spacing w:before="60" w:line="276" w:lineRule="auto"/>
              <w:ind w:right="-15"/>
              <w:jc w:val="right"/>
              <w:rPr>
                <w:rFonts w:ascii="Arial" w:hAnsi="Arial" w:cs="Arial"/>
                <w:sz w:val="16"/>
                <w:szCs w:val="16"/>
                <w:cs/>
                <w:lang w:eastAsia="en-GB"/>
              </w:rPr>
            </w:pPr>
            <w:r w:rsidRPr="00934E07">
              <w:rPr>
                <w:rFonts w:ascii="Arial" w:hAnsi="Arial" w:cs="Arial"/>
                <w:sz w:val="16"/>
                <w:szCs w:val="16"/>
                <w:lang w:eastAsia="en-GB"/>
              </w:rPr>
              <w:t>4,003,045</w:t>
            </w:r>
          </w:p>
        </w:tc>
      </w:tr>
      <w:tr w:rsidR="005936D3" w:rsidRPr="00934E07" w14:paraId="53B6070F" w14:textId="77777777" w:rsidTr="00171FCC">
        <w:trPr>
          <w:trHeight w:val="68"/>
        </w:trPr>
        <w:tc>
          <w:tcPr>
            <w:tcW w:w="4111" w:type="dxa"/>
          </w:tcPr>
          <w:p w14:paraId="0ED7990A" w14:textId="219760E1" w:rsidR="005936D3" w:rsidRPr="00934E07" w:rsidRDefault="005936D3" w:rsidP="005936D3">
            <w:pPr>
              <w:spacing w:before="60" w:line="276" w:lineRule="auto"/>
              <w:ind w:left="177" w:right="-43" w:hanging="177"/>
              <w:rPr>
                <w:rFonts w:ascii="Arial" w:hAnsi="Arial"/>
                <w:sz w:val="16"/>
                <w:szCs w:val="16"/>
                <w:lang w:val="en-GB" w:eastAsia="en-GB"/>
              </w:rPr>
            </w:pPr>
            <w:r w:rsidRPr="00934E07">
              <w:rPr>
                <w:rFonts w:ascii="Arial" w:hAnsi="Arial"/>
                <w:sz w:val="16"/>
                <w:szCs w:val="16"/>
                <w:lang w:val="en-GB" w:eastAsia="en-GB"/>
              </w:rPr>
              <w:t xml:space="preserve">Current portion of liabilities payable as concession </w:t>
            </w:r>
          </w:p>
        </w:tc>
        <w:tc>
          <w:tcPr>
            <w:tcW w:w="1276" w:type="dxa"/>
            <w:shd w:val="clear" w:color="auto" w:fill="auto"/>
          </w:tcPr>
          <w:p w14:paraId="0016CD35" w14:textId="77777777" w:rsidR="005936D3" w:rsidRPr="00934E07" w:rsidRDefault="005936D3" w:rsidP="00892350">
            <w:pPr>
              <w:spacing w:before="60" w:line="276" w:lineRule="auto"/>
              <w:ind w:right="-15"/>
              <w:jc w:val="right"/>
              <w:rPr>
                <w:rFonts w:ascii="Arial" w:hAnsi="Arial" w:cs="Arial"/>
                <w:sz w:val="16"/>
                <w:szCs w:val="16"/>
                <w:lang w:val="en-GB" w:eastAsia="en-GB"/>
              </w:rPr>
            </w:pPr>
          </w:p>
        </w:tc>
        <w:tc>
          <w:tcPr>
            <w:tcW w:w="1134" w:type="dxa"/>
            <w:shd w:val="clear" w:color="auto" w:fill="auto"/>
          </w:tcPr>
          <w:p w14:paraId="05CB230E" w14:textId="77777777" w:rsidR="005936D3" w:rsidRPr="00934E07" w:rsidRDefault="005936D3" w:rsidP="00892350">
            <w:pPr>
              <w:spacing w:before="60" w:line="276" w:lineRule="auto"/>
              <w:ind w:right="-15"/>
              <w:jc w:val="right"/>
              <w:rPr>
                <w:rFonts w:ascii="Arial" w:hAnsi="Arial" w:cs="Arial"/>
                <w:sz w:val="16"/>
                <w:szCs w:val="16"/>
                <w:lang w:val="en-GB" w:eastAsia="en-GB"/>
              </w:rPr>
            </w:pPr>
          </w:p>
        </w:tc>
        <w:tc>
          <w:tcPr>
            <w:tcW w:w="1068" w:type="dxa"/>
            <w:shd w:val="clear" w:color="auto" w:fill="auto"/>
          </w:tcPr>
          <w:p w14:paraId="5D0C776C" w14:textId="77777777" w:rsidR="005936D3" w:rsidRPr="00934E07" w:rsidRDefault="005936D3" w:rsidP="00892350">
            <w:pPr>
              <w:spacing w:before="60" w:line="276" w:lineRule="auto"/>
              <w:ind w:right="-15"/>
              <w:jc w:val="right"/>
              <w:rPr>
                <w:rFonts w:ascii="Arial" w:hAnsi="Arial" w:cs="Arial"/>
                <w:sz w:val="16"/>
                <w:szCs w:val="16"/>
                <w:lang w:val="en-GB" w:eastAsia="en-GB"/>
              </w:rPr>
            </w:pPr>
          </w:p>
        </w:tc>
        <w:tc>
          <w:tcPr>
            <w:tcW w:w="1067" w:type="dxa"/>
            <w:shd w:val="clear" w:color="auto" w:fill="auto"/>
            <w:vAlign w:val="bottom"/>
          </w:tcPr>
          <w:p w14:paraId="424E5F97" w14:textId="77777777" w:rsidR="005936D3" w:rsidRPr="00934E07" w:rsidRDefault="005936D3" w:rsidP="00892350">
            <w:pPr>
              <w:spacing w:before="60" w:line="276" w:lineRule="auto"/>
              <w:ind w:right="-15"/>
              <w:jc w:val="right"/>
              <w:rPr>
                <w:rFonts w:ascii="Arial" w:hAnsi="Arial" w:cs="Arial"/>
                <w:sz w:val="16"/>
                <w:szCs w:val="16"/>
                <w:lang w:val="en-GB" w:eastAsia="en-GB"/>
              </w:rPr>
            </w:pPr>
          </w:p>
        </w:tc>
      </w:tr>
      <w:tr w:rsidR="00DE3F66" w:rsidRPr="00934E07" w14:paraId="379054AD" w14:textId="77777777" w:rsidTr="00171FCC">
        <w:trPr>
          <w:trHeight w:val="68"/>
        </w:trPr>
        <w:tc>
          <w:tcPr>
            <w:tcW w:w="4111" w:type="dxa"/>
          </w:tcPr>
          <w:p w14:paraId="7DEF0C7B" w14:textId="76931551" w:rsidR="00DE3F66" w:rsidRPr="00934E07" w:rsidRDefault="00DE3F66" w:rsidP="00DE3F66">
            <w:pPr>
              <w:spacing w:before="60" w:line="276" w:lineRule="auto"/>
              <w:ind w:right="-43"/>
              <w:rPr>
                <w:rFonts w:ascii="Arial" w:hAnsi="Arial" w:cs="Arial"/>
                <w:sz w:val="16"/>
                <w:szCs w:val="16"/>
                <w:lang w:val="en-GB" w:eastAsia="en-GB"/>
              </w:rPr>
            </w:pPr>
            <w:r w:rsidRPr="00934E07">
              <w:rPr>
                <w:rFonts w:ascii="Arial" w:hAnsi="Arial"/>
                <w:sz w:val="16"/>
                <w:szCs w:val="16"/>
                <w:lang w:val="en-GB" w:eastAsia="en-GB"/>
              </w:rPr>
              <w:t xml:space="preserve">   certificate</w:t>
            </w:r>
            <w:r w:rsidRPr="00934E07">
              <w:rPr>
                <w:rFonts w:ascii="Arial" w:hAnsi="Arial"/>
                <w:sz w:val="16"/>
                <w:szCs w:val="16"/>
                <w:cs/>
                <w:lang w:val="en-GB" w:eastAsia="en-GB"/>
              </w:rPr>
              <w:t xml:space="preserve">           </w:t>
            </w:r>
          </w:p>
        </w:tc>
        <w:tc>
          <w:tcPr>
            <w:tcW w:w="1276" w:type="dxa"/>
            <w:shd w:val="clear" w:color="auto" w:fill="auto"/>
            <w:vAlign w:val="bottom"/>
          </w:tcPr>
          <w:p w14:paraId="56BEB36F" w14:textId="7820115E"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169,269</w:t>
            </w:r>
          </w:p>
        </w:tc>
        <w:tc>
          <w:tcPr>
            <w:tcW w:w="1134" w:type="dxa"/>
            <w:shd w:val="clear" w:color="auto" w:fill="auto"/>
            <w:vAlign w:val="bottom"/>
          </w:tcPr>
          <w:p w14:paraId="6CF680C3" w14:textId="22690E0D"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145,392</w:t>
            </w:r>
          </w:p>
        </w:tc>
        <w:tc>
          <w:tcPr>
            <w:tcW w:w="1068" w:type="dxa"/>
            <w:shd w:val="clear" w:color="auto" w:fill="auto"/>
            <w:vAlign w:val="bottom"/>
          </w:tcPr>
          <w:p w14:paraId="47B6B811" w14:textId="2709F215"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w:t>
            </w:r>
          </w:p>
        </w:tc>
        <w:tc>
          <w:tcPr>
            <w:tcW w:w="1067" w:type="dxa"/>
            <w:shd w:val="clear" w:color="auto" w:fill="auto"/>
            <w:vAlign w:val="bottom"/>
          </w:tcPr>
          <w:p w14:paraId="47C04E80" w14:textId="5B62AC49"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w:t>
            </w:r>
          </w:p>
        </w:tc>
      </w:tr>
      <w:tr w:rsidR="00DE3F66" w:rsidRPr="00934E07" w14:paraId="05F6ECDD" w14:textId="77777777" w:rsidTr="00900BA9">
        <w:trPr>
          <w:trHeight w:val="68"/>
        </w:trPr>
        <w:tc>
          <w:tcPr>
            <w:tcW w:w="4111" w:type="dxa"/>
          </w:tcPr>
          <w:p w14:paraId="7F17E172" w14:textId="4448DC91" w:rsidR="00DE3F66" w:rsidRPr="00934E07" w:rsidRDefault="00DE3F66" w:rsidP="00DE3F66">
            <w:pPr>
              <w:spacing w:before="60" w:line="276" w:lineRule="auto"/>
              <w:ind w:left="177" w:right="-43" w:hanging="177"/>
              <w:rPr>
                <w:rFonts w:ascii="Arial" w:hAnsi="Arial"/>
                <w:sz w:val="16"/>
                <w:szCs w:val="16"/>
                <w:lang w:val="en-GB" w:eastAsia="en-GB"/>
              </w:rPr>
            </w:pPr>
            <w:r w:rsidRPr="00934E07">
              <w:rPr>
                <w:rFonts w:ascii="Arial" w:hAnsi="Arial" w:cs="Arial"/>
                <w:sz w:val="16"/>
                <w:szCs w:val="16"/>
                <w:lang w:val="en-GB" w:eastAsia="en-GB"/>
              </w:rPr>
              <w:t>Current portion of other financial liabilities</w:t>
            </w:r>
          </w:p>
        </w:tc>
        <w:tc>
          <w:tcPr>
            <w:tcW w:w="1276" w:type="dxa"/>
            <w:shd w:val="clear" w:color="auto" w:fill="auto"/>
          </w:tcPr>
          <w:p w14:paraId="5230E1AD" w14:textId="6CDEB32A"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714,613</w:t>
            </w:r>
          </w:p>
        </w:tc>
        <w:tc>
          <w:tcPr>
            <w:tcW w:w="1134" w:type="dxa"/>
            <w:shd w:val="clear" w:color="auto" w:fill="auto"/>
          </w:tcPr>
          <w:p w14:paraId="384E8F14" w14:textId="3BA3FFE6"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708,052</w:t>
            </w:r>
          </w:p>
        </w:tc>
        <w:tc>
          <w:tcPr>
            <w:tcW w:w="1068" w:type="dxa"/>
            <w:shd w:val="clear" w:color="auto" w:fill="auto"/>
          </w:tcPr>
          <w:p w14:paraId="38D3B4F4" w14:textId="260E5E42"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591,219</w:t>
            </w:r>
          </w:p>
        </w:tc>
        <w:tc>
          <w:tcPr>
            <w:tcW w:w="1067" w:type="dxa"/>
            <w:shd w:val="clear" w:color="auto" w:fill="auto"/>
          </w:tcPr>
          <w:p w14:paraId="2CD1C172" w14:textId="6E141E29"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655,691</w:t>
            </w:r>
          </w:p>
        </w:tc>
      </w:tr>
      <w:tr w:rsidR="00DE3F66" w:rsidRPr="00934E07" w14:paraId="1D7E5C58" w14:textId="77777777" w:rsidTr="00171FCC">
        <w:trPr>
          <w:trHeight w:val="68"/>
        </w:trPr>
        <w:tc>
          <w:tcPr>
            <w:tcW w:w="4111" w:type="dxa"/>
          </w:tcPr>
          <w:p w14:paraId="21B674A0" w14:textId="0BC73404"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Retentions payable</w:t>
            </w:r>
          </w:p>
        </w:tc>
        <w:tc>
          <w:tcPr>
            <w:tcW w:w="1276" w:type="dxa"/>
            <w:shd w:val="clear" w:color="auto" w:fill="auto"/>
          </w:tcPr>
          <w:p w14:paraId="6FA4DC63" w14:textId="6FBFCF12"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1,109,623</w:t>
            </w:r>
          </w:p>
        </w:tc>
        <w:tc>
          <w:tcPr>
            <w:tcW w:w="1134" w:type="dxa"/>
            <w:shd w:val="clear" w:color="auto" w:fill="auto"/>
          </w:tcPr>
          <w:p w14:paraId="22A7BFFF" w14:textId="0A574E28"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1,156,227</w:t>
            </w:r>
          </w:p>
        </w:tc>
        <w:tc>
          <w:tcPr>
            <w:tcW w:w="1068" w:type="dxa"/>
            <w:shd w:val="clear" w:color="auto" w:fill="auto"/>
          </w:tcPr>
          <w:p w14:paraId="187D6132" w14:textId="7D321D36"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1,022,912</w:t>
            </w:r>
          </w:p>
        </w:tc>
        <w:tc>
          <w:tcPr>
            <w:tcW w:w="1067" w:type="dxa"/>
            <w:shd w:val="clear" w:color="auto" w:fill="auto"/>
          </w:tcPr>
          <w:p w14:paraId="1D06808D" w14:textId="0415320A"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1,093,208</w:t>
            </w:r>
          </w:p>
        </w:tc>
      </w:tr>
      <w:tr w:rsidR="00DE3F66" w:rsidRPr="00934E07" w14:paraId="60CF0BA9" w14:textId="77777777" w:rsidTr="00171FCC">
        <w:trPr>
          <w:trHeight w:val="68"/>
        </w:trPr>
        <w:tc>
          <w:tcPr>
            <w:tcW w:w="4111" w:type="dxa"/>
          </w:tcPr>
          <w:p w14:paraId="6FAFCFD5" w14:textId="54C888E9"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Lease liabilities</w:t>
            </w:r>
          </w:p>
        </w:tc>
        <w:tc>
          <w:tcPr>
            <w:tcW w:w="1276" w:type="dxa"/>
            <w:shd w:val="clear" w:color="auto" w:fill="auto"/>
          </w:tcPr>
          <w:p w14:paraId="46C5203B" w14:textId="1C609B87"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759,990</w:t>
            </w:r>
          </w:p>
        </w:tc>
        <w:tc>
          <w:tcPr>
            <w:tcW w:w="1134" w:type="dxa"/>
            <w:shd w:val="clear" w:color="auto" w:fill="auto"/>
          </w:tcPr>
          <w:p w14:paraId="13724909" w14:textId="193DE2C9"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953,242</w:t>
            </w:r>
          </w:p>
        </w:tc>
        <w:tc>
          <w:tcPr>
            <w:tcW w:w="1068" w:type="dxa"/>
            <w:shd w:val="clear" w:color="auto" w:fill="auto"/>
          </w:tcPr>
          <w:p w14:paraId="22688A54" w14:textId="735360EE"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236,191</w:t>
            </w:r>
          </w:p>
        </w:tc>
        <w:tc>
          <w:tcPr>
            <w:tcW w:w="1067" w:type="dxa"/>
            <w:shd w:val="clear" w:color="auto" w:fill="auto"/>
          </w:tcPr>
          <w:p w14:paraId="1F8F8ADD" w14:textId="6AF420B7"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325,861</w:t>
            </w:r>
          </w:p>
        </w:tc>
      </w:tr>
      <w:tr w:rsidR="00DE3F66" w:rsidRPr="00934E07" w14:paraId="46D66BC4" w14:textId="77777777" w:rsidTr="00171FCC">
        <w:trPr>
          <w:trHeight w:val="131"/>
        </w:trPr>
        <w:tc>
          <w:tcPr>
            <w:tcW w:w="4111" w:type="dxa"/>
          </w:tcPr>
          <w:p w14:paraId="6FE7142E" w14:textId="50903963"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Long</w:t>
            </w:r>
            <w:r w:rsidRPr="00934E07">
              <w:rPr>
                <w:rFonts w:ascii="Arial" w:hAnsi="Arial" w:cs="Arial"/>
                <w:sz w:val="16"/>
                <w:szCs w:val="16"/>
                <w:cs/>
                <w:lang w:val="en-GB" w:eastAsia="en-GB"/>
              </w:rPr>
              <w:t>-</w:t>
            </w:r>
            <w:r w:rsidRPr="00934E07">
              <w:rPr>
                <w:rFonts w:ascii="Arial" w:hAnsi="Arial" w:cs="Arial"/>
                <w:sz w:val="16"/>
                <w:szCs w:val="16"/>
                <w:lang w:val="en-GB" w:eastAsia="en-GB"/>
              </w:rPr>
              <w:t>term loans</w:t>
            </w:r>
          </w:p>
        </w:tc>
        <w:tc>
          <w:tcPr>
            <w:tcW w:w="1276" w:type="dxa"/>
            <w:shd w:val="clear" w:color="auto" w:fill="auto"/>
          </w:tcPr>
          <w:p w14:paraId="0EFE1223" w14:textId="6B00D319" w:rsidR="00DE3F66" w:rsidRPr="00934E07" w:rsidRDefault="00D23346" w:rsidP="00DE3F66">
            <w:pPr>
              <w:spacing w:before="60" w:line="276" w:lineRule="auto"/>
              <w:ind w:right="-15"/>
              <w:jc w:val="right"/>
              <w:rPr>
                <w:rFonts w:ascii="Arial" w:hAnsi="Arial" w:cs="Browallia New"/>
                <w:sz w:val="16"/>
                <w:szCs w:val="20"/>
                <w:lang w:eastAsia="en-GB"/>
              </w:rPr>
            </w:pPr>
            <w:r w:rsidRPr="00934E07">
              <w:rPr>
                <w:rFonts w:ascii="Arial" w:hAnsi="Arial" w:cs="Browallia New"/>
                <w:sz w:val="16"/>
                <w:szCs w:val="20"/>
                <w:lang w:eastAsia="en-GB"/>
              </w:rPr>
              <w:t>4,733,432</w:t>
            </w:r>
          </w:p>
        </w:tc>
        <w:tc>
          <w:tcPr>
            <w:tcW w:w="1134" w:type="dxa"/>
            <w:shd w:val="clear" w:color="auto" w:fill="auto"/>
          </w:tcPr>
          <w:p w14:paraId="440A9212" w14:textId="366D5897"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6,411,123</w:t>
            </w:r>
          </w:p>
        </w:tc>
        <w:tc>
          <w:tcPr>
            <w:tcW w:w="1068" w:type="dxa"/>
            <w:shd w:val="clear" w:color="auto" w:fill="auto"/>
          </w:tcPr>
          <w:p w14:paraId="64928FB5" w14:textId="551F0BB2"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3,224,674</w:t>
            </w:r>
          </w:p>
        </w:tc>
        <w:tc>
          <w:tcPr>
            <w:tcW w:w="1067" w:type="dxa"/>
            <w:shd w:val="clear" w:color="auto" w:fill="auto"/>
          </w:tcPr>
          <w:p w14:paraId="65A0046B" w14:textId="4F4E0FF6"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2,714,206</w:t>
            </w:r>
          </w:p>
        </w:tc>
      </w:tr>
      <w:tr w:rsidR="00DE3F66" w:rsidRPr="00934E07" w14:paraId="4D46568C" w14:textId="77777777" w:rsidTr="00171FCC">
        <w:trPr>
          <w:trHeight w:val="131"/>
        </w:trPr>
        <w:tc>
          <w:tcPr>
            <w:tcW w:w="4111" w:type="dxa"/>
          </w:tcPr>
          <w:p w14:paraId="4EA45A07" w14:textId="07316DF6"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Debentures</w:t>
            </w:r>
          </w:p>
        </w:tc>
        <w:tc>
          <w:tcPr>
            <w:tcW w:w="1276" w:type="dxa"/>
            <w:shd w:val="clear" w:color="auto" w:fill="auto"/>
          </w:tcPr>
          <w:p w14:paraId="121EAD11" w14:textId="74577D2A"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w:t>
            </w:r>
          </w:p>
        </w:tc>
        <w:tc>
          <w:tcPr>
            <w:tcW w:w="1134" w:type="dxa"/>
            <w:shd w:val="clear" w:color="auto" w:fill="auto"/>
          </w:tcPr>
          <w:p w14:paraId="3DE21594" w14:textId="7E9C4E69"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10,389,395</w:t>
            </w:r>
          </w:p>
        </w:tc>
        <w:tc>
          <w:tcPr>
            <w:tcW w:w="1068" w:type="dxa"/>
            <w:shd w:val="clear" w:color="auto" w:fill="auto"/>
          </w:tcPr>
          <w:p w14:paraId="2562B5A5" w14:textId="3A5CBFA9"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w:t>
            </w:r>
          </w:p>
        </w:tc>
        <w:tc>
          <w:tcPr>
            <w:tcW w:w="1067" w:type="dxa"/>
            <w:shd w:val="clear" w:color="auto" w:fill="auto"/>
          </w:tcPr>
          <w:p w14:paraId="56DF3D7A" w14:textId="6F68C01D"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10,389,395</w:t>
            </w:r>
          </w:p>
        </w:tc>
      </w:tr>
      <w:tr w:rsidR="00DE3F66" w:rsidRPr="00934E07" w14:paraId="61AD0DD9" w14:textId="77777777" w:rsidTr="00171FCC">
        <w:trPr>
          <w:trHeight w:val="131"/>
        </w:trPr>
        <w:tc>
          <w:tcPr>
            <w:tcW w:w="4111" w:type="dxa"/>
          </w:tcPr>
          <w:p w14:paraId="507C0FB4" w14:textId="5C56BCEA"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sz w:val="16"/>
                <w:szCs w:val="16"/>
                <w:lang w:val="en-GB" w:eastAsia="en-GB"/>
              </w:rPr>
              <w:t>Liabilities payable as concession certificate</w:t>
            </w:r>
          </w:p>
        </w:tc>
        <w:tc>
          <w:tcPr>
            <w:tcW w:w="1276" w:type="dxa"/>
            <w:shd w:val="clear" w:color="auto" w:fill="auto"/>
          </w:tcPr>
          <w:p w14:paraId="42735F68" w14:textId="0FCA5BC3"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925,823</w:t>
            </w:r>
          </w:p>
        </w:tc>
        <w:tc>
          <w:tcPr>
            <w:tcW w:w="1134" w:type="dxa"/>
            <w:shd w:val="clear" w:color="auto" w:fill="auto"/>
          </w:tcPr>
          <w:p w14:paraId="5F1FEBA6" w14:textId="62F33E04"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969,898</w:t>
            </w:r>
          </w:p>
        </w:tc>
        <w:tc>
          <w:tcPr>
            <w:tcW w:w="1068" w:type="dxa"/>
            <w:shd w:val="clear" w:color="auto" w:fill="auto"/>
          </w:tcPr>
          <w:p w14:paraId="66A03B75" w14:textId="7B3525B5"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w:t>
            </w:r>
          </w:p>
        </w:tc>
        <w:tc>
          <w:tcPr>
            <w:tcW w:w="1067" w:type="dxa"/>
            <w:shd w:val="clear" w:color="auto" w:fill="auto"/>
          </w:tcPr>
          <w:p w14:paraId="2C15F6E2" w14:textId="033E63C0" w:rsidR="00DE3F66" w:rsidRPr="00934E07" w:rsidRDefault="00DE3F66" w:rsidP="00DE3F66">
            <w:pPr>
              <w:spacing w:before="60" w:line="276" w:lineRule="auto"/>
              <w:ind w:right="-15"/>
              <w:jc w:val="right"/>
              <w:rPr>
                <w:rFonts w:ascii="Arial" w:hAnsi="Arial" w:cs="Arial"/>
                <w:sz w:val="16"/>
                <w:szCs w:val="16"/>
                <w:lang w:val="en-GB" w:eastAsia="en-GB"/>
              </w:rPr>
            </w:pPr>
            <w:r w:rsidRPr="00934E07">
              <w:rPr>
                <w:rFonts w:ascii="Arial" w:hAnsi="Arial" w:cs="Arial"/>
                <w:sz w:val="16"/>
                <w:szCs w:val="16"/>
                <w:lang w:val="en-GB" w:eastAsia="en-GB"/>
              </w:rPr>
              <w:t>-</w:t>
            </w:r>
          </w:p>
        </w:tc>
      </w:tr>
      <w:tr w:rsidR="00DE3F66" w:rsidRPr="00934E07" w14:paraId="06461E07" w14:textId="77777777" w:rsidTr="00171FCC">
        <w:trPr>
          <w:trHeight w:val="131"/>
        </w:trPr>
        <w:tc>
          <w:tcPr>
            <w:tcW w:w="4111" w:type="dxa"/>
          </w:tcPr>
          <w:p w14:paraId="0506A91F" w14:textId="0E543B14"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Other financial liabilities</w:t>
            </w:r>
          </w:p>
        </w:tc>
        <w:tc>
          <w:tcPr>
            <w:tcW w:w="1276" w:type="dxa"/>
            <w:shd w:val="clear" w:color="auto" w:fill="auto"/>
          </w:tcPr>
          <w:p w14:paraId="6B92CBD2" w14:textId="18465D39"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526,101</w:t>
            </w:r>
          </w:p>
        </w:tc>
        <w:tc>
          <w:tcPr>
            <w:tcW w:w="1134" w:type="dxa"/>
            <w:shd w:val="clear" w:color="auto" w:fill="auto"/>
          </w:tcPr>
          <w:p w14:paraId="79A23504" w14:textId="7F9078A1"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988,661</w:t>
            </w:r>
          </w:p>
        </w:tc>
        <w:tc>
          <w:tcPr>
            <w:tcW w:w="1068" w:type="dxa"/>
            <w:shd w:val="clear" w:color="auto" w:fill="auto"/>
          </w:tcPr>
          <w:p w14:paraId="5ED8D2DD" w14:textId="514528AC"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350,465</w:t>
            </w:r>
          </w:p>
        </w:tc>
        <w:tc>
          <w:tcPr>
            <w:tcW w:w="1067" w:type="dxa"/>
            <w:shd w:val="clear" w:color="auto" w:fill="auto"/>
          </w:tcPr>
          <w:p w14:paraId="3F1E3E3A" w14:textId="6C9E4854" w:rsidR="00DE3F66" w:rsidRPr="00934E07" w:rsidRDefault="00DE3F66" w:rsidP="00DE3F66">
            <w:pP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848,541</w:t>
            </w:r>
          </w:p>
        </w:tc>
      </w:tr>
      <w:tr w:rsidR="00D7257B" w:rsidRPr="00934E07" w14:paraId="083D2D12" w14:textId="77777777" w:rsidTr="00171FCC">
        <w:trPr>
          <w:trHeight w:val="165"/>
        </w:trPr>
        <w:tc>
          <w:tcPr>
            <w:tcW w:w="4111" w:type="dxa"/>
          </w:tcPr>
          <w:p w14:paraId="0D99DE2D" w14:textId="77777777" w:rsidR="00D7257B" w:rsidRPr="00934E07" w:rsidRDefault="00D7257B" w:rsidP="00D7257B">
            <w:pPr>
              <w:spacing w:before="60" w:line="276" w:lineRule="auto"/>
              <w:ind w:right="-43"/>
              <w:jc w:val="both"/>
              <w:rPr>
                <w:rFonts w:ascii="Arial" w:hAnsi="Arial" w:cs="Arial"/>
                <w:sz w:val="16"/>
                <w:szCs w:val="16"/>
                <w:lang w:val="en-GB" w:eastAsia="en-GB"/>
              </w:rPr>
            </w:pPr>
          </w:p>
        </w:tc>
        <w:tc>
          <w:tcPr>
            <w:tcW w:w="1276" w:type="dxa"/>
            <w:shd w:val="clear" w:color="auto" w:fill="auto"/>
          </w:tcPr>
          <w:p w14:paraId="62ED180C" w14:textId="77777777" w:rsidR="00D7257B" w:rsidRPr="00934E07" w:rsidRDefault="00D7257B" w:rsidP="00D7257B">
            <w:pPr>
              <w:spacing w:before="60" w:line="276" w:lineRule="auto"/>
              <w:ind w:right="-15"/>
              <w:jc w:val="right"/>
              <w:rPr>
                <w:rFonts w:ascii="Arial" w:hAnsi="Arial" w:cs="Arial"/>
                <w:sz w:val="16"/>
                <w:szCs w:val="16"/>
                <w:cs/>
                <w:lang w:val="en-GB" w:eastAsia="en-GB"/>
              </w:rPr>
            </w:pPr>
          </w:p>
        </w:tc>
        <w:tc>
          <w:tcPr>
            <w:tcW w:w="1134" w:type="dxa"/>
            <w:shd w:val="clear" w:color="auto" w:fill="auto"/>
          </w:tcPr>
          <w:p w14:paraId="3CC06AF0" w14:textId="670A75C4" w:rsidR="00D7257B" w:rsidRPr="00934E07" w:rsidRDefault="00D7257B" w:rsidP="00D7257B">
            <w:pPr>
              <w:spacing w:before="60" w:line="276" w:lineRule="auto"/>
              <w:ind w:right="-15"/>
              <w:jc w:val="right"/>
              <w:rPr>
                <w:rFonts w:ascii="Arial" w:hAnsi="Arial" w:cs="Arial"/>
                <w:sz w:val="16"/>
                <w:szCs w:val="16"/>
                <w:cs/>
                <w:lang w:val="en-GB" w:eastAsia="en-GB"/>
              </w:rPr>
            </w:pPr>
          </w:p>
        </w:tc>
        <w:tc>
          <w:tcPr>
            <w:tcW w:w="1068" w:type="dxa"/>
            <w:shd w:val="clear" w:color="auto" w:fill="auto"/>
          </w:tcPr>
          <w:p w14:paraId="3CD34637" w14:textId="77777777" w:rsidR="00D7257B" w:rsidRPr="00934E07" w:rsidRDefault="00D7257B" w:rsidP="00D7257B">
            <w:pPr>
              <w:spacing w:before="60" w:line="276" w:lineRule="auto"/>
              <w:ind w:right="-15"/>
              <w:jc w:val="right"/>
              <w:rPr>
                <w:rFonts w:ascii="Arial" w:hAnsi="Arial" w:cs="Arial"/>
                <w:sz w:val="16"/>
                <w:szCs w:val="16"/>
                <w:cs/>
                <w:lang w:val="en-GB" w:eastAsia="en-GB"/>
              </w:rPr>
            </w:pPr>
          </w:p>
        </w:tc>
        <w:tc>
          <w:tcPr>
            <w:tcW w:w="1067" w:type="dxa"/>
            <w:shd w:val="clear" w:color="auto" w:fill="auto"/>
          </w:tcPr>
          <w:p w14:paraId="10397B55" w14:textId="77777777" w:rsidR="00D7257B" w:rsidRPr="00934E07" w:rsidRDefault="00D7257B" w:rsidP="00D7257B">
            <w:pPr>
              <w:spacing w:before="60" w:line="276" w:lineRule="auto"/>
              <w:ind w:right="-15"/>
              <w:jc w:val="right"/>
              <w:rPr>
                <w:rFonts w:ascii="Arial" w:hAnsi="Arial" w:cs="Arial"/>
                <w:sz w:val="16"/>
                <w:szCs w:val="16"/>
                <w:cs/>
                <w:lang w:val="en-GB" w:eastAsia="en-GB"/>
              </w:rPr>
            </w:pPr>
          </w:p>
        </w:tc>
      </w:tr>
      <w:tr w:rsidR="00D7257B" w:rsidRPr="00934E07" w14:paraId="14B0226B" w14:textId="4942E7DB" w:rsidTr="00175CD3">
        <w:trPr>
          <w:trHeight w:val="340"/>
        </w:trPr>
        <w:tc>
          <w:tcPr>
            <w:tcW w:w="8656" w:type="dxa"/>
            <w:gridSpan w:val="5"/>
            <w:shd w:val="clear" w:color="auto" w:fill="auto"/>
          </w:tcPr>
          <w:p w14:paraId="0644B3BE" w14:textId="70D4A69D" w:rsidR="00D7257B" w:rsidRPr="00934E07" w:rsidRDefault="00D7257B" w:rsidP="00D7257B">
            <w:pPr>
              <w:spacing w:before="60" w:line="276" w:lineRule="auto"/>
              <w:ind w:right="-15"/>
              <w:rPr>
                <w:rFonts w:ascii="Arial" w:hAnsi="Arial" w:cs="Arial"/>
                <w:sz w:val="16"/>
                <w:szCs w:val="16"/>
                <w:u w:val="single"/>
                <w:cs/>
                <w:lang w:val="en-GB" w:eastAsia="en-GB"/>
              </w:rPr>
            </w:pPr>
            <w:r w:rsidRPr="00934E07">
              <w:rPr>
                <w:rFonts w:ascii="Arial" w:hAnsi="Arial" w:cs="Arial"/>
                <w:i/>
                <w:iCs/>
                <w:sz w:val="16"/>
                <w:szCs w:val="16"/>
                <w:u w:val="single"/>
              </w:rPr>
              <w:t xml:space="preserve">Financial liabilities measured at fair value through </w:t>
            </w:r>
          </w:p>
        </w:tc>
      </w:tr>
      <w:tr w:rsidR="007815C7" w:rsidRPr="00934E07" w14:paraId="7F7D4209" w14:textId="77777777" w:rsidTr="00175CD3">
        <w:trPr>
          <w:trHeight w:val="340"/>
        </w:trPr>
        <w:tc>
          <w:tcPr>
            <w:tcW w:w="8656" w:type="dxa"/>
            <w:gridSpan w:val="5"/>
            <w:shd w:val="clear" w:color="auto" w:fill="auto"/>
          </w:tcPr>
          <w:p w14:paraId="0135940C" w14:textId="0AA9EF9F" w:rsidR="007815C7" w:rsidRPr="00934E07" w:rsidRDefault="00173DAD" w:rsidP="007753E1">
            <w:pPr>
              <w:tabs>
                <w:tab w:val="left" w:pos="179"/>
              </w:tabs>
              <w:spacing w:before="60" w:line="276" w:lineRule="auto"/>
              <w:ind w:right="-15"/>
              <w:rPr>
                <w:rFonts w:ascii="Arial" w:hAnsi="Arial" w:cs="Arial"/>
                <w:i/>
                <w:iCs/>
                <w:sz w:val="16"/>
                <w:szCs w:val="16"/>
                <w:u w:val="single"/>
              </w:rPr>
            </w:pPr>
            <w:r w:rsidRPr="00934E07">
              <w:rPr>
                <w:rFonts w:ascii="Arial" w:hAnsi="Arial" w:cs="Arial"/>
                <w:i/>
                <w:iCs/>
                <w:sz w:val="16"/>
                <w:szCs w:val="16"/>
              </w:rPr>
              <w:t xml:space="preserve">   </w:t>
            </w:r>
            <w:r w:rsidRPr="00934E07">
              <w:rPr>
                <w:rFonts w:ascii="Arial" w:hAnsi="Arial" w:cs="Arial"/>
                <w:i/>
                <w:iCs/>
                <w:sz w:val="16"/>
                <w:szCs w:val="16"/>
                <w:u w:val="single"/>
              </w:rPr>
              <w:t>profit or loss (FVTPL)</w:t>
            </w:r>
          </w:p>
        </w:tc>
      </w:tr>
      <w:tr w:rsidR="00DE3F66" w:rsidRPr="00934E07" w14:paraId="464846C9" w14:textId="77777777" w:rsidTr="00171FCC">
        <w:trPr>
          <w:trHeight w:val="230"/>
        </w:trPr>
        <w:tc>
          <w:tcPr>
            <w:tcW w:w="4111" w:type="dxa"/>
          </w:tcPr>
          <w:p w14:paraId="56730D3C" w14:textId="1157CED5"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 xml:space="preserve">Other </w:t>
            </w:r>
            <w:r w:rsidRPr="00934E07">
              <w:rPr>
                <w:rFonts w:ascii="Arial" w:hAnsi="Arial" w:cs="Arial"/>
                <w:sz w:val="16"/>
                <w:szCs w:val="16"/>
                <w:lang w:eastAsia="en-GB"/>
              </w:rPr>
              <w:t>non-</w:t>
            </w:r>
            <w:r w:rsidRPr="00934E07">
              <w:rPr>
                <w:rFonts w:ascii="Arial" w:hAnsi="Arial" w:cs="Arial"/>
                <w:sz w:val="16"/>
                <w:szCs w:val="16"/>
                <w:lang w:val="en-GB" w:eastAsia="en-GB"/>
              </w:rPr>
              <w:t>current liabilities</w:t>
            </w:r>
            <w:r w:rsidRPr="00934E07">
              <w:rPr>
                <w:rFonts w:ascii="Arial" w:hAnsi="Arial" w:cs="Arial"/>
                <w:b/>
                <w:bCs/>
                <w:sz w:val="16"/>
                <w:szCs w:val="16"/>
                <w:cs/>
              </w:rPr>
              <w:t xml:space="preserve"> </w:t>
            </w:r>
            <w:r w:rsidRPr="00934E07">
              <w:rPr>
                <w:rFonts w:ascii="Arial" w:hAnsi="Arial" w:cs="Arial"/>
                <w:sz w:val="16"/>
                <w:szCs w:val="16"/>
                <w:cs/>
                <w:lang w:eastAsia="en-GB"/>
              </w:rPr>
              <w:t>(</w:t>
            </w:r>
            <w:r w:rsidRPr="00934E07">
              <w:rPr>
                <w:rFonts w:ascii="Arial" w:hAnsi="Arial" w:cs="Arial"/>
                <w:sz w:val="16"/>
                <w:szCs w:val="16"/>
                <w:lang w:eastAsia="en-GB"/>
              </w:rPr>
              <w:t>Derivative liabilities</w:t>
            </w:r>
            <w:r w:rsidRPr="00934E07">
              <w:rPr>
                <w:rFonts w:ascii="Arial" w:hAnsi="Arial" w:cs="Arial"/>
                <w:sz w:val="16"/>
                <w:szCs w:val="16"/>
                <w:cs/>
                <w:lang w:eastAsia="en-GB"/>
              </w:rPr>
              <w:t>)</w:t>
            </w:r>
          </w:p>
        </w:tc>
        <w:tc>
          <w:tcPr>
            <w:tcW w:w="1276" w:type="dxa"/>
            <w:shd w:val="clear" w:color="auto" w:fill="auto"/>
          </w:tcPr>
          <w:p w14:paraId="16CFA013" w14:textId="6D69ABBF" w:rsidR="00DE3F66" w:rsidRPr="00934E07" w:rsidRDefault="00DE3F66" w:rsidP="00DE3F66">
            <w:pPr>
              <w:pBdr>
                <w:bottom w:val="single" w:sz="4"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53</w:t>
            </w:r>
          </w:p>
        </w:tc>
        <w:tc>
          <w:tcPr>
            <w:tcW w:w="1134" w:type="dxa"/>
            <w:shd w:val="clear" w:color="auto" w:fill="auto"/>
          </w:tcPr>
          <w:p w14:paraId="363CB43F" w14:textId="2471D6DE" w:rsidR="00DE3F66" w:rsidRPr="00934E07" w:rsidRDefault="00DE3F66" w:rsidP="00DE3F66">
            <w:pPr>
              <w:pBdr>
                <w:bottom w:val="single" w:sz="4"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w:t>
            </w:r>
          </w:p>
        </w:tc>
        <w:tc>
          <w:tcPr>
            <w:tcW w:w="1068" w:type="dxa"/>
            <w:shd w:val="clear" w:color="auto" w:fill="auto"/>
          </w:tcPr>
          <w:p w14:paraId="51DBA955" w14:textId="21B706FF" w:rsidR="00DE3F66" w:rsidRPr="00934E07" w:rsidRDefault="00DE3F66" w:rsidP="00DE3F66">
            <w:pPr>
              <w:pBdr>
                <w:bottom w:val="single" w:sz="4"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53</w:t>
            </w:r>
          </w:p>
        </w:tc>
        <w:tc>
          <w:tcPr>
            <w:tcW w:w="1067" w:type="dxa"/>
            <w:shd w:val="clear" w:color="auto" w:fill="auto"/>
          </w:tcPr>
          <w:p w14:paraId="72FBF08D" w14:textId="1E22FA10" w:rsidR="00DE3F66" w:rsidRPr="00934E07" w:rsidRDefault="00DE3F66" w:rsidP="00DE3F66">
            <w:pPr>
              <w:pBdr>
                <w:bottom w:val="single" w:sz="4"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w:t>
            </w:r>
          </w:p>
        </w:tc>
      </w:tr>
      <w:tr w:rsidR="00DE3F66" w:rsidRPr="00934E07" w14:paraId="43923261" w14:textId="77777777" w:rsidTr="00171FCC">
        <w:trPr>
          <w:trHeight w:val="340"/>
        </w:trPr>
        <w:tc>
          <w:tcPr>
            <w:tcW w:w="4111" w:type="dxa"/>
          </w:tcPr>
          <w:p w14:paraId="5D44DFB7" w14:textId="28540FEB" w:rsidR="00DE3F66" w:rsidRPr="00934E07" w:rsidRDefault="00DE3F66" w:rsidP="00DE3F66">
            <w:pPr>
              <w:spacing w:before="60" w:line="276" w:lineRule="auto"/>
              <w:ind w:right="-43"/>
              <w:jc w:val="both"/>
              <w:rPr>
                <w:rFonts w:ascii="Arial" w:hAnsi="Arial" w:cs="Arial"/>
                <w:sz w:val="16"/>
                <w:szCs w:val="16"/>
                <w:lang w:val="en-GB" w:eastAsia="en-GB"/>
              </w:rPr>
            </w:pPr>
            <w:r w:rsidRPr="00934E07">
              <w:rPr>
                <w:rFonts w:ascii="Arial" w:hAnsi="Arial" w:cs="Arial"/>
                <w:sz w:val="16"/>
                <w:szCs w:val="16"/>
              </w:rPr>
              <w:t>Total financial liabilities</w:t>
            </w:r>
          </w:p>
        </w:tc>
        <w:tc>
          <w:tcPr>
            <w:tcW w:w="1276" w:type="dxa"/>
            <w:shd w:val="clear" w:color="auto" w:fill="auto"/>
          </w:tcPr>
          <w:p w14:paraId="364760D9" w14:textId="663BEC7A" w:rsidR="00DE3F66" w:rsidRPr="00934E07" w:rsidRDefault="00DE3F66" w:rsidP="00DE3F66">
            <w:pPr>
              <w:pBdr>
                <w:bottom w:val="single" w:sz="12"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77,030,</w:t>
            </w:r>
            <w:r w:rsidR="00D23346" w:rsidRPr="00934E07">
              <w:rPr>
                <w:rFonts w:ascii="Arial" w:hAnsi="Arial" w:cs="Arial"/>
                <w:sz w:val="16"/>
                <w:szCs w:val="16"/>
                <w:lang w:val="en-GB" w:eastAsia="en-GB"/>
              </w:rPr>
              <w:t>3</w:t>
            </w:r>
            <w:r w:rsidR="00A53052">
              <w:rPr>
                <w:rFonts w:ascii="Arial" w:hAnsi="Arial" w:cs="Arial"/>
                <w:sz w:val="16"/>
                <w:szCs w:val="16"/>
                <w:lang w:val="en-GB" w:eastAsia="en-GB"/>
              </w:rPr>
              <w:t>92</w:t>
            </w:r>
          </w:p>
        </w:tc>
        <w:tc>
          <w:tcPr>
            <w:tcW w:w="1134" w:type="dxa"/>
            <w:shd w:val="clear" w:color="auto" w:fill="auto"/>
          </w:tcPr>
          <w:p w14:paraId="6B5B37DA" w14:textId="5B0C0AF5" w:rsidR="00DE3F66" w:rsidRPr="00934E07" w:rsidRDefault="00DE3F66" w:rsidP="00DE3F66">
            <w:pPr>
              <w:pBdr>
                <w:bottom w:val="single" w:sz="12"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76,242,161</w:t>
            </w:r>
          </w:p>
        </w:tc>
        <w:tc>
          <w:tcPr>
            <w:tcW w:w="1068" w:type="dxa"/>
            <w:shd w:val="clear" w:color="auto" w:fill="auto"/>
          </w:tcPr>
          <w:p w14:paraId="257A89ED" w14:textId="72266BFF" w:rsidR="00DE3F66" w:rsidRPr="00934E07" w:rsidRDefault="00DE3F66" w:rsidP="00DE3F66">
            <w:pPr>
              <w:pBdr>
                <w:bottom w:val="single" w:sz="12"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62,</w:t>
            </w:r>
            <w:r w:rsidR="00D23346" w:rsidRPr="00934E07">
              <w:rPr>
                <w:rFonts w:ascii="Arial" w:hAnsi="Arial" w:cs="Arial"/>
                <w:sz w:val="16"/>
                <w:szCs w:val="16"/>
                <w:lang w:val="en-GB" w:eastAsia="en-GB"/>
              </w:rPr>
              <w:t>114,597</w:t>
            </w:r>
          </w:p>
        </w:tc>
        <w:tc>
          <w:tcPr>
            <w:tcW w:w="1067" w:type="dxa"/>
            <w:shd w:val="clear" w:color="auto" w:fill="auto"/>
          </w:tcPr>
          <w:p w14:paraId="690A19F1" w14:textId="3CD884A8" w:rsidR="00DE3F66" w:rsidRPr="00934E07" w:rsidRDefault="00DE3F66" w:rsidP="00DE3F66">
            <w:pPr>
              <w:pBdr>
                <w:bottom w:val="single" w:sz="12" w:space="1" w:color="auto"/>
              </w:pBdr>
              <w:spacing w:before="60" w:line="276" w:lineRule="auto"/>
              <w:ind w:right="-15"/>
              <w:jc w:val="right"/>
              <w:rPr>
                <w:rFonts w:ascii="Arial" w:hAnsi="Arial" w:cs="Arial"/>
                <w:sz w:val="16"/>
                <w:szCs w:val="16"/>
                <w:cs/>
                <w:lang w:val="en-GB" w:eastAsia="en-GB"/>
              </w:rPr>
            </w:pPr>
            <w:r w:rsidRPr="00934E07">
              <w:rPr>
                <w:rFonts w:ascii="Arial" w:hAnsi="Arial" w:cs="Arial"/>
                <w:sz w:val="16"/>
                <w:szCs w:val="16"/>
                <w:lang w:val="en-GB" w:eastAsia="en-GB"/>
              </w:rPr>
              <w:t>62,263,051</w:t>
            </w:r>
          </w:p>
        </w:tc>
      </w:tr>
    </w:tbl>
    <w:p w14:paraId="0317083C" w14:textId="77777777" w:rsidR="00D74CB8" w:rsidRPr="00934E07" w:rsidRDefault="00D74CB8" w:rsidP="00D74CB8">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30BE5A22" w14:textId="431B22E8" w:rsidR="007323B6" w:rsidRPr="00934E07" w:rsidRDefault="007323B6" w:rsidP="004E4CF4">
      <w:pPr>
        <w:pStyle w:val="ListParagraph"/>
        <w:numPr>
          <w:ilvl w:val="1"/>
          <w:numId w:val="1"/>
        </w:numPr>
        <w:overflowPunct/>
        <w:autoSpaceDE/>
        <w:autoSpaceDN/>
        <w:adjustRightInd/>
        <w:spacing w:line="360" w:lineRule="auto"/>
        <w:ind w:left="846" w:right="-45" w:hanging="432"/>
        <w:contextualSpacing/>
        <w:jc w:val="both"/>
        <w:textAlignment w:val="auto"/>
        <w:rPr>
          <w:rFonts w:ascii="Arial" w:hAnsi="Arial" w:cs="Arial"/>
          <w:sz w:val="19"/>
          <w:szCs w:val="19"/>
        </w:rPr>
      </w:pPr>
      <w:r w:rsidRPr="00934E07">
        <w:rPr>
          <w:rFonts w:ascii="Arial" w:hAnsi="Arial" w:cs="Arial"/>
          <w:sz w:val="19"/>
          <w:szCs w:val="19"/>
        </w:rPr>
        <w:t xml:space="preserve">Financial assets measured at amortized </w:t>
      </w:r>
      <w:proofErr w:type="gramStart"/>
      <w:r w:rsidRPr="00934E07">
        <w:rPr>
          <w:rFonts w:ascii="Arial" w:hAnsi="Arial" w:cs="Arial"/>
          <w:sz w:val="19"/>
          <w:szCs w:val="19"/>
        </w:rPr>
        <w:t>costs</w:t>
      </w:r>
      <w:proofErr w:type="gramEnd"/>
    </w:p>
    <w:p w14:paraId="5DE4D0F9" w14:textId="694A40D5" w:rsidR="007323B6" w:rsidRPr="00934E07" w:rsidRDefault="007323B6" w:rsidP="007323B6">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60A623F0" w14:textId="07FC318D" w:rsidR="007323B6" w:rsidRPr="00934E07" w:rsidRDefault="007323B6" w:rsidP="00090F18">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r w:rsidRPr="00934E07">
        <w:rPr>
          <w:rFonts w:ascii="Arial" w:hAnsi="Arial" w:cs="Arial"/>
          <w:sz w:val="19"/>
          <w:szCs w:val="19"/>
        </w:rPr>
        <w:t>Financial assets measured at amortized costs comprise</w:t>
      </w:r>
      <w:r w:rsidR="00F22182" w:rsidRPr="00934E07">
        <w:rPr>
          <w:rFonts w:ascii="Arial" w:hAnsi="Arial" w:cs="Arial"/>
          <w:sz w:val="19"/>
          <w:szCs w:val="19"/>
        </w:rPr>
        <w:t>s</w:t>
      </w:r>
      <w:r w:rsidRPr="00934E07">
        <w:rPr>
          <w:rFonts w:ascii="Arial" w:hAnsi="Arial" w:cs="Arial"/>
          <w:sz w:val="19"/>
          <w:szCs w:val="19"/>
        </w:rPr>
        <w:t xml:space="preserve"> with trade accounts receivable and the debt instruments. </w:t>
      </w:r>
    </w:p>
    <w:p w14:paraId="61BFC0E8" w14:textId="77777777" w:rsidR="000949B7" w:rsidRPr="00934E07" w:rsidRDefault="000949B7" w:rsidP="00716BC1">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38E426E2" w14:textId="7A3967E6" w:rsidR="00FF4B8E" w:rsidRPr="00934E07" w:rsidRDefault="00117148" w:rsidP="004E4CF4">
      <w:pPr>
        <w:pStyle w:val="ListParagraph"/>
        <w:numPr>
          <w:ilvl w:val="1"/>
          <w:numId w:val="1"/>
        </w:numPr>
        <w:overflowPunct/>
        <w:autoSpaceDE/>
        <w:autoSpaceDN/>
        <w:adjustRightInd/>
        <w:spacing w:line="360" w:lineRule="auto"/>
        <w:ind w:left="846" w:right="-45" w:hanging="432"/>
        <w:contextualSpacing/>
        <w:jc w:val="both"/>
        <w:textAlignment w:val="auto"/>
        <w:rPr>
          <w:rFonts w:ascii="Arial" w:hAnsi="Arial" w:cs="Arial"/>
          <w:sz w:val="19"/>
          <w:szCs w:val="19"/>
        </w:rPr>
      </w:pPr>
      <w:r w:rsidRPr="00934E07">
        <w:rPr>
          <w:rFonts w:ascii="Arial" w:hAnsi="Arial" w:cs="Arial"/>
          <w:sz w:val="19"/>
          <w:szCs w:val="19"/>
        </w:rPr>
        <w:t xml:space="preserve">Financial assets measured at fair value through profit or </w:t>
      </w:r>
      <w:proofErr w:type="gramStart"/>
      <w:r w:rsidRPr="00934E07">
        <w:rPr>
          <w:rFonts w:ascii="Arial" w:hAnsi="Arial" w:cs="Arial"/>
          <w:sz w:val="19"/>
          <w:szCs w:val="19"/>
        </w:rPr>
        <w:t>loss</w:t>
      </w:r>
      <w:proofErr w:type="gramEnd"/>
    </w:p>
    <w:p w14:paraId="23B46E44" w14:textId="77777777" w:rsidR="00FF4B8E" w:rsidRPr="00934E07" w:rsidRDefault="00FF4B8E" w:rsidP="00716BC1">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5BF6E917" w14:textId="2EEBAE75" w:rsidR="00FF4B8E" w:rsidRPr="00934E07" w:rsidRDefault="004A76B8" w:rsidP="008616B1">
      <w:pPr>
        <w:spacing w:line="360" w:lineRule="auto"/>
        <w:ind w:left="855" w:right="-45"/>
        <w:jc w:val="thaiDistribute"/>
        <w:rPr>
          <w:rFonts w:ascii="Arial" w:hAnsi="Arial" w:cs="Arial"/>
          <w:sz w:val="19"/>
          <w:szCs w:val="19"/>
        </w:rPr>
      </w:pPr>
      <w:r w:rsidRPr="00934E07">
        <w:rPr>
          <w:rFonts w:ascii="Arial" w:hAnsi="Arial" w:cs="Arial"/>
          <w:sz w:val="19"/>
          <w:szCs w:val="19"/>
        </w:rPr>
        <w:t xml:space="preserve">Financial assets at fair value through profit or loss comprise with equity </w:t>
      </w:r>
      <w:proofErr w:type="gramStart"/>
      <w:r w:rsidRPr="00934E07">
        <w:rPr>
          <w:rFonts w:ascii="Arial" w:hAnsi="Arial" w:cs="Arial"/>
          <w:sz w:val="19"/>
          <w:szCs w:val="19"/>
        </w:rPr>
        <w:t>instrument</w:t>
      </w:r>
      <w:proofErr w:type="gramEnd"/>
      <w:r w:rsidRPr="00934E07">
        <w:rPr>
          <w:rFonts w:ascii="Arial" w:hAnsi="Arial" w:cs="Arial"/>
          <w:sz w:val="19"/>
          <w:szCs w:val="19"/>
        </w:rPr>
        <w:t xml:space="preserve"> which are not held for trading. The Group has made the irrevo</w:t>
      </w:r>
      <w:r w:rsidR="00E72A10" w:rsidRPr="00934E07">
        <w:rPr>
          <w:rFonts w:ascii="Arial" w:hAnsi="Arial" w:cs="Arial"/>
          <w:sz w:val="19"/>
          <w:szCs w:val="19"/>
        </w:rPr>
        <w:t xml:space="preserve">cable election to present subsequent change in the fair value of equity instruments in non-marketable securities </w:t>
      </w:r>
      <w:r w:rsidR="001A04B1" w:rsidRPr="00934E07">
        <w:rPr>
          <w:rFonts w:ascii="Arial" w:hAnsi="Arial" w:cs="Arial"/>
          <w:sz w:val="19"/>
          <w:szCs w:val="19"/>
        </w:rPr>
        <w:t xml:space="preserve">through profit or loss. </w:t>
      </w:r>
    </w:p>
    <w:p w14:paraId="69F4E652" w14:textId="77777777" w:rsidR="00D23EC2" w:rsidRPr="00934E07" w:rsidRDefault="00D23EC2" w:rsidP="00716BC1">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79326F16" w14:textId="0378E21E" w:rsidR="002325C5" w:rsidRPr="00934E07" w:rsidRDefault="002325C5" w:rsidP="004E4CF4">
      <w:pPr>
        <w:pStyle w:val="ListParagraph"/>
        <w:numPr>
          <w:ilvl w:val="1"/>
          <w:numId w:val="1"/>
        </w:numPr>
        <w:overflowPunct/>
        <w:autoSpaceDE/>
        <w:autoSpaceDN/>
        <w:adjustRightInd/>
        <w:spacing w:line="360" w:lineRule="auto"/>
        <w:ind w:left="846" w:right="-45" w:hanging="432"/>
        <w:contextualSpacing/>
        <w:jc w:val="both"/>
        <w:textAlignment w:val="auto"/>
        <w:rPr>
          <w:rFonts w:ascii="Arial" w:hAnsi="Arial" w:cs="Arial"/>
          <w:sz w:val="19"/>
          <w:szCs w:val="19"/>
        </w:rPr>
      </w:pPr>
      <w:r w:rsidRPr="00934E07">
        <w:rPr>
          <w:rFonts w:ascii="Arial" w:hAnsi="Arial" w:cs="Arial"/>
          <w:sz w:val="19"/>
          <w:szCs w:val="19"/>
        </w:rPr>
        <w:t xml:space="preserve">Financial assets measured at fair value through comprehensive </w:t>
      </w:r>
      <w:proofErr w:type="gramStart"/>
      <w:r w:rsidRPr="00934E07">
        <w:rPr>
          <w:rFonts w:ascii="Arial" w:hAnsi="Arial" w:cs="Arial"/>
          <w:sz w:val="19"/>
          <w:szCs w:val="19"/>
        </w:rPr>
        <w:t>income</w:t>
      </w:r>
      <w:proofErr w:type="gramEnd"/>
    </w:p>
    <w:p w14:paraId="4F874854" w14:textId="1FB00F66" w:rsidR="002325C5" w:rsidRPr="00934E07" w:rsidRDefault="002325C5" w:rsidP="002325C5">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404B8735" w14:textId="34E3FC85" w:rsidR="002325C5" w:rsidRPr="00934E07" w:rsidRDefault="002325C5" w:rsidP="00090F18">
      <w:pPr>
        <w:pStyle w:val="ListParagraph"/>
        <w:overflowPunct/>
        <w:autoSpaceDE/>
        <w:autoSpaceDN/>
        <w:adjustRightInd/>
        <w:spacing w:line="360" w:lineRule="auto"/>
        <w:ind w:left="846" w:right="-45"/>
        <w:contextualSpacing/>
        <w:jc w:val="both"/>
        <w:textAlignment w:val="auto"/>
        <w:rPr>
          <w:rFonts w:ascii="Arial" w:hAnsi="Arial" w:cs="Browallia New"/>
          <w:sz w:val="19"/>
          <w:szCs w:val="24"/>
        </w:rPr>
      </w:pPr>
      <w:r w:rsidRPr="00934E07">
        <w:rPr>
          <w:rFonts w:ascii="Arial" w:hAnsi="Arial" w:cs="Arial"/>
          <w:sz w:val="19"/>
          <w:szCs w:val="19"/>
        </w:rPr>
        <w:t xml:space="preserve">Financial assets at fair value through other comprehensive income comprise with equity </w:t>
      </w:r>
      <w:r w:rsidR="004A76B8" w:rsidRPr="00934E07">
        <w:rPr>
          <w:rFonts w:ascii="Arial" w:hAnsi="Arial" w:cs="Arial"/>
          <w:sz w:val="19"/>
          <w:szCs w:val="19"/>
        </w:rPr>
        <w:t xml:space="preserve">instrument </w:t>
      </w:r>
      <w:r w:rsidRPr="00934E07">
        <w:rPr>
          <w:rFonts w:ascii="Arial" w:hAnsi="Arial" w:cs="Arial"/>
          <w:sz w:val="19"/>
          <w:szCs w:val="19"/>
        </w:rPr>
        <w:t>which are not held for trading. The Group has made the irrevocable election to</w:t>
      </w:r>
      <w:r w:rsidR="004A76B8" w:rsidRPr="00934E07">
        <w:rPr>
          <w:rFonts w:ascii="Arial" w:hAnsi="Arial" w:cs="Arial"/>
          <w:sz w:val="19"/>
          <w:szCs w:val="19"/>
        </w:rPr>
        <w:t xml:space="preserve"> present subsequent change in the fair value of equity instruments in m</w:t>
      </w:r>
      <w:r w:rsidR="004A76B8" w:rsidRPr="00934E07">
        <w:rPr>
          <w:rFonts w:ascii="Arial" w:hAnsi="Arial" w:cs="Browallia New"/>
          <w:sz w:val="19"/>
          <w:szCs w:val="24"/>
        </w:rPr>
        <w:t>ar</w:t>
      </w:r>
      <w:r w:rsidR="004A76B8" w:rsidRPr="00934E07">
        <w:rPr>
          <w:rFonts w:ascii="Arial" w:hAnsi="Arial" w:cs="Arial"/>
          <w:sz w:val="19"/>
          <w:szCs w:val="19"/>
        </w:rPr>
        <w:t>ketable securities through</w:t>
      </w:r>
      <w:r w:rsidR="004A76B8" w:rsidRPr="00934E07">
        <w:rPr>
          <w:rFonts w:ascii="Arial" w:hAnsi="Arial" w:cstheme="minorBidi" w:hint="cs"/>
          <w:sz w:val="19"/>
          <w:szCs w:val="19"/>
          <w:cs/>
        </w:rPr>
        <w:t xml:space="preserve"> </w:t>
      </w:r>
      <w:r w:rsidR="004A76B8" w:rsidRPr="00934E07">
        <w:rPr>
          <w:rFonts w:ascii="Arial" w:hAnsi="Arial" w:cs="Browallia New"/>
          <w:sz w:val="19"/>
          <w:szCs w:val="24"/>
        </w:rPr>
        <w:t xml:space="preserve">other comprehensive income. </w:t>
      </w:r>
    </w:p>
    <w:p w14:paraId="154F3027" w14:textId="77777777" w:rsidR="00716BC1" w:rsidRPr="00934E07" w:rsidRDefault="00716BC1" w:rsidP="00090F18">
      <w:pPr>
        <w:pStyle w:val="ListParagraph"/>
        <w:overflowPunct/>
        <w:autoSpaceDE/>
        <w:autoSpaceDN/>
        <w:adjustRightInd/>
        <w:spacing w:line="360" w:lineRule="auto"/>
        <w:ind w:left="846" w:right="-45"/>
        <w:contextualSpacing/>
        <w:jc w:val="both"/>
        <w:textAlignment w:val="auto"/>
        <w:rPr>
          <w:rFonts w:ascii="Arial" w:hAnsi="Arial" w:cs="Browallia New"/>
          <w:sz w:val="19"/>
          <w:szCs w:val="24"/>
        </w:rPr>
      </w:pPr>
    </w:p>
    <w:p w14:paraId="30C8213C" w14:textId="1AED1502" w:rsidR="00FF4B8E" w:rsidRPr="00934E07" w:rsidRDefault="00117148" w:rsidP="004E4CF4">
      <w:pPr>
        <w:pStyle w:val="ListParagraph"/>
        <w:numPr>
          <w:ilvl w:val="1"/>
          <w:numId w:val="1"/>
        </w:numPr>
        <w:overflowPunct/>
        <w:autoSpaceDE/>
        <w:autoSpaceDN/>
        <w:adjustRightInd/>
        <w:spacing w:line="360" w:lineRule="auto"/>
        <w:ind w:left="846" w:right="-45" w:hanging="432"/>
        <w:contextualSpacing/>
        <w:jc w:val="both"/>
        <w:textAlignment w:val="auto"/>
        <w:rPr>
          <w:rFonts w:ascii="Arial" w:hAnsi="Arial" w:cs="Arial"/>
          <w:sz w:val="19"/>
          <w:szCs w:val="19"/>
        </w:rPr>
      </w:pPr>
      <w:r w:rsidRPr="00934E07">
        <w:rPr>
          <w:rFonts w:ascii="Arial" w:hAnsi="Arial" w:cs="Arial"/>
          <w:sz w:val="19"/>
          <w:szCs w:val="19"/>
        </w:rPr>
        <w:lastRenderedPageBreak/>
        <w:t>D</w:t>
      </w:r>
      <w:r w:rsidR="006F7F70" w:rsidRPr="00934E07">
        <w:rPr>
          <w:rFonts w:ascii="Arial" w:hAnsi="Arial" w:cs="Arial"/>
          <w:sz w:val="19"/>
          <w:szCs w:val="19"/>
        </w:rPr>
        <w:t>e</w:t>
      </w:r>
      <w:r w:rsidR="00874591" w:rsidRPr="00934E07">
        <w:rPr>
          <w:rFonts w:ascii="Arial" w:hAnsi="Arial" w:cs="Arial"/>
          <w:sz w:val="19"/>
          <w:szCs w:val="19"/>
        </w:rPr>
        <w:t>rivative financial instruments and hedge accounting</w:t>
      </w:r>
    </w:p>
    <w:p w14:paraId="407F10EE" w14:textId="77777777" w:rsidR="00FC274E" w:rsidRPr="00934E07" w:rsidRDefault="00FC274E" w:rsidP="00A93E0D">
      <w:pPr>
        <w:pStyle w:val="ListParagraph"/>
        <w:spacing w:line="360" w:lineRule="auto"/>
        <w:ind w:left="873" w:right="-45"/>
        <w:jc w:val="both"/>
        <w:rPr>
          <w:rFonts w:ascii="Arial" w:hAnsi="Arial" w:cstheme="minorBidi"/>
          <w:sz w:val="19"/>
          <w:szCs w:val="19"/>
        </w:rPr>
      </w:pPr>
    </w:p>
    <w:p w14:paraId="6CE27528" w14:textId="626968E2" w:rsidR="00F03453" w:rsidRPr="00934E07" w:rsidRDefault="002325C5" w:rsidP="00077916">
      <w:pPr>
        <w:spacing w:line="360" w:lineRule="auto"/>
        <w:ind w:left="855" w:right="-45"/>
        <w:jc w:val="thaiDistribute"/>
        <w:rPr>
          <w:rFonts w:ascii="Arial" w:hAnsi="Arial" w:cs="Arial"/>
          <w:sz w:val="19"/>
          <w:szCs w:val="19"/>
        </w:rPr>
      </w:pPr>
      <w:r w:rsidRPr="00934E07">
        <w:rPr>
          <w:rFonts w:ascii="Arial" w:hAnsi="Arial" w:cs="Browallia New"/>
          <w:sz w:val="19"/>
        </w:rPr>
        <w:t>T</w:t>
      </w:r>
      <w:r w:rsidR="00F03453" w:rsidRPr="00934E07">
        <w:rPr>
          <w:rFonts w:ascii="Arial" w:hAnsi="Arial" w:cs="Arial"/>
          <w:sz w:val="19"/>
          <w:szCs w:val="19"/>
        </w:rPr>
        <w:t xml:space="preserve">he Group has the financial derivative </w:t>
      </w:r>
      <w:r w:rsidR="008B2B10" w:rsidRPr="00934E07">
        <w:rPr>
          <w:rFonts w:ascii="Arial" w:hAnsi="Arial" w:cs="Arial"/>
          <w:sz w:val="19"/>
          <w:szCs w:val="19"/>
        </w:rPr>
        <w:t xml:space="preserve">as </w:t>
      </w:r>
      <w:proofErr w:type="gramStart"/>
      <w:r w:rsidR="00D13CDD" w:rsidRPr="00934E07">
        <w:rPr>
          <w:rFonts w:ascii="Arial" w:hAnsi="Arial" w:cs="Arial"/>
          <w:sz w:val="19"/>
          <w:szCs w:val="19"/>
        </w:rPr>
        <w:t>following</w:t>
      </w:r>
      <w:r w:rsidR="00E15D58" w:rsidRPr="00934E07">
        <w:rPr>
          <w:rFonts w:ascii="Arial" w:hAnsi="Arial" w:cs="Arial"/>
          <w:sz w:val="19"/>
          <w:szCs w:val="19"/>
        </w:rPr>
        <w:t xml:space="preserve"> </w:t>
      </w:r>
      <w:r w:rsidR="00F03453" w:rsidRPr="00934E07">
        <w:rPr>
          <w:rFonts w:ascii="Arial" w:hAnsi="Arial" w:cs="Arial"/>
          <w:sz w:val="19"/>
          <w:szCs w:val="19"/>
        </w:rPr>
        <w:t>:</w:t>
      </w:r>
      <w:proofErr w:type="gramEnd"/>
    </w:p>
    <w:p w14:paraId="1C3C085A" w14:textId="77EFE35B" w:rsidR="002F3291" w:rsidRPr="00934E07" w:rsidRDefault="002F3291" w:rsidP="00A93E0D">
      <w:pPr>
        <w:pStyle w:val="ListParagraph"/>
        <w:spacing w:line="360" w:lineRule="auto"/>
        <w:ind w:left="873" w:right="-45"/>
        <w:jc w:val="both"/>
        <w:rPr>
          <w:rFonts w:ascii="Arial" w:hAnsi="Arial" w:cstheme="minorBidi"/>
          <w:sz w:val="19"/>
          <w:szCs w:val="19"/>
        </w:rPr>
      </w:pPr>
    </w:p>
    <w:tbl>
      <w:tblPr>
        <w:tblW w:w="8606" w:type="dxa"/>
        <w:tblInd w:w="851" w:type="dxa"/>
        <w:shd w:val="clear" w:color="auto" w:fill="FFFF00"/>
        <w:tblLayout w:type="fixed"/>
        <w:tblLook w:val="0000" w:firstRow="0" w:lastRow="0" w:firstColumn="0" w:lastColumn="0" w:noHBand="0" w:noVBand="0"/>
      </w:tblPr>
      <w:tblGrid>
        <w:gridCol w:w="3503"/>
        <w:gridCol w:w="1276"/>
        <w:gridCol w:w="1276"/>
        <w:gridCol w:w="1276"/>
        <w:gridCol w:w="1275"/>
      </w:tblGrid>
      <w:tr w:rsidR="00304759" w:rsidRPr="00934E07" w14:paraId="16C0697B" w14:textId="77777777" w:rsidTr="007778B1">
        <w:trPr>
          <w:trHeight w:val="20"/>
          <w:tblHeader/>
        </w:trPr>
        <w:tc>
          <w:tcPr>
            <w:tcW w:w="3503" w:type="dxa"/>
            <w:shd w:val="clear" w:color="auto" w:fill="auto"/>
            <w:vAlign w:val="bottom"/>
          </w:tcPr>
          <w:p w14:paraId="2F3A790E" w14:textId="77777777" w:rsidR="00304759" w:rsidRPr="00934E07" w:rsidRDefault="00304759" w:rsidP="007E683B">
            <w:pPr>
              <w:spacing w:before="60" w:line="276" w:lineRule="auto"/>
              <w:rPr>
                <w:rFonts w:ascii="Arial" w:hAnsi="Arial" w:cs="Arial"/>
                <w:sz w:val="18"/>
                <w:szCs w:val="18"/>
              </w:rPr>
            </w:pPr>
          </w:p>
        </w:tc>
        <w:tc>
          <w:tcPr>
            <w:tcW w:w="2552" w:type="dxa"/>
            <w:gridSpan w:val="2"/>
            <w:shd w:val="clear" w:color="auto" w:fill="auto"/>
            <w:vAlign w:val="bottom"/>
          </w:tcPr>
          <w:p w14:paraId="7142D87D" w14:textId="77777777" w:rsidR="00304759" w:rsidRPr="00934E07" w:rsidRDefault="00304759" w:rsidP="007E683B">
            <w:pPr>
              <w:spacing w:before="60" w:line="276" w:lineRule="auto"/>
              <w:ind w:right="-2"/>
              <w:jc w:val="center"/>
              <w:rPr>
                <w:rFonts w:ascii="Arial" w:hAnsi="Arial" w:cs="Arial"/>
                <w:sz w:val="18"/>
                <w:szCs w:val="18"/>
                <w:cs/>
              </w:rPr>
            </w:pPr>
          </w:p>
        </w:tc>
        <w:tc>
          <w:tcPr>
            <w:tcW w:w="2551" w:type="dxa"/>
            <w:gridSpan w:val="2"/>
            <w:shd w:val="clear" w:color="auto" w:fill="auto"/>
            <w:vAlign w:val="bottom"/>
          </w:tcPr>
          <w:p w14:paraId="2C781B6A" w14:textId="03A3C911" w:rsidR="00304759" w:rsidRPr="00934E07" w:rsidRDefault="00304759" w:rsidP="007E683B">
            <w:pPr>
              <w:spacing w:before="60" w:line="276" w:lineRule="auto"/>
              <w:jc w:val="right"/>
              <w:rPr>
                <w:rFonts w:ascii="Arial" w:hAnsi="Arial" w:cs="Arial"/>
                <w:sz w:val="18"/>
                <w:szCs w:val="18"/>
                <w:cs/>
              </w:rPr>
            </w:pPr>
            <w:r w:rsidRPr="00934E07">
              <w:rPr>
                <w:rFonts w:ascii="Arial" w:hAnsi="Arial" w:cs="Arial"/>
                <w:sz w:val="18"/>
                <w:szCs w:val="18"/>
                <w:cs/>
              </w:rPr>
              <w:t>(</w:t>
            </w:r>
            <w:r w:rsidRPr="00934E07">
              <w:rPr>
                <w:rFonts w:ascii="Arial" w:hAnsi="Arial" w:cs="Arial"/>
                <w:sz w:val="18"/>
                <w:szCs w:val="18"/>
              </w:rPr>
              <w:t>Unit</w:t>
            </w:r>
            <w:r w:rsidR="00721B5E" w:rsidRPr="00934E07">
              <w:rPr>
                <w:rFonts w:ascii="Arial" w:hAnsi="Arial" w:cs="Arial"/>
                <w:sz w:val="18"/>
                <w:szCs w:val="18"/>
              </w:rPr>
              <w:t xml:space="preserve">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c>
      </w:tr>
      <w:tr w:rsidR="00304759" w:rsidRPr="00934E07" w14:paraId="673D7E71" w14:textId="77777777" w:rsidTr="007778B1">
        <w:trPr>
          <w:trHeight w:val="20"/>
          <w:tblHeader/>
        </w:trPr>
        <w:tc>
          <w:tcPr>
            <w:tcW w:w="3503" w:type="dxa"/>
            <w:shd w:val="clear" w:color="auto" w:fill="auto"/>
            <w:vAlign w:val="bottom"/>
          </w:tcPr>
          <w:p w14:paraId="6E9B6175" w14:textId="77777777" w:rsidR="00304759" w:rsidRPr="00934E07" w:rsidRDefault="00304759" w:rsidP="007E683B">
            <w:pPr>
              <w:spacing w:before="60" w:line="276" w:lineRule="auto"/>
              <w:rPr>
                <w:rFonts w:ascii="Arial" w:hAnsi="Arial" w:cs="Arial"/>
                <w:sz w:val="18"/>
                <w:szCs w:val="18"/>
              </w:rPr>
            </w:pPr>
          </w:p>
        </w:tc>
        <w:tc>
          <w:tcPr>
            <w:tcW w:w="2552" w:type="dxa"/>
            <w:gridSpan w:val="2"/>
            <w:shd w:val="clear" w:color="auto" w:fill="auto"/>
            <w:vAlign w:val="bottom"/>
          </w:tcPr>
          <w:p w14:paraId="59F6B42C" w14:textId="63FFB033" w:rsidR="00304759" w:rsidRPr="00934E07" w:rsidRDefault="00304759" w:rsidP="007E683B">
            <w:pPr>
              <w:pBdr>
                <w:bottom w:val="single" w:sz="4" w:space="1" w:color="auto"/>
              </w:pBdr>
              <w:spacing w:before="60" w:line="276" w:lineRule="auto"/>
              <w:ind w:right="-2"/>
              <w:jc w:val="center"/>
              <w:rPr>
                <w:rFonts w:ascii="Arial" w:hAnsi="Arial" w:cs="Arial"/>
                <w:sz w:val="18"/>
                <w:szCs w:val="18"/>
                <w:cs/>
              </w:rPr>
            </w:pPr>
            <w:r w:rsidRPr="00934E07">
              <w:rPr>
                <w:rFonts w:ascii="Arial" w:hAnsi="Arial" w:cs="Arial"/>
                <w:sz w:val="18"/>
                <w:szCs w:val="18"/>
              </w:rPr>
              <w:t>Consolidated</w:t>
            </w:r>
            <w:r w:rsidRPr="00934E07">
              <w:rPr>
                <w:rFonts w:ascii="Arial" w:hAnsi="Arial" w:cs="Arial"/>
                <w:caps/>
                <w:sz w:val="18"/>
                <w:szCs w:val="18"/>
              </w:rPr>
              <w:t xml:space="preserve"> F</w:t>
            </w:r>
            <w:r w:rsidRPr="00934E07">
              <w:rPr>
                <w:rFonts w:ascii="Arial" w:hAnsi="Arial" w:cs="Arial"/>
                <w:caps/>
                <w:sz w:val="18"/>
                <w:szCs w:val="18"/>
                <w:cs/>
              </w:rPr>
              <w:t>/</w:t>
            </w:r>
            <w:r w:rsidRPr="00934E07">
              <w:rPr>
                <w:rFonts w:ascii="Arial" w:hAnsi="Arial" w:cs="Arial"/>
                <w:caps/>
                <w:sz w:val="18"/>
                <w:szCs w:val="18"/>
              </w:rPr>
              <w:t>S</w:t>
            </w:r>
          </w:p>
        </w:tc>
        <w:tc>
          <w:tcPr>
            <w:tcW w:w="2551" w:type="dxa"/>
            <w:gridSpan w:val="2"/>
            <w:shd w:val="clear" w:color="auto" w:fill="auto"/>
            <w:vAlign w:val="bottom"/>
          </w:tcPr>
          <w:p w14:paraId="686AE0C3" w14:textId="1678CC3C" w:rsidR="00304759" w:rsidRPr="00934E07" w:rsidRDefault="00304759" w:rsidP="007E683B">
            <w:pPr>
              <w:pBdr>
                <w:bottom w:val="single" w:sz="4" w:space="1" w:color="auto"/>
              </w:pBdr>
              <w:spacing w:before="60" w:line="276" w:lineRule="auto"/>
              <w:jc w:val="center"/>
              <w:rPr>
                <w:rFonts w:ascii="Arial" w:hAnsi="Arial" w:cs="Arial"/>
                <w:sz w:val="18"/>
                <w:szCs w:val="18"/>
                <w:cs/>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S</w:t>
            </w:r>
          </w:p>
        </w:tc>
      </w:tr>
      <w:tr w:rsidR="00DB6AAC" w:rsidRPr="00934E07" w14:paraId="6620737C" w14:textId="77777777" w:rsidTr="007778B1">
        <w:trPr>
          <w:trHeight w:val="20"/>
          <w:tblHeader/>
        </w:trPr>
        <w:tc>
          <w:tcPr>
            <w:tcW w:w="3503" w:type="dxa"/>
            <w:shd w:val="clear" w:color="auto" w:fill="auto"/>
            <w:vAlign w:val="bottom"/>
          </w:tcPr>
          <w:p w14:paraId="3D289A94" w14:textId="77777777" w:rsidR="00DB6AAC" w:rsidRPr="00934E07" w:rsidRDefault="00DB6AAC" w:rsidP="00DB6AAC">
            <w:pPr>
              <w:spacing w:before="60" w:line="276" w:lineRule="auto"/>
              <w:ind w:right="34"/>
              <w:jc w:val="center"/>
              <w:rPr>
                <w:rFonts w:ascii="Arial" w:hAnsi="Arial" w:cs="Arial"/>
                <w:sz w:val="18"/>
                <w:szCs w:val="18"/>
                <w:cs/>
              </w:rPr>
            </w:pPr>
          </w:p>
        </w:tc>
        <w:tc>
          <w:tcPr>
            <w:tcW w:w="1276" w:type="dxa"/>
            <w:shd w:val="clear" w:color="auto" w:fill="auto"/>
            <w:vAlign w:val="bottom"/>
          </w:tcPr>
          <w:p w14:paraId="59BEFE53" w14:textId="5D683A04" w:rsidR="00DB6AAC" w:rsidRPr="00934E07" w:rsidRDefault="00DB6AAC" w:rsidP="00DB6AAC">
            <w:pPr>
              <w:pBdr>
                <w:bottom w:val="single" w:sz="4" w:space="1" w:color="auto"/>
              </w:pBdr>
              <w:tabs>
                <w:tab w:val="left" w:pos="900"/>
              </w:tabs>
              <w:spacing w:before="60" w:line="276" w:lineRule="auto"/>
              <w:ind w:left="-18"/>
              <w:jc w:val="center"/>
              <w:rPr>
                <w:rFonts w:ascii="Arial" w:hAnsi="Arial" w:cs="Arial"/>
                <w:sz w:val="18"/>
                <w:szCs w:val="18"/>
              </w:rPr>
            </w:pPr>
            <w:r w:rsidRPr="00934E07">
              <w:rPr>
                <w:rFonts w:ascii="Arial" w:hAnsi="Arial" w:cs="Arial"/>
                <w:sz w:val="18"/>
                <w:szCs w:val="18"/>
              </w:rPr>
              <w:t>2023</w:t>
            </w:r>
          </w:p>
        </w:tc>
        <w:tc>
          <w:tcPr>
            <w:tcW w:w="1276" w:type="dxa"/>
            <w:shd w:val="clear" w:color="auto" w:fill="auto"/>
            <w:vAlign w:val="bottom"/>
          </w:tcPr>
          <w:p w14:paraId="0F2F98D6" w14:textId="7EFC112C" w:rsidR="00DB6AAC" w:rsidRPr="00934E07" w:rsidRDefault="00DB6AAC" w:rsidP="00DB6AAC">
            <w:pPr>
              <w:pBdr>
                <w:bottom w:val="single" w:sz="4" w:space="1" w:color="auto"/>
              </w:pBdr>
              <w:tabs>
                <w:tab w:val="left" w:pos="900"/>
              </w:tabs>
              <w:spacing w:before="60" w:line="276" w:lineRule="auto"/>
              <w:ind w:left="-18"/>
              <w:jc w:val="center"/>
              <w:rPr>
                <w:rFonts w:ascii="Arial" w:hAnsi="Arial" w:cs="Arial"/>
                <w:sz w:val="18"/>
                <w:szCs w:val="18"/>
              </w:rPr>
            </w:pPr>
            <w:r w:rsidRPr="00934E07">
              <w:rPr>
                <w:rFonts w:ascii="Arial" w:hAnsi="Arial" w:cs="Arial"/>
                <w:sz w:val="18"/>
                <w:szCs w:val="18"/>
              </w:rPr>
              <w:t>2022</w:t>
            </w:r>
          </w:p>
        </w:tc>
        <w:tc>
          <w:tcPr>
            <w:tcW w:w="1276" w:type="dxa"/>
            <w:shd w:val="clear" w:color="auto" w:fill="auto"/>
            <w:vAlign w:val="bottom"/>
          </w:tcPr>
          <w:p w14:paraId="300705B0" w14:textId="2F00E409" w:rsidR="00DB6AAC" w:rsidRPr="00934E07" w:rsidRDefault="00DB6AAC" w:rsidP="00DB6AAC">
            <w:pPr>
              <w:pBdr>
                <w:bottom w:val="single" w:sz="4" w:space="1" w:color="auto"/>
              </w:pBdr>
              <w:tabs>
                <w:tab w:val="left" w:pos="900"/>
              </w:tabs>
              <w:spacing w:before="60" w:line="276" w:lineRule="auto"/>
              <w:ind w:left="-18"/>
              <w:jc w:val="center"/>
              <w:rPr>
                <w:rFonts w:ascii="Arial" w:hAnsi="Arial" w:cs="Arial"/>
                <w:sz w:val="18"/>
                <w:szCs w:val="18"/>
              </w:rPr>
            </w:pPr>
            <w:r w:rsidRPr="00934E07">
              <w:rPr>
                <w:rFonts w:ascii="Arial" w:hAnsi="Arial" w:cs="Arial"/>
                <w:sz w:val="18"/>
                <w:szCs w:val="18"/>
              </w:rPr>
              <w:t>2023</w:t>
            </w:r>
          </w:p>
        </w:tc>
        <w:tc>
          <w:tcPr>
            <w:tcW w:w="1275" w:type="dxa"/>
            <w:shd w:val="clear" w:color="auto" w:fill="auto"/>
            <w:vAlign w:val="bottom"/>
          </w:tcPr>
          <w:p w14:paraId="1871F068" w14:textId="34238DC1" w:rsidR="00DB6AAC" w:rsidRPr="00934E07" w:rsidRDefault="00DB6AAC" w:rsidP="00DB6AAC">
            <w:pPr>
              <w:pBdr>
                <w:bottom w:val="single" w:sz="4" w:space="1" w:color="auto"/>
              </w:pBdr>
              <w:tabs>
                <w:tab w:val="left" w:pos="900"/>
              </w:tabs>
              <w:spacing w:before="60" w:line="276" w:lineRule="auto"/>
              <w:ind w:left="-18"/>
              <w:jc w:val="center"/>
              <w:rPr>
                <w:rFonts w:ascii="Arial" w:hAnsi="Arial" w:cs="Arial"/>
                <w:sz w:val="18"/>
                <w:szCs w:val="18"/>
              </w:rPr>
            </w:pPr>
            <w:r w:rsidRPr="00934E07">
              <w:rPr>
                <w:rFonts w:ascii="Arial" w:hAnsi="Arial" w:cs="Arial"/>
                <w:sz w:val="18"/>
                <w:szCs w:val="18"/>
              </w:rPr>
              <w:t>2022</w:t>
            </w:r>
          </w:p>
        </w:tc>
      </w:tr>
      <w:tr w:rsidR="00BD238E" w:rsidRPr="00934E07" w14:paraId="731C0250" w14:textId="77777777" w:rsidTr="00077916">
        <w:trPr>
          <w:trHeight w:val="20"/>
        </w:trPr>
        <w:tc>
          <w:tcPr>
            <w:tcW w:w="3503" w:type="dxa"/>
            <w:shd w:val="clear" w:color="auto" w:fill="auto"/>
            <w:vAlign w:val="bottom"/>
          </w:tcPr>
          <w:p w14:paraId="5F4E7ABD" w14:textId="6E26562E" w:rsidR="00BD238E" w:rsidRPr="00934E07" w:rsidRDefault="00FB10CA" w:rsidP="007E683B">
            <w:pPr>
              <w:spacing w:before="60" w:line="276" w:lineRule="auto"/>
              <w:ind w:right="-43" w:firstLine="37"/>
              <w:jc w:val="both"/>
              <w:rPr>
                <w:rFonts w:ascii="Arial" w:hAnsi="Arial" w:cs="Arial"/>
                <w:b/>
                <w:bCs/>
                <w:sz w:val="18"/>
                <w:szCs w:val="18"/>
                <w:cs/>
              </w:rPr>
            </w:pPr>
            <w:r w:rsidRPr="00934E07">
              <w:rPr>
                <w:rFonts w:ascii="Arial" w:hAnsi="Arial" w:cs="Arial"/>
                <w:b/>
                <w:bCs/>
                <w:sz w:val="18"/>
                <w:szCs w:val="18"/>
              </w:rPr>
              <w:t>Derivative assets</w:t>
            </w:r>
          </w:p>
        </w:tc>
        <w:tc>
          <w:tcPr>
            <w:tcW w:w="1276" w:type="dxa"/>
            <w:shd w:val="clear" w:color="auto" w:fill="auto"/>
            <w:vAlign w:val="bottom"/>
          </w:tcPr>
          <w:p w14:paraId="60C7987F" w14:textId="77777777" w:rsidR="00BD238E" w:rsidRPr="00934E07"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6432394B" w14:textId="77777777" w:rsidR="00BD238E" w:rsidRPr="00934E07"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75CCE76E" w14:textId="77777777" w:rsidR="00BD238E" w:rsidRPr="00934E07" w:rsidRDefault="00BD238E"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50D76A76" w14:textId="77777777" w:rsidR="00BD238E" w:rsidRPr="00934E07" w:rsidRDefault="00BD238E" w:rsidP="007E683B">
            <w:pPr>
              <w:spacing w:before="60" w:line="276" w:lineRule="auto"/>
              <w:ind w:right="-15"/>
              <w:jc w:val="right"/>
              <w:rPr>
                <w:rFonts w:ascii="Arial" w:hAnsi="Arial" w:cs="Arial"/>
                <w:sz w:val="18"/>
                <w:szCs w:val="18"/>
              </w:rPr>
            </w:pPr>
          </w:p>
        </w:tc>
      </w:tr>
      <w:tr w:rsidR="00BD238E" w:rsidRPr="00934E07" w14:paraId="3279C15D" w14:textId="77777777" w:rsidTr="00077916">
        <w:trPr>
          <w:trHeight w:val="20"/>
        </w:trPr>
        <w:tc>
          <w:tcPr>
            <w:tcW w:w="3503" w:type="dxa"/>
            <w:shd w:val="clear" w:color="auto" w:fill="auto"/>
            <w:vAlign w:val="bottom"/>
          </w:tcPr>
          <w:p w14:paraId="1491A1EA" w14:textId="07DC12D4" w:rsidR="00BD238E" w:rsidRPr="00934E07" w:rsidRDefault="00FB10CA" w:rsidP="007E683B">
            <w:pPr>
              <w:spacing w:before="60" w:line="276" w:lineRule="auto"/>
              <w:ind w:left="316" w:right="-43" w:hanging="279"/>
              <w:jc w:val="both"/>
              <w:rPr>
                <w:rFonts w:ascii="Arial" w:hAnsi="Arial" w:cs="Arial"/>
                <w:sz w:val="18"/>
                <w:szCs w:val="18"/>
                <w:cs/>
              </w:rPr>
            </w:pPr>
            <w:r w:rsidRPr="00934E07">
              <w:rPr>
                <w:rFonts w:ascii="Arial" w:hAnsi="Arial" w:cs="Arial"/>
                <w:sz w:val="18"/>
                <w:szCs w:val="18"/>
              </w:rPr>
              <w:t>Derivative assets were not</w:t>
            </w:r>
            <w:r w:rsidR="00EB5948" w:rsidRPr="00934E07">
              <w:rPr>
                <w:rFonts w:ascii="Arial" w:hAnsi="Arial" w:cs="Arial"/>
                <w:sz w:val="18"/>
                <w:szCs w:val="18"/>
              </w:rPr>
              <w:t xml:space="preserve"> designated as</w:t>
            </w:r>
            <w:r w:rsidR="00834FCB" w:rsidRPr="00934E07">
              <w:rPr>
                <w:rFonts w:ascii="Arial" w:hAnsi="Arial" w:cs="Arial"/>
                <w:sz w:val="18"/>
                <w:szCs w:val="18"/>
              </w:rPr>
              <w:t xml:space="preserve"> </w:t>
            </w:r>
          </w:p>
        </w:tc>
        <w:tc>
          <w:tcPr>
            <w:tcW w:w="1276" w:type="dxa"/>
            <w:shd w:val="clear" w:color="auto" w:fill="auto"/>
            <w:vAlign w:val="bottom"/>
          </w:tcPr>
          <w:p w14:paraId="31FD4262" w14:textId="77777777" w:rsidR="00BD238E" w:rsidRPr="00934E07"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5BE8822A" w14:textId="77777777" w:rsidR="00BD238E" w:rsidRPr="00934E07"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01D679ED" w14:textId="77777777" w:rsidR="00BD238E" w:rsidRPr="00934E07" w:rsidRDefault="00BD238E"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1C102575" w14:textId="77777777" w:rsidR="00BD238E" w:rsidRPr="00934E07" w:rsidRDefault="00BD238E" w:rsidP="007E683B">
            <w:pPr>
              <w:spacing w:before="60" w:line="276" w:lineRule="auto"/>
              <w:ind w:right="-15"/>
              <w:jc w:val="right"/>
              <w:rPr>
                <w:rFonts w:ascii="Arial" w:hAnsi="Arial" w:cs="Arial"/>
                <w:sz w:val="18"/>
                <w:szCs w:val="18"/>
              </w:rPr>
            </w:pPr>
          </w:p>
        </w:tc>
      </w:tr>
      <w:tr w:rsidR="007753E1" w:rsidRPr="00934E07" w14:paraId="34FE31D6" w14:textId="77777777" w:rsidTr="00077916">
        <w:trPr>
          <w:trHeight w:val="20"/>
        </w:trPr>
        <w:tc>
          <w:tcPr>
            <w:tcW w:w="3503" w:type="dxa"/>
            <w:shd w:val="clear" w:color="auto" w:fill="auto"/>
            <w:vAlign w:val="bottom"/>
          </w:tcPr>
          <w:p w14:paraId="28D02E45" w14:textId="34CADEBD" w:rsidR="007753E1" w:rsidRPr="00934E07" w:rsidRDefault="007753E1" w:rsidP="007753E1">
            <w:pPr>
              <w:spacing w:before="60" w:line="276" w:lineRule="auto"/>
              <w:ind w:left="170" w:right="-43" w:hanging="133"/>
              <w:jc w:val="both"/>
              <w:rPr>
                <w:rFonts w:ascii="Arial" w:hAnsi="Arial" w:cs="Arial"/>
                <w:sz w:val="18"/>
                <w:szCs w:val="18"/>
              </w:rPr>
            </w:pPr>
            <w:r w:rsidRPr="00934E07">
              <w:rPr>
                <w:rFonts w:ascii="Arial" w:hAnsi="Arial" w:cs="Arial"/>
                <w:sz w:val="18"/>
                <w:szCs w:val="18"/>
              </w:rPr>
              <w:t xml:space="preserve">   a hedging instrument </w:t>
            </w:r>
          </w:p>
        </w:tc>
        <w:tc>
          <w:tcPr>
            <w:tcW w:w="1276" w:type="dxa"/>
            <w:shd w:val="clear" w:color="auto" w:fill="auto"/>
            <w:vAlign w:val="bottom"/>
          </w:tcPr>
          <w:p w14:paraId="558BDF56" w14:textId="77777777" w:rsidR="007753E1" w:rsidRPr="00934E07" w:rsidRDefault="007753E1"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7203D103" w14:textId="77777777" w:rsidR="007753E1" w:rsidRPr="00934E07" w:rsidRDefault="007753E1"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17765A13" w14:textId="77777777" w:rsidR="007753E1" w:rsidRPr="00934E07" w:rsidRDefault="007753E1"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326A59A7" w14:textId="77777777" w:rsidR="007753E1" w:rsidRPr="00934E07" w:rsidRDefault="007753E1" w:rsidP="007E683B">
            <w:pPr>
              <w:spacing w:before="60" w:line="276" w:lineRule="auto"/>
              <w:ind w:right="-15"/>
              <w:jc w:val="right"/>
              <w:rPr>
                <w:rFonts w:ascii="Arial" w:hAnsi="Arial" w:cs="Arial"/>
                <w:sz w:val="18"/>
                <w:szCs w:val="18"/>
              </w:rPr>
            </w:pPr>
          </w:p>
        </w:tc>
      </w:tr>
      <w:tr w:rsidR="00DB6AAC" w:rsidRPr="00934E07" w14:paraId="5F9F8CE2" w14:textId="77777777" w:rsidTr="00077916">
        <w:trPr>
          <w:trHeight w:val="20"/>
        </w:trPr>
        <w:tc>
          <w:tcPr>
            <w:tcW w:w="3503" w:type="dxa"/>
            <w:shd w:val="clear" w:color="auto" w:fill="auto"/>
            <w:vAlign w:val="bottom"/>
          </w:tcPr>
          <w:p w14:paraId="03FBDEB0" w14:textId="02DE2F11" w:rsidR="00DB6AAC" w:rsidRPr="00934E07" w:rsidRDefault="007753E1" w:rsidP="00FF2174">
            <w:pPr>
              <w:spacing w:before="60" w:line="276" w:lineRule="auto"/>
              <w:ind w:right="-43"/>
              <w:jc w:val="both"/>
              <w:rPr>
                <w:rFonts w:ascii="Arial" w:hAnsi="Arial" w:cs="Arial"/>
                <w:sz w:val="18"/>
                <w:szCs w:val="18"/>
                <w:cs/>
              </w:rPr>
            </w:pPr>
            <w:r w:rsidRPr="00934E07">
              <w:rPr>
                <w:rFonts w:ascii="Arial" w:hAnsi="Arial" w:cs="Arial"/>
                <w:sz w:val="18"/>
                <w:szCs w:val="18"/>
              </w:rPr>
              <w:t xml:space="preserve"> </w:t>
            </w:r>
            <w:r w:rsidRPr="00934E07">
              <w:rPr>
                <w:rFonts w:ascii="Arial" w:hAnsi="Arial"/>
                <w:sz w:val="18"/>
                <w:szCs w:val="18"/>
              </w:rPr>
              <w:t xml:space="preserve">-  </w:t>
            </w:r>
            <w:r w:rsidRPr="00934E07">
              <w:rPr>
                <w:rFonts w:ascii="Arial" w:hAnsi="Arial" w:cs="Arial"/>
                <w:sz w:val="18"/>
                <w:szCs w:val="18"/>
              </w:rPr>
              <w:t>Forward contract</w:t>
            </w:r>
          </w:p>
        </w:tc>
        <w:tc>
          <w:tcPr>
            <w:tcW w:w="1276" w:type="dxa"/>
            <w:shd w:val="clear" w:color="auto" w:fill="auto"/>
            <w:vAlign w:val="bottom"/>
          </w:tcPr>
          <w:p w14:paraId="709AA781" w14:textId="0A565A1F" w:rsidR="00DB6AAC" w:rsidRPr="00934E07" w:rsidRDefault="00C93039" w:rsidP="005F62B2">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w:t>
            </w:r>
          </w:p>
        </w:tc>
        <w:tc>
          <w:tcPr>
            <w:tcW w:w="1276" w:type="dxa"/>
            <w:shd w:val="clear" w:color="auto" w:fill="auto"/>
            <w:vAlign w:val="bottom"/>
          </w:tcPr>
          <w:p w14:paraId="7818E816" w14:textId="286C54A8" w:rsidR="00DB6AAC" w:rsidRPr="00934E07" w:rsidRDefault="00DB6AAC" w:rsidP="005F62B2">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3,485</w:t>
            </w:r>
          </w:p>
        </w:tc>
        <w:tc>
          <w:tcPr>
            <w:tcW w:w="1276" w:type="dxa"/>
            <w:shd w:val="clear" w:color="auto" w:fill="auto"/>
            <w:vAlign w:val="bottom"/>
          </w:tcPr>
          <w:p w14:paraId="6E8C874E" w14:textId="3C75B2BA" w:rsidR="00DB6AAC" w:rsidRPr="00934E07" w:rsidRDefault="00C93039" w:rsidP="005F62B2">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w:t>
            </w:r>
          </w:p>
        </w:tc>
        <w:tc>
          <w:tcPr>
            <w:tcW w:w="1275" w:type="dxa"/>
            <w:shd w:val="clear" w:color="auto" w:fill="auto"/>
            <w:vAlign w:val="bottom"/>
          </w:tcPr>
          <w:p w14:paraId="202FAA28" w14:textId="4E434B96" w:rsidR="00DB6AAC" w:rsidRPr="00934E07" w:rsidRDefault="00DB6AAC" w:rsidP="005F62B2">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3,485</w:t>
            </w:r>
          </w:p>
        </w:tc>
      </w:tr>
      <w:tr w:rsidR="00322DE4" w:rsidRPr="00934E07" w14:paraId="35AA95F7" w14:textId="77777777" w:rsidTr="00077916">
        <w:trPr>
          <w:trHeight w:val="20"/>
        </w:trPr>
        <w:tc>
          <w:tcPr>
            <w:tcW w:w="3503" w:type="dxa"/>
            <w:shd w:val="clear" w:color="auto" w:fill="auto"/>
            <w:vAlign w:val="bottom"/>
          </w:tcPr>
          <w:p w14:paraId="1225920B" w14:textId="65B390DB" w:rsidR="00322DE4" w:rsidRPr="00934E07" w:rsidRDefault="00322DE4" w:rsidP="00322DE4">
            <w:pPr>
              <w:spacing w:before="60" w:line="276" w:lineRule="auto"/>
              <w:ind w:right="-43" w:firstLine="37"/>
              <w:jc w:val="both"/>
              <w:rPr>
                <w:rFonts w:ascii="Arial" w:hAnsi="Arial" w:cs="Arial"/>
                <w:sz w:val="18"/>
                <w:szCs w:val="18"/>
                <w:cs/>
              </w:rPr>
            </w:pPr>
            <w:r w:rsidRPr="00934E07">
              <w:rPr>
                <w:rFonts w:ascii="Arial" w:hAnsi="Arial" w:cs="Arial"/>
                <w:sz w:val="18"/>
                <w:szCs w:val="18"/>
              </w:rPr>
              <w:t>Total</w:t>
            </w:r>
          </w:p>
        </w:tc>
        <w:tc>
          <w:tcPr>
            <w:tcW w:w="1276" w:type="dxa"/>
            <w:shd w:val="clear" w:color="auto" w:fill="auto"/>
            <w:vAlign w:val="bottom"/>
          </w:tcPr>
          <w:p w14:paraId="46606E90" w14:textId="2C9B4695" w:rsidR="00322DE4" w:rsidRPr="00934E07" w:rsidRDefault="00322DE4" w:rsidP="00322DE4">
            <w:pPr>
              <w:pBdr>
                <w:bottom w:val="single" w:sz="12" w:space="1" w:color="auto"/>
              </w:pBdr>
              <w:spacing w:before="60" w:line="276" w:lineRule="auto"/>
              <w:ind w:right="-15"/>
              <w:jc w:val="right"/>
              <w:rPr>
                <w:rFonts w:ascii="Arial" w:hAnsi="Arial" w:cs="Arial"/>
                <w:sz w:val="18"/>
                <w:szCs w:val="18"/>
              </w:rPr>
            </w:pPr>
            <w:r w:rsidRPr="00934E07">
              <w:rPr>
                <w:rFonts w:ascii="Arial" w:hAnsi="Arial" w:cs="Arial"/>
                <w:sz w:val="18"/>
                <w:szCs w:val="18"/>
              </w:rPr>
              <w:t>-</w:t>
            </w:r>
          </w:p>
        </w:tc>
        <w:tc>
          <w:tcPr>
            <w:tcW w:w="1276" w:type="dxa"/>
            <w:shd w:val="clear" w:color="auto" w:fill="auto"/>
            <w:vAlign w:val="bottom"/>
          </w:tcPr>
          <w:p w14:paraId="7C7E577C" w14:textId="1136D6AB" w:rsidR="00322DE4" w:rsidRPr="00934E07" w:rsidRDefault="00322DE4" w:rsidP="00322DE4">
            <w:pPr>
              <w:pBdr>
                <w:bottom w:val="single" w:sz="12" w:space="1" w:color="auto"/>
              </w:pBdr>
              <w:spacing w:before="60" w:line="276" w:lineRule="auto"/>
              <w:ind w:right="-15"/>
              <w:jc w:val="right"/>
              <w:rPr>
                <w:rFonts w:ascii="Arial" w:hAnsi="Arial" w:cs="Arial"/>
                <w:sz w:val="18"/>
                <w:szCs w:val="18"/>
              </w:rPr>
            </w:pPr>
            <w:r w:rsidRPr="00934E07">
              <w:rPr>
                <w:rFonts w:ascii="Arial" w:hAnsi="Arial" w:cs="Arial"/>
                <w:sz w:val="18"/>
                <w:szCs w:val="18"/>
              </w:rPr>
              <w:t>3,485</w:t>
            </w:r>
          </w:p>
        </w:tc>
        <w:tc>
          <w:tcPr>
            <w:tcW w:w="1276" w:type="dxa"/>
            <w:shd w:val="clear" w:color="auto" w:fill="auto"/>
            <w:vAlign w:val="bottom"/>
          </w:tcPr>
          <w:p w14:paraId="15EF33B3" w14:textId="51B034CA" w:rsidR="00322DE4" w:rsidRPr="00934E07" w:rsidRDefault="00322DE4" w:rsidP="00322DE4">
            <w:pPr>
              <w:pBdr>
                <w:bottom w:val="single" w:sz="12" w:space="1" w:color="auto"/>
              </w:pBdr>
              <w:spacing w:before="60" w:line="276" w:lineRule="auto"/>
              <w:ind w:right="-15"/>
              <w:jc w:val="right"/>
              <w:rPr>
                <w:rFonts w:ascii="Arial" w:hAnsi="Arial" w:cs="Arial"/>
                <w:sz w:val="18"/>
                <w:szCs w:val="18"/>
              </w:rPr>
            </w:pPr>
            <w:r w:rsidRPr="00934E07">
              <w:rPr>
                <w:rFonts w:ascii="Arial" w:hAnsi="Arial" w:cs="Arial"/>
                <w:sz w:val="18"/>
                <w:szCs w:val="18"/>
              </w:rPr>
              <w:t>-</w:t>
            </w:r>
          </w:p>
        </w:tc>
        <w:tc>
          <w:tcPr>
            <w:tcW w:w="1275" w:type="dxa"/>
            <w:shd w:val="clear" w:color="auto" w:fill="auto"/>
            <w:vAlign w:val="bottom"/>
          </w:tcPr>
          <w:p w14:paraId="149F130D" w14:textId="66896E34" w:rsidR="00322DE4" w:rsidRPr="00934E07" w:rsidRDefault="00322DE4" w:rsidP="00322DE4">
            <w:pPr>
              <w:pBdr>
                <w:bottom w:val="single" w:sz="12" w:space="1" w:color="auto"/>
              </w:pBdr>
              <w:spacing w:before="60" w:line="276" w:lineRule="auto"/>
              <w:ind w:right="-15"/>
              <w:jc w:val="right"/>
              <w:rPr>
                <w:rFonts w:ascii="Arial" w:hAnsi="Arial" w:cs="Arial"/>
                <w:sz w:val="18"/>
                <w:szCs w:val="18"/>
              </w:rPr>
            </w:pPr>
            <w:r w:rsidRPr="00934E07">
              <w:rPr>
                <w:rFonts w:ascii="Arial" w:hAnsi="Arial" w:cs="Arial"/>
                <w:sz w:val="18"/>
                <w:szCs w:val="18"/>
              </w:rPr>
              <w:t>3,485</w:t>
            </w:r>
          </w:p>
        </w:tc>
      </w:tr>
      <w:tr w:rsidR="00322DE4" w:rsidRPr="00934E07" w14:paraId="42F9014C" w14:textId="77777777" w:rsidTr="00077916">
        <w:trPr>
          <w:trHeight w:val="20"/>
        </w:trPr>
        <w:tc>
          <w:tcPr>
            <w:tcW w:w="3503" w:type="dxa"/>
            <w:shd w:val="clear" w:color="auto" w:fill="auto"/>
            <w:vAlign w:val="bottom"/>
          </w:tcPr>
          <w:p w14:paraId="0E9223B4" w14:textId="77777777" w:rsidR="00322DE4" w:rsidRPr="00934E07" w:rsidRDefault="00322DE4" w:rsidP="00A93E0D">
            <w:pPr>
              <w:pStyle w:val="ListParagraph"/>
              <w:spacing w:line="360" w:lineRule="auto"/>
              <w:ind w:left="873" w:right="-45"/>
              <w:jc w:val="both"/>
              <w:rPr>
                <w:rFonts w:ascii="Arial" w:hAnsi="Arial" w:cstheme="minorBidi"/>
                <w:sz w:val="19"/>
                <w:szCs w:val="19"/>
                <w:cs/>
              </w:rPr>
            </w:pPr>
          </w:p>
        </w:tc>
        <w:tc>
          <w:tcPr>
            <w:tcW w:w="1276" w:type="dxa"/>
            <w:shd w:val="clear" w:color="auto" w:fill="auto"/>
            <w:vAlign w:val="bottom"/>
          </w:tcPr>
          <w:p w14:paraId="177076D3" w14:textId="77777777" w:rsidR="00322DE4" w:rsidRPr="00934E07" w:rsidRDefault="00322DE4" w:rsidP="00A93E0D">
            <w:pPr>
              <w:pStyle w:val="ListParagraph"/>
              <w:spacing w:line="360" w:lineRule="auto"/>
              <w:ind w:left="873" w:right="-45"/>
              <w:jc w:val="both"/>
              <w:rPr>
                <w:rFonts w:ascii="Arial" w:hAnsi="Arial" w:cstheme="minorBidi"/>
                <w:sz w:val="19"/>
                <w:szCs w:val="19"/>
              </w:rPr>
            </w:pPr>
          </w:p>
        </w:tc>
        <w:tc>
          <w:tcPr>
            <w:tcW w:w="1276" w:type="dxa"/>
            <w:shd w:val="clear" w:color="auto" w:fill="auto"/>
            <w:vAlign w:val="bottom"/>
          </w:tcPr>
          <w:p w14:paraId="508B4C9A" w14:textId="77777777" w:rsidR="00322DE4" w:rsidRPr="00934E07" w:rsidRDefault="00322DE4" w:rsidP="00A93E0D">
            <w:pPr>
              <w:pStyle w:val="ListParagraph"/>
              <w:spacing w:line="360" w:lineRule="auto"/>
              <w:ind w:left="873" w:right="-45"/>
              <w:jc w:val="both"/>
              <w:rPr>
                <w:rFonts w:ascii="Arial" w:hAnsi="Arial" w:cstheme="minorBidi"/>
                <w:sz w:val="19"/>
                <w:szCs w:val="19"/>
              </w:rPr>
            </w:pPr>
          </w:p>
        </w:tc>
        <w:tc>
          <w:tcPr>
            <w:tcW w:w="1276" w:type="dxa"/>
            <w:shd w:val="clear" w:color="auto" w:fill="auto"/>
            <w:vAlign w:val="bottom"/>
          </w:tcPr>
          <w:p w14:paraId="0B068285" w14:textId="77777777" w:rsidR="00322DE4" w:rsidRPr="00934E07" w:rsidRDefault="00322DE4" w:rsidP="00A93E0D">
            <w:pPr>
              <w:pStyle w:val="ListParagraph"/>
              <w:spacing w:line="360" w:lineRule="auto"/>
              <w:ind w:left="873" w:right="-45"/>
              <w:jc w:val="both"/>
              <w:rPr>
                <w:rFonts w:ascii="Arial" w:hAnsi="Arial" w:cstheme="minorBidi"/>
                <w:sz w:val="19"/>
                <w:szCs w:val="19"/>
              </w:rPr>
            </w:pPr>
          </w:p>
        </w:tc>
        <w:tc>
          <w:tcPr>
            <w:tcW w:w="1275" w:type="dxa"/>
            <w:shd w:val="clear" w:color="auto" w:fill="auto"/>
            <w:vAlign w:val="bottom"/>
          </w:tcPr>
          <w:p w14:paraId="13C9E23D" w14:textId="77777777" w:rsidR="00322DE4" w:rsidRPr="00934E07" w:rsidRDefault="00322DE4" w:rsidP="00A93E0D">
            <w:pPr>
              <w:pStyle w:val="ListParagraph"/>
              <w:spacing w:line="360" w:lineRule="auto"/>
              <w:ind w:left="873" w:right="-45"/>
              <w:jc w:val="both"/>
              <w:rPr>
                <w:rFonts w:ascii="Arial" w:hAnsi="Arial" w:cstheme="minorBidi"/>
                <w:sz w:val="19"/>
                <w:szCs w:val="19"/>
              </w:rPr>
            </w:pPr>
          </w:p>
        </w:tc>
      </w:tr>
      <w:tr w:rsidR="00322DE4" w:rsidRPr="00934E07" w14:paraId="431C1689" w14:textId="77777777" w:rsidTr="00307BEA">
        <w:trPr>
          <w:trHeight w:val="74"/>
        </w:trPr>
        <w:tc>
          <w:tcPr>
            <w:tcW w:w="3503" w:type="dxa"/>
            <w:shd w:val="clear" w:color="auto" w:fill="auto"/>
            <w:vAlign w:val="bottom"/>
          </w:tcPr>
          <w:p w14:paraId="34D2B78E" w14:textId="74B9661D" w:rsidR="00322DE4" w:rsidRPr="00934E07" w:rsidRDefault="00322DE4" w:rsidP="00322DE4">
            <w:pPr>
              <w:spacing w:before="60" w:line="276" w:lineRule="auto"/>
              <w:ind w:right="-43" w:firstLine="37"/>
              <w:jc w:val="both"/>
              <w:rPr>
                <w:rFonts w:ascii="Arial" w:hAnsi="Arial" w:cs="Arial"/>
                <w:b/>
                <w:bCs/>
                <w:sz w:val="18"/>
                <w:szCs w:val="18"/>
                <w:cs/>
              </w:rPr>
            </w:pPr>
            <w:r w:rsidRPr="00934E07">
              <w:rPr>
                <w:rFonts w:ascii="Arial" w:hAnsi="Arial" w:cs="Arial"/>
                <w:b/>
                <w:bCs/>
                <w:sz w:val="18"/>
                <w:szCs w:val="18"/>
              </w:rPr>
              <w:t>Derivative liabilities</w:t>
            </w:r>
          </w:p>
        </w:tc>
        <w:tc>
          <w:tcPr>
            <w:tcW w:w="1276" w:type="dxa"/>
            <w:shd w:val="clear" w:color="auto" w:fill="auto"/>
            <w:vAlign w:val="bottom"/>
          </w:tcPr>
          <w:p w14:paraId="12D8887F" w14:textId="77777777" w:rsidR="00322DE4" w:rsidRPr="00934E07" w:rsidRDefault="00322DE4" w:rsidP="00322DE4">
            <w:pPr>
              <w:spacing w:before="60" w:line="276" w:lineRule="auto"/>
              <w:ind w:right="-15"/>
              <w:jc w:val="right"/>
              <w:rPr>
                <w:rFonts w:ascii="Arial" w:hAnsi="Arial" w:cs="Arial"/>
                <w:sz w:val="18"/>
                <w:szCs w:val="18"/>
              </w:rPr>
            </w:pPr>
          </w:p>
        </w:tc>
        <w:tc>
          <w:tcPr>
            <w:tcW w:w="1276" w:type="dxa"/>
            <w:shd w:val="clear" w:color="auto" w:fill="auto"/>
            <w:vAlign w:val="bottom"/>
          </w:tcPr>
          <w:p w14:paraId="17F935AC" w14:textId="77777777" w:rsidR="00322DE4" w:rsidRPr="00934E07" w:rsidRDefault="00322DE4" w:rsidP="00322DE4">
            <w:pPr>
              <w:spacing w:before="60" w:line="276" w:lineRule="auto"/>
              <w:ind w:right="-15"/>
              <w:jc w:val="right"/>
              <w:rPr>
                <w:rFonts w:ascii="Arial" w:hAnsi="Arial" w:cs="Arial"/>
                <w:sz w:val="18"/>
                <w:szCs w:val="18"/>
              </w:rPr>
            </w:pPr>
          </w:p>
        </w:tc>
        <w:tc>
          <w:tcPr>
            <w:tcW w:w="1276" w:type="dxa"/>
            <w:shd w:val="clear" w:color="auto" w:fill="auto"/>
            <w:vAlign w:val="bottom"/>
          </w:tcPr>
          <w:p w14:paraId="4E8CD08A" w14:textId="77777777" w:rsidR="00322DE4" w:rsidRPr="00934E07" w:rsidRDefault="00322DE4" w:rsidP="00322DE4">
            <w:pPr>
              <w:spacing w:before="60" w:line="276" w:lineRule="auto"/>
              <w:ind w:right="-15"/>
              <w:jc w:val="right"/>
              <w:rPr>
                <w:rFonts w:ascii="Arial" w:hAnsi="Arial" w:cs="Arial"/>
                <w:sz w:val="18"/>
                <w:szCs w:val="18"/>
              </w:rPr>
            </w:pPr>
          </w:p>
        </w:tc>
        <w:tc>
          <w:tcPr>
            <w:tcW w:w="1275" w:type="dxa"/>
            <w:shd w:val="clear" w:color="auto" w:fill="auto"/>
            <w:vAlign w:val="bottom"/>
          </w:tcPr>
          <w:p w14:paraId="0B291BCC" w14:textId="77777777" w:rsidR="00322DE4" w:rsidRPr="00934E07" w:rsidRDefault="00322DE4" w:rsidP="00322DE4">
            <w:pPr>
              <w:spacing w:before="60" w:line="276" w:lineRule="auto"/>
              <w:ind w:right="-15"/>
              <w:jc w:val="right"/>
              <w:rPr>
                <w:rFonts w:ascii="Arial" w:hAnsi="Arial" w:cs="Arial"/>
                <w:sz w:val="18"/>
                <w:szCs w:val="18"/>
              </w:rPr>
            </w:pPr>
          </w:p>
        </w:tc>
      </w:tr>
      <w:tr w:rsidR="00322DE4" w:rsidRPr="00934E07" w14:paraId="331CF6B5" w14:textId="77777777" w:rsidTr="00077916">
        <w:trPr>
          <w:trHeight w:val="20"/>
        </w:trPr>
        <w:tc>
          <w:tcPr>
            <w:tcW w:w="3503" w:type="dxa"/>
            <w:shd w:val="clear" w:color="auto" w:fill="auto"/>
            <w:vAlign w:val="bottom"/>
          </w:tcPr>
          <w:p w14:paraId="3218D148" w14:textId="2D47B709" w:rsidR="00322DE4" w:rsidRPr="00934E07" w:rsidRDefault="00322DE4" w:rsidP="00322DE4">
            <w:pPr>
              <w:spacing w:before="60" w:line="276" w:lineRule="auto"/>
              <w:ind w:left="272" w:right="-43" w:hanging="235"/>
              <w:rPr>
                <w:rFonts w:ascii="Arial" w:hAnsi="Arial" w:cs="Arial"/>
                <w:sz w:val="18"/>
                <w:szCs w:val="18"/>
                <w:cs/>
              </w:rPr>
            </w:pPr>
            <w:r w:rsidRPr="00934E07">
              <w:rPr>
                <w:rFonts w:ascii="Arial" w:hAnsi="Arial" w:cs="Arial"/>
                <w:sz w:val="18"/>
                <w:szCs w:val="18"/>
              </w:rPr>
              <w:t>Derivative liabilities designated as a</w:t>
            </w:r>
            <w:r w:rsidRPr="00934E07">
              <w:rPr>
                <w:rFonts w:ascii="Arial" w:hAnsi="Arial" w:cs="Arial"/>
                <w:sz w:val="18"/>
                <w:szCs w:val="18"/>
                <w:cs/>
              </w:rPr>
              <w:t xml:space="preserve"> </w:t>
            </w:r>
          </w:p>
        </w:tc>
        <w:tc>
          <w:tcPr>
            <w:tcW w:w="1276" w:type="dxa"/>
            <w:shd w:val="clear" w:color="auto" w:fill="auto"/>
            <w:vAlign w:val="bottom"/>
          </w:tcPr>
          <w:p w14:paraId="7D2193EA" w14:textId="77777777" w:rsidR="00322DE4" w:rsidRPr="00934E07" w:rsidRDefault="00322DE4" w:rsidP="00322DE4">
            <w:pPr>
              <w:spacing w:before="60" w:line="276" w:lineRule="auto"/>
              <w:ind w:right="-15"/>
              <w:jc w:val="right"/>
              <w:rPr>
                <w:rFonts w:ascii="Arial" w:hAnsi="Arial" w:cs="Arial"/>
                <w:sz w:val="18"/>
                <w:szCs w:val="18"/>
                <w:cs/>
              </w:rPr>
            </w:pPr>
          </w:p>
        </w:tc>
        <w:tc>
          <w:tcPr>
            <w:tcW w:w="1276" w:type="dxa"/>
            <w:shd w:val="clear" w:color="auto" w:fill="auto"/>
            <w:vAlign w:val="bottom"/>
          </w:tcPr>
          <w:p w14:paraId="5336C9E6" w14:textId="77777777" w:rsidR="00322DE4" w:rsidRPr="00934E07" w:rsidRDefault="00322DE4" w:rsidP="00322DE4">
            <w:pPr>
              <w:spacing w:before="60" w:line="276" w:lineRule="auto"/>
              <w:ind w:right="-15"/>
              <w:jc w:val="center"/>
              <w:rPr>
                <w:rFonts w:ascii="Arial" w:hAnsi="Arial" w:cs="Arial"/>
                <w:sz w:val="18"/>
                <w:szCs w:val="18"/>
              </w:rPr>
            </w:pPr>
          </w:p>
        </w:tc>
        <w:tc>
          <w:tcPr>
            <w:tcW w:w="1276" w:type="dxa"/>
            <w:shd w:val="clear" w:color="auto" w:fill="auto"/>
            <w:vAlign w:val="bottom"/>
          </w:tcPr>
          <w:p w14:paraId="77EC605B" w14:textId="56C4354C" w:rsidR="00322DE4" w:rsidRPr="00934E07" w:rsidRDefault="00322DE4" w:rsidP="00322DE4">
            <w:pPr>
              <w:spacing w:before="60" w:line="276" w:lineRule="auto"/>
              <w:ind w:right="-15"/>
              <w:jc w:val="right"/>
              <w:rPr>
                <w:rFonts w:ascii="Arial" w:hAnsi="Arial" w:cs="Arial"/>
                <w:sz w:val="18"/>
                <w:szCs w:val="18"/>
              </w:rPr>
            </w:pPr>
          </w:p>
        </w:tc>
        <w:tc>
          <w:tcPr>
            <w:tcW w:w="1275" w:type="dxa"/>
            <w:shd w:val="clear" w:color="auto" w:fill="auto"/>
            <w:vAlign w:val="bottom"/>
          </w:tcPr>
          <w:p w14:paraId="4239812A" w14:textId="77777777" w:rsidR="00322DE4" w:rsidRPr="00934E07" w:rsidRDefault="00322DE4" w:rsidP="00322DE4">
            <w:pPr>
              <w:spacing w:before="60" w:line="276" w:lineRule="auto"/>
              <w:ind w:right="-15"/>
              <w:jc w:val="right"/>
              <w:rPr>
                <w:rFonts w:ascii="Arial" w:hAnsi="Arial" w:cs="Arial"/>
                <w:sz w:val="18"/>
                <w:szCs w:val="18"/>
              </w:rPr>
            </w:pPr>
          </w:p>
        </w:tc>
      </w:tr>
      <w:tr w:rsidR="00322DE4" w:rsidRPr="00934E07" w14:paraId="4F65D230" w14:textId="77777777" w:rsidTr="00077916">
        <w:trPr>
          <w:trHeight w:val="20"/>
        </w:trPr>
        <w:tc>
          <w:tcPr>
            <w:tcW w:w="3503" w:type="dxa"/>
            <w:shd w:val="clear" w:color="auto" w:fill="auto"/>
            <w:vAlign w:val="bottom"/>
          </w:tcPr>
          <w:p w14:paraId="74AB6AF0" w14:textId="0DD07A14" w:rsidR="00322DE4" w:rsidRPr="00934E07" w:rsidRDefault="00322DE4" w:rsidP="00322DE4">
            <w:pPr>
              <w:spacing w:before="60" w:line="276" w:lineRule="auto"/>
              <w:ind w:left="272" w:right="-43" w:hanging="235"/>
              <w:rPr>
                <w:rFonts w:ascii="Arial" w:hAnsi="Arial" w:cs="Arial"/>
                <w:sz w:val="18"/>
                <w:szCs w:val="18"/>
              </w:rPr>
            </w:pPr>
            <w:r w:rsidRPr="00934E07">
              <w:rPr>
                <w:rFonts w:ascii="Arial" w:hAnsi="Arial" w:cs="Arial"/>
                <w:sz w:val="18"/>
                <w:szCs w:val="18"/>
              </w:rPr>
              <w:t xml:space="preserve">   hedging instrument</w:t>
            </w:r>
          </w:p>
        </w:tc>
        <w:tc>
          <w:tcPr>
            <w:tcW w:w="1276" w:type="dxa"/>
            <w:shd w:val="clear" w:color="auto" w:fill="auto"/>
            <w:vAlign w:val="bottom"/>
          </w:tcPr>
          <w:p w14:paraId="6F327079" w14:textId="77777777" w:rsidR="00322DE4" w:rsidRPr="00934E07" w:rsidRDefault="00322DE4" w:rsidP="00322DE4">
            <w:pPr>
              <w:spacing w:before="60" w:line="276" w:lineRule="auto"/>
              <w:ind w:right="-15"/>
              <w:jc w:val="right"/>
              <w:rPr>
                <w:rFonts w:ascii="Arial" w:hAnsi="Arial" w:cs="Arial"/>
                <w:sz w:val="18"/>
                <w:szCs w:val="18"/>
                <w:cs/>
              </w:rPr>
            </w:pPr>
          </w:p>
        </w:tc>
        <w:tc>
          <w:tcPr>
            <w:tcW w:w="1276" w:type="dxa"/>
            <w:shd w:val="clear" w:color="auto" w:fill="auto"/>
            <w:vAlign w:val="bottom"/>
          </w:tcPr>
          <w:p w14:paraId="7D11B263" w14:textId="77777777" w:rsidR="00322DE4" w:rsidRPr="00934E07" w:rsidRDefault="00322DE4" w:rsidP="00322DE4">
            <w:pPr>
              <w:spacing w:before="60" w:line="276" w:lineRule="auto"/>
              <w:ind w:right="-15"/>
              <w:jc w:val="center"/>
              <w:rPr>
                <w:rFonts w:ascii="Arial" w:hAnsi="Arial" w:cs="Arial"/>
                <w:sz w:val="18"/>
                <w:szCs w:val="18"/>
              </w:rPr>
            </w:pPr>
          </w:p>
        </w:tc>
        <w:tc>
          <w:tcPr>
            <w:tcW w:w="1276" w:type="dxa"/>
            <w:shd w:val="clear" w:color="auto" w:fill="auto"/>
            <w:vAlign w:val="bottom"/>
          </w:tcPr>
          <w:p w14:paraId="2AF5777A" w14:textId="77777777" w:rsidR="00322DE4" w:rsidRPr="00934E07" w:rsidRDefault="00322DE4" w:rsidP="00322DE4">
            <w:pPr>
              <w:spacing w:before="60" w:line="276" w:lineRule="auto"/>
              <w:ind w:right="-15"/>
              <w:jc w:val="right"/>
              <w:rPr>
                <w:rFonts w:ascii="Arial" w:hAnsi="Arial" w:cs="Arial"/>
                <w:sz w:val="18"/>
                <w:szCs w:val="18"/>
              </w:rPr>
            </w:pPr>
          </w:p>
        </w:tc>
        <w:tc>
          <w:tcPr>
            <w:tcW w:w="1275" w:type="dxa"/>
            <w:shd w:val="clear" w:color="auto" w:fill="auto"/>
            <w:vAlign w:val="bottom"/>
          </w:tcPr>
          <w:p w14:paraId="25F5525F" w14:textId="77777777" w:rsidR="00322DE4" w:rsidRPr="00934E07" w:rsidRDefault="00322DE4" w:rsidP="00322DE4">
            <w:pPr>
              <w:spacing w:before="60" w:line="276" w:lineRule="auto"/>
              <w:ind w:right="-15"/>
              <w:jc w:val="right"/>
              <w:rPr>
                <w:rFonts w:ascii="Arial" w:hAnsi="Arial" w:cs="Arial"/>
                <w:sz w:val="18"/>
                <w:szCs w:val="18"/>
              </w:rPr>
            </w:pPr>
          </w:p>
        </w:tc>
      </w:tr>
      <w:tr w:rsidR="00FF2174" w:rsidRPr="00934E07" w14:paraId="1B9D0F2D" w14:textId="77777777" w:rsidTr="00077916">
        <w:trPr>
          <w:trHeight w:val="20"/>
        </w:trPr>
        <w:tc>
          <w:tcPr>
            <w:tcW w:w="3503" w:type="dxa"/>
            <w:shd w:val="clear" w:color="auto" w:fill="auto"/>
            <w:vAlign w:val="bottom"/>
          </w:tcPr>
          <w:p w14:paraId="79315E69" w14:textId="348DA5C7" w:rsidR="00FF2174" w:rsidRPr="00934E07" w:rsidRDefault="00FF2174" w:rsidP="00FF2174">
            <w:pPr>
              <w:spacing w:before="60" w:line="276" w:lineRule="auto"/>
              <w:ind w:right="-43"/>
              <w:jc w:val="both"/>
              <w:rPr>
                <w:rFonts w:ascii="Arial" w:hAnsi="Arial" w:cs="Arial"/>
                <w:sz w:val="18"/>
                <w:szCs w:val="18"/>
              </w:rPr>
            </w:pPr>
            <w:r w:rsidRPr="00934E07">
              <w:rPr>
                <w:rFonts w:ascii="Arial" w:hAnsi="Arial" w:cs="Arial"/>
                <w:sz w:val="18"/>
                <w:szCs w:val="18"/>
              </w:rPr>
              <w:t xml:space="preserve"> </w:t>
            </w:r>
            <w:r w:rsidRPr="00934E07">
              <w:rPr>
                <w:rFonts w:ascii="Arial" w:hAnsi="Arial"/>
                <w:sz w:val="18"/>
                <w:szCs w:val="18"/>
              </w:rPr>
              <w:t xml:space="preserve">-  </w:t>
            </w:r>
            <w:r w:rsidRPr="00934E07">
              <w:rPr>
                <w:rFonts w:ascii="Arial" w:hAnsi="Arial" w:cs="Arial"/>
                <w:sz w:val="18"/>
                <w:szCs w:val="18"/>
              </w:rPr>
              <w:t>Forward contract</w:t>
            </w:r>
          </w:p>
        </w:tc>
        <w:tc>
          <w:tcPr>
            <w:tcW w:w="1276" w:type="dxa"/>
            <w:shd w:val="clear" w:color="auto" w:fill="auto"/>
            <w:vAlign w:val="bottom"/>
          </w:tcPr>
          <w:p w14:paraId="75FFC81E" w14:textId="0948D4E0" w:rsidR="00FF2174" w:rsidRPr="00934E07" w:rsidRDefault="00FF2174" w:rsidP="00FF2174">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53</w:t>
            </w:r>
          </w:p>
        </w:tc>
        <w:tc>
          <w:tcPr>
            <w:tcW w:w="1276" w:type="dxa"/>
            <w:shd w:val="clear" w:color="auto" w:fill="auto"/>
            <w:vAlign w:val="bottom"/>
          </w:tcPr>
          <w:p w14:paraId="70AD2F57" w14:textId="5EF87524" w:rsidR="00FF2174" w:rsidRPr="00934E07" w:rsidRDefault="00FF2174" w:rsidP="00FF2174">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w:t>
            </w:r>
          </w:p>
        </w:tc>
        <w:tc>
          <w:tcPr>
            <w:tcW w:w="1276" w:type="dxa"/>
            <w:shd w:val="clear" w:color="auto" w:fill="auto"/>
            <w:vAlign w:val="bottom"/>
          </w:tcPr>
          <w:p w14:paraId="3EFE13F7" w14:textId="1287FA5A" w:rsidR="00FF2174" w:rsidRPr="00934E07" w:rsidRDefault="00FF2174" w:rsidP="00FF2174">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53</w:t>
            </w:r>
          </w:p>
        </w:tc>
        <w:tc>
          <w:tcPr>
            <w:tcW w:w="1275" w:type="dxa"/>
            <w:shd w:val="clear" w:color="auto" w:fill="auto"/>
            <w:vAlign w:val="bottom"/>
          </w:tcPr>
          <w:p w14:paraId="3450D235" w14:textId="3D228493" w:rsidR="00FF2174" w:rsidRPr="00934E07" w:rsidRDefault="00FF2174" w:rsidP="00FF2174">
            <w:pPr>
              <w:pBdr>
                <w:bottom w:val="single" w:sz="4" w:space="1" w:color="auto"/>
              </w:pBdr>
              <w:spacing w:before="60" w:line="276" w:lineRule="auto"/>
              <w:ind w:right="-15"/>
              <w:jc w:val="right"/>
              <w:rPr>
                <w:rFonts w:ascii="Arial" w:hAnsi="Arial" w:cs="Arial"/>
                <w:sz w:val="18"/>
                <w:szCs w:val="18"/>
              </w:rPr>
            </w:pPr>
            <w:r w:rsidRPr="00934E07">
              <w:rPr>
                <w:rFonts w:ascii="Arial" w:hAnsi="Arial" w:cs="Arial"/>
                <w:sz w:val="18"/>
                <w:szCs w:val="18"/>
              </w:rPr>
              <w:t>-</w:t>
            </w:r>
          </w:p>
        </w:tc>
      </w:tr>
      <w:tr w:rsidR="00FF2174" w:rsidRPr="00934E07" w14:paraId="1FF6EBCC" w14:textId="77777777" w:rsidTr="00DC12CB">
        <w:trPr>
          <w:trHeight w:val="311"/>
        </w:trPr>
        <w:tc>
          <w:tcPr>
            <w:tcW w:w="3503" w:type="dxa"/>
            <w:shd w:val="clear" w:color="auto" w:fill="auto"/>
            <w:vAlign w:val="bottom"/>
          </w:tcPr>
          <w:p w14:paraId="735BF59B" w14:textId="3E6D06AE" w:rsidR="00FF2174" w:rsidRPr="00934E07" w:rsidRDefault="00FF2174" w:rsidP="00FF2174">
            <w:pPr>
              <w:spacing w:before="60" w:line="276" w:lineRule="auto"/>
              <w:ind w:right="-43"/>
              <w:jc w:val="both"/>
              <w:rPr>
                <w:rFonts w:ascii="Arial" w:hAnsi="Arial" w:cs="Arial"/>
                <w:sz w:val="18"/>
                <w:szCs w:val="18"/>
                <w:cs/>
              </w:rPr>
            </w:pPr>
            <w:r w:rsidRPr="00934E07">
              <w:rPr>
                <w:rFonts w:ascii="Arial" w:hAnsi="Arial" w:cs="Arial"/>
                <w:sz w:val="18"/>
                <w:szCs w:val="18"/>
              </w:rPr>
              <w:t>Total</w:t>
            </w:r>
          </w:p>
        </w:tc>
        <w:tc>
          <w:tcPr>
            <w:tcW w:w="1276" w:type="dxa"/>
            <w:shd w:val="clear" w:color="auto" w:fill="auto"/>
            <w:vAlign w:val="bottom"/>
          </w:tcPr>
          <w:p w14:paraId="29EA275B" w14:textId="169264AB" w:rsidR="00FF2174" w:rsidRPr="00934E07" w:rsidRDefault="00FF2174" w:rsidP="00FF2174">
            <w:pPr>
              <w:pBdr>
                <w:bottom w:val="single" w:sz="12" w:space="1" w:color="auto"/>
              </w:pBdr>
              <w:spacing w:before="60" w:line="276" w:lineRule="auto"/>
              <w:ind w:right="-15"/>
              <w:jc w:val="right"/>
              <w:rPr>
                <w:rFonts w:ascii="Arial" w:hAnsi="Arial" w:cs="Arial"/>
                <w:sz w:val="18"/>
                <w:szCs w:val="18"/>
              </w:rPr>
            </w:pPr>
            <w:r w:rsidRPr="00934E07">
              <w:rPr>
                <w:rFonts w:ascii="Arial" w:hAnsi="Arial" w:cs="Arial"/>
                <w:sz w:val="18"/>
                <w:szCs w:val="18"/>
              </w:rPr>
              <w:t>53</w:t>
            </w:r>
          </w:p>
        </w:tc>
        <w:tc>
          <w:tcPr>
            <w:tcW w:w="1276" w:type="dxa"/>
            <w:shd w:val="clear" w:color="auto" w:fill="auto"/>
            <w:vAlign w:val="bottom"/>
          </w:tcPr>
          <w:p w14:paraId="16F4A534" w14:textId="7CB2C42F" w:rsidR="00FF2174" w:rsidRPr="00934E07" w:rsidRDefault="00FF2174" w:rsidP="00FF2174">
            <w:pPr>
              <w:pBdr>
                <w:bottom w:val="single" w:sz="12" w:space="1" w:color="auto"/>
              </w:pBdr>
              <w:spacing w:before="60" w:line="276" w:lineRule="auto"/>
              <w:ind w:right="-15"/>
              <w:jc w:val="right"/>
              <w:rPr>
                <w:rFonts w:ascii="Arial" w:hAnsi="Arial" w:cs="Arial"/>
                <w:sz w:val="18"/>
                <w:szCs w:val="18"/>
                <w:lang w:val="en-GB"/>
              </w:rPr>
            </w:pPr>
            <w:r w:rsidRPr="00934E07">
              <w:rPr>
                <w:rFonts w:ascii="Arial" w:hAnsi="Arial" w:cs="Arial"/>
                <w:sz w:val="18"/>
                <w:szCs w:val="18"/>
              </w:rPr>
              <w:t>-</w:t>
            </w:r>
          </w:p>
        </w:tc>
        <w:tc>
          <w:tcPr>
            <w:tcW w:w="1276" w:type="dxa"/>
            <w:shd w:val="clear" w:color="auto" w:fill="auto"/>
            <w:vAlign w:val="bottom"/>
          </w:tcPr>
          <w:p w14:paraId="427278E2" w14:textId="4BC19287" w:rsidR="00FF2174" w:rsidRPr="00934E07" w:rsidRDefault="00FF2174" w:rsidP="00FF2174">
            <w:pPr>
              <w:pBdr>
                <w:bottom w:val="single" w:sz="12" w:space="1" w:color="auto"/>
              </w:pBdr>
              <w:spacing w:before="60" w:line="276" w:lineRule="auto"/>
              <w:ind w:right="-15"/>
              <w:jc w:val="right"/>
              <w:rPr>
                <w:rFonts w:ascii="Arial" w:hAnsi="Arial" w:cs="Arial"/>
                <w:sz w:val="18"/>
                <w:szCs w:val="18"/>
              </w:rPr>
            </w:pPr>
            <w:r w:rsidRPr="00934E07">
              <w:rPr>
                <w:rFonts w:ascii="Arial" w:hAnsi="Arial" w:cs="Arial"/>
                <w:sz w:val="18"/>
                <w:szCs w:val="18"/>
              </w:rPr>
              <w:t>53</w:t>
            </w:r>
          </w:p>
        </w:tc>
        <w:tc>
          <w:tcPr>
            <w:tcW w:w="1275" w:type="dxa"/>
            <w:shd w:val="clear" w:color="auto" w:fill="auto"/>
            <w:vAlign w:val="bottom"/>
          </w:tcPr>
          <w:p w14:paraId="3C944A65" w14:textId="7044E280" w:rsidR="00FF2174" w:rsidRPr="00934E07" w:rsidRDefault="00FF2174" w:rsidP="00FF2174">
            <w:pPr>
              <w:pBdr>
                <w:bottom w:val="single" w:sz="12" w:space="1" w:color="auto"/>
              </w:pBdr>
              <w:spacing w:before="60" w:line="276" w:lineRule="auto"/>
              <w:ind w:right="-15"/>
              <w:jc w:val="right"/>
              <w:rPr>
                <w:rFonts w:ascii="Arial" w:hAnsi="Arial" w:cs="Arial"/>
                <w:sz w:val="18"/>
                <w:szCs w:val="18"/>
              </w:rPr>
            </w:pPr>
            <w:r w:rsidRPr="00934E07">
              <w:rPr>
                <w:rFonts w:ascii="Arial" w:hAnsi="Arial" w:cs="Arial"/>
                <w:sz w:val="18"/>
                <w:szCs w:val="18"/>
              </w:rPr>
              <w:t>-</w:t>
            </w:r>
          </w:p>
        </w:tc>
      </w:tr>
    </w:tbl>
    <w:p w14:paraId="1E000314" w14:textId="77777777" w:rsidR="00147EAC" w:rsidRPr="00934E07" w:rsidRDefault="00147EAC" w:rsidP="00A93E0D">
      <w:pPr>
        <w:pStyle w:val="ListParagraph"/>
        <w:spacing w:line="360" w:lineRule="auto"/>
        <w:ind w:left="873" w:right="-45"/>
        <w:jc w:val="both"/>
        <w:rPr>
          <w:rFonts w:ascii="Arial" w:hAnsi="Arial" w:cstheme="minorBidi"/>
          <w:sz w:val="19"/>
          <w:szCs w:val="19"/>
        </w:rPr>
      </w:pPr>
    </w:p>
    <w:p w14:paraId="30302149" w14:textId="2497F3FC" w:rsidR="00C850C6" w:rsidRPr="00934E07" w:rsidRDefault="00C850C6" w:rsidP="004E4CF4">
      <w:pPr>
        <w:numPr>
          <w:ilvl w:val="0"/>
          <w:numId w:val="1"/>
        </w:numPr>
        <w:tabs>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FINANCIAL INSTRUMENTS</w:t>
      </w:r>
      <w:r w:rsidR="00D02A54" w:rsidRPr="00934E07">
        <w:rPr>
          <w:rFonts w:ascii="Arial" w:hAnsi="Arial" w:cstheme="minorBidi" w:hint="cs"/>
          <w:b/>
          <w:bCs/>
          <w:sz w:val="19"/>
          <w:szCs w:val="19"/>
          <w:cs/>
        </w:rPr>
        <w:t xml:space="preserve"> </w:t>
      </w:r>
      <w:r w:rsidR="00D02A54" w:rsidRPr="00934E07">
        <w:rPr>
          <w:rFonts w:ascii="Arial" w:hAnsi="Arial" w:cstheme="minorBidi"/>
          <w:b/>
          <w:bCs/>
          <w:sz w:val="19"/>
          <w:szCs w:val="19"/>
        </w:rPr>
        <w:t>RISK</w:t>
      </w:r>
    </w:p>
    <w:p w14:paraId="423EF59E" w14:textId="77777777" w:rsidR="00C850C6" w:rsidRPr="00934E07" w:rsidRDefault="00C850C6" w:rsidP="00A93E0D">
      <w:pPr>
        <w:pStyle w:val="ListParagraph"/>
        <w:spacing w:line="360" w:lineRule="auto"/>
        <w:ind w:left="873" w:right="-45"/>
        <w:jc w:val="both"/>
        <w:rPr>
          <w:rFonts w:ascii="Arial" w:hAnsi="Arial" w:cstheme="minorBidi"/>
          <w:sz w:val="19"/>
          <w:szCs w:val="19"/>
        </w:rPr>
      </w:pPr>
    </w:p>
    <w:p w14:paraId="11FE911C" w14:textId="60D16301" w:rsidR="00522399" w:rsidRPr="00934E07" w:rsidRDefault="00D02A54" w:rsidP="004E4CF4">
      <w:pPr>
        <w:pStyle w:val="ListParagraph"/>
        <w:numPr>
          <w:ilvl w:val="1"/>
          <w:numId w:val="1"/>
        </w:numPr>
        <w:overflowPunct/>
        <w:autoSpaceDE/>
        <w:autoSpaceDN/>
        <w:adjustRightInd/>
        <w:spacing w:line="360" w:lineRule="auto"/>
        <w:ind w:left="846" w:right="-45" w:hanging="432"/>
        <w:contextualSpacing/>
        <w:jc w:val="both"/>
        <w:textAlignment w:val="auto"/>
        <w:rPr>
          <w:rFonts w:ascii="Arial" w:hAnsi="Arial" w:cs="Arial"/>
          <w:sz w:val="19"/>
          <w:szCs w:val="19"/>
        </w:rPr>
      </w:pPr>
      <w:r w:rsidRPr="00934E07">
        <w:rPr>
          <w:rFonts w:ascii="Arial" w:hAnsi="Arial" w:cs="Browallia New"/>
          <w:sz w:val="19"/>
          <w:szCs w:val="24"/>
        </w:rPr>
        <w:t xml:space="preserve">Risk management objectives and </w:t>
      </w:r>
      <w:proofErr w:type="gramStart"/>
      <w:r w:rsidRPr="00934E07">
        <w:rPr>
          <w:rFonts w:ascii="Arial" w:hAnsi="Arial" w:cs="Browallia New"/>
          <w:sz w:val="19"/>
          <w:szCs w:val="24"/>
        </w:rPr>
        <w:t>policies</w:t>
      </w:r>
      <w:proofErr w:type="gramEnd"/>
    </w:p>
    <w:p w14:paraId="2346620A" w14:textId="77777777" w:rsidR="00522399" w:rsidRPr="00934E07" w:rsidRDefault="00522399" w:rsidP="00A93E0D">
      <w:pPr>
        <w:pStyle w:val="ListParagraph"/>
        <w:spacing w:line="360" w:lineRule="auto"/>
        <w:ind w:left="873" w:right="-45"/>
        <w:jc w:val="both"/>
        <w:rPr>
          <w:rFonts w:ascii="Arial" w:hAnsi="Arial" w:cstheme="minorBidi"/>
          <w:sz w:val="19"/>
          <w:szCs w:val="19"/>
        </w:rPr>
      </w:pPr>
    </w:p>
    <w:p w14:paraId="64DFCD18" w14:textId="2F2749D9" w:rsidR="003A5824" w:rsidRPr="00934E07" w:rsidRDefault="00E246F7" w:rsidP="000975F0">
      <w:pPr>
        <w:pStyle w:val="ListParagraph"/>
        <w:spacing w:line="360" w:lineRule="auto"/>
        <w:ind w:left="846" w:right="-45"/>
        <w:jc w:val="both"/>
        <w:rPr>
          <w:rFonts w:ascii="Arial" w:hAnsi="Arial" w:cs="Arial"/>
          <w:sz w:val="19"/>
          <w:szCs w:val="19"/>
        </w:rPr>
      </w:pPr>
      <w:r w:rsidRPr="00934E07">
        <w:rPr>
          <w:rFonts w:ascii="Arial" w:hAnsi="Arial" w:cs="Arial"/>
          <w:sz w:val="19"/>
          <w:szCs w:val="19"/>
        </w:rPr>
        <w:t xml:space="preserve">The Group has </w:t>
      </w:r>
      <w:proofErr w:type="gramStart"/>
      <w:r w:rsidRPr="00934E07">
        <w:rPr>
          <w:rFonts w:ascii="Arial" w:hAnsi="Arial" w:cs="Arial"/>
          <w:sz w:val="19"/>
          <w:szCs w:val="19"/>
        </w:rPr>
        <w:t>main</w:t>
      </w:r>
      <w:proofErr w:type="gramEnd"/>
      <w:r w:rsidRPr="00934E07">
        <w:rPr>
          <w:rFonts w:ascii="Arial" w:hAnsi="Arial" w:cs="Arial"/>
          <w:sz w:val="19"/>
          <w:szCs w:val="19"/>
        </w:rPr>
        <w:t xml:space="preserve"> financial instruments for each item of financial assets and liabilities as discussed in </w:t>
      </w:r>
      <w:r w:rsidR="00954428" w:rsidRPr="00934E07">
        <w:rPr>
          <w:rFonts w:ascii="Arial" w:hAnsi="Arial" w:cs="Arial"/>
          <w:sz w:val="19"/>
          <w:szCs w:val="19"/>
        </w:rPr>
        <w:t>N</w:t>
      </w:r>
      <w:r w:rsidRPr="00934E07">
        <w:rPr>
          <w:rFonts w:ascii="Arial" w:hAnsi="Arial" w:cs="Arial"/>
          <w:sz w:val="19"/>
          <w:szCs w:val="19"/>
        </w:rPr>
        <w:t xml:space="preserve">ote </w:t>
      </w:r>
      <w:r w:rsidR="004A3680" w:rsidRPr="00934E07">
        <w:rPr>
          <w:rFonts w:ascii="Arial" w:hAnsi="Arial" w:cs="Arial"/>
          <w:sz w:val="19"/>
          <w:szCs w:val="19"/>
        </w:rPr>
        <w:t>6</w:t>
      </w:r>
      <w:r w:rsidRPr="00934E07">
        <w:rPr>
          <w:rFonts w:ascii="Arial" w:hAnsi="Arial" w:cs="Arial"/>
          <w:sz w:val="19"/>
          <w:szCs w:val="19"/>
        </w:rPr>
        <w:t xml:space="preserve">. Risk management is integral to the business of the Group. The Group has a system of controls </w:t>
      </w:r>
      <w:proofErr w:type="gramStart"/>
      <w:r w:rsidRPr="00934E07">
        <w:rPr>
          <w:rFonts w:ascii="Arial" w:hAnsi="Arial" w:cs="Arial"/>
          <w:sz w:val="19"/>
          <w:szCs w:val="19"/>
        </w:rPr>
        <w:t>in order to</w:t>
      </w:r>
      <w:proofErr w:type="gramEnd"/>
      <w:r w:rsidRPr="00934E07">
        <w:rPr>
          <w:rFonts w:ascii="Arial" w:hAnsi="Arial" w:cs="Arial"/>
          <w:sz w:val="19"/>
          <w:szCs w:val="19"/>
        </w:rPr>
        <w:t xml:space="preserve"> create an acceptable balance of risk levels. It is considered between the cost of risks occurring and the cost of managing the risks. The management continually monitors the Group's risk management process to ensure that an appropriate balance between risk and control is achieved.</w:t>
      </w:r>
    </w:p>
    <w:p w14:paraId="4F62C24C" w14:textId="77777777" w:rsidR="000208A5" w:rsidRPr="00934E07" w:rsidRDefault="000208A5" w:rsidP="000975F0">
      <w:pPr>
        <w:pStyle w:val="ListParagraph"/>
        <w:spacing w:line="360" w:lineRule="auto"/>
        <w:ind w:left="846" w:right="-45"/>
        <w:jc w:val="both"/>
        <w:rPr>
          <w:rFonts w:ascii="Arial" w:hAnsi="Arial" w:cstheme="minorBidi"/>
          <w:sz w:val="19"/>
          <w:szCs w:val="19"/>
        </w:rPr>
      </w:pPr>
    </w:p>
    <w:p w14:paraId="309AB5D2" w14:textId="217A655F" w:rsidR="00E76E27" w:rsidRPr="00934E07" w:rsidRDefault="00257E06" w:rsidP="000975F0">
      <w:pPr>
        <w:pStyle w:val="ListParagraph"/>
        <w:spacing w:line="360" w:lineRule="auto"/>
        <w:ind w:left="846" w:right="-45"/>
        <w:jc w:val="both"/>
        <w:rPr>
          <w:rFonts w:ascii="Arial" w:hAnsi="Arial" w:cs="Arial"/>
          <w:sz w:val="19"/>
          <w:szCs w:val="19"/>
        </w:rPr>
      </w:pPr>
      <w:r w:rsidRPr="00934E07">
        <w:rPr>
          <w:rFonts w:ascii="Arial" w:hAnsi="Arial" w:cs="Arial"/>
          <w:sz w:val="19"/>
          <w:szCs w:val="19"/>
        </w:rPr>
        <w:t xml:space="preserve">The </w:t>
      </w:r>
      <w:r w:rsidR="00A50B96" w:rsidRPr="00934E07">
        <w:rPr>
          <w:rFonts w:ascii="Arial" w:hAnsi="Arial" w:cs="Arial"/>
          <w:sz w:val="19"/>
          <w:szCs w:val="19"/>
        </w:rPr>
        <w:t xml:space="preserve">Group is exposed to various types of risks related to these financial instruments. The major risks include credit risk, liquidity risk and market risk. These consist of foreign exchange risk and interest rate risk. The Group has risk management policies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FF2174" w:rsidRPr="00934E07">
        <w:rPr>
          <w:rFonts w:ascii="Arial" w:hAnsi="Arial" w:cs="Arial"/>
          <w:sz w:val="19"/>
          <w:szCs w:val="19"/>
        </w:rPr>
        <w:t xml:space="preserve"> :</w:t>
      </w:r>
      <w:proofErr w:type="gramEnd"/>
    </w:p>
    <w:p w14:paraId="654B63F7" w14:textId="77777777" w:rsidR="00D23EC2" w:rsidRPr="00934E07" w:rsidRDefault="00D23EC2" w:rsidP="00A93E0D">
      <w:pPr>
        <w:pStyle w:val="ListParagraph"/>
        <w:spacing w:line="360" w:lineRule="auto"/>
        <w:ind w:left="846" w:right="-45"/>
        <w:jc w:val="both"/>
        <w:rPr>
          <w:rFonts w:ascii="Arial" w:hAnsi="Arial" w:cstheme="minorBidi"/>
          <w:sz w:val="19"/>
          <w:szCs w:val="19"/>
        </w:rPr>
      </w:pPr>
    </w:p>
    <w:p w14:paraId="4C57288E" w14:textId="637ABDDA" w:rsidR="00E76E27" w:rsidRPr="00934E07" w:rsidRDefault="00257E06" w:rsidP="00BC4638">
      <w:pPr>
        <w:pStyle w:val="ListParagraph"/>
        <w:spacing w:line="360" w:lineRule="auto"/>
        <w:ind w:left="873" w:right="-45"/>
        <w:jc w:val="both"/>
        <w:rPr>
          <w:rFonts w:ascii="Arial" w:hAnsi="Arial" w:cs="Arial"/>
          <w:b/>
          <w:bCs/>
          <w:sz w:val="19"/>
          <w:szCs w:val="19"/>
        </w:rPr>
      </w:pPr>
      <w:r w:rsidRPr="00934E07">
        <w:rPr>
          <w:rFonts w:ascii="Arial" w:hAnsi="Arial" w:cs="Arial"/>
          <w:b/>
          <w:bCs/>
          <w:sz w:val="19"/>
          <w:szCs w:val="19"/>
        </w:rPr>
        <w:t xml:space="preserve">Credit </w:t>
      </w:r>
      <w:proofErr w:type="gramStart"/>
      <w:r w:rsidRPr="00934E07">
        <w:rPr>
          <w:rFonts w:ascii="Arial" w:hAnsi="Arial" w:cs="Arial"/>
          <w:b/>
          <w:bCs/>
          <w:sz w:val="19"/>
          <w:szCs w:val="19"/>
        </w:rPr>
        <w:t>risk</w:t>
      </w:r>
      <w:proofErr w:type="gramEnd"/>
      <w:r w:rsidR="000A7ACE" w:rsidRPr="00934E07">
        <w:rPr>
          <w:rFonts w:ascii="Arial" w:hAnsi="Arial" w:cs="Arial"/>
          <w:b/>
          <w:bCs/>
          <w:sz w:val="19"/>
          <w:szCs w:val="19"/>
          <w:cs/>
        </w:rPr>
        <w:t xml:space="preserve"> </w:t>
      </w:r>
    </w:p>
    <w:p w14:paraId="629FA38D" w14:textId="77777777" w:rsidR="00E76E27" w:rsidRPr="00934E07" w:rsidRDefault="00E76E27" w:rsidP="00A93E0D">
      <w:pPr>
        <w:pStyle w:val="ListParagraph"/>
        <w:spacing w:line="360" w:lineRule="auto"/>
        <w:ind w:left="846" w:right="-45"/>
        <w:jc w:val="both"/>
        <w:rPr>
          <w:rFonts w:ascii="Arial" w:hAnsi="Arial" w:cstheme="minorBidi"/>
          <w:sz w:val="19"/>
          <w:szCs w:val="19"/>
        </w:rPr>
      </w:pPr>
    </w:p>
    <w:p w14:paraId="38F2C049" w14:textId="5BCFFCD2" w:rsidR="00E76E27" w:rsidRPr="00934E07" w:rsidRDefault="00773E5A" w:rsidP="00BC4638">
      <w:pPr>
        <w:pStyle w:val="ListParagraph"/>
        <w:spacing w:line="360" w:lineRule="auto"/>
        <w:ind w:left="873" w:right="-45"/>
        <w:jc w:val="thaiDistribute"/>
        <w:rPr>
          <w:rFonts w:ascii="Arial" w:hAnsi="Arial" w:cs="Arial"/>
          <w:sz w:val="19"/>
          <w:szCs w:val="19"/>
        </w:rPr>
      </w:pPr>
      <w:r w:rsidRPr="00934E07">
        <w:rPr>
          <w:rFonts w:ascii="Arial" w:hAnsi="Arial" w:cs="Arial"/>
          <w:sz w:val="19"/>
          <w:szCs w:val="19"/>
        </w:rPr>
        <w:t xml:space="preserve">Credit risk is the risk that a counterparty fails to discharge an obligation to the Group. The group is exposed to credit risk from financial assets including cash and cash equivalents, trade and other receivables, contractual cash flow of investment in debt </w:t>
      </w:r>
      <w:r w:rsidR="00624435" w:rsidRPr="00934E07">
        <w:rPr>
          <w:rFonts w:ascii="Arial" w:hAnsi="Arial" w:cs="Arial"/>
          <w:sz w:val="19"/>
          <w:szCs w:val="19"/>
        </w:rPr>
        <w:t>instrument,</w:t>
      </w:r>
      <w:r w:rsidRPr="00934E07">
        <w:rPr>
          <w:rFonts w:ascii="Arial" w:hAnsi="Arial" w:cs="Arial"/>
          <w:sz w:val="19"/>
          <w:szCs w:val="19"/>
        </w:rPr>
        <w:t xml:space="preserve"> which</w:t>
      </w:r>
      <w:r w:rsidR="00475B77" w:rsidRPr="00934E07">
        <w:rPr>
          <w:rFonts w:ascii="Arial" w:hAnsi="Arial" w:cs="Arial"/>
          <w:sz w:val="19"/>
          <w:szCs w:val="19"/>
        </w:rPr>
        <w:t xml:space="preserve"> is</w:t>
      </w:r>
      <w:r w:rsidRPr="00934E07">
        <w:rPr>
          <w:rFonts w:ascii="Arial" w:hAnsi="Arial" w:cs="Arial"/>
          <w:sz w:val="19"/>
          <w:szCs w:val="19"/>
        </w:rPr>
        <w:t xml:space="preserve"> measured at amortized cost, measured at fair value through other comp</w:t>
      </w:r>
      <w:r w:rsidR="003475C0" w:rsidRPr="00934E07">
        <w:rPr>
          <w:rFonts w:ascii="Arial" w:hAnsi="Arial" w:cs="Arial"/>
          <w:sz w:val="19"/>
          <w:szCs w:val="19"/>
        </w:rPr>
        <w:t>re</w:t>
      </w:r>
      <w:r w:rsidRPr="00934E07">
        <w:rPr>
          <w:rFonts w:ascii="Arial" w:hAnsi="Arial" w:cs="Arial"/>
          <w:sz w:val="19"/>
          <w:szCs w:val="19"/>
        </w:rPr>
        <w:t>hensive income and measured at fair value through profit and loss, derivative including credit risk from account receivables, other receivables, and loans.</w:t>
      </w:r>
    </w:p>
    <w:p w14:paraId="53EE845E" w14:textId="77777777" w:rsidR="00E2216D" w:rsidRPr="00934E07" w:rsidRDefault="00E2216D" w:rsidP="000975F0">
      <w:pPr>
        <w:pStyle w:val="ListParagraph"/>
        <w:spacing w:line="360" w:lineRule="auto"/>
        <w:ind w:left="855" w:right="-45"/>
        <w:jc w:val="thaiDistribute"/>
        <w:rPr>
          <w:rFonts w:ascii="Arial" w:hAnsi="Arial" w:cstheme="minorBidi"/>
          <w:i/>
          <w:iCs/>
          <w:sz w:val="19"/>
          <w:szCs w:val="19"/>
          <w:u w:val="single"/>
        </w:rPr>
      </w:pPr>
    </w:p>
    <w:p w14:paraId="0F502EB6" w14:textId="77777777" w:rsidR="00D74CB8" w:rsidRPr="00934E07" w:rsidRDefault="00D74CB8" w:rsidP="000975F0">
      <w:pPr>
        <w:pStyle w:val="ListParagraph"/>
        <w:spacing w:line="360" w:lineRule="auto"/>
        <w:ind w:left="855" w:right="-45"/>
        <w:jc w:val="thaiDistribute"/>
        <w:rPr>
          <w:rFonts w:ascii="Arial" w:hAnsi="Arial" w:cstheme="minorBidi"/>
          <w:i/>
          <w:iCs/>
          <w:sz w:val="19"/>
          <w:szCs w:val="19"/>
          <w:u w:val="single"/>
        </w:rPr>
      </w:pPr>
    </w:p>
    <w:p w14:paraId="2032ABFF" w14:textId="77777777" w:rsidR="00D74CB8" w:rsidRPr="00934E07" w:rsidRDefault="00D74CB8" w:rsidP="000975F0">
      <w:pPr>
        <w:pStyle w:val="ListParagraph"/>
        <w:spacing w:line="360" w:lineRule="auto"/>
        <w:ind w:left="855" w:right="-45"/>
        <w:jc w:val="thaiDistribute"/>
        <w:rPr>
          <w:rFonts w:ascii="Arial" w:hAnsi="Arial" w:cstheme="minorBidi"/>
          <w:i/>
          <w:iCs/>
          <w:sz w:val="19"/>
          <w:szCs w:val="19"/>
          <w:u w:val="single"/>
        </w:rPr>
      </w:pPr>
    </w:p>
    <w:p w14:paraId="53083E6D" w14:textId="77777777" w:rsidR="00D74CB8" w:rsidRPr="00934E07" w:rsidRDefault="00D74CB8" w:rsidP="000975F0">
      <w:pPr>
        <w:pStyle w:val="ListParagraph"/>
        <w:spacing w:line="360" w:lineRule="auto"/>
        <w:ind w:left="855" w:right="-45"/>
        <w:jc w:val="thaiDistribute"/>
        <w:rPr>
          <w:rFonts w:ascii="Arial" w:hAnsi="Arial" w:cstheme="minorBidi"/>
          <w:i/>
          <w:iCs/>
          <w:sz w:val="19"/>
          <w:szCs w:val="19"/>
          <w:u w:val="single"/>
        </w:rPr>
      </w:pPr>
    </w:p>
    <w:p w14:paraId="52CAFD0A" w14:textId="77777777" w:rsidR="00D74CB8" w:rsidRPr="00934E07" w:rsidRDefault="00D74CB8" w:rsidP="000975F0">
      <w:pPr>
        <w:pStyle w:val="ListParagraph"/>
        <w:spacing w:line="360" w:lineRule="auto"/>
        <w:ind w:left="855" w:right="-45"/>
        <w:jc w:val="thaiDistribute"/>
        <w:rPr>
          <w:rFonts w:ascii="Arial" w:hAnsi="Arial" w:cstheme="minorBidi"/>
          <w:i/>
          <w:iCs/>
          <w:sz w:val="19"/>
          <w:szCs w:val="19"/>
          <w:u w:val="single"/>
        </w:rPr>
      </w:pPr>
    </w:p>
    <w:p w14:paraId="75B4F456" w14:textId="5C40907A" w:rsidR="00E76E27" w:rsidRPr="00934E07" w:rsidRDefault="00BD561D" w:rsidP="000975F0">
      <w:pPr>
        <w:pStyle w:val="ListParagraph"/>
        <w:spacing w:line="360" w:lineRule="auto"/>
        <w:ind w:left="855" w:right="-45"/>
        <w:jc w:val="thaiDistribute"/>
        <w:rPr>
          <w:rFonts w:ascii="Arial" w:hAnsi="Arial" w:cs="Arial"/>
          <w:i/>
          <w:iCs/>
          <w:sz w:val="19"/>
          <w:szCs w:val="19"/>
          <w:u w:val="single"/>
        </w:rPr>
      </w:pPr>
      <w:r w:rsidRPr="00934E07">
        <w:rPr>
          <w:rFonts w:ascii="Arial" w:hAnsi="Arial" w:cs="Arial"/>
          <w:i/>
          <w:iCs/>
          <w:sz w:val="19"/>
          <w:szCs w:val="19"/>
          <w:u w:val="single"/>
        </w:rPr>
        <w:lastRenderedPageBreak/>
        <w:t xml:space="preserve">Credit risk </w:t>
      </w:r>
      <w:proofErr w:type="gramStart"/>
      <w:r w:rsidRPr="00934E07">
        <w:rPr>
          <w:rFonts w:ascii="Arial" w:hAnsi="Arial" w:cs="Arial"/>
          <w:i/>
          <w:iCs/>
          <w:sz w:val="19"/>
          <w:szCs w:val="19"/>
          <w:u w:val="single"/>
        </w:rPr>
        <w:t>management</w:t>
      </w:r>
      <w:proofErr w:type="gramEnd"/>
    </w:p>
    <w:p w14:paraId="0DF8DE8B" w14:textId="04D55991" w:rsidR="00E76E27" w:rsidRPr="00934E07" w:rsidRDefault="006C584F" w:rsidP="000975F0">
      <w:pPr>
        <w:pStyle w:val="ListParagraph"/>
        <w:spacing w:line="360" w:lineRule="auto"/>
        <w:ind w:left="855" w:right="-45"/>
        <w:jc w:val="thaiDistribute"/>
        <w:rPr>
          <w:rFonts w:ascii="Arial" w:hAnsi="Arial" w:cs="Arial"/>
          <w:sz w:val="19"/>
          <w:szCs w:val="19"/>
        </w:rPr>
      </w:pPr>
      <w:r w:rsidRPr="00934E07">
        <w:rPr>
          <w:rFonts w:ascii="Arial" w:hAnsi="Arial" w:cs="Arial"/>
          <w:sz w:val="19"/>
          <w:szCs w:val="19"/>
        </w:rPr>
        <w:t xml:space="preserve">The management manages risk by establishing appropriate credit control policies and procedures. Therefore, the Group does not expect to suffer any significant losses from credit granting. Since the granting of credit is made in advance. The maximum amount that a company may incur on credit is the book value of </w:t>
      </w:r>
      <w:r w:rsidR="00BE1D83">
        <w:rPr>
          <w:rFonts w:ascii="Arial" w:hAnsi="Arial" w:cs="Arial"/>
          <w:sz w:val="19"/>
          <w:szCs w:val="19"/>
        </w:rPr>
        <w:t>trade and</w:t>
      </w:r>
      <w:r w:rsidRPr="00934E07">
        <w:rPr>
          <w:rFonts w:ascii="Arial" w:hAnsi="Arial" w:cs="Arial"/>
          <w:sz w:val="19"/>
          <w:szCs w:val="19"/>
        </w:rPr>
        <w:t xml:space="preserve"> </w:t>
      </w:r>
      <w:r w:rsidR="00BE1D83">
        <w:rPr>
          <w:rFonts w:ascii="Arial" w:hAnsi="Arial" w:cs="Browallia New"/>
          <w:sz w:val="19"/>
          <w:szCs w:val="24"/>
        </w:rPr>
        <w:t xml:space="preserve">other </w:t>
      </w:r>
      <w:r w:rsidR="00BE1D83" w:rsidRPr="00934E07">
        <w:rPr>
          <w:rFonts w:ascii="Arial" w:hAnsi="Arial" w:cs="Arial"/>
          <w:sz w:val="19"/>
          <w:szCs w:val="19"/>
        </w:rPr>
        <w:t>receivable</w:t>
      </w:r>
      <w:r w:rsidR="00BE1D83">
        <w:rPr>
          <w:rFonts w:ascii="Arial" w:hAnsi="Arial" w:cs="Arial"/>
          <w:sz w:val="19"/>
          <w:szCs w:val="19"/>
        </w:rPr>
        <w:t>, contract assets and loans</w:t>
      </w:r>
      <w:r w:rsidR="00BE1D83" w:rsidRPr="00934E07">
        <w:rPr>
          <w:rFonts w:ascii="Arial" w:hAnsi="Arial" w:cs="Arial"/>
          <w:sz w:val="19"/>
          <w:szCs w:val="19"/>
        </w:rPr>
        <w:t xml:space="preserve"> </w:t>
      </w:r>
      <w:r w:rsidRPr="00934E07">
        <w:rPr>
          <w:rFonts w:ascii="Arial" w:hAnsi="Arial" w:cs="Arial"/>
          <w:sz w:val="19"/>
          <w:szCs w:val="19"/>
        </w:rPr>
        <w:t>shown in the statement of financial position.</w:t>
      </w:r>
    </w:p>
    <w:p w14:paraId="654548F5" w14:textId="77777777" w:rsidR="00624435" w:rsidRPr="00934E07" w:rsidRDefault="00624435" w:rsidP="000C0B87">
      <w:pPr>
        <w:pStyle w:val="ListParagraph"/>
        <w:spacing w:line="360" w:lineRule="auto"/>
        <w:ind w:left="846" w:right="-45"/>
        <w:jc w:val="both"/>
        <w:rPr>
          <w:rFonts w:ascii="Arial" w:hAnsi="Arial" w:cs="Arial"/>
          <w:b/>
          <w:bCs/>
          <w:sz w:val="19"/>
          <w:szCs w:val="19"/>
          <w:cs/>
        </w:rPr>
      </w:pPr>
    </w:p>
    <w:p w14:paraId="45089595" w14:textId="2BB2B0E9" w:rsidR="00E76E27" w:rsidRPr="00934E07" w:rsidRDefault="006C584F" w:rsidP="000975F0">
      <w:pPr>
        <w:pStyle w:val="ListParagraph"/>
        <w:spacing w:line="360" w:lineRule="auto"/>
        <w:ind w:left="855" w:right="-45"/>
        <w:jc w:val="both"/>
        <w:rPr>
          <w:rFonts w:ascii="Arial" w:hAnsi="Arial" w:cs="Arial"/>
          <w:i/>
          <w:iCs/>
          <w:sz w:val="19"/>
          <w:szCs w:val="19"/>
          <w:u w:val="single"/>
        </w:rPr>
      </w:pPr>
      <w:r w:rsidRPr="00934E07">
        <w:rPr>
          <w:rFonts w:ascii="Arial" w:hAnsi="Arial" w:cs="Arial"/>
          <w:i/>
          <w:iCs/>
          <w:sz w:val="19"/>
          <w:szCs w:val="19"/>
          <w:u w:val="single"/>
        </w:rPr>
        <w:t>Impairment loss of financial assets</w:t>
      </w:r>
    </w:p>
    <w:p w14:paraId="64B5CE24" w14:textId="77777777" w:rsidR="00E76E27" w:rsidRPr="00934E07" w:rsidRDefault="00E76E27" w:rsidP="000C0B87">
      <w:pPr>
        <w:pStyle w:val="ListParagraph"/>
        <w:spacing w:line="360" w:lineRule="auto"/>
        <w:ind w:left="846" w:right="-45"/>
        <w:jc w:val="both"/>
        <w:rPr>
          <w:rFonts w:ascii="Arial" w:hAnsi="Arial" w:cs="Arial"/>
          <w:b/>
          <w:bCs/>
          <w:sz w:val="19"/>
          <w:szCs w:val="19"/>
        </w:rPr>
      </w:pPr>
    </w:p>
    <w:p w14:paraId="467CB1EE" w14:textId="0E7D9C18" w:rsidR="00E76E27" w:rsidRPr="00934E07" w:rsidRDefault="009C400A" w:rsidP="000975F0">
      <w:pPr>
        <w:pStyle w:val="ListParagraph"/>
        <w:spacing w:line="360" w:lineRule="auto"/>
        <w:ind w:left="855" w:right="-45"/>
        <w:jc w:val="thaiDistribute"/>
        <w:rPr>
          <w:rFonts w:ascii="Arial" w:hAnsi="Arial" w:cs="Arial"/>
          <w:sz w:val="19"/>
          <w:szCs w:val="19"/>
          <w:u w:val="single"/>
        </w:rPr>
      </w:pPr>
      <w:r w:rsidRPr="00934E07">
        <w:rPr>
          <w:rFonts w:ascii="Arial" w:hAnsi="Arial" w:cs="Arial"/>
          <w:sz w:val="19"/>
          <w:szCs w:val="19"/>
          <w:u w:val="single"/>
        </w:rPr>
        <w:t xml:space="preserve">Trade </w:t>
      </w:r>
      <w:r w:rsidR="00BE1D83">
        <w:rPr>
          <w:rFonts w:ascii="Arial" w:hAnsi="Arial" w:cs="Arial"/>
          <w:sz w:val="19"/>
          <w:szCs w:val="19"/>
          <w:u w:val="single"/>
        </w:rPr>
        <w:t xml:space="preserve">account receivable, </w:t>
      </w:r>
      <w:r w:rsidRPr="00934E07">
        <w:rPr>
          <w:rFonts w:ascii="Arial" w:hAnsi="Arial" w:cs="Arial"/>
          <w:sz w:val="19"/>
          <w:szCs w:val="19"/>
          <w:u w:val="single"/>
        </w:rPr>
        <w:t>other account receivable</w:t>
      </w:r>
      <w:r w:rsidR="00BE1D83">
        <w:rPr>
          <w:rFonts w:ascii="Arial" w:hAnsi="Arial" w:cs="Arial"/>
          <w:sz w:val="19"/>
          <w:szCs w:val="19"/>
          <w:u w:val="single"/>
        </w:rPr>
        <w:t>, and contract assets</w:t>
      </w:r>
    </w:p>
    <w:p w14:paraId="58560E13" w14:textId="5142875F" w:rsidR="00E76E27" w:rsidRPr="00934E07" w:rsidRDefault="00F809D3" w:rsidP="000975F0">
      <w:pPr>
        <w:pStyle w:val="ListParagraph"/>
        <w:spacing w:line="360" w:lineRule="auto"/>
        <w:ind w:left="855" w:right="-45"/>
        <w:jc w:val="thaiDistribute"/>
        <w:rPr>
          <w:rFonts w:ascii="Arial" w:hAnsi="Arial" w:cs="Arial"/>
          <w:sz w:val="19"/>
          <w:szCs w:val="19"/>
        </w:rPr>
      </w:pPr>
      <w:r w:rsidRPr="00934E07">
        <w:rPr>
          <w:rFonts w:ascii="Arial" w:hAnsi="Arial" w:cs="Arial"/>
          <w:sz w:val="19"/>
          <w:szCs w:val="19"/>
        </w:rPr>
        <w:t>The Group considers the simplified approach in accordance with Thai Financial Reporting Standard No.</w:t>
      </w:r>
      <w:r w:rsidR="00624435" w:rsidRPr="00934E07">
        <w:rPr>
          <w:rFonts w:ascii="Arial" w:hAnsi="Arial" w:cs="Arial"/>
          <w:sz w:val="19"/>
          <w:szCs w:val="19"/>
        </w:rPr>
        <w:t xml:space="preserve"> </w:t>
      </w:r>
      <w:r w:rsidRPr="00934E07">
        <w:rPr>
          <w:rFonts w:ascii="Arial" w:hAnsi="Arial" w:cs="Arial"/>
          <w:sz w:val="19"/>
          <w:szCs w:val="19"/>
          <w:cs/>
        </w:rPr>
        <w:t xml:space="preserve">9 </w:t>
      </w:r>
      <w:r w:rsidRPr="00934E07">
        <w:rPr>
          <w:rFonts w:ascii="Arial" w:hAnsi="Arial" w:cs="Arial"/>
          <w:sz w:val="19"/>
          <w:szCs w:val="19"/>
        </w:rPr>
        <w:t>to measure expected credit losses over</w:t>
      </w:r>
      <w:r w:rsidR="00045238" w:rsidRPr="00934E07">
        <w:rPr>
          <w:rFonts w:ascii="Arial" w:hAnsi="Arial" w:cs="Arial"/>
          <w:sz w:val="19"/>
          <w:szCs w:val="19"/>
        </w:rPr>
        <w:t xml:space="preserve"> the</w:t>
      </w:r>
      <w:r w:rsidRPr="00934E07">
        <w:rPr>
          <w:rFonts w:ascii="Arial" w:hAnsi="Arial" w:cs="Arial"/>
          <w:sz w:val="19"/>
          <w:szCs w:val="19"/>
        </w:rPr>
        <w:t xml:space="preserve"> life </w:t>
      </w:r>
      <w:r w:rsidR="00045238" w:rsidRPr="00934E07">
        <w:rPr>
          <w:rFonts w:ascii="Arial" w:hAnsi="Arial" w:cs="Arial"/>
          <w:sz w:val="19"/>
          <w:szCs w:val="19"/>
        </w:rPr>
        <w:t>of</w:t>
      </w:r>
      <w:r w:rsidRPr="00934E07">
        <w:rPr>
          <w:rFonts w:ascii="Arial" w:hAnsi="Arial" w:cs="Arial"/>
          <w:sz w:val="19"/>
          <w:szCs w:val="19"/>
        </w:rPr>
        <w:t xml:space="preserve"> all trade receivables and contractual assets. As such transactions do not contain any significant financial elements. In determining the expected credit loss. Management has classified customers on a common credit risk profile basis </w:t>
      </w:r>
      <w:r w:rsidR="00045238" w:rsidRPr="00934E07">
        <w:rPr>
          <w:rFonts w:ascii="Arial" w:hAnsi="Arial" w:cs="Arial"/>
          <w:sz w:val="19"/>
          <w:szCs w:val="19"/>
        </w:rPr>
        <w:t>a</w:t>
      </w:r>
      <w:r w:rsidRPr="00934E07">
        <w:rPr>
          <w:rFonts w:ascii="Arial" w:hAnsi="Arial" w:cs="Arial"/>
          <w:sz w:val="19"/>
          <w:szCs w:val="19"/>
        </w:rPr>
        <w:t>nd according to groups of overdue periods</w:t>
      </w:r>
      <w:r w:rsidR="00B85ECE" w:rsidRPr="00934E07">
        <w:rPr>
          <w:rFonts w:ascii="Arial" w:hAnsi="Arial" w:cs="Arial"/>
          <w:sz w:val="19"/>
          <w:szCs w:val="19"/>
        </w:rPr>
        <w:t>.</w:t>
      </w:r>
    </w:p>
    <w:p w14:paraId="492A6662" w14:textId="77777777" w:rsidR="00600F90" w:rsidRPr="00934E07" w:rsidRDefault="00600F90" w:rsidP="000C0B87">
      <w:pPr>
        <w:pStyle w:val="ListParagraph"/>
        <w:spacing w:line="360" w:lineRule="auto"/>
        <w:ind w:left="846" w:right="-45"/>
        <w:jc w:val="both"/>
        <w:rPr>
          <w:rFonts w:ascii="Arial" w:hAnsi="Arial" w:cs="Arial"/>
          <w:b/>
          <w:bCs/>
          <w:sz w:val="19"/>
          <w:szCs w:val="19"/>
        </w:rPr>
      </w:pPr>
    </w:p>
    <w:p w14:paraId="1B191948" w14:textId="000173D1" w:rsidR="00E76E27" w:rsidRPr="00934E07" w:rsidRDefault="00E10783" w:rsidP="000975F0">
      <w:pPr>
        <w:pStyle w:val="ListParagraph"/>
        <w:spacing w:line="360" w:lineRule="auto"/>
        <w:ind w:left="855" w:right="-45"/>
        <w:jc w:val="thaiDistribute"/>
        <w:rPr>
          <w:rFonts w:ascii="Arial" w:eastAsia="Calibri" w:hAnsi="Arial" w:cs="Arial"/>
          <w:sz w:val="19"/>
          <w:szCs w:val="19"/>
        </w:rPr>
      </w:pPr>
      <w:r w:rsidRPr="00934E07">
        <w:rPr>
          <w:rFonts w:ascii="Arial" w:hAnsi="Arial" w:cs="Arial"/>
          <w:sz w:val="19"/>
          <w:szCs w:val="19"/>
        </w:rPr>
        <w:t>An estimate of the expected credit loss rate is based on past service and sales history</w:t>
      </w:r>
      <w:r w:rsidR="00B85ECE" w:rsidRPr="00934E07">
        <w:rPr>
          <w:rFonts w:ascii="Arial" w:hAnsi="Arial" w:cs="Arial"/>
          <w:sz w:val="19"/>
          <w:szCs w:val="19"/>
        </w:rPr>
        <w:t xml:space="preserve"> a</w:t>
      </w:r>
      <w:r w:rsidRPr="00934E07">
        <w:rPr>
          <w:rFonts w:ascii="Arial" w:hAnsi="Arial" w:cs="Arial"/>
          <w:sz w:val="19"/>
          <w:szCs w:val="19"/>
        </w:rPr>
        <w:t xml:space="preserve">nd experience of credit losses incurred from </w:t>
      </w:r>
      <w:r w:rsidR="00920CCA" w:rsidRPr="00934E07">
        <w:rPr>
          <w:rFonts w:ascii="Arial" w:hAnsi="Arial" w:cs="Arial"/>
          <w:sz w:val="19"/>
          <w:szCs w:val="19"/>
        </w:rPr>
        <w:t>201</w:t>
      </w:r>
      <w:r w:rsidR="00364DD7" w:rsidRPr="00934E07">
        <w:rPr>
          <w:rFonts w:ascii="Arial" w:hAnsi="Arial" w:cs="Arial"/>
          <w:sz w:val="19"/>
          <w:szCs w:val="19"/>
        </w:rPr>
        <w:t>8</w:t>
      </w:r>
      <w:r w:rsidRPr="00934E07">
        <w:rPr>
          <w:rFonts w:ascii="Arial" w:hAnsi="Arial" w:cs="Arial"/>
          <w:sz w:val="19"/>
          <w:szCs w:val="19"/>
          <w:cs/>
        </w:rPr>
        <w:t xml:space="preserve"> </w:t>
      </w:r>
      <w:r w:rsidRPr="00934E07">
        <w:rPr>
          <w:rFonts w:ascii="Arial" w:hAnsi="Arial" w:cs="Arial"/>
          <w:sz w:val="19"/>
          <w:szCs w:val="19"/>
        </w:rPr>
        <w:t xml:space="preserve">to the end of the accounting period </w:t>
      </w:r>
      <w:r w:rsidR="00920CCA" w:rsidRPr="00934E07">
        <w:rPr>
          <w:rFonts w:ascii="Arial" w:hAnsi="Arial" w:cs="Arial"/>
          <w:sz w:val="19"/>
          <w:szCs w:val="19"/>
        </w:rPr>
        <w:t>u</w:t>
      </w:r>
      <w:r w:rsidRPr="00934E07">
        <w:rPr>
          <w:rFonts w:ascii="Arial" w:hAnsi="Arial" w:cs="Arial"/>
          <w:sz w:val="19"/>
          <w:szCs w:val="19"/>
        </w:rPr>
        <w:t>pdated to reflect current information</w:t>
      </w:r>
      <w:r w:rsidR="00393214" w:rsidRPr="00934E07">
        <w:rPr>
          <w:rFonts w:ascii="Arial" w:hAnsi="Arial" w:cs="Arial"/>
          <w:sz w:val="19"/>
          <w:szCs w:val="19"/>
        </w:rPr>
        <w:t>.</w:t>
      </w:r>
    </w:p>
    <w:p w14:paraId="4AF174D8" w14:textId="77777777" w:rsidR="00EE1CAB" w:rsidRPr="00934E07" w:rsidRDefault="00EE1CAB" w:rsidP="000C0B87">
      <w:pPr>
        <w:pStyle w:val="ListParagraph"/>
        <w:spacing w:line="360" w:lineRule="auto"/>
        <w:ind w:left="846" w:right="-45"/>
        <w:jc w:val="both"/>
        <w:rPr>
          <w:rFonts w:ascii="Arial" w:hAnsi="Arial" w:cs="Arial"/>
          <w:b/>
          <w:bCs/>
          <w:sz w:val="19"/>
          <w:szCs w:val="19"/>
        </w:rPr>
      </w:pPr>
    </w:p>
    <w:p w14:paraId="5EBC5931" w14:textId="4C824035" w:rsidR="00E76E27" w:rsidRPr="00934E07" w:rsidRDefault="000534A9" w:rsidP="000975F0">
      <w:pPr>
        <w:pStyle w:val="ListParagraph"/>
        <w:spacing w:line="360" w:lineRule="auto"/>
        <w:ind w:left="855" w:right="-45"/>
        <w:jc w:val="both"/>
        <w:rPr>
          <w:rFonts w:ascii="Arial" w:hAnsi="Arial" w:cs="Arial"/>
          <w:sz w:val="19"/>
          <w:szCs w:val="19"/>
          <w:u w:val="single"/>
        </w:rPr>
      </w:pPr>
      <w:r w:rsidRPr="00934E07">
        <w:rPr>
          <w:rFonts w:ascii="Arial" w:hAnsi="Arial" w:cs="Arial"/>
          <w:sz w:val="19"/>
          <w:szCs w:val="19"/>
          <w:u w:val="single"/>
        </w:rPr>
        <w:t>L</w:t>
      </w:r>
      <w:r w:rsidR="007B2460" w:rsidRPr="00934E07">
        <w:rPr>
          <w:rFonts w:ascii="Arial" w:hAnsi="Arial" w:cs="Arial"/>
          <w:sz w:val="19"/>
          <w:szCs w:val="19"/>
          <w:u w:val="single"/>
        </w:rPr>
        <w:t>oans and advances to related</w:t>
      </w:r>
      <w:r w:rsidR="00D92A58" w:rsidRPr="00934E07">
        <w:rPr>
          <w:rFonts w:ascii="Arial" w:hAnsi="Arial" w:cs="Arial"/>
          <w:sz w:val="19"/>
          <w:szCs w:val="19"/>
          <w:u w:val="single"/>
        </w:rPr>
        <w:t xml:space="preserve"> </w:t>
      </w:r>
      <w:r w:rsidR="007B2460" w:rsidRPr="00934E07">
        <w:rPr>
          <w:rFonts w:ascii="Arial" w:hAnsi="Arial" w:cs="Arial"/>
          <w:sz w:val="19"/>
          <w:szCs w:val="19"/>
          <w:u w:val="single"/>
        </w:rPr>
        <w:t>part</w:t>
      </w:r>
      <w:r w:rsidR="00D92A58" w:rsidRPr="00934E07">
        <w:rPr>
          <w:rFonts w:ascii="Arial" w:hAnsi="Arial" w:cs="Arial"/>
          <w:sz w:val="19"/>
          <w:szCs w:val="19"/>
          <w:u w:val="single"/>
        </w:rPr>
        <w:t>ies</w:t>
      </w:r>
    </w:p>
    <w:p w14:paraId="4567A874" w14:textId="050C8BE8" w:rsidR="00E76E27" w:rsidRPr="00934E07" w:rsidRDefault="00F843E7" w:rsidP="000975F0">
      <w:pPr>
        <w:pStyle w:val="ListParagraph"/>
        <w:spacing w:line="360" w:lineRule="auto"/>
        <w:ind w:left="855" w:right="-45"/>
        <w:jc w:val="both"/>
        <w:rPr>
          <w:rFonts w:ascii="Arial" w:hAnsi="Arial" w:cs="Arial"/>
          <w:spacing w:val="-6"/>
          <w:sz w:val="19"/>
          <w:szCs w:val="19"/>
          <w:lang w:val="en-GB"/>
        </w:rPr>
      </w:pPr>
      <w:r w:rsidRPr="00934E07">
        <w:rPr>
          <w:rFonts w:ascii="Arial" w:hAnsi="Arial" w:cs="Arial"/>
          <w:sz w:val="19"/>
          <w:szCs w:val="19"/>
        </w:rPr>
        <w:t xml:space="preserve">The Group has loans to related parties measured at amortized cost. The Group </w:t>
      </w:r>
      <w:r w:rsidR="00196278" w:rsidRPr="00934E07">
        <w:rPr>
          <w:rFonts w:ascii="Arial" w:hAnsi="Arial" w:cs="Arial"/>
          <w:sz w:val="19"/>
          <w:szCs w:val="19"/>
        </w:rPr>
        <w:t>recognize</w:t>
      </w:r>
      <w:r w:rsidRPr="00934E07">
        <w:rPr>
          <w:rFonts w:ascii="Arial" w:hAnsi="Arial" w:cs="Arial"/>
          <w:sz w:val="19"/>
          <w:szCs w:val="19"/>
        </w:rPr>
        <w:t xml:space="preserve">s expected credit losses over the next </w:t>
      </w:r>
      <w:r w:rsidRPr="00934E07">
        <w:rPr>
          <w:rFonts w:ascii="Arial" w:hAnsi="Arial" w:cs="Arial"/>
          <w:sz w:val="19"/>
          <w:szCs w:val="19"/>
          <w:cs/>
        </w:rPr>
        <w:t xml:space="preserve">12 </w:t>
      </w:r>
      <w:r w:rsidRPr="00934E07">
        <w:rPr>
          <w:rFonts w:ascii="Arial" w:hAnsi="Arial" w:cs="Arial"/>
          <w:sz w:val="19"/>
          <w:szCs w:val="19"/>
        </w:rPr>
        <w:t xml:space="preserve">months on loans that do not incur a significant credit risk increase. </w:t>
      </w:r>
      <w:r w:rsidR="00E249C0" w:rsidRPr="00934E07">
        <w:rPr>
          <w:rFonts w:ascii="Arial" w:hAnsi="Arial" w:cs="Arial"/>
          <w:sz w:val="19"/>
          <w:szCs w:val="19"/>
        </w:rPr>
        <w:t xml:space="preserve">           </w:t>
      </w:r>
      <w:r w:rsidRPr="00934E07">
        <w:rPr>
          <w:rFonts w:ascii="Arial" w:hAnsi="Arial" w:cs="Arial"/>
          <w:sz w:val="19"/>
          <w:szCs w:val="19"/>
        </w:rPr>
        <w:t xml:space="preserve">The Company has </w:t>
      </w:r>
      <w:r w:rsidR="00196278" w:rsidRPr="00934E07">
        <w:rPr>
          <w:rFonts w:ascii="Arial" w:hAnsi="Arial" w:cs="Arial"/>
          <w:sz w:val="19"/>
          <w:szCs w:val="19"/>
        </w:rPr>
        <w:t>recognize</w:t>
      </w:r>
      <w:r w:rsidRPr="00934E07">
        <w:rPr>
          <w:rFonts w:ascii="Arial" w:hAnsi="Arial" w:cs="Arial"/>
          <w:sz w:val="19"/>
          <w:szCs w:val="19"/>
        </w:rPr>
        <w:t>d the expected credit loss over the life of the loans with significant increase in credit risk.</w:t>
      </w:r>
    </w:p>
    <w:p w14:paraId="22FC2B66" w14:textId="77777777" w:rsidR="00B63D2D" w:rsidRPr="00934E07" w:rsidRDefault="00B63D2D" w:rsidP="000C0B87">
      <w:pPr>
        <w:pStyle w:val="ListParagraph"/>
        <w:spacing w:line="360" w:lineRule="auto"/>
        <w:ind w:left="846" w:right="-45"/>
        <w:jc w:val="both"/>
        <w:rPr>
          <w:rFonts w:ascii="Arial" w:hAnsi="Arial" w:cs="Arial"/>
          <w:b/>
          <w:bCs/>
          <w:sz w:val="19"/>
          <w:szCs w:val="19"/>
        </w:rPr>
      </w:pPr>
    </w:p>
    <w:p w14:paraId="0105B6C6" w14:textId="778A9E71" w:rsidR="00E76E27" w:rsidRPr="00934E07" w:rsidRDefault="00D92A58" w:rsidP="000975F0">
      <w:pPr>
        <w:pStyle w:val="ListParagraph"/>
        <w:spacing w:line="360" w:lineRule="auto"/>
        <w:ind w:left="855" w:right="-45"/>
        <w:jc w:val="both"/>
        <w:rPr>
          <w:rFonts w:ascii="Arial" w:hAnsi="Arial" w:cs="Arial"/>
          <w:sz w:val="19"/>
          <w:szCs w:val="19"/>
          <w:u w:val="single"/>
        </w:rPr>
      </w:pPr>
      <w:r w:rsidRPr="00934E07">
        <w:rPr>
          <w:rFonts w:ascii="Arial" w:hAnsi="Arial" w:cs="Arial"/>
          <w:sz w:val="19"/>
          <w:szCs w:val="19"/>
          <w:u w:val="single"/>
        </w:rPr>
        <w:t xml:space="preserve">Other </w:t>
      </w:r>
      <w:r w:rsidR="00DA20AD" w:rsidRPr="00934E07">
        <w:rPr>
          <w:rFonts w:ascii="Arial" w:hAnsi="Arial" w:cs="Arial"/>
          <w:sz w:val="19"/>
          <w:szCs w:val="19"/>
          <w:u w:val="single"/>
        </w:rPr>
        <w:t>financial assets</w:t>
      </w:r>
    </w:p>
    <w:p w14:paraId="3C771357" w14:textId="35E81ECB" w:rsidR="00E76E27" w:rsidRPr="00934E07" w:rsidRDefault="005B6EC2" w:rsidP="00A90DD6">
      <w:pPr>
        <w:pStyle w:val="ListParagraph"/>
        <w:spacing w:line="360" w:lineRule="auto"/>
        <w:ind w:left="855" w:right="-45"/>
        <w:jc w:val="both"/>
        <w:rPr>
          <w:rFonts w:ascii="Arial" w:eastAsia="Calibri" w:hAnsi="Arial" w:cs="Arial"/>
          <w:sz w:val="19"/>
          <w:szCs w:val="19"/>
        </w:rPr>
      </w:pPr>
      <w:r w:rsidRPr="00934E07">
        <w:rPr>
          <w:rFonts w:ascii="Arial" w:eastAsia="Calibri" w:hAnsi="Arial" w:cs="Arial"/>
          <w:sz w:val="19"/>
          <w:szCs w:val="19"/>
        </w:rPr>
        <w:t>The Group has cash and cash equivalents</w:t>
      </w:r>
      <w:r w:rsidR="00BE1D83">
        <w:rPr>
          <w:rFonts w:ascii="Arial" w:eastAsia="Calibri" w:hAnsi="Arial" w:cs="Browallia New"/>
          <w:sz w:val="19"/>
          <w:szCs w:val="24"/>
        </w:rPr>
        <w:t xml:space="preserve">, promissory note receivable, contract assets </w:t>
      </w:r>
      <w:r w:rsidRPr="00934E07">
        <w:rPr>
          <w:rFonts w:ascii="Arial" w:eastAsia="Calibri" w:hAnsi="Arial" w:cs="Arial"/>
          <w:sz w:val="19"/>
          <w:szCs w:val="19"/>
        </w:rPr>
        <w:t>and other receivables</w:t>
      </w:r>
      <w:r w:rsidR="00A90DD6" w:rsidRPr="00934E07">
        <w:rPr>
          <w:rFonts w:ascii="Arial" w:eastAsia="Calibri" w:hAnsi="Arial" w:cs="Arial"/>
          <w:sz w:val="19"/>
          <w:szCs w:val="19"/>
        </w:rPr>
        <w:t xml:space="preserve"> which are required to determine the impairment loss according to </w:t>
      </w:r>
      <w:r w:rsidR="00624435" w:rsidRPr="00934E07">
        <w:rPr>
          <w:rFonts w:ascii="Arial" w:hAnsi="Arial" w:cs="Arial"/>
          <w:sz w:val="19"/>
          <w:szCs w:val="19"/>
        </w:rPr>
        <w:t xml:space="preserve">Thai Financial Reporting Standard No. </w:t>
      </w:r>
      <w:r w:rsidR="00624435" w:rsidRPr="00934E07">
        <w:rPr>
          <w:rFonts w:ascii="Arial" w:hAnsi="Arial" w:cs="Arial"/>
          <w:sz w:val="19"/>
          <w:szCs w:val="19"/>
          <w:cs/>
        </w:rPr>
        <w:t>9</w:t>
      </w:r>
      <w:r w:rsidRPr="00934E07">
        <w:rPr>
          <w:rFonts w:ascii="Arial" w:eastAsia="Calibri" w:hAnsi="Arial" w:cs="Arial"/>
          <w:sz w:val="19"/>
          <w:szCs w:val="19"/>
        </w:rPr>
        <w:t>. However, the Group has determined that the impairment</w:t>
      </w:r>
      <w:r w:rsidR="00ED53C4" w:rsidRPr="00934E07">
        <w:rPr>
          <w:rFonts w:ascii="Arial" w:eastAsia="Calibri" w:hAnsi="Arial" w:cs="Arial"/>
          <w:sz w:val="19"/>
          <w:szCs w:val="19"/>
        </w:rPr>
        <w:t xml:space="preserve"> amount</w:t>
      </w:r>
      <w:r w:rsidRPr="00934E07">
        <w:rPr>
          <w:rFonts w:ascii="Arial" w:eastAsia="Calibri" w:hAnsi="Arial" w:cs="Arial"/>
          <w:sz w:val="19"/>
          <w:szCs w:val="19"/>
        </w:rPr>
        <w:t xml:space="preserve"> is insignificant</w:t>
      </w:r>
      <w:r w:rsidR="00A90DD6" w:rsidRPr="00934E07">
        <w:rPr>
          <w:rFonts w:ascii="Arial" w:eastAsia="Calibri" w:hAnsi="Arial" w:cs="Arial"/>
          <w:sz w:val="19"/>
          <w:szCs w:val="19"/>
        </w:rPr>
        <w:t>.</w:t>
      </w:r>
    </w:p>
    <w:p w14:paraId="028B88C9" w14:textId="77777777" w:rsidR="003F5F7F" w:rsidRPr="00934E07" w:rsidRDefault="003F5F7F" w:rsidP="00F20911">
      <w:pPr>
        <w:pStyle w:val="ListParagraph"/>
        <w:spacing w:line="360" w:lineRule="auto"/>
        <w:ind w:left="846" w:right="-45"/>
        <w:jc w:val="both"/>
        <w:rPr>
          <w:rFonts w:ascii="Arial" w:hAnsi="Arial" w:cs="Arial"/>
          <w:b/>
          <w:bCs/>
          <w:sz w:val="19"/>
          <w:szCs w:val="19"/>
        </w:rPr>
      </w:pPr>
    </w:p>
    <w:p w14:paraId="7E9A6DDE" w14:textId="454EFEA3" w:rsidR="00E76E27" w:rsidRPr="00934E07" w:rsidRDefault="0009614B" w:rsidP="00F20911">
      <w:pPr>
        <w:pStyle w:val="ListParagraph"/>
        <w:spacing w:line="360" w:lineRule="auto"/>
        <w:ind w:left="846" w:right="-45"/>
        <w:jc w:val="both"/>
        <w:rPr>
          <w:rFonts w:ascii="Arial" w:hAnsi="Arial" w:cs="Arial"/>
          <w:b/>
          <w:bCs/>
          <w:sz w:val="19"/>
          <w:szCs w:val="19"/>
        </w:rPr>
      </w:pPr>
      <w:r w:rsidRPr="00934E07">
        <w:rPr>
          <w:rFonts w:ascii="Arial" w:hAnsi="Arial" w:cs="Arial"/>
          <w:b/>
          <w:bCs/>
          <w:sz w:val="19"/>
          <w:szCs w:val="19"/>
        </w:rPr>
        <w:t>Liquidity risk</w:t>
      </w:r>
    </w:p>
    <w:p w14:paraId="6F456082" w14:textId="77777777" w:rsidR="00E76E27" w:rsidRPr="00934E07" w:rsidRDefault="00E76E27" w:rsidP="00F20911">
      <w:pPr>
        <w:pStyle w:val="ListParagraph"/>
        <w:spacing w:line="360" w:lineRule="auto"/>
        <w:ind w:left="846" w:right="-45"/>
        <w:jc w:val="both"/>
        <w:rPr>
          <w:rFonts w:ascii="Arial" w:hAnsi="Arial" w:cs="Arial"/>
          <w:b/>
          <w:bCs/>
          <w:sz w:val="19"/>
          <w:szCs w:val="19"/>
        </w:rPr>
      </w:pPr>
    </w:p>
    <w:p w14:paraId="76A5F543" w14:textId="5C8F907D" w:rsidR="00104008" w:rsidRPr="00934E07" w:rsidRDefault="00707FB4" w:rsidP="00D23EC2">
      <w:pPr>
        <w:pStyle w:val="ListParagraph"/>
        <w:spacing w:line="360" w:lineRule="auto"/>
        <w:ind w:left="846" w:right="-45"/>
        <w:jc w:val="thaiDistribute"/>
        <w:rPr>
          <w:rFonts w:ascii="Arial" w:eastAsia="Calibri" w:hAnsi="Arial" w:cstheme="minorBidi"/>
          <w:sz w:val="19"/>
          <w:szCs w:val="19"/>
        </w:rPr>
      </w:pPr>
      <w:r w:rsidRPr="00934E07">
        <w:rPr>
          <w:rFonts w:ascii="Arial" w:eastAsia="Calibri" w:hAnsi="Arial" w:cs="Arial"/>
          <w:sz w:val="19"/>
          <w:szCs w:val="19"/>
        </w:rPr>
        <w:t>Liquidity risk is that the Group might be unable to meet its obligations. The Group manages its liquidity needs by monitoring scheduled debt servicing payments for long</w:t>
      </w:r>
      <w:r w:rsidR="00AB585B" w:rsidRPr="00934E07">
        <w:rPr>
          <w:rFonts w:ascii="Arial" w:eastAsia="Calibri" w:hAnsi="Arial" w:cs="Arial"/>
          <w:sz w:val="19"/>
          <w:szCs w:val="19"/>
        </w:rPr>
        <w:t>-</w:t>
      </w:r>
      <w:r w:rsidRPr="00934E07">
        <w:rPr>
          <w:rFonts w:ascii="Arial" w:eastAsia="Calibri" w:hAnsi="Arial" w:cs="Arial"/>
          <w:sz w:val="19"/>
          <w:szCs w:val="19"/>
        </w:rPr>
        <w:t>term financial liabilities as well as forecast cash inflows and outflows due in day</w:t>
      </w:r>
      <w:r w:rsidR="00AB585B" w:rsidRPr="00934E07">
        <w:rPr>
          <w:rFonts w:ascii="Arial" w:eastAsia="Calibri" w:hAnsi="Arial" w:cs="Arial"/>
          <w:sz w:val="19"/>
          <w:szCs w:val="19"/>
        </w:rPr>
        <w:t>-</w:t>
      </w:r>
      <w:r w:rsidRPr="00934E07">
        <w:rPr>
          <w:rFonts w:ascii="Arial" w:eastAsia="Calibri" w:hAnsi="Arial" w:cs="Arial"/>
          <w:sz w:val="19"/>
          <w:szCs w:val="19"/>
        </w:rPr>
        <w:t>to</w:t>
      </w:r>
      <w:r w:rsidR="00AB585B" w:rsidRPr="00934E07">
        <w:rPr>
          <w:rFonts w:ascii="Arial" w:eastAsia="Calibri" w:hAnsi="Arial" w:cs="Arial"/>
          <w:sz w:val="19"/>
          <w:szCs w:val="19"/>
        </w:rPr>
        <w:t>-</w:t>
      </w:r>
      <w:r w:rsidRPr="00934E07">
        <w:rPr>
          <w:rFonts w:ascii="Arial" w:eastAsia="Calibri" w:hAnsi="Arial" w:cs="Arial"/>
          <w:sz w:val="19"/>
          <w:szCs w:val="19"/>
        </w:rPr>
        <w:t xml:space="preserve">day business. The data used for analyzing these cash flows is consistent with that used in the contractual maturity analysis </w:t>
      </w:r>
      <w:proofErr w:type="gramStart"/>
      <w:r w:rsidRPr="00934E07">
        <w:rPr>
          <w:rFonts w:ascii="Arial" w:eastAsia="Calibri" w:hAnsi="Arial" w:cs="Arial"/>
          <w:sz w:val="19"/>
          <w:szCs w:val="19"/>
        </w:rPr>
        <w:t>below</w:t>
      </w:r>
      <w:r w:rsidR="005936D3" w:rsidRPr="00934E07">
        <w:rPr>
          <w:rFonts w:ascii="Arial" w:eastAsia="Calibri" w:hAnsi="Arial" w:cs="Arial"/>
          <w:sz w:val="19"/>
          <w:szCs w:val="19"/>
        </w:rPr>
        <w:t xml:space="preserve"> </w:t>
      </w:r>
      <w:r w:rsidR="00490280" w:rsidRPr="00934E07">
        <w:rPr>
          <w:rFonts w:ascii="Arial" w:eastAsia="Calibri" w:hAnsi="Arial" w:cs="Arial"/>
          <w:sz w:val="19"/>
          <w:szCs w:val="19"/>
        </w:rPr>
        <w:t>:</w:t>
      </w:r>
      <w:proofErr w:type="gramEnd"/>
    </w:p>
    <w:p w14:paraId="3A67D897" w14:textId="2E5E3AF0" w:rsidR="00F62F28" w:rsidRDefault="00F62F28">
      <w:pPr>
        <w:overflowPunct/>
        <w:autoSpaceDE/>
        <w:autoSpaceDN/>
        <w:adjustRightInd/>
        <w:textAlignment w:val="auto"/>
        <w:rPr>
          <w:rFonts w:ascii="Arial" w:eastAsia="Calibri" w:hAnsi="Arial" w:cstheme="minorBidi"/>
          <w:sz w:val="19"/>
          <w:szCs w:val="19"/>
        </w:rPr>
      </w:pPr>
      <w:r>
        <w:rPr>
          <w:rFonts w:ascii="Arial" w:eastAsia="Calibri" w:hAnsi="Arial" w:cstheme="minorBidi"/>
          <w:sz w:val="19"/>
          <w:szCs w:val="19"/>
        </w:rPr>
        <w:br w:type="page"/>
      </w:r>
    </w:p>
    <w:p w14:paraId="0BA3D684" w14:textId="666BFFCA" w:rsidR="005B5FB1" w:rsidRPr="00934E07" w:rsidRDefault="00211E63" w:rsidP="005E5439">
      <w:pPr>
        <w:pStyle w:val="ListParagraph"/>
        <w:spacing w:line="360" w:lineRule="auto"/>
        <w:ind w:left="846" w:right="-45" w:firstLine="5"/>
        <w:jc w:val="thaiDistribute"/>
        <w:rPr>
          <w:rFonts w:ascii="Arial" w:eastAsia="Calibri" w:hAnsi="Arial" w:cstheme="minorBidi"/>
          <w:sz w:val="19"/>
          <w:szCs w:val="19"/>
        </w:rPr>
      </w:pPr>
      <w:r w:rsidRPr="00934E07">
        <w:rPr>
          <w:rFonts w:ascii="Arial" w:eastAsia="Calibri" w:hAnsi="Arial" w:cstheme="minorBidi"/>
          <w:sz w:val="19"/>
          <w:szCs w:val="19"/>
        </w:rPr>
        <w:lastRenderedPageBreak/>
        <w:t>As at 31</w:t>
      </w:r>
      <w:r w:rsidRPr="00934E07">
        <w:rPr>
          <w:rFonts w:ascii="Arial" w:eastAsia="Calibri" w:hAnsi="Arial" w:cs="Cordia New"/>
          <w:sz w:val="19"/>
          <w:szCs w:val="19"/>
          <w:cs/>
        </w:rPr>
        <w:t xml:space="preserve"> </w:t>
      </w:r>
      <w:r w:rsidRPr="00934E07">
        <w:rPr>
          <w:rFonts w:ascii="Arial" w:eastAsia="Calibri" w:hAnsi="Arial" w:cstheme="minorBidi"/>
          <w:sz w:val="19"/>
          <w:szCs w:val="19"/>
        </w:rPr>
        <w:t xml:space="preserve">December </w:t>
      </w:r>
      <w:r w:rsidRPr="00934E07">
        <w:rPr>
          <w:rFonts w:ascii="Arial" w:eastAsia="Calibri" w:hAnsi="Arial" w:cs="Cordia New"/>
          <w:sz w:val="19"/>
          <w:szCs w:val="19"/>
        </w:rPr>
        <w:t>2023</w:t>
      </w:r>
      <w:r w:rsidRPr="00934E07">
        <w:rPr>
          <w:rFonts w:ascii="Arial" w:eastAsia="Calibri" w:hAnsi="Arial" w:cs="Cordia New"/>
          <w:sz w:val="19"/>
          <w:szCs w:val="19"/>
          <w:cs/>
        </w:rPr>
        <w:t xml:space="preserve"> </w:t>
      </w:r>
      <w:r w:rsidRPr="00934E07">
        <w:rPr>
          <w:rFonts w:ascii="Arial" w:eastAsia="Calibri" w:hAnsi="Arial" w:cstheme="minorBidi"/>
          <w:sz w:val="19"/>
          <w:szCs w:val="19"/>
        </w:rPr>
        <w:t xml:space="preserve">and </w:t>
      </w:r>
      <w:r w:rsidRPr="00934E07">
        <w:rPr>
          <w:rFonts w:ascii="Arial" w:eastAsia="Calibri" w:hAnsi="Arial" w:cs="Cordia New"/>
          <w:sz w:val="19"/>
          <w:szCs w:val="19"/>
        </w:rPr>
        <w:t>2022</w:t>
      </w:r>
      <w:r w:rsidRPr="00934E07">
        <w:rPr>
          <w:rFonts w:ascii="Arial" w:eastAsia="Calibri" w:hAnsi="Arial" w:cstheme="minorBidi"/>
          <w:sz w:val="19"/>
          <w:szCs w:val="19"/>
        </w:rPr>
        <w:t>, the Group has available</w:t>
      </w:r>
      <w:r w:rsidR="00BE1D83">
        <w:rPr>
          <w:rFonts w:ascii="Arial" w:eastAsia="Calibri" w:hAnsi="Arial" w:cstheme="minorBidi"/>
          <w:sz w:val="19"/>
          <w:szCs w:val="19"/>
        </w:rPr>
        <w:t xml:space="preserve"> </w:t>
      </w:r>
      <w:r w:rsidRPr="00934E07">
        <w:rPr>
          <w:rFonts w:ascii="Arial" w:eastAsia="Calibri" w:hAnsi="Arial" w:cstheme="minorBidi"/>
          <w:sz w:val="19"/>
          <w:szCs w:val="19"/>
        </w:rPr>
        <w:t>credit facilities</w:t>
      </w:r>
      <w:r w:rsidR="00BE1D83">
        <w:rPr>
          <w:rFonts w:ascii="Arial" w:eastAsia="Calibri" w:hAnsi="Arial" w:cstheme="minorBidi"/>
          <w:sz w:val="19"/>
          <w:szCs w:val="19"/>
        </w:rPr>
        <w:t xml:space="preserve"> from short-term loans</w:t>
      </w:r>
      <w:r w:rsidRPr="00934E07">
        <w:rPr>
          <w:rFonts w:ascii="Arial" w:eastAsia="Calibri" w:hAnsi="Arial" w:cstheme="minorBidi"/>
          <w:sz w:val="19"/>
          <w:szCs w:val="19"/>
        </w:rPr>
        <w:t xml:space="preserve"> </w:t>
      </w:r>
      <w:r w:rsidR="00BE1D83">
        <w:rPr>
          <w:rFonts w:ascii="Arial" w:eastAsia="Calibri" w:hAnsi="Arial" w:cstheme="minorBidi"/>
          <w:sz w:val="19"/>
          <w:szCs w:val="19"/>
        </w:rPr>
        <w:t xml:space="preserve">and letter of guarantee </w:t>
      </w:r>
      <w:r w:rsidR="008B2B10" w:rsidRPr="00934E07">
        <w:rPr>
          <w:rFonts w:ascii="Arial" w:eastAsia="Calibri" w:hAnsi="Arial" w:cstheme="minorBidi"/>
          <w:sz w:val="19"/>
          <w:szCs w:val="19"/>
        </w:rPr>
        <w:t xml:space="preserve">as </w:t>
      </w:r>
      <w:proofErr w:type="gramStart"/>
      <w:r w:rsidR="008B2B10" w:rsidRPr="00934E07">
        <w:rPr>
          <w:rFonts w:ascii="Arial" w:eastAsia="Calibri" w:hAnsi="Arial" w:cstheme="minorBidi"/>
          <w:sz w:val="19"/>
          <w:szCs w:val="19"/>
        </w:rPr>
        <w:t>follow</w:t>
      </w:r>
      <w:r w:rsidRPr="00934E07">
        <w:rPr>
          <w:rFonts w:ascii="Arial" w:eastAsia="Calibri" w:hAnsi="Arial" w:cstheme="minorBidi"/>
          <w:sz w:val="19"/>
          <w:szCs w:val="19"/>
        </w:rPr>
        <w:t>s</w:t>
      </w:r>
      <w:r w:rsidR="005936D3" w:rsidRPr="00934E07">
        <w:rPr>
          <w:rFonts w:ascii="Arial" w:eastAsia="Calibri" w:hAnsi="Arial" w:cstheme="minorBidi"/>
          <w:sz w:val="19"/>
          <w:szCs w:val="19"/>
        </w:rPr>
        <w:t xml:space="preserve"> </w:t>
      </w:r>
      <w:r w:rsidRPr="00934E07">
        <w:rPr>
          <w:rFonts w:ascii="Arial" w:eastAsia="Calibri" w:hAnsi="Arial" w:cstheme="minorBidi"/>
          <w:sz w:val="19"/>
          <w:szCs w:val="19"/>
        </w:rPr>
        <w:t>:</w:t>
      </w:r>
      <w:proofErr w:type="gramEnd"/>
    </w:p>
    <w:p w14:paraId="7DA23DF2" w14:textId="77777777" w:rsidR="00211E63" w:rsidRPr="00934E07" w:rsidRDefault="00211E63" w:rsidP="00F20911">
      <w:pPr>
        <w:pStyle w:val="ListParagraph"/>
        <w:spacing w:line="360" w:lineRule="auto"/>
        <w:ind w:left="846" w:right="-45"/>
        <w:jc w:val="thaiDistribute"/>
        <w:rPr>
          <w:rFonts w:ascii="Arial" w:eastAsia="Calibri" w:hAnsi="Arial" w:cstheme="minorBidi"/>
          <w:sz w:val="19"/>
          <w:szCs w:val="19"/>
        </w:rPr>
      </w:pPr>
    </w:p>
    <w:tbl>
      <w:tblPr>
        <w:tblW w:w="8491" w:type="dxa"/>
        <w:tblInd w:w="851" w:type="dxa"/>
        <w:tblLayout w:type="fixed"/>
        <w:tblLook w:val="0000" w:firstRow="0" w:lastRow="0" w:firstColumn="0" w:lastColumn="0" w:noHBand="0" w:noVBand="0"/>
      </w:tblPr>
      <w:tblGrid>
        <w:gridCol w:w="3685"/>
        <w:gridCol w:w="1131"/>
        <w:gridCol w:w="1209"/>
        <w:gridCol w:w="1260"/>
        <w:gridCol w:w="1200"/>
        <w:gridCol w:w="6"/>
      </w:tblGrid>
      <w:tr w:rsidR="00CF445F" w:rsidRPr="00934E07" w14:paraId="191B5EEA" w14:textId="77777777" w:rsidTr="0003750D">
        <w:trPr>
          <w:gridAfter w:val="1"/>
          <w:wAfter w:w="6" w:type="dxa"/>
          <w:cantSplit/>
        </w:trPr>
        <w:tc>
          <w:tcPr>
            <w:tcW w:w="3685" w:type="dxa"/>
          </w:tcPr>
          <w:p w14:paraId="4D7FD049" w14:textId="77777777" w:rsidR="00CF445F" w:rsidRPr="00934E07" w:rsidRDefault="00CF445F">
            <w:pPr>
              <w:tabs>
                <w:tab w:val="left" w:pos="6840"/>
              </w:tabs>
              <w:spacing w:before="60" w:line="276" w:lineRule="auto"/>
              <w:ind w:left="-112"/>
              <w:rPr>
                <w:rFonts w:ascii="Arial" w:eastAsia="Arial Unicode MS" w:hAnsi="Arial" w:cs="Arial"/>
                <w:sz w:val="18"/>
                <w:szCs w:val="18"/>
              </w:rPr>
            </w:pPr>
          </w:p>
        </w:tc>
        <w:tc>
          <w:tcPr>
            <w:tcW w:w="2340" w:type="dxa"/>
            <w:gridSpan w:val="2"/>
            <w:shd w:val="clear" w:color="auto" w:fill="auto"/>
          </w:tcPr>
          <w:p w14:paraId="3B66526B" w14:textId="77777777" w:rsidR="00CF445F" w:rsidRPr="00934E07" w:rsidRDefault="00CF445F">
            <w:pPr>
              <w:tabs>
                <w:tab w:val="left" w:pos="6840"/>
              </w:tabs>
              <w:spacing w:before="60" w:line="276" w:lineRule="auto"/>
              <w:ind w:right="-72"/>
              <w:jc w:val="right"/>
              <w:rPr>
                <w:rFonts w:ascii="Arial" w:eastAsia="Arial Unicode MS" w:hAnsi="Arial" w:cs="Arial"/>
                <w:sz w:val="18"/>
                <w:szCs w:val="18"/>
                <w:cs/>
              </w:rPr>
            </w:pPr>
          </w:p>
        </w:tc>
        <w:tc>
          <w:tcPr>
            <w:tcW w:w="2460" w:type="dxa"/>
            <w:gridSpan w:val="2"/>
            <w:shd w:val="clear" w:color="auto" w:fill="auto"/>
          </w:tcPr>
          <w:p w14:paraId="5F74A644" w14:textId="77777777" w:rsidR="00CF445F" w:rsidRPr="00934E07" w:rsidRDefault="00CF445F">
            <w:pPr>
              <w:tabs>
                <w:tab w:val="left" w:pos="6840"/>
              </w:tabs>
              <w:spacing w:before="60" w:line="276" w:lineRule="auto"/>
              <w:ind w:right="-72"/>
              <w:jc w:val="right"/>
              <w:rPr>
                <w:rFonts w:ascii="Arial" w:eastAsia="Arial Unicode MS" w:hAnsi="Arial" w:cs="Arial"/>
                <w:sz w:val="18"/>
                <w:szCs w:val="18"/>
                <w:cs/>
              </w:rPr>
            </w:pPr>
            <w:r w:rsidRPr="00934E07">
              <w:rPr>
                <w:rFonts w:ascii="Arial" w:eastAsia="Arial Unicode MS" w:hAnsi="Arial" w:cs="Arial"/>
                <w:sz w:val="18"/>
                <w:szCs w:val="18"/>
              </w:rPr>
              <w:t>(</w:t>
            </w:r>
            <w:proofErr w:type="gramStart"/>
            <w:r w:rsidRPr="00934E07">
              <w:rPr>
                <w:rFonts w:ascii="Arial" w:eastAsia="Arial Unicode MS" w:hAnsi="Arial" w:cs="Arial"/>
                <w:sz w:val="18"/>
                <w:szCs w:val="18"/>
              </w:rPr>
              <w:t>Unit :</w:t>
            </w:r>
            <w:proofErr w:type="gramEnd"/>
            <w:r w:rsidRPr="00934E07">
              <w:rPr>
                <w:rFonts w:ascii="Arial" w:eastAsia="Arial Unicode MS" w:hAnsi="Arial" w:cs="Arial"/>
                <w:sz w:val="18"/>
                <w:szCs w:val="18"/>
              </w:rPr>
              <w:t xml:space="preserve"> </w:t>
            </w:r>
            <w:proofErr w:type="spellStart"/>
            <w:r w:rsidRPr="00934E07">
              <w:rPr>
                <w:rFonts w:ascii="Arial" w:eastAsia="Arial Unicode MS" w:hAnsi="Arial" w:cs="Arial"/>
                <w:sz w:val="18"/>
                <w:szCs w:val="18"/>
                <w:cs/>
              </w:rPr>
              <w:t>Million</w:t>
            </w:r>
            <w:proofErr w:type="spellEnd"/>
            <w:r w:rsidRPr="00934E07">
              <w:rPr>
                <w:rFonts w:ascii="Arial" w:eastAsia="Arial Unicode MS" w:hAnsi="Arial" w:cs="Arial"/>
                <w:sz w:val="18"/>
                <w:szCs w:val="18"/>
                <w:cs/>
              </w:rPr>
              <w:t xml:space="preserve"> </w:t>
            </w:r>
            <w:r w:rsidRPr="00934E07">
              <w:rPr>
                <w:rFonts w:ascii="Arial" w:eastAsia="Arial Unicode MS" w:hAnsi="Arial" w:cs="Arial"/>
                <w:sz w:val="18"/>
                <w:szCs w:val="18"/>
              </w:rPr>
              <w:t>Baht)</w:t>
            </w:r>
          </w:p>
        </w:tc>
      </w:tr>
      <w:tr w:rsidR="00CF445F" w:rsidRPr="00934E07" w14:paraId="328F078B" w14:textId="77777777" w:rsidTr="0003750D">
        <w:trPr>
          <w:gridAfter w:val="1"/>
          <w:wAfter w:w="6" w:type="dxa"/>
          <w:cantSplit/>
          <w:trHeight w:val="279"/>
        </w:trPr>
        <w:tc>
          <w:tcPr>
            <w:tcW w:w="3685" w:type="dxa"/>
          </w:tcPr>
          <w:p w14:paraId="4A14F32D" w14:textId="77777777" w:rsidR="00CF445F" w:rsidRPr="00934E07" w:rsidRDefault="00CF445F">
            <w:pPr>
              <w:tabs>
                <w:tab w:val="left" w:pos="1080"/>
              </w:tabs>
              <w:spacing w:before="60" w:line="276" w:lineRule="auto"/>
              <w:ind w:left="-112"/>
              <w:rPr>
                <w:rFonts w:ascii="Arial" w:eastAsia="Arial Unicode MS" w:hAnsi="Arial" w:cs="Arial"/>
                <w:sz w:val="18"/>
                <w:szCs w:val="18"/>
              </w:rPr>
            </w:pPr>
            <w:r w:rsidRPr="00934E07">
              <w:rPr>
                <w:rFonts w:ascii="Arial" w:eastAsia="Arial Unicode MS" w:hAnsi="Arial" w:cs="Arial"/>
                <w:sz w:val="18"/>
                <w:szCs w:val="18"/>
                <w:cs/>
              </w:rPr>
              <w:tab/>
            </w:r>
          </w:p>
        </w:tc>
        <w:tc>
          <w:tcPr>
            <w:tcW w:w="2340" w:type="dxa"/>
            <w:gridSpan w:val="2"/>
            <w:shd w:val="clear" w:color="auto" w:fill="auto"/>
          </w:tcPr>
          <w:p w14:paraId="20C1D9B8" w14:textId="77777777" w:rsidR="00CF445F" w:rsidRPr="00934E07" w:rsidRDefault="00CF445F">
            <w:pPr>
              <w:pBdr>
                <w:bottom w:val="single" w:sz="4" w:space="1" w:color="auto"/>
              </w:pBdr>
              <w:tabs>
                <w:tab w:val="left" w:pos="6840"/>
              </w:tabs>
              <w:spacing w:before="60" w:line="276" w:lineRule="auto"/>
              <w:ind w:right="21"/>
              <w:jc w:val="center"/>
              <w:rPr>
                <w:rFonts w:ascii="Arial" w:eastAsia="Arial Unicode MS" w:hAnsi="Arial" w:cs="Arial"/>
                <w:sz w:val="18"/>
                <w:szCs w:val="18"/>
                <w:cs/>
              </w:rPr>
            </w:pPr>
            <w:r w:rsidRPr="00934E07">
              <w:rPr>
                <w:rFonts w:ascii="Arial" w:eastAsia="Arial" w:hAnsi="Arial" w:cs="Arial"/>
                <w:sz w:val="18"/>
                <w:szCs w:val="18"/>
              </w:rPr>
              <w:t>Consolidated F/S</w:t>
            </w:r>
          </w:p>
        </w:tc>
        <w:tc>
          <w:tcPr>
            <w:tcW w:w="2460" w:type="dxa"/>
            <w:gridSpan w:val="2"/>
            <w:shd w:val="clear" w:color="auto" w:fill="auto"/>
          </w:tcPr>
          <w:p w14:paraId="47CA2F8D" w14:textId="77777777" w:rsidR="00CF445F" w:rsidRPr="00934E07" w:rsidRDefault="00CF445F">
            <w:pPr>
              <w:pBdr>
                <w:bottom w:val="single" w:sz="4" w:space="1" w:color="auto"/>
              </w:pBdr>
              <w:tabs>
                <w:tab w:val="left" w:pos="6840"/>
              </w:tabs>
              <w:spacing w:before="60" w:line="276" w:lineRule="auto"/>
              <w:ind w:right="21"/>
              <w:jc w:val="center"/>
              <w:rPr>
                <w:rFonts w:ascii="Arial" w:eastAsia="Arial Unicode MS" w:hAnsi="Arial" w:cs="Arial"/>
                <w:sz w:val="18"/>
                <w:szCs w:val="18"/>
                <w:cs/>
              </w:rPr>
            </w:pPr>
            <w:r w:rsidRPr="00934E07">
              <w:rPr>
                <w:rFonts w:ascii="Arial" w:eastAsia="Arial" w:hAnsi="Arial" w:cs="Arial"/>
                <w:sz w:val="18"/>
                <w:szCs w:val="18"/>
              </w:rPr>
              <w:t>Separate F/S</w:t>
            </w:r>
          </w:p>
        </w:tc>
      </w:tr>
      <w:tr w:rsidR="00CF445F" w:rsidRPr="00934E07" w14:paraId="7FC18442" w14:textId="77777777" w:rsidTr="0003750D">
        <w:trPr>
          <w:cantSplit/>
        </w:trPr>
        <w:tc>
          <w:tcPr>
            <w:tcW w:w="3685" w:type="dxa"/>
          </w:tcPr>
          <w:p w14:paraId="342138BD" w14:textId="77777777" w:rsidR="00CF445F" w:rsidRPr="00934E07" w:rsidRDefault="00CF445F">
            <w:pPr>
              <w:tabs>
                <w:tab w:val="left" w:pos="6840"/>
              </w:tabs>
              <w:spacing w:before="60" w:line="276" w:lineRule="auto"/>
              <w:ind w:left="-112"/>
              <w:jc w:val="center"/>
              <w:rPr>
                <w:rFonts w:ascii="Arial" w:eastAsia="Arial Unicode MS" w:hAnsi="Arial" w:cs="Arial"/>
                <w:sz w:val="18"/>
                <w:szCs w:val="18"/>
              </w:rPr>
            </w:pPr>
          </w:p>
        </w:tc>
        <w:tc>
          <w:tcPr>
            <w:tcW w:w="1131" w:type="dxa"/>
            <w:shd w:val="clear" w:color="auto" w:fill="auto"/>
          </w:tcPr>
          <w:p w14:paraId="798A6AF2" w14:textId="77777777" w:rsidR="00CF445F" w:rsidRPr="00934E07" w:rsidRDefault="00CF445F">
            <w:pPr>
              <w:pBdr>
                <w:bottom w:val="single" w:sz="4" w:space="1" w:color="auto"/>
              </w:pBdr>
              <w:tabs>
                <w:tab w:val="left" w:pos="6840"/>
              </w:tabs>
              <w:spacing w:before="60" w:line="276" w:lineRule="auto"/>
              <w:ind w:right="21"/>
              <w:jc w:val="center"/>
              <w:rPr>
                <w:rFonts w:ascii="Arial" w:eastAsia="Arial Unicode MS" w:hAnsi="Arial" w:cs="Arial"/>
                <w:sz w:val="18"/>
                <w:szCs w:val="18"/>
              </w:rPr>
            </w:pPr>
            <w:r w:rsidRPr="00934E07">
              <w:rPr>
                <w:rFonts w:ascii="Arial" w:eastAsia="Arial Unicode MS" w:hAnsi="Arial" w:cs="Arial"/>
                <w:sz w:val="18"/>
                <w:szCs w:val="18"/>
              </w:rPr>
              <w:t>2023</w:t>
            </w:r>
          </w:p>
        </w:tc>
        <w:tc>
          <w:tcPr>
            <w:tcW w:w="1209" w:type="dxa"/>
            <w:shd w:val="clear" w:color="auto" w:fill="auto"/>
          </w:tcPr>
          <w:p w14:paraId="4E35C045" w14:textId="77777777" w:rsidR="00CF445F" w:rsidRPr="00934E07" w:rsidRDefault="00CF445F">
            <w:pPr>
              <w:pBdr>
                <w:bottom w:val="single" w:sz="4" w:space="1" w:color="auto"/>
              </w:pBdr>
              <w:tabs>
                <w:tab w:val="left" w:pos="6840"/>
              </w:tabs>
              <w:spacing w:before="60" w:line="276" w:lineRule="auto"/>
              <w:ind w:right="21"/>
              <w:jc w:val="center"/>
              <w:rPr>
                <w:rFonts w:ascii="Arial" w:eastAsia="Arial Unicode MS" w:hAnsi="Arial" w:cs="Arial"/>
                <w:sz w:val="18"/>
                <w:szCs w:val="18"/>
              </w:rPr>
            </w:pPr>
            <w:r w:rsidRPr="00934E07">
              <w:rPr>
                <w:rFonts w:ascii="Arial" w:eastAsia="Arial Unicode MS" w:hAnsi="Arial" w:cs="Arial"/>
                <w:sz w:val="18"/>
                <w:szCs w:val="18"/>
                <w:cs/>
              </w:rPr>
              <w:t>2</w:t>
            </w:r>
            <w:r w:rsidRPr="00934E07">
              <w:rPr>
                <w:rFonts w:ascii="Arial" w:eastAsia="Arial Unicode MS" w:hAnsi="Arial" w:cs="Arial"/>
                <w:sz w:val="18"/>
                <w:szCs w:val="18"/>
              </w:rPr>
              <w:t>022</w:t>
            </w:r>
          </w:p>
        </w:tc>
        <w:tc>
          <w:tcPr>
            <w:tcW w:w="1260" w:type="dxa"/>
            <w:shd w:val="clear" w:color="auto" w:fill="auto"/>
          </w:tcPr>
          <w:p w14:paraId="7F1E08BB" w14:textId="77777777" w:rsidR="00CF445F" w:rsidRPr="00934E07" w:rsidRDefault="00CF445F">
            <w:pPr>
              <w:pBdr>
                <w:bottom w:val="single" w:sz="4" w:space="1" w:color="auto"/>
              </w:pBdr>
              <w:tabs>
                <w:tab w:val="left" w:pos="6840"/>
              </w:tabs>
              <w:spacing w:before="60" w:line="276" w:lineRule="auto"/>
              <w:ind w:right="21"/>
              <w:jc w:val="center"/>
              <w:rPr>
                <w:rFonts w:ascii="Arial" w:eastAsia="Arial Unicode MS" w:hAnsi="Arial" w:cs="Arial"/>
                <w:sz w:val="18"/>
                <w:szCs w:val="18"/>
              </w:rPr>
            </w:pPr>
            <w:r w:rsidRPr="00934E07">
              <w:rPr>
                <w:rFonts w:ascii="Arial" w:eastAsia="Arial Unicode MS" w:hAnsi="Arial" w:cs="Arial"/>
                <w:sz w:val="18"/>
                <w:szCs w:val="18"/>
              </w:rPr>
              <w:t>2023</w:t>
            </w:r>
          </w:p>
        </w:tc>
        <w:tc>
          <w:tcPr>
            <w:tcW w:w="1206" w:type="dxa"/>
            <w:gridSpan w:val="2"/>
            <w:shd w:val="clear" w:color="auto" w:fill="auto"/>
          </w:tcPr>
          <w:p w14:paraId="3E41DCD4" w14:textId="77777777" w:rsidR="00CF445F" w:rsidRPr="00934E07" w:rsidRDefault="00CF445F">
            <w:pPr>
              <w:pBdr>
                <w:bottom w:val="single" w:sz="4" w:space="1" w:color="auto"/>
              </w:pBdr>
              <w:tabs>
                <w:tab w:val="left" w:pos="6840"/>
              </w:tabs>
              <w:spacing w:before="60" w:line="276" w:lineRule="auto"/>
              <w:ind w:right="21"/>
              <w:jc w:val="center"/>
              <w:rPr>
                <w:rFonts w:ascii="Arial" w:eastAsia="Arial Unicode MS" w:hAnsi="Arial" w:cs="Arial"/>
                <w:sz w:val="18"/>
                <w:szCs w:val="18"/>
              </w:rPr>
            </w:pPr>
            <w:r w:rsidRPr="00934E07">
              <w:rPr>
                <w:rFonts w:ascii="Arial" w:eastAsia="Arial Unicode MS" w:hAnsi="Arial" w:cs="Arial"/>
                <w:sz w:val="18"/>
                <w:szCs w:val="18"/>
                <w:cs/>
              </w:rPr>
              <w:t>2</w:t>
            </w:r>
            <w:r w:rsidRPr="00934E07">
              <w:rPr>
                <w:rFonts w:ascii="Arial" w:eastAsia="Arial Unicode MS" w:hAnsi="Arial" w:cs="Arial"/>
                <w:sz w:val="18"/>
                <w:szCs w:val="18"/>
              </w:rPr>
              <w:t>022</w:t>
            </w:r>
          </w:p>
        </w:tc>
      </w:tr>
      <w:tr w:rsidR="00CF445F" w:rsidRPr="00934E07" w14:paraId="4E2B64ED" w14:textId="77777777" w:rsidTr="0003750D">
        <w:trPr>
          <w:cantSplit/>
        </w:trPr>
        <w:tc>
          <w:tcPr>
            <w:tcW w:w="3685" w:type="dxa"/>
          </w:tcPr>
          <w:p w14:paraId="3DFBD09D" w14:textId="77777777" w:rsidR="00CF445F" w:rsidRPr="00934E07" w:rsidRDefault="00CF445F">
            <w:pPr>
              <w:spacing w:before="60" w:line="276" w:lineRule="auto"/>
              <w:ind w:left="-112" w:right="-31"/>
              <w:rPr>
                <w:rFonts w:ascii="Arial" w:eastAsia="Arial Unicode MS" w:hAnsi="Arial" w:cs="Arial"/>
                <w:spacing w:val="-4"/>
                <w:sz w:val="18"/>
                <w:szCs w:val="18"/>
              </w:rPr>
            </w:pPr>
          </w:p>
        </w:tc>
        <w:tc>
          <w:tcPr>
            <w:tcW w:w="1131" w:type="dxa"/>
            <w:shd w:val="clear" w:color="auto" w:fill="auto"/>
          </w:tcPr>
          <w:p w14:paraId="007EDB99" w14:textId="77777777" w:rsidR="00CF445F" w:rsidRPr="00934E07" w:rsidRDefault="00CF445F">
            <w:pPr>
              <w:spacing w:before="60" w:line="276" w:lineRule="auto"/>
              <w:ind w:right="21"/>
              <w:jc w:val="right"/>
              <w:rPr>
                <w:rFonts w:ascii="Arial" w:eastAsia="Arial Unicode MS" w:hAnsi="Arial" w:cs="Arial"/>
                <w:sz w:val="18"/>
                <w:szCs w:val="18"/>
              </w:rPr>
            </w:pPr>
          </w:p>
        </w:tc>
        <w:tc>
          <w:tcPr>
            <w:tcW w:w="1209" w:type="dxa"/>
            <w:shd w:val="clear" w:color="auto" w:fill="auto"/>
          </w:tcPr>
          <w:p w14:paraId="1DBB37C7" w14:textId="77777777" w:rsidR="00CF445F" w:rsidRPr="00934E07" w:rsidRDefault="00CF445F">
            <w:pPr>
              <w:spacing w:before="60" w:line="276" w:lineRule="auto"/>
              <w:ind w:right="21"/>
              <w:jc w:val="right"/>
              <w:rPr>
                <w:rFonts w:ascii="Arial" w:eastAsia="Arial Unicode MS" w:hAnsi="Arial" w:cs="Arial"/>
                <w:sz w:val="18"/>
                <w:szCs w:val="18"/>
              </w:rPr>
            </w:pPr>
          </w:p>
        </w:tc>
        <w:tc>
          <w:tcPr>
            <w:tcW w:w="1260" w:type="dxa"/>
            <w:shd w:val="clear" w:color="auto" w:fill="auto"/>
          </w:tcPr>
          <w:p w14:paraId="325793CE" w14:textId="77777777" w:rsidR="00CF445F" w:rsidRPr="00934E07" w:rsidRDefault="00CF445F">
            <w:pPr>
              <w:spacing w:before="60" w:line="276" w:lineRule="auto"/>
              <w:ind w:right="21"/>
              <w:jc w:val="right"/>
              <w:rPr>
                <w:rFonts w:ascii="Arial" w:eastAsia="Arial Unicode MS" w:hAnsi="Arial" w:cs="Arial"/>
                <w:sz w:val="18"/>
                <w:szCs w:val="18"/>
              </w:rPr>
            </w:pPr>
          </w:p>
        </w:tc>
        <w:tc>
          <w:tcPr>
            <w:tcW w:w="1206" w:type="dxa"/>
            <w:gridSpan w:val="2"/>
            <w:shd w:val="clear" w:color="auto" w:fill="auto"/>
          </w:tcPr>
          <w:p w14:paraId="64CE01E4" w14:textId="77777777" w:rsidR="00CF445F" w:rsidRPr="00934E07" w:rsidRDefault="00CF445F">
            <w:pPr>
              <w:spacing w:before="60" w:line="276" w:lineRule="auto"/>
              <w:ind w:right="21"/>
              <w:jc w:val="right"/>
              <w:rPr>
                <w:rFonts w:ascii="Arial" w:eastAsia="Arial Unicode MS" w:hAnsi="Arial" w:cs="Arial"/>
                <w:sz w:val="18"/>
                <w:szCs w:val="18"/>
              </w:rPr>
            </w:pPr>
          </w:p>
        </w:tc>
      </w:tr>
      <w:tr w:rsidR="00CF445F" w:rsidRPr="00934E07" w14:paraId="20C79A52" w14:textId="77777777" w:rsidTr="0003750D">
        <w:trPr>
          <w:cantSplit/>
        </w:trPr>
        <w:tc>
          <w:tcPr>
            <w:tcW w:w="3685" w:type="dxa"/>
          </w:tcPr>
          <w:p w14:paraId="71CBB934" w14:textId="77777777" w:rsidR="00CF445F" w:rsidRPr="00934E07" w:rsidRDefault="00CF445F">
            <w:pPr>
              <w:spacing w:before="60" w:line="276" w:lineRule="auto"/>
              <w:ind w:left="-112" w:right="-31"/>
              <w:rPr>
                <w:rFonts w:ascii="Arial" w:hAnsi="Arial" w:cs="Arial"/>
                <w:sz w:val="18"/>
                <w:szCs w:val="18"/>
                <w:cs/>
              </w:rPr>
            </w:pPr>
            <w:r w:rsidRPr="00934E07">
              <w:rPr>
                <w:rFonts w:ascii="Arial" w:hAnsi="Arial" w:cs="Arial"/>
                <w:sz w:val="18"/>
                <w:szCs w:val="18"/>
              </w:rPr>
              <w:t>Maturity within 1 year</w:t>
            </w:r>
          </w:p>
        </w:tc>
        <w:tc>
          <w:tcPr>
            <w:tcW w:w="1131" w:type="dxa"/>
            <w:shd w:val="clear" w:color="auto" w:fill="auto"/>
          </w:tcPr>
          <w:p w14:paraId="2F8CE951" w14:textId="77777777" w:rsidR="00CF445F" w:rsidRPr="00934E07" w:rsidRDefault="00CF445F">
            <w:pPr>
              <w:spacing w:before="60" w:line="276" w:lineRule="auto"/>
              <w:ind w:right="21"/>
              <w:jc w:val="right"/>
              <w:rPr>
                <w:rFonts w:ascii="Arial" w:eastAsia="Arial Unicode MS" w:hAnsi="Arial" w:cs="Arial"/>
                <w:sz w:val="18"/>
                <w:szCs w:val="18"/>
              </w:rPr>
            </w:pPr>
          </w:p>
        </w:tc>
        <w:tc>
          <w:tcPr>
            <w:tcW w:w="1209" w:type="dxa"/>
            <w:shd w:val="clear" w:color="auto" w:fill="auto"/>
          </w:tcPr>
          <w:p w14:paraId="4BDF91C8" w14:textId="77777777" w:rsidR="00CF445F" w:rsidRPr="00934E07" w:rsidRDefault="00CF445F">
            <w:pPr>
              <w:spacing w:before="60" w:line="276" w:lineRule="auto"/>
              <w:ind w:right="21"/>
              <w:jc w:val="right"/>
              <w:rPr>
                <w:rFonts w:ascii="Arial" w:eastAsia="Arial Unicode MS" w:hAnsi="Arial" w:cs="Arial"/>
                <w:sz w:val="18"/>
                <w:szCs w:val="18"/>
              </w:rPr>
            </w:pPr>
          </w:p>
        </w:tc>
        <w:tc>
          <w:tcPr>
            <w:tcW w:w="1260" w:type="dxa"/>
            <w:shd w:val="clear" w:color="auto" w:fill="auto"/>
          </w:tcPr>
          <w:p w14:paraId="5AE878D3" w14:textId="77777777" w:rsidR="00CF445F" w:rsidRPr="00934E07" w:rsidRDefault="00CF445F">
            <w:pPr>
              <w:spacing w:before="60" w:line="276" w:lineRule="auto"/>
              <w:ind w:right="21"/>
              <w:jc w:val="right"/>
              <w:rPr>
                <w:rFonts w:ascii="Arial" w:eastAsia="Arial Unicode MS" w:hAnsi="Arial" w:cs="Arial"/>
                <w:sz w:val="18"/>
                <w:szCs w:val="18"/>
              </w:rPr>
            </w:pPr>
          </w:p>
        </w:tc>
        <w:tc>
          <w:tcPr>
            <w:tcW w:w="1206" w:type="dxa"/>
            <w:gridSpan w:val="2"/>
            <w:shd w:val="clear" w:color="auto" w:fill="auto"/>
          </w:tcPr>
          <w:p w14:paraId="23702852" w14:textId="77777777" w:rsidR="00CF445F" w:rsidRPr="00934E07" w:rsidRDefault="00CF445F">
            <w:pPr>
              <w:spacing w:before="60" w:line="276" w:lineRule="auto"/>
              <w:ind w:right="21"/>
              <w:jc w:val="right"/>
              <w:rPr>
                <w:rFonts w:ascii="Arial" w:eastAsia="Arial Unicode MS" w:hAnsi="Arial" w:cs="Arial"/>
                <w:sz w:val="18"/>
                <w:szCs w:val="18"/>
              </w:rPr>
            </w:pPr>
          </w:p>
        </w:tc>
      </w:tr>
      <w:tr w:rsidR="00BE1D83" w:rsidRPr="00934E07" w14:paraId="53DA4F76" w14:textId="77777777" w:rsidTr="0003750D">
        <w:trPr>
          <w:cantSplit/>
        </w:trPr>
        <w:tc>
          <w:tcPr>
            <w:tcW w:w="3685" w:type="dxa"/>
          </w:tcPr>
          <w:p w14:paraId="1E5B49F0" w14:textId="0E9338B1" w:rsidR="00BE1D83" w:rsidRPr="00934E07" w:rsidRDefault="00BE1D83" w:rsidP="00BE1D83">
            <w:pPr>
              <w:pStyle w:val="ListParagraph"/>
              <w:numPr>
                <w:ilvl w:val="0"/>
                <w:numId w:val="11"/>
              </w:numPr>
              <w:spacing w:before="60" w:line="276" w:lineRule="auto"/>
              <w:ind w:left="29" w:hanging="111"/>
              <w:rPr>
                <w:rFonts w:ascii="Arial" w:hAnsi="Arial" w:cs="Arial"/>
                <w:sz w:val="18"/>
                <w:szCs w:val="18"/>
              </w:rPr>
            </w:pPr>
            <w:r w:rsidRPr="00934E07">
              <w:rPr>
                <w:rFonts w:ascii="Arial" w:hAnsi="Arial" w:cs="Arial"/>
                <w:sz w:val="18"/>
                <w:szCs w:val="18"/>
              </w:rPr>
              <w:t xml:space="preserve"> Available credit facilities from bank </w:t>
            </w:r>
          </w:p>
          <w:p w14:paraId="2CE59E8B" w14:textId="791E63A8" w:rsidR="00BE1D83" w:rsidRPr="00934E07" w:rsidRDefault="00BE1D83" w:rsidP="00BE1D83">
            <w:pPr>
              <w:pStyle w:val="ListParagraph"/>
              <w:spacing w:before="60" w:line="276" w:lineRule="auto"/>
              <w:ind w:left="29" w:hanging="97"/>
              <w:rPr>
                <w:rFonts w:ascii="Arial" w:hAnsi="Arial" w:cs="Arial"/>
                <w:sz w:val="18"/>
                <w:szCs w:val="18"/>
              </w:rPr>
            </w:pPr>
            <w:r w:rsidRPr="00934E07">
              <w:rPr>
                <w:rFonts w:ascii="Arial" w:hAnsi="Arial" w:cs="Arial"/>
                <w:sz w:val="18"/>
                <w:szCs w:val="18"/>
              </w:rPr>
              <w:t xml:space="preserve">      overdraft</w:t>
            </w:r>
          </w:p>
        </w:tc>
        <w:tc>
          <w:tcPr>
            <w:tcW w:w="1131" w:type="dxa"/>
            <w:shd w:val="clear" w:color="auto" w:fill="auto"/>
          </w:tcPr>
          <w:p w14:paraId="168234BA" w14:textId="77777777" w:rsidR="00BE1D83" w:rsidRDefault="00BE1D83" w:rsidP="00BE1D83">
            <w:pPr>
              <w:spacing w:before="60" w:line="276" w:lineRule="auto"/>
              <w:ind w:right="-15"/>
              <w:jc w:val="right"/>
              <w:rPr>
                <w:rFonts w:ascii="Arial" w:hAnsi="Arial" w:cs="Arial"/>
                <w:sz w:val="19"/>
                <w:szCs w:val="19"/>
              </w:rPr>
            </w:pPr>
          </w:p>
          <w:p w14:paraId="7FFFFEE7" w14:textId="3641D481"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1,956 </w:t>
            </w:r>
          </w:p>
        </w:tc>
        <w:tc>
          <w:tcPr>
            <w:tcW w:w="1209" w:type="dxa"/>
            <w:shd w:val="clear" w:color="auto" w:fill="auto"/>
          </w:tcPr>
          <w:p w14:paraId="6A707FFE" w14:textId="77777777" w:rsidR="00BE1D83" w:rsidRDefault="00BE1D83" w:rsidP="00BE1D83">
            <w:pPr>
              <w:spacing w:before="60" w:line="276" w:lineRule="auto"/>
              <w:ind w:right="-15"/>
              <w:jc w:val="right"/>
              <w:rPr>
                <w:rFonts w:ascii="Arial" w:hAnsi="Arial" w:cs="Arial"/>
                <w:sz w:val="19"/>
                <w:szCs w:val="19"/>
              </w:rPr>
            </w:pPr>
          </w:p>
          <w:p w14:paraId="0C67B5AC" w14:textId="1E42241F"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2,603 </w:t>
            </w:r>
          </w:p>
        </w:tc>
        <w:tc>
          <w:tcPr>
            <w:tcW w:w="1260" w:type="dxa"/>
            <w:shd w:val="clear" w:color="auto" w:fill="auto"/>
          </w:tcPr>
          <w:p w14:paraId="080C28B3" w14:textId="77777777" w:rsidR="00BE1D83" w:rsidRDefault="00BE1D83" w:rsidP="00BE1D83">
            <w:pPr>
              <w:spacing w:before="60" w:line="276" w:lineRule="auto"/>
              <w:ind w:right="-15"/>
              <w:jc w:val="right"/>
              <w:rPr>
                <w:rFonts w:ascii="Arial" w:hAnsi="Arial" w:cs="Arial"/>
                <w:sz w:val="19"/>
                <w:szCs w:val="19"/>
              </w:rPr>
            </w:pPr>
          </w:p>
          <w:p w14:paraId="01B1374B" w14:textId="67FA4A95"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44 </w:t>
            </w:r>
          </w:p>
        </w:tc>
        <w:tc>
          <w:tcPr>
            <w:tcW w:w="1206" w:type="dxa"/>
            <w:gridSpan w:val="2"/>
            <w:shd w:val="clear" w:color="auto" w:fill="auto"/>
          </w:tcPr>
          <w:p w14:paraId="33217E17" w14:textId="77777777" w:rsidR="00BE1D83" w:rsidRDefault="00BE1D83" w:rsidP="00BE1D83">
            <w:pPr>
              <w:spacing w:before="60" w:line="276" w:lineRule="auto"/>
              <w:ind w:right="-15"/>
              <w:jc w:val="right"/>
              <w:rPr>
                <w:rFonts w:ascii="Arial" w:hAnsi="Arial" w:cs="Arial"/>
                <w:sz w:val="19"/>
                <w:szCs w:val="19"/>
              </w:rPr>
            </w:pPr>
          </w:p>
          <w:p w14:paraId="32933162" w14:textId="52A8DC8A"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116 </w:t>
            </w:r>
          </w:p>
        </w:tc>
      </w:tr>
      <w:tr w:rsidR="00BE1D83" w:rsidRPr="00934E07" w14:paraId="4BC549DF" w14:textId="77777777" w:rsidTr="004D5B01">
        <w:trPr>
          <w:cantSplit/>
          <w:trHeight w:val="652"/>
        </w:trPr>
        <w:tc>
          <w:tcPr>
            <w:tcW w:w="3685" w:type="dxa"/>
          </w:tcPr>
          <w:p w14:paraId="2BD592F1" w14:textId="77777777" w:rsidR="00BE1D83" w:rsidRPr="00934E07" w:rsidRDefault="00BE1D83" w:rsidP="00BE1D83">
            <w:pPr>
              <w:spacing w:before="60" w:line="276" w:lineRule="auto"/>
              <w:ind w:left="114" w:hanging="182"/>
              <w:rPr>
                <w:rFonts w:ascii="Arial" w:hAnsi="Arial" w:cstheme="minorBidi"/>
                <w:sz w:val="18"/>
                <w:szCs w:val="18"/>
              </w:rPr>
            </w:pPr>
            <w:r w:rsidRPr="00934E07">
              <w:rPr>
                <w:rFonts w:ascii="Arial" w:hAnsi="Arial" w:cs="Arial"/>
                <w:sz w:val="18"/>
                <w:szCs w:val="18"/>
              </w:rPr>
              <w:t xml:space="preserve">-  Available credit facilities from short-term </w:t>
            </w:r>
            <w:r w:rsidRPr="00934E07">
              <w:rPr>
                <w:rFonts w:ascii="Arial" w:hAnsi="Arial" w:cstheme="minorBidi" w:hint="cs"/>
                <w:sz w:val="18"/>
                <w:szCs w:val="18"/>
                <w:cs/>
              </w:rPr>
              <w:t xml:space="preserve">    </w:t>
            </w:r>
          </w:p>
          <w:p w14:paraId="79274EC6" w14:textId="4A5B4E3F" w:rsidR="00BE1D83" w:rsidRPr="00934E07" w:rsidRDefault="00BE1D83" w:rsidP="00BE1D83">
            <w:pPr>
              <w:spacing w:before="60" w:line="276" w:lineRule="auto"/>
              <w:ind w:firstLine="216"/>
              <w:rPr>
                <w:rFonts w:ascii="Arial" w:hAnsi="Arial" w:cs="Arial"/>
                <w:sz w:val="18"/>
                <w:szCs w:val="18"/>
              </w:rPr>
            </w:pPr>
            <w:r w:rsidRPr="00934E07">
              <w:rPr>
                <w:rFonts w:ascii="Arial" w:hAnsi="Arial" w:cs="Arial"/>
                <w:sz w:val="18"/>
                <w:szCs w:val="18"/>
              </w:rPr>
              <w:t>loans from financial institutions</w:t>
            </w:r>
          </w:p>
        </w:tc>
        <w:tc>
          <w:tcPr>
            <w:tcW w:w="1131" w:type="dxa"/>
            <w:shd w:val="clear" w:color="auto" w:fill="auto"/>
          </w:tcPr>
          <w:p w14:paraId="1B366B41" w14:textId="77777777" w:rsidR="00BE1D83" w:rsidRDefault="00BE1D83" w:rsidP="00BE1D83">
            <w:pPr>
              <w:spacing w:before="60" w:line="276" w:lineRule="auto"/>
              <w:ind w:right="-15"/>
              <w:jc w:val="right"/>
              <w:rPr>
                <w:rFonts w:ascii="Arial" w:hAnsi="Arial" w:cs="Arial"/>
                <w:sz w:val="19"/>
                <w:szCs w:val="19"/>
              </w:rPr>
            </w:pPr>
          </w:p>
          <w:p w14:paraId="7405EF79" w14:textId="1C2D9193" w:rsidR="00BE1D83" w:rsidRPr="00BE1D83" w:rsidRDefault="00BE1D83" w:rsidP="00BE1D83">
            <w:pPr>
              <w:spacing w:before="60" w:line="276" w:lineRule="auto"/>
              <w:ind w:right="-15"/>
              <w:jc w:val="right"/>
              <w:rPr>
                <w:rFonts w:ascii="Arial" w:hAnsi="Arial" w:cs="Arial"/>
                <w:sz w:val="19"/>
                <w:szCs w:val="19"/>
                <w:cs/>
              </w:rPr>
            </w:pPr>
            <w:r w:rsidRPr="00BE1D83">
              <w:rPr>
                <w:rFonts w:ascii="Arial" w:hAnsi="Arial" w:cs="Arial"/>
                <w:sz w:val="19"/>
                <w:szCs w:val="19"/>
              </w:rPr>
              <w:t xml:space="preserve"> 7,915 </w:t>
            </w:r>
          </w:p>
        </w:tc>
        <w:tc>
          <w:tcPr>
            <w:tcW w:w="1209" w:type="dxa"/>
            <w:shd w:val="clear" w:color="auto" w:fill="auto"/>
          </w:tcPr>
          <w:p w14:paraId="6F14C42B" w14:textId="77777777" w:rsid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w:t>
            </w:r>
          </w:p>
          <w:p w14:paraId="22C0E461" w14:textId="78EB1F18"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11,884 </w:t>
            </w:r>
          </w:p>
        </w:tc>
        <w:tc>
          <w:tcPr>
            <w:tcW w:w="1260" w:type="dxa"/>
            <w:shd w:val="clear" w:color="auto" w:fill="auto"/>
          </w:tcPr>
          <w:p w14:paraId="77E3AE82" w14:textId="77777777" w:rsid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w:t>
            </w:r>
          </w:p>
          <w:p w14:paraId="5D06149C" w14:textId="55820416"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6,936 </w:t>
            </w:r>
          </w:p>
        </w:tc>
        <w:tc>
          <w:tcPr>
            <w:tcW w:w="1206" w:type="dxa"/>
            <w:gridSpan w:val="2"/>
            <w:shd w:val="clear" w:color="auto" w:fill="auto"/>
          </w:tcPr>
          <w:p w14:paraId="38A0479E" w14:textId="77777777" w:rsid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w:t>
            </w:r>
          </w:p>
          <w:p w14:paraId="4D51876D" w14:textId="26EEF7AC"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10,988 </w:t>
            </w:r>
          </w:p>
        </w:tc>
      </w:tr>
      <w:tr w:rsidR="00BE1D83" w:rsidRPr="00934E07" w14:paraId="27796D19" w14:textId="77777777" w:rsidTr="004D5B01">
        <w:trPr>
          <w:cantSplit/>
          <w:trHeight w:val="652"/>
        </w:trPr>
        <w:tc>
          <w:tcPr>
            <w:tcW w:w="3685" w:type="dxa"/>
          </w:tcPr>
          <w:p w14:paraId="47AEB028" w14:textId="77777777" w:rsidR="00BE1D83" w:rsidRPr="00934E07" w:rsidRDefault="00BE1D83" w:rsidP="00BE1D83">
            <w:pPr>
              <w:spacing w:before="60" w:line="276" w:lineRule="auto"/>
              <w:ind w:left="296" w:hanging="364"/>
              <w:rPr>
                <w:rFonts w:ascii="Arial" w:hAnsi="Arial" w:cs="Arial"/>
                <w:sz w:val="18"/>
                <w:szCs w:val="18"/>
              </w:rPr>
            </w:pPr>
            <w:r w:rsidRPr="00934E07">
              <w:rPr>
                <w:rFonts w:ascii="Arial" w:hAnsi="Arial" w:cs="Arial"/>
                <w:sz w:val="18"/>
                <w:szCs w:val="18"/>
              </w:rPr>
              <w:t xml:space="preserve">- Available credit facilities from Letter </w:t>
            </w:r>
          </w:p>
          <w:p w14:paraId="183AFBB1" w14:textId="00EBAD03" w:rsidR="00BE1D83" w:rsidRPr="00934E07" w:rsidRDefault="00BE1D83" w:rsidP="00BE1D83">
            <w:pPr>
              <w:spacing w:before="60" w:line="276" w:lineRule="auto"/>
              <w:ind w:left="114" w:hanging="182"/>
              <w:rPr>
                <w:rFonts w:ascii="Arial" w:hAnsi="Arial" w:cs="Arial"/>
                <w:sz w:val="18"/>
                <w:szCs w:val="18"/>
              </w:rPr>
            </w:pPr>
            <w:r w:rsidRPr="00934E07">
              <w:rPr>
                <w:rFonts w:ascii="Arial" w:hAnsi="Arial" w:cs="Arial"/>
                <w:sz w:val="18"/>
                <w:szCs w:val="18"/>
              </w:rPr>
              <w:t xml:space="preserve">      of credit</w:t>
            </w:r>
            <w:r>
              <w:rPr>
                <w:rFonts w:ascii="Arial" w:hAnsi="Arial" w:cs="Arial"/>
                <w:sz w:val="18"/>
                <w:szCs w:val="18"/>
              </w:rPr>
              <w:t>*</w:t>
            </w:r>
          </w:p>
        </w:tc>
        <w:tc>
          <w:tcPr>
            <w:tcW w:w="1131" w:type="dxa"/>
            <w:shd w:val="clear" w:color="auto" w:fill="auto"/>
          </w:tcPr>
          <w:p w14:paraId="267CD69E" w14:textId="77777777" w:rsidR="00BE1D83" w:rsidRDefault="00BE1D83" w:rsidP="00BE1D83">
            <w:pPr>
              <w:spacing w:before="60" w:line="276" w:lineRule="auto"/>
              <w:ind w:right="-15"/>
              <w:jc w:val="right"/>
              <w:rPr>
                <w:rFonts w:ascii="Arial" w:hAnsi="Arial" w:cs="Arial"/>
                <w:sz w:val="19"/>
                <w:szCs w:val="19"/>
              </w:rPr>
            </w:pPr>
          </w:p>
          <w:p w14:paraId="29D67897" w14:textId="11BD4E98"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8,734 </w:t>
            </w:r>
          </w:p>
        </w:tc>
        <w:tc>
          <w:tcPr>
            <w:tcW w:w="1209" w:type="dxa"/>
            <w:shd w:val="clear" w:color="auto" w:fill="auto"/>
          </w:tcPr>
          <w:p w14:paraId="177B15A6" w14:textId="77777777" w:rsid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w:t>
            </w:r>
          </w:p>
          <w:p w14:paraId="23DCF0AE" w14:textId="0AB6878E"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10,766 </w:t>
            </w:r>
          </w:p>
        </w:tc>
        <w:tc>
          <w:tcPr>
            <w:tcW w:w="1260" w:type="dxa"/>
            <w:shd w:val="clear" w:color="auto" w:fill="auto"/>
          </w:tcPr>
          <w:p w14:paraId="52EFC016" w14:textId="77777777" w:rsid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w:t>
            </w:r>
          </w:p>
          <w:p w14:paraId="6E0A030C" w14:textId="74AAAE5B"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6,784 </w:t>
            </w:r>
          </w:p>
        </w:tc>
        <w:tc>
          <w:tcPr>
            <w:tcW w:w="1206" w:type="dxa"/>
            <w:gridSpan w:val="2"/>
            <w:shd w:val="clear" w:color="auto" w:fill="auto"/>
          </w:tcPr>
          <w:p w14:paraId="26BEBECD" w14:textId="77777777" w:rsidR="00BE1D83" w:rsidRDefault="00BE1D83" w:rsidP="00BE1D83">
            <w:pPr>
              <w:spacing w:before="60" w:line="276" w:lineRule="auto"/>
              <w:ind w:right="-15"/>
              <w:jc w:val="right"/>
              <w:rPr>
                <w:rFonts w:ascii="Arial" w:hAnsi="Arial" w:cs="Arial"/>
                <w:sz w:val="19"/>
                <w:szCs w:val="19"/>
              </w:rPr>
            </w:pPr>
          </w:p>
          <w:p w14:paraId="1123DA46" w14:textId="77E852D5" w:rsidR="00BE1D83" w:rsidRP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9,396 </w:t>
            </w:r>
          </w:p>
        </w:tc>
      </w:tr>
      <w:tr w:rsidR="00BE1D83" w:rsidRPr="00934E07" w14:paraId="550310A7" w14:textId="77777777" w:rsidTr="00900BA9">
        <w:trPr>
          <w:cantSplit/>
          <w:trHeight w:val="335"/>
        </w:trPr>
        <w:tc>
          <w:tcPr>
            <w:tcW w:w="3685" w:type="dxa"/>
          </w:tcPr>
          <w:p w14:paraId="6AAFD1B7" w14:textId="77777777" w:rsidR="00BE1D83" w:rsidRPr="00934E07" w:rsidRDefault="00BE1D83" w:rsidP="00BE1D83">
            <w:pPr>
              <w:spacing w:before="60" w:line="276" w:lineRule="auto"/>
              <w:ind w:left="-112" w:right="-31"/>
              <w:rPr>
                <w:rFonts w:ascii="Arial" w:hAnsi="Arial" w:cs="Arial"/>
                <w:sz w:val="18"/>
                <w:szCs w:val="18"/>
                <w:cs/>
              </w:rPr>
            </w:pPr>
          </w:p>
        </w:tc>
        <w:tc>
          <w:tcPr>
            <w:tcW w:w="1131" w:type="dxa"/>
            <w:shd w:val="clear" w:color="auto" w:fill="auto"/>
          </w:tcPr>
          <w:p w14:paraId="760D5449" w14:textId="4B54219E" w:rsidR="00BE1D83" w:rsidRPr="00BE1D83" w:rsidRDefault="00BE1D83" w:rsidP="00BE1D83">
            <w:pPr>
              <w:spacing w:before="60" w:line="276" w:lineRule="auto"/>
              <w:ind w:right="-15"/>
              <w:jc w:val="right"/>
              <w:rPr>
                <w:rFonts w:ascii="Arial" w:hAnsi="Arial" w:cs="Arial"/>
                <w:sz w:val="19"/>
                <w:szCs w:val="19"/>
              </w:rPr>
            </w:pPr>
          </w:p>
        </w:tc>
        <w:tc>
          <w:tcPr>
            <w:tcW w:w="1209" w:type="dxa"/>
            <w:shd w:val="clear" w:color="auto" w:fill="auto"/>
          </w:tcPr>
          <w:p w14:paraId="7867698E" w14:textId="67A1F580" w:rsidR="00BE1D83" w:rsidRPr="00BE1D83" w:rsidRDefault="00BE1D83" w:rsidP="00BE1D83">
            <w:pPr>
              <w:spacing w:before="60" w:line="276" w:lineRule="auto"/>
              <w:ind w:right="-15"/>
              <w:jc w:val="right"/>
              <w:rPr>
                <w:rFonts w:ascii="Arial" w:hAnsi="Arial" w:cs="Arial"/>
                <w:sz w:val="19"/>
                <w:szCs w:val="19"/>
              </w:rPr>
            </w:pPr>
          </w:p>
        </w:tc>
        <w:tc>
          <w:tcPr>
            <w:tcW w:w="1260" w:type="dxa"/>
            <w:shd w:val="clear" w:color="auto" w:fill="auto"/>
          </w:tcPr>
          <w:p w14:paraId="3249624D" w14:textId="180DE1F3" w:rsidR="00BE1D83" w:rsidRPr="00BE1D83" w:rsidRDefault="00BE1D83" w:rsidP="00BE1D83">
            <w:pPr>
              <w:spacing w:before="60" w:line="276" w:lineRule="auto"/>
              <w:ind w:right="-15"/>
              <w:jc w:val="right"/>
              <w:rPr>
                <w:rFonts w:ascii="Arial" w:hAnsi="Arial" w:cs="Arial"/>
                <w:sz w:val="19"/>
                <w:szCs w:val="19"/>
              </w:rPr>
            </w:pPr>
          </w:p>
        </w:tc>
        <w:tc>
          <w:tcPr>
            <w:tcW w:w="1206" w:type="dxa"/>
            <w:gridSpan w:val="2"/>
            <w:shd w:val="clear" w:color="auto" w:fill="auto"/>
          </w:tcPr>
          <w:p w14:paraId="444CE53C" w14:textId="690FA3DA" w:rsidR="00BE1D83" w:rsidRPr="00BE1D83" w:rsidRDefault="00BE1D83" w:rsidP="00BE1D83">
            <w:pPr>
              <w:spacing w:before="60" w:line="276" w:lineRule="auto"/>
              <w:ind w:right="-15"/>
              <w:jc w:val="right"/>
              <w:rPr>
                <w:rFonts w:ascii="Arial" w:hAnsi="Arial" w:cs="Arial"/>
                <w:sz w:val="19"/>
                <w:szCs w:val="19"/>
              </w:rPr>
            </w:pPr>
          </w:p>
        </w:tc>
      </w:tr>
      <w:tr w:rsidR="00BE1D83" w:rsidRPr="00934E07" w14:paraId="427EAC31" w14:textId="77777777" w:rsidTr="0003750D">
        <w:trPr>
          <w:cantSplit/>
          <w:trHeight w:val="335"/>
        </w:trPr>
        <w:tc>
          <w:tcPr>
            <w:tcW w:w="3685" w:type="dxa"/>
          </w:tcPr>
          <w:p w14:paraId="71A2B90C" w14:textId="77777777" w:rsidR="00BE1D83" w:rsidRPr="00934E07" w:rsidRDefault="00BE1D83" w:rsidP="00BE1D83">
            <w:pPr>
              <w:spacing w:before="60" w:line="276" w:lineRule="auto"/>
              <w:ind w:left="-112" w:right="-31"/>
              <w:rPr>
                <w:rFonts w:ascii="Arial" w:hAnsi="Arial" w:cs="Arial"/>
                <w:sz w:val="18"/>
                <w:szCs w:val="18"/>
                <w:cs/>
              </w:rPr>
            </w:pPr>
            <w:r w:rsidRPr="00934E07">
              <w:rPr>
                <w:rFonts w:ascii="Arial" w:hAnsi="Arial" w:cs="Arial"/>
                <w:sz w:val="18"/>
                <w:szCs w:val="18"/>
              </w:rPr>
              <w:t>Maturity over 1 year</w:t>
            </w:r>
          </w:p>
        </w:tc>
        <w:tc>
          <w:tcPr>
            <w:tcW w:w="1131" w:type="dxa"/>
            <w:shd w:val="clear" w:color="auto" w:fill="auto"/>
            <w:vAlign w:val="bottom"/>
          </w:tcPr>
          <w:p w14:paraId="0AA1EE29" w14:textId="77777777" w:rsidR="00BE1D83" w:rsidRPr="00BE1D83" w:rsidRDefault="00BE1D83" w:rsidP="00BE1D83">
            <w:pPr>
              <w:spacing w:before="60" w:line="276" w:lineRule="auto"/>
              <w:ind w:right="-15"/>
              <w:jc w:val="right"/>
              <w:rPr>
                <w:rFonts w:ascii="Arial" w:hAnsi="Arial" w:cs="Arial"/>
                <w:sz w:val="19"/>
                <w:szCs w:val="19"/>
                <w:cs/>
              </w:rPr>
            </w:pPr>
          </w:p>
        </w:tc>
        <w:tc>
          <w:tcPr>
            <w:tcW w:w="1209" w:type="dxa"/>
            <w:shd w:val="clear" w:color="auto" w:fill="auto"/>
            <w:vAlign w:val="bottom"/>
          </w:tcPr>
          <w:p w14:paraId="013A447C" w14:textId="77777777" w:rsidR="00BE1D83" w:rsidRPr="00BE1D83" w:rsidRDefault="00BE1D83" w:rsidP="00BE1D83">
            <w:pPr>
              <w:spacing w:before="60" w:line="276" w:lineRule="auto"/>
              <w:ind w:right="-15"/>
              <w:jc w:val="right"/>
              <w:rPr>
                <w:rFonts w:ascii="Arial" w:hAnsi="Arial" w:cs="Arial"/>
                <w:sz w:val="19"/>
                <w:szCs w:val="19"/>
              </w:rPr>
            </w:pPr>
          </w:p>
        </w:tc>
        <w:tc>
          <w:tcPr>
            <w:tcW w:w="1260" w:type="dxa"/>
            <w:shd w:val="clear" w:color="auto" w:fill="auto"/>
            <w:vAlign w:val="bottom"/>
          </w:tcPr>
          <w:p w14:paraId="3361F541" w14:textId="77777777" w:rsidR="00BE1D83" w:rsidRPr="00BE1D83" w:rsidRDefault="00BE1D83" w:rsidP="00BE1D83">
            <w:pPr>
              <w:spacing w:before="60" w:line="276" w:lineRule="auto"/>
              <w:ind w:right="-15"/>
              <w:jc w:val="right"/>
              <w:rPr>
                <w:rFonts w:ascii="Arial" w:hAnsi="Arial" w:cs="Arial"/>
                <w:sz w:val="19"/>
                <w:szCs w:val="19"/>
              </w:rPr>
            </w:pPr>
          </w:p>
        </w:tc>
        <w:tc>
          <w:tcPr>
            <w:tcW w:w="1206" w:type="dxa"/>
            <w:gridSpan w:val="2"/>
            <w:shd w:val="clear" w:color="auto" w:fill="auto"/>
            <w:vAlign w:val="bottom"/>
          </w:tcPr>
          <w:p w14:paraId="500A9EE6" w14:textId="77777777" w:rsidR="00BE1D83" w:rsidRPr="00BE1D83" w:rsidRDefault="00BE1D83" w:rsidP="00BE1D83">
            <w:pPr>
              <w:spacing w:before="60" w:line="276" w:lineRule="auto"/>
              <w:ind w:right="-15"/>
              <w:jc w:val="right"/>
              <w:rPr>
                <w:rFonts w:ascii="Arial" w:hAnsi="Arial" w:cs="Arial"/>
                <w:sz w:val="19"/>
                <w:szCs w:val="19"/>
              </w:rPr>
            </w:pPr>
          </w:p>
        </w:tc>
      </w:tr>
      <w:tr w:rsidR="00BE1D83" w:rsidRPr="00934E07" w14:paraId="5DDCA890" w14:textId="77777777" w:rsidTr="00900BA9">
        <w:trPr>
          <w:cantSplit/>
          <w:trHeight w:val="335"/>
        </w:trPr>
        <w:tc>
          <w:tcPr>
            <w:tcW w:w="3685" w:type="dxa"/>
          </w:tcPr>
          <w:p w14:paraId="09423026" w14:textId="77777777" w:rsidR="00BE1D83" w:rsidRPr="00934E07" w:rsidRDefault="00BE1D83" w:rsidP="00BE1D83">
            <w:pPr>
              <w:spacing w:before="60" w:line="276" w:lineRule="auto"/>
              <w:ind w:left="296" w:hanging="364"/>
              <w:rPr>
                <w:rFonts w:ascii="Arial" w:hAnsi="Arial" w:cs="Arial"/>
                <w:sz w:val="18"/>
                <w:szCs w:val="18"/>
              </w:rPr>
            </w:pPr>
            <w:r w:rsidRPr="00934E07">
              <w:rPr>
                <w:rFonts w:ascii="Arial" w:hAnsi="Arial" w:cs="Arial"/>
                <w:sz w:val="18"/>
                <w:szCs w:val="18"/>
              </w:rPr>
              <w:t xml:space="preserve">- Available credit facilities from Letter </w:t>
            </w:r>
          </w:p>
          <w:p w14:paraId="10A0B2AA" w14:textId="28A9B1DE" w:rsidR="00BE1D83" w:rsidRPr="00934E07" w:rsidRDefault="00BE1D83" w:rsidP="00BE1D83">
            <w:pPr>
              <w:spacing w:before="60" w:line="276" w:lineRule="auto"/>
              <w:ind w:left="296" w:hanging="364"/>
              <w:rPr>
                <w:rFonts w:ascii="Arial" w:hAnsi="Arial" w:cs="Arial"/>
                <w:sz w:val="18"/>
                <w:szCs w:val="18"/>
              </w:rPr>
            </w:pPr>
            <w:r w:rsidRPr="00934E07">
              <w:rPr>
                <w:rFonts w:ascii="Arial" w:hAnsi="Arial" w:cs="Arial"/>
                <w:sz w:val="18"/>
                <w:szCs w:val="18"/>
              </w:rPr>
              <w:t xml:space="preserve">      of guarantee</w:t>
            </w:r>
          </w:p>
        </w:tc>
        <w:tc>
          <w:tcPr>
            <w:tcW w:w="1131" w:type="dxa"/>
            <w:shd w:val="clear" w:color="auto" w:fill="auto"/>
          </w:tcPr>
          <w:p w14:paraId="6CA5C027" w14:textId="77777777" w:rsidR="00BE1D83" w:rsidRDefault="00BE1D83" w:rsidP="00BE1D83">
            <w:pPr>
              <w:spacing w:before="60" w:line="276" w:lineRule="auto"/>
              <w:ind w:right="-15"/>
              <w:jc w:val="right"/>
              <w:rPr>
                <w:rFonts w:ascii="Arial" w:hAnsi="Arial" w:cs="Arial"/>
                <w:sz w:val="19"/>
                <w:szCs w:val="19"/>
              </w:rPr>
            </w:pPr>
            <w:r w:rsidRPr="00BE1D83">
              <w:rPr>
                <w:rFonts w:ascii="Arial" w:hAnsi="Arial" w:cs="Arial"/>
                <w:sz w:val="19"/>
                <w:szCs w:val="19"/>
              </w:rPr>
              <w:t xml:space="preserve"> </w:t>
            </w:r>
          </w:p>
          <w:p w14:paraId="7FF2D595" w14:textId="7EAA770A" w:rsidR="00BE1D83" w:rsidRPr="00BE1D83" w:rsidRDefault="00BE1D83" w:rsidP="00BE1D83">
            <w:pPr>
              <w:spacing w:before="60" w:line="276" w:lineRule="auto"/>
              <w:ind w:right="-15"/>
              <w:jc w:val="right"/>
              <w:rPr>
                <w:rFonts w:ascii="Arial" w:hAnsi="Arial" w:cs="Arial"/>
                <w:sz w:val="19"/>
                <w:szCs w:val="19"/>
                <w:cs/>
              </w:rPr>
            </w:pPr>
            <w:r w:rsidRPr="00BE1D83">
              <w:rPr>
                <w:rFonts w:ascii="Arial" w:hAnsi="Arial" w:cs="Arial"/>
                <w:sz w:val="19"/>
                <w:szCs w:val="19"/>
              </w:rPr>
              <w:t xml:space="preserve">48,837 </w:t>
            </w:r>
          </w:p>
        </w:tc>
        <w:tc>
          <w:tcPr>
            <w:tcW w:w="1209" w:type="dxa"/>
            <w:shd w:val="clear" w:color="auto" w:fill="auto"/>
          </w:tcPr>
          <w:p w14:paraId="2308B6E8" w14:textId="77777777" w:rsidR="00BE1D83" w:rsidRDefault="00BE1D83" w:rsidP="00BE1D83">
            <w:pPr>
              <w:spacing w:before="60" w:line="276" w:lineRule="auto"/>
              <w:ind w:right="-15"/>
              <w:jc w:val="right"/>
              <w:rPr>
                <w:rFonts w:ascii="Arial" w:hAnsi="Arial" w:cs="Arial"/>
                <w:sz w:val="19"/>
                <w:szCs w:val="19"/>
              </w:rPr>
            </w:pPr>
          </w:p>
          <w:p w14:paraId="21F8AD51" w14:textId="3C7D03D4" w:rsidR="00BE1D83" w:rsidRPr="00BE1D83" w:rsidRDefault="00BE1D83" w:rsidP="00BE1D83">
            <w:pPr>
              <w:spacing w:before="60" w:line="276" w:lineRule="auto"/>
              <w:ind w:right="-15"/>
              <w:jc w:val="right"/>
              <w:rPr>
                <w:rFonts w:ascii="Arial" w:hAnsi="Arial" w:cs="Arial"/>
                <w:sz w:val="19"/>
                <w:szCs w:val="19"/>
                <w:cs/>
              </w:rPr>
            </w:pPr>
            <w:r w:rsidRPr="00BE1D83">
              <w:rPr>
                <w:rFonts w:ascii="Arial" w:hAnsi="Arial" w:cs="Arial"/>
                <w:sz w:val="19"/>
                <w:szCs w:val="19"/>
              </w:rPr>
              <w:t xml:space="preserve"> 33,586 </w:t>
            </w:r>
          </w:p>
        </w:tc>
        <w:tc>
          <w:tcPr>
            <w:tcW w:w="1260" w:type="dxa"/>
            <w:shd w:val="clear" w:color="auto" w:fill="auto"/>
          </w:tcPr>
          <w:p w14:paraId="4947AAA8" w14:textId="77777777" w:rsidR="00BE1D83" w:rsidRDefault="00BE1D83" w:rsidP="00BE1D83">
            <w:pPr>
              <w:spacing w:before="60" w:line="276" w:lineRule="auto"/>
              <w:ind w:right="-15"/>
              <w:jc w:val="right"/>
              <w:rPr>
                <w:rFonts w:ascii="Arial" w:hAnsi="Arial" w:cs="Arial"/>
                <w:sz w:val="19"/>
                <w:szCs w:val="19"/>
              </w:rPr>
            </w:pPr>
          </w:p>
          <w:p w14:paraId="5C1DBD63" w14:textId="291943B8" w:rsidR="00BE1D83" w:rsidRPr="00BE1D83" w:rsidRDefault="00BE1D83" w:rsidP="00BE1D83">
            <w:pPr>
              <w:spacing w:before="60" w:line="276" w:lineRule="auto"/>
              <w:ind w:right="-15"/>
              <w:jc w:val="right"/>
              <w:rPr>
                <w:rFonts w:ascii="Arial" w:hAnsi="Arial" w:cs="Arial"/>
                <w:sz w:val="19"/>
                <w:szCs w:val="19"/>
                <w:cs/>
              </w:rPr>
            </w:pPr>
            <w:r w:rsidRPr="00BE1D83">
              <w:rPr>
                <w:rFonts w:ascii="Arial" w:hAnsi="Arial" w:cs="Arial"/>
                <w:sz w:val="19"/>
                <w:szCs w:val="19"/>
              </w:rPr>
              <w:t xml:space="preserve"> 46,907 </w:t>
            </w:r>
          </w:p>
        </w:tc>
        <w:tc>
          <w:tcPr>
            <w:tcW w:w="1206" w:type="dxa"/>
            <w:gridSpan w:val="2"/>
            <w:shd w:val="clear" w:color="auto" w:fill="auto"/>
          </w:tcPr>
          <w:p w14:paraId="632D7C53" w14:textId="77777777" w:rsidR="00BE1D83" w:rsidRDefault="00BE1D83" w:rsidP="00BE1D83">
            <w:pPr>
              <w:spacing w:before="60" w:line="276" w:lineRule="auto"/>
              <w:ind w:right="-15"/>
              <w:jc w:val="right"/>
              <w:rPr>
                <w:rFonts w:ascii="Arial" w:hAnsi="Arial" w:cs="Arial"/>
                <w:sz w:val="19"/>
                <w:szCs w:val="19"/>
              </w:rPr>
            </w:pPr>
          </w:p>
          <w:p w14:paraId="7BF76B4F" w14:textId="0521224C" w:rsidR="00BE1D83" w:rsidRPr="00BE1D83" w:rsidRDefault="00BE1D83" w:rsidP="00BE1D83">
            <w:pPr>
              <w:spacing w:before="60" w:line="276" w:lineRule="auto"/>
              <w:ind w:right="-15"/>
              <w:jc w:val="right"/>
              <w:rPr>
                <w:rFonts w:ascii="Arial" w:hAnsi="Arial" w:cs="Arial"/>
                <w:sz w:val="19"/>
                <w:szCs w:val="19"/>
                <w:cs/>
              </w:rPr>
            </w:pPr>
            <w:r w:rsidRPr="00BE1D83">
              <w:rPr>
                <w:rFonts w:ascii="Arial" w:hAnsi="Arial" w:cs="Arial"/>
                <w:sz w:val="19"/>
                <w:szCs w:val="19"/>
              </w:rPr>
              <w:t xml:space="preserve"> 30,742 </w:t>
            </w:r>
          </w:p>
        </w:tc>
      </w:tr>
      <w:tr w:rsidR="00BE1D83" w:rsidRPr="00934E07" w14:paraId="732DE2F5" w14:textId="77777777" w:rsidTr="00C72B97">
        <w:trPr>
          <w:cantSplit/>
          <w:trHeight w:val="511"/>
        </w:trPr>
        <w:tc>
          <w:tcPr>
            <w:tcW w:w="3685" w:type="dxa"/>
          </w:tcPr>
          <w:p w14:paraId="55B73932" w14:textId="77777777" w:rsidR="00BE1D83" w:rsidRPr="00934E07" w:rsidRDefault="00BE1D83" w:rsidP="00BE1D83">
            <w:pPr>
              <w:spacing w:before="60" w:line="276" w:lineRule="auto"/>
              <w:ind w:left="296" w:hanging="364"/>
              <w:rPr>
                <w:rFonts w:ascii="Arial" w:hAnsi="Arial" w:cs="Arial"/>
                <w:sz w:val="18"/>
                <w:szCs w:val="18"/>
              </w:rPr>
            </w:pPr>
            <w:r w:rsidRPr="00934E07">
              <w:rPr>
                <w:rFonts w:ascii="Arial" w:hAnsi="Arial" w:cs="Arial"/>
                <w:sz w:val="18"/>
                <w:szCs w:val="18"/>
              </w:rPr>
              <w:t xml:space="preserve">- Available credit facilities from Letter </w:t>
            </w:r>
          </w:p>
          <w:p w14:paraId="753B87AF" w14:textId="72429F71" w:rsidR="00BE1D83" w:rsidRPr="00934E07" w:rsidRDefault="00BE1D83" w:rsidP="00BE1D83">
            <w:pPr>
              <w:spacing w:before="60" w:line="276" w:lineRule="auto"/>
              <w:ind w:left="296" w:hanging="364"/>
              <w:rPr>
                <w:rFonts w:ascii="Arial" w:hAnsi="Arial" w:cs="Arial"/>
                <w:sz w:val="18"/>
                <w:szCs w:val="18"/>
              </w:rPr>
            </w:pPr>
            <w:r w:rsidRPr="00934E07">
              <w:rPr>
                <w:rFonts w:ascii="Arial" w:hAnsi="Arial" w:cs="Arial"/>
                <w:sz w:val="18"/>
                <w:szCs w:val="18"/>
              </w:rPr>
              <w:t xml:space="preserve">      of credit</w:t>
            </w:r>
            <w:r>
              <w:rPr>
                <w:rFonts w:ascii="Arial" w:hAnsi="Arial" w:cs="Arial"/>
                <w:sz w:val="18"/>
                <w:szCs w:val="18"/>
              </w:rPr>
              <w:t>*</w:t>
            </w:r>
          </w:p>
        </w:tc>
        <w:tc>
          <w:tcPr>
            <w:tcW w:w="1131" w:type="dxa"/>
            <w:shd w:val="clear" w:color="auto" w:fill="auto"/>
          </w:tcPr>
          <w:p w14:paraId="281B5AF4" w14:textId="77777777" w:rsidR="00BE1D83" w:rsidRDefault="00BE1D83" w:rsidP="00BE1D83">
            <w:pPr>
              <w:pBdr>
                <w:bottom w:val="single" w:sz="4" w:space="1" w:color="auto"/>
              </w:pBdr>
              <w:spacing w:before="60" w:line="276" w:lineRule="auto"/>
              <w:ind w:right="-15"/>
              <w:jc w:val="right"/>
              <w:rPr>
                <w:rFonts w:ascii="Arial" w:hAnsi="Arial" w:cs="Arial"/>
                <w:sz w:val="19"/>
                <w:szCs w:val="19"/>
              </w:rPr>
            </w:pPr>
          </w:p>
          <w:p w14:paraId="07D12995" w14:textId="2DC98C62" w:rsidR="00BE1D83" w:rsidRPr="00BE1D83" w:rsidRDefault="00BE1D83" w:rsidP="00BE1D83">
            <w:pPr>
              <w:pBdr>
                <w:bottom w:val="single" w:sz="4" w:space="1" w:color="auto"/>
              </w:pBdr>
              <w:spacing w:before="60" w:line="276" w:lineRule="auto"/>
              <w:ind w:right="-15"/>
              <w:jc w:val="right"/>
              <w:rPr>
                <w:rFonts w:ascii="Arial" w:hAnsi="Arial" w:cs="Arial"/>
                <w:sz w:val="19"/>
                <w:szCs w:val="19"/>
              </w:rPr>
            </w:pPr>
            <w:r w:rsidRPr="00BE1D83">
              <w:rPr>
                <w:rFonts w:ascii="Arial" w:hAnsi="Arial" w:cs="Arial"/>
                <w:sz w:val="19"/>
                <w:szCs w:val="19"/>
              </w:rPr>
              <w:t xml:space="preserve"> 3,842 </w:t>
            </w:r>
          </w:p>
        </w:tc>
        <w:tc>
          <w:tcPr>
            <w:tcW w:w="1209" w:type="dxa"/>
            <w:shd w:val="clear" w:color="auto" w:fill="auto"/>
          </w:tcPr>
          <w:p w14:paraId="432CCF4B" w14:textId="77777777" w:rsidR="00BE1D83" w:rsidRDefault="00BE1D83" w:rsidP="00BE1D83">
            <w:pPr>
              <w:pBdr>
                <w:bottom w:val="single" w:sz="4" w:space="1" w:color="auto"/>
              </w:pBdr>
              <w:spacing w:before="60" w:line="276" w:lineRule="auto"/>
              <w:ind w:right="-15"/>
              <w:jc w:val="right"/>
              <w:rPr>
                <w:rFonts w:ascii="Arial" w:hAnsi="Arial" w:cs="Arial"/>
                <w:sz w:val="19"/>
                <w:szCs w:val="19"/>
              </w:rPr>
            </w:pPr>
          </w:p>
          <w:p w14:paraId="7E34E6E8" w14:textId="205DA26C" w:rsidR="00BE1D83" w:rsidRPr="00BE1D83" w:rsidRDefault="00BE1D83" w:rsidP="00BE1D83">
            <w:pPr>
              <w:pBdr>
                <w:bottom w:val="single" w:sz="4" w:space="1" w:color="auto"/>
              </w:pBdr>
              <w:spacing w:before="60" w:line="276" w:lineRule="auto"/>
              <w:ind w:right="-15"/>
              <w:jc w:val="right"/>
              <w:rPr>
                <w:rFonts w:ascii="Arial" w:hAnsi="Arial" w:cs="Arial"/>
                <w:sz w:val="19"/>
                <w:szCs w:val="19"/>
              </w:rPr>
            </w:pPr>
            <w:r w:rsidRPr="00BE1D83">
              <w:rPr>
                <w:rFonts w:ascii="Arial" w:hAnsi="Arial" w:cs="Arial"/>
                <w:sz w:val="19"/>
                <w:szCs w:val="19"/>
              </w:rPr>
              <w:t xml:space="preserve"> 4,253 </w:t>
            </w:r>
          </w:p>
        </w:tc>
        <w:tc>
          <w:tcPr>
            <w:tcW w:w="1260" w:type="dxa"/>
            <w:shd w:val="clear" w:color="auto" w:fill="auto"/>
          </w:tcPr>
          <w:p w14:paraId="65583CCB" w14:textId="77777777" w:rsidR="00BE1D83" w:rsidRDefault="00BE1D83" w:rsidP="00BE1D83">
            <w:pPr>
              <w:pBdr>
                <w:bottom w:val="single" w:sz="4" w:space="1" w:color="auto"/>
              </w:pBdr>
              <w:spacing w:before="60" w:line="276" w:lineRule="auto"/>
              <w:ind w:right="-15"/>
              <w:jc w:val="right"/>
              <w:rPr>
                <w:rFonts w:ascii="Arial" w:hAnsi="Arial" w:cs="Arial"/>
                <w:sz w:val="19"/>
                <w:szCs w:val="19"/>
              </w:rPr>
            </w:pPr>
          </w:p>
          <w:p w14:paraId="4E8B51CF" w14:textId="5D6ACD70" w:rsidR="00BE1D83" w:rsidRPr="00BE1D83" w:rsidRDefault="00BE1D83" w:rsidP="00BE1D83">
            <w:pPr>
              <w:pBdr>
                <w:bottom w:val="single" w:sz="4" w:space="1" w:color="auto"/>
              </w:pBdr>
              <w:spacing w:before="60" w:line="276" w:lineRule="auto"/>
              <w:ind w:right="-15"/>
              <w:jc w:val="right"/>
              <w:rPr>
                <w:rFonts w:ascii="Arial" w:hAnsi="Arial" w:cs="Arial"/>
                <w:sz w:val="19"/>
                <w:szCs w:val="19"/>
              </w:rPr>
            </w:pPr>
            <w:r w:rsidRPr="00BE1D83">
              <w:rPr>
                <w:rFonts w:ascii="Arial" w:hAnsi="Arial" w:cs="Arial"/>
                <w:sz w:val="19"/>
                <w:szCs w:val="19"/>
              </w:rPr>
              <w:t xml:space="preserve"> -   </w:t>
            </w:r>
          </w:p>
        </w:tc>
        <w:tc>
          <w:tcPr>
            <w:tcW w:w="1206" w:type="dxa"/>
            <w:gridSpan w:val="2"/>
            <w:shd w:val="clear" w:color="auto" w:fill="auto"/>
          </w:tcPr>
          <w:p w14:paraId="2BABA0C0" w14:textId="77777777" w:rsidR="00BE1D83" w:rsidRDefault="00BE1D83" w:rsidP="00BE1D83">
            <w:pPr>
              <w:pBdr>
                <w:bottom w:val="single" w:sz="4" w:space="1" w:color="auto"/>
              </w:pBdr>
              <w:spacing w:before="60" w:line="276" w:lineRule="auto"/>
              <w:ind w:right="-15"/>
              <w:jc w:val="right"/>
              <w:rPr>
                <w:rFonts w:ascii="Arial" w:hAnsi="Arial" w:cs="Arial"/>
                <w:sz w:val="19"/>
                <w:szCs w:val="19"/>
              </w:rPr>
            </w:pPr>
          </w:p>
          <w:p w14:paraId="51CE5208" w14:textId="63075743" w:rsidR="00BE1D83" w:rsidRPr="00BE1D83" w:rsidRDefault="00BE1D83" w:rsidP="00BE1D83">
            <w:pPr>
              <w:pBdr>
                <w:bottom w:val="single" w:sz="4" w:space="1" w:color="auto"/>
              </w:pBdr>
              <w:spacing w:before="60" w:line="276" w:lineRule="auto"/>
              <w:ind w:right="-15"/>
              <w:jc w:val="right"/>
              <w:rPr>
                <w:rFonts w:ascii="Arial" w:hAnsi="Arial" w:cs="Arial"/>
                <w:sz w:val="19"/>
                <w:szCs w:val="19"/>
              </w:rPr>
            </w:pPr>
            <w:r w:rsidRPr="00BE1D83">
              <w:rPr>
                <w:rFonts w:ascii="Arial" w:hAnsi="Arial" w:cs="Arial"/>
                <w:sz w:val="19"/>
                <w:szCs w:val="19"/>
              </w:rPr>
              <w:t xml:space="preserve"> -   </w:t>
            </w:r>
          </w:p>
        </w:tc>
      </w:tr>
      <w:tr w:rsidR="00BE1D83" w:rsidRPr="00934E07" w14:paraId="53DD4150" w14:textId="77777777" w:rsidTr="0003750D">
        <w:trPr>
          <w:cantSplit/>
          <w:trHeight w:val="335"/>
        </w:trPr>
        <w:tc>
          <w:tcPr>
            <w:tcW w:w="3685" w:type="dxa"/>
          </w:tcPr>
          <w:p w14:paraId="4268B9FB" w14:textId="15314698" w:rsidR="00BE1D83" w:rsidRPr="00934E07" w:rsidRDefault="00BE1D83" w:rsidP="00BE1D83">
            <w:pPr>
              <w:spacing w:before="60" w:line="276" w:lineRule="auto"/>
              <w:ind w:left="-112" w:right="-31"/>
              <w:rPr>
                <w:rFonts w:ascii="Arial" w:hAnsi="Arial" w:cs="Arial"/>
                <w:sz w:val="18"/>
                <w:szCs w:val="18"/>
                <w:cs/>
              </w:rPr>
            </w:pPr>
            <w:r w:rsidRPr="00934E07">
              <w:rPr>
                <w:rFonts w:ascii="Arial" w:hAnsi="Arial" w:cs="Arial"/>
                <w:sz w:val="18"/>
                <w:szCs w:val="18"/>
              </w:rPr>
              <w:t>Total</w:t>
            </w:r>
          </w:p>
        </w:tc>
        <w:tc>
          <w:tcPr>
            <w:tcW w:w="1131" w:type="dxa"/>
            <w:shd w:val="clear" w:color="auto" w:fill="auto"/>
          </w:tcPr>
          <w:p w14:paraId="46B39817" w14:textId="619111A1" w:rsidR="00BE1D83" w:rsidRPr="00BE1D83" w:rsidRDefault="00BE1D83" w:rsidP="00BE1D83">
            <w:pPr>
              <w:pBdr>
                <w:bottom w:val="single" w:sz="12" w:space="1" w:color="auto"/>
              </w:pBdr>
              <w:spacing w:before="60" w:line="276" w:lineRule="auto"/>
              <w:ind w:right="-15"/>
              <w:jc w:val="right"/>
              <w:rPr>
                <w:rFonts w:ascii="Arial" w:hAnsi="Arial" w:cs="Arial"/>
                <w:sz w:val="19"/>
                <w:szCs w:val="19"/>
              </w:rPr>
            </w:pPr>
            <w:r w:rsidRPr="00BE1D83">
              <w:rPr>
                <w:rFonts w:ascii="Arial" w:hAnsi="Arial" w:cs="Arial"/>
                <w:sz w:val="19"/>
                <w:szCs w:val="19"/>
              </w:rPr>
              <w:t xml:space="preserve"> 71,284 </w:t>
            </w:r>
          </w:p>
        </w:tc>
        <w:tc>
          <w:tcPr>
            <w:tcW w:w="1209" w:type="dxa"/>
            <w:shd w:val="clear" w:color="auto" w:fill="auto"/>
          </w:tcPr>
          <w:p w14:paraId="72DE9640" w14:textId="5842B13F" w:rsidR="00BE1D83" w:rsidRPr="00BE1D83" w:rsidRDefault="00BE1D83" w:rsidP="00BE1D83">
            <w:pPr>
              <w:pBdr>
                <w:bottom w:val="single" w:sz="12" w:space="1" w:color="auto"/>
              </w:pBdr>
              <w:spacing w:before="60" w:line="276" w:lineRule="auto"/>
              <w:ind w:right="-15"/>
              <w:jc w:val="right"/>
              <w:rPr>
                <w:rFonts w:ascii="Arial" w:hAnsi="Arial" w:cs="Arial"/>
                <w:sz w:val="19"/>
                <w:szCs w:val="19"/>
                <w:cs/>
              </w:rPr>
            </w:pPr>
            <w:r w:rsidRPr="00BE1D83">
              <w:rPr>
                <w:rFonts w:ascii="Arial" w:hAnsi="Arial" w:cs="Arial"/>
                <w:sz w:val="19"/>
                <w:szCs w:val="19"/>
              </w:rPr>
              <w:t xml:space="preserve"> 63,092 </w:t>
            </w:r>
          </w:p>
        </w:tc>
        <w:tc>
          <w:tcPr>
            <w:tcW w:w="1260" w:type="dxa"/>
            <w:shd w:val="clear" w:color="auto" w:fill="auto"/>
          </w:tcPr>
          <w:p w14:paraId="603704AB" w14:textId="5B725348" w:rsidR="00BE1D83" w:rsidRPr="00BE1D83" w:rsidRDefault="00BE1D83" w:rsidP="00BE1D83">
            <w:pPr>
              <w:pBdr>
                <w:bottom w:val="single" w:sz="12" w:space="1" w:color="auto"/>
              </w:pBdr>
              <w:spacing w:before="60" w:line="276" w:lineRule="auto"/>
              <w:ind w:right="-15"/>
              <w:jc w:val="right"/>
              <w:rPr>
                <w:rFonts w:ascii="Arial" w:hAnsi="Arial" w:cs="Arial"/>
                <w:sz w:val="19"/>
                <w:szCs w:val="19"/>
                <w:cs/>
              </w:rPr>
            </w:pPr>
            <w:r w:rsidRPr="00BE1D83">
              <w:rPr>
                <w:rFonts w:ascii="Arial" w:hAnsi="Arial" w:cs="Arial"/>
                <w:sz w:val="19"/>
                <w:szCs w:val="19"/>
              </w:rPr>
              <w:t xml:space="preserve"> 60,671 </w:t>
            </w:r>
          </w:p>
        </w:tc>
        <w:tc>
          <w:tcPr>
            <w:tcW w:w="1206" w:type="dxa"/>
            <w:gridSpan w:val="2"/>
            <w:shd w:val="clear" w:color="auto" w:fill="auto"/>
          </w:tcPr>
          <w:p w14:paraId="39BAF1DB" w14:textId="177DF95F" w:rsidR="00BE1D83" w:rsidRPr="00BE1D83" w:rsidRDefault="00BE1D83" w:rsidP="00BE1D83">
            <w:pPr>
              <w:pBdr>
                <w:bottom w:val="single" w:sz="12" w:space="1" w:color="auto"/>
              </w:pBdr>
              <w:spacing w:before="60" w:line="276" w:lineRule="auto"/>
              <w:ind w:right="-15"/>
              <w:jc w:val="right"/>
              <w:rPr>
                <w:rFonts w:ascii="Arial" w:hAnsi="Arial" w:cs="Arial"/>
                <w:sz w:val="19"/>
                <w:szCs w:val="19"/>
              </w:rPr>
            </w:pPr>
            <w:r w:rsidRPr="00BE1D83">
              <w:rPr>
                <w:rFonts w:ascii="Arial" w:hAnsi="Arial" w:cs="Arial"/>
                <w:sz w:val="19"/>
                <w:szCs w:val="19"/>
              </w:rPr>
              <w:t xml:space="preserve"> 51,242 </w:t>
            </w:r>
          </w:p>
        </w:tc>
      </w:tr>
    </w:tbl>
    <w:p w14:paraId="7E1DB729" w14:textId="357D0D14" w:rsidR="00CD3C48" w:rsidRPr="00934E07" w:rsidRDefault="00CD3C48" w:rsidP="000963EC">
      <w:pPr>
        <w:spacing w:line="360" w:lineRule="auto"/>
        <w:ind w:right="-45"/>
        <w:jc w:val="both"/>
        <w:rPr>
          <w:rFonts w:ascii="Arial" w:eastAsia="Calibri" w:hAnsi="Arial" w:cstheme="minorBidi"/>
          <w:sz w:val="19"/>
          <w:szCs w:val="19"/>
        </w:rPr>
      </w:pPr>
    </w:p>
    <w:p w14:paraId="255B94A7" w14:textId="45CBE92C" w:rsidR="0048405C" w:rsidRDefault="0048405C" w:rsidP="005B3FE7">
      <w:pPr>
        <w:spacing w:line="360" w:lineRule="auto"/>
        <w:ind w:left="851" w:right="-45"/>
        <w:jc w:val="both"/>
        <w:rPr>
          <w:rFonts w:ascii="Arial" w:eastAsia="Calibri" w:hAnsi="Arial" w:cstheme="minorBidi"/>
          <w:sz w:val="19"/>
          <w:szCs w:val="19"/>
        </w:rPr>
      </w:pPr>
      <w:r>
        <w:rPr>
          <w:rFonts w:ascii="Arial" w:eastAsia="Calibri" w:hAnsi="Arial" w:cstheme="minorBidi"/>
          <w:sz w:val="19"/>
          <w:szCs w:val="19"/>
        </w:rPr>
        <w:t>* Available credit facilities from letter of credit included domestic letter of credit, trust receipt and promissory note.</w:t>
      </w:r>
    </w:p>
    <w:p w14:paraId="6F3A9B5A" w14:textId="77777777" w:rsidR="0048405C" w:rsidRDefault="0048405C" w:rsidP="005B3FE7">
      <w:pPr>
        <w:spacing w:line="360" w:lineRule="auto"/>
        <w:ind w:left="851" w:right="-45"/>
        <w:jc w:val="both"/>
        <w:rPr>
          <w:rFonts w:ascii="Arial" w:eastAsia="Calibri" w:hAnsi="Arial" w:cstheme="minorBidi"/>
          <w:sz w:val="19"/>
          <w:szCs w:val="19"/>
        </w:rPr>
      </w:pPr>
    </w:p>
    <w:p w14:paraId="6DB347BE" w14:textId="456282A4" w:rsidR="005B5FB1" w:rsidRPr="00934E07" w:rsidRDefault="005B3FE7" w:rsidP="005B3FE7">
      <w:pPr>
        <w:spacing w:line="360" w:lineRule="auto"/>
        <w:ind w:left="851" w:right="-45"/>
        <w:jc w:val="both"/>
        <w:rPr>
          <w:rFonts w:ascii="Arial" w:eastAsia="Calibri" w:hAnsi="Arial" w:cstheme="minorBidi"/>
          <w:sz w:val="19"/>
          <w:szCs w:val="19"/>
        </w:rPr>
      </w:pPr>
      <w:r w:rsidRPr="00934E07">
        <w:rPr>
          <w:rFonts w:ascii="Arial" w:eastAsia="Calibri" w:hAnsi="Arial" w:cstheme="minorBidi"/>
          <w:sz w:val="19"/>
          <w:szCs w:val="19"/>
        </w:rPr>
        <w:t xml:space="preserve">As at 31 December 2023, the Company has available debenture facilities </w:t>
      </w:r>
      <w:r w:rsidR="00232595" w:rsidRPr="00934E07">
        <w:rPr>
          <w:rFonts w:ascii="Arial" w:eastAsia="Calibri" w:hAnsi="Arial" w:cstheme="minorBidi"/>
          <w:sz w:val="19"/>
          <w:szCs w:val="19"/>
        </w:rPr>
        <w:t xml:space="preserve">approved through resolution of shareholders’ meeting </w:t>
      </w:r>
      <w:r w:rsidRPr="00934E07">
        <w:rPr>
          <w:rFonts w:ascii="Arial" w:eastAsia="Calibri" w:hAnsi="Arial" w:cstheme="minorBidi"/>
          <w:sz w:val="19"/>
          <w:szCs w:val="19"/>
        </w:rPr>
        <w:t>which have not yet issued of Baht</w:t>
      </w:r>
      <w:r w:rsidR="00B0503E" w:rsidRPr="00934E07">
        <w:rPr>
          <w:rFonts w:ascii="Arial" w:eastAsia="Calibri" w:hAnsi="Arial" w:cstheme="minorBidi"/>
          <w:sz w:val="19"/>
          <w:szCs w:val="19"/>
        </w:rPr>
        <w:t xml:space="preserve"> 15,545 </w:t>
      </w:r>
      <w:r w:rsidRPr="00934E07">
        <w:rPr>
          <w:rFonts w:ascii="Arial" w:eastAsia="Calibri" w:hAnsi="Arial" w:cstheme="minorBidi"/>
          <w:sz w:val="19"/>
          <w:szCs w:val="19"/>
        </w:rPr>
        <w:t>million (</w:t>
      </w:r>
      <w:proofErr w:type="gramStart"/>
      <w:r w:rsidRPr="00934E07">
        <w:rPr>
          <w:rFonts w:ascii="Arial" w:eastAsia="Calibri" w:hAnsi="Arial" w:cstheme="minorBidi"/>
          <w:sz w:val="19"/>
          <w:szCs w:val="19"/>
        </w:rPr>
        <w:t>2022</w:t>
      </w:r>
      <w:r w:rsidR="005936D3" w:rsidRPr="00934E07">
        <w:rPr>
          <w:rFonts w:ascii="Arial" w:eastAsia="Calibri" w:hAnsi="Arial" w:cstheme="minorBidi"/>
          <w:sz w:val="19"/>
          <w:szCs w:val="19"/>
        </w:rPr>
        <w:t xml:space="preserve"> </w:t>
      </w:r>
      <w:r w:rsidRPr="00934E07">
        <w:rPr>
          <w:rFonts w:ascii="Arial" w:eastAsia="Calibri" w:hAnsi="Arial" w:cstheme="minorBidi"/>
          <w:sz w:val="19"/>
          <w:szCs w:val="19"/>
        </w:rPr>
        <w:t>:</w:t>
      </w:r>
      <w:proofErr w:type="gramEnd"/>
      <w:r w:rsidRPr="00934E07">
        <w:rPr>
          <w:rFonts w:ascii="Arial" w:eastAsia="Calibri" w:hAnsi="Arial" w:cstheme="minorBidi"/>
          <w:sz w:val="19"/>
          <w:szCs w:val="19"/>
        </w:rPr>
        <w:t xml:space="preserve"> Baht</w:t>
      </w:r>
      <w:r w:rsidR="00B0503E" w:rsidRPr="00934E07">
        <w:rPr>
          <w:rFonts w:ascii="Arial" w:eastAsia="Calibri" w:hAnsi="Arial" w:cstheme="minorBidi"/>
          <w:sz w:val="19"/>
          <w:szCs w:val="19"/>
        </w:rPr>
        <w:t xml:space="preserve"> 15,534.80</w:t>
      </w:r>
      <w:r w:rsidRPr="00934E07">
        <w:rPr>
          <w:rFonts w:ascii="Arial" w:eastAsia="Calibri" w:hAnsi="Arial" w:cstheme="minorBidi"/>
          <w:sz w:val="19"/>
          <w:szCs w:val="19"/>
        </w:rPr>
        <w:t xml:space="preserve"> million).</w:t>
      </w:r>
    </w:p>
    <w:p w14:paraId="638F7348" w14:textId="4EF0F676" w:rsidR="00F62F28" w:rsidRDefault="00F62F28">
      <w:pPr>
        <w:overflowPunct/>
        <w:autoSpaceDE/>
        <w:autoSpaceDN/>
        <w:adjustRightInd/>
        <w:textAlignment w:val="auto"/>
        <w:rPr>
          <w:rFonts w:ascii="Arial" w:eastAsia="Calibri" w:hAnsi="Arial" w:cstheme="minorBidi"/>
          <w:sz w:val="19"/>
          <w:szCs w:val="19"/>
        </w:rPr>
      </w:pPr>
      <w:r>
        <w:rPr>
          <w:rFonts w:ascii="Arial" w:eastAsia="Calibri" w:hAnsi="Arial" w:cstheme="minorBidi"/>
          <w:sz w:val="19"/>
          <w:szCs w:val="19"/>
        </w:rPr>
        <w:br w:type="page"/>
      </w:r>
    </w:p>
    <w:p w14:paraId="019AAE61" w14:textId="1EA04ADB" w:rsidR="00A854D9" w:rsidRPr="00934E07" w:rsidRDefault="00664D5C" w:rsidP="00F20911">
      <w:pPr>
        <w:pStyle w:val="ListParagraph"/>
        <w:spacing w:line="360" w:lineRule="auto"/>
        <w:ind w:left="846" w:right="-45"/>
        <w:jc w:val="both"/>
        <w:rPr>
          <w:rFonts w:ascii="Arial" w:hAnsi="Arial" w:cs="Arial"/>
          <w:sz w:val="19"/>
          <w:szCs w:val="19"/>
        </w:rPr>
      </w:pPr>
      <w:r w:rsidRPr="00934E07">
        <w:rPr>
          <w:rFonts w:ascii="Arial" w:eastAsia="Calibri" w:hAnsi="Arial" w:cs="Arial"/>
          <w:sz w:val="19"/>
          <w:szCs w:val="19"/>
        </w:rPr>
        <w:lastRenderedPageBreak/>
        <w:t xml:space="preserve">As </w:t>
      </w:r>
      <w:proofErr w:type="gramStart"/>
      <w:r w:rsidRPr="00934E07">
        <w:rPr>
          <w:rFonts w:ascii="Arial" w:eastAsia="Calibri" w:hAnsi="Arial" w:cs="Arial"/>
          <w:sz w:val="19"/>
          <w:szCs w:val="19"/>
        </w:rPr>
        <w:t>at</w:t>
      </w:r>
      <w:proofErr w:type="gramEnd"/>
      <w:r w:rsidRPr="00934E07">
        <w:rPr>
          <w:rFonts w:ascii="Arial" w:eastAsia="Calibri" w:hAnsi="Arial" w:cs="Arial"/>
          <w:sz w:val="19"/>
          <w:szCs w:val="19"/>
        </w:rPr>
        <w:t xml:space="preserve"> </w:t>
      </w:r>
      <w:r w:rsidRPr="00934E07">
        <w:rPr>
          <w:rFonts w:ascii="Arial" w:eastAsia="Calibri" w:hAnsi="Arial" w:cs="Arial"/>
          <w:sz w:val="19"/>
          <w:szCs w:val="19"/>
          <w:cs/>
        </w:rPr>
        <w:t xml:space="preserve">31 </w:t>
      </w:r>
      <w:r w:rsidRPr="00934E07">
        <w:rPr>
          <w:rFonts w:ascii="Arial" w:eastAsia="Calibri" w:hAnsi="Arial" w:cs="Arial"/>
          <w:sz w:val="19"/>
          <w:szCs w:val="19"/>
        </w:rPr>
        <w:t xml:space="preserve">December </w:t>
      </w:r>
      <w:r w:rsidRPr="00934E07">
        <w:rPr>
          <w:rFonts w:ascii="Arial" w:eastAsia="Calibri" w:hAnsi="Arial" w:cs="Arial"/>
          <w:sz w:val="19"/>
          <w:szCs w:val="19"/>
          <w:cs/>
        </w:rPr>
        <w:t>202</w:t>
      </w:r>
      <w:r w:rsidR="00DB6AAC" w:rsidRPr="00934E07">
        <w:rPr>
          <w:rFonts w:ascii="Arial" w:eastAsia="Calibri" w:hAnsi="Arial" w:cs="Arial"/>
          <w:sz w:val="19"/>
          <w:szCs w:val="19"/>
        </w:rPr>
        <w:t>3</w:t>
      </w:r>
      <w:r w:rsidRPr="00934E07">
        <w:rPr>
          <w:rFonts w:ascii="Arial" w:eastAsia="Calibri" w:hAnsi="Arial" w:cs="Arial"/>
          <w:sz w:val="19"/>
          <w:szCs w:val="19"/>
        </w:rPr>
        <w:t>, the Group's non</w:t>
      </w:r>
      <w:r w:rsidR="00AB585B" w:rsidRPr="00934E07">
        <w:rPr>
          <w:rFonts w:ascii="Arial" w:eastAsia="Calibri" w:hAnsi="Arial" w:cs="Arial"/>
          <w:sz w:val="19"/>
          <w:szCs w:val="19"/>
        </w:rPr>
        <w:t>-</w:t>
      </w:r>
      <w:r w:rsidRPr="00934E07">
        <w:rPr>
          <w:rFonts w:ascii="Arial" w:eastAsia="Calibri" w:hAnsi="Arial" w:cs="Arial"/>
          <w:sz w:val="19"/>
          <w:szCs w:val="19"/>
        </w:rPr>
        <w:t xml:space="preserve">derivative financial liabilities </w:t>
      </w:r>
      <w:r w:rsidR="00ED53C4" w:rsidRPr="00934E07">
        <w:rPr>
          <w:rFonts w:ascii="Arial" w:eastAsia="Calibri" w:hAnsi="Arial" w:cs="Arial"/>
          <w:sz w:val="19"/>
          <w:szCs w:val="19"/>
        </w:rPr>
        <w:t>m</w:t>
      </w:r>
      <w:r w:rsidRPr="00934E07">
        <w:rPr>
          <w:rFonts w:ascii="Arial" w:eastAsia="Calibri" w:hAnsi="Arial" w:cs="Arial"/>
          <w:sz w:val="19"/>
          <w:szCs w:val="19"/>
        </w:rPr>
        <w:t>aturity (Including contractual interest payments (if any))</w:t>
      </w:r>
      <w:r w:rsidR="0095545F" w:rsidRPr="00934E07">
        <w:rPr>
          <w:rFonts w:ascii="Arial" w:eastAsia="Calibri" w:hAnsi="Arial" w:cs="Arial"/>
          <w:sz w:val="19"/>
          <w:szCs w:val="19"/>
        </w:rPr>
        <w:t>. The amounts disclosed were the contractual undiscounted cash flow</w:t>
      </w:r>
      <w:r w:rsidRPr="00934E07">
        <w:rPr>
          <w:rFonts w:ascii="Arial" w:eastAsia="Calibri" w:hAnsi="Arial" w:cs="Arial"/>
          <w:sz w:val="19"/>
          <w:szCs w:val="19"/>
        </w:rPr>
        <w:t xml:space="preserve"> </w:t>
      </w:r>
      <w:r w:rsidR="008B2B10" w:rsidRPr="00934E07">
        <w:rPr>
          <w:rFonts w:ascii="Arial" w:eastAsia="Calibri" w:hAnsi="Arial" w:cs="Arial"/>
          <w:sz w:val="19"/>
          <w:szCs w:val="19"/>
        </w:rPr>
        <w:t xml:space="preserve">as </w:t>
      </w:r>
      <w:proofErr w:type="gramStart"/>
      <w:r w:rsidR="008B2B10" w:rsidRPr="00934E07">
        <w:rPr>
          <w:rFonts w:ascii="Arial" w:eastAsia="Calibri" w:hAnsi="Arial" w:cs="Arial"/>
          <w:sz w:val="19"/>
          <w:szCs w:val="19"/>
        </w:rPr>
        <w:t>follow</w:t>
      </w:r>
      <w:r w:rsidRPr="00934E07">
        <w:rPr>
          <w:rFonts w:ascii="Arial" w:eastAsia="Calibri" w:hAnsi="Arial" w:cs="Arial"/>
          <w:sz w:val="19"/>
          <w:szCs w:val="19"/>
        </w:rPr>
        <w:t>s</w:t>
      </w:r>
      <w:r w:rsidR="007753E1" w:rsidRPr="00934E07">
        <w:rPr>
          <w:rFonts w:ascii="Arial" w:eastAsia="Calibri" w:hAnsi="Arial" w:cs="Arial"/>
          <w:sz w:val="19"/>
          <w:szCs w:val="19"/>
        </w:rPr>
        <w:t xml:space="preserve"> </w:t>
      </w:r>
      <w:r w:rsidRPr="00934E07">
        <w:rPr>
          <w:rFonts w:ascii="Arial" w:eastAsia="Calibri" w:hAnsi="Arial" w:cs="Arial"/>
          <w:sz w:val="19"/>
          <w:szCs w:val="19"/>
        </w:rPr>
        <w:t>:</w:t>
      </w:r>
      <w:proofErr w:type="gramEnd"/>
      <w:r w:rsidR="00A854D9" w:rsidRPr="00934E07">
        <w:rPr>
          <w:rFonts w:ascii="Arial" w:eastAsia="Calibri" w:hAnsi="Arial" w:cs="Arial"/>
          <w:sz w:val="19"/>
          <w:szCs w:val="19"/>
          <w:cs/>
        </w:rPr>
        <w:t xml:space="preserve"> </w:t>
      </w:r>
    </w:p>
    <w:p w14:paraId="26206108" w14:textId="77777777" w:rsidR="00A854D9" w:rsidRPr="00934E07" w:rsidRDefault="00A854D9" w:rsidP="00A854D9">
      <w:pPr>
        <w:ind w:left="900"/>
        <w:jc w:val="thaiDistribute"/>
        <w:rPr>
          <w:rFonts w:ascii="Arial" w:hAnsi="Arial" w:cs="Arial"/>
          <w:i/>
          <w:iCs/>
          <w:color w:val="2E74B5" w:themeColor="accent1" w:themeShade="BF"/>
          <w:sz w:val="28"/>
        </w:rPr>
      </w:pPr>
    </w:p>
    <w:tbl>
      <w:tblPr>
        <w:tblW w:w="9219" w:type="dxa"/>
        <w:tblInd w:w="765" w:type="dxa"/>
        <w:tblLayout w:type="fixed"/>
        <w:tblLook w:val="0000" w:firstRow="0" w:lastRow="0" w:firstColumn="0" w:lastColumn="0" w:noHBand="0" w:noVBand="0"/>
      </w:tblPr>
      <w:tblGrid>
        <w:gridCol w:w="2779"/>
        <w:gridCol w:w="1276"/>
        <w:gridCol w:w="1276"/>
        <w:gridCol w:w="1296"/>
        <w:gridCol w:w="1296"/>
        <w:gridCol w:w="1296"/>
      </w:tblGrid>
      <w:tr w:rsidR="00700DE4" w:rsidRPr="00934E07" w14:paraId="241688A9" w14:textId="77777777" w:rsidTr="00BB471F">
        <w:tc>
          <w:tcPr>
            <w:tcW w:w="2779" w:type="dxa"/>
            <w:shd w:val="clear" w:color="auto" w:fill="auto"/>
          </w:tcPr>
          <w:p w14:paraId="16D026C5" w14:textId="77777777" w:rsidR="00700DE4" w:rsidRPr="00934E07" w:rsidRDefault="00700DE4" w:rsidP="00B63D2D">
            <w:pPr>
              <w:spacing w:before="60" w:after="23" w:line="276" w:lineRule="auto"/>
              <w:rPr>
                <w:rFonts w:ascii="Arial" w:hAnsi="Arial" w:cs="Arial"/>
                <w:sz w:val="16"/>
                <w:szCs w:val="16"/>
              </w:rPr>
            </w:pPr>
          </w:p>
        </w:tc>
        <w:tc>
          <w:tcPr>
            <w:tcW w:w="2552" w:type="dxa"/>
            <w:gridSpan w:val="2"/>
            <w:shd w:val="clear" w:color="auto" w:fill="auto"/>
            <w:vAlign w:val="bottom"/>
          </w:tcPr>
          <w:p w14:paraId="4A6C0DA3" w14:textId="77777777" w:rsidR="00700DE4" w:rsidRPr="00934E07" w:rsidRDefault="00700DE4" w:rsidP="00B63D2D">
            <w:pPr>
              <w:spacing w:before="60" w:after="23" w:line="276" w:lineRule="auto"/>
              <w:ind w:right="-2"/>
              <w:jc w:val="center"/>
              <w:rPr>
                <w:rFonts w:ascii="Arial" w:hAnsi="Arial" w:cs="Arial"/>
                <w:sz w:val="16"/>
                <w:szCs w:val="16"/>
                <w:cs/>
              </w:rPr>
            </w:pPr>
          </w:p>
        </w:tc>
        <w:tc>
          <w:tcPr>
            <w:tcW w:w="1296" w:type="dxa"/>
            <w:shd w:val="clear" w:color="auto" w:fill="auto"/>
          </w:tcPr>
          <w:p w14:paraId="2E53F74A" w14:textId="77777777" w:rsidR="00700DE4" w:rsidRPr="00934E07" w:rsidRDefault="00700DE4" w:rsidP="00B63D2D">
            <w:pPr>
              <w:spacing w:before="60" w:after="23" w:line="276" w:lineRule="auto"/>
              <w:jc w:val="right"/>
              <w:rPr>
                <w:rFonts w:ascii="Arial" w:hAnsi="Arial" w:cs="Arial"/>
                <w:sz w:val="16"/>
                <w:szCs w:val="16"/>
              </w:rPr>
            </w:pPr>
          </w:p>
        </w:tc>
        <w:tc>
          <w:tcPr>
            <w:tcW w:w="2592" w:type="dxa"/>
            <w:gridSpan w:val="2"/>
            <w:shd w:val="clear" w:color="auto" w:fill="auto"/>
            <w:vAlign w:val="bottom"/>
          </w:tcPr>
          <w:p w14:paraId="664299E3" w14:textId="56B2ADCE" w:rsidR="00700DE4" w:rsidRPr="00934E07" w:rsidRDefault="00700DE4" w:rsidP="00B63D2D">
            <w:pPr>
              <w:spacing w:before="60" w:after="23" w:line="276" w:lineRule="auto"/>
              <w:jc w:val="right"/>
              <w:rPr>
                <w:rFonts w:ascii="Arial" w:hAnsi="Arial" w:cs="Arial"/>
                <w:sz w:val="16"/>
                <w:szCs w:val="16"/>
                <w:cs/>
              </w:rPr>
            </w:pPr>
            <w:r w:rsidRPr="00934E07">
              <w:rPr>
                <w:rFonts w:ascii="Arial" w:hAnsi="Arial" w:cs="Arial"/>
                <w:sz w:val="16"/>
                <w:szCs w:val="16"/>
                <w:cs/>
              </w:rPr>
              <w:t xml:space="preserve">  (</w:t>
            </w:r>
            <w:r w:rsidR="001F177D" w:rsidRPr="00934E07">
              <w:rPr>
                <w:rFonts w:ascii="Arial" w:hAnsi="Arial" w:cs="Arial"/>
                <w:sz w:val="16"/>
                <w:szCs w:val="16"/>
              </w:rPr>
              <w:t>Unit : Thousand Baht</w:t>
            </w:r>
            <w:r w:rsidRPr="00934E07">
              <w:rPr>
                <w:rFonts w:ascii="Arial" w:hAnsi="Arial" w:cs="Arial"/>
                <w:sz w:val="16"/>
                <w:szCs w:val="16"/>
                <w:cs/>
              </w:rPr>
              <w:t>)</w:t>
            </w:r>
          </w:p>
        </w:tc>
      </w:tr>
      <w:tr w:rsidR="00700DE4" w:rsidRPr="00934E07" w14:paraId="71F1B5E9" w14:textId="77777777" w:rsidTr="00BB471F">
        <w:tc>
          <w:tcPr>
            <w:tcW w:w="2779" w:type="dxa"/>
            <w:shd w:val="clear" w:color="auto" w:fill="auto"/>
          </w:tcPr>
          <w:p w14:paraId="0F858427" w14:textId="77777777" w:rsidR="00700DE4" w:rsidRPr="00934E07" w:rsidRDefault="00700DE4" w:rsidP="00B63D2D">
            <w:pPr>
              <w:spacing w:before="60" w:after="23" w:line="276" w:lineRule="auto"/>
              <w:rPr>
                <w:rFonts w:ascii="Arial" w:hAnsi="Arial" w:cs="Arial"/>
                <w:sz w:val="16"/>
                <w:szCs w:val="16"/>
              </w:rPr>
            </w:pPr>
          </w:p>
        </w:tc>
        <w:tc>
          <w:tcPr>
            <w:tcW w:w="6440" w:type="dxa"/>
            <w:gridSpan w:val="5"/>
            <w:shd w:val="clear" w:color="auto" w:fill="auto"/>
          </w:tcPr>
          <w:p w14:paraId="102B8DF5" w14:textId="206D3E8A" w:rsidR="00700DE4" w:rsidRPr="00934E07" w:rsidRDefault="006A52A8" w:rsidP="00B63D2D">
            <w:pPr>
              <w:pBdr>
                <w:bottom w:val="single" w:sz="4" w:space="1" w:color="auto"/>
              </w:pBdr>
              <w:spacing w:before="60" w:after="23" w:line="276" w:lineRule="auto"/>
              <w:jc w:val="center"/>
              <w:rPr>
                <w:rFonts w:ascii="Arial" w:hAnsi="Arial" w:cs="Arial"/>
                <w:sz w:val="16"/>
                <w:szCs w:val="16"/>
                <w:cs/>
              </w:rPr>
            </w:pPr>
            <w:r w:rsidRPr="00934E07">
              <w:rPr>
                <w:rFonts w:ascii="Arial" w:hAnsi="Arial" w:cs="Arial"/>
                <w:sz w:val="16"/>
                <w:szCs w:val="16"/>
              </w:rPr>
              <w:t>Consolidated F/S</w:t>
            </w:r>
          </w:p>
        </w:tc>
      </w:tr>
      <w:tr w:rsidR="00700DE4" w:rsidRPr="00934E07" w14:paraId="55C5B694" w14:textId="77777777" w:rsidTr="00BB471F">
        <w:trPr>
          <w:trHeight w:val="149"/>
        </w:trPr>
        <w:tc>
          <w:tcPr>
            <w:tcW w:w="2779" w:type="dxa"/>
            <w:shd w:val="clear" w:color="auto" w:fill="auto"/>
            <w:vAlign w:val="bottom"/>
          </w:tcPr>
          <w:p w14:paraId="60DC978A" w14:textId="77777777" w:rsidR="00700DE4" w:rsidRPr="00934E07" w:rsidRDefault="00700DE4"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shd w:val="clear" w:color="auto" w:fill="auto"/>
            <w:vAlign w:val="bottom"/>
          </w:tcPr>
          <w:p w14:paraId="09AE788E" w14:textId="394AED6F" w:rsidR="00700DE4" w:rsidRPr="00934E07" w:rsidRDefault="006A52A8"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934E07">
              <w:rPr>
                <w:rFonts w:ascii="Arial" w:hAnsi="Arial" w:cs="Arial"/>
                <w:sz w:val="16"/>
                <w:szCs w:val="16"/>
              </w:rPr>
              <w:t>Within</w:t>
            </w:r>
            <w:r w:rsidR="00700DE4" w:rsidRPr="00934E07">
              <w:rPr>
                <w:rFonts w:ascii="Arial" w:hAnsi="Arial" w:cs="Arial"/>
                <w:sz w:val="16"/>
                <w:szCs w:val="16"/>
                <w:cs/>
              </w:rPr>
              <w:t xml:space="preserve"> </w:t>
            </w:r>
            <w:r w:rsidR="00700DE4" w:rsidRPr="00934E07">
              <w:rPr>
                <w:rFonts w:ascii="Arial" w:hAnsi="Arial" w:cs="Arial"/>
                <w:sz w:val="16"/>
                <w:szCs w:val="16"/>
              </w:rPr>
              <w:t xml:space="preserve">1 </w:t>
            </w:r>
            <w:r w:rsidR="00A02760" w:rsidRPr="00934E07">
              <w:rPr>
                <w:rFonts w:ascii="Arial" w:hAnsi="Arial" w:cs="Arial"/>
                <w:sz w:val="16"/>
                <w:szCs w:val="16"/>
              </w:rPr>
              <w:t>year</w:t>
            </w:r>
          </w:p>
        </w:tc>
        <w:tc>
          <w:tcPr>
            <w:tcW w:w="1276" w:type="dxa"/>
            <w:shd w:val="clear" w:color="auto" w:fill="auto"/>
            <w:vAlign w:val="bottom"/>
          </w:tcPr>
          <w:p w14:paraId="055396E3" w14:textId="2B1DE7DE" w:rsidR="00700DE4" w:rsidRPr="00934E07" w:rsidRDefault="00700DE4"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934E07">
              <w:rPr>
                <w:rFonts w:ascii="Arial" w:hAnsi="Arial" w:cs="Arial"/>
                <w:sz w:val="16"/>
                <w:szCs w:val="16"/>
              </w:rPr>
              <w:t>1</w:t>
            </w:r>
            <w:r w:rsidR="00882200" w:rsidRPr="00934E07">
              <w:rPr>
                <w:rFonts w:ascii="Arial" w:hAnsi="Arial" w:cs="Arial"/>
                <w:sz w:val="16"/>
                <w:szCs w:val="16"/>
              </w:rPr>
              <w:t xml:space="preserve"> </w:t>
            </w:r>
            <w:r w:rsidR="00CF4C39" w:rsidRPr="00934E07">
              <w:rPr>
                <w:rFonts w:ascii="Arial" w:hAnsi="Arial" w:cs="Arial"/>
                <w:sz w:val="16"/>
                <w:szCs w:val="16"/>
              </w:rPr>
              <w:t>-</w:t>
            </w:r>
            <w:r w:rsidR="00882200" w:rsidRPr="00934E07">
              <w:rPr>
                <w:rFonts w:ascii="Arial" w:hAnsi="Arial" w:cs="Arial"/>
                <w:sz w:val="16"/>
                <w:szCs w:val="16"/>
              </w:rPr>
              <w:t xml:space="preserve"> </w:t>
            </w:r>
            <w:r w:rsidRPr="00934E07">
              <w:rPr>
                <w:rFonts w:ascii="Arial" w:hAnsi="Arial" w:cs="Arial"/>
                <w:sz w:val="16"/>
                <w:szCs w:val="16"/>
              </w:rPr>
              <w:t xml:space="preserve">2 </w:t>
            </w:r>
            <w:r w:rsidR="006A52A8" w:rsidRPr="00934E07">
              <w:rPr>
                <w:rFonts w:ascii="Arial" w:hAnsi="Arial" w:cs="Arial"/>
                <w:sz w:val="16"/>
                <w:szCs w:val="16"/>
              </w:rPr>
              <w:t>year</w:t>
            </w:r>
            <w:r w:rsidR="00E95AB7" w:rsidRPr="00934E07">
              <w:rPr>
                <w:rFonts w:ascii="Arial" w:hAnsi="Arial" w:cs="Arial"/>
                <w:sz w:val="16"/>
                <w:szCs w:val="16"/>
              </w:rPr>
              <w:t>s</w:t>
            </w:r>
          </w:p>
        </w:tc>
        <w:tc>
          <w:tcPr>
            <w:tcW w:w="1296" w:type="dxa"/>
            <w:shd w:val="clear" w:color="auto" w:fill="auto"/>
          </w:tcPr>
          <w:p w14:paraId="72D037E3" w14:textId="1A45B2FD" w:rsidR="00700DE4" w:rsidRPr="00934E07" w:rsidRDefault="006A52A8"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934E07">
              <w:rPr>
                <w:rFonts w:ascii="Arial" w:hAnsi="Arial" w:cs="Arial"/>
                <w:sz w:val="16"/>
                <w:szCs w:val="16"/>
              </w:rPr>
              <w:t>2</w:t>
            </w:r>
            <w:r w:rsidR="00882200" w:rsidRPr="00934E07">
              <w:rPr>
                <w:rFonts w:ascii="Arial" w:hAnsi="Arial" w:cs="Arial"/>
                <w:sz w:val="16"/>
                <w:szCs w:val="16"/>
              </w:rPr>
              <w:t xml:space="preserve"> </w:t>
            </w:r>
            <w:r w:rsidR="00CF4C39" w:rsidRPr="00934E07">
              <w:rPr>
                <w:rFonts w:ascii="Arial" w:hAnsi="Arial" w:cs="Arial"/>
                <w:sz w:val="16"/>
                <w:szCs w:val="16"/>
              </w:rPr>
              <w:t>-</w:t>
            </w:r>
            <w:r w:rsidR="00882200" w:rsidRPr="00934E07">
              <w:rPr>
                <w:rFonts w:ascii="Arial" w:hAnsi="Arial" w:cs="Arial"/>
                <w:sz w:val="16"/>
                <w:szCs w:val="16"/>
              </w:rPr>
              <w:t xml:space="preserve"> </w:t>
            </w:r>
            <w:r w:rsidRPr="00934E07">
              <w:rPr>
                <w:rFonts w:ascii="Arial" w:hAnsi="Arial" w:cs="Arial"/>
                <w:sz w:val="16"/>
                <w:szCs w:val="16"/>
              </w:rPr>
              <w:t>5 year</w:t>
            </w:r>
            <w:r w:rsidR="00E95AB7" w:rsidRPr="00934E07">
              <w:rPr>
                <w:rFonts w:ascii="Arial" w:hAnsi="Arial" w:cs="Arial"/>
                <w:sz w:val="16"/>
                <w:szCs w:val="16"/>
              </w:rPr>
              <w:t>s</w:t>
            </w:r>
          </w:p>
        </w:tc>
        <w:tc>
          <w:tcPr>
            <w:tcW w:w="1296" w:type="dxa"/>
            <w:shd w:val="clear" w:color="auto" w:fill="auto"/>
            <w:vAlign w:val="bottom"/>
          </w:tcPr>
          <w:p w14:paraId="38FCECDC" w14:textId="51E631A1" w:rsidR="00700DE4" w:rsidRPr="00934E07" w:rsidRDefault="00A0276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934E07">
              <w:rPr>
                <w:rFonts w:ascii="Arial" w:hAnsi="Arial" w:cs="Arial"/>
                <w:sz w:val="16"/>
                <w:szCs w:val="16"/>
              </w:rPr>
              <w:t>Over</w:t>
            </w:r>
            <w:r w:rsidR="00700DE4" w:rsidRPr="00934E07">
              <w:rPr>
                <w:rFonts w:ascii="Arial" w:hAnsi="Arial" w:cs="Arial"/>
                <w:sz w:val="16"/>
                <w:szCs w:val="16"/>
                <w:cs/>
              </w:rPr>
              <w:t xml:space="preserve"> </w:t>
            </w:r>
            <w:r w:rsidR="00700DE4" w:rsidRPr="00934E07">
              <w:rPr>
                <w:rFonts w:ascii="Arial" w:hAnsi="Arial" w:cs="Arial"/>
                <w:sz w:val="16"/>
                <w:szCs w:val="16"/>
              </w:rPr>
              <w:t xml:space="preserve">5 </w:t>
            </w:r>
            <w:r w:rsidRPr="00934E07">
              <w:rPr>
                <w:rFonts w:ascii="Arial" w:hAnsi="Arial" w:cs="Arial"/>
                <w:sz w:val="16"/>
                <w:szCs w:val="16"/>
              </w:rPr>
              <w:t>year</w:t>
            </w:r>
            <w:r w:rsidR="00E95AB7" w:rsidRPr="00934E07">
              <w:rPr>
                <w:rFonts w:ascii="Arial" w:hAnsi="Arial" w:cs="Arial"/>
                <w:sz w:val="16"/>
                <w:szCs w:val="16"/>
              </w:rPr>
              <w:t>s</w:t>
            </w:r>
          </w:p>
        </w:tc>
        <w:tc>
          <w:tcPr>
            <w:tcW w:w="1296" w:type="dxa"/>
            <w:shd w:val="clear" w:color="auto" w:fill="auto"/>
            <w:vAlign w:val="bottom"/>
          </w:tcPr>
          <w:p w14:paraId="5A179541" w14:textId="5EC064DE" w:rsidR="00700DE4" w:rsidRPr="00934E07" w:rsidRDefault="00700DE4" w:rsidP="00B63D2D">
            <w:pPr>
              <w:pBdr>
                <w:bottom w:val="single" w:sz="4" w:space="1" w:color="auto"/>
              </w:pBdr>
              <w:tabs>
                <w:tab w:val="left" w:pos="900"/>
              </w:tabs>
              <w:spacing w:before="60" w:after="23" w:line="276" w:lineRule="auto"/>
              <w:ind w:left="-18"/>
              <w:jc w:val="center"/>
              <w:rPr>
                <w:rFonts w:ascii="Arial" w:hAnsi="Arial" w:cs="Arial"/>
                <w:sz w:val="16"/>
                <w:szCs w:val="16"/>
              </w:rPr>
            </w:pPr>
            <w:r w:rsidRPr="00934E07">
              <w:rPr>
                <w:rFonts w:ascii="Arial" w:hAnsi="Arial" w:cs="Arial"/>
                <w:sz w:val="16"/>
                <w:szCs w:val="16"/>
                <w:cs/>
              </w:rPr>
              <w:t xml:space="preserve"> </w:t>
            </w:r>
            <w:r w:rsidR="00A02760" w:rsidRPr="00934E07">
              <w:rPr>
                <w:rFonts w:ascii="Arial" w:hAnsi="Arial" w:cs="Arial"/>
                <w:sz w:val="16"/>
                <w:szCs w:val="16"/>
              </w:rPr>
              <w:t>Total</w:t>
            </w:r>
          </w:p>
        </w:tc>
      </w:tr>
      <w:tr w:rsidR="00700DE4" w:rsidRPr="00934E07" w14:paraId="608C37D8" w14:textId="77777777" w:rsidTr="00BB471F">
        <w:trPr>
          <w:trHeight w:val="176"/>
        </w:trPr>
        <w:tc>
          <w:tcPr>
            <w:tcW w:w="2779" w:type="dxa"/>
            <w:shd w:val="clear" w:color="auto" w:fill="auto"/>
            <w:vAlign w:val="bottom"/>
          </w:tcPr>
          <w:p w14:paraId="1CFA2F0C" w14:textId="77777777" w:rsidR="00700DE4" w:rsidRPr="00934E07" w:rsidRDefault="00700DE4"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shd w:val="clear" w:color="auto" w:fill="auto"/>
            <w:vAlign w:val="bottom"/>
          </w:tcPr>
          <w:p w14:paraId="44EBACAF" w14:textId="77777777" w:rsidR="00700DE4" w:rsidRPr="00934E07" w:rsidRDefault="00700DE4" w:rsidP="00B63D2D">
            <w:pPr>
              <w:tabs>
                <w:tab w:val="left" w:pos="900"/>
              </w:tabs>
              <w:spacing w:before="60" w:after="23" w:line="276" w:lineRule="auto"/>
              <w:ind w:left="-18"/>
              <w:jc w:val="center"/>
              <w:rPr>
                <w:rFonts w:ascii="Arial" w:hAnsi="Arial" w:cs="Arial"/>
                <w:sz w:val="16"/>
                <w:szCs w:val="16"/>
                <w:cs/>
              </w:rPr>
            </w:pPr>
          </w:p>
        </w:tc>
        <w:tc>
          <w:tcPr>
            <w:tcW w:w="1276" w:type="dxa"/>
            <w:shd w:val="clear" w:color="auto" w:fill="auto"/>
            <w:vAlign w:val="bottom"/>
          </w:tcPr>
          <w:p w14:paraId="204CA0CD" w14:textId="77777777" w:rsidR="00700DE4" w:rsidRPr="00934E07" w:rsidRDefault="00700DE4" w:rsidP="00B63D2D">
            <w:pPr>
              <w:tabs>
                <w:tab w:val="left" w:pos="900"/>
              </w:tabs>
              <w:spacing w:before="60" w:after="23" w:line="276" w:lineRule="auto"/>
              <w:ind w:left="-18"/>
              <w:jc w:val="center"/>
              <w:rPr>
                <w:rFonts w:ascii="Arial" w:hAnsi="Arial" w:cs="Arial"/>
                <w:sz w:val="16"/>
                <w:szCs w:val="16"/>
              </w:rPr>
            </w:pPr>
          </w:p>
        </w:tc>
        <w:tc>
          <w:tcPr>
            <w:tcW w:w="1296" w:type="dxa"/>
            <w:shd w:val="clear" w:color="auto" w:fill="auto"/>
          </w:tcPr>
          <w:p w14:paraId="36C1892D" w14:textId="77777777" w:rsidR="00700DE4" w:rsidRPr="00934E07" w:rsidRDefault="00700DE4" w:rsidP="00B63D2D">
            <w:pPr>
              <w:tabs>
                <w:tab w:val="left" w:pos="900"/>
              </w:tabs>
              <w:spacing w:before="60" w:after="23" w:line="276" w:lineRule="auto"/>
              <w:ind w:left="-18"/>
              <w:jc w:val="center"/>
              <w:rPr>
                <w:rFonts w:ascii="Arial" w:hAnsi="Arial" w:cs="Arial"/>
                <w:sz w:val="16"/>
                <w:szCs w:val="16"/>
              </w:rPr>
            </w:pPr>
          </w:p>
        </w:tc>
        <w:tc>
          <w:tcPr>
            <w:tcW w:w="1296" w:type="dxa"/>
            <w:shd w:val="clear" w:color="auto" w:fill="auto"/>
            <w:vAlign w:val="bottom"/>
          </w:tcPr>
          <w:p w14:paraId="39B85FBC" w14:textId="77777777" w:rsidR="00700DE4" w:rsidRPr="00934E07" w:rsidRDefault="00700DE4" w:rsidP="00B63D2D">
            <w:pPr>
              <w:tabs>
                <w:tab w:val="left" w:pos="900"/>
              </w:tabs>
              <w:spacing w:before="60" w:after="23" w:line="276" w:lineRule="auto"/>
              <w:ind w:left="-18"/>
              <w:jc w:val="center"/>
              <w:rPr>
                <w:rFonts w:ascii="Arial" w:hAnsi="Arial" w:cs="Arial"/>
                <w:sz w:val="16"/>
                <w:szCs w:val="16"/>
                <w:cs/>
              </w:rPr>
            </w:pPr>
          </w:p>
        </w:tc>
        <w:tc>
          <w:tcPr>
            <w:tcW w:w="1296" w:type="dxa"/>
            <w:shd w:val="clear" w:color="auto" w:fill="auto"/>
            <w:vAlign w:val="bottom"/>
          </w:tcPr>
          <w:p w14:paraId="713D87B6" w14:textId="77777777" w:rsidR="00700DE4" w:rsidRPr="00934E07" w:rsidRDefault="00700DE4" w:rsidP="00B63D2D">
            <w:pPr>
              <w:tabs>
                <w:tab w:val="left" w:pos="900"/>
              </w:tabs>
              <w:spacing w:before="60" w:after="23" w:line="276" w:lineRule="auto"/>
              <w:ind w:left="-18"/>
              <w:jc w:val="center"/>
              <w:rPr>
                <w:rFonts w:ascii="Arial" w:hAnsi="Arial" w:cs="Arial"/>
                <w:sz w:val="16"/>
                <w:szCs w:val="16"/>
                <w:cs/>
              </w:rPr>
            </w:pPr>
          </w:p>
        </w:tc>
      </w:tr>
      <w:tr w:rsidR="0027705B" w:rsidRPr="00934E07" w14:paraId="5162AEEF" w14:textId="77777777" w:rsidTr="007753E1">
        <w:trPr>
          <w:trHeight w:val="339"/>
        </w:trPr>
        <w:tc>
          <w:tcPr>
            <w:tcW w:w="2779" w:type="dxa"/>
            <w:shd w:val="clear" w:color="auto" w:fill="auto"/>
          </w:tcPr>
          <w:p w14:paraId="7E473481" w14:textId="169B1264" w:rsidR="0027705B" w:rsidRPr="00934E07" w:rsidRDefault="0027705B" w:rsidP="007753E1">
            <w:pPr>
              <w:tabs>
                <w:tab w:val="left" w:pos="2160"/>
                <w:tab w:val="right" w:pos="7280"/>
                <w:tab w:val="right" w:pos="8540"/>
              </w:tabs>
              <w:spacing w:before="60" w:after="23" w:line="276" w:lineRule="auto"/>
              <w:ind w:left="178" w:right="-45" w:hanging="178"/>
              <w:rPr>
                <w:rFonts w:ascii="Arial" w:hAnsi="Arial" w:cstheme="minorBidi"/>
                <w:sz w:val="16"/>
                <w:szCs w:val="16"/>
                <w:lang w:val="en-GB" w:eastAsia="en-GB"/>
              </w:rPr>
            </w:pPr>
            <w:r w:rsidRPr="00934E07">
              <w:rPr>
                <w:rFonts w:ascii="Arial" w:hAnsi="Arial" w:cs="Arial"/>
                <w:sz w:val="16"/>
                <w:szCs w:val="16"/>
                <w:lang w:val="en-GB" w:eastAsia="en-GB"/>
              </w:rPr>
              <w:t>Bank overdrafts and short-term</w:t>
            </w:r>
          </w:p>
        </w:tc>
        <w:tc>
          <w:tcPr>
            <w:tcW w:w="1276" w:type="dxa"/>
            <w:shd w:val="clear" w:color="auto" w:fill="auto"/>
            <w:vAlign w:val="bottom"/>
          </w:tcPr>
          <w:p w14:paraId="0CB62D4E" w14:textId="2343ABAC"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6,738,744</w:t>
            </w:r>
          </w:p>
        </w:tc>
        <w:tc>
          <w:tcPr>
            <w:tcW w:w="1276" w:type="dxa"/>
            <w:shd w:val="clear" w:color="auto" w:fill="auto"/>
            <w:vAlign w:val="bottom"/>
          </w:tcPr>
          <w:p w14:paraId="208EB722" w14:textId="0B52EB44"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0AA3480E" w14:textId="4A03DFCE"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3EE41878" w14:textId="4F5960CA"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37DA6BB4" w14:textId="495D5FC4"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6,738,744</w:t>
            </w:r>
          </w:p>
        </w:tc>
      </w:tr>
      <w:tr w:rsidR="007753E1" w:rsidRPr="00934E07" w14:paraId="2C3BDE17" w14:textId="77777777" w:rsidTr="007753E1">
        <w:trPr>
          <w:trHeight w:val="333"/>
        </w:trPr>
        <w:tc>
          <w:tcPr>
            <w:tcW w:w="2779" w:type="dxa"/>
            <w:shd w:val="clear" w:color="auto" w:fill="auto"/>
          </w:tcPr>
          <w:p w14:paraId="7619AD60" w14:textId="7DD507B2" w:rsidR="007753E1" w:rsidRPr="00934E07" w:rsidRDefault="007753E1" w:rsidP="007753E1">
            <w:pPr>
              <w:tabs>
                <w:tab w:val="left" w:pos="2160"/>
                <w:tab w:val="right" w:pos="7280"/>
                <w:tab w:val="right" w:pos="8540"/>
              </w:tabs>
              <w:spacing w:before="60" w:after="23" w:line="276" w:lineRule="auto"/>
              <w:ind w:left="178" w:right="-45" w:hanging="178"/>
              <w:rPr>
                <w:rFonts w:ascii="Arial" w:hAnsi="Arial" w:cs="Arial"/>
                <w:sz w:val="16"/>
                <w:szCs w:val="16"/>
                <w:lang w:val="en-GB" w:eastAsia="en-GB"/>
              </w:rPr>
            </w:pPr>
            <w:r w:rsidRPr="00934E07">
              <w:rPr>
                <w:rFonts w:ascii="Arial" w:hAnsi="Arial" w:cs="Arial"/>
                <w:sz w:val="16"/>
                <w:szCs w:val="16"/>
                <w:lang w:val="en-GB" w:eastAsia="en-GB"/>
              </w:rPr>
              <w:t xml:space="preserve">   loans from financial institutions</w:t>
            </w:r>
          </w:p>
        </w:tc>
        <w:tc>
          <w:tcPr>
            <w:tcW w:w="1276" w:type="dxa"/>
            <w:shd w:val="clear" w:color="auto" w:fill="auto"/>
            <w:vAlign w:val="bottom"/>
          </w:tcPr>
          <w:p w14:paraId="521D369B" w14:textId="77777777" w:rsidR="007753E1" w:rsidRPr="00934E07" w:rsidRDefault="007753E1" w:rsidP="0027705B">
            <w:pPr>
              <w:spacing w:before="60" w:after="23" w:line="276" w:lineRule="auto"/>
              <w:ind w:right="-43"/>
              <w:jc w:val="right"/>
              <w:rPr>
                <w:rFonts w:ascii="Arial" w:hAnsi="Arial" w:cs="Arial"/>
                <w:sz w:val="16"/>
                <w:szCs w:val="16"/>
              </w:rPr>
            </w:pPr>
          </w:p>
        </w:tc>
        <w:tc>
          <w:tcPr>
            <w:tcW w:w="1276" w:type="dxa"/>
            <w:shd w:val="clear" w:color="auto" w:fill="auto"/>
            <w:vAlign w:val="bottom"/>
          </w:tcPr>
          <w:p w14:paraId="45C4C687" w14:textId="77777777" w:rsidR="007753E1" w:rsidRPr="00934E07" w:rsidRDefault="007753E1" w:rsidP="0027705B">
            <w:pPr>
              <w:spacing w:before="60" w:after="23" w:line="276" w:lineRule="auto"/>
              <w:ind w:right="-43"/>
              <w:jc w:val="right"/>
              <w:rPr>
                <w:rFonts w:ascii="Arial" w:hAnsi="Arial" w:cs="Arial"/>
                <w:sz w:val="16"/>
                <w:szCs w:val="16"/>
              </w:rPr>
            </w:pPr>
          </w:p>
        </w:tc>
        <w:tc>
          <w:tcPr>
            <w:tcW w:w="1296" w:type="dxa"/>
            <w:shd w:val="clear" w:color="auto" w:fill="auto"/>
            <w:vAlign w:val="bottom"/>
          </w:tcPr>
          <w:p w14:paraId="29010A4D" w14:textId="77777777" w:rsidR="007753E1" w:rsidRPr="00934E07" w:rsidRDefault="007753E1" w:rsidP="0027705B">
            <w:pPr>
              <w:spacing w:before="60" w:after="23" w:line="276" w:lineRule="auto"/>
              <w:ind w:right="-43"/>
              <w:jc w:val="right"/>
              <w:rPr>
                <w:rFonts w:ascii="Arial" w:hAnsi="Arial" w:cs="Arial"/>
                <w:sz w:val="16"/>
                <w:szCs w:val="16"/>
              </w:rPr>
            </w:pPr>
          </w:p>
        </w:tc>
        <w:tc>
          <w:tcPr>
            <w:tcW w:w="1296" w:type="dxa"/>
            <w:shd w:val="clear" w:color="auto" w:fill="auto"/>
            <w:vAlign w:val="bottom"/>
          </w:tcPr>
          <w:p w14:paraId="27F4FCF9" w14:textId="77777777" w:rsidR="007753E1" w:rsidRPr="00934E07" w:rsidRDefault="007753E1" w:rsidP="0027705B">
            <w:pPr>
              <w:spacing w:before="60" w:after="23" w:line="276" w:lineRule="auto"/>
              <w:ind w:right="-43"/>
              <w:jc w:val="right"/>
              <w:rPr>
                <w:rFonts w:ascii="Arial" w:hAnsi="Arial" w:cs="Arial"/>
                <w:sz w:val="16"/>
                <w:szCs w:val="16"/>
              </w:rPr>
            </w:pPr>
          </w:p>
        </w:tc>
        <w:tc>
          <w:tcPr>
            <w:tcW w:w="1296" w:type="dxa"/>
            <w:shd w:val="clear" w:color="auto" w:fill="auto"/>
            <w:vAlign w:val="bottom"/>
          </w:tcPr>
          <w:p w14:paraId="7C999D7E" w14:textId="77777777" w:rsidR="007753E1" w:rsidRPr="00934E07" w:rsidRDefault="007753E1" w:rsidP="0027705B">
            <w:pPr>
              <w:spacing w:before="60" w:after="23" w:line="276" w:lineRule="auto"/>
              <w:ind w:right="-43"/>
              <w:jc w:val="right"/>
              <w:rPr>
                <w:rFonts w:ascii="Arial" w:hAnsi="Arial" w:cs="Arial"/>
                <w:sz w:val="16"/>
                <w:szCs w:val="16"/>
              </w:rPr>
            </w:pPr>
          </w:p>
        </w:tc>
      </w:tr>
      <w:tr w:rsidR="0027705B" w:rsidRPr="00934E07" w14:paraId="25D748A2" w14:textId="77777777" w:rsidTr="009F4A22">
        <w:tc>
          <w:tcPr>
            <w:tcW w:w="2779" w:type="dxa"/>
            <w:shd w:val="clear" w:color="auto" w:fill="auto"/>
          </w:tcPr>
          <w:p w14:paraId="51DDD8CC" w14:textId="7E7EE866" w:rsidR="0027705B" w:rsidRPr="00934E07" w:rsidRDefault="0027705B" w:rsidP="0027705B">
            <w:pPr>
              <w:spacing w:before="60" w:after="23" w:line="276" w:lineRule="auto"/>
              <w:ind w:right="-43"/>
              <w:jc w:val="both"/>
              <w:rPr>
                <w:rFonts w:ascii="Arial" w:hAnsi="Arial" w:cs="Arial"/>
                <w:sz w:val="16"/>
                <w:szCs w:val="16"/>
              </w:rPr>
            </w:pPr>
            <w:r w:rsidRPr="00934E07">
              <w:rPr>
                <w:rFonts w:ascii="Arial" w:hAnsi="Arial" w:cs="Arial"/>
                <w:sz w:val="16"/>
                <w:szCs w:val="16"/>
                <w:lang w:val="en-GB" w:eastAsia="en-GB"/>
              </w:rPr>
              <w:t>Liabilities under trust receipts</w:t>
            </w:r>
          </w:p>
        </w:tc>
        <w:tc>
          <w:tcPr>
            <w:tcW w:w="1276" w:type="dxa"/>
            <w:shd w:val="clear" w:color="auto" w:fill="auto"/>
            <w:vAlign w:val="bottom"/>
          </w:tcPr>
          <w:p w14:paraId="46D2D902" w14:textId="6CD4953F"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1,788,163</w:t>
            </w:r>
          </w:p>
        </w:tc>
        <w:tc>
          <w:tcPr>
            <w:tcW w:w="1276" w:type="dxa"/>
            <w:shd w:val="clear" w:color="auto" w:fill="auto"/>
            <w:vAlign w:val="bottom"/>
          </w:tcPr>
          <w:p w14:paraId="21DC05D5" w14:textId="2A16CF1B"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10D889A2" w14:textId="457B500E"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5E24C9BE" w14:textId="6FA2AD4F"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445C5936" w14:textId="761E6614" w:rsidR="0027705B" w:rsidRPr="00934E07" w:rsidRDefault="0027705B" w:rsidP="0027705B">
            <w:pPr>
              <w:spacing w:before="60" w:after="23" w:line="276" w:lineRule="auto"/>
              <w:ind w:right="-43"/>
              <w:jc w:val="right"/>
              <w:rPr>
                <w:rFonts w:ascii="Arial" w:hAnsi="Arial" w:cs="Arial"/>
                <w:sz w:val="16"/>
                <w:szCs w:val="16"/>
              </w:rPr>
            </w:pPr>
            <w:r w:rsidRPr="00934E07">
              <w:rPr>
                <w:rFonts w:ascii="Arial" w:hAnsi="Arial" w:cs="Arial"/>
                <w:sz w:val="16"/>
                <w:szCs w:val="16"/>
              </w:rPr>
              <w:t>1,788,163</w:t>
            </w:r>
          </w:p>
        </w:tc>
      </w:tr>
      <w:tr w:rsidR="0027705B" w:rsidRPr="00934E07" w14:paraId="5B9DA6C6" w14:textId="77777777" w:rsidTr="009F4A22">
        <w:tc>
          <w:tcPr>
            <w:tcW w:w="2779" w:type="dxa"/>
            <w:shd w:val="clear" w:color="auto" w:fill="auto"/>
            <w:vAlign w:val="bottom"/>
          </w:tcPr>
          <w:p w14:paraId="4F0A246D" w14:textId="16906132" w:rsidR="0027705B" w:rsidRPr="00934E07" w:rsidRDefault="0027705B" w:rsidP="007753E1">
            <w:pPr>
              <w:spacing w:before="60" w:after="23" w:line="276" w:lineRule="auto"/>
              <w:ind w:left="178" w:right="-43" w:hanging="178"/>
              <w:jc w:val="both"/>
              <w:rPr>
                <w:rFonts w:ascii="Arial" w:hAnsi="Arial" w:cstheme="minorBidi"/>
                <w:sz w:val="16"/>
                <w:szCs w:val="16"/>
                <w:lang w:val="en-GB" w:eastAsia="en-GB"/>
              </w:rPr>
            </w:pPr>
            <w:r w:rsidRPr="00934E07">
              <w:rPr>
                <w:rFonts w:ascii="Arial" w:hAnsi="Arial" w:cs="Arial"/>
                <w:sz w:val="16"/>
                <w:szCs w:val="16"/>
                <w:lang w:val="en-GB" w:eastAsia="en-GB"/>
              </w:rPr>
              <w:t>Trade and other accounts payable</w:t>
            </w:r>
          </w:p>
        </w:tc>
        <w:tc>
          <w:tcPr>
            <w:tcW w:w="1276" w:type="dxa"/>
            <w:shd w:val="clear" w:color="auto" w:fill="auto"/>
            <w:vAlign w:val="bottom"/>
          </w:tcPr>
          <w:p w14:paraId="53243E91" w14:textId="1C784CD9" w:rsidR="0027705B" w:rsidRPr="00934E07" w:rsidRDefault="0027705B" w:rsidP="0027705B">
            <w:pPr>
              <w:spacing w:before="60" w:after="23" w:line="276" w:lineRule="auto"/>
              <w:ind w:right="-43"/>
              <w:jc w:val="right"/>
              <w:rPr>
                <w:rFonts w:ascii="Arial" w:hAnsi="Arial" w:cs="Arial"/>
                <w:sz w:val="16"/>
                <w:szCs w:val="16"/>
                <w:cs/>
              </w:rPr>
            </w:pPr>
          </w:p>
        </w:tc>
        <w:tc>
          <w:tcPr>
            <w:tcW w:w="1276" w:type="dxa"/>
            <w:shd w:val="clear" w:color="auto" w:fill="auto"/>
            <w:vAlign w:val="bottom"/>
          </w:tcPr>
          <w:p w14:paraId="308119C4" w14:textId="6854E8EA" w:rsidR="0027705B" w:rsidRPr="00934E07" w:rsidRDefault="0027705B" w:rsidP="0027705B">
            <w:pPr>
              <w:spacing w:before="60" w:after="23" w:line="276" w:lineRule="auto"/>
              <w:ind w:right="-43"/>
              <w:jc w:val="right"/>
              <w:rPr>
                <w:rFonts w:ascii="Arial" w:hAnsi="Arial" w:cs="Arial"/>
                <w:sz w:val="16"/>
                <w:szCs w:val="16"/>
                <w:cs/>
              </w:rPr>
            </w:pPr>
          </w:p>
        </w:tc>
        <w:tc>
          <w:tcPr>
            <w:tcW w:w="1296" w:type="dxa"/>
            <w:shd w:val="clear" w:color="auto" w:fill="auto"/>
            <w:vAlign w:val="bottom"/>
          </w:tcPr>
          <w:p w14:paraId="63C64CEB" w14:textId="3661FDDD" w:rsidR="0027705B" w:rsidRPr="00934E07" w:rsidRDefault="0027705B" w:rsidP="0027705B">
            <w:pPr>
              <w:spacing w:before="60" w:after="23" w:line="276" w:lineRule="auto"/>
              <w:ind w:right="-43"/>
              <w:jc w:val="right"/>
              <w:rPr>
                <w:rFonts w:ascii="Arial" w:hAnsi="Arial" w:cs="Arial"/>
                <w:sz w:val="16"/>
                <w:szCs w:val="16"/>
              </w:rPr>
            </w:pPr>
          </w:p>
        </w:tc>
        <w:tc>
          <w:tcPr>
            <w:tcW w:w="1296" w:type="dxa"/>
            <w:shd w:val="clear" w:color="auto" w:fill="auto"/>
            <w:vAlign w:val="bottom"/>
          </w:tcPr>
          <w:p w14:paraId="4981AF9C" w14:textId="05C01E95" w:rsidR="0027705B" w:rsidRPr="00934E07" w:rsidRDefault="0027705B" w:rsidP="0027705B">
            <w:pPr>
              <w:spacing w:before="60" w:after="23" w:line="276" w:lineRule="auto"/>
              <w:ind w:right="-43"/>
              <w:jc w:val="right"/>
              <w:rPr>
                <w:rFonts w:ascii="Arial" w:hAnsi="Arial" w:cs="Arial"/>
                <w:sz w:val="16"/>
                <w:szCs w:val="16"/>
              </w:rPr>
            </w:pPr>
          </w:p>
        </w:tc>
        <w:tc>
          <w:tcPr>
            <w:tcW w:w="1296" w:type="dxa"/>
            <w:shd w:val="clear" w:color="auto" w:fill="auto"/>
            <w:vAlign w:val="bottom"/>
          </w:tcPr>
          <w:p w14:paraId="0F3ABE27" w14:textId="586DC234" w:rsidR="0027705B" w:rsidRPr="00934E07" w:rsidRDefault="0027705B" w:rsidP="0027705B">
            <w:pPr>
              <w:spacing w:before="60" w:after="23" w:line="276" w:lineRule="auto"/>
              <w:ind w:right="-43"/>
              <w:jc w:val="right"/>
              <w:rPr>
                <w:rFonts w:ascii="Arial" w:hAnsi="Arial" w:cs="Arial"/>
                <w:sz w:val="16"/>
                <w:szCs w:val="16"/>
              </w:rPr>
            </w:pPr>
          </w:p>
        </w:tc>
      </w:tr>
      <w:tr w:rsidR="00DD1864" w:rsidRPr="00934E07" w14:paraId="3EF8875C" w14:textId="77777777" w:rsidTr="009F4A22">
        <w:tc>
          <w:tcPr>
            <w:tcW w:w="2779" w:type="dxa"/>
            <w:shd w:val="clear" w:color="auto" w:fill="auto"/>
            <w:vAlign w:val="bottom"/>
          </w:tcPr>
          <w:p w14:paraId="75832C5E" w14:textId="751CF04B" w:rsidR="00DD1864" w:rsidRPr="00934E07" w:rsidRDefault="00DD1864" w:rsidP="00DD1864">
            <w:pPr>
              <w:spacing w:before="60" w:after="23" w:line="276" w:lineRule="auto"/>
              <w:ind w:left="178" w:right="-43" w:hanging="178"/>
              <w:jc w:val="both"/>
              <w:rPr>
                <w:rFonts w:ascii="Arial" w:hAnsi="Arial" w:cs="Arial"/>
                <w:sz w:val="16"/>
                <w:szCs w:val="16"/>
                <w:lang w:val="en-GB" w:eastAsia="en-GB"/>
              </w:rPr>
            </w:pPr>
            <w:r w:rsidRPr="00934E07">
              <w:rPr>
                <w:rFonts w:ascii="Arial" w:hAnsi="Arial" w:cs="Arial"/>
                <w:sz w:val="16"/>
                <w:szCs w:val="16"/>
                <w:lang w:val="en-GB" w:eastAsia="en-GB"/>
              </w:rPr>
              <w:t xml:space="preserve">   -</w:t>
            </w:r>
            <w:r w:rsidRPr="00934E07">
              <w:rPr>
                <w:rFonts w:ascii="Arial" w:hAnsi="Arial" w:cstheme="minorBidi" w:hint="cs"/>
                <w:sz w:val="16"/>
                <w:szCs w:val="16"/>
                <w:cs/>
                <w:lang w:val="en-GB" w:eastAsia="en-GB"/>
              </w:rPr>
              <w:t xml:space="preserve">   </w:t>
            </w:r>
            <w:r w:rsidRPr="00934E07">
              <w:rPr>
                <w:rFonts w:ascii="Arial" w:hAnsi="Arial" w:cs="Arial"/>
                <w:sz w:val="16"/>
                <w:szCs w:val="16"/>
                <w:lang w:val="en-GB" w:eastAsia="en-GB"/>
              </w:rPr>
              <w:t>other parties</w:t>
            </w:r>
          </w:p>
        </w:tc>
        <w:tc>
          <w:tcPr>
            <w:tcW w:w="1276" w:type="dxa"/>
            <w:shd w:val="clear" w:color="auto" w:fill="auto"/>
            <w:vAlign w:val="bottom"/>
          </w:tcPr>
          <w:p w14:paraId="444A13ED" w14:textId="627A0BDD" w:rsidR="00DD1864" w:rsidRPr="00934E07" w:rsidRDefault="00DD1864" w:rsidP="00DD1864">
            <w:pPr>
              <w:spacing w:before="60" w:after="23" w:line="276" w:lineRule="auto"/>
              <w:ind w:right="-43"/>
              <w:jc w:val="right"/>
              <w:rPr>
                <w:rFonts w:ascii="Arial" w:hAnsi="Arial" w:cs="Arial"/>
                <w:sz w:val="16"/>
                <w:szCs w:val="16"/>
              </w:rPr>
            </w:pPr>
            <w:r w:rsidRPr="00934E07">
              <w:rPr>
                <w:rFonts w:ascii="Arial" w:hAnsi="Arial" w:cs="Arial"/>
                <w:sz w:val="16"/>
                <w:szCs w:val="16"/>
              </w:rPr>
              <w:t>22,653,164</w:t>
            </w:r>
          </w:p>
        </w:tc>
        <w:tc>
          <w:tcPr>
            <w:tcW w:w="1276" w:type="dxa"/>
            <w:shd w:val="clear" w:color="auto" w:fill="auto"/>
            <w:vAlign w:val="bottom"/>
          </w:tcPr>
          <w:p w14:paraId="68EB35A6" w14:textId="73D8DAFE" w:rsidR="00DD1864" w:rsidRPr="00934E07" w:rsidRDefault="00DD1864" w:rsidP="00DD1864">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2276173E" w14:textId="45A88F69" w:rsidR="00DD1864" w:rsidRPr="00934E07" w:rsidRDefault="00DD1864" w:rsidP="00DD1864">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27667B9E" w14:textId="085B892D" w:rsidR="00DD1864" w:rsidRPr="00934E07" w:rsidRDefault="00DD1864" w:rsidP="00DD1864">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21A12AED" w14:textId="30FA37D3" w:rsidR="00DD1864" w:rsidRPr="00934E07" w:rsidRDefault="00DD1864" w:rsidP="00DD1864">
            <w:pPr>
              <w:spacing w:before="60" w:after="23" w:line="276" w:lineRule="auto"/>
              <w:ind w:right="-43"/>
              <w:jc w:val="right"/>
              <w:rPr>
                <w:rFonts w:ascii="Arial" w:hAnsi="Arial" w:cs="Arial"/>
                <w:sz w:val="16"/>
                <w:szCs w:val="16"/>
              </w:rPr>
            </w:pPr>
            <w:r w:rsidRPr="00934E07">
              <w:rPr>
                <w:rFonts w:ascii="Arial" w:hAnsi="Arial" w:cs="Arial"/>
                <w:sz w:val="16"/>
                <w:szCs w:val="16"/>
              </w:rPr>
              <w:t>22,653,164</w:t>
            </w:r>
          </w:p>
        </w:tc>
      </w:tr>
      <w:tr w:rsidR="007753E1" w:rsidRPr="00934E07" w14:paraId="732C27A9" w14:textId="77777777" w:rsidTr="009F4A22">
        <w:tc>
          <w:tcPr>
            <w:tcW w:w="2779" w:type="dxa"/>
            <w:shd w:val="clear" w:color="auto" w:fill="auto"/>
            <w:vAlign w:val="bottom"/>
          </w:tcPr>
          <w:p w14:paraId="4A13D425" w14:textId="51C6655A" w:rsidR="007753E1" w:rsidRPr="00934E07" w:rsidRDefault="007753E1" w:rsidP="007753E1">
            <w:pPr>
              <w:spacing w:before="60" w:after="23" w:line="276" w:lineRule="auto"/>
              <w:ind w:right="-43"/>
              <w:rPr>
                <w:rFonts w:ascii="Arial" w:hAnsi="Arial" w:cs="Arial"/>
                <w:sz w:val="16"/>
                <w:szCs w:val="16"/>
                <w:lang w:val="en-GB" w:eastAsia="en-GB"/>
              </w:rPr>
            </w:pPr>
            <w:r w:rsidRPr="00934E07">
              <w:rPr>
                <w:rFonts w:ascii="Arial" w:hAnsi="Arial" w:cs="Arial"/>
                <w:sz w:val="16"/>
                <w:szCs w:val="16"/>
                <w:lang w:val="en-GB" w:eastAsia="en-GB"/>
              </w:rPr>
              <w:t>Trade</w:t>
            </w:r>
            <w:r w:rsidRPr="00934E07">
              <w:rPr>
                <w:rFonts w:ascii="Arial" w:hAnsi="Arial" w:cstheme="minorBidi" w:hint="cs"/>
                <w:sz w:val="16"/>
                <w:szCs w:val="16"/>
                <w:cs/>
                <w:lang w:val="en-GB" w:eastAsia="en-GB"/>
              </w:rPr>
              <w:t xml:space="preserve"> </w:t>
            </w:r>
            <w:r w:rsidRPr="00934E07">
              <w:rPr>
                <w:rFonts w:ascii="Arial" w:hAnsi="Arial" w:cstheme="minorBidi"/>
                <w:sz w:val="16"/>
                <w:szCs w:val="16"/>
                <w:lang w:eastAsia="en-GB"/>
              </w:rPr>
              <w:t>and other</w:t>
            </w:r>
            <w:r w:rsidRPr="00934E07">
              <w:rPr>
                <w:rFonts w:ascii="Arial" w:hAnsi="Arial" w:cs="Arial"/>
                <w:sz w:val="16"/>
                <w:szCs w:val="16"/>
                <w:lang w:val="en-GB" w:eastAsia="en-GB"/>
              </w:rPr>
              <w:t xml:space="preserve"> accounts payable</w:t>
            </w:r>
          </w:p>
        </w:tc>
        <w:tc>
          <w:tcPr>
            <w:tcW w:w="1276" w:type="dxa"/>
            <w:shd w:val="clear" w:color="auto" w:fill="auto"/>
            <w:vAlign w:val="bottom"/>
          </w:tcPr>
          <w:p w14:paraId="75BE5D97" w14:textId="1D8DF98B" w:rsidR="007753E1" w:rsidRPr="00934E07" w:rsidRDefault="007753E1" w:rsidP="007753E1">
            <w:pPr>
              <w:spacing w:before="60" w:after="23" w:line="276" w:lineRule="auto"/>
              <w:ind w:right="-43"/>
              <w:jc w:val="right"/>
              <w:rPr>
                <w:rFonts w:ascii="Arial" w:hAnsi="Arial" w:cs="Arial"/>
                <w:sz w:val="16"/>
                <w:szCs w:val="16"/>
              </w:rPr>
            </w:pPr>
          </w:p>
        </w:tc>
        <w:tc>
          <w:tcPr>
            <w:tcW w:w="1276" w:type="dxa"/>
            <w:shd w:val="clear" w:color="auto" w:fill="auto"/>
            <w:vAlign w:val="bottom"/>
          </w:tcPr>
          <w:p w14:paraId="23195501" w14:textId="18F58221" w:rsidR="007753E1" w:rsidRPr="00934E07" w:rsidRDefault="007753E1" w:rsidP="007753E1">
            <w:pPr>
              <w:spacing w:before="60" w:after="23" w:line="276" w:lineRule="auto"/>
              <w:ind w:right="-43"/>
              <w:jc w:val="right"/>
              <w:rPr>
                <w:rFonts w:ascii="Arial" w:hAnsi="Arial" w:cs="Arial"/>
                <w:sz w:val="16"/>
                <w:szCs w:val="16"/>
              </w:rPr>
            </w:pPr>
          </w:p>
        </w:tc>
        <w:tc>
          <w:tcPr>
            <w:tcW w:w="1296" w:type="dxa"/>
            <w:shd w:val="clear" w:color="auto" w:fill="auto"/>
            <w:vAlign w:val="bottom"/>
          </w:tcPr>
          <w:p w14:paraId="1DDED79D" w14:textId="31F82D7A" w:rsidR="007753E1" w:rsidRPr="00934E07" w:rsidRDefault="007753E1" w:rsidP="007753E1">
            <w:pPr>
              <w:spacing w:before="60" w:after="23" w:line="276" w:lineRule="auto"/>
              <w:ind w:right="-43"/>
              <w:jc w:val="right"/>
              <w:rPr>
                <w:rFonts w:ascii="Arial" w:hAnsi="Arial" w:cs="Arial"/>
                <w:sz w:val="16"/>
                <w:szCs w:val="16"/>
              </w:rPr>
            </w:pPr>
          </w:p>
        </w:tc>
        <w:tc>
          <w:tcPr>
            <w:tcW w:w="1296" w:type="dxa"/>
            <w:shd w:val="clear" w:color="auto" w:fill="auto"/>
            <w:vAlign w:val="bottom"/>
          </w:tcPr>
          <w:p w14:paraId="09026A1F" w14:textId="30C5DE91" w:rsidR="007753E1" w:rsidRPr="00934E07" w:rsidRDefault="007753E1" w:rsidP="007753E1">
            <w:pPr>
              <w:spacing w:before="60" w:after="23" w:line="276" w:lineRule="auto"/>
              <w:ind w:right="-43"/>
              <w:jc w:val="right"/>
              <w:rPr>
                <w:rFonts w:ascii="Arial" w:hAnsi="Arial" w:cs="Arial"/>
                <w:sz w:val="16"/>
                <w:szCs w:val="16"/>
              </w:rPr>
            </w:pPr>
          </w:p>
        </w:tc>
        <w:tc>
          <w:tcPr>
            <w:tcW w:w="1296" w:type="dxa"/>
            <w:shd w:val="clear" w:color="auto" w:fill="auto"/>
            <w:vAlign w:val="bottom"/>
          </w:tcPr>
          <w:p w14:paraId="3CADD0B3" w14:textId="0AF9EB55" w:rsidR="007753E1" w:rsidRPr="00934E07" w:rsidRDefault="007753E1" w:rsidP="007753E1">
            <w:pPr>
              <w:spacing w:before="60" w:after="23" w:line="276" w:lineRule="auto"/>
              <w:ind w:right="-43"/>
              <w:jc w:val="right"/>
              <w:rPr>
                <w:rFonts w:ascii="Arial" w:hAnsi="Arial" w:cs="Arial"/>
                <w:sz w:val="16"/>
                <w:szCs w:val="16"/>
              </w:rPr>
            </w:pPr>
          </w:p>
        </w:tc>
      </w:tr>
      <w:tr w:rsidR="007753E1" w:rsidRPr="00934E07" w14:paraId="07190E29" w14:textId="77777777" w:rsidTr="009F4A22">
        <w:tc>
          <w:tcPr>
            <w:tcW w:w="2779" w:type="dxa"/>
            <w:shd w:val="clear" w:color="auto" w:fill="auto"/>
            <w:vAlign w:val="bottom"/>
          </w:tcPr>
          <w:p w14:paraId="64150C70" w14:textId="670ED79A" w:rsidR="007753E1" w:rsidRPr="00934E07" w:rsidRDefault="007753E1" w:rsidP="007753E1">
            <w:pPr>
              <w:pStyle w:val="ListParagraph"/>
              <w:numPr>
                <w:ilvl w:val="0"/>
                <w:numId w:val="11"/>
              </w:numPr>
              <w:spacing w:before="60" w:after="23" w:line="276" w:lineRule="auto"/>
              <w:ind w:left="257" w:right="-43" w:hanging="141"/>
              <w:rPr>
                <w:rFonts w:ascii="Arial" w:hAnsi="Arial" w:cs="Arial"/>
                <w:sz w:val="16"/>
                <w:szCs w:val="16"/>
                <w:lang w:val="en-GB" w:eastAsia="en-GB"/>
              </w:rPr>
            </w:pPr>
            <w:r w:rsidRPr="00934E07">
              <w:rPr>
                <w:rFonts w:ascii="Arial" w:hAnsi="Arial" w:cs="Arial"/>
                <w:sz w:val="16"/>
                <w:szCs w:val="16"/>
                <w:lang w:val="en-GB" w:eastAsia="en-GB"/>
              </w:rPr>
              <w:t>related parties</w:t>
            </w:r>
          </w:p>
        </w:tc>
        <w:tc>
          <w:tcPr>
            <w:tcW w:w="1276" w:type="dxa"/>
            <w:shd w:val="clear" w:color="auto" w:fill="auto"/>
            <w:vAlign w:val="bottom"/>
          </w:tcPr>
          <w:p w14:paraId="168B0B1E" w14:textId="363D4D2C"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2,906,</w:t>
            </w:r>
            <w:r w:rsidR="00B01E13" w:rsidRPr="00934E07">
              <w:rPr>
                <w:rFonts w:ascii="Arial" w:hAnsi="Arial" w:cs="Arial"/>
                <w:sz w:val="16"/>
                <w:szCs w:val="16"/>
              </w:rPr>
              <w:t>125</w:t>
            </w:r>
          </w:p>
        </w:tc>
        <w:tc>
          <w:tcPr>
            <w:tcW w:w="1276" w:type="dxa"/>
            <w:shd w:val="clear" w:color="auto" w:fill="auto"/>
            <w:vAlign w:val="bottom"/>
          </w:tcPr>
          <w:p w14:paraId="6F363CFC" w14:textId="509EB673"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0ECE8D81" w14:textId="73CA27DA"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25174E61" w14:textId="2D67BA60"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0A26A1C7" w14:textId="55381BF7"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2,906,</w:t>
            </w:r>
            <w:r w:rsidR="00B01E13" w:rsidRPr="00934E07">
              <w:rPr>
                <w:rFonts w:ascii="Arial" w:hAnsi="Arial" w:cs="Arial"/>
                <w:sz w:val="16"/>
                <w:szCs w:val="16"/>
              </w:rPr>
              <w:t>125</w:t>
            </w:r>
          </w:p>
        </w:tc>
      </w:tr>
      <w:tr w:rsidR="007753E1" w:rsidRPr="00934E07" w14:paraId="450C9EA7" w14:textId="77777777" w:rsidTr="009F4A22">
        <w:tc>
          <w:tcPr>
            <w:tcW w:w="2779" w:type="dxa"/>
            <w:shd w:val="clear" w:color="auto" w:fill="auto"/>
            <w:vAlign w:val="bottom"/>
          </w:tcPr>
          <w:p w14:paraId="7FFA66EA" w14:textId="3779AD8E" w:rsidR="007753E1" w:rsidRPr="00934E07" w:rsidRDefault="007753E1" w:rsidP="007753E1">
            <w:pPr>
              <w:spacing w:before="60" w:after="23" w:line="276" w:lineRule="auto"/>
              <w:ind w:right="-43"/>
              <w:jc w:val="both"/>
              <w:rPr>
                <w:rFonts w:ascii="Arial" w:hAnsi="Arial" w:cs="Arial"/>
                <w:sz w:val="16"/>
                <w:szCs w:val="16"/>
                <w:cs/>
                <w:lang w:eastAsia="en-GB"/>
              </w:rPr>
            </w:pPr>
            <w:r w:rsidRPr="00934E07">
              <w:rPr>
                <w:rFonts w:ascii="Arial" w:hAnsi="Arial" w:cs="Arial"/>
                <w:sz w:val="16"/>
                <w:szCs w:val="16"/>
                <w:lang w:eastAsia="en-GB"/>
              </w:rPr>
              <w:t>Lease liability</w:t>
            </w:r>
          </w:p>
        </w:tc>
        <w:tc>
          <w:tcPr>
            <w:tcW w:w="1276" w:type="dxa"/>
            <w:shd w:val="clear" w:color="auto" w:fill="auto"/>
            <w:vAlign w:val="bottom"/>
          </w:tcPr>
          <w:p w14:paraId="444B2E32" w14:textId="3F2BCD42"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417,700</w:t>
            </w:r>
          </w:p>
        </w:tc>
        <w:tc>
          <w:tcPr>
            <w:tcW w:w="1276" w:type="dxa"/>
            <w:shd w:val="clear" w:color="auto" w:fill="auto"/>
            <w:vAlign w:val="bottom"/>
          </w:tcPr>
          <w:p w14:paraId="13381280" w14:textId="56A19167" w:rsidR="007753E1" w:rsidRPr="00934E07" w:rsidRDefault="007753E1" w:rsidP="007753E1">
            <w:pPr>
              <w:spacing w:before="60" w:after="23" w:line="276" w:lineRule="auto"/>
              <w:ind w:right="-43"/>
              <w:jc w:val="right"/>
              <w:rPr>
                <w:rFonts w:ascii="Arial" w:hAnsi="Arial" w:cs="Arial"/>
                <w:sz w:val="16"/>
                <w:szCs w:val="16"/>
                <w:cs/>
              </w:rPr>
            </w:pPr>
            <w:r w:rsidRPr="00934E07">
              <w:rPr>
                <w:rFonts w:ascii="Arial" w:hAnsi="Arial" w:cs="Arial"/>
                <w:sz w:val="16"/>
                <w:szCs w:val="16"/>
              </w:rPr>
              <w:t>759,990</w:t>
            </w:r>
          </w:p>
        </w:tc>
        <w:tc>
          <w:tcPr>
            <w:tcW w:w="1296" w:type="dxa"/>
            <w:shd w:val="clear" w:color="auto" w:fill="auto"/>
            <w:vAlign w:val="bottom"/>
          </w:tcPr>
          <w:p w14:paraId="692A8646" w14:textId="21D08286" w:rsidR="007753E1" w:rsidRPr="00934E07" w:rsidRDefault="007753E1" w:rsidP="007753E1">
            <w:pPr>
              <w:spacing w:before="60" w:after="23" w:line="276" w:lineRule="auto"/>
              <w:ind w:right="-43"/>
              <w:jc w:val="right"/>
              <w:rPr>
                <w:rFonts w:ascii="Arial" w:hAnsi="Arial" w:cs="Arial"/>
                <w:sz w:val="16"/>
                <w:szCs w:val="16"/>
                <w:cs/>
              </w:rPr>
            </w:pPr>
            <w:r w:rsidRPr="00934E07">
              <w:rPr>
                <w:rFonts w:ascii="Arial" w:hAnsi="Arial" w:cs="Arial"/>
                <w:sz w:val="16"/>
                <w:szCs w:val="16"/>
              </w:rPr>
              <w:t>-</w:t>
            </w:r>
          </w:p>
        </w:tc>
        <w:tc>
          <w:tcPr>
            <w:tcW w:w="1296" w:type="dxa"/>
            <w:shd w:val="clear" w:color="auto" w:fill="auto"/>
            <w:vAlign w:val="bottom"/>
          </w:tcPr>
          <w:p w14:paraId="1F6E1A1A" w14:textId="50529392" w:rsidR="007753E1" w:rsidRPr="00934E07" w:rsidRDefault="007753E1" w:rsidP="007753E1">
            <w:pPr>
              <w:spacing w:before="60" w:after="23" w:line="276" w:lineRule="auto"/>
              <w:ind w:right="-43"/>
              <w:jc w:val="right"/>
              <w:rPr>
                <w:rFonts w:ascii="Arial" w:hAnsi="Arial" w:cs="Arial"/>
                <w:sz w:val="16"/>
                <w:szCs w:val="16"/>
                <w:cs/>
              </w:rPr>
            </w:pPr>
            <w:r w:rsidRPr="00934E07">
              <w:rPr>
                <w:rFonts w:ascii="Arial" w:hAnsi="Arial" w:cs="Arial"/>
                <w:sz w:val="16"/>
                <w:szCs w:val="16"/>
              </w:rPr>
              <w:t>-</w:t>
            </w:r>
          </w:p>
        </w:tc>
        <w:tc>
          <w:tcPr>
            <w:tcW w:w="1296" w:type="dxa"/>
            <w:shd w:val="clear" w:color="auto" w:fill="auto"/>
            <w:vAlign w:val="bottom"/>
          </w:tcPr>
          <w:p w14:paraId="5DEC15C9" w14:textId="53DB59DD" w:rsidR="007753E1" w:rsidRPr="00934E07" w:rsidRDefault="007753E1" w:rsidP="007753E1">
            <w:pPr>
              <w:spacing w:before="60" w:after="23" w:line="276" w:lineRule="auto"/>
              <w:ind w:right="-43"/>
              <w:jc w:val="right"/>
              <w:rPr>
                <w:rFonts w:ascii="Arial" w:hAnsi="Arial" w:cs="Arial"/>
                <w:sz w:val="16"/>
                <w:szCs w:val="16"/>
                <w:cs/>
              </w:rPr>
            </w:pPr>
            <w:r w:rsidRPr="00934E07">
              <w:rPr>
                <w:rFonts w:ascii="Arial" w:hAnsi="Arial" w:cs="Arial"/>
                <w:sz w:val="16"/>
                <w:szCs w:val="16"/>
              </w:rPr>
              <w:t>1,177,690</w:t>
            </w:r>
          </w:p>
        </w:tc>
      </w:tr>
      <w:tr w:rsidR="007753E1" w:rsidRPr="00934E07" w14:paraId="7EB082DF" w14:textId="77777777" w:rsidTr="009F4A22">
        <w:tc>
          <w:tcPr>
            <w:tcW w:w="2779" w:type="dxa"/>
            <w:shd w:val="clear" w:color="auto" w:fill="auto"/>
          </w:tcPr>
          <w:p w14:paraId="2D55809C" w14:textId="0EE24993" w:rsidR="007753E1" w:rsidRPr="00934E07" w:rsidRDefault="007753E1" w:rsidP="007753E1">
            <w:pPr>
              <w:spacing w:before="60" w:after="23" w:line="276" w:lineRule="auto"/>
              <w:ind w:right="-43"/>
              <w:jc w:val="both"/>
              <w:rPr>
                <w:rFonts w:ascii="Arial" w:hAnsi="Arial" w:cs="Arial"/>
                <w:sz w:val="16"/>
                <w:szCs w:val="16"/>
                <w:lang w:eastAsia="en-GB"/>
              </w:rPr>
            </w:pPr>
            <w:r w:rsidRPr="00934E07">
              <w:rPr>
                <w:rFonts w:ascii="Arial" w:hAnsi="Arial" w:cs="Arial"/>
                <w:sz w:val="16"/>
                <w:szCs w:val="16"/>
                <w:lang w:val="en-GB" w:eastAsia="en-GB"/>
              </w:rPr>
              <w:t>Long-term loans</w:t>
            </w:r>
          </w:p>
        </w:tc>
        <w:tc>
          <w:tcPr>
            <w:tcW w:w="1276" w:type="dxa"/>
            <w:shd w:val="clear" w:color="auto" w:fill="auto"/>
            <w:vAlign w:val="bottom"/>
          </w:tcPr>
          <w:p w14:paraId="4433B797" w14:textId="16B4EC44" w:rsidR="007753E1" w:rsidRPr="00934E07" w:rsidRDefault="00B01E13" w:rsidP="007753E1">
            <w:pPr>
              <w:spacing w:before="60" w:after="23" w:line="276" w:lineRule="auto"/>
              <w:ind w:right="-43"/>
              <w:jc w:val="right"/>
              <w:rPr>
                <w:rFonts w:ascii="Arial" w:hAnsi="Arial" w:cs="Arial"/>
                <w:sz w:val="16"/>
                <w:szCs w:val="16"/>
              </w:rPr>
            </w:pPr>
            <w:r w:rsidRPr="00934E07">
              <w:rPr>
                <w:rFonts w:ascii="Arial" w:hAnsi="Arial" w:cs="Arial"/>
                <w:sz w:val="16"/>
                <w:szCs w:val="16"/>
              </w:rPr>
              <w:t>19,200,344</w:t>
            </w:r>
          </w:p>
        </w:tc>
        <w:tc>
          <w:tcPr>
            <w:tcW w:w="1276" w:type="dxa"/>
            <w:shd w:val="clear" w:color="auto" w:fill="auto"/>
            <w:vAlign w:val="bottom"/>
          </w:tcPr>
          <w:p w14:paraId="0F16EA4F" w14:textId="7A9E49F7" w:rsidR="007753E1" w:rsidRPr="00934E07" w:rsidRDefault="00B01E13" w:rsidP="007753E1">
            <w:pPr>
              <w:spacing w:before="60" w:after="23" w:line="276" w:lineRule="auto"/>
              <w:ind w:right="-43"/>
              <w:jc w:val="right"/>
              <w:rPr>
                <w:rFonts w:ascii="Arial" w:hAnsi="Arial" w:cs="Arial"/>
                <w:sz w:val="16"/>
                <w:szCs w:val="16"/>
              </w:rPr>
            </w:pPr>
            <w:r w:rsidRPr="00934E07">
              <w:rPr>
                <w:rFonts w:ascii="Arial" w:hAnsi="Arial" w:cs="Arial"/>
                <w:sz w:val="16"/>
                <w:szCs w:val="16"/>
              </w:rPr>
              <w:t>4,733,432</w:t>
            </w:r>
          </w:p>
        </w:tc>
        <w:tc>
          <w:tcPr>
            <w:tcW w:w="1296" w:type="dxa"/>
            <w:shd w:val="clear" w:color="auto" w:fill="auto"/>
            <w:vAlign w:val="bottom"/>
          </w:tcPr>
          <w:p w14:paraId="7D2792FD" w14:textId="60EDE83A"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723F0040" w14:textId="00DBE968"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75F97954" w14:textId="0823F1A9"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23,933,776</w:t>
            </w:r>
          </w:p>
        </w:tc>
      </w:tr>
      <w:tr w:rsidR="007753E1" w:rsidRPr="00934E07" w14:paraId="6010DF55" w14:textId="77777777" w:rsidTr="009F4A22">
        <w:tc>
          <w:tcPr>
            <w:tcW w:w="2779" w:type="dxa"/>
            <w:shd w:val="clear" w:color="auto" w:fill="auto"/>
          </w:tcPr>
          <w:p w14:paraId="26AF154F" w14:textId="15590E35" w:rsidR="007753E1" w:rsidRPr="00934E07" w:rsidRDefault="007753E1" w:rsidP="007753E1">
            <w:pPr>
              <w:spacing w:before="60" w:after="23"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Debenture</w:t>
            </w:r>
          </w:p>
        </w:tc>
        <w:tc>
          <w:tcPr>
            <w:tcW w:w="1276" w:type="dxa"/>
            <w:shd w:val="clear" w:color="auto" w:fill="auto"/>
            <w:vAlign w:val="bottom"/>
          </w:tcPr>
          <w:p w14:paraId="25D12F73" w14:textId="2F090E54"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14,387,248</w:t>
            </w:r>
          </w:p>
        </w:tc>
        <w:tc>
          <w:tcPr>
            <w:tcW w:w="1276" w:type="dxa"/>
            <w:shd w:val="clear" w:color="auto" w:fill="auto"/>
            <w:vAlign w:val="bottom"/>
          </w:tcPr>
          <w:p w14:paraId="651607A5" w14:textId="5748A7CB"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19303FFA" w14:textId="2B8C0F5D"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6B131709" w14:textId="3309229B"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56679D78" w14:textId="7DCDB79B"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14,387,248</w:t>
            </w:r>
          </w:p>
        </w:tc>
      </w:tr>
      <w:tr w:rsidR="007753E1" w:rsidRPr="00934E07" w14:paraId="7F0AFECA" w14:textId="77777777" w:rsidTr="009F4A22">
        <w:tc>
          <w:tcPr>
            <w:tcW w:w="2779" w:type="dxa"/>
            <w:shd w:val="clear" w:color="auto" w:fill="auto"/>
          </w:tcPr>
          <w:p w14:paraId="52FAAE38" w14:textId="4F796C42" w:rsidR="007753E1" w:rsidRPr="00934E07" w:rsidRDefault="007753E1" w:rsidP="007753E1">
            <w:pPr>
              <w:spacing w:before="60" w:after="23"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Other financial liabilities</w:t>
            </w:r>
          </w:p>
        </w:tc>
        <w:tc>
          <w:tcPr>
            <w:tcW w:w="1276" w:type="dxa"/>
            <w:shd w:val="clear" w:color="auto" w:fill="auto"/>
            <w:vAlign w:val="bottom"/>
          </w:tcPr>
          <w:p w14:paraId="75FA6CE9" w14:textId="47A6D709"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714,613</w:t>
            </w:r>
          </w:p>
        </w:tc>
        <w:tc>
          <w:tcPr>
            <w:tcW w:w="1276" w:type="dxa"/>
            <w:shd w:val="clear" w:color="auto" w:fill="auto"/>
            <w:vAlign w:val="bottom"/>
          </w:tcPr>
          <w:p w14:paraId="23312D4B" w14:textId="079F1EA4"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526,101</w:t>
            </w:r>
          </w:p>
        </w:tc>
        <w:tc>
          <w:tcPr>
            <w:tcW w:w="1296" w:type="dxa"/>
            <w:shd w:val="clear" w:color="auto" w:fill="auto"/>
            <w:vAlign w:val="bottom"/>
          </w:tcPr>
          <w:p w14:paraId="30A35975" w14:textId="572FA425"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05ABB4B9" w14:textId="2A0BFC23"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2740E12B" w14:textId="7F947A72" w:rsidR="007753E1" w:rsidRPr="00934E07" w:rsidRDefault="007753E1" w:rsidP="007753E1">
            <w:pPr>
              <w:spacing w:before="60" w:after="23" w:line="276" w:lineRule="auto"/>
              <w:ind w:right="-43"/>
              <w:jc w:val="right"/>
              <w:rPr>
                <w:rFonts w:ascii="Arial" w:hAnsi="Arial" w:cs="Arial"/>
                <w:sz w:val="16"/>
                <w:szCs w:val="16"/>
              </w:rPr>
            </w:pPr>
            <w:r w:rsidRPr="00934E07">
              <w:rPr>
                <w:rFonts w:ascii="Arial" w:hAnsi="Arial" w:cs="Arial"/>
                <w:sz w:val="16"/>
                <w:szCs w:val="16"/>
              </w:rPr>
              <w:t>1,240,714</w:t>
            </w:r>
          </w:p>
        </w:tc>
      </w:tr>
      <w:tr w:rsidR="007753E1" w:rsidRPr="00934E07" w14:paraId="076FC183" w14:textId="77777777" w:rsidTr="009F4A22">
        <w:tc>
          <w:tcPr>
            <w:tcW w:w="2779" w:type="dxa"/>
            <w:shd w:val="clear" w:color="auto" w:fill="auto"/>
          </w:tcPr>
          <w:p w14:paraId="489CE637" w14:textId="0100AC4E" w:rsidR="007753E1" w:rsidRPr="00934E07" w:rsidRDefault="007753E1" w:rsidP="007753E1">
            <w:pPr>
              <w:spacing w:before="60" w:after="23"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Retentions payable</w:t>
            </w:r>
          </w:p>
        </w:tc>
        <w:tc>
          <w:tcPr>
            <w:tcW w:w="1276" w:type="dxa"/>
            <w:shd w:val="clear" w:color="auto" w:fill="auto"/>
            <w:vAlign w:val="bottom"/>
          </w:tcPr>
          <w:p w14:paraId="4638B029" w14:textId="61ADC38B" w:rsidR="007753E1" w:rsidRPr="00934E07" w:rsidRDefault="007753E1" w:rsidP="007753E1">
            <w:pPr>
              <w:pBdr>
                <w:bottom w:val="single" w:sz="4"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1,109,623</w:t>
            </w:r>
          </w:p>
        </w:tc>
        <w:tc>
          <w:tcPr>
            <w:tcW w:w="1276" w:type="dxa"/>
            <w:shd w:val="clear" w:color="auto" w:fill="auto"/>
            <w:vAlign w:val="bottom"/>
          </w:tcPr>
          <w:p w14:paraId="07CAE91E" w14:textId="3B856DC4" w:rsidR="007753E1" w:rsidRPr="00934E07" w:rsidRDefault="007753E1" w:rsidP="007753E1">
            <w:pPr>
              <w:pBdr>
                <w:bottom w:val="single" w:sz="4"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0E5DDDAC" w14:textId="4F1F35C5" w:rsidR="007753E1" w:rsidRPr="00934E07" w:rsidRDefault="007753E1" w:rsidP="007753E1">
            <w:pPr>
              <w:pBdr>
                <w:bottom w:val="single" w:sz="4"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420DC4AF" w14:textId="78D7C077" w:rsidR="007753E1" w:rsidRPr="00934E07" w:rsidRDefault="007753E1" w:rsidP="007753E1">
            <w:pPr>
              <w:pBdr>
                <w:bottom w:val="single" w:sz="4"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253F4611" w14:textId="742888A7" w:rsidR="007753E1" w:rsidRPr="00934E07" w:rsidRDefault="007753E1" w:rsidP="007753E1">
            <w:pPr>
              <w:pBdr>
                <w:bottom w:val="single" w:sz="4"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1,109,623</w:t>
            </w:r>
          </w:p>
        </w:tc>
      </w:tr>
      <w:tr w:rsidR="00DD1864" w:rsidRPr="00934E07" w14:paraId="4A60F27A" w14:textId="77777777" w:rsidTr="009F4A22">
        <w:tc>
          <w:tcPr>
            <w:tcW w:w="2779" w:type="dxa"/>
            <w:shd w:val="clear" w:color="auto" w:fill="auto"/>
          </w:tcPr>
          <w:p w14:paraId="2E513C46" w14:textId="5C72FB70" w:rsidR="00DD1864" w:rsidRPr="00934E07" w:rsidRDefault="00DD1864" w:rsidP="00DD1864">
            <w:pPr>
              <w:spacing w:before="60" w:after="23" w:line="276" w:lineRule="auto"/>
              <w:ind w:right="-43"/>
              <w:jc w:val="both"/>
              <w:rPr>
                <w:rFonts w:ascii="Arial" w:hAnsi="Arial" w:cs="Arial"/>
                <w:sz w:val="16"/>
                <w:szCs w:val="16"/>
                <w:cs/>
              </w:rPr>
            </w:pPr>
            <w:r w:rsidRPr="00934E07">
              <w:rPr>
                <w:rFonts w:ascii="Arial" w:hAnsi="Arial" w:cs="Arial"/>
                <w:sz w:val="16"/>
                <w:szCs w:val="16"/>
              </w:rPr>
              <w:t>Total</w:t>
            </w:r>
          </w:p>
        </w:tc>
        <w:tc>
          <w:tcPr>
            <w:tcW w:w="1276" w:type="dxa"/>
            <w:shd w:val="clear" w:color="auto" w:fill="auto"/>
            <w:vAlign w:val="bottom"/>
          </w:tcPr>
          <w:p w14:paraId="7D821D59" w14:textId="5461EF69" w:rsidR="00DD1864" w:rsidRPr="00934E07" w:rsidRDefault="00DD1864" w:rsidP="00DD1864">
            <w:pPr>
              <w:pBdr>
                <w:bottom w:val="single" w:sz="12"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69,915,724</w:t>
            </w:r>
          </w:p>
        </w:tc>
        <w:tc>
          <w:tcPr>
            <w:tcW w:w="1276" w:type="dxa"/>
            <w:shd w:val="clear" w:color="auto" w:fill="auto"/>
            <w:vAlign w:val="bottom"/>
          </w:tcPr>
          <w:p w14:paraId="03ACC9F6" w14:textId="12CDD46D" w:rsidR="00DD1864" w:rsidRPr="00934E07" w:rsidRDefault="00DD1864" w:rsidP="00DD1864">
            <w:pPr>
              <w:pBdr>
                <w:bottom w:val="single" w:sz="12"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6,019,523</w:t>
            </w:r>
          </w:p>
        </w:tc>
        <w:tc>
          <w:tcPr>
            <w:tcW w:w="1296" w:type="dxa"/>
            <w:shd w:val="clear" w:color="auto" w:fill="auto"/>
            <w:vAlign w:val="bottom"/>
          </w:tcPr>
          <w:p w14:paraId="16CC81C4" w14:textId="2CFF7650" w:rsidR="00DD1864" w:rsidRPr="00934E07" w:rsidRDefault="00DD1864" w:rsidP="00DD1864">
            <w:pPr>
              <w:pBdr>
                <w:bottom w:val="single" w:sz="12"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3E9AF3CD" w14:textId="1829FBF1" w:rsidR="00DD1864" w:rsidRPr="00934E07" w:rsidRDefault="00DD1864" w:rsidP="00DD1864">
            <w:pPr>
              <w:pBdr>
                <w:bottom w:val="single" w:sz="12"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w:t>
            </w:r>
          </w:p>
        </w:tc>
        <w:tc>
          <w:tcPr>
            <w:tcW w:w="1296" w:type="dxa"/>
            <w:shd w:val="clear" w:color="auto" w:fill="auto"/>
            <w:vAlign w:val="bottom"/>
          </w:tcPr>
          <w:p w14:paraId="5987D0C5" w14:textId="79FA7CD8" w:rsidR="00DD1864" w:rsidRPr="00934E07" w:rsidRDefault="00DD1864" w:rsidP="00DD1864">
            <w:pPr>
              <w:pBdr>
                <w:bottom w:val="single" w:sz="12" w:space="1" w:color="auto"/>
              </w:pBdr>
              <w:spacing w:before="60" w:after="23" w:line="276" w:lineRule="auto"/>
              <w:ind w:right="-43"/>
              <w:jc w:val="right"/>
              <w:rPr>
                <w:rFonts w:ascii="Arial" w:hAnsi="Arial" w:cs="Arial"/>
                <w:sz w:val="16"/>
                <w:szCs w:val="16"/>
              </w:rPr>
            </w:pPr>
            <w:r w:rsidRPr="00934E07">
              <w:rPr>
                <w:rFonts w:ascii="Arial" w:hAnsi="Arial" w:cs="Arial"/>
                <w:sz w:val="16"/>
                <w:szCs w:val="16"/>
              </w:rPr>
              <w:t>75,935,247</w:t>
            </w:r>
          </w:p>
        </w:tc>
      </w:tr>
    </w:tbl>
    <w:p w14:paraId="48C3AD29" w14:textId="77777777" w:rsidR="00EE1CAB" w:rsidRPr="00934E07" w:rsidRDefault="00EE1CAB">
      <w:pPr>
        <w:rPr>
          <w:rFonts w:ascii="Arial" w:hAnsi="Arial" w:cstheme="minorBidi"/>
        </w:rPr>
      </w:pPr>
    </w:p>
    <w:tbl>
      <w:tblPr>
        <w:tblW w:w="9228" w:type="dxa"/>
        <w:tblInd w:w="756" w:type="dxa"/>
        <w:tblLayout w:type="fixed"/>
        <w:tblLook w:val="0000" w:firstRow="0" w:lastRow="0" w:firstColumn="0" w:lastColumn="0" w:noHBand="0" w:noVBand="0"/>
      </w:tblPr>
      <w:tblGrid>
        <w:gridCol w:w="2788"/>
        <w:gridCol w:w="1276"/>
        <w:gridCol w:w="1276"/>
        <w:gridCol w:w="1296"/>
        <w:gridCol w:w="1296"/>
        <w:gridCol w:w="1296"/>
      </w:tblGrid>
      <w:tr w:rsidR="00700DE4" w:rsidRPr="00934E07" w14:paraId="21FAAF74" w14:textId="77777777" w:rsidTr="006A5148">
        <w:tc>
          <w:tcPr>
            <w:tcW w:w="2788" w:type="dxa"/>
          </w:tcPr>
          <w:p w14:paraId="04431528" w14:textId="77777777" w:rsidR="00700DE4" w:rsidRPr="00934E07" w:rsidRDefault="00700DE4" w:rsidP="00B63D2D">
            <w:pPr>
              <w:spacing w:before="60" w:after="23" w:line="276" w:lineRule="auto"/>
              <w:rPr>
                <w:rFonts w:ascii="Arial" w:hAnsi="Arial" w:cs="Arial"/>
                <w:sz w:val="16"/>
                <w:szCs w:val="16"/>
              </w:rPr>
            </w:pPr>
          </w:p>
        </w:tc>
        <w:tc>
          <w:tcPr>
            <w:tcW w:w="2552" w:type="dxa"/>
            <w:gridSpan w:val="2"/>
            <w:vAlign w:val="bottom"/>
          </w:tcPr>
          <w:p w14:paraId="1C8F430D" w14:textId="77777777" w:rsidR="00700DE4" w:rsidRPr="00934E07" w:rsidRDefault="00700DE4" w:rsidP="00B63D2D">
            <w:pPr>
              <w:spacing w:before="60" w:after="23" w:line="276" w:lineRule="auto"/>
              <w:ind w:right="-2"/>
              <w:jc w:val="center"/>
              <w:rPr>
                <w:rFonts w:ascii="Arial" w:hAnsi="Arial" w:cs="Arial"/>
                <w:sz w:val="16"/>
                <w:szCs w:val="16"/>
                <w:cs/>
              </w:rPr>
            </w:pPr>
          </w:p>
        </w:tc>
        <w:tc>
          <w:tcPr>
            <w:tcW w:w="1296" w:type="dxa"/>
          </w:tcPr>
          <w:p w14:paraId="3F0C00F2" w14:textId="77777777" w:rsidR="00700DE4" w:rsidRPr="00934E07" w:rsidRDefault="00700DE4" w:rsidP="00B63D2D">
            <w:pPr>
              <w:spacing w:before="60" w:after="23" w:line="276" w:lineRule="auto"/>
              <w:jc w:val="right"/>
              <w:rPr>
                <w:rFonts w:ascii="Arial" w:hAnsi="Arial" w:cs="Arial"/>
                <w:sz w:val="16"/>
                <w:szCs w:val="16"/>
              </w:rPr>
            </w:pPr>
          </w:p>
        </w:tc>
        <w:tc>
          <w:tcPr>
            <w:tcW w:w="2592" w:type="dxa"/>
            <w:gridSpan w:val="2"/>
            <w:vAlign w:val="bottom"/>
          </w:tcPr>
          <w:p w14:paraId="4A8D18BC" w14:textId="5869456B" w:rsidR="00700DE4" w:rsidRPr="00934E07" w:rsidRDefault="00BC36A0" w:rsidP="00B63D2D">
            <w:pPr>
              <w:spacing w:before="60" w:after="23" w:line="276" w:lineRule="auto"/>
              <w:jc w:val="right"/>
              <w:rPr>
                <w:rFonts w:ascii="Arial" w:hAnsi="Arial" w:cs="Arial"/>
                <w:sz w:val="16"/>
                <w:szCs w:val="16"/>
                <w:cs/>
              </w:rPr>
            </w:pPr>
            <w:r w:rsidRPr="00934E07">
              <w:rPr>
                <w:rFonts w:ascii="Arial" w:hAnsi="Arial" w:cs="Arial"/>
                <w:sz w:val="16"/>
                <w:szCs w:val="16"/>
                <w:cs/>
              </w:rPr>
              <w:t xml:space="preserve">  (</w:t>
            </w:r>
            <w:r w:rsidRPr="00934E07">
              <w:rPr>
                <w:rFonts w:ascii="Arial" w:hAnsi="Arial" w:cs="Arial"/>
                <w:sz w:val="16"/>
                <w:szCs w:val="16"/>
              </w:rPr>
              <w:t>Unit : Thousand Baht</w:t>
            </w:r>
            <w:r w:rsidRPr="00934E07">
              <w:rPr>
                <w:rFonts w:ascii="Arial" w:hAnsi="Arial" w:cs="Arial"/>
                <w:sz w:val="16"/>
                <w:szCs w:val="16"/>
                <w:cs/>
              </w:rPr>
              <w:t>)</w:t>
            </w:r>
          </w:p>
        </w:tc>
      </w:tr>
      <w:tr w:rsidR="00700DE4" w:rsidRPr="00934E07" w14:paraId="3909E28B" w14:textId="77777777" w:rsidTr="006A5148">
        <w:tc>
          <w:tcPr>
            <w:tcW w:w="2788" w:type="dxa"/>
          </w:tcPr>
          <w:p w14:paraId="2929AFBC" w14:textId="77777777" w:rsidR="00700DE4" w:rsidRPr="00934E07" w:rsidRDefault="00700DE4" w:rsidP="00B63D2D">
            <w:pPr>
              <w:spacing w:before="60" w:after="23" w:line="276" w:lineRule="auto"/>
              <w:rPr>
                <w:rFonts w:ascii="Arial" w:hAnsi="Arial" w:cs="Arial"/>
                <w:sz w:val="16"/>
                <w:szCs w:val="16"/>
              </w:rPr>
            </w:pPr>
          </w:p>
        </w:tc>
        <w:tc>
          <w:tcPr>
            <w:tcW w:w="6440" w:type="dxa"/>
            <w:gridSpan w:val="5"/>
          </w:tcPr>
          <w:p w14:paraId="3F479AC9" w14:textId="7DFB4029" w:rsidR="00700DE4" w:rsidRPr="00934E07" w:rsidRDefault="005C74FE" w:rsidP="00B63D2D">
            <w:pPr>
              <w:pBdr>
                <w:bottom w:val="single" w:sz="4" w:space="1" w:color="auto"/>
              </w:pBdr>
              <w:spacing w:before="60" w:after="23" w:line="276" w:lineRule="auto"/>
              <w:jc w:val="center"/>
              <w:rPr>
                <w:rFonts w:ascii="Arial" w:hAnsi="Arial" w:cs="Arial"/>
                <w:sz w:val="16"/>
                <w:szCs w:val="16"/>
                <w:cs/>
              </w:rPr>
            </w:pPr>
            <w:r w:rsidRPr="00934E07">
              <w:rPr>
                <w:rFonts w:ascii="Arial" w:hAnsi="Arial" w:cs="Arial"/>
                <w:sz w:val="16"/>
                <w:szCs w:val="16"/>
              </w:rPr>
              <w:t>Separate F/S</w:t>
            </w:r>
          </w:p>
        </w:tc>
      </w:tr>
      <w:tr w:rsidR="00BC36A0" w:rsidRPr="00934E07" w14:paraId="356E5AFD" w14:textId="77777777" w:rsidTr="006A5148">
        <w:trPr>
          <w:trHeight w:val="140"/>
        </w:trPr>
        <w:tc>
          <w:tcPr>
            <w:tcW w:w="2788" w:type="dxa"/>
            <w:vAlign w:val="bottom"/>
          </w:tcPr>
          <w:p w14:paraId="4B44B9F3" w14:textId="77777777" w:rsidR="00BC36A0" w:rsidRPr="00934E07" w:rsidRDefault="00BC36A0"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vAlign w:val="bottom"/>
          </w:tcPr>
          <w:p w14:paraId="269E75BF" w14:textId="7316035B" w:rsidR="00BC36A0" w:rsidRPr="00934E07"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934E07">
              <w:rPr>
                <w:rFonts w:ascii="Arial" w:hAnsi="Arial" w:cs="Arial"/>
                <w:sz w:val="16"/>
                <w:szCs w:val="16"/>
              </w:rPr>
              <w:t>Within</w:t>
            </w:r>
            <w:r w:rsidRPr="00934E07">
              <w:rPr>
                <w:rFonts w:ascii="Arial" w:hAnsi="Arial" w:cs="Arial"/>
                <w:sz w:val="16"/>
                <w:szCs w:val="16"/>
                <w:cs/>
              </w:rPr>
              <w:t xml:space="preserve"> </w:t>
            </w:r>
            <w:r w:rsidRPr="00934E07">
              <w:rPr>
                <w:rFonts w:ascii="Arial" w:hAnsi="Arial" w:cs="Arial"/>
                <w:sz w:val="16"/>
                <w:szCs w:val="16"/>
              </w:rPr>
              <w:t>1 year</w:t>
            </w:r>
          </w:p>
        </w:tc>
        <w:tc>
          <w:tcPr>
            <w:tcW w:w="1276" w:type="dxa"/>
            <w:vAlign w:val="bottom"/>
          </w:tcPr>
          <w:p w14:paraId="2817EB64" w14:textId="0791A1DD" w:rsidR="00BC36A0" w:rsidRPr="00934E07"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934E07">
              <w:rPr>
                <w:rFonts w:ascii="Arial" w:hAnsi="Arial" w:cs="Arial"/>
                <w:sz w:val="16"/>
                <w:szCs w:val="16"/>
              </w:rPr>
              <w:t>1</w:t>
            </w:r>
            <w:r w:rsidR="00920940" w:rsidRPr="00934E07">
              <w:rPr>
                <w:rFonts w:ascii="Arial" w:hAnsi="Arial" w:cs="Arial"/>
                <w:sz w:val="16"/>
                <w:szCs w:val="16"/>
              </w:rPr>
              <w:t xml:space="preserve"> </w:t>
            </w:r>
            <w:r w:rsidR="00CF4C39" w:rsidRPr="00934E07">
              <w:rPr>
                <w:rFonts w:ascii="Arial" w:hAnsi="Arial" w:cs="Arial"/>
                <w:sz w:val="16"/>
                <w:szCs w:val="16"/>
              </w:rPr>
              <w:t>-</w:t>
            </w:r>
            <w:r w:rsidR="00920940" w:rsidRPr="00934E07">
              <w:rPr>
                <w:rFonts w:ascii="Arial" w:hAnsi="Arial" w:cs="Arial"/>
                <w:sz w:val="16"/>
                <w:szCs w:val="16"/>
              </w:rPr>
              <w:t xml:space="preserve"> </w:t>
            </w:r>
            <w:r w:rsidRPr="00934E07">
              <w:rPr>
                <w:rFonts w:ascii="Arial" w:hAnsi="Arial" w:cs="Arial"/>
                <w:sz w:val="16"/>
                <w:szCs w:val="16"/>
              </w:rPr>
              <w:t>2 year</w:t>
            </w:r>
            <w:r w:rsidR="00C5000E" w:rsidRPr="00934E07">
              <w:rPr>
                <w:rFonts w:ascii="Arial" w:hAnsi="Arial" w:cs="Arial"/>
                <w:sz w:val="16"/>
                <w:szCs w:val="16"/>
              </w:rPr>
              <w:t>s</w:t>
            </w:r>
          </w:p>
        </w:tc>
        <w:tc>
          <w:tcPr>
            <w:tcW w:w="1296" w:type="dxa"/>
          </w:tcPr>
          <w:p w14:paraId="38AE2E59" w14:textId="5BF82149" w:rsidR="00BC36A0" w:rsidRPr="00934E07" w:rsidRDefault="00BC36A0" w:rsidP="00B63D2D">
            <w:pPr>
              <w:pBdr>
                <w:bottom w:val="single" w:sz="4" w:space="1" w:color="auto"/>
              </w:pBdr>
              <w:tabs>
                <w:tab w:val="left" w:pos="900"/>
              </w:tabs>
              <w:spacing w:before="60" w:after="23" w:line="276" w:lineRule="auto"/>
              <w:ind w:left="-18"/>
              <w:jc w:val="center"/>
              <w:rPr>
                <w:rFonts w:ascii="Arial" w:hAnsi="Arial" w:cs="Browallia New"/>
                <w:sz w:val="16"/>
                <w:szCs w:val="20"/>
              </w:rPr>
            </w:pPr>
            <w:r w:rsidRPr="00934E07">
              <w:rPr>
                <w:rFonts w:ascii="Arial" w:hAnsi="Arial" w:cs="Arial"/>
                <w:sz w:val="16"/>
                <w:szCs w:val="16"/>
              </w:rPr>
              <w:t>2</w:t>
            </w:r>
            <w:r w:rsidR="00920940" w:rsidRPr="00934E07">
              <w:rPr>
                <w:rFonts w:ascii="Arial" w:hAnsi="Arial" w:cs="Arial"/>
                <w:sz w:val="16"/>
                <w:szCs w:val="16"/>
              </w:rPr>
              <w:t xml:space="preserve"> </w:t>
            </w:r>
            <w:r w:rsidR="00CF4C39" w:rsidRPr="00934E07">
              <w:rPr>
                <w:rFonts w:ascii="Arial" w:hAnsi="Arial" w:cs="Arial"/>
                <w:sz w:val="16"/>
                <w:szCs w:val="16"/>
              </w:rPr>
              <w:t>-</w:t>
            </w:r>
            <w:r w:rsidR="00920940" w:rsidRPr="00934E07">
              <w:rPr>
                <w:rFonts w:ascii="Arial" w:hAnsi="Arial" w:cs="Arial"/>
                <w:sz w:val="16"/>
                <w:szCs w:val="16"/>
              </w:rPr>
              <w:t xml:space="preserve"> </w:t>
            </w:r>
            <w:r w:rsidRPr="00934E07">
              <w:rPr>
                <w:rFonts w:ascii="Arial" w:hAnsi="Arial" w:cs="Arial"/>
                <w:sz w:val="16"/>
                <w:szCs w:val="16"/>
              </w:rPr>
              <w:t>5 year</w:t>
            </w:r>
            <w:r w:rsidR="00C5000E" w:rsidRPr="00934E07">
              <w:rPr>
                <w:rFonts w:ascii="Arial" w:hAnsi="Arial" w:cs="Browallia New"/>
                <w:sz w:val="16"/>
                <w:szCs w:val="20"/>
              </w:rPr>
              <w:t>s</w:t>
            </w:r>
          </w:p>
        </w:tc>
        <w:tc>
          <w:tcPr>
            <w:tcW w:w="1296" w:type="dxa"/>
            <w:vAlign w:val="bottom"/>
          </w:tcPr>
          <w:p w14:paraId="0D34F011" w14:textId="3698F0B2" w:rsidR="00BC36A0" w:rsidRPr="00934E07"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934E07">
              <w:rPr>
                <w:rFonts w:ascii="Arial" w:hAnsi="Arial" w:cs="Arial"/>
                <w:sz w:val="16"/>
                <w:szCs w:val="16"/>
              </w:rPr>
              <w:t>Over</w:t>
            </w:r>
            <w:r w:rsidRPr="00934E07">
              <w:rPr>
                <w:rFonts w:ascii="Arial" w:hAnsi="Arial" w:cs="Arial"/>
                <w:sz w:val="16"/>
                <w:szCs w:val="16"/>
                <w:cs/>
              </w:rPr>
              <w:t xml:space="preserve"> </w:t>
            </w:r>
            <w:r w:rsidRPr="00934E07">
              <w:rPr>
                <w:rFonts w:ascii="Arial" w:hAnsi="Arial" w:cs="Arial"/>
                <w:sz w:val="16"/>
                <w:szCs w:val="16"/>
              </w:rPr>
              <w:t>5 year</w:t>
            </w:r>
            <w:r w:rsidR="00C5000E" w:rsidRPr="00934E07">
              <w:rPr>
                <w:rFonts w:ascii="Arial" w:hAnsi="Arial" w:cs="Arial"/>
                <w:sz w:val="16"/>
                <w:szCs w:val="16"/>
              </w:rPr>
              <w:t>s</w:t>
            </w:r>
          </w:p>
        </w:tc>
        <w:tc>
          <w:tcPr>
            <w:tcW w:w="1296" w:type="dxa"/>
            <w:vAlign w:val="bottom"/>
          </w:tcPr>
          <w:p w14:paraId="42EA6696" w14:textId="168510D2" w:rsidR="00BC36A0" w:rsidRPr="00934E07"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rPr>
            </w:pPr>
            <w:r w:rsidRPr="00934E07">
              <w:rPr>
                <w:rFonts w:ascii="Arial" w:hAnsi="Arial" w:cs="Arial"/>
                <w:sz w:val="16"/>
                <w:szCs w:val="16"/>
                <w:cs/>
              </w:rPr>
              <w:t xml:space="preserve"> </w:t>
            </w:r>
            <w:r w:rsidRPr="00934E07">
              <w:rPr>
                <w:rFonts w:ascii="Arial" w:hAnsi="Arial" w:cs="Arial"/>
                <w:sz w:val="16"/>
                <w:szCs w:val="16"/>
              </w:rPr>
              <w:t>Total</w:t>
            </w:r>
          </w:p>
        </w:tc>
      </w:tr>
      <w:tr w:rsidR="00700DE4" w:rsidRPr="00934E07" w14:paraId="57D646EA" w14:textId="77777777" w:rsidTr="006A5148">
        <w:trPr>
          <w:trHeight w:val="345"/>
        </w:trPr>
        <w:tc>
          <w:tcPr>
            <w:tcW w:w="2788" w:type="dxa"/>
            <w:vAlign w:val="bottom"/>
          </w:tcPr>
          <w:p w14:paraId="65A57539" w14:textId="77777777" w:rsidR="00700DE4" w:rsidRPr="00934E07" w:rsidRDefault="00700DE4"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vAlign w:val="bottom"/>
          </w:tcPr>
          <w:p w14:paraId="178EF954" w14:textId="77777777" w:rsidR="00700DE4" w:rsidRPr="00934E07" w:rsidRDefault="00700DE4" w:rsidP="00B63D2D">
            <w:pPr>
              <w:tabs>
                <w:tab w:val="left" w:pos="900"/>
              </w:tabs>
              <w:spacing w:before="60" w:after="23" w:line="276" w:lineRule="auto"/>
              <w:ind w:left="-18"/>
              <w:jc w:val="center"/>
              <w:rPr>
                <w:rFonts w:ascii="Arial" w:hAnsi="Arial" w:cs="Arial"/>
                <w:sz w:val="16"/>
                <w:szCs w:val="16"/>
                <w:cs/>
              </w:rPr>
            </w:pPr>
          </w:p>
        </w:tc>
        <w:tc>
          <w:tcPr>
            <w:tcW w:w="1276" w:type="dxa"/>
            <w:vAlign w:val="bottom"/>
          </w:tcPr>
          <w:p w14:paraId="62FFDB63" w14:textId="77777777" w:rsidR="00700DE4" w:rsidRPr="00934E07" w:rsidRDefault="00700DE4" w:rsidP="00B63D2D">
            <w:pPr>
              <w:tabs>
                <w:tab w:val="left" w:pos="900"/>
              </w:tabs>
              <w:spacing w:before="60" w:after="23" w:line="276" w:lineRule="auto"/>
              <w:ind w:left="-18"/>
              <w:jc w:val="center"/>
              <w:rPr>
                <w:rFonts w:ascii="Arial" w:hAnsi="Arial" w:cs="Arial"/>
                <w:sz w:val="16"/>
                <w:szCs w:val="16"/>
              </w:rPr>
            </w:pPr>
          </w:p>
        </w:tc>
        <w:tc>
          <w:tcPr>
            <w:tcW w:w="1296" w:type="dxa"/>
          </w:tcPr>
          <w:p w14:paraId="0C9056EF" w14:textId="77777777" w:rsidR="00700DE4" w:rsidRPr="00934E07" w:rsidRDefault="00700DE4" w:rsidP="00B63D2D">
            <w:pPr>
              <w:tabs>
                <w:tab w:val="left" w:pos="900"/>
              </w:tabs>
              <w:spacing w:before="60" w:after="23" w:line="276" w:lineRule="auto"/>
              <w:ind w:left="-18"/>
              <w:jc w:val="center"/>
              <w:rPr>
                <w:rFonts w:ascii="Arial" w:hAnsi="Arial" w:cs="Arial"/>
                <w:sz w:val="16"/>
                <w:szCs w:val="16"/>
              </w:rPr>
            </w:pPr>
          </w:p>
        </w:tc>
        <w:tc>
          <w:tcPr>
            <w:tcW w:w="1296" w:type="dxa"/>
            <w:vAlign w:val="bottom"/>
          </w:tcPr>
          <w:p w14:paraId="1863CCDE" w14:textId="77777777" w:rsidR="00700DE4" w:rsidRPr="00934E07" w:rsidRDefault="00700DE4" w:rsidP="00B63D2D">
            <w:pPr>
              <w:tabs>
                <w:tab w:val="left" w:pos="900"/>
              </w:tabs>
              <w:spacing w:before="60" w:after="23" w:line="276" w:lineRule="auto"/>
              <w:ind w:left="-18"/>
              <w:jc w:val="center"/>
              <w:rPr>
                <w:rFonts w:ascii="Arial" w:hAnsi="Arial" w:cs="Arial"/>
                <w:sz w:val="16"/>
                <w:szCs w:val="16"/>
                <w:cs/>
              </w:rPr>
            </w:pPr>
          </w:p>
        </w:tc>
        <w:tc>
          <w:tcPr>
            <w:tcW w:w="1296" w:type="dxa"/>
            <w:vAlign w:val="bottom"/>
          </w:tcPr>
          <w:p w14:paraId="47B72369" w14:textId="77777777" w:rsidR="00700DE4" w:rsidRPr="00934E07" w:rsidRDefault="00700DE4" w:rsidP="00B63D2D">
            <w:pPr>
              <w:tabs>
                <w:tab w:val="left" w:pos="900"/>
              </w:tabs>
              <w:spacing w:before="60" w:after="23" w:line="276" w:lineRule="auto"/>
              <w:ind w:left="-18"/>
              <w:jc w:val="center"/>
              <w:rPr>
                <w:rFonts w:ascii="Arial" w:hAnsi="Arial" w:cs="Arial"/>
                <w:sz w:val="16"/>
                <w:szCs w:val="16"/>
                <w:cs/>
              </w:rPr>
            </w:pPr>
          </w:p>
        </w:tc>
      </w:tr>
      <w:tr w:rsidR="000645D3" w:rsidRPr="00934E07" w14:paraId="756B82AD" w14:textId="77777777" w:rsidTr="007753E1">
        <w:trPr>
          <w:trHeight w:val="276"/>
        </w:trPr>
        <w:tc>
          <w:tcPr>
            <w:tcW w:w="2788" w:type="dxa"/>
          </w:tcPr>
          <w:p w14:paraId="526B5BB1" w14:textId="70F2FB12" w:rsidR="000645D3" w:rsidRPr="00934E07" w:rsidRDefault="000645D3" w:rsidP="007753E1">
            <w:pPr>
              <w:spacing w:before="60" w:after="23" w:line="276" w:lineRule="auto"/>
              <w:ind w:left="178" w:right="-43" w:hanging="178"/>
              <w:rPr>
                <w:rFonts w:ascii="Arial" w:hAnsi="Arial" w:cs="Arial"/>
                <w:sz w:val="16"/>
                <w:szCs w:val="16"/>
                <w:lang w:val="en-GB" w:eastAsia="en-GB"/>
              </w:rPr>
            </w:pPr>
            <w:r w:rsidRPr="00934E07">
              <w:rPr>
                <w:rFonts w:ascii="Arial" w:hAnsi="Arial" w:cs="Arial"/>
                <w:sz w:val="16"/>
                <w:szCs w:val="16"/>
                <w:lang w:val="en-GB" w:eastAsia="en-GB"/>
              </w:rPr>
              <w:t xml:space="preserve">Bank overdrafts and short-term   </w:t>
            </w:r>
          </w:p>
        </w:tc>
        <w:tc>
          <w:tcPr>
            <w:tcW w:w="1276" w:type="dxa"/>
            <w:vAlign w:val="bottom"/>
          </w:tcPr>
          <w:p w14:paraId="32103C19" w14:textId="349844C7" w:rsidR="000645D3" w:rsidRPr="00934E07" w:rsidRDefault="000645D3" w:rsidP="000645D3">
            <w:pPr>
              <w:spacing w:before="60" w:after="23" w:line="276" w:lineRule="auto"/>
              <w:ind w:left="178" w:right="-43" w:hanging="178"/>
              <w:jc w:val="right"/>
              <w:rPr>
                <w:rFonts w:ascii="Arial" w:hAnsi="Arial" w:cs="Arial"/>
                <w:sz w:val="16"/>
                <w:szCs w:val="16"/>
                <w:lang w:val="en-GB"/>
              </w:rPr>
            </w:pPr>
          </w:p>
        </w:tc>
        <w:tc>
          <w:tcPr>
            <w:tcW w:w="1276" w:type="dxa"/>
            <w:vAlign w:val="bottom"/>
          </w:tcPr>
          <w:p w14:paraId="29EEEA3C" w14:textId="61487AB4" w:rsidR="000645D3" w:rsidRPr="00934E07" w:rsidRDefault="000645D3" w:rsidP="000645D3">
            <w:pPr>
              <w:spacing w:before="60" w:after="23" w:line="276" w:lineRule="auto"/>
              <w:ind w:left="178" w:right="-43" w:hanging="178"/>
              <w:jc w:val="right"/>
              <w:rPr>
                <w:rFonts w:ascii="Arial" w:hAnsi="Arial" w:cs="Arial"/>
                <w:sz w:val="16"/>
                <w:szCs w:val="16"/>
                <w:lang w:val="en-GB" w:eastAsia="en-GB"/>
              </w:rPr>
            </w:pPr>
          </w:p>
        </w:tc>
        <w:tc>
          <w:tcPr>
            <w:tcW w:w="1296" w:type="dxa"/>
            <w:vAlign w:val="bottom"/>
          </w:tcPr>
          <w:p w14:paraId="556C8603" w14:textId="07018B45" w:rsidR="000645D3" w:rsidRPr="00934E07" w:rsidRDefault="000645D3" w:rsidP="000645D3">
            <w:pPr>
              <w:spacing w:before="60" w:after="23" w:line="276" w:lineRule="auto"/>
              <w:ind w:left="178" w:right="-43" w:hanging="178"/>
              <w:jc w:val="right"/>
              <w:rPr>
                <w:rFonts w:ascii="Arial" w:hAnsi="Arial" w:cs="Arial"/>
                <w:sz w:val="16"/>
                <w:szCs w:val="16"/>
                <w:lang w:val="en-GB" w:eastAsia="en-GB"/>
              </w:rPr>
            </w:pPr>
          </w:p>
        </w:tc>
        <w:tc>
          <w:tcPr>
            <w:tcW w:w="1296" w:type="dxa"/>
            <w:vAlign w:val="bottom"/>
          </w:tcPr>
          <w:p w14:paraId="1191F07A" w14:textId="7967324C" w:rsidR="000645D3" w:rsidRPr="00934E07" w:rsidRDefault="000645D3" w:rsidP="000645D3">
            <w:pPr>
              <w:spacing w:before="60" w:after="23" w:line="276" w:lineRule="auto"/>
              <w:ind w:left="178" w:right="-43" w:hanging="178"/>
              <w:jc w:val="right"/>
              <w:rPr>
                <w:rFonts w:ascii="Arial" w:hAnsi="Arial" w:cs="Arial"/>
                <w:sz w:val="16"/>
                <w:szCs w:val="16"/>
                <w:lang w:val="en-GB" w:eastAsia="en-GB"/>
              </w:rPr>
            </w:pPr>
          </w:p>
        </w:tc>
        <w:tc>
          <w:tcPr>
            <w:tcW w:w="1296" w:type="dxa"/>
            <w:vAlign w:val="bottom"/>
          </w:tcPr>
          <w:p w14:paraId="2B0EE4C7" w14:textId="19D41CF2" w:rsidR="000645D3" w:rsidRPr="00934E07" w:rsidRDefault="000645D3" w:rsidP="000645D3">
            <w:pPr>
              <w:spacing w:before="60" w:after="23" w:line="276" w:lineRule="auto"/>
              <w:ind w:left="178" w:right="-43" w:hanging="178"/>
              <w:jc w:val="right"/>
              <w:rPr>
                <w:rFonts w:ascii="Arial" w:hAnsi="Arial" w:cs="Arial"/>
                <w:sz w:val="16"/>
                <w:szCs w:val="16"/>
                <w:lang w:val="en-GB" w:eastAsia="en-GB"/>
              </w:rPr>
            </w:pPr>
          </w:p>
        </w:tc>
      </w:tr>
      <w:tr w:rsidR="007753E1" w:rsidRPr="00934E07" w14:paraId="488E3943" w14:textId="77777777" w:rsidTr="007753E1">
        <w:trPr>
          <w:trHeight w:val="265"/>
        </w:trPr>
        <w:tc>
          <w:tcPr>
            <w:tcW w:w="2788" w:type="dxa"/>
          </w:tcPr>
          <w:p w14:paraId="3E5C29EB" w14:textId="284603A9" w:rsidR="007753E1" w:rsidRPr="00934E07" w:rsidRDefault="007753E1" w:rsidP="007753E1">
            <w:pPr>
              <w:spacing w:before="60" w:after="23" w:line="276" w:lineRule="auto"/>
              <w:ind w:left="178" w:right="-43" w:hanging="178"/>
              <w:rPr>
                <w:rFonts w:ascii="Arial" w:hAnsi="Arial" w:cs="Arial"/>
                <w:sz w:val="16"/>
                <w:szCs w:val="16"/>
                <w:lang w:val="en-GB" w:eastAsia="en-GB"/>
              </w:rPr>
            </w:pPr>
            <w:r w:rsidRPr="00934E07">
              <w:rPr>
                <w:rFonts w:ascii="Arial" w:hAnsi="Arial" w:cs="Arial"/>
                <w:sz w:val="16"/>
                <w:szCs w:val="16"/>
                <w:lang w:val="en-GB" w:eastAsia="en-GB"/>
              </w:rPr>
              <w:t xml:space="preserve">   loans from financial institutions</w:t>
            </w:r>
          </w:p>
        </w:tc>
        <w:tc>
          <w:tcPr>
            <w:tcW w:w="1276" w:type="dxa"/>
            <w:vAlign w:val="bottom"/>
          </w:tcPr>
          <w:p w14:paraId="70C0EFEA" w14:textId="31B59C1C"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3,716,227</w:t>
            </w:r>
          </w:p>
        </w:tc>
        <w:tc>
          <w:tcPr>
            <w:tcW w:w="1276" w:type="dxa"/>
            <w:vAlign w:val="bottom"/>
          </w:tcPr>
          <w:p w14:paraId="34C0D227" w14:textId="1F32B0BF"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vAlign w:val="bottom"/>
          </w:tcPr>
          <w:p w14:paraId="644AFC9B" w14:textId="76B3494E"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vAlign w:val="bottom"/>
          </w:tcPr>
          <w:p w14:paraId="2BC9A95E" w14:textId="57101ED5"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vAlign w:val="bottom"/>
          </w:tcPr>
          <w:p w14:paraId="72733391" w14:textId="207BC7FE"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3,716,227</w:t>
            </w:r>
          </w:p>
        </w:tc>
      </w:tr>
      <w:tr w:rsidR="007753E1" w:rsidRPr="00934E07" w14:paraId="23612595" w14:textId="77777777" w:rsidTr="008E2B88">
        <w:tc>
          <w:tcPr>
            <w:tcW w:w="2788" w:type="dxa"/>
          </w:tcPr>
          <w:p w14:paraId="388125A1" w14:textId="5D9977E9" w:rsidR="007753E1" w:rsidRPr="00934E07" w:rsidRDefault="007753E1" w:rsidP="007753E1">
            <w:pPr>
              <w:spacing w:before="60" w:after="23" w:line="276" w:lineRule="auto"/>
              <w:ind w:right="-43"/>
              <w:jc w:val="both"/>
              <w:rPr>
                <w:rFonts w:ascii="Arial" w:hAnsi="Arial" w:cs="Arial"/>
                <w:sz w:val="16"/>
                <w:szCs w:val="16"/>
              </w:rPr>
            </w:pPr>
            <w:r w:rsidRPr="00934E07">
              <w:rPr>
                <w:rFonts w:ascii="Arial" w:hAnsi="Arial" w:cs="Arial"/>
                <w:sz w:val="16"/>
                <w:szCs w:val="16"/>
                <w:lang w:val="en-GB" w:eastAsia="en-GB"/>
              </w:rPr>
              <w:t>Liabilities under trust receipts</w:t>
            </w:r>
          </w:p>
        </w:tc>
        <w:tc>
          <w:tcPr>
            <w:tcW w:w="1276" w:type="dxa"/>
            <w:shd w:val="clear" w:color="auto" w:fill="auto"/>
            <w:vAlign w:val="bottom"/>
          </w:tcPr>
          <w:p w14:paraId="4D8D51DA" w14:textId="309AF3E2"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1,788,163</w:t>
            </w:r>
          </w:p>
        </w:tc>
        <w:tc>
          <w:tcPr>
            <w:tcW w:w="1276" w:type="dxa"/>
            <w:shd w:val="clear" w:color="auto" w:fill="auto"/>
            <w:vAlign w:val="bottom"/>
          </w:tcPr>
          <w:p w14:paraId="4189F329" w14:textId="50BAF255"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vAlign w:val="bottom"/>
          </w:tcPr>
          <w:p w14:paraId="64423300" w14:textId="2EEF7FBF"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5AAB6F4D" w14:textId="35048633"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7DD9B0D0" w14:textId="4C3A805B"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1,788,163</w:t>
            </w:r>
          </w:p>
        </w:tc>
      </w:tr>
      <w:tr w:rsidR="007753E1" w:rsidRPr="00934E07" w14:paraId="5DA7EDB8" w14:textId="77777777" w:rsidTr="008E2B88">
        <w:tc>
          <w:tcPr>
            <w:tcW w:w="2788" w:type="dxa"/>
            <w:vAlign w:val="bottom"/>
          </w:tcPr>
          <w:p w14:paraId="60EB8F15" w14:textId="2D6931E1" w:rsidR="007753E1" w:rsidRPr="00934E07" w:rsidRDefault="007753E1" w:rsidP="007753E1">
            <w:pPr>
              <w:spacing w:before="60" w:after="23" w:line="276" w:lineRule="auto"/>
              <w:ind w:left="178" w:right="-43" w:hanging="178"/>
              <w:rPr>
                <w:rFonts w:ascii="Arial" w:hAnsi="Arial" w:cs="Arial"/>
                <w:sz w:val="16"/>
                <w:szCs w:val="16"/>
                <w:lang w:val="en-GB" w:eastAsia="en-GB"/>
              </w:rPr>
            </w:pPr>
            <w:r w:rsidRPr="00934E07">
              <w:rPr>
                <w:rFonts w:ascii="Arial" w:hAnsi="Arial" w:cs="Arial"/>
                <w:sz w:val="16"/>
                <w:szCs w:val="16"/>
                <w:lang w:val="en-GB" w:eastAsia="en-GB"/>
              </w:rPr>
              <w:t>Trade and other accounts payable</w:t>
            </w:r>
          </w:p>
        </w:tc>
        <w:tc>
          <w:tcPr>
            <w:tcW w:w="1276" w:type="dxa"/>
            <w:shd w:val="clear" w:color="auto" w:fill="auto"/>
            <w:vAlign w:val="bottom"/>
          </w:tcPr>
          <w:p w14:paraId="47DCFD2F" w14:textId="1B91F171" w:rsidR="007753E1" w:rsidRPr="00934E07" w:rsidRDefault="007753E1" w:rsidP="007753E1">
            <w:pPr>
              <w:spacing w:before="60" w:after="23" w:line="276" w:lineRule="auto"/>
              <w:ind w:left="178" w:right="-43" w:hanging="178"/>
              <w:jc w:val="right"/>
              <w:rPr>
                <w:rFonts w:ascii="Arial" w:hAnsi="Arial" w:cs="Arial"/>
                <w:sz w:val="16"/>
                <w:szCs w:val="16"/>
                <w:cs/>
                <w:lang w:val="en-GB"/>
              </w:rPr>
            </w:pPr>
          </w:p>
        </w:tc>
        <w:tc>
          <w:tcPr>
            <w:tcW w:w="1276" w:type="dxa"/>
            <w:shd w:val="clear" w:color="auto" w:fill="auto"/>
            <w:vAlign w:val="bottom"/>
          </w:tcPr>
          <w:p w14:paraId="03E9C4C7" w14:textId="22185C19" w:rsidR="007753E1" w:rsidRPr="00934E07" w:rsidRDefault="007753E1" w:rsidP="007753E1">
            <w:pPr>
              <w:spacing w:before="60" w:after="23" w:line="276" w:lineRule="auto"/>
              <w:ind w:left="178" w:right="-43" w:hanging="178"/>
              <w:jc w:val="right"/>
              <w:rPr>
                <w:rFonts w:ascii="Arial" w:hAnsi="Arial" w:cs="Arial"/>
                <w:sz w:val="16"/>
                <w:szCs w:val="16"/>
                <w:cs/>
                <w:lang w:val="en-GB" w:eastAsia="en-GB"/>
              </w:rPr>
            </w:pPr>
          </w:p>
        </w:tc>
        <w:tc>
          <w:tcPr>
            <w:tcW w:w="1296" w:type="dxa"/>
            <w:vAlign w:val="bottom"/>
          </w:tcPr>
          <w:p w14:paraId="3A2EAB75" w14:textId="51BB8634"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shd w:val="clear" w:color="auto" w:fill="auto"/>
            <w:vAlign w:val="bottom"/>
          </w:tcPr>
          <w:p w14:paraId="2B7484F1" w14:textId="690A7871"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shd w:val="clear" w:color="auto" w:fill="auto"/>
            <w:vAlign w:val="bottom"/>
          </w:tcPr>
          <w:p w14:paraId="301CD86F" w14:textId="49700206"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r>
      <w:tr w:rsidR="007753E1" w:rsidRPr="00934E07" w14:paraId="240C52A3" w14:textId="77777777" w:rsidTr="008E2B88">
        <w:tc>
          <w:tcPr>
            <w:tcW w:w="2788" w:type="dxa"/>
            <w:vAlign w:val="bottom"/>
          </w:tcPr>
          <w:p w14:paraId="735152AB" w14:textId="776C1E8C" w:rsidR="007753E1" w:rsidRPr="00934E07" w:rsidRDefault="007753E1" w:rsidP="007753E1">
            <w:pPr>
              <w:spacing w:before="60" w:after="23" w:line="276" w:lineRule="auto"/>
              <w:ind w:left="178" w:right="-43" w:hanging="178"/>
              <w:rPr>
                <w:rFonts w:ascii="Arial" w:hAnsi="Arial" w:cs="Arial"/>
                <w:sz w:val="16"/>
                <w:szCs w:val="16"/>
                <w:lang w:val="en-GB" w:eastAsia="en-GB"/>
              </w:rPr>
            </w:pPr>
            <w:r w:rsidRPr="00934E07">
              <w:rPr>
                <w:rFonts w:ascii="Arial" w:hAnsi="Arial" w:cs="Arial"/>
                <w:sz w:val="16"/>
                <w:szCs w:val="16"/>
                <w:lang w:val="en-GB" w:eastAsia="en-GB"/>
              </w:rPr>
              <w:t xml:space="preserve">   - other parties</w:t>
            </w:r>
          </w:p>
        </w:tc>
        <w:tc>
          <w:tcPr>
            <w:tcW w:w="1276" w:type="dxa"/>
            <w:shd w:val="clear" w:color="auto" w:fill="auto"/>
            <w:vAlign w:val="bottom"/>
          </w:tcPr>
          <w:p w14:paraId="11DD4E14" w14:textId="66715FC9"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14,609,2</w:t>
            </w:r>
            <w:r w:rsidR="00D24FB0" w:rsidRPr="00934E07">
              <w:rPr>
                <w:rFonts w:ascii="Arial" w:hAnsi="Arial" w:cs="Arial"/>
                <w:sz w:val="16"/>
                <w:szCs w:val="16"/>
                <w:lang w:val="en-GB"/>
              </w:rPr>
              <w:t>87</w:t>
            </w:r>
          </w:p>
        </w:tc>
        <w:tc>
          <w:tcPr>
            <w:tcW w:w="1276" w:type="dxa"/>
            <w:shd w:val="clear" w:color="auto" w:fill="auto"/>
            <w:vAlign w:val="bottom"/>
          </w:tcPr>
          <w:p w14:paraId="720914BA" w14:textId="3283C8C2"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vAlign w:val="bottom"/>
          </w:tcPr>
          <w:p w14:paraId="616D1E00" w14:textId="04B9996A"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shd w:val="clear" w:color="auto" w:fill="auto"/>
            <w:vAlign w:val="bottom"/>
          </w:tcPr>
          <w:p w14:paraId="3224DEB6" w14:textId="5F3F304D"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shd w:val="clear" w:color="auto" w:fill="auto"/>
            <w:vAlign w:val="bottom"/>
          </w:tcPr>
          <w:p w14:paraId="4B80B77F" w14:textId="736F2CD3"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14,609,2</w:t>
            </w:r>
            <w:r w:rsidR="00D24FB0" w:rsidRPr="00934E07">
              <w:rPr>
                <w:rFonts w:ascii="Arial" w:hAnsi="Arial" w:cs="Arial"/>
                <w:sz w:val="16"/>
                <w:szCs w:val="16"/>
                <w:lang w:val="en-GB"/>
              </w:rPr>
              <w:t>87</w:t>
            </w:r>
          </w:p>
        </w:tc>
      </w:tr>
      <w:tr w:rsidR="007753E1" w:rsidRPr="00934E07" w14:paraId="63155D39" w14:textId="77777777" w:rsidTr="008E2B88">
        <w:tc>
          <w:tcPr>
            <w:tcW w:w="2788" w:type="dxa"/>
            <w:vAlign w:val="bottom"/>
          </w:tcPr>
          <w:p w14:paraId="0E578C0E" w14:textId="478FBC6F" w:rsidR="007753E1" w:rsidRPr="00934E07" w:rsidRDefault="007753E1" w:rsidP="007753E1">
            <w:pPr>
              <w:spacing w:before="60" w:after="23"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Trade and other accounts payable</w:t>
            </w:r>
          </w:p>
        </w:tc>
        <w:tc>
          <w:tcPr>
            <w:tcW w:w="1276" w:type="dxa"/>
            <w:shd w:val="clear" w:color="auto" w:fill="auto"/>
            <w:vAlign w:val="bottom"/>
          </w:tcPr>
          <w:p w14:paraId="4FA4B141" w14:textId="5E0BE70B" w:rsidR="007753E1" w:rsidRPr="00934E07" w:rsidRDefault="007753E1" w:rsidP="007753E1">
            <w:pPr>
              <w:spacing w:before="60" w:after="23" w:line="276" w:lineRule="auto"/>
              <w:ind w:left="178" w:right="-43" w:hanging="178"/>
              <w:jc w:val="right"/>
              <w:rPr>
                <w:rFonts w:ascii="Arial" w:hAnsi="Arial" w:cs="Arial"/>
                <w:sz w:val="16"/>
                <w:szCs w:val="16"/>
                <w:lang w:val="en-GB"/>
              </w:rPr>
            </w:pPr>
          </w:p>
        </w:tc>
        <w:tc>
          <w:tcPr>
            <w:tcW w:w="1276" w:type="dxa"/>
            <w:shd w:val="clear" w:color="auto" w:fill="auto"/>
            <w:vAlign w:val="bottom"/>
          </w:tcPr>
          <w:p w14:paraId="7C30DEFB" w14:textId="4F4D2832"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vAlign w:val="bottom"/>
          </w:tcPr>
          <w:p w14:paraId="79E73140" w14:textId="466C9998"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shd w:val="clear" w:color="auto" w:fill="auto"/>
            <w:vAlign w:val="bottom"/>
          </w:tcPr>
          <w:p w14:paraId="35595E02" w14:textId="565999C2"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shd w:val="clear" w:color="auto" w:fill="auto"/>
            <w:vAlign w:val="bottom"/>
          </w:tcPr>
          <w:p w14:paraId="40785302" w14:textId="5A9D0F1C"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r>
      <w:tr w:rsidR="00D24FB0" w:rsidRPr="00934E07" w14:paraId="288E0A95" w14:textId="77777777" w:rsidTr="008E2B88">
        <w:tc>
          <w:tcPr>
            <w:tcW w:w="2788" w:type="dxa"/>
            <w:vAlign w:val="bottom"/>
          </w:tcPr>
          <w:p w14:paraId="78BB838F" w14:textId="3B5588B3" w:rsidR="00D24FB0" w:rsidRPr="00934E07" w:rsidRDefault="00D24FB0" w:rsidP="00D24FB0">
            <w:pPr>
              <w:spacing w:before="60" w:after="23" w:line="276" w:lineRule="auto"/>
              <w:ind w:right="-43"/>
              <w:jc w:val="both"/>
              <w:rPr>
                <w:rFonts w:ascii="Arial" w:hAnsi="Arial" w:cs="Arial"/>
                <w:sz w:val="16"/>
                <w:szCs w:val="16"/>
                <w:lang w:val="en-GB" w:eastAsia="en-GB"/>
              </w:rPr>
            </w:pPr>
            <w:r w:rsidRPr="00934E07">
              <w:rPr>
                <w:rFonts w:ascii="Arial" w:hAnsi="Arial" w:cs="Arial"/>
                <w:sz w:val="16"/>
                <w:szCs w:val="16"/>
                <w:lang w:val="en-GB" w:eastAsia="en-GB"/>
              </w:rPr>
              <w:t xml:space="preserve">   - related parties</w:t>
            </w:r>
          </w:p>
        </w:tc>
        <w:tc>
          <w:tcPr>
            <w:tcW w:w="1276" w:type="dxa"/>
            <w:shd w:val="clear" w:color="auto" w:fill="auto"/>
            <w:vAlign w:val="bottom"/>
          </w:tcPr>
          <w:p w14:paraId="4CB2ED8C" w14:textId="17D1DFA8" w:rsidR="00D24FB0" w:rsidRPr="00934E07" w:rsidRDefault="00D24FB0" w:rsidP="00D24FB0">
            <w:pPr>
              <w:spacing w:before="60" w:after="23" w:line="276" w:lineRule="auto"/>
              <w:ind w:left="178" w:right="-43" w:hanging="178"/>
              <w:jc w:val="right"/>
              <w:rPr>
                <w:rFonts w:ascii="Arial" w:hAnsi="Arial" w:cstheme="minorBidi"/>
                <w:sz w:val="16"/>
                <w:szCs w:val="16"/>
                <w:cs/>
                <w:lang w:val="en-GB"/>
              </w:rPr>
            </w:pPr>
            <w:r w:rsidRPr="00934E07">
              <w:rPr>
                <w:rFonts w:ascii="Arial" w:hAnsi="Arial" w:cs="Arial"/>
                <w:sz w:val="16"/>
                <w:szCs w:val="16"/>
                <w:lang w:val="en-GB"/>
              </w:rPr>
              <w:t>4,274,673</w:t>
            </w:r>
          </w:p>
        </w:tc>
        <w:tc>
          <w:tcPr>
            <w:tcW w:w="1276" w:type="dxa"/>
            <w:shd w:val="clear" w:color="auto" w:fill="auto"/>
            <w:vAlign w:val="bottom"/>
          </w:tcPr>
          <w:p w14:paraId="07500395" w14:textId="744B5B42" w:rsidR="00D24FB0" w:rsidRPr="00934E07" w:rsidRDefault="00D24FB0" w:rsidP="00D24FB0">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vAlign w:val="bottom"/>
          </w:tcPr>
          <w:p w14:paraId="23A617F0" w14:textId="09F8DE0D" w:rsidR="00D24FB0" w:rsidRPr="00934E07" w:rsidRDefault="00D24FB0" w:rsidP="00D24FB0">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shd w:val="clear" w:color="auto" w:fill="auto"/>
            <w:vAlign w:val="bottom"/>
          </w:tcPr>
          <w:p w14:paraId="35F11D7E" w14:textId="2B6B61EE" w:rsidR="00D24FB0" w:rsidRPr="00934E07" w:rsidRDefault="00D24FB0" w:rsidP="00D24FB0">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shd w:val="clear" w:color="auto" w:fill="auto"/>
            <w:vAlign w:val="bottom"/>
          </w:tcPr>
          <w:p w14:paraId="7E05334D" w14:textId="6DC23436" w:rsidR="00D24FB0" w:rsidRPr="00934E07" w:rsidRDefault="00D24FB0" w:rsidP="00D24FB0">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4,274,673</w:t>
            </w:r>
          </w:p>
        </w:tc>
      </w:tr>
      <w:tr w:rsidR="007753E1" w:rsidRPr="00934E07" w14:paraId="525D3E09" w14:textId="77777777" w:rsidTr="008E2B88">
        <w:tc>
          <w:tcPr>
            <w:tcW w:w="2788" w:type="dxa"/>
            <w:vAlign w:val="bottom"/>
          </w:tcPr>
          <w:p w14:paraId="59708EB5" w14:textId="703CBCD9" w:rsidR="007753E1" w:rsidRPr="00934E07" w:rsidRDefault="007753E1" w:rsidP="007753E1">
            <w:pPr>
              <w:spacing w:before="60" w:after="23" w:line="276" w:lineRule="auto"/>
              <w:ind w:right="-43"/>
              <w:rPr>
                <w:rFonts w:ascii="Arial" w:hAnsi="Arial" w:cs="Arial"/>
                <w:sz w:val="16"/>
                <w:szCs w:val="16"/>
                <w:lang w:val="en-GB" w:eastAsia="en-GB"/>
              </w:rPr>
            </w:pPr>
            <w:r w:rsidRPr="00934E07">
              <w:rPr>
                <w:rFonts w:ascii="Arial" w:hAnsi="Arial" w:cs="Arial"/>
                <w:sz w:val="16"/>
                <w:szCs w:val="16"/>
                <w:lang w:val="en-GB" w:eastAsia="en-GB"/>
              </w:rPr>
              <w:t xml:space="preserve">Short-term loans and advance from </w:t>
            </w:r>
          </w:p>
        </w:tc>
        <w:tc>
          <w:tcPr>
            <w:tcW w:w="1276" w:type="dxa"/>
            <w:shd w:val="clear" w:color="auto" w:fill="auto"/>
            <w:vAlign w:val="bottom"/>
          </w:tcPr>
          <w:p w14:paraId="4E1FA82B" w14:textId="13748A2B" w:rsidR="007753E1" w:rsidRPr="00934E07" w:rsidRDefault="007753E1" w:rsidP="007753E1">
            <w:pPr>
              <w:spacing w:before="60" w:after="23" w:line="276" w:lineRule="auto"/>
              <w:ind w:left="178" w:right="-43" w:hanging="178"/>
              <w:jc w:val="right"/>
              <w:rPr>
                <w:rFonts w:ascii="Arial" w:hAnsi="Arial" w:cs="Arial"/>
                <w:sz w:val="16"/>
                <w:szCs w:val="16"/>
                <w:lang w:val="en-GB"/>
              </w:rPr>
            </w:pPr>
          </w:p>
        </w:tc>
        <w:tc>
          <w:tcPr>
            <w:tcW w:w="1276" w:type="dxa"/>
            <w:shd w:val="clear" w:color="auto" w:fill="auto"/>
            <w:vAlign w:val="bottom"/>
          </w:tcPr>
          <w:p w14:paraId="2F836179" w14:textId="47B8B13F"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shd w:val="clear" w:color="auto" w:fill="auto"/>
            <w:vAlign w:val="bottom"/>
          </w:tcPr>
          <w:p w14:paraId="5E3F2F5B" w14:textId="40062B52"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shd w:val="clear" w:color="auto" w:fill="auto"/>
            <w:vAlign w:val="bottom"/>
          </w:tcPr>
          <w:p w14:paraId="39088C14" w14:textId="70928506"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c>
          <w:tcPr>
            <w:tcW w:w="1296" w:type="dxa"/>
            <w:shd w:val="clear" w:color="auto" w:fill="auto"/>
            <w:vAlign w:val="bottom"/>
          </w:tcPr>
          <w:p w14:paraId="17F2A2D3" w14:textId="1E605466"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p>
        </w:tc>
      </w:tr>
      <w:tr w:rsidR="007753E1" w:rsidRPr="00934E07" w14:paraId="6DE289ED" w14:textId="77777777" w:rsidTr="008E2B88">
        <w:tc>
          <w:tcPr>
            <w:tcW w:w="2788" w:type="dxa"/>
            <w:vAlign w:val="bottom"/>
          </w:tcPr>
          <w:p w14:paraId="0B5776C3" w14:textId="5FFF34F6" w:rsidR="007753E1" w:rsidRPr="00934E07" w:rsidRDefault="007753E1" w:rsidP="007753E1">
            <w:pPr>
              <w:spacing w:before="60" w:after="23" w:line="276" w:lineRule="auto"/>
              <w:ind w:right="-43"/>
              <w:rPr>
                <w:rFonts w:ascii="Arial" w:hAnsi="Arial" w:cs="Arial"/>
                <w:sz w:val="16"/>
                <w:szCs w:val="16"/>
                <w:lang w:val="en-GB" w:eastAsia="en-GB"/>
              </w:rPr>
            </w:pPr>
            <w:r w:rsidRPr="00934E07">
              <w:rPr>
                <w:rFonts w:ascii="Arial" w:hAnsi="Arial" w:cs="Arial"/>
                <w:sz w:val="16"/>
                <w:szCs w:val="16"/>
                <w:lang w:val="en-GB" w:eastAsia="en-GB"/>
              </w:rPr>
              <w:t xml:space="preserve">   related parties</w:t>
            </w:r>
          </w:p>
        </w:tc>
        <w:tc>
          <w:tcPr>
            <w:tcW w:w="1276" w:type="dxa"/>
            <w:shd w:val="clear" w:color="auto" w:fill="auto"/>
            <w:vAlign w:val="bottom"/>
          </w:tcPr>
          <w:p w14:paraId="3573BE41" w14:textId="53731D74"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1,171,385</w:t>
            </w:r>
          </w:p>
        </w:tc>
        <w:tc>
          <w:tcPr>
            <w:tcW w:w="1276" w:type="dxa"/>
            <w:shd w:val="clear" w:color="auto" w:fill="auto"/>
            <w:vAlign w:val="bottom"/>
          </w:tcPr>
          <w:p w14:paraId="34568BEC" w14:textId="023DD039"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shd w:val="clear" w:color="auto" w:fill="auto"/>
            <w:vAlign w:val="bottom"/>
          </w:tcPr>
          <w:p w14:paraId="77429B12" w14:textId="1869CF76"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shd w:val="clear" w:color="auto" w:fill="auto"/>
            <w:vAlign w:val="bottom"/>
          </w:tcPr>
          <w:p w14:paraId="51440689" w14:textId="2E48908D"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w:t>
            </w:r>
          </w:p>
        </w:tc>
        <w:tc>
          <w:tcPr>
            <w:tcW w:w="1296" w:type="dxa"/>
            <w:shd w:val="clear" w:color="auto" w:fill="auto"/>
            <w:vAlign w:val="bottom"/>
          </w:tcPr>
          <w:p w14:paraId="39BB9F7E" w14:textId="30DE41EC"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1,171,385</w:t>
            </w:r>
          </w:p>
        </w:tc>
      </w:tr>
      <w:tr w:rsidR="007753E1" w:rsidRPr="00934E07" w14:paraId="56EB763A" w14:textId="77777777" w:rsidTr="008E2B88">
        <w:tc>
          <w:tcPr>
            <w:tcW w:w="2788" w:type="dxa"/>
            <w:shd w:val="clear" w:color="auto" w:fill="auto"/>
            <w:vAlign w:val="bottom"/>
          </w:tcPr>
          <w:p w14:paraId="45A64A52" w14:textId="65AD42DC" w:rsidR="007753E1" w:rsidRPr="00934E07" w:rsidRDefault="007753E1" w:rsidP="007753E1">
            <w:pPr>
              <w:spacing w:before="60" w:after="23" w:line="276" w:lineRule="auto"/>
              <w:ind w:right="-43"/>
              <w:jc w:val="both"/>
              <w:rPr>
                <w:rFonts w:ascii="Arial" w:hAnsi="Arial" w:cs="Arial"/>
                <w:sz w:val="16"/>
                <w:szCs w:val="16"/>
                <w:lang w:eastAsia="en-GB"/>
              </w:rPr>
            </w:pPr>
            <w:r w:rsidRPr="00934E07">
              <w:rPr>
                <w:rFonts w:ascii="Arial" w:hAnsi="Arial" w:cs="Arial"/>
                <w:sz w:val="16"/>
                <w:szCs w:val="16"/>
                <w:lang w:eastAsia="en-GB"/>
              </w:rPr>
              <w:t>Lease liability</w:t>
            </w:r>
          </w:p>
        </w:tc>
        <w:tc>
          <w:tcPr>
            <w:tcW w:w="1276" w:type="dxa"/>
            <w:shd w:val="clear" w:color="auto" w:fill="auto"/>
            <w:vAlign w:val="bottom"/>
          </w:tcPr>
          <w:p w14:paraId="177DF3DF" w14:textId="52421638"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232,843</w:t>
            </w:r>
          </w:p>
        </w:tc>
        <w:tc>
          <w:tcPr>
            <w:tcW w:w="1276" w:type="dxa"/>
            <w:shd w:val="clear" w:color="auto" w:fill="auto"/>
            <w:vAlign w:val="bottom"/>
          </w:tcPr>
          <w:p w14:paraId="560181CF" w14:textId="760B208B" w:rsidR="007753E1" w:rsidRPr="00934E07" w:rsidRDefault="007753E1" w:rsidP="007753E1">
            <w:pPr>
              <w:spacing w:before="60" w:after="23" w:line="276" w:lineRule="auto"/>
              <w:ind w:left="178" w:right="-43" w:hanging="178"/>
              <w:jc w:val="right"/>
              <w:rPr>
                <w:rFonts w:ascii="Arial" w:hAnsi="Arial" w:cs="Arial"/>
                <w:sz w:val="16"/>
                <w:szCs w:val="16"/>
                <w:cs/>
                <w:lang w:val="en-GB" w:eastAsia="en-GB"/>
              </w:rPr>
            </w:pPr>
            <w:r w:rsidRPr="00934E07">
              <w:rPr>
                <w:rFonts w:ascii="Arial" w:hAnsi="Arial" w:cs="Arial"/>
                <w:sz w:val="16"/>
                <w:szCs w:val="16"/>
                <w:lang w:val="en-GB"/>
              </w:rPr>
              <w:t>236,191</w:t>
            </w:r>
          </w:p>
        </w:tc>
        <w:tc>
          <w:tcPr>
            <w:tcW w:w="1296" w:type="dxa"/>
            <w:shd w:val="clear" w:color="auto" w:fill="auto"/>
            <w:vAlign w:val="bottom"/>
          </w:tcPr>
          <w:p w14:paraId="12DDCD33" w14:textId="23EC64AB" w:rsidR="007753E1" w:rsidRPr="00934E07" w:rsidRDefault="007753E1" w:rsidP="007753E1">
            <w:pPr>
              <w:spacing w:before="60" w:after="23" w:line="276" w:lineRule="auto"/>
              <w:ind w:left="178" w:right="-43" w:hanging="178"/>
              <w:jc w:val="right"/>
              <w:rPr>
                <w:rFonts w:ascii="Arial" w:hAnsi="Arial" w:cs="Arial"/>
                <w:sz w:val="16"/>
                <w:szCs w:val="16"/>
                <w:cs/>
                <w:lang w:val="en-GB" w:eastAsia="en-GB"/>
              </w:rPr>
            </w:pPr>
            <w:r w:rsidRPr="00934E07">
              <w:rPr>
                <w:rFonts w:ascii="Arial" w:hAnsi="Arial" w:cs="Arial"/>
                <w:sz w:val="16"/>
                <w:szCs w:val="16"/>
                <w:lang w:val="en-GB"/>
              </w:rPr>
              <w:t>-</w:t>
            </w:r>
          </w:p>
        </w:tc>
        <w:tc>
          <w:tcPr>
            <w:tcW w:w="1296" w:type="dxa"/>
            <w:shd w:val="clear" w:color="auto" w:fill="auto"/>
            <w:vAlign w:val="bottom"/>
          </w:tcPr>
          <w:p w14:paraId="6215DFB0" w14:textId="3EDEB2D6" w:rsidR="007753E1" w:rsidRPr="00934E07" w:rsidRDefault="007753E1" w:rsidP="007753E1">
            <w:pPr>
              <w:spacing w:before="60" w:after="23" w:line="276" w:lineRule="auto"/>
              <w:ind w:left="178" w:right="-43" w:hanging="178"/>
              <w:jc w:val="right"/>
              <w:rPr>
                <w:rFonts w:ascii="Arial" w:hAnsi="Arial" w:cs="Arial"/>
                <w:sz w:val="16"/>
                <w:szCs w:val="16"/>
                <w:cs/>
                <w:lang w:val="en-GB" w:eastAsia="en-GB"/>
              </w:rPr>
            </w:pPr>
            <w:r w:rsidRPr="00934E07">
              <w:rPr>
                <w:rFonts w:ascii="Arial" w:hAnsi="Arial" w:cs="Arial"/>
                <w:sz w:val="16"/>
                <w:szCs w:val="16"/>
                <w:lang w:val="en-GB"/>
              </w:rPr>
              <w:t>-</w:t>
            </w:r>
          </w:p>
        </w:tc>
        <w:tc>
          <w:tcPr>
            <w:tcW w:w="1296" w:type="dxa"/>
            <w:shd w:val="clear" w:color="auto" w:fill="auto"/>
            <w:vAlign w:val="bottom"/>
          </w:tcPr>
          <w:p w14:paraId="7C334BAF" w14:textId="007F96DC" w:rsidR="007753E1" w:rsidRPr="00934E07" w:rsidRDefault="007753E1" w:rsidP="007753E1">
            <w:pPr>
              <w:spacing w:before="60" w:after="23" w:line="276" w:lineRule="auto"/>
              <w:ind w:left="178" w:right="-43" w:hanging="178"/>
              <w:jc w:val="right"/>
              <w:rPr>
                <w:rFonts w:ascii="Arial" w:hAnsi="Arial" w:cs="Arial"/>
                <w:sz w:val="16"/>
                <w:szCs w:val="16"/>
                <w:cs/>
                <w:lang w:val="en-GB" w:eastAsia="en-GB"/>
              </w:rPr>
            </w:pPr>
            <w:r w:rsidRPr="00934E07">
              <w:rPr>
                <w:rFonts w:ascii="Arial" w:hAnsi="Arial" w:cs="Arial"/>
                <w:sz w:val="16"/>
                <w:szCs w:val="16"/>
                <w:lang w:val="en-GB"/>
              </w:rPr>
              <w:t>469,034</w:t>
            </w:r>
          </w:p>
        </w:tc>
      </w:tr>
      <w:tr w:rsidR="007753E1" w:rsidRPr="00934E07" w14:paraId="6E5F316F" w14:textId="77777777" w:rsidTr="008E2B88">
        <w:tc>
          <w:tcPr>
            <w:tcW w:w="2788" w:type="dxa"/>
            <w:shd w:val="clear" w:color="auto" w:fill="auto"/>
          </w:tcPr>
          <w:p w14:paraId="69875F14" w14:textId="37D6B8BE" w:rsidR="007753E1" w:rsidRPr="00934E07" w:rsidRDefault="007753E1" w:rsidP="007753E1">
            <w:pPr>
              <w:spacing w:before="60" w:after="23" w:line="276" w:lineRule="auto"/>
              <w:ind w:right="-43"/>
              <w:rPr>
                <w:rFonts w:ascii="Arial" w:hAnsi="Arial" w:cs="Arial"/>
                <w:sz w:val="16"/>
                <w:szCs w:val="16"/>
                <w:lang w:eastAsia="en-GB"/>
              </w:rPr>
            </w:pPr>
            <w:r w:rsidRPr="00934E07">
              <w:rPr>
                <w:rFonts w:ascii="Arial" w:hAnsi="Arial" w:cs="Arial"/>
                <w:sz w:val="16"/>
                <w:szCs w:val="16"/>
                <w:lang w:val="en-GB" w:eastAsia="en-GB"/>
              </w:rPr>
              <w:t>Long-term loans</w:t>
            </w:r>
          </w:p>
        </w:tc>
        <w:tc>
          <w:tcPr>
            <w:tcW w:w="1276" w:type="dxa"/>
            <w:shd w:val="clear" w:color="auto" w:fill="auto"/>
            <w:vAlign w:val="bottom"/>
          </w:tcPr>
          <w:p w14:paraId="09576E17" w14:textId="65B2EB21"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16,509,257</w:t>
            </w:r>
          </w:p>
        </w:tc>
        <w:tc>
          <w:tcPr>
            <w:tcW w:w="1276" w:type="dxa"/>
            <w:shd w:val="clear" w:color="auto" w:fill="auto"/>
            <w:vAlign w:val="bottom"/>
          </w:tcPr>
          <w:p w14:paraId="7A272A70" w14:textId="41480801"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3,224,674</w:t>
            </w:r>
          </w:p>
        </w:tc>
        <w:tc>
          <w:tcPr>
            <w:tcW w:w="1296" w:type="dxa"/>
            <w:shd w:val="clear" w:color="auto" w:fill="auto"/>
            <w:vAlign w:val="bottom"/>
          </w:tcPr>
          <w:p w14:paraId="4B9412D5" w14:textId="0367EE6D"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0AA350DF" w14:textId="453279D4"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3662262C" w14:textId="3C7896A1"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19,733,931</w:t>
            </w:r>
          </w:p>
        </w:tc>
      </w:tr>
      <w:tr w:rsidR="007753E1" w:rsidRPr="00934E07" w14:paraId="60F24CAA" w14:textId="77777777" w:rsidTr="008E2B88">
        <w:tc>
          <w:tcPr>
            <w:tcW w:w="2788" w:type="dxa"/>
            <w:shd w:val="clear" w:color="auto" w:fill="auto"/>
          </w:tcPr>
          <w:p w14:paraId="1401F869" w14:textId="7805059D" w:rsidR="007753E1" w:rsidRPr="00934E07" w:rsidRDefault="007753E1" w:rsidP="007753E1">
            <w:pPr>
              <w:spacing w:before="60" w:after="23" w:line="276" w:lineRule="auto"/>
              <w:ind w:right="-43"/>
              <w:rPr>
                <w:rFonts w:ascii="Arial" w:hAnsi="Arial" w:cs="Arial"/>
                <w:sz w:val="16"/>
                <w:szCs w:val="16"/>
                <w:lang w:val="en-GB" w:eastAsia="en-GB"/>
              </w:rPr>
            </w:pPr>
            <w:r w:rsidRPr="00934E07">
              <w:rPr>
                <w:rFonts w:ascii="Arial" w:hAnsi="Arial" w:cs="Arial"/>
                <w:sz w:val="16"/>
                <w:szCs w:val="16"/>
                <w:lang w:val="en-GB" w:eastAsia="en-GB"/>
              </w:rPr>
              <w:t>Debenture</w:t>
            </w:r>
          </w:p>
        </w:tc>
        <w:tc>
          <w:tcPr>
            <w:tcW w:w="1276" w:type="dxa"/>
            <w:shd w:val="clear" w:color="auto" w:fill="auto"/>
            <w:vAlign w:val="bottom"/>
          </w:tcPr>
          <w:p w14:paraId="2AA391AA" w14:textId="5CFADEF3"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14,387,248</w:t>
            </w:r>
          </w:p>
        </w:tc>
        <w:tc>
          <w:tcPr>
            <w:tcW w:w="1276" w:type="dxa"/>
            <w:shd w:val="clear" w:color="auto" w:fill="auto"/>
            <w:vAlign w:val="bottom"/>
          </w:tcPr>
          <w:p w14:paraId="6017DF1A" w14:textId="5D3BA0C7"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0ED6D911" w14:textId="5393CE87"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635214E0" w14:textId="686701E2"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5EF7BBF3" w14:textId="52C02A12"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14,387,248</w:t>
            </w:r>
          </w:p>
        </w:tc>
      </w:tr>
      <w:tr w:rsidR="007753E1" w:rsidRPr="00934E07" w14:paraId="0D2FB575" w14:textId="77777777" w:rsidTr="008E2B88">
        <w:tc>
          <w:tcPr>
            <w:tcW w:w="2788" w:type="dxa"/>
            <w:shd w:val="clear" w:color="auto" w:fill="auto"/>
          </w:tcPr>
          <w:p w14:paraId="6475F7A5" w14:textId="10E7FC3A" w:rsidR="007753E1" w:rsidRPr="00934E07" w:rsidRDefault="007753E1" w:rsidP="007753E1">
            <w:pPr>
              <w:spacing w:before="60" w:after="23" w:line="276" w:lineRule="auto"/>
              <w:ind w:right="-43"/>
              <w:rPr>
                <w:rFonts w:ascii="Arial" w:hAnsi="Arial" w:cs="Arial"/>
                <w:sz w:val="16"/>
                <w:szCs w:val="16"/>
                <w:lang w:val="en-GB" w:eastAsia="en-GB"/>
              </w:rPr>
            </w:pPr>
            <w:r w:rsidRPr="00934E07">
              <w:rPr>
                <w:rFonts w:ascii="Arial" w:hAnsi="Arial" w:cs="Arial"/>
                <w:sz w:val="16"/>
                <w:szCs w:val="16"/>
                <w:lang w:val="en-GB" w:eastAsia="en-GB"/>
              </w:rPr>
              <w:t>Other financial liabilities</w:t>
            </w:r>
          </w:p>
        </w:tc>
        <w:tc>
          <w:tcPr>
            <w:tcW w:w="1276" w:type="dxa"/>
            <w:shd w:val="clear" w:color="auto" w:fill="auto"/>
            <w:vAlign w:val="bottom"/>
          </w:tcPr>
          <w:p w14:paraId="1CAA535B" w14:textId="28710A18" w:rsidR="007753E1" w:rsidRPr="00934E07" w:rsidRDefault="007753E1" w:rsidP="007753E1">
            <w:pP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591,219</w:t>
            </w:r>
          </w:p>
        </w:tc>
        <w:tc>
          <w:tcPr>
            <w:tcW w:w="1276" w:type="dxa"/>
            <w:shd w:val="clear" w:color="auto" w:fill="auto"/>
            <w:vAlign w:val="bottom"/>
          </w:tcPr>
          <w:p w14:paraId="4D4C7870" w14:textId="6C7A9043"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350,465</w:t>
            </w:r>
          </w:p>
        </w:tc>
        <w:tc>
          <w:tcPr>
            <w:tcW w:w="1296" w:type="dxa"/>
            <w:shd w:val="clear" w:color="auto" w:fill="auto"/>
            <w:vAlign w:val="bottom"/>
          </w:tcPr>
          <w:p w14:paraId="09B54B3D" w14:textId="34FD457D"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0B1421E1" w14:textId="735F9CA8"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1E64697D" w14:textId="3609C77A" w:rsidR="007753E1" w:rsidRPr="00934E07" w:rsidRDefault="007753E1" w:rsidP="007753E1">
            <w:pP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941,684</w:t>
            </w:r>
          </w:p>
        </w:tc>
      </w:tr>
      <w:tr w:rsidR="007753E1" w:rsidRPr="00934E07" w14:paraId="4B30ECA2" w14:textId="77777777" w:rsidTr="008E2B88">
        <w:tc>
          <w:tcPr>
            <w:tcW w:w="2788" w:type="dxa"/>
            <w:shd w:val="clear" w:color="auto" w:fill="auto"/>
          </w:tcPr>
          <w:p w14:paraId="2A7F1180" w14:textId="2EC3EE99" w:rsidR="007753E1" w:rsidRPr="00934E07" w:rsidRDefault="007753E1" w:rsidP="007753E1">
            <w:pPr>
              <w:spacing w:before="60" w:after="23" w:line="276" w:lineRule="auto"/>
              <w:ind w:right="-43"/>
              <w:rPr>
                <w:rFonts w:ascii="Arial" w:hAnsi="Arial" w:cs="Arial"/>
                <w:sz w:val="16"/>
                <w:szCs w:val="16"/>
                <w:lang w:val="en-GB" w:eastAsia="en-GB"/>
              </w:rPr>
            </w:pPr>
            <w:r w:rsidRPr="00934E07">
              <w:rPr>
                <w:rFonts w:ascii="Arial" w:hAnsi="Arial" w:cs="Arial"/>
                <w:sz w:val="16"/>
                <w:szCs w:val="16"/>
                <w:lang w:val="en-GB" w:eastAsia="en-GB"/>
              </w:rPr>
              <w:t>Retentions payable</w:t>
            </w:r>
          </w:p>
        </w:tc>
        <w:tc>
          <w:tcPr>
            <w:tcW w:w="1276" w:type="dxa"/>
            <w:shd w:val="clear" w:color="auto" w:fill="auto"/>
            <w:vAlign w:val="bottom"/>
          </w:tcPr>
          <w:p w14:paraId="67CF27C6" w14:textId="08844DA8" w:rsidR="007753E1" w:rsidRPr="00934E07" w:rsidRDefault="007753E1" w:rsidP="007753E1">
            <w:pPr>
              <w:pBdr>
                <w:bottom w:val="single" w:sz="4" w:space="1" w:color="auto"/>
              </w:pBdr>
              <w:spacing w:before="60" w:after="23" w:line="276" w:lineRule="auto"/>
              <w:ind w:left="178" w:right="-43" w:hanging="178"/>
              <w:jc w:val="right"/>
              <w:rPr>
                <w:rFonts w:ascii="Arial" w:hAnsi="Arial" w:cs="Arial"/>
                <w:sz w:val="16"/>
                <w:szCs w:val="16"/>
                <w:lang w:val="en-GB"/>
              </w:rPr>
            </w:pPr>
            <w:r w:rsidRPr="00934E07">
              <w:rPr>
                <w:rFonts w:ascii="Arial" w:hAnsi="Arial" w:cs="Arial"/>
                <w:sz w:val="16"/>
                <w:szCs w:val="16"/>
                <w:lang w:val="en-GB"/>
              </w:rPr>
              <w:t>1,022,912</w:t>
            </w:r>
          </w:p>
        </w:tc>
        <w:tc>
          <w:tcPr>
            <w:tcW w:w="1276" w:type="dxa"/>
            <w:shd w:val="clear" w:color="auto" w:fill="auto"/>
            <w:vAlign w:val="bottom"/>
          </w:tcPr>
          <w:p w14:paraId="1135D3B0" w14:textId="318B20A3" w:rsidR="007753E1" w:rsidRPr="00934E07" w:rsidRDefault="007753E1" w:rsidP="007753E1">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5906CAF9" w14:textId="416FED7F" w:rsidR="007753E1" w:rsidRPr="00934E07" w:rsidRDefault="007753E1" w:rsidP="007753E1">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74A58999" w14:textId="7DF70AA2" w:rsidR="007753E1" w:rsidRPr="00934E07" w:rsidRDefault="007753E1" w:rsidP="007753E1">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0D9C95F1" w14:textId="095FDF77" w:rsidR="007753E1" w:rsidRPr="00934E07" w:rsidRDefault="007753E1" w:rsidP="007753E1">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1,022,912</w:t>
            </w:r>
          </w:p>
        </w:tc>
      </w:tr>
      <w:tr w:rsidR="007753E1" w:rsidRPr="00934E07" w14:paraId="57B9D403" w14:textId="77777777" w:rsidTr="008E2B88">
        <w:tc>
          <w:tcPr>
            <w:tcW w:w="2788" w:type="dxa"/>
            <w:shd w:val="clear" w:color="auto" w:fill="auto"/>
          </w:tcPr>
          <w:p w14:paraId="1F60A00F" w14:textId="52A808D4" w:rsidR="007753E1" w:rsidRPr="00934E07" w:rsidRDefault="007753E1" w:rsidP="007753E1">
            <w:pPr>
              <w:spacing w:before="60" w:after="23" w:line="276" w:lineRule="auto"/>
              <w:ind w:right="-43"/>
              <w:jc w:val="both"/>
              <w:rPr>
                <w:rFonts w:ascii="Arial" w:hAnsi="Arial" w:cs="Arial"/>
                <w:sz w:val="16"/>
                <w:szCs w:val="16"/>
                <w:cs/>
              </w:rPr>
            </w:pPr>
            <w:r w:rsidRPr="00934E07">
              <w:rPr>
                <w:rFonts w:ascii="Arial" w:hAnsi="Arial" w:cs="Arial"/>
                <w:sz w:val="16"/>
                <w:szCs w:val="16"/>
              </w:rPr>
              <w:t>Total</w:t>
            </w:r>
          </w:p>
        </w:tc>
        <w:tc>
          <w:tcPr>
            <w:tcW w:w="1276" w:type="dxa"/>
            <w:shd w:val="clear" w:color="auto" w:fill="auto"/>
            <w:vAlign w:val="bottom"/>
          </w:tcPr>
          <w:p w14:paraId="58E92DAC" w14:textId="1BB71B2C" w:rsidR="007753E1" w:rsidRPr="00934E07" w:rsidRDefault="007753E1" w:rsidP="007753E1">
            <w:pPr>
              <w:pBdr>
                <w:bottom w:val="single" w:sz="12" w:space="1" w:color="auto"/>
              </w:pBdr>
              <w:spacing w:before="60" w:after="23" w:line="276" w:lineRule="auto"/>
              <w:ind w:left="178" w:right="-43" w:hanging="178"/>
              <w:jc w:val="right"/>
              <w:rPr>
                <w:rFonts w:ascii="Arial" w:hAnsi="Arial" w:cstheme="minorBidi"/>
                <w:sz w:val="16"/>
                <w:szCs w:val="16"/>
                <w:lang w:eastAsia="en-GB"/>
              </w:rPr>
            </w:pPr>
            <w:r w:rsidRPr="00934E07">
              <w:rPr>
                <w:rFonts w:ascii="Arial" w:hAnsi="Arial" w:cs="Arial"/>
                <w:sz w:val="16"/>
                <w:szCs w:val="16"/>
                <w:lang w:val="en-GB"/>
              </w:rPr>
              <w:t>58,</w:t>
            </w:r>
            <w:r w:rsidR="00D24FB0" w:rsidRPr="00934E07">
              <w:rPr>
                <w:rFonts w:ascii="Arial" w:hAnsi="Arial" w:cstheme="minorBidi"/>
                <w:sz w:val="16"/>
                <w:szCs w:val="16"/>
              </w:rPr>
              <w:t>303,214</w:t>
            </w:r>
          </w:p>
        </w:tc>
        <w:tc>
          <w:tcPr>
            <w:tcW w:w="1276" w:type="dxa"/>
            <w:shd w:val="clear" w:color="auto" w:fill="auto"/>
            <w:vAlign w:val="bottom"/>
          </w:tcPr>
          <w:p w14:paraId="048A119B" w14:textId="0571CCBC" w:rsidR="007753E1" w:rsidRPr="00934E07" w:rsidRDefault="007753E1" w:rsidP="007753E1">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3,811,330</w:t>
            </w:r>
          </w:p>
        </w:tc>
        <w:tc>
          <w:tcPr>
            <w:tcW w:w="1296" w:type="dxa"/>
            <w:shd w:val="clear" w:color="auto" w:fill="auto"/>
            <w:vAlign w:val="bottom"/>
          </w:tcPr>
          <w:p w14:paraId="3FD20CEC" w14:textId="79C808CF" w:rsidR="007753E1" w:rsidRPr="00934E07" w:rsidRDefault="007753E1" w:rsidP="007753E1">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78469A9D" w14:textId="0A06D61A" w:rsidR="007753E1" w:rsidRPr="00934E07" w:rsidRDefault="007753E1" w:rsidP="007753E1">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w:t>
            </w:r>
          </w:p>
        </w:tc>
        <w:tc>
          <w:tcPr>
            <w:tcW w:w="1296" w:type="dxa"/>
            <w:shd w:val="clear" w:color="auto" w:fill="auto"/>
            <w:vAlign w:val="bottom"/>
          </w:tcPr>
          <w:p w14:paraId="47A673EB" w14:textId="5D66996D" w:rsidR="007753E1" w:rsidRPr="00934E07" w:rsidRDefault="007753E1" w:rsidP="007753E1">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934E07">
              <w:rPr>
                <w:rFonts w:ascii="Arial" w:hAnsi="Arial" w:cs="Arial"/>
                <w:sz w:val="16"/>
                <w:szCs w:val="16"/>
                <w:lang w:val="en-GB"/>
              </w:rPr>
              <w:t>62,</w:t>
            </w:r>
            <w:r w:rsidR="00D24FB0" w:rsidRPr="00934E07">
              <w:rPr>
                <w:rFonts w:ascii="Arial" w:hAnsi="Arial" w:cs="Arial"/>
                <w:sz w:val="16"/>
                <w:szCs w:val="16"/>
                <w:lang w:val="en-GB"/>
              </w:rPr>
              <w:t>114,544</w:t>
            </w:r>
          </w:p>
        </w:tc>
      </w:tr>
    </w:tbl>
    <w:p w14:paraId="0BF009BD" w14:textId="55FC7218" w:rsidR="00F62F28" w:rsidRDefault="00F62F28">
      <w:pPr>
        <w:overflowPunct/>
        <w:autoSpaceDE/>
        <w:autoSpaceDN/>
        <w:adjustRightInd/>
        <w:textAlignment w:val="auto"/>
        <w:rPr>
          <w:rFonts w:ascii="Arial" w:hAnsi="Arial" w:cs="Arial"/>
          <w:b/>
          <w:bCs/>
          <w:sz w:val="19"/>
          <w:szCs w:val="19"/>
        </w:rPr>
      </w:pPr>
    </w:p>
    <w:p w14:paraId="50B1DCEF" w14:textId="77777777" w:rsidR="00F62F28" w:rsidRDefault="00F62F28">
      <w:pPr>
        <w:overflowPunct/>
        <w:autoSpaceDE/>
        <w:autoSpaceDN/>
        <w:adjustRightInd/>
        <w:textAlignment w:val="auto"/>
        <w:rPr>
          <w:rFonts w:ascii="Arial" w:hAnsi="Arial" w:cs="Arial"/>
          <w:b/>
          <w:bCs/>
          <w:sz w:val="19"/>
          <w:szCs w:val="19"/>
        </w:rPr>
      </w:pPr>
      <w:r>
        <w:rPr>
          <w:rFonts w:ascii="Arial" w:hAnsi="Arial" w:cs="Arial"/>
          <w:b/>
          <w:bCs/>
          <w:sz w:val="19"/>
          <w:szCs w:val="19"/>
        </w:rPr>
        <w:br w:type="page"/>
      </w:r>
    </w:p>
    <w:p w14:paraId="308FCEED" w14:textId="6E4478C1" w:rsidR="00E76E27" w:rsidRPr="00934E07" w:rsidRDefault="00413C9B" w:rsidP="003C4B1F">
      <w:pPr>
        <w:tabs>
          <w:tab w:val="left" w:pos="900"/>
          <w:tab w:val="left" w:pos="2160"/>
          <w:tab w:val="left" w:pos="2880"/>
        </w:tabs>
        <w:overflowPunct/>
        <w:autoSpaceDE/>
        <w:autoSpaceDN/>
        <w:adjustRightInd/>
        <w:spacing w:line="360" w:lineRule="auto"/>
        <w:ind w:left="900" w:right="-43"/>
        <w:contextualSpacing/>
        <w:jc w:val="thaiDistribute"/>
        <w:textAlignment w:val="auto"/>
        <w:rPr>
          <w:rFonts w:ascii="Arial" w:hAnsi="Arial" w:cs="Arial"/>
          <w:b/>
          <w:bCs/>
          <w:sz w:val="19"/>
          <w:szCs w:val="19"/>
        </w:rPr>
      </w:pPr>
      <w:r w:rsidRPr="00934E07">
        <w:rPr>
          <w:rFonts w:ascii="Arial" w:hAnsi="Arial" w:cs="Arial"/>
          <w:b/>
          <w:bCs/>
          <w:sz w:val="19"/>
          <w:szCs w:val="19"/>
        </w:rPr>
        <w:lastRenderedPageBreak/>
        <w:t>Market risk</w:t>
      </w:r>
    </w:p>
    <w:p w14:paraId="180233CA" w14:textId="77777777" w:rsidR="00E76E27" w:rsidRPr="00934E07" w:rsidRDefault="00E76E27" w:rsidP="005C47B0">
      <w:pPr>
        <w:overflowPunct/>
        <w:autoSpaceDE/>
        <w:autoSpaceDN/>
        <w:adjustRightInd/>
        <w:spacing w:line="360" w:lineRule="auto"/>
        <w:textAlignment w:val="auto"/>
        <w:rPr>
          <w:rFonts w:ascii="Arial" w:hAnsi="Arial" w:cs="Arial"/>
          <w:b/>
          <w:bCs/>
          <w:sz w:val="19"/>
          <w:szCs w:val="19"/>
        </w:rPr>
      </w:pPr>
    </w:p>
    <w:p w14:paraId="2789901F" w14:textId="58B021BE" w:rsidR="00E76E27" w:rsidRPr="00934E07" w:rsidRDefault="007F443B" w:rsidP="00ED6958">
      <w:pPr>
        <w:pStyle w:val="ListParagraph"/>
        <w:tabs>
          <w:tab w:val="left" w:pos="900"/>
          <w:tab w:val="left" w:pos="2160"/>
          <w:tab w:val="left" w:pos="2880"/>
        </w:tabs>
        <w:spacing w:line="360" w:lineRule="auto"/>
        <w:ind w:left="900" w:right="-43"/>
        <w:jc w:val="thaiDistribute"/>
        <w:rPr>
          <w:rFonts w:ascii="Arial" w:hAnsi="Arial" w:cs="Arial"/>
          <w:b/>
          <w:bCs/>
          <w:sz w:val="19"/>
          <w:szCs w:val="19"/>
        </w:rPr>
      </w:pPr>
      <w:r w:rsidRPr="00934E07">
        <w:rPr>
          <w:rFonts w:ascii="Arial" w:hAnsi="Arial" w:cs="Arial"/>
          <w:sz w:val="19"/>
          <w:szCs w:val="19"/>
        </w:rPr>
        <w:t xml:space="preserve">The Group </w:t>
      </w:r>
      <w:proofErr w:type="gramStart"/>
      <w:r w:rsidRPr="00934E07">
        <w:rPr>
          <w:rFonts w:ascii="Arial" w:hAnsi="Arial" w:cs="Arial"/>
          <w:sz w:val="19"/>
          <w:szCs w:val="19"/>
        </w:rPr>
        <w:t>expo</w:t>
      </w:r>
      <w:r w:rsidR="00476C76" w:rsidRPr="00934E07">
        <w:rPr>
          <w:rFonts w:ascii="Arial" w:hAnsi="Arial" w:cs="Arial"/>
          <w:sz w:val="19"/>
          <w:szCs w:val="19"/>
        </w:rPr>
        <w:t>sures</w:t>
      </w:r>
      <w:proofErr w:type="gramEnd"/>
      <w:r w:rsidRPr="00934E07">
        <w:rPr>
          <w:rFonts w:ascii="Arial" w:hAnsi="Arial" w:cs="Arial"/>
          <w:sz w:val="19"/>
          <w:szCs w:val="19"/>
        </w:rPr>
        <w:t xml:space="preserve"> to market risk through its use of financial instruments and specifically to currency risk, interest rate risk and certain other price risks, which result from both its operating and investing activities.</w:t>
      </w:r>
    </w:p>
    <w:p w14:paraId="6DA5D813" w14:textId="77777777" w:rsidR="00CD3C48" w:rsidRPr="00934E07" w:rsidRDefault="00CD3C48" w:rsidP="005C47B0">
      <w:pPr>
        <w:overflowPunct/>
        <w:autoSpaceDE/>
        <w:autoSpaceDN/>
        <w:adjustRightInd/>
        <w:spacing w:line="360" w:lineRule="auto"/>
        <w:textAlignment w:val="auto"/>
        <w:rPr>
          <w:rFonts w:ascii="Arial" w:hAnsi="Arial" w:cs="Arial"/>
          <w:b/>
          <w:bCs/>
          <w:sz w:val="19"/>
          <w:szCs w:val="19"/>
        </w:rPr>
      </w:pPr>
    </w:p>
    <w:p w14:paraId="0F031EE3" w14:textId="7627220D" w:rsidR="00E76E27" w:rsidRPr="00934E07" w:rsidRDefault="0078240F"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r w:rsidRPr="00934E07">
        <w:rPr>
          <w:rFonts w:ascii="Arial" w:hAnsi="Arial" w:cs="Arial"/>
          <w:i/>
          <w:iCs/>
          <w:sz w:val="19"/>
          <w:szCs w:val="19"/>
          <w:u w:val="single"/>
        </w:rPr>
        <w:t>Interest rate risk</w:t>
      </w:r>
    </w:p>
    <w:p w14:paraId="73B6B28A" w14:textId="77777777" w:rsidR="00E76E27" w:rsidRPr="00934E07" w:rsidRDefault="00E76E27" w:rsidP="005C47B0">
      <w:pPr>
        <w:overflowPunct/>
        <w:autoSpaceDE/>
        <w:autoSpaceDN/>
        <w:adjustRightInd/>
        <w:spacing w:line="360" w:lineRule="auto"/>
        <w:textAlignment w:val="auto"/>
        <w:rPr>
          <w:rFonts w:ascii="Arial" w:hAnsi="Arial" w:cs="Arial"/>
          <w:b/>
          <w:bCs/>
          <w:sz w:val="19"/>
          <w:szCs w:val="19"/>
        </w:rPr>
      </w:pPr>
    </w:p>
    <w:p w14:paraId="00DD435E" w14:textId="7E10FAF2" w:rsidR="00E76E27" w:rsidRPr="00934E07" w:rsidRDefault="00F908D4"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934E07">
        <w:rPr>
          <w:rFonts w:ascii="Arial" w:hAnsi="Arial" w:cs="Arial"/>
          <w:sz w:val="19"/>
          <w:szCs w:val="19"/>
        </w:rPr>
        <w:t>The Group exposure</w:t>
      </w:r>
      <w:r w:rsidR="00815D1B" w:rsidRPr="00934E07">
        <w:rPr>
          <w:rFonts w:ascii="Arial" w:hAnsi="Arial" w:cs="Arial"/>
          <w:sz w:val="19"/>
          <w:szCs w:val="19"/>
        </w:rPr>
        <w:t>s</w:t>
      </w:r>
      <w:r w:rsidRPr="00934E07">
        <w:rPr>
          <w:rFonts w:ascii="Arial" w:hAnsi="Arial" w:cs="Arial"/>
          <w:sz w:val="19"/>
          <w:szCs w:val="19"/>
        </w:rPr>
        <w:t xml:space="preserve"> to interest rate risk relates primarily to their cash at banks</w:t>
      </w:r>
      <w:r w:rsidR="000B3D4C" w:rsidRPr="00934E07">
        <w:rPr>
          <w:rFonts w:ascii="Arial" w:hAnsi="Arial" w:cs="Arial"/>
          <w:sz w:val="19"/>
          <w:szCs w:val="19"/>
        </w:rPr>
        <w:t>, bank overdrafts</w:t>
      </w:r>
      <w:r w:rsidRPr="00934E07">
        <w:rPr>
          <w:rFonts w:ascii="Arial" w:hAnsi="Arial" w:cs="Arial"/>
          <w:sz w:val="19"/>
          <w:szCs w:val="19"/>
        </w:rPr>
        <w:t>, loans</w:t>
      </w:r>
      <w:r w:rsidR="004747BB" w:rsidRPr="00934E07">
        <w:rPr>
          <w:rFonts w:ascii="Arial" w:hAnsi="Arial" w:cs="Arial"/>
          <w:sz w:val="19"/>
          <w:szCs w:val="19"/>
        </w:rPr>
        <w:t>, lease liabilities</w:t>
      </w:r>
      <w:r w:rsidR="00E97B17" w:rsidRPr="00934E07">
        <w:rPr>
          <w:rFonts w:ascii="Arial" w:hAnsi="Arial" w:cs="Arial"/>
          <w:sz w:val="19"/>
          <w:szCs w:val="19"/>
        </w:rPr>
        <w:t xml:space="preserve"> and debentures</w:t>
      </w:r>
      <w:r w:rsidRPr="00934E07">
        <w:rPr>
          <w:rFonts w:ascii="Arial" w:hAnsi="Arial" w:cs="Arial"/>
          <w:sz w:val="19"/>
          <w:szCs w:val="19"/>
        </w:rPr>
        <w:t xml:space="preserve">. Most of the </w:t>
      </w:r>
      <w:r w:rsidR="00815D1B" w:rsidRPr="00934E07">
        <w:rPr>
          <w:rFonts w:ascii="Arial" w:hAnsi="Arial" w:cs="Arial"/>
          <w:sz w:val="19"/>
          <w:szCs w:val="19"/>
        </w:rPr>
        <w:t>Group’s</w:t>
      </w:r>
      <w:r w:rsidRPr="00934E07">
        <w:rPr>
          <w:rFonts w:ascii="Arial" w:hAnsi="Arial" w:cs="Arial"/>
          <w:sz w:val="19"/>
          <w:szCs w:val="19"/>
        </w:rPr>
        <w:t xml:space="preserve"> financial assets and liabilities bear floating interest rates or fixed interest rates which are close to the </w:t>
      </w:r>
      <w:r w:rsidR="00E97B17" w:rsidRPr="00934E07">
        <w:rPr>
          <w:rFonts w:ascii="Arial" w:hAnsi="Arial" w:cs="Arial"/>
          <w:sz w:val="19"/>
          <w:szCs w:val="19"/>
        </w:rPr>
        <w:t xml:space="preserve">current </w:t>
      </w:r>
      <w:r w:rsidRPr="00934E07">
        <w:rPr>
          <w:rFonts w:ascii="Arial" w:hAnsi="Arial" w:cs="Arial"/>
          <w:sz w:val="19"/>
          <w:szCs w:val="19"/>
        </w:rPr>
        <w:t>market ra</w:t>
      </w:r>
      <w:r w:rsidR="00867EE4" w:rsidRPr="00934E07">
        <w:rPr>
          <w:rFonts w:ascii="Arial" w:hAnsi="Arial" w:cs="Arial"/>
          <w:sz w:val="19"/>
          <w:szCs w:val="19"/>
        </w:rPr>
        <w:t>te</w:t>
      </w:r>
      <w:r w:rsidR="00E9750D" w:rsidRPr="00934E07">
        <w:rPr>
          <w:rFonts w:ascii="Arial" w:hAnsi="Arial" w:cs="Arial"/>
          <w:sz w:val="19"/>
          <w:szCs w:val="19"/>
        </w:rPr>
        <w:t>,</w:t>
      </w:r>
      <w:r w:rsidR="00867EE4" w:rsidRPr="00934E07">
        <w:rPr>
          <w:rFonts w:ascii="Arial" w:hAnsi="Arial" w:cs="Arial"/>
          <w:sz w:val="19"/>
          <w:szCs w:val="19"/>
        </w:rPr>
        <w:t xml:space="preserve"> therefore the Group’s interest </w:t>
      </w:r>
      <w:r w:rsidR="00E9750D" w:rsidRPr="00934E07">
        <w:rPr>
          <w:rFonts w:ascii="Arial" w:hAnsi="Arial" w:cs="Arial"/>
          <w:sz w:val="19"/>
          <w:szCs w:val="19"/>
        </w:rPr>
        <w:t xml:space="preserve">rate </w:t>
      </w:r>
      <w:r w:rsidR="00174CCF" w:rsidRPr="00934E07">
        <w:rPr>
          <w:rFonts w:ascii="Arial" w:hAnsi="Arial" w:cs="Arial"/>
          <w:sz w:val="19"/>
          <w:szCs w:val="19"/>
        </w:rPr>
        <w:t xml:space="preserve">is </w:t>
      </w:r>
      <w:r w:rsidR="00EB0B36" w:rsidRPr="00934E07">
        <w:rPr>
          <w:rFonts w:ascii="Arial" w:hAnsi="Arial" w:cs="Arial"/>
          <w:sz w:val="19"/>
          <w:szCs w:val="19"/>
        </w:rPr>
        <w:t xml:space="preserve">at </w:t>
      </w:r>
      <w:proofErr w:type="gramStart"/>
      <w:r w:rsidR="00174CCF" w:rsidRPr="00934E07">
        <w:rPr>
          <w:rFonts w:ascii="Arial" w:hAnsi="Arial" w:cs="Arial"/>
          <w:sz w:val="19"/>
          <w:szCs w:val="19"/>
        </w:rPr>
        <w:t>low</w:t>
      </w:r>
      <w:proofErr w:type="gramEnd"/>
      <w:r w:rsidR="00174CCF" w:rsidRPr="00934E07">
        <w:rPr>
          <w:rFonts w:ascii="Arial" w:hAnsi="Arial" w:cs="Arial"/>
          <w:sz w:val="19"/>
          <w:szCs w:val="19"/>
        </w:rPr>
        <w:t xml:space="preserve"> </w:t>
      </w:r>
      <w:r w:rsidR="00867EE4" w:rsidRPr="00934E07">
        <w:rPr>
          <w:rFonts w:ascii="Arial" w:hAnsi="Arial" w:cs="Arial"/>
          <w:sz w:val="19"/>
          <w:szCs w:val="19"/>
        </w:rPr>
        <w:t>risk</w:t>
      </w:r>
      <w:r w:rsidR="00EB0B36" w:rsidRPr="00934E07">
        <w:rPr>
          <w:rFonts w:ascii="Arial" w:hAnsi="Arial" w:cs="Arial"/>
          <w:sz w:val="19"/>
          <w:szCs w:val="19"/>
        </w:rPr>
        <w:t xml:space="preserve"> level</w:t>
      </w:r>
      <w:r w:rsidR="00174CCF" w:rsidRPr="00934E07">
        <w:rPr>
          <w:rFonts w:ascii="Arial" w:hAnsi="Arial" w:cs="Arial"/>
          <w:sz w:val="19"/>
          <w:szCs w:val="19"/>
        </w:rPr>
        <w:t>.</w:t>
      </w:r>
      <w:r w:rsidR="00E9750D" w:rsidRPr="00934E07">
        <w:rPr>
          <w:rFonts w:ascii="Arial" w:hAnsi="Arial" w:cs="Arial"/>
          <w:sz w:val="19"/>
          <w:szCs w:val="19"/>
        </w:rPr>
        <w:t xml:space="preserve">  </w:t>
      </w:r>
      <w:r w:rsidR="00867EE4" w:rsidRPr="00934E07">
        <w:rPr>
          <w:rFonts w:ascii="Arial" w:hAnsi="Arial" w:cs="Arial"/>
          <w:sz w:val="19"/>
          <w:szCs w:val="19"/>
        </w:rPr>
        <w:t xml:space="preserve"> </w:t>
      </w:r>
    </w:p>
    <w:p w14:paraId="085F0E5F" w14:textId="41B713D9" w:rsidR="00812E99" w:rsidRPr="005C47B0" w:rsidRDefault="00812E99"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p>
    <w:p w14:paraId="04C3C41B" w14:textId="06EADB6E" w:rsidR="00E76E27" w:rsidRPr="00934E07" w:rsidRDefault="005D72A7" w:rsidP="00A46D0D">
      <w:pPr>
        <w:pStyle w:val="ListParagraph"/>
        <w:tabs>
          <w:tab w:val="left" w:pos="900"/>
          <w:tab w:val="left" w:pos="2160"/>
          <w:tab w:val="left" w:pos="2880"/>
        </w:tabs>
        <w:spacing w:line="360" w:lineRule="auto"/>
        <w:ind w:left="900" w:right="-43"/>
        <w:jc w:val="thaiDistribute"/>
        <w:rPr>
          <w:rFonts w:ascii="Arial" w:hAnsi="Arial" w:cs="Arial"/>
          <w:i/>
          <w:iCs/>
          <w:sz w:val="19"/>
          <w:szCs w:val="19"/>
        </w:rPr>
      </w:pPr>
      <w:r w:rsidRPr="00934E07">
        <w:rPr>
          <w:rFonts w:ascii="Arial" w:hAnsi="Arial" w:cs="Arial"/>
          <w:i/>
          <w:iCs/>
          <w:sz w:val="19"/>
          <w:szCs w:val="19"/>
          <w:lang w:val="en-GB"/>
        </w:rPr>
        <w:t>Sensitivity Analysis</w:t>
      </w:r>
    </w:p>
    <w:p w14:paraId="58135997" w14:textId="6066639D" w:rsidR="00FC274E" w:rsidRPr="00934E07" w:rsidRDefault="000312D3"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934E07">
        <w:rPr>
          <w:rFonts w:ascii="Arial" w:hAnsi="Arial" w:cs="Arial"/>
          <w:sz w:val="19"/>
          <w:szCs w:val="19"/>
        </w:rPr>
        <w:t>Cash</w:t>
      </w:r>
      <w:r w:rsidR="00E55AED" w:rsidRPr="005C47B0">
        <w:rPr>
          <w:rFonts w:ascii="Arial" w:hAnsi="Arial" w:cs="Arial" w:hint="cs"/>
          <w:sz w:val="19"/>
          <w:szCs w:val="19"/>
          <w:cs/>
        </w:rPr>
        <w:t xml:space="preserve"> </w:t>
      </w:r>
      <w:r w:rsidRPr="00934E07">
        <w:rPr>
          <w:rFonts w:ascii="Arial" w:hAnsi="Arial" w:cs="Arial"/>
          <w:sz w:val="19"/>
          <w:szCs w:val="19"/>
        </w:rPr>
        <w:t>flow</w:t>
      </w:r>
      <w:r w:rsidR="00E55AED" w:rsidRPr="00934E07">
        <w:rPr>
          <w:rFonts w:ascii="Arial" w:hAnsi="Arial" w:cs="Browallia New"/>
          <w:sz w:val="19"/>
          <w:szCs w:val="24"/>
        </w:rPr>
        <w:t>s</w:t>
      </w:r>
      <w:r w:rsidRPr="00934E07">
        <w:rPr>
          <w:rFonts w:ascii="Arial" w:hAnsi="Arial" w:cs="Arial"/>
          <w:sz w:val="19"/>
          <w:szCs w:val="19"/>
        </w:rPr>
        <w:t xml:space="preserve"> sensitivity analysis of financial instruments with variable interest rate at the end of reporting period may </w:t>
      </w:r>
      <w:proofErr w:type="gramStart"/>
      <w:r w:rsidRPr="00934E07">
        <w:rPr>
          <w:rFonts w:ascii="Arial" w:hAnsi="Arial" w:cs="Arial"/>
          <w:sz w:val="19"/>
          <w:szCs w:val="19"/>
        </w:rPr>
        <w:t>resulted</w:t>
      </w:r>
      <w:proofErr w:type="gramEnd"/>
      <w:r w:rsidRPr="00934E07">
        <w:rPr>
          <w:rFonts w:ascii="Arial" w:hAnsi="Arial" w:cs="Arial"/>
          <w:sz w:val="19"/>
          <w:szCs w:val="19"/>
        </w:rPr>
        <w:t xml:space="preserve"> the gain or loss from such analysis. However, the Group has determined that the result from sensitivity analysis is</w:t>
      </w:r>
      <w:r w:rsidR="00D4217B" w:rsidRPr="00934E07">
        <w:rPr>
          <w:rFonts w:ascii="Arial" w:hAnsi="Arial" w:cs="Arial"/>
          <w:sz w:val="19"/>
          <w:szCs w:val="19"/>
        </w:rPr>
        <w:t xml:space="preserve"> not</w:t>
      </w:r>
      <w:r w:rsidRPr="00934E07">
        <w:rPr>
          <w:rFonts w:ascii="Arial" w:hAnsi="Arial" w:cs="Arial"/>
          <w:sz w:val="19"/>
          <w:szCs w:val="19"/>
        </w:rPr>
        <w:t xml:space="preserve"> significant.</w:t>
      </w:r>
    </w:p>
    <w:p w14:paraId="5247A498" w14:textId="77777777" w:rsidR="00104008" w:rsidRPr="005C47B0" w:rsidRDefault="00104008" w:rsidP="003C4B1F">
      <w:pPr>
        <w:tabs>
          <w:tab w:val="left" w:pos="900"/>
          <w:tab w:val="left" w:pos="2160"/>
          <w:tab w:val="left" w:pos="2880"/>
        </w:tabs>
        <w:spacing w:line="360" w:lineRule="auto"/>
        <w:ind w:left="900" w:right="-43"/>
        <w:jc w:val="thaiDistribute"/>
        <w:rPr>
          <w:rFonts w:ascii="Arial" w:hAnsi="Arial" w:cs="Arial"/>
          <w:sz w:val="19"/>
          <w:szCs w:val="19"/>
        </w:rPr>
      </w:pPr>
    </w:p>
    <w:p w14:paraId="13C39A61" w14:textId="268C8898" w:rsidR="00E76E27" w:rsidRPr="00934E07" w:rsidRDefault="008F3E9A"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r w:rsidRPr="00934E07">
        <w:rPr>
          <w:rFonts w:ascii="Arial" w:hAnsi="Arial" w:cs="Arial"/>
          <w:i/>
          <w:iCs/>
          <w:sz w:val="19"/>
          <w:szCs w:val="19"/>
          <w:u w:val="single"/>
        </w:rPr>
        <w:t>Foreign currency risk</w:t>
      </w:r>
    </w:p>
    <w:p w14:paraId="3B3999EE" w14:textId="77777777" w:rsidR="000C6345" w:rsidRPr="00934E07" w:rsidRDefault="000C6345"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p>
    <w:p w14:paraId="5206263F" w14:textId="4622A03D" w:rsidR="00E76E27" w:rsidRPr="00934E07" w:rsidRDefault="00D268C8"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bookmarkStart w:id="5" w:name="_Hlk65206848"/>
      <w:r w:rsidRPr="00934E07">
        <w:rPr>
          <w:rFonts w:ascii="Arial" w:hAnsi="Arial" w:cs="Arial"/>
          <w:sz w:val="19"/>
          <w:szCs w:val="19"/>
        </w:rPr>
        <w:t xml:space="preserve">Group </w:t>
      </w:r>
      <w:proofErr w:type="gramStart"/>
      <w:r w:rsidRPr="00934E07">
        <w:rPr>
          <w:rFonts w:ascii="Arial" w:hAnsi="Arial" w:cs="Arial"/>
          <w:sz w:val="19"/>
          <w:szCs w:val="19"/>
        </w:rPr>
        <w:t>exposure</w:t>
      </w:r>
      <w:r w:rsidR="00815D1B" w:rsidRPr="00934E07">
        <w:rPr>
          <w:rFonts w:ascii="Arial" w:hAnsi="Arial" w:cs="Arial"/>
          <w:sz w:val="19"/>
          <w:szCs w:val="19"/>
        </w:rPr>
        <w:t>s</w:t>
      </w:r>
      <w:proofErr w:type="gramEnd"/>
      <w:r w:rsidRPr="00934E07">
        <w:rPr>
          <w:rFonts w:ascii="Arial" w:hAnsi="Arial" w:cs="Arial"/>
          <w:sz w:val="19"/>
          <w:szCs w:val="19"/>
        </w:rPr>
        <w:t xml:space="preserve"> to foreign currency risk arises mainly from trading transactions that are denominated in foreign currencies. The Group seeks to reduce this risk by </w:t>
      </w:r>
      <w:proofErr w:type="gramStart"/>
      <w:r w:rsidRPr="00934E07">
        <w:rPr>
          <w:rFonts w:ascii="Arial" w:hAnsi="Arial" w:cs="Arial"/>
          <w:sz w:val="19"/>
          <w:szCs w:val="19"/>
        </w:rPr>
        <w:t>entering into</w:t>
      </w:r>
      <w:proofErr w:type="gramEnd"/>
      <w:r w:rsidRPr="00934E07">
        <w:rPr>
          <w:rFonts w:ascii="Arial" w:hAnsi="Arial" w:cs="Arial"/>
          <w:sz w:val="19"/>
          <w:szCs w:val="19"/>
        </w:rPr>
        <w:t xml:space="preserve"> forward exchange contracts when it </w:t>
      </w:r>
      <w:proofErr w:type="gramStart"/>
      <w:r w:rsidRPr="00934E07">
        <w:rPr>
          <w:rFonts w:ascii="Arial" w:hAnsi="Arial" w:cs="Arial"/>
          <w:sz w:val="19"/>
          <w:szCs w:val="19"/>
        </w:rPr>
        <w:t>considers</w:t>
      </w:r>
      <w:proofErr w:type="gramEnd"/>
      <w:r w:rsidRPr="00934E07">
        <w:rPr>
          <w:rFonts w:ascii="Arial" w:hAnsi="Arial" w:cs="Arial"/>
          <w:sz w:val="19"/>
          <w:szCs w:val="19"/>
        </w:rPr>
        <w:t xml:space="preserve"> appropriate.</w:t>
      </w:r>
    </w:p>
    <w:p w14:paraId="16A2C065" w14:textId="77777777" w:rsidR="005B2994" w:rsidRPr="00934E07" w:rsidRDefault="005B2994"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p>
    <w:bookmarkEnd w:id="5"/>
    <w:p w14:paraId="3F151A1C" w14:textId="77777777" w:rsidR="00440FD3" w:rsidRPr="00934E07" w:rsidRDefault="00440FD3" w:rsidP="00E30917">
      <w:pPr>
        <w:tabs>
          <w:tab w:val="left" w:pos="900"/>
          <w:tab w:val="left" w:pos="2160"/>
          <w:tab w:val="left" w:pos="2880"/>
        </w:tabs>
        <w:spacing w:line="360" w:lineRule="auto"/>
        <w:ind w:right="-43"/>
        <w:jc w:val="thaiDistribute"/>
        <w:rPr>
          <w:rFonts w:ascii="Arial" w:hAnsi="Arial" w:cstheme="minorBidi"/>
          <w:sz w:val="19"/>
          <w:szCs w:val="19"/>
        </w:rPr>
        <w:sectPr w:rsidR="00440FD3" w:rsidRPr="00934E07" w:rsidSect="00C21DD4">
          <w:footerReference w:type="default" r:id="rId11"/>
          <w:pgSz w:w="11907" w:h="16840" w:code="9"/>
          <w:pgMar w:top="1354" w:right="1138" w:bottom="900" w:left="1411" w:header="706" w:footer="523" w:gutter="0"/>
          <w:pgNumType w:start="10"/>
          <w:cols w:space="720"/>
          <w:docGrid w:linePitch="326"/>
        </w:sectPr>
      </w:pPr>
    </w:p>
    <w:tbl>
      <w:tblPr>
        <w:tblStyle w:val="TableGrid"/>
        <w:tblpPr w:leftFromText="180" w:rightFromText="180" w:vertAnchor="page" w:horzAnchor="margin" w:tblpX="877" w:tblpY="1849"/>
        <w:tblW w:w="13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544"/>
        <w:gridCol w:w="1559"/>
        <w:gridCol w:w="1701"/>
        <w:gridCol w:w="1843"/>
        <w:gridCol w:w="1701"/>
        <w:gridCol w:w="1701"/>
      </w:tblGrid>
      <w:tr w:rsidR="00F375A8" w:rsidRPr="00934E07" w14:paraId="2880C926" w14:textId="77777777" w:rsidTr="005C47B0">
        <w:trPr>
          <w:trHeight w:val="268"/>
          <w:tblHeader/>
        </w:trPr>
        <w:tc>
          <w:tcPr>
            <w:tcW w:w="3600" w:type="dxa"/>
            <w:vAlign w:val="bottom"/>
          </w:tcPr>
          <w:p w14:paraId="4B5C423A" w14:textId="77777777" w:rsidR="00F375A8" w:rsidRPr="00934E07" w:rsidRDefault="00F375A8" w:rsidP="005C47B0">
            <w:pPr>
              <w:spacing w:before="60" w:after="23" w:line="276" w:lineRule="auto"/>
              <w:jc w:val="center"/>
              <w:rPr>
                <w:rFonts w:ascii="Arial" w:hAnsi="Arial" w:cs="Arial"/>
                <w:sz w:val="19"/>
                <w:szCs w:val="19"/>
              </w:rPr>
            </w:pPr>
          </w:p>
        </w:tc>
        <w:tc>
          <w:tcPr>
            <w:tcW w:w="1544" w:type="dxa"/>
          </w:tcPr>
          <w:p w14:paraId="07A620C6" w14:textId="77777777" w:rsidR="00F375A8" w:rsidRPr="00934E07" w:rsidRDefault="00F375A8" w:rsidP="005C47B0">
            <w:pPr>
              <w:spacing w:before="60" w:after="23" w:line="276" w:lineRule="auto"/>
              <w:jc w:val="right"/>
              <w:rPr>
                <w:rFonts w:ascii="Arial" w:hAnsi="Arial" w:cs="Arial"/>
                <w:sz w:val="19"/>
                <w:szCs w:val="19"/>
                <w:cs/>
              </w:rPr>
            </w:pPr>
          </w:p>
        </w:tc>
        <w:tc>
          <w:tcPr>
            <w:tcW w:w="8505" w:type="dxa"/>
            <w:gridSpan w:val="5"/>
          </w:tcPr>
          <w:p w14:paraId="2D657686" w14:textId="314A3A2A" w:rsidR="00F375A8" w:rsidRPr="00934E07" w:rsidRDefault="00F375A8" w:rsidP="005C47B0">
            <w:pPr>
              <w:spacing w:before="60" w:after="23" w:line="276" w:lineRule="auto"/>
              <w:jc w:val="right"/>
              <w:rPr>
                <w:rFonts w:ascii="Arial" w:hAnsi="Arial" w:cs="Arial"/>
                <w:sz w:val="19"/>
                <w:szCs w:val="19"/>
                <w:lang w:val="en-GB"/>
              </w:rPr>
            </w:pPr>
            <w:r w:rsidRPr="00934E07">
              <w:rPr>
                <w:rFonts w:ascii="Arial" w:hAnsi="Arial" w:cs="Arial"/>
                <w:sz w:val="19"/>
                <w:szCs w:val="19"/>
                <w:cs/>
              </w:rPr>
              <w:t xml:space="preserve">  (</w:t>
            </w:r>
            <w:r w:rsidRPr="00934E07">
              <w:rPr>
                <w:rFonts w:ascii="Arial" w:hAnsi="Arial" w:cs="Arial"/>
                <w:sz w:val="19"/>
                <w:szCs w:val="19"/>
              </w:rPr>
              <w:t>Unit : Thousand Baht</w:t>
            </w:r>
            <w:r w:rsidRPr="00934E07">
              <w:rPr>
                <w:rFonts w:ascii="Arial" w:hAnsi="Arial" w:cs="Arial"/>
                <w:sz w:val="19"/>
                <w:szCs w:val="19"/>
                <w:cs/>
              </w:rPr>
              <w:t>)</w:t>
            </w:r>
          </w:p>
        </w:tc>
      </w:tr>
      <w:tr w:rsidR="00F375A8" w:rsidRPr="00934E07" w14:paraId="79AE0912" w14:textId="77777777" w:rsidTr="005C47B0">
        <w:trPr>
          <w:trHeight w:val="268"/>
          <w:tblHeader/>
        </w:trPr>
        <w:tc>
          <w:tcPr>
            <w:tcW w:w="3600" w:type="dxa"/>
            <w:vAlign w:val="bottom"/>
          </w:tcPr>
          <w:p w14:paraId="6FB181CE" w14:textId="77777777" w:rsidR="00F375A8" w:rsidRPr="00934E07" w:rsidRDefault="00F375A8" w:rsidP="005C47B0">
            <w:pPr>
              <w:spacing w:before="60" w:after="23" w:line="276" w:lineRule="auto"/>
              <w:jc w:val="center"/>
              <w:rPr>
                <w:rFonts w:ascii="Arial" w:hAnsi="Arial" w:cs="Arial"/>
                <w:sz w:val="19"/>
                <w:szCs w:val="19"/>
                <w:lang w:val="en-GB"/>
              </w:rPr>
            </w:pPr>
          </w:p>
        </w:tc>
        <w:tc>
          <w:tcPr>
            <w:tcW w:w="10049" w:type="dxa"/>
            <w:gridSpan w:val="6"/>
          </w:tcPr>
          <w:p w14:paraId="07CDB539" w14:textId="0B43F24C" w:rsidR="00F375A8" w:rsidRPr="00934E07" w:rsidRDefault="00F375A8" w:rsidP="005C47B0">
            <w:pPr>
              <w:pBdr>
                <w:bottom w:val="single" w:sz="4" w:space="1" w:color="auto"/>
              </w:pBdr>
              <w:spacing w:before="60" w:after="23" w:line="276" w:lineRule="auto"/>
              <w:jc w:val="center"/>
              <w:rPr>
                <w:rFonts w:ascii="Arial" w:hAnsi="Arial" w:cs="Arial"/>
                <w:sz w:val="19"/>
                <w:szCs w:val="19"/>
                <w:cs/>
                <w:lang w:val="en-GB"/>
              </w:rPr>
            </w:pPr>
            <w:r w:rsidRPr="00934E07">
              <w:rPr>
                <w:rFonts w:ascii="Arial" w:hAnsi="Arial" w:cs="Arial"/>
                <w:sz w:val="19"/>
                <w:szCs w:val="19"/>
              </w:rPr>
              <w:t>Consolidated</w:t>
            </w:r>
            <w:r w:rsidRPr="00934E07">
              <w:rPr>
                <w:rFonts w:ascii="Arial" w:hAnsi="Arial" w:cs="Arial"/>
                <w:sz w:val="16"/>
                <w:szCs w:val="16"/>
              </w:rPr>
              <w:t xml:space="preserve"> F/S</w:t>
            </w:r>
          </w:p>
        </w:tc>
      </w:tr>
      <w:tr w:rsidR="00F375A8" w:rsidRPr="00934E07" w14:paraId="1F26B7EF" w14:textId="77777777" w:rsidTr="005C47B0">
        <w:trPr>
          <w:trHeight w:val="294"/>
          <w:tblHeader/>
        </w:trPr>
        <w:tc>
          <w:tcPr>
            <w:tcW w:w="3600" w:type="dxa"/>
            <w:vAlign w:val="bottom"/>
          </w:tcPr>
          <w:p w14:paraId="249EEEAD" w14:textId="77777777" w:rsidR="00F375A8" w:rsidRPr="00934E07" w:rsidRDefault="00F375A8" w:rsidP="005C47B0">
            <w:pPr>
              <w:spacing w:before="60" w:after="23" w:line="276" w:lineRule="auto"/>
              <w:jc w:val="center"/>
              <w:rPr>
                <w:rFonts w:ascii="Arial" w:hAnsi="Arial" w:cs="Arial"/>
                <w:sz w:val="19"/>
                <w:szCs w:val="19"/>
                <w:lang w:val="en-GB"/>
              </w:rPr>
            </w:pPr>
          </w:p>
        </w:tc>
        <w:tc>
          <w:tcPr>
            <w:tcW w:w="1544" w:type="dxa"/>
            <w:vAlign w:val="bottom"/>
          </w:tcPr>
          <w:p w14:paraId="0037357F" w14:textId="12E104A7" w:rsidR="00F375A8" w:rsidRPr="00934E07" w:rsidRDefault="00F375A8" w:rsidP="005C47B0">
            <w:pPr>
              <w:pBdr>
                <w:bottom w:val="single" w:sz="4" w:space="1" w:color="auto"/>
              </w:pBdr>
              <w:spacing w:before="60" w:after="23" w:line="276" w:lineRule="auto"/>
              <w:jc w:val="center"/>
              <w:rPr>
                <w:rFonts w:ascii="Arial" w:hAnsi="Arial" w:cs="Arial"/>
                <w:sz w:val="19"/>
                <w:szCs w:val="19"/>
                <w:lang w:val="en-GB"/>
              </w:rPr>
            </w:pPr>
            <w:r w:rsidRPr="00934E07">
              <w:rPr>
                <w:rFonts w:ascii="Arial" w:hAnsi="Arial" w:cs="Arial"/>
                <w:sz w:val="19"/>
                <w:szCs w:val="19"/>
                <w:lang w:val="en-GB"/>
              </w:rPr>
              <w:t>PHP</w:t>
            </w:r>
          </w:p>
        </w:tc>
        <w:tc>
          <w:tcPr>
            <w:tcW w:w="1559" w:type="dxa"/>
            <w:vAlign w:val="bottom"/>
          </w:tcPr>
          <w:p w14:paraId="610C0A06" w14:textId="661D131A" w:rsidR="00F375A8" w:rsidRPr="00934E07" w:rsidRDefault="00F375A8" w:rsidP="005C47B0">
            <w:pPr>
              <w:pBdr>
                <w:bottom w:val="single" w:sz="4" w:space="1" w:color="auto"/>
              </w:pBdr>
              <w:spacing w:before="60" w:after="23" w:line="276" w:lineRule="auto"/>
              <w:jc w:val="center"/>
              <w:rPr>
                <w:rFonts w:ascii="Arial" w:hAnsi="Arial" w:cs="Arial"/>
                <w:sz w:val="19"/>
                <w:szCs w:val="19"/>
                <w:lang w:val="en-GB"/>
              </w:rPr>
            </w:pPr>
            <w:r w:rsidRPr="00934E07">
              <w:rPr>
                <w:rFonts w:ascii="Arial" w:hAnsi="Arial" w:cs="Arial"/>
                <w:sz w:val="19"/>
                <w:szCs w:val="19"/>
                <w:lang w:val="en-GB"/>
              </w:rPr>
              <w:t>INR</w:t>
            </w:r>
          </w:p>
        </w:tc>
        <w:tc>
          <w:tcPr>
            <w:tcW w:w="1701" w:type="dxa"/>
            <w:shd w:val="clear" w:color="auto" w:fill="auto"/>
            <w:vAlign w:val="bottom"/>
          </w:tcPr>
          <w:p w14:paraId="25E96D90" w14:textId="3A52D543" w:rsidR="00F375A8" w:rsidRPr="00934E07" w:rsidRDefault="00D15FA0" w:rsidP="005C47B0">
            <w:pPr>
              <w:pBdr>
                <w:bottom w:val="single" w:sz="4" w:space="1" w:color="auto"/>
              </w:pBdr>
              <w:spacing w:before="60" w:after="23" w:line="276" w:lineRule="auto"/>
              <w:jc w:val="center"/>
              <w:rPr>
                <w:rFonts w:ascii="Arial" w:hAnsi="Arial" w:cs="Arial"/>
                <w:sz w:val="19"/>
                <w:szCs w:val="19"/>
                <w:lang w:val="en-GB"/>
              </w:rPr>
            </w:pPr>
            <w:r w:rsidRPr="00934E07">
              <w:rPr>
                <w:rFonts w:ascii="Arial" w:hAnsi="Arial" w:cs="Arial"/>
                <w:sz w:val="19"/>
                <w:szCs w:val="19"/>
                <w:lang w:val="en-GB"/>
              </w:rPr>
              <w:t>BDT</w:t>
            </w:r>
          </w:p>
        </w:tc>
        <w:tc>
          <w:tcPr>
            <w:tcW w:w="1843" w:type="dxa"/>
          </w:tcPr>
          <w:p w14:paraId="071CE5F6" w14:textId="59A7D275" w:rsidR="00F375A8" w:rsidRPr="00934E07" w:rsidRDefault="00D15FA0" w:rsidP="005C47B0">
            <w:pPr>
              <w:pBdr>
                <w:bottom w:val="single" w:sz="4" w:space="1" w:color="auto"/>
              </w:pBdr>
              <w:spacing w:before="60" w:after="23" w:line="276" w:lineRule="auto"/>
              <w:jc w:val="center"/>
              <w:rPr>
                <w:rFonts w:ascii="Arial" w:hAnsi="Arial" w:cs="Arial"/>
                <w:sz w:val="19"/>
                <w:szCs w:val="19"/>
                <w:cs/>
                <w:lang w:val="en-GB"/>
              </w:rPr>
            </w:pPr>
            <w:r w:rsidRPr="00934E07">
              <w:rPr>
                <w:rFonts w:ascii="Arial" w:hAnsi="Arial" w:cs="Arial"/>
                <w:sz w:val="19"/>
                <w:szCs w:val="19"/>
                <w:lang w:val="en-GB"/>
              </w:rPr>
              <w:t>IDR</w:t>
            </w:r>
          </w:p>
        </w:tc>
        <w:tc>
          <w:tcPr>
            <w:tcW w:w="1701" w:type="dxa"/>
          </w:tcPr>
          <w:p w14:paraId="4F97A526" w14:textId="5398F3C8" w:rsidR="00F375A8" w:rsidRPr="00934E07" w:rsidRDefault="00F375A8" w:rsidP="005C47B0">
            <w:pPr>
              <w:pBdr>
                <w:bottom w:val="single" w:sz="4" w:space="1" w:color="auto"/>
              </w:pBdr>
              <w:spacing w:before="60" w:after="23" w:line="276" w:lineRule="auto"/>
              <w:jc w:val="center"/>
              <w:rPr>
                <w:rFonts w:ascii="Arial" w:hAnsi="Arial" w:cs="Arial"/>
                <w:sz w:val="19"/>
                <w:szCs w:val="19"/>
                <w:lang w:val="en-GB"/>
              </w:rPr>
            </w:pPr>
            <w:r w:rsidRPr="00934E07">
              <w:rPr>
                <w:rFonts w:ascii="Arial" w:hAnsi="Arial" w:cs="Arial"/>
                <w:sz w:val="19"/>
                <w:szCs w:val="19"/>
                <w:lang w:val="en-GB"/>
              </w:rPr>
              <w:t>USD</w:t>
            </w:r>
          </w:p>
        </w:tc>
        <w:tc>
          <w:tcPr>
            <w:tcW w:w="1701" w:type="dxa"/>
            <w:vAlign w:val="bottom"/>
          </w:tcPr>
          <w:p w14:paraId="7AAECE21" w14:textId="1BA9915A" w:rsidR="00F375A8" w:rsidRPr="00934E07" w:rsidRDefault="00F375A8" w:rsidP="005C47B0">
            <w:pPr>
              <w:pBdr>
                <w:bottom w:val="single" w:sz="4" w:space="1" w:color="auto"/>
              </w:pBdr>
              <w:spacing w:before="60" w:after="23" w:line="276" w:lineRule="auto"/>
              <w:jc w:val="center"/>
              <w:rPr>
                <w:rFonts w:ascii="Arial" w:hAnsi="Arial" w:cs="Arial"/>
                <w:sz w:val="19"/>
                <w:szCs w:val="19"/>
                <w:cs/>
                <w:lang w:val="en-GB"/>
              </w:rPr>
            </w:pPr>
            <w:r w:rsidRPr="00934E07">
              <w:rPr>
                <w:rFonts w:ascii="Arial" w:hAnsi="Arial" w:cs="Arial"/>
                <w:sz w:val="19"/>
                <w:szCs w:val="19"/>
                <w:lang w:val="en-GB"/>
              </w:rPr>
              <w:t>VND</w:t>
            </w:r>
          </w:p>
        </w:tc>
      </w:tr>
      <w:tr w:rsidR="00F375A8" w:rsidRPr="00934E07" w14:paraId="2745A46C" w14:textId="77777777" w:rsidTr="005C47B0">
        <w:trPr>
          <w:trHeight w:val="162"/>
        </w:trPr>
        <w:tc>
          <w:tcPr>
            <w:tcW w:w="3600" w:type="dxa"/>
          </w:tcPr>
          <w:p w14:paraId="2B6B0DB0" w14:textId="77777777" w:rsidR="00F375A8" w:rsidRPr="00934E07" w:rsidRDefault="00F375A8" w:rsidP="005C47B0">
            <w:pPr>
              <w:spacing w:before="60" w:after="23" w:line="276" w:lineRule="auto"/>
              <w:jc w:val="thaiDistribute"/>
              <w:rPr>
                <w:rFonts w:ascii="Arial" w:hAnsi="Arial" w:cs="Arial"/>
                <w:sz w:val="19"/>
                <w:szCs w:val="19"/>
                <w:lang w:val="en-GB"/>
              </w:rPr>
            </w:pPr>
          </w:p>
        </w:tc>
        <w:tc>
          <w:tcPr>
            <w:tcW w:w="1544" w:type="dxa"/>
          </w:tcPr>
          <w:p w14:paraId="44F8E5D0" w14:textId="77777777" w:rsidR="00F375A8" w:rsidRPr="00934E07" w:rsidRDefault="00F375A8" w:rsidP="005C47B0">
            <w:pPr>
              <w:spacing w:before="60" w:after="23" w:line="276" w:lineRule="auto"/>
              <w:jc w:val="thaiDistribute"/>
              <w:rPr>
                <w:rFonts w:ascii="Arial" w:hAnsi="Arial" w:cs="Arial"/>
                <w:sz w:val="19"/>
                <w:szCs w:val="19"/>
                <w:lang w:val="en-GB"/>
              </w:rPr>
            </w:pPr>
          </w:p>
        </w:tc>
        <w:tc>
          <w:tcPr>
            <w:tcW w:w="1559" w:type="dxa"/>
          </w:tcPr>
          <w:p w14:paraId="1B954457" w14:textId="77777777" w:rsidR="00F375A8" w:rsidRPr="00934E07" w:rsidRDefault="00F375A8" w:rsidP="005C47B0">
            <w:pPr>
              <w:spacing w:before="60" w:after="23" w:line="276" w:lineRule="auto"/>
              <w:jc w:val="thaiDistribute"/>
              <w:rPr>
                <w:rFonts w:ascii="Arial" w:hAnsi="Arial" w:cs="Arial"/>
                <w:sz w:val="19"/>
                <w:szCs w:val="19"/>
                <w:lang w:val="en-GB"/>
              </w:rPr>
            </w:pPr>
          </w:p>
        </w:tc>
        <w:tc>
          <w:tcPr>
            <w:tcW w:w="1701" w:type="dxa"/>
          </w:tcPr>
          <w:p w14:paraId="486B8709" w14:textId="77777777" w:rsidR="00F375A8" w:rsidRPr="00934E07" w:rsidRDefault="00F375A8" w:rsidP="005C47B0">
            <w:pPr>
              <w:spacing w:before="60" w:after="23" w:line="276" w:lineRule="auto"/>
              <w:jc w:val="thaiDistribute"/>
              <w:rPr>
                <w:rFonts w:ascii="Arial" w:hAnsi="Arial" w:cs="Arial"/>
                <w:sz w:val="19"/>
                <w:szCs w:val="19"/>
                <w:lang w:val="en-GB"/>
              </w:rPr>
            </w:pPr>
          </w:p>
        </w:tc>
        <w:tc>
          <w:tcPr>
            <w:tcW w:w="1843" w:type="dxa"/>
          </w:tcPr>
          <w:p w14:paraId="60283E68" w14:textId="77777777" w:rsidR="00F375A8" w:rsidRPr="00934E07" w:rsidRDefault="00F375A8" w:rsidP="005C47B0">
            <w:pPr>
              <w:spacing w:before="60" w:after="23" w:line="276" w:lineRule="auto"/>
              <w:jc w:val="thaiDistribute"/>
              <w:rPr>
                <w:rFonts w:ascii="Arial" w:hAnsi="Arial" w:cs="Arial"/>
                <w:sz w:val="19"/>
                <w:szCs w:val="19"/>
                <w:lang w:val="en-GB"/>
              </w:rPr>
            </w:pPr>
          </w:p>
        </w:tc>
        <w:tc>
          <w:tcPr>
            <w:tcW w:w="1701" w:type="dxa"/>
          </w:tcPr>
          <w:p w14:paraId="3DA80BA9" w14:textId="77777777" w:rsidR="00F375A8" w:rsidRPr="00934E07" w:rsidRDefault="00F375A8" w:rsidP="005C47B0">
            <w:pPr>
              <w:spacing w:before="60" w:after="23" w:line="276" w:lineRule="auto"/>
              <w:jc w:val="thaiDistribute"/>
              <w:rPr>
                <w:rFonts w:ascii="Arial" w:hAnsi="Arial" w:cs="Arial"/>
                <w:sz w:val="19"/>
                <w:szCs w:val="19"/>
                <w:lang w:val="en-GB"/>
              </w:rPr>
            </w:pPr>
          </w:p>
        </w:tc>
        <w:tc>
          <w:tcPr>
            <w:tcW w:w="1701" w:type="dxa"/>
          </w:tcPr>
          <w:p w14:paraId="02EF0955" w14:textId="07A77109" w:rsidR="00F375A8" w:rsidRPr="00934E07" w:rsidRDefault="00F375A8" w:rsidP="005C47B0">
            <w:pPr>
              <w:spacing w:before="60" w:after="23" w:line="276" w:lineRule="auto"/>
              <w:jc w:val="thaiDistribute"/>
              <w:rPr>
                <w:rFonts w:ascii="Arial" w:hAnsi="Arial" w:cs="Arial"/>
                <w:sz w:val="19"/>
                <w:szCs w:val="19"/>
                <w:lang w:val="en-GB"/>
              </w:rPr>
            </w:pPr>
          </w:p>
        </w:tc>
      </w:tr>
      <w:tr w:rsidR="00F375A8" w:rsidRPr="00934E07" w14:paraId="64EAC1FD" w14:textId="77777777" w:rsidTr="005C47B0">
        <w:trPr>
          <w:trHeight w:val="241"/>
        </w:trPr>
        <w:tc>
          <w:tcPr>
            <w:tcW w:w="3600" w:type="dxa"/>
          </w:tcPr>
          <w:p w14:paraId="35C192F6" w14:textId="34F33943" w:rsidR="00F375A8" w:rsidRPr="00934E07" w:rsidRDefault="00F375A8" w:rsidP="005C47B0">
            <w:pPr>
              <w:spacing w:before="60" w:after="23" w:line="276" w:lineRule="auto"/>
              <w:ind w:hanging="109"/>
              <w:jc w:val="thaiDistribute"/>
              <w:rPr>
                <w:rFonts w:ascii="Arial" w:hAnsi="Arial" w:cs="Arial"/>
                <w:sz w:val="19"/>
                <w:szCs w:val="19"/>
                <w:u w:val="single"/>
                <w:cs/>
                <w:lang w:val="en-GB"/>
              </w:rPr>
            </w:pPr>
            <w:r w:rsidRPr="00934E07">
              <w:rPr>
                <w:rFonts w:ascii="Arial" w:hAnsi="Arial" w:cs="Arial"/>
                <w:sz w:val="19"/>
                <w:szCs w:val="19"/>
                <w:u w:val="single"/>
                <w:lang w:val="en-GB"/>
              </w:rPr>
              <w:t>Financial assets</w:t>
            </w:r>
          </w:p>
        </w:tc>
        <w:tc>
          <w:tcPr>
            <w:tcW w:w="1544" w:type="dxa"/>
            <w:vAlign w:val="bottom"/>
          </w:tcPr>
          <w:p w14:paraId="5E2FBC09" w14:textId="77777777" w:rsidR="00F375A8" w:rsidRPr="00934E07" w:rsidRDefault="00F375A8" w:rsidP="005C47B0">
            <w:pPr>
              <w:spacing w:before="60" w:after="23" w:line="276" w:lineRule="auto"/>
              <w:jc w:val="right"/>
              <w:rPr>
                <w:rFonts w:ascii="Arial" w:hAnsi="Arial" w:cs="Arial"/>
                <w:sz w:val="19"/>
                <w:szCs w:val="19"/>
                <w:lang w:val="en-GB"/>
              </w:rPr>
            </w:pPr>
          </w:p>
        </w:tc>
        <w:tc>
          <w:tcPr>
            <w:tcW w:w="1559" w:type="dxa"/>
            <w:vAlign w:val="bottom"/>
          </w:tcPr>
          <w:p w14:paraId="684D88D9" w14:textId="77777777" w:rsidR="00F375A8" w:rsidRPr="00934E07" w:rsidRDefault="00F375A8" w:rsidP="005C47B0">
            <w:pPr>
              <w:spacing w:before="60" w:after="23" w:line="276" w:lineRule="auto"/>
              <w:jc w:val="right"/>
              <w:rPr>
                <w:rFonts w:ascii="Arial" w:hAnsi="Arial" w:cs="Arial"/>
                <w:sz w:val="19"/>
                <w:szCs w:val="19"/>
                <w:lang w:val="en-GB"/>
              </w:rPr>
            </w:pPr>
          </w:p>
        </w:tc>
        <w:tc>
          <w:tcPr>
            <w:tcW w:w="1701" w:type="dxa"/>
            <w:vAlign w:val="bottom"/>
          </w:tcPr>
          <w:p w14:paraId="0187D609" w14:textId="77777777" w:rsidR="00F375A8" w:rsidRPr="00934E07" w:rsidRDefault="00F375A8" w:rsidP="005C47B0">
            <w:pPr>
              <w:spacing w:before="60" w:after="23" w:line="276" w:lineRule="auto"/>
              <w:jc w:val="right"/>
              <w:rPr>
                <w:rFonts w:ascii="Arial" w:hAnsi="Arial" w:cs="Arial"/>
                <w:sz w:val="19"/>
                <w:szCs w:val="19"/>
                <w:lang w:val="en-GB"/>
              </w:rPr>
            </w:pPr>
          </w:p>
        </w:tc>
        <w:tc>
          <w:tcPr>
            <w:tcW w:w="1843" w:type="dxa"/>
            <w:vAlign w:val="bottom"/>
          </w:tcPr>
          <w:p w14:paraId="532ACBA5" w14:textId="77777777" w:rsidR="00F375A8" w:rsidRPr="00934E07" w:rsidRDefault="00F375A8" w:rsidP="005C47B0">
            <w:pPr>
              <w:spacing w:before="60" w:after="23" w:line="276" w:lineRule="auto"/>
              <w:jc w:val="right"/>
              <w:rPr>
                <w:rFonts w:ascii="Arial" w:hAnsi="Arial" w:cs="Arial"/>
                <w:sz w:val="19"/>
                <w:szCs w:val="19"/>
                <w:lang w:val="en-GB"/>
              </w:rPr>
            </w:pPr>
          </w:p>
        </w:tc>
        <w:tc>
          <w:tcPr>
            <w:tcW w:w="1701" w:type="dxa"/>
          </w:tcPr>
          <w:p w14:paraId="4E9E0365" w14:textId="77777777" w:rsidR="00F375A8" w:rsidRPr="00934E07" w:rsidRDefault="00F375A8" w:rsidP="005C47B0">
            <w:pPr>
              <w:spacing w:before="60" w:after="23" w:line="276" w:lineRule="auto"/>
              <w:jc w:val="right"/>
              <w:rPr>
                <w:rFonts w:ascii="Arial" w:hAnsi="Arial" w:cs="Arial"/>
                <w:sz w:val="19"/>
                <w:szCs w:val="19"/>
                <w:lang w:val="en-GB"/>
              </w:rPr>
            </w:pPr>
          </w:p>
        </w:tc>
        <w:tc>
          <w:tcPr>
            <w:tcW w:w="1701" w:type="dxa"/>
            <w:vAlign w:val="bottom"/>
          </w:tcPr>
          <w:p w14:paraId="2BD35182" w14:textId="72D41E5E" w:rsidR="00F375A8" w:rsidRPr="00934E07" w:rsidRDefault="00F375A8" w:rsidP="005C47B0">
            <w:pPr>
              <w:spacing w:before="60" w:after="23" w:line="276" w:lineRule="auto"/>
              <w:jc w:val="right"/>
              <w:rPr>
                <w:rFonts w:ascii="Arial" w:hAnsi="Arial" w:cs="Arial"/>
                <w:sz w:val="19"/>
                <w:szCs w:val="19"/>
                <w:lang w:val="en-GB"/>
              </w:rPr>
            </w:pPr>
          </w:p>
        </w:tc>
      </w:tr>
      <w:tr w:rsidR="00D644D1" w:rsidRPr="00934E07" w14:paraId="66127EA8" w14:textId="77777777" w:rsidTr="005C47B0">
        <w:trPr>
          <w:trHeight w:val="237"/>
        </w:trPr>
        <w:tc>
          <w:tcPr>
            <w:tcW w:w="3600" w:type="dxa"/>
          </w:tcPr>
          <w:p w14:paraId="1D20F7FB" w14:textId="1FBCBE67" w:rsidR="00D644D1" w:rsidRPr="00934E07" w:rsidRDefault="00D644D1" w:rsidP="005C47B0">
            <w:pPr>
              <w:spacing w:before="60" w:after="23" w:line="276" w:lineRule="auto"/>
              <w:ind w:hanging="109"/>
              <w:rPr>
                <w:rFonts w:ascii="Arial" w:hAnsi="Arial" w:cs="Arial"/>
                <w:color w:val="7030A0"/>
                <w:sz w:val="19"/>
                <w:szCs w:val="19"/>
                <w:cs/>
              </w:rPr>
            </w:pPr>
            <w:r w:rsidRPr="00934E07">
              <w:rPr>
                <w:rFonts w:ascii="Arial" w:hAnsi="Arial" w:cs="Arial"/>
                <w:sz w:val="19"/>
                <w:szCs w:val="19"/>
                <w:lang w:val="en-GB" w:eastAsia="en-GB"/>
              </w:rPr>
              <w:t>Cash and cash equivalents</w:t>
            </w:r>
          </w:p>
        </w:tc>
        <w:tc>
          <w:tcPr>
            <w:tcW w:w="1544" w:type="dxa"/>
            <w:shd w:val="clear" w:color="auto" w:fill="auto"/>
            <w:vAlign w:val="bottom"/>
          </w:tcPr>
          <w:p w14:paraId="14D60F55" w14:textId="79C8D9A9"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2</w:t>
            </w:r>
            <w:r w:rsidR="006F546C" w:rsidRPr="00934E07">
              <w:rPr>
                <w:rFonts w:ascii="Arial" w:hAnsi="Arial" w:cs="Arial"/>
                <w:sz w:val="18"/>
                <w:szCs w:val="18"/>
                <w:lang w:val="en-GB"/>
              </w:rPr>
              <w:t>35</w:t>
            </w:r>
            <w:r w:rsidRPr="00934E07">
              <w:rPr>
                <w:rFonts w:ascii="Arial" w:hAnsi="Arial" w:cs="Arial"/>
                <w:sz w:val="18"/>
                <w:szCs w:val="18"/>
                <w:lang w:val="en-GB"/>
              </w:rPr>
              <w:t>,123</w:t>
            </w:r>
          </w:p>
        </w:tc>
        <w:tc>
          <w:tcPr>
            <w:tcW w:w="1559" w:type="dxa"/>
            <w:shd w:val="clear" w:color="auto" w:fill="auto"/>
            <w:vAlign w:val="bottom"/>
          </w:tcPr>
          <w:p w14:paraId="7316FDBA" w14:textId="61E1D3D2" w:rsidR="00D644D1" w:rsidRPr="00934E07" w:rsidRDefault="00D644D1" w:rsidP="0041717B">
            <w:pPr>
              <w:spacing w:before="60" w:after="23"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2,058,732</w:t>
            </w:r>
          </w:p>
        </w:tc>
        <w:tc>
          <w:tcPr>
            <w:tcW w:w="1701" w:type="dxa"/>
            <w:shd w:val="clear" w:color="auto" w:fill="auto"/>
          </w:tcPr>
          <w:p w14:paraId="5410BE35" w14:textId="11A6338C" w:rsidR="00D644D1" w:rsidRPr="00934E07" w:rsidRDefault="00D644D1" w:rsidP="0041717B">
            <w:pPr>
              <w:spacing w:before="60" w:after="23"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59,120</w:t>
            </w:r>
          </w:p>
        </w:tc>
        <w:tc>
          <w:tcPr>
            <w:tcW w:w="1843" w:type="dxa"/>
            <w:shd w:val="clear" w:color="auto" w:fill="auto"/>
            <w:vAlign w:val="bottom"/>
          </w:tcPr>
          <w:p w14:paraId="215DD7FD" w14:textId="1337CB71"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17,788</w:t>
            </w:r>
          </w:p>
        </w:tc>
        <w:tc>
          <w:tcPr>
            <w:tcW w:w="1701" w:type="dxa"/>
            <w:vAlign w:val="bottom"/>
          </w:tcPr>
          <w:p w14:paraId="3A31E322" w14:textId="1944D6B5"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10,304</w:t>
            </w:r>
          </w:p>
        </w:tc>
        <w:tc>
          <w:tcPr>
            <w:tcW w:w="1701" w:type="dxa"/>
          </w:tcPr>
          <w:p w14:paraId="2833CB7F" w14:textId="360BA90B"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452</w:t>
            </w:r>
          </w:p>
        </w:tc>
      </w:tr>
      <w:tr w:rsidR="00D644D1" w:rsidRPr="00934E07" w14:paraId="400650B4" w14:textId="77777777" w:rsidTr="005C47B0">
        <w:trPr>
          <w:trHeight w:val="237"/>
        </w:trPr>
        <w:tc>
          <w:tcPr>
            <w:tcW w:w="3600" w:type="dxa"/>
          </w:tcPr>
          <w:p w14:paraId="6E91E3B9" w14:textId="26E14A17" w:rsidR="00D644D1" w:rsidRPr="00934E07" w:rsidRDefault="00D644D1" w:rsidP="005C47B0">
            <w:pPr>
              <w:spacing w:before="60" w:after="23" w:line="276" w:lineRule="auto"/>
              <w:ind w:hanging="109"/>
              <w:rPr>
                <w:rFonts w:ascii="Arial" w:hAnsi="Arial" w:cs="Arial"/>
                <w:sz w:val="19"/>
                <w:szCs w:val="19"/>
                <w:cs/>
              </w:rPr>
            </w:pPr>
            <w:r w:rsidRPr="00934E07">
              <w:rPr>
                <w:rFonts w:ascii="Arial" w:hAnsi="Arial" w:cs="Arial"/>
                <w:sz w:val="19"/>
                <w:szCs w:val="19"/>
                <w:lang w:val="en-GB" w:eastAsia="en-GB"/>
              </w:rPr>
              <w:t>Fixed deposits less than one year</w:t>
            </w:r>
          </w:p>
        </w:tc>
        <w:tc>
          <w:tcPr>
            <w:tcW w:w="1544" w:type="dxa"/>
            <w:shd w:val="clear" w:color="auto" w:fill="auto"/>
            <w:vAlign w:val="bottom"/>
          </w:tcPr>
          <w:p w14:paraId="6DDA113D" w14:textId="3903D9B2"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559" w:type="dxa"/>
            <w:shd w:val="clear" w:color="auto" w:fill="auto"/>
            <w:vAlign w:val="bottom"/>
          </w:tcPr>
          <w:p w14:paraId="61D433B0" w14:textId="59802B30"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355,681</w:t>
            </w:r>
          </w:p>
        </w:tc>
        <w:tc>
          <w:tcPr>
            <w:tcW w:w="1701" w:type="dxa"/>
            <w:shd w:val="clear" w:color="auto" w:fill="auto"/>
          </w:tcPr>
          <w:p w14:paraId="24CFE1BF" w14:textId="67A6DD57"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843" w:type="dxa"/>
            <w:shd w:val="clear" w:color="auto" w:fill="auto"/>
            <w:vAlign w:val="bottom"/>
          </w:tcPr>
          <w:p w14:paraId="56142B0F" w14:textId="430D4FF2"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vAlign w:val="bottom"/>
          </w:tcPr>
          <w:p w14:paraId="7A72EF0F" w14:textId="309987D6"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5EC4D403" w14:textId="5FD180B2"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D644D1" w:rsidRPr="00934E07" w14:paraId="2954856F" w14:textId="77777777" w:rsidTr="005C47B0">
        <w:trPr>
          <w:trHeight w:val="237"/>
        </w:trPr>
        <w:tc>
          <w:tcPr>
            <w:tcW w:w="3600" w:type="dxa"/>
          </w:tcPr>
          <w:p w14:paraId="4D52EC85" w14:textId="2BE41193" w:rsidR="00D644D1" w:rsidRPr="00934E07" w:rsidRDefault="00D644D1" w:rsidP="005C47B0">
            <w:pPr>
              <w:spacing w:before="60" w:after="23" w:line="276" w:lineRule="auto"/>
              <w:ind w:hanging="109"/>
              <w:rPr>
                <w:rFonts w:ascii="Arial" w:hAnsi="Arial" w:cs="Arial"/>
                <w:sz w:val="19"/>
                <w:szCs w:val="19"/>
                <w:cs/>
              </w:rPr>
            </w:pPr>
            <w:r w:rsidRPr="00934E07">
              <w:rPr>
                <w:rFonts w:ascii="Arial" w:hAnsi="Arial" w:cs="Arial"/>
                <w:sz w:val="19"/>
                <w:szCs w:val="19"/>
                <w:lang w:val="en-GB" w:eastAsia="en-GB"/>
              </w:rPr>
              <w:t>Restricted deposits with banks</w:t>
            </w:r>
          </w:p>
        </w:tc>
        <w:tc>
          <w:tcPr>
            <w:tcW w:w="1544" w:type="dxa"/>
            <w:shd w:val="clear" w:color="auto" w:fill="auto"/>
            <w:vAlign w:val="bottom"/>
          </w:tcPr>
          <w:p w14:paraId="01489013" w14:textId="3FB8F961"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559" w:type="dxa"/>
            <w:shd w:val="clear" w:color="auto" w:fill="auto"/>
            <w:vAlign w:val="bottom"/>
          </w:tcPr>
          <w:p w14:paraId="57CBCFA4" w14:textId="607E05B4"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832,753</w:t>
            </w:r>
          </w:p>
        </w:tc>
        <w:tc>
          <w:tcPr>
            <w:tcW w:w="1701" w:type="dxa"/>
            <w:shd w:val="clear" w:color="auto" w:fill="auto"/>
          </w:tcPr>
          <w:p w14:paraId="40E99CE6" w14:textId="6A319537"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843" w:type="dxa"/>
            <w:shd w:val="clear" w:color="auto" w:fill="auto"/>
            <w:vAlign w:val="bottom"/>
          </w:tcPr>
          <w:p w14:paraId="5D34EC15" w14:textId="3CAFA51F"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vAlign w:val="bottom"/>
          </w:tcPr>
          <w:p w14:paraId="03109E8A" w14:textId="773044EA"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5251DB3D" w14:textId="12190FB5" w:rsidR="00D644D1" w:rsidRPr="00934E07" w:rsidRDefault="00D644D1" w:rsidP="0041717B">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1C86C947" w14:textId="77777777" w:rsidTr="005C47B0">
        <w:trPr>
          <w:trHeight w:val="311"/>
        </w:trPr>
        <w:tc>
          <w:tcPr>
            <w:tcW w:w="3600" w:type="dxa"/>
          </w:tcPr>
          <w:p w14:paraId="2B88C7D8" w14:textId="5EDC94E4" w:rsidR="005622F1" w:rsidRPr="00934E07" w:rsidRDefault="005622F1" w:rsidP="005C47B0">
            <w:pPr>
              <w:spacing w:before="60" w:after="23" w:line="276" w:lineRule="auto"/>
              <w:ind w:hanging="109"/>
              <w:rPr>
                <w:rFonts w:ascii="Arial" w:hAnsi="Arial" w:cs="Arial"/>
                <w:sz w:val="19"/>
                <w:szCs w:val="19"/>
                <w:cs/>
                <w:lang w:val="en-GB" w:eastAsia="en-GB"/>
              </w:rPr>
            </w:pPr>
            <w:r w:rsidRPr="00934E07">
              <w:rPr>
                <w:rFonts w:ascii="Arial" w:hAnsi="Arial" w:cs="Arial"/>
                <w:sz w:val="19"/>
                <w:szCs w:val="19"/>
                <w:lang w:val="en-GB" w:eastAsia="en-GB"/>
              </w:rPr>
              <w:t>Trade accounts receivable</w:t>
            </w:r>
          </w:p>
        </w:tc>
        <w:tc>
          <w:tcPr>
            <w:tcW w:w="1544" w:type="dxa"/>
            <w:shd w:val="clear" w:color="auto" w:fill="auto"/>
            <w:vAlign w:val="bottom"/>
          </w:tcPr>
          <w:p w14:paraId="396781A9" w14:textId="5EE9F007"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559" w:type="dxa"/>
            <w:shd w:val="clear" w:color="auto" w:fill="auto"/>
            <w:vAlign w:val="bottom"/>
          </w:tcPr>
          <w:p w14:paraId="52E60237" w14:textId="35B43F37"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shd w:val="clear" w:color="auto" w:fill="auto"/>
            <w:vAlign w:val="bottom"/>
          </w:tcPr>
          <w:p w14:paraId="5CEFDF4E" w14:textId="6F5BF433"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843" w:type="dxa"/>
            <w:shd w:val="clear" w:color="auto" w:fill="auto"/>
            <w:vAlign w:val="bottom"/>
          </w:tcPr>
          <w:p w14:paraId="79569FAE" w14:textId="53409333"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vAlign w:val="bottom"/>
          </w:tcPr>
          <w:p w14:paraId="5033048B" w14:textId="59ACBFA2"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tcPr>
          <w:p w14:paraId="0B38C914" w14:textId="28979145" w:rsidR="005622F1" w:rsidRPr="00934E07" w:rsidRDefault="005622F1" w:rsidP="005622F1">
            <w:pPr>
              <w:spacing w:before="60" w:after="23" w:line="276" w:lineRule="auto"/>
              <w:ind w:left="178" w:right="-43" w:hanging="178"/>
              <w:jc w:val="right"/>
              <w:rPr>
                <w:rFonts w:ascii="Arial" w:hAnsi="Arial" w:cs="Arial"/>
                <w:sz w:val="18"/>
                <w:szCs w:val="18"/>
                <w:lang w:val="en-GB"/>
              </w:rPr>
            </w:pPr>
          </w:p>
        </w:tc>
      </w:tr>
      <w:tr w:rsidR="005622F1" w:rsidRPr="00934E07" w14:paraId="588D3C05" w14:textId="77777777" w:rsidTr="005C47B0">
        <w:trPr>
          <w:trHeight w:val="237"/>
        </w:trPr>
        <w:tc>
          <w:tcPr>
            <w:tcW w:w="3600" w:type="dxa"/>
          </w:tcPr>
          <w:p w14:paraId="22F61908" w14:textId="3FE65E1F" w:rsidR="005622F1" w:rsidRPr="00934E07" w:rsidRDefault="005622F1" w:rsidP="005C47B0">
            <w:pPr>
              <w:spacing w:before="60" w:after="23" w:line="276" w:lineRule="auto"/>
              <w:ind w:left="171" w:hanging="280"/>
              <w:rPr>
                <w:rFonts w:ascii="Arial" w:hAnsi="Arial" w:cs="Arial"/>
                <w:sz w:val="19"/>
                <w:szCs w:val="19"/>
                <w:lang w:val="en-GB" w:eastAsia="en-GB"/>
              </w:rPr>
            </w:pPr>
            <w:r w:rsidRPr="00934E07">
              <w:rPr>
                <w:rFonts w:ascii="Arial" w:hAnsi="Arial" w:cs="Arial"/>
                <w:sz w:val="19"/>
                <w:szCs w:val="19"/>
                <w:lang w:val="en-GB" w:eastAsia="en-GB"/>
              </w:rPr>
              <w:t xml:space="preserve">    -  other parties</w:t>
            </w:r>
          </w:p>
        </w:tc>
        <w:tc>
          <w:tcPr>
            <w:tcW w:w="1544" w:type="dxa"/>
            <w:shd w:val="clear" w:color="auto" w:fill="auto"/>
            <w:vAlign w:val="bottom"/>
          </w:tcPr>
          <w:p w14:paraId="562B1DEC" w14:textId="77E510A9"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132,776</w:t>
            </w:r>
          </w:p>
        </w:tc>
        <w:tc>
          <w:tcPr>
            <w:tcW w:w="1559" w:type="dxa"/>
            <w:shd w:val="clear" w:color="auto" w:fill="auto"/>
            <w:vAlign w:val="bottom"/>
          </w:tcPr>
          <w:p w14:paraId="4F27D4A7" w14:textId="29BD0973"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2,519,371</w:t>
            </w:r>
          </w:p>
        </w:tc>
        <w:tc>
          <w:tcPr>
            <w:tcW w:w="1701" w:type="dxa"/>
            <w:shd w:val="clear" w:color="auto" w:fill="auto"/>
            <w:vAlign w:val="bottom"/>
          </w:tcPr>
          <w:p w14:paraId="4615F66A" w14:textId="5420438A"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147,380</w:t>
            </w:r>
          </w:p>
        </w:tc>
        <w:tc>
          <w:tcPr>
            <w:tcW w:w="1843" w:type="dxa"/>
            <w:shd w:val="clear" w:color="auto" w:fill="auto"/>
            <w:vAlign w:val="bottom"/>
          </w:tcPr>
          <w:p w14:paraId="539B21FD" w14:textId="74CBD8E6"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vAlign w:val="bottom"/>
          </w:tcPr>
          <w:p w14:paraId="0173CCD1" w14:textId="4B4CF29B"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52852299" w14:textId="6203F24F"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 xml:space="preserve">    -</w:t>
            </w:r>
          </w:p>
        </w:tc>
      </w:tr>
      <w:tr w:rsidR="005622F1" w:rsidRPr="00934E07" w14:paraId="371841BD" w14:textId="77777777" w:rsidTr="005C47B0">
        <w:trPr>
          <w:trHeight w:val="237"/>
        </w:trPr>
        <w:tc>
          <w:tcPr>
            <w:tcW w:w="3600" w:type="dxa"/>
          </w:tcPr>
          <w:p w14:paraId="79E4676E" w14:textId="0939C757" w:rsidR="005622F1" w:rsidRPr="00934E07" w:rsidRDefault="005622F1" w:rsidP="005C47B0">
            <w:pPr>
              <w:spacing w:before="60" w:after="23" w:line="276" w:lineRule="auto"/>
              <w:ind w:hanging="109"/>
              <w:rPr>
                <w:rFonts w:ascii="Arial" w:hAnsi="Arial" w:cs="Arial"/>
                <w:sz w:val="19"/>
                <w:szCs w:val="19"/>
                <w:cs/>
                <w:lang w:val="en-GB" w:eastAsia="en-GB"/>
              </w:rPr>
            </w:pPr>
            <w:r w:rsidRPr="00934E07">
              <w:rPr>
                <w:rFonts w:ascii="Arial" w:hAnsi="Arial" w:cs="Arial"/>
                <w:sz w:val="19"/>
                <w:szCs w:val="19"/>
                <w:lang w:val="en-GB" w:eastAsia="en-GB"/>
              </w:rPr>
              <w:t xml:space="preserve">Trade and other accounts </w:t>
            </w:r>
          </w:p>
        </w:tc>
        <w:tc>
          <w:tcPr>
            <w:tcW w:w="1544" w:type="dxa"/>
            <w:shd w:val="clear" w:color="auto" w:fill="auto"/>
            <w:vAlign w:val="bottom"/>
          </w:tcPr>
          <w:p w14:paraId="4A60E178" w14:textId="554E44C9"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559" w:type="dxa"/>
            <w:shd w:val="clear" w:color="auto" w:fill="auto"/>
            <w:vAlign w:val="bottom"/>
          </w:tcPr>
          <w:p w14:paraId="01B691D6" w14:textId="7D44D938"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shd w:val="clear" w:color="auto" w:fill="auto"/>
          </w:tcPr>
          <w:p w14:paraId="54057F08" w14:textId="259FC492"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843" w:type="dxa"/>
            <w:shd w:val="clear" w:color="auto" w:fill="auto"/>
            <w:vAlign w:val="bottom"/>
          </w:tcPr>
          <w:p w14:paraId="71E729E7" w14:textId="291BABEF"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vAlign w:val="bottom"/>
          </w:tcPr>
          <w:p w14:paraId="15FADA18" w14:textId="505D5F3E"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tcPr>
          <w:p w14:paraId="4C3F6526" w14:textId="079A9546" w:rsidR="005622F1" w:rsidRPr="00934E07" w:rsidRDefault="005622F1" w:rsidP="005622F1">
            <w:pPr>
              <w:spacing w:before="60" w:after="23" w:line="276" w:lineRule="auto"/>
              <w:ind w:left="178" w:right="-43" w:hanging="178"/>
              <w:jc w:val="right"/>
              <w:rPr>
                <w:rFonts w:ascii="Arial" w:hAnsi="Arial" w:cs="Arial"/>
                <w:sz w:val="18"/>
                <w:szCs w:val="18"/>
                <w:lang w:val="en-GB"/>
              </w:rPr>
            </w:pPr>
          </w:p>
        </w:tc>
      </w:tr>
      <w:tr w:rsidR="005622F1" w:rsidRPr="00934E07" w14:paraId="3B988031" w14:textId="77777777" w:rsidTr="005C47B0">
        <w:trPr>
          <w:trHeight w:val="237"/>
        </w:trPr>
        <w:tc>
          <w:tcPr>
            <w:tcW w:w="3600" w:type="dxa"/>
          </w:tcPr>
          <w:p w14:paraId="5FD19B50" w14:textId="137D935E" w:rsidR="005622F1" w:rsidRPr="00934E07" w:rsidRDefault="005622F1" w:rsidP="005C47B0">
            <w:pPr>
              <w:spacing w:before="60" w:after="23" w:line="276" w:lineRule="auto"/>
              <w:ind w:left="313" w:hanging="422"/>
              <w:rPr>
                <w:rFonts w:ascii="Arial" w:hAnsi="Arial" w:cs="Arial"/>
                <w:sz w:val="19"/>
                <w:szCs w:val="19"/>
                <w:lang w:val="en-GB" w:eastAsia="en-GB"/>
              </w:rPr>
            </w:pPr>
            <w:r w:rsidRPr="00934E07">
              <w:rPr>
                <w:rFonts w:ascii="Arial" w:hAnsi="Arial" w:cs="Arial"/>
                <w:sz w:val="19"/>
                <w:szCs w:val="19"/>
                <w:lang w:val="en-GB" w:eastAsia="en-GB"/>
              </w:rPr>
              <w:t xml:space="preserve">    -  receivable related parties</w:t>
            </w:r>
          </w:p>
        </w:tc>
        <w:tc>
          <w:tcPr>
            <w:tcW w:w="1544" w:type="dxa"/>
            <w:shd w:val="clear" w:color="auto" w:fill="auto"/>
            <w:vAlign w:val="bottom"/>
          </w:tcPr>
          <w:p w14:paraId="07402FCC" w14:textId="6B8900BB"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7,153</w:t>
            </w:r>
          </w:p>
        </w:tc>
        <w:tc>
          <w:tcPr>
            <w:tcW w:w="1559" w:type="dxa"/>
            <w:shd w:val="clear" w:color="auto" w:fill="auto"/>
            <w:vAlign w:val="bottom"/>
          </w:tcPr>
          <w:p w14:paraId="44764F85" w14:textId="016B15E6" w:rsidR="005622F1" w:rsidRPr="00934E07" w:rsidRDefault="007C7DE9"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23,789</w:t>
            </w:r>
          </w:p>
        </w:tc>
        <w:tc>
          <w:tcPr>
            <w:tcW w:w="1701" w:type="dxa"/>
            <w:shd w:val="clear" w:color="auto" w:fill="auto"/>
          </w:tcPr>
          <w:p w14:paraId="09D573D1" w14:textId="2C6B0663"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64</w:t>
            </w:r>
            <w:r w:rsidR="007C7DE9" w:rsidRPr="00934E07">
              <w:rPr>
                <w:rFonts w:ascii="Arial" w:hAnsi="Arial" w:cs="Arial"/>
                <w:sz w:val="18"/>
                <w:szCs w:val="18"/>
                <w:lang w:val="en-GB"/>
              </w:rPr>
              <w:t>7,583</w:t>
            </w:r>
          </w:p>
        </w:tc>
        <w:tc>
          <w:tcPr>
            <w:tcW w:w="1843" w:type="dxa"/>
            <w:shd w:val="clear" w:color="auto" w:fill="auto"/>
            <w:vAlign w:val="bottom"/>
          </w:tcPr>
          <w:p w14:paraId="5CC8CBE0" w14:textId="747DC35C"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vAlign w:val="bottom"/>
          </w:tcPr>
          <w:p w14:paraId="1E423DFF" w14:textId="17BC8FFE"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6E512F82" w14:textId="6B0DBDDD"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 xml:space="preserve">    -</w:t>
            </w:r>
          </w:p>
        </w:tc>
      </w:tr>
      <w:tr w:rsidR="005622F1" w:rsidRPr="00934E07" w14:paraId="58C32CA5" w14:textId="77777777" w:rsidTr="005C47B0">
        <w:trPr>
          <w:trHeight w:val="273"/>
        </w:trPr>
        <w:tc>
          <w:tcPr>
            <w:tcW w:w="3600" w:type="dxa"/>
          </w:tcPr>
          <w:p w14:paraId="0210E4B2" w14:textId="381C92B9" w:rsidR="005622F1" w:rsidRPr="00934E07" w:rsidRDefault="005622F1" w:rsidP="005C47B0">
            <w:pPr>
              <w:spacing w:before="60" w:after="23" w:line="276" w:lineRule="auto"/>
              <w:ind w:hanging="109"/>
              <w:rPr>
                <w:rFonts w:ascii="Arial" w:hAnsi="Arial" w:cs="Arial"/>
                <w:sz w:val="19"/>
                <w:szCs w:val="19"/>
                <w:cs/>
                <w:lang w:val="en-GB" w:eastAsia="en-GB"/>
              </w:rPr>
            </w:pPr>
            <w:r w:rsidRPr="00934E07">
              <w:rPr>
                <w:rFonts w:ascii="Arial" w:hAnsi="Arial" w:cs="Arial"/>
                <w:sz w:val="19"/>
                <w:szCs w:val="19"/>
                <w:lang w:val="en-GB" w:eastAsia="en-GB"/>
              </w:rPr>
              <w:t>Contract assets</w:t>
            </w:r>
          </w:p>
        </w:tc>
        <w:tc>
          <w:tcPr>
            <w:tcW w:w="1544" w:type="dxa"/>
            <w:shd w:val="clear" w:color="auto" w:fill="auto"/>
            <w:vAlign w:val="bottom"/>
          </w:tcPr>
          <w:p w14:paraId="5D2220F5" w14:textId="0658C855"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559" w:type="dxa"/>
            <w:shd w:val="clear" w:color="auto" w:fill="auto"/>
            <w:vAlign w:val="bottom"/>
          </w:tcPr>
          <w:p w14:paraId="01573BDD" w14:textId="4603441C"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701" w:type="dxa"/>
            <w:shd w:val="clear" w:color="auto" w:fill="auto"/>
          </w:tcPr>
          <w:p w14:paraId="0AA04423" w14:textId="55415268"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843" w:type="dxa"/>
            <w:shd w:val="clear" w:color="auto" w:fill="auto"/>
            <w:vAlign w:val="bottom"/>
          </w:tcPr>
          <w:p w14:paraId="4162A4B2" w14:textId="2E88E837"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vAlign w:val="bottom"/>
          </w:tcPr>
          <w:p w14:paraId="7A2B87EC" w14:textId="630AC087"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tcPr>
          <w:p w14:paraId="00550591" w14:textId="4FF41D09" w:rsidR="005622F1" w:rsidRPr="00934E07" w:rsidRDefault="005622F1" w:rsidP="005622F1">
            <w:pPr>
              <w:spacing w:before="60" w:after="23" w:line="276" w:lineRule="auto"/>
              <w:ind w:left="178" w:right="-43" w:hanging="178"/>
              <w:jc w:val="right"/>
              <w:rPr>
                <w:rFonts w:ascii="Arial" w:hAnsi="Arial" w:cs="Arial"/>
                <w:sz w:val="18"/>
                <w:szCs w:val="18"/>
                <w:lang w:val="en-GB"/>
              </w:rPr>
            </w:pPr>
          </w:p>
        </w:tc>
      </w:tr>
      <w:tr w:rsidR="005622F1" w:rsidRPr="00934E07" w14:paraId="67EFD729" w14:textId="77777777" w:rsidTr="005C47B0">
        <w:trPr>
          <w:trHeight w:val="229"/>
        </w:trPr>
        <w:tc>
          <w:tcPr>
            <w:tcW w:w="3600" w:type="dxa"/>
          </w:tcPr>
          <w:p w14:paraId="7E381BED" w14:textId="1449E2B6" w:rsidR="005622F1" w:rsidRPr="00934E07" w:rsidRDefault="005622F1" w:rsidP="005C47B0">
            <w:pPr>
              <w:spacing w:before="60" w:after="23" w:line="276" w:lineRule="auto"/>
              <w:ind w:hanging="109"/>
              <w:rPr>
                <w:rFonts w:ascii="Arial" w:hAnsi="Arial" w:cs="Arial"/>
                <w:sz w:val="19"/>
                <w:szCs w:val="19"/>
                <w:lang w:val="en-GB" w:eastAsia="en-GB"/>
              </w:rPr>
            </w:pPr>
            <w:r w:rsidRPr="00934E07">
              <w:rPr>
                <w:rFonts w:ascii="Arial" w:hAnsi="Arial" w:cs="Arial"/>
                <w:sz w:val="19"/>
                <w:szCs w:val="19"/>
              </w:rPr>
              <w:t xml:space="preserve">   </w:t>
            </w:r>
            <w:r w:rsidR="005C47B0">
              <w:rPr>
                <w:rFonts w:ascii="Arial" w:hAnsi="Arial" w:cstheme="minorBidi" w:hint="cs"/>
                <w:sz w:val="19"/>
                <w:szCs w:val="19"/>
                <w:cs/>
              </w:rPr>
              <w:t xml:space="preserve">  </w:t>
            </w:r>
            <w:r w:rsidRPr="00934E07">
              <w:rPr>
                <w:rFonts w:ascii="Arial" w:hAnsi="Arial" w:cs="Arial"/>
                <w:sz w:val="19"/>
                <w:szCs w:val="19"/>
              </w:rPr>
              <w:t>(Retention receivable)</w:t>
            </w:r>
          </w:p>
        </w:tc>
        <w:tc>
          <w:tcPr>
            <w:tcW w:w="1544" w:type="dxa"/>
            <w:shd w:val="clear" w:color="auto" w:fill="auto"/>
            <w:vAlign w:val="bottom"/>
          </w:tcPr>
          <w:p w14:paraId="499449EF" w14:textId="5854F393"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82,697</w:t>
            </w:r>
          </w:p>
        </w:tc>
        <w:tc>
          <w:tcPr>
            <w:tcW w:w="1559" w:type="dxa"/>
            <w:shd w:val="clear" w:color="auto" w:fill="auto"/>
            <w:vAlign w:val="bottom"/>
          </w:tcPr>
          <w:p w14:paraId="58E532F5" w14:textId="4E112552"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2,258,335</w:t>
            </w:r>
          </w:p>
        </w:tc>
        <w:tc>
          <w:tcPr>
            <w:tcW w:w="1701" w:type="dxa"/>
            <w:shd w:val="clear" w:color="auto" w:fill="auto"/>
          </w:tcPr>
          <w:p w14:paraId="6BE0D8BD" w14:textId="3B8AC9D1"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209,359</w:t>
            </w:r>
          </w:p>
        </w:tc>
        <w:tc>
          <w:tcPr>
            <w:tcW w:w="1843" w:type="dxa"/>
            <w:shd w:val="clear" w:color="auto" w:fill="auto"/>
            <w:vAlign w:val="bottom"/>
          </w:tcPr>
          <w:p w14:paraId="2BE7AE8B" w14:textId="566D3CE8"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vAlign w:val="bottom"/>
          </w:tcPr>
          <w:p w14:paraId="721FC2EA" w14:textId="37C662EE"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47858298" w14:textId="0AB00CB7"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1583BAA3" w14:textId="77777777" w:rsidTr="005C47B0">
        <w:trPr>
          <w:trHeight w:val="325"/>
        </w:trPr>
        <w:tc>
          <w:tcPr>
            <w:tcW w:w="3600" w:type="dxa"/>
          </w:tcPr>
          <w:p w14:paraId="52948CC9" w14:textId="3C9BB9B2" w:rsidR="005622F1" w:rsidRPr="00934E07" w:rsidRDefault="005622F1" w:rsidP="005C47B0">
            <w:pPr>
              <w:spacing w:before="60" w:after="23" w:line="276" w:lineRule="auto"/>
              <w:ind w:right="-110" w:hanging="109"/>
              <w:rPr>
                <w:rFonts w:ascii="Arial" w:hAnsi="Arial" w:cs="Arial"/>
                <w:sz w:val="19"/>
                <w:szCs w:val="19"/>
                <w:cs/>
                <w:lang w:val="en-GB" w:eastAsia="en-GB"/>
              </w:rPr>
            </w:pPr>
            <w:r w:rsidRPr="00934E07">
              <w:rPr>
                <w:rFonts w:ascii="Arial" w:hAnsi="Arial" w:cs="Arial"/>
                <w:sz w:val="19"/>
                <w:szCs w:val="19"/>
                <w:lang w:val="en-GB" w:eastAsia="en-GB"/>
              </w:rPr>
              <w:t>Short</w:t>
            </w:r>
            <w:r w:rsidRPr="00934E07">
              <w:rPr>
                <w:rFonts w:ascii="Arial" w:hAnsi="Arial" w:cs="Arial"/>
                <w:sz w:val="19"/>
                <w:szCs w:val="19"/>
                <w:cs/>
                <w:lang w:val="en-GB" w:eastAsia="en-GB"/>
              </w:rPr>
              <w:t>-</w:t>
            </w:r>
            <w:r w:rsidRPr="00934E07">
              <w:rPr>
                <w:rFonts w:ascii="Arial" w:hAnsi="Arial" w:cs="Arial"/>
                <w:sz w:val="19"/>
                <w:szCs w:val="19"/>
                <w:lang w:val="en-GB" w:eastAsia="en-GB"/>
              </w:rPr>
              <w:t xml:space="preserve">term loans and advances to </w:t>
            </w:r>
          </w:p>
        </w:tc>
        <w:tc>
          <w:tcPr>
            <w:tcW w:w="1544" w:type="dxa"/>
            <w:shd w:val="clear" w:color="auto" w:fill="auto"/>
            <w:vAlign w:val="bottom"/>
          </w:tcPr>
          <w:p w14:paraId="27E9D0E4" w14:textId="52C4D7D7"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559" w:type="dxa"/>
            <w:shd w:val="clear" w:color="auto" w:fill="auto"/>
            <w:vAlign w:val="bottom"/>
          </w:tcPr>
          <w:p w14:paraId="4FFF7473" w14:textId="48146DCB"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701" w:type="dxa"/>
            <w:shd w:val="clear" w:color="auto" w:fill="auto"/>
          </w:tcPr>
          <w:p w14:paraId="16232D68" w14:textId="648B1E40"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843" w:type="dxa"/>
            <w:shd w:val="clear" w:color="auto" w:fill="auto"/>
            <w:vAlign w:val="bottom"/>
          </w:tcPr>
          <w:p w14:paraId="5E91A926" w14:textId="19AEDE19"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701" w:type="dxa"/>
            <w:vAlign w:val="bottom"/>
          </w:tcPr>
          <w:p w14:paraId="7090FA8E" w14:textId="482A4BE8"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tcPr>
          <w:p w14:paraId="151303C1" w14:textId="1E94A929" w:rsidR="005622F1" w:rsidRPr="00934E07" w:rsidRDefault="005622F1" w:rsidP="005622F1">
            <w:pPr>
              <w:spacing w:before="60" w:after="23" w:line="276" w:lineRule="auto"/>
              <w:ind w:left="178" w:right="-43" w:hanging="178"/>
              <w:jc w:val="right"/>
              <w:rPr>
                <w:rFonts w:ascii="Arial" w:hAnsi="Arial" w:cs="Arial"/>
                <w:sz w:val="18"/>
                <w:szCs w:val="18"/>
                <w:lang w:val="en-GB"/>
              </w:rPr>
            </w:pPr>
          </w:p>
        </w:tc>
      </w:tr>
      <w:tr w:rsidR="005622F1" w:rsidRPr="00934E07" w14:paraId="3693CACD" w14:textId="77777777" w:rsidTr="005C47B0">
        <w:trPr>
          <w:trHeight w:val="177"/>
        </w:trPr>
        <w:tc>
          <w:tcPr>
            <w:tcW w:w="3600" w:type="dxa"/>
          </w:tcPr>
          <w:p w14:paraId="78AAE8E3" w14:textId="492027F2" w:rsidR="005622F1" w:rsidRPr="00934E07" w:rsidRDefault="005622F1" w:rsidP="005C47B0">
            <w:pPr>
              <w:spacing w:before="60" w:after="23" w:line="276" w:lineRule="auto"/>
              <w:ind w:right="-110" w:hanging="109"/>
              <w:rPr>
                <w:rFonts w:ascii="Arial" w:hAnsi="Arial" w:cs="Arial"/>
                <w:sz w:val="19"/>
                <w:szCs w:val="19"/>
                <w:lang w:val="en-GB" w:eastAsia="en-GB"/>
              </w:rPr>
            </w:pPr>
            <w:r w:rsidRPr="00934E07">
              <w:rPr>
                <w:rFonts w:ascii="Arial" w:hAnsi="Arial" w:cs="Arial"/>
                <w:sz w:val="19"/>
                <w:szCs w:val="19"/>
                <w:lang w:val="en-GB" w:eastAsia="en-GB"/>
              </w:rPr>
              <w:t xml:space="preserve">   </w:t>
            </w:r>
            <w:r>
              <w:rPr>
                <w:rFonts w:ascii="Arial" w:hAnsi="Arial" w:cstheme="minorBidi"/>
                <w:sz w:val="19"/>
                <w:szCs w:val="19"/>
                <w:lang w:val="en-GB" w:eastAsia="en-GB"/>
              </w:rPr>
              <w:t xml:space="preserve">   </w:t>
            </w:r>
            <w:r w:rsidRPr="00934E07">
              <w:rPr>
                <w:rFonts w:ascii="Arial" w:hAnsi="Arial" w:cs="Arial"/>
                <w:sz w:val="19"/>
                <w:szCs w:val="19"/>
                <w:lang w:val="en-GB" w:eastAsia="en-GB"/>
              </w:rPr>
              <w:t>related parties</w:t>
            </w:r>
          </w:p>
        </w:tc>
        <w:tc>
          <w:tcPr>
            <w:tcW w:w="1544" w:type="dxa"/>
            <w:shd w:val="clear" w:color="auto" w:fill="auto"/>
            <w:vAlign w:val="bottom"/>
          </w:tcPr>
          <w:p w14:paraId="4FB536F0" w14:textId="1C8916FF"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832</w:t>
            </w:r>
          </w:p>
        </w:tc>
        <w:tc>
          <w:tcPr>
            <w:tcW w:w="1559" w:type="dxa"/>
            <w:shd w:val="clear" w:color="auto" w:fill="auto"/>
            <w:vAlign w:val="bottom"/>
          </w:tcPr>
          <w:p w14:paraId="7609735F" w14:textId="5243EEB5"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1,313,684</w:t>
            </w:r>
          </w:p>
        </w:tc>
        <w:tc>
          <w:tcPr>
            <w:tcW w:w="1701" w:type="dxa"/>
            <w:shd w:val="clear" w:color="auto" w:fill="auto"/>
          </w:tcPr>
          <w:p w14:paraId="639BE9B6" w14:textId="3D6256FA" w:rsidR="005622F1" w:rsidRPr="00934E07" w:rsidRDefault="007C7DE9"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98,318</w:t>
            </w:r>
          </w:p>
        </w:tc>
        <w:tc>
          <w:tcPr>
            <w:tcW w:w="1843" w:type="dxa"/>
            <w:shd w:val="clear" w:color="auto" w:fill="auto"/>
            <w:vAlign w:val="bottom"/>
          </w:tcPr>
          <w:p w14:paraId="6F61E207" w14:textId="4CF9FE02"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vAlign w:val="bottom"/>
          </w:tcPr>
          <w:p w14:paraId="19290A80" w14:textId="5DE76D8B" w:rsidR="005622F1" w:rsidRPr="00934E07" w:rsidRDefault="007C7DE9"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56848FF7" w14:textId="633F50AB"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6E6B9549" w14:textId="77777777" w:rsidTr="005C47B0">
        <w:trPr>
          <w:trHeight w:val="363"/>
        </w:trPr>
        <w:tc>
          <w:tcPr>
            <w:tcW w:w="3600" w:type="dxa"/>
          </w:tcPr>
          <w:p w14:paraId="48F0093E" w14:textId="61E50881" w:rsidR="005622F1" w:rsidRPr="00934E07" w:rsidRDefault="005622F1" w:rsidP="005C47B0">
            <w:pPr>
              <w:spacing w:before="60" w:after="23" w:line="276" w:lineRule="auto"/>
              <w:ind w:hanging="109"/>
              <w:rPr>
                <w:rFonts w:ascii="Arial" w:hAnsi="Arial" w:cs="Arial"/>
                <w:sz w:val="19"/>
                <w:szCs w:val="19"/>
                <w:cs/>
              </w:rPr>
            </w:pPr>
            <w:r w:rsidRPr="00934E07">
              <w:rPr>
                <w:rFonts w:ascii="Arial" w:hAnsi="Arial" w:cs="Arial"/>
                <w:sz w:val="19"/>
                <w:szCs w:val="19"/>
              </w:rPr>
              <w:t xml:space="preserve">Long-term loans and advances to </w:t>
            </w:r>
          </w:p>
        </w:tc>
        <w:tc>
          <w:tcPr>
            <w:tcW w:w="1544" w:type="dxa"/>
            <w:shd w:val="clear" w:color="auto" w:fill="auto"/>
            <w:vAlign w:val="bottom"/>
          </w:tcPr>
          <w:p w14:paraId="3B9F5C67" w14:textId="2211FF56"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559" w:type="dxa"/>
            <w:shd w:val="clear" w:color="auto" w:fill="auto"/>
            <w:vAlign w:val="bottom"/>
          </w:tcPr>
          <w:p w14:paraId="6BA89CD4" w14:textId="1CB9E1A4"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701" w:type="dxa"/>
            <w:shd w:val="clear" w:color="auto" w:fill="auto"/>
          </w:tcPr>
          <w:p w14:paraId="3E9560CF" w14:textId="4A28DD2D" w:rsidR="005622F1" w:rsidRPr="00934E07" w:rsidRDefault="005622F1" w:rsidP="005622F1">
            <w:pPr>
              <w:spacing w:before="60" w:after="23" w:line="276" w:lineRule="auto"/>
              <w:ind w:left="178" w:right="-43" w:hanging="178"/>
              <w:jc w:val="right"/>
              <w:rPr>
                <w:rFonts w:ascii="Arial" w:hAnsi="Arial" w:cs="Arial"/>
                <w:sz w:val="18"/>
                <w:szCs w:val="18"/>
                <w:cs/>
                <w:lang w:val="en-GB"/>
              </w:rPr>
            </w:pPr>
          </w:p>
        </w:tc>
        <w:tc>
          <w:tcPr>
            <w:tcW w:w="1843" w:type="dxa"/>
            <w:shd w:val="clear" w:color="auto" w:fill="auto"/>
            <w:vAlign w:val="bottom"/>
          </w:tcPr>
          <w:p w14:paraId="03AFBF58" w14:textId="611DAAA8"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tcPr>
          <w:p w14:paraId="01CC7B75" w14:textId="0F4EE7C2" w:rsidR="005622F1" w:rsidRPr="00934E07" w:rsidRDefault="005622F1" w:rsidP="005622F1">
            <w:pPr>
              <w:spacing w:before="60" w:after="23" w:line="276" w:lineRule="auto"/>
              <w:ind w:left="178" w:right="-43" w:hanging="178"/>
              <w:jc w:val="right"/>
              <w:rPr>
                <w:rFonts w:ascii="Arial" w:hAnsi="Arial" w:cs="Arial"/>
                <w:sz w:val="18"/>
                <w:szCs w:val="18"/>
                <w:lang w:val="en-GB"/>
              </w:rPr>
            </w:pPr>
          </w:p>
        </w:tc>
        <w:tc>
          <w:tcPr>
            <w:tcW w:w="1701" w:type="dxa"/>
          </w:tcPr>
          <w:p w14:paraId="084C33CB" w14:textId="50FCDA48" w:rsidR="005622F1" w:rsidRPr="00934E07" w:rsidRDefault="005622F1" w:rsidP="005622F1">
            <w:pPr>
              <w:spacing w:before="60" w:after="23" w:line="276" w:lineRule="auto"/>
              <w:ind w:left="178" w:right="-43" w:hanging="178"/>
              <w:jc w:val="right"/>
              <w:rPr>
                <w:rFonts w:ascii="Arial" w:hAnsi="Arial" w:cs="Arial"/>
                <w:sz w:val="18"/>
                <w:szCs w:val="18"/>
                <w:lang w:val="en-GB"/>
              </w:rPr>
            </w:pPr>
          </w:p>
        </w:tc>
      </w:tr>
      <w:tr w:rsidR="005622F1" w:rsidRPr="00934E07" w14:paraId="2DA693BC" w14:textId="77777777" w:rsidTr="005C47B0">
        <w:trPr>
          <w:trHeight w:val="283"/>
        </w:trPr>
        <w:tc>
          <w:tcPr>
            <w:tcW w:w="3600" w:type="dxa"/>
          </w:tcPr>
          <w:p w14:paraId="42BE0CBE" w14:textId="23294E77" w:rsidR="005622F1" w:rsidRPr="00934E07" w:rsidRDefault="009B700F" w:rsidP="005C47B0">
            <w:pPr>
              <w:spacing w:before="60" w:after="23" w:line="276" w:lineRule="auto"/>
              <w:ind w:hanging="109"/>
              <w:rPr>
                <w:rFonts w:ascii="Arial" w:hAnsi="Arial" w:cs="Arial"/>
                <w:sz w:val="19"/>
                <w:szCs w:val="19"/>
              </w:rPr>
            </w:pPr>
            <w:r>
              <w:rPr>
                <w:rFonts w:ascii="Arial" w:hAnsi="Arial" w:cs="Arial"/>
                <w:sz w:val="19"/>
                <w:szCs w:val="19"/>
              </w:rPr>
              <w:t xml:space="preserve">  </w:t>
            </w:r>
            <w:r w:rsidR="005C47B0">
              <w:rPr>
                <w:rFonts w:ascii="Arial" w:hAnsi="Arial" w:cstheme="minorBidi" w:hint="cs"/>
                <w:sz w:val="19"/>
                <w:szCs w:val="19"/>
                <w:cs/>
              </w:rPr>
              <w:t xml:space="preserve">   </w:t>
            </w:r>
            <w:r>
              <w:rPr>
                <w:rFonts w:ascii="Arial" w:hAnsi="Arial" w:cs="Arial"/>
                <w:sz w:val="19"/>
                <w:szCs w:val="19"/>
              </w:rPr>
              <w:t xml:space="preserve"> </w:t>
            </w:r>
            <w:r w:rsidR="005622F1" w:rsidRPr="00934E07">
              <w:rPr>
                <w:rFonts w:ascii="Arial" w:hAnsi="Arial" w:cs="Arial"/>
                <w:sz w:val="19"/>
                <w:szCs w:val="19"/>
              </w:rPr>
              <w:t>related parties</w:t>
            </w:r>
          </w:p>
        </w:tc>
        <w:tc>
          <w:tcPr>
            <w:tcW w:w="1544" w:type="dxa"/>
            <w:shd w:val="clear" w:color="auto" w:fill="auto"/>
            <w:vAlign w:val="bottom"/>
          </w:tcPr>
          <w:p w14:paraId="0FFBA32D" w14:textId="1C0B83E2"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559" w:type="dxa"/>
            <w:shd w:val="clear" w:color="auto" w:fill="auto"/>
            <w:vAlign w:val="bottom"/>
          </w:tcPr>
          <w:p w14:paraId="43AFBA22" w14:textId="1D3D111D" w:rsidR="005622F1" w:rsidRPr="00934E07" w:rsidRDefault="007C7DE9"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shd w:val="clear" w:color="auto" w:fill="auto"/>
          </w:tcPr>
          <w:p w14:paraId="47847A73" w14:textId="05554D91"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888,742</w:t>
            </w:r>
          </w:p>
        </w:tc>
        <w:tc>
          <w:tcPr>
            <w:tcW w:w="1843" w:type="dxa"/>
            <w:shd w:val="clear" w:color="auto" w:fill="auto"/>
            <w:vAlign w:val="bottom"/>
          </w:tcPr>
          <w:p w14:paraId="405A6E49" w14:textId="348D62B2"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6845BE8F" w14:textId="15BDB901"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56AC5E32" w14:textId="02442816" w:rsidR="005622F1" w:rsidRPr="00934E07" w:rsidRDefault="005622F1" w:rsidP="005622F1">
            <w:pP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00FADD31" w14:textId="77777777" w:rsidTr="005C47B0">
        <w:trPr>
          <w:trHeight w:val="241"/>
        </w:trPr>
        <w:tc>
          <w:tcPr>
            <w:tcW w:w="3600" w:type="dxa"/>
          </w:tcPr>
          <w:p w14:paraId="7FCA7BCC" w14:textId="36A78C10" w:rsidR="005622F1" w:rsidRPr="00934E07" w:rsidRDefault="008C7573" w:rsidP="005C47B0">
            <w:pPr>
              <w:spacing w:before="60" w:after="23" w:line="276" w:lineRule="auto"/>
              <w:ind w:hanging="109"/>
              <w:rPr>
                <w:rFonts w:ascii="Arial" w:hAnsi="Arial" w:cs="Browallia New"/>
                <w:sz w:val="19"/>
              </w:rPr>
            </w:pPr>
            <w:r w:rsidRPr="00934E07">
              <w:rPr>
                <w:rFonts w:ascii="Arial" w:hAnsi="Arial" w:cs="Browallia New"/>
                <w:sz w:val="19"/>
              </w:rPr>
              <w:t>Investment in joint venture</w:t>
            </w:r>
          </w:p>
        </w:tc>
        <w:tc>
          <w:tcPr>
            <w:tcW w:w="1544" w:type="dxa"/>
            <w:shd w:val="clear" w:color="auto" w:fill="auto"/>
            <w:vAlign w:val="bottom"/>
          </w:tcPr>
          <w:p w14:paraId="15FC503A" w14:textId="5CC9B490" w:rsidR="005622F1" w:rsidRPr="00934E07" w:rsidRDefault="005622F1" w:rsidP="005622F1">
            <w:pPr>
              <w:pBdr>
                <w:bottom w:val="single" w:sz="4" w:space="1" w:color="auto"/>
              </w:pBd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559" w:type="dxa"/>
            <w:shd w:val="clear" w:color="auto" w:fill="auto"/>
            <w:vAlign w:val="bottom"/>
          </w:tcPr>
          <w:p w14:paraId="0B9E7227" w14:textId="2610927A" w:rsidR="005622F1" w:rsidRPr="00934E07" w:rsidRDefault="005622F1" w:rsidP="005622F1">
            <w:pPr>
              <w:pBdr>
                <w:bottom w:val="single" w:sz="4" w:space="1" w:color="auto"/>
              </w:pBdr>
              <w:spacing w:before="60" w:after="23"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139,506</w:t>
            </w:r>
          </w:p>
        </w:tc>
        <w:tc>
          <w:tcPr>
            <w:tcW w:w="1701" w:type="dxa"/>
            <w:shd w:val="clear" w:color="auto" w:fill="auto"/>
          </w:tcPr>
          <w:p w14:paraId="588DF4AB" w14:textId="1D0DA2AE" w:rsidR="005622F1" w:rsidRPr="00934E07" w:rsidRDefault="005622F1" w:rsidP="005622F1">
            <w:pPr>
              <w:pBdr>
                <w:bottom w:val="single" w:sz="4" w:space="1" w:color="auto"/>
              </w:pBdr>
              <w:spacing w:before="60" w:after="23"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w:t>
            </w:r>
          </w:p>
        </w:tc>
        <w:tc>
          <w:tcPr>
            <w:tcW w:w="1843" w:type="dxa"/>
            <w:shd w:val="clear" w:color="auto" w:fill="auto"/>
          </w:tcPr>
          <w:p w14:paraId="58F02E4B" w14:textId="77A494F8" w:rsidR="005622F1" w:rsidRPr="00934E07" w:rsidRDefault="005622F1" w:rsidP="005622F1">
            <w:pPr>
              <w:pBdr>
                <w:bottom w:val="single" w:sz="4" w:space="1" w:color="auto"/>
              </w:pBd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16291DEC" w14:textId="4AC7B9D7" w:rsidR="005622F1" w:rsidRPr="00934E07" w:rsidRDefault="005622F1" w:rsidP="005622F1">
            <w:pPr>
              <w:pBdr>
                <w:bottom w:val="single" w:sz="4" w:space="1" w:color="auto"/>
              </w:pBd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1" w:type="dxa"/>
          </w:tcPr>
          <w:p w14:paraId="112CDBD9" w14:textId="5DA67622" w:rsidR="005622F1" w:rsidRPr="00934E07" w:rsidRDefault="005622F1" w:rsidP="005622F1">
            <w:pPr>
              <w:pBdr>
                <w:bottom w:val="single" w:sz="4" w:space="1" w:color="auto"/>
              </w:pBd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1AB9BE76" w14:textId="77777777" w:rsidTr="005C47B0">
        <w:trPr>
          <w:trHeight w:val="189"/>
        </w:trPr>
        <w:tc>
          <w:tcPr>
            <w:tcW w:w="3600" w:type="dxa"/>
            <w:vAlign w:val="center"/>
          </w:tcPr>
          <w:p w14:paraId="304B079C" w14:textId="296AC01F" w:rsidR="005622F1" w:rsidRPr="00934E07" w:rsidRDefault="005622F1" w:rsidP="005C47B0">
            <w:pPr>
              <w:spacing w:before="60" w:after="23" w:line="276" w:lineRule="auto"/>
              <w:ind w:hanging="109"/>
              <w:rPr>
                <w:rFonts w:ascii="Arial" w:hAnsi="Arial" w:cs="Arial"/>
                <w:sz w:val="19"/>
                <w:szCs w:val="19"/>
                <w:cs/>
              </w:rPr>
            </w:pPr>
            <w:r w:rsidRPr="00934E07">
              <w:rPr>
                <w:rFonts w:ascii="Arial" w:hAnsi="Arial" w:cs="Arial"/>
                <w:sz w:val="19"/>
                <w:szCs w:val="19"/>
              </w:rPr>
              <w:t>Total financial assets</w:t>
            </w:r>
          </w:p>
        </w:tc>
        <w:tc>
          <w:tcPr>
            <w:tcW w:w="1544" w:type="dxa"/>
            <w:shd w:val="clear" w:color="auto" w:fill="auto"/>
            <w:vAlign w:val="bottom"/>
          </w:tcPr>
          <w:p w14:paraId="496FA956" w14:textId="73D98377" w:rsidR="005622F1" w:rsidRPr="00934E07" w:rsidRDefault="005622F1" w:rsidP="005622F1">
            <w:pPr>
              <w:pBdr>
                <w:bottom w:val="single" w:sz="12" w:space="1" w:color="auto"/>
              </w:pBdr>
              <w:spacing w:before="60" w:after="23"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4</w:t>
            </w:r>
            <w:r w:rsidR="006F546C" w:rsidRPr="00934E07">
              <w:rPr>
                <w:rFonts w:ascii="Arial" w:hAnsi="Arial" w:cs="Arial"/>
                <w:sz w:val="18"/>
                <w:szCs w:val="18"/>
                <w:lang w:val="en-GB"/>
              </w:rPr>
              <w:t>5</w:t>
            </w:r>
            <w:r w:rsidRPr="00934E07">
              <w:rPr>
                <w:rFonts w:ascii="Arial" w:hAnsi="Arial" w:cs="Arial"/>
                <w:sz w:val="18"/>
                <w:szCs w:val="18"/>
                <w:lang w:val="en-GB"/>
              </w:rPr>
              <w:t>8,581</w:t>
            </w:r>
          </w:p>
        </w:tc>
        <w:tc>
          <w:tcPr>
            <w:tcW w:w="1559" w:type="dxa"/>
            <w:shd w:val="clear" w:color="auto" w:fill="auto"/>
            <w:vAlign w:val="bottom"/>
          </w:tcPr>
          <w:p w14:paraId="5BC034E3" w14:textId="60AB9BF6" w:rsidR="005622F1" w:rsidRPr="00934E07" w:rsidRDefault="005622F1" w:rsidP="005622F1">
            <w:pPr>
              <w:pBdr>
                <w:bottom w:val="single" w:sz="12" w:space="1" w:color="auto"/>
              </w:pBdr>
              <w:spacing w:before="60" w:after="23"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9,5</w:t>
            </w:r>
            <w:r w:rsidR="007C7DE9" w:rsidRPr="00934E07">
              <w:rPr>
                <w:rFonts w:ascii="Arial" w:hAnsi="Arial" w:cs="Arial"/>
                <w:sz w:val="18"/>
                <w:szCs w:val="18"/>
                <w:lang w:val="en-GB"/>
              </w:rPr>
              <w:t>0</w:t>
            </w:r>
            <w:r w:rsidRPr="00934E07">
              <w:rPr>
                <w:rFonts w:ascii="Arial" w:hAnsi="Arial" w:cs="Arial"/>
                <w:sz w:val="18"/>
                <w:szCs w:val="18"/>
                <w:lang w:val="en-GB"/>
              </w:rPr>
              <w:t>1,</w:t>
            </w:r>
            <w:r w:rsidR="007C7DE9" w:rsidRPr="00934E07">
              <w:rPr>
                <w:rFonts w:ascii="Arial" w:hAnsi="Arial" w:cs="Arial"/>
                <w:sz w:val="18"/>
                <w:szCs w:val="18"/>
                <w:lang w:val="en-GB"/>
              </w:rPr>
              <w:t>851</w:t>
            </w:r>
          </w:p>
        </w:tc>
        <w:tc>
          <w:tcPr>
            <w:tcW w:w="1701" w:type="dxa"/>
            <w:shd w:val="clear" w:color="auto" w:fill="auto"/>
          </w:tcPr>
          <w:p w14:paraId="77B9D0D6" w14:textId="690C63A9" w:rsidR="005622F1" w:rsidRPr="00934E07" w:rsidRDefault="005622F1" w:rsidP="005622F1">
            <w:pPr>
              <w:pBdr>
                <w:bottom w:val="single" w:sz="12" w:space="1" w:color="auto"/>
              </w:pBdr>
              <w:spacing w:before="60" w:after="23"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2,</w:t>
            </w:r>
            <w:r w:rsidR="007C7DE9" w:rsidRPr="00934E07">
              <w:rPr>
                <w:rFonts w:ascii="Arial" w:hAnsi="Arial" w:cs="Arial"/>
                <w:sz w:val="18"/>
                <w:szCs w:val="18"/>
                <w:lang w:val="en-GB"/>
              </w:rPr>
              <w:t>050,502</w:t>
            </w:r>
          </w:p>
        </w:tc>
        <w:tc>
          <w:tcPr>
            <w:tcW w:w="1843" w:type="dxa"/>
            <w:shd w:val="clear" w:color="auto" w:fill="auto"/>
            <w:vAlign w:val="bottom"/>
          </w:tcPr>
          <w:p w14:paraId="2E8DA2EC" w14:textId="30E1EDA8" w:rsidR="005622F1" w:rsidRPr="00934E07" w:rsidRDefault="005622F1" w:rsidP="005622F1">
            <w:pPr>
              <w:pBdr>
                <w:bottom w:val="single" w:sz="12" w:space="1" w:color="auto"/>
              </w:pBd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17,788</w:t>
            </w:r>
          </w:p>
        </w:tc>
        <w:tc>
          <w:tcPr>
            <w:tcW w:w="1701" w:type="dxa"/>
            <w:vAlign w:val="bottom"/>
          </w:tcPr>
          <w:p w14:paraId="0445BE53" w14:textId="7989DF6E" w:rsidR="005622F1" w:rsidRPr="00934E07" w:rsidRDefault="007C7DE9" w:rsidP="005622F1">
            <w:pPr>
              <w:pBdr>
                <w:bottom w:val="single" w:sz="12" w:space="1" w:color="auto"/>
              </w:pBd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10,304</w:t>
            </w:r>
          </w:p>
        </w:tc>
        <w:tc>
          <w:tcPr>
            <w:tcW w:w="1701" w:type="dxa"/>
          </w:tcPr>
          <w:p w14:paraId="0AAFF0E9" w14:textId="1BFC8E2C" w:rsidR="005622F1" w:rsidRPr="00934E07" w:rsidRDefault="005622F1" w:rsidP="005622F1">
            <w:pPr>
              <w:pBdr>
                <w:bottom w:val="single" w:sz="12" w:space="1" w:color="auto"/>
              </w:pBdr>
              <w:spacing w:before="60" w:after="23"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452</w:t>
            </w:r>
          </w:p>
        </w:tc>
      </w:tr>
    </w:tbl>
    <w:p w14:paraId="0111D23A" w14:textId="159831E4" w:rsidR="00B22017" w:rsidRPr="00934E07" w:rsidRDefault="00B22017" w:rsidP="00CA6B4C">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934E07">
        <w:rPr>
          <w:rFonts w:ascii="Arial" w:hAnsi="Arial" w:cs="Arial"/>
          <w:sz w:val="19"/>
          <w:szCs w:val="19"/>
        </w:rPr>
        <w:t xml:space="preserve">As at 31 December 2023, the outstanding balances of financial assets and financial liabilities denominated in foreign currencies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936D3" w:rsidRPr="00934E07">
        <w:rPr>
          <w:rFonts w:ascii="Arial" w:hAnsi="Arial" w:cs="Arial"/>
          <w:sz w:val="19"/>
          <w:szCs w:val="19"/>
        </w:rPr>
        <w:t xml:space="preserve"> </w:t>
      </w:r>
      <w:r w:rsidRPr="00934E07">
        <w:rPr>
          <w:rFonts w:ascii="Arial" w:hAnsi="Arial" w:cs="Arial"/>
          <w:sz w:val="19"/>
          <w:szCs w:val="19"/>
        </w:rPr>
        <w:t>:</w:t>
      </w:r>
      <w:proofErr w:type="gramEnd"/>
    </w:p>
    <w:p w14:paraId="1690E0AA" w14:textId="77777777" w:rsidR="005C47B0" w:rsidRDefault="005C47B0" w:rsidP="00CA6B4C">
      <w:pPr>
        <w:pStyle w:val="ListParagraph"/>
        <w:tabs>
          <w:tab w:val="left" w:pos="900"/>
          <w:tab w:val="left" w:pos="2160"/>
          <w:tab w:val="left" w:pos="2880"/>
        </w:tabs>
        <w:spacing w:line="360" w:lineRule="auto"/>
        <w:ind w:left="900" w:right="-43"/>
        <w:jc w:val="thaiDistribute"/>
        <w:rPr>
          <w:rFonts w:ascii="Arial" w:hAnsi="Arial" w:cs="Arial"/>
          <w:sz w:val="19"/>
          <w:szCs w:val="19"/>
        </w:rPr>
      </w:pPr>
    </w:p>
    <w:p w14:paraId="437F3993" w14:textId="77777777" w:rsidR="005C47B0" w:rsidRPr="00934E07" w:rsidRDefault="005C47B0" w:rsidP="00CA6B4C">
      <w:pPr>
        <w:pStyle w:val="ListParagraph"/>
        <w:tabs>
          <w:tab w:val="left" w:pos="900"/>
          <w:tab w:val="left" w:pos="2160"/>
          <w:tab w:val="left" w:pos="2880"/>
        </w:tabs>
        <w:spacing w:line="360" w:lineRule="auto"/>
        <w:ind w:left="900" w:right="-43"/>
        <w:jc w:val="thaiDistribute"/>
        <w:rPr>
          <w:rFonts w:ascii="Arial" w:hAnsi="Arial" w:cs="Arial"/>
          <w:sz w:val="19"/>
          <w:szCs w:val="19"/>
        </w:rPr>
      </w:pPr>
    </w:p>
    <w:p w14:paraId="15AB8F67" w14:textId="77777777" w:rsidR="00440FD3" w:rsidRPr="00934E07" w:rsidRDefault="00440FD3" w:rsidP="003C4B1F">
      <w:pPr>
        <w:tabs>
          <w:tab w:val="left" w:pos="900"/>
          <w:tab w:val="left" w:pos="2160"/>
          <w:tab w:val="left" w:pos="2880"/>
        </w:tabs>
        <w:spacing w:line="360" w:lineRule="auto"/>
        <w:ind w:left="900" w:right="-43"/>
        <w:jc w:val="thaiDistribute"/>
        <w:rPr>
          <w:rFonts w:ascii="Arial" w:hAnsi="Arial" w:cs="Arial"/>
          <w:sz w:val="19"/>
          <w:szCs w:val="19"/>
        </w:rPr>
      </w:pPr>
    </w:p>
    <w:p w14:paraId="4F5935C4" w14:textId="77777777" w:rsidR="00B22017" w:rsidRPr="00934E07" w:rsidRDefault="00B22017" w:rsidP="003C4B1F">
      <w:pPr>
        <w:tabs>
          <w:tab w:val="left" w:pos="900"/>
          <w:tab w:val="left" w:pos="2160"/>
          <w:tab w:val="left" w:pos="2880"/>
        </w:tabs>
        <w:spacing w:line="360" w:lineRule="auto"/>
        <w:ind w:left="900" w:right="-43"/>
        <w:jc w:val="thaiDistribute"/>
        <w:rPr>
          <w:rFonts w:ascii="Arial" w:hAnsi="Arial" w:cs="Arial"/>
          <w:sz w:val="19"/>
          <w:szCs w:val="19"/>
        </w:rPr>
      </w:pPr>
    </w:p>
    <w:p w14:paraId="009CAE24" w14:textId="77777777" w:rsidR="00440FD3" w:rsidRPr="00934E07" w:rsidRDefault="00440FD3" w:rsidP="003C4B1F">
      <w:pPr>
        <w:tabs>
          <w:tab w:val="left" w:pos="900"/>
          <w:tab w:val="left" w:pos="2160"/>
          <w:tab w:val="left" w:pos="2880"/>
        </w:tabs>
        <w:spacing w:line="360" w:lineRule="auto"/>
        <w:ind w:left="900" w:right="-43"/>
        <w:jc w:val="thaiDistribute"/>
        <w:rPr>
          <w:rFonts w:ascii="Arial" w:hAnsi="Arial" w:cs="Arial"/>
          <w:sz w:val="19"/>
          <w:szCs w:val="19"/>
        </w:rPr>
      </w:pPr>
    </w:p>
    <w:p w14:paraId="196EF2E2" w14:textId="77777777" w:rsidR="00440FD3" w:rsidRPr="00934E07" w:rsidRDefault="00440FD3" w:rsidP="003C4B1F">
      <w:pPr>
        <w:tabs>
          <w:tab w:val="left" w:pos="900"/>
          <w:tab w:val="left" w:pos="2160"/>
          <w:tab w:val="left" w:pos="2880"/>
        </w:tabs>
        <w:spacing w:line="360" w:lineRule="auto"/>
        <w:ind w:left="900" w:right="-43"/>
        <w:jc w:val="thaiDistribute"/>
        <w:rPr>
          <w:rFonts w:ascii="Arial" w:hAnsi="Arial" w:cs="Arial"/>
          <w:sz w:val="19"/>
          <w:szCs w:val="19"/>
        </w:rPr>
      </w:pPr>
    </w:p>
    <w:p w14:paraId="550D2AD8" w14:textId="77777777" w:rsidR="00440FD3" w:rsidRPr="00934E07" w:rsidRDefault="00440FD3" w:rsidP="003C4B1F">
      <w:pPr>
        <w:tabs>
          <w:tab w:val="left" w:pos="900"/>
          <w:tab w:val="left" w:pos="2160"/>
          <w:tab w:val="left" w:pos="2880"/>
        </w:tabs>
        <w:spacing w:line="360" w:lineRule="auto"/>
        <w:ind w:left="900" w:right="-43"/>
        <w:jc w:val="thaiDistribute"/>
        <w:rPr>
          <w:rFonts w:ascii="Arial" w:hAnsi="Arial" w:cs="Arial"/>
          <w:sz w:val="19"/>
          <w:szCs w:val="19"/>
        </w:rPr>
      </w:pPr>
    </w:p>
    <w:p w14:paraId="07674C47" w14:textId="77777777" w:rsidR="00440FD3" w:rsidRPr="00934E07" w:rsidRDefault="00440FD3" w:rsidP="003C4B1F">
      <w:pPr>
        <w:tabs>
          <w:tab w:val="left" w:pos="900"/>
          <w:tab w:val="left" w:pos="2160"/>
          <w:tab w:val="left" w:pos="2880"/>
        </w:tabs>
        <w:spacing w:line="360" w:lineRule="auto"/>
        <w:ind w:left="900" w:right="-43"/>
        <w:jc w:val="thaiDistribute"/>
        <w:rPr>
          <w:rFonts w:ascii="Arial" w:hAnsi="Arial" w:cs="Arial"/>
          <w:sz w:val="19"/>
          <w:szCs w:val="19"/>
        </w:rPr>
      </w:pPr>
    </w:p>
    <w:tbl>
      <w:tblPr>
        <w:tblStyle w:val="TableGrid"/>
        <w:tblpPr w:leftFromText="180" w:rightFromText="180" w:vertAnchor="page" w:horzAnchor="margin" w:tblpX="891" w:tblpY="1501"/>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1414"/>
        <w:gridCol w:w="1471"/>
        <w:gridCol w:w="1567"/>
        <w:gridCol w:w="1657"/>
        <w:gridCol w:w="1516"/>
        <w:gridCol w:w="1478"/>
        <w:gridCol w:w="1302"/>
      </w:tblGrid>
      <w:tr w:rsidR="00C765F7" w:rsidRPr="00934E07" w14:paraId="17E19803" w14:textId="77777777" w:rsidTr="005C47B0">
        <w:trPr>
          <w:trHeight w:val="260"/>
          <w:tblHeader/>
        </w:trPr>
        <w:tc>
          <w:tcPr>
            <w:tcW w:w="3591" w:type="dxa"/>
            <w:vAlign w:val="bottom"/>
          </w:tcPr>
          <w:p w14:paraId="496F7F31" w14:textId="77777777" w:rsidR="00C765F7" w:rsidRPr="00934E07" w:rsidRDefault="00C765F7" w:rsidP="005C47B0">
            <w:pPr>
              <w:spacing w:before="60" w:after="30" w:line="276" w:lineRule="auto"/>
              <w:ind w:left="37" w:hanging="37"/>
              <w:jc w:val="center"/>
              <w:rPr>
                <w:rFonts w:ascii="Arial" w:hAnsi="Arial" w:cs="Arial"/>
                <w:sz w:val="19"/>
                <w:szCs w:val="19"/>
                <w:lang w:val="en-GB"/>
              </w:rPr>
            </w:pPr>
          </w:p>
        </w:tc>
        <w:tc>
          <w:tcPr>
            <w:tcW w:w="1540" w:type="dxa"/>
          </w:tcPr>
          <w:p w14:paraId="556F480D" w14:textId="77777777" w:rsidR="00C765F7" w:rsidRPr="00934E07" w:rsidRDefault="00C765F7" w:rsidP="005C47B0">
            <w:pPr>
              <w:spacing w:before="60" w:after="30" w:line="276" w:lineRule="auto"/>
              <w:jc w:val="right"/>
              <w:rPr>
                <w:rFonts w:ascii="Arial" w:hAnsi="Arial" w:cs="Arial"/>
                <w:sz w:val="19"/>
                <w:szCs w:val="19"/>
                <w:cs/>
              </w:rPr>
            </w:pPr>
          </w:p>
        </w:tc>
        <w:tc>
          <w:tcPr>
            <w:tcW w:w="8477" w:type="dxa"/>
            <w:gridSpan w:val="6"/>
          </w:tcPr>
          <w:p w14:paraId="292BFEFA" w14:textId="77777777" w:rsidR="00C765F7" w:rsidRPr="00934E07" w:rsidRDefault="00C765F7" w:rsidP="005C47B0">
            <w:pPr>
              <w:spacing w:before="60" w:after="30" w:line="276" w:lineRule="auto"/>
              <w:jc w:val="right"/>
              <w:rPr>
                <w:rFonts w:ascii="Arial" w:hAnsi="Arial" w:cs="Arial"/>
                <w:sz w:val="19"/>
                <w:szCs w:val="19"/>
                <w:lang w:val="en-GB"/>
              </w:rPr>
            </w:pPr>
            <w:r w:rsidRPr="00934E07">
              <w:rPr>
                <w:rFonts w:ascii="Arial" w:hAnsi="Arial" w:cs="Arial"/>
                <w:sz w:val="19"/>
                <w:szCs w:val="19"/>
                <w:cs/>
              </w:rPr>
              <w:t xml:space="preserve">  (</w:t>
            </w:r>
            <w:r w:rsidRPr="00934E07">
              <w:rPr>
                <w:rFonts w:ascii="Arial" w:hAnsi="Arial" w:cs="Arial"/>
                <w:sz w:val="19"/>
                <w:szCs w:val="19"/>
              </w:rPr>
              <w:t>Unit : Thousand Baht</w:t>
            </w:r>
            <w:r w:rsidRPr="00934E07">
              <w:rPr>
                <w:rFonts w:ascii="Arial" w:hAnsi="Arial" w:cs="Arial"/>
                <w:sz w:val="19"/>
                <w:szCs w:val="19"/>
                <w:cs/>
              </w:rPr>
              <w:t>)</w:t>
            </w:r>
          </w:p>
        </w:tc>
      </w:tr>
      <w:tr w:rsidR="00C765F7" w:rsidRPr="00934E07" w14:paraId="5C0D7250" w14:textId="77777777" w:rsidTr="005C47B0">
        <w:trPr>
          <w:gridAfter w:val="1"/>
          <w:wAfter w:w="1540" w:type="dxa"/>
          <w:trHeight w:val="260"/>
          <w:tblHeader/>
        </w:trPr>
        <w:tc>
          <w:tcPr>
            <w:tcW w:w="3591" w:type="dxa"/>
            <w:vAlign w:val="bottom"/>
          </w:tcPr>
          <w:p w14:paraId="449160BD" w14:textId="77777777" w:rsidR="00C765F7" w:rsidRPr="00934E07" w:rsidRDefault="00C765F7" w:rsidP="005C47B0">
            <w:pPr>
              <w:spacing w:before="60" w:after="30" w:line="276" w:lineRule="auto"/>
              <w:ind w:left="37" w:hanging="37"/>
              <w:jc w:val="center"/>
              <w:rPr>
                <w:rFonts w:ascii="Arial" w:hAnsi="Arial" w:cs="Arial"/>
                <w:sz w:val="19"/>
                <w:szCs w:val="19"/>
                <w:lang w:val="en-GB"/>
              </w:rPr>
            </w:pPr>
          </w:p>
        </w:tc>
        <w:tc>
          <w:tcPr>
            <w:tcW w:w="10017" w:type="dxa"/>
            <w:gridSpan w:val="6"/>
          </w:tcPr>
          <w:p w14:paraId="5FF1D88D" w14:textId="77777777" w:rsidR="00C765F7" w:rsidRPr="00934E07" w:rsidRDefault="00C765F7" w:rsidP="005C47B0">
            <w:pPr>
              <w:pBdr>
                <w:bottom w:val="single" w:sz="4" w:space="1" w:color="auto"/>
              </w:pBdr>
              <w:spacing w:before="60" w:after="30" w:line="276" w:lineRule="auto"/>
              <w:jc w:val="center"/>
              <w:rPr>
                <w:rFonts w:ascii="Arial" w:hAnsi="Arial" w:cs="Arial"/>
                <w:sz w:val="19"/>
                <w:szCs w:val="19"/>
                <w:cs/>
                <w:lang w:val="en-GB"/>
              </w:rPr>
            </w:pPr>
            <w:r w:rsidRPr="00934E07">
              <w:rPr>
                <w:rFonts w:ascii="Arial" w:hAnsi="Arial" w:cs="Arial"/>
                <w:sz w:val="19"/>
                <w:szCs w:val="19"/>
              </w:rPr>
              <w:t>Consolidated F/S</w:t>
            </w:r>
          </w:p>
        </w:tc>
      </w:tr>
      <w:tr w:rsidR="00C765F7" w:rsidRPr="00934E07" w14:paraId="1BDE3257" w14:textId="77777777" w:rsidTr="005C47B0">
        <w:trPr>
          <w:trHeight w:val="378"/>
          <w:tblHeader/>
        </w:trPr>
        <w:tc>
          <w:tcPr>
            <w:tcW w:w="3591" w:type="dxa"/>
            <w:vAlign w:val="bottom"/>
          </w:tcPr>
          <w:p w14:paraId="0AE73FC8" w14:textId="77777777" w:rsidR="00C765F7" w:rsidRPr="00934E07" w:rsidRDefault="00C765F7" w:rsidP="005C47B0">
            <w:pPr>
              <w:spacing w:before="60" w:after="30" w:line="276" w:lineRule="auto"/>
              <w:ind w:left="462" w:hanging="283"/>
              <w:jc w:val="center"/>
              <w:rPr>
                <w:rFonts w:ascii="Arial" w:hAnsi="Arial" w:cs="Arial"/>
                <w:sz w:val="19"/>
                <w:szCs w:val="19"/>
                <w:lang w:val="en-GB"/>
              </w:rPr>
            </w:pPr>
          </w:p>
        </w:tc>
        <w:tc>
          <w:tcPr>
            <w:tcW w:w="1540" w:type="dxa"/>
            <w:vAlign w:val="bottom"/>
          </w:tcPr>
          <w:p w14:paraId="64869187" w14:textId="77777777" w:rsidR="00C765F7" w:rsidRPr="00934E07" w:rsidRDefault="00C765F7" w:rsidP="005C47B0">
            <w:pPr>
              <w:pBdr>
                <w:bottom w:val="single" w:sz="4" w:space="1" w:color="auto"/>
              </w:pBdr>
              <w:spacing w:before="60" w:after="30" w:line="276" w:lineRule="auto"/>
              <w:jc w:val="center"/>
              <w:rPr>
                <w:rFonts w:ascii="Arial" w:hAnsi="Arial" w:cs="Arial"/>
                <w:sz w:val="19"/>
                <w:szCs w:val="19"/>
                <w:lang w:val="en-GB"/>
              </w:rPr>
            </w:pPr>
            <w:r w:rsidRPr="00934E07">
              <w:rPr>
                <w:rFonts w:ascii="Arial" w:hAnsi="Arial" w:cs="Arial"/>
                <w:sz w:val="19"/>
                <w:szCs w:val="19"/>
                <w:lang w:val="en-GB"/>
              </w:rPr>
              <w:t>PHP</w:t>
            </w:r>
          </w:p>
        </w:tc>
        <w:tc>
          <w:tcPr>
            <w:tcW w:w="1553" w:type="dxa"/>
            <w:vAlign w:val="bottom"/>
          </w:tcPr>
          <w:p w14:paraId="1989D8E3" w14:textId="77777777" w:rsidR="00C765F7" w:rsidRPr="00934E07" w:rsidRDefault="00C765F7" w:rsidP="005C47B0">
            <w:pPr>
              <w:pBdr>
                <w:bottom w:val="single" w:sz="4" w:space="1" w:color="auto"/>
              </w:pBdr>
              <w:spacing w:before="60" w:after="30" w:line="276" w:lineRule="auto"/>
              <w:jc w:val="center"/>
              <w:rPr>
                <w:rFonts w:ascii="Arial" w:hAnsi="Arial" w:cs="Arial"/>
                <w:sz w:val="19"/>
                <w:szCs w:val="19"/>
                <w:lang w:val="en-GB"/>
              </w:rPr>
            </w:pPr>
            <w:r w:rsidRPr="00934E07">
              <w:rPr>
                <w:rFonts w:ascii="Arial" w:hAnsi="Arial" w:cs="Arial"/>
                <w:sz w:val="19"/>
                <w:szCs w:val="19"/>
                <w:lang w:val="en-GB"/>
              </w:rPr>
              <w:t>INR</w:t>
            </w:r>
          </w:p>
        </w:tc>
        <w:tc>
          <w:tcPr>
            <w:tcW w:w="1694" w:type="dxa"/>
            <w:shd w:val="clear" w:color="auto" w:fill="auto"/>
            <w:vAlign w:val="bottom"/>
          </w:tcPr>
          <w:p w14:paraId="58524512" w14:textId="77777777" w:rsidR="00C765F7" w:rsidRPr="00934E07" w:rsidRDefault="00C765F7" w:rsidP="005C47B0">
            <w:pPr>
              <w:pBdr>
                <w:bottom w:val="single" w:sz="4" w:space="1" w:color="auto"/>
              </w:pBdr>
              <w:spacing w:before="60" w:after="30" w:line="276" w:lineRule="auto"/>
              <w:jc w:val="center"/>
              <w:rPr>
                <w:rFonts w:ascii="Arial" w:hAnsi="Arial" w:cs="Arial"/>
                <w:sz w:val="19"/>
                <w:szCs w:val="19"/>
                <w:lang w:val="en-GB"/>
              </w:rPr>
            </w:pPr>
            <w:r w:rsidRPr="00934E07">
              <w:rPr>
                <w:rFonts w:ascii="Arial" w:hAnsi="Arial" w:cs="Arial"/>
                <w:sz w:val="19"/>
                <w:szCs w:val="19"/>
                <w:lang w:val="en-GB"/>
              </w:rPr>
              <w:t>BDT</w:t>
            </w:r>
          </w:p>
        </w:tc>
        <w:tc>
          <w:tcPr>
            <w:tcW w:w="1862" w:type="dxa"/>
          </w:tcPr>
          <w:p w14:paraId="4F20C343" w14:textId="77777777" w:rsidR="00C765F7" w:rsidRPr="00934E07" w:rsidRDefault="00C765F7" w:rsidP="005C47B0">
            <w:pPr>
              <w:pBdr>
                <w:bottom w:val="single" w:sz="4" w:space="1" w:color="auto"/>
              </w:pBdr>
              <w:spacing w:before="60" w:after="30" w:line="276" w:lineRule="auto"/>
              <w:jc w:val="center"/>
              <w:rPr>
                <w:rFonts w:ascii="Arial" w:hAnsi="Arial" w:cs="Arial"/>
                <w:sz w:val="19"/>
                <w:szCs w:val="19"/>
                <w:cs/>
                <w:lang w:val="en-GB"/>
              </w:rPr>
            </w:pPr>
            <w:r w:rsidRPr="00934E07">
              <w:rPr>
                <w:rFonts w:ascii="Arial" w:hAnsi="Arial" w:cs="Arial"/>
                <w:sz w:val="19"/>
                <w:szCs w:val="19"/>
                <w:lang w:val="en-GB"/>
              </w:rPr>
              <w:t>IDR</w:t>
            </w:r>
          </w:p>
        </w:tc>
        <w:tc>
          <w:tcPr>
            <w:tcW w:w="1665" w:type="dxa"/>
          </w:tcPr>
          <w:p w14:paraId="2884A783" w14:textId="77777777" w:rsidR="00C765F7" w:rsidRPr="00934E07" w:rsidRDefault="00C765F7" w:rsidP="005C47B0">
            <w:pPr>
              <w:pBdr>
                <w:bottom w:val="single" w:sz="4" w:space="1" w:color="auto"/>
              </w:pBdr>
              <w:spacing w:before="60" w:after="30" w:line="276" w:lineRule="auto"/>
              <w:jc w:val="center"/>
              <w:rPr>
                <w:rFonts w:ascii="Arial" w:hAnsi="Arial" w:cs="Arial"/>
                <w:sz w:val="19"/>
                <w:szCs w:val="19"/>
                <w:lang w:val="en-GB"/>
              </w:rPr>
            </w:pPr>
            <w:r w:rsidRPr="00934E07">
              <w:rPr>
                <w:rFonts w:ascii="Arial" w:hAnsi="Arial" w:cs="Arial"/>
                <w:sz w:val="19"/>
                <w:szCs w:val="19"/>
                <w:lang w:val="en-GB"/>
              </w:rPr>
              <w:t>USD</w:t>
            </w:r>
          </w:p>
        </w:tc>
        <w:tc>
          <w:tcPr>
            <w:tcW w:w="1703" w:type="dxa"/>
            <w:gridSpan w:val="2"/>
            <w:vAlign w:val="bottom"/>
          </w:tcPr>
          <w:p w14:paraId="041B06BD" w14:textId="77777777" w:rsidR="00C765F7" w:rsidRPr="00934E07" w:rsidRDefault="00C765F7" w:rsidP="005C47B0">
            <w:pPr>
              <w:pBdr>
                <w:bottom w:val="single" w:sz="4" w:space="1" w:color="auto"/>
              </w:pBdr>
              <w:spacing w:before="60" w:after="30" w:line="276" w:lineRule="auto"/>
              <w:jc w:val="center"/>
              <w:rPr>
                <w:rFonts w:ascii="Arial" w:hAnsi="Arial" w:cs="Arial"/>
                <w:sz w:val="19"/>
                <w:szCs w:val="19"/>
                <w:cs/>
                <w:lang w:val="en-GB"/>
              </w:rPr>
            </w:pPr>
            <w:r w:rsidRPr="00934E07">
              <w:rPr>
                <w:rFonts w:ascii="Arial" w:hAnsi="Arial" w:cs="Arial"/>
                <w:sz w:val="19"/>
                <w:szCs w:val="19"/>
                <w:lang w:val="en-GB"/>
              </w:rPr>
              <w:t>VND</w:t>
            </w:r>
          </w:p>
        </w:tc>
      </w:tr>
      <w:tr w:rsidR="00C765F7" w:rsidRPr="00934E07" w14:paraId="79C0B989" w14:textId="77777777" w:rsidTr="005C47B0">
        <w:trPr>
          <w:trHeight w:val="273"/>
        </w:trPr>
        <w:tc>
          <w:tcPr>
            <w:tcW w:w="3591" w:type="dxa"/>
          </w:tcPr>
          <w:p w14:paraId="363DF77E" w14:textId="77777777" w:rsidR="00C765F7" w:rsidRPr="00934E07" w:rsidRDefault="00C765F7" w:rsidP="005C47B0">
            <w:pPr>
              <w:spacing w:before="60" w:after="30" w:line="276" w:lineRule="auto"/>
              <w:ind w:left="462" w:hanging="283"/>
              <w:jc w:val="thaiDistribute"/>
              <w:rPr>
                <w:rFonts w:ascii="Arial" w:hAnsi="Arial" w:cs="Arial"/>
                <w:sz w:val="19"/>
                <w:szCs w:val="19"/>
                <w:lang w:val="en-GB"/>
              </w:rPr>
            </w:pPr>
          </w:p>
        </w:tc>
        <w:tc>
          <w:tcPr>
            <w:tcW w:w="1540" w:type="dxa"/>
          </w:tcPr>
          <w:p w14:paraId="024C65FC" w14:textId="77777777" w:rsidR="00C765F7" w:rsidRPr="00934E07" w:rsidRDefault="00C765F7" w:rsidP="005C47B0">
            <w:pPr>
              <w:spacing w:before="60" w:after="30" w:line="276" w:lineRule="auto"/>
              <w:jc w:val="thaiDistribute"/>
              <w:rPr>
                <w:rFonts w:ascii="Arial" w:hAnsi="Arial" w:cs="Arial"/>
                <w:sz w:val="19"/>
                <w:szCs w:val="19"/>
                <w:lang w:val="en-GB"/>
              </w:rPr>
            </w:pPr>
          </w:p>
        </w:tc>
        <w:tc>
          <w:tcPr>
            <w:tcW w:w="1553" w:type="dxa"/>
          </w:tcPr>
          <w:p w14:paraId="47F1136B" w14:textId="77777777" w:rsidR="00C765F7" w:rsidRPr="00934E07" w:rsidRDefault="00C765F7" w:rsidP="005C47B0">
            <w:pPr>
              <w:spacing w:before="60" w:after="30" w:line="276" w:lineRule="auto"/>
              <w:jc w:val="thaiDistribute"/>
              <w:rPr>
                <w:rFonts w:ascii="Arial" w:hAnsi="Arial" w:cs="Arial"/>
                <w:sz w:val="19"/>
                <w:szCs w:val="19"/>
                <w:lang w:val="en-GB"/>
              </w:rPr>
            </w:pPr>
          </w:p>
        </w:tc>
        <w:tc>
          <w:tcPr>
            <w:tcW w:w="1694" w:type="dxa"/>
          </w:tcPr>
          <w:p w14:paraId="0682C36C" w14:textId="77777777" w:rsidR="00C765F7" w:rsidRPr="00934E07" w:rsidRDefault="00C765F7" w:rsidP="005C47B0">
            <w:pPr>
              <w:spacing w:before="60" w:after="30" w:line="276" w:lineRule="auto"/>
              <w:jc w:val="thaiDistribute"/>
              <w:rPr>
                <w:rFonts w:ascii="Arial" w:hAnsi="Arial" w:cs="Arial"/>
                <w:sz w:val="19"/>
                <w:szCs w:val="19"/>
                <w:lang w:val="en-GB"/>
              </w:rPr>
            </w:pPr>
          </w:p>
        </w:tc>
        <w:tc>
          <w:tcPr>
            <w:tcW w:w="1862" w:type="dxa"/>
          </w:tcPr>
          <w:p w14:paraId="618FBEA7" w14:textId="77777777" w:rsidR="00C765F7" w:rsidRPr="00934E07" w:rsidRDefault="00C765F7" w:rsidP="005C47B0">
            <w:pPr>
              <w:spacing w:before="60" w:after="30" w:line="276" w:lineRule="auto"/>
              <w:jc w:val="thaiDistribute"/>
              <w:rPr>
                <w:rFonts w:ascii="Arial" w:hAnsi="Arial" w:cs="Arial"/>
                <w:sz w:val="19"/>
                <w:szCs w:val="19"/>
                <w:lang w:val="en-GB"/>
              </w:rPr>
            </w:pPr>
          </w:p>
        </w:tc>
        <w:tc>
          <w:tcPr>
            <w:tcW w:w="1665" w:type="dxa"/>
          </w:tcPr>
          <w:p w14:paraId="62920440" w14:textId="77777777" w:rsidR="00C765F7" w:rsidRPr="00934E07" w:rsidRDefault="00C765F7" w:rsidP="005C47B0">
            <w:pPr>
              <w:spacing w:before="60" w:after="30" w:line="276" w:lineRule="auto"/>
              <w:jc w:val="thaiDistribute"/>
              <w:rPr>
                <w:rFonts w:ascii="Arial" w:hAnsi="Arial" w:cs="Arial"/>
                <w:sz w:val="19"/>
                <w:szCs w:val="19"/>
                <w:lang w:val="en-GB"/>
              </w:rPr>
            </w:pPr>
          </w:p>
        </w:tc>
        <w:tc>
          <w:tcPr>
            <w:tcW w:w="1703" w:type="dxa"/>
            <w:gridSpan w:val="2"/>
          </w:tcPr>
          <w:p w14:paraId="16BA078F" w14:textId="77777777" w:rsidR="00C765F7" w:rsidRPr="00934E07" w:rsidRDefault="00C765F7" w:rsidP="005C47B0">
            <w:pPr>
              <w:spacing w:before="60" w:after="30" w:line="276" w:lineRule="auto"/>
              <w:jc w:val="thaiDistribute"/>
              <w:rPr>
                <w:rFonts w:ascii="Arial" w:hAnsi="Arial" w:cs="Arial"/>
                <w:sz w:val="19"/>
                <w:szCs w:val="19"/>
                <w:lang w:val="en-GB"/>
              </w:rPr>
            </w:pPr>
          </w:p>
        </w:tc>
      </w:tr>
      <w:tr w:rsidR="00C765F7" w:rsidRPr="00934E07" w14:paraId="0FDAB08D" w14:textId="77777777" w:rsidTr="005C47B0">
        <w:trPr>
          <w:trHeight w:val="234"/>
        </w:trPr>
        <w:tc>
          <w:tcPr>
            <w:tcW w:w="3591" w:type="dxa"/>
          </w:tcPr>
          <w:p w14:paraId="719AACA3" w14:textId="77777777" w:rsidR="00C765F7" w:rsidRPr="00934E07" w:rsidRDefault="00C765F7" w:rsidP="005C47B0">
            <w:pPr>
              <w:spacing w:before="60" w:after="30" w:line="276" w:lineRule="auto"/>
              <w:ind w:left="462" w:hanging="283"/>
              <w:jc w:val="thaiDistribute"/>
              <w:rPr>
                <w:rFonts w:ascii="Arial" w:hAnsi="Arial" w:cs="Arial"/>
                <w:sz w:val="19"/>
                <w:szCs w:val="19"/>
                <w:u w:val="single"/>
                <w:cs/>
                <w:lang w:val="en-GB"/>
              </w:rPr>
            </w:pPr>
            <w:r w:rsidRPr="00934E07">
              <w:rPr>
                <w:rFonts w:ascii="Arial" w:hAnsi="Arial" w:cs="Arial"/>
                <w:sz w:val="19"/>
                <w:szCs w:val="19"/>
                <w:u w:val="single"/>
              </w:rPr>
              <w:t>Financial liabilities</w:t>
            </w:r>
          </w:p>
        </w:tc>
        <w:tc>
          <w:tcPr>
            <w:tcW w:w="1540" w:type="dxa"/>
          </w:tcPr>
          <w:p w14:paraId="55DDCA65" w14:textId="77777777" w:rsidR="00C765F7" w:rsidRPr="00934E07" w:rsidRDefault="00C765F7" w:rsidP="005C47B0">
            <w:pPr>
              <w:spacing w:before="60" w:after="30" w:line="276" w:lineRule="auto"/>
              <w:jc w:val="right"/>
              <w:rPr>
                <w:rFonts w:ascii="Arial" w:hAnsi="Arial" w:cs="Arial"/>
                <w:sz w:val="19"/>
                <w:szCs w:val="19"/>
                <w:lang w:val="en-GB"/>
              </w:rPr>
            </w:pPr>
          </w:p>
        </w:tc>
        <w:tc>
          <w:tcPr>
            <w:tcW w:w="1553" w:type="dxa"/>
          </w:tcPr>
          <w:p w14:paraId="38AA7529" w14:textId="77777777" w:rsidR="00C765F7" w:rsidRPr="00934E07" w:rsidRDefault="00C765F7" w:rsidP="005C47B0">
            <w:pPr>
              <w:spacing w:before="60" w:after="30" w:line="276" w:lineRule="auto"/>
              <w:jc w:val="right"/>
              <w:rPr>
                <w:rFonts w:ascii="Arial" w:hAnsi="Arial" w:cs="Arial"/>
                <w:sz w:val="19"/>
                <w:szCs w:val="19"/>
                <w:lang w:val="en-GB"/>
              </w:rPr>
            </w:pPr>
          </w:p>
        </w:tc>
        <w:tc>
          <w:tcPr>
            <w:tcW w:w="1694" w:type="dxa"/>
          </w:tcPr>
          <w:p w14:paraId="7E5D7205" w14:textId="77777777" w:rsidR="00C765F7" w:rsidRPr="00934E07" w:rsidRDefault="00C765F7" w:rsidP="005C47B0">
            <w:pPr>
              <w:spacing w:before="60" w:after="30" w:line="276" w:lineRule="auto"/>
              <w:jc w:val="right"/>
              <w:rPr>
                <w:rFonts w:ascii="Arial" w:hAnsi="Arial" w:cs="Arial"/>
                <w:sz w:val="19"/>
                <w:szCs w:val="19"/>
                <w:lang w:val="en-GB"/>
              </w:rPr>
            </w:pPr>
          </w:p>
        </w:tc>
        <w:tc>
          <w:tcPr>
            <w:tcW w:w="1862" w:type="dxa"/>
          </w:tcPr>
          <w:p w14:paraId="61EC18A2" w14:textId="77777777" w:rsidR="00C765F7" w:rsidRPr="00934E07" w:rsidRDefault="00C765F7" w:rsidP="005C47B0">
            <w:pPr>
              <w:spacing w:before="60" w:after="30" w:line="276" w:lineRule="auto"/>
              <w:jc w:val="right"/>
              <w:rPr>
                <w:rFonts w:ascii="Arial" w:hAnsi="Arial" w:cs="Arial"/>
                <w:sz w:val="19"/>
                <w:szCs w:val="19"/>
                <w:lang w:val="en-GB"/>
              </w:rPr>
            </w:pPr>
          </w:p>
        </w:tc>
        <w:tc>
          <w:tcPr>
            <w:tcW w:w="1665" w:type="dxa"/>
          </w:tcPr>
          <w:p w14:paraId="3979F191" w14:textId="77777777" w:rsidR="00C765F7" w:rsidRPr="00934E07" w:rsidRDefault="00C765F7" w:rsidP="005C47B0">
            <w:pPr>
              <w:spacing w:before="60" w:after="30" w:line="276" w:lineRule="auto"/>
              <w:jc w:val="right"/>
              <w:rPr>
                <w:rFonts w:ascii="Arial" w:hAnsi="Arial" w:cs="Arial"/>
                <w:sz w:val="19"/>
                <w:szCs w:val="19"/>
                <w:lang w:val="en-GB"/>
              </w:rPr>
            </w:pPr>
          </w:p>
        </w:tc>
        <w:tc>
          <w:tcPr>
            <w:tcW w:w="1703" w:type="dxa"/>
            <w:gridSpan w:val="2"/>
          </w:tcPr>
          <w:p w14:paraId="1635250A" w14:textId="77777777" w:rsidR="00C765F7" w:rsidRPr="00934E07" w:rsidRDefault="00C765F7" w:rsidP="005C47B0">
            <w:pPr>
              <w:spacing w:before="60" w:after="30" w:line="276" w:lineRule="auto"/>
              <w:jc w:val="right"/>
              <w:rPr>
                <w:rFonts w:ascii="Arial" w:hAnsi="Arial" w:cs="Arial"/>
                <w:sz w:val="19"/>
                <w:szCs w:val="19"/>
                <w:lang w:val="en-GB"/>
              </w:rPr>
            </w:pPr>
          </w:p>
        </w:tc>
      </w:tr>
      <w:tr w:rsidR="00521922" w:rsidRPr="00934E07" w14:paraId="55251A10" w14:textId="77777777" w:rsidTr="005C47B0">
        <w:trPr>
          <w:trHeight w:val="312"/>
        </w:trPr>
        <w:tc>
          <w:tcPr>
            <w:tcW w:w="3591" w:type="dxa"/>
          </w:tcPr>
          <w:p w14:paraId="3234BCB6" w14:textId="130F5659" w:rsidR="00521922" w:rsidRPr="00934E07" w:rsidRDefault="00521922" w:rsidP="005C47B0">
            <w:pPr>
              <w:spacing w:before="60" w:after="30" w:line="276" w:lineRule="auto"/>
              <w:ind w:left="462" w:hanging="283"/>
              <w:rPr>
                <w:rFonts w:ascii="Arial" w:hAnsi="Arial" w:cs="Arial"/>
                <w:sz w:val="19"/>
                <w:szCs w:val="19"/>
                <w:cs/>
                <w:lang w:val="en-GB" w:eastAsia="en-GB"/>
              </w:rPr>
            </w:pPr>
            <w:r w:rsidRPr="00934E07">
              <w:rPr>
                <w:rFonts w:ascii="Arial" w:hAnsi="Arial" w:cs="Arial"/>
                <w:sz w:val="19"/>
                <w:szCs w:val="19"/>
                <w:lang w:val="en-GB" w:eastAsia="en-GB"/>
              </w:rPr>
              <w:t>Bank overdrafts and short</w:t>
            </w:r>
            <w:r w:rsidRPr="00934E07">
              <w:rPr>
                <w:rFonts w:ascii="Arial" w:hAnsi="Arial" w:cs="Arial"/>
                <w:sz w:val="19"/>
                <w:szCs w:val="19"/>
                <w:cs/>
                <w:lang w:val="en-GB" w:eastAsia="en-GB"/>
              </w:rPr>
              <w:t>-</w:t>
            </w:r>
            <w:r w:rsidRPr="00934E07">
              <w:rPr>
                <w:rFonts w:ascii="Arial" w:hAnsi="Arial" w:cs="Arial"/>
                <w:sz w:val="19"/>
                <w:szCs w:val="19"/>
                <w:lang w:val="en-GB" w:eastAsia="en-GB"/>
              </w:rPr>
              <w:t xml:space="preserve">term    </w:t>
            </w:r>
          </w:p>
        </w:tc>
        <w:tc>
          <w:tcPr>
            <w:tcW w:w="1540" w:type="dxa"/>
            <w:shd w:val="clear" w:color="auto" w:fill="auto"/>
            <w:vAlign w:val="bottom"/>
          </w:tcPr>
          <w:p w14:paraId="2C3851CF" w14:textId="7F9B7B8A" w:rsidR="00521922" w:rsidRPr="00934E07" w:rsidRDefault="00521922" w:rsidP="005C47B0">
            <w:pPr>
              <w:spacing w:before="60" w:after="30" w:line="276" w:lineRule="auto"/>
              <w:ind w:left="178" w:right="-43" w:hanging="178"/>
              <w:jc w:val="right"/>
              <w:rPr>
                <w:rFonts w:ascii="Arial" w:hAnsi="Arial" w:cs="Arial"/>
                <w:sz w:val="18"/>
                <w:szCs w:val="18"/>
                <w:lang w:val="en-GB"/>
              </w:rPr>
            </w:pPr>
          </w:p>
        </w:tc>
        <w:tc>
          <w:tcPr>
            <w:tcW w:w="1553" w:type="dxa"/>
            <w:shd w:val="clear" w:color="auto" w:fill="auto"/>
            <w:vAlign w:val="bottom"/>
          </w:tcPr>
          <w:p w14:paraId="07A734D0" w14:textId="1893F7F0" w:rsidR="00521922" w:rsidRPr="00934E07" w:rsidRDefault="00521922" w:rsidP="005C47B0">
            <w:pPr>
              <w:spacing w:before="60" w:after="30" w:line="276" w:lineRule="auto"/>
              <w:ind w:left="178" w:right="-43" w:hanging="178"/>
              <w:jc w:val="right"/>
              <w:rPr>
                <w:rFonts w:ascii="Arial" w:hAnsi="Arial" w:cs="Arial"/>
                <w:sz w:val="18"/>
                <w:szCs w:val="18"/>
                <w:cs/>
                <w:lang w:val="en-GB"/>
              </w:rPr>
            </w:pPr>
          </w:p>
        </w:tc>
        <w:tc>
          <w:tcPr>
            <w:tcW w:w="1694" w:type="dxa"/>
            <w:shd w:val="clear" w:color="auto" w:fill="auto"/>
            <w:vAlign w:val="bottom"/>
          </w:tcPr>
          <w:p w14:paraId="34A1D566" w14:textId="73EAFA5F" w:rsidR="00521922" w:rsidRPr="00934E07" w:rsidRDefault="00521922" w:rsidP="005C47B0">
            <w:pPr>
              <w:spacing w:before="60" w:after="30" w:line="276" w:lineRule="auto"/>
              <w:ind w:left="178" w:right="-43" w:hanging="178"/>
              <w:jc w:val="right"/>
              <w:rPr>
                <w:rFonts w:ascii="Arial" w:hAnsi="Arial" w:cs="Arial"/>
                <w:sz w:val="18"/>
                <w:szCs w:val="18"/>
                <w:cs/>
                <w:lang w:val="en-GB"/>
              </w:rPr>
            </w:pPr>
          </w:p>
        </w:tc>
        <w:tc>
          <w:tcPr>
            <w:tcW w:w="1862" w:type="dxa"/>
            <w:shd w:val="clear" w:color="auto" w:fill="auto"/>
            <w:vAlign w:val="bottom"/>
          </w:tcPr>
          <w:p w14:paraId="55AE68F0" w14:textId="0921E215" w:rsidR="00521922" w:rsidRPr="00934E07" w:rsidRDefault="00521922" w:rsidP="005C47B0">
            <w:pPr>
              <w:spacing w:before="60" w:after="30" w:line="276" w:lineRule="auto"/>
              <w:ind w:left="178" w:right="-43" w:hanging="178"/>
              <w:jc w:val="right"/>
              <w:rPr>
                <w:rFonts w:ascii="Arial" w:hAnsi="Arial" w:cs="Arial"/>
                <w:sz w:val="18"/>
                <w:szCs w:val="18"/>
                <w:lang w:val="en-GB"/>
              </w:rPr>
            </w:pPr>
          </w:p>
        </w:tc>
        <w:tc>
          <w:tcPr>
            <w:tcW w:w="1665" w:type="dxa"/>
            <w:vAlign w:val="bottom"/>
          </w:tcPr>
          <w:p w14:paraId="1EFC9C7A" w14:textId="529A6BAE" w:rsidR="00521922" w:rsidRPr="00934E07" w:rsidRDefault="00521922" w:rsidP="005C47B0">
            <w:pPr>
              <w:spacing w:before="60" w:after="30" w:line="276" w:lineRule="auto"/>
              <w:ind w:left="178" w:right="-43" w:hanging="178"/>
              <w:jc w:val="right"/>
              <w:rPr>
                <w:rFonts w:ascii="Arial" w:hAnsi="Arial" w:cs="Arial"/>
                <w:sz w:val="18"/>
                <w:szCs w:val="18"/>
                <w:lang w:val="en-GB"/>
              </w:rPr>
            </w:pPr>
          </w:p>
        </w:tc>
        <w:tc>
          <w:tcPr>
            <w:tcW w:w="1703" w:type="dxa"/>
            <w:gridSpan w:val="2"/>
            <w:vAlign w:val="bottom"/>
          </w:tcPr>
          <w:p w14:paraId="4702E557" w14:textId="7C368508" w:rsidR="00521922" w:rsidRPr="00934E07" w:rsidRDefault="00521922" w:rsidP="005C47B0">
            <w:pPr>
              <w:spacing w:before="60" w:after="30" w:line="276" w:lineRule="auto"/>
              <w:ind w:left="178" w:right="-43" w:hanging="178"/>
              <w:jc w:val="right"/>
              <w:rPr>
                <w:rFonts w:ascii="Arial" w:hAnsi="Arial" w:cs="Arial"/>
                <w:sz w:val="18"/>
                <w:szCs w:val="18"/>
                <w:lang w:val="en-GB"/>
              </w:rPr>
            </w:pPr>
          </w:p>
        </w:tc>
      </w:tr>
      <w:tr w:rsidR="005622F1" w:rsidRPr="00934E07" w14:paraId="1E677205" w14:textId="77777777" w:rsidTr="005C47B0">
        <w:trPr>
          <w:trHeight w:val="230"/>
        </w:trPr>
        <w:tc>
          <w:tcPr>
            <w:tcW w:w="3591" w:type="dxa"/>
          </w:tcPr>
          <w:p w14:paraId="54CA5FBE" w14:textId="43B0410D" w:rsidR="005622F1" w:rsidRPr="00934E07" w:rsidRDefault="005622F1" w:rsidP="005C47B0">
            <w:pPr>
              <w:spacing w:before="60" w:after="30" w:line="276" w:lineRule="auto"/>
              <w:ind w:left="313" w:hanging="134"/>
              <w:rPr>
                <w:rFonts w:ascii="Arial" w:hAnsi="Arial" w:cs="Arial"/>
                <w:sz w:val="19"/>
                <w:szCs w:val="19"/>
                <w:lang w:val="en-GB" w:eastAsia="en-GB"/>
              </w:rPr>
            </w:pPr>
            <w:r w:rsidRPr="00934E07">
              <w:rPr>
                <w:rFonts w:ascii="Arial" w:hAnsi="Arial" w:cs="Arial"/>
                <w:sz w:val="19"/>
                <w:szCs w:val="19"/>
                <w:lang w:val="en-GB" w:eastAsia="en-GB"/>
              </w:rPr>
              <w:t xml:space="preserve">   </w:t>
            </w:r>
            <w:r w:rsidR="005C47B0">
              <w:rPr>
                <w:rFonts w:ascii="Arial" w:hAnsi="Arial" w:cstheme="minorBidi" w:hint="cs"/>
                <w:sz w:val="19"/>
                <w:szCs w:val="19"/>
                <w:cs/>
                <w:lang w:val="en-GB" w:eastAsia="en-GB"/>
              </w:rPr>
              <w:t xml:space="preserve">    </w:t>
            </w:r>
            <w:r w:rsidRPr="00934E07">
              <w:rPr>
                <w:rFonts w:ascii="Arial" w:hAnsi="Arial" w:cs="Arial"/>
                <w:sz w:val="19"/>
                <w:szCs w:val="19"/>
                <w:lang w:val="en-GB" w:eastAsia="en-GB"/>
              </w:rPr>
              <w:t>loans from financial institutions</w:t>
            </w:r>
          </w:p>
        </w:tc>
        <w:tc>
          <w:tcPr>
            <w:tcW w:w="1540" w:type="dxa"/>
            <w:shd w:val="clear" w:color="auto" w:fill="auto"/>
            <w:vAlign w:val="bottom"/>
          </w:tcPr>
          <w:p w14:paraId="72C7F0C2" w14:textId="1ED8F1B0"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553" w:type="dxa"/>
            <w:shd w:val="clear" w:color="auto" w:fill="auto"/>
            <w:vAlign w:val="bottom"/>
          </w:tcPr>
          <w:p w14:paraId="7B6C4287" w14:textId="03BCBDCA"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2,529,254</w:t>
            </w:r>
          </w:p>
        </w:tc>
        <w:tc>
          <w:tcPr>
            <w:tcW w:w="1694" w:type="dxa"/>
            <w:shd w:val="clear" w:color="auto" w:fill="auto"/>
            <w:vAlign w:val="bottom"/>
          </w:tcPr>
          <w:p w14:paraId="03411F38" w14:textId="7AC9A17B"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149,110</w:t>
            </w:r>
          </w:p>
        </w:tc>
        <w:tc>
          <w:tcPr>
            <w:tcW w:w="1862" w:type="dxa"/>
            <w:shd w:val="clear" w:color="auto" w:fill="auto"/>
            <w:vAlign w:val="bottom"/>
          </w:tcPr>
          <w:p w14:paraId="745769A7" w14:textId="2444E73E"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665" w:type="dxa"/>
            <w:vAlign w:val="bottom"/>
          </w:tcPr>
          <w:p w14:paraId="587D225B" w14:textId="0267FD3C"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3" w:type="dxa"/>
            <w:gridSpan w:val="2"/>
            <w:vAlign w:val="bottom"/>
          </w:tcPr>
          <w:p w14:paraId="539BE32F" w14:textId="6A6A93C0"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6448CAE5" w14:textId="77777777" w:rsidTr="005C47B0">
        <w:trPr>
          <w:trHeight w:val="364"/>
        </w:trPr>
        <w:tc>
          <w:tcPr>
            <w:tcW w:w="3591" w:type="dxa"/>
          </w:tcPr>
          <w:p w14:paraId="59B8CA2E" w14:textId="792DEE20" w:rsidR="005622F1" w:rsidRPr="00934E07" w:rsidRDefault="005622F1" w:rsidP="005C47B0">
            <w:pPr>
              <w:spacing w:before="60" w:after="30" w:line="276" w:lineRule="auto"/>
              <w:ind w:left="462" w:hanging="283"/>
              <w:rPr>
                <w:rFonts w:ascii="Arial" w:hAnsi="Arial" w:cs="Arial"/>
                <w:sz w:val="19"/>
                <w:szCs w:val="19"/>
                <w:cs/>
                <w:lang w:val="en-GB" w:eastAsia="en-GB"/>
              </w:rPr>
            </w:pPr>
            <w:r w:rsidRPr="00934E07">
              <w:rPr>
                <w:rFonts w:ascii="Arial" w:hAnsi="Arial" w:cs="Arial"/>
                <w:sz w:val="19"/>
                <w:szCs w:val="19"/>
                <w:lang w:val="en-GB" w:eastAsia="en-GB"/>
              </w:rPr>
              <w:t>Trade and other accounts payable</w:t>
            </w:r>
          </w:p>
        </w:tc>
        <w:tc>
          <w:tcPr>
            <w:tcW w:w="1540" w:type="dxa"/>
            <w:shd w:val="clear" w:color="auto" w:fill="auto"/>
            <w:vAlign w:val="bottom"/>
          </w:tcPr>
          <w:p w14:paraId="21313109" w14:textId="16451CFA" w:rsidR="005622F1" w:rsidRPr="00934E07" w:rsidRDefault="005622F1" w:rsidP="005C47B0">
            <w:pPr>
              <w:spacing w:before="60" w:after="30" w:line="276" w:lineRule="auto"/>
              <w:ind w:left="178" w:right="-43" w:hanging="178"/>
              <w:jc w:val="right"/>
              <w:rPr>
                <w:rFonts w:ascii="Arial" w:hAnsi="Arial" w:cs="Arial"/>
                <w:sz w:val="18"/>
                <w:szCs w:val="18"/>
                <w:lang w:val="en-GB"/>
              </w:rPr>
            </w:pPr>
          </w:p>
        </w:tc>
        <w:tc>
          <w:tcPr>
            <w:tcW w:w="1553" w:type="dxa"/>
            <w:shd w:val="clear" w:color="auto" w:fill="auto"/>
            <w:vAlign w:val="bottom"/>
          </w:tcPr>
          <w:p w14:paraId="7732F671" w14:textId="436BB680" w:rsidR="005622F1" w:rsidRPr="00934E07" w:rsidRDefault="005622F1" w:rsidP="005C47B0">
            <w:pPr>
              <w:spacing w:before="60" w:after="30" w:line="276" w:lineRule="auto"/>
              <w:ind w:left="178" w:right="-43" w:hanging="178"/>
              <w:jc w:val="right"/>
              <w:rPr>
                <w:rFonts w:ascii="Arial" w:hAnsi="Arial" w:cs="Arial"/>
                <w:sz w:val="18"/>
                <w:szCs w:val="18"/>
                <w:lang w:val="en-GB"/>
              </w:rPr>
            </w:pPr>
          </w:p>
        </w:tc>
        <w:tc>
          <w:tcPr>
            <w:tcW w:w="1694" w:type="dxa"/>
            <w:shd w:val="clear" w:color="auto" w:fill="auto"/>
            <w:vAlign w:val="bottom"/>
          </w:tcPr>
          <w:p w14:paraId="79253486" w14:textId="103103CE" w:rsidR="005622F1" w:rsidRPr="00934E07" w:rsidRDefault="005622F1" w:rsidP="005C47B0">
            <w:pPr>
              <w:spacing w:before="60" w:after="30" w:line="276" w:lineRule="auto"/>
              <w:ind w:left="178" w:right="-43" w:hanging="178"/>
              <w:jc w:val="right"/>
              <w:rPr>
                <w:rFonts w:ascii="Arial" w:hAnsi="Arial" w:cs="Arial"/>
                <w:sz w:val="18"/>
                <w:szCs w:val="18"/>
                <w:lang w:val="en-GB"/>
              </w:rPr>
            </w:pPr>
          </w:p>
        </w:tc>
        <w:tc>
          <w:tcPr>
            <w:tcW w:w="1862" w:type="dxa"/>
            <w:shd w:val="clear" w:color="auto" w:fill="auto"/>
            <w:vAlign w:val="bottom"/>
          </w:tcPr>
          <w:p w14:paraId="3FE491F0" w14:textId="7992CF8B" w:rsidR="005622F1" w:rsidRPr="00934E07" w:rsidRDefault="005622F1" w:rsidP="005C47B0">
            <w:pPr>
              <w:spacing w:before="60" w:after="30" w:line="276" w:lineRule="auto"/>
              <w:ind w:left="178" w:right="-43" w:hanging="178"/>
              <w:jc w:val="right"/>
              <w:rPr>
                <w:rFonts w:ascii="Arial" w:hAnsi="Arial" w:cs="Arial"/>
                <w:sz w:val="18"/>
                <w:szCs w:val="18"/>
                <w:lang w:val="en-GB"/>
              </w:rPr>
            </w:pPr>
          </w:p>
        </w:tc>
        <w:tc>
          <w:tcPr>
            <w:tcW w:w="1665" w:type="dxa"/>
            <w:vAlign w:val="bottom"/>
          </w:tcPr>
          <w:p w14:paraId="3EBF6CB8" w14:textId="12BD0C70" w:rsidR="005622F1" w:rsidRPr="00934E07" w:rsidRDefault="005622F1" w:rsidP="005C47B0">
            <w:pPr>
              <w:spacing w:before="60" w:after="30" w:line="276" w:lineRule="auto"/>
              <w:ind w:left="178" w:right="-43" w:hanging="178"/>
              <w:jc w:val="right"/>
              <w:rPr>
                <w:rFonts w:ascii="Arial" w:hAnsi="Arial" w:cs="Arial"/>
                <w:sz w:val="18"/>
                <w:szCs w:val="18"/>
                <w:lang w:val="en-GB"/>
              </w:rPr>
            </w:pPr>
          </w:p>
        </w:tc>
        <w:tc>
          <w:tcPr>
            <w:tcW w:w="1703" w:type="dxa"/>
            <w:gridSpan w:val="2"/>
            <w:vAlign w:val="bottom"/>
          </w:tcPr>
          <w:p w14:paraId="22E91EA1" w14:textId="13E9FDDF" w:rsidR="005622F1" w:rsidRPr="00934E07" w:rsidRDefault="005622F1" w:rsidP="005C47B0">
            <w:pPr>
              <w:spacing w:before="60" w:after="30" w:line="276" w:lineRule="auto"/>
              <w:ind w:left="178" w:right="-43" w:hanging="178"/>
              <w:jc w:val="right"/>
              <w:rPr>
                <w:rFonts w:ascii="Arial" w:hAnsi="Arial" w:cs="Arial"/>
                <w:sz w:val="18"/>
                <w:szCs w:val="18"/>
                <w:lang w:val="en-GB"/>
              </w:rPr>
            </w:pPr>
          </w:p>
        </w:tc>
      </w:tr>
      <w:tr w:rsidR="005622F1" w:rsidRPr="00934E07" w14:paraId="616DFB54" w14:textId="77777777" w:rsidTr="005C47B0">
        <w:trPr>
          <w:trHeight w:val="230"/>
        </w:trPr>
        <w:tc>
          <w:tcPr>
            <w:tcW w:w="3591" w:type="dxa"/>
          </w:tcPr>
          <w:p w14:paraId="48037615" w14:textId="5C23A00C" w:rsidR="005622F1" w:rsidRPr="00934E07" w:rsidRDefault="005622F1" w:rsidP="005C47B0">
            <w:pPr>
              <w:spacing w:before="60" w:after="30" w:line="276" w:lineRule="auto"/>
              <w:ind w:left="462" w:hanging="283"/>
              <w:rPr>
                <w:rFonts w:ascii="Arial" w:hAnsi="Arial" w:cs="Arial"/>
                <w:sz w:val="19"/>
                <w:szCs w:val="19"/>
                <w:lang w:val="en-GB" w:eastAsia="en-GB"/>
              </w:rPr>
            </w:pPr>
            <w:r w:rsidRPr="00934E07">
              <w:rPr>
                <w:rFonts w:ascii="Arial" w:hAnsi="Arial" w:cs="Arial"/>
                <w:sz w:val="19"/>
                <w:szCs w:val="19"/>
                <w:lang w:val="en-GB" w:eastAsia="en-GB"/>
              </w:rPr>
              <w:t xml:space="preserve">  </w:t>
            </w:r>
            <w:r w:rsidR="005C47B0">
              <w:rPr>
                <w:rFonts w:ascii="Arial" w:hAnsi="Arial" w:cstheme="minorBidi" w:hint="cs"/>
                <w:sz w:val="19"/>
                <w:szCs w:val="19"/>
                <w:cs/>
                <w:lang w:val="en-GB" w:eastAsia="en-GB"/>
              </w:rPr>
              <w:t xml:space="preserve">    </w:t>
            </w:r>
            <w:r w:rsidRPr="00934E07">
              <w:rPr>
                <w:rFonts w:ascii="Arial" w:hAnsi="Arial" w:cs="Arial"/>
                <w:sz w:val="19"/>
                <w:szCs w:val="19"/>
                <w:lang w:val="en-GB" w:eastAsia="en-GB"/>
              </w:rPr>
              <w:t xml:space="preserve"> -  other parties</w:t>
            </w:r>
          </w:p>
        </w:tc>
        <w:tc>
          <w:tcPr>
            <w:tcW w:w="1540" w:type="dxa"/>
            <w:shd w:val="clear" w:color="auto" w:fill="auto"/>
            <w:vAlign w:val="bottom"/>
          </w:tcPr>
          <w:p w14:paraId="47D5DE84" w14:textId="2DCBA370"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92,646</w:t>
            </w:r>
          </w:p>
        </w:tc>
        <w:tc>
          <w:tcPr>
            <w:tcW w:w="1553" w:type="dxa"/>
            <w:shd w:val="clear" w:color="auto" w:fill="auto"/>
            <w:vAlign w:val="bottom"/>
          </w:tcPr>
          <w:p w14:paraId="72C65474" w14:textId="7849D328"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6,775,991</w:t>
            </w:r>
          </w:p>
        </w:tc>
        <w:tc>
          <w:tcPr>
            <w:tcW w:w="1694" w:type="dxa"/>
            <w:shd w:val="clear" w:color="auto" w:fill="auto"/>
            <w:vAlign w:val="bottom"/>
          </w:tcPr>
          <w:p w14:paraId="3DA2D290" w14:textId="43368CB5"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753,196</w:t>
            </w:r>
          </w:p>
        </w:tc>
        <w:tc>
          <w:tcPr>
            <w:tcW w:w="1862" w:type="dxa"/>
            <w:shd w:val="clear" w:color="auto" w:fill="auto"/>
            <w:vAlign w:val="bottom"/>
          </w:tcPr>
          <w:p w14:paraId="2A74B1DC" w14:textId="76E612D9"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7,3</w:t>
            </w:r>
            <w:r w:rsidR="007C7DE9" w:rsidRPr="00934E07">
              <w:rPr>
                <w:rFonts w:ascii="Arial" w:hAnsi="Arial" w:cs="Arial"/>
                <w:sz w:val="18"/>
                <w:szCs w:val="18"/>
                <w:lang w:val="en-GB"/>
              </w:rPr>
              <w:t>1</w:t>
            </w:r>
            <w:r w:rsidRPr="00934E07">
              <w:rPr>
                <w:rFonts w:ascii="Arial" w:hAnsi="Arial" w:cs="Arial"/>
                <w:sz w:val="18"/>
                <w:szCs w:val="18"/>
                <w:lang w:val="en-GB"/>
              </w:rPr>
              <w:t>4</w:t>
            </w:r>
          </w:p>
        </w:tc>
        <w:tc>
          <w:tcPr>
            <w:tcW w:w="1665" w:type="dxa"/>
            <w:vAlign w:val="bottom"/>
          </w:tcPr>
          <w:p w14:paraId="59D80CB4" w14:textId="678131DF"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91,681</w:t>
            </w:r>
          </w:p>
        </w:tc>
        <w:tc>
          <w:tcPr>
            <w:tcW w:w="1703" w:type="dxa"/>
            <w:gridSpan w:val="2"/>
            <w:vAlign w:val="bottom"/>
          </w:tcPr>
          <w:p w14:paraId="506C2FAE" w14:textId="62631E70"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533CC2D5" w14:textId="77777777" w:rsidTr="005C47B0">
        <w:trPr>
          <w:trHeight w:val="380"/>
        </w:trPr>
        <w:tc>
          <w:tcPr>
            <w:tcW w:w="3591" w:type="dxa"/>
          </w:tcPr>
          <w:p w14:paraId="228E9DAB" w14:textId="77777777" w:rsidR="005622F1" w:rsidRPr="00934E07" w:rsidRDefault="005622F1" w:rsidP="005C47B0">
            <w:pPr>
              <w:spacing w:before="60" w:after="30" w:line="276" w:lineRule="auto"/>
              <w:ind w:left="462" w:hanging="283"/>
              <w:rPr>
                <w:rFonts w:ascii="Arial" w:hAnsi="Arial" w:cs="Arial"/>
                <w:sz w:val="19"/>
                <w:szCs w:val="19"/>
                <w:cs/>
              </w:rPr>
            </w:pPr>
            <w:r w:rsidRPr="00934E07">
              <w:rPr>
                <w:rFonts w:ascii="Arial" w:hAnsi="Arial" w:cs="Arial"/>
                <w:sz w:val="19"/>
                <w:szCs w:val="19"/>
                <w:lang w:val="en-GB" w:eastAsia="en-GB"/>
              </w:rPr>
              <w:t>Current portion of lease liabilities</w:t>
            </w:r>
          </w:p>
        </w:tc>
        <w:tc>
          <w:tcPr>
            <w:tcW w:w="1540" w:type="dxa"/>
            <w:shd w:val="clear" w:color="auto" w:fill="auto"/>
            <w:vAlign w:val="bottom"/>
          </w:tcPr>
          <w:p w14:paraId="54435F39" w14:textId="77777777" w:rsidR="005622F1" w:rsidRPr="00934E07" w:rsidRDefault="005622F1" w:rsidP="005C47B0">
            <w:pPr>
              <w:spacing w:before="60" w:after="30" w:line="276" w:lineRule="auto"/>
              <w:jc w:val="right"/>
              <w:rPr>
                <w:rFonts w:ascii="Arial" w:hAnsi="Arial" w:cs="Arial"/>
                <w:sz w:val="18"/>
                <w:szCs w:val="18"/>
                <w:lang w:val="en-GB"/>
              </w:rPr>
            </w:pPr>
            <w:r w:rsidRPr="00934E07">
              <w:rPr>
                <w:rFonts w:ascii="Arial" w:hAnsi="Arial" w:cs="Arial"/>
                <w:sz w:val="18"/>
                <w:szCs w:val="18"/>
                <w:lang w:val="en-GB"/>
              </w:rPr>
              <w:t>21,113</w:t>
            </w:r>
          </w:p>
        </w:tc>
        <w:tc>
          <w:tcPr>
            <w:tcW w:w="1553" w:type="dxa"/>
            <w:shd w:val="clear" w:color="auto" w:fill="auto"/>
            <w:vAlign w:val="bottom"/>
          </w:tcPr>
          <w:p w14:paraId="37A8DDBB"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119,718</w:t>
            </w:r>
          </w:p>
        </w:tc>
        <w:tc>
          <w:tcPr>
            <w:tcW w:w="1694" w:type="dxa"/>
            <w:shd w:val="clear" w:color="auto" w:fill="auto"/>
            <w:vAlign w:val="bottom"/>
          </w:tcPr>
          <w:p w14:paraId="644F2879"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862" w:type="dxa"/>
            <w:shd w:val="clear" w:color="auto" w:fill="auto"/>
          </w:tcPr>
          <w:p w14:paraId="19B616C6"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665" w:type="dxa"/>
            <w:vAlign w:val="bottom"/>
          </w:tcPr>
          <w:p w14:paraId="799476A7"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3" w:type="dxa"/>
            <w:gridSpan w:val="2"/>
            <w:vAlign w:val="bottom"/>
          </w:tcPr>
          <w:p w14:paraId="379110C2" w14:textId="1F40F361"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30D8AA98" w14:textId="77777777" w:rsidTr="005C47B0">
        <w:trPr>
          <w:trHeight w:val="230"/>
        </w:trPr>
        <w:tc>
          <w:tcPr>
            <w:tcW w:w="3591" w:type="dxa"/>
          </w:tcPr>
          <w:p w14:paraId="5D0B55D8" w14:textId="77777777" w:rsidR="005622F1" w:rsidRPr="00934E07" w:rsidRDefault="005622F1" w:rsidP="005C47B0">
            <w:pPr>
              <w:spacing w:before="60" w:after="30" w:line="276" w:lineRule="auto"/>
              <w:ind w:left="462" w:hanging="283"/>
              <w:rPr>
                <w:rFonts w:ascii="Arial" w:hAnsi="Arial" w:cs="Arial"/>
                <w:sz w:val="19"/>
                <w:szCs w:val="19"/>
                <w:cs/>
                <w:lang w:val="en-GB" w:eastAsia="en-GB"/>
              </w:rPr>
            </w:pPr>
            <w:r w:rsidRPr="00934E07">
              <w:rPr>
                <w:rFonts w:ascii="Arial" w:hAnsi="Arial" w:cs="Arial"/>
                <w:sz w:val="19"/>
                <w:szCs w:val="19"/>
                <w:lang w:val="en-GB" w:eastAsia="en-GB"/>
              </w:rPr>
              <w:t>Current portion of long-term loans</w:t>
            </w:r>
          </w:p>
        </w:tc>
        <w:tc>
          <w:tcPr>
            <w:tcW w:w="1540" w:type="dxa"/>
            <w:shd w:val="clear" w:color="auto" w:fill="auto"/>
            <w:vAlign w:val="bottom"/>
          </w:tcPr>
          <w:p w14:paraId="16E931F6" w14:textId="77777777" w:rsidR="005622F1" w:rsidRPr="00934E07" w:rsidRDefault="005622F1" w:rsidP="005C47B0">
            <w:pPr>
              <w:spacing w:before="60" w:after="30" w:line="276" w:lineRule="auto"/>
              <w:ind w:left="178" w:right="-43" w:hanging="178"/>
              <w:jc w:val="right"/>
              <w:rPr>
                <w:rFonts w:ascii="Arial" w:hAnsi="Arial" w:cs="Arial"/>
                <w:sz w:val="18"/>
                <w:szCs w:val="18"/>
                <w:lang w:val="en-GB" w:eastAsia="en-GB"/>
              </w:rPr>
            </w:pPr>
            <w:r w:rsidRPr="00934E07">
              <w:rPr>
                <w:rFonts w:ascii="Arial" w:hAnsi="Arial" w:cs="Arial"/>
                <w:sz w:val="18"/>
                <w:szCs w:val="18"/>
                <w:lang w:val="en-GB" w:eastAsia="en-GB"/>
              </w:rPr>
              <w:t>-</w:t>
            </w:r>
          </w:p>
        </w:tc>
        <w:tc>
          <w:tcPr>
            <w:tcW w:w="1553" w:type="dxa"/>
            <w:shd w:val="clear" w:color="auto" w:fill="auto"/>
            <w:vAlign w:val="bottom"/>
          </w:tcPr>
          <w:p w14:paraId="0B2E72D4" w14:textId="77777777" w:rsidR="005622F1" w:rsidRPr="00934E07" w:rsidRDefault="005622F1" w:rsidP="005C47B0">
            <w:pPr>
              <w:spacing w:before="60" w:after="30" w:line="276" w:lineRule="auto"/>
              <w:ind w:left="178" w:right="-43" w:hanging="178"/>
              <w:jc w:val="right"/>
              <w:rPr>
                <w:rFonts w:ascii="Arial" w:hAnsi="Arial" w:cs="Arial"/>
                <w:sz w:val="18"/>
                <w:szCs w:val="18"/>
                <w:lang w:val="en-GB" w:eastAsia="en-GB"/>
              </w:rPr>
            </w:pPr>
            <w:r w:rsidRPr="00934E07">
              <w:rPr>
                <w:rFonts w:ascii="Arial" w:hAnsi="Arial" w:cs="Arial"/>
                <w:sz w:val="18"/>
                <w:szCs w:val="18"/>
                <w:lang w:val="en-GB" w:eastAsia="en-GB"/>
              </w:rPr>
              <w:t>492,971</w:t>
            </w:r>
          </w:p>
        </w:tc>
        <w:tc>
          <w:tcPr>
            <w:tcW w:w="1694" w:type="dxa"/>
            <w:shd w:val="clear" w:color="auto" w:fill="auto"/>
            <w:vAlign w:val="bottom"/>
          </w:tcPr>
          <w:p w14:paraId="0FF7D4EF" w14:textId="77777777" w:rsidR="005622F1" w:rsidRPr="00934E07" w:rsidRDefault="005622F1" w:rsidP="005C47B0">
            <w:pPr>
              <w:spacing w:before="60" w:after="30" w:line="276" w:lineRule="auto"/>
              <w:ind w:left="178" w:right="-43" w:hanging="178"/>
              <w:jc w:val="right"/>
              <w:rPr>
                <w:rFonts w:ascii="Arial" w:hAnsi="Arial" w:cs="Arial"/>
                <w:sz w:val="18"/>
                <w:szCs w:val="18"/>
                <w:lang w:val="en-GB" w:eastAsia="en-GB"/>
              </w:rPr>
            </w:pPr>
            <w:r w:rsidRPr="00934E07">
              <w:rPr>
                <w:rFonts w:ascii="Arial" w:hAnsi="Arial" w:cs="Arial"/>
                <w:sz w:val="18"/>
                <w:szCs w:val="18"/>
                <w:lang w:val="en-GB" w:eastAsia="en-GB"/>
              </w:rPr>
              <w:t>-</w:t>
            </w:r>
          </w:p>
        </w:tc>
        <w:tc>
          <w:tcPr>
            <w:tcW w:w="1862" w:type="dxa"/>
            <w:shd w:val="clear" w:color="auto" w:fill="auto"/>
          </w:tcPr>
          <w:p w14:paraId="5BE58998" w14:textId="77777777" w:rsidR="005622F1" w:rsidRPr="00934E07" w:rsidRDefault="005622F1" w:rsidP="005C47B0">
            <w:pPr>
              <w:spacing w:before="60" w:after="30" w:line="276" w:lineRule="auto"/>
              <w:ind w:left="178" w:right="-43" w:hanging="178"/>
              <w:jc w:val="right"/>
              <w:rPr>
                <w:rFonts w:ascii="Arial" w:hAnsi="Arial" w:cs="Arial"/>
                <w:sz w:val="18"/>
                <w:szCs w:val="18"/>
                <w:lang w:val="en-GB" w:eastAsia="en-GB"/>
              </w:rPr>
            </w:pPr>
            <w:r w:rsidRPr="00934E07">
              <w:rPr>
                <w:rFonts w:ascii="Arial" w:hAnsi="Arial" w:cs="Arial"/>
                <w:sz w:val="18"/>
                <w:szCs w:val="18"/>
                <w:lang w:val="en-GB" w:eastAsia="en-GB"/>
              </w:rPr>
              <w:t>-</w:t>
            </w:r>
          </w:p>
        </w:tc>
        <w:tc>
          <w:tcPr>
            <w:tcW w:w="1665" w:type="dxa"/>
            <w:vAlign w:val="bottom"/>
          </w:tcPr>
          <w:p w14:paraId="0FDC635D" w14:textId="62C7AC56" w:rsidR="005622F1" w:rsidRPr="00934E07" w:rsidRDefault="005622F1" w:rsidP="005C47B0">
            <w:pPr>
              <w:spacing w:before="60" w:after="30" w:line="276" w:lineRule="auto"/>
              <w:ind w:right="317"/>
              <w:jc w:val="right"/>
              <w:rPr>
                <w:rFonts w:ascii="Arial" w:hAnsi="Arial" w:cs="Arial"/>
                <w:sz w:val="18"/>
                <w:szCs w:val="18"/>
                <w:lang w:val="en-GB" w:eastAsia="en-GB"/>
              </w:rPr>
            </w:pPr>
            <w:r w:rsidRPr="00934E07">
              <w:rPr>
                <w:rFonts w:ascii="Arial" w:hAnsi="Arial" w:cs="Arial"/>
                <w:sz w:val="18"/>
                <w:szCs w:val="18"/>
                <w:lang w:val="en-GB" w:eastAsia="en-GB"/>
              </w:rPr>
              <w:t xml:space="preserve">       </w:t>
            </w:r>
          </w:p>
        </w:tc>
        <w:tc>
          <w:tcPr>
            <w:tcW w:w="1703" w:type="dxa"/>
            <w:gridSpan w:val="2"/>
            <w:vAlign w:val="bottom"/>
          </w:tcPr>
          <w:p w14:paraId="6F83DD96" w14:textId="19C596D3" w:rsidR="005622F1" w:rsidRPr="00934E07" w:rsidRDefault="005622F1" w:rsidP="005C47B0">
            <w:pPr>
              <w:spacing w:before="60" w:after="30" w:line="276" w:lineRule="auto"/>
              <w:ind w:left="178" w:right="-43" w:hanging="178"/>
              <w:jc w:val="right"/>
              <w:rPr>
                <w:rFonts w:ascii="Arial" w:hAnsi="Arial" w:cs="Arial"/>
                <w:sz w:val="18"/>
                <w:szCs w:val="18"/>
                <w:lang w:val="en-GB" w:eastAsia="en-GB"/>
              </w:rPr>
            </w:pPr>
            <w:r w:rsidRPr="00934E07">
              <w:rPr>
                <w:rFonts w:ascii="Arial" w:hAnsi="Arial" w:cs="Arial"/>
                <w:sz w:val="18"/>
                <w:szCs w:val="18"/>
                <w:lang w:val="en-GB" w:eastAsia="en-GB"/>
              </w:rPr>
              <w:t>-</w:t>
            </w:r>
          </w:p>
        </w:tc>
      </w:tr>
      <w:tr w:rsidR="005622F1" w:rsidRPr="00934E07" w14:paraId="347846EB" w14:textId="77777777" w:rsidTr="005C47B0">
        <w:trPr>
          <w:trHeight w:val="230"/>
        </w:trPr>
        <w:tc>
          <w:tcPr>
            <w:tcW w:w="3591" w:type="dxa"/>
          </w:tcPr>
          <w:p w14:paraId="1BADFF6E" w14:textId="77777777" w:rsidR="005622F1" w:rsidRPr="00934E07" w:rsidRDefault="005622F1" w:rsidP="005C47B0">
            <w:pPr>
              <w:spacing w:before="60" w:after="30" w:line="276" w:lineRule="auto"/>
              <w:ind w:left="462" w:hanging="283"/>
              <w:rPr>
                <w:rFonts w:ascii="Arial" w:hAnsi="Arial" w:cs="Arial"/>
                <w:sz w:val="19"/>
                <w:szCs w:val="19"/>
                <w:cs/>
              </w:rPr>
            </w:pPr>
            <w:r w:rsidRPr="00934E07">
              <w:rPr>
                <w:rFonts w:ascii="Arial" w:hAnsi="Arial" w:cs="Arial"/>
                <w:sz w:val="19"/>
                <w:szCs w:val="19"/>
                <w:lang w:val="en-GB" w:eastAsia="en-GB"/>
              </w:rPr>
              <w:t>Lease liabilities</w:t>
            </w:r>
          </w:p>
        </w:tc>
        <w:tc>
          <w:tcPr>
            <w:tcW w:w="1540" w:type="dxa"/>
            <w:shd w:val="clear" w:color="auto" w:fill="auto"/>
            <w:vAlign w:val="bottom"/>
          </w:tcPr>
          <w:p w14:paraId="7D2CEA8F"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553" w:type="dxa"/>
            <w:shd w:val="clear" w:color="auto" w:fill="auto"/>
            <w:vAlign w:val="bottom"/>
          </w:tcPr>
          <w:p w14:paraId="3F2F7AB7"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184,362</w:t>
            </w:r>
          </w:p>
        </w:tc>
        <w:tc>
          <w:tcPr>
            <w:tcW w:w="1694" w:type="dxa"/>
            <w:shd w:val="clear" w:color="auto" w:fill="auto"/>
            <w:vAlign w:val="bottom"/>
          </w:tcPr>
          <w:p w14:paraId="1B83A79B"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862" w:type="dxa"/>
            <w:shd w:val="clear" w:color="auto" w:fill="auto"/>
          </w:tcPr>
          <w:p w14:paraId="24C1B915"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665" w:type="dxa"/>
          </w:tcPr>
          <w:p w14:paraId="36E610F4"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703" w:type="dxa"/>
            <w:gridSpan w:val="2"/>
          </w:tcPr>
          <w:p w14:paraId="33252E91" w14:textId="7777777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3F09EB25" w14:textId="77777777" w:rsidTr="005C47B0">
        <w:trPr>
          <w:trHeight w:val="230"/>
        </w:trPr>
        <w:tc>
          <w:tcPr>
            <w:tcW w:w="3591" w:type="dxa"/>
          </w:tcPr>
          <w:p w14:paraId="054581D6" w14:textId="77777777" w:rsidR="005622F1" w:rsidRPr="00934E07" w:rsidRDefault="005622F1" w:rsidP="005C47B0">
            <w:pPr>
              <w:spacing w:before="60" w:after="30" w:line="276" w:lineRule="auto"/>
              <w:ind w:left="462" w:hanging="283"/>
              <w:rPr>
                <w:rFonts w:ascii="Arial" w:hAnsi="Arial" w:cs="Arial"/>
                <w:sz w:val="19"/>
                <w:szCs w:val="19"/>
                <w:cs/>
              </w:rPr>
            </w:pPr>
            <w:r w:rsidRPr="00934E07">
              <w:rPr>
                <w:rFonts w:ascii="Arial" w:hAnsi="Arial" w:cs="Arial"/>
                <w:sz w:val="19"/>
                <w:szCs w:val="19"/>
                <w:lang w:val="en-GB" w:eastAsia="en-GB"/>
              </w:rPr>
              <w:t>Long</w:t>
            </w:r>
            <w:r w:rsidRPr="00934E07">
              <w:rPr>
                <w:rFonts w:ascii="Arial" w:hAnsi="Arial" w:cs="Arial"/>
                <w:sz w:val="19"/>
                <w:szCs w:val="19"/>
                <w:cs/>
                <w:lang w:val="en-GB" w:eastAsia="en-GB"/>
              </w:rPr>
              <w:t>-</w:t>
            </w:r>
            <w:r w:rsidRPr="00934E07">
              <w:rPr>
                <w:rFonts w:ascii="Arial" w:hAnsi="Arial" w:cs="Arial"/>
                <w:sz w:val="19"/>
                <w:szCs w:val="19"/>
                <w:lang w:val="en-GB" w:eastAsia="en-GB"/>
              </w:rPr>
              <w:t>term loans</w:t>
            </w:r>
          </w:p>
        </w:tc>
        <w:tc>
          <w:tcPr>
            <w:tcW w:w="1540" w:type="dxa"/>
            <w:shd w:val="clear" w:color="auto" w:fill="auto"/>
            <w:vAlign w:val="bottom"/>
          </w:tcPr>
          <w:p w14:paraId="5692A7C3" w14:textId="77777777" w:rsidR="005622F1" w:rsidRPr="00934E07" w:rsidRDefault="005622F1" w:rsidP="005C47B0">
            <w:pPr>
              <w:pBdr>
                <w:bottom w:val="single" w:sz="4"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553" w:type="dxa"/>
            <w:shd w:val="clear" w:color="auto" w:fill="auto"/>
            <w:vAlign w:val="bottom"/>
          </w:tcPr>
          <w:p w14:paraId="533AC672" w14:textId="77777777" w:rsidR="005622F1" w:rsidRPr="00934E07" w:rsidRDefault="005622F1" w:rsidP="005C47B0">
            <w:pPr>
              <w:pBdr>
                <w:bottom w:val="single" w:sz="4"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388,589</w:t>
            </w:r>
          </w:p>
        </w:tc>
        <w:tc>
          <w:tcPr>
            <w:tcW w:w="1694" w:type="dxa"/>
            <w:shd w:val="clear" w:color="auto" w:fill="auto"/>
            <w:vAlign w:val="bottom"/>
          </w:tcPr>
          <w:p w14:paraId="10DBDEC1" w14:textId="77777777" w:rsidR="005622F1" w:rsidRPr="00934E07" w:rsidRDefault="005622F1" w:rsidP="005C47B0">
            <w:pPr>
              <w:pBdr>
                <w:bottom w:val="single" w:sz="4"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341,393</w:t>
            </w:r>
          </w:p>
        </w:tc>
        <w:tc>
          <w:tcPr>
            <w:tcW w:w="1862" w:type="dxa"/>
            <w:shd w:val="clear" w:color="auto" w:fill="auto"/>
          </w:tcPr>
          <w:p w14:paraId="5DFD55B2" w14:textId="77777777" w:rsidR="005622F1" w:rsidRPr="00934E07" w:rsidRDefault="005622F1" w:rsidP="005C47B0">
            <w:pPr>
              <w:pBdr>
                <w:bottom w:val="single" w:sz="4"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c>
          <w:tcPr>
            <w:tcW w:w="1665" w:type="dxa"/>
          </w:tcPr>
          <w:p w14:paraId="5ACD87B9" w14:textId="77777777" w:rsidR="005622F1" w:rsidRPr="00934E07" w:rsidRDefault="005622F1" w:rsidP="005C47B0">
            <w:pPr>
              <w:pBdr>
                <w:bottom w:val="single" w:sz="4"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359,345</w:t>
            </w:r>
          </w:p>
        </w:tc>
        <w:tc>
          <w:tcPr>
            <w:tcW w:w="1703" w:type="dxa"/>
            <w:gridSpan w:val="2"/>
          </w:tcPr>
          <w:p w14:paraId="19DC99ED" w14:textId="77777777" w:rsidR="005622F1" w:rsidRPr="00934E07" w:rsidRDefault="005622F1" w:rsidP="005C47B0">
            <w:pPr>
              <w:pBdr>
                <w:bottom w:val="single" w:sz="4"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605FF54B" w14:textId="77777777" w:rsidTr="005C47B0">
        <w:trPr>
          <w:trHeight w:val="183"/>
        </w:trPr>
        <w:tc>
          <w:tcPr>
            <w:tcW w:w="3591" w:type="dxa"/>
            <w:vAlign w:val="center"/>
          </w:tcPr>
          <w:p w14:paraId="7A8EC04E" w14:textId="77777777" w:rsidR="005622F1" w:rsidRPr="00934E07" w:rsidRDefault="005622F1" w:rsidP="005C47B0">
            <w:pPr>
              <w:spacing w:before="60" w:after="30" w:line="276" w:lineRule="auto"/>
              <w:ind w:left="462" w:hanging="283"/>
              <w:rPr>
                <w:rFonts w:ascii="Arial" w:hAnsi="Arial" w:cs="Arial"/>
                <w:sz w:val="19"/>
                <w:szCs w:val="19"/>
                <w:cs/>
              </w:rPr>
            </w:pPr>
            <w:r w:rsidRPr="00934E07">
              <w:rPr>
                <w:rFonts w:ascii="Arial" w:hAnsi="Arial" w:cs="Arial"/>
                <w:sz w:val="19"/>
                <w:szCs w:val="19"/>
              </w:rPr>
              <w:t>Total financial liabilities</w:t>
            </w:r>
          </w:p>
        </w:tc>
        <w:tc>
          <w:tcPr>
            <w:tcW w:w="1540" w:type="dxa"/>
            <w:shd w:val="clear" w:color="auto" w:fill="auto"/>
            <w:vAlign w:val="bottom"/>
          </w:tcPr>
          <w:p w14:paraId="517476AE" w14:textId="77777777" w:rsidR="005622F1" w:rsidRPr="00934E07" w:rsidRDefault="005622F1" w:rsidP="005C47B0">
            <w:pPr>
              <w:pBdr>
                <w:bottom w:val="single" w:sz="12" w:space="1" w:color="auto"/>
              </w:pBd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113,759</w:t>
            </w:r>
          </w:p>
        </w:tc>
        <w:tc>
          <w:tcPr>
            <w:tcW w:w="1553" w:type="dxa"/>
            <w:shd w:val="clear" w:color="auto" w:fill="auto"/>
            <w:vAlign w:val="bottom"/>
          </w:tcPr>
          <w:p w14:paraId="7BF9E546" w14:textId="4FBC696F" w:rsidR="005622F1" w:rsidRPr="00934E07" w:rsidRDefault="007C7DE9" w:rsidP="005C47B0">
            <w:pPr>
              <w:pBdr>
                <w:bottom w:val="single" w:sz="12" w:space="1" w:color="auto"/>
              </w:pBd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10,490,8</w:t>
            </w:r>
            <w:r w:rsidR="00D54CB2">
              <w:rPr>
                <w:rFonts w:ascii="Arial" w:hAnsi="Arial" w:cs="Arial"/>
                <w:sz w:val="18"/>
                <w:szCs w:val="18"/>
                <w:lang w:val="en-GB"/>
              </w:rPr>
              <w:t>8</w:t>
            </w:r>
            <w:r w:rsidRPr="00934E07">
              <w:rPr>
                <w:rFonts w:ascii="Arial" w:hAnsi="Arial" w:cs="Arial"/>
                <w:sz w:val="18"/>
                <w:szCs w:val="18"/>
                <w:lang w:val="en-GB"/>
              </w:rPr>
              <w:t>5</w:t>
            </w:r>
          </w:p>
        </w:tc>
        <w:tc>
          <w:tcPr>
            <w:tcW w:w="1694" w:type="dxa"/>
            <w:shd w:val="clear" w:color="auto" w:fill="auto"/>
            <w:vAlign w:val="bottom"/>
          </w:tcPr>
          <w:p w14:paraId="3CDD9622" w14:textId="52E119C8" w:rsidR="005622F1" w:rsidRPr="00934E07" w:rsidRDefault="007C7DE9" w:rsidP="005C47B0">
            <w:pPr>
              <w:pBdr>
                <w:bottom w:val="single" w:sz="12" w:space="1" w:color="auto"/>
              </w:pBd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1</w:t>
            </w:r>
            <w:r w:rsidR="005622F1" w:rsidRPr="00934E07">
              <w:rPr>
                <w:rFonts w:ascii="Arial" w:hAnsi="Arial" w:cs="Arial"/>
                <w:sz w:val="18"/>
                <w:szCs w:val="18"/>
                <w:lang w:val="en-GB"/>
              </w:rPr>
              <w:t>,</w:t>
            </w:r>
            <w:r w:rsidRPr="00934E07">
              <w:rPr>
                <w:rFonts w:ascii="Arial" w:hAnsi="Arial" w:cs="Arial"/>
                <w:sz w:val="18"/>
                <w:szCs w:val="18"/>
                <w:lang w:val="en-GB"/>
              </w:rPr>
              <w:t>243</w:t>
            </w:r>
            <w:r w:rsidR="005622F1" w:rsidRPr="00934E07">
              <w:rPr>
                <w:rFonts w:ascii="Arial" w:hAnsi="Arial" w:cs="Arial"/>
                <w:sz w:val="18"/>
                <w:szCs w:val="18"/>
                <w:lang w:val="en-GB"/>
              </w:rPr>
              <w:t>,</w:t>
            </w:r>
            <w:r w:rsidRPr="00934E07">
              <w:rPr>
                <w:rFonts w:ascii="Arial" w:hAnsi="Arial" w:cs="Arial"/>
                <w:sz w:val="18"/>
                <w:szCs w:val="18"/>
                <w:lang w:val="en-GB"/>
              </w:rPr>
              <w:t>699</w:t>
            </w:r>
          </w:p>
        </w:tc>
        <w:tc>
          <w:tcPr>
            <w:tcW w:w="1862" w:type="dxa"/>
            <w:shd w:val="clear" w:color="auto" w:fill="auto"/>
          </w:tcPr>
          <w:p w14:paraId="1BD558D1" w14:textId="20A102CF" w:rsidR="005622F1" w:rsidRPr="00934E07" w:rsidRDefault="007C7DE9" w:rsidP="005C47B0">
            <w:pPr>
              <w:pBdr>
                <w:bottom w:val="single" w:sz="12"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7,314</w:t>
            </w:r>
          </w:p>
        </w:tc>
        <w:tc>
          <w:tcPr>
            <w:tcW w:w="1665" w:type="dxa"/>
            <w:vAlign w:val="bottom"/>
          </w:tcPr>
          <w:p w14:paraId="62BD01D2" w14:textId="7FF51C34" w:rsidR="005622F1" w:rsidRPr="00934E07" w:rsidRDefault="007C7DE9" w:rsidP="005C47B0">
            <w:pPr>
              <w:pBdr>
                <w:bottom w:val="single" w:sz="12"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451,026</w:t>
            </w:r>
          </w:p>
        </w:tc>
        <w:tc>
          <w:tcPr>
            <w:tcW w:w="1703" w:type="dxa"/>
            <w:gridSpan w:val="2"/>
          </w:tcPr>
          <w:p w14:paraId="07FBC277" w14:textId="52545D22" w:rsidR="005622F1" w:rsidRPr="00934E07" w:rsidRDefault="007C7DE9" w:rsidP="005C47B0">
            <w:pPr>
              <w:pBdr>
                <w:bottom w:val="single" w:sz="12" w:space="1" w:color="auto"/>
              </w:pBd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w:t>
            </w:r>
          </w:p>
        </w:tc>
      </w:tr>
      <w:tr w:rsidR="005622F1" w:rsidRPr="00934E07" w14:paraId="4DF3EC56" w14:textId="77777777" w:rsidTr="005C47B0">
        <w:trPr>
          <w:trHeight w:val="183"/>
        </w:trPr>
        <w:tc>
          <w:tcPr>
            <w:tcW w:w="3591" w:type="dxa"/>
            <w:vAlign w:val="center"/>
          </w:tcPr>
          <w:p w14:paraId="5C522293" w14:textId="77777777" w:rsidR="005622F1" w:rsidRPr="00934E07" w:rsidRDefault="005622F1" w:rsidP="005C47B0">
            <w:pPr>
              <w:spacing w:before="60" w:after="30" w:line="276" w:lineRule="auto"/>
              <w:ind w:left="462" w:hanging="283"/>
              <w:rPr>
                <w:rFonts w:ascii="Arial" w:hAnsi="Arial" w:cs="Arial"/>
                <w:sz w:val="19"/>
                <w:szCs w:val="19"/>
                <w:cs/>
              </w:rPr>
            </w:pPr>
          </w:p>
        </w:tc>
        <w:tc>
          <w:tcPr>
            <w:tcW w:w="1540" w:type="dxa"/>
            <w:shd w:val="clear" w:color="auto" w:fill="auto"/>
            <w:vAlign w:val="bottom"/>
          </w:tcPr>
          <w:p w14:paraId="5605438F" w14:textId="77777777" w:rsidR="005622F1" w:rsidRPr="00934E07" w:rsidRDefault="005622F1" w:rsidP="005C47B0">
            <w:pPr>
              <w:spacing w:before="60" w:after="30" w:line="276" w:lineRule="auto"/>
              <w:jc w:val="right"/>
              <w:rPr>
                <w:rFonts w:ascii="Arial" w:hAnsi="Arial" w:cs="Arial"/>
                <w:sz w:val="19"/>
                <w:szCs w:val="19"/>
                <w:cs/>
                <w:lang w:val="en-GB"/>
              </w:rPr>
            </w:pPr>
          </w:p>
        </w:tc>
        <w:tc>
          <w:tcPr>
            <w:tcW w:w="1553" w:type="dxa"/>
            <w:shd w:val="clear" w:color="auto" w:fill="auto"/>
            <w:vAlign w:val="bottom"/>
          </w:tcPr>
          <w:p w14:paraId="22FD9CD8" w14:textId="77777777" w:rsidR="005622F1" w:rsidRPr="00934E07" w:rsidRDefault="005622F1" w:rsidP="005C47B0">
            <w:pPr>
              <w:spacing w:before="60" w:after="30" w:line="276" w:lineRule="auto"/>
              <w:jc w:val="right"/>
              <w:rPr>
                <w:rFonts w:ascii="Arial" w:hAnsi="Arial" w:cs="Arial"/>
                <w:sz w:val="19"/>
                <w:szCs w:val="19"/>
                <w:cs/>
              </w:rPr>
            </w:pPr>
          </w:p>
        </w:tc>
        <w:tc>
          <w:tcPr>
            <w:tcW w:w="1694" w:type="dxa"/>
            <w:shd w:val="clear" w:color="auto" w:fill="auto"/>
            <w:vAlign w:val="bottom"/>
          </w:tcPr>
          <w:p w14:paraId="7676C06A" w14:textId="77777777" w:rsidR="005622F1" w:rsidRPr="00934E07" w:rsidRDefault="005622F1" w:rsidP="005C47B0">
            <w:pPr>
              <w:spacing w:before="60" w:after="30" w:line="276" w:lineRule="auto"/>
              <w:jc w:val="right"/>
              <w:rPr>
                <w:rFonts w:ascii="Arial" w:hAnsi="Arial" w:cs="Arial"/>
                <w:sz w:val="19"/>
                <w:szCs w:val="19"/>
                <w:cs/>
              </w:rPr>
            </w:pPr>
          </w:p>
        </w:tc>
        <w:tc>
          <w:tcPr>
            <w:tcW w:w="1862" w:type="dxa"/>
            <w:shd w:val="clear" w:color="auto" w:fill="auto"/>
            <w:vAlign w:val="bottom"/>
          </w:tcPr>
          <w:p w14:paraId="44C09A51" w14:textId="77777777" w:rsidR="005622F1" w:rsidRPr="00934E07" w:rsidRDefault="005622F1" w:rsidP="005C47B0">
            <w:pPr>
              <w:spacing w:before="60" w:after="30" w:line="276" w:lineRule="auto"/>
              <w:jc w:val="right"/>
              <w:rPr>
                <w:rFonts w:ascii="Arial" w:hAnsi="Arial" w:cs="Arial"/>
                <w:sz w:val="19"/>
                <w:szCs w:val="19"/>
                <w:lang w:val="en-GB"/>
              </w:rPr>
            </w:pPr>
          </w:p>
        </w:tc>
        <w:tc>
          <w:tcPr>
            <w:tcW w:w="1665" w:type="dxa"/>
          </w:tcPr>
          <w:p w14:paraId="2BED005A" w14:textId="77777777" w:rsidR="005622F1" w:rsidRPr="00934E07" w:rsidRDefault="005622F1" w:rsidP="005C47B0">
            <w:pPr>
              <w:spacing w:before="60" w:after="30" w:line="276" w:lineRule="auto"/>
              <w:jc w:val="right"/>
              <w:rPr>
                <w:rFonts w:ascii="Arial" w:hAnsi="Arial" w:cs="Arial"/>
                <w:sz w:val="19"/>
                <w:szCs w:val="19"/>
              </w:rPr>
            </w:pPr>
          </w:p>
        </w:tc>
        <w:tc>
          <w:tcPr>
            <w:tcW w:w="1703" w:type="dxa"/>
            <w:gridSpan w:val="2"/>
          </w:tcPr>
          <w:p w14:paraId="3E3337E4" w14:textId="77777777" w:rsidR="005622F1" w:rsidRPr="00934E07" w:rsidRDefault="005622F1" w:rsidP="005C47B0">
            <w:pPr>
              <w:spacing w:before="60" w:after="30" w:line="276" w:lineRule="auto"/>
              <w:jc w:val="right"/>
              <w:rPr>
                <w:rFonts w:ascii="Arial" w:hAnsi="Arial" w:cs="Arial"/>
                <w:sz w:val="19"/>
                <w:szCs w:val="19"/>
              </w:rPr>
            </w:pPr>
          </w:p>
        </w:tc>
      </w:tr>
      <w:tr w:rsidR="005622F1" w:rsidRPr="00934E07" w14:paraId="5E0D1EFF" w14:textId="77777777" w:rsidTr="005C47B0">
        <w:trPr>
          <w:trHeight w:val="183"/>
        </w:trPr>
        <w:tc>
          <w:tcPr>
            <w:tcW w:w="3591" w:type="dxa"/>
            <w:vAlign w:val="center"/>
          </w:tcPr>
          <w:p w14:paraId="21BE7629" w14:textId="77777777" w:rsidR="005622F1" w:rsidRPr="00934E07" w:rsidRDefault="005622F1" w:rsidP="005C47B0">
            <w:pPr>
              <w:spacing w:before="60" w:after="30" w:line="276" w:lineRule="auto"/>
              <w:ind w:left="462" w:hanging="283"/>
              <w:rPr>
                <w:rFonts w:ascii="Arial" w:hAnsi="Arial" w:cs="Arial"/>
                <w:sz w:val="19"/>
                <w:szCs w:val="19"/>
                <w:u w:val="single"/>
                <w:cs/>
              </w:rPr>
            </w:pPr>
            <w:r w:rsidRPr="00934E07">
              <w:rPr>
                <w:rFonts w:ascii="Arial" w:hAnsi="Arial" w:cs="Arial"/>
                <w:sz w:val="19"/>
                <w:szCs w:val="19"/>
                <w:u w:val="single"/>
              </w:rPr>
              <w:t>Exchange rate</w:t>
            </w:r>
          </w:p>
        </w:tc>
        <w:tc>
          <w:tcPr>
            <w:tcW w:w="1540" w:type="dxa"/>
            <w:shd w:val="clear" w:color="auto" w:fill="auto"/>
            <w:vAlign w:val="bottom"/>
          </w:tcPr>
          <w:p w14:paraId="22C7D159" w14:textId="77777777" w:rsidR="005622F1" w:rsidRPr="00934E07" w:rsidRDefault="005622F1" w:rsidP="005C47B0">
            <w:pPr>
              <w:spacing w:before="60" w:after="30" w:line="276" w:lineRule="auto"/>
              <w:jc w:val="right"/>
              <w:rPr>
                <w:rFonts w:ascii="Arial" w:hAnsi="Arial" w:cs="Arial"/>
                <w:sz w:val="19"/>
                <w:szCs w:val="19"/>
                <w:cs/>
                <w:lang w:val="en-GB"/>
              </w:rPr>
            </w:pPr>
          </w:p>
        </w:tc>
        <w:tc>
          <w:tcPr>
            <w:tcW w:w="1553" w:type="dxa"/>
            <w:shd w:val="clear" w:color="auto" w:fill="auto"/>
            <w:vAlign w:val="bottom"/>
          </w:tcPr>
          <w:p w14:paraId="66B6FDA0" w14:textId="77777777" w:rsidR="005622F1" w:rsidRPr="00934E07" w:rsidRDefault="005622F1" w:rsidP="005C47B0">
            <w:pPr>
              <w:spacing w:before="60" w:after="30" w:line="276" w:lineRule="auto"/>
              <w:jc w:val="right"/>
              <w:rPr>
                <w:rFonts w:ascii="Arial" w:hAnsi="Arial" w:cs="Arial"/>
                <w:sz w:val="19"/>
                <w:szCs w:val="19"/>
                <w:cs/>
              </w:rPr>
            </w:pPr>
          </w:p>
        </w:tc>
        <w:tc>
          <w:tcPr>
            <w:tcW w:w="1694" w:type="dxa"/>
            <w:shd w:val="clear" w:color="auto" w:fill="auto"/>
            <w:vAlign w:val="bottom"/>
          </w:tcPr>
          <w:p w14:paraId="152CC91B" w14:textId="77777777" w:rsidR="005622F1" w:rsidRPr="00934E07" w:rsidRDefault="005622F1" w:rsidP="005C47B0">
            <w:pPr>
              <w:spacing w:before="60" w:after="30" w:line="276" w:lineRule="auto"/>
              <w:jc w:val="right"/>
              <w:rPr>
                <w:rFonts w:ascii="Arial" w:hAnsi="Arial" w:cs="Arial"/>
                <w:sz w:val="19"/>
                <w:szCs w:val="19"/>
                <w:cs/>
              </w:rPr>
            </w:pPr>
          </w:p>
        </w:tc>
        <w:tc>
          <w:tcPr>
            <w:tcW w:w="1862" w:type="dxa"/>
            <w:shd w:val="clear" w:color="auto" w:fill="auto"/>
            <w:vAlign w:val="bottom"/>
          </w:tcPr>
          <w:p w14:paraId="722BCC73" w14:textId="77777777" w:rsidR="005622F1" w:rsidRPr="00934E07" w:rsidRDefault="005622F1" w:rsidP="005C47B0">
            <w:pPr>
              <w:spacing w:before="60" w:after="30" w:line="276" w:lineRule="auto"/>
              <w:jc w:val="right"/>
              <w:rPr>
                <w:rFonts w:ascii="Arial" w:hAnsi="Arial" w:cs="Arial"/>
                <w:sz w:val="19"/>
                <w:szCs w:val="19"/>
                <w:lang w:val="en-GB"/>
              </w:rPr>
            </w:pPr>
          </w:p>
        </w:tc>
        <w:tc>
          <w:tcPr>
            <w:tcW w:w="1665" w:type="dxa"/>
          </w:tcPr>
          <w:p w14:paraId="154F4819" w14:textId="77777777" w:rsidR="005622F1" w:rsidRPr="00934E07" w:rsidRDefault="005622F1" w:rsidP="005C47B0">
            <w:pPr>
              <w:spacing w:before="60" w:after="30" w:line="276" w:lineRule="auto"/>
              <w:jc w:val="right"/>
              <w:rPr>
                <w:rFonts w:ascii="Arial" w:hAnsi="Arial" w:cs="Arial"/>
                <w:sz w:val="19"/>
                <w:szCs w:val="19"/>
              </w:rPr>
            </w:pPr>
          </w:p>
        </w:tc>
        <w:tc>
          <w:tcPr>
            <w:tcW w:w="1703" w:type="dxa"/>
            <w:gridSpan w:val="2"/>
          </w:tcPr>
          <w:p w14:paraId="1D8DA55A" w14:textId="77777777" w:rsidR="005622F1" w:rsidRPr="00934E07" w:rsidRDefault="005622F1" w:rsidP="005C47B0">
            <w:pPr>
              <w:spacing w:before="60" w:after="30" w:line="276" w:lineRule="auto"/>
              <w:jc w:val="right"/>
              <w:rPr>
                <w:rFonts w:ascii="Arial" w:hAnsi="Arial" w:cs="Arial"/>
                <w:sz w:val="19"/>
                <w:szCs w:val="19"/>
              </w:rPr>
            </w:pPr>
          </w:p>
        </w:tc>
      </w:tr>
      <w:tr w:rsidR="005622F1" w:rsidRPr="00934E07" w14:paraId="4BFCE088" w14:textId="77777777" w:rsidTr="005C47B0">
        <w:trPr>
          <w:trHeight w:val="183"/>
        </w:trPr>
        <w:tc>
          <w:tcPr>
            <w:tcW w:w="3591" w:type="dxa"/>
            <w:vAlign w:val="center"/>
          </w:tcPr>
          <w:p w14:paraId="386B0A68" w14:textId="77777777" w:rsidR="005622F1" w:rsidRPr="00934E07" w:rsidRDefault="005622F1" w:rsidP="005C47B0">
            <w:pPr>
              <w:spacing w:before="60" w:after="30" w:line="276" w:lineRule="auto"/>
              <w:ind w:left="462" w:hanging="283"/>
              <w:rPr>
                <w:rFonts w:ascii="Arial" w:hAnsi="Arial" w:cs="Arial"/>
                <w:sz w:val="19"/>
                <w:szCs w:val="19"/>
                <w:cs/>
              </w:rPr>
            </w:pPr>
            <w:r w:rsidRPr="00934E07">
              <w:rPr>
                <w:rFonts w:ascii="Arial" w:hAnsi="Arial" w:cs="Arial"/>
                <w:sz w:val="19"/>
                <w:szCs w:val="19"/>
              </w:rPr>
              <w:t>Buying rate</w:t>
            </w:r>
          </w:p>
        </w:tc>
        <w:tc>
          <w:tcPr>
            <w:tcW w:w="1540" w:type="dxa"/>
            <w:shd w:val="clear" w:color="auto" w:fill="auto"/>
            <w:vAlign w:val="bottom"/>
          </w:tcPr>
          <w:p w14:paraId="7D7B1597" w14:textId="4F36AAA3" w:rsidR="005622F1" w:rsidRPr="00934E07" w:rsidRDefault="005622F1" w:rsidP="005C47B0">
            <w:pP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0.</w:t>
            </w:r>
            <w:r w:rsidR="00124974" w:rsidRPr="00934E07">
              <w:rPr>
                <w:rFonts w:ascii="Arial" w:hAnsi="Arial" w:cs="Arial"/>
                <w:sz w:val="18"/>
                <w:szCs w:val="18"/>
                <w:lang w:val="en-GB"/>
              </w:rPr>
              <w:t>5949</w:t>
            </w:r>
          </w:p>
        </w:tc>
        <w:tc>
          <w:tcPr>
            <w:tcW w:w="1553" w:type="dxa"/>
            <w:shd w:val="clear" w:color="auto" w:fill="auto"/>
            <w:vAlign w:val="bottom"/>
          </w:tcPr>
          <w:p w14:paraId="75F82B94" w14:textId="4CB24586" w:rsidR="005622F1" w:rsidRPr="00934E07" w:rsidRDefault="005622F1" w:rsidP="005C47B0">
            <w:pP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0.</w:t>
            </w:r>
            <w:r w:rsidR="00124974" w:rsidRPr="00934E07">
              <w:rPr>
                <w:rFonts w:ascii="Arial" w:hAnsi="Arial" w:cs="Arial"/>
                <w:sz w:val="18"/>
                <w:szCs w:val="18"/>
                <w:lang w:val="en-GB"/>
              </w:rPr>
              <w:t>3869</w:t>
            </w:r>
          </w:p>
        </w:tc>
        <w:tc>
          <w:tcPr>
            <w:tcW w:w="1694" w:type="dxa"/>
            <w:shd w:val="clear" w:color="auto" w:fill="auto"/>
            <w:vAlign w:val="bottom"/>
          </w:tcPr>
          <w:p w14:paraId="4CACB1FE" w14:textId="2E098198" w:rsidR="005622F1" w:rsidRPr="00934E07" w:rsidRDefault="005622F1" w:rsidP="005C47B0">
            <w:pP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0.3</w:t>
            </w:r>
            <w:r w:rsidR="00EC6DFD" w:rsidRPr="00934E07">
              <w:rPr>
                <w:rFonts w:ascii="Arial" w:hAnsi="Arial" w:cs="Arial"/>
                <w:sz w:val="18"/>
                <w:szCs w:val="18"/>
                <w:lang w:val="en-GB"/>
              </w:rPr>
              <w:t>103</w:t>
            </w:r>
          </w:p>
        </w:tc>
        <w:tc>
          <w:tcPr>
            <w:tcW w:w="1862" w:type="dxa"/>
            <w:shd w:val="clear" w:color="auto" w:fill="auto"/>
          </w:tcPr>
          <w:p w14:paraId="18354667" w14:textId="31C0F91B"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0.002</w:t>
            </w:r>
            <w:r w:rsidR="00EC6DFD" w:rsidRPr="00934E07">
              <w:rPr>
                <w:rFonts w:ascii="Arial" w:hAnsi="Arial" w:cs="Arial"/>
                <w:sz w:val="18"/>
                <w:szCs w:val="18"/>
                <w:lang w:val="en-GB"/>
              </w:rPr>
              <w:t>1</w:t>
            </w:r>
          </w:p>
        </w:tc>
        <w:tc>
          <w:tcPr>
            <w:tcW w:w="1665" w:type="dxa"/>
            <w:vAlign w:val="bottom"/>
          </w:tcPr>
          <w:p w14:paraId="4EDA8AD3" w14:textId="5594B1C0"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34.</w:t>
            </w:r>
            <w:r w:rsidR="00EC6DFD" w:rsidRPr="00934E07">
              <w:rPr>
                <w:rFonts w:ascii="Arial" w:hAnsi="Arial" w:cs="Arial"/>
                <w:sz w:val="18"/>
                <w:szCs w:val="18"/>
                <w:lang w:val="en-GB"/>
              </w:rPr>
              <w:t>0590</w:t>
            </w:r>
          </w:p>
        </w:tc>
        <w:tc>
          <w:tcPr>
            <w:tcW w:w="1703" w:type="dxa"/>
            <w:gridSpan w:val="2"/>
          </w:tcPr>
          <w:p w14:paraId="310C9D57" w14:textId="559286F0"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0.0014</w:t>
            </w:r>
          </w:p>
        </w:tc>
      </w:tr>
      <w:tr w:rsidR="005622F1" w:rsidRPr="00934E07" w14:paraId="7F8AEE43" w14:textId="77777777" w:rsidTr="005C47B0">
        <w:trPr>
          <w:trHeight w:val="183"/>
        </w:trPr>
        <w:tc>
          <w:tcPr>
            <w:tcW w:w="3591" w:type="dxa"/>
            <w:vAlign w:val="center"/>
          </w:tcPr>
          <w:p w14:paraId="3F3E97A6" w14:textId="77777777" w:rsidR="005622F1" w:rsidRPr="00934E07" w:rsidRDefault="005622F1" w:rsidP="005C47B0">
            <w:pPr>
              <w:spacing w:before="60" w:after="30" w:line="276" w:lineRule="auto"/>
              <w:ind w:left="462" w:hanging="283"/>
              <w:rPr>
                <w:rFonts w:ascii="Arial" w:hAnsi="Arial" w:cs="Arial"/>
                <w:sz w:val="19"/>
                <w:szCs w:val="19"/>
                <w:cs/>
              </w:rPr>
            </w:pPr>
            <w:r w:rsidRPr="00934E07">
              <w:rPr>
                <w:rFonts w:ascii="Arial" w:hAnsi="Arial" w:cs="Arial"/>
                <w:sz w:val="19"/>
                <w:szCs w:val="19"/>
              </w:rPr>
              <w:t>Selling rate</w:t>
            </w:r>
          </w:p>
        </w:tc>
        <w:tc>
          <w:tcPr>
            <w:tcW w:w="1540" w:type="dxa"/>
            <w:shd w:val="clear" w:color="auto" w:fill="auto"/>
            <w:vAlign w:val="bottom"/>
          </w:tcPr>
          <w:p w14:paraId="5F4C97C4" w14:textId="07DE6BF9" w:rsidR="005622F1" w:rsidRPr="00934E07" w:rsidRDefault="005622F1" w:rsidP="005C47B0">
            <w:pP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0.6</w:t>
            </w:r>
            <w:r w:rsidR="00124974" w:rsidRPr="00934E07">
              <w:rPr>
                <w:rFonts w:ascii="Arial" w:hAnsi="Arial" w:cs="Arial"/>
                <w:sz w:val="18"/>
                <w:szCs w:val="18"/>
                <w:lang w:val="en-GB"/>
              </w:rPr>
              <w:t>327</w:t>
            </w:r>
          </w:p>
        </w:tc>
        <w:tc>
          <w:tcPr>
            <w:tcW w:w="1553" w:type="dxa"/>
            <w:shd w:val="clear" w:color="auto" w:fill="auto"/>
            <w:vAlign w:val="bottom"/>
          </w:tcPr>
          <w:p w14:paraId="18671997" w14:textId="16ED34C2" w:rsidR="005622F1" w:rsidRPr="00934E07" w:rsidRDefault="005622F1" w:rsidP="005C47B0">
            <w:pP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0.</w:t>
            </w:r>
            <w:r w:rsidR="00EC6DFD" w:rsidRPr="00934E07">
              <w:rPr>
                <w:rFonts w:ascii="Arial" w:hAnsi="Arial" w:cs="Arial"/>
                <w:sz w:val="18"/>
                <w:szCs w:val="18"/>
                <w:lang w:val="en-GB"/>
              </w:rPr>
              <w:t>4432</w:t>
            </w:r>
          </w:p>
        </w:tc>
        <w:tc>
          <w:tcPr>
            <w:tcW w:w="1694" w:type="dxa"/>
            <w:shd w:val="clear" w:color="auto" w:fill="auto"/>
            <w:vAlign w:val="bottom"/>
          </w:tcPr>
          <w:p w14:paraId="464D7219" w14:textId="16EA5C4A" w:rsidR="005622F1" w:rsidRPr="00934E07" w:rsidRDefault="005622F1" w:rsidP="005C47B0">
            <w:pPr>
              <w:spacing w:before="60" w:after="30" w:line="276" w:lineRule="auto"/>
              <w:ind w:left="178" w:right="-43" w:hanging="178"/>
              <w:jc w:val="right"/>
              <w:rPr>
                <w:rFonts w:ascii="Arial" w:hAnsi="Arial" w:cs="Arial"/>
                <w:sz w:val="18"/>
                <w:szCs w:val="18"/>
                <w:cs/>
                <w:lang w:val="en-GB"/>
              </w:rPr>
            </w:pPr>
            <w:r w:rsidRPr="00934E07">
              <w:rPr>
                <w:rFonts w:ascii="Arial" w:hAnsi="Arial" w:cs="Arial"/>
                <w:sz w:val="18"/>
                <w:szCs w:val="18"/>
                <w:lang w:val="en-GB"/>
              </w:rPr>
              <w:t>0.3</w:t>
            </w:r>
            <w:r w:rsidR="00EC6DFD" w:rsidRPr="00934E07">
              <w:rPr>
                <w:rFonts w:ascii="Arial" w:hAnsi="Arial" w:cs="Arial"/>
                <w:sz w:val="18"/>
                <w:szCs w:val="18"/>
                <w:lang w:val="en-GB"/>
              </w:rPr>
              <w:t>133</w:t>
            </w:r>
          </w:p>
        </w:tc>
        <w:tc>
          <w:tcPr>
            <w:tcW w:w="1862" w:type="dxa"/>
            <w:shd w:val="clear" w:color="auto" w:fill="auto"/>
          </w:tcPr>
          <w:p w14:paraId="241F046C" w14:textId="1E65B408"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0.002</w:t>
            </w:r>
            <w:r w:rsidR="00EC6DFD" w:rsidRPr="00934E07">
              <w:rPr>
                <w:rFonts w:ascii="Arial" w:hAnsi="Arial" w:cs="Arial"/>
                <w:sz w:val="18"/>
                <w:szCs w:val="18"/>
                <w:lang w:val="en-GB"/>
              </w:rPr>
              <w:t>3</w:t>
            </w:r>
          </w:p>
        </w:tc>
        <w:tc>
          <w:tcPr>
            <w:tcW w:w="1665" w:type="dxa"/>
            <w:vAlign w:val="bottom"/>
          </w:tcPr>
          <w:p w14:paraId="54F966D2" w14:textId="70C673B7"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34.</w:t>
            </w:r>
            <w:r w:rsidR="00EC6DFD" w:rsidRPr="00934E07">
              <w:rPr>
                <w:rFonts w:ascii="Arial" w:hAnsi="Arial" w:cs="Arial"/>
                <w:sz w:val="18"/>
                <w:szCs w:val="18"/>
                <w:lang w:val="en-GB"/>
              </w:rPr>
              <w:t>3876</w:t>
            </w:r>
          </w:p>
        </w:tc>
        <w:tc>
          <w:tcPr>
            <w:tcW w:w="1703" w:type="dxa"/>
            <w:gridSpan w:val="2"/>
          </w:tcPr>
          <w:p w14:paraId="7EEA59FB" w14:textId="15E7F1C1" w:rsidR="005622F1" w:rsidRPr="00934E07" w:rsidRDefault="005622F1" w:rsidP="005C47B0">
            <w:pPr>
              <w:spacing w:before="60" w:after="30" w:line="276" w:lineRule="auto"/>
              <w:ind w:left="178" w:right="-43" w:hanging="178"/>
              <w:jc w:val="right"/>
              <w:rPr>
                <w:rFonts w:ascii="Arial" w:hAnsi="Arial" w:cs="Arial"/>
                <w:sz w:val="18"/>
                <w:szCs w:val="18"/>
                <w:lang w:val="en-GB"/>
              </w:rPr>
            </w:pPr>
            <w:r w:rsidRPr="00934E07">
              <w:rPr>
                <w:rFonts w:ascii="Arial" w:hAnsi="Arial" w:cs="Arial"/>
                <w:sz w:val="18"/>
                <w:szCs w:val="18"/>
                <w:lang w:val="en-GB"/>
              </w:rPr>
              <w:t>0.0014</w:t>
            </w:r>
          </w:p>
        </w:tc>
      </w:tr>
    </w:tbl>
    <w:p w14:paraId="7DE31022" w14:textId="77777777" w:rsidR="00DC5FBB" w:rsidRPr="00934E07" w:rsidRDefault="00DC5FBB" w:rsidP="00C765F7">
      <w:pPr>
        <w:tabs>
          <w:tab w:val="left" w:pos="900"/>
          <w:tab w:val="left" w:pos="2160"/>
          <w:tab w:val="left" w:pos="2880"/>
        </w:tabs>
        <w:spacing w:line="360" w:lineRule="auto"/>
        <w:ind w:right="-43"/>
        <w:jc w:val="thaiDistribute"/>
        <w:rPr>
          <w:rFonts w:ascii="Arial" w:hAnsi="Arial" w:cstheme="minorBidi"/>
          <w:sz w:val="19"/>
          <w:szCs w:val="19"/>
        </w:rPr>
        <w:sectPr w:rsidR="00DC5FBB" w:rsidRPr="00934E07" w:rsidSect="00C21DD4">
          <w:pgSz w:w="16840" w:h="11907" w:orient="landscape" w:code="9"/>
          <w:pgMar w:top="1411" w:right="1672" w:bottom="1138" w:left="900" w:header="706" w:footer="523" w:gutter="0"/>
          <w:pgNumType w:start="42"/>
          <w:cols w:space="720"/>
          <w:docGrid w:linePitch="326"/>
        </w:sectPr>
      </w:pPr>
    </w:p>
    <w:tbl>
      <w:tblPr>
        <w:tblStyle w:val="TableGrid"/>
        <w:tblpPr w:leftFromText="180" w:rightFromText="180" w:vertAnchor="page" w:horzAnchor="margin" w:tblpY="1546"/>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7"/>
        <w:gridCol w:w="1739"/>
        <w:gridCol w:w="1973"/>
        <w:gridCol w:w="2040"/>
        <w:gridCol w:w="7"/>
      </w:tblGrid>
      <w:tr w:rsidR="007A23FC" w:rsidRPr="005C47B0" w14:paraId="5F8FB43C" w14:textId="77777777" w:rsidTr="0089689D">
        <w:trPr>
          <w:gridAfter w:val="1"/>
          <w:wAfter w:w="7" w:type="dxa"/>
          <w:trHeight w:val="270"/>
          <w:tblHeader/>
        </w:trPr>
        <w:tc>
          <w:tcPr>
            <w:tcW w:w="3627" w:type="dxa"/>
            <w:vAlign w:val="bottom"/>
          </w:tcPr>
          <w:p w14:paraId="3640E828" w14:textId="77777777" w:rsidR="007A23FC" w:rsidRPr="00934E07" w:rsidRDefault="007A23FC" w:rsidP="0089689D">
            <w:pPr>
              <w:spacing w:before="60" w:after="30" w:line="276" w:lineRule="auto"/>
              <w:rPr>
                <w:rFonts w:ascii="Arial" w:hAnsi="Arial" w:cs="Arial"/>
                <w:sz w:val="19"/>
                <w:szCs w:val="19"/>
                <w:lang w:val="en-GB"/>
              </w:rPr>
            </w:pPr>
          </w:p>
        </w:tc>
        <w:tc>
          <w:tcPr>
            <w:tcW w:w="5752" w:type="dxa"/>
            <w:gridSpan w:val="3"/>
          </w:tcPr>
          <w:p w14:paraId="5844B990" w14:textId="3E6A6374" w:rsidR="007A23FC" w:rsidRPr="00934E07" w:rsidRDefault="007A23FC" w:rsidP="0089689D">
            <w:pPr>
              <w:spacing w:before="60" w:after="30" w:line="276" w:lineRule="auto"/>
              <w:jc w:val="right"/>
              <w:rPr>
                <w:rFonts w:ascii="Arial" w:hAnsi="Arial" w:cs="Arial"/>
                <w:sz w:val="19"/>
                <w:szCs w:val="19"/>
                <w:lang w:val="en-GB"/>
              </w:rPr>
            </w:pPr>
            <w:r w:rsidRPr="00934E07">
              <w:rPr>
                <w:rFonts w:ascii="Arial" w:hAnsi="Arial"/>
                <w:sz w:val="19"/>
                <w:szCs w:val="19"/>
                <w:cs/>
              </w:rPr>
              <w:t xml:space="preserve">  (</w:t>
            </w:r>
            <w:r w:rsidRPr="00934E07">
              <w:rPr>
                <w:rFonts w:ascii="Arial" w:hAnsi="Arial" w:cs="Arial"/>
                <w:sz w:val="19"/>
                <w:szCs w:val="19"/>
              </w:rPr>
              <w:t>Unit : Thousand Baht)</w:t>
            </w:r>
          </w:p>
        </w:tc>
      </w:tr>
      <w:tr w:rsidR="0089689D" w:rsidRPr="0089689D" w14:paraId="7D36A711" w14:textId="77777777" w:rsidTr="0089689D">
        <w:trPr>
          <w:trHeight w:val="278"/>
          <w:tblHeader/>
        </w:trPr>
        <w:tc>
          <w:tcPr>
            <w:tcW w:w="3627" w:type="dxa"/>
            <w:vAlign w:val="bottom"/>
          </w:tcPr>
          <w:p w14:paraId="4534F9DB" w14:textId="77777777" w:rsidR="0089689D" w:rsidRPr="0089689D" w:rsidRDefault="0089689D" w:rsidP="0089689D">
            <w:pPr>
              <w:spacing w:before="60" w:after="30" w:line="276" w:lineRule="auto"/>
              <w:jc w:val="center"/>
              <w:rPr>
                <w:rFonts w:ascii="Arial" w:hAnsi="Arial" w:cs="Arial"/>
                <w:sz w:val="19"/>
                <w:szCs w:val="19"/>
                <w:lang w:val="en-GB"/>
              </w:rPr>
            </w:pPr>
          </w:p>
        </w:tc>
        <w:tc>
          <w:tcPr>
            <w:tcW w:w="5752" w:type="dxa"/>
            <w:gridSpan w:val="4"/>
          </w:tcPr>
          <w:p w14:paraId="1C622BCA" w14:textId="3A835E5A" w:rsidR="0089689D" w:rsidRPr="0089689D" w:rsidRDefault="0089689D" w:rsidP="0089689D">
            <w:pPr>
              <w:pBdr>
                <w:bottom w:val="single" w:sz="4" w:space="1" w:color="auto"/>
              </w:pBdr>
              <w:spacing w:before="60" w:after="30" w:line="276" w:lineRule="auto"/>
              <w:jc w:val="center"/>
              <w:rPr>
                <w:rFonts w:ascii="Arial" w:hAnsi="Arial" w:cs="Arial"/>
                <w:sz w:val="19"/>
                <w:szCs w:val="19"/>
                <w:cs/>
              </w:rPr>
            </w:pPr>
            <w:r w:rsidRPr="0089689D">
              <w:rPr>
                <w:rFonts w:ascii="Arial" w:hAnsi="Arial" w:cs="Arial"/>
                <w:sz w:val="19"/>
                <w:szCs w:val="19"/>
                <w:lang w:val="en-GB"/>
              </w:rPr>
              <w:t>Separate F/S</w:t>
            </w:r>
          </w:p>
        </w:tc>
      </w:tr>
      <w:tr w:rsidR="007A23FC" w:rsidRPr="005C47B0" w14:paraId="17BC3AC8" w14:textId="77777777" w:rsidTr="0089689D">
        <w:trPr>
          <w:trHeight w:val="404"/>
          <w:tblHeader/>
        </w:trPr>
        <w:tc>
          <w:tcPr>
            <w:tcW w:w="3627" w:type="dxa"/>
            <w:vAlign w:val="bottom"/>
          </w:tcPr>
          <w:p w14:paraId="2702435B" w14:textId="77777777" w:rsidR="007A23FC" w:rsidRPr="00934E07" w:rsidRDefault="007A23FC" w:rsidP="0089689D">
            <w:pPr>
              <w:spacing w:before="60" w:after="30" w:line="276" w:lineRule="auto"/>
              <w:jc w:val="center"/>
              <w:rPr>
                <w:rFonts w:ascii="Arial" w:hAnsi="Arial" w:cs="Arial"/>
                <w:sz w:val="19"/>
                <w:szCs w:val="19"/>
                <w:lang w:val="en-GB"/>
              </w:rPr>
            </w:pPr>
          </w:p>
        </w:tc>
        <w:tc>
          <w:tcPr>
            <w:tcW w:w="1739" w:type="dxa"/>
            <w:shd w:val="clear" w:color="auto" w:fill="auto"/>
            <w:vAlign w:val="bottom"/>
          </w:tcPr>
          <w:p w14:paraId="1CDEC092" w14:textId="77777777" w:rsidR="007A23FC" w:rsidRPr="00934E07" w:rsidRDefault="007A23FC" w:rsidP="0089689D">
            <w:pPr>
              <w:pBdr>
                <w:bottom w:val="single" w:sz="4" w:space="1" w:color="auto"/>
              </w:pBdr>
              <w:spacing w:before="60" w:after="30" w:line="276" w:lineRule="auto"/>
              <w:jc w:val="center"/>
              <w:rPr>
                <w:rFonts w:ascii="Arial" w:hAnsi="Arial" w:cs="Arial"/>
                <w:sz w:val="19"/>
                <w:szCs w:val="19"/>
                <w:lang w:val="en-GB"/>
              </w:rPr>
            </w:pPr>
            <w:r w:rsidRPr="00934E07">
              <w:rPr>
                <w:rFonts w:ascii="Arial" w:hAnsi="Arial" w:cs="Arial"/>
                <w:sz w:val="19"/>
                <w:szCs w:val="19"/>
                <w:lang w:val="en-GB"/>
              </w:rPr>
              <w:t>PHP</w:t>
            </w:r>
          </w:p>
        </w:tc>
        <w:tc>
          <w:tcPr>
            <w:tcW w:w="1973" w:type="dxa"/>
            <w:shd w:val="clear" w:color="auto" w:fill="auto"/>
            <w:vAlign w:val="bottom"/>
          </w:tcPr>
          <w:p w14:paraId="288E5198" w14:textId="77777777" w:rsidR="007A23FC" w:rsidRPr="00934E07" w:rsidRDefault="007A23FC" w:rsidP="0089689D">
            <w:pPr>
              <w:pBdr>
                <w:bottom w:val="single" w:sz="4" w:space="1" w:color="auto"/>
              </w:pBdr>
              <w:spacing w:before="60" w:after="30" w:line="276" w:lineRule="auto"/>
              <w:jc w:val="center"/>
              <w:rPr>
                <w:rFonts w:ascii="Arial" w:hAnsi="Arial" w:cs="Arial"/>
                <w:sz w:val="19"/>
                <w:szCs w:val="19"/>
                <w:lang w:val="en-GB"/>
              </w:rPr>
            </w:pPr>
            <w:r w:rsidRPr="00934E07">
              <w:rPr>
                <w:rFonts w:ascii="Arial" w:hAnsi="Arial" w:cs="Arial"/>
                <w:sz w:val="19"/>
                <w:szCs w:val="19"/>
                <w:lang w:val="en-GB"/>
              </w:rPr>
              <w:t>INR</w:t>
            </w:r>
          </w:p>
        </w:tc>
        <w:tc>
          <w:tcPr>
            <w:tcW w:w="2047" w:type="dxa"/>
            <w:gridSpan w:val="2"/>
            <w:shd w:val="clear" w:color="auto" w:fill="auto"/>
            <w:vAlign w:val="bottom"/>
          </w:tcPr>
          <w:p w14:paraId="76DD02AA" w14:textId="77777777" w:rsidR="007A23FC" w:rsidRPr="00934E07" w:rsidRDefault="007A23FC" w:rsidP="0089689D">
            <w:pPr>
              <w:pBdr>
                <w:bottom w:val="single" w:sz="4" w:space="1" w:color="auto"/>
              </w:pBdr>
              <w:spacing w:before="60" w:after="30" w:line="276" w:lineRule="auto"/>
              <w:jc w:val="center"/>
              <w:rPr>
                <w:rFonts w:ascii="Arial" w:hAnsi="Arial" w:cs="Arial"/>
                <w:sz w:val="19"/>
                <w:szCs w:val="19"/>
                <w:lang w:val="en-GB"/>
              </w:rPr>
            </w:pPr>
            <w:r w:rsidRPr="00934E07">
              <w:rPr>
                <w:rFonts w:ascii="Arial" w:hAnsi="Arial" w:cs="Arial"/>
                <w:sz w:val="19"/>
                <w:szCs w:val="19"/>
                <w:lang w:val="en-GB"/>
              </w:rPr>
              <w:t>BDT</w:t>
            </w:r>
          </w:p>
        </w:tc>
      </w:tr>
      <w:tr w:rsidR="007A23FC" w:rsidRPr="005C47B0" w14:paraId="1D902EF9" w14:textId="77777777" w:rsidTr="0089689D">
        <w:trPr>
          <w:trHeight w:val="351"/>
        </w:trPr>
        <w:tc>
          <w:tcPr>
            <w:tcW w:w="3627" w:type="dxa"/>
          </w:tcPr>
          <w:p w14:paraId="2B27CA6C" w14:textId="77777777" w:rsidR="007A23FC" w:rsidRPr="00934E07" w:rsidRDefault="007A23FC" w:rsidP="0089689D">
            <w:pPr>
              <w:spacing w:before="60" w:after="30" w:line="276" w:lineRule="auto"/>
              <w:jc w:val="thaiDistribute"/>
              <w:rPr>
                <w:rFonts w:ascii="Arial" w:hAnsi="Arial" w:cs="Arial"/>
                <w:sz w:val="19"/>
                <w:szCs w:val="19"/>
                <w:lang w:val="en-GB"/>
              </w:rPr>
            </w:pPr>
          </w:p>
        </w:tc>
        <w:tc>
          <w:tcPr>
            <w:tcW w:w="1739" w:type="dxa"/>
          </w:tcPr>
          <w:p w14:paraId="308D5AD1" w14:textId="77777777" w:rsidR="007A23FC" w:rsidRPr="00934E07" w:rsidRDefault="007A23FC" w:rsidP="0089689D">
            <w:pPr>
              <w:spacing w:before="60" w:after="30" w:line="276" w:lineRule="auto"/>
              <w:jc w:val="thaiDistribute"/>
              <w:rPr>
                <w:rFonts w:ascii="Arial" w:hAnsi="Arial" w:cs="Arial"/>
                <w:sz w:val="19"/>
                <w:szCs w:val="19"/>
                <w:lang w:val="en-GB"/>
              </w:rPr>
            </w:pPr>
          </w:p>
        </w:tc>
        <w:tc>
          <w:tcPr>
            <w:tcW w:w="1973" w:type="dxa"/>
          </w:tcPr>
          <w:p w14:paraId="39E1C5A3" w14:textId="77777777" w:rsidR="007A23FC" w:rsidRPr="00934E07" w:rsidRDefault="007A23FC" w:rsidP="0089689D">
            <w:pPr>
              <w:spacing w:before="60" w:after="30" w:line="276" w:lineRule="auto"/>
              <w:jc w:val="thaiDistribute"/>
              <w:rPr>
                <w:rFonts w:ascii="Arial" w:hAnsi="Arial" w:cs="Arial"/>
                <w:sz w:val="19"/>
                <w:szCs w:val="19"/>
                <w:lang w:val="en-GB"/>
              </w:rPr>
            </w:pPr>
          </w:p>
        </w:tc>
        <w:tc>
          <w:tcPr>
            <w:tcW w:w="2047" w:type="dxa"/>
            <w:gridSpan w:val="2"/>
          </w:tcPr>
          <w:p w14:paraId="2567E385" w14:textId="77777777" w:rsidR="007A23FC" w:rsidRPr="00934E07" w:rsidRDefault="007A23FC" w:rsidP="0089689D">
            <w:pPr>
              <w:spacing w:before="60" w:after="30" w:line="276" w:lineRule="auto"/>
              <w:jc w:val="thaiDistribute"/>
              <w:rPr>
                <w:rFonts w:ascii="Arial" w:hAnsi="Arial" w:cs="Arial"/>
                <w:sz w:val="19"/>
                <w:szCs w:val="19"/>
                <w:lang w:val="en-GB"/>
              </w:rPr>
            </w:pPr>
          </w:p>
        </w:tc>
      </w:tr>
      <w:tr w:rsidR="007A23FC" w:rsidRPr="005C47B0" w14:paraId="292F593F" w14:textId="77777777" w:rsidTr="0089689D">
        <w:trPr>
          <w:trHeight w:val="250"/>
        </w:trPr>
        <w:tc>
          <w:tcPr>
            <w:tcW w:w="3627" w:type="dxa"/>
          </w:tcPr>
          <w:p w14:paraId="3F66CF23" w14:textId="64094BA3" w:rsidR="007A23FC" w:rsidRPr="00934E07" w:rsidRDefault="007A23FC" w:rsidP="0089689D">
            <w:pPr>
              <w:spacing w:before="60" w:after="30" w:line="276" w:lineRule="auto"/>
              <w:ind w:left="178" w:right="-43" w:hanging="178"/>
              <w:rPr>
                <w:rFonts w:ascii="Arial" w:hAnsi="Arial" w:cs="Arial"/>
                <w:sz w:val="19"/>
                <w:szCs w:val="19"/>
                <w:u w:val="single"/>
                <w:cs/>
                <w:lang w:val="en-GB"/>
              </w:rPr>
            </w:pPr>
            <w:r w:rsidRPr="00934E07">
              <w:rPr>
                <w:rFonts w:ascii="Arial" w:hAnsi="Arial" w:cs="Arial"/>
                <w:sz w:val="19"/>
                <w:szCs w:val="19"/>
                <w:u w:val="single"/>
                <w:lang w:val="en-GB"/>
              </w:rPr>
              <w:t>Financia</w:t>
            </w:r>
            <w:r w:rsidR="007C7DE9" w:rsidRPr="00934E07">
              <w:rPr>
                <w:rFonts w:ascii="Arial" w:hAnsi="Arial" w:cs="Arial"/>
                <w:sz w:val="19"/>
                <w:szCs w:val="19"/>
                <w:u w:val="single"/>
                <w:lang w:val="en-GB"/>
              </w:rPr>
              <w:t>l assets</w:t>
            </w:r>
          </w:p>
        </w:tc>
        <w:tc>
          <w:tcPr>
            <w:tcW w:w="1739" w:type="dxa"/>
          </w:tcPr>
          <w:p w14:paraId="662552E5" w14:textId="77777777" w:rsidR="007A23FC" w:rsidRPr="00934E07" w:rsidRDefault="007A23FC" w:rsidP="0089689D">
            <w:pPr>
              <w:spacing w:before="60" w:after="30" w:line="276" w:lineRule="auto"/>
              <w:jc w:val="right"/>
              <w:rPr>
                <w:rFonts w:ascii="Arial" w:hAnsi="Arial" w:cs="Arial"/>
                <w:sz w:val="19"/>
                <w:szCs w:val="19"/>
                <w:lang w:val="en-GB"/>
              </w:rPr>
            </w:pPr>
          </w:p>
        </w:tc>
        <w:tc>
          <w:tcPr>
            <w:tcW w:w="1973" w:type="dxa"/>
          </w:tcPr>
          <w:p w14:paraId="40EA0B96" w14:textId="77777777" w:rsidR="007A23FC" w:rsidRPr="00934E07" w:rsidRDefault="007A23FC" w:rsidP="0089689D">
            <w:pPr>
              <w:spacing w:before="60" w:after="30" w:line="276" w:lineRule="auto"/>
              <w:jc w:val="right"/>
              <w:rPr>
                <w:rFonts w:ascii="Arial" w:hAnsi="Arial" w:cs="Arial"/>
                <w:sz w:val="19"/>
                <w:szCs w:val="19"/>
                <w:lang w:val="en-GB"/>
              </w:rPr>
            </w:pPr>
          </w:p>
        </w:tc>
        <w:tc>
          <w:tcPr>
            <w:tcW w:w="2047" w:type="dxa"/>
            <w:gridSpan w:val="2"/>
          </w:tcPr>
          <w:p w14:paraId="6DCB3EA6" w14:textId="77777777" w:rsidR="007A23FC" w:rsidRPr="00934E07" w:rsidRDefault="007A23FC" w:rsidP="0089689D">
            <w:pPr>
              <w:spacing w:before="60" w:after="30" w:line="276" w:lineRule="auto"/>
              <w:jc w:val="right"/>
              <w:rPr>
                <w:rFonts w:ascii="Arial" w:hAnsi="Arial" w:cs="Arial"/>
                <w:sz w:val="19"/>
                <w:szCs w:val="19"/>
                <w:lang w:val="en-GB"/>
              </w:rPr>
            </w:pPr>
          </w:p>
        </w:tc>
      </w:tr>
      <w:tr w:rsidR="007A23FC" w:rsidRPr="005C47B0" w14:paraId="7A719F86" w14:textId="77777777" w:rsidTr="0089689D">
        <w:trPr>
          <w:trHeight w:val="246"/>
        </w:trPr>
        <w:tc>
          <w:tcPr>
            <w:tcW w:w="3627" w:type="dxa"/>
          </w:tcPr>
          <w:p w14:paraId="187F91F1" w14:textId="77777777" w:rsidR="007A23FC" w:rsidRPr="005C47B0" w:rsidRDefault="007A23FC" w:rsidP="0089689D">
            <w:pPr>
              <w:spacing w:before="60" w:after="30" w:line="276" w:lineRule="auto"/>
              <w:ind w:left="178" w:right="-43" w:hanging="178"/>
              <w:rPr>
                <w:rFonts w:ascii="Arial" w:hAnsi="Arial" w:cs="Arial"/>
                <w:sz w:val="19"/>
                <w:szCs w:val="19"/>
                <w:cs/>
                <w:lang w:val="en-GB"/>
              </w:rPr>
            </w:pPr>
            <w:r w:rsidRPr="005C47B0">
              <w:rPr>
                <w:rFonts w:ascii="Arial" w:hAnsi="Arial" w:cs="Arial"/>
                <w:sz w:val="19"/>
                <w:szCs w:val="19"/>
                <w:lang w:val="en-GB"/>
              </w:rPr>
              <w:t>Cash and cash equivalents</w:t>
            </w:r>
          </w:p>
        </w:tc>
        <w:tc>
          <w:tcPr>
            <w:tcW w:w="1739" w:type="dxa"/>
            <w:shd w:val="clear" w:color="auto" w:fill="auto"/>
            <w:vAlign w:val="bottom"/>
          </w:tcPr>
          <w:p w14:paraId="710E8C09" w14:textId="650EF57C" w:rsidR="007A23FC" w:rsidRPr="005C47B0" w:rsidRDefault="007A23FC"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2</w:t>
            </w:r>
            <w:r w:rsidR="002A3000" w:rsidRPr="005C47B0">
              <w:rPr>
                <w:rFonts w:ascii="Arial" w:hAnsi="Arial" w:cs="Arial"/>
                <w:sz w:val="19"/>
                <w:szCs w:val="19"/>
                <w:lang w:val="en-GB"/>
              </w:rPr>
              <w:t>35</w:t>
            </w:r>
            <w:r w:rsidRPr="005C47B0">
              <w:rPr>
                <w:rFonts w:ascii="Arial" w:hAnsi="Arial" w:cs="Arial"/>
                <w:sz w:val="19"/>
                <w:szCs w:val="19"/>
                <w:lang w:val="en-GB"/>
              </w:rPr>
              <w:t>,123</w:t>
            </w:r>
          </w:p>
        </w:tc>
        <w:tc>
          <w:tcPr>
            <w:tcW w:w="1973" w:type="dxa"/>
            <w:shd w:val="clear" w:color="auto" w:fill="auto"/>
            <w:vAlign w:val="bottom"/>
          </w:tcPr>
          <w:p w14:paraId="561F2C08" w14:textId="77777777" w:rsidR="007A23FC" w:rsidRPr="005C47B0" w:rsidRDefault="007A23FC" w:rsidP="0089689D">
            <w:pPr>
              <w:spacing w:before="60" w:after="30" w:line="276" w:lineRule="auto"/>
              <w:ind w:left="178" w:right="-43" w:hanging="178"/>
              <w:jc w:val="right"/>
              <w:rPr>
                <w:rFonts w:ascii="Arial" w:hAnsi="Arial" w:cs="Arial"/>
                <w:sz w:val="19"/>
                <w:szCs w:val="19"/>
                <w:cs/>
                <w:lang w:val="en-GB"/>
              </w:rPr>
            </w:pPr>
            <w:r w:rsidRPr="005C47B0">
              <w:rPr>
                <w:rFonts w:ascii="Arial" w:hAnsi="Arial" w:cs="Arial"/>
                <w:sz w:val="19"/>
                <w:szCs w:val="19"/>
                <w:lang w:val="en-GB"/>
              </w:rPr>
              <w:t>3,270</w:t>
            </w:r>
          </w:p>
        </w:tc>
        <w:tc>
          <w:tcPr>
            <w:tcW w:w="2047" w:type="dxa"/>
            <w:gridSpan w:val="2"/>
            <w:shd w:val="clear" w:color="auto" w:fill="auto"/>
            <w:vAlign w:val="bottom"/>
          </w:tcPr>
          <w:p w14:paraId="04E90501" w14:textId="77777777" w:rsidR="007A23FC" w:rsidRPr="005C47B0" w:rsidRDefault="007A23FC" w:rsidP="0089689D">
            <w:pPr>
              <w:spacing w:before="60" w:after="30" w:line="276" w:lineRule="auto"/>
              <w:ind w:left="178" w:right="-43" w:hanging="178"/>
              <w:jc w:val="right"/>
              <w:rPr>
                <w:rFonts w:ascii="Arial" w:hAnsi="Arial" w:cs="Arial"/>
                <w:sz w:val="19"/>
                <w:szCs w:val="19"/>
                <w:cs/>
                <w:lang w:val="en-GB"/>
              </w:rPr>
            </w:pPr>
            <w:r w:rsidRPr="005C47B0">
              <w:rPr>
                <w:rFonts w:ascii="Arial" w:hAnsi="Arial" w:cs="Arial"/>
                <w:sz w:val="19"/>
                <w:szCs w:val="19"/>
                <w:lang w:val="en-GB"/>
              </w:rPr>
              <w:t>22,499</w:t>
            </w:r>
          </w:p>
        </w:tc>
      </w:tr>
      <w:tr w:rsidR="007A23FC" w:rsidRPr="005C47B0" w14:paraId="24705C59" w14:textId="77777777" w:rsidTr="0089689D">
        <w:trPr>
          <w:trHeight w:val="246"/>
        </w:trPr>
        <w:tc>
          <w:tcPr>
            <w:tcW w:w="3627" w:type="dxa"/>
          </w:tcPr>
          <w:p w14:paraId="7401BF4D" w14:textId="77777777" w:rsidR="007A23FC" w:rsidRPr="005C47B0" w:rsidRDefault="007A23FC" w:rsidP="0089689D">
            <w:pPr>
              <w:spacing w:before="60" w:after="30" w:line="276" w:lineRule="auto"/>
              <w:ind w:left="178" w:right="-43" w:hanging="178"/>
              <w:rPr>
                <w:rFonts w:ascii="Arial" w:hAnsi="Arial" w:cs="Arial"/>
                <w:sz w:val="19"/>
                <w:szCs w:val="19"/>
                <w:cs/>
                <w:lang w:val="en-GB"/>
              </w:rPr>
            </w:pPr>
            <w:r w:rsidRPr="005C47B0">
              <w:rPr>
                <w:rFonts w:ascii="Arial" w:hAnsi="Arial" w:cs="Arial"/>
                <w:sz w:val="19"/>
                <w:szCs w:val="19"/>
                <w:lang w:val="en-GB"/>
              </w:rPr>
              <w:t>Restricted deposits with banks</w:t>
            </w:r>
          </w:p>
        </w:tc>
        <w:tc>
          <w:tcPr>
            <w:tcW w:w="1739" w:type="dxa"/>
            <w:shd w:val="clear" w:color="auto" w:fill="auto"/>
            <w:vAlign w:val="bottom"/>
          </w:tcPr>
          <w:p w14:paraId="0214F545" w14:textId="77777777" w:rsidR="007A23FC" w:rsidRPr="005C47B0" w:rsidRDefault="007A23FC"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1973" w:type="dxa"/>
            <w:shd w:val="clear" w:color="auto" w:fill="auto"/>
            <w:vAlign w:val="bottom"/>
          </w:tcPr>
          <w:p w14:paraId="79121B20" w14:textId="77777777" w:rsidR="007A23FC" w:rsidRPr="005C47B0" w:rsidRDefault="007A23FC"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234,620</w:t>
            </w:r>
          </w:p>
        </w:tc>
        <w:tc>
          <w:tcPr>
            <w:tcW w:w="2047" w:type="dxa"/>
            <w:gridSpan w:val="2"/>
            <w:shd w:val="clear" w:color="auto" w:fill="auto"/>
            <w:vAlign w:val="bottom"/>
          </w:tcPr>
          <w:p w14:paraId="46A78A45" w14:textId="77777777" w:rsidR="007A23FC" w:rsidRPr="005C47B0" w:rsidRDefault="007A23FC"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r>
      <w:tr w:rsidR="007A23FC" w:rsidRPr="005C47B0" w14:paraId="04E6345E" w14:textId="77777777" w:rsidTr="0089689D">
        <w:trPr>
          <w:trHeight w:val="184"/>
        </w:trPr>
        <w:tc>
          <w:tcPr>
            <w:tcW w:w="3627" w:type="dxa"/>
          </w:tcPr>
          <w:p w14:paraId="08FB0B42" w14:textId="350B7AF4" w:rsidR="007A23FC" w:rsidRPr="005C47B0" w:rsidRDefault="007A23FC" w:rsidP="0089689D">
            <w:pPr>
              <w:spacing w:before="60" w:after="30" w:line="276" w:lineRule="auto"/>
              <w:ind w:left="178" w:right="-43" w:hanging="178"/>
              <w:rPr>
                <w:rFonts w:ascii="Arial" w:hAnsi="Arial" w:cs="Arial"/>
                <w:sz w:val="19"/>
                <w:szCs w:val="19"/>
                <w:cs/>
                <w:lang w:val="en-GB"/>
              </w:rPr>
            </w:pPr>
            <w:r w:rsidRPr="005C47B0">
              <w:rPr>
                <w:rFonts w:ascii="Arial" w:hAnsi="Arial" w:cs="Arial"/>
                <w:sz w:val="19"/>
                <w:szCs w:val="19"/>
                <w:lang w:val="en-GB"/>
              </w:rPr>
              <w:t xml:space="preserve">Trade accounts receivable      </w:t>
            </w:r>
            <w:r w:rsidR="00106B7F" w:rsidRPr="005C47B0">
              <w:rPr>
                <w:rFonts w:ascii="Arial" w:hAnsi="Arial" w:cs="Arial"/>
                <w:sz w:val="19"/>
                <w:szCs w:val="19"/>
                <w:lang w:val="en-GB"/>
              </w:rPr>
              <w:t xml:space="preserve"> </w:t>
            </w:r>
          </w:p>
        </w:tc>
        <w:tc>
          <w:tcPr>
            <w:tcW w:w="1739" w:type="dxa"/>
            <w:shd w:val="clear" w:color="auto" w:fill="auto"/>
            <w:vAlign w:val="bottom"/>
          </w:tcPr>
          <w:p w14:paraId="21EB93AF" w14:textId="43D7F58A" w:rsidR="007A23FC" w:rsidRPr="005C47B0" w:rsidRDefault="007A23FC" w:rsidP="0089689D">
            <w:pPr>
              <w:spacing w:before="60" w:after="30" w:line="276" w:lineRule="auto"/>
              <w:ind w:left="178" w:right="-43" w:hanging="178"/>
              <w:jc w:val="right"/>
              <w:rPr>
                <w:rFonts w:ascii="Arial" w:hAnsi="Arial" w:cs="Arial"/>
                <w:sz w:val="19"/>
                <w:szCs w:val="19"/>
                <w:cs/>
                <w:lang w:val="en-GB"/>
              </w:rPr>
            </w:pPr>
          </w:p>
        </w:tc>
        <w:tc>
          <w:tcPr>
            <w:tcW w:w="1973" w:type="dxa"/>
            <w:shd w:val="clear" w:color="auto" w:fill="auto"/>
            <w:vAlign w:val="bottom"/>
          </w:tcPr>
          <w:p w14:paraId="658D5698" w14:textId="3FE80A17" w:rsidR="007A23FC" w:rsidRPr="005C47B0" w:rsidRDefault="007A23FC" w:rsidP="0089689D">
            <w:pPr>
              <w:spacing w:before="60" w:after="30" w:line="276" w:lineRule="auto"/>
              <w:ind w:left="178" w:right="-43" w:hanging="178"/>
              <w:jc w:val="right"/>
              <w:rPr>
                <w:rFonts w:ascii="Arial" w:hAnsi="Arial" w:cs="Arial"/>
                <w:sz w:val="19"/>
                <w:szCs w:val="19"/>
                <w:cs/>
                <w:lang w:val="en-GB"/>
              </w:rPr>
            </w:pPr>
          </w:p>
        </w:tc>
        <w:tc>
          <w:tcPr>
            <w:tcW w:w="2047" w:type="dxa"/>
            <w:gridSpan w:val="2"/>
            <w:shd w:val="clear" w:color="auto" w:fill="auto"/>
            <w:vAlign w:val="bottom"/>
          </w:tcPr>
          <w:p w14:paraId="7A4003FF" w14:textId="15963E7D" w:rsidR="007A23FC" w:rsidRPr="005C47B0" w:rsidRDefault="007A23FC" w:rsidP="0089689D">
            <w:pPr>
              <w:spacing w:before="60" w:after="30" w:line="276" w:lineRule="auto"/>
              <w:ind w:left="178" w:right="-43" w:hanging="178"/>
              <w:jc w:val="right"/>
              <w:rPr>
                <w:rFonts w:ascii="Arial" w:hAnsi="Arial" w:cs="Arial"/>
                <w:sz w:val="19"/>
                <w:szCs w:val="19"/>
                <w:cs/>
                <w:lang w:val="en-GB"/>
              </w:rPr>
            </w:pPr>
          </w:p>
        </w:tc>
      </w:tr>
      <w:tr w:rsidR="00473AC9" w:rsidRPr="005C47B0" w14:paraId="42CA964B" w14:textId="77777777" w:rsidTr="0089689D">
        <w:trPr>
          <w:trHeight w:val="184"/>
        </w:trPr>
        <w:tc>
          <w:tcPr>
            <w:tcW w:w="3627" w:type="dxa"/>
          </w:tcPr>
          <w:p w14:paraId="544084FC" w14:textId="20C4E835"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  </w:t>
            </w:r>
            <w:r w:rsidRPr="0089689D">
              <w:rPr>
                <w:rFonts w:ascii="Arial" w:hAnsi="Arial" w:cs="Arial"/>
                <w:sz w:val="19"/>
                <w:szCs w:val="19"/>
                <w:lang w:val="en-GB"/>
              </w:rPr>
              <w:t xml:space="preserve">  </w:t>
            </w:r>
            <w:r w:rsidRPr="005C47B0">
              <w:rPr>
                <w:rFonts w:ascii="Arial" w:hAnsi="Arial" w:cs="Arial"/>
                <w:sz w:val="19"/>
                <w:szCs w:val="19"/>
                <w:lang w:val="en-GB"/>
              </w:rPr>
              <w:t xml:space="preserve"> - other parties</w:t>
            </w:r>
          </w:p>
        </w:tc>
        <w:tc>
          <w:tcPr>
            <w:tcW w:w="1739" w:type="dxa"/>
            <w:shd w:val="clear" w:color="auto" w:fill="auto"/>
            <w:vAlign w:val="bottom"/>
          </w:tcPr>
          <w:p w14:paraId="4A3A95BB" w14:textId="4FEA4E32"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132,776</w:t>
            </w:r>
          </w:p>
        </w:tc>
        <w:tc>
          <w:tcPr>
            <w:tcW w:w="1973" w:type="dxa"/>
            <w:shd w:val="clear" w:color="auto" w:fill="auto"/>
            <w:vAlign w:val="bottom"/>
          </w:tcPr>
          <w:p w14:paraId="448F0D23" w14:textId="6AC6B81E"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2047" w:type="dxa"/>
            <w:gridSpan w:val="2"/>
            <w:shd w:val="clear" w:color="auto" w:fill="auto"/>
            <w:vAlign w:val="bottom"/>
          </w:tcPr>
          <w:p w14:paraId="3EF7C843" w14:textId="64923C93"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147,380</w:t>
            </w:r>
          </w:p>
        </w:tc>
      </w:tr>
      <w:tr w:rsidR="00473AC9" w:rsidRPr="005C47B0" w14:paraId="65ADE43A" w14:textId="77777777" w:rsidTr="0089689D">
        <w:trPr>
          <w:trHeight w:val="251"/>
        </w:trPr>
        <w:tc>
          <w:tcPr>
            <w:tcW w:w="3627" w:type="dxa"/>
          </w:tcPr>
          <w:p w14:paraId="0E73AED4" w14:textId="78E29852" w:rsidR="00473AC9" w:rsidRPr="005C47B0" w:rsidRDefault="00473AC9" w:rsidP="0089689D">
            <w:pPr>
              <w:spacing w:before="60" w:after="30" w:line="276" w:lineRule="auto"/>
              <w:ind w:left="178" w:right="-43" w:hanging="178"/>
              <w:rPr>
                <w:rFonts w:ascii="Arial" w:hAnsi="Arial" w:cs="Arial"/>
                <w:sz w:val="19"/>
                <w:szCs w:val="19"/>
                <w:cs/>
                <w:lang w:val="en-GB"/>
              </w:rPr>
            </w:pPr>
            <w:r w:rsidRPr="005C47B0">
              <w:rPr>
                <w:rFonts w:ascii="Arial" w:hAnsi="Arial" w:cs="Arial"/>
                <w:sz w:val="19"/>
                <w:szCs w:val="19"/>
                <w:lang w:val="en-GB"/>
              </w:rPr>
              <w:t>Trade and other accounts receivable</w:t>
            </w:r>
          </w:p>
        </w:tc>
        <w:tc>
          <w:tcPr>
            <w:tcW w:w="1739" w:type="dxa"/>
            <w:shd w:val="clear" w:color="auto" w:fill="auto"/>
            <w:vAlign w:val="bottom"/>
          </w:tcPr>
          <w:p w14:paraId="0706A2BB" w14:textId="4164BDD4" w:rsidR="00473AC9" w:rsidRPr="005C47B0" w:rsidRDefault="00473AC9" w:rsidP="0089689D">
            <w:pPr>
              <w:spacing w:before="60" w:after="30" w:line="276" w:lineRule="auto"/>
              <w:ind w:left="178" w:right="-43" w:hanging="178"/>
              <w:jc w:val="right"/>
              <w:rPr>
                <w:rFonts w:ascii="Arial" w:hAnsi="Arial" w:cs="Arial"/>
                <w:sz w:val="19"/>
                <w:szCs w:val="19"/>
                <w:lang w:val="en-GB"/>
              </w:rPr>
            </w:pPr>
          </w:p>
        </w:tc>
        <w:tc>
          <w:tcPr>
            <w:tcW w:w="1973" w:type="dxa"/>
            <w:shd w:val="clear" w:color="auto" w:fill="auto"/>
            <w:vAlign w:val="bottom"/>
          </w:tcPr>
          <w:p w14:paraId="249D9DC0" w14:textId="1A797AB2" w:rsidR="00473AC9" w:rsidRPr="005C47B0" w:rsidRDefault="00473AC9" w:rsidP="0089689D">
            <w:pPr>
              <w:spacing w:before="60" w:after="30" w:line="276" w:lineRule="auto"/>
              <w:ind w:left="178" w:right="-43" w:hanging="178"/>
              <w:jc w:val="right"/>
              <w:rPr>
                <w:rFonts w:ascii="Arial" w:hAnsi="Arial" w:cs="Arial"/>
                <w:sz w:val="19"/>
                <w:szCs w:val="19"/>
                <w:cs/>
                <w:lang w:val="en-GB"/>
              </w:rPr>
            </w:pPr>
          </w:p>
        </w:tc>
        <w:tc>
          <w:tcPr>
            <w:tcW w:w="2047" w:type="dxa"/>
            <w:gridSpan w:val="2"/>
            <w:shd w:val="clear" w:color="auto" w:fill="auto"/>
            <w:vAlign w:val="bottom"/>
          </w:tcPr>
          <w:p w14:paraId="4DB9A2F8" w14:textId="2DD68A04" w:rsidR="00473AC9" w:rsidRPr="005C47B0" w:rsidRDefault="00473AC9" w:rsidP="0089689D">
            <w:pPr>
              <w:spacing w:before="60" w:after="30" w:line="276" w:lineRule="auto"/>
              <w:ind w:left="178" w:right="-43" w:hanging="178"/>
              <w:jc w:val="right"/>
              <w:rPr>
                <w:rFonts w:ascii="Arial" w:hAnsi="Arial" w:cs="Arial"/>
                <w:sz w:val="19"/>
                <w:szCs w:val="19"/>
                <w:cs/>
                <w:lang w:val="en-GB"/>
              </w:rPr>
            </w:pPr>
          </w:p>
        </w:tc>
      </w:tr>
      <w:tr w:rsidR="00473AC9" w:rsidRPr="005C47B0" w14:paraId="211C8516" w14:textId="77777777" w:rsidTr="0089689D">
        <w:trPr>
          <w:trHeight w:val="251"/>
        </w:trPr>
        <w:tc>
          <w:tcPr>
            <w:tcW w:w="3627" w:type="dxa"/>
          </w:tcPr>
          <w:p w14:paraId="72970016" w14:textId="351BE583"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  </w:t>
            </w:r>
            <w:r w:rsidRPr="0089689D">
              <w:rPr>
                <w:rFonts w:ascii="Arial" w:hAnsi="Arial" w:cs="Arial"/>
                <w:sz w:val="19"/>
                <w:szCs w:val="19"/>
                <w:lang w:val="en-GB"/>
              </w:rPr>
              <w:t xml:space="preserve">  </w:t>
            </w:r>
            <w:r w:rsidRPr="005C47B0">
              <w:rPr>
                <w:rFonts w:ascii="Arial" w:hAnsi="Arial" w:cs="Arial"/>
                <w:sz w:val="19"/>
                <w:szCs w:val="19"/>
                <w:lang w:val="en-GB"/>
              </w:rPr>
              <w:t xml:space="preserve"> - related parties</w:t>
            </w:r>
          </w:p>
        </w:tc>
        <w:tc>
          <w:tcPr>
            <w:tcW w:w="1739" w:type="dxa"/>
            <w:shd w:val="clear" w:color="auto" w:fill="auto"/>
            <w:vAlign w:val="bottom"/>
          </w:tcPr>
          <w:p w14:paraId="25EB4740" w14:textId="1CBEC5DC"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7,153</w:t>
            </w:r>
          </w:p>
        </w:tc>
        <w:tc>
          <w:tcPr>
            <w:tcW w:w="1973" w:type="dxa"/>
            <w:shd w:val="clear" w:color="auto" w:fill="auto"/>
            <w:vAlign w:val="bottom"/>
          </w:tcPr>
          <w:p w14:paraId="4E193472" w14:textId="5DB9465D"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2047" w:type="dxa"/>
            <w:gridSpan w:val="2"/>
            <w:shd w:val="clear" w:color="auto" w:fill="auto"/>
            <w:vAlign w:val="bottom"/>
          </w:tcPr>
          <w:p w14:paraId="37FDDD38" w14:textId="1AF64FA4" w:rsidR="00473AC9" w:rsidRPr="005C47B0" w:rsidRDefault="007C7DE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6,163</w:t>
            </w:r>
          </w:p>
        </w:tc>
      </w:tr>
      <w:tr w:rsidR="00473AC9" w:rsidRPr="005C47B0" w14:paraId="0219F190" w14:textId="77777777" w:rsidTr="0089689D">
        <w:trPr>
          <w:trHeight w:val="284"/>
        </w:trPr>
        <w:tc>
          <w:tcPr>
            <w:tcW w:w="3627" w:type="dxa"/>
          </w:tcPr>
          <w:p w14:paraId="779CFF57" w14:textId="4AB9DAB9"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Contract assets </w:t>
            </w:r>
          </w:p>
        </w:tc>
        <w:tc>
          <w:tcPr>
            <w:tcW w:w="1739" w:type="dxa"/>
            <w:shd w:val="clear" w:color="auto" w:fill="auto"/>
            <w:vAlign w:val="bottom"/>
          </w:tcPr>
          <w:p w14:paraId="5CFC9A4D" w14:textId="00E99F86" w:rsidR="00473AC9" w:rsidRPr="005C47B0" w:rsidRDefault="00473AC9" w:rsidP="0089689D">
            <w:pPr>
              <w:spacing w:before="60" w:after="30" w:line="276" w:lineRule="auto"/>
              <w:ind w:left="178" w:right="-43" w:hanging="178"/>
              <w:jc w:val="right"/>
              <w:rPr>
                <w:rFonts w:ascii="Arial" w:hAnsi="Arial" w:cs="Arial"/>
                <w:sz w:val="19"/>
                <w:szCs w:val="19"/>
                <w:lang w:val="en-GB"/>
              </w:rPr>
            </w:pPr>
          </w:p>
        </w:tc>
        <w:tc>
          <w:tcPr>
            <w:tcW w:w="1973" w:type="dxa"/>
            <w:shd w:val="clear" w:color="auto" w:fill="auto"/>
            <w:vAlign w:val="bottom"/>
          </w:tcPr>
          <w:p w14:paraId="61B852D0" w14:textId="5B0C4616" w:rsidR="00473AC9" w:rsidRPr="005C47B0" w:rsidRDefault="00473AC9" w:rsidP="0089689D">
            <w:pPr>
              <w:spacing w:before="60" w:after="30" w:line="276" w:lineRule="auto"/>
              <w:ind w:left="178" w:right="-43" w:hanging="178"/>
              <w:jc w:val="right"/>
              <w:rPr>
                <w:rFonts w:ascii="Arial" w:hAnsi="Arial" w:cs="Arial"/>
                <w:sz w:val="19"/>
                <w:szCs w:val="19"/>
                <w:cs/>
                <w:lang w:val="en-GB"/>
              </w:rPr>
            </w:pPr>
          </w:p>
        </w:tc>
        <w:tc>
          <w:tcPr>
            <w:tcW w:w="2047" w:type="dxa"/>
            <w:gridSpan w:val="2"/>
            <w:shd w:val="clear" w:color="auto" w:fill="auto"/>
            <w:vAlign w:val="bottom"/>
          </w:tcPr>
          <w:p w14:paraId="774DE368" w14:textId="705A80CE" w:rsidR="00473AC9" w:rsidRPr="005C47B0" w:rsidRDefault="00473AC9" w:rsidP="0089689D">
            <w:pPr>
              <w:spacing w:before="60" w:after="30" w:line="276" w:lineRule="auto"/>
              <w:ind w:left="178" w:right="-43" w:hanging="178"/>
              <w:jc w:val="right"/>
              <w:rPr>
                <w:rFonts w:ascii="Arial" w:hAnsi="Arial" w:cs="Arial"/>
                <w:sz w:val="19"/>
                <w:szCs w:val="19"/>
                <w:cs/>
                <w:lang w:val="en-GB"/>
              </w:rPr>
            </w:pPr>
          </w:p>
        </w:tc>
      </w:tr>
      <w:tr w:rsidR="00473AC9" w:rsidRPr="005C47B0" w14:paraId="72583750" w14:textId="77777777" w:rsidTr="0089689D">
        <w:trPr>
          <w:trHeight w:val="284"/>
        </w:trPr>
        <w:tc>
          <w:tcPr>
            <w:tcW w:w="3627" w:type="dxa"/>
          </w:tcPr>
          <w:p w14:paraId="40887743" w14:textId="69FF195A"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   </w:t>
            </w:r>
            <w:r w:rsidR="005C47B0" w:rsidRPr="0089689D">
              <w:rPr>
                <w:rFonts w:ascii="Arial" w:hAnsi="Arial" w:cs="Arial" w:hint="cs"/>
                <w:sz w:val="19"/>
                <w:szCs w:val="19"/>
                <w:cs/>
                <w:lang w:val="en-GB"/>
              </w:rPr>
              <w:t xml:space="preserve">  </w:t>
            </w:r>
            <w:r w:rsidRPr="005C47B0">
              <w:rPr>
                <w:rFonts w:ascii="Arial" w:hAnsi="Arial" w:cs="Arial"/>
                <w:sz w:val="19"/>
                <w:szCs w:val="19"/>
                <w:lang w:val="en-GB"/>
              </w:rPr>
              <w:t>(Retention receivable)</w:t>
            </w:r>
          </w:p>
        </w:tc>
        <w:tc>
          <w:tcPr>
            <w:tcW w:w="1739" w:type="dxa"/>
            <w:shd w:val="clear" w:color="auto" w:fill="auto"/>
            <w:vAlign w:val="bottom"/>
          </w:tcPr>
          <w:p w14:paraId="4E542506" w14:textId="4F4FB73A"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82,697</w:t>
            </w:r>
          </w:p>
        </w:tc>
        <w:tc>
          <w:tcPr>
            <w:tcW w:w="1973" w:type="dxa"/>
            <w:shd w:val="clear" w:color="auto" w:fill="auto"/>
            <w:vAlign w:val="bottom"/>
          </w:tcPr>
          <w:p w14:paraId="0D1D2F4C" w14:textId="40351C17"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6,773</w:t>
            </w:r>
          </w:p>
        </w:tc>
        <w:tc>
          <w:tcPr>
            <w:tcW w:w="2047" w:type="dxa"/>
            <w:gridSpan w:val="2"/>
            <w:shd w:val="clear" w:color="auto" w:fill="auto"/>
            <w:vAlign w:val="bottom"/>
          </w:tcPr>
          <w:p w14:paraId="33AC4177" w14:textId="50836709"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209,359</w:t>
            </w:r>
          </w:p>
        </w:tc>
      </w:tr>
      <w:tr w:rsidR="00473AC9" w:rsidRPr="005C47B0" w14:paraId="5F19A559" w14:textId="77777777" w:rsidTr="0089689D">
        <w:trPr>
          <w:trHeight w:val="250"/>
        </w:trPr>
        <w:tc>
          <w:tcPr>
            <w:tcW w:w="3627" w:type="dxa"/>
          </w:tcPr>
          <w:p w14:paraId="2B3A46A0" w14:textId="2EAD0895" w:rsidR="00473AC9" w:rsidRPr="005C47B0" w:rsidRDefault="00473AC9" w:rsidP="0089689D">
            <w:pPr>
              <w:spacing w:before="60" w:after="30" w:line="276" w:lineRule="auto"/>
              <w:ind w:left="178" w:right="-43" w:hanging="178"/>
              <w:rPr>
                <w:rFonts w:ascii="Arial" w:hAnsi="Arial" w:cs="Arial"/>
                <w:sz w:val="19"/>
                <w:szCs w:val="19"/>
                <w:cs/>
                <w:lang w:val="en-GB"/>
              </w:rPr>
            </w:pPr>
            <w:r w:rsidRPr="005C47B0">
              <w:rPr>
                <w:rFonts w:ascii="Arial" w:hAnsi="Arial" w:cs="Arial"/>
                <w:sz w:val="19"/>
                <w:szCs w:val="19"/>
                <w:lang w:val="en-GB"/>
              </w:rPr>
              <w:t>Short</w:t>
            </w:r>
            <w:r w:rsidRPr="005C47B0">
              <w:rPr>
                <w:rFonts w:ascii="Arial" w:hAnsi="Arial" w:cs="Arial"/>
                <w:sz w:val="19"/>
                <w:szCs w:val="19"/>
                <w:cs/>
                <w:lang w:val="en-GB"/>
              </w:rPr>
              <w:t>-</w:t>
            </w:r>
            <w:r w:rsidRPr="005C47B0">
              <w:rPr>
                <w:rFonts w:ascii="Arial" w:hAnsi="Arial" w:cs="Arial"/>
                <w:sz w:val="19"/>
                <w:szCs w:val="19"/>
                <w:lang w:val="en-GB"/>
              </w:rPr>
              <w:t xml:space="preserve">term loans and advances to </w:t>
            </w:r>
          </w:p>
        </w:tc>
        <w:tc>
          <w:tcPr>
            <w:tcW w:w="1739" w:type="dxa"/>
            <w:shd w:val="clear" w:color="auto" w:fill="auto"/>
            <w:vAlign w:val="bottom"/>
          </w:tcPr>
          <w:p w14:paraId="75B43333" w14:textId="000B3651" w:rsidR="00473AC9" w:rsidRPr="005C47B0" w:rsidRDefault="00473AC9" w:rsidP="0089689D">
            <w:pPr>
              <w:spacing w:before="60" w:after="30" w:line="276" w:lineRule="auto"/>
              <w:ind w:left="178" w:right="-43" w:hanging="178"/>
              <w:jc w:val="right"/>
              <w:rPr>
                <w:rFonts w:ascii="Arial" w:hAnsi="Arial" w:cs="Arial"/>
                <w:sz w:val="19"/>
                <w:szCs w:val="19"/>
                <w:lang w:val="en-GB"/>
              </w:rPr>
            </w:pPr>
          </w:p>
        </w:tc>
        <w:tc>
          <w:tcPr>
            <w:tcW w:w="1973" w:type="dxa"/>
            <w:shd w:val="clear" w:color="auto" w:fill="auto"/>
            <w:vAlign w:val="bottom"/>
          </w:tcPr>
          <w:p w14:paraId="1D1D2BE2" w14:textId="26D6230B" w:rsidR="00473AC9" w:rsidRPr="005C47B0" w:rsidRDefault="00473AC9" w:rsidP="0089689D">
            <w:pPr>
              <w:spacing w:before="60" w:after="30" w:line="276" w:lineRule="auto"/>
              <w:ind w:left="178" w:right="-43" w:hanging="178"/>
              <w:jc w:val="right"/>
              <w:rPr>
                <w:rFonts w:ascii="Arial" w:hAnsi="Arial" w:cs="Arial"/>
                <w:sz w:val="19"/>
                <w:szCs w:val="19"/>
                <w:cs/>
                <w:lang w:val="en-GB"/>
              </w:rPr>
            </w:pPr>
          </w:p>
        </w:tc>
        <w:tc>
          <w:tcPr>
            <w:tcW w:w="2047" w:type="dxa"/>
            <w:gridSpan w:val="2"/>
            <w:shd w:val="clear" w:color="auto" w:fill="auto"/>
          </w:tcPr>
          <w:p w14:paraId="0329366D" w14:textId="413EF1FC" w:rsidR="00473AC9" w:rsidRPr="005C47B0" w:rsidRDefault="00473AC9" w:rsidP="0089689D">
            <w:pPr>
              <w:spacing w:before="60" w:after="30" w:line="276" w:lineRule="auto"/>
              <w:ind w:left="178" w:right="-43" w:hanging="178"/>
              <w:jc w:val="right"/>
              <w:rPr>
                <w:rFonts w:ascii="Arial" w:hAnsi="Arial" w:cs="Arial"/>
                <w:sz w:val="19"/>
                <w:szCs w:val="19"/>
                <w:cs/>
                <w:lang w:val="en-GB"/>
              </w:rPr>
            </w:pPr>
          </w:p>
        </w:tc>
      </w:tr>
      <w:tr w:rsidR="00473AC9" w:rsidRPr="005C47B0" w14:paraId="527B9E24" w14:textId="77777777" w:rsidTr="0089689D">
        <w:trPr>
          <w:trHeight w:val="250"/>
        </w:trPr>
        <w:tc>
          <w:tcPr>
            <w:tcW w:w="3627" w:type="dxa"/>
          </w:tcPr>
          <w:p w14:paraId="05BA08AA" w14:textId="15D0EEEE" w:rsidR="00473AC9" w:rsidRPr="005C47B0" w:rsidRDefault="00DD1864"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  </w:t>
            </w:r>
            <w:r w:rsidRPr="0089689D">
              <w:rPr>
                <w:rFonts w:ascii="Arial" w:hAnsi="Arial" w:cs="Arial"/>
                <w:sz w:val="19"/>
                <w:szCs w:val="19"/>
                <w:lang w:val="en-GB"/>
              </w:rPr>
              <w:t xml:space="preserve">  </w:t>
            </w:r>
            <w:r w:rsidRPr="005C47B0">
              <w:rPr>
                <w:rFonts w:ascii="Arial" w:hAnsi="Arial" w:cs="Arial"/>
                <w:sz w:val="19"/>
                <w:szCs w:val="19"/>
                <w:lang w:val="en-GB"/>
              </w:rPr>
              <w:t xml:space="preserve"> </w:t>
            </w:r>
            <w:r w:rsidR="00473AC9" w:rsidRPr="005C47B0">
              <w:rPr>
                <w:rFonts w:ascii="Arial" w:hAnsi="Arial" w:cs="Arial"/>
                <w:sz w:val="19"/>
                <w:szCs w:val="19"/>
                <w:lang w:val="en-GB"/>
              </w:rPr>
              <w:t>related parties</w:t>
            </w:r>
          </w:p>
        </w:tc>
        <w:tc>
          <w:tcPr>
            <w:tcW w:w="1739" w:type="dxa"/>
            <w:shd w:val="clear" w:color="auto" w:fill="auto"/>
            <w:vAlign w:val="bottom"/>
          </w:tcPr>
          <w:p w14:paraId="4CEB1263" w14:textId="495706F7" w:rsidR="00473AC9" w:rsidRPr="005C47B0" w:rsidRDefault="00473AC9" w:rsidP="0089689D">
            <w:pPr>
              <w:pBdr>
                <w:bottom w:val="single" w:sz="4"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832</w:t>
            </w:r>
          </w:p>
        </w:tc>
        <w:tc>
          <w:tcPr>
            <w:tcW w:w="1973" w:type="dxa"/>
            <w:shd w:val="clear" w:color="auto" w:fill="auto"/>
            <w:vAlign w:val="bottom"/>
          </w:tcPr>
          <w:p w14:paraId="712D3561" w14:textId="2AB319A8" w:rsidR="00473AC9" w:rsidRPr="005C47B0" w:rsidRDefault="00473AC9" w:rsidP="0089689D">
            <w:pPr>
              <w:pBdr>
                <w:bottom w:val="single" w:sz="4"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2047" w:type="dxa"/>
            <w:gridSpan w:val="2"/>
            <w:shd w:val="clear" w:color="auto" w:fill="auto"/>
          </w:tcPr>
          <w:p w14:paraId="6E65CD23" w14:textId="7802786A" w:rsidR="00473AC9" w:rsidRPr="005C47B0" w:rsidRDefault="007C7DE9" w:rsidP="0089689D">
            <w:pPr>
              <w:pBdr>
                <w:bottom w:val="single" w:sz="4"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r>
      <w:tr w:rsidR="00473AC9" w:rsidRPr="005C47B0" w14:paraId="2097CD7F" w14:textId="77777777" w:rsidTr="0089689D">
        <w:trPr>
          <w:trHeight w:val="196"/>
        </w:trPr>
        <w:tc>
          <w:tcPr>
            <w:tcW w:w="3627" w:type="dxa"/>
            <w:vAlign w:val="center"/>
          </w:tcPr>
          <w:p w14:paraId="64F66D3D" w14:textId="77777777" w:rsidR="00473AC9" w:rsidRPr="005C47B0" w:rsidRDefault="00473AC9" w:rsidP="0089689D">
            <w:pPr>
              <w:spacing w:before="60" w:after="30" w:line="276" w:lineRule="auto"/>
              <w:ind w:left="178" w:right="-43" w:hanging="178"/>
              <w:rPr>
                <w:rFonts w:ascii="Arial" w:hAnsi="Arial" w:cs="Arial"/>
                <w:sz w:val="19"/>
                <w:szCs w:val="19"/>
                <w:cs/>
                <w:lang w:val="en-GB"/>
              </w:rPr>
            </w:pPr>
            <w:r w:rsidRPr="005C47B0">
              <w:rPr>
                <w:rFonts w:ascii="Arial" w:hAnsi="Arial" w:cs="Arial"/>
                <w:sz w:val="19"/>
                <w:szCs w:val="19"/>
                <w:lang w:val="en-GB"/>
              </w:rPr>
              <w:t>Total financial assets</w:t>
            </w:r>
          </w:p>
        </w:tc>
        <w:tc>
          <w:tcPr>
            <w:tcW w:w="1739" w:type="dxa"/>
            <w:shd w:val="clear" w:color="auto" w:fill="auto"/>
            <w:vAlign w:val="bottom"/>
          </w:tcPr>
          <w:p w14:paraId="5CC9BA10" w14:textId="710D944B" w:rsidR="00473AC9" w:rsidRPr="005C47B0" w:rsidRDefault="00473AC9" w:rsidP="0089689D">
            <w:pPr>
              <w:pBdr>
                <w:bottom w:val="single" w:sz="12" w:space="1" w:color="auto"/>
              </w:pBdr>
              <w:spacing w:before="60" w:after="30" w:line="276" w:lineRule="auto"/>
              <w:ind w:left="178" w:right="-43" w:hanging="178"/>
              <w:jc w:val="right"/>
              <w:rPr>
                <w:rFonts w:ascii="Arial" w:hAnsi="Arial" w:cs="Arial"/>
                <w:sz w:val="19"/>
                <w:szCs w:val="19"/>
                <w:cs/>
                <w:lang w:val="en-GB"/>
              </w:rPr>
            </w:pPr>
            <w:r w:rsidRPr="005C47B0">
              <w:rPr>
                <w:rFonts w:ascii="Arial" w:hAnsi="Arial" w:cs="Arial"/>
                <w:sz w:val="19"/>
                <w:szCs w:val="19"/>
                <w:lang w:val="en-GB"/>
              </w:rPr>
              <w:t>4</w:t>
            </w:r>
            <w:r w:rsidR="00056BA8" w:rsidRPr="005C47B0">
              <w:rPr>
                <w:rFonts w:ascii="Arial" w:hAnsi="Arial" w:cs="Arial"/>
                <w:sz w:val="19"/>
                <w:szCs w:val="19"/>
                <w:lang w:val="en-GB"/>
              </w:rPr>
              <w:t>58</w:t>
            </w:r>
            <w:r w:rsidRPr="005C47B0">
              <w:rPr>
                <w:rFonts w:ascii="Arial" w:hAnsi="Arial" w:cs="Arial"/>
                <w:sz w:val="19"/>
                <w:szCs w:val="19"/>
                <w:lang w:val="en-GB"/>
              </w:rPr>
              <w:t>,581</w:t>
            </w:r>
          </w:p>
        </w:tc>
        <w:tc>
          <w:tcPr>
            <w:tcW w:w="1973" w:type="dxa"/>
            <w:shd w:val="clear" w:color="auto" w:fill="auto"/>
            <w:vAlign w:val="bottom"/>
          </w:tcPr>
          <w:p w14:paraId="41F3F026" w14:textId="76F74FC3" w:rsidR="00473AC9" w:rsidRPr="005C47B0" w:rsidRDefault="00BB157F" w:rsidP="0089689D">
            <w:pPr>
              <w:pBdr>
                <w:bottom w:val="single" w:sz="12" w:space="1" w:color="auto"/>
              </w:pBdr>
              <w:spacing w:before="60" w:after="30" w:line="276" w:lineRule="auto"/>
              <w:ind w:left="178" w:right="-43" w:hanging="178"/>
              <w:jc w:val="right"/>
              <w:rPr>
                <w:rFonts w:ascii="Arial" w:hAnsi="Arial" w:cs="Arial"/>
                <w:sz w:val="19"/>
                <w:szCs w:val="19"/>
              </w:rPr>
            </w:pPr>
            <w:r w:rsidRPr="005C47B0">
              <w:rPr>
                <w:rFonts w:ascii="Arial" w:hAnsi="Arial" w:cs="Arial"/>
                <w:sz w:val="19"/>
                <w:szCs w:val="19"/>
              </w:rPr>
              <w:t>244,663</w:t>
            </w:r>
          </w:p>
        </w:tc>
        <w:tc>
          <w:tcPr>
            <w:tcW w:w="2047" w:type="dxa"/>
            <w:gridSpan w:val="2"/>
            <w:shd w:val="clear" w:color="auto" w:fill="auto"/>
            <w:vAlign w:val="bottom"/>
          </w:tcPr>
          <w:p w14:paraId="4650B0B4" w14:textId="6E079C2D" w:rsidR="00473AC9" w:rsidRPr="005C47B0" w:rsidRDefault="007C7DE9" w:rsidP="0089689D">
            <w:pPr>
              <w:pBdr>
                <w:bottom w:val="single" w:sz="12" w:space="1" w:color="auto"/>
              </w:pBdr>
              <w:spacing w:before="60" w:after="30" w:line="276" w:lineRule="auto"/>
              <w:ind w:left="178" w:right="-43" w:hanging="178"/>
              <w:jc w:val="right"/>
              <w:rPr>
                <w:rFonts w:ascii="Arial" w:hAnsi="Arial" w:cs="Arial"/>
                <w:sz w:val="19"/>
                <w:szCs w:val="19"/>
                <w:cs/>
                <w:lang w:val="en-GB"/>
              </w:rPr>
            </w:pPr>
            <w:r w:rsidRPr="005C47B0">
              <w:rPr>
                <w:rFonts w:ascii="Arial" w:hAnsi="Arial" w:cs="Arial"/>
                <w:sz w:val="19"/>
                <w:szCs w:val="19"/>
                <w:lang w:val="en-GB"/>
              </w:rPr>
              <w:t>385,401</w:t>
            </w:r>
          </w:p>
        </w:tc>
      </w:tr>
      <w:tr w:rsidR="00473AC9" w:rsidRPr="005C47B0" w14:paraId="459BA8BD" w14:textId="77777777" w:rsidTr="0089689D">
        <w:trPr>
          <w:trHeight w:val="196"/>
        </w:trPr>
        <w:tc>
          <w:tcPr>
            <w:tcW w:w="3627" w:type="dxa"/>
            <w:vAlign w:val="center"/>
          </w:tcPr>
          <w:p w14:paraId="7AB34E62" w14:textId="77777777" w:rsidR="00473AC9" w:rsidRPr="00934E07" w:rsidRDefault="00473AC9" w:rsidP="0089689D">
            <w:pPr>
              <w:spacing w:before="60" w:after="30" w:line="276" w:lineRule="auto"/>
              <w:rPr>
                <w:rFonts w:ascii="Arial" w:hAnsi="Arial" w:cs="Arial"/>
                <w:sz w:val="19"/>
                <w:szCs w:val="19"/>
              </w:rPr>
            </w:pPr>
          </w:p>
        </w:tc>
        <w:tc>
          <w:tcPr>
            <w:tcW w:w="1739" w:type="dxa"/>
            <w:shd w:val="clear" w:color="auto" w:fill="auto"/>
            <w:vAlign w:val="bottom"/>
          </w:tcPr>
          <w:p w14:paraId="4BD31038" w14:textId="77777777" w:rsidR="00473AC9" w:rsidRPr="005C47B0" w:rsidRDefault="00473AC9" w:rsidP="0089689D">
            <w:pPr>
              <w:spacing w:before="60" w:after="30" w:line="276" w:lineRule="auto"/>
              <w:jc w:val="right"/>
              <w:rPr>
                <w:rFonts w:ascii="Arial" w:hAnsi="Arial" w:cs="Arial"/>
                <w:sz w:val="19"/>
                <w:szCs w:val="19"/>
                <w:lang w:val="en-GB"/>
              </w:rPr>
            </w:pPr>
          </w:p>
        </w:tc>
        <w:tc>
          <w:tcPr>
            <w:tcW w:w="1973" w:type="dxa"/>
            <w:shd w:val="clear" w:color="auto" w:fill="auto"/>
            <w:vAlign w:val="bottom"/>
          </w:tcPr>
          <w:p w14:paraId="7B220FAE" w14:textId="77777777" w:rsidR="00473AC9" w:rsidRPr="005C47B0" w:rsidRDefault="00473AC9" w:rsidP="0089689D">
            <w:pPr>
              <w:spacing w:before="60" w:after="30" w:line="276" w:lineRule="auto"/>
              <w:jc w:val="right"/>
              <w:rPr>
                <w:rFonts w:ascii="Arial" w:hAnsi="Arial" w:cs="Arial"/>
                <w:sz w:val="19"/>
                <w:szCs w:val="19"/>
              </w:rPr>
            </w:pPr>
          </w:p>
        </w:tc>
        <w:tc>
          <w:tcPr>
            <w:tcW w:w="2047" w:type="dxa"/>
            <w:gridSpan w:val="2"/>
            <w:shd w:val="clear" w:color="auto" w:fill="auto"/>
            <w:vAlign w:val="bottom"/>
          </w:tcPr>
          <w:p w14:paraId="64C07028" w14:textId="77777777" w:rsidR="00473AC9" w:rsidRPr="005C47B0" w:rsidRDefault="00473AC9" w:rsidP="0089689D">
            <w:pPr>
              <w:spacing w:before="60" w:after="30" w:line="276" w:lineRule="auto"/>
              <w:jc w:val="right"/>
              <w:rPr>
                <w:rFonts w:ascii="Arial" w:hAnsi="Arial" w:cs="Arial"/>
                <w:sz w:val="19"/>
                <w:szCs w:val="19"/>
              </w:rPr>
            </w:pPr>
          </w:p>
        </w:tc>
      </w:tr>
      <w:tr w:rsidR="00473AC9" w:rsidRPr="005C47B0" w14:paraId="70E855ED" w14:textId="77777777" w:rsidTr="0089689D">
        <w:trPr>
          <w:trHeight w:val="196"/>
        </w:trPr>
        <w:tc>
          <w:tcPr>
            <w:tcW w:w="3627" w:type="dxa"/>
            <w:vAlign w:val="center"/>
          </w:tcPr>
          <w:p w14:paraId="7FA53E50" w14:textId="77777777" w:rsidR="00473AC9" w:rsidRPr="00934E07" w:rsidRDefault="00473AC9" w:rsidP="0089689D">
            <w:pPr>
              <w:spacing w:before="60" w:after="30" w:line="276" w:lineRule="auto"/>
              <w:ind w:left="178" w:right="-43" w:hanging="178"/>
              <w:rPr>
                <w:rFonts w:ascii="Arial" w:hAnsi="Arial" w:cs="Arial"/>
                <w:sz w:val="19"/>
                <w:szCs w:val="19"/>
              </w:rPr>
            </w:pPr>
            <w:r w:rsidRPr="00934E07">
              <w:rPr>
                <w:rFonts w:ascii="Arial" w:hAnsi="Arial" w:cs="Arial"/>
                <w:sz w:val="19"/>
                <w:szCs w:val="19"/>
                <w:u w:val="single"/>
              </w:rPr>
              <w:t>Financial liabilities</w:t>
            </w:r>
          </w:p>
        </w:tc>
        <w:tc>
          <w:tcPr>
            <w:tcW w:w="1739" w:type="dxa"/>
            <w:shd w:val="clear" w:color="auto" w:fill="auto"/>
            <w:vAlign w:val="bottom"/>
          </w:tcPr>
          <w:p w14:paraId="0154733C" w14:textId="77777777" w:rsidR="00473AC9" w:rsidRPr="005C47B0" w:rsidRDefault="00473AC9" w:rsidP="0089689D">
            <w:pPr>
              <w:spacing w:before="60" w:after="30" w:line="276" w:lineRule="auto"/>
              <w:jc w:val="right"/>
              <w:rPr>
                <w:rFonts w:ascii="Arial" w:hAnsi="Arial" w:cs="Arial"/>
                <w:sz w:val="19"/>
                <w:szCs w:val="19"/>
                <w:lang w:val="en-GB"/>
              </w:rPr>
            </w:pPr>
          </w:p>
        </w:tc>
        <w:tc>
          <w:tcPr>
            <w:tcW w:w="1973" w:type="dxa"/>
            <w:shd w:val="clear" w:color="auto" w:fill="auto"/>
            <w:vAlign w:val="bottom"/>
          </w:tcPr>
          <w:p w14:paraId="1FD57521" w14:textId="77777777" w:rsidR="00473AC9" w:rsidRPr="005C47B0" w:rsidRDefault="00473AC9" w:rsidP="0089689D">
            <w:pPr>
              <w:spacing w:before="60" w:after="30" w:line="276" w:lineRule="auto"/>
              <w:jc w:val="right"/>
              <w:rPr>
                <w:rFonts w:ascii="Arial" w:hAnsi="Arial" w:cs="Arial"/>
                <w:sz w:val="19"/>
                <w:szCs w:val="19"/>
              </w:rPr>
            </w:pPr>
          </w:p>
        </w:tc>
        <w:tc>
          <w:tcPr>
            <w:tcW w:w="2047" w:type="dxa"/>
            <w:gridSpan w:val="2"/>
            <w:shd w:val="clear" w:color="auto" w:fill="auto"/>
            <w:vAlign w:val="bottom"/>
          </w:tcPr>
          <w:p w14:paraId="5AFB2C88" w14:textId="77777777" w:rsidR="00473AC9" w:rsidRPr="005C47B0" w:rsidRDefault="00473AC9" w:rsidP="0089689D">
            <w:pPr>
              <w:spacing w:before="60" w:after="30" w:line="276" w:lineRule="auto"/>
              <w:jc w:val="right"/>
              <w:rPr>
                <w:rFonts w:ascii="Arial" w:hAnsi="Arial" w:cs="Arial"/>
                <w:sz w:val="19"/>
                <w:szCs w:val="19"/>
              </w:rPr>
            </w:pPr>
          </w:p>
        </w:tc>
      </w:tr>
      <w:tr w:rsidR="00473AC9" w:rsidRPr="005C47B0" w14:paraId="353BC555" w14:textId="77777777" w:rsidTr="0089689D">
        <w:trPr>
          <w:trHeight w:val="196"/>
        </w:trPr>
        <w:tc>
          <w:tcPr>
            <w:tcW w:w="3627" w:type="dxa"/>
          </w:tcPr>
          <w:p w14:paraId="1C73287A" w14:textId="42AB2A34" w:rsidR="00473AC9" w:rsidRPr="00934E07" w:rsidRDefault="00473AC9" w:rsidP="0089689D">
            <w:pPr>
              <w:spacing w:before="60" w:after="30" w:line="276" w:lineRule="auto"/>
              <w:ind w:left="178" w:right="-43" w:hanging="178"/>
              <w:rPr>
                <w:rFonts w:ascii="Arial" w:hAnsi="Arial" w:cs="Arial"/>
                <w:sz w:val="19"/>
                <w:szCs w:val="19"/>
                <w:lang w:val="en-GB" w:eastAsia="en-GB"/>
              </w:rPr>
            </w:pPr>
            <w:r w:rsidRPr="00934E07">
              <w:rPr>
                <w:rFonts w:ascii="Arial" w:hAnsi="Arial" w:cs="Arial"/>
                <w:sz w:val="19"/>
                <w:szCs w:val="19"/>
                <w:lang w:val="en-GB" w:eastAsia="en-GB"/>
              </w:rPr>
              <w:t xml:space="preserve">Bank </w:t>
            </w:r>
            <w:r w:rsidRPr="005C47B0">
              <w:rPr>
                <w:rFonts w:ascii="Arial" w:hAnsi="Arial" w:cs="Arial"/>
                <w:sz w:val="19"/>
                <w:szCs w:val="19"/>
                <w:lang w:val="en-GB"/>
              </w:rPr>
              <w:t>overdrafts</w:t>
            </w:r>
            <w:r w:rsidRPr="00934E07">
              <w:rPr>
                <w:rFonts w:ascii="Arial" w:hAnsi="Arial" w:cs="Arial"/>
                <w:sz w:val="19"/>
                <w:szCs w:val="19"/>
                <w:lang w:val="en-GB" w:eastAsia="en-GB"/>
              </w:rPr>
              <w:t xml:space="preserve"> and short</w:t>
            </w:r>
            <w:r w:rsidRPr="00934E07">
              <w:rPr>
                <w:rFonts w:ascii="Arial" w:hAnsi="Arial" w:cs="Arial"/>
                <w:sz w:val="19"/>
                <w:szCs w:val="19"/>
                <w:cs/>
                <w:lang w:val="en-GB" w:eastAsia="en-GB"/>
              </w:rPr>
              <w:t>-</w:t>
            </w:r>
            <w:r w:rsidRPr="00934E07">
              <w:rPr>
                <w:rFonts w:ascii="Arial" w:hAnsi="Arial" w:cs="Arial"/>
                <w:sz w:val="19"/>
                <w:szCs w:val="19"/>
                <w:lang w:val="en-GB" w:eastAsia="en-GB"/>
              </w:rPr>
              <w:t xml:space="preserve">term loans  </w:t>
            </w:r>
          </w:p>
        </w:tc>
        <w:tc>
          <w:tcPr>
            <w:tcW w:w="1739" w:type="dxa"/>
            <w:shd w:val="clear" w:color="auto" w:fill="auto"/>
            <w:vAlign w:val="bottom"/>
          </w:tcPr>
          <w:p w14:paraId="08E49808" w14:textId="13C7AA79" w:rsidR="00473AC9" w:rsidRPr="005C47B0" w:rsidRDefault="00473AC9" w:rsidP="0089689D">
            <w:pPr>
              <w:spacing w:before="60" w:after="30" w:line="276" w:lineRule="auto"/>
              <w:jc w:val="right"/>
              <w:rPr>
                <w:rFonts w:ascii="Arial" w:hAnsi="Arial" w:cs="Arial"/>
                <w:sz w:val="19"/>
                <w:szCs w:val="19"/>
                <w:lang w:val="en-GB"/>
              </w:rPr>
            </w:pPr>
          </w:p>
        </w:tc>
        <w:tc>
          <w:tcPr>
            <w:tcW w:w="1973" w:type="dxa"/>
            <w:shd w:val="clear" w:color="auto" w:fill="auto"/>
            <w:vAlign w:val="bottom"/>
          </w:tcPr>
          <w:p w14:paraId="44A917DD" w14:textId="6136F0FB" w:rsidR="00473AC9" w:rsidRPr="005C47B0" w:rsidRDefault="00473AC9" w:rsidP="0089689D">
            <w:pPr>
              <w:spacing w:before="60" w:after="30" w:line="276" w:lineRule="auto"/>
              <w:jc w:val="right"/>
              <w:rPr>
                <w:rFonts w:ascii="Arial" w:hAnsi="Arial" w:cs="Arial"/>
                <w:sz w:val="19"/>
                <w:szCs w:val="19"/>
              </w:rPr>
            </w:pPr>
          </w:p>
        </w:tc>
        <w:tc>
          <w:tcPr>
            <w:tcW w:w="2047" w:type="dxa"/>
            <w:gridSpan w:val="2"/>
            <w:shd w:val="clear" w:color="auto" w:fill="auto"/>
            <w:vAlign w:val="bottom"/>
          </w:tcPr>
          <w:p w14:paraId="26055287" w14:textId="494B1A26" w:rsidR="00473AC9" w:rsidRPr="005C47B0" w:rsidRDefault="00473AC9" w:rsidP="0089689D">
            <w:pPr>
              <w:spacing w:before="60" w:after="30" w:line="276" w:lineRule="auto"/>
              <w:jc w:val="right"/>
              <w:rPr>
                <w:rFonts w:ascii="Arial" w:hAnsi="Arial" w:cs="Arial"/>
                <w:sz w:val="19"/>
                <w:szCs w:val="19"/>
              </w:rPr>
            </w:pPr>
          </w:p>
        </w:tc>
      </w:tr>
      <w:tr w:rsidR="00473AC9" w:rsidRPr="005C47B0" w14:paraId="26DEAB9E" w14:textId="77777777" w:rsidTr="0089689D">
        <w:trPr>
          <w:trHeight w:val="196"/>
        </w:trPr>
        <w:tc>
          <w:tcPr>
            <w:tcW w:w="3627" w:type="dxa"/>
          </w:tcPr>
          <w:p w14:paraId="6270A1BD" w14:textId="0B6AE76C"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  </w:t>
            </w:r>
            <w:r w:rsidRPr="0089689D">
              <w:rPr>
                <w:rFonts w:ascii="Arial" w:hAnsi="Arial" w:cs="Arial"/>
                <w:sz w:val="19"/>
                <w:szCs w:val="19"/>
                <w:lang w:val="en-GB"/>
              </w:rPr>
              <w:t xml:space="preserve"> </w:t>
            </w:r>
            <w:r w:rsidRPr="005C47B0">
              <w:rPr>
                <w:rFonts w:ascii="Arial" w:hAnsi="Arial" w:cs="Arial"/>
                <w:sz w:val="19"/>
                <w:szCs w:val="19"/>
                <w:lang w:val="en-GB"/>
              </w:rPr>
              <w:t xml:space="preserve"> from financial institutions</w:t>
            </w:r>
          </w:p>
        </w:tc>
        <w:tc>
          <w:tcPr>
            <w:tcW w:w="1739" w:type="dxa"/>
            <w:shd w:val="clear" w:color="auto" w:fill="auto"/>
            <w:vAlign w:val="bottom"/>
          </w:tcPr>
          <w:p w14:paraId="15F9CD2B" w14:textId="012C0F25"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1973" w:type="dxa"/>
            <w:shd w:val="clear" w:color="auto" w:fill="auto"/>
            <w:vAlign w:val="bottom"/>
          </w:tcPr>
          <w:p w14:paraId="2B40A79D" w14:textId="124DA4BC"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2047" w:type="dxa"/>
            <w:gridSpan w:val="2"/>
            <w:shd w:val="clear" w:color="auto" w:fill="auto"/>
            <w:vAlign w:val="bottom"/>
          </w:tcPr>
          <w:p w14:paraId="6A6B0654" w14:textId="47B56CCE"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149,110</w:t>
            </w:r>
          </w:p>
        </w:tc>
      </w:tr>
      <w:tr w:rsidR="00473AC9" w:rsidRPr="005C47B0" w14:paraId="748977A5" w14:textId="77777777" w:rsidTr="0089689D">
        <w:trPr>
          <w:trHeight w:val="196"/>
        </w:trPr>
        <w:tc>
          <w:tcPr>
            <w:tcW w:w="3627" w:type="dxa"/>
          </w:tcPr>
          <w:p w14:paraId="2636599B" w14:textId="39265DC4"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Trade and other accounts payable </w:t>
            </w:r>
          </w:p>
        </w:tc>
        <w:tc>
          <w:tcPr>
            <w:tcW w:w="1739" w:type="dxa"/>
            <w:shd w:val="clear" w:color="auto" w:fill="auto"/>
            <w:vAlign w:val="bottom"/>
          </w:tcPr>
          <w:p w14:paraId="0E1850E0" w14:textId="0A3C1F0E" w:rsidR="00473AC9" w:rsidRPr="005C47B0" w:rsidRDefault="00473AC9" w:rsidP="0089689D">
            <w:pPr>
              <w:spacing w:before="60" w:after="30" w:line="276" w:lineRule="auto"/>
              <w:ind w:left="178" w:right="-43" w:hanging="178"/>
              <w:jc w:val="right"/>
              <w:rPr>
                <w:rFonts w:ascii="Arial" w:hAnsi="Arial" w:cs="Arial"/>
                <w:sz w:val="19"/>
                <w:szCs w:val="19"/>
                <w:lang w:val="en-GB"/>
              </w:rPr>
            </w:pPr>
          </w:p>
        </w:tc>
        <w:tc>
          <w:tcPr>
            <w:tcW w:w="1973" w:type="dxa"/>
            <w:shd w:val="clear" w:color="auto" w:fill="auto"/>
            <w:vAlign w:val="bottom"/>
          </w:tcPr>
          <w:p w14:paraId="55E35261" w14:textId="067D268A" w:rsidR="00473AC9" w:rsidRPr="005C47B0" w:rsidRDefault="00473AC9" w:rsidP="0089689D">
            <w:pPr>
              <w:spacing w:before="60" w:after="30" w:line="276" w:lineRule="auto"/>
              <w:ind w:left="178" w:right="-43" w:hanging="178"/>
              <w:jc w:val="right"/>
              <w:rPr>
                <w:rFonts w:ascii="Arial" w:hAnsi="Arial" w:cs="Arial"/>
                <w:sz w:val="19"/>
                <w:szCs w:val="19"/>
                <w:lang w:val="en-GB"/>
              </w:rPr>
            </w:pPr>
          </w:p>
        </w:tc>
        <w:tc>
          <w:tcPr>
            <w:tcW w:w="2047" w:type="dxa"/>
            <w:gridSpan w:val="2"/>
            <w:shd w:val="clear" w:color="auto" w:fill="auto"/>
            <w:vAlign w:val="bottom"/>
          </w:tcPr>
          <w:p w14:paraId="0CDC2523" w14:textId="00C7A7CD" w:rsidR="00473AC9" w:rsidRPr="005C47B0" w:rsidRDefault="00473AC9" w:rsidP="0089689D">
            <w:pPr>
              <w:spacing w:before="60" w:after="30" w:line="276" w:lineRule="auto"/>
              <w:ind w:left="178" w:right="-43" w:hanging="178"/>
              <w:jc w:val="right"/>
              <w:rPr>
                <w:rFonts w:ascii="Arial" w:hAnsi="Arial" w:cs="Arial"/>
                <w:sz w:val="19"/>
                <w:szCs w:val="19"/>
                <w:lang w:val="en-GB"/>
              </w:rPr>
            </w:pPr>
          </w:p>
        </w:tc>
      </w:tr>
      <w:tr w:rsidR="00473AC9" w:rsidRPr="005C47B0" w14:paraId="1AA891BF" w14:textId="77777777" w:rsidTr="0089689D">
        <w:trPr>
          <w:trHeight w:val="196"/>
        </w:trPr>
        <w:tc>
          <w:tcPr>
            <w:tcW w:w="3627" w:type="dxa"/>
          </w:tcPr>
          <w:p w14:paraId="333DD6F3" w14:textId="1F3CCE3D"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   </w:t>
            </w:r>
            <w:r w:rsidR="005C47B0" w:rsidRPr="0089689D">
              <w:rPr>
                <w:rFonts w:ascii="Arial" w:hAnsi="Arial" w:cs="Arial" w:hint="cs"/>
                <w:sz w:val="19"/>
                <w:szCs w:val="19"/>
                <w:cs/>
                <w:lang w:val="en-GB"/>
              </w:rPr>
              <w:t xml:space="preserve"> </w:t>
            </w:r>
            <w:r w:rsidRPr="005C47B0">
              <w:rPr>
                <w:rFonts w:ascii="Arial" w:hAnsi="Arial" w:cs="Arial"/>
                <w:sz w:val="19"/>
                <w:szCs w:val="19"/>
                <w:lang w:val="en-GB"/>
              </w:rPr>
              <w:t>- other parties</w:t>
            </w:r>
          </w:p>
        </w:tc>
        <w:tc>
          <w:tcPr>
            <w:tcW w:w="1739" w:type="dxa"/>
            <w:shd w:val="clear" w:color="auto" w:fill="auto"/>
            <w:vAlign w:val="bottom"/>
          </w:tcPr>
          <w:p w14:paraId="666C0663" w14:textId="438C67D0"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92,646</w:t>
            </w:r>
          </w:p>
        </w:tc>
        <w:tc>
          <w:tcPr>
            <w:tcW w:w="1973" w:type="dxa"/>
            <w:shd w:val="clear" w:color="auto" w:fill="auto"/>
            <w:vAlign w:val="bottom"/>
          </w:tcPr>
          <w:p w14:paraId="593DE333" w14:textId="7C7776EB"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563</w:t>
            </w:r>
          </w:p>
        </w:tc>
        <w:tc>
          <w:tcPr>
            <w:tcW w:w="2047" w:type="dxa"/>
            <w:gridSpan w:val="2"/>
            <w:shd w:val="clear" w:color="auto" w:fill="auto"/>
            <w:vAlign w:val="bottom"/>
          </w:tcPr>
          <w:p w14:paraId="3641F032" w14:textId="6313C424" w:rsidR="00473AC9" w:rsidRPr="005C47B0" w:rsidRDefault="007C7DE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741,320</w:t>
            </w:r>
          </w:p>
        </w:tc>
      </w:tr>
      <w:tr w:rsidR="00473AC9" w:rsidRPr="005C47B0" w14:paraId="0A0C4992" w14:textId="77777777" w:rsidTr="0089689D">
        <w:trPr>
          <w:trHeight w:val="196"/>
        </w:trPr>
        <w:tc>
          <w:tcPr>
            <w:tcW w:w="3627" w:type="dxa"/>
          </w:tcPr>
          <w:p w14:paraId="53948792" w14:textId="63332808"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Short-term loans and advance from </w:t>
            </w:r>
          </w:p>
        </w:tc>
        <w:tc>
          <w:tcPr>
            <w:tcW w:w="1739" w:type="dxa"/>
            <w:shd w:val="clear" w:color="auto" w:fill="auto"/>
            <w:vAlign w:val="bottom"/>
          </w:tcPr>
          <w:p w14:paraId="0421DAC9" w14:textId="180360C6" w:rsidR="00473AC9" w:rsidRPr="005C47B0" w:rsidRDefault="00473AC9" w:rsidP="0089689D">
            <w:pPr>
              <w:spacing w:before="60" w:after="30" w:line="276" w:lineRule="auto"/>
              <w:ind w:left="178" w:right="-43" w:hanging="178"/>
              <w:jc w:val="right"/>
              <w:rPr>
                <w:rFonts w:ascii="Arial" w:hAnsi="Arial" w:cs="Arial"/>
                <w:sz w:val="19"/>
                <w:szCs w:val="19"/>
                <w:lang w:val="en-GB"/>
              </w:rPr>
            </w:pPr>
          </w:p>
        </w:tc>
        <w:tc>
          <w:tcPr>
            <w:tcW w:w="1973" w:type="dxa"/>
            <w:shd w:val="clear" w:color="auto" w:fill="auto"/>
            <w:vAlign w:val="bottom"/>
          </w:tcPr>
          <w:p w14:paraId="21D31655" w14:textId="60D64AE0" w:rsidR="00473AC9" w:rsidRPr="005C47B0" w:rsidRDefault="00473AC9" w:rsidP="0089689D">
            <w:pPr>
              <w:spacing w:before="60" w:after="30" w:line="276" w:lineRule="auto"/>
              <w:ind w:left="178" w:right="-43" w:hanging="178"/>
              <w:jc w:val="right"/>
              <w:rPr>
                <w:rFonts w:ascii="Arial" w:hAnsi="Arial" w:cs="Arial"/>
                <w:sz w:val="19"/>
                <w:szCs w:val="19"/>
                <w:lang w:val="en-GB"/>
              </w:rPr>
            </w:pPr>
          </w:p>
        </w:tc>
        <w:tc>
          <w:tcPr>
            <w:tcW w:w="2047" w:type="dxa"/>
            <w:gridSpan w:val="2"/>
            <w:shd w:val="clear" w:color="auto" w:fill="auto"/>
            <w:vAlign w:val="bottom"/>
          </w:tcPr>
          <w:p w14:paraId="3A0C6F08" w14:textId="46E52C03" w:rsidR="00473AC9" w:rsidRPr="005C47B0" w:rsidRDefault="00473AC9" w:rsidP="0089689D">
            <w:pPr>
              <w:spacing w:before="60" w:after="30" w:line="276" w:lineRule="auto"/>
              <w:ind w:left="178" w:right="-43" w:hanging="178"/>
              <w:jc w:val="right"/>
              <w:rPr>
                <w:rFonts w:ascii="Arial" w:hAnsi="Arial" w:cs="Arial"/>
                <w:sz w:val="19"/>
                <w:szCs w:val="19"/>
                <w:lang w:val="en-GB"/>
              </w:rPr>
            </w:pPr>
          </w:p>
        </w:tc>
      </w:tr>
      <w:tr w:rsidR="007C7DE9" w:rsidRPr="005C47B0" w14:paraId="5AE0D533" w14:textId="77777777" w:rsidTr="0089689D">
        <w:trPr>
          <w:trHeight w:val="196"/>
        </w:trPr>
        <w:tc>
          <w:tcPr>
            <w:tcW w:w="3627" w:type="dxa"/>
          </w:tcPr>
          <w:p w14:paraId="0A863FCB" w14:textId="5E70CF95" w:rsidR="007C7DE9" w:rsidRPr="005C47B0" w:rsidRDefault="007C7DE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 xml:space="preserve">    related parties</w:t>
            </w:r>
          </w:p>
        </w:tc>
        <w:tc>
          <w:tcPr>
            <w:tcW w:w="1739" w:type="dxa"/>
            <w:shd w:val="clear" w:color="auto" w:fill="auto"/>
            <w:vAlign w:val="bottom"/>
          </w:tcPr>
          <w:p w14:paraId="5B4A049E" w14:textId="209D2AEF" w:rsidR="007C7DE9" w:rsidRPr="005C47B0" w:rsidRDefault="007C7DE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1973" w:type="dxa"/>
            <w:shd w:val="clear" w:color="auto" w:fill="auto"/>
            <w:vAlign w:val="bottom"/>
          </w:tcPr>
          <w:p w14:paraId="41A0123E" w14:textId="4884C8D9" w:rsidR="007C7DE9" w:rsidRPr="005C47B0" w:rsidRDefault="007C7DE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2047" w:type="dxa"/>
            <w:gridSpan w:val="2"/>
            <w:shd w:val="clear" w:color="auto" w:fill="auto"/>
            <w:vAlign w:val="bottom"/>
          </w:tcPr>
          <w:p w14:paraId="34E89D21" w14:textId="155A833C" w:rsidR="007C7DE9" w:rsidRPr="005C47B0" w:rsidRDefault="007C7DE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576,830</w:t>
            </w:r>
          </w:p>
        </w:tc>
      </w:tr>
      <w:tr w:rsidR="00473AC9" w:rsidRPr="005C47B0" w14:paraId="1DB58086" w14:textId="77777777" w:rsidTr="0089689D">
        <w:trPr>
          <w:trHeight w:val="196"/>
        </w:trPr>
        <w:tc>
          <w:tcPr>
            <w:tcW w:w="3627" w:type="dxa"/>
          </w:tcPr>
          <w:p w14:paraId="146F1A58" w14:textId="77777777"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Current portion of lease liabilities</w:t>
            </w:r>
          </w:p>
        </w:tc>
        <w:tc>
          <w:tcPr>
            <w:tcW w:w="1739" w:type="dxa"/>
            <w:shd w:val="clear" w:color="auto" w:fill="auto"/>
            <w:vAlign w:val="bottom"/>
          </w:tcPr>
          <w:p w14:paraId="05524D35" w14:textId="77777777" w:rsidR="00473AC9" w:rsidRPr="005C47B0" w:rsidRDefault="00473AC9" w:rsidP="0089689D">
            <w:pPr>
              <w:pBdr>
                <w:bottom w:val="single" w:sz="4"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21,113</w:t>
            </w:r>
          </w:p>
        </w:tc>
        <w:tc>
          <w:tcPr>
            <w:tcW w:w="1973" w:type="dxa"/>
            <w:shd w:val="clear" w:color="auto" w:fill="auto"/>
            <w:vAlign w:val="bottom"/>
          </w:tcPr>
          <w:p w14:paraId="41689650" w14:textId="77777777" w:rsidR="00473AC9" w:rsidRPr="005C47B0" w:rsidRDefault="00473AC9" w:rsidP="0089689D">
            <w:pPr>
              <w:pBdr>
                <w:bottom w:val="single" w:sz="4"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c>
          <w:tcPr>
            <w:tcW w:w="2047" w:type="dxa"/>
            <w:gridSpan w:val="2"/>
            <w:shd w:val="clear" w:color="auto" w:fill="auto"/>
            <w:vAlign w:val="bottom"/>
          </w:tcPr>
          <w:p w14:paraId="645B4D68" w14:textId="77777777" w:rsidR="00473AC9" w:rsidRPr="005C47B0" w:rsidRDefault="00473AC9" w:rsidP="0089689D">
            <w:pPr>
              <w:pBdr>
                <w:bottom w:val="single" w:sz="4"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w:t>
            </w:r>
          </w:p>
        </w:tc>
      </w:tr>
      <w:tr w:rsidR="00473AC9" w:rsidRPr="005C47B0" w14:paraId="49A1F382" w14:textId="77777777" w:rsidTr="0089689D">
        <w:trPr>
          <w:trHeight w:val="196"/>
        </w:trPr>
        <w:tc>
          <w:tcPr>
            <w:tcW w:w="3627" w:type="dxa"/>
            <w:vAlign w:val="center"/>
          </w:tcPr>
          <w:p w14:paraId="5710642D" w14:textId="77777777"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Total financial liabilities</w:t>
            </w:r>
          </w:p>
        </w:tc>
        <w:tc>
          <w:tcPr>
            <w:tcW w:w="1739" w:type="dxa"/>
            <w:shd w:val="clear" w:color="auto" w:fill="auto"/>
            <w:vAlign w:val="bottom"/>
          </w:tcPr>
          <w:p w14:paraId="2AE007D6" w14:textId="77777777" w:rsidR="00473AC9" w:rsidRPr="005C47B0" w:rsidRDefault="00473AC9" w:rsidP="0089689D">
            <w:pPr>
              <w:pBdr>
                <w:bottom w:val="single" w:sz="12"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113,759</w:t>
            </w:r>
          </w:p>
        </w:tc>
        <w:tc>
          <w:tcPr>
            <w:tcW w:w="1973" w:type="dxa"/>
            <w:shd w:val="clear" w:color="auto" w:fill="auto"/>
            <w:vAlign w:val="bottom"/>
          </w:tcPr>
          <w:p w14:paraId="6F996F63" w14:textId="77777777" w:rsidR="00473AC9" w:rsidRPr="005C47B0" w:rsidRDefault="00473AC9" w:rsidP="0089689D">
            <w:pPr>
              <w:pBdr>
                <w:bottom w:val="single" w:sz="12"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563</w:t>
            </w:r>
          </w:p>
        </w:tc>
        <w:tc>
          <w:tcPr>
            <w:tcW w:w="2047" w:type="dxa"/>
            <w:gridSpan w:val="2"/>
            <w:shd w:val="clear" w:color="auto" w:fill="auto"/>
            <w:vAlign w:val="bottom"/>
          </w:tcPr>
          <w:p w14:paraId="6C531037" w14:textId="00AE1D90" w:rsidR="00473AC9" w:rsidRPr="005C47B0" w:rsidRDefault="007C7DE9" w:rsidP="0089689D">
            <w:pPr>
              <w:pBdr>
                <w:bottom w:val="single" w:sz="12" w:space="1" w:color="auto"/>
              </w:pBd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1,467,260</w:t>
            </w:r>
          </w:p>
        </w:tc>
      </w:tr>
      <w:tr w:rsidR="00473AC9" w:rsidRPr="005C47B0" w14:paraId="762E470F" w14:textId="77777777" w:rsidTr="0089689D">
        <w:trPr>
          <w:trHeight w:val="196"/>
        </w:trPr>
        <w:tc>
          <w:tcPr>
            <w:tcW w:w="3627" w:type="dxa"/>
            <w:vAlign w:val="center"/>
          </w:tcPr>
          <w:p w14:paraId="6507A0DC" w14:textId="77777777" w:rsidR="00473AC9" w:rsidRPr="005C47B0" w:rsidRDefault="00473AC9" w:rsidP="0089689D">
            <w:pPr>
              <w:spacing w:before="60" w:after="30" w:line="276" w:lineRule="auto"/>
              <w:ind w:left="178" w:right="-43" w:hanging="178"/>
              <w:rPr>
                <w:rFonts w:ascii="Arial" w:hAnsi="Arial" w:cs="Arial"/>
                <w:sz w:val="19"/>
                <w:szCs w:val="19"/>
                <w:lang w:val="en-GB"/>
              </w:rPr>
            </w:pPr>
          </w:p>
        </w:tc>
        <w:tc>
          <w:tcPr>
            <w:tcW w:w="1739" w:type="dxa"/>
            <w:shd w:val="clear" w:color="auto" w:fill="auto"/>
            <w:vAlign w:val="bottom"/>
          </w:tcPr>
          <w:p w14:paraId="70B30191" w14:textId="77777777" w:rsidR="00473AC9" w:rsidRPr="005C47B0" w:rsidRDefault="00473AC9" w:rsidP="0089689D">
            <w:pPr>
              <w:spacing w:before="60" w:after="30" w:line="276" w:lineRule="auto"/>
              <w:jc w:val="right"/>
              <w:rPr>
                <w:rFonts w:ascii="Arial" w:hAnsi="Arial" w:cs="Arial"/>
                <w:sz w:val="19"/>
                <w:szCs w:val="19"/>
                <w:lang w:val="en-GB"/>
              </w:rPr>
            </w:pPr>
          </w:p>
        </w:tc>
        <w:tc>
          <w:tcPr>
            <w:tcW w:w="1973" w:type="dxa"/>
            <w:shd w:val="clear" w:color="auto" w:fill="auto"/>
            <w:vAlign w:val="bottom"/>
          </w:tcPr>
          <w:p w14:paraId="1E501C3A" w14:textId="77777777" w:rsidR="00473AC9" w:rsidRPr="005C47B0" w:rsidRDefault="00473AC9" w:rsidP="0089689D">
            <w:pPr>
              <w:spacing w:before="60" w:after="30" w:line="276" w:lineRule="auto"/>
              <w:jc w:val="right"/>
              <w:rPr>
                <w:rFonts w:ascii="Arial" w:hAnsi="Arial" w:cs="Arial"/>
                <w:sz w:val="19"/>
                <w:szCs w:val="19"/>
              </w:rPr>
            </w:pPr>
          </w:p>
        </w:tc>
        <w:tc>
          <w:tcPr>
            <w:tcW w:w="2047" w:type="dxa"/>
            <w:gridSpan w:val="2"/>
            <w:shd w:val="clear" w:color="auto" w:fill="auto"/>
            <w:vAlign w:val="bottom"/>
          </w:tcPr>
          <w:p w14:paraId="02579CFD" w14:textId="77777777" w:rsidR="00473AC9" w:rsidRPr="005C47B0" w:rsidRDefault="00473AC9" w:rsidP="0089689D">
            <w:pPr>
              <w:spacing w:before="60" w:after="30" w:line="276" w:lineRule="auto"/>
              <w:jc w:val="right"/>
              <w:rPr>
                <w:rFonts w:ascii="Arial" w:hAnsi="Arial" w:cs="Arial"/>
                <w:sz w:val="19"/>
                <w:szCs w:val="19"/>
              </w:rPr>
            </w:pPr>
          </w:p>
        </w:tc>
      </w:tr>
      <w:tr w:rsidR="00473AC9" w:rsidRPr="005C47B0" w14:paraId="7886ADCE" w14:textId="77777777" w:rsidTr="0089689D">
        <w:trPr>
          <w:trHeight w:val="196"/>
        </w:trPr>
        <w:tc>
          <w:tcPr>
            <w:tcW w:w="3627" w:type="dxa"/>
            <w:vAlign w:val="center"/>
          </w:tcPr>
          <w:p w14:paraId="686910A5" w14:textId="77777777" w:rsidR="00473AC9" w:rsidRPr="005C47B0" w:rsidRDefault="00473AC9" w:rsidP="0089689D">
            <w:pPr>
              <w:spacing w:before="60" w:after="30" w:line="276" w:lineRule="auto"/>
              <w:ind w:left="178" w:right="-43" w:hanging="178"/>
              <w:rPr>
                <w:rFonts w:ascii="Arial" w:hAnsi="Arial" w:cs="Arial"/>
                <w:sz w:val="19"/>
                <w:szCs w:val="19"/>
                <w:u w:val="single"/>
                <w:lang w:val="en-GB"/>
              </w:rPr>
            </w:pPr>
            <w:r w:rsidRPr="005C47B0">
              <w:rPr>
                <w:rFonts w:ascii="Arial" w:hAnsi="Arial" w:cs="Arial"/>
                <w:sz w:val="19"/>
                <w:szCs w:val="19"/>
                <w:u w:val="single"/>
                <w:lang w:val="en-GB"/>
              </w:rPr>
              <w:t>Exchange rate</w:t>
            </w:r>
          </w:p>
        </w:tc>
        <w:tc>
          <w:tcPr>
            <w:tcW w:w="1739" w:type="dxa"/>
            <w:shd w:val="clear" w:color="auto" w:fill="auto"/>
            <w:vAlign w:val="bottom"/>
          </w:tcPr>
          <w:p w14:paraId="21B08700" w14:textId="77777777" w:rsidR="00473AC9" w:rsidRPr="005C47B0" w:rsidRDefault="00473AC9" w:rsidP="0089689D">
            <w:pPr>
              <w:spacing w:before="60" w:after="30" w:line="276" w:lineRule="auto"/>
              <w:jc w:val="right"/>
              <w:rPr>
                <w:rFonts w:ascii="Arial" w:hAnsi="Arial" w:cs="Arial"/>
                <w:sz w:val="19"/>
                <w:szCs w:val="19"/>
                <w:lang w:val="en-GB"/>
              </w:rPr>
            </w:pPr>
          </w:p>
        </w:tc>
        <w:tc>
          <w:tcPr>
            <w:tcW w:w="1973" w:type="dxa"/>
            <w:shd w:val="clear" w:color="auto" w:fill="auto"/>
            <w:vAlign w:val="bottom"/>
          </w:tcPr>
          <w:p w14:paraId="0C37C48C" w14:textId="77777777" w:rsidR="00473AC9" w:rsidRPr="005C47B0" w:rsidRDefault="00473AC9" w:rsidP="0089689D">
            <w:pPr>
              <w:spacing w:before="60" w:after="30" w:line="276" w:lineRule="auto"/>
              <w:jc w:val="right"/>
              <w:rPr>
                <w:rFonts w:ascii="Arial" w:hAnsi="Arial" w:cs="Arial"/>
                <w:sz w:val="19"/>
                <w:szCs w:val="19"/>
              </w:rPr>
            </w:pPr>
          </w:p>
        </w:tc>
        <w:tc>
          <w:tcPr>
            <w:tcW w:w="2047" w:type="dxa"/>
            <w:gridSpan w:val="2"/>
            <w:shd w:val="clear" w:color="auto" w:fill="auto"/>
            <w:vAlign w:val="bottom"/>
          </w:tcPr>
          <w:p w14:paraId="527BF584" w14:textId="77777777" w:rsidR="00473AC9" w:rsidRPr="005C47B0" w:rsidRDefault="00473AC9" w:rsidP="0089689D">
            <w:pPr>
              <w:spacing w:before="60" w:after="30" w:line="276" w:lineRule="auto"/>
              <w:jc w:val="right"/>
              <w:rPr>
                <w:rFonts w:ascii="Arial" w:hAnsi="Arial" w:cs="Arial"/>
                <w:sz w:val="19"/>
                <w:szCs w:val="19"/>
              </w:rPr>
            </w:pPr>
          </w:p>
        </w:tc>
      </w:tr>
      <w:tr w:rsidR="00473AC9" w:rsidRPr="005C47B0" w14:paraId="188C7A77" w14:textId="77777777" w:rsidTr="0089689D">
        <w:trPr>
          <w:trHeight w:val="196"/>
        </w:trPr>
        <w:tc>
          <w:tcPr>
            <w:tcW w:w="3627" w:type="dxa"/>
            <w:vAlign w:val="center"/>
          </w:tcPr>
          <w:p w14:paraId="61C6A468" w14:textId="77777777"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Buying rate</w:t>
            </w:r>
          </w:p>
        </w:tc>
        <w:tc>
          <w:tcPr>
            <w:tcW w:w="1739" w:type="dxa"/>
            <w:shd w:val="clear" w:color="auto" w:fill="auto"/>
            <w:vAlign w:val="bottom"/>
          </w:tcPr>
          <w:p w14:paraId="1C9E0B44" w14:textId="52D27527"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0.</w:t>
            </w:r>
            <w:r w:rsidR="00F305AE" w:rsidRPr="005C47B0">
              <w:rPr>
                <w:rFonts w:ascii="Arial" w:hAnsi="Arial" w:cs="Arial"/>
                <w:sz w:val="19"/>
                <w:szCs w:val="19"/>
                <w:lang w:val="en-GB"/>
              </w:rPr>
              <w:t>5949</w:t>
            </w:r>
          </w:p>
        </w:tc>
        <w:tc>
          <w:tcPr>
            <w:tcW w:w="1973" w:type="dxa"/>
            <w:shd w:val="clear" w:color="auto" w:fill="auto"/>
            <w:vAlign w:val="bottom"/>
          </w:tcPr>
          <w:p w14:paraId="7622EF3D" w14:textId="7ED2DD29"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0.</w:t>
            </w:r>
            <w:r w:rsidR="00F305AE" w:rsidRPr="005C47B0">
              <w:rPr>
                <w:rFonts w:ascii="Arial" w:hAnsi="Arial" w:cs="Arial"/>
                <w:sz w:val="19"/>
                <w:szCs w:val="19"/>
                <w:lang w:val="en-GB"/>
              </w:rPr>
              <w:t>3869</w:t>
            </w:r>
          </w:p>
        </w:tc>
        <w:tc>
          <w:tcPr>
            <w:tcW w:w="2047" w:type="dxa"/>
            <w:gridSpan w:val="2"/>
            <w:shd w:val="clear" w:color="auto" w:fill="auto"/>
            <w:vAlign w:val="bottom"/>
          </w:tcPr>
          <w:p w14:paraId="3540F890" w14:textId="6456AD86"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0.31</w:t>
            </w:r>
            <w:r w:rsidR="00F305AE" w:rsidRPr="005C47B0">
              <w:rPr>
                <w:rFonts w:ascii="Arial" w:hAnsi="Arial" w:cs="Arial"/>
                <w:sz w:val="19"/>
                <w:szCs w:val="19"/>
                <w:lang w:val="en-GB"/>
              </w:rPr>
              <w:t>03</w:t>
            </w:r>
          </w:p>
        </w:tc>
      </w:tr>
      <w:tr w:rsidR="00473AC9" w:rsidRPr="005C47B0" w14:paraId="412A1CB5" w14:textId="77777777" w:rsidTr="0089689D">
        <w:trPr>
          <w:trHeight w:val="196"/>
        </w:trPr>
        <w:tc>
          <w:tcPr>
            <w:tcW w:w="3627" w:type="dxa"/>
            <w:vAlign w:val="center"/>
          </w:tcPr>
          <w:p w14:paraId="6042EC03" w14:textId="77777777" w:rsidR="00473AC9" w:rsidRPr="005C47B0" w:rsidRDefault="00473AC9" w:rsidP="0089689D">
            <w:pPr>
              <w:spacing w:before="60" w:after="30" w:line="276" w:lineRule="auto"/>
              <w:ind w:left="178" w:right="-43" w:hanging="178"/>
              <w:rPr>
                <w:rFonts w:ascii="Arial" w:hAnsi="Arial" w:cs="Arial"/>
                <w:sz w:val="19"/>
                <w:szCs w:val="19"/>
                <w:lang w:val="en-GB"/>
              </w:rPr>
            </w:pPr>
            <w:r w:rsidRPr="005C47B0">
              <w:rPr>
                <w:rFonts w:ascii="Arial" w:hAnsi="Arial" w:cs="Arial"/>
                <w:sz w:val="19"/>
                <w:szCs w:val="19"/>
                <w:lang w:val="en-GB"/>
              </w:rPr>
              <w:t>Selling rate</w:t>
            </w:r>
          </w:p>
        </w:tc>
        <w:tc>
          <w:tcPr>
            <w:tcW w:w="1739" w:type="dxa"/>
            <w:shd w:val="clear" w:color="auto" w:fill="auto"/>
            <w:vAlign w:val="bottom"/>
          </w:tcPr>
          <w:p w14:paraId="0265258E" w14:textId="7E119BE6"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0.6</w:t>
            </w:r>
            <w:r w:rsidR="00F305AE" w:rsidRPr="005C47B0">
              <w:rPr>
                <w:rFonts w:ascii="Arial" w:hAnsi="Arial" w:cs="Arial"/>
                <w:sz w:val="19"/>
                <w:szCs w:val="19"/>
                <w:lang w:val="en-GB"/>
              </w:rPr>
              <w:t>327</w:t>
            </w:r>
          </w:p>
        </w:tc>
        <w:tc>
          <w:tcPr>
            <w:tcW w:w="1973" w:type="dxa"/>
            <w:shd w:val="clear" w:color="auto" w:fill="auto"/>
            <w:vAlign w:val="bottom"/>
          </w:tcPr>
          <w:p w14:paraId="7D5E72BA" w14:textId="4E6697BF"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0.4</w:t>
            </w:r>
            <w:r w:rsidR="00F305AE" w:rsidRPr="005C47B0">
              <w:rPr>
                <w:rFonts w:ascii="Arial" w:hAnsi="Arial" w:cs="Arial"/>
                <w:sz w:val="19"/>
                <w:szCs w:val="19"/>
                <w:lang w:val="en-GB"/>
              </w:rPr>
              <w:t>432</w:t>
            </w:r>
          </w:p>
        </w:tc>
        <w:tc>
          <w:tcPr>
            <w:tcW w:w="2047" w:type="dxa"/>
            <w:gridSpan w:val="2"/>
            <w:shd w:val="clear" w:color="auto" w:fill="auto"/>
            <w:vAlign w:val="bottom"/>
          </w:tcPr>
          <w:p w14:paraId="2B6447FA" w14:textId="31AB5081" w:rsidR="00473AC9" w:rsidRPr="005C47B0" w:rsidRDefault="00473AC9" w:rsidP="0089689D">
            <w:pPr>
              <w:spacing w:before="60" w:after="30" w:line="276" w:lineRule="auto"/>
              <w:ind w:left="178" w:right="-43" w:hanging="178"/>
              <w:jc w:val="right"/>
              <w:rPr>
                <w:rFonts w:ascii="Arial" w:hAnsi="Arial" w:cs="Arial"/>
                <w:sz w:val="19"/>
                <w:szCs w:val="19"/>
                <w:lang w:val="en-GB"/>
              </w:rPr>
            </w:pPr>
            <w:r w:rsidRPr="005C47B0">
              <w:rPr>
                <w:rFonts w:ascii="Arial" w:hAnsi="Arial" w:cs="Arial"/>
                <w:sz w:val="19"/>
                <w:szCs w:val="19"/>
                <w:lang w:val="en-GB"/>
              </w:rPr>
              <w:t>0.3</w:t>
            </w:r>
            <w:r w:rsidR="00F305AE" w:rsidRPr="005C47B0">
              <w:rPr>
                <w:rFonts w:ascii="Arial" w:hAnsi="Arial" w:cs="Arial"/>
                <w:sz w:val="19"/>
                <w:szCs w:val="19"/>
                <w:lang w:val="en-GB"/>
              </w:rPr>
              <w:t>133</w:t>
            </w:r>
          </w:p>
        </w:tc>
      </w:tr>
      <w:tr w:rsidR="00473AC9" w:rsidRPr="005C47B0" w14:paraId="491D5527" w14:textId="77777777" w:rsidTr="0089689D">
        <w:trPr>
          <w:trHeight w:val="196"/>
        </w:trPr>
        <w:tc>
          <w:tcPr>
            <w:tcW w:w="3627" w:type="dxa"/>
            <w:vAlign w:val="center"/>
          </w:tcPr>
          <w:p w14:paraId="079C3242" w14:textId="77777777" w:rsidR="00473AC9" w:rsidRPr="00934E07" w:rsidRDefault="00473AC9" w:rsidP="0089689D">
            <w:pPr>
              <w:spacing w:before="60" w:after="30" w:line="276" w:lineRule="auto"/>
              <w:rPr>
                <w:rFonts w:ascii="Arial" w:hAnsi="Arial" w:cs="Arial"/>
                <w:sz w:val="19"/>
                <w:szCs w:val="19"/>
              </w:rPr>
            </w:pPr>
          </w:p>
        </w:tc>
        <w:tc>
          <w:tcPr>
            <w:tcW w:w="1739" w:type="dxa"/>
            <w:shd w:val="clear" w:color="auto" w:fill="auto"/>
            <w:vAlign w:val="bottom"/>
          </w:tcPr>
          <w:p w14:paraId="0E40D40A" w14:textId="77777777" w:rsidR="00473AC9" w:rsidRPr="005C47B0" w:rsidRDefault="00473AC9" w:rsidP="0089689D">
            <w:pPr>
              <w:spacing w:before="60" w:after="30" w:line="276" w:lineRule="auto"/>
              <w:jc w:val="right"/>
              <w:rPr>
                <w:rFonts w:ascii="Arial" w:hAnsi="Arial" w:cs="Arial"/>
                <w:sz w:val="19"/>
                <w:szCs w:val="19"/>
                <w:lang w:val="en-GB"/>
              </w:rPr>
            </w:pPr>
          </w:p>
        </w:tc>
        <w:tc>
          <w:tcPr>
            <w:tcW w:w="1973" w:type="dxa"/>
            <w:shd w:val="clear" w:color="auto" w:fill="auto"/>
            <w:vAlign w:val="bottom"/>
          </w:tcPr>
          <w:p w14:paraId="681330BD" w14:textId="77777777" w:rsidR="00473AC9" w:rsidRPr="005C47B0" w:rsidRDefault="00473AC9" w:rsidP="0089689D">
            <w:pPr>
              <w:spacing w:before="60" w:after="30" w:line="276" w:lineRule="auto"/>
              <w:jc w:val="right"/>
              <w:rPr>
                <w:rFonts w:ascii="Arial" w:hAnsi="Arial" w:cs="Arial"/>
                <w:sz w:val="19"/>
                <w:szCs w:val="19"/>
              </w:rPr>
            </w:pPr>
          </w:p>
        </w:tc>
        <w:tc>
          <w:tcPr>
            <w:tcW w:w="2047" w:type="dxa"/>
            <w:gridSpan w:val="2"/>
            <w:shd w:val="clear" w:color="auto" w:fill="auto"/>
            <w:vAlign w:val="bottom"/>
          </w:tcPr>
          <w:p w14:paraId="4341A9D6" w14:textId="77777777" w:rsidR="00473AC9" w:rsidRPr="005C47B0" w:rsidRDefault="00473AC9" w:rsidP="0089689D">
            <w:pPr>
              <w:spacing w:before="60" w:after="30" w:line="276" w:lineRule="auto"/>
              <w:jc w:val="right"/>
              <w:rPr>
                <w:rFonts w:ascii="Arial" w:hAnsi="Arial" w:cs="Arial"/>
                <w:sz w:val="19"/>
                <w:szCs w:val="19"/>
              </w:rPr>
            </w:pPr>
          </w:p>
        </w:tc>
      </w:tr>
    </w:tbl>
    <w:p w14:paraId="373119E7" w14:textId="77777777" w:rsidR="00440FD3" w:rsidRPr="00934E07" w:rsidRDefault="00440FD3" w:rsidP="005221CD">
      <w:pPr>
        <w:tabs>
          <w:tab w:val="left" w:pos="900"/>
          <w:tab w:val="left" w:pos="2160"/>
          <w:tab w:val="left" w:pos="2880"/>
        </w:tabs>
        <w:spacing w:line="360" w:lineRule="auto"/>
        <w:ind w:right="-43"/>
        <w:jc w:val="thaiDistribute"/>
        <w:rPr>
          <w:rFonts w:ascii="Arial" w:hAnsi="Arial" w:cs="Arial"/>
          <w:sz w:val="19"/>
          <w:szCs w:val="19"/>
        </w:rPr>
      </w:pPr>
    </w:p>
    <w:p w14:paraId="0FABF921" w14:textId="77777777" w:rsidR="00476F16" w:rsidRPr="00934E07" w:rsidRDefault="00476F16" w:rsidP="00F62F28">
      <w:pPr>
        <w:tabs>
          <w:tab w:val="left" w:pos="900"/>
          <w:tab w:val="left" w:pos="2160"/>
          <w:tab w:val="left" w:pos="2880"/>
        </w:tabs>
        <w:spacing w:line="360" w:lineRule="auto"/>
        <w:ind w:right="-43"/>
        <w:jc w:val="thaiDistribute"/>
        <w:rPr>
          <w:rFonts w:ascii="Arial" w:hAnsi="Arial" w:cs="Arial"/>
          <w:sz w:val="19"/>
          <w:szCs w:val="19"/>
        </w:rPr>
        <w:sectPr w:rsidR="00476F16" w:rsidRPr="00934E07" w:rsidSect="00C21DD4">
          <w:pgSz w:w="11907" w:h="16840" w:code="9"/>
          <w:pgMar w:top="1354" w:right="1138" w:bottom="900" w:left="1411" w:header="706" w:footer="523" w:gutter="0"/>
          <w:pgNumType w:start="44"/>
          <w:cols w:space="720"/>
          <w:docGrid w:linePitch="326"/>
        </w:sectPr>
      </w:pPr>
    </w:p>
    <w:p w14:paraId="359E5E55" w14:textId="77777777" w:rsidR="008E727C" w:rsidRPr="00934E07" w:rsidRDefault="008E727C" w:rsidP="008E727C">
      <w:pPr>
        <w:pStyle w:val="ListParagraph"/>
        <w:tabs>
          <w:tab w:val="left" w:pos="900"/>
          <w:tab w:val="left" w:pos="2160"/>
          <w:tab w:val="left" w:pos="2880"/>
        </w:tabs>
        <w:spacing w:line="360" w:lineRule="auto"/>
        <w:ind w:left="900" w:right="-45"/>
        <w:jc w:val="thaiDistribute"/>
        <w:rPr>
          <w:rFonts w:ascii="Arial" w:hAnsi="Arial" w:cs="Arial"/>
          <w:i/>
          <w:iCs/>
          <w:sz w:val="19"/>
          <w:szCs w:val="19"/>
        </w:rPr>
      </w:pPr>
      <w:r w:rsidRPr="00934E07">
        <w:rPr>
          <w:rFonts w:ascii="Arial" w:hAnsi="Arial" w:cs="Arial"/>
          <w:i/>
          <w:iCs/>
          <w:sz w:val="19"/>
          <w:szCs w:val="19"/>
        </w:rPr>
        <w:lastRenderedPageBreak/>
        <w:t>Sensitivity</w:t>
      </w:r>
    </w:p>
    <w:p w14:paraId="678F63D7" w14:textId="711A6451" w:rsidR="008E727C" w:rsidRPr="00934E07" w:rsidRDefault="008E727C" w:rsidP="008E727C">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934E07">
        <w:rPr>
          <w:rFonts w:ascii="Arial" w:hAnsi="Arial" w:cs="Arial"/>
          <w:sz w:val="19"/>
          <w:szCs w:val="19"/>
        </w:rPr>
        <w:t xml:space="preserve">As shown in the table above, the Group is primarily exposed to changes in Baht and </w:t>
      </w:r>
      <w:r w:rsidR="00D15FA0" w:rsidRPr="00934E07">
        <w:rPr>
          <w:rFonts w:ascii="Arial" w:hAnsi="Arial" w:cs="Arial"/>
          <w:sz w:val="19"/>
          <w:szCs w:val="19"/>
        </w:rPr>
        <w:t>PHP</w:t>
      </w:r>
      <w:r w:rsidRPr="00934E07">
        <w:rPr>
          <w:rFonts w:ascii="Arial" w:hAnsi="Arial" w:cs="Arial"/>
          <w:sz w:val="19"/>
          <w:szCs w:val="19"/>
        </w:rPr>
        <w:t xml:space="preserve">, Baht and </w:t>
      </w:r>
      <w:r w:rsidR="00634B93" w:rsidRPr="00934E07">
        <w:rPr>
          <w:rFonts w:ascii="Arial" w:hAnsi="Arial" w:cs="Arial"/>
          <w:sz w:val="19"/>
          <w:szCs w:val="19"/>
        </w:rPr>
        <w:t>I</w:t>
      </w:r>
      <w:r w:rsidR="00D15FA0" w:rsidRPr="00934E07">
        <w:rPr>
          <w:rFonts w:ascii="Arial" w:hAnsi="Arial" w:cs="Arial"/>
          <w:sz w:val="19"/>
          <w:szCs w:val="19"/>
        </w:rPr>
        <w:t>NR</w:t>
      </w:r>
      <w:r w:rsidRPr="00934E07">
        <w:rPr>
          <w:rFonts w:ascii="Arial" w:hAnsi="Arial" w:cs="Arial"/>
          <w:sz w:val="19"/>
          <w:szCs w:val="19"/>
        </w:rPr>
        <w:t xml:space="preserve">, Baht and </w:t>
      </w:r>
      <w:r w:rsidR="00D15FA0" w:rsidRPr="00934E07">
        <w:rPr>
          <w:rFonts w:ascii="Arial" w:hAnsi="Arial" w:cs="Arial"/>
          <w:sz w:val="19"/>
          <w:szCs w:val="19"/>
        </w:rPr>
        <w:t>BDT</w:t>
      </w:r>
      <w:r w:rsidRPr="00934E07">
        <w:rPr>
          <w:rFonts w:ascii="Arial" w:hAnsi="Arial" w:cs="Arial"/>
          <w:sz w:val="19"/>
          <w:szCs w:val="19"/>
        </w:rPr>
        <w:t xml:space="preserve">, Baht and </w:t>
      </w:r>
      <w:r w:rsidR="00D15FA0" w:rsidRPr="00934E07">
        <w:rPr>
          <w:rFonts w:ascii="Arial" w:hAnsi="Arial" w:cs="Arial"/>
          <w:sz w:val="19"/>
          <w:szCs w:val="19"/>
        </w:rPr>
        <w:t>IDR</w:t>
      </w:r>
      <w:r w:rsidRPr="00934E07">
        <w:rPr>
          <w:rFonts w:ascii="Arial" w:hAnsi="Arial" w:cs="Arial"/>
          <w:sz w:val="19"/>
          <w:szCs w:val="19"/>
        </w:rPr>
        <w:t xml:space="preserve">, </w:t>
      </w:r>
      <w:r w:rsidR="00D15FA0" w:rsidRPr="00934E07">
        <w:rPr>
          <w:rFonts w:ascii="Arial" w:hAnsi="Arial" w:cs="Arial"/>
          <w:sz w:val="19"/>
          <w:szCs w:val="19"/>
        </w:rPr>
        <w:t xml:space="preserve">Baht and USD, </w:t>
      </w:r>
      <w:r w:rsidRPr="00934E07">
        <w:rPr>
          <w:rFonts w:ascii="Arial" w:hAnsi="Arial" w:cs="Arial"/>
          <w:sz w:val="19"/>
          <w:szCs w:val="19"/>
        </w:rPr>
        <w:t xml:space="preserve">Baht and </w:t>
      </w:r>
      <w:r w:rsidR="00D15FA0" w:rsidRPr="00934E07">
        <w:rPr>
          <w:rFonts w:ascii="Arial" w:hAnsi="Arial" w:cs="Arial"/>
          <w:sz w:val="19"/>
          <w:szCs w:val="19"/>
        </w:rPr>
        <w:t>VND</w:t>
      </w:r>
      <w:r w:rsidRPr="00934E07">
        <w:rPr>
          <w:rFonts w:ascii="Arial" w:hAnsi="Arial" w:cs="Arial"/>
          <w:sz w:val="19"/>
          <w:szCs w:val="19"/>
        </w:rPr>
        <w:t xml:space="preserve"> exchange rate. The sensitivity of profit or loss to changes in the exchange rates arises mainly from financial assets and financial liabilities denominated in </w:t>
      </w:r>
      <w:r w:rsidR="00D15FA0" w:rsidRPr="00934E07">
        <w:rPr>
          <w:rFonts w:ascii="Arial" w:hAnsi="Arial" w:cs="Arial"/>
          <w:sz w:val="19"/>
          <w:szCs w:val="19"/>
        </w:rPr>
        <w:t>PHP</w:t>
      </w:r>
      <w:r w:rsidRPr="00934E07">
        <w:rPr>
          <w:rFonts w:ascii="Arial" w:hAnsi="Arial" w:cs="Arial"/>
          <w:sz w:val="19"/>
          <w:szCs w:val="19"/>
        </w:rPr>
        <w:t xml:space="preserve">, </w:t>
      </w:r>
      <w:r w:rsidR="00D12E30" w:rsidRPr="00934E07">
        <w:rPr>
          <w:rFonts w:ascii="Arial" w:hAnsi="Arial" w:cs="Arial"/>
          <w:sz w:val="19"/>
          <w:szCs w:val="19"/>
        </w:rPr>
        <w:t>I</w:t>
      </w:r>
      <w:r w:rsidR="00D15FA0" w:rsidRPr="00934E07">
        <w:rPr>
          <w:rFonts w:ascii="Arial" w:hAnsi="Arial" w:cs="Arial"/>
          <w:sz w:val="19"/>
          <w:szCs w:val="19"/>
        </w:rPr>
        <w:t xml:space="preserve">NR, BDT, IDR, </w:t>
      </w:r>
      <w:proofErr w:type="gramStart"/>
      <w:r w:rsidR="00D15FA0" w:rsidRPr="00934E07">
        <w:rPr>
          <w:rFonts w:ascii="Arial" w:hAnsi="Arial" w:cs="Arial"/>
          <w:sz w:val="19"/>
          <w:szCs w:val="19"/>
        </w:rPr>
        <w:t>USD</w:t>
      </w:r>
      <w:proofErr w:type="gramEnd"/>
      <w:r w:rsidR="00D15FA0" w:rsidRPr="00934E07">
        <w:rPr>
          <w:rFonts w:ascii="Arial" w:hAnsi="Arial" w:cs="Arial"/>
          <w:sz w:val="19"/>
          <w:szCs w:val="19"/>
        </w:rPr>
        <w:t xml:space="preserve"> and VND</w:t>
      </w:r>
      <w:r w:rsidRPr="00934E07">
        <w:rPr>
          <w:rFonts w:ascii="Arial" w:hAnsi="Arial" w:cs="Arial"/>
          <w:sz w:val="19"/>
          <w:szCs w:val="19"/>
        </w:rPr>
        <w:t xml:space="preserve">. </w:t>
      </w:r>
    </w:p>
    <w:p w14:paraId="16EE9CB0" w14:textId="77777777" w:rsidR="00317120" w:rsidRPr="00934E07" w:rsidRDefault="00317120" w:rsidP="008E727C">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1A50B783" w14:textId="27634926" w:rsidR="009409F0" w:rsidRPr="00934E07" w:rsidRDefault="008E727C" w:rsidP="00B41B19">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934E07">
        <w:rPr>
          <w:rFonts w:ascii="Arial" w:hAnsi="Arial" w:cs="Arial"/>
          <w:sz w:val="19"/>
          <w:szCs w:val="19"/>
        </w:rPr>
        <w:t xml:space="preserve">The impacts of movement in exchange rate on Group’s net profit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936D3" w:rsidRPr="00934E07">
        <w:rPr>
          <w:rFonts w:ascii="Arial" w:hAnsi="Arial" w:cs="Arial"/>
          <w:sz w:val="19"/>
          <w:szCs w:val="19"/>
        </w:rPr>
        <w:t xml:space="preserve"> </w:t>
      </w:r>
      <w:r w:rsidRPr="00934E07">
        <w:rPr>
          <w:rFonts w:ascii="Arial" w:hAnsi="Arial" w:cs="Arial"/>
          <w:sz w:val="19"/>
          <w:szCs w:val="19"/>
        </w:rPr>
        <w:t>:</w:t>
      </w:r>
      <w:proofErr w:type="gramEnd"/>
    </w:p>
    <w:p w14:paraId="0F848435" w14:textId="77777777" w:rsidR="009409F0" w:rsidRPr="00934E07" w:rsidRDefault="009409F0"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p>
    <w:tbl>
      <w:tblPr>
        <w:tblStyle w:val="TableGrid"/>
        <w:tblW w:w="8648" w:type="dxa"/>
        <w:tblInd w:w="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2267"/>
        <w:gridCol w:w="2414"/>
      </w:tblGrid>
      <w:tr w:rsidR="00A91D8A" w:rsidRPr="00934E07" w14:paraId="045489D2" w14:textId="77777777" w:rsidTr="0089689D">
        <w:tc>
          <w:tcPr>
            <w:tcW w:w="3967" w:type="dxa"/>
          </w:tcPr>
          <w:p w14:paraId="5B9DA507" w14:textId="77777777" w:rsidR="00A91D8A" w:rsidRPr="00934E07" w:rsidRDefault="00A91D8A"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c>
          <w:tcPr>
            <w:tcW w:w="2267" w:type="dxa"/>
          </w:tcPr>
          <w:p w14:paraId="49D0D296" w14:textId="77777777" w:rsidR="00A91D8A" w:rsidRPr="006E3455" w:rsidRDefault="00A91D8A"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c>
          <w:tcPr>
            <w:tcW w:w="2414" w:type="dxa"/>
          </w:tcPr>
          <w:p w14:paraId="6B2BA48C" w14:textId="42CA3910" w:rsidR="00A91D8A" w:rsidRPr="006E3455" w:rsidRDefault="00A91D8A"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cs/>
              </w:rPr>
              <w:t xml:space="preserve">  (</w:t>
            </w:r>
            <w:r w:rsidRPr="006E3455">
              <w:rPr>
                <w:rFonts w:ascii="Arial" w:hAnsi="Arial" w:cs="Arial"/>
                <w:sz w:val="19"/>
                <w:szCs w:val="19"/>
              </w:rPr>
              <w:t>Unit : Million Baht</w:t>
            </w:r>
            <w:r w:rsidRPr="006E3455">
              <w:rPr>
                <w:rFonts w:ascii="Arial" w:hAnsi="Arial" w:cs="Arial"/>
                <w:sz w:val="19"/>
                <w:szCs w:val="19"/>
                <w:cs/>
              </w:rPr>
              <w:t>)</w:t>
            </w:r>
          </w:p>
        </w:tc>
      </w:tr>
      <w:tr w:rsidR="00A91D8A" w:rsidRPr="00934E07" w14:paraId="4C3DF722" w14:textId="77777777" w:rsidTr="0089689D">
        <w:tc>
          <w:tcPr>
            <w:tcW w:w="3967" w:type="dxa"/>
          </w:tcPr>
          <w:p w14:paraId="3A37F39D" w14:textId="77777777" w:rsidR="00A91D8A" w:rsidRPr="00934E07" w:rsidRDefault="00A91D8A"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c>
          <w:tcPr>
            <w:tcW w:w="2267" w:type="dxa"/>
            <w:vAlign w:val="bottom"/>
          </w:tcPr>
          <w:p w14:paraId="0F899BF7" w14:textId="0841A1D4" w:rsidR="00A91D8A" w:rsidRPr="006E3455" w:rsidRDefault="00A91D8A" w:rsidP="0089689D">
            <w:pPr>
              <w:pStyle w:val="ListParagraph"/>
              <w:pBdr>
                <w:bottom w:val="single" w:sz="4" w:space="1" w:color="auto"/>
              </w:pBdr>
              <w:tabs>
                <w:tab w:val="left" w:pos="900"/>
                <w:tab w:val="left" w:pos="2160"/>
                <w:tab w:val="left" w:pos="2880"/>
              </w:tabs>
              <w:spacing w:before="60" w:after="30" w:line="276" w:lineRule="auto"/>
              <w:ind w:left="0" w:right="-45"/>
              <w:jc w:val="center"/>
              <w:rPr>
                <w:rFonts w:ascii="Arial" w:hAnsi="Arial" w:cs="Arial"/>
                <w:sz w:val="19"/>
                <w:szCs w:val="19"/>
              </w:rPr>
            </w:pPr>
            <w:r w:rsidRPr="006E3455">
              <w:rPr>
                <w:rFonts w:ascii="Arial" w:eastAsia="Arial" w:hAnsi="Arial" w:cs="Arial"/>
                <w:sz w:val="19"/>
                <w:szCs w:val="19"/>
              </w:rPr>
              <w:t xml:space="preserve">Consolidated F/S </w:t>
            </w:r>
          </w:p>
        </w:tc>
        <w:tc>
          <w:tcPr>
            <w:tcW w:w="2414" w:type="dxa"/>
            <w:vAlign w:val="bottom"/>
          </w:tcPr>
          <w:p w14:paraId="2D31029C" w14:textId="03452FE2" w:rsidR="00A91D8A" w:rsidRPr="006E3455" w:rsidRDefault="00A91D8A" w:rsidP="0089689D">
            <w:pPr>
              <w:pStyle w:val="ListParagraph"/>
              <w:pBdr>
                <w:bottom w:val="single" w:sz="4" w:space="1" w:color="auto"/>
              </w:pBdr>
              <w:tabs>
                <w:tab w:val="left" w:pos="900"/>
                <w:tab w:val="left" w:pos="2160"/>
                <w:tab w:val="left" w:pos="2880"/>
              </w:tabs>
              <w:spacing w:before="60" w:after="30" w:line="276" w:lineRule="auto"/>
              <w:ind w:left="0" w:right="-45"/>
              <w:jc w:val="center"/>
              <w:rPr>
                <w:rFonts w:ascii="Arial" w:hAnsi="Arial" w:cs="Arial"/>
                <w:sz w:val="19"/>
                <w:szCs w:val="19"/>
              </w:rPr>
            </w:pPr>
            <w:r w:rsidRPr="006E3455">
              <w:rPr>
                <w:rFonts w:ascii="Arial" w:hAnsi="Arial" w:cs="Arial"/>
                <w:sz w:val="19"/>
                <w:szCs w:val="19"/>
                <w:lang w:val="en-GB"/>
              </w:rPr>
              <w:t>Separate F/S</w:t>
            </w:r>
          </w:p>
        </w:tc>
      </w:tr>
      <w:tr w:rsidR="00A91D8A" w:rsidRPr="00934E07" w14:paraId="4E2722EF" w14:textId="77777777" w:rsidTr="0089689D">
        <w:tc>
          <w:tcPr>
            <w:tcW w:w="3967" w:type="dxa"/>
          </w:tcPr>
          <w:p w14:paraId="003EB2BD" w14:textId="77777777" w:rsidR="00A91D8A" w:rsidRPr="00934E07" w:rsidRDefault="00A91D8A"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c>
          <w:tcPr>
            <w:tcW w:w="2267" w:type="dxa"/>
          </w:tcPr>
          <w:p w14:paraId="005BB8E8" w14:textId="77777777" w:rsidR="00A91D8A" w:rsidRPr="006E3455" w:rsidRDefault="00A91D8A"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c>
          <w:tcPr>
            <w:tcW w:w="2414" w:type="dxa"/>
          </w:tcPr>
          <w:p w14:paraId="59D15141" w14:textId="77777777" w:rsidR="00A91D8A" w:rsidRPr="006E3455" w:rsidRDefault="00A91D8A"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r>
      <w:tr w:rsidR="00905B89" w:rsidRPr="00934E07" w14:paraId="11F34DEE" w14:textId="77777777" w:rsidTr="0089689D">
        <w:tc>
          <w:tcPr>
            <w:tcW w:w="3967" w:type="dxa"/>
            <w:tcBorders>
              <w:top w:val="nil"/>
              <w:left w:val="nil"/>
              <w:bottom w:val="nil"/>
              <w:right w:val="nil"/>
            </w:tcBorders>
            <w:shd w:val="clear" w:color="auto" w:fill="auto"/>
          </w:tcPr>
          <w:p w14:paraId="4E741A78" w14:textId="3452F6E6" w:rsidR="00905B89" w:rsidRPr="00934E07" w:rsidRDefault="00D15FA0"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cs="Arial"/>
                <w:sz w:val="19"/>
                <w:szCs w:val="19"/>
              </w:rPr>
              <w:t>PHP</w:t>
            </w:r>
            <w:r w:rsidR="00905B89" w:rsidRPr="00934E07">
              <w:rPr>
                <w:rFonts w:ascii="Arial" w:eastAsia="Arial" w:hAnsi="Arial" w:cs="Arial"/>
                <w:sz w:val="19"/>
                <w:szCs w:val="19"/>
              </w:rPr>
              <w:t xml:space="preserve"> to Baht exchange rate</w:t>
            </w:r>
          </w:p>
        </w:tc>
        <w:tc>
          <w:tcPr>
            <w:tcW w:w="2267" w:type="dxa"/>
          </w:tcPr>
          <w:p w14:paraId="572839CB" w14:textId="77777777" w:rsidR="00905B89" w:rsidRPr="006E3455" w:rsidRDefault="00905B89"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c>
          <w:tcPr>
            <w:tcW w:w="2414" w:type="dxa"/>
          </w:tcPr>
          <w:p w14:paraId="3D3E1689" w14:textId="77777777" w:rsidR="00905B89" w:rsidRPr="006E3455" w:rsidRDefault="00905B89"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p>
        </w:tc>
      </w:tr>
      <w:tr w:rsidR="00A53052" w:rsidRPr="00934E07" w14:paraId="78B695F9" w14:textId="77777777" w:rsidTr="0089689D">
        <w:tc>
          <w:tcPr>
            <w:tcW w:w="3967" w:type="dxa"/>
            <w:tcBorders>
              <w:top w:val="nil"/>
              <w:left w:val="nil"/>
              <w:bottom w:val="nil"/>
              <w:right w:val="nil"/>
            </w:tcBorders>
            <w:shd w:val="clear" w:color="auto" w:fill="auto"/>
          </w:tcPr>
          <w:p w14:paraId="3E0153DD" w14:textId="7846F0EE" w:rsidR="00A53052" w:rsidRPr="00934E07" w:rsidRDefault="00A53052" w:rsidP="0089689D">
            <w:pPr>
              <w:pStyle w:val="ListParagraph"/>
              <w:tabs>
                <w:tab w:val="left" w:pos="900"/>
                <w:tab w:val="left" w:pos="2160"/>
                <w:tab w:val="left" w:pos="2880"/>
              </w:tabs>
              <w:spacing w:before="60" w:after="30" w:line="276" w:lineRule="auto"/>
              <w:ind w:left="-22"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Increase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53FB2C29" w14:textId="7FB8780E"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3</w:t>
            </w:r>
          </w:p>
        </w:tc>
        <w:tc>
          <w:tcPr>
            <w:tcW w:w="2414" w:type="dxa"/>
          </w:tcPr>
          <w:p w14:paraId="65DA09CB" w14:textId="2D7EB838"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3</w:t>
            </w:r>
          </w:p>
        </w:tc>
      </w:tr>
      <w:tr w:rsidR="00A53052" w:rsidRPr="00934E07" w14:paraId="18EA8108" w14:textId="77777777" w:rsidTr="0089689D">
        <w:tc>
          <w:tcPr>
            <w:tcW w:w="3967" w:type="dxa"/>
            <w:tcBorders>
              <w:top w:val="nil"/>
              <w:left w:val="nil"/>
              <w:bottom w:val="nil"/>
              <w:right w:val="nil"/>
            </w:tcBorders>
            <w:shd w:val="clear" w:color="auto" w:fill="auto"/>
          </w:tcPr>
          <w:p w14:paraId="0FA45A83" w14:textId="143A5A33"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Decrease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2F30FA2E" w14:textId="236AA7E2"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(3)</w:t>
            </w:r>
          </w:p>
        </w:tc>
        <w:tc>
          <w:tcPr>
            <w:tcW w:w="2414" w:type="dxa"/>
          </w:tcPr>
          <w:p w14:paraId="04FA7F18" w14:textId="0C5EEBA0"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(3)</w:t>
            </w:r>
          </w:p>
        </w:tc>
      </w:tr>
      <w:tr w:rsidR="00A53052" w:rsidRPr="00934E07" w14:paraId="23414E49" w14:textId="77777777" w:rsidTr="0089689D">
        <w:tc>
          <w:tcPr>
            <w:tcW w:w="3967" w:type="dxa"/>
          </w:tcPr>
          <w:p w14:paraId="7764C40E" w14:textId="153CC23C"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cs="Arial"/>
                <w:sz w:val="19"/>
                <w:szCs w:val="19"/>
              </w:rPr>
              <w:t>INR to Baht exchange rate</w:t>
            </w:r>
          </w:p>
        </w:tc>
        <w:tc>
          <w:tcPr>
            <w:tcW w:w="2267" w:type="dxa"/>
          </w:tcPr>
          <w:p w14:paraId="6FC2371B"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c>
          <w:tcPr>
            <w:tcW w:w="2414" w:type="dxa"/>
          </w:tcPr>
          <w:p w14:paraId="08C907EA"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r>
      <w:tr w:rsidR="00A53052" w:rsidRPr="00934E07" w14:paraId="1313A108" w14:textId="77777777" w:rsidTr="0089689D">
        <w:tc>
          <w:tcPr>
            <w:tcW w:w="3967" w:type="dxa"/>
          </w:tcPr>
          <w:p w14:paraId="1B651BCA" w14:textId="148125FE"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Increase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10E7E2FC" w14:textId="0B661C60"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(10)</w:t>
            </w:r>
          </w:p>
        </w:tc>
        <w:tc>
          <w:tcPr>
            <w:tcW w:w="2414" w:type="dxa"/>
          </w:tcPr>
          <w:p w14:paraId="2AFBA5C8" w14:textId="33580501"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2</w:t>
            </w:r>
          </w:p>
        </w:tc>
      </w:tr>
      <w:tr w:rsidR="00A53052" w:rsidRPr="00934E07" w14:paraId="557EE483" w14:textId="77777777" w:rsidTr="0089689D">
        <w:tc>
          <w:tcPr>
            <w:tcW w:w="3967" w:type="dxa"/>
          </w:tcPr>
          <w:p w14:paraId="73156C4C" w14:textId="1434C50D" w:rsidR="00A53052" w:rsidRPr="00934E07" w:rsidRDefault="00A53052" w:rsidP="0089689D">
            <w:pPr>
              <w:tabs>
                <w:tab w:val="left" w:pos="261"/>
                <w:tab w:val="left" w:pos="2160"/>
                <w:tab w:val="left" w:pos="2880"/>
              </w:tabs>
              <w:spacing w:before="60" w:after="30" w:line="276" w:lineRule="auto"/>
              <w:ind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Decrease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17E888E3" w14:textId="64B9FCA1"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10</w:t>
            </w:r>
          </w:p>
        </w:tc>
        <w:tc>
          <w:tcPr>
            <w:tcW w:w="2414" w:type="dxa"/>
          </w:tcPr>
          <w:p w14:paraId="4ED827E2" w14:textId="5F2145E4"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(2)</w:t>
            </w:r>
          </w:p>
        </w:tc>
      </w:tr>
      <w:tr w:rsidR="00A53052" w:rsidRPr="00934E07" w14:paraId="740C44D6" w14:textId="77777777" w:rsidTr="0089689D">
        <w:tc>
          <w:tcPr>
            <w:tcW w:w="3967" w:type="dxa"/>
          </w:tcPr>
          <w:p w14:paraId="00116683" w14:textId="14735922"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hAnsi="Arial" w:cs="Arial"/>
                <w:sz w:val="19"/>
                <w:szCs w:val="19"/>
              </w:rPr>
              <w:t>BDT to Baht exchange rate</w:t>
            </w:r>
          </w:p>
        </w:tc>
        <w:tc>
          <w:tcPr>
            <w:tcW w:w="2267" w:type="dxa"/>
          </w:tcPr>
          <w:p w14:paraId="369658CD"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c>
          <w:tcPr>
            <w:tcW w:w="2414" w:type="dxa"/>
          </w:tcPr>
          <w:p w14:paraId="40D98691"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r>
      <w:tr w:rsidR="00A53052" w:rsidRPr="00934E07" w14:paraId="7B5A36CA" w14:textId="77777777" w:rsidTr="0089689D">
        <w:tc>
          <w:tcPr>
            <w:tcW w:w="3967" w:type="dxa"/>
          </w:tcPr>
          <w:p w14:paraId="15B9AF9E" w14:textId="6C3D766D"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Increase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0F930D34" w14:textId="347DF4CA"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8</w:t>
            </w:r>
          </w:p>
        </w:tc>
        <w:tc>
          <w:tcPr>
            <w:tcW w:w="2414" w:type="dxa"/>
          </w:tcPr>
          <w:p w14:paraId="176E3E56" w14:textId="20C3EEFC"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(11)</w:t>
            </w:r>
          </w:p>
        </w:tc>
      </w:tr>
      <w:tr w:rsidR="00A53052" w:rsidRPr="00934E07" w14:paraId="28A5611C" w14:textId="77777777" w:rsidTr="0089689D">
        <w:tc>
          <w:tcPr>
            <w:tcW w:w="3967" w:type="dxa"/>
          </w:tcPr>
          <w:p w14:paraId="4EF4E382" w14:textId="58D0AE8B"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Decrease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23C8E372" w14:textId="6E873A9B"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(8)</w:t>
            </w:r>
          </w:p>
        </w:tc>
        <w:tc>
          <w:tcPr>
            <w:tcW w:w="2414" w:type="dxa"/>
          </w:tcPr>
          <w:p w14:paraId="6CCA517F" w14:textId="39156FAB"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11</w:t>
            </w:r>
          </w:p>
        </w:tc>
      </w:tr>
      <w:tr w:rsidR="00A53052" w:rsidRPr="00934E07" w14:paraId="5DDA6135" w14:textId="77777777" w:rsidTr="0089689D">
        <w:tc>
          <w:tcPr>
            <w:tcW w:w="3967" w:type="dxa"/>
          </w:tcPr>
          <w:p w14:paraId="0625457A" w14:textId="33516B85"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hAnsi="Arial" w:cs="Arial"/>
                <w:sz w:val="19"/>
                <w:szCs w:val="19"/>
              </w:rPr>
              <w:t>IDR to Baht exchange rate</w:t>
            </w:r>
          </w:p>
        </w:tc>
        <w:tc>
          <w:tcPr>
            <w:tcW w:w="2267" w:type="dxa"/>
          </w:tcPr>
          <w:p w14:paraId="5EE71D21"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c>
          <w:tcPr>
            <w:tcW w:w="2414" w:type="dxa"/>
          </w:tcPr>
          <w:p w14:paraId="63556396"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r>
      <w:tr w:rsidR="00A53052" w:rsidRPr="00934E07" w14:paraId="3070A9D7" w14:textId="77777777" w:rsidTr="0089689D">
        <w:tc>
          <w:tcPr>
            <w:tcW w:w="3967" w:type="dxa"/>
          </w:tcPr>
          <w:p w14:paraId="1DD027CA" w14:textId="269EB3A4"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Increase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55933BAF" w14:textId="240E295C"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c>
          <w:tcPr>
            <w:tcW w:w="2414" w:type="dxa"/>
          </w:tcPr>
          <w:p w14:paraId="0C659779" w14:textId="40007F0B"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r>
      <w:tr w:rsidR="00A53052" w:rsidRPr="00934E07" w14:paraId="6969D9CA" w14:textId="77777777" w:rsidTr="0089689D">
        <w:tc>
          <w:tcPr>
            <w:tcW w:w="3967" w:type="dxa"/>
          </w:tcPr>
          <w:p w14:paraId="6D306F60" w14:textId="36EB2097"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Decrease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762DA0A5" w14:textId="7238C28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c>
          <w:tcPr>
            <w:tcW w:w="2414" w:type="dxa"/>
          </w:tcPr>
          <w:p w14:paraId="4F78D400" w14:textId="37AC8F88"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r>
      <w:tr w:rsidR="00A53052" w:rsidRPr="00934E07" w14:paraId="65A8464C" w14:textId="77777777" w:rsidTr="0089689D">
        <w:tc>
          <w:tcPr>
            <w:tcW w:w="3967" w:type="dxa"/>
          </w:tcPr>
          <w:p w14:paraId="6B8B3F45" w14:textId="4F9AA8F0"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hAnsi="Arial" w:cs="Arial"/>
                <w:sz w:val="19"/>
                <w:szCs w:val="19"/>
              </w:rPr>
              <w:t>USD to Baht exchange rate</w:t>
            </w:r>
          </w:p>
        </w:tc>
        <w:tc>
          <w:tcPr>
            <w:tcW w:w="2267" w:type="dxa"/>
          </w:tcPr>
          <w:p w14:paraId="58071A93"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c>
          <w:tcPr>
            <w:tcW w:w="2414" w:type="dxa"/>
          </w:tcPr>
          <w:p w14:paraId="23935172"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r>
      <w:tr w:rsidR="00A53052" w:rsidRPr="00934E07" w14:paraId="066F47A7" w14:textId="77777777" w:rsidTr="0089689D">
        <w:tc>
          <w:tcPr>
            <w:tcW w:w="3967" w:type="dxa"/>
          </w:tcPr>
          <w:p w14:paraId="039DC12E" w14:textId="78BA2228"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Increase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5608C6F2" w14:textId="32479511"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(4)</w:t>
            </w:r>
          </w:p>
        </w:tc>
        <w:tc>
          <w:tcPr>
            <w:tcW w:w="2414" w:type="dxa"/>
          </w:tcPr>
          <w:p w14:paraId="29C50576" w14:textId="3782B02D"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r>
      <w:tr w:rsidR="00A53052" w:rsidRPr="00934E07" w14:paraId="7A099E89" w14:textId="77777777" w:rsidTr="0089689D">
        <w:tc>
          <w:tcPr>
            <w:tcW w:w="3967" w:type="dxa"/>
          </w:tcPr>
          <w:p w14:paraId="761C8597" w14:textId="3BB456A9"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Decrease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3F3DED56" w14:textId="3B936802"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4</w:t>
            </w:r>
          </w:p>
        </w:tc>
        <w:tc>
          <w:tcPr>
            <w:tcW w:w="2414" w:type="dxa"/>
          </w:tcPr>
          <w:p w14:paraId="45C6E345" w14:textId="11ADE968"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r>
      <w:tr w:rsidR="00A53052" w:rsidRPr="00934E07" w14:paraId="0781FBE0" w14:textId="77777777" w:rsidTr="0089689D">
        <w:tc>
          <w:tcPr>
            <w:tcW w:w="3967" w:type="dxa"/>
          </w:tcPr>
          <w:p w14:paraId="5E13F11E" w14:textId="2258ADC1"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cs/>
              </w:rPr>
            </w:pPr>
            <w:r w:rsidRPr="00934E07">
              <w:rPr>
                <w:rFonts w:ascii="Arial" w:hAnsi="Arial" w:cs="Arial"/>
                <w:sz w:val="19"/>
                <w:szCs w:val="19"/>
              </w:rPr>
              <w:t>VND to Baht exchange rate</w:t>
            </w:r>
          </w:p>
        </w:tc>
        <w:tc>
          <w:tcPr>
            <w:tcW w:w="2267" w:type="dxa"/>
          </w:tcPr>
          <w:p w14:paraId="3E15F5C6"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c>
          <w:tcPr>
            <w:tcW w:w="2414" w:type="dxa"/>
          </w:tcPr>
          <w:p w14:paraId="6B8279A7" w14:textId="7777777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p>
        </w:tc>
      </w:tr>
      <w:tr w:rsidR="00A53052" w:rsidRPr="00934E07" w14:paraId="6475F908" w14:textId="77777777" w:rsidTr="0089689D">
        <w:tc>
          <w:tcPr>
            <w:tcW w:w="3967" w:type="dxa"/>
          </w:tcPr>
          <w:p w14:paraId="20A86BC3" w14:textId="3C988ACF"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cs/>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Increase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783AD1D5" w14:textId="473C8F32" w:rsidR="00A53052" w:rsidRPr="00641D23"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41D23">
              <w:rPr>
                <w:rFonts w:ascii="Arial" w:hAnsi="Arial" w:cs="Arial"/>
                <w:sz w:val="19"/>
                <w:szCs w:val="19"/>
              </w:rPr>
              <w:t>-</w:t>
            </w:r>
          </w:p>
        </w:tc>
        <w:tc>
          <w:tcPr>
            <w:tcW w:w="2414" w:type="dxa"/>
          </w:tcPr>
          <w:p w14:paraId="0390C8DA" w14:textId="4DAB5F7F" w:rsidR="00A53052" w:rsidRPr="00641D23"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41D23">
              <w:rPr>
                <w:rFonts w:ascii="Arial" w:hAnsi="Arial" w:cs="Arial"/>
                <w:sz w:val="19"/>
                <w:szCs w:val="19"/>
              </w:rPr>
              <w:t>-</w:t>
            </w:r>
          </w:p>
        </w:tc>
      </w:tr>
      <w:tr w:rsidR="00A53052" w:rsidRPr="00934E07" w14:paraId="3685D7F7" w14:textId="77777777" w:rsidTr="0089689D">
        <w:tc>
          <w:tcPr>
            <w:tcW w:w="3967" w:type="dxa"/>
          </w:tcPr>
          <w:p w14:paraId="1CDF9DB2" w14:textId="4E988FA9" w:rsidR="00A53052" w:rsidRPr="00934E07" w:rsidRDefault="00A53052" w:rsidP="0089689D">
            <w:pPr>
              <w:pStyle w:val="ListParagraph"/>
              <w:tabs>
                <w:tab w:val="left" w:pos="900"/>
                <w:tab w:val="left" w:pos="2160"/>
                <w:tab w:val="left" w:pos="2880"/>
              </w:tabs>
              <w:spacing w:before="60" w:after="30" w:line="276" w:lineRule="auto"/>
              <w:ind w:left="0" w:right="-45"/>
              <w:jc w:val="thaiDistribute"/>
              <w:rPr>
                <w:rFonts w:ascii="Arial" w:hAnsi="Arial" w:cs="Arial"/>
                <w:sz w:val="19"/>
                <w:szCs w:val="19"/>
                <w:cs/>
              </w:rPr>
            </w:pPr>
            <w:r w:rsidRPr="00934E07">
              <w:rPr>
                <w:rFonts w:ascii="Arial" w:eastAsia="Arial" w:hAnsi="Arial"/>
                <w:sz w:val="19"/>
                <w:szCs w:val="19"/>
              </w:rPr>
              <w:t xml:space="preserve">- </w:t>
            </w:r>
            <w:proofErr w:type="spellStart"/>
            <w:r w:rsidRPr="00934E07">
              <w:rPr>
                <w:rFonts w:ascii="Arial" w:eastAsia="Arial" w:hAnsi="Arial" w:cs="Arial"/>
                <w:sz w:val="19"/>
                <w:szCs w:val="19"/>
                <w:cs/>
              </w:rPr>
              <w:t>Decrease</w:t>
            </w:r>
            <w:proofErr w:type="spellEnd"/>
            <w:r w:rsidRPr="00934E07">
              <w:rPr>
                <w:rFonts w:ascii="Arial" w:eastAsia="Arial" w:hAnsi="Arial" w:cs="Arial"/>
                <w:sz w:val="19"/>
                <w:szCs w:val="19"/>
                <w:cs/>
              </w:rPr>
              <w:t xml:space="preserve"> </w:t>
            </w:r>
            <w:r>
              <w:rPr>
                <w:rFonts w:ascii="Arial" w:eastAsia="Arial" w:hAnsi="Arial" w:cs="Arial"/>
                <w:sz w:val="19"/>
                <w:szCs w:val="19"/>
              </w:rPr>
              <w:t>1</w:t>
            </w:r>
            <w:r w:rsidRPr="00934E07">
              <w:rPr>
                <w:rFonts w:ascii="Arial" w:eastAsia="Arial" w:hAnsi="Arial" w:cs="Arial"/>
                <w:sz w:val="19"/>
                <w:szCs w:val="19"/>
                <w:cs/>
              </w:rPr>
              <w:t xml:space="preserve"> %</w:t>
            </w:r>
            <w:r w:rsidRPr="00934E07">
              <w:rPr>
                <w:rFonts w:ascii="Arial" w:eastAsia="Arial" w:hAnsi="Arial" w:cs="Arial"/>
                <w:sz w:val="19"/>
                <w:szCs w:val="19"/>
                <w:lang w:val="en-GB"/>
              </w:rPr>
              <w:t>*</w:t>
            </w:r>
          </w:p>
        </w:tc>
        <w:tc>
          <w:tcPr>
            <w:tcW w:w="2267" w:type="dxa"/>
          </w:tcPr>
          <w:p w14:paraId="49B17DD2" w14:textId="15617F8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c>
          <w:tcPr>
            <w:tcW w:w="2414" w:type="dxa"/>
          </w:tcPr>
          <w:p w14:paraId="3934B80F" w14:textId="5E4DB1E7" w:rsidR="00A53052" w:rsidRPr="006E3455" w:rsidRDefault="00A53052" w:rsidP="0089689D">
            <w:pPr>
              <w:pStyle w:val="ListParagraph"/>
              <w:tabs>
                <w:tab w:val="left" w:pos="900"/>
                <w:tab w:val="left" w:pos="2160"/>
                <w:tab w:val="left" w:pos="2880"/>
              </w:tabs>
              <w:spacing w:before="60" w:after="30" w:line="276" w:lineRule="auto"/>
              <w:ind w:left="0" w:right="-45"/>
              <w:jc w:val="right"/>
              <w:rPr>
                <w:rFonts w:ascii="Arial" w:hAnsi="Arial" w:cs="Arial"/>
                <w:sz w:val="19"/>
                <w:szCs w:val="19"/>
              </w:rPr>
            </w:pPr>
            <w:r w:rsidRPr="006E3455">
              <w:rPr>
                <w:rFonts w:ascii="Arial" w:hAnsi="Arial" w:cs="Arial"/>
                <w:sz w:val="19"/>
                <w:szCs w:val="19"/>
              </w:rPr>
              <w:t>-</w:t>
            </w:r>
          </w:p>
        </w:tc>
      </w:tr>
    </w:tbl>
    <w:p w14:paraId="04CA753A" w14:textId="77777777" w:rsidR="009409F0" w:rsidRPr="00934E07" w:rsidRDefault="009409F0" w:rsidP="00B5753B">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2583389E" w14:textId="42D42062" w:rsidR="009409F0" w:rsidRPr="00934E07" w:rsidRDefault="00AB6CC8" w:rsidP="005B24F0">
      <w:pPr>
        <w:pStyle w:val="ListParagraph"/>
        <w:tabs>
          <w:tab w:val="left" w:pos="900"/>
          <w:tab w:val="left" w:pos="2160"/>
          <w:tab w:val="left" w:pos="2880"/>
        </w:tabs>
        <w:spacing w:line="360" w:lineRule="auto"/>
        <w:ind w:left="900" w:right="-45" w:hanging="191"/>
        <w:jc w:val="thaiDistribute"/>
        <w:rPr>
          <w:rFonts w:ascii="Arial" w:hAnsi="Arial" w:cs="Arial"/>
          <w:sz w:val="19"/>
          <w:szCs w:val="19"/>
        </w:rPr>
      </w:pPr>
      <w:r w:rsidRPr="00934E07">
        <w:rPr>
          <w:rFonts w:ascii="Arial" w:hAnsi="Arial" w:cs="Arial"/>
          <w:sz w:val="19"/>
          <w:szCs w:val="19"/>
        </w:rPr>
        <w:t xml:space="preserve">   * Holding all other variables constant</w:t>
      </w:r>
    </w:p>
    <w:p w14:paraId="6B38062B" w14:textId="77777777" w:rsidR="009409F0" w:rsidRPr="00934E07" w:rsidRDefault="009409F0"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0768D339" w14:textId="21CE2F03" w:rsidR="00205BC8" w:rsidRPr="00934E07" w:rsidRDefault="00915FB5" w:rsidP="002E14FA">
      <w:pPr>
        <w:pStyle w:val="ListParagraph"/>
        <w:tabs>
          <w:tab w:val="left" w:pos="900"/>
          <w:tab w:val="left" w:pos="2160"/>
          <w:tab w:val="left" w:pos="2880"/>
        </w:tabs>
        <w:spacing w:line="360" w:lineRule="auto"/>
        <w:ind w:left="900" w:right="-45"/>
        <w:jc w:val="thaiDistribute"/>
        <w:rPr>
          <w:rFonts w:ascii="Arial" w:hAnsi="Arial" w:cs="Arial"/>
          <w:spacing w:val="-2"/>
          <w:sz w:val="19"/>
          <w:szCs w:val="19"/>
        </w:rPr>
      </w:pPr>
      <w:r w:rsidRPr="00934E07">
        <w:rPr>
          <w:rFonts w:ascii="Arial" w:hAnsi="Arial" w:cs="Arial"/>
          <w:spacing w:val="-2"/>
          <w:sz w:val="19"/>
          <w:szCs w:val="19"/>
        </w:rPr>
        <w:t xml:space="preserve">In addition, the Group is exposed to foreign exchange fluctuations arising from Investments in subsidiaries, associated </w:t>
      </w:r>
      <w:r w:rsidR="00964F89" w:rsidRPr="00934E07">
        <w:rPr>
          <w:rFonts w:ascii="Arial" w:hAnsi="Arial" w:cs="Browallia New"/>
          <w:spacing w:val="-2"/>
          <w:sz w:val="19"/>
          <w:szCs w:val="24"/>
        </w:rPr>
        <w:t xml:space="preserve">and joint control </w:t>
      </w:r>
      <w:r w:rsidRPr="00934E07">
        <w:rPr>
          <w:rFonts w:ascii="Arial" w:hAnsi="Arial" w:cs="Arial"/>
          <w:spacing w:val="-2"/>
          <w:sz w:val="19"/>
          <w:szCs w:val="19"/>
        </w:rPr>
        <w:t>companies, and joint ventures which does not hedge such risk.</w:t>
      </w:r>
    </w:p>
    <w:p w14:paraId="2258F752" w14:textId="77777777" w:rsidR="002C2C03" w:rsidRPr="00934E07" w:rsidRDefault="002C2C03" w:rsidP="00FB62CD">
      <w:pPr>
        <w:pStyle w:val="ListParagraph"/>
        <w:tabs>
          <w:tab w:val="left" w:pos="900"/>
          <w:tab w:val="left" w:pos="2160"/>
          <w:tab w:val="left" w:pos="2880"/>
        </w:tabs>
        <w:spacing w:line="360" w:lineRule="auto"/>
        <w:ind w:left="900" w:right="-45"/>
        <w:jc w:val="thaiDistribute"/>
        <w:rPr>
          <w:rFonts w:ascii="Arial" w:hAnsi="Arial" w:cs="Arial"/>
          <w:i/>
          <w:iCs/>
          <w:sz w:val="19"/>
          <w:szCs w:val="19"/>
        </w:rPr>
      </w:pPr>
    </w:p>
    <w:p w14:paraId="4B7BFE8A" w14:textId="77777777" w:rsidR="00AA23DB" w:rsidRPr="00934E07" w:rsidRDefault="00AA23DB">
      <w:pPr>
        <w:overflowPunct/>
        <w:autoSpaceDE/>
        <w:autoSpaceDN/>
        <w:adjustRightInd/>
        <w:textAlignment w:val="auto"/>
        <w:rPr>
          <w:rFonts w:ascii="Arial" w:hAnsi="Arial" w:cs="Arial"/>
          <w:i/>
          <w:iCs/>
          <w:sz w:val="19"/>
          <w:szCs w:val="19"/>
        </w:rPr>
      </w:pPr>
      <w:r w:rsidRPr="00934E07">
        <w:rPr>
          <w:rFonts w:ascii="Arial" w:hAnsi="Arial" w:cs="Arial"/>
          <w:i/>
          <w:iCs/>
          <w:sz w:val="19"/>
          <w:szCs w:val="19"/>
        </w:rPr>
        <w:br w:type="page"/>
      </w:r>
    </w:p>
    <w:p w14:paraId="3D9D25E0" w14:textId="58017896" w:rsidR="002C2C03" w:rsidRPr="00934E07" w:rsidRDefault="002C2C03" w:rsidP="00FB62CD">
      <w:pPr>
        <w:pStyle w:val="ListParagraph"/>
        <w:tabs>
          <w:tab w:val="left" w:pos="900"/>
          <w:tab w:val="left" w:pos="2160"/>
          <w:tab w:val="left" w:pos="2880"/>
        </w:tabs>
        <w:spacing w:line="360" w:lineRule="auto"/>
        <w:ind w:left="900" w:right="-45"/>
        <w:jc w:val="thaiDistribute"/>
        <w:rPr>
          <w:rFonts w:ascii="Arial" w:hAnsi="Arial" w:cstheme="minorBidi"/>
          <w:b/>
          <w:bCs/>
          <w:sz w:val="19"/>
          <w:szCs w:val="19"/>
        </w:rPr>
      </w:pPr>
      <w:r w:rsidRPr="00934E07">
        <w:rPr>
          <w:rFonts w:ascii="Arial" w:hAnsi="Arial" w:cs="Arial"/>
          <w:b/>
          <w:bCs/>
          <w:sz w:val="19"/>
          <w:szCs w:val="19"/>
        </w:rPr>
        <w:lastRenderedPageBreak/>
        <w:t>Interest rate risk</w:t>
      </w:r>
    </w:p>
    <w:p w14:paraId="3F4BECF0" w14:textId="77777777" w:rsidR="007819E2" w:rsidRPr="00934E07" w:rsidRDefault="007819E2" w:rsidP="00A70D58">
      <w:pPr>
        <w:pStyle w:val="ListParagraph"/>
        <w:tabs>
          <w:tab w:val="left" w:pos="900"/>
          <w:tab w:val="left" w:pos="2160"/>
          <w:tab w:val="left" w:pos="2880"/>
        </w:tabs>
        <w:spacing w:line="360" w:lineRule="auto"/>
        <w:ind w:left="900" w:right="-45"/>
        <w:jc w:val="thaiDistribute"/>
        <w:rPr>
          <w:rFonts w:ascii="Arial" w:hAnsi="Arial" w:cstheme="minorBidi"/>
          <w:i/>
          <w:iCs/>
          <w:sz w:val="19"/>
          <w:szCs w:val="19"/>
        </w:rPr>
      </w:pPr>
    </w:p>
    <w:p w14:paraId="1A40DF9B" w14:textId="4248C8A4" w:rsidR="002C2C03" w:rsidRPr="00A53052" w:rsidRDefault="00984FF5" w:rsidP="00FB62CD">
      <w:pPr>
        <w:pStyle w:val="ListParagraph"/>
        <w:tabs>
          <w:tab w:val="left" w:pos="900"/>
          <w:tab w:val="left" w:pos="2160"/>
          <w:tab w:val="left" w:pos="2880"/>
        </w:tabs>
        <w:spacing w:line="360" w:lineRule="auto"/>
        <w:ind w:left="900" w:right="-45"/>
        <w:jc w:val="thaiDistribute"/>
        <w:rPr>
          <w:rFonts w:ascii="Arial" w:hAnsi="Arial" w:cs="Browallia New"/>
          <w:sz w:val="19"/>
          <w:szCs w:val="24"/>
        </w:rPr>
      </w:pPr>
      <w:r w:rsidRPr="00934E07">
        <w:rPr>
          <w:rFonts w:ascii="Arial" w:hAnsi="Arial" w:cs="Arial"/>
          <w:sz w:val="19"/>
          <w:szCs w:val="19"/>
        </w:rPr>
        <w:t xml:space="preserve">The Group’s income and operating cash flows are substantially independent of changes in market interest rates. </w:t>
      </w:r>
      <w:r w:rsidR="00A53052">
        <w:rPr>
          <w:rFonts w:ascii="Arial" w:hAnsi="Arial" w:cs="Arial"/>
          <w:sz w:val="19"/>
          <w:szCs w:val="19"/>
        </w:rPr>
        <w:t>The interest rates are subject to market forces.</w:t>
      </w:r>
    </w:p>
    <w:p w14:paraId="21EBDD15" w14:textId="77777777" w:rsidR="00C22074" w:rsidRPr="00934E07" w:rsidRDefault="00C22074" w:rsidP="00A70D58">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0B251CBC" w14:textId="47EE44F6" w:rsidR="00C22074" w:rsidRPr="00934E07" w:rsidRDefault="00C22074" w:rsidP="00C22074">
      <w:pPr>
        <w:spacing w:line="360" w:lineRule="auto"/>
        <w:ind w:left="900"/>
        <w:jc w:val="thaiDistribute"/>
        <w:rPr>
          <w:rFonts w:ascii="Arial" w:hAnsi="Arial" w:cs="Arial"/>
          <w:sz w:val="19"/>
          <w:szCs w:val="19"/>
        </w:rPr>
      </w:pPr>
      <w:r w:rsidRPr="00934E07">
        <w:rPr>
          <w:rFonts w:ascii="Arial" w:hAnsi="Arial" w:cs="Arial"/>
          <w:sz w:val="19"/>
          <w:szCs w:val="19"/>
        </w:rPr>
        <w:t>The interest rate exposure</w:t>
      </w:r>
      <w:r w:rsidRPr="00934E07">
        <w:rPr>
          <w:rFonts w:ascii="Arial" w:hAnsi="Arial" w:cs="Browallia New"/>
          <w:sz w:val="19"/>
        </w:rPr>
        <w:t>s</w:t>
      </w:r>
      <w:r w:rsidRPr="00934E07">
        <w:rPr>
          <w:rFonts w:ascii="Arial" w:hAnsi="Arial" w:cs="Arial"/>
          <w:sz w:val="19"/>
          <w:szCs w:val="19"/>
        </w:rPr>
        <w:t xml:space="preserve"> on the debentures of the Group is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5936D3" w:rsidRPr="00934E07">
        <w:rPr>
          <w:rFonts w:ascii="Arial" w:hAnsi="Arial" w:cs="Arial"/>
          <w:sz w:val="19"/>
          <w:szCs w:val="19"/>
        </w:rPr>
        <w:t xml:space="preserve"> </w:t>
      </w:r>
      <w:r w:rsidRPr="00934E07">
        <w:rPr>
          <w:rFonts w:ascii="Arial" w:hAnsi="Arial" w:cs="Arial"/>
          <w:sz w:val="19"/>
          <w:szCs w:val="19"/>
        </w:rPr>
        <w:t>:</w:t>
      </w:r>
      <w:proofErr w:type="gramEnd"/>
    </w:p>
    <w:p w14:paraId="087EB77C" w14:textId="77777777" w:rsidR="00C22074" w:rsidRPr="00934E07" w:rsidRDefault="00C22074" w:rsidP="00A70D58">
      <w:pPr>
        <w:spacing w:line="360" w:lineRule="auto"/>
        <w:ind w:left="900"/>
        <w:jc w:val="thaiDistribute"/>
        <w:rPr>
          <w:rFonts w:ascii="Arial" w:hAnsi="Arial" w:cs="Arial"/>
          <w:sz w:val="19"/>
          <w:szCs w:val="19"/>
        </w:rPr>
      </w:pPr>
    </w:p>
    <w:tbl>
      <w:tblPr>
        <w:tblW w:w="8590" w:type="dxa"/>
        <w:tblInd w:w="851" w:type="dxa"/>
        <w:tblLayout w:type="fixed"/>
        <w:tblLook w:val="0000" w:firstRow="0" w:lastRow="0" w:firstColumn="0" w:lastColumn="0" w:noHBand="0" w:noVBand="0"/>
      </w:tblPr>
      <w:tblGrid>
        <w:gridCol w:w="4081"/>
        <w:gridCol w:w="1131"/>
        <w:gridCol w:w="1135"/>
        <w:gridCol w:w="6"/>
        <w:gridCol w:w="1129"/>
        <w:gridCol w:w="1108"/>
      </w:tblGrid>
      <w:tr w:rsidR="004E3A0C" w:rsidRPr="00934E07" w14:paraId="6B6E0C20" w14:textId="77777777" w:rsidTr="0089689D">
        <w:trPr>
          <w:cantSplit/>
        </w:trPr>
        <w:tc>
          <w:tcPr>
            <w:tcW w:w="4081" w:type="dxa"/>
          </w:tcPr>
          <w:p w14:paraId="2E3D213E" w14:textId="77777777" w:rsidR="004E3A0C" w:rsidRPr="00934E07" w:rsidRDefault="004E3A0C" w:rsidP="00473AC9">
            <w:pPr>
              <w:tabs>
                <w:tab w:val="left" w:pos="6840"/>
              </w:tabs>
              <w:spacing w:before="60" w:line="276" w:lineRule="auto"/>
              <w:ind w:left="29"/>
              <w:rPr>
                <w:rFonts w:ascii="Arial" w:eastAsia="Arial Unicode MS" w:hAnsi="Arial" w:cs="Arial"/>
                <w:sz w:val="19"/>
                <w:szCs w:val="19"/>
              </w:rPr>
            </w:pPr>
          </w:p>
        </w:tc>
        <w:tc>
          <w:tcPr>
            <w:tcW w:w="2272" w:type="dxa"/>
            <w:gridSpan w:val="3"/>
          </w:tcPr>
          <w:p w14:paraId="7A310736" w14:textId="77777777" w:rsidR="004E3A0C" w:rsidRPr="00934E07" w:rsidRDefault="004E3A0C">
            <w:pPr>
              <w:tabs>
                <w:tab w:val="left" w:pos="6840"/>
              </w:tabs>
              <w:spacing w:before="60" w:line="276" w:lineRule="auto"/>
              <w:ind w:right="-72"/>
              <w:jc w:val="right"/>
              <w:rPr>
                <w:rFonts w:ascii="Arial" w:eastAsia="Arial Unicode MS" w:hAnsi="Arial" w:cs="Arial"/>
                <w:sz w:val="19"/>
                <w:szCs w:val="19"/>
                <w:cs/>
              </w:rPr>
            </w:pPr>
          </w:p>
        </w:tc>
        <w:tc>
          <w:tcPr>
            <w:tcW w:w="2237" w:type="dxa"/>
            <w:gridSpan w:val="2"/>
          </w:tcPr>
          <w:p w14:paraId="45EE8B97" w14:textId="77777777" w:rsidR="004E3A0C" w:rsidRPr="00934E07" w:rsidRDefault="004E3A0C">
            <w:pPr>
              <w:tabs>
                <w:tab w:val="left" w:pos="1485"/>
                <w:tab w:val="left" w:pos="6840"/>
              </w:tabs>
              <w:spacing w:before="60" w:line="276" w:lineRule="auto"/>
              <w:ind w:right="-72"/>
              <w:jc w:val="right"/>
              <w:rPr>
                <w:rFonts w:ascii="Arial" w:eastAsia="Arial Unicode MS" w:hAnsi="Arial" w:cs="Arial"/>
                <w:sz w:val="19"/>
                <w:szCs w:val="19"/>
                <w:cs/>
              </w:rPr>
            </w:pPr>
            <w:r w:rsidRPr="00934E07">
              <w:rPr>
                <w:rFonts w:ascii="Arial" w:eastAsia="Arial Unicode MS" w:hAnsi="Arial" w:cs="Arial"/>
                <w:sz w:val="19"/>
                <w:szCs w:val="19"/>
              </w:rPr>
              <w:t>(</w:t>
            </w:r>
            <w:proofErr w:type="gramStart"/>
            <w:r w:rsidRPr="00934E07">
              <w:rPr>
                <w:rFonts w:ascii="Arial" w:eastAsia="Arial Unicode MS" w:hAnsi="Arial" w:cs="Arial"/>
                <w:sz w:val="19"/>
                <w:szCs w:val="19"/>
              </w:rPr>
              <w:t>Unit :</w:t>
            </w:r>
            <w:proofErr w:type="gramEnd"/>
            <w:r w:rsidRPr="00934E07">
              <w:rPr>
                <w:rFonts w:ascii="Arial" w:eastAsia="Arial Unicode MS" w:hAnsi="Arial" w:cs="Arial"/>
                <w:sz w:val="19"/>
                <w:szCs w:val="19"/>
              </w:rPr>
              <w:t xml:space="preserve"> </w:t>
            </w:r>
            <w:proofErr w:type="spellStart"/>
            <w:r w:rsidRPr="00934E07">
              <w:rPr>
                <w:rFonts w:ascii="Arial" w:eastAsia="Arial Unicode MS" w:hAnsi="Arial" w:cs="Arial"/>
                <w:sz w:val="19"/>
                <w:szCs w:val="19"/>
                <w:cs/>
              </w:rPr>
              <w:t>Million</w:t>
            </w:r>
            <w:proofErr w:type="spellEnd"/>
            <w:r w:rsidRPr="00934E07">
              <w:rPr>
                <w:rFonts w:ascii="Arial" w:eastAsia="Arial Unicode MS" w:hAnsi="Arial" w:cs="Arial"/>
                <w:sz w:val="19"/>
                <w:szCs w:val="19"/>
                <w:cs/>
              </w:rPr>
              <w:t xml:space="preserve"> </w:t>
            </w:r>
            <w:r w:rsidRPr="00934E07">
              <w:rPr>
                <w:rFonts w:ascii="Arial" w:eastAsia="Arial Unicode MS" w:hAnsi="Arial" w:cs="Arial"/>
                <w:sz w:val="19"/>
                <w:szCs w:val="19"/>
              </w:rPr>
              <w:t>Baht)</w:t>
            </w:r>
          </w:p>
        </w:tc>
      </w:tr>
      <w:tr w:rsidR="004E3A0C" w:rsidRPr="00934E07" w14:paraId="32659BAA" w14:textId="77777777" w:rsidTr="0089689D">
        <w:trPr>
          <w:cantSplit/>
        </w:trPr>
        <w:tc>
          <w:tcPr>
            <w:tcW w:w="4081" w:type="dxa"/>
          </w:tcPr>
          <w:p w14:paraId="77D41385" w14:textId="77777777" w:rsidR="004E3A0C" w:rsidRPr="00934E07" w:rsidRDefault="004E3A0C" w:rsidP="00473AC9">
            <w:pPr>
              <w:tabs>
                <w:tab w:val="left" w:pos="6840"/>
              </w:tabs>
              <w:spacing w:before="60" w:line="276" w:lineRule="auto"/>
              <w:ind w:left="29"/>
              <w:jc w:val="center"/>
              <w:rPr>
                <w:rFonts w:ascii="Arial" w:eastAsia="Arial Unicode MS" w:hAnsi="Arial" w:cs="Arial"/>
                <w:sz w:val="19"/>
                <w:szCs w:val="19"/>
              </w:rPr>
            </w:pPr>
          </w:p>
        </w:tc>
        <w:tc>
          <w:tcPr>
            <w:tcW w:w="2272" w:type="dxa"/>
            <w:gridSpan w:val="3"/>
          </w:tcPr>
          <w:p w14:paraId="1DFDC4BD" w14:textId="77777777" w:rsidR="004E3A0C" w:rsidRPr="00934E07" w:rsidRDefault="004E3A0C">
            <w:pPr>
              <w:pBdr>
                <w:bottom w:val="single" w:sz="4" w:space="1" w:color="auto"/>
              </w:pBdr>
              <w:tabs>
                <w:tab w:val="left" w:pos="6840"/>
              </w:tabs>
              <w:spacing w:before="60" w:line="276" w:lineRule="auto"/>
              <w:ind w:right="9"/>
              <w:jc w:val="center"/>
              <w:rPr>
                <w:rFonts w:ascii="Arial" w:eastAsia="Arial Unicode MS" w:hAnsi="Arial" w:cs="Arial"/>
                <w:sz w:val="19"/>
                <w:szCs w:val="19"/>
                <w:cs/>
              </w:rPr>
            </w:pPr>
            <w:r w:rsidRPr="00934E07">
              <w:rPr>
                <w:rFonts w:ascii="Arial" w:eastAsia="Arial" w:hAnsi="Arial" w:cs="Arial"/>
                <w:sz w:val="19"/>
                <w:szCs w:val="19"/>
              </w:rPr>
              <w:t>Consolidated F/S</w:t>
            </w:r>
          </w:p>
        </w:tc>
        <w:tc>
          <w:tcPr>
            <w:tcW w:w="2237" w:type="dxa"/>
            <w:gridSpan w:val="2"/>
          </w:tcPr>
          <w:p w14:paraId="2B713E09" w14:textId="77777777" w:rsidR="004E3A0C" w:rsidRPr="00934E07" w:rsidRDefault="004E3A0C">
            <w:pPr>
              <w:pBdr>
                <w:bottom w:val="single" w:sz="4" w:space="1" w:color="auto"/>
              </w:pBdr>
              <w:tabs>
                <w:tab w:val="left" w:pos="6840"/>
              </w:tabs>
              <w:spacing w:before="60" w:line="276" w:lineRule="auto"/>
              <w:ind w:right="9"/>
              <w:jc w:val="center"/>
              <w:rPr>
                <w:rFonts w:ascii="Arial" w:eastAsia="Arial Unicode MS" w:hAnsi="Arial" w:cs="Arial"/>
                <w:sz w:val="19"/>
                <w:szCs w:val="19"/>
                <w:cs/>
              </w:rPr>
            </w:pPr>
            <w:r w:rsidRPr="00934E07">
              <w:rPr>
                <w:rFonts w:ascii="Arial" w:eastAsia="Arial" w:hAnsi="Arial" w:cs="Arial"/>
                <w:sz w:val="19"/>
                <w:szCs w:val="19"/>
              </w:rPr>
              <w:t>Separate F/S</w:t>
            </w:r>
          </w:p>
        </w:tc>
      </w:tr>
      <w:tr w:rsidR="004E3A0C" w:rsidRPr="00934E07" w14:paraId="46D9DF47" w14:textId="77777777" w:rsidTr="0089689D">
        <w:trPr>
          <w:cantSplit/>
        </w:trPr>
        <w:tc>
          <w:tcPr>
            <w:tcW w:w="4081" w:type="dxa"/>
          </w:tcPr>
          <w:p w14:paraId="7F118BAA" w14:textId="77777777" w:rsidR="004E3A0C" w:rsidRPr="00934E07" w:rsidRDefault="004E3A0C" w:rsidP="00473AC9">
            <w:pPr>
              <w:tabs>
                <w:tab w:val="left" w:pos="6840"/>
              </w:tabs>
              <w:spacing w:before="60" w:line="276" w:lineRule="auto"/>
              <w:ind w:left="29"/>
              <w:jc w:val="center"/>
              <w:rPr>
                <w:rFonts w:ascii="Arial" w:eastAsia="Arial Unicode MS" w:hAnsi="Arial" w:cs="Arial"/>
                <w:sz w:val="19"/>
                <w:szCs w:val="19"/>
              </w:rPr>
            </w:pPr>
          </w:p>
        </w:tc>
        <w:tc>
          <w:tcPr>
            <w:tcW w:w="1131" w:type="dxa"/>
            <w:shd w:val="clear" w:color="auto" w:fill="auto"/>
          </w:tcPr>
          <w:p w14:paraId="5F2800D3" w14:textId="77777777" w:rsidR="004E3A0C" w:rsidRPr="00934E07" w:rsidRDefault="004E3A0C">
            <w:pPr>
              <w:pBdr>
                <w:bottom w:val="single" w:sz="4" w:space="1" w:color="auto"/>
              </w:pBdr>
              <w:tabs>
                <w:tab w:val="left" w:pos="6840"/>
              </w:tabs>
              <w:spacing w:before="60" w:line="276" w:lineRule="auto"/>
              <w:ind w:right="9"/>
              <w:jc w:val="center"/>
              <w:rPr>
                <w:rFonts w:ascii="Arial" w:eastAsia="Arial Unicode MS" w:hAnsi="Arial" w:cs="Arial"/>
                <w:sz w:val="19"/>
                <w:szCs w:val="19"/>
              </w:rPr>
            </w:pPr>
            <w:r w:rsidRPr="00934E07">
              <w:rPr>
                <w:rFonts w:ascii="Arial" w:eastAsia="Arial Unicode MS" w:hAnsi="Arial" w:cs="Arial" w:hint="cs"/>
                <w:sz w:val="19"/>
                <w:szCs w:val="19"/>
                <w:cs/>
              </w:rPr>
              <w:t>2</w:t>
            </w:r>
            <w:r w:rsidRPr="00934E07">
              <w:rPr>
                <w:rFonts w:ascii="Arial" w:eastAsia="Arial Unicode MS" w:hAnsi="Arial" w:cs="Arial"/>
                <w:sz w:val="19"/>
                <w:szCs w:val="19"/>
              </w:rPr>
              <w:t>023</w:t>
            </w:r>
          </w:p>
        </w:tc>
        <w:tc>
          <w:tcPr>
            <w:tcW w:w="1135" w:type="dxa"/>
            <w:shd w:val="clear" w:color="auto" w:fill="auto"/>
          </w:tcPr>
          <w:p w14:paraId="1CB49976" w14:textId="77777777" w:rsidR="004E3A0C" w:rsidRPr="00934E07" w:rsidRDefault="004E3A0C">
            <w:pPr>
              <w:pBdr>
                <w:bottom w:val="single" w:sz="4" w:space="1" w:color="auto"/>
              </w:pBdr>
              <w:tabs>
                <w:tab w:val="left" w:pos="6840"/>
              </w:tabs>
              <w:spacing w:before="60" w:line="276" w:lineRule="auto"/>
              <w:ind w:right="9"/>
              <w:jc w:val="center"/>
              <w:rPr>
                <w:rFonts w:ascii="Arial" w:eastAsia="Arial Unicode MS" w:hAnsi="Arial" w:cs="Arial"/>
                <w:sz w:val="19"/>
                <w:szCs w:val="19"/>
              </w:rPr>
            </w:pPr>
            <w:r w:rsidRPr="00934E07">
              <w:rPr>
                <w:rFonts w:ascii="Arial" w:eastAsia="Arial Unicode MS" w:hAnsi="Arial" w:cs="Arial" w:hint="cs"/>
                <w:sz w:val="19"/>
                <w:szCs w:val="19"/>
                <w:cs/>
              </w:rPr>
              <w:t>2</w:t>
            </w:r>
            <w:r w:rsidRPr="00934E07">
              <w:rPr>
                <w:rFonts w:ascii="Arial" w:eastAsia="Arial Unicode MS" w:hAnsi="Arial" w:cs="Arial"/>
                <w:sz w:val="19"/>
                <w:szCs w:val="19"/>
              </w:rPr>
              <w:t>022</w:t>
            </w:r>
          </w:p>
        </w:tc>
        <w:tc>
          <w:tcPr>
            <w:tcW w:w="1135" w:type="dxa"/>
            <w:gridSpan w:val="2"/>
            <w:shd w:val="clear" w:color="auto" w:fill="auto"/>
          </w:tcPr>
          <w:p w14:paraId="5770128A" w14:textId="77777777" w:rsidR="004E3A0C" w:rsidRPr="00934E07" w:rsidRDefault="004E3A0C">
            <w:pPr>
              <w:pBdr>
                <w:bottom w:val="single" w:sz="4" w:space="1" w:color="auto"/>
              </w:pBdr>
              <w:tabs>
                <w:tab w:val="left" w:pos="6840"/>
              </w:tabs>
              <w:spacing w:before="60" w:line="276" w:lineRule="auto"/>
              <w:ind w:right="9"/>
              <w:jc w:val="center"/>
              <w:rPr>
                <w:rFonts w:ascii="Arial" w:eastAsia="Arial Unicode MS" w:hAnsi="Arial" w:cs="Arial"/>
                <w:sz w:val="19"/>
                <w:szCs w:val="19"/>
              </w:rPr>
            </w:pPr>
            <w:r w:rsidRPr="00934E07">
              <w:rPr>
                <w:rFonts w:ascii="Arial" w:eastAsia="Arial Unicode MS" w:hAnsi="Arial" w:cs="Arial" w:hint="cs"/>
                <w:sz w:val="19"/>
                <w:szCs w:val="19"/>
                <w:cs/>
              </w:rPr>
              <w:t>2</w:t>
            </w:r>
            <w:r w:rsidRPr="00934E07">
              <w:rPr>
                <w:rFonts w:ascii="Arial" w:eastAsia="Arial Unicode MS" w:hAnsi="Arial" w:cs="Arial"/>
                <w:sz w:val="19"/>
                <w:szCs w:val="19"/>
              </w:rPr>
              <w:t>023</w:t>
            </w:r>
          </w:p>
        </w:tc>
        <w:tc>
          <w:tcPr>
            <w:tcW w:w="1108" w:type="dxa"/>
            <w:shd w:val="clear" w:color="auto" w:fill="auto"/>
          </w:tcPr>
          <w:p w14:paraId="01842DB3" w14:textId="77777777" w:rsidR="004E3A0C" w:rsidRPr="00934E07" w:rsidRDefault="004E3A0C">
            <w:pPr>
              <w:pBdr>
                <w:bottom w:val="single" w:sz="4" w:space="1" w:color="auto"/>
              </w:pBdr>
              <w:tabs>
                <w:tab w:val="left" w:pos="6840"/>
              </w:tabs>
              <w:spacing w:before="60" w:line="276" w:lineRule="auto"/>
              <w:ind w:right="9"/>
              <w:jc w:val="center"/>
              <w:rPr>
                <w:rFonts w:ascii="Arial" w:eastAsia="Arial Unicode MS" w:hAnsi="Arial" w:cs="Arial"/>
                <w:sz w:val="19"/>
                <w:szCs w:val="19"/>
              </w:rPr>
            </w:pPr>
            <w:r w:rsidRPr="00934E07">
              <w:rPr>
                <w:rFonts w:ascii="Arial" w:eastAsia="Arial Unicode MS" w:hAnsi="Arial" w:cs="Arial" w:hint="cs"/>
                <w:sz w:val="19"/>
                <w:szCs w:val="19"/>
                <w:cs/>
              </w:rPr>
              <w:t>2</w:t>
            </w:r>
            <w:r w:rsidRPr="00934E07">
              <w:rPr>
                <w:rFonts w:ascii="Arial" w:eastAsia="Arial Unicode MS" w:hAnsi="Arial" w:cs="Arial"/>
                <w:sz w:val="19"/>
                <w:szCs w:val="19"/>
              </w:rPr>
              <w:t>022</w:t>
            </w:r>
          </w:p>
        </w:tc>
      </w:tr>
      <w:tr w:rsidR="004E3A0C" w:rsidRPr="00934E07" w14:paraId="0B9A22D7" w14:textId="77777777" w:rsidTr="0089689D">
        <w:trPr>
          <w:cantSplit/>
          <w:trHeight w:val="335"/>
        </w:trPr>
        <w:tc>
          <w:tcPr>
            <w:tcW w:w="4081" w:type="dxa"/>
            <w:shd w:val="clear" w:color="auto" w:fill="auto"/>
          </w:tcPr>
          <w:p w14:paraId="2F5789ED" w14:textId="77777777" w:rsidR="004E3A0C" w:rsidRPr="00934E07" w:rsidRDefault="004E3A0C" w:rsidP="00473AC9">
            <w:pPr>
              <w:spacing w:before="60" w:line="276" w:lineRule="auto"/>
              <w:ind w:left="29" w:right="-31"/>
              <w:rPr>
                <w:rFonts w:ascii="Arial" w:eastAsia="Arial Unicode MS" w:hAnsi="Arial" w:cs="Arial"/>
                <w:sz w:val="19"/>
                <w:szCs w:val="19"/>
                <w:cs/>
              </w:rPr>
            </w:pPr>
          </w:p>
        </w:tc>
        <w:tc>
          <w:tcPr>
            <w:tcW w:w="1131" w:type="dxa"/>
            <w:shd w:val="clear" w:color="auto" w:fill="auto"/>
            <w:vAlign w:val="bottom"/>
          </w:tcPr>
          <w:p w14:paraId="4C5313F3" w14:textId="77777777" w:rsidR="004E3A0C" w:rsidRPr="00934E07" w:rsidRDefault="004E3A0C">
            <w:pPr>
              <w:spacing w:before="60" w:line="276" w:lineRule="auto"/>
              <w:ind w:right="9"/>
              <w:jc w:val="right"/>
              <w:rPr>
                <w:rFonts w:ascii="Arial" w:eastAsia="Arial Unicode MS" w:hAnsi="Arial" w:cs="Arial"/>
                <w:sz w:val="19"/>
                <w:szCs w:val="19"/>
              </w:rPr>
            </w:pPr>
          </w:p>
        </w:tc>
        <w:tc>
          <w:tcPr>
            <w:tcW w:w="1135" w:type="dxa"/>
            <w:shd w:val="clear" w:color="auto" w:fill="auto"/>
            <w:vAlign w:val="bottom"/>
          </w:tcPr>
          <w:p w14:paraId="2A313CBA" w14:textId="77777777" w:rsidR="004E3A0C" w:rsidRPr="00934E07" w:rsidRDefault="004E3A0C">
            <w:pPr>
              <w:spacing w:before="60" w:line="276" w:lineRule="auto"/>
              <w:ind w:right="9"/>
              <w:jc w:val="right"/>
              <w:rPr>
                <w:rFonts w:ascii="Arial" w:eastAsia="Arial Unicode MS" w:hAnsi="Arial" w:cs="Arial"/>
                <w:sz w:val="19"/>
                <w:szCs w:val="19"/>
              </w:rPr>
            </w:pPr>
          </w:p>
        </w:tc>
        <w:tc>
          <w:tcPr>
            <w:tcW w:w="1135" w:type="dxa"/>
            <w:gridSpan w:val="2"/>
            <w:shd w:val="clear" w:color="auto" w:fill="auto"/>
            <w:vAlign w:val="bottom"/>
          </w:tcPr>
          <w:p w14:paraId="3DF3712E" w14:textId="77777777" w:rsidR="004E3A0C" w:rsidRPr="00934E07" w:rsidRDefault="004E3A0C">
            <w:pPr>
              <w:spacing w:before="60" w:line="276" w:lineRule="auto"/>
              <w:ind w:right="9"/>
              <w:jc w:val="right"/>
              <w:rPr>
                <w:rFonts w:ascii="Arial" w:eastAsia="Arial Unicode MS" w:hAnsi="Arial" w:cs="Arial"/>
                <w:sz w:val="19"/>
                <w:szCs w:val="19"/>
              </w:rPr>
            </w:pPr>
          </w:p>
        </w:tc>
        <w:tc>
          <w:tcPr>
            <w:tcW w:w="1108" w:type="dxa"/>
            <w:shd w:val="clear" w:color="auto" w:fill="auto"/>
            <w:vAlign w:val="bottom"/>
          </w:tcPr>
          <w:p w14:paraId="3F49C1BC" w14:textId="77777777" w:rsidR="004E3A0C" w:rsidRPr="00934E07" w:rsidRDefault="004E3A0C">
            <w:pPr>
              <w:spacing w:before="60" w:line="276" w:lineRule="auto"/>
              <w:ind w:right="9"/>
              <w:jc w:val="right"/>
              <w:rPr>
                <w:rFonts w:ascii="Arial" w:eastAsia="Arial Unicode MS" w:hAnsi="Arial" w:cs="Arial"/>
                <w:sz w:val="19"/>
                <w:szCs w:val="19"/>
              </w:rPr>
            </w:pPr>
          </w:p>
        </w:tc>
      </w:tr>
      <w:tr w:rsidR="00B54087" w:rsidRPr="00934E07" w14:paraId="4348E60C" w14:textId="77777777" w:rsidTr="0089689D">
        <w:trPr>
          <w:cantSplit/>
          <w:trHeight w:val="335"/>
        </w:trPr>
        <w:tc>
          <w:tcPr>
            <w:tcW w:w="4081" w:type="dxa"/>
            <w:shd w:val="clear" w:color="auto" w:fill="auto"/>
          </w:tcPr>
          <w:p w14:paraId="333747E8" w14:textId="4892E100" w:rsidR="00B54087" w:rsidRPr="00934E07" w:rsidRDefault="00B54087" w:rsidP="00473AC9">
            <w:pPr>
              <w:spacing w:before="60" w:line="276" w:lineRule="auto"/>
              <w:ind w:left="29" w:right="-31" w:hanging="87"/>
              <w:rPr>
                <w:rFonts w:ascii="Arial" w:hAnsi="Arial" w:cs="Arial"/>
                <w:sz w:val="19"/>
                <w:szCs w:val="19"/>
                <w:cs/>
              </w:rPr>
            </w:pPr>
            <w:r w:rsidRPr="00934E07">
              <w:rPr>
                <w:rFonts w:ascii="Arial" w:hAnsi="Arial" w:cs="Arial"/>
                <w:sz w:val="19"/>
                <w:szCs w:val="19"/>
              </w:rPr>
              <w:t>Debentures</w:t>
            </w:r>
            <w:r w:rsidRPr="00934E07">
              <w:rPr>
                <w:rFonts w:ascii="Arial" w:hAnsi="Arial" w:cs="Arial"/>
                <w:sz w:val="19"/>
                <w:szCs w:val="19"/>
                <w:cs/>
              </w:rPr>
              <w:t xml:space="preserve"> </w:t>
            </w:r>
            <w:r w:rsidRPr="00934E07">
              <w:rPr>
                <w:rFonts w:ascii="Arial" w:hAnsi="Arial" w:cs="Arial"/>
                <w:sz w:val="19"/>
                <w:szCs w:val="19"/>
              </w:rPr>
              <w:t>at fixed rates</w:t>
            </w:r>
            <w:r w:rsidR="005936D3" w:rsidRPr="00934E07">
              <w:rPr>
                <w:rFonts w:ascii="Arial" w:hAnsi="Arial" w:cs="Arial"/>
                <w:sz w:val="19"/>
                <w:szCs w:val="19"/>
              </w:rPr>
              <w:t xml:space="preserve"> </w:t>
            </w:r>
            <w:r w:rsidR="00CF4C39" w:rsidRPr="00934E07">
              <w:rPr>
                <w:rFonts w:ascii="Arial" w:hAnsi="Arial" w:cs="Arial"/>
                <w:sz w:val="19"/>
                <w:szCs w:val="19"/>
              </w:rPr>
              <w:t>-</w:t>
            </w:r>
            <w:r w:rsidR="005936D3" w:rsidRPr="00934E07">
              <w:rPr>
                <w:rFonts w:ascii="Arial" w:hAnsi="Arial" w:cs="Arial"/>
                <w:sz w:val="19"/>
                <w:szCs w:val="19"/>
              </w:rPr>
              <w:t xml:space="preserve"> </w:t>
            </w:r>
            <w:r w:rsidRPr="00934E07">
              <w:rPr>
                <w:rFonts w:ascii="Arial" w:hAnsi="Arial" w:cs="Arial"/>
                <w:sz w:val="19"/>
                <w:szCs w:val="19"/>
              </w:rPr>
              <w:t>net</w:t>
            </w:r>
            <w:r w:rsidRPr="00934E07">
              <w:rPr>
                <w:rFonts w:ascii="Arial" w:hAnsi="Arial" w:cs="Arial"/>
                <w:sz w:val="19"/>
                <w:szCs w:val="19"/>
                <w:cs/>
              </w:rPr>
              <w:t xml:space="preserve"> </w:t>
            </w:r>
          </w:p>
        </w:tc>
        <w:tc>
          <w:tcPr>
            <w:tcW w:w="1131" w:type="dxa"/>
            <w:shd w:val="clear" w:color="auto" w:fill="auto"/>
          </w:tcPr>
          <w:p w14:paraId="6ACE52CA" w14:textId="79F7706A" w:rsidR="00B54087" w:rsidRPr="00934E07" w:rsidRDefault="00B54087" w:rsidP="00B54087">
            <w:pPr>
              <w:pBdr>
                <w:bottom w:val="single" w:sz="4" w:space="1" w:color="auto"/>
              </w:pBdr>
              <w:spacing w:before="60" w:line="276" w:lineRule="auto"/>
              <w:ind w:right="9"/>
              <w:jc w:val="right"/>
              <w:rPr>
                <w:rFonts w:ascii="Arial" w:eastAsia="Arial Unicode MS" w:hAnsi="Arial" w:cs="Arial"/>
                <w:sz w:val="19"/>
                <w:szCs w:val="19"/>
              </w:rPr>
            </w:pPr>
            <w:r w:rsidRPr="00934E07">
              <w:rPr>
                <w:rFonts w:ascii="Arial" w:eastAsia="Arial Unicode MS" w:hAnsi="Arial" w:cs="Arial"/>
                <w:sz w:val="19"/>
                <w:szCs w:val="19"/>
              </w:rPr>
              <w:t>14,387</w:t>
            </w:r>
          </w:p>
        </w:tc>
        <w:tc>
          <w:tcPr>
            <w:tcW w:w="1135" w:type="dxa"/>
            <w:shd w:val="clear" w:color="auto" w:fill="auto"/>
          </w:tcPr>
          <w:p w14:paraId="084B027A" w14:textId="24A09C87" w:rsidR="00B54087" w:rsidRPr="00934E07" w:rsidRDefault="00B54087" w:rsidP="00B54087">
            <w:pPr>
              <w:pBdr>
                <w:bottom w:val="single" w:sz="4" w:space="1" w:color="auto"/>
              </w:pBdr>
              <w:spacing w:before="60" w:line="276" w:lineRule="auto"/>
              <w:ind w:right="9"/>
              <w:jc w:val="right"/>
              <w:rPr>
                <w:rFonts w:ascii="Arial" w:eastAsia="Arial Unicode MS" w:hAnsi="Arial" w:cs="Arial"/>
                <w:sz w:val="19"/>
                <w:szCs w:val="19"/>
              </w:rPr>
            </w:pPr>
            <w:r w:rsidRPr="00934E07">
              <w:rPr>
                <w:rFonts w:ascii="Arial" w:eastAsia="Arial Unicode MS" w:hAnsi="Arial" w:cs="Arial"/>
                <w:sz w:val="19"/>
                <w:szCs w:val="19"/>
              </w:rPr>
              <w:t>14,392</w:t>
            </w:r>
          </w:p>
        </w:tc>
        <w:tc>
          <w:tcPr>
            <w:tcW w:w="1135" w:type="dxa"/>
            <w:gridSpan w:val="2"/>
            <w:shd w:val="clear" w:color="auto" w:fill="auto"/>
          </w:tcPr>
          <w:p w14:paraId="40AAB5CC" w14:textId="40A1B0FF" w:rsidR="00B54087" w:rsidRPr="00934E07" w:rsidRDefault="00B54087" w:rsidP="00B54087">
            <w:pPr>
              <w:pBdr>
                <w:bottom w:val="single" w:sz="4" w:space="1" w:color="auto"/>
              </w:pBdr>
              <w:spacing w:before="60" w:line="276" w:lineRule="auto"/>
              <w:ind w:right="9"/>
              <w:jc w:val="right"/>
              <w:rPr>
                <w:rFonts w:ascii="Arial" w:eastAsia="Arial Unicode MS" w:hAnsi="Arial" w:cs="Arial"/>
                <w:sz w:val="19"/>
                <w:szCs w:val="19"/>
              </w:rPr>
            </w:pPr>
            <w:r w:rsidRPr="00934E07">
              <w:rPr>
                <w:rFonts w:ascii="Arial" w:eastAsia="Arial Unicode MS" w:hAnsi="Arial" w:cs="Arial"/>
                <w:sz w:val="19"/>
                <w:szCs w:val="19"/>
              </w:rPr>
              <w:t>14,387</w:t>
            </w:r>
          </w:p>
        </w:tc>
        <w:tc>
          <w:tcPr>
            <w:tcW w:w="1108" w:type="dxa"/>
            <w:shd w:val="clear" w:color="auto" w:fill="auto"/>
          </w:tcPr>
          <w:p w14:paraId="700D24C7" w14:textId="16100B32" w:rsidR="00B54087" w:rsidRPr="00934E07" w:rsidRDefault="00B54087" w:rsidP="00B54087">
            <w:pPr>
              <w:pBdr>
                <w:bottom w:val="single" w:sz="4" w:space="1" w:color="auto"/>
              </w:pBdr>
              <w:spacing w:before="60" w:line="276" w:lineRule="auto"/>
              <w:ind w:right="9"/>
              <w:jc w:val="right"/>
              <w:rPr>
                <w:rFonts w:ascii="Arial" w:eastAsia="Arial Unicode MS" w:hAnsi="Arial" w:cs="Arial"/>
                <w:sz w:val="19"/>
                <w:szCs w:val="19"/>
              </w:rPr>
            </w:pPr>
            <w:r w:rsidRPr="00934E07">
              <w:rPr>
                <w:rFonts w:ascii="Arial" w:eastAsia="Arial Unicode MS" w:hAnsi="Arial" w:cs="Arial"/>
                <w:sz w:val="19"/>
                <w:szCs w:val="19"/>
              </w:rPr>
              <w:t>14,392</w:t>
            </w:r>
          </w:p>
        </w:tc>
      </w:tr>
      <w:tr w:rsidR="00B54087" w:rsidRPr="00934E07" w14:paraId="531D7CA0" w14:textId="77777777" w:rsidTr="0089689D">
        <w:trPr>
          <w:cantSplit/>
          <w:trHeight w:val="335"/>
        </w:trPr>
        <w:tc>
          <w:tcPr>
            <w:tcW w:w="4081" w:type="dxa"/>
            <w:shd w:val="clear" w:color="auto" w:fill="auto"/>
          </w:tcPr>
          <w:p w14:paraId="5EAE28A8" w14:textId="223E1F1D" w:rsidR="00B54087" w:rsidRPr="00934E07" w:rsidRDefault="00B54087" w:rsidP="00473AC9">
            <w:pPr>
              <w:spacing w:before="60" w:line="276" w:lineRule="auto"/>
              <w:ind w:left="29" w:right="-31" w:hanging="87"/>
              <w:rPr>
                <w:rFonts w:ascii="Arial" w:hAnsi="Arial" w:cs="Arial"/>
                <w:sz w:val="19"/>
                <w:szCs w:val="19"/>
                <w:cs/>
              </w:rPr>
            </w:pPr>
            <w:r w:rsidRPr="00934E07">
              <w:rPr>
                <w:rFonts w:ascii="Arial" w:hAnsi="Arial" w:cs="Arial"/>
                <w:sz w:val="19"/>
                <w:szCs w:val="19"/>
              </w:rPr>
              <w:t>Total debentures</w:t>
            </w:r>
            <w:r w:rsidR="005936D3" w:rsidRPr="00934E07">
              <w:rPr>
                <w:rFonts w:ascii="Arial" w:hAnsi="Arial" w:cs="Arial"/>
                <w:sz w:val="19"/>
                <w:szCs w:val="19"/>
              </w:rPr>
              <w:t xml:space="preserve"> </w:t>
            </w:r>
            <w:r w:rsidR="00CF4C39" w:rsidRPr="00934E07">
              <w:rPr>
                <w:rFonts w:ascii="Arial" w:hAnsi="Arial" w:cs="Arial"/>
                <w:sz w:val="19"/>
                <w:szCs w:val="19"/>
              </w:rPr>
              <w:t>-</w:t>
            </w:r>
            <w:r w:rsidR="005936D3" w:rsidRPr="00934E07">
              <w:rPr>
                <w:rFonts w:ascii="Arial" w:hAnsi="Arial" w:cs="Arial"/>
                <w:sz w:val="19"/>
                <w:szCs w:val="19"/>
              </w:rPr>
              <w:t xml:space="preserve"> </w:t>
            </w:r>
            <w:r w:rsidRPr="00934E07">
              <w:rPr>
                <w:rFonts w:ascii="Arial" w:hAnsi="Arial" w:cs="Arial"/>
                <w:sz w:val="19"/>
                <w:szCs w:val="19"/>
              </w:rPr>
              <w:t>net</w:t>
            </w:r>
          </w:p>
        </w:tc>
        <w:tc>
          <w:tcPr>
            <w:tcW w:w="1131" w:type="dxa"/>
            <w:shd w:val="clear" w:color="auto" w:fill="auto"/>
          </w:tcPr>
          <w:p w14:paraId="5A5AAE1D" w14:textId="008A2781" w:rsidR="00B54087" w:rsidRPr="00934E07" w:rsidRDefault="00B54087" w:rsidP="00B54087">
            <w:pPr>
              <w:pBdr>
                <w:bottom w:val="single" w:sz="12" w:space="1" w:color="auto"/>
              </w:pBdr>
              <w:spacing w:before="60" w:line="276" w:lineRule="auto"/>
              <w:ind w:right="9"/>
              <w:jc w:val="right"/>
              <w:rPr>
                <w:rFonts w:ascii="Arial" w:eastAsia="Arial Unicode MS" w:hAnsi="Arial" w:cs="Arial"/>
                <w:sz w:val="19"/>
                <w:szCs w:val="19"/>
              </w:rPr>
            </w:pPr>
            <w:r w:rsidRPr="00934E07">
              <w:rPr>
                <w:rFonts w:ascii="Arial" w:hAnsi="Arial" w:cs="Arial"/>
                <w:sz w:val="19"/>
                <w:szCs w:val="19"/>
              </w:rPr>
              <w:t>14,387</w:t>
            </w:r>
          </w:p>
        </w:tc>
        <w:tc>
          <w:tcPr>
            <w:tcW w:w="1135" w:type="dxa"/>
            <w:shd w:val="clear" w:color="auto" w:fill="auto"/>
          </w:tcPr>
          <w:p w14:paraId="63D67CC1" w14:textId="4F1A2507" w:rsidR="00B54087" w:rsidRPr="00934E07" w:rsidRDefault="00B54087" w:rsidP="00B54087">
            <w:pPr>
              <w:pBdr>
                <w:bottom w:val="single" w:sz="12" w:space="1" w:color="auto"/>
              </w:pBdr>
              <w:spacing w:before="60" w:line="276" w:lineRule="auto"/>
              <w:ind w:right="9"/>
              <w:jc w:val="right"/>
              <w:rPr>
                <w:rFonts w:ascii="Arial" w:eastAsia="Arial Unicode MS" w:hAnsi="Arial" w:cs="Arial"/>
                <w:sz w:val="19"/>
                <w:szCs w:val="19"/>
              </w:rPr>
            </w:pPr>
            <w:r w:rsidRPr="00934E07">
              <w:rPr>
                <w:rFonts w:ascii="Arial" w:hAnsi="Arial" w:cs="Arial"/>
                <w:sz w:val="19"/>
                <w:szCs w:val="19"/>
              </w:rPr>
              <w:t>14,392</w:t>
            </w:r>
          </w:p>
        </w:tc>
        <w:tc>
          <w:tcPr>
            <w:tcW w:w="1135" w:type="dxa"/>
            <w:gridSpan w:val="2"/>
            <w:shd w:val="clear" w:color="auto" w:fill="auto"/>
          </w:tcPr>
          <w:p w14:paraId="367CD95F" w14:textId="390B5AFB" w:rsidR="00B54087" w:rsidRPr="00934E07" w:rsidRDefault="00B54087" w:rsidP="00B54087">
            <w:pPr>
              <w:pBdr>
                <w:bottom w:val="single" w:sz="12" w:space="1" w:color="auto"/>
              </w:pBdr>
              <w:spacing w:before="60" w:line="276" w:lineRule="auto"/>
              <w:ind w:right="9"/>
              <w:jc w:val="right"/>
              <w:rPr>
                <w:rFonts w:ascii="Arial" w:eastAsia="Arial Unicode MS" w:hAnsi="Arial" w:cs="Arial"/>
                <w:sz w:val="19"/>
                <w:szCs w:val="19"/>
              </w:rPr>
            </w:pPr>
            <w:r w:rsidRPr="00934E07">
              <w:rPr>
                <w:rFonts w:ascii="Arial" w:hAnsi="Arial" w:cs="Arial"/>
                <w:sz w:val="19"/>
                <w:szCs w:val="19"/>
              </w:rPr>
              <w:t>14,387</w:t>
            </w:r>
          </w:p>
        </w:tc>
        <w:tc>
          <w:tcPr>
            <w:tcW w:w="1108" w:type="dxa"/>
            <w:shd w:val="clear" w:color="auto" w:fill="auto"/>
          </w:tcPr>
          <w:p w14:paraId="6EABE282" w14:textId="03AE2189" w:rsidR="00B54087" w:rsidRPr="00934E07" w:rsidRDefault="00B54087" w:rsidP="00B54087">
            <w:pPr>
              <w:pBdr>
                <w:bottom w:val="single" w:sz="12" w:space="1" w:color="auto"/>
              </w:pBdr>
              <w:spacing w:before="60" w:line="276" w:lineRule="auto"/>
              <w:ind w:right="9"/>
              <w:jc w:val="right"/>
              <w:rPr>
                <w:rFonts w:ascii="Arial" w:eastAsia="Arial Unicode MS" w:hAnsi="Arial" w:cs="Arial"/>
                <w:sz w:val="19"/>
                <w:szCs w:val="19"/>
              </w:rPr>
            </w:pPr>
            <w:r w:rsidRPr="00934E07">
              <w:rPr>
                <w:rFonts w:ascii="Arial" w:hAnsi="Arial" w:cs="Arial"/>
                <w:sz w:val="19"/>
                <w:szCs w:val="19"/>
              </w:rPr>
              <w:t>14,392</w:t>
            </w:r>
          </w:p>
        </w:tc>
      </w:tr>
    </w:tbl>
    <w:p w14:paraId="5D3C6C8A" w14:textId="77777777" w:rsidR="00C22074" w:rsidRPr="00934E07" w:rsidRDefault="00C22074" w:rsidP="00A70D58">
      <w:pPr>
        <w:spacing w:line="360" w:lineRule="auto"/>
        <w:ind w:left="900"/>
        <w:jc w:val="thaiDistribute"/>
        <w:rPr>
          <w:rFonts w:ascii="Arial" w:hAnsi="Arial" w:cstheme="minorBidi"/>
          <w:sz w:val="19"/>
          <w:szCs w:val="19"/>
          <w:cs/>
          <w:lang w:val="en-GB"/>
        </w:rPr>
      </w:pPr>
    </w:p>
    <w:p w14:paraId="6976E81D" w14:textId="704BB881" w:rsidR="00A70FEC" w:rsidRPr="00934E07" w:rsidRDefault="00036B2F" w:rsidP="00A70D58">
      <w:pPr>
        <w:tabs>
          <w:tab w:val="left" w:pos="900"/>
          <w:tab w:val="left" w:pos="2160"/>
          <w:tab w:val="left" w:pos="2880"/>
        </w:tabs>
        <w:spacing w:line="360" w:lineRule="auto"/>
        <w:ind w:right="-45"/>
        <w:jc w:val="thaiDistribute"/>
        <w:rPr>
          <w:rFonts w:ascii="Arial" w:hAnsi="Arial" w:cstheme="minorBidi"/>
          <w:sz w:val="19"/>
          <w:szCs w:val="19"/>
        </w:rPr>
      </w:pPr>
      <w:r w:rsidRPr="00934E07">
        <w:rPr>
          <w:rFonts w:ascii="Arial" w:hAnsi="Arial" w:cs="Arial"/>
          <w:sz w:val="19"/>
          <w:szCs w:val="19"/>
        </w:rPr>
        <w:tab/>
        <w:t xml:space="preserve">An analysis by maturities is provided in Note </w:t>
      </w:r>
      <w:r w:rsidR="00B54087" w:rsidRPr="00934E07">
        <w:rPr>
          <w:rFonts w:ascii="Arial" w:hAnsi="Arial" w:cs="Arial"/>
          <w:sz w:val="19"/>
          <w:szCs w:val="19"/>
        </w:rPr>
        <w:t>31</w:t>
      </w:r>
      <w:r w:rsidR="00E55AED" w:rsidRPr="00934E07">
        <w:rPr>
          <w:rFonts w:ascii="Arial" w:hAnsi="Arial" w:cs="Arial"/>
          <w:sz w:val="19"/>
          <w:szCs w:val="19"/>
        </w:rPr>
        <w:t>.</w:t>
      </w:r>
    </w:p>
    <w:p w14:paraId="0ECAC7D0" w14:textId="77777777" w:rsidR="00A70FEC" w:rsidRPr="00934E07" w:rsidRDefault="00A70FEC" w:rsidP="00A70D58">
      <w:pPr>
        <w:tabs>
          <w:tab w:val="left" w:pos="900"/>
          <w:tab w:val="left" w:pos="2160"/>
          <w:tab w:val="left" w:pos="2880"/>
        </w:tabs>
        <w:spacing w:line="360" w:lineRule="auto"/>
        <w:ind w:right="-45"/>
        <w:jc w:val="thaiDistribute"/>
        <w:rPr>
          <w:rFonts w:ascii="Arial" w:hAnsi="Arial" w:cstheme="minorBidi"/>
          <w:sz w:val="19"/>
          <w:szCs w:val="19"/>
        </w:rPr>
      </w:pPr>
    </w:p>
    <w:p w14:paraId="108B4361" w14:textId="77777777" w:rsidR="002E1960" w:rsidRPr="00934E07" w:rsidRDefault="002E1960" w:rsidP="00DC135B">
      <w:pPr>
        <w:tabs>
          <w:tab w:val="left" w:pos="900"/>
          <w:tab w:val="left" w:pos="2160"/>
          <w:tab w:val="left" w:pos="2880"/>
        </w:tabs>
        <w:spacing w:line="360" w:lineRule="auto"/>
        <w:ind w:left="851" w:right="-45"/>
        <w:jc w:val="thaiDistribute"/>
        <w:rPr>
          <w:rFonts w:ascii="Arial" w:hAnsi="Arial" w:cs="Arial"/>
          <w:i/>
          <w:iCs/>
          <w:sz w:val="19"/>
          <w:szCs w:val="19"/>
        </w:rPr>
      </w:pPr>
      <w:r w:rsidRPr="00934E07">
        <w:rPr>
          <w:rFonts w:ascii="Arial" w:hAnsi="Arial" w:cs="Arial"/>
          <w:i/>
          <w:iCs/>
          <w:sz w:val="19"/>
          <w:szCs w:val="19"/>
        </w:rPr>
        <w:t>Sensitivity</w:t>
      </w:r>
    </w:p>
    <w:p w14:paraId="538822D9" w14:textId="77777777" w:rsidR="00281B4C" w:rsidRPr="00934E07" w:rsidRDefault="002E1960" w:rsidP="00DC135B">
      <w:pPr>
        <w:tabs>
          <w:tab w:val="left" w:pos="900"/>
          <w:tab w:val="left" w:pos="2160"/>
          <w:tab w:val="left" w:pos="2880"/>
        </w:tabs>
        <w:spacing w:line="360" w:lineRule="auto"/>
        <w:ind w:left="851" w:right="-45"/>
        <w:jc w:val="thaiDistribute"/>
        <w:rPr>
          <w:rFonts w:ascii="Arial" w:hAnsi="Arial" w:cs="Arial"/>
          <w:sz w:val="19"/>
          <w:szCs w:val="19"/>
        </w:rPr>
      </w:pPr>
      <w:r w:rsidRPr="00934E07">
        <w:rPr>
          <w:rFonts w:ascii="Arial" w:hAnsi="Arial" w:cs="Arial"/>
          <w:sz w:val="19"/>
          <w:szCs w:val="19"/>
        </w:rPr>
        <w:t xml:space="preserve">Profit or loss is sensitive to higher or lower interest expenses from borrowings </w:t>
      </w:r>
      <w:proofErr w:type="gramStart"/>
      <w:r w:rsidRPr="00934E07">
        <w:rPr>
          <w:rFonts w:ascii="Arial" w:hAnsi="Arial" w:cs="Arial"/>
          <w:sz w:val="19"/>
          <w:szCs w:val="19"/>
        </w:rPr>
        <w:t>as a result of</w:t>
      </w:r>
      <w:proofErr w:type="gramEnd"/>
      <w:r w:rsidRPr="00934E07">
        <w:rPr>
          <w:rFonts w:ascii="Arial" w:hAnsi="Arial" w:cs="Arial"/>
          <w:sz w:val="19"/>
          <w:szCs w:val="19"/>
        </w:rPr>
        <w:t xml:space="preserve"> changes in interest rates. </w:t>
      </w:r>
    </w:p>
    <w:p w14:paraId="2A649DBD" w14:textId="77777777" w:rsidR="00281B4C" w:rsidRPr="00934E07" w:rsidRDefault="00281B4C" w:rsidP="00A70D58">
      <w:pPr>
        <w:tabs>
          <w:tab w:val="left" w:pos="900"/>
          <w:tab w:val="left" w:pos="2160"/>
          <w:tab w:val="left" w:pos="2880"/>
        </w:tabs>
        <w:spacing w:line="360" w:lineRule="auto"/>
        <w:ind w:left="851" w:right="-45"/>
        <w:jc w:val="thaiDistribute"/>
        <w:rPr>
          <w:rFonts w:ascii="Arial" w:hAnsi="Arial" w:cstheme="minorBidi"/>
          <w:sz w:val="19"/>
          <w:szCs w:val="19"/>
        </w:rPr>
      </w:pPr>
    </w:p>
    <w:p w14:paraId="09322001" w14:textId="6DD306B8" w:rsidR="002E1960" w:rsidRPr="00934E07" w:rsidRDefault="00F27E66" w:rsidP="00F27E66">
      <w:pPr>
        <w:tabs>
          <w:tab w:val="left" w:pos="851"/>
          <w:tab w:val="left" w:pos="2160"/>
          <w:tab w:val="left" w:pos="2880"/>
        </w:tabs>
        <w:spacing w:line="360" w:lineRule="auto"/>
        <w:ind w:right="-45"/>
        <w:jc w:val="thaiDistribute"/>
        <w:rPr>
          <w:rFonts w:ascii="Arial" w:hAnsi="Arial" w:cs="Arial"/>
          <w:sz w:val="19"/>
          <w:szCs w:val="19"/>
        </w:rPr>
      </w:pPr>
      <w:r>
        <w:rPr>
          <w:rFonts w:ascii="Arial" w:hAnsi="Arial" w:cs="Arial"/>
          <w:sz w:val="19"/>
          <w:szCs w:val="19"/>
        </w:rPr>
        <w:tab/>
      </w:r>
      <w:r w:rsidR="00432E17" w:rsidRPr="00432E17">
        <w:rPr>
          <w:rFonts w:ascii="Arial" w:hAnsi="Arial" w:cs="Arial"/>
          <w:sz w:val="19"/>
          <w:szCs w:val="19"/>
        </w:rPr>
        <w:t xml:space="preserve">The impacts of movement in </w:t>
      </w:r>
      <w:r>
        <w:rPr>
          <w:rFonts w:ascii="Arial" w:hAnsi="Arial" w:cs="Arial"/>
          <w:sz w:val="19"/>
          <w:szCs w:val="19"/>
        </w:rPr>
        <w:t>inter</w:t>
      </w:r>
      <w:r w:rsidR="008F0385">
        <w:rPr>
          <w:rFonts w:ascii="Arial" w:hAnsi="Arial" w:cs="Arial"/>
          <w:sz w:val="19"/>
          <w:szCs w:val="19"/>
        </w:rPr>
        <w:t>est</w:t>
      </w:r>
      <w:r w:rsidR="00432E17" w:rsidRPr="00432E17">
        <w:rPr>
          <w:rFonts w:ascii="Arial" w:hAnsi="Arial" w:cs="Arial"/>
          <w:sz w:val="19"/>
          <w:szCs w:val="19"/>
        </w:rPr>
        <w:t xml:space="preserve"> rate on Group’s net profit are as </w:t>
      </w:r>
      <w:proofErr w:type="gramStart"/>
      <w:r w:rsidR="00432E17" w:rsidRPr="00432E17">
        <w:rPr>
          <w:rFonts w:ascii="Arial" w:hAnsi="Arial" w:cs="Arial"/>
          <w:sz w:val="19"/>
          <w:szCs w:val="19"/>
        </w:rPr>
        <w:t>follows :</w:t>
      </w:r>
      <w:proofErr w:type="gramEnd"/>
    </w:p>
    <w:tbl>
      <w:tblPr>
        <w:tblW w:w="8568" w:type="dxa"/>
        <w:tblInd w:w="851" w:type="dxa"/>
        <w:tblLayout w:type="fixed"/>
        <w:tblLook w:val="0000" w:firstRow="0" w:lastRow="0" w:firstColumn="0" w:lastColumn="0" w:noHBand="0" w:noVBand="0"/>
      </w:tblPr>
      <w:tblGrid>
        <w:gridCol w:w="4536"/>
        <w:gridCol w:w="1962"/>
        <w:gridCol w:w="2070"/>
      </w:tblGrid>
      <w:tr w:rsidR="00005217" w:rsidRPr="00934E07" w14:paraId="6092EE07" w14:textId="77777777" w:rsidTr="00281B4C">
        <w:trPr>
          <w:cantSplit/>
          <w:trHeight w:val="267"/>
        </w:trPr>
        <w:tc>
          <w:tcPr>
            <w:tcW w:w="4536" w:type="dxa"/>
          </w:tcPr>
          <w:p w14:paraId="625C97D8" w14:textId="77777777" w:rsidR="00005217" w:rsidRPr="00934E07" w:rsidRDefault="00005217">
            <w:pPr>
              <w:tabs>
                <w:tab w:val="left" w:pos="6840"/>
              </w:tabs>
              <w:spacing w:line="360" w:lineRule="auto"/>
              <w:rPr>
                <w:rFonts w:ascii="Arial" w:eastAsia="Arial Unicode MS" w:hAnsi="Arial" w:cs="Arial"/>
                <w:sz w:val="19"/>
                <w:szCs w:val="19"/>
              </w:rPr>
            </w:pPr>
          </w:p>
        </w:tc>
        <w:tc>
          <w:tcPr>
            <w:tcW w:w="1962" w:type="dxa"/>
          </w:tcPr>
          <w:p w14:paraId="153A34CE" w14:textId="77777777" w:rsidR="00005217" w:rsidRPr="00934E07" w:rsidRDefault="00005217">
            <w:pPr>
              <w:tabs>
                <w:tab w:val="left" w:pos="6840"/>
              </w:tabs>
              <w:spacing w:line="360" w:lineRule="auto"/>
              <w:ind w:right="-72"/>
              <w:jc w:val="right"/>
              <w:rPr>
                <w:rFonts w:ascii="Arial" w:eastAsia="Arial Unicode MS" w:hAnsi="Arial" w:cs="Arial"/>
                <w:sz w:val="19"/>
                <w:szCs w:val="19"/>
                <w:cs/>
              </w:rPr>
            </w:pPr>
          </w:p>
        </w:tc>
        <w:tc>
          <w:tcPr>
            <w:tcW w:w="2070" w:type="dxa"/>
          </w:tcPr>
          <w:p w14:paraId="7508758F" w14:textId="77777777" w:rsidR="00005217" w:rsidRPr="00934E07" w:rsidRDefault="00005217">
            <w:pPr>
              <w:tabs>
                <w:tab w:val="left" w:pos="6840"/>
              </w:tabs>
              <w:spacing w:line="360" w:lineRule="auto"/>
              <w:ind w:right="-72"/>
              <w:jc w:val="right"/>
              <w:rPr>
                <w:rFonts w:ascii="Arial" w:eastAsia="Arial Unicode MS" w:hAnsi="Arial" w:cs="Arial"/>
                <w:sz w:val="19"/>
                <w:szCs w:val="19"/>
                <w:cs/>
              </w:rPr>
            </w:pPr>
            <w:r w:rsidRPr="00934E07">
              <w:rPr>
                <w:rFonts w:ascii="Arial" w:eastAsia="Arial Unicode MS" w:hAnsi="Arial" w:cs="Arial"/>
                <w:sz w:val="19"/>
                <w:szCs w:val="19"/>
              </w:rPr>
              <w:t>(</w:t>
            </w:r>
            <w:proofErr w:type="gramStart"/>
            <w:r w:rsidRPr="00934E07">
              <w:rPr>
                <w:rFonts w:ascii="Arial" w:eastAsia="Arial Unicode MS" w:hAnsi="Arial" w:cs="Arial"/>
                <w:sz w:val="19"/>
                <w:szCs w:val="19"/>
              </w:rPr>
              <w:t>Unit :</w:t>
            </w:r>
            <w:proofErr w:type="gramEnd"/>
            <w:r w:rsidRPr="00934E07">
              <w:rPr>
                <w:rFonts w:ascii="Arial" w:eastAsia="Arial Unicode MS" w:hAnsi="Arial" w:cs="Arial"/>
                <w:sz w:val="19"/>
                <w:szCs w:val="19"/>
              </w:rPr>
              <w:t xml:space="preserve"> </w:t>
            </w:r>
            <w:proofErr w:type="spellStart"/>
            <w:r w:rsidRPr="00934E07">
              <w:rPr>
                <w:rFonts w:ascii="Arial" w:eastAsia="Arial Unicode MS" w:hAnsi="Arial" w:cs="Arial"/>
                <w:sz w:val="19"/>
                <w:szCs w:val="19"/>
                <w:cs/>
              </w:rPr>
              <w:t>Million</w:t>
            </w:r>
            <w:proofErr w:type="spellEnd"/>
            <w:r w:rsidRPr="00934E07">
              <w:rPr>
                <w:rFonts w:ascii="Arial" w:eastAsia="Arial Unicode MS" w:hAnsi="Arial" w:cs="Arial"/>
                <w:sz w:val="19"/>
                <w:szCs w:val="19"/>
                <w:cs/>
              </w:rPr>
              <w:t xml:space="preserve"> </w:t>
            </w:r>
            <w:r w:rsidRPr="00934E07">
              <w:rPr>
                <w:rFonts w:ascii="Arial" w:eastAsia="Arial Unicode MS" w:hAnsi="Arial" w:cs="Arial"/>
                <w:sz w:val="19"/>
                <w:szCs w:val="19"/>
              </w:rPr>
              <w:t>Baht)</w:t>
            </w:r>
          </w:p>
        </w:tc>
      </w:tr>
      <w:tr w:rsidR="00005217" w:rsidRPr="00934E07" w14:paraId="537B5FBE" w14:textId="77777777" w:rsidTr="00281B4C">
        <w:trPr>
          <w:cantSplit/>
          <w:trHeight w:val="340"/>
        </w:trPr>
        <w:tc>
          <w:tcPr>
            <w:tcW w:w="4536" w:type="dxa"/>
          </w:tcPr>
          <w:p w14:paraId="7FC25EC7" w14:textId="77777777" w:rsidR="00005217" w:rsidRPr="00934E07" w:rsidRDefault="00005217">
            <w:pPr>
              <w:tabs>
                <w:tab w:val="left" w:pos="6840"/>
              </w:tabs>
              <w:spacing w:line="360" w:lineRule="auto"/>
              <w:rPr>
                <w:rFonts w:ascii="Arial" w:eastAsia="Arial Unicode MS" w:hAnsi="Arial" w:cs="Arial"/>
                <w:sz w:val="19"/>
                <w:szCs w:val="19"/>
              </w:rPr>
            </w:pPr>
          </w:p>
        </w:tc>
        <w:tc>
          <w:tcPr>
            <w:tcW w:w="1962" w:type="dxa"/>
            <w:vAlign w:val="bottom"/>
          </w:tcPr>
          <w:p w14:paraId="5EBAE922" w14:textId="77777777" w:rsidR="00005217" w:rsidRPr="00934E07" w:rsidRDefault="00005217">
            <w:pPr>
              <w:pBdr>
                <w:bottom w:val="single" w:sz="4" w:space="1" w:color="auto"/>
              </w:pBdr>
              <w:tabs>
                <w:tab w:val="left" w:pos="6840"/>
              </w:tabs>
              <w:spacing w:line="360" w:lineRule="auto"/>
              <w:ind w:right="24"/>
              <w:jc w:val="center"/>
              <w:rPr>
                <w:rFonts w:ascii="Arial" w:eastAsia="Arial Unicode MS" w:hAnsi="Arial" w:cs="Arial"/>
                <w:sz w:val="19"/>
                <w:szCs w:val="19"/>
              </w:rPr>
            </w:pPr>
            <w:r w:rsidRPr="00934E07">
              <w:rPr>
                <w:rFonts w:ascii="Arial" w:eastAsia="Arial" w:hAnsi="Arial" w:cs="Arial"/>
                <w:sz w:val="19"/>
                <w:szCs w:val="19"/>
              </w:rPr>
              <w:t>Consolidated F/S</w:t>
            </w:r>
          </w:p>
        </w:tc>
        <w:tc>
          <w:tcPr>
            <w:tcW w:w="2070" w:type="dxa"/>
            <w:vAlign w:val="bottom"/>
          </w:tcPr>
          <w:p w14:paraId="438EAC78" w14:textId="77777777" w:rsidR="00005217" w:rsidRPr="00934E07" w:rsidRDefault="00005217">
            <w:pPr>
              <w:pBdr>
                <w:bottom w:val="single" w:sz="4" w:space="1" w:color="auto"/>
              </w:pBdr>
              <w:tabs>
                <w:tab w:val="left" w:pos="6840"/>
              </w:tabs>
              <w:spacing w:line="360" w:lineRule="auto"/>
              <w:ind w:right="24"/>
              <w:jc w:val="center"/>
              <w:rPr>
                <w:rFonts w:ascii="Arial" w:eastAsia="Arial Unicode MS" w:hAnsi="Arial" w:cs="Arial"/>
                <w:sz w:val="19"/>
                <w:szCs w:val="19"/>
                <w:cs/>
              </w:rPr>
            </w:pPr>
            <w:r w:rsidRPr="00934E07">
              <w:rPr>
                <w:rFonts w:ascii="Arial" w:eastAsia="Arial" w:hAnsi="Arial" w:cs="Arial"/>
                <w:sz w:val="19"/>
                <w:szCs w:val="19"/>
              </w:rPr>
              <w:t>Separate F/S</w:t>
            </w:r>
          </w:p>
        </w:tc>
      </w:tr>
      <w:tr w:rsidR="00005217" w:rsidRPr="00934E07" w14:paraId="252622CD" w14:textId="77777777" w:rsidTr="00281B4C">
        <w:trPr>
          <w:cantSplit/>
          <w:trHeight w:val="379"/>
        </w:trPr>
        <w:tc>
          <w:tcPr>
            <w:tcW w:w="4536" w:type="dxa"/>
            <w:vAlign w:val="bottom"/>
          </w:tcPr>
          <w:p w14:paraId="3F14E84C" w14:textId="77777777" w:rsidR="00005217" w:rsidRPr="00934E07" w:rsidRDefault="00005217">
            <w:pPr>
              <w:spacing w:line="360" w:lineRule="auto"/>
              <w:ind w:right="-31"/>
              <w:rPr>
                <w:rFonts w:ascii="Arial" w:eastAsia="Arial Unicode MS" w:hAnsi="Arial" w:cs="Arial"/>
                <w:spacing w:val="-4"/>
                <w:sz w:val="19"/>
                <w:szCs w:val="19"/>
              </w:rPr>
            </w:pPr>
          </w:p>
        </w:tc>
        <w:tc>
          <w:tcPr>
            <w:tcW w:w="1962" w:type="dxa"/>
            <w:shd w:val="clear" w:color="auto" w:fill="auto"/>
            <w:vAlign w:val="bottom"/>
          </w:tcPr>
          <w:p w14:paraId="20207125" w14:textId="77777777" w:rsidR="00005217" w:rsidRPr="00934E07" w:rsidRDefault="00005217">
            <w:pPr>
              <w:spacing w:line="360" w:lineRule="auto"/>
              <w:ind w:right="24"/>
              <w:jc w:val="right"/>
              <w:rPr>
                <w:rFonts w:ascii="Arial" w:eastAsia="Arial Unicode MS" w:hAnsi="Arial" w:cs="Arial"/>
                <w:sz w:val="19"/>
                <w:szCs w:val="19"/>
              </w:rPr>
            </w:pPr>
          </w:p>
        </w:tc>
        <w:tc>
          <w:tcPr>
            <w:tcW w:w="2070" w:type="dxa"/>
            <w:shd w:val="clear" w:color="auto" w:fill="auto"/>
            <w:vAlign w:val="bottom"/>
          </w:tcPr>
          <w:p w14:paraId="17A16180" w14:textId="77777777" w:rsidR="00005217" w:rsidRPr="00934E07" w:rsidRDefault="00005217">
            <w:pPr>
              <w:spacing w:line="360" w:lineRule="auto"/>
              <w:ind w:right="24"/>
              <w:jc w:val="right"/>
              <w:rPr>
                <w:rFonts w:ascii="Arial" w:eastAsia="Arial Unicode MS" w:hAnsi="Arial" w:cs="Arial"/>
                <w:sz w:val="19"/>
                <w:szCs w:val="19"/>
                <w:cs/>
              </w:rPr>
            </w:pPr>
          </w:p>
        </w:tc>
      </w:tr>
      <w:tr w:rsidR="00B54087" w:rsidRPr="00934E07" w14:paraId="6935169E" w14:textId="77777777" w:rsidTr="00281B4C">
        <w:trPr>
          <w:cantSplit/>
          <w:trHeight w:val="379"/>
        </w:trPr>
        <w:tc>
          <w:tcPr>
            <w:tcW w:w="4536" w:type="dxa"/>
            <w:vAlign w:val="bottom"/>
          </w:tcPr>
          <w:p w14:paraId="4311C7E6" w14:textId="467814F2" w:rsidR="00B54087" w:rsidRPr="00934E07" w:rsidRDefault="00B54087" w:rsidP="00DC135B">
            <w:pPr>
              <w:spacing w:line="360" w:lineRule="auto"/>
              <w:ind w:right="-31" w:hanging="113"/>
              <w:rPr>
                <w:rFonts w:ascii="Arial" w:hAnsi="Arial" w:cs="Arial"/>
                <w:sz w:val="19"/>
                <w:szCs w:val="19"/>
              </w:rPr>
            </w:pPr>
            <w:r w:rsidRPr="00934E07">
              <w:rPr>
                <w:rFonts w:ascii="Arial" w:hAnsi="Arial" w:cs="Arial"/>
                <w:sz w:val="19"/>
                <w:szCs w:val="19"/>
              </w:rPr>
              <w:t>Interest rate</w:t>
            </w:r>
            <w:r w:rsidR="00B526B4" w:rsidRPr="00934E07">
              <w:rPr>
                <w:rFonts w:ascii="Arial" w:hAnsi="Arial" w:cstheme="minorBidi" w:hint="cs"/>
                <w:sz w:val="19"/>
                <w:szCs w:val="19"/>
                <w:cs/>
              </w:rPr>
              <w:t xml:space="preserve"> </w:t>
            </w:r>
            <w:r w:rsidR="00CF4C39" w:rsidRPr="00934E07">
              <w:rPr>
                <w:rFonts w:ascii="Arial" w:hAnsi="Arial" w:cs="Arial"/>
                <w:sz w:val="19"/>
                <w:szCs w:val="19"/>
              </w:rPr>
              <w:t>-</w:t>
            </w:r>
            <w:r w:rsidR="00B526B4" w:rsidRPr="00934E07">
              <w:rPr>
                <w:rFonts w:ascii="Arial" w:hAnsi="Arial" w:cstheme="minorBidi" w:hint="cs"/>
                <w:sz w:val="19"/>
                <w:szCs w:val="19"/>
                <w:cs/>
              </w:rPr>
              <w:t xml:space="preserve"> </w:t>
            </w:r>
            <w:r w:rsidRPr="00934E07">
              <w:rPr>
                <w:rFonts w:ascii="Arial" w:hAnsi="Arial" w:cs="Arial"/>
                <w:sz w:val="19"/>
                <w:szCs w:val="19"/>
              </w:rPr>
              <w:t xml:space="preserve">increase </w:t>
            </w:r>
            <w:r w:rsidR="00A53052">
              <w:rPr>
                <w:rFonts w:ascii="Arial" w:hAnsi="Arial" w:cs="Arial"/>
                <w:sz w:val="19"/>
                <w:szCs w:val="19"/>
              </w:rPr>
              <w:t>0</w:t>
            </w:r>
            <w:r w:rsidRPr="00934E07">
              <w:rPr>
                <w:rFonts w:ascii="Arial" w:hAnsi="Arial" w:cs="Arial"/>
                <w:sz w:val="19"/>
                <w:szCs w:val="19"/>
              </w:rPr>
              <w:t>.</w:t>
            </w:r>
            <w:r w:rsidR="00A53052">
              <w:rPr>
                <w:rFonts w:ascii="Arial" w:hAnsi="Arial" w:cs="Arial"/>
                <w:sz w:val="19"/>
                <w:szCs w:val="19"/>
              </w:rPr>
              <w:t>37</w:t>
            </w:r>
            <w:r w:rsidRPr="00934E07">
              <w:rPr>
                <w:rFonts w:ascii="Arial" w:hAnsi="Arial" w:cs="Arial"/>
                <w:sz w:val="19"/>
                <w:szCs w:val="19"/>
              </w:rPr>
              <w:t>5%*</w:t>
            </w:r>
          </w:p>
        </w:tc>
        <w:tc>
          <w:tcPr>
            <w:tcW w:w="1962" w:type="dxa"/>
            <w:shd w:val="clear" w:color="auto" w:fill="auto"/>
          </w:tcPr>
          <w:p w14:paraId="1C2E8997" w14:textId="5476D017" w:rsidR="00B54087" w:rsidRPr="00934E07" w:rsidRDefault="00A53052" w:rsidP="00B54087">
            <w:pPr>
              <w:spacing w:line="360" w:lineRule="auto"/>
              <w:ind w:right="24"/>
              <w:jc w:val="right"/>
              <w:rPr>
                <w:rFonts w:ascii="Arial" w:eastAsia="Arial Unicode MS" w:hAnsi="Arial" w:cs="Arial"/>
                <w:sz w:val="19"/>
                <w:szCs w:val="19"/>
              </w:rPr>
            </w:pPr>
            <w:r>
              <w:rPr>
                <w:rFonts w:ascii="Arial" w:eastAsia="Arial Unicode MS" w:hAnsi="Arial" w:cs="Arial"/>
                <w:sz w:val="19"/>
                <w:szCs w:val="19"/>
              </w:rPr>
              <w:t>54</w:t>
            </w:r>
          </w:p>
        </w:tc>
        <w:tc>
          <w:tcPr>
            <w:tcW w:w="2070" w:type="dxa"/>
            <w:shd w:val="clear" w:color="auto" w:fill="auto"/>
          </w:tcPr>
          <w:p w14:paraId="406120D3" w14:textId="1C97BF80" w:rsidR="00B54087" w:rsidRPr="00934E07" w:rsidRDefault="00A53052" w:rsidP="00B54087">
            <w:pPr>
              <w:spacing w:line="360" w:lineRule="auto"/>
              <w:ind w:right="24"/>
              <w:jc w:val="right"/>
              <w:rPr>
                <w:rFonts w:ascii="Arial" w:eastAsia="Arial Unicode MS" w:hAnsi="Arial" w:cs="Arial"/>
                <w:sz w:val="19"/>
                <w:szCs w:val="19"/>
              </w:rPr>
            </w:pPr>
            <w:r>
              <w:rPr>
                <w:rFonts w:ascii="Arial" w:eastAsia="Arial Unicode MS" w:hAnsi="Arial" w:cs="Arial"/>
                <w:sz w:val="19"/>
                <w:szCs w:val="19"/>
              </w:rPr>
              <w:t>54</w:t>
            </w:r>
          </w:p>
        </w:tc>
      </w:tr>
      <w:tr w:rsidR="00B54087" w:rsidRPr="00934E07" w14:paraId="5A92F757" w14:textId="77777777" w:rsidTr="00281B4C">
        <w:trPr>
          <w:cantSplit/>
          <w:trHeight w:val="335"/>
        </w:trPr>
        <w:tc>
          <w:tcPr>
            <w:tcW w:w="4536" w:type="dxa"/>
            <w:vAlign w:val="bottom"/>
          </w:tcPr>
          <w:p w14:paraId="34B18EAE" w14:textId="78CC695F" w:rsidR="00B54087" w:rsidRPr="00934E07" w:rsidRDefault="00B54087" w:rsidP="00DC135B">
            <w:pPr>
              <w:spacing w:line="360" w:lineRule="auto"/>
              <w:ind w:right="-31" w:hanging="113"/>
              <w:rPr>
                <w:rFonts w:ascii="Arial" w:eastAsia="Arial Unicode MS" w:hAnsi="Arial" w:cs="Arial"/>
                <w:sz w:val="19"/>
                <w:szCs w:val="19"/>
                <w:cs/>
              </w:rPr>
            </w:pPr>
            <w:r w:rsidRPr="00934E07">
              <w:rPr>
                <w:rFonts w:ascii="Arial" w:hAnsi="Arial" w:cs="Arial"/>
                <w:sz w:val="19"/>
                <w:szCs w:val="19"/>
              </w:rPr>
              <w:t>Interest rate</w:t>
            </w:r>
            <w:r w:rsidR="00B526B4" w:rsidRPr="00934E07">
              <w:rPr>
                <w:rFonts w:ascii="Arial" w:hAnsi="Arial" w:cstheme="minorBidi" w:hint="cs"/>
                <w:sz w:val="19"/>
                <w:szCs w:val="19"/>
                <w:cs/>
              </w:rPr>
              <w:t xml:space="preserve"> </w:t>
            </w:r>
            <w:r w:rsidR="00CF4C39" w:rsidRPr="00934E07">
              <w:rPr>
                <w:rFonts w:ascii="Arial" w:hAnsi="Arial" w:cs="Arial"/>
                <w:sz w:val="19"/>
                <w:szCs w:val="19"/>
              </w:rPr>
              <w:t>-</w:t>
            </w:r>
            <w:r w:rsidR="00B526B4" w:rsidRPr="00934E07">
              <w:rPr>
                <w:rFonts w:ascii="Arial" w:hAnsi="Arial" w:cstheme="minorBidi" w:hint="cs"/>
                <w:sz w:val="19"/>
                <w:szCs w:val="19"/>
                <w:cs/>
              </w:rPr>
              <w:t xml:space="preserve"> </w:t>
            </w:r>
            <w:r w:rsidRPr="00934E07">
              <w:rPr>
                <w:rFonts w:ascii="Arial" w:hAnsi="Arial" w:cs="Arial"/>
                <w:sz w:val="19"/>
                <w:szCs w:val="19"/>
              </w:rPr>
              <w:t xml:space="preserve">decrease </w:t>
            </w:r>
            <w:r w:rsidR="00A53052">
              <w:rPr>
                <w:rFonts w:ascii="Arial" w:hAnsi="Arial" w:cs="Arial"/>
                <w:sz w:val="19"/>
                <w:szCs w:val="19"/>
              </w:rPr>
              <w:t>0</w:t>
            </w:r>
            <w:r w:rsidRPr="00934E07">
              <w:rPr>
                <w:rFonts w:ascii="Arial" w:hAnsi="Arial" w:cs="Arial"/>
                <w:sz w:val="19"/>
                <w:szCs w:val="19"/>
              </w:rPr>
              <w:t>.</w:t>
            </w:r>
            <w:r w:rsidR="00A53052">
              <w:rPr>
                <w:rFonts w:ascii="Arial" w:hAnsi="Arial" w:cs="Arial"/>
                <w:sz w:val="19"/>
                <w:szCs w:val="19"/>
              </w:rPr>
              <w:t>37</w:t>
            </w:r>
            <w:r w:rsidRPr="00934E07">
              <w:rPr>
                <w:rFonts w:ascii="Arial" w:hAnsi="Arial" w:cs="Arial"/>
                <w:sz w:val="19"/>
                <w:szCs w:val="19"/>
              </w:rPr>
              <w:t>5%*</w:t>
            </w:r>
          </w:p>
        </w:tc>
        <w:tc>
          <w:tcPr>
            <w:tcW w:w="1962" w:type="dxa"/>
            <w:shd w:val="clear" w:color="auto" w:fill="auto"/>
          </w:tcPr>
          <w:p w14:paraId="1ABB768A" w14:textId="0D08FE43" w:rsidR="00B54087" w:rsidRPr="00934E07" w:rsidRDefault="00396CB0" w:rsidP="00B54087">
            <w:pPr>
              <w:spacing w:line="360" w:lineRule="auto"/>
              <w:ind w:right="24"/>
              <w:jc w:val="right"/>
              <w:rPr>
                <w:rFonts w:ascii="Arial" w:eastAsia="Arial Unicode MS" w:hAnsi="Arial" w:cs="Arial"/>
                <w:sz w:val="19"/>
                <w:szCs w:val="19"/>
                <w:cs/>
              </w:rPr>
            </w:pPr>
            <w:r w:rsidRPr="00934E07">
              <w:rPr>
                <w:rFonts w:ascii="Arial" w:eastAsia="Arial Unicode MS" w:hAnsi="Arial" w:cs="Arial"/>
                <w:sz w:val="19"/>
                <w:szCs w:val="19"/>
              </w:rPr>
              <w:t xml:space="preserve">  </w:t>
            </w:r>
            <w:r w:rsidR="00B54087" w:rsidRPr="00934E07">
              <w:rPr>
                <w:rFonts w:ascii="Arial" w:eastAsia="Arial Unicode MS" w:hAnsi="Arial" w:cs="Arial"/>
                <w:sz w:val="19"/>
                <w:szCs w:val="19"/>
              </w:rPr>
              <w:t>(</w:t>
            </w:r>
            <w:r w:rsidR="00A53052">
              <w:rPr>
                <w:rFonts w:ascii="Arial" w:eastAsia="Arial Unicode MS" w:hAnsi="Arial" w:cs="Arial"/>
                <w:sz w:val="19"/>
                <w:szCs w:val="19"/>
              </w:rPr>
              <w:t>54</w:t>
            </w:r>
            <w:r w:rsidR="00B54087" w:rsidRPr="00934E07">
              <w:rPr>
                <w:rFonts w:ascii="Arial" w:eastAsia="Arial Unicode MS" w:hAnsi="Arial" w:cs="Arial"/>
                <w:sz w:val="19"/>
                <w:szCs w:val="19"/>
              </w:rPr>
              <w:t>)</w:t>
            </w:r>
          </w:p>
        </w:tc>
        <w:tc>
          <w:tcPr>
            <w:tcW w:w="2070" w:type="dxa"/>
            <w:shd w:val="clear" w:color="auto" w:fill="auto"/>
          </w:tcPr>
          <w:p w14:paraId="24BF50FE" w14:textId="77A39FFB" w:rsidR="00B54087" w:rsidRPr="00934E07" w:rsidRDefault="00B54087" w:rsidP="00B54087">
            <w:pPr>
              <w:spacing w:line="360" w:lineRule="auto"/>
              <w:ind w:right="24"/>
              <w:jc w:val="right"/>
              <w:rPr>
                <w:rFonts w:ascii="Arial" w:eastAsia="Arial Unicode MS" w:hAnsi="Arial" w:cs="Arial"/>
                <w:sz w:val="19"/>
                <w:szCs w:val="19"/>
                <w:cs/>
              </w:rPr>
            </w:pPr>
            <w:r w:rsidRPr="00934E07">
              <w:rPr>
                <w:rFonts w:ascii="Arial" w:eastAsia="Arial Unicode MS" w:hAnsi="Arial" w:cs="Arial"/>
                <w:sz w:val="19"/>
                <w:szCs w:val="19"/>
              </w:rPr>
              <w:t>(</w:t>
            </w:r>
            <w:r w:rsidR="00A53052">
              <w:rPr>
                <w:rFonts w:ascii="Arial" w:eastAsia="Arial Unicode MS" w:hAnsi="Arial" w:cs="Arial"/>
                <w:sz w:val="19"/>
                <w:szCs w:val="19"/>
              </w:rPr>
              <w:t>54</w:t>
            </w:r>
            <w:r w:rsidRPr="00934E07">
              <w:rPr>
                <w:rFonts w:ascii="Arial" w:eastAsia="Arial Unicode MS" w:hAnsi="Arial" w:cs="Arial"/>
                <w:sz w:val="19"/>
                <w:szCs w:val="19"/>
              </w:rPr>
              <w:t>)</w:t>
            </w:r>
          </w:p>
        </w:tc>
      </w:tr>
    </w:tbl>
    <w:p w14:paraId="03A45445" w14:textId="77777777" w:rsidR="00867D14" w:rsidRPr="00934E07" w:rsidRDefault="00867D14" w:rsidP="00A70D58">
      <w:pPr>
        <w:spacing w:line="360" w:lineRule="auto"/>
        <w:ind w:left="540"/>
        <w:jc w:val="thaiDistribute"/>
        <w:rPr>
          <w:rFonts w:ascii="Arial" w:hAnsi="Arial" w:cs="Arial"/>
          <w:i/>
          <w:iCs/>
          <w:sz w:val="19"/>
          <w:szCs w:val="19"/>
        </w:rPr>
      </w:pPr>
    </w:p>
    <w:p w14:paraId="5327A0FE" w14:textId="51A76063" w:rsidR="00005217" w:rsidRPr="00934E07" w:rsidRDefault="00005217" w:rsidP="001A49DA">
      <w:pPr>
        <w:ind w:left="540" w:firstLine="311"/>
        <w:jc w:val="thaiDistribute"/>
        <w:rPr>
          <w:rFonts w:ascii="Arial" w:hAnsi="Arial" w:cs="Arial"/>
          <w:i/>
          <w:iCs/>
          <w:sz w:val="19"/>
          <w:szCs w:val="19"/>
        </w:rPr>
      </w:pPr>
      <w:r w:rsidRPr="00934E07">
        <w:rPr>
          <w:rFonts w:ascii="Arial" w:hAnsi="Arial" w:cs="Arial"/>
          <w:i/>
          <w:iCs/>
          <w:sz w:val="19"/>
          <w:szCs w:val="19"/>
        </w:rPr>
        <w:t xml:space="preserve">* </w:t>
      </w:r>
      <w:r w:rsidR="00C50B01" w:rsidRPr="00934E07">
        <w:rPr>
          <w:rFonts w:ascii="Arial" w:hAnsi="Arial" w:cs="Arial"/>
          <w:i/>
          <w:iCs/>
          <w:sz w:val="19"/>
          <w:szCs w:val="19"/>
        </w:rPr>
        <w:t xml:space="preserve"> </w:t>
      </w:r>
      <w:r w:rsidRPr="00934E07">
        <w:rPr>
          <w:rFonts w:ascii="Arial" w:hAnsi="Arial" w:cs="Arial"/>
          <w:i/>
          <w:iCs/>
          <w:sz w:val="19"/>
          <w:szCs w:val="19"/>
        </w:rPr>
        <w:t>Holding all other variables constant</w:t>
      </w:r>
    </w:p>
    <w:p w14:paraId="5DC2290A" w14:textId="77777777" w:rsidR="0087691D" w:rsidRPr="00934E07" w:rsidRDefault="0087691D" w:rsidP="002E1960">
      <w:pPr>
        <w:tabs>
          <w:tab w:val="left" w:pos="900"/>
          <w:tab w:val="left" w:pos="2160"/>
          <w:tab w:val="left" w:pos="2880"/>
        </w:tabs>
        <w:spacing w:line="360" w:lineRule="auto"/>
        <w:ind w:right="-45"/>
        <w:jc w:val="thaiDistribute"/>
        <w:rPr>
          <w:rFonts w:ascii="Arial" w:hAnsi="Arial" w:cstheme="minorBidi"/>
          <w:sz w:val="28"/>
          <w:szCs w:val="28"/>
        </w:rPr>
      </w:pPr>
    </w:p>
    <w:p w14:paraId="19B399BA" w14:textId="4D68B7C1" w:rsidR="00E76E27" w:rsidRPr="00934E07" w:rsidRDefault="00304C66" w:rsidP="004E4CF4">
      <w:pPr>
        <w:pStyle w:val="ListParagraph"/>
        <w:numPr>
          <w:ilvl w:val="1"/>
          <w:numId w:val="1"/>
        </w:numPr>
        <w:overflowPunct/>
        <w:autoSpaceDE/>
        <w:autoSpaceDN/>
        <w:adjustRightInd/>
        <w:spacing w:line="360" w:lineRule="auto"/>
        <w:ind w:left="846" w:right="-45" w:hanging="432"/>
        <w:contextualSpacing/>
        <w:jc w:val="both"/>
        <w:textAlignment w:val="auto"/>
        <w:rPr>
          <w:rFonts w:ascii="Arial" w:hAnsi="Arial" w:cs="Arial"/>
          <w:sz w:val="19"/>
          <w:szCs w:val="19"/>
        </w:rPr>
      </w:pPr>
      <w:r w:rsidRPr="00934E07">
        <w:rPr>
          <w:rFonts w:ascii="Arial" w:hAnsi="Arial" w:cs="Arial"/>
          <w:sz w:val="19"/>
          <w:szCs w:val="19"/>
        </w:rPr>
        <w:t xml:space="preserve">Capital management </w:t>
      </w:r>
      <w:proofErr w:type="gramStart"/>
      <w:r w:rsidR="00384422" w:rsidRPr="00934E07">
        <w:rPr>
          <w:rFonts w:ascii="Arial" w:hAnsi="Arial" w:cs="Arial"/>
          <w:sz w:val="19"/>
          <w:szCs w:val="19"/>
        </w:rPr>
        <w:t>risk</w:t>
      </w:r>
      <w:proofErr w:type="gramEnd"/>
    </w:p>
    <w:p w14:paraId="6E7604EC" w14:textId="77777777" w:rsidR="00E76E27" w:rsidRPr="00934E07" w:rsidRDefault="00E76E27" w:rsidP="000C6888">
      <w:pPr>
        <w:pStyle w:val="ListParagraph"/>
        <w:tabs>
          <w:tab w:val="left" w:pos="900"/>
          <w:tab w:val="left" w:pos="2160"/>
          <w:tab w:val="left" w:pos="2880"/>
        </w:tabs>
        <w:spacing w:line="360" w:lineRule="auto"/>
        <w:ind w:left="902" w:right="-45"/>
        <w:jc w:val="thaiDistribute"/>
        <w:rPr>
          <w:rFonts w:ascii="Arial" w:hAnsi="Arial" w:cs="Arial"/>
          <w:b/>
          <w:bCs/>
          <w:sz w:val="19"/>
          <w:szCs w:val="19"/>
        </w:rPr>
      </w:pPr>
    </w:p>
    <w:p w14:paraId="3C16299D" w14:textId="4D5DC5F0" w:rsidR="00F4687E" w:rsidRPr="00934E07" w:rsidRDefault="007B1F53" w:rsidP="00F4687E">
      <w:pPr>
        <w:pStyle w:val="ListParagraph"/>
        <w:tabs>
          <w:tab w:val="left" w:pos="1260"/>
          <w:tab w:val="left" w:pos="2160"/>
          <w:tab w:val="left" w:pos="2880"/>
        </w:tabs>
        <w:spacing w:line="360" w:lineRule="auto"/>
        <w:ind w:left="855" w:right="-45"/>
        <w:jc w:val="thaiDistribute"/>
        <w:rPr>
          <w:rFonts w:ascii="Arial" w:hAnsi="Arial" w:cstheme="minorBidi"/>
          <w:sz w:val="19"/>
          <w:szCs w:val="19"/>
        </w:rPr>
      </w:pPr>
      <w:r w:rsidRPr="00934E07">
        <w:rPr>
          <w:rFonts w:ascii="Arial" w:hAnsi="Arial" w:cs="Arial"/>
          <w:sz w:val="19"/>
          <w:szCs w:val="19"/>
        </w:rPr>
        <w:t xml:space="preserve">The primary objective of the Group capital management is to ensure that they have appropriate capital structure </w:t>
      </w:r>
      <w:proofErr w:type="gramStart"/>
      <w:r w:rsidRPr="00934E07">
        <w:rPr>
          <w:rFonts w:ascii="Arial" w:hAnsi="Arial" w:cs="Arial"/>
          <w:sz w:val="19"/>
          <w:szCs w:val="19"/>
        </w:rPr>
        <w:t>in order to</w:t>
      </w:r>
      <w:proofErr w:type="gramEnd"/>
      <w:r w:rsidRPr="00934E07">
        <w:rPr>
          <w:rFonts w:ascii="Arial" w:hAnsi="Arial" w:cs="Arial"/>
          <w:sz w:val="19"/>
          <w:szCs w:val="19"/>
        </w:rPr>
        <w:t xml:space="preserve"> support their business and maximize shareholder value to reduce the financial cost of capital and to maintain the debt</w:t>
      </w:r>
      <w:r w:rsidR="00AB585B" w:rsidRPr="00934E07">
        <w:rPr>
          <w:rFonts w:ascii="Arial" w:hAnsi="Arial" w:cs="Arial"/>
          <w:sz w:val="19"/>
          <w:szCs w:val="19"/>
        </w:rPr>
        <w:t>-</w:t>
      </w:r>
      <w:r w:rsidRPr="00934E07">
        <w:rPr>
          <w:rFonts w:ascii="Arial" w:hAnsi="Arial" w:cs="Arial"/>
          <w:sz w:val="19"/>
          <w:szCs w:val="19"/>
        </w:rPr>
        <w:t>to</w:t>
      </w:r>
      <w:r w:rsidR="00AB585B" w:rsidRPr="00934E07">
        <w:rPr>
          <w:rFonts w:ascii="Arial" w:hAnsi="Arial" w:cs="Arial"/>
          <w:sz w:val="19"/>
          <w:szCs w:val="19"/>
        </w:rPr>
        <w:t>-</w:t>
      </w:r>
      <w:r w:rsidRPr="00934E07">
        <w:rPr>
          <w:rFonts w:ascii="Arial" w:hAnsi="Arial" w:cs="Arial"/>
          <w:sz w:val="19"/>
          <w:szCs w:val="19"/>
        </w:rPr>
        <w:t>equity ratio in accordance with the terms of the loan and debenture agreements</w:t>
      </w:r>
      <w:r w:rsidR="00F4687E" w:rsidRPr="00934E07">
        <w:rPr>
          <w:rFonts w:ascii="Arial" w:hAnsi="Arial" w:cstheme="minorBidi"/>
          <w:sz w:val="19"/>
          <w:szCs w:val="19"/>
        </w:rPr>
        <w:t>.</w:t>
      </w:r>
    </w:p>
    <w:p w14:paraId="313EFCEE" w14:textId="77777777" w:rsidR="00F4687E" w:rsidRPr="00934E07" w:rsidRDefault="00F4687E" w:rsidP="006E6028">
      <w:pPr>
        <w:pStyle w:val="ListParagraph"/>
        <w:tabs>
          <w:tab w:val="left" w:pos="1260"/>
          <w:tab w:val="left" w:pos="2160"/>
          <w:tab w:val="left" w:pos="2880"/>
        </w:tabs>
        <w:spacing w:line="360" w:lineRule="auto"/>
        <w:ind w:left="855" w:right="-45"/>
        <w:jc w:val="thaiDistribute"/>
        <w:rPr>
          <w:rFonts w:ascii="Arial" w:hAnsi="Arial" w:cstheme="minorBidi"/>
          <w:sz w:val="19"/>
          <w:szCs w:val="19"/>
        </w:rPr>
      </w:pPr>
    </w:p>
    <w:p w14:paraId="54A43032" w14:textId="17A6811C" w:rsidR="00E76E27" w:rsidRPr="00934E07"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proofErr w:type="gramStart"/>
      <w:r w:rsidRPr="00934E07">
        <w:rPr>
          <w:rFonts w:ascii="Arial" w:hAnsi="Arial" w:cs="Arial"/>
          <w:sz w:val="19"/>
          <w:szCs w:val="19"/>
        </w:rPr>
        <w:t>In order to</w:t>
      </w:r>
      <w:proofErr w:type="gramEnd"/>
      <w:r w:rsidRPr="00934E07">
        <w:rPr>
          <w:rFonts w:ascii="Arial" w:hAnsi="Arial" w:cs="Arial"/>
          <w:sz w:val="19"/>
          <w:szCs w:val="19"/>
        </w:rPr>
        <w:t xml:space="preserve"> maintain or revise the capital structure, The Group may adjust the dividend payment policy. Issuance of new shares or issuing new debentures to pay off existing debts</w:t>
      </w:r>
      <w:r w:rsidR="00BB1F55" w:rsidRPr="00934E07">
        <w:rPr>
          <w:rFonts w:ascii="Arial" w:hAnsi="Arial" w:cs="Arial"/>
          <w:sz w:val="19"/>
          <w:szCs w:val="19"/>
          <w:cs/>
        </w:rPr>
        <w:t xml:space="preserve"> </w:t>
      </w:r>
      <w:r w:rsidR="00BB1F55" w:rsidRPr="00934E07">
        <w:rPr>
          <w:rFonts w:ascii="Arial" w:hAnsi="Arial" w:cs="Arial"/>
          <w:sz w:val="19"/>
          <w:szCs w:val="19"/>
        </w:rPr>
        <w:t>o</w:t>
      </w:r>
      <w:r w:rsidRPr="00934E07">
        <w:rPr>
          <w:rFonts w:ascii="Arial" w:hAnsi="Arial" w:cs="Arial"/>
          <w:sz w:val="19"/>
          <w:szCs w:val="19"/>
        </w:rPr>
        <w:t>r selling assets to reduce debt burden.</w:t>
      </w:r>
    </w:p>
    <w:p w14:paraId="1B17D3AD" w14:textId="77777777" w:rsidR="00104008" w:rsidRDefault="00104008" w:rsidP="006E6028">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2EDBEAE8" w14:textId="77777777" w:rsidR="00A53052" w:rsidRDefault="00A53052" w:rsidP="006E6028">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7CB9322D" w14:textId="77777777" w:rsidR="008F0385" w:rsidRDefault="008F0385" w:rsidP="006E6028">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7A7BEE99" w14:textId="77777777" w:rsidR="0043000A" w:rsidRPr="00934E07" w:rsidRDefault="0043000A" w:rsidP="006E6028">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4D5F53B7" w14:textId="1E76F827" w:rsidR="00561D5F" w:rsidRPr="005831D5" w:rsidRDefault="00561D5F" w:rsidP="005831D5">
      <w:pPr>
        <w:pStyle w:val="ListParagraph"/>
        <w:numPr>
          <w:ilvl w:val="0"/>
          <w:numId w:val="1"/>
        </w:numPr>
        <w:spacing w:line="360" w:lineRule="auto"/>
        <w:ind w:left="423" w:hanging="423"/>
        <w:rPr>
          <w:rFonts w:ascii="Arial" w:hAnsi="Arial" w:cs="Arial"/>
          <w:b/>
          <w:bCs/>
          <w:sz w:val="19"/>
          <w:szCs w:val="19"/>
          <w:lang w:val="en-GB"/>
        </w:rPr>
      </w:pPr>
      <w:r w:rsidRPr="005831D5">
        <w:rPr>
          <w:rFonts w:ascii="Arial" w:hAnsi="Arial" w:cs="Arial"/>
          <w:b/>
          <w:bCs/>
          <w:sz w:val="19"/>
          <w:szCs w:val="19"/>
          <w:lang w:val="en-GB"/>
        </w:rPr>
        <w:lastRenderedPageBreak/>
        <w:t>PROMISSORY NOTES</w:t>
      </w:r>
    </w:p>
    <w:p w14:paraId="4BE64261" w14:textId="2FDA486B" w:rsidR="00561D5F" w:rsidRPr="00934E07" w:rsidRDefault="00561D5F" w:rsidP="006E6028">
      <w:pPr>
        <w:tabs>
          <w:tab w:val="left" w:pos="7200"/>
        </w:tabs>
        <w:spacing w:line="360" w:lineRule="auto"/>
        <w:ind w:left="426" w:right="-43"/>
        <w:jc w:val="thaiDistribute"/>
        <w:rPr>
          <w:rFonts w:ascii="Arial" w:hAnsi="Arial" w:cs="Arial"/>
          <w:sz w:val="19"/>
          <w:szCs w:val="19"/>
          <w:u w:val="single"/>
        </w:rPr>
      </w:pPr>
    </w:p>
    <w:tbl>
      <w:tblPr>
        <w:tblW w:w="9117" w:type="dxa"/>
        <w:tblInd w:w="333" w:type="dxa"/>
        <w:tblLayout w:type="fixed"/>
        <w:tblLook w:val="0000" w:firstRow="0" w:lastRow="0" w:firstColumn="0" w:lastColumn="0" w:noHBand="0" w:noVBand="0"/>
      </w:tblPr>
      <w:tblGrid>
        <w:gridCol w:w="5196"/>
        <w:gridCol w:w="1984"/>
        <w:gridCol w:w="1937"/>
      </w:tblGrid>
      <w:tr w:rsidR="00561D5F" w:rsidRPr="00934E07" w14:paraId="2A906763" w14:textId="77777777" w:rsidTr="00A33813">
        <w:trPr>
          <w:cantSplit/>
          <w:trHeight w:val="328"/>
        </w:trPr>
        <w:tc>
          <w:tcPr>
            <w:tcW w:w="5196" w:type="dxa"/>
          </w:tcPr>
          <w:p w14:paraId="1B8934FB" w14:textId="77777777" w:rsidR="00561D5F" w:rsidRPr="00934E07" w:rsidRDefault="00561D5F" w:rsidP="00F132F0">
            <w:pPr>
              <w:spacing w:before="60" w:after="23" w:line="276" w:lineRule="auto"/>
              <w:rPr>
                <w:rFonts w:ascii="Arial" w:hAnsi="Arial" w:cs="Arial"/>
                <w:sz w:val="19"/>
                <w:szCs w:val="19"/>
                <w:cs/>
              </w:rPr>
            </w:pPr>
          </w:p>
        </w:tc>
        <w:tc>
          <w:tcPr>
            <w:tcW w:w="3921" w:type="dxa"/>
            <w:gridSpan w:val="2"/>
          </w:tcPr>
          <w:p w14:paraId="79C235A1" w14:textId="77777777" w:rsidR="00561D5F" w:rsidRPr="00934E07" w:rsidRDefault="00561D5F" w:rsidP="00F132F0">
            <w:pPr>
              <w:spacing w:before="60" w:after="23" w:line="276" w:lineRule="auto"/>
              <w:jc w:val="right"/>
              <w:rPr>
                <w:rFonts w:ascii="Arial" w:hAnsi="Arial" w:cs="Arial"/>
                <w:caps/>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561D5F" w:rsidRPr="00934E07" w14:paraId="3122A55C" w14:textId="77777777" w:rsidTr="00A33813">
        <w:trPr>
          <w:cantSplit/>
          <w:trHeight w:val="245"/>
        </w:trPr>
        <w:tc>
          <w:tcPr>
            <w:tcW w:w="5196" w:type="dxa"/>
          </w:tcPr>
          <w:p w14:paraId="00DB0B39" w14:textId="6675E25A" w:rsidR="00561D5F" w:rsidRPr="00934E07" w:rsidRDefault="00FB62CD" w:rsidP="00F132F0">
            <w:pPr>
              <w:spacing w:before="60" w:after="23" w:line="276" w:lineRule="auto"/>
              <w:rPr>
                <w:rFonts w:ascii="Arial" w:hAnsi="Arial" w:cs="Arial"/>
                <w:sz w:val="19"/>
                <w:szCs w:val="19"/>
                <w:cs/>
              </w:rPr>
            </w:pPr>
            <w:r w:rsidRPr="00934E07">
              <w:rPr>
                <w:rFonts w:ascii="Arial" w:hAnsi="Arial" w:cs="Arial"/>
                <w:sz w:val="19"/>
                <w:szCs w:val="19"/>
              </w:rPr>
              <w:t xml:space="preserve">     </w:t>
            </w:r>
          </w:p>
        </w:tc>
        <w:tc>
          <w:tcPr>
            <w:tcW w:w="3921" w:type="dxa"/>
            <w:gridSpan w:val="2"/>
          </w:tcPr>
          <w:p w14:paraId="6E4A3D68" w14:textId="77777777" w:rsidR="00561D5F" w:rsidRPr="00934E07" w:rsidRDefault="00561D5F" w:rsidP="00F132F0">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lang w:val="en-GB"/>
              </w:rPr>
              <w:t xml:space="preserve">Consolidated and </w:t>
            </w: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655D85" w:rsidRPr="00934E07" w14:paraId="5A5E75AA" w14:textId="77777777" w:rsidTr="00A33813">
        <w:trPr>
          <w:cantSplit/>
          <w:trHeight w:val="281"/>
        </w:trPr>
        <w:tc>
          <w:tcPr>
            <w:tcW w:w="5196" w:type="dxa"/>
            <w:vAlign w:val="bottom"/>
          </w:tcPr>
          <w:p w14:paraId="192E9311" w14:textId="77777777" w:rsidR="00655D85" w:rsidRPr="00934E07" w:rsidRDefault="00655D85" w:rsidP="00F132F0">
            <w:pPr>
              <w:spacing w:before="60" w:after="23" w:line="276" w:lineRule="auto"/>
              <w:ind w:right="-43"/>
              <w:jc w:val="center"/>
              <w:rPr>
                <w:rFonts w:ascii="Arial" w:hAnsi="Arial" w:cstheme="minorBidi"/>
                <w:sz w:val="19"/>
                <w:szCs w:val="19"/>
                <w:cs/>
                <w:lang w:val="en-GB"/>
              </w:rPr>
            </w:pPr>
          </w:p>
        </w:tc>
        <w:tc>
          <w:tcPr>
            <w:tcW w:w="1984" w:type="dxa"/>
            <w:vAlign w:val="bottom"/>
          </w:tcPr>
          <w:p w14:paraId="2ACCA215" w14:textId="69F967B8" w:rsidR="00655D85" w:rsidRPr="00934E07" w:rsidRDefault="00A33813" w:rsidP="00F132F0">
            <w:pPr>
              <w:pBdr>
                <w:bottom w:val="single" w:sz="4" w:space="1" w:color="auto"/>
              </w:pBdr>
              <w:tabs>
                <w:tab w:val="left" w:pos="900"/>
              </w:tabs>
              <w:spacing w:before="60" w:after="23" w:line="276" w:lineRule="auto"/>
              <w:ind w:left="-18" w:firstLine="18"/>
              <w:jc w:val="center"/>
              <w:rPr>
                <w:rFonts w:ascii="Arial" w:hAnsi="Arial" w:cs="Arial"/>
                <w:sz w:val="19"/>
                <w:szCs w:val="19"/>
                <w:cs/>
              </w:rPr>
            </w:pPr>
            <w:r>
              <w:rPr>
                <w:rFonts w:ascii="Arial" w:hAnsi="Arial" w:cs="Arial"/>
                <w:sz w:val="19"/>
                <w:szCs w:val="19"/>
              </w:rPr>
              <w:t xml:space="preserve">31 December </w:t>
            </w:r>
            <w:r w:rsidR="00655D85" w:rsidRPr="00934E07">
              <w:rPr>
                <w:rFonts w:ascii="Arial" w:hAnsi="Arial" w:cs="Arial"/>
                <w:sz w:val="19"/>
                <w:szCs w:val="19"/>
              </w:rPr>
              <w:t>20</w:t>
            </w:r>
            <w:r w:rsidR="00DF7FE8" w:rsidRPr="00934E07">
              <w:rPr>
                <w:rFonts w:ascii="Arial" w:hAnsi="Arial" w:cs="Arial"/>
                <w:sz w:val="19"/>
                <w:szCs w:val="19"/>
              </w:rPr>
              <w:t>2</w:t>
            </w:r>
            <w:r w:rsidR="00294158" w:rsidRPr="00934E07">
              <w:rPr>
                <w:rFonts w:ascii="Arial" w:hAnsi="Arial" w:cs="Arial"/>
                <w:sz w:val="19"/>
                <w:szCs w:val="19"/>
              </w:rPr>
              <w:t>3</w:t>
            </w:r>
          </w:p>
        </w:tc>
        <w:tc>
          <w:tcPr>
            <w:tcW w:w="1937" w:type="dxa"/>
            <w:vAlign w:val="bottom"/>
          </w:tcPr>
          <w:p w14:paraId="0772CE3C" w14:textId="4D9259A3" w:rsidR="00655D85" w:rsidRPr="00934E07" w:rsidRDefault="00A33813" w:rsidP="00137B57">
            <w:pPr>
              <w:pBdr>
                <w:bottom w:val="single" w:sz="4" w:space="1" w:color="auto"/>
              </w:pBdr>
              <w:tabs>
                <w:tab w:val="left" w:pos="900"/>
              </w:tabs>
              <w:spacing w:before="60" w:after="23" w:line="276" w:lineRule="auto"/>
              <w:jc w:val="center"/>
              <w:rPr>
                <w:rFonts w:ascii="Arial" w:hAnsi="Arial" w:cs="Arial"/>
                <w:sz w:val="19"/>
                <w:szCs w:val="19"/>
                <w:lang w:val="en-GB"/>
              </w:rPr>
            </w:pPr>
            <w:r>
              <w:rPr>
                <w:rFonts w:ascii="Arial" w:hAnsi="Arial" w:cs="Arial"/>
                <w:sz w:val="19"/>
                <w:szCs w:val="19"/>
              </w:rPr>
              <w:t xml:space="preserve">31 December </w:t>
            </w:r>
            <w:r w:rsidRPr="00934E07">
              <w:rPr>
                <w:rFonts w:ascii="Arial" w:hAnsi="Arial" w:cs="Arial"/>
                <w:sz w:val="19"/>
                <w:szCs w:val="19"/>
              </w:rPr>
              <w:t>202</w:t>
            </w:r>
            <w:r>
              <w:rPr>
                <w:rFonts w:ascii="Arial" w:hAnsi="Arial" w:cs="Arial"/>
                <w:sz w:val="19"/>
                <w:szCs w:val="19"/>
              </w:rPr>
              <w:t>2</w:t>
            </w:r>
          </w:p>
        </w:tc>
      </w:tr>
      <w:tr w:rsidR="00561D5F" w:rsidRPr="00934E07" w14:paraId="760DF4DF" w14:textId="77777777" w:rsidTr="00A33813">
        <w:trPr>
          <w:cantSplit/>
          <w:trHeight w:val="190"/>
        </w:trPr>
        <w:tc>
          <w:tcPr>
            <w:tcW w:w="5196" w:type="dxa"/>
          </w:tcPr>
          <w:p w14:paraId="74D4D87D" w14:textId="77777777" w:rsidR="00561D5F" w:rsidRPr="00934E07" w:rsidRDefault="00561D5F" w:rsidP="00F132F0">
            <w:pPr>
              <w:spacing w:before="60" w:after="23" w:line="276" w:lineRule="auto"/>
              <w:ind w:right="-43"/>
              <w:jc w:val="thaiDistribute"/>
              <w:rPr>
                <w:rFonts w:ascii="Arial" w:hAnsi="Arial" w:cs="Arial"/>
                <w:sz w:val="19"/>
                <w:szCs w:val="19"/>
              </w:rPr>
            </w:pPr>
          </w:p>
        </w:tc>
        <w:tc>
          <w:tcPr>
            <w:tcW w:w="1984" w:type="dxa"/>
          </w:tcPr>
          <w:p w14:paraId="24823C88" w14:textId="77777777" w:rsidR="00561D5F" w:rsidRPr="00934E07" w:rsidRDefault="00561D5F" w:rsidP="00F132F0">
            <w:pPr>
              <w:tabs>
                <w:tab w:val="decimal" w:pos="954"/>
              </w:tabs>
              <w:spacing w:before="60" w:after="23" w:line="276" w:lineRule="auto"/>
              <w:jc w:val="thaiDistribute"/>
              <w:rPr>
                <w:rFonts w:ascii="Arial" w:hAnsi="Arial" w:cs="Arial"/>
                <w:sz w:val="19"/>
                <w:szCs w:val="19"/>
              </w:rPr>
            </w:pPr>
          </w:p>
        </w:tc>
        <w:tc>
          <w:tcPr>
            <w:tcW w:w="1937" w:type="dxa"/>
          </w:tcPr>
          <w:p w14:paraId="3358F078" w14:textId="77777777" w:rsidR="00561D5F" w:rsidRPr="00934E07" w:rsidRDefault="00561D5F" w:rsidP="00F132F0">
            <w:pPr>
              <w:tabs>
                <w:tab w:val="decimal" w:pos="954"/>
              </w:tabs>
              <w:spacing w:before="60" w:after="23" w:line="276" w:lineRule="auto"/>
              <w:jc w:val="thaiDistribute"/>
              <w:rPr>
                <w:rFonts w:ascii="Arial" w:hAnsi="Arial" w:cs="Arial"/>
                <w:sz w:val="19"/>
                <w:szCs w:val="19"/>
              </w:rPr>
            </w:pPr>
          </w:p>
        </w:tc>
      </w:tr>
      <w:tr w:rsidR="00294158" w:rsidRPr="00934E07" w14:paraId="28C2E4AA" w14:textId="77777777" w:rsidTr="00A33813">
        <w:trPr>
          <w:cantSplit/>
          <w:trHeight w:val="328"/>
        </w:trPr>
        <w:tc>
          <w:tcPr>
            <w:tcW w:w="5196" w:type="dxa"/>
          </w:tcPr>
          <w:p w14:paraId="10780195" w14:textId="77777777" w:rsidR="00294158" w:rsidRPr="00934E07" w:rsidRDefault="00294158" w:rsidP="00294158">
            <w:pPr>
              <w:spacing w:before="60" w:after="23" w:line="276" w:lineRule="auto"/>
              <w:ind w:right="-43"/>
              <w:jc w:val="thaiDistribute"/>
              <w:rPr>
                <w:rFonts w:ascii="Arial" w:hAnsi="Arial" w:cs="Arial"/>
                <w:sz w:val="19"/>
                <w:szCs w:val="19"/>
              </w:rPr>
            </w:pPr>
            <w:r w:rsidRPr="00934E07">
              <w:rPr>
                <w:rFonts w:ascii="Arial" w:hAnsi="Arial" w:cs="Arial"/>
                <w:sz w:val="19"/>
                <w:szCs w:val="19"/>
              </w:rPr>
              <w:t>Promissory Notes</w:t>
            </w:r>
          </w:p>
        </w:tc>
        <w:tc>
          <w:tcPr>
            <w:tcW w:w="1984" w:type="dxa"/>
          </w:tcPr>
          <w:p w14:paraId="66E15A43" w14:textId="457D8AF6" w:rsidR="00294158" w:rsidRPr="00934E07" w:rsidRDefault="008B2F4A" w:rsidP="00294158">
            <w:pPr>
              <w:spacing w:before="60" w:after="23" w:line="276" w:lineRule="auto"/>
              <w:jc w:val="right"/>
              <w:rPr>
                <w:rFonts w:ascii="Arial" w:hAnsi="Arial" w:cs="Arial"/>
                <w:sz w:val="19"/>
                <w:szCs w:val="19"/>
              </w:rPr>
            </w:pPr>
            <w:r w:rsidRPr="00934E07">
              <w:rPr>
                <w:rFonts w:ascii="Arial" w:hAnsi="Arial" w:cs="Arial"/>
                <w:sz w:val="19"/>
                <w:szCs w:val="19"/>
              </w:rPr>
              <w:t>-</w:t>
            </w:r>
          </w:p>
        </w:tc>
        <w:tc>
          <w:tcPr>
            <w:tcW w:w="1937" w:type="dxa"/>
          </w:tcPr>
          <w:p w14:paraId="6E50B1D3" w14:textId="245673BC" w:rsidR="00294158" w:rsidRPr="00934E07" w:rsidRDefault="00294158" w:rsidP="00294158">
            <w:pPr>
              <w:spacing w:before="60" w:after="23" w:line="276" w:lineRule="auto"/>
              <w:jc w:val="right"/>
              <w:rPr>
                <w:rFonts w:ascii="Arial" w:hAnsi="Arial" w:cs="Arial"/>
                <w:sz w:val="19"/>
                <w:szCs w:val="19"/>
              </w:rPr>
            </w:pPr>
            <w:r w:rsidRPr="00934E07">
              <w:rPr>
                <w:rFonts w:ascii="Arial" w:hAnsi="Arial" w:cs="Arial"/>
                <w:sz w:val="19"/>
                <w:szCs w:val="19"/>
              </w:rPr>
              <w:t>285,939</w:t>
            </w:r>
          </w:p>
        </w:tc>
      </w:tr>
      <w:tr w:rsidR="00294158" w:rsidRPr="00934E07" w14:paraId="4C378645" w14:textId="77777777" w:rsidTr="00A33813">
        <w:trPr>
          <w:cantSplit/>
          <w:trHeight w:val="263"/>
        </w:trPr>
        <w:tc>
          <w:tcPr>
            <w:tcW w:w="5196" w:type="dxa"/>
          </w:tcPr>
          <w:p w14:paraId="57CB0EB8" w14:textId="77777777" w:rsidR="00294158" w:rsidRPr="00934E07" w:rsidRDefault="00294158" w:rsidP="00294158">
            <w:pPr>
              <w:spacing w:before="60" w:after="23" w:line="276" w:lineRule="auto"/>
              <w:ind w:right="-36"/>
              <w:jc w:val="thaiDistribute"/>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Current portion</w:t>
            </w:r>
          </w:p>
        </w:tc>
        <w:tc>
          <w:tcPr>
            <w:tcW w:w="1984" w:type="dxa"/>
          </w:tcPr>
          <w:p w14:paraId="24009531" w14:textId="7C48CCEA" w:rsidR="00294158" w:rsidRPr="00934E07" w:rsidRDefault="008B2F4A" w:rsidP="00294158">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w:t>
            </w:r>
          </w:p>
        </w:tc>
        <w:tc>
          <w:tcPr>
            <w:tcW w:w="1937" w:type="dxa"/>
          </w:tcPr>
          <w:p w14:paraId="4568454D" w14:textId="23A2AFC4" w:rsidR="00294158" w:rsidRPr="00934E07" w:rsidRDefault="00294158" w:rsidP="00294158">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(50,000)</w:t>
            </w:r>
          </w:p>
        </w:tc>
      </w:tr>
      <w:tr w:rsidR="00294158" w:rsidRPr="00934E07" w14:paraId="33FE617D" w14:textId="77777777" w:rsidTr="00A33813">
        <w:trPr>
          <w:cantSplit/>
          <w:trHeight w:val="381"/>
        </w:trPr>
        <w:tc>
          <w:tcPr>
            <w:tcW w:w="5196" w:type="dxa"/>
          </w:tcPr>
          <w:p w14:paraId="0926E31B" w14:textId="77777777" w:rsidR="00294158" w:rsidRPr="00934E07" w:rsidRDefault="00294158" w:rsidP="00294158">
            <w:pPr>
              <w:spacing w:before="60" w:after="23" w:line="276" w:lineRule="auto"/>
              <w:ind w:right="-108"/>
              <w:jc w:val="thaiDistribute"/>
              <w:rPr>
                <w:rFonts w:ascii="Arial" w:hAnsi="Arial" w:cs="Arial"/>
                <w:sz w:val="19"/>
                <w:szCs w:val="19"/>
              </w:rPr>
            </w:pPr>
            <w:r w:rsidRPr="00934E07">
              <w:rPr>
                <w:rFonts w:ascii="Arial" w:hAnsi="Arial" w:cs="Arial"/>
                <w:sz w:val="19"/>
                <w:szCs w:val="19"/>
              </w:rPr>
              <w:t>Net</w:t>
            </w:r>
          </w:p>
        </w:tc>
        <w:tc>
          <w:tcPr>
            <w:tcW w:w="1984" w:type="dxa"/>
          </w:tcPr>
          <w:p w14:paraId="33E334B6" w14:textId="0FEA2D23" w:rsidR="00294158" w:rsidRPr="00934E07" w:rsidRDefault="008B2F4A" w:rsidP="00294158">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w:t>
            </w:r>
          </w:p>
        </w:tc>
        <w:tc>
          <w:tcPr>
            <w:tcW w:w="1937" w:type="dxa"/>
          </w:tcPr>
          <w:p w14:paraId="2E6A02E9" w14:textId="333DBC15" w:rsidR="00294158" w:rsidRPr="00934E07" w:rsidRDefault="00294158" w:rsidP="00294158">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235,939</w:t>
            </w:r>
          </w:p>
        </w:tc>
      </w:tr>
    </w:tbl>
    <w:p w14:paraId="48266856" w14:textId="77777777" w:rsidR="00561D5F" w:rsidRPr="00934E07" w:rsidRDefault="00561D5F" w:rsidP="006E6028">
      <w:pPr>
        <w:tabs>
          <w:tab w:val="left" w:pos="7200"/>
        </w:tabs>
        <w:spacing w:line="360" w:lineRule="auto"/>
        <w:ind w:right="-43"/>
        <w:jc w:val="thaiDistribute"/>
        <w:rPr>
          <w:rFonts w:ascii="Arial" w:hAnsi="Arial" w:cs="Arial"/>
          <w:sz w:val="19"/>
          <w:szCs w:val="19"/>
        </w:rPr>
      </w:pPr>
    </w:p>
    <w:p w14:paraId="5AC7FC5B" w14:textId="65D645E9" w:rsidR="00086A24" w:rsidRDefault="00086A24" w:rsidP="0089689D">
      <w:pPr>
        <w:tabs>
          <w:tab w:val="left" w:pos="900"/>
          <w:tab w:val="left" w:pos="7200"/>
        </w:tabs>
        <w:spacing w:line="360" w:lineRule="auto"/>
        <w:ind w:left="450" w:right="16"/>
        <w:jc w:val="thaiDistribute"/>
        <w:rPr>
          <w:rFonts w:ascii="Arial" w:hAnsi="Arial" w:cs="Arial"/>
          <w:spacing w:val="-2"/>
          <w:sz w:val="19"/>
          <w:szCs w:val="19"/>
        </w:rPr>
      </w:pPr>
      <w:r w:rsidRPr="00934E07">
        <w:rPr>
          <w:rFonts w:ascii="Arial" w:hAnsi="Arial" w:cs="Arial"/>
          <w:spacing w:val="-2"/>
          <w:sz w:val="19"/>
          <w:szCs w:val="19"/>
        </w:rPr>
        <w:t xml:space="preserve">In the year 2018, the Company entered into an agreement with a debtor for the repayment of construction work. Such debtor agreed to settle the debt by issuing promissory notes to the Company for installment payments of 10 years with interest at 4.18% per annum. </w:t>
      </w:r>
      <w:r w:rsidR="004D47DC" w:rsidRPr="00934E07">
        <w:rPr>
          <w:rFonts w:ascii="Arial" w:hAnsi="Arial" w:cs="Arial"/>
          <w:spacing w:val="-2"/>
          <w:sz w:val="19"/>
          <w:szCs w:val="19"/>
        </w:rPr>
        <w:t xml:space="preserve">As </w:t>
      </w:r>
      <w:proofErr w:type="gramStart"/>
      <w:r w:rsidR="004D47DC" w:rsidRPr="00934E07">
        <w:rPr>
          <w:rFonts w:ascii="Arial" w:hAnsi="Arial" w:cs="Arial"/>
          <w:spacing w:val="-2"/>
          <w:sz w:val="19"/>
          <w:szCs w:val="19"/>
        </w:rPr>
        <w:t>at</w:t>
      </w:r>
      <w:proofErr w:type="gramEnd"/>
      <w:r w:rsidR="004D47DC" w:rsidRPr="00934E07">
        <w:rPr>
          <w:rFonts w:ascii="Arial" w:hAnsi="Arial" w:cs="Arial"/>
          <w:spacing w:val="-2"/>
          <w:sz w:val="19"/>
          <w:szCs w:val="19"/>
        </w:rPr>
        <w:t xml:space="preserve"> 31 December 2022, the Company had a lon</w:t>
      </w:r>
      <w:r w:rsidR="00212D59" w:rsidRPr="00934E07">
        <w:rPr>
          <w:rFonts w:ascii="Arial" w:hAnsi="Arial" w:cs="Arial"/>
          <w:spacing w:val="-2"/>
          <w:sz w:val="19"/>
          <w:szCs w:val="19"/>
        </w:rPr>
        <w:t>g</w:t>
      </w:r>
      <w:r w:rsidR="004D47DC" w:rsidRPr="00934E07">
        <w:rPr>
          <w:rFonts w:ascii="Arial" w:hAnsi="Arial" w:cs="Arial"/>
          <w:spacing w:val="-2"/>
          <w:sz w:val="19"/>
          <w:szCs w:val="19"/>
        </w:rPr>
        <w:t xml:space="preserve">-term loan from a local financial institution </w:t>
      </w:r>
      <w:r w:rsidR="00492D0F" w:rsidRPr="00934E07">
        <w:rPr>
          <w:rFonts w:ascii="Arial" w:hAnsi="Arial" w:cs="Arial"/>
          <w:spacing w:val="-2"/>
          <w:sz w:val="19"/>
          <w:szCs w:val="19"/>
        </w:rPr>
        <w:t>for amount of Baht 285.94 million with 4% interest per annum which would be repaid when the Company received payment from the debtor according to repayment schedule of the promissory notes.</w:t>
      </w:r>
      <w:r w:rsidR="004D47DC" w:rsidRPr="00934E07">
        <w:rPr>
          <w:rFonts w:ascii="Arial" w:hAnsi="Arial" w:cs="Arial"/>
          <w:spacing w:val="-2"/>
          <w:sz w:val="19"/>
          <w:szCs w:val="19"/>
        </w:rPr>
        <w:t xml:space="preserve"> In 2023, the Company received </w:t>
      </w:r>
      <w:r w:rsidRPr="00934E07">
        <w:rPr>
          <w:rFonts w:ascii="Arial" w:hAnsi="Arial" w:cs="Arial"/>
          <w:spacing w:val="-2"/>
          <w:sz w:val="19"/>
          <w:szCs w:val="19"/>
        </w:rPr>
        <w:t>repayment from such debtor</w:t>
      </w:r>
      <w:r w:rsidR="004D47DC" w:rsidRPr="00934E07">
        <w:rPr>
          <w:rFonts w:ascii="Arial" w:hAnsi="Arial" w:cs="Arial"/>
          <w:spacing w:val="-2"/>
          <w:sz w:val="19"/>
          <w:szCs w:val="19"/>
        </w:rPr>
        <w:t xml:space="preserve">. Thus, </w:t>
      </w:r>
      <w:r w:rsidRPr="00934E07">
        <w:rPr>
          <w:rFonts w:ascii="Arial" w:hAnsi="Arial" w:cs="Arial"/>
          <w:spacing w:val="-2"/>
          <w:sz w:val="19"/>
          <w:szCs w:val="19"/>
        </w:rPr>
        <w:t>the Company has</w:t>
      </w:r>
      <w:r w:rsidR="00212D59" w:rsidRPr="00934E07">
        <w:rPr>
          <w:rFonts w:ascii="Arial" w:hAnsi="Arial" w:cs="Arial"/>
          <w:spacing w:val="-2"/>
          <w:sz w:val="19"/>
          <w:szCs w:val="19"/>
        </w:rPr>
        <w:t xml:space="preserve"> already made a repayment of long-term loan from the local financial institution with interests in full.</w:t>
      </w:r>
    </w:p>
    <w:p w14:paraId="45AC800F" w14:textId="77777777" w:rsidR="00A53052" w:rsidRPr="00934E07" w:rsidRDefault="00A53052" w:rsidP="00086A24">
      <w:pPr>
        <w:tabs>
          <w:tab w:val="left" w:pos="900"/>
          <w:tab w:val="left" w:pos="7200"/>
        </w:tabs>
        <w:spacing w:line="360" w:lineRule="auto"/>
        <w:ind w:left="364" w:right="16"/>
        <w:jc w:val="thaiDistribute"/>
        <w:rPr>
          <w:rFonts w:ascii="Arial" w:hAnsi="Arial" w:cs="Arial"/>
          <w:spacing w:val="-2"/>
          <w:sz w:val="19"/>
          <w:szCs w:val="19"/>
        </w:rPr>
      </w:pPr>
    </w:p>
    <w:p w14:paraId="7EF41C28" w14:textId="2732B22A" w:rsidR="00F173C3" w:rsidRPr="00934E07" w:rsidRDefault="00192F7B" w:rsidP="004E4CF4">
      <w:pPr>
        <w:pStyle w:val="ListParagraph"/>
        <w:numPr>
          <w:ilvl w:val="0"/>
          <w:numId w:val="1"/>
        </w:numPr>
        <w:spacing w:line="360" w:lineRule="auto"/>
        <w:ind w:left="423" w:hanging="423"/>
        <w:rPr>
          <w:rFonts w:ascii="Arial" w:hAnsi="Arial" w:cs="Arial"/>
          <w:b/>
          <w:bCs/>
          <w:sz w:val="19"/>
          <w:szCs w:val="19"/>
          <w:lang w:val="en-GB"/>
        </w:rPr>
      </w:pPr>
      <w:r w:rsidRPr="00934E07">
        <w:rPr>
          <w:rFonts w:ascii="Arial" w:hAnsi="Arial" w:cs="Arial"/>
          <w:b/>
          <w:bCs/>
          <w:sz w:val="19"/>
          <w:szCs w:val="19"/>
          <w:lang w:val="en-GB"/>
        </w:rPr>
        <w:t>TRADE ACCOUNTS RECEIVABLE</w:t>
      </w:r>
      <w:r w:rsidR="006D5EDE" w:rsidRPr="00934E07">
        <w:rPr>
          <w:rFonts w:ascii="Arial" w:hAnsi="Arial" w:cs="Arial"/>
          <w:b/>
          <w:bCs/>
          <w:sz w:val="19"/>
          <w:szCs w:val="19"/>
          <w:lang w:val="en-GB"/>
        </w:rPr>
        <w:t xml:space="preserve"> </w:t>
      </w:r>
      <w:r w:rsidR="00CF4C39" w:rsidRPr="00934E07">
        <w:rPr>
          <w:rFonts w:ascii="Arial" w:hAnsi="Arial" w:cs="Arial"/>
          <w:b/>
          <w:bCs/>
          <w:sz w:val="19"/>
          <w:szCs w:val="19"/>
          <w:lang w:val="en-GB"/>
        </w:rPr>
        <w:t>-</w:t>
      </w:r>
      <w:r w:rsidR="006D5EDE" w:rsidRPr="00934E07">
        <w:rPr>
          <w:rFonts w:ascii="Arial" w:hAnsi="Arial" w:cs="Arial"/>
          <w:b/>
          <w:bCs/>
          <w:sz w:val="19"/>
          <w:szCs w:val="19"/>
          <w:lang w:val="en-GB"/>
        </w:rPr>
        <w:t xml:space="preserve"> </w:t>
      </w:r>
      <w:r w:rsidR="00F12DAC" w:rsidRPr="00934E07">
        <w:rPr>
          <w:rFonts w:ascii="Arial" w:hAnsi="Arial" w:cs="Arial"/>
          <w:b/>
          <w:bCs/>
          <w:sz w:val="19"/>
          <w:szCs w:val="19"/>
          <w:lang w:val="en-GB"/>
        </w:rPr>
        <w:t>OTHER</w:t>
      </w:r>
      <w:r w:rsidRPr="00934E07">
        <w:rPr>
          <w:rFonts w:ascii="Arial" w:hAnsi="Arial" w:cs="Arial"/>
          <w:b/>
          <w:bCs/>
          <w:sz w:val="19"/>
          <w:szCs w:val="19"/>
          <w:lang w:val="en-GB"/>
        </w:rPr>
        <w:t xml:space="preserve"> PARTIES</w:t>
      </w:r>
    </w:p>
    <w:p w14:paraId="337A2238" w14:textId="77777777" w:rsidR="00192F7B" w:rsidRPr="00934E07" w:rsidRDefault="00192F7B" w:rsidP="0089689D">
      <w:pPr>
        <w:pStyle w:val="Heading2"/>
        <w:spacing w:before="0" w:line="360" w:lineRule="auto"/>
        <w:ind w:right="-45"/>
        <w:jc w:val="thaiDistribute"/>
        <w:rPr>
          <w:rFonts w:ascii="Arial" w:hAnsi="Arial" w:cs="Arial"/>
          <w:sz w:val="22"/>
          <w:szCs w:val="22"/>
          <w:cs/>
          <w:lang w:val="en-GB"/>
        </w:rPr>
      </w:pPr>
      <w:r w:rsidRPr="00934E07">
        <w:rPr>
          <w:rFonts w:ascii="Arial" w:hAnsi="Arial" w:cs="Arial"/>
          <w:sz w:val="19"/>
          <w:szCs w:val="19"/>
        </w:rPr>
        <w:tab/>
      </w:r>
    </w:p>
    <w:p w14:paraId="4AB2966D" w14:textId="6FFFAE29" w:rsidR="00F173C3" w:rsidRPr="00934E07" w:rsidRDefault="00F173C3" w:rsidP="00FB62CD">
      <w:pPr>
        <w:pStyle w:val="Heading2"/>
        <w:spacing w:before="0" w:line="360" w:lineRule="auto"/>
        <w:ind w:left="426" w:right="-1" w:firstLine="4"/>
        <w:jc w:val="thaiDistribute"/>
        <w:rPr>
          <w:rFonts w:ascii="Arial" w:hAnsi="Arial" w:cs="Arial"/>
          <w:sz w:val="19"/>
          <w:szCs w:val="19"/>
        </w:rPr>
      </w:pPr>
      <w:r w:rsidRPr="00934E07">
        <w:rPr>
          <w:rFonts w:ascii="Arial" w:hAnsi="Arial" w:cs="Arial"/>
          <w:sz w:val="19"/>
          <w:szCs w:val="19"/>
        </w:rPr>
        <w:t>T</w:t>
      </w:r>
      <w:r w:rsidR="00192F7B" w:rsidRPr="00934E07">
        <w:rPr>
          <w:rFonts w:ascii="Arial" w:hAnsi="Arial" w:cs="Arial"/>
          <w:sz w:val="19"/>
          <w:szCs w:val="19"/>
        </w:rPr>
        <w:t xml:space="preserve">rade accounts receivable balances as at </w:t>
      </w:r>
      <w:r w:rsidR="00E4202F" w:rsidRPr="00934E07">
        <w:rPr>
          <w:rFonts w:ascii="Arial" w:hAnsi="Arial" w:cs="Arial"/>
          <w:sz w:val="19"/>
          <w:szCs w:val="19"/>
        </w:rPr>
        <w:t xml:space="preserve">31 December </w:t>
      </w:r>
      <w:r w:rsidR="00192F7B" w:rsidRPr="00934E07">
        <w:rPr>
          <w:rFonts w:ascii="Arial" w:hAnsi="Arial" w:cs="Arial"/>
          <w:sz w:val="19"/>
          <w:szCs w:val="19"/>
        </w:rPr>
        <w:t>20</w:t>
      </w:r>
      <w:r w:rsidR="00DF7FE8" w:rsidRPr="00934E07">
        <w:rPr>
          <w:rFonts w:ascii="Arial" w:hAnsi="Arial" w:cs="Arial"/>
          <w:sz w:val="19"/>
          <w:szCs w:val="19"/>
        </w:rPr>
        <w:t>2</w:t>
      </w:r>
      <w:r w:rsidR="00294158" w:rsidRPr="00934E07">
        <w:rPr>
          <w:rFonts w:ascii="Arial" w:hAnsi="Arial" w:cs="Arial"/>
          <w:sz w:val="19"/>
          <w:szCs w:val="19"/>
        </w:rPr>
        <w:t>3</w:t>
      </w:r>
      <w:r w:rsidR="00192F7B" w:rsidRPr="00934E07">
        <w:rPr>
          <w:rFonts w:ascii="Arial" w:hAnsi="Arial" w:cs="Arial"/>
          <w:sz w:val="19"/>
          <w:szCs w:val="19"/>
        </w:rPr>
        <w:t xml:space="preserve"> and 20</w:t>
      </w:r>
      <w:r w:rsidR="00600F90" w:rsidRPr="00934E07">
        <w:rPr>
          <w:rFonts w:ascii="Arial" w:hAnsi="Arial" w:cs="Arial"/>
          <w:sz w:val="19"/>
          <w:szCs w:val="19"/>
        </w:rPr>
        <w:t>2</w:t>
      </w:r>
      <w:r w:rsidR="00294158" w:rsidRPr="00934E07">
        <w:rPr>
          <w:rFonts w:ascii="Arial" w:hAnsi="Arial" w:cs="Arial"/>
          <w:sz w:val="19"/>
          <w:szCs w:val="19"/>
        </w:rPr>
        <w:t>2</w:t>
      </w:r>
      <w:r w:rsidR="00192F7B"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192F7B" w:rsidRPr="00934E07">
        <w:rPr>
          <w:rFonts w:ascii="Arial" w:hAnsi="Arial" w:cs="Arial"/>
          <w:sz w:val="19"/>
          <w:szCs w:val="19"/>
        </w:rPr>
        <w:t>s</w:t>
      </w:r>
      <w:r w:rsidR="00B526B4" w:rsidRPr="00934E07">
        <w:rPr>
          <w:rFonts w:ascii="Arial" w:hAnsi="Arial" w:cstheme="minorBidi" w:hint="cs"/>
          <w:sz w:val="19"/>
          <w:szCs w:val="19"/>
          <w:cs/>
        </w:rPr>
        <w:t xml:space="preserve"> </w:t>
      </w:r>
      <w:r w:rsidR="00192F7B" w:rsidRPr="00934E07">
        <w:rPr>
          <w:rFonts w:ascii="Arial" w:hAnsi="Arial" w:cs="Arial"/>
          <w:sz w:val="19"/>
          <w:szCs w:val="19"/>
          <w:cs/>
        </w:rPr>
        <w:t>:</w:t>
      </w:r>
      <w:proofErr w:type="gramEnd"/>
    </w:p>
    <w:p w14:paraId="087EFE83" w14:textId="77777777" w:rsidR="00FB62CD" w:rsidRPr="00934E07" w:rsidRDefault="00FB62CD" w:rsidP="00FB62CD">
      <w:pPr>
        <w:rPr>
          <w:rFonts w:ascii="Arial" w:hAnsi="Arial" w:cs="Arial"/>
          <w:sz w:val="20"/>
          <w:szCs w:val="20"/>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2F3291" w:rsidRPr="00934E07" w14:paraId="1B5A55F1" w14:textId="77777777" w:rsidTr="00CC6E0F">
        <w:trPr>
          <w:trHeight w:val="68"/>
        </w:trPr>
        <w:tc>
          <w:tcPr>
            <w:tcW w:w="3849" w:type="dxa"/>
          </w:tcPr>
          <w:p w14:paraId="4041C1D1" w14:textId="77777777" w:rsidR="002F3291" w:rsidRPr="00934E07" w:rsidRDefault="002F3291" w:rsidP="00C84230">
            <w:pPr>
              <w:spacing w:before="60" w:after="23" w:line="276" w:lineRule="auto"/>
              <w:rPr>
                <w:rFonts w:ascii="Arial" w:hAnsi="Arial" w:cs="Arial"/>
                <w:sz w:val="19"/>
                <w:szCs w:val="19"/>
              </w:rPr>
            </w:pPr>
          </w:p>
        </w:tc>
        <w:tc>
          <w:tcPr>
            <w:tcW w:w="2551" w:type="dxa"/>
            <w:gridSpan w:val="2"/>
            <w:vAlign w:val="bottom"/>
          </w:tcPr>
          <w:p w14:paraId="35B5502F" w14:textId="77777777" w:rsidR="002F3291" w:rsidRPr="00C86B53" w:rsidRDefault="002F3291" w:rsidP="00C84230">
            <w:pPr>
              <w:spacing w:before="60" w:after="23" w:line="276" w:lineRule="auto"/>
              <w:ind w:right="-2"/>
              <w:jc w:val="center"/>
              <w:rPr>
                <w:rFonts w:ascii="Arial" w:hAnsi="Arial" w:cs="Arial"/>
                <w:sz w:val="19"/>
                <w:szCs w:val="19"/>
                <w:cs/>
              </w:rPr>
            </w:pPr>
          </w:p>
        </w:tc>
        <w:tc>
          <w:tcPr>
            <w:tcW w:w="2592" w:type="dxa"/>
            <w:gridSpan w:val="2"/>
          </w:tcPr>
          <w:p w14:paraId="07D1EC13" w14:textId="79124994" w:rsidR="002F3291" w:rsidRPr="00C86B53" w:rsidRDefault="002F3291" w:rsidP="00C84230">
            <w:pPr>
              <w:spacing w:before="60" w:after="23" w:line="276" w:lineRule="auto"/>
              <w:jc w:val="right"/>
              <w:rPr>
                <w:rFonts w:ascii="Arial" w:hAnsi="Arial" w:cs="Arial"/>
                <w:sz w:val="19"/>
                <w:szCs w:val="19"/>
                <w:cs/>
              </w:rPr>
            </w:pPr>
            <w:r w:rsidRPr="00C86B53">
              <w:rPr>
                <w:rFonts w:ascii="Arial" w:hAnsi="Arial" w:cs="Arial"/>
                <w:sz w:val="19"/>
                <w:szCs w:val="19"/>
                <w:cs/>
              </w:rPr>
              <w:t>(</w:t>
            </w:r>
            <w:r w:rsidRPr="00C86B53">
              <w:rPr>
                <w:rFonts w:ascii="Arial" w:hAnsi="Arial" w:cs="Arial"/>
                <w:sz w:val="19"/>
                <w:szCs w:val="19"/>
              </w:rPr>
              <w:t>Unit</w:t>
            </w:r>
            <w:r w:rsidR="0064196A" w:rsidRPr="00C86B53">
              <w:rPr>
                <w:rFonts w:ascii="Arial" w:hAnsi="Arial" w:cs="Arial"/>
                <w:sz w:val="19"/>
                <w:szCs w:val="19"/>
              </w:rPr>
              <w:t xml:space="preserve"> </w:t>
            </w:r>
            <w:r w:rsidRPr="00C86B53">
              <w:rPr>
                <w:rFonts w:ascii="Arial" w:hAnsi="Arial" w:cs="Arial"/>
                <w:sz w:val="19"/>
                <w:szCs w:val="19"/>
                <w:cs/>
              </w:rPr>
              <w:t xml:space="preserve">: </w:t>
            </w:r>
            <w:r w:rsidRPr="00C86B53">
              <w:rPr>
                <w:rFonts w:ascii="Arial" w:hAnsi="Arial" w:cs="Arial"/>
                <w:sz w:val="19"/>
                <w:szCs w:val="19"/>
              </w:rPr>
              <w:t>Thousand Baht</w:t>
            </w:r>
            <w:r w:rsidRPr="00C86B53">
              <w:rPr>
                <w:rFonts w:ascii="Arial" w:hAnsi="Arial" w:cs="Arial"/>
                <w:sz w:val="19"/>
                <w:szCs w:val="19"/>
                <w:cs/>
              </w:rPr>
              <w:t>)</w:t>
            </w:r>
          </w:p>
        </w:tc>
      </w:tr>
      <w:tr w:rsidR="002F3291" w:rsidRPr="00934E07" w14:paraId="4C86726B" w14:textId="77777777" w:rsidTr="00453C7F">
        <w:tc>
          <w:tcPr>
            <w:tcW w:w="3849" w:type="dxa"/>
          </w:tcPr>
          <w:p w14:paraId="739FCB80" w14:textId="77777777" w:rsidR="002F3291" w:rsidRPr="00934E07" w:rsidRDefault="002F3291" w:rsidP="00C84230">
            <w:pPr>
              <w:spacing w:before="60" w:after="23" w:line="276" w:lineRule="auto"/>
              <w:rPr>
                <w:rFonts w:ascii="Arial" w:hAnsi="Arial" w:cs="Arial"/>
                <w:sz w:val="19"/>
                <w:szCs w:val="19"/>
              </w:rPr>
            </w:pPr>
          </w:p>
        </w:tc>
        <w:tc>
          <w:tcPr>
            <w:tcW w:w="2551" w:type="dxa"/>
            <w:gridSpan w:val="2"/>
            <w:vAlign w:val="bottom"/>
          </w:tcPr>
          <w:p w14:paraId="544EDC3E" w14:textId="69E473EA" w:rsidR="002F3291" w:rsidRPr="00C86B53" w:rsidRDefault="002F3291" w:rsidP="00C84230">
            <w:pPr>
              <w:pBdr>
                <w:bottom w:val="single" w:sz="4" w:space="1" w:color="auto"/>
              </w:pBdr>
              <w:spacing w:before="60" w:after="23" w:line="276" w:lineRule="auto"/>
              <w:ind w:right="-2"/>
              <w:jc w:val="center"/>
              <w:rPr>
                <w:rFonts w:ascii="Arial" w:hAnsi="Arial" w:cs="Arial"/>
                <w:sz w:val="19"/>
                <w:szCs w:val="19"/>
                <w:cs/>
              </w:rPr>
            </w:pPr>
            <w:r w:rsidRPr="00C86B53">
              <w:rPr>
                <w:rFonts w:ascii="Arial" w:hAnsi="Arial" w:cs="Arial"/>
                <w:sz w:val="19"/>
                <w:szCs w:val="19"/>
              </w:rPr>
              <w:t>Consolidated</w:t>
            </w:r>
            <w:r w:rsidRPr="00C86B53">
              <w:rPr>
                <w:rFonts w:ascii="Arial" w:hAnsi="Arial" w:cs="Arial"/>
                <w:caps/>
                <w:sz w:val="19"/>
                <w:szCs w:val="19"/>
              </w:rPr>
              <w:t xml:space="preserve"> F</w:t>
            </w:r>
            <w:r w:rsidRPr="00C86B53">
              <w:rPr>
                <w:rFonts w:ascii="Arial" w:hAnsi="Arial" w:cs="Arial"/>
                <w:caps/>
                <w:sz w:val="19"/>
                <w:szCs w:val="19"/>
                <w:cs/>
              </w:rPr>
              <w:t>/</w:t>
            </w:r>
            <w:r w:rsidRPr="00C86B53">
              <w:rPr>
                <w:rFonts w:ascii="Arial" w:hAnsi="Arial" w:cs="Arial"/>
                <w:caps/>
                <w:sz w:val="19"/>
                <w:szCs w:val="19"/>
              </w:rPr>
              <w:t>S</w:t>
            </w:r>
          </w:p>
        </w:tc>
        <w:tc>
          <w:tcPr>
            <w:tcW w:w="2592" w:type="dxa"/>
            <w:gridSpan w:val="2"/>
            <w:vAlign w:val="bottom"/>
          </w:tcPr>
          <w:p w14:paraId="70642258" w14:textId="225CC957" w:rsidR="002F3291" w:rsidRPr="00C86B53" w:rsidRDefault="002F3291" w:rsidP="00C84230">
            <w:pPr>
              <w:pBdr>
                <w:bottom w:val="single" w:sz="4" w:space="1" w:color="auto"/>
              </w:pBdr>
              <w:spacing w:before="60" w:after="23" w:line="276" w:lineRule="auto"/>
              <w:jc w:val="center"/>
              <w:rPr>
                <w:rFonts w:ascii="Arial" w:hAnsi="Arial" w:cs="Arial"/>
                <w:sz w:val="19"/>
                <w:szCs w:val="19"/>
                <w:cs/>
              </w:rPr>
            </w:pPr>
            <w:r w:rsidRPr="00C86B53">
              <w:rPr>
                <w:rFonts w:ascii="Arial" w:hAnsi="Arial" w:cs="Arial"/>
                <w:sz w:val="19"/>
                <w:szCs w:val="19"/>
              </w:rPr>
              <w:t>Separate F</w:t>
            </w:r>
            <w:r w:rsidRPr="00C86B53">
              <w:rPr>
                <w:rFonts w:ascii="Arial" w:hAnsi="Arial" w:cs="Arial"/>
                <w:sz w:val="19"/>
                <w:szCs w:val="19"/>
                <w:cs/>
              </w:rPr>
              <w:t>/</w:t>
            </w:r>
            <w:r w:rsidRPr="00C86B53">
              <w:rPr>
                <w:rFonts w:ascii="Arial" w:hAnsi="Arial" w:cs="Arial"/>
                <w:sz w:val="19"/>
                <w:szCs w:val="19"/>
              </w:rPr>
              <w:t>S</w:t>
            </w:r>
          </w:p>
        </w:tc>
      </w:tr>
      <w:tr w:rsidR="00294158" w:rsidRPr="00934E07" w14:paraId="7630DB64" w14:textId="77777777" w:rsidTr="00C964A1">
        <w:trPr>
          <w:trHeight w:val="345"/>
        </w:trPr>
        <w:tc>
          <w:tcPr>
            <w:tcW w:w="3849" w:type="dxa"/>
            <w:shd w:val="clear" w:color="auto" w:fill="auto"/>
            <w:vAlign w:val="bottom"/>
          </w:tcPr>
          <w:p w14:paraId="5CE054CD" w14:textId="77777777" w:rsidR="00294158" w:rsidRPr="00934E07" w:rsidRDefault="00294158" w:rsidP="00294158">
            <w:pPr>
              <w:pBdr>
                <w:bottom w:val="single" w:sz="4" w:space="1" w:color="FFFFFF" w:themeColor="background1"/>
              </w:pBdr>
              <w:spacing w:before="60" w:after="23" w:line="276" w:lineRule="auto"/>
              <w:ind w:right="34"/>
              <w:jc w:val="center"/>
              <w:rPr>
                <w:rFonts w:ascii="Arial" w:hAnsi="Arial" w:cs="Arial"/>
                <w:sz w:val="19"/>
                <w:szCs w:val="19"/>
                <w:cs/>
              </w:rPr>
            </w:pPr>
          </w:p>
        </w:tc>
        <w:tc>
          <w:tcPr>
            <w:tcW w:w="1275" w:type="dxa"/>
            <w:shd w:val="clear" w:color="auto" w:fill="auto"/>
            <w:vAlign w:val="bottom"/>
          </w:tcPr>
          <w:p w14:paraId="252225D3" w14:textId="0ADFFBF0" w:rsidR="00294158" w:rsidRPr="00C86B53" w:rsidRDefault="00294158" w:rsidP="00294158">
            <w:pPr>
              <w:pBdr>
                <w:bottom w:val="single" w:sz="4" w:space="1" w:color="auto"/>
              </w:pBdr>
              <w:tabs>
                <w:tab w:val="left" w:pos="900"/>
              </w:tabs>
              <w:spacing w:before="60" w:after="23" w:line="276" w:lineRule="auto"/>
              <w:ind w:left="-18"/>
              <w:jc w:val="center"/>
              <w:rPr>
                <w:rFonts w:ascii="Arial" w:hAnsi="Arial" w:cs="Arial"/>
                <w:sz w:val="19"/>
                <w:szCs w:val="19"/>
              </w:rPr>
            </w:pPr>
            <w:r w:rsidRPr="00C86B53">
              <w:rPr>
                <w:rFonts w:ascii="Arial" w:hAnsi="Arial" w:cs="Arial"/>
                <w:sz w:val="19"/>
                <w:szCs w:val="19"/>
              </w:rPr>
              <w:t>2023</w:t>
            </w:r>
          </w:p>
        </w:tc>
        <w:tc>
          <w:tcPr>
            <w:tcW w:w="1276" w:type="dxa"/>
            <w:shd w:val="clear" w:color="auto" w:fill="auto"/>
            <w:vAlign w:val="bottom"/>
          </w:tcPr>
          <w:p w14:paraId="2A11D1F7" w14:textId="5F580AA5" w:rsidR="00294158" w:rsidRPr="00C86B53" w:rsidRDefault="00294158" w:rsidP="00294158">
            <w:pPr>
              <w:pBdr>
                <w:bottom w:val="single" w:sz="4" w:space="1" w:color="auto"/>
              </w:pBdr>
              <w:tabs>
                <w:tab w:val="left" w:pos="900"/>
              </w:tabs>
              <w:spacing w:before="60" w:after="23" w:line="276" w:lineRule="auto"/>
              <w:ind w:left="-18"/>
              <w:jc w:val="center"/>
              <w:rPr>
                <w:rFonts w:ascii="Arial" w:hAnsi="Arial" w:cs="Arial"/>
                <w:sz w:val="19"/>
                <w:szCs w:val="19"/>
              </w:rPr>
            </w:pPr>
            <w:r w:rsidRPr="00C86B53">
              <w:rPr>
                <w:rFonts w:ascii="Arial" w:hAnsi="Arial" w:cs="Arial"/>
                <w:sz w:val="19"/>
                <w:szCs w:val="19"/>
              </w:rPr>
              <w:t>2022</w:t>
            </w:r>
          </w:p>
        </w:tc>
        <w:tc>
          <w:tcPr>
            <w:tcW w:w="1296" w:type="dxa"/>
            <w:shd w:val="clear" w:color="auto" w:fill="auto"/>
            <w:vAlign w:val="bottom"/>
          </w:tcPr>
          <w:p w14:paraId="08B0C10F" w14:textId="1435E15B" w:rsidR="00294158" w:rsidRPr="00C86B53" w:rsidRDefault="00294158" w:rsidP="00294158">
            <w:pPr>
              <w:pBdr>
                <w:bottom w:val="single" w:sz="4" w:space="1" w:color="auto"/>
              </w:pBdr>
              <w:tabs>
                <w:tab w:val="left" w:pos="900"/>
              </w:tabs>
              <w:spacing w:before="60" w:after="23" w:line="276" w:lineRule="auto"/>
              <w:ind w:left="-18"/>
              <w:jc w:val="center"/>
              <w:rPr>
                <w:rFonts w:ascii="Arial" w:hAnsi="Arial" w:cs="Arial"/>
                <w:sz w:val="19"/>
                <w:szCs w:val="19"/>
              </w:rPr>
            </w:pPr>
            <w:r w:rsidRPr="00C86B53">
              <w:rPr>
                <w:rFonts w:ascii="Arial" w:hAnsi="Arial" w:cs="Arial"/>
                <w:sz w:val="19"/>
                <w:szCs w:val="19"/>
              </w:rPr>
              <w:t>2023</w:t>
            </w:r>
          </w:p>
        </w:tc>
        <w:tc>
          <w:tcPr>
            <w:tcW w:w="1296" w:type="dxa"/>
            <w:shd w:val="clear" w:color="auto" w:fill="auto"/>
            <w:vAlign w:val="bottom"/>
          </w:tcPr>
          <w:p w14:paraId="7FEB0522" w14:textId="633445AB" w:rsidR="00294158" w:rsidRPr="00C86B53" w:rsidRDefault="00294158" w:rsidP="00294158">
            <w:pPr>
              <w:pBdr>
                <w:bottom w:val="single" w:sz="4" w:space="1" w:color="auto"/>
              </w:pBdr>
              <w:tabs>
                <w:tab w:val="left" w:pos="900"/>
              </w:tabs>
              <w:spacing w:before="60" w:after="23" w:line="276" w:lineRule="auto"/>
              <w:ind w:left="-18"/>
              <w:jc w:val="center"/>
              <w:rPr>
                <w:rFonts w:ascii="Arial" w:hAnsi="Arial" w:cs="Arial"/>
                <w:sz w:val="19"/>
                <w:szCs w:val="19"/>
              </w:rPr>
            </w:pPr>
            <w:r w:rsidRPr="00C86B53">
              <w:rPr>
                <w:rFonts w:ascii="Arial" w:hAnsi="Arial" w:cs="Arial"/>
                <w:sz w:val="19"/>
                <w:szCs w:val="19"/>
              </w:rPr>
              <w:t>2022</w:t>
            </w:r>
          </w:p>
        </w:tc>
      </w:tr>
      <w:tr w:rsidR="002F3291" w:rsidRPr="00934E07" w14:paraId="2C4196F9" w14:textId="77777777" w:rsidTr="00C964A1">
        <w:trPr>
          <w:trHeight w:hRule="exact" w:val="360"/>
        </w:trPr>
        <w:tc>
          <w:tcPr>
            <w:tcW w:w="3849" w:type="dxa"/>
            <w:shd w:val="clear" w:color="auto" w:fill="auto"/>
          </w:tcPr>
          <w:p w14:paraId="4B5D76DA" w14:textId="77777777" w:rsidR="002F3291" w:rsidRPr="00934E07" w:rsidRDefault="002F3291" w:rsidP="00C84230">
            <w:pPr>
              <w:spacing w:before="60" w:after="23" w:line="276" w:lineRule="auto"/>
              <w:ind w:right="-43"/>
              <w:jc w:val="both"/>
              <w:rPr>
                <w:rFonts w:ascii="Arial" w:hAnsi="Arial" w:cs="Arial"/>
                <w:sz w:val="22"/>
                <w:szCs w:val="22"/>
                <w:cs/>
              </w:rPr>
            </w:pPr>
          </w:p>
        </w:tc>
        <w:tc>
          <w:tcPr>
            <w:tcW w:w="1275" w:type="dxa"/>
            <w:shd w:val="clear" w:color="auto" w:fill="auto"/>
          </w:tcPr>
          <w:p w14:paraId="5BA555D8" w14:textId="77777777" w:rsidR="002F3291" w:rsidRPr="00C86B53" w:rsidRDefault="002F3291" w:rsidP="00C84230">
            <w:pPr>
              <w:spacing w:before="60" w:after="23" w:line="276" w:lineRule="auto"/>
              <w:ind w:right="36"/>
              <w:jc w:val="right"/>
              <w:rPr>
                <w:rFonts w:ascii="Arial" w:hAnsi="Arial" w:cs="Arial"/>
                <w:sz w:val="19"/>
                <w:szCs w:val="19"/>
              </w:rPr>
            </w:pPr>
          </w:p>
        </w:tc>
        <w:tc>
          <w:tcPr>
            <w:tcW w:w="1276" w:type="dxa"/>
            <w:shd w:val="clear" w:color="auto" w:fill="auto"/>
          </w:tcPr>
          <w:p w14:paraId="70DB38B3" w14:textId="77777777" w:rsidR="002F3291" w:rsidRPr="00C86B53" w:rsidRDefault="002F3291" w:rsidP="00C84230">
            <w:pPr>
              <w:spacing w:before="60" w:after="23" w:line="276" w:lineRule="auto"/>
              <w:ind w:right="-43"/>
              <w:rPr>
                <w:rFonts w:ascii="Arial" w:hAnsi="Arial" w:cs="Arial"/>
                <w:sz w:val="19"/>
                <w:szCs w:val="19"/>
              </w:rPr>
            </w:pPr>
          </w:p>
        </w:tc>
        <w:tc>
          <w:tcPr>
            <w:tcW w:w="1296" w:type="dxa"/>
            <w:shd w:val="clear" w:color="auto" w:fill="auto"/>
          </w:tcPr>
          <w:p w14:paraId="251B272F" w14:textId="77777777" w:rsidR="002F3291" w:rsidRPr="00C86B53" w:rsidRDefault="002F3291" w:rsidP="00C84230">
            <w:pPr>
              <w:spacing w:before="60" w:after="23" w:line="276" w:lineRule="auto"/>
              <w:ind w:right="36"/>
              <w:jc w:val="right"/>
              <w:rPr>
                <w:rFonts w:ascii="Arial" w:hAnsi="Arial" w:cs="Arial"/>
                <w:sz w:val="19"/>
                <w:szCs w:val="19"/>
              </w:rPr>
            </w:pPr>
          </w:p>
        </w:tc>
        <w:tc>
          <w:tcPr>
            <w:tcW w:w="1296" w:type="dxa"/>
            <w:shd w:val="clear" w:color="auto" w:fill="auto"/>
          </w:tcPr>
          <w:p w14:paraId="1DBB0F2B" w14:textId="77777777" w:rsidR="002F3291" w:rsidRPr="00C86B53" w:rsidRDefault="002F3291" w:rsidP="00C84230">
            <w:pPr>
              <w:spacing w:before="60" w:after="23" w:line="276" w:lineRule="auto"/>
              <w:ind w:right="-43"/>
              <w:jc w:val="right"/>
              <w:rPr>
                <w:rFonts w:ascii="Arial" w:hAnsi="Arial" w:cs="Arial"/>
                <w:sz w:val="19"/>
                <w:szCs w:val="19"/>
              </w:rPr>
            </w:pPr>
          </w:p>
        </w:tc>
      </w:tr>
      <w:tr w:rsidR="008814EC" w:rsidRPr="00934E07" w14:paraId="0B2D90C7" w14:textId="77777777" w:rsidTr="00C964A1">
        <w:tc>
          <w:tcPr>
            <w:tcW w:w="3849" w:type="dxa"/>
            <w:shd w:val="clear" w:color="auto" w:fill="auto"/>
          </w:tcPr>
          <w:p w14:paraId="6B49AAB1" w14:textId="506F0BCE" w:rsidR="008814EC" w:rsidRPr="00934E07" w:rsidRDefault="008814EC" w:rsidP="008814EC">
            <w:pPr>
              <w:spacing w:before="60" w:after="23" w:line="276" w:lineRule="auto"/>
              <w:ind w:right="-15" w:hanging="106"/>
              <w:rPr>
                <w:rFonts w:ascii="Arial" w:hAnsi="Arial" w:cs="Arial"/>
                <w:sz w:val="19"/>
                <w:szCs w:val="19"/>
                <w:cs/>
              </w:rPr>
            </w:pPr>
            <w:r w:rsidRPr="00934E07">
              <w:rPr>
                <w:rFonts w:ascii="Arial" w:hAnsi="Arial" w:cs="Arial"/>
                <w:sz w:val="19"/>
                <w:szCs w:val="19"/>
              </w:rPr>
              <w:t>Trade accounts receivable</w:t>
            </w:r>
            <w:r w:rsidRPr="00934E07">
              <w:rPr>
                <w:rFonts w:ascii="Arial" w:hAnsi="Arial" w:cs="Arial"/>
                <w:sz w:val="19"/>
                <w:szCs w:val="19"/>
                <w:cs/>
              </w:rPr>
              <w:t xml:space="preserve"> </w:t>
            </w:r>
          </w:p>
        </w:tc>
        <w:tc>
          <w:tcPr>
            <w:tcW w:w="1275" w:type="dxa"/>
            <w:shd w:val="clear" w:color="auto" w:fill="auto"/>
          </w:tcPr>
          <w:p w14:paraId="04263926" w14:textId="12116DE2" w:rsidR="008814EC" w:rsidRPr="00C86B53" w:rsidRDefault="008814EC" w:rsidP="008814EC">
            <w:pPr>
              <w:spacing w:before="60" w:after="23" w:line="276" w:lineRule="auto"/>
              <w:ind w:right="-15"/>
              <w:jc w:val="right"/>
              <w:rPr>
                <w:rFonts w:ascii="Arial" w:hAnsi="Arial" w:cs="Arial"/>
                <w:sz w:val="19"/>
                <w:szCs w:val="19"/>
              </w:rPr>
            </w:pPr>
            <w:r w:rsidRPr="00C86B53">
              <w:rPr>
                <w:rFonts w:ascii="Arial" w:hAnsi="Arial" w:cs="Arial"/>
                <w:sz w:val="19"/>
                <w:szCs w:val="19"/>
                <w:cs/>
              </w:rPr>
              <w:t>8</w:t>
            </w:r>
            <w:r w:rsidRPr="00C86B53">
              <w:rPr>
                <w:rFonts w:ascii="Arial" w:hAnsi="Arial" w:cs="Arial"/>
                <w:sz w:val="19"/>
                <w:szCs w:val="19"/>
              </w:rPr>
              <w:t>,</w:t>
            </w:r>
            <w:r w:rsidRPr="00C86B53">
              <w:rPr>
                <w:rFonts w:ascii="Arial" w:hAnsi="Arial" w:cs="Arial"/>
                <w:sz w:val="19"/>
                <w:szCs w:val="19"/>
                <w:cs/>
              </w:rPr>
              <w:t>816</w:t>
            </w:r>
            <w:r w:rsidRPr="00C86B53">
              <w:rPr>
                <w:rFonts w:ascii="Arial" w:hAnsi="Arial" w:cs="Arial"/>
                <w:sz w:val="19"/>
                <w:szCs w:val="19"/>
              </w:rPr>
              <w:t>,</w:t>
            </w:r>
            <w:r w:rsidRPr="00C86B53">
              <w:rPr>
                <w:rFonts w:ascii="Arial" w:hAnsi="Arial" w:cs="Arial"/>
                <w:sz w:val="19"/>
                <w:szCs w:val="19"/>
                <w:cs/>
              </w:rPr>
              <w:t>301</w:t>
            </w:r>
          </w:p>
        </w:tc>
        <w:tc>
          <w:tcPr>
            <w:tcW w:w="1276" w:type="dxa"/>
            <w:shd w:val="clear" w:color="auto" w:fill="auto"/>
          </w:tcPr>
          <w:p w14:paraId="496B0932" w14:textId="46F747B4" w:rsidR="008814EC" w:rsidRPr="00C86B53" w:rsidRDefault="008814EC" w:rsidP="008814EC">
            <w:pPr>
              <w:spacing w:before="60" w:after="23" w:line="276" w:lineRule="auto"/>
              <w:ind w:right="-15"/>
              <w:jc w:val="right"/>
              <w:rPr>
                <w:rFonts w:ascii="Arial" w:hAnsi="Arial" w:cs="Arial"/>
                <w:sz w:val="19"/>
                <w:szCs w:val="19"/>
              </w:rPr>
            </w:pPr>
            <w:r w:rsidRPr="00C86B53">
              <w:rPr>
                <w:rFonts w:ascii="Arial" w:hAnsi="Arial" w:cs="Arial"/>
                <w:sz w:val="19"/>
                <w:szCs w:val="19"/>
              </w:rPr>
              <w:t>11,359,665</w:t>
            </w:r>
          </w:p>
        </w:tc>
        <w:tc>
          <w:tcPr>
            <w:tcW w:w="1296" w:type="dxa"/>
            <w:shd w:val="clear" w:color="auto" w:fill="auto"/>
          </w:tcPr>
          <w:p w14:paraId="2A4CAB51" w14:textId="203508D8" w:rsidR="008814EC" w:rsidRPr="00C86B53" w:rsidRDefault="008814EC" w:rsidP="008814EC">
            <w:pPr>
              <w:spacing w:before="60" w:after="23" w:line="276" w:lineRule="auto"/>
              <w:ind w:right="-15"/>
              <w:jc w:val="right"/>
              <w:rPr>
                <w:rFonts w:ascii="Arial" w:hAnsi="Arial" w:cs="Arial"/>
                <w:sz w:val="19"/>
                <w:szCs w:val="19"/>
              </w:rPr>
            </w:pPr>
            <w:r w:rsidRPr="00C86B53">
              <w:rPr>
                <w:rFonts w:ascii="Arial" w:hAnsi="Arial" w:cs="Arial"/>
                <w:sz w:val="19"/>
                <w:szCs w:val="19"/>
              </w:rPr>
              <w:t>4,725,859</w:t>
            </w:r>
          </w:p>
        </w:tc>
        <w:tc>
          <w:tcPr>
            <w:tcW w:w="1296" w:type="dxa"/>
            <w:shd w:val="clear" w:color="auto" w:fill="auto"/>
          </w:tcPr>
          <w:p w14:paraId="5A550855" w14:textId="15BB1268" w:rsidR="008814EC" w:rsidRPr="00C86B53" w:rsidRDefault="008814EC" w:rsidP="008814EC">
            <w:pPr>
              <w:spacing w:before="60" w:after="23" w:line="276" w:lineRule="auto"/>
              <w:ind w:right="-15"/>
              <w:jc w:val="right"/>
              <w:rPr>
                <w:rFonts w:ascii="Arial" w:hAnsi="Arial" w:cs="Arial"/>
                <w:sz w:val="19"/>
                <w:szCs w:val="19"/>
              </w:rPr>
            </w:pPr>
            <w:r w:rsidRPr="00C86B53">
              <w:rPr>
                <w:rFonts w:ascii="Arial" w:hAnsi="Arial" w:cs="Arial"/>
                <w:sz w:val="19"/>
                <w:szCs w:val="19"/>
              </w:rPr>
              <w:t>8,345,960</w:t>
            </w:r>
          </w:p>
        </w:tc>
      </w:tr>
      <w:tr w:rsidR="00C86B53" w:rsidRPr="00934E07" w14:paraId="14F36DD9" w14:textId="77777777" w:rsidTr="00FB62CD">
        <w:trPr>
          <w:trHeight w:val="356"/>
        </w:trPr>
        <w:tc>
          <w:tcPr>
            <w:tcW w:w="3849" w:type="dxa"/>
            <w:shd w:val="clear" w:color="auto" w:fill="auto"/>
          </w:tcPr>
          <w:p w14:paraId="6E17EB58" w14:textId="21877272" w:rsidR="00C86B53" w:rsidRPr="00934E07" w:rsidRDefault="00C86B53" w:rsidP="00C86B53">
            <w:pPr>
              <w:spacing w:before="60" w:after="23" w:line="276" w:lineRule="auto"/>
              <w:ind w:right="-15" w:hanging="106"/>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Allowance for expected credit losses</w:t>
            </w:r>
          </w:p>
        </w:tc>
        <w:tc>
          <w:tcPr>
            <w:tcW w:w="1275" w:type="dxa"/>
            <w:shd w:val="clear" w:color="auto" w:fill="auto"/>
          </w:tcPr>
          <w:p w14:paraId="26AC92FF" w14:textId="172ED858" w:rsidR="00C86B53" w:rsidRPr="00C86B53" w:rsidRDefault="00C86B53" w:rsidP="00C86B53">
            <w:pPr>
              <w:pBdr>
                <w:bottom w:val="single" w:sz="4" w:space="1" w:color="auto"/>
              </w:pBdr>
              <w:spacing w:before="60" w:after="23" w:line="276" w:lineRule="auto"/>
              <w:ind w:right="-15"/>
              <w:jc w:val="right"/>
              <w:rPr>
                <w:rFonts w:ascii="Arial" w:hAnsi="Arial" w:cs="Arial"/>
                <w:sz w:val="19"/>
                <w:szCs w:val="19"/>
              </w:rPr>
            </w:pPr>
            <w:r w:rsidRPr="00C86B53">
              <w:rPr>
                <w:rFonts w:ascii="Arial" w:hAnsi="Arial" w:cs="Arial"/>
                <w:sz w:val="19"/>
                <w:szCs w:val="19"/>
              </w:rPr>
              <w:t>(1,233,347)</w:t>
            </w:r>
          </w:p>
        </w:tc>
        <w:tc>
          <w:tcPr>
            <w:tcW w:w="1276" w:type="dxa"/>
            <w:shd w:val="clear" w:color="auto" w:fill="auto"/>
          </w:tcPr>
          <w:p w14:paraId="458FF636" w14:textId="3EFAD91E" w:rsidR="00C86B53" w:rsidRPr="00C86B53" w:rsidRDefault="00C86B53" w:rsidP="00C86B53">
            <w:pPr>
              <w:pBdr>
                <w:bottom w:val="single" w:sz="4" w:space="1" w:color="auto"/>
              </w:pBdr>
              <w:spacing w:before="60" w:after="23" w:line="276" w:lineRule="auto"/>
              <w:ind w:right="-15"/>
              <w:jc w:val="right"/>
              <w:rPr>
                <w:rFonts w:ascii="Arial" w:hAnsi="Arial" w:cs="Arial"/>
                <w:sz w:val="19"/>
                <w:szCs w:val="19"/>
              </w:rPr>
            </w:pPr>
            <w:r w:rsidRPr="00C86B53">
              <w:rPr>
                <w:rFonts w:ascii="Arial" w:hAnsi="Arial" w:cs="Arial"/>
                <w:sz w:val="19"/>
                <w:szCs w:val="19"/>
              </w:rPr>
              <w:t>(1,092,452)</w:t>
            </w:r>
          </w:p>
        </w:tc>
        <w:tc>
          <w:tcPr>
            <w:tcW w:w="1296" w:type="dxa"/>
            <w:shd w:val="clear" w:color="auto" w:fill="auto"/>
          </w:tcPr>
          <w:p w14:paraId="3EE54A96" w14:textId="0F4801FE" w:rsidR="00C86B53" w:rsidRPr="00C86B53" w:rsidRDefault="00C86B53" w:rsidP="00C86B53">
            <w:pPr>
              <w:pBdr>
                <w:bottom w:val="single" w:sz="4" w:space="1" w:color="auto"/>
              </w:pBdr>
              <w:tabs>
                <w:tab w:val="left" w:pos="735"/>
              </w:tabs>
              <w:spacing w:before="60" w:after="23" w:line="276" w:lineRule="auto"/>
              <w:ind w:right="-15"/>
              <w:jc w:val="right"/>
              <w:rPr>
                <w:rFonts w:ascii="Arial" w:hAnsi="Arial" w:cs="Arial"/>
                <w:sz w:val="19"/>
                <w:szCs w:val="19"/>
              </w:rPr>
            </w:pPr>
            <w:r w:rsidRPr="00C86B53">
              <w:rPr>
                <w:rFonts w:ascii="Arial" w:hAnsi="Arial" w:cs="Arial"/>
                <w:sz w:val="19"/>
                <w:szCs w:val="19"/>
              </w:rPr>
              <w:t>(288,443)</w:t>
            </w:r>
          </w:p>
        </w:tc>
        <w:tc>
          <w:tcPr>
            <w:tcW w:w="1296" w:type="dxa"/>
            <w:shd w:val="clear" w:color="auto" w:fill="auto"/>
          </w:tcPr>
          <w:p w14:paraId="7D6B3594" w14:textId="6BFD80FD" w:rsidR="00C86B53" w:rsidRPr="00C86B53" w:rsidRDefault="00C86B53" w:rsidP="00C86B53">
            <w:pPr>
              <w:pBdr>
                <w:bottom w:val="single" w:sz="4" w:space="1" w:color="auto"/>
              </w:pBdr>
              <w:spacing w:before="60" w:after="23" w:line="276" w:lineRule="auto"/>
              <w:ind w:right="-15"/>
              <w:jc w:val="right"/>
              <w:rPr>
                <w:rFonts w:ascii="Arial" w:hAnsi="Arial" w:cs="Arial"/>
                <w:sz w:val="19"/>
                <w:szCs w:val="19"/>
              </w:rPr>
            </w:pPr>
            <w:r w:rsidRPr="00C86B53">
              <w:rPr>
                <w:rFonts w:ascii="Arial" w:hAnsi="Arial" w:cs="Arial"/>
                <w:sz w:val="19"/>
                <w:szCs w:val="19"/>
              </w:rPr>
              <w:t>(281,425)</w:t>
            </w:r>
          </w:p>
        </w:tc>
      </w:tr>
      <w:tr w:rsidR="008814EC" w:rsidRPr="00934E07" w14:paraId="12631C27" w14:textId="77777777" w:rsidTr="00C964A1">
        <w:tc>
          <w:tcPr>
            <w:tcW w:w="3849" w:type="dxa"/>
            <w:shd w:val="clear" w:color="auto" w:fill="auto"/>
          </w:tcPr>
          <w:p w14:paraId="59C9D3B4" w14:textId="7198685B" w:rsidR="008814EC" w:rsidRPr="00934E07" w:rsidRDefault="008814EC" w:rsidP="008814EC">
            <w:pPr>
              <w:spacing w:before="60" w:after="23" w:line="276" w:lineRule="auto"/>
              <w:ind w:right="-15" w:hanging="106"/>
              <w:rPr>
                <w:rFonts w:ascii="Arial" w:hAnsi="Arial" w:cs="Arial"/>
                <w:sz w:val="19"/>
                <w:szCs w:val="19"/>
              </w:rPr>
            </w:pPr>
            <w:r w:rsidRPr="00934E07">
              <w:rPr>
                <w:rFonts w:ascii="Arial" w:hAnsi="Arial" w:cs="Arial"/>
                <w:sz w:val="19"/>
                <w:szCs w:val="19"/>
              </w:rPr>
              <w:t xml:space="preserve">Net </w:t>
            </w:r>
          </w:p>
        </w:tc>
        <w:tc>
          <w:tcPr>
            <w:tcW w:w="1275" w:type="dxa"/>
            <w:shd w:val="clear" w:color="auto" w:fill="auto"/>
          </w:tcPr>
          <w:p w14:paraId="2ECB913C" w14:textId="23F250E6" w:rsidR="008814EC" w:rsidRPr="00C86B53" w:rsidRDefault="008814EC" w:rsidP="008814EC">
            <w:pPr>
              <w:pBdr>
                <w:bottom w:val="single" w:sz="12" w:space="1" w:color="auto"/>
              </w:pBdr>
              <w:spacing w:before="60" w:after="23" w:line="276" w:lineRule="auto"/>
              <w:ind w:right="-15"/>
              <w:jc w:val="right"/>
              <w:rPr>
                <w:rFonts w:ascii="Arial" w:hAnsi="Arial" w:cs="Arial"/>
                <w:sz w:val="19"/>
                <w:szCs w:val="19"/>
              </w:rPr>
            </w:pPr>
            <w:r w:rsidRPr="00C86B53">
              <w:rPr>
                <w:rFonts w:ascii="Arial" w:hAnsi="Arial" w:cs="Arial"/>
                <w:sz w:val="19"/>
                <w:szCs w:val="19"/>
              </w:rPr>
              <w:t>7,582,954</w:t>
            </w:r>
          </w:p>
        </w:tc>
        <w:tc>
          <w:tcPr>
            <w:tcW w:w="1276" w:type="dxa"/>
            <w:shd w:val="clear" w:color="auto" w:fill="auto"/>
          </w:tcPr>
          <w:p w14:paraId="528F7367" w14:textId="4F3BB605" w:rsidR="008814EC" w:rsidRPr="00C86B53" w:rsidRDefault="008814EC" w:rsidP="008814EC">
            <w:pPr>
              <w:pBdr>
                <w:bottom w:val="single" w:sz="12" w:space="1" w:color="auto"/>
              </w:pBdr>
              <w:spacing w:before="60" w:after="23" w:line="276" w:lineRule="auto"/>
              <w:ind w:right="-15"/>
              <w:jc w:val="right"/>
              <w:rPr>
                <w:rFonts w:ascii="Arial" w:hAnsi="Arial" w:cs="Arial"/>
                <w:sz w:val="19"/>
                <w:szCs w:val="19"/>
              </w:rPr>
            </w:pPr>
            <w:r w:rsidRPr="00C86B53">
              <w:rPr>
                <w:rFonts w:ascii="Arial" w:hAnsi="Arial" w:cs="Arial"/>
                <w:sz w:val="19"/>
                <w:szCs w:val="19"/>
              </w:rPr>
              <w:t>10,267,213</w:t>
            </w:r>
          </w:p>
        </w:tc>
        <w:tc>
          <w:tcPr>
            <w:tcW w:w="1296" w:type="dxa"/>
            <w:shd w:val="clear" w:color="auto" w:fill="auto"/>
          </w:tcPr>
          <w:p w14:paraId="644B10A1" w14:textId="0837C347" w:rsidR="008814EC" w:rsidRPr="00C86B53" w:rsidRDefault="008814EC" w:rsidP="008814EC">
            <w:pPr>
              <w:pBdr>
                <w:bottom w:val="single" w:sz="12" w:space="1" w:color="auto"/>
              </w:pBdr>
              <w:tabs>
                <w:tab w:val="left" w:pos="750"/>
              </w:tabs>
              <w:spacing w:before="60" w:after="23" w:line="276" w:lineRule="auto"/>
              <w:ind w:right="-15"/>
              <w:jc w:val="right"/>
              <w:rPr>
                <w:rFonts w:ascii="Arial" w:hAnsi="Arial" w:cs="Arial"/>
                <w:sz w:val="19"/>
                <w:szCs w:val="19"/>
              </w:rPr>
            </w:pPr>
            <w:r w:rsidRPr="00C86B53">
              <w:rPr>
                <w:rFonts w:ascii="Arial" w:hAnsi="Arial" w:cs="Arial"/>
                <w:sz w:val="19"/>
                <w:szCs w:val="19"/>
              </w:rPr>
              <w:t>4,437,416</w:t>
            </w:r>
          </w:p>
        </w:tc>
        <w:tc>
          <w:tcPr>
            <w:tcW w:w="1296" w:type="dxa"/>
            <w:shd w:val="clear" w:color="auto" w:fill="auto"/>
          </w:tcPr>
          <w:p w14:paraId="2EC9E501" w14:textId="04DEE2E1" w:rsidR="008814EC" w:rsidRPr="00C86B53" w:rsidRDefault="008814EC" w:rsidP="008814EC">
            <w:pPr>
              <w:pBdr>
                <w:bottom w:val="single" w:sz="12" w:space="1" w:color="auto"/>
              </w:pBdr>
              <w:spacing w:before="60" w:after="23" w:line="276" w:lineRule="auto"/>
              <w:ind w:right="-15"/>
              <w:jc w:val="right"/>
              <w:rPr>
                <w:rFonts w:ascii="Arial" w:hAnsi="Arial" w:cs="Arial"/>
                <w:sz w:val="19"/>
                <w:szCs w:val="19"/>
              </w:rPr>
            </w:pPr>
            <w:r w:rsidRPr="00C86B53">
              <w:rPr>
                <w:rFonts w:ascii="Arial" w:hAnsi="Arial" w:cs="Arial"/>
                <w:sz w:val="19"/>
                <w:szCs w:val="19"/>
              </w:rPr>
              <w:t>8,064,535</w:t>
            </w:r>
          </w:p>
        </w:tc>
      </w:tr>
    </w:tbl>
    <w:p w14:paraId="63FF44FD" w14:textId="77777777" w:rsidR="00317DEB" w:rsidRPr="00934E07" w:rsidRDefault="00317DEB" w:rsidP="0039700D">
      <w:pPr>
        <w:ind w:left="426"/>
        <w:jc w:val="thaiDistribute"/>
        <w:rPr>
          <w:rFonts w:ascii="Arial" w:hAnsi="Arial" w:cs="Arial"/>
          <w:sz w:val="22"/>
          <w:szCs w:val="22"/>
        </w:rPr>
      </w:pPr>
    </w:p>
    <w:p w14:paraId="049F3FB9" w14:textId="77777777" w:rsidR="00F62F28" w:rsidRDefault="00F62F28">
      <w:pPr>
        <w:overflowPunct/>
        <w:autoSpaceDE/>
        <w:autoSpaceDN/>
        <w:adjustRightInd/>
        <w:textAlignment w:val="auto"/>
        <w:rPr>
          <w:rFonts w:ascii="Arial" w:hAnsi="Arial" w:cs="Arial"/>
          <w:sz w:val="19"/>
          <w:szCs w:val="19"/>
        </w:rPr>
      </w:pPr>
      <w:r>
        <w:rPr>
          <w:rFonts w:ascii="Arial" w:hAnsi="Arial" w:cs="Arial"/>
          <w:sz w:val="19"/>
          <w:szCs w:val="19"/>
        </w:rPr>
        <w:br w:type="page"/>
      </w:r>
    </w:p>
    <w:p w14:paraId="0FE55D52" w14:textId="087B0C77" w:rsidR="00F173C3" w:rsidRPr="00934E07" w:rsidRDefault="003A0B81" w:rsidP="00565D72">
      <w:pPr>
        <w:spacing w:line="360" w:lineRule="auto"/>
        <w:ind w:left="426"/>
        <w:jc w:val="thaiDistribute"/>
        <w:rPr>
          <w:rFonts w:ascii="Arial" w:hAnsi="Arial" w:cs="Arial"/>
          <w:sz w:val="19"/>
          <w:szCs w:val="19"/>
        </w:rPr>
      </w:pPr>
      <w:r w:rsidRPr="00934E07">
        <w:rPr>
          <w:rFonts w:ascii="Arial" w:hAnsi="Arial" w:cs="Arial"/>
          <w:sz w:val="19"/>
          <w:szCs w:val="19"/>
        </w:rPr>
        <w:lastRenderedPageBreak/>
        <w:t>Allowance for</w:t>
      </w:r>
      <w:r w:rsidR="004047B2" w:rsidRPr="00934E07">
        <w:rPr>
          <w:rFonts w:ascii="Arial" w:hAnsi="Arial" w:cs="Arial"/>
          <w:sz w:val="19"/>
          <w:szCs w:val="19"/>
        </w:rPr>
        <w:t xml:space="preserve"> </w:t>
      </w:r>
      <w:r w:rsidR="00565D72" w:rsidRPr="00934E07">
        <w:rPr>
          <w:rFonts w:ascii="Arial" w:hAnsi="Arial" w:cs="Arial"/>
          <w:sz w:val="19"/>
          <w:szCs w:val="19"/>
        </w:rPr>
        <w:t xml:space="preserve">expected credit losses </w:t>
      </w:r>
      <w:r w:rsidRPr="00934E07">
        <w:rPr>
          <w:rFonts w:ascii="Arial" w:hAnsi="Arial" w:cs="Arial"/>
          <w:sz w:val="19"/>
          <w:szCs w:val="19"/>
        </w:rPr>
        <w:t>of</w:t>
      </w:r>
      <w:r w:rsidR="004047B2" w:rsidRPr="00934E07">
        <w:rPr>
          <w:rFonts w:ascii="Arial" w:hAnsi="Arial" w:cs="Arial"/>
          <w:sz w:val="19"/>
          <w:szCs w:val="19"/>
        </w:rPr>
        <w:t xml:space="preserve"> trade accounts receivable</w:t>
      </w:r>
      <w:r w:rsidR="0060310D" w:rsidRPr="00934E07">
        <w:rPr>
          <w:rFonts w:ascii="Arial" w:hAnsi="Arial" w:cs="Arial"/>
          <w:sz w:val="19"/>
          <w:szCs w:val="19"/>
        </w:rPr>
        <w:t xml:space="preserve"> </w:t>
      </w:r>
      <w:r w:rsidR="00CF4C39" w:rsidRPr="00934E07">
        <w:rPr>
          <w:rFonts w:ascii="Arial" w:hAnsi="Arial" w:cs="Arial"/>
          <w:sz w:val="19"/>
          <w:szCs w:val="19"/>
        </w:rPr>
        <w:t>-</w:t>
      </w:r>
      <w:r w:rsidR="0060310D" w:rsidRPr="00934E07">
        <w:rPr>
          <w:rFonts w:ascii="Arial" w:hAnsi="Arial" w:cs="Arial"/>
          <w:sz w:val="19"/>
          <w:szCs w:val="19"/>
        </w:rPr>
        <w:t xml:space="preserve"> </w:t>
      </w:r>
      <w:r w:rsidR="00565D72" w:rsidRPr="00934E07">
        <w:rPr>
          <w:rFonts w:ascii="Arial" w:hAnsi="Arial" w:cs="Arial"/>
          <w:sz w:val="19"/>
          <w:szCs w:val="19"/>
        </w:rPr>
        <w:t>other</w:t>
      </w:r>
      <w:r w:rsidR="004047B2" w:rsidRPr="00934E07">
        <w:rPr>
          <w:rFonts w:ascii="Arial" w:hAnsi="Arial" w:cs="Arial"/>
          <w:sz w:val="19"/>
          <w:szCs w:val="19"/>
        </w:rPr>
        <w:t xml:space="preserve"> parties</w:t>
      </w:r>
      <w:r w:rsidRPr="00934E07">
        <w:rPr>
          <w:rFonts w:ascii="Arial" w:hAnsi="Arial" w:cs="Arial"/>
          <w:sz w:val="19"/>
          <w:szCs w:val="19"/>
        </w:rPr>
        <w:t xml:space="preserve"> classify by</w:t>
      </w:r>
      <w:r w:rsidR="00565D72" w:rsidRPr="00934E07">
        <w:rPr>
          <w:rFonts w:ascii="Arial" w:hAnsi="Arial" w:cs="Arial"/>
          <w:sz w:val="19"/>
          <w:szCs w:val="19"/>
        </w:rPr>
        <w:t xml:space="preserve"> </w:t>
      </w:r>
      <w:r w:rsidRPr="00934E07">
        <w:rPr>
          <w:rFonts w:ascii="Arial" w:hAnsi="Arial" w:cs="Arial"/>
          <w:sz w:val="19"/>
          <w:szCs w:val="19"/>
        </w:rPr>
        <w:t>outstanding ages are</w:t>
      </w:r>
      <w:r w:rsidR="004047B2" w:rsidRPr="00934E07">
        <w:rPr>
          <w:rFonts w:ascii="Arial" w:hAnsi="Arial" w:cs="Arial"/>
          <w:sz w:val="19"/>
          <w:szCs w:val="19"/>
        </w:rPr>
        <w:t xml:space="preserv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4047B2" w:rsidRPr="00934E07">
        <w:rPr>
          <w:rFonts w:ascii="Arial" w:hAnsi="Arial" w:cs="Arial"/>
          <w:sz w:val="19"/>
          <w:szCs w:val="19"/>
        </w:rPr>
        <w:t>s</w:t>
      </w:r>
      <w:r w:rsidR="00B526B4" w:rsidRPr="00934E07">
        <w:rPr>
          <w:rFonts w:ascii="Arial" w:hAnsi="Arial" w:cstheme="minorBidi" w:hint="cs"/>
          <w:sz w:val="19"/>
          <w:szCs w:val="19"/>
          <w:cs/>
        </w:rPr>
        <w:t xml:space="preserve"> </w:t>
      </w:r>
      <w:r w:rsidR="004047B2" w:rsidRPr="00934E07">
        <w:rPr>
          <w:rFonts w:ascii="Arial" w:hAnsi="Arial" w:cs="Arial"/>
          <w:sz w:val="19"/>
          <w:szCs w:val="19"/>
          <w:cs/>
        </w:rPr>
        <w:t>:</w:t>
      </w:r>
      <w:proofErr w:type="gramEnd"/>
    </w:p>
    <w:p w14:paraId="7A2F088E" w14:textId="2076AA23" w:rsidR="003A0B81" w:rsidRPr="00934E07" w:rsidRDefault="003A0B81" w:rsidP="0039700D">
      <w:pPr>
        <w:ind w:left="426"/>
        <w:jc w:val="thaiDistribute"/>
        <w:rPr>
          <w:rFonts w:ascii="Arial" w:hAnsi="Arial" w:cs="Arial"/>
          <w:sz w:val="22"/>
          <w:szCs w:val="22"/>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CF63E8" w:rsidRPr="00934E07" w14:paraId="558E0070" w14:textId="77777777" w:rsidTr="00CF63E8">
        <w:tc>
          <w:tcPr>
            <w:tcW w:w="3118" w:type="dxa"/>
          </w:tcPr>
          <w:p w14:paraId="0E53D6A1" w14:textId="77777777" w:rsidR="00CF63E8" w:rsidRPr="00934E07" w:rsidRDefault="00CF63E8" w:rsidP="005B0DF1">
            <w:pPr>
              <w:spacing w:before="60" w:after="23" w:line="276" w:lineRule="auto"/>
              <w:rPr>
                <w:rFonts w:ascii="Arial" w:hAnsi="Arial" w:cs="Arial"/>
                <w:sz w:val="19"/>
                <w:szCs w:val="19"/>
              </w:rPr>
            </w:pPr>
          </w:p>
        </w:tc>
        <w:tc>
          <w:tcPr>
            <w:tcW w:w="2977" w:type="dxa"/>
            <w:gridSpan w:val="2"/>
            <w:vAlign w:val="bottom"/>
          </w:tcPr>
          <w:p w14:paraId="415D9E8D" w14:textId="77777777" w:rsidR="00CF63E8" w:rsidRPr="00934E07" w:rsidRDefault="00CF63E8" w:rsidP="005B0DF1">
            <w:pPr>
              <w:spacing w:before="60" w:after="23" w:line="276" w:lineRule="auto"/>
              <w:ind w:right="-2"/>
              <w:jc w:val="center"/>
              <w:rPr>
                <w:rFonts w:ascii="Arial" w:hAnsi="Arial" w:cs="Arial"/>
                <w:sz w:val="19"/>
                <w:szCs w:val="19"/>
                <w:cs/>
              </w:rPr>
            </w:pPr>
          </w:p>
        </w:tc>
        <w:tc>
          <w:tcPr>
            <w:tcW w:w="2835" w:type="dxa"/>
            <w:gridSpan w:val="2"/>
          </w:tcPr>
          <w:p w14:paraId="3F986CAD" w14:textId="460ECADA" w:rsidR="00CF63E8" w:rsidRPr="00934E07" w:rsidRDefault="00970E08" w:rsidP="005B0DF1">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CF63E8" w:rsidRPr="00934E07" w14:paraId="03801352" w14:textId="77777777" w:rsidTr="00090F18">
        <w:tc>
          <w:tcPr>
            <w:tcW w:w="3118" w:type="dxa"/>
          </w:tcPr>
          <w:p w14:paraId="43B3AF7D" w14:textId="77777777" w:rsidR="00CF63E8" w:rsidRPr="00934E07" w:rsidRDefault="00CF63E8" w:rsidP="005B0DF1">
            <w:pPr>
              <w:spacing w:before="60" w:after="23" w:line="276" w:lineRule="auto"/>
              <w:rPr>
                <w:rFonts w:ascii="Arial" w:hAnsi="Arial" w:cs="Arial"/>
                <w:sz w:val="19"/>
                <w:szCs w:val="19"/>
              </w:rPr>
            </w:pPr>
          </w:p>
        </w:tc>
        <w:tc>
          <w:tcPr>
            <w:tcW w:w="5812" w:type="dxa"/>
            <w:gridSpan w:val="4"/>
            <w:vAlign w:val="bottom"/>
          </w:tcPr>
          <w:p w14:paraId="082B62F5" w14:textId="2C9F1099" w:rsidR="00CF63E8" w:rsidRPr="00934E07" w:rsidRDefault="00CF63E8" w:rsidP="005B0DF1">
            <w:pPr>
              <w:pBdr>
                <w:bottom w:val="single" w:sz="4" w:space="1" w:color="auto"/>
              </w:pBdr>
              <w:spacing w:before="60" w:after="23" w:line="276" w:lineRule="auto"/>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r>
      <w:tr w:rsidR="00CF63E8" w:rsidRPr="00934E07" w14:paraId="575192E5" w14:textId="77777777" w:rsidTr="00090F18">
        <w:tc>
          <w:tcPr>
            <w:tcW w:w="3118" w:type="dxa"/>
          </w:tcPr>
          <w:p w14:paraId="606C3247" w14:textId="77777777" w:rsidR="00CF63E8" w:rsidRPr="00934E07" w:rsidRDefault="00CF63E8" w:rsidP="005B0DF1">
            <w:pPr>
              <w:spacing w:before="60" w:after="23" w:line="276" w:lineRule="auto"/>
              <w:rPr>
                <w:rFonts w:ascii="Arial" w:hAnsi="Arial" w:cs="Arial"/>
                <w:sz w:val="19"/>
                <w:szCs w:val="19"/>
              </w:rPr>
            </w:pPr>
          </w:p>
        </w:tc>
        <w:tc>
          <w:tcPr>
            <w:tcW w:w="2977" w:type="dxa"/>
            <w:gridSpan w:val="2"/>
            <w:vAlign w:val="bottom"/>
          </w:tcPr>
          <w:p w14:paraId="110C2769" w14:textId="7DA02366" w:rsidR="00CF63E8" w:rsidRPr="00934E07" w:rsidRDefault="00CF63E8" w:rsidP="005B0DF1">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w:t>
            </w:r>
            <w:r w:rsidR="00294158" w:rsidRPr="00934E07">
              <w:rPr>
                <w:rFonts w:ascii="Arial" w:hAnsi="Arial" w:cs="Arial"/>
                <w:sz w:val="19"/>
                <w:szCs w:val="19"/>
              </w:rPr>
              <w:t>3</w:t>
            </w:r>
          </w:p>
        </w:tc>
        <w:tc>
          <w:tcPr>
            <w:tcW w:w="2835" w:type="dxa"/>
            <w:gridSpan w:val="2"/>
            <w:vAlign w:val="bottom"/>
          </w:tcPr>
          <w:p w14:paraId="31D1C3CE" w14:textId="1F80E46A" w:rsidR="00CF63E8" w:rsidRPr="00934E07" w:rsidRDefault="00CF63E8" w:rsidP="005B0DF1">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w:t>
            </w:r>
            <w:r w:rsidR="00294158" w:rsidRPr="00934E07">
              <w:rPr>
                <w:rFonts w:ascii="Arial" w:hAnsi="Arial" w:cs="Arial"/>
                <w:sz w:val="19"/>
                <w:szCs w:val="19"/>
              </w:rPr>
              <w:t>2</w:t>
            </w:r>
          </w:p>
        </w:tc>
      </w:tr>
      <w:tr w:rsidR="00CF63E8" w:rsidRPr="00934E07" w14:paraId="10EDE6CA" w14:textId="77777777" w:rsidTr="00CF63E8">
        <w:trPr>
          <w:trHeight w:val="345"/>
        </w:trPr>
        <w:tc>
          <w:tcPr>
            <w:tcW w:w="3118" w:type="dxa"/>
            <w:shd w:val="clear" w:color="auto" w:fill="auto"/>
            <w:vAlign w:val="bottom"/>
          </w:tcPr>
          <w:p w14:paraId="6371DABF" w14:textId="69785F62" w:rsidR="00CF63E8" w:rsidRPr="00934E07" w:rsidRDefault="00CF63E8" w:rsidP="00B526B4">
            <w:pPr>
              <w:pBdr>
                <w:bottom w:val="single" w:sz="4" w:space="1" w:color="auto"/>
              </w:pBdr>
              <w:spacing w:before="60" w:after="23" w:line="276" w:lineRule="auto"/>
              <w:ind w:right="34" w:hanging="111"/>
              <w:jc w:val="center"/>
              <w:rPr>
                <w:rFonts w:ascii="Arial" w:hAnsi="Arial" w:cs="Arial"/>
                <w:sz w:val="19"/>
                <w:szCs w:val="19"/>
                <w:cs/>
              </w:rPr>
            </w:pPr>
            <w:r w:rsidRPr="00934E07">
              <w:rPr>
                <w:rFonts w:ascii="Arial" w:hAnsi="Arial" w:cs="Arial"/>
                <w:sz w:val="19"/>
                <w:szCs w:val="19"/>
              </w:rPr>
              <w:t>Outstanding ages</w:t>
            </w:r>
          </w:p>
        </w:tc>
        <w:tc>
          <w:tcPr>
            <w:tcW w:w="1559" w:type="dxa"/>
            <w:shd w:val="clear" w:color="auto" w:fill="auto"/>
            <w:vAlign w:val="bottom"/>
          </w:tcPr>
          <w:p w14:paraId="21E1C6CD" w14:textId="4F24AED5" w:rsidR="00CF63E8" w:rsidRPr="00934E07"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18" w:type="dxa"/>
            <w:shd w:val="clear" w:color="auto" w:fill="auto"/>
            <w:vAlign w:val="bottom"/>
          </w:tcPr>
          <w:p w14:paraId="6D947226" w14:textId="6A457DF0" w:rsidR="00CF63E8" w:rsidRPr="00934E07"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 xml:space="preserve">Allowance for </w:t>
            </w:r>
            <w:r w:rsidR="00431CC0" w:rsidRPr="00934E07">
              <w:rPr>
                <w:rFonts w:ascii="Arial" w:hAnsi="Arial" w:cs="Arial"/>
                <w:sz w:val="19"/>
                <w:szCs w:val="19"/>
              </w:rPr>
              <w:t>expected credit losses</w:t>
            </w:r>
          </w:p>
        </w:tc>
        <w:tc>
          <w:tcPr>
            <w:tcW w:w="1418" w:type="dxa"/>
            <w:shd w:val="clear" w:color="auto" w:fill="auto"/>
            <w:vAlign w:val="bottom"/>
          </w:tcPr>
          <w:p w14:paraId="72EC072D" w14:textId="4DF31FFB" w:rsidR="00CF63E8" w:rsidRPr="00934E07"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17" w:type="dxa"/>
            <w:shd w:val="clear" w:color="auto" w:fill="auto"/>
            <w:vAlign w:val="bottom"/>
          </w:tcPr>
          <w:p w14:paraId="63DC2E6D" w14:textId="521B3B36" w:rsidR="00CF63E8" w:rsidRPr="00934E07"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 xml:space="preserve">Allowance for </w:t>
            </w:r>
            <w:r w:rsidR="00431CC0" w:rsidRPr="00934E07">
              <w:rPr>
                <w:rFonts w:ascii="Arial" w:hAnsi="Arial" w:cs="Arial"/>
                <w:sz w:val="19"/>
                <w:szCs w:val="19"/>
              </w:rPr>
              <w:t>expected credit losses</w:t>
            </w:r>
          </w:p>
        </w:tc>
      </w:tr>
      <w:tr w:rsidR="00CF63E8" w:rsidRPr="00934E07" w14:paraId="381EF2F7" w14:textId="77777777" w:rsidTr="00CF63E8">
        <w:trPr>
          <w:trHeight w:hRule="exact" w:val="360"/>
        </w:trPr>
        <w:tc>
          <w:tcPr>
            <w:tcW w:w="3118" w:type="dxa"/>
            <w:shd w:val="clear" w:color="auto" w:fill="auto"/>
          </w:tcPr>
          <w:p w14:paraId="11BB8909" w14:textId="77777777" w:rsidR="00CF63E8" w:rsidRPr="00934E07" w:rsidRDefault="00CF63E8" w:rsidP="005B0DF1">
            <w:pPr>
              <w:spacing w:before="60" w:after="23" w:line="276" w:lineRule="auto"/>
              <w:ind w:right="-43"/>
              <w:jc w:val="both"/>
              <w:rPr>
                <w:rFonts w:ascii="Arial" w:hAnsi="Arial" w:cs="Arial"/>
                <w:sz w:val="22"/>
                <w:szCs w:val="22"/>
                <w:cs/>
              </w:rPr>
            </w:pPr>
          </w:p>
        </w:tc>
        <w:tc>
          <w:tcPr>
            <w:tcW w:w="1559" w:type="dxa"/>
            <w:shd w:val="clear" w:color="auto" w:fill="auto"/>
          </w:tcPr>
          <w:p w14:paraId="6284D3D7" w14:textId="77777777" w:rsidR="00CF63E8" w:rsidRPr="00934E07" w:rsidRDefault="00CF63E8" w:rsidP="005B0DF1">
            <w:pPr>
              <w:spacing w:before="60" w:after="23" w:line="276" w:lineRule="auto"/>
              <w:ind w:right="36"/>
              <w:jc w:val="right"/>
              <w:rPr>
                <w:rFonts w:ascii="Arial" w:hAnsi="Arial" w:cs="Arial"/>
                <w:sz w:val="22"/>
                <w:szCs w:val="22"/>
              </w:rPr>
            </w:pPr>
          </w:p>
        </w:tc>
        <w:tc>
          <w:tcPr>
            <w:tcW w:w="1418" w:type="dxa"/>
            <w:shd w:val="clear" w:color="auto" w:fill="auto"/>
          </w:tcPr>
          <w:p w14:paraId="1CBFDA71" w14:textId="77777777" w:rsidR="00CF63E8" w:rsidRPr="00934E07" w:rsidRDefault="00CF63E8" w:rsidP="005B0DF1">
            <w:pPr>
              <w:spacing w:before="60" w:after="23" w:line="276" w:lineRule="auto"/>
              <w:ind w:right="-43"/>
              <w:rPr>
                <w:rFonts w:ascii="Arial" w:hAnsi="Arial" w:cs="Arial"/>
                <w:sz w:val="22"/>
                <w:szCs w:val="22"/>
              </w:rPr>
            </w:pPr>
          </w:p>
        </w:tc>
        <w:tc>
          <w:tcPr>
            <w:tcW w:w="1418" w:type="dxa"/>
            <w:shd w:val="clear" w:color="auto" w:fill="auto"/>
          </w:tcPr>
          <w:p w14:paraId="072BD3C8" w14:textId="77777777" w:rsidR="00CF63E8" w:rsidRPr="00934E07" w:rsidRDefault="00CF63E8" w:rsidP="005B0DF1">
            <w:pPr>
              <w:spacing w:before="60" w:after="23" w:line="276" w:lineRule="auto"/>
              <w:ind w:right="36"/>
              <w:jc w:val="right"/>
              <w:rPr>
                <w:rFonts w:ascii="Arial" w:hAnsi="Arial" w:cs="Arial"/>
                <w:sz w:val="22"/>
                <w:szCs w:val="22"/>
              </w:rPr>
            </w:pPr>
          </w:p>
        </w:tc>
        <w:tc>
          <w:tcPr>
            <w:tcW w:w="1417" w:type="dxa"/>
            <w:shd w:val="clear" w:color="auto" w:fill="auto"/>
          </w:tcPr>
          <w:p w14:paraId="37685202" w14:textId="77777777" w:rsidR="00CF63E8" w:rsidRPr="00934E07" w:rsidRDefault="00CF63E8" w:rsidP="005B0DF1">
            <w:pPr>
              <w:spacing w:before="60" w:after="23" w:line="276" w:lineRule="auto"/>
              <w:ind w:right="-43"/>
              <w:jc w:val="right"/>
              <w:rPr>
                <w:rFonts w:ascii="Arial" w:hAnsi="Arial" w:cs="Arial"/>
                <w:sz w:val="22"/>
                <w:szCs w:val="22"/>
              </w:rPr>
            </w:pPr>
          </w:p>
        </w:tc>
      </w:tr>
      <w:tr w:rsidR="0066305B" w:rsidRPr="00934E07" w14:paraId="11CCF691" w14:textId="77777777" w:rsidTr="00090F18">
        <w:tc>
          <w:tcPr>
            <w:tcW w:w="3118" w:type="dxa"/>
            <w:shd w:val="clear" w:color="auto" w:fill="auto"/>
          </w:tcPr>
          <w:p w14:paraId="5F408683" w14:textId="435FFEB6"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lang w:val="en-GB"/>
              </w:rPr>
              <w:t>Less than 3 months</w:t>
            </w:r>
          </w:p>
        </w:tc>
        <w:tc>
          <w:tcPr>
            <w:tcW w:w="1559" w:type="dxa"/>
            <w:shd w:val="clear" w:color="auto" w:fill="auto"/>
          </w:tcPr>
          <w:p w14:paraId="49753844" w14:textId="376C36F4"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cs/>
              </w:rPr>
              <w:t>6</w:t>
            </w:r>
            <w:r w:rsidRPr="00934E07">
              <w:rPr>
                <w:rFonts w:ascii="Arial" w:hAnsi="Arial" w:cs="Arial"/>
                <w:sz w:val="19"/>
                <w:szCs w:val="19"/>
              </w:rPr>
              <w:t>,</w:t>
            </w:r>
            <w:r w:rsidRPr="00934E07">
              <w:rPr>
                <w:rFonts w:ascii="Arial" w:hAnsi="Arial" w:cs="Arial"/>
                <w:sz w:val="19"/>
                <w:szCs w:val="19"/>
                <w:cs/>
              </w:rPr>
              <w:t>512</w:t>
            </w:r>
            <w:r w:rsidRPr="00934E07">
              <w:rPr>
                <w:rFonts w:ascii="Arial" w:hAnsi="Arial" w:cs="Arial"/>
                <w:sz w:val="19"/>
                <w:szCs w:val="19"/>
              </w:rPr>
              <w:t>,</w:t>
            </w:r>
            <w:r w:rsidRPr="00934E07">
              <w:rPr>
                <w:rFonts w:ascii="Arial" w:hAnsi="Arial" w:cs="Arial"/>
                <w:sz w:val="19"/>
                <w:szCs w:val="19"/>
                <w:cs/>
              </w:rPr>
              <w:t>694</w:t>
            </w:r>
          </w:p>
        </w:tc>
        <w:tc>
          <w:tcPr>
            <w:tcW w:w="1418" w:type="dxa"/>
            <w:shd w:val="clear" w:color="auto" w:fill="auto"/>
          </w:tcPr>
          <w:p w14:paraId="30FC5907" w14:textId="049D3D1C"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79</w:t>
            </w:r>
            <w:r w:rsidRPr="00934E07">
              <w:rPr>
                <w:rFonts w:ascii="Arial" w:hAnsi="Arial" w:cs="Arial"/>
                <w:sz w:val="19"/>
                <w:szCs w:val="19"/>
                <w:cs/>
              </w:rPr>
              <w:t>)</w:t>
            </w:r>
          </w:p>
        </w:tc>
        <w:tc>
          <w:tcPr>
            <w:tcW w:w="1418" w:type="dxa"/>
            <w:shd w:val="clear" w:color="auto" w:fill="auto"/>
          </w:tcPr>
          <w:p w14:paraId="5BF03097" w14:textId="28B6BFA5"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8,167,016</w:t>
            </w:r>
          </w:p>
        </w:tc>
        <w:tc>
          <w:tcPr>
            <w:tcW w:w="1417" w:type="dxa"/>
            <w:shd w:val="clear" w:color="auto" w:fill="auto"/>
          </w:tcPr>
          <w:p w14:paraId="288502E6" w14:textId="6D19DFBC"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(218)</w:t>
            </w:r>
          </w:p>
        </w:tc>
      </w:tr>
      <w:tr w:rsidR="0066305B" w:rsidRPr="00934E07" w14:paraId="017AD54E" w14:textId="77777777" w:rsidTr="00090F18">
        <w:tc>
          <w:tcPr>
            <w:tcW w:w="3118" w:type="dxa"/>
            <w:shd w:val="clear" w:color="auto" w:fill="auto"/>
          </w:tcPr>
          <w:p w14:paraId="05CEA008" w14:textId="6CC81898"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lang w:val="en-GB"/>
              </w:rPr>
              <w:t>3 - 6 months</w:t>
            </w:r>
          </w:p>
        </w:tc>
        <w:tc>
          <w:tcPr>
            <w:tcW w:w="1559" w:type="dxa"/>
            <w:shd w:val="clear" w:color="auto" w:fill="auto"/>
          </w:tcPr>
          <w:p w14:paraId="62DDF406" w14:textId="364B98CE"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190,868</w:t>
            </w:r>
          </w:p>
        </w:tc>
        <w:tc>
          <w:tcPr>
            <w:tcW w:w="1418" w:type="dxa"/>
            <w:shd w:val="clear" w:color="auto" w:fill="auto"/>
          </w:tcPr>
          <w:p w14:paraId="77E76EF5" w14:textId="5157FE18"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cs/>
              </w:rPr>
              <w:t>(147)</w:t>
            </w:r>
          </w:p>
        </w:tc>
        <w:tc>
          <w:tcPr>
            <w:tcW w:w="1418" w:type="dxa"/>
            <w:shd w:val="clear" w:color="auto" w:fill="auto"/>
          </w:tcPr>
          <w:p w14:paraId="0498929C" w14:textId="39A0E0BB"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219,830</w:t>
            </w:r>
          </w:p>
        </w:tc>
        <w:tc>
          <w:tcPr>
            <w:tcW w:w="1417" w:type="dxa"/>
            <w:shd w:val="clear" w:color="auto" w:fill="auto"/>
          </w:tcPr>
          <w:p w14:paraId="6C3D29D6" w14:textId="2EA80249"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(9)</w:t>
            </w:r>
          </w:p>
        </w:tc>
      </w:tr>
      <w:tr w:rsidR="0066305B" w:rsidRPr="00934E07" w14:paraId="47DEFDDD" w14:textId="77777777" w:rsidTr="00090F18">
        <w:tc>
          <w:tcPr>
            <w:tcW w:w="3118" w:type="dxa"/>
            <w:shd w:val="clear" w:color="auto" w:fill="auto"/>
          </w:tcPr>
          <w:p w14:paraId="49A7AA98" w14:textId="70EA270F"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lang w:val="en-GB"/>
              </w:rPr>
              <w:t>6 - 12 months</w:t>
            </w:r>
          </w:p>
        </w:tc>
        <w:tc>
          <w:tcPr>
            <w:tcW w:w="1559" w:type="dxa"/>
            <w:shd w:val="clear" w:color="auto" w:fill="auto"/>
          </w:tcPr>
          <w:p w14:paraId="40485F63" w14:textId="2097F7B4"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464,250</w:t>
            </w:r>
          </w:p>
        </w:tc>
        <w:tc>
          <w:tcPr>
            <w:tcW w:w="1418" w:type="dxa"/>
            <w:shd w:val="clear" w:color="auto" w:fill="auto"/>
          </w:tcPr>
          <w:p w14:paraId="33802E76" w14:textId="71ED51BA"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(2,916)</w:t>
            </w:r>
          </w:p>
        </w:tc>
        <w:tc>
          <w:tcPr>
            <w:tcW w:w="1418" w:type="dxa"/>
            <w:shd w:val="clear" w:color="auto" w:fill="auto"/>
          </w:tcPr>
          <w:p w14:paraId="57832202" w14:textId="1E20092C"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514,348</w:t>
            </w:r>
          </w:p>
        </w:tc>
        <w:tc>
          <w:tcPr>
            <w:tcW w:w="1417" w:type="dxa"/>
            <w:shd w:val="clear" w:color="auto" w:fill="auto"/>
          </w:tcPr>
          <w:p w14:paraId="5CBC88F5" w14:textId="53177026"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(4,502)</w:t>
            </w:r>
          </w:p>
        </w:tc>
      </w:tr>
      <w:tr w:rsidR="0066305B" w:rsidRPr="00934E07" w14:paraId="28924652" w14:textId="77777777" w:rsidTr="00CF63E8">
        <w:trPr>
          <w:trHeight w:val="356"/>
        </w:trPr>
        <w:tc>
          <w:tcPr>
            <w:tcW w:w="3118" w:type="dxa"/>
            <w:shd w:val="clear" w:color="auto" w:fill="auto"/>
          </w:tcPr>
          <w:p w14:paraId="642C45EA" w14:textId="21BC102E" w:rsidR="0066305B" w:rsidRPr="00934E07" w:rsidRDefault="0066305B" w:rsidP="0066305B">
            <w:pPr>
              <w:spacing w:before="60" w:after="23" w:line="276" w:lineRule="auto"/>
              <w:ind w:right="-43" w:hanging="114"/>
              <w:rPr>
                <w:rFonts w:ascii="Arial" w:hAnsi="Arial" w:cs="Arial"/>
                <w:sz w:val="19"/>
                <w:szCs w:val="19"/>
              </w:rPr>
            </w:pPr>
            <w:r w:rsidRPr="00934E07">
              <w:rPr>
                <w:rFonts w:ascii="Arial" w:hAnsi="Arial" w:cs="Arial"/>
                <w:sz w:val="19"/>
                <w:szCs w:val="19"/>
                <w:lang w:val="en-GB"/>
              </w:rPr>
              <w:t>More than 12 months</w:t>
            </w:r>
          </w:p>
        </w:tc>
        <w:tc>
          <w:tcPr>
            <w:tcW w:w="1559" w:type="dxa"/>
            <w:shd w:val="clear" w:color="auto" w:fill="auto"/>
          </w:tcPr>
          <w:p w14:paraId="11830105" w14:textId="506F2E83" w:rsidR="0066305B" w:rsidRPr="00934E07" w:rsidRDefault="0066305B" w:rsidP="0066305B">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1,648,489</w:t>
            </w:r>
          </w:p>
        </w:tc>
        <w:tc>
          <w:tcPr>
            <w:tcW w:w="1418" w:type="dxa"/>
            <w:shd w:val="clear" w:color="auto" w:fill="auto"/>
          </w:tcPr>
          <w:p w14:paraId="69CADC94" w14:textId="587B22F7" w:rsidR="0066305B" w:rsidRPr="00934E07" w:rsidRDefault="0066305B" w:rsidP="0066305B">
            <w:pPr>
              <w:pBdr>
                <w:bottom w:val="single" w:sz="4" w:space="1" w:color="auto"/>
              </w:pBdr>
              <w:spacing w:before="60" w:after="23" w:line="276" w:lineRule="auto"/>
              <w:ind w:right="-15"/>
              <w:jc w:val="right"/>
              <w:rPr>
                <w:rFonts w:ascii="Arial" w:hAnsi="Arial" w:cs="Arial"/>
                <w:sz w:val="19"/>
                <w:szCs w:val="19"/>
                <w:cs/>
              </w:rPr>
            </w:pPr>
            <w:r w:rsidRPr="00934E07">
              <w:rPr>
                <w:rFonts w:ascii="Arial" w:hAnsi="Arial" w:cs="Arial"/>
                <w:sz w:val="19"/>
                <w:szCs w:val="19"/>
                <w:cs/>
              </w:rPr>
              <w:t>(1</w:t>
            </w:r>
            <w:r w:rsidRPr="00934E07">
              <w:rPr>
                <w:rFonts w:ascii="Arial" w:hAnsi="Arial" w:cs="Arial"/>
                <w:sz w:val="19"/>
                <w:szCs w:val="19"/>
              </w:rPr>
              <w:t>,</w:t>
            </w:r>
            <w:r w:rsidRPr="00934E07">
              <w:rPr>
                <w:rFonts w:ascii="Arial" w:hAnsi="Arial" w:cs="Arial"/>
                <w:sz w:val="19"/>
                <w:szCs w:val="19"/>
                <w:cs/>
              </w:rPr>
              <w:t>230</w:t>
            </w:r>
            <w:r w:rsidRPr="00934E07">
              <w:rPr>
                <w:rFonts w:ascii="Arial" w:hAnsi="Arial" w:cs="Arial"/>
                <w:sz w:val="19"/>
                <w:szCs w:val="19"/>
              </w:rPr>
              <w:t>,</w:t>
            </w:r>
            <w:r w:rsidRPr="00934E07">
              <w:rPr>
                <w:rFonts w:ascii="Arial" w:hAnsi="Arial" w:cs="Arial"/>
                <w:sz w:val="19"/>
                <w:szCs w:val="19"/>
                <w:cs/>
              </w:rPr>
              <w:t>205)</w:t>
            </w:r>
          </w:p>
        </w:tc>
        <w:tc>
          <w:tcPr>
            <w:tcW w:w="1418" w:type="dxa"/>
            <w:shd w:val="clear" w:color="auto" w:fill="auto"/>
          </w:tcPr>
          <w:p w14:paraId="267D09B6" w14:textId="23BB77DB" w:rsidR="0066305B" w:rsidRPr="00934E07" w:rsidRDefault="0066305B" w:rsidP="0066305B">
            <w:pPr>
              <w:pBdr>
                <w:bottom w:val="single" w:sz="4" w:space="1" w:color="auto"/>
              </w:pBdr>
              <w:tabs>
                <w:tab w:val="left" w:pos="735"/>
              </w:tabs>
              <w:spacing w:before="60" w:after="23" w:line="276" w:lineRule="auto"/>
              <w:ind w:right="-15"/>
              <w:jc w:val="right"/>
              <w:rPr>
                <w:rFonts w:ascii="Arial" w:hAnsi="Arial" w:cs="Arial"/>
                <w:sz w:val="19"/>
                <w:szCs w:val="19"/>
              </w:rPr>
            </w:pPr>
            <w:r w:rsidRPr="00934E07">
              <w:rPr>
                <w:rFonts w:ascii="Arial" w:hAnsi="Arial" w:cs="Arial"/>
                <w:sz w:val="19"/>
                <w:szCs w:val="19"/>
              </w:rPr>
              <w:t>2,458,471</w:t>
            </w:r>
          </w:p>
        </w:tc>
        <w:tc>
          <w:tcPr>
            <w:tcW w:w="1417" w:type="dxa"/>
            <w:shd w:val="clear" w:color="auto" w:fill="auto"/>
          </w:tcPr>
          <w:p w14:paraId="25EA4CD5" w14:textId="7F2C53B7" w:rsidR="0066305B" w:rsidRPr="00934E07" w:rsidRDefault="0066305B" w:rsidP="0066305B">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(1,087,723)</w:t>
            </w:r>
          </w:p>
        </w:tc>
      </w:tr>
      <w:tr w:rsidR="0066305B" w:rsidRPr="00934E07" w14:paraId="191A8F44" w14:textId="77777777" w:rsidTr="00CF63E8">
        <w:tc>
          <w:tcPr>
            <w:tcW w:w="3118" w:type="dxa"/>
            <w:shd w:val="clear" w:color="auto" w:fill="auto"/>
          </w:tcPr>
          <w:p w14:paraId="0EA08172" w14:textId="46C56710"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rPr>
              <w:t>Total</w:t>
            </w:r>
          </w:p>
        </w:tc>
        <w:tc>
          <w:tcPr>
            <w:tcW w:w="1559" w:type="dxa"/>
            <w:shd w:val="clear" w:color="auto" w:fill="auto"/>
          </w:tcPr>
          <w:p w14:paraId="3E92BB18" w14:textId="79A1CA5B"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8,816,301</w:t>
            </w:r>
          </w:p>
        </w:tc>
        <w:tc>
          <w:tcPr>
            <w:tcW w:w="1418" w:type="dxa"/>
            <w:shd w:val="clear" w:color="auto" w:fill="auto"/>
          </w:tcPr>
          <w:p w14:paraId="1E2068E7" w14:textId="0CE0F28A"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cs/>
              </w:rPr>
              <w:t>(1</w:t>
            </w:r>
            <w:r w:rsidRPr="00934E07">
              <w:rPr>
                <w:rFonts w:ascii="Arial" w:hAnsi="Arial" w:cs="Arial"/>
                <w:sz w:val="19"/>
                <w:szCs w:val="19"/>
              </w:rPr>
              <w:t>,</w:t>
            </w:r>
            <w:r w:rsidRPr="00934E07">
              <w:rPr>
                <w:rFonts w:ascii="Arial" w:hAnsi="Arial" w:cs="Arial"/>
                <w:sz w:val="19"/>
                <w:szCs w:val="19"/>
                <w:cs/>
              </w:rPr>
              <w:t>233</w:t>
            </w:r>
            <w:r w:rsidRPr="00934E07">
              <w:rPr>
                <w:rFonts w:ascii="Arial" w:hAnsi="Arial" w:cs="Arial"/>
                <w:sz w:val="19"/>
                <w:szCs w:val="19"/>
              </w:rPr>
              <w:t>,347</w:t>
            </w:r>
            <w:r w:rsidRPr="00934E07">
              <w:rPr>
                <w:rFonts w:ascii="Arial" w:hAnsi="Arial" w:cs="Arial"/>
                <w:sz w:val="19"/>
                <w:szCs w:val="19"/>
                <w:cs/>
              </w:rPr>
              <w:t>)</w:t>
            </w:r>
          </w:p>
        </w:tc>
        <w:tc>
          <w:tcPr>
            <w:tcW w:w="1418" w:type="dxa"/>
            <w:shd w:val="clear" w:color="auto" w:fill="auto"/>
          </w:tcPr>
          <w:p w14:paraId="5C652FF2" w14:textId="2A39F718" w:rsidR="0066305B" w:rsidRPr="00934E07" w:rsidRDefault="0066305B" w:rsidP="0066305B">
            <w:pPr>
              <w:pBdr>
                <w:bottom w:val="single" w:sz="12" w:space="1" w:color="auto"/>
              </w:pBdr>
              <w:tabs>
                <w:tab w:val="left" w:pos="750"/>
              </w:tabs>
              <w:spacing w:before="60" w:after="23" w:line="276" w:lineRule="auto"/>
              <w:ind w:right="-15"/>
              <w:jc w:val="right"/>
              <w:rPr>
                <w:rFonts w:ascii="Arial" w:hAnsi="Arial" w:cs="Arial"/>
                <w:sz w:val="19"/>
                <w:szCs w:val="19"/>
              </w:rPr>
            </w:pPr>
            <w:r w:rsidRPr="00934E07">
              <w:rPr>
                <w:rFonts w:ascii="Arial" w:hAnsi="Arial" w:cs="Arial"/>
                <w:sz w:val="19"/>
                <w:szCs w:val="19"/>
              </w:rPr>
              <w:t>11,359,665</w:t>
            </w:r>
          </w:p>
        </w:tc>
        <w:tc>
          <w:tcPr>
            <w:tcW w:w="1417" w:type="dxa"/>
            <w:shd w:val="clear" w:color="auto" w:fill="auto"/>
          </w:tcPr>
          <w:p w14:paraId="30ED4270" w14:textId="18312ED0"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(1,092,452)</w:t>
            </w:r>
          </w:p>
        </w:tc>
      </w:tr>
    </w:tbl>
    <w:p w14:paraId="64233CA4" w14:textId="77777777" w:rsidR="00AA13E9" w:rsidRPr="00934E07" w:rsidRDefault="00AA13E9" w:rsidP="0039700D">
      <w:pPr>
        <w:overflowPunct/>
        <w:autoSpaceDE/>
        <w:autoSpaceDN/>
        <w:adjustRightInd/>
        <w:textAlignment w:val="auto"/>
        <w:rPr>
          <w:rFonts w:ascii="Arial" w:hAnsi="Arial" w:cs="Arial"/>
          <w:sz w:val="22"/>
          <w:szCs w:val="22"/>
        </w:rPr>
      </w:pPr>
    </w:p>
    <w:p w14:paraId="2CC43B8B" w14:textId="77777777" w:rsidR="0089689D" w:rsidRPr="00934E07" w:rsidRDefault="0089689D" w:rsidP="0039700D">
      <w:pPr>
        <w:overflowPunct/>
        <w:autoSpaceDE/>
        <w:autoSpaceDN/>
        <w:adjustRightInd/>
        <w:textAlignment w:val="auto"/>
        <w:rPr>
          <w:rFonts w:ascii="Arial" w:hAnsi="Arial" w:cs="Arial"/>
          <w:sz w:val="22"/>
          <w:szCs w:val="22"/>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F31BFF" w:rsidRPr="00934E07" w14:paraId="729225C7" w14:textId="77777777" w:rsidTr="00F013B8">
        <w:tc>
          <w:tcPr>
            <w:tcW w:w="3118" w:type="dxa"/>
          </w:tcPr>
          <w:p w14:paraId="5A44E4B3" w14:textId="77777777" w:rsidR="00F31BFF" w:rsidRPr="00934E07" w:rsidRDefault="00F31BFF" w:rsidP="005B0DF1">
            <w:pPr>
              <w:spacing w:before="60" w:after="23" w:line="276" w:lineRule="auto"/>
              <w:rPr>
                <w:rFonts w:ascii="Arial" w:hAnsi="Arial" w:cs="Arial"/>
                <w:sz w:val="19"/>
                <w:szCs w:val="19"/>
              </w:rPr>
            </w:pPr>
          </w:p>
        </w:tc>
        <w:tc>
          <w:tcPr>
            <w:tcW w:w="2977" w:type="dxa"/>
            <w:gridSpan w:val="2"/>
            <w:vAlign w:val="bottom"/>
          </w:tcPr>
          <w:p w14:paraId="200690E7" w14:textId="77777777" w:rsidR="00F31BFF" w:rsidRPr="00934E07" w:rsidRDefault="00F31BFF" w:rsidP="005B0DF1">
            <w:pPr>
              <w:spacing w:before="60" w:after="23" w:line="276" w:lineRule="auto"/>
              <w:ind w:right="-2"/>
              <w:jc w:val="center"/>
              <w:rPr>
                <w:rFonts w:ascii="Arial" w:hAnsi="Arial" w:cs="Arial"/>
                <w:sz w:val="19"/>
                <w:szCs w:val="19"/>
                <w:cs/>
              </w:rPr>
            </w:pPr>
          </w:p>
        </w:tc>
        <w:tc>
          <w:tcPr>
            <w:tcW w:w="2835" w:type="dxa"/>
            <w:gridSpan w:val="2"/>
          </w:tcPr>
          <w:p w14:paraId="36F1BAA5" w14:textId="77777777" w:rsidR="00F31BFF" w:rsidRPr="00934E07" w:rsidRDefault="00F31BFF" w:rsidP="005B0DF1">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F31BFF" w:rsidRPr="00934E07" w14:paraId="4469F853" w14:textId="77777777" w:rsidTr="00F013B8">
        <w:tc>
          <w:tcPr>
            <w:tcW w:w="3118" w:type="dxa"/>
          </w:tcPr>
          <w:p w14:paraId="6BC03B53" w14:textId="77777777" w:rsidR="00F31BFF" w:rsidRPr="00934E07" w:rsidRDefault="00F31BFF" w:rsidP="005B0DF1">
            <w:pPr>
              <w:spacing w:before="60" w:after="23" w:line="276" w:lineRule="auto"/>
              <w:rPr>
                <w:rFonts w:ascii="Arial" w:hAnsi="Arial" w:cs="Arial"/>
                <w:sz w:val="19"/>
                <w:szCs w:val="19"/>
              </w:rPr>
            </w:pPr>
          </w:p>
        </w:tc>
        <w:tc>
          <w:tcPr>
            <w:tcW w:w="5812" w:type="dxa"/>
            <w:gridSpan w:val="4"/>
            <w:vAlign w:val="bottom"/>
          </w:tcPr>
          <w:p w14:paraId="48B0DF0E" w14:textId="16AB5882" w:rsidR="00F31BFF" w:rsidRPr="00934E07" w:rsidRDefault="00F31BFF" w:rsidP="005B0DF1">
            <w:pPr>
              <w:pBdr>
                <w:bottom w:val="single" w:sz="4" w:space="1" w:color="auto"/>
              </w:pBdr>
              <w:spacing w:before="60" w:after="23" w:line="276" w:lineRule="auto"/>
              <w:jc w:val="center"/>
              <w:rPr>
                <w:rFonts w:ascii="Arial" w:hAnsi="Arial" w:cs="Arial"/>
                <w:sz w:val="19"/>
                <w:szCs w:val="19"/>
                <w:cs/>
              </w:rPr>
            </w:pPr>
            <w:r w:rsidRPr="00934E07">
              <w:rPr>
                <w:rFonts w:ascii="Arial" w:hAnsi="Arial" w:cs="Arial"/>
                <w:sz w:val="19"/>
                <w:szCs w:val="19"/>
              </w:rPr>
              <w:t xml:space="preserve">Separate </w:t>
            </w:r>
            <w:r w:rsidRPr="00934E07">
              <w:rPr>
                <w:rFonts w:ascii="Arial" w:hAnsi="Arial" w:cs="Arial"/>
                <w:caps/>
                <w:sz w:val="19"/>
                <w:szCs w:val="19"/>
              </w:rPr>
              <w:t>F</w:t>
            </w:r>
            <w:r w:rsidRPr="00934E07">
              <w:rPr>
                <w:rFonts w:ascii="Arial" w:hAnsi="Arial" w:cs="Arial"/>
                <w:caps/>
                <w:sz w:val="19"/>
                <w:szCs w:val="19"/>
                <w:cs/>
              </w:rPr>
              <w:t>/</w:t>
            </w:r>
            <w:r w:rsidRPr="00934E07">
              <w:rPr>
                <w:rFonts w:ascii="Arial" w:hAnsi="Arial" w:cs="Arial"/>
                <w:caps/>
                <w:sz w:val="19"/>
                <w:szCs w:val="19"/>
              </w:rPr>
              <w:t>S</w:t>
            </w:r>
          </w:p>
        </w:tc>
      </w:tr>
      <w:tr w:rsidR="00294158" w:rsidRPr="00934E07" w14:paraId="5D035BFE" w14:textId="77777777" w:rsidTr="00F013B8">
        <w:tc>
          <w:tcPr>
            <w:tcW w:w="3118" w:type="dxa"/>
          </w:tcPr>
          <w:p w14:paraId="306852A2" w14:textId="77777777" w:rsidR="00294158" w:rsidRPr="00934E07" w:rsidRDefault="00294158" w:rsidP="00294158">
            <w:pPr>
              <w:spacing w:before="60" w:after="23" w:line="276" w:lineRule="auto"/>
              <w:rPr>
                <w:rFonts w:ascii="Arial" w:hAnsi="Arial" w:cs="Arial"/>
                <w:sz w:val="19"/>
                <w:szCs w:val="19"/>
              </w:rPr>
            </w:pPr>
          </w:p>
        </w:tc>
        <w:tc>
          <w:tcPr>
            <w:tcW w:w="2977" w:type="dxa"/>
            <w:gridSpan w:val="2"/>
            <w:vAlign w:val="bottom"/>
          </w:tcPr>
          <w:p w14:paraId="2D36D975" w14:textId="67CCC18C" w:rsidR="00294158" w:rsidRPr="00934E07" w:rsidRDefault="00294158" w:rsidP="00294158">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2835" w:type="dxa"/>
            <w:gridSpan w:val="2"/>
            <w:vAlign w:val="bottom"/>
          </w:tcPr>
          <w:p w14:paraId="2C4137B8" w14:textId="2A4336FD" w:rsidR="00294158" w:rsidRPr="00934E07" w:rsidRDefault="00294158" w:rsidP="00294158">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r>
      <w:tr w:rsidR="00F31BFF" w:rsidRPr="00934E07" w14:paraId="56AF201C" w14:textId="77777777" w:rsidTr="00F013B8">
        <w:trPr>
          <w:trHeight w:val="345"/>
        </w:trPr>
        <w:tc>
          <w:tcPr>
            <w:tcW w:w="3118" w:type="dxa"/>
            <w:shd w:val="clear" w:color="auto" w:fill="auto"/>
            <w:vAlign w:val="bottom"/>
          </w:tcPr>
          <w:p w14:paraId="64ED0A6B" w14:textId="77777777" w:rsidR="00F31BFF" w:rsidRPr="00934E07" w:rsidRDefault="00F31BFF" w:rsidP="00B526B4">
            <w:pPr>
              <w:pBdr>
                <w:bottom w:val="single" w:sz="4" w:space="1" w:color="auto"/>
              </w:pBdr>
              <w:spacing w:before="60" w:after="23" w:line="276" w:lineRule="auto"/>
              <w:ind w:right="34" w:hanging="111"/>
              <w:jc w:val="center"/>
              <w:rPr>
                <w:rFonts w:ascii="Arial" w:hAnsi="Arial" w:cs="Arial"/>
                <w:sz w:val="19"/>
                <w:szCs w:val="19"/>
                <w:cs/>
              </w:rPr>
            </w:pPr>
            <w:r w:rsidRPr="00934E07">
              <w:rPr>
                <w:rFonts w:ascii="Arial" w:hAnsi="Arial" w:cs="Arial"/>
                <w:sz w:val="19"/>
                <w:szCs w:val="19"/>
              </w:rPr>
              <w:t>Outstanding ages</w:t>
            </w:r>
          </w:p>
        </w:tc>
        <w:tc>
          <w:tcPr>
            <w:tcW w:w="1559" w:type="dxa"/>
            <w:shd w:val="clear" w:color="auto" w:fill="auto"/>
            <w:vAlign w:val="bottom"/>
          </w:tcPr>
          <w:p w14:paraId="74B5A154" w14:textId="60921ED6" w:rsidR="00F31BFF" w:rsidRPr="00934E07" w:rsidRDefault="00F31BFF"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18" w:type="dxa"/>
            <w:shd w:val="clear" w:color="auto" w:fill="auto"/>
            <w:vAlign w:val="bottom"/>
          </w:tcPr>
          <w:p w14:paraId="76FB1A62" w14:textId="55DDA29E" w:rsidR="00F31BFF" w:rsidRPr="00934E07" w:rsidRDefault="00781969"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Allowance for expected credit losses</w:t>
            </w:r>
          </w:p>
        </w:tc>
        <w:tc>
          <w:tcPr>
            <w:tcW w:w="1418" w:type="dxa"/>
            <w:shd w:val="clear" w:color="auto" w:fill="auto"/>
            <w:vAlign w:val="bottom"/>
          </w:tcPr>
          <w:p w14:paraId="1A302002" w14:textId="4C6DC88B" w:rsidR="00F31BFF" w:rsidRPr="00934E07" w:rsidRDefault="00F31BFF"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17" w:type="dxa"/>
            <w:shd w:val="clear" w:color="auto" w:fill="auto"/>
            <w:vAlign w:val="bottom"/>
          </w:tcPr>
          <w:p w14:paraId="4348B0B0" w14:textId="1AAD5AE1" w:rsidR="00F31BFF" w:rsidRPr="00934E07" w:rsidRDefault="00781969"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Allowance for expected credit losses</w:t>
            </w:r>
          </w:p>
        </w:tc>
      </w:tr>
      <w:tr w:rsidR="00F31BFF" w:rsidRPr="00934E07" w14:paraId="37D3B87F" w14:textId="77777777" w:rsidTr="00F013B8">
        <w:trPr>
          <w:trHeight w:hRule="exact" w:val="360"/>
        </w:trPr>
        <w:tc>
          <w:tcPr>
            <w:tcW w:w="3118" w:type="dxa"/>
            <w:shd w:val="clear" w:color="auto" w:fill="auto"/>
          </w:tcPr>
          <w:p w14:paraId="176FB9A7" w14:textId="77777777" w:rsidR="00F31BFF" w:rsidRPr="00934E07" w:rsidRDefault="00F31BFF" w:rsidP="005B0DF1">
            <w:pPr>
              <w:spacing w:before="60" w:after="23" w:line="276" w:lineRule="auto"/>
              <w:ind w:right="-43"/>
              <w:jc w:val="both"/>
              <w:rPr>
                <w:rFonts w:ascii="Arial" w:hAnsi="Arial" w:cs="Arial"/>
                <w:sz w:val="22"/>
                <w:szCs w:val="22"/>
                <w:cs/>
              </w:rPr>
            </w:pPr>
          </w:p>
        </w:tc>
        <w:tc>
          <w:tcPr>
            <w:tcW w:w="1559" w:type="dxa"/>
            <w:shd w:val="clear" w:color="auto" w:fill="auto"/>
          </w:tcPr>
          <w:p w14:paraId="3431E93A" w14:textId="77777777" w:rsidR="00F31BFF" w:rsidRPr="00934E07" w:rsidRDefault="00F31BFF" w:rsidP="005B0DF1">
            <w:pPr>
              <w:spacing w:before="60" w:after="23" w:line="276" w:lineRule="auto"/>
              <w:ind w:right="36"/>
              <w:jc w:val="right"/>
              <w:rPr>
                <w:rFonts w:ascii="Arial" w:hAnsi="Arial" w:cs="Arial"/>
                <w:sz w:val="22"/>
                <w:szCs w:val="22"/>
              </w:rPr>
            </w:pPr>
          </w:p>
        </w:tc>
        <w:tc>
          <w:tcPr>
            <w:tcW w:w="1418" w:type="dxa"/>
            <w:shd w:val="clear" w:color="auto" w:fill="auto"/>
          </w:tcPr>
          <w:p w14:paraId="79CD1A54" w14:textId="77777777" w:rsidR="00F31BFF" w:rsidRPr="00934E07" w:rsidRDefault="00F31BFF" w:rsidP="005B0DF1">
            <w:pPr>
              <w:spacing w:before="60" w:after="23" w:line="276" w:lineRule="auto"/>
              <w:ind w:right="-43"/>
              <w:rPr>
                <w:rFonts w:ascii="Arial" w:hAnsi="Arial" w:cs="Arial"/>
                <w:sz w:val="22"/>
                <w:szCs w:val="22"/>
              </w:rPr>
            </w:pPr>
          </w:p>
        </w:tc>
        <w:tc>
          <w:tcPr>
            <w:tcW w:w="1418" w:type="dxa"/>
            <w:shd w:val="clear" w:color="auto" w:fill="auto"/>
          </w:tcPr>
          <w:p w14:paraId="4C77F490" w14:textId="77777777" w:rsidR="00F31BFF" w:rsidRPr="00934E07" w:rsidRDefault="00F31BFF" w:rsidP="005B0DF1">
            <w:pPr>
              <w:spacing w:before="60" w:after="23" w:line="276" w:lineRule="auto"/>
              <w:ind w:right="36"/>
              <w:jc w:val="right"/>
              <w:rPr>
                <w:rFonts w:ascii="Arial" w:hAnsi="Arial" w:cs="Arial"/>
                <w:sz w:val="22"/>
                <w:szCs w:val="22"/>
              </w:rPr>
            </w:pPr>
          </w:p>
        </w:tc>
        <w:tc>
          <w:tcPr>
            <w:tcW w:w="1417" w:type="dxa"/>
            <w:shd w:val="clear" w:color="auto" w:fill="auto"/>
          </w:tcPr>
          <w:p w14:paraId="30EE0F75" w14:textId="77777777" w:rsidR="00F31BFF" w:rsidRPr="00934E07" w:rsidRDefault="00F31BFF" w:rsidP="005B0DF1">
            <w:pPr>
              <w:spacing w:before="60" w:after="23" w:line="276" w:lineRule="auto"/>
              <w:ind w:right="-43"/>
              <w:jc w:val="right"/>
              <w:rPr>
                <w:rFonts w:ascii="Arial" w:hAnsi="Arial" w:cs="Arial"/>
                <w:sz w:val="22"/>
                <w:szCs w:val="22"/>
              </w:rPr>
            </w:pPr>
          </w:p>
        </w:tc>
      </w:tr>
      <w:tr w:rsidR="0066305B" w:rsidRPr="00934E07" w14:paraId="1963221E" w14:textId="77777777" w:rsidTr="00F013B8">
        <w:tc>
          <w:tcPr>
            <w:tcW w:w="3118" w:type="dxa"/>
            <w:shd w:val="clear" w:color="auto" w:fill="auto"/>
          </w:tcPr>
          <w:p w14:paraId="5059B46E" w14:textId="77777777"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lang w:val="en-GB"/>
              </w:rPr>
              <w:t>Less than 3 months</w:t>
            </w:r>
          </w:p>
        </w:tc>
        <w:tc>
          <w:tcPr>
            <w:tcW w:w="1559" w:type="dxa"/>
            <w:shd w:val="clear" w:color="auto" w:fill="auto"/>
          </w:tcPr>
          <w:p w14:paraId="1C6BC711" w14:textId="29CB4013"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cs/>
              </w:rPr>
              <w:t>3</w:t>
            </w:r>
            <w:r w:rsidRPr="00934E07">
              <w:rPr>
                <w:rFonts w:ascii="Arial" w:hAnsi="Arial" w:cs="Arial"/>
                <w:sz w:val="19"/>
                <w:szCs w:val="19"/>
              </w:rPr>
              <w:t>,</w:t>
            </w:r>
            <w:r w:rsidRPr="00934E07">
              <w:rPr>
                <w:rFonts w:ascii="Arial" w:hAnsi="Arial" w:cs="Arial"/>
                <w:sz w:val="19"/>
                <w:szCs w:val="19"/>
                <w:cs/>
              </w:rPr>
              <w:t>998</w:t>
            </w:r>
            <w:r w:rsidRPr="00934E07">
              <w:rPr>
                <w:rFonts w:ascii="Arial" w:hAnsi="Arial" w:cs="Arial"/>
                <w:sz w:val="19"/>
                <w:szCs w:val="19"/>
              </w:rPr>
              <w:t>,</w:t>
            </w:r>
            <w:r w:rsidRPr="00934E07">
              <w:rPr>
                <w:rFonts w:ascii="Arial" w:hAnsi="Arial" w:cs="Arial"/>
                <w:sz w:val="19"/>
                <w:szCs w:val="19"/>
                <w:cs/>
              </w:rPr>
              <w:t>300</w:t>
            </w:r>
          </w:p>
        </w:tc>
        <w:tc>
          <w:tcPr>
            <w:tcW w:w="1418" w:type="dxa"/>
            <w:shd w:val="clear" w:color="auto" w:fill="auto"/>
          </w:tcPr>
          <w:p w14:paraId="6DC08840" w14:textId="62383F0A"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79</w:t>
            </w:r>
            <w:r w:rsidRPr="00934E07">
              <w:rPr>
                <w:rFonts w:ascii="Arial" w:hAnsi="Arial" w:cs="Arial"/>
                <w:sz w:val="19"/>
                <w:szCs w:val="19"/>
                <w:cs/>
              </w:rPr>
              <w:t>)</w:t>
            </w:r>
          </w:p>
        </w:tc>
        <w:tc>
          <w:tcPr>
            <w:tcW w:w="1418" w:type="dxa"/>
            <w:shd w:val="clear" w:color="auto" w:fill="auto"/>
          </w:tcPr>
          <w:p w14:paraId="0E37FE7B" w14:textId="399618D5"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6,485,168</w:t>
            </w:r>
          </w:p>
        </w:tc>
        <w:tc>
          <w:tcPr>
            <w:tcW w:w="1417" w:type="dxa"/>
            <w:shd w:val="clear" w:color="auto" w:fill="auto"/>
          </w:tcPr>
          <w:p w14:paraId="152A78A6" w14:textId="0CC8EECC"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(218)</w:t>
            </w:r>
          </w:p>
        </w:tc>
      </w:tr>
      <w:tr w:rsidR="0066305B" w:rsidRPr="00934E07" w14:paraId="41CE64BE" w14:textId="77777777" w:rsidTr="00F013B8">
        <w:tc>
          <w:tcPr>
            <w:tcW w:w="3118" w:type="dxa"/>
            <w:shd w:val="clear" w:color="auto" w:fill="auto"/>
          </w:tcPr>
          <w:p w14:paraId="0B209A04" w14:textId="5273DD00"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lang w:val="en-GB"/>
              </w:rPr>
              <w:t>3 - 6 months</w:t>
            </w:r>
          </w:p>
        </w:tc>
        <w:tc>
          <w:tcPr>
            <w:tcW w:w="1559" w:type="dxa"/>
            <w:shd w:val="clear" w:color="auto" w:fill="auto"/>
          </w:tcPr>
          <w:p w14:paraId="7CC13902" w14:textId="5A1C34F5"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78,071</w:t>
            </w:r>
          </w:p>
        </w:tc>
        <w:tc>
          <w:tcPr>
            <w:tcW w:w="1418" w:type="dxa"/>
            <w:shd w:val="clear" w:color="auto" w:fill="auto"/>
          </w:tcPr>
          <w:p w14:paraId="1BB4EC5A" w14:textId="35201F43"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cs/>
              </w:rPr>
              <w:t>(147)</w:t>
            </w:r>
          </w:p>
        </w:tc>
        <w:tc>
          <w:tcPr>
            <w:tcW w:w="1418" w:type="dxa"/>
            <w:shd w:val="clear" w:color="auto" w:fill="auto"/>
          </w:tcPr>
          <w:p w14:paraId="06DBFE75" w14:textId="67A55261"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146,558</w:t>
            </w:r>
          </w:p>
        </w:tc>
        <w:tc>
          <w:tcPr>
            <w:tcW w:w="1417" w:type="dxa"/>
            <w:shd w:val="clear" w:color="auto" w:fill="auto"/>
          </w:tcPr>
          <w:p w14:paraId="40BD861A" w14:textId="24144706"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(9)</w:t>
            </w:r>
          </w:p>
        </w:tc>
      </w:tr>
      <w:tr w:rsidR="0066305B" w:rsidRPr="00934E07" w14:paraId="757952A2" w14:textId="77777777" w:rsidTr="00F013B8">
        <w:tc>
          <w:tcPr>
            <w:tcW w:w="3118" w:type="dxa"/>
            <w:shd w:val="clear" w:color="auto" w:fill="auto"/>
          </w:tcPr>
          <w:p w14:paraId="25FBA9F0" w14:textId="65B0056D"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lang w:val="en-GB"/>
              </w:rPr>
              <w:t>6 - 12 months</w:t>
            </w:r>
          </w:p>
        </w:tc>
        <w:tc>
          <w:tcPr>
            <w:tcW w:w="1559" w:type="dxa"/>
            <w:shd w:val="clear" w:color="auto" w:fill="auto"/>
          </w:tcPr>
          <w:p w14:paraId="42B318A8" w14:textId="390C53BD"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194,778</w:t>
            </w:r>
          </w:p>
        </w:tc>
        <w:tc>
          <w:tcPr>
            <w:tcW w:w="1418" w:type="dxa"/>
            <w:shd w:val="clear" w:color="auto" w:fill="auto"/>
          </w:tcPr>
          <w:p w14:paraId="6BC5AEE8" w14:textId="65B0F142"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(2,916)</w:t>
            </w:r>
          </w:p>
        </w:tc>
        <w:tc>
          <w:tcPr>
            <w:tcW w:w="1418" w:type="dxa"/>
            <w:shd w:val="clear" w:color="auto" w:fill="auto"/>
          </w:tcPr>
          <w:p w14:paraId="19D3FE3C" w14:textId="1D736D49"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156,244</w:t>
            </w:r>
          </w:p>
        </w:tc>
        <w:tc>
          <w:tcPr>
            <w:tcW w:w="1417" w:type="dxa"/>
            <w:shd w:val="clear" w:color="auto" w:fill="auto"/>
          </w:tcPr>
          <w:p w14:paraId="74CCF253" w14:textId="23A3DFCE"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(4,502)</w:t>
            </w:r>
          </w:p>
        </w:tc>
      </w:tr>
      <w:tr w:rsidR="0066305B" w:rsidRPr="00934E07" w14:paraId="11322660" w14:textId="77777777" w:rsidTr="00F013B8">
        <w:trPr>
          <w:trHeight w:val="356"/>
        </w:trPr>
        <w:tc>
          <w:tcPr>
            <w:tcW w:w="3118" w:type="dxa"/>
            <w:shd w:val="clear" w:color="auto" w:fill="auto"/>
          </w:tcPr>
          <w:p w14:paraId="4A64140D" w14:textId="77777777" w:rsidR="0066305B" w:rsidRPr="00934E07" w:rsidRDefault="0066305B" w:rsidP="0066305B">
            <w:pPr>
              <w:spacing w:before="60" w:after="23" w:line="276" w:lineRule="auto"/>
              <w:ind w:right="-43" w:hanging="114"/>
              <w:rPr>
                <w:rFonts w:ascii="Arial" w:hAnsi="Arial" w:cs="Arial"/>
                <w:sz w:val="19"/>
                <w:szCs w:val="19"/>
              </w:rPr>
            </w:pPr>
            <w:r w:rsidRPr="00934E07">
              <w:rPr>
                <w:rFonts w:ascii="Arial" w:hAnsi="Arial" w:cs="Arial"/>
                <w:sz w:val="19"/>
                <w:szCs w:val="19"/>
                <w:lang w:val="en-GB"/>
              </w:rPr>
              <w:t>More than 12 months</w:t>
            </w:r>
          </w:p>
        </w:tc>
        <w:tc>
          <w:tcPr>
            <w:tcW w:w="1559" w:type="dxa"/>
            <w:shd w:val="clear" w:color="auto" w:fill="auto"/>
          </w:tcPr>
          <w:p w14:paraId="7C6212A8" w14:textId="4C0DD6E7" w:rsidR="0066305B" w:rsidRPr="00934E07" w:rsidRDefault="0066305B" w:rsidP="0066305B">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454,710</w:t>
            </w:r>
          </w:p>
        </w:tc>
        <w:tc>
          <w:tcPr>
            <w:tcW w:w="1418" w:type="dxa"/>
            <w:shd w:val="clear" w:color="auto" w:fill="auto"/>
          </w:tcPr>
          <w:p w14:paraId="5972B25D" w14:textId="2103CD19" w:rsidR="0066305B" w:rsidRPr="00934E07" w:rsidRDefault="0066305B" w:rsidP="0066305B">
            <w:pPr>
              <w:pBdr>
                <w:bottom w:val="single" w:sz="4" w:space="1" w:color="auto"/>
              </w:pBdr>
              <w:spacing w:before="60" w:after="23" w:line="276" w:lineRule="auto"/>
              <w:ind w:right="-15"/>
              <w:jc w:val="right"/>
              <w:rPr>
                <w:rFonts w:ascii="Arial" w:hAnsi="Arial" w:cs="Arial"/>
                <w:sz w:val="19"/>
                <w:szCs w:val="19"/>
                <w:cs/>
              </w:rPr>
            </w:pPr>
            <w:r w:rsidRPr="00934E07">
              <w:rPr>
                <w:rFonts w:ascii="Arial" w:hAnsi="Arial" w:cs="Arial"/>
                <w:sz w:val="19"/>
                <w:szCs w:val="19"/>
                <w:cs/>
              </w:rPr>
              <w:t>(285</w:t>
            </w:r>
            <w:r w:rsidRPr="00934E07">
              <w:rPr>
                <w:rFonts w:ascii="Arial" w:hAnsi="Arial" w:cs="Arial"/>
                <w:sz w:val="19"/>
                <w:szCs w:val="19"/>
              </w:rPr>
              <w:t>,</w:t>
            </w:r>
            <w:r w:rsidRPr="00934E07">
              <w:rPr>
                <w:rFonts w:ascii="Arial" w:hAnsi="Arial" w:cs="Arial"/>
                <w:sz w:val="19"/>
                <w:szCs w:val="19"/>
                <w:cs/>
              </w:rPr>
              <w:t>301)</w:t>
            </w:r>
          </w:p>
        </w:tc>
        <w:tc>
          <w:tcPr>
            <w:tcW w:w="1418" w:type="dxa"/>
            <w:shd w:val="clear" w:color="auto" w:fill="auto"/>
          </w:tcPr>
          <w:p w14:paraId="20317307" w14:textId="0E681E1B" w:rsidR="0066305B" w:rsidRPr="00934E07" w:rsidRDefault="0066305B" w:rsidP="0066305B">
            <w:pPr>
              <w:pBdr>
                <w:bottom w:val="single" w:sz="4" w:space="1" w:color="auto"/>
              </w:pBdr>
              <w:tabs>
                <w:tab w:val="left" w:pos="735"/>
              </w:tabs>
              <w:spacing w:before="60" w:after="23" w:line="276" w:lineRule="auto"/>
              <w:ind w:right="-15"/>
              <w:jc w:val="right"/>
              <w:rPr>
                <w:rFonts w:ascii="Arial" w:hAnsi="Arial" w:cs="Arial"/>
                <w:sz w:val="19"/>
                <w:szCs w:val="19"/>
              </w:rPr>
            </w:pPr>
            <w:r w:rsidRPr="00934E07">
              <w:rPr>
                <w:rFonts w:ascii="Arial" w:hAnsi="Arial" w:cs="Arial"/>
                <w:sz w:val="19"/>
                <w:szCs w:val="19"/>
              </w:rPr>
              <w:t>1,557,990</w:t>
            </w:r>
          </w:p>
        </w:tc>
        <w:tc>
          <w:tcPr>
            <w:tcW w:w="1417" w:type="dxa"/>
            <w:shd w:val="clear" w:color="auto" w:fill="auto"/>
          </w:tcPr>
          <w:p w14:paraId="241693D5" w14:textId="7FA2CE33" w:rsidR="0066305B" w:rsidRPr="00934E07" w:rsidRDefault="0066305B" w:rsidP="0066305B">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(276,696)</w:t>
            </w:r>
          </w:p>
        </w:tc>
      </w:tr>
      <w:tr w:rsidR="0066305B" w:rsidRPr="00934E07" w14:paraId="366F2D8A" w14:textId="77777777" w:rsidTr="00F013B8">
        <w:tc>
          <w:tcPr>
            <w:tcW w:w="3118" w:type="dxa"/>
            <w:shd w:val="clear" w:color="auto" w:fill="auto"/>
          </w:tcPr>
          <w:p w14:paraId="4BF6FC1A" w14:textId="77777777" w:rsidR="0066305B" w:rsidRPr="00934E07" w:rsidRDefault="0066305B" w:rsidP="0066305B">
            <w:pPr>
              <w:spacing w:before="60" w:after="23" w:line="276" w:lineRule="auto"/>
              <w:ind w:right="-43" w:hanging="114"/>
              <w:jc w:val="both"/>
              <w:rPr>
                <w:rFonts w:ascii="Arial" w:hAnsi="Arial" w:cs="Arial"/>
                <w:sz w:val="19"/>
                <w:szCs w:val="19"/>
              </w:rPr>
            </w:pPr>
            <w:r w:rsidRPr="00934E07">
              <w:rPr>
                <w:rFonts w:ascii="Arial" w:hAnsi="Arial" w:cs="Arial"/>
                <w:sz w:val="19"/>
                <w:szCs w:val="19"/>
              </w:rPr>
              <w:t>Total</w:t>
            </w:r>
          </w:p>
        </w:tc>
        <w:tc>
          <w:tcPr>
            <w:tcW w:w="1559" w:type="dxa"/>
            <w:shd w:val="clear" w:color="auto" w:fill="auto"/>
          </w:tcPr>
          <w:p w14:paraId="5D32595F" w14:textId="1E711818"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cs/>
              </w:rPr>
              <w:t>4</w:t>
            </w:r>
            <w:r w:rsidRPr="00934E07">
              <w:rPr>
                <w:rFonts w:ascii="Arial" w:hAnsi="Arial" w:cs="Arial"/>
                <w:sz w:val="19"/>
                <w:szCs w:val="19"/>
              </w:rPr>
              <w:t>,</w:t>
            </w:r>
            <w:r w:rsidRPr="00934E07">
              <w:rPr>
                <w:rFonts w:ascii="Arial" w:hAnsi="Arial" w:cs="Arial"/>
                <w:sz w:val="19"/>
                <w:szCs w:val="19"/>
                <w:cs/>
              </w:rPr>
              <w:t>725</w:t>
            </w:r>
            <w:r w:rsidRPr="00934E07">
              <w:rPr>
                <w:rFonts w:ascii="Arial" w:hAnsi="Arial" w:cs="Arial"/>
                <w:sz w:val="19"/>
                <w:szCs w:val="19"/>
              </w:rPr>
              <w:t>,</w:t>
            </w:r>
            <w:r w:rsidRPr="00934E07">
              <w:rPr>
                <w:rFonts w:ascii="Arial" w:hAnsi="Arial" w:cs="Arial"/>
                <w:sz w:val="19"/>
                <w:szCs w:val="19"/>
                <w:cs/>
              </w:rPr>
              <w:t>859</w:t>
            </w:r>
          </w:p>
        </w:tc>
        <w:tc>
          <w:tcPr>
            <w:tcW w:w="1418" w:type="dxa"/>
            <w:shd w:val="clear" w:color="auto" w:fill="auto"/>
          </w:tcPr>
          <w:p w14:paraId="6F9B68E0" w14:textId="2C04BEB9"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cs/>
              </w:rPr>
            </w:pPr>
            <w:r w:rsidRPr="00934E07">
              <w:rPr>
                <w:rFonts w:ascii="Arial" w:hAnsi="Arial" w:cs="Arial"/>
                <w:sz w:val="19"/>
                <w:szCs w:val="19"/>
                <w:cs/>
              </w:rPr>
              <w:t>(288</w:t>
            </w:r>
            <w:r w:rsidRPr="00934E07">
              <w:rPr>
                <w:rFonts w:ascii="Arial" w:hAnsi="Arial" w:cs="Arial"/>
                <w:sz w:val="19"/>
                <w:szCs w:val="19"/>
              </w:rPr>
              <w:t>,443</w:t>
            </w:r>
            <w:r w:rsidRPr="00934E07">
              <w:rPr>
                <w:rFonts w:ascii="Arial" w:hAnsi="Arial" w:cs="Arial"/>
                <w:sz w:val="19"/>
                <w:szCs w:val="19"/>
                <w:cs/>
              </w:rPr>
              <w:t>)</w:t>
            </w:r>
          </w:p>
        </w:tc>
        <w:tc>
          <w:tcPr>
            <w:tcW w:w="1418" w:type="dxa"/>
            <w:shd w:val="clear" w:color="auto" w:fill="auto"/>
          </w:tcPr>
          <w:p w14:paraId="381351A3" w14:textId="4BC92AA4" w:rsidR="0066305B" w:rsidRPr="00934E07" w:rsidRDefault="0066305B" w:rsidP="0066305B">
            <w:pPr>
              <w:pBdr>
                <w:bottom w:val="single" w:sz="12" w:space="1" w:color="auto"/>
              </w:pBdr>
              <w:tabs>
                <w:tab w:val="left" w:pos="750"/>
              </w:tabs>
              <w:spacing w:before="60" w:after="23" w:line="276" w:lineRule="auto"/>
              <w:ind w:right="-15"/>
              <w:jc w:val="right"/>
              <w:rPr>
                <w:rFonts w:ascii="Arial" w:hAnsi="Arial" w:cs="Arial"/>
                <w:sz w:val="19"/>
                <w:szCs w:val="19"/>
              </w:rPr>
            </w:pPr>
            <w:r w:rsidRPr="00934E07">
              <w:rPr>
                <w:rFonts w:ascii="Arial" w:hAnsi="Arial" w:cs="Arial"/>
                <w:sz w:val="19"/>
                <w:szCs w:val="19"/>
              </w:rPr>
              <w:t>8,345,960</w:t>
            </w:r>
          </w:p>
        </w:tc>
        <w:tc>
          <w:tcPr>
            <w:tcW w:w="1417" w:type="dxa"/>
            <w:shd w:val="clear" w:color="auto" w:fill="auto"/>
          </w:tcPr>
          <w:p w14:paraId="582FA238" w14:textId="61DFE1A5"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(281,425)</w:t>
            </w:r>
          </w:p>
        </w:tc>
      </w:tr>
    </w:tbl>
    <w:p w14:paraId="28558B1A" w14:textId="02A28645" w:rsidR="0039700D" w:rsidRPr="00934E07" w:rsidRDefault="0039700D" w:rsidP="00E300D1">
      <w:pPr>
        <w:overflowPunct/>
        <w:autoSpaceDE/>
        <w:autoSpaceDN/>
        <w:adjustRightInd/>
        <w:spacing w:line="360" w:lineRule="auto"/>
        <w:ind w:left="425"/>
        <w:jc w:val="thaiDistribute"/>
        <w:textAlignment w:val="auto"/>
        <w:rPr>
          <w:rFonts w:ascii="Arial" w:hAnsi="Arial" w:cstheme="minorBidi"/>
          <w:sz w:val="19"/>
          <w:szCs w:val="19"/>
        </w:rPr>
      </w:pPr>
      <w:r w:rsidRPr="00934E07">
        <w:rPr>
          <w:sz w:val="22"/>
          <w:szCs w:val="22"/>
        </w:rPr>
        <w:br/>
      </w:r>
      <w:r w:rsidRPr="00934E07">
        <w:rPr>
          <w:rFonts w:ascii="Arial" w:hAnsi="Arial" w:cs="Arial"/>
          <w:sz w:val="19"/>
          <w:szCs w:val="19"/>
        </w:rPr>
        <w:t xml:space="preserve">Disclosure aging separation of outstanding debt </w:t>
      </w:r>
      <w:proofErr w:type="gramStart"/>
      <w:r w:rsidRPr="00934E07">
        <w:rPr>
          <w:rFonts w:ascii="Arial" w:hAnsi="Arial" w:cs="Arial"/>
          <w:sz w:val="19"/>
          <w:szCs w:val="19"/>
        </w:rPr>
        <w:t>are</w:t>
      </w:r>
      <w:proofErr w:type="gramEnd"/>
      <w:r w:rsidRPr="00934E07">
        <w:rPr>
          <w:rFonts w:ascii="Arial" w:hAnsi="Arial" w:cs="Arial"/>
          <w:sz w:val="19"/>
          <w:szCs w:val="19"/>
        </w:rPr>
        <w:t xml:space="preserve"> in the Group's perspective to be consistent with the information used in the analysis of the allowance for expected credit losses.</w:t>
      </w:r>
    </w:p>
    <w:p w14:paraId="60921A56"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4C550195"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1D1CB50C"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30590DB0"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32141196"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06AFABD0"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046F89DC"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4BBE96E2"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0233AA89" w14:textId="77777777" w:rsidR="0089689D" w:rsidRDefault="0089689D" w:rsidP="00E300D1">
      <w:pPr>
        <w:overflowPunct/>
        <w:autoSpaceDE/>
        <w:autoSpaceDN/>
        <w:adjustRightInd/>
        <w:spacing w:line="360" w:lineRule="auto"/>
        <w:ind w:left="425"/>
        <w:jc w:val="thaiDistribute"/>
        <w:textAlignment w:val="auto"/>
        <w:rPr>
          <w:rFonts w:ascii="Arial" w:hAnsi="Arial" w:cs="Arial"/>
          <w:sz w:val="19"/>
          <w:szCs w:val="19"/>
        </w:rPr>
      </w:pPr>
    </w:p>
    <w:p w14:paraId="4FC53F15" w14:textId="77777777" w:rsidR="0089689D" w:rsidRPr="00934E07" w:rsidRDefault="0089689D" w:rsidP="00E300D1">
      <w:pPr>
        <w:overflowPunct/>
        <w:autoSpaceDE/>
        <w:autoSpaceDN/>
        <w:adjustRightInd/>
        <w:spacing w:line="360" w:lineRule="auto"/>
        <w:ind w:left="425"/>
        <w:jc w:val="thaiDistribute"/>
        <w:textAlignment w:val="auto"/>
        <w:rPr>
          <w:rFonts w:ascii="Arial" w:hAnsi="Arial" w:cstheme="minorBidi"/>
          <w:sz w:val="19"/>
          <w:szCs w:val="19"/>
        </w:rPr>
      </w:pPr>
    </w:p>
    <w:p w14:paraId="13C3239C" w14:textId="242B3323" w:rsidR="00F173C3" w:rsidRPr="00934E07" w:rsidRDefault="003A120A" w:rsidP="009D7F2D">
      <w:pPr>
        <w:overflowPunct/>
        <w:autoSpaceDE/>
        <w:autoSpaceDN/>
        <w:adjustRightInd/>
        <w:spacing w:line="360" w:lineRule="auto"/>
        <w:ind w:left="426"/>
        <w:jc w:val="thaiDistribute"/>
        <w:textAlignment w:val="auto"/>
        <w:rPr>
          <w:rFonts w:ascii="Arial" w:hAnsi="Arial" w:cstheme="minorBidi"/>
          <w:sz w:val="19"/>
          <w:szCs w:val="19"/>
        </w:rPr>
      </w:pPr>
      <w:r w:rsidRPr="00934E07">
        <w:rPr>
          <w:rFonts w:ascii="Arial" w:hAnsi="Arial" w:cs="Arial"/>
          <w:sz w:val="19"/>
          <w:szCs w:val="19"/>
        </w:rPr>
        <w:lastRenderedPageBreak/>
        <w:t xml:space="preserve">A reconciliation of </w:t>
      </w:r>
      <w:r w:rsidR="009D7F2D" w:rsidRPr="00934E07">
        <w:rPr>
          <w:rFonts w:ascii="Arial" w:hAnsi="Arial" w:cs="Arial"/>
          <w:sz w:val="19"/>
          <w:szCs w:val="19"/>
        </w:rPr>
        <w:t xml:space="preserve">allowance for expected credit losses </w:t>
      </w:r>
      <w:r w:rsidRPr="00934E07">
        <w:rPr>
          <w:rFonts w:ascii="Arial" w:hAnsi="Arial" w:cs="Arial"/>
          <w:sz w:val="19"/>
          <w:szCs w:val="19"/>
        </w:rPr>
        <w:t>trade accounts receivable</w:t>
      </w:r>
      <w:r w:rsidR="00F43F4F" w:rsidRPr="00934E07">
        <w:rPr>
          <w:rFonts w:ascii="Arial" w:hAnsi="Arial" w:cs="Arial"/>
          <w:sz w:val="19"/>
          <w:szCs w:val="19"/>
        </w:rPr>
        <w:t xml:space="preserve"> </w:t>
      </w:r>
      <w:r w:rsidR="00CF4C39" w:rsidRPr="00934E07">
        <w:rPr>
          <w:rFonts w:ascii="Arial" w:hAnsi="Arial" w:cs="Arial"/>
          <w:sz w:val="19"/>
          <w:szCs w:val="19"/>
        </w:rPr>
        <w:t>-</w:t>
      </w:r>
      <w:r w:rsidR="00F43F4F" w:rsidRPr="00934E07">
        <w:rPr>
          <w:rFonts w:ascii="Arial" w:hAnsi="Arial" w:cs="Arial"/>
          <w:sz w:val="19"/>
          <w:szCs w:val="19"/>
        </w:rPr>
        <w:t xml:space="preserve"> </w:t>
      </w:r>
      <w:r w:rsidR="007D306D" w:rsidRPr="00934E07">
        <w:rPr>
          <w:rFonts w:ascii="Arial" w:hAnsi="Arial" w:cs="Arial"/>
          <w:sz w:val="19"/>
          <w:szCs w:val="19"/>
        </w:rPr>
        <w:t>other</w:t>
      </w:r>
      <w:r w:rsidRPr="00934E07">
        <w:rPr>
          <w:rFonts w:ascii="Arial" w:hAnsi="Arial" w:cs="Arial"/>
          <w:sz w:val="19"/>
          <w:szCs w:val="19"/>
        </w:rPr>
        <w:t xml:space="preserve"> parties </w:t>
      </w:r>
      <w:r w:rsidR="009D7F2D" w:rsidRPr="00934E07">
        <w:rPr>
          <w:rFonts w:ascii="Arial" w:hAnsi="Arial" w:cs="Arial"/>
          <w:sz w:val="19"/>
          <w:szCs w:val="19"/>
        </w:rPr>
        <w:t xml:space="preserve">                     </w:t>
      </w:r>
      <w:r w:rsidRPr="00934E07">
        <w:rPr>
          <w:rFonts w:ascii="Arial" w:hAnsi="Arial" w:cs="Arial"/>
          <w:sz w:val="19"/>
          <w:szCs w:val="19"/>
        </w:rPr>
        <w:t>for the year</w:t>
      </w:r>
      <w:r w:rsidR="009D7F2D" w:rsidRPr="00934E07">
        <w:rPr>
          <w:rFonts w:ascii="Arial" w:hAnsi="Arial" w:cs="Arial"/>
          <w:sz w:val="19"/>
          <w:szCs w:val="19"/>
        </w:rPr>
        <w:t xml:space="preserve"> </w:t>
      </w:r>
      <w:r w:rsidRPr="00934E07">
        <w:rPr>
          <w:rFonts w:ascii="Arial" w:hAnsi="Arial" w:cs="Arial"/>
          <w:sz w:val="19"/>
          <w:szCs w:val="19"/>
        </w:rPr>
        <w:t>ended 31 December 202</w:t>
      </w:r>
      <w:r w:rsidR="00294158" w:rsidRPr="00934E07">
        <w:rPr>
          <w:rFonts w:ascii="Arial" w:hAnsi="Arial" w:cs="Arial"/>
          <w:sz w:val="19"/>
          <w:szCs w:val="19"/>
        </w:rPr>
        <w:t>3</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C613B2" w:rsidRPr="00934E07">
        <w:rPr>
          <w:rFonts w:ascii="Arial" w:hAnsi="Arial" w:cs="Arial"/>
          <w:sz w:val="19"/>
          <w:szCs w:val="19"/>
        </w:rPr>
        <w:t xml:space="preserve"> </w:t>
      </w:r>
      <w:r w:rsidRPr="00934E07">
        <w:rPr>
          <w:rFonts w:ascii="Arial" w:hAnsi="Arial" w:cs="Arial"/>
          <w:sz w:val="19"/>
          <w:szCs w:val="19"/>
        </w:rPr>
        <w:t>:</w:t>
      </w:r>
      <w:proofErr w:type="gramEnd"/>
      <w:r w:rsidRPr="00934E07">
        <w:rPr>
          <w:rFonts w:ascii="Arial" w:hAnsi="Arial" w:cs="Arial"/>
          <w:sz w:val="19"/>
          <w:szCs w:val="19"/>
        </w:rPr>
        <w:t xml:space="preserve"> </w:t>
      </w:r>
    </w:p>
    <w:p w14:paraId="450187B7" w14:textId="77777777" w:rsidR="00CC7A24" w:rsidRPr="00934E07" w:rsidRDefault="00CC7A24" w:rsidP="009010D8">
      <w:pPr>
        <w:overflowPunct/>
        <w:autoSpaceDE/>
        <w:autoSpaceDN/>
        <w:adjustRightInd/>
        <w:ind w:left="426"/>
        <w:jc w:val="thaiDistribute"/>
        <w:textAlignment w:val="auto"/>
        <w:rPr>
          <w:rFonts w:ascii="Arial" w:hAnsi="Arial" w:cstheme="minorBidi"/>
          <w:sz w:val="18"/>
          <w:szCs w:val="18"/>
        </w:rPr>
      </w:pPr>
    </w:p>
    <w:tbl>
      <w:tblPr>
        <w:tblW w:w="9214" w:type="dxa"/>
        <w:tblInd w:w="284" w:type="dxa"/>
        <w:tblLayout w:type="fixed"/>
        <w:tblLook w:val="0000" w:firstRow="0" w:lastRow="0" w:firstColumn="0" w:lastColumn="0" w:noHBand="0" w:noVBand="0"/>
      </w:tblPr>
      <w:tblGrid>
        <w:gridCol w:w="4678"/>
        <w:gridCol w:w="2268"/>
        <w:gridCol w:w="2268"/>
      </w:tblGrid>
      <w:tr w:rsidR="003A0B81" w:rsidRPr="00934E07" w14:paraId="3AB13F1D" w14:textId="77777777" w:rsidTr="00F013B8">
        <w:tc>
          <w:tcPr>
            <w:tcW w:w="4678" w:type="dxa"/>
          </w:tcPr>
          <w:p w14:paraId="0760B0AF" w14:textId="77777777" w:rsidR="003A0B81" w:rsidRPr="00934E07" w:rsidRDefault="003A0B81" w:rsidP="005B0DF1">
            <w:pPr>
              <w:spacing w:before="60" w:after="23" w:line="276" w:lineRule="auto"/>
              <w:rPr>
                <w:rFonts w:ascii="Arial" w:hAnsi="Arial" w:cs="Arial"/>
                <w:sz w:val="19"/>
                <w:szCs w:val="19"/>
              </w:rPr>
            </w:pPr>
          </w:p>
        </w:tc>
        <w:tc>
          <w:tcPr>
            <w:tcW w:w="4536" w:type="dxa"/>
            <w:gridSpan w:val="2"/>
          </w:tcPr>
          <w:p w14:paraId="2366D2C9" w14:textId="77777777" w:rsidR="003A0B81" w:rsidRPr="00934E07" w:rsidRDefault="003A0B81" w:rsidP="005B0DF1">
            <w:pPr>
              <w:spacing w:before="60" w:after="23" w:line="276" w:lineRule="auto"/>
              <w:ind w:right="-2"/>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3A0B81" w:rsidRPr="00934E07" w14:paraId="7B085801" w14:textId="77777777" w:rsidTr="00F013B8">
        <w:trPr>
          <w:trHeight w:val="345"/>
        </w:trPr>
        <w:tc>
          <w:tcPr>
            <w:tcW w:w="4678" w:type="dxa"/>
            <w:vAlign w:val="bottom"/>
          </w:tcPr>
          <w:p w14:paraId="3CCF0A0F" w14:textId="77777777" w:rsidR="003A0B81" w:rsidRPr="00934E07" w:rsidRDefault="003A0B81" w:rsidP="005B0DF1">
            <w:pPr>
              <w:pBdr>
                <w:bottom w:val="single" w:sz="4" w:space="1" w:color="FFFFFF" w:themeColor="background1"/>
              </w:pBdr>
              <w:spacing w:before="60" w:after="23" w:line="276" w:lineRule="auto"/>
              <w:ind w:right="34"/>
              <w:jc w:val="center"/>
              <w:rPr>
                <w:rFonts w:ascii="Arial" w:hAnsi="Arial" w:cs="Arial"/>
                <w:sz w:val="19"/>
                <w:szCs w:val="19"/>
                <w:cs/>
              </w:rPr>
            </w:pPr>
          </w:p>
        </w:tc>
        <w:tc>
          <w:tcPr>
            <w:tcW w:w="2268" w:type="dxa"/>
            <w:vAlign w:val="bottom"/>
          </w:tcPr>
          <w:p w14:paraId="6DC1C913" w14:textId="77777777" w:rsidR="003A0B81" w:rsidRPr="00934E07" w:rsidRDefault="003A0B81" w:rsidP="005B0DF1">
            <w:pPr>
              <w:pBdr>
                <w:bottom w:val="single" w:sz="4" w:space="1" w:color="auto"/>
              </w:pBdr>
              <w:tabs>
                <w:tab w:val="left" w:pos="900"/>
              </w:tabs>
              <w:spacing w:before="60" w:after="23" w:line="276" w:lineRule="auto"/>
              <w:ind w:left="-18"/>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268" w:type="dxa"/>
            <w:vAlign w:val="bottom"/>
          </w:tcPr>
          <w:p w14:paraId="3E4BBFC2" w14:textId="77777777" w:rsidR="003A0B81" w:rsidRPr="00934E07" w:rsidRDefault="003A0B81" w:rsidP="005B0DF1">
            <w:pPr>
              <w:pBdr>
                <w:bottom w:val="single" w:sz="4" w:space="1" w:color="auto"/>
              </w:pBdr>
              <w:tabs>
                <w:tab w:val="left" w:pos="900"/>
              </w:tabs>
              <w:spacing w:before="60" w:after="23" w:line="276" w:lineRule="auto"/>
              <w:ind w:left="-18"/>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3A0B81" w:rsidRPr="00934E07" w14:paraId="72151169" w14:textId="77777777" w:rsidTr="00F013B8">
        <w:trPr>
          <w:trHeight w:hRule="exact" w:val="335"/>
        </w:trPr>
        <w:tc>
          <w:tcPr>
            <w:tcW w:w="4678" w:type="dxa"/>
          </w:tcPr>
          <w:p w14:paraId="0A251919" w14:textId="77777777" w:rsidR="003A0B81" w:rsidRPr="00934E07" w:rsidRDefault="003A0B81" w:rsidP="009010D8">
            <w:pPr>
              <w:ind w:left="38" w:right="-43" w:hanging="38"/>
              <w:jc w:val="both"/>
              <w:rPr>
                <w:rFonts w:ascii="Arial" w:hAnsi="Arial" w:cs="Arial"/>
                <w:b/>
                <w:bCs/>
                <w:sz w:val="18"/>
                <w:szCs w:val="18"/>
              </w:rPr>
            </w:pPr>
          </w:p>
        </w:tc>
        <w:tc>
          <w:tcPr>
            <w:tcW w:w="2268" w:type="dxa"/>
            <w:shd w:val="clear" w:color="auto" w:fill="auto"/>
          </w:tcPr>
          <w:p w14:paraId="4C409BF0" w14:textId="77777777" w:rsidR="003A0B81" w:rsidRPr="00934E07" w:rsidRDefault="003A0B81" w:rsidP="009010D8">
            <w:pPr>
              <w:pBdr>
                <w:bottom w:val="single" w:sz="4" w:space="1" w:color="FFFFFF" w:themeColor="background1"/>
              </w:pBdr>
              <w:ind w:right="36"/>
              <w:jc w:val="right"/>
              <w:rPr>
                <w:rFonts w:ascii="Arial" w:hAnsi="Arial" w:cs="Arial"/>
                <w:b/>
                <w:bCs/>
                <w:sz w:val="18"/>
                <w:szCs w:val="18"/>
              </w:rPr>
            </w:pPr>
          </w:p>
        </w:tc>
        <w:tc>
          <w:tcPr>
            <w:tcW w:w="2268" w:type="dxa"/>
            <w:shd w:val="clear" w:color="auto" w:fill="auto"/>
          </w:tcPr>
          <w:p w14:paraId="65AB2771" w14:textId="77777777" w:rsidR="003A0B81" w:rsidRPr="00934E07" w:rsidRDefault="003A0B81" w:rsidP="009010D8">
            <w:pPr>
              <w:pBdr>
                <w:bottom w:val="single" w:sz="4" w:space="1" w:color="FFFFFF" w:themeColor="background1"/>
              </w:pBdr>
              <w:ind w:right="-43"/>
              <w:jc w:val="right"/>
              <w:rPr>
                <w:rFonts w:ascii="Arial" w:hAnsi="Arial" w:cs="Arial"/>
                <w:b/>
                <w:bCs/>
                <w:sz w:val="18"/>
                <w:szCs w:val="18"/>
              </w:rPr>
            </w:pPr>
          </w:p>
        </w:tc>
      </w:tr>
      <w:tr w:rsidR="00294158" w:rsidRPr="00934E07" w14:paraId="339B9F39" w14:textId="77777777" w:rsidTr="00F013B8">
        <w:tc>
          <w:tcPr>
            <w:tcW w:w="4678" w:type="dxa"/>
          </w:tcPr>
          <w:p w14:paraId="2D49D08C" w14:textId="3C6508AC" w:rsidR="00294158" w:rsidRPr="00934E07" w:rsidRDefault="00294158" w:rsidP="00F43F4F">
            <w:pPr>
              <w:spacing w:before="60" w:after="23" w:line="276" w:lineRule="auto"/>
              <w:ind w:left="38" w:right="-43"/>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202</w:t>
            </w:r>
            <w:r w:rsidR="0006139C" w:rsidRPr="00934E07">
              <w:rPr>
                <w:rFonts w:ascii="Arial" w:hAnsi="Arial" w:cs="Arial"/>
                <w:sz w:val="19"/>
                <w:szCs w:val="19"/>
              </w:rPr>
              <w:t>3</w:t>
            </w:r>
          </w:p>
        </w:tc>
        <w:tc>
          <w:tcPr>
            <w:tcW w:w="2268" w:type="dxa"/>
            <w:shd w:val="clear" w:color="auto" w:fill="auto"/>
          </w:tcPr>
          <w:p w14:paraId="03D257D1" w14:textId="2504AB46" w:rsidR="00294158" w:rsidRPr="00934E07" w:rsidRDefault="00294158" w:rsidP="00294158">
            <w:pPr>
              <w:spacing w:before="60" w:after="23" w:line="276" w:lineRule="auto"/>
              <w:ind w:right="-15"/>
              <w:jc w:val="right"/>
              <w:rPr>
                <w:rFonts w:ascii="Arial" w:hAnsi="Arial" w:cs="Arial"/>
                <w:sz w:val="19"/>
                <w:szCs w:val="19"/>
                <w:cs/>
              </w:rPr>
            </w:pPr>
            <w:r w:rsidRPr="00934E07">
              <w:rPr>
                <w:rFonts w:ascii="Arial" w:hAnsi="Arial" w:cs="Arial"/>
                <w:sz w:val="19"/>
                <w:szCs w:val="19"/>
              </w:rPr>
              <w:t>1,092,452</w:t>
            </w:r>
          </w:p>
        </w:tc>
        <w:tc>
          <w:tcPr>
            <w:tcW w:w="2268" w:type="dxa"/>
            <w:shd w:val="clear" w:color="auto" w:fill="auto"/>
          </w:tcPr>
          <w:p w14:paraId="377F8EF2" w14:textId="3F2B5B12" w:rsidR="00294158" w:rsidRPr="00934E07" w:rsidRDefault="00294158" w:rsidP="00294158">
            <w:pPr>
              <w:spacing w:before="60" w:after="23" w:line="276" w:lineRule="auto"/>
              <w:ind w:right="-15"/>
              <w:jc w:val="right"/>
              <w:rPr>
                <w:rFonts w:ascii="Arial" w:hAnsi="Arial" w:cs="Arial"/>
                <w:sz w:val="19"/>
                <w:szCs w:val="19"/>
                <w:cs/>
              </w:rPr>
            </w:pPr>
            <w:r w:rsidRPr="00934E07">
              <w:rPr>
                <w:rFonts w:ascii="Arial" w:hAnsi="Arial" w:cs="Arial"/>
                <w:sz w:val="19"/>
                <w:szCs w:val="19"/>
                <w:lang w:val="en-GB"/>
              </w:rPr>
              <w:t>281,425</w:t>
            </w:r>
          </w:p>
        </w:tc>
      </w:tr>
      <w:tr w:rsidR="005936D3" w:rsidRPr="00934E07" w14:paraId="40744169" w14:textId="77777777" w:rsidTr="00F013B8">
        <w:tc>
          <w:tcPr>
            <w:tcW w:w="4678" w:type="dxa"/>
          </w:tcPr>
          <w:p w14:paraId="2DBDDE81" w14:textId="3E71BD3F" w:rsidR="005936D3" w:rsidRPr="00934E07" w:rsidRDefault="005936D3" w:rsidP="005936D3">
            <w:pPr>
              <w:spacing w:before="60" w:line="276" w:lineRule="auto"/>
              <w:ind w:right="-45" w:firstLine="38"/>
              <w:rPr>
                <w:rFonts w:ascii="Arial" w:hAnsi="Arial" w:cs="Arial"/>
                <w:sz w:val="19"/>
                <w:szCs w:val="19"/>
              </w:rPr>
            </w:pPr>
            <w:r w:rsidRPr="00934E07">
              <w:rPr>
                <w:rFonts w:ascii="Arial" w:hAnsi="Arial" w:cs="Arial"/>
                <w:sz w:val="19"/>
                <w:szCs w:val="19"/>
              </w:rPr>
              <w:t xml:space="preserve">Recognize increase allowance for </w:t>
            </w:r>
          </w:p>
        </w:tc>
        <w:tc>
          <w:tcPr>
            <w:tcW w:w="2268" w:type="dxa"/>
            <w:shd w:val="clear" w:color="auto" w:fill="auto"/>
          </w:tcPr>
          <w:p w14:paraId="680DBC93" w14:textId="77777777" w:rsidR="005936D3" w:rsidRPr="00934E07" w:rsidRDefault="005936D3" w:rsidP="00294158">
            <w:pPr>
              <w:spacing w:before="60" w:after="23" w:line="276" w:lineRule="auto"/>
              <w:ind w:right="-15"/>
              <w:jc w:val="right"/>
              <w:rPr>
                <w:rFonts w:ascii="Arial" w:hAnsi="Arial" w:cs="Arial"/>
                <w:sz w:val="19"/>
                <w:szCs w:val="19"/>
              </w:rPr>
            </w:pPr>
          </w:p>
        </w:tc>
        <w:tc>
          <w:tcPr>
            <w:tcW w:w="2268" w:type="dxa"/>
            <w:shd w:val="clear" w:color="auto" w:fill="auto"/>
          </w:tcPr>
          <w:p w14:paraId="720838B4" w14:textId="77777777" w:rsidR="005936D3" w:rsidRPr="00934E07" w:rsidRDefault="005936D3" w:rsidP="00294158">
            <w:pPr>
              <w:spacing w:before="60" w:after="23" w:line="276" w:lineRule="auto"/>
              <w:ind w:right="-15"/>
              <w:jc w:val="right"/>
              <w:rPr>
                <w:rFonts w:ascii="Arial" w:hAnsi="Arial" w:cs="Arial"/>
                <w:sz w:val="19"/>
                <w:szCs w:val="19"/>
              </w:rPr>
            </w:pPr>
          </w:p>
        </w:tc>
      </w:tr>
      <w:tr w:rsidR="0066305B" w:rsidRPr="00934E07" w14:paraId="40411308" w14:textId="77777777" w:rsidTr="00F013B8">
        <w:tc>
          <w:tcPr>
            <w:tcW w:w="4678" w:type="dxa"/>
          </w:tcPr>
          <w:p w14:paraId="74382838" w14:textId="64B7DC34" w:rsidR="0066305B" w:rsidRPr="00934E07" w:rsidRDefault="0066305B" w:rsidP="0066305B">
            <w:pPr>
              <w:spacing w:before="60" w:line="276" w:lineRule="auto"/>
              <w:ind w:right="-45"/>
              <w:rPr>
                <w:rFonts w:ascii="Arial" w:hAnsi="Arial" w:cs="Arial"/>
                <w:sz w:val="19"/>
                <w:szCs w:val="19"/>
              </w:rPr>
            </w:pPr>
            <w:r w:rsidRPr="00934E07">
              <w:rPr>
                <w:rFonts w:ascii="Arial" w:hAnsi="Arial" w:cs="Arial"/>
                <w:sz w:val="19"/>
                <w:szCs w:val="19"/>
              </w:rPr>
              <w:t xml:space="preserve">   expected credit losses</w:t>
            </w:r>
          </w:p>
        </w:tc>
        <w:tc>
          <w:tcPr>
            <w:tcW w:w="2268" w:type="dxa"/>
            <w:shd w:val="clear" w:color="auto" w:fill="auto"/>
          </w:tcPr>
          <w:p w14:paraId="296BD65E" w14:textId="38B9D6BF"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241,782</w:t>
            </w:r>
          </w:p>
        </w:tc>
        <w:tc>
          <w:tcPr>
            <w:tcW w:w="2268" w:type="dxa"/>
            <w:shd w:val="clear" w:color="auto" w:fill="auto"/>
          </w:tcPr>
          <w:p w14:paraId="290BAEE3" w14:textId="05E15651" w:rsidR="0066305B" w:rsidRPr="00934E07" w:rsidRDefault="0066305B" w:rsidP="0066305B">
            <w:pPr>
              <w:spacing w:before="60" w:after="23" w:line="276" w:lineRule="auto"/>
              <w:ind w:right="-15"/>
              <w:jc w:val="right"/>
              <w:rPr>
                <w:rFonts w:ascii="Arial" w:hAnsi="Arial" w:cs="Arial"/>
                <w:sz w:val="19"/>
                <w:szCs w:val="19"/>
              </w:rPr>
            </w:pPr>
            <w:r w:rsidRPr="00934E07">
              <w:rPr>
                <w:rFonts w:ascii="Arial" w:hAnsi="Arial" w:cs="Arial"/>
                <w:sz w:val="19"/>
                <w:szCs w:val="19"/>
              </w:rPr>
              <w:t>7,018</w:t>
            </w:r>
          </w:p>
        </w:tc>
      </w:tr>
      <w:tr w:rsidR="00294158" w:rsidRPr="00934E07" w14:paraId="54B2F71B" w14:textId="77777777" w:rsidTr="00F013B8">
        <w:tc>
          <w:tcPr>
            <w:tcW w:w="4678" w:type="dxa"/>
          </w:tcPr>
          <w:p w14:paraId="1B83E835" w14:textId="453620C5" w:rsidR="00294158" w:rsidRPr="00934E07" w:rsidRDefault="00294158" w:rsidP="00F43F4F">
            <w:pPr>
              <w:spacing w:before="60" w:after="23" w:line="276" w:lineRule="auto"/>
              <w:ind w:right="-43" w:firstLine="38"/>
              <w:jc w:val="both"/>
              <w:rPr>
                <w:rFonts w:ascii="Arial" w:hAnsi="Arial" w:cstheme="minorBidi"/>
                <w:sz w:val="19"/>
                <w:szCs w:val="19"/>
                <w:cs/>
              </w:rPr>
            </w:pPr>
            <w:r w:rsidRPr="00934E07">
              <w:rPr>
                <w:rFonts w:ascii="Arial" w:hAnsi="Arial" w:cs="Arial"/>
                <w:sz w:val="19"/>
                <w:szCs w:val="19"/>
              </w:rPr>
              <w:t xml:space="preserve">Reversal </w:t>
            </w:r>
            <w:r w:rsidR="00B11739">
              <w:rPr>
                <w:rFonts w:ascii="Arial" w:hAnsi="Arial" w:cs="Arial"/>
                <w:sz w:val="19"/>
                <w:szCs w:val="19"/>
              </w:rPr>
              <w:t xml:space="preserve">of </w:t>
            </w:r>
            <w:r w:rsidR="00525CFA" w:rsidRPr="00934E07">
              <w:rPr>
                <w:rFonts w:ascii="Arial" w:hAnsi="Arial" w:cs="Browallia New"/>
                <w:sz w:val="19"/>
              </w:rPr>
              <w:t>a</w:t>
            </w:r>
            <w:r w:rsidR="00525CFA" w:rsidRPr="00934E07">
              <w:rPr>
                <w:rFonts w:ascii="Arial" w:hAnsi="Arial" w:cs="Arial"/>
                <w:sz w:val="19"/>
                <w:szCs w:val="19"/>
              </w:rPr>
              <w:t>llowance for expected credit losses</w:t>
            </w:r>
          </w:p>
        </w:tc>
        <w:tc>
          <w:tcPr>
            <w:tcW w:w="2268" w:type="dxa"/>
            <w:shd w:val="clear" w:color="auto" w:fill="auto"/>
          </w:tcPr>
          <w:p w14:paraId="2E700BFA" w14:textId="236DB49E" w:rsidR="00294158" w:rsidRPr="00934E07" w:rsidRDefault="0006139C" w:rsidP="00294158">
            <w:pPr>
              <w:spacing w:before="60" w:after="23" w:line="276" w:lineRule="auto"/>
              <w:ind w:right="-15"/>
              <w:jc w:val="right"/>
              <w:rPr>
                <w:rFonts w:ascii="Arial" w:hAnsi="Arial" w:cs="Arial"/>
                <w:sz w:val="19"/>
                <w:szCs w:val="19"/>
              </w:rPr>
            </w:pPr>
            <w:r w:rsidRPr="00934E07">
              <w:rPr>
                <w:rFonts w:ascii="Arial" w:hAnsi="Arial" w:cs="Arial"/>
                <w:sz w:val="19"/>
                <w:szCs w:val="19"/>
              </w:rPr>
              <w:t>(91,664)</w:t>
            </w:r>
          </w:p>
        </w:tc>
        <w:tc>
          <w:tcPr>
            <w:tcW w:w="2268" w:type="dxa"/>
            <w:shd w:val="clear" w:color="auto" w:fill="auto"/>
          </w:tcPr>
          <w:p w14:paraId="1B883DAE" w14:textId="32A2EDF5" w:rsidR="00294158" w:rsidRPr="00934E07" w:rsidRDefault="0006139C" w:rsidP="00294158">
            <w:pPr>
              <w:spacing w:before="60" w:after="23" w:line="276" w:lineRule="auto"/>
              <w:ind w:right="-15"/>
              <w:jc w:val="right"/>
              <w:rPr>
                <w:rFonts w:ascii="Arial" w:hAnsi="Arial" w:cs="Arial"/>
                <w:sz w:val="19"/>
                <w:szCs w:val="19"/>
              </w:rPr>
            </w:pPr>
            <w:r w:rsidRPr="00934E07">
              <w:rPr>
                <w:rFonts w:ascii="Arial" w:hAnsi="Arial" w:cs="Arial"/>
                <w:sz w:val="19"/>
                <w:szCs w:val="19"/>
              </w:rPr>
              <w:t>-</w:t>
            </w:r>
          </w:p>
        </w:tc>
      </w:tr>
      <w:tr w:rsidR="005936D3" w:rsidRPr="00934E07" w14:paraId="38B4283D" w14:textId="77777777" w:rsidTr="00F013B8">
        <w:tc>
          <w:tcPr>
            <w:tcW w:w="4678" w:type="dxa"/>
          </w:tcPr>
          <w:p w14:paraId="5357B28F" w14:textId="389321FC" w:rsidR="005936D3" w:rsidRPr="00934E07" w:rsidRDefault="005936D3" w:rsidP="005936D3">
            <w:pPr>
              <w:spacing w:before="60" w:line="276" w:lineRule="auto"/>
              <w:ind w:right="-45" w:firstLine="38"/>
              <w:rPr>
                <w:rFonts w:ascii="Arial" w:hAnsi="Arial" w:cs="Arial"/>
                <w:sz w:val="19"/>
                <w:szCs w:val="19"/>
              </w:rPr>
            </w:pPr>
            <w:r w:rsidRPr="00934E07">
              <w:rPr>
                <w:rFonts w:ascii="Arial" w:hAnsi="Arial" w:cs="Arial"/>
                <w:sz w:val="19"/>
                <w:szCs w:val="19"/>
              </w:rPr>
              <w:t xml:space="preserve">Translation adjustment for foreign currency </w:t>
            </w:r>
          </w:p>
        </w:tc>
        <w:tc>
          <w:tcPr>
            <w:tcW w:w="2268" w:type="dxa"/>
            <w:shd w:val="clear" w:color="auto" w:fill="auto"/>
          </w:tcPr>
          <w:p w14:paraId="6669EC77" w14:textId="77777777" w:rsidR="005936D3" w:rsidRPr="00934E07" w:rsidRDefault="005936D3" w:rsidP="00294158">
            <w:pPr>
              <w:spacing w:before="60" w:after="23" w:line="276" w:lineRule="auto"/>
              <w:ind w:right="-15"/>
              <w:jc w:val="right"/>
              <w:rPr>
                <w:rFonts w:ascii="Arial" w:hAnsi="Arial" w:cs="Arial"/>
                <w:sz w:val="19"/>
                <w:szCs w:val="19"/>
              </w:rPr>
            </w:pPr>
          </w:p>
        </w:tc>
        <w:tc>
          <w:tcPr>
            <w:tcW w:w="2268" w:type="dxa"/>
            <w:shd w:val="clear" w:color="auto" w:fill="auto"/>
          </w:tcPr>
          <w:p w14:paraId="08A18D3E" w14:textId="77777777" w:rsidR="005936D3" w:rsidRPr="00934E07" w:rsidRDefault="005936D3" w:rsidP="00294158">
            <w:pPr>
              <w:spacing w:before="60" w:after="23" w:line="276" w:lineRule="auto"/>
              <w:ind w:right="-15"/>
              <w:jc w:val="right"/>
              <w:rPr>
                <w:rFonts w:ascii="Arial" w:hAnsi="Arial" w:cs="Arial"/>
                <w:sz w:val="19"/>
                <w:szCs w:val="19"/>
              </w:rPr>
            </w:pPr>
          </w:p>
        </w:tc>
      </w:tr>
      <w:tr w:rsidR="00294158" w:rsidRPr="00934E07" w14:paraId="13A5063C" w14:textId="77777777" w:rsidTr="005936D3">
        <w:trPr>
          <w:trHeight w:val="282"/>
        </w:trPr>
        <w:tc>
          <w:tcPr>
            <w:tcW w:w="4678" w:type="dxa"/>
          </w:tcPr>
          <w:p w14:paraId="5AD2A13C" w14:textId="09EE983E" w:rsidR="00294158" w:rsidRPr="00934E07" w:rsidRDefault="003E388C" w:rsidP="00655AB1">
            <w:pPr>
              <w:spacing w:before="60" w:line="276" w:lineRule="auto"/>
              <w:ind w:right="-45"/>
              <w:rPr>
                <w:rFonts w:ascii="Arial" w:hAnsi="Arial" w:cs="Arial"/>
                <w:sz w:val="19"/>
                <w:szCs w:val="19"/>
                <w:cs/>
              </w:rPr>
            </w:pPr>
            <w:r w:rsidRPr="00934E07">
              <w:rPr>
                <w:rFonts w:ascii="Arial" w:hAnsi="Arial" w:cs="Arial"/>
                <w:sz w:val="19"/>
                <w:szCs w:val="19"/>
              </w:rPr>
              <w:t xml:space="preserve">   </w:t>
            </w:r>
            <w:r w:rsidR="00294158" w:rsidRPr="00934E07">
              <w:rPr>
                <w:rFonts w:ascii="Arial" w:hAnsi="Arial" w:cs="Arial"/>
                <w:sz w:val="19"/>
                <w:szCs w:val="19"/>
              </w:rPr>
              <w:t>financial statement</w:t>
            </w:r>
          </w:p>
        </w:tc>
        <w:tc>
          <w:tcPr>
            <w:tcW w:w="2268" w:type="dxa"/>
            <w:shd w:val="clear" w:color="auto" w:fill="auto"/>
          </w:tcPr>
          <w:p w14:paraId="230D16EB" w14:textId="3F026A45" w:rsidR="00294158" w:rsidRPr="00934E07" w:rsidRDefault="0006139C" w:rsidP="00655AB1">
            <w:pPr>
              <w:pBdr>
                <w:bottom w:val="single" w:sz="4" w:space="1" w:color="auto"/>
              </w:pBdr>
              <w:spacing w:before="60" w:line="276" w:lineRule="auto"/>
              <w:ind w:right="-17"/>
              <w:jc w:val="right"/>
              <w:rPr>
                <w:rFonts w:ascii="Arial" w:hAnsi="Arial" w:cs="Arial"/>
                <w:sz w:val="19"/>
                <w:szCs w:val="19"/>
              </w:rPr>
            </w:pPr>
            <w:r w:rsidRPr="00934E07">
              <w:rPr>
                <w:rFonts w:ascii="Arial" w:hAnsi="Arial" w:cs="Arial"/>
                <w:sz w:val="19"/>
                <w:szCs w:val="19"/>
              </w:rPr>
              <w:t>(9,223</w:t>
            </w:r>
            <w:r w:rsidR="00B57D01" w:rsidRPr="00934E07">
              <w:rPr>
                <w:rFonts w:ascii="Arial" w:hAnsi="Arial" w:cs="Arial"/>
                <w:sz w:val="19"/>
                <w:szCs w:val="19"/>
              </w:rPr>
              <w:t>)</w:t>
            </w:r>
          </w:p>
        </w:tc>
        <w:tc>
          <w:tcPr>
            <w:tcW w:w="2268" w:type="dxa"/>
            <w:shd w:val="clear" w:color="auto" w:fill="auto"/>
          </w:tcPr>
          <w:p w14:paraId="3381BFBA" w14:textId="3C89CCF1" w:rsidR="00294158" w:rsidRPr="00934E07" w:rsidRDefault="0006139C" w:rsidP="00294158">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w:t>
            </w:r>
          </w:p>
        </w:tc>
      </w:tr>
      <w:tr w:rsidR="0066305B" w:rsidRPr="00934E07" w14:paraId="0835BA34" w14:textId="77777777" w:rsidTr="00F013B8">
        <w:tc>
          <w:tcPr>
            <w:tcW w:w="4678" w:type="dxa"/>
          </w:tcPr>
          <w:p w14:paraId="3CECE019" w14:textId="6BE00438" w:rsidR="0066305B" w:rsidRPr="00934E07" w:rsidRDefault="0066305B" w:rsidP="0066305B">
            <w:pPr>
              <w:spacing w:before="60" w:after="23" w:line="276" w:lineRule="auto"/>
              <w:ind w:right="-43" w:firstLine="38"/>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2023</w:t>
            </w:r>
          </w:p>
        </w:tc>
        <w:tc>
          <w:tcPr>
            <w:tcW w:w="2268" w:type="dxa"/>
            <w:shd w:val="clear" w:color="auto" w:fill="auto"/>
          </w:tcPr>
          <w:p w14:paraId="665DF0AD" w14:textId="56A22914"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1,233,347</w:t>
            </w:r>
          </w:p>
        </w:tc>
        <w:tc>
          <w:tcPr>
            <w:tcW w:w="2268" w:type="dxa"/>
            <w:shd w:val="clear" w:color="auto" w:fill="auto"/>
          </w:tcPr>
          <w:p w14:paraId="3CE715A2" w14:textId="2303D0EB" w:rsidR="0066305B" w:rsidRPr="00934E07" w:rsidRDefault="0066305B" w:rsidP="0066305B">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288,443</w:t>
            </w:r>
          </w:p>
        </w:tc>
      </w:tr>
    </w:tbl>
    <w:p w14:paraId="5456EBDF" w14:textId="77777777" w:rsidR="00FF39A7" w:rsidRPr="00934E07" w:rsidRDefault="00FF39A7" w:rsidP="0089689D">
      <w:pPr>
        <w:spacing w:line="360" w:lineRule="auto"/>
        <w:ind w:left="426"/>
        <w:jc w:val="thaiDistribute"/>
        <w:rPr>
          <w:rFonts w:ascii="Arial" w:hAnsi="Arial" w:cs="Arial"/>
          <w:sz w:val="18"/>
          <w:szCs w:val="18"/>
        </w:rPr>
      </w:pPr>
    </w:p>
    <w:p w14:paraId="433CF7BC" w14:textId="7E9AA724" w:rsidR="009F1FB5" w:rsidRPr="00934E07" w:rsidRDefault="00192F7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934E07">
        <w:rPr>
          <w:rFonts w:ascii="Arial" w:hAnsi="Arial" w:cs="Arial"/>
          <w:sz w:val="19"/>
          <w:szCs w:val="19"/>
        </w:rPr>
        <w:t xml:space="preserve">The Company </w:t>
      </w:r>
      <w:r w:rsidR="00174AD9" w:rsidRPr="00934E07">
        <w:rPr>
          <w:rFonts w:ascii="Arial" w:hAnsi="Arial" w:cs="Arial"/>
          <w:sz w:val="19"/>
          <w:szCs w:val="19"/>
        </w:rPr>
        <w:t>recognize</w:t>
      </w:r>
      <w:r w:rsidR="00254634" w:rsidRPr="00934E07">
        <w:rPr>
          <w:rFonts w:ascii="Arial" w:hAnsi="Arial" w:cs="Arial"/>
          <w:sz w:val="19"/>
          <w:szCs w:val="19"/>
        </w:rPr>
        <w:t xml:space="preserve">s the impairment of </w:t>
      </w:r>
      <w:r w:rsidR="00882C2D" w:rsidRPr="00934E07">
        <w:rPr>
          <w:rFonts w:ascii="Arial" w:hAnsi="Arial" w:cs="Arial"/>
          <w:sz w:val="19"/>
          <w:szCs w:val="19"/>
        </w:rPr>
        <w:t xml:space="preserve">receivables </w:t>
      </w:r>
      <w:r w:rsidR="00254634" w:rsidRPr="00934E07">
        <w:rPr>
          <w:rFonts w:ascii="Arial" w:hAnsi="Arial" w:cs="Arial"/>
          <w:sz w:val="19"/>
          <w:szCs w:val="19"/>
        </w:rPr>
        <w:t>by forward</w:t>
      </w:r>
      <w:r w:rsidR="00AB585B" w:rsidRPr="00934E07">
        <w:rPr>
          <w:rFonts w:ascii="Arial" w:hAnsi="Arial" w:cs="Arial"/>
          <w:sz w:val="19"/>
          <w:szCs w:val="19"/>
          <w:cs/>
        </w:rPr>
        <w:t>-</w:t>
      </w:r>
      <w:r w:rsidR="00254634" w:rsidRPr="00934E07">
        <w:rPr>
          <w:rFonts w:ascii="Arial" w:hAnsi="Arial" w:cs="Arial"/>
          <w:sz w:val="19"/>
          <w:szCs w:val="19"/>
        </w:rPr>
        <w:t>looking “expected credit loss”</w:t>
      </w:r>
      <w:r w:rsidR="00254634" w:rsidRPr="00934E07">
        <w:rPr>
          <w:rFonts w:ascii="Arial" w:hAnsi="Arial" w:cs="Arial"/>
          <w:sz w:val="19"/>
          <w:szCs w:val="19"/>
          <w:cs/>
        </w:rPr>
        <w:t xml:space="preserve"> (</w:t>
      </w:r>
      <w:r w:rsidR="00254634" w:rsidRPr="00934E07">
        <w:rPr>
          <w:rFonts w:ascii="Arial" w:hAnsi="Arial" w:cs="Arial"/>
          <w:sz w:val="19"/>
          <w:szCs w:val="19"/>
        </w:rPr>
        <w:t>ECL</w:t>
      </w:r>
      <w:r w:rsidR="00254634" w:rsidRPr="00934E07">
        <w:rPr>
          <w:rFonts w:ascii="Arial" w:hAnsi="Arial" w:cs="Arial"/>
          <w:sz w:val="19"/>
          <w:szCs w:val="19"/>
          <w:cs/>
        </w:rPr>
        <w:t xml:space="preserve">) </w:t>
      </w:r>
      <w:r w:rsidR="00254634" w:rsidRPr="00934E07">
        <w:rPr>
          <w:rFonts w:ascii="Arial" w:hAnsi="Arial" w:cs="Arial"/>
          <w:sz w:val="19"/>
          <w:szCs w:val="19"/>
        </w:rPr>
        <w:t>model</w:t>
      </w:r>
      <w:r w:rsidRPr="00934E07">
        <w:rPr>
          <w:rFonts w:ascii="Arial" w:hAnsi="Arial" w:cs="Arial"/>
          <w:sz w:val="19"/>
          <w:szCs w:val="19"/>
        </w:rPr>
        <w:t xml:space="preserve">, except </w:t>
      </w:r>
      <w:r w:rsidR="00D374BB" w:rsidRPr="00934E07">
        <w:rPr>
          <w:rFonts w:ascii="Arial" w:hAnsi="Arial" w:cs="Arial"/>
          <w:sz w:val="19"/>
          <w:szCs w:val="19"/>
        </w:rPr>
        <w:t xml:space="preserve">for the following </w:t>
      </w:r>
      <w:proofErr w:type="gramStart"/>
      <w:r w:rsidR="00D374BB" w:rsidRPr="00934E07">
        <w:rPr>
          <w:rFonts w:ascii="Arial" w:hAnsi="Arial" w:cs="Arial"/>
          <w:sz w:val="19"/>
          <w:szCs w:val="19"/>
        </w:rPr>
        <w:t>receivables</w:t>
      </w:r>
      <w:r w:rsidR="00B526B4" w:rsidRPr="00934E07">
        <w:rPr>
          <w:rFonts w:ascii="Arial" w:hAnsi="Arial" w:cstheme="minorBidi" w:hint="cs"/>
          <w:sz w:val="19"/>
          <w:szCs w:val="19"/>
          <w:cs/>
        </w:rPr>
        <w:t xml:space="preserve"> </w:t>
      </w:r>
      <w:r w:rsidR="00561D5F" w:rsidRPr="00934E07">
        <w:rPr>
          <w:rFonts w:ascii="Arial" w:hAnsi="Arial" w:cs="Arial"/>
          <w:sz w:val="19"/>
          <w:szCs w:val="19"/>
          <w:cs/>
        </w:rPr>
        <w:t>:</w:t>
      </w:r>
      <w:proofErr w:type="gramEnd"/>
    </w:p>
    <w:p w14:paraId="4934538C" w14:textId="77777777" w:rsidR="0004738B" w:rsidRPr="00934E07" w:rsidRDefault="0004738B" w:rsidP="009010D8">
      <w:pPr>
        <w:tabs>
          <w:tab w:val="left" w:pos="720"/>
          <w:tab w:val="left" w:pos="2160"/>
          <w:tab w:val="left" w:pos="2880"/>
          <w:tab w:val="right" w:pos="6660"/>
          <w:tab w:val="right" w:pos="7560"/>
          <w:tab w:val="right" w:pos="8460"/>
        </w:tabs>
        <w:ind w:left="426" w:right="-45"/>
        <w:jc w:val="thaiDistribute"/>
        <w:rPr>
          <w:rFonts w:ascii="Arial" w:hAnsi="Arial" w:cstheme="minorBidi"/>
          <w:sz w:val="18"/>
          <w:szCs w:val="18"/>
          <w:cs/>
        </w:rPr>
      </w:pPr>
    </w:p>
    <w:p w14:paraId="55A0B5C5" w14:textId="39E18638" w:rsidR="00086A24" w:rsidRPr="00934E07" w:rsidRDefault="00086A24" w:rsidP="00C613B2">
      <w:pPr>
        <w:pStyle w:val="ListParagraph"/>
        <w:numPr>
          <w:ilvl w:val="0"/>
          <w:numId w:val="23"/>
        </w:numPr>
        <w:spacing w:line="360" w:lineRule="auto"/>
        <w:ind w:left="851" w:hanging="425"/>
        <w:jc w:val="thaiDistribute"/>
        <w:rPr>
          <w:rFonts w:ascii="Arial" w:hAnsi="Arial" w:cs="Arial"/>
          <w:sz w:val="19"/>
          <w:szCs w:val="19"/>
        </w:rPr>
      </w:pPr>
      <w:r w:rsidRPr="00934E07">
        <w:rPr>
          <w:rFonts w:ascii="Arial" w:hAnsi="Arial" w:cs="Arial"/>
          <w:sz w:val="19"/>
          <w:szCs w:val="19"/>
        </w:rPr>
        <w:t xml:space="preserve">As of 31 December 2022, the consolidated and separate financial statements included trade accounts receivable from a State Enterprise in respect of a construction project </w:t>
      </w:r>
      <w:r w:rsidR="00AB41A3" w:rsidRPr="00934E07">
        <w:rPr>
          <w:rFonts w:ascii="Arial" w:hAnsi="Arial" w:cs="Arial"/>
          <w:sz w:val="19"/>
          <w:szCs w:val="19"/>
        </w:rPr>
        <w:t>totaling</w:t>
      </w:r>
      <w:r w:rsidRPr="00934E07">
        <w:rPr>
          <w:rFonts w:ascii="Arial" w:hAnsi="Arial" w:cs="Arial"/>
          <w:sz w:val="19"/>
          <w:szCs w:val="19"/>
        </w:rPr>
        <w:t xml:space="preserve"> Baht 1,125.79 million which is the remaining construction amount completed in September 2019. The Company is in the negotiation process to receive the payment of such remaining construction amount deducted by the employer, since the employer has claimed for the penalty from the construction work completed after the key completion dates </w:t>
      </w:r>
      <w:proofErr w:type="gramStart"/>
      <w:r w:rsidRPr="00934E07">
        <w:rPr>
          <w:rFonts w:ascii="Arial" w:hAnsi="Arial" w:cs="Arial"/>
          <w:sz w:val="19"/>
          <w:szCs w:val="19"/>
        </w:rPr>
        <w:t>and also</w:t>
      </w:r>
      <w:proofErr w:type="gramEnd"/>
      <w:r w:rsidRPr="00934E07">
        <w:rPr>
          <w:rFonts w:ascii="Arial" w:hAnsi="Arial" w:cs="Arial"/>
          <w:sz w:val="19"/>
          <w:szCs w:val="19"/>
        </w:rPr>
        <w:t xml:space="preserve"> after the final completion date of the contract.</w:t>
      </w:r>
    </w:p>
    <w:p w14:paraId="116A23C8" w14:textId="77777777" w:rsidR="00086A24" w:rsidRPr="00934E07" w:rsidRDefault="00086A24" w:rsidP="0089689D">
      <w:pPr>
        <w:pStyle w:val="ListParagraph"/>
        <w:spacing w:line="360" w:lineRule="auto"/>
        <w:ind w:left="864"/>
        <w:jc w:val="thaiDistribute"/>
        <w:rPr>
          <w:rFonts w:ascii="Arial" w:hAnsi="Arial" w:cs="Arial"/>
          <w:sz w:val="18"/>
          <w:szCs w:val="18"/>
        </w:rPr>
      </w:pPr>
    </w:p>
    <w:p w14:paraId="2FEB61A2" w14:textId="67C27928" w:rsidR="00086A24" w:rsidRPr="00934E07" w:rsidRDefault="00086A24" w:rsidP="00A82C7A">
      <w:pPr>
        <w:pStyle w:val="ListParagraph"/>
        <w:tabs>
          <w:tab w:val="left" w:pos="851"/>
          <w:tab w:val="left" w:pos="2160"/>
          <w:tab w:val="left" w:pos="2880"/>
          <w:tab w:val="right" w:pos="6660"/>
          <w:tab w:val="right" w:pos="7560"/>
          <w:tab w:val="right" w:pos="8460"/>
        </w:tabs>
        <w:spacing w:line="360" w:lineRule="auto"/>
        <w:ind w:left="851" w:right="-45"/>
        <w:jc w:val="thaiDistribute"/>
        <w:rPr>
          <w:rFonts w:ascii="Arial" w:hAnsi="Arial" w:cs="Arial"/>
          <w:sz w:val="19"/>
          <w:szCs w:val="19"/>
        </w:rPr>
      </w:pPr>
      <w:r w:rsidRPr="00934E07">
        <w:rPr>
          <w:rFonts w:ascii="Arial" w:hAnsi="Arial" w:cs="Arial"/>
          <w:sz w:val="19"/>
          <w:szCs w:val="19"/>
        </w:rPr>
        <w:t xml:space="preserve">Due to the Company had ever argued about the consideration of the extension of the completion dates for some cases of the delay causes from </w:t>
      </w:r>
      <w:r w:rsidR="00455099">
        <w:rPr>
          <w:rFonts w:ascii="Arial" w:hAnsi="Arial" w:cs="Arial"/>
          <w:sz w:val="19"/>
          <w:szCs w:val="19"/>
        </w:rPr>
        <w:t xml:space="preserve">the </w:t>
      </w:r>
      <w:r w:rsidRPr="00934E07">
        <w:rPr>
          <w:rFonts w:ascii="Arial" w:hAnsi="Arial" w:cs="Arial"/>
          <w:sz w:val="19"/>
          <w:szCs w:val="19"/>
        </w:rPr>
        <w:t xml:space="preserve">employer and the Company received the approval letter for the extension of a construction project from cases of the delay causes. </w:t>
      </w:r>
      <w:r w:rsidR="002B3376" w:rsidRPr="00934E07">
        <w:rPr>
          <w:rFonts w:ascii="Arial" w:hAnsi="Arial" w:cs="Arial"/>
          <w:sz w:val="19"/>
          <w:szCs w:val="19"/>
        </w:rPr>
        <w:t>As a result,</w:t>
      </w:r>
      <w:r w:rsidRPr="00934E07">
        <w:rPr>
          <w:rFonts w:ascii="Arial" w:hAnsi="Arial" w:cs="Arial"/>
          <w:sz w:val="19"/>
          <w:szCs w:val="19"/>
        </w:rPr>
        <w:t xml:space="preserve"> the Company received the partial payment of construction amount in September 2020. However, the Company has still argued the consideration of the extension of the completion dates from cases of the delay causes which was approved by the employer in November 2020, The company has prepared the letter to reserve the right to request reduction or waiver of all remaining find and presented to the employer in November 2020, the supervisor of the employer has a letter to report the opinion to the employer for reviewing the consideration of the company's claims. During the year 2022, the employer's representative has considered the project consultation's opinion letter and there was an opinion consistent with the project consultation's suggestion that the employer considered the date deviating from the appropriate and fair principles. Therefore, all remaining </w:t>
      </w:r>
      <w:r w:rsidR="002B3376" w:rsidRPr="00934E07">
        <w:rPr>
          <w:rFonts w:ascii="Arial" w:hAnsi="Arial" w:cs="Arial"/>
          <w:sz w:val="19"/>
          <w:szCs w:val="19"/>
        </w:rPr>
        <w:t>penalties</w:t>
      </w:r>
      <w:r w:rsidRPr="00934E07">
        <w:rPr>
          <w:rFonts w:ascii="Arial" w:hAnsi="Arial" w:cs="Arial"/>
          <w:sz w:val="19"/>
          <w:szCs w:val="19"/>
        </w:rPr>
        <w:t xml:space="preserve"> </w:t>
      </w:r>
      <w:r w:rsidR="00AB41A3" w:rsidRPr="00934E07">
        <w:rPr>
          <w:rFonts w:ascii="Arial" w:hAnsi="Arial" w:cs="Arial"/>
          <w:sz w:val="19"/>
          <w:szCs w:val="19"/>
        </w:rPr>
        <w:t>totaling</w:t>
      </w:r>
      <w:r w:rsidRPr="00934E07">
        <w:rPr>
          <w:rFonts w:ascii="Arial" w:hAnsi="Arial" w:cs="Arial"/>
          <w:sz w:val="19"/>
          <w:szCs w:val="19"/>
        </w:rPr>
        <w:t xml:space="preserve"> Baht 1,125.79 million should be returned to the Company. </w:t>
      </w:r>
    </w:p>
    <w:p w14:paraId="740D639B" w14:textId="77777777" w:rsidR="00086A24" w:rsidRPr="00934E07" w:rsidRDefault="00086A24" w:rsidP="0089689D">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8"/>
          <w:szCs w:val="18"/>
        </w:rPr>
      </w:pPr>
    </w:p>
    <w:p w14:paraId="1514F7F3" w14:textId="77777777" w:rsidR="00086A24" w:rsidRPr="00934E07" w:rsidRDefault="00086A24" w:rsidP="00086A24">
      <w:pPr>
        <w:pStyle w:val="ListParagraph"/>
        <w:tabs>
          <w:tab w:val="left" w:pos="851"/>
          <w:tab w:val="left" w:pos="2160"/>
          <w:tab w:val="left" w:pos="2880"/>
          <w:tab w:val="right" w:pos="6660"/>
          <w:tab w:val="right" w:pos="7560"/>
          <w:tab w:val="right" w:pos="8460"/>
        </w:tabs>
        <w:spacing w:line="360" w:lineRule="auto"/>
        <w:ind w:left="851" w:right="-45"/>
        <w:jc w:val="both"/>
        <w:rPr>
          <w:rFonts w:ascii="Arial" w:hAnsi="Arial" w:cs="Arial"/>
          <w:sz w:val="19"/>
          <w:szCs w:val="19"/>
        </w:rPr>
      </w:pPr>
      <w:r w:rsidRPr="00934E07">
        <w:rPr>
          <w:rFonts w:ascii="Arial" w:hAnsi="Arial" w:cs="Arial"/>
          <w:sz w:val="19"/>
          <w:szCs w:val="19"/>
        </w:rPr>
        <w:t>On 20 April 2022, the Company filed an indictment at the Central Administrative Court and the Court accepted it on 22 June 2022 for request the employer to defray the penalty as well as paying damages and interest to the Company totaling Baht 1,817.91 million</w:t>
      </w:r>
      <w:r w:rsidRPr="00934E07">
        <w:rPr>
          <w:rFonts w:ascii="Arial" w:hAnsi="Arial" w:cs="Arial"/>
          <w:sz w:val="19"/>
          <w:szCs w:val="19"/>
          <w:cs/>
        </w:rPr>
        <w:t xml:space="preserve"> </w:t>
      </w:r>
      <w:r w:rsidRPr="00934E07">
        <w:rPr>
          <w:rFonts w:ascii="Arial" w:hAnsi="Arial" w:cs="Arial"/>
          <w:sz w:val="19"/>
          <w:szCs w:val="19"/>
        </w:rPr>
        <w:t>which is on consideration by the Court.</w:t>
      </w:r>
    </w:p>
    <w:p w14:paraId="7BB7971E" w14:textId="77777777" w:rsidR="009010D8" w:rsidRPr="00934E07" w:rsidRDefault="009010D8" w:rsidP="009010D8">
      <w:pPr>
        <w:pStyle w:val="ListParagraph"/>
        <w:tabs>
          <w:tab w:val="left" w:pos="864"/>
          <w:tab w:val="left" w:pos="2160"/>
          <w:tab w:val="left" w:pos="2880"/>
          <w:tab w:val="right" w:pos="6660"/>
          <w:tab w:val="right" w:pos="7560"/>
          <w:tab w:val="right" w:pos="8460"/>
        </w:tabs>
        <w:ind w:left="864" w:right="-45"/>
        <w:jc w:val="both"/>
        <w:rPr>
          <w:rFonts w:ascii="Arial" w:hAnsi="Arial" w:cs="Arial"/>
          <w:spacing w:val="-2"/>
          <w:sz w:val="18"/>
          <w:szCs w:val="18"/>
        </w:rPr>
      </w:pPr>
    </w:p>
    <w:p w14:paraId="18B2A3AF" w14:textId="7A03B805" w:rsidR="00086A24" w:rsidRDefault="00086A24" w:rsidP="00F755CA">
      <w:pPr>
        <w:pStyle w:val="ListParagraph"/>
        <w:tabs>
          <w:tab w:val="left" w:pos="864"/>
          <w:tab w:val="left" w:pos="2160"/>
          <w:tab w:val="left" w:pos="2880"/>
          <w:tab w:val="right" w:pos="6660"/>
          <w:tab w:val="right" w:pos="7560"/>
          <w:tab w:val="right" w:pos="8460"/>
        </w:tabs>
        <w:spacing w:line="360" w:lineRule="auto"/>
        <w:ind w:left="864" w:right="-45"/>
        <w:jc w:val="both"/>
        <w:rPr>
          <w:rFonts w:ascii="Arial" w:hAnsi="Arial" w:cs="Arial"/>
          <w:spacing w:val="-2"/>
          <w:sz w:val="19"/>
          <w:szCs w:val="19"/>
        </w:rPr>
      </w:pPr>
      <w:r w:rsidRPr="00934E07">
        <w:rPr>
          <w:rFonts w:ascii="Arial" w:hAnsi="Arial" w:cs="Arial"/>
          <w:spacing w:val="-2"/>
          <w:sz w:val="19"/>
          <w:szCs w:val="19"/>
        </w:rPr>
        <w:lastRenderedPageBreak/>
        <w:t xml:space="preserve">On 19 December 2022, the Company requested </w:t>
      </w:r>
      <w:proofErr w:type="gramStart"/>
      <w:r w:rsidRPr="00934E07">
        <w:rPr>
          <w:rFonts w:ascii="Arial" w:hAnsi="Arial" w:cs="Arial"/>
          <w:spacing w:val="-2"/>
          <w:sz w:val="19"/>
          <w:szCs w:val="19"/>
        </w:rPr>
        <w:t>entering into</w:t>
      </w:r>
      <w:proofErr w:type="gramEnd"/>
      <w:r w:rsidRPr="00934E07">
        <w:rPr>
          <w:rFonts w:ascii="Arial" w:hAnsi="Arial" w:cs="Arial"/>
          <w:spacing w:val="-2"/>
          <w:sz w:val="19"/>
          <w:szCs w:val="19"/>
        </w:rPr>
        <w:t xml:space="preserve"> the dispute mediation process in the court which the employer agreed in writing on 13 January 2023.</w:t>
      </w:r>
      <w:r w:rsidRPr="00934E07">
        <w:rPr>
          <w:rFonts w:ascii="Arial" w:hAnsi="Arial" w:cs="Arial"/>
          <w:spacing w:val="-2"/>
          <w:sz w:val="19"/>
          <w:szCs w:val="19"/>
          <w:cs/>
        </w:rPr>
        <w:t xml:space="preserve"> </w:t>
      </w:r>
      <w:r w:rsidRPr="00934E07">
        <w:rPr>
          <w:rFonts w:ascii="Arial" w:hAnsi="Arial" w:cs="Arial"/>
          <w:spacing w:val="-2"/>
          <w:sz w:val="19"/>
          <w:szCs w:val="19"/>
        </w:rPr>
        <w:t>At</w:t>
      </w:r>
      <w:r w:rsidRPr="00934E07">
        <w:rPr>
          <w:rFonts w:ascii="Arial" w:hAnsi="Arial" w:cs="Arial"/>
          <w:spacing w:val="-2"/>
          <w:sz w:val="19"/>
          <w:szCs w:val="19"/>
          <w:cs/>
        </w:rPr>
        <w:t xml:space="preserve"> </w:t>
      </w:r>
      <w:r w:rsidRPr="00934E07">
        <w:rPr>
          <w:rFonts w:ascii="Arial" w:hAnsi="Arial" w:cs="Arial"/>
          <w:spacing w:val="-2"/>
          <w:sz w:val="19"/>
          <w:szCs w:val="19"/>
        </w:rPr>
        <w:t>present, the dispute mediation process is complete</w:t>
      </w:r>
      <w:r w:rsidRPr="00934E07">
        <w:rPr>
          <w:rFonts w:ascii="Arial" w:hAnsi="Arial" w:cs="Browallia New"/>
          <w:spacing w:val="-2"/>
          <w:sz w:val="19"/>
          <w:szCs w:val="24"/>
        </w:rPr>
        <w:t>d</w:t>
      </w:r>
      <w:r w:rsidRPr="00934E07">
        <w:rPr>
          <w:rFonts w:ascii="Arial" w:hAnsi="Arial" w:cs="Arial"/>
          <w:spacing w:val="-2"/>
          <w:sz w:val="19"/>
          <w:szCs w:val="19"/>
        </w:rPr>
        <w:t>. On 8 August 2023, the Company received Baht 1,125.79 million from such receivable.</w:t>
      </w:r>
    </w:p>
    <w:p w14:paraId="610B2EF5" w14:textId="77777777" w:rsidR="00A53052" w:rsidRPr="00934E07" w:rsidRDefault="00A53052" w:rsidP="00F755CA">
      <w:pPr>
        <w:pStyle w:val="ListParagraph"/>
        <w:tabs>
          <w:tab w:val="left" w:pos="864"/>
          <w:tab w:val="left" w:pos="2160"/>
          <w:tab w:val="left" w:pos="2880"/>
          <w:tab w:val="right" w:pos="6660"/>
          <w:tab w:val="right" w:pos="7560"/>
          <w:tab w:val="right" w:pos="8460"/>
        </w:tabs>
        <w:spacing w:line="360" w:lineRule="auto"/>
        <w:ind w:left="864" w:right="-45"/>
        <w:jc w:val="both"/>
        <w:rPr>
          <w:rFonts w:ascii="Arial" w:hAnsi="Arial" w:cs="Arial"/>
          <w:spacing w:val="-2"/>
          <w:sz w:val="19"/>
          <w:szCs w:val="19"/>
        </w:rPr>
      </w:pPr>
    </w:p>
    <w:p w14:paraId="76112898" w14:textId="77777777" w:rsidR="003D5894" w:rsidRPr="003D5894" w:rsidRDefault="00F755CA" w:rsidP="003D5894">
      <w:pPr>
        <w:pStyle w:val="ListParagraph"/>
        <w:numPr>
          <w:ilvl w:val="0"/>
          <w:numId w:val="27"/>
        </w:numPr>
        <w:tabs>
          <w:tab w:val="left" w:pos="720"/>
          <w:tab w:val="left" w:pos="1211"/>
          <w:tab w:val="left" w:pos="2160"/>
          <w:tab w:val="left" w:pos="2880"/>
          <w:tab w:val="right" w:pos="6660"/>
          <w:tab w:val="right" w:pos="7560"/>
          <w:tab w:val="right" w:pos="8460"/>
        </w:tabs>
        <w:spacing w:line="360" w:lineRule="auto"/>
        <w:ind w:left="851" w:right="-45" w:hanging="284"/>
        <w:jc w:val="thaiDistribute"/>
        <w:rPr>
          <w:rFonts w:ascii="Arial" w:hAnsi="Arial" w:cs="Arial"/>
          <w:sz w:val="19"/>
          <w:szCs w:val="19"/>
        </w:rPr>
      </w:pPr>
      <w:r w:rsidRPr="00934E07">
        <w:rPr>
          <w:rFonts w:ascii="Arial" w:hAnsi="Arial" w:cstheme="minorBidi" w:hint="cs"/>
          <w:sz w:val="19"/>
          <w:szCs w:val="19"/>
          <w:cs/>
        </w:rPr>
        <w:t xml:space="preserve">    </w:t>
      </w:r>
      <w:r w:rsidR="00561D5F" w:rsidRPr="00934E07">
        <w:rPr>
          <w:rFonts w:ascii="Arial" w:hAnsi="Arial" w:cs="Arial"/>
          <w:sz w:val="19"/>
          <w:szCs w:val="19"/>
        </w:rPr>
        <w:t>A</w:t>
      </w:r>
      <w:r w:rsidR="00B72DBE" w:rsidRPr="00934E07">
        <w:rPr>
          <w:rFonts w:ascii="Arial" w:hAnsi="Arial" w:cs="Arial"/>
          <w:sz w:val="19"/>
          <w:szCs w:val="19"/>
        </w:rPr>
        <w:t>s</w:t>
      </w:r>
      <w:r w:rsidR="00561D5F" w:rsidRPr="00934E07">
        <w:rPr>
          <w:rFonts w:ascii="Arial" w:hAnsi="Arial" w:cs="Arial"/>
          <w:sz w:val="19"/>
          <w:szCs w:val="19"/>
        </w:rPr>
        <w:t xml:space="preserve"> a</w:t>
      </w:r>
      <w:r w:rsidR="00B72DBE" w:rsidRPr="00934E07">
        <w:rPr>
          <w:rFonts w:ascii="Arial" w:hAnsi="Arial" w:cs="Arial"/>
          <w:sz w:val="19"/>
          <w:szCs w:val="19"/>
        </w:rPr>
        <w:t>t</w:t>
      </w:r>
      <w:r w:rsidR="00561D5F" w:rsidRPr="00934E07">
        <w:rPr>
          <w:rFonts w:ascii="Arial" w:hAnsi="Arial" w:cs="Arial"/>
          <w:sz w:val="19"/>
          <w:szCs w:val="19"/>
        </w:rPr>
        <w:t xml:space="preserve"> 31 December 20</w:t>
      </w:r>
      <w:r w:rsidR="004E5E2B" w:rsidRPr="00934E07">
        <w:rPr>
          <w:rFonts w:ascii="Arial" w:hAnsi="Arial" w:cs="Arial"/>
          <w:sz w:val="19"/>
          <w:szCs w:val="19"/>
        </w:rPr>
        <w:t>2</w:t>
      </w:r>
      <w:r w:rsidR="00294158" w:rsidRPr="00934E07">
        <w:rPr>
          <w:rFonts w:ascii="Arial" w:hAnsi="Arial" w:cs="Arial"/>
          <w:sz w:val="19"/>
          <w:szCs w:val="19"/>
        </w:rPr>
        <w:t>3</w:t>
      </w:r>
      <w:r w:rsidR="00561D5F" w:rsidRPr="00934E07">
        <w:rPr>
          <w:rFonts w:ascii="Arial" w:hAnsi="Arial" w:cs="Arial"/>
          <w:sz w:val="19"/>
          <w:szCs w:val="19"/>
        </w:rPr>
        <w:t xml:space="preserve">, </w:t>
      </w:r>
      <w:r w:rsidR="00D104D0" w:rsidRPr="00934E07">
        <w:rPr>
          <w:rFonts w:ascii="Arial" w:hAnsi="Arial" w:cs="Arial"/>
          <w:sz w:val="19"/>
          <w:szCs w:val="19"/>
        </w:rPr>
        <w:t xml:space="preserve">the Group has outstanding trade receivables from the government sectors </w:t>
      </w:r>
      <w:r w:rsidR="00702EC0" w:rsidRPr="00934E07">
        <w:rPr>
          <w:rFonts w:ascii="Arial" w:hAnsi="Arial" w:cs="Arial"/>
          <w:sz w:val="19"/>
          <w:szCs w:val="19"/>
        </w:rPr>
        <w:t>totaling</w:t>
      </w:r>
      <w:r w:rsidR="00D104D0" w:rsidRPr="00934E07">
        <w:rPr>
          <w:rFonts w:ascii="Arial" w:hAnsi="Arial" w:cs="Arial"/>
          <w:sz w:val="19"/>
          <w:szCs w:val="19"/>
        </w:rPr>
        <w:t xml:space="preserve"> Baht </w:t>
      </w:r>
      <w:r w:rsidR="00B54087" w:rsidRPr="00934E07">
        <w:rPr>
          <w:rFonts w:ascii="Arial" w:hAnsi="Arial" w:cs="Arial"/>
          <w:sz w:val="19"/>
          <w:szCs w:val="19"/>
        </w:rPr>
        <w:t>391.25</w:t>
      </w:r>
      <w:r w:rsidR="00B54087" w:rsidRPr="00934E07">
        <w:rPr>
          <w:rFonts w:ascii="BrowalliaUPC" w:hAnsi="BrowalliaUPC" w:cs="BrowalliaUPC"/>
          <w:sz w:val="28"/>
        </w:rPr>
        <w:t xml:space="preserve"> </w:t>
      </w:r>
      <w:r w:rsidR="00D104D0" w:rsidRPr="00934E07">
        <w:rPr>
          <w:rFonts w:ascii="Arial" w:hAnsi="Arial" w:cs="Arial"/>
          <w:sz w:val="19"/>
          <w:szCs w:val="19"/>
        </w:rPr>
        <w:t xml:space="preserve">million and receivables from the private sectors </w:t>
      </w:r>
      <w:r w:rsidR="00702EC0" w:rsidRPr="00934E07">
        <w:rPr>
          <w:rFonts w:ascii="Arial" w:hAnsi="Arial" w:cs="Arial"/>
          <w:sz w:val="19"/>
          <w:szCs w:val="19"/>
        </w:rPr>
        <w:t>totaling</w:t>
      </w:r>
      <w:r w:rsidR="00D104D0" w:rsidRPr="00934E07">
        <w:rPr>
          <w:rFonts w:ascii="Arial" w:hAnsi="Arial" w:cs="Arial"/>
          <w:sz w:val="19"/>
          <w:szCs w:val="19"/>
        </w:rPr>
        <w:t xml:space="preserve"> Baht </w:t>
      </w:r>
      <w:r w:rsidR="00B54087" w:rsidRPr="00934E07">
        <w:rPr>
          <w:rFonts w:ascii="Arial" w:hAnsi="Arial" w:cs="Arial"/>
          <w:sz w:val="19"/>
          <w:szCs w:val="19"/>
        </w:rPr>
        <w:t>305.46</w:t>
      </w:r>
      <w:r w:rsidRPr="00934E07">
        <w:rPr>
          <w:rFonts w:ascii="Arial" w:hAnsi="Arial" w:cstheme="minorBidi" w:hint="cs"/>
          <w:sz w:val="19"/>
          <w:szCs w:val="19"/>
          <w:cs/>
        </w:rPr>
        <w:t xml:space="preserve"> </w:t>
      </w:r>
      <w:r w:rsidR="00D104D0" w:rsidRPr="00934E07">
        <w:rPr>
          <w:rFonts w:ascii="Arial" w:hAnsi="Arial" w:cs="Arial"/>
          <w:sz w:val="19"/>
          <w:szCs w:val="19"/>
        </w:rPr>
        <w:t>million</w:t>
      </w:r>
      <w:r w:rsidR="00D943F1" w:rsidRPr="00934E07">
        <w:rPr>
          <w:rFonts w:ascii="Arial" w:hAnsi="Arial" w:cs="Arial"/>
          <w:sz w:val="19"/>
          <w:szCs w:val="19"/>
        </w:rPr>
        <w:t xml:space="preserve"> </w:t>
      </w:r>
      <w:r w:rsidR="00E15D58" w:rsidRPr="00934E07">
        <w:rPr>
          <w:rFonts w:ascii="Arial" w:hAnsi="Arial" w:cs="Arial"/>
          <w:sz w:val="19"/>
          <w:szCs w:val="19"/>
        </w:rPr>
        <w:t xml:space="preserve">     </w:t>
      </w:r>
      <w:proofErr w:type="gramStart"/>
      <w:r w:rsidR="00E15D58" w:rsidRPr="00934E07">
        <w:rPr>
          <w:rFonts w:ascii="Arial" w:hAnsi="Arial" w:cs="Arial"/>
          <w:sz w:val="19"/>
          <w:szCs w:val="19"/>
        </w:rPr>
        <w:t xml:space="preserve">   </w:t>
      </w:r>
      <w:r w:rsidR="00D943F1" w:rsidRPr="00934E07">
        <w:rPr>
          <w:rFonts w:ascii="Arial" w:hAnsi="Arial" w:cs="Arial"/>
          <w:sz w:val="19"/>
          <w:szCs w:val="19"/>
        </w:rPr>
        <w:t>(</w:t>
      </w:r>
      <w:proofErr w:type="gramEnd"/>
      <w:r w:rsidR="00D943F1" w:rsidRPr="00934E07">
        <w:rPr>
          <w:rFonts w:ascii="Arial" w:hAnsi="Arial" w:cs="Arial"/>
          <w:sz w:val="19"/>
          <w:szCs w:val="19"/>
        </w:rPr>
        <w:t>202</w:t>
      </w:r>
      <w:r w:rsidR="005F5EC9" w:rsidRPr="00934E07">
        <w:rPr>
          <w:rFonts w:ascii="Arial" w:hAnsi="Arial" w:cs="Arial"/>
          <w:sz w:val="19"/>
          <w:szCs w:val="19"/>
        </w:rPr>
        <w:t>2</w:t>
      </w:r>
      <w:r w:rsidR="00E15D58" w:rsidRPr="00934E07">
        <w:rPr>
          <w:rFonts w:ascii="Arial" w:hAnsi="Arial" w:cs="Arial"/>
          <w:sz w:val="19"/>
          <w:szCs w:val="19"/>
        </w:rPr>
        <w:t xml:space="preserve"> </w:t>
      </w:r>
      <w:r w:rsidR="00D943F1" w:rsidRPr="00934E07">
        <w:rPr>
          <w:rFonts w:ascii="Arial" w:hAnsi="Arial" w:cs="Arial"/>
          <w:sz w:val="19"/>
          <w:szCs w:val="19"/>
        </w:rPr>
        <w:t xml:space="preserve">: Baht </w:t>
      </w:r>
      <w:r w:rsidR="005F5EC9" w:rsidRPr="00934E07">
        <w:rPr>
          <w:rFonts w:ascii="Arial" w:hAnsi="Arial" w:cs="Arial"/>
          <w:sz w:val="19"/>
          <w:szCs w:val="19"/>
        </w:rPr>
        <w:t>302.75</w:t>
      </w:r>
      <w:r w:rsidR="00D943F1" w:rsidRPr="00934E07">
        <w:rPr>
          <w:rFonts w:ascii="Arial" w:hAnsi="Arial" w:cs="Arial"/>
          <w:sz w:val="19"/>
          <w:szCs w:val="19"/>
        </w:rPr>
        <w:t xml:space="preserve"> million and Baht </w:t>
      </w:r>
      <w:r w:rsidR="005F5EC9" w:rsidRPr="00934E07">
        <w:rPr>
          <w:rFonts w:ascii="Arial" w:hAnsi="Arial" w:cs="Arial"/>
          <w:sz w:val="19"/>
          <w:szCs w:val="19"/>
        </w:rPr>
        <w:t xml:space="preserve">26.57 </w:t>
      </w:r>
      <w:r w:rsidR="00D943F1" w:rsidRPr="00934E07">
        <w:rPr>
          <w:rFonts w:ascii="Arial" w:hAnsi="Arial" w:cs="Arial"/>
          <w:sz w:val="19"/>
          <w:szCs w:val="19"/>
        </w:rPr>
        <w:t>million, respectively)</w:t>
      </w:r>
      <w:r w:rsidR="00D104D0" w:rsidRPr="00934E07">
        <w:rPr>
          <w:rFonts w:ascii="Arial" w:hAnsi="Arial" w:cs="Arial"/>
          <w:sz w:val="19"/>
          <w:szCs w:val="19"/>
        </w:rPr>
        <w:t xml:space="preserve"> for various construction projects in both of Thailand and overseas which is under the negotiation process for the debt collection for the construction work. Such construction projects have been certified by the project consultant and the employer. Therefore, the Group’s management believes that they </w:t>
      </w:r>
      <w:proofErr w:type="gramStart"/>
      <w:r w:rsidR="00D104D0" w:rsidRPr="00934E07">
        <w:rPr>
          <w:rFonts w:ascii="Arial" w:hAnsi="Arial" w:cs="Arial"/>
          <w:sz w:val="19"/>
          <w:szCs w:val="19"/>
        </w:rPr>
        <w:t>are able to</w:t>
      </w:r>
      <w:proofErr w:type="gramEnd"/>
      <w:r w:rsidR="00D104D0" w:rsidRPr="00934E07">
        <w:rPr>
          <w:rFonts w:ascii="Arial" w:hAnsi="Arial" w:cs="Arial"/>
          <w:sz w:val="19"/>
          <w:szCs w:val="19"/>
        </w:rPr>
        <w:t xml:space="preserve"> collect such </w:t>
      </w:r>
      <w:r w:rsidR="00EC33A6" w:rsidRPr="00934E07">
        <w:rPr>
          <w:rFonts w:ascii="Arial" w:hAnsi="Arial" w:cs="Arial"/>
          <w:sz w:val="19"/>
          <w:szCs w:val="19"/>
        </w:rPr>
        <w:t>outstanding</w:t>
      </w:r>
      <w:r w:rsidR="00D104D0" w:rsidRPr="00934E07">
        <w:rPr>
          <w:rFonts w:ascii="Arial" w:hAnsi="Arial" w:cs="Arial"/>
          <w:sz w:val="19"/>
          <w:szCs w:val="19"/>
        </w:rPr>
        <w:t xml:space="preserve"> in full amount.</w:t>
      </w:r>
    </w:p>
    <w:p w14:paraId="7D812A26" w14:textId="77777777" w:rsidR="003D5894" w:rsidRPr="00E267D3" w:rsidRDefault="003D5894" w:rsidP="00E267D3">
      <w:pPr>
        <w:pStyle w:val="ListParagraph"/>
        <w:tabs>
          <w:tab w:val="left" w:pos="720"/>
          <w:tab w:val="left" w:pos="1211"/>
          <w:tab w:val="left" w:pos="2160"/>
          <w:tab w:val="left" w:pos="2880"/>
          <w:tab w:val="right" w:pos="6660"/>
          <w:tab w:val="right" w:pos="7560"/>
          <w:tab w:val="right" w:pos="8460"/>
        </w:tabs>
        <w:spacing w:line="360" w:lineRule="auto"/>
        <w:ind w:left="851" w:right="-45"/>
        <w:jc w:val="thaiDistribute"/>
        <w:rPr>
          <w:rFonts w:ascii="Arial" w:hAnsi="Arial" w:cstheme="minorBidi"/>
          <w:sz w:val="19"/>
          <w:szCs w:val="19"/>
        </w:rPr>
      </w:pPr>
    </w:p>
    <w:p w14:paraId="02082923" w14:textId="26015C37" w:rsidR="006E6028" w:rsidRPr="00E267D3" w:rsidRDefault="00E267D3" w:rsidP="00E267D3">
      <w:pPr>
        <w:pStyle w:val="ListParagraph"/>
        <w:numPr>
          <w:ilvl w:val="0"/>
          <w:numId w:val="27"/>
        </w:numPr>
        <w:tabs>
          <w:tab w:val="left" w:pos="993"/>
          <w:tab w:val="left" w:pos="1211"/>
          <w:tab w:val="left" w:pos="2160"/>
          <w:tab w:val="left" w:pos="2880"/>
          <w:tab w:val="right" w:pos="6660"/>
          <w:tab w:val="right" w:pos="7560"/>
          <w:tab w:val="right" w:pos="8460"/>
        </w:tabs>
        <w:spacing w:line="360" w:lineRule="auto"/>
        <w:ind w:left="851" w:right="-45" w:hanging="284"/>
        <w:jc w:val="thaiDistribute"/>
        <w:rPr>
          <w:rFonts w:ascii="Arial" w:hAnsi="Arial" w:cstheme="minorBidi"/>
          <w:sz w:val="19"/>
          <w:szCs w:val="19"/>
        </w:rPr>
      </w:pPr>
      <w:r w:rsidRPr="00E267D3">
        <w:rPr>
          <w:rFonts w:ascii="Arial" w:hAnsi="Arial" w:cstheme="minorBidi"/>
          <w:sz w:val="19"/>
          <w:szCs w:val="19"/>
        </w:rPr>
        <w:t xml:space="preserve">As </w:t>
      </w:r>
      <w:proofErr w:type="gramStart"/>
      <w:r w:rsidRPr="00E267D3">
        <w:rPr>
          <w:rFonts w:ascii="Arial" w:hAnsi="Arial" w:cstheme="minorBidi"/>
          <w:sz w:val="19"/>
          <w:szCs w:val="19"/>
        </w:rPr>
        <w:t>at</w:t>
      </w:r>
      <w:proofErr w:type="gramEnd"/>
      <w:r w:rsidRPr="00E267D3">
        <w:rPr>
          <w:rFonts w:ascii="Arial" w:hAnsi="Arial" w:cstheme="minorBidi"/>
          <w:sz w:val="19"/>
          <w:szCs w:val="19"/>
        </w:rPr>
        <w:t xml:space="preserve"> 31 December 2023 included trade accounts receivable and contract assets for a construction project of Baht 1,93</w:t>
      </w:r>
      <w:r w:rsidR="003850F0">
        <w:rPr>
          <w:rFonts w:ascii="Arial" w:hAnsi="Arial" w:cstheme="minorBidi"/>
          <w:sz w:val="19"/>
          <w:szCs w:val="19"/>
        </w:rPr>
        <w:t>8</w:t>
      </w:r>
      <w:r w:rsidRPr="00E267D3">
        <w:rPr>
          <w:rFonts w:ascii="Arial" w:hAnsi="Arial" w:cstheme="minorBidi"/>
          <w:sz w:val="19"/>
          <w:szCs w:val="19"/>
        </w:rPr>
        <w:t xml:space="preserve"> million and Baht 638 million, respectively, totaling of Baht 2,576 million, which the construction work was partially completed in October 2022. Currently, </w:t>
      </w:r>
      <w:r w:rsidR="00FB14FA" w:rsidRPr="00E267D3">
        <w:rPr>
          <w:rFonts w:ascii="Arial" w:hAnsi="Arial" w:cstheme="minorBidi"/>
          <w:sz w:val="19"/>
          <w:szCs w:val="19"/>
        </w:rPr>
        <w:t xml:space="preserve">the </w:t>
      </w:r>
      <w:r w:rsidR="0068716F">
        <w:rPr>
          <w:rFonts w:ascii="Arial" w:hAnsi="Arial" w:cs="Arial"/>
          <w:sz w:val="19"/>
          <w:szCs w:val="19"/>
        </w:rPr>
        <w:t>contractor</w:t>
      </w:r>
      <w:r w:rsidR="00FB14FA" w:rsidRPr="00E267D3">
        <w:rPr>
          <w:rFonts w:ascii="Arial" w:hAnsi="Arial" w:cstheme="minorBidi"/>
          <w:sz w:val="19"/>
          <w:szCs w:val="19"/>
        </w:rPr>
        <w:t xml:space="preserve"> </w:t>
      </w:r>
      <w:r w:rsidRPr="00E267D3">
        <w:rPr>
          <w:rFonts w:ascii="Arial" w:hAnsi="Arial" w:cstheme="minorBidi"/>
          <w:sz w:val="19"/>
          <w:szCs w:val="19"/>
        </w:rPr>
        <w:t xml:space="preserve">is waiting for Notice to proceed letter from the government sector. </w:t>
      </w:r>
      <w:r w:rsidR="00FB14FA">
        <w:rPr>
          <w:rFonts w:ascii="Arial" w:hAnsi="Arial" w:cs="Arial"/>
          <w:sz w:val="19"/>
          <w:szCs w:val="19"/>
        </w:rPr>
        <w:t xml:space="preserve">The </w:t>
      </w:r>
      <w:r w:rsidR="0068716F">
        <w:rPr>
          <w:rFonts w:ascii="Arial" w:hAnsi="Arial" w:cs="Arial"/>
          <w:sz w:val="19"/>
          <w:szCs w:val="19"/>
        </w:rPr>
        <w:t>contractor</w:t>
      </w:r>
      <w:r w:rsidR="00FB14FA" w:rsidRPr="00E267D3">
        <w:rPr>
          <w:rFonts w:ascii="Arial" w:hAnsi="Arial" w:cstheme="minorBidi"/>
          <w:sz w:val="19"/>
          <w:szCs w:val="19"/>
        </w:rPr>
        <w:t xml:space="preserve"> </w:t>
      </w:r>
      <w:r w:rsidRPr="00E267D3">
        <w:rPr>
          <w:rFonts w:ascii="Arial" w:hAnsi="Arial" w:cstheme="minorBidi"/>
          <w:sz w:val="19"/>
          <w:szCs w:val="19"/>
        </w:rPr>
        <w:t xml:space="preserve">requests the Company to extend </w:t>
      </w:r>
      <w:proofErr w:type="gramStart"/>
      <w:r w:rsidRPr="00E267D3">
        <w:rPr>
          <w:rFonts w:ascii="Arial" w:hAnsi="Arial" w:cstheme="minorBidi"/>
          <w:sz w:val="19"/>
          <w:szCs w:val="19"/>
        </w:rPr>
        <w:t>construction</w:t>
      </w:r>
      <w:proofErr w:type="gramEnd"/>
      <w:r w:rsidRPr="00E267D3">
        <w:rPr>
          <w:rFonts w:ascii="Arial" w:hAnsi="Arial" w:cstheme="minorBidi"/>
          <w:sz w:val="19"/>
          <w:szCs w:val="19"/>
        </w:rPr>
        <w:t xml:space="preserve"> instalment payment term including accrued interest until now. </w:t>
      </w:r>
      <w:r w:rsidR="00FB14FA">
        <w:rPr>
          <w:rFonts w:ascii="Arial" w:hAnsi="Arial" w:cs="Arial"/>
          <w:sz w:val="19"/>
          <w:szCs w:val="19"/>
        </w:rPr>
        <w:t xml:space="preserve">The </w:t>
      </w:r>
      <w:r w:rsidR="0068716F">
        <w:rPr>
          <w:rFonts w:ascii="Arial" w:hAnsi="Arial" w:cs="Arial"/>
          <w:sz w:val="19"/>
          <w:szCs w:val="19"/>
        </w:rPr>
        <w:t>contractor</w:t>
      </w:r>
      <w:r w:rsidR="00FB14FA" w:rsidRPr="00E267D3">
        <w:rPr>
          <w:rFonts w:ascii="Arial" w:hAnsi="Arial" w:cstheme="minorBidi"/>
          <w:sz w:val="19"/>
          <w:szCs w:val="19"/>
        </w:rPr>
        <w:t xml:space="preserve"> </w:t>
      </w:r>
      <w:r w:rsidRPr="00E267D3">
        <w:rPr>
          <w:rFonts w:ascii="Arial" w:hAnsi="Arial" w:cstheme="minorBidi"/>
          <w:sz w:val="19"/>
          <w:szCs w:val="19"/>
        </w:rPr>
        <w:t xml:space="preserve">will make payment to the Company whenever all conditions are agreed by the government sector. Therefore, the Company’s management is unable to assess the potential </w:t>
      </w:r>
      <w:proofErr w:type="gramStart"/>
      <w:r w:rsidRPr="00E267D3">
        <w:rPr>
          <w:rFonts w:ascii="Arial" w:hAnsi="Arial" w:cstheme="minorBidi"/>
          <w:sz w:val="19"/>
          <w:szCs w:val="19"/>
        </w:rPr>
        <w:t>on</w:t>
      </w:r>
      <w:proofErr w:type="gramEnd"/>
      <w:r w:rsidRPr="00E267D3">
        <w:rPr>
          <w:rFonts w:ascii="Arial" w:hAnsi="Arial" w:cstheme="minorBidi"/>
          <w:sz w:val="19"/>
          <w:szCs w:val="19"/>
        </w:rPr>
        <w:t xml:space="preserve"> such circumstance and unable to be concluded</w:t>
      </w:r>
      <w:r w:rsidR="00455099">
        <w:rPr>
          <w:rFonts w:ascii="Arial" w:hAnsi="Arial" w:cstheme="minorBidi"/>
          <w:sz w:val="19"/>
          <w:szCs w:val="19"/>
        </w:rPr>
        <w:t>.</w:t>
      </w:r>
    </w:p>
    <w:p w14:paraId="0BF97BB6" w14:textId="77777777" w:rsidR="00E267D3" w:rsidRPr="00E267D3" w:rsidRDefault="00E267D3" w:rsidP="0089689D">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337A2286" w14:textId="02E5CC04" w:rsidR="00192F7B" w:rsidRPr="00934E07" w:rsidRDefault="00192F7B" w:rsidP="004E4CF4">
      <w:pPr>
        <w:pStyle w:val="ListParagraph"/>
        <w:numPr>
          <w:ilvl w:val="0"/>
          <w:numId w:val="1"/>
        </w:numPr>
        <w:spacing w:line="360" w:lineRule="auto"/>
        <w:ind w:left="423" w:hanging="423"/>
        <w:rPr>
          <w:rFonts w:ascii="Arial" w:hAnsi="Arial" w:cs="Arial"/>
          <w:b/>
          <w:bCs/>
          <w:sz w:val="19"/>
          <w:szCs w:val="19"/>
          <w:lang w:val="en-GB"/>
        </w:rPr>
      </w:pPr>
      <w:r w:rsidRPr="00934E07">
        <w:rPr>
          <w:rFonts w:ascii="Arial" w:hAnsi="Arial" w:cs="Arial"/>
          <w:b/>
          <w:bCs/>
          <w:sz w:val="19"/>
          <w:szCs w:val="19"/>
          <w:lang w:val="en-GB"/>
        </w:rPr>
        <w:t xml:space="preserve">TRADE </w:t>
      </w:r>
      <w:r w:rsidR="00A75E95" w:rsidRPr="00934E07">
        <w:rPr>
          <w:rFonts w:ascii="Arial" w:hAnsi="Arial" w:cs="Arial"/>
          <w:b/>
          <w:bCs/>
          <w:sz w:val="19"/>
          <w:szCs w:val="19"/>
        </w:rPr>
        <w:t xml:space="preserve">AND OTHER </w:t>
      </w:r>
      <w:r w:rsidRPr="00934E07">
        <w:rPr>
          <w:rFonts w:ascii="Arial" w:hAnsi="Arial" w:cs="Arial"/>
          <w:b/>
          <w:bCs/>
          <w:sz w:val="19"/>
          <w:szCs w:val="19"/>
          <w:lang w:val="en-GB"/>
        </w:rPr>
        <w:t>ACCOUNTS RECEIVABLE</w:t>
      </w:r>
      <w:r w:rsidR="00142AE1" w:rsidRPr="00934E07">
        <w:rPr>
          <w:rFonts w:ascii="Arial" w:hAnsi="Arial" w:cs="Arial"/>
          <w:b/>
          <w:bCs/>
          <w:sz w:val="19"/>
          <w:szCs w:val="19"/>
          <w:lang w:val="en-GB"/>
        </w:rPr>
        <w:t xml:space="preserve"> </w:t>
      </w:r>
      <w:r w:rsidR="00CF4C39" w:rsidRPr="00934E07">
        <w:rPr>
          <w:rFonts w:ascii="Arial" w:hAnsi="Arial" w:cs="Arial"/>
          <w:b/>
          <w:bCs/>
          <w:sz w:val="19"/>
          <w:szCs w:val="19"/>
          <w:lang w:val="en-GB"/>
        </w:rPr>
        <w:t>-</w:t>
      </w:r>
      <w:r w:rsidR="00142AE1" w:rsidRPr="00934E07">
        <w:rPr>
          <w:rFonts w:ascii="Arial" w:hAnsi="Arial" w:cs="Arial"/>
          <w:b/>
          <w:bCs/>
          <w:sz w:val="19"/>
          <w:szCs w:val="19"/>
          <w:lang w:val="en-GB"/>
        </w:rPr>
        <w:t xml:space="preserve"> </w:t>
      </w:r>
      <w:r w:rsidRPr="00934E07">
        <w:rPr>
          <w:rFonts w:ascii="Arial" w:hAnsi="Arial" w:cs="Arial"/>
          <w:b/>
          <w:bCs/>
          <w:sz w:val="19"/>
          <w:szCs w:val="19"/>
          <w:lang w:val="en-GB"/>
        </w:rPr>
        <w:t>RELATED PARTIES</w:t>
      </w:r>
    </w:p>
    <w:p w14:paraId="337A2287" w14:textId="77777777" w:rsidR="00192F7B" w:rsidRPr="00934E07" w:rsidRDefault="00192F7B" w:rsidP="002B3376">
      <w:pPr>
        <w:pStyle w:val="Heading1"/>
        <w:spacing w:before="0" w:after="0" w:line="240" w:lineRule="auto"/>
        <w:jc w:val="thaiDistribute"/>
        <w:rPr>
          <w:rFonts w:ascii="Arial" w:hAnsi="Arial" w:cs="Arial"/>
          <w:sz w:val="28"/>
          <w:szCs w:val="28"/>
          <w:lang w:val="en-GB"/>
        </w:rPr>
      </w:pPr>
      <w:r w:rsidRPr="00934E07">
        <w:rPr>
          <w:rFonts w:ascii="Arial" w:hAnsi="Arial" w:cs="Arial"/>
          <w:sz w:val="16"/>
          <w:szCs w:val="16"/>
        </w:rPr>
        <w:tab/>
      </w:r>
    </w:p>
    <w:p w14:paraId="337A2288" w14:textId="0E0AFFE0" w:rsidR="00192F7B" w:rsidRPr="00934E07" w:rsidRDefault="00192F7B" w:rsidP="00B367CF">
      <w:pPr>
        <w:pStyle w:val="Heading1"/>
        <w:spacing w:before="0" w:after="0" w:line="360" w:lineRule="auto"/>
        <w:ind w:left="426" w:firstLine="0"/>
        <w:jc w:val="thaiDistribute"/>
        <w:rPr>
          <w:rFonts w:ascii="Arial" w:hAnsi="Arial" w:cs="Arial"/>
          <w:sz w:val="19"/>
          <w:szCs w:val="19"/>
        </w:rPr>
      </w:pPr>
      <w:r w:rsidRPr="00934E07">
        <w:rPr>
          <w:rFonts w:ascii="Arial" w:hAnsi="Arial" w:cs="Arial"/>
          <w:sz w:val="19"/>
          <w:szCs w:val="19"/>
        </w:rPr>
        <w:t xml:space="preserve">The outstanding balances as at </w:t>
      </w:r>
      <w:r w:rsidR="00863CE6" w:rsidRPr="00934E07">
        <w:rPr>
          <w:rFonts w:ascii="Arial" w:hAnsi="Arial" w:cs="Arial"/>
          <w:sz w:val="19"/>
          <w:szCs w:val="19"/>
        </w:rPr>
        <w:t xml:space="preserve">31 December </w:t>
      </w:r>
      <w:r w:rsidRPr="00934E07">
        <w:rPr>
          <w:rFonts w:ascii="Arial" w:hAnsi="Arial" w:cs="Arial"/>
          <w:sz w:val="19"/>
          <w:szCs w:val="19"/>
        </w:rPr>
        <w:t>20</w:t>
      </w:r>
      <w:r w:rsidR="00793BA9" w:rsidRPr="00934E07">
        <w:rPr>
          <w:rFonts w:ascii="Arial" w:hAnsi="Arial" w:cs="Arial"/>
          <w:sz w:val="19"/>
          <w:szCs w:val="19"/>
        </w:rPr>
        <w:t>2</w:t>
      </w:r>
      <w:r w:rsidR="005F5EC9" w:rsidRPr="00934E07">
        <w:rPr>
          <w:rFonts w:ascii="Arial" w:hAnsi="Arial" w:cs="Arial"/>
          <w:sz w:val="19"/>
          <w:szCs w:val="19"/>
        </w:rPr>
        <w:t>3</w:t>
      </w:r>
      <w:r w:rsidR="00793BA9" w:rsidRPr="00934E07">
        <w:rPr>
          <w:rFonts w:ascii="Arial" w:hAnsi="Arial" w:cs="Arial"/>
          <w:sz w:val="19"/>
          <w:szCs w:val="19"/>
        </w:rPr>
        <w:t xml:space="preserve"> </w:t>
      </w:r>
      <w:r w:rsidRPr="00934E07">
        <w:rPr>
          <w:rFonts w:ascii="Arial" w:hAnsi="Arial" w:cs="Arial"/>
          <w:sz w:val="19"/>
          <w:szCs w:val="19"/>
        </w:rPr>
        <w:t>and 20</w:t>
      </w:r>
      <w:r w:rsidR="00311A25" w:rsidRPr="00934E07">
        <w:rPr>
          <w:rFonts w:ascii="Arial" w:hAnsi="Arial" w:cs="Arial"/>
          <w:sz w:val="19"/>
          <w:szCs w:val="19"/>
        </w:rPr>
        <w:t>2</w:t>
      </w:r>
      <w:r w:rsidR="005F5EC9"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B526B4" w:rsidRPr="00934E07">
        <w:rPr>
          <w:rFonts w:ascii="Arial" w:hAnsi="Arial" w:cstheme="minorBidi" w:hint="cs"/>
          <w:sz w:val="19"/>
          <w:szCs w:val="19"/>
          <w:cs/>
        </w:rPr>
        <w:t xml:space="preserve"> </w:t>
      </w:r>
      <w:r w:rsidRPr="00934E07">
        <w:rPr>
          <w:rFonts w:ascii="Arial" w:hAnsi="Arial" w:cs="Arial"/>
          <w:sz w:val="19"/>
          <w:szCs w:val="19"/>
          <w:cs/>
        </w:rPr>
        <w:t>:</w:t>
      </w:r>
      <w:proofErr w:type="gramEnd"/>
    </w:p>
    <w:p w14:paraId="4FEAF9CD" w14:textId="77777777" w:rsidR="001F1671" w:rsidRPr="00934E07" w:rsidRDefault="00192F7B" w:rsidP="002B3376">
      <w:pPr>
        <w:tabs>
          <w:tab w:val="left" w:pos="900"/>
          <w:tab w:val="left" w:pos="2160"/>
          <w:tab w:val="left" w:pos="2569"/>
        </w:tabs>
        <w:ind w:left="357" w:hanging="357"/>
        <w:rPr>
          <w:rFonts w:ascii="Arial" w:hAnsi="Arial" w:cs="Arial"/>
          <w:sz w:val="28"/>
          <w:szCs w:val="28"/>
        </w:rPr>
      </w:pPr>
      <w:r w:rsidRPr="00934E07">
        <w:rPr>
          <w:rFonts w:ascii="Arial" w:hAnsi="Arial" w:cs="Arial"/>
          <w:sz w:val="16"/>
          <w:szCs w:val="16"/>
        </w:rPr>
        <w:tab/>
      </w:r>
    </w:p>
    <w:tbl>
      <w:tblPr>
        <w:tblW w:w="9061" w:type="dxa"/>
        <w:tblInd w:w="360" w:type="dxa"/>
        <w:tblLayout w:type="fixed"/>
        <w:tblLook w:val="0000" w:firstRow="0" w:lastRow="0" w:firstColumn="0" w:lastColumn="0" w:noHBand="0" w:noVBand="0"/>
      </w:tblPr>
      <w:tblGrid>
        <w:gridCol w:w="3951"/>
        <w:gridCol w:w="1272"/>
        <w:gridCol w:w="1276"/>
        <w:gridCol w:w="1286"/>
        <w:gridCol w:w="1276"/>
      </w:tblGrid>
      <w:tr w:rsidR="001F1671" w:rsidRPr="00934E07" w14:paraId="164B6F85" w14:textId="77777777" w:rsidTr="00E17E25">
        <w:trPr>
          <w:cantSplit/>
          <w:trHeight w:val="68"/>
          <w:tblHeader/>
        </w:trPr>
        <w:tc>
          <w:tcPr>
            <w:tcW w:w="3951" w:type="dxa"/>
          </w:tcPr>
          <w:p w14:paraId="047DFB41" w14:textId="77777777" w:rsidR="001F1671" w:rsidRPr="00934E07" w:rsidRDefault="001F1671" w:rsidP="002951C2">
            <w:pPr>
              <w:spacing w:before="60" w:after="23" w:line="276" w:lineRule="auto"/>
              <w:ind w:right="-36"/>
              <w:jc w:val="thaiDistribute"/>
              <w:rPr>
                <w:rFonts w:ascii="Arial" w:hAnsi="Arial" w:cs="Arial"/>
                <w:sz w:val="19"/>
                <w:szCs w:val="19"/>
              </w:rPr>
            </w:pPr>
          </w:p>
        </w:tc>
        <w:tc>
          <w:tcPr>
            <w:tcW w:w="2548" w:type="dxa"/>
            <w:gridSpan w:val="2"/>
          </w:tcPr>
          <w:p w14:paraId="701C8E8E" w14:textId="77777777" w:rsidR="001F1671" w:rsidRPr="00934E07" w:rsidRDefault="001F1671" w:rsidP="002951C2">
            <w:pPr>
              <w:pBdr>
                <w:bottom w:val="single" w:sz="4" w:space="1" w:color="FFFFFF"/>
              </w:pBdr>
              <w:spacing w:before="60" w:after="23" w:line="276" w:lineRule="auto"/>
              <w:ind w:right="-43"/>
              <w:jc w:val="center"/>
              <w:rPr>
                <w:rFonts w:ascii="Arial" w:hAnsi="Arial" w:cs="Arial"/>
                <w:caps/>
                <w:sz w:val="19"/>
                <w:szCs w:val="19"/>
              </w:rPr>
            </w:pPr>
          </w:p>
        </w:tc>
        <w:tc>
          <w:tcPr>
            <w:tcW w:w="2562" w:type="dxa"/>
            <w:gridSpan w:val="2"/>
          </w:tcPr>
          <w:p w14:paraId="1295C24B" w14:textId="65D4F911" w:rsidR="001F1671" w:rsidRPr="00934E07" w:rsidRDefault="001F1671" w:rsidP="002951C2">
            <w:pPr>
              <w:tabs>
                <w:tab w:val="left" w:pos="900"/>
                <w:tab w:val="left" w:pos="2160"/>
              </w:tabs>
              <w:spacing w:before="60" w:after="23" w:line="276" w:lineRule="auto"/>
              <w:ind w:left="360" w:right="-1" w:hanging="360"/>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Unit</w:t>
            </w:r>
            <w:r w:rsidR="0004738B" w:rsidRPr="00934E07">
              <w:rPr>
                <w:rFonts w:ascii="Arial" w:hAnsi="Arial" w:cs="Arial"/>
                <w:sz w:val="19"/>
                <w:szCs w:val="19"/>
              </w:rPr>
              <w:t xml:space="preserve">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1F1671" w:rsidRPr="00934E07" w14:paraId="5FACB659" w14:textId="77777777" w:rsidTr="00E17E25">
        <w:trPr>
          <w:cantSplit/>
          <w:trHeight w:val="167"/>
          <w:tblHeader/>
        </w:trPr>
        <w:tc>
          <w:tcPr>
            <w:tcW w:w="3951" w:type="dxa"/>
          </w:tcPr>
          <w:p w14:paraId="6702049A" w14:textId="77777777" w:rsidR="001F1671" w:rsidRPr="00934E07" w:rsidRDefault="001F1671" w:rsidP="002951C2">
            <w:pPr>
              <w:spacing w:before="60" w:after="23" w:line="276" w:lineRule="auto"/>
              <w:ind w:right="-36"/>
              <w:jc w:val="thaiDistribute"/>
              <w:rPr>
                <w:rFonts w:ascii="Arial" w:hAnsi="Arial" w:cs="Arial"/>
                <w:sz w:val="19"/>
                <w:szCs w:val="19"/>
              </w:rPr>
            </w:pPr>
          </w:p>
        </w:tc>
        <w:tc>
          <w:tcPr>
            <w:tcW w:w="2548" w:type="dxa"/>
            <w:gridSpan w:val="2"/>
            <w:vAlign w:val="bottom"/>
          </w:tcPr>
          <w:p w14:paraId="53776621" w14:textId="77777777" w:rsidR="001F1671" w:rsidRPr="00934E07" w:rsidRDefault="001F1671" w:rsidP="002951C2">
            <w:pPr>
              <w:pBdr>
                <w:bottom w:val="single" w:sz="4" w:space="1" w:color="auto"/>
              </w:pBdr>
              <w:spacing w:before="60" w:after="23" w:line="276" w:lineRule="auto"/>
              <w:ind w:right="-11"/>
              <w:jc w:val="center"/>
              <w:rPr>
                <w:rFonts w:ascii="Arial" w:hAnsi="Arial" w:cs="Arial"/>
                <w:caps/>
                <w:sz w:val="19"/>
                <w:szCs w:val="19"/>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562" w:type="dxa"/>
            <w:gridSpan w:val="2"/>
            <w:vAlign w:val="bottom"/>
          </w:tcPr>
          <w:p w14:paraId="2695E631" w14:textId="77777777" w:rsidR="001F1671" w:rsidRPr="00934E07" w:rsidRDefault="001F1671" w:rsidP="002951C2">
            <w:pPr>
              <w:pBdr>
                <w:bottom w:val="single" w:sz="4" w:space="1" w:color="auto"/>
              </w:pBdr>
              <w:spacing w:before="60" w:after="23" w:line="276" w:lineRule="auto"/>
              <w:ind w:right="-11"/>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5F5EC9" w:rsidRPr="00934E07" w14:paraId="04DA3C51" w14:textId="77777777" w:rsidTr="00B77F1A">
        <w:trPr>
          <w:cantSplit/>
          <w:tblHeader/>
        </w:trPr>
        <w:tc>
          <w:tcPr>
            <w:tcW w:w="3951" w:type="dxa"/>
          </w:tcPr>
          <w:p w14:paraId="7FDC5848" w14:textId="77777777" w:rsidR="005F5EC9" w:rsidRPr="00934E07" w:rsidRDefault="005F5EC9" w:rsidP="005F5EC9">
            <w:pPr>
              <w:spacing w:before="60" w:after="23" w:line="276" w:lineRule="auto"/>
              <w:ind w:right="-36"/>
              <w:jc w:val="thaiDistribute"/>
              <w:rPr>
                <w:rFonts w:ascii="Arial" w:hAnsi="Arial" w:cs="Arial"/>
                <w:sz w:val="19"/>
                <w:szCs w:val="19"/>
                <w:lang w:val="en-GB"/>
              </w:rPr>
            </w:pPr>
          </w:p>
        </w:tc>
        <w:tc>
          <w:tcPr>
            <w:tcW w:w="1272" w:type="dxa"/>
          </w:tcPr>
          <w:p w14:paraId="4333CE33" w14:textId="72063DDF" w:rsidR="005F5EC9" w:rsidRPr="00934E07" w:rsidRDefault="005F5EC9" w:rsidP="005F5EC9">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276" w:type="dxa"/>
          </w:tcPr>
          <w:p w14:paraId="357A40BC" w14:textId="049A6A1B" w:rsidR="005F5EC9" w:rsidRPr="00934E07" w:rsidRDefault="005F5EC9" w:rsidP="005F5EC9">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c>
          <w:tcPr>
            <w:tcW w:w="1286" w:type="dxa"/>
          </w:tcPr>
          <w:p w14:paraId="2E124DB4" w14:textId="397DEC04" w:rsidR="005F5EC9" w:rsidRPr="00934E07" w:rsidRDefault="005F5EC9" w:rsidP="005F5EC9">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276" w:type="dxa"/>
          </w:tcPr>
          <w:p w14:paraId="0F3BD154" w14:textId="1AD9DC6F" w:rsidR="005F5EC9" w:rsidRPr="00934E07" w:rsidRDefault="005F5EC9" w:rsidP="005F5EC9">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r>
      <w:tr w:rsidR="001F1671" w:rsidRPr="00934E07" w14:paraId="0E881205" w14:textId="77777777" w:rsidTr="00B77F1A">
        <w:trPr>
          <w:cantSplit/>
          <w:trHeight w:hRule="exact" w:val="216"/>
          <w:tblHeader/>
        </w:trPr>
        <w:tc>
          <w:tcPr>
            <w:tcW w:w="3951" w:type="dxa"/>
          </w:tcPr>
          <w:p w14:paraId="434896C3" w14:textId="77777777" w:rsidR="001F1671" w:rsidRPr="00934E07" w:rsidRDefault="001F1671" w:rsidP="002B3376">
            <w:pPr>
              <w:spacing w:before="60" w:after="23"/>
              <w:ind w:left="162" w:right="-36" w:hanging="162"/>
              <w:jc w:val="thaiDistribute"/>
              <w:rPr>
                <w:rFonts w:ascii="Arial" w:hAnsi="Arial" w:cs="Arial"/>
                <w:sz w:val="16"/>
                <w:szCs w:val="16"/>
                <w:u w:val="single"/>
              </w:rPr>
            </w:pPr>
          </w:p>
        </w:tc>
        <w:tc>
          <w:tcPr>
            <w:tcW w:w="1272" w:type="dxa"/>
          </w:tcPr>
          <w:p w14:paraId="52CC9E8A" w14:textId="77777777" w:rsidR="001F1671" w:rsidRPr="00934E07" w:rsidRDefault="001F1671" w:rsidP="002B3376">
            <w:pPr>
              <w:tabs>
                <w:tab w:val="decimal" w:pos="1040"/>
              </w:tabs>
              <w:spacing w:before="60" w:after="23"/>
              <w:ind w:left="50" w:right="40"/>
              <w:jc w:val="thaiDistribute"/>
              <w:rPr>
                <w:rFonts w:ascii="Arial" w:hAnsi="Arial" w:cs="Arial"/>
                <w:sz w:val="16"/>
                <w:szCs w:val="16"/>
              </w:rPr>
            </w:pPr>
          </w:p>
        </w:tc>
        <w:tc>
          <w:tcPr>
            <w:tcW w:w="1276" w:type="dxa"/>
          </w:tcPr>
          <w:p w14:paraId="0EEAFCF6" w14:textId="77777777" w:rsidR="001F1671" w:rsidRPr="00934E07" w:rsidRDefault="001F1671" w:rsidP="002B3376">
            <w:pPr>
              <w:tabs>
                <w:tab w:val="decimal" w:pos="1040"/>
              </w:tabs>
              <w:spacing w:before="60" w:after="23"/>
              <w:ind w:left="50" w:right="40"/>
              <w:jc w:val="thaiDistribute"/>
              <w:rPr>
                <w:rFonts w:ascii="Arial" w:hAnsi="Arial" w:cs="Arial"/>
                <w:sz w:val="16"/>
                <w:szCs w:val="16"/>
              </w:rPr>
            </w:pPr>
          </w:p>
        </w:tc>
        <w:tc>
          <w:tcPr>
            <w:tcW w:w="1286" w:type="dxa"/>
          </w:tcPr>
          <w:p w14:paraId="67F72143" w14:textId="77777777" w:rsidR="001F1671" w:rsidRPr="00934E07" w:rsidRDefault="001F1671" w:rsidP="002B3376">
            <w:pPr>
              <w:tabs>
                <w:tab w:val="decimal" w:pos="1040"/>
              </w:tabs>
              <w:spacing w:before="60" w:after="23"/>
              <w:ind w:left="50" w:right="40"/>
              <w:jc w:val="thaiDistribute"/>
              <w:rPr>
                <w:rFonts w:ascii="Arial" w:hAnsi="Arial" w:cs="Arial"/>
                <w:sz w:val="16"/>
                <w:szCs w:val="16"/>
              </w:rPr>
            </w:pPr>
          </w:p>
        </w:tc>
        <w:tc>
          <w:tcPr>
            <w:tcW w:w="1276" w:type="dxa"/>
          </w:tcPr>
          <w:p w14:paraId="0EC3F484" w14:textId="77777777" w:rsidR="001F1671" w:rsidRPr="00934E07" w:rsidRDefault="001F1671" w:rsidP="002B3376">
            <w:pPr>
              <w:tabs>
                <w:tab w:val="decimal" w:pos="1040"/>
              </w:tabs>
              <w:spacing w:before="60" w:after="23"/>
              <w:ind w:left="50" w:right="40"/>
              <w:jc w:val="thaiDistribute"/>
              <w:rPr>
                <w:rFonts w:ascii="Arial" w:hAnsi="Arial" w:cs="Arial"/>
                <w:sz w:val="16"/>
                <w:szCs w:val="16"/>
              </w:rPr>
            </w:pPr>
          </w:p>
        </w:tc>
      </w:tr>
      <w:tr w:rsidR="005F516C" w:rsidRPr="00934E07" w14:paraId="1D4B1E58" w14:textId="77777777" w:rsidTr="00B77F1A">
        <w:trPr>
          <w:cantSplit/>
        </w:trPr>
        <w:tc>
          <w:tcPr>
            <w:tcW w:w="3951" w:type="dxa"/>
          </w:tcPr>
          <w:p w14:paraId="152807C9" w14:textId="2E526620" w:rsidR="005F516C" w:rsidRPr="00934E07" w:rsidRDefault="007B0289" w:rsidP="000C3719">
            <w:pPr>
              <w:spacing w:before="60" w:after="23" w:line="276" w:lineRule="auto"/>
              <w:ind w:left="162" w:right="-36" w:hanging="162"/>
              <w:jc w:val="thaiDistribute"/>
              <w:rPr>
                <w:rFonts w:ascii="Arial" w:hAnsi="Arial" w:cs="Arial"/>
                <w:b/>
                <w:bCs/>
                <w:sz w:val="19"/>
                <w:szCs w:val="19"/>
              </w:rPr>
            </w:pPr>
            <w:r w:rsidRPr="00934E07">
              <w:rPr>
                <w:rFonts w:ascii="Arial" w:hAnsi="Arial" w:cs="Browallia New"/>
                <w:b/>
                <w:bCs/>
                <w:sz w:val="19"/>
              </w:rPr>
              <w:t>Trade and other a</w:t>
            </w:r>
            <w:r w:rsidR="00BA2A81" w:rsidRPr="00934E07">
              <w:rPr>
                <w:rFonts w:ascii="Arial" w:hAnsi="Arial" w:cs="Arial"/>
                <w:b/>
                <w:bCs/>
                <w:sz w:val="19"/>
                <w:szCs w:val="19"/>
              </w:rPr>
              <w:t>ccount</w:t>
            </w:r>
            <w:r w:rsidR="00585054" w:rsidRPr="00934E07">
              <w:rPr>
                <w:rFonts w:ascii="Arial" w:hAnsi="Arial" w:cs="Arial"/>
                <w:b/>
                <w:bCs/>
                <w:sz w:val="19"/>
                <w:szCs w:val="19"/>
              </w:rPr>
              <w:t>s</w:t>
            </w:r>
            <w:r w:rsidR="00BA2A81" w:rsidRPr="00934E07">
              <w:rPr>
                <w:rFonts w:ascii="Arial" w:hAnsi="Arial" w:cs="Arial"/>
                <w:b/>
                <w:bCs/>
                <w:sz w:val="19"/>
                <w:szCs w:val="19"/>
              </w:rPr>
              <w:t xml:space="preserve"> receivable </w:t>
            </w:r>
          </w:p>
        </w:tc>
        <w:tc>
          <w:tcPr>
            <w:tcW w:w="1272" w:type="dxa"/>
          </w:tcPr>
          <w:p w14:paraId="3BBF65D0" w14:textId="4329C1BD" w:rsidR="005F516C" w:rsidRPr="00934E07" w:rsidRDefault="005F516C" w:rsidP="002951C2">
            <w:pPr>
              <w:tabs>
                <w:tab w:val="left" w:pos="360"/>
                <w:tab w:val="center" w:pos="533"/>
              </w:tabs>
              <w:spacing w:before="60" w:after="23" w:line="276" w:lineRule="auto"/>
              <w:ind w:left="50" w:right="40"/>
              <w:jc w:val="right"/>
              <w:rPr>
                <w:rFonts w:ascii="Arial" w:hAnsi="Arial" w:cs="Arial"/>
                <w:sz w:val="19"/>
                <w:szCs w:val="19"/>
              </w:rPr>
            </w:pPr>
          </w:p>
        </w:tc>
        <w:tc>
          <w:tcPr>
            <w:tcW w:w="1276" w:type="dxa"/>
          </w:tcPr>
          <w:p w14:paraId="38B1B474" w14:textId="234FEBC5" w:rsidR="005F516C" w:rsidRPr="00934E07" w:rsidRDefault="005F516C" w:rsidP="002951C2">
            <w:pPr>
              <w:tabs>
                <w:tab w:val="decimal" w:pos="1040"/>
              </w:tabs>
              <w:spacing w:before="60" w:after="23" w:line="276" w:lineRule="auto"/>
              <w:ind w:left="50" w:right="40"/>
              <w:jc w:val="thaiDistribute"/>
              <w:rPr>
                <w:rFonts w:ascii="Arial" w:hAnsi="Arial" w:cs="Arial"/>
                <w:sz w:val="19"/>
                <w:szCs w:val="19"/>
              </w:rPr>
            </w:pPr>
          </w:p>
        </w:tc>
        <w:tc>
          <w:tcPr>
            <w:tcW w:w="1286" w:type="dxa"/>
          </w:tcPr>
          <w:p w14:paraId="1464A275" w14:textId="4C14A9F3" w:rsidR="005F516C" w:rsidRPr="00934E07" w:rsidRDefault="005F516C" w:rsidP="002951C2">
            <w:pPr>
              <w:tabs>
                <w:tab w:val="decimal" w:pos="1040"/>
              </w:tabs>
              <w:spacing w:before="60" w:after="23" w:line="276" w:lineRule="auto"/>
              <w:ind w:left="50" w:right="40"/>
              <w:jc w:val="thaiDistribute"/>
              <w:rPr>
                <w:rFonts w:ascii="Arial" w:hAnsi="Arial" w:cs="Arial"/>
                <w:sz w:val="19"/>
                <w:szCs w:val="19"/>
              </w:rPr>
            </w:pPr>
          </w:p>
        </w:tc>
        <w:tc>
          <w:tcPr>
            <w:tcW w:w="1276" w:type="dxa"/>
          </w:tcPr>
          <w:p w14:paraId="73B90D96" w14:textId="6131E861" w:rsidR="005F516C" w:rsidRPr="00934E07" w:rsidRDefault="005F516C" w:rsidP="002951C2">
            <w:pPr>
              <w:tabs>
                <w:tab w:val="decimal" w:pos="1040"/>
              </w:tabs>
              <w:spacing w:before="60" w:after="23" w:line="276" w:lineRule="auto"/>
              <w:ind w:left="50" w:right="40"/>
              <w:jc w:val="thaiDistribute"/>
              <w:rPr>
                <w:rFonts w:ascii="Arial" w:hAnsi="Arial" w:cs="Arial"/>
                <w:sz w:val="19"/>
                <w:szCs w:val="19"/>
              </w:rPr>
            </w:pPr>
          </w:p>
        </w:tc>
      </w:tr>
      <w:tr w:rsidR="00B41EC7" w:rsidRPr="00934E07" w14:paraId="0C587E89" w14:textId="77777777" w:rsidTr="00393D74">
        <w:trPr>
          <w:cantSplit/>
        </w:trPr>
        <w:tc>
          <w:tcPr>
            <w:tcW w:w="3951" w:type="dxa"/>
          </w:tcPr>
          <w:p w14:paraId="099D6E4E" w14:textId="36F2A282" w:rsidR="00B41EC7" w:rsidRPr="00934E07" w:rsidRDefault="00B41EC7" w:rsidP="00B41EC7">
            <w:pPr>
              <w:spacing w:before="60" w:after="23" w:line="276" w:lineRule="auto"/>
              <w:ind w:left="162" w:right="-36" w:hanging="162"/>
              <w:jc w:val="thaiDistribute"/>
              <w:rPr>
                <w:rFonts w:ascii="Arial" w:hAnsi="Arial" w:cs="Arial"/>
                <w:sz w:val="19"/>
                <w:szCs w:val="19"/>
              </w:rPr>
            </w:pPr>
            <w:r w:rsidRPr="00934E07">
              <w:rPr>
                <w:rFonts w:ascii="Arial" w:hAnsi="Arial" w:cs="Arial"/>
                <w:sz w:val="19"/>
                <w:szCs w:val="19"/>
              </w:rPr>
              <w:t>Subsidiaries</w:t>
            </w:r>
          </w:p>
        </w:tc>
        <w:tc>
          <w:tcPr>
            <w:tcW w:w="1272" w:type="dxa"/>
            <w:vAlign w:val="bottom"/>
          </w:tcPr>
          <w:p w14:paraId="779D56D0" w14:textId="73B48434" w:rsidR="00B41EC7" w:rsidRPr="00934E07" w:rsidDel="005F516C"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w:t>
            </w:r>
          </w:p>
        </w:tc>
        <w:tc>
          <w:tcPr>
            <w:tcW w:w="1276" w:type="dxa"/>
            <w:vAlign w:val="bottom"/>
          </w:tcPr>
          <w:p w14:paraId="6A185768" w14:textId="296FFEC7"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w:t>
            </w:r>
          </w:p>
        </w:tc>
        <w:tc>
          <w:tcPr>
            <w:tcW w:w="1286" w:type="dxa"/>
            <w:vAlign w:val="bottom"/>
          </w:tcPr>
          <w:p w14:paraId="42DE15B6" w14:textId="71B98273" w:rsidR="00B41EC7" w:rsidRPr="00B41EC7" w:rsidDel="005F516C" w:rsidRDefault="00B41EC7" w:rsidP="00B41EC7">
            <w:pPr>
              <w:spacing w:before="60" w:after="23" w:line="276" w:lineRule="auto"/>
              <w:ind w:left="-24" w:right="-27"/>
              <w:jc w:val="right"/>
              <w:rPr>
                <w:rFonts w:ascii="Arial" w:hAnsi="Arial" w:cs="Arial"/>
                <w:sz w:val="19"/>
                <w:szCs w:val="19"/>
              </w:rPr>
            </w:pPr>
            <w:r w:rsidRPr="00B41EC7">
              <w:rPr>
                <w:rFonts w:ascii="Arial" w:hAnsi="Arial" w:cs="Arial"/>
                <w:sz w:val="19"/>
                <w:szCs w:val="19"/>
              </w:rPr>
              <w:t>5,125,049</w:t>
            </w:r>
          </w:p>
        </w:tc>
        <w:tc>
          <w:tcPr>
            <w:tcW w:w="1276" w:type="dxa"/>
            <w:vAlign w:val="bottom"/>
          </w:tcPr>
          <w:p w14:paraId="5CF3B44B" w14:textId="7FDD14C3"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theme="minorBidi"/>
                <w:sz w:val="19"/>
                <w:szCs w:val="19"/>
              </w:rPr>
              <w:t>3,161,276</w:t>
            </w:r>
          </w:p>
        </w:tc>
      </w:tr>
      <w:tr w:rsidR="00B41EC7" w:rsidRPr="00934E07" w14:paraId="3BD5DAA2" w14:textId="77777777" w:rsidTr="00393D74">
        <w:trPr>
          <w:cantSplit/>
        </w:trPr>
        <w:tc>
          <w:tcPr>
            <w:tcW w:w="3951" w:type="dxa"/>
          </w:tcPr>
          <w:p w14:paraId="6A8A0C25" w14:textId="10EEEDDC" w:rsidR="00B41EC7" w:rsidRPr="00934E07" w:rsidRDefault="00B41EC7" w:rsidP="00B41EC7">
            <w:pPr>
              <w:spacing w:before="60" w:after="23" w:line="276" w:lineRule="auto"/>
              <w:ind w:left="162" w:right="-36" w:hanging="162"/>
              <w:jc w:val="thaiDistribute"/>
              <w:rPr>
                <w:rFonts w:ascii="Arial" w:hAnsi="Arial" w:cs="Arial"/>
                <w:sz w:val="19"/>
                <w:szCs w:val="19"/>
              </w:rPr>
            </w:pPr>
            <w:r w:rsidRPr="00934E07">
              <w:rPr>
                <w:rFonts w:ascii="Arial" w:hAnsi="Arial" w:cs="Arial"/>
                <w:sz w:val="19"/>
                <w:szCs w:val="19"/>
              </w:rPr>
              <w:t>Associated and joint control companies</w:t>
            </w:r>
          </w:p>
        </w:tc>
        <w:tc>
          <w:tcPr>
            <w:tcW w:w="1272" w:type="dxa"/>
            <w:vAlign w:val="bottom"/>
          </w:tcPr>
          <w:p w14:paraId="4D00D536" w14:textId="77777777" w:rsidR="00B41EC7" w:rsidRPr="00934E07" w:rsidRDefault="00B41EC7" w:rsidP="00B41EC7">
            <w:pPr>
              <w:spacing w:before="60" w:after="23" w:line="276" w:lineRule="auto"/>
              <w:ind w:left="-24" w:right="-27"/>
              <w:jc w:val="right"/>
              <w:rPr>
                <w:rFonts w:ascii="Arial" w:hAnsi="Arial" w:cs="Arial"/>
                <w:sz w:val="19"/>
                <w:szCs w:val="19"/>
              </w:rPr>
            </w:pPr>
          </w:p>
        </w:tc>
        <w:tc>
          <w:tcPr>
            <w:tcW w:w="1276" w:type="dxa"/>
            <w:vAlign w:val="bottom"/>
          </w:tcPr>
          <w:p w14:paraId="3400566E" w14:textId="77777777" w:rsidR="00B41EC7" w:rsidRPr="00934E07" w:rsidRDefault="00B41EC7" w:rsidP="00B41EC7">
            <w:pPr>
              <w:spacing w:before="60" w:after="23" w:line="276" w:lineRule="auto"/>
              <w:ind w:left="-24" w:right="-27"/>
              <w:jc w:val="right"/>
              <w:rPr>
                <w:rFonts w:ascii="Arial" w:hAnsi="Arial" w:cs="Arial"/>
                <w:sz w:val="19"/>
                <w:szCs w:val="19"/>
              </w:rPr>
            </w:pPr>
          </w:p>
        </w:tc>
        <w:tc>
          <w:tcPr>
            <w:tcW w:w="1286" w:type="dxa"/>
            <w:vAlign w:val="bottom"/>
          </w:tcPr>
          <w:p w14:paraId="0C007D53" w14:textId="63168D2A" w:rsidR="00B41EC7" w:rsidRPr="00B41EC7" w:rsidRDefault="00B41EC7" w:rsidP="00B41EC7">
            <w:pPr>
              <w:spacing w:before="60" w:after="23" w:line="276" w:lineRule="auto"/>
              <w:ind w:left="-24" w:right="-27"/>
              <w:jc w:val="right"/>
              <w:rPr>
                <w:rFonts w:ascii="Arial" w:hAnsi="Arial" w:cs="Arial"/>
                <w:sz w:val="19"/>
                <w:szCs w:val="19"/>
              </w:rPr>
            </w:pPr>
          </w:p>
        </w:tc>
        <w:tc>
          <w:tcPr>
            <w:tcW w:w="1276" w:type="dxa"/>
            <w:vAlign w:val="bottom"/>
          </w:tcPr>
          <w:p w14:paraId="09D497F2" w14:textId="77777777" w:rsidR="00B41EC7" w:rsidRPr="00934E07" w:rsidRDefault="00B41EC7" w:rsidP="00B41EC7">
            <w:pPr>
              <w:spacing w:before="60" w:after="23" w:line="276" w:lineRule="auto"/>
              <w:ind w:left="-24" w:right="-27"/>
              <w:jc w:val="right"/>
              <w:rPr>
                <w:rFonts w:ascii="Arial" w:hAnsi="Arial" w:cstheme="minorBidi"/>
                <w:sz w:val="19"/>
                <w:szCs w:val="19"/>
              </w:rPr>
            </w:pPr>
          </w:p>
        </w:tc>
      </w:tr>
      <w:tr w:rsidR="00B41EC7" w:rsidRPr="00934E07" w14:paraId="60584E7F" w14:textId="77777777" w:rsidTr="00393D74">
        <w:trPr>
          <w:cantSplit/>
        </w:trPr>
        <w:tc>
          <w:tcPr>
            <w:tcW w:w="3951" w:type="dxa"/>
          </w:tcPr>
          <w:p w14:paraId="65D7CA57" w14:textId="49C672E5" w:rsidR="00B41EC7" w:rsidRPr="00934E07" w:rsidRDefault="00B41EC7" w:rsidP="00B41EC7">
            <w:pPr>
              <w:spacing w:before="60" w:after="23" w:line="276" w:lineRule="auto"/>
              <w:ind w:right="-108"/>
              <w:rPr>
                <w:rFonts w:ascii="Arial" w:hAnsi="Arial" w:cs="Arial"/>
                <w:sz w:val="19"/>
                <w:szCs w:val="19"/>
              </w:rPr>
            </w:pPr>
            <w:r w:rsidRPr="00934E07">
              <w:rPr>
                <w:rFonts w:ascii="Arial" w:hAnsi="Arial" w:cs="Arial"/>
                <w:sz w:val="19"/>
                <w:szCs w:val="19"/>
              </w:rPr>
              <w:t xml:space="preserve">   and joint ventures</w:t>
            </w:r>
          </w:p>
        </w:tc>
        <w:tc>
          <w:tcPr>
            <w:tcW w:w="1272" w:type="dxa"/>
            <w:vAlign w:val="bottom"/>
          </w:tcPr>
          <w:p w14:paraId="227A6A89" w14:textId="4AB2E056"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1,622,711</w:t>
            </w:r>
          </w:p>
        </w:tc>
        <w:tc>
          <w:tcPr>
            <w:tcW w:w="1276" w:type="dxa"/>
            <w:vAlign w:val="bottom"/>
          </w:tcPr>
          <w:p w14:paraId="4D55D812" w14:textId="45269A51"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1,897,358</w:t>
            </w:r>
          </w:p>
        </w:tc>
        <w:tc>
          <w:tcPr>
            <w:tcW w:w="1286" w:type="dxa"/>
            <w:vAlign w:val="bottom"/>
          </w:tcPr>
          <w:p w14:paraId="714EFD42" w14:textId="66659BCA" w:rsidR="00B41EC7" w:rsidRPr="00B41EC7" w:rsidRDefault="00D60CD5" w:rsidP="00B41EC7">
            <w:pPr>
              <w:spacing w:before="60" w:after="23" w:line="276" w:lineRule="auto"/>
              <w:ind w:left="-24" w:right="-27"/>
              <w:jc w:val="right"/>
              <w:rPr>
                <w:rFonts w:ascii="Arial" w:hAnsi="Arial" w:cs="Arial"/>
                <w:sz w:val="19"/>
                <w:szCs w:val="19"/>
              </w:rPr>
            </w:pPr>
            <w:r w:rsidRPr="00B41EC7">
              <w:rPr>
                <w:rFonts w:ascii="Arial" w:hAnsi="Arial" w:cs="Arial"/>
                <w:sz w:val="19"/>
                <w:szCs w:val="19"/>
              </w:rPr>
              <w:t>874,641</w:t>
            </w:r>
          </w:p>
        </w:tc>
        <w:tc>
          <w:tcPr>
            <w:tcW w:w="1276" w:type="dxa"/>
            <w:vAlign w:val="bottom"/>
          </w:tcPr>
          <w:p w14:paraId="7E56BB31" w14:textId="5F7273E6"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881,568</w:t>
            </w:r>
          </w:p>
        </w:tc>
      </w:tr>
      <w:tr w:rsidR="00D60CD5" w:rsidRPr="00934E07" w14:paraId="5A2919B2" w14:textId="77777777" w:rsidTr="001D190C">
        <w:trPr>
          <w:cantSplit/>
        </w:trPr>
        <w:tc>
          <w:tcPr>
            <w:tcW w:w="3951" w:type="dxa"/>
          </w:tcPr>
          <w:p w14:paraId="36C8362E" w14:textId="77777777" w:rsidR="00D60CD5" w:rsidRPr="00934E07" w:rsidRDefault="00D60CD5" w:rsidP="00D60CD5">
            <w:pPr>
              <w:spacing w:before="60" w:after="23" w:line="276" w:lineRule="auto"/>
              <w:ind w:right="-108" w:hanging="37"/>
              <w:jc w:val="thaiDistribute"/>
              <w:rPr>
                <w:rFonts w:ascii="Arial" w:hAnsi="Arial" w:cs="Arial"/>
                <w:sz w:val="19"/>
                <w:szCs w:val="19"/>
              </w:rPr>
            </w:pPr>
            <w:r w:rsidRPr="00934E07">
              <w:rPr>
                <w:rFonts w:ascii="Arial" w:hAnsi="Arial" w:cs="Arial"/>
                <w:sz w:val="19"/>
                <w:szCs w:val="19"/>
              </w:rPr>
              <w:t>Related parties</w:t>
            </w:r>
          </w:p>
        </w:tc>
        <w:tc>
          <w:tcPr>
            <w:tcW w:w="1272" w:type="dxa"/>
            <w:vAlign w:val="bottom"/>
          </w:tcPr>
          <w:p w14:paraId="39D34699" w14:textId="6BAC0E95" w:rsidR="00D60CD5" w:rsidRPr="00934E07" w:rsidRDefault="00D60CD5" w:rsidP="00D60CD5">
            <w:pPr>
              <w:pBdr>
                <w:bottom w:val="single" w:sz="4"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2,211,217</w:t>
            </w:r>
          </w:p>
        </w:tc>
        <w:tc>
          <w:tcPr>
            <w:tcW w:w="1276" w:type="dxa"/>
            <w:vAlign w:val="bottom"/>
          </w:tcPr>
          <w:p w14:paraId="794824C9" w14:textId="74FADCFB" w:rsidR="00D60CD5" w:rsidRPr="00934E07" w:rsidRDefault="00D60CD5" w:rsidP="00D60CD5">
            <w:pPr>
              <w:pBdr>
                <w:bottom w:val="single" w:sz="4"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2,203,518</w:t>
            </w:r>
          </w:p>
        </w:tc>
        <w:tc>
          <w:tcPr>
            <w:tcW w:w="1286" w:type="dxa"/>
            <w:vAlign w:val="bottom"/>
          </w:tcPr>
          <w:p w14:paraId="5FB81E9D" w14:textId="047A6DFA" w:rsidR="00D60CD5" w:rsidRPr="00B41EC7" w:rsidRDefault="00D60CD5" w:rsidP="00D60CD5">
            <w:pPr>
              <w:pBdr>
                <w:bottom w:val="single" w:sz="4" w:space="1" w:color="auto"/>
              </w:pBdr>
              <w:spacing w:before="60" w:after="23" w:line="276" w:lineRule="auto"/>
              <w:ind w:left="-24" w:right="-27"/>
              <w:jc w:val="right"/>
              <w:rPr>
                <w:rFonts w:ascii="Arial" w:hAnsi="Arial" w:cs="Arial"/>
                <w:sz w:val="19"/>
                <w:szCs w:val="19"/>
              </w:rPr>
            </w:pPr>
            <w:r w:rsidRPr="00B41EC7">
              <w:rPr>
                <w:rFonts w:ascii="Arial" w:hAnsi="Arial" w:cs="Arial"/>
                <w:sz w:val="19"/>
                <w:szCs w:val="19"/>
              </w:rPr>
              <w:t>2,113,289</w:t>
            </w:r>
          </w:p>
        </w:tc>
        <w:tc>
          <w:tcPr>
            <w:tcW w:w="1276" w:type="dxa"/>
            <w:vAlign w:val="bottom"/>
          </w:tcPr>
          <w:p w14:paraId="357B66F2" w14:textId="44D53085" w:rsidR="00D60CD5" w:rsidRPr="00934E07" w:rsidRDefault="00D60CD5" w:rsidP="00D60CD5">
            <w:pPr>
              <w:pBdr>
                <w:bottom w:val="single" w:sz="4"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2,111,132</w:t>
            </w:r>
          </w:p>
        </w:tc>
      </w:tr>
      <w:tr w:rsidR="00D60CD5" w:rsidRPr="00934E07" w14:paraId="733FCBFB" w14:textId="77777777" w:rsidTr="001D190C">
        <w:trPr>
          <w:cantSplit/>
        </w:trPr>
        <w:tc>
          <w:tcPr>
            <w:tcW w:w="3951" w:type="dxa"/>
          </w:tcPr>
          <w:p w14:paraId="139268A5" w14:textId="77777777" w:rsidR="00D60CD5" w:rsidRPr="00934E07" w:rsidRDefault="00D60CD5" w:rsidP="00D60CD5">
            <w:pPr>
              <w:spacing w:before="60" w:after="23" w:line="276" w:lineRule="auto"/>
              <w:ind w:right="-108"/>
              <w:rPr>
                <w:rFonts w:ascii="Arial" w:hAnsi="Arial" w:cs="Arial"/>
                <w:sz w:val="19"/>
                <w:szCs w:val="19"/>
              </w:rPr>
            </w:pPr>
            <w:r w:rsidRPr="00934E07">
              <w:rPr>
                <w:rFonts w:ascii="Arial" w:hAnsi="Arial" w:cs="Arial"/>
                <w:sz w:val="19"/>
                <w:szCs w:val="19"/>
              </w:rPr>
              <w:t>Total</w:t>
            </w:r>
          </w:p>
        </w:tc>
        <w:tc>
          <w:tcPr>
            <w:tcW w:w="1272" w:type="dxa"/>
            <w:vAlign w:val="bottom"/>
          </w:tcPr>
          <w:p w14:paraId="72C5356A" w14:textId="4CD03C98" w:rsidR="00D60CD5" w:rsidRPr="00934E07" w:rsidRDefault="00D60CD5" w:rsidP="00D60CD5">
            <w:pPr>
              <w:pBdr>
                <w:bottom w:val="single" w:sz="4" w:space="0"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3,833,928</w:t>
            </w:r>
          </w:p>
        </w:tc>
        <w:tc>
          <w:tcPr>
            <w:tcW w:w="1276" w:type="dxa"/>
            <w:vAlign w:val="bottom"/>
          </w:tcPr>
          <w:p w14:paraId="129F1B8C" w14:textId="56FC74EE" w:rsidR="00D60CD5" w:rsidRPr="00934E07" w:rsidRDefault="00D60CD5" w:rsidP="00D60CD5">
            <w:pPr>
              <w:pBdr>
                <w:bottom w:val="single" w:sz="4" w:space="0"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4,100,876</w:t>
            </w:r>
          </w:p>
        </w:tc>
        <w:tc>
          <w:tcPr>
            <w:tcW w:w="1286" w:type="dxa"/>
            <w:vAlign w:val="bottom"/>
          </w:tcPr>
          <w:p w14:paraId="7CF07D08" w14:textId="67D9B5A8" w:rsidR="00D60CD5" w:rsidRPr="00B41EC7" w:rsidRDefault="00D60CD5" w:rsidP="00D60CD5">
            <w:pPr>
              <w:pBdr>
                <w:bottom w:val="single" w:sz="4" w:space="0" w:color="auto"/>
              </w:pBdr>
              <w:spacing w:before="60" w:after="23" w:line="276" w:lineRule="auto"/>
              <w:ind w:left="-24" w:right="-27"/>
              <w:jc w:val="right"/>
              <w:rPr>
                <w:rFonts w:ascii="Arial" w:hAnsi="Arial" w:cs="Arial"/>
                <w:sz w:val="19"/>
                <w:szCs w:val="19"/>
              </w:rPr>
            </w:pPr>
            <w:r w:rsidRPr="00B41EC7">
              <w:rPr>
                <w:rFonts w:ascii="Arial" w:hAnsi="Arial" w:cs="Arial"/>
                <w:sz w:val="19"/>
                <w:szCs w:val="19"/>
              </w:rPr>
              <w:t>8,112,979</w:t>
            </w:r>
          </w:p>
        </w:tc>
        <w:tc>
          <w:tcPr>
            <w:tcW w:w="1276" w:type="dxa"/>
            <w:vAlign w:val="bottom"/>
          </w:tcPr>
          <w:p w14:paraId="30F99E6F" w14:textId="41B342B8" w:rsidR="00D60CD5" w:rsidRPr="00934E07" w:rsidRDefault="00D60CD5" w:rsidP="00D60CD5">
            <w:pPr>
              <w:pBdr>
                <w:bottom w:val="single" w:sz="4" w:space="0"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6,153,976</w:t>
            </w:r>
          </w:p>
        </w:tc>
      </w:tr>
      <w:tr w:rsidR="00B41EC7" w:rsidRPr="00934E07" w14:paraId="065172D4" w14:textId="77777777" w:rsidTr="001D190C">
        <w:trPr>
          <w:cantSplit/>
        </w:trPr>
        <w:tc>
          <w:tcPr>
            <w:tcW w:w="3951" w:type="dxa"/>
          </w:tcPr>
          <w:p w14:paraId="15711E1F" w14:textId="58E3772B" w:rsidR="00B41EC7" w:rsidRPr="00934E07" w:rsidRDefault="00B41EC7" w:rsidP="00B41EC7">
            <w:pPr>
              <w:spacing w:before="60" w:after="23" w:line="276" w:lineRule="auto"/>
              <w:ind w:right="-108"/>
              <w:jc w:val="thaiDistribute"/>
              <w:rPr>
                <w:rFonts w:ascii="Arial" w:hAnsi="Arial" w:cstheme="minorBidi"/>
                <w:sz w:val="19"/>
                <w:szCs w:val="19"/>
                <w:cs/>
              </w:rPr>
            </w:pPr>
            <w:r w:rsidRPr="00934E07">
              <w:rPr>
                <w:rFonts w:ascii="Arial" w:hAnsi="Arial" w:cs="Arial"/>
                <w:sz w:val="19"/>
                <w:szCs w:val="19"/>
              </w:rPr>
              <w:t>Trade and other accounts receivable</w:t>
            </w:r>
          </w:p>
        </w:tc>
        <w:tc>
          <w:tcPr>
            <w:tcW w:w="1272" w:type="dxa"/>
            <w:vAlign w:val="bottom"/>
          </w:tcPr>
          <w:p w14:paraId="2F9D584A" w14:textId="77777777" w:rsidR="00B41EC7" w:rsidRPr="00934E07" w:rsidRDefault="00B41EC7" w:rsidP="00B41EC7">
            <w:pPr>
              <w:spacing w:before="60" w:after="23" w:line="276" w:lineRule="auto"/>
              <w:ind w:left="-24" w:right="-27"/>
              <w:jc w:val="right"/>
              <w:rPr>
                <w:rFonts w:ascii="Arial" w:hAnsi="Arial" w:cs="Arial"/>
                <w:sz w:val="19"/>
                <w:szCs w:val="19"/>
              </w:rPr>
            </w:pPr>
          </w:p>
        </w:tc>
        <w:tc>
          <w:tcPr>
            <w:tcW w:w="1276" w:type="dxa"/>
            <w:vAlign w:val="bottom"/>
          </w:tcPr>
          <w:p w14:paraId="4250DE3B" w14:textId="77777777" w:rsidR="00B41EC7" w:rsidRPr="00934E07" w:rsidRDefault="00B41EC7" w:rsidP="00B41EC7">
            <w:pPr>
              <w:spacing w:before="60" w:after="23" w:line="276" w:lineRule="auto"/>
              <w:ind w:left="-24" w:right="-27"/>
              <w:jc w:val="right"/>
              <w:rPr>
                <w:rFonts w:ascii="Arial" w:hAnsi="Arial" w:cs="Arial"/>
                <w:sz w:val="19"/>
                <w:szCs w:val="19"/>
              </w:rPr>
            </w:pPr>
          </w:p>
        </w:tc>
        <w:tc>
          <w:tcPr>
            <w:tcW w:w="1286" w:type="dxa"/>
            <w:vAlign w:val="bottom"/>
          </w:tcPr>
          <w:p w14:paraId="336A64FC" w14:textId="4788260C" w:rsidR="00B41EC7" w:rsidRPr="00B41EC7" w:rsidRDefault="00B41EC7" w:rsidP="00B41EC7">
            <w:pPr>
              <w:spacing w:before="60" w:after="23" w:line="276" w:lineRule="auto"/>
              <w:ind w:left="-24" w:right="-27"/>
              <w:jc w:val="right"/>
              <w:rPr>
                <w:rFonts w:ascii="Arial" w:hAnsi="Arial" w:cs="Arial"/>
                <w:sz w:val="19"/>
                <w:szCs w:val="19"/>
              </w:rPr>
            </w:pPr>
          </w:p>
        </w:tc>
        <w:tc>
          <w:tcPr>
            <w:tcW w:w="1276" w:type="dxa"/>
            <w:vAlign w:val="bottom"/>
          </w:tcPr>
          <w:p w14:paraId="13B0F270" w14:textId="77777777" w:rsidR="00B41EC7" w:rsidRPr="00934E07" w:rsidRDefault="00B41EC7" w:rsidP="00B41EC7">
            <w:pPr>
              <w:spacing w:before="60" w:after="23" w:line="276" w:lineRule="auto"/>
              <w:ind w:left="-24" w:right="-27"/>
              <w:jc w:val="right"/>
              <w:rPr>
                <w:rFonts w:ascii="Arial" w:hAnsi="Arial" w:cs="Arial"/>
                <w:sz w:val="19"/>
                <w:szCs w:val="19"/>
              </w:rPr>
            </w:pPr>
          </w:p>
        </w:tc>
      </w:tr>
      <w:tr w:rsidR="00B41EC7" w:rsidRPr="00934E07" w14:paraId="3B3AF62C" w14:textId="77777777" w:rsidTr="001D190C">
        <w:trPr>
          <w:cantSplit/>
          <w:trHeight w:val="68"/>
        </w:trPr>
        <w:tc>
          <w:tcPr>
            <w:tcW w:w="3951" w:type="dxa"/>
            <w:vAlign w:val="bottom"/>
          </w:tcPr>
          <w:p w14:paraId="202DB629" w14:textId="36614ED4" w:rsidR="00B41EC7" w:rsidRPr="00934E07" w:rsidRDefault="00B41EC7" w:rsidP="00B41EC7">
            <w:pPr>
              <w:pStyle w:val="ListParagraph"/>
              <w:numPr>
                <w:ilvl w:val="0"/>
                <w:numId w:val="11"/>
              </w:numPr>
              <w:spacing w:before="60" w:after="23" w:line="276" w:lineRule="auto"/>
              <w:ind w:left="388" w:right="-108" w:hanging="162"/>
              <w:jc w:val="thaiDistribute"/>
              <w:rPr>
                <w:rFonts w:ascii="Arial" w:hAnsi="Arial" w:cs="Arial"/>
                <w:sz w:val="19"/>
                <w:szCs w:val="19"/>
              </w:rPr>
            </w:pPr>
            <w:r w:rsidRPr="00934E07">
              <w:rPr>
                <w:rFonts w:ascii="Arial" w:hAnsi="Arial" w:cs="Arial"/>
                <w:sz w:val="19"/>
                <w:szCs w:val="19"/>
              </w:rPr>
              <w:t>related parties</w:t>
            </w:r>
          </w:p>
        </w:tc>
        <w:tc>
          <w:tcPr>
            <w:tcW w:w="1272" w:type="dxa"/>
            <w:vAlign w:val="bottom"/>
          </w:tcPr>
          <w:p w14:paraId="14B21565" w14:textId="5A36D690"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3,833,928</w:t>
            </w:r>
          </w:p>
        </w:tc>
        <w:tc>
          <w:tcPr>
            <w:tcW w:w="1276" w:type="dxa"/>
            <w:vAlign w:val="bottom"/>
          </w:tcPr>
          <w:p w14:paraId="0EEB76A5" w14:textId="6A565631"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4,100,876</w:t>
            </w:r>
          </w:p>
        </w:tc>
        <w:tc>
          <w:tcPr>
            <w:tcW w:w="1286" w:type="dxa"/>
            <w:vAlign w:val="bottom"/>
          </w:tcPr>
          <w:p w14:paraId="7A335F32" w14:textId="7FA1C0DB" w:rsidR="00B41EC7" w:rsidRPr="00B41EC7" w:rsidRDefault="00814DEC" w:rsidP="00B41EC7">
            <w:pPr>
              <w:spacing w:before="60" w:after="23" w:line="276" w:lineRule="auto"/>
              <w:ind w:left="-24" w:right="-27"/>
              <w:jc w:val="right"/>
              <w:rPr>
                <w:rFonts w:ascii="Arial" w:hAnsi="Arial" w:cs="Arial"/>
                <w:sz w:val="19"/>
                <w:szCs w:val="19"/>
              </w:rPr>
            </w:pPr>
            <w:r w:rsidRPr="00B41EC7">
              <w:rPr>
                <w:rFonts w:ascii="Arial" w:hAnsi="Arial" w:cs="Arial"/>
                <w:sz w:val="19"/>
                <w:szCs w:val="19"/>
              </w:rPr>
              <w:t>8,112,979</w:t>
            </w:r>
          </w:p>
        </w:tc>
        <w:tc>
          <w:tcPr>
            <w:tcW w:w="1276" w:type="dxa"/>
            <w:vAlign w:val="bottom"/>
          </w:tcPr>
          <w:p w14:paraId="1FD7F767" w14:textId="151375F9" w:rsidR="00B41EC7" w:rsidRPr="00934E07" w:rsidRDefault="00B41EC7" w:rsidP="00B41EC7">
            <w:pPr>
              <w:spacing w:before="60" w:after="23" w:line="276" w:lineRule="auto"/>
              <w:ind w:left="-24" w:right="-27"/>
              <w:jc w:val="right"/>
              <w:rPr>
                <w:rFonts w:ascii="Arial" w:hAnsi="Arial" w:cs="Arial"/>
                <w:sz w:val="19"/>
                <w:szCs w:val="19"/>
              </w:rPr>
            </w:pPr>
            <w:r w:rsidRPr="00934E07">
              <w:rPr>
                <w:rFonts w:ascii="Arial" w:hAnsi="Arial" w:cs="Arial"/>
                <w:sz w:val="19"/>
                <w:szCs w:val="19"/>
              </w:rPr>
              <w:t>6,153,976</w:t>
            </w:r>
          </w:p>
        </w:tc>
      </w:tr>
      <w:tr w:rsidR="00B41EC7" w:rsidRPr="00934E07" w14:paraId="529F9B95" w14:textId="77777777" w:rsidTr="00393D74">
        <w:trPr>
          <w:cantSplit/>
          <w:trHeight w:val="104"/>
        </w:trPr>
        <w:tc>
          <w:tcPr>
            <w:tcW w:w="3951" w:type="dxa"/>
          </w:tcPr>
          <w:p w14:paraId="2794989C" w14:textId="11274C2C" w:rsidR="00B41EC7" w:rsidRPr="00934E07" w:rsidRDefault="00B41EC7" w:rsidP="00B41EC7">
            <w:pPr>
              <w:spacing w:before="60" w:after="23" w:line="276" w:lineRule="auto"/>
              <w:ind w:right="-43" w:hanging="37"/>
              <w:rPr>
                <w:rFonts w:ascii="Arial" w:hAnsi="Arial" w:cs="Arial"/>
                <w:sz w:val="19"/>
                <w:szCs w:val="19"/>
              </w:rPr>
            </w:pPr>
            <w:proofErr w:type="gramStart"/>
            <w:r w:rsidRPr="00934E07">
              <w:rPr>
                <w:rFonts w:ascii="Arial" w:hAnsi="Arial" w:cs="Arial"/>
                <w:sz w:val="19"/>
                <w:szCs w:val="19"/>
                <w:lang w:val="en-GB"/>
              </w:rPr>
              <w:t xml:space="preserve">Less </w:t>
            </w:r>
            <w:r w:rsidRPr="00934E07">
              <w:rPr>
                <w:rFonts w:ascii="Arial" w:hAnsi="Arial" w:cs="Arial"/>
                <w:sz w:val="19"/>
                <w:szCs w:val="19"/>
                <w:cs/>
                <w:lang w:val="en-GB"/>
              </w:rPr>
              <w:t>:</w:t>
            </w:r>
            <w:proofErr w:type="gramEnd"/>
            <w:r w:rsidRPr="00934E07">
              <w:rPr>
                <w:rFonts w:ascii="Arial" w:hAnsi="Arial" w:cs="Arial"/>
                <w:sz w:val="19"/>
                <w:szCs w:val="19"/>
                <w:cs/>
                <w:lang w:val="en-GB"/>
              </w:rPr>
              <w:t xml:space="preserve"> </w:t>
            </w:r>
            <w:r w:rsidRPr="00934E07">
              <w:rPr>
                <w:rFonts w:ascii="Arial" w:hAnsi="Arial" w:cs="Arial"/>
                <w:sz w:val="19"/>
                <w:szCs w:val="19"/>
                <w:lang w:val="en-GB"/>
              </w:rPr>
              <w:t xml:space="preserve">Allowance </w:t>
            </w:r>
            <w:r w:rsidRPr="00934E07">
              <w:rPr>
                <w:rFonts w:ascii="Arial" w:hAnsi="Arial" w:cs="Arial"/>
                <w:sz w:val="19"/>
                <w:szCs w:val="19"/>
              </w:rPr>
              <w:t>for expected credit losses</w:t>
            </w:r>
          </w:p>
        </w:tc>
        <w:tc>
          <w:tcPr>
            <w:tcW w:w="1272" w:type="dxa"/>
            <w:vAlign w:val="bottom"/>
          </w:tcPr>
          <w:p w14:paraId="0AAF55AB" w14:textId="48D191F3" w:rsidR="00B41EC7" w:rsidRPr="00934E07" w:rsidDel="005F516C" w:rsidRDefault="00B41EC7" w:rsidP="00B41EC7">
            <w:pPr>
              <w:pBdr>
                <w:bottom w:val="single" w:sz="4"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(514,790)</w:t>
            </w:r>
          </w:p>
        </w:tc>
        <w:tc>
          <w:tcPr>
            <w:tcW w:w="1276" w:type="dxa"/>
            <w:vAlign w:val="bottom"/>
          </w:tcPr>
          <w:p w14:paraId="03762F0E" w14:textId="0D358EF7" w:rsidR="00B41EC7" w:rsidRPr="00934E07" w:rsidRDefault="00B41EC7" w:rsidP="00B41EC7">
            <w:pPr>
              <w:pBdr>
                <w:bottom w:val="single" w:sz="4"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(547,248)</w:t>
            </w:r>
          </w:p>
        </w:tc>
        <w:tc>
          <w:tcPr>
            <w:tcW w:w="1286" w:type="dxa"/>
            <w:vAlign w:val="bottom"/>
          </w:tcPr>
          <w:p w14:paraId="67F7ECD2" w14:textId="0A0A0CCA" w:rsidR="00B41EC7" w:rsidRPr="00B41EC7" w:rsidDel="005F516C" w:rsidRDefault="00814DEC" w:rsidP="00B41EC7">
            <w:pPr>
              <w:pBdr>
                <w:bottom w:val="single" w:sz="4" w:space="1" w:color="auto"/>
              </w:pBdr>
              <w:spacing w:before="60" w:after="23" w:line="276" w:lineRule="auto"/>
              <w:ind w:left="-24" w:right="-27"/>
              <w:jc w:val="right"/>
              <w:rPr>
                <w:rFonts w:ascii="Arial" w:hAnsi="Arial" w:cs="Arial"/>
                <w:sz w:val="19"/>
                <w:szCs w:val="19"/>
              </w:rPr>
            </w:pPr>
            <w:r>
              <w:rPr>
                <w:rFonts w:ascii="Arial" w:hAnsi="Arial" w:cs="Arial"/>
                <w:sz w:val="19"/>
                <w:szCs w:val="19"/>
              </w:rPr>
              <w:t>(469,574)</w:t>
            </w:r>
          </w:p>
        </w:tc>
        <w:tc>
          <w:tcPr>
            <w:tcW w:w="1276" w:type="dxa"/>
            <w:vAlign w:val="bottom"/>
          </w:tcPr>
          <w:p w14:paraId="2D453218" w14:textId="26A17EDE" w:rsidR="00B41EC7" w:rsidRPr="00934E07" w:rsidRDefault="00B41EC7" w:rsidP="00B41EC7">
            <w:pPr>
              <w:pBdr>
                <w:bottom w:val="single" w:sz="4"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(506,057)</w:t>
            </w:r>
          </w:p>
        </w:tc>
      </w:tr>
      <w:tr w:rsidR="00B41EC7" w:rsidRPr="00934E07" w14:paraId="5A6EE514" w14:textId="77777777" w:rsidTr="00393D74">
        <w:trPr>
          <w:cantSplit/>
          <w:trHeight w:val="366"/>
        </w:trPr>
        <w:tc>
          <w:tcPr>
            <w:tcW w:w="3951" w:type="dxa"/>
            <w:vAlign w:val="bottom"/>
          </w:tcPr>
          <w:p w14:paraId="6337ECAD" w14:textId="0FED6E16" w:rsidR="00B41EC7" w:rsidRPr="00934E07" w:rsidRDefault="00B41EC7" w:rsidP="00B41EC7">
            <w:pPr>
              <w:spacing w:before="60" w:after="23" w:line="276" w:lineRule="auto"/>
              <w:ind w:right="-108" w:hanging="37"/>
              <w:jc w:val="thaiDistribute"/>
              <w:rPr>
                <w:rFonts w:ascii="Arial" w:hAnsi="Arial" w:cs="Arial"/>
                <w:sz w:val="19"/>
                <w:szCs w:val="19"/>
              </w:rPr>
            </w:pPr>
            <w:r w:rsidRPr="00934E07">
              <w:rPr>
                <w:rFonts w:ascii="Arial" w:hAnsi="Arial" w:cs="Arial"/>
                <w:sz w:val="19"/>
                <w:szCs w:val="19"/>
              </w:rPr>
              <w:t xml:space="preserve">Net   </w:t>
            </w:r>
          </w:p>
        </w:tc>
        <w:tc>
          <w:tcPr>
            <w:tcW w:w="1272" w:type="dxa"/>
            <w:vAlign w:val="bottom"/>
          </w:tcPr>
          <w:p w14:paraId="737F9FAE" w14:textId="4F06710F" w:rsidR="00B41EC7" w:rsidRPr="00934E07" w:rsidDel="005F516C" w:rsidRDefault="00B41EC7" w:rsidP="00B41EC7">
            <w:pPr>
              <w:pBdr>
                <w:bottom w:val="single" w:sz="12"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3,319,138</w:t>
            </w:r>
          </w:p>
        </w:tc>
        <w:tc>
          <w:tcPr>
            <w:tcW w:w="1276" w:type="dxa"/>
            <w:vAlign w:val="bottom"/>
          </w:tcPr>
          <w:p w14:paraId="021DD990" w14:textId="5ABA4231" w:rsidR="00B41EC7" w:rsidRPr="00934E07" w:rsidRDefault="00B41EC7" w:rsidP="00B41EC7">
            <w:pPr>
              <w:pBdr>
                <w:bottom w:val="single" w:sz="12"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3,553,628</w:t>
            </w:r>
          </w:p>
        </w:tc>
        <w:tc>
          <w:tcPr>
            <w:tcW w:w="1286" w:type="dxa"/>
            <w:vAlign w:val="bottom"/>
          </w:tcPr>
          <w:p w14:paraId="4E302CD3" w14:textId="10E7F03A" w:rsidR="00B41EC7" w:rsidRPr="00B41EC7" w:rsidDel="005F516C" w:rsidRDefault="00814DEC" w:rsidP="00B41EC7">
            <w:pPr>
              <w:pBdr>
                <w:bottom w:val="single" w:sz="12" w:space="1" w:color="auto"/>
              </w:pBdr>
              <w:spacing w:before="60" w:after="23" w:line="276" w:lineRule="auto"/>
              <w:ind w:left="-24" w:right="-27"/>
              <w:jc w:val="right"/>
              <w:rPr>
                <w:rFonts w:ascii="Arial" w:hAnsi="Arial" w:cs="Arial"/>
                <w:sz w:val="19"/>
                <w:szCs w:val="19"/>
              </w:rPr>
            </w:pPr>
            <w:r>
              <w:rPr>
                <w:rFonts w:ascii="Arial" w:hAnsi="Arial" w:cs="Arial"/>
                <w:sz w:val="19"/>
                <w:szCs w:val="19"/>
              </w:rPr>
              <w:t>7,643,405</w:t>
            </w:r>
          </w:p>
        </w:tc>
        <w:tc>
          <w:tcPr>
            <w:tcW w:w="1276" w:type="dxa"/>
            <w:vAlign w:val="bottom"/>
          </w:tcPr>
          <w:p w14:paraId="29346762" w14:textId="1C8CC0F9" w:rsidR="00B41EC7" w:rsidRPr="00934E07" w:rsidRDefault="00B41EC7" w:rsidP="00B41EC7">
            <w:pPr>
              <w:pBdr>
                <w:bottom w:val="single" w:sz="12" w:space="1" w:color="auto"/>
              </w:pBdr>
              <w:spacing w:before="60" w:after="23" w:line="276" w:lineRule="auto"/>
              <w:ind w:left="-24" w:right="-27"/>
              <w:jc w:val="right"/>
              <w:rPr>
                <w:rFonts w:ascii="Arial" w:hAnsi="Arial" w:cs="Arial"/>
                <w:sz w:val="19"/>
                <w:szCs w:val="19"/>
              </w:rPr>
            </w:pPr>
            <w:r w:rsidRPr="00934E07">
              <w:rPr>
                <w:rFonts w:ascii="Arial" w:hAnsi="Arial" w:cs="Arial"/>
                <w:sz w:val="19"/>
                <w:szCs w:val="19"/>
              </w:rPr>
              <w:t>5,647,919</w:t>
            </w:r>
          </w:p>
        </w:tc>
      </w:tr>
    </w:tbl>
    <w:p w14:paraId="192179D2" w14:textId="77777777" w:rsidR="009010D8" w:rsidRPr="00934E07" w:rsidRDefault="009010D8" w:rsidP="00D57BDA">
      <w:pPr>
        <w:spacing w:line="360" w:lineRule="auto"/>
        <w:ind w:left="426"/>
        <w:jc w:val="thaiDistribute"/>
        <w:rPr>
          <w:rFonts w:ascii="Arial" w:hAnsi="Arial" w:cs="Arial"/>
          <w:sz w:val="19"/>
          <w:szCs w:val="19"/>
        </w:rPr>
      </w:pPr>
    </w:p>
    <w:p w14:paraId="41DB8960" w14:textId="77777777" w:rsidR="009010D8" w:rsidRDefault="009010D8" w:rsidP="00D57BDA">
      <w:pPr>
        <w:spacing w:line="360" w:lineRule="auto"/>
        <w:ind w:left="426"/>
        <w:jc w:val="thaiDistribute"/>
        <w:rPr>
          <w:rFonts w:ascii="Arial" w:hAnsi="Arial" w:cs="Arial"/>
          <w:sz w:val="19"/>
          <w:szCs w:val="19"/>
        </w:rPr>
      </w:pPr>
    </w:p>
    <w:p w14:paraId="6D522D92" w14:textId="77777777" w:rsidR="00455099" w:rsidRPr="00934E07" w:rsidRDefault="00455099" w:rsidP="00D57BDA">
      <w:pPr>
        <w:spacing w:line="360" w:lineRule="auto"/>
        <w:ind w:left="426"/>
        <w:jc w:val="thaiDistribute"/>
        <w:rPr>
          <w:rFonts w:ascii="Arial" w:hAnsi="Arial" w:cs="Arial"/>
          <w:sz w:val="19"/>
          <w:szCs w:val="19"/>
        </w:rPr>
      </w:pPr>
    </w:p>
    <w:p w14:paraId="32BB56E5" w14:textId="2F6EA50B" w:rsidR="00D57BDA" w:rsidRPr="00934E07" w:rsidRDefault="00D57BDA" w:rsidP="00D57BDA">
      <w:pPr>
        <w:spacing w:line="360" w:lineRule="auto"/>
        <w:ind w:left="426"/>
        <w:jc w:val="thaiDistribute"/>
        <w:rPr>
          <w:rFonts w:ascii="Arial" w:hAnsi="Arial" w:cs="Arial"/>
          <w:sz w:val="19"/>
          <w:szCs w:val="19"/>
        </w:rPr>
      </w:pPr>
      <w:r w:rsidRPr="00934E07">
        <w:rPr>
          <w:rFonts w:ascii="Arial" w:hAnsi="Arial" w:cs="Arial"/>
          <w:sz w:val="19"/>
          <w:szCs w:val="19"/>
        </w:rPr>
        <w:lastRenderedPageBreak/>
        <w:t xml:space="preserve">Allowance for </w:t>
      </w:r>
      <w:r w:rsidR="00E259DE" w:rsidRPr="00934E07">
        <w:rPr>
          <w:rFonts w:ascii="Arial" w:hAnsi="Arial" w:cs="Arial"/>
          <w:sz w:val="19"/>
          <w:szCs w:val="19"/>
        </w:rPr>
        <w:t xml:space="preserve">expected credit losses </w:t>
      </w:r>
      <w:r w:rsidRPr="00934E07">
        <w:rPr>
          <w:rFonts w:ascii="Arial" w:hAnsi="Arial" w:cs="Arial"/>
          <w:sz w:val="19"/>
          <w:szCs w:val="19"/>
        </w:rPr>
        <w:t>of trade accounts receivable</w:t>
      </w:r>
      <w:r w:rsidR="00231E09" w:rsidRPr="00934E07">
        <w:rPr>
          <w:rFonts w:ascii="Arial" w:hAnsi="Arial" w:cs="Arial"/>
          <w:sz w:val="19"/>
          <w:szCs w:val="19"/>
        </w:rPr>
        <w:t xml:space="preserve"> </w:t>
      </w:r>
      <w:r w:rsidR="00CF4C39" w:rsidRPr="00934E07">
        <w:rPr>
          <w:rFonts w:ascii="Arial" w:hAnsi="Arial" w:cs="Arial"/>
          <w:sz w:val="19"/>
          <w:szCs w:val="19"/>
        </w:rPr>
        <w:t>-</w:t>
      </w:r>
      <w:r w:rsidR="00231E09" w:rsidRPr="00934E07">
        <w:rPr>
          <w:rFonts w:ascii="Arial" w:hAnsi="Arial" w:cs="Arial"/>
          <w:sz w:val="19"/>
          <w:szCs w:val="19"/>
        </w:rPr>
        <w:t xml:space="preserve"> </w:t>
      </w:r>
      <w:r w:rsidRPr="00934E07">
        <w:rPr>
          <w:rFonts w:ascii="Arial" w:hAnsi="Arial" w:cs="Arial"/>
          <w:sz w:val="19"/>
          <w:szCs w:val="19"/>
        </w:rPr>
        <w:t xml:space="preserve">related parties classify by outstanding ages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B526B4" w:rsidRPr="00934E07">
        <w:rPr>
          <w:rFonts w:ascii="Arial" w:hAnsi="Arial" w:cstheme="minorBidi" w:hint="cs"/>
          <w:sz w:val="19"/>
          <w:szCs w:val="19"/>
          <w:cs/>
        </w:rPr>
        <w:t xml:space="preserve"> </w:t>
      </w:r>
      <w:r w:rsidRPr="00934E07">
        <w:rPr>
          <w:rFonts w:ascii="Arial" w:hAnsi="Arial" w:cs="Arial"/>
          <w:sz w:val="19"/>
          <w:szCs w:val="19"/>
          <w:cs/>
        </w:rPr>
        <w:t>:</w:t>
      </w:r>
      <w:proofErr w:type="gramEnd"/>
    </w:p>
    <w:p w14:paraId="528FC31E" w14:textId="77777777" w:rsidR="00BD0BE8" w:rsidRPr="00934E07" w:rsidRDefault="00BD0BE8" w:rsidP="00F1691C">
      <w:pPr>
        <w:pStyle w:val="ListParagraph"/>
        <w:tabs>
          <w:tab w:val="left" w:pos="2160"/>
          <w:tab w:val="left" w:pos="2880"/>
        </w:tabs>
        <w:ind w:left="450" w:right="-45" w:hanging="24"/>
        <w:jc w:val="thaiDistribute"/>
        <w:rPr>
          <w:rFonts w:ascii="Arial" w:hAnsi="Arial" w:cs="Arial"/>
          <w:sz w:val="28"/>
          <w:szCs w:val="28"/>
        </w:rPr>
      </w:pPr>
    </w:p>
    <w:tbl>
      <w:tblPr>
        <w:tblW w:w="8930" w:type="dxa"/>
        <w:tblInd w:w="426" w:type="dxa"/>
        <w:tblLayout w:type="fixed"/>
        <w:tblLook w:val="0000" w:firstRow="0" w:lastRow="0" w:firstColumn="0" w:lastColumn="0" w:noHBand="0" w:noVBand="0"/>
      </w:tblPr>
      <w:tblGrid>
        <w:gridCol w:w="3192"/>
        <w:gridCol w:w="1485"/>
        <w:gridCol w:w="1418"/>
        <w:gridCol w:w="1418"/>
        <w:gridCol w:w="1417"/>
      </w:tblGrid>
      <w:tr w:rsidR="00BD0BE8" w:rsidRPr="00934E07" w14:paraId="26BDC765" w14:textId="77777777" w:rsidTr="005F5EC9">
        <w:tc>
          <w:tcPr>
            <w:tcW w:w="3192" w:type="dxa"/>
          </w:tcPr>
          <w:p w14:paraId="44D637B1" w14:textId="77777777" w:rsidR="00BD0BE8" w:rsidRPr="00934E07" w:rsidRDefault="00BD0BE8" w:rsidP="002951C2">
            <w:pPr>
              <w:spacing w:before="60" w:after="23" w:line="276" w:lineRule="auto"/>
              <w:rPr>
                <w:rFonts w:ascii="Arial" w:hAnsi="Arial" w:cs="Arial"/>
                <w:sz w:val="19"/>
                <w:szCs w:val="19"/>
              </w:rPr>
            </w:pPr>
          </w:p>
        </w:tc>
        <w:tc>
          <w:tcPr>
            <w:tcW w:w="2903" w:type="dxa"/>
            <w:gridSpan w:val="2"/>
            <w:vAlign w:val="bottom"/>
          </w:tcPr>
          <w:p w14:paraId="69236122" w14:textId="77777777" w:rsidR="00BD0BE8" w:rsidRPr="00934E07" w:rsidRDefault="00BD0BE8" w:rsidP="002951C2">
            <w:pPr>
              <w:spacing w:before="60" w:after="23" w:line="276" w:lineRule="auto"/>
              <w:ind w:right="-2"/>
              <w:jc w:val="center"/>
              <w:rPr>
                <w:rFonts w:ascii="Arial" w:hAnsi="Arial" w:cs="Arial"/>
                <w:sz w:val="19"/>
                <w:szCs w:val="19"/>
                <w:cs/>
              </w:rPr>
            </w:pPr>
          </w:p>
        </w:tc>
        <w:tc>
          <w:tcPr>
            <w:tcW w:w="2835" w:type="dxa"/>
            <w:gridSpan w:val="2"/>
          </w:tcPr>
          <w:p w14:paraId="0D523B68" w14:textId="77777777" w:rsidR="00BD0BE8" w:rsidRPr="00934E07" w:rsidRDefault="00BD0BE8" w:rsidP="002951C2">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BD0BE8" w:rsidRPr="00934E07" w14:paraId="6072ADD9" w14:textId="77777777" w:rsidTr="005F5EC9">
        <w:tc>
          <w:tcPr>
            <w:tcW w:w="3192" w:type="dxa"/>
          </w:tcPr>
          <w:p w14:paraId="59973386" w14:textId="77777777" w:rsidR="00BD0BE8" w:rsidRPr="00934E07" w:rsidRDefault="00BD0BE8" w:rsidP="002951C2">
            <w:pPr>
              <w:spacing w:before="60" w:after="23" w:line="276" w:lineRule="auto"/>
              <w:rPr>
                <w:rFonts w:ascii="Arial" w:hAnsi="Arial" w:cs="Arial"/>
                <w:sz w:val="19"/>
                <w:szCs w:val="19"/>
              </w:rPr>
            </w:pPr>
          </w:p>
        </w:tc>
        <w:tc>
          <w:tcPr>
            <w:tcW w:w="5738" w:type="dxa"/>
            <w:gridSpan w:val="4"/>
            <w:vAlign w:val="bottom"/>
          </w:tcPr>
          <w:p w14:paraId="18A0809C" w14:textId="77777777" w:rsidR="00BD0BE8" w:rsidRPr="00934E07" w:rsidRDefault="00BD0BE8" w:rsidP="002951C2">
            <w:pPr>
              <w:pBdr>
                <w:bottom w:val="single" w:sz="4" w:space="1" w:color="auto"/>
              </w:pBdr>
              <w:spacing w:before="60" w:after="23" w:line="276" w:lineRule="auto"/>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r>
      <w:tr w:rsidR="002951C2" w:rsidRPr="00934E07" w14:paraId="00BB1B4A" w14:textId="77777777" w:rsidTr="005F5EC9">
        <w:tc>
          <w:tcPr>
            <w:tcW w:w="3192" w:type="dxa"/>
          </w:tcPr>
          <w:p w14:paraId="2A843B1F" w14:textId="77777777" w:rsidR="002951C2" w:rsidRPr="00934E07" w:rsidRDefault="002951C2" w:rsidP="002951C2">
            <w:pPr>
              <w:spacing w:before="60" w:after="23" w:line="276" w:lineRule="auto"/>
              <w:rPr>
                <w:rFonts w:ascii="Arial" w:hAnsi="Arial" w:cs="Arial"/>
                <w:sz w:val="19"/>
                <w:szCs w:val="19"/>
              </w:rPr>
            </w:pPr>
          </w:p>
        </w:tc>
        <w:tc>
          <w:tcPr>
            <w:tcW w:w="2903" w:type="dxa"/>
            <w:gridSpan w:val="2"/>
          </w:tcPr>
          <w:p w14:paraId="2DDCCD35" w14:textId="413652A6" w:rsidR="002951C2" w:rsidRPr="00934E07" w:rsidRDefault="002951C2" w:rsidP="002951C2">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w:t>
            </w:r>
            <w:r w:rsidR="005F5EC9" w:rsidRPr="00934E07">
              <w:rPr>
                <w:rFonts w:ascii="Arial" w:hAnsi="Arial" w:cs="Arial"/>
                <w:sz w:val="19"/>
                <w:szCs w:val="19"/>
              </w:rPr>
              <w:t>3</w:t>
            </w:r>
          </w:p>
        </w:tc>
        <w:tc>
          <w:tcPr>
            <w:tcW w:w="2835" w:type="dxa"/>
            <w:gridSpan w:val="2"/>
          </w:tcPr>
          <w:p w14:paraId="0AB945E5" w14:textId="0AB0925B" w:rsidR="002951C2" w:rsidRPr="00934E07" w:rsidRDefault="002951C2" w:rsidP="002951C2">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w:t>
            </w:r>
            <w:r w:rsidR="005F5EC9" w:rsidRPr="00934E07">
              <w:rPr>
                <w:rFonts w:ascii="Arial" w:hAnsi="Arial" w:cs="Arial"/>
                <w:sz w:val="19"/>
                <w:szCs w:val="19"/>
              </w:rPr>
              <w:t>2</w:t>
            </w:r>
          </w:p>
        </w:tc>
      </w:tr>
      <w:tr w:rsidR="00BD0BE8" w:rsidRPr="00934E07" w14:paraId="4603AD99" w14:textId="77777777" w:rsidTr="005F5EC9">
        <w:trPr>
          <w:trHeight w:val="345"/>
        </w:trPr>
        <w:tc>
          <w:tcPr>
            <w:tcW w:w="3192" w:type="dxa"/>
            <w:shd w:val="clear" w:color="auto" w:fill="auto"/>
            <w:vAlign w:val="bottom"/>
          </w:tcPr>
          <w:p w14:paraId="2512A918" w14:textId="77777777" w:rsidR="00BD0BE8" w:rsidRPr="00934E07" w:rsidRDefault="00BD0BE8" w:rsidP="0089689D">
            <w:pPr>
              <w:pBdr>
                <w:bottom w:val="single" w:sz="4" w:space="1" w:color="auto"/>
              </w:pBdr>
              <w:spacing w:before="60" w:after="23" w:line="276" w:lineRule="auto"/>
              <w:ind w:left="-27" w:right="-38" w:firstLine="113"/>
              <w:jc w:val="center"/>
              <w:rPr>
                <w:rFonts w:ascii="Arial" w:hAnsi="Arial" w:cs="Arial"/>
                <w:sz w:val="19"/>
                <w:szCs w:val="19"/>
                <w:cs/>
              </w:rPr>
            </w:pPr>
            <w:r w:rsidRPr="00934E07">
              <w:rPr>
                <w:rFonts w:ascii="Arial" w:hAnsi="Arial" w:cs="Arial"/>
                <w:sz w:val="19"/>
                <w:szCs w:val="19"/>
              </w:rPr>
              <w:t>Outstanding ages</w:t>
            </w:r>
          </w:p>
        </w:tc>
        <w:tc>
          <w:tcPr>
            <w:tcW w:w="1485" w:type="dxa"/>
            <w:shd w:val="clear" w:color="auto" w:fill="auto"/>
            <w:vAlign w:val="bottom"/>
          </w:tcPr>
          <w:p w14:paraId="57EDD4EF" w14:textId="42BE6034" w:rsidR="00BD0BE8" w:rsidRPr="00934E07"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18" w:type="dxa"/>
            <w:shd w:val="clear" w:color="auto" w:fill="auto"/>
            <w:vAlign w:val="bottom"/>
          </w:tcPr>
          <w:p w14:paraId="5A0ECAA6" w14:textId="2DE0A8C3" w:rsidR="00BD0BE8" w:rsidRPr="00934E07" w:rsidRDefault="005E1DA3"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Allowance for expected credit losses</w:t>
            </w:r>
          </w:p>
        </w:tc>
        <w:tc>
          <w:tcPr>
            <w:tcW w:w="1418" w:type="dxa"/>
            <w:shd w:val="clear" w:color="auto" w:fill="auto"/>
            <w:vAlign w:val="bottom"/>
          </w:tcPr>
          <w:p w14:paraId="0481212B" w14:textId="1C7D7020" w:rsidR="00BD0BE8" w:rsidRPr="00934E07"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17" w:type="dxa"/>
            <w:shd w:val="clear" w:color="auto" w:fill="auto"/>
            <w:vAlign w:val="bottom"/>
          </w:tcPr>
          <w:p w14:paraId="68E22072" w14:textId="50D4AC44" w:rsidR="00BD0BE8" w:rsidRPr="00934E07" w:rsidRDefault="005E1DA3"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Allowance for expected credit losses</w:t>
            </w:r>
          </w:p>
        </w:tc>
      </w:tr>
      <w:tr w:rsidR="00BD0BE8" w:rsidRPr="00934E07" w14:paraId="5729D426" w14:textId="77777777" w:rsidTr="005F5EC9">
        <w:trPr>
          <w:trHeight w:hRule="exact" w:val="360"/>
        </w:trPr>
        <w:tc>
          <w:tcPr>
            <w:tcW w:w="3192" w:type="dxa"/>
            <w:shd w:val="clear" w:color="auto" w:fill="auto"/>
          </w:tcPr>
          <w:p w14:paraId="1627ADE9" w14:textId="77777777" w:rsidR="00BD0BE8" w:rsidRPr="00934E07" w:rsidRDefault="00BD0BE8" w:rsidP="002951C2">
            <w:pPr>
              <w:spacing w:before="60" w:after="23" w:line="276" w:lineRule="auto"/>
              <w:ind w:right="-43"/>
              <w:jc w:val="both"/>
              <w:rPr>
                <w:rFonts w:ascii="Arial" w:hAnsi="Arial" w:cs="Arial"/>
                <w:sz w:val="19"/>
                <w:szCs w:val="19"/>
                <w:cs/>
              </w:rPr>
            </w:pPr>
          </w:p>
        </w:tc>
        <w:tc>
          <w:tcPr>
            <w:tcW w:w="1485" w:type="dxa"/>
            <w:shd w:val="clear" w:color="auto" w:fill="auto"/>
          </w:tcPr>
          <w:p w14:paraId="0B4789A2" w14:textId="77777777" w:rsidR="00BD0BE8" w:rsidRPr="00934E07" w:rsidRDefault="00BD0BE8" w:rsidP="002951C2">
            <w:pPr>
              <w:spacing w:before="60" w:after="23" w:line="276" w:lineRule="auto"/>
              <w:ind w:right="36"/>
              <w:jc w:val="right"/>
              <w:rPr>
                <w:rFonts w:ascii="Arial" w:hAnsi="Arial" w:cs="Arial"/>
                <w:sz w:val="19"/>
                <w:szCs w:val="19"/>
              </w:rPr>
            </w:pPr>
          </w:p>
        </w:tc>
        <w:tc>
          <w:tcPr>
            <w:tcW w:w="1418" w:type="dxa"/>
            <w:shd w:val="clear" w:color="auto" w:fill="auto"/>
          </w:tcPr>
          <w:p w14:paraId="5277B1FD" w14:textId="77777777" w:rsidR="00BD0BE8" w:rsidRPr="00934E07" w:rsidRDefault="00BD0BE8" w:rsidP="002951C2">
            <w:pPr>
              <w:spacing w:before="60" w:after="23" w:line="276" w:lineRule="auto"/>
              <w:ind w:right="-43"/>
              <w:rPr>
                <w:rFonts w:ascii="Arial" w:hAnsi="Arial" w:cs="Arial"/>
                <w:sz w:val="19"/>
                <w:szCs w:val="19"/>
              </w:rPr>
            </w:pPr>
          </w:p>
        </w:tc>
        <w:tc>
          <w:tcPr>
            <w:tcW w:w="1418" w:type="dxa"/>
            <w:shd w:val="clear" w:color="auto" w:fill="auto"/>
          </w:tcPr>
          <w:p w14:paraId="54F42235" w14:textId="77777777" w:rsidR="00BD0BE8" w:rsidRPr="00934E07" w:rsidRDefault="00BD0BE8" w:rsidP="002951C2">
            <w:pPr>
              <w:spacing w:before="60" w:after="23" w:line="276" w:lineRule="auto"/>
              <w:ind w:right="36"/>
              <w:jc w:val="right"/>
              <w:rPr>
                <w:rFonts w:ascii="Arial" w:hAnsi="Arial" w:cs="Arial"/>
                <w:sz w:val="19"/>
                <w:szCs w:val="19"/>
              </w:rPr>
            </w:pPr>
          </w:p>
        </w:tc>
        <w:tc>
          <w:tcPr>
            <w:tcW w:w="1417" w:type="dxa"/>
            <w:shd w:val="clear" w:color="auto" w:fill="auto"/>
          </w:tcPr>
          <w:p w14:paraId="34D1294A" w14:textId="77777777" w:rsidR="00BD0BE8" w:rsidRPr="00934E07" w:rsidRDefault="00BD0BE8" w:rsidP="002951C2">
            <w:pPr>
              <w:spacing w:before="60" w:after="23" w:line="276" w:lineRule="auto"/>
              <w:ind w:right="-43"/>
              <w:jc w:val="right"/>
              <w:rPr>
                <w:rFonts w:ascii="Arial" w:hAnsi="Arial" w:cs="Arial"/>
                <w:sz w:val="19"/>
                <w:szCs w:val="19"/>
              </w:rPr>
            </w:pPr>
          </w:p>
        </w:tc>
      </w:tr>
      <w:tr w:rsidR="005F5EC9" w:rsidRPr="00934E07" w14:paraId="08F87426" w14:textId="77777777" w:rsidTr="005F5EC9">
        <w:tc>
          <w:tcPr>
            <w:tcW w:w="3192" w:type="dxa"/>
            <w:shd w:val="clear" w:color="auto" w:fill="auto"/>
          </w:tcPr>
          <w:p w14:paraId="7ABC8E97" w14:textId="09C5403F"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Less than 3 months</w:t>
            </w:r>
          </w:p>
        </w:tc>
        <w:tc>
          <w:tcPr>
            <w:tcW w:w="1485" w:type="dxa"/>
            <w:shd w:val="clear" w:color="auto" w:fill="auto"/>
          </w:tcPr>
          <w:p w14:paraId="2EB7406D" w14:textId="3C8B047B" w:rsidR="005F5EC9" w:rsidRPr="00934E07" w:rsidRDefault="0006139C" w:rsidP="005F5EC9">
            <w:pPr>
              <w:spacing w:before="60" w:after="23" w:line="276" w:lineRule="auto"/>
              <w:ind w:right="-15"/>
              <w:jc w:val="right"/>
              <w:rPr>
                <w:rFonts w:ascii="Arial" w:hAnsi="Arial" w:cs="Arial"/>
                <w:sz w:val="19"/>
                <w:szCs w:val="19"/>
              </w:rPr>
            </w:pPr>
            <w:r w:rsidRPr="00934E07">
              <w:rPr>
                <w:rFonts w:ascii="Arial" w:hAnsi="Arial" w:cs="Arial"/>
                <w:sz w:val="19"/>
                <w:szCs w:val="19"/>
              </w:rPr>
              <w:t>208,182</w:t>
            </w:r>
          </w:p>
        </w:tc>
        <w:tc>
          <w:tcPr>
            <w:tcW w:w="1418" w:type="dxa"/>
            <w:shd w:val="clear" w:color="auto" w:fill="auto"/>
          </w:tcPr>
          <w:p w14:paraId="472F5BF5" w14:textId="42BCA4C5"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w:t>
            </w:r>
          </w:p>
        </w:tc>
        <w:tc>
          <w:tcPr>
            <w:tcW w:w="1418" w:type="dxa"/>
            <w:shd w:val="clear" w:color="auto" w:fill="auto"/>
          </w:tcPr>
          <w:p w14:paraId="7EE78EFB" w14:textId="7AA2C5C2"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2,432,746</w:t>
            </w:r>
          </w:p>
        </w:tc>
        <w:tc>
          <w:tcPr>
            <w:tcW w:w="1417" w:type="dxa"/>
            <w:shd w:val="clear" w:color="auto" w:fill="auto"/>
          </w:tcPr>
          <w:p w14:paraId="1465303E" w14:textId="518997FD"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(29)</w:t>
            </w:r>
          </w:p>
        </w:tc>
      </w:tr>
      <w:tr w:rsidR="005F5EC9" w:rsidRPr="00934E07" w14:paraId="781B52E8" w14:textId="77777777" w:rsidTr="005F5EC9">
        <w:tc>
          <w:tcPr>
            <w:tcW w:w="3192" w:type="dxa"/>
            <w:shd w:val="clear" w:color="auto" w:fill="auto"/>
          </w:tcPr>
          <w:p w14:paraId="3E8C7D11" w14:textId="707D318C"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3</w:t>
            </w:r>
            <w:r w:rsidR="00231E09" w:rsidRPr="00934E07">
              <w:rPr>
                <w:rFonts w:ascii="Arial" w:hAnsi="Arial" w:cs="Arial"/>
                <w:sz w:val="19"/>
                <w:szCs w:val="19"/>
                <w:lang w:val="en-GB"/>
              </w:rPr>
              <w:t xml:space="preserve"> </w:t>
            </w:r>
            <w:r w:rsidR="00CF4C39" w:rsidRPr="00934E07">
              <w:rPr>
                <w:rFonts w:ascii="Arial" w:hAnsi="Arial" w:cs="Arial"/>
                <w:sz w:val="19"/>
                <w:szCs w:val="19"/>
                <w:lang w:val="en-GB"/>
              </w:rPr>
              <w:t>-</w:t>
            </w:r>
            <w:r w:rsidR="00231E09" w:rsidRPr="00934E07">
              <w:rPr>
                <w:rFonts w:ascii="Arial" w:hAnsi="Arial" w:cs="Arial"/>
                <w:sz w:val="19"/>
                <w:szCs w:val="19"/>
                <w:lang w:val="en-GB"/>
              </w:rPr>
              <w:t xml:space="preserve"> </w:t>
            </w:r>
            <w:r w:rsidRPr="00934E07">
              <w:rPr>
                <w:rFonts w:ascii="Arial" w:hAnsi="Arial" w:cs="Arial"/>
                <w:sz w:val="19"/>
                <w:szCs w:val="19"/>
                <w:lang w:val="en-GB"/>
              </w:rPr>
              <w:t>6 months</w:t>
            </w:r>
          </w:p>
        </w:tc>
        <w:tc>
          <w:tcPr>
            <w:tcW w:w="1485" w:type="dxa"/>
            <w:shd w:val="clear" w:color="auto" w:fill="auto"/>
          </w:tcPr>
          <w:p w14:paraId="2EA6D5E9" w14:textId="2DAFC3A3" w:rsidR="005F5EC9" w:rsidRPr="00934E07" w:rsidRDefault="0006139C" w:rsidP="005F5EC9">
            <w:pPr>
              <w:spacing w:before="60" w:after="23" w:line="276" w:lineRule="auto"/>
              <w:ind w:right="-15"/>
              <w:jc w:val="right"/>
              <w:rPr>
                <w:rFonts w:ascii="Arial" w:hAnsi="Arial" w:cstheme="minorBidi"/>
                <w:sz w:val="19"/>
                <w:szCs w:val="19"/>
              </w:rPr>
            </w:pPr>
            <w:r w:rsidRPr="00934E07">
              <w:rPr>
                <w:rFonts w:ascii="Arial" w:hAnsi="Arial" w:cs="Arial"/>
                <w:sz w:val="19"/>
                <w:szCs w:val="19"/>
              </w:rPr>
              <w:t>68,54</w:t>
            </w:r>
            <w:r w:rsidR="00896765" w:rsidRPr="00934E07">
              <w:rPr>
                <w:rFonts w:ascii="Arial" w:hAnsi="Arial" w:cstheme="minorBidi"/>
                <w:sz w:val="19"/>
                <w:szCs w:val="19"/>
              </w:rPr>
              <w:t>5</w:t>
            </w:r>
          </w:p>
        </w:tc>
        <w:tc>
          <w:tcPr>
            <w:tcW w:w="1418" w:type="dxa"/>
            <w:shd w:val="clear" w:color="auto" w:fill="auto"/>
          </w:tcPr>
          <w:p w14:paraId="5169123A" w14:textId="5A09EEFC"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w:t>
            </w:r>
          </w:p>
        </w:tc>
        <w:tc>
          <w:tcPr>
            <w:tcW w:w="1418" w:type="dxa"/>
            <w:shd w:val="clear" w:color="auto" w:fill="auto"/>
          </w:tcPr>
          <w:p w14:paraId="46ED18F5" w14:textId="2698B022"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126,474</w:t>
            </w:r>
          </w:p>
        </w:tc>
        <w:tc>
          <w:tcPr>
            <w:tcW w:w="1417" w:type="dxa"/>
            <w:shd w:val="clear" w:color="auto" w:fill="auto"/>
          </w:tcPr>
          <w:p w14:paraId="10E33956" w14:textId="4AA9DF6B"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(28)</w:t>
            </w:r>
          </w:p>
        </w:tc>
      </w:tr>
      <w:tr w:rsidR="005F5EC9" w:rsidRPr="00934E07" w14:paraId="3FA4AAC8" w14:textId="77777777" w:rsidTr="005F5EC9">
        <w:tc>
          <w:tcPr>
            <w:tcW w:w="3192" w:type="dxa"/>
            <w:shd w:val="clear" w:color="auto" w:fill="auto"/>
          </w:tcPr>
          <w:p w14:paraId="4B48971A" w14:textId="3ABA2F4A"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6</w:t>
            </w:r>
            <w:r w:rsidR="00231E09" w:rsidRPr="00934E07">
              <w:rPr>
                <w:rFonts w:ascii="Arial" w:hAnsi="Arial" w:cs="Arial"/>
                <w:sz w:val="19"/>
                <w:szCs w:val="19"/>
                <w:lang w:val="en-GB"/>
              </w:rPr>
              <w:t xml:space="preserve"> </w:t>
            </w:r>
            <w:r w:rsidR="00CF4C39" w:rsidRPr="00934E07">
              <w:rPr>
                <w:rFonts w:ascii="Arial" w:hAnsi="Arial" w:cs="Arial"/>
                <w:sz w:val="19"/>
                <w:szCs w:val="19"/>
                <w:lang w:val="en-GB"/>
              </w:rPr>
              <w:t>-</w:t>
            </w:r>
            <w:r w:rsidR="00231E09" w:rsidRPr="00934E07">
              <w:rPr>
                <w:rFonts w:ascii="Arial" w:hAnsi="Arial" w:cs="Arial"/>
                <w:sz w:val="19"/>
                <w:szCs w:val="19"/>
                <w:lang w:val="en-GB"/>
              </w:rPr>
              <w:t xml:space="preserve"> </w:t>
            </w:r>
            <w:r w:rsidRPr="00934E07">
              <w:rPr>
                <w:rFonts w:ascii="Arial" w:hAnsi="Arial" w:cs="Arial"/>
                <w:sz w:val="19"/>
                <w:szCs w:val="19"/>
                <w:lang w:val="en-GB"/>
              </w:rPr>
              <w:t>12 months</w:t>
            </w:r>
          </w:p>
        </w:tc>
        <w:tc>
          <w:tcPr>
            <w:tcW w:w="1485" w:type="dxa"/>
            <w:shd w:val="clear" w:color="auto" w:fill="auto"/>
          </w:tcPr>
          <w:p w14:paraId="3AD98DFF" w14:textId="70EDA048" w:rsidR="005F5EC9" w:rsidRPr="00934E07" w:rsidRDefault="0006139C" w:rsidP="005F5EC9">
            <w:pPr>
              <w:spacing w:before="60" w:after="23" w:line="276" w:lineRule="auto"/>
              <w:ind w:right="-15"/>
              <w:jc w:val="right"/>
              <w:rPr>
                <w:rFonts w:ascii="Arial" w:hAnsi="Arial" w:cs="Arial"/>
                <w:sz w:val="19"/>
                <w:szCs w:val="19"/>
              </w:rPr>
            </w:pPr>
            <w:r w:rsidRPr="00934E07">
              <w:rPr>
                <w:rFonts w:ascii="Arial" w:hAnsi="Arial" w:cs="Arial"/>
                <w:sz w:val="19"/>
                <w:szCs w:val="19"/>
              </w:rPr>
              <w:t>2,075,181</w:t>
            </w:r>
          </w:p>
        </w:tc>
        <w:tc>
          <w:tcPr>
            <w:tcW w:w="1418" w:type="dxa"/>
            <w:shd w:val="clear" w:color="auto" w:fill="auto"/>
          </w:tcPr>
          <w:p w14:paraId="47294967" w14:textId="4A221615"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w:t>
            </w:r>
          </w:p>
        </w:tc>
        <w:tc>
          <w:tcPr>
            <w:tcW w:w="1418" w:type="dxa"/>
            <w:shd w:val="clear" w:color="auto" w:fill="auto"/>
          </w:tcPr>
          <w:p w14:paraId="15F1BF20" w14:textId="71ECE841"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162,480</w:t>
            </w:r>
          </w:p>
        </w:tc>
        <w:tc>
          <w:tcPr>
            <w:tcW w:w="1417" w:type="dxa"/>
            <w:shd w:val="clear" w:color="auto" w:fill="auto"/>
          </w:tcPr>
          <w:p w14:paraId="763DE5C5" w14:textId="28970465"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w:t>
            </w:r>
          </w:p>
        </w:tc>
      </w:tr>
      <w:tr w:rsidR="005F5EC9" w:rsidRPr="00934E07" w14:paraId="7307A754" w14:textId="77777777" w:rsidTr="005F5EC9">
        <w:tc>
          <w:tcPr>
            <w:tcW w:w="3192" w:type="dxa"/>
            <w:shd w:val="clear" w:color="auto" w:fill="auto"/>
          </w:tcPr>
          <w:p w14:paraId="3DAF331B" w14:textId="2353D6C2" w:rsidR="005F5EC9" w:rsidRPr="00934E07" w:rsidRDefault="005F5EC9" w:rsidP="0089689D">
            <w:pPr>
              <w:spacing w:before="60" w:after="23" w:line="276" w:lineRule="auto"/>
              <w:ind w:right="-43" w:hanging="36"/>
              <w:jc w:val="both"/>
              <w:rPr>
                <w:rFonts w:ascii="Arial" w:hAnsi="Arial" w:cs="Arial"/>
                <w:sz w:val="19"/>
                <w:szCs w:val="19"/>
                <w:lang w:val="en-GB"/>
              </w:rPr>
            </w:pPr>
            <w:r w:rsidRPr="00934E07">
              <w:rPr>
                <w:rFonts w:ascii="Arial" w:hAnsi="Arial" w:cs="Arial"/>
                <w:sz w:val="19"/>
                <w:szCs w:val="19"/>
                <w:lang w:val="en-GB"/>
              </w:rPr>
              <w:t>12</w:t>
            </w:r>
            <w:r w:rsidR="00231E09" w:rsidRPr="00934E07">
              <w:rPr>
                <w:rFonts w:ascii="Arial" w:hAnsi="Arial" w:cs="Arial"/>
                <w:sz w:val="19"/>
                <w:szCs w:val="19"/>
                <w:lang w:val="en-GB"/>
              </w:rPr>
              <w:t xml:space="preserve"> </w:t>
            </w:r>
            <w:r w:rsidR="00CF4C39" w:rsidRPr="00934E07">
              <w:rPr>
                <w:rFonts w:ascii="Arial" w:hAnsi="Arial" w:cs="Arial"/>
                <w:sz w:val="19"/>
                <w:szCs w:val="19"/>
                <w:lang w:val="en-GB"/>
              </w:rPr>
              <w:t>-</w:t>
            </w:r>
            <w:r w:rsidR="00231E09" w:rsidRPr="00934E07">
              <w:rPr>
                <w:rFonts w:ascii="Arial" w:hAnsi="Arial" w:cs="Arial"/>
                <w:sz w:val="19"/>
                <w:szCs w:val="19"/>
                <w:lang w:val="en-GB"/>
              </w:rPr>
              <w:t xml:space="preserve"> </w:t>
            </w:r>
            <w:r w:rsidRPr="00934E07">
              <w:rPr>
                <w:rFonts w:ascii="Arial" w:hAnsi="Arial" w:cs="Arial"/>
                <w:sz w:val="19"/>
                <w:szCs w:val="19"/>
                <w:lang w:val="en-GB"/>
              </w:rPr>
              <w:t>24 months</w:t>
            </w:r>
          </w:p>
        </w:tc>
        <w:tc>
          <w:tcPr>
            <w:tcW w:w="1485" w:type="dxa"/>
            <w:shd w:val="clear" w:color="auto" w:fill="auto"/>
          </w:tcPr>
          <w:p w14:paraId="05486695" w14:textId="4BD18A2A" w:rsidR="005F5EC9" w:rsidRPr="00934E07" w:rsidRDefault="0006139C" w:rsidP="005F5EC9">
            <w:pPr>
              <w:spacing w:before="60" w:after="23" w:line="276" w:lineRule="auto"/>
              <w:ind w:right="-15"/>
              <w:jc w:val="right"/>
              <w:rPr>
                <w:rFonts w:ascii="Arial" w:hAnsi="Arial" w:cs="Arial"/>
                <w:sz w:val="19"/>
                <w:szCs w:val="19"/>
              </w:rPr>
            </w:pPr>
            <w:r w:rsidRPr="00934E07">
              <w:rPr>
                <w:rFonts w:ascii="Arial" w:hAnsi="Arial" w:cs="Arial"/>
                <w:sz w:val="19"/>
                <w:szCs w:val="19"/>
              </w:rPr>
              <w:t>242,694</w:t>
            </w:r>
          </w:p>
        </w:tc>
        <w:tc>
          <w:tcPr>
            <w:tcW w:w="1418" w:type="dxa"/>
            <w:shd w:val="clear" w:color="auto" w:fill="auto"/>
          </w:tcPr>
          <w:p w14:paraId="45941874" w14:textId="18B609FC"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w:t>
            </w:r>
          </w:p>
        </w:tc>
        <w:tc>
          <w:tcPr>
            <w:tcW w:w="1418" w:type="dxa"/>
            <w:shd w:val="clear" w:color="auto" w:fill="auto"/>
          </w:tcPr>
          <w:p w14:paraId="5D7AE811" w14:textId="4490570E" w:rsidR="005F5EC9" w:rsidRPr="00934E07" w:rsidRDefault="005F5EC9" w:rsidP="005F5EC9">
            <w:pPr>
              <w:spacing w:before="60" w:after="23" w:line="276" w:lineRule="auto"/>
              <w:ind w:right="-15"/>
              <w:jc w:val="right"/>
              <w:rPr>
                <w:rFonts w:ascii="Arial" w:hAnsi="Arial" w:cs="Arial"/>
                <w:sz w:val="19"/>
                <w:szCs w:val="19"/>
                <w:cs/>
              </w:rPr>
            </w:pPr>
            <w:r w:rsidRPr="00934E07">
              <w:rPr>
                <w:rFonts w:ascii="Arial" w:hAnsi="Arial" w:cs="Arial"/>
                <w:sz w:val="19"/>
                <w:szCs w:val="19"/>
              </w:rPr>
              <w:t>369,354</w:t>
            </w:r>
          </w:p>
        </w:tc>
        <w:tc>
          <w:tcPr>
            <w:tcW w:w="1417" w:type="dxa"/>
            <w:shd w:val="clear" w:color="auto" w:fill="auto"/>
          </w:tcPr>
          <w:p w14:paraId="4F25AA6B" w14:textId="70688F0C" w:rsidR="005F5EC9" w:rsidRPr="00934E07" w:rsidRDefault="005F5EC9" w:rsidP="005F5EC9">
            <w:pPr>
              <w:spacing w:before="60" w:after="23" w:line="276" w:lineRule="auto"/>
              <w:ind w:right="-15"/>
              <w:jc w:val="right"/>
              <w:rPr>
                <w:rFonts w:ascii="Arial" w:hAnsi="Arial" w:cs="Arial"/>
                <w:sz w:val="19"/>
                <w:szCs w:val="19"/>
                <w:cs/>
                <w:lang w:val="en-GB"/>
              </w:rPr>
            </w:pPr>
            <w:r w:rsidRPr="00934E07">
              <w:rPr>
                <w:rFonts w:ascii="Arial" w:hAnsi="Arial" w:cs="Arial"/>
                <w:sz w:val="19"/>
                <w:szCs w:val="19"/>
              </w:rPr>
              <w:t>(4,184)</w:t>
            </w:r>
          </w:p>
        </w:tc>
      </w:tr>
      <w:tr w:rsidR="005F5EC9" w:rsidRPr="00934E07" w14:paraId="033032AF" w14:textId="77777777" w:rsidTr="005F5EC9">
        <w:trPr>
          <w:trHeight w:val="356"/>
        </w:trPr>
        <w:tc>
          <w:tcPr>
            <w:tcW w:w="3192" w:type="dxa"/>
            <w:shd w:val="clear" w:color="auto" w:fill="auto"/>
          </w:tcPr>
          <w:p w14:paraId="2B388A02" w14:textId="5D22B0F9" w:rsidR="005F5EC9" w:rsidRPr="00934E07" w:rsidRDefault="005F5EC9" w:rsidP="0089689D">
            <w:pPr>
              <w:spacing w:before="60" w:after="23" w:line="276" w:lineRule="auto"/>
              <w:ind w:right="-43" w:hanging="36"/>
              <w:rPr>
                <w:rFonts w:ascii="Arial" w:hAnsi="Arial" w:cs="Arial"/>
                <w:sz w:val="19"/>
                <w:szCs w:val="19"/>
              </w:rPr>
            </w:pPr>
            <w:r w:rsidRPr="00934E07">
              <w:rPr>
                <w:rFonts w:ascii="Arial" w:hAnsi="Arial" w:cs="Arial"/>
                <w:sz w:val="19"/>
                <w:szCs w:val="19"/>
              </w:rPr>
              <w:t>More than 24 months</w:t>
            </w:r>
          </w:p>
        </w:tc>
        <w:tc>
          <w:tcPr>
            <w:tcW w:w="1485" w:type="dxa"/>
            <w:shd w:val="clear" w:color="auto" w:fill="auto"/>
          </w:tcPr>
          <w:p w14:paraId="33132FEA" w14:textId="1EAAB5CE" w:rsidR="005F5EC9" w:rsidRPr="00934E07" w:rsidRDefault="0006139C" w:rsidP="005F5EC9">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1,239,32</w:t>
            </w:r>
            <w:r w:rsidR="00896765" w:rsidRPr="00934E07">
              <w:rPr>
                <w:rFonts w:ascii="Arial" w:hAnsi="Arial" w:cs="Arial"/>
                <w:sz w:val="19"/>
                <w:szCs w:val="19"/>
              </w:rPr>
              <w:t>6</w:t>
            </w:r>
          </w:p>
        </w:tc>
        <w:tc>
          <w:tcPr>
            <w:tcW w:w="1418" w:type="dxa"/>
            <w:shd w:val="clear" w:color="auto" w:fill="auto"/>
          </w:tcPr>
          <w:p w14:paraId="0221FEE6" w14:textId="1EC91991" w:rsidR="005F5EC9" w:rsidRPr="00934E07" w:rsidRDefault="000B7F51" w:rsidP="005F5EC9">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(514,790)</w:t>
            </w:r>
          </w:p>
        </w:tc>
        <w:tc>
          <w:tcPr>
            <w:tcW w:w="1418" w:type="dxa"/>
            <w:shd w:val="clear" w:color="auto" w:fill="auto"/>
          </w:tcPr>
          <w:p w14:paraId="6D3C7DB1" w14:textId="7644ACD4" w:rsidR="005F5EC9" w:rsidRPr="00934E07" w:rsidRDefault="005F5EC9" w:rsidP="005F5EC9">
            <w:pPr>
              <w:pBdr>
                <w:bottom w:val="single" w:sz="4" w:space="1" w:color="auto"/>
              </w:pBdr>
              <w:tabs>
                <w:tab w:val="left" w:pos="735"/>
              </w:tabs>
              <w:spacing w:before="60" w:after="23" w:line="276" w:lineRule="auto"/>
              <w:ind w:right="-15"/>
              <w:jc w:val="right"/>
              <w:rPr>
                <w:rFonts w:ascii="Arial" w:hAnsi="Arial" w:cs="Arial"/>
                <w:sz w:val="19"/>
                <w:szCs w:val="19"/>
              </w:rPr>
            </w:pPr>
            <w:r w:rsidRPr="00934E07">
              <w:rPr>
                <w:rFonts w:ascii="Arial" w:hAnsi="Arial" w:cs="Arial"/>
                <w:sz w:val="19"/>
                <w:szCs w:val="19"/>
              </w:rPr>
              <w:t>1,009,822</w:t>
            </w:r>
          </w:p>
        </w:tc>
        <w:tc>
          <w:tcPr>
            <w:tcW w:w="1417" w:type="dxa"/>
            <w:shd w:val="clear" w:color="auto" w:fill="auto"/>
          </w:tcPr>
          <w:p w14:paraId="44AEDBB9" w14:textId="43A72964" w:rsidR="005F5EC9" w:rsidRPr="00934E07" w:rsidRDefault="005F5EC9" w:rsidP="005F5EC9">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(543,007)</w:t>
            </w:r>
          </w:p>
        </w:tc>
      </w:tr>
      <w:tr w:rsidR="005F5EC9" w:rsidRPr="00934E07" w14:paraId="07EEEBF6" w14:textId="77777777" w:rsidTr="005F5EC9">
        <w:tc>
          <w:tcPr>
            <w:tcW w:w="3192" w:type="dxa"/>
            <w:shd w:val="clear" w:color="auto" w:fill="auto"/>
          </w:tcPr>
          <w:p w14:paraId="6B151B52" w14:textId="16EC2CE2"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Total</w:t>
            </w:r>
          </w:p>
        </w:tc>
        <w:tc>
          <w:tcPr>
            <w:tcW w:w="1485" w:type="dxa"/>
            <w:shd w:val="clear" w:color="auto" w:fill="auto"/>
          </w:tcPr>
          <w:p w14:paraId="23C5F807" w14:textId="58D9E08E" w:rsidR="005F5EC9" w:rsidRPr="00934E07" w:rsidRDefault="000B7F51" w:rsidP="005F5EC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3,833,928</w:t>
            </w:r>
          </w:p>
        </w:tc>
        <w:tc>
          <w:tcPr>
            <w:tcW w:w="1418" w:type="dxa"/>
            <w:shd w:val="clear" w:color="auto" w:fill="auto"/>
          </w:tcPr>
          <w:p w14:paraId="7CC8E9D9" w14:textId="20CBBA73" w:rsidR="005F5EC9" w:rsidRPr="00934E07" w:rsidRDefault="000B7F51" w:rsidP="005F5EC9">
            <w:pPr>
              <w:pBdr>
                <w:bottom w:val="single" w:sz="12"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(514,790)</w:t>
            </w:r>
          </w:p>
        </w:tc>
        <w:tc>
          <w:tcPr>
            <w:tcW w:w="1418" w:type="dxa"/>
            <w:shd w:val="clear" w:color="auto" w:fill="auto"/>
          </w:tcPr>
          <w:p w14:paraId="42C02AB5" w14:textId="7EEBBC36" w:rsidR="005F5EC9" w:rsidRPr="00934E07" w:rsidRDefault="005F5EC9" w:rsidP="005F5EC9">
            <w:pPr>
              <w:pBdr>
                <w:bottom w:val="single" w:sz="12" w:space="1" w:color="auto"/>
              </w:pBdr>
              <w:tabs>
                <w:tab w:val="left" w:pos="750"/>
              </w:tabs>
              <w:spacing w:before="60" w:after="23" w:line="276" w:lineRule="auto"/>
              <w:ind w:right="-15"/>
              <w:jc w:val="right"/>
              <w:rPr>
                <w:rFonts w:ascii="Arial" w:hAnsi="Arial" w:cs="Arial"/>
                <w:sz w:val="19"/>
                <w:szCs w:val="19"/>
              </w:rPr>
            </w:pPr>
            <w:r w:rsidRPr="00934E07">
              <w:rPr>
                <w:rFonts w:ascii="Arial" w:hAnsi="Arial" w:cs="Arial"/>
                <w:sz w:val="19"/>
                <w:szCs w:val="19"/>
              </w:rPr>
              <w:t>4,100,876</w:t>
            </w:r>
          </w:p>
        </w:tc>
        <w:tc>
          <w:tcPr>
            <w:tcW w:w="1417" w:type="dxa"/>
            <w:shd w:val="clear" w:color="auto" w:fill="auto"/>
          </w:tcPr>
          <w:p w14:paraId="61334BC7" w14:textId="34A0707C" w:rsidR="005F5EC9" w:rsidRPr="00934E07" w:rsidRDefault="005F5EC9" w:rsidP="005F5EC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lang w:val="en-GB"/>
              </w:rPr>
              <w:t>(547,248)</w:t>
            </w:r>
          </w:p>
        </w:tc>
      </w:tr>
    </w:tbl>
    <w:p w14:paraId="41CA4FFD" w14:textId="77777777" w:rsidR="004C2BC1" w:rsidRPr="0089689D" w:rsidRDefault="004C2BC1">
      <w:pPr>
        <w:rPr>
          <w:sz w:val="32"/>
          <w:szCs w:val="32"/>
        </w:rPr>
      </w:pPr>
    </w:p>
    <w:tbl>
      <w:tblPr>
        <w:tblW w:w="8930" w:type="dxa"/>
        <w:tblInd w:w="426" w:type="dxa"/>
        <w:tblLayout w:type="fixed"/>
        <w:tblLook w:val="0000" w:firstRow="0" w:lastRow="0" w:firstColumn="0" w:lastColumn="0" w:noHBand="0" w:noVBand="0"/>
      </w:tblPr>
      <w:tblGrid>
        <w:gridCol w:w="3260"/>
        <w:gridCol w:w="1363"/>
        <w:gridCol w:w="1472"/>
        <w:gridCol w:w="1418"/>
        <w:gridCol w:w="1417"/>
      </w:tblGrid>
      <w:tr w:rsidR="00BD0BE8" w:rsidRPr="00934E07" w14:paraId="11C9F430" w14:textId="77777777" w:rsidTr="00C613B2">
        <w:tc>
          <w:tcPr>
            <w:tcW w:w="3260" w:type="dxa"/>
          </w:tcPr>
          <w:p w14:paraId="01022B82" w14:textId="77777777" w:rsidR="00BD0BE8" w:rsidRPr="00934E07" w:rsidRDefault="00BD0BE8" w:rsidP="002951C2">
            <w:pPr>
              <w:spacing w:before="60" w:after="23" w:line="276" w:lineRule="auto"/>
              <w:rPr>
                <w:rFonts w:ascii="Arial" w:hAnsi="Arial" w:cs="Arial"/>
                <w:sz w:val="19"/>
                <w:szCs w:val="19"/>
              </w:rPr>
            </w:pPr>
          </w:p>
        </w:tc>
        <w:tc>
          <w:tcPr>
            <w:tcW w:w="2835" w:type="dxa"/>
            <w:gridSpan w:val="2"/>
            <w:vAlign w:val="bottom"/>
          </w:tcPr>
          <w:p w14:paraId="4B4BD0C6" w14:textId="77777777" w:rsidR="00BD0BE8" w:rsidRPr="00934E07" w:rsidRDefault="00BD0BE8" w:rsidP="002951C2">
            <w:pPr>
              <w:spacing w:before="60" w:after="23" w:line="276" w:lineRule="auto"/>
              <w:ind w:right="-2"/>
              <w:jc w:val="center"/>
              <w:rPr>
                <w:rFonts w:ascii="Arial" w:hAnsi="Arial" w:cs="Arial"/>
                <w:sz w:val="19"/>
                <w:szCs w:val="19"/>
                <w:cs/>
              </w:rPr>
            </w:pPr>
          </w:p>
        </w:tc>
        <w:tc>
          <w:tcPr>
            <w:tcW w:w="2835" w:type="dxa"/>
            <w:gridSpan w:val="2"/>
          </w:tcPr>
          <w:p w14:paraId="36951EC3" w14:textId="77777777" w:rsidR="00BD0BE8" w:rsidRPr="00934E07" w:rsidRDefault="00BD0BE8" w:rsidP="002951C2">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F1691C" w:rsidRPr="00934E07" w14:paraId="3FF15340" w14:textId="77777777" w:rsidTr="00C613B2">
        <w:tc>
          <w:tcPr>
            <w:tcW w:w="3260" w:type="dxa"/>
          </w:tcPr>
          <w:p w14:paraId="65DB5F51" w14:textId="77777777" w:rsidR="00F1691C" w:rsidRPr="00934E07" w:rsidRDefault="00F1691C" w:rsidP="00F1691C">
            <w:pPr>
              <w:rPr>
                <w:rFonts w:ascii="Arial" w:hAnsi="Arial" w:cs="Arial"/>
                <w:sz w:val="28"/>
                <w:szCs w:val="28"/>
              </w:rPr>
            </w:pPr>
          </w:p>
        </w:tc>
        <w:tc>
          <w:tcPr>
            <w:tcW w:w="2835" w:type="dxa"/>
            <w:gridSpan w:val="2"/>
            <w:vAlign w:val="bottom"/>
          </w:tcPr>
          <w:p w14:paraId="2BE4A07C" w14:textId="77777777" w:rsidR="00F1691C" w:rsidRPr="00934E07" w:rsidRDefault="00F1691C" w:rsidP="00F1691C">
            <w:pPr>
              <w:ind w:right="-2"/>
              <w:jc w:val="center"/>
              <w:rPr>
                <w:rFonts w:ascii="Arial" w:hAnsi="Arial" w:cs="Arial"/>
                <w:sz w:val="28"/>
                <w:szCs w:val="28"/>
                <w:cs/>
              </w:rPr>
            </w:pPr>
          </w:p>
        </w:tc>
        <w:tc>
          <w:tcPr>
            <w:tcW w:w="2835" w:type="dxa"/>
            <w:gridSpan w:val="2"/>
          </w:tcPr>
          <w:p w14:paraId="7CED8AC3" w14:textId="77777777" w:rsidR="00F1691C" w:rsidRPr="00934E07" w:rsidRDefault="00F1691C" w:rsidP="00F1691C">
            <w:pPr>
              <w:jc w:val="right"/>
              <w:rPr>
                <w:rFonts w:ascii="Arial" w:hAnsi="Arial" w:cs="Arial"/>
                <w:sz w:val="28"/>
                <w:szCs w:val="28"/>
                <w:cs/>
              </w:rPr>
            </w:pPr>
          </w:p>
        </w:tc>
      </w:tr>
      <w:tr w:rsidR="00BD0BE8" w:rsidRPr="00934E07" w14:paraId="52EE3AD5" w14:textId="77777777" w:rsidTr="00C613B2">
        <w:tc>
          <w:tcPr>
            <w:tcW w:w="3260" w:type="dxa"/>
          </w:tcPr>
          <w:p w14:paraId="0BA984A5" w14:textId="77777777" w:rsidR="00BD0BE8" w:rsidRPr="00934E07" w:rsidRDefault="00BD0BE8" w:rsidP="002951C2">
            <w:pPr>
              <w:spacing w:before="60" w:after="23" w:line="276" w:lineRule="auto"/>
              <w:rPr>
                <w:rFonts w:ascii="Arial" w:hAnsi="Arial" w:cs="Arial"/>
                <w:sz w:val="19"/>
                <w:szCs w:val="19"/>
              </w:rPr>
            </w:pPr>
          </w:p>
        </w:tc>
        <w:tc>
          <w:tcPr>
            <w:tcW w:w="5670" w:type="dxa"/>
            <w:gridSpan w:val="4"/>
            <w:vAlign w:val="bottom"/>
          </w:tcPr>
          <w:p w14:paraId="0152720E" w14:textId="656F8D5B" w:rsidR="00BD0BE8" w:rsidRPr="00934E07" w:rsidRDefault="00BD0BE8" w:rsidP="002951C2">
            <w:pPr>
              <w:pBdr>
                <w:bottom w:val="single" w:sz="4" w:space="1" w:color="auto"/>
              </w:pBdr>
              <w:spacing w:before="60" w:after="23" w:line="276" w:lineRule="auto"/>
              <w:jc w:val="center"/>
              <w:rPr>
                <w:rFonts w:ascii="Arial" w:hAnsi="Arial" w:cs="Arial"/>
                <w:sz w:val="19"/>
                <w:szCs w:val="19"/>
                <w:cs/>
              </w:rPr>
            </w:pPr>
            <w:r w:rsidRPr="00934E07">
              <w:rPr>
                <w:rFonts w:ascii="Arial" w:hAnsi="Arial" w:cs="Arial"/>
                <w:sz w:val="19"/>
                <w:szCs w:val="19"/>
              </w:rPr>
              <w:t>Separate</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r>
      <w:tr w:rsidR="002951C2" w:rsidRPr="00934E07" w14:paraId="28A80791" w14:textId="77777777" w:rsidTr="00C613B2">
        <w:tc>
          <w:tcPr>
            <w:tcW w:w="3260" w:type="dxa"/>
          </w:tcPr>
          <w:p w14:paraId="1853DC9E" w14:textId="77777777" w:rsidR="002951C2" w:rsidRPr="00934E07" w:rsidRDefault="002951C2" w:rsidP="002951C2">
            <w:pPr>
              <w:spacing w:before="60" w:after="23" w:line="276" w:lineRule="auto"/>
              <w:rPr>
                <w:rFonts w:ascii="Arial" w:hAnsi="Arial" w:cs="Arial"/>
                <w:sz w:val="19"/>
                <w:szCs w:val="19"/>
              </w:rPr>
            </w:pPr>
          </w:p>
        </w:tc>
        <w:tc>
          <w:tcPr>
            <w:tcW w:w="2835" w:type="dxa"/>
            <w:gridSpan w:val="2"/>
          </w:tcPr>
          <w:p w14:paraId="6443532B" w14:textId="14FEB938" w:rsidR="002951C2" w:rsidRPr="00934E07" w:rsidRDefault="002951C2" w:rsidP="002951C2">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w:t>
            </w:r>
            <w:r w:rsidR="005F5EC9" w:rsidRPr="00934E07">
              <w:rPr>
                <w:rFonts w:ascii="Arial" w:hAnsi="Arial" w:cs="Arial"/>
                <w:sz w:val="19"/>
                <w:szCs w:val="19"/>
              </w:rPr>
              <w:t>3</w:t>
            </w:r>
          </w:p>
        </w:tc>
        <w:tc>
          <w:tcPr>
            <w:tcW w:w="2835" w:type="dxa"/>
            <w:gridSpan w:val="2"/>
          </w:tcPr>
          <w:p w14:paraId="05DA7430" w14:textId="268032B1" w:rsidR="002951C2" w:rsidRPr="00934E07" w:rsidRDefault="002951C2" w:rsidP="002951C2">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w:t>
            </w:r>
            <w:r w:rsidR="005F5EC9" w:rsidRPr="00934E07">
              <w:rPr>
                <w:rFonts w:ascii="Arial" w:hAnsi="Arial" w:cs="Arial"/>
                <w:sz w:val="19"/>
                <w:szCs w:val="19"/>
              </w:rPr>
              <w:t>2</w:t>
            </w:r>
          </w:p>
        </w:tc>
      </w:tr>
      <w:tr w:rsidR="00BD0BE8" w:rsidRPr="00934E07" w14:paraId="1D996444" w14:textId="77777777" w:rsidTr="00C613B2">
        <w:trPr>
          <w:trHeight w:val="345"/>
        </w:trPr>
        <w:tc>
          <w:tcPr>
            <w:tcW w:w="3260" w:type="dxa"/>
            <w:shd w:val="clear" w:color="auto" w:fill="auto"/>
            <w:vAlign w:val="bottom"/>
          </w:tcPr>
          <w:p w14:paraId="51370D02" w14:textId="77777777" w:rsidR="00BD0BE8" w:rsidRPr="00934E07" w:rsidRDefault="00BD0BE8" w:rsidP="00C613B2">
            <w:pPr>
              <w:pBdr>
                <w:bottom w:val="single" w:sz="4" w:space="1" w:color="auto"/>
              </w:pBdr>
              <w:spacing w:before="60" w:after="23" w:line="276" w:lineRule="auto"/>
              <w:ind w:left="-113" w:right="-113" w:firstLine="113"/>
              <w:jc w:val="center"/>
              <w:rPr>
                <w:rFonts w:ascii="Arial" w:hAnsi="Arial" w:cs="Arial"/>
                <w:sz w:val="19"/>
                <w:szCs w:val="19"/>
                <w:cs/>
              </w:rPr>
            </w:pPr>
            <w:r w:rsidRPr="00934E07">
              <w:rPr>
                <w:rFonts w:ascii="Arial" w:hAnsi="Arial" w:cs="Arial"/>
                <w:sz w:val="19"/>
                <w:szCs w:val="19"/>
              </w:rPr>
              <w:t>Outstanding ages</w:t>
            </w:r>
          </w:p>
        </w:tc>
        <w:tc>
          <w:tcPr>
            <w:tcW w:w="1363" w:type="dxa"/>
            <w:shd w:val="clear" w:color="auto" w:fill="auto"/>
            <w:vAlign w:val="bottom"/>
          </w:tcPr>
          <w:p w14:paraId="47FADC91" w14:textId="3AD95D5A" w:rsidR="00BD0BE8" w:rsidRPr="00934E07"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72" w:type="dxa"/>
            <w:shd w:val="clear" w:color="auto" w:fill="auto"/>
            <w:vAlign w:val="bottom"/>
          </w:tcPr>
          <w:p w14:paraId="7DEC9484" w14:textId="590E1971" w:rsidR="00BD0BE8" w:rsidRPr="00934E07" w:rsidRDefault="00702EC0"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Allowance for expected credit losses</w:t>
            </w:r>
          </w:p>
        </w:tc>
        <w:tc>
          <w:tcPr>
            <w:tcW w:w="1418" w:type="dxa"/>
            <w:shd w:val="clear" w:color="auto" w:fill="auto"/>
            <w:vAlign w:val="bottom"/>
          </w:tcPr>
          <w:p w14:paraId="780A9718" w14:textId="3FDF25FA" w:rsidR="00BD0BE8" w:rsidRPr="00934E07"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Carrying amount</w:t>
            </w:r>
          </w:p>
        </w:tc>
        <w:tc>
          <w:tcPr>
            <w:tcW w:w="1417" w:type="dxa"/>
            <w:shd w:val="clear" w:color="auto" w:fill="auto"/>
            <w:vAlign w:val="bottom"/>
          </w:tcPr>
          <w:p w14:paraId="49535965" w14:textId="5E5F58E3" w:rsidR="00BD0BE8" w:rsidRPr="00934E07" w:rsidRDefault="00702EC0"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Allowance for expected credit losses</w:t>
            </w:r>
          </w:p>
        </w:tc>
      </w:tr>
      <w:tr w:rsidR="00BD0BE8" w:rsidRPr="00934E07" w14:paraId="6C85D8CA" w14:textId="77777777" w:rsidTr="00C613B2">
        <w:trPr>
          <w:trHeight w:hRule="exact" w:val="360"/>
        </w:trPr>
        <w:tc>
          <w:tcPr>
            <w:tcW w:w="3260" w:type="dxa"/>
            <w:shd w:val="clear" w:color="auto" w:fill="auto"/>
          </w:tcPr>
          <w:p w14:paraId="20A83FC0" w14:textId="77777777" w:rsidR="00BD0BE8" w:rsidRPr="00934E07" w:rsidRDefault="00BD0BE8" w:rsidP="002951C2">
            <w:pPr>
              <w:spacing w:before="60" w:after="23" w:line="276" w:lineRule="auto"/>
              <w:ind w:right="-43"/>
              <w:jc w:val="both"/>
              <w:rPr>
                <w:rFonts w:ascii="Arial" w:hAnsi="Arial" w:cs="Arial"/>
                <w:sz w:val="19"/>
                <w:szCs w:val="19"/>
                <w:cs/>
              </w:rPr>
            </w:pPr>
          </w:p>
        </w:tc>
        <w:tc>
          <w:tcPr>
            <w:tcW w:w="1363" w:type="dxa"/>
            <w:shd w:val="clear" w:color="auto" w:fill="auto"/>
          </w:tcPr>
          <w:p w14:paraId="71A26151" w14:textId="77777777" w:rsidR="00BD0BE8" w:rsidRPr="00934E07" w:rsidRDefault="00BD0BE8" w:rsidP="002951C2">
            <w:pPr>
              <w:spacing w:before="60" w:after="23" w:line="276" w:lineRule="auto"/>
              <w:ind w:right="36"/>
              <w:jc w:val="right"/>
              <w:rPr>
                <w:rFonts w:ascii="Arial" w:hAnsi="Arial" w:cs="Arial"/>
                <w:sz w:val="19"/>
                <w:szCs w:val="19"/>
              </w:rPr>
            </w:pPr>
          </w:p>
        </w:tc>
        <w:tc>
          <w:tcPr>
            <w:tcW w:w="1472" w:type="dxa"/>
            <w:shd w:val="clear" w:color="auto" w:fill="auto"/>
          </w:tcPr>
          <w:p w14:paraId="7D7C65F2" w14:textId="77777777" w:rsidR="00BD0BE8" w:rsidRPr="00934E07" w:rsidRDefault="00BD0BE8" w:rsidP="002951C2">
            <w:pPr>
              <w:spacing w:before="60" w:after="23" w:line="276" w:lineRule="auto"/>
              <w:ind w:right="-43"/>
              <w:rPr>
                <w:rFonts w:ascii="Arial" w:hAnsi="Arial" w:cs="Arial"/>
                <w:sz w:val="19"/>
                <w:szCs w:val="19"/>
              </w:rPr>
            </w:pPr>
          </w:p>
        </w:tc>
        <w:tc>
          <w:tcPr>
            <w:tcW w:w="1418" w:type="dxa"/>
            <w:shd w:val="clear" w:color="auto" w:fill="auto"/>
          </w:tcPr>
          <w:p w14:paraId="285FE921" w14:textId="77777777" w:rsidR="00BD0BE8" w:rsidRPr="00934E07" w:rsidRDefault="00BD0BE8" w:rsidP="002951C2">
            <w:pPr>
              <w:spacing w:before="60" w:after="23" w:line="276" w:lineRule="auto"/>
              <w:ind w:right="36"/>
              <w:jc w:val="right"/>
              <w:rPr>
                <w:rFonts w:ascii="Arial" w:hAnsi="Arial" w:cs="Arial"/>
                <w:sz w:val="19"/>
                <w:szCs w:val="19"/>
              </w:rPr>
            </w:pPr>
          </w:p>
        </w:tc>
        <w:tc>
          <w:tcPr>
            <w:tcW w:w="1417" w:type="dxa"/>
            <w:shd w:val="clear" w:color="auto" w:fill="auto"/>
          </w:tcPr>
          <w:p w14:paraId="027F6657" w14:textId="77777777" w:rsidR="00BD0BE8" w:rsidRPr="00934E07" w:rsidRDefault="00BD0BE8" w:rsidP="002951C2">
            <w:pPr>
              <w:spacing w:before="60" w:after="23" w:line="276" w:lineRule="auto"/>
              <w:ind w:right="-43"/>
              <w:jc w:val="right"/>
              <w:rPr>
                <w:rFonts w:ascii="Arial" w:hAnsi="Arial" w:cs="Arial"/>
                <w:sz w:val="19"/>
                <w:szCs w:val="19"/>
              </w:rPr>
            </w:pPr>
          </w:p>
        </w:tc>
      </w:tr>
      <w:tr w:rsidR="005F5EC9" w:rsidRPr="00934E07" w14:paraId="26858FD8" w14:textId="77777777" w:rsidTr="00C613B2">
        <w:tc>
          <w:tcPr>
            <w:tcW w:w="3260" w:type="dxa"/>
            <w:shd w:val="clear" w:color="auto" w:fill="auto"/>
          </w:tcPr>
          <w:p w14:paraId="65DABEA2" w14:textId="77777777"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Less than 3 months</w:t>
            </w:r>
          </w:p>
        </w:tc>
        <w:tc>
          <w:tcPr>
            <w:tcW w:w="1363" w:type="dxa"/>
            <w:shd w:val="clear" w:color="auto" w:fill="auto"/>
          </w:tcPr>
          <w:p w14:paraId="13D04A5C" w14:textId="48E2A714"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2,</w:t>
            </w:r>
            <w:r w:rsidR="00586E2E" w:rsidRPr="00934E07">
              <w:rPr>
                <w:rFonts w:ascii="Arial" w:hAnsi="Arial" w:cs="Arial"/>
                <w:sz w:val="19"/>
                <w:szCs w:val="19"/>
              </w:rPr>
              <w:t>200,652</w:t>
            </w:r>
          </w:p>
        </w:tc>
        <w:tc>
          <w:tcPr>
            <w:tcW w:w="1472" w:type="dxa"/>
            <w:shd w:val="clear" w:color="auto" w:fill="auto"/>
          </w:tcPr>
          <w:p w14:paraId="38C1686A" w14:textId="6BDCB462"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(387)</w:t>
            </w:r>
          </w:p>
        </w:tc>
        <w:tc>
          <w:tcPr>
            <w:tcW w:w="1418" w:type="dxa"/>
            <w:shd w:val="clear" w:color="auto" w:fill="auto"/>
          </w:tcPr>
          <w:p w14:paraId="6ECF7ECD" w14:textId="0C25124E"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3,232,589</w:t>
            </w:r>
          </w:p>
        </w:tc>
        <w:tc>
          <w:tcPr>
            <w:tcW w:w="1417" w:type="dxa"/>
            <w:shd w:val="clear" w:color="auto" w:fill="auto"/>
          </w:tcPr>
          <w:p w14:paraId="29406593" w14:textId="053BEBF1"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(963)</w:t>
            </w:r>
          </w:p>
        </w:tc>
      </w:tr>
      <w:tr w:rsidR="005F5EC9" w:rsidRPr="00934E07" w14:paraId="789AFB8F" w14:textId="77777777" w:rsidTr="00C613B2">
        <w:tc>
          <w:tcPr>
            <w:tcW w:w="3260" w:type="dxa"/>
            <w:shd w:val="clear" w:color="auto" w:fill="auto"/>
          </w:tcPr>
          <w:p w14:paraId="6CEC2A55" w14:textId="7CBCC7A6"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3</w:t>
            </w:r>
            <w:r w:rsidR="00231E09" w:rsidRPr="00934E07">
              <w:rPr>
                <w:rFonts w:ascii="Arial" w:hAnsi="Arial" w:cs="Arial"/>
                <w:sz w:val="19"/>
                <w:szCs w:val="19"/>
                <w:lang w:val="en-GB"/>
              </w:rPr>
              <w:t xml:space="preserve"> </w:t>
            </w:r>
            <w:r w:rsidR="00CF4C39" w:rsidRPr="00934E07">
              <w:rPr>
                <w:rFonts w:ascii="Arial" w:hAnsi="Arial" w:cs="Arial"/>
                <w:sz w:val="19"/>
                <w:szCs w:val="19"/>
                <w:lang w:val="en-GB"/>
              </w:rPr>
              <w:t>-</w:t>
            </w:r>
            <w:r w:rsidR="00231E09" w:rsidRPr="00934E07">
              <w:rPr>
                <w:rFonts w:ascii="Arial" w:hAnsi="Arial" w:cs="Arial"/>
                <w:sz w:val="19"/>
                <w:szCs w:val="19"/>
                <w:lang w:val="en-GB"/>
              </w:rPr>
              <w:t xml:space="preserve"> </w:t>
            </w:r>
            <w:r w:rsidRPr="00934E07">
              <w:rPr>
                <w:rFonts w:ascii="Arial" w:hAnsi="Arial" w:cs="Arial"/>
                <w:sz w:val="19"/>
                <w:szCs w:val="19"/>
                <w:lang w:val="en-GB"/>
              </w:rPr>
              <w:t>6 months</w:t>
            </w:r>
          </w:p>
        </w:tc>
        <w:tc>
          <w:tcPr>
            <w:tcW w:w="1363" w:type="dxa"/>
            <w:shd w:val="clear" w:color="auto" w:fill="auto"/>
          </w:tcPr>
          <w:p w14:paraId="3B20E90E" w14:textId="5C2ACA81"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238,230</w:t>
            </w:r>
          </w:p>
        </w:tc>
        <w:tc>
          <w:tcPr>
            <w:tcW w:w="1472" w:type="dxa"/>
            <w:shd w:val="clear" w:color="auto" w:fill="auto"/>
          </w:tcPr>
          <w:p w14:paraId="78998065" w14:textId="6C2F5539"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(1)</w:t>
            </w:r>
          </w:p>
        </w:tc>
        <w:tc>
          <w:tcPr>
            <w:tcW w:w="1418" w:type="dxa"/>
            <w:shd w:val="clear" w:color="auto" w:fill="auto"/>
          </w:tcPr>
          <w:p w14:paraId="33DF9961" w14:textId="66D73977"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192,389</w:t>
            </w:r>
          </w:p>
        </w:tc>
        <w:tc>
          <w:tcPr>
            <w:tcW w:w="1417" w:type="dxa"/>
            <w:shd w:val="clear" w:color="auto" w:fill="auto"/>
          </w:tcPr>
          <w:p w14:paraId="240BED4A" w14:textId="69C47DEB"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(600)</w:t>
            </w:r>
          </w:p>
        </w:tc>
      </w:tr>
      <w:tr w:rsidR="005F5EC9" w:rsidRPr="00934E07" w14:paraId="7DDBFF94" w14:textId="77777777" w:rsidTr="00C613B2">
        <w:tc>
          <w:tcPr>
            <w:tcW w:w="3260" w:type="dxa"/>
            <w:shd w:val="clear" w:color="auto" w:fill="auto"/>
          </w:tcPr>
          <w:p w14:paraId="6CB18852" w14:textId="1FF7BA5D"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6</w:t>
            </w:r>
            <w:r w:rsidR="00231E09" w:rsidRPr="00934E07">
              <w:rPr>
                <w:rFonts w:ascii="Arial" w:hAnsi="Arial" w:cs="Arial"/>
                <w:sz w:val="19"/>
                <w:szCs w:val="19"/>
                <w:lang w:val="en-GB"/>
              </w:rPr>
              <w:t xml:space="preserve"> </w:t>
            </w:r>
            <w:r w:rsidR="00CF4C39" w:rsidRPr="00934E07">
              <w:rPr>
                <w:rFonts w:ascii="Arial" w:hAnsi="Arial" w:cs="Arial"/>
                <w:sz w:val="19"/>
                <w:szCs w:val="19"/>
                <w:lang w:val="en-GB"/>
              </w:rPr>
              <w:t>-</w:t>
            </w:r>
            <w:r w:rsidR="00231E09" w:rsidRPr="00934E07">
              <w:rPr>
                <w:rFonts w:ascii="Arial" w:hAnsi="Arial" w:cs="Arial"/>
                <w:sz w:val="19"/>
                <w:szCs w:val="19"/>
                <w:lang w:val="en-GB"/>
              </w:rPr>
              <w:t xml:space="preserve"> </w:t>
            </w:r>
            <w:r w:rsidRPr="00934E07">
              <w:rPr>
                <w:rFonts w:ascii="Arial" w:hAnsi="Arial" w:cs="Arial"/>
                <w:sz w:val="19"/>
                <w:szCs w:val="19"/>
                <w:lang w:val="en-GB"/>
              </w:rPr>
              <w:t>12 months</w:t>
            </w:r>
          </w:p>
        </w:tc>
        <w:tc>
          <w:tcPr>
            <w:tcW w:w="1363" w:type="dxa"/>
            <w:shd w:val="clear" w:color="auto" w:fill="auto"/>
          </w:tcPr>
          <w:p w14:paraId="71C796DD" w14:textId="4909DE67"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2,757,070</w:t>
            </w:r>
          </w:p>
        </w:tc>
        <w:tc>
          <w:tcPr>
            <w:tcW w:w="1472" w:type="dxa"/>
            <w:shd w:val="clear" w:color="auto" w:fill="auto"/>
          </w:tcPr>
          <w:p w14:paraId="10F39DD7" w14:textId="3F56ACD0"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(8)</w:t>
            </w:r>
          </w:p>
        </w:tc>
        <w:tc>
          <w:tcPr>
            <w:tcW w:w="1418" w:type="dxa"/>
            <w:shd w:val="clear" w:color="auto" w:fill="auto"/>
          </w:tcPr>
          <w:p w14:paraId="6CFAF6D4" w14:textId="321F8B98"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558,339</w:t>
            </w:r>
          </w:p>
        </w:tc>
        <w:tc>
          <w:tcPr>
            <w:tcW w:w="1417" w:type="dxa"/>
            <w:shd w:val="clear" w:color="auto" w:fill="auto"/>
          </w:tcPr>
          <w:p w14:paraId="72DC05EB" w14:textId="7F3B1D48" w:rsidR="005F5EC9" w:rsidRPr="00934E07" w:rsidRDefault="005F5EC9" w:rsidP="005F5EC9">
            <w:pPr>
              <w:spacing w:before="60" w:after="23" w:line="276" w:lineRule="auto"/>
              <w:ind w:right="-15"/>
              <w:jc w:val="right"/>
              <w:rPr>
                <w:rFonts w:ascii="Arial" w:hAnsi="Arial" w:cs="Arial"/>
                <w:sz w:val="19"/>
                <w:szCs w:val="19"/>
              </w:rPr>
            </w:pPr>
            <w:r w:rsidRPr="00934E07">
              <w:rPr>
                <w:rFonts w:ascii="Arial" w:hAnsi="Arial" w:cs="Arial"/>
                <w:sz w:val="19"/>
                <w:szCs w:val="19"/>
              </w:rPr>
              <w:t>(1,480)</w:t>
            </w:r>
          </w:p>
        </w:tc>
      </w:tr>
      <w:tr w:rsidR="005F5EC9" w:rsidRPr="00934E07" w14:paraId="763FA68B" w14:textId="77777777" w:rsidTr="00C613B2">
        <w:tc>
          <w:tcPr>
            <w:tcW w:w="3260" w:type="dxa"/>
            <w:shd w:val="clear" w:color="auto" w:fill="auto"/>
          </w:tcPr>
          <w:p w14:paraId="7BE8D0AA" w14:textId="2CCBD160" w:rsidR="005F5EC9" w:rsidRPr="00934E07" w:rsidRDefault="005F5EC9" w:rsidP="0089689D">
            <w:pPr>
              <w:spacing w:before="60" w:after="23" w:line="276" w:lineRule="auto"/>
              <w:ind w:right="-43" w:hanging="36"/>
              <w:jc w:val="both"/>
              <w:rPr>
                <w:rFonts w:ascii="Arial" w:hAnsi="Arial" w:cs="Arial"/>
                <w:sz w:val="19"/>
                <w:szCs w:val="19"/>
                <w:lang w:val="en-GB"/>
              </w:rPr>
            </w:pPr>
            <w:r w:rsidRPr="00934E07">
              <w:rPr>
                <w:rFonts w:ascii="Arial" w:hAnsi="Arial" w:cs="Arial"/>
                <w:sz w:val="19"/>
                <w:szCs w:val="19"/>
                <w:lang w:val="en-GB"/>
              </w:rPr>
              <w:t>12</w:t>
            </w:r>
            <w:r w:rsidR="00231E09" w:rsidRPr="00934E07">
              <w:rPr>
                <w:rFonts w:ascii="Arial" w:hAnsi="Arial" w:cs="Arial"/>
                <w:sz w:val="19"/>
                <w:szCs w:val="19"/>
                <w:lang w:val="en-GB"/>
              </w:rPr>
              <w:t xml:space="preserve"> </w:t>
            </w:r>
            <w:r w:rsidR="00CF4C39" w:rsidRPr="00934E07">
              <w:rPr>
                <w:rFonts w:ascii="Arial" w:hAnsi="Arial" w:cs="Arial"/>
                <w:sz w:val="19"/>
                <w:szCs w:val="19"/>
                <w:lang w:val="en-GB"/>
              </w:rPr>
              <w:t>-</w:t>
            </w:r>
            <w:r w:rsidR="00231E09" w:rsidRPr="00934E07">
              <w:rPr>
                <w:rFonts w:ascii="Arial" w:hAnsi="Arial" w:cs="Arial"/>
                <w:sz w:val="19"/>
                <w:szCs w:val="19"/>
                <w:lang w:val="en-GB"/>
              </w:rPr>
              <w:t xml:space="preserve"> </w:t>
            </w:r>
            <w:r w:rsidRPr="00934E07">
              <w:rPr>
                <w:rFonts w:ascii="Arial" w:hAnsi="Arial" w:cs="Arial"/>
                <w:sz w:val="19"/>
                <w:szCs w:val="19"/>
                <w:lang w:val="en-GB"/>
              </w:rPr>
              <w:t>24 months</w:t>
            </w:r>
          </w:p>
        </w:tc>
        <w:tc>
          <w:tcPr>
            <w:tcW w:w="1363" w:type="dxa"/>
            <w:shd w:val="clear" w:color="auto" w:fill="auto"/>
          </w:tcPr>
          <w:p w14:paraId="2D9A0C5C" w14:textId="7EF58246"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1,10</w:t>
            </w:r>
            <w:r w:rsidR="00896765" w:rsidRPr="00934E07">
              <w:rPr>
                <w:rFonts w:ascii="Arial" w:hAnsi="Arial" w:cs="Arial"/>
                <w:sz w:val="19"/>
                <w:szCs w:val="19"/>
              </w:rPr>
              <w:t>8</w:t>
            </w:r>
            <w:r w:rsidRPr="00934E07">
              <w:rPr>
                <w:rFonts w:ascii="Arial" w:hAnsi="Arial" w:cs="Arial"/>
                <w:sz w:val="19"/>
                <w:szCs w:val="19"/>
              </w:rPr>
              <w:t>,</w:t>
            </w:r>
            <w:r w:rsidR="00896765" w:rsidRPr="00934E07">
              <w:rPr>
                <w:rFonts w:ascii="Arial" w:hAnsi="Arial" w:cs="Arial"/>
                <w:sz w:val="19"/>
                <w:szCs w:val="19"/>
              </w:rPr>
              <w:t>609</w:t>
            </w:r>
          </w:p>
        </w:tc>
        <w:tc>
          <w:tcPr>
            <w:tcW w:w="1472" w:type="dxa"/>
            <w:shd w:val="clear" w:color="auto" w:fill="auto"/>
          </w:tcPr>
          <w:p w14:paraId="09D8EFFB" w14:textId="55CB55A8" w:rsidR="005F5EC9" w:rsidRPr="00934E07" w:rsidRDefault="000B7F51" w:rsidP="005F5EC9">
            <w:pPr>
              <w:spacing w:before="60" w:after="23" w:line="276" w:lineRule="auto"/>
              <w:ind w:right="-15"/>
              <w:jc w:val="right"/>
              <w:rPr>
                <w:rFonts w:ascii="Arial" w:hAnsi="Arial" w:cs="Arial"/>
                <w:sz w:val="19"/>
                <w:szCs w:val="19"/>
              </w:rPr>
            </w:pPr>
            <w:r w:rsidRPr="00934E07">
              <w:rPr>
                <w:rFonts w:ascii="Arial" w:hAnsi="Arial" w:cs="Arial"/>
                <w:sz w:val="19"/>
                <w:szCs w:val="19"/>
              </w:rPr>
              <w:t>(5,063)</w:t>
            </w:r>
          </w:p>
        </w:tc>
        <w:tc>
          <w:tcPr>
            <w:tcW w:w="1418" w:type="dxa"/>
            <w:shd w:val="clear" w:color="auto" w:fill="auto"/>
          </w:tcPr>
          <w:p w14:paraId="627B1964" w14:textId="19DF55E9" w:rsidR="005F5EC9" w:rsidRPr="00934E07" w:rsidRDefault="005F5EC9" w:rsidP="005F5EC9">
            <w:pPr>
              <w:spacing w:before="60" w:after="23" w:line="276" w:lineRule="auto"/>
              <w:ind w:right="-15"/>
              <w:jc w:val="right"/>
              <w:rPr>
                <w:rFonts w:ascii="Arial" w:hAnsi="Arial" w:cs="Arial"/>
                <w:sz w:val="19"/>
                <w:szCs w:val="19"/>
                <w:cs/>
              </w:rPr>
            </w:pPr>
            <w:r w:rsidRPr="00934E07">
              <w:rPr>
                <w:rFonts w:ascii="Arial" w:hAnsi="Arial" w:cs="Arial"/>
                <w:sz w:val="19"/>
                <w:szCs w:val="19"/>
              </w:rPr>
              <w:t>509,079</w:t>
            </w:r>
          </w:p>
        </w:tc>
        <w:tc>
          <w:tcPr>
            <w:tcW w:w="1417" w:type="dxa"/>
            <w:shd w:val="clear" w:color="auto" w:fill="auto"/>
          </w:tcPr>
          <w:p w14:paraId="278A0DC9" w14:textId="27EF7DC6" w:rsidR="005F5EC9" w:rsidRPr="00934E07" w:rsidRDefault="005F5EC9" w:rsidP="005F5EC9">
            <w:pPr>
              <w:spacing w:before="60" w:after="23" w:line="276" w:lineRule="auto"/>
              <w:ind w:right="-15"/>
              <w:jc w:val="right"/>
              <w:rPr>
                <w:rFonts w:ascii="Arial" w:hAnsi="Arial" w:cs="Arial"/>
                <w:sz w:val="19"/>
                <w:szCs w:val="19"/>
                <w:cs/>
                <w:lang w:val="en-GB"/>
              </w:rPr>
            </w:pPr>
            <w:r w:rsidRPr="00934E07">
              <w:rPr>
                <w:rFonts w:ascii="Arial" w:hAnsi="Arial" w:cs="Arial"/>
                <w:sz w:val="19"/>
                <w:szCs w:val="19"/>
              </w:rPr>
              <w:t>(7,648)</w:t>
            </w:r>
          </w:p>
        </w:tc>
      </w:tr>
      <w:tr w:rsidR="005F5EC9" w:rsidRPr="00934E07" w14:paraId="5BAEA335" w14:textId="77777777" w:rsidTr="00C613B2">
        <w:trPr>
          <w:trHeight w:val="356"/>
        </w:trPr>
        <w:tc>
          <w:tcPr>
            <w:tcW w:w="3260" w:type="dxa"/>
            <w:shd w:val="clear" w:color="auto" w:fill="auto"/>
          </w:tcPr>
          <w:p w14:paraId="02E50A20" w14:textId="77777777" w:rsidR="005F5EC9" w:rsidRPr="00934E07" w:rsidRDefault="005F5EC9" w:rsidP="0089689D">
            <w:pPr>
              <w:spacing w:before="60" w:after="23" w:line="276" w:lineRule="auto"/>
              <w:ind w:right="-43" w:hanging="36"/>
              <w:rPr>
                <w:rFonts w:ascii="Arial" w:hAnsi="Arial" w:cs="Arial"/>
                <w:sz w:val="19"/>
                <w:szCs w:val="19"/>
              </w:rPr>
            </w:pPr>
            <w:r w:rsidRPr="00934E07">
              <w:rPr>
                <w:rFonts w:ascii="Arial" w:hAnsi="Arial" w:cs="Arial"/>
                <w:sz w:val="19"/>
                <w:szCs w:val="19"/>
              </w:rPr>
              <w:t>More than 24 months</w:t>
            </w:r>
          </w:p>
        </w:tc>
        <w:tc>
          <w:tcPr>
            <w:tcW w:w="1363" w:type="dxa"/>
            <w:shd w:val="clear" w:color="auto" w:fill="auto"/>
          </w:tcPr>
          <w:p w14:paraId="27C22932" w14:textId="2F0324FB" w:rsidR="005F5EC9" w:rsidRPr="00934E07" w:rsidRDefault="000B7F51" w:rsidP="005F5EC9">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1,8</w:t>
            </w:r>
            <w:r w:rsidR="00896765" w:rsidRPr="00934E07">
              <w:rPr>
                <w:rFonts w:ascii="Arial" w:hAnsi="Arial" w:cs="Arial"/>
                <w:sz w:val="19"/>
                <w:szCs w:val="19"/>
              </w:rPr>
              <w:t>08</w:t>
            </w:r>
            <w:r w:rsidRPr="00934E07">
              <w:rPr>
                <w:rFonts w:ascii="Arial" w:hAnsi="Arial" w:cs="Arial"/>
                <w:sz w:val="19"/>
                <w:szCs w:val="19"/>
              </w:rPr>
              <w:t>,</w:t>
            </w:r>
            <w:r w:rsidR="009C58FB" w:rsidRPr="00934E07">
              <w:rPr>
                <w:rFonts w:ascii="Arial" w:hAnsi="Arial" w:cs="Arial"/>
                <w:sz w:val="19"/>
                <w:szCs w:val="19"/>
              </w:rPr>
              <w:t>418</w:t>
            </w:r>
          </w:p>
        </w:tc>
        <w:tc>
          <w:tcPr>
            <w:tcW w:w="1472" w:type="dxa"/>
            <w:shd w:val="clear" w:color="auto" w:fill="auto"/>
          </w:tcPr>
          <w:p w14:paraId="5EB32627" w14:textId="358E2A60" w:rsidR="005F5EC9" w:rsidRPr="00934E07" w:rsidRDefault="000B7F51" w:rsidP="005F5EC9">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(464,115)</w:t>
            </w:r>
          </w:p>
        </w:tc>
        <w:tc>
          <w:tcPr>
            <w:tcW w:w="1418" w:type="dxa"/>
            <w:shd w:val="clear" w:color="auto" w:fill="auto"/>
          </w:tcPr>
          <w:p w14:paraId="19CB7F7C" w14:textId="29B8DC43" w:rsidR="005F5EC9" w:rsidRPr="00934E07" w:rsidRDefault="005F5EC9" w:rsidP="005F5EC9">
            <w:pPr>
              <w:pBdr>
                <w:bottom w:val="single" w:sz="4" w:space="1" w:color="auto"/>
              </w:pBdr>
              <w:tabs>
                <w:tab w:val="left" w:pos="735"/>
              </w:tabs>
              <w:spacing w:before="60" w:after="23" w:line="276" w:lineRule="auto"/>
              <w:ind w:right="-15"/>
              <w:jc w:val="right"/>
              <w:rPr>
                <w:rFonts w:ascii="Arial" w:hAnsi="Arial" w:cs="Arial"/>
                <w:sz w:val="19"/>
                <w:szCs w:val="19"/>
              </w:rPr>
            </w:pPr>
            <w:r w:rsidRPr="00934E07">
              <w:rPr>
                <w:rFonts w:ascii="Arial" w:hAnsi="Arial" w:cs="Arial"/>
                <w:sz w:val="19"/>
                <w:szCs w:val="19"/>
              </w:rPr>
              <w:t>1,661,580</w:t>
            </w:r>
          </w:p>
        </w:tc>
        <w:tc>
          <w:tcPr>
            <w:tcW w:w="1417" w:type="dxa"/>
            <w:shd w:val="clear" w:color="auto" w:fill="auto"/>
          </w:tcPr>
          <w:p w14:paraId="2EE67F4E" w14:textId="33E6CD2F" w:rsidR="005F5EC9" w:rsidRPr="00934E07" w:rsidRDefault="005F5EC9" w:rsidP="005F5EC9">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(495,366)</w:t>
            </w:r>
          </w:p>
        </w:tc>
      </w:tr>
      <w:tr w:rsidR="005F5EC9" w:rsidRPr="00934E07" w14:paraId="6F2FAD18" w14:textId="77777777" w:rsidTr="00C613B2">
        <w:tc>
          <w:tcPr>
            <w:tcW w:w="3260" w:type="dxa"/>
            <w:shd w:val="clear" w:color="auto" w:fill="auto"/>
          </w:tcPr>
          <w:p w14:paraId="55B81A38" w14:textId="77777777" w:rsidR="005F5EC9" w:rsidRPr="00934E07" w:rsidRDefault="005F5EC9" w:rsidP="0089689D">
            <w:pPr>
              <w:spacing w:before="60" w:after="23" w:line="276" w:lineRule="auto"/>
              <w:ind w:right="-43" w:hanging="36"/>
              <w:jc w:val="both"/>
              <w:rPr>
                <w:rFonts w:ascii="Arial" w:hAnsi="Arial" w:cs="Arial"/>
                <w:sz w:val="19"/>
                <w:szCs w:val="19"/>
              </w:rPr>
            </w:pPr>
            <w:r w:rsidRPr="00934E07">
              <w:rPr>
                <w:rFonts w:ascii="Arial" w:hAnsi="Arial" w:cs="Arial"/>
                <w:sz w:val="19"/>
                <w:szCs w:val="19"/>
                <w:lang w:val="en-GB"/>
              </w:rPr>
              <w:t>Total</w:t>
            </w:r>
          </w:p>
        </w:tc>
        <w:tc>
          <w:tcPr>
            <w:tcW w:w="1363" w:type="dxa"/>
            <w:shd w:val="clear" w:color="auto" w:fill="auto"/>
          </w:tcPr>
          <w:p w14:paraId="12D2BAC0" w14:textId="76F1709A" w:rsidR="005F5EC9" w:rsidRPr="00934E07" w:rsidRDefault="00586E2E" w:rsidP="005F5EC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8,112,979</w:t>
            </w:r>
          </w:p>
        </w:tc>
        <w:tc>
          <w:tcPr>
            <w:tcW w:w="1472" w:type="dxa"/>
            <w:shd w:val="clear" w:color="auto" w:fill="auto"/>
          </w:tcPr>
          <w:p w14:paraId="39531A83" w14:textId="20FD6D9D" w:rsidR="005F5EC9" w:rsidRPr="00934E07" w:rsidRDefault="000B7F51" w:rsidP="005F5EC9">
            <w:pPr>
              <w:pBdr>
                <w:bottom w:val="single" w:sz="12"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(469,574)</w:t>
            </w:r>
          </w:p>
        </w:tc>
        <w:tc>
          <w:tcPr>
            <w:tcW w:w="1418" w:type="dxa"/>
            <w:shd w:val="clear" w:color="auto" w:fill="auto"/>
          </w:tcPr>
          <w:p w14:paraId="442CE75C" w14:textId="385A4B8E" w:rsidR="005F5EC9" w:rsidRPr="00934E07" w:rsidRDefault="005F5EC9" w:rsidP="005F5EC9">
            <w:pPr>
              <w:pBdr>
                <w:bottom w:val="single" w:sz="12" w:space="1" w:color="auto"/>
              </w:pBdr>
              <w:tabs>
                <w:tab w:val="left" w:pos="750"/>
              </w:tabs>
              <w:spacing w:before="60" w:after="23" w:line="276" w:lineRule="auto"/>
              <w:ind w:right="-15"/>
              <w:jc w:val="right"/>
              <w:rPr>
                <w:rFonts w:ascii="Arial" w:hAnsi="Arial" w:cs="Arial"/>
                <w:sz w:val="19"/>
                <w:szCs w:val="19"/>
              </w:rPr>
            </w:pPr>
            <w:r w:rsidRPr="00934E07">
              <w:rPr>
                <w:rFonts w:ascii="Arial" w:hAnsi="Arial" w:cs="Arial"/>
                <w:sz w:val="19"/>
                <w:szCs w:val="19"/>
              </w:rPr>
              <w:t>6,153,976</w:t>
            </w:r>
          </w:p>
        </w:tc>
        <w:tc>
          <w:tcPr>
            <w:tcW w:w="1417" w:type="dxa"/>
            <w:shd w:val="clear" w:color="auto" w:fill="auto"/>
          </w:tcPr>
          <w:p w14:paraId="09B4911D" w14:textId="7B116B5C" w:rsidR="005F5EC9" w:rsidRPr="00934E07" w:rsidRDefault="005F5EC9" w:rsidP="005F5EC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lang w:val="en-GB"/>
              </w:rPr>
              <w:t>(506,057)</w:t>
            </w:r>
          </w:p>
        </w:tc>
      </w:tr>
    </w:tbl>
    <w:p w14:paraId="32C60B07" w14:textId="36CC53B5" w:rsidR="002951C2" w:rsidRPr="00934E07" w:rsidRDefault="002951C2" w:rsidP="00F1691C">
      <w:pPr>
        <w:ind w:left="426"/>
        <w:jc w:val="thaiDistribute"/>
        <w:rPr>
          <w:rFonts w:ascii="Arial" w:hAnsi="Arial" w:cstheme="minorBidi"/>
          <w:sz w:val="28"/>
          <w:szCs w:val="28"/>
        </w:rPr>
      </w:pPr>
    </w:p>
    <w:p w14:paraId="084E3025" w14:textId="03ADA845" w:rsidR="001237BD" w:rsidRPr="00934E07" w:rsidRDefault="00F1691C" w:rsidP="00444919">
      <w:pPr>
        <w:spacing w:line="360" w:lineRule="auto"/>
        <w:ind w:left="426"/>
        <w:jc w:val="thaiDistribute"/>
        <w:rPr>
          <w:rFonts w:ascii="Arial" w:hAnsi="Arial" w:cstheme="minorBidi"/>
          <w:sz w:val="19"/>
          <w:szCs w:val="19"/>
        </w:rPr>
      </w:pPr>
      <w:r w:rsidRPr="00934E07">
        <w:rPr>
          <w:rFonts w:ascii="Arial" w:hAnsi="Arial" w:cs="Arial"/>
          <w:sz w:val="19"/>
          <w:szCs w:val="19"/>
        </w:rPr>
        <w:t xml:space="preserve">Disclosure </w:t>
      </w:r>
      <w:r w:rsidRPr="00934E07">
        <w:rPr>
          <w:rFonts w:ascii="Arial" w:hAnsi="Arial" w:cs="Browallia New"/>
          <w:sz w:val="19"/>
        </w:rPr>
        <w:t xml:space="preserve">aging </w:t>
      </w:r>
      <w:r w:rsidRPr="00934E07">
        <w:rPr>
          <w:rFonts w:ascii="Arial" w:hAnsi="Arial" w:cs="Arial"/>
          <w:sz w:val="19"/>
          <w:szCs w:val="19"/>
        </w:rPr>
        <w:t xml:space="preserve">separation of outstanding debt </w:t>
      </w:r>
      <w:proofErr w:type="gramStart"/>
      <w:r w:rsidRPr="00934E07">
        <w:rPr>
          <w:rFonts w:ascii="Arial" w:hAnsi="Arial" w:cs="Arial"/>
          <w:sz w:val="19"/>
          <w:szCs w:val="19"/>
        </w:rPr>
        <w:t>are</w:t>
      </w:r>
      <w:proofErr w:type="gramEnd"/>
      <w:r w:rsidRPr="00934E07">
        <w:rPr>
          <w:rFonts w:ascii="Arial" w:hAnsi="Arial" w:cs="Arial"/>
          <w:sz w:val="19"/>
          <w:szCs w:val="19"/>
        </w:rPr>
        <w:t xml:space="preserve"> in the Group's perspective to be consistent with the information used in the analysis of the allowance for expected credit losses.</w:t>
      </w:r>
    </w:p>
    <w:p w14:paraId="32AA9822" w14:textId="77777777" w:rsidR="001237BD" w:rsidRPr="00934E07" w:rsidRDefault="001237BD" w:rsidP="00F1691C">
      <w:pPr>
        <w:ind w:left="426"/>
        <w:jc w:val="thaiDistribute"/>
        <w:rPr>
          <w:rFonts w:ascii="Arial" w:hAnsi="Arial" w:cstheme="minorBidi"/>
          <w:sz w:val="28"/>
          <w:szCs w:val="28"/>
        </w:rPr>
      </w:pPr>
    </w:p>
    <w:p w14:paraId="06D8AA08" w14:textId="77777777" w:rsidR="00F1691C" w:rsidRPr="00934E07" w:rsidRDefault="00F1691C" w:rsidP="00444919">
      <w:pPr>
        <w:spacing w:line="360" w:lineRule="auto"/>
        <w:ind w:left="426"/>
        <w:jc w:val="thaiDistribute"/>
        <w:rPr>
          <w:rFonts w:ascii="Arial" w:hAnsi="Arial" w:cs="Arial"/>
          <w:sz w:val="19"/>
          <w:szCs w:val="19"/>
        </w:rPr>
      </w:pPr>
    </w:p>
    <w:p w14:paraId="2BE87DE5" w14:textId="77777777" w:rsidR="00F1691C" w:rsidRPr="00934E07" w:rsidRDefault="00F1691C" w:rsidP="00444919">
      <w:pPr>
        <w:spacing w:line="360" w:lineRule="auto"/>
        <w:ind w:left="426"/>
        <w:jc w:val="thaiDistribute"/>
        <w:rPr>
          <w:rFonts w:ascii="Arial" w:hAnsi="Arial" w:cs="Arial"/>
          <w:sz w:val="19"/>
          <w:szCs w:val="19"/>
        </w:rPr>
      </w:pPr>
    </w:p>
    <w:p w14:paraId="59B9A75B" w14:textId="77777777" w:rsidR="00F1691C" w:rsidRPr="00934E07" w:rsidRDefault="00F1691C" w:rsidP="00444919">
      <w:pPr>
        <w:spacing w:line="360" w:lineRule="auto"/>
        <w:ind w:left="426"/>
        <w:jc w:val="thaiDistribute"/>
        <w:rPr>
          <w:rFonts w:ascii="Arial" w:hAnsi="Arial" w:cs="Arial"/>
          <w:sz w:val="19"/>
          <w:szCs w:val="19"/>
        </w:rPr>
      </w:pPr>
    </w:p>
    <w:p w14:paraId="0175CF81" w14:textId="77777777" w:rsidR="00F1691C" w:rsidRPr="00934E07" w:rsidRDefault="00F1691C" w:rsidP="00444919">
      <w:pPr>
        <w:spacing w:line="360" w:lineRule="auto"/>
        <w:ind w:left="426"/>
        <w:jc w:val="thaiDistribute"/>
        <w:rPr>
          <w:rFonts w:ascii="Arial" w:hAnsi="Arial" w:cs="Arial"/>
          <w:sz w:val="19"/>
          <w:szCs w:val="19"/>
        </w:rPr>
      </w:pPr>
    </w:p>
    <w:p w14:paraId="4442ACAE" w14:textId="77777777" w:rsidR="00F1691C" w:rsidRPr="00934E07" w:rsidRDefault="00F1691C" w:rsidP="00444919">
      <w:pPr>
        <w:spacing w:line="360" w:lineRule="auto"/>
        <w:ind w:left="426"/>
        <w:jc w:val="thaiDistribute"/>
        <w:rPr>
          <w:rFonts w:ascii="Arial" w:hAnsi="Arial" w:cs="Arial"/>
          <w:sz w:val="19"/>
          <w:szCs w:val="19"/>
        </w:rPr>
      </w:pPr>
    </w:p>
    <w:p w14:paraId="63EB428C" w14:textId="77777777" w:rsidR="00F1691C" w:rsidRPr="00934E07" w:rsidRDefault="00F1691C" w:rsidP="00444919">
      <w:pPr>
        <w:spacing w:line="360" w:lineRule="auto"/>
        <w:ind w:left="426"/>
        <w:jc w:val="thaiDistribute"/>
        <w:rPr>
          <w:rFonts w:ascii="Arial" w:hAnsi="Arial" w:cs="Arial"/>
          <w:sz w:val="19"/>
          <w:szCs w:val="19"/>
        </w:rPr>
      </w:pPr>
    </w:p>
    <w:p w14:paraId="611A8F81" w14:textId="77777777" w:rsidR="00F1691C" w:rsidRPr="00934E07" w:rsidRDefault="00F1691C" w:rsidP="00444919">
      <w:pPr>
        <w:spacing w:line="360" w:lineRule="auto"/>
        <w:ind w:left="426"/>
        <w:jc w:val="thaiDistribute"/>
        <w:rPr>
          <w:rFonts w:ascii="Arial" w:hAnsi="Arial" w:cs="Arial"/>
          <w:sz w:val="19"/>
          <w:szCs w:val="19"/>
        </w:rPr>
      </w:pPr>
    </w:p>
    <w:p w14:paraId="47BAC0D2" w14:textId="77777777" w:rsidR="00F1691C" w:rsidRPr="00934E07" w:rsidRDefault="00F1691C" w:rsidP="00444919">
      <w:pPr>
        <w:spacing w:line="360" w:lineRule="auto"/>
        <w:ind w:left="426"/>
        <w:jc w:val="thaiDistribute"/>
        <w:rPr>
          <w:rFonts w:ascii="Arial" w:hAnsi="Arial" w:cs="Arial"/>
          <w:sz w:val="19"/>
          <w:szCs w:val="19"/>
        </w:rPr>
      </w:pPr>
    </w:p>
    <w:p w14:paraId="787E0AE1" w14:textId="52D86639" w:rsidR="00444919" w:rsidRPr="00934E07" w:rsidRDefault="00444919" w:rsidP="00444919">
      <w:pPr>
        <w:spacing w:line="360" w:lineRule="auto"/>
        <w:ind w:left="426"/>
        <w:jc w:val="thaiDistribute"/>
        <w:rPr>
          <w:rFonts w:ascii="Arial" w:hAnsi="Arial" w:cs="Arial"/>
          <w:sz w:val="19"/>
          <w:szCs w:val="19"/>
        </w:rPr>
      </w:pPr>
      <w:r w:rsidRPr="00934E07">
        <w:rPr>
          <w:rFonts w:ascii="Arial" w:hAnsi="Arial" w:cs="Arial"/>
          <w:sz w:val="19"/>
          <w:szCs w:val="19"/>
        </w:rPr>
        <w:lastRenderedPageBreak/>
        <w:t xml:space="preserve">A reconciliation of </w:t>
      </w:r>
      <w:r w:rsidR="00BE45AB" w:rsidRPr="00934E07">
        <w:rPr>
          <w:rFonts w:ascii="Arial" w:hAnsi="Arial" w:cs="Arial"/>
          <w:sz w:val="19"/>
          <w:szCs w:val="19"/>
        </w:rPr>
        <w:t>al</w:t>
      </w:r>
      <w:r w:rsidR="00C40E31" w:rsidRPr="00934E07">
        <w:rPr>
          <w:rFonts w:ascii="Arial" w:hAnsi="Arial" w:cs="Arial"/>
          <w:sz w:val="19"/>
          <w:szCs w:val="19"/>
        </w:rPr>
        <w:t xml:space="preserve">lowance for </w:t>
      </w:r>
      <w:r w:rsidR="00BE45AB" w:rsidRPr="00934E07">
        <w:rPr>
          <w:rFonts w:ascii="Arial" w:hAnsi="Arial" w:cs="Arial"/>
          <w:sz w:val="19"/>
          <w:szCs w:val="19"/>
        </w:rPr>
        <w:t xml:space="preserve">expected credit losses </w:t>
      </w:r>
      <w:r w:rsidRPr="00934E07">
        <w:rPr>
          <w:rFonts w:ascii="Arial" w:hAnsi="Arial" w:cs="Arial"/>
          <w:sz w:val="19"/>
          <w:szCs w:val="19"/>
        </w:rPr>
        <w:t>for trade and other accounts receivable</w:t>
      </w:r>
      <w:r w:rsidR="005936D3" w:rsidRPr="00934E07">
        <w:rPr>
          <w:rFonts w:ascii="Arial" w:hAnsi="Arial" w:cs="Arial"/>
          <w:sz w:val="19"/>
          <w:szCs w:val="19"/>
        </w:rPr>
        <w:t xml:space="preserve"> </w:t>
      </w:r>
      <w:r w:rsidR="00CF4C39" w:rsidRPr="00934E07">
        <w:rPr>
          <w:rFonts w:ascii="Arial" w:hAnsi="Arial" w:cs="Arial"/>
          <w:sz w:val="19"/>
          <w:szCs w:val="19"/>
        </w:rPr>
        <w:t>-</w:t>
      </w:r>
      <w:r w:rsidR="005936D3" w:rsidRPr="00934E07">
        <w:rPr>
          <w:rFonts w:ascii="Arial" w:hAnsi="Arial" w:cs="Arial"/>
          <w:sz w:val="19"/>
          <w:szCs w:val="19"/>
        </w:rPr>
        <w:t xml:space="preserve"> </w:t>
      </w:r>
      <w:r w:rsidRPr="00934E07">
        <w:rPr>
          <w:rFonts w:ascii="Arial" w:hAnsi="Arial" w:cs="Arial"/>
          <w:sz w:val="19"/>
          <w:szCs w:val="19"/>
        </w:rPr>
        <w:t>related parties for the year ended 31 December 202</w:t>
      </w:r>
      <w:r w:rsidR="005F5EC9" w:rsidRPr="00934E07">
        <w:rPr>
          <w:rFonts w:ascii="Arial" w:hAnsi="Arial" w:cs="Arial"/>
          <w:sz w:val="19"/>
          <w:szCs w:val="19"/>
        </w:rPr>
        <w:t>3</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B526B4" w:rsidRPr="00934E07">
        <w:rPr>
          <w:rFonts w:ascii="Arial" w:hAnsi="Arial" w:cstheme="minorBidi" w:hint="cs"/>
          <w:sz w:val="19"/>
          <w:szCs w:val="19"/>
          <w:cs/>
        </w:rPr>
        <w:t xml:space="preserve"> </w:t>
      </w:r>
      <w:r w:rsidRPr="00934E07">
        <w:rPr>
          <w:rFonts w:ascii="Arial" w:hAnsi="Arial" w:cs="Arial"/>
          <w:sz w:val="19"/>
          <w:szCs w:val="19"/>
          <w:cs/>
        </w:rPr>
        <w:t>:</w:t>
      </w:r>
      <w:proofErr w:type="gramEnd"/>
    </w:p>
    <w:p w14:paraId="167460B0" w14:textId="77777777" w:rsidR="00444919" w:rsidRPr="00934E07" w:rsidRDefault="00444919" w:rsidP="00F1691C">
      <w:pPr>
        <w:ind w:left="426"/>
        <w:jc w:val="thaiDistribute"/>
        <w:rPr>
          <w:rFonts w:ascii="Arial" w:hAnsi="Arial" w:cs="Arial"/>
          <w:sz w:val="28"/>
          <w:szCs w:val="28"/>
        </w:rPr>
      </w:pPr>
    </w:p>
    <w:tbl>
      <w:tblPr>
        <w:tblW w:w="9027" w:type="dxa"/>
        <w:tblInd w:w="369" w:type="dxa"/>
        <w:tblLayout w:type="fixed"/>
        <w:tblLook w:val="0000" w:firstRow="0" w:lastRow="0" w:firstColumn="0" w:lastColumn="0" w:noHBand="0" w:noVBand="0"/>
      </w:tblPr>
      <w:tblGrid>
        <w:gridCol w:w="5148"/>
        <w:gridCol w:w="1938"/>
        <w:gridCol w:w="1941"/>
      </w:tblGrid>
      <w:tr w:rsidR="00444919" w:rsidRPr="00934E07" w14:paraId="3174E173" w14:textId="77777777" w:rsidTr="009F7E78">
        <w:tc>
          <w:tcPr>
            <w:tcW w:w="5148" w:type="dxa"/>
          </w:tcPr>
          <w:p w14:paraId="09ADF8A9" w14:textId="77777777" w:rsidR="00444919" w:rsidRPr="00934E07" w:rsidRDefault="00444919" w:rsidP="002951C2">
            <w:pPr>
              <w:spacing w:before="60" w:after="23" w:line="276" w:lineRule="auto"/>
              <w:rPr>
                <w:rFonts w:ascii="Arial" w:hAnsi="Arial" w:cs="Arial"/>
                <w:sz w:val="19"/>
                <w:szCs w:val="19"/>
              </w:rPr>
            </w:pPr>
          </w:p>
        </w:tc>
        <w:tc>
          <w:tcPr>
            <w:tcW w:w="3879" w:type="dxa"/>
            <w:gridSpan w:val="2"/>
            <w:vAlign w:val="bottom"/>
          </w:tcPr>
          <w:p w14:paraId="72293220" w14:textId="77777777" w:rsidR="00444919" w:rsidRPr="00934E07" w:rsidRDefault="00444919" w:rsidP="002951C2">
            <w:pPr>
              <w:spacing w:before="60" w:after="23" w:line="276" w:lineRule="auto"/>
              <w:ind w:right="-2"/>
              <w:jc w:val="right"/>
              <w:rPr>
                <w:rFonts w:ascii="Arial" w:hAnsi="Arial" w:cs="Arial"/>
                <w:sz w:val="19"/>
                <w:szCs w:val="19"/>
                <w:cs/>
              </w:rPr>
            </w:pPr>
            <w:r w:rsidRPr="00934E07">
              <w:rPr>
                <w:rFonts w:ascii="Arial" w:hAnsi="Arial" w:cs="Arial"/>
                <w:sz w:val="19"/>
                <w:szCs w:val="19"/>
                <w:cs/>
              </w:rPr>
              <w:t xml:space="preserve">  (</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444919" w:rsidRPr="00934E07" w14:paraId="0CA6885B" w14:textId="77777777" w:rsidTr="009F7E78">
        <w:trPr>
          <w:trHeight w:val="345"/>
        </w:trPr>
        <w:tc>
          <w:tcPr>
            <w:tcW w:w="5148" w:type="dxa"/>
            <w:vAlign w:val="bottom"/>
          </w:tcPr>
          <w:p w14:paraId="6BF9BAF0" w14:textId="77777777" w:rsidR="00444919" w:rsidRPr="00934E07" w:rsidRDefault="00444919" w:rsidP="002951C2">
            <w:pPr>
              <w:pBdr>
                <w:bottom w:val="single" w:sz="4" w:space="1" w:color="FFFFFF" w:themeColor="background1"/>
              </w:pBdr>
              <w:spacing w:before="60" w:after="23" w:line="276" w:lineRule="auto"/>
              <w:ind w:right="34"/>
              <w:jc w:val="center"/>
              <w:rPr>
                <w:rFonts w:ascii="Arial" w:hAnsi="Arial" w:cs="Arial"/>
                <w:sz w:val="19"/>
                <w:szCs w:val="19"/>
                <w:cs/>
              </w:rPr>
            </w:pPr>
          </w:p>
        </w:tc>
        <w:tc>
          <w:tcPr>
            <w:tcW w:w="1938" w:type="dxa"/>
            <w:vAlign w:val="bottom"/>
          </w:tcPr>
          <w:p w14:paraId="668571EF" w14:textId="77777777" w:rsidR="00444919" w:rsidRPr="00934E07" w:rsidRDefault="00444919" w:rsidP="002951C2">
            <w:pPr>
              <w:pBdr>
                <w:bottom w:val="single" w:sz="4" w:space="1" w:color="auto"/>
              </w:pBdr>
              <w:tabs>
                <w:tab w:val="left" w:pos="900"/>
              </w:tabs>
              <w:spacing w:before="60" w:after="23" w:line="276" w:lineRule="auto"/>
              <w:ind w:left="-18"/>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1941" w:type="dxa"/>
            <w:vAlign w:val="bottom"/>
          </w:tcPr>
          <w:p w14:paraId="2870DBA1" w14:textId="77777777" w:rsidR="00444919" w:rsidRPr="00934E07" w:rsidRDefault="00444919" w:rsidP="002951C2">
            <w:pPr>
              <w:pBdr>
                <w:bottom w:val="single" w:sz="4" w:space="1" w:color="auto"/>
              </w:pBdr>
              <w:tabs>
                <w:tab w:val="left" w:pos="900"/>
              </w:tabs>
              <w:spacing w:before="60" w:after="23" w:line="276" w:lineRule="auto"/>
              <w:ind w:left="-18"/>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444919" w:rsidRPr="00934E07" w14:paraId="53E0487A" w14:textId="77777777" w:rsidTr="009F7E78">
        <w:trPr>
          <w:trHeight w:hRule="exact" w:val="335"/>
        </w:trPr>
        <w:tc>
          <w:tcPr>
            <w:tcW w:w="5148" w:type="dxa"/>
          </w:tcPr>
          <w:p w14:paraId="6BC9CEDE" w14:textId="77777777" w:rsidR="00444919" w:rsidRPr="00934E07" w:rsidRDefault="00444919" w:rsidP="002951C2">
            <w:pPr>
              <w:spacing w:before="60" w:after="23" w:line="276" w:lineRule="auto"/>
              <w:ind w:right="-43"/>
              <w:jc w:val="both"/>
              <w:rPr>
                <w:rFonts w:ascii="Arial" w:hAnsi="Arial" w:cs="Arial"/>
                <w:b/>
                <w:bCs/>
                <w:sz w:val="19"/>
                <w:szCs w:val="19"/>
              </w:rPr>
            </w:pPr>
          </w:p>
        </w:tc>
        <w:tc>
          <w:tcPr>
            <w:tcW w:w="1938" w:type="dxa"/>
          </w:tcPr>
          <w:p w14:paraId="38120340" w14:textId="77777777" w:rsidR="00444919" w:rsidRPr="00934E07" w:rsidRDefault="00444919" w:rsidP="002951C2">
            <w:pPr>
              <w:spacing w:before="60" w:after="23" w:line="276" w:lineRule="auto"/>
              <w:ind w:right="36"/>
              <w:jc w:val="right"/>
              <w:rPr>
                <w:rFonts w:ascii="Arial" w:hAnsi="Arial" w:cs="Arial"/>
                <w:b/>
                <w:bCs/>
                <w:sz w:val="19"/>
                <w:szCs w:val="19"/>
              </w:rPr>
            </w:pPr>
          </w:p>
        </w:tc>
        <w:tc>
          <w:tcPr>
            <w:tcW w:w="1941" w:type="dxa"/>
          </w:tcPr>
          <w:p w14:paraId="2613779B" w14:textId="77777777" w:rsidR="00444919" w:rsidRPr="00934E07" w:rsidRDefault="00444919" w:rsidP="002951C2">
            <w:pPr>
              <w:spacing w:before="60" w:after="23" w:line="276" w:lineRule="auto"/>
              <w:ind w:right="-43"/>
              <w:jc w:val="right"/>
              <w:rPr>
                <w:rFonts w:ascii="Arial" w:hAnsi="Arial" w:cs="Arial"/>
                <w:b/>
                <w:bCs/>
                <w:sz w:val="19"/>
                <w:szCs w:val="19"/>
              </w:rPr>
            </w:pPr>
          </w:p>
        </w:tc>
      </w:tr>
      <w:tr w:rsidR="005F5EC9" w:rsidRPr="00934E07" w14:paraId="2F00D972" w14:textId="77777777" w:rsidTr="009F7E78">
        <w:tc>
          <w:tcPr>
            <w:tcW w:w="5148" w:type="dxa"/>
          </w:tcPr>
          <w:p w14:paraId="45740ED0" w14:textId="0120D29E" w:rsidR="005F5EC9" w:rsidRPr="00934E07" w:rsidRDefault="005F5EC9" w:rsidP="00014099">
            <w:pPr>
              <w:spacing w:before="60" w:after="23" w:line="276" w:lineRule="auto"/>
              <w:ind w:left="-50" w:right="-43"/>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2023</w:t>
            </w:r>
          </w:p>
        </w:tc>
        <w:tc>
          <w:tcPr>
            <w:tcW w:w="1938" w:type="dxa"/>
            <w:shd w:val="clear" w:color="auto" w:fill="auto"/>
          </w:tcPr>
          <w:p w14:paraId="10691363" w14:textId="317D7CA6" w:rsidR="005F5EC9" w:rsidRPr="00934E07" w:rsidRDefault="005F5EC9" w:rsidP="005F5EC9">
            <w:pPr>
              <w:spacing w:before="60" w:after="23" w:line="276" w:lineRule="auto"/>
              <w:ind w:right="-15"/>
              <w:jc w:val="right"/>
              <w:rPr>
                <w:rFonts w:ascii="Arial" w:hAnsi="Arial" w:cs="Arial"/>
                <w:sz w:val="19"/>
                <w:szCs w:val="19"/>
                <w:lang w:val="en-GB"/>
              </w:rPr>
            </w:pPr>
            <w:r w:rsidRPr="00934E07">
              <w:rPr>
                <w:rFonts w:ascii="Arial" w:hAnsi="Arial" w:cs="Arial"/>
                <w:sz w:val="19"/>
                <w:szCs w:val="19"/>
              </w:rPr>
              <w:t>547,248</w:t>
            </w:r>
          </w:p>
        </w:tc>
        <w:tc>
          <w:tcPr>
            <w:tcW w:w="1941" w:type="dxa"/>
            <w:shd w:val="clear" w:color="auto" w:fill="auto"/>
          </w:tcPr>
          <w:p w14:paraId="2A197DEE" w14:textId="3623CB51" w:rsidR="005F5EC9" w:rsidRPr="00934E07" w:rsidRDefault="005F5EC9" w:rsidP="005F5EC9">
            <w:pP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506,057</w:t>
            </w:r>
          </w:p>
        </w:tc>
      </w:tr>
      <w:tr w:rsidR="005F5EC9" w:rsidRPr="00934E07" w14:paraId="54623B1B" w14:textId="77777777" w:rsidTr="009F7E78">
        <w:tc>
          <w:tcPr>
            <w:tcW w:w="5148" w:type="dxa"/>
          </w:tcPr>
          <w:p w14:paraId="4555BB12" w14:textId="0636F621" w:rsidR="005F5EC9" w:rsidRPr="00934E07" w:rsidRDefault="005F5EC9" w:rsidP="00014099">
            <w:pPr>
              <w:spacing w:before="60" w:after="23" w:line="276" w:lineRule="auto"/>
              <w:ind w:right="-43" w:hanging="50"/>
              <w:jc w:val="both"/>
              <w:rPr>
                <w:rFonts w:ascii="Arial" w:hAnsi="Arial" w:cs="Arial"/>
                <w:sz w:val="19"/>
                <w:szCs w:val="19"/>
              </w:rPr>
            </w:pPr>
            <w:r w:rsidRPr="00934E07">
              <w:rPr>
                <w:rFonts w:ascii="Arial" w:hAnsi="Arial" w:cs="Arial"/>
                <w:sz w:val="19"/>
                <w:szCs w:val="19"/>
              </w:rPr>
              <w:t xml:space="preserve">Recognize </w:t>
            </w:r>
            <w:r w:rsidR="00C40E31" w:rsidRPr="00934E07">
              <w:rPr>
                <w:rFonts w:ascii="Arial" w:hAnsi="Arial" w:cs="Arial"/>
                <w:sz w:val="19"/>
                <w:szCs w:val="19"/>
              </w:rPr>
              <w:t>allowance for expected credit losses</w:t>
            </w:r>
          </w:p>
        </w:tc>
        <w:tc>
          <w:tcPr>
            <w:tcW w:w="1938" w:type="dxa"/>
            <w:shd w:val="clear" w:color="auto" w:fill="auto"/>
          </w:tcPr>
          <w:p w14:paraId="04F6705E" w14:textId="5D9B353E" w:rsidR="005F5EC9" w:rsidRPr="00934E07" w:rsidRDefault="000B7F51" w:rsidP="005F5EC9">
            <w:pP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447</w:t>
            </w:r>
          </w:p>
        </w:tc>
        <w:tc>
          <w:tcPr>
            <w:tcW w:w="1941" w:type="dxa"/>
            <w:shd w:val="clear" w:color="auto" w:fill="auto"/>
          </w:tcPr>
          <w:p w14:paraId="7D417CEB" w14:textId="669AD271" w:rsidR="005F5EC9" w:rsidRPr="00934E07" w:rsidRDefault="000B7F51" w:rsidP="005F5EC9">
            <w:pP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5,026</w:t>
            </w:r>
          </w:p>
        </w:tc>
      </w:tr>
      <w:tr w:rsidR="005F5EC9" w:rsidRPr="00934E07" w14:paraId="6DC2ABFD" w14:textId="77777777" w:rsidTr="009F7E78">
        <w:tc>
          <w:tcPr>
            <w:tcW w:w="5148" w:type="dxa"/>
          </w:tcPr>
          <w:p w14:paraId="4409B0F6" w14:textId="6104F3D6" w:rsidR="005F5EC9" w:rsidRPr="00934E07" w:rsidRDefault="005F5EC9" w:rsidP="00014099">
            <w:pPr>
              <w:spacing w:before="60" w:after="23" w:line="276" w:lineRule="auto"/>
              <w:ind w:right="-43" w:hanging="50"/>
              <w:jc w:val="both"/>
              <w:rPr>
                <w:rFonts w:ascii="Arial" w:hAnsi="Arial" w:cs="Arial"/>
                <w:sz w:val="19"/>
                <w:szCs w:val="19"/>
              </w:rPr>
            </w:pPr>
            <w:r w:rsidRPr="00934E07">
              <w:rPr>
                <w:rFonts w:ascii="Arial" w:hAnsi="Arial" w:cs="Arial"/>
                <w:sz w:val="19"/>
                <w:szCs w:val="19"/>
              </w:rPr>
              <w:t xml:space="preserve">Reversal of </w:t>
            </w:r>
            <w:r w:rsidR="00850F8B" w:rsidRPr="00934E07">
              <w:rPr>
                <w:rFonts w:ascii="Arial" w:hAnsi="Arial" w:cs="Arial"/>
                <w:sz w:val="19"/>
                <w:szCs w:val="19"/>
              </w:rPr>
              <w:t>allowance for expected credit losses</w:t>
            </w:r>
          </w:p>
        </w:tc>
        <w:tc>
          <w:tcPr>
            <w:tcW w:w="1938" w:type="dxa"/>
            <w:shd w:val="clear" w:color="auto" w:fill="auto"/>
          </w:tcPr>
          <w:p w14:paraId="42D6AE66" w14:textId="10C68AC7" w:rsidR="005F5EC9" w:rsidRPr="00934E07" w:rsidRDefault="000B7F51" w:rsidP="005F5EC9">
            <w:pP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(36,511)</w:t>
            </w:r>
          </w:p>
        </w:tc>
        <w:tc>
          <w:tcPr>
            <w:tcW w:w="1941" w:type="dxa"/>
            <w:shd w:val="clear" w:color="auto" w:fill="auto"/>
          </w:tcPr>
          <w:p w14:paraId="40ED6183" w14:textId="377FDB88" w:rsidR="005F5EC9" w:rsidRPr="00934E07" w:rsidRDefault="000B7F51" w:rsidP="005F5EC9">
            <w:pP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(41,509)</w:t>
            </w:r>
          </w:p>
        </w:tc>
      </w:tr>
      <w:tr w:rsidR="005936D3" w:rsidRPr="00934E07" w14:paraId="75D62469" w14:textId="77777777" w:rsidTr="009F7E78">
        <w:tc>
          <w:tcPr>
            <w:tcW w:w="5148" w:type="dxa"/>
          </w:tcPr>
          <w:p w14:paraId="56BA5F04" w14:textId="55818A66" w:rsidR="005936D3" w:rsidRPr="00934E07" w:rsidRDefault="005936D3" w:rsidP="005936D3">
            <w:pPr>
              <w:spacing w:before="60" w:after="23" w:line="276" w:lineRule="auto"/>
              <w:ind w:right="-43" w:hanging="50"/>
              <w:rPr>
                <w:rFonts w:ascii="Arial" w:hAnsi="Arial" w:cs="Arial"/>
                <w:sz w:val="19"/>
                <w:szCs w:val="19"/>
              </w:rPr>
            </w:pPr>
            <w:r w:rsidRPr="00934E07">
              <w:rPr>
                <w:rFonts w:ascii="Arial" w:hAnsi="Arial" w:cs="Arial"/>
                <w:sz w:val="19"/>
                <w:szCs w:val="19"/>
              </w:rPr>
              <w:t>Translation adjustment for foreign</w:t>
            </w:r>
          </w:p>
        </w:tc>
        <w:tc>
          <w:tcPr>
            <w:tcW w:w="1938" w:type="dxa"/>
            <w:shd w:val="clear" w:color="auto" w:fill="auto"/>
          </w:tcPr>
          <w:p w14:paraId="46DC09ED" w14:textId="77777777" w:rsidR="005936D3" w:rsidRPr="00934E07" w:rsidRDefault="005936D3" w:rsidP="005F5EC9">
            <w:pPr>
              <w:spacing w:before="60" w:after="23" w:line="276" w:lineRule="auto"/>
              <w:ind w:right="-15"/>
              <w:jc w:val="right"/>
              <w:rPr>
                <w:rFonts w:ascii="Arial" w:hAnsi="Arial" w:cs="Arial"/>
                <w:sz w:val="19"/>
                <w:szCs w:val="19"/>
                <w:lang w:val="en-GB"/>
              </w:rPr>
            </w:pPr>
          </w:p>
        </w:tc>
        <w:tc>
          <w:tcPr>
            <w:tcW w:w="1941" w:type="dxa"/>
            <w:shd w:val="clear" w:color="auto" w:fill="auto"/>
          </w:tcPr>
          <w:p w14:paraId="0275A20B" w14:textId="77777777" w:rsidR="005936D3" w:rsidRPr="00934E07" w:rsidRDefault="005936D3" w:rsidP="005F5EC9">
            <w:pPr>
              <w:spacing w:before="60" w:after="23" w:line="276" w:lineRule="auto"/>
              <w:ind w:right="-15"/>
              <w:jc w:val="right"/>
              <w:rPr>
                <w:rFonts w:ascii="Arial" w:hAnsi="Arial" w:cs="Arial"/>
                <w:sz w:val="19"/>
                <w:szCs w:val="19"/>
                <w:lang w:val="en-GB"/>
              </w:rPr>
            </w:pPr>
          </w:p>
        </w:tc>
      </w:tr>
      <w:tr w:rsidR="005F5EC9" w:rsidRPr="00934E07" w14:paraId="4684671A" w14:textId="77777777" w:rsidTr="00811A20">
        <w:trPr>
          <w:trHeight w:val="385"/>
        </w:trPr>
        <w:tc>
          <w:tcPr>
            <w:tcW w:w="5148" w:type="dxa"/>
          </w:tcPr>
          <w:p w14:paraId="53501A4E" w14:textId="2EFE8A31" w:rsidR="00811A20" w:rsidRPr="00934E07" w:rsidRDefault="00EF3CDC" w:rsidP="00EF3CDC">
            <w:pPr>
              <w:spacing w:before="60" w:after="23" w:line="276" w:lineRule="auto"/>
              <w:ind w:right="-43" w:hanging="50"/>
              <w:rPr>
                <w:rFonts w:ascii="Arial" w:hAnsi="Arial" w:cs="Arial"/>
                <w:sz w:val="19"/>
                <w:szCs w:val="19"/>
                <w:cs/>
              </w:rPr>
            </w:pPr>
            <w:r w:rsidRPr="00934E07">
              <w:rPr>
                <w:rFonts w:ascii="Arial" w:hAnsi="Arial" w:cs="Arial"/>
                <w:sz w:val="19"/>
                <w:szCs w:val="19"/>
              </w:rPr>
              <w:t xml:space="preserve">    currency financial statement</w:t>
            </w:r>
          </w:p>
        </w:tc>
        <w:tc>
          <w:tcPr>
            <w:tcW w:w="1938" w:type="dxa"/>
            <w:shd w:val="clear" w:color="auto" w:fill="auto"/>
          </w:tcPr>
          <w:p w14:paraId="0B3114C8" w14:textId="464E614F" w:rsidR="005F5EC9" w:rsidRPr="00934E07" w:rsidRDefault="000B7F51" w:rsidP="005F5EC9">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3,606</w:t>
            </w:r>
          </w:p>
        </w:tc>
        <w:tc>
          <w:tcPr>
            <w:tcW w:w="1941" w:type="dxa"/>
            <w:shd w:val="clear" w:color="auto" w:fill="auto"/>
          </w:tcPr>
          <w:p w14:paraId="403EDBD6" w14:textId="0F0FC569" w:rsidR="005F5EC9" w:rsidRPr="00934E07" w:rsidRDefault="000B7F51" w:rsidP="005F5EC9">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w:t>
            </w:r>
          </w:p>
        </w:tc>
      </w:tr>
      <w:tr w:rsidR="005F5EC9" w:rsidRPr="00934E07" w14:paraId="59939967" w14:textId="77777777" w:rsidTr="009F7E78">
        <w:tc>
          <w:tcPr>
            <w:tcW w:w="5148" w:type="dxa"/>
          </w:tcPr>
          <w:p w14:paraId="6074196C" w14:textId="651391E3" w:rsidR="005F5EC9" w:rsidRPr="00934E07" w:rsidRDefault="005F5EC9" w:rsidP="00014099">
            <w:pPr>
              <w:spacing w:before="60" w:after="23" w:line="276" w:lineRule="auto"/>
              <w:ind w:right="-43" w:hanging="50"/>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2023</w:t>
            </w:r>
          </w:p>
        </w:tc>
        <w:tc>
          <w:tcPr>
            <w:tcW w:w="1938" w:type="dxa"/>
            <w:shd w:val="clear" w:color="auto" w:fill="auto"/>
          </w:tcPr>
          <w:p w14:paraId="6100414A" w14:textId="1BA6728B" w:rsidR="005F5EC9" w:rsidRPr="00934E07" w:rsidRDefault="000B7F51" w:rsidP="005F5EC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514,790</w:t>
            </w:r>
          </w:p>
        </w:tc>
        <w:tc>
          <w:tcPr>
            <w:tcW w:w="1941" w:type="dxa"/>
            <w:shd w:val="clear" w:color="auto" w:fill="auto"/>
          </w:tcPr>
          <w:p w14:paraId="61D593CA" w14:textId="4418A939" w:rsidR="005F5EC9" w:rsidRPr="00934E07" w:rsidRDefault="000B7F51" w:rsidP="005F5EC9">
            <w:pPr>
              <w:pBdr>
                <w:bottom w:val="single" w:sz="12"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469,574</w:t>
            </w:r>
          </w:p>
        </w:tc>
      </w:tr>
    </w:tbl>
    <w:p w14:paraId="5841872F" w14:textId="77777777" w:rsidR="008634E4" w:rsidRPr="00934E07" w:rsidRDefault="008634E4" w:rsidP="00B916A2">
      <w:pPr>
        <w:tabs>
          <w:tab w:val="left" w:pos="426"/>
          <w:tab w:val="left" w:pos="7200"/>
        </w:tabs>
        <w:spacing w:line="360" w:lineRule="auto"/>
        <w:ind w:left="426" w:right="-43"/>
        <w:jc w:val="thaiDistribute"/>
        <w:rPr>
          <w:rFonts w:ascii="Arial" w:hAnsi="Arial" w:cstheme="minorBidi"/>
          <w:b/>
          <w:bCs/>
          <w:sz w:val="19"/>
          <w:szCs w:val="19"/>
        </w:rPr>
      </w:pPr>
    </w:p>
    <w:p w14:paraId="3CD5EE2B" w14:textId="25B79DD8" w:rsidR="002B7A45" w:rsidRPr="00934E07" w:rsidRDefault="00EB10B2" w:rsidP="004E4CF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C</w:t>
      </w:r>
      <w:r w:rsidR="00AE1F41" w:rsidRPr="00934E07">
        <w:rPr>
          <w:rFonts w:ascii="Arial" w:hAnsi="Arial" w:cs="Arial"/>
          <w:b/>
          <w:bCs/>
          <w:sz w:val="19"/>
          <w:szCs w:val="19"/>
        </w:rPr>
        <w:t>ONTRACT ASSETS AND CONTRACT LIABILITIES</w:t>
      </w:r>
    </w:p>
    <w:p w14:paraId="779EFFEA" w14:textId="760AC0D1" w:rsidR="00EB10B2" w:rsidRPr="00934E07" w:rsidRDefault="00EB10B2" w:rsidP="003A5F14">
      <w:pPr>
        <w:spacing w:line="360" w:lineRule="auto"/>
        <w:ind w:left="426" w:right="-45"/>
        <w:jc w:val="both"/>
        <w:rPr>
          <w:rFonts w:ascii="Arial" w:hAnsi="Arial" w:cs="Arial"/>
          <w:sz w:val="19"/>
          <w:szCs w:val="19"/>
          <w:u w:val="single"/>
        </w:rPr>
      </w:pPr>
    </w:p>
    <w:p w14:paraId="29CCB077" w14:textId="1BE228F5" w:rsidR="00EB10B2" w:rsidRPr="00934E07" w:rsidRDefault="00EB10B2" w:rsidP="007D27D1">
      <w:pPr>
        <w:spacing w:line="360" w:lineRule="auto"/>
        <w:ind w:left="426" w:right="-45"/>
        <w:jc w:val="thaiDistribute"/>
        <w:rPr>
          <w:rFonts w:ascii="Arial" w:hAnsi="Arial" w:cs="Arial"/>
          <w:spacing w:val="-2"/>
          <w:sz w:val="19"/>
          <w:szCs w:val="19"/>
          <w:cs/>
        </w:rPr>
      </w:pPr>
      <w:r w:rsidRPr="00934E07">
        <w:rPr>
          <w:rFonts w:ascii="Arial" w:hAnsi="Arial" w:cs="Arial"/>
          <w:spacing w:val="-2"/>
          <w:sz w:val="19"/>
          <w:szCs w:val="19"/>
        </w:rPr>
        <w:t xml:space="preserve">The </w:t>
      </w:r>
      <w:r w:rsidR="005B3787" w:rsidRPr="00934E07">
        <w:rPr>
          <w:rFonts w:ascii="Arial" w:hAnsi="Arial" w:cs="Arial"/>
          <w:spacing w:val="-2"/>
          <w:sz w:val="19"/>
          <w:szCs w:val="19"/>
        </w:rPr>
        <w:t>G</w:t>
      </w:r>
      <w:r w:rsidRPr="00934E07">
        <w:rPr>
          <w:rFonts w:ascii="Arial" w:hAnsi="Arial" w:cs="Arial"/>
          <w:spacing w:val="-2"/>
          <w:sz w:val="19"/>
          <w:szCs w:val="19"/>
        </w:rPr>
        <w:t>roup ha</w:t>
      </w:r>
      <w:r w:rsidR="005B3787" w:rsidRPr="00934E07">
        <w:rPr>
          <w:rFonts w:ascii="Arial" w:hAnsi="Arial" w:cs="Arial"/>
          <w:spacing w:val="-2"/>
          <w:sz w:val="19"/>
          <w:szCs w:val="19"/>
        </w:rPr>
        <w:t>s</w:t>
      </w:r>
      <w:r w:rsidRPr="00934E07">
        <w:rPr>
          <w:rFonts w:ascii="Arial" w:hAnsi="Arial" w:cs="Arial"/>
          <w:spacing w:val="-2"/>
          <w:sz w:val="19"/>
          <w:szCs w:val="19"/>
        </w:rPr>
        <w:t xml:space="preserve"> an outstanding balances of contract assets and contract liabilities with customers </w:t>
      </w:r>
      <w:r w:rsidR="008B2B10" w:rsidRPr="00934E07">
        <w:rPr>
          <w:rFonts w:ascii="Arial" w:hAnsi="Arial" w:cs="Arial"/>
          <w:spacing w:val="-2"/>
          <w:sz w:val="19"/>
          <w:szCs w:val="19"/>
        </w:rPr>
        <w:t xml:space="preserve">as </w:t>
      </w:r>
      <w:proofErr w:type="gramStart"/>
      <w:r w:rsidR="007D27D1" w:rsidRPr="00934E07">
        <w:rPr>
          <w:rFonts w:ascii="Arial" w:hAnsi="Arial" w:cs="Arial"/>
          <w:spacing w:val="-2"/>
          <w:sz w:val="19"/>
          <w:szCs w:val="19"/>
        </w:rPr>
        <w:t>follows :</w:t>
      </w:r>
      <w:proofErr w:type="gramEnd"/>
      <w:r w:rsidRPr="00934E07">
        <w:rPr>
          <w:rFonts w:ascii="Arial" w:hAnsi="Arial" w:cs="Arial"/>
          <w:spacing w:val="-2"/>
          <w:sz w:val="19"/>
          <w:szCs w:val="19"/>
          <w:cs/>
        </w:rPr>
        <w:t xml:space="preserve"> </w:t>
      </w:r>
    </w:p>
    <w:p w14:paraId="2C9A93D5" w14:textId="77777777" w:rsidR="00EB10B2" w:rsidRPr="00934E07" w:rsidRDefault="00EB10B2" w:rsidP="003A5F14">
      <w:pPr>
        <w:spacing w:line="360" w:lineRule="auto"/>
        <w:ind w:left="426" w:right="-45"/>
        <w:jc w:val="both"/>
        <w:rPr>
          <w:rFonts w:ascii="Arial" w:hAnsi="Arial" w:cs="Arial"/>
          <w:sz w:val="19"/>
          <w:szCs w:val="19"/>
          <w:u w:val="single"/>
        </w:rPr>
      </w:pPr>
    </w:p>
    <w:tbl>
      <w:tblPr>
        <w:tblW w:w="9101" w:type="dxa"/>
        <w:tblInd w:w="426" w:type="dxa"/>
        <w:tblLayout w:type="fixed"/>
        <w:tblLook w:val="0000" w:firstRow="0" w:lastRow="0" w:firstColumn="0" w:lastColumn="0" w:noHBand="0" w:noVBand="0"/>
      </w:tblPr>
      <w:tblGrid>
        <w:gridCol w:w="3969"/>
        <w:gridCol w:w="1304"/>
        <w:gridCol w:w="1254"/>
        <w:gridCol w:w="1287"/>
        <w:gridCol w:w="1287"/>
      </w:tblGrid>
      <w:tr w:rsidR="00F55A14" w:rsidRPr="00934E07" w14:paraId="1A082148" w14:textId="77777777" w:rsidTr="00146129">
        <w:trPr>
          <w:trHeight w:val="235"/>
          <w:tblHeader/>
        </w:trPr>
        <w:tc>
          <w:tcPr>
            <w:tcW w:w="3969" w:type="dxa"/>
          </w:tcPr>
          <w:p w14:paraId="534EADC1" w14:textId="77777777" w:rsidR="00F55A14" w:rsidRPr="00934E07" w:rsidRDefault="00F55A14" w:rsidP="00014099">
            <w:pPr>
              <w:spacing w:before="60" w:after="23" w:line="276" w:lineRule="auto"/>
              <w:ind w:left="28" w:right="-36"/>
              <w:rPr>
                <w:rFonts w:ascii="Arial" w:hAnsi="Arial" w:cs="Arial"/>
                <w:sz w:val="19"/>
                <w:szCs w:val="19"/>
              </w:rPr>
            </w:pPr>
          </w:p>
        </w:tc>
        <w:tc>
          <w:tcPr>
            <w:tcW w:w="2558" w:type="dxa"/>
            <w:gridSpan w:val="2"/>
          </w:tcPr>
          <w:p w14:paraId="0C6CB86E" w14:textId="77777777" w:rsidR="00F55A14" w:rsidRPr="00934E07" w:rsidRDefault="00F55A14" w:rsidP="00F013B8">
            <w:pPr>
              <w:pBdr>
                <w:bottom w:val="single" w:sz="12" w:space="1" w:color="FFFFFF" w:themeColor="background1"/>
              </w:pBdr>
              <w:spacing w:before="60" w:after="23" w:line="276" w:lineRule="auto"/>
              <w:ind w:right="-36"/>
              <w:jc w:val="center"/>
              <w:rPr>
                <w:rFonts w:ascii="Arial" w:hAnsi="Arial" w:cs="Arial"/>
                <w:sz w:val="19"/>
                <w:szCs w:val="19"/>
                <w:cs/>
              </w:rPr>
            </w:pPr>
          </w:p>
        </w:tc>
        <w:tc>
          <w:tcPr>
            <w:tcW w:w="2574" w:type="dxa"/>
            <w:gridSpan w:val="2"/>
          </w:tcPr>
          <w:p w14:paraId="41EC1C58" w14:textId="77777777" w:rsidR="00F55A14" w:rsidRPr="00934E07" w:rsidRDefault="00F55A14" w:rsidP="00F013B8">
            <w:pPr>
              <w:pBdr>
                <w:bottom w:val="single" w:sz="12" w:space="1" w:color="FFFFFF" w:themeColor="background1"/>
              </w:pBdr>
              <w:spacing w:before="60" w:after="23" w:line="276" w:lineRule="auto"/>
              <w:ind w:right="-36"/>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F55A14" w:rsidRPr="00934E07" w14:paraId="1FE802BE" w14:textId="77777777" w:rsidTr="00146129">
        <w:trPr>
          <w:trHeight w:val="359"/>
          <w:tblHeader/>
        </w:trPr>
        <w:tc>
          <w:tcPr>
            <w:tcW w:w="3969" w:type="dxa"/>
          </w:tcPr>
          <w:p w14:paraId="44F17B4E" w14:textId="77777777" w:rsidR="00F55A14" w:rsidRPr="00934E07" w:rsidRDefault="00F55A14" w:rsidP="00014099">
            <w:pPr>
              <w:spacing w:before="60" w:after="23" w:line="276" w:lineRule="auto"/>
              <w:ind w:left="28" w:right="-36"/>
              <w:rPr>
                <w:rFonts w:ascii="Arial" w:hAnsi="Arial" w:cs="Arial"/>
                <w:sz w:val="19"/>
                <w:szCs w:val="19"/>
              </w:rPr>
            </w:pPr>
          </w:p>
        </w:tc>
        <w:tc>
          <w:tcPr>
            <w:tcW w:w="2558" w:type="dxa"/>
            <w:gridSpan w:val="2"/>
            <w:vAlign w:val="bottom"/>
          </w:tcPr>
          <w:p w14:paraId="7F14495B" w14:textId="77777777" w:rsidR="00F55A14" w:rsidRPr="00934E07" w:rsidRDefault="00F55A14" w:rsidP="00F013B8">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574" w:type="dxa"/>
            <w:gridSpan w:val="2"/>
            <w:vAlign w:val="bottom"/>
          </w:tcPr>
          <w:p w14:paraId="484F2916" w14:textId="77777777" w:rsidR="00F55A14" w:rsidRPr="00934E07" w:rsidRDefault="00F55A14" w:rsidP="00F013B8">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5F5EC9" w:rsidRPr="00934E07" w14:paraId="42311684" w14:textId="77777777" w:rsidTr="00146129">
        <w:trPr>
          <w:trHeight w:val="374"/>
          <w:tblHeader/>
        </w:trPr>
        <w:tc>
          <w:tcPr>
            <w:tcW w:w="3969" w:type="dxa"/>
          </w:tcPr>
          <w:p w14:paraId="22BDED05" w14:textId="77777777" w:rsidR="005F5EC9" w:rsidRPr="00934E07" w:rsidRDefault="005F5EC9" w:rsidP="00014099">
            <w:pPr>
              <w:spacing w:before="60" w:after="23" w:line="276" w:lineRule="auto"/>
              <w:ind w:left="28" w:right="-36"/>
              <w:rPr>
                <w:rFonts w:ascii="Arial" w:hAnsi="Arial" w:cs="Arial"/>
                <w:sz w:val="19"/>
                <w:szCs w:val="19"/>
              </w:rPr>
            </w:pPr>
          </w:p>
        </w:tc>
        <w:tc>
          <w:tcPr>
            <w:tcW w:w="1304" w:type="dxa"/>
          </w:tcPr>
          <w:p w14:paraId="6B3AA2EB" w14:textId="4BFB3C9F" w:rsidR="005F5EC9" w:rsidRPr="00934E07" w:rsidRDefault="005F5EC9" w:rsidP="005F5EC9">
            <w:pPr>
              <w:pBdr>
                <w:bottom w:val="single" w:sz="6" w:space="1" w:color="auto"/>
              </w:pBdr>
              <w:tabs>
                <w:tab w:val="left" w:pos="1017"/>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54" w:type="dxa"/>
          </w:tcPr>
          <w:p w14:paraId="438903DD" w14:textId="00518F56" w:rsidR="005F5EC9" w:rsidRPr="00934E07" w:rsidRDefault="005F5EC9" w:rsidP="005F5EC9">
            <w:pPr>
              <w:pBdr>
                <w:bottom w:val="single" w:sz="6" w:space="1" w:color="auto"/>
              </w:pBdr>
              <w:tabs>
                <w:tab w:val="left" w:pos="988"/>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c>
          <w:tcPr>
            <w:tcW w:w="1287" w:type="dxa"/>
          </w:tcPr>
          <w:p w14:paraId="7A65FDBD" w14:textId="449AD6F3" w:rsidR="005F5EC9" w:rsidRPr="00934E07" w:rsidRDefault="005F5EC9" w:rsidP="005F5EC9">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87" w:type="dxa"/>
          </w:tcPr>
          <w:p w14:paraId="35C42E4D" w14:textId="246561A6" w:rsidR="005F5EC9" w:rsidRPr="00934E07" w:rsidRDefault="005F5EC9" w:rsidP="005F5EC9">
            <w:pPr>
              <w:pBdr>
                <w:bottom w:val="single" w:sz="6" w:space="1" w:color="auto"/>
              </w:pBdr>
              <w:tabs>
                <w:tab w:val="left" w:pos="996"/>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r>
      <w:tr w:rsidR="00F55A14" w:rsidRPr="00934E07" w14:paraId="7AAC20B9" w14:textId="77777777" w:rsidTr="00146129">
        <w:trPr>
          <w:trHeight w:val="80"/>
        </w:trPr>
        <w:tc>
          <w:tcPr>
            <w:tcW w:w="3969" w:type="dxa"/>
          </w:tcPr>
          <w:p w14:paraId="703997EC" w14:textId="77777777" w:rsidR="00F55A14" w:rsidRPr="00934E07" w:rsidRDefault="00F55A14" w:rsidP="00014099">
            <w:pPr>
              <w:spacing w:before="60" w:after="23" w:line="276" w:lineRule="auto"/>
              <w:ind w:left="28" w:right="-36"/>
              <w:rPr>
                <w:rFonts w:ascii="Arial" w:hAnsi="Arial" w:cs="Arial"/>
                <w:sz w:val="19"/>
                <w:szCs w:val="19"/>
              </w:rPr>
            </w:pPr>
          </w:p>
        </w:tc>
        <w:tc>
          <w:tcPr>
            <w:tcW w:w="1304" w:type="dxa"/>
          </w:tcPr>
          <w:p w14:paraId="6C862DFF" w14:textId="77777777" w:rsidR="00F55A14" w:rsidRPr="00934E07" w:rsidRDefault="00F55A14" w:rsidP="00F013B8">
            <w:pPr>
              <w:spacing w:before="60" w:after="23" w:line="276" w:lineRule="auto"/>
              <w:ind w:left="-49" w:right="-19"/>
              <w:jc w:val="right"/>
              <w:rPr>
                <w:rFonts w:ascii="Arial" w:hAnsi="Arial" w:cs="Arial"/>
                <w:sz w:val="19"/>
                <w:szCs w:val="19"/>
              </w:rPr>
            </w:pPr>
          </w:p>
        </w:tc>
        <w:tc>
          <w:tcPr>
            <w:tcW w:w="1254" w:type="dxa"/>
          </w:tcPr>
          <w:p w14:paraId="729F73D0" w14:textId="77777777" w:rsidR="00F55A14" w:rsidRPr="00934E07" w:rsidRDefault="00F55A14" w:rsidP="00F013B8">
            <w:pPr>
              <w:spacing w:before="60" w:after="23" w:line="276" w:lineRule="auto"/>
              <w:ind w:left="-49" w:right="-19"/>
              <w:jc w:val="right"/>
              <w:rPr>
                <w:rFonts w:ascii="Arial" w:hAnsi="Arial" w:cs="Arial"/>
                <w:sz w:val="19"/>
                <w:szCs w:val="19"/>
              </w:rPr>
            </w:pPr>
          </w:p>
        </w:tc>
        <w:tc>
          <w:tcPr>
            <w:tcW w:w="1287" w:type="dxa"/>
          </w:tcPr>
          <w:p w14:paraId="6A2AED38" w14:textId="77777777" w:rsidR="00F55A14" w:rsidRPr="00934E07" w:rsidRDefault="00F55A14" w:rsidP="00F013B8">
            <w:pPr>
              <w:spacing w:before="60" w:after="23" w:line="276" w:lineRule="auto"/>
              <w:ind w:left="-49" w:right="-19"/>
              <w:jc w:val="right"/>
              <w:rPr>
                <w:rFonts w:ascii="Arial" w:hAnsi="Arial" w:cs="Arial"/>
                <w:sz w:val="19"/>
                <w:szCs w:val="19"/>
                <w:cs/>
              </w:rPr>
            </w:pPr>
          </w:p>
        </w:tc>
        <w:tc>
          <w:tcPr>
            <w:tcW w:w="1287" w:type="dxa"/>
          </w:tcPr>
          <w:p w14:paraId="0BDB6486" w14:textId="77777777" w:rsidR="00F55A14" w:rsidRPr="00934E07" w:rsidRDefault="00F55A14" w:rsidP="00F013B8">
            <w:pPr>
              <w:spacing w:before="60" w:after="23" w:line="276" w:lineRule="auto"/>
              <w:ind w:left="-49" w:right="-19"/>
              <w:jc w:val="right"/>
              <w:rPr>
                <w:rFonts w:ascii="Arial" w:hAnsi="Arial" w:cs="Arial"/>
                <w:sz w:val="19"/>
                <w:szCs w:val="19"/>
                <w:cs/>
              </w:rPr>
            </w:pPr>
          </w:p>
        </w:tc>
      </w:tr>
      <w:tr w:rsidR="00F55A14" w:rsidRPr="00934E07" w14:paraId="58DCE8F1" w14:textId="77777777" w:rsidTr="00146129">
        <w:trPr>
          <w:trHeight w:val="313"/>
        </w:trPr>
        <w:tc>
          <w:tcPr>
            <w:tcW w:w="3969" w:type="dxa"/>
          </w:tcPr>
          <w:p w14:paraId="38705451" w14:textId="77777777" w:rsidR="00F55A14" w:rsidRPr="00934E07" w:rsidRDefault="00F55A14" w:rsidP="00014099">
            <w:pPr>
              <w:spacing w:before="60" w:after="23" w:line="276" w:lineRule="auto"/>
              <w:ind w:left="28" w:right="-36" w:hanging="141"/>
              <w:rPr>
                <w:rFonts w:ascii="Arial" w:hAnsi="Arial" w:cs="Arial"/>
                <w:b/>
                <w:bCs/>
                <w:sz w:val="19"/>
                <w:szCs w:val="19"/>
              </w:rPr>
            </w:pPr>
            <w:r w:rsidRPr="00934E07">
              <w:rPr>
                <w:rFonts w:ascii="Arial" w:hAnsi="Arial" w:cs="Arial"/>
                <w:b/>
                <w:bCs/>
                <w:sz w:val="19"/>
                <w:szCs w:val="19"/>
              </w:rPr>
              <w:t>Contract assets</w:t>
            </w:r>
          </w:p>
        </w:tc>
        <w:tc>
          <w:tcPr>
            <w:tcW w:w="1304" w:type="dxa"/>
          </w:tcPr>
          <w:p w14:paraId="485F6BAF" w14:textId="77777777" w:rsidR="00F55A14" w:rsidRPr="00934E07" w:rsidRDefault="00F55A14" w:rsidP="00F013B8">
            <w:pPr>
              <w:spacing w:before="60" w:after="23" w:line="276" w:lineRule="auto"/>
              <w:ind w:left="-49" w:right="-19"/>
              <w:jc w:val="right"/>
              <w:rPr>
                <w:rFonts w:ascii="Arial" w:hAnsi="Arial" w:cs="Arial"/>
                <w:sz w:val="19"/>
                <w:szCs w:val="19"/>
                <w:lang w:val="en-GB"/>
              </w:rPr>
            </w:pPr>
          </w:p>
        </w:tc>
        <w:tc>
          <w:tcPr>
            <w:tcW w:w="1254" w:type="dxa"/>
          </w:tcPr>
          <w:p w14:paraId="0FB304A0" w14:textId="77777777" w:rsidR="00F55A14" w:rsidRPr="00934E07" w:rsidRDefault="00F55A14" w:rsidP="00F013B8">
            <w:pPr>
              <w:spacing w:before="60" w:after="23" w:line="276" w:lineRule="auto"/>
              <w:ind w:left="-49" w:right="-19"/>
              <w:jc w:val="right"/>
              <w:rPr>
                <w:rFonts w:ascii="Arial" w:hAnsi="Arial" w:cs="Arial"/>
                <w:sz w:val="19"/>
                <w:szCs w:val="19"/>
                <w:lang w:val="en-GB"/>
              </w:rPr>
            </w:pPr>
          </w:p>
        </w:tc>
        <w:tc>
          <w:tcPr>
            <w:tcW w:w="1287" w:type="dxa"/>
          </w:tcPr>
          <w:p w14:paraId="61C51EC0" w14:textId="77777777" w:rsidR="00F55A14" w:rsidRPr="00934E07" w:rsidRDefault="00F55A14" w:rsidP="00F013B8">
            <w:pPr>
              <w:spacing w:before="60" w:after="23" w:line="276" w:lineRule="auto"/>
              <w:ind w:left="-49" w:right="-19"/>
              <w:jc w:val="right"/>
              <w:rPr>
                <w:rFonts w:ascii="Arial" w:hAnsi="Arial" w:cs="Arial"/>
                <w:sz w:val="19"/>
                <w:szCs w:val="19"/>
                <w:lang w:val="en-GB"/>
              </w:rPr>
            </w:pPr>
          </w:p>
        </w:tc>
        <w:tc>
          <w:tcPr>
            <w:tcW w:w="1287" w:type="dxa"/>
          </w:tcPr>
          <w:p w14:paraId="6239A788" w14:textId="77777777" w:rsidR="00F55A14" w:rsidRPr="00934E07" w:rsidRDefault="00F55A14" w:rsidP="00F013B8">
            <w:pPr>
              <w:spacing w:before="60" w:after="23" w:line="276" w:lineRule="auto"/>
              <w:ind w:left="-19" w:right="-4"/>
              <w:jc w:val="right"/>
              <w:rPr>
                <w:rFonts w:ascii="Arial" w:hAnsi="Arial" w:cs="Arial"/>
                <w:sz w:val="19"/>
                <w:szCs w:val="19"/>
              </w:rPr>
            </w:pPr>
          </w:p>
        </w:tc>
      </w:tr>
      <w:tr w:rsidR="00F55A14" w:rsidRPr="00934E07" w14:paraId="761EB9F5" w14:textId="77777777" w:rsidTr="00146129">
        <w:trPr>
          <w:trHeight w:val="313"/>
        </w:trPr>
        <w:tc>
          <w:tcPr>
            <w:tcW w:w="3969" w:type="dxa"/>
          </w:tcPr>
          <w:p w14:paraId="2DE14BE7" w14:textId="2103BA70" w:rsidR="00F55A14" w:rsidRPr="00934E07" w:rsidRDefault="00F55A14" w:rsidP="00014099">
            <w:pPr>
              <w:spacing w:before="60" w:after="23" w:line="276" w:lineRule="auto"/>
              <w:ind w:left="28" w:right="-36" w:hanging="141"/>
              <w:rPr>
                <w:rFonts w:ascii="Arial" w:hAnsi="Arial" w:cs="Arial"/>
                <w:sz w:val="19"/>
                <w:szCs w:val="19"/>
                <w:u w:val="single"/>
              </w:rPr>
            </w:pPr>
            <w:r w:rsidRPr="00934E07">
              <w:rPr>
                <w:rFonts w:ascii="Arial" w:hAnsi="Arial" w:cs="Arial"/>
                <w:sz w:val="19"/>
                <w:szCs w:val="19"/>
                <w:u w:val="single"/>
              </w:rPr>
              <w:t>Contract assets</w:t>
            </w:r>
            <w:r w:rsidR="00517BF8">
              <w:rPr>
                <w:rFonts w:ascii="Arial" w:hAnsi="Arial" w:cs="Arial"/>
                <w:sz w:val="19"/>
                <w:szCs w:val="19"/>
                <w:u w:val="single"/>
              </w:rPr>
              <w:t xml:space="preserve"> -</w:t>
            </w:r>
            <w:r w:rsidR="00517BF8" w:rsidRPr="00934E07">
              <w:rPr>
                <w:rFonts w:ascii="Arial" w:hAnsi="Arial"/>
                <w:sz w:val="19"/>
                <w:szCs w:val="19"/>
                <w:u w:val="single"/>
              </w:rPr>
              <w:t xml:space="preserve"> </w:t>
            </w:r>
            <w:r w:rsidRPr="00934E07">
              <w:rPr>
                <w:rFonts w:ascii="Arial" w:hAnsi="Arial" w:cs="Arial"/>
                <w:sz w:val="19"/>
                <w:szCs w:val="19"/>
                <w:u w:val="single"/>
              </w:rPr>
              <w:t>current</w:t>
            </w:r>
          </w:p>
        </w:tc>
        <w:tc>
          <w:tcPr>
            <w:tcW w:w="1304" w:type="dxa"/>
          </w:tcPr>
          <w:p w14:paraId="3729BB67" w14:textId="77777777" w:rsidR="00F55A14" w:rsidRPr="00934E07" w:rsidRDefault="00F55A14" w:rsidP="0089689D">
            <w:pPr>
              <w:spacing w:before="60" w:after="23" w:line="276" w:lineRule="auto"/>
              <w:ind w:right="-19"/>
              <w:jc w:val="right"/>
              <w:rPr>
                <w:rFonts w:ascii="Arial" w:hAnsi="Arial" w:cs="Arial"/>
                <w:sz w:val="19"/>
                <w:szCs w:val="19"/>
                <w:lang w:val="en-GB"/>
              </w:rPr>
            </w:pPr>
          </w:p>
        </w:tc>
        <w:tc>
          <w:tcPr>
            <w:tcW w:w="1254" w:type="dxa"/>
          </w:tcPr>
          <w:p w14:paraId="57073A21" w14:textId="77777777" w:rsidR="00F55A14" w:rsidRPr="00934E07" w:rsidRDefault="00F55A14" w:rsidP="0089689D">
            <w:pPr>
              <w:spacing w:before="60" w:after="23" w:line="276" w:lineRule="auto"/>
              <w:ind w:right="-19"/>
              <w:jc w:val="right"/>
              <w:rPr>
                <w:rFonts w:ascii="Arial" w:hAnsi="Arial" w:cs="Arial"/>
                <w:sz w:val="19"/>
                <w:szCs w:val="19"/>
                <w:lang w:val="en-GB"/>
              </w:rPr>
            </w:pPr>
          </w:p>
        </w:tc>
        <w:tc>
          <w:tcPr>
            <w:tcW w:w="1287" w:type="dxa"/>
          </w:tcPr>
          <w:p w14:paraId="4B4DEA6A" w14:textId="77777777" w:rsidR="00F55A14" w:rsidRPr="00934E07" w:rsidRDefault="00F55A14" w:rsidP="0089689D">
            <w:pPr>
              <w:spacing w:before="60" w:after="23" w:line="276" w:lineRule="auto"/>
              <w:ind w:right="-19"/>
              <w:jc w:val="right"/>
              <w:rPr>
                <w:rFonts w:ascii="Arial" w:hAnsi="Arial" w:cs="Arial"/>
                <w:sz w:val="19"/>
                <w:szCs w:val="19"/>
                <w:lang w:val="en-GB"/>
              </w:rPr>
            </w:pPr>
          </w:p>
        </w:tc>
        <w:tc>
          <w:tcPr>
            <w:tcW w:w="1287" w:type="dxa"/>
          </w:tcPr>
          <w:p w14:paraId="0726C9F7" w14:textId="77777777" w:rsidR="00F55A14" w:rsidRPr="00934E07" w:rsidRDefault="00F55A14" w:rsidP="0089689D">
            <w:pPr>
              <w:spacing w:before="60" w:after="23" w:line="276" w:lineRule="auto"/>
              <w:ind w:right="-4"/>
              <w:jc w:val="right"/>
              <w:rPr>
                <w:rFonts w:ascii="Arial" w:hAnsi="Arial" w:cs="Arial"/>
                <w:sz w:val="19"/>
                <w:szCs w:val="19"/>
              </w:rPr>
            </w:pPr>
          </w:p>
        </w:tc>
      </w:tr>
      <w:tr w:rsidR="00E300D1" w:rsidRPr="00934E07" w14:paraId="44D8F4CA" w14:textId="77777777" w:rsidTr="007D27D1">
        <w:trPr>
          <w:trHeight w:val="227"/>
        </w:trPr>
        <w:tc>
          <w:tcPr>
            <w:tcW w:w="3969" w:type="dxa"/>
          </w:tcPr>
          <w:p w14:paraId="13D0D2CF" w14:textId="0CD49A83" w:rsidR="00E300D1" w:rsidRPr="00934E07" w:rsidRDefault="00E300D1" w:rsidP="00E300D1">
            <w:pPr>
              <w:spacing w:before="60" w:after="23" w:line="276" w:lineRule="auto"/>
              <w:ind w:left="-113" w:right="-36"/>
              <w:rPr>
                <w:rFonts w:ascii="Arial" w:hAnsi="Arial" w:cs="Arial"/>
                <w:sz w:val="19"/>
                <w:szCs w:val="19"/>
              </w:rPr>
            </w:pPr>
            <w:r w:rsidRPr="00934E07">
              <w:rPr>
                <w:rFonts w:ascii="Arial" w:hAnsi="Arial" w:cs="Arial"/>
                <w:sz w:val="19"/>
                <w:szCs w:val="19"/>
              </w:rPr>
              <w:t>Earned revenues not yet billed</w:t>
            </w:r>
            <w:r w:rsidR="00517BF8">
              <w:rPr>
                <w:rFonts w:ascii="Arial" w:hAnsi="Arial" w:cs="Arial"/>
                <w:sz w:val="19"/>
                <w:szCs w:val="19"/>
              </w:rPr>
              <w:t xml:space="preserve"> -</w:t>
            </w:r>
            <w:r w:rsidR="00517BF8" w:rsidRPr="00934E07">
              <w:rPr>
                <w:rFonts w:ascii="Arial" w:hAnsi="Arial"/>
                <w:sz w:val="19"/>
                <w:szCs w:val="19"/>
              </w:rPr>
              <w:t xml:space="preserve"> </w:t>
            </w:r>
            <w:r w:rsidRPr="00934E07">
              <w:rPr>
                <w:rFonts w:ascii="Arial" w:hAnsi="Arial" w:cs="Arial"/>
                <w:sz w:val="19"/>
                <w:szCs w:val="19"/>
              </w:rPr>
              <w:t>net</w:t>
            </w:r>
          </w:p>
        </w:tc>
        <w:tc>
          <w:tcPr>
            <w:tcW w:w="1304" w:type="dxa"/>
          </w:tcPr>
          <w:p w14:paraId="4D340AC4" w14:textId="29ADB034" w:rsidR="00E300D1" w:rsidRPr="00934E07" w:rsidRDefault="00E300D1" w:rsidP="0089689D">
            <w:pPr>
              <w:spacing w:before="60" w:after="23" w:line="276" w:lineRule="auto"/>
              <w:ind w:right="-19"/>
              <w:jc w:val="right"/>
              <w:rPr>
                <w:rFonts w:ascii="Arial" w:hAnsi="Arial" w:cs="Arial"/>
                <w:sz w:val="19"/>
                <w:szCs w:val="19"/>
              </w:rPr>
            </w:pPr>
            <w:r w:rsidRPr="00934E07">
              <w:rPr>
                <w:rFonts w:ascii="Arial" w:hAnsi="Arial" w:cs="Arial"/>
                <w:sz w:val="19"/>
                <w:szCs w:val="19"/>
              </w:rPr>
              <w:t>23,593,109</w:t>
            </w:r>
          </w:p>
        </w:tc>
        <w:tc>
          <w:tcPr>
            <w:tcW w:w="1254" w:type="dxa"/>
          </w:tcPr>
          <w:p w14:paraId="608DEA8D" w14:textId="46A2F7DB" w:rsidR="00E300D1" w:rsidRPr="00934E07" w:rsidRDefault="00E300D1" w:rsidP="0089689D">
            <w:pPr>
              <w:spacing w:before="60" w:after="23" w:line="276" w:lineRule="auto"/>
              <w:ind w:right="-19"/>
              <w:jc w:val="right"/>
              <w:rPr>
                <w:rFonts w:ascii="Arial" w:hAnsi="Arial" w:cs="Arial"/>
                <w:sz w:val="19"/>
                <w:szCs w:val="19"/>
              </w:rPr>
            </w:pPr>
            <w:r w:rsidRPr="00934E07">
              <w:rPr>
                <w:rFonts w:ascii="Arial" w:hAnsi="Arial" w:cs="Arial"/>
                <w:sz w:val="19"/>
                <w:szCs w:val="19"/>
              </w:rPr>
              <w:t>25,849,651</w:t>
            </w:r>
          </w:p>
        </w:tc>
        <w:tc>
          <w:tcPr>
            <w:tcW w:w="1287" w:type="dxa"/>
          </w:tcPr>
          <w:p w14:paraId="3F6C0BE6" w14:textId="50A95122" w:rsidR="00E300D1" w:rsidRPr="00934E07" w:rsidRDefault="00E300D1" w:rsidP="0089689D">
            <w:pPr>
              <w:spacing w:before="60" w:after="23" w:line="276" w:lineRule="auto"/>
              <w:ind w:right="-19"/>
              <w:jc w:val="right"/>
              <w:rPr>
                <w:rFonts w:ascii="Arial" w:hAnsi="Arial" w:cs="Arial"/>
                <w:sz w:val="19"/>
                <w:szCs w:val="19"/>
              </w:rPr>
            </w:pPr>
            <w:r w:rsidRPr="00934E07">
              <w:rPr>
                <w:rFonts w:ascii="Arial" w:hAnsi="Arial" w:cs="Arial"/>
                <w:sz w:val="19"/>
                <w:szCs w:val="19"/>
              </w:rPr>
              <w:t>16,478,681</w:t>
            </w:r>
          </w:p>
        </w:tc>
        <w:tc>
          <w:tcPr>
            <w:tcW w:w="1287" w:type="dxa"/>
          </w:tcPr>
          <w:p w14:paraId="2F1146E1" w14:textId="5F1A6E48" w:rsidR="00E300D1" w:rsidRPr="00934E07" w:rsidRDefault="00E300D1" w:rsidP="0089689D">
            <w:pPr>
              <w:spacing w:before="60" w:after="23" w:line="276" w:lineRule="auto"/>
              <w:ind w:right="-4"/>
              <w:jc w:val="right"/>
              <w:rPr>
                <w:rFonts w:ascii="Arial" w:hAnsi="Arial" w:cs="Arial"/>
                <w:sz w:val="19"/>
                <w:szCs w:val="19"/>
              </w:rPr>
            </w:pPr>
            <w:r w:rsidRPr="00934E07">
              <w:rPr>
                <w:rFonts w:ascii="Arial" w:hAnsi="Arial" w:cs="Arial"/>
                <w:sz w:val="19"/>
                <w:szCs w:val="19"/>
              </w:rPr>
              <w:t>19,777,529</w:t>
            </w:r>
          </w:p>
        </w:tc>
      </w:tr>
      <w:tr w:rsidR="00E300D1" w:rsidRPr="00934E07" w14:paraId="30E70754" w14:textId="77777777" w:rsidTr="00146129">
        <w:trPr>
          <w:trHeight w:val="329"/>
        </w:trPr>
        <w:tc>
          <w:tcPr>
            <w:tcW w:w="3969" w:type="dxa"/>
          </w:tcPr>
          <w:p w14:paraId="5233B50F" w14:textId="7C7D599D" w:rsidR="00E300D1" w:rsidRPr="00934E07" w:rsidRDefault="00E300D1" w:rsidP="00E300D1">
            <w:pPr>
              <w:spacing w:before="60" w:after="23" w:line="276" w:lineRule="auto"/>
              <w:ind w:left="-113" w:right="-36"/>
              <w:rPr>
                <w:rFonts w:ascii="Arial" w:hAnsi="Arial" w:cs="Arial"/>
                <w:sz w:val="19"/>
                <w:szCs w:val="19"/>
                <w:cs/>
              </w:rPr>
            </w:pPr>
            <w:r w:rsidRPr="00934E07">
              <w:rPr>
                <w:rFonts w:ascii="Arial" w:hAnsi="Arial" w:cs="Arial"/>
                <w:sz w:val="19"/>
                <w:szCs w:val="19"/>
              </w:rPr>
              <w:t>Retentions receivable</w:t>
            </w:r>
          </w:p>
        </w:tc>
        <w:tc>
          <w:tcPr>
            <w:tcW w:w="1304" w:type="dxa"/>
          </w:tcPr>
          <w:p w14:paraId="24B5EBD3" w14:textId="38C5FCB8" w:rsidR="00E300D1" w:rsidRPr="00934E07" w:rsidRDefault="00E300D1" w:rsidP="0089689D">
            <w:pPr>
              <w:spacing w:before="60" w:after="23" w:line="276" w:lineRule="auto"/>
              <w:ind w:right="-19"/>
              <w:jc w:val="right"/>
              <w:rPr>
                <w:rFonts w:ascii="Arial" w:hAnsi="Arial" w:cs="Arial"/>
                <w:sz w:val="19"/>
                <w:szCs w:val="19"/>
              </w:rPr>
            </w:pPr>
            <w:r w:rsidRPr="00934E07">
              <w:rPr>
                <w:rFonts w:ascii="Arial" w:hAnsi="Arial" w:cs="Arial"/>
                <w:sz w:val="19"/>
                <w:szCs w:val="19"/>
              </w:rPr>
              <w:t>5,374,442</w:t>
            </w:r>
          </w:p>
        </w:tc>
        <w:tc>
          <w:tcPr>
            <w:tcW w:w="1254" w:type="dxa"/>
          </w:tcPr>
          <w:p w14:paraId="7224BC4A" w14:textId="3AE468AE" w:rsidR="00E300D1" w:rsidRPr="00934E07" w:rsidRDefault="00E300D1" w:rsidP="0089689D">
            <w:pPr>
              <w:spacing w:before="60" w:after="23" w:line="276" w:lineRule="auto"/>
              <w:ind w:right="-19"/>
              <w:jc w:val="right"/>
              <w:rPr>
                <w:rFonts w:ascii="Arial" w:hAnsi="Arial" w:cs="Arial"/>
                <w:sz w:val="19"/>
                <w:szCs w:val="19"/>
              </w:rPr>
            </w:pPr>
            <w:r w:rsidRPr="00934E07">
              <w:rPr>
                <w:rFonts w:ascii="Arial" w:hAnsi="Arial" w:cs="Arial"/>
                <w:sz w:val="19"/>
                <w:szCs w:val="19"/>
              </w:rPr>
              <w:t>3,907,014</w:t>
            </w:r>
          </w:p>
        </w:tc>
        <w:tc>
          <w:tcPr>
            <w:tcW w:w="1287" w:type="dxa"/>
          </w:tcPr>
          <w:p w14:paraId="06585D65" w14:textId="329EA681" w:rsidR="00E300D1" w:rsidRPr="00934E07" w:rsidRDefault="00E300D1" w:rsidP="0089689D">
            <w:pPr>
              <w:spacing w:before="60" w:after="23" w:line="276" w:lineRule="auto"/>
              <w:ind w:right="-19"/>
              <w:jc w:val="right"/>
              <w:rPr>
                <w:rFonts w:ascii="Arial" w:hAnsi="Arial" w:cs="Arial"/>
                <w:sz w:val="19"/>
                <w:szCs w:val="19"/>
              </w:rPr>
            </w:pPr>
            <w:r w:rsidRPr="00934E07">
              <w:rPr>
                <w:rFonts w:ascii="Arial" w:hAnsi="Arial" w:cs="Arial"/>
                <w:sz w:val="19"/>
                <w:szCs w:val="19"/>
              </w:rPr>
              <w:t>2,901,180</w:t>
            </w:r>
          </w:p>
        </w:tc>
        <w:tc>
          <w:tcPr>
            <w:tcW w:w="1287" w:type="dxa"/>
          </w:tcPr>
          <w:p w14:paraId="07039E92" w14:textId="72D9B8F1" w:rsidR="00E300D1" w:rsidRPr="00934E07" w:rsidRDefault="00E300D1" w:rsidP="0089689D">
            <w:pPr>
              <w:spacing w:before="60" w:after="23" w:line="276" w:lineRule="auto"/>
              <w:ind w:right="-4"/>
              <w:jc w:val="right"/>
              <w:rPr>
                <w:rFonts w:ascii="Arial" w:hAnsi="Arial" w:cs="Arial"/>
                <w:sz w:val="19"/>
                <w:szCs w:val="19"/>
              </w:rPr>
            </w:pPr>
            <w:r w:rsidRPr="00934E07">
              <w:rPr>
                <w:rFonts w:ascii="Arial" w:hAnsi="Arial" w:cs="Arial"/>
                <w:sz w:val="19"/>
                <w:szCs w:val="19"/>
              </w:rPr>
              <w:t>2,268,827</w:t>
            </w:r>
          </w:p>
        </w:tc>
      </w:tr>
      <w:tr w:rsidR="00E300D1" w:rsidRPr="00934E07" w14:paraId="2B5D198D" w14:textId="77777777" w:rsidTr="00146129">
        <w:trPr>
          <w:trHeight w:val="329"/>
        </w:trPr>
        <w:tc>
          <w:tcPr>
            <w:tcW w:w="3969" w:type="dxa"/>
          </w:tcPr>
          <w:p w14:paraId="2A10F583" w14:textId="14F4D15B" w:rsidR="00E300D1" w:rsidRPr="00934E07" w:rsidRDefault="00E300D1" w:rsidP="00E300D1">
            <w:pPr>
              <w:spacing w:before="60" w:after="23" w:line="276" w:lineRule="auto"/>
              <w:ind w:left="-113" w:right="-36"/>
              <w:rPr>
                <w:rFonts w:ascii="Arial" w:hAnsi="Arial" w:cs="Arial"/>
                <w:sz w:val="19"/>
                <w:szCs w:val="19"/>
                <w:cs/>
              </w:rPr>
            </w:pPr>
            <w:r w:rsidRPr="00934E07">
              <w:rPr>
                <w:rFonts w:ascii="Arial" w:hAnsi="Arial" w:cs="Arial"/>
                <w:sz w:val="19"/>
                <w:szCs w:val="19"/>
              </w:rPr>
              <w:t>Costs to fulfil a contract asset</w:t>
            </w:r>
          </w:p>
        </w:tc>
        <w:tc>
          <w:tcPr>
            <w:tcW w:w="1304" w:type="dxa"/>
          </w:tcPr>
          <w:p w14:paraId="67A76DD1" w14:textId="78DC3610"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1,732,007</w:t>
            </w:r>
          </w:p>
        </w:tc>
        <w:tc>
          <w:tcPr>
            <w:tcW w:w="1254" w:type="dxa"/>
          </w:tcPr>
          <w:p w14:paraId="1D2CD2DB" w14:textId="7AC78832"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173,987</w:t>
            </w:r>
          </w:p>
        </w:tc>
        <w:tc>
          <w:tcPr>
            <w:tcW w:w="1287" w:type="dxa"/>
          </w:tcPr>
          <w:p w14:paraId="5BA1CC8F" w14:textId="28F6A59F"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1,720,515</w:t>
            </w:r>
          </w:p>
        </w:tc>
        <w:tc>
          <w:tcPr>
            <w:tcW w:w="1287" w:type="dxa"/>
          </w:tcPr>
          <w:p w14:paraId="69318235" w14:textId="41E016AF" w:rsidR="00E300D1" w:rsidRPr="00934E07" w:rsidRDefault="00E300D1" w:rsidP="0089689D">
            <w:pPr>
              <w:pBdr>
                <w:bottom w:val="single" w:sz="4" w:space="1" w:color="auto"/>
              </w:pBdr>
              <w:spacing w:before="60" w:after="23" w:line="276" w:lineRule="auto"/>
              <w:ind w:right="-4"/>
              <w:jc w:val="right"/>
              <w:rPr>
                <w:rFonts w:ascii="Arial" w:hAnsi="Arial" w:cs="Arial"/>
                <w:sz w:val="19"/>
                <w:szCs w:val="19"/>
              </w:rPr>
            </w:pPr>
            <w:r w:rsidRPr="00934E07">
              <w:rPr>
                <w:rFonts w:ascii="Arial" w:hAnsi="Arial" w:cs="Arial"/>
                <w:sz w:val="19"/>
                <w:szCs w:val="19"/>
              </w:rPr>
              <w:t>156,749</w:t>
            </w:r>
          </w:p>
        </w:tc>
      </w:tr>
      <w:tr w:rsidR="00E300D1" w:rsidRPr="00934E07" w14:paraId="70EB5BA5" w14:textId="77777777" w:rsidTr="00146129">
        <w:trPr>
          <w:trHeight w:val="374"/>
        </w:trPr>
        <w:tc>
          <w:tcPr>
            <w:tcW w:w="3969" w:type="dxa"/>
          </w:tcPr>
          <w:p w14:paraId="2DA9F816" w14:textId="1051952D" w:rsidR="00E300D1" w:rsidRPr="00934E07" w:rsidRDefault="00E300D1" w:rsidP="00E300D1">
            <w:pPr>
              <w:spacing w:before="60" w:after="23" w:line="276" w:lineRule="auto"/>
              <w:ind w:left="28" w:right="-36" w:hanging="141"/>
              <w:rPr>
                <w:rFonts w:ascii="Arial" w:hAnsi="Arial" w:cs="Arial"/>
                <w:sz w:val="19"/>
                <w:szCs w:val="19"/>
                <w:cs/>
              </w:rPr>
            </w:pPr>
            <w:r w:rsidRPr="00934E07">
              <w:rPr>
                <w:rFonts w:ascii="Arial" w:hAnsi="Arial" w:cs="Arial"/>
                <w:sz w:val="19"/>
                <w:szCs w:val="19"/>
              </w:rPr>
              <w:t>Total contract assets</w:t>
            </w:r>
            <w:r w:rsidR="00517BF8">
              <w:rPr>
                <w:rFonts w:ascii="Arial" w:hAnsi="Arial" w:cs="Arial"/>
                <w:sz w:val="19"/>
                <w:szCs w:val="19"/>
              </w:rPr>
              <w:t xml:space="preserve"> - </w:t>
            </w:r>
            <w:r w:rsidRPr="00934E07">
              <w:rPr>
                <w:rFonts w:ascii="Arial" w:hAnsi="Arial" w:cs="Arial"/>
                <w:sz w:val="19"/>
                <w:szCs w:val="19"/>
              </w:rPr>
              <w:t>current</w:t>
            </w:r>
          </w:p>
        </w:tc>
        <w:tc>
          <w:tcPr>
            <w:tcW w:w="1304" w:type="dxa"/>
          </w:tcPr>
          <w:p w14:paraId="6C9F30DE" w14:textId="56EE5116"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30,699,558</w:t>
            </w:r>
          </w:p>
        </w:tc>
        <w:tc>
          <w:tcPr>
            <w:tcW w:w="1254" w:type="dxa"/>
          </w:tcPr>
          <w:p w14:paraId="32229C6D" w14:textId="789AD9BA" w:rsidR="00E300D1" w:rsidRPr="00934E07" w:rsidRDefault="00E300D1" w:rsidP="0089689D">
            <w:pPr>
              <w:pBdr>
                <w:bottom w:val="single" w:sz="4" w:space="1" w:color="auto"/>
              </w:pBdr>
              <w:spacing w:before="60" w:after="23" w:line="276" w:lineRule="auto"/>
              <w:ind w:right="-19" w:firstLine="57"/>
              <w:jc w:val="right"/>
              <w:rPr>
                <w:rFonts w:ascii="Arial" w:hAnsi="Arial" w:cs="Arial"/>
                <w:sz w:val="19"/>
                <w:szCs w:val="19"/>
              </w:rPr>
            </w:pPr>
            <w:r w:rsidRPr="00934E07">
              <w:rPr>
                <w:rFonts w:ascii="Arial" w:hAnsi="Arial" w:cs="Arial"/>
                <w:sz w:val="19"/>
                <w:szCs w:val="19"/>
              </w:rPr>
              <w:t>29,930,652</w:t>
            </w:r>
          </w:p>
        </w:tc>
        <w:tc>
          <w:tcPr>
            <w:tcW w:w="1287" w:type="dxa"/>
          </w:tcPr>
          <w:p w14:paraId="74D7CB19" w14:textId="7476C6A4"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21,100,376</w:t>
            </w:r>
          </w:p>
        </w:tc>
        <w:tc>
          <w:tcPr>
            <w:tcW w:w="1287" w:type="dxa"/>
          </w:tcPr>
          <w:p w14:paraId="1597858E" w14:textId="68183BB5"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22,203,105</w:t>
            </w:r>
          </w:p>
        </w:tc>
      </w:tr>
      <w:tr w:rsidR="005F5EC9" w:rsidRPr="00934E07" w14:paraId="54804097" w14:textId="77777777" w:rsidTr="00146129">
        <w:trPr>
          <w:trHeight w:val="239"/>
        </w:trPr>
        <w:tc>
          <w:tcPr>
            <w:tcW w:w="3969" w:type="dxa"/>
          </w:tcPr>
          <w:p w14:paraId="4D85CA6D" w14:textId="77777777" w:rsidR="005F5EC9" w:rsidRPr="00934E07" w:rsidRDefault="005F5EC9" w:rsidP="00014099">
            <w:pPr>
              <w:spacing w:before="60" w:after="23" w:line="276" w:lineRule="auto"/>
              <w:ind w:left="28" w:right="-36" w:hanging="141"/>
              <w:rPr>
                <w:rFonts w:ascii="Arial" w:hAnsi="Arial" w:cs="Arial"/>
                <w:sz w:val="19"/>
                <w:szCs w:val="19"/>
                <w:cs/>
              </w:rPr>
            </w:pPr>
          </w:p>
        </w:tc>
        <w:tc>
          <w:tcPr>
            <w:tcW w:w="1304" w:type="dxa"/>
          </w:tcPr>
          <w:p w14:paraId="20B3A0F3" w14:textId="77777777" w:rsidR="005F5EC9" w:rsidRPr="00934E07" w:rsidRDefault="005F5EC9" w:rsidP="0089689D">
            <w:pPr>
              <w:spacing w:before="60" w:after="23" w:line="276" w:lineRule="auto"/>
              <w:ind w:right="-19"/>
              <w:jc w:val="right"/>
              <w:rPr>
                <w:rFonts w:ascii="Arial" w:hAnsi="Arial" w:cs="Arial"/>
                <w:sz w:val="19"/>
                <w:szCs w:val="19"/>
                <w:lang w:val="en-GB"/>
              </w:rPr>
            </w:pPr>
          </w:p>
        </w:tc>
        <w:tc>
          <w:tcPr>
            <w:tcW w:w="1254" w:type="dxa"/>
          </w:tcPr>
          <w:p w14:paraId="26324C97" w14:textId="77777777" w:rsidR="005F5EC9" w:rsidRPr="00934E07" w:rsidRDefault="005F5EC9" w:rsidP="0089689D">
            <w:pPr>
              <w:spacing w:before="60" w:after="23" w:line="276" w:lineRule="auto"/>
              <w:ind w:right="-19" w:firstLine="57"/>
              <w:jc w:val="right"/>
              <w:rPr>
                <w:rFonts w:ascii="Arial" w:hAnsi="Arial" w:cs="Arial"/>
                <w:sz w:val="19"/>
                <w:szCs w:val="19"/>
              </w:rPr>
            </w:pPr>
          </w:p>
        </w:tc>
        <w:tc>
          <w:tcPr>
            <w:tcW w:w="1287" w:type="dxa"/>
          </w:tcPr>
          <w:p w14:paraId="72B10D2D" w14:textId="77777777" w:rsidR="005F5EC9" w:rsidRPr="00934E07" w:rsidRDefault="005F5EC9" w:rsidP="0089689D">
            <w:pPr>
              <w:spacing w:before="60" w:after="23" w:line="276" w:lineRule="auto"/>
              <w:ind w:right="-19"/>
              <w:jc w:val="right"/>
              <w:rPr>
                <w:rFonts w:ascii="Arial" w:hAnsi="Arial" w:cs="Arial"/>
                <w:sz w:val="19"/>
                <w:szCs w:val="19"/>
                <w:cs/>
                <w:lang w:val="en-GB"/>
              </w:rPr>
            </w:pPr>
          </w:p>
        </w:tc>
        <w:tc>
          <w:tcPr>
            <w:tcW w:w="1287" w:type="dxa"/>
          </w:tcPr>
          <w:p w14:paraId="0D536CC4" w14:textId="77777777" w:rsidR="005F5EC9" w:rsidRPr="00934E07" w:rsidRDefault="005F5EC9" w:rsidP="0089689D">
            <w:pPr>
              <w:spacing w:before="60" w:after="23" w:line="276" w:lineRule="auto"/>
              <w:ind w:right="14"/>
              <w:jc w:val="right"/>
              <w:rPr>
                <w:rFonts w:ascii="Arial" w:hAnsi="Arial" w:cs="Arial"/>
                <w:sz w:val="19"/>
                <w:szCs w:val="19"/>
                <w:cs/>
              </w:rPr>
            </w:pPr>
          </w:p>
        </w:tc>
      </w:tr>
      <w:tr w:rsidR="005F5EC9" w:rsidRPr="00934E07" w14:paraId="5170FA33" w14:textId="77777777" w:rsidTr="00146129">
        <w:trPr>
          <w:trHeight w:val="239"/>
        </w:trPr>
        <w:tc>
          <w:tcPr>
            <w:tcW w:w="3969" w:type="dxa"/>
          </w:tcPr>
          <w:p w14:paraId="573AD332" w14:textId="72430752" w:rsidR="005F5EC9" w:rsidRPr="00934E07" w:rsidRDefault="005F5EC9" w:rsidP="00014099">
            <w:pPr>
              <w:spacing w:before="60" w:after="23" w:line="276" w:lineRule="auto"/>
              <w:ind w:left="28" w:right="-36" w:hanging="141"/>
              <w:rPr>
                <w:rFonts w:ascii="Arial" w:hAnsi="Arial" w:cs="Arial"/>
                <w:sz w:val="19"/>
                <w:szCs w:val="19"/>
                <w:cs/>
              </w:rPr>
            </w:pPr>
            <w:r w:rsidRPr="00934E07">
              <w:rPr>
                <w:rFonts w:ascii="Arial" w:hAnsi="Arial" w:cs="Arial"/>
                <w:sz w:val="19"/>
                <w:szCs w:val="19"/>
                <w:u w:val="single"/>
              </w:rPr>
              <w:t>Contract assets</w:t>
            </w:r>
            <w:r w:rsidR="00517BF8">
              <w:rPr>
                <w:rFonts w:ascii="Arial" w:hAnsi="Arial" w:cs="Arial"/>
                <w:sz w:val="19"/>
                <w:szCs w:val="19"/>
                <w:u w:val="single"/>
              </w:rPr>
              <w:t xml:space="preserve"> -</w:t>
            </w:r>
            <w:r w:rsidR="00517BF8" w:rsidRPr="00934E07">
              <w:rPr>
                <w:rFonts w:ascii="Arial" w:hAnsi="Arial"/>
                <w:sz w:val="19"/>
                <w:szCs w:val="19"/>
                <w:u w:val="single"/>
              </w:rPr>
              <w:t xml:space="preserve"> </w:t>
            </w:r>
            <w:r w:rsidRPr="00934E07">
              <w:rPr>
                <w:rFonts w:ascii="Arial" w:hAnsi="Arial" w:cs="Arial"/>
                <w:sz w:val="19"/>
                <w:szCs w:val="19"/>
                <w:u w:val="single"/>
              </w:rPr>
              <w:t>non-current</w:t>
            </w:r>
          </w:p>
        </w:tc>
        <w:tc>
          <w:tcPr>
            <w:tcW w:w="1304" w:type="dxa"/>
          </w:tcPr>
          <w:p w14:paraId="06C5060D" w14:textId="77777777" w:rsidR="005F5EC9" w:rsidRPr="00934E07" w:rsidRDefault="005F5EC9" w:rsidP="0089689D">
            <w:pPr>
              <w:spacing w:before="60" w:after="23" w:line="276" w:lineRule="auto"/>
              <w:ind w:right="-19"/>
              <w:jc w:val="right"/>
              <w:rPr>
                <w:rFonts w:ascii="Arial" w:hAnsi="Arial" w:cs="Arial"/>
                <w:sz w:val="19"/>
                <w:szCs w:val="19"/>
                <w:lang w:val="en-GB"/>
              </w:rPr>
            </w:pPr>
          </w:p>
        </w:tc>
        <w:tc>
          <w:tcPr>
            <w:tcW w:w="1254" w:type="dxa"/>
          </w:tcPr>
          <w:p w14:paraId="4F85CEE1" w14:textId="77777777" w:rsidR="005F5EC9" w:rsidRPr="00934E07" w:rsidRDefault="005F5EC9" w:rsidP="0089689D">
            <w:pPr>
              <w:spacing w:before="60" w:after="23" w:line="276" w:lineRule="auto"/>
              <w:ind w:right="-19" w:firstLine="57"/>
              <w:jc w:val="right"/>
              <w:rPr>
                <w:rFonts w:ascii="Arial" w:hAnsi="Arial" w:cs="Arial"/>
                <w:sz w:val="19"/>
                <w:szCs w:val="19"/>
              </w:rPr>
            </w:pPr>
          </w:p>
        </w:tc>
        <w:tc>
          <w:tcPr>
            <w:tcW w:w="1287" w:type="dxa"/>
          </w:tcPr>
          <w:p w14:paraId="5B5E6361" w14:textId="77777777" w:rsidR="005F5EC9" w:rsidRPr="00934E07" w:rsidRDefault="005F5EC9" w:rsidP="0089689D">
            <w:pPr>
              <w:spacing w:before="60" w:after="23" w:line="276" w:lineRule="auto"/>
              <w:ind w:right="-19"/>
              <w:jc w:val="right"/>
              <w:rPr>
                <w:rFonts w:ascii="Arial" w:hAnsi="Arial" w:cs="Arial"/>
                <w:sz w:val="19"/>
                <w:szCs w:val="19"/>
                <w:cs/>
                <w:lang w:val="en-GB"/>
              </w:rPr>
            </w:pPr>
          </w:p>
        </w:tc>
        <w:tc>
          <w:tcPr>
            <w:tcW w:w="1287" w:type="dxa"/>
          </w:tcPr>
          <w:p w14:paraId="4F1771AE" w14:textId="77777777" w:rsidR="005F5EC9" w:rsidRPr="00934E07" w:rsidRDefault="005F5EC9" w:rsidP="0089689D">
            <w:pPr>
              <w:spacing w:before="60" w:after="23" w:line="276" w:lineRule="auto"/>
              <w:ind w:right="14"/>
              <w:jc w:val="right"/>
              <w:rPr>
                <w:rFonts w:ascii="Arial" w:hAnsi="Arial" w:cs="Arial"/>
                <w:sz w:val="19"/>
                <w:szCs w:val="19"/>
                <w:cs/>
              </w:rPr>
            </w:pPr>
          </w:p>
        </w:tc>
      </w:tr>
      <w:tr w:rsidR="00E300D1" w:rsidRPr="00934E07" w14:paraId="294293C5" w14:textId="77777777" w:rsidTr="00146129">
        <w:trPr>
          <w:trHeight w:val="239"/>
        </w:trPr>
        <w:tc>
          <w:tcPr>
            <w:tcW w:w="3969" w:type="dxa"/>
          </w:tcPr>
          <w:p w14:paraId="763B5622" w14:textId="00689483" w:rsidR="00E300D1" w:rsidRPr="00934E07" w:rsidRDefault="00E300D1" w:rsidP="00E300D1">
            <w:pPr>
              <w:spacing w:before="60" w:after="23" w:line="276" w:lineRule="auto"/>
              <w:ind w:left="-113" w:right="-36"/>
              <w:rPr>
                <w:rFonts w:ascii="Arial" w:hAnsi="Arial" w:cs="Arial"/>
                <w:sz w:val="19"/>
                <w:szCs w:val="19"/>
                <w:cs/>
              </w:rPr>
            </w:pPr>
            <w:r w:rsidRPr="00934E07">
              <w:rPr>
                <w:rFonts w:ascii="Arial" w:hAnsi="Arial" w:cs="Arial"/>
                <w:sz w:val="19"/>
                <w:szCs w:val="19"/>
              </w:rPr>
              <w:t>Costs to fulfil a contract asset</w:t>
            </w:r>
          </w:p>
        </w:tc>
        <w:tc>
          <w:tcPr>
            <w:tcW w:w="1304" w:type="dxa"/>
          </w:tcPr>
          <w:p w14:paraId="5D644DDC" w14:textId="0F372457"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6,339,298</w:t>
            </w:r>
          </w:p>
        </w:tc>
        <w:tc>
          <w:tcPr>
            <w:tcW w:w="1254" w:type="dxa"/>
          </w:tcPr>
          <w:p w14:paraId="6C0BE655" w14:textId="4B426E30"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1,806,979</w:t>
            </w:r>
          </w:p>
        </w:tc>
        <w:tc>
          <w:tcPr>
            <w:tcW w:w="1287" w:type="dxa"/>
          </w:tcPr>
          <w:p w14:paraId="1F903CEC" w14:textId="1D2F4BB0"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cs/>
              </w:rPr>
            </w:pPr>
            <w:r w:rsidRPr="00934E07">
              <w:rPr>
                <w:rFonts w:ascii="Arial" w:hAnsi="Arial" w:cs="Arial"/>
                <w:sz w:val="19"/>
                <w:szCs w:val="19"/>
              </w:rPr>
              <w:t>6,339,298</w:t>
            </w:r>
          </w:p>
        </w:tc>
        <w:tc>
          <w:tcPr>
            <w:tcW w:w="1287" w:type="dxa"/>
          </w:tcPr>
          <w:p w14:paraId="7B7DEEE4" w14:textId="0E42A273" w:rsidR="00E300D1" w:rsidRPr="00934E07" w:rsidRDefault="00E300D1" w:rsidP="0089689D">
            <w:pPr>
              <w:pBdr>
                <w:bottom w:val="single" w:sz="4" w:space="1" w:color="auto"/>
              </w:pBdr>
              <w:spacing w:before="60" w:after="23" w:line="276" w:lineRule="auto"/>
              <w:ind w:right="14"/>
              <w:jc w:val="right"/>
              <w:rPr>
                <w:rFonts w:ascii="Arial" w:hAnsi="Arial" w:cs="Arial"/>
                <w:sz w:val="19"/>
                <w:szCs w:val="19"/>
                <w:cs/>
              </w:rPr>
            </w:pPr>
            <w:r w:rsidRPr="00934E07">
              <w:rPr>
                <w:rFonts w:ascii="Arial" w:hAnsi="Arial" w:cs="Arial"/>
                <w:sz w:val="19"/>
                <w:szCs w:val="19"/>
              </w:rPr>
              <w:t>1,795,487</w:t>
            </w:r>
          </w:p>
        </w:tc>
      </w:tr>
      <w:tr w:rsidR="00E300D1" w:rsidRPr="00934E07" w14:paraId="4BA5F6F2" w14:textId="77777777" w:rsidTr="00146129">
        <w:trPr>
          <w:trHeight w:val="239"/>
        </w:trPr>
        <w:tc>
          <w:tcPr>
            <w:tcW w:w="3969" w:type="dxa"/>
          </w:tcPr>
          <w:p w14:paraId="7A2BB89E" w14:textId="3B88EED4" w:rsidR="00E300D1" w:rsidRPr="00934E07" w:rsidRDefault="00E300D1" w:rsidP="00E300D1">
            <w:pPr>
              <w:spacing w:before="60" w:after="23" w:line="276" w:lineRule="auto"/>
              <w:ind w:left="28" w:right="-36" w:hanging="141"/>
              <w:rPr>
                <w:rFonts w:ascii="Arial" w:hAnsi="Arial" w:cs="Arial"/>
                <w:sz w:val="19"/>
                <w:szCs w:val="19"/>
                <w:cs/>
              </w:rPr>
            </w:pPr>
            <w:r w:rsidRPr="00934E07">
              <w:rPr>
                <w:rFonts w:ascii="Arial" w:hAnsi="Arial" w:cs="Arial"/>
                <w:sz w:val="19"/>
                <w:szCs w:val="19"/>
              </w:rPr>
              <w:t>Total contract assets - non-current</w:t>
            </w:r>
          </w:p>
        </w:tc>
        <w:tc>
          <w:tcPr>
            <w:tcW w:w="1304" w:type="dxa"/>
          </w:tcPr>
          <w:p w14:paraId="7A566D3F" w14:textId="2B6C50FB"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6,339,298</w:t>
            </w:r>
          </w:p>
        </w:tc>
        <w:tc>
          <w:tcPr>
            <w:tcW w:w="1254" w:type="dxa"/>
          </w:tcPr>
          <w:p w14:paraId="60AA00CC" w14:textId="3736793A" w:rsidR="00E300D1" w:rsidRPr="00934E07" w:rsidRDefault="00E300D1" w:rsidP="0089689D">
            <w:pPr>
              <w:pBdr>
                <w:bottom w:val="single" w:sz="4" w:space="1" w:color="auto"/>
              </w:pBdr>
              <w:spacing w:before="60" w:after="23" w:line="276" w:lineRule="auto"/>
              <w:ind w:right="-19" w:firstLine="57"/>
              <w:jc w:val="right"/>
              <w:rPr>
                <w:rFonts w:ascii="Arial" w:hAnsi="Arial" w:cs="Arial"/>
                <w:sz w:val="19"/>
                <w:szCs w:val="19"/>
              </w:rPr>
            </w:pPr>
            <w:r w:rsidRPr="00934E07">
              <w:rPr>
                <w:rFonts w:ascii="Arial" w:hAnsi="Arial" w:cs="Arial"/>
                <w:sz w:val="19"/>
                <w:szCs w:val="19"/>
              </w:rPr>
              <w:t>1,806,979</w:t>
            </w:r>
          </w:p>
        </w:tc>
        <w:tc>
          <w:tcPr>
            <w:tcW w:w="1287" w:type="dxa"/>
          </w:tcPr>
          <w:p w14:paraId="74ED7623" w14:textId="7A263B82" w:rsidR="00E300D1" w:rsidRPr="00934E07" w:rsidRDefault="00E300D1" w:rsidP="0089689D">
            <w:pPr>
              <w:pBdr>
                <w:bottom w:val="single" w:sz="4" w:space="1" w:color="auto"/>
              </w:pBdr>
              <w:spacing w:before="60" w:after="23" w:line="276" w:lineRule="auto"/>
              <w:ind w:right="-19"/>
              <w:jc w:val="right"/>
              <w:rPr>
                <w:rFonts w:ascii="Arial" w:hAnsi="Arial" w:cs="Arial"/>
                <w:sz w:val="19"/>
                <w:szCs w:val="19"/>
                <w:cs/>
              </w:rPr>
            </w:pPr>
            <w:r w:rsidRPr="00934E07">
              <w:rPr>
                <w:rFonts w:ascii="Arial" w:hAnsi="Arial" w:cs="Arial"/>
                <w:sz w:val="19"/>
                <w:szCs w:val="19"/>
              </w:rPr>
              <w:t>6,339,298</w:t>
            </w:r>
          </w:p>
        </w:tc>
        <w:tc>
          <w:tcPr>
            <w:tcW w:w="1287" w:type="dxa"/>
          </w:tcPr>
          <w:p w14:paraId="54DA095C" w14:textId="6B557705" w:rsidR="00E300D1" w:rsidRPr="00934E07" w:rsidRDefault="00E300D1" w:rsidP="0089689D">
            <w:pPr>
              <w:pBdr>
                <w:bottom w:val="single" w:sz="4" w:space="1" w:color="auto"/>
              </w:pBdr>
              <w:spacing w:before="60" w:after="23" w:line="276" w:lineRule="auto"/>
              <w:ind w:right="14"/>
              <w:jc w:val="right"/>
              <w:rPr>
                <w:rFonts w:ascii="Arial" w:hAnsi="Arial" w:cs="Arial"/>
                <w:sz w:val="19"/>
                <w:szCs w:val="19"/>
                <w:cs/>
              </w:rPr>
            </w:pPr>
            <w:r w:rsidRPr="00934E07">
              <w:rPr>
                <w:rFonts w:ascii="Arial" w:hAnsi="Arial" w:cs="Arial"/>
                <w:sz w:val="19"/>
                <w:szCs w:val="19"/>
              </w:rPr>
              <w:t>1,795,487</w:t>
            </w:r>
          </w:p>
        </w:tc>
      </w:tr>
      <w:tr w:rsidR="00E300D1" w:rsidRPr="00934E07" w14:paraId="266F4510" w14:textId="77777777" w:rsidTr="00146129">
        <w:trPr>
          <w:trHeight w:val="239"/>
        </w:trPr>
        <w:tc>
          <w:tcPr>
            <w:tcW w:w="3969" w:type="dxa"/>
          </w:tcPr>
          <w:p w14:paraId="38FF8AAA" w14:textId="77777777" w:rsidR="00E300D1" w:rsidRPr="00934E07" w:rsidRDefault="00E300D1" w:rsidP="00E300D1">
            <w:pPr>
              <w:spacing w:before="60" w:after="23" w:line="276" w:lineRule="auto"/>
              <w:ind w:left="28" w:right="-36" w:hanging="141"/>
              <w:rPr>
                <w:rFonts w:ascii="Arial" w:hAnsi="Arial" w:cs="Arial"/>
                <w:sz w:val="19"/>
                <w:szCs w:val="19"/>
                <w:cs/>
              </w:rPr>
            </w:pPr>
          </w:p>
        </w:tc>
        <w:tc>
          <w:tcPr>
            <w:tcW w:w="1304" w:type="dxa"/>
          </w:tcPr>
          <w:p w14:paraId="3E77730D" w14:textId="77777777" w:rsidR="00E300D1" w:rsidRPr="00934E07" w:rsidRDefault="00E300D1" w:rsidP="0089689D">
            <w:pPr>
              <w:spacing w:before="60" w:after="23" w:line="276" w:lineRule="auto"/>
              <w:ind w:right="-19"/>
              <w:jc w:val="right"/>
              <w:rPr>
                <w:rFonts w:ascii="Arial" w:hAnsi="Arial" w:cs="Arial"/>
                <w:sz w:val="19"/>
                <w:szCs w:val="19"/>
              </w:rPr>
            </w:pPr>
          </w:p>
        </w:tc>
        <w:tc>
          <w:tcPr>
            <w:tcW w:w="1254" w:type="dxa"/>
          </w:tcPr>
          <w:p w14:paraId="078584A8" w14:textId="77777777" w:rsidR="00E300D1" w:rsidRPr="00934E07" w:rsidRDefault="00E300D1" w:rsidP="0089689D">
            <w:pPr>
              <w:spacing w:before="60" w:after="23" w:line="276" w:lineRule="auto"/>
              <w:ind w:right="-19" w:firstLine="57"/>
              <w:jc w:val="right"/>
              <w:rPr>
                <w:rFonts w:ascii="Arial" w:hAnsi="Arial" w:cs="Arial"/>
                <w:sz w:val="19"/>
                <w:szCs w:val="19"/>
              </w:rPr>
            </w:pPr>
          </w:p>
        </w:tc>
        <w:tc>
          <w:tcPr>
            <w:tcW w:w="1287" w:type="dxa"/>
          </w:tcPr>
          <w:p w14:paraId="283EC6B9" w14:textId="77777777" w:rsidR="00E300D1" w:rsidRPr="00934E07" w:rsidRDefault="00E300D1" w:rsidP="0089689D">
            <w:pPr>
              <w:spacing w:before="60" w:after="23" w:line="276" w:lineRule="auto"/>
              <w:ind w:right="-19"/>
              <w:jc w:val="right"/>
              <w:rPr>
                <w:rFonts w:ascii="Arial" w:hAnsi="Arial" w:cs="Arial"/>
                <w:sz w:val="19"/>
                <w:szCs w:val="19"/>
                <w:cs/>
              </w:rPr>
            </w:pPr>
          </w:p>
        </w:tc>
        <w:tc>
          <w:tcPr>
            <w:tcW w:w="1287" w:type="dxa"/>
          </w:tcPr>
          <w:p w14:paraId="0B5A68B3" w14:textId="77777777" w:rsidR="00E300D1" w:rsidRPr="00934E07" w:rsidRDefault="00E300D1" w:rsidP="0089689D">
            <w:pPr>
              <w:spacing w:before="60" w:after="23" w:line="276" w:lineRule="auto"/>
              <w:ind w:right="14"/>
              <w:jc w:val="right"/>
              <w:rPr>
                <w:rFonts w:ascii="Arial" w:hAnsi="Arial" w:cs="Arial"/>
                <w:sz w:val="19"/>
                <w:szCs w:val="19"/>
                <w:cs/>
              </w:rPr>
            </w:pPr>
          </w:p>
        </w:tc>
      </w:tr>
      <w:tr w:rsidR="00E300D1" w:rsidRPr="00934E07" w14:paraId="5F022B87" w14:textId="77777777" w:rsidTr="00146129">
        <w:trPr>
          <w:trHeight w:val="239"/>
        </w:trPr>
        <w:tc>
          <w:tcPr>
            <w:tcW w:w="3969" w:type="dxa"/>
          </w:tcPr>
          <w:p w14:paraId="15B94CD5" w14:textId="78D374DB" w:rsidR="00E300D1" w:rsidRPr="00517BF8" w:rsidRDefault="00E300D1" w:rsidP="00E300D1">
            <w:pPr>
              <w:spacing w:before="60" w:after="23" w:line="276" w:lineRule="auto"/>
              <w:ind w:left="28" w:right="-36" w:hanging="141"/>
              <w:rPr>
                <w:rFonts w:ascii="Arial" w:hAnsi="Arial" w:cs="Arial"/>
                <w:sz w:val="19"/>
                <w:szCs w:val="19"/>
                <w:cs/>
              </w:rPr>
            </w:pPr>
            <w:r w:rsidRPr="00517BF8">
              <w:rPr>
                <w:rFonts w:ascii="Arial" w:hAnsi="Arial" w:cs="Arial"/>
                <w:sz w:val="19"/>
                <w:szCs w:val="19"/>
              </w:rPr>
              <w:t>Total contract assets</w:t>
            </w:r>
          </w:p>
        </w:tc>
        <w:tc>
          <w:tcPr>
            <w:tcW w:w="1304" w:type="dxa"/>
          </w:tcPr>
          <w:p w14:paraId="00C54EF1" w14:textId="2081EC26" w:rsidR="00E300D1" w:rsidRPr="00934E07" w:rsidRDefault="00E300D1" w:rsidP="0089689D">
            <w:pPr>
              <w:pBdr>
                <w:bottom w:val="single" w:sz="12" w:space="1" w:color="auto"/>
              </w:pBdr>
              <w:spacing w:before="60" w:after="23" w:line="276" w:lineRule="auto"/>
              <w:ind w:right="-19"/>
              <w:jc w:val="right"/>
              <w:rPr>
                <w:rFonts w:ascii="Arial" w:hAnsi="Arial" w:cs="Arial"/>
                <w:sz w:val="19"/>
                <w:szCs w:val="19"/>
              </w:rPr>
            </w:pPr>
            <w:r w:rsidRPr="00934E07">
              <w:rPr>
                <w:rFonts w:ascii="Arial" w:hAnsi="Arial" w:cs="Arial"/>
                <w:sz w:val="19"/>
                <w:szCs w:val="19"/>
              </w:rPr>
              <w:t>37,038,856</w:t>
            </w:r>
          </w:p>
        </w:tc>
        <w:tc>
          <w:tcPr>
            <w:tcW w:w="1254" w:type="dxa"/>
          </w:tcPr>
          <w:p w14:paraId="2C721293" w14:textId="6D6E0114" w:rsidR="00E300D1" w:rsidRPr="00934E07" w:rsidRDefault="008C2AB9" w:rsidP="0089689D">
            <w:pPr>
              <w:pBdr>
                <w:bottom w:val="single" w:sz="12" w:space="1" w:color="auto"/>
              </w:pBdr>
              <w:spacing w:before="60" w:after="23" w:line="276" w:lineRule="auto"/>
              <w:ind w:right="-19" w:firstLine="57"/>
              <w:jc w:val="right"/>
              <w:rPr>
                <w:rFonts w:ascii="Arial" w:hAnsi="Arial" w:cs="Arial"/>
                <w:sz w:val="19"/>
                <w:szCs w:val="19"/>
              </w:rPr>
            </w:pPr>
            <w:r w:rsidRPr="008C2AB9">
              <w:rPr>
                <w:rFonts w:ascii="Arial" w:hAnsi="Arial" w:cs="Arial"/>
                <w:sz w:val="19"/>
                <w:szCs w:val="19"/>
              </w:rPr>
              <w:t>31,737,631</w:t>
            </w:r>
          </w:p>
        </w:tc>
        <w:tc>
          <w:tcPr>
            <w:tcW w:w="1287" w:type="dxa"/>
          </w:tcPr>
          <w:p w14:paraId="2F3F4C86" w14:textId="6B3D70B2" w:rsidR="00E300D1" w:rsidRPr="00934E07" w:rsidRDefault="00E300D1" w:rsidP="0089689D">
            <w:pPr>
              <w:pBdr>
                <w:bottom w:val="single" w:sz="12" w:space="1" w:color="auto"/>
              </w:pBdr>
              <w:spacing w:before="60" w:after="23" w:line="276" w:lineRule="auto"/>
              <w:ind w:right="-19"/>
              <w:jc w:val="right"/>
              <w:rPr>
                <w:rFonts w:ascii="Arial" w:hAnsi="Arial" w:cs="Arial"/>
                <w:sz w:val="19"/>
                <w:szCs w:val="19"/>
                <w:cs/>
              </w:rPr>
            </w:pPr>
            <w:r w:rsidRPr="00934E07">
              <w:rPr>
                <w:rFonts w:ascii="Arial" w:hAnsi="Arial" w:cs="Arial"/>
                <w:sz w:val="19"/>
                <w:szCs w:val="19"/>
              </w:rPr>
              <w:t>27,439,674</w:t>
            </w:r>
          </w:p>
        </w:tc>
        <w:tc>
          <w:tcPr>
            <w:tcW w:w="1287" w:type="dxa"/>
          </w:tcPr>
          <w:p w14:paraId="2A677BB9" w14:textId="147E1FD4" w:rsidR="00E300D1" w:rsidRPr="00934E07" w:rsidRDefault="008C2AB9" w:rsidP="0089689D">
            <w:pPr>
              <w:pBdr>
                <w:bottom w:val="single" w:sz="12" w:space="1" w:color="auto"/>
              </w:pBdr>
              <w:spacing w:before="60" w:after="23" w:line="276" w:lineRule="auto"/>
              <w:ind w:right="14"/>
              <w:jc w:val="right"/>
              <w:rPr>
                <w:rFonts w:ascii="Arial" w:hAnsi="Arial" w:cs="Arial"/>
                <w:sz w:val="19"/>
                <w:szCs w:val="19"/>
                <w:cs/>
              </w:rPr>
            </w:pPr>
            <w:r>
              <w:rPr>
                <w:rFonts w:ascii="Arial" w:hAnsi="Arial" w:cs="Arial"/>
                <w:sz w:val="19"/>
                <w:szCs w:val="19"/>
              </w:rPr>
              <w:t>23,998,592</w:t>
            </w:r>
          </w:p>
        </w:tc>
      </w:tr>
      <w:tr w:rsidR="005F5EC9" w:rsidRPr="00934E07" w14:paraId="2BC54153" w14:textId="77777777" w:rsidTr="00146129">
        <w:trPr>
          <w:trHeight w:val="239"/>
        </w:trPr>
        <w:tc>
          <w:tcPr>
            <w:tcW w:w="3969" w:type="dxa"/>
          </w:tcPr>
          <w:p w14:paraId="714CCEE4" w14:textId="77777777" w:rsidR="005F5EC9" w:rsidRPr="00934E07" w:rsidRDefault="005F5EC9" w:rsidP="00014099">
            <w:pPr>
              <w:spacing w:before="60" w:after="23" w:line="276" w:lineRule="auto"/>
              <w:ind w:left="28" w:right="-36" w:hanging="141"/>
              <w:rPr>
                <w:rFonts w:ascii="Arial" w:hAnsi="Arial" w:cs="Arial"/>
                <w:sz w:val="19"/>
                <w:szCs w:val="19"/>
                <w:cs/>
              </w:rPr>
            </w:pPr>
          </w:p>
        </w:tc>
        <w:tc>
          <w:tcPr>
            <w:tcW w:w="1304" w:type="dxa"/>
          </w:tcPr>
          <w:p w14:paraId="2AA9F81E" w14:textId="77777777" w:rsidR="005F5EC9" w:rsidRPr="00934E07" w:rsidRDefault="005F5EC9" w:rsidP="005F5EC9">
            <w:pPr>
              <w:spacing w:before="60" w:after="23" w:line="276" w:lineRule="auto"/>
              <w:ind w:left="-49" w:right="-19"/>
              <w:jc w:val="right"/>
              <w:rPr>
                <w:rFonts w:ascii="Arial" w:hAnsi="Arial" w:cs="Arial"/>
                <w:sz w:val="19"/>
                <w:szCs w:val="19"/>
                <w:lang w:val="en-GB"/>
              </w:rPr>
            </w:pPr>
          </w:p>
        </w:tc>
        <w:tc>
          <w:tcPr>
            <w:tcW w:w="1254" w:type="dxa"/>
          </w:tcPr>
          <w:p w14:paraId="55A050F8" w14:textId="77777777" w:rsidR="005F5EC9" w:rsidRPr="00934E07" w:rsidRDefault="005F5EC9" w:rsidP="005F5EC9">
            <w:pPr>
              <w:spacing w:before="60" w:after="23" w:line="276" w:lineRule="auto"/>
              <w:ind w:left="-24" w:right="-19" w:firstLine="57"/>
              <w:jc w:val="right"/>
              <w:rPr>
                <w:rFonts w:ascii="Arial" w:hAnsi="Arial" w:cs="Arial"/>
                <w:sz w:val="19"/>
                <w:szCs w:val="19"/>
              </w:rPr>
            </w:pPr>
          </w:p>
        </w:tc>
        <w:tc>
          <w:tcPr>
            <w:tcW w:w="1287" w:type="dxa"/>
          </w:tcPr>
          <w:p w14:paraId="024F0B2C" w14:textId="77777777" w:rsidR="005F5EC9" w:rsidRPr="00934E07" w:rsidRDefault="005F5EC9" w:rsidP="005F5EC9">
            <w:pPr>
              <w:spacing w:before="60" w:after="23" w:line="276" w:lineRule="auto"/>
              <w:ind w:left="-49" w:right="-19"/>
              <w:jc w:val="right"/>
              <w:rPr>
                <w:rFonts w:ascii="Arial" w:hAnsi="Arial" w:cs="Arial"/>
                <w:sz w:val="19"/>
                <w:szCs w:val="19"/>
                <w:cs/>
                <w:lang w:val="en-GB"/>
              </w:rPr>
            </w:pPr>
          </w:p>
        </w:tc>
        <w:tc>
          <w:tcPr>
            <w:tcW w:w="1287" w:type="dxa"/>
          </w:tcPr>
          <w:p w14:paraId="2D6C38A1" w14:textId="77777777" w:rsidR="005F5EC9" w:rsidRPr="00934E07" w:rsidRDefault="005F5EC9" w:rsidP="005F5EC9">
            <w:pPr>
              <w:spacing w:before="60" w:after="23" w:line="276" w:lineRule="auto"/>
              <w:ind w:left="-45" w:right="14"/>
              <w:jc w:val="right"/>
              <w:rPr>
                <w:rFonts w:ascii="Arial" w:hAnsi="Arial" w:cs="Arial"/>
                <w:sz w:val="19"/>
                <w:szCs w:val="19"/>
                <w:cs/>
              </w:rPr>
            </w:pPr>
          </w:p>
        </w:tc>
      </w:tr>
      <w:tr w:rsidR="00791D6C" w:rsidRPr="00934E07" w14:paraId="38986610" w14:textId="77777777" w:rsidTr="00146129">
        <w:trPr>
          <w:trHeight w:val="239"/>
        </w:trPr>
        <w:tc>
          <w:tcPr>
            <w:tcW w:w="3969" w:type="dxa"/>
          </w:tcPr>
          <w:p w14:paraId="33D6FED8"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59FB6D39"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1D9A0BDC"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39C5BCD5"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71E9FCE9"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791D6C" w:rsidRPr="00934E07" w14:paraId="75DE480F" w14:textId="77777777" w:rsidTr="00146129">
        <w:trPr>
          <w:trHeight w:val="239"/>
        </w:trPr>
        <w:tc>
          <w:tcPr>
            <w:tcW w:w="3969" w:type="dxa"/>
          </w:tcPr>
          <w:p w14:paraId="1BE3DDBC"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0FBE4865"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11EC0F07"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28094C32"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07BCED0A"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791D6C" w:rsidRPr="00934E07" w14:paraId="10B43394" w14:textId="77777777" w:rsidTr="00146129">
        <w:trPr>
          <w:trHeight w:val="239"/>
        </w:trPr>
        <w:tc>
          <w:tcPr>
            <w:tcW w:w="3969" w:type="dxa"/>
          </w:tcPr>
          <w:p w14:paraId="7CBF8F0A"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5BDF608D"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2387ED0C"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309DA773"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2B2DA232"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791D6C" w:rsidRPr="00934E07" w14:paraId="0C4DAD51" w14:textId="77777777" w:rsidTr="00146129">
        <w:trPr>
          <w:trHeight w:val="239"/>
        </w:trPr>
        <w:tc>
          <w:tcPr>
            <w:tcW w:w="3969" w:type="dxa"/>
          </w:tcPr>
          <w:p w14:paraId="175F9E72"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4A4E437F"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37802EF0"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4B9571D2"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3F3C6DD0"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791D6C" w:rsidRPr="00934E07" w14:paraId="0E94E939" w14:textId="77777777" w:rsidTr="00146129">
        <w:trPr>
          <w:trHeight w:val="239"/>
        </w:trPr>
        <w:tc>
          <w:tcPr>
            <w:tcW w:w="3969" w:type="dxa"/>
          </w:tcPr>
          <w:p w14:paraId="1626A98D"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644342EA"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036AE9CC"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3797E1F8"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58C4BD09"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791D6C" w:rsidRPr="00934E07" w14:paraId="667237AC" w14:textId="77777777" w:rsidTr="00146129">
        <w:trPr>
          <w:trHeight w:val="239"/>
        </w:trPr>
        <w:tc>
          <w:tcPr>
            <w:tcW w:w="3969" w:type="dxa"/>
          </w:tcPr>
          <w:p w14:paraId="1BC1450F"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608305A6"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1D7C89CC"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4DBF1E71"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37FFABE5"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791D6C" w:rsidRPr="00934E07" w14:paraId="28A2A261" w14:textId="77777777" w:rsidTr="00146129">
        <w:trPr>
          <w:trHeight w:val="239"/>
        </w:trPr>
        <w:tc>
          <w:tcPr>
            <w:tcW w:w="3969" w:type="dxa"/>
          </w:tcPr>
          <w:p w14:paraId="41A8D0C3"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045D9AE4"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160BCC56"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5DAAB8DC"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7982C3E8"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791D6C" w:rsidRPr="00934E07" w14:paraId="688F521B" w14:textId="77777777" w:rsidTr="00146129">
        <w:trPr>
          <w:trHeight w:val="239"/>
        </w:trPr>
        <w:tc>
          <w:tcPr>
            <w:tcW w:w="3969" w:type="dxa"/>
          </w:tcPr>
          <w:p w14:paraId="0BC8F63A" w14:textId="77777777" w:rsidR="00791D6C" w:rsidRPr="00934E07" w:rsidRDefault="00791D6C" w:rsidP="00014099">
            <w:pPr>
              <w:spacing w:before="60" w:after="23" w:line="276" w:lineRule="auto"/>
              <w:ind w:left="28" w:right="-36" w:hanging="141"/>
              <w:rPr>
                <w:rFonts w:ascii="Arial" w:hAnsi="Arial" w:cs="Arial"/>
                <w:sz w:val="19"/>
                <w:szCs w:val="19"/>
                <w:cs/>
              </w:rPr>
            </w:pPr>
          </w:p>
        </w:tc>
        <w:tc>
          <w:tcPr>
            <w:tcW w:w="1304" w:type="dxa"/>
          </w:tcPr>
          <w:p w14:paraId="379ABC7A" w14:textId="77777777" w:rsidR="00791D6C" w:rsidRPr="00934E07" w:rsidRDefault="00791D6C" w:rsidP="005F5EC9">
            <w:pPr>
              <w:spacing w:before="60" w:after="23" w:line="276" w:lineRule="auto"/>
              <w:ind w:left="-49" w:right="-19"/>
              <w:jc w:val="right"/>
              <w:rPr>
                <w:rFonts w:ascii="Arial" w:hAnsi="Arial" w:cs="Arial"/>
                <w:sz w:val="19"/>
                <w:szCs w:val="19"/>
                <w:lang w:val="en-GB"/>
              </w:rPr>
            </w:pPr>
          </w:p>
        </w:tc>
        <w:tc>
          <w:tcPr>
            <w:tcW w:w="1254" w:type="dxa"/>
          </w:tcPr>
          <w:p w14:paraId="463D7102" w14:textId="77777777" w:rsidR="00791D6C" w:rsidRPr="00934E07" w:rsidRDefault="00791D6C" w:rsidP="005F5EC9">
            <w:pPr>
              <w:spacing w:before="60" w:after="23" w:line="276" w:lineRule="auto"/>
              <w:ind w:left="-24" w:right="-19" w:firstLine="57"/>
              <w:jc w:val="right"/>
              <w:rPr>
                <w:rFonts w:ascii="Arial" w:hAnsi="Arial" w:cs="Arial"/>
                <w:sz w:val="19"/>
                <w:szCs w:val="19"/>
              </w:rPr>
            </w:pPr>
          </w:p>
        </w:tc>
        <w:tc>
          <w:tcPr>
            <w:tcW w:w="1287" w:type="dxa"/>
          </w:tcPr>
          <w:p w14:paraId="3E2527A7" w14:textId="77777777" w:rsidR="00791D6C" w:rsidRPr="00934E07" w:rsidRDefault="00791D6C" w:rsidP="005F5EC9">
            <w:pPr>
              <w:spacing w:before="60" w:after="23" w:line="276" w:lineRule="auto"/>
              <w:ind w:left="-49" w:right="-19"/>
              <w:jc w:val="right"/>
              <w:rPr>
                <w:rFonts w:ascii="Arial" w:hAnsi="Arial" w:cs="Arial"/>
                <w:sz w:val="19"/>
                <w:szCs w:val="19"/>
                <w:cs/>
                <w:lang w:val="en-GB"/>
              </w:rPr>
            </w:pPr>
          </w:p>
        </w:tc>
        <w:tc>
          <w:tcPr>
            <w:tcW w:w="1287" w:type="dxa"/>
          </w:tcPr>
          <w:p w14:paraId="326F07E9" w14:textId="77777777" w:rsidR="00791D6C" w:rsidRPr="00934E07" w:rsidRDefault="00791D6C" w:rsidP="005F5EC9">
            <w:pPr>
              <w:spacing w:before="60" w:after="23" w:line="276" w:lineRule="auto"/>
              <w:ind w:left="-45" w:right="14"/>
              <w:jc w:val="right"/>
              <w:rPr>
                <w:rFonts w:ascii="Arial" w:hAnsi="Arial" w:cs="Arial"/>
                <w:sz w:val="19"/>
                <w:szCs w:val="19"/>
                <w:cs/>
              </w:rPr>
            </w:pPr>
          </w:p>
        </w:tc>
      </w:tr>
      <w:tr w:rsidR="005F5EC9" w:rsidRPr="00934E07" w14:paraId="29DF0B89" w14:textId="77777777" w:rsidTr="00146129">
        <w:trPr>
          <w:trHeight w:val="329"/>
        </w:trPr>
        <w:tc>
          <w:tcPr>
            <w:tcW w:w="3969" w:type="dxa"/>
          </w:tcPr>
          <w:p w14:paraId="4967C68C" w14:textId="77777777" w:rsidR="005F5EC9" w:rsidRPr="00934E07" w:rsidRDefault="005F5EC9" w:rsidP="00014099">
            <w:pPr>
              <w:spacing w:before="60" w:after="23" w:line="276" w:lineRule="auto"/>
              <w:ind w:left="28" w:right="-36" w:hanging="141"/>
              <w:rPr>
                <w:rFonts w:ascii="Arial" w:hAnsi="Arial" w:cs="Arial"/>
                <w:b/>
                <w:bCs/>
                <w:sz w:val="19"/>
                <w:szCs w:val="19"/>
              </w:rPr>
            </w:pPr>
            <w:r w:rsidRPr="00934E07">
              <w:rPr>
                <w:rFonts w:ascii="Arial" w:hAnsi="Arial" w:cs="Arial"/>
                <w:b/>
                <w:bCs/>
                <w:sz w:val="19"/>
                <w:szCs w:val="19"/>
              </w:rPr>
              <w:t>Contract liabilities</w:t>
            </w:r>
          </w:p>
        </w:tc>
        <w:tc>
          <w:tcPr>
            <w:tcW w:w="1304" w:type="dxa"/>
          </w:tcPr>
          <w:p w14:paraId="2D38C7F2" w14:textId="77777777" w:rsidR="005F5EC9" w:rsidRPr="00934E07" w:rsidRDefault="005F5EC9" w:rsidP="005F5EC9">
            <w:pPr>
              <w:spacing w:before="60" w:after="23" w:line="276" w:lineRule="auto"/>
              <w:ind w:left="-49" w:right="-19"/>
              <w:jc w:val="right"/>
              <w:rPr>
                <w:rFonts w:ascii="Arial" w:hAnsi="Arial" w:cs="Arial"/>
                <w:sz w:val="19"/>
                <w:szCs w:val="19"/>
                <w:lang w:val="en-GB"/>
              </w:rPr>
            </w:pPr>
          </w:p>
        </w:tc>
        <w:tc>
          <w:tcPr>
            <w:tcW w:w="1254" w:type="dxa"/>
          </w:tcPr>
          <w:p w14:paraId="765B55A5" w14:textId="77777777" w:rsidR="005F5EC9" w:rsidRPr="00934E07" w:rsidRDefault="005F5EC9" w:rsidP="005F5EC9">
            <w:pPr>
              <w:spacing w:before="60" w:after="23" w:line="276" w:lineRule="auto"/>
              <w:ind w:left="-24" w:right="-19" w:firstLine="57"/>
              <w:jc w:val="right"/>
              <w:rPr>
                <w:rFonts w:ascii="Arial" w:hAnsi="Arial" w:cs="Arial"/>
                <w:sz w:val="19"/>
                <w:szCs w:val="19"/>
              </w:rPr>
            </w:pPr>
          </w:p>
        </w:tc>
        <w:tc>
          <w:tcPr>
            <w:tcW w:w="1287" w:type="dxa"/>
          </w:tcPr>
          <w:p w14:paraId="28F186C4" w14:textId="77777777" w:rsidR="005F5EC9" w:rsidRPr="00934E07" w:rsidRDefault="005F5EC9" w:rsidP="005F5EC9">
            <w:pPr>
              <w:spacing w:before="60" w:after="23" w:line="276" w:lineRule="auto"/>
              <w:ind w:left="-49" w:right="-19"/>
              <w:jc w:val="right"/>
              <w:rPr>
                <w:rFonts w:ascii="Arial" w:hAnsi="Arial" w:cs="Arial"/>
                <w:sz w:val="19"/>
                <w:szCs w:val="19"/>
                <w:cs/>
                <w:lang w:val="en-GB"/>
              </w:rPr>
            </w:pPr>
          </w:p>
        </w:tc>
        <w:tc>
          <w:tcPr>
            <w:tcW w:w="1287" w:type="dxa"/>
          </w:tcPr>
          <w:p w14:paraId="54CBCF5D" w14:textId="77777777" w:rsidR="005F5EC9" w:rsidRPr="00934E07" w:rsidRDefault="005F5EC9" w:rsidP="005F5EC9">
            <w:pPr>
              <w:spacing w:before="60" w:after="23" w:line="276" w:lineRule="auto"/>
              <w:ind w:left="-45" w:right="14"/>
              <w:jc w:val="right"/>
              <w:rPr>
                <w:rFonts w:ascii="Arial" w:hAnsi="Arial" w:cs="Arial"/>
                <w:sz w:val="19"/>
                <w:szCs w:val="19"/>
                <w:cs/>
              </w:rPr>
            </w:pPr>
          </w:p>
        </w:tc>
      </w:tr>
      <w:tr w:rsidR="005F5EC9" w:rsidRPr="00934E07" w14:paraId="5C1D129B" w14:textId="77777777" w:rsidTr="00146129">
        <w:trPr>
          <w:trHeight w:val="329"/>
        </w:trPr>
        <w:tc>
          <w:tcPr>
            <w:tcW w:w="3969" w:type="dxa"/>
          </w:tcPr>
          <w:p w14:paraId="6CCA5E0F" w14:textId="7F5B2665" w:rsidR="005F5EC9" w:rsidRPr="00934E07" w:rsidRDefault="005F5EC9" w:rsidP="00014099">
            <w:pPr>
              <w:spacing w:before="60" w:after="23" w:line="276" w:lineRule="auto"/>
              <w:ind w:left="28" w:right="-36" w:hanging="141"/>
              <w:rPr>
                <w:rFonts w:ascii="Arial" w:hAnsi="Arial" w:cs="Arial"/>
                <w:b/>
                <w:bCs/>
                <w:sz w:val="19"/>
                <w:szCs w:val="19"/>
              </w:rPr>
            </w:pPr>
            <w:r w:rsidRPr="00934E07">
              <w:rPr>
                <w:rFonts w:ascii="Arial" w:hAnsi="Arial" w:cs="Arial"/>
                <w:sz w:val="19"/>
                <w:szCs w:val="19"/>
                <w:u w:val="single"/>
              </w:rPr>
              <w:t>Contract liabilities</w:t>
            </w:r>
            <w:r w:rsidR="00CF686F" w:rsidRPr="00934E07">
              <w:rPr>
                <w:rFonts w:ascii="Arial" w:hAnsi="Arial" w:cs="Arial"/>
                <w:sz w:val="19"/>
                <w:szCs w:val="19"/>
                <w:u w:val="single"/>
              </w:rPr>
              <w:t xml:space="preserve"> </w:t>
            </w:r>
            <w:r w:rsidR="00CF4C39" w:rsidRPr="00934E07">
              <w:rPr>
                <w:rFonts w:ascii="Arial" w:hAnsi="Arial" w:cs="Arial"/>
                <w:sz w:val="19"/>
                <w:szCs w:val="19"/>
                <w:u w:val="single"/>
              </w:rPr>
              <w:t>-</w:t>
            </w:r>
            <w:r w:rsidR="00CF686F" w:rsidRPr="00934E07">
              <w:rPr>
                <w:rFonts w:ascii="Arial" w:hAnsi="Arial" w:cs="Arial"/>
                <w:sz w:val="19"/>
                <w:szCs w:val="19"/>
                <w:u w:val="single"/>
              </w:rPr>
              <w:t xml:space="preserve"> </w:t>
            </w:r>
            <w:r w:rsidRPr="00934E07">
              <w:rPr>
                <w:rFonts w:ascii="Arial" w:hAnsi="Arial" w:cs="Arial"/>
                <w:sz w:val="19"/>
                <w:szCs w:val="19"/>
                <w:u w:val="single"/>
              </w:rPr>
              <w:t>current</w:t>
            </w:r>
          </w:p>
        </w:tc>
        <w:tc>
          <w:tcPr>
            <w:tcW w:w="1304" w:type="dxa"/>
          </w:tcPr>
          <w:p w14:paraId="2A8756BE" w14:textId="77777777" w:rsidR="005F5EC9" w:rsidRPr="00934E07" w:rsidRDefault="005F5EC9" w:rsidP="005F5EC9">
            <w:pPr>
              <w:spacing w:before="60" w:after="23" w:line="276" w:lineRule="auto"/>
              <w:ind w:left="-49" w:right="-19"/>
              <w:jc w:val="right"/>
              <w:rPr>
                <w:rFonts w:ascii="Arial" w:hAnsi="Arial" w:cs="Arial"/>
                <w:sz w:val="19"/>
                <w:szCs w:val="19"/>
                <w:lang w:val="en-GB"/>
              </w:rPr>
            </w:pPr>
          </w:p>
        </w:tc>
        <w:tc>
          <w:tcPr>
            <w:tcW w:w="1254" w:type="dxa"/>
          </w:tcPr>
          <w:p w14:paraId="25178314" w14:textId="77777777" w:rsidR="005F5EC9" w:rsidRPr="00934E07" w:rsidRDefault="005F5EC9" w:rsidP="005F5EC9">
            <w:pPr>
              <w:spacing w:before="60" w:after="23" w:line="276" w:lineRule="auto"/>
              <w:ind w:left="-24" w:right="-19" w:firstLine="57"/>
              <w:jc w:val="right"/>
              <w:rPr>
                <w:rFonts w:ascii="Arial" w:hAnsi="Arial" w:cs="Arial"/>
                <w:sz w:val="19"/>
                <w:szCs w:val="19"/>
              </w:rPr>
            </w:pPr>
          </w:p>
        </w:tc>
        <w:tc>
          <w:tcPr>
            <w:tcW w:w="1287" w:type="dxa"/>
          </w:tcPr>
          <w:p w14:paraId="120C57C2" w14:textId="77777777" w:rsidR="005F5EC9" w:rsidRPr="00934E07" w:rsidRDefault="005F5EC9" w:rsidP="005F5EC9">
            <w:pPr>
              <w:spacing w:before="60" w:after="23" w:line="276" w:lineRule="auto"/>
              <w:ind w:left="-49" w:right="-19"/>
              <w:jc w:val="right"/>
              <w:rPr>
                <w:rFonts w:ascii="Arial" w:hAnsi="Arial" w:cs="Arial"/>
                <w:sz w:val="19"/>
                <w:szCs w:val="19"/>
                <w:cs/>
                <w:lang w:val="en-GB"/>
              </w:rPr>
            </w:pPr>
          </w:p>
        </w:tc>
        <w:tc>
          <w:tcPr>
            <w:tcW w:w="1287" w:type="dxa"/>
          </w:tcPr>
          <w:p w14:paraId="7E8F5782" w14:textId="77777777" w:rsidR="005F5EC9" w:rsidRPr="00934E07" w:rsidRDefault="005F5EC9" w:rsidP="005F5EC9">
            <w:pPr>
              <w:spacing w:before="60" w:after="23" w:line="276" w:lineRule="auto"/>
              <w:ind w:left="-45" w:right="14"/>
              <w:jc w:val="right"/>
              <w:rPr>
                <w:rFonts w:ascii="Arial" w:hAnsi="Arial" w:cs="Arial"/>
                <w:sz w:val="19"/>
                <w:szCs w:val="19"/>
                <w:cs/>
              </w:rPr>
            </w:pPr>
          </w:p>
        </w:tc>
      </w:tr>
      <w:tr w:rsidR="00BF54B3" w:rsidRPr="00934E07" w14:paraId="626BAE85" w14:textId="77777777" w:rsidTr="00146129">
        <w:trPr>
          <w:trHeight w:val="329"/>
        </w:trPr>
        <w:tc>
          <w:tcPr>
            <w:tcW w:w="3969" w:type="dxa"/>
          </w:tcPr>
          <w:p w14:paraId="19758017" w14:textId="01EBBA0D" w:rsidR="00BF54B3" w:rsidRPr="00934E07" w:rsidRDefault="00BF54B3" w:rsidP="005E6700">
            <w:pPr>
              <w:spacing w:before="60" w:after="23" w:line="276" w:lineRule="auto"/>
              <w:ind w:left="-113" w:right="-36"/>
              <w:rPr>
                <w:rFonts w:ascii="Arial" w:hAnsi="Arial" w:cs="Arial"/>
                <w:sz w:val="19"/>
                <w:szCs w:val="19"/>
                <w:cs/>
              </w:rPr>
            </w:pPr>
            <w:r w:rsidRPr="00934E07">
              <w:rPr>
                <w:rFonts w:ascii="Arial" w:hAnsi="Arial" w:cs="Arial"/>
                <w:sz w:val="19"/>
                <w:szCs w:val="19"/>
              </w:rPr>
              <w:t xml:space="preserve">Receipts </w:t>
            </w:r>
            <w:proofErr w:type="gramStart"/>
            <w:r w:rsidRPr="00934E07">
              <w:rPr>
                <w:rFonts w:ascii="Arial" w:hAnsi="Arial" w:cs="Arial"/>
                <w:sz w:val="19"/>
                <w:szCs w:val="19"/>
              </w:rPr>
              <w:t>in excess of</w:t>
            </w:r>
            <w:proofErr w:type="gramEnd"/>
            <w:r w:rsidRPr="00934E07">
              <w:rPr>
                <w:rFonts w:ascii="Arial" w:hAnsi="Arial" w:cs="Arial"/>
                <w:sz w:val="19"/>
                <w:szCs w:val="19"/>
              </w:rPr>
              <w:t xml:space="preserve"> contracted work </w:t>
            </w:r>
          </w:p>
        </w:tc>
        <w:tc>
          <w:tcPr>
            <w:tcW w:w="1304" w:type="dxa"/>
          </w:tcPr>
          <w:p w14:paraId="4BBFB1F8" w14:textId="77777777" w:rsidR="00BF54B3" w:rsidRPr="00934E07" w:rsidRDefault="00BF54B3" w:rsidP="005E6700">
            <w:pPr>
              <w:spacing w:before="60" w:after="23" w:line="276" w:lineRule="auto"/>
              <w:ind w:left="-113" w:right="-19"/>
              <w:jc w:val="right"/>
              <w:rPr>
                <w:rFonts w:ascii="Arial" w:hAnsi="Arial" w:cs="Arial"/>
                <w:sz w:val="19"/>
                <w:szCs w:val="19"/>
              </w:rPr>
            </w:pPr>
          </w:p>
        </w:tc>
        <w:tc>
          <w:tcPr>
            <w:tcW w:w="1254" w:type="dxa"/>
          </w:tcPr>
          <w:p w14:paraId="141B591A" w14:textId="77777777" w:rsidR="00BF54B3" w:rsidRPr="00934E07" w:rsidRDefault="00BF54B3" w:rsidP="005E6700">
            <w:pPr>
              <w:spacing w:before="60" w:after="23" w:line="276" w:lineRule="auto"/>
              <w:ind w:left="-113" w:right="-19"/>
              <w:jc w:val="right"/>
              <w:rPr>
                <w:rFonts w:ascii="Arial" w:hAnsi="Arial" w:cs="Arial"/>
                <w:sz w:val="19"/>
                <w:szCs w:val="19"/>
              </w:rPr>
            </w:pPr>
          </w:p>
        </w:tc>
        <w:tc>
          <w:tcPr>
            <w:tcW w:w="1287" w:type="dxa"/>
          </w:tcPr>
          <w:p w14:paraId="78360465" w14:textId="77777777" w:rsidR="00BF54B3" w:rsidRPr="00934E07" w:rsidRDefault="00BF54B3" w:rsidP="005E6700">
            <w:pPr>
              <w:spacing w:before="60" w:after="23" w:line="276" w:lineRule="auto"/>
              <w:ind w:left="-113" w:right="-19"/>
              <w:jc w:val="right"/>
              <w:rPr>
                <w:rFonts w:ascii="Arial" w:hAnsi="Arial" w:cs="Arial"/>
                <w:sz w:val="19"/>
                <w:szCs w:val="19"/>
                <w:cs/>
              </w:rPr>
            </w:pPr>
          </w:p>
        </w:tc>
        <w:tc>
          <w:tcPr>
            <w:tcW w:w="1287" w:type="dxa"/>
          </w:tcPr>
          <w:p w14:paraId="4B53A19C" w14:textId="77777777" w:rsidR="00BF54B3" w:rsidRPr="00934E07" w:rsidRDefault="00BF54B3" w:rsidP="005E6700">
            <w:pPr>
              <w:spacing w:before="60" w:after="23" w:line="276" w:lineRule="auto"/>
              <w:ind w:left="-113" w:right="14"/>
              <w:jc w:val="right"/>
              <w:rPr>
                <w:rFonts w:ascii="Arial" w:hAnsi="Arial" w:cs="Arial"/>
                <w:sz w:val="19"/>
                <w:szCs w:val="19"/>
                <w:cs/>
              </w:rPr>
            </w:pPr>
          </w:p>
        </w:tc>
      </w:tr>
      <w:tr w:rsidR="00E300D1" w:rsidRPr="00934E07" w14:paraId="134A6812" w14:textId="77777777" w:rsidTr="005E6700">
        <w:trPr>
          <w:trHeight w:val="213"/>
        </w:trPr>
        <w:tc>
          <w:tcPr>
            <w:tcW w:w="3969" w:type="dxa"/>
          </w:tcPr>
          <w:p w14:paraId="0C4546D2" w14:textId="08294C1F" w:rsidR="00E300D1" w:rsidRPr="00934E07" w:rsidRDefault="00E300D1" w:rsidP="00E300D1">
            <w:pPr>
              <w:spacing w:before="60" w:after="23" w:line="276" w:lineRule="auto"/>
              <w:ind w:left="-113" w:right="-36"/>
              <w:rPr>
                <w:rFonts w:ascii="Arial" w:hAnsi="Arial" w:cs="Arial"/>
                <w:sz w:val="19"/>
                <w:szCs w:val="19"/>
              </w:rPr>
            </w:pPr>
            <w:r w:rsidRPr="00934E07">
              <w:rPr>
                <w:rFonts w:ascii="Arial" w:hAnsi="Arial" w:cs="Arial"/>
                <w:sz w:val="19"/>
                <w:szCs w:val="19"/>
              </w:rPr>
              <w:t xml:space="preserve">      in progress</w:t>
            </w:r>
            <w:r w:rsidRPr="00934E07">
              <w:rPr>
                <w:rFonts w:ascii="Arial" w:hAnsi="Arial" w:cs="Arial"/>
                <w:sz w:val="19"/>
                <w:szCs w:val="19"/>
                <w:cs/>
              </w:rPr>
              <w:t xml:space="preserve">  </w:t>
            </w:r>
          </w:p>
        </w:tc>
        <w:tc>
          <w:tcPr>
            <w:tcW w:w="1304" w:type="dxa"/>
          </w:tcPr>
          <w:p w14:paraId="0ACEF8B0" w14:textId="6D73F61C" w:rsidR="00E300D1" w:rsidRPr="00934E07" w:rsidRDefault="00E300D1" w:rsidP="00E300D1">
            <w:pP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2,998,704</w:t>
            </w:r>
          </w:p>
        </w:tc>
        <w:tc>
          <w:tcPr>
            <w:tcW w:w="1254" w:type="dxa"/>
          </w:tcPr>
          <w:p w14:paraId="16E7511D" w14:textId="14E09FA8" w:rsidR="00E300D1" w:rsidRPr="00934E07" w:rsidRDefault="00E300D1" w:rsidP="00E300D1">
            <w:pP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3,669,047</w:t>
            </w:r>
          </w:p>
        </w:tc>
        <w:tc>
          <w:tcPr>
            <w:tcW w:w="1287" w:type="dxa"/>
          </w:tcPr>
          <w:p w14:paraId="2AFEE7EB" w14:textId="72D11929" w:rsidR="00E300D1" w:rsidRPr="00934E07" w:rsidRDefault="00E300D1" w:rsidP="00E300D1">
            <w:pPr>
              <w:spacing w:before="60" w:after="23" w:line="276" w:lineRule="auto"/>
              <w:ind w:left="-24" w:right="-19" w:firstLine="57"/>
              <w:jc w:val="right"/>
              <w:rPr>
                <w:rFonts w:ascii="Arial" w:hAnsi="Arial" w:cs="Arial"/>
                <w:sz w:val="19"/>
                <w:szCs w:val="19"/>
                <w:cs/>
                <w:lang w:val="en-GB"/>
              </w:rPr>
            </w:pPr>
            <w:r w:rsidRPr="00934E07">
              <w:rPr>
                <w:rFonts w:ascii="Arial" w:hAnsi="Arial" w:cs="Arial"/>
                <w:sz w:val="19"/>
                <w:szCs w:val="19"/>
                <w:lang w:val="en-GB"/>
              </w:rPr>
              <w:t>971,080</w:t>
            </w:r>
          </w:p>
        </w:tc>
        <w:tc>
          <w:tcPr>
            <w:tcW w:w="1287" w:type="dxa"/>
          </w:tcPr>
          <w:p w14:paraId="64F12CA3" w14:textId="758EFDF7" w:rsidR="00E300D1" w:rsidRPr="00934E07" w:rsidRDefault="00E300D1" w:rsidP="00E300D1">
            <w:pPr>
              <w:spacing w:before="60" w:after="23" w:line="276" w:lineRule="auto"/>
              <w:ind w:left="-24" w:right="14" w:firstLine="57"/>
              <w:jc w:val="right"/>
              <w:rPr>
                <w:rFonts w:ascii="Arial" w:hAnsi="Arial" w:cs="Arial"/>
                <w:sz w:val="19"/>
                <w:szCs w:val="19"/>
                <w:cs/>
                <w:lang w:val="en-GB"/>
              </w:rPr>
            </w:pPr>
            <w:r w:rsidRPr="00934E07">
              <w:rPr>
                <w:rFonts w:ascii="Arial" w:hAnsi="Arial" w:cs="Arial"/>
                <w:sz w:val="19"/>
                <w:szCs w:val="19"/>
                <w:lang w:val="en-GB"/>
              </w:rPr>
              <w:t>341,786</w:t>
            </w:r>
          </w:p>
        </w:tc>
      </w:tr>
      <w:tr w:rsidR="00BF54B3" w:rsidRPr="00934E07" w14:paraId="61DC0ACE" w14:textId="77777777" w:rsidTr="00BF54B3">
        <w:trPr>
          <w:trHeight w:val="243"/>
        </w:trPr>
        <w:tc>
          <w:tcPr>
            <w:tcW w:w="3969" w:type="dxa"/>
          </w:tcPr>
          <w:p w14:paraId="61B6834C" w14:textId="400F6677" w:rsidR="00BF54B3" w:rsidRPr="00934E07" w:rsidRDefault="00BF54B3" w:rsidP="00BF54B3">
            <w:pPr>
              <w:spacing w:before="60" w:after="23" w:line="276" w:lineRule="auto"/>
              <w:ind w:left="-113" w:right="-36"/>
              <w:rPr>
                <w:rFonts w:ascii="Arial" w:hAnsi="Arial" w:cstheme="minorBidi"/>
                <w:sz w:val="19"/>
                <w:szCs w:val="19"/>
                <w:cs/>
              </w:rPr>
            </w:pPr>
            <w:r w:rsidRPr="00934E07">
              <w:rPr>
                <w:rFonts w:ascii="Arial" w:hAnsi="Arial" w:cs="Arial"/>
                <w:sz w:val="19"/>
                <w:szCs w:val="19"/>
              </w:rPr>
              <w:t xml:space="preserve">Customer advances under construction  </w:t>
            </w:r>
          </w:p>
        </w:tc>
        <w:tc>
          <w:tcPr>
            <w:tcW w:w="1304" w:type="dxa"/>
          </w:tcPr>
          <w:p w14:paraId="31D7EAA1" w14:textId="77777777" w:rsidR="00BF54B3" w:rsidRPr="00934E07" w:rsidRDefault="00BF54B3" w:rsidP="0089793B">
            <w:pPr>
              <w:spacing w:before="60" w:after="23" w:line="276" w:lineRule="auto"/>
              <w:ind w:left="-24" w:right="-19" w:firstLine="57"/>
              <w:jc w:val="right"/>
              <w:rPr>
                <w:rFonts w:ascii="Arial" w:hAnsi="Arial" w:cs="Arial"/>
                <w:sz w:val="19"/>
                <w:szCs w:val="19"/>
                <w:lang w:val="en-GB"/>
              </w:rPr>
            </w:pPr>
          </w:p>
        </w:tc>
        <w:tc>
          <w:tcPr>
            <w:tcW w:w="1254" w:type="dxa"/>
          </w:tcPr>
          <w:p w14:paraId="4350EB2B" w14:textId="77777777" w:rsidR="00BF54B3" w:rsidRPr="00934E07" w:rsidRDefault="00BF54B3" w:rsidP="0089793B">
            <w:pPr>
              <w:spacing w:before="60" w:after="23" w:line="276" w:lineRule="auto"/>
              <w:ind w:left="-24" w:right="-19" w:firstLine="57"/>
              <w:jc w:val="right"/>
              <w:rPr>
                <w:rFonts w:ascii="Arial" w:hAnsi="Arial" w:cs="Arial"/>
                <w:sz w:val="19"/>
                <w:szCs w:val="19"/>
                <w:lang w:val="en-GB"/>
              </w:rPr>
            </w:pPr>
          </w:p>
        </w:tc>
        <w:tc>
          <w:tcPr>
            <w:tcW w:w="1287" w:type="dxa"/>
          </w:tcPr>
          <w:p w14:paraId="125AB1CE" w14:textId="77777777" w:rsidR="00BF54B3" w:rsidRPr="00934E07" w:rsidRDefault="00BF54B3" w:rsidP="0089793B">
            <w:pPr>
              <w:spacing w:before="60" w:after="23" w:line="276" w:lineRule="auto"/>
              <w:ind w:left="-24" w:right="-19" w:firstLine="57"/>
              <w:jc w:val="right"/>
              <w:rPr>
                <w:rFonts w:ascii="Arial" w:hAnsi="Arial" w:cs="Arial"/>
                <w:sz w:val="19"/>
                <w:szCs w:val="19"/>
                <w:lang w:val="en-GB"/>
              </w:rPr>
            </w:pPr>
          </w:p>
        </w:tc>
        <w:tc>
          <w:tcPr>
            <w:tcW w:w="1287" w:type="dxa"/>
          </w:tcPr>
          <w:p w14:paraId="3C63F5DE" w14:textId="77777777" w:rsidR="00BF54B3" w:rsidRPr="00934E07" w:rsidRDefault="00BF54B3" w:rsidP="0089793B">
            <w:pPr>
              <w:spacing w:before="60" w:after="23" w:line="276" w:lineRule="auto"/>
              <w:ind w:left="-24" w:right="14" w:firstLine="57"/>
              <w:jc w:val="right"/>
              <w:rPr>
                <w:rFonts w:ascii="Arial" w:hAnsi="Arial" w:cs="Arial"/>
                <w:sz w:val="19"/>
                <w:szCs w:val="19"/>
                <w:lang w:val="en-GB"/>
              </w:rPr>
            </w:pPr>
          </w:p>
        </w:tc>
      </w:tr>
      <w:tr w:rsidR="00BF54B3" w:rsidRPr="00934E07" w14:paraId="583CC63C" w14:textId="77777777" w:rsidTr="00BF54B3">
        <w:trPr>
          <w:trHeight w:val="243"/>
        </w:trPr>
        <w:tc>
          <w:tcPr>
            <w:tcW w:w="3969" w:type="dxa"/>
          </w:tcPr>
          <w:p w14:paraId="2EF8DAAA" w14:textId="29A76721" w:rsidR="00BF54B3" w:rsidRPr="00934E07" w:rsidRDefault="00BF54B3" w:rsidP="005E6700">
            <w:pPr>
              <w:spacing w:before="60" w:after="23" w:line="276" w:lineRule="auto"/>
              <w:ind w:left="-113" w:right="-36"/>
              <w:rPr>
                <w:rFonts w:ascii="Arial" w:hAnsi="Arial" w:cs="Arial"/>
                <w:sz w:val="19"/>
                <w:szCs w:val="19"/>
              </w:rPr>
            </w:pPr>
            <w:r w:rsidRPr="00934E07">
              <w:rPr>
                <w:rFonts w:ascii="Arial" w:hAnsi="Arial" w:cs="Arial" w:hint="cs"/>
                <w:sz w:val="19"/>
                <w:szCs w:val="19"/>
                <w:cs/>
              </w:rPr>
              <w:t xml:space="preserve">   </w:t>
            </w:r>
            <w:r w:rsidR="0089689D">
              <w:rPr>
                <w:rFonts w:ascii="Arial" w:hAnsi="Arial" w:cs="Arial"/>
                <w:sz w:val="19"/>
                <w:szCs w:val="19"/>
              </w:rPr>
              <w:t xml:space="preserve">   </w:t>
            </w:r>
            <w:r w:rsidRPr="00934E07">
              <w:rPr>
                <w:rFonts w:ascii="Arial" w:hAnsi="Arial" w:cs="Arial"/>
                <w:sz w:val="19"/>
                <w:szCs w:val="19"/>
              </w:rPr>
              <w:t>contracts</w:t>
            </w:r>
            <w:r w:rsidRPr="00934E07">
              <w:rPr>
                <w:rFonts w:ascii="Arial" w:hAnsi="Arial" w:cs="Arial"/>
                <w:sz w:val="19"/>
                <w:szCs w:val="19"/>
                <w:cs/>
              </w:rPr>
              <w:t xml:space="preserve"> </w:t>
            </w:r>
            <w:r w:rsidRPr="00934E07">
              <w:rPr>
                <w:rFonts w:ascii="Arial" w:hAnsi="Arial" w:cs="Arial"/>
                <w:sz w:val="19"/>
                <w:szCs w:val="19"/>
              </w:rPr>
              <w:t>due for revenue recognition</w:t>
            </w:r>
          </w:p>
        </w:tc>
        <w:tc>
          <w:tcPr>
            <w:tcW w:w="1304" w:type="dxa"/>
          </w:tcPr>
          <w:p w14:paraId="1BE97783" w14:textId="77777777" w:rsidR="00BF54B3" w:rsidRPr="00934E07" w:rsidRDefault="00BF54B3" w:rsidP="0089793B">
            <w:pPr>
              <w:spacing w:before="60" w:after="23" w:line="276" w:lineRule="auto"/>
              <w:ind w:left="-24" w:right="-19" w:firstLine="57"/>
              <w:jc w:val="right"/>
              <w:rPr>
                <w:rFonts w:ascii="Arial" w:hAnsi="Arial" w:cs="Arial"/>
                <w:sz w:val="19"/>
                <w:szCs w:val="19"/>
                <w:lang w:val="en-GB"/>
              </w:rPr>
            </w:pPr>
          </w:p>
        </w:tc>
        <w:tc>
          <w:tcPr>
            <w:tcW w:w="1254" w:type="dxa"/>
          </w:tcPr>
          <w:p w14:paraId="669AA891" w14:textId="77777777" w:rsidR="00BF54B3" w:rsidRPr="00934E07" w:rsidRDefault="00BF54B3" w:rsidP="0089793B">
            <w:pPr>
              <w:spacing w:before="60" w:after="23" w:line="276" w:lineRule="auto"/>
              <w:ind w:left="-24" w:right="-19" w:firstLine="57"/>
              <w:jc w:val="right"/>
              <w:rPr>
                <w:rFonts w:ascii="Arial" w:hAnsi="Arial" w:cs="Arial"/>
                <w:sz w:val="19"/>
                <w:szCs w:val="19"/>
                <w:lang w:val="en-GB"/>
              </w:rPr>
            </w:pPr>
          </w:p>
        </w:tc>
        <w:tc>
          <w:tcPr>
            <w:tcW w:w="1287" w:type="dxa"/>
          </w:tcPr>
          <w:p w14:paraId="5641A38F" w14:textId="77777777" w:rsidR="00BF54B3" w:rsidRPr="00934E07" w:rsidRDefault="00BF54B3" w:rsidP="0089793B">
            <w:pPr>
              <w:spacing w:before="60" w:after="23" w:line="276" w:lineRule="auto"/>
              <w:ind w:left="-24" w:right="-19" w:firstLine="57"/>
              <w:jc w:val="right"/>
              <w:rPr>
                <w:rFonts w:ascii="Arial" w:hAnsi="Arial" w:cs="Arial"/>
                <w:sz w:val="19"/>
                <w:szCs w:val="19"/>
                <w:lang w:val="en-GB"/>
              </w:rPr>
            </w:pPr>
          </w:p>
        </w:tc>
        <w:tc>
          <w:tcPr>
            <w:tcW w:w="1287" w:type="dxa"/>
          </w:tcPr>
          <w:p w14:paraId="2F2C7978" w14:textId="77777777" w:rsidR="00BF54B3" w:rsidRPr="00934E07" w:rsidRDefault="00BF54B3" w:rsidP="0089793B">
            <w:pPr>
              <w:spacing w:before="60" w:after="23" w:line="276" w:lineRule="auto"/>
              <w:ind w:left="-24" w:right="14" w:firstLine="57"/>
              <w:jc w:val="right"/>
              <w:rPr>
                <w:rFonts w:ascii="Arial" w:hAnsi="Arial" w:cs="Arial"/>
                <w:sz w:val="19"/>
                <w:szCs w:val="19"/>
                <w:lang w:val="en-GB"/>
              </w:rPr>
            </w:pPr>
          </w:p>
        </w:tc>
      </w:tr>
      <w:tr w:rsidR="00E300D1" w:rsidRPr="00934E07" w14:paraId="504E37C3" w14:textId="77777777" w:rsidTr="00900BA9">
        <w:trPr>
          <w:trHeight w:val="243"/>
        </w:trPr>
        <w:tc>
          <w:tcPr>
            <w:tcW w:w="3969" w:type="dxa"/>
          </w:tcPr>
          <w:p w14:paraId="4908253B" w14:textId="58213258" w:rsidR="00E300D1" w:rsidRPr="00934E07" w:rsidRDefault="00E300D1" w:rsidP="00E300D1">
            <w:pPr>
              <w:spacing w:before="60" w:after="23" w:line="276" w:lineRule="auto"/>
              <w:ind w:left="-113" w:right="-36"/>
              <w:rPr>
                <w:rFonts w:ascii="Arial" w:hAnsi="Arial" w:cs="Arial"/>
                <w:sz w:val="19"/>
                <w:szCs w:val="19"/>
              </w:rPr>
            </w:pPr>
            <w:r w:rsidRPr="00934E07">
              <w:rPr>
                <w:rFonts w:ascii="Arial" w:hAnsi="Arial" w:cs="Arial" w:hint="cs"/>
                <w:sz w:val="19"/>
                <w:szCs w:val="19"/>
                <w:cs/>
              </w:rPr>
              <w:t xml:space="preserve">   </w:t>
            </w:r>
            <w:r w:rsidR="0089689D">
              <w:rPr>
                <w:rFonts w:ascii="Arial" w:hAnsi="Arial" w:cs="Arial"/>
                <w:sz w:val="19"/>
                <w:szCs w:val="19"/>
              </w:rPr>
              <w:t xml:space="preserve">   </w:t>
            </w:r>
            <w:r w:rsidRPr="00934E07">
              <w:rPr>
                <w:rFonts w:ascii="Arial" w:hAnsi="Arial" w:cs="Arial"/>
                <w:sz w:val="19"/>
                <w:szCs w:val="19"/>
              </w:rPr>
              <w:t xml:space="preserve">within </w:t>
            </w:r>
            <w:r w:rsidRPr="00934E07">
              <w:rPr>
                <w:rFonts w:ascii="Arial" w:hAnsi="Arial" w:cs="Arial"/>
                <w:sz w:val="19"/>
                <w:szCs w:val="19"/>
                <w:cs/>
              </w:rPr>
              <w:t xml:space="preserve">1 </w:t>
            </w:r>
            <w:r w:rsidRPr="00934E07">
              <w:rPr>
                <w:rFonts w:ascii="Arial" w:hAnsi="Arial" w:cs="Arial"/>
                <w:sz w:val="19"/>
                <w:szCs w:val="19"/>
              </w:rPr>
              <w:t>year</w:t>
            </w:r>
          </w:p>
        </w:tc>
        <w:tc>
          <w:tcPr>
            <w:tcW w:w="1304" w:type="dxa"/>
          </w:tcPr>
          <w:p w14:paraId="588932E8" w14:textId="4718F020"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cs/>
                <w:lang w:val="en-GB"/>
              </w:rPr>
              <w:t>8</w:t>
            </w:r>
            <w:r w:rsidRPr="00934E07">
              <w:rPr>
                <w:rFonts w:ascii="Arial" w:hAnsi="Arial" w:cs="Arial"/>
                <w:sz w:val="19"/>
                <w:szCs w:val="19"/>
                <w:lang w:val="en-GB"/>
              </w:rPr>
              <w:t>,</w:t>
            </w:r>
            <w:r w:rsidRPr="00934E07">
              <w:rPr>
                <w:rFonts w:ascii="Arial" w:hAnsi="Arial" w:cs="Arial"/>
                <w:sz w:val="19"/>
                <w:szCs w:val="19"/>
                <w:cs/>
                <w:lang w:val="en-GB"/>
              </w:rPr>
              <w:t>322</w:t>
            </w:r>
            <w:r w:rsidRPr="00934E07">
              <w:rPr>
                <w:rFonts w:ascii="Arial" w:hAnsi="Arial" w:cs="Arial"/>
                <w:sz w:val="19"/>
                <w:szCs w:val="19"/>
                <w:lang w:val="en-GB"/>
              </w:rPr>
              <w:t>,</w:t>
            </w:r>
            <w:r w:rsidRPr="00934E07">
              <w:rPr>
                <w:rFonts w:ascii="Arial" w:hAnsi="Arial" w:cs="Arial"/>
                <w:sz w:val="19"/>
                <w:szCs w:val="19"/>
                <w:cs/>
                <w:lang w:val="en-GB"/>
              </w:rPr>
              <w:t>205</w:t>
            </w:r>
          </w:p>
        </w:tc>
        <w:tc>
          <w:tcPr>
            <w:tcW w:w="1254" w:type="dxa"/>
          </w:tcPr>
          <w:p w14:paraId="2272CC65" w14:textId="597F76C6"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8,488,309</w:t>
            </w:r>
          </w:p>
        </w:tc>
        <w:tc>
          <w:tcPr>
            <w:tcW w:w="1287" w:type="dxa"/>
          </w:tcPr>
          <w:p w14:paraId="2917F790" w14:textId="3483579B"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7,791,046</w:t>
            </w:r>
          </w:p>
        </w:tc>
        <w:tc>
          <w:tcPr>
            <w:tcW w:w="1287" w:type="dxa"/>
          </w:tcPr>
          <w:p w14:paraId="178123FC" w14:textId="6E96E9EE" w:rsidR="00E300D1" w:rsidRPr="00934E07" w:rsidRDefault="00E300D1" w:rsidP="00E300D1">
            <w:pPr>
              <w:pBdr>
                <w:bottom w:val="single" w:sz="4" w:space="1" w:color="auto"/>
              </w:pBdr>
              <w:spacing w:before="60" w:after="23" w:line="276" w:lineRule="auto"/>
              <w:ind w:left="-24" w:right="14" w:firstLine="57"/>
              <w:jc w:val="right"/>
              <w:rPr>
                <w:rFonts w:ascii="Arial" w:hAnsi="Arial" w:cs="Arial"/>
                <w:sz w:val="19"/>
                <w:szCs w:val="19"/>
                <w:lang w:val="en-GB"/>
              </w:rPr>
            </w:pPr>
            <w:r w:rsidRPr="00934E07">
              <w:rPr>
                <w:rFonts w:ascii="Arial" w:hAnsi="Arial" w:cs="Arial"/>
                <w:sz w:val="19"/>
                <w:szCs w:val="19"/>
                <w:lang w:val="en-GB"/>
              </w:rPr>
              <w:t>8,031,131</w:t>
            </w:r>
          </w:p>
        </w:tc>
      </w:tr>
      <w:tr w:rsidR="00E300D1" w:rsidRPr="00934E07" w14:paraId="2BFE4336" w14:textId="77777777" w:rsidTr="00146129">
        <w:trPr>
          <w:trHeight w:val="329"/>
        </w:trPr>
        <w:tc>
          <w:tcPr>
            <w:tcW w:w="3969" w:type="dxa"/>
          </w:tcPr>
          <w:p w14:paraId="76F8AF90" w14:textId="1E6B9DDF" w:rsidR="00E300D1" w:rsidRPr="00934E07" w:rsidRDefault="00E300D1" w:rsidP="00E300D1">
            <w:pPr>
              <w:spacing w:before="60" w:after="23" w:line="276" w:lineRule="auto"/>
              <w:ind w:left="28" w:right="-36" w:hanging="141"/>
              <w:rPr>
                <w:rFonts w:ascii="Arial" w:hAnsi="Arial" w:cs="Arial"/>
                <w:b/>
                <w:bCs/>
                <w:sz w:val="19"/>
                <w:szCs w:val="19"/>
              </w:rPr>
            </w:pPr>
            <w:r w:rsidRPr="00934E07">
              <w:rPr>
                <w:rFonts w:ascii="Arial" w:hAnsi="Arial" w:cs="Arial"/>
                <w:sz w:val="19"/>
                <w:szCs w:val="19"/>
              </w:rPr>
              <w:t>Total contract liabilities - current</w:t>
            </w:r>
          </w:p>
        </w:tc>
        <w:tc>
          <w:tcPr>
            <w:tcW w:w="1304" w:type="dxa"/>
          </w:tcPr>
          <w:p w14:paraId="3D74305B" w14:textId="4816BB29"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cs/>
                <w:lang w:val="en-GB"/>
              </w:rPr>
              <w:t>11</w:t>
            </w:r>
            <w:r w:rsidRPr="00934E07">
              <w:rPr>
                <w:rFonts w:ascii="Arial" w:hAnsi="Arial" w:cs="Arial"/>
                <w:sz w:val="19"/>
                <w:szCs w:val="19"/>
                <w:lang w:val="en-GB"/>
              </w:rPr>
              <w:t>,320,909</w:t>
            </w:r>
          </w:p>
        </w:tc>
        <w:tc>
          <w:tcPr>
            <w:tcW w:w="1254" w:type="dxa"/>
          </w:tcPr>
          <w:p w14:paraId="2D6FF571" w14:textId="2A3230E4"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12,157,356</w:t>
            </w:r>
          </w:p>
        </w:tc>
        <w:tc>
          <w:tcPr>
            <w:tcW w:w="1287" w:type="dxa"/>
          </w:tcPr>
          <w:p w14:paraId="3B27B67C" w14:textId="745179CD"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cs/>
                <w:lang w:val="en-GB"/>
              </w:rPr>
            </w:pPr>
            <w:r w:rsidRPr="00934E07">
              <w:rPr>
                <w:rFonts w:ascii="Arial" w:hAnsi="Arial" w:cs="Arial"/>
                <w:sz w:val="19"/>
                <w:szCs w:val="19"/>
                <w:lang w:val="en-GB"/>
              </w:rPr>
              <w:t>8,762,126</w:t>
            </w:r>
          </w:p>
        </w:tc>
        <w:tc>
          <w:tcPr>
            <w:tcW w:w="1287" w:type="dxa"/>
          </w:tcPr>
          <w:p w14:paraId="7D9082FE" w14:textId="34BA64CE" w:rsidR="00E300D1" w:rsidRPr="00934E07" w:rsidRDefault="00E300D1" w:rsidP="00E300D1">
            <w:pPr>
              <w:pBdr>
                <w:bottom w:val="single" w:sz="4" w:space="1" w:color="auto"/>
              </w:pBdr>
              <w:spacing w:before="60" w:after="23" w:line="276" w:lineRule="auto"/>
              <w:ind w:left="-45" w:right="14"/>
              <w:jc w:val="right"/>
              <w:rPr>
                <w:rFonts w:ascii="Arial" w:hAnsi="Arial" w:cs="Arial"/>
                <w:sz w:val="19"/>
                <w:szCs w:val="19"/>
                <w:cs/>
                <w:lang w:val="en-GB"/>
              </w:rPr>
            </w:pPr>
            <w:r w:rsidRPr="00934E07">
              <w:rPr>
                <w:rFonts w:ascii="Arial" w:hAnsi="Arial" w:cs="Arial"/>
                <w:sz w:val="19"/>
                <w:szCs w:val="19"/>
                <w:lang w:val="en-GB"/>
              </w:rPr>
              <w:t>8,372,917</w:t>
            </w:r>
          </w:p>
        </w:tc>
      </w:tr>
      <w:tr w:rsidR="00BF54B3" w:rsidRPr="00934E07" w14:paraId="6B7D24FD" w14:textId="77777777" w:rsidTr="00146129">
        <w:trPr>
          <w:trHeight w:val="329"/>
        </w:trPr>
        <w:tc>
          <w:tcPr>
            <w:tcW w:w="3969" w:type="dxa"/>
          </w:tcPr>
          <w:p w14:paraId="546528B0" w14:textId="77777777" w:rsidR="00BF54B3" w:rsidRPr="00934E07" w:rsidRDefault="00BF54B3" w:rsidP="00BF54B3">
            <w:pPr>
              <w:spacing w:before="60" w:after="23" w:line="276" w:lineRule="auto"/>
              <w:ind w:left="162" w:right="-36" w:hanging="162"/>
              <w:rPr>
                <w:rFonts w:ascii="Arial" w:hAnsi="Arial" w:cs="Arial"/>
                <w:b/>
                <w:bCs/>
                <w:sz w:val="19"/>
                <w:szCs w:val="19"/>
              </w:rPr>
            </w:pPr>
          </w:p>
        </w:tc>
        <w:tc>
          <w:tcPr>
            <w:tcW w:w="1304" w:type="dxa"/>
          </w:tcPr>
          <w:p w14:paraId="47D6B902" w14:textId="77777777" w:rsidR="00BF54B3" w:rsidRPr="00934E07" w:rsidRDefault="00BF54B3" w:rsidP="00BF54B3">
            <w:pPr>
              <w:spacing w:before="60" w:after="23" w:line="276" w:lineRule="auto"/>
              <w:ind w:left="-49" w:right="-19"/>
              <w:jc w:val="right"/>
              <w:rPr>
                <w:rFonts w:ascii="Arial" w:hAnsi="Arial" w:cs="Arial"/>
                <w:sz w:val="19"/>
                <w:szCs w:val="19"/>
                <w:lang w:val="en-GB"/>
              </w:rPr>
            </w:pPr>
          </w:p>
        </w:tc>
        <w:tc>
          <w:tcPr>
            <w:tcW w:w="1254" w:type="dxa"/>
          </w:tcPr>
          <w:p w14:paraId="13847019" w14:textId="77777777" w:rsidR="00BF54B3" w:rsidRPr="00934E07" w:rsidRDefault="00BF54B3" w:rsidP="00BF54B3">
            <w:pPr>
              <w:spacing w:before="60" w:after="23" w:line="276" w:lineRule="auto"/>
              <w:ind w:left="-24" w:right="-19" w:firstLine="57"/>
              <w:jc w:val="right"/>
              <w:rPr>
                <w:rFonts w:ascii="Arial" w:hAnsi="Arial" w:cs="Arial"/>
                <w:sz w:val="19"/>
                <w:szCs w:val="19"/>
              </w:rPr>
            </w:pPr>
          </w:p>
        </w:tc>
        <w:tc>
          <w:tcPr>
            <w:tcW w:w="1287" w:type="dxa"/>
          </w:tcPr>
          <w:p w14:paraId="5ACD37E9" w14:textId="77777777" w:rsidR="00BF54B3" w:rsidRPr="00934E07" w:rsidRDefault="00BF54B3" w:rsidP="00BF54B3">
            <w:pPr>
              <w:spacing w:before="60" w:after="23" w:line="276" w:lineRule="auto"/>
              <w:ind w:left="-49" w:right="-19"/>
              <w:jc w:val="right"/>
              <w:rPr>
                <w:rFonts w:ascii="Arial" w:hAnsi="Arial" w:cs="Arial"/>
                <w:sz w:val="19"/>
                <w:szCs w:val="19"/>
                <w:cs/>
                <w:lang w:val="en-GB"/>
              </w:rPr>
            </w:pPr>
          </w:p>
        </w:tc>
        <w:tc>
          <w:tcPr>
            <w:tcW w:w="1287" w:type="dxa"/>
          </w:tcPr>
          <w:p w14:paraId="0DE6D4C4" w14:textId="77777777" w:rsidR="00BF54B3" w:rsidRPr="00934E07" w:rsidRDefault="00BF54B3" w:rsidP="00BF54B3">
            <w:pPr>
              <w:spacing w:before="60" w:after="23" w:line="276" w:lineRule="auto"/>
              <w:ind w:left="-45" w:right="14"/>
              <w:jc w:val="right"/>
              <w:rPr>
                <w:rFonts w:ascii="Arial" w:hAnsi="Arial" w:cs="Arial"/>
                <w:sz w:val="19"/>
                <w:szCs w:val="19"/>
                <w:cs/>
              </w:rPr>
            </w:pPr>
          </w:p>
        </w:tc>
      </w:tr>
      <w:tr w:rsidR="00BF54B3" w:rsidRPr="00934E07" w14:paraId="18FCB3FB" w14:textId="77777777" w:rsidTr="00146129">
        <w:trPr>
          <w:trHeight w:val="329"/>
        </w:trPr>
        <w:tc>
          <w:tcPr>
            <w:tcW w:w="3969" w:type="dxa"/>
          </w:tcPr>
          <w:p w14:paraId="3B00EA2F" w14:textId="0DF2E048" w:rsidR="00BF54B3" w:rsidRPr="00934E07" w:rsidRDefault="00BF54B3" w:rsidP="00BF54B3">
            <w:pPr>
              <w:spacing w:before="60" w:after="23" w:line="276" w:lineRule="auto"/>
              <w:ind w:right="-36" w:hanging="113"/>
              <w:rPr>
                <w:rFonts w:ascii="Arial" w:hAnsi="Arial" w:cs="Arial"/>
                <w:b/>
                <w:bCs/>
                <w:sz w:val="19"/>
                <w:szCs w:val="19"/>
                <w:cs/>
              </w:rPr>
            </w:pPr>
            <w:r w:rsidRPr="00934E07">
              <w:rPr>
                <w:rFonts w:ascii="Arial" w:hAnsi="Arial" w:cs="Arial"/>
                <w:sz w:val="19"/>
                <w:szCs w:val="19"/>
                <w:u w:val="single"/>
              </w:rPr>
              <w:t>Contract liabilities - non-current</w:t>
            </w:r>
          </w:p>
        </w:tc>
        <w:tc>
          <w:tcPr>
            <w:tcW w:w="1304" w:type="dxa"/>
          </w:tcPr>
          <w:p w14:paraId="2D24D2AF" w14:textId="77777777" w:rsidR="00BF54B3" w:rsidRPr="00934E07" w:rsidRDefault="00BF54B3" w:rsidP="00BF54B3">
            <w:pPr>
              <w:spacing w:before="60" w:after="23" w:line="276" w:lineRule="auto"/>
              <w:ind w:left="-49" w:right="-19"/>
              <w:jc w:val="right"/>
              <w:rPr>
                <w:rFonts w:ascii="Arial" w:hAnsi="Arial" w:cs="Arial"/>
                <w:sz w:val="19"/>
                <w:szCs w:val="19"/>
                <w:lang w:val="en-GB"/>
              </w:rPr>
            </w:pPr>
          </w:p>
        </w:tc>
        <w:tc>
          <w:tcPr>
            <w:tcW w:w="1254" w:type="dxa"/>
          </w:tcPr>
          <w:p w14:paraId="78B35398" w14:textId="77777777" w:rsidR="00BF54B3" w:rsidRPr="00934E07" w:rsidRDefault="00BF54B3" w:rsidP="00BF54B3">
            <w:pPr>
              <w:spacing w:before="60" w:after="23" w:line="276" w:lineRule="auto"/>
              <w:ind w:left="-24" w:right="-19" w:firstLine="57"/>
              <w:jc w:val="right"/>
              <w:rPr>
                <w:rFonts w:ascii="Arial" w:hAnsi="Arial" w:cs="Arial"/>
                <w:sz w:val="19"/>
                <w:szCs w:val="19"/>
              </w:rPr>
            </w:pPr>
          </w:p>
        </w:tc>
        <w:tc>
          <w:tcPr>
            <w:tcW w:w="1287" w:type="dxa"/>
          </w:tcPr>
          <w:p w14:paraId="129AEE20" w14:textId="77777777" w:rsidR="00BF54B3" w:rsidRPr="00934E07" w:rsidRDefault="00BF54B3" w:rsidP="00BF54B3">
            <w:pPr>
              <w:spacing w:before="60" w:after="23" w:line="276" w:lineRule="auto"/>
              <w:ind w:left="-49" w:right="-19"/>
              <w:jc w:val="right"/>
              <w:rPr>
                <w:rFonts w:ascii="Arial" w:hAnsi="Arial" w:cs="Arial"/>
                <w:sz w:val="19"/>
                <w:szCs w:val="19"/>
                <w:cs/>
                <w:lang w:val="en-GB"/>
              </w:rPr>
            </w:pPr>
          </w:p>
        </w:tc>
        <w:tc>
          <w:tcPr>
            <w:tcW w:w="1287" w:type="dxa"/>
          </w:tcPr>
          <w:p w14:paraId="5CADF77F" w14:textId="77777777" w:rsidR="00BF54B3" w:rsidRPr="00934E07" w:rsidRDefault="00BF54B3" w:rsidP="00BF54B3">
            <w:pPr>
              <w:spacing w:before="60" w:after="23" w:line="276" w:lineRule="auto"/>
              <w:ind w:left="-45" w:right="14"/>
              <w:jc w:val="right"/>
              <w:rPr>
                <w:rFonts w:ascii="Arial" w:hAnsi="Arial" w:cs="Arial"/>
                <w:sz w:val="19"/>
                <w:szCs w:val="19"/>
                <w:cs/>
              </w:rPr>
            </w:pPr>
          </w:p>
        </w:tc>
      </w:tr>
      <w:tr w:rsidR="006C6BFD" w:rsidRPr="00934E07" w14:paraId="2877E30A" w14:textId="77777777" w:rsidTr="00146129">
        <w:trPr>
          <w:trHeight w:val="329"/>
        </w:trPr>
        <w:tc>
          <w:tcPr>
            <w:tcW w:w="3969" w:type="dxa"/>
          </w:tcPr>
          <w:p w14:paraId="308655DB" w14:textId="576A8411" w:rsidR="006C6BFD" w:rsidRPr="00934E07" w:rsidRDefault="006C6BFD" w:rsidP="006C6BFD">
            <w:pPr>
              <w:spacing w:before="60" w:after="23" w:line="276" w:lineRule="auto"/>
              <w:ind w:right="-36" w:hanging="113"/>
              <w:rPr>
                <w:rFonts w:ascii="Arial" w:hAnsi="Arial" w:cs="Arial"/>
                <w:sz w:val="19"/>
                <w:szCs w:val="19"/>
              </w:rPr>
            </w:pPr>
            <w:r w:rsidRPr="00934E07">
              <w:rPr>
                <w:rFonts w:ascii="Arial" w:hAnsi="Arial" w:cs="Arial"/>
                <w:sz w:val="19"/>
                <w:szCs w:val="19"/>
              </w:rPr>
              <w:t>Customer advances under construction</w:t>
            </w:r>
          </w:p>
        </w:tc>
        <w:tc>
          <w:tcPr>
            <w:tcW w:w="1304" w:type="dxa"/>
          </w:tcPr>
          <w:p w14:paraId="2C9880A3" w14:textId="77777777" w:rsidR="006C6BFD" w:rsidRPr="00934E07" w:rsidRDefault="006C6BFD" w:rsidP="00BF54B3">
            <w:pPr>
              <w:spacing w:before="60" w:after="23" w:line="276" w:lineRule="auto"/>
              <w:ind w:left="-49" w:right="-19"/>
              <w:jc w:val="right"/>
              <w:rPr>
                <w:rFonts w:ascii="Arial" w:hAnsi="Arial" w:cs="Arial"/>
                <w:sz w:val="19"/>
                <w:szCs w:val="19"/>
                <w:lang w:val="en-GB"/>
              </w:rPr>
            </w:pPr>
          </w:p>
        </w:tc>
        <w:tc>
          <w:tcPr>
            <w:tcW w:w="1254" w:type="dxa"/>
          </w:tcPr>
          <w:p w14:paraId="718BAB07" w14:textId="77777777" w:rsidR="006C6BFD" w:rsidRPr="00934E07" w:rsidRDefault="006C6BFD" w:rsidP="00BF54B3">
            <w:pPr>
              <w:spacing w:before="60" w:after="23" w:line="276" w:lineRule="auto"/>
              <w:ind w:left="-24" w:right="-19" w:firstLine="57"/>
              <w:jc w:val="right"/>
              <w:rPr>
                <w:rFonts w:ascii="Arial" w:hAnsi="Arial" w:cs="Arial"/>
                <w:sz w:val="19"/>
                <w:szCs w:val="19"/>
              </w:rPr>
            </w:pPr>
          </w:p>
        </w:tc>
        <w:tc>
          <w:tcPr>
            <w:tcW w:w="1287" w:type="dxa"/>
          </w:tcPr>
          <w:p w14:paraId="162D2621" w14:textId="77777777" w:rsidR="006C6BFD" w:rsidRPr="00934E07" w:rsidRDefault="006C6BFD" w:rsidP="00BF54B3">
            <w:pPr>
              <w:spacing w:before="60" w:after="23" w:line="276" w:lineRule="auto"/>
              <w:ind w:left="-49" w:right="-19"/>
              <w:jc w:val="right"/>
              <w:rPr>
                <w:rFonts w:ascii="Arial" w:hAnsi="Arial" w:cs="Arial"/>
                <w:sz w:val="19"/>
                <w:szCs w:val="19"/>
                <w:cs/>
                <w:lang w:val="en-GB"/>
              </w:rPr>
            </w:pPr>
          </w:p>
        </w:tc>
        <w:tc>
          <w:tcPr>
            <w:tcW w:w="1287" w:type="dxa"/>
          </w:tcPr>
          <w:p w14:paraId="5D1C79C2" w14:textId="77777777" w:rsidR="006C6BFD" w:rsidRPr="00934E07" w:rsidRDefault="006C6BFD" w:rsidP="00BF54B3">
            <w:pPr>
              <w:spacing w:before="60" w:after="23" w:line="276" w:lineRule="auto"/>
              <w:ind w:left="-45" w:right="14"/>
              <w:jc w:val="right"/>
              <w:rPr>
                <w:rFonts w:ascii="Arial" w:hAnsi="Arial" w:cs="Arial"/>
                <w:sz w:val="19"/>
                <w:szCs w:val="19"/>
                <w:cs/>
              </w:rPr>
            </w:pPr>
          </w:p>
        </w:tc>
      </w:tr>
      <w:tr w:rsidR="004516EB" w:rsidRPr="00934E07" w14:paraId="65E6934E" w14:textId="77777777" w:rsidTr="00146129">
        <w:trPr>
          <w:trHeight w:val="329"/>
        </w:trPr>
        <w:tc>
          <w:tcPr>
            <w:tcW w:w="3969" w:type="dxa"/>
          </w:tcPr>
          <w:p w14:paraId="33075B99" w14:textId="0C037987" w:rsidR="004516EB" w:rsidRPr="00934E07" w:rsidRDefault="004516EB" w:rsidP="004516EB">
            <w:pPr>
              <w:spacing w:before="60" w:after="23" w:line="276" w:lineRule="auto"/>
              <w:ind w:right="-36" w:hanging="113"/>
              <w:rPr>
                <w:rFonts w:ascii="Arial" w:hAnsi="Arial" w:cs="Arial"/>
                <w:sz w:val="19"/>
                <w:szCs w:val="19"/>
                <w:u w:val="single"/>
              </w:rPr>
            </w:pPr>
            <w:r w:rsidRPr="00934E07">
              <w:rPr>
                <w:rFonts w:ascii="Arial" w:hAnsi="Arial" w:cs="Arial"/>
                <w:sz w:val="19"/>
                <w:szCs w:val="19"/>
              </w:rPr>
              <w:t xml:space="preserve">  </w:t>
            </w:r>
            <w:r w:rsidR="0089689D">
              <w:rPr>
                <w:rFonts w:ascii="Arial" w:hAnsi="Arial" w:cs="Arial"/>
                <w:sz w:val="19"/>
                <w:szCs w:val="19"/>
              </w:rPr>
              <w:t xml:space="preserve"> </w:t>
            </w:r>
            <w:r w:rsidRPr="00934E07">
              <w:rPr>
                <w:rFonts w:ascii="Arial" w:hAnsi="Arial" w:cs="Arial"/>
                <w:sz w:val="19"/>
                <w:szCs w:val="19"/>
              </w:rPr>
              <w:t xml:space="preserve">   contracts - net</w:t>
            </w:r>
          </w:p>
        </w:tc>
        <w:tc>
          <w:tcPr>
            <w:tcW w:w="1304" w:type="dxa"/>
            <w:vAlign w:val="bottom"/>
          </w:tcPr>
          <w:p w14:paraId="3C51CABC" w14:textId="423A8061" w:rsidR="004516EB" w:rsidRPr="00934E07" w:rsidRDefault="004516EB" w:rsidP="004516EB">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cs/>
                <w:lang w:val="en-GB"/>
              </w:rPr>
              <w:t>10</w:t>
            </w:r>
            <w:r w:rsidRPr="00934E07">
              <w:rPr>
                <w:rFonts w:ascii="Arial" w:hAnsi="Arial" w:cs="Arial"/>
                <w:sz w:val="19"/>
                <w:szCs w:val="19"/>
                <w:lang w:val="en-GB"/>
              </w:rPr>
              <w:t>,</w:t>
            </w:r>
            <w:r w:rsidRPr="00934E07">
              <w:rPr>
                <w:rFonts w:ascii="Arial" w:hAnsi="Arial" w:cs="Arial"/>
                <w:sz w:val="19"/>
                <w:szCs w:val="19"/>
                <w:cs/>
                <w:lang w:val="en-GB"/>
              </w:rPr>
              <w:t>712</w:t>
            </w:r>
            <w:r w:rsidRPr="00934E07">
              <w:rPr>
                <w:rFonts w:ascii="Arial" w:hAnsi="Arial" w:cs="Arial"/>
                <w:sz w:val="19"/>
                <w:szCs w:val="19"/>
                <w:lang w:val="en-GB"/>
              </w:rPr>
              <w:t>,</w:t>
            </w:r>
            <w:r w:rsidRPr="00934E07">
              <w:rPr>
                <w:rFonts w:ascii="Arial" w:hAnsi="Arial" w:cs="Arial"/>
                <w:sz w:val="19"/>
                <w:szCs w:val="19"/>
                <w:cs/>
                <w:lang w:val="en-GB"/>
              </w:rPr>
              <w:t>024</w:t>
            </w:r>
          </w:p>
        </w:tc>
        <w:tc>
          <w:tcPr>
            <w:tcW w:w="1254" w:type="dxa"/>
            <w:vAlign w:val="bottom"/>
          </w:tcPr>
          <w:p w14:paraId="28DB5315" w14:textId="37A44B19" w:rsidR="004516EB" w:rsidRPr="00934E07" w:rsidRDefault="004516EB" w:rsidP="004516EB">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10,028,578</w:t>
            </w:r>
          </w:p>
        </w:tc>
        <w:tc>
          <w:tcPr>
            <w:tcW w:w="1287" w:type="dxa"/>
            <w:vAlign w:val="bottom"/>
          </w:tcPr>
          <w:p w14:paraId="010F1CBB" w14:textId="57562835" w:rsidR="004516EB" w:rsidRPr="00934E07" w:rsidRDefault="004516EB" w:rsidP="004516EB">
            <w:pPr>
              <w:pBdr>
                <w:bottom w:val="single" w:sz="4" w:space="1" w:color="auto"/>
              </w:pBdr>
              <w:spacing w:before="60" w:after="23" w:line="276" w:lineRule="auto"/>
              <w:ind w:left="-24" w:right="-19" w:firstLine="57"/>
              <w:jc w:val="right"/>
              <w:rPr>
                <w:rFonts w:ascii="Arial" w:hAnsi="Arial" w:cs="Arial"/>
                <w:sz w:val="19"/>
                <w:szCs w:val="19"/>
                <w:cs/>
                <w:lang w:val="en-GB"/>
              </w:rPr>
            </w:pPr>
            <w:r w:rsidRPr="00934E07">
              <w:rPr>
                <w:rFonts w:ascii="Arial" w:hAnsi="Arial" w:cs="Arial"/>
                <w:sz w:val="19"/>
                <w:szCs w:val="19"/>
                <w:lang w:val="en-GB"/>
              </w:rPr>
              <w:t>5,517,923</w:t>
            </w:r>
          </w:p>
        </w:tc>
        <w:tc>
          <w:tcPr>
            <w:tcW w:w="1287" w:type="dxa"/>
            <w:vAlign w:val="bottom"/>
          </w:tcPr>
          <w:p w14:paraId="3BCDEC14" w14:textId="0EDC26A9" w:rsidR="004516EB" w:rsidRPr="00934E07" w:rsidRDefault="004516EB" w:rsidP="004516EB">
            <w:pPr>
              <w:pBdr>
                <w:bottom w:val="single" w:sz="4" w:space="1" w:color="auto"/>
              </w:pBdr>
              <w:spacing w:before="60" w:after="23" w:line="276" w:lineRule="auto"/>
              <w:ind w:right="14"/>
              <w:jc w:val="right"/>
              <w:rPr>
                <w:rFonts w:ascii="Arial" w:hAnsi="Arial" w:cs="Arial"/>
                <w:sz w:val="19"/>
                <w:szCs w:val="19"/>
                <w:cs/>
                <w:lang w:val="en-GB"/>
              </w:rPr>
            </w:pPr>
            <w:r w:rsidRPr="00934E07">
              <w:rPr>
                <w:rFonts w:ascii="Arial" w:hAnsi="Arial" w:cs="Arial"/>
                <w:sz w:val="19"/>
                <w:szCs w:val="19"/>
                <w:lang w:val="en-GB"/>
              </w:rPr>
              <w:t>6,298,036</w:t>
            </w:r>
          </w:p>
        </w:tc>
      </w:tr>
      <w:tr w:rsidR="004516EB" w:rsidRPr="00934E07" w14:paraId="2EB080DD" w14:textId="77777777" w:rsidTr="00146129">
        <w:trPr>
          <w:trHeight w:val="248"/>
        </w:trPr>
        <w:tc>
          <w:tcPr>
            <w:tcW w:w="3969" w:type="dxa"/>
          </w:tcPr>
          <w:p w14:paraId="59AE0D0C" w14:textId="533BF6CA" w:rsidR="004516EB" w:rsidRPr="00934E07" w:rsidRDefault="004516EB" w:rsidP="004516EB">
            <w:pPr>
              <w:spacing w:before="60" w:after="23" w:line="276" w:lineRule="auto"/>
              <w:ind w:right="-36" w:hanging="113"/>
              <w:rPr>
                <w:rFonts w:ascii="Arial" w:hAnsi="Arial" w:cs="Arial"/>
                <w:sz w:val="19"/>
                <w:szCs w:val="19"/>
              </w:rPr>
            </w:pPr>
            <w:r w:rsidRPr="00934E07">
              <w:rPr>
                <w:rFonts w:ascii="Arial" w:hAnsi="Arial" w:cs="Arial"/>
                <w:sz w:val="19"/>
                <w:szCs w:val="19"/>
              </w:rPr>
              <w:t>Total contract liabilities - non-current</w:t>
            </w:r>
          </w:p>
        </w:tc>
        <w:tc>
          <w:tcPr>
            <w:tcW w:w="1304" w:type="dxa"/>
          </w:tcPr>
          <w:p w14:paraId="05376CEA" w14:textId="2A349BE6" w:rsidR="004516EB" w:rsidRPr="00934E07" w:rsidRDefault="004516EB" w:rsidP="004516EB">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cs/>
                <w:lang w:val="en-GB"/>
              </w:rPr>
              <w:t>10</w:t>
            </w:r>
            <w:r w:rsidRPr="00934E07">
              <w:rPr>
                <w:rFonts w:ascii="Arial" w:hAnsi="Arial" w:cs="Arial"/>
                <w:sz w:val="19"/>
                <w:szCs w:val="19"/>
                <w:lang w:val="en-GB"/>
              </w:rPr>
              <w:t>,</w:t>
            </w:r>
            <w:r w:rsidRPr="00934E07">
              <w:rPr>
                <w:rFonts w:ascii="Arial" w:hAnsi="Arial" w:cs="Arial"/>
                <w:sz w:val="19"/>
                <w:szCs w:val="19"/>
                <w:cs/>
                <w:lang w:val="en-GB"/>
              </w:rPr>
              <w:t>712</w:t>
            </w:r>
            <w:r w:rsidRPr="00934E07">
              <w:rPr>
                <w:rFonts w:ascii="Arial" w:hAnsi="Arial" w:cs="Arial"/>
                <w:sz w:val="19"/>
                <w:szCs w:val="19"/>
                <w:lang w:val="en-GB"/>
              </w:rPr>
              <w:t>,</w:t>
            </w:r>
            <w:r w:rsidRPr="00934E07">
              <w:rPr>
                <w:rFonts w:ascii="Arial" w:hAnsi="Arial" w:cs="Arial"/>
                <w:sz w:val="19"/>
                <w:szCs w:val="19"/>
                <w:cs/>
                <w:lang w:val="en-GB"/>
              </w:rPr>
              <w:t>024</w:t>
            </w:r>
          </w:p>
        </w:tc>
        <w:tc>
          <w:tcPr>
            <w:tcW w:w="1254" w:type="dxa"/>
          </w:tcPr>
          <w:p w14:paraId="3A5A0189" w14:textId="20233376" w:rsidR="004516EB" w:rsidRPr="00934E07" w:rsidRDefault="004516EB" w:rsidP="004516EB">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10,028,578</w:t>
            </w:r>
          </w:p>
        </w:tc>
        <w:tc>
          <w:tcPr>
            <w:tcW w:w="1287" w:type="dxa"/>
          </w:tcPr>
          <w:p w14:paraId="29F9A4E9" w14:textId="3E5576FE" w:rsidR="004516EB" w:rsidRPr="00934E07" w:rsidRDefault="004516EB" w:rsidP="004516EB">
            <w:pPr>
              <w:pBdr>
                <w:bottom w:val="single" w:sz="4" w:space="1" w:color="auto"/>
              </w:pBdr>
              <w:spacing w:before="60" w:after="23" w:line="276" w:lineRule="auto"/>
              <w:ind w:left="-24" w:right="-19" w:firstLine="57"/>
              <w:jc w:val="right"/>
              <w:rPr>
                <w:rFonts w:ascii="Arial" w:hAnsi="Arial" w:cs="Arial"/>
                <w:sz w:val="19"/>
                <w:szCs w:val="19"/>
                <w:cs/>
                <w:lang w:val="en-GB"/>
              </w:rPr>
            </w:pPr>
            <w:r w:rsidRPr="00934E07">
              <w:rPr>
                <w:rFonts w:ascii="Arial" w:hAnsi="Arial" w:cs="Arial"/>
                <w:sz w:val="19"/>
                <w:szCs w:val="19"/>
                <w:lang w:val="en-GB"/>
              </w:rPr>
              <w:t>5,517,923</w:t>
            </w:r>
          </w:p>
        </w:tc>
        <w:tc>
          <w:tcPr>
            <w:tcW w:w="1287" w:type="dxa"/>
          </w:tcPr>
          <w:p w14:paraId="693844B3" w14:textId="1E757E52" w:rsidR="004516EB" w:rsidRPr="00934E07" w:rsidRDefault="004516EB" w:rsidP="004516EB">
            <w:pPr>
              <w:pBdr>
                <w:bottom w:val="single" w:sz="4" w:space="1" w:color="auto"/>
              </w:pBdr>
              <w:spacing w:before="60" w:after="23" w:line="276" w:lineRule="auto"/>
              <w:ind w:left="-45" w:right="14"/>
              <w:jc w:val="right"/>
              <w:rPr>
                <w:rFonts w:ascii="Arial" w:hAnsi="Arial" w:cs="Arial"/>
                <w:sz w:val="19"/>
                <w:szCs w:val="19"/>
                <w:cs/>
                <w:lang w:val="en-GB"/>
              </w:rPr>
            </w:pPr>
            <w:r w:rsidRPr="00934E07">
              <w:rPr>
                <w:rFonts w:ascii="Arial" w:hAnsi="Arial" w:cs="Arial"/>
                <w:sz w:val="19"/>
                <w:szCs w:val="19"/>
                <w:lang w:val="en-GB"/>
              </w:rPr>
              <w:t>6,298,036</w:t>
            </w:r>
          </w:p>
        </w:tc>
      </w:tr>
      <w:tr w:rsidR="004516EB" w:rsidRPr="00934E07" w14:paraId="10B35FE2" w14:textId="77777777" w:rsidTr="00146129">
        <w:trPr>
          <w:trHeight w:val="399"/>
        </w:trPr>
        <w:tc>
          <w:tcPr>
            <w:tcW w:w="3969" w:type="dxa"/>
          </w:tcPr>
          <w:p w14:paraId="444C5F19" w14:textId="77777777" w:rsidR="004516EB" w:rsidRPr="00934E07" w:rsidRDefault="004516EB" w:rsidP="004516EB">
            <w:pPr>
              <w:spacing w:before="60" w:after="23" w:line="276" w:lineRule="auto"/>
              <w:ind w:left="459" w:right="-36" w:hanging="426"/>
              <w:rPr>
                <w:rFonts w:ascii="Arial" w:hAnsi="Arial" w:cs="Arial"/>
                <w:sz w:val="19"/>
                <w:szCs w:val="19"/>
              </w:rPr>
            </w:pPr>
          </w:p>
        </w:tc>
        <w:tc>
          <w:tcPr>
            <w:tcW w:w="1304" w:type="dxa"/>
          </w:tcPr>
          <w:p w14:paraId="40E9207E" w14:textId="77777777" w:rsidR="004516EB" w:rsidRPr="00934E07" w:rsidRDefault="004516EB" w:rsidP="004516EB">
            <w:pPr>
              <w:spacing w:before="60" w:after="23" w:line="276" w:lineRule="auto"/>
              <w:ind w:left="-24" w:right="-19" w:firstLine="57"/>
              <w:jc w:val="right"/>
              <w:rPr>
                <w:rFonts w:ascii="Arial" w:hAnsi="Arial" w:cs="Arial"/>
                <w:sz w:val="19"/>
                <w:szCs w:val="19"/>
                <w:lang w:val="en-GB"/>
              </w:rPr>
            </w:pPr>
          </w:p>
        </w:tc>
        <w:tc>
          <w:tcPr>
            <w:tcW w:w="1254" w:type="dxa"/>
          </w:tcPr>
          <w:p w14:paraId="4A905684" w14:textId="77777777" w:rsidR="004516EB" w:rsidRPr="00934E07" w:rsidRDefault="004516EB" w:rsidP="004516EB">
            <w:pPr>
              <w:spacing w:before="60" w:after="23" w:line="276" w:lineRule="auto"/>
              <w:ind w:left="-24" w:right="-19" w:firstLine="57"/>
              <w:jc w:val="right"/>
              <w:rPr>
                <w:rFonts w:ascii="Arial" w:hAnsi="Arial" w:cs="Arial"/>
                <w:sz w:val="19"/>
                <w:szCs w:val="19"/>
                <w:lang w:val="en-GB"/>
              </w:rPr>
            </w:pPr>
          </w:p>
        </w:tc>
        <w:tc>
          <w:tcPr>
            <w:tcW w:w="1287" w:type="dxa"/>
          </w:tcPr>
          <w:p w14:paraId="1E53F081" w14:textId="77777777" w:rsidR="004516EB" w:rsidRPr="00934E07" w:rsidRDefault="004516EB" w:rsidP="004516EB">
            <w:pPr>
              <w:spacing w:before="60" w:after="23" w:line="276" w:lineRule="auto"/>
              <w:ind w:left="-24" w:right="-19" w:firstLine="57"/>
              <w:jc w:val="right"/>
              <w:rPr>
                <w:rFonts w:ascii="Arial" w:hAnsi="Arial" w:cs="Arial"/>
                <w:sz w:val="19"/>
                <w:szCs w:val="19"/>
                <w:lang w:val="en-GB"/>
              </w:rPr>
            </w:pPr>
          </w:p>
        </w:tc>
        <w:tc>
          <w:tcPr>
            <w:tcW w:w="1287" w:type="dxa"/>
          </w:tcPr>
          <w:p w14:paraId="153E4395" w14:textId="77777777" w:rsidR="004516EB" w:rsidRPr="00934E07" w:rsidRDefault="004516EB" w:rsidP="004516EB">
            <w:pPr>
              <w:spacing w:before="60" w:after="23" w:line="276" w:lineRule="auto"/>
              <w:ind w:left="-24" w:right="14" w:firstLine="57"/>
              <w:jc w:val="right"/>
              <w:rPr>
                <w:rFonts w:ascii="Arial" w:hAnsi="Arial" w:cs="Arial"/>
                <w:sz w:val="19"/>
                <w:szCs w:val="19"/>
                <w:lang w:val="en-GB"/>
              </w:rPr>
            </w:pPr>
          </w:p>
        </w:tc>
      </w:tr>
      <w:tr w:rsidR="004516EB" w:rsidRPr="00934E07" w14:paraId="611CF802" w14:textId="77777777" w:rsidTr="00146129">
        <w:trPr>
          <w:trHeight w:val="379"/>
        </w:trPr>
        <w:tc>
          <w:tcPr>
            <w:tcW w:w="3969" w:type="dxa"/>
          </w:tcPr>
          <w:p w14:paraId="4C720FC8" w14:textId="77777777" w:rsidR="004516EB" w:rsidRPr="00D74C3B" w:rsidRDefault="004516EB" w:rsidP="004516EB">
            <w:pPr>
              <w:spacing w:before="60" w:after="23" w:line="276" w:lineRule="auto"/>
              <w:ind w:left="-113" w:right="-36"/>
              <w:rPr>
                <w:rFonts w:ascii="Arial" w:hAnsi="Arial" w:cs="Arial"/>
                <w:sz w:val="19"/>
                <w:szCs w:val="19"/>
              </w:rPr>
            </w:pPr>
            <w:r w:rsidRPr="00D74C3B">
              <w:rPr>
                <w:rFonts w:ascii="Arial" w:hAnsi="Arial" w:cs="Arial"/>
                <w:sz w:val="19"/>
                <w:szCs w:val="19"/>
              </w:rPr>
              <w:t>Total contract liabilities</w:t>
            </w:r>
          </w:p>
        </w:tc>
        <w:tc>
          <w:tcPr>
            <w:tcW w:w="1304" w:type="dxa"/>
          </w:tcPr>
          <w:p w14:paraId="4ED44BB7" w14:textId="28FF5D0B" w:rsidR="004516EB" w:rsidRPr="00934E07" w:rsidRDefault="00504F4D" w:rsidP="004516EB">
            <w:pPr>
              <w:pBdr>
                <w:bottom w:val="single" w:sz="12" w:space="1" w:color="auto"/>
              </w:pBdr>
              <w:spacing w:before="60" w:after="23" w:line="276" w:lineRule="auto"/>
              <w:ind w:left="-24" w:right="-19" w:firstLine="57"/>
              <w:jc w:val="right"/>
              <w:rPr>
                <w:rFonts w:ascii="Arial" w:hAnsi="Arial" w:cs="Arial"/>
                <w:sz w:val="19"/>
                <w:szCs w:val="19"/>
                <w:lang w:val="en-GB"/>
              </w:rPr>
            </w:pPr>
            <w:r w:rsidRPr="00504F4D">
              <w:rPr>
                <w:rFonts w:ascii="Arial" w:hAnsi="Arial" w:cs="Arial"/>
                <w:sz w:val="19"/>
                <w:szCs w:val="19"/>
                <w:lang w:val="en-GB"/>
              </w:rPr>
              <w:t>22,032,933</w:t>
            </w:r>
          </w:p>
        </w:tc>
        <w:tc>
          <w:tcPr>
            <w:tcW w:w="1254" w:type="dxa"/>
          </w:tcPr>
          <w:p w14:paraId="41698013" w14:textId="53148D2E" w:rsidR="004516EB" w:rsidRPr="00934E07" w:rsidDel="005B6019" w:rsidRDefault="004516EB" w:rsidP="004516EB">
            <w:pPr>
              <w:pBdr>
                <w:bottom w:val="single" w:sz="12"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22,185,934</w:t>
            </w:r>
          </w:p>
        </w:tc>
        <w:tc>
          <w:tcPr>
            <w:tcW w:w="1287" w:type="dxa"/>
          </w:tcPr>
          <w:p w14:paraId="07633584" w14:textId="7E282BC0" w:rsidR="004516EB" w:rsidRPr="00934E07" w:rsidRDefault="00504F4D" w:rsidP="004516EB">
            <w:pPr>
              <w:pBdr>
                <w:bottom w:val="single" w:sz="12" w:space="1" w:color="auto"/>
              </w:pBdr>
              <w:spacing w:before="60" w:after="23" w:line="276" w:lineRule="auto"/>
              <w:ind w:left="-24" w:right="-19" w:firstLine="57"/>
              <w:jc w:val="right"/>
              <w:rPr>
                <w:rFonts w:ascii="Arial" w:hAnsi="Arial" w:cs="Arial"/>
                <w:sz w:val="19"/>
                <w:szCs w:val="19"/>
                <w:cs/>
                <w:lang w:val="en-GB"/>
              </w:rPr>
            </w:pPr>
            <w:r w:rsidRPr="00504F4D">
              <w:rPr>
                <w:rFonts w:ascii="Arial" w:hAnsi="Arial" w:cs="Arial"/>
                <w:sz w:val="19"/>
                <w:szCs w:val="19"/>
                <w:lang w:val="en-GB"/>
              </w:rPr>
              <w:t>14,280,049</w:t>
            </w:r>
          </w:p>
        </w:tc>
        <w:tc>
          <w:tcPr>
            <w:tcW w:w="1287" w:type="dxa"/>
          </w:tcPr>
          <w:p w14:paraId="0408CFEA" w14:textId="7D63F572" w:rsidR="004516EB" w:rsidRPr="00934E07" w:rsidDel="005B6019" w:rsidRDefault="004516EB" w:rsidP="004516EB">
            <w:pPr>
              <w:pBdr>
                <w:bottom w:val="single" w:sz="12" w:space="1" w:color="auto"/>
              </w:pBdr>
              <w:spacing w:before="60" w:after="23" w:line="276" w:lineRule="auto"/>
              <w:ind w:left="-24" w:right="14" w:firstLine="57"/>
              <w:jc w:val="right"/>
              <w:rPr>
                <w:rFonts w:ascii="Arial" w:hAnsi="Arial" w:cs="Arial"/>
                <w:sz w:val="19"/>
                <w:szCs w:val="19"/>
                <w:lang w:val="en-GB"/>
              </w:rPr>
            </w:pPr>
            <w:r w:rsidRPr="00934E07">
              <w:rPr>
                <w:rFonts w:ascii="Arial" w:hAnsi="Arial" w:cs="Arial"/>
                <w:sz w:val="19"/>
                <w:szCs w:val="19"/>
                <w:lang w:val="en-GB"/>
              </w:rPr>
              <w:t>14,670,953</w:t>
            </w:r>
          </w:p>
        </w:tc>
      </w:tr>
    </w:tbl>
    <w:p w14:paraId="32FC54F4" w14:textId="77777777" w:rsidR="0098130A" w:rsidRPr="00934E07" w:rsidRDefault="0098130A" w:rsidP="00DA4A70">
      <w:pPr>
        <w:pStyle w:val="ListParagraph"/>
        <w:tabs>
          <w:tab w:val="left" w:pos="426"/>
          <w:tab w:val="left" w:pos="891"/>
        </w:tabs>
        <w:spacing w:line="360" w:lineRule="auto"/>
        <w:ind w:right="-43"/>
        <w:jc w:val="thaiDistribute"/>
        <w:rPr>
          <w:rFonts w:ascii="Arial" w:hAnsi="Arial" w:cstheme="minorBidi"/>
          <w:sz w:val="19"/>
          <w:szCs w:val="19"/>
        </w:rPr>
      </w:pPr>
    </w:p>
    <w:p w14:paraId="74D99469" w14:textId="7A96DEF9" w:rsidR="00974625" w:rsidRPr="00934E07" w:rsidRDefault="009B4D10" w:rsidP="009003A6">
      <w:pPr>
        <w:pStyle w:val="ListParagraph"/>
        <w:numPr>
          <w:ilvl w:val="0"/>
          <w:numId w:val="15"/>
        </w:numPr>
        <w:tabs>
          <w:tab w:val="left" w:pos="426"/>
          <w:tab w:val="left" w:pos="891"/>
          <w:tab w:val="left" w:pos="1418"/>
        </w:tabs>
        <w:spacing w:line="360" w:lineRule="auto"/>
        <w:ind w:right="-43" w:hanging="619"/>
        <w:jc w:val="thaiDistribute"/>
        <w:rPr>
          <w:rFonts w:ascii="Arial" w:hAnsi="Arial" w:cs="Arial"/>
          <w:sz w:val="19"/>
          <w:szCs w:val="19"/>
        </w:rPr>
      </w:pPr>
      <w:r w:rsidRPr="00934E07">
        <w:rPr>
          <w:rFonts w:ascii="Arial" w:hAnsi="Arial" w:cs="Arial"/>
          <w:sz w:val="19"/>
          <w:szCs w:val="19"/>
        </w:rPr>
        <w:t xml:space="preserve">Earned revenues not yet </w:t>
      </w:r>
      <w:proofErr w:type="gramStart"/>
      <w:r w:rsidRPr="00934E07">
        <w:rPr>
          <w:rFonts w:ascii="Arial" w:hAnsi="Arial" w:cs="Arial"/>
          <w:sz w:val="19"/>
          <w:szCs w:val="19"/>
        </w:rPr>
        <w:t>billed</w:t>
      </w:r>
      <w:proofErr w:type="gramEnd"/>
    </w:p>
    <w:p w14:paraId="20C86069" w14:textId="096F983A" w:rsidR="004855D3" w:rsidRPr="00934E07" w:rsidRDefault="004855D3" w:rsidP="00AA05D6">
      <w:pPr>
        <w:tabs>
          <w:tab w:val="left" w:pos="426"/>
          <w:tab w:val="left" w:pos="891"/>
        </w:tabs>
        <w:spacing w:line="360" w:lineRule="auto"/>
        <w:ind w:left="709" w:right="-43"/>
        <w:jc w:val="thaiDistribute"/>
        <w:rPr>
          <w:rFonts w:ascii="Arial" w:hAnsi="Arial" w:cs="Arial"/>
          <w:sz w:val="19"/>
          <w:szCs w:val="19"/>
          <w:cs/>
        </w:rPr>
      </w:pPr>
    </w:p>
    <w:tbl>
      <w:tblPr>
        <w:tblW w:w="8688" w:type="dxa"/>
        <w:tblInd w:w="810" w:type="dxa"/>
        <w:tblLayout w:type="fixed"/>
        <w:tblLook w:val="0000" w:firstRow="0" w:lastRow="0" w:firstColumn="0" w:lastColumn="0" w:noHBand="0" w:noVBand="0"/>
      </w:tblPr>
      <w:tblGrid>
        <w:gridCol w:w="3585"/>
        <w:gridCol w:w="1314"/>
        <w:gridCol w:w="1233"/>
        <w:gridCol w:w="1269"/>
        <w:gridCol w:w="1287"/>
      </w:tblGrid>
      <w:tr w:rsidR="00AE6370" w:rsidRPr="00934E07" w14:paraId="195CEBE3" w14:textId="77777777" w:rsidTr="00146129">
        <w:tc>
          <w:tcPr>
            <w:tcW w:w="3585" w:type="dxa"/>
          </w:tcPr>
          <w:p w14:paraId="7E51FA25" w14:textId="77777777" w:rsidR="00AE6370" w:rsidRPr="00934E07" w:rsidRDefault="00AE6370" w:rsidP="0068511A">
            <w:pPr>
              <w:spacing w:before="60" w:after="23" w:line="276" w:lineRule="auto"/>
              <w:ind w:right="-36"/>
              <w:rPr>
                <w:rFonts w:ascii="Arial" w:hAnsi="Arial" w:cs="Arial"/>
                <w:sz w:val="19"/>
                <w:szCs w:val="19"/>
              </w:rPr>
            </w:pPr>
          </w:p>
        </w:tc>
        <w:tc>
          <w:tcPr>
            <w:tcW w:w="2547" w:type="dxa"/>
            <w:gridSpan w:val="2"/>
          </w:tcPr>
          <w:p w14:paraId="29F655B4" w14:textId="77777777" w:rsidR="00AE6370" w:rsidRPr="00934E07" w:rsidRDefault="00AE6370" w:rsidP="0068511A">
            <w:pPr>
              <w:pBdr>
                <w:bottom w:val="single" w:sz="12" w:space="1" w:color="FFFFFF" w:themeColor="background1"/>
              </w:pBdr>
              <w:spacing w:before="60" w:after="23" w:line="276" w:lineRule="auto"/>
              <w:ind w:right="-36"/>
              <w:jc w:val="center"/>
              <w:rPr>
                <w:rFonts w:ascii="Arial" w:hAnsi="Arial" w:cs="Arial"/>
                <w:sz w:val="19"/>
                <w:szCs w:val="19"/>
                <w:cs/>
              </w:rPr>
            </w:pPr>
          </w:p>
        </w:tc>
        <w:tc>
          <w:tcPr>
            <w:tcW w:w="2556" w:type="dxa"/>
            <w:gridSpan w:val="2"/>
          </w:tcPr>
          <w:p w14:paraId="6A42A265" w14:textId="3B925D8B" w:rsidR="00AE6370" w:rsidRPr="00934E07" w:rsidRDefault="00AE6370" w:rsidP="0068511A">
            <w:pPr>
              <w:pBdr>
                <w:bottom w:val="single" w:sz="12" w:space="1" w:color="FFFFFF" w:themeColor="background1"/>
              </w:pBdr>
              <w:spacing w:before="60" w:after="23" w:line="276" w:lineRule="auto"/>
              <w:ind w:right="-36"/>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AE6370" w:rsidRPr="00934E07" w14:paraId="657FEFE4" w14:textId="77777777" w:rsidTr="00146129">
        <w:tc>
          <w:tcPr>
            <w:tcW w:w="3585" w:type="dxa"/>
          </w:tcPr>
          <w:p w14:paraId="1CD22C39" w14:textId="77777777" w:rsidR="00AE6370" w:rsidRPr="00934E07" w:rsidRDefault="00AE6370" w:rsidP="0068511A">
            <w:pPr>
              <w:spacing w:before="60" w:after="23" w:line="276" w:lineRule="auto"/>
              <w:ind w:right="-36"/>
              <w:rPr>
                <w:rFonts w:ascii="Arial" w:hAnsi="Arial" w:cs="Arial"/>
                <w:sz w:val="19"/>
                <w:szCs w:val="19"/>
              </w:rPr>
            </w:pPr>
          </w:p>
        </w:tc>
        <w:tc>
          <w:tcPr>
            <w:tcW w:w="2547" w:type="dxa"/>
            <w:gridSpan w:val="2"/>
            <w:vAlign w:val="bottom"/>
          </w:tcPr>
          <w:p w14:paraId="45F7487E" w14:textId="2E5C08CD" w:rsidR="00AE6370" w:rsidRPr="00934E07" w:rsidRDefault="00AE6370" w:rsidP="0068511A">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556" w:type="dxa"/>
            <w:gridSpan w:val="2"/>
            <w:vAlign w:val="bottom"/>
          </w:tcPr>
          <w:p w14:paraId="3AA4F60C" w14:textId="423BDB4E" w:rsidR="00AE6370" w:rsidRPr="00934E07" w:rsidRDefault="00AE6370" w:rsidP="0068511A">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5F5EC9" w:rsidRPr="00934E07" w14:paraId="152381AB" w14:textId="77777777" w:rsidTr="00146129">
        <w:tc>
          <w:tcPr>
            <w:tcW w:w="3585" w:type="dxa"/>
          </w:tcPr>
          <w:p w14:paraId="7822ED3E" w14:textId="77777777" w:rsidR="005F5EC9" w:rsidRPr="00934E07" w:rsidRDefault="005F5EC9" w:rsidP="005F5EC9">
            <w:pPr>
              <w:spacing w:before="60" w:after="23" w:line="276" w:lineRule="auto"/>
              <w:ind w:right="-36"/>
              <w:rPr>
                <w:rFonts w:ascii="Arial" w:hAnsi="Arial" w:cs="Arial"/>
                <w:sz w:val="19"/>
                <w:szCs w:val="19"/>
              </w:rPr>
            </w:pPr>
          </w:p>
        </w:tc>
        <w:tc>
          <w:tcPr>
            <w:tcW w:w="1314" w:type="dxa"/>
          </w:tcPr>
          <w:p w14:paraId="6EF4678B" w14:textId="5A6DADEC" w:rsidR="005F5EC9" w:rsidRPr="00934E07" w:rsidRDefault="005F5EC9" w:rsidP="005F5EC9">
            <w:pPr>
              <w:pBdr>
                <w:bottom w:val="single" w:sz="6" w:space="1" w:color="auto"/>
              </w:pBdr>
              <w:tabs>
                <w:tab w:val="left" w:pos="1017"/>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33" w:type="dxa"/>
          </w:tcPr>
          <w:p w14:paraId="313541CC" w14:textId="315717A5" w:rsidR="005F5EC9" w:rsidRPr="00934E07" w:rsidRDefault="005F5EC9" w:rsidP="005F5EC9">
            <w:pPr>
              <w:pBdr>
                <w:bottom w:val="single" w:sz="6" w:space="1" w:color="auto"/>
              </w:pBdr>
              <w:tabs>
                <w:tab w:val="left" w:pos="988"/>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c>
          <w:tcPr>
            <w:tcW w:w="1269" w:type="dxa"/>
          </w:tcPr>
          <w:p w14:paraId="632A0427" w14:textId="658F9004" w:rsidR="005F5EC9" w:rsidRPr="00934E07" w:rsidRDefault="005F5EC9" w:rsidP="005F5EC9">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87" w:type="dxa"/>
          </w:tcPr>
          <w:p w14:paraId="5DEE2C39" w14:textId="19A49F74" w:rsidR="005F5EC9" w:rsidRPr="00934E07" w:rsidRDefault="005F5EC9" w:rsidP="005F5EC9">
            <w:pPr>
              <w:pBdr>
                <w:bottom w:val="single" w:sz="6" w:space="1" w:color="auto"/>
              </w:pBdr>
              <w:tabs>
                <w:tab w:val="left" w:pos="996"/>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r>
      <w:tr w:rsidR="00F832B4" w:rsidRPr="00934E07" w14:paraId="3548FA30" w14:textId="77777777" w:rsidTr="00146129">
        <w:trPr>
          <w:trHeight w:val="315"/>
        </w:trPr>
        <w:tc>
          <w:tcPr>
            <w:tcW w:w="3585" w:type="dxa"/>
          </w:tcPr>
          <w:p w14:paraId="0E32335F" w14:textId="77777777" w:rsidR="00F832B4" w:rsidRPr="00934E07" w:rsidRDefault="00F832B4" w:rsidP="0068511A">
            <w:pPr>
              <w:spacing w:before="60" w:after="23" w:line="276" w:lineRule="auto"/>
              <w:ind w:right="-36"/>
              <w:rPr>
                <w:rFonts w:ascii="Arial" w:hAnsi="Arial" w:cs="Arial"/>
                <w:sz w:val="19"/>
                <w:szCs w:val="19"/>
                <w:cs/>
              </w:rPr>
            </w:pPr>
          </w:p>
        </w:tc>
        <w:tc>
          <w:tcPr>
            <w:tcW w:w="1314" w:type="dxa"/>
          </w:tcPr>
          <w:p w14:paraId="36E98A78" w14:textId="77777777" w:rsidR="00F832B4" w:rsidRPr="00934E07" w:rsidRDefault="00F832B4" w:rsidP="0068511A">
            <w:pPr>
              <w:spacing w:before="60" w:after="23" w:line="276" w:lineRule="auto"/>
              <w:ind w:left="-49" w:right="-19"/>
              <w:jc w:val="right"/>
              <w:rPr>
                <w:rFonts w:ascii="Arial" w:hAnsi="Arial" w:cs="Arial"/>
                <w:sz w:val="19"/>
                <w:szCs w:val="19"/>
              </w:rPr>
            </w:pPr>
          </w:p>
        </w:tc>
        <w:tc>
          <w:tcPr>
            <w:tcW w:w="1233" w:type="dxa"/>
          </w:tcPr>
          <w:p w14:paraId="3871F7F5" w14:textId="77777777" w:rsidR="00F832B4" w:rsidRPr="00934E07" w:rsidRDefault="00F832B4" w:rsidP="0068511A">
            <w:pPr>
              <w:spacing w:before="60" w:after="23" w:line="276" w:lineRule="auto"/>
              <w:ind w:left="-49" w:right="-19"/>
              <w:jc w:val="right"/>
              <w:rPr>
                <w:rFonts w:ascii="Arial" w:hAnsi="Arial" w:cs="Arial"/>
                <w:sz w:val="19"/>
                <w:szCs w:val="19"/>
              </w:rPr>
            </w:pPr>
          </w:p>
        </w:tc>
        <w:tc>
          <w:tcPr>
            <w:tcW w:w="1269" w:type="dxa"/>
          </w:tcPr>
          <w:p w14:paraId="07424E18" w14:textId="77777777" w:rsidR="00F832B4" w:rsidRPr="00934E07" w:rsidRDefault="00F832B4" w:rsidP="0068511A">
            <w:pPr>
              <w:spacing w:before="60" w:after="23" w:line="276" w:lineRule="auto"/>
              <w:ind w:left="-49" w:right="-19"/>
              <w:jc w:val="right"/>
              <w:rPr>
                <w:rFonts w:ascii="Arial" w:hAnsi="Arial" w:cs="Arial"/>
                <w:sz w:val="19"/>
                <w:szCs w:val="19"/>
                <w:cs/>
              </w:rPr>
            </w:pPr>
          </w:p>
        </w:tc>
        <w:tc>
          <w:tcPr>
            <w:tcW w:w="1287" w:type="dxa"/>
          </w:tcPr>
          <w:p w14:paraId="15BAAB44" w14:textId="77777777" w:rsidR="00F832B4" w:rsidRPr="00934E07" w:rsidRDefault="00F832B4" w:rsidP="0068511A">
            <w:pPr>
              <w:spacing w:before="60" w:after="23" w:line="276" w:lineRule="auto"/>
              <w:ind w:left="-49" w:right="-19"/>
              <w:jc w:val="right"/>
              <w:rPr>
                <w:rFonts w:ascii="Arial" w:hAnsi="Arial" w:cs="Arial"/>
                <w:sz w:val="19"/>
                <w:szCs w:val="19"/>
                <w:cs/>
              </w:rPr>
            </w:pPr>
          </w:p>
        </w:tc>
      </w:tr>
      <w:tr w:rsidR="00E300D1" w:rsidRPr="00934E07" w14:paraId="4FB5A534" w14:textId="77777777" w:rsidTr="00146129">
        <w:tc>
          <w:tcPr>
            <w:tcW w:w="3585" w:type="dxa"/>
          </w:tcPr>
          <w:p w14:paraId="4BB2DCE7" w14:textId="7D0B27A5" w:rsidR="00E300D1" w:rsidRPr="00934E07" w:rsidRDefault="00E300D1" w:rsidP="00E300D1">
            <w:pPr>
              <w:spacing w:before="60" w:after="23" w:line="276" w:lineRule="auto"/>
              <w:ind w:right="-36" w:hanging="64"/>
              <w:rPr>
                <w:rFonts w:ascii="Arial" w:hAnsi="Arial" w:cs="Arial"/>
                <w:sz w:val="19"/>
                <w:szCs w:val="19"/>
              </w:rPr>
            </w:pPr>
            <w:r w:rsidRPr="00934E07">
              <w:rPr>
                <w:rFonts w:ascii="Arial" w:hAnsi="Arial" w:cs="Arial"/>
                <w:sz w:val="19"/>
                <w:szCs w:val="19"/>
              </w:rPr>
              <w:t>Earned revenues not yet billed</w:t>
            </w:r>
          </w:p>
        </w:tc>
        <w:tc>
          <w:tcPr>
            <w:tcW w:w="1314" w:type="dxa"/>
          </w:tcPr>
          <w:p w14:paraId="27D15F1D" w14:textId="7064E0EC" w:rsidR="00E300D1" w:rsidRPr="00934E07" w:rsidRDefault="00E300D1" w:rsidP="00E300D1">
            <w:pP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cs/>
                <w:lang w:val="en-GB"/>
              </w:rPr>
              <w:t>23</w:t>
            </w:r>
            <w:r w:rsidRPr="00934E07">
              <w:rPr>
                <w:rFonts w:ascii="Arial" w:hAnsi="Arial" w:cs="Arial"/>
                <w:sz w:val="19"/>
                <w:szCs w:val="19"/>
                <w:lang w:val="en-GB"/>
              </w:rPr>
              <w:t>,793,063</w:t>
            </w:r>
          </w:p>
        </w:tc>
        <w:tc>
          <w:tcPr>
            <w:tcW w:w="1233" w:type="dxa"/>
          </w:tcPr>
          <w:p w14:paraId="263AA32B" w14:textId="7F9DAF1B" w:rsidR="00E300D1" w:rsidRPr="00934E07" w:rsidRDefault="00E300D1" w:rsidP="00E300D1">
            <w:pP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26,045,331</w:t>
            </w:r>
          </w:p>
        </w:tc>
        <w:tc>
          <w:tcPr>
            <w:tcW w:w="1269" w:type="dxa"/>
          </w:tcPr>
          <w:p w14:paraId="329274F9" w14:textId="2347C799" w:rsidR="00E300D1" w:rsidRPr="00934E07" w:rsidRDefault="00E300D1" w:rsidP="00E300D1">
            <w:pPr>
              <w:spacing w:before="60" w:after="23" w:line="276" w:lineRule="auto"/>
              <w:ind w:left="-24" w:right="-4" w:firstLine="57"/>
              <w:jc w:val="right"/>
              <w:rPr>
                <w:rFonts w:ascii="Arial" w:hAnsi="Arial" w:cs="Arial"/>
                <w:sz w:val="19"/>
                <w:szCs w:val="19"/>
                <w:lang w:val="en-GB"/>
              </w:rPr>
            </w:pPr>
            <w:r w:rsidRPr="00934E07">
              <w:rPr>
                <w:rFonts w:ascii="Arial" w:hAnsi="Arial" w:cs="Arial"/>
                <w:sz w:val="19"/>
                <w:szCs w:val="19"/>
                <w:lang w:val="en-GB"/>
              </w:rPr>
              <w:t>16,496,422</w:t>
            </w:r>
          </w:p>
        </w:tc>
        <w:tc>
          <w:tcPr>
            <w:tcW w:w="1287" w:type="dxa"/>
          </w:tcPr>
          <w:p w14:paraId="379E51D2" w14:textId="6F06C0C2" w:rsidR="00E300D1" w:rsidRPr="00934E07" w:rsidRDefault="00E300D1" w:rsidP="00E300D1">
            <w:pPr>
              <w:spacing w:before="60" w:after="23" w:line="276" w:lineRule="auto"/>
              <w:ind w:left="-24" w:right="-4" w:firstLine="57"/>
              <w:jc w:val="right"/>
              <w:rPr>
                <w:rFonts w:ascii="Arial" w:hAnsi="Arial" w:cs="Arial"/>
                <w:sz w:val="19"/>
                <w:szCs w:val="19"/>
                <w:lang w:val="en-GB"/>
              </w:rPr>
            </w:pPr>
            <w:r w:rsidRPr="00934E07">
              <w:rPr>
                <w:rFonts w:ascii="Arial" w:hAnsi="Arial" w:cs="Arial"/>
                <w:sz w:val="19"/>
                <w:szCs w:val="19"/>
                <w:lang w:val="en-GB"/>
              </w:rPr>
              <w:t>19,860,303</w:t>
            </w:r>
          </w:p>
        </w:tc>
      </w:tr>
      <w:tr w:rsidR="00E300D1" w:rsidRPr="00934E07" w14:paraId="022E3773" w14:textId="77777777" w:rsidTr="00146129">
        <w:tc>
          <w:tcPr>
            <w:tcW w:w="3585" w:type="dxa"/>
          </w:tcPr>
          <w:p w14:paraId="0D516C1E" w14:textId="652CBD65" w:rsidR="00E300D1" w:rsidRPr="00934E07" w:rsidRDefault="00E300D1" w:rsidP="00E300D1">
            <w:pPr>
              <w:spacing w:before="60" w:after="23" w:line="276" w:lineRule="auto"/>
              <w:ind w:right="-36" w:hanging="64"/>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Allowance for expected credit   </w:t>
            </w:r>
          </w:p>
        </w:tc>
        <w:tc>
          <w:tcPr>
            <w:tcW w:w="1314" w:type="dxa"/>
          </w:tcPr>
          <w:p w14:paraId="07AD6829" w14:textId="77777777" w:rsidR="00E300D1" w:rsidRPr="00934E07" w:rsidRDefault="00E300D1" w:rsidP="00E300D1">
            <w:pPr>
              <w:spacing w:before="60" w:after="23" w:line="276" w:lineRule="auto"/>
              <w:ind w:left="-24" w:right="-19" w:firstLine="57"/>
              <w:jc w:val="right"/>
              <w:rPr>
                <w:rFonts w:ascii="Arial" w:hAnsi="Arial" w:cs="Arial"/>
                <w:sz w:val="19"/>
                <w:szCs w:val="19"/>
                <w:cs/>
                <w:lang w:val="en-GB"/>
              </w:rPr>
            </w:pPr>
          </w:p>
        </w:tc>
        <w:tc>
          <w:tcPr>
            <w:tcW w:w="1233" w:type="dxa"/>
          </w:tcPr>
          <w:p w14:paraId="22819548" w14:textId="77777777" w:rsidR="00E300D1" w:rsidRPr="00934E07" w:rsidRDefault="00E300D1" w:rsidP="00E300D1">
            <w:pPr>
              <w:spacing w:before="60" w:after="23" w:line="276" w:lineRule="auto"/>
              <w:ind w:left="-24" w:right="-19" w:firstLine="57"/>
              <w:jc w:val="right"/>
              <w:rPr>
                <w:rFonts w:ascii="Arial" w:hAnsi="Arial" w:cs="Arial"/>
                <w:sz w:val="19"/>
                <w:szCs w:val="19"/>
                <w:lang w:val="en-GB"/>
              </w:rPr>
            </w:pPr>
          </w:p>
        </w:tc>
        <w:tc>
          <w:tcPr>
            <w:tcW w:w="1269" w:type="dxa"/>
          </w:tcPr>
          <w:p w14:paraId="6048C152" w14:textId="77777777" w:rsidR="00E300D1" w:rsidRPr="00934E07" w:rsidRDefault="00E300D1" w:rsidP="00E300D1">
            <w:pPr>
              <w:spacing w:before="60" w:after="23" w:line="276" w:lineRule="auto"/>
              <w:ind w:left="-24" w:right="-4" w:firstLine="57"/>
              <w:jc w:val="right"/>
              <w:rPr>
                <w:rFonts w:ascii="Arial" w:hAnsi="Arial" w:cs="Arial"/>
                <w:sz w:val="19"/>
                <w:szCs w:val="19"/>
                <w:lang w:val="en-GB"/>
              </w:rPr>
            </w:pPr>
          </w:p>
        </w:tc>
        <w:tc>
          <w:tcPr>
            <w:tcW w:w="1287" w:type="dxa"/>
          </w:tcPr>
          <w:p w14:paraId="622D62A5" w14:textId="77777777" w:rsidR="00E300D1" w:rsidRPr="00934E07" w:rsidRDefault="00E300D1" w:rsidP="00E300D1">
            <w:pPr>
              <w:spacing w:before="60" w:after="23" w:line="276" w:lineRule="auto"/>
              <w:ind w:left="-24" w:right="-4" w:firstLine="57"/>
              <w:jc w:val="right"/>
              <w:rPr>
                <w:rFonts w:ascii="Arial" w:hAnsi="Arial" w:cs="Arial"/>
                <w:sz w:val="19"/>
                <w:szCs w:val="19"/>
                <w:lang w:val="en-GB"/>
              </w:rPr>
            </w:pPr>
          </w:p>
        </w:tc>
      </w:tr>
      <w:tr w:rsidR="00E300D1" w:rsidRPr="00934E07" w14:paraId="5DF6D890" w14:textId="77777777" w:rsidTr="00146129">
        <w:tc>
          <w:tcPr>
            <w:tcW w:w="3585" w:type="dxa"/>
          </w:tcPr>
          <w:p w14:paraId="068F9369" w14:textId="4D625EEF" w:rsidR="00E300D1" w:rsidRPr="00934E07" w:rsidRDefault="00E300D1" w:rsidP="00E300D1">
            <w:pPr>
              <w:spacing w:before="60" w:after="23" w:line="276" w:lineRule="auto"/>
              <w:ind w:left="162" w:right="-36" w:hanging="64"/>
              <w:rPr>
                <w:rFonts w:ascii="Arial" w:hAnsi="Arial" w:cs="Arial"/>
                <w:sz w:val="19"/>
                <w:szCs w:val="19"/>
              </w:rPr>
            </w:pPr>
            <w:r w:rsidRPr="00934E07">
              <w:rPr>
                <w:rFonts w:ascii="Arial" w:hAnsi="Arial" w:cs="Arial"/>
                <w:sz w:val="19"/>
                <w:szCs w:val="19"/>
              </w:rPr>
              <w:t xml:space="preserve">          losses</w:t>
            </w:r>
          </w:p>
        </w:tc>
        <w:tc>
          <w:tcPr>
            <w:tcW w:w="1314" w:type="dxa"/>
          </w:tcPr>
          <w:p w14:paraId="4D16DC9D" w14:textId="20FA0572"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(199,954)</w:t>
            </w:r>
          </w:p>
        </w:tc>
        <w:tc>
          <w:tcPr>
            <w:tcW w:w="1233" w:type="dxa"/>
          </w:tcPr>
          <w:p w14:paraId="011A5917" w14:textId="168A07AD"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(195,680)</w:t>
            </w:r>
          </w:p>
        </w:tc>
        <w:tc>
          <w:tcPr>
            <w:tcW w:w="1269" w:type="dxa"/>
          </w:tcPr>
          <w:p w14:paraId="6AD889F7" w14:textId="05692C78" w:rsidR="00E300D1" w:rsidRPr="00934E07" w:rsidRDefault="00E300D1" w:rsidP="00E300D1">
            <w:pPr>
              <w:pBdr>
                <w:bottom w:val="single" w:sz="4" w:space="1" w:color="auto"/>
              </w:pBdr>
              <w:spacing w:before="60" w:after="23" w:line="276" w:lineRule="auto"/>
              <w:ind w:left="-24" w:right="-4" w:firstLine="57"/>
              <w:jc w:val="right"/>
              <w:rPr>
                <w:rFonts w:ascii="Arial" w:hAnsi="Arial" w:cs="Arial"/>
                <w:sz w:val="19"/>
                <w:szCs w:val="19"/>
                <w:cs/>
                <w:lang w:val="en-GB"/>
              </w:rPr>
            </w:pPr>
            <w:r w:rsidRPr="00934E07">
              <w:rPr>
                <w:rFonts w:ascii="Arial" w:hAnsi="Arial" w:cs="Arial"/>
                <w:sz w:val="19"/>
                <w:szCs w:val="19"/>
                <w:lang w:val="en-GB"/>
              </w:rPr>
              <w:t>(17,741)</w:t>
            </w:r>
          </w:p>
        </w:tc>
        <w:tc>
          <w:tcPr>
            <w:tcW w:w="1287" w:type="dxa"/>
          </w:tcPr>
          <w:p w14:paraId="1031B4EE" w14:textId="3A44B9F9" w:rsidR="00E300D1" w:rsidRPr="00934E07" w:rsidRDefault="00E300D1" w:rsidP="00E300D1">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(82,774)</w:t>
            </w:r>
          </w:p>
        </w:tc>
      </w:tr>
      <w:tr w:rsidR="00E300D1" w:rsidRPr="00934E07" w14:paraId="0AAC8734" w14:textId="77777777" w:rsidTr="00146129">
        <w:tc>
          <w:tcPr>
            <w:tcW w:w="3585" w:type="dxa"/>
          </w:tcPr>
          <w:p w14:paraId="61DEFECD" w14:textId="481969FA" w:rsidR="00E300D1" w:rsidRPr="00934E07" w:rsidRDefault="00E300D1" w:rsidP="00E300D1">
            <w:pPr>
              <w:spacing w:before="60" w:after="23" w:line="276" w:lineRule="auto"/>
              <w:ind w:left="78" w:right="-36" w:hanging="142"/>
              <w:rPr>
                <w:rFonts w:ascii="Arial" w:hAnsi="Arial" w:cs="Arial"/>
                <w:sz w:val="19"/>
                <w:szCs w:val="19"/>
                <w:cs/>
              </w:rPr>
            </w:pPr>
            <w:r w:rsidRPr="00934E07">
              <w:rPr>
                <w:rFonts w:ascii="Arial" w:hAnsi="Arial" w:cs="Arial"/>
                <w:sz w:val="19"/>
                <w:szCs w:val="19"/>
              </w:rPr>
              <w:t>Net</w:t>
            </w:r>
          </w:p>
        </w:tc>
        <w:tc>
          <w:tcPr>
            <w:tcW w:w="1314" w:type="dxa"/>
          </w:tcPr>
          <w:p w14:paraId="42E1ED4B" w14:textId="717C7F43" w:rsidR="00E300D1" w:rsidRPr="00934E07" w:rsidRDefault="00E300D1" w:rsidP="00E300D1">
            <w:pPr>
              <w:pBdr>
                <w:bottom w:val="single" w:sz="12"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23,593,109</w:t>
            </w:r>
          </w:p>
        </w:tc>
        <w:tc>
          <w:tcPr>
            <w:tcW w:w="1233" w:type="dxa"/>
          </w:tcPr>
          <w:p w14:paraId="70592285" w14:textId="22488D36" w:rsidR="00E300D1" w:rsidRPr="00934E07" w:rsidRDefault="00E300D1" w:rsidP="00E300D1">
            <w:pPr>
              <w:pBdr>
                <w:bottom w:val="single" w:sz="12"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25,849,651</w:t>
            </w:r>
          </w:p>
        </w:tc>
        <w:tc>
          <w:tcPr>
            <w:tcW w:w="1269" w:type="dxa"/>
          </w:tcPr>
          <w:p w14:paraId="268E4513" w14:textId="3A3F4B4F" w:rsidR="00E300D1" w:rsidRPr="00934E07" w:rsidRDefault="00E300D1" w:rsidP="00E300D1">
            <w:pPr>
              <w:pBdr>
                <w:bottom w:val="single" w:sz="12"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16,478,681</w:t>
            </w:r>
          </w:p>
        </w:tc>
        <w:tc>
          <w:tcPr>
            <w:tcW w:w="1287" w:type="dxa"/>
          </w:tcPr>
          <w:p w14:paraId="3AFCAE03" w14:textId="05BDD02A" w:rsidR="00E300D1" w:rsidRPr="00934E07" w:rsidRDefault="00E300D1" w:rsidP="00E300D1">
            <w:pPr>
              <w:pBdr>
                <w:bottom w:val="single" w:sz="12"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19,777,529</w:t>
            </w:r>
          </w:p>
        </w:tc>
      </w:tr>
    </w:tbl>
    <w:p w14:paraId="06E721FD" w14:textId="77777777" w:rsidR="00440491" w:rsidRPr="00934E07" w:rsidRDefault="00440491" w:rsidP="002531E3">
      <w:pPr>
        <w:tabs>
          <w:tab w:val="left" w:pos="2160"/>
          <w:tab w:val="left" w:pos="2880"/>
        </w:tabs>
        <w:spacing w:line="360" w:lineRule="auto"/>
        <w:ind w:right="-45"/>
        <w:jc w:val="thaiDistribute"/>
        <w:rPr>
          <w:rFonts w:ascii="Arial" w:hAnsi="Arial" w:cstheme="minorBidi"/>
          <w:sz w:val="19"/>
          <w:szCs w:val="19"/>
        </w:rPr>
      </w:pPr>
    </w:p>
    <w:p w14:paraId="1CED0C63" w14:textId="2B88F6F2" w:rsidR="00D74C3B" w:rsidRDefault="00D74C3B">
      <w:pPr>
        <w:overflowPunct/>
        <w:autoSpaceDE/>
        <w:autoSpaceDN/>
        <w:adjustRightInd/>
        <w:textAlignment w:val="auto"/>
        <w:rPr>
          <w:rFonts w:ascii="Arial" w:hAnsi="Arial" w:cstheme="minorBidi"/>
          <w:sz w:val="19"/>
          <w:szCs w:val="19"/>
        </w:rPr>
      </w:pPr>
      <w:r>
        <w:rPr>
          <w:rFonts w:ascii="Arial" w:hAnsi="Arial" w:cstheme="minorBidi"/>
          <w:sz w:val="19"/>
          <w:szCs w:val="19"/>
        </w:rPr>
        <w:br w:type="page"/>
      </w:r>
    </w:p>
    <w:p w14:paraId="29A65049" w14:textId="64950DED" w:rsidR="00E300D1" w:rsidRPr="00934E07" w:rsidRDefault="00E300D1" w:rsidP="00E300D1">
      <w:pPr>
        <w:pStyle w:val="ListParagraph"/>
        <w:tabs>
          <w:tab w:val="left" w:pos="2160"/>
          <w:tab w:val="left" w:pos="2880"/>
        </w:tabs>
        <w:spacing w:line="360" w:lineRule="auto"/>
        <w:ind w:left="882" w:right="-45"/>
        <w:jc w:val="thaiDistribute"/>
        <w:rPr>
          <w:rFonts w:ascii="Arial" w:hAnsi="Arial" w:cstheme="minorBidi"/>
          <w:sz w:val="19"/>
          <w:szCs w:val="19"/>
        </w:rPr>
      </w:pPr>
      <w:r w:rsidRPr="00934E07">
        <w:rPr>
          <w:rFonts w:ascii="Arial" w:hAnsi="Arial" w:cstheme="minorBidi"/>
          <w:sz w:val="19"/>
          <w:szCs w:val="19"/>
        </w:rPr>
        <w:lastRenderedPageBreak/>
        <w:t>Earned revenue</w:t>
      </w:r>
      <w:r w:rsidR="009B0FE8">
        <w:rPr>
          <w:rFonts w:ascii="Arial" w:hAnsi="Arial" w:cstheme="minorBidi"/>
          <w:sz w:val="19"/>
          <w:szCs w:val="19"/>
        </w:rPr>
        <w:t>s</w:t>
      </w:r>
      <w:r w:rsidRPr="00934E07">
        <w:rPr>
          <w:rFonts w:ascii="Arial" w:hAnsi="Arial" w:cstheme="minorBidi"/>
          <w:sz w:val="19"/>
          <w:szCs w:val="19"/>
        </w:rPr>
        <w:t xml:space="preserve"> not yet billed</w:t>
      </w:r>
      <w:r w:rsidR="006C5BE9">
        <w:rPr>
          <w:rFonts w:ascii="Arial" w:hAnsi="Arial" w:cstheme="minorBidi"/>
          <w:sz w:val="19"/>
          <w:szCs w:val="19"/>
        </w:rPr>
        <w:t xml:space="preserve"> </w:t>
      </w:r>
      <w:r w:rsidRPr="00934E07">
        <w:rPr>
          <w:rFonts w:ascii="Arial" w:hAnsi="Arial" w:cstheme="minorBidi"/>
          <w:sz w:val="19"/>
          <w:szCs w:val="19"/>
        </w:rPr>
        <w:t>classify by outstanding ages are as follows:</w:t>
      </w:r>
    </w:p>
    <w:p w14:paraId="6C62C155" w14:textId="77777777" w:rsidR="00E300D1" w:rsidRPr="00934E07" w:rsidRDefault="00E300D1" w:rsidP="00E300D1">
      <w:pPr>
        <w:pStyle w:val="ListParagraph"/>
        <w:tabs>
          <w:tab w:val="left" w:pos="2160"/>
          <w:tab w:val="left" w:pos="2880"/>
        </w:tabs>
        <w:spacing w:line="360" w:lineRule="auto"/>
        <w:ind w:left="882" w:right="-45"/>
        <w:jc w:val="thaiDistribute"/>
        <w:rPr>
          <w:rFonts w:ascii="Arial" w:hAnsi="Arial" w:cstheme="minorBidi"/>
          <w:sz w:val="19"/>
          <w:szCs w:val="19"/>
        </w:rPr>
      </w:pPr>
    </w:p>
    <w:tbl>
      <w:tblPr>
        <w:tblW w:w="8505" w:type="dxa"/>
        <w:tblInd w:w="851" w:type="dxa"/>
        <w:tblLayout w:type="fixed"/>
        <w:tblLook w:val="0000" w:firstRow="0" w:lastRow="0" w:firstColumn="0" w:lastColumn="0" w:noHBand="0" w:noVBand="0"/>
      </w:tblPr>
      <w:tblGrid>
        <w:gridCol w:w="2693"/>
        <w:gridCol w:w="1505"/>
        <w:gridCol w:w="1472"/>
        <w:gridCol w:w="1418"/>
        <w:gridCol w:w="1417"/>
      </w:tblGrid>
      <w:tr w:rsidR="00E300D1" w:rsidRPr="00934E07" w14:paraId="568A9A90" w14:textId="77777777" w:rsidTr="00E300D1">
        <w:tc>
          <w:tcPr>
            <w:tcW w:w="2693" w:type="dxa"/>
          </w:tcPr>
          <w:p w14:paraId="239FB84A" w14:textId="77777777" w:rsidR="00E300D1" w:rsidRPr="00934E07" w:rsidRDefault="00E300D1" w:rsidP="00900BA9">
            <w:pPr>
              <w:spacing w:before="60" w:after="23" w:line="276" w:lineRule="auto"/>
              <w:rPr>
                <w:rFonts w:ascii="Arial" w:hAnsi="Arial" w:cs="Arial"/>
                <w:sz w:val="19"/>
                <w:szCs w:val="19"/>
              </w:rPr>
            </w:pPr>
          </w:p>
        </w:tc>
        <w:tc>
          <w:tcPr>
            <w:tcW w:w="2977" w:type="dxa"/>
            <w:gridSpan w:val="2"/>
            <w:vAlign w:val="bottom"/>
          </w:tcPr>
          <w:p w14:paraId="416DC3A0" w14:textId="77777777" w:rsidR="00E300D1" w:rsidRPr="00934E07" w:rsidRDefault="00E300D1" w:rsidP="00900BA9">
            <w:pPr>
              <w:spacing w:before="60" w:after="23" w:line="276" w:lineRule="auto"/>
              <w:ind w:right="-2"/>
              <w:jc w:val="center"/>
              <w:rPr>
                <w:rFonts w:ascii="Arial" w:hAnsi="Arial" w:cs="Arial"/>
                <w:sz w:val="19"/>
                <w:szCs w:val="19"/>
                <w:cs/>
              </w:rPr>
            </w:pPr>
          </w:p>
        </w:tc>
        <w:tc>
          <w:tcPr>
            <w:tcW w:w="2835" w:type="dxa"/>
            <w:gridSpan w:val="2"/>
          </w:tcPr>
          <w:p w14:paraId="2AF6BBAD" w14:textId="77777777" w:rsidR="00E300D1" w:rsidRPr="00934E07" w:rsidRDefault="00E300D1" w:rsidP="00900BA9">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E300D1" w:rsidRPr="00934E07" w14:paraId="453BE7CF" w14:textId="77777777" w:rsidTr="00E300D1">
        <w:tc>
          <w:tcPr>
            <w:tcW w:w="2693" w:type="dxa"/>
          </w:tcPr>
          <w:p w14:paraId="1E58616D" w14:textId="77777777" w:rsidR="00E300D1" w:rsidRPr="00934E07" w:rsidRDefault="00E300D1" w:rsidP="00900BA9">
            <w:pPr>
              <w:spacing w:before="60" w:after="23" w:line="276" w:lineRule="auto"/>
              <w:rPr>
                <w:rFonts w:ascii="Arial" w:hAnsi="Arial" w:cs="Arial"/>
                <w:sz w:val="19"/>
                <w:szCs w:val="19"/>
              </w:rPr>
            </w:pPr>
          </w:p>
        </w:tc>
        <w:tc>
          <w:tcPr>
            <w:tcW w:w="2977" w:type="dxa"/>
            <w:gridSpan w:val="2"/>
          </w:tcPr>
          <w:p w14:paraId="3F9E67A4" w14:textId="77777777" w:rsidR="00E300D1" w:rsidRPr="00934E07" w:rsidRDefault="00E300D1" w:rsidP="00900BA9">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835" w:type="dxa"/>
            <w:gridSpan w:val="2"/>
          </w:tcPr>
          <w:p w14:paraId="3AFADEA3" w14:textId="77777777" w:rsidR="00E300D1" w:rsidRPr="00934E07" w:rsidRDefault="00E300D1" w:rsidP="00900BA9">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E300D1" w:rsidRPr="00934E07" w14:paraId="246ED7BC" w14:textId="77777777" w:rsidTr="00E300D1">
        <w:trPr>
          <w:trHeight w:val="345"/>
        </w:trPr>
        <w:tc>
          <w:tcPr>
            <w:tcW w:w="2693" w:type="dxa"/>
            <w:shd w:val="clear" w:color="auto" w:fill="auto"/>
            <w:vAlign w:val="bottom"/>
          </w:tcPr>
          <w:p w14:paraId="2638CCD0" w14:textId="77777777" w:rsidR="00E300D1" w:rsidRPr="00934E07" w:rsidRDefault="00E300D1" w:rsidP="00900BA9">
            <w:pPr>
              <w:pBdr>
                <w:bottom w:val="single" w:sz="4" w:space="1" w:color="auto"/>
              </w:pBdr>
              <w:spacing w:before="60" w:after="23" w:line="276" w:lineRule="auto"/>
              <w:ind w:right="34"/>
              <w:jc w:val="center"/>
              <w:rPr>
                <w:rFonts w:ascii="Arial" w:hAnsi="Arial" w:cs="Arial"/>
                <w:sz w:val="19"/>
                <w:szCs w:val="19"/>
                <w:cs/>
              </w:rPr>
            </w:pPr>
            <w:r w:rsidRPr="00934E07">
              <w:rPr>
                <w:rFonts w:ascii="Arial" w:hAnsi="Arial" w:cs="Arial"/>
                <w:sz w:val="19"/>
                <w:szCs w:val="19"/>
              </w:rPr>
              <w:t>Outstanding ages</w:t>
            </w:r>
          </w:p>
        </w:tc>
        <w:tc>
          <w:tcPr>
            <w:tcW w:w="1505" w:type="dxa"/>
            <w:shd w:val="clear" w:color="auto" w:fill="auto"/>
            <w:vAlign w:val="bottom"/>
          </w:tcPr>
          <w:p w14:paraId="6C160E84" w14:textId="77777777" w:rsidR="00E300D1" w:rsidRPr="00934E07" w:rsidRDefault="00E300D1" w:rsidP="00900BA9">
            <w:pPr>
              <w:pBdr>
                <w:bottom w:val="single" w:sz="4" w:space="1" w:color="auto"/>
              </w:pBdr>
              <w:tabs>
                <w:tab w:val="left" w:pos="900"/>
              </w:tabs>
              <w:spacing w:before="60" w:after="23" w:line="276" w:lineRule="auto"/>
              <w:ind w:left="-18"/>
              <w:jc w:val="center"/>
              <w:rPr>
                <w:rFonts w:ascii="Arial" w:hAnsi="Arial" w:cstheme="minorBidi"/>
                <w:sz w:val="19"/>
                <w:szCs w:val="19"/>
              </w:rPr>
            </w:pPr>
            <w:r w:rsidRPr="00934E07">
              <w:rPr>
                <w:rFonts w:ascii="Arial" w:hAnsi="Arial" w:cstheme="minorBidi"/>
                <w:sz w:val="19"/>
                <w:szCs w:val="19"/>
              </w:rPr>
              <w:t>2023</w:t>
            </w:r>
          </w:p>
        </w:tc>
        <w:tc>
          <w:tcPr>
            <w:tcW w:w="1472" w:type="dxa"/>
            <w:shd w:val="clear" w:color="auto" w:fill="auto"/>
            <w:vAlign w:val="bottom"/>
          </w:tcPr>
          <w:p w14:paraId="2537DEAF" w14:textId="77777777" w:rsidR="00E300D1" w:rsidRPr="00934E07" w:rsidRDefault="00E300D1" w:rsidP="00900BA9">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c>
          <w:tcPr>
            <w:tcW w:w="1418" w:type="dxa"/>
            <w:shd w:val="clear" w:color="auto" w:fill="auto"/>
            <w:vAlign w:val="bottom"/>
          </w:tcPr>
          <w:p w14:paraId="6B669572" w14:textId="77777777" w:rsidR="00E300D1" w:rsidRPr="00934E07" w:rsidRDefault="00E300D1" w:rsidP="00900BA9">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417" w:type="dxa"/>
            <w:shd w:val="clear" w:color="auto" w:fill="auto"/>
            <w:vAlign w:val="bottom"/>
          </w:tcPr>
          <w:p w14:paraId="59802741" w14:textId="77777777" w:rsidR="00E300D1" w:rsidRPr="00934E07" w:rsidRDefault="00E300D1" w:rsidP="00900BA9">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r>
      <w:tr w:rsidR="00E300D1" w:rsidRPr="00934E07" w14:paraId="39EE5150" w14:textId="77777777" w:rsidTr="00E300D1">
        <w:trPr>
          <w:trHeight w:hRule="exact" w:val="360"/>
        </w:trPr>
        <w:tc>
          <w:tcPr>
            <w:tcW w:w="2693" w:type="dxa"/>
            <w:shd w:val="clear" w:color="auto" w:fill="auto"/>
          </w:tcPr>
          <w:p w14:paraId="4B570915" w14:textId="77777777" w:rsidR="00E300D1" w:rsidRPr="00934E07" w:rsidRDefault="00E300D1" w:rsidP="00900BA9">
            <w:pPr>
              <w:spacing w:before="60" w:after="23" w:line="276" w:lineRule="auto"/>
              <w:ind w:right="-43"/>
              <w:jc w:val="both"/>
              <w:rPr>
                <w:rFonts w:ascii="Arial" w:hAnsi="Arial" w:cs="Arial"/>
                <w:sz w:val="19"/>
                <w:szCs w:val="19"/>
                <w:cs/>
              </w:rPr>
            </w:pPr>
          </w:p>
        </w:tc>
        <w:tc>
          <w:tcPr>
            <w:tcW w:w="1505" w:type="dxa"/>
            <w:shd w:val="clear" w:color="auto" w:fill="auto"/>
          </w:tcPr>
          <w:p w14:paraId="650456E6" w14:textId="77777777" w:rsidR="00E300D1" w:rsidRPr="00934E07" w:rsidRDefault="00E300D1" w:rsidP="00900BA9">
            <w:pPr>
              <w:spacing w:before="60" w:after="23" w:line="276" w:lineRule="auto"/>
              <w:ind w:right="36"/>
              <w:jc w:val="right"/>
              <w:rPr>
                <w:rFonts w:ascii="Arial" w:hAnsi="Arial" w:cs="Arial"/>
                <w:sz w:val="19"/>
                <w:szCs w:val="19"/>
              </w:rPr>
            </w:pPr>
          </w:p>
        </w:tc>
        <w:tc>
          <w:tcPr>
            <w:tcW w:w="1472" w:type="dxa"/>
            <w:shd w:val="clear" w:color="auto" w:fill="auto"/>
          </w:tcPr>
          <w:p w14:paraId="7286A173" w14:textId="77777777" w:rsidR="00E300D1" w:rsidRPr="00934E07" w:rsidRDefault="00E300D1" w:rsidP="00900BA9">
            <w:pPr>
              <w:spacing w:before="60" w:after="23" w:line="276" w:lineRule="auto"/>
              <w:ind w:right="-43"/>
              <w:rPr>
                <w:rFonts w:ascii="Arial" w:hAnsi="Arial" w:cs="Arial"/>
                <w:sz w:val="19"/>
                <w:szCs w:val="19"/>
              </w:rPr>
            </w:pPr>
          </w:p>
        </w:tc>
        <w:tc>
          <w:tcPr>
            <w:tcW w:w="1418" w:type="dxa"/>
            <w:shd w:val="clear" w:color="auto" w:fill="auto"/>
          </w:tcPr>
          <w:p w14:paraId="31ECA832" w14:textId="77777777" w:rsidR="00E300D1" w:rsidRPr="00934E07" w:rsidRDefault="00E300D1" w:rsidP="00900BA9">
            <w:pPr>
              <w:spacing w:before="60" w:after="23" w:line="276" w:lineRule="auto"/>
              <w:ind w:right="36"/>
              <w:jc w:val="right"/>
              <w:rPr>
                <w:rFonts w:ascii="Arial" w:hAnsi="Arial" w:cs="Arial"/>
                <w:sz w:val="19"/>
                <w:szCs w:val="19"/>
              </w:rPr>
            </w:pPr>
          </w:p>
        </w:tc>
        <w:tc>
          <w:tcPr>
            <w:tcW w:w="1417" w:type="dxa"/>
            <w:shd w:val="clear" w:color="auto" w:fill="auto"/>
          </w:tcPr>
          <w:p w14:paraId="5EFD63E6" w14:textId="77777777" w:rsidR="00E300D1" w:rsidRPr="00934E07" w:rsidRDefault="00E300D1" w:rsidP="00900BA9">
            <w:pPr>
              <w:spacing w:before="60" w:after="23" w:line="276" w:lineRule="auto"/>
              <w:ind w:right="-43"/>
              <w:jc w:val="right"/>
              <w:rPr>
                <w:rFonts w:ascii="Arial" w:hAnsi="Arial" w:cs="Arial"/>
                <w:sz w:val="19"/>
                <w:szCs w:val="19"/>
              </w:rPr>
            </w:pPr>
          </w:p>
        </w:tc>
      </w:tr>
      <w:tr w:rsidR="00E300D1" w:rsidRPr="00934E07" w14:paraId="2C4EE662" w14:textId="77777777" w:rsidTr="00E300D1">
        <w:tc>
          <w:tcPr>
            <w:tcW w:w="2693" w:type="dxa"/>
            <w:shd w:val="clear" w:color="auto" w:fill="auto"/>
          </w:tcPr>
          <w:p w14:paraId="06B22CFA" w14:textId="77777777" w:rsidR="00E300D1" w:rsidRPr="00934E07" w:rsidRDefault="00E300D1" w:rsidP="00E300D1">
            <w:pPr>
              <w:spacing w:before="60" w:after="23" w:line="276" w:lineRule="auto"/>
              <w:ind w:right="-43" w:hanging="68"/>
              <w:jc w:val="both"/>
              <w:rPr>
                <w:rFonts w:ascii="Arial" w:hAnsi="Arial" w:cs="Arial"/>
                <w:sz w:val="19"/>
                <w:szCs w:val="19"/>
              </w:rPr>
            </w:pPr>
            <w:r w:rsidRPr="00934E07">
              <w:rPr>
                <w:rFonts w:ascii="Arial" w:hAnsi="Arial" w:cs="Arial"/>
                <w:sz w:val="19"/>
                <w:szCs w:val="19"/>
                <w:lang w:val="en-GB"/>
              </w:rPr>
              <w:t>Less than 3 months</w:t>
            </w:r>
          </w:p>
        </w:tc>
        <w:tc>
          <w:tcPr>
            <w:tcW w:w="1505" w:type="dxa"/>
            <w:shd w:val="clear" w:color="auto" w:fill="auto"/>
          </w:tcPr>
          <w:p w14:paraId="7C742E29"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9,306,010</w:t>
            </w:r>
          </w:p>
        </w:tc>
        <w:tc>
          <w:tcPr>
            <w:tcW w:w="1472" w:type="dxa"/>
            <w:shd w:val="clear" w:color="auto" w:fill="auto"/>
          </w:tcPr>
          <w:p w14:paraId="101BD5B5" w14:textId="7DED42A8"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lang w:val="en-GB"/>
              </w:rPr>
              <w:t>12,</w:t>
            </w:r>
            <w:r w:rsidR="00A36533" w:rsidRPr="00934E07">
              <w:rPr>
                <w:rFonts w:ascii="Arial" w:hAnsi="Arial" w:cs="Arial"/>
                <w:sz w:val="19"/>
                <w:szCs w:val="19"/>
                <w:lang w:val="en-GB"/>
              </w:rPr>
              <w:t>387,189</w:t>
            </w:r>
          </w:p>
        </w:tc>
        <w:tc>
          <w:tcPr>
            <w:tcW w:w="1418" w:type="dxa"/>
            <w:shd w:val="clear" w:color="auto" w:fill="auto"/>
          </w:tcPr>
          <w:p w14:paraId="16E22925"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4,553,642</w:t>
            </w:r>
          </w:p>
        </w:tc>
        <w:tc>
          <w:tcPr>
            <w:tcW w:w="1417" w:type="dxa"/>
            <w:shd w:val="clear" w:color="auto" w:fill="auto"/>
          </w:tcPr>
          <w:p w14:paraId="7D51203E" w14:textId="2710ECBB"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8</w:t>
            </w:r>
            <w:r w:rsidR="00A36533" w:rsidRPr="00934E07">
              <w:rPr>
                <w:rFonts w:ascii="Arial" w:hAnsi="Arial" w:cs="Arial"/>
                <w:sz w:val="19"/>
                <w:szCs w:val="19"/>
              </w:rPr>
              <w:t>,4</w:t>
            </w:r>
            <w:r w:rsidR="00993232" w:rsidRPr="00934E07">
              <w:rPr>
                <w:rFonts w:ascii="Arial" w:hAnsi="Arial" w:cs="Arial"/>
                <w:sz w:val="19"/>
                <w:szCs w:val="19"/>
              </w:rPr>
              <w:t>9</w:t>
            </w:r>
            <w:r w:rsidR="00A36533" w:rsidRPr="00934E07">
              <w:rPr>
                <w:rFonts w:ascii="Arial" w:hAnsi="Arial" w:cs="Arial"/>
                <w:sz w:val="19"/>
                <w:szCs w:val="19"/>
              </w:rPr>
              <w:t>8,362</w:t>
            </w:r>
          </w:p>
        </w:tc>
      </w:tr>
      <w:tr w:rsidR="00E300D1" w:rsidRPr="00934E07" w14:paraId="2E93CE5C" w14:textId="77777777" w:rsidTr="00E300D1">
        <w:tc>
          <w:tcPr>
            <w:tcW w:w="2693" w:type="dxa"/>
            <w:shd w:val="clear" w:color="auto" w:fill="auto"/>
          </w:tcPr>
          <w:p w14:paraId="69E8FAD1" w14:textId="19CD1A2D" w:rsidR="00E300D1" w:rsidRPr="00934E07" w:rsidRDefault="00E300D1" w:rsidP="00E300D1">
            <w:pPr>
              <w:spacing w:before="60" w:after="23" w:line="276" w:lineRule="auto"/>
              <w:ind w:right="-43" w:hanging="68"/>
              <w:jc w:val="both"/>
              <w:rPr>
                <w:rFonts w:ascii="Arial" w:hAnsi="Arial" w:cs="Arial"/>
                <w:sz w:val="19"/>
                <w:szCs w:val="19"/>
              </w:rPr>
            </w:pPr>
            <w:r w:rsidRPr="00934E07">
              <w:rPr>
                <w:rFonts w:ascii="Arial" w:hAnsi="Arial" w:cs="Arial"/>
                <w:sz w:val="19"/>
                <w:szCs w:val="19"/>
                <w:lang w:val="en-GB"/>
              </w:rPr>
              <w:t>3 - 6 months</w:t>
            </w:r>
          </w:p>
        </w:tc>
        <w:tc>
          <w:tcPr>
            <w:tcW w:w="1505" w:type="dxa"/>
            <w:shd w:val="clear" w:color="auto" w:fill="auto"/>
          </w:tcPr>
          <w:p w14:paraId="29EB0D20"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5,646,275</w:t>
            </w:r>
          </w:p>
        </w:tc>
        <w:tc>
          <w:tcPr>
            <w:tcW w:w="1472" w:type="dxa"/>
            <w:shd w:val="clear" w:color="auto" w:fill="auto"/>
          </w:tcPr>
          <w:p w14:paraId="39635F5D" w14:textId="6A48D318"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5,108,03</w:t>
            </w:r>
            <w:r w:rsidR="00A36533" w:rsidRPr="00934E07">
              <w:rPr>
                <w:rFonts w:ascii="Arial" w:hAnsi="Arial" w:cs="Arial"/>
                <w:sz w:val="19"/>
                <w:szCs w:val="19"/>
              </w:rPr>
              <w:t>4</w:t>
            </w:r>
          </w:p>
        </w:tc>
        <w:tc>
          <w:tcPr>
            <w:tcW w:w="1418" w:type="dxa"/>
            <w:shd w:val="clear" w:color="auto" w:fill="auto"/>
          </w:tcPr>
          <w:p w14:paraId="344E4B5A"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 xml:space="preserve">4,449,476   </w:t>
            </w:r>
          </w:p>
        </w:tc>
        <w:tc>
          <w:tcPr>
            <w:tcW w:w="1417" w:type="dxa"/>
            <w:shd w:val="clear" w:color="auto" w:fill="auto"/>
          </w:tcPr>
          <w:p w14:paraId="3AAD89FF"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4,113,989</w:t>
            </w:r>
          </w:p>
        </w:tc>
      </w:tr>
      <w:tr w:rsidR="00E300D1" w:rsidRPr="00934E07" w14:paraId="4FFD52E4" w14:textId="77777777" w:rsidTr="00E300D1">
        <w:tc>
          <w:tcPr>
            <w:tcW w:w="2693" w:type="dxa"/>
            <w:shd w:val="clear" w:color="auto" w:fill="auto"/>
          </w:tcPr>
          <w:p w14:paraId="77606746" w14:textId="6ADFF8FF" w:rsidR="00E300D1" w:rsidRPr="00934E07" w:rsidRDefault="00E300D1" w:rsidP="00E300D1">
            <w:pPr>
              <w:spacing w:before="60" w:after="23" w:line="276" w:lineRule="auto"/>
              <w:ind w:right="-43" w:hanging="68"/>
              <w:jc w:val="both"/>
              <w:rPr>
                <w:rFonts w:ascii="Arial" w:hAnsi="Arial" w:cs="Arial"/>
                <w:sz w:val="19"/>
                <w:szCs w:val="19"/>
              </w:rPr>
            </w:pPr>
            <w:r w:rsidRPr="00934E07">
              <w:rPr>
                <w:rFonts w:ascii="Arial" w:hAnsi="Arial" w:cs="Arial"/>
                <w:sz w:val="19"/>
                <w:szCs w:val="19"/>
                <w:lang w:val="en-GB"/>
              </w:rPr>
              <w:t>6 - 12 months</w:t>
            </w:r>
          </w:p>
        </w:tc>
        <w:tc>
          <w:tcPr>
            <w:tcW w:w="1505" w:type="dxa"/>
            <w:shd w:val="clear" w:color="auto" w:fill="auto"/>
          </w:tcPr>
          <w:p w14:paraId="4866F00D" w14:textId="2D891F14"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4,122,94</w:t>
            </w:r>
            <w:r w:rsidR="0048405C">
              <w:rPr>
                <w:rFonts w:ascii="Arial" w:hAnsi="Arial" w:cs="Arial"/>
                <w:sz w:val="19"/>
                <w:szCs w:val="19"/>
              </w:rPr>
              <w:t>4</w:t>
            </w:r>
          </w:p>
        </w:tc>
        <w:tc>
          <w:tcPr>
            <w:tcW w:w="1472" w:type="dxa"/>
            <w:shd w:val="clear" w:color="auto" w:fill="auto"/>
          </w:tcPr>
          <w:p w14:paraId="3013F3DF"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4,268,606</w:t>
            </w:r>
          </w:p>
        </w:tc>
        <w:tc>
          <w:tcPr>
            <w:tcW w:w="1418" w:type="dxa"/>
            <w:shd w:val="clear" w:color="auto" w:fill="auto"/>
          </w:tcPr>
          <w:p w14:paraId="087F80FD"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3,446,774</w:t>
            </w:r>
          </w:p>
        </w:tc>
        <w:tc>
          <w:tcPr>
            <w:tcW w:w="1417" w:type="dxa"/>
            <w:shd w:val="clear" w:color="auto" w:fill="auto"/>
          </w:tcPr>
          <w:p w14:paraId="1E842E9F"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3,636,796</w:t>
            </w:r>
          </w:p>
        </w:tc>
      </w:tr>
      <w:tr w:rsidR="00E300D1" w:rsidRPr="00934E07" w14:paraId="0AB3E9BC" w14:textId="77777777" w:rsidTr="00E300D1">
        <w:trPr>
          <w:trHeight w:val="356"/>
        </w:trPr>
        <w:tc>
          <w:tcPr>
            <w:tcW w:w="2693" w:type="dxa"/>
            <w:shd w:val="clear" w:color="auto" w:fill="auto"/>
          </w:tcPr>
          <w:p w14:paraId="4461D975" w14:textId="77777777" w:rsidR="00E300D1" w:rsidRPr="00934E07" w:rsidRDefault="00E300D1" w:rsidP="00E300D1">
            <w:pPr>
              <w:spacing w:before="60" w:after="23" w:line="276" w:lineRule="auto"/>
              <w:ind w:right="-43" w:hanging="68"/>
              <w:rPr>
                <w:rFonts w:ascii="Arial" w:hAnsi="Arial" w:cs="Arial"/>
                <w:sz w:val="19"/>
                <w:szCs w:val="19"/>
              </w:rPr>
            </w:pPr>
            <w:r w:rsidRPr="00934E07">
              <w:rPr>
                <w:rFonts w:ascii="Arial" w:hAnsi="Arial" w:cs="Arial"/>
                <w:sz w:val="19"/>
                <w:szCs w:val="19"/>
              </w:rPr>
              <w:t>More than 12 months</w:t>
            </w:r>
          </w:p>
        </w:tc>
        <w:tc>
          <w:tcPr>
            <w:tcW w:w="1505" w:type="dxa"/>
            <w:shd w:val="clear" w:color="auto" w:fill="auto"/>
          </w:tcPr>
          <w:p w14:paraId="78E0352B" w14:textId="654D83BB" w:rsidR="00E300D1" w:rsidRPr="00226237" w:rsidRDefault="00E300D1" w:rsidP="00900BA9">
            <w:pPr>
              <w:pBdr>
                <w:bottom w:val="single" w:sz="4" w:space="1" w:color="auto"/>
              </w:pBdr>
              <w:spacing w:before="60" w:after="23" w:line="276" w:lineRule="auto"/>
              <w:ind w:right="-15"/>
              <w:jc w:val="right"/>
              <w:rPr>
                <w:rFonts w:ascii="Arial" w:hAnsi="Arial" w:cstheme="minorBidi"/>
                <w:sz w:val="19"/>
                <w:szCs w:val="19"/>
                <w:cs/>
              </w:rPr>
            </w:pPr>
            <w:r w:rsidRPr="00934E07">
              <w:rPr>
                <w:rFonts w:ascii="Arial" w:hAnsi="Arial" w:cs="Arial"/>
                <w:sz w:val="19"/>
                <w:szCs w:val="19"/>
              </w:rPr>
              <w:t>4,717,83</w:t>
            </w:r>
            <w:r w:rsidR="0048405C">
              <w:rPr>
                <w:rFonts w:ascii="Arial" w:hAnsi="Arial" w:cs="Arial"/>
                <w:sz w:val="19"/>
                <w:szCs w:val="19"/>
              </w:rPr>
              <w:t>4</w:t>
            </w:r>
          </w:p>
        </w:tc>
        <w:tc>
          <w:tcPr>
            <w:tcW w:w="1472" w:type="dxa"/>
            <w:shd w:val="clear" w:color="auto" w:fill="auto"/>
          </w:tcPr>
          <w:p w14:paraId="4C64A064" w14:textId="77777777" w:rsidR="00E300D1" w:rsidRPr="00934E07" w:rsidRDefault="00E300D1" w:rsidP="00900BA9">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4,281,502</w:t>
            </w:r>
          </w:p>
        </w:tc>
        <w:tc>
          <w:tcPr>
            <w:tcW w:w="1418" w:type="dxa"/>
            <w:shd w:val="clear" w:color="auto" w:fill="auto"/>
          </w:tcPr>
          <w:p w14:paraId="4B69FA37" w14:textId="77777777" w:rsidR="00E300D1" w:rsidRPr="00934E07" w:rsidRDefault="00E300D1" w:rsidP="00900BA9">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cs/>
              </w:rPr>
              <w:t>4</w:t>
            </w:r>
            <w:r w:rsidRPr="00934E07">
              <w:rPr>
                <w:rFonts w:ascii="Arial" w:hAnsi="Arial" w:cs="Arial"/>
                <w:sz w:val="19"/>
                <w:szCs w:val="19"/>
              </w:rPr>
              <w:t>,</w:t>
            </w:r>
            <w:r w:rsidRPr="00934E07">
              <w:rPr>
                <w:rFonts w:ascii="Arial" w:hAnsi="Arial" w:cs="Arial"/>
                <w:sz w:val="19"/>
                <w:szCs w:val="19"/>
                <w:cs/>
              </w:rPr>
              <w:t>046</w:t>
            </w:r>
            <w:r w:rsidRPr="00934E07">
              <w:rPr>
                <w:rFonts w:ascii="Arial" w:hAnsi="Arial" w:cs="Arial"/>
                <w:sz w:val="19"/>
                <w:szCs w:val="19"/>
              </w:rPr>
              <w:t>,</w:t>
            </w:r>
            <w:r w:rsidRPr="00934E07">
              <w:rPr>
                <w:rFonts w:ascii="Arial" w:hAnsi="Arial" w:cs="Arial"/>
                <w:sz w:val="19"/>
                <w:szCs w:val="19"/>
                <w:cs/>
              </w:rPr>
              <w:t>530</w:t>
            </w:r>
          </w:p>
        </w:tc>
        <w:tc>
          <w:tcPr>
            <w:tcW w:w="1417" w:type="dxa"/>
            <w:shd w:val="clear" w:color="auto" w:fill="auto"/>
          </w:tcPr>
          <w:p w14:paraId="3BB0DA4F" w14:textId="77777777" w:rsidR="00E300D1" w:rsidRPr="00934E07" w:rsidRDefault="00E300D1" w:rsidP="00900BA9">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cs/>
              </w:rPr>
              <w:t>3</w:t>
            </w:r>
            <w:r w:rsidRPr="00934E07">
              <w:rPr>
                <w:rFonts w:ascii="Arial" w:hAnsi="Arial" w:cs="Arial"/>
                <w:sz w:val="19"/>
                <w:szCs w:val="19"/>
              </w:rPr>
              <w:t>,</w:t>
            </w:r>
            <w:r w:rsidRPr="00934E07">
              <w:rPr>
                <w:rFonts w:ascii="Arial" w:hAnsi="Arial" w:cs="Arial"/>
                <w:sz w:val="19"/>
                <w:szCs w:val="19"/>
                <w:cs/>
              </w:rPr>
              <w:t>611</w:t>
            </w:r>
            <w:r w:rsidRPr="00934E07">
              <w:rPr>
                <w:rFonts w:ascii="Arial" w:hAnsi="Arial" w:cs="Arial"/>
                <w:sz w:val="19"/>
                <w:szCs w:val="19"/>
              </w:rPr>
              <w:t>,</w:t>
            </w:r>
            <w:r w:rsidRPr="00934E07">
              <w:rPr>
                <w:rFonts w:ascii="Arial" w:hAnsi="Arial" w:cs="Arial"/>
                <w:sz w:val="19"/>
                <w:szCs w:val="19"/>
                <w:cs/>
              </w:rPr>
              <w:t>156</w:t>
            </w:r>
          </w:p>
        </w:tc>
      </w:tr>
      <w:tr w:rsidR="00E300D1" w:rsidRPr="00934E07" w14:paraId="30EE6204" w14:textId="77777777" w:rsidTr="00E300D1">
        <w:tc>
          <w:tcPr>
            <w:tcW w:w="2693" w:type="dxa"/>
            <w:shd w:val="clear" w:color="auto" w:fill="auto"/>
          </w:tcPr>
          <w:p w14:paraId="331A8D64" w14:textId="77777777" w:rsidR="00E300D1" w:rsidRPr="00934E07" w:rsidRDefault="00E300D1" w:rsidP="00E300D1">
            <w:pPr>
              <w:spacing w:before="60" w:after="23" w:line="276" w:lineRule="auto"/>
              <w:ind w:right="-43" w:hanging="68"/>
              <w:jc w:val="both"/>
              <w:rPr>
                <w:rFonts w:ascii="Arial" w:hAnsi="Arial" w:cs="Arial"/>
                <w:sz w:val="19"/>
                <w:szCs w:val="19"/>
              </w:rPr>
            </w:pPr>
            <w:r w:rsidRPr="00934E07">
              <w:rPr>
                <w:rFonts w:ascii="Arial" w:hAnsi="Arial" w:cs="Arial"/>
                <w:sz w:val="19"/>
                <w:szCs w:val="19"/>
                <w:lang w:val="en-GB"/>
              </w:rPr>
              <w:t>Total</w:t>
            </w:r>
          </w:p>
        </w:tc>
        <w:tc>
          <w:tcPr>
            <w:tcW w:w="1505" w:type="dxa"/>
            <w:shd w:val="clear" w:color="auto" w:fill="auto"/>
          </w:tcPr>
          <w:p w14:paraId="1CAF02BB"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cs/>
              </w:rPr>
              <w:t>23</w:t>
            </w:r>
            <w:r w:rsidRPr="00934E07">
              <w:rPr>
                <w:rFonts w:ascii="Arial" w:hAnsi="Arial" w:cs="Arial"/>
                <w:sz w:val="19"/>
                <w:szCs w:val="19"/>
              </w:rPr>
              <w:t>,793,063</w:t>
            </w:r>
          </w:p>
        </w:tc>
        <w:tc>
          <w:tcPr>
            <w:tcW w:w="1472" w:type="dxa"/>
            <w:shd w:val="clear" w:color="auto" w:fill="auto"/>
          </w:tcPr>
          <w:p w14:paraId="01088BC4" w14:textId="24AF0F06" w:rsidR="00E300D1" w:rsidRPr="00934E07" w:rsidRDefault="00A36533" w:rsidP="00900BA9">
            <w:pP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26,045,331</w:t>
            </w:r>
          </w:p>
        </w:tc>
        <w:tc>
          <w:tcPr>
            <w:tcW w:w="1418" w:type="dxa"/>
            <w:shd w:val="clear" w:color="auto" w:fill="auto"/>
          </w:tcPr>
          <w:p w14:paraId="3FE68AC9" w14:textId="77777777"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16,496,422</w:t>
            </w:r>
          </w:p>
        </w:tc>
        <w:tc>
          <w:tcPr>
            <w:tcW w:w="1417" w:type="dxa"/>
            <w:shd w:val="clear" w:color="auto" w:fill="auto"/>
          </w:tcPr>
          <w:p w14:paraId="0A671DC9" w14:textId="3CADDB8E" w:rsidR="00E300D1" w:rsidRPr="00934E07" w:rsidRDefault="00E300D1" w:rsidP="00900BA9">
            <w:pPr>
              <w:spacing w:before="60" w:after="23" w:line="276" w:lineRule="auto"/>
              <w:ind w:right="-15"/>
              <w:jc w:val="right"/>
              <w:rPr>
                <w:rFonts w:ascii="Arial" w:hAnsi="Arial" w:cs="Arial"/>
                <w:sz w:val="19"/>
                <w:szCs w:val="19"/>
              </w:rPr>
            </w:pPr>
            <w:r w:rsidRPr="00934E07">
              <w:rPr>
                <w:rFonts w:ascii="Arial" w:hAnsi="Arial" w:cs="Arial"/>
                <w:sz w:val="19"/>
                <w:szCs w:val="19"/>
              </w:rPr>
              <w:t>19,</w:t>
            </w:r>
            <w:r w:rsidR="00A36533" w:rsidRPr="00934E07">
              <w:rPr>
                <w:rFonts w:ascii="Arial" w:hAnsi="Arial" w:cs="Arial"/>
                <w:sz w:val="19"/>
                <w:szCs w:val="19"/>
              </w:rPr>
              <w:t>860,303</w:t>
            </w:r>
          </w:p>
        </w:tc>
      </w:tr>
      <w:tr w:rsidR="00E300D1" w:rsidRPr="00934E07" w14:paraId="36AF0A4C" w14:textId="77777777" w:rsidTr="00E300D1">
        <w:tc>
          <w:tcPr>
            <w:tcW w:w="2693" w:type="dxa"/>
            <w:shd w:val="clear" w:color="auto" w:fill="auto"/>
          </w:tcPr>
          <w:p w14:paraId="0E2C1CEA" w14:textId="19A96701" w:rsidR="00E300D1" w:rsidRPr="00934E07" w:rsidRDefault="00E300D1" w:rsidP="00E300D1">
            <w:pPr>
              <w:spacing w:before="60" w:after="23" w:line="276" w:lineRule="auto"/>
              <w:ind w:right="-43" w:hanging="68"/>
              <w:jc w:val="both"/>
              <w:rPr>
                <w:rFonts w:ascii="Arial" w:hAnsi="Arial" w:cs="Arial"/>
                <w:sz w:val="19"/>
                <w:szCs w:val="19"/>
                <w:lang w:val="en-GB"/>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Allowance for expected  </w:t>
            </w:r>
          </w:p>
        </w:tc>
        <w:tc>
          <w:tcPr>
            <w:tcW w:w="1505" w:type="dxa"/>
            <w:shd w:val="clear" w:color="auto" w:fill="auto"/>
          </w:tcPr>
          <w:p w14:paraId="4D5DF6DA" w14:textId="77777777" w:rsidR="00E300D1" w:rsidRPr="00934E07" w:rsidRDefault="00E300D1" w:rsidP="00E300D1">
            <w:pPr>
              <w:spacing w:before="60" w:after="23" w:line="276" w:lineRule="auto"/>
              <w:ind w:right="-15"/>
              <w:jc w:val="right"/>
              <w:rPr>
                <w:rFonts w:ascii="Arial" w:hAnsi="Arial" w:cs="Arial"/>
                <w:sz w:val="19"/>
                <w:szCs w:val="19"/>
                <w:cs/>
              </w:rPr>
            </w:pPr>
          </w:p>
        </w:tc>
        <w:tc>
          <w:tcPr>
            <w:tcW w:w="1472" w:type="dxa"/>
            <w:shd w:val="clear" w:color="auto" w:fill="auto"/>
          </w:tcPr>
          <w:p w14:paraId="28D3EBBA" w14:textId="77777777" w:rsidR="00E300D1" w:rsidRPr="00934E07" w:rsidRDefault="00E300D1" w:rsidP="00E300D1">
            <w:pPr>
              <w:spacing w:before="60" w:after="23" w:line="276" w:lineRule="auto"/>
              <w:ind w:right="-15"/>
              <w:jc w:val="right"/>
              <w:rPr>
                <w:rFonts w:ascii="Arial" w:hAnsi="Arial" w:cs="Arial"/>
                <w:sz w:val="19"/>
                <w:szCs w:val="19"/>
                <w:cs/>
                <w:lang w:val="en-GB"/>
              </w:rPr>
            </w:pPr>
          </w:p>
        </w:tc>
        <w:tc>
          <w:tcPr>
            <w:tcW w:w="1418" w:type="dxa"/>
            <w:shd w:val="clear" w:color="auto" w:fill="auto"/>
          </w:tcPr>
          <w:p w14:paraId="650712F0" w14:textId="77777777" w:rsidR="00E300D1" w:rsidRPr="00934E07" w:rsidRDefault="00E300D1" w:rsidP="00E300D1">
            <w:pPr>
              <w:spacing w:before="60" w:after="23" w:line="276" w:lineRule="auto"/>
              <w:ind w:right="-15"/>
              <w:jc w:val="right"/>
              <w:rPr>
                <w:rFonts w:ascii="Arial" w:hAnsi="Arial" w:cs="Arial"/>
                <w:sz w:val="19"/>
                <w:szCs w:val="19"/>
              </w:rPr>
            </w:pPr>
          </w:p>
        </w:tc>
        <w:tc>
          <w:tcPr>
            <w:tcW w:w="1417" w:type="dxa"/>
            <w:shd w:val="clear" w:color="auto" w:fill="auto"/>
          </w:tcPr>
          <w:p w14:paraId="5B6E6F41" w14:textId="77777777" w:rsidR="00E300D1" w:rsidRPr="00934E07" w:rsidRDefault="00E300D1" w:rsidP="00E300D1">
            <w:pPr>
              <w:spacing w:before="60" w:after="23" w:line="276" w:lineRule="auto"/>
              <w:ind w:right="-15"/>
              <w:jc w:val="right"/>
              <w:rPr>
                <w:rFonts w:ascii="Arial" w:hAnsi="Arial" w:cs="Arial"/>
                <w:sz w:val="19"/>
                <w:szCs w:val="19"/>
              </w:rPr>
            </w:pPr>
          </w:p>
        </w:tc>
      </w:tr>
      <w:tr w:rsidR="00E300D1" w:rsidRPr="00934E07" w14:paraId="1CC2BED9" w14:textId="77777777" w:rsidTr="00E300D1">
        <w:tc>
          <w:tcPr>
            <w:tcW w:w="2693" w:type="dxa"/>
            <w:shd w:val="clear" w:color="auto" w:fill="auto"/>
          </w:tcPr>
          <w:p w14:paraId="4432FD8F" w14:textId="2C2C7DDC" w:rsidR="00E300D1" w:rsidRPr="00934E07" w:rsidRDefault="00E300D1" w:rsidP="00E300D1">
            <w:pPr>
              <w:spacing w:before="60" w:after="23" w:line="276" w:lineRule="auto"/>
              <w:ind w:right="-43" w:hanging="68"/>
              <w:jc w:val="both"/>
              <w:rPr>
                <w:rFonts w:ascii="Arial" w:hAnsi="Arial" w:cs="Arial"/>
                <w:sz w:val="19"/>
                <w:szCs w:val="19"/>
                <w:lang w:val="en-GB"/>
              </w:rPr>
            </w:pPr>
            <w:r w:rsidRPr="00934E07">
              <w:rPr>
                <w:rFonts w:ascii="Arial" w:hAnsi="Arial" w:cs="Arial"/>
                <w:sz w:val="19"/>
                <w:szCs w:val="19"/>
              </w:rPr>
              <w:t xml:space="preserve">              credit losses</w:t>
            </w:r>
          </w:p>
        </w:tc>
        <w:tc>
          <w:tcPr>
            <w:tcW w:w="1505" w:type="dxa"/>
            <w:shd w:val="clear" w:color="auto" w:fill="auto"/>
          </w:tcPr>
          <w:p w14:paraId="73362313" w14:textId="77777777" w:rsidR="00E300D1" w:rsidRPr="00934E07" w:rsidRDefault="00E300D1" w:rsidP="00E300D1">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(199,954)</w:t>
            </w:r>
          </w:p>
        </w:tc>
        <w:tc>
          <w:tcPr>
            <w:tcW w:w="1472" w:type="dxa"/>
            <w:shd w:val="clear" w:color="auto" w:fill="auto"/>
          </w:tcPr>
          <w:p w14:paraId="7EEC7EB8" w14:textId="77777777" w:rsidR="00E300D1" w:rsidRPr="00934E07" w:rsidRDefault="00E300D1" w:rsidP="00E300D1">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(195,680)</w:t>
            </w:r>
          </w:p>
        </w:tc>
        <w:tc>
          <w:tcPr>
            <w:tcW w:w="1418" w:type="dxa"/>
            <w:shd w:val="clear" w:color="auto" w:fill="auto"/>
          </w:tcPr>
          <w:p w14:paraId="51C64B8F" w14:textId="77777777" w:rsidR="00E300D1" w:rsidRPr="00934E07" w:rsidRDefault="00E300D1" w:rsidP="00E300D1">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lang w:val="en-GB"/>
              </w:rPr>
              <w:t>(17,741)</w:t>
            </w:r>
          </w:p>
        </w:tc>
        <w:tc>
          <w:tcPr>
            <w:tcW w:w="1417" w:type="dxa"/>
            <w:shd w:val="clear" w:color="auto" w:fill="auto"/>
          </w:tcPr>
          <w:p w14:paraId="3F4D8A63" w14:textId="77777777" w:rsidR="00E300D1" w:rsidRPr="00934E07" w:rsidRDefault="00E300D1" w:rsidP="00E300D1">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(82,774)</w:t>
            </w:r>
          </w:p>
        </w:tc>
      </w:tr>
      <w:tr w:rsidR="00E300D1" w:rsidRPr="00934E07" w14:paraId="49DABE07" w14:textId="77777777" w:rsidTr="00E300D1">
        <w:tc>
          <w:tcPr>
            <w:tcW w:w="2693" w:type="dxa"/>
            <w:shd w:val="clear" w:color="auto" w:fill="auto"/>
          </w:tcPr>
          <w:p w14:paraId="76205E39" w14:textId="73211AF1" w:rsidR="00E300D1" w:rsidRPr="00934E07" w:rsidRDefault="00E300D1" w:rsidP="00E300D1">
            <w:pPr>
              <w:spacing w:before="60" w:after="23" w:line="276" w:lineRule="auto"/>
              <w:ind w:right="-43" w:hanging="68"/>
              <w:jc w:val="both"/>
              <w:rPr>
                <w:rFonts w:ascii="Arial" w:hAnsi="Arial" w:cstheme="minorBidi"/>
                <w:sz w:val="19"/>
                <w:szCs w:val="19"/>
                <w:cs/>
                <w:lang w:val="en-GB"/>
              </w:rPr>
            </w:pPr>
            <w:r w:rsidRPr="00934E07">
              <w:rPr>
                <w:rFonts w:ascii="Arial" w:hAnsi="Arial" w:cs="Arial"/>
                <w:sz w:val="19"/>
                <w:szCs w:val="19"/>
                <w:lang w:val="en-GB"/>
              </w:rPr>
              <w:t>Net</w:t>
            </w:r>
          </w:p>
        </w:tc>
        <w:tc>
          <w:tcPr>
            <w:tcW w:w="1505" w:type="dxa"/>
            <w:shd w:val="clear" w:color="auto" w:fill="auto"/>
          </w:tcPr>
          <w:p w14:paraId="52CBB747" w14:textId="77777777" w:rsidR="00E300D1" w:rsidRPr="00934E07" w:rsidRDefault="00E300D1" w:rsidP="00900BA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23,593,109</w:t>
            </w:r>
          </w:p>
        </w:tc>
        <w:tc>
          <w:tcPr>
            <w:tcW w:w="1472" w:type="dxa"/>
            <w:shd w:val="clear" w:color="auto" w:fill="auto"/>
          </w:tcPr>
          <w:p w14:paraId="6C430152" w14:textId="77777777" w:rsidR="00E300D1" w:rsidRPr="00934E07" w:rsidRDefault="00E300D1" w:rsidP="00900BA9">
            <w:pPr>
              <w:pBdr>
                <w:bottom w:val="single" w:sz="12"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25,849,651</w:t>
            </w:r>
          </w:p>
        </w:tc>
        <w:tc>
          <w:tcPr>
            <w:tcW w:w="1418" w:type="dxa"/>
            <w:shd w:val="clear" w:color="auto" w:fill="auto"/>
          </w:tcPr>
          <w:p w14:paraId="6196A185" w14:textId="77777777" w:rsidR="00E300D1" w:rsidRPr="00934E07" w:rsidRDefault="00E300D1" w:rsidP="00900BA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16,478,681</w:t>
            </w:r>
          </w:p>
        </w:tc>
        <w:tc>
          <w:tcPr>
            <w:tcW w:w="1417" w:type="dxa"/>
            <w:shd w:val="clear" w:color="auto" w:fill="auto"/>
          </w:tcPr>
          <w:p w14:paraId="6ABF5989" w14:textId="77777777" w:rsidR="00E300D1" w:rsidRPr="00934E07" w:rsidRDefault="00E300D1" w:rsidP="00900BA9">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19,777,529</w:t>
            </w:r>
          </w:p>
        </w:tc>
      </w:tr>
    </w:tbl>
    <w:p w14:paraId="67B8E38A" w14:textId="77777777" w:rsidR="00E300D1" w:rsidRPr="00934E07" w:rsidRDefault="00E300D1" w:rsidP="0089689D">
      <w:pPr>
        <w:spacing w:line="360" w:lineRule="auto"/>
        <w:ind w:left="896"/>
      </w:pPr>
    </w:p>
    <w:p w14:paraId="2F1DD534" w14:textId="77777777" w:rsidR="00E300D1" w:rsidRPr="00934E07" w:rsidRDefault="00E300D1" w:rsidP="00E300D1">
      <w:pPr>
        <w:spacing w:line="360" w:lineRule="auto"/>
        <w:ind w:left="896"/>
        <w:jc w:val="thaiDistribute"/>
        <w:rPr>
          <w:rFonts w:ascii="Arial" w:hAnsi="Arial" w:cstheme="minorBidi"/>
          <w:sz w:val="19"/>
          <w:szCs w:val="19"/>
        </w:rPr>
      </w:pPr>
      <w:r w:rsidRPr="00934E07">
        <w:rPr>
          <w:rFonts w:ascii="Arial" w:hAnsi="Arial" w:cs="Arial"/>
          <w:sz w:val="19"/>
          <w:szCs w:val="19"/>
        </w:rPr>
        <w:t xml:space="preserve">Disclosure </w:t>
      </w:r>
      <w:r w:rsidRPr="00934E07">
        <w:rPr>
          <w:rFonts w:ascii="Arial" w:hAnsi="Arial" w:cs="Browallia New"/>
          <w:sz w:val="19"/>
        </w:rPr>
        <w:t xml:space="preserve">aging </w:t>
      </w:r>
      <w:r w:rsidRPr="00934E07">
        <w:rPr>
          <w:rFonts w:ascii="Arial" w:hAnsi="Arial" w:cs="Arial"/>
          <w:sz w:val="19"/>
          <w:szCs w:val="19"/>
        </w:rPr>
        <w:t xml:space="preserve">separation of outstanding debt </w:t>
      </w:r>
      <w:proofErr w:type="gramStart"/>
      <w:r w:rsidRPr="00934E07">
        <w:rPr>
          <w:rFonts w:ascii="Arial" w:hAnsi="Arial" w:cs="Arial"/>
          <w:sz w:val="19"/>
          <w:szCs w:val="19"/>
        </w:rPr>
        <w:t>are</w:t>
      </w:r>
      <w:proofErr w:type="gramEnd"/>
      <w:r w:rsidRPr="00934E07">
        <w:rPr>
          <w:rFonts w:ascii="Arial" w:hAnsi="Arial" w:cs="Arial"/>
          <w:sz w:val="19"/>
          <w:szCs w:val="19"/>
        </w:rPr>
        <w:t xml:space="preserve"> in the Group's perspective to be consistent with the information used in the analysis of the allowance for expected credit losses.</w:t>
      </w:r>
    </w:p>
    <w:p w14:paraId="1ADCF66B" w14:textId="77777777" w:rsidR="00E300D1" w:rsidRPr="00934E07" w:rsidRDefault="00E300D1" w:rsidP="0055291D">
      <w:pPr>
        <w:pStyle w:val="ListParagraph"/>
        <w:tabs>
          <w:tab w:val="left" w:pos="2160"/>
          <w:tab w:val="left" w:pos="2880"/>
        </w:tabs>
        <w:spacing w:line="360" w:lineRule="auto"/>
        <w:ind w:left="882" w:right="-45"/>
        <w:jc w:val="thaiDistribute"/>
        <w:rPr>
          <w:rFonts w:ascii="Arial" w:hAnsi="Arial" w:cstheme="minorBidi"/>
          <w:sz w:val="19"/>
          <w:szCs w:val="19"/>
        </w:rPr>
      </w:pPr>
    </w:p>
    <w:p w14:paraId="4E938CA3" w14:textId="68804E13" w:rsidR="00676D27" w:rsidRPr="00934E07" w:rsidRDefault="00676D27" w:rsidP="0055291D">
      <w:pPr>
        <w:pStyle w:val="ListParagraph"/>
        <w:tabs>
          <w:tab w:val="left" w:pos="2160"/>
          <w:tab w:val="left" w:pos="2880"/>
        </w:tabs>
        <w:spacing w:line="360" w:lineRule="auto"/>
        <w:ind w:left="882" w:right="-45"/>
        <w:jc w:val="thaiDistribute"/>
        <w:rPr>
          <w:rFonts w:ascii="Arial" w:hAnsi="Arial" w:cstheme="minorBidi"/>
          <w:sz w:val="19"/>
          <w:szCs w:val="19"/>
        </w:rPr>
      </w:pPr>
      <w:r w:rsidRPr="00934E07">
        <w:rPr>
          <w:rFonts w:ascii="Arial" w:hAnsi="Arial" w:cstheme="minorBidi"/>
          <w:sz w:val="19"/>
          <w:szCs w:val="19"/>
        </w:rPr>
        <w:t>As at 31 December 202</w:t>
      </w:r>
      <w:r w:rsidR="005F5EC9" w:rsidRPr="00934E07">
        <w:rPr>
          <w:rFonts w:ascii="Arial" w:hAnsi="Arial" w:cstheme="minorBidi"/>
          <w:sz w:val="19"/>
          <w:szCs w:val="19"/>
        </w:rPr>
        <w:t>3</w:t>
      </w:r>
      <w:r w:rsidRPr="00934E07">
        <w:rPr>
          <w:rFonts w:ascii="Arial" w:hAnsi="Arial" w:cstheme="minorBidi"/>
          <w:sz w:val="19"/>
          <w:szCs w:val="19"/>
        </w:rPr>
        <w:t>, the Group and the Company has an outstanding balance of earned</w:t>
      </w:r>
      <w:r w:rsidR="00E55FDA" w:rsidRPr="00934E07">
        <w:rPr>
          <w:rFonts w:ascii="Arial" w:hAnsi="Arial" w:cstheme="minorBidi"/>
          <w:sz w:val="19"/>
          <w:szCs w:val="19"/>
        </w:rPr>
        <w:t xml:space="preserve"> </w:t>
      </w:r>
      <w:r w:rsidRPr="00934E07">
        <w:rPr>
          <w:rFonts w:ascii="Arial" w:hAnsi="Arial" w:cstheme="minorBidi"/>
          <w:sz w:val="19"/>
          <w:szCs w:val="19"/>
        </w:rPr>
        <w:t>revenues not yet billed expected to bill with customers within 1 year Baht</w:t>
      </w:r>
      <w:r w:rsidR="007D623D">
        <w:rPr>
          <w:rFonts w:ascii="Arial" w:hAnsi="Arial" w:cstheme="minorBidi"/>
          <w:sz w:val="19"/>
          <w:szCs w:val="19"/>
        </w:rPr>
        <w:t xml:space="preserve"> 19,211.72 </w:t>
      </w:r>
      <w:r w:rsidRPr="00934E07">
        <w:rPr>
          <w:rFonts w:ascii="Arial" w:hAnsi="Arial" w:cstheme="minorBidi"/>
          <w:sz w:val="19"/>
          <w:szCs w:val="19"/>
        </w:rPr>
        <w:t xml:space="preserve">million and </w:t>
      </w:r>
      <w:r w:rsidR="005B37E9" w:rsidRPr="00934E07">
        <w:rPr>
          <w:rFonts w:ascii="Arial" w:hAnsi="Arial" w:cstheme="minorBidi"/>
          <w:sz w:val="19"/>
          <w:szCs w:val="19"/>
        </w:rPr>
        <w:t xml:space="preserve">                              </w:t>
      </w:r>
      <w:r w:rsidRPr="00934E07">
        <w:rPr>
          <w:rFonts w:ascii="Arial" w:hAnsi="Arial" w:cstheme="minorBidi"/>
          <w:sz w:val="19"/>
          <w:szCs w:val="19"/>
        </w:rPr>
        <w:t xml:space="preserve">Baht </w:t>
      </w:r>
      <w:r w:rsidR="007D623D">
        <w:rPr>
          <w:rFonts w:ascii="Arial" w:hAnsi="Arial" w:cstheme="minorBidi"/>
          <w:sz w:val="19"/>
          <w:szCs w:val="19"/>
        </w:rPr>
        <w:t xml:space="preserve">12,174.86 </w:t>
      </w:r>
      <w:r w:rsidRPr="00934E07">
        <w:rPr>
          <w:rFonts w:ascii="Arial" w:hAnsi="Arial" w:cstheme="minorBidi"/>
          <w:sz w:val="19"/>
          <w:szCs w:val="19"/>
        </w:rPr>
        <w:t>million, respectively (</w:t>
      </w:r>
      <w:proofErr w:type="gramStart"/>
      <w:r w:rsidRPr="00934E07">
        <w:rPr>
          <w:rFonts w:ascii="Arial" w:hAnsi="Arial" w:cstheme="minorBidi"/>
          <w:sz w:val="19"/>
          <w:szCs w:val="19"/>
        </w:rPr>
        <w:t>202</w:t>
      </w:r>
      <w:r w:rsidR="005F5EC9" w:rsidRPr="00934E07">
        <w:rPr>
          <w:rFonts w:ascii="Arial" w:hAnsi="Arial" w:cstheme="minorBidi"/>
          <w:sz w:val="19"/>
          <w:szCs w:val="19"/>
        </w:rPr>
        <w:t>2</w:t>
      </w:r>
      <w:r w:rsidR="005936D3" w:rsidRPr="00934E07">
        <w:rPr>
          <w:rFonts w:ascii="Arial" w:hAnsi="Arial" w:cstheme="minorBidi"/>
          <w:sz w:val="19"/>
          <w:szCs w:val="19"/>
        </w:rPr>
        <w:t xml:space="preserve"> </w:t>
      </w:r>
      <w:r w:rsidRPr="00934E07">
        <w:rPr>
          <w:rFonts w:ascii="Arial" w:hAnsi="Arial" w:cstheme="minorBidi"/>
          <w:sz w:val="19"/>
          <w:szCs w:val="19"/>
        </w:rPr>
        <w:t>:</w:t>
      </w:r>
      <w:proofErr w:type="gramEnd"/>
      <w:r w:rsidRPr="00934E07">
        <w:rPr>
          <w:rFonts w:ascii="Arial" w:hAnsi="Arial" w:cstheme="minorBidi"/>
          <w:sz w:val="19"/>
          <w:szCs w:val="19"/>
        </w:rPr>
        <w:t xml:space="preserve"> the Group and the Company has an outstanding balance of earned revenues not yet billed expected to bill with customers within 1 year Baht </w:t>
      </w:r>
      <w:r w:rsidR="005F5EC9" w:rsidRPr="00934E07">
        <w:rPr>
          <w:rFonts w:ascii="Arial" w:hAnsi="Arial" w:cstheme="minorBidi"/>
          <w:sz w:val="19"/>
          <w:szCs w:val="19"/>
        </w:rPr>
        <w:t>22,967.86</w:t>
      </w:r>
      <w:r w:rsidRPr="00934E07">
        <w:rPr>
          <w:rFonts w:ascii="Arial" w:hAnsi="Arial" w:cstheme="minorBidi"/>
          <w:sz w:val="19"/>
          <w:szCs w:val="19"/>
        </w:rPr>
        <w:t xml:space="preserve"> million and Baht </w:t>
      </w:r>
      <w:r w:rsidR="005F5EC9" w:rsidRPr="00934E07">
        <w:rPr>
          <w:rFonts w:ascii="Arial" w:hAnsi="Arial" w:cstheme="minorBidi"/>
          <w:sz w:val="19"/>
          <w:szCs w:val="19"/>
        </w:rPr>
        <w:t>16,557.32</w:t>
      </w:r>
      <w:r w:rsidRPr="00934E07">
        <w:rPr>
          <w:rFonts w:ascii="Arial" w:hAnsi="Arial" w:cstheme="minorBidi"/>
          <w:sz w:val="19"/>
          <w:szCs w:val="19"/>
        </w:rPr>
        <w:t xml:space="preserve"> million</w:t>
      </w:r>
      <w:r w:rsidR="00907B96" w:rsidRPr="00934E07">
        <w:rPr>
          <w:rFonts w:ascii="Arial" w:hAnsi="Arial" w:cstheme="minorBidi"/>
          <w:sz w:val="19"/>
          <w:szCs w:val="19"/>
        </w:rPr>
        <w:t>,</w:t>
      </w:r>
      <w:r w:rsidRPr="00934E07">
        <w:rPr>
          <w:rFonts w:ascii="Arial" w:hAnsi="Arial" w:cstheme="minorBidi"/>
          <w:sz w:val="19"/>
          <w:szCs w:val="19"/>
        </w:rPr>
        <w:t xml:space="preserve"> respectively).</w:t>
      </w:r>
    </w:p>
    <w:p w14:paraId="4C3EFAB1" w14:textId="77777777" w:rsidR="006218DB" w:rsidRPr="00934E07" w:rsidRDefault="006218DB" w:rsidP="0095755D">
      <w:pPr>
        <w:pStyle w:val="ListParagraph"/>
        <w:tabs>
          <w:tab w:val="left" w:pos="2160"/>
          <w:tab w:val="left" w:pos="2880"/>
        </w:tabs>
        <w:spacing w:line="360" w:lineRule="auto"/>
        <w:ind w:left="909" w:right="-45"/>
        <w:jc w:val="thaiDistribute"/>
        <w:rPr>
          <w:rFonts w:ascii="Arial" w:hAnsi="Arial" w:cstheme="minorBidi"/>
          <w:sz w:val="19"/>
          <w:szCs w:val="19"/>
        </w:rPr>
      </w:pPr>
    </w:p>
    <w:p w14:paraId="701FF778" w14:textId="46F0183B" w:rsidR="00AE6370" w:rsidRPr="00934E07" w:rsidRDefault="00AE6370" w:rsidP="0095755D">
      <w:pPr>
        <w:pStyle w:val="ListParagraph"/>
        <w:tabs>
          <w:tab w:val="left" w:pos="2160"/>
          <w:tab w:val="left" w:pos="2880"/>
        </w:tabs>
        <w:spacing w:line="360" w:lineRule="auto"/>
        <w:ind w:left="909" w:right="-45"/>
        <w:jc w:val="thaiDistribute"/>
        <w:rPr>
          <w:rFonts w:ascii="Arial" w:eastAsia="Calibri" w:hAnsi="Arial" w:cs="Arial"/>
          <w:sz w:val="19"/>
          <w:szCs w:val="19"/>
        </w:rPr>
      </w:pPr>
      <w:r w:rsidRPr="00934E07">
        <w:rPr>
          <w:rFonts w:ascii="Arial" w:hAnsi="Arial" w:cs="Arial"/>
          <w:sz w:val="19"/>
          <w:szCs w:val="19"/>
        </w:rPr>
        <w:t>A reconciliation of</w:t>
      </w:r>
      <w:r w:rsidR="00FD0A1E" w:rsidRPr="00934E07">
        <w:rPr>
          <w:rFonts w:ascii="Arial" w:hAnsi="Arial" w:cs="Arial"/>
          <w:sz w:val="19"/>
          <w:szCs w:val="19"/>
        </w:rPr>
        <w:t xml:space="preserve"> </w:t>
      </w:r>
      <w:r w:rsidR="00262CBA" w:rsidRPr="00934E07">
        <w:rPr>
          <w:rFonts w:ascii="Arial" w:hAnsi="Arial" w:cs="Arial"/>
          <w:sz w:val="19"/>
          <w:szCs w:val="19"/>
        </w:rPr>
        <w:t xml:space="preserve">allowance for expected credit losses of </w:t>
      </w:r>
      <w:r w:rsidRPr="00934E07">
        <w:rPr>
          <w:rFonts w:ascii="Arial" w:hAnsi="Arial" w:cs="Arial"/>
          <w:sz w:val="19"/>
          <w:szCs w:val="19"/>
        </w:rPr>
        <w:t>earned revenues not yet billed for year ended 31 December 202</w:t>
      </w:r>
      <w:r w:rsidR="005F5EC9" w:rsidRPr="00934E07">
        <w:rPr>
          <w:rFonts w:ascii="Arial" w:hAnsi="Arial" w:cs="Arial"/>
          <w:sz w:val="19"/>
          <w:szCs w:val="19"/>
        </w:rPr>
        <w:t>3</w:t>
      </w:r>
      <w:r w:rsidRPr="00934E07">
        <w:rPr>
          <w:rFonts w:ascii="Arial" w:hAnsi="Arial" w:cs="Arial"/>
          <w:sz w:val="19"/>
          <w:szCs w:val="19"/>
        </w:rPr>
        <w:t xml:space="preserve"> </w:t>
      </w:r>
      <w:r w:rsidR="008B2B10" w:rsidRPr="00934E07">
        <w:rPr>
          <w:rFonts w:ascii="Arial" w:eastAsia="Calibri" w:hAnsi="Arial" w:cs="Arial"/>
          <w:sz w:val="19"/>
          <w:szCs w:val="19"/>
        </w:rPr>
        <w:t xml:space="preserve">as </w:t>
      </w:r>
      <w:proofErr w:type="gramStart"/>
      <w:r w:rsidR="008B2B10" w:rsidRPr="00934E07">
        <w:rPr>
          <w:rFonts w:ascii="Arial" w:eastAsia="Calibri" w:hAnsi="Arial" w:cs="Arial"/>
          <w:sz w:val="19"/>
          <w:szCs w:val="19"/>
        </w:rPr>
        <w:t>follow</w:t>
      </w:r>
      <w:r w:rsidRPr="00934E07">
        <w:rPr>
          <w:rFonts w:ascii="Arial" w:eastAsia="Calibri" w:hAnsi="Arial" w:cs="Arial"/>
          <w:sz w:val="19"/>
          <w:szCs w:val="19"/>
        </w:rPr>
        <w:t>s</w:t>
      </w:r>
      <w:r w:rsidR="00C63964" w:rsidRPr="00934E07">
        <w:rPr>
          <w:rFonts w:ascii="Arial" w:eastAsia="Calibri" w:hAnsi="Arial" w:cs="Arial"/>
          <w:sz w:val="19"/>
          <w:szCs w:val="19"/>
        </w:rPr>
        <w:t xml:space="preserve"> </w:t>
      </w:r>
      <w:r w:rsidRPr="00934E07">
        <w:rPr>
          <w:rFonts w:ascii="Arial" w:eastAsia="Calibri" w:hAnsi="Arial" w:cs="Arial"/>
          <w:sz w:val="19"/>
          <w:szCs w:val="19"/>
          <w:cs/>
        </w:rPr>
        <w:t>:</w:t>
      </w:r>
      <w:proofErr w:type="gramEnd"/>
    </w:p>
    <w:p w14:paraId="45AAE5BA" w14:textId="77777777" w:rsidR="002C7FF9" w:rsidRPr="00934E07" w:rsidRDefault="002C7FF9" w:rsidP="00C6081B">
      <w:pPr>
        <w:pStyle w:val="ListParagraph"/>
        <w:tabs>
          <w:tab w:val="left" w:pos="2160"/>
          <w:tab w:val="left" w:pos="2880"/>
        </w:tabs>
        <w:spacing w:line="360" w:lineRule="auto"/>
        <w:ind w:left="426" w:right="-45"/>
        <w:rPr>
          <w:rFonts w:ascii="Arial" w:eastAsia="Calibri" w:hAnsi="Arial" w:cs="Arial"/>
          <w:sz w:val="19"/>
          <w:szCs w:val="19"/>
        </w:rPr>
      </w:pPr>
    </w:p>
    <w:tbl>
      <w:tblPr>
        <w:tblW w:w="8556" w:type="dxa"/>
        <w:tblInd w:w="851" w:type="dxa"/>
        <w:tblLayout w:type="fixed"/>
        <w:tblLook w:val="0000" w:firstRow="0" w:lastRow="0" w:firstColumn="0" w:lastColumn="0" w:noHBand="0" w:noVBand="0"/>
      </w:tblPr>
      <w:tblGrid>
        <w:gridCol w:w="4175"/>
        <w:gridCol w:w="2204"/>
        <w:gridCol w:w="2177"/>
      </w:tblGrid>
      <w:tr w:rsidR="007102D8" w:rsidRPr="00934E07" w14:paraId="6A858417" w14:textId="77777777" w:rsidTr="001E2848">
        <w:trPr>
          <w:trHeight w:val="437"/>
        </w:trPr>
        <w:tc>
          <w:tcPr>
            <w:tcW w:w="4175" w:type="dxa"/>
          </w:tcPr>
          <w:p w14:paraId="4B11AFB6" w14:textId="77777777" w:rsidR="007102D8" w:rsidRPr="00934E07" w:rsidRDefault="007102D8" w:rsidP="000136CD">
            <w:pPr>
              <w:spacing w:before="60" w:after="23" w:line="276" w:lineRule="auto"/>
              <w:rPr>
                <w:rFonts w:ascii="Arial" w:hAnsi="Arial" w:cs="Arial"/>
                <w:sz w:val="19"/>
                <w:szCs w:val="19"/>
              </w:rPr>
            </w:pPr>
          </w:p>
        </w:tc>
        <w:tc>
          <w:tcPr>
            <w:tcW w:w="2204" w:type="dxa"/>
          </w:tcPr>
          <w:p w14:paraId="3EA3EDD5" w14:textId="77E298ED" w:rsidR="007102D8" w:rsidRPr="00934E07" w:rsidRDefault="007102D8" w:rsidP="000136CD">
            <w:pPr>
              <w:spacing w:before="60" w:after="23" w:line="276" w:lineRule="auto"/>
              <w:rPr>
                <w:rFonts w:ascii="Arial" w:hAnsi="Arial" w:cs="Arial"/>
                <w:sz w:val="19"/>
                <w:szCs w:val="19"/>
              </w:rPr>
            </w:pPr>
          </w:p>
        </w:tc>
        <w:tc>
          <w:tcPr>
            <w:tcW w:w="2177" w:type="dxa"/>
            <w:vAlign w:val="bottom"/>
          </w:tcPr>
          <w:p w14:paraId="59622F07" w14:textId="77777777" w:rsidR="007102D8" w:rsidRPr="00934E07" w:rsidRDefault="007102D8" w:rsidP="000136CD">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9F2E96" w:rsidRPr="00934E07" w14:paraId="6F39344C" w14:textId="77777777" w:rsidTr="001E2848">
        <w:trPr>
          <w:trHeight w:val="221"/>
        </w:trPr>
        <w:tc>
          <w:tcPr>
            <w:tcW w:w="4175" w:type="dxa"/>
          </w:tcPr>
          <w:p w14:paraId="5D959BAB" w14:textId="77777777" w:rsidR="009F2E96" w:rsidRPr="00934E07" w:rsidRDefault="009F2E96" w:rsidP="009F2E96">
            <w:pPr>
              <w:spacing w:before="60" w:after="23" w:line="276" w:lineRule="auto"/>
              <w:rPr>
                <w:rFonts w:ascii="Arial" w:hAnsi="Arial" w:cs="Arial"/>
                <w:sz w:val="19"/>
                <w:szCs w:val="19"/>
              </w:rPr>
            </w:pPr>
          </w:p>
        </w:tc>
        <w:tc>
          <w:tcPr>
            <w:tcW w:w="2204" w:type="dxa"/>
            <w:vAlign w:val="bottom"/>
          </w:tcPr>
          <w:p w14:paraId="1F2948F7" w14:textId="70315FBD" w:rsidR="009F2E96" w:rsidRPr="00934E07" w:rsidRDefault="009F2E96" w:rsidP="001E2848">
            <w:pPr>
              <w:pBdr>
                <w:bottom w:val="single" w:sz="4" w:space="1" w:color="auto"/>
              </w:pBdr>
              <w:spacing w:before="60" w:after="23" w:line="276" w:lineRule="auto"/>
              <w:jc w:val="center"/>
              <w:rPr>
                <w:rFonts w:ascii="Arial" w:hAnsi="Arial" w:cs="Arial"/>
                <w:sz w:val="19"/>
                <w:szCs w:val="19"/>
              </w:rPr>
            </w:pPr>
            <w:proofErr w:type="gramStart"/>
            <w:r w:rsidRPr="00934E07">
              <w:rPr>
                <w:rFonts w:ascii="Arial" w:hAnsi="Arial" w:cs="Arial"/>
                <w:sz w:val="19"/>
                <w:szCs w:val="19"/>
              </w:rPr>
              <w:t>Consolidated</w:t>
            </w:r>
            <w:r w:rsidRPr="00934E07">
              <w:rPr>
                <w:rFonts w:ascii="Arial" w:hAnsi="Arial" w:cstheme="minorBidi"/>
                <w:sz w:val="19"/>
                <w:szCs w:val="19"/>
              </w:rPr>
              <w:t xml:space="preserve"> </w:t>
            </w:r>
            <w:r w:rsidRPr="00934E07">
              <w:rPr>
                <w:rFonts w:ascii="Arial" w:hAnsi="Arial" w:cs="Arial"/>
                <w:caps/>
                <w:sz w:val="19"/>
                <w:szCs w:val="19"/>
              </w:rPr>
              <w:t xml:space="preserve"> F</w:t>
            </w:r>
            <w:proofErr w:type="gramEnd"/>
            <w:r w:rsidRPr="00934E07">
              <w:rPr>
                <w:rFonts w:ascii="Arial" w:hAnsi="Arial" w:cs="Arial"/>
                <w:caps/>
                <w:sz w:val="19"/>
                <w:szCs w:val="19"/>
                <w:cs/>
              </w:rPr>
              <w:t>/</w:t>
            </w:r>
            <w:r w:rsidRPr="00934E07">
              <w:rPr>
                <w:rFonts w:ascii="Arial" w:hAnsi="Arial" w:cs="Arial"/>
                <w:caps/>
                <w:sz w:val="19"/>
                <w:szCs w:val="19"/>
              </w:rPr>
              <w:t>S</w:t>
            </w:r>
          </w:p>
        </w:tc>
        <w:tc>
          <w:tcPr>
            <w:tcW w:w="2177" w:type="dxa"/>
            <w:vAlign w:val="bottom"/>
          </w:tcPr>
          <w:p w14:paraId="0DE0E0B5" w14:textId="3132C5E7" w:rsidR="009F2E96" w:rsidRPr="00934E07" w:rsidRDefault="009F2E96" w:rsidP="001E2848">
            <w:pPr>
              <w:pBdr>
                <w:bottom w:val="single" w:sz="4" w:space="1" w:color="auto"/>
              </w:pBdr>
              <w:spacing w:before="60" w:after="23" w:line="276" w:lineRule="auto"/>
              <w:ind w:right="-2"/>
              <w:jc w:val="center"/>
              <w:rPr>
                <w:rFonts w:ascii="Arial" w:hAnsi="Arial" w:cs="Arial"/>
                <w:sz w:val="19"/>
                <w:szCs w:val="19"/>
                <w:cs/>
              </w:rPr>
            </w:pPr>
            <w:proofErr w:type="gramStart"/>
            <w:r w:rsidRPr="00934E07">
              <w:rPr>
                <w:rFonts w:ascii="Arial" w:hAnsi="Arial" w:cstheme="minorBidi"/>
                <w:sz w:val="19"/>
                <w:szCs w:val="19"/>
              </w:rPr>
              <w:t xml:space="preserve">Separate </w:t>
            </w:r>
            <w:r w:rsidRPr="00934E07">
              <w:rPr>
                <w:rFonts w:ascii="Arial" w:hAnsi="Arial" w:cs="Arial"/>
                <w:caps/>
                <w:sz w:val="19"/>
                <w:szCs w:val="19"/>
              </w:rPr>
              <w:t xml:space="preserve"> F</w:t>
            </w:r>
            <w:proofErr w:type="gramEnd"/>
            <w:r w:rsidRPr="00934E07">
              <w:rPr>
                <w:rFonts w:ascii="Arial" w:hAnsi="Arial" w:cs="Arial"/>
                <w:caps/>
                <w:sz w:val="19"/>
                <w:szCs w:val="19"/>
                <w:cs/>
              </w:rPr>
              <w:t>/</w:t>
            </w:r>
            <w:r w:rsidRPr="00934E07">
              <w:rPr>
                <w:rFonts w:ascii="Arial" w:hAnsi="Arial" w:cs="Arial"/>
                <w:caps/>
                <w:sz w:val="19"/>
                <w:szCs w:val="19"/>
              </w:rPr>
              <w:t>S</w:t>
            </w:r>
          </w:p>
        </w:tc>
      </w:tr>
      <w:tr w:rsidR="009F2E96" w:rsidRPr="00934E07" w14:paraId="0C4BF30E" w14:textId="77777777" w:rsidTr="001E2848">
        <w:trPr>
          <w:trHeight w:hRule="exact" w:val="335"/>
        </w:trPr>
        <w:tc>
          <w:tcPr>
            <w:tcW w:w="4175" w:type="dxa"/>
          </w:tcPr>
          <w:p w14:paraId="09565EAB" w14:textId="77777777" w:rsidR="009F2E96" w:rsidRPr="00934E07" w:rsidRDefault="009F2E96" w:rsidP="009F2E96">
            <w:pPr>
              <w:spacing w:before="60" w:after="23" w:line="276" w:lineRule="auto"/>
              <w:ind w:right="-43"/>
              <w:jc w:val="both"/>
              <w:rPr>
                <w:rFonts w:ascii="Arial" w:hAnsi="Arial" w:cs="Arial"/>
                <w:b/>
                <w:bCs/>
                <w:sz w:val="19"/>
                <w:szCs w:val="19"/>
              </w:rPr>
            </w:pPr>
          </w:p>
        </w:tc>
        <w:tc>
          <w:tcPr>
            <w:tcW w:w="2204" w:type="dxa"/>
          </w:tcPr>
          <w:p w14:paraId="009843B2" w14:textId="57378E2E" w:rsidR="009F2E96" w:rsidRPr="00934E07" w:rsidRDefault="009F2E96" w:rsidP="009F2E96">
            <w:pPr>
              <w:spacing w:before="60" w:after="23" w:line="276" w:lineRule="auto"/>
              <w:ind w:right="-43"/>
              <w:jc w:val="both"/>
              <w:rPr>
                <w:rFonts w:ascii="Arial" w:hAnsi="Arial" w:cs="Arial"/>
                <w:b/>
                <w:bCs/>
                <w:sz w:val="19"/>
                <w:szCs w:val="19"/>
              </w:rPr>
            </w:pPr>
          </w:p>
        </w:tc>
        <w:tc>
          <w:tcPr>
            <w:tcW w:w="2177" w:type="dxa"/>
            <w:shd w:val="clear" w:color="auto" w:fill="auto"/>
          </w:tcPr>
          <w:p w14:paraId="6C69AF58" w14:textId="2CCFF07B" w:rsidR="009F2E96" w:rsidRPr="00934E07" w:rsidRDefault="009F2E96" w:rsidP="009F2E96">
            <w:pPr>
              <w:spacing w:before="60" w:after="23" w:line="276" w:lineRule="auto"/>
              <w:ind w:right="-43"/>
              <w:jc w:val="right"/>
              <w:rPr>
                <w:rFonts w:ascii="Arial" w:hAnsi="Arial" w:cs="Arial"/>
                <w:b/>
                <w:bCs/>
                <w:sz w:val="19"/>
                <w:szCs w:val="19"/>
              </w:rPr>
            </w:pPr>
          </w:p>
        </w:tc>
      </w:tr>
      <w:tr w:rsidR="006218DB" w:rsidRPr="00934E07" w14:paraId="3DC97CC3" w14:textId="77777777" w:rsidTr="001E2848">
        <w:tc>
          <w:tcPr>
            <w:tcW w:w="4175" w:type="dxa"/>
          </w:tcPr>
          <w:p w14:paraId="029AEA19" w14:textId="77777777" w:rsidR="006218DB" w:rsidRPr="00934E07" w:rsidRDefault="006218DB" w:rsidP="006218DB">
            <w:pPr>
              <w:spacing w:before="60" w:after="23" w:line="276" w:lineRule="auto"/>
              <w:ind w:right="-43"/>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2023</w:t>
            </w:r>
          </w:p>
        </w:tc>
        <w:tc>
          <w:tcPr>
            <w:tcW w:w="2204" w:type="dxa"/>
          </w:tcPr>
          <w:p w14:paraId="43464EF3" w14:textId="3B7DA101" w:rsidR="006218DB" w:rsidRPr="00934E07" w:rsidRDefault="006218DB" w:rsidP="006218DB">
            <w:pP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195,680</w:t>
            </w:r>
          </w:p>
        </w:tc>
        <w:tc>
          <w:tcPr>
            <w:tcW w:w="2177" w:type="dxa"/>
            <w:shd w:val="clear" w:color="auto" w:fill="auto"/>
          </w:tcPr>
          <w:p w14:paraId="7B4F8F06" w14:textId="6D8DF0C1" w:rsidR="006218DB" w:rsidRPr="00934E07" w:rsidRDefault="006218DB" w:rsidP="006218DB">
            <w:pPr>
              <w:spacing w:before="60" w:after="23" w:line="276" w:lineRule="auto"/>
              <w:ind w:right="-15"/>
              <w:jc w:val="right"/>
              <w:rPr>
                <w:rFonts w:ascii="Arial" w:hAnsi="Arial" w:cs="Arial"/>
                <w:sz w:val="19"/>
                <w:szCs w:val="19"/>
                <w:cs/>
                <w:lang w:val="en-GB"/>
              </w:rPr>
            </w:pPr>
            <w:r w:rsidRPr="00934E07">
              <w:rPr>
                <w:rFonts w:ascii="Arial" w:hAnsi="Arial" w:cs="Arial"/>
                <w:sz w:val="19"/>
                <w:szCs w:val="19"/>
                <w:lang w:val="en-GB"/>
              </w:rPr>
              <w:t>82,774</w:t>
            </w:r>
          </w:p>
        </w:tc>
      </w:tr>
      <w:tr w:rsidR="009F2E96" w:rsidRPr="00934E07" w14:paraId="42ACED00" w14:textId="77777777" w:rsidTr="001E2848">
        <w:tc>
          <w:tcPr>
            <w:tcW w:w="4175" w:type="dxa"/>
          </w:tcPr>
          <w:p w14:paraId="6DFBC648" w14:textId="77777777" w:rsidR="009F2E96" w:rsidRPr="00934E07" w:rsidRDefault="009F2E96" w:rsidP="009F2E96">
            <w:pPr>
              <w:spacing w:before="60" w:after="23" w:line="276" w:lineRule="auto"/>
              <w:ind w:right="-43"/>
              <w:rPr>
                <w:rFonts w:ascii="Arial" w:hAnsi="Arial" w:cstheme="minorBidi"/>
                <w:sz w:val="19"/>
                <w:szCs w:val="19"/>
                <w:cs/>
              </w:rPr>
            </w:pPr>
            <w:r w:rsidRPr="00934E07">
              <w:rPr>
                <w:rFonts w:ascii="Arial" w:hAnsi="Arial" w:cs="Arial"/>
                <w:sz w:val="19"/>
                <w:szCs w:val="19"/>
              </w:rPr>
              <w:t>Recognize increase allowance for expected</w:t>
            </w:r>
          </w:p>
        </w:tc>
        <w:tc>
          <w:tcPr>
            <w:tcW w:w="2204" w:type="dxa"/>
          </w:tcPr>
          <w:p w14:paraId="75C40FEA" w14:textId="1950D9E1" w:rsidR="009F2E96" w:rsidRPr="00934E07" w:rsidRDefault="009F2E96" w:rsidP="009F2E96">
            <w:pPr>
              <w:spacing w:before="60" w:after="23" w:line="276" w:lineRule="auto"/>
              <w:ind w:right="-15"/>
              <w:jc w:val="right"/>
              <w:rPr>
                <w:rFonts w:ascii="Arial" w:hAnsi="Arial" w:cs="Arial"/>
                <w:sz w:val="19"/>
                <w:szCs w:val="19"/>
                <w:cs/>
                <w:lang w:val="en-GB"/>
              </w:rPr>
            </w:pPr>
          </w:p>
        </w:tc>
        <w:tc>
          <w:tcPr>
            <w:tcW w:w="2177" w:type="dxa"/>
            <w:shd w:val="clear" w:color="auto" w:fill="auto"/>
          </w:tcPr>
          <w:p w14:paraId="7DA3845B" w14:textId="13272387" w:rsidR="009F2E96" w:rsidRPr="00934E07" w:rsidRDefault="009F2E96" w:rsidP="009F2E96">
            <w:pPr>
              <w:spacing w:before="60" w:after="23" w:line="276" w:lineRule="auto"/>
              <w:ind w:right="-15"/>
              <w:jc w:val="right"/>
              <w:rPr>
                <w:rFonts w:ascii="Arial" w:hAnsi="Arial" w:cs="Arial"/>
                <w:sz w:val="19"/>
                <w:szCs w:val="19"/>
              </w:rPr>
            </w:pPr>
          </w:p>
        </w:tc>
      </w:tr>
      <w:tr w:rsidR="006218DB" w:rsidRPr="00934E07" w14:paraId="3C2EFE5D" w14:textId="77777777" w:rsidTr="001E2848">
        <w:tc>
          <w:tcPr>
            <w:tcW w:w="4175" w:type="dxa"/>
          </w:tcPr>
          <w:p w14:paraId="64C2DC96" w14:textId="77777777" w:rsidR="006218DB" w:rsidRPr="00934E07" w:rsidRDefault="006218DB" w:rsidP="006218DB">
            <w:pPr>
              <w:spacing w:before="60" w:after="23" w:line="276" w:lineRule="auto"/>
              <w:ind w:right="-43"/>
              <w:rPr>
                <w:rFonts w:ascii="Arial" w:hAnsi="Arial" w:cs="Arial"/>
                <w:sz w:val="19"/>
                <w:szCs w:val="19"/>
              </w:rPr>
            </w:pPr>
            <w:r w:rsidRPr="00934E07">
              <w:rPr>
                <w:rFonts w:ascii="Arial" w:hAnsi="Arial" w:cs="Arial"/>
                <w:sz w:val="19"/>
                <w:szCs w:val="19"/>
              </w:rPr>
              <w:t xml:space="preserve">   credit losses  </w:t>
            </w:r>
          </w:p>
        </w:tc>
        <w:tc>
          <w:tcPr>
            <w:tcW w:w="2204" w:type="dxa"/>
          </w:tcPr>
          <w:p w14:paraId="58E87478" w14:textId="4DA2A30B" w:rsidR="006218DB" w:rsidRPr="00934E07" w:rsidRDefault="006218DB" w:rsidP="006218DB">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4,274</w:t>
            </w:r>
          </w:p>
        </w:tc>
        <w:tc>
          <w:tcPr>
            <w:tcW w:w="2177" w:type="dxa"/>
            <w:shd w:val="clear" w:color="auto" w:fill="auto"/>
          </w:tcPr>
          <w:p w14:paraId="68C90C63" w14:textId="396B2BE4" w:rsidR="006218DB" w:rsidRPr="00934E07" w:rsidRDefault="006218DB" w:rsidP="006218DB">
            <w:pPr>
              <w:pBdr>
                <w:bottom w:val="single" w:sz="4"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(65,033)</w:t>
            </w:r>
          </w:p>
        </w:tc>
      </w:tr>
      <w:tr w:rsidR="006218DB" w:rsidRPr="00934E07" w14:paraId="49784BF9" w14:textId="77777777" w:rsidTr="001E2848">
        <w:tc>
          <w:tcPr>
            <w:tcW w:w="4175" w:type="dxa"/>
            <w:shd w:val="clear" w:color="auto" w:fill="auto"/>
          </w:tcPr>
          <w:p w14:paraId="3EAC6266" w14:textId="77777777" w:rsidR="006218DB" w:rsidRPr="00934E07" w:rsidRDefault="006218DB" w:rsidP="006218DB">
            <w:pPr>
              <w:spacing w:before="60" w:after="23" w:line="276" w:lineRule="auto"/>
              <w:ind w:right="-43"/>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2023</w:t>
            </w:r>
          </w:p>
        </w:tc>
        <w:tc>
          <w:tcPr>
            <w:tcW w:w="2204" w:type="dxa"/>
            <w:shd w:val="clear" w:color="auto" w:fill="auto"/>
          </w:tcPr>
          <w:p w14:paraId="7F0CEAD1" w14:textId="3CF07D3A" w:rsidR="006218DB" w:rsidRPr="00934E07" w:rsidRDefault="006218DB" w:rsidP="006218DB">
            <w:pPr>
              <w:pBdr>
                <w:bottom w:val="single" w:sz="12"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199,954</w:t>
            </w:r>
          </w:p>
        </w:tc>
        <w:tc>
          <w:tcPr>
            <w:tcW w:w="2177" w:type="dxa"/>
            <w:shd w:val="clear" w:color="auto" w:fill="auto"/>
          </w:tcPr>
          <w:p w14:paraId="2D99619E" w14:textId="4C6085E7" w:rsidR="006218DB" w:rsidRPr="00934E07" w:rsidRDefault="006218DB" w:rsidP="006218DB">
            <w:pPr>
              <w:pBdr>
                <w:bottom w:val="single" w:sz="12" w:space="1" w:color="auto"/>
              </w:pBdr>
              <w:spacing w:before="60" w:after="23" w:line="276" w:lineRule="auto"/>
              <w:ind w:right="-15"/>
              <w:jc w:val="right"/>
              <w:rPr>
                <w:rFonts w:ascii="Arial" w:hAnsi="Arial" w:cs="Arial"/>
                <w:sz w:val="19"/>
                <w:szCs w:val="19"/>
                <w:lang w:val="en-GB"/>
              </w:rPr>
            </w:pPr>
            <w:r w:rsidRPr="00934E07">
              <w:rPr>
                <w:rFonts w:ascii="Arial" w:hAnsi="Arial" w:cs="Arial"/>
                <w:sz w:val="19"/>
                <w:szCs w:val="19"/>
                <w:lang w:val="en-GB"/>
              </w:rPr>
              <w:t>17,741</w:t>
            </w:r>
          </w:p>
        </w:tc>
      </w:tr>
    </w:tbl>
    <w:p w14:paraId="7DC114FF" w14:textId="77777777" w:rsidR="00903151" w:rsidRPr="00934E07" w:rsidRDefault="00903151" w:rsidP="0095755D">
      <w:pPr>
        <w:tabs>
          <w:tab w:val="left" w:pos="426"/>
        </w:tabs>
        <w:spacing w:line="360" w:lineRule="auto"/>
        <w:ind w:left="918" w:right="-43" w:hanging="9"/>
        <w:jc w:val="thaiDistribute"/>
        <w:rPr>
          <w:rFonts w:ascii="Arial" w:hAnsi="Arial" w:cstheme="minorBidi"/>
          <w:sz w:val="19"/>
          <w:szCs w:val="19"/>
        </w:rPr>
      </w:pPr>
    </w:p>
    <w:p w14:paraId="014FA11D" w14:textId="649A6186" w:rsidR="00D959C0" w:rsidRPr="00934E07" w:rsidRDefault="00D959C0" w:rsidP="00D959C0">
      <w:pPr>
        <w:spacing w:line="360" w:lineRule="auto"/>
        <w:ind w:left="851" w:right="-50"/>
        <w:jc w:val="thaiDistribute"/>
        <w:rPr>
          <w:rFonts w:ascii="Arial" w:hAnsi="Arial" w:cs="Arial"/>
          <w:sz w:val="19"/>
          <w:szCs w:val="19"/>
        </w:rPr>
      </w:pPr>
      <w:r w:rsidRPr="00934E07">
        <w:rPr>
          <w:rFonts w:ascii="Arial" w:hAnsi="Arial" w:cs="Arial"/>
          <w:sz w:val="19"/>
          <w:szCs w:val="19"/>
        </w:rPr>
        <w:t xml:space="preserve">As at 31 December 2023, the consolidated financial statements included the Company’s portion of earned revenues but not yet billed of Baht 62.27 million (Rupees 150 million) (31 December </w:t>
      </w:r>
      <w:proofErr w:type="gramStart"/>
      <w:r w:rsidRPr="00934E07">
        <w:rPr>
          <w:rFonts w:ascii="Arial" w:hAnsi="Arial" w:cs="Arial"/>
          <w:sz w:val="19"/>
          <w:szCs w:val="19"/>
        </w:rPr>
        <w:t>2022 :</w:t>
      </w:r>
      <w:proofErr w:type="gramEnd"/>
      <w:r w:rsidRPr="00934E07">
        <w:rPr>
          <w:rFonts w:ascii="Arial" w:hAnsi="Arial" w:cs="Arial"/>
          <w:sz w:val="19"/>
          <w:szCs w:val="19"/>
        </w:rPr>
        <w:t xml:space="preserve"> Baht 246.85 million (Rupees 587.88 million)) which present variation orders claims for a construction project with a State Enterprise of an oversea joint venture between the Company and an oversea subsidiary. The joint venture </w:t>
      </w:r>
      <w:r w:rsidR="00290B46" w:rsidRPr="00934E07">
        <w:rPr>
          <w:rFonts w:ascii="Arial" w:hAnsi="Arial" w:cs="Arial"/>
          <w:sz w:val="19"/>
          <w:szCs w:val="19"/>
        </w:rPr>
        <w:t>completed</w:t>
      </w:r>
      <w:r w:rsidRPr="00934E07">
        <w:rPr>
          <w:rFonts w:ascii="Arial" w:hAnsi="Arial" w:cs="Arial"/>
          <w:sz w:val="19"/>
          <w:szCs w:val="19"/>
        </w:rPr>
        <w:t xml:space="preserve"> the construction work in December 2018 and received the Taking Over Certificate and the Performance Certificate</w:t>
      </w:r>
      <w:r w:rsidR="004D2033" w:rsidRPr="00934E07">
        <w:rPr>
          <w:rFonts w:ascii="Arial" w:hAnsi="Arial" w:cs="Arial"/>
          <w:sz w:val="19"/>
          <w:szCs w:val="19"/>
        </w:rPr>
        <w:t xml:space="preserve"> from the employer in 2019 and in</w:t>
      </w:r>
      <w:r w:rsidRPr="00934E07">
        <w:rPr>
          <w:rFonts w:ascii="Arial" w:hAnsi="Arial" w:cs="Arial"/>
          <w:sz w:val="19"/>
          <w:szCs w:val="19"/>
        </w:rPr>
        <w:t xml:space="preserve"> 2020 </w:t>
      </w:r>
      <w:r w:rsidR="004D2033" w:rsidRPr="00934E07">
        <w:rPr>
          <w:rFonts w:ascii="Arial" w:hAnsi="Arial" w:cs="Arial"/>
          <w:sz w:val="19"/>
          <w:szCs w:val="19"/>
        </w:rPr>
        <w:t>respectively</w:t>
      </w:r>
      <w:r w:rsidRPr="00934E07">
        <w:rPr>
          <w:rFonts w:ascii="Arial" w:hAnsi="Arial" w:cs="Arial"/>
          <w:sz w:val="19"/>
          <w:szCs w:val="19"/>
        </w:rPr>
        <w:t>.</w:t>
      </w:r>
    </w:p>
    <w:p w14:paraId="6A09D702" w14:textId="542E1802" w:rsidR="00D959C0" w:rsidRPr="00934E07" w:rsidRDefault="00D959C0" w:rsidP="0089689D">
      <w:pPr>
        <w:spacing w:line="360" w:lineRule="auto"/>
        <w:ind w:left="927" w:right="-50"/>
        <w:jc w:val="thaiDistribute"/>
        <w:rPr>
          <w:rFonts w:ascii="Arial" w:hAnsi="Arial" w:cs="Arial"/>
          <w:sz w:val="19"/>
          <w:szCs w:val="19"/>
        </w:rPr>
      </w:pPr>
      <w:r w:rsidRPr="00934E07">
        <w:rPr>
          <w:rFonts w:ascii="Arial" w:hAnsi="Arial" w:cs="Arial"/>
          <w:sz w:val="19"/>
          <w:szCs w:val="19"/>
        </w:rPr>
        <w:lastRenderedPageBreak/>
        <w:t xml:space="preserve">In June 2021, the employer made </w:t>
      </w:r>
      <w:r w:rsidR="0056327F" w:rsidRPr="00934E07">
        <w:rPr>
          <w:rFonts w:ascii="Arial" w:hAnsi="Arial" w:cs="Arial"/>
          <w:sz w:val="19"/>
          <w:szCs w:val="19"/>
        </w:rPr>
        <w:t>a</w:t>
      </w:r>
      <w:r w:rsidRPr="00934E07">
        <w:rPr>
          <w:rFonts w:ascii="Arial" w:hAnsi="Arial" w:cs="Arial"/>
          <w:sz w:val="19"/>
          <w:szCs w:val="19"/>
        </w:rPr>
        <w:t xml:space="preserve"> partial payment for the construction work to the joint venture. </w:t>
      </w:r>
    </w:p>
    <w:p w14:paraId="168A5CD8" w14:textId="77777777" w:rsidR="00D959C0" w:rsidRPr="00934E07" w:rsidRDefault="00D959C0" w:rsidP="0089689D">
      <w:pPr>
        <w:spacing w:line="360" w:lineRule="auto"/>
        <w:ind w:left="927" w:right="-50"/>
        <w:jc w:val="thaiDistribute"/>
        <w:rPr>
          <w:rFonts w:ascii="Arial" w:hAnsi="Arial" w:cs="Arial"/>
          <w:sz w:val="19"/>
          <w:szCs w:val="19"/>
        </w:rPr>
      </w:pPr>
    </w:p>
    <w:p w14:paraId="55187A46" w14:textId="1F77A1DC" w:rsidR="00D959C0" w:rsidRPr="00934E07" w:rsidRDefault="00D959C0" w:rsidP="0089689D">
      <w:pPr>
        <w:spacing w:line="360" w:lineRule="auto"/>
        <w:ind w:left="927" w:right="-50"/>
        <w:jc w:val="thaiDistribute"/>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2023, the joint venture</w:t>
      </w:r>
      <w:r w:rsidR="00B40F9B" w:rsidRPr="00934E07">
        <w:rPr>
          <w:rFonts w:ascii="Arial" w:hAnsi="Arial" w:cs="Arial" w:hint="cs"/>
          <w:sz w:val="19"/>
          <w:szCs w:val="19"/>
        </w:rPr>
        <w:t xml:space="preserve"> </w:t>
      </w:r>
      <w:r w:rsidR="00B40F9B" w:rsidRPr="00934E07">
        <w:rPr>
          <w:rFonts w:ascii="Arial" w:hAnsi="Arial" w:cs="Arial"/>
          <w:sz w:val="19"/>
          <w:szCs w:val="19"/>
        </w:rPr>
        <w:t xml:space="preserve">is </w:t>
      </w:r>
      <w:proofErr w:type="gramStart"/>
      <w:r w:rsidR="00B40F9B" w:rsidRPr="00934E07">
        <w:rPr>
          <w:rFonts w:ascii="Arial" w:hAnsi="Arial" w:cs="Arial"/>
          <w:sz w:val="19"/>
          <w:szCs w:val="19"/>
        </w:rPr>
        <w:t>on process</w:t>
      </w:r>
      <w:proofErr w:type="gramEnd"/>
      <w:r w:rsidR="00B40F9B" w:rsidRPr="00934E07">
        <w:rPr>
          <w:rFonts w:ascii="Arial" w:hAnsi="Arial" w:cs="Arial"/>
          <w:sz w:val="19"/>
          <w:szCs w:val="19"/>
        </w:rPr>
        <w:t xml:space="preserve"> of negotiation for rights to collect payment for the remaining construction work from the employer through the Arbitration process. </w:t>
      </w:r>
      <w:r w:rsidRPr="00934E07">
        <w:rPr>
          <w:rFonts w:ascii="Arial" w:hAnsi="Arial" w:cs="Arial"/>
          <w:sz w:val="19"/>
          <w:szCs w:val="19"/>
        </w:rPr>
        <w:t>The recoverability of such earned revenues not yet billed is dependent on the outcome</w:t>
      </w:r>
      <w:r w:rsidR="00B40F9B" w:rsidRPr="00934E07">
        <w:rPr>
          <w:rFonts w:ascii="Arial" w:hAnsi="Arial" w:cs="Arial"/>
          <w:sz w:val="19"/>
          <w:szCs w:val="19"/>
        </w:rPr>
        <w:t xml:space="preserve"> of the Arbitration dispute resolution.</w:t>
      </w:r>
      <w:r w:rsidRPr="00934E07">
        <w:rPr>
          <w:rFonts w:ascii="Arial" w:hAnsi="Arial" w:cs="Arial"/>
          <w:sz w:val="19"/>
          <w:szCs w:val="19"/>
        </w:rPr>
        <w:t xml:space="preserve"> </w:t>
      </w:r>
    </w:p>
    <w:p w14:paraId="0A4436C1" w14:textId="77777777" w:rsidR="00D74C3B" w:rsidRDefault="00D74C3B" w:rsidP="0089689D">
      <w:pPr>
        <w:pStyle w:val="ListParagraph"/>
        <w:spacing w:line="360" w:lineRule="auto"/>
        <w:ind w:left="900"/>
        <w:rPr>
          <w:rFonts w:ascii="Arial" w:hAnsi="Arial" w:cs="Arial"/>
          <w:sz w:val="19"/>
          <w:szCs w:val="19"/>
        </w:rPr>
      </w:pPr>
    </w:p>
    <w:p w14:paraId="0ECE73D2" w14:textId="1BCFB44A" w:rsidR="0098130A" w:rsidRPr="00934E07" w:rsidRDefault="0098130A" w:rsidP="0089689D">
      <w:pPr>
        <w:pStyle w:val="ListParagraph"/>
        <w:numPr>
          <w:ilvl w:val="0"/>
          <w:numId w:val="15"/>
        </w:numPr>
        <w:ind w:left="936" w:hanging="486"/>
        <w:rPr>
          <w:rFonts w:ascii="Arial" w:hAnsi="Arial" w:cs="Arial"/>
          <w:sz w:val="19"/>
          <w:szCs w:val="19"/>
        </w:rPr>
      </w:pPr>
      <w:r w:rsidRPr="00934E07">
        <w:rPr>
          <w:rFonts w:ascii="Arial" w:hAnsi="Arial" w:cs="Arial"/>
          <w:sz w:val="19"/>
          <w:szCs w:val="19"/>
        </w:rPr>
        <w:t>C</w:t>
      </w:r>
      <w:r w:rsidR="000F100D" w:rsidRPr="00934E07">
        <w:rPr>
          <w:rFonts w:ascii="Arial" w:hAnsi="Arial" w:cs="Arial"/>
          <w:sz w:val="19"/>
          <w:szCs w:val="19"/>
        </w:rPr>
        <w:t xml:space="preserve">osts to fulfil </w:t>
      </w:r>
      <w:proofErr w:type="gramStart"/>
      <w:r w:rsidR="000F100D" w:rsidRPr="00934E07">
        <w:rPr>
          <w:rFonts w:ascii="Arial" w:hAnsi="Arial" w:cs="Arial"/>
          <w:sz w:val="19"/>
          <w:szCs w:val="19"/>
        </w:rPr>
        <w:t>contracts</w:t>
      </w:r>
      <w:proofErr w:type="gramEnd"/>
      <w:r w:rsidRPr="00934E07">
        <w:rPr>
          <w:rFonts w:ascii="Arial" w:hAnsi="Arial" w:cs="Arial"/>
          <w:sz w:val="19"/>
          <w:szCs w:val="19"/>
        </w:rPr>
        <w:t xml:space="preserve"> </w:t>
      </w:r>
    </w:p>
    <w:p w14:paraId="006D7384" w14:textId="77777777" w:rsidR="0098130A" w:rsidRPr="0089689D" w:rsidRDefault="0098130A" w:rsidP="0089689D">
      <w:pPr>
        <w:pStyle w:val="ListParagraph"/>
        <w:spacing w:line="360" w:lineRule="auto"/>
        <w:ind w:left="1069"/>
        <w:rPr>
          <w:rFonts w:ascii="Arial" w:hAnsi="Arial" w:cs="Arial"/>
          <w:sz w:val="20"/>
          <w:szCs w:val="20"/>
        </w:rPr>
      </w:pPr>
    </w:p>
    <w:tbl>
      <w:tblPr>
        <w:tblW w:w="8487" w:type="dxa"/>
        <w:tblInd w:w="936" w:type="dxa"/>
        <w:tblLayout w:type="fixed"/>
        <w:tblLook w:val="0000" w:firstRow="0" w:lastRow="0" w:firstColumn="0" w:lastColumn="0" w:noHBand="0" w:noVBand="0"/>
      </w:tblPr>
      <w:tblGrid>
        <w:gridCol w:w="3609"/>
        <w:gridCol w:w="1242"/>
        <w:gridCol w:w="1206"/>
        <w:gridCol w:w="1215"/>
        <w:gridCol w:w="1215"/>
      </w:tblGrid>
      <w:tr w:rsidR="0098130A" w:rsidRPr="00934E07" w14:paraId="647B8E98" w14:textId="77777777" w:rsidTr="0089689D">
        <w:tc>
          <w:tcPr>
            <w:tcW w:w="3609" w:type="dxa"/>
          </w:tcPr>
          <w:p w14:paraId="7511B469" w14:textId="77777777" w:rsidR="0098130A" w:rsidRPr="00934E07" w:rsidRDefault="0098130A" w:rsidP="00131B1B">
            <w:pPr>
              <w:spacing w:before="60" w:after="23" w:line="276" w:lineRule="auto"/>
              <w:ind w:right="-36"/>
              <w:rPr>
                <w:rFonts w:ascii="Arial" w:hAnsi="Arial" w:cs="Arial"/>
                <w:sz w:val="19"/>
                <w:szCs w:val="19"/>
              </w:rPr>
            </w:pPr>
          </w:p>
        </w:tc>
        <w:tc>
          <w:tcPr>
            <w:tcW w:w="2448" w:type="dxa"/>
            <w:gridSpan w:val="2"/>
          </w:tcPr>
          <w:p w14:paraId="434323CB" w14:textId="77777777" w:rsidR="0098130A" w:rsidRPr="00934E07" w:rsidRDefault="0098130A" w:rsidP="00131B1B">
            <w:pPr>
              <w:pBdr>
                <w:bottom w:val="single" w:sz="12" w:space="1" w:color="FFFFFF" w:themeColor="background1"/>
              </w:pBdr>
              <w:spacing w:before="60" w:after="23" w:line="276" w:lineRule="auto"/>
              <w:ind w:right="-36"/>
              <w:jc w:val="center"/>
              <w:rPr>
                <w:rFonts w:ascii="Arial" w:hAnsi="Arial" w:cs="Arial"/>
                <w:sz w:val="19"/>
                <w:szCs w:val="19"/>
                <w:cs/>
              </w:rPr>
            </w:pPr>
          </w:p>
        </w:tc>
        <w:tc>
          <w:tcPr>
            <w:tcW w:w="2430" w:type="dxa"/>
            <w:gridSpan w:val="2"/>
          </w:tcPr>
          <w:p w14:paraId="01C10222" w14:textId="77777777" w:rsidR="0098130A" w:rsidRPr="00934E07" w:rsidRDefault="0098130A" w:rsidP="00131B1B">
            <w:pPr>
              <w:pBdr>
                <w:bottom w:val="single" w:sz="12" w:space="1" w:color="FFFFFF" w:themeColor="background1"/>
              </w:pBdr>
              <w:spacing w:before="60" w:after="23" w:line="276" w:lineRule="auto"/>
              <w:ind w:right="-36"/>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98130A" w:rsidRPr="00934E07" w14:paraId="267B2741" w14:textId="77777777" w:rsidTr="0089689D">
        <w:tc>
          <w:tcPr>
            <w:tcW w:w="3609" w:type="dxa"/>
          </w:tcPr>
          <w:p w14:paraId="731A388E" w14:textId="77777777" w:rsidR="0098130A" w:rsidRPr="00934E07" w:rsidRDefault="0098130A" w:rsidP="00131B1B">
            <w:pPr>
              <w:spacing w:before="60" w:after="23" w:line="276" w:lineRule="auto"/>
              <w:ind w:right="-36"/>
              <w:rPr>
                <w:rFonts w:ascii="Arial" w:hAnsi="Arial" w:cs="Arial"/>
                <w:sz w:val="19"/>
                <w:szCs w:val="19"/>
              </w:rPr>
            </w:pPr>
          </w:p>
        </w:tc>
        <w:tc>
          <w:tcPr>
            <w:tcW w:w="2448" w:type="dxa"/>
            <w:gridSpan w:val="2"/>
            <w:vAlign w:val="bottom"/>
          </w:tcPr>
          <w:p w14:paraId="4FF8A089" w14:textId="77777777" w:rsidR="0098130A" w:rsidRPr="00934E07" w:rsidRDefault="0098130A" w:rsidP="00131B1B">
            <w:pPr>
              <w:pBdr>
                <w:bottom w:val="single" w:sz="6" w:space="1" w:color="auto"/>
              </w:pBdr>
              <w:spacing w:before="60" w:after="23" w:line="276" w:lineRule="auto"/>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430" w:type="dxa"/>
            <w:gridSpan w:val="2"/>
            <w:vAlign w:val="bottom"/>
          </w:tcPr>
          <w:p w14:paraId="103398D7" w14:textId="77777777" w:rsidR="0098130A" w:rsidRPr="00934E07" w:rsidRDefault="0098130A" w:rsidP="00131B1B">
            <w:pPr>
              <w:pBdr>
                <w:bottom w:val="single" w:sz="6" w:space="1" w:color="auto"/>
              </w:pBdr>
              <w:spacing w:before="60" w:after="23" w:line="276" w:lineRule="auto"/>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F8155C" w:rsidRPr="00934E07" w14:paraId="4224595D" w14:textId="77777777" w:rsidTr="0089689D">
        <w:tc>
          <w:tcPr>
            <w:tcW w:w="3609" w:type="dxa"/>
          </w:tcPr>
          <w:p w14:paraId="5D9DB676" w14:textId="77777777" w:rsidR="00F8155C" w:rsidRPr="00934E07" w:rsidRDefault="00F8155C" w:rsidP="00F8155C">
            <w:pPr>
              <w:spacing w:before="60" w:after="23" w:line="276" w:lineRule="auto"/>
              <w:ind w:right="-36"/>
              <w:rPr>
                <w:rFonts w:ascii="Arial" w:hAnsi="Arial" w:cs="Arial"/>
                <w:sz w:val="19"/>
                <w:szCs w:val="19"/>
              </w:rPr>
            </w:pPr>
          </w:p>
        </w:tc>
        <w:tc>
          <w:tcPr>
            <w:tcW w:w="1242" w:type="dxa"/>
            <w:vAlign w:val="bottom"/>
          </w:tcPr>
          <w:p w14:paraId="066DC282" w14:textId="63CCB7A2" w:rsidR="00F8155C" w:rsidRPr="00934E07" w:rsidRDefault="00F8155C" w:rsidP="00F8155C">
            <w:pPr>
              <w:pBdr>
                <w:bottom w:val="single" w:sz="6" w:space="1" w:color="auto"/>
              </w:pBdr>
              <w:tabs>
                <w:tab w:val="left" w:pos="1017"/>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06" w:type="dxa"/>
            <w:vAlign w:val="bottom"/>
          </w:tcPr>
          <w:p w14:paraId="3BCBAF72" w14:textId="02F85E71" w:rsidR="00F8155C" w:rsidRPr="00934E07" w:rsidRDefault="00F8155C" w:rsidP="00F8155C">
            <w:pPr>
              <w:pBdr>
                <w:bottom w:val="single" w:sz="6" w:space="1" w:color="auto"/>
              </w:pBdr>
              <w:tabs>
                <w:tab w:val="left" w:pos="988"/>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c>
          <w:tcPr>
            <w:tcW w:w="1215" w:type="dxa"/>
            <w:vAlign w:val="bottom"/>
          </w:tcPr>
          <w:p w14:paraId="1016876D" w14:textId="16559890" w:rsidR="00F8155C" w:rsidRPr="00934E07" w:rsidRDefault="00F8155C" w:rsidP="00F8155C">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15" w:type="dxa"/>
            <w:vAlign w:val="bottom"/>
          </w:tcPr>
          <w:p w14:paraId="4B56205C" w14:textId="2EAF4467" w:rsidR="00F8155C" w:rsidRPr="00934E07" w:rsidRDefault="00F8155C" w:rsidP="00F8155C">
            <w:pPr>
              <w:pBdr>
                <w:bottom w:val="single" w:sz="6" w:space="1" w:color="auto"/>
              </w:pBdr>
              <w:tabs>
                <w:tab w:val="left" w:pos="996"/>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r>
      <w:tr w:rsidR="0098130A" w:rsidRPr="00934E07" w14:paraId="42BC775B" w14:textId="77777777" w:rsidTr="0089689D">
        <w:trPr>
          <w:trHeight w:val="315"/>
        </w:trPr>
        <w:tc>
          <w:tcPr>
            <w:tcW w:w="3609" w:type="dxa"/>
          </w:tcPr>
          <w:p w14:paraId="07852CDD" w14:textId="77777777" w:rsidR="0098130A" w:rsidRPr="00934E07" w:rsidRDefault="0098130A" w:rsidP="00E300D1">
            <w:pPr>
              <w:spacing w:before="60" w:after="23"/>
              <w:ind w:right="-36"/>
              <w:rPr>
                <w:rFonts w:ascii="Arial" w:hAnsi="Arial" w:cs="Arial"/>
                <w:sz w:val="19"/>
                <w:szCs w:val="19"/>
                <w:cs/>
              </w:rPr>
            </w:pPr>
          </w:p>
        </w:tc>
        <w:tc>
          <w:tcPr>
            <w:tcW w:w="1242" w:type="dxa"/>
          </w:tcPr>
          <w:p w14:paraId="1B16D93A" w14:textId="77777777" w:rsidR="0098130A" w:rsidRPr="00934E07" w:rsidRDefault="0098130A" w:rsidP="00E300D1">
            <w:pPr>
              <w:spacing w:before="60" w:after="23"/>
              <w:ind w:left="-49"/>
              <w:jc w:val="right"/>
              <w:rPr>
                <w:rFonts w:ascii="Arial" w:hAnsi="Arial" w:cs="Arial"/>
                <w:sz w:val="19"/>
                <w:szCs w:val="19"/>
              </w:rPr>
            </w:pPr>
          </w:p>
        </w:tc>
        <w:tc>
          <w:tcPr>
            <w:tcW w:w="1206" w:type="dxa"/>
          </w:tcPr>
          <w:p w14:paraId="56984FB9" w14:textId="77777777" w:rsidR="0098130A" w:rsidRPr="00934E07" w:rsidRDefault="0098130A" w:rsidP="00E300D1">
            <w:pPr>
              <w:spacing w:before="60" w:after="23"/>
              <w:ind w:left="-49"/>
              <w:jc w:val="right"/>
              <w:rPr>
                <w:rFonts w:ascii="Arial" w:hAnsi="Arial" w:cs="Arial"/>
                <w:sz w:val="19"/>
                <w:szCs w:val="19"/>
              </w:rPr>
            </w:pPr>
          </w:p>
        </w:tc>
        <w:tc>
          <w:tcPr>
            <w:tcW w:w="1215" w:type="dxa"/>
          </w:tcPr>
          <w:p w14:paraId="2C375B41" w14:textId="77777777" w:rsidR="0098130A" w:rsidRPr="00934E07" w:rsidRDefault="0098130A" w:rsidP="00E300D1">
            <w:pPr>
              <w:spacing w:before="60" w:after="23"/>
              <w:ind w:left="-49"/>
              <w:jc w:val="right"/>
              <w:rPr>
                <w:rFonts w:ascii="Arial" w:hAnsi="Arial" w:cs="Arial"/>
                <w:sz w:val="19"/>
                <w:szCs w:val="19"/>
                <w:cs/>
              </w:rPr>
            </w:pPr>
          </w:p>
        </w:tc>
        <w:tc>
          <w:tcPr>
            <w:tcW w:w="1215" w:type="dxa"/>
          </w:tcPr>
          <w:p w14:paraId="62B4876E" w14:textId="77777777" w:rsidR="0098130A" w:rsidRPr="00934E07" w:rsidRDefault="0098130A" w:rsidP="00E300D1">
            <w:pPr>
              <w:spacing w:before="60" w:after="23"/>
              <w:ind w:left="-49"/>
              <w:jc w:val="right"/>
              <w:rPr>
                <w:rFonts w:ascii="Arial" w:hAnsi="Arial" w:cs="Arial"/>
                <w:sz w:val="19"/>
                <w:szCs w:val="19"/>
                <w:cs/>
              </w:rPr>
            </w:pPr>
          </w:p>
        </w:tc>
      </w:tr>
      <w:tr w:rsidR="00B766E0" w:rsidRPr="00934E07" w14:paraId="1CC5FAC2" w14:textId="77777777" w:rsidTr="0089689D">
        <w:tc>
          <w:tcPr>
            <w:tcW w:w="3609" w:type="dxa"/>
          </w:tcPr>
          <w:p w14:paraId="533BA337" w14:textId="035B6128" w:rsidR="00B766E0" w:rsidRPr="00934E07" w:rsidRDefault="00B766E0" w:rsidP="00B766E0">
            <w:pPr>
              <w:spacing w:before="60" w:after="23" w:line="276" w:lineRule="auto"/>
              <w:ind w:right="-36" w:hanging="109"/>
              <w:rPr>
                <w:rFonts w:ascii="Arial" w:hAnsi="Arial" w:cs="Arial"/>
                <w:sz w:val="19"/>
                <w:szCs w:val="19"/>
                <w:cs/>
              </w:rPr>
            </w:pPr>
            <w:r w:rsidRPr="00934E07">
              <w:rPr>
                <w:rFonts w:ascii="Arial" w:hAnsi="Arial" w:cs="Arial"/>
                <w:sz w:val="19"/>
                <w:szCs w:val="19"/>
              </w:rPr>
              <w:t>Current</w:t>
            </w:r>
            <w:r w:rsidR="00901FEE" w:rsidRPr="00934E07">
              <w:rPr>
                <w:rFonts w:ascii="Arial" w:hAnsi="Arial" w:cs="Arial"/>
                <w:sz w:val="19"/>
                <w:szCs w:val="19"/>
              </w:rPr>
              <w:t xml:space="preserve"> asset</w:t>
            </w:r>
            <w:r w:rsidR="006D4E83">
              <w:rPr>
                <w:rFonts w:ascii="Arial" w:hAnsi="Arial" w:cs="Arial"/>
                <w:sz w:val="19"/>
                <w:szCs w:val="19"/>
              </w:rPr>
              <w:t>s</w:t>
            </w:r>
          </w:p>
        </w:tc>
        <w:tc>
          <w:tcPr>
            <w:tcW w:w="1242" w:type="dxa"/>
          </w:tcPr>
          <w:p w14:paraId="31F167EC" w14:textId="1E38F7DD" w:rsidR="00B766E0" w:rsidRPr="00934E07" w:rsidRDefault="00B766E0" w:rsidP="00B766E0">
            <w:pPr>
              <w:spacing w:before="60" w:after="23" w:line="276" w:lineRule="auto"/>
              <w:ind w:left="-49"/>
              <w:jc w:val="right"/>
              <w:rPr>
                <w:rFonts w:ascii="Arial" w:hAnsi="Arial" w:cs="Arial"/>
                <w:sz w:val="19"/>
                <w:szCs w:val="19"/>
              </w:rPr>
            </w:pPr>
            <w:r w:rsidRPr="00934E07">
              <w:rPr>
                <w:rFonts w:ascii="Arial" w:hAnsi="Arial" w:cs="Arial"/>
                <w:sz w:val="19"/>
                <w:szCs w:val="19"/>
              </w:rPr>
              <w:t>1,732,007</w:t>
            </w:r>
          </w:p>
        </w:tc>
        <w:tc>
          <w:tcPr>
            <w:tcW w:w="1206" w:type="dxa"/>
          </w:tcPr>
          <w:p w14:paraId="152C94A4" w14:textId="7D823F97" w:rsidR="00B766E0" w:rsidRPr="00934E07" w:rsidRDefault="00B766E0" w:rsidP="00B766E0">
            <w:pPr>
              <w:spacing w:before="60" w:after="23" w:line="276" w:lineRule="auto"/>
              <w:ind w:left="-49"/>
              <w:jc w:val="right"/>
              <w:rPr>
                <w:rFonts w:ascii="Arial" w:hAnsi="Arial" w:cs="Arial"/>
                <w:sz w:val="19"/>
                <w:szCs w:val="19"/>
              </w:rPr>
            </w:pPr>
            <w:r w:rsidRPr="00934E07">
              <w:rPr>
                <w:rFonts w:ascii="Arial" w:hAnsi="Arial" w:cs="Arial"/>
                <w:sz w:val="19"/>
                <w:szCs w:val="19"/>
              </w:rPr>
              <w:t>173,987</w:t>
            </w:r>
          </w:p>
        </w:tc>
        <w:tc>
          <w:tcPr>
            <w:tcW w:w="1215" w:type="dxa"/>
          </w:tcPr>
          <w:p w14:paraId="6A4F0B20" w14:textId="4C744646" w:rsidR="00B766E0" w:rsidRPr="00934E07" w:rsidRDefault="00B766E0" w:rsidP="00B766E0">
            <w:pPr>
              <w:spacing w:before="60" w:after="23" w:line="276" w:lineRule="auto"/>
              <w:ind w:left="-49"/>
              <w:jc w:val="right"/>
              <w:rPr>
                <w:rFonts w:ascii="Arial" w:hAnsi="Arial" w:cs="Arial"/>
                <w:sz w:val="19"/>
                <w:szCs w:val="19"/>
              </w:rPr>
            </w:pPr>
            <w:r w:rsidRPr="00934E07">
              <w:rPr>
                <w:rFonts w:ascii="Arial" w:hAnsi="Arial" w:cs="Arial"/>
                <w:sz w:val="19"/>
                <w:szCs w:val="19"/>
                <w:cs/>
              </w:rPr>
              <w:t>1</w:t>
            </w:r>
            <w:r w:rsidRPr="00934E07">
              <w:rPr>
                <w:rFonts w:ascii="Arial" w:hAnsi="Arial" w:cs="Arial"/>
                <w:sz w:val="19"/>
                <w:szCs w:val="19"/>
              </w:rPr>
              <w:t>,</w:t>
            </w:r>
            <w:r w:rsidRPr="00934E07">
              <w:rPr>
                <w:rFonts w:ascii="Arial" w:hAnsi="Arial" w:cs="Arial"/>
                <w:sz w:val="19"/>
                <w:szCs w:val="19"/>
                <w:cs/>
              </w:rPr>
              <w:t>720</w:t>
            </w:r>
            <w:r w:rsidRPr="00934E07">
              <w:rPr>
                <w:rFonts w:ascii="Arial" w:hAnsi="Arial" w:cs="Arial"/>
                <w:sz w:val="19"/>
                <w:szCs w:val="19"/>
              </w:rPr>
              <w:t>,</w:t>
            </w:r>
            <w:r w:rsidRPr="00934E07">
              <w:rPr>
                <w:rFonts w:ascii="Arial" w:hAnsi="Arial" w:cs="Arial"/>
                <w:sz w:val="19"/>
                <w:szCs w:val="19"/>
                <w:cs/>
              </w:rPr>
              <w:t>515</w:t>
            </w:r>
          </w:p>
        </w:tc>
        <w:tc>
          <w:tcPr>
            <w:tcW w:w="1215" w:type="dxa"/>
          </w:tcPr>
          <w:p w14:paraId="756AC9A0" w14:textId="25436506" w:rsidR="00B766E0" w:rsidRPr="00934E07" w:rsidRDefault="00B766E0" w:rsidP="00B766E0">
            <w:pPr>
              <w:spacing w:before="60" w:after="23" w:line="276" w:lineRule="auto"/>
              <w:ind w:left="-49"/>
              <w:jc w:val="right"/>
              <w:rPr>
                <w:rFonts w:ascii="Arial" w:hAnsi="Arial" w:cs="Arial"/>
                <w:sz w:val="19"/>
                <w:szCs w:val="19"/>
                <w:lang w:val="en-GB"/>
              </w:rPr>
            </w:pPr>
            <w:r w:rsidRPr="00934E07">
              <w:rPr>
                <w:rFonts w:ascii="Arial" w:hAnsi="Arial" w:cs="Arial"/>
                <w:sz w:val="19"/>
                <w:szCs w:val="19"/>
                <w:lang w:val="en-GB"/>
              </w:rPr>
              <w:t>156,749</w:t>
            </w:r>
          </w:p>
        </w:tc>
      </w:tr>
      <w:tr w:rsidR="00B766E0" w:rsidRPr="00934E07" w14:paraId="22FAFE23" w14:textId="77777777" w:rsidTr="0089689D">
        <w:tc>
          <w:tcPr>
            <w:tcW w:w="3609" w:type="dxa"/>
          </w:tcPr>
          <w:p w14:paraId="7231B339" w14:textId="29A2CF67" w:rsidR="00B766E0" w:rsidRPr="00934E07" w:rsidRDefault="00B766E0" w:rsidP="00B766E0">
            <w:pPr>
              <w:spacing w:before="60" w:after="23" w:line="276" w:lineRule="auto"/>
              <w:ind w:right="-36" w:hanging="109"/>
              <w:rPr>
                <w:rFonts w:ascii="Arial" w:hAnsi="Arial" w:cs="Arial"/>
                <w:sz w:val="19"/>
                <w:szCs w:val="19"/>
              </w:rPr>
            </w:pPr>
            <w:r w:rsidRPr="00934E07">
              <w:rPr>
                <w:rFonts w:ascii="Arial" w:hAnsi="Arial" w:cs="Arial"/>
                <w:sz w:val="19"/>
                <w:szCs w:val="19"/>
              </w:rPr>
              <w:t>Non-current</w:t>
            </w:r>
            <w:r w:rsidR="00901FEE" w:rsidRPr="00934E07">
              <w:rPr>
                <w:rFonts w:ascii="Arial" w:hAnsi="Arial" w:cs="Arial"/>
                <w:sz w:val="19"/>
                <w:szCs w:val="19"/>
              </w:rPr>
              <w:t xml:space="preserve"> asset</w:t>
            </w:r>
            <w:r w:rsidR="006D4E83">
              <w:rPr>
                <w:rFonts w:ascii="Arial" w:hAnsi="Arial" w:cs="Arial"/>
                <w:sz w:val="19"/>
                <w:szCs w:val="19"/>
              </w:rPr>
              <w:t>s</w:t>
            </w:r>
          </w:p>
        </w:tc>
        <w:tc>
          <w:tcPr>
            <w:tcW w:w="1242" w:type="dxa"/>
          </w:tcPr>
          <w:p w14:paraId="77B58E3C" w14:textId="5E33F51C" w:rsidR="00B766E0" w:rsidRPr="00934E07" w:rsidRDefault="00B766E0" w:rsidP="00B766E0">
            <w:pPr>
              <w:pBdr>
                <w:bottom w:val="single" w:sz="4" w:space="1" w:color="auto"/>
              </w:pBdr>
              <w:spacing w:before="60" w:after="23" w:line="276" w:lineRule="auto"/>
              <w:ind w:left="-49"/>
              <w:jc w:val="right"/>
              <w:rPr>
                <w:rFonts w:ascii="Arial" w:hAnsi="Arial" w:cs="Arial"/>
                <w:sz w:val="19"/>
                <w:szCs w:val="19"/>
              </w:rPr>
            </w:pPr>
            <w:r w:rsidRPr="00934E07">
              <w:rPr>
                <w:rFonts w:ascii="Arial" w:hAnsi="Arial" w:cs="Arial"/>
                <w:sz w:val="19"/>
                <w:szCs w:val="19"/>
              </w:rPr>
              <w:t>6,339,298</w:t>
            </w:r>
          </w:p>
        </w:tc>
        <w:tc>
          <w:tcPr>
            <w:tcW w:w="1206" w:type="dxa"/>
          </w:tcPr>
          <w:p w14:paraId="0B1E8FCF" w14:textId="72546BBB" w:rsidR="00B766E0" w:rsidRPr="00934E07" w:rsidRDefault="00B766E0" w:rsidP="00B766E0">
            <w:pPr>
              <w:pBdr>
                <w:bottom w:val="single" w:sz="4" w:space="1" w:color="auto"/>
              </w:pBdr>
              <w:spacing w:before="60" w:after="23" w:line="276" w:lineRule="auto"/>
              <w:ind w:left="-49"/>
              <w:jc w:val="right"/>
              <w:rPr>
                <w:rFonts w:ascii="Arial" w:hAnsi="Arial" w:cs="Arial"/>
                <w:sz w:val="19"/>
                <w:szCs w:val="19"/>
              </w:rPr>
            </w:pPr>
            <w:r w:rsidRPr="00934E07">
              <w:rPr>
                <w:rFonts w:ascii="Arial" w:hAnsi="Arial" w:cs="Arial"/>
                <w:sz w:val="19"/>
                <w:szCs w:val="19"/>
              </w:rPr>
              <w:t>1,806,979</w:t>
            </w:r>
          </w:p>
        </w:tc>
        <w:tc>
          <w:tcPr>
            <w:tcW w:w="1215" w:type="dxa"/>
          </w:tcPr>
          <w:p w14:paraId="2E7F9CFE" w14:textId="02243D5D" w:rsidR="00B766E0" w:rsidRPr="00934E07" w:rsidRDefault="00B766E0" w:rsidP="00B766E0">
            <w:pPr>
              <w:pBdr>
                <w:bottom w:val="single" w:sz="4" w:space="1" w:color="auto"/>
              </w:pBdr>
              <w:spacing w:before="60" w:after="23" w:line="276" w:lineRule="auto"/>
              <w:ind w:left="-49"/>
              <w:jc w:val="right"/>
              <w:rPr>
                <w:rFonts w:ascii="Arial" w:hAnsi="Arial" w:cs="Arial"/>
                <w:sz w:val="19"/>
                <w:szCs w:val="19"/>
              </w:rPr>
            </w:pPr>
            <w:r w:rsidRPr="00934E07">
              <w:rPr>
                <w:rFonts w:ascii="Arial" w:hAnsi="Arial" w:cs="Arial"/>
                <w:sz w:val="19"/>
                <w:szCs w:val="19"/>
              </w:rPr>
              <w:t>6,339,298</w:t>
            </w:r>
          </w:p>
        </w:tc>
        <w:tc>
          <w:tcPr>
            <w:tcW w:w="1215" w:type="dxa"/>
          </w:tcPr>
          <w:p w14:paraId="70B676DD" w14:textId="52CC1AC1" w:rsidR="00B766E0" w:rsidRPr="00934E07" w:rsidRDefault="00B766E0" w:rsidP="00B766E0">
            <w:pPr>
              <w:pBdr>
                <w:bottom w:val="single" w:sz="4" w:space="1" w:color="auto"/>
              </w:pBdr>
              <w:spacing w:before="60" w:after="23" w:line="276" w:lineRule="auto"/>
              <w:ind w:left="-49"/>
              <w:jc w:val="right"/>
              <w:rPr>
                <w:rFonts w:ascii="Arial" w:hAnsi="Arial" w:cs="Arial"/>
                <w:sz w:val="19"/>
                <w:szCs w:val="19"/>
                <w:lang w:val="en-GB"/>
              </w:rPr>
            </w:pPr>
            <w:r w:rsidRPr="00934E07">
              <w:rPr>
                <w:rFonts w:ascii="Arial" w:hAnsi="Arial" w:cs="Arial"/>
                <w:sz w:val="19"/>
                <w:szCs w:val="19"/>
                <w:lang w:val="en-GB"/>
              </w:rPr>
              <w:t>1,795,487</w:t>
            </w:r>
          </w:p>
        </w:tc>
      </w:tr>
      <w:tr w:rsidR="00B766E0" w:rsidRPr="00934E07" w14:paraId="289B06C2" w14:textId="77777777" w:rsidTr="0089689D">
        <w:tc>
          <w:tcPr>
            <w:tcW w:w="3609" w:type="dxa"/>
          </w:tcPr>
          <w:p w14:paraId="11F45651" w14:textId="77777777" w:rsidR="00B766E0" w:rsidRPr="00934E07" w:rsidRDefault="00B766E0" w:rsidP="00B766E0">
            <w:pPr>
              <w:spacing w:before="60" w:after="23" w:line="276" w:lineRule="auto"/>
              <w:ind w:right="-36" w:hanging="109"/>
              <w:rPr>
                <w:rFonts w:ascii="Arial" w:hAnsi="Arial" w:cs="Arial"/>
                <w:sz w:val="19"/>
                <w:szCs w:val="19"/>
              </w:rPr>
            </w:pPr>
            <w:r w:rsidRPr="00934E07">
              <w:rPr>
                <w:rFonts w:ascii="Arial" w:hAnsi="Arial" w:cs="Arial"/>
                <w:sz w:val="19"/>
                <w:szCs w:val="19"/>
              </w:rPr>
              <w:t>Total</w:t>
            </w:r>
          </w:p>
        </w:tc>
        <w:tc>
          <w:tcPr>
            <w:tcW w:w="1242" w:type="dxa"/>
          </w:tcPr>
          <w:p w14:paraId="65A00D7B" w14:textId="156E00DE" w:rsidR="00B766E0" w:rsidRPr="00934E07" w:rsidRDefault="00B766E0" w:rsidP="00B766E0">
            <w:pPr>
              <w:pBdr>
                <w:bottom w:val="single" w:sz="12" w:space="1" w:color="auto"/>
              </w:pBdr>
              <w:spacing w:before="60" w:after="23" w:line="276" w:lineRule="auto"/>
              <w:ind w:left="-49"/>
              <w:jc w:val="right"/>
              <w:rPr>
                <w:rFonts w:ascii="Arial" w:hAnsi="Arial" w:cs="Arial"/>
                <w:sz w:val="19"/>
                <w:szCs w:val="19"/>
              </w:rPr>
            </w:pPr>
            <w:r w:rsidRPr="00934E07">
              <w:rPr>
                <w:rFonts w:ascii="Arial" w:hAnsi="Arial" w:cs="Arial"/>
                <w:sz w:val="19"/>
                <w:szCs w:val="19"/>
              </w:rPr>
              <w:t>8,071,305</w:t>
            </w:r>
          </w:p>
        </w:tc>
        <w:tc>
          <w:tcPr>
            <w:tcW w:w="1206" w:type="dxa"/>
          </w:tcPr>
          <w:p w14:paraId="48322065" w14:textId="167772CC" w:rsidR="00B766E0" w:rsidRPr="00934E07" w:rsidRDefault="00B766E0" w:rsidP="00B766E0">
            <w:pPr>
              <w:pBdr>
                <w:bottom w:val="single" w:sz="12" w:space="1" w:color="auto"/>
              </w:pBdr>
              <w:spacing w:before="60" w:after="23" w:line="276" w:lineRule="auto"/>
              <w:ind w:left="-24" w:firstLine="57"/>
              <w:jc w:val="right"/>
              <w:rPr>
                <w:rFonts w:ascii="Arial" w:hAnsi="Arial" w:cs="Arial"/>
                <w:sz w:val="19"/>
                <w:szCs w:val="19"/>
              </w:rPr>
            </w:pPr>
            <w:r w:rsidRPr="00934E07">
              <w:rPr>
                <w:rFonts w:ascii="Arial" w:hAnsi="Arial" w:cs="Arial"/>
                <w:sz w:val="19"/>
                <w:szCs w:val="19"/>
                <w:lang w:val="en-GB"/>
              </w:rPr>
              <w:t>1,980,966</w:t>
            </w:r>
          </w:p>
        </w:tc>
        <w:tc>
          <w:tcPr>
            <w:tcW w:w="1215" w:type="dxa"/>
          </w:tcPr>
          <w:p w14:paraId="46118E12" w14:textId="5A6D3845" w:rsidR="00B766E0" w:rsidRPr="00934E07" w:rsidRDefault="00B766E0" w:rsidP="00B766E0">
            <w:pPr>
              <w:pBdr>
                <w:bottom w:val="single" w:sz="12" w:space="1" w:color="auto"/>
              </w:pBdr>
              <w:spacing w:before="60" w:after="23" w:line="276" w:lineRule="auto"/>
              <w:ind w:left="-49"/>
              <w:jc w:val="right"/>
              <w:rPr>
                <w:rFonts w:ascii="Arial" w:hAnsi="Arial" w:cs="Arial"/>
                <w:sz w:val="19"/>
                <w:szCs w:val="19"/>
              </w:rPr>
            </w:pPr>
            <w:r w:rsidRPr="00934E07">
              <w:rPr>
                <w:rFonts w:ascii="Arial" w:hAnsi="Arial" w:cs="Arial"/>
                <w:sz w:val="19"/>
                <w:szCs w:val="19"/>
              </w:rPr>
              <w:t>8,059,813</w:t>
            </w:r>
          </w:p>
        </w:tc>
        <w:tc>
          <w:tcPr>
            <w:tcW w:w="1215" w:type="dxa"/>
          </w:tcPr>
          <w:p w14:paraId="2A84180A" w14:textId="25870FAB" w:rsidR="00B766E0" w:rsidRPr="00934E07" w:rsidRDefault="00B766E0" w:rsidP="00B766E0">
            <w:pPr>
              <w:pBdr>
                <w:bottom w:val="single" w:sz="12" w:space="1" w:color="auto"/>
              </w:pBdr>
              <w:spacing w:before="60" w:after="23" w:line="276" w:lineRule="auto"/>
              <w:ind w:left="-45"/>
              <w:jc w:val="right"/>
              <w:rPr>
                <w:rFonts w:ascii="Arial" w:hAnsi="Arial" w:cs="Arial"/>
                <w:sz w:val="19"/>
                <w:szCs w:val="19"/>
              </w:rPr>
            </w:pPr>
            <w:r w:rsidRPr="00934E07">
              <w:rPr>
                <w:rFonts w:ascii="Arial" w:hAnsi="Arial" w:cs="Arial"/>
                <w:sz w:val="19"/>
                <w:szCs w:val="19"/>
                <w:lang w:val="en-GB"/>
              </w:rPr>
              <w:t>1,952,236</w:t>
            </w:r>
          </w:p>
        </w:tc>
      </w:tr>
    </w:tbl>
    <w:p w14:paraId="2588F168" w14:textId="77777777" w:rsidR="00DA586E" w:rsidRPr="00934E07" w:rsidRDefault="00DA586E" w:rsidP="0089689D">
      <w:pPr>
        <w:pStyle w:val="ListParagraph"/>
        <w:spacing w:line="360" w:lineRule="auto"/>
        <w:ind w:left="426" w:right="-45"/>
        <w:jc w:val="both"/>
        <w:rPr>
          <w:rFonts w:ascii="Arial" w:hAnsi="Arial" w:cstheme="minorBidi"/>
          <w:sz w:val="19"/>
          <w:szCs w:val="19"/>
        </w:rPr>
      </w:pPr>
    </w:p>
    <w:p w14:paraId="5A1BCB9C" w14:textId="26EA003F" w:rsidR="0098130A" w:rsidRPr="00934E07" w:rsidRDefault="0098130A" w:rsidP="0089689D">
      <w:pPr>
        <w:pStyle w:val="ListParagraph"/>
        <w:tabs>
          <w:tab w:val="left" w:pos="2160"/>
          <w:tab w:val="left" w:pos="2880"/>
        </w:tabs>
        <w:spacing w:line="360" w:lineRule="auto"/>
        <w:ind w:left="927" w:right="-45"/>
        <w:jc w:val="thaiDistribute"/>
        <w:rPr>
          <w:rFonts w:ascii="Arial" w:eastAsia="Calibri" w:hAnsi="Arial" w:cs="Arial"/>
          <w:sz w:val="19"/>
          <w:szCs w:val="19"/>
        </w:rPr>
      </w:pPr>
      <w:r w:rsidRPr="00934E07">
        <w:rPr>
          <w:rFonts w:ascii="Arial" w:hAnsi="Arial" w:cs="Arial"/>
          <w:sz w:val="19"/>
          <w:szCs w:val="19"/>
        </w:rPr>
        <w:t>Movement of costs to fulfill contracts for the year ended 31 December 202</w:t>
      </w:r>
      <w:r w:rsidR="00167870" w:rsidRPr="00934E07">
        <w:rPr>
          <w:rFonts w:ascii="Arial" w:hAnsi="Arial" w:cs="Arial"/>
          <w:sz w:val="19"/>
          <w:szCs w:val="19"/>
        </w:rPr>
        <w:t>3</w:t>
      </w:r>
      <w:r w:rsidRPr="00934E07">
        <w:rPr>
          <w:rFonts w:ascii="Arial" w:hAnsi="Arial" w:cs="Arial"/>
          <w:sz w:val="19"/>
          <w:szCs w:val="19"/>
        </w:rPr>
        <w:t xml:space="preserve"> and 202</w:t>
      </w:r>
      <w:r w:rsidR="00167870"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eastAsia="Calibri" w:hAnsi="Arial" w:cs="Arial"/>
          <w:sz w:val="19"/>
          <w:szCs w:val="19"/>
        </w:rPr>
        <w:t xml:space="preserve">as </w:t>
      </w:r>
      <w:proofErr w:type="gramStart"/>
      <w:r w:rsidR="008B2B10" w:rsidRPr="00934E07">
        <w:rPr>
          <w:rFonts w:ascii="Arial" w:eastAsia="Calibri" w:hAnsi="Arial" w:cs="Arial"/>
          <w:sz w:val="19"/>
          <w:szCs w:val="19"/>
        </w:rPr>
        <w:t>follow</w:t>
      </w:r>
      <w:r w:rsidRPr="00934E07">
        <w:rPr>
          <w:rFonts w:ascii="Arial" w:eastAsia="Calibri" w:hAnsi="Arial" w:cs="Arial"/>
          <w:sz w:val="19"/>
          <w:szCs w:val="19"/>
        </w:rPr>
        <w:t>s</w:t>
      </w:r>
      <w:r w:rsidR="00C63964" w:rsidRPr="00934E07">
        <w:rPr>
          <w:rFonts w:ascii="Arial" w:eastAsia="Calibri" w:hAnsi="Arial" w:cs="Arial"/>
          <w:sz w:val="19"/>
          <w:szCs w:val="19"/>
        </w:rPr>
        <w:t xml:space="preserve"> </w:t>
      </w:r>
      <w:r w:rsidRPr="00934E07">
        <w:rPr>
          <w:rFonts w:ascii="Arial" w:eastAsia="Calibri" w:hAnsi="Arial" w:cs="Arial"/>
          <w:sz w:val="19"/>
          <w:szCs w:val="19"/>
        </w:rPr>
        <w:t>:</w:t>
      </w:r>
      <w:proofErr w:type="gramEnd"/>
    </w:p>
    <w:p w14:paraId="775F062C" w14:textId="77777777" w:rsidR="0098130A" w:rsidRPr="00934E07" w:rsidRDefault="0098130A" w:rsidP="00E300D1">
      <w:pPr>
        <w:pStyle w:val="ListParagraph"/>
        <w:ind w:left="426" w:right="-45"/>
        <w:jc w:val="both"/>
        <w:rPr>
          <w:rFonts w:ascii="Arial" w:hAnsi="Arial" w:cs="Arial"/>
          <w:sz w:val="19"/>
          <w:szCs w:val="19"/>
        </w:rPr>
      </w:pPr>
    </w:p>
    <w:tbl>
      <w:tblPr>
        <w:tblW w:w="8496" w:type="dxa"/>
        <w:tblInd w:w="927" w:type="dxa"/>
        <w:tblLayout w:type="fixed"/>
        <w:tblLook w:val="0000" w:firstRow="0" w:lastRow="0" w:firstColumn="0" w:lastColumn="0" w:noHBand="0" w:noVBand="0"/>
      </w:tblPr>
      <w:tblGrid>
        <w:gridCol w:w="3618"/>
        <w:gridCol w:w="1242"/>
        <w:gridCol w:w="1206"/>
        <w:gridCol w:w="1215"/>
        <w:gridCol w:w="1215"/>
      </w:tblGrid>
      <w:tr w:rsidR="0098130A" w:rsidRPr="00934E07" w14:paraId="53964EE6" w14:textId="77777777" w:rsidTr="0089689D">
        <w:tc>
          <w:tcPr>
            <w:tcW w:w="3618" w:type="dxa"/>
          </w:tcPr>
          <w:p w14:paraId="137CB269" w14:textId="77777777" w:rsidR="0098130A" w:rsidRPr="00934E07" w:rsidRDefault="0098130A" w:rsidP="00131B1B">
            <w:pPr>
              <w:spacing w:before="60" w:after="23" w:line="276" w:lineRule="auto"/>
              <w:ind w:right="-36"/>
              <w:rPr>
                <w:rFonts w:ascii="Arial" w:hAnsi="Arial" w:cs="Arial"/>
                <w:sz w:val="19"/>
                <w:szCs w:val="19"/>
              </w:rPr>
            </w:pPr>
          </w:p>
        </w:tc>
        <w:tc>
          <w:tcPr>
            <w:tcW w:w="2448" w:type="dxa"/>
            <w:gridSpan w:val="2"/>
          </w:tcPr>
          <w:p w14:paraId="31D51354" w14:textId="77777777" w:rsidR="0098130A" w:rsidRPr="00934E07" w:rsidRDefault="0098130A" w:rsidP="00131B1B">
            <w:pPr>
              <w:pBdr>
                <w:bottom w:val="single" w:sz="12" w:space="1" w:color="FFFFFF" w:themeColor="background1"/>
              </w:pBdr>
              <w:spacing w:before="60" w:after="23" w:line="276" w:lineRule="auto"/>
              <w:ind w:right="-36"/>
              <w:jc w:val="center"/>
              <w:rPr>
                <w:rFonts w:ascii="Arial" w:hAnsi="Arial" w:cs="Arial"/>
                <w:sz w:val="19"/>
                <w:szCs w:val="19"/>
                <w:cs/>
              </w:rPr>
            </w:pPr>
          </w:p>
        </w:tc>
        <w:tc>
          <w:tcPr>
            <w:tcW w:w="2430" w:type="dxa"/>
            <w:gridSpan w:val="2"/>
          </w:tcPr>
          <w:p w14:paraId="5653454C" w14:textId="77777777" w:rsidR="0098130A" w:rsidRPr="00934E07" w:rsidRDefault="0098130A" w:rsidP="00131B1B">
            <w:pPr>
              <w:pBdr>
                <w:bottom w:val="single" w:sz="12" w:space="1" w:color="FFFFFF" w:themeColor="background1"/>
              </w:pBdr>
              <w:spacing w:before="60" w:after="23" w:line="276" w:lineRule="auto"/>
              <w:ind w:right="-36"/>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98130A" w:rsidRPr="00934E07" w14:paraId="4F3FABCC" w14:textId="77777777" w:rsidTr="0089689D">
        <w:tc>
          <w:tcPr>
            <w:tcW w:w="3618" w:type="dxa"/>
          </w:tcPr>
          <w:p w14:paraId="485DA2AC" w14:textId="77777777" w:rsidR="0098130A" w:rsidRPr="00934E07" w:rsidRDefault="0098130A" w:rsidP="00131B1B">
            <w:pPr>
              <w:spacing w:before="60" w:after="23" w:line="276" w:lineRule="auto"/>
              <w:ind w:right="-36"/>
              <w:rPr>
                <w:rFonts w:ascii="Arial" w:hAnsi="Arial" w:cs="Arial"/>
                <w:sz w:val="19"/>
                <w:szCs w:val="19"/>
              </w:rPr>
            </w:pPr>
          </w:p>
        </w:tc>
        <w:tc>
          <w:tcPr>
            <w:tcW w:w="2448" w:type="dxa"/>
            <w:gridSpan w:val="2"/>
            <w:vAlign w:val="bottom"/>
          </w:tcPr>
          <w:p w14:paraId="4B368783" w14:textId="77777777" w:rsidR="0098130A" w:rsidRPr="00934E07" w:rsidRDefault="0098130A" w:rsidP="00131B1B">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430" w:type="dxa"/>
            <w:gridSpan w:val="2"/>
            <w:vAlign w:val="bottom"/>
          </w:tcPr>
          <w:p w14:paraId="05F97D11" w14:textId="77777777" w:rsidR="0098130A" w:rsidRPr="00934E07" w:rsidRDefault="0098130A" w:rsidP="00131B1B">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167870" w:rsidRPr="00934E07" w14:paraId="063F96EA" w14:textId="77777777" w:rsidTr="0089689D">
        <w:tc>
          <w:tcPr>
            <w:tcW w:w="3618" w:type="dxa"/>
          </w:tcPr>
          <w:p w14:paraId="58AE9AE8" w14:textId="77777777" w:rsidR="00167870" w:rsidRPr="00934E07" w:rsidRDefault="00167870" w:rsidP="00167870">
            <w:pPr>
              <w:spacing w:before="60" w:after="23" w:line="276" w:lineRule="auto"/>
              <w:ind w:right="-36"/>
              <w:rPr>
                <w:rFonts w:ascii="Arial" w:hAnsi="Arial" w:cs="Arial"/>
                <w:sz w:val="19"/>
                <w:szCs w:val="19"/>
              </w:rPr>
            </w:pPr>
          </w:p>
        </w:tc>
        <w:tc>
          <w:tcPr>
            <w:tcW w:w="1242" w:type="dxa"/>
            <w:vAlign w:val="bottom"/>
          </w:tcPr>
          <w:p w14:paraId="3D79A267" w14:textId="11B0F72F" w:rsidR="00167870" w:rsidRPr="00934E07" w:rsidRDefault="00167870" w:rsidP="00167870">
            <w:pPr>
              <w:pBdr>
                <w:bottom w:val="single" w:sz="6" w:space="1" w:color="auto"/>
              </w:pBdr>
              <w:tabs>
                <w:tab w:val="left" w:pos="1017"/>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06" w:type="dxa"/>
            <w:vAlign w:val="bottom"/>
          </w:tcPr>
          <w:p w14:paraId="7E582760" w14:textId="34F6CF11" w:rsidR="00167870" w:rsidRPr="00934E07" w:rsidRDefault="00167870" w:rsidP="00167870">
            <w:pPr>
              <w:pBdr>
                <w:bottom w:val="single" w:sz="6" w:space="1" w:color="auto"/>
              </w:pBdr>
              <w:tabs>
                <w:tab w:val="left" w:pos="988"/>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c>
          <w:tcPr>
            <w:tcW w:w="1215" w:type="dxa"/>
            <w:vAlign w:val="bottom"/>
          </w:tcPr>
          <w:p w14:paraId="16EB858A" w14:textId="3486CFD5" w:rsidR="00167870" w:rsidRPr="00934E07" w:rsidRDefault="00167870" w:rsidP="00167870">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2023</w:t>
            </w:r>
          </w:p>
        </w:tc>
        <w:tc>
          <w:tcPr>
            <w:tcW w:w="1215" w:type="dxa"/>
            <w:vAlign w:val="bottom"/>
          </w:tcPr>
          <w:p w14:paraId="646EB5C1" w14:textId="5673004E" w:rsidR="00167870" w:rsidRPr="00934E07" w:rsidRDefault="00167870" w:rsidP="00167870">
            <w:pPr>
              <w:pBdr>
                <w:bottom w:val="single" w:sz="6" w:space="1" w:color="auto"/>
              </w:pBdr>
              <w:tabs>
                <w:tab w:val="left" w:pos="996"/>
              </w:tabs>
              <w:spacing w:before="60" w:after="23" w:line="276" w:lineRule="auto"/>
              <w:ind w:left="-18"/>
              <w:jc w:val="center"/>
              <w:rPr>
                <w:rFonts w:ascii="Arial" w:hAnsi="Arial" w:cs="Arial"/>
                <w:sz w:val="19"/>
                <w:szCs w:val="19"/>
              </w:rPr>
            </w:pPr>
            <w:r w:rsidRPr="00934E07">
              <w:rPr>
                <w:rFonts w:ascii="Arial" w:hAnsi="Arial" w:cs="Arial"/>
                <w:sz w:val="19"/>
                <w:szCs w:val="19"/>
              </w:rPr>
              <w:t>2022</w:t>
            </w:r>
          </w:p>
        </w:tc>
      </w:tr>
      <w:tr w:rsidR="0098130A" w:rsidRPr="00934E07" w14:paraId="5AB56278" w14:textId="77777777" w:rsidTr="0089689D">
        <w:trPr>
          <w:trHeight w:val="315"/>
        </w:trPr>
        <w:tc>
          <w:tcPr>
            <w:tcW w:w="3618" w:type="dxa"/>
          </w:tcPr>
          <w:p w14:paraId="508D54C4" w14:textId="77777777" w:rsidR="0098130A" w:rsidRPr="00934E07" w:rsidRDefault="0098130A" w:rsidP="00E300D1">
            <w:pPr>
              <w:spacing w:before="60" w:after="23"/>
              <w:ind w:right="-36"/>
              <w:rPr>
                <w:rFonts w:ascii="Arial" w:hAnsi="Arial" w:cs="Arial"/>
                <w:sz w:val="19"/>
                <w:szCs w:val="19"/>
                <w:cs/>
              </w:rPr>
            </w:pPr>
          </w:p>
        </w:tc>
        <w:tc>
          <w:tcPr>
            <w:tcW w:w="1242" w:type="dxa"/>
          </w:tcPr>
          <w:p w14:paraId="58F9C129" w14:textId="77777777" w:rsidR="0098130A" w:rsidRPr="00934E07" w:rsidRDefault="0098130A" w:rsidP="00E300D1">
            <w:pPr>
              <w:spacing w:before="60" w:after="23"/>
              <w:ind w:left="-49" w:right="-19"/>
              <w:jc w:val="right"/>
              <w:rPr>
                <w:rFonts w:ascii="Arial" w:hAnsi="Arial" w:cs="Arial"/>
                <w:sz w:val="19"/>
                <w:szCs w:val="19"/>
              </w:rPr>
            </w:pPr>
          </w:p>
        </w:tc>
        <w:tc>
          <w:tcPr>
            <w:tcW w:w="1206" w:type="dxa"/>
          </w:tcPr>
          <w:p w14:paraId="0074398F" w14:textId="77777777" w:rsidR="0098130A" w:rsidRPr="00934E07" w:rsidRDefault="0098130A" w:rsidP="00E300D1">
            <w:pPr>
              <w:spacing w:before="60" w:after="23"/>
              <w:ind w:left="-49" w:right="-19"/>
              <w:jc w:val="right"/>
              <w:rPr>
                <w:rFonts w:ascii="Arial" w:hAnsi="Arial" w:cs="Arial"/>
                <w:sz w:val="19"/>
                <w:szCs w:val="19"/>
              </w:rPr>
            </w:pPr>
          </w:p>
        </w:tc>
        <w:tc>
          <w:tcPr>
            <w:tcW w:w="1215" w:type="dxa"/>
          </w:tcPr>
          <w:p w14:paraId="05D0D980" w14:textId="77777777" w:rsidR="0098130A" w:rsidRPr="00934E07" w:rsidRDefault="0098130A" w:rsidP="00E300D1">
            <w:pPr>
              <w:spacing w:before="60" w:after="23"/>
              <w:ind w:left="-49" w:right="-19"/>
              <w:jc w:val="right"/>
              <w:rPr>
                <w:rFonts w:ascii="Arial" w:hAnsi="Arial" w:cs="Arial"/>
                <w:sz w:val="19"/>
                <w:szCs w:val="19"/>
                <w:cs/>
              </w:rPr>
            </w:pPr>
          </w:p>
        </w:tc>
        <w:tc>
          <w:tcPr>
            <w:tcW w:w="1215" w:type="dxa"/>
          </w:tcPr>
          <w:p w14:paraId="3834BFF8" w14:textId="77777777" w:rsidR="0098130A" w:rsidRPr="00934E07" w:rsidRDefault="0098130A" w:rsidP="00E300D1">
            <w:pPr>
              <w:spacing w:before="60" w:after="23"/>
              <w:ind w:left="-49" w:right="-19"/>
              <w:jc w:val="right"/>
              <w:rPr>
                <w:rFonts w:ascii="Arial" w:hAnsi="Arial" w:cs="Arial"/>
                <w:sz w:val="19"/>
                <w:szCs w:val="19"/>
                <w:cs/>
              </w:rPr>
            </w:pPr>
          </w:p>
        </w:tc>
      </w:tr>
      <w:tr w:rsidR="00B766E0" w:rsidRPr="00934E07" w14:paraId="438BE5B3" w14:textId="77777777" w:rsidTr="0089689D">
        <w:tc>
          <w:tcPr>
            <w:tcW w:w="3618" w:type="dxa"/>
          </w:tcPr>
          <w:p w14:paraId="7B8F7A38" w14:textId="77777777" w:rsidR="00B766E0" w:rsidRPr="00934E07" w:rsidRDefault="00B766E0" w:rsidP="00B766E0">
            <w:pPr>
              <w:spacing w:before="60" w:after="23" w:line="276" w:lineRule="auto"/>
              <w:ind w:right="-36" w:hanging="109"/>
              <w:rPr>
                <w:rFonts w:ascii="Arial" w:hAnsi="Arial" w:cs="Arial"/>
                <w:sz w:val="19"/>
                <w:szCs w:val="19"/>
                <w:cs/>
              </w:rPr>
            </w:pPr>
            <w:r w:rsidRPr="00934E07">
              <w:rPr>
                <w:rFonts w:ascii="Arial" w:hAnsi="Arial" w:cs="Arial"/>
                <w:sz w:val="19"/>
                <w:szCs w:val="19"/>
              </w:rPr>
              <w:t>Beginning balance</w:t>
            </w:r>
          </w:p>
        </w:tc>
        <w:tc>
          <w:tcPr>
            <w:tcW w:w="1242" w:type="dxa"/>
          </w:tcPr>
          <w:p w14:paraId="4A50B45F" w14:textId="48DB92A2" w:rsidR="00B766E0" w:rsidRPr="00934E07" w:rsidRDefault="00B766E0" w:rsidP="00B766E0">
            <w:pP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1,980,966</w:t>
            </w:r>
          </w:p>
        </w:tc>
        <w:tc>
          <w:tcPr>
            <w:tcW w:w="1206" w:type="dxa"/>
          </w:tcPr>
          <w:p w14:paraId="15248E6F" w14:textId="64E94CBC" w:rsidR="00B766E0" w:rsidRPr="00934E07" w:rsidRDefault="00B766E0" w:rsidP="00B766E0">
            <w:pP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1,923,002</w:t>
            </w:r>
          </w:p>
        </w:tc>
        <w:tc>
          <w:tcPr>
            <w:tcW w:w="1215" w:type="dxa"/>
          </w:tcPr>
          <w:p w14:paraId="3678FDB5" w14:textId="478A54B0" w:rsidR="00B766E0" w:rsidRPr="00934E07" w:rsidRDefault="00B766E0" w:rsidP="00B766E0">
            <w:pP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1,952,236</w:t>
            </w:r>
          </w:p>
        </w:tc>
        <w:tc>
          <w:tcPr>
            <w:tcW w:w="1215" w:type="dxa"/>
          </w:tcPr>
          <w:p w14:paraId="5AA9EA3C" w14:textId="30468C9E" w:rsidR="00B766E0" w:rsidRPr="00934E07" w:rsidRDefault="00B766E0" w:rsidP="00B766E0">
            <w:pPr>
              <w:spacing w:before="60" w:after="23" w:line="276" w:lineRule="auto"/>
              <w:ind w:left="-19" w:right="-4"/>
              <w:jc w:val="right"/>
              <w:rPr>
                <w:rFonts w:ascii="Arial" w:hAnsi="Arial" w:cs="Arial"/>
                <w:sz w:val="19"/>
                <w:szCs w:val="19"/>
              </w:rPr>
            </w:pPr>
            <w:r w:rsidRPr="00934E07">
              <w:rPr>
                <w:rFonts w:ascii="Arial" w:hAnsi="Arial" w:cs="Arial"/>
                <w:sz w:val="19"/>
                <w:szCs w:val="19"/>
                <w:lang w:val="en-GB"/>
              </w:rPr>
              <w:t>1,923,002</w:t>
            </w:r>
          </w:p>
        </w:tc>
      </w:tr>
      <w:tr w:rsidR="00B766E0" w:rsidRPr="00934E07" w14:paraId="430BA908" w14:textId="77777777" w:rsidTr="0089689D">
        <w:tc>
          <w:tcPr>
            <w:tcW w:w="3618" w:type="dxa"/>
          </w:tcPr>
          <w:p w14:paraId="68F7DF10" w14:textId="77777777" w:rsidR="00B766E0" w:rsidRPr="00934E07" w:rsidRDefault="00B766E0" w:rsidP="00B766E0">
            <w:pPr>
              <w:spacing w:before="60" w:after="23" w:line="276" w:lineRule="auto"/>
              <w:ind w:right="-36" w:hanging="109"/>
              <w:rPr>
                <w:rFonts w:ascii="Arial" w:hAnsi="Arial" w:cs="Arial"/>
                <w:sz w:val="19"/>
                <w:szCs w:val="19"/>
              </w:rPr>
            </w:pPr>
            <w:proofErr w:type="gramStart"/>
            <w:r w:rsidRPr="00934E07">
              <w:rPr>
                <w:rFonts w:ascii="Arial" w:hAnsi="Arial" w:cs="Arial"/>
                <w:sz w:val="19"/>
                <w:szCs w:val="19"/>
              </w:rPr>
              <w:t>Add :</w:t>
            </w:r>
            <w:proofErr w:type="gramEnd"/>
            <w:r w:rsidRPr="00934E07">
              <w:rPr>
                <w:rFonts w:ascii="Arial" w:hAnsi="Arial" w:cs="Arial"/>
                <w:sz w:val="19"/>
                <w:szCs w:val="19"/>
              </w:rPr>
              <w:t xml:space="preserve"> Increase</w:t>
            </w:r>
          </w:p>
        </w:tc>
        <w:tc>
          <w:tcPr>
            <w:tcW w:w="1242" w:type="dxa"/>
          </w:tcPr>
          <w:p w14:paraId="08355D41" w14:textId="3A81D838" w:rsidR="00B766E0" w:rsidRPr="00934E07" w:rsidRDefault="00B766E0" w:rsidP="00B766E0">
            <w:pPr>
              <w:pBdr>
                <w:bottom w:val="single" w:sz="4" w:space="1" w:color="auto"/>
              </w:pBd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6,253,039</w:t>
            </w:r>
          </w:p>
        </w:tc>
        <w:tc>
          <w:tcPr>
            <w:tcW w:w="1206" w:type="dxa"/>
          </w:tcPr>
          <w:p w14:paraId="0247446F" w14:textId="6531BA09" w:rsidR="00B766E0" w:rsidRPr="00934E07" w:rsidRDefault="00B766E0" w:rsidP="00B766E0">
            <w:pPr>
              <w:pBdr>
                <w:bottom w:val="single" w:sz="4" w:space="1" w:color="auto"/>
              </w:pBd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1,243,154</w:t>
            </w:r>
          </w:p>
        </w:tc>
        <w:tc>
          <w:tcPr>
            <w:tcW w:w="1215" w:type="dxa"/>
          </w:tcPr>
          <w:p w14:paraId="0319042F" w14:textId="42D3A937" w:rsidR="00B766E0" w:rsidRPr="00934E07" w:rsidRDefault="00B766E0" w:rsidP="00B766E0">
            <w:pPr>
              <w:pBdr>
                <w:bottom w:val="single" w:sz="4" w:space="1" w:color="auto"/>
              </w:pBd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6,253,039</w:t>
            </w:r>
          </w:p>
        </w:tc>
        <w:tc>
          <w:tcPr>
            <w:tcW w:w="1215" w:type="dxa"/>
          </w:tcPr>
          <w:p w14:paraId="71C238D8" w14:textId="1D8D44AB" w:rsidR="00B766E0" w:rsidRPr="00934E07" w:rsidRDefault="00B766E0" w:rsidP="00B766E0">
            <w:pPr>
              <w:pBdr>
                <w:bottom w:val="single" w:sz="4" w:space="1" w:color="auto"/>
              </w:pBdr>
              <w:spacing w:before="60" w:after="23" w:line="276" w:lineRule="auto"/>
              <w:ind w:left="-19" w:right="-4"/>
              <w:jc w:val="right"/>
              <w:rPr>
                <w:rFonts w:ascii="Arial" w:hAnsi="Arial" w:cs="Arial"/>
                <w:sz w:val="19"/>
                <w:szCs w:val="19"/>
                <w:lang w:val="en-GB"/>
              </w:rPr>
            </w:pPr>
            <w:r w:rsidRPr="00934E07">
              <w:rPr>
                <w:rFonts w:ascii="Arial" w:hAnsi="Arial" w:cs="Arial"/>
                <w:sz w:val="19"/>
                <w:szCs w:val="19"/>
                <w:lang w:val="en-GB"/>
              </w:rPr>
              <w:t>1,201,496</w:t>
            </w:r>
          </w:p>
        </w:tc>
      </w:tr>
      <w:tr w:rsidR="00B766E0" w:rsidRPr="00934E07" w14:paraId="5620CD48" w14:textId="77777777" w:rsidTr="0089689D">
        <w:tc>
          <w:tcPr>
            <w:tcW w:w="3618" w:type="dxa"/>
          </w:tcPr>
          <w:p w14:paraId="31605FC4" w14:textId="77777777" w:rsidR="00B766E0" w:rsidRPr="00934E07" w:rsidRDefault="00B766E0" w:rsidP="00B766E0">
            <w:pPr>
              <w:spacing w:before="60" w:after="23" w:line="276" w:lineRule="auto"/>
              <w:ind w:right="-36" w:hanging="109"/>
              <w:rPr>
                <w:rFonts w:ascii="Arial" w:hAnsi="Arial" w:cs="Arial"/>
                <w:sz w:val="19"/>
                <w:szCs w:val="19"/>
              </w:rPr>
            </w:pPr>
            <w:r w:rsidRPr="00934E07">
              <w:rPr>
                <w:rFonts w:ascii="Arial" w:hAnsi="Arial" w:cs="Arial"/>
                <w:sz w:val="19"/>
                <w:szCs w:val="19"/>
              </w:rPr>
              <w:t>Ending balance</w:t>
            </w:r>
          </w:p>
        </w:tc>
        <w:tc>
          <w:tcPr>
            <w:tcW w:w="1242" w:type="dxa"/>
          </w:tcPr>
          <w:p w14:paraId="59469D18" w14:textId="0D221DFC" w:rsidR="00B766E0" w:rsidRPr="00934E07" w:rsidRDefault="00B766E0" w:rsidP="00B766E0">
            <w:pP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8,234,005</w:t>
            </w:r>
          </w:p>
        </w:tc>
        <w:tc>
          <w:tcPr>
            <w:tcW w:w="1206" w:type="dxa"/>
          </w:tcPr>
          <w:p w14:paraId="05059915" w14:textId="3FBAE122" w:rsidR="00B766E0" w:rsidRPr="00934E07" w:rsidRDefault="00B766E0" w:rsidP="00B766E0">
            <w:pP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3,166,156</w:t>
            </w:r>
          </w:p>
        </w:tc>
        <w:tc>
          <w:tcPr>
            <w:tcW w:w="1215" w:type="dxa"/>
          </w:tcPr>
          <w:p w14:paraId="42CE7BAB" w14:textId="65797E5D" w:rsidR="00B766E0" w:rsidRPr="00934E07" w:rsidRDefault="00B766E0" w:rsidP="00B766E0">
            <w:pP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8,205,275</w:t>
            </w:r>
          </w:p>
        </w:tc>
        <w:tc>
          <w:tcPr>
            <w:tcW w:w="1215" w:type="dxa"/>
          </w:tcPr>
          <w:p w14:paraId="066B1C14" w14:textId="4F902199" w:rsidR="00B766E0" w:rsidRPr="00934E07" w:rsidRDefault="00B766E0" w:rsidP="00B766E0">
            <w:pPr>
              <w:spacing w:before="60" w:after="23" w:line="276" w:lineRule="auto"/>
              <w:ind w:left="-19" w:right="-4"/>
              <w:jc w:val="right"/>
              <w:rPr>
                <w:rFonts w:ascii="Arial" w:hAnsi="Arial" w:cs="Arial"/>
                <w:sz w:val="19"/>
                <w:szCs w:val="19"/>
                <w:lang w:val="en-GB"/>
              </w:rPr>
            </w:pPr>
            <w:r w:rsidRPr="00934E07">
              <w:rPr>
                <w:rFonts w:ascii="Arial" w:hAnsi="Arial" w:cs="Arial"/>
                <w:sz w:val="19"/>
                <w:szCs w:val="19"/>
                <w:lang w:val="en-GB"/>
              </w:rPr>
              <w:t>3,124,498</w:t>
            </w:r>
          </w:p>
        </w:tc>
      </w:tr>
      <w:tr w:rsidR="00B766E0" w:rsidRPr="00934E07" w14:paraId="64D644CF" w14:textId="77777777" w:rsidTr="0089689D">
        <w:tc>
          <w:tcPr>
            <w:tcW w:w="3618" w:type="dxa"/>
          </w:tcPr>
          <w:p w14:paraId="43702ED4" w14:textId="4B8D35F2" w:rsidR="00B766E0" w:rsidRPr="00934E07" w:rsidRDefault="00B766E0" w:rsidP="00B766E0">
            <w:pPr>
              <w:spacing w:before="60" w:after="23" w:line="276" w:lineRule="auto"/>
              <w:ind w:right="-36" w:hanging="109"/>
              <w:rPr>
                <w:rFonts w:ascii="Arial" w:hAnsi="Arial" w:cs="Browallia New"/>
                <w:sz w:val="19"/>
              </w:rPr>
            </w:pPr>
            <w:proofErr w:type="gramStart"/>
            <w:r w:rsidRPr="00934E07">
              <w:rPr>
                <w:rFonts w:ascii="Arial" w:hAnsi="Arial" w:cs="Arial"/>
                <w:sz w:val="19"/>
                <w:szCs w:val="19"/>
              </w:rPr>
              <w:t>Less :</w:t>
            </w:r>
            <w:proofErr w:type="gramEnd"/>
            <w:r w:rsidRPr="00934E07">
              <w:rPr>
                <w:rFonts w:ascii="Arial" w:hAnsi="Arial" w:cs="Arial"/>
                <w:sz w:val="19"/>
                <w:szCs w:val="19"/>
              </w:rPr>
              <w:t xml:space="preserve"> </w:t>
            </w:r>
            <w:r w:rsidRPr="00934E07">
              <w:rPr>
                <w:rFonts w:ascii="Arial" w:hAnsi="Arial" w:cs="Browallia New"/>
                <w:sz w:val="19"/>
              </w:rPr>
              <w:t>Amortization during the</w:t>
            </w:r>
            <w:r w:rsidR="006D4E83">
              <w:rPr>
                <w:rFonts w:ascii="Arial" w:hAnsi="Arial" w:cs="Browallia New"/>
                <w:sz w:val="19"/>
              </w:rPr>
              <w:t xml:space="preserve"> year</w:t>
            </w:r>
          </w:p>
        </w:tc>
        <w:tc>
          <w:tcPr>
            <w:tcW w:w="1242" w:type="dxa"/>
          </w:tcPr>
          <w:p w14:paraId="41C15587" w14:textId="1A5EAD74" w:rsidR="00B766E0" w:rsidRPr="00934E07" w:rsidRDefault="00B766E0" w:rsidP="00B766E0">
            <w:pPr>
              <w:pBdr>
                <w:bottom w:val="single" w:sz="4" w:space="1" w:color="auto"/>
              </w:pBd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(162,700)</w:t>
            </w:r>
          </w:p>
        </w:tc>
        <w:tc>
          <w:tcPr>
            <w:tcW w:w="1206" w:type="dxa"/>
          </w:tcPr>
          <w:p w14:paraId="30FB0611" w14:textId="7F5BA479" w:rsidR="00B766E0" w:rsidRPr="00934E07" w:rsidRDefault="00B766E0" w:rsidP="00B766E0">
            <w:pPr>
              <w:pBdr>
                <w:bottom w:val="single" w:sz="4"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(1,185,190)</w:t>
            </w:r>
          </w:p>
        </w:tc>
        <w:tc>
          <w:tcPr>
            <w:tcW w:w="1215" w:type="dxa"/>
          </w:tcPr>
          <w:p w14:paraId="292494D7" w14:textId="53B45E85" w:rsidR="00B766E0" w:rsidRPr="00934E07" w:rsidRDefault="00B766E0" w:rsidP="00B766E0">
            <w:pPr>
              <w:pBdr>
                <w:bottom w:val="single" w:sz="4" w:space="1" w:color="auto"/>
              </w:pBd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(145,462)</w:t>
            </w:r>
          </w:p>
        </w:tc>
        <w:tc>
          <w:tcPr>
            <w:tcW w:w="1215" w:type="dxa"/>
          </w:tcPr>
          <w:p w14:paraId="7B6ECDB3" w14:textId="6765BD60" w:rsidR="00B766E0" w:rsidRPr="00934E07" w:rsidRDefault="00B766E0" w:rsidP="00B766E0">
            <w:pPr>
              <w:pBdr>
                <w:bottom w:val="single" w:sz="4" w:space="1" w:color="auto"/>
              </w:pBdr>
              <w:spacing w:before="60" w:after="23" w:line="276" w:lineRule="auto"/>
              <w:ind w:left="-45" w:right="-19"/>
              <w:jc w:val="right"/>
              <w:rPr>
                <w:rFonts w:ascii="Arial" w:hAnsi="Arial" w:cs="Arial"/>
                <w:sz w:val="19"/>
                <w:szCs w:val="19"/>
              </w:rPr>
            </w:pPr>
            <w:r w:rsidRPr="00934E07">
              <w:rPr>
                <w:rFonts w:ascii="Arial" w:hAnsi="Arial" w:cs="Arial"/>
                <w:sz w:val="19"/>
                <w:szCs w:val="19"/>
              </w:rPr>
              <w:t>(1,172,262)</w:t>
            </w:r>
          </w:p>
        </w:tc>
      </w:tr>
      <w:tr w:rsidR="00B766E0" w:rsidRPr="00934E07" w14:paraId="28511AB8" w14:textId="77777777" w:rsidTr="0089689D">
        <w:tc>
          <w:tcPr>
            <w:tcW w:w="3618" w:type="dxa"/>
          </w:tcPr>
          <w:p w14:paraId="0B1AB1EA" w14:textId="77777777" w:rsidR="00B766E0" w:rsidRPr="00934E07" w:rsidRDefault="00B766E0" w:rsidP="00B766E0">
            <w:pPr>
              <w:spacing w:before="60" w:after="23" w:line="276" w:lineRule="auto"/>
              <w:ind w:right="-36" w:hanging="109"/>
              <w:rPr>
                <w:rFonts w:ascii="Arial" w:hAnsi="Arial" w:cs="Arial"/>
                <w:sz w:val="19"/>
                <w:szCs w:val="19"/>
              </w:rPr>
            </w:pPr>
            <w:r w:rsidRPr="00934E07">
              <w:rPr>
                <w:rFonts w:ascii="Arial" w:hAnsi="Arial" w:cs="Arial"/>
                <w:sz w:val="19"/>
                <w:szCs w:val="19"/>
              </w:rPr>
              <w:t>Net</w:t>
            </w:r>
          </w:p>
        </w:tc>
        <w:tc>
          <w:tcPr>
            <w:tcW w:w="1242" w:type="dxa"/>
          </w:tcPr>
          <w:p w14:paraId="1A280306" w14:textId="18D779BB" w:rsidR="00B766E0" w:rsidRPr="00934E07" w:rsidRDefault="00B766E0" w:rsidP="00B766E0">
            <w:pPr>
              <w:pBdr>
                <w:bottom w:val="single" w:sz="12" w:space="1" w:color="auto"/>
              </w:pBd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8,071,305</w:t>
            </w:r>
          </w:p>
        </w:tc>
        <w:tc>
          <w:tcPr>
            <w:tcW w:w="1206" w:type="dxa"/>
          </w:tcPr>
          <w:p w14:paraId="0C08CCAF" w14:textId="79C1AEF7" w:rsidR="00B766E0" w:rsidRPr="00934E07" w:rsidRDefault="00B766E0" w:rsidP="00B766E0">
            <w:pPr>
              <w:pBdr>
                <w:bottom w:val="single" w:sz="12" w:space="1" w:color="auto"/>
              </w:pBdr>
              <w:spacing w:before="60" w:after="23" w:line="276" w:lineRule="auto"/>
              <w:ind w:left="-24" w:right="-19" w:firstLine="57"/>
              <w:jc w:val="right"/>
              <w:rPr>
                <w:rFonts w:ascii="Arial" w:hAnsi="Arial" w:cs="Arial"/>
                <w:sz w:val="19"/>
                <w:szCs w:val="19"/>
                <w:lang w:val="en-GB"/>
              </w:rPr>
            </w:pPr>
            <w:r w:rsidRPr="00934E07">
              <w:rPr>
                <w:rFonts w:ascii="Arial" w:hAnsi="Arial" w:cs="Arial"/>
                <w:sz w:val="19"/>
                <w:szCs w:val="19"/>
                <w:lang w:val="en-GB"/>
              </w:rPr>
              <w:t>1,980,966</w:t>
            </w:r>
          </w:p>
        </w:tc>
        <w:tc>
          <w:tcPr>
            <w:tcW w:w="1215" w:type="dxa"/>
          </w:tcPr>
          <w:p w14:paraId="48A0FE56" w14:textId="5B21C9F6" w:rsidR="00B766E0" w:rsidRPr="00934E07" w:rsidRDefault="00B766E0" w:rsidP="00B766E0">
            <w:pPr>
              <w:pBdr>
                <w:bottom w:val="single" w:sz="12" w:space="1" w:color="auto"/>
              </w:pBdr>
              <w:spacing w:before="60" w:after="23" w:line="276" w:lineRule="auto"/>
              <w:ind w:left="-49" w:right="-19"/>
              <w:jc w:val="right"/>
              <w:rPr>
                <w:rFonts w:ascii="Arial" w:hAnsi="Arial" w:cs="Arial"/>
                <w:sz w:val="19"/>
                <w:szCs w:val="19"/>
                <w:lang w:val="en-GB"/>
              </w:rPr>
            </w:pPr>
            <w:r w:rsidRPr="00934E07">
              <w:rPr>
                <w:rFonts w:ascii="Arial" w:hAnsi="Arial" w:cs="Arial"/>
                <w:sz w:val="19"/>
                <w:szCs w:val="19"/>
                <w:lang w:val="en-GB"/>
              </w:rPr>
              <w:t>8,059,813</w:t>
            </w:r>
          </w:p>
        </w:tc>
        <w:tc>
          <w:tcPr>
            <w:tcW w:w="1215" w:type="dxa"/>
          </w:tcPr>
          <w:p w14:paraId="6349FBE3" w14:textId="451F0110" w:rsidR="00B766E0" w:rsidRPr="00934E07" w:rsidRDefault="00B766E0" w:rsidP="00B766E0">
            <w:pPr>
              <w:pBdr>
                <w:bottom w:val="single" w:sz="12" w:space="1" w:color="auto"/>
              </w:pBdr>
              <w:spacing w:before="60" w:after="23" w:line="276" w:lineRule="auto"/>
              <w:ind w:left="-45" w:right="-19"/>
              <w:jc w:val="right"/>
              <w:rPr>
                <w:rFonts w:ascii="Arial" w:hAnsi="Arial" w:cs="Arial"/>
                <w:sz w:val="19"/>
                <w:szCs w:val="19"/>
              </w:rPr>
            </w:pPr>
            <w:r w:rsidRPr="00934E07">
              <w:rPr>
                <w:rFonts w:ascii="Arial" w:hAnsi="Arial" w:cs="Arial"/>
                <w:sz w:val="19"/>
                <w:szCs w:val="19"/>
                <w:lang w:val="en-GB"/>
              </w:rPr>
              <w:t>1,952,236</w:t>
            </w:r>
          </w:p>
        </w:tc>
      </w:tr>
    </w:tbl>
    <w:p w14:paraId="576C0BDB" w14:textId="77777777" w:rsidR="00903151" w:rsidRPr="00934E07" w:rsidRDefault="00903151" w:rsidP="0089689D">
      <w:pPr>
        <w:pStyle w:val="ListParagraph"/>
        <w:spacing w:line="360" w:lineRule="auto"/>
        <w:ind w:left="425" w:right="-45"/>
        <w:jc w:val="both"/>
        <w:rPr>
          <w:rFonts w:ascii="Arial" w:hAnsi="Arial" w:cs="Arial"/>
          <w:sz w:val="19"/>
          <w:szCs w:val="19"/>
        </w:rPr>
      </w:pPr>
    </w:p>
    <w:p w14:paraId="500D4D99" w14:textId="63AADFA5" w:rsidR="00EF7CA5" w:rsidRPr="00934E07" w:rsidRDefault="00EF7CA5" w:rsidP="0089689D">
      <w:pPr>
        <w:pStyle w:val="ListParagraph"/>
        <w:numPr>
          <w:ilvl w:val="0"/>
          <w:numId w:val="15"/>
        </w:numPr>
        <w:spacing w:line="360" w:lineRule="auto"/>
        <w:ind w:left="936" w:hanging="486"/>
        <w:rPr>
          <w:rFonts w:ascii="Arial" w:hAnsi="Arial" w:cs="Arial"/>
          <w:sz w:val="19"/>
          <w:szCs w:val="19"/>
        </w:rPr>
      </w:pPr>
      <w:r w:rsidRPr="00934E07">
        <w:rPr>
          <w:rFonts w:ascii="Arial" w:hAnsi="Arial" w:cs="Arial"/>
          <w:sz w:val="19"/>
          <w:szCs w:val="19"/>
        </w:rPr>
        <w:t>Revenue</w:t>
      </w:r>
      <w:r w:rsidR="006D4E83">
        <w:rPr>
          <w:rFonts w:ascii="Arial" w:hAnsi="Arial" w:cs="Arial"/>
          <w:sz w:val="19"/>
          <w:szCs w:val="19"/>
        </w:rPr>
        <w:t>s</w:t>
      </w:r>
      <w:r w:rsidRPr="00934E07">
        <w:rPr>
          <w:rFonts w:ascii="Arial" w:hAnsi="Arial" w:cs="Arial"/>
          <w:sz w:val="19"/>
          <w:szCs w:val="19"/>
        </w:rPr>
        <w:t xml:space="preserve"> recognized in relation to contract </w:t>
      </w:r>
      <w:proofErr w:type="gramStart"/>
      <w:r w:rsidRPr="00934E07">
        <w:rPr>
          <w:rFonts w:ascii="Arial" w:hAnsi="Arial" w:cs="Arial"/>
          <w:sz w:val="19"/>
          <w:szCs w:val="19"/>
        </w:rPr>
        <w:t>balances</w:t>
      </w:r>
      <w:proofErr w:type="gramEnd"/>
      <w:r w:rsidRPr="00934E07">
        <w:rPr>
          <w:rFonts w:ascii="Arial" w:hAnsi="Arial" w:cs="Arial"/>
          <w:sz w:val="19"/>
          <w:szCs w:val="19"/>
        </w:rPr>
        <w:t xml:space="preserve"> </w:t>
      </w:r>
    </w:p>
    <w:p w14:paraId="2966CF69" w14:textId="77777777" w:rsidR="00EF7CA5" w:rsidRPr="00934E07" w:rsidRDefault="00EF7CA5" w:rsidP="0089689D">
      <w:pPr>
        <w:tabs>
          <w:tab w:val="left" w:pos="426"/>
        </w:tabs>
        <w:spacing w:line="360" w:lineRule="auto"/>
        <w:ind w:left="928" w:right="-43"/>
        <w:jc w:val="thaiDistribute"/>
        <w:rPr>
          <w:rFonts w:ascii="Arial" w:hAnsi="Arial" w:cs="Arial"/>
          <w:sz w:val="19"/>
          <w:szCs w:val="19"/>
        </w:rPr>
      </w:pPr>
    </w:p>
    <w:p w14:paraId="1C69BE39" w14:textId="37C3AF9E" w:rsidR="00AE4E87" w:rsidRPr="00934E07" w:rsidRDefault="00AE4E87" w:rsidP="0089689D">
      <w:pPr>
        <w:tabs>
          <w:tab w:val="left" w:pos="426"/>
        </w:tabs>
        <w:spacing w:line="360" w:lineRule="auto"/>
        <w:ind w:left="936" w:right="-43"/>
        <w:jc w:val="thaiDistribute"/>
        <w:rPr>
          <w:rFonts w:ascii="Arial" w:hAnsi="Arial" w:cs="Arial"/>
          <w:sz w:val="19"/>
          <w:szCs w:val="19"/>
        </w:rPr>
      </w:pPr>
      <w:r w:rsidRPr="00934E07">
        <w:rPr>
          <w:rFonts w:ascii="Arial" w:hAnsi="Arial" w:cs="Arial"/>
          <w:sz w:val="19"/>
          <w:szCs w:val="19"/>
        </w:rPr>
        <w:t>During the year 202</w:t>
      </w:r>
      <w:r w:rsidR="00167870" w:rsidRPr="00934E07">
        <w:rPr>
          <w:rFonts w:ascii="Arial" w:hAnsi="Arial" w:cs="Arial"/>
          <w:sz w:val="19"/>
          <w:szCs w:val="19"/>
        </w:rPr>
        <w:t>3</w:t>
      </w:r>
      <w:r w:rsidRPr="00934E07">
        <w:rPr>
          <w:rFonts w:ascii="Arial" w:hAnsi="Arial" w:cs="Arial"/>
          <w:sz w:val="19"/>
          <w:szCs w:val="19"/>
        </w:rPr>
        <w:t xml:space="preserve">, the Group recognized revenues which </w:t>
      </w:r>
      <w:proofErr w:type="gramStart"/>
      <w:r w:rsidRPr="00934E07">
        <w:rPr>
          <w:rFonts w:ascii="Arial" w:hAnsi="Arial" w:cs="Arial"/>
          <w:sz w:val="19"/>
          <w:szCs w:val="19"/>
        </w:rPr>
        <w:t>was</w:t>
      </w:r>
      <w:proofErr w:type="gramEnd"/>
      <w:r w:rsidRPr="00934E07">
        <w:rPr>
          <w:rFonts w:ascii="Arial" w:hAnsi="Arial" w:cs="Arial"/>
          <w:sz w:val="19"/>
          <w:szCs w:val="19"/>
        </w:rPr>
        <w:t xml:space="preserve"> included in the contract liabilities </w:t>
      </w:r>
      <w:r w:rsidR="006D4E83">
        <w:rPr>
          <w:rFonts w:ascii="Arial" w:hAnsi="Arial" w:cs="Arial"/>
          <w:sz w:val="19"/>
          <w:szCs w:val="19"/>
        </w:rPr>
        <w:t>(</w:t>
      </w:r>
      <w:r w:rsidR="00066C68">
        <w:rPr>
          <w:rFonts w:ascii="Arial" w:hAnsi="Arial" w:cs="Arial"/>
          <w:sz w:val="19"/>
          <w:szCs w:val="19"/>
        </w:rPr>
        <w:t>r</w:t>
      </w:r>
      <w:r w:rsidR="006D4E83" w:rsidRPr="00934E07">
        <w:rPr>
          <w:rFonts w:ascii="Arial" w:hAnsi="Arial" w:cs="Arial"/>
          <w:sz w:val="19"/>
          <w:szCs w:val="19"/>
        </w:rPr>
        <w:t xml:space="preserve">eceipts in excess of contracted work </w:t>
      </w:r>
      <w:r w:rsidR="006D4E83">
        <w:rPr>
          <w:rFonts w:ascii="Arial" w:hAnsi="Arial" w:cs="Arial"/>
          <w:sz w:val="19"/>
          <w:szCs w:val="19"/>
        </w:rPr>
        <w:t xml:space="preserve">in progress) </w:t>
      </w:r>
      <w:r w:rsidRPr="00934E07">
        <w:rPr>
          <w:rFonts w:ascii="Arial" w:hAnsi="Arial" w:cs="Arial"/>
          <w:sz w:val="19"/>
          <w:szCs w:val="19"/>
        </w:rPr>
        <w:t>balance at the be</w:t>
      </w:r>
      <w:r w:rsidR="00714D4B">
        <w:rPr>
          <w:rFonts w:ascii="Arial" w:hAnsi="Arial" w:cs="Arial"/>
          <w:sz w:val="19"/>
          <w:szCs w:val="19"/>
        </w:rPr>
        <w:t>ginn</w:t>
      </w:r>
      <w:r w:rsidRPr="00934E07">
        <w:rPr>
          <w:rFonts w:ascii="Arial" w:hAnsi="Arial" w:cs="Arial"/>
          <w:sz w:val="19"/>
          <w:szCs w:val="19"/>
        </w:rPr>
        <w:t xml:space="preserve">ing period of Baht </w:t>
      </w:r>
      <w:r w:rsidR="00F52B58" w:rsidRPr="00F52B58">
        <w:rPr>
          <w:rFonts w:ascii="Arial" w:hAnsi="Arial" w:cs="Arial"/>
          <w:sz w:val="19"/>
          <w:szCs w:val="19"/>
        </w:rPr>
        <w:t>2,051.95</w:t>
      </w:r>
      <w:r w:rsidR="00F52B58">
        <w:rPr>
          <w:rFonts w:ascii="Arial" w:hAnsi="Arial" w:cs="Arial"/>
          <w:sz w:val="19"/>
          <w:szCs w:val="19"/>
        </w:rPr>
        <w:t xml:space="preserve"> </w:t>
      </w:r>
      <w:r w:rsidRPr="00934E07">
        <w:rPr>
          <w:rFonts w:ascii="Arial" w:hAnsi="Arial" w:cs="Arial"/>
          <w:sz w:val="19"/>
          <w:szCs w:val="19"/>
        </w:rPr>
        <w:t>million (Separate F/</w:t>
      </w:r>
      <w:proofErr w:type="gramStart"/>
      <w:r w:rsidRPr="00934E07">
        <w:rPr>
          <w:rFonts w:ascii="Arial" w:hAnsi="Arial" w:cs="Arial"/>
          <w:sz w:val="19"/>
          <w:szCs w:val="19"/>
        </w:rPr>
        <w:t>S :</w:t>
      </w:r>
      <w:proofErr w:type="gramEnd"/>
      <w:r w:rsidRPr="00934E07">
        <w:rPr>
          <w:rFonts w:ascii="Arial" w:hAnsi="Arial" w:cs="Arial"/>
          <w:sz w:val="19"/>
          <w:szCs w:val="19"/>
        </w:rPr>
        <w:t xml:space="preserve"> Baht </w:t>
      </w:r>
      <w:r w:rsidR="00AA4ACF" w:rsidRPr="0089689D">
        <w:rPr>
          <w:rFonts w:ascii="Arial" w:hAnsi="Arial" w:cs="Arial"/>
          <w:sz w:val="19"/>
          <w:szCs w:val="19"/>
        </w:rPr>
        <w:t>341.79</w:t>
      </w:r>
      <w:r w:rsidRPr="00934E07">
        <w:rPr>
          <w:rFonts w:ascii="Arial" w:hAnsi="Arial" w:cs="Arial"/>
          <w:sz w:val="19"/>
          <w:szCs w:val="19"/>
        </w:rPr>
        <w:t xml:space="preserve"> million). </w:t>
      </w:r>
    </w:p>
    <w:p w14:paraId="1DF9D6E4" w14:textId="77777777" w:rsidR="00DA586E" w:rsidRPr="00934E07" w:rsidRDefault="00DA586E" w:rsidP="0089689D">
      <w:pPr>
        <w:tabs>
          <w:tab w:val="left" w:pos="426"/>
        </w:tabs>
        <w:spacing w:line="360" w:lineRule="auto"/>
        <w:ind w:left="928" w:right="-43"/>
        <w:jc w:val="thaiDistribute"/>
        <w:rPr>
          <w:rFonts w:ascii="Arial" w:hAnsi="Arial" w:cs="Arial"/>
          <w:sz w:val="19"/>
          <w:szCs w:val="19"/>
        </w:rPr>
      </w:pPr>
    </w:p>
    <w:p w14:paraId="28260644" w14:textId="2D52ABE9" w:rsidR="00EF7CA5" w:rsidRPr="00934E07" w:rsidRDefault="00EF7CA5" w:rsidP="0089689D">
      <w:pPr>
        <w:pStyle w:val="ListParagraph"/>
        <w:numPr>
          <w:ilvl w:val="0"/>
          <w:numId w:val="15"/>
        </w:numPr>
        <w:spacing w:line="360" w:lineRule="auto"/>
        <w:ind w:left="936" w:hanging="486"/>
        <w:rPr>
          <w:rFonts w:ascii="Arial" w:hAnsi="Arial" w:cs="Arial"/>
          <w:sz w:val="19"/>
          <w:szCs w:val="19"/>
        </w:rPr>
      </w:pPr>
      <w:r w:rsidRPr="00934E07">
        <w:rPr>
          <w:rFonts w:ascii="Arial" w:hAnsi="Arial" w:cs="Arial"/>
          <w:sz w:val="19"/>
          <w:szCs w:val="19"/>
        </w:rPr>
        <w:t>Revenue</w:t>
      </w:r>
      <w:r w:rsidR="006D4E83">
        <w:rPr>
          <w:rFonts w:ascii="Arial" w:hAnsi="Arial" w:cs="Arial"/>
          <w:sz w:val="19"/>
          <w:szCs w:val="19"/>
        </w:rPr>
        <w:t>s</w:t>
      </w:r>
      <w:r w:rsidRPr="00934E07">
        <w:rPr>
          <w:rFonts w:ascii="Arial" w:hAnsi="Arial" w:cs="Arial"/>
          <w:sz w:val="19"/>
          <w:szCs w:val="19"/>
        </w:rPr>
        <w:t xml:space="preserve"> to be recognized for the remaining performance </w:t>
      </w:r>
      <w:proofErr w:type="gramStart"/>
      <w:r w:rsidRPr="00934E07">
        <w:rPr>
          <w:rFonts w:ascii="Arial" w:hAnsi="Arial" w:cs="Arial"/>
          <w:sz w:val="19"/>
          <w:szCs w:val="19"/>
        </w:rPr>
        <w:t>obligations</w:t>
      </w:r>
      <w:proofErr w:type="gramEnd"/>
    </w:p>
    <w:p w14:paraId="55CB1CAB" w14:textId="77777777" w:rsidR="00EF7CA5" w:rsidRPr="00934E07" w:rsidRDefault="00EF7CA5" w:rsidP="0089689D">
      <w:pPr>
        <w:tabs>
          <w:tab w:val="left" w:pos="426"/>
        </w:tabs>
        <w:spacing w:line="360" w:lineRule="auto"/>
        <w:ind w:left="928" w:right="-43"/>
        <w:jc w:val="thaiDistribute"/>
        <w:rPr>
          <w:rFonts w:ascii="Arial" w:hAnsi="Arial" w:cs="Arial"/>
          <w:sz w:val="19"/>
          <w:szCs w:val="19"/>
        </w:rPr>
      </w:pPr>
    </w:p>
    <w:p w14:paraId="4D169C79" w14:textId="5799E3DB" w:rsidR="009E4D46" w:rsidRPr="00934E07" w:rsidRDefault="009E4D46" w:rsidP="0089689D">
      <w:pPr>
        <w:tabs>
          <w:tab w:val="left" w:pos="426"/>
        </w:tabs>
        <w:spacing w:line="360" w:lineRule="auto"/>
        <w:ind w:left="954" w:right="-43"/>
        <w:jc w:val="thaiDistribute"/>
        <w:rPr>
          <w:rFonts w:ascii="Arial" w:hAnsi="Arial" w:cs="Arial"/>
          <w:sz w:val="19"/>
          <w:szCs w:val="19"/>
        </w:rPr>
      </w:pPr>
      <w:r w:rsidRPr="00934E07">
        <w:rPr>
          <w:rFonts w:ascii="Arial" w:hAnsi="Arial" w:cs="Arial"/>
          <w:sz w:val="19"/>
          <w:szCs w:val="19"/>
        </w:rPr>
        <w:t>As at 31 December 202</w:t>
      </w:r>
      <w:r w:rsidR="00167870" w:rsidRPr="00934E07">
        <w:rPr>
          <w:rFonts w:ascii="Arial" w:hAnsi="Arial" w:cs="Arial"/>
          <w:sz w:val="19"/>
          <w:szCs w:val="19"/>
        </w:rPr>
        <w:t>3</w:t>
      </w:r>
      <w:r w:rsidRPr="00934E07">
        <w:rPr>
          <w:rFonts w:ascii="Arial" w:hAnsi="Arial" w:cs="Arial"/>
          <w:sz w:val="19"/>
          <w:szCs w:val="19"/>
        </w:rPr>
        <w:t>, the Group expects to recognized revenue</w:t>
      </w:r>
      <w:r w:rsidR="006D4E83">
        <w:rPr>
          <w:rFonts w:ascii="Arial" w:hAnsi="Arial" w:cs="Arial"/>
          <w:sz w:val="19"/>
          <w:szCs w:val="19"/>
        </w:rPr>
        <w:t>s</w:t>
      </w:r>
      <w:r w:rsidRPr="00934E07">
        <w:rPr>
          <w:rFonts w:ascii="Arial" w:hAnsi="Arial" w:cs="Arial"/>
          <w:sz w:val="19"/>
          <w:szCs w:val="19"/>
        </w:rPr>
        <w:t xml:space="preserve"> in the future in respect of performance obligations which are unsatisfied with customers for the significant contract and contract which has duration more than one-year totaling Baht </w:t>
      </w:r>
      <w:r w:rsidR="0046030B" w:rsidRPr="0046030B">
        <w:rPr>
          <w:rFonts w:ascii="Arial" w:hAnsi="Arial" w:cs="Arial"/>
          <w:sz w:val="19"/>
          <w:szCs w:val="19"/>
        </w:rPr>
        <w:t xml:space="preserve">216,345.34 </w:t>
      </w:r>
      <w:r w:rsidRPr="00934E07">
        <w:rPr>
          <w:rFonts w:ascii="Arial" w:hAnsi="Arial" w:cs="Arial"/>
          <w:sz w:val="19"/>
          <w:szCs w:val="19"/>
        </w:rPr>
        <w:t>million (Separate F/</w:t>
      </w:r>
      <w:proofErr w:type="gramStart"/>
      <w:r w:rsidRPr="00934E07">
        <w:rPr>
          <w:rFonts w:ascii="Arial" w:hAnsi="Arial" w:cs="Arial"/>
          <w:sz w:val="19"/>
          <w:szCs w:val="19"/>
        </w:rPr>
        <w:t>S</w:t>
      </w:r>
      <w:r w:rsidR="005936D3" w:rsidRPr="00934E07">
        <w:rPr>
          <w:rFonts w:ascii="Arial" w:hAnsi="Arial" w:cs="Arial"/>
          <w:sz w:val="19"/>
          <w:szCs w:val="19"/>
        </w:rPr>
        <w:t xml:space="preserve"> </w:t>
      </w:r>
      <w:r w:rsidRPr="00934E07">
        <w:rPr>
          <w:rFonts w:ascii="Arial" w:hAnsi="Arial" w:cs="Arial"/>
          <w:sz w:val="19"/>
          <w:szCs w:val="19"/>
        </w:rPr>
        <w:t>:</w:t>
      </w:r>
      <w:proofErr w:type="gramEnd"/>
      <w:r w:rsidRPr="00934E07">
        <w:rPr>
          <w:rFonts w:ascii="Arial" w:hAnsi="Arial" w:cs="Arial"/>
          <w:sz w:val="19"/>
          <w:szCs w:val="19"/>
        </w:rPr>
        <w:t xml:space="preserve"> Baht </w:t>
      </w:r>
      <w:r w:rsidR="006E368C" w:rsidRPr="006E368C">
        <w:rPr>
          <w:rFonts w:ascii="Arial" w:hAnsi="Arial" w:cs="Arial"/>
          <w:sz w:val="19"/>
          <w:szCs w:val="19"/>
        </w:rPr>
        <w:t xml:space="preserve">113,678.43 </w:t>
      </w:r>
      <w:r w:rsidRPr="00934E07">
        <w:rPr>
          <w:rFonts w:ascii="Arial" w:hAnsi="Arial" w:cs="Arial"/>
          <w:sz w:val="19"/>
          <w:szCs w:val="19"/>
        </w:rPr>
        <w:t>million).</w:t>
      </w:r>
    </w:p>
    <w:p w14:paraId="5D0932DC" w14:textId="44F11A2F" w:rsidR="00D74C3B" w:rsidRDefault="00D74C3B" w:rsidP="0089689D">
      <w:pPr>
        <w:overflowPunct/>
        <w:autoSpaceDE/>
        <w:autoSpaceDN/>
        <w:adjustRightInd/>
        <w:spacing w:line="360" w:lineRule="auto"/>
        <w:textAlignment w:val="auto"/>
        <w:rPr>
          <w:rFonts w:ascii="Arial" w:hAnsi="Arial" w:cs="Arial"/>
          <w:sz w:val="19"/>
          <w:szCs w:val="19"/>
        </w:rPr>
      </w:pPr>
      <w:r>
        <w:rPr>
          <w:rFonts w:ascii="Arial" w:hAnsi="Arial" w:cs="Arial"/>
          <w:sz w:val="19"/>
          <w:szCs w:val="19"/>
        </w:rPr>
        <w:br w:type="page"/>
      </w:r>
    </w:p>
    <w:p w14:paraId="4B776701" w14:textId="7A037592" w:rsidR="00DC24B2" w:rsidRPr="00934E07" w:rsidRDefault="00DC24B2" w:rsidP="004E4CF4">
      <w:pPr>
        <w:pStyle w:val="ListParagraph"/>
        <w:numPr>
          <w:ilvl w:val="0"/>
          <w:numId w:val="1"/>
        </w:numPr>
        <w:spacing w:line="360" w:lineRule="auto"/>
        <w:ind w:left="423" w:hanging="423"/>
        <w:rPr>
          <w:rFonts w:ascii="Arial" w:hAnsi="Arial" w:cs="Arial"/>
          <w:b/>
          <w:bCs/>
          <w:sz w:val="19"/>
          <w:szCs w:val="19"/>
        </w:rPr>
      </w:pPr>
      <w:r w:rsidRPr="00934E07">
        <w:rPr>
          <w:rFonts w:ascii="Arial" w:hAnsi="Arial" w:cs="Arial"/>
          <w:b/>
          <w:bCs/>
          <w:sz w:val="19"/>
          <w:szCs w:val="19"/>
        </w:rPr>
        <w:lastRenderedPageBreak/>
        <w:t>SHORT</w:t>
      </w:r>
      <w:r w:rsidR="0012421D" w:rsidRPr="00934E07">
        <w:rPr>
          <w:rFonts w:ascii="Arial" w:hAnsi="Arial" w:cs="Browallia New"/>
          <w:b/>
          <w:bCs/>
          <w:sz w:val="19"/>
          <w:szCs w:val="24"/>
        </w:rPr>
        <w:t>-</w:t>
      </w:r>
      <w:r w:rsidRPr="00934E07">
        <w:rPr>
          <w:rFonts w:ascii="Arial" w:hAnsi="Arial" w:cs="Arial"/>
          <w:b/>
          <w:bCs/>
          <w:sz w:val="19"/>
          <w:szCs w:val="19"/>
        </w:rPr>
        <w:t>TERM LOANS AND ADVANCES TO RELATED PARTIES</w:t>
      </w:r>
      <w:r w:rsidRPr="00934E07">
        <w:rPr>
          <w:rFonts w:ascii="Arial" w:hAnsi="Arial" w:cs="Arial"/>
          <w:b/>
          <w:bCs/>
          <w:sz w:val="19"/>
          <w:szCs w:val="19"/>
          <w:cs/>
        </w:rPr>
        <w:t xml:space="preserve"> </w:t>
      </w:r>
    </w:p>
    <w:p w14:paraId="3EB77D56" w14:textId="77777777" w:rsidR="00DC24B2" w:rsidRPr="00934E07" w:rsidRDefault="00DC24B2" w:rsidP="00DC24B2">
      <w:pPr>
        <w:tabs>
          <w:tab w:val="left" w:pos="900"/>
          <w:tab w:val="left" w:pos="2160"/>
          <w:tab w:val="decimal" w:pos="7380"/>
          <w:tab w:val="decimal" w:pos="8820"/>
        </w:tabs>
        <w:spacing w:line="360" w:lineRule="auto"/>
        <w:ind w:right="-5"/>
        <w:rPr>
          <w:rFonts w:ascii="Arial" w:hAnsi="Arial" w:cs="Arial"/>
          <w:sz w:val="18"/>
          <w:szCs w:val="18"/>
          <w:lang w:val="en-GB"/>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DC24B2" w:rsidRPr="00934E07" w14:paraId="44C05773" w14:textId="77777777" w:rsidTr="00F013B8">
        <w:trPr>
          <w:cantSplit/>
          <w:tblHeader/>
        </w:trPr>
        <w:tc>
          <w:tcPr>
            <w:tcW w:w="3888" w:type="dxa"/>
          </w:tcPr>
          <w:p w14:paraId="20501C45" w14:textId="77777777" w:rsidR="00DC24B2" w:rsidRPr="00934E07" w:rsidRDefault="00DC24B2" w:rsidP="001C7F61">
            <w:pPr>
              <w:spacing w:before="60" w:after="23" w:line="276" w:lineRule="auto"/>
              <w:ind w:right="-36"/>
              <w:jc w:val="thaiDistribute"/>
              <w:rPr>
                <w:rFonts w:ascii="Arial" w:hAnsi="Arial" w:cs="Arial"/>
                <w:sz w:val="19"/>
                <w:szCs w:val="19"/>
              </w:rPr>
            </w:pPr>
          </w:p>
        </w:tc>
        <w:tc>
          <w:tcPr>
            <w:tcW w:w="2581" w:type="dxa"/>
            <w:gridSpan w:val="2"/>
          </w:tcPr>
          <w:p w14:paraId="3C59363E" w14:textId="77777777" w:rsidR="00DC24B2" w:rsidRPr="00934E07" w:rsidRDefault="00DC24B2" w:rsidP="001C7F61">
            <w:pPr>
              <w:spacing w:before="60" w:after="23" w:line="276" w:lineRule="auto"/>
              <w:jc w:val="center"/>
              <w:rPr>
                <w:rFonts w:ascii="Arial" w:hAnsi="Arial" w:cs="Arial"/>
                <w:caps/>
                <w:sz w:val="19"/>
                <w:szCs w:val="19"/>
              </w:rPr>
            </w:pPr>
          </w:p>
        </w:tc>
        <w:tc>
          <w:tcPr>
            <w:tcW w:w="2558" w:type="dxa"/>
            <w:gridSpan w:val="2"/>
          </w:tcPr>
          <w:p w14:paraId="4582C4AF" w14:textId="77777777" w:rsidR="00DC24B2" w:rsidRPr="00934E07" w:rsidRDefault="00DC24B2" w:rsidP="001C7F61">
            <w:pPr>
              <w:tabs>
                <w:tab w:val="left" w:pos="900"/>
                <w:tab w:val="left" w:pos="2160"/>
              </w:tabs>
              <w:spacing w:before="60" w:after="23" w:line="276" w:lineRule="auto"/>
              <w:ind w:left="360" w:right="-1" w:hanging="360"/>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DC24B2" w:rsidRPr="00934E07" w14:paraId="3ABE4B34" w14:textId="77777777" w:rsidTr="00F013B8">
        <w:trPr>
          <w:cantSplit/>
          <w:tblHeader/>
        </w:trPr>
        <w:tc>
          <w:tcPr>
            <w:tcW w:w="3888" w:type="dxa"/>
          </w:tcPr>
          <w:p w14:paraId="21E7A382" w14:textId="77777777" w:rsidR="00DC24B2" w:rsidRPr="00934E07" w:rsidRDefault="00DC24B2" w:rsidP="001C7F61">
            <w:pPr>
              <w:spacing w:before="60" w:after="23" w:line="276" w:lineRule="auto"/>
              <w:ind w:right="-36"/>
              <w:jc w:val="thaiDistribute"/>
              <w:rPr>
                <w:rFonts w:ascii="Arial" w:hAnsi="Arial" w:cs="Arial"/>
                <w:sz w:val="19"/>
                <w:szCs w:val="19"/>
              </w:rPr>
            </w:pPr>
          </w:p>
        </w:tc>
        <w:tc>
          <w:tcPr>
            <w:tcW w:w="2581" w:type="dxa"/>
            <w:gridSpan w:val="2"/>
          </w:tcPr>
          <w:p w14:paraId="4E7865B4" w14:textId="77777777" w:rsidR="00DC24B2" w:rsidRPr="00934E07" w:rsidRDefault="00DC24B2" w:rsidP="001C7F61">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558" w:type="dxa"/>
            <w:gridSpan w:val="2"/>
          </w:tcPr>
          <w:p w14:paraId="7BE27C0F" w14:textId="77777777" w:rsidR="00DC24B2" w:rsidRPr="00934E07" w:rsidRDefault="00DC24B2" w:rsidP="001C7F61">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167870" w:rsidRPr="00934E07" w14:paraId="4D8CDD9C" w14:textId="77777777" w:rsidTr="00F013B8">
        <w:trPr>
          <w:cantSplit/>
          <w:tblHeader/>
        </w:trPr>
        <w:tc>
          <w:tcPr>
            <w:tcW w:w="3888" w:type="dxa"/>
          </w:tcPr>
          <w:p w14:paraId="3157D831" w14:textId="77777777" w:rsidR="00167870" w:rsidRPr="00934E07" w:rsidRDefault="00167870" w:rsidP="00167870">
            <w:pPr>
              <w:spacing w:before="60" w:after="23" w:line="276" w:lineRule="auto"/>
              <w:ind w:right="-36"/>
              <w:jc w:val="thaiDistribute"/>
              <w:rPr>
                <w:rFonts w:ascii="Arial" w:hAnsi="Arial" w:cs="Arial"/>
                <w:sz w:val="19"/>
                <w:szCs w:val="19"/>
              </w:rPr>
            </w:pPr>
          </w:p>
        </w:tc>
        <w:tc>
          <w:tcPr>
            <w:tcW w:w="1305" w:type="dxa"/>
            <w:vAlign w:val="bottom"/>
          </w:tcPr>
          <w:p w14:paraId="120DA286" w14:textId="3218317B" w:rsidR="00167870" w:rsidRPr="00934E07" w:rsidRDefault="00167870" w:rsidP="00167870">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276" w:type="dxa"/>
            <w:vAlign w:val="bottom"/>
          </w:tcPr>
          <w:p w14:paraId="3020B68A" w14:textId="5B311DA7" w:rsidR="00167870" w:rsidRPr="00934E07" w:rsidRDefault="00167870" w:rsidP="00167870">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c>
          <w:tcPr>
            <w:tcW w:w="1253" w:type="dxa"/>
            <w:vAlign w:val="bottom"/>
          </w:tcPr>
          <w:p w14:paraId="72078706" w14:textId="40B6BB09" w:rsidR="00167870" w:rsidRPr="00934E07" w:rsidRDefault="00167870" w:rsidP="00167870">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305" w:type="dxa"/>
            <w:vAlign w:val="bottom"/>
          </w:tcPr>
          <w:p w14:paraId="25D3E88B" w14:textId="479B3A9C" w:rsidR="00167870" w:rsidRPr="00934E07" w:rsidRDefault="00167870" w:rsidP="00167870">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r>
      <w:tr w:rsidR="00DC24B2" w:rsidRPr="00934E07" w14:paraId="20AB43AD" w14:textId="77777777" w:rsidTr="00F013B8">
        <w:trPr>
          <w:cantSplit/>
        </w:trPr>
        <w:tc>
          <w:tcPr>
            <w:tcW w:w="3888" w:type="dxa"/>
          </w:tcPr>
          <w:p w14:paraId="301E7D98" w14:textId="77777777" w:rsidR="00DC24B2" w:rsidRPr="00934E07" w:rsidRDefault="00DC24B2" w:rsidP="001C7F61">
            <w:pPr>
              <w:spacing w:before="60" w:after="23" w:line="276" w:lineRule="auto"/>
              <w:ind w:left="162" w:right="-234" w:hanging="162"/>
              <w:jc w:val="thaiDistribute"/>
              <w:rPr>
                <w:rFonts w:ascii="Arial" w:hAnsi="Arial" w:cs="Arial"/>
                <w:sz w:val="19"/>
                <w:szCs w:val="19"/>
              </w:rPr>
            </w:pPr>
          </w:p>
        </w:tc>
        <w:tc>
          <w:tcPr>
            <w:tcW w:w="1305" w:type="dxa"/>
          </w:tcPr>
          <w:p w14:paraId="1CC4F47B" w14:textId="77777777" w:rsidR="00DC24B2" w:rsidRPr="00934E07" w:rsidRDefault="00DC24B2" w:rsidP="001C7F61">
            <w:pPr>
              <w:tabs>
                <w:tab w:val="decimal" w:pos="1008"/>
              </w:tabs>
              <w:spacing w:before="60" w:after="23" w:line="276" w:lineRule="auto"/>
              <w:ind w:left="18" w:right="72"/>
              <w:jc w:val="thaiDistribute"/>
              <w:rPr>
                <w:rFonts w:ascii="Arial" w:hAnsi="Arial" w:cs="Arial"/>
                <w:sz w:val="19"/>
                <w:szCs w:val="19"/>
              </w:rPr>
            </w:pPr>
          </w:p>
        </w:tc>
        <w:tc>
          <w:tcPr>
            <w:tcW w:w="1276" w:type="dxa"/>
          </w:tcPr>
          <w:p w14:paraId="4AE3D85E" w14:textId="77777777" w:rsidR="00DC24B2" w:rsidRPr="00934E07" w:rsidRDefault="00DC24B2" w:rsidP="001C7F61">
            <w:pPr>
              <w:tabs>
                <w:tab w:val="decimal" w:pos="1008"/>
              </w:tabs>
              <w:spacing w:before="60" w:after="23" w:line="276" w:lineRule="auto"/>
              <w:ind w:left="18" w:right="72"/>
              <w:jc w:val="thaiDistribute"/>
              <w:rPr>
                <w:rFonts w:ascii="Arial" w:hAnsi="Arial" w:cs="Arial"/>
                <w:sz w:val="19"/>
                <w:szCs w:val="19"/>
              </w:rPr>
            </w:pPr>
          </w:p>
        </w:tc>
        <w:tc>
          <w:tcPr>
            <w:tcW w:w="1253" w:type="dxa"/>
          </w:tcPr>
          <w:p w14:paraId="21F06524" w14:textId="77777777" w:rsidR="00DC24B2" w:rsidRPr="00934E07" w:rsidRDefault="00DC24B2" w:rsidP="001C7F61">
            <w:pPr>
              <w:tabs>
                <w:tab w:val="decimal" w:pos="1008"/>
              </w:tabs>
              <w:spacing w:before="60" w:after="23" w:line="276" w:lineRule="auto"/>
              <w:ind w:left="18" w:right="72"/>
              <w:jc w:val="thaiDistribute"/>
              <w:rPr>
                <w:rFonts w:ascii="Arial" w:hAnsi="Arial" w:cs="Arial"/>
                <w:sz w:val="19"/>
                <w:szCs w:val="19"/>
              </w:rPr>
            </w:pPr>
          </w:p>
        </w:tc>
        <w:tc>
          <w:tcPr>
            <w:tcW w:w="1305" w:type="dxa"/>
          </w:tcPr>
          <w:p w14:paraId="1E64EB80" w14:textId="77777777" w:rsidR="00DC24B2" w:rsidRPr="00934E07" w:rsidRDefault="00DC24B2" w:rsidP="001C7F61">
            <w:pPr>
              <w:tabs>
                <w:tab w:val="decimal" w:pos="1008"/>
              </w:tabs>
              <w:spacing w:before="60" w:after="23" w:line="276" w:lineRule="auto"/>
              <w:ind w:left="18" w:right="72"/>
              <w:jc w:val="thaiDistribute"/>
              <w:rPr>
                <w:rFonts w:ascii="Arial" w:hAnsi="Arial" w:cs="Arial"/>
                <w:sz w:val="19"/>
                <w:szCs w:val="19"/>
              </w:rPr>
            </w:pPr>
          </w:p>
        </w:tc>
      </w:tr>
      <w:tr w:rsidR="009E189F" w:rsidRPr="00934E07" w14:paraId="4A2491B9" w14:textId="77777777" w:rsidTr="00F013B8">
        <w:trPr>
          <w:cantSplit/>
        </w:trPr>
        <w:tc>
          <w:tcPr>
            <w:tcW w:w="3888" w:type="dxa"/>
          </w:tcPr>
          <w:p w14:paraId="655003D6" w14:textId="77777777" w:rsidR="009E189F" w:rsidRPr="00934E07" w:rsidRDefault="009E189F" w:rsidP="009E189F">
            <w:pPr>
              <w:spacing w:before="60" w:after="23" w:line="276" w:lineRule="auto"/>
              <w:ind w:right="-36"/>
              <w:rPr>
                <w:rFonts w:ascii="Arial" w:hAnsi="Arial" w:cs="Arial"/>
                <w:sz w:val="19"/>
                <w:szCs w:val="19"/>
              </w:rPr>
            </w:pPr>
            <w:r w:rsidRPr="00934E07">
              <w:rPr>
                <w:rFonts w:ascii="Arial" w:hAnsi="Arial" w:cs="Arial"/>
                <w:sz w:val="19"/>
                <w:szCs w:val="19"/>
              </w:rPr>
              <w:t xml:space="preserve">Subsidiaries </w:t>
            </w:r>
          </w:p>
        </w:tc>
        <w:tc>
          <w:tcPr>
            <w:tcW w:w="1305" w:type="dxa"/>
          </w:tcPr>
          <w:p w14:paraId="49B0073A" w14:textId="3208A3AD" w:rsidR="009E189F" w:rsidRPr="00934E07" w:rsidRDefault="009E189F" w:rsidP="009E189F">
            <w:pPr>
              <w:spacing w:before="60" w:after="23" w:line="276" w:lineRule="auto"/>
              <w:ind w:left="-47" w:right="-3"/>
              <w:jc w:val="right"/>
              <w:rPr>
                <w:rFonts w:ascii="Arial" w:hAnsi="Arial" w:cs="Arial"/>
                <w:sz w:val="19"/>
                <w:szCs w:val="19"/>
              </w:rPr>
            </w:pPr>
            <w:r w:rsidRPr="00934E07">
              <w:rPr>
                <w:rFonts w:ascii="Arial" w:hAnsi="Arial" w:cs="Arial"/>
                <w:sz w:val="19"/>
                <w:szCs w:val="19"/>
              </w:rPr>
              <w:t>-</w:t>
            </w:r>
          </w:p>
        </w:tc>
        <w:tc>
          <w:tcPr>
            <w:tcW w:w="1276" w:type="dxa"/>
          </w:tcPr>
          <w:p w14:paraId="011217C9" w14:textId="13375AC0" w:rsidR="009E189F" w:rsidRPr="00934E07" w:rsidRDefault="009E189F" w:rsidP="009E189F">
            <w:pPr>
              <w:spacing w:before="60" w:after="23" w:line="276" w:lineRule="auto"/>
              <w:ind w:left="18" w:right="-21"/>
              <w:jc w:val="right"/>
              <w:rPr>
                <w:rFonts w:ascii="Arial" w:hAnsi="Arial" w:cs="Arial"/>
                <w:sz w:val="19"/>
                <w:szCs w:val="19"/>
              </w:rPr>
            </w:pPr>
            <w:r w:rsidRPr="00934E07">
              <w:rPr>
                <w:rFonts w:ascii="Arial" w:hAnsi="Arial" w:cs="Arial"/>
                <w:sz w:val="19"/>
                <w:szCs w:val="19"/>
              </w:rPr>
              <w:t>-</w:t>
            </w:r>
          </w:p>
        </w:tc>
        <w:tc>
          <w:tcPr>
            <w:tcW w:w="1253" w:type="dxa"/>
          </w:tcPr>
          <w:p w14:paraId="2E273A16" w14:textId="6FC7F43B" w:rsidR="009E189F" w:rsidRPr="00934E07" w:rsidRDefault="009E189F" w:rsidP="009E189F">
            <w:pPr>
              <w:spacing w:before="60" w:after="23" w:line="276" w:lineRule="auto"/>
              <w:ind w:left="-47" w:right="-3"/>
              <w:jc w:val="right"/>
              <w:rPr>
                <w:rFonts w:ascii="Arial" w:hAnsi="Arial" w:cs="Arial"/>
                <w:sz w:val="19"/>
                <w:szCs w:val="19"/>
              </w:rPr>
            </w:pPr>
            <w:r w:rsidRPr="00934E07">
              <w:rPr>
                <w:rFonts w:ascii="Arial" w:hAnsi="Arial" w:cs="Arial"/>
                <w:sz w:val="19"/>
                <w:szCs w:val="19"/>
              </w:rPr>
              <w:t>1,021,021</w:t>
            </w:r>
          </w:p>
        </w:tc>
        <w:tc>
          <w:tcPr>
            <w:tcW w:w="1305" w:type="dxa"/>
          </w:tcPr>
          <w:p w14:paraId="31EC1D16" w14:textId="231EA506" w:rsidR="009E189F" w:rsidRPr="00934E07" w:rsidRDefault="009E189F" w:rsidP="009E189F">
            <w:pPr>
              <w:spacing w:before="60" w:after="23" w:line="276" w:lineRule="auto"/>
              <w:ind w:left="-47" w:right="-3"/>
              <w:jc w:val="right"/>
              <w:rPr>
                <w:rFonts w:ascii="Arial" w:hAnsi="Arial" w:cs="Arial"/>
                <w:sz w:val="19"/>
                <w:szCs w:val="19"/>
              </w:rPr>
            </w:pPr>
            <w:r w:rsidRPr="00934E07">
              <w:rPr>
                <w:rFonts w:ascii="Arial" w:hAnsi="Arial" w:cs="Arial"/>
                <w:sz w:val="19"/>
                <w:szCs w:val="19"/>
              </w:rPr>
              <w:t>1,332,871</w:t>
            </w:r>
          </w:p>
        </w:tc>
      </w:tr>
      <w:tr w:rsidR="009E189F" w:rsidRPr="00934E07" w14:paraId="7BD0235A" w14:textId="77777777" w:rsidTr="00F013B8">
        <w:trPr>
          <w:cantSplit/>
          <w:trHeight w:val="283"/>
        </w:trPr>
        <w:tc>
          <w:tcPr>
            <w:tcW w:w="3888" w:type="dxa"/>
          </w:tcPr>
          <w:p w14:paraId="77F7354A" w14:textId="77777777" w:rsidR="009E189F" w:rsidRPr="00934E07" w:rsidRDefault="009E189F" w:rsidP="009E189F">
            <w:pPr>
              <w:spacing w:before="60" w:after="23" w:line="276" w:lineRule="auto"/>
              <w:ind w:left="162" w:right="-234" w:hanging="162"/>
              <w:jc w:val="thaiDistribute"/>
              <w:rPr>
                <w:rFonts w:ascii="Arial" w:hAnsi="Arial" w:cs="Arial"/>
                <w:sz w:val="19"/>
                <w:szCs w:val="19"/>
              </w:rPr>
            </w:pPr>
            <w:r w:rsidRPr="00934E07">
              <w:rPr>
                <w:rFonts w:ascii="Arial" w:hAnsi="Arial" w:cs="Arial"/>
                <w:sz w:val="19"/>
                <w:szCs w:val="19"/>
              </w:rPr>
              <w:t>Associated companies and joint ventures</w:t>
            </w:r>
          </w:p>
        </w:tc>
        <w:tc>
          <w:tcPr>
            <w:tcW w:w="1305" w:type="dxa"/>
          </w:tcPr>
          <w:p w14:paraId="61C4608D" w14:textId="03694D50" w:rsidR="009E189F" w:rsidRPr="00934E07" w:rsidRDefault="009E189F" w:rsidP="009E189F">
            <w:pPr>
              <w:spacing w:before="60" w:after="23" w:line="276" w:lineRule="auto"/>
              <w:ind w:left="-47" w:right="-3"/>
              <w:jc w:val="right"/>
              <w:rPr>
                <w:rFonts w:ascii="Arial" w:hAnsi="Arial" w:cs="Arial"/>
                <w:sz w:val="19"/>
                <w:szCs w:val="19"/>
              </w:rPr>
            </w:pPr>
            <w:r w:rsidRPr="00934E07">
              <w:rPr>
                <w:rFonts w:ascii="Arial" w:hAnsi="Arial" w:cs="Arial"/>
                <w:sz w:val="19"/>
                <w:szCs w:val="19"/>
              </w:rPr>
              <w:t>510,597</w:t>
            </w:r>
          </w:p>
        </w:tc>
        <w:tc>
          <w:tcPr>
            <w:tcW w:w="1276" w:type="dxa"/>
          </w:tcPr>
          <w:p w14:paraId="45B8E70D" w14:textId="4DA1436D" w:rsidR="009E189F" w:rsidRPr="00934E07" w:rsidRDefault="009E189F" w:rsidP="009E189F">
            <w:pPr>
              <w:spacing w:before="60" w:after="23" w:line="276" w:lineRule="auto"/>
              <w:ind w:left="-47" w:right="-3"/>
              <w:jc w:val="right"/>
              <w:rPr>
                <w:rFonts w:ascii="Arial" w:hAnsi="Arial" w:cs="Arial"/>
                <w:sz w:val="19"/>
                <w:szCs w:val="19"/>
              </w:rPr>
            </w:pPr>
            <w:r w:rsidRPr="00934E07">
              <w:rPr>
                <w:rFonts w:ascii="Arial" w:hAnsi="Arial" w:cs="Arial"/>
                <w:sz w:val="19"/>
                <w:szCs w:val="19"/>
              </w:rPr>
              <w:t>515,661</w:t>
            </w:r>
          </w:p>
        </w:tc>
        <w:tc>
          <w:tcPr>
            <w:tcW w:w="1253" w:type="dxa"/>
          </w:tcPr>
          <w:p w14:paraId="6184B1CA" w14:textId="1CB12A1A" w:rsidR="009E189F" w:rsidRPr="00934E07" w:rsidRDefault="009E189F" w:rsidP="009E189F">
            <w:pPr>
              <w:spacing w:before="60" w:after="23" w:line="276" w:lineRule="auto"/>
              <w:ind w:left="-47" w:right="-3"/>
              <w:jc w:val="right"/>
              <w:rPr>
                <w:rFonts w:ascii="Arial" w:hAnsi="Arial" w:cs="Arial"/>
                <w:sz w:val="19"/>
                <w:szCs w:val="19"/>
              </w:rPr>
            </w:pPr>
            <w:r w:rsidRPr="00934E07">
              <w:rPr>
                <w:rFonts w:ascii="Arial" w:hAnsi="Arial" w:cs="Arial"/>
                <w:sz w:val="19"/>
                <w:szCs w:val="19"/>
              </w:rPr>
              <w:t>239,983</w:t>
            </w:r>
          </w:p>
        </w:tc>
        <w:tc>
          <w:tcPr>
            <w:tcW w:w="1305" w:type="dxa"/>
          </w:tcPr>
          <w:p w14:paraId="3AA58AF1" w14:textId="69ADAB52" w:rsidR="009E189F" w:rsidRPr="00934E07" w:rsidRDefault="009E189F" w:rsidP="009E189F">
            <w:pPr>
              <w:spacing w:before="60" w:after="23" w:line="276" w:lineRule="auto"/>
              <w:ind w:left="-47" w:right="-3"/>
              <w:jc w:val="right"/>
              <w:rPr>
                <w:rFonts w:ascii="Arial" w:hAnsi="Arial" w:cs="Arial"/>
                <w:sz w:val="19"/>
                <w:szCs w:val="19"/>
              </w:rPr>
            </w:pPr>
            <w:r w:rsidRPr="00934E07">
              <w:rPr>
                <w:rFonts w:ascii="Arial" w:hAnsi="Arial" w:cs="Arial"/>
                <w:sz w:val="19"/>
                <w:szCs w:val="19"/>
              </w:rPr>
              <w:t>250,281</w:t>
            </w:r>
          </w:p>
        </w:tc>
      </w:tr>
      <w:tr w:rsidR="00167870" w:rsidRPr="00934E07" w14:paraId="5B8A4644" w14:textId="77777777" w:rsidTr="00F013B8">
        <w:trPr>
          <w:cantSplit/>
          <w:trHeight w:val="283"/>
        </w:trPr>
        <w:tc>
          <w:tcPr>
            <w:tcW w:w="3888" w:type="dxa"/>
          </w:tcPr>
          <w:p w14:paraId="3E040FA8" w14:textId="1BE27B0C" w:rsidR="00167870" w:rsidRPr="00934E07" w:rsidRDefault="00167870" w:rsidP="00167870">
            <w:pPr>
              <w:spacing w:before="60" w:after="23" w:line="276" w:lineRule="auto"/>
              <w:ind w:right="-36"/>
              <w:jc w:val="thaiDistribute"/>
              <w:rPr>
                <w:rFonts w:ascii="Arial" w:hAnsi="Arial" w:cs="Arial"/>
                <w:sz w:val="19"/>
                <w:szCs w:val="19"/>
              </w:rPr>
            </w:pPr>
            <w:r w:rsidRPr="00934E07">
              <w:rPr>
                <w:rFonts w:ascii="Arial" w:hAnsi="Arial" w:cs="Arial"/>
                <w:sz w:val="19"/>
                <w:szCs w:val="19"/>
              </w:rPr>
              <w:t>Related companies</w:t>
            </w:r>
          </w:p>
        </w:tc>
        <w:tc>
          <w:tcPr>
            <w:tcW w:w="1305" w:type="dxa"/>
          </w:tcPr>
          <w:p w14:paraId="3CD9827D" w14:textId="6D237F29" w:rsidR="00167870" w:rsidRPr="00934E07" w:rsidRDefault="000458D6"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16,327</w:t>
            </w:r>
          </w:p>
        </w:tc>
        <w:tc>
          <w:tcPr>
            <w:tcW w:w="1276" w:type="dxa"/>
          </w:tcPr>
          <w:p w14:paraId="7F6FC2CF" w14:textId="3EA497F8" w:rsidR="00167870" w:rsidRPr="00934E07" w:rsidRDefault="00167870"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16,489</w:t>
            </w:r>
          </w:p>
        </w:tc>
        <w:tc>
          <w:tcPr>
            <w:tcW w:w="1253" w:type="dxa"/>
          </w:tcPr>
          <w:p w14:paraId="7D917163" w14:textId="758F7255" w:rsidR="00167870" w:rsidRPr="00934E07" w:rsidRDefault="00C02CA2"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w:t>
            </w:r>
          </w:p>
        </w:tc>
        <w:tc>
          <w:tcPr>
            <w:tcW w:w="1305" w:type="dxa"/>
          </w:tcPr>
          <w:p w14:paraId="4FB7DC46" w14:textId="46926851" w:rsidR="00167870" w:rsidRPr="00934E07" w:rsidRDefault="00167870"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w:t>
            </w:r>
          </w:p>
        </w:tc>
      </w:tr>
      <w:tr w:rsidR="00167870" w:rsidRPr="00934E07" w14:paraId="1D12B02A" w14:textId="77777777" w:rsidTr="00F013B8">
        <w:trPr>
          <w:cantSplit/>
        </w:trPr>
        <w:tc>
          <w:tcPr>
            <w:tcW w:w="3888" w:type="dxa"/>
          </w:tcPr>
          <w:p w14:paraId="62B67A90" w14:textId="77777777" w:rsidR="00167870" w:rsidRPr="00934E07" w:rsidRDefault="00167870" w:rsidP="00167870">
            <w:pPr>
              <w:spacing w:before="60" w:after="23" w:line="276" w:lineRule="auto"/>
              <w:ind w:right="-36"/>
              <w:rPr>
                <w:rFonts w:ascii="Arial" w:hAnsi="Arial" w:cs="Arial"/>
                <w:sz w:val="19"/>
                <w:szCs w:val="19"/>
              </w:rPr>
            </w:pPr>
            <w:r w:rsidRPr="00934E07">
              <w:rPr>
                <w:rFonts w:ascii="Arial" w:hAnsi="Arial" w:cs="Arial"/>
                <w:sz w:val="19"/>
                <w:szCs w:val="19"/>
              </w:rPr>
              <w:t>Total</w:t>
            </w:r>
          </w:p>
        </w:tc>
        <w:tc>
          <w:tcPr>
            <w:tcW w:w="1305" w:type="dxa"/>
            <w:vAlign w:val="bottom"/>
          </w:tcPr>
          <w:p w14:paraId="0D88DAAE" w14:textId="7D05BF54" w:rsidR="00167870" w:rsidRPr="00934E07" w:rsidRDefault="000458D6" w:rsidP="00167870">
            <w:pPr>
              <w:spacing w:before="60" w:after="23" w:line="276" w:lineRule="auto"/>
              <w:ind w:left="-47" w:right="-3"/>
              <w:jc w:val="right"/>
              <w:rPr>
                <w:rFonts w:ascii="Arial" w:hAnsi="Arial" w:cs="Arial"/>
                <w:sz w:val="19"/>
                <w:szCs w:val="19"/>
              </w:rPr>
            </w:pPr>
            <w:r w:rsidRPr="00934E07">
              <w:rPr>
                <w:rFonts w:ascii="Arial" w:hAnsi="Arial" w:cs="Arial"/>
                <w:sz w:val="19"/>
                <w:szCs w:val="19"/>
              </w:rPr>
              <w:t>526,924</w:t>
            </w:r>
          </w:p>
        </w:tc>
        <w:tc>
          <w:tcPr>
            <w:tcW w:w="1276" w:type="dxa"/>
            <w:vAlign w:val="bottom"/>
          </w:tcPr>
          <w:p w14:paraId="5639FC0F" w14:textId="4B66EA19" w:rsidR="00167870" w:rsidRPr="00934E07" w:rsidRDefault="00167870" w:rsidP="00167870">
            <w:pPr>
              <w:spacing w:before="60" w:after="23" w:line="276" w:lineRule="auto"/>
              <w:ind w:left="-47" w:right="-3"/>
              <w:jc w:val="right"/>
              <w:rPr>
                <w:rFonts w:ascii="Arial" w:hAnsi="Arial" w:cs="Arial"/>
                <w:sz w:val="19"/>
                <w:szCs w:val="19"/>
              </w:rPr>
            </w:pPr>
            <w:r w:rsidRPr="00934E07">
              <w:rPr>
                <w:rFonts w:ascii="Arial" w:hAnsi="Arial" w:cs="Arial"/>
                <w:sz w:val="19"/>
                <w:szCs w:val="19"/>
              </w:rPr>
              <w:t>532,150</w:t>
            </w:r>
          </w:p>
        </w:tc>
        <w:tc>
          <w:tcPr>
            <w:tcW w:w="1253" w:type="dxa"/>
          </w:tcPr>
          <w:p w14:paraId="0987A3CB" w14:textId="3B9E6A06" w:rsidR="00167870" w:rsidRPr="00934E07" w:rsidRDefault="009E189F" w:rsidP="00167870">
            <w:pPr>
              <w:spacing w:before="60" w:after="23" w:line="276" w:lineRule="auto"/>
              <w:ind w:left="-47" w:right="-3"/>
              <w:jc w:val="right"/>
              <w:rPr>
                <w:rFonts w:ascii="Arial" w:hAnsi="Arial" w:cs="Arial"/>
                <w:sz w:val="19"/>
                <w:szCs w:val="19"/>
              </w:rPr>
            </w:pPr>
            <w:r w:rsidRPr="00934E07">
              <w:rPr>
                <w:rFonts w:ascii="Arial" w:hAnsi="Arial" w:cs="Arial"/>
                <w:sz w:val="19"/>
                <w:szCs w:val="19"/>
              </w:rPr>
              <w:t>1,261,004</w:t>
            </w:r>
          </w:p>
        </w:tc>
        <w:tc>
          <w:tcPr>
            <w:tcW w:w="1305" w:type="dxa"/>
          </w:tcPr>
          <w:p w14:paraId="33A35C24" w14:textId="79B8CB1B" w:rsidR="00167870" w:rsidRPr="00934E07" w:rsidRDefault="00167870" w:rsidP="00167870">
            <w:pPr>
              <w:spacing w:before="60" w:after="23" w:line="276" w:lineRule="auto"/>
              <w:ind w:left="-47" w:right="-3"/>
              <w:jc w:val="right"/>
              <w:rPr>
                <w:rFonts w:ascii="Arial" w:hAnsi="Arial" w:cs="Arial"/>
                <w:sz w:val="19"/>
                <w:szCs w:val="19"/>
              </w:rPr>
            </w:pPr>
            <w:r w:rsidRPr="00934E07">
              <w:rPr>
                <w:rFonts w:ascii="Arial" w:hAnsi="Arial" w:cs="Arial"/>
                <w:sz w:val="19"/>
                <w:szCs w:val="19"/>
              </w:rPr>
              <w:t>1,583,152</w:t>
            </w:r>
          </w:p>
        </w:tc>
      </w:tr>
      <w:tr w:rsidR="008527D2" w:rsidRPr="00934E07" w14:paraId="1CD73D28" w14:textId="77777777" w:rsidTr="00F013B8">
        <w:trPr>
          <w:cantSplit/>
        </w:trPr>
        <w:tc>
          <w:tcPr>
            <w:tcW w:w="3888" w:type="dxa"/>
          </w:tcPr>
          <w:p w14:paraId="1E1F4BB4" w14:textId="4F4E48FD" w:rsidR="008527D2" w:rsidRPr="00934E07" w:rsidRDefault="008527D2" w:rsidP="008527D2">
            <w:pPr>
              <w:spacing w:before="60" w:after="23" w:line="276" w:lineRule="auto"/>
              <w:ind w:right="-43"/>
              <w:rPr>
                <w:rFonts w:ascii="Arial" w:hAnsi="Arial" w:cs="Arial"/>
                <w:sz w:val="19"/>
                <w:szCs w:val="19"/>
              </w:rPr>
            </w:pPr>
            <w:proofErr w:type="gramStart"/>
            <w:r w:rsidRPr="00934E07">
              <w:rPr>
                <w:rFonts w:ascii="Arial" w:hAnsi="Arial" w:cs="Arial"/>
                <w:sz w:val="19"/>
                <w:szCs w:val="19"/>
                <w:lang w:val="en-GB"/>
              </w:rPr>
              <w:t xml:space="preserve">Less </w:t>
            </w:r>
            <w:r w:rsidRPr="00934E07">
              <w:rPr>
                <w:rFonts w:ascii="Arial" w:hAnsi="Arial" w:cs="Arial"/>
                <w:sz w:val="19"/>
                <w:szCs w:val="19"/>
                <w:cs/>
                <w:lang w:val="en-GB"/>
              </w:rPr>
              <w:t>:</w:t>
            </w:r>
            <w:proofErr w:type="gramEnd"/>
            <w:r w:rsidRPr="00934E07">
              <w:rPr>
                <w:rFonts w:ascii="Arial" w:hAnsi="Arial" w:cs="Arial"/>
                <w:sz w:val="19"/>
                <w:szCs w:val="19"/>
                <w:cs/>
                <w:lang w:val="en-GB"/>
              </w:rPr>
              <w:t xml:space="preserve"> </w:t>
            </w:r>
            <w:r w:rsidRPr="00934E07">
              <w:rPr>
                <w:rFonts w:ascii="Arial" w:hAnsi="Arial" w:cs="Arial"/>
                <w:sz w:val="19"/>
                <w:szCs w:val="19"/>
              </w:rPr>
              <w:t xml:space="preserve">Allowance for expected </w:t>
            </w:r>
          </w:p>
        </w:tc>
        <w:tc>
          <w:tcPr>
            <w:tcW w:w="1305" w:type="dxa"/>
            <w:vAlign w:val="bottom"/>
          </w:tcPr>
          <w:p w14:paraId="31A7EC51" w14:textId="77777777" w:rsidR="008527D2" w:rsidRPr="00934E07" w:rsidRDefault="008527D2" w:rsidP="00167870">
            <w:pPr>
              <w:spacing w:before="60" w:after="23" w:line="276" w:lineRule="auto"/>
              <w:ind w:left="-47" w:right="-3"/>
              <w:jc w:val="right"/>
              <w:rPr>
                <w:rFonts w:ascii="Arial" w:hAnsi="Arial" w:cs="Arial"/>
                <w:sz w:val="19"/>
                <w:szCs w:val="19"/>
              </w:rPr>
            </w:pPr>
          </w:p>
        </w:tc>
        <w:tc>
          <w:tcPr>
            <w:tcW w:w="1276" w:type="dxa"/>
            <w:vAlign w:val="bottom"/>
          </w:tcPr>
          <w:p w14:paraId="1221B48C" w14:textId="77777777" w:rsidR="008527D2" w:rsidRPr="00934E07" w:rsidRDefault="008527D2" w:rsidP="00167870">
            <w:pPr>
              <w:spacing w:before="60" w:after="23" w:line="276" w:lineRule="auto"/>
              <w:ind w:left="-47" w:right="-3"/>
              <w:jc w:val="right"/>
              <w:rPr>
                <w:rFonts w:ascii="Arial" w:hAnsi="Arial" w:cs="Arial"/>
                <w:sz w:val="19"/>
                <w:szCs w:val="19"/>
              </w:rPr>
            </w:pPr>
          </w:p>
        </w:tc>
        <w:tc>
          <w:tcPr>
            <w:tcW w:w="1253" w:type="dxa"/>
          </w:tcPr>
          <w:p w14:paraId="32181F86" w14:textId="77777777" w:rsidR="008527D2" w:rsidRPr="00934E07" w:rsidRDefault="008527D2" w:rsidP="00167870">
            <w:pPr>
              <w:spacing w:before="60" w:after="23" w:line="276" w:lineRule="auto"/>
              <w:ind w:left="-47" w:right="-3"/>
              <w:jc w:val="right"/>
              <w:rPr>
                <w:rFonts w:ascii="Arial" w:hAnsi="Arial" w:cs="Arial"/>
                <w:sz w:val="19"/>
                <w:szCs w:val="19"/>
              </w:rPr>
            </w:pPr>
          </w:p>
        </w:tc>
        <w:tc>
          <w:tcPr>
            <w:tcW w:w="1305" w:type="dxa"/>
          </w:tcPr>
          <w:p w14:paraId="627E2827" w14:textId="77777777" w:rsidR="008527D2" w:rsidRPr="00934E07" w:rsidRDefault="008527D2" w:rsidP="00167870">
            <w:pPr>
              <w:spacing w:before="60" w:after="23" w:line="276" w:lineRule="auto"/>
              <w:ind w:left="-47" w:right="-3"/>
              <w:jc w:val="right"/>
              <w:rPr>
                <w:rFonts w:ascii="Arial" w:hAnsi="Arial" w:cs="Arial"/>
                <w:sz w:val="19"/>
                <w:szCs w:val="19"/>
              </w:rPr>
            </w:pPr>
          </w:p>
        </w:tc>
      </w:tr>
      <w:tr w:rsidR="00167870" w:rsidRPr="00934E07" w14:paraId="68948435" w14:textId="77777777" w:rsidTr="00F013B8">
        <w:trPr>
          <w:cantSplit/>
        </w:trPr>
        <w:tc>
          <w:tcPr>
            <w:tcW w:w="3888" w:type="dxa"/>
          </w:tcPr>
          <w:p w14:paraId="70FD01FD" w14:textId="558CAAA6" w:rsidR="00167870" w:rsidRPr="00934E07" w:rsidRDefault="0036723A" w:rsidP="0036723A">
            <w:pPr>
              <w:spacing w:before="60" w:after="23" w:line="276" w:lineRule="auto"/>
              <w:ind w:right="-36"/>
              <w:rPr>
                <w:rFonts w:ascii="Arial" w:hAnsi="Arial" w:cs="Arial"/>
                <w:sz w:val="19"/>
                <w:szCs w:val="19"/>
              </w:rPr>
            </w:pPr>
            <w:r w:rsidRPr="00934E07">
              <w:rPr>
                <w:rFonts w:ascii="Arial" w:hAnsi="Arial" w:cs="Arial"/>
                <w:sz w:val="19"/>
                <w:szCs w:val="19"/>
              </w:rPr>
              <w:t xml:space="preserve">             </w:t>
            </w:r>
            <w:r w:rsidR="0089689D">
              <w:rPr>
                <w:rFonts w:ascii="Arial" w:hAnsi="Arial" w:cs="Arial"/>
                <w:sz w:val="19"/>
                <w:szCs w:val="19"/>
              </w:rPr>
              <w:t xml:space="preserve"> </w:t>
            </w:r>
            <w:r w:rsidRPr="00934E07">
              <w:rPr>
                <w:rFonts w:ascii="Arial" w:hAnsi="Arial" w:cs="Arial"/>
                <w:sz w:val="19"/>
                <w:szCs w:val="19"/>
              </w:rPr>
              <w:t xml:space="preserve"> credit losses</w:t>
            </w:r>
          </w:p>
        </w:tc>
        <w:tc>
          <w:tcPr>
            <w:tcW w:w="1305" w:type="dxa"/>
          </w:tcPr>
          <w:p w14:paraId="354232BC" w14:textId="3BB76362" w:rsidR="00167870" w:rsidRPr="00934E07" w:rsidRDefault="00C02CA2"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(16,327)</w:t>
            </w:r>
          </w:p>
        </w:tc>
        <w:tc>
          <w:tcPr>
            <w:tcW w:w="1276" w:type="dxa"/>
          </w:tcPr>
          <w:p w14:paraId="47A11875" w14:textId="2D185147" w:rsidR="00167870" w:rsidRPr="00934E07" w:rsidRDefault="00167870"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(25,640)</w:t>
            </w:r>
          </w:p>
        </w:tc>
        <w:tc>
          <w:tcPr>
            <w:tcW w:w="1253" w:type="dxa"/>
          </w:tcPr>
          <w:p w14:paraId="0A342942" w14:textId="1CF4F08D" w:rsidR="00167870" w:rsidRPr="00934E07" w:rsidRDefault="000458D6"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w:t>
            </w:r>
            <w:r w:rsidR="009E189F" w:rsidRPr="00934E07">
              <w:rPr>
                <w:rFonts w:ascii="Arial" w:hAnsi="Arial" w:cs="Arial"/>
                <w:sz w:val="19"/>
                <w:szCs w:val="19"/>
              </w:rPr>
              <w:t>931,529</w:t>
            </w:r>
            <w:r w:rsidRPr="00934E07">
              <w:rPr>
                <w:rFonts w:ascii="Arial" w:hAnsi="Arial" w:cs="Arial"/>
                <w:sz w:val="19"/>
                <w:szCs w:val="19"/>
              </w:rPr>
              <w:t>)</w:t>
            </w:r>
          </w:p>
        </w:tc>
        <w:tc>
          <w:tcPr>
            <w:tcW w:w="1305" w:type="dxa"/>
          </w:tcPr>
          <w:p w14:paraId="0E1F79E8" w14:textId="5BCE6598" w:rsidR="00167870" w:rsidRPr="00934E07" w:rsidRDefault="00167870" w:rsidP="00167870">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(977,049)</w:t>
            </w:r>
          </w:p>
        </w:tc>
      </w:tr>
      <w:tr w:rsidR="008527D2" w:rsidRPr="00934E07" w14:paraId="599049B1" w14:textId="77777777" w:rsidTr="00F013B8">
        <w:trPr>
          <w:cantSplit/>
        </w:trPr>
        <w:tc>
          <w:tcPr>
            <w:tcW w:w="3888" w:type="dxa"/>
          </w:tcPr>
          <w:p w14:paraId="7870F653" w14:textId="5854D6F3" w:rsidR="008527D2" w:rsidRPr="00934E07" w:rsidRDefault="008527D2" w:rsidP="0036723A">
            <w:pPr>
              <w:spacing w:before="60" w:after="23" w:line="276" w:lineRule="auto"/>
              <w:ind w:right="-36"/>
              <w:rPr>
                <w:rFonts w:ascii="Arial" w:hAnsi="Arial" w:cs="Arial"/>
                <w:sz w:val="19"/>
                <w:szCs w:val="19"/>
              </w:rPr>
            </w:pPr>
            <w:r w:rsidRPr="00934E07">
              <w:rPr>
                <w:rFonts w:ascii="Arial" w:hAnsi="Arial" w:cs="Arial"/>
                <w:sz w:val="19"/>
                <w:szCs w:val="19"/>
              </w:rPr>
              <w:t>Short-term loans and advances to</w:t>
            </w:r>
          </w:p>
        </w:tc>
        <w:tc>
          <w:tcPr>
            <w:tcW w:w="1305" w:type="dxa"/>
          </w:tcPr>
          <w:p w14:paraId="20A6D27A" w14:textId="77777777" w:rsidR="008527D2" w:rsidRPr="00934E07" w:rsidRDefault="008527D2" w:rsidP="008527D2">
            <w:pPr>
              <w:spacing w:before="60" w:after="23" w:line="276" w:lineRule="auto"/>
              <w:ind w:left="-47" w:right="-3"/>
              <w:jc w:val="right"/>
              <w:rPr>
                <w:rFonts w:ascii="Arial" w:hAnsi="Arial" w:cs="Arial"/>
                <w:sz w:val="19"/>
                <w:szCs w:val="19"/>
              </w:rPr>
            </w:pPr>
          </w:p>
        </w:tc>
        <w:tc>
          <w:tcPr>
            <w:tcW w:w="1276" w:type="dxa"/>
          </w:tcPr>
          <w:p w14:paraId="3AE563C5" w14:textId="77777777" w:rsidR="008527D2" w:rsidRPr="00934E07" w:rsidRDefault="008527D2" w:rsidP="008527D2">
            <w:pPr>
              <w:spacing w:before="60" w:after="23" w:line="276" w:lineRule="auto"/>
              <w:ind w:left="-47" w:right="-3"/>
              <w:jc w:val="right"/>
              <w:rPr>
                <w:rFonts w:ascii="Arial" w:hAnsi="Arial" w:cs="Arial"/>
                <w:sz w:val="19"/>
                <w:szCs w:val="19"/>
              </w:rPr>
            </w:pPr>
          </w:p>
        </w:tc>
        <w:tc>
          <w:tcPr>
            <w:tcW w:w="1253" w:type="dxa"/>
          </w:tcPr>
          <w:p w14:paraId="0D31410E" w14:textId="77777777" w:rsidR="008527D2" w:rsidRPr="00934E07" w:rsidRDefault="008527D2" w:rsidP="008527D2">
            <w:pPr>
              <w:spacing w:before="60" w:after="23" w:line="276" w:lineRule="auto"/>
              <w:ind w:left="-47" w:right="-3"/>
              <w:jc w:val="right"/>
              <w:rPr>
                <w:rFonts w:ascii="Arial" w:hAnsi="Arial" w:cs="Arial"/>
                <w:sz w:val="19"/>
                <w:szCs w:val="19"/>
              </w:rPr>
            </w:pPr>
          </w:p>
        </w:tc>
        <w:tc>
          <w:tcPr>
            <w:tcW w:w="1305" w:type="dxa"/>
          </w:tcPr>
          <w:p w14:paraId="35996A50" w14:textId="77777777" w:rsidR="008527D2" w:rsidRPr="00934E07" w:rsidRDefault="008527D2" w:rsidP="008527D2">
            <w:pPr>
              <w:spacing w:before="60" w:after="23" w:line="276" w:lineRule="auto"/>
              <w:ind w:left="-47" w:right="-3"/>
              <w:jc w:val="right"/>
              <w:rPr>
                <w:rFonts w:ascii="Arial" w:hAnsi="Arial" w:cs="Arial"/>
                <w:sz w:val="19"/>
                <w:szCs w:val="19"/>
              </w:rPr>
            </w:pPr>
          </w:p>
        </w:tc>
      </w:tr>
      <w:tr w:rsidR="00167870" w:rsidRPr="00934E07" w14:paraId="06AF0A5E" w14:textId="77777777" w:rsidTr="00F013B8">
        <w:trPr>
          <w:cantSplit/>
          <w:trHeight w:val="303"/>
        </w:trPr>
        <w:tc>
          <w:tcPr>
            <w:tcW w:w="3888" w:type="dxa"/>
          </w:tcPr>
          <w:p w14:paraId="497EA2F9" w14:textId="5A60731F" w:rsidR="00167870" w:rsidRPr="00934E07" w:rsidRDefault="00167870" w:rsidP="00167870">
            <w:pPr>
              <w:spacing w:before="60" w:after="23" w:line="276" w:lineRule="auto"/>
              <w:ind w:right="-36"/>
              <w:rPr>
                <w:rFonts w:ascii="Arial" w:hAnsi="Arial" w:cs="Arial"/>
                <w:sz w:val="19"/>
                <w:szCs w:val="19"/>
              </w:rPr>
            </w:pPr>
            <w:r w:rsidRPr="00934E07">
              <w:rPr>
                <w:rFonts w:ascii="Arial" w:hAnsi="Arial" w:cs="Arial"/>
                <w:sz w:val="19"/>
                <w:szCs w:val="19"/>
              </w:rPr>
              <w:t xml:space="preserve">     related parties</w:t>
            </w:r>
            <w:r w:rsidR="00B526B4" w:rsidRPr="00934E07">
              <w:rPr>
                <w:rFonts w:ascii="Arial" w:hAnsi="Arial" w:cstheme="minorBidi" w:hint="cs"/>
                <w:sz w:val="19"/>
                <w:szCs w:val="19"/>
                <w:cs/>
              </w:rPr>
              <w:t xml:space="preserve"> </w:t>
            </w:r>
            <w:r w:rsidR="00CF4C39" w:rsidRPr="00934E07">
              <w:rPr>
                <w:rFonts w:ascii="Arial" w:hAnsi="Arial" w:cs="Arial"/>
                <w:sz w:val="19"/>
                <w:szCs w:val="19"/>
              </w:rPr>
              <w:t>-</w:t>
            </w:r>
            <w:r w:rsidR="00B526B4" w:rsidRPr="00934E07">
              <w:rPr>
                <w:rFonts w:ascii="Arial" w:hAnsi="Arial" w:cstheme="minorBidi" w:hint="cs"/>
                <w:sz w:val="19"/>
                <w:szCs w:val="19"/>
                <w:cs/>
              </w:rPr>
              <w:t xml:space="preserve"> </w:t>
            </w:r>
            <w:r w:rsidRPr="00934E07">
              <w:rPr>
                <w:rFonts w:ascii="Arial" w:hAnsi="Arial" w:cs="Arial"/>
                <w:sz w:val="19"/>
                <w:szCs w:val="19"/>
              </w:rPr>
              <w:t>net</w:t>
            </w:r>
          </w:p>
        </w:tc>
        <w:tc>
          <w:tcPr>
            <w:tcW w:w="1305" w:type="dxa"/>
          </w:tcPr>
          <w:p w14:paraId="7D2A7993" w14:textId="773793FF" w:rsidR="00167870" w:rsidRPr="00934E07" w:rsidRDefault="00C02CA2" w:rsidP="00167870">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510,597</w:t>
            </w:r>
          </w:p>
        </w:tc>
        <w:tc>
          <w:tcPr>
            <w:tcW w:w="1276" w:type="dxa"/>
          </w:tcPr>
          <w:p w14:paraId="0FD8379D" w14:textId="2A35A329" w:rsidR="00167870" w:rsidRPr="00934E07" w:rsidRDefault="00167870" w:rsidP="00167870">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506,510</w:t>
            </w:r>
          </w:p>
        </w:tc>
        <w:tc>
          <w:tcPr>
            <w:tcW w:w="1253" w:type="dxa"/>
          </w:tcPr>
          <w:p w14:paraId="74743B0A" w14:textId="2445072F" w:rsidR="00167870" w:rsidRPr="00934E07" w:rsidRDefault="009E189F" w:rsidP="00167870">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329,475</w:t>
            </w:r>
          </w:p>
        </w:tc>
        <w:tc>
          <w:tcPr>
            <w:tcW w:w="1305" w:type="dxa"/>
          </w:tcPr>
          <w:p w14:paraId="5A5B96A4" w14:textId="1B6B53AA" w:rsidR="00167870" w:rsidRPr="00934E07" w:rsidRDefault="00167870" w:rsidP="00167870">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606,103</w:t>
            </w:r>
          </w:p>
        </w:tc>
      </w:tr>
    </w:tbl>
    <w:p w14:paraId="5F29E75B" w14:textId="77777777" w:rsidR="00DC19D6" w:rsidRPr="00934E07" w:rsidRDefault="00DC19D6" w:rsidP="00DC24B2">
      <w:pPr>
        <w:pStyle w:val="BlockText"/>
        <w:spacing w:before="0" w:after="0" w:line="360" w:lineRule="auto"/>
        <w:ind w:left="426" w:right="0" w:firstLine="0"/>
        <w:rPr>
          <w:rFonts w:ascii="Arial" w:hAnsi="Arial" w:cstheme="minorBidi"/>
          <w:sz w:val="19"/>
          <w:szCs w:val="19"/>
        </w:rPr>
      </w:pPr>
    </w:p>
    <w:p w14:paraId="52360173" w14:textId="4F425ADC" w:rsidR="00DC24B2" w:rsidRPr="00934E07" w:rsidRDefault="00DC24B2" w:rsidP="00DC24B2">
      <w:pPr>
        <w:pStyle w:val="BlockText"/>
        <w:spacing w:before="0" w:after="0" w:line="360" w:lineRule="auto"/>
        <w:ind w:left="426" w:right="0" w:firstLine="0"/>
        <w:rPr>
          <w:rFonts w:ascii="Arial" w:hAnsi="Arial" w:cs="Arial"/>
          <w:sz w:val="19"/>
          <w:szCs w:val="19"/>
        </w:rPr>
      </w:pPr>
      <w:r w:rsidRPr="00934E07">
        <w:rPr>
          <w:rFonts w:ascii="Arial" w:hAnsi="Arial" w:cs="Arial"/>
          <w:sz w:val="19"/>
          <w:szCs w:val="19"/>
        </w:rPr>
        <w:t>Movements in the short</w:t>
      </w:r>
      <w:r w:rsidRPr="00934E07">
        <w:rPr>
          <w:rFonts w:ascii="Arial" w:hAnsi="Arial" w:cs="Arial"/>
          <w:sz w:val="19"/>
          <w:szCs w:val="19"/>
          <w:cs/>
        </w:rPr>
        <w:t>-</w:t>
      </w:r>
      <w:r w:rsidRPr="00934E07">
        <w:rPr>
          <w:rFonts w:ascii="Arial" w:hAnsi="Arial" w:cs="Arial"/>
          <w:sz w:val="19"/>
          <w:szCs w:val="19"/>
        </w:rPr>
        <w:t>term loans and advances to subsidiaries and related parties for the year ended</w:t>
      </w:r>
      <w:r w:rsidRPr="00934E07">
        <w:rPr>
          <w:rFonts w:ascii="Arial" w:hAnsi="Arial" w:cs="Arial"/>
          <w:sz w:val="19"/>
          <w:szCs w:val="19"/>
          <w:cs/>
        </w:rPr>
        <w:t xml:space="preserve">      </w:t>
      </w:r>
      <w:r w:rsidRPr="00934E07">
        <w:rPr>
          <w:rFonts w:ascii="Arial" w:hAnsi="Arial" w:cs="Arial"/>
          <w:sz w:val="19"/>
          <w:szCs w:val="19"/>
        </w:rPr>
        <w:t>31</w:t>
      </w:r>
      <w:r w:rsidRPr="00934E07">
        <w:rPr>
          <w:rFonts w:ascii="Arial" w:hAnsi="Arial" w:cs="Arial"/>
          <w:sz w:val="19"/>
          <w:szCs w:val="19"/>
          <w:cs/>
        </w:rPr>
        <w:t xml:space="preserve"> </w:t>
      </w:r>
      <w:r w:rsidRPr="00934E07">
        <w:rPr>
          <w:rFonts w:ascii="Arial" w:hAnsi="Arial" w:cs="Arial"/>
          <w:sz w:val="19"/>
          <w:szCs w:val="19"/>
        </w:rPr>
        <w:t>December 202</w:t>
      </w:r>
      <w:r w:rsidR="00167870" w:rsidRPr="00934E07">
        <w:rPr>
          <w:rFonts w:ascii="Arial" w:hAnsi="Arial" w:cs="Arial"/>
          <w:sz w:val="19"/>
          <w:szCs w:val="19"/>
        </w:rPr>
        <w:t>3</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C63964" w:rsidRPr="00934E07">
        <w:rPr>
          <w:rFonts w:ascii="Arial" w:hAnsi="Arial" w:cs="Arial"/>
          <w:sz w:val="19"/>
          <w:szCs w:val="19"/>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p>
    <w:p w14:paraId="45FDE828" w14:textId="77777777" w:rsidR="00952A24" w:rsidRPr="00934E07" w:rsidRDefault="00952A24" w:rsidP="00952A24">
      <w:pPr>
        <w:pStyle w:val="BlockText"/>
        <w:spacing w:before="0" w:after="0" w:line="360" w:lineRule="auto"/>
        <w:ind w:left="426" w:right="0" w:firstLine="0"/>
        <w:rPr>
          <w:rFonts w:ascii="Arial" w:hAnsi="Arial" w:cs="Arial"/>
          <w:sz w:val="19"/>
          <w:szCs w:val="19"/>
        </w:rPr>
      </w:pPr>
    </w:p>
    <w:tbl>
      <w:tblPr>
        <w:tblW w:w="9162" w:type="dxa"/>
        <w:tblInd w:w="336" w:type="dxa"/>
        <w:tblLayout w:type="fixed"/>
        <w:tblLook w:val="0000" w:firstRow="0" w:lastRow="0" w:firstColumn="0" w:lastColumn="0" w:noHBand="0" w:noVBand="0"/>
      </w:tblPr>
      <w:tblGrid>
        <w:gridCol w:w="2074"/>
        <w:gridCol w:w="1134"/>
        <w:gridCol w:w="992"/>
        <w:gridCol w:w="1120"/>
        <w:gridCol w:w="1432"/>
        <w:gridCol w:w="1134"/>
        <w:gridCol w:w="1276"/>
      </w:tblGrid>
      <w:tr w:rsidR="00952A24" w:rsidRPr="00934E07" w14:paraId="440AA98C" w14:textId="77777777" w:rsidTr="005C1A2E">
        <w:trPr>
          <w:tblHeader/>
        </w:trPr>
        <w:tc>
          <w:tcPr>
            <w:tcW w:w="2074" w:type="dxa"/>
          </w:tcPr>
          <w:p w14:paraId="38C02D55" w14:textId="77777777" w:rsidR="00952A24" w:rsidRPr="00934E07" w:rsidRDefault="00952A24" w:rsidP="00900BA9">
            <w:pPr>
              <w:spacing w:before="30" w:after="23" w:line="276" w:lineRule="auto"/>
              <w:ind w:right="-43"/>
              <w:rPr>
                <w:rFonts w:ascii="Arial" w:hAnsi="Arial" w:cs="Arial"/>
                <w:sz w:val="16"/>
                <w:szCs w:val="16"/>
              </w:rPr>
            </w:pPr>
          </w:p>
        </w:tc>
        <w:tc>
          <w:tcPr>
            <w:tcW w:w="7088" w:type="dxa"/>
            <w:gridSpan w:val="6"/>
          </w:tcPr>
          <w:p w14:paraId="3F97F7CF" w14:textId="77777777" w:rsidR="00952A24" w:rsidRPr="00934E07" w:rsidRDefault="00952A24" w:rsidP="00900BA9">
            <w:pPr>
              <w:spacing w:before="30" w:after="23" w:line="276" w:lineRule="auto"/>
              <w:ind w:right="-43"/>
              <w:jc w:val="right"/>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Unit</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952A24" w:rsidRPr="00934E07" w14:paraId="0BACE7C6" w14:textId="77777777" w:rsidTr="005C1A2E">
        <w:trPr>
          <w:tblHeader/>
        </w:trPr>
        <w:tc>
          <w:tcPr>
            <w:tcW w:w="2074" w:type="dxa"/>
          </w:tcPr>
          <w:p w14:paraId="68174888" w14:textId="77777777" w:rsidR="00952A24" w:rsidRPr="00934E07" w:rsidRDefault="00952A24" w:rsidP="00900BA9">
            <w:pPr>
              <w:spacing w:before="30" w:after="23" w:line="276" w:lineRule="auto"/>
              <w:ind w:right="-43"/>
              <w:rPr>
                <w:rFonts w:ascii="Arial" w:hAnsi="Arial" w:cs="Arial"/>
                <w:sz w:val="16"/>
                <w:szCs w:val="16"/>
              </w:rPr>
            </w:pPr>
          </w:p>
        </w:tc>
        <w:tc>
          <w:tcPr>
            <w:tcW w:w="7088" w:type="dxa"/>
            <w:gridSpan w:val="6"/>
          </w:tcPr>
          <w:p w14:paraId="60468017" w14:textId="77777777" w:rsidR="00952A24" w:rsidRPr="00934E07" w:rsidRDefault="00952A24" w:rsidP="00900BA9">
            <w:pPr>
              <w:pBdr>
                <w:bottom w:val="single" w:sz="4" w:space="1" w:color="auto"/>
              </w:pBdr>
              <w:spacing w:before="30" w:after="23" w:line="276" w:lineRule="auto"/>
              <w:ind w:right="-43"/>
              <w:jc w:val="center"/>
              <w:rPr>
                <w:rFonts w:ascii="Arial" w:hAnsi="Arial" w:cs="Arial"/>
                <w:sz w:val="16"/>
                <w:szCs w:val="16"/>
              </w:rPr>
            </w:pPr>
            <w:r w:rsidRPr="00934E07">
              <w:rPr>
                <w:rFonts w:ascii="Arial" w:hAnsi="Arial" w:cs="Arial"/>
                <w:sz w:val="16"/>
                <w:szCs w:val="16"/>
              </w:rPr>
              <w:t>Consolidated F/S</w:t>
            </w:r>
          </w:p>
        </w:tc>
      </w:tr>
      <w:tr w:rsidR="00952A24" w:rsidRPr="00934E07" w14:paraId="09BFD78E" w14:textId="77777777" w:rsidTr="005C1A2E">
        <w:trPr>
          <w:tblHeader/>
        </w:trPr>
        <w:tc>
          <w:tcPr>
            <w:tcW w:w="2074" w:type="dxa"/>
          </w:tcPr>
          <w:p w14:paraId="03443C3F" w14:textId="77777777" w:rsidR="00952A24" w:rsidRPr="00934E07" w:rsidRDefault="00952A24" w:rsidP="00900BA9">
            <w:pPr>
              <w:spacing w:before="30" w:after="23" w:line="276" w:lineRule="auto"/>
              <w:ind w:right="-43"/>
              <w:rPr>
                <w:rFonts w:ascii="Arial" w:hAnsi="Arial" w:cs="Arial"/>
                <w:sz w:val="16"/>
                <w:szCs w:val="16"/>
              </w:rPr>
            </w:pPr>
          </w:p>
        </w:tc>
        <w:tc>
          <w:tcPr>
            <w:tcW w:w="1134" w:type="dxa"/>
            <w:vMerge w:val="restart"/>
            <w:vAlign w:val="center"/>
          </w:tcPr>
          <w:p w14:paraId="6BC801E5" w14:textId="77777777" w:rsidR="00952A24" w:rsidRPr="00934E07" w:rsidRDefault="00952A24" w:rsidP="00900BA9">
            <w:pPr>
              <w:pBdr>
                <w:bottom w:val="single" w:sz="4" w:space="1" w:color="auto"/>
              </w:pBdr>
              <w:spacing w:before="60" w:after="23" w:line="276" w:lineRule="auto"/>
              <w:ind w:right="-43"/>
              <w:jc w:val="center"/>
              <w:rPr>
                <w:rFonts w:ascii="Arial" w:hAnsi="Arial" w:cs="Arial"/>
                <w:sz w:val="16"/>
                <w:szCs w:val="16"/>
              </w:rPr>
            </w:pPr>
          </w:p>
          <w:p w14:paraId="72FD9332" w14:textId="77777777" w:rsidR="00952A24" w:rsidRPr="00934E07" w:rsidRDefault="00952A24" w:rsidP="00900BA9">
            <w:pPr>
              <w:pBdr>
                <w:bottom w:val="single" w:sz="4" w:space="1" w:color="auto"/>
              </w:pBdr>
              <w:spacing w:before="60" w:after="23" w:line="276" w:lineRule="auto"/>
              <w:ind w:right="-43"/>
              <w:jc w:val="center"/>
              <w:rPr>
                <w:rFonts w:ascii="Arial" w:hAnsi="Arial" w:cstheme="minorBidi"/>
                <w:sz w:val="16"/>
                <w:szCs w:val="16"/>
                <w:cs/>
              </w:rPr>
            </w:pPr>
            <w:r w:rsidRPr="00934E07">
              <w:rPr>
                <w:rFonts w:ascii="Arial" w:hAnsi="Arial" w:cs="Arial"/>
                <w:sz w:val="16"/>
                <w:szCs w:val="16"/>
              </w:rPr>
              <w:t>1 January</w:t>
            </w:r>
            <w:r w:rsidRPr="00934E07">
              <w:rPr>
                <w:rFonts w:ascii="Arial" w:hAnsi="Arial" w:cs="Arial"/>
                <w:sz w:val="16"/>
                <w:szCs w:val="16"/>
              </w:rPr>
              <w:br/>
              <w:t>2023</w:t>
            </w:r>
          </w:p>
        </w:tc>
        <w:tc>
          <w:tcPr>
            <w:tcW w:w="4678" w:type="dxa"/>
            <w:gridSpan w:val="4"/>
          </w:tcPr>
          <w:p w14:paraId="0504D064" w14:textId="77777777" w:rsidR="00952A24" w:rsidRPr="00934E07" w:rsidRDefault="00952A24" w:rsidP="00900BA9">
            <w:pPr>
              <w:pBdr>
                <w:bottom w:val="single" w:sz="4" w:space="1" w:color="auto"/>
              </w:pBdr>
              <w:spacing w:before="30" w:after="23" w:line="276" w:lineRule="auto"/>
              <w:ind w:right="-43"/>
              <w:jc w:val="center"/>
              <w:rPr>
                <w:rFonts w:ascii="Arial" w:hAnsi="Arial" w:cs="Arial"/>
                <w:sz w:val="16"/>
                <w:szCs w:val="16"/>
              </w:rPr>
            </w:pPr>
            <w:r w:rsidRPr="00934E07">
              <w:rPr>
                <w:rFonts w:ascii="Arial" w:hAnsi="Arial" w:cs="Arial"/>
                <w:sz w:val="16"/>
                <w:szCs w:val="16"/>
              </w:rPr>
              <w:t>During the year</w:t>
            </w:r>
          </w:p>
        </w:tc>
        <w:tc>
          <w:tcPr>
            <w:tcW w:w="1276" w:type="dxa"/>
            <w:vMerge w:val="restart"/>
            <w:vAlign w:val="center"/>
          </w:tcPr>
          <w:p w14:paraId="24BB3D1C" w14:textId="77777777" w:rsidR="00952A24" w:rsidRPr="00934E07" w:rsidRDefault="00952A24" w:rsidP="00900BA9">
            <w:pPr>
              <w:pBdr>
                <w:bottom w:val="single" w:sz="4" w:space="1" w:color="auto"/>
              </w:pBdr>
              <w:spacing w:before="30" w:after="23" w:line="276" w:lineRule="auto"/>
              <w:ind w:right="-43"/>
              <w:jc w:val="center"/>
              <w:rPr>
                <w:rFonts w:ascii="Arial" w:hAnsi="Arial" w:cs="Arial"/>
                <w:sz w:val="16"/>
                <w:szCs w:val="16"/>
              </w:rPr>
            </w:pPr>
          </w:p>
          <w:p w14:paraId="3E24182A" w14:textId="77777777" w:rsidR="00952A24" w:rsidRPr="00934E07" w:rsidRDefault="00952A24" w:rsidP="00900BA9">
            <w:pPr>
              <w:pBdr>
                <w:bottom w:val="single" w:sz="4" w:space="1" w:color="auto"/>
              </w:pBdr>
              <w:spacing w:before="30" w:after="23" w:line="276" w:lineRule="auto"/>
              <w:ind w:right="-43"/>
              <w:jc w:val="center"/>
              <w:rPr>
                <w:rFonts w:ascii="Arial" w:hAnsi="Arial" w:cstheme="minorBidi"/>
                <w:sz w:val="16"/>
                <w:szCs w:val="16"/>
                <w:cs/>
              </w:rPr>
            </w:pPr>
            <w:r w:rsidRPr="00934E07">
              <w:rPr>
                <w:rFonts w:ascii="Arial" w:hAnsi="Arial" w:cs="Arial"/>
                <w:sz w:val="16"/>
                <w:szCs w:val="16"/>
              </w:rPr>
              <w:t>31 December</w:t>
            </w:r>
            <w:r w:rsidRPr="00934E07">
              <w:rPr>
                <w:rFonts w:ascii="Arial" w:hAnsi="Arial" w:cs="Arial"/>
                <w:sz w:val="16"/>
                <w:szCs w:val="16"/>
              </w:rPr>
              <w:br/>
              <w:t>2023</w:t>
            </w:r>
          </w:p>
        </w:tc>
      </w:tr>
      <w:tr w:rsidR="00952A24" w:rsidRPr="00934E07" w14:paraId="4C1B5BFA" w14:textId="77777777" w:rsidTr="005C1A2E">
        <w:trPr>
          <w:trHeight w:val="212"/>
          <w:tblHeader/>
        </w:trPr>
        <w:tc>
          <w:tcPr>
            <w:tcW w:w="2074" w:type="dxa"/>
          </w:tcPr>
          <w:p w14:paraId="1FBD2354" w14:textId="77777777" w:rsidR="00952A24" w:rsidRPr="00934E07" w:rsidRDefault="00952A24" w:rsidP="00900BA9">
            <w:pPr>
              <w:spacing w:before="30" w:after="23" w:line="276" w:lineRule="auto"/>
              <w:ind w:right="-43"/>
              <w:rPr>
                <w:rFonts w:ascii="Arial" w:hAnsi="Arial" w:cs="Arial"/>
                <w:sz w:val="16"/>
                <w:szCs w:val="16"/>
              </w:rPr>
            </w:pPr>
          </w:p>
        </w:tc>
        <w:tc>
          <w:tcPr>
            <w:tcW w:w="1134" w:type="dxa"/>
            <w:vMerge/>
          </w:tcPr>
          <w:p w14:paraId="3600FE98" w14:textId="77777777" w:rsidR="00952A24" w:rsidRPr="00934E07" w:rsidRDefault="00952A24" w:rsidP="00900BA9">
            <w:pPr>
              <w:spacing w:before="30" w:after="23" w:line="276" w:lineRule="auto"/>
              <w:ind w:right="-43"/>
              <w:rPr>
                <w:rFonts w:ascii="Arial" w:hAnsi="Arial" w:cs="Arial"/>
                <w:sz w:val="16"/>
                <w:szCs w:val="16"/>
              </w:rPr>
            </w:pPr>
          </w:p>
        </w:tc>
        <w:tc>
          <w:tcPr>
            <w:tcW w:w="992" w:type="dxa"/>
            <w:vAlign w:val="bottom"/>
          </w:tcPr>
          <w:p w14:paraId="5F33E615" w14:textId="77777777" w:rsidR="00952A24" w:rsidRPr="00934E07" w:rsidRDefault="00952A24" w:rsidP="00900BA9">
            <w:pPr>
              <w:pBdr>
                <w:bottom w:val="single" w:sz="4" w:space="1" w:color="auto"/>
              </w:pBdr>
              <w:spacing w:before="30" w:after="23" w:line="276" w:lineRule="auto"/>
              <w:ind w:right="-43"/>
              <w:jc w:val="center"/>
              <w:rPr>
                <w:rFonts w:ascii="Arial" w:hAnsi="Arial" w:cs="Arial"/>
                <w:sz w:val="16"/>
                <w:szCs w:val="16"/>
                <w:cs/>
              </w:rPr>
            </w:pPr>
            <w:r w:rsidRPr="00934E07">
              <w:rPr>
                <w:rFonts w:ascii="Arial" w:hAnsi="Arial" w:cs="Arial"/>
                <w:sz w:val="16"/>
                <w:szCs w:val="16"/>
              </w:rPr>
              <w:t>Increase</w:t>
            </w:r>
          </w:p>
        </w:tc>
        <w:tc>
          <w:tcPr>
            <w:tcW w:w="1120" w:type="dxa"/>
            <w:vAlign w:val="bottom"/>
          </w:tcPr>
          <w:p w14:paraId="650E9DCD" w14:textId="77777777" w:rsidR="00952A24" w:rsidRPr="00934E07" w:rsidRDefault="00952A24" w:rsidP="00900BA9">
            <w:pPr>
              <w:pBdr>
                <w:bottom w:val="single" w:sz="4" w:space="1" w:color="auto"/>
              </w:pBdr>
              <w:spacing w:before="30" w:after="23" w:line="276" w:lineRule="auto"/>
              <w:ind w:right="-43"/>
              <w:jc w:val="center"/>
              <w:rPr>
                <w:rFonts w:ascii="Arial" w:hAnsi="Arial" w:cs="Arial"/>
                <w:sz w:val="16"/>
                <w:szCs w:val="16"/>
                <w:cs/>
              </w:rPr>
            </w:pPr>
            <w:r w:rsidRPr="00934E07">
              <w:rPr>
                <w:rFonts w:ascii="Arial" w:hAnsi="Arial" w:cs="Arial"/>
                <w:sz w:val="16"/>
                <w:szCs w:val="16"/>
              </w:rPr>
              <w:t>Decrease</w:t>
            </w:r>
          </w:p>
        </w:tc>
        <w:tc>
          <w:tcPr>
            <w:tcW w:w="1432" w:type="dxa"/>
            <w:vAlign w:val="bottom"/>
          </w:tcPr>
          <w:p w14:paraId="7CC8AA12" w14:textId="77777777" w:rsidR="00952A24" w:rsidRPr="00934E07" w:rsidRDefault="00952A24" w:rsidP="00900BA9">
            <w:pPr>
              <w:pBdr>
                <w:bottom w:val="single" w:sz="4" w:space="1" w:color="auto"/>
              </w:pBdr>
              <w:spacing w:before="30" w:after="23" w:line="276" w:lineRule="auto"/>
              <w:ind w:right="-43"/>
              <w:jc w:val="center"/>
              <w:rPr>
                <w:rFonts w:ascii="Arial" w:hAnsi="Arial" w:cs="Arial"/>
                <w:sz w:val="16"/>
                <w:szCs w:val="16"/>
              </w:rPr>
            </w:pPr>
            <w:r w:rsidRPr="00934E07">
              <w:rPr>
                <w:rFonts w:ascii="Arial" w:hAnsi="Arial" w:cs="Arial"/>
                <w:sz w:val="16"/>
                <w:szCs w:val="16"/>
              </w:rPr>
              <w:t>Reclassification</w:t>
            </w:r>
          </w:p>
        </w:tc>
        <w:tc>
          <w:tcPr>
            <w:tcW w:w="1134" w:type="dxa"/>
            <w:vAlign w:val="bottom"/>
          </w:tcPr>
          <w:p w14:paraId="39316442" w14:textId="77777777" w:rsidR="00952A24" w:rsidRPr="00934E07" w:rsidRDefault="00952A24" w:rsidP="00900BA9">
            <w:pPr>
              <w:pBdr>
                <w:bottom w:val="single" w:sz="4" w:space="1" w:color="auto"/>
              </w:pBdr>
              <w:spacing w:before="30" w:after="23" w:line="276" w:lineRule="auto"/>
              <w:ind w:right="-43"/>
              <w:jc w:val="center"/>
              <w:rPr>
                <w:rFonts w:ascii="Arial" w:hAnsi="Arial" w:cs="Arial"/>
                <w:sz w:val="16"/>
                <w:szCs w:val="16"/>
                <w:cs/>
              </w:rPr>
            </w:pPr>
            <w:r w:rsidRPr="00934E07">
              <w:rPr>
                <w:rFonts w:ascii="Arial" w:hAnsi="Arial" w:cs="Arial"/>
                <w:sz w:val="16"/>
                <w:szCs w:val="16"/>
              </w:rPr>
              <w:t xml:space="preserve">Translation </w:t>
            </w:r>
            <w:r w:rsidRPr="00934E07">
              <w:rPr>
                <w:rFonts w:ascii="Arial" w:hAnsi="Arial" w:cs="Arial"/>
                <w:sz w:val="16"/>
                <w:szCs w:val="16"/>
              </w:rPr>
              <w:br/>
              <w:t>adjustment</w:t>
            </w:r>
          </w:p>
        </w:tc>
        <w:tc>
          <w:tcPr>
            <w:tcW w:w="1276" w:type="dxa"/>
            <w:vMerge/>
          </w:tcPr>
          <w:p w14:paraId="36E00B39" w14:textId="77777777" w:rsidR="00952A24" w:rsidRPr="00934E07" w:rsidRDefault="00952A24" w:rsidP="00900BA9">
            <w:pPr>
              <w:spacing w:before="30" w:after="23" w:line="276" w:lineRule="auto"/>
              <w:ind w:right="-43"/>
              <w:rPr>
                <w:rFonts w:ascii="Arial" w:hAnsi="Arial" w:cs="Arial"/>
                <w:sz w:val="16"/>
                <w:szCs w:val="16"/>
              </w:rPr>
            </w:pPr>
          </w:p>
        </w:tc>
      </w:tr>
      <w:tr w:rsidR="00952A24" w:rsidRPr="00934E07" w14:paraId="5DBA4E30" w14:textId="77777777" w:rsidTr="005C1A2E">
        <w:trPr>
          <w:trHeight w:val="239"/>
        </w:trPr>
        <w:tc>
          <w:tcPr>
            <w:tcW w:w="2074" w:type="dxa"/>
          </w:tcPr>
          <w:p w14:paraId="50A47098" w14:textId="77777777" w:rsidR="00952A24" w:rsidRPr="00934E07" w:rsidRDefault="00952A24" w:rsidP="00900BA9">
            <w:pPr>
              <w:spacing w:before="30" w:after="23" w:line="276" w:lineRule="auto"/>
              <w:ind w:right="-43"/>
              <w:rPr>
                <w:rFonts w:ascii="Arial" w:hAnsi="Arial" w:cs="Arial"/>
                <w:sz w:val="16"/>
                <w:szCs w:val="16"/>
                <w:cs/>
              </w:rPr>
            </w:pPr>
          </w:p>
        </w:tc>
        <w:tc>
          <w:tcPr>
            <w:tcW w:w="1134" w:type="dxa"/>
          </w:tcPr>
          <w:p w14:paraId="4F804AD7" w14:textId="77777777" w:rsidR="00952A24" w:rsidRPr="00934E07" w:rsidRDefault="00952A24" w:rsidP="00900BA9">
            <w:pPr>
              <w:spacing w:before="30" w:after="23" w:line="276" w:lineRule="auto"/>
              <w:ind w:right="-43"/>
              <w:rPr>
                <w:rFonts w:ascii="Arial" w:hAnsi="Arial" w:cs="Arial"/>
                <w:sz w:val="16"/>
                <w:szCs w:val="16"/>
              </w:rPr>
            </w:pPr>
          </w:p>
        </w:tc>
        <w:tc>
          <w:tcPr>
            <w:tcW w:w="992" w:type="dxa"/>
          </w:tcPr>
          <w:p w14:paraId="07C3E8DC" w14:textId="77777777" w:rsidR="00952A24" w:rsidRPr="00934E07" w:rsidRDefault="00952A24" w:rsidP="00900BA9">
            <w:pPr>
              <w:spacing w:before="30" w:after="23" w:line="276" w:lineRule="auto"/>
              <w:ind w:right="-43"/>
              <w:rPr>
                <w:rFonts w:ascii="Arial" w:hAnsi="Arial" w:cs="Arial"/>
                <w:sz w:val="16"/>
                <w:szCs w:val="16"/>
              </w:rPr>
            </w:pPr>
          </w:p>
        </w:tc>
        <w:tc>
          <w:tcPr>
            <w:tcW w:w="1120" w:type="dxa"/>
          </w:tcPr>
          <w:p w14:paraId="01C8EFBB" w14:textId="77777777" w:rsidR="00952A24" w:rsidRPr="00934E07" w:rsidRDefault="00952A24" w:rsidP="00900BA9">
            <w:pPr>
              <w:spacing w:before="30" w:after="23" w:line="276" w:lineRule="auto"/>
              <w:ind w:right="-43"/>
              <w:rPr>
                <w:rFonts w:ascii="Arial" w:hAnsi="Arial" w:cs="Arial"/>
                <w:sz w:val="16"/>
                <w:szCs w:val="16"/>
              </w:rPr>
            </w:pPr>
          </w:p>
        </w:tc>
        <w:tc>
          <w:tcPr>
            <w:tcW w:w="1432" w:type="dxa"/>
          </w:tcPr>
          <w:p w14:paraId="14A18811" w14:textId="77777777" w:rsidR="00952A24" w:rsidRPr="00934E07" w:rsidRDefault="00952A24" w:rsidP="00900BA9">
            <w:pPr>
              <w:spacing w:before="30" w:after="23" w:line="276" w:lineRule="auto"/>
              <w:ind w:right="-43"/>
              <w:rPr>
                <w:rFonts w:ascii="Arial" w:hAnsi="Arial" w:cs="Arial"/>
                <w:sz w:val="16"/>
                <w:szCs w:val="16"/>
              </w:rPr>
            </w:pPr>
          </w:p>
        </w:tc>
        <w:tc>
          <w:tcPr>
            <w:tcW w:w="1134" w:type="dxa"/>
          </w:tcPr>
          <w:p w14:paraId="13EDB153" w14:textId="77777777" w:rsidR="00952A24" w:rsidRPr="00934E07" w:rsidRDefault="00952A24" w:rsidP="00900BA9">
            <w:pPr>
              <w:spacing w:before="30" w:after="23" w:line="276" w:lineRule="auto"/>
              <w:ind w:right="-43"/>
              <w:rPr>
                <w:rFonts w:ascii="Arial" w:hAnsi="Arial" w:cs="Arial"/>
                <w:sz w:val="16"/>
                <w:szCs w:val="16"/>
              </w:rPr>
            </w:pPr>
          </w:p>
        </w:tc>
        <w:tc>
          <w:tcPr>
            <w:tcW w:w="1276" w:type="dxa"/>
          </w:tcPr>
          <w:p w14:paraId="20B869A9" w14:textId="77777777" w:rsidR="00952A24" w:rsidRPr="00934E07" w:rsidRDefault="00952A24" w:rsidP="00900BA9">
            <w:pPr>
              <w:spacing w:before="30" w:after="23" w:line="276" w:lineRule="auto"/>
              <w:ind w:right="-43"/>
              <w:rPr>
                <w:rFonts w:ascii="Arial" w:hAnsi="Arial" w:cs="Arial"/>
                <w:sz w:val="16"/>
                <w:szCs w:val="16"/>
              </w:rPr>
            </w:pPr>
          </w:p>
        </w:tc>
      </w:tr>
      <w:tr w:rsidR="005C1A2E" w:rsidRPr="00934E07" w14:paraId="0FDD4938" w14:textId="77777777" w:rsidTr="005C1A2E">
        <w:trPr>
          <w:trHeight w:val="239"/>
        </w:trPr>
        <w:tc>
          <w:tcPr>
            <w:tcW w:w="2074" w:type="dxa"/>
          </w:tcPr>
          <w:p w14:paraId="7A5FF144" w14:textId="6A389AED" w:rsidR="005C1A2E" w:rsidRPr="00934E07" w:rsidRDefault="005C1A2E" w:rsidP="00900BA9">
            <w:pPr>
              <w:spacing w:before="30" w:after="23" w:line="276" w:lineRule="auto"/>
              <w:ind w:right="-43"/>
              <w:rPr>
                <w:rFonts w:ascii="Arial" w:hAnsi="Arial" w:cs="Arial"/>
                <w:sz w:val="16"/>
                <w:szCs w:val="16"/>
                <w:cs/>
              </w:rPr>
            </w:pPr>
            <w:r w:rsidRPr="00934E07">
              <w:rPr>
                <w:rFonts w:ascii="Arial" w:hAnsi="Arial" w:cs="Arial"/>
                <w:sz w:val="16"/>
                <w:szCs w:val="16"/>
              </w:rPr>
              <w:t>Associated company</w:t>
            </w:r>
          </w:p>
        </w:tc>
        <w:tc>
          <w:tcPr>
            <w:tcW w:w="1134" w:type="dxa"/>
          </w:tcPr>
          <w:p w14:paraId="4DB7B750" w14:textId="77777777" w:rsidR="005C1A2E" w:rsidRPr="00934E07" w:rsidRDefault="005C1A2E" w:rsidP="00900BA9">
            <w:pPr>
              <w:spacing w:before="30" w:after="23" w:line="276" w:lineRule="auto"/>
              <w:ind w:right="-43"/>
              <w:rPr>
                <w:rFonts w:ascii="Arial" w:hAnsi="Arial" w:cs="Arial"/>
                <w:sz w:val="16"/>
                <w:szCs w:val="16"/>
              </w:rPr>
            </w:pPr>
          </w:p>
        </w:tc>
        <w:tc>
          <w:tcPr>
            <w:tcW w:w="992" w:type="dxa"/>
          </w:tcPr>
          <w:p w14:paraId="1C004A69" w14:textId="77777777" w:rsidR="005C1A2E" w:rsidRPr="00934E07" w:rsidRDefault="005C1A2E" w:rsidP="00900BA9">
            <w:pPr>
              <w:spacing w:before="30" w:after="23" w:line="276" w:lineRule="auto"/>
              <w:ind w:right="-43"/>
              <w:rPr>
                <w:rFonts w:ascii="Arial" w:hAnsi="Arial" w:cs="Arial"/>
                <w:sz w:val="16"/>
                <w:szCs w:val="16"/>
              </w:rPr>
            </w:pPr>
          </w:p>
        </w:tc>
        <w:tc>
          <w:tcPr>
            <w:tcW w:w="1120" w:type="dxa"/>
          </w:tcPr>
          <w:p w14:paraId="52336986" w14:textId="77777777" w:rsidR="005C1A2E" w:rsidRPr="00934E07" w:rsidRDefault="005C1A2E" w:rsidP="00900BA9">
            <w:pPr>
              <w:spacing w:before="30" w:after="23" w:line="276" w:lineRule="auto"/>
              <w:ind w:right="-43"/>
              <w:rPr>
                <w:rFonts w:ascii="Arial" w:hAnsi="Arial" w:cs="Arial"/>
                <w:sz w:val="16"/>
                <w:szCs w:val="16"/>
              </w:rPr>
            </w:pPr>
          </w:p>
        </w:tc>
        <w:tc>
          <w:tcPr>
            <w:tcW w:w="1432" w:type="dxa"/>
          </w:tcPr>
          <w:p w14:paraId="1964092E" w14:textId="77777777" w:rsidR="005C1A2E" w:rsidRPr="00934E07" w:rsidRDefault="005C1A2E" w:rsidP="00900BA9">
            <w:pPr>
              <w:spacing w:before="30" w:after="23" w:line="276" w:lineRule="auto"/>
              <w:ind w:right="-43"/>
              <w:rPr>
                <w:rFonts w:ascii="Arial" w:hAnsi="Arial" w:cs="Arial"/>
                <w:sz w:val="16"/>
                <w:szCs w:val="16"/>
              </w:rPr>
            </w:pPr>
          </w:p>
        </w:tc>
        <w:tc>
          <w:tcPr>
            <w:tcW w:w="1134" w:type="dxa"/>
          </w:tcPr>
          <w:p w14:paraId="2DC0F8D6" w14:textId="77777777" w:rsidR="005C1A2E" w:rsidRPr="00934E07" w:rsidRDefault="005C1A2E" w:rsidP="00900BA9">
            <w:pPr>
              <w:spacing w:before="30" w:after="23" w:line="276" w:lineRule="auto"/>
              <w:ind w:right="-43"/>
              <w:rPr>
                <w:rFonts w:ascii="Arial" w:hAnsi="Arial" w:cs="Arial"/>
                <w:sz w:val="16"/>
                <w:szCs w:val="16"/>
              </w:rPr>
            </w:pPr>
          </w:p>
        </w:tc>
        <w:tc>
          <w:tcPr>
            <w:tcW w:w="1276" w:type="dxa"/>
          </w:tcPr>
          <w:p w14:paraId="5F16FC63" w14:textId="77777777" w:rsidR="005C1A2E" w:rsidRPr="00934E07" w:rsidRDefault="005C1A2E" w:rsidP="00900BA9">
            <w:pPr>
              <w:spacing w:before="30" w:after="23" w:line="276" w:lineRule="auto"/>
              <w:ind w:right="-43"/>
              <w:rPr>
                <w:rFonts w:ascii="Arial" w:hAnsi="Arial" w:cs="Arial"/>
                <w:sz w:val="16"/>
                <w:szCs w:val="16"/>
              </w:rPr>
            </w:pPr>
          </w:p>
        </w:tc>
      </w:tr>
      <w:tr w:rsidR="00F95C6D" w:rsidRPr="00934E07" w14:paraId="431B58BB" w14:textId="77777777" w:rsidTr="005C1A2E">
        <w:tc>
          <w:tcPr>
            <w:tcW w:w="2074" w:type="dxa"/>
          </w:tcPr>
          <w:p w14:paraId="4F566074" w14:textId="189C62F9" w:rsidR="00F95C6D" w:rsidRPr="00934E07" w:rsidRDefault="00F95C6D" w:rsidP="00F95C6D">
            <w:pPr>
              <w:spacing w:before="30" w:after="23" w:line="276" w:lineRule="auto"/>
              <w:ind w:right="-43"/>
              <w:rPr>
                <w:rFonts w:ascii="Arial" w:hAnsi="Arial" w:cs="Arial"/>
                <w:sz w:val="16"/>
                <w:szCs w:val="16"/>
                <w:cs/>
              </w:rPr>
            </w:pPr>
            <w:r w:rsidRPr="00934E07">
              <w:rPr>
                <w:rFonts w:ascii="Arial" w:hAnsi="Arial" w:cs="Arial"/>
                <w:sz w:val="16"/>
                <w:szCs w:val="16"/>
              </w:rPr>
              <w:t xml:space="preserve">    and joint venture</w:t>
            </w:r>
          </w:p>
        </w:tc>
        <w:tc>
          <w:tcPr>
            <w:tcW w:w="1134" w:type="dxa"/>
          </w:tcPr>
          <w:p w14:paraId="3FBF13E3" w14:textId="428D9B03" w:rsidR="00F95C6D" w:rsidRPr="00934E07" w:rsidRDefault="00F95C6D" w:rsidP="00F95C6D">
            <w:pPr>
              <w:spacing w:before="30" w:after="23" w:line="276" w:lineRule="auto"/>
              <w:ind w:right="-43"/>
              <w:jc w:val="right"/>
              <w:rPr>
                <w:rFonts w:ascii="Arial" w:hAnsi="Arial" w:cs="Arial"/>
                <w:sz w:val="16"/>
                <w:szCs w:val="16"/>
              </w:rPr>
            </w:pPr>
            <w:r w:rsidRPr="00934E07">
              <w:rPr>
                <w:rFonts w:ascii="Arial" w:hAnsi="Arial" w:cs="Arial"/>
                <w:sz w:val="16"/>
                <w:szCs w:val="16"/>
              </w:rPr>
              <w:t>515,661</w:t>
            </w:r>
          </w:p>
        </w:tc>
        <w:tc>
          <w:tcPr>
            <w:tcW w:w="992" w:type="dxa"/>
          </w:tcPr>
          <w:p w14:paraId="3C1A27C2" w14:textId="77777777" w:rsidR="00F95C6D" w:rsidRPr="00934E07" w:rsidRDefault="00F95C6D" w:rsidP="00F95C6D">
            <w:pPr>
              <w:spacing w:before="30" w:after="23" w:line="276" w:lineRule="auto"/>
              <w:ind w:right="-43"/>
              <w:jc w:val="right"/>
              <w:rPr>
                <w:rFonts w:ascii="Arial" w:hAnsi="Arial" w:cs="Arial"/>
                <w:sz w:val="16"/>
                <w:szCs w:val="16"/>
              </w:rPr>
            </w:pPr>
            <w:r w:rsidRPr="00934E07">
              <w:rPr>
                <w:rFonts w:ascii="Arial" w:hAnsi="Arial" w:cs="Arial"/>
                <w:sz w:val="16"/>
                <w:szCs w:val="16"/>
              </w:rPr>
              <w:t>99,475</w:t>
            </w:r>
          </w:p>
        </w:tc>
        <w:tc>
          <w:tcPr>
            <w:tcW w:w="1120" w:type="dxa"/>
          </w:tcPr>
          <w:p w14:paraId="48A147C4" w14:textId="21702A42" w:rsidR="00F95C6D" w:rsidRPr="00934E07" w:rsidRDefault="00F95C6D" w:rsidP="00F95C6D">
            <w:pPr>
              <w:spacing w:before="30" w:after="23" w:line="276" w:lineRule="auto"/>
              <w:ind w:right="-43"/>
              <w:jc w:val="right"/>
              <w:rPr>
                <w:rFonts w:ascii="Arial" w:hAnsi="Arial" w:cs="Arial"/>
                <w:sz w:val="16"/>
                <w:szCs w:val="16"/>
              </w:rPr>
            </w:pPr>
            <w:r w:rsidRPr="00934E07">
              <w:rPr>
                <w:rFonts w:ascii="Arial" w:hAnsi="Arial" w:cs="Arial"/>
                <w:sz w:val="16"/>
                <w:szCs w:val="16"/>
              </w:rPr>
              <w:t>(43,462)</w:t>
            </w:r>
          </w:p>
        </w:tc>
        <w:tc>
          <w:tcPr>
            <w:tcW w:w="1432" w:type="dxa"/>
          </w:tcPr>
          <w:p w14:paraId="4CDEA313" w14:textId="382E0AFF" w:rsidR="00F95C6D" w:rsidRPr="00934E07" w:rsidRDefault="00F95C6D" w:rsidP="00F95C6D">
            <w:pPr>
              <w:spacing w:before="30" w:after="23" w:line="276" w:lineRule="auto"/>
              <w:ind w:right="-43"/>
              <w:jc w:val="right"/>
              <w:rPr>
                <w:rFonts w:ascii="Arial" w:hAnsi="Arial" w:cs="Arial"/>
                <w:sz w:val="16"/>
                <w:szCs w:val="16"/>
              </w:rPr>
            </w:pPr>
            <w:r w:rsidRPr="00934E07">
              <w:rPr>
                <w:rFonts w:ascii="Arial" w:hAnsi="Arial" w:cs="Arial"/>
                <w:sz w:val="16"/>
                <w:szCs w:val="16"/>
              </w:rPr>
              <w:t>-</w:t>
            </w:r>
          </w:p>
        </w:tc>
        <w:tc>
          <w:tcPr>
            <w:tcW w:w="1134" w:type="dxa"/>
          </w:tcPr>
          <w:p w14:paraId="1CEC12FD" w14:textId="1E82DBCA" w:rsidR="00F95C6D" w:rsidRPr="00934E07" w:rsidRDefault="00F95C6D" w:rsidP="00F95C6D">
            <w:pPr>
              <w:spacing w:before="30" w:after="23" w:line="276" w:lineRule="auto"/>
              <w:ind w:right="-43"/>
              <w:jc w:val="right"/>
              <w:rPr>
                <w:rFonts w:ascii="Arial" w:hAnsi="Arial" w:cs="Arial"/>
                <w:sz w:val="16"/>
                <w:szCs w:val="16"/>
              </w:rPr>
            </w:pPr>
            <w:r w:rsidRPr="00934E07">
              <w:rPr>
                <w:rFonts w:ascii="Arial" w:hAnsi="Arial" w:cs="Arial"/>
                <w:sz w:val="16"/>
                <w:szCs w:val="16"/>
              </w:rPr>
              <w:t>(61,077)</w:t>
            </w:r>
          </w:p>
        </w:tc>
        <w:tc>
          <w:tcPr>
            <w:tcW w:w="1276" w:type="dxa"/>
          </w:tcPr>
          <w:p w14:paraId="6D3FC953" w14:textId="77777777" w:rsidR="00F95C6D" w:rsidRPr="00934E07" w:rsidRDefault="00F95C6D" w:rsidP="00F95C6D">
            <w:pPr>
              <w:spacing w:before="30" w:after="23" w:line="276" w:lineRule="auto"/>
              <w:ind w:right="-43"/>
              <w:jc w:val="right"/>
              <w:rPr>
                <w:rFonts w:ascii="Arial" w:hAnsi="Arial" w:cs="Arial"/>
                <w:sz w:val="16"/>
                <w:szCs w:val="16"/>
              </w:rPr>
            </w:pPr>
            <w:r w:rsidRPr="00934E07">
              <w:rPr>
                <w:rFonts w:ascii="Arial" w:hAnsi="Arial" w:cs="Arial"/>
                <w:sz w:val="16"/>
                <w:szCs w:val="16"/>
              </w:rPr>
              <w:t>510,597</w:t>
            </w:r>
          </w:p>
        </w:tc>
      </w:tr>
      <w:tr w:rsidR="00F95C6D" w:rsidRPr="00934E07" w14:paraId="7DAE8AB2" w14:textId="77777777" w:rsidTr="005C1A2E">
        <w:tc>
          <w:tcPr>
            <w:tcW w:w="2074" w:type="dxa"/>
          </w:tcPr>
          <w:p w14:paraId="0B27E736" w14:textId="77777777" w:rsidR="00F95C6D" w:rsidRPr="00934E07" w:rsidRDefault="00F95C6D" w:rsidP="00F95C6D">
            <w:pPr>
              <w:spacing w:before="30" w:after="23" w:line="276" w:lineRule="auto"/>
              <w:ind w:right="-43"/>
              <w:rPr>
                <w:rFonts w:ascii="Arial" w:hAnsi="Arial" w:cs="Arial"/>
                <w:sz w:val="16"/>
                <w:szCs w:val="16"/>
                <w:cs/>
              </w:rPr>
            </w:pPr>
            <w:r w:rsidRPr="00934E07">
              <w:rPr>
                <w:rFonts w:ascii="Arial" w:hAnsi="Arial" w:cs="Arial"/>
                <w:sz w:val="16"/>
                <w:szCs w:val="16"/>
              </w:rPr>
              <w:t>Related companies</w:t>
            </w:r>
          </w:p>
        </w:tc>
        <w:tc>
          <w:tcPr>
            <w:tcW w:w="1134" w:type="dxa"/>
          </w:tcPr>
          <w:p w14:paraId="14DDBDF7" w14:textId="77777777" w:rsidR="00F95C6D" w:rsidRPr="00934E07" w:rsidRDefault="00F95C6D" w:rsidP="00F95C6D">
            <w:pPr>
              <w:pBdr>
                <w:bottom w:val="single" w:sz="4"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16,489</w:t>
            </w:r>
          </w:p>
        </w:tc>
        <w:tc>
          <w:tcPr>
            <w:tcW w:w="992" w:type="dxa"/>
          </w:tcPr>
          <w:p w14:paraId="19CD5AD0" w14:textId="77777777" w:rsidR="00F95C6D" w:rsidRPr="00934E07" w:rsidRDefault="00F95C6D" w:rsidP="00F95C6D">
            <w:pPr>
              <w:pBdr>
                <w:bottom w:val="single" w:sz="4"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w:t>
            </w:r>
          </w:p>
        </w:tc>
        <w:tc>
          <w:tcPr>
            <w:tcW w:w="1120" w:type="dxa"/>
          </w:tcPr>
          <w:p w14:paraId="7621AC3C" w14:textId="545C62AC" w:rsidR="00F95C6D" w:rsidRPr="00934E07" w:rsidRDefault="00F95C6D" w:rsidP="00F95C6D">
            <w:pPr>
              <w:pBdr>
                <w:bottom w:val="single" w:sz="4"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w:t>
            </w:r>
          </w:p>
        </w:tc>
        <w:tc>
          <w:tcPr>
            <w:tcW w:w="1432" w:type="dxa"/>
          </w:tcPr>
          <w:p w14:paraId="04D96F5D" w14:textId="45C6B12A" w:rsidR="00F95C6D" w:rsidRPr="00934E07" w:rsidRDefault="00F95C6D" w:rsidP="00F95C6D">
            <w:pPr>
              <w:pBdr>
                <w:bottom w:val="single" w:sz="4"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w:t>
            </w:r>
          </w:p>
        </w:tc>
        <w:tc>
          <w:tcPr>
            <w:tcW w:w="1134" w:type="dxa"/>
          </w:tcPr>
          <w:p w14:paraId="2491F61D" w14:textId="525BED4E" w:rsidR="00F95C6D" w:rsidRPr="00934E07" w:rsidRDefault="00F95C6D" w:rsidP="00F95C6D">
            <w:pPr>
              <w:pBdr>
                <w:bottom w:val="single" w:sz="4"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(162)</w:t>
            </w:r>
          </w:p>
        </w:tc>
        <w:tc>
          <w:tcPr>
            <w:tcW w:w="1276" w:type="dxa"/>
          </w:tcPr>
          <w:p w14:paraId="0E9B7A46" w14:textId="77777777" w:rsidR="00F95C6D" w:rsidRPr="00934E07" w:rsidRDefault="00F95C6D" w:rsidP="00F95C6D">
            <w:pPr>
              <w:pBdr>
                <w:bottom w:val="single" w:sz="4"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16,327</w:t>
            </w:r>
          </w:p>
        </w:tc>
      </w:tr>
      <w:tr w:rsidR="00F95C6D" w:rsidRPr="00934E07" w14:paraId="2DCDB39D" w14:textId="77777777" w:rsidTr="005C1A2E">
        <w:tc>
          <w:tcPr>
            <w:tcW w:w="2074" w:type="dxa"/>
          </w:tcPr>
          <w:p w14:paraId="2C0BC281" w14:textId="77777777" w:rsidR="00F95C6D" w:rsidRPr="00934E07" w:rsidRDefault="00F95C6D" w:rsidP="00F95C6D">
            <w:pPr>
              <w:spacing w:before="30" w:after="23" w:line="276" w:lineRule="auto"/>
              <w:ind w:right="-43"/>
              <w:rPr>
                <w:rFonts w:ascii="Arial" w:hAnsi="Arial" w:cs="Arial"/>
                <w:sz w:val="16"/>
                <w:szCs w:val="16"/>
                <w:cs/>
              </w:rPr>
            </w:pPr>
            <w:r w:rsidRPr="00934E07">
              <w:rPr>
                <w:rFonts w:ascii="Arial" w:hAnsi="Arial" w:cs="Arial"/>
                <w:sz w:val="16"/>
                <w:szCs w:val="16"/>
              </w:rPr>
              <w:t>Total</w:t>
            </w:r>
          </w:p>
        </w:tc>
        <w:tc>
          <w:tcPr>
            <w:tcW w:w="1134" w:type="dxa"/>
          </w:tcPr>
          <w:p w14:paraId="5A31A1CF" w14:textId="77777777" w:rsidR="00F95C6D" w:rsidRPr="00934E07" w:rsidRDefault="00F95C6D" w:rsidP="00F95C6D">
            <w:pPr>
              <w:pBdr>
                <w:bottom w:val="single" w:sz="12"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532,150</w:t>
            </w:r>
          </w:p>
        </w:tc>
        <w:tc>
          <w:tcPr>
            <w:tcW w:w="992" w:type="dxa"/>
          </w:tcPr>
          <w:p w14:paraId="3D195EF6" w14:textId="77777777" w:rsidR="00F95C6D" w:rsidRPr="00934E07" w:rsidRDefault="00F95C6D" w:rsidP="00F95C6D">
            <w:pPr>
              <w:pBdr>
                <w:bottom w:val="single" w:sz="12" w:space="1" w:color="auto"/>
              </w:pBdr>
              <w:spacing w:before="30" w:after="23" w:line="276" w:lineRule="auto"/>
              <w:ind w:right="-43"/>
              <w:jc w:val="right"/>
              <w:rPr>
                <w:rFonts w:ascii="Arial" w:hAnsi="Arial" w:cs="Arial"/>
                <w:sz w:val="16"/>
                <w:szCs w:val="16"/>
                <w:cs/>
              </w:rPr>
            </w:pPr>
            <w:r w:rsidRPr="00934E07">
              <w:rPr>
                <w:rFonts w:ascii="Arial" w:hAnsi="Arial" w:cs="Arial"/>
                <w:sz w:val="16"/>
                <w:szCs w:val="16"/>
              </w:rPr>
              <w:t>99,475</w:t>
            </w:r>
          </w:p>
        </w:tc>
        <w:tc>
          <w:tcPr>
            <w:tcW w:w="1120" w:type="dxa"/>
          </w:tcPr>
          <w:p w14:paraId="115CD844" w14:textId="719752EA" w:rsidR="00F95C6D" w:rsidRPr="00934E07" w:rsidRDefault="00F95C6D" w:rsidP="00F95C6D">
            <w:pPr>
              <w:pBdr>
                <w:bottom w:val="single" w:sz="12" w:space="1" w:color="auto"/>
              </w:pBdr>
              <w:spacing w:before="30" w:after="23" w:line="276" w:lineRule="auto"/>
              <w:ind w:right="-43"/>
              <w:jc w:val="right"/>
              <w:rPr>
                <w:rFonts w:ascii="Arial" w:hAnsi="Arial" w:cs="Arial"/>
                <w:sz w:val="16"/>
                <w:szCs w:val="16"/>
              </w:rPr>
            </w:pPr>
            <w:r w:rsidRPr="00934E07">
              <w:rPr>
                <w:rFonts w:ascii="Arial" w:hAnsi="Arial" w:cs="Arial"/>
                <w:sz w:val="16"/>
                <w:szCs w:val="16"/>
                <w:cs/>
              </w:rPr>
              <w:t>(4</w:t>
            </w:r>
            <w:r w:rsidRPr="00934E07">
              <w:rPr>
                <w:rFonts w:ascii="Arial" w:hAnsi="Arial" w:cs="Arial"/>
                <w:sz w:val="16"/>
                <w:szCs w:val="16"/>
              </w:rPr>
              <w:t>3,462</w:t>
            </w:r>
            <w:r w:rsidRPr="00934E07">
              <w:rPr>
                <w:rFonts w:ascii="Arial" w:hAnsi="Arial" w:cs="Arial"/>
                <w:sz w:val="16"/>
                <w:szCs w:val="16"/>
                <w:cs/>
              </w:rPr>
              <w:t>)</w:t>
            </w:r>
          </w:p>
        </w:tc>
        <w:tc>
          <w:tcPr>
            <w:tcW w:w="1432" w:type="dxa"/>
          </w:tcPr>
          <w:p w14:paraId="31E15476" w14:textId="32ACC0E7" w:rsidR="00F95C6D" w:rsidRPr="00934E07" w:rsidRDefault="00F95C6D" w:rsidP="00F95C6D">
            <w:pPr>
              <w:pBdr>
                <w:bottom w:val="single" w:sz="12" w:space="1" w:color="auto"/>
              </w:pBdr>
              <w:spacing w:before="30" w:after="23" w:line="276" w:lineRule="auto"/>
              <w:ind w:right="-43"/>
              <w:jc w:val="right"/>
              <w:rPr>
                <w:rFonts w:ascii="Arial" w:hAnsi="Arial" w:cs="Arial"/>
                <w:sz w:val="16"/>
                <w:szCs w:val="16"/>
              </w:rPr>
            </w:pPr>
            <w:r w:rsidRPr="00934E07">
              <w:rPr>
                <w:rFonts w:ascii="Arial" w:hAnsi="Arial" w:cs="Arial" w:hint="cs"/>
                <w:sz w:val="16"/>
                <w:szCs w:val="16"/>
                <w:cs/>
              </w:rPr>
              <w:t>-</w:t>
            </w:r>
          </w:p>
        </w:tc>
        <w:tc>
          <w:tcPr>
            <w:tcW w:w="1134" w:type="dxa"/>
          </w:tcPr>
          <w:p w14:paraId="2C720FB4" w14:textId="1633702A" w:rsidR="00F95C6D" w:rsidRPr="00934E07" w:rsidRDefault="00F95C6D" w:rsidP="00F95C6D">
            <w:pPr>
              <w:pBdr>
                <w:bottom w:val="single" w:sz="12" w:space="1" w:color="auto"/>
              </w:pBdr>
              <w:spacing w:before="30" w:after="23" w:line="276" w:lineRule="auto"/>
              <w:ind w:right="-43"/>
              <w:jc w:val="right"/>
              <w:rPr>
                <w:rFonts w:ascii="Arial" w:hAnsi="Arial" w:cs="Arial"/>
                <w:sz w:val="16"/>
                <w:szCs w:val="16"/>
              </w:rPr>
            </w:pPr>
            <w:r w:rsidRPr="00934E07">
              <w:rPr>
                <w:rFonts w:ascii="Arial" w:hAnsi="Arial" w:cs="Arial"/>
                <w:sz w:val="16"/>
                <w:szCs w:val="16"/>
                <w:cs/>
              </w:rPr>
              <w:t>(61</w:t>
            </w:r>
            <w:r w:rsidRPr="00934E07">
              <w:rPr>
                <w:rFonts w:ascii="Arial" w:hAnsi="Arial" w:cs="Arial"/>
                <w:sz w:val="16"/>
                <w:szCs w:val="16"/>
              </w:rPr>
              <w:t>,239</w:t>
            </w:r>
            <w:r w:rsidRPr="00934E07">
              <w:rPr>
                <w:rFonts w:ascii="Arial" w:hAnsi="Arial" w:cs="Arial"/>
                <w:sz w:val="16"/>
                <w:szCs w:val="16"/>
                <w:cs/>
              </w:rPr>
              <w:t>)</w:t>
            </w:r>
          </w:p>
        </w:tc>
        <w:tc>
          <w:tcPr>
            <w:tcW w:w="1276" w:type="dxa"/>
          </w:tcPr>
          <w:p w14:paraId="2ED14841" w14:textId="77777777" w:rsidR="00F95C6D" w:rsidRPr="00934E07" w:rsidRDefault="00F95C6D" w:rsidP="00F95C6D">
            <w:pPr>
              <w:pBdr>
                <w:bottom w:val="single" w:sz="12" w:space="1" w:color="auto"/>
              </w:pBdr>
              <w:spacing w:before="30" w:after="23" w:line="276" w:lineRule="auto"/>
              <w:ind w:right="-43"/>
              <w:jc w:val="right"/>
              <w:rPr>
                <w:rFonts w:ascii="Arial" w:hAnsi="Arial" w:cs="Arial"/>
                <w:sz w:val="16"/>
                <w:szCs w:val="16"/>
              </w:rPr>
            </w:pPr>
            <w:r w:rsidRPr="00934E07">
              <w:rPr>
                <w:rFonts w:ascii="Arial" w:hAnsi="Arial" w:cs="Arial"/>
                <w:sz w:val="16"/>
                <w:szCs w:val="16"/>
              </w:rPr>
              <w:t>526,924</w:t>
            </w:r>
          </w:p>
        </w:tc>
      </w:tr>
    </w:tbl>
    <w:p w14:paraId="47706B3F" w14:textId="77777777" w:rsidR="00952A24" w:rsidRPr="00934E07" w:rsidRDefault="00952A24" w:rsidP="00952A24">
      <w:pPr>
        <w:pStyle w:val="BlockText"/>
        <w:spacing w:before="0" w:after="0" w:line="360" w:lineRule="auto"/>
        <w:ind w:left="426" w:right="0" w:firstLine="0"/>
        <w:rPr>
          <w:rFonts w:ascii="Arial" w:hAnsi="Arial" w:cstheme="minorBidi"/>
          <w:sz w:val="19"/>
          <w:szCs w:val="19"/>
        </w:rPr>
      </w:pPr>
    </w:p>
    <w:tbl>
      <w:tblPr>
        <w:tblW w:w="9162" w:type="dxa"/>
        <w:tblInd w:w="336" w:type="dxa"/>
        <w:tblLayout w:type="fixed"/>
        <w:tblLook w:val="0000" w:firstRow="0" w:lastRow="0" w:firstColumn="0" w:lastColumn="0" w:noHBand="0" w:noVBand="0"/>
      </w:tblPr>
      <w:tblGrid>
        <w:gridCol w:w="2074"/>
        <w:gridCol w:w="1134"/>
        <w:gridCol w:w="992"/>
        <w:gridCol w:w="1134"/>
        <w:gridCol w:w="1418"/>
        <w:gridCol w:w="1134"/>
        <w:gridCol w:w="1276"/>
      </w:tblGrid>
      <w:tr w:rsidR="00952A24" w:rsidRPr="00934E07" w14:paraId="3E905C1A" w14:textId="77777777" w:rsidTr="005C1A2E">
        <w:trPr>
          <w:tblHeader/>
        </w:trPr>
        <w:tc>
          <w:tcPr>
            <w:tcW w:w="2074" w:type="dxa"/>
          </w:tcPr>
          <w:p w14:paraId="3ECF283A" w14:textId="77777777" w:rsidR="00952A24" w:rsidRPr="00934E07" w:rsidRDefault="00952A24" w:rsidP="00900BA9">
            <w:pPr>
              <w:spacing w:before="60" w:after="23" w:line="276" w:lineRule="auto"/>
              <w:ind w:right="-36"/>
              <w:rPr>
                <w:rFonts w:ascii="Arial" w:hAnsi="Arial" w:cs="Arial"/>
                <w:sz w:val="16"/>
                <w:szCs w:val="16"/>
              </w:rPr>
            </w:pPr>
          </w:p>
        </w:tc>
        <w:tc>
          <w:tcPr>
            <w:tcW w:w="7088" w:type="dxa"/>
            <w:gridSpan w:val="6"/>
          </w:tcPr>
          <w:p w14:paraId="2C4718D5" w14:textId="77777777" w:rsidR="00952A24" w:rsidRPr="00934E07" w:rsidRDefault="00952A24" w:rsidP="00900BA9">
            <w:pPr>
              <w:spacing w:before="60" w:after="23" w:line="276" w:lineRule="auto"/>
              <w:ind w:right="-9"/>
              <w:jc w:val="right"/>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Unit</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952A24" w:rsidRPr="00934E07" w14:paraId="1438F413" w14:textId="77777777" w:rsidTr="005C1A2E">
        <w:trPr>
          <w:tblHeader/>
        </w:trPr>
        <w:tc>
          <w:tcPr>
            <w:tcW w:w="2074" w:type="dxa"/>
          </w:tcPr>
          <w:p w14:paraId="432A182E" w14:textId="77777777" w:rsidR="00952A24" w:rsidRPr="00934E07" w:rsidRDefault="00952A24" w:rsidP="00900BA9">
            <w:pPr>
              <w:spacing w:before="60" w:after="23" w:line="276" w:lineRule="auto"/>
              <w:ind w:right="-36"/>
              <w:rPr>
                <w:rFonts w:ascii="Arial" w:hAnsi="Arial" w:cs="Arial"/>
                <w:sz w:val="16"/>
                <w:szCs w:val="16"/>
              </w:rPr>
            </w:pPr>
          </w:p>
        </w:tc>
        <w:tc>
          <w:tcPr>
            <w:tcW w:w="7088" w:type="dxa"/>
            <w:gridSpan w:val="6"/>
          </w:tcPr>
          <w:p w14:paraId="40EE622B" w14:textId="77777777" w:rsidR="00952A24" w:rsidRPr="00934E07" w:rsidRDefault="00952A24" w:rsidP="00900BA9">
            <w:pPr>
              <w:pBdr>
                <w:bottom w:val="single" w:sz="4" w:space="1" w:color="auto"/>
              </w:pBdr>
              <w:spacing w:before="60" w:after="23" w:line="276" w:lineRule="auto"/>
              <w:ind w:right="-9"/>
              <w:jc w:val="center"/>
              <w:rPr>
                <w:rFonts w:ascii="Arial" w:hAnsi="Arial" w:cs="Arial"/>
                <w:sz w:val="16"/>
                <w:szCs w:val="16"/>
              </w:rPr>
            </w:pPr>
            <w:r w:rsidRPr="00934E07">
              <w:rPr>
                <w:rFonts w:ascii="Arial" w:hAnsi="Arial" w:cs="Arial"/>
                <w:sz w:val="16"/>
                <w:szCs w:val="16"/>
              </w:rPr>
              <w:t>Separate F</w:t>
            </w:r>
            <w:r w:rsidRPr="00934E07">
              <w:rPr>
                <w:rFonts w:ascii="Arial" w:hAnsi="Arial" w:cs="Arial"/>
                <w:sz w:val="16"/>
                <w:szCs w:val="16"/>
                <w:cs/>
              </w:rPr>
              <w:t>/</w:t>
            </w:r>
            <w:r w:rsidRPr="00934E07">
              <w:rPr>
                <w:rFonts w:ascii="Arial" w:hAnsi="Arial" w:cs="Arial"/>
                <w:sz w:val="16"/>
                <w:szCs w:val="16"/>
              </w:rPr>
              <w:t>S</w:t>
            </w:r>
          </w:p>
        </w:tc>
      </w:tr>
      <w:tr w:rsidR="00952A24" w:rsidRPr="00934E07" w14:paraId="5F5B2217" w14:textId="77777777" w:rsidTr="005C1A2E">
        <w:trPr>
          <w:tblHeader/>
        </w:trPr>
        <w:tc>
          <w:tcPr>
            <w:tcW w:w="2074" w:type="dxa"/>
          </w:tcPr>
          <w:p w14:paraId="67F83852" w14:textId="77777777" w:rsidR="00952A24" w:rsidRPr="00934E07" w:rsidRDefault="00952A24" w:rsidP="00900BA9">
            <w:pPr>
              <w:spacing w:before="60" w:after="23" w:line="276" w:lineRule="auto"/>
              <w:ind w:right="-36"/>
              <w:rPr>
                <w:rFonts w:ascii="Arial" w:hAnsi="Arial" w:cs="Arial"/>
                <w:sz w:val="16"/>
                <w:szCs w:val="16"/>
              </w:rPr>
            </w:pPr>
          </w:p>
        </w:tc>
        <w:tc>
          <w:tcPr>
            <w:tcW w:w="1134" w:type="dxa"/>
            <w:vMerge w:val="restart"/>
            <w:vAlign w:val="center"/>
          </w:tcPr>
          <w:p w14:paraId="38957D34"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rPr>
            </w:pPr>
          </w:p>
          <w:p w14:paraId="59F0FE71"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cs/>
              </w:rPr>
            </w:pPr>
            <w:r w:rsidRPr="00934E07">
              <w:rPr>
                <w:rFonts w:ascii="Arial" w:hAnsi="Arial" w:cs="Arial"/>
                <w:sz w:val="16"/>
                <w:szCs w:val="16"/>
              </w:rPr>
              <w:t>1 January</w:t>
            </w:r>
            <w:r w:rsidRPr="00934E07">
              <w:rPr>
                <w:rFonts w:ascii="Arial" w:hAnsi="Arial" w:cs="Arial"/>
                <w:sz w:val="16"/>
                <w:szCs w:val="16"/>
              </w:rPr>
              <w:br/>
              <w:t>2023</w:t>
            </w:r>
          </w:p>
        </w:tc>
        <w:tc>
          <w:tcPr>
            <w:tcW w:w="4678" w:type="dxa"/>
            <w:gridSpan w:val="4"/>
          </w:tcPr>
          <w:p w14:paraId="0D5E2AFE" w14:textId="77777777" w:rsidR="00952A24" w:rsidRPr="00934E07" w:rsidRDefault="00952A24" w:rsidP="00900BA9">
            <w:pPr>
              <w:pBdr>
                <w:bottom w:val="single" w:sz="4" w:space="1" w:color="auto"/>
              </w:pBdr>
              <w:spacing w:before="60" w:after="23" w:line="276" w:lineRule="auto"/>
              <w:ind w:right="-9"/>
              <w:jc w:val="center"/>
              <w:rPr>
                <w:rFonts w:ascii="Arial" w:hAnsi="Arial" w:cs="Arial"/>
                <w:sz w:val="16"/>
                <w:szCs w:val="16"/>
              </w:rPr>
            </w:pPr>
            <w:r w:rsidRPr="00934E07">
              <w:rPr>
                <w:rFonts w:ascii="Arial" w:hAnsi="Arial" w:cs="Arial"/>
                <w:sz w:val="16"/>
                <w:szCs w:val="16"/>
              </w:rPr>
              <w:t>During the year</w:t>
            </w:r>
          </w:p>
        </w:tc>
        <w:tc>
          <w:tcPr>
            <w:tcW w:w="1276" w:type="dxa"/>
            <w:vMerge w:val="restart"/>
            <w:vAlign w:val="center"/>
          </w:tcPr>
          <w:p w14:paraId="70A40200"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rPr>
            </w:pPr>
          </w:p>
          <w:p w14:paraId="5EEDAEE3"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cs/>
              </w:rPr>
            </w:pPr>
            <w:r w:rsidRPr="00934E07">
              <w:rPr>
                <w:rFonts w:ascii="Arial" w:hAnsi="Arial" w:cs="Arial"/>
                <w:sz w:val="16"/>
                <w:szCs w:val="16"/>
              </w:rPr>
              <w:t>31 December</w:t>
            </w:r>
            <w:r w:rsidRPr="00934E07">
              <w:rPr>
                <w:rFonts w:ascii="Arial" w:hAnsi="Arial" w:cs="Arial"/>
                <w:sz w:val="16"/>
                <w:szCs w:val="16"/>
              </w:rPr>
              <w:br/>
              <w:t>2023</w:t>
            </w:r>
          </w:p>
        </w:tc>
      </w:tr>
      <w:tr w:rsidR="00952A24" w:rsidRPr="00934E07" w14:paraId="43578448" w14:textId="77777777" w:rsidTr="005C1A2E">
        <w:trPr>
          <w:tblHeader/>
        </w:trPr>
        <w:tc>
          <w:tcPr>
            <w:tcW w:w="2074" w:type="dxa"/>
          </w:tcPr>
          <w:p w14:paraId="4637AE36" w14:textId="77777777" w:rsidR="00952A24" w:rsidRPr="00934E07" w:rsidRDefault="00952A24" w:rsidP="00900BA9">
            <w:pPr>
              <w:spacing w:before="60" w:after="23" w:line="276" w:lineRule="auto"/>
              <w:ind w:right="-36"/>
              <w:rPr>
                <w:rFonts w:ascii="Arial" w:hAnsi="Arial" w:cs="Arial"/>
                <w:sz w:val="16"/>
                <w:szCs w:val="16"/>
              </w:rPr>
            </w:pPr>
          </w:p>
        </w:tc>
        <w:tc>
          <w:tcPr>
            <w:tcW w:w="1134" w:type="dxa"/>
            <w:vMerge/>
          </w:tcPr>
          <w:p w14:paraId="61232FFF" w14:textId="77777777" w:rsidR="00952A24" w:rsidRPr="00934E07" w:rsidRDefault="00952A24" w:rsidP="00900BA9">
            <w:pPr>
              <w:spacing w:before="60" w:after="23" w:line="276" w:lineRule="auto"/>
              <w:ind w:right="-36"/>
              <w:jc w:val="center"/>
              <w:rPr>
                <w:rFonts w:ascii="Arial" w:hAnsi="Arial" w:cs="Arial"/>
                <w:sz w:val="16"/>
                <w:szCs w:val="16"/>
              </w:rPr>
            </w:pPr>
          </w:p>
        </w:tc>
        <w:tc>
          <w:tcPr>
            <w:tcW w:w="992" w:type="dxa"/>
            <w:vAlign w:val="bottom"/>
          </w:tcPr>
          <w:p w14:paraId="1DF5366F"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cs/>
              </w:rPr>
            </w:pPr>
            <w:r w:rsidRPr="00934E07">
              <w:rPr>
                <w:rFonts w:ascii="Arial" w:hAnsi="Arial" w:cs="Arial"/>
                <w:sz w:val="16"/>
                <w:szCs w:val="16"/>
              </w:rPr>
              <w:t>Increase</w:t>
            </w:r>
          </w:p>
        </w:tc>
        <w:tc>
          <w:tcPr>
            <w:tcW w:w="1134" w:type="dxa"/>
            <w:vAlign w:val="bottom"/>
          </w:tcPr>
          <w:p w14:paraId="63361045"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cs/>
              </w:rPr>
            </w:pPr>
            <w:r w:rsidRPr="00934E07">
              <w:rPr>
                <w:rFonts w:ascii="Arial" w:hAnsi="Arial" w:cs="Arial"/>
                <w:sz w:val="16"/>
                <w:szCs w:val="16"/>
              </w:rPr>
              <w:t>Decrease</w:t>
            </w:r>
          </w:p>
        </w:tc>
        <w:tc>
          <w:tcPr>
            <w:tcW w:w="1418" w:type="dxa"/>
            <w:vAlign w:val="bottom"/>
          </w:tcPr>
          <w:p w14:paraId="2C1B2001"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rPr>
            </w:pPr>
            <w:r w:rsidRPr="00934E07">
              <w:rPr>
                <w:rFonts w:ascii="Arial" w:hAnsi="Arial" w:cs="Arial"/>
                <w:sz w:val="16"/>
                <w:szCs w:val="16"/>
              </w:rPr>
              <w:t>Reclassification</w:t>
            </w:r>
          </w:p>
        </w:tc>
        <w:tc>
          <w:tcPr>
            <w:tcW w:w="1134" w:type="dxa"/>
            <w:vAlign w:val="bottom"/>
          </w:tcPr>
          <w:p w14:paraId="27A78049" w14:textId="77777777" w:rsidR="00952A24" w:rsidRPr="00934E07" w:rsidRDefault="00952A24" w:rsidP="00900BA9">
            <w:pPr>
              <w:pBdr>
                <w:bottom w:val="single" w:sz="4" w:space="1" w:color="auto"/>
              </w:pBdr>
              <w:spacing w:before="60" w:after="23" w:line="276" w:lineRule="auto"/>
              <w:ind w:right="-36"/>
              <w:jc w:val="center"/>
              <w:rPr>
                <w:rFonts w:ascii="Arial" w:hAnsi="Arial" w:cs="Arial"/>
                <w:sz w:val="16"/>
                <w:szCs w:val="16"/>
                <w:cs/>
              </w:rPr>
            </w:pPr>
            <w:r w:rsidRPr="00934E07">
              <w:rPr>
                <w:rFonts w:ascii="Arial" w:hAnsi="Arial" w:cs="Arial"/>
                <w:sz w:val="16"/>
                <w:szCs w:val="16"/>
              </w:rPr>
              <w:t>Translation adjustment</w:t>
            </w:r>
          </w:p>
        </w:tc>
        <w:tc>
          <w:tcPr>
            <w:tcW w:w="1276" w:type="dxa"/>
            <w:vMerge/>
          </w:tcPr>
          <w:p w14:paraId="5FF133A7" w14:textId="77777777" w:rsidR="00952A24" w:rsidRPr="00934E07" w:rsidRDefault="00952A24" w:rsidP="00900BA9">
            <w:pPr>
              <w:spacing w:before="60" w:after="23" w:line="276" w:lineRule="auto"/>
              <w:jc w:val="center"/>
              <w:rPr>
                <w:rFonts w:ascii="Arial" w:hAnsi="Arial" w:cs="Arial"/>
                <w:sz w:val="16"/>
                <w:szCs w:val="16"/>
              </w:rPr>
            </w:pPr>
          </w:p>
        </w:tc>
      </w:tr>
      <w:tr w:rsidR="00952A24" w:rsidRPr="00934E07" w14:paraId="4CE33F8C" w14:textId="77777777" w:rsidTr="005C1A2E">
        <w:trPr>
          <w:trHeight w:val="275"/>
        </w:trPr>
        <w:tc>
          <w:tcPr>
            <w:tcW w:w="2074" w:type="dxa"/>
          </w:tcPr>
          <w:p w14:paraId="0F7A863E" w14:textId="77777777" w:rsidR="00952A24" w:rsidRPr="00934E07" w:rsidRDefault="00952A24" w:rsidP="00900BA9">
            <w:pPr>
              <w:spacing w:before="60" w:after="23" w:line="276" w:lineRule="auto"/>
              <w:ind w:right="-36"/>
              <w:rPr>
                <w:rFonts w:ascii="Arial" w:hAnsi="Arial" w:cs="Arial"/>
                <w:sz w:val="16"/>
                <w:szCs w:val="16"/>
                <w:cs/>
              </w:rPr>
            </w:pPr>
          </w:p>
        </w:tc>
        <w:tc>
          <w:tcPr>
            <w:tcW w:w="1134" w:type="dxa"/>
          </w:tcPr>
          <w:p w14:paraId="6A7CA1F5" w14:textId="77777777" w:rsidR="00952A24" w:rsidRPr="00934E07" w:rsidRDefault="00952A24" w:rsidP="00900BA9">
            <w:pPr>
              <w:tabs>
                <w:tab w:val="decimal" w:pos="1008"/>
              </w:tabs>
              <w:spacing w:before="60" w:after="23" w:line="276" w:lineRule="auto"/>
              <w:ind w:left="18" w:right="72"/>
              <w:jc w:val="both"/>
              <w:rPr>
                <w:rFonts w:ascii="Arial" w:hAnsi="Arial" w:cs="Arial"/>
                <w:sz w:val="16"/>
                <w:szCs w:val="16"/>
              </w:rPr>
            </w:pPr>
          </w:p>
        </w:tc>
        <w:tc>
          <w:tcPr>
            <w:tcW w:w="992" w:type="dxa"/>
          </w:tcPr>
          <w:p w14:paraId="4A5E1F00" w14:textId="77777777" w:rsidR="00952A24" w:rsidRPr="00934E07" w:rsidRDefault="00952A24" w:rsidP="00900BA9">
            <w:pPr>
              <w:tabs>
                <w:tab w:val="decimal" w:pos="1008"/>
              </w:tabs>
              <w:spacing w:before="60" w:after="23" w:line="276" w:lineRule="auto"/>
              <w:ind w:left="18" w:right="72"/>
              <w:jc w:val="both"/>
              <w:rPr>
                <w:rFonts w:ascii="Arial" w:hAnsi="Arial" w:cs="Arial"/>
                <w:sz w:val="16"/>
                <w:szCs w:val="16"/>
              </w:rPr>
            </w:pPr>
          </w:p>
        </w:tc>
        <w:tc>
          <w:tcPr>
            <w:tcW w:w="1134" w:type="dxa"/>
          </w:tcPr>
          <w:p w14:paraId="17D82B87" w14:textId="77777777" w:rsidR="00952A24" w:rsidRPr="00934E07" w:rsidRDefault="00952A24" w:rsidP="00900BA9">
            <w:pPr>
              <w:tabs>
                <w:tab w:val="decimal" w:pos="1008"/>
              </w:tabs>
              <w:spacing w:before="60" w:after="23" w:line="276" w:lineRule="auto"/>
              <w:ind w:left="18" w:right="72"/>
              <w:jc w:val="both"/>
              <w:rPr>
                <w:rFonts w:ascii="Arial" w:hAnsi="Arial" w:cs="Arial"/>
                <w:sz w:val="16"/>
                <w:szCs w:val="16"/>
              </w:rPr>
            </w:pPr>
          </w:p>
        </w:tc>
        <w:tc>
          <w:tcPr>
            <w:tcW w:w="1418" w:type="dxa"/>
          </w:tcPr>
          <w:p w14:paraId="5B0A9C6E" w14:textId="77777777" w:rsidR="00952A24" w:rsidRPr="00934E07" w:rsidRDefault="00952A24" w:rsidP="00900BA9">
            <w:pPr>
              <w:tabs>
                <w:tab w:val="decimal" w:pos="1008"/>
              </w:tabs>
              <w:spacing w:before="60" w:after="23" w:line="276" w:lineRule="auto"/>
              <w:ind w:left="18" w:right="72"/>
              <w:jc w:val="both"/>
              <w:rPr>
                <w:rFonts w:ascii="Arial" w:hAnsi="Arial" w:cs="Arial"/>
                <w:sz w:val="16"/>
                <w:szCs w:val="16"/>
              </w:rPr>
            </w:pPr>
          </w:p>
        </w:tc>
        <w:tc>
          <w:tcPr>
            <w:tcW w:w="1134" w:type="dxa"/>
          </w:tcPr>
          <w:p w14:paraId="411FFF41" w14:textId="77777777" w:rsidR="00952A24" w:rsidRPr="00934E07" w:rsidRDefault="00952A24" w:rsidP="00900BA9">
            <w:pPr>
              <w:tabs>
                <w:tab w:val="decimal" w:pos="1008"/>
              </w:tabs>
              <w:spacing w:before="60" w:after="23" w:line="276" w:lineRule="auto"/>
              <w:ind w:left="18" w:right="72"/>
              <w:jc w:val="both"/>
              <w:rPr>
                <w:rFonts w:ascii="Arial" w:hAnsi="Arial" w:cs="Arial"/>
                <w:sz w:val="16"/>
                <w:szCs w:val="16"/>
              </w:rPr>
            </w:pPr>
          </w:p>
        </w:tc>
        <w:tc>
          <w:tcPr>
            <w:tcW w:w="1276" w:type="dxa"/>
          </w:tcPr>
          <w:p w14:paraId="03902B8C" w14:textId="77777777" w:rsidR="00952A24" w:rsidRPr="00934E07" w:rsidRDefault="00952A24" w:rsidP="00900BA9">
            <w:pPr>
              <w:tabs>
                <w:tab w:val="decimal" w:pos="1008"/>
              </w:tabs>
              <w:spacing w:before="60" w:after="23" w:line="276" w:lineRule="auto"/>
              <w:ind w:left="18" w:right="72"/>
              <w:jc w:val="both"/>
              <w:rPr>
                <w:rFonts w:ascii="Arial" w:hAnsi="Arial" w:cs="Arial"/>
                <w:sz w:val="16"/>
                <w:szCs w:val="16"/>
              </w:rPr>
            </w:pPr>
          </w:p>
        </w:tc>
      </w:tr>
      <w:tr w:rsidR="00952A24" w:rsidRPr="00934E07" w14:paraId="38ECA07E" w14:textId="77777777" w:rsidTr="005C1A2E">
        <w:tc>
          <w:tcPr>
            <w:tcW w:w="2074" w:type="dxa"/>
          </w:tcPr>
          <w:p w14:paraId="4509C5B6" w14:textId="77777777" w:rsidR="00952A24" w:rsidRPr="00934E07" w:rsidRDefault="00952A24" w:rsidP="00900BA9">
            <w:pPr>
              <w:spacing w:before="60" w:after="23" w:line="276" w:lineRule="auto"/>
              <w:ind w:right="-36"/>
              <w:jc w:val="thaiDistribute"/>
              <w:rPr>
                <w:rFonts w:ascii="Arial" w:hAnsi="Arial" w:cs="Arial"/>
                <w:sz w:val="16"/>
                <w:szCs w:val="16"/>
                <w:cs/>
              </w:rPr>
            </w:pPr>
            <w:r w:rsidRPr="00934E07">
              <w:rPr>
                <w:rFonts w:ascii="Arial" w:hAnsi="Arial" w:cs="Arial"/>
                <w:sz w:val="16"/>
                <w:szCs w:val="16"/>
              </w:rPr>
              <w:t>Subsidiaries</w:t>
            </w:r>
          </w:p>
        </w:tc>
        <w:tc>
          <w:tcPr>
            <w:tcW w:w="1134" w:type="dxa"/>
          </w:tcPr>
          <w:p w14:paraId="22F2A784" w14:textId="77777777" w:rsidR="00952A24" w:rsidRPr="00934E07" w:rsidRDefault="00952A24" w:rsidP="00900BA9">
            <w:pPr>
              <w:spacing w:before="60" w:after="23" w:line="276" w:lineRule="auto"/>
              <w:ind w:left="-47" w:right="-3"/>
              <w:jc w:val="right"/>
              <w:rPr>
                <w:rFonts w:ascii="Arial" w:hAnsi="Arial" w:cs="Arial"/>
                <w:sz w:val="16"/>
                <w:szCs w:val="16"/>
              </w:rPr>
            </w:pPr>
            <w:r w:rsidRPr="00934E07">
              <w:rPr>
                <w:rFonts w:ascii="Arial" w:hAnsi="Arial" w:cs="Arial"/>
                <w:sz w:val="16"/>
                <w:szCs w:val="16"/>
              </w:rPr>
              <w:t>1,332,871</w:t>
            </w:r>
          </w:p>
        </w:tc>
        <w:tc>
          <w:tcPr>
            <w:tcW w:w="992" w:type="dxa"/>
          </w:tcPr>
          <w:p w14:paraId="521148F8" w14:textId="77777777" w:rsidR="00952A24" w:rsidRPr="00934E07" w:rsidRDefault="00952A24" w:rsidP="00900BA9">
            <w:pPr>
              <w:spacing w:before="60" w:after="23" w:line="276" w:lineRule="auto"/>
              <w:ind w:left="-47" w:right="-3"/>
              <w:jc w:val="right"/>
              <w:rPr>
                <w:rFonts w:ascii="Arial" w:hAnsi="Arial" w:cstheme="minorBidi"/>
                <w:sz w:val="16"/>
                <w:szCs w:val="16"/>
              </w:rPr>
            </w:pPr>
            <w:r w:rsidRPr="00934E07">
              <w:rPr>
                <w:rFonts w:ascii="Arial" w:hAnsi="Arial" w:cs="Arial"/>
                <w:sz w:val="16"/>
                <w:szCs w:val="16"/>
              </w:rPr>
              <w:t>2,75</w:t>
            </w:r>
            <w:r w:rsidRPr="00934E07">
              <w:rPr>
                <w:rFonts w:ascii="Arial" w:hAnsi="Arial" w:cstheme="minorBidi"/>
                <w:sz w:val="16"/>
                <w:szCs w:val="16"/>
              </w:rPr>
              <w:t>3</w:t>
            </w:r>
          </w:p>
        </w:tc>
        <w:tc>
          <w:tcPr>
            <w:tcW w:w="1134" w:type="dxa"/>
          </w:tcPr>
          <w:p w14:paraId="7C294003" w14:textId="77777777" w:rsidR="00952A24" w:rsidRPr="00934E07" w:rsidRDefault="00952A24" w:rsidP="00900BA9">
            <w:pPr>
              <w:spacing w:before="60" w:after="23" w:line="276" w:lineRule="auto"/>
              <w:ind w:left="-47" w:right="-3"/>
              <w:jc w:val="right"/>
              <w:rPr>
                <w:rFonts w:ascii="Arial" w:hAnsi="Arial" w:cs="Arial"/>
                <w:sz w:val="16"/>
                <w:szCs w:val="16"/>
              </w:rPr>
            </w:pPr>
            <w:r w:rsidRPr="00934E07">
              <w:rPr>
                <w:rFonts w:ascii="Arial" w:hAnsi="Arial" w:cs="Arial"/>
                <w:sz w:val="16"/>
                <w:szCs w:val="16"/>
              </w:rPr>
              <w:t>(52,143)</w:t>
            </w:r>
          </w:p>
        </w:tc>
        <w:tc>
          <w:tcPr>
            <w:tcW w:w="1418" w:type="dxa"/>
          </w:tcPr>
          <w:p w14:paraId="55899ED6" w14:textId="77777777" w:rsidR="00952A24" w:rsidRPr="00934E07" w:rsidRDefault="00952A24" w:rsidP="00900BA9">
            <w:pPr>
              <w:spacing w:before="60" w:after="23" w:line="276" w:lineRule="auto"/>
              <w:ind w:left="-47" w:right="-3"/>
              <w:jc w:val="right"/>
              <w:rPr>
                <w:rFonts w:ascii="Arial" w:hAnsi="Arial" w:cs="Arial"/>
                <w:sz w:val="16"/>
                <w:szCs w:val="16"/>
              </w:rPr>
            </w:pPr>
            <w:r w:rsidRPr="00934E07">
              <w:rPr>
                <w:rFonts w:ascii="Arial" w:hAnsi="Arial" w:cs="Arial"/>
                <w:sz w:val="16"/>
                <w:szCs w:val="16"/>
              </w:rPr>
              <w:t>(262,076)</w:t>
            </w:r>
          </w:p>
        </w:tc>
        <w:tc>
          <w:tcPr>
            <w:tcW w:w="1134" w:type="dxa"/>
          </w:tcPr>
          <w:p w14:paraId="1B9F5960" w14:textId="77777777" w:rsidR="00952A24" w:rsidRPr="00934E07" w:rsidRDefault="00952A24" w:rsidP="00900BA9">
            <w:pPr>
              <w:spacing w:before="60" w:after="23" w:line="276" w:lineRule="auto"/>
              <w:ind w:left="-47" w:right="-3"/>
              <w:jc w:val="right"/>
              <w:rPr>
                <w:rFonts w:ascii="Arial" w:hAnsi="Arial" w:cs="Arial"/>
                <w:sz w:val="16"/>
                <w:szCs w:val="16"/>
              </w:rPr>
            </w:pPr>
            <w:r w:rsidRPr="00934E07">
              <w:rPr>
                <w:rFonts w:ascii="Arial" w:hAnsi="Arial" w:cs="Arial"/>
                <w:sz w:val="16"/>
                <w:szCs w:val="16"/>
              </w:rPr>
              <w:t>(384)</w:t>
            </w:r>
          </w:p>
        </w:tc>
        <w:tc>
          <w:tcPr>
            <w:tcW w:w="1276" w:type="dxa"/>
          </w:tcPr>
          <w:p w14:paraId="4B34855A" w14:textId="77777777" w:rsidR="00952A24" w:rsidRPr="00934E07" w:rsidRDefault="00952A24" w:rsidP="00900BA9">
            <w:pPr>
              <w:spacing w:before="60" w:after="23" w:line="276" w:lineRule="auto"/>
              <w:ind w:left="-47" w:right="-3"/>
              <w:jc w:val="right"/>
              <w:rPr>
                <w:rFonts w:ascii="Arial" w:hAnsi="Arial" w:cs="Arial"/>
                <w:sz w:val="16"/>
                <w:szCs w:val="16"/>
              </w:rPr>
            </w:pPr>
            <w:r w:rsidRPr="00934E07">
              <w:rPr>
                <w:rFonts w:ascii="Arial" w:hAnsi="Arial" w:cs="Arial"/>
                <w:sz w:val="16"/>
                <w:szCs w:val="16"/>
              </w:rPr>
              <w:t>1,021,021</w:t>
            </w:r>
          </w:p>
        </w:tc>
      </w:tr>
      <w:tr w:rsidR="005C1A2E" w:rsidRPr="00934E07" w14:paraId="0AFD447F" w14:textId="77777777" w:rsidTr="005C1A2E">
        <w:tc>
          <w:tcPr>
            <w:tcW w:w="2074" w:type="dxa"/>
          </w:tcPr>
          <w:p w14:paraId="6930A700" w14:textId="37AB6E41" w:rsidR="005C1A2E" w:rsidRPr="00934E07" w:rsidRDefault="005C1A2E" w:rsidP="00900BA9">
            <w:pPr>
              <w:spacing w:before="60" w:after="23" w:line="276" w:lineRule="auto"/>
              <w:ind w:right="-36"/>
              <w:jc w:val="thaiDistribute"/>
              <w:rPr>
                <w:rFonts w:ascii="Arial" w:hAnsi="Arial" w:cs="Arial"/>
                <w:sz w:val="16"/>
                <w:szCs w:val="16"/>
              </w:rPr>
            </w:pPr>
            <w:r w:rsidRPr="00934E07">
              <w:rPr>
                <w:rFonts w:ascii="Arial" w:hAnsi="Arial" w:cs="Arial"/>
                <w:sz w:val="16"/>
                <w:szCs w:val="16"/>
              </w:rPr>
              <w:t>Associated company</w:t>
            </w:r>
          </w:p>
        </w:tc>
        <w:tc>
          <w:tcPr>
            <w:tcW w:w="1134" w:type="dxa"/>
          </w:tcPr>
          <w:p w14:paraId="0A83AD3B" w14:textId="77777777" w:rsidR="005C1A2E" w:rsidRPr="00934E07" w:rsidRDefault="005C1A2E" w:rsidP="00900BA9">
            <w:pPr>
              <w:spacing w:before="60" w:after="23" w:line="276" w:lineRule="auto"/>
              <w:ind w:left="-47" w:right="-3"/>
              <w:jc w:val="right"/>
              <w:rPr>
                <w:rFonts w:ascii="Arial" w:hAnsi="Arial" w:cs="Arial"/>
                <w:sz w:val="16"/>
                <w:szCs w:val="16"/>
              </w:rPr>
            </w:pPr>
          </w:p>
        </w:tc>
        <w:tc>
          <w:tcPr>
            <w:tcW w:w="992" w:type="dxa"/>
          </w:tcPr>
          <w:p w14:paraId="78995811" w14:textId="77777777" w:rsidR="005C1A2E" w:rsidRPr="00934E07" w:rsidRDefault="005C1A2E" w:rsidP="00900BA9">
            <w:pPr>
              <w:spacing w:before="60" w:after="23" w:line="276" w:lineRule="auto"/>
              <w:ind w:left="-47" w:right="-3"/>
              <w:jc w:val="right"/>
              <w:rPr>
                <w:rFonts w:ascii="Arial" w:hAnsi="Arial" w:cs="Arial"/>
                <w:sz w:val="16"/>
                <w:szCs w:val="16"/>
              </w:rPr>
            </w:pPr>
          </w:p>
        </w:tc>
        <w:tc>
          <w:tcPr>
            <w:tcW w:w="1134" w:type="dxa"/>
          </w:tcPr>
          <w:p w14:paraId="2DD487C0" w14:textId="77777777" w:rsidR="005C1A2E" w:rsidRPr="00934E07" w:rsidRDefault="005C1A2E" w:rsidP="00900BA9">
            <w:pPr>
              <w:spacing w:before="60" w:after="23" w:line="276" w:lineRule="auto"/>
              <w:ind w:left="-47" w:right="-3"/>
              <w:jc w:val="right"/>
              <w:rPr>
                <w:rFonts w:ascii="Arial" w:hAnsi="Arial" w:cs="Arial"/>
                <w:sz w:val="16"/>
                <w:szCs w:val="16"/>
              </w:rPr>
            </w:pPr>
          </w:p>
        </w:tc>
        <w:tc>
          <w:tcPr>
            <w:tcW w:w="1418" w:type="dxa"/>
          </w:tcPr>
          <w:p w14:paraId="4D68A917" w14:textId="77777777" w:rsidR="005C1A2E" w:rsidRPr="00934E07" w:rsidRDefault="005C1A2E" w:rsidP="00900BA9">
            <w:pPr>
              <w:spacing w:before="60" w:after="23" w:line="276" w:lineRule="auto"/>
              <w:ind w:left="-47" w:right="-3"/>
              <w:jc w:val="right"/>
              <w:rPr>
                <w:rFonts w:ascii="Arial" w:hAnsi="Arial" w:cs="Arial"/>
                <w:sz w:val="16"/>
                <w:szCs w:val="16"/>
              </w:rPr>
            </w:pPr>
          </w:p>
        </w:tc>
        <w:tc>
          <w:tcPr>
            <w:tcW w:w="1134" w:type="dxa"/>
          </w:tcPr>
          <w:p w14:paraId="432BB71D" w14:textId="77777777" w:rsidR="005C1A2E" w:rsidRPr="00934E07" w:rsidRDefault="005C1A2E" w:rsidP="00900BA9">
            <w:pPr>
              <w:spacing w:before="60" w:after="23" w:line="276" w:lineRule="auto"/>
              <w:ind w:left="-47" w:right="-3"/>
              <w:jc w:val="right"/>
              <w:rPr>
                <w:rFonts w:ascii="Arial" w:hAnsi="Arial" w:cs="Arial"/>
                <w:sz w:val="16"/>
                <w:szCs w:val="16"/>
              </w:rPr>
            </w:pPr>
          </w:p>
        </w:tc>
        <w:tc>
          <w:tcPr>
            <w:tcW w:w="1276" w:type="dxa"/>
          </w:tcPr>
          <w:p w14:paraId="7F1CB29E" w14:textId="77777777" w:rsidR="005C1A2E" w:rsidRPr="00934E07" w:rsidRDefault="005C1A2E" w:rsidP="00900BA9">
            <w:pPr>
              <w:spacing w:before="60" w:after="23" w:line="276" w:lineRule="auto"/>
              <w:ind w:left="-47" w:right="-3"/>
              <w:jc w:val="right"/>
              <w:rPr>
                <w:rFonts w:ascii="Arial" w:hAnsi="Arial" w:cs="Arial"/>
                <w:sz w:val="16"/>
                <w:szCs w:val="16"/>
              </w:rPr>
            </w:pPr>
          </w:p>
        </w:tc>
      </w:tr>
      <w:tr w:rsidR="00952A24" w:rsidRPr="00934E07" w14:paraId="3591BAFB" w14:textId="77777777" w:rsidTr="005C1A2E">
        <w:tc>
          <w:tcPr>
            <w:tcW w:w="2074" w:type="dxa"/>
          </w:tcPr>
          <w:p w14:paraId="68D5D099" w14:textId="46B172DA" w:rsidR="00952A24" w:rsidRPr="00934E07" w:rsidRDefault="00952A24" w:rsidP="00900BA9">
            <w:pPr>
              <w:spacing w:before="60" w:after="23" w:line="276" w:lineRule="auto"/>
              <w:ind w:right="-36"/>
              <w:rPr>
                <w:rFonts w:ascii="Arial" w:hAnsi="Arial" w:cs="Arial"/>
                <w:sz w:val="16"/>
                <w:szCs w:val="16"/>
                <w:cs/>
              </w:rPr>
            </w:pPr>
            <w:r w:rsidRPr="00934E07">
              <w:rPr>
                <w:rFonts w:ascii="Arial" w:hAnsi="Arial" w:cs="Arial"/>
                <w:sz w:val="16"/>
                <w:szCs w:val="16"/>
              </w:rPr>
              <w:t xml:space="preserve">     and joint venture</w:t>
            </w:r>
          </w:p>
        </w:tc>
        <w:tc>
          <w:tcPr>
            <w:tcW w:w="1134" w:type="dxa"/>
            <w:vAlign w:val="center"/>
          </w:tcPr>
          <w:p w14:paraId="6DB05AB7" w14:textId="208FFABA" w:rsidR="00952A24" w:rsidRPr="00934E07" w:rsidRDefault="00952A24" w:rsidP="00900BA9">
            <w:pPr>
              <w:pBdr>
                <w:bottom w:val="single" w:sz="4"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250,281</w:t>
            </w:r>
          </w:p>
        </w:tc>
        <w:tc>
          <w:tcPr>
            <w:tcW w:w="992" w:type="dxa"/>
          </w:tcPr>
          <w:p w14:paraId="21951638" w14:textId="4E9269C4" w:rsidR="00952A24" w:rsidRPr="00934E07" w:rsidRDefault="00952A24" w:rsidP="00900BA9">
            <w:pPr>
              <w:pBdr>
                <w:bottom w:val="single" w:sz="4"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1,157</w:t>
            </w:r>
          </w:p>
        </w:tc>
        <w:tc>
          <w:tcPr>
            <w:tcW w:w="1134" w:type="dxa"/>
          </w:tcPr>
          <w:p w14:paraId="6F822002" w14:textId="61F066E2" w:rsidR="00952A24" w:rsidRPr="00934E07" w:rsidRDefault="00952A24" w:rsidP="00900BA9">
            <w:pPr>
              <w:pBdr>
                <w:bottom w:val="single" w:sz="4"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(11,455)</w:t>
            </w:r>
          </w:p>
        </w:tc>
        <w:tc>
          <w:tcPr>
            <w:tcW w:w="1418" w:type="dxa"/>
          </w:tcPr>
          <w:p w14:paraId="6E12D95F" w14:textId="5EA7CE68" w:rsidR="00952A24" w:rsidRPr="00934E07" w:rsidRDefault="00952A24" w:rsidP="00900BA9">
            <w:pPr>
              <w:pBdr>
                <w:bottom w:val="single" w:sz="4"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w:t>
            </w:r>
          </w:p>
        </w:tc>
        <w:tc>
          <w:tcPr>
            <w:tcW w:w="1134" w:type="dxa"/>
          </w:tcPr>
          <w:p w14:paraId="6429FA09" w14:textId="1595A1BF" w:rsidR="00952A24" w:rsidRPr="00934E07" w:rsidRDefault="00952A24" w:rsidP="00900BA9">
            <w:pPr>
              <w:pBdr>
                <w:bottom w:val="single" w:sz="4"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w:t>
            </w:r>
          </w:p>
        </w:tc>
        <w:tc>
          <w:tcPr>
            <w:tcW w:w="1276" w:type="dxa"/>
            <w:vAlign w:val="center"/>
          </w:tcPr>
          <w:p w14:paraId="396A1418" w14:textId="66A6519B" w:rsidR="00952A24" w:rsidRPr="00934E07" w:rsidRDefault="00952A24" w:rsidP="00900BA9">
            <w:pPr>
              <w:pBdr>
                <w:bottom w:val="single" w:sz="4"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239,983</w:t>
            </w:r>
          </w:p>
        </w:tc>
      </w:tr>
      <w:tr w:rsidR="00952A24" w:rsidRPr="00934E07" w14:paraId="76D73280" w14:textId="77777777" w:rsidTr="005C1A2E">
        <w:tc>
          <w:tcPr>
            <w:tcW w:w="2074" w:type="dxa"/>
          </w:tcPr>
          <w:p w14:paraId="32BEF5FE" w14:textId="77777777" w:rsidR="00952A24" w:rsidRPr="00934E07" w:rsidRDefault="00952A24" w:rsidP="00900BA9">
            <w:pPr>
              <w:spacing w:before="60" w:after="23" w:line="276" w:lineRule="auto"/>
              <w:ind w:right="-36"/>
              <w:jc w:val="thaiDistribute"/>
              <w:rPr>
                <w:rFonts w:ascii="Arial" w:hAnsi="Arial" w:cs="Arial"/>
                <w:sz w:val="16"/>
                <w:szCs w:val="16"/>
                <w:cs/>
              </w:rPr>
            </w:pPr>
            <w:r w:rsidRPr="00934E07">
              <w:rPr>
                <w:rFonts w:ascii="Arial" w:hAnsi="Arial" w:cs="Arial"/>
                <w:sz w:val="16"/>
                <w:szCs w:val="16"/>
              </w:rPr>
              <w:t>Total</w:t>
            </w:r>
          </w:p>
        </w:tc>
        <w:tc>
          <w:tcPr>
            <w:tcW w:w="1134" w:type="dxa"/>
          </w:tcPr>
          <w:p w14:paraId="62EFDDB3" w14:textId="77777777" w:rsidR="00952A24" w:rsidRPr="00934E07" w:rsidRDefault="00952A24" w:rsidP="00900BA9">
            <w:pPr>
              <w:pBdr>
                <w:bottom w:val="single" w:sz="12"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1,583,152</w:t>
            </w:r>
          </w:p>
        </w:tc>
        <w:tc>
          <w:tcPr>
            <w:tcW w:w="992" w:type="dxa"/>
          </w:tcPr>
          <w:p w14:paraId="2719005C" w14:textId="77777777" w:rsidR="00952A24" w:rsidRPr="00934E07" w:rsidRDefault="00952A24" w:rsidP="00900BA9">
            <w:pPr>
              <w:pBdr>
                <w:bottom w:val="single" w:sz="12" w:space="1" w:color="auto"/>
              </w:pBdr>
              <w:spacing w:before="60" w:after="23" w:line="276" w:lineRule="auto"/>
              <w:ind w:left="-47" w:right="-3"/>
              <w:jc w:val="right"/>
              <w:rPr>
                <w:rFonts w:ascii="Arial" w:hAnsi="Arial" w:cstheme="minorBidi"/>
                <w:sz w:val="16"/>
                <w:szCs w:val="16"/>
                <w:cs/>
              </w:rPr>
            </w:pPr>
            <w:r w:rsidRPr="00934E07">
              <w:rPr>
                <w:rFonts w:ascii="Arial" w:hAnsi="Arial" w:cs="Arial"/>
                <w:sz w:val="16"/>
                <w:szCs w:val="16"/>
              </w:rPr>
              <w:t>3,910</w:t>
            </w:r>
          </w:p>
        </w:tc>
        <w:tc>
          <w:tcPr>
            <w:tcW w:w="1134" w:type="dxa"/>
          </w:tcPr>
          <w:p w14:paraId="052F8538" w14:textId="77777777" w:rsidR="00952A24" w:rsidRPr="00934E07" w:rsidRDefault="00952A24" w:rsidP="00900BA9">
            <w:pPr>
              <w:pBdr>
                <w:bottom w:val="single" w:sz="12"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cs/>
              </w:rPr>
              <w:t>(63</w:t>
            </w:r>
            <w:r w:rsidRPr="00934E07">
              <w:rPr>
                <w:rFonts w:ascii="Arial" w:hAnsi="Arial" w:cs="Arial"/>
                <w:sz w:val="16"/>
                <w:szCs w:val="16"/>
              </w:rPr>
              <w:t>,</w:t>
            </w:r>
            <w:r w:rsidRPr="00934E07">
              <w:rPr>
                <w:rFonts w:ascii="Arial" w:hAnsi="Arial" w:cs="Arial"/>
                <w:sz w:val="16"/>
                <w:szCs w:val="16"/>
                <w:cs/>
              </w:rPr>
              <w:t>598)</w:t>
            </w:r>
          </w:p>
        </w:tc>
        <w:tc>
          <w:tcPr>
            <w:tcW w:w="1418" w:type="dxa"/>
          </w:tcPr>
          <w:p w14:paraId="0B1666E0" w14:textId="77777777" w:rsidR="00952A24" w:rsidRPr="00934E07" w:rsidRDefault="00952A24" w:rsidP="00900BA9">
            <w:pPr>
              <w:pBdr>
                <w:bottom w:val="single" w:sz="12"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(262,076)</w:t>
            </w:r>
          </w:p>
        </w:tc>
        <w:tc>
          <w:tcPr>
            <w:tcW w:w="1134" w:type="dxa"/>
          </w:tcPr>
          <w:p w14:paraId="75755552" w14:textId="77777777" w:rsidR="00952A24" w:rsidRPr="00934E07" w:rsidRDefault="00952A24" w:rsidP="00900BA9">
            <w:pPr>
              <w:pBdr>
                <w:bottom w:val="single" w:sz="12"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(384)</w:t>
            </w:r>
          </w:p>
        </w:tc>
        <w:tc>
          <w:tcPr>
            <w:tcW w:w="1276" w:type="dxa"/>
          </w:tcPr>
          <w:p w14:paraId="3157229A" w14:textId="77777777" w:rsidR="00952A24" w:rsidRPr="00934E07" w:rsidRDefault="00952A24" w:rsidP="00900BA9">
            <w:pPr>
              <w:pBdr>
                <w:bottom w:val="single" w:sz="12" w:space="1" w:color="auto"/>
              </w:pBdr>
              <w:spacing w:before="60" w:after="23" w:line="276" w:lineRule="auto"/>
              <w:ind w:left="-47" w:right="-3"/>
              <w:jc w:val="right"/>
              <w:rPr>
                <w:rFonts w:ascii="Arial" w:hAnsi="Arial" w:cs="Arial"/>
                <w:sz w:val="16"/>
                <w:szCs w:val="16"/>
              </w:rPr>
            </w:pPr>
            <w:r w:rsidRPr="00934E07">
              <w:rPr>
                <w:rFonts w:ascii="Arial" w:hAnsi="Arial" w:cs="Arial"/>
                <w:sz w:val="16"/>
                <w:szCs w:val="16"/>
              </w:rPr>
              <w:t>1,261,004</w:t>
            </w:r>
          </w:p>
        </w:tc>
      </w:tr>
    </w:tbl>
    <w:p w14:paraId="38B9606C" w14:textId="77777777" w:rsidR="00952A24" w:rsidRPr="00934E07" w:rsidRDefault="00952A24" w:rsidP="00952A24">
      <w:pPr>
        <w:spacing w:line="360" w:lineRule="auto"/>
        <w:ind w:left="426" w:right="-45"/>
        <w:jc w:val="thaiDistribute"/>
        <w:rPr>
          <w:rFonts w:ascii="Arial" w:hAnsi="Arial" w:cs="Arial"/>
          <w:sz w:val="19"/>
          <w:szCs w:val="19"/>
        </w:rPr>
      </w:pPr>
    </w:p>
    <w:p w14:paraId="6C39AA67" w14:textId="77777777" w:rsidR="0089689D" w:rsidRDefault="0089689D" w:rsidP="00952A24">
      <w:pPr>
        <w:spacing w:line="360" w:lineRule="auto"/>
        <w:ind w:left="426" w:right="-45"/>
        <w:jc w:val="thaiDistribute"/>
        <w:rPr>
          <w:rFonts w:ascii="Arial" w:hAnsi="Arial" w:cs="Arial"/>
          <w:sz w:val="19"/>
          <w:szCs w:val="19"/>
        </w:rPr>
      </w:pPr>
    </w:p>
    <w:p w14:paraId="0F176E60" w14:textId="77777777" w:rsidR="0089689D" w:rsidRDefault="0089689D" w:rsidP="00952A24">
      <w:pPr>
        <w:spacing w:line="360" w:lineRule="auto"/>
        <w:ind w:left="426" w:right="-45"/>
        <w:jc w:val="thaiDistribute"/>
        <w:rPr>
          <w:rFonts w:ascii="Arial" w:hAnsi="Arial" w:cs="Arial"/>
          <w:sz w:val="19"/>
          <w:szCs w:val="19"/>
        </w:rPr>
      </w:pPr>
    </w:p>
    <w:p w14:paraId="2F49BBF5" w14:textId="77777777" w:rsidR="0089689D" w:rsidRDefault="0089689D" w:rsidP="00952A24">
      <w:pPr>
        <w:spacing w:line="360" w:lineRule="auto"/>
        <w:ind w:left="426" w:right="-45"/>
        <w:jc w:val="thaiDistribute"/>
        <w:rPr>
          <w:rFonts w:ascii="Arial" w:hAnsi="Arial" w:cs="Arial"/>
          <w:sz w:val="19"/>
          <w:szCs w:val="19"/>
        </w:rPr>
      </w:pPr>
    </w:p>
    <w:p w14:paraId="6A312DC8" w14:textId="77777777" w:rsidR="0089689D" w:rsidRPr="00934E07" w:rsidRDefault="0089689D" w:rsidP="00952A24">
      <w:pPr>
        <w:spacing w:line="360" w:lineRule="auto"/>
        <w:ind w:left="426" w:right="-45"/>
        <w:jc w:val="thaiDistribute"/>
        <w:rPr>
          <w:rFonts w:ascii="Arial" w:hAnsi="Arial" w:cs="Arial"/>
          <w:sz w:val="19"/>
          <w:szCs w:val="19"/>
        </w:rPr>
      </w:pPr>
    </w:p>
    <w:p w14:paraId="6959C4E0" w14:textId="279E29BC" w:rsidR="00DC24B2" w:rsidRPr="00934E07" w:rsidRDefault="00DC24B2" w:rsidP="00DC24B2">
      <w:pPr>
        <w:spacing w:line="360" w:lineRule="auto"/>
        <w:ind w:left="426" w:right="-45"/>
        <w:jc w:val="thaiDistribute"/>
        <w:rPr>
          <w:rFonts w:ascii="Arial" w:hAnsi="Arial" w:cs="Arial"/>
          <w:sz w:val="19"/>
          <w:szCs w:val="19"/>
        </w:rPr>
      </w:pPr>
      <w:r w:rsidRPr="00934E07">
        <w:rPr>
          <w:rFonts w:ascii="Arial" w:hAnsi="Arial" w:cs="Arial"/>
          <w:sz w:val="19"/>
          <w:szCs w:val="19"/>
        </w:rPr>
        <w:lastRenderedPageBreak/>
        <w:t xml:space="preserve">A reconciliation of </w:t>
      </w:r>
      <w:r w:rsidR="00FD0A1E" w:rsidRPr="00934E07">
        <w:rPr>
          <w:rFonts w:ascii="Arial" w:hAnsi="Arial" w:cs="Arial"/>
          <w:sz w:val="19"/>
          <w:szCs w:val="19"/>
        </w:rPr>
        <w:t>allowance for expected credit losses</w:t>
      </w:r>
      <w:r w:rsidR="00F3474A">
        <w:rPr>
          <w:rFonts w:ascii="Arial" w:hAnsi="Arial" w:cs="Arial"/>
          <w:sz w:val="19"/>
          <w:szCs w:val="19"/>
        </w:rPr>
        <w:t xml:space="preserve"> o</w:t>
      </w:r>
      <w:r w:rsidR="00F67FC3">
        <w:rPr>
          <w:rFonts w:ascii="Arial" w:hAnsi="Arial" w:cs="Arial"/>
          <w:sz w:val="19"/>
          <w:szCs w:val="19"/>
        </w:rPr>
        <w:t>f</w:t>
      </w:r>
      <w:r w:rsidRPr="00934E07">
        <w:rPr>
          <w:rFonts w:ascii="Arial" w:hAnsi="Arial" w:cs="Arial"/>
          <w:sz w:val="19"/>
          <w:szCs w:val="19"/>
        </w:rPr>
        <w:t xml:space="preserve"> short-term loans and advances to subsidiaries and related parties for the year ended </w:t>
      </w:r>
      <w:r w:rsidRPr="00934E07">
        <w:rPr>
          <w:rFonts w:ascii="Arial" w:hAnsi="Arial" w:cs="Arial"/>
          <w:sz w:val="19"/>
          <w:szCs w:val="19"/>
          <w:cs/>
        </w:rPr>
        <w:t xml:space="preserve">31 </w:t>
      </w:r>
      <w:r w:rsidRPr="00934E07">
        <w:rPr>
          <w:rFonts w:ascii="Arial" w:hAnsi="Arial" w:cs="Arial"/>
          <w:sz w:val="19"/>
          <w:szCs w:val="19"/>
        </w:rPr>
        <w:t xml:space="preserve">December </w:t>
      </w:r>
      <w:r w:rsidRPr="00934E07">
        <w:rPr>
          <w:rFonts w:ascii="Arial" w:hAnsi="Arial" w:cs="Arial"/>
          <w:sz w:val="19"/>
          <w:szCs w:val="19"/>
          <w:cs/>
        </w:rPr>
        <w:t>202</w:t>
      </w:r>
      <w:r w:rsidR="009E3EE4" w:rsidRPr="00934E07">
        <w:rPr>
          <w:rFonts w:ascii="Arial" w:hAnsi="Arial" w:cs="Arial"/>
          <w:sz w:val="19"/>
          <w:szCs w:val="19"/>
        </w:rPr>
        <w:t>3</w:t>
      </w:r>
      <w:r w:rsidR="00000E2F" w:rsidRPr="00934E07">
        <w:rPr>
          <w:rFonts w:ascii="Arial" w:hAnsi="Arial" w:cs="Arial"/>
          <w:sz w:val="19"/>
          <w:szCs w:val="19"/>
        </w:rPr>
        <w:t xml:space="preserve"> and 202</w:t>
      </w:r>
      <w:r w:rsidR="009E3EE4" w:rsidRPr="00934E07">
        <w:rPr>
          <w:rFonts w:ascii="Arial" w:hAnsi="Arial" w:cs="Arial"/>
          <w:sz w:val="19"/>
          <w:szCs w:val="19"/>
        </w:rPr>
        <w:t>2</w:t>
      </w:r>
      <w:r w:rsidRPr="00934E07">
        <w:rPr>
          <w:rFonts w:ascii="Arial" w:hAnsi="Arial" w:cs="Arial"/>
          <w:sz w:val="19"/>
          <w:szCs w:val="19"/>
          <w:cs/>
        </w:rPr>
        <w:t xml:space="preserve"> </w:t>
      </w:r>
      <w:r w:rsidRPr="00934E07">
        <w:rPr>
          <w:rFonts w:ascii="Arial" w:hAnsi="Arial" w:cs="Arial"/>
          <w:sz w:val="19"/>
          <w:szCs w:val="19"/>
        </w:rPr>
        <w:t xml:space="preserve">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C63964" w:rsidRPr="00934E07">
        <w:rPr>
          <w:rFonts w:ascii="Arial" w:hAnsi="Arial" w:cs="Arial"/>
          <w:sz w:val="19"/>
          <w:szCs w:val="19"/>
        </w:rPr>
        <w:t xml:space="preserve"> </w:t>
      </w:r>
      <w:r w:rsidRPr="00934E07">
        <w:rPr>
          <w:rFonts w:ascii="Arial" w:hAnsi="Arial" w:cs="Arial"/>
          <w:sz w:val="19"/>
          <w:szCs w:val="19"/>
        </w:rPr>
        <w:t>:</w:t>
      </w:r>
      <w:proofErr w:type="gramEnd"/>
    </w:p>
    <w:p w14:paraId="33E2C49B" w14:textId="3DD765DD" w:rsidR="00DC24B2" w:rsidRPr="00934E07" w:rsidRDefault="00DC24B2" w:rsidP="00DC24B2">
      <w:pPr>
        <w:ind w:left="426" w:right="-45"/>
        <w:jc w:val="thaiDistribute"/>
        <w:rPr>
          <w:rFonts w:ascii="Arial" w:hAnsi="Arial" w:cs="Arial"/>
          <w:sz w:val="18"/>
          <w:szCs w:val="18"/>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5A1436" w:rsidRPr="00934E07" w14:paraId="0B18987E" w14:textId="77777777" w:rsidTr="00F013B8">
        <w:trPr>
          <w:cantSplit/>
          <w:tblHeader/>
        </w:trPr>
        <w:tc>
          <w:tcPr>
            <w:tcW w:w="3888" w:type="dxa"/>
          </w:tcPr>
          <w:p w14:paraId="35606296" w14:textId="77777777" w:rsidR="005A1436" w:rsidRPr="00934E07" w:rsidRDefault="005A1436" w:rsidP="002C0AD0">
            <w:pPr>
              <w:spacing w:before="60" w:after="23" w:line="276" w:lineRule="auto"/>
              <w:ind w:right="-36"/>
              <w:jc w:val="thaiDistribute"/>
              <w:rPr>
                <w:rFonts w:ascii="Arial" w:hAnsi="Arial" w:cs="Arial"/>
                <w:sz w:val="18"/>
                <w:szCs w:val="18"/>
              </w:rPr>
            </w:pPr>
          </w:p>
        </w:tc>
        <w:tc>
          <w:tcPr>
            <w:tcW w:w="2581" w:type="dxa"/>
            <w:gridSpan w:val="2"/>
          </w:tcPr>
          <w:p w14:paraId="4DB2F287" w14:textId="77777777" w:rsidR="005A1436" w:rsidRPr="00934E07" w:rsidRDefault="005A1436" w:rsidP="002C0AD0">
            <w:pPr>
              <w:spacing w:before="60" w:after="23" w:line="276" w:lineRule="auto"/>
              <w:jc w:val="center"/>
              <w:rPr>
                <w:rFonts w:ascii="Arial" w:hAnsi="Arial" w:cs="Arial"/>
                <w:caps/>
                <w:sz w:val="18"/>
                <w:szCs w:val="18"/>
              </w:rPr>
            </w:pPr>
          </w:p>
        </w:tc>
        <w:tc>
          <w:tcPr>
            <w:tcW w:w="2558" w:type="dxa"/>
            <w:gridSpan w:val="2"/>
          </w:tcPr>
          <w:p w14:paraId="650EFD4E" w14:textId="77777777" w:rsidR="005A1436" w:rsidRPr="00934E07" w:rsidRDefault="005A1436" w:rsidP="002C0AD0">
            <w:pPr>
              <w:tabs>
                <w:tab w:val="left" w:pos="900"/>
                <w:tab w:val="left" w:pos="2160"/>
              </w:tabs>
              <w:spacing w:before="60" w:after="23" w:line="276" w:lineRule="auto"/>
              <w:ind w:left="360" w:right="-1" w:hanging="360"/>
              <w:jc w:val="right"/>
              <w:rPr>
                <w:rFonts w:ascii="Arial" w:hAnsi="Arial" w:cs="Arial"/>
                <w:sz w:val="18"/>
                <w:szCs w:val="18"/>
              </w:rPr>
            </w:pPr>
            <w:r w:rsidRPr="00934E07">
              <w:rPr>
                <w:rFonts w:ascii="Arial" w:hAnsi="Arial" w:cs="Arial"/>
                <w:sz w:val="18"/>
                <w:szCs w:val="18"/>
                <w:cs/>
              </w:rPr>
              <w:t>(</w:t>
            </w:r>
            <w:r w:rsidRPr="00934E07">
              <w:rPr>
                <w:rFonts w:ascii="Arial" w:hAnsi="Arial" w:cs="Arial"/>
                <w:sz w:val="18"/>
                <w:szCs w:val="18"/>
              </w:rPr>
              <w:t xml:space="preserve">Unit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c>
      </w:tr>
      <w:tr w:rsidR="005A1436" w:rsidRPr="00934E07" w14:paraId="1EA46759" w14:textId="77777777" w:rsidTr="00F013B8">
        <w:trPr>
          <w:cantSplit/>
          <w:tblHeader/>
        </w:trPr>
        <w:tc>
          <w:tcPr>
            <w:tcW w:w="3888" w:type="dxa"/>
          </w:tcPr>
          <w:p w14:paraId="499ED69D" w14:textId="77777777" w:rsidR="005A1436" w:rsidRPr="00934E07" w:rsidRDefault="005A1436" w:rsidP="002C0AD0">
            <w:pPr>
              <w:spacing w:before="60" w:after="23" w:line="276" w:lineRule="auto"/>
              <w:ind w:right="-36"/>
              <w:jc w:val="thaiDistribute"/>
              <w:rPr>
                <w:rFonts w:ascii="Arial" w:hAnsi="Arial" w:cs="Arial"/>
                <w:sz w:val="18"/>
                <w:szCs w:val="18"/>
              </w:rPr>
            </w:pPr>
          </w:p>
        </w:tc>
        <w:tc>
          <w:tcPr>
            <w:tcW w:w="2581" w:type="dxa"/>
            <w:gridSpan w:val="2"/>
          </w:tcPr>
          <w:p w14:paraId="6D9C31C1" w14:textId="77777777" w:rsidR="005A1436" w:rsidRPr="00934E07" w:rsidRDefault="005A1436" w:rsidP="002C0AD0">
            <w:pPr>
              <w:pBdr>
                <w:bottom w:val="single" w:sz="4" w:space="1" w:color="auto"/>
              </w:pBdr>
              <w:spacing w:before="60" w:after="23" w:line="276" w:lineRule="auto"/>
              <w:jc w:val="center"/>
              <w:rPr>
                <w:rFonts w:ascii="Arial" w:hAnsi="Arial" w:cs="Arial"/>
                <w:sz w:val="18"/>
                <w:szCs w:val="18"/>
              </w:rPr>
            </w:pPr>
            <w:r w:rsidRPr="00934E07">
              <w:rPr>
                <w:rFonts w:ascii="Arial" w:hAnsi="Arial" w:cs="Arial"/>
                <w:sz w:val="18"/>
                <w:szCs w:val="18"/>
              </w:rPr>
              <w:t>Consolidated</w:t>
            </w:r>
            <w:r w:rsidRPr="00934E07">
              <w:rPr>
                <w:rFonts w:ascii="Arial" w:hAnsi="Arial" w:cs="Arial"/>
                <w:caps/>
                <w:sz w:val="18"/>
                <w:szCs w:val="18"/>
              </w:rPr>
              <w:t xml:space="preserve"> F</w:t>
            </w:r>
            <w:r w:rsidRPr="00934E07">
              <w:rPr>
                <w:rFonts w:ascii="Arial" w:hAnsi="Arial" w:cs="Arial"/>
                <w:caps/>
                <w:sz w:val="18"/>
                <w:szCs w:val="18"/>
                <w:cs/>
              </w:rPr>
              <w:t>/</w:t>
            </w:r>
            <w:r w:rsidRPr="00934E07">
              <w:rPr>
                <w:rFonts w:ascii="Arial" w:hAnsi="Arial" w:cs="Arial"/>
                <w:caps/>
                <w:sz w:val="18"/>
                <w:szCs w:val="18"/>
              </w:rPr>
              <w:t>S</w:t>
            </w:r>
          </w:p>
        </w:tc>
        <w:tc>
          <w:tcPr>
            <w:tcW w:w="2558" w:type="dxa"/>
            <w:gridSpan w:val="2"/>
          </w:tcPr>
          <w:p w14:paraId="1C2DA876" w14:textId="77777777" w:rsidR="005A1436" w:rsidRPr="00934E07" w:rsidRDefault="005A1436" w:rsidP="002C0AD0">
            <w:pPr>
              <w:pBdr>
                <w:bottom w:val="single" w:sz="4" w:space="1" w:color="auto"/>
              </w:pBdr>
              <w:spacing w:before="60" w:after="23" w:line="276" w:lineRule="auto"/>
              <w:jc w:val="center"/>
              <w:rPr>
                <w:rFonts w:ascii="Arial" w:hAnsi="Arial" w:cs="Arial"/>
                <w:sz w:val="18"/>
                <w:szCs w:val="18"/>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S</w:t>
            </w:r>
          </w:p>
        </w:tc>
      </w:tr>
      <w:tr w:rsidR="002C0AD0" w:rsidRPr="00934E07" w14:paraId="64C2E4CF" w14:textId="77777777" w:rsidTr="00F013B8">
        <w:trPr>
          <w:cantSplit/>
          <w:tblHeader/>
        </w:trPr>
        <w:tc>
          <w:tcPr>
            <w:tcW w:w="3888" w:type="dxa"/>
          </w:tcPr>
          <w:p w14:paraId="241D88D1" w14:textId="77777777" w:rsidR="002C0AD0" w:rsidRPr="00934E07" w:rsidRDefault="002C0AD0" w:rsidP="002C0AD0">
            <w:pPr>
              <w:spacing w:before="60" w:after="23" w:line="276" w:lineRule="auto"/>
              <w:ind w:right="-36"/>
              <w:jc w:val="thaiDistribute"/>
              <w:rPr>
                <w:rFonts w:ascii="Arial" w:hAnsi="Arial" w:cs="Arial"/>
                <w:sz w:val="18"/>
                <w:szCs w:val="18"/>
              </w:rPr>
            </w:pPr>
          </w:p>
        </w:tc>
        <w:tc>
          <w:tcPr>
            <w:tcW w:w="1305" w:type="dxa"/>
          </w:tcPr>
          <w:p w14:paraId="1C167858" w14:textId="38B67BAE" w:rsidR="002C0AD0" w:rsidRPr="00934E07" w:rsidRDefault="002C0AD0" w:rsidP="002C0AD0">
            <w:pPr>
              <w:pBdr>
                <w:bottom w:val="single" w:sz="4" w:space="1" w:color="auto"/>
              </w:pBdr>
              <w:tabs>
                <w:tab w:val="left" w:pos="900"/>
              </w:tabs>
              <w:spacing w:before="60" w:after="23" w:line="276" w:lineRule="auto"/>
              <w:ind w:left="-18" w:firstLine="18"/>
              <w:jc w:val="center"/>
              <w:rPr>
                <w:rFonts w:ascii="Arial" w:hAnsi="Arial" w:cs="Arial"/>
                <w:sz w:val="18"/>
                <w:szCs w:val="18"/>
                <w:cs/>
              </w:rPr>
            </w:pPr>
            <w:r w:rsidRPr="00934E07">
              <w:rPr>
                <w:rFonts w:ascii="Arial" w:hAnsi="Arial" w:cs="Arial"/>
                <w:sz w:val="18"/>
                <w:szCs w:val="18"/>
              </w:rPr>
              <w:t>202</w:t>
            </w:r>
            <w:r w:rsidR="009E3EE4" w:rsidRPr="00934E07">
              <w:rPr>
                <w:rFonts w:ascii="Arial" w:hAnsi="Arial" w:cs="Arial"/>
                <w:sz w:val="18"/>
                <w:szCs w:val="18"/>
              </w:rPr>
              <w:t>3</w:t>
            </w:r>
          </w:p>
        </w:tc>
        <w:tc>
          <w:tcPr>
            <w:tcW w:w="1276" w:type="dxa"/>
          </w:tcPr>
          <w:p w14:paraId="25138736" w14:textId="435CBD12" w:rsidR="002C0AD0" w:rsidRPr="00934E07" w:rsidRDefault="002C0AD0" w:rsidP="002C0AD0">
            <w:pPr>
              <w:pBdr>
                <w:bottom w:val="single" w:sz="4" w:space="1" w:color="auto"/>
              </w:pBdr>
              <w:tabs>
                <w:tab w:val="left" w:pos="900"/>
              </w:tabs>
              <w:spacing w:before="60" w:after="23" w:line="276" w:lineRule="auto"/>
              <w:ind w:left="-18"/>
              <w:jc w:val="center"/>
              <w:rPr>
                <w:rFonts w:ascii="Arial" w:hAnsi="Arial" w:cs="Arial"/>
                <w:sz w:val="18"/>
                <w:szCs w:val="18"/>
                <w:lang w:val="en-GB"/>
              </w:rPr>
            </w:pPr>
            <w:r w:rsidRPr="00934E07">
              <w:rPr>
                <w:rFonts w:ascii="Arial" w:hAnsi="Arial" w:cs="Arial"/>
                <w:sz w:val="18"/>
                <w:szCs w:val="18"/>
              </w:rPr>
              <w:t>202</w:t>
            </w:r>
            <w:r w:rsidR="009E3EE4" w:rsidRPr="00934E07">
              <w:rPr>
                <w:rFonts w:ascii="Arial" w:hAnsi="Arial" w:cs="Arial"/>
                <w:sz w:val="18"/>
                <w:szCs w:val="18"/>
              </w:rPr>
              <w:t>2</w:t>
            </w:r>
          </w:p>
        </w:tc>
        <w:tc>
          <w:tcPr>
            <w:tcW w:w="1253" w:type="dxa"/>
          </w:tcPr>
          <w:p w14:paraId="7936E1C7" w14:textId="6CD34DBA" w:rsidR="002C0AD0" w:rsidRPr="00934E07" w:rsidRDefault="002C0AD0" w:rsidP="002C0AD0">
            <w:pPr>
              <w:pBdr>
                <w:bottom w:val="single" w:sz="4" w:space="1" w:color="auto"/>
              </w:pBdr>
              <w:tabs>
                <w:tab w:val="left" w:pos="900"/>
              </w:tabs>
              <w:spacing w:before="60" w:after="23" w:line="276" w:lineRule="auto"/>
              <w:ind w:left="-18" w:firstLine="18"/>
              <w:jc w:val="center"/>
              <w:rPr>
                <w:rFonts w:ascii="Arial" w:hAnsi="Arial" w:cstheme="minorBidi"/>
                <w:sz w:val="18"/>
                <w:szCs w:val="18"/>
                <w:cs/>
              </w:rPr>
            </w:pPr>
            <w:r w:rsidRPr="00934E07">
              <w:rPr>
                <w:rFonts w:ascii="Arial" w:hAnsi="Arial" w:cs="Arial"/>
                <w:sz w:val="18"/>
                <w:szCs w:val="18"/>
              </w:rPr>
              <w:t>202</w:t>
            </w:r>
            <w:r w:rsidR="001C798F" w:rsidRPr="00934E07">
              <w:rPr>
                <w:rFonts w:ascii="Arial" w:hAnsi="Arial" w:cs="Arial"/>
                <w:sz w:val="18"/>
                <w:szCs w:val="18"/>
              </w:rPr>
              <w:t>3</w:t>
            </w:r>
          </w:p>
        </w:tc>
        <w:tc>
          <w:tcPr>
            <w:tcW w:w="1305" w:type="dxa"/>
          </w:tcPr>
          <w:p w14:paraId="49809437" w14:textId="6ED835EF" w:rsidR="002C0AD0" w:rsidRPr="00934E07" w:rsidRDefault="002C0AD0" w:rsidP="002C0AD0">
            <w:pPr>
              <w:pBdr>
                <w:bottom w:val="single" w:sz="4" w:space="1" w:color="auto"/>
              </w:pBdr>
              <w:tabs>
                <w:tab w:val="left" w:pos="900"/>
              </w:tabs>
              <w:spacing w:before="60" w:after="23" w:line="276" w:lineRule="auto"/>
              <w:ind w:left="-18"/>
              <w:jc w:val="center"/>
              <w:rPr>
                <w:rFonts w:ascii="Arial" w:hAnsi="Arial" w:cs="Arial"/>
                <w:sz w:val="18"/>
                <w:szCs w:val="18"/>
                <w:lang w:val="en-GB"/>
              </w:rPr>
            </w:pPr>
            <w:r w:rsidRPr="00934E07">
              <w:rPr>
                <w:rFonts w:ascii="Arial" w:hAnsi="Arial" w:cs="Arial"/>
                <w:sz w:val="18"/>
                <w:szCs w:val="18"/>
              </w:rPr>
              <w:t>202</w:t>
            </w:r>
            <w:r w:rsidR="001C798F" w:rsidRPr="00934E07">
              <w:rPr>
                <w:rFonts w:ascii="Arial" w:hAnsi="Arial" w:cs="Arial"/>
                <w:sz w:val="18"/>
                <w:szCs w:val="18"/>
              </w:rPr>
              <w:t>2</w:t>
            </w:r>
          </w:p>
        </w:tc>
      </w:tr>
      <w:tr w:rsidR="005A1436" w:rsidRPr="00934E07" w14:paraId="13493271" w14:textId="77777777" w:rsidTr="00F013B8">
        <w:trPr>
          <w:cantSplit/>
        </w:trPr>
        <w:tc>
          <w:tcPr>
            <w:tcW w:w="3888" w:type="dxa"/>
          </w:tcPr>
          <w:p w14:paraId="23D0C972" w14:textId="77777777" w:rsidR="005A1436" w:rsidRPr="00934E07" w:rsidRDefault="005A1436" w:rsidP="002C0AD0">
            <w:pPr>
              <w:spacing w:before="60" w:after="23" w:line="276" w:lineRule="auto"/>
              <w:ind w:left="162" w:right="-234" w:hanging="162"/>
              <w:jc w:val="thaiDistribute"/>
              <w:rPr>
                <w:rFonts w:ascii="Arial" w:hAnsi="Arial" w:cs="Arial"/>
                <w:sz w:val="18"/>
                <w:szCs w:val="18"/>
              </w:rPr>
            </w:pPr>
          </w:p>
        </w:tc>
        <w:tc>
          <w:tcPr>
            <w:tcW w:w="1305" w:type="dxa"/>
          </w:tcPr>
          <w:p w14:paraId="1BCCD1A4" w14:textId="77777777" w:rsidR="005A1436" w:rsidRPr="00934E07" w:rsidRDefault="005A1436" w:rsidP="002C0AD0">
            <w:pPr>
              <w:tabs>
                <w:tab w:val="decimal" w:pos="1008"/>
              </w:tabs>
              <w:spacing w:before="60" w:after="23" w:line="276" w:lineRule="auto"/>
              <w:ind w:left="18" w:right="72"/>
              <w:jc w:val="thaiDistribute"/>
              <w:rPr>
                <w:rFonts w:ascii="Arial" w:hAnsi="Arial" w:cs="Arial"/>
                <w:sz w:val="18"/>
                <w:szCs w:val="18"/>
              </w:rPr>
            </w:pPr>
          </w:p>
        </w:tc>
        <w:tc>
          <w:tcPr>
            <w:tcW w:w="1276" w:type="dxa"/>
          </w:tcPr>
          <w:p w14:paraId="1B932F09" w14:textId="77777777" w:rsidR="005A1436" w:rsidRPr="00934E07" w:rsidRDefault="005A1436" w:rsidP="002C0AD0">
            <w:pPr>
              <w:tabs>
                <w:tab w:val="decimal" w:pos="1008"/>
              </w:tabs>
              <w:spacing w:before="60" w:after="23" w:line="276" w:lineRule="auto"/>
              <w:ind w:left="18" w:right="72"/>
              <w:jc w:val="thaiDistribute"/>
              <w:rPr>
                <w:rFonts w:ascii="Arial" w:hAnsi="Arial" w:cs="Arial"/>
                <w:sz w:val="18"/>
                <w:szCs w:val="18"/>
              </w:rPr>
            </w:pPr>
          </w:p>
        </w:tc>
        <w:tc>
          <w:tcPr>
            <w:tcW w:w="1253" w:type="dxa"/>
          </w:tcPr>
          <w:p w14:paraId="7880376B" w14:textId="77777777" w:rsidR="005A1436" w:rsidRPr="00934E07" w:rsidRDefault="005A1436" w:rsidP="002C0AD0">
            <w:pPr>
              <w:tabs>
                <w:tab w:val="decimal" w:pos="1008"/>
              </w:tabs>
              <w:spacing w:before="60" w:after="23" w:line="276" w:lineRule="auto"/>
              <w:ind w:left="18" w:right="72"/>
              <w:jc w:val="thaiDistribute"/>
              <w:rPr>
                <w:rFonts w:ascii="Arial" w:hAnsi="Arial" w:cs="Arial"/>
                <w:sz w:val="18"/>
                <w:szCs w:val="18"/>
              </w:rPr>
            </w:pPr>
          </w:p>
        </w:tc>
        <w:tc>
          <w:tcPr>
            <w:tcW w:w="1305" w:type="dxa"/>
          </w:tcPr>
          <w:p w14:paraId="69DB0B30" w14:textId="77777777" w:rsidR="005A1436" w:rsidRPr="00934E07" w:rsidRDefault="005A1436" w:rsidP="002C0AD0">
            <w:pPr>
              <w:tabs>
                <w:tab w:val="decimal" w:pos="1008"/>
              </w:tabs>
              <w:spacing w:before="60" w:after="23" w:line="276" w:lineRule="auto"/>
              <w:ind w:left="18" w:right="72"/>
              <w:jc w:val="thaiDistribute"/>
              <w:rPr>
                <w:rFonts w:ascii="Arial" w:hAnsi="Arial" w:cs="Arial"/>
                <w:sz w:val="18"/>
                <w:szCs w:val="18"/>
              </w:rPr>
            </w:pPr>
          </w:p>
        </w:tc>
      </w:tr>
      <w:tr w:rsidR="009E3EE4" w:rsidRPr="00934E07" w14:paraId="07F05C2D" w14:textId="77777777" w:rsidTr="00F013B8">
        <w:trPr>
          <w:cantSplit/>
        </w:trPr>
        <w:tc>
          <w:tcPr>
            <w:tcW w:w="3888" w:type="dxa"/>
          </w:tcPr>
          <w:p w14:paraId="7A20D225" w14:textId="0CA2D467" w:rsidR="009E3EE4" w:rsidRPr="00934E07" w:rsidRDefault="009E3EE4" w:rsidP="009E3EE4">
            <w:pPr>
              <w:spacing w:before="60" w:after="23" w:line="276" w:lineRule="auto"/>
              <w:ind w:right="-36"/>
              <w:rPr>
                <w:rFonts w:ascii="Arial" w:hAnsi="Arial" w:cs="Arial"/>
                <w:sz w:val="18"/>
                <w:szCs w:val="18"/>
              </w:rPr>
            </w:pPr>
            <w:r w:rsidRPr="00934E07">
              <w:rPr>
                <w:rFonts w:ascii="Arial" w:hAnsi="Arial" w:cs="Arial"/>
                <w:sz w:val="18"/>
                <w:szCs w:val="18"/>
              </w:rPr>
              <w:t xml:space="preserve">As </w:t>
            </w:r>
            <w:proofErr w:type="gramStart"/>
            <w:r w:rsidRPr="00934E07">
              <w:rPr>
                <w:rFonts w:ascii="Arial" w:hAnsi="Arial" w:cs="Arial"/>
                <w:sz w:val="18"/>
                <w:szCs w:val="18"/>
              </w:rPr>
              <w:t>at</w:t>
            </w:r>
            <w:proofErr w:type="gramEnd"/>
            <w:r w:rsidRPr="00934E07">
              <w:rPr>
                <w:rFonts w:ascii="Arial" w:hAnsi="Arial" w:cs="Arial"/>
                <w:sz w:val="18"/>
                <w:szCs w:val="18"/>
              </w:rPr>
              <w:t xml:space="preserve"> 1</w:t>
            </w:r>
            <w:r w:rsidRPr="00934E07">
              <w:rPr>
                <w:rFonts w:ascii="Arial" w:hAnsi="Arial" w:cs="Arial"/>
                <w:sz w:val="18"/>
                <w:szCs w:val="18"/>
                <w:cs/>
              </w:rPr>
              <w:t xml:space="preserve"> </w:t>
            </w:r>
            <w:r w:rsidRPr="00934E07">
              <w:rPr>
                <w:rFonts w:ascii="Arial" w:hAnsi="Arial" w:cs="Arial"/>
                <w:sz w:val="18"/>
                <w:szCs w:val="18"/>
              </w:rPr>
              <w:t xml:space="preserve">January </w:t>
            </w:r>
          </w:p>
        </w:tc>
        <w:tc>
          <w:tcPr>
            <w:tcW w:w="1305" w:type="dxa"/>
          </w:tcPr>
          <w:p w14:paraId="582ABF04" w14:textId="130718C2" w:rsidR="009E3EE4" w:rsidRPr="00934E07" w:rsidRDefault="00052DBD" w:rsidP="009E3EE4">
            <w:pPr>
              <w:spacing w:before="60" w:after="23" w:line="276" w:lineRule="auto"/>
              <w:ind w:left="18" w:right="-21"/>
              <w:jc w:val="right"/>
              <w:rPr>
                <w:rFonts w:ascii="Arial" w:hAnsi="Arial" w:cs="Arial"/>
                <w:sz w:val="18"/>
                <w:szCs w:val="18"/>
              </w:rPr>
            </w:pPr>
            <w:r w:rsidRPr="00934E07">
              <w:rPr>
                <w:rFonts w:ascii="Arial" w:hAnsi="Arial" w:cs="Arial"/>
                <w:sz w:val="18"/>
                <w:szCs w:val="18"/>
              </w:rPr>
              <w:t>25,640</w:t>
            </w:r>
          </w:p>
        </w:tc>
        <w:tc>
          <w:tcPr>
            <w:tcW w:w="1276" w:type="dxa"/>
          </w:tcPr>
          <w:p w14:paraId="7AEED3BE" w14:textId="12E3B470" w:rsidR="009E3EE4" w:rsidRPr="00934E07" w:rsidRDefault="009E3EE4" w:rsidP="009E3EE4">
            <w:pPr>
              <w:spacing w:before="60" w:after="23" w:line="276" w:lineRule="auto"/>
              <w:ind w:left="18" w:right="-21"/>
              <w:jc w:val="right"/>
              <w:rPr>
                <w:rFonts w:ascii="Arial" w:hAnsi="Arial" w:cs="Arial"/>
                <w:sz w:val="18"/>
                <w:szCs w:val="18"/>
              </w:rPr>
            </w:pPr>
            <w:r w:rsidRPr="00934E07">
              <w:rPr>
                <w:rFonts w:ascii="Arial" w:hAnsi="Arial" w:cs="Arial"/>
                <w:sz w:val="18"/>
                <w:szCs w:val="18"/>
              </w:rPr>
              <w:t>25,095</w:t>
            </w:r>
          </w:p>
        </w:tc>
        <w:tc>
          <w:tcPr>
            <w:tcW w:w="1253" w:type="dxa"/>
          </w:tcPr>
          <w:p w14:paraId="373E1151" w14:textId="726F69CE" w:rsidR="009E3EE4" w:rsidRPr="00934E07" w:rsidRDefault="00052DBD" w:rsidP="009E3EE4">
            <w:pPr>
              <w:spacing w:before="60" w:after="23" w:line="276" w:lineRule="auto"/>
              <w:ind w:left="-47" w:right="-3"/>
              <w:jc w:val="right"/>
              <w:rPr>
                <w:rFonts w:ascii="Arial" w:hAnsi="Arial" w:cs="Arial"/>
                <w:sz w:val="18"/>
                <w:szCs w:val="18"/>
              </w:rPr>
            </w:pPr>
            <w:r w:rsidRPr="00934E07">
              <w:rPr>
                <w:rFonts w:ascii="Arial" w:hAnsi="Arial" w:cs="Arial"/>
                <w:sz w:val="18"/>
                <w:szCs w:val="18"/>
                <w:cs/>
              </w:rPr>
              <w:t>977</w:t>
            </w:r>
            <w:r w:rsidRPr="00934E07">
              <w:rPr>
                <w:rFonts w:ascii="Arial" w:hAnsi="Arial" w:cs="Arial"/>
                <w:sz w:val="18"/>
                <w:szCs w:val="18"/>
              </w:rPr>
              <w:t>,</w:t>
            </w:r>
            <w:r w:rsidRPr="00934E07">
              <w:rPr>
                <w:rFonts w:ascii="Arial" w:hAnsi="Arial" w:cs="Arial"/>
                <w:sz w:val="18"/>
                <w:szCs w:val="18"/>
                <w:cs/>
              </w:rPr>
              <w:t>049</w:t>
            </w:r>
          </w:p>
        </w:tc>
        <w:tc>
          <w:tcPr>
            <w:tcW w:w="1305" w:type="dxa"/>
          </w:tcPr>
          <w:p w14:paraId="632B1C7A" w14:textId="531034A3" w:rsidR="009E3EE4" w:rsidRPr="00934E07" w:rsidRDefault="009E3EE4" w:rsidP="009E3EE4">
            <w:pPr>
              <w:spacing w:before="60" w:after="23" w:line="276" w:lineRule="auto"/>
              <w:ind w:left="-47" w:right="-3"/>
              <w:jc w:val="right"/>
              <w:rPr>
                <w:rFonts w:ascii="Arial" w:hAnsi="Arial" w:cs="Arial"/>
                <w:sz w:val="18"/>
                <w:szCs w:val="18"/>
              </w:rPr>
            </w:pPr>
            <w:r w:rsidRPr="00934E07">
              <w:rPr>
                <w:rFonts w:ascii="Arial" w:hAnsi="Arial" w:cs="Arial"/>
                <w:sz w:val="18"/>
                <w:szCs w:val="18"/>
              </w:rPr>
              <w:t>957,837</w:t>
            </w:r>
          </w:p>
        </w:tc>
      </w:tr>
      <w:tr w:rsidR="00357A3E" w:rsidRPr="00934E07" w14:paraId="3E85C4FC" w14:textId="77777777" w:rsidTr="00F013B8">
        <w:trPr>
          <w:cantSplit/>
        </w:trPr>
        <w:tc>
          <w:tcPr>
            <w:tcW w:w="3888" w:type="dxa"/>
          </w:tcPr>
          <w:p w14:paraId="6E3B3042" w14:textId="47668F12" w:rsidR="00357A3E" w:rsidRPr="00934E07" w:rsidRDefault="00357A3E" w:rsidP="00357A3E">
            <w:pPr>
              <w:spacing w:before="60" w:after="23" w:line="276" w:lineRule="auto"/>
              <w:ind w:right="-43"/>
              <w:rPr>
                <w:rFonts w:ascii="Arial" w:hAnsi="Arial" w:cs="Arial"/>
                <w:sz w:val="18"/>
                <w:szCs w:val="18"/>
              </w:rPr>
            </w:pPr>
            <w:r w:rsidRPr="00934E07">
              <w:rPr>
                <w:rFonts w:ascii="Arial" w:hAnsi="Arial" w:cs="Arial"/>
                <w:sz w:val="18"/>
                <w:szCs w:val="18"/>
              </w:rPr>
              <w:t xml:space="preserve">Recognize increase allowance for expected </w:t>
            </w:r>
          </w:p>
        </w:tc>
        <w:tc>
          <w:tcPr>
            <w:tcW w:w="1305" w:type="dxa"/>
          </w:tcPr>
          <w:p w14:paraId="6FB73980" w14:textId="77777777" w:rsidR="00357A3E" w:rsidRPr="00934E07" w:rsidRDefault="00357A3E" w:rsidP="009E3EE4">
            <w:pPr>
              <w:spacing w:before="60" w:after="23" w:line="276" w:lineRule="auto"/>
              <w:ind w:left="18" w:right="-21"/>
              <w:jc w:val="right"/>
              <w:rPr>
                <w:rFonts w:ascii="Arial" w:hAnsi="Arial" w:cs="Arial"/>
                <w:sz w:val="18"/>
                <w:szCs w:val="18"/>
              </w:rPr>
            </w:pPr>
          </w:p>
        </w:tc>
        <w:tc>
          <w:tcPr>
            <w:tcW w:w="1276" w:type="dxa"/>
          </w:tcPr>
          <w:p w14:paraId="6325E87F" w14:textId="77777777" w:rsidR="00357A3E" w:rsidRPr="00934E07" w:rsidRDefault="00357A3E" w:rsidP="009E3EE4">
            <w:pPr>
              <w:spacing w:before="60" w:after="23" w:line="276" w:lineRule="auto"/>
              <w:ind w:left="18" w:right="-21"/>
              <w:jc w:val="right"/>
              <w:rPr>
                <w:rFonts w:ascii="Arial" w:hAnsi="Arial" w:cs="Arial"/>
                <w:sz w:val="18"/>
                <w:szCs w:val="18"/>
              </w:rPr>
            </w:pPr>
          </w:p>
        </w:tc>
        <w:tc>
          <w:tcPr>
            <w:tcW w:w="1253" w:type="dxa"/>
          </w:tcPr>
          <w:p w14:paraId="405539DC" w14:textId="77777777" w:rsidR="00357A3E" w:rsidRPr="00934E07" w:rsidRDefault="00357A3E" w:rsidP="009E3EE4">
            <w:pPr>
              <w:spacing w:before="60" w:after="23" w:line="276" w:lineRule="auto"/>
              <w:ind w:left="-47" w:right="-3"/>
              <w:jc w:val="right"/>
              <w:rPr>
                <w:rFonts w:ascii="Arial" w:hAnsi="Arial" w:cs="Arial"/>
                <w:sz w:val="18"/>
                <w:szCs w:val="18"/>
                <w:cs/>
              </w:rPr>
            </w:pPr>
          </w:p>
        </w:tc>
        <w:tc>
          <w:tcPr>
            <w:tcW w:w="1305" w:type="dxa"/>
          </w:tcPr>
          <w:p w14:paraId="20999214" w14:textId="77777777" w:rsidR="00357A3E" w:rsidRPr="00934E07" w:rsidRDefault="00357A3E" w:rsidP="009E3EE4">
            <w:pPr>
              <w:spacing w:before="60" w:after="23" w:line="276" w:lineRule="auto"/>
              <w:ind w:left="-47" w:right="-3"/>
              <w:jc w:val="right"/>
              <w:rPr>
                <w:rFonts w:ascii="Arial" w:hAnsi="Arial" w:cs="Arial"/>
                <w:sz w:val="18"/>
                <w:szCs w:val="18"/>
              </w:rPr>
            </w:pPr>
          </w:p>
        </w:tc>
      </w:tr>
      <w:tr w:rsidR="005C1A2E" w:rsidRPr="00934E07" w14:paraId="614716DF" w14:textId="77777777" w:rsidTr="00357A3E">
        <w:trPr>
          <w:cantSplit/>
          <w:trHeight w:val="269"/>
        </w:trPr>
        <w:tc>
          <w:tcPr>
            <w:tcW w:w="3888" w:type="dxa"/>
            <w:shd w:val="clear" w:color="auto" w:fill="auto"/>
          </w:tcPr>
          <w:p w14:paraId="2B0CD462" w14:textId="00D72F2F" w:rsidR="005C1A2E" w:rsidRPr="00934E07" w:rsidRDefault="005C1A2E" w:rsidP="005C1A2E">
            <w:pPr>
              <w:spacing w:before="60" w:after="23" w:line="276" w:lineRule="auto"/>
              <w:ind w:right="-43"/>
              <w:rPr>
                <w:rFonts w:ascii="Arial" w:hAnsi="Arial" w:cs="Arial"/>
                <w:sz w:val="18"/>
                <w:szCs w:val="18"/>
              </w:rPr>
            </w:pPr>
            <w:r w:rsidRPr="00934E07">
              <w:rPr>
                <w:rFonts w:ascii="Arial" w:hAnsi="Arial" w:cs="Arial"/>
                <w:sz w:val="18"/>
                <w:szCs w:val="18"/>
              </w:rPr>
              <w:t xml:space="preserve">   credit losses</w:t>
            </w:r>
          </w:p>
        </w:tc>
        <w:tc>
          <w:tcPr>
            <w:tcW w:w="1305" w:type="dxa"/>
          </w:tcPr>
          <w:p w14:paraId="263C899F" w14:textId="02B66446" w:rsidR="005C1A2E" w:rsidRPr="00934E07" w:rsidRDefault="005C1A2E" w:rsidP="005C1A2E">
            <w:pPr>
              <w:spacing w:before="60" w:after="23" w:line="276" w:lineRule="auto"/>
              <w:ind w:left="18" w:right="-21"/>
              <w:jc w:val="right"/>
              <w:rPr>
                <w:rFonts w:ascii="Arial" w:hAnsi="Arial" w:cs="Arial"/>
                <w:sz w:val="18"/>
                <w:szCs w:val="18"/>
              </w:rPr>
            </w:pPr>
            <w:r w:rsidRPr="00934E07">
              <w:rPr>
                <w:rFonts w:ascii="Arial" w:hAnsi="Arial" w:cs="Arial"/>
                <w:sz w:val="18"/>
                <w:szCs w:val="18"/>
              </w:rPr>
              <w:t>-</w:t>
            </w:r>
          </w:p>
        </w:tc>
        <w:tc>
          <w:tcPr>
            <w:tcW w:w="1276" w:type="dxa"/>
          </w:tcPr>
          <w:p w14:paraId="7B786051" w14:textId="5588337E" w:rsidR="005C1A2E" w:rsidRPr="00934E07" w:rsidRDefault="005C1A2E" w:rsidP="005C1A2E">
            <w:pPr>
              <w:spacing w:before="60" w:after="23" w:line="276" w:lineRule="auto"/>
              <w:ind w:left="-47" w:right="-3"/>
              <w:jc w:val="right"/>
              <w:rPr>
                <w:rFonts w:ascii="Arial" w:hAnsi="Arial" w:cs="Arial"/>
                <w:sz w:val="18"/>
                <w:szCs w:val="18"/>
              </w:rPr>
            </w:pPr>
            <w:r w:rsidRPr="00934E07">
              <w:rPr>
                <w:rFonts w:ascii="Arial" w:hAnsi="Arial" w:cs="Arial"/>
                <w:sz w:val="18"/>
                <w:szCs w:val="18"/>
              </w:rPr>
              <w:t>-</w:t>
            </w:r>
          </w:p>
        </w:tc>
        <w:tc>
          <w:tcPr>
            <w:tcW w:w="1253" w:type="dxa"/>
          </w:tcPr>
          <w:p w14:paraId="5413EF2C" w14:textId="5552B77A" w:rsidR="005C1A2E" w:rsidRPr="00934E07" w:rsidRDefault="005C1A2E" w:rsidP="005C1A2E">
            <w:pPr>
              <w:spacing w:before="60" w:after="23" w:line="276" w:lineRule="auto"/>
              <w:ind w:left="-47" w:right="-3"/>
              <w:jc w:val="right"/>
              <w:rPr>
                <w:rFonts w:ascii="Arial" w:hAnsi="Arial" w:cs="Arial"/>
                <w:sz w:val="18"/>
                <w:szCs w:val="18"/>
              </w:rPr>
            </w:pPr>
            <w:r w:rsidRPr="00934E07">
              <w:rPr>
                <w:rFonts w:ascii="Arial" w:hAnsi="Arial" w:cs="Arial"/>
                <w:sz w:val="18"/>
                <w:szCs w:val="18"/>
              </w:rPr>
              <w:t>29,050</w:t>
            </w:r>
          </w:p>
        </w:tc>
        <w:tc>
          <w:tcPr>
            <w:tcW w:w="1305" w:type="dxa"/>
          </w:tcPr>
          <w:p w14:paraId="1BCB4C9E" w14:textId="585A8940" w:rsidR="005C1A2E" w:rsidRPr="00934E07" w:rsidRDefault="005C1A2E" w:rsidP="005C1A2E">
            <w:pPr>
              <w:spacing w:before="60" w:after="23" w:line="276" w:lineRule="auto"/>
              <w:ind w:left="-47" w:right="-3"/>
              <w:jc w:val="right"/>
              <w:rPr>
                <w:rFonts w:ascii="Arial" w:hAnsi="Arial" w:cs="Arial"/>
                <w:sz w:val="18"/>
                <w:szCs w:val="18"/>
              </w:rPr>
            </w:pPr>
            <w:r w:rsidRPr="00934E07">
              <w:rPr>
                <w:rFonts w:ascii="Arial" w:hAnsi="Arial" w:cs="Arial"/>
                <w:sz w:val="18"/>
                <w:szCs w:val="18"/>
              </w:rPr>
              <w:t>31,216</w:t>
            </w:r>
          </w:p>
        </w:tc>
      </w:tr>
      <w:tr w:rsidR="005C1A2E" w:rsidRPr="00934E07" w14:paraId="69D0538E" w14:textId="77777777" w:rsidTr="00357A3E">
        <w:trPr>
          <w:cantSplit/>
          <w:trHeight w:val="269"/>
        </w:trPr>
        <w:tc>
          <w:tcPr>
            <w:tcW w:w="3888" w:type="dxa"/>
            <w:shd w:val="clear" w:color="auto" w:fill="auto"/>
          </w:tcPr>
          <w:p w14:paraId="377CFAE5" w14:textId="78A90727" w:rsidR="005C1A2E" w:rsidRPr="00934E07" w:rsidRDefault="005C1A2E" w:rsidP="005C1A2E">
            <w:pPr>
              <w:spacing w:before="60" w:after="23" w:line="276" w:lineRule="auto"/>
              <w:ind w:right="-43"/>
              <w:rPr>
                <w:rFonts w:ascii="Arial" w:hAnsi="Arial" w:cs="Arial"/>
                <w:sz w:val="18"/>
                <w:szCs w:val="18"/>
              </w:rPr>
            </w:pPr>
            <w:r w:rsidRPr="00934E07">
              <w:rPr>
                <w:rFonts w:ascii="Arial" w:hAnsi="Arial" w:cs="Arial"/>
                <w:sz w:val="18"/>
                <w:szCs w:val="18"/>
              </w:rPr>
              <w:t xml:space="preserve">Reversal of allowance for expected </w:t>
            </w:r>
          </w:p>
        </w:tc>
        <w:tc>
          <w:tcPr>
            <w:tcW w:w="1305" w:type="dxa"/>
          </w:tcPr>
          <w:p w14:paraId="50B2056C" w14:textId="77777777" w:rsidR="005C1A2E" w:rsidRPr="00934E07" w:rsidRDefault="005C1A2E" w:rsidP="005C1A2E">
            <w:pPr>
              <w:spacing w:before="60" w:after="23" w:line="276" w:lineRule="auto"/>
              <w:ind w:left="18" w:right="-21"/>
              <w:jc w:val="right"/>
              <w:rPr>
                <w:rFonts w:ascii="Arial" w:hAnsi="Arial" w:cs="Arial"/>
                <w:sz w:val="18"/>
                <w:szCs w:val="18"/>
              </w:rPr>
            </w:pPr>
          </w:p>
        </w:tc>
        <w:tc>
          <w:tcPr>
            <w:tcW w:w="1276" w:type="dxa"/>
          </w:tcPr>
          <w:p w14:paraId="5886DF18" w14:textId="77777777" w:rsidR="005C1A2E" w:rsidRPr="00934E07" w:rsidRDefault="005C1A2E" w:rsidP="005C1A2E">
            <w:pPr>
              <w:spacing w:before="60" w:after="23" w:line="276" w:lineRule="auto"/>
              <w:ind w:left="-47" w:right="-3"/>
              <w:jc w:val="right"/>
              <w:rPr>
                <w:rFonts w:ascii="Arial" w:hAnsi="Arial" w:cs="Arial"/>
                <w:sz w:val="18"/>
                <w:szCs w:val="18"/>
              </w:rPr>
            </w:pPr>
          </w:p>
        </w:tc>
        <w:tc>
          <w:tcPr>
            <w:tcW w:w="1253" w:type="dxa"/>
          </w:tcPr>
          <w:p w14:paraId="492973E9" w14:textId="161DF67A" w:rsidR="005C1A2E" w:rsidRPr="00934E07" w:rsidRDefault="005C1A2E" w:rsidP="005C1A2E">
            <w:pPr>
              <w:spacing w:before="60" w:after="23" w:line="276" w:lineRule="auto"/>
              <w:ind w:left="-47" w:right="-3"/>
              <w:jc w:val="right"/>
              <w:rPr>
                <w:rFonts w:ascii="Arial" w:hAnsi="Arial" w:cs="Arial"/>
                <w:sz w:val="18"/>
                <w:szCs w:val="18"/>
              </w:rPr>
            </w:pPr>
          </w:p>
        </w:tc>
        <w:tc>
          <w:tcPr>
            <w:tcW w:w="1305" w:type="dxa"/>
          </w:tcPr>
          <w:p w14:paraId="56508377" w14:textId="77777777" w:rsidR="005C1A2E" w:rsidRPr="00934E07" w:rsidRDefault="005C1A2E" w:rsidP="005C1A2E">
            <w:pPr>
              <w:spacing w:before="60" w:after="23" w:line="276" w:lineRule="auto"/>
              <w:ind w:left="-47" w:right="-3"/>
              <w:jc w:val="right"/>
              <w:rPr>
                <w:rFonts w:ascii="Arial" w:hAnsi="Arial" w:cs="Arial"/>
                <w:sz w:val="18"/>
                <w:szCs w:val="18"/>
              </w:rPr>
            </w:pPr>
          </w:p>
        </w:tc>
      </w:tr>
      <w:tr w:rsidR="005C1A2E" w:rsidRPr="00934E07" w14:paraId="273F8268" w14:textId="77777777" w:rsidTr="00F013B8">
        <w:trPr>
          <w:cantSplit/>
          <w:trHeight w:val="283"/>
        </w:trPr>
        <w:tc>
          <w:tcPr>
            <w:tcW w:w="3888" w:type="dxa"/>
          </w:tcPr>
          <w:p w14:paraId="52AB3CE9" w14:textId="54C961A6" w:rsidR="005C1A2E" w:rsidRPr="00934E07" w:rsidRDefault="005C1A2E" w:rsidP="005C1A2E">
            <w:pPr>
              <w:spacing w:before="60" w:after="23" w:line="276" w:lineRule="auto"/>
              <w:ind w:left="162" w:right="-234" w:hanging="162"/>
              <w:jc w:val="thaiDistribute"/>
              <w:rPr>
                <w:rFonts w:ascii="Arial" w:hAnsi="Arial" w:cs="Arial"/>
                <w:sz w:val="18"/>
                <w:szCs w:val="18"/>
              </w:rPr>
            </w:pPr>
            <w:r w:rsidRPr="00934E07">
              <w:rPr>
                <w:rFonts w:ascii="Arial" w:hAnsi="Arial" w:cs="Arial"/>
                <w:sz w:val="18"/>
                <w:szCs w:val="18"/>
              </w:rPr>
              <w:t xml:space="preserve">   credit losses</w:t>
            </w:r>
          </w:p>
        </w:tc>
        <w:tc>
          <w:tcPr>
            <w:tcW w:w="1305" w:type="dxa"/>
          </w:tcPr>
          <w:p w14:paraId="0E4CA518" w14:textId="2B7EB74E" w:rsidR="005C1A2E" w:rsidRPr="00934E07" w:rsidRDefault="005C1A2E" w:rsidP="005C1A2E">
            <w:pPr>
              <w:spacing w:before="60" w:after="23" w:line="276" w:lineRule="auto"/>
              <w:ind w:left="18" w:right="-21"/>
              <w:jc w:val="right"/>
              <w:rPr>
                <w:rFonts w:ascii="Arial" w:hAnsi="Arial" w:cs="Arial"/>
                <w:sz w:val="18"/>
                <w:szCs w:val="18"/>
              </w:rPr>
            </w:pPr>
            <w:r w:rsidRPr="00934E07">
              <w:rPr>
                <w:rFonts w:ascii="Arial" w:hAnsi="Arial" w:cs="Arial"/>
                <w:sz w:val="18"/>
                <w:szCs w:val="18"/>
              </w:rPr>
              <w:t>(9,151)</w:t>
            </w:r>
          </w:p>
        </w:tc>
        <w:tc>
          <w:tcPr>
            <w:tcW w:w="1276" w:type="dxa"/>
          </w:tcPr>
          <w:p w14:paraId="2D663328" w14:textId="51D37AE2" w:rsidR="005C1A2E" w:rsidRPr="00934E07" w:rsidRDefault="005C1A2E" w:rsidP="005C1A2E">
            <w:pPr>
              <w:spacing w:before="60" w:after="23" w:line="276" w:lineRule="auto"/>
              <w:ind w:left="-47" w:right="-3"/>
              <w:jc w:val="right"/>
              <w:rPr>
                <w:rFonts w:ascii="Arial" w:hAnsi="Arial" w:cs="Arial"/>
                <w:sz w:val="18"/>
                <w:szCs w:val="18"/>
              </w:rPr>
            </w:pPr>
            <w:r w:rsidRPr="00934E07">
              <w:rPr>
                <w:rFonts w:ascii="Arial" w:hAnsi="Arial" w:cs="Arial"/>
                <w:sz w:val="18"/>
                <w:szCs w:val="18"/>
              </w:rPr>
              <w:t>-</w:t>
            </w:r>
          </w:p>
        </w:tc>
        <w:tc>
          <w:tcPr>
            <w:tcW w:w="1253" w:type="dxa"/>
          </w:tcPr>
          <w:p w14:paraId="44C54A2A" w14:textId="14B30F4F" w:rsidR="005C1A2E" w:rsidRPr="00934E07" w:rsidRDefault="005C1A2E" w:rsidP="005C1A2E">
            <w:pPr>
              <w:spacing w:before="60" w:after="23" w:line="276" w:lineRule="auto"/>
              <w:ind w:left="-47" w:right="-3"/>
              <w:jc w:val="right"/>
              <w:rPr>
                <w:rFonts w:ascii="Arial" w:hAnsi="Arial" w:cs="Arial"/>
                <w:sz w:val="18"/>
                <w:szCs w:val="18"/>
              </w:rPr>
            </w:pPr>
            <w:r w:rsidRPr="00934E07">
              <w:rPr>
                <w:rFonts w:ascii="Arial" w:hAnsi="Arial" w:cs="Arial"/>
                <w:sz w:val="18"/>
                <w:szCs w:val="18"/>
              </w:rPr>
              <w:t>(74,186)</w:t>
            </w:r>
          </w:p>
        </w:tc>
        <w:tc>
          <w:tcPr>
            <w:tcW w:w="1305" w:type="dxa"/>
          </w:tcPr>
          <w:p w14:paraId="5FBB15C8" w14:textId="074E8661" w:rsidR="005C1A2E" w:rsidRPr="00934E07" w:rsidRDefault="005C1A2E" w:rsidP="005C1A2E">
            <w:pPr>
              <w:spacing w:before="60" w:after="23" w:line="276" w:lineRule="auto"/>
              <w:ind w:left="-47" w:right="-3"/>
              <w:jc w:val="right"/>
              <w:rPr>
                <w:rFonts w:ascii="Arial" w:hAnsi="Arial" w:cs="Arial"/>
                <w:sz w:val="18"/>
                <w:szCs w:val="18"/>
              </w:rPr>
            </w:pPr>
            <w:r w:rsidRPr="00934E07">
              <w:rPr>
                <w:rFonts w:ascii="Arial" w:hAnsi="Arial" w:cs="Arial"/>
                <w:sz w:val="18"/>
                <w:szCs w:val="18"/>
              </w:rPr>
              <w:t>(9,788)</w:t>
            </w:r>
          </w:p>
        </w:tc>
      </w:tr>
      <w:tr w:rsidR="005C1A2E" w:rsidRPr="00934E07" w14:paraId="2B8B628D" w14:textId="77777777" w:rsidTr="00F013B8">
        <w:trPr>
          <w:cantSplit/>
          <w:trHeight w:val="283"/>
        </w:trPr>
        <w:tc>
          <w:tcPr>
            <w:tcW w:w="3888" w:type="dxa"/>
          </w:tcPr>
          <w:p w14:paraId="0D22C5FA" w14:textId="2A38B7C2" w:rsidR="005C1A2E" w:rsidRPr="00934E07" w:rsidRDefault="005C1A2E" w:rsidP="005C1A2E">
            <w:pPr>
              <w:spacing w:before="60" w:after="23" w:line="276" w:lineRule="auto"/>
              <w:ind w:right="-43" w:hanging="50"/>
              <w:rPr>
                <w:rFonts w:ascii="Arial" w:hAnsi="Arial" w:cs="Arial"/>
                <w:sz w:val="19"/>
                <w:szCs w:val="19"/>
              </w:rPr>
            </w:pPr>
            <w:r w:rsidRPr="00934E07">
              <w:rPr>
                <w:rFonts w:ascii="Arial" w:hAnsi="Arial" w:cs="Arial"/>
                <w:sz w:val="19"/>
                <w:szCs w:val="19"/>
              </w:rPr>
              <w:t>Translation adjustment for foreign</w:t>
            </w:r>
          </w:p>
        </w:tc>
        <w:tc>
          <w:tcPr>
            <w:tcW w:w="1305" w:type="dxa"/>
          </w:tcPr>
          <w:p w14:paraId="0A11C3FE" w14:textId="77777777" w:rsidR="005C1A2E" w:rsidRPr="00934E07" w:rsidRDefault="005C1A2E" w:rsidP="005C1A2E">
            <w:pPr>
              <w:spacing w:before="60" w:after="23" w:line="276" w:lineRule="auto"/>
              <w:ind w:left="18" w:right="-21"/>
              <w:jc w:val="right"/>
              <w:rPr>
                <w:rFonts w:ascii="Arial" w:hAnsi="Arial" w:cs="Arial"/>
                <w:sz w:val="18"/>
                <w:szCs w:val="18"/>
              </w:rPr>
            </w:pPr>
          </w:p>
        </w:tc>
        <w:tc>
          <w:tcPr>
            <w:tcW w:w="1276" w:type="dxa"/>
          </w:tcPr>
          <w:p w14:paraId="66989547" w14:textId="77777777" w:rsidR="005C1A2E" w:rsidRPr="00934E07" w:rsidRDefault="005C1A2E" w:rsidP="005C1A2E">
            <w:pPr>
              <w:spacing w:before="60" w:after="23" w:line="276" w:lineRule="auto"/>
              <w:ind w:left="-47" w:right="-3"/>
              <w:jc w:val="right"/>
              <w:rPr>
                <w:rFonts w:ascii="Arial" w:hAnsi="Arial" w:cs="Arial"/>
                <w:sz w:val="18"/>
                <w:szCs w:val="18"/>
              </w:rPr>
            </w:pPr>
          </w:p>
        </w:tc>
        <w:tc>
          <w:tcPr>
            <w:tcW w:w="1253" w:type="dxa"/>
          </w:tcPr>
          <w:p w14:paraId="06A3B2DE" w14:textId="77777777" w:rsidR="005C1A2E" w:rsidRPr="00934E07" w:rsidRDefault="005C1A2E" w:rsidP="005C1A2E">
            <w:pPr>
              <w:spacing w:before="60" w:after="23" w:line="276" w:lineRule="auto"/>
              <w:ind w:left="-47" w:right="-3"/>
              <w:jc w:val="right"/>
              <w:rPr>
                <w:rFonts w:ascii="Arial" w:hAnsi="Arial" w:cs="Arial"/>
                <w:sz w:val="18"/>
                <w:szCs w:val="18"/>
              </w:rPr>
            </w:pPr>
          </w:p>
        </w:tc>
        <w:tc>
          <w:tcPr>
            <w:tcW w:w="1305" w:type="dxa"/>
          </w:tcPr>
          <w:p w14:paraId="51119B9B" w14:textId="77777777" w:rsidR="005C1A2E" w:rsidRPr="00934E07" w:rsidRDefault="005C1A2E" w:rsidP="005C1A2E">
            <w:pPr>
              <w:spacing w:before="60" w:after="23" w:line="276" w:lineRule="auto"/>
              <w:ind w:left="-47" w:right="-3"/>
              <w:jc w:val="right"/>
              <w:rPr>
                <w:rFonts w:ascii="Arial" w:hAnsi="Arial" w:cs="Arial"/>
                <w:sz w:val="18"/>
                <w:szCs w:val="18"/>
              </w:rPr>
            </w:pPr>
          </w:p>
        </w:tc>
      </w:tr>
      <w:tr w:rsidR="005C1A2E" w:rsidRPr="00934E07" w14:paraId="0EB82FB8" w14:textId="77777777" w:rsidTr="00F013B8">
        <w:trPr>
          <w:cantSplit/>
          <w:trHeight w:val="283"/>
        </w:trPr>
        <w:tc>
          <w:tcPr>
            <w:tcW w:w="3888" w:type="dxa"/>
          </w:tcPr>
          <w:p w14:paraId="7F45622B" w14:textId="3E6DFE27" w:rsidR="005C1A2E" w:rsidRPr="00934E07" w:rsidRDefault="005C1A2E" w:rsidP="005C1A2E">
            <w:pPr>
              <w:spacing w:before="60" w:after="23" w:line="276" w:lineRule="auto"/>
              <w:ind w:right="-43"/>
              <w:rPr>
                <w:rFonts w:ascii="Arial" w:hAnsi="Arial" w:cs="Arial"/>
                <w:sz w:val="18"/>
                <w:szCs w:val="18"/>
              </w:rPr>
            </w:pPr>
            <w:r w:rsidRPr="00934E07">
              <w:rPr>
                <w:rFonts w:ascii="Arial" w:hAnsi="Arial" w:cs="Arial"/>
                <w:sz w:val="19"/>
                <w:szCs w:val="19"/>
              </w:rPr>
              <w:t xml:space="preserve">    currency financial statement</w:t>
            </w:r>
          </w:p>
        </w:tc>
        <w:tc>
          <w:tcPr>
            <w:tcW w:w="1305" w:type="dxa"/>
          </w:tcPr>
          <w:p w14:paraId="23D400D0" w14:textId="5B1DE66D" w:rsidR="005C1A2E" w:rsidRPr="00934E07" w:rsidRDefault="005C1A2E" w:rsidP="005C1A2E">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(162)</w:t>
            </w:r>
          </w:p>
        </w:tc>
        <w:tc>
          <w:tcPr>
            <w:tcW w:w="1276" w:type="dxa"/>
          </w:tcPr>
          <w:p w14:paraId="172FE257" w14:textId="029450DF" w:rsidR="005C1A2E" w:rsidRPr="00934E07" w:rsidRDefault="005C1A2E" w:rsidP="005C1A2E">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 xml:space="preserve"> 545</w:t>
            </w:r>
          </w:p>
        </w:tc>
        <w:tc>
          <w:tcPr>
            <w:tcW w:w="1253" w:type="dxa"/>
          </w:tcPr>
          <w:p w14:paraId="230ACE9E" w14:textId="06B23BCA" w:rsidR="005C1A2E" w:rsidRPr="00934E07" w:rsidRDefault="005C1A2E" w:rsidP="005C1A2E">
            <w:pPr>
              <w:pBdr>
                <w:bottom w:val="single" w:sz="4" w:space="1" w:color="auto"/>
              </w:pBdr>
              <w:spacing w:before="60" w:after="23" w:line="276" w:lineRule="auto"/>
              <w:ind w:left="-47" w:right="-3"/>
              <w:jc w:val="right"/>
              <w:rPr>
                <w:rFonts w:ascii="Arial" w:hAnsi="Arial" w:cs="Arial"/>
                <w:sz w:val="18"/>
                <w:szCs w:val="18"/>
              </w:rPr>
            </w:pPr>
            <w:r w:rsidRPr="00934E07">
              <w:rPr>
                <w:rFonts w:ascii="Arial" w:hAnsi="Arial" w:cs="Arial"/>
                <w:sz w:val="18"/>
                <w:szCs w:val="18"/>
              </w:rPr>
              <w:t>(384)</w:t>
            </w:r>
          </w:p>
        </w:tc>
        <w:tc>
          <w:tcPr>
            <w:tcW w:w="1305" w:type="dxa"/>
          </w:tcPr>
          <w:p w14:paraId="70A540E9" w14:textId="37B46D9C" w:rsidR="005C1A2E" w:rsidRPr="00934E07" w:rsidRDefault="005C1A2E" w:rsidP="005C1A2E">
            <w:pPr>
              <w:pBdr>
                <w:bottom w:val="single" w:sz="4" w:space="1" w:color="auto"/>
              </w:pBdr>
              <w:spacing w:before="60" w:after="23" w:line="276" w:lineRule="auto"/>
              <w:ind w:left="-47" w:right="-3"/>
              <w:jc w:val="right"/>
              <w:rPr>
                <w:rFonts w:ascii="Arial" w:hAnsi="Arial" w:cs="Arial"/>
                <w:sz w:val="18"/>
                <w:szCs w:val="18"/>
              </w:rPr>
            </w:pPr>
            <w:r w:rsidRPr="00934E07">
              <w:rPr>
                <w:rFonts w:ascii="Arial" w:hAnsi="Arial" w:cs="Arial"/>
                <w:sz w:val="18"/>
                <w:szCs w:val="18"/>
              </w:rPr>
              <w:t>(2,216)</w:t>
            </w:r>
          </w:p>
        </w:tc>
      </w:tr>
      <w:tr w:rsidR="005C1A2E" w:rsidRPr="00934E07" w14:paraId="2DA1517A" w14:textId="77777777" w:rsidTr="00F013B8">
        <w:trPr>
          <w:cantSplit/>
          <w:trHeight w:val="283"/>
        </w:trPr>
        <w:tc>
          <w:tcPr>
            <w:tcW w:w="3888" w:type="dxa"/>
          </w:tcPr>
          <w:p w14:paraId="4B0B7019" w14:textId="6E3D0E2D" w:rsidR="005C1A2E" w:rsidRPr="00934E07" w:rsidRDefault="005C1A2E" w:rsidP="005C1A2E">
            <w:pPr>
              <w:spacing w:before="60" w:after="23" w:line="276" w:lineRule="auto"/>
              <w:ind w:right="-36"/>
              <w:jc w:val="thaiDistribute"/>
              <w:rPr>
                <w:rFonts w:ascii="Arial" w:hAnsi="Arial" w:cs="Arial"/>
                <w:sz w:val="18"/>
                <w:szCs w:val="18"/>
              </w:rPr>
            </w:pPr>
            <w:r w:rsidRPr="00934E07">
              <w:rPr>
                <w:rFonts w:ascii="Arial" w:hAnsi="Arial" w:cs="Arial"/>
                <w:sz w:val="18"/>
                <w:szCs w:val="18"/>
              </w:rPr>
              <w:t xml:space="preserve">As </w:t>
            </w:r>
            <w:proofErr w:type="gramStart"/>
            <w:r w:rsidRPr="00934E07">
              <w:rPr>
                <w:rFonts w:ascii="Arial" w:hAnsi="Arial" w:cs="Arial"/>
                <w:sz w:val="18"/>
                <w:szCs w:val="18"/>
              </w:rPr>
              <w:t>at</w:t>
            </w:r>
            <w:proofErr w:type="gramEnd"/>
            <w:r w:rsidRPr="00934E07">
              <w:rPr>
                <w:rFonts w:ascii="Arial" w:hAnsi="Arial" w:cs="Arial"/>
                <w:sz w:val="18"/>
                <w:szCs w:val="18"/>
              </w:rPr>
              <w:t xml:space="preserve"> 31 December </w:t>
            </w:r>
          </w:p>
        </w:tc>
        <w:tc>
          <w:tcPr>
            <w:tcW w:w="1305" w:type="dxa"/>
          </w:tcPr>
          <w:p w14:paraId="10D84926" w14:textId="5D0C6C07" w:rsidR="005C1A2E" w:rsidRPr="00934E07" w:rsidRDefault="005C1A2E" w:rsidP="005C1A2E">
            <w:pPr>
              <w:pBdr>
                <w:bottom w:val="single" w:sz="12"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16,327</w:t>
            </w:r>
          </w:p>
        </w:tc>
        <w:tc>
          <w:tcPr>
            <w:tcW w:w="1276" w:type="dxa"/>
          </w:tcPr>
          <w:p w14:paraId="547AF704" w14:textId="3C6C949D" w:rsidR="005C1A2E" w:rsidRPr="00934E07" w:rsidRDefault="005C1A2E" w:rsidP="005C1A2E">
            <w:pPr>
              <w:pBdr>
                <w:bottom w:val="single" w:sz="12" w:space="1" w:color="auto"/>
              </w:pBdr>
              <w:spacing w:before="60" w:after="23" w:line="276" w:lineRule="auto"/>
              <w:ind w:left="-47" w:right="-3"/>
              <w:jc w:val="right"/>
              <w:rPr>
                <w:rFonts w:ascii="Arial" w:hAnsi="Arial" w:cs="Arial"/>
                <w:sz w:val="18"/>
                <w:szCs w:val="18"/>
              </w:rPr>
            </w:pPr>
            <w:r w:rsidRPr="00934E07">
              <w:rPr>
                <w:rFonts w:ascii="Arial" w:hAnsi="Arial" w:cs="Arial"/>
                <w:sz w:val="18"/>
                <w:szCs w:val="18"/>
              </w:rPr>
              <w:t>25,640</w:t>
            </w:r>
          </w:p>
        </w:tc>
        <w:tc>
          <w:tcPr>
            <w:tcW w:w="1253" w:type="dxa"/>
          </w:tcPr>
          <w:p w14:paraId="0C6347D9" w14:textId="287ECC81" w:rsidR="005C1A2E" w:rsidRPr="00934E07" w:rsidRDefault="005C1A2E" w:rsidP="005C1A2E">
            <w:pPr>
              <w:pBdr>
                <w:bottom w:val="single" w:sz="12" w:space="1" w:color="auto"/>
              </w:pBdr>
              <w:spacing w:before="60" w:after="23" w:line="276" w:lineRule="auto"/>
              <w:ind w:left="-47" w:right="-3"/>
              <w:jc w:val="right"/>
              <w:rPr>
                <w:rFonts w:ascii="Arial" w:hAnsi="Arial" w:cs="Arial"/>
                <w:sz w:val="18"/>
                <w:szCs w:val="18"/>
              </w:rPr>
            </w:pPr>
            <w:r w:rsidRPr="00934E07">
              <w:rPr>
                <w:rFonts w:ascii="Arial" w:hAnsi="Arial" w:cs="Arial"/>
                <w:sz w:val="18"/>
                <w:szCs w:val="18"/>
              </w:rPr>
              <w:t>931,529</w:t>
            </w:r>
          </w:p>
        </w:tc>
        <w:tc>
          <w:tcPr>
            <w:tcW w:w="1305" w:type="dxa"/>
          </w:tcPr>
          <w:p w14:paraId="57C7F8D1" w14:textId="63FC3FD5" w:rsidR="005C1A2E" w:rsidRPr="00934E07" w:rsidRDefault="005C1A2E" w:rsidP="005C1A2E">
            <w:pPr>
              <w:pBdr>
                <w:bottom w:val="single" w:sz="12" w:space="1" w:color="auto"/>
              </w:pBdr>
              <w:spacing w:before="60" w:after="23" w:line="276" w:lineRule="auto"/>
              <w:ind w:left="-47" w:right="-3"/>
              <w:jc w:val="right"/>
              <w:rPr>
                <w:rFonts w:ascii="Arial" w:hAnsi="Arial" w:cs="Arial"/>
                <w:sz w:val="18"/>
                <w:szCs w:val="18"/>
              </w:rPr>
            </w:pPr>
            <w:r w:rsidRPr="00934E07">
              <w:rPr>
                <w:rFonts w:ascii="Arial" w:hAnsi="Arial" w:cs="Arial"/>
                <w:sz w:val="18"/>
                <w:szCs w:val="18"/>
              </w:rPr>
              <w:t>977,049</w:t>
            </w:r>
          </w:p>
        </w:tc>
      </w:tr>
    </w:tbl>
    <w:p w14:paraId="1A10DBEE" w14:textId="77777777" w:rsidR="0088243A" w:rsidRPr="00934E07" w:rsidRDefault="0088243A" w:rsidP="0089689D">
      <w:pPr>
        <w:spacing w:line="360" w:lineRule="auto"/>
        <w:ind w:right="-5"/>
        <w:jc w:val="both"/>
        <w:rPr>
          <w:rFonts w:ascii="Arial" w:hAnsi="Arial" w:cstheme="minorBidi"/>
          <w:sz w:val="19"/>
          <w:szCs w:val="19"/>
        </w:rPr>
      </w:pPr>
    </w:p>
    <w:p w14:paraId="74CF017D" w14:textId="3664F764" w:rsidR="008F203F" w:rsidRPr="00934E07" w:rsidRDefault="00894C1C" w:rsidP="004E4CF4">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934E07">
        <w:rPr>
          <w:rFonts w:ascii="Arial" w:hAnsi="Arial" w:cs="Arial"/>
          <w:b/>
          <w:bCs/>
          <w:sz w:val="19"/>
          <w:szCs w:val="19"/>
        </w:rPr>
        <w:t>INVENTORIES AND WORK IN PROCESS</w:t>
      </w:r>
      <w:r w:rsidR="00ED3679" w:rsidRPr="00934E07">
        <w:rPr>
          <w:rFonts w:ascii="Arial" w:hAnsi="Arial" w:cs="Arial"/>
          <w:b/>
          <w:bCs/>
          <w:sz w:val="19"/>
          <w:szCs w:val="19"/>
        </w:rPr>
        <w:t xml:space="preserve"> </w:t>
      </w:r>
    </w:p>
    <w:p w14:paraId="403FD035" w14:textId="77777777" w:rsidR="00E300D1" w:rsidRPr="00934E07" w:rsidRDefault="00E300D1" w:rsidP="0089689D">
      <w:pPr>
        <w:tabs>
          <w:tab w:val="left" w:pos="426"/>
          <w:tab w:val="left" w:pos="7200"/>
        </w:tabs>
        <w:spacing w:line="360" w:lineRule="auto"/>
        <w:ind w:left="426" w:right="-43"/>
        <w:jc w:val="thaiDistribute"/>
        <w:rPr>
          <w:rFonts w:ascii="Arial" w:hAnsi="Arial" w:cs="Arial"/>
          <w:sz w:val="19"/>
          <w:szCs w:val="19"/>
          <w:u w:val="single"/>
        </w:rPr>
      </w:pPr>
    </w:p>
    <w:tbl>
      <w:tblPr>
        <w:tblW w:w="9104" w:type="dxa"/>
        <w:tblInd w:w="360" w:type="dxa"/>
        <w:tblLayout w:type="fixed"/>
        <w:tblLook w:val="0000" w:firstRow="0" w:lastRow="0" w:firstColumn="0" w:lastColumn="0" w:noHBand="0" w:noVBand="0"/>
      </w:tblPr>
      <w:tblGrid>
        <w:gridCol w:w="4035"/>
        <w:gridCol w:w="1275"/>
        <w:gridCol w:w="1296"/>
        <w:gridCol w:w="1256"/>
        <w:gridCol w:w="1242"/>
      </w:tblGrid>
      <w:tr w:rsidR="008F203F" w:rsidRPr="00934E07" w14:paraId="2314B342" w14:textId="77777777" w:rsidTr="00AC0202">
        <w:tc>
          <w:tcPr>
            <w:tcW w:w="4035" w:type="dxa"/>
          </w:tcPr>
          <w:p w14:paraId="5037C3E5" w14:textId="77777777" w:rsidR="008F203F" w:rsidRPr="00934E07" w:rsidRDefault="008F203F" w:rsidP="00A93439">
            <w:pPr>
              <w:spacing w:before="60" w:after="23" w:line="276" w:lineRule="auto"/>
              <w:ind w:left="-6" w:right="-36" w:firstLine="6"/>
              <w:rPr>
                <w:rFonts w:ascii="Arial" w:hAnsi="Arial" w:cs="Arial"/>
                <w:sz w:val="19"/>
                <w:szCs w:val="19"/>
              </w:rPr>
            </w:pPr>
          </w:p>
        </w:tc>
        <w:tc>
          <w:tcPr>
            <w:tcW w:w="5069" w:type="dxa"/>
            <w:gridSpan w:val="4"/>
          </w:tcPr>
          <w:p w14:paraId="06631B23" w14:textId="77777777" w:rsidR="008F203F" w:rsidRPr="00934E07" w:rsidRDefault="008F203F" w:rsidP="00A93439">
            <w:pPr>
              <w:pBdr>
                <w:bottom w:val="single" w:sz="4" w:space="1" w:color="FFFFFF" w:themeColor="background1"/>
              </w:pBdr>
              <w:spacing w:before="60" w:after="23" w:line="276" w:lineRule="auto"/>
              <w:ind w:left="-10" w:right="-23"/>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8F203F" w:rsidRPr="00934E07" w14:paraId="23C723F1" w14:textId="77777777" w:rsidTr="00AC0202">
        <w:tc>
          <w:tcPr>
            <w:tcW w:w="4035" w:type="dxa"/>
          </w:tcPr>
          <w:p w14:paraId="6C2D9E86" w14:textId="77777777" w:rsidR="008F203F" w:rsidRPr="00934E07" w:rsidRDefault="008F203F" w:rsidP="00A93439">
            <w:pPr>
              <w:spacing w:before="60" w:after="23" w:line="276" w:lineRule="auto"/>
              <w:ind w:left="-6" w:right="-36" w:firstLine="6"/>
              <w:rPr>
                <w:rFonts w:ascii="Arial" w:hAnsi="Arial" w:cs="Arial"/>
                <w:sz w:val="19"/>
                <w:szCs w:val="19"/>
              </w:rPr>
            </w:pPr>
          </w:p>
        </w:tc>
        <w:tc>
          <w:tcPr>
            <w:tcW w:w="2571" w:type="dxa"/>
            <w:gridSpan w:val="2"/>
          </w:tcPr>
          <w:p w14:paraId="2D2779AF" w14:textId="77777777" w:rsidR="008F203F" w:rsidRPr="00934E07" w:rsidRDefault="008F203F" w:rsidP="00A93439">
            <w:pPr>
              <w:pBdr>
                <w:bottom w:val="single" w:sz="4" w:space="1" w:color="auto"/>
              </w:pBdr>
              <w:spacing w:before="60" w:after="23" w:line="276" w:lineRule="auto"/>
              <w:ind w:left="-10" w:right="-23"/>
              <w:jc w:val="center"/>
              <w:rPr>
                <w:rFonts w:ascii="Arial" w:hAnsi="Arial" w:cs="Arial"/>
                <w:sz w:val="19"/>
                <w:szCs w:val="19"/>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498" w:type="dxa"/>
            <w:gridSpan w:val="2"/>
          </w:tcPr>
          <w:p w14:paraId="5E7403EA" w14:textId="77777777" w:rsidR="008F203F" w:rsidRPr="00934E07" w:rsidRDefault="008F203F" w:rsidP="00A93439">
            <w:pPr>
              <w:pBdr>
                <w:bottom w:val="single" w:sz="4" w:space="1" w:color="auto"/>
              </w:pBdr>
              <w:spacing w:before="60" w:after="23" w:line="276" w:lineRule="auto"/>
              <w:ind w:left="-10" w:right="-23"/>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9E3EE4" w:rsidRPr="00934E07" w14:paraId="6DA7769A" w14:textId="77777777" w:rsidTr="00F013B8">
        <w:tc>
          <w:tcPr>
            <w:tcW w:w="4035" w:type="dxa"/>
          </w:tcPr>
          <w:p w14:paraId="29BA98AA" w14:textId="77777777" w:rsidR="009E3EE4" w:rsidRPr="00934E07" w:rsidRDefault="009E3EE4" w:rsidP="009E3EE4">
            <w:pPr>
              <w:spacing w:before="60" w:after="23" w:line="276" w:lineRule="auto"/>
              <w:ind w:right="-36"/>
              <w:rPr>
                <w:rFonts w:ascii="Arial" w:hAnsi="Arial" w:cs="Arial"/>
                <w:sz w:val="19"/>
                <w:szCs w:val="19"/>
              </w:rPr>
            </w:pPr>
          </w:p>
        </w:tc>
        <w:tc>
          <w:tcPr>
            <w:tcW w:w="1275" w:type="dxa"/>
            <w:vAlign w:val="bottom"/>
          </w:tcPr>
          <w:p w14:paraId="767F6980" w14:textId="4DF6AE20" w:rsidR="009E3EE4" w:rsidRPr="00934E07" w:rsidRDefault="009E3EE4" w:rsidP="009E3EE4">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296" w:type="dxa"/>
            <w:vAlign w:val="bottom"/>
          </w:tcPr>
          <w:p w14:paraId="10FF591A" w14:textId="3424CD2F" w:rsidR="009E3EE4" w:rsidRPr="00934E07" w:rsidRDefault="009E3EE4" w:rsidP="009E3EE4">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c>
          <w:tcPr>
            <w:tcW w:w="1256" w:type="dxa"/>
            <w:vAlign w:val="bottom"/>
          </w:tcPr>
          <w:p w14:paraId="2F09E8D4" w14:textId="1F1228A8" w:rsidR="009E3EE4" w:rsidRPr="00934E07" w:rsidRDefault="009E3EE4" w:rsidP="009E3EE4">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242" w:type="dxa"/>
            <w:vAlign w:val="bottom"/>
          </w:tcPr>
          <w:p w14:paraId="2A35D134" w14:textId="3C3C9147" w:rsidR="009E3EE4" w:rsidRPr="00934E07" w:rsidRDefault="009E3EE4" w:rsidP="009E3EE4">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r>
      <w:tr w:rsidR="008F203F" w:rsidRPr="00934E07" w14:paraId="36677B98" w14:textId="77777777" w:rsidTr="00AC0202">
        <w:trPr>
          <w:trHeight w:val="306"/>
        </w:trPr>
        <w:tc>
          <w:tcPr>
            <w:tcW w:w="4035" w:type="dxa"/>
          </w:tcPr>
          <w:p w14:paraId="4C7DF36C" w14:textId="77777777" w:rsidR="008F203F" w:rsidRPr="00934E07" w:rsidRDefault="008F203F" w:rsidP="00A93439">
            <w:pPr>
              <w:spacing w:before="60" w:after="23" w:line="276" w:lineRule="auto"/>
              <w:ind w:left="162" w:right="-36" w:hanging="162"/>
              <w:rPr>
                <w:rFonts w:ascii="Arial" w:hAnsi="Arial" w:cs="Arial"/>
                <w:sz w:val="19"/>
                <w:szCs w:val="19"/>
              </w:rPr>
            </w:pPr>
          </w:p>
        </w:tc>
        <w:tc>
          <w:tcPr>
            <w:tcW w:w="1275" w:type="dxa"/>
          </w:tcPr>
          <w:p w14:paraId="16F04B48" w14:textId="77777777" w:rsidR="008F203F" w:rsidRPr="00934E07" w:rsidRDefault="008F203F" w:rsidP="00A93439">
            <w:pPr>
              <w:tabs>
                <w:tab w:val="decimal" w:pos="1026"/>
              </w:tabs>
              <w:spacing w:before="60" w:after="23" w:line="276" w:lineRule="auto"/>
              <w:ind w:left="-10" w:right="-23"/>
              <w:jc w:val="both"/>
              <w:rPr>
                <w:rFonts w:ascii="Arial" w:hAnsi="Arial" w:cs="Arial"/>
                <w:sz w:val="19"/>
                <w:szCs w:val="19"/>
              </w:rPr>
            </w:pPr>
          </w:p>
        </w:tc>
        <w:tc>
          <w:tcPr>
            <w:tcW w:w="1296" w:type="dxa"/>
          </w:tcPr>
          <w:p w14:paraId="1B84C2DB" w14:textId="77777777" w:rsidR="008F203F" w:rsidRPr="00934E07" w:rsidRDefault="008F203F" w:rsidP="00A93439">
            <w:pPr>
              <w:tabs>
                <w:tab w:val="decimal" w:pos="1080"/>
              </w:tabs>
              <w:spacing w:before="60" w:after="23" w:line="276" w:lineRule="auto"/>
              <w:ind w:left="-10" w:right="-23"/>
              <w:jc w:val="both"/>
              <w:rPr>
                <w:rFonts w:ascii="Arial" w:hAnsi="Arial" w:cs="Arial"/>
                <w:sz w:val="19"/>
                <w:szCs w:val="19"/>
              </w:rPr>
            </w:pPr>
          </w:p>
        </w:tc>
        <w:tc>
          <w:tcPr>
            <w:tcW w:w="1256" w:type="dxa"/>
          </w:tcPr>
          <w:p w14:paraId="4F33F9CA" w14:textId="77777777" w:rsidR="008F203F" w:rsidRPr="00934E07" w:rsidRDefault="008F203F" w:rsidP="00A93439">
            <w:pPr>
              <w:tabs>
                <w:tab w:val="decimal" w:pos="1080"/>
              </w:tabs>
              <w:spacing w:before="60" w:after="23" w:line="276" w:lineRule="auto"/>
              <w:ind w:left="-10" w:right="-23"/>
              <w:jc w:val="both"/>
              <w:rPr>
                <w:rFonts w:ascii="Arial" w:hAnsi="Arial" w:cs="Arial"/>
                <w:sz w:val="19"/>
                <w:szCs w:val="19"/>
              </w:rPr>
            </w:pPr>
          </w:p>
        </w:tc>
        <w:tc>
          <w:tcPr>
            <w:tcW w:w="1242" w:type="dxa"/>
          </w:tcPr>
          <w:p w14:paraId="180296FF" w14:textId="77777777" w:rsidR="008F203F" w:rsidRPr="00934E07" w:rsidRDefault="008F203F" w:rsidP="00A93439">
            <w:pPr>
              <w:tabs>
                <w:tab w:val="decimal" w:pos="567"/>
              </w:tabs>
              <w:spacing w:before="60" w:after="23" w:line="276" w:lineRule="auto"/>
              <w:ind w:left="-10" w:right="-23"/>
              <w:jc w:val="center"/>
              <w:rPr>
                <w:rFonts w:ascii="Arial" w:hAnsi="Arial" w:cs="Arial"/>
                <w:sz w:val="19"/>
                <w:szCs w:val="19"/>
              </w:rPr>
            </w:pPr>
          </w:p>
        </w:tc>
      </w:tr>
      <w:tr w:rsidR="009E3EE4" w:rsidRPr="00934E07" w14:paraId="34A7EB3D" w14:textId="77777777" w:rsidTr="00AC0202">
        <w:tc>
          <w:tcPr>
            <w:tcW w:w="4035" w:type="dxa"/>
          </w:tcPr>
          <w:p w14:paraId="3AFD5095" w14:textId="77777777" w:rsidR="009E3EE4" w:rsidRPr="00934E07" w:rsidRDefault="009E3EE4" w:rsidP="00C25B42">
            <w:pPr>
              <w:tabs>
                <w:tab w:val="left" w:pos="360"/>
                <w:tab w:val="left" w:pos="900"/>
              </w:tabs>
              <w:spacing w:before="60" w:after="23" w:line="276" w:lineRule="auto"/>
              <w:ind w:left="-46"/>
              <w:rPr>
                <w:rFonts w:ascii="Arial" w:hAnsi="Arial" w:cs="Arial"/>
                <w:sz w:val="19"/>
                <w:szCs w:val="19"/>
              </w:rPr>
            </w:pPr>
            <w:r w:rsidRPr="00934E07">
              <w:rPr>
                <w:rFonts w:ascii="Arial" w:hAnsi="Arial" w:cs="Arial"/>
                <w:sz w:val="19"/>
                <w:szCs w:val="19"/>
              </w:rPr>
              <w:t>Work in process</w:t>
            </w:r>
          </w:p>
        </w:tc>
        <w:tc>
          <w:tcPr>
            <w:tcW w:w="1275" w:type="dxa"/>
          </w:tcPr>
          <w:p w14:paraId="23094038" w14:textId="3B8824DC" w:rsidR="009E3EE4" w:rsidRPr="00934E07" w:rsidRDefault="00ED3679" w:rsidP="009E3EE4">
            <w:pPr>
              <w:spacing w:before="60" w:after="23" w:line="276" w:lineRule="auto"/>
              <w:ind w:left="-47" w:right="-3"/>
              <w:jc w:val="right"/>
              <w:rPr>
                <w:rFonts w:ascii="Arial" w:hAnsi="Arial" w:cs="Browallia New"/>
                <w:sz w:val="19"/>
              </w:rPr>
            </w:pPr>
            <w:r w:rsidRPr="00934E07">
              <w:rPr>
                <w:rFonts w:ascii="Arial" w:hAnsi="Arial" w:cs="Browallia New"/>
                <w:sz w:val="19"/>
              </w:rPr>
              <w:t>102,726</w:t>
            </w:r>
          </w:p>
        </w:tc>
        <w:tc>
          <w:tcPr>
            <w:tcW w:w="1296" w:type="dxa"/>
          </w:tcPr>
          <w:p w14:paraId="34F160E3" w14:textId="0A8C8DF6" w:rsidR="009E3EE4" w:rsidRPr="00934E07" w:rsidRDefault="009E3EE4" w:rsidP="009E3EE4">
            <w:pPr>
              <w:spacing w:before="60" w:after="23" w:line="276" w:lineRule="auto"/>
              <w:ind w:left="-47" w:right="-3"/>
              <w:jc w:val="right"/>
              <w:rPr>
                <w:rFonts w:ascii="Arial" w:hAnsi="Arial" w:cs="Arial"/>
                <w:sz w:val="19"/>
                <w:szCs w:val="19"/>
              </w:rPr>
            </w:pPr>
            <w:r w:rsidRPr="00934E07">
              <w:rPr>
                <w:rFonts w:ascii="Arial" w:hAnsi="Arial" w:cs="Arial"/>
                <w:sz w:val="19"/>
                <w:szCs w:val="19"/>
              </w:rPr>
              <w:t>148,383</w:t>
            </w:r>
          </w:p>
        </w:tc>
        <w:tc>
          <w:tcPr>
            <w:tcW w:w="1256" w:type="dxa"/>
          </w:tcPr>
          <w:p w14:paraId="2B1EB550" w14:textId="46C7E8B4" w:rsidR="009E3EE4" w:rsidRPr="00934E07" w:rsidRDefault="00ED3679" w:rsidP="009E3EE4">
            <w:pPr>
              <w:spacing w:before="60" w:after="23" w:line="276" w:lineRule="auto"/>
              <w:ind w:left="-47" w:right="-3"/>
              <w:jc w:val="right"/>
              <w:rPr>
                <w:rFonts w:ascii="Arial" w:hAnsi="Arial" w:cs="Arial"/>
                <w:sz w:val="19"/>
                <w:szCs w:val="19"/>
              </w:rPr>
            </w:pPr>
            <w:r w:rsidRPr="00934E07">
              <w:rPr>
                <w:rFonts w:ascii="Arial" w:hAnsi="Arial" w:cs="Arial"/>
                <w:sz w:val="19"/>
                <w:szCs w:val="19"/>
              </w:rPr>
              <w:t>9,377</w:t>
            </w:r>
          </w:p>
        </w:tc>
        <w:tc>
          <w:tcPr>
            <w:tcW w:w="1242" w:type="dxa"/>
          </w:tcPr>
          <w:p w14:paraId="541E9787" w14:textId="757FA51F" w:rsidR="009E3EE4" w:rsidRPr="00934E07" w:rsidRDefault="009E3EE4" w:rsidP="009E3EE4">
            <w:pPr>
              <w:spacing w:before="60" w:after="23" w:line="276" w:lineRule="auto"/>
              <w:ind w:left="-47" w:right="-3"/>
              <w:jc w:val="right"/>
              <w:rPr>
                <w:rFonts w:ascii="Arial" w:hAnsi="Arial" w:cs="Arial"/>
                <w:sz w:val="19"/>
                <w:szCs w:val="19"/>
              </w:rPr>
            </w:pPr>
            <w:r w:rsidRPr="00934E07">
              <w:rPr>
                <w:rFonts w:ascii="Arial" w:hAnsi="Arial" w:cs="Arial"/>
                <w:sz w:val="19"/>
                <w:szCs w:val="19"/>
                <w:lang w:val="en-GB"/>
              </w:rPr>
              <w:t>-</w:t>
            </w:r>
          </w:p>
        </w:tc>
      </w:tr>
      <w:tr w:rsidR="009E3EE4" w:rsidRPr="00934E07" w14:paraId="2C848BBE" w14:textId="77777777" w:rsidTr="00AC0202">
        <w:tc>
          <w:tcPr>
            <w:tcW w:w="4035" w:type="dxa"/>
          </w:tcPr>
          <w:p w14:paraId="28F84ACB" w14:textId="77777777" w:rsidR="009E3EE4" w:rsidRPr="00934E07" w:rsidRDefault="009E3EE4" w:rsidP="00C25B42">
            <w:pPr>
              <w:tabs>
                <w:tab w:val="left" w:pos="360"/>
                <w:tab w:val="left" w:pos="900"/>
              </w:tabs>
              <w:spacing w:before="60" w:after="23" w:line="276" w:lineRule="auto"/>
              <w:ind w:left="-46"/>
              <w:rPr>
                <w:rFonts w:ascii="Arial" w:hAnsi="Arial" w:cs="Arial"/>
                <w:sz w:val="19"/>
                <w:szCs w:val="19"/>
              </w:rPr>
            </w:pPr>
            <w:r w:rsidRPr="00934E07">
              <w:rPr>
                <w:rFonts w:ascii="Arial" w:hAnsi="Arial" w:cs="Arial"/>
                <w:sz w:val="19"/>
                <w:szCs w:val="19"/>
              </w:rPr>
              <w:t>Materials and inventories</w:t>
            </w:r>
          </w:p>
        </w:tc>
        <w:tc>
          <w:tcPr>
            <w:tcW w:w="1275" w:type="dxa"/>
          </w:tcPr>
          <w:p w14:paraId="585A1A19" w14:textId="760149FD" w:rsidR="009E3EE4" w:rsidRPr="00934E07" w:rsidRDefault="00813F4F" w:rsidP="009E3EE4">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6,9</w:t>
            </w:r>
            <w:r w:rsidR="00C85C3E" w:rsidRPr="00934E07">
              <w:rPr>
                <w:rFonts w:ascii="Arial" w:hAnsi="Arial" w:cs="Arial"/>
                <w:sz w:val="19"/>
                <w:szCs w:val="19"/>
              </w:rPr>
              <w:t>23</w:t>
            </w:r>
            <w:r w:rsidR="0007728C" w:rsidRPr="00934E07">
              <w:rPr>
                <w:rFonts w:ascii="Arial" w:hAnsi="Arial" w:cs="Arial"/>
                <w:sz w:val="19"/>
                <w:szCs w:val="19"/>
              </w:rPr>
              <w:t>,</w:t>
            </w:r>
            <w:r w:rsidR="00ED3679" w:rsidRPr="00934E07">
              <w:rPr>
                <w:rFonts w:ascii="Arial" w:hAnsi="Arial" w:cs="Arial"/>
                <w:sz w:val="19"/>
                <w:szCs w:val="19"/>
              </w:rPr>
              <w:t>562</w:t>
            </w:r>
          </w:p>
        </w:tc>
        <w:tc>
          <w:tcPr>
            <w:tcW w:w="1296" w:type="dxa"/>
          </w:tcPr>
          <w:p w14:paraId="13A80E72" w14:textId="4D2EDE73" w:rsidR="009E3EE4" w:rsidRPr="00934E07" w:rsidRDefault="009E3EE4" w:rsidP="009E3EE4">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5,007,713</w:t>
            </w:r>
          </w:p>
        </w:tc>
        <w:tc>
          <w:tcPr>
            <w:tcW w:w="1256" w:type="dxa"/>
          </w:tcPr>
          <w:p w14:paraId="313EEB54" w14:textId="66F05E6A" w:rsidR="009E3EE4" w:rsidRPr="00934E07" w:rsidRDefault="006B1065" w:rsidP="009E3EE4">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2,6</w:t>
            </w:r>
            <w:r w:rsidR="00ED3679" w:rsidRPr="00934E07">
              <w:rPr>
                <w:rFonts w:ascii="Arial" w:hAnsi="Arial" w:cs="Arial"/>
                <w:sz w:val="19"/>
                <w:szCs w:val="19"/>
              </w:rPr>
              <w:t>06,001</w:t>
            </w:r>
          </w:p>
        </w:tc>
        <w:tc>
          <w:tcPr>
            <w:tcW w:w="1242" w:type="dxa"/>
          </w:tcPr>
          <w:p w14:paraId="55D6CD08" w14:textId="4000D516" w:rsidR="009E3EE4" w:rsidRPr="00934E07" w:rsidRDefault="009E3EE4" w:rsidP="009E3EE4">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2,088,050</w:t>
            </w:r>
          </w:p>
        </w:tc>
      </w:tr>
      <w:tr w:rsidR="009E3EE4" w:rsidRPr="00934E07" w14:paraId="5B72A475" w14:textId="77777777" w:rsidTr="00AC0202">
        <w:tc>
          <w:tcPr>
            <w:tcW w:w="4035" w:type="dxa"/>
          </w:tcPr>
          <w:p w14:paraId="73F1B7B6" w14:textId="77777777" w:rsidR="009E3EE4" w:rsidRPr="00934E07" w:rsidRDefault="009E3EE4" w:rsidP="00C25B42">
            <w:pPr>
              <w:tabs>
                <w:tab w:val="left" w:pos="360"/>
                <w:tab w:val="left" w:pos="900"/>
              </w:tabs>
              <w:spacing w:before="60" w:after="23" w:line="276" w:lineRule="auto"/>
              <w:ind w:left="-46"/>
              <w:rPr>
                <w:rFonts w:ascii="Arial" w:hAnsi="Arial" w:cs="Arial"/>
                <w:sz w:val="19"/>
                <w:szCs w:val="19"/>
              </w:rPr>
            </w:pPr>
            <w:r w:rsidRPr="00934E07">
              <w:rPr>
                <w:rFonts w:ascii="Arial" w:hAnsi="Arial" w:cs="Arial"/>
                <w:sz w:val="19"/>
                <w:szCs w:val="19"/>
              </w:rPr>
              <w:t>Total</w:t>
            </w:r>
          </w:p>
        </w:tc>
        <w:tc>
          <w:tcPr>
            <w:tcW w:w="1275" w:type="dxa"/>
          </w:tcPr>
          <w:p w14:paraId="1B21AA18" w14:textId="098A97A0" w:rsidR="009E3EE4" w:rsidRPr="00934E07" w:rsidRDefault="0007728C" w:rsidP="009E3EE4">
            <w:pPr>
              <w:spacing w:before="60" w:after="23" w:line="276" w:lineRule="auto"/>
              <w:ind w:left="-47" w:right="-3"/>
              <w:jc w:val="right"/>
              <w:rPr>
                <w:rFonts w:ascii="Arial" w:hAnsi="Arial" w:cs="Arial"/>
                <w:sz w:val="19"/>
                <w:szCs w:val="19"/>
              </w:rPr>
            </w:pPr>
            <w:r w:rsidRPr="00934E07">
              <w:rPr>
                <w:rFonts w:ascii="Arial" w:hAnsi="Arial" w:cs="Arial"/>
                <w:sz w:val="19"/>
                <w:szCs w:val="19"/>
              </w:rPr>
              <w:t>7,026,288</w:t>
            </w:r>
          </w:p>
        </w:tc>
        <w:tc>
          <w:tcPr>
            <w:tcW w:w="1296" w:type="dxa"/>
          </w:tcPr>
          <w:p w14:paraId="758720A0" w14:textId="1A18B194" w:rsidR="009E3EE4" w:rsidRPr="00934E07" w:rsidRDefault="009E3EE4" w:rsidP="009E3EE4">
            <w:pPr>
              <w:spacing w:before="60" w:after="23" w:line="276" w:lineRule="auto"/>
              <w:ind w:left="-47" w:right="-3"/>
              <w:jc w:val="right"/>
              <w:rPr>
                <w:rFonts w:ascii="Arial" w:hAnsi="Arial" w:cs="Arial"/>
                <w:sz w:val="19"/>
                <w:szCs w:val="19"/>
              </w:rPr>
            </w:pPr>
            <w:r w:rsidRPr="00934E07">
              <w:rPr>
                <w:rFonts w:ascii="Arial" w:hAnsi="Arial" w:cs="Arial"/>
                <w:sz w:val="19"/>
                <w:szCs w:val="19"/>
              </w:rPr>
              <w:t>5,156,096</w:t>
            </w:r>
          </w:p>
        </w:tc>
        <w:tc>
          <w:tcPr>
            <w:tcW w:w="1256" w:type="dxa"/>
          </w:tcPr>
          <w:p w14:paraId="5BFB8605" w14:textId="183A615E" w:rsidR="009E3EE4" w:rsidRPr="00934E07" w:rsidRDefault="006B1065" w:rsidP="009E3EE4">
            <w:pPr>
              <w:spacing w:before="60" w:after="23" w:line="276" w:lineRule="auto"/>
              <w:ind w:left="-47" w:right="-3"/>
              <w:jc w:val="right"/>
              <w:rPr>
                <w:rFonts w:ascii="Arial" w:hAnsi="Arial" w:cs="Arial"/>
                <w:sz w:val="19"/>
                <w:szCs w:val="19"/>
              </w:rPr>
            </w:pPr>
            <w:r w:rsidRPr="00934E07">
              <w:rPr>
                <w:rFonts w:ascii="Arial" w:hAnsi="Arial" w:cs="Arial"/>
                <w:sz w:val="19"/>
                <w:szCs w:val="19"/>
              </w:rPr>
              <w:t>2,615,378</w:t>
            </w:r>
          </w:p>
        </w:tc>
        <w:tc>
          <w:tcPr>
            <w:tcW w:w="1242" w:type="dxa"/>
          </w:tcPr>
          <w:p w14:paraId="5B515D3C" w14:textId="7AFB95E3" w:rsidR="009E3EE4" w:rsidRPr="00934E07" w:rsidRDefault="009E3EE4" w:rsidP="009E3EE4">
            <w:pPr>
              <w:spacing w:before="60" w:after="23" w:line="276" w:lineRule="auto"/>
              <w:ind w:left="-47" w:right="-3"/>
              <w:jc w:val="right"/>
              <w:rPr>
                <w:rFonts w:ascii="Arial" w:hAnsi="Arial" w:cs="Arial"/>
                <w:sz w:val="19"/>
                <w:szCs w:val="19"/>
              </w:rPr>
            </w:pPr>
            <w:r w:rsidRPr="00934E07">
              <w:rPr>
                <w:rFonts w:ascii="Arial" w:hAnsi="Arial" w:cs="Arial"/>
                <w:sz w:val="19"/>
                <w:szCs w:val="19"/>
              </w:rPr>
              <w:t>2,088,050</w:t>
            </w:r>
          </w:p>
        </w:tc>
      </w:tr>
      <w:tr w:rsidR="009E3EE4" w:rsidRPr="00934E07" w14:paraId="1A5A700B" w14:textId="77777777" w:rsidTr="00AC0202">
        <w:tc>
          <w:tcPr>
            <w:tcW w:w="4035" w:type="dxa"/>
          </w:tcPr>
          <w:p w14:paraId="581BF84A" w14:textId="1C824315" w:rsidR="009E3EE4" w:rsidRPr="00934E07" w:rsidRDefault="00C25B42" w:rsidP="00C25B42">
            <w:pPr>
              <w:spacing w:before="60" w:after="30" w:line="276" w:lineRule="auto"/>
              <w:ind w:left="-46" w:hanging="277"/>
              <w:rPr>
                <w:rFonts w:ascii="Arial" w:hAnsi="Arial" w:cs="Arial"/>
                <w:sz w:val="19"/>
                <w:szCs w:val="19"/>
                <w:cs/>
              </w:rPr>
            </w:pPr>
            <w:r w:rsidRPr="00934E07">
              <w:rPr>
                <w:rFonts w:ascii="Arial" w:hAnsi="Arial" w:cstheme="minorBidi" w:hint="cs"/>
                <w:sz w:val="19"/>
                <w:szCs w:val="19"/>
                <w:cs/>
              </w:rPr>
              <w:t xml:space="preserve">        </w:t>
            </w:r>
            <w:proofErr w:type="gramStart"/>
            <w:r w:rsidRPr="00934E07">
              <w:rPr>
                <w:rFonts w:ascii="Arial" w:hAnsi="Arial" w:cs="Arial"/>
                <w:sz w:val="19"/>
                <w:szCs w:val="19"/>
              </w:rPr>
              <w:t>Less</w:t>
            </w:r>
            <w:r w:rsidR="006129D8" w:rsidRPr="00934E07">
              <w:rPr>
                <w:rFonts w:ascii="Arial" w:hAnsi="Arial" w:cs="Arial"/>
                <w:sz w:val="19"/>
                <w:szCs w:val="19"/>
              </w:rPr>
              <w:t xml:space="preserve"> </w:t>
            </w:r>
            <w:r w:rsidR="006A6287" w:rsidRPr="00934E07">
              <w:rPr>
                <w:rFonts w:ascii="Arial" w:hAnsi="Arial" w:cs="Arial"/>
                <w:sz w:val="19"/>
                <w:szCs w:val="19"/>
                <w:cs/>
              </w:rPr>
              <w:t>:</w:t>
            </w:r>
            <w:proofErr w:type="gramEnd"/>
            <w:r w:rsidR="006A6287" w:rsidRPr="00934E07">
              <w:rPr>
                <w:rFonts w:ascii="Arial" w:hAnsi="Arial" w:cs="Arial"/>
                <w:sz w:val="19"/>
                <w:szCs w:val="19"/>
                <w:cs/>
              </w:rPr>
              <w:t xml:space="preserve"> </w:t>
            </w:r>
            <w:r w:rsidR="00F436BB" w:rsidRPr="00934E07">
              <w:rPr>
                <w:rFonts w:ascii="Arial" w:hAnsi="Arial" w:cs="Arial"/>
                <w:sz w:val="19"/>
                <w:szCs w:val="19"/>
              </w:rPr>
              <w:t>Allowance for devaluation</w:t>
            </w:r>
          </w:p>
        </w:tc>
        <w:tc>
          <w:tcPr>
            <w:tcW w:w="1275" w:type="dxa"/>
          </w:tcPr>
          <w:p w14:paraId="44111C47" w14:textId="60EA2BB3" w:rsidR="009E3EE4" w:rsidRPr="00934E07" w:rsidRDefault="00886886" w:rsidP="009E3EE4">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(167,185)</w:t>
            </w:r>
          </w:p>
        </w:tc>
        <w:tc>
          <w:tcPr>
            <w:tcW w:w="1296" w:type="dxa"/>
          </w:tcPr>
          <w:p w14:paraId="5F76B120" w14:textId="6F9F9CEE" w:rsidR="009E3EE4" w:rsidRPr="00934E07" w:rsidRDefault="009E3EE4" w:rsidP="009E3EE4">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(145,513)</w:t>
            </w:r>
          </w:p>
        </w:tc>
        <w:tc>
          <w:tcPr>
            <w:tcW w:w="1256" w:type="dxa"/>
          </w:tcPr>
          <w:p w14:paraId="6775F097" w14:textId="146DBF6C" w:rsidR="009E3EE4" w:rsidRPr="00934E07" w:rsidRDefault="006B1065" w:rsidP="009E3EE4">
            <w:pPr>
              <w:pBdr>
                <w:bottom w:val="single" w:sz="4" w:space="1" w:color="auto"/>
              </w:pBdr>
              <w:spacing w:before="60" w:after="23" w:line="276" w:lineRule="auto"/>
              <w:ind w:left="-47" w:right="-3"/>
              <w:jc w:val="right"/>
              <w:rPr>
                <w:rFonts w:ascii="Arial" w:hAnsi="Arial" w:cstheme="minorBidi"/>
                <w:sz w:val="19"/>
                <w:szCs w:val="19"/>
                <w:cs/>
              </w:rPr>
            </w:pPr>
            <w:r w:rsidRPr="00934E07">
              <w:rPr>
                <w:rFonts w:ascii="Arial" w:hAnsi="Arial" w:cs="Arial"/>
                <w:sz w:val="19"/>
                <w:szCs w:val="19"/>
              </w:rPr>
              <w:t>(153,607)</w:t>
            </w:r>
          </w:p>
        </w:tc>
        <w:tc>
          <w:tcPr>
            <w:tcW w:w="1242" w:type="dxa"/>
          </w:tcPr>
          <w:p w14:paraId="329BB423" w14:textId="4E2C96A0" w:rsidR="009E3EE4" w:rsidRPr="00934E07" w:rsidRDefault="009E3EE4" w:rsidP="009E3EE4">
            <w:pPr>
              <w:pBdr>
                <w:bottom w:val="single" w:sz="4" w:space="1" w:color="auto"/>
              </w:pBdr>
              <w:spacing w:before="60" w:after="23" w:line="276" w:lineRule="auto"/>
              <w:ind w:left="-47" w:right="-3"/>
              <w:jc w:val="right"/>
              <w:rPr>
                <w:rFonts w:ascii="Arial" w:hAnsi="Arial" w:cs="Arial"/>
                <w:sz w:val="19"/>
                <w:szCs w:val="19"/>
                <w:cs/>
              </w:rPr>
            </w:pPr>
            <w:r w:rsidRPr="00934E07">
              <w:rPr>
                <w:rFonts w:ascii="Arial" w:hAnsi="Arial" w:cs="Arial"/>
                <w:sz w:val="19"/>
                <w:szCs w:val="19"/>
              </w:rPr>
              <w:t>(133,315)</w:t>
            </w:r>
          </w:p>
        </w:tc>
      </w:tr>
      <w:tr w:rsidR="009E3EE4" w:rsidRPr="00934E07" w14:paraId="57193851" w14:textId="77777777" w:rsidTr="00AC0202">
        <w:tc>
          <w:tcPr>
            <w:tcW w:w="4035" w:type="dxa"/>
          </w:tcPr>
          <w:p w14:paraId="1A891ADC" w14:textId="77777777" w:rsidR="009E3EE4" w:rsidRPr="00934E07" w:rsidRDefault="009E3EE4" w:rsidP="00C25B42">
            <w:pPr>
              <w:tabs>
                <w:tab w:val="left" w:pos="360"/>
                <w:tab w:val="left" w:pos="900"/>
              </w:tabs>
              <w:spacing w:before="60" w:after="23" w:line="276" w:lineRule="auto"/>
              <w:ind w:left="-46"/>
              <w:rPr>
                <w:rFonts w:ascii="Arial" w:hAnsi="Arial" w:cs="Arial"/>
                <w:sz w:val="19"/>
                <w:szCs w:val="19"/>
                <w:cs/>
              </w:rPr>
            </w:pPr>
            <w:r w:rsidRPr="00934E07">
              <w:rPr>
                <w:rFonts w:ascii="Arial" w:hAnsi="Arial" w:cs="Arial"/>
                <w:sz w:val="19"/>
                <w:szCs w:val="19"/>
              </w:rPr>
              <w:t>Net</w:t>
            </w:r>
          </w:p>
        </w:tc>
        <w:tc>
          <w:tcPr>
            <w:tcW w:w="1275" w:type="dxa"/>
          </w:tcPr>
          <w:p w14:paraId="18D81AA1" w14:textId="0E16E8F4" w:rsidR="009E3EE4" w:rsidRPr="00934E07" w:rsidRDefault="0007728C" w:rsidP="009E3EE4">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6,859,103</w:t>
            </w:r>
          </w:p>
        </w:tc>
        <w:tc>
          <w:tcPr>
            <w:tcW w:w="1296" w:type="dxa"/>
          </w:tcPr>
          <w:p w14:paraId="35824883" w14:textId="6DCA1494" w:rsidR="009E3EE4" w:rsidRPr="00934E07" w:rsidRDefault="009E3EE4" w:rsidP="009E3EE4">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5,010,583</w:t>
            </w:r>
          </w:p>
        </w:tc>
        <w:tc>
          <w:tcPr>
            <w:tcW w:w="1256" w:type="dxa"/>
          </w:tcPr>
          <w:p w14:paraId="6224A201" w14:textId="29F1EC57" w:rsidR="009E3EE4" w:rsidRPr="00934E07" w:rsidRDefault="00886886" w:rsidP="009E3EE4">
            <w:pPr>
              <w:pBdr>
                <w:bottom w:val="single" w:sz="12" w:space="1" w:color="auto"/>
              </w:pBdr>
              <w:spacing w:before="60" w:after="23" w:line="276" w:lineRule="auto"/>
              <w:ind w:left="-47" w:right="-3"/>
              <w:jc w:val="right"/>
              <w:rPr>
                <w:rFonts w:ascii="Arial" w:hAnsi="Arial" w:cstheme="minorBidi"/>
                <w:sz w:val="19"/>
                <w:szCs w:val="19"/>
                <w:cs/>
              </w:rPr>
            </w:pPr>
            <w:r w:rsidRPr="00934E07">
              <w:rPr>
                <w:rFonts w:ascii="Arial" w:hAnsi="Arial" w:cs="Arial"/>
                <w:sz w:val="19"/>
                <w:szCs w:val="19"/>
              </w:rPr>
              <w:t>2,461,771</w:t>
            </w:r>
          </w:p>
        </w:tc>
        <w:tc>
          <w:tcPr>
            <w:tcW w:w="1242" w:type="dxa"/>
          </w:tcPr>
          <w:p w14:paraId="3267E717" w14:textId="6F10CF35" w:rsidR="009E3EE4" w:rsidRPr="00934E07" w:rsidRDefault="009E3EE4" w:rsidP="009E3EE4">
            <w:pPr>
              <w:pBdr>
                <w:bottom w:val="single" w:sz="12" w:space="1" w:color="auto"/>
              </w:pBdr>
              <w:spacing w:before="60" w:after="23" w:line="276" w:lineRule="auto"/>
              <w:ind w:left="-47" w:right="-3"/>
              <w:jc w:val="right"/>
              <w:rPr>
                <w:rFonts w:ascii="Arial" w:hAnsi="Arial" w:cs="Arial"/>
                <w:sz w:val="19"/>
                <w:szCs w:val="19"/>
                <w:cs/>
              </w:rPr>
            </w:pPr>
            <w:r w:rsidRPr="00934E07">
              <w:rPr>
                <w:rFonts w:ascii="Arial" w:hAnsi="Arial" w:cs="Arial"/>
                <w:sz w:val="19"/>
                <w:szCs w:val="19"/>
              </w:rPr>
              <w:t>1,954,735</w:t>
            </w:r>
          </w:p>
        </w:tc>
      </w:tr>
    </w:tbl>
    <w:p w14:paraId="2412DBA4" w14:textId="77777777" w:rsidR="00903151" w:rsidRPr="00934E07" w:rsidRDefault="00903151" w:rsidP="0089689D">
      <w:pPr>
        <w:pStyle w:val="BlockText"/>
        <w:tabs>
          <w:tab w:val="clear" w:pos="2160"/>
        </w:tabs>
        <w:spacing w:before="0" w:after="0" w:line="360" w:lineRule="auto"/>
        <w:ind w:left="426" w:firstLine="0"/>
        <w:jc w:val="thaiDistribute"/>
        <w:rPr>
          <w:rFonts w:ascii="Arial" w:hAnsi="Arial" w:cstheme="minorBidi"/>
          <w:sz w:val="19"/>
          <w:szCs w:val="19"/>
        </w:rPr>
      </w:pPr>
    </w:p>
    <w:p w14:paraId="337A267B" w14:textId="03AC557F" w:rsidR="00894C1C" w:rsidRPr="00934E07" w:rsidRDefault="00894C1C" w:rsidP="00AC0202">
      <w:pPr>
        <w:pStyle w:val="BlockText"/>
        <w:tabs>
          <w:tab w:val="clear" w:pos="2160"/>
        </w:tabs>
        <w:spacing w:before="0" w:after="0" w:line="360" w:lineRule="auto"/>
        <w:ind w:left="426" w:firstLine="0"/>
        <w:jc w:val="thaiDistribute"/>
        <w:rPr>
          <w:rFonts w:ascii="Arial" w:hAnsi="Arial" w:cs="Arial"/>
          <w:sz w:val="19"/>
          <w:szCs w:val="19"/>
        </w:rPr>
      </w:pPr>
      <w:r w:rsidRPr="00934E07">
        <w:rPr>
          <w:rFonts w:ascii="Arial" w:hAnsi="Arial" w:cs="Arial"/>
          <w:sz w:val="19"/>
          <w:szCs w:val="19"/>
        </w:rPr>
        <w:t>During the years 20</w:t>
      </w:r>
      <w:r w:rsidR="00D279C7" w:rsidRPr="00934E07">
        <w:rPr>
          <w:rFonts w:ascii="Arial" w:hAnsi="Arial" w:cs="Arial"/>
          <w:sz w:val="19"/>
          <w:szCs w:val="19"/>
        </w:rPr>
        <w:t>2</w:t>
      </w:r>
      <w:r w:rsidR="00DD03EE" w:rsidRPr="00934E07">
        <w:rPr>
          <w:rFonts w:ascii="Arial" w:hAnsi="Arial" w:cs="Arial"/>
          <w:sz w:val="19"/>
          <w:szCs w:val="19"/>
        </w:rPr>
        <w:t>3</w:t>
      </w:r>
      <w:r w:rsidRPr="00934E07">
        <w:rPr>
          <w:rFonts w:ascii="Arial" w:hAnsi="Arial" w:cs="Arial"/>
          <w:sz w:val="19"/>
          <w:szCs w:val="19"/>
        </w:rPr>
        <w:t xml:space="preserve"> and 20</w:t>
      </w:r>
      <w:r w:rsidR="009635A6" w:rsidRPr="00934E07">
        <w:rPr>
          <w:rFonts w:ascii="Arial" w:hAnsi="Arial" w:cs="Arial"/>
          <w:sz w:val="19"/>
          <w:szCs w:val="19"/>
        </w:rPr>
        <w:t>2</w:t>
      </w:r>
      <w:r w:rsidR="00DD03EE" w:rsidRPr="00934E07">
        <w:rPr>
          <w:rFonts w:ascii="Arial" w:hAnsi="Arial" w:cs="Arial"/>
          <w:sz w:val="19"/>
          <w:szCs w:val="19"/>
        </w:rPr>
        <w:t>2</w:t>
      </w:r>
      <w:r w:rsidRPr="00934E07">
        <w:rPr>
          <w:rFonts w:ascii="Arial" w:hAnsi="Arial" w:cs="Arial"/>
          <w:sz w:val="19"/>
          <w:szCs w:val="19"/>
        </w:rPr>
        <w:t xml:space="preserve">, movements in allowance for </w:t>
      </w:r>
      <w:r w:rsidR="00EA41D9" w:rsidRPr="00934E07">
        <w:rPr>
          <w:rFonts w:ascii="Arial" w:hAnsi="Arial" w:cs="Arial"/>
          <w:sz w:val="19"/>
          <w:szCs w:val="19"/>
        </w:rPr>
        <w:t>devaluation of</w:t>
      </w:r>
      <w:r w:rsidRPr="00934E07">
        <w:rPr>
          <w:rFonts w:ascii="Arial" w:hAnsi="Arial" w:cs="Arial"/>
          <w:sz w:val="19"/>
          <w:szCs w:val="19"/>
        </w:rPr>
        <w:t xml:space="preserve"> inventories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C63964" w:rsidRPr="00934E07">
        <w:rPr>
          <w:rFonts w:ascii="Arial" w:hAnsi="Arial" w:cs="Arial"/>
          <w:sz w:val="19"/>
          <w:szCs w:val="19"/>
        </w:rPr>
        <w:t xml:space="preserve"> </w:t>
      </w:r>
      <w:r w:rsidRPr="00934E07">
        <w:rPr>
          <w:rFonts w:ascii="Arial" w:hAnsi="Arial" w:cs="Arial"/>
          <w:sz w:val="19"/>
          <w:szCs w:val="19"/>
          <w:cs/>
        </w:rPr>
        <w:t>:</w:t>
      </w:r>
      <w:proofErr w:type="gramEnd"/>
    </w:p>
    <w:p w14:paraId="002C6957" w14:textId="4A2A99A8" w:rsidR="00500125" w:rsidRPr="00934E07" w:rsidRDefault="00500125" w:rsidP="00E300D1">
      <w:pPr>
        <w:tabs>
          <w:tab w:val="left" w:pos="360"/>
        </w:tabs>
        <w:ind w:right="-6"/>
        <w:rPr>
          <w:rFonts w:ascii="Arial" w:hAnsi="Arial" w:cstheme="minorBidi"/>
          <w:sz w:val="19"/>
          <w:szCs w:val="19"/>
          <w:cs/>
          <w:lang w:val="en-GB"/>
        </w:rPr>
      </w:pPr>
    </w:p>
    <w:tbl>
      <w:tblPr>
        <w:tblW w:w="9087" w:type="dxa"/>
        <w:tblInd w:w="426" w:type="dxa"/>
        <w:tblLayout w:type="fixed"/>
        <w:tblLook w:val="0000" w:firstRow="0" w:lastRow="0" w:firstColumn="0" w:lastColumn="0" w:noHBand="0" w:noVBand="0"/>
      </w:tblPr>
      <w:tblGrid>
        <w:gridCol w:w="3957"/>
        <w:gridCol w:w="1296"/>
        <w:gridCol w:w="1296"/>
        <w:gridCol w:w="1278"/>
        <w:gridCol w:w="1260"/>
      </w:tblGrid>
      <w:tr w:rsidR="00500125" w:rsidRPr="00934E07" w14:paraId="7DF814D1" w14:textId="77777777" w:rsidTr="00F51CDD">
        <w:tc>
          <w:tcPr>
            <w:tcW w:w="3957" w:type="dxa"/>
            <w:vAlign w:val="bottom"/>
          </w:tcPr>
          <w:p w14:paraId="7556B2C3" w14:textId="5D7A7638" w:rsidR="00500125" w:rsidRPr="00934E07" w:rsidRDefault="00500125" w:rsidP="00C05FC1">
            <w:pPr>
              <w:tabs>
                <w:tab w:val="left" w:pos="360"/>
                <w:tab w:val="left" w:pos="900"/>
              </w:tabs>
              <w:spacing w:before="60" w:after="23" w:line="276" w:lineRule="auto"/>
              <w:rPr>
                <w:rFonts w:ascii="Arial" w:hAnsi="Arial" w:cs="Arial"/>
                <w:sz w:val="19"/>
                <w:szCs w:val="19"/>
              </w:rPr>
            </w:pPr>
          </w:p>
        </w:tc>
        <w:tc>
          <w:tcPr>
            <w:tcW w:w="1296" w:type="dxa"/>
          </w:tcPr>
          <w:p w14:paraId="1A14D52F" w14:textId="06113713" w:rsidR="00500125" w:rsidRPr="00934E07" w:rsidRDefault="00500125" w:rsidP="00C05FC1">
            <w:pPr>
              <w:spacing w:before="60" w:after="23" w:line="276" w:lineRule="auto"/>
              <w:ind w:left="-47" w:right="-3"/>
              <w:jc w:val="right"/>
              <w:rPr>
                <w:rFonts w:ascii="Arial" w:hAnsi="Arial" w:cs="Arial"/>
                <w:sz w:val="19"/>
                <w:szCs w:val="19"/>
              </w:rPr>
            </w:pPr>
          </w:p>
        </w:tc>
        <w:tc>
          <w:tcPr>
            <w:tcW w:w="1296" w:type="dxa"/>
          </w:tcPr>
          <w:p w14:paraId="2C4326BF" w14:textId="45DB3872" w:rsidR="00500125" w:rsidRPr="00934E07" w:rsidRDefault="00500125" w:rsidP="00C05FC1">
            <w:pPr>
              <w:spacing w:before="60" w:after="23" w:line="276" w:lineRule="auto"/>
              <w:ind w:left="-47" w:right="-3"/>
              <w:jc w:val="right"/>
              <w:rPr>
                <w:rFonts w:ascii="Arial" w:hAnsi="Arial" w:cs="Arial"/>
                <w:sz w:val="19"/>
                <w:szCs w:val="19"/>
              </w:rPr>
            </w:pPr>
          </w:p>
        </w:tc>
        <w:tc>
          <w:tcPr>
            <w:tcW w:w="2538" w:type="dxa"/>
            <w:gridSpan w:val="2"/>
          </w:tcPr>
          <w:p w14:paraId="4A6E2116" w14:textId="55E0B281" w:rsidR="00500125" w:rsidRPr="00934E07" w:rsidRDefault="00500125" w:rsidP="00C05FC1">
            <w:pPr>
              <w:tabs>
                <w:tab w:val="left" w:pos="360"/>
              </w:tabs>
              <w:spacing w:before="60" w:after="23" w:line="276" w:lineRule="auto"/>
              <w:ind w:left="360" w:right="-5"/>
              <w:jc w:val="right"/>
              <w:rPr>
                <w:rFonts w:ascii="Arial" w:hAnsi="Arial" w:cs="Arial"/>
                <w:sz w:val="19"/>
                <w:szCs w:val="19"/>
                <w:lang w:val="en-GB"/>
              </w:rPr>
            </w:pPr>
            <w:r w:rsidRPr="00934E07">
              <w:rPr>
                <w:rFonts w:ascii="Arial" w:hAnsi="Arial" w:cs="Arial"/>
                <w:sz w:val="19"/>
                <w:szCs w:val="19"/>
                <w:cs/>
                <w:lang w:val="en-GB"/>
              </w:rPr>
              <w:t>(</w:t>
            </w:r>
            <w:r w:rsidRPr="00934E07">
              <w:rPr>
                <w:rFonts w:ascii="Arial" w:hAnsi="Arial" w:cs="Arial"/>
                <w:sz w:val="19"/>
                <w:szCs w:val="19"/>
                <w:lang w:val="en-GB"/>
              </w:rPr>
              <w:t xml:space="preserve">Unit </w:t>
            </w:r>
            <w:r w:rsidRPr="00934E07">
              <w:rPr>
                <w:rFonts w:ascii="Arial" w:hAnsi="Arial" w:cs="Arial"/>
                <w:sz w:val="19"/>
                <w:szCs w:val="19"/>
                <w:cs/>
                <w:lang w:val="en-GB"/>
              </w:rPr>
              <w:t xml:space="preserve">: </w:t>
            </w:r>
            <w:r w:rsidRPr="00934E07">
              <w:rPr>
                <w:rFonts w:ascii="Arial" w:hAnsi="Arial" w:cs="Arial"/>
                <w:sz w:val="19"/>
                <w:szCs w:val="19"/>
                <w:lang w:val="en-GB"/>
              </w:rPr>
              <w:t>Thousand Baht</w:t>
            </w:r>
            <w:r w:rsidRPr="00934E07">
              <w:rPr>
                <w:rFonts w:ascii="Arial" w:hAnsi="Arial" w:cs="Arial"/>
                <w:sz w:val="19"/>
                <w:szCs w:val="19"/>
                <w:cs/>
                <w:lang w:val="en-GB"/>
              </w:rPr>
              <w:t>)</w:t>
            </w:r>
          </w:p>
        </w:tc>
      </w:tr>
      <w:tr w:rsidR="00642A8C" w:rsidRPr="00934E07" w14:paraId="337A2681" w14:textId="77777777" w:rsidTr="00F51CDD">
        <w:tc>
          <w:tcPr>
            <w:tcW w:w="3957" w:type="dxa"/>
          </w:tcPr>
          <w:p w14:paraId="337A267E" w14:textId="77777777" w:rsidR="00642A8C" w:rsidRPr="00934E07" w:rsidRDefault="00642A8C" w:rsidP="00C05FC1">
            <w:pPr>
              <w:spacing w:before="60" w:after="23" w:line="276" w:lineRule="auto"/>
              <w:ind w:right="-36"/>
              <w:rPr>
                <w:rFonts w:ascii="Arial" w:hAnsi="Arial" w:cs="Arial"/>
                <w:sz w:val="19"/>
                <w:szCs w:val="19"/>
              </w:rPr>
            </w:pPr>
          </w:p>
        </w:tc>
        <w:tc>
          <w:tcPr>
            <w:tcW w:w="2592" w:type="dxa"/>
            <w:gridSpan w:val="2"/>
          </w:tcPr>
          <w:p w14:paraId="337A267F" w14:textId="77777777" w:rsidR="00642A8C" w:rsidRPr="00934E07" w:rsidRDefault="00642A8C" w:rsidP="00C05FC1">
            <w:pPr>
              <w:pBdr>
                <w:bottom w:val="single" w:sz="4" w:space="1" w:color="auto"/>
              </w:pBdr>
              <w:spacing w:before="60" w:after="23" w:line="276" w:lineRule="auto"/>
              <w:ind w:left="-10" w:right="-23"/>
              <w:jc w:val="center"/>
              <w:rPr>
                <w:rFonts w:ascii="Arial" w:hAnsi="Arial" w:cs="Arial"/>
                <w:caps/>
                <w:sz w:val="19"/>
                <w:szCs w:val="19"/>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538" w:type="dxa"/>
            <w:gridSpan w:val="2"/>
          </w:tcPr>
          <w:p w14:paraId="337A2680" w14:textId="77777777" w:rsidR="00642A8C" w:rsidRPr="00934E07" w:rsidRDefault="00642A8C" w:rsidP="00C05FC1">
            <w:pPr>
              <w:pBdr>
                <w:bottom w:val="single" w:sz="4" w:space="1" w:color="auto"/>
              </w:pBdr>
              <w:spacing w:before="60" w:after="23" w:line="276" w:lineRule="auto"/>
              <w:ind w:left="-10" w:right="-23"/>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DD03EE" w:rsidRPr="00934E07" w14:paraId="337A2687" w14:textId="77777777" w:rsidTr="00F013B8">
        <w:tc>
          <w:tcPr>
            <w:tcW w:w="3957" w:type="dxa"/>
          </w:tcPr>
          <w:p w14:paraId="337A2682" w14:textId="77777777" w:rsidR="00DD03EE" w:rsidRPr="00934E07" w:rsidRDefault="00DD03EE" w:rsidP="00DD03EE">
            <w:pPr>
              <w:spacing w:before="60" w:after="23" w:line="276" w:lineRule="auto"/>
              <w:ind w:right="-36"/>
              <w:rPr>
                <w:rFonts w:ascii="Arial" w:hAnsi="Arial" w:cs="Arial"/>
                <w:sz w:val="19"/>
                <w:szCs w:val="19"/>
              </w:rPr>
            </w:pPr>
          </w:p>
        </w:tc>
        <w:tc>
          <w:tcPr>
            <w:tcW w:w="1296" w:type="dxa"/>
            <w:vAlign w:val="bottom"/>
          </w:tcPr>
          <w:p w14:paraId="337A2683" w14:textId="760C3E52" w:rsidR="00DD03EE" w:rsidRPr="00934E07" w:rsidRDefault="00DD03EE" w:rsidP="00DD03EE">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296" w:type="dxa"/>
            <w:vAlign w:val="bottom"/>
          </w:tcPr>
          <w:p w14:paraId="337A2684" w14:textId="2F13FB06" w:rsidR="00DD03EE" w:rsidRPr="00934E07" w:rsidRDefault="00DD03EE" w:rsidP="00DD03EE">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c>
          <w:tcPr>
            <w:tcW w:w="1278" w:type="dxa"/>
            <w:vAlign w:val="bottom"/>
          </w:tcPr>
          <w:p w14:paraId="337A2685" w14:textId="18EA4291" w:rsidR="00DD03EE" w:rsidRPr="00934E07" w:rsidRDefault="00DD03EE" w:rsidP="00DD03EE">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260" w:type="dxa"/>
            <w:vAlign w:val="bottom"/>
          </w:tcPr>
          <w:p w14:paraId="337A2686" w14:textId="57B46A26" w:rsidR="00DD03EE" w:rsidRPr="00934E07" w:rsidRDefault="00DD03EE" w:rsidP="00DD03EE">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r>
      <w:tr w:rsidR="00642A8C" w:rsidRPr="00934E07" w14:paraId="337A268D" w14:textId="77777777" w:rsidTr="00F51CDD">
        <w:tc>
          <w:tcPr>
            <w:tcW w:w="3957" w:type="dxa"/>
          </w:tcPr>
          <w:p w14:paraId="337A2688" w14:textId="77777777" w:rsidR="00642A8C" w:rsidRPr="00934E07" w:rsidRDefault="00642A8C" w:rsidP="00C05FC1">
            <w:pPr>
              <w:spacing w:before="60" w:after="23" w:line="276" w:lineRule="auto"/>
              <w:ind w:left="162" w:right="-36" w:hanging="162"/>
              <w:rPr>
                <w:rFonts w:ascii="Arial" w:hAnsi="Arial" w:cs="Arial"/>
                <w:sz w:val="19"/>
                <w:szCs w:val="19"/>
              </w:rPr>
            </w:pPr>
          </w:p>
        </w:tc>
        <w:tc>
          <w:tcPr>
            <w:tcW w:w="1296" w:type="dxa"/>
          </w:tcPr>
          <w:p w14:paraId="337A2689" w14:textId="77777777" w:rsidR="00642A8C" w:rsidRPr="00934E07" w:rsidRDefault="00642A8C" w:rsidP="00C05FC1">
            <w:pPr>
              <w:tabs>
                <w:tab w:val="decimal" w:pos="1026"/>
              </w:tabs>
              <w:spacing w:before="60" w:after="23" w:line="276" w:lineRule="auto"/>
              <w:ind w:left="-10" w:right="-23"/>
              <w:jc w:val="both"/>
              <w:rPr>
                <w:rFonts w:ascii="Arial" w:hAnsi="Arial" w:cs="Arial"/>
                <w:sz w:val="19"/>
                <w:szCs w:val="19"/>
              </w:rPr>
            </w:pPr>
          </w:p>
        </w:tc>
        <w:tc>
          <w:tcPr>
            <w:tcW w:w="1296" w:type="dxa"/>
          </w:tcPr>
          <w:p w14:paraId="337A268A" w14:textId="77777777" w:rsidR="00642A8C" w:rsidRPr="00934E07" w:rsidRDefault="00642A8C" w:rsidP="00C05FC1">
            <w:pPr>
              <w:tabs>
                <w:tab w:val="decimal" w:pos="1080"/>
              </w:tabs>
              <w:spacing w:before="60" w:after="23" w:line="276" w:lineRule="auto"/>
              <w:ind w:left="-10" w:right="-23"/>
              <w:jc w:val="both"/>
              <w:rPr>
                <w:rFonts w:ascii="Arial" w:hAnsi="Arial" w:cs="Arial"/>
                <w:sz w:val="19"/>
                <w:szCs w:val="19"/>
              </w:rPr>
            </w:pPr>
          </w:p>
        </w:tc>
        <w:tc>
          <w:tcPr>
            <w:tcW w:w="1278" w:type="dxa"/>
          </w:tcPr>
          <w:p w14:paraId="337A268B" w14:textId="1B1E7E67" w:rsidR="00642A8C" w:rsidRPr="00934E07" w:rsidRDefault="00642A8C" w:rsidP="00C05FC1">
            <w:pPr>
              <w:tabs>
                <w:tab w:val="decimal" w:pos="1080"/>
              </w:tabs>
              <w:spacing w:before="60" w:after="23" w:line="276" w:lineRule="auto"/>
              <w:ind w:left="-10" w:right="-23"/>
              <w:jc w:val="both"/>
              <w:rPr>
                <w:rFonts w:ascii="Arial" w:hAnsi="Arial" w:cs="Arial"/>
                <w:sz w:val="19"/>
                <w:szCs w:val="19"/>
              </w:rPr>
            </w:pPr>
          </w:p>
        </w:tc>
        <w:tc>
          <w:tcPr>
            <w:tcW w:w="1260" w:type="dxa"/>
          </w:tcPr>
          <w:p w14:paraId="337A268C" w14:textId="77777777" w:rsidR="00642A8C" w:rsidRPr="00934E07" w:rsidRDefault="00642A8C" w:rsidP="00C05FC1">
            <w:pPr>
              <w:tabs>
                <w:tab w:val="decimal" w:pos="567"/>
              </w:tabs>
              <w:spacing w:before="60" w:after="23" w:line="276" w:lineRule="auto"/>
              <w:ind w:left="-10" w:right="-23"/>
              <w:jc w:val="center"/>
              <w:rPr>
                <w:rFonts w:ascii="Arial" w:hAnsi="Arial" w:cs="Arial"/>
                <w:sz w:val="19"/>
                <w:szCs w:val="19"/>
              </w:rPr>
            </w:pPr>
          </w:p>
        </w:tc>
      </w:tr>
      <w:tr w:rsidR="00DD03EE" w:rsidRPr="00934E07" w14:paraId="337A2693" w14:textId="77777777" w:rsidTr="00F51CDD">
        <w:tc>
          <w:tcPr>
            <w:tcW w:w="3957" w:type="dxa"/>
            <w:vAlign w:val="bottom"/>
          </w:tcPr>
          <w:p w14:paraId="337A268E" w14:textId="77777777" w:rsidR="00DD03EE" w:rsidRPr="00934E07" w:rsidRDefault="00DD03EE" w:rsidP="00C25B42">
            <w:pPr>
              <w:tabs>
                <w:tab w:val="left" w:pos="360"/>
                <w:tab w:val="left" w:pos="900"/>
              </w:tabs>
              <w:spacing w:before="60" w:after="23" w:line="276" w:lineRule="auto"/>
              <w:ind w:left="-111"/>
              <w:rPr>
                <w:rFonts w:ascii="Arial" w:hAnsi="Arial" w:cs="Arial"/>
                <w:sz w:val="19"/>
                <w:szCs w:val="19"/>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w:t>
            </w:r>
          </w:p>
        </w:tc>
        <w:tc>
          <w:tcPr>
            <w:tcW w:w="1296" w:type="dxa"/>
          </w:tcPr>
          <w:p w14:paraId="337A268F" w14:textId="4BE62B67" w:rsidR="00DD03EE" w:rsidRPr="00934E07" w:rsidRDefault="006B1065"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145,513</w:t>
            </w:r>
          </w:p>
        </w:tc>
        <w:tc>
          <w:tcPr>
            <w:tcW w:w="1296" w:type="dxa"/>
          </w:tcPr>
          <w:p w14:paraId="337A2690" w14:textId="3A92501C"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141,807</w:t>
            </w:r>
          </w:p>
        </w:tc>
        <w:tc>
          <w:tcPr>
            <w:tcW w:w="1278" w:type="dxa"/>
          </w:tcPr>
          <w:p w14:paraId="337A2691" w14:textId="677C4D60" w:rsidR="00DD03EE" w:rsidRPr="00934E07" w:rsidRDefault="006B1065"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133,315</w:t>
            </w:r>
          </w:p>
        </w:tc>
        <w:tc>
          <w:tcPr>
            <w:tcW w:w="1260" w:type="dxa"/>
          </w:tcPr>
          <w:p w14:paraId="337A2692" w14:textId="1CB971AB"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119,177</w:t>
            </w:r>
          </w:p>
        </w:tc>
      </w:tr>
      <w:tr w:rsidR="00DD03EE" w:rsidRPr="00934E07" w14:paraId="337A2699" w14:textId="77777777" w:rsidTr="00F51CDD">
        <w:tc>
          <w:tcPr>
            <w:tcW w:w="3957" w:type="dxa"/>
            <w:vAlign w:val="bottom"/>
          </w:tcPr>
          <w:p w14:paraId="337A2694" w14:textId="2A613200" w:rsidR="00DD03EE" w:rsidRPr="00934E07" w:rsidRDefault="00DD03EE" w:rsidP="00C25B42">
            <w:pPr>
              <w:tabs>
                <w:tab w:val="left" w:pos="360"/>
                <w:tab w:val="left" w:pos="900"/>
              </w:tabs>
              <w:spacing w:before="60" w:after="23" w:line="276" w:lineRule="auto"/>
              <w:ind w:left="-111"/>
              <w:rPr>
                <w:rFonts w:ascii="Arial" w:hAnsi="Arial" w:cs="Browallia New"/>
                <w:sz w:val="19"/>
              </w:rPr>
            </w:pPr>
            <w:proofErr w:type="gramStart"/>
            <w:r w:rsidRPr="00934E07">
              <w:rPr>
                <w:rFonts w:ascii="Arial" w:hAnsi="Arial" w:cs="Arial"/>
                <w:sz w:val="19"/>
                <w:szCs w:val="19"/>
              </w:rPr>
              <w:t xml:space="preserve">Add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Additional allowance</w:t>
            </w:r>
            <w:r w:rsidRPr="00934E07">
              <w:rPr>
                <w:rFonts w:ascii="Arial" w:hAnsi="Arial" w:cs="Arial"/>
                <w:sz w:val="19"/>
                <w:szCs w:val="19"/>
                <w:cs/>
              </w:rPr>
              <w:t xml:space="preserve"> </w:t>
            </w:r>
            <w:r w:rsidR="00F911A9" w:rsidRPr="00934E07">
              <w:rPr>
                <w:rFonts w:ascii="Arial" w:hAnsi="Arial" w:cs="Arial"/>
                <w:sz w:val="19"/>
                <w:szCs w:val="19"/>
              </w:rPr>
              <w:t>for devaluation</w:t>
            </w:r>
          </w:p>
        </w:tc>
        <w:tc>
          <w:tcPr>
            <w:tcW w:w="1296" w:type="dxa"/>
          </w:tcPr>
          <w:p w14:paraId="337A2695" w14:textId="5AA2CF37" w:rsidR="00DD03EE" w:rsidRPr="00934E07" w:rsidRDefault="00886886" w:rsidP="00DD03EE">
            <w:pPr>
              <w:spacing w:before="60" w:after="23" w:line="276" w:lineRule="auto"/>
              <w:ind w:left="-47" w:right="-3"/>
              <w:jc w:val="right"/>
              <w:rPr>
                <w:rFonts w:ascii="Arial" w:hAnsi="Arial" w:cs="Arial"/>
                <w:sz w:val="19"/>
                <w:szCs w:val="19"/>
              </w:rPr>
            </w:pPr>
            <w:r w:rsidRPr="00934E07">
              <w:rPr>
                <w:rFonts w:ascii="Arial" w:hAnsi="Arial" w:cs="Arial"/>
                <w:sz w:val="19"/>
                <w:szCs w:val="19"/>
                <w:cs/>
              </w:rPr>
              <w:t>22</w:t>
            </w:r>
            <w:r w:rsidRPr="00934E07">
              <w:rPr>
                <w:rFonts w:ascii="Arial" w:hAnsi="Arial" w:cs="Arial"/>
                <w:sz w:val="19"/>
                <w:szCs w:val="19"/>
              </w:rPr>
              <w:t>,</w:t>
            </w:r>
            <w:r w:rsidRPr="00934E07">
              <w:rPr>
                <w:rFonts w:ascii="Arial" w:hAnsi="Arial" w:cs="Arial"/>
                <w:sz w:val="19"/>
                <w:szCs w:val="19"/>
                <w:cs/>
              </w:rPr>
              <w:t>921</w:t>
            </w:r>
          </w:p>
        </w:tc>
        <w:tc>
          <w:tcPr>
            <w:tcW w:w="1296" w:type="dxa"/>
          </w:tcPr>
          <w:p w14:paraId="337A2696" w14:textId="1A1805C3"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8,389</w:t>
            </w:r>
          </w:p>
        </w:tc>
        <w:tc>
          <w:tcPr>
            <w:tcW w:w="1278" w:type="dxa"/>
          </w:tcPr>
          <w:p w14:paraId="337A2697" w14:textId="170A7FAF" w:rsidR="00DD03EE" w:rsidRPr="00934E07" w:rsidRDefault="00886886"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20,911</w:t>
            </w:r>
          </w:p>
        </w:tc>
        <w:tc>
          <w:tcPr>
            <w:tcW w:w="1260" w:type="dxa"/>
          </w:tcPr>
          <w:p w14:paraId="337A2698" w14:textId="114A816B"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14,138</w:t>
            </w:r>
          </w:p>
        </w:tc>
      </w:tr>
      <w:tr w:rsidR="00DD03EE" w:rsidRPr="00934E07" w14:paraId="337A269F" w14:textId="77777777" w:rsidTr="00ED3679">
        <w:trPr>
          <w:trHeight w:val="69"/>
        </w:trPr>
        <w:tc>
          <w:tcPr>
            <w:tcW w:w="3957" w:type="dxa"/>
            <w:vAlign w:val="bottom"/>
          </w:tcPr>
          <w:p w14:paraId="337A269A" w14:textId="1F0C84D9" w:rsidR="00DD03EE" w:rsidRPr="00934E07" w:rsidRDefault="00DD03EE" w:rsidP="00C25B42">
            <w:pPr>
              <w:tabs>
                <w:tab w:val="left" w:pos="360"/>
                <w:tab w:val="left" w:pos="900"/>
              </w:tabs>
              <w:spacing w:before="60" w:after="23" w:line="276" w:lineRule="auto"/>
              <w:ind w:left="-111"/>
              <w:rPr>
                <w:rFonts w:ascii="Arial" w:hAnsi="Arial" w:cs="Arial"/>
                <w:sz w:val="19"/>
                <w:szCs w:val="19"/>
              </w:rPr>
            </w:pPr>
            <w:proofErr w:type="gramStart"/>
            <w:r w:rsidRPr="00934E07">
              <w:rPr>
                <w:rFonts w:ascii="Arial" w:hAnsi="Arial" w:cs="Arial"/>
                <w:sz w:val="19"/>
                <w:szCs w:val="19"/>
              </w:rPr>
              <w:t>Less</w:t>
            </w:r>
            <w:r w:rsidRPr="00934E07">
              <w:rPr>
                <w:rFonts w:ascii="Arial" w:hAnsi="Arial" w:cs="Arial"/>
                <w:sz w:val="19"/>
                <w:szCs w:val="19"/>
                <w:cs/>
              </w:rPr>
              <w:t xml:space="preserve"> :</w:t>
            </w:r>
            <w:proofErr w:type="gramEnd"/>
            <w:r w:rsidRPr="00934E07">
              <w:rPr>
                <w:rFonts w:ascii="Arial" w:hAnsi="Arial" w:cs="Arial"/>
                <w:sz w:val="19"/>
                <w:szCs w:val="19"/>
                <w:cs/>
              </w:rPr>
              <w:t xml:space="preserve"> </w:t>
            </w:r>
            <w:r w:rsidRPr="00934E07">
              <w:rPr>
                <w:rFonts w:ascii="Arial" w:hAnsi="Arial" w:cs="Arial"/>
                <w:sz w:val="19"/>
                <w:szCs w:val="19"/>
              </w:rPr>
              <w:t xml:space="preserve">Reversal of </w:t>
            </w:r>
            <w:r w:rsidR="00F911A9" w:rsidRPr="00934E07">
              <w:rPr>
                <w:rFonts w:ascii="Arial" w:hAnsi="Arial" w:cs="Arial"/>
                <w:sz w:val="19"/>
                <w:szCs w:val="19"/>
              </w:rPr>
              <w:t>allowance</w:t>
            </w:r>
            <w:r w:rsidR="00F911A9" w:rsidRPr="00934E07">
              <w:rPr>
                <w:rFonts w:ascii="Arial" w:hAnsi="Arial" w:cs="Arial"/>
                <w:sz w:val="19"/>
                <w:szCs w:val="19"/>
                <w:cs/>
              </w:rPr>
              <w:t xml:space="preserve"> </w:t>
            </w:r>
            <w:r w:rsidR="00F911A9" w:rsidRPr="00934E07">
              <w:rPr>
                <w:rFonts w:ascii="Arial" w:hAnsi="Arial" w:cs="Arial"/>
                <w:sz w:val="19"/>
                <w:szCs w:val="19"/>
              </w:rPr>
              <w:t>for devaluation</w:t>
            </w:r>
          </w:p>
        </w:tc>
        <w:tc>
          <w:tcPr>
            <w:tcW w:w="1296" w:type="dxa"/>
          </w:tcPr>
          <w:p w14:paraId="337A269B" w14:textId="2C166BA5" w:rsidR="00DD03EE" w:rsidRPr="00934E07" w:rsidRDefault="006B1065"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w:t>
            </w:r>
            <w:r w:rsidR="00ED3679" w:rsidRPr="00934E07">
              <w:rPr>
                <w:rFonts w:ascii="Arial" w:hAnsi="Arial" w:cs="Arial"/>
                <w:sz w:val="19"/>
                <w:szCs w:val="19"/>
              </w:rPr>
              <w:t>463</w:t>
            </w:r>
            <w:r w:rsidRPr="00934E07">
              <w:rPr>
                <w:rFonts w:ascii="Arial" w:hAnsi="Arial" w:cs="Arial"/>
                <w:sz w:val="19"/>
                <w:szCs w:val="19"/>
              </w:rPr>
              <w:t>)</w:t>
            </w:r>
          </w:p>
        </w:tc>
        <w:tc>
          <w:tcPr>
            <w:tcW w:w="1296" w:type="dxa"/>
          </w:tcPr>
          <w:p w14:paraId="337A269C" w14:textId="743A2CE9"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(4,191)</w:t>
            </w:r>
          </w:p>
        </w:tc>
        <w:tc>
          <w:tcPr>
            <w:tcW w:w="1278" w:type="dxa"/>
          </w:tcPr>
          <w:p w14:paraId="337A269D" w14:textId="4A21A436" w:rsidR="00DD03EE" w:rsidRPr="00934E07" w:rsidRDefault="00ED3679"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w:t>
            </w:r>
          </w:p>
        </w:tc>
        <w:tc>
          <w:tcPr>
            <w:tcW w:w="1260" w:type="dxa"/>
          </w:tcPr>
          <w:p w14:paraId="337A269E" w14:textId="62967561"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w:t>
            </w:r>
          </w:p>
        </w:tc>
      </w:tr>
      <w:tr w:rsidR="00DD03EE" w:rsidRPr="00934E07" w14:paraId="159D0DAE" w14:textId="77777777" w:rsidTr="00F013B8">
        <w:tc>
          <w:tcPr>
            <w:tcW w:w="3957" w:type="dxa"/>
          </w:tcPr>
          <w:p w14:paraId="5EAC6A97" w14:textId="2BF0FF92" w:rsidR="00DD03EE" w:rsidRPr="00934E07" w:rsidRDefault="00C25B42" w:rsidP="00C25B42">
            <w:pPr>
              <w:spacing w:before="60" w:after="23" w:line="276" w:lineRule="auto"/>
              <w:ind w:left="-111" w:right="-43"/>
              <w:rPr>
                <w:rFonts w:ascii="Arial" w:hAnsi="Arial" w:cs="Arial"/>
                <w:sz w:val="19"/>
                <w:szCs w:val="19"/>
              </w:rPr>
            </w:pPr>
            <w:r w:rsidRPr="00934E07">
              <w:rPr>
                <w:rFonts w:ascii="Arial" w:hAnsi="Arial" w:cstheme="minorBidi" w:hint="cs"/>
                <w:sz w:val="19"/>
                <w:szCs w:val="19"/>
                <w:cs/>
              </w:rPr>
              <w:t xml:space="preserve"> </w:t>
            </w:r>
            <w:proofErr w:type="gramStart"/>
            <w:r w:rsidR="00ED3679" w:rsidRPr="00934E07">
              <w:rPr>
                <w:rFonts w:ascii="Arial" w:hAnsi="Arial" w:cs="Arial"/>
                <w:sz w:val="19"/>
                <w:szCs w:val="19"/>
              </w:rPr>
              <w:t>Less</w:t>
            </w:r>
            <w:r w:rsidR="00DD03EE" w:rsidRPr="00934E07">
              <w:rPr>
                <w:rFonts w:ascii="Arial" w:hAnsi="Arial" w:cs="Arial"/>
                <w:sz w:val="19"/>
                <w:szCs w:val="19"/>
              </w:rPr>
              <w:t xml:space="preserve"> </w:t>
            </w:r>
            <w:r w:rsidR="00DD03EE" w:rsidRPr="00934E07">
              <w:rPr>
                <w:rFonts w:ascii="Arial" w:hAnsi="Arial" w:cs="Arial"/>
                <w:sz w:val="19"/>
                <w:szCs w:val="19"/>
                <w:cs/>
              </w:rPr>
              <w:t>:</w:t>
            </w:r>
            <w:proofErr w:type="gramEnd"/>
            <w:r w:rsidR="00DD03EE" w:rsidRPr="00934E07">
              <w:rPr>
                <w:rFonts w:ascii="Arial" w:hAnsi="Arial" w:cs="Arial"/>
                <w:sz w:val="19"/>
                <w:szCs w:val="19"/>
                <w:cs/>
              </w:rPr>
              <w:t xml:space="preserve"> </w:t>
            </w:r>
            <w:r w:rsidR="00EF3CDC" w:rsidRPr="00934E07">
              <w:rPr>
                <w:rFonts w:ascii="Arial" w:hAnsi="Arial" w:cs="Arial"/>
                <w:sz w:val="19"/>
                <w:szCs w:val="19"/>
              </w:rPr>
              <w:t>Translation adjustment for foreign</w:t>
            </w:r>
          </w:p>
        </w:tc>
        <w:tc>
          <w:tcPr>
            <w:tcW w:w="1296" w:type="dxa"/>
          </w:tcPr>
          <w:p w14:paraId="1781FC3F" w14:textId="729D1D26" w:rsidR="00DD03EE" w:rsidRPr="00934E07" w:rsidRDefault="00DD03EE" w:rsidP="00ED3679">
            <w:pPr>
              <w:spacing w:before="60" w:after="23" w:line="276" w:lineRule="auto"/>
              <w:ind w:left="-47" w:right="-3"/>
              <w:jc w:val="right"/>
              <w:rPr>
                <w:rFonts w:ascii="Arial" w:hAnsi="Arial" w:cs="Arial"/>
                <w:sz w:val="19"/>
                <w:szCs w:val="19"/>
              </w:rPr>
            </w:pPr>
          </w:p>
        </w:tc>
        <w:tc>
          <w:tcPr>
            <w:tcW w:w="1296" w:type="dxa"/>
          </w:tcPr>
          <w:p w14:paraId="70B6CB1C" w14:textId="355E02C5" w:rsidR="00DD03EE" w:rsidRPr="00934E07" w:rsidRDefault="00DD03EE" w:rsidP="00ED3679">
            <w:pPr>
              <w:spacing w:before="60" w:after="23" w:line="276" w:lineRule="auto"/>
              <w:ind w:left="-47" w:right="-3"/>
              <w:jc w:val="right"/>
              <w:rPr>
                <w:rFonts w:ascii="Arial" w:hAnsi="Arial" w:cs="Arial"/>
                <w:sz w:val="19"/>
                <w:szCs w:val="19"/>
              </w:rPr>
            </w:pPr>
          </w:p>
        </w:tc>
        <w:tc>
          <w:tcPr>
            <w:tcW w:w="1278" w:type="dxa"/>
          </w:tcPr>
          <w:p w14:paraId="2F9AE34A" w14:textId="3A3C4634" w:rsidR="00DD03EE" w:rsidRPr="00934E07" w:rsidRDefault="00DD03EE" w:rsidP="00ED3679">
            <w:pPr>
              <w:spacing w:before="60" w:after="23" w:line="276" w:lineRule="auto"/>
              <w:ind w:left="-47" w:right="-3"/>
              <w:jc w:val="right"/>
              <w:rPr>
                <w:rFonts w:ascii="Arial" w:hAnsi="Arial" w:cstheme="minorBidi"/>
                <w:sz w:val="19"/>
                <w:szCs w:val="19"/>
                <w:cs/>
              </w:rPr>
            </w:pPr>
          </w:p>
        </w:tc>
        <w:tc>
          <w:tcPr>
            <w:tcW w:w="1260" w:type="dxa"/>
          </w:tcPr>
          <w:p w14:paraId="640E59EF" w14:textId="64A21CEB" w:rsidR="00DD03EE" w:rsidRPr="00934E07" w:rsidRDefault="00DD03EE" w:rsidP="00ED3679">
            <w:pPr>
              <w:spacing w:before="60" w:after="23" w:line="276" w:lineRule="auto"/>
              <w:ind w:left="-47" w:right="-3"/>
              <w:jc w:val="right"/>
              <w:rPr>
                <w:rFonts w:ascii="Arial" w:hAnsi="Arial" w:cs="Arial"/>
                <w:sz w:val="19"/>
                <w:szCs w:val="19"/>
              </w:rPr>
            </w:pPr>
          </w:p>
        </w:tc>
      </w:tr>
      <w:tr w:rsidR="00ED3679" w:rsidRPr="00934E07" w14:paraId="35D00C0F" w14:textId="77777777" w:rsidTr="00F013B8">
        <w:tc>
          <w:tcPr>
            <w:tcW w:w="3957" w:type="dxa"/>
          </w:tcPr>
          <w:p w14:paraId="6AD5A1DB" w14:textId="716DD8EB" w:rsidR="00ED3679" w:rsidRPr="00934E07" w:rsidRDefault="00ED3679" w:rsidP="00C25B42">
            <w:pPr>
              <w:spacing w:before="60" w:after="23" w:line="276" w:lineRule="auto"/>
              <w:ind w:left="-111" w:right="-43"/>
              <w:rPr>
                <w:rFonts w:ascii="Arial" w:hAnsi="Arial" w:cs="Arial"/>
                <w:sz w:val="19"/>
                <w:szCs w:val="19"/>
              </w:rPr>
            </w:pPr>
            <w:r w:rsidRPr="00934E07">
              <w:rPr>
                <w:rFonts w:ascii="Arial" w:hAnsi="Arial" w:cs="Arial"/>
                <w:sz w:val="19"/>
                <w:szCs w:val="19"/>
              </w:rPr>
              <w:t xml:space="preserve">              </w:t>
            </w:r>
            <w:r w:rsidR="0089689D">
              <w:rPr>
                <w:rFonts w:ascii="Arial" w:hAnsi="Arial" w:cs="Arial"/>
                <w:sz w:val="19"/>
                <w:szCs w:val="19"/>
              </w:rPr>
              <w:t xml:space="preserve"> </w:t>
            </w:r>
            <w:r w:rsidRPr="00934E07">
              <w:rPr>
                <w:rFonts w:ascii="Arial" w:hAnsi="Arial" w:cs="Arial"/>
                <w:sz w:val="19"/>
                <w:szCs w:val="19"/>
              </w:rPr>
              <w:t xml:space="preserve"> currency financial statement</w:t>
            </w:r>
          </w:p>
        </w:tc>
        <w:tc>
          <w:tcPr>
            <w:tcW w:w="1296" w:type="dxa"/>
          </w:tcPr>
          <w:p w14:paraId="20AF2FF8" w14:textId="03887642" w:rsidR="00ED3679" w:rsidRPr="00934E07" w:rsidRDefault="00ED3679" w:rsidP="00ED3679">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w:t>
            </w:r>
            <w:r w:rsidR="00FB61DB" w:rsidRPr="00934E07">
              <w:rPr>
                <w:rFonts w:ascii="Arial" w:hAnsi="Arial" w:cs="Arial"/>
                <w:sz w:val="19"/>
                <w:szCs w:val="19"/>
              </w:rPr>
              <w:t>786</w:t>
            </w:r>
            <w:r w:rsidRPr="00934E07">
              <w:rPr>
                <w:rFonts w:ascii="Arial" w:hAnsi="Arial" w:cs="Arial"/>
                <w:sz w:val="19"/>
                <w:szCs w:val="19"/>
              </w:rPr>
              <w:t>)</w:t>
            </w:r>
          </w:p>
        </w:tc>
        <w:tc>
          <w:tcPr>
            <w:tcW w:w="1296" w:type="dxa"/>
          </w:tcPr>
          <w:p w14:paraId="7BCFF5A9" w14:textId="7B3B3967" w:rsidR="00ED3679" w:rsidRPr="00934E07" w:rsidRDefault="00ED3679" w:rsidP="00ED3679">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(492)</w:t>
            </w:r>
          </w:p>
        </w:tc>
        <w:tc>
          <w:tcPr>
            <w:tcW w:w="1278" w:type="dxa"/>
          </w:tcPr>
          <w:p w14:paraId="741059EA" w14:textId="3018B782" w:rsidR="00ED3679" w:rsidRPr="00934E07" w:rsidRDefault="00ED3679" w:rsidP="00ED3679">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(619)</w:t>
            </w:r>
          </w:p>
        </w:tc>
        <w:tc>
          <w:tcPr>
            <w:tcW w:w="1260" w:type="dxa"/>
          </w:tcPr>
          <w:p w14:paraId="32565A39" w14:textId="49C47DD4" w:rsidR="00ED3679" w:rsidRPr="00934E07" w:rsidRDefault="00ED3679" w:rsidP="00ED3679">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w:t>
            </w:r>
          </w:p>
        </w:tc>
      </w:tr>
      <w:tr w:rsidR="00ED3679" w:rsidRPr="00934E07" w14:paraId="337A26AB" w14:textId="77777777" w:rsidTr="00F51CDD">
        <w:tc>
          <w:tcPr>
            <w:tcW w:w="3957" w:type="dxa"/>
            <w:vAlign w:val="bottom"/>
          </w:tcPr>
          <w:p w14:paraId="337A26A6" w14:textId="77777777" w:rsidR="00ED3679" w:rsidRPr="00934E07" w:rsidRDefault="00ED3679" w:rsidP="00C25B42">
            <w:pPr>
              <w:tabs>
                <w:tab w:val="left" w:pos="360"/>
                <w:tab w:val="left" w:pos="900"/>
              </w:tabs>
              <w:spacing w:before="60" w:after="23" w:line="276" w:lineRule="auto"/>
              <w:ind w:hanging="111"/>
              <w:rPr>
                <w:rFonts w:ascii="Arial" w:hAnsi="Arial" w:cs="Arial"/>
                <w:sz w:val="19"/>
                <w:szCs w:val="19"/>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w:t>
            </w:r>
          </w:p>
        </w:tc>
        <w:tc>
          <w:tcPr>
            <w:tcW w:w="1296" w:type="dxa"/>
          </w:tcPr>
          <w:p w14:paraId="337A26A7" w14:textId="279CB799" w:rsidR="00ED3679" w:rsidRPr="00934E07" w:rsidRDefault="00ED3679" w:rsidP="00ED3679">
            <w:pPr>
              <w:pBdr>
                <w:bottom w:val="single" w:sz="12" w:space="1" w:color="auto"/>
              </w:pBdr>
              <w:spacing w:before="60" w:after="23" w:line="276" w:lineRule="auto"/>
              <w:ind w:left="-47" w:right="-3"/>
              <w:jc w:val="right"/>
              <w:rPr>
                <w:rFonts w:ascii="Arial" w:hAnsi="Arial" w:cs="Arial"/>
                <w:sz w:val="19"/>
                <w:szCs w:val="19"/>
                <w:cs/>
              </w:rPr>
            </w:pPr>
            <w:r w:rsidRPr="00934E07">
              <w:rPr>
                <w:rFonts w:ascii="Arial" w:hAnsi="Arial" w:cs="Arial"/>
                <w:sz w:val="19"/>
                <w:szCs w:val="19"/>
                <w:cs/>
              </w:rPr>
              <w:t>167</w:t>
            </w:r>
            <w:r w:rsidRPr="00934E07">
              <w:rPr>
                <w:rFonts w:ascii="Arial" w:hAnsi="Arial" w:cs="Arial"/>
                <w:sz w:val="19"/>
                <w:szCs w:val="19"/>
              </w:rPr>
              <w:t>,</w:t>
            </w:r>
            <w:r w:rsidRPr="00934E07">
              <w:rPr>
                <w:rFonts w:ascii="Arial" w:hAnsi="Arial" w:cs="Arial"/>
                <w:sz w:val="19"/>
                <w:szCs w:val="19"/>
                <w:cs/>
              </w:rPr>
              <w:t>185</w:t>
            </w:r>
          </w:p>
        </w:tc>
        <w:tc>
          <w:tcPr>
            <w:tcW w:w="1296" w:type="dxa"/>
          </w:tcPr>
          <w:p w14:paraId="337A26A8" w14:textId="15781371" w:rsidR="00ED3679" w:rsidRPr="00934E07" w:rsidRDefault="00ED3679" w:rsidP="00ED3679">
            <w:pPr>
              <w:pBdr>
                <w:bottom w:val="single" w:sz="12" w:space="1" w:color="auto"/>
              </w:pBdr>
              <w:spacing w:before="60" w:after="23" w:line="276" w:lineRule="auto"/>
              <w:ind w:left="-47" w:right="-3"/>
              <w:jc w:val="right"/>
              <w:rPr>
                <w:rFonts w:ascii="Arial" w:hAnsi="Arial" w:cs="Arial"/>
                <w:sz w:val="19"/>
                <w:szCs w:val="19"/>
                <w:cs/>
              </w:rPr>
            </w:pPr>
            <w:r w:rsidRPr="00934E07">
              <w:rPr>
                <w:rFonts w:ascii="Arial" w:hAnsi="Arial" w:cs="Arial"/>
                <w:sz w:val="19"/>
                <w:szCs w:val="19"/>
              </w:rPr>
              <w:t>145,513</w:t>
            </w:r>
          </w:p>
        </w:tc>
        <w:tc>
          <w:tcPr>
            <w:tcW w:w="1278" w:type="dxa"/>
          </w:tcPr>
          <w:p w14:paraId="337A26A9" w14:textId="5008AC5B" w:rsidR="00ED3679" w:rsidRPr="00934E07" w:rsidRDefault="00ED3679" w:rsidP="00ED3679">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cs/>
              </w:rPr>
              <w:t>153</w:t>
            </w:r>
            <w:r w:rsidRPr="00934E07">
              <w:rPr>
                <w:rFonts w:ascii="Arial" w:hAnsi="Arial" w:cs="Arial"/>
                <w:sz w:val="19"/>
                <w:szCs w:val="19"/>
              </w:rPr>
              <w:t>,</w:t>
            </w:r>
            <w:r w:rsidRPr="00934E07">
              <w:rPr>
                <w:rFonts w:ascii="Arial" w:hAnsi="Arial" w:cs="Arial"/>
                <w:sz w:val="19"/>
                <w:szCs w:val="19"/>
                <w:cs/>
              </w:rPr>
              <w:t>607</w:t>
            </w:r>
          </w:p>
        </w:tc>
        <w:tc>
          <w:tcPr>
            <w:tcW w:w="1260" w:type="dxa"/>
          </w:tcPr>
          <w:p w14:paraId="337A26AA" w14:textId="36C4DF7A" w:rsidR="00ED3679" w:rsidRPr="00934E07" w:rsidRDefault="00ED3679" w:rsidP="00ED3679">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133,315</w:t>
            </w:r>
          </w:p>
        </w:tc>
      </w:tr>
    </w:tbl>
    <w:p w14:paraId="615E679C" w14:textId="0355BD95" w:rsidR="00D74C3B" w:rsidRDefault="00D74C3B" w:rsidP="00736D41">
      <w:pPr>
        <w:tabs>
          <w:tab w:val="left" w:pos="360"/>
        </w:tabs>
        <w:spacing w:line="360" w:lineRule="auto"/>
        <w:ind w:right="-6"/>
        <w:rPr>
          <w:rFonts w:ascii="Arial" w:hAnsi="Arial" w:cstheme="minorBidi"/>
          <w:sz w:val="19"/>
          <w:szCs w:val="19"/>
          <w:lang w:val="en-GB"/>
        </w:rPr>
      </w:pPr>
    </w:p>
    <w:p w14:paraId="0B56C271" w14:textId="77777777" w:rsidR="00D74C3B" w:rsidRDefault="00D74C3B">
      <w:pPr>
        <w:overflowPunct/>
        <w:autoSpaceDE/>
        <w:autoSpaceDN/>
        <w:adjustRightInd/>
        <w:textAlignment w:val="auto"/>
        <w:rPr>
          <w:rFonts w:ascii="Arial" w:hAnsi="Arial" w:cstheme="minorBidi"/>
          <w:sz w:val="19"/>
          <w:szCs w:val="19"/>
          <w:lang w:val="en-GB"/>
        </w:rPr>
      </w:pPr>
      <w:r>
        <w:rPr>
          <w:rFonts w:ascii="Arial" w:hAnsi="Arial" w:cstheme="minorBidi"/>
          <w:sz w:val="19"/>
          <w:szCs w:val="19"/>
          <w:lang w:val="en-GB"/>
        </w:rPr>
        <w:br w:type="page"/>
      </w:r>
    </w:p>
    <w:p w14:paraId="337A26AE" w14:textId="42F13179" w:rsidR="00192F7B" w:rsidRPr="00934E07" w:rsidRDefault="00192F7B" w:rsidP="004E4CF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COSTS OF PROPERTY DEVELOPMENT PROJECTS</w:t>
      </w:r>
    </w:p>
    <w:p w14:paraId="337A26AF" w14:textId="77777777" w:rsidR="00192F7B" w:rsidRPr="00934E07" w:rsidRDefault="00192F7B" w:rsidP="00736D41">
      <w:pPr>
        <w:tabs>
          <w:tab w:val="left" w:pos="360"/>
        </w:tabs>
        <w:spacing w:line="360" w:lineRule="auto"/>
        <w:ind w:right="-6"/>
        <w:rPr>
          <w:rFonts w:ascii="Arial" w:hAnsi="Arial" w:cstheme="minorBidi"/>
          <w:sz w:val="19"/>
          <w:szCs w:val="19"/>
          <w:lang w:val="en-GB"/>
        </w:rPr>
      </w:pPr>
    </w:p>
    <w:tbl>
      <w:tblPr>
        <w:tblW w:w="9054" w:type="dxa"/>
        <w:tblInd w:w="387" w:type="dxa"/>
        <w:tblLayout w:type="fixed"/>
        <w:tblLook w:val="01E0" w:firstRow="1" w:lastRow="1" w:firstColumn="1" w:lastColumn="1" w:noHBand="0" w:noVBand="0"/>
      </w:tblPr>
      <w:tblGrid>
        <w:gridCol w:w="5283"/>
        <w:gridCol w:w="918"/>
        <w:gridCol w:w="1422"/>
        <w:gridCol w:w="1431"/>
      </w:tblGrid>
      <w:tr w:rsidR="00192F7B" w:rsidRPr="00934E07" w14:paraId="337A26B3" w14:textId="77777777" w:rsidTr="0089689D">
        <w:trPr>
          <w:trHeight w:val="68"/>
        </w:trPr>
        <w:tc>
          <w:tcPr>
            <w:tcW w:w="5283" w:type="dxa"/>
            <w:vAlign w:val="bottom"/>
          </w:tcPr>
          <w:p w14:paraId="337A26B0" w14:textId="77777777" w:rsidR="00192F7B" w:rsidRPr="00934E07" w:rsidRDefault="00192F7B" w:rsidP="00C05FC1">
            <w:pPr>
              <w:tabs>
                <w:tab w:val="left" w:pos="360"/>
                <w:tab w:val="left" w:pos="900"/>
              </w:tabs>
              <w:spacing w:before="60" w:after="23" w:line="276" w:lineRule="auto"/>
              <w:jc w:val="center"/>
              <w:rPr>
                <w:rFonts w:ascii="Arial" w:hAnsi="Arial" w:cs="Arial"/>
                <w:sz w:val="19"/>
                <w:szCs w:val="19"/>
              </w:rPr>
            </w:pPr>
          </w:p>
        </w:tc>
        <w:tc>
          <w:tcPr>
            <w:tcW w:w="918" w:type="dxa"/>
            <w:vAlign w:val="bottom"/>
          </w:tcPr>
          <w:p w14:paraId="337A26B1" w14:textId="77777777" w:rsidR="00192F7B" w:rsidRPr="00934E07" w:rsidRDefault="00192F7B" w:rsidP="00C05FC1">
            <w:pPr>
              <w:tabs>
                <w:tab w:val="left" w:pos="360"/>
                <w:tab w:val="left" w:pos="900"/>
              </w:tabs>
              <w:spacing w:before="60" w:after="23" w:line="276" w:lineRule="auto"/>
              <w:jc w:val="center"/>
              <w:rPr>
                <w:rFonts w:ascii="Arial" w:hAnsi="Arial" w:cs="Arial"/>
                <w:sz w:val="19"/>
                <w:szCs w:val="19"/>
                <w:lang w:val="en-GB"/>
              </w:rPr>
            </w:pPr>
          </w:p>
        </w:tc>
        <w:tc>
          <w:tcPr>
            <w:tcW w:w="2853" w:type="dxa"/>
            <w:gridSpan w:val="2"/>
            <w:vAlign w:val="bottom"/>
          </w:tcPr>
          <w:p w14:paraId="337A26B2" w14:textId="77777777" w:rsidR="00192F7B" w:rsidRPr="00934E07" w:rsidRDefault="00192F7B" w:rsidP="00C05FC1">
            <w:pPr>
              <w:pBdr>
                <w:top w:val="single" w:sz="4" w:space="1" w:color="FFFFFF"/>
                <w:left w:val="single" w:sz="4" w:space="4" w:color="FFFFFF"/>
                <w:right w:val="single" w:sz="4" w:space="4" w:color="FFFFFF"/>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cs/>
                <w:lang w:val="en-GB"/>
              </w:rPr>
              <w:t>(</w:t>
            </w:r>
            <w:r w:rsidRPr="00934E07">
              <w:rPr>
                <w:rFonts w:ascii="Arial" w:hAnsi="Arial" w:cs="Arial"/>
                <w:sz w:val="19"/>
                <w:szCs w:val="19"/>
                <w:lang w:val="en-GB"/>
              </w:rPr>
              <w:t xml:space="preserve">Unit </w:t>
            </w:r>
            <w:r w:rsidRPr="00934E07">
              <w:rPr>
                <w:rFonts w:ascii="Arial" w:hAnsi="Arial" w:cs="Arial"/>
                <w:sz w:val="19"/>
                <w:szCs w:val="19"/>
                <w:cs/>
                <w:lang w:val="en-GB"/>
              </w:rPr>
              <w:t xml:space="preserve">: </w:t>
            </w:r>
            <w:r w:rsidRPr="00934E07">
              <w:rPr>
                <w:rFonts w:ascii="Arial" w:hAnsi="Arial" w:cs="Arial"/>
                <w:sz w:val="19"/>
                <w:szCs w:val="19"/>
                <w:lang w:val="en-GB"/>
              </w:rPr>
              <w:t>Thousand Baht</w:t>
            </w:r>
            <w:r w:rsidRPr="00934E07">
              <w:rPr>
                <w:rFonts w:ascii="Arial" w:hAnsi="Arial" w:cs="Arial"/>
                <w:sz w:val="19"/>
                <w:szCs w:val="19"/>
                <w:cs/>
                <w:lang w:val="en-GB"/>
              </w:rPr>
              <w:t>)</w:t>
            </w:r>
          </w:p>
        </w:tc>
      </w:tr>
      <w:tr w:rsidR="00192F7B" w:rsidRPr="00934E07" w14:paraId="337A26B7" w14:textId="77777777" w:rsidTr="0089689D">
        <w:tc>
          <w:tcPr>
            <w:tcW w:w="5283" w:type="dxa"/>
            <w:vAlign w:val="bottom"/>
          </w:tcPr>
          <w:p w14:paraId="337A26B4" w14:textId="77777777" w:rsidR="00192F7B" w:rsidRPr="00934E07" w:rsidRDefault="00192F7B" w:rsidP="00C05FC1">
            <w:pPr>
              <w:tabs>
                <w:tab w:val="left" w:pos="360"/>
                <w:tab w:val="left" w:pos="900"/>
              </w:tabs>
              <w:spacing w:before="60" w:after="23" w:line="276" w:lineRule="auto"/>
              <w:jc w:val="center"/>
              <w:rPr>
                <w:rFonts w:ascii="Arial" w:hAnsi="Arial" w:cs="Arial"/>
                <w:sz w:val="19"/>
                <w:szCs w:val="19"/>
              </w:rPr>
            </w:pPr>
          </w:p>
        </w:tc>
        <w:tc>
          <w:tcPr>
            <w:tcW w:w="918" w:type="dxa"/>
            <w:vAlign w:val="bottom"/>
          </w:tcPr>
          <w:p w14:paraId="337A26B5" w14:textId="77777777" w:rsidR="00192F7B" w:rsidRPr="00934E07" w:rsidRDefault="00192F7B" w:rsidP="00C05FC1">
            <w:pPr>
              <w:tabs>
                <w:tab w:val="left" w:pos="360"/>
                <w:tab w:val="left" w:pos="900"/>
              </w:tabs>
              <w:spacing w:before="60" w:after="23" w:line="276" w:lineRule="auto"/>
              <w:jc w:val="center"/>
              <w:rPr>
                <w:rFonts w:ascii="Arial" w:hAnsi="Arial" w:cs="Arial"/>
                <w:sz w:val="19"/>
                <w:szCs w:val="19"/>
                <w:lang w:val="en-GB"/>
              </w:rPr>
            </w:pPr>
          </w:p>
        </w:tc>
        <w:tc>
          <w:tcPr>
            <w:tcW w:w="2853" w:type="dxa"/>
            <w:gridSpan w:val="2"/>
            <w:vAlign w:val="bottom"/>
          </w:tcPr>
          <w:p w14:paraId="337A26B6" w14:textId="77777777" w:rsidR="00192F7B" w:rsidRPr="00934E07" w:rsidRDefault="00192F7B" w:rsidP="00C05FC1">
            <w:pPr>
              <w:pBdr>
                <w:bottom w:val="single" w:sz="4" w:space="1" w:color="auto"/>
              </w:pBdr>
              <w:tabs>
                <w:tab w:val="left" w:pos="360"/>
                <w:tab w:val="left" w:pos="900"/>
              </w:tabs>
              <w:spacing w:before="60" w:after="23" w:line="276" w:lineRule="auto"/>
              <w:jc w:val="center"/>
              <w:rPr>
                <w:rFonts w:ascii="Arial" w:hAnsi="Arial" w:cs="Arial"/>
                <w:sz w:val="19"/>
                <w:szCs w:val="19"/>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S</w:t>
            </w:r>
          </w:p>
        </w:tc>
      </w:tr>
      <w:tr w:rsidR="00DD03EE" w:rsidRPr="00934E07" w14:paraId="337A26BC" w14:textId="77777777" w:rsidTr="0089689D">
        <w:tc>
          <w:tcPr>
            <w:tcW w:w="5283" w:type="dxa"/>
            <w:vAlign w:val="bottom"/>
          </w:tcPr>
          <w:p w14:paraId="337A26B8" w14:textId="77777777" w:rsidR="00DD03EE" w:rsidRPr="00934E07" w:rsidRDefault="00DD03EE" w:rsidP="00DD03EE">
            <w:pPr>
              <w:tabs>
                <w:tab w:val="left" w:pos="360"/>
                <w:tab w:val="left" w:pos="900"/>
              </w:tabs>
              <w:spacing w:before="60" w:after="23" w:line="276" w:lineRule="auto"/>
              <w:jc w:val="center"/>
              <w:rPr>
                <w:rFonts w:ascii="Arial" w:hAnsi="Arial" w:cs="Arial"/>
                <w:sz w:val="19"/>
                <w:szCs w:val="19"/>
              </w:rPr>
            </w:pPr>
          </w:p>
        </w:tc>
        <w:tc>
          <w:tcPr>
            <w:tcW w:w="918" w:type="dxa"/>
            <w:vAlign w:val="bottom"/>
          </w:tcPr>
          <w:p w14:paraId="337A26B9" w14:textId="77777777" w:rsidR="00DD03EE" w:rsidRPr="00934E07" w:rsidRDefault="00DD03EE" w:rsidP="00DD03EE">
            <w:pPr>
              <w:tabs>
                <w:tab w:val="left" w:pos="360"/>
                <w:tab w:val="left" w:pos="900"/>
              </w:tabs>
              <w:spacing w:before="60" w:after="23" w:line="276" w:lineRule="auto"/>
              <w:jc w:val="center"/>
              <w:rPr>
                <w:rFonts w:ascii="Arial" w:hAnsi="Arial" w:cs="Arial"/>
                <w:sz w:val="19"/>
                <w:szCs w:val="19"/>
                <w:lang w:val="en-GB"/>
              </w:rPr>
            </w:pPr>
          </w:p>
        </w:tc>
        <w:tc>
          <w:tcPr>
            <w:tcW w:w="1422" w:type="dxa"/>
            <w:vAlign w:val="bottom"/>
          </w:tcPr>
          <w:p w14:paraId="337A26BA" w14:textId="69E1224D" w:rsidR="00DD03EE" w:rsidRPr="00934E07" w:rsidRDefault="00DD03EE" w:rsidP="00DD03EE">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431" w:type="dxa"/>
            <w:vAlign w:val="bottom"/>
          </w:tcPr>
          <w:p w14:paraId="337A26BB" w14:textId="4D51A447" w:rsidR="00DD03EE" w:rsidRPr="00934E07" w:rsidRDefault="00DD03EE" w:rsidP="00DD03EE">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r>
      <w:tr w:rsidR="00192F7B" w:rsidRPr="00934E07" w14:paraId="337A26C1" w14:textId="77777777" w:rsidTr="0089689D">
        <w:tc>
          <w:tcPr>
            <w:tcW w:w="5283" w:type="dxa"/>
          </w:tcPr>
          <w:p w14:paraId="337A26BD" w14:textId="77777777" w:rsidR="00192F7B" w:rsidRPr="00934E07" w:rsidRDefault="00192F7B" w:rsidP="00C05FC1">
            <w:pPr>
              <w:tabs>
                <w:tab w:val="left" w:pos="360"/>
                <w:tab w:val="left" w:pos="900"/>
              </w:tabs>
              <w:spacing w:before="60" w:after="23" w:line="276" w:lineRule="auto"/>
              <w:rPr>
                <w:rFonts w:ascii="Arial" w:hAnsi="Arial" w:cs="Arial"/>
                <w:sz w:val="19"/>
                <w:szCs w:val="19"/>
              </w:rPr>
            </w:pPr>
          </w:p>
        </w:tc>
        <w:tc>
          <w:tcPr>
            <w:tcW w:w="918" w:type="dxa"/>
          </w:tcPr>
          <w:p w14:paraId="337A26BE" w14:textId="77777777" w:rsidR="00192F7B" w:rsidRPr="00934E07" w:rsidRDefault="00192F7B" w:rsidP="00C05FC1">
            <w:pPr>
              <w:tabs>
                <w:tab w:val="left" w:pos="360"/>
                <w:tab w:val="left" w:pos="900"/>
              </w:tabs>
              <w:spacing w:before="60" w:after="23" w:line="276" w:lineRule="auto"/>
              <w:jc w:val="thaiDistribute"/>
              <w:rPr>
                <w:rFonts w:ascii="Arial" w:hAnsi="Arial" w:cs="Arial"/>
                <w:sz w:val="19"/>
                <w:szCs w:val="19"/>
                <w:lang w:val="en-GB"/>
              </w:rPr>
            </w:pPr>
          </w:p>
        </w:tc>
        <w:tc>
          <w:tcPr>
            <w:tcW w:w="1422" w:type="dxa"/>
          </w:tcPr>
          <w:p w14:paraId="337A26BF" w14:textId="77777777" w:rsidR="00192F7B" w:rsidRPr="00934E07" w:rsidRDefault="00192F7B" w:rsidP="00C05FC1">
            <w:pPr>
              <w:tabs>
                <w:tab w:val="left" w:pos="360"/>
                <w:tab w:val="left" w:pos="900"/>
              </w:tabs>
              <w:spacing w:before="60" w:after="23" w:line="276" w:lineRule="auto"/>
              <w:jc w:val="right"/>
              <w:rPr>
                <w:rFonts w:ascii="Arial" w:hAnsi="Arial" w:cs="Arial"/>
                <w:sz w:val="19"/>
                <w:szCs w:val="19"/>
                <w:lang w:val="en-GB"/>
              </w:rPr>
            </w:pPr>
          </w:p>
        </w:tc>
        <w:tc>
          <w:tcPr>
            <w:tcW w:w="1431" w:type="dxa"/>
          </w:tcPr>
          <w:p w14:paraId="337A26C0" w14:textId="77777777" w:rsidR="00192F7B" w:rsidRPr="00934E07" w:rsidRDefault="00192F7B" w:rsidP="00C05FC1">
            <w:pPr>
              <w:tabs>
                <w:tab w:val="left" w:pos="360"/>
                <w:tab w:val="left" w:pos="900"/>
              </w:tabs>
              <w:spacing w:before="60" w:after="23" w:line="276" w:lineRule="auto"/>
              <w:jc w:val="right"/>
              <w:rPr>
                <w:rFonts w:ascii="Arial" w:hAnsi="Arial" w:cs="Arial"/>
                <w:sz w:val="19"/>
                <w:szCs w:val="19"/>
                <w:lang w:val="en-GB"/>
              </w:rPr>
            </w:pPr>
          </w:p>
        </w:tc>
      </w:tr>
      <w:tr w:rsidR="00DD03EE" w:rsidRPr="00934E07" w14:paraId="337A26C6" w14:textId="77777777" w:rsidTr="0089689D">
        <w:tc>
          <w:tcPr>
            <w:tcW w:w="5283" w:type="dxa"/>
          </w:tcPr>
          <w:p w14:paraId="337A26C2" w14:textId="77777777" w:rsidR="00DD03EE" w:rsidRPr="00934E07" w:rsidRDefault="00DD03EE" w:rsidP="00C25B42">
            <w:pPr>
              <w:tabs>
                <w:tab w:val="left" w:pos="360"/>
                <w:tab w:val="left" w:pos="900"/>
              </w:tabs>
              <w:spacing w:before="60" w:after="23" w:line="276" w:lineRule="auto"/>
              <w:ind w:left="-68"/>
              <w:rPr>
                <w:rFonts w:ascii="Arial" w:hAnsi="Arial" w:cs="Arial"/>
                <w:sz w:val="19"/>
                <w:szCs w:val="19"/>
              </w:rPr>
            </w:pPr>
            <w:r w:rsidRPr="00934E07">
              <w:rPr>
                <w:rFonts w:ascii="Arial" w:hAnsi="Arial" w:cs="Arial"/>
                <w:sz w:val="19"/>
                <w:szCs w:val="19"/>
              </w:rPr>
              <w:t>Land</w:t>
            </w:r>
          </w:p>
        </w:tc>
        <w:tc>
          <w:tcPr>
            <w:tcW w:w="918" w:type="dxa"/>
          </w:tcPr>
          <w:p w14:paraId="337A26C3"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C4" w14:textId="04C2EB79" w:rsidR="00DD03EE" w:rsidRPr="00934E07" w:rsidRDefault="000B1217"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224,371</w:t>
            </w:r>
          </w:p>
        </w:tc>
        <w:tc>
          <w:tcPr>
            <w:tcW w:w="1431" w:type="dxa"/>
          </w:tcPr>
          <w:p w14:paraId="337A26C5" w14:textId="5BBD0F17"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186,220</w:t>
            </w:r>
          </w:p>
        </w:tc>
      </w:tr>
      <w:tr w:rsidR="00DD03EE" w:rsidRPr="00934E07" w14:paraId="337A26CB" w14:textId="77777777" w:rsidTr="0089689D">
        <w:tc>
          <w:tcPr>
            <w:tcW w:w="5283" w:type="dxa"/>
          </w:tcPr>
          <w:p w14:paraId="337A26C7" w14:textId="77777777" w:rsidR="00DD03EE" w:rsidRPr="00934E07" w:rsidRDefault="00DD03EE" w:rsidP="00C25B42">
            <w:pPr>
              <w:tabs>
                <w:tab w:val="left" w:pos="360"/>
                <w:tab w:val="left" w:pos="900"/>
              </w:tabs>
              <w:spacing w:before="60" w:after="23" w:line="276" w:lineRule="auto"/>
              <w:ind w:left="-68"/>
              <w:rPr>
                <w:rFonts w:ascii="Arial" w:hAnsi="Arial" w:cs="Arial"/>
                <w:sz w:val="19"/>
                <w:szCs w:val="19"/>
              </w:rPr>
            </w:pPr>
            <w:r w:rsidRPr="00934E07">
              <w:rPr>
                <w:rFonts w:ascii="Arial" w:hAnsi="Arial" w:cs="Arial"/>
                <w:sz w:val="19"/>
                <w:szCs w:val="19"/>
              </w:rPr>
              <w:t>Cost of property development projects</w:t>
            </w:r>
          </w:p>
        </w:tc>
        <w:tc>
          <w:tcPr>
            <w:tcW w:w="918" w:type="dxa"/>
          </w:tcPr>
          <w:p w14:paraId="337A26C8"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C9" w14:textId="3FB42F6E" w:rsidR="00DD03EE" w:rsidRPr="00934E07" w:rsidRDefault="008D75E3"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37</w:t>
            </w:r>
            <w:r w:rsidR="000B54AB" w:rsidRPr="00934E07">
              <w:rPr>
                <w:rFonts w:ascii="Arial" w:hAnsi="Arial" w:cs="Arial"/>
                <w:sz w:val="19"/>
                <w:szCs w:val="19"/>
              </w:rPr>
              <w:t>0</w:t>
            </w:r>
            <w:r w:rsidR="000B1217" w:rsidRPr="00934E07">
              <w:rPr>
                <w:rFonts w:ascii="Arial" w:hAnsi="Arial" w:cs="Arial"/>
                <w:sz w:val="19"/>
                <w:szCs w:val="19"/>
              </w:rPr>
              <w:t>,</w:t>
            </w:r>
            <w:r w:rsidR="000B54AB" w:rsidRPr="00934E07">
              <w:rPr>
                <w:rFonts w:ascii="Arial" w:hAnsi="Arial" w:cs="Arial"/>
                <w:sz w:val="19"/>
                <w:szCs w:val="19"/>
              </w:rPr>
              <w:t>456</w:t>
            </w:r>
          </w:p>
        </w:tc>
        <w:tc>
          <w:tcPr>
            <w:tcW w:w="1431" w:type="dxa"/>
          </w:tcPr>
          <w:p w14:paraId="337A26CA" w14:textId="7EF8C1D0"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366,071</w:t>
            </w:r>
          </w:p>
        </w:tc>
      </w:tr>
      <w:tr w:rsidR="00DD03EE" w:rsidRPr="00934E07" w14:paraId="337A26D0" w14:textId="77777777" w:rsidTr="0089689D">
        <w:tc>
          <w:tcPr>
            <w:tcW w:w="5283" w:type="dxa"/>
          </w:tcPr>
          <w:p w14:paraId="337A26CC" w14:textId="77777777" w:rsidR="00DD03EE" w:rsidRPr="00934E07" w:rsidRDefault="00DD03EE" w:rsidP="00C25B42">
            <w:pPr>
              <w:tabs>
                <w:tab w:val="left" w:pos="360"/>
                <w:tab w:val="left" w:pos="900"/>
              </w:tabs>
              <w:spacing w:before="60" w:after="23" w:line="276" w:lineRule="auto"/>
              <w:ind w:left="-68"/>
              <w:rPr>
                <w:rFonts w:ascii="Arial" w:hAnsi="Arial" w:cs="Arial"/>
                <w:sz w:val="19"/>
                <w:szCs w:val="19"/>
              </w:rPr>
            </w:pPr>
            <w:r w:rsidRPr="00934E07">
              <w:rPr>
                <w:rFonts w:ascii="Arial" w:hAnsi="Arial" w:cs="Arial"/>
                <w:sz w:val="19"/>
                <w:szCs w:val="19"/>
              </w:rPr>
              <w:t>Utilities installation</w:t>
            </w:r>
          </w:p>
        </w:tc>
        <w:tc>
          <w:tcPr>
            <w:tcW w:w="918" w:type="dxa"/>
          </w:tcPr>
          <w:p w14:paraId="337A26CD"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CE" w14:textId="22DDAEA8" w:rsidR="00DD03EE" w:rsidRPr="00934E07" w:rsidRDefault="0009658B"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81,074</w:t>
            </w:r>
          </w:p>
        </w:tc>
        <w:tc>
          <w:tcPr>
            <w:tcW w:w="1431" w:type="dxa"/>
          </w:tcPr>
          <w:p w14:paraId="337A26CF" w14:textId="28304E50"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64,225</w:t>
            </w:r>
          </w:p>
        </w:tc>
      </w:tr>
      <w:tr w:rsidR="00DD03EE" w:rsidRPr="00934E07" w14:paraId="337A26D5" w14:textId="77777777" w:rsidTr="0089689D">
        <w:tc>
          <w:tcPr>
            <w:tcW w:w="5283" w:type="dxa"/>
          </w:tcPr>
          <w:p w14:paraId="337A26D1" w14:textId="77777777" w:rsidR="00DD03EE" w:rsidRPr="00934E07" w:rsidRDefault="00DD03EE" w:rsidP="00C25B42">
            <w:pPr>
              <w:tabs>
                <w:tab w:val="left" w:pos="360"/>
                <w:tab w:val="left" w:pos="900"/>
              </w:tabs>
              <w:spacing w:before="60" w:after="23" w:line="276" w:lineRule="auto"/>
              <w:ind w:left="-68"/>
              <w:rPr>
                <w:rFonts w:ascii="Arial" w:hAnsi="Arial" w:cs="Arial"/>
                <w:sz w:val="19"/>
                <w:szCs w:val="19"/>
              </w:rPr>
            </w:pPr>
            <w:r w:rsidRPr="00934E07">
              <w:rPr>
                <w:rFonts w:ascii="Arial" w:hAnsi="Arial" w:cs="Arial"/>
                <w:sz w:val="19"/>
                <w:szCs w:val="19"/>
              </w:rPr>
              <w:t>Capitalized borrowing costs</w:t>
            </w:r>
          </w:p>
        </w:tc>
        <w:tc>
          <w:tcPr>
            <w:tcW w:w="918" w:type="dxa"/>
          </w:tcPr>
          <w:p w14:paraId="337A26D2"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D3" w14:textId="7C79C9B4" w:rsidR="00DD03EE" w:rsidRPr="00934E07" w:rsidRDefault="0009658B" w:rsidP="00DD03EE">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8,783</w:t>
            </w:r>
          </w:p>
        </w:tc>
        <w:tc>
          <w:tcPr>
            <w:tcW w:w="1431" w:type="dxa"/>
          </w:tcPr>
          <w:p w14:paraId="337A26D4" w14:textId="60390F61" w:rsidR="00DD03EE" w:rsidRPr="00934E07" w:rsidRDefault="00DD03EE" w:rsidP="00DD03EE">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12,185</w:t>
            </w:r>
          </w:p>
        </w:tc>
      </w:tr>
      <w:tr w:rsidR="00DD03EE" w:rsidRPr="00934E07" w14:paraId="337A26DA" w14:textId="77777777" w:rsidTr="0089689D">
        <w:tc>
          <w:tcPr>
            <w:tcW w:w="5283" w:type="dxa"/>
          </w:tcPr>
          <w:p w14:paraId="337A26D6" w14:textId="77777777" w:rsidR="00DD03EE" w:rsidRPr="00934E07" w:rsidRDefault="00DD03EE" w:rsidP="00C25B42">
            <w:pPr>
              <w:tabs>
                <w:tab w:val="left" w:pos="360"/>
                <w:tab w:val="left" w:pos="900"/>
              </w:tabs>
              <w:spacing w:before="60" w:after="23" w:line="276" w:lineRule="auto"/>
              <w:ind w:left="-68"/>
              <w:rPr>
                <w:rFonts w:ascii="Arial" w:hAnsi="Arial" w:cs="Arial"/>
                <w:sz w:val="19"/>
                <w:szCs w:val="19"/>
              </w:rPr>
            </w:pPr>
            <w:r w:rsidRPr="00934E07">
              <w:rPr>
                <w:rFonts w:ascii="Arial" w:hAnsi="Arial" w:cs="Arial"/>
                <w:sz w:val="19"/>
                <w:szCs w:val="19"/>
              </w:rPr>
              <w:t>Total</w:t>
            </w:r>
          </w:p>
        </w:tc>
        <w:tc>
          <w:tcPr>
            <w:tcW w:w="918" w:type="dxa"/>
          </w:tcPr>
          <w:p w14:paraId="337A26D7"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D8" w14:textId="18DFA8BF" w:rsidR="00DD03EE" w:rsidRPr="00934E07" w:rsidRDefault="000B54AB"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684</w:t>
            </w:r>
            <w:r w:rsidR="0009658B" w:rsidRPr="00934E07">
              <w:rPr>
                <w:rFonts w:ascii="Arial" w:hAnsi="Arial" w:cs="Arial"/>
                <w:sz w:val="19"/>
                <w:szCs w:val="19"/>
              </w:rPr>
              <w:t>,</w:t>
            </w:r>
            <w:r w:rsidRPr="00934E07">
              <w:rPr>
                <w:rFonts w:ascii="Arial" w:hAnsi="Arial" w:cs="Arial"/>
                <w:sz w:val="19"/>
                <w:szCs w:val="19"/>
              </w:rPr>
              <w:t>684</w:t>
            </w:r>
          </w:p>
        </w:tc>
        <w:tc>
          <w:tcPr>
            <w:tcW w:w="1431" w:type="dxa"/>
          </w:tcPr>
          <w:p w14:paraId="337A26D9" w14:textId="080FDE8C" w:rsidR="00DD03EE" w:rsidRPr="00934E07" w:rsidRDefault="00DD03EE" w:rsidP="00DD03EE">
            <w:pPr>
              <w:spacing w:before="60" w:after="23" w:line="276" w:lineRule="auto"/>
              <w:ind w:left="-47" w:right="-3"/>
              <w:jc w:val="right"/>
              <w:rPr>
                <w:rFonts w:ascii="Arial" w:hAnsi="Arial" w:cs="Arial"/>
                <w:sz w:val="19"/>
                <w:szCs w:val="19"/>
              </w:rPr>
            </w:pPr>
            <w:r w:rsidRPr="00934E07">
              <w:rPr>
                <w:rFonts w:ascii="Arial" w:hAnsi="Arial" w:cs="Arial"/>
                <w:sz w:val="19"/>
                <w:szCs w:val="19"/>
              </w:rPr>
              <w:t>628,701</w:t>
            </w:r>
          </w:p>
        </w:tc>
      </w:tr>
      <w:tr w:rsidR="00DD03EE" w:rsidRPr="00934E07" w14:paraId="337A26DF" w14:textId="77777777" w:rsidTr="0089689D">
        <w:tc>
          <w:tcPr>
            <w:tcW w:w="5283" w:type="dxa"/>
          </w:tcPr>
          <w:p w14:paraId="337A26DB" w14:textId="38D2FBE9" w:rsidR="00DD03EE" w:rsidRPr="00934E07" w:rsidRDefault="00DD03EE" w:rsidP="00C25B42">
            <w:pPr>
              <w:tabs>
                <w:tab w:val="left" w:pos="360"/>
                <w:tab w:val="left" w:pos="900"/>
              </w:tabs>
              <w:spacing w:before="60" w:after="23" w:line="276" w:lineRule="auto"/>
              <w:ind w:left="-68"/>
              <w:rPr>
                <w:rFonts w:ascii="Arial" w:hAnsi="Arial" w:cs="Arial"/>
                <w:sz w:val="19"/>
                <w:szCs w:val="19"/>
                <w:lang w:val="en-GB"/>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Amounts transferred to cost of sales</w:t>
            </w:r>
          </w:p>
        </w:tc>
        <w:tc>
          <w:tcPr>
            <w:tcW w:w="918" w:type="dxa"/>
          </w:tcPr>
          <w:p w14:paraId="337A26DC"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DD" w14:textId="591AEA6B" w:rsidR="00DD03EE" w:rsidRPr="00934E07" w:rsidRDefault="0009658B" w:rsidP="00DD03EE">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(2</w:t>
            </w:r>
            <w:r w:rsidR="000B54AB" w:rsidRPr="00934E07">
              <w:rPr>
                <w:rFonts w:ascii="Arial" w:hAnsi="Arial" w:cs="Arial"/>
                <w:sz w:val="19"/>
                <w:szCs w:val="19"/>
              </w:rPr>
              <w:t>35</w:t>
            </w:r>
            <w:r w:rsidRPr="00934E07">
              <w:rPr>
                <w:rFonts w:ascii="Arial" w:hAnsi="Arial" w:cs="Arial"/>
                <w:sz w:val="19"/>
                <w:szCs w:val="19"/>
              </w:rPr>
              <w:t>,</w:t>
            </w:r>
            <w:r w:rsidR="000B54AB" w:rsidRPr="00934E07">
              <w:rPr>
                <w:rFonts w:ascii="Arial" w:hAnsi="Arial" w:cs="Arial"/>
                <w:sz w:val="19"/>
                <w:szCs w:val="19"/>
              </w:rPr>
              <w:t>828</w:t>
            </w:r>
            <w:r w:rsidRPr="00934E07">
              <w:rPr>
                <w:rFonts w:ascii="Arial" w:hAnsi="Arial" w:cs="Arial"/>
                <w:sz w:val="19"/>
                <w:szCs w:val="19"/>
              </w:rPr>
              <w:t>)</w:t>
            </w:r>
          </w:p>
        </w:tc>
        <w:tc>
          <w:tcPr>
            <w:tcW w:w="1431" w:type="dxa"/>
          </w:tcPr>
          <w:p w14:paraId="337A26DE" w14:textId="63D96052" w:rsidR="00DD03EE" w:rsidRPr="00934E07" w:rsidRDefault="00DD03EE" w:rsidP="00DD03EE">
            <w:pPr>
              <w:pBdr>
                <w:bottom w:val="single" w:sz="4"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(267,584)</w:t>
            </w:r>
          </w:p>
        </w:tc>
      </w:tr>
      <w:tr w:rsidR="00DD03EE" w:rsidRPr="00934E07" w14:paraId="337A26E4" w14:textId="77777777" w:rsidTr="0089689D">
        <w:trPr>
          <w:trHeight w:val="251"/>
        </w:trPr>
        <w:tc>
          <w:tcPr>
            <w:tcW w:w="5283" w:type="dxa"/>
          </w:tcPr>
          <w:p w14:paraId="337A26E0" w14:textId="77777777" w:rsidR="00DD03EE" w:rsidRPr="00934E07" w:rsidRDefault="00DD03EE" w:rsidP="00C25B42">
            <w:pPr>
              <w:tabs>
                <w:tab w:val="left" w:pos="360"/>
                <w:tab w:val="left" w:pos="900"/>
              </w:tabs>
              <w:spacing w:before="60" w:after="23" w:line="276" w:lineRule="auto"/>
              <w:ind w:left="-68"/>
              <w:rPr>
                <w:rFonts w:ascii="Arial" w:hAnsi="Arial" w:cs="Arial"/>
                <w:sz w:val="19"/>
                <w:szCs w:val="19"/>
              </w:rPr>
            </w:pPr>
            <w:r w:rsidRPr="00934E07">
              <w:rPr>
                <w:rFonts w:ascii="Arial" w:hAnsi="Arial" w:cs="Arial"/>
                <w:sz w:val="19"/>
                <w:szCs w:val="19"/>
              </w:rPr>
              <w:t>Net</w:t>
            </w:r>
          </w:p>
        </w:tc>
        <w:tc>
          <w:tcPr>
            <w:tcW w:w="918" w:type="dxa"/>
          </w:tcPr>
          <w:p w14:paraId="337A26E1"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22" w:type="dxa"/>
          </w:tcPr>
          <w:p w14:paraId="337A26E2" w14:textId="452951DF" w:rsidR="00DD03EE" w:rsidRPr="00934E07" w:rsidRDefault="0009658B" w:rsidP="00DD03EE">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448,856</w:t>
            </w:r>
          </w:p>
        </w:tc>
        <w:tc>
          <w:tcPr>
            <w:tcW w:w="1431" w:type="dxa"/>
          </w:tcPr>
          <w:p w14:paraId="337A26E3" w14:textId="25512439" w:rsidR="00DD03EE" w:rsidRPr="00934E07" w:rsidRDefault="00DD03EE" w:rsidP="00DD03EE">
            <w:pPr>
              <w:pBdr>
                <w:bottom w:val="single" w:sz="12" w:space="1" w:color="auto"/>
              </w:pBdr>
              <w:spacing w:before="60" w:after="23" w:line="276" w:lineRule="auto"/>
              <w:ind w:left="-47" w:right="-3"/>
              <w:jc w:val="right"/>
              <w:rPr>
                <w:rFonts w:ascii="Arial" w:hAnsi="Arial" w:cs="Arial"/>
                <w:sz w:val="19"/>
                <w:szCs w:val="19"/>
              </w:rPr>
            </w:pPr>
            <w:r w:rsidRPr="00934E07">
              <w:rPr>
                <w:rFonts w:ascii="Arial" w:hAnsi="Arial" w:cs="Arial"/>
                <w:sz w:val="19"/>
                <w:szCs w:val="19"/>
              </w:rPr>
              <w:t>361,117</w:t>
            </w:r>
          </w:p>
        </w:tc>
      </w:tr>
    </w:tbl>
    <w:p w14:paraId="59D4DCAF" w14:textId="4796F213" w:rsidR="000B0C80" w:rsidRPr="00934E07" w:rsidRDefault="000B0C80" w:rsidP="00510ACB">
      <w:pPr>
        <w:pStyle w:val="BodyText2"/>
        <w:spacing w:after="0" w:line="360" w:lineRule="auto"/>
        <w:ind w:left="450"/>
        <w:jc w:val="thaiDistribute"/>
        <w:rPr>
          <w:rFonts w:ascii="Arial" w:hAnsi="Arial" w:cstheme="minorBidi"/>
          <w:sz w:val="19"/>
          <w:szCs w:val="19"/>
        </w:rPr>
      </w:pPr>
    </w:p>
    <w:p w14:paraId="337A26EA" w14:textId="33286BA3" w:rsidR="00894C1C" w:rsidRPr="00934E07" w:rsidRDefault="00894C1C" w:rsidP="00C05FC1">
      <w:pPr>
        <w:pStyle w:val="BodyText2"/>
        <w:spacing w:after="0" w:line="360" w:lineRule="auto"/>
        <w:ind w:left="450"/>
        <w:jc w:val="thaiDistribute"/>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w:t>
      </w:r>
      <w:r w:rsidR="003A57A6" w:rsidRPr="00934E07">
        <w:rPr>
          <w:rFonts w:ascii="Arial" w:hAnsi="Arial" w:cs="Arial"/>
          <w:sz w:val="19"/>
          <w:szCs w:val="19"/>
        </w:rPr>
        <w:t>2</w:t>
      </w:r>
      <w:r w:rsidR="00DD03EE" w:rsidRPr="00934E07">
        <w:rPr>
          <w:rFonts w:ascii="Arial" w:hAnsi="Arial" w:cs="Arial"/>
          <w:sz w:val="19"/>
          <w:szCs w:val="19"/>
        </w:rPr>
        <w:t>3</w:t>
      </w:r>
      <w:r w:rsidR="007218B9" w:rsidRPr="00934E07">
        <w:rPr>
          <w:rFonts w:ascii="Arial" w:hAnsi="Arial" w:cs="Arial"/>
          <w:sz w:val="19"/>
          <w:szCs w:val="19"/>
        </w:rPr>
        <w:t xml:space="preserve"> and 20</w:t>
      </w:r>
      <w:r w:rsidR="009635A6" w:rsidRPr="00934E07">
        <w:rPr>
          <w:rFonts w:ascii="Arial" w:hAnsi="Arial" w:cs="Arial"/>
          <w:sz w:val="19"/>
          <w:szCs w:val="19"/>
        </w:rPr>
        <w:t>2</w:t>
      </w:r>
      <w:r w:rsidR="00DD03EE" w:rsidRPr="00934E07">
        <w:rPr>
          <w:rFonts w:ascii="Arial" w:hAnsi="Arial" w:cs="Arial"/>
          <w:sz w:val="19"/>
          <w:szCs w:val="19"/>
        </w:rPr>
        <w:t>2</w:t>
      </w:r>
      <w:r w:rsidRPr="00934E07">
        <w:rPr>
          <w:rFonts w:ascii="Arial" w:hAnsi="Arial" w:cs="Arial"/>
          <w:sz w:val="19"/>
          <w:szCs w:val="19"/>
        </w:rPr>
        <w:t>, land and constructions</w:t>
      </w:r>
      <w:r w:rsidR="00863017" w:rsidRPr="00934E07">
        <w:rPr>
          <w:rFonts w:ascii="Arial" w:hAnsi="Arial" w:cs="Arial"/>
          <w:sz w:val="19"/>
          <w:szCs w:val="19"/>
        </w:rPr>
        <w:t xml:space="preserve"> of a subsidiary of the Company amount of Baht </w:t>
      </w:r>
      <w:r w:rsidR="004845FF">
        <w:rPr>
          <w:rFonts w:ascii="Arial" w:hAnsi="Arial" w:cs="Arial"/>
          <w:sz w:val="19"/>
          <w:szCs w:val="19"/>
        </w:rPr>
        <w:t xml:space="preserve">363.65 </w:t>
      </w:r>
      <w:r w:rsidR="00863017" w:rsidRPr="00934E07">
        <w:rPr>
          <w:rFonts w:ascii="Arial" w:hAnsi="Arial" w:cs="Arial"/>
          <w:sz w:val="19"/>
          <w:szCs w:val="19"/>
        </w:rPr>
        <w:t>million</w:t>
      </w:r>
      <w:r w:rsidRPr="00934E07">
        <w:rPr>
          <w:rFonts w:ascii="Arial" w:hAnsi="Arial" w:cs="Arial"/>
          <w:sz w:val="19"/>
          <w:szCs w:val="19"/>
        </w:rPr>
        <w:t xml:space="preserve"> have been pledged as collaterals for overdraft, loan and cr</w:t>
      </w:r>
      <w:r w:rsidR="002A7A2D" w:rsidRPr="00934E07">
        <w:rPr>
          <w:rFonts w:ascii="Arial" w:hAnsi="Arial" w:cs="Arial"/>
          <w:sz w:val="19"/>
          <w:szCs w:val="19"/>
        </w:rPr>
        <w:t>edit facilit</w:t>
      </w:r>
      <w:r w:rsidR="00E81920" w:rsidRPr="00934E07">
        <w:rPr>
          <w:rFonts w:ascii="Arial" w:hAnsi="Arial" w:cs="Browallia New"/>
          <w:sz w:val="19"/>
          <w:szCs w:val="24"/>
        </w:rPr>
        <w:t>ies</w:t>
      </w:r>
      <w:r w:rsidR="002A7A2D" w:rsidRPr="00934E07">
        <w:rPr>
          <w:rFonts w:ascii="Arial" w:hAnsi="Arial" w:cs="Arial"/>
          <w:sz w:val="19"/>
          <w:szCs w:val="19"/>
        </w:rPr>
        <w:t xml:space="preserve"> with </w:t>
      </w:r>
      <w:r w:rsidR="00DF6CF6" w:rsidRPr="00934E07">
        <w:rPr>
          <w:rFonts w:ascii="Arial" w:hAnsi="Arial" w:cs="Browallia New"/>
          <w:sz w:val="19"/>
          <w:szCs w:val="24"/>
        </w:rPr>
        <w:t>banks</w:t>
      </w:r>
      <w:r w:rsidR="00C31CFB" w:rsidRPr="00934E07">
        <w:rPr>
          <w:rFonts w:ascii="Arial" w:hAnsi="Arial" w:cs="Arial"/>
          <w:sz w:val="19"/>
          <w:szCs w:val="19"/>
        </w:rPr>
        <w:t xml:space="preserve"> as </w:t>
      </w:r>
      <w:r w:rsidR="00863017" w:rsidRPr="00934E07">
        <w:rPr>
          <w:rFonts w:ascii="Arial" w:hAnsi="Arial" w:cs="Arial"/>
          <w:sz w:val="19"/>
          <w:szCs w:val="19"/>
        </w:rPr>
        <w:t>disclosed</w:t>
      </w:r>
      <w:r w:rsidR="00C31CFB" w:rsidRPr="00934E07">
        <w:rPr>
          <w:rFonts w:ascii="Arial" w:hAnsi="Arial" w:cs="Arial"/>
          <w:sz w:val="19"/>
          <w:szCs w:val="19"/>
        </w:rPr>
        <w:t xml:space="preserve"> in Note </w:t>
      </w:r>
      <w:r w:rsidR="00186DB5" w:rsidRPr="00934E07">
        <w:rPr>
          <w:rFonts w:ascii="Arial" w:hAnsi="Arial" w:cs="Arial"/>
          <w:sz w:val="19"/>
          <w:szCs w:val="19"/>
        </w:rPr>
        <w:t>2</w:t>
      </w:r>
      <w:r w:rsidR="005D421A" w:rsidRPr="00934E07">
        <w:rPr>
          <w:rFonts w:ascii="Arial" w:hAnsi="Arial" w:cstheme="minorBidi"/>
          <w:sz w:val="19"/>
          <w:szCs w:val="19"/>
        </w:rPr>
        <w:t>7</w:t>
      </w:r>
      <w:r w:rsidR="00586560" w:rsidRPr="00934E07">
        <w:rPr>
          <w:rFonts w:ascii="Arial" w:hAnsi="Arial" w:cs="Arial"/>
          <w:sz w:val="19"/>
          <w:szCs w:val="19"/>
          <w:cs/>
        </w:rPr>
        <w:t>.</w:t>
      </w:r>
    </w:p>
    <w:p w14:paraId="4A6CDC4A" w14:textId="77777777" w:rsidR="00DE6F4C" w:rsidRPr="00934E07" w:rsidRDefault="00DE6F4C" w:rsidP="00C05FC1">
      <w:pPr>
        <w:pStyle w:val="BodyText2"/>
        <w:spacing w:after="0" w:line="360" w:lineRule="auto"/>
        <w:ind w:left="450"/>
        <w:jc w:val="thaiDistribute"/>
        <w:rPr>
          <w:rFonts w:ascii="Arial" w:hAnsi="Arial" w:cs="Arial"/>
          <w:sz w:val="19"/>
          <w:szCs w:val="19"/>
        </w:rPr>
      </w:pPr>
    </w:p>
    <w:p w14:paraId="337A26F6" w14:textId="53709C6A" w:rsidR="000932A5" w:rsidRPr="00934E07" w:rsidRDefault="00894C1C" w:rsidP="00C05FC1">
      <w:pPr>
        <w:pStyle w:val="BodyText2"/>
        <w:spacing w:after="0" w:line="360" w:lineRule="auto"/>
        <w:ind w:left="450"/>
        <w:jc w:val="thaiDistribute"/>
        <w:rPr>
          <w:rFonts w:ascii="Arial" w:hAnsi="Arial" w:cs="Arial"/>
          <w:sz w:val="19"/>
          <w:szCs w:val="19"/>
        </w:rPr>
      </w:pPr>
      <w:r w:rsidRPr="00934E07">
        <w:rPr>
          <w:rFonts w:ascii="Arial" w:hAnsi="Arial" w:cs="Arial"/>
          <w:sz w:val="19"/>
          <w:szCs w:val="19"/>
        </w:rPr>
        <w:t>During the years 20</w:t>
      </w:r>
      <w:r w:rsidR="003A57A6" w:rsidRPr="00934E07">
        <w:rPr>
          <w:rFonts w:ascii="Arial" w:hAnsi="Arial" w:cs="Arial"/>
          <w:sz w:val="19"/>
          <w:szCs w:val="19"/>
        </w:rPr>
        <w:t>2</w:t>
      </w:r>
      <w:r w:rsidR="00DD03EE" w:rsidRPr="00934E07">
        <w:rPr>
          <w:rFonts w:ascii="Arial" w:hAnsi="Arial" w:cs="Arial"/>
          <w:sz w:val="19"/>
          <w:szCs w:val="19"/>
        </w:rPr>
        <w:t>3</w:t>
      </w:r>
      <w:r w:rsidRPr="00934E07">
        <w:rPr>
          <w:rFonts w:ascii="Arial" w:hAnsi="Arial" w:cs="Arial"/>
          <w:sz w:val="19"/>
          <w:szCs w:val="19"/>
          <w:cs/>
        </w:rPr>
        <w:t xml:space="preserve"> </w:t>
      </w:r>
      <w:r w:rsidRPr="00934E07">
        <w:rPr>
          <w:rFonts w:ascii="Arial" w:hAnsi="Arial" w:cs="Arial"/>
          <w:sz w:val="19"/>
          <w:szCs w:val="19"/>
        </w:rPr>
        <w:t>and 20</w:t>
      </w:r>
      <w:r w:rsidR="009635A6" w:rsidRPr="00934E07">
        <w:rPr>
          <w:rFonts w:ascii="Arial" w:hAnsi="Arial" w:cs="Arial"/>
          <w:sz w:val="19"/>
          <w:szCs w:val="19"/>
        </w:rPr>
        <w:t>2</w:t>
      </w:r>
      <w:r w:rsidR="00DD03EE" w:rsidRPr="00934E07">
        <w:rPr>
          <w:rFonts w:ascii="Arial" w:hAnsi="Arial" w:cs="Arial"/>
          <w:sz w:val="19"/>
          <w:szCs w:val="19"/>
        </w:rPr>
        <w:t>2</w:t>
      </w:r>
      <w:r w:rsidR="00B46CEA" w:rsidRPr="00934E07">
        <w:rPr>
          <w:rFonts w:ascii="Arial" w:hAnsi="Arial" w:cs="Arial"/>
          <w:sz w:val="19"/>
          <w:szCs w:val="19"/>
        </w:rPr>
        <w:t>,</w:t>
      </w:r>
      <w:r w:rsidRPr="00934E07">
        <w:rPr>
          <w:rFonts w:ascii="Arial" w:hAnsi="Arial" w:cs="Arial"/>
          <w:sz w:val="19"/>
          <w:szCs w:val="19"/>
        </w:rPr>
        <w:t xml:space="preserve"> the </w:t>
      </w:r>
      <w:r w:rsidR="00523A6A">
        <w:rPr>
          <w:rFonts w:ascii="Arial" w:hAnsi="Arial" w:cs="Arial"/>
          <w:sz w:val="19"/>
          <w:szCs w:val="19"/>
        </w:rPr>
        <w:t>Group</w:t>
      </w:r>
      <w:r w:rsidRPr="00934E07">
        <w:rPr>
          <w:rFonts w:ascii="Arial" w:hAnsi="Arial" w:cs="Arial"/>
          <w:sz w:val="19"/>
          <w:szCs w:val="19"/>
        </w:rPr>
        <w:t xml:space="preserve"> capitalized interest amounting to Baht </w:t>
      </w:r>
      <w:r w:rsidR="0009658B" w:rsidRPr="00934E07">
        <w:rPr>
          <w:rFonts w:ascii="Arial" w:hAnsi="Arial" w:cs="Arial"/>
          <w:sz w:val="19"/>
          <w:szCs w:val="19"/>
        </w:rPr>
        <w:t>4.</w:t>
      </w:r>
      <w:r w:rsidR="00F86A10" w:rsidRPr="00934E07">
        <w:rPr>
          <w:rFonts w:ascii="Arial" w:hAnsi="Arial" w:cs="Arial"/>
          <w:sz w:val="19"/>
          <w:szCs w:val="19"/>
        </w:rPr>
        <w:t>88</w:t>
      </w:r>
      <w:r w:rsidR="00514BA2" w:rsidRPr="00934E07">
        <w:rPr>
          <w:rFonts w:ascii="Arial" w:hAnsi="Arial" w:hint="cs"/>
          <w:sz w:val="19"/>
          <w:szCs w:val="19"/>
          <w:cs/>
        </w:rPr>
        <w:t xml:space="preserve"> </w:t>
      </w:r>
      <w:r w:rsidR="00514BA2" w:rsidRPr="00934E07">
        <w:rPr>
          <w:rFonts w:ascii="Arial" w:hAnsi="Arial" w:cs="Arial" w:hint="cs"/>
          <w:sz w:val="19"/>
          <w:szCs w:val="19"/>
        </w:rPr>
        <w:t>million</w:t>
      </w:r>
      <w:r w:rsidRPr="00934E07">
        <w:rPr>
          <w:rFonts w:ascii="Arial" w:hAnsi="Arial" w:cs="Arial"/>
          <w:sz w:val="19"/>
          <w:szCs w:val="19"/>
        </w:rPr>
        <w:t xml:space="preserve"> and Baht </w:t>
      </w:r>
      <w:r w:rsidR="00DD03EE" w:rsidRPr="00934E07">
        <w:rPr>
          <w:rFonts w:ascii="Arial" w:hAnsi="Arial" w:cs="Arial"/>
          <w:sz w:val="19"/>
          <w:szCs w:val="19"/>
        </w:rPr>
        <w:t>4.61</w:t>
      </w:r>
      <w:r w:rsidR="00924CFE" w:rsidRPr="00934E07">
        <w:rPr>
          <w:rFonts w:ascii="Arial" w:hAnsi="Arial" w:cs="Arial"/>
          <w:sz w:val="19"/>
          <w:szCs w:val="19"/>
          <w:cs/>
        </w:rPr>
        <w:t xml:space="preserve"> </w:t>
      </w:r>
      <w:r w:rsidRPr="00934E07">
        <w:rPr>
          <w:rFonts w:ascii="Arial" w:hAnsi="Arial" w:cs="Arial"/>
          <w:sz w:val="19"/>
          <w:szCs w:val="19"/>
        </w:rPr>
        <w:t>million, respectively, to the cost of property development project</w:t>
      </w:r>
      <w:r w:rsidRPr="00934E07">
        <w:rPr>
          <w:rFonts w:ascii="Arial" w:hAnsi="Arial" w:cs="Arial"/>
          <w:sz w:val="19"/>
          <w:szCs w:val="19"/>
          <w:cs/>
        </w:rPr>
        <w:t>.</w:t>
      </w:r>
    </w:p>
    <w:p w14:paraId="58BA1A3E" w14:textId="23D2A1A7" w:rsidR="00A07D0B" w:rsidRPr="00934E07" w:rsidRDefault="00A07D0B" w:rsidP="0089689D">
      <w:pPr>
        <w:pStyle w:val="BodyText2"/>
        <w:spacing w:after="0" w:line="360" w:lineRule="auto"/>
        <w:ind w:left="426"/>
        <w:jc w:val="thaiDistribute"/>
        <w:rPr>
          <w:rFonts w:ascii="Arial" w:hAnsi="Arial" w:cstheme="minorBidi"/>
          <w:sz w:val="18"/>
          <w:szCs w:val="18"/>
        </w:rPr>
      </w:pPr>
    </w:p>
    <w:p w14:paraId="75B659C0" w14:textId="05588ADC" w:rsidR="000936BC" w:rsidRPr="00934E07" w:rsidRDefault="00894C1C" w:rsidP="0089689D">
      <w:pPr>
        <w:pStyle w:val="BodyText2"/>
        <w:spacing w:after="0" w:line="360" w:lineRule="auto"/>
        <w:ind w:left="459"/>
        <w:jc w:val="thaiDistribute"/>
        <w:rPr>
          <w:rFonts w:ascii="Arial" w:hAnsi="Arial" w:cs="Arial"/>
          <w:sz w:val="19"/>
          <w:szCs w:val="19"/>
        </w:rPr>
      </w:pPr>
      <w:r w:rsidRPr="00934E07">
        <w:rPr>
          <w:rFonts w:ascii="Arial" w:hAnsi="Arial" w:cs="Arial"/>
          <w:sz w:val="19"/>
          <w:szCs w:val="19"/>
        </w:rPr>
        <w:t xml:space="preserve">The changes in cost of property development </w:t>
      </w:r>
      <w:r w:rsidR="00BE492E" w:rsidRPr="00934E07">
        <w:rPr>
          <w:rFonts w:ascii="Arial" w:hAnsi="Arial" w:cs="Arial"/>
          <w:sz w:val="19"/>
          <w:szCs w:val="19"/>
        </w:rPr>
        <w:t xml:space="preserve">projects </w:t>
      </w:r>
      <w:r w:rsidRPr="00934E07">
        <w:rPr>
          <w:rFonts w:ascii="Arial" w:hAnsi="Arial" w:cs="Arial"/>
          <w:sz w:val="19"/>
          <w:szCs w:val="19"/>
        </w:rPr>
        <w:t>for the years ended 31 December 20</w:t>
      </w:r>
      <w:r w:rsidR="003A57A6" w:rsidRPr="00934E07">
        <w:rPr>
          <w:rFonts w:ascii="Arial" w:hAnsi="Arial" w:cs="Arial"/>
          <w:sz w:val="19"/>
          <w:szCs w:val="19"/>
        </w:rPr>
        <w:t>2</w:t>
      </w:r>
      <w:r w:rsidR="00DD03EE" w:rsidRPr="00934E07">
        <w:rPr>
          <w:rFonts w:ascii="Arial" w:hAnsi="Arial" w:cs="Arial"/>
          <w:sz w:val="19"/>
          <w:szCs w:val="19"/>
        </w:rPr>
        <w:t>3</w:t>
      </w:r>
      <w:r w:rsidRPr="00934E07">
        <w:rPr>
          <w:rFonts w:ascii="Arial" w:hAnsi="Arial" w:cs="Arial"/>
          <w:sz w:val="19"/>
          <w:szCs w:val="19"/>
        </w:rPr>
        <w:t xml:space="preserve"> and 20</w:t>
      </w:r>
      <w:r w:rsidR="009635A6" w:rsidRPr="00934E07">
        <w:rPr>
          <w:rFonts w:ascii="Arial" w:hAnsi="Arial" w:cs="Arial"/>
          <w:sz w:val="19"/>
          <w:szCs w:val="19"/>
        </w:rPr>
        <w:t>2</w:t>
      </w:r>
      <w:r w:rsidR="00DD03EE"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C63964" w:rsidRPr="00934E07">
        <w:rPr>
          <w:rFonts w:ascii="Arial" w:hAnsi="Arial" w:cs="Arial"/>
          <w:sz w:val="19"/>
          <w:szCs w:val="19"/>
        </w:rPr>
        <w:t xml:space="preserve"> </w:t>
      </w:r>
      <w:r w:rsidRPr="00934E07">
        <w:rPr>
          <w:rFonts w:ascii="Arial" w:hAnsi="Arial" w:cs="Arial"/>
          <w:sz w:val="19"/>
          <w:szCs w:val="19"/>
        </w:rPr>
        <w:t>:</w:t>
      </w:r>
      <w:proofErr w:type="gramEnd"/>
    </w:p>
    <w:p w14:paraId="10DE275B" w14:textId="77777777" w:rsidR="00857EE0" w:rsidRPr="00934E07" w:rsidRDefault="00857EE0" w:rsidP="0089689D">
      <w:pPr>
        <w:pStyle w:val="BodyText2"/>
        <w:spacing w:after="0" w:line="360" w:lineRule="auto"/>
        <w:ind w:left="426"/>
        <w:jc w:val="thaiDistribute"/>
        <w:rPr>
          <w:rFonts w:ascii="Arial" w:hAnsi="Arial" w:cstheme="minorBidi"/>
          <w:sz w:val="18"/>
          <w:szCs w:val="18"/>
        </w:rPr>
      </w:pPr>
    </w:p>
    <w:tbl>
      <w:tblPr>
        <w:tblW w:w="8899" w:type="dxa"/>
        <w:tblInd w:w="459" w:type="dxa"/>
        <w:tblLayout w:type="fixed"/>
        <w:tblLook w:val="01E0" w:firstRow="1" w:lastRow="1" w:firstColumn="1" w:lastColumn="1" w:noHBand="0" w:noVBand="0"/>
      </w:tblPr>
      <w:tblGrid>
        <w:gridCol w:w="4788"/>
        <w:gridCol w:w="1276"/>
        <w:gridCol w:w="1417"/>
        <w:gridCol w:w="1418"/>
      </w:tblGrid>
      <w:tr w:rsidR="00894C1C" w:rsidRPr="00934E07" w14:paraId="337A26FC" w14:textId="77777777" w:rsidTr="0089689D">
        <w:tc>
          <w:tcPr>
            <w:tcW w:w="4788" w:type="dxa"/>
            <w:vAlign w:val="bottom"/>
          </w:tcPr>
          <w:p w14:paraId="337A26F9" w14:textId="77777777" w:rsidR="00894C1C" w:rsidRPr="00934E07" w:rsidRDefault="00894C1C" w:rsidP="00C05FC1">
            <w:pPr>
              <w:tabs>
                <w:tab w:val="left" w:pos="360"/>
                <w:tab w:val="left" w:pos="900"/>
              </w:tabs>
              <w:spacing w:before="60" w:after="23" w:line="276" w:lineRule="auto"/>
              <w:jc w:val="center"/>
              <w:rPr>
                <w:rFonts w:ascii="Arial" w:hAnsi="Arial" w:cs="Arial"/>
                <w:sz w:val="19"/>
                <w:szCs w:val="19"/>
              </w:rPr>
            </w:pPr>
          </w:p>
        </w:tc>
        <w:tc>
          <w:tcPr>
            <w:tcW w:w="1276" w:type="dxa"/>
            <w:vAlign w:val="bottom"/>
          </w:tcPr>
          <w:p w14:paraId="337A26FA" w14:textId="77777777" w:rsidR="00894C1C" w:rsidRPr="00934E07" w:rsidRDefault="00894C1C" w:rsidP="00C05FC1">
            <w:pPr>
              <w:tabs>
                <w:tab w:val="left" w:pos="360"/>
                <w:tab w:val="left" w:pos="900"/>
              </w:tabs>
              <w:spacing w:before="60" w:after="23" w:line="276" w:lineRule="auto"/>
              <w:jc w:val="center"/>
              <w:rPr>
                <w:rFonts w:ascii="Arial" w:hAnsi="Arial" w:cs="Arial"/>
                <w:sz w:val="19"/>
                <w:szCs w:val="19"/>
                <w:lang w:val="en-GB"/>
              </w:rPr>
            </w:pPr>
          </w:p>
        </w:tc>
        <w:tc>
          <w:tcPr>
            <w:tcW w:w="2835" w:type="dxa"/>
            <w:gridSpan w:val="2"/>
            <w:vAlign w:val="bottom"/>
          </w:tcPr>
          <w:p w14:paraId="337A26FB" w14:textId="77777777" w:rsidR="00894C1C" w:rsidRPr="00934E07" w:rsidRDefault="00894C1C" w:rsidP="00C05FC1">
            <w:pPr>
              <w:pBdr>
                <w:top w:val="single" w:sz="4" w:space="1" w:color="FFFFFF"/>
                <w:left w:val="single" w:sz="4" w:space="4" w:color="FFFFFF"/>
                <w:right w:val="single" w:sz="4" w:space="4" w:color="FFFFFF"/>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cs/>
                <w:lang w:val="en-GB"/>
              </w:rPr>
              <w:t>(</w:t>
            </w:r>
            <w:r w:rsidRPr="00934E07">
              <w:rPr>
                <w:rFonts w:ascii="Arial" w:hAnsi="Arial" w:cs="Arial"/>
                <w:sz w:val="19"/>
                <w:szCs w:val="19"/>
                <w:lang w:val="en-GB"/>
              </w:rPr>
              <w:t xml:space="preserve">Unit </w:t>
            </w:r>
            <w:r w:rsidRPr="00934E07">
              <w:rPr>
                <w:rFonts w:ascii="Arial" w:hAnsi="Arial" w:cs="Arial"/>
                <w:sz w:val="19"/>
                <w:szCs w:val="19"/>
                <w:cs/>
                <w:lang w:val="en-GB"/>
              </w:rPr>
              <w:t xml:space="preserve">: </w:t>
            </w:r>
            <w:r w:rsidRPr="00934E07">
              <w:rPr>
                <w:rFonts w:ascii="Arial" w:hAnsi="Arial" w:cs="Arial"/>
                <w:sz w:val="19"/>
                <w:szCs w:val="19"/>
                <w:lang w:val="en-GB"/>
              </w:rPr>
              <w:t>Thousand Baht</w:t>
            </w:r>
            <w:r w:rsidRPr="00934E07">
              <w:rPr>
                <w:rFonts w:ascii="Arial" w:hAnsi="Arial" w:cs="Arial"/>
                <w:sz w:val="19"/>
                <w:szCs w:val="19"/>
                <w:cs/>
                <w:lang w:val="en-GB"/>
              </w:rPr>
              <w:t>)</w:t>
            </w:r>
          </w:p>
        </w:tc>
      </w:tr>
      <w:tr w:rsidR="00894C1C" w:rsidRPr="00934E07" w14:paraId="337A2700" w14:textId="77777777" w:rsidTr="0089689D">
        <w:tc>
          <w:tcPr>
            <w:tcW w:w="4788" w:type="dxa"/>
            <w:vAlign w:val="bottom"/>
          </w:tcPr>
          <w:p w14:paraId="337A26FD" w14:textId="77777777" w:rsidR="00894C1C" w:rsidRPr="00934E07" w:rsidRDefault="00894C1C" w:rsidP="00C05FC1">
            <w:pPr>
              <w:tabs>
                <w:tab w:val="left" w:pos="360"/>
                <w:tab w:val="left" w:pos="900"/>
              </w:tabs>
              <w:spacing w:before="60" w:after="23" w:line="276" w:lineRule="auto"/>
              <w:jc w:val="center"/>
              <w:rPr>
                <w:rFonts w:ascii="Arial" w:hAnsi="Arial" w:cs="Arial"/>
                <w:sz w:val="19"/>
                <w:szCs w:val="19"/>
              </w:rPr>
            </w:pPr>
          </w:p>
        </w:tc>
        <w:tc>
          <w:tcPr>
            <w:tcW w:w="1276" w:type="dxa"/>
            <w:vAlign w:val="bottom"/>
          </w:tcPr>
          <w:p w14:paraId="337A26FE" w14:textId="77777777" w:rsidR="00894C1C" w:rsidRPr="00934E07" w:rsidRDefault="00894C1C" w:rsidP="00C05FC1">
            <w:pPr>
              <w:tabs>
                <w:tab w:val="left" w:pos="360"/>
                <w:tab w:val="left" w:pos="900"/>
              </w:tabs>
              <w:spacing w:before="60" w:after="23" w:line="276" w:lineRule="auto"/>
              <w:jc w:val="center"/>
              <w:rPr>
                <w:rFonts w:ascii="Arial" w:hAnsi="Arial" w:cs="Arial"/>
                <w:sz w:val="19"/>
                <w:szCs w:val="19"/>
                <w:lang w:val="en-GB"/>
              </w:rPr>
            </w:pPr>
          </w:p>
        </w:tc>
        <w:tc>
          <w:tcPr>
            <w:tcW w:w="2835" w:type="dxa"/>
            <w:gridSpan w:val="2"/>
            <w:vAlign w:val="bottom"/>
          </w:tcPr>
          <w:p w14:paraId="337A26FF" w14:textId="77777777" w:rsidR="00894C1C" w:rsidRPr="00934E07" w:rsidRDefault="00894C1C" w:rsidP="00C05FC1">
            <w:pPr>
              <w:pBdr>
                <w:bottom w:val="single" w:sz="4" w:space="1" w:color="auto"/>
              </w:pBdr>
              <w:tabs>
                <w:tab w:val="left" w:pos="360"/>
                <w:tab w:val="left" w:pos="900"/>
              </w:tabs>
              <w:spacing w:before="60" w:after="23" w:line="276" w:lineRule="auto"/>
              <w:jc w:val="center"/>
              <w:rPr>
                <w:rFonts w:ascii="Arial" w:hAnsi="Arial" w:cs="Arial"/>
                <w:sz w:val="19"/>
                <w:szCs w:val="19"/>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S</w:t>
            </w:r>
          </w:p>
        </w:tc>
      </w:tr>
      <w:tr w:rsidR="00DD03EE" w:rsidRPr="00934E07" w14:paraId="337A2705" w14:textId="77777777" w:rsidTr="0089689D">
        <w:tc>
          <w:tcPr>
            <w:tcW w:w="4788" w:type="dxa"/>
            <w:vAlign w:val="bottom"/>
          </w:tcPr>
          <w:p w14:paraId="337A2701" w14:textId="77777777" w:rsidR="00DD03EE" w:rsidRPr="00934E07" w:rsidRDefault="00DD03EE" w:rsidP="00DD03EE">
            <w:pPr>
              <w:tabs>
                <w:tab w:val="left" w:pos="360"/>
                <w:tab w:val="left" w:pos="900"/>
              </w:tabs>
              <w:spacing w:before="60" w:after="23" w:line="276" w:lineRule="auto"/>
              <w:jc w:val="center"/>
              <w:rPr>
                <w:rFonts w:ascii="Arial" w:hAnsi="Arial" w:cs="Arial"/>
                <w:sz w:val="19"/>
                <w:szCs w:val="19"/>
              </w:rPr>
            </w:pPr>
          </w:p>
        </w:tc>
        <w:tc>
          <w:tcPr>
            <w:tcW w:w="1276" w:type="dxa"/>
            <w:vAlign w:val="bottom"/>
          </w:tcPr>
          <w:p w14:paraId="337A2702" w14:textId="77777777" w:rsidR="00DD03EE" w:rsidRPr="00934E07" w:rsidRDefault="00DD03EE" w:rsidP="00DD03EE">
            <w:pPr>
              <w:tabs>
                <w:tab w:val="left" w:pos="360"/>
                <w:tab w:val="left" w:pos="900"/>
              </w:tabs>
              <w:spacing w:before="60" w:after="23" w:line="276" w:lineRule="auto"/>
              <w:jc w:val="center"/>
              <w:rPr>
                <w:rFonts w:ascii="Arial" w:hAnsi="Arial" w:cs="Arial"/>
                <w:sz w:val="19"/>
                <w:szCs w:val="19"/>
                <w:lang w:val="en-GB"/>
              </w:rPr>
            </w:pPr>
          </w:p>
        </w:tc>
        <w:tc>
          <w:tcPr>
            <w:tcW w:w="1417" w:type="dxa"/>
            <w:vAlign w:val="bottom"/>
          </w:tcPr>
          <w:p w14:paraId="337A2703" w14:textId="78A9537C" w:rsidR="00DD03EE" w:rsidRPr="00934E07" w:rsidRDefault="00DD03EE" w:rsidP="00DD03EE">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2023</w:t>
            </w:r>
          </w:p>
        </w:tc>
        <w:tc>
          <w:tcPr>
            <w:tcW w:w="1418" w:type="dxa"/>
            <w:vAlign w:val="bottom"/>
          </w:tcPr>
          <w:p w14:paraId="337A2704" w14:textId="52960D08" w:rsidR="00DD03EE" w:rsidRPr="00934E07" w:rsidRDefault="00DD03EE" w:rsidP="00DD03EE">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2022</w:t>
            </w:r>
          </w:p>
        </w:tc>
      </w:tr>
      <w:tr w:rsidR="00894C1C" w:rsidRPr="00934E07" w14:paraId="337A270A" w14:textId="77777777" w:rsidTr="0089689D">
        <w:tc>
          <w:tcPr>
            <w:tcW w:w="4788" w:type="dxa"/>
            <w:vAlign w:val="bottom"/>
          </w:tcPr>
          <w:p w14:paraId="337A2706" w14:textId="77777777" w:rsidR="00894C1C" w:rsidRPr="00934E07" w:rsidRDefault="00894C1C" w:rsidP="00C05FC1">
            <w:pPr>
              <w:tabs>
                <w:tab w:val="left" w:pos="360"/>
                <w:tab w:val="left" w:pos="900"/>
              </w:tabs>
              <w:spacing w:before="60" w:after="23" w:line="276" w:lineRule="auto"/>
              <w:rPr>
                <w:rFonts w:ascii="Arial" w:hAnsi="Arial" w:cs="Arial"/>
                <w:sz w:val="19"/>
                <w:szCs w:val="19"/>
              </w:rPr>
            </w:pPr>
          </w:p>
        </w:tc>
        <w:tc>
          <w:tcPr>
            <w:tcW w:w="1276" w:type="dxa"/>
          </w:tcPr>
          <w:p w14:paraId="337A2707" w14:textId="77777777" w:rsidR="00894C1C" w:rsidRPr="00934E07" w:rsidRDefault="00894C1C" w:rsidP="00C05FC1">
            <w:pPr>
              <w:tabs>
                <w:tab w:val="left" w:pos="360"/>
                <w:tab w:val="left" w:pos="900"/>
              </w:tabs>
              <w:spacing w:before="60" w:after="23" w:line="276" w:lineRule="auto"/>
              <w:jc w:val="thaiDistribute"/>
              <w:rPr>
                <w:rFonts w:ascii="Arial" w:hAnsi="Arial" w:cs="Arial"/>
                <w:sz w:val="19"/>
                <w:szCs w:val="19"/>
                <w:lang w:val="en-GB"/>
              </w:rPr>
            </w:pPr>
          </w:p>
        </w:tc>
        <w:tc>
          <w:tcPr>
            <w:tcW w:w="1417" w:type="dxa"/>
            <w:vAlign w:val="bottom"/>
          </w:tcPr>
          <w:p w14:paraId="337A2708" w14:textId="77777777" w:rsidR="00894C1C" w:rsidRPr="00934E07" w:rsidRDefault="00894C1C" w:rsidP="00C05FC1">
            <w:pPr>
              <w:tabs>
                <w:tab w:val="left" w:pos="360"/>
                <w:tab w:val="left" w:pos="900"/>
              </w:tabs>
              <w:spacing w:before="60" w:after="23" w:line="276" w:lineRule="auto"/>
              <w:jc w:val="right"/>
              <w:rPr>
                <w:rFonts w:ascii="Arial" w:hAnsi="Arial" w:cs="Arial"/>
                <w:sz w:val="19"/>
                <w:szCs w:val="19"/>
                <w:lang w:val="en-GB"/>
              </w:rPr>
            </w:pPr>
          </w:p>
        </w:tc>
        <w:tc>
          <w:tcPr>
            <w:tcW w:w="1418" w:type="dxa"/>
            <w:vAlign w:val="bottom"/>
          </w:tcPr>
          <w:p w14:paraId="337A2709" w14:textId="77777777" w:rsidR="00894C1C" w:rsidRPr="00934E07" w:rsidRDefault="00894C1C" w:rsidP="00C05FC1">
            <w:pPr>
              <w:tabs>
                <w:tab w:val="left" w:pos="360"/>
                <w:tab w:val="left" w:pos="900"/>
              </w:tabs>
              <w:spacing w:before="60" w:after="23" w:line="276" w:lineRule="auto"/>
              <w:jc w:val="right"/>
              <w:rPr>
                <w:rFonts w:ascii="Arial" w:hAnsi="Arial" w:cs="Arial"/>
                <w:sz w:val="19"/>
                <w:szCs w:val="19"/>
                <w:lang w:val="en-GB"/>
              </w:rPr>
            </w:pPr>
          </w:p>
        </w:tc>
      </w:tr>
      <w:tr w:rsidR="00DD03EE" w:rsidRPr="00934E07" w14:paraId="337A270F" w14:textId="77777777" w:rsidTr="0089689D">
        <w:tc>
          <w:tcPr>
            <w:tcW w:w="4788" w:type="dxa"/>
            <w:vAlign w:val="bottom"/>
          </w:tcPr>
          <w:p w14:paraId="337A270B" w14:textId="77777777" w:rsidR="00DD03EE" w:rsidRPr="00934E07" w:rsidRDefault="00DD03EE" w:rsidP="00C25B42">
            <w:pPr>
              <w:tabs>
                <w:tab w:val="left" w:pos="360"/>
                <w:tab w:val="left" w:pos="900"/>
              </w:tabs>
              <w:spacing w:before="60" w:after="23" w:line="276" w:lineRule="auto"/>
              <w:ind w:hanging="68"/>
              <w:rPr>
                <w:rFonts w:ascii="Arial" w:hAnsi="Arial" w:cs="Arial"/>
                <w:sz w:val="19"/>
                <w:szCs w:val="19"/>
              </w:rPr>
            </w:pPr>
            <w:r w:rsidRPr="00934E07">
              <w:rPr>
                <w:rFonts w:ascii="Arial" w:hAnsi="Arial" w:cs="Arial"/>
                <w:sz w:val="19"/>
                <w:szCs w:val="19"/>
              </w:rPr>
              <w:t>Balance</w:t>
            </w:r>
            <w:r w:rsidRPr="00934E07">
              <w:rPr>
                <w:rFonts w:ascii="Arial" w:hAnsi="Arial" w:cs="Arial"/>
                <w:sz w:val="19"/>
                <w:szCs w:val="19"/>
                <w:cs/>
              </w:rPr>
              <w:t xml:space="preserve"> </w:t>
            </w:r>
            <w:r w:rsidRPr="00934E07">
              <w:rPr>
                <w:rFonts w:ascii="Arial" w:hAnsi="Arial" w:cs="Arial"/>
                <w:sz w:val="19"/>
                <w:szCs w:val="19"/>
              </w:rPr>
              <w:t>as</w:t>
            </w:r>
            <w:r w:rsidRPr="00934E07">
              <w:rPr>
                <w:rFonts w:ascii="Arial" w:hAnsi="Arial" w:cs="Arial"/>
                <w:sz w:val="19"/>
                <w:szCs w:val="19"/>
                <w:cs/>
              </w:rPr>
              <w:t xml:space="preserve"> </w:t>
            </w:r>
            <w:proofErr w:type="gramStart"/>
            <w:r w:rsidRPr="00934E07">
              <w:rPr>
                <w:rFonts w:ascii="Arial" w:hAnsi="Arial" w:cs="Arial"/>
                <w:sz w:val="19"/>
                <w:szCs w:val="19"/>
              </w:rPr>
              <w:t>at</w:t>
            </w:r>
            <w:proofErr w:type="gramEnd"/>
            <w:r w:rsidRPr="00934E07">
              <w:rPr>
                <w:rFonts w:ascii="Arial" w:hAnsi="Arial" w:cs="Arial"/>
                <w:sz w:val="19"/>
                <w:szCs w:val="19"/>
                <w:cs/>
              </w:rPr>
              <w:t xml:space="preserve"> 1 </w:t>
            </w:r>
            <w:r w:rsidRPr="00934E07">
              <w:rPr>
                <w:rFonts w:ascii="Arial" w:hAnsi="Arial" w:cs="Arial"/>
                <w:sz w:val="19"/>
                <w:szCs w:val="19"/>
              </w:rPr>
              <w:t>January</w:t>
            </w:r>
          </w:p>
        </w:tc>
        <w:tc>
          <w:tcPr>
            <w:tcW w:w="1276" w:type="dxa"/>
          </w:tcPr>
          <w:p w14:paraId="337A270C"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0D" w14:textId="57D5E0FD" w:rsidR="00DD03EE" w:rsidRPr="00934E07" w:rsidRDefault="0009658B" w:rsidP="00DD03EE">
            <w:pPr>
              <w:tabs>
                <w:tab w:val="left" w:pos="360"/>
                <w:tab w:val="left" w:pos="900"/>
              </w:tabs>
              <w:spacing w:before="60" w:after="23" w:line="276" w:lineRule="auto"/>
              <w:jc w:val="right"/>
              <w:rPr>
                <w:rFonts w:ascii="Arial" w:hAnsi="Arial" w:cs="Arial"/>
                <w:sz w:val="19"/>
                <w:szCs w:val="19"/>
              </w:rPr>
            </w:pPr>
            <w:r w:rsidRPr="00934E07">
              <w:rPr>
                <w:rFonts w:ascii="Arial" w:hAnsi="Arial" w:cs="Arial"/>
                <w:sz w:val="19"/>
                <w:szCs w:val="19"/>
                <w:lang w:val="en-GB"/>
              </w:rPr>
              <w:t>361,117</w:t>
            </w:r>
          </w:p>
        </w:tc>
        <w:tc>
          <w:tcPr>
            <w:tcW w:w="1418" w:type="dxa"/>
          </w:tcPr>
          <w:p w14:paraId="337A270E" w14:textId="2EF39B5F" w:rsidR="00DD03EE" w:rsidRPr="00934E07" w:rsidRDefault="00B848F2" w:rsidP="00DD03EE">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 xml:space="preserve"> </w:t>
            </w:r>
            <w:r w:rsidR="00DD03EE" w:rsidRPr="00934E07">
              <w:rPr>
                <w:rFonts w:ascii="Arial" w:hAnsi="Arial" w:cs="Arial"/>
                <w:sz w:val="19"/>
                <w:szCs w:val="19"/>
                <w:lang w:val="en-GB"/>
              </w:rPr>
              <w:t>298,734</w:t>
            </w:r>
          </w:p>
        </w:tc>
      </w:tr>
      <w:tr w:rsidR="00DD03EE" w:rsidRPr="00934E07" w14:paraId="337A2714" w14:textId="77777777" w:rsidTr="0089689D">
        <w:tc>
          <w:tcPr>
            <w:tcW w:w="4788" w:type="dxa"/>
            <w:vAlign w:val="bottom"/>
          </w:tcPr>
          <w:p w14:paraId="337A2710" w14:textId="77777777" w:rsidR="00DD03EE" w:rsidRPr="00934E07" w:rsidRDefault="00DD03EE" w:rsidP="00C25B42">
            <w:pPr>
              <w:tabs>
                <w:tab w:val="left" w:pos="360"/>
                <w:tab w:val="left" w:pos="900"/>
              </w:tabs>
              <w:spacing w:before="60" w:after="23" w:line="276" w:lineRule="auto"/>
              <w:ind w:hanging="68"/>
              <w:rPr>
                <w:rFonts w:ascii="Arial" w:hAnsi="Arial" w:cs="Arial"/>
                <w:sz w:val="19"/>
                <w:szCs w:val="19"/>
              </w:rPr>
            </w:pPr>
            <w:proofErr w:type="gramStart"/>
            <w:r w:rsidRPr="00934E07">
              <w:rPr>
                <w:rFonts w:ascii="Arial" w:hAnsi="Arial" w:cs="Arial"/>
                <w:sz w:val="19"/>
                <w:szCs w:val="19"/>
              </w:rPr>
              <w:t xml:space="preserve">Add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Cost of property development</w:t>
            </w:r>
          </w:p>
        </w:tc>
        <w:tc>
          <w:tcPr>
            <w:tcW w:w="1276" w:type="dxa"/>
          </w:tcPr>
          <w:p w14:paraId="337A2711"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12" w14:textId="436F3D99" w:rsidR="00DD03EE" w:rsidRPr="00934E07" w:rsidRDefault="0027319C" w:rsidP="00DD03EE">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3</w:t>
            </w:r>
            <w:r w:rsidR="008161E5" w:rsidRPr="00934E07">
              <w:rPr>
                <w:rFonts w:ascii="Arial" w:hAnsi="Arial" w:cs="Arial"/>
                <w:sz w:val="19"/>
                <w:szCs w:val="19"/>
                <w:lang w:val="en-GB"/>
              </w:rPr>
              <w:t>23</w:t>
            </w:r>
            <w:r w:rsidRPr="00934E07">
              <w:rPr>
                <w:rFonts w:ascii="Arial" w:hAnsi="Arial" w:cs="Arial"/>
                <w:sz w:val="19"/>
                <w:szCs w:val="19"/>
                <w:lang w:val="en-GB"/>
              </w:rPr>
              <w:t>,</w:t>
            </w:r>
            <w:r w:rsidR="008161E5" w:rsidRPr="00934E07">
              <w:rPr>
                <w:rFonts w:ascii="Arial" w:hAnsi="Arial" w:cs="Arial"/>
                <w:sz w:val="19"/>
                <w:szCs w:val="19"/>
                <w:lang w:val="en-GB"/>
              </w:rPr>
              <w:t>567</w:t>
            </w:r>
          </w:p>
        </w:tc>
        <w:tc>
          <w:tcPr>
            <w:tcW w:w="1418" w:type="dxa"/>
          </w:tcPr>
          <w:p w14:paraId="337A2713" w14:textId="269466FA" w:rsidR="00DD03EE" w:rsidRPr="00934E07" w:rsidRDefault="00DD03EE" w:rsidP="00DD03EE">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329,967</w:t>
            </w:r>
          </w:p>
        </w:tc>
      </w:tr>
      <w:tr w:rsidR="00DD03EE" w:rsidRPr="00934E07" w14:paraId="337A2719" w14:textId="77777777" w:rsidTr="0089689D">
        <w:tc>
          <w:tcPr>
            <w:tcW w:w="4788" w:type="dxa"/>
          </w:tcPr>
          <w:p w14:paraId="337A2715" w14:textId="77777777" w:rsidR="00DD03EE" w:rsidRPr="00934E07" w:rsidRDefault="00DD03EE" w:rsidP="00C25B42">
            <w:pPr>
              <w:tabs>
                <w:tab w:val="left" w:pos="360"/>
                <w:tab w:val="left" w:pos="900"/>
              </w:tabs>
              <w:spacing w:before="60" w:after="23" w:line="276" w:lineRule="auto"/>
              <w:ind w:hanging="68"/>
              <w:rPr>
                <w:rFonts w:ascii="Arial" w:hAnsi="Arial" w:cs="Arial"/>
                <w:sz w:val="19"/>
                <w:szCs w:val="19"/>
                <w:lang w:val="en-GB"/>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Cost</w:t>
            </w:r>
            <w:r w:rsidRPr="00934E07">
              <w:rPr>
                <w:rFonts w:ascii="Arial" w:hAnsi="Arial" w:cs="Arial"/>
                <w:sz w:val="19"/>
                <w:szCs w:val="19"/>
                <w:cs/>
              </w:rPr>
              <w:t xml:space="preserve"> </w:t>
            </w:r>
            <w:r w:rsidRPr="00934E07">
              <w:rPr>
                <w:rFonts w:ascii="Arial" w:hAnsi="Arial" w:cs="Arial"/>
                <w:sz w:val="19"/>
                <w:szCs w:val="19"/>
              </w:rPr>
              <w:t>of</w:t>
            </w:r>
            <w:r w:rsidRPr="00934E07">
              <w:rPr>
                <w:rFonts w:ascii="Arial" w:hAnsi="Arial" w:cs="Arial"/>
                <w:sz w:val="19"/>
                <w:szCs w:val="19"/>
                <w:cs/>
              </w:rPr>
              <w:t xml:space="preserve"> </w:t>
            </w:r>
            <w:r w:rsidRPr="00934E07">
              <w:rPr>
                <w:rFonts w:ascii="Arial" w:hAnsi="Arial" w:cs="Arial"/>
                <w:sz w:val="19"/>
                <w:szCs w:val="19"/>
              </w:rPr>
              <w:t>sales</w:t>
            </w:r>
          </w:p>
        </w:tc>
        <w:tc>
          <w:tcPr>
            <w:tcW w:w="1276" w:type="dxa"/>
          </w:tcPr>
          <w:p w14:paraId="337A2716"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17" w14:textId="52B2E186" w:rsidR="00DD03EE" w:rsidRPr="00934E07" w:rsidRDefault="0009658B" w:rsidP="00D36CE9">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w:t>
            </w:r>
            <w:r w:rsidR="008746C8" w:rsidRPr="00934E07">
              <w:rPr>
                <w:rFonts w:ascii="Arial" w:hAnsi="Arial" w:cs="Arial"/>
                <w:sz w:val="19"/>
                <w:szCs w:val="19"/>
              </w:rPr>
              <w:t>2</w:t>
            </w:r>
            <w:r w:rsidR="008161E5" w:rsidRPr="00934E07">
              <w:rPr>
                <w:rFonts w:ascii="Arial" w:hAnsi="Arial" w:cs="Arial"/>
                <w:sz w:val="19"/>
                <w:szCs w:val="19"/>
              </w:rPr>
              <w:t>35</w:t>
            </w:r>
            <w:r w:rsidR="008746C8" w:rsidRPr="00934E07">
              <w:rPr>
                <w:rFonts w:ascii="Arial" w:hAnsi="Arial" w:cs="Arial"/>
                <w:sz w:val="19"/>
                <w:szCs w:val="19"/>
              </w:rPr>
              <w:t>,</w:t>
            </w:r>
            <w:r w:rsidR="008161E5" w:rsidRPr="00934E07">
              <w:rPr>
                <w:rFonts w:ascii="Arial" w:hAnsi="Arial" w:cs="Arial"/>
                <w:sz w:val="19"/>
                <w:szCs w:val="19"/>
              </w:rPr>
              <w:t>828</w:t>
            </w:r>
            <w:r w:rsidRPr="00934E07">
              <w:rPr>
                <w:rFonts w:ascii="Arial" w:hAnsi="Arial" w:cs="Arial"/>
                <w:sz w:val="19"/>
                <w:szCs w:val="19"/>
                <w:lang w:val="en-GB"/>
              </w:rPr>
              <w:t>)</w:t>
            </w:r>
          </w:p>
        </w:tc>
        <w:tc>
          <w:tcPr>
            <w:tcW w:w="1418" w:type="dxa"/>
          </w:tcPr>
          <w:p w14:paraId="337A2718" w14:textId="263F59DE" w:rsidR="00DD03EE" w:rsidRPr="00934E07" w:rsidRDefault="00DD03EE" w:rsidP="00D36CE9">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(267,584)</w:t>
            </w:r>
          </w:p>
        </w:tc>
      </w:tr>
      <w:tr w:rsidR="00DD03EE" w:rsidRPr="00934E07" w14:paraId="337A271E" w14:textId="77777777" w:rsidTr="0089689D">
        <w:tc>
          <w:tcPr>
            <w:tcW w:w="4788" w:type="dxa"/>
          </w:tcPr>
          <w:p w14:paraId="337A271A" w14:textId="77777777" w:rsidR="00DD03EE" w:rsidRPr="00934E07" w:rsidRDefault="00DD03EE" w:rsidP="00C25B42">
            <w:pPr>
              <w:tabs>
                <w:tab w:val="left" w:pos="360"/>
                <w:tab w:val="left" w:pos="900"/>
              </w:tabs>
              <w:spacing w:before="60" w:after="23" w:line="276" w:lineRule="auto"/>
              <w:ind w:hanging="68"/>
              <w:rPr>
                <w:rFonts w:ascii="Arial" w:hAnsi="Arial" w:cs="Arial"/>
                <w:sz w:val="19"/>
                <w:szCs w:val="19"/>
                <w:u w:val="single"/>
                <w:cs/>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w:t>
            </w:r>
            <w:r w:rsidRPr="00934E07">
              <w:rPr>
                <w:rFonts w:ascii="Arial" w:hAnsi="Arial" w:cs="Arial"/>
                <w:sz w:val="19"/>
                <w:szCs w:val="19"/>
                <w:lang w:val="en-GB"/>
              </w:rPr>
              <w:t>31 December</w:t>
            </w:r>
          </w:p>
        </w:tc>
        <w:tc>
          <w:tcPr>
            <w:tcW w:w="1276" w:type="dxa"/>
          </w:tcPr>
          <w:p w14:paraId="337A271B" w14:textId="77777777" w:rsidR="00DD03EE" w:rsidRPr="00934E07" w:rsidRDefault="00DD03EE" w:rsidP="00DD03EE">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1C" w14:textId="31D3C1D6" w:rsidR="00DD03EE" w:rsidRPr="00934E07" w:rsidRDefault="0009658B" w:rsidP="00DD03EE">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448,856</w:t>
            </w:r>
          </w:p>
        </w:tc>
        <w:tc>
          <w:tcPr>
            <w:tcW w:w="1418" w:type="dxa"/>
          </w:tcPr>
          <w:p w14:paraId="337A271D" w14:textId="67675357" w:rsidR="00DD03EE" w:rsidRPr="00934E07" w:rsidRDefault="00DD03EE" w:rsidP="00DD03EE">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361,117</w:t>
            </w:r>
          </w:p>
        </w:tc>
      </w:tr>
    </w:tbl>
    <w:p w14:paraId="7741C8D2" w14:textId="77777777" w:rsidR="00361421" w:rsidRPr="00934E07" w:rsidRDefault="00361421" w:rsidP="00396FC2">
      <w:pPr>
        <w:tabs>
          <w:tab w:val="left" w:pos="914"/>
        </w:tabs>
        <w:overflowPunct/>
        <w:autoSpaceDE/>
        <w:autoSpaceDN/>
        <w:adjustRightInd/>
        <w:textAlignment w:val="auto"/>
        <w:rPr>
          <w:rFonts w:ascii="Arial" w:hAnsi="Arial" w:cstheme="minorBidi"/>
          <w:b/>
          <w:bCs/>
          <w:sz w:val="18"/>
          <w:szCs w:val="18"/>
        </w:rPr>
      </w:pPr>
    </w:p>
    <w:p w14:paraId="0CD071FD" w14:textId="33B1B4CE" w:rsidR="00D74C3B" w:rsidRDefault="00D74C3B">
      <w:pPr>
        <w:overflowPunct/>
        <w:autoSpaceDE/>
        <w:autoSpaceDN/>
        <w:adjustRightInd/>
        <w:textAlignment w:val="auto"/>
        <w:rPr>
          <w:rFonts w:ascii="Arial" w:hAnsi="Arial" w:cs="Arial"/>
          <w:b/>
          <w:bCs/>
          <w:sz w:val="19"/>
          <w:szCs w:val="19"/>
        </w:rPr>
      </w:pPr>
      <w:r>
        <w:rPr>
          <w:rFonts w:ascii="Arial" w:hAnsi="Arial" w:cs="Arial"/>
          <w:b/>
          <w:bCs/>
          <w:sz w:val="19"/>
          <w:szCs w:val="19"/>
        </w:rPr>
        <w:br w:type="page"/>
      </w:r>
    </w:p>
    <w:p w14:paraId="7C6F8123" w14:textId="2AD3D10D" w:rsidR="00742484" w:rsidRPr="00934E07" w:rsidRDefault="00B02DA1" w:rsidP="004E4CF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RESTRICTED DEPOSIT</w:t>
      </w:r>
      <w:r w:rsidR="0059334C">
        <w:rPr>
          <w:rFonts w:ascii="Arial" w:hAnsi="Arial" w:cs="Arial"/>
          <w:b/>
          <w:bCs/>
          <w:sz w:val="19"/>
          <w:szCs w:val="19"/>
        </w:rPr>
        <w:t>S</w:t>
      </w:r>
      <w:r w:rsidRPr="00934E07">
        <w:rPr>
          <w:rFonts w:ascii="Arial" w:hAnsi="Arial" w:cs="Arial"/>
          <w:b/>
          <w:bCs/>
          <w:sz w:val="19"/>
          <w:szCs w:val="19"/>
        </w:rPr>
        <w:t xml:space="preserve"> WITH BAN</w:t>
      </w:r>
      <w:r w:rsidR="00CE4850" w:rsidRPr="00934E07">
        <w:rPr>
          <w:rFonts w:ascii="Arial" w:hAnsi="Arial" w:cs="Arial"/>
          <w:b/>
          <w:bCs/>
          <w:sz w:val="19"/>
        </w:rPr>
        <w:t>K</w:t>
      </w:r>
      <w:r w:rsidRPr="00934E07">
        <w:rPr>
          <w:rFonts w:ascii="Arial" w:hAnsi="Arial" w:cs="Arial"/>
          <w:b/>
          <w:bCs/>
          <w:sz w:val="19"/>
          <w:szCs w:val="19"/>
        </w:rPr>
        <w:t>S</w:t>
      </w:r>
    </w:p>
    <w:p w14:paraId="3AECA3CD" w14:textId="77777777" w:rsidR="00285694" w:rsidRPr="00934E07" w:rsidRDefault="00285694" w:rsidP="0089689D">
      <w:pPr>
        <w:tabs>
          <w:tab w:val="left" w:pos="426"/>
          <w:tab w:val="left" w:pos="7200"/>
        </w:tabs>
        <w:spacing w:line="360" w:lineRule="auto"/>
        <w:ind w:left="426" w:right="-43"/>
        <w:jc w:val="thaiDistribute"/>
        <w:rPr>
          <w:rFonts w:ascii="Arial" w:hAnsi="Arial" w:cs="Arial"/>
          <w:b/>
          <w:bCs/>
          <w:sz w:val="18"/>
          <w:szCs w:val="18"/>
        </w:rPr>
      </w:pPr>
    </w:p>
    <w:p w14:paraId="0E8B7EE6" w14:textId="50E6A093" w:rsidR="00396FC2" w:rsidRPr="00934E07" w:rsidRDefault="00396FC2" w:rsidP="00396FC2">
      <w:pPr>
        <w:tabs>
          <w:tab w:val="left" w:pos="1710"/>
        </w:tabs>
        <w:spacing w:line="360" w:lineRule="auto"/>
        <w:ind w:right="-45" w:firstLine="434"/>
        <w:jc w:val="thaiDistribute"/>
        <w:rPr>
          <w:rFonts w:ascii="Arial" w:hAnsi="Arial" w:cstheme="minorBidi"/>
          <w:sz w:val="19"/>
          <w:szCs w:val="19"/>
        </w:rPr>
      </w:pPr>
      <w:r w:rsidRPr="00934E07">
        <w:rPr>
          <w:rFonts w:ascii="Arial" w:hAnsi="Arial" w:cstheme="minorBidi"/>
          <w:sz w:val="19"/>
          <w:szCs w:val="19"/>
        </w:rPr>
        <w:t xml:space="preserve">As </w:t>
      </w:r>
      <w:proofErr w:type="gramStart"/>
      <w:r w:rsidRPr="00934E07">
        <w:rPr>
          <w:rFonts w:ascii="Arial" w:hAnsi="Arial" w:cstheme="minorBidi"/>
          <w:sz w:val="19"/>
          <w:szCs w:val="19"/>
        </w:rPr>
        <w:t>at</w:t>
      </w:r>
      <w:proofErr w:type="gramEnd"/>
      <w:r w:rsidRPr="00934E07">
        <w:rPr>
          <w:rFonts w:ascii="Arial" w:hAnsi="Arial" w:cstheme="minorBidi"/>
          <w:sz w:val="19"/>
          <w:szCs w:val="19"/>
        </w:rPr>
        <w:t xml:space="preserve"> 31 December 2023 </w:t>
      </w:r>
      <w:r w:rsidR="00A84F34">
        <w:rPr>
          <w:rFonts w:ascii="Arial" w:hAnsi="Arial" w:cstheme="minorBidi"/>
          <w:sz w:val="19"/>
          <w:szCs w:val="19"/>
        </w:rPr>
        <w:t>The Group has significant of restricted deposit with banks as follows:</w:t>
      </w:r>
    </w:p>
    <w:p w14:paraId="5B88A65E" w14:textId="0FC95384" w:rsidR="00396FC2" w:rsidRPr="00934E07" w:rsidRDefault="00396FC2" w:rsidP="0089689D">
      <w:pPr>
        <w:tabs>
          <w:tab w:val="left" w:pos="1710"/>
        </w:tabs>
        <w:spacing w:line="360" w:lineRule="auto"/>
        <w:ind w:right="-45"/>
        <w:jc w:val="thaiDistribute"/>
        <w:rPr>
          <w:rFonts w:ascii="Arial" w:hAnsi="Arial" w:cstheme="minorBidi"/>
          <w:sz w:val="18"/>
          <w:szCs w:val="18"/>
        </w:rPr>
      </w:pPr>
      <w:r w:rsidRPr="00934E07">
        <w:rPr>
          <w:rFonts w:ascii="Arial" w:hAnsi="Arial" w:cstheme="minorBidi"/>
          <w:sz w:val="18"/>
          <w:szCs w:val="18"/>
        </w:rPr>
        <w:tab/>
      </w:r>
      <w:r w:rsidRPr="00934E07">
        <w:rPr>
          <w:rFonts w:ascii="Arial" w:hAnsi="Arial" w:cstheme="minorBidi"/>
          <w:sz w:val="18"/>
          <w:szCs w:val="18"/>
        </w:rPr>
        <w:tab/>
      </w:r>
    </w:p>
    <w:p w14:paraId="60512746" w14:textId="4D9AB659" w:rsidR="00510ACB" w:rsidRPr="00934E07" w:rsidRDefault="00A84F34" w:rsidP="0089689D">
      <w:pPr>
        <w:pStyle w:val="ListParagraph"/>
        <w:numPr>
          <w:ilvl w:val="1"/>
          <w:numId w:val="1"/>
        </w:numPr>
        <w:tabs>
          <w:tab w:val="clear" w:pos="928"/>
          <w:tab w:val="num" w:pos="1620"/>
          <w:tab w:val="left" w:pos="1710"/>
        </w:tabs>
        <w:spacing w:line="360" w:lineRule="auto"/>
        <w:ind w:left="1053" w:right="-45" w:hanging="612"/>
        <w:jc w:val="thaiDistribute"/>
        <w:rPr>
          <w:rFonts w:ascii="Arial" w:hAnsi="Arial" w:cstheme="minorBidi"/>
          <w:sz w:val="19"/>
          <w:szCs w:val="19"/>
        </w:rPr>
      </w:pPr>
      <w:r>
        <w:rPr>
          <w:rFonts w:ascii="Arial" w:hAnsi="Arial" w:cs="Arial"/>
          <w:sz w:val="19"/>
          <w:szCs w:val="19"/>
        </w:rPr>
        <w:t>A</w:t>
      </w:r>
      <w:r w:rsidR="00CF3D36" w:rsidRPr="00934E07">
        <w:rPr>
          <w:rFonts w:ascii="Arial" w:hAnsi="Arial" w:cs="Arial"/>
          <w:sz w:val="19"/>
          <w:szCs w:val="19"/>
        </w:rPr>
        <w:t xml:space="preserve"> project office in India had deposited cash with bank of Baht </w:t>
      </w:r>
      <w:r w:rsidR="00F67A7A" w:rsidRPr="00934E07">
        <w:rPr>
          <w:rFonts w:ascii="Arial" w:hAnsi="Arial" w:cs="Arial"/>
          <w:sz w:val="19"/>
          <w:szCs w:val="19"/>
        </w:rPr>
        <w:t>23</w:t>
      </w:r>
      <w:r w:rsidR="005E7A9F" w:rsidRPr="00934E07">
        <w:rPr>
          <w:rFonts w:ascii="Arial" w:hAnsi="Arial" w:cs="Arial"/>
          <w:sz w:val="19"/>
          <w:szCs w:val="19"/>
        </w:rPr>
        <w:t>4</w:t>
      </w:r>
      <w:r w:rsidR="00F67A7A" w:rsidRPr="00934E07">
        <w:rPr>
          <w:rFonts w:ascii="Arial" w:hAnsi="Arial" w:cs="Arial"/>
          <w:sz w:val="19"/>
          <w:szCs w:val="19"/>
        </w:rPr>
        <w:t>.</w:t>
      </w:r>
      <w:r w:rsidR="005E7A9F" w:rsidRPr="00934E07">
        <w:rPr>
          <w:rFonts w:ascii="Arial" w:hAnsi="Arial" w:cs="Arial"/>
          <w:sz w:val="19"/>
          <w:szCs w:val="19"/>
        </w:rPr>
        <w:t>62</w:t>
      </w:r>
      <w:r w:rsidR="00CF3D36" w:rsidRPr="00934E07">
        <w:rPr>
          <w:rFonts w:ascii="Arial" w:hAnsi="Arial" w:cs="Arial"/>
          <w:sz w:val="19"/>
          <w:szCs w:val="19"/>
        </w:rPr>
        <w:t xml:space="preserve"> million as collateral for the issuance of performance bonds to the employer. The period of guarantee will be extended until further orders of the Court </w:t>
      </w:r>
      <w:proofErr w:type="gramStart"/>
      <w:r w:rsidR="00CF3D36" w:rsidRPr="00934E07">
        <w:rPr>
          <w:rFonts w:ascii="Arial" w:hAnsi="Arial" w:cs="Arial"/>
          <w:sz w:val="19"/>
          <w:szCs w:val="19"/>
        </w:rPr>
        <w:t>with regard to</w:t>
      </w:r>
      <w:proofErr w:type="gramEnd"/>
      <w:r w:rsidR="00CF3D36" w:rsidRPr="00934E07">
        <w:rPr>
          <w:rFonts w:ascii="Arial" w:hAnsi="Arial" w:cs="Arial"/>
          <w:sz w:val="19"/>
          <w:szCs w:val="19"/>
        </w:rPr>
        <w:t xml:space="preserve"> the dispute between the Project Office and the employer. Currently, the outcome of the lawsuit not yet finalize</w:t>
      </w:r>
      <w:r w:rsidR="00746526" w:rsidRPr="00934E07">
        <w:rPr>
          <w:rFonts w:ascii="Arial" w:hAnsi="Arial" w:cs="Arial"/>
          <w:sz w:val="19"/>
          <w:szCs w:val="19"/>
        </w:rPr>
        <w:t>.</w:t>
      </w:r>
      <w:r w:rsidR="00CF3D36" w:rsidRPr="00934E07">
        <w:rPr>
          <w:rFonts w:ascii="Arial" w:hAnsi="Arial" w:cs="Arial"/>
          <w:sz w:val="19"/>
          <w:szCs w:val="19"/>
        </w:rPr>
        <w:t xml:space="preserve"> </w:t>
      </w:r>
    </w:p>
    <w:p w14:paraId="2EEAFC06" w14:textId="77777777" w:rsidR="00DE6F4C" w:rsidRPr="00934E07" w:rsidRDefault="00DE6F4C" w:rsidP="00DE6F4C">
      <w:pPr>
        <w:pStyle w:val="ListParagraph"/>
        <w:tabs>
          <w:tab w:val="left" w:pos="1710"/>
        </w:tabs>
        <w:spacing w:line="360" w:lineRule="auto"/>
        <w:ind w:left="1053" w:right="-45"/>
        <w:jc w:val="thaiDistribute"/>
        <w:rPr>
          <w:rFonts w:ascii="Arial" w:hAnsi="Arial" w:cstheme="minorBidi"/>
          <w:sz w:val="19"/>
          <w:szCs w:val="19"/>
        </w:rPr>
      </w:pPr>
    </w:p>
    <w:p w14:paraId="365E8BC9" w14:textId="4B259646" w:rsidR="00CF3D36" w:rsidRPr="00934E07" w:rsidRDefault="00A84F34" w:rsidP="0089689D">
      <w:pPr>
        <w:pStyle w:val="ListParagraph"/>
        <w:numPr>
          <w:ilvl w:val="1"/>
          <w:numId w:val="1"/>
        </w:numPr>
        <w:tabs>
          <w:tab w:val="clear" w:pos="928"/>
          <w:tab w:val="num" w:pos="1620"/>
          <w:tab w:val="left" w:pos="1710"/>
        </w:tabs>
        <w:spacing w:line="360" w:lineRule="auto"/>
        <w:ind w:left="1053" w:right="-45" w:hanging="612"/>
        <w:jc w:val="thaiDistribute"/>
        <w:rPr>
          <w:rFonts w:ascii="Arial" w:hAnsi="Arial" w:cstheme="minorBidi"/>
          <w:sz w:val="19"/>
          <w:szCs w:val="19"/>
        </w:rPr>
      </w:pPr>
      <w:r>
        <w:rPr>
          <w:rFonts w:ascii="Arial" w:hAnsi="Arial" w:cs="Arial"/>
          <w:sz w:val="19"/>
          <w:szCs w:val="19"/>
        </w:rPr>
        <w:t>T</w:t>
      </w:r>
      <w:r w:rsidR="00CF3D36" w:rsidRPr="00934E07">
        <w:rPr>
          <w:rFonts w:ascii="Arial" w:hAnsi="Arial" w:cs="Arial"/>
          <w:sz w:val="19"/>
          <w:szCs w:val="19"/>
        </w:rPr>
        <w:t>he Company has</w:t>
      </w:r>
      <w:r w:rsidR="00CF3D36" w:rsidRPr="00934E07">
        <w:rPr>
          <w:rFonts w:ascii="Arial" w:hAnsi="Arial" w:cs="Arial"/>
          <w:sz w:val="19"/>
          <w:szCs w:val="19"/>
          <w:cs/>
        </w:rPr>
        <w:t xml:space="preserve"> </w:t>
      </w:r>
      <w:r w:rsidR="00CF3D36" w:rsidRPr="00934E07">
        <w:rPr>
          <w:rFonts w:ascii="Arial" w:hAnsi="Arial" w:cs="Arial"/>
          <w:sz w:val="19"/>
          <w:szCs w:val="19"/>
        </w:rPr>
        <w:t>entered into agreements</w:t>
      </w:r>
      <w:r w:rsidR="00CF3D36" w:rsidRPr="00934E07">
        <w:rPr>
          <w:rFonts w:ascii="Arial" w:hAnsi="Arial" w:cstheme="minorBidi"/>
          <w:sz w:val="19"/>
          <w:szCs w:val="19"/>
          <w:cs/>
        </w:rPr>
        <w:t xml:space="preserve"> </w:t>
      </w:r>
      <w:r w:rsidR="00CF3D36" w:rsidRPr="00934E07">
        <w:rPr>
          <w:rFonts w:ascii="Arial" w:hAnsi="Arial" w:cstheme="minorBidi"/>
          <w:sz w:val="19"/>
          <w:szCs w:val="19"/>
        </w:rPr>
        <w:t xml:space="preserve">to pledge the </w:t>
      </w:r>
      <w:r w:rsidR="00CF3D36" w:rsidRPr="00934E07">
        <w:rPr>
          <w:rFonts w:ascii="Arial" w:hAnsi="Arial" w:cs="Arial"/>
          <w:sz w:val="19"/>
          <w:szCs w:val="19"/>
        </w:rPr>
        <w:t xml:space="preserve">deposits and its interest as collateral with two banks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CF3D36" w:rsidRPr="00934E07">
        <w:rPr>
          <w:rFonts w:ascii="Arial" w:hAnsi="Arial" w:cs="Arial"/>
          <w:sz w:val="19"/>
          <w:szCs w:val="19"/>
        </w:rPr>
        <w:t>s</w:t>
      </w:r>
      <w:r w:rsidR="009767CD" w:rsidRPr="00934E07">
        <w:rPr>
          <w:rFonts w:ascii="Arial" w:hAnsi="Arial" w:cs="Arial"/>
          <w:sz w:val="19"/>
          <w:szCs w:val="19"/>
        </w:rPr>
        <w:t xml:space="preserve"> </w:t>
      </w:r>
      <w:r w:rsidR="00CF3D36" w:rsidRPr="00934E07">
        <w:rPr>
          <w:rFonts w:ascii="Arial" w:hAnsi="Arial" w:cs="Arial"/>
          <w:sz w:val="19"/>
          <w:szCs w:val="19"/>
        </w:rPr>
        <w:t>:</w:t>
      </w:r>
      <w:proofErr w:type="gramEnd"/>
    </w:p>
    <w:p w14:paraId="2C0C9B2B" w14:textId="77777777" w:rsidR="0067293A" w:rsidRPr="00934E07" w:rsidRDefault="0067293A" w:rsidP="0089689D">
      <w:pPr>
        <w:tabs>
          <w:tab w:val="left" w:pos="900"/>
        </w:tabs>
        <w:spacing w:line="360" w:lineRule="auto"/>
        <w:ind w:left="426" w:right="-45"/>
        <w:jc w:val="thaiDistribute"/>
        <w:rPr>
          <w:rFonts w:ascii="Arial" w:hAnsi="Arial" w:cstheme="minorBidi"/>
          <w:sz w:val="18"/>
          <w:szCs w:val="18"/>
        </w:rPr>
      </w:pPr>
    </w:p>
    <w:p w14:paraId="53D3BCF9" w14:textId="44D97322" w:rsidR="00081B36" w:rsidRPr="00934E07" w:rsidRDefault="00074EEA" w:rsidP="009003A6">
      <w:pPr>
        <w:pStyle w:val="ListParagraph"/>
        <w:numPr>
          <w:ilvl w:val="0"/>
          <w:numId w:val="11"/>
        </w:numPr>
        <w:spacing w:line="360" w:lineRule="auto"/>
        <w:ind w:left="1413" w:right="-45" w:hanging="283"/>
        <w:jc w:val="thaiDistribute"/>
        <w:rPr>
          <w:rFonts w:ascii="Arial" w:hAnsi="Arial" w:cstheme="minorBidi"/>
          <w:sz w:val="19"/>
          <w:szCs w:val="19"/>
        </w:rPr>
      </w:pPr>
      <w:r w:rsidRPr="00934E07">
        <w:rPr>
          <w:rFonts w:ascii="Arial" w:hAnsi="Arial" w:cs="Arial"/>
          <w:sz w:val="19"/>
          <w:szCs w:val="19"/>
        </w:rPr>
        <w:t>Deposit with a local bank of Baht 15</w:t>
      </w:r>
      <w:r w:rsidR="005E7A9F" w:rsidRPr="00934E07">
        <w:rPr>
          <w:rFonts w:ascii="Arial" w:hAnsi="Arial" w:cs="Arial"/>
          <w:sz w:val="19"/>
          <w:szCs w:val="19"/>
        </w:rPr>
        <w:t>1</w:t>
      </w:r>
      <w:r w:rsidR="0003479E" w:rsidRPr="00934E07">
        <w:rPr>
          <w:rFonts w:ascii="Arial" w:hAnsi="Arial" w:cs="Arial"/>
          <w:sz w:val="19"/>
          <w:szCs w:val="19"/>
        </w:rPr>
        <w:t>.</w:t>
      </w:r>
      <w:r w:rsidR="005E7A9F" w:rsidRPr="00934E07">
        <w:rPr>
          <w:rFonts w:ascii="Arial" w:hAnsi="Arial" w:cs="Arial"/>
          <w:sz w:val="19"/>
          <w:szCs w:val="19"/>
        </w:rPr>
        <w:t>11</w:t>
      </w:r>
      <w:r w:rsidRPr="00934E07">
        <w:rPr>
          <w:rFonts w:ascii="Arial" w:hAnsi="Arial" w:cs="Arial"/>
          <w:sz w:val="19"/>
          <w:szCs w:val="19"/>
        </w:rPr>
        <w:t xml:space="preserve"> million as business collateral </w:t>
      </w:r>
      <w:proofErr w:type="gramStart"/>
      <w:r w:rsidRPr="00934E07">
        <w:rPr>
          <w:rFonts w:ascii="Arial" w:hAnsi="Arial" w:cs="Arial"/>
          <w:sz w:val="19"/>
          <w:szCs w:val="19"/>
        </w:rPr>
        <w:t>in order to</w:t>
      </w:r>
      <w:proofErr w:type="gramEnd"/>
      <w:r w:rsidRPr="00934E07">
        <w:rPr>
          <w:rFonts w:ascii="Arial" w:hAnsi="Arial" w:cs="Arial"/>
          <w:sz w:val="19"/>
          <w:szCs w:val="19"/>
        </w:rPr>
        <w:t xml:space="preserve"> secure the repayment obligations of the Company and an overseas subsidiary.</w:t>
      </w:r>
    </w:p>
    <w:p w14:paraId="5847DE99" w14:textId="77777777" w:rsidR="00081B36" w:rsidRPr="00934E07" w:rsidRDefault="00081B36" w:rsidP="0089689D">
      <w:pPr>
        <w:pStyle w:val="ListParagraph"/>
        <w:spacing w:line="360" w:lineRule="auto"/>
        <w:ind w:left="1413" w:right="-45"/>
        <w:jc w:val="thaiDistribute"/>
        <w:rPr>
          <w:rFonts w:ascii="Arial" w:hAnsi="Arial" w:cs="Arial"/>
          <w:sz w:val="18"/>
          <w:szCs w:val="18"/>
        </w:rPr>
      </w:pPr>
    </w:p>
    <w:p w14:paraId="1180AF7E" w14:textId="0A67BFDA" w:rsidR="002152BD" w:rsidRPr="00934E07" w:rsidRDefault="00BF3CA4" w:rsidP="009003A6">
      <w:pPr>
        <w:pStyle w:val="ListParagraph"/>
        <w:numPr>
          <w:ilvl w:val="0"/>
          <w:numId w:val="11"/>
        </w:numPr>
        <w:spacing w:line="360" w:lineRule="auto"/>
        <w:ind w:left="1413" w:right="-45" w:hanging="283"/>
        <w:jc w:val="thaiDistribute"/>
        <w:rPr>
          <w:rFonts w:ascii="Arial" w:hAnsi="Arial" w:cs="Arial"/>
          <w:sz w:val="19"/>
          <w:szCs w:val="19"/>
        </w:rPr>
      </w:pPr>
      <w:r w:rsidRPr="00934E07">
        <w:rPr>
          <w:rFonts w:ascii="Arial" w:hAnsi="Arial" w:cs="Arial"/>
          <w:sz w:val="19"/>
          <w:szCs w:val="19"/>
        </w:rPr>
        <w:t xml:space="preserve">Deposit with an overseas bank of USD 5 million (equivalents to Baht </w:t>
      </w:r>
      <w:r w:rsidR="0003479E" w:rsidRPr="00934E07">
        <w:rPr>
          <w:rFonts w:ascii="Arial" w:hAnsi="Arial" w:cs="Arial"/>
          <w:sz w:val="19"/>
          <w:szCs w:val="19"/>
        </w:rPr>
        <w:t>1</w:t>
      </w:r>
      <w:r w:rsidR="00DA3606" w:rsidRPr="00934E07">
        <w:rPr>
          <w:rFonts w:ascii="Arial" w:hAnsi="Arial" w:cs="Arial"/>
          <w:sz w:val="19"/>
          <w:szCs w:val="19"/>
        </w:rPr>
        <w:t>69</w:t>
      </w:r>
      <w:r w:rsidR="008476B8" w:rsidRPr="00934E07">
        <w:rPr>
          <w:rFonts w:ascii="Arial" w:hAnsi="Arial" w:cs="Arial"/>
          <w:sz w:val="19"/>
          <w:szCs w:val="19"/>
        </w:rPr>
        <w:t>.</w:t>
      </w:r>
      <w:r w:rsidR="00DA3606" w:rsidRPr="00934E07">
        <w:rPr>
          <w:rFonts w:ascii="Arial" w:hAnsi="Arial" w:cs="Arial"/>
          <w:sz w:val="19"/>
          <w:szCs w:val="19"/>
        </w:rPr>
        <w:t>86</w:t>
      </w:r>
      <w:r w:rsidRPr="00934E07">
        <w:rPr>
          <w:rFonts w:ascii="Arial" w:hAnsi="Arial" w:cs="Arial"/>
          <w:sz w:val="19"/>
          <w:szCs w:val="19"/>
        </w:rPr>
        <w:t xml:space="preserve"> million) as collateral for an overseas subsidiary for issuing Standby Letter of Credit according to the conditions in the loan agreement for their project under development as discussed in Note</w:t>
      </w:r>
      <w:r w:rsidR="009E3510" w:rsidRPr="00934E07">
        <w:rPr>
          <w:rFonts w:ascii="Arial" w:hAnsi="Arial" w:cs="Arial"/>
          <w:sz w:val="19"/>
          <w:szCs w:val="19"/>
        </w:rPr>
        <w:t xml:space="preserve"> </w:t>
      </w:r>
      <w:r w:rsidR="009B648F" w:rsidRPr="00934E07">
        <w:rPr>
          <w:rFonts w:ascii="Arial" w:hAnsi="Arial" w:cstheme="minorBidi"/>
          <w:sz w:val="19"/>
          <w:szCs w:val="19"/>
        </w:rPr>
        <w:t>2</w:t>
      </w:r>
      <w:r w:rsidR="005D421A" w:rsidRPr="00934E07">
        <w:rPr>
          <w:rFonts w:ascii="Arial" w:hAnsi="Arial" w:cstheme="minorBidi"/>
          <w:sz w:val="19"/>
          <w:szCs w:val="19"/>
        </w:rPr>
        <w:t>6</w:t>
      </w:r>
      <w:r w:rsidR="009B648F" w:rsidRPr="00934E07">
        <w:rPr>
          <w:rFonts w:ascii="Arial" w:hAnsi="Arial" w:cstheme="minorBidi"/>
          <w:sz w:val="19"/>
          <w:szCs w:val="19"/>
        </w:rPr>
        <w:t>.</w:t>
      </w:r>
    </w:p>
    <w:p w14:paraId="06D81A04" w14:textId="77777777" w:rsidR="004C7863" w:rsidRPr="00934E07" w:rsidRDefault="004C7863" w:rsidP="0089689D">
      <w:pPr>
        <w:pStyle w:val="ListParagraph"/>
        <w:spacing w:line="360" w:lineRule="auto"/>
        <w:rPr>
          <w:rFonts w:ascii="Arial" w:hAnsi="Arial" w:cs="Arial"/>
          <w:sz w:val="18"/>
          <w:szCs w:val="18"/>
          <w:cs/>
        </w:rPr>
      </w:pPr>
    </w:p>
    <w:p w14:paraId="27C4E209" w14:textId="2C1D57E1" w:rsidR="000B24FF" w:rsidRPr="00934E07" w:rsidRDefault="00A84F34" w:rsidP="0089689D">
      <w:pPr>
        <w:pStyle w:val="ListParagraph"/>
        <w:numPr>
          <w:ilvl w:val="1"/>
          <w:numId w:val="1"/>
        </w:numPr>
        <w:tabs>
          <w:tab w:val="clear" w:pos="928"/>
          <w:tab w:val="num" w:pos="1620"/>
          <w:tab w:val="left" w:pos="1710"/>
        </w:tabs>
        <w:spacing w:line="360" w:lineRule="auto"/>
        <w:ind w:left="1053" w:right="-45" w:hanging="612"/>
        <w:jc w:val="thaiDistribute"/>
        <w:rPr>
          <w:rFonts w:ascii="Arial" w:hAnsi="Arial" w:cstheme="minorBidi"/>
          <w:sz w:val="19"/>
          <w:szCs w:val="19"/>
        </w:rPr>
      </w:pPr>
      <w:r>
        <w:rPr>
          <w:rFonts w:ascii="Arial" w:hAnsi="Arial" w:cstheme="minorBidi"/>
          <w:sz w:val="19"/>
          <w:szCs w:val="19"/>
        </w:rPr>
        <w:t>A</w:t>
      </w:r>
      <w:r w:rsidR="000B24FF" w:rsidRPr="00934E07">
        <w:rPr>
          <w:rFonts w:ascii="Arial" w:hAnsi="Arial" w:cstheme="minorBidi"/>
          <w:sz w:val="19"/>
          <w:szCs w:val="19"/>
        </w:rPr>
        <w:t xml:space="preserve"> local subsidiary had deposited cash with a bank of Baht 0.60 million as collateral for payment of electricity expense.</w:t>
      </w:r>
    </w:p>
    <w:p w14:paraId="273A6702" w14:textId="77777777" w:rsidR="000B24FF" w:rsidRPr="00934E07" w:rsidRDefault="000B24FF" w:rsidP="0089689D">
      <w:pPr>
        <w:pStyle w:val="ListParagraph"/>
        <w:tabs>
          <w:tab w:val="left" w:pos="1710"/>
        </w:tabs>
        <w:spacing w:line="360" w:lineRule="auto"/>
        <w:ind w:left="1053" w:right="-45"/>
        <w:jc w:val="thaiDistribute"/>
        <w:rPr>
          <w:rFonts w:ascii="Arial" w:hAnsi="Arial" w:cstheme="minorBidi"/>
          <w:sz w:val="18"/>
          <w:szCs w:val="18"/>
        </w:rPr>
      </w:pPr>
    </w:p>
    <w:p w14:paraId="47204A90" w14:textId="7CC12A7A" w:rsidR="000B24FF" w:rsidRPr="00934E07" w:rsidRDefault="00A84F34" w:rsidP="0089689D">
      <w:pPr>
        <w:pStyle w:val="ListParagraph"/>
        <w:numPr>
          <w:ilvl w:val="1"/>
          <w:numId w:val="1"/>
        </w:numPr>
        <w:tabs>
          <w:tab w:val="clear" w:pos="928"/>
          <w:tab w:val="num" w:pos="1620"/>
          <w:tab w:val="left" w:pos="1710"/>
        </w:tabs>
        <w:spacing w:line="360" w:lineRule="auto"/>
        <w:ind w:left="1053" w:right="-45" w:hanging="612"/>
        <w:jc w:val="thaiDistribute"/>
        <w:rPr>
          <w:rFonts w:ascii="Arial" w:hAnsi="Arial" w:cstheme="minorBidi"/>
          <w:sz w:val="19"/>
          <w:szCs w:val="19"/>
        </w:rPr>
      </w:pPr>
      <w:r>
        <w:rPr>
          <w:rFonts w:ascii="Arial" w:hAnsi="Arial" w:cstheme="minorBidi"/>
          <w:sz w:val="19"/>
          <w:szCs w:val="19"/>
        </w:rPr>
        <w:t>A</w:t>
      </w:r>
      <w:r w:rsidR="000B24FF" w:rsidRPr="00934E07">
        <w:rPr>
          <w:rFonts w:ascii="Arial" w:hAnsi="Arial" w:cstheme="minorBidi"/>
          <w:sz w:val="19"/>
          <w:szCs w:val="19"/>
        </w:rPr>
        <w:t xml:space="preserve"> local subsidiary and an indirect local subsidiary had deposited cash with banks of Baht 6.37 million as collateral for the issuance of letter of guarantee for utilities cost to develop the construction project.</w:t>
      </w:r>
    </w:p>
    <w:p w14:paraId="0683F62C" w14:textId="77777777" w:rsidR="000B24FF" w:rsidRPr="00934E07" w:rsidRDefault="000B24FF" w:rsidP="0089689D">
      <w:pPr>
        <w:pStyle w:val="ListParagraph"/>
        <w:tabs>
          <w:tab w:val="left" w:pos="1710"/>
        </w:tabs>
        <w:spacing w:line="360" w:lineRule="auto"/>
        <w:ind w:left="1053" w:right="-45"/>
        <w:jc w:val="thaiDistribute"/>
        <w:rPr>
          <w:rFonts w:ascii="Arial" w:hAnsi="Arial" w:cstheme="minorBidi"/>
          <w:sz w:val="18"/>
          <w:szCs w:val="18"/>
        </w:rPr>
      </w:pPr>
    </w:p>
    <w:p w14:paraId="3CD9413E" w14:textId="3B6E123A" w:rsidR="000B24FF" w:rsidRPr="00934E07" w:rsidRDefault="00A84F34" w:rsidP="0089689D">
      <w:pPr>
        <w:pStyle w:val="ListParagraph"/>
        <w:numPr>
          <w:ilvl w:val="1"/>
          <w:numId w:val="1"/>
        </w:numPr>
        <w:tabs>
          <w:tab w:val="clear" w:pos="928"/>
          <w:tab w:val="num" w:pos="1620"/>
          <w:tab w:val="left" w:pos="1710"/>
        </w:tabs>
        <w:spacing w:line="360" w:lineRule="auto"/>
        <w:ind w:left="1053" w:right="-45" w:hanging="612"/>
        <w:jc w:val="thaiDistribute"/>
        <w:rPr>
          <w:rFonts w:ascii="Arial" w:hAnsi="Arial" w:cstheme="minorBidi"/>
          <w:sz w:val="19"/>
          <w:szCs w:val="19"/>
        </w:rPr>
      </w:pPr>
      <w:r>
        <w:rPr>
          <w:rFonts w:ascii="Arial" w:hAnsi="Arial" w:cstheme="minorBidi"/>
          <w:sz w:val="19"/>
          <w:szCs w:val="19"/>
        </w:rPr>
        <w:t>A</w:t>
      </w:r>
      <w:r w:rsidR="000B24FF" w:rsidRPr="00934E07">
        <w:rPr>
          <w:rFonts w:ascii="Arial" w:hAnsi="Arial" w:cstheme="minorBidi"/>
          <w:sz w:val="19"/>
          <w:szCs w:val="19"/>
        </w:rPr>
        <w:t xml:space="preserve">n indirect local subsidiary had deposited cash with a </w:t>
      </w:r>
      <w:r w:rsidR="00DF6CF6" w:rsidRPr="00934E07">
        <w:rPr>
          <w:rFonts w:ascii="Arial" w:hAnsi="Arial" w:cstheme="minorBidi"/>
          <w:sz w:val="19"/>
          <w:szCs w:val="19"/>
        </w:rPr>
        <w:t>bank</w:t>
      </w:r>
      <w:r w:rsidR="000B24FF" w:rsidRPr="00934E07">
        <w:rPr>
          <w:rFonts w:ascii="Arial" w:hAnsi="Arial" w:cstheme="minorBidi"/>
          <w:sz w:val="19"/>
          <w:szCs w:val="19"/>
        </w:rPr>
        <w:t xml:space="preserve"> of Baht 83.75 million as collateral for compensation fund to pay persons entitled to receive compensation </w:t>
      </w:r>
      <w:proofErr w:type="gramStart"/>
      <w:r w:rsidR="000B24FF" w:rsidRPr="00934E07">
        <w:rPr>
          <w:rFonts w:ascii="Arial" w:hAnsi="Arial" w:cstheme="minorBidi"/>
          <w:sz w:val="19"/>
          <w:szCs w:val="19"/>
        </w:rPr>
        <w:t>of</w:t>
      </w:r>
      <w:proofErr w:type="gramEnd"/>
      <w:r w:rsidR="000B24FF" w:rsidRPr="00934E07">
        <w:rPr>
          <w:rFonts w:ascii="Arial" w:hAnsi="Arial" w:cstheme="minorBidi"/>
          <w:sz w:val="19"/>
          <w:szCs w:val="19"/>
        </w:rPr>
        <w:t xml:space="preserve"> potash project.</w:t>
      </w:r>
    </w:p>
    <w:p w14:paraId="44564E58" w14:textId="77777777" w:rsidR="000B24FF" w:rsidRPr="00934E07" w:rsidRDefault="000B24FF" w:rsidP="0089689D">
      <w:pPr>
        <w:tabs>
          <w:tab w:val="left" w:pos="1710"/>
        </w:tabs>
        <w:spacing w:line="360" w:lineRule="auto"/>
        <w:ind w:right="-45"/>
        <w:jc w:val="thaiDistribute"/>
        <w:rPr>
          <w:rFonts w:ascii="Arial" w:hAnsi="Arial" w:cstheme="minorBidi"/>
          <w:sz w:val="18"/>
          <w:szCs w:val="18"/>
        </w:rPr>
      </w:pPr>
    </w:p>
    <w:p w14:paraId="75A8B393" w14:textId="7C3B4296" w:rsidR="000B24FF" w:rsidRPr="00934E07" w:rsidRDefault="00A84F34" w:rsidP="0089689D">
      <w:pPr>
        <w:pStyle w:val="ListParagraph"/>
        <w:numPr>
          <w:ilvl w:val="1"/>
          <w:numId w:val="1"/>
        </w:numPr>
        <w:tabs>
          <w:tab w:val="clear" w:pos="928"/>
          <w:tab w:val="num" w:pos="1620"/>
          <w:tab w:val="left" w:pos="1710"/>
        </w:tabs>
        <w:spacing w:line="360" w:lineRule="auto"/>
        <w:ind w:left="1053" w:right="-45" w:hanging="612"/>
        <w:jc w:val="thaiDistribute"/>
        <w:rPr>
          <w:rFonts w:ascii="Arial" w:hAnsi="Arial" w:cstheme="minorBidi"/>
          <w:sz w:val="19"/>
          <w:szCs w:val="19"/>
        </w:rPr>
      </w:pPr>
      <w:r>
        <w:rPr>
          <w:rFonts w:ascii="Arial" w:hAnsi="Arial" w:cstheme="minorBidi"/>
          <w:sz w:val="19"/>
          <w:szCs w:val="19"/>
        </w:rPr>
        <w:t>A</w:t>
      </w:r>
      <w:r w:rsidR="000B24FF" w:rsidRPr="00934E07">
        <w:rPr>
          <w:rFonts w:ascii="Arial" w:hAnsi="Arial" w:cstheme="minorBidi"/>
          <w:sz w:val="19"/>
          <w:szCs w:val="19"/>
        </w:rPr>
        <w:t>n oversea subsidiary in India had deposited cash with banks of Baht 598.13 million as collateral for required in the normal course of business of company.</w:t>
      </w:r>
    </w:p>
    <w:p w14:paraId="3964B936" w14:textId="40FAD50C" w:rsidR="00D74C3B" w:rsidRDefault="00D74C3B" w:rsidP="0089689D">
      <w:pPr>
        <w:overflowPunct/>
        <w:autoSpaceDE/>
        <w:autoSpaceDN/>
        <w:adjustRightInd/>
        <w:spacing w:line="360" w:lineRule="auto"/>
        <w:textAlignment w:val="auto"/>
        <w:rPr>
          <w:rFonts w:ascii="Arial" w:hAnsi="Arial" w:cs="Arial"/>
          <w:sz w:val="19"/>
          <w:szCs w:val="19"/>
        </w:rPr>
      </w:pPr>
      <w:r>
        <w:rPr>
          <w:rFonts w:ascii="Arial" w:hAnsi="Arial" w:cs="Arial"/>
          <w:sz w:val="19"/>
          <w:szCs w:val="19"/>
        </w:rPr>
        <w:br w:type="page"/>
      </w:r>
    </w:p>
    <w:p w14:paraId="393BA41F" w14:textId="0012939D" w:rsidR="00285694" w:rsidRPr="00934E07" w:rsidRDefault="00285694" w:rsidP="004E4CF4">
      <w:pPr>
        <w:numPr>
          <w:ilvl w:val="0"/>
          <w:numId w:val="1"/>
        </w:numPr>
        <w:tabs>
          <w:tab w:val="left" w:pos="426"/>
          <w:tab w:val="left" w:pos="7200"/>
        </w:tabs>
        <w:spacing w:line="360" w:lineRule="auto"/>
        <w:ind w:left="426" w:right="-43" w:hanging="426"/>
        <w:rPr>
          <w:rFonts w:ascii="Arial" w:hAnsi="Arial" w:cs="Arial"/>
          <w:b/>
          <w:bCs/>
          <w:sz w:val="19"/>
          <w:szCs w:val="19"/>
        </w:rPr>
      </w:pPr>
      <w:r w:rsidRPr="00934E07">
        <w:rPr>
          <w:rFonts w:ascii="Arial" w:hAnsi="Arial" w:cs="Arial"/>
          <w:b/>
          <w:bCs/>
          <w:sz w:val="19"/>
          <w:szCs w:val="19"/>
        </w:rPr>
        <w:lastRenderedPageBreak/>
        <w:t>INVESTMENT</w:t>
      </w:r>
      <w:r w:rsidR="00D37F9D" w:rsidRPr="00934E07">
        <w:rPr>
          <w:rFonts w:ascii="Arial" w:hAnsi="Arial" w:cs="Arial"/>
          <w:b/>
          <w:bCs/>
          <w:sz w:val="19"/>
          <w:szCs w:val="19"/>
        </w:rPr>
        <w:t>S</w:t>
      </w:r>
      <w:r w:rsidR="00F62968" w:rsidRPr="00934E07">
        <w:rPr>
          <w:rFonts w:ascii="Arial" w:hAnsi="Arial" w:cs="Arial"/>
          <w:b/>
          <w:bCs/>
          <w:sz w:val="19"/>
          <w:szCs w:val="19"/>
        </w:rPr>
        <w:t xml:space="preserve"> IN SUBSID</w:t>
      </w:r>
      <w:r w:rsidR="00C16DFC" w:rsidRPr="00934E07">
        <w:rPr>
          <w:rFonts w:ascii="Arial" w:hAnsi="Arial" w:cs="Arial"/>
          <w:b/>
          <w:bCs/>
          <w:sz w:val="19"/>
          <w:szCs w:val="19"/>
        </w:rPr>
        <w:t>I</w:t>
      </w:r>
      <w:r w:rsidR="00F62968" w:rsidRPr="00934E07">
        <w:rPr>
          <w:rFonts w:ascii="Arial" w:hAnsi="Arial" w:cs="Arial"/>
          <w:b/>
          <w:bCs/>
          <w:sz w:val="19"/>
          <w:szCs w:val="19"/>
        </w:rPr>
        <w:t>ARIES, A</w:t>
      </w:r>
      <w:r w:rsidR="00C16DFC" w:rsidRPr="00934E07">
        <w:rPr>
          <w:rFonts w:ascii="Arial" w:hAnsi="Arial" w:cs="Arial"/>
          <w:b/>
          <w:bCs/>
          <w:sz w:val="19"/>
          <w:szCs w:val="19"/>
        </w:rPr>
        <w:t xml:space="preserve">OSSCIATED </w:t>
      </w:r>
      <w:r w:rsidR="00DB6194" w:rsidRPr="00934E07">
        <w:rPr>
          <w:rFonts w:ascii="Arial" w:hAnsi="Arial" w:cs="Browallia New"/>
          <w:b/>
          <w:bCs/>
          <w:sz w:val="19"/>
        </w:rPr>
        <w:t xml:space="preserve">AND JOINT CONTROL </w:t>
      </w:r>
      <w:r w:rsidR="00C16DFC" w:rsidRPr="00934E07">
        <w:rPr>
          <w:rFonts w:ascii="Arial" w:hAnsi="Arial" w:cs="Arial"/>
          <w:b/>
          <w:bCs/>
          <w:sz w:val="19"/>
          <w:szCs w:val="19"/>
        </w:rPr>
        <w:t>COMPANIES</w:t>
      </w:r>
      <w:r w:rsidR="00DB6194" w:rsidRPr="00934E07">
        <w:rPr>
          <w:rFonts w:ascii="Arial" w:hAnsi="Arial" w:cs="Arial"/>
          <w:b/>
          <w:bCs/>
          <w:sz w:val="19"/>
          <w:szCs w:val="19"/>
        </w:rPr>
        <w:t>,</w:t>
      </w:r>
      <w:r w:rsidR="00C16DFC" w:rsidRPr="00934E07">
        <w:rPr>
          <w:rFonts w:ascii="Arial" w:hAnsi="Arial" w:cs="Arial"/>
          <w:b/>
          <w:bCs/>
          <w:sz w:val="19"/>
          <w:szCs w:val="19"/>
        </w:rPr>
        <w:t xml:space="preserve"> AND </w:t>
      </w:r>
      <w:r w:rsidR="007D6E03" w:rsidRPr="00934E07">
        <w:rPr>
          <w:rFonts w:ascii="Arial" w:hAnsi="Arial" w:cstheme="minorBidi"/>
          <w:b/>
          <w:bCs/>
          <w:sz w:val="19"/>
          <w:szCs w:val="19"/>
          <w:cs/>
        </w:rPr>
        <w:br/>
      </w:r>
      <w:r w:rsidR="00C16DFC" w:rsidRPr="00934E07">
        <w:rPr>
          <w:rFonts w:ascii="Arial" w:hAnsi="Arial" w:cs="Arial"/>
          <w:b/>
          <w:bCs/>
          <w:sz w:val="19"/>
          <w:szCs w:val="19"/>
        </w:rPr>
        <w:t>JOINT VENTURES</w:t>
      </w:r>
    </w:p>
    <w:p w14:paraId="108FDC50" w14:textId="7A03957E" w:rsidR="006B0F68" w:rsidRPr="00934E07" w:rsidRDefault="006B0F68" w:rsidP="006B0F68">
      <w:pPr>
        <w:tabs>
          <w:tab w:val="left" w:pos="426"/>
          <w:tab w:val="left" w:pos="7200"/>
        </w:tabs>
        <w:spacing w:line="360" w:lineRule="auto"/>
        <w:ind w:left="426" w:right="-43"/>
        <w:jc w:val="thaiDistribute"/>
        <w:rPr>
          <w:rFonts w:ascii="Arial" w:hAnsi="Arial" w:cs="Arial"/>
          <w:b/>
          <w:bCs/>
          <w:sz w:val="19"/>
          <w:szCs w:val="19"/>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6B0F68" w:rsidRPr="00934E07" w14:paraId="422F1173" w14:textId="77777777" w:rsidTr="00F013B8">
        <w:trPr>
          <w:gridAfter w:val="1"/>
          <w:wAfter w:w="6" w:type="dxa"/>
          <w:trHeight w:val="235"/>
          <w:tblHeader/>
        </w:trPr>
        <w:tc>
          <w:tcPr>
            <w:tcW w:w="3501" w:type="dxa"/>
          </w:tcPr>
          <w:p w14:paraId="4C577581" w14:textId="77777777" w:rsidR="006B0F68" w:rsidRPr="00934E07" w:rsidRDefault="006B0F68" w:rsidP="005F1AD1">
            <w:pPr>
              <w:spacing w:before="60" w:after="23" w:line="276" w:lineRule="auto"/>
              <w:ind w:right="-36"/>
              <w:rPr>
                <w:rFonts w:ascii="Arial" w:hAnsi="Arial" w:cs="Arial"/>
                <w:sz w:val="19"/>
                <w:szCs w:val="19"/>
              </w:rPr>
            </w:pPr>
          </w:p>
        </w:tc>
        <w:tc>
          <w:tcPr>
            <w:tcW w:w="2774" w:type="dxa"/>
            <w:gridSpan w:val="2"/>
          </w:tcPr>
          <w:p w14:paraId="5243A74F" w14:textId="77777777" w:rsidR="006B0F68" w:rsidRPr="00934E07" w:rsidRDefault="006B0F68" w:rsidP="005F1AD1">
            <w:pPr>
              <w:pBdr>
                <w:bottom w:val="single" w:sz="12" w:space="1" w:color="FFFFFF" w:themeColor="background1"/>
              </w:pBdr>
              <w:spacing w:before="60" w:after="23" w:line="276" w:lineRule="auto"/>
              <w:ind w:right="-36"/>
              <w:jc w:val="center"/>
              <w:rPr>
                <w:rFonts w:ascii="Arial" w:hAnsi="Arial" w:cs="Arial"/>
                <w:sz w:val="19"/>
                <w:szCs w:val="19"/>
                <w:cs/>
              </w:rPr>
            </w:pPr>
          </w:p>
        </w:tc>
        <w:tc>
          <w:tcPr>
            <w:tcW w:w="2850" w:type="dxa"/>
            <w:gridSpan w:val="2"/>
          </w:tcPr>
          <w:p w14:paraId="08766C8D" w14:textId="77777777" w:rsidR="006B0F68" w:rsidRPr="00934E07" w:rsidRDefault="006B0F68" w:rsidP="005F1AD1">
            <w:pPr>
              <w:pBdr>
                <w:bottom w:val="single" w:sz="12" w:space="1" w:color="FFFFFF" w:themeColor="background1"/>
              </w:pBdr>
              <w:spacing w:before="60" w:after="23" w:line="276" w:lineRule="auto"/>
              <w:ind w:right="-36"/>
              <w:jc w:val="right"/>
              <w:rPr>
                <w:rFonts w:ascii="Arial" w:hAnsi="Arial" w:cs="Arial"/>
                <w:sz w:val="19"/>
                <w:szCs w:val="19"/>
                <w:cs/>
              </w:rPr>
            </w:pPr>
            <w:r w:rsidRPr="00934E07">
              <w:rPr>
                <w:rFonts w:ascii="Arial" w:hAnsi="Arial" w:cs="Arial"/>
                <w:sz w:val="19"/>
                <w:szCs w:val="19"/>
              </w:rPr>
              <w:t>(</w:t>
            </w:r>
            <w:proofErr w:type="gramStart"/>
            <w:r w:rsidRPr="00934E07">
              <w:rPr>
                <w:rFonts w:ascii="Arial" w:hAnsi="Arial" w:cs="Arial"/>
                <w:sz w:val="19"/>
                <w:szCs w:val="19"/>
              </w:rPr>
              <w:t>Unit :</w:t>
            </w:r>
            <w:proofErr w:type="gramEnd"/>
            <w:r w:rsidRPr="00934E07">
              <w:rPr>
                <w:rFonts w:ascii="Arial" w:hAnsi="Arial" w:cs="Arial"/>
                <w:sz w:val="19"/>
                <w:szCs w:val="19"/>
              </w:rPr>
              <w:t xml:space="preserve"> Thousand Baht)</w:t>
            </w:r>
          </w:p>
        </w:tc>
      </w:tr>
      <w:tr w:rsidR="006B0F68" w:rsidRPr="00934E07" w14:paraId="12A15F87" w14:textId="77777777" w:rsidTr="00F013B8">
        <w:trPr>
          <w:gridAfter w:val="1"/>
          <w:wAfter w:w="6" w:type="dxa"/>
          <w:trHeight w:val="359"/>
          <w:tblHeader/>
        </w:trPr>
        <w:tc>
          <w:tcPr>
            <w:tcW w:w="3501" w:type="dxa"/>
          </w:tcPr>
          <w:p w14:paraId="22BD3368" w14:textId="77777777" w:rsidR="006B0F68" w:rsidRPr="00934E07" w:rsidRDefault="006B0F68" w:rsidP="005F1AD1">
            <w:pPr>
              <w:spacing w:before="60" w:after="23" w:line="276" w:lineRule="auto"/>
              <w:ind w:right="-36"/>
              <w:rPr>
                <w:rFonts w:ascii="Arial" w:hAnsi="Arial" w:cs="Arial"/>
                <w:sz w:val="19"/>
                <w:szCs w:val="19"/>
              </w:rPr>
            </w:pPr>
          </w:p>
        </w:tc>
        <w:tc>
          <w:tcPr>
            <w:tcW w:w="2774" w:type="dxa"/>
            <w:gridSpan w:val="2"/>
            <w:vAlign w:val="bottom"/>
          </w:tcPr>
          <w:p w14:paraId="4F69F353" w14:textId="77777777" w:rsidR="006B0F68" w:rsidRPr="00934E07" w:rsidRDefault="006B0F68" w:rsidP="005F1AD1">
            <w:pPr>
              <w:pBdr>
                <w:bottom w:val="single" w:sz="4"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F/S</w:t>
            </w:r>
          </w:p>
        </w:tc>
        <w:tc>
          <w:tcPr>
            <w:tcW w:w="2850" w:type="dxa"/>
            <w:gridSpan w:val="2"/>
            <w:vAlign w:val="bottom"/>
          </w:tcPr>
          <w:p w14:paraId="2EA88920" w14:textId="77777777" w:rsidR="006B0F68" w:rsidRPr="00934E07" w:rsidRDefault="006B0F68" w:rsidP="005F1AD1">
            <w:pPr>
              <w:pBdr>
                <w:bottom w:val="single" w:sz="4"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Separate F/S</w:t>
            </w:r>
          </w:p>
        </w:tc>
      </w:tr>
      <w:tr w:rsidR="00113640" w:rsidRPr="00934E07" w14:paraId="72A15B18" w14:textId="77777777" w:rsidTr="00F013B8">
        <w:trPr>
          <w:trHeight w:val="374"/>
          <w:tblHeader/>
        </w:trPr>
        <w:tc>
          <w:tcPr>
            <w:tcW w:w="3501" w:type="dxa"/>
          </w:tcPr>
          <w:p w14:paraId="53DA7BC8" w14:textId="77777777" w:rsidR="00113640" w:rsidRPr="00934E07" w:rsidRDefault="00113640" w:rsidP="00113640">
            <w:pPr>
              <w:spacing w:before="60" w:after="23" w:line="276" w:lineRule="auto"/>
              <w:ind w:right="-36"/>
              <w:rPr>
                <w:rFonts w:ascii="Arial" w:hAnsi="Arial" w:cs="Arial"/>
                <w:sz w:val="19"/>
                <w:szCs w:val="19"/>
              </w:rPr>
            </w:pPr>
          </w:p>
        </w:tc>
        <w:tc>
          <w:tcPr>
            <w:tcW w:w="1406" w:type="dxa"/>
            <w:vAlign w:val="bottom"/>
          </w:tcPr>
          <w:p w14:paraId="7FCB9B44" w14:textId="576454B5" w:rsidR="00113640" w:rsidRPr="00934E07" w:rsidRDefault="00113640" w:rsidP="00113640">
            <w:pPr>
              <w:pBdr>
                <w:bottom w:val="single" w:sz="4" w:space="1" w:color="auto"/>
              </w:pBdr>
              <w:tabs>
                <w:tab w:val="left" w:pos="1017"/>
              </w:tabs>
              <w:spacing w:before="60" w:after="23" w:line="276" w:lineRule="auto"/>
              <w:ind w:left="-18"/>
              <w:jc w:val="center"/>
              <w:rPr>
                <w:rFonts w:ascii="Arial" w:hAnsi="Arial" w:cs="Arial"/>
                <w:sz w:val="19"/>
                <w:szCs w:val="19"/>
              </w:rPr>
            </w:pPr>
            <w:r w:rsidRPr="00934E07">
              <w:rPr>
                <w:rFonts w:ascii="Arial" w:hAnsi="Arial" w:cs="Arial"/>
                <w:sz w:val="19"/>
                <w:szCs w:val="19"/>
              </w:rPr>
              <w:t xml:space="preserve">31 December </w:t>
            </w:r>
            <w:r w:rsidRPr="00934E07">
              <w:rPr>
                <w:rFonts w:ascii="Arial" w:hAnsi="Arial" w:cs="Arial"/>
                <w:sz w:val="19"/>
                <w:szCs w:val="19"/>
              </w:rPr>
              <w:br/>
              <w:t>2023</w:t>
            </w:r>
          </w:p>
        </w:tc>
        <w:tc>
          <w:tcPr>
            <w:tcW w:w="1368" w:type="dxa"/>
            <w:vAlign w:val="bottom"/>
          </w:tcPr>
          <w:p w14:paraId="41108A52" w14:textId="44DEB114" w:rsidR="00113640" w:rsidRPr="00934E07" w:rsidRDefault="00113640" w:rsidP="00113640">
            <w:pPr>
              <w:pBdr>
                <w:bottom w:val="single" w:sz="4" w:space="1" w:color="auto"/>
              </w:pBdr>
              <w:tabs>
                <w:tab w:val="left" w:pos="988"/>
              </w:tabs>
              <w:spacing w:before="60" w:after="23" w:line="276" w:lineRule="auto"/>
              <w:ind w:left="-18"/>
              <w:jc w:val="center"/>
              <w:rPr>
                <w:rFonts w:ascii="Arial" w:hAnsi="Arial" w:cs="Arial"/>
                <w:sz w:val="19"/>
                <w:szCs w:val="19"/>
              </w:rPr>
            </w:pPr>
            <w:r w:rsidRPr="00934E07">
              <w:rPr>
                <w:rFonts w:ascii="Arial" w:hAnsi="Arial" w:cs="Arial"/>
                <w:sz w:val="19"/>
                <w:szCs w:val="19"/>
              </w:rPr>
              <w:t>31 December 2022</w:t>
            </w:r>
          </w:p>
        </w:tc>
        <w:tc>
          <w:tcPr>
            <w:tcW w:w="1395" w:type="dxa"/>
            <w:vAlign w:val="bottom"/>
          </w:tcPr>
          <w:p w14:paraId="32974721" w14:textId="32370943" w:rsidR="00113640" w:rsidRPr="00934E07" w:rsidRDefault="00113640" w:rsidP="00113640">
            <w:pPr>
              <w:pBdr>
                <w:bottom w:val="single" w:sz="4"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rPr>
              <w:t xml:space="preserve">31 December </w:t>
            </w:r>
            <w:r w:rsidRPr="00934E07">
              <w:rPr>
                <w:rFonts w:ascii="Arial" w:hAnsi="Arial" w:cs="Arial"/>
                <w:sz w:val="19"/>
                <w:szCs w:val="19"/>
              </w:rPr>
              <w:br/>
              <w:t>2023</w:t>
            </w:r>
          </w:p>
        </w:tc>
        <w:tc>
          <w:tcPr>
            <w:tcW w:w="1461" w:type="dxa"/>
            <w:gridSpan w:val="2"/>
            <w:vAlign w:val="bottom"/>
          </w:tcPr>
          <w:p w14:paraId="70908092" w14:textId="1EB5B446" w:rsidR="00113640" w:rsidRPr="00934E07" w:rsidRDefault="00113640" w:rsidP="00113640">
            <w:pPr>
              <w:pBdr>
                <w:bottom w:val="single" w:sz="4" w:space="1" w:color="auto"/>
              </w:pBdr>
              <w:tabs>
                <w:tab w:val="left" w:pos="996"/>
              </w:tabs>
              <w:spacing w:before="60" w:after="23" w:line="276" w:lineRule="auto"/>
              <w:ind w:left="-18"/>
              <w:jc w:val="center"/>
              <w:rPr>
                <w:rFonts w:ascii="Arial" w:hAnsi="Arial" w:cs="Arial"/>
                <w:sz w:val="19"/>
                <w:szCs w:val="19"/>
              </w:rPr>
            </w:pPr>
            <w:r w:rsidRPr="00934E07">
              <w:rPr>
                <w:rFonts w:ascii="Arial" w:hAnsi="Arial" w:cs="Arial"/>
                <w:sz w:val="19"/>
                <w:szCs w:val="19"/>
              </w:rPr>
              <w:t>31 December 2022</w:t>
            </w:r>
          </w:p>
        </w:tc>
      </w:tr>
      <w:tr w:rsidR="006B0F68" w:rsidRPr="00934E07" w14:paraId="4C2F74E9" w14:textId="77777777" w:rsidTr="00090F18">
        <w:trPr>
          <w:trHeight w:val="385"/>
        </w:trPr>
        <w:tc>
          <w:tcPr>
            <w:tcW w:w="3501" w:type="dxa"/>
          </w:tcPr>
          <w:p w14:paraId="3330A3E0" w14:textId="77777777" w:rsidR="006B0F68" w:rsidRPr="00934E07" w:rsidRDefault="006B0F68" w:rsidP="005F1AD1">
            <w:pPr>
              <w:spacing w:before="60" w:after="23" w:line="276" w:lineRule="auto"/>
              <w:ind w:right="-36"/>
              <w:rPr>
                <w:rFonts w:ascii="Arial" w:hAnsi="Arial" w:cs="Arial"/>
                <w:b/>
                <w:bCs/>
                <w:sz w:val="12"/>
                <w:szCs w:val="12"/>
              </w:rPr>
            </w:pPr>
          </w:p>
        </w:tc>
        <w:tc>
          <w:tcPr>
            <w:tcW w:w="1406" w:type="dxa"/>
          </w:tcPr>
          <w:p w14:paraId="6C0BA176" w14:textId="77777777" w:rsidR="006B0F68" w:rsidRPr="00934E07" w:rsidRDefault="006B0F68" w:rsidP="005F1AD1">
            <w:pPr>
              <w:spacing w:before="60" w:after="23" w:line="276" w:lineRule="auto"/>
              <w:ind w:left="-49" w:right="-19"/>
              <w:jc w:val="right"/>
              <w:rPr>
                <w:rFonts w:ascii="Arial" w:hAnsi="Arial" w:cs="Arial"/>
                <w:sz w:val="12"/>
                <w:szCs w:val="12"/>
                <w:lang w:val="en-GB"/>
              </w:rPr>
            </w:pPr>
          </w:p>
        </w:tc>
        <w:tc>
          <w:tcPr>
            <w:tcW w:w="1368" w:type="dxa"/>
          </w:tcPr>
          <w:p w14:paraId="153E2AF3" w14:textId="77777777" w:rsidR="006B0F68" w:rsidRPr="00934E07" w:rsidRDefault="006B0F68" w:rsidP="005F1AD1">
            <w:pPr>
              <w:spacing w:before="60" w:after="23" w:line="276" w:lineRule="auto"/>
              <w:ind w:left="-49" w:right="-19"/>
              <w:jc w:val="right"/>
              <w:rPr>
                <w:rFonts w:ascii="Arial" w:hAnsi="Arial" w:cs="Arial"/>
                <w:sz w:val="12"/>
                <w:szCs w:val="12"/>
                <w:lang w:val="en-GB"/>
              </w:rPr>
            </w:pPr>
          </w:p>
        </w:tc>
        <w:tc>
          <w:tcPr>
            <w:tcW w:w="1395" w:type="dxa"/>
          </w:tcPr>
          <w:p w14:paraId="0D026227" w14:textId="77777777" w:rsidR="006B0F68" w:rsidRPr="00934E07" w:rsidRDefault="006B0F68" w:rsidP="005F1AD1">
            <w:pPr>
              <w:spacing w:before="60" w:after="23" w:line="276" w:lineRule="auto"/>
              <w:ind w:left="-49" w:right="-19"/>
              <w:jc w:val="right"/>
              <w:rPr>
                <w:rFonts w:ascii="Arial" w:hAnsi="Arial" w:cs="Arial"/>
                <w:sz w:val="12"/>
                <w:szCs w:val="12"/>
                <w:lang w:val="en-GB"/>
              </w:rPr>
            </w:pPr>
          </w:p>
        </w:tc>
        <w:tc>
          <w:tcPr>
            <w:tcW w:w="1461" w:type="dxa"/>
            <w:gridSpan w:val="2"/>
          </w:tcPr>
          <w:p w14:paraId="2F7C3CA6" w14:textId="77777777" w:rsidR="006B0F68" w:rsidRPr="00934E07" w:rsidRDefault="006B0F68" w:rsidP="005F1AD1">
            <w:pPr>
              <w:spacing w:before="60" w:after="23" w:line="276" w:lineRule="auto"/>
              <w:ind w:left="-19" w:right="-4"/>
              <w:jc w:val="right"/>
              <w:rPr>
                <w:rFonts w:ascii="Arial" w:hAnsi="Arial" w:cs="Arial"/>
                <w:sz w:val="12"/>
                <w:szCs w:val="12"/>
              </w:rPr>
            </w:pPr>
          </w:p>
        </w:tc>
      </w:tr>
      <w:tr w:rsidR="00E300D1" w:rsidRPr="00934E07" w14:paraId="2E96621E" w14:textId="77777777" w:rsidTr="00F013B8">
        <w:trPr>
          <w:trHeight w:val="329"/>
        </w:trPr>
        <w:tc>
          <w:tcPr>
            <w:tcW w:w="3501" w:type="dxa"/>
          </w:tcPr>
          <w:p w14:paraId="53A4E8DB" w14:textId="77777777" w:rsidR="00E300D1" w:rsidRPr="00934E07" w:rsidRDefault="00E300D1" w:rsidP="00E300D1">
            <w:pPr>
              <w:spacing w:before="60" w:after="23" w:line="276" w:lineRule="auto"/>
              <w:ind w:right="-36"/>
              <w:rPr>
                <w:rFonts w:ascii="Arial" w:hAnsi="Arial" w:cs="Arial"/>
                <w:sz w:val="19"/>
                <w:szCs w:val="19"/>
                <w:cs/>
              </w:rPr>
            </w:pPr>
            <w:r w:rsidRPr="00934E07">
              <w:rPr>
                <w:rFonts w:ascii="Arial" w:hAnsi="Arial" w:cs="Arial"/>
                <w:color w:val="000000" w:themeColor="text1"/>
                <w:sz w:val="19"/>
                <w:szCs w:val="19"/>
                <w:lang w:val="en-GB"/>
              </w:rPr>
              <w:t>Investment in subsidiaries</w:t>
            </w:r>
          </w:p>
        </w:tc>
        <w:tc>
          <w:tcPr>
            <w:tcW w:w="1406" w:type="dxa"/>
            <w:vAlign w:val="bottom"/>
          </w:tcPr>
          <w:p w14:paraId="78860E12" w14:textId="7EC9E338"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w:t>
            </w:r>
          </w:p>
        </w:tc>
        <w:tc>
          <w:tcPr>
            <w:tcW w:w="1368" w:type="dxa"/>
            <w:vAlign w:val="bottom"/>
          </w:tcPr>
          <w:p w14:paraId="49D6B3B0" w14:textId="11F0DD08"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w:t>
            </w:r>
          </w:p>
        </w:tc>
        <w:tc>
          <w:tcPr>
            <w:tcW w:w="1395" w:type="dxa"/>
            <w:vAlign w:val="bottom"/>
          </w:tcPr>
          <w:p w14:paraId="4CB8372F" w14:textId="4A7BC0D1"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11,438,351</w:t>
            </w:r>
          </w:p>
        </w:tc>
        <w:tc>
          <w:tcPr>
            <w:tcW w:w="1461" w:type="dxa"/>
            <w:gridSpan w:val="2"/>
            <w:vAlign w:val="bottom"/>
          </w:tcPr>
          <w:p w14:paraId="5229F485" w14:textId="22DA54D9"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11,690,855</w:t>
            </w:r>
          </w:p>
        </w:tc>
      </w:tr>
      <w:tr w:rsidR="00E300D1" w:rsidRPr="00934E07" w14:paraId="0BBD1591" w14:textId="77777777" w:rsidTr="00F013B8">
        <w:trPr>
          <w:trHeight w:val="329"/>
        </w:trPr>
        <w:tc>
          <w:tcPr>
            <w:tcW w:w="3501" w:type="dxa"/>
          </w:tcPr>
          <w:p w14:paraId="5340EF7A" w14:textId="5570EF9A" w:rsidR="00E300D1" w:rsidRPr="00934E07" w:rsidRDefault="00E300D1" w:rsidP="00E300D1">
            <w:pPr>
              <w:spacing w:before="60" w:after="23" w:line="276" w:lineRule="auto"/>
              <w:ind w:right="-43"/>
              <w:rPr>
                <w:rFonts w:ascii="Arial" w:hAnsi="Arial" w:cstheme="minorBidi"/>
                <w:sz w:val="19"/>
                <w:szCs w:val="19"/>
                <w:cs/>
              </w:rPr>
            </w:pPr>
            <w:r w:rsidRPr="00934E07">
              <w:rPr>
                <w:rFonts w:ascii="Arial" w:hAnsi="Arial" w:cs="Arial"/>
                <w:sz w:val="19"/>
                <w:szCs w:val="19"/>
              </w:rPr>
              <w:t>Investment in associated</w:t>
            </w:r>
          </w:p>
        </w:tc>
        <w:tc>
          <w:tcPr>
            <w:tcW w:w="1406" w:type="dxa"/>
            <w:vAlign w:val="bottom"/>
          </w:tcPr>
          <w:p w14:paraId="7D300617" w14:textId="77777777" w:rsidR="00E300D1" w:rsidRPr="00934E07" w:rsidRDefault="00E300D1" w:rsidP="0089689D">
            <w:pPr>
              <w:spacing w:before="60" w:after="23" w:line="276" w:lineRule="auto"/>
              <w:ind w:right="-26"/>
              <w:jc w:val="right"/>
              <w:rPr>
                <w:rFonts w:ascii="Arial" w:hAnsi="Arial" w:cs="Arial"/>
                <w:sz w:val="19"/>
                <w:szCs w:val="19"/>
              </w:rPr>
            </w:pPr>
          </w:p>
        </w:tc>
        <w:tc>
          <w:tcPr>
            <w:tcW w:w="1368" w:type="dxa"/>
            <w:vAlign w:val="bottom"/>
          </w:tcPr>
          <w:p w14:paraId="36669A57" w14:textId="77777777" w:rsidR="00E300D1" w:rsidRPr="00934E07" w:rsidRDefault="00E300D1" w:rsidP="0089689D">
            <w:pPr>
              <w:spacing w:before="60" w:after="23" w:line="276" w:lineRule="auto"/>
              <w:ind w:right="-26"/>
              <w:jc w:val="right"/>
              <w:rPr>
                <w:rFonts w:ascii="Arial" w:hAnsi="Arial" w:cs="Arial"/>
                <w:sz w:val="19"/>
                <w:szCs w:val="19"/>
              </w:rPr>
            </w:pPr>
          </w:p>
        </w:tc>
        <w:tc>
          <w:tcPr>
            <w:tcW w:w="1395" w:type="dxa"/>
            <w:vAlign w:val="bottom"/>
          </w:tcPr>
          <w:p w14:paraId="193BCA5C" w14:textId="77777777" w:rsidR="00E300D1" w:rsidRPr="00934E07" w:rsidRDefault="00E300D1" w:rsidP="0089689D">
            <w:pPr>
              <w:spacing w:before="60" w:after="23" w:line="276" w:lineRule="auto"/>
              <w:ind w:right="-26"/>
              <w:jc w:val="right"/>
              <w:rPr>
                <w:rFonts w:ascii="Arial" w:hAnsi="Arial" w:cs="Arial"/>
                <w:sz w:val="19"/>
                <w:szCs w:val="19"/>
              </w:rPr>
            </w:pPr>
          </w:p>
        </w:tc>
        <w:tc>
          <w:tcPr>
            <w:tcW w:w="1461" w:type="dxa"/>
            <w:gridSpan w:val="2"/>
            <w:vAlign w:val="bottom"/>
          </w:tcPr>
          <w:p w14:paraId="25CEDB3A" w14:textId="77777777" w:rsidR="00E300D1" w:rsidRPr="00934E07" w:rsidRDefault="00E300D1" w:rsidP="0089689D">
            <w:pPr>
              <w:spacing w:before="60" w:after="23" w:line="276" w:lineRule="auto"/>
              <w:ind w:right="-26"/>
              <w:jc w:val="right"/>
              <w:rPr>
                <w:rFonts w:ascii="Arial" w:hAnsi="Arial" w:cs="Arial"/>
                <w:sz w:val="19"/>
                <w:szCs w:val="19"/>
              </w:rPr>
            </w:pPr>
          </w:p>
        </w:tc>
      </w:tr>
      <w:tr w:rsidR="00E300D1" w:rsidRPr="00934E07" w14:paraId="4972E0FE" w14:textId="77777777" w:rsidTr="00F013B8">
        <w:trPr>
          <w:trHeight w:val="329"/>
        </w:trPr>
        <w:tc>
          <w:tcPr>
            <w:tcW w:w="3501" w:type="dxa"/>
          </w:tcPr>
          <w:p w14:paraId="38C592EF" w14:textId="77777777" w:rsidR="00E300D1" w:rsidRPr="00934E07" w:rsidRDefault="00E300D1" w:rsidP="00E300D1">
            <w:pPr>
              <w:spacing w:before="60" w:after="23" w:line="276" w:lineRule="auto"/>
              <w:ind w:right="-36"/>
              <w:rPr>
                <w:rFonts w:ascii="Arial" w:hAnsi="Arial" w:cs="Arial"/>
                <w:sz w:val="19"/>
                <w:szCs w:val="19"/>
                <w:cs/>
              </w:rPr>
            </w:pPr>
            <w:r w:rsidRPr="00934E07">
              <w:rPr>
                <w:rFonts w:ascii="Arial" w:hAnsi="Arial" w:cs="Arial"/>
                <w:sz w:val="19"/>
                <w:szCs w:val="19"/>
              </w:rPr>
              <w:t xml:space="preserve">    and joint control companies</w:t>
            </w:r>
          </w:p>
        </w:tc>
        <w:tc>
          <w:tcPr>
            <w:tcW w:w="1406" w:type="dxa"/>
            <w:vAlign w:val="bottom"/>
          </w:tcPr>
          <w:p w14:paraId="0EA29D37" w14:textId="6D5C70CE"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859,410</w:t>
            </w:r>
          </w:p>
        </w:tc>
        <w:tc>
          <w:tcPr>
            <w:tcW w:w="1368" w:type="dxa"/>
            <w:vAlign w:val="bottom"/>
          </w:tcPr>
          <w:p w14:paraId="0F75F7E9" w14:textId="262EC8E8"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1,877,252</w:t>
            </w:r>
          </w:p>
        </w:tc>
        <w:tc>
          <w:tcPr>
            <w:tcW w:w="1395" w:type="dxa"/>
            <w:vAlign w:val="bottom"/>
          </w:tcPr>
          <w:p w14:paraId="3BB47093" w14:textId="45B12D6A"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3,751,822</w:t>
            </w:r>
          </w:p>
        </w:tc>
        <w:tc>
          <w:tcPr>
            <w:tcW w:w="1461" w:type="dxa"/>
            <w:gridSpan w:val="2"/>
            <w:vAlign w:val="bottom"/>
          </w:tcPr>
          <w:p w14:paraId="144F8375" w14:textId="4F8EA29C" w:rsidR="00E300D1" w:rsidRPr="00934E07" w:rsidRDefault="00E300D1" w:rsidP="0089689D">
            <w:pPr>
              <w:spacing w:before="60" w:after="23" w:line="276" w:lineRule="auto"/>
              <w:ind w:right="-26"/>
              <w:jc w:val="right"/>
              <w:rPr>
                <w:rFonts w:ascii="Arial" w:hAnsi="Arial" w:cs="Arial"/>
                <w:sz w:val="19"/>
                <w:szCs w:val="19"/>
              </w:rPr>
            </w:pPr>
            <w:r w:rsidRPr="00934E07">
              <w:rPr>
                <w:rFonts w:ascii="Arial" w:hAnsi="Arial" w:cs="Arial"/>
                <w:sz w:val="19"/>
                <w:szCs w:val="19"/>
              </w:rPr>
              <w:t>3,766,308</w:t>
            </w:r>
          </w:p>
        </w:tc>
      </w:tr>
      <w:tr w:rsidR="00E300D1" w:rsidRPr="00934E07" w14:paraId="2C04EFA4" w14:textId="77777777" w:rsidTr="00F013B8">
        <w:trPr>
          <w:trHeight w:val="359"/>
        </w:trPr>
        <w:tc>
          <w:tcPr>
            <w:tcW w:w="3501" w:type="dxa"/>
          </w:tcPr>
          <w:p w14:paraId="572E40AC" w14:textId="77777777" w:rsidR="00E300D1" w:rsidRPr="00934E07" w:rsidRDefault="00E300D1" w:rsidP="00E300D1">
            <w:pPr>
              <w:spacing w:before="60" w:after="23" w:line="276" w:lineRule="auto"/>
              <w:ind w:right="-36"/>
              <w:rPr>
                <w:rFonts w:ascii="Arial" w:hAnsi="Arial" w:cs="Arial"/>
                <w:sz w:val="19"/>
                <w:szCs w:val="19"/>
              </w:rPr>
            </w:pPr>
            <w:r w:rsidRPr="00934E07">
              <w:rPr>
                <w:rFonts w:ascii="Arial" w:hAnsi="Arial" w:cs="Arial"/>
                <w:color w:val="000000" w:themeColor="text1"/>
                <w:sz w:val="19"/>
                <w:szCs w:val="19"/>
                <w:lang w:val="en-GB"/>
              </w:rPr>
              <w:t>Investment in joint ventures</w:t>
            </w:r>
          </w:p>
        </w:tc>
        <w:tc>
          <w:tcPr>
            <w:tcW w:w="1406" w:type="dxa"/>
            <w:vAlign w:val="bottom"/>
          </w:tcPr>
          <w:p w14:paraId="2473DC81" w14:textId="7BF82630" w:rsidR="00E300D1" w:rsidRPr="00934E07" w:rsidRDefault="00E300D1" w:rsidP="0089689D">
            <w:pPr>
              <w:pBdr>
                <w:bottom w:val="single" w:sz="4"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275,669</w:t>
            </w:r>
          </w:p>
        </w:tc>
        <w:tc>
          <w:tcPr>
            <w:tcW w:w="1368" w:type="dxa"/>
            <w:vAlign w:val="bottom"/>
          </w:tcPr>
          <w:p w14:paraId="0BDF086C" w14:textId="538B54FF" w:rsidR="00E300D1" w:rsidRPr="00934E07" w:rsidRDefault="00E300D1" w:rsidP="0089689D">
            <w:pPr>
              <w:pBdr>
                <w:bottom w:val="single" w:sz="4"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542,356</w:t>
            </w:r>
          </w:p>
        </w:tc>
        <w:tc>
          <w:tcPr>
            <w:tcW w:w="1395" w:type="dxa"/>
            <w:vAlign w:val="bottom"/>
          </w:tcPr>
          <w:p w14:paraId="0652DC9F" w14:textId="3679EFB2" w:rsidR="00E300D1" w:rsidRPr="00934E07" w:rsidRDefault="00E300D1" w:rsidP="0089689D">
            <w:pPr>
              <w:pBdr>
                <w:bottom w:val="single" w:sz="4"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w:t>
            </w:r>
          </w:p>
        </w:tc>
        <w:tc>
          <w:tcPr>
            <w:tcW w:w="1461" w:type="dxa"/>
            <w:gridSpan w:val="2"/>
            <w:vAlign w:val="bottom"/>
          </w:tcPr>
          <w:p w14:paraId="33E67AE2" w14:textId="6FDD9A92" w:rsidR="00E300D1" w:rsidRPr="00934E07" w:rsidRDefault="00E300D1" w:rsidP="0089689D">
            <w:pPr>
              <w:pBdr>
                <w:bottom w:val="single" w:sz="4"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w:t>
            </w:r>
          </w:p>
        </w:tc>
      </w:tr>
      <w:tr w:rsidR="00E300D1" w:rsidRPr="00934E07" w14:paraId="05265A92" w14:textId="77777777" w:rsidTr="00F013B8">
        <w:trPr>
          <w:trHeight w:val="374"/>
        </w:trPr>
        <w:tc>
          <w:tcPr>
            <w:tcW w:w="3501" w:type="dxa"/>
          </w:tcPr>
          <w:p w14:paraId="546A419D" w14:textId="77777777" w:rsidR="00E300D1" w:rsidRPr="00934E07" w:rsidRDefault="00E300D1" w:rsidP="00E300D1">
            <w:pPr>
              <w:spacing w:before="60" w:after="23" w:line="276" w:lineRule="auto"/>
              <w:ind w:left="144" w:right="-36" w:hanging="162"/>
              <w:rPr>
                <w:rFonts w:ascii="Arial" w:hAnsi="Arial" w:cs="Arial"/>
                <w:sz w:val="19"/>
                <w:szCs w:val="19"/>
                <w:cs/>
              </w:rPr>
            </w:pPr>
            <w:r w:rsidRPr="00934E07">
              <w:rPr>
                <w:rFonts w:ascii="Arial" w:hAnsi="Arial" w:cs="Arial"/>
                <w:color w:val="000000" w:themeColor="text1"/>
                <w:sz w:val="19"/>
                <w:szCs w:val="19"/>
                <w:lang w:val="en-GB"/>
              </w:rPr>
              <w:t xml:space="preserve">    Total</w:t>
            </w:r>
          </w:p>
        </w:tc>
        <w:tc>
          <w:tcPr>
            <w:tcW w:w="1406" w:type="dxa"/>
            <w:vAlign w:val="bottom"/>
          </w:tcPr>
          <w:p w14:paraId="0B64187A" w14:textId="788A5245" w:rsidR="00E300D1" w:rsidRPr="00934E07" w:rsidRDefault="00E300D1" w:rsidP="0089689D">
            <w:pPr>
              <w:pBdr>
                <w:bottom w:val="single" w:sz="12"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1,135,079</w:t>
            </w:r>
          </w:p>
        </w:tc>
        <w:tc>
          <w:tcPr>
            <w:tcW w:w="1368" w:type="dxa"/>
            <w:vAlign w:val="bottom"/>
          </w:tcPr>
          <w:p w14:paraId="1A0BBE24" w14:textId="5880DE54" w:rsidR="00E300D1" w:rsidRPr="00934E07" w:rsidRDefault="00E300D1" w:rsidP="0089689D">
            <w:pPr>
              <w:pBdr>
                <w:bottom w:val="single" w:sz="12"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2,419,608</w:t>
            </w:r>
          </w:p>
        </w:tc>
        <w:tc>
          <w:tcPr>
            <w:tcW w:w="1395" w:type="dxa"/>
            <w:vAlign w:val="bottom"/>
          </w:tcPr>
          <w:p w14:paraId="4F8A18EF" w14:textId="00D24748" w:rsidR="00E300D1" w:rsidRPr="00934E07" w:rsidRDefault="00E300D1" w:rsidP="0089689D">
            <w:pPr>
              <w:pBdr>
                <w:bottom w:val="single" w:sz="12"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15,190,173</w:t>
            </w:r>
          </w:p>
        </w:tc>
        <w:tc>
          <w:tcPr>
            <w:tcW w:w="1461" w:type="dxa"/>
            <w:gridSpan w:val="2"/>
            <w:vAlign w:val="bottom"/>
          </w:tcPr>
          <w:p w14:paraId="7FEB68F4" w14:textId="4B250782" w:rsidR="00E300D1" w:rsidRPr="00934E07" w:rsidRDefault="00E300D1" w:rsidP="0089689D">
            <w:pPr>
              <w:pBdr>
                <w:bottom w:val="single" w:sz="12" w:space="1" w:color="auto"/>
              </w:pBdr>
              <w:spacing w:before="60" w:after="23" w:line="276" w:lineRule="auto"/>
              <w:ind w:right="-26"/>
              <w:jc w:val="right"/>
              <w:rPr>
                <w:rFonts w:ascii="Arial" w:hAnsi="Arial" w:cs="Arial"/>
                <w:sz w:val="19"/>
                <w:szCs w:val="19"/>
              </w:rPr>
            </w:pPr>
            <w:r w:rsidRPr="00934E07">
              <w:rPr>
                <w:rFonts w:ascii="Arial" w:hAnsi="Arial" w:cs="Arial"/>
                <w:sz w:val="19"/>
                <w:szCs w:val="19"/>
              </w:rPr>
              <w:t>15,457,163</w:t>
            </w:r>
          </w:p>
        </w:tc>
      </w:tr>
    </w:tbl>
    <w:p w14:paraId="7D142498" w14:textId="77777777" w:rsidR="002E16EB" w:rsidRPr="00934E07" w:rsidRDefault="002E16EB" w:rsidP="00090F18">
      <w:pPr>
        <w:pStyle w:val="BlockText"/>
        <w:spacing w:before="0" w:after="0" w:line="360" w:lineRule="auto"/>
        <w:ind w:left="426" w:right="0" w:firstLine="0"/>
        <w:jc w:val="thaiDistribute"/>
        <w:rPr>
          <w:rFonts w:ascii="Arial" w:hAnsi="Arial" w:cs="Arial"/>
          <w:sz w:val="19"/>
          <w:szCs w:val="19"/>
        </w:rPr>
      </w:pPr>
    </w:p>
    <w:p w14:paraId="338E8FF0" w14:textId="2B2A7A1E" w:rsidR="00755A73" w:rsidRDefault="00755A73" w:rsidP="00090F18">
      <w:pPr>
        <w:pStyle w:val="BlockText"/>
        <w:spacing w:before="0" w:after="0" w:line="360" w:lineRule="auto"/>
        <w:ind w:left="426" w:right="0" w:firstLine="0"/>
        <w:jc w:val="thaiDistribute"/>
        <w:rPr>
          <w:rFonts w:ascii="Arial" w:hAnsi="Arial" w:cs="Arial"/>
          <w:sz w:val="19"/>
          <w:szCs w:val="19"/>
          <w:lang w:val="en-GB"/>
        </w:rPr>
      </w:pPr>
      <w:r w:rsidRPr="00934E07">
        <w:rPr>
          <w:rFonts w:ascii="Arial" w:hAnsi="Arial" w:cs="Arial"/>
          <w:sz w:val="19"/>
          <w:szCs w:val="19"/>
        </w:rPr>
        <w:t>The</w:t>
      </w:r>
      <w:r w:rsidRPr="00934E07">
        <w:rPr>
          <w:rFonts w:ascii="Arial" w:hAnsi="Arial" w:cs="Browallia New" w:hint="cs"/>
          <w:sz w:val="19"/>
          <w:szCs w:val="24"/>
          <w:cs/>
        </w:rPr>
        <w:t xml:space="preserve"> </w:t>
      </w:r>
      <w:r w:rsidRPr="00934E07">
        <w:rPr>
          <w:rFonts w:ascii="Arial" w:hAnsi="Arial" w:cs="Browallia New"/>
          <w:sz w:val="19"/>
          <w:szCs w:val="24"/>
        </w:rPr>
        <w:t>Group</w:t>
      </w:r>
      <w:r w:rsidRPr="00934E07">
        <w:rPr>
          <w:rFonts w:ascii="Arial" w:hAnsi="Arial" w:cs="Arial"/>
          <w:sz w:val="19"/>
          <w:szCs w:val="19"/>
        </w:rPr>
        <w:t xml:space="preserve"> regularly assesses the values of investments in subsidiaries, associated </w:t>
      </w:r>
      <w:r w:rsidRPr="00934E07">
        <w:rPr>
          <w:rFonts w:ascii="Arial" w:hAnsi="Arial" w:cs="Browallia New"/>
          <w:sz w:val="19"/>
          <w:szCs w:val="24"/>
        </w:rPr>
        <w:t xml:space="preserve">and joint control companies, </w:t>
      </w:r>
      <w:r w:rsidRPr="00934E07">
        <w:rPr>
          <w:rFonts w:ascii="Arial" w:hAnsi="Arial" w:cs="Arial"/>
          <w:sz w:val="19"/>
          <w:szCs w:val="19"/>
        </w:rPr>
        <w:t>and joint ventures</w:t>
      </w:r>
      <w:r w:rsidRPr="00934E07">
        <w:rPr>
          <w:rFonts w:ascii="Arial" w:hAnsi="Arial" w:cs="Arial"/>
          <w:sz w:val="19"/>
          <w:szCs w:val="19"/>
          <w:cs/>
        </w:rPr>
        <w:t>.</w:t>
      </w:r>
      <w:r w:rsidR="009B0D9E" w:rsidRPr="00934E07">
        <w:rPr>
          <w:rFonts w:ascii="Arial" w:hAnsi="Arial" w:cs="Arial"/>
          <w:sz w:val="19"/>
          <w:szCs w:val="19"/>
        </w:rPr>
        <w:t xml:space="preserve"> </w:t>
      </w:r>
      <w:r w:rsidRPr="00934E07">
        <w:rPr>
          <w:rFonts w:ascii="Arial" w:hAnsi="Arial" w:cs="Arial"/>
          <w:sz w:val="19"/>
          <w:szCs w:val="19"/>
        </w:rPr>
        <w:t xml:space="preserve">An allowance for impairment is promptly </w:t>
      </w:r>
      <w:r w:rsidRPr="00934E07">
        <w:rPr>
          <w:rFonts w:ascii="Arial" w:hAnsi="Arial" w:cs="Arial"/>
          <w:sz w:val="19"/>
          <w:szCs w:val="19"/>
          <w:lang w:val="en-GB"/>
        </w:rPr>
        <w:t>taken up when there is a reliable indication that the decline value can be determined</w:t>
      </w:r>
      <w:r w:rsidRPr="00934E07">
        <w:rPr>
          <w:rFonts w:ascii="Arial" w:hAnsi="Arial" w:cs="Arial"/>
          <w:sz w:val="19"/>
          <w:szCs w:val="19"/>
          <w:cs/>
          <w:lang w:val="en-GB"/>
        </w:rPr>
        <w:t>.</w:t>
      </w:r>
    </w:p>
    <w:p w14:paraId="3F0D0908" w14:textId="77777777" w:rsidR="00D74C3B" w:rsidRPr="00934E07" w:rsidRDefault="00D74C3B" w:rsidP="00090F18">
      <w:pPr>
        <w:pStyle w:val="BlockText"/>
        <w:spacing w:before="0" w:after="0" w:line="360" w:lineRule="auto"/>
        <w:ind w:left="426" w:right="0" w:firstLine="0"/>
        <w:jc w:val="thaiDistribute"/>
        <w:rPr>
          <w:rFonts w:ascii="Arial" w:hAnsi="Arial" w:cstheme="minorBidi"/>
          <w:sz w:val="19"/>
          <w:szCs w:val="19"/>
          <w:lang w:val="en-GB"/>
        </w:rPr>
      </w:pPr>
    </w:p>
    <w:p w14:paraId="337A2746" w14:textId="24E84A9A" w:rsidR="0000179D" w:rsidRPr="00934E07" w:rsidRDefault="00192F7B" w:rsidP="0089689D">
      <w:pPr>
        <w:pStyle w:val="ListParagraph"/>
        <w:numPr>
          <w:ilvl w:val="1"/>
          <w:numId w:val="1"/>
        </w:numPr>
        <w:tabs>
          <w:tab w:val="clear" w:pos="928"/>
          <w:tab w:val="num" w:pos="1863"/>
        </w:tabs>
        <w:spacing w:line="360" w:lineRule="auto"/>
        <w:ind w:left="918" w:right="-43" w:hanging="486"/>
        <w:jc w:val="thaiDistribute"/>
        <w:rPr>
          <w:rFonts w:ascii="Arial" w:hAnsi="Arial" w:cs="Arial"/>
          <w:sz w:val="19"/>
          <w:szCs w:val="19"/>
        </w:rPr>
      </w:pPr>
      <w:r w:rsidRPr="00934E07">
        <w:rPr>
          <w:rFonts w:ascii="Arial" w:hAnsi="Arial" w:cs="Arial"/>
          <w:sz w:val="19"/>
          <w:szCs w:val="19"/>
        </w:rPr>
        <w:t>Investment in subsidiaries</w:t>
      </w:r>
    </w:p>
    <w:p w14:paraId="1B112506" w14:textId="77777777" w:rsidR="00AC7F78" w:rsidRPr="00934E07" w:rsidRDefault="00AC7F78" w:rsidP="00353110">
      <w:pPr>
        <w:tabs>
          <w:tab w:val="left" w:pos="2160"/>
        </w:tabs>
        <w:ind w:left="851" w:right="-1" w:firstLine="49"/>
        <w:jc w:val="thaiDistribute"/>
        <w:rPr>
          <w:rFonts w:ascii="Arial" w:hAnsi="Arial" w:cs="Arial"/>
          <w:sz w:val="18"/>
          <w:szCs w:val="18"/>
        </w:rPr>
      </w:pPr>
    </w:p>
    <w:p w14:paraId="337A276B" w14:textId="32023DFF" w:rsidR="00192F7B" w:rsidRPr="00934E07" w:rsidRDefault="00192F7B" w:rsidP="00C25B42">
      <w:pPr>
        <w:tabs>
          <w:tab w:val="left" w:pos="2160"/>
        </w:tabs>
        <w:spacing w:line="360" w:lineRule="auto"/>
        <w:ind w:left="851" w:right="-1" w:firstLine="49"/>
        <w:jc w:val="thaiDistribute"/>
        <w:rPr>
          <w:rFonts w:ascii="Arial" w:hAnsi="Arial" w:cs="Arial"/>
          <w:sz w:val="19"/>
          <w:szCs w:val="19"/>
        </w:rPr>
      </w:pPr>
      <w:r w:rsidRPr="00934E07">
        <w:rPr>
          <w:rFonts w:ascii="Arial" w:hAnsi="Arial" w:cs="Arial"/>
          <w:sz w:val="19"/>
          <w:szCs w:val="19"/>
        </w:rPr>
        <w:t>Investment i</w:t>
      </w:r>
      <w:r w:rsidR="003D329E" w:rsidRPr="00934E07">
        <w:rPr>
          <w:rFonts w:ascii="Arial" w:hAnsi="Arial" w:cs="Arial"/>
          <w:sz w:val="19"/>
          <w:szCs w:val="19"/>
        </w:rPr>
        <w:t>n subsidiaries</w:t>
      </w:r>
      <w:r w:rsidRPr="00934E07">
        <w:rPr>
          <w:rFonts w:ascii="Arial" w:hAnsi="Arial" w:cs="Arial"/>
          <w:sz w:val="19"/>
          <w:szCs w:val="19"/>
        </w:rPr>
        <w:t xml:space="preserve"> as at </w:t>
      </w:r>
      <w:r w:rsidR="002F7833" w:rsidRPr="00934E07">
        <w:rPr>
          <w:rFonts w:ascii="Arial" w:hAnsi="Arial" w:cs="Arial"/>
          <w:sz w:val="19"/>
          <w:szCs w:val="19"/>
        </w:rPr>
        <w:t xml:space="preserve">31 December </w:t>
      </w:r>
      <w:r w:rsidRPr="00934E07">
        <w:rPr>
          <w:rFonts w:ascii="Arial" w:hAnsi="Arial" w:cs="Arial"/>
          <w:sz w:val="19"/>
          <w:szCs w:val="19"/>
        </w:rPr>
        <w:t>20</w:t>
      </w:r>
      <w:r w:rsidR="00B426D5" w:rsidRPr="00934E07">
        <w:rPr>
          <w:rFonts w:ascii="Arial" w:hAnsi="Arial" w:cs="Arial"/>
          <w:sz w:val="19"/>
          <w:szCs w:val="19"/>
        </w:rPr>
        <w:t>2</w:t>
      </w:r>
      <w:r w:rsidR="00113640" w:rsidRPr="00934E07">
        <w:rPr>
          <w:rFonts w:ascii="Arial" w:hAnsi="Arial" w:cs="Arial"/>
          <w:sz w:val="19"/>
          <w:szCs w:val="19"/>
        </w:rPr>
        <w:t>3</w:t>
      </w:r>
      <w:r w:rsidRPr="00934E07">
        <w:rPr>
          <w:rFonts w:ascii="Arial" w:hAnsi="Arial" w:cs="Arial"/>
          <w:sz w:val="19"/>
          <w:szCs w:val="19"/>
        </w:rPr>
        <w:t xml:space="preserve"> and 20</w:t>
      </w:r>
      <w:r w:rsidR="00C609F0" w:rsidRPr="00934E07">
        <w:rPr>
          <w:rFonts w:ascii="Arial" w:hAnsi="Arial" w:cs="Arial"/>
          <w:sz w:val="19"/>
          <w:szCs w:val="19"/>
        </w:rPr>
        <w:t>2</w:t>
      </w:r>
      <w:r w:rsidR="00113640" w:rsidRPr="00934E07">
        <w:rPr>
          <w:rFonts w:ascii="Arial" w:hAnsi="Arial" w:cs="Arial"/>
          <w:sz w:val="19"/>
          <w:szCs w:val="19"/>
        </w:rPr>
        <w:t>2</w:t>
      </w:r>
      <w:r w:rsidRPr="00934E07">
        <w:rPr>
          <w:rFonts w:ascii="Arial" w:hAnsi="Arial" w:cs="Arial"/>
          <w:sz w:val="19"/>
          <w:szCs w:val="19"/>
        </w:rPr>
        <w:t xml:space="preserve"> comprise investments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9767CD" w:rsidRPr="00934E07">
        <w:rPr>
          <w:rFonts w:ascii="Arial" w:hAnsi="Arial" w:cs="Arial"/>
          <w:sz w:val="19"/>
          <w:szCs w:val="19"/>
        </w:rPr>
        <w:t xml:space="preserve"> </w:t>
      </w:r>
      <w:r w:rsidRPr="00934E07">
        <w:rPr>
          <w:rFonts w:ascii="Arial" w:hAnsi="Arial" w:cs="Arial"/>
          <w:sz w:val="19"/>
          <w:szCs w:val="19"/>
          <w:cs/>
        </w:rPr>
        <w:t>:</w:t>
      </w:r>
      <w:proofErr w:type="gramEnd"/>
    </w:p>
    <w:p w14:paraId="337A276C" w14:textId="77777777" w:rsidR="00192F7B" w:rsidRPr="00934E07" w:rsidRDefault="00192F7B" w:rsidP="00353110">
      <w:pPr>
        <w:tabs>
          <w:tab w:val="left" w:pos="2160"/>
        </w:tabs>
        <w:ind w:right="-90"/>
        <w:jc w:val="thaiDistribute"/>
        <w:rPr>
          <w:rFonts w:ascii="Arial" w:hAnsi="Arial" w:cs="Arial"/>
          <w:sz w:val="8"/>
          <w:szCs w:val="8"/>
        </w:rPr>
      </w:pPr>
    </w:p>
    <w:tbl>
      <w:tblPr>
        <w:tblW w:w="9109" w:type="dxa"/>
        <w:tblInd w:w="851" w:type="dxa"/>
        <w:tblLayout w:type="fixed"/>
        <w:tblLook w:val="0000" w:firstRow="0" w:lastRow="0" w:firstColumn="0" w:lastColumn="0" w:noHBand="0" w:noVBand="0"/>
      </w:tblPr>
      <w:tblGrid>
        <w:gridCol w:w="2409"/>
        <w:gridCol w:w="2591"/>
        <w:gridCol w:w="1094"/>
        <w:gridCol w:w="656"/>
        <w:gridCol w:w="658"/>
        <w:gridCol w:w="855"/>
        <w:gridCol w:w="6"/>
        <w:gridCol w:w="834"/>
        <w:gridCol w:w="6"/>
      </w:tblGrid>
      <w:tr w:rsidR="005A6F56" w:rsidRPr="00934E07" w14:paraId="54CA24C3" w14:textId="77777777" w:rsidTr="006D3D2B">
        <w:trPr>
          <w:cantSplit/>
          <w:tblHeader/>
        </w:trPr>
        <w:tc>
          <w:tcPr>
            <w:tcW w:w="2409" w:type="dxa"/>
          </w:tcPr>
          <w:p w14:paraId="7CDDB6C8" w14:textId="77777777" w:rsidR="005A6F56" w:rsidRPr="00934E07" w:rsidRDefault="005A6F56" w:rsidP="000079D3">
            <w:pPr>
              <w:spacing w:before="60" w:after="23" w:line="276" w:lineRule="auto"/>
              <w:ind w:right="-36" w:hanging="90"/>
              <w:rPr>
                <w:rFonts w:ascii="Arial" w:hAnsi="Arial" w:cs="Arial"/>
                <w:sz w:val="13"/>
                <w:szCs w:val="13"/>
              </w:rPr>
            </w:pPr>
          </w:p>
        </w:tc>
        <w:tc>
          <w:tcPr>
            <w:tcW w:w="2591" w:type="dxa"/>
          </w:tcPr>
          <w:p w14:paraId="60BA00FA" w14:textId="77777777" w:rsidR="005A6F56" w:rsidRPr="00934E07" w:rsidRDefault="005A6F56" w:rsidP="000079D3">
            <w:pPr>
              <w:spacing w:before="60" w:after="23" w:line="276" w:lineRule="auto"/>
              <w:ind w:right="-36" w:hanging="90"/>
              <w:jc w:val="center"/>
              <w:rPr>
                <w:rFonts w:ascii="Arial" w:hAnsi="Arial" w:cs="Arial"/>
                <w:sz w:val="13"/>
                <w:szCs w:val="13"/>
              </w:rPr>
            </w:pPr>
          </w:p>
        </w:tc>
        <w:tc>
          <w:tcPr>
            <w:tcW w:w="1094" w:type="dxa"/>
          </w:tcPr>
          <w:p w14:paraId="5AC46D6E" w14:textId="77777777" w:rsidR="005A6F56" w:rsidRPr="00934E07" w:rsidRDefault="005A6F56" w:rsidP="000079D3">
            <w:pPr>
              <w:spacing w:before="60" w:after="23" w:line="276" w:lineRule="auto"/>
              <w:ind w:right="-36"/>
              <w:jc w:val="center"/>
              <w:rPr>
                <w:rFonts w:ascii="Arial" w:hAnsi="Arial" w:cs="Arial"/>
                <w:sz w:val="13"/>
                <w:szCs w:val="13"/>
              </w:rPr>
            </w:pPr>
          </w:p>
        </w:tc>
        <w:tc>
          <w:tcPr>
            <w:tcW w:w="1314" w:type="dxa"/>
            <w:gridSpan w:val="2"/>
          </w:tcPr>
          <w:p w14:paraId="3CA70368" w14:textId="77777777" w:rsidR="005A6F56" w:rsidRPr="00934E07" w:rsidRDefault="005A6F56" w:rsidP="000079D3">
            <w:pPr>
              <w:spacing w:before="60" w:after="23" w:line="276" w:lineRule="auto"/>
              <w:ind w:right="-36"/>
              <w:jc w:val="center"/>
              <w:rPr>
                <w:rFonts w:ascii="Arial" w:hAnsi="Arial" w:cs="Arial"/>
                <w:sz w:val="13"/>
                <w:szCs w:val="13"/>
              </w:rPr>
            </w:pPr>
          </w:p>
        </w:tc>
        <w:tc>
          <w:tcPr>
            <w:tcW w:w="1701" w:type="dxa"/>
            <w:gridSpan w:val="4"/>
          </w:tcPr>
          <w:p w14:paraId="6E3A7C94" w14:textId="77777777" w:rsidR="005A6F56" w:rsidRPr="00934E07" w:rsidRDefault="005A6F56" w:rsidP="000079D3">
            <w:pPr>
              <w:tabs>
                <w:tab w:val="left" w:pos="851"/>
                <w:tab w:val="left" w:pos="2160"/>
              </w:tabs>
              <w:spacing w:before="60" w:after="23" w:line="276" w:lineRule="auto"/>
              <w:ind w:right="-19"/>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 xml:space="preserve">Unit </w:t>
            </w:r>
            <w:r w:rsidRPr="00934E07">
              <w:rPr>
                <w:rFonts w:ascii="Arial" w:hAnsi="Arial" w:cs="Arial"/>
                <w:sz w:val="13"/>
                <w:szCs w:val="13"/>
                <w:cs/>
              </w:rPr>
              <w:t xml:space="preserve">: </w:t>
            </w:r>
            <w:r w:rsidRPr="00934E07">
              <w:rPr>
                <w:rFonts w:ascii="Arial" w:hAnsi="Arial" w:cs="Arial"/>
                <w:sz w:val="13"/>
                <w:szCs w:val="13"/>
              </w:rPr>
              <w:t>Thousand Baht</w:t>
            </w:r>
            <w:r w:rsidRPr="00934E07">
              <w:rPr>
                <w:rFonts w:ascii="Arial" w:hAnsi="Arial" w:cs="Arial"/>
                <w:sz w:val="13"/>
                <w:szCs w:val="13"/>
                <w:cs/>
              </w:rPr>
              <w:t>)</w:t>
            </w:r>
          </w:p>
        </w:tc>
      </w:tr>
      <w:tr w:rsidR="005A6F56" w:rsidRPr="00934E07" w14:paraId="7093C5C0" w14:textId="77777777" w:rsidTr="006D3D2B">
        <w:trPr>
          <w:cantSplit/>
          <w:tblHeader/>
        </w:trPr>
        <w:tc>
          <w:tcPr>
            <w:tcW w:w="2409" w:type="dxa"/>
          </w:tcPr>
          <w:p w14:paraId="69F1355D" w14:textId="77777777" w:rsidR="005A6F56" w:rsidRPr="00934E07" w:rsidRDefault="005A6F56" w:rsidP="000079D3">
            <w:pPr>
              <w:spacing w:before="60" w:after="23" w:line="276" w:lineRule="auto"/>
              <w:ind w:right="-36" w:hanging="90"/>
              <w:rPr>
                <w:rFonts w:ascii="Arial" w:hAnsi="Arial" w:cs="Arial"/>
                <w:sz w:val="13"/>
                <w:szCs w:val="13"/>
              </w:rPr>
            </w:pPr>
          </w:p>
        </w:tc>
        <w:tc>
          <w:tcPr>
            <w:tcW w:w="2591" w:type="dxa"/>
          </w:tcPr>
          <w:p w14:paraId="65991988" w14:textId="77777777" w:rsidR="005A6F56" w:rsidRPr="00934E07" w:rsidRDefault="005A6F56" w:rsidP="000079D3">
            <w:pPr>
              <w:spacing w:before="60" w:after="23" w:line="276" w:lineRule="auto"/>
              <w:ind w:right="-36" w:hanging="90"/>
              <w:jc w:val="center"/>
              <w:rPr>
                <w:rFonts w:ascii="Arial" w:hAnsi="Arial" w:cs="Arial"/>
                <w:sz w:val="13"/>
                <w:szCs w:val="13"/>
              </w:rPr>
            </w:pPr>
          </w:p>
        </w:tc>
        <w:tc>
          <w:tcPr>
            <w:tcW w:w="1094" w:type="dxa"/>
          </w:tcPr>
          <w:p w14:paraId="3D757410" w14:textId="77777777" w:rsidR="005A6F56" w:rsidRPr="00934E07" w:rsidRDefault="005A6F56" w:rsidP="000079D3">
            <w:pPr>
              <w:spacing w:before="60" w:after="23" w:line="276" w:lineRule="auto"/>
              <w:ind w:right="-36"/>
              <w:jc w:val="center"/>
              <w:rPr>
                <w:rFonts w:ascii="Arial" w:hAnsi="Arial" w:cs="Arial"/>
                <w:sz w:val="13"/>
                <w:szCs w:val="13"/>
              </w:rPr>
            </w:pPr>
          </w:p>
        </w:tc>
        <w:tc>
          <w:tcPr>
            <w:tcW w:w="1314" w:type="dxa"/>
            <w:gridSpan w:val="2"/>
          </w:tcPr>
          <w:p w14:paraId="5DF254BD" w14:textId="77777777" w:rsidR="005A6F56" w:rsidRPr="00934E07" w:rsidRDefault="005A6F56" w:rsidP="000079D3">
            <w:pPr>
              <w:spacing w:before="60" w:after="23" w:line="276" w:lineRule="auto"/>
              <w:ind w:right="-36"/>
              <w:jc w:val="center"/>
              <w:rPr>
                <w:rFonts w:ascii="Arial" w:hAnsi="Arial" w:cs="Arial"/>
                <w:sz w:val="13"/>
                <w:szCs w:val="13"/>
              </w:rPr>
            </w:pPr>
            <w:r w:rsidRPr="00934E07">
              <w:rPr>
                <w:rFonts w:ascii="Arial" w:hAnsi="Arial" w:cs="Arial"/>
                <w:sz w:val="13"/>
                <w:szCs w:val="13"/>
              </w:rPr>
              <w:t>Percentage</w:t>
            </w:r>
          </w:p>
        </w:tc>
        <w:tc>
          <w:tcPr>
            <w:tcW w:w="1701" w:type="dxa"/>
            <w:gridSpan w:val="4"/>
          </w:tcPr>
          <w:p w14:paraId="34A9C914" w14:textId="77777777" w:rsidR="005A6F56" w:rsidRPr="00934E07" w:rsidRDefault="005A6F56" w:rsidP="000079D3">
            <w:pPr>
              <w:pBdr>
                <w:bottom w:val="single" w:sz="4" w:space="1" w:color="auto"/>
              </w:pBdr>
              <w:tabs>
                <w:tab w:val="left" w:pos="851"/>
                <w:tab w:val="left" w:pos="2160"/>
              </w:tabs>
              <w:spacing w:before="60" w:after="23" w:line="276" w:lineRule="auto"/>
              <w:ind w:right="-19"/>
              <w:jc w:val="center"/>
              <w:rPr>
                <w:rFonts w:ascii="Arial" w:hAnsi="Arial" w:cs="Arial"/>
                <w:sz w:val="13"/>
                <w:szCs w:val="13"/>
              </w:rPr>
            </w:pPr>
            <w:r w:rsidRPr="00934E07">
              <w:rPr>
                <w:rFonts w:ascii="Arial" w:hAnsi="Arial" w:cs="Arial"/>
                <w:sz w:val="13"/>
                <w:szCs w:val="13"/>
              </w:rPr>
              <w:t>Separate F</w:t>
            </w:r>
            <w:r w:rsidRPr="00934E07">
              <w:rPr>
                <w:rFonts w:ascii="Arial" w:hAnsi="Arial" w:cs="Arial"/>
                <w:sz w:val="13"/>
                <w:szCs w:val="13"/>
                <w:cs/>
              </w:rPr>
              <w:t>/</w:t>
            </w:r>
            <w:r w:rsidRPr="00934E07">
              <w:rPr>
                <w:rFonts w:ascii="Arial" w:hAnsi="Arial" w:cs="Arial"/>
                <w:sz w:val="13"/>
                <w:szCs w:val="13"/>
              </w:rPr>
              <w:t>S</w:t>
            </w:r>
          </w:p>
        </w:tc>
      </w:tr>
      <w:tr w:rsidR="005A6F56" w:rsidRPr="00934E07" w14:paraId="7F55DE40" w14:textId="77777777" w:rsidTr="006D3D2B">
        <w:trPr>
          <w:cantSplit/>
          <w:tblHeader/>
        </w:trPr>
        <w:tc>
          <w:tcPr>
            <w:tcW w:w="2409" w:type="dxa"/>
          </w:tcPr>
          <w:p w14:paraId="70164D82" w14:textId="77777777" w:rsidR="005A6F56" w:rsidRPr="00934E07" w:rsidRDefault="005A6F56" w:rsidP="000079D3">
            <w:pPr>
              <w:spacing w:before="60" w:after="23" w:line="276" w:lineRule="auto"/>
              <w:ind w:right="-36" w:hanging="90"/>
              <w:rPr>
                <w:rFonts w:ascii="Arial" w:hAnsi="Arial" w:cs="Arial"/>
                <w:sz w:val="13"/>
                <w:szCs w:val="13"/>
              </w:rPr>
            </w:pPr>
          </w:p>
        </w:tc>
        <w:tc>
          <w:tcPr>
            <w:tcW w:w="2591" w:type="dxa"/>
          </w:tcPr>
          <w:p w14:paraId="22A870AF" w14:textId="77777777" w:rsidR="005A6F56" w:rsidRPr="00934E07" w:rsidRDefault="005A6F56" w:rsidP="000079D3">
            <w:pPr>
              <w:spacing w:before="60" w:after="23" w:line="276" w:lineRule="auto"/>
              <w:ind w:right="-36" w:hanging="90"/>
              <w:jc w:val="center"/>
              <w:rPr>
                <w:rFonts w:ascii="Arial" w:hAnsi="Arial" w:cs="Arial"/>
                <w:sz w:val="13"/>
                <w:szCs w:val="13"/>
              </w:rPr>
            </w:pPr>
          </w:p>
        </w:tc>
        <w:tc>
          <w:tcPr>
            <w:tcW w:w="1094" w:type="dxa"/>
          </w:tcPr>
          <w:p w14:paraId="32F7B82D" w14:textId="04230849" w:rsidR="005A6F56" w:rsidRPr="00934E07" w:rsidRDefault="005A6F56" w:rsidP="000079D3">
            <w:pPr>
              <w:spacing w:before="60" w:after="23" w:line="276" w:lineRule="auto"/>
              <w:ind w:right="-36"/>
              <w:jc w:val="center"/>
              <w:rPr>
                <w:rFonts w:ascii="Arial" w:hAnsi="Arial" w:cs="Arial"/>
                <w:sz w:val="13"/>
                <w:szCs w:val="13"/>
              </w:rPr>
            </w:pPr>
          </w:p>
        </w:tc>
        <w:tc>
          <w:tcPr>
            <w:tcW w:w="1314" w:type="dxa"/>
            <w:gridSpan w:val="2"/>
          </w:tcPr>
          <w:p w14:paraId="64615E94" w14:textId="77777777" w:rsidR="005A6F56" w:rsidRPr="00934E07" w:rsidRDefault="005A6F56" w:rsidP="000079D3">
            <w:pPr>
              <w:pBdr>
                <w:bottom w:val="single" w:sz="4" w:space="1" w:color="auto"/>
              </w:pBdr>
              <w:spacing w:before="60" w:after="23" w:line="276" w:lineRule="auto"/>
              <w:ind w:right="-36"/>
              <w:jc w:val="center"/>
              <w:rPr>
                <w:rFonts w:ascii="Arial" w:hAnsi="Arial" w:cs="Arial"/>
                <w:sz w:val="13"/>
                <w:szCs w:val="13"/>
              </w:rPr>
            </w:pPr>
            <w:r w:rsidRPr="00934E07">
              <w:rPr>
                <w:rFonts w:ascii="Arial" w:hAnsi="Arial" w:cs="Arial"/>
                <w:sz w:val="13"/>
                <w:szCs w:val="13"/>
              </w:rPr>
              <w:t>of shareholding</w:t>
            </w:r>
          </w:p>
        </w:tc>
        <w:tc>
          <w:tcPr>
            <w:tcW w:w="1701" w:type="dxa"/>
            <w:gridSpan w:val="4"/>
          </w:tcPr>
          <w:p w14:paraId="06763181" w14:textId="77777777" w:rsidR="005A6F56" w:rsidRPr="00934E07" w:rsidRDefault="005A6F56" w:rsidP="000079D3">
            <w:pPr>
              <w:pBdr>
                <w:bottom w:val="single" w:sz="4" w:space="1" w:color="auto"/>
              </w:pBdr>
              <w:tabs>
                <w:tab w:val="left" w:pos="851"/>
                <w:tab w:val="left" w:pos="2160"/>
              </w:tabs>
              <w:spacing w:before="60" w:after="23" w:line="276" w:lineRule="auto"/>
              <w:ind w:right="-19"/>
              <w:jc w:val="center"/>
              <w:rPr>
                <w:rFonts w:ascii="Arial" w:hAnsi="Arial" w:cs="Arial"/>
                <w:sz w:val="13"/>
                <w:szCs w:val="13"/>
              </w:rPr>
            </w:pPr>
            <w:r w:rsidRPr="00934E07">
              <w:rPr>
                <w:rFonts w:ascii="Arial" w:hAnsi="Arial" w:cs="Arial"/>
                <w:sz w:val="13"/>
                <w:szCs w:val="13"/>
              </w:rPr>
              <w:t>Cost</w:t>
            </w:r>
          </w:p>
        </w:tc>
      </w:tr>
      <w:tr w:rsidR="00113640" w:rsidRPr="00934E07" w14:paraId="7189EA3C" w14:textId="77777777" w:rsidTr="006D3D2B">
        <w:trPr>
          <w:cantSplit/>
          <w:tblHeader/>
        </w:trPr>
        <w:tc>
          <w:tcPr>
            <w:tcW w:w="2409" w:type="dxa"/>
          </w:tcPr>
          <w:p w14:paraId="1C3C4CE4" w14:textId="77777777" w:rsidR="00113640" w:rsidRPr="00934E07" w:rsidRDefault="00113640" w:rsidP="00113640">
            <w:pPr>
              <w:spacing w:before="60" w:after="23" w:line="276" w:lineRule="auto"/>
              <w:ind w:right="-36" w:hanging="90"/>
              <w:rPr>
                <w:rFonts w:ascii="Arial" w:hAnsi="Arial" w:cs="Arial"/>
                <w:sz w:val="13"/>
                <w:szCs w:val="13"/>
              </w:rPr>
            </w:pPr>
          </w:p>
        </w:tc>
        <w:tc>
          <w:tcPr>
            <w:tcW w:w="2591" w:type="dxa"/>
            <w:vAlign w:val="bottom"/>
          </w:tcPr>
          <w:p w14:paraId="505E823F" w14:textId="77777777" w:rsidR="00113640" w:rsidRPr="00934E07" w:rsidRDefault="00113640" w:rsidP="00113640">
            <w:pPr>
              <w:pBdr>
                <w:bottom w:val="single" w:sz="4" w:space="1" w:color="auto"/>
              </w:pBdr>
              <w:spacing w:before="60" w:after="23" w:line="276" w:lineRule="auto"/>
              <w:ind w:left="-38" w:right="-22"/>
              <w:jc w:val="center"/>
              <w:rPr>
                <w:rFonts w:ascii="Arial" w:hAnsi="Arial" w:cs="Arial"/>
                <w:sz w:val="13"/>
                <w:szCs w:val="13"/>
              </w:rPr>
            </w:pPr>
            <w:r w:rsidRPr="00934E07">
              <w:rPr>
                <w:rFonts w:ascii="Arial" w:hAnsi="Arial" w:cs="Arial"/>
                <w:sz w:val="13"/>
                <w:szCs w:val="13"/>
              </w:rPr>
              <w:t>Nature of business</w:t>
            </w:r>
          </w:p>
        </w:tc>
        <w:tc>
          <w:tcPr>
            <w:tcW w:w="1094" w:type="dxa"/>
            <w:vAlign w:val="bottom"/>
          </w:tcPr>
          <w:p w14:paraId="54B7864C" w14:textId="06708953" w:rsidR="00113640" w:rsidRPr="00934E07" w:rsidRDefault="00B63932" w:rsidP="00113640">
            <w:pPr>
              <w:pBdr>
                <w:bottom w:val="single" w:sz="4" w:space="1" w:color="auto"/>
              </w:pBdr>
              <w:spacing w:before="60" w:after="23" w:line="276" w:lineRule="auto"/>
              <w:ind w:left="-37" w:right="-36"/>
              <w:jc w:val="center"/>
              <w:rPr>
                <w:rFonts w:ascii="Arial" w:hAnsi="Arial" w:cs="Arial"/>
                <w:sz w:val="13"/>
                <w:szCs w:val="13"/>
              </w:rPr>
            </w:pPr>
            <w:r w:rsidRPr="00934E07">
              <w:rPr>
                <w:rFonts w:ascii="Arial" w:hAnsi="Arial" w:cs="Arial"/>
                <w:sz w:val="13"/>
                <w:szCs w:val="13"/>
              </w:rPr>
              <w:t>Paid</w:t>
            </w:r>
            <w:r w:rsidRPr="00934E07">
              <w:rPr>
                <w:rFonts w:ascii="Arial" w:hAnsi="Arial" w:cs="Arial"/>
                <w:sz w:val="13"/>
                <w:szCs w:val="13"/>
                <w:cs/>
              </w:rPr>
              <w:t>-</w:t>
            </w:r>
            <w:r w:rsidRPr="00934E07">
              <w:rPr>
                <w:rFonts w:ascii="Arial" w:hAnsi="Arial" w:cs="Arial"/>
                <w:sz w:val="13"/>
                <w:szCs w:val="13"/>
              </w:rPr>
              <w:t xml:space="preserve">up </w:t>
            </w:r>
            <w:r w:rsidR="00113640" w:rsidRPr="00934E07">
              <w:rPr>
                <w:rFonts w:ascii="Arial" w:hAnsi="Arial" w:cs="Arial"/>
                <w:sz w:val="13"/>
                <w:szCs w:val="13"/>
              </w:rPr>
              <w:t>Capital</w:t>
            </w:r>
          </w:p>
        </w:tc>
        <w:tc>
          <w:tcPr>
            <w:tcW w:w="656" w:type="dxa"/>
          </w:tcPr>
          <w:p w14:paraId="1FA80287" w14:textId="2F74058C" w:rsidR="00113640" w:rsidRPr="00934E07" w:rsidRDefault="00113640" w:rsidP="00113640">
            <w:pPr>
              <w:pBdr>
                <w:bottom w:val="single" w:sz="4" w:space="1" w:color="auto"/>
              </w:pBdr>
              <w:tabs>
                <w:tab w:val="left" w:pos="900"/>
              </w:tabs>
              <w:spacing w:before="60" w:after="23" w:line="276" w:lineRule="auto"/>
              <w:ind w:left="-18" w:firstLine="18"/>
              <w:jc w:val="center"/>
              <w:rPr>
                <w:rFonts w:ascii="Arial" w:hAnsi="Arial" w:cs="Arial"/>
                <w:sz w:val="13"/>
                <w:szCs w:val="13"/>
                <w:cs/>
              </w:rPr>
            </w:pPr>
            <w:r w:rsidRPr="00934E07">
              <w:rPr>
                <w:rFonts w:ascii="Arial" w:hAnsi="Arial" w:cs="Arial"/>
                <w:sz w:val="13"/>
                <w:szCs w:val="13"/>
              </w:rPr>
              <w:t>2023</w:t>
            </w:r>
          </w:p>
        </w:tc>
        <w:tc>
          <w:tcPr>
            <w:tcW w:w="658" w:type="dxa"/>
          </w:tcPr>
          <w:p w14:paraId="0B75C49F" w14:textId="1E4E513F" w:rsidR="00113640" w:rsidRPr="00934E07" w:rsidRDefault="00113640" w:rsidP="00113640">
            <w:pPr>
              <w:pBdr>
                <w:bottom w:val="single" w:sz="4" w:space="1" w:color="auto"/>
              </w:pBdr>
              <w:tabs>
                <w:tab w:val="left" w:pos="900"/>
              </w:tabs>
              <w:spacing w:before="60" w:after="23" w:line="276" w:lineRule="auto"/>
              <w:ind w:left="-18"/>
              <w:jc w:val="center"/>
              <w:rPr>
                <w:rFonts w:ascii="Arial" w:hAnsi="Arial" w:cs="Arial"/>
                <w:sz w:val="13"/>
                <w:szCs w:val="13"/>
                <w:lang w:val="en-GB"/>
              </w:rPr>
            </w:pPr>
            <w:r w:rsidRPr="00934E07">
              <w:rPr>
                <w:rFonts w:ascii="Arial" w:hAnsi="Arial" w:cs="Arial"/>
                <w:sz w:val="13"/>
                <w:szCs w:val="13"/>
              </w:rPr>
              <w:t>2022</w:t>
            </w:r>
          </w:p>
        </w:tc>
        <w:tc>
          <w:tcPr>
            <w:tcW w:w="861" w:type="dxa"/>
            <w:gridSpan w:val="2"/>
          </w:tcPr>
          <w:p w14:paraId="4004B77E" w14:textId="51FAE8CA" w:rsidR="00113640" w:rsidRPr="00934E07" w:rsidRDefault="00113640" w:rsidP="00113640">
            <w:pPr>
              <w:pBdr>
                <w:bottom w:val="single" w:sz="4" w:space="1" w:color="auto"/>
              </w:pBdr>
              <w:tabs>
                <w:tab w:val="left" w:pos="900"/>
              </w:tabs>
              <w:spacing w:before="60" w:after="23" w:line="276" w:lineRule="auto"/>
              <w:ind w:left="-18" w:firstLine="18"/>
              <w:jc w:val="center"/>
              <w:rPr>
                <w:rFonts w:ascii="Arial" w:hAnsi="Arial" w:cs="Arial"/>
                <w:sz w:val="13"/>
                <w:szCs w:val="13"/>
                <w:cs/>
              </w:rPr>
            </w:pPr>
            <w:r w:rsidRPr="00934E07">
              <w:rPr>
                <w:rFonts w:ascii="Arial" w:hAnsi="Arial" w:cs="Arial"/>
                <w:sz w:val="13"/>
                <w:szCs w:val="13"/>
              </w:rPr>
              <w:t>2023</w:t>
            </w:r>
          </w:p>
        </w:tc>
        <w:tc>
          <w:tcPr>
            <w:tcW w:w="840" w:type="dxa"/>
            <w:gridSpan w:val="2"/>
          </w:tcPr>
          <w:p w14:paraId="10002B4D" w14:textId="13936807" w:rsidR="00113640" w:rsidRPr="00934E07" w:rsidRDefault="00113640" w:rsidP="00113640">
            <w:pPr>
              <w:pBdr>
                <w:bottom w:val="single" w:sz="4" w:space="1" w:color="auto"/>
              </w:pBdr>
              <w:tabs>
                <w:tab w:val="left" w:pos="900"/>
              </w:tabs>
              <w:spacing w:before="60" w:after="23" w:line="276" w:lineRule="auto"/>
              <w:ind w:left="-18"/>
              <w:jc w:val="center"/>
              <w:rPr>
                <w:rFonts w:ascii="Arial" w:hAnsi="Arial" w:cs="Arial"/>
                <w:sz w:val="13"/>
                <w:szCs w:val="13"/>
                <w:lang w:val="en-GB"/>
              </w:rPr>
            </w:pPr>
            <w:r w:rsidRPr="00934E07">
              <w:rPr>
                <w:rFonts w:ascii="Arial" w:hAnsi="Arial" w:cs="Arial"/>
                <w:sz w:val="13"/>
                <w:szCs w:val="13"/>
              </w:rPr>
              <w:t>2022</w:t>
            </w:r>
          </w:p>
        </w:tc>
      </w:tr>
      <w:tr w:rsidR="005A6F56" w:rsidRPr="00934E07" w14:paraId="31A91C02" w14:textId="77777777" w:rsidTr="006D3D2B">
        <w:trPr>
          <w:cantSplit/>
          <w:tblHeader/>
        </w:trPr>
        <w:tc>
          <w:tcPr>
            <w:tcW w:w="2409" w:type="dxa"/>
          </w:tcPr>
          <w:p w14:paraId="52EBE1A7" w14:textId="77777777" w:rsidR="005A6F56" w:rsidRPr="00934E07" w:rsidRDefault="005A6F56" w:rsidP="000079D3">
            <w:pPr>
              <w:spacing w:before="60" w:after="23" w:line="276" w:lineRule="auto"/>
              <w:ind w:right="-36" w:hanging="90"/>
              <w:rPr>
                <w:rFonts w:ascii="Arial" w:hAnsi="Arial" w:cs="Arial"/>
                <w:sz w:val="13"/>
                <w:szCs w:val="13"/>
              </w:rPr>
            </w:pPr>
          </w:p>
        </w:tc>
        <w:tc>
          <w:tcPr>
            <w:tcW w:w="2591" w:type="dxa"/>
          </w:tcPr>
          <w:p w14:paraId="3E3CA633" w14:textId="77777777" w:rsidR="005A6F56" w:rsidRPr="00934E07" w:rsidRDefault="005A6F56" w:rsidP="000079D3">
            <w:pPr>
              <w:spacing w:before="60" w:after="23" w:line="276" w:lineRule="auto"/>
              <w:ind w:right="-36" w:hanging="90"/>
              <w:rPr>
                <w:rFonts w:ascii="Arial" w:hAnsi="Arial" w:cs="Arial"/>
                <w:sz w:val="13"/>
                <w:szCs w:val="13"/>
              </w:rPr>
            </w:pPr>
          </w:p>
        </w:tc>
        <w:tc>
          <w:tcPr>
            <w:tcW w:w="1094" w:type="dxa"/>
          </w:tcPr>
          <w:p w14:paraId="37C0C6E6" w14:textId="77777777" w:rsidR="005A6F56" w:rsidRPr="00934E07" w:rsidRDefault="005A6F56" w:rsidP="000079D3">
            <w:pPr>
              <w:spacing w:before="60" w:after="23" w:line="276" w:lineRule="auto"/>
              <w:ind w:left="-90" w:right="-36"/>
              <w:rPr>
                <w:rFonts w:ascii="Arial" w:hAnsi="Arial" w:cs="Arial"/>
                <w:sz w:val="13"/>
                <w:szCs w:val="13"/>
              </w:rPr>
            </w:pPr>
          </w:p>
        </w:tc>
        <w:tc>
          <w:tcPr>
            <w:tcW w:w="656" w:type="dxa"/>
          </w:tcPr>
          <w:p w14:paraId="799B2D42" w14:textId="77777777" w:rsidR="005A6F56" w:rsidRPr="00934E07" w:rsidRDefault="005A6F56" w:rsidP="000079D3">
            <w:pPr>
              <w:spacing w:before="60" w:after="23" w:line="276" w:lineRule="auto"/>
              <w:ind w:left="-90" w:right="-36"/>
              <w:jc w:val="center"/>
              <w:rPr>
                <w:rFonts w:ascii="Arial" w:hAnsi="Arial" w:cs="Arial"/>
                <w:sz w:val="13"/>
                <w:szCs w:val="13"/>
              </w:rPr>
            </w:pPr>
            <w:r w:rsidRPr="00934E07">
              <w:rPr>
                <w:rFonts w:ascii="Arial" w:hAnsi="Arial" w:cs="Arial"/>
                <w:sz w:val="13"/>
                <w:szCs w:val="13"/>
              </w:rPr>
              <w:t>Percent</w:t>
            </w:r>
          </w:p>
        </w:tc>
        <w:tc>
          <w:tcPr>
            <w:tcW w:w="658" w:type="dxa"/>
          </w:tcPr>
          <w:p w14:paraId="512436A9" w14:textId="77777777" w:rsidR="005A6F56" w:rsidRPr="00934E07" w:rsidRDefault="005A6F56" w:rsidP="000079D3">
            <w:pPr>
              <w:spacing w:before="60" w:after="23" w:line="276" w:lineRule="auto"/>
              <w:ind w:left="-90" w:right="-36"/>
              <w:jc w:val="center"/>
              <w:rPr>
                <w:rFonts w:ascii="Arial" w:hAnsi="Arial" w:cs="Arial"/>
                <w:sz w:val="13"/>
                <w:szCs w:val="13"/>
              </w:rPr>
            </w:pPr>
            <w:r w:rsidRPr="00934E07">
              <w:rPr>
                <w:rFonts w:ascii="Arial" w:hAnsi="Arial" w:cs="Arial"/>
                <w:sz w:val="13"/>
                <w:szCs w:val="13"/>
              </w:rPr>
              <w:t>Percent</w:t>
            </w:r>
          </w:p>
        </w:tc>
        <w:tc>
          <w:tcPr>
            <w:tcW w:w="861" w:type="dxa"/>
            <w:gridSpan w:val="2"/>
          </w:tcPr>
          <w:p w14:paraId="7551CAA2" w14:textId="77777777" w:rsidR="005A6F56" w:rsidRPr="00934E07" w:rsidRDefault="005A6F56" w:rsidP="000079D3">
            <w:pPr>
              <w:spacing w:before="60" w:after="23" w:line="276" w:lineRule="auto"/>
              <w:ind w:left="-90" w:right="-36"/>
              <w:rPr>
                <w:rFonts w:ascii="Arial" w:hAnsi="Arial" w:cs="Arial"/>
                <w:sz w:val="13"/>
                <w:szCs w:val="13"/>
              </w:rPr>
            </w:pPr>
          </w:p>
        </w:tc>
        <w:tc>
          <w:tcPr>
            <w:tcW w:w="840" w:type="dxa"/>
            <w:gridSpan w:val="2"/>
          </w:tcPr>
          <w:p w14:paraId="5DD78F80" w14:textId="77777777" w:rsidR="005A6F56" w:rsidRPr="00934E07" w:rsidRDefault="005A6F56" w:rsidP="000079D3">
            <w:pPr>
              <w:spacing w:before="60" w:after="23" w:line="276" w:lineRule="auto"/>
              <w:ind w:left="-90" w:right="-36"/>
              <w:rPr>
                <w:rFonts w:ascii="Arial" w:hAnsi="Arial" w:cs="Arial"/>
                <w:sz w:val="13"/>
                <w:szCs w:val="13"/>
              </w:rPr>
            </w:pPr>
          </w:p>
        </w:tc>
      </w:tr>
      <w:tr w:rsidR="005A6F56" w:rsidRPr="00934E07" w14:paraId="25D89DFF" w14:textId="77777777" w:rsidTr="006D3D2B">
        <w:trPr>
          <w:cantSplit/>
        </w:trPr>
        <w:tc>
          <w:tcPr>
            <w:tcW w:w="2409" w:type="dxa"/>
          </w:tcPr>
          <w:p w14:paraId="3FA451E4" w14:textId="77777777" w:rsidR="005A6F56" w:rsidRPr="00934E07" w:rsidRDefault="005A6F56" w:rsidP="000079D3">
            <w:pPr>
              <w:spacing w:before="60" w:after="23" w:line="276" w:lineRule="auto"/>
              <w:ind w:right="-34" w:hanging="91"/>
              <w:rPr>
                <w:rFonts w:ascii="Arial" w:hAnsi="Arial" w:cs="Arial"/>
                <w:sz w:val="13"/>
                <w:szCs w:val="13"/>
              </w:rPr>
            </w:pPr>
            <w:r w:rsidRPr="00934E07">
              <w:rPr>
                <w:rFonts w:ascii="Arial" w:hAnsi="Arial" w:cs="Arial"/>
                <w:b/>
                <w:bCs/>
                <w:sz w:val="13"/>
                <w:szCs w:val="13"/>
                <w:u w:val="single"/>
              </w:rPr>
              <w:t>Investment in subsidiaries</w:t>
            </w:r>
          </w:p>
        </w:tc>
        <w:tc>
          <w:tcPr>
            <w:tcW w:w="2591" w:type="dxa"/>
          </w:tcPr>
          <w:p w14:paraId="1DE67784" w14:textId="77777777" w:rsidR="005A6F56" w:rsidRPr="00934E07" w:rsidRDefault="005A6F56" w:rsidP="000079D3">
            <w:pPr>
              <w:spacing w:before="60" w:after="23" w:line="276" w:lineRule="auto"/>
              <w:ind w:right="-36" w:hanging="90"/>
              <w:rPr>
                <w:rFonts w:ascii="Arial" w:hAnsi="Arial" w:cs="Arial"/>
                <w:sz w:val="13"/>
                <w:szCs w:val="13"/>
              </w:rPr>
            </w:pPr>
          </w:p>
        </w:tc>
        <w:tc>
          <w:tcPr>
            <w:tcW w:w="1094" w:type="dxa"/>
          </w:tcPr>
          <w:p w14:paraId="2D83B4B5" w14:textId="77777777" w:rsidR="005A6F56" w:rsidRPr="00934E07" w:rsidRDefault="005A6F56" w:rsidP="000079D3">
            <w:pPr>
              <w:spacing w:before="60" w:after="23" w:line="276" w:lineRule="auto"/>
              <w:ind w:right="-36"/>
              <w:rPr>
                <w:rFonts w:ascii="Arial" w:hAnsi="Arial" w:cs="Arial"/>
                <w:sz w:val="13"/>
                <w:szCs w:val="13"/>
              </w:rPr>
            </w:pPr>
          </w:p>
        </w:tc>
        <w:tc>
          <w:tcPr>
            <w:tcW w:w="656" w:type="dxa"/>
          </w:tcPr>
          <w:p w14:paraId="30B84E9C" w14:textId="77777777" w:rsidR="005A6F56" w:rsidRPr="00934E07" w:rsidRDefault="005A6F56" w:rsidP="000079D3">
            <w:pPr>
              <w:spacing w:before="60" w:after="23" w:line="276" w:lineRule="auto"/>
              <w:ind w:right="-36"/>
              <w:rPr>
                <w:rFonts w:ascii="Arial" w:hAnsi="Arial" w:cs="Arial"/>
                <w:sz w:val="13"/>
                <w:szCs w:val="13"/>
              </w:rPr>
            </w:pPr>
          </w:p>
        </w:tc>
        <w:tc>
          <w:tcPr>
            <w:tcW w:w="658" w:type="dxa"/>
          </w:tcPr>
          <w:p w14:paraId="29AC7BC2" w14:textId="77777777" w:rsidR="005A6F56" w:rsidRPr="00934E07" w:rsidRDefault="005A6F56" w:rsidP="000079D3">
            <w:pPr>
              <w:spacing w:before="60" w:after="23" w:line="276" w:lineRule="auto"/>
              <w:ind w:right="-36"/>
              <w:rPr>
                <w:rFonts w:ascii="Arial" w:hAnsi="Arial" w:cs="Arial"/>
                <w:sz w:val="13"/>
                <w:szCs w:val="13"/>
              </w:rPr>
            </w:pPr>
          </w:p>
        </w:tc>
        <w:tc>
          <w:tcPr>
            <w:tcW w:w="861" w:type="dxa"/>
            <w:gridSpan w:val="2"/>
          </w:tcPr>
          <w:p w14:paraId="59148715" w14:textId="77777777" w:rsidR="005A6F56" w:rsidRPr="00934E07" w:rsidRDefault="005A6F56" w:rsidP="000079D3">
            <w:pPr>
              <w:spacing w:before="60" w:after="23" w:line="276" w:lineRule="auto"/>
              <w:ind w:right="-36"/>
              <w:rPr>
                <w:rFonts w:ascii="Arial" w:hAnsi="Arial" w:cs="Arial"/>
                <w:sz w:val="13"/>
                <w:szCs w:val="13"/>
              </w:rPr>
            </w:pPr>
          </w:p>
        </w:tc>
        <w:tc>
          <w:tcPr>
            <w:tcW w:w="840" w:type="dxa"/>
            <w:gridSpan w:val="2"/>
          </w:tcPr>
          <w:p w14:paraId="038F2705" w14:textId="77777777" w:rsidR="005A6F56" w:rsidRPr="00934E07" w:rsidRDefault="005A6F56" w:rsidP="000079D3">
            <w:pPr>
              <w:spacing w:before="60" w:after="23" w:line="276" w:lineRule="auto"/>
              <w:ind w:right="-36"/>
              <w:rPr>
                <w:rFonts w:ascii="Arial" w:hAnsi="Arial" w:cs="Arial"/>
                <w:sz w:val="13"/>
                <w:szCs w:val="13"/>
              </w:rPr>
            </w:pPr>
          </w:p>
        </w:tc>
      </w:tr>
      <w:tr w:rsidR="00522376" w:rsidRPr="00934E07" w14:paraId="2F5748AF" w14:textId="77777777" w:rsidTr="006D3D2B">
        <w:trPr>
          <w:cantSplit/>
        </w:trPr>
        <w:tc>
          <w:tcPr>
            <w:tcW w:w="2409" w:type="dxa"/>
          </w:tcPr>
          <w:p w14:paraId="0231F570" w14:textId="77777777" w:rsidR="00522376" w:rsidRPr="00934E07" w:rsidRDefault="00522376" w:rsidP="00522376">
            <w:pPr>
              <w:spacing w:before="60" w:after="23" w:line="276" w:lineRule="auto"/>
              <w:ind w:right="-36" w:hanging="90"/>
              <w:rPr>
                <w:rFonts w:ascii="Arial" w:hAnsi="Arial" w:cs="Arial"/>
                <w:sz w:val="13"/>
                <w:szCs w:val="13"/>
              </w:rPr>
            </w:pPr>
            <w:r w:rsidRPr="00934E07">
              <w:rPr>
                <w:rFonts w:ascii="Arial" w:hAnsi="Arial" w:cs="Arial"/>
                <w:sz w:val="13"/>
                <w:szCs w:val="13"/>
              </w:rPr>
              <w:t>Italian</w:t>
            </w:r>
            <w:r w:rsidRPr="00934E07">
              <w:rPr>
                <w:rFonts w:ascii="Arial" w:hAnsi="Arial" w:cs="Arial"/>
                <w:sz w:val="13"/>
                <w:szCs w:val="13"/>
                <w:cs/>
              </w:rPr>
              <w:t>-</w:t>
            </w:r>
            <w:r w:rsidRPr="00934E07">
              <w:rPr>
                <w:rFonts w:ascii="Arial" w:hAnsi="Arial" w:cs="Arial"/>
                <w:sz w:val="13"/>
                <w:szCs w:val="13"/>
              </w:rPr>
              <w:t>Thai International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51A18D32" w14:textId="77777777" w:rsidR="00522376" w:rsidRPr="00934E07" w:rsidRDefault="00522376" w:rsidP="00522376">
            <w:pPr>
              <w:spacing w:before="60" w:after="23" w:line="276" w:lineRule="auto"/>
              <w:ind w:right="-36" w:hanging="90"/>
              <w:rPr>
                <w:rFonts w:ascii="Arial" w:hAnsi="Arial" w:cs="Arial"/>
                <w:sz w:val="13"/>
                <w:szCs w:val="13"/>
              </w:rPr>
            </w:pPr>
            <w:r w:rsidRPr="00934E07">
              <w:rPr>
                <w:rFonts w:ascii="Arial" w:hAnsi="Arial" w:cs="Arial"/>
                <w:sz w:val="13"/>
                <w:szCs w:val="13"/>
              </w:rPr>
              <w:t>Holding company</w:t>
            </w:r>
          </w:p>
        </w:tc>
        <w:tc>
          <w:tcPr>
            <w:tcW w:w="1094" w:type="dxa"/>
          </w:tcPr>
          <w:p w14:paraId="3DB2AA42" w14:textId="0E225322" w:rsidR="00522376" w:rsidRPr="00934E07" w:rsidRDefault="00522376" w:rsidP="00522376">
            <w:pPr>
              <w:spacing w:before="60" w:after="23" w:line="276" w:lineRule="auto"/>
              <w:ind w:left="-109" w:right="-26"/>
              <w:jc w:val="right"/>
              <w:rPr>
                <w:rFonts w:ascii="Arial" w:hAnsi="Arial" w:cs="Arial"/>
                <w:sz w:val="13"/>
                <w:szCs w:val="13"/>
              </w:rPr>
            </w:pPr>
            <w:r w:rsidRPr="00934E07">
              <w:rPr>
                <w:rFonts w:ascii="Arial" w:hAnsi="Arial" w:cs="Arial"/>
                <w:sz w:val="13"/>
                <w:szCs w:val="13"/>
              </w:rPr>
              <w:t>4,710,000</w:t>
            </w:r>
          </w:p>
        </w:tc>
        <w:tc>
          <w:tcPr>
            <w:tcW w:w="656" w:type="dxa"/>
          </w:tcPr>
          <w:p w14:paraId="0A3A7075" w14:textId="3E9EB3CE" w:rsidR="00522376" w:rsidRPr="00934E07" w:rsidRDefault="00522376" w:rsidP="00522376">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7EF9011B" w14:textId="77777777" w:rsidR="00522376" w:rsidRPr="00934E07" w:rsidRDefault="00522376" w:rsidP="00522376">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vAlign w:val="bottom"/>
          </w:tcPr>
          <w:p w14:paraId="31AC6963" w14:textId="3F42FFFC" w:rsidR="00522376" w:rsidRPr="00934E07" w:rsidRDefault="00B7142E" w:rsidP="00522376">
            <w:pPr>
              <w:spacing w:before="60" w:after="23" w:line="276" w:lineRule="auto"/>
              <w:ind w:left="-109" w:right="-26"/>
              <w:jc w:val="right"/>
              <w:rPr>
                <w:rFonts w:ascii="Arial" w:hAnsi="Arial" w:cs="Arial"/>
                <w:sz w:val="13"/>
                <w:szCs w:val="13"/>
              </w:rPr>
            </w:pPr>
            <w:r w:rsidRPr="00934E07">
              <w:rPr>
                <w:rFonts w:ascii="Arial" w:hAnsi="Arial" w:cs="Arial"/>
                <w:sz w:val="13"/>
                <w:szCs w:val="13"/>
              </w:rPr>
              <w:t>4,710,000</w:t>
            </w:r>
          </w:p>
        </w:tc>
        <w:tc>
          <w:tcPr>
            <w:tcW w:w="840" w:type="dxa"/>
            <w:gridSpan w:val="2"/>
            <w:vAlign w:val="bottom"/>
          </w:tcPr>
          <w:p w14:paraId="3E53C91E" w14:textId="718B8082" w:rsidR="00522376" w:rsidRPr="00934E07" w:rsidRDefault="00522376" w:rsidP="00522376">
            <w:pPr>
              <w:spacing w:before="60" w:after="23" w:line="276" w:lineRule="auto"/>
              <w:ind w:left="-109" w:right="-26"/>
              <w:jc w:val="right"/>
              <w:rPr>
                <w:rFonts w:ascii="Arial" w:hAnsi="Arial" w:cs="Arial"/>
                <w:sz w:val="13"/>
                <w:szCs w:val="13"/>
              </w:rPr>
            </w:pPr>
            <w:r w:rsidRPr="00934E07">
              <w:rPr>
                <w:rFonts w:ascii="Arial" w:hAnsi="Arial" w:cs="Arial"/>
                <w:sz w:val="13"/>
                <w:szCs w:val="13"/>
                <w:cs/>
              </w:rPr>
              <w:t>4</w:t>
            </w:r>
            <w:r w:rsidRPr="00934E07">
              <w:rPr>
                <w:rFonts w:ascii="Arial" w:hAnsi="Arial" w:cs="Arial"/>
                <w:sz w:val="13"/>
                <w:szCs w:val="13"/>
              </w:rPr>
              <w:t>,</w:t>
            </w:r>
            <w:r w:rsidRPr="00934E07">
              <w:rPr>
                <w:rFonts w:ascii="Arial" w:hAnsi="Arial" w:cs="Arial"/>
                <w:sz w:val="13"/>
                <w:szCs w:val="13"/>
                <w:cs/>
              </w:rPr>
              <w:t>710</w:t>
            </w:r>
            <w:r w:rsidRPr="00934E07">
              <w:rPr>
                <w:rFonts w:ascii="Arial" w:hAnsi="Arial" w:cs="Arial"/>
                <w:sz w:val="13"/>
                <w:szCs w:val="13"/>
              </w:rPr>
              <w:t>,</w:t>
            </w:r>
            <w:r w:rsidRPr="00934E07">
              <w:rPr>
                <w:rFonts w:ascii="Arial" w:hAnsi="Arial" w:cs="Arial"/>
                <w:sz w:val="13"/>
                <w:szCs w:val="13"/>
                <w:cs/>
              </w:rPr>
              <w:t>000</w:t>
            </w:r>
          </w:p>
        </w:tc>
      </w:tr>
      <w:tr w:rsidR="00522376" w:rsidRPr="00934E07" w14:paraId="71564163" w14:textId="0FCDEE3F" w:rsidTr="006D3D2B">
        <w:trPr>
          <w:cantSplit/>
        </w:trPr>
        <w:tc>
          <w:tcPr>
            <w:tcW w:w="2409" w:type="dxa"/>
          </w:tcPr>
          <w:p w14:paraId="428C31AC" w14:textId="77777777" w:rsidR="00522376" w:rsidRPr="00934E07" w:rsidRDefault="00522376" w:rsidP="00190D66">
            <w:pPr>
              <w:spacing w:before="60" w:after="23" w:line="276" w:lineRule="auto"/>
              <w:ind w:left="-113" w:right="-36" w:firstLine="23"/>
              <w:rPr>
                <w:rFonts w:ascii="Arial" w:hAnsi="Arial" w:cs="Arial"/>
                <w:sz w:val="13"/>
                <w:szCs w:val="13"/>
                <w:cs/>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3685" w:type="dxa"/>
            <w:gridSpan w:val="2"/>
          </w:tcPr>
          <w:p w14:paraId="175A73FF" w14:textId="77777777" w:rsidR="00522376" w:rsidRPr="00934E07" w:rsidRDefault="00522376" w:rsidP="00522376">
            <w:pPr>
              <w:spacing w:before="60" w:after="23" w:line="276" w:lineRule="auto"/>
              <w:ind w:left="-109" w:right="-26"/>
              <w:jc w:val="right"/>
              <w:rPr>
                <w:rFonts w:ascii="Arial" w:hAnsi="Arial" w:cs="Arial"/>
                <w:sz w:val="13"/>
                <w:szCs w:val="13"/>
              </w:rPr>
            </w:pPr>
          </w:p>
        </w:tc>
        <w:tc>
          <w:tcPr>
            <w:tcW w:w="656" w:type="dxa"/>
          </w:tcPr>
          <w:p w14:paraId="0420AF51" w14:textId="77777777" w:rsidR="00522376" w:rsidRPr="00934E07" w:rsidRDefault="00522376" w:rsidP="00522376">
            <w:pPr>
              <w:spacing w:before="60" w:after="23" w:line="276" w:lineRule="auto"/>
              <w:ind w:left="-109" w:right="-26"/>
              <w:jc w:val="right"/>
              <w:rPr>
                <w:rFonts w:ascii="Arial" w:hAnsi="Arial" w:cs="Arial"/>
                <w:sz w:val="13"/>
                <w:szCs w:val="13"/>
              </w:rPr>
            </w:pPr>
          </w:p>
        </w:tc>
        <w:tc>
          <w:tcPr>
            <w:tcW w:w="658" w:type="dxa"/>
          </w:tcPr>
          <w:p w14:paraId="74F27A4F" w14:textId="77777777" w:rsidR="00522376" w:rsidRPr="00934E07" w:rsidRDefault="00522376" w:rsidP="00522376">
            <w:pPr>
              <w:spacing w:before="60" w:after="23" w:line="276" w:lineRule="auto"/>
              <w:ind w:left="-109" w:right="-26"/>
              <w:jc w:val="right"/>
              <w:rPr>
                <w:rFonts w:ascii="Arial" w:hAnsi="Arial" w:cs="Arial"/>
                <w:sz w:val="13"/>
                <w:szCs w:val="13"/>
              </w:rPr>
            </w:pPr>
          </w:p>
        </w:tc>
        <w:tc>
          <w:tcPr>
            <w:tcW w:w="861" w:type="dxa"/>
            <w:gridSpan w:val="2"/>
          </w:tcPr>
          <w:p w14:paraId="154B1845" w14:textId="4B7D9EB7" w:rsidR="00522376" w:rsidRPr="00934E07" w:rsidRDefault="00E00E58" w:rsidP="00522376">
            <w:pPr>
              <w:pBdr>
                <w:bottom w:val="single" w:sz="4" w:space="1" w:color="auto"/>
              </w:pBdr>
              <w:spacing w:before="60" w:after="23" w:line="276" w:lineRule="auto"/>
              <w:ind w:left="-109" w:right="-26"/>
              <w:jc w:val="right"/>
              <w:rPr>
                <w:rFonts w:ascii="Arial" w:hAnsi="Arial" w:cs="Arial"/>
                <w:sz w:val="13"/>
                <w:szCs w:val="13"/>
              </w:rPr>
            </w:pPr>
            <w:r w:rsidRPr="00934E07">
              <w:rPr>
                <w:rFonts w:ascii="Arial" w:hAnsi="Arial" w:cs="Arial"/>
                <w:sz w:val="13"/>
                <w:szCs w:val="13"/>
              </w:rPr>
              <w:t>(677,81</w:t>
            </w:r>
            <w:r w:rsidR="003C3874" w:rsidRPr="00934E07">
              <w:rPr>
                <w:rFonts w:ascii="Arial" w:hAnsi="Arial" w:cs="Arial"/>
                <w:sz w:val="13"/>
                <w:szCs w:val="13"/>
              </w:rPr>
              <w:t>8)</w:t>
            </w:r>
          </w:p>
        </w:tc>
        <w:tc>
          <w:tcPr>
            <w:tcW w:w="840" w:type="dxa"/>
            <w:gridSpan w:val="2"/>
          </w:tcPr>
          <w:p w14:paraId="7CEED45F" w14:textId="682396FE" w:rsidR="00522376" w:rsidRPr="00934E07" w:rsidRDefault="00522376" w:rsidP="00522376">
            <w:pPr>
              <w:pBdr>
                <w:bottom w:val="single" w:sz="4"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rPr>
              <w:t>(677,818)</w:t>
            </w:r>
          </w:p>
        </w:tc>
      </w:tr>
      <w:tr w:rsidR="00522376" w:rsidRPr="00934E07" w14:paraId="7E28040C" w14:textId="77777777" w:rsidTr="006D3D2B">
        <w:trPr>
          <w:cantSplit/>
        </w:trPr>
        <w:tc>
          <w:tcPr>
            <w:tcW w:w="2409" w:type="dxa"/>
          </w:tcPr>
          <w:p w14:paraId="15175CFE" w14:textId="0020AADB" w:rsidR="00522376" w:rsidRPr="00934E07" w:rsidRDefault="008B6297" w:rsidP="008B6297">
            <w:pPr>
              <w:spacing w:before="60" w:after="23" w:line="276" w:lineRule="auto"/>
              <w:ind w:left="-113" w:right="-36"/>
              <w:rPr>
                <w:rFonts w:ascii="Arial" w:hAnsi="Arial" w:cs="Arial"/>
                <w:sz w:val="13"/>
                <w:szCs w:val="13"/>
              </w:rPr>
            </w:pPr>
            <w:r w:rsidRPr="00934E07">
              <w:rPr>
                <w:rFonts w:ascii="Arial" w:hAnsi="Arial" w:cs="Arial"/>
                <w:sz w:val="13"/>
                <w:szCs w:val="13"/>
              </w:rPr>
              <w:t xml:space="preserve"> </w:t>
            </w:r>
            <w:r w:rsidR="00190D66" w:rsidRPr="00934E07">
              <w:rPr>
                <w:rFonts w:ascii="Arial" w:hAnsi="Arial" w:cs="Arial"/>
                <w:sz w:val="13"/>
                <w:szCs w:val="13"/>
              </w:rPr>
              <w:t>Net</w:t>
            </w:r>
          </w:p>
        </w:tc>
        <w:tc>
          <w:tcPr>
            <w:tcW w:w="2591" w:type="dxa"/>
          </w:tcPr>
          <w:p w14:paraId="3C5730A6" w14:textId="77777777" w:rsidR="00522376" w:rsidRPr="00934E07" w:rsidRDefault="00522376" w:rsidP="00522376">
            <w:pPr>
              <w:spacing w:before="60" w:after="23" w:line="276" w:lineRule="auto"/>
              <w:ind w:right="-36" w:hanging="90"/>
              <w:rPr>
                <w:rFonts w:ascii="Arial" w:hAnsi="Arial" w:cs="Arial"/>
                <w:sz w:val="13"/>
                <w:szCs w:val="13"/>
              </w:rPr>
            </w:pPr>
          </w:p>
        </w:tc>
        <w:tc>
          <w:tcPr>
            <w:tcW w:w="1094" w:type="dxa"/>
          </w:tcPr>
          <w:p w14:paraId="77F228DE" w14:textId="77777777" w:rsidR="00522376" w:rsidRPr="00934E07" w:rsidRDefault="00522376" w:rsidP="00522376">
            <w:pPr>
              <w:spacing w:before="60" w:after="23" w:line="276" w:lineRule="auto"/>
              <w:ind w:left="-109" w:right="-26"/>
              <w:jc w:val="right"/>
              <w:rPr>
                <w:rFonts w:ascii="Arial" w:hAnsi="Arial" w:cs="Arial"/>
                <w:sz w:val="13"/>
                <w:szCs w:val="13"/>
              </w:rPr>
            </w:pPr>
          </w:p>
        </w:tc>
        <w:tc>
          <w:tcPr>
            <w:tcW w:w="656" w:type="dxa"/>
          </w:tcPr>
          <w:p w14:paraId="2016C150" w14:textId="77777777" w:rsidR="00522376" w:rsidRPr="00934E07" w:rsidRDefault="00522376" w:rsidP="00522376">
            <w:pPr>
              <w:spacing w:before="60" w:after="23" w:line="276" w:lineRule="auto"/>
              <w:ind w:left="-109" w:right="-26"/>
              <w:jc w:val="right"/>
              <w:rPr>
                <w:rFonts w:ascii="Arial" w:hAnsi="Arial" w:cs="Arial"/>
                <w:sz w:val="13"/>
                <w:szCs w:val="13"/>
              </w:rPr>
            </w:pPr>
          </w:p>
        </w:tc>
        <w:tc>
          <w:tcPr>
            <w:tcW w:w="658" w:type="dxa"/>
          </w:tcPr>
          <w:p w14:paraId="2402ECDC" w14:textId="77777777" w:rsidR="00522376" w:rsidRPr="00934E07" w:rsidRDefault="00522376" w:rsidP="00522376">
            <w:pPr>
              <w:spacing w:before="60" w:after="23" w:line="276" w:lineRule="auto"/>
              <w:ind w:left="-109" w:right="-26"/>
              <w:jc w:val="right"/>
              <w:rPr>
                <w:rFonts w:ascii="Arial" w:hAnsi="Arial" w:cs="Arial"/>
                <w:sz w:val="13"/>
                <w:szCs w:val="13"/>
              </w:rPr>
            </w:pPr>
          </w:p>
        </w:tc>
        <w:tc>
          <w:tcPr>
            <w:tcW w:w="861" w:type="dxa"/>
            <w:gridSpan w:val="2"/>
            <w:vAlign w:val="bottom"/>
          </w:tcPr>
          <w:p w14:paraId="1F4582C0" w14:textId="5A5CA0D4" w:rsidR="00522376" w:rsidRPr="00934E07" w:rsidRDefault="00E00E58" w:rsidP="00522376">
            <w:pPr>
              <w:spacing w:before="60" w:after="23" w:line="276" w:lineRule="auto"/>
              <w:ind w:left="-109" w:right="-26"/>
              <w:jc w:val="right"/>
              <w:rPr>
                <w:rFonts w:ascii="Arial" w:hAnsi="Arial" w:cs="Arial"/>
                <w:sz w:val="13"/>
                <w:szCs w:val="13"/>
              </w:rPr>
            </w:pPr>
            <w:r w:rsidRPr="00934E07">
              <w:rPr>
                <w:rFonts w:ascii="Arial" w:hAnsi="Arial" w:cs="Arial"/>
                <w:sz w:val="13"/>
                <w:szCs w:val="13"/>
              </w:rPr>
              <w:t>4,032,18</w:t>
            </w:r>
            <w:r w:rsidR="003C3874" w:rsidRPr="00934E07">
              <w:rPr>
                <w:rFonts w:ascii="Arial" w:hAnsi="Arial" w:cs="Arial"/>
                <w:sz w:val="13"/>
                <w:szCs w:val="13"/>
              </w:rPr>
              <w:t>2</w:t>
            </w:r>
          </w:p>
        </w:tc>
        <w:tc>
          <w:tcPr>
            <w:tcW w:w="840" w:type="dxa"/>
            <w:gridSpan w:val="2"/>
            <w:vAlign w:val="bottom"/>
          </w:tcPr>
          <w:p w14:paraId="48B5B686" w14:textId="1F1A5AF4" w:rsidR="00522376" w:rsidRPr="00934E07" w:rsidRDefault="00522376" w:rsidP="00522376">
            <w:pPr>
              <w:spacing w:before="60" w:after="23" w:line="276" w:lineRule="auto"/>
              <w:jc w:val="right"/>
              <w:rPr>
                <w:rFonts w:ascii="Arial" w:hAnsi="Arial" w:cs="Arial"/>
                <w:caps/>
                <w:sz w:val="13"/>
                <w:szCs w:val="13"/>
              </w:rPr>
            </w:pPr>
            <w:r w:rsidRPr="00934E07">
              <w:rPr>
                <w:rFonts w:ascii="Arial" w:hAnsi="Arial" w:cs="Arial"/>
                <w:sz w:val="13"/>
                <w:szCs w:val="13"/>
              </w:rPr>
              <w:t>4,032,182</w:t>
            </w:r>
          </w:p>
        </w:tc>
      </w:tr>
      <w:tr w:rsidR="00B7142E" w:rsidRPr="00934E07" w14:paraId="3F1B2D12" w14:textId="77777777" w:rsidTr="006D3D2B">
        <w:trPr>
          <w:cantSplit/>
        </w:trPr>
        <w:tc>
          <w:tcPr>
            <w:tcW w:w="2409" w:type="dxa"/>
          </w:tcPr>
          <w:p w14:paraId="60304A9A" w14:textId="77777777" w:rsidR="00B7142E" w:rsidRPr="00934E07" w:rsidRDefault="00B7142E" w:rsidP="00B7142E">
            <w:pPr>
              <w:spacing w:before="60" w:after="23" w:line="276" w:lineRule="auto"/>
              <w:ind w:right="-36" w:hanging="90"/>
              <w:rPr>
                <w:rFonts w:ascii="Arial" w:hAnsi="Arial" w:cs="Arial"/>
                <w:sz w:val="13"/>
                <w:szCs w:val="13"/>
              </w:rPr>
            </w:pPr>
            <w:proofErr w:type="spellStart"/>
            <w:r w:rsidRPr="00934E07">
              <w:rPr>
                <w:rFonts w:ascii="Arial" w:hAnsi="Arial" w:cs="Arial"/>
                <w:sz w:val="13"/>
                <w:szCs w:val="13"/>
              </w:rPr>
              <w:t>Bhaka</w:t>
            </w:r>
            <w:proofErr w:type="spellEnd"/>
            <w:r w:rsidRPr="00934E07">
              <w:rPr>
                <w:rFonts w:ascii="Arial" w:hAnsi="Arial" w:cs="Arial"/>
                <w:sz w:val="13"/>
                <w:szCs w:val="13"/>
              </w:rPr>
              <w:t xml:space="preserve"> Bhumi Development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37AAD4BB" w14:textId="77777777" w:rsidR="00B7142E" w:rsidRPr="00934E07" w:rsidRDefault="00B7142E" w:rsidP="00B7142E">
            <w:pPr>
              <w:spacing w:before="60" w:after="23" w:line="276" w:lineRule="auto"/>
              <w:ind w:right="-36" w:hanging="90"/>
              <w:rPr>
                <w:rFonts w:ascii="Arial" w:hAnsi="Arial" w:cs="Arial"/>
                <w:sz w:val="13"/>
                <w:szCs w:val="13"/>
                <w:lang w:val="en-GB"/>
              </w:rPr>
            </w:pPr>
            <w:r w:rsidRPr="00934E07">
              <w:rPr>
                <w:rFonts w:ascii="Arial" w:hAnsi="Arial" w:cs="Arial"/>
                <w:sz w:val="13"/>
                <w:szCs w:val="13"/>
                <w:lang w:val="en-GB"/>
              </w:rPr>
              <w:t>Real estate development</w:t>
            </w:r>
          </w:p>
        </w:tc>
        <w:tc>
          <w:tcPr>
            <w:tcW w:w="1094" w:type="dxa"/>
          </w:tcPr>
          <w:p w14:paraId="2FAFDB28" w14:textId="77777777"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20,000</w:t>
            </w:r>
          </w:p>
        </w:tc>
        <w:tc>
          <w:tcPr>
            <w:tcW w:w="656" w:type="dxa"/>
          </w:tcPr>
          <w:p w14:paraId="0877637A" w14:textId="6964C8F7" w:rsidR="00B7142E" w:rsidRPr="00934E07" w:rsidRDefault="00B7142E" w:rsidP="00B7142E">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672FFFE8" w14:textId="77777777" w:rsidR="00B7142E" w:rsidRPr="00934E07" w:rsidRDefault="00B7142E" w:rsidP="00B7142E">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vAlign w:val="bottom"/>
          </w:tcPr>
          <w:p w14:paraId="37795726" w14:textId="6BF6964B"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20,000</w:t>
            </w:r>
          </w:p>
        </w:tc>
        <w:tc>
          <w:tcPr>
            <w:tcW w:w="840" w:type="dxa"/>
            <w:gridSpan w:val="2"/>
            <w:vAlign w:val="bottom"/>
          </w:tcPr>
          <w:p w14:paraId="45112DE9" w14:textId="512014C3" w:rsidR="00B7142E" w:rsidRPr="00934E07" w:rsidRDefault="00B7142E" w:rsidP="00B7142E">
            <w:pPr>
              <w:spacing w:before="60" w:after="23" w:line="276" w:lineRule="auto"/>
              <w:jc w:val="right"/>
              <w:rPr>
                <w:rFonts w:ascii="Arial" w:hAnsi="Arial" w:cs="Arial"/>
                <w:sz w:val="13"/>
                <w:szCs w:val="13"/>
              </w:rPr>
            </w:pPr>
            <w:r w:rsidRPr="00934E07">
              <w:rPr>
                <w:rFonts w:ascii="Arial" w:hAnsi="Arial" w:cs="Arial"/>
                <w:sz w:val="13"/>
                <w:szCs w:val="13"/>
              </w:rPr>
              <w:t>20,000</w:t>
            </w:r>
          </w:p>
        </w:tc>
      </w:tr>
      <w:tr w:rsidR="00B7142E" w:rsidRPr="00934E07" w14:paraId="6B1C7949" w14:textId="77777777" w:rsidTr="006D3D2B">
        <w:trPr>
          <w:cantSplit/>
        </w:trPr>
        <w:tc>
          <w:tcPr>
            <w:tcW w:w="2409" w:type="dxa"/>
          </w:tcPr>
          <w:p w14:paraId="109CD4D2" w14:textId="77777777" w:rsidR="00B7142E" w:rsidRPr="00934E07" w:rsidRDefault="00B7142E" w:rsidP="00B7142E">
            <w:pPr>
              <w:tabs>
                <w:tab w:val="left" w:pos="1501"/>
              </w:tabs>
              <w:spacing w:before="60" w:after="23" w:line="276" w:lineRule="auto"/>
              <w:ind w:right="-36" w:hanging="90"/>
              <w:rPr>
                <w:rFonts w:ascii="Arial" w:hAnsi="Arial" w:cs="Arial"/>
                <w:sz w:val="13"/>
                <w:szCs w:val="13"/>
              </w:rPr>
            </w:pPr>
            <w:r w:rsidRPr="00934E07">
              <w:rPr>
                <w:rFonts w:ascii="Arial" w:hAnsi="Arial" w:cs="Arial"/>
                <w:sz w:val="13"/>
                <w:szCs w:val="13"/>
              </w:rPr>
              <w:t>Thai Pride Cement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6B9D487D" w14:textId="77777777" w:rsidR="00B7142E" w:rsidRPr="00934E07" w:rsidRDefault="00B7142E" w:rsidP="00B7142E">
            <w:pPr>
              <w:spacing w:before="60" w:after="23" w:line="276" w:lineRule="auto"/>
              <w:ind w:right="-36" w:hanging="90"/>
              <w:rPr>
                <w:rFonts w:ascii="Arial" w:hAnsi="Arial" w:cs="Arial"/>
                <w:sz w:val="13"/>
                <w:szCs w:val="13"/>
              </w:rPr>
            </w:pPr>
            <w:r w:rsidRPr="00934E07">
              <w:rPr>
                <w:rFonts w:ascii="Arial" w:hAnsi="Arial" w:cs="Arial"/>
                <w:sz w:val="13"/>
                <w:szCs w:val="13"/>
              </w:rPr>
              <w:t>Manufacture and distribution of cement</w:t>
            </w:r>
          </w:p>
        </w:tc>
        <w:tc>
          <w:tcPr>
            <w:tcW w:w="1094" w:type="dxa"/>
            <w:vAlign w:val="bottom"/>
          </w:tcPr>
          <w:p w14:paraId="0BF2D933" w14:textId="77777777"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1,300,000</w:t>
            </w:r>
          </w:p>
        </w:tc>
        <w:tc>
          <w:tcPr>
            <w:tcW w:w="656" w:type="dxa"/>
          </w:tcPr>
          <w:p w14:paraId="7E8341AE" w14:textId="5A7E917B"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0C7BAD58" w14:textId="77777777"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vAlign w:val="bottom"/>
          </w:tcPr>
          <w:p w14:paraId="7FB5C9A1" w14:textId="6DF0AC29" w:rsidR="00B7142E" w:rsidRPr="00934E07" w:rsidRDefault="00B7142E" w:rsidP="00B7142E">
            <w:pPr>
              <w:spacing w:before="60" w:after="23" w:line="276" w:lineRule="auto"/>
              <w:ind w:right="-26"/>
              <w:jc w:val="right"/>
              <w:rPr>
                <w:rFonts w:ascii="Arial" w:hAnsi="Arial" w:cs="Arial"/>
                <w:sz w:val="13"/>
                <w:szCs w:val="13"/>
              </w:rPr>
            </w:pPr>
            <w:r w:rsidRPr="00934E07">
              <w:rPr>
                <w:rFonts w:ascii="Arial" w:hAnsi="Arial" w:cs="Arial"/>
                <w:sz w:val="13"/>
                <w:szCs w:val="13"/>
              </w:rPr>
              <w:t>1,585,000</w:t>
            </w:r>
          </w:p>
        </w:tc>
        <w:tc>
          <w:tcPr>
            <w:tcW w:w="840" w:type="dxa"/>
            <w:gridSpan w:val="2"/>
            <w:vAlign w:val="bottom"/>
          </w:tcPr>
          <w:p w14:paraId="7C051C52" w14:textId="56C959AD" w:rsidR="00B7142E" w:rsidRPr="00934E07" w:rsidRDefault="00B7142E" w:rsidP="00B7142E">
            <w:pPr>
              <w:spacing w:before="60" w:after="23" w:line="276" w:lineRule="auto"/>
              <w:jc w:val="right"/>
              <w:rPr>
                <w:rFonts w:ascii="Arial" w:hAnsi="Arial" w:cs="Arial"/>
                <w:sz w:val="13"/>
                <w:szCs w:val="13"/>
              </w:rPr>
            </w:pPr>
            <w:r w:rsidRPr="00934E07">
              <w:rPr>
                <w:rFonts w:ascii="Arial" w:hAnsi="Arial" w:cs="Arial"/>
                <w:sz w:val="13"/>
                <w:szCs w:val="13"/>
              </w:rPr>
              <w:t>1,585,000</w:t>
            </w:r>
          </w:p>
        </w:tc>
      </w:tr>
      <w:tr w:rsidR="00B7142E" w:rsidRPr="00934E07" w14:paraId="0BE93580" w14:textId="77777777" w:rsidTr="006D3D2B">
        <w:trPr>
          <w:cantSplit/>
        </w:trPr>
        <w:tc>
          <w:tcPr>
            <w:tcW w:w="2409" w:type="dxa"/>
          </w:tcPr>
          <w:p w14:paraId="3E65DD55" w14:textId="77777777" w:rsidR="00B7142E" w:rsidRPr="00934E07" w:rsidRDefault="00B7142E" w:rsidP="00B7142E">
            <w:pPr>
              <w:spacing w:before="60" w:after="23" w:line="276" w:lineRule="auto"/>
              <w:ind w:right="-36" w:hanging="90"/>
              <w:rPr>
                <w:rFonts w:ascii="Arial" w:hAnsi="Arial" w:cs="Arial"/>
                <w:sz w:val="13"/>
                <w:szCs w:val="13"/>
              </w:rPr>
            </w:pPr>
            <w:proofErr w:type="spellStart"/>
            <w:r w:rsidRPr="00934E07">
              <w:rPr>
                <w:rFonts w:ascii="Arial" w:hAnsi="Arial" w:cs="Arial"/>
                <w:sz w:val="13"/>
                <w:szCs w:val="13"/>
              </w:rPr>
              <w:t>Nha</w:t>
            </w:r>
            <w:proofErr w:type="spellEnd"/>
            <w:r w:rsidRPr="00934E07">
              <w:rPr>
                <w:rFonts w:ascii="Arial" w:hAnsi="Arial" w:cs="Arial"/>
                <w:sz w:val="13"/>
                <w:szCs w:val="13"/>
              </w:rPr>
              <w:t xml:space="preserve"> </w:t>
            </w:r>
            <w:proofErr w:type="spellStart"/>
            <w:r w:rsidRPr="00934E07">
              <w:rPr>
                <w:rFonts w:ascii="Arial" w:hAnsi="Arial" w:cs="Arial"/>
                <w:sz w:val="13"/>
                <w:szCs w:val="13"/>
              </w:rPr>
              <w:t>Pralan</w:t>
            </w:r>
            <w:proofErr w:type="spellEnd"/>
            <w:r w:rsidRPr="00934E07">
              <w:rPr>
                <w:rFonts w:ascii="Arial" w:hAnsi="Arial" w:cs="Arial"/>
                <w:sz w:val="13"/>
                <w:szCs w:val="13"/>
              </w:rPr>
              <w:t xml:space="preserve"> Crushing Plant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64E8CA70" w14:textId="77777777" w:rsidR="00B7142E" w:rsidRPr="00934E07" w:rsidRDefault="00B7142E" w:rsidP="00B7142E">
            <w:pPr>
              <w:spacing w:before="60" w:after="23" w:line="276" w:lineRule="auto"/>
              <w:ind w:left="47" w:right="-36" w:hanging="137"/>
              <w:rPr>
                <w:rFonts w:ascii="Arial" w:hAnsi="Arial" w:cs="Arial"/>
                <w:sz w:val="13"/>
                <w:szCs w:val="13"/>
              </w:rPr>
            </w:pPr>
            <w:r w:rsidRPr="00934E07">
              <w:rPr>
                <w:rFonts w:ascii="Arial" w:hAnsi="Arial" w:cs="Arial"/>
                <w:sz w:val="13"/>
                <w:szCs w:val="13"/>
              </w:rPr>
              <w:t xml:space="preserve">Rock quarrying, </w:t>
            </w:r>
            <w:proofErr w:type="gramStart"/>
            <w:r w:rsidRPr="00934E07">
              <w:rPr>
                <w:rFonts w:ascii="Arial" w:hAnsi="Arial" w:cs="Arial"/>
                <w:sz w:val="13"/>
                <w:szCs w:val="13"/>
              </w:rPr>
              <w:t>processing</w:t>
            </w:r>
            <w:proofErr w:type="gramEnd"/>
            <w:r w:rsidRPr="00934E07">
              <w:rPr>
                <w:rFonts w:ascii="Arial" w:hAnsi="Arial" w:cs="Arial"/>
                <w:sz w:val="13"/>
                <w:szCs w:val="13"/>
              </w:rPr>
              <w:t xml:space="preserve"> and distribution</w:t>
            </w:r>
          </w:p>
        </w:tc>
        <w:tc>
          <w:tcPr>
            <w:tcW w:w="1094" w:type="dxa"/>
          </w:tcPr>
          <w:p w14:paraId="51AB0C3E" w14:textId="77777777"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31,000</w:t>
            </w:r>
          </w:p>
        </w:tc>
        <w:tc>
          <w:tcPr>
            <w:tcW w:w="656" w:type="dxa"/>
          </w:tcPr>
          <w:p w14:paraId="2A019365" w14:textId="44A00F26"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1980609C" w14:textId="77777777"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vAlign w:val="bottom"/>
          </w:tcPr>
          <w:p w14:paraId="6D070F1F" w14:textId="450996E8"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30,999</w:t>
            </w:r>
          </w:p>
        </w:tc>
        <w:tc>
          <w:tcPr>
            <w:tcW w:w="840" w:type="dxa"/>
            <w:gridSpan w:val="2"/>
            <w:vAlign w:val="bottom"/>
          </w:tcPr>
          <w:p w14:paraId="42DBF8EB" w14:textId="05821DB7" w:rsidR="00B7142E" w:rsidRPr="00934E07" w:rsidRDefault="00B7142E" w:rsidP="00B7142E">
            <w:pPr>
              <w:spacing w:before="60" w:after="23" w:line="276" w:lineRule="auto"/>
              <w:ind w:left="-107"/>
              <w:jc w:val="right"/>
              <w:rPr>
                <w:rFonts w:ascii="Arial" w:hAnsi="Arial" w:cs="Arial"/>
                <w:sz w:val="13"/>
                <w:szCs w:val="13"/>
              </w:rPr>
            </w:pPr>
            <w:r w:rsidRPr="00934E07">
              <w:rPr>
                <w:rFonts w:ascii="Arial" w:hAnsi="Arial" w:cs="Arial"/>
                <w:sz w:val="13"/>
                <w:szCs w:val="13"/>
              </w:rPr>
              <w:t>30,999</w:t>
            </w:r>
          </w:p>
        </w:tc>
      </w:tr>
      <w:tr w:rsidR="00B7142E" w:rsidRPr="00934E07" w14:paraId="1FBC763B" w14:textId="77777777" w:rsidTr="006D3D2B">
        <w:trPr>
          <w:cantSplit/>
        </w:trPr>
        <w:tc>
          <w:tcPr>
            <w:tcW w:w="2409" w:type="dxa"/>
          </w:tcPr>
          <w:p w14:paraId="0CB63915" w14:textId="77777777" w:rsidR="00B7142E" w:rsidRPr="00934E07" w:rsidRDefault="00B7142E" w:rsidP="00B7142E">
            <w:pPr>
              <w:spacing w:before="60" w:after="23" w:line="276" w:lineRule="auto"/>
              <w:ind w:right="-36"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2591" w:type="dxa"/>
          </w:tcPr>
          <w:p w14:paraId="45B89C57" w14:textId="77777777" w:rsidR="00B7142E" w:rsidRPr="00934E07" w:rsidRDefault="00B7142E" w:rsidP="00B7142E">
            <w:pPr>
              <w:spacing w:before="60" w:after="23" w:line="276" w:lineRule="auto"/>
              <w:ind w:left="47" w:right="-36" w:hanging="137"/>
              <w:rPr>
                <w:rFonts w:ascii="Arial" w:hAnsi="Arial" w:cs="Arial"/>
                <w:sz w:val="13"/>
                <w:szCs w:val="13"/>
              </w:rPr>
            </w:pPr>
          </w:p>
        </w:tc>
        <w:tc>
          <w:tcPr>
            <w:tcW w:w="1094" w:type="dxa"/>
            <w:vAlign w:val="bottom"/>
          </w:tcPr>
          <w:p w14:paraId="56529AE8" w14:textId="77777777" w:rsidR="00B7142E" w:rsidRPr="00934E07" w:rsidRDefault="00B7142E" w:rsidP="00B7142E">
            <w:pPr>
              <w:spacing w:before="60" w:after="23" w:line="276" w:lineRule="auto"/>
              <w:ind w:left="-109" w:right="-26"/>
              <w:jc w:val="right"/>
              <w:rPr>
                <w:rFonts w:ascii="Arial" w:hAnsi="Arial" w:cs="Arial"/>
                <w:sz w:val="13"/>
                <w:szCs w:val="13"/>
              </w:rPr>
            </w:pPr>
          </w:p>
        </w:tc>
        <w:tc>
          <w:tcPr>
            <w:tcW w:w="656" w:type="dxa"/>
          </w:tcPr>
          <w:p w14:paraId="3A0DA64D" w14:textId="77777777" w:rsidR="00B7142E" w:rsidRPr="00934E07" w:rsidRDefault="00B7142E" w:rsidP="00B7142E">
            <w:pPr>
              <w:spacing w:before="60" w:after="23" w:line="276" w:lineRule="auto"/>
              <w:ind w:left="-109" w:right="-26"/>
              <w:jc w:val="right"/>
              <w:rPr>
                <w:rFonts w:ascii="Arial" w:hAnsi="Arial" w:cs="Arial"/>
                <w:sz w:val="13"/>
                <w:szCs w:val="13"/>
              </w:rPr>
            </w:pPr>
          </w:p>
        </w:tc>
        <w:tc>
          <w:tcPr>
            <w:tcW w:w="658" w:type="dxa"/>
          </w:tcPr>
          <w:p w14:paraId="38B1A0A7" w14:textId="77777777" w:rsidR="00B7142E" w:rsidRPr="00934E07" w:rsidRDefault="00B7142E" w:rsidP="00B7142E">
            <w:pPr>
              <w:spacing w:before="60" w:after="23" w:line="276" w:lineRule="auto"/>
              <w:ind w:left="-109" w:right="-26"/>
              <w:jc w:val="right"/>
              <w:rPr>
                <w:rFonts w:ascii="Arial" w:hAnsi="Arial" w:cs="Arial"/>
                <w:sz w:val="13"/>
                <w:szCs w:val="13"/>
              </w:rPr>
            </w:pPr>
          </w:p>
        </w:tc>
        <w:tc>
          <w:tcPr>
            <w:tcW w:w="861" w:type="dxa"/>
            <w:gridSpan w:val="2"/>
            <w:vAlign w:val="bottom"/>
          </w:tcPr>
          <w:p w14:paraId="116D07DA" w14:textId="1BEF1F6B" w:rsidR="00B7142E" w:rsidRPr="00934E07" w:rsidRDefault="00B7142E" w:rsidP="00B7142E">
            <w:pPr>
              <w:pBdr>
                <w:bottom w:val="single" w:sz="4" w:space="1" w:color="auto"/>
              </w:pBdr>
              <w:spacing w:before="60" w:after="23" w:line="276" w:lineRule="auto"/>
              <w:ind w:left="-109" w:right="-26"/>
              <w:jc w:val="right"/>
              <w:rPr>
                <w:rFonts w:ascii="Arial" w:hAnsi="Arial" w:cs="Arial"/>
                <w:sz w:val="13"/>
                <w:szCs w:val="13"/>
              </w:rPr>
            </w:pPr>
            <w:r w:rsidRPr="00934E07">
              <w:rPr>
                <w:rFonts w:ascii="Arial" w:hAnsi="Arial" w:cs="Arial"/>
                <w:sz w:val="13"/>
                <w:szCs w:val="13"/>
              </w:rPr>
              <w:t>(30,999)</w:t>
            </w:r>
          </w:p>
        </w:tc>
        <w:tc>
          <w:tcPr>
            <w:tcW w:w="840" w:type="dxa"/>
            <w:gridSpan w:val="2"/>
            <w:vAlign w:val="bottom"/>
          </w:tcPr>
          <w:p w14:paraId="1ED3003A" w14:textId="6BBA9D1D" w:rsidR="00B7142E" w:rsidRPr="00934E07" w:rsidRDefault="00B7142E" w:rsidP="00B7142E">
            <w:pPr>
              <w:pBdr>
                <w:bottom w:val="single" w:sz="4"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rPr>
              <w:t>(30,999)</w:t>
            </w:r>
          </w:p>
        </w:tc>
      </w:tr>
      <w:tr w:rsidR="00B7142E" w:rsidRPr="00934E07" w14:paraId="36ABF8C2" w14:textId="77777777" w:rsidTr="006D3D2B">
        <w:trPr>
          <w:cantSplit/>
          <w:trHeight w:val="87"/>
        </w:trPr>
        <w:tc>
          <w:tcPr>
            <w:tcW w:w="2409" w:type="dxa"/>
          </w:tcPr>
          <w:p w14:paraId="1C108203" w14:textId="625C3509" w:rsidR="00B7142E" w:rsidRPr="00934E07" w:rsidRDefault="00190D66" w:rsidP="00190D66">
            <w:pPr>
              <w:spacing w:before="60" w:after="23" w:line="276" w:lineRule="auto"/>
              <w:ind w:right="-36" w:hanging="113"/>
              <w:rPr>
                <w:rFonts w:ascii="Arial" w:hAnsi="Arial" w:cs="Arial"/>
                <w:sz w:val="13"/>
                <w:szCs w:val="13"/>
              </w:rPr>
            </w:pPr>
            <w:r w:rsidRPr="00934E07">
              <w:rPr>
                <w:rFonts w:ascii="Arial" w:hAnsi="Arial" w:cs="Arial"/>
                <w:sz w:val="13"/>
                <w:szCs w:val="13"/>
              </w:rPr>
              <w:t xml:space="preserve"> Net</w:t>
            </w:r>
          </w:p>
        </w:tc>
        <w:tc>
          <w:tcPr>
            <w:tcW w:w="2591" w:type="dxa"/>
          </w:tcPr>
          <w:p w14:paraId="405878FE" w14:textId="77777777" w:rsidR="00B7142E" w:rsidRPr="00934E07" w:rsidRDefault="00B7142E" w:rsidP="00B7142E">
            <w:pPr>
              <w:spacing w:before="60" w:after="23" w:line="276" w:lineRule="auto"/>
              <w:ind w:left="47" w:right="-36" w:hanging="137"/>
              <w:rPr>
                <w:rFonts w:ascii="Arial" w:hAnsi="Arial" w:cs="Arial"/>
                <w:sz w:val="13"/>
                <w:szCs w:val="13"/>
              </w:rPr>
            </w:pPr>
          </w:p>
        </w:tc>
        <w:tc>
          <w:tcPr>
            <w:tcW w:w="1094" w:type="dxa"/>
            <w:vAlign w:val="bottom"/>
          </w:tcPr>
          <w:p w14:paraId="1D268231" w14:textId="77777777" w:rsidR="00B7142E" w:rsidRPr="00934E07" w:rsidRDefault="00B7142E" w:rsidP="00B7142E">
            <w:pPr>
              <w:spacing w:before="60" w:after="23" w:line="276" w:lineRule="auto"/>
              <w:ind w:left="-109" w:right="-26"/>
              <w:jc w:val="right"/>
              <w:rPr>
                <w:rFonts w:ascii="Arial" w:hAnsi="Arial" w:cs="Arial"/>
                <w:sz w:val="13"/>
                <w:szCs w:val="13"/>
                <w:lang w:val="en-GB"/>
              </w:rPr>
            </w:pPr>
          </w:p>
        </w:tc>
        <w:tc>
          <w:tcPr>
            <w:tcW w:w="656" w:type="dxa"/>
          </w:tcPr>
          <w:p w14:paraId="695D4413" w14:textId="77777777" w:rsidR="00B7142E" w:rsidRPr="00934E07" w:rsidRDefault="00B7142E" w:rsidP="00B7142E">
            <w:pPr>
              <w:spacing w:before="60" w:after="23" w:line="276" w:lineRule="auto"/>
              <w:ind w:left="-109" w:right="-26"/>
              <w:jc w:val="right"/>
              <w:rPr>
                <w:rFonts w:ascii="Arial" w:hAnsi="Arial" w:cs="Arial"/>
                <w:sz w:val="13"/>
                <w:szCs w:val="13"/>
              </w:rPr>
            </w:pPr>
          </w:p>
        </w:tc>
        <w:tc>
          <w:tcPr>
            <w:tcW w:w="658" w:type="dxa"/>
          </w:tcPr>
          <w:p w14:paraId="3A098889" w14:textId="77777777" w:rsidR="00B7142E" w:rsidRPr="00934E07" w:rsidRDefault="00B7142E" w:rsidP="00B7142E">
            <w:pPr>
              <w:spacing w:before="60" w:after="23" w:line="276" w:lineRule="auto"/>
              <w:ind w:left="-109" w:right="-26"/>
              <w:jc w:val="right"/>
              <w:rPr>
                <w:rFonts w:ascii="Arial" w:hAnsi="Arial" w:cs="Arial"/>
                <w:sz w:val="13"/>
                <w:szCs w:val="13"/>
              </w:rPr>
            </w:pPr>
          </w:p>
        </w:tc>
        <w:tc>
          <w:tcPr>
            <w:tcW w:w="861" w:type="dxa"/>
            <w:gridSpan w:val="2"/>
            <w:vAlign w:val="bottom"/>
          </w:tcPr>
          <w:p w14:paraId="1AC7BE5F" w14:textId="3F951D3E" w:rsidR="00B7142E" w:rsidRPr="00934E07" w:rsidRDefault="00B7142E" w:rsidP="00B7142E">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c>
          <w:tcPr>
            <w:tcW w:w="840" w:type="dxa"/>
            <w:gridSpan w:val="2"/>
            <w:vAlign w:val="bottom"/>
          </w:tcPr>
          <w:p w14:paraId="7BDF0ABD" w14:textId="712A651B" w:rsidR="00B7142E" w:rsidRPr="00934E07" w:rsidRDefault="00B7142E" w:rsidP="00B7142E">
            <w:pPr>
              <w:spacing w:before="60" w:after="23" w:line="276" w:lineRule="auto"/>
              <w:jc w:val="right"/>
              <w:rPr>
                <w:rFonts w:ascii="Arial" w:hAnsi="Arial" w:cs="Arial"/>
                <w:caps/>
                <w:sz w:val="13"/>
                <w:szCs w:val="13"/>
              </w:rPr>
            </w:pPr>
            <w:r w:rsidRPr="00934E07">
              <w:rPr>
                <w:rFonts w:ascii="Arial" w:hAnsi="Arial" w:cs="Arial"/>
                <w:sz w:val="13"/>
                <w:szCs w:val="13"/>
              </w:rPr>
              <w:t>-</w:t>
            </w:r>
          </w:p>
        </w:tc>
      </w:tr>
      <w:tr w:rsidR="00B7142E" w:rsidRPr="00934E07" w14:paraId="195A1BA3" w14:textId="77777777" w:rsidTr="006D3D2B">
        <w:trPr>
          <w:cantSplit/>
        </w:trPr>
        <w:tc>
          <w:tcPr>
            <w:tcW w:w="2409" w:type="dxa"/>
          </w:tcPr>
          <w:p w14:paraId="7E730D4E" w14:textId="21B20E01" w:rsidR="00B7142E" w:rsidRPr="00934E07" w:rsidRDefault="00B7142E" w:rsidP="00B7142E">
            <w:pPr>
              <w:spacing w:before="60" w:after="23" w:line="276" w:lineRule="auto"/>
              <w:ind w:right="-36" w:hanging="90"/>
              <w:rPr>
                <w:rFonts w:ascii="Arial" w:hAnsi="Arial" w:cs="Arial"/>
                <w:sz w:val="13"/>
                <w:szCs w:val="13"/>
              </w:rPr>
            </w:pPr>
            <w:r w:rsidRPr="00934E07">
              <w:rPr>
                <w:rFonts w:ascii="Arial" w:hAnsi="Arial" w:cs="Arial"/>
                <w:sz w:val="13"/>
                <w:szCs w:val="13"/>
              </w:rPr>
              <w:t xml:space="preserve">Siam Concrete and Brick Products                  </w:t>
            </w:r>
          </w:p>
        </w:tc>
        <w:tc>
          <w:tcPr>
            <w:tcW w:w="2591" w:type="dxa"/>
          </w:tcPr>
          <w:p w14:paraId="1ED25995" w14:textId="7587BAFA" w:rsidR="00B7142E" w:rsidRPr="00934E07" w:rsidRDefault="00B7142E" w:rsidP="00B7142E">
            <w:pPr>
              <w:spacing w:before="60" w:after="23" w:line="276" w:lineRule="auto"/>
              <w:ind w:left="47" w:right="-36" w:hanging="137"/>
              <w:rPr>
                <w:rFonts w:ascii="Arial" w:hAnsi="Arial" w:cs="Arial"/>
                <w:sz w:val="13"/>
                <w:szCs w:val="13"/>
              </w:rPr>
            </w:pPr>
            <w:r w:rsidRPr="00934E07">
              <w:rPr>
                <w:rFonts w:ascii="Arial" w:hAnsi="Arial" w:cs="Arial"/>
                <w:sz w:val="13"/>
                <w:szCs w:val="13"/>
              </w:rPr>
              <w:t xml:space="preserve">Manufacture and distribution of concrete </w:t>
            </w:r>
          </w:p>
        </w:tc>
        <w:tc>
          <w:tcPr>
            <w:tcW w:w="1094" w:type="dxa"/>
          </w:tcPr>
          <w:p w14:paraId="06C36081" w14:textId="29FB30A5" w:rsidR="00B7142E" w:rsidRPr="00934E07" w:rsidRDefault="00B7142E" w:rsidP="00B7142E">
            <w:pPr>
              <w:spacing w:before="60" w:after="23" w:line="276" w:lineRule="auto"/>
              <w:ind w:left="-109" w:right="-26"/>
              <w:jc w:val="right"/>
              <w:rPr>
                <w:rFonts w:ascii="Arial" w:hAnsi="Arial" w:cs="Arial"/>
                <w:sz w:val="13"/>
                <w:szCs w:val="13"/>
              </w:rPr>
            </w:pPr>
          </w:p>
        </w:tc>
        <w:tc>
          <w:tcPr>
            <w:tcW w:w="656" w:type="dxa"/>
          </w:tcPr>
          <w:p w14:paraId="1059F142" w14:textId="36B07166" w:rsidR="00B7142E" w:rsidRPr="00934E07" w:rsidRDefault="00B7142E" w:rsidP="00B7142E">
            <w:pPr>
              <w:spacing w:before="60" w:after="23" w:line="276" w:lineRule="auto"/>
              <w:ind w:left="-109" w:right="-26"/>
              <w:jc w:val="right"/>
              <w:rPr>
                <w:rFonts w:ascii="Arial" w:hAnsi="Arial" w:cs="Arial"/>
                <w:sz w:val="13"/>
                <w:szCs w:val="13"/>
              </w:rPr>
            </w:pPr>
          </w:p>
        </w:tc>
        <w:tc>
          <w:tcPr>
            <w:tcW w:w="658" w:type="dxa"/>
          </w:tcPr>
          <w:p w14:paraId="658933E3" w14:textId="17947DF2" w:rsidR="00B7142E" w:rsidRPr="00934E07" w:rsidRDefault="00B7142E" w:rsidP="00B7142E">
            <w:pPr>
              <w:spacing w:before="60" w:after="23" w:line="276" w:lineRule="auto"/>
              <w:ind w:left="-109" w:right="-26"/>
              <w:jc w:val="right"/>
              <w:rPr>
                <w:rFonts w:ascii="Arial" w:hAnsi="Arial" w:cs="Arial"/>
                <w:sz w:val="13"/>
                <w:szCs w:val="13"/>
              </w:rPr>
            </w:pPr>
          </w:p>
        </w:tc>
        <w:tc>
          <w:tcPr>
            <w:tcW w:w="861" w:type="dxa"/>
            <w:gridSpan w:val="2"/>
          </w:tcPr>
          <w:p w14:paraId="5B986D2C" w14:textId="1660B88C" w:rsidR="00B7142E" w:rsidRPr="00934E07" w:rsidRDefault="00B7142E" w:rsidP="00B7142E">
            <w:pPr>
              <w:spacing w:before="60" w:after="23" w:line="276" w:lineRule="auto"/>
              <w:jc w:val="right"/>
              <w:rPr>
                <w:rFonts w:ascii="Arial" w:hAnsi="Arial" w:cs="Arial"/>
                <w:caps/>
                <w:sz w:val="13"/>
                <w:szCs w:val="13"/>
                <w:cs/>
              </w:rPr>
            </w:pPr>
          </w:p>
        </w:tc>
        <w:tc>
          <w:tcPr>
            <w:tcW w:w="840" w:type="dxa"/>
            <w:gridSpan w:val="2"/>
          </w:tcPr>
          <w:p w14:paraId="01A1056F" w14:textId="1D3BB378" w:rsidR="00B7142E" w:rsidRPr="00934E07" w:rsidRDefault="00B7142E" w:rsidP="00B7142E">
            <w:pPr>
              <w:spacing w:before="60" w:after="23" w:line="276" w:lineRule="auto"/>
              <w:jc w:val="right"/>
              <w:rPr>
                <w:rFonts w:ascii="Arial" w:hAnsi="Arial" w:cs="Arial"/>
                <w:caps/>
                <w:sz w:val="13"/>
                <w:szCs w:val="13"/>
              </w:rPr>
            </w:pPr>
          </w:p>
        </w:tc>
      </w:tr>
      <w:tr w:rsidR="009767CD" w:rsidRPr="00934E07" w14:paraId="7642E629" w14:textId="77777777" w:rsidTr="006D3D2B">
        <w:trPr>
          <w:cantSplit/>
        </w:trPr>
        <w:tc>
          <w:tcPr>
            <w:tcW w:w="2409" w:type="dxa"/>
          </w:tcPr>
          <w:p w14:paraId="1112FB3A" w14:textId="44544F9E" w:rsidR="009767CD" w:rsidRPr="00934E07" w:rsidRDefault="009767CD" w:rsidP="009767CD">
            <w:pPr>
              <w:spacing w:before="60" w:after="23" w:line="276" w:lineRule="auto"/>
              <w:ind w:right="-36" w:hanging="90"/>
              <w:rPr>
                <w:rFonts w:ascii="Arial" w:hAnsi="Arial" w:cs="Arial"/>
                <w:sz w:val="13"/>
                <w:szCs w:val="13"/>
              </w:rPr>
            </w:pPr>
            <w:r w:rsidRPr="00934E07">
              <w:rPr>
                <w:rFonts w:ascii="Arial" w:hAnsi="Arial" w:cs="Arial"/>
                <w:sz w:val="13"/>
                <w:szCs w:val="13"/>
              </w:rPr>
              <w:t xml:space="preserve">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203C901B" w14:textId="69E05BD3" w:rsidR="009767CD" w:rsidRPr="00934E07" w:rsidRDefault="009767CD" w:rsidP="009767CD">
            <w:pPr>
              <w:spacing w:before="60" w:after="23" w:line="276" w:lineRule="auto"/>
              <w:ind w:left="47" w:right="-36" w:hanging="137"/>
              <w:rPr>
                <w:rFonts w:ascii="Arial" w:hAnsi="Arial" w:cs="Arial"/>
                <w:sz w:val="13"/>
                <w:szCs w:val="13"/>
              </w:rPr>
            </w:pPr>
            <w:r w:rsidRPr="00934E07">
              <w:rPr>
                <w:rFonts w:ascii="Arial" w:hAnsi="Arial" w:cs="Arial"/>
                <w:sz w:val="13"/>
                <w:szCs w:val="13"/>
              </w:rPr>
              <w:t xml:space="preserve">   products</w:t>
            </w:r>
          </w:p>
        </w:tc>
        <w:tc>
          <w:tcPr>
            <w:tcW w:w="1094" w:type="dxa"/>
          </w:tcPr>
          <w:p w14:paraId="4E71107C" w14:textId="5D6F876C"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126,000</w:t>
            </w:r>
          </w:p>
        </w:tc>
        <w:tc>
          <w:tcPr>
            <w:tcW w:w="656" w:type="dxa"/>
          </w:tcPr>
          <w:p w14:paraId="6292331F" w14:textId="3061AC3F"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80</w:t>
            </w:r>
          </w:p>
        </w:tc>
        <w:tc>
          <w:tcPr>
            <w:tcW w:w="658" w:type="dxa"/>
          </w:tcPr>
          <w:p w14:paraId="1DC01071" w14:textId="2E3A1B9F"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80</w:t>
            </w:r>
          </w:p>
        </w:tc>
        <w:tc>
          <w:tcPr>
            <w:tcW w:w="861" w:type="dxa"/>
            <w:gridSpan w:val="2"/>
          </w:tcPr>
          <w:p w14:paraId="6C439345" w14:textId="3F9632E9" w:rsidR="009767CD" w:rsidRPr="00934E07" w:rsidRDefault="009767CD" w:rsidP="009767CD">
            <w:pPr>
              <w:spacing w:before="60" w:after="23" w:line="276" w:lineRule="auto"/>
              <w:jc w:val="right"/>
              <w:rPr>
                <w:rFonts w:ascii="Arial" w:hAnsi="Arial" w:cs="Arial"/>
                <w:caps/>
                <w:sz w:val="13"/>
                <w:szCs w:val="13"/>
              </w:rPr>
            </w:pPr>
            <w:r w:rsidRPr="00934E07">
              <w:rPr>
                <w:rFonts w:ascii="Arial" w:hAnsi="Arial" w:cs="Arial"/>
                <w:caps/>
                <w:sz w:val="13"/>
                <w:szCs w:val="13"/>
              </w:rPr>
              <w:t>124,296</w:t>
            </w:r>
          </w:p>
        </w:tc>
        <w:tc>
          <w:tcPr>
            <w:tcW w:w="840" w:type="dxa"/>
            <w:gridSpan w:val="2"/>
          </w:tcPr>
          <w:p w14:paraId="77759E32" w14:textId="30C4D895" w:rsidR="009767CD" w:rsidRPr="00934E07" w:rsidRDefault="009767CD" w:rsidP="009767CD">
            <w:pPr>
              <w:spacing w:before="60" w:after="23" w:line="276" w:lineRule="auto"/>
              <w:jc w:val="right"/>
              <w:rPr>
                <w:rFonts w:ascii="Arial" w:hAnsi="Arial" w:cs="Arial"/>
                <w:caps/>
                <w:sz w:val="13"/>
                <w:szCs w:val="13"/>
              </w:rPr>
            </w:pPr>
            <w:r w:rsidRPr="00934E07">
              <w:rPr>
                <w:rFonts w:ascii="Arial" w:hAnsi="Arial" w:cs="Arial"/>
                <w:caps/>
                <w:sz w:val="13"/>
                <w:szCs w:val="13"/>
              </w:rPr>
              <w:t>124,296</w:t>
            </w:r>
          </w:p>
        </w:tc>
      </w:tr>
      <w:tr w:rsidR="009767CD" w:rsidRPr="00934E07" w14:paraId="2144C349" w14:textId="77777777" w:rsidTr="006D3D2B">
        <w:trPr>
          <w:cantSplit/>
        </w:trPr>
        <w:tc>
          <w:tcPr>
            <w:tcW w:w="2409" w:type="dxa"/>
          </w:tcPr>
          <w:p w14:paraId="30E30B6B" w14:textId="77777777" w:rsidR="009767CD" w:rsidRPr="00934E07" w:rsidRDefault="009767CD" w:rsidP="009767CD">
            <w:pPr>
              <w:spacing w:before="60" w:after="23" w:line="276" w:lineRule="auto"/>
              <w:ind w:right="-36" w:hanging="90"/>
              <w:rPr>
                <w:rFonts w:ascii="Arial" w:hAnsi="Arial" w:cs="Arial"/>
                <w:sz w:val="13"/>
                <w:szCs w:val="13"/>
              </w:rPr>
            </w:pPr>
            <w:r w:rsidRPr="00934E07">
              <w:rPr>
                <w:rFonts w:ascii="Arial" w:hAnsi="Arial" w:cs="Arial"/>
                <w:sz w:val="13"/>
                <w:szCs w:val="13"/>
              </w:rPr>
              <w:t>Italthai Marine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1139C6A0" w14:textId="71E728F4" w:rsidR="009767CD" w:rsidRPr="00934E07" w:rsidRDefault="009767CD" w:rsidP="009767CD">
            <w:pPr>
              <w:spacing w:before="60" w:after="23" w:line="276" w:lineRule="auto"/>
              <w:ind w:left="47" w:right="-36" w:hanging="137"/>
              <w:rPr>
                <w:rFonts w:ascii="Arial" w:hAnsi="Arial" w:cs="Arial"/>
                <w:sz w:val="13"/>
                <w:szCs w:val="13"/>
              </w:rPr>
            </w:pPr>
            <w:r w:rsidRPr="00934E07">
              <w:rPr>
                <w:rFonts w:ascii="Arial" w:hAnsi="Arial" w:cs="Arial"/>
                <w:sz w:val="13"/>
                <w:szCs w:val="13"/>
              </w:rPr>
              <w:t>Production and sale of vessels and</w:t>
            </w:r>
          </w:p>
        </w:tc>
        <w:tc>
          <w:tcPr>
            <w:tcW w:w="1094" w:type="dxa"/>
          </w:tcPr>
          <w:p w14:paraId="7085B38A" w14:textId="0A485619" w:rsidR="009767CD" w:rsidRPr="00934E07" w:rsidRDefault="009767CD" w:rsidP="009767CD">
            <w:pPr>
              <w:spacing w:before="60" w:after="23" w:line="276" w:lineRule="auto"/>
              <w:ind w:left="-109" w:right="-26"/>
              <w:jc w:val="right"/>
              <w:rPr>
                <w:rFonts w:ascii="Arial" w:hAnsi="Arial" w:cs="Arial"/>
                <w:sz w:val="13"/>
                <w:szCs w:val="13"/>
              </w:rPr>
            </w:pPr>
          </w:p>
        </w:tc>
        <w:tc>
          <w:tcPr>
            <w:tcW w:w="656" w:type="dxa"/>
          </w:tcPr>
          <w:p w14:paraId="54459B4C" w14:textId="2C8F2342" w:rsidR="009767CD" w:rsidRPr="00934E07" w:rsidRDefault="009767CD" w:rsidP="009767CD">
            <w:pPr>
              <w:spacing w:before="60" w:after="23" w:line="276" w:lineRule="auto"/>
              <w:ind w:left="-109" w:right="-26"/>
              <w:jc w:val="right"/>
              <w:rPr>
                <w:rFonts w:ascii="Arial" w:hAnsi="Arial" w:cs="Arial"/>
                <w:sz w:val="13"/>
                <w:szCs w:val="13"/>
              </w:rPr>
            </w:pPr>
          </w:p>
        </w:tc>
        <w:tc>
          <w:tcPr>
            <w:tcW w:w="658" w:type="dxa"/>
          </w:tcPr>
          <w:p w14:paraId="0D6392E5" w14:textId="77A2687B" w:rsidR="009767CD" w:rsidRPr="00934E07" w:rsidRDefault="009767CD" w:rsidP="009767CD">
            <w:pPr>
              <w:spacing w:before="60" w:after="23" w:line="276" w:lineRule="auto"/>
              <w:ind w:left="-109" w:right="-26"/>
              <w:jc w:val="right"/>
              <w:rPr>
                <w:rFonts w:ascii="Arial" w:hAnsi="Arial" w:cs="Arial"/>
                <w:sz w:val="13"/>
                <w:szCs w:val="13"/>
              </w:rPr>
            </w:pPr>
          </w:p>
        </w:tc>
        <w:tc>
          <w:tcPr>
            <w:tcW w:w="861" w:type="dxa"/>
            <w:gridSpan w:val="2"/>
          </w:tcPr>
          <w:p w14:paraId="40071E54" w14:textId="1139F616" w:rsidR="009767CD" w:rsidRPr="00934E07" w:rsidRDefault="009767CD" w:rsidP="009767CD">
            <w:pPr>
              <w:spacing w:before="60" w:after="23" w:line="276" w:lineRule="auto"/>
              <w:jc w:val="right"/>
              <w:rPr>
                <w:rFonts w:ascii="Arial" w:hAnsi="Arial" w:cs="Arial"/>
                <w:caps/>
                <w:sz w:val="13"/>
                <w:szCs w:val="13"/>
              </w:rPr>
            </w:pPr>
          </w:p>
        </w:tc>
        <w:tc>
          <w:tcPr>
            <w:tcW w:w="840" w:type="dxa"/>
            <w:gridSpan w:val="2"/>
          </w:tcPr>
          <w:p w14:paraId="6C234CC3" w14:textId="20FC7C51" w:rsidR="009767CD" w:rsidRPr="00934E07" w:rsidRDefault="009767CD" w:rsidP="009767CD">
            <w:pPr>
              <w:spacing w:before="60" w:after="23" w:line="276" w:lineRule="auto"/>
              <w:jc w:val="right"/>
              <w:rPr>
                <w:rFonts w:ascii="Arial" w:hAnsi="Arial" w:cs="Arial"/>
                <w:sz w:val="13"/>
                <w:szCs w:val="13"/>
                <w:lang w:val="en-GB"/>
              </w:rPr>
            </w:pPr>
          </w:p>
        </w:tc>
      </w:tr>
      <w:tr w:rsidR="009767CD" w:rsidRPr="00934E07" w14:paraId="42D8325F" w14:textId="77777777" w:rsidTr="006D3D2B">
        <w:trPr>
          <w:cantSplit/>
        </w:trPr>
        <w:tc>
          <w:tcPr>
            <w:tcW w:w="2409" w:type="dxa"/>
          </w:tcPr>
          <w:p w14:paraId="667BFB67" w14:textId="77777777" w:rsidR="009767CD" w:rsidRPr="00934E07" w:rsidRDefault="009767CD" w:rsidP="009767CD">
            <w:pPr>
              <w:spacing w:before="60" w:after="23" w:line="276" w:lineRule="auto"/>
              <w:ind w:right="-36" w:hanging="90"/>
              <w:rPr>
                <w:rFonts w:ascii="Arial" w:hAnsi="Arial" w:cs="Arial"/>
                <w:sz w:val="13"/>
                <w:szCs w:val="13"/>
              </w:rPr>
            </w:pPr>
          </w:p>
        </w:tc>
        <w:tc>
          <w:tcPr>
            <w:tcW w:w="2591" w:type="dxa"/>
          </w:tcPr>
          <w:p w14:paraId="3D688F2F" w14:textId="2676A52F" w:rsidR="009767CD" w:rsidRPr="00934E07" w:rsidRDefault="009767CD" w:rsidP="009767CD">
            <w:pPr>
              <w:spacing w:before="60" w:after="23" w:line="276" w:lineRule="auto"/>
              <w:ind w:left="47" w:right="-36" w:hanging="137"/>
              <w:rPr>
                <w:rFonts w:ascii="Arial" w:hAnsi="Arial" w:cs="Arial"/>
                <w:sz w:val="13"/>
                <w:szCs w:val="13"/>
              </w:rPr>
            </w:pPr>
            <w:r w:rsidRPr="00934E07">
              <w:rPr>
                <w:rFonts w:ascii="Arial" w:hAnsi="Arial" w:cs="Arial"/>
                <w:sz w:val="13"/>
                <w:szCs w:val="13"/>
              </w:rPr>
              <w:t xml:space="preserve">   equipment</w:t>
            </w:r>
          </w:p>
        </w:tc>
        <w:tc>
          <w:tcPr>
            <w:tcW w:w="1094" w:type="dxa"/>
          </w:tcPr>
          <w:p w14:paraId="6F49E612" w14:textId="2699B8F8"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810,000</w:t>
            </w:r>
          </w:p>
        </w:tc>
        <w:tc>
          <w:tcPr>
            <w:tcW w:w="656" w:type="dxa"/>
          </w:tcPr>
          <w:p w14:paraId="010C453E" w14:textId="7C31D32D"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92</w:t>
            </w:r>
            <w:r w:rsidRPr="00934E07">
              <w:rPr>
                <w:rFonts w:ascii="Arial" w:hAnsi="Arial" w:cs="Arial"/>
                <w:sz w:val="13"/>
                <w:szCs w:val="13"/>
                <w:cs/>
              </w:rPr>
              <w:t>.</w:t>
            </w:r>
            <w:r w:rsidRPr="00934E07">
              <w:rPr>
                <w:rFonts w:ascii="Arial" w:hAnsi="Arial" w:cs="Arial"/>
                <w:sz w:val="13"/>
                <w:szCs w:val="13"/>
              </w:rPr>
              <w:t>59</w:t>
            </w:r>
          </w:p>
        </w:tc>
        <w:tc>
          <w:tcPr>
            <w:tcW w:w="658" w:type="dxa"/>
          </w:tcPr>
          <w:p w14:paraId="4EC90303" w14:textId="14E10C95"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92</w:t>
            </w:r>
            <w:r w:rsidRPr="00934E07">
              <w:rPr>
                <w:rFonts w:ascii="Arial" w:hAnsi="Arial" w:cs="Arial"/>
                <w:sz w:val="13"/>
                <w:szCs w:val="13"/>
                <w:cs/>
              </w:rPr>
              <w:t>.</w:t>
            </w:r>
            <w:r w:rsidRPr="00934E07">
              <w:rPr>
                <w:rFonts w:ascii="Arial" w:hAnsi="Arial" w:cs="Arial"/>
                <w:sz w:val="13"/>
                <w:szCs w:val="13"/>
              </w:rPr>
              <w:t>59</w:t>
            </w:r>
          </w:p>
        </w:tc>
        <w:tc>
          <w:tcPr>
            <w:tcW w:w="861" w:type="dxa"/>
            <w:gridSpan w:val="2"/>
          </w:tcPr>
          <w:p w14:paraId="1085595E" w14:textId="27E36994" w:rsidR="009767CD" w:rsidRPr="00934E07" w:rsidRDefault="009767CD" w:rsidP="009767CD">
            <w:pPr>
              <w:spacing w:before="60" w:after="23" w:line="276" w:lineRule="auto"/>
              <w:jc w:val="right"/>
              <w:rPr>
                <w:rFonts w:ascii="Arial" w:hAnsi="Arial" w:cs="Arial"/>
                <w:caps/>
                <w:sz w:val="13"/>
                <w:szCs w:val="13"/>
              </w:rPr>
            </w:pPr>
            <w:r w:rsidRPr="00934E07">
              <w:rPr>
                <w:rFonts w:ascii="Arial" w:hAnsi="Arial" w:cs="Arial"/>
                <w:caps/>
                <w:sz w:val="13"/>
                <w:szCs w:val="13"/>
              </w:rPr>
              <w:t>430,000</w:t>
            </w:r>
          </w:p>
        </w:tc>
        <w:tc>
          <w:tcPr>
            <w:tcW w:w="840" w:type="dxa"/>
            <w:gridSpan w:val="2"/>
          </w:tcPr>
          <w:p w14:paraId="66C230D4" w14:textId="33E94B4A" w:rsidR="009767CD" w:rsidRPr="00934E07" w:rsidRDefault="009767CD" w:rsidP="009767CD">
            <w:pPr>
              <w:spacing w:before="60" w:after="23" w:line="276" w:lineRule="auto"/>
              <w:jc w:val="right"/>
              <w:rPr>
                <w:rFonts w:ascii="Arial" w:hAnsi="Arial" w:cs="Arial"/>
                <w:caps/>
                <w:sz w:val="13"/>
                <w:szCs w:val="13"/>
              </w:rPr>
            </w:pPr>
            <w:r w:rsidRPr="00934E07">
              <w:rPr>
                <w:rFonts w:ascii="Arial" w:hAnsi="Arial" w:cs="Arial"/>
                <w:caps/>
                <w:sz w:val="13"/>
                <w:szCs w:val="13"/>
              </w:rPr>
              <w:t>430,000</w:t>
            </w:r>
          </w:p>
        </w:tc>
      </w:tr>
      <w:tr w:rsidR="009767CD" w:rsidRPr="00934E07" w14:paraId="5C07A41A" w14:textId="77777777" w:rsidTr="006D3D2B">
        <w:trPr>
          <w:cantSplit/>
        </w:trPr>
        <w:tc>
          <w:tcPr>
            <w:tcW w:w="2409" w:type="dxa"/>
          </w:tcPr>
          <w:p w14:paraId="66049777" w14:textId="77777777" w:rsidR="009767CD" w:rsidRPr="00934E07" w:rsidRDefault="009767CD" w:rsidP="009767CD">
            <w:pPr>
              <w:spacing w:before="60" w:after="23" w:line="276" w:lineRule="auto"/>
              <w:ind w:right="-36"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2591" w:type="dxa"/>
          </w:tcPr>
          <w:p w14:paraId="5933A92A" w14:textId="54919FF7" w:rsidR="009767CD" w:rsidRPr="00934E07" w:rsidRDefault="009767CD" w:rsidP="009767CD">
            <w:pPr>
              <w:spacing w:before="60" w:after="23" w:line="276" w:lineRule="auto"/>
              <w:ind w:left="47" w:right="-36" w:hanging="137"/>
              <w:rPr>
                <w:rFonts w:ascii="Arial" w:hAnsi="Arial" w:cs="Arial"/>
                <w:sz w:val="13"/>
                <w:szCs w:val="13"/>
              </w:rPr>
            </w:pPr>
            <w:r w:rsidRPr="00934E07">
              <w:rPr>
                <w:rFonts w:ascii="Arial" w:hAnsi="Arial" w:cs="Arial"/>
                <w:sz w:val="13"/>
                <w:szCs w:val="13"/>
              </w:rPr>
              <w:t xml:space="preserve">   </w:t>
            </w:r>
          </w:p>
        </w:tc>
        <w:tc>
          <w:tcPr>
            <w:tcW w:w="1094" w:type="dxa"/>
            <w:vAlign w:val="bottom"/>
          </w:tcPr>
          <w:p w14:paraId="2DED908B" w14:textId="77777777" w:rsidR="009767CD" w:rsidRPr="00934E07" w:rsidRDefault="009767CD" w:rsidP="009767CD">
            <w:pPr>
              <w:spacing w:before="60" w:after="23" w:line="276" w:lineRule="auto"/>
              <w:ind w:left="-109" w:right="-26"/>
              <w:jc w:val="right"/>
              <w:rPr>
                <w:rFonts w:ascii="Arial" w:hAnsi="Arial" w:cs="Arial"/>
                <w:sz w:val="13"/>
                <w:szCs w:val="13"/>
              </w:rPr>
            </w:pPr>
          </w:p>
        </w:tc>
        <w:tc>
          <w:tcPr>
            <w:tcW w:w="656" w:type="dxa"/>
          </w:tcPr>
          <w:p w14:paraId="0DCEE7A3" w14:textId="77777777" w:rsidR="009767CD" w:rsidRPr="00934E07" w:rsidRDefault="009767CD" w:rsidP="009767CD">
            <w:pPr>
              <w:spacing w:before="60" w:after="23" w:line="276" w:lineRule="auto"/>
              <w:ind w:left="-109" w:right="-26"/>
              <w:jc w:val="right"/>
              <w:rPr>
                <w:rFonts w:ascii="Arial" w:hAnsi="Arial" w:cs="Arial"/>
                <w:sz w:val="13"/>
                <w:szCs w:val="13"/>
              </w:rPr>
            </w:pPr>
          </w:p>
        </w:tc>
        <w:tc>
          <w:tcPr>
            <w:tcW w:w="658" w:type="dxa"/>
          </w:tcPr>
          <w:p w14:paraId="55990219" w14:textId="77777777" w:rsidR="009767CD" w:rsidRPr="00934E07" w:rsidRDefault="009767CD" w:rsidP="009767CD">
            <w:pPr>
              <w:spacing w:before="60" w:after="23" w:line="276" w:lineRule="auto"/>
              <w:ind w:left="-109" w:right="-26"/>
              <w:jc w:val="right"/>
              <w:rPr>
                <w:rFonts w:ascii="Arial" w:hAnsi="Arial" w:cs="Arial"/>
                <w:sz w:val="13"/>
                <w:szCs w:val="13"/>
              </w:rPr>
            </w:pPr>
          </w:p>
        </w:tc>
        <w:tc>
          <w:tcPr>
            <w:tcW w:w="861" w:type="dxa"/>
            <w:gridSpan w:val="2"/>
          </w:tcPr>
          <w:p w14:paraId="69F26786" w14:textId="41DFC13E" w:rsidR="009767CD" w:rsidRPr="00934E07" w:rsidRDefault="009767CD" w:rsidP="009767CD">
            <w:pPr>
              <w:pBdr>
                <w:bottom w:val="single" w:sz="4" w:space="1" w:color="auto"/>
              </w:pBdr>
              <w:spacing w:before="60" w:after="23" w:line="276" w:lineRule="auto"/>
              <w:jc w:val="right"/>
              <w:rPr>
                <w:rFonts w:ascii="Arial" w:hAnsi="Arial" w:cs="Arial"/>
                <w:caps/>
                <w:sz w:val="13"/>
                <w:szCs w:val="13"/>
              </w:rPr>
            </w:pPr>
            <w:r w:rsidRPr="00934E07">
              <w:rPr>
                <w:rFonts w:ascii="Arial" w:hAnsi="Arial" w:cs="Arial"/>
                <w:caps/>
                <w:sz w:val="13"/>
                <w:szCs w:val="13"/>
              </w:rPr>
              <w:t>(430,000)</w:t>
            </w:r>
          </w:p>
        </w:tc>
        <w:tc>
          <w:tcPr>
            <w:tcW w:w="840" w:type="dxa"/>
            <w:gridSpan w:val="2"/>
          </w:tcPr>
          <w:p w14:paraId="137A75D8" w14:textId="2790C54A" w:rsidR="009767CD" w:rsidRPr="00934E07" w:rsidRDefault="009767CD" w:rsidP="009767CD">
            <w:pPr>
              <w:pBdr>
                <w:bottom w:val="single" w:sz="4" w:space="1" w:color="auto"/>
              </w:pBdr>
              <w:spacing w:before="60" w:after="23" w:line="276" w:lineRule="auto"/>
              <w:ind w:left="-25" w:right="-44"/>
              <w:jc w:val="right"/>
              <w:rPr>
                <w:rFonts w:ascii="Arial" w:hAnsi="Arial" w:cs="Arial"/>
                <w:sz w:val="13"/>
                <w:szCs w:val="13"/>
              </w:rPr>
            </w:pPr>
            <w:r w:rsidRPr="00934E07">
              <w:rPr>
                <w:rFonts w:ascii="Arial" w:hAnsi="Arial" w:cs="Arial"/>
                <w:caps/>
                <w:sz w:val="13"/>
                <w:szCs w:val="13"/>
              </w:rPr>
              <w:t>(430,000)</w:t>
            </w:r>
          </w:p>
        </w:tc>
      </w:tr>
      <w:tr w:rsidR="009767CD" w:rsidRPr="00934E07" w14:paraId="6205EE52" w14:textId="77777777" w:rsidTr="006D3D2B">
        <w:trPr>
          <w:cantSplit/>
        </w:trPr>
        <w:tc>
          <w:tcPr>
            <w:tcW w:w="2409" w:type="dxa"/>
          </w:tcPr>
          <w:p w14:paraId="2C2F61F9" w14:textId="7E748964" w:rsidR="009767CD" w:rsidRPr="00934E07" w:rsidRDefault="009767CD" w:rsidP="009767CD">
            <w:pPr>
              <w:spacing w:before="60" w:after="23" w:line="276" w:lineRule="auto"/>
              <w:ind w:right="-36" w:hanging="113"/>
              <w:rPr>
                <w:rFonts w:ascii="Arial" w:hAnsi="Arial" w:cs="Arial"/>
                <w:sz w:val="13"/>
                <w:szCs w:val="13"/>
              </w:rPr>
            </w:pPr>
            <w:r w:rsidRPr="00934E07">
              <w:rPr>
                <w:rFonts w:ascii="Arial" w:hAnsi="Arial" w:cs="Arial"/>
                <w:sz w:val="13"/>
                <w:szCs w:val="13"/>
              </w:rPr>
              <w:t xml:space="preserve"> Net</w:t>
            </w:r>
          </w:p>
        </w:tc>
        <w:tc>
          <w:tcPr>
            <w:tcW w:w="2591" w:type="dxa"/>
          </w:tcPr>
          <w:p w14:paraId="30CE4FD8" w14:textId="77777777" w:rsidR="009767CD" w:rsidRPr="00934E07" w:rsidRDefault="009767CD" w:rsidP="009767CD">
            <w:pPr>
              <w:spacing w:before="60" w:after="23" w:line="276" w:lineRule="auto"/>
              <w:ind w:left="47" w:right="-36" w:hanging="137"/>
              <w:rPr>
                <w:rFonts w:ascii="Arial" w:hAnsi="Arial" w:cs="Arial"/>
                <w:sz w:val="13"/>
                <w:szCs w:val="13"/>
              </w:rPr>
            </w:pPr>
          </w:p>
        </w:tc>
        <w:tc>
          <w:tcPr>
            <w:tcW w:w="1094" w:type="dxa"/>
            <w:vAlign w:val="bottom"/>
          </w:tcPr>
          <w:p w14:paraId="75D9E8C2" w14:textId="77777777" w:rsidR="009767CD" w:rsidRPr="00934E07" w:rsidRDefault="009767CD" w:rsidP="009767CD">
            <w:pPr>
              <w:spacing w:before="60" w:after="23" w:line="276" w:lineRule="auto"/>
              <w:ind w:left="-109" w:right="-26"/>
              <w:jc w:val="right"/>
              <w:rPr>
                <w:rFonts w:ascii="Arial" w:hAnsi="Arial" w:cs="Arial"/>
                <w:sz w:val="13"/>
                <w:szCs w:val="13"/>
                <w:lang w:val="en-GB"/>
              </w:rPr>
            </w:pPr>
          </w:p>
        </w:tc>
        <w:tc>
          <w:tcPr>
            <w:tcW w:w="656" w:type="dxa"/>
          </w:tcPr>
          <w:p w14:paraId="43C34BC5" w14:textId="77777777" w:rsidR="009767CD" w:rsidRPr="00934E07" w:rsidRDefault="009767CD" w:rsidP="009767CD">
            <w:pPr>
              <w:spacing w:before="60" w:after="23" w:line="276" w:lineRule="auto"/>
              <w:ind w:left="-109" w:right="-26"/>
              <w:jc w:val="right"/>
              <w:rPr>
                <w:rFonts w:ascii="Arial" w:hAnsi="Arial" w:cs="Arial"/>
                <w:sz w:val="13"/>
                <w:szCs w:val="13"/>
              </w:rPr>
            </w:pPr>
          </w:p>
        </w:tc>
        <w:tc>
          <w:tcPr>
            <w:tcW w:w="658" w:type="dxa"/>
          </w:tcPr>
          <w:p w14:paraId="363E909F" w14:textId="77777777" w:rsidR="009767CD" w:rsidRPr="00934E07" w:rsidRDefault="009767CD" w:rsidP="009767CD">
            <w:pPr>
              <w:spacing w:before="60" w:after="23" w:line="276" w:lineRule="auto"/>
              <w:ind w:left="-109" w:right="-26"/>
              <w:jc w:val="right"/>
              <w:rPr>
                <w:rFonts w:ascii="Arial" w:hAnsi="Arial" w:cs="Arial"/>
                <w:sz w:val="13"/>
                <w:szCs w:val="13"/>
              </w:rPr>
            </w:pPr>
          </w:p>
        </w:tc>
        <w:tc>
          <w:tcPr>
            <w:tcW w:w="861" w:type="dxa"/>
            <w:gridSpan w:val="2"/>
          </w:tcPr>
          <w:p w14:paraId="193EE540" w14:textId="40054196" w:rsidR="009767CD" w:rsidRPr="00934E07" w:rsidRDefault="009767CD" w:rsidP="009767CD">
            <w:pPr>
              <w:spacing w:before="60" w:after="23" w:line="276" w:lineRule="auto"/>
              <w:jc w:val="right"/>
              <w:rPr>
                <w:rFonts w:ascii="Arial" w:hAnsi="Arial" w:cs="Arial"/>
                <w:caps/>
                <w:sz w:val="13"/>
                <w:szCs w:val="13"/>
              </w:rPr>
            </w:pPr>
            <w:r w:rsidRPr="00934E07">
              <w:rPr>
                <w:rFonts w:ascii="Arial" w:hAnsi="Arial" w:cs="Arial"/>
                <w:caps/>
                <w:sz w:val="13"/>
                <w:szCs w:val="13"/>
                <w:cs/>
              </w:rPr>
              <w:t>-</w:t>
            </w:r>
          </w:p>
        </w:tc>
        <w:tc>
          <w:tcPr>
            <w:tcW w:w="840" w:type="dxa"/>
            <w:gridSpan w:val="2"/>
          </w:tcPr>
          <w:p w14:paraId="1CED98A7" w14:textId="77ED8192" w:rsidR="009767CD" w:rsidRPr="00934E07" w:rsidRDefault="009767CD" w:rsidP="009767CD">
            <w:pPr>
              <w:spacing w:before="60" w:after="23" w:line="276" w:lineRule="auto"/>
              <w:ind w:left="-25" w:right="-44"/>
              <w:jc w:val="right"/>
              <w:rPr>
                <w:rFonts w:ascii="Arial" w:hAnsi="Arial" w:cs="Arial"/>
                <w:sz w:val="13"/>
                <w:szCs w:val="13"/>
              </w:rPr>
            </w:pPr>
            <w:r w:rsidRPr="00934E07">
              <w:rPr>
                <w:rFonts w:ascii="Arial" w:hAnsi="Arial" w:cs="Arial"/>
                <w:caps/>
                <w:sz w:val="13"/>
                <w:szCs w:val="13"/>
                <w:cs/>
              </w:rPr>
              <w:t>-</w:t>
            </w:r>
          </w:p>
        </w:tc>
      </w:tr>
      <w:tr w:rsidR="0089689D" w:rsidRPr="00934E07" w14:paraId="61BC6436" w14:textId="77777777" w:rsidTr="006D3D2B">
        <w:trPr>
          <w:cantSplit/>
        </w:trPr>
        <w:tc>
          <w:tcPr>
            <w:tcW w:w="2409" w:type="dxa"/>
          </w:tcPr>
          <w:p w14:paraId="583A5D1F"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52136014"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4C59B5BC"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289DB84D"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45B434FE"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2D61D801"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1DA86F23"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89689D" w:rsidRPr="00934E07" w14:paraId="5CE1CBEF" w14:textId="77777777" w:rsidTr="006D3D2B">
        <w:trPr>
          <w:cantSplit/>
        </w:trPr>
        <w:tc>
          <w:tcPr>
            <w:tcW w:w="2409" w:type="dxa"/>
          </w:tcPr>
          <w:p w14:paraId="32375D00"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10F7997A"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05C793F2"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54836E59"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512D3874"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4EDB981A"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5966EEBE"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89689D" w:rsidRPr="00934E07" w14:paraId="036E7A4D" w14:textId="77777777" w:rsidTr="006D3D2B">
        <w:trPr>
          <w:cantSplit/>
        </w:trPr>
        <w:tc>
          <w:tcPr>
            <w:tcW w:w="2409" w:type="dxa"/>
          </w:tcPr>
          <w:p w14:paraId="52230BF5"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258EA520"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6C617E69"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733B6E6A"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4A07C47B"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270972C9"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3085432A"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89689D" w:rsidRPr="00934E07" w14:paraId="7AC39309" w14:textId="77777777" w:rsidTr="006D3D2B">
        <w:trPr>
          <w:cantSplit/>
        </w:trPr>
        <w:tc>
          <w:tcPr>
            <w:tcW w:w="2409" w:type="dxa"/>
          </w:tcPr>
          <w:p w14:paraId="51E12CBF"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467E888F"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7F49A25F"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46E72134"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2BF1AA20"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7118461E"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4B46EB74"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89689D" w:rsidRPr="00934E07" w14:paraId="18E917A3" w14:textId="77777777" w:rsidTr="006D3D2B">
        <w:trPr>
          <w:cantSplit/>
        </w:trPr>
        <w:tc>
          <w:tcPr>
            <w:tcW w:w="2409" w:type="dxa"/>
          </w:tcPr>
          <w:p w14:paraId="720C78E4"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6386A5BB"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3F90EE25"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360CDAE8"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2636CB7A"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1F28CEF4"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7B9832FD"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89689D" w:rsidRPr="00934E07" w14:paraId="26BD5F29" w14:textId="77777777" w:rsidTr="006D3D2B">
        <w:trPr>
          <w:cantSplit/>
        </w:trPr>
        <w:tc>
          <w:tcPr>
            <w:tcW w:w="2409" w:type="dxa"/>
          </w:tcPr>
          <w:p w14:paraId="1B10D3DC"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6F9C5DA2"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5CC11154"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75C2988E"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45638602"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1618CF79"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50DC1924"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89689D" w:rsidRPr="00934E07" w14:paraId="49924E10" w14:textId="77777777" w:rsidTr="006D3D2B">
        <w:trPr>
          <w:cantSplit/>
        </w:trPr>
        <w:tc>
          <w:tcPr>
            <w:tcW w:w="2409" w:type="dxa"/>
          </w:tcPr>
          <w:p w14:paraId="4737A684"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3CFBF530"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28FA071C"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1AEF7A64"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70371129"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0B9A5300"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3A6ED947"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89689D" w:rsidRPr="00934E07" w14:paraId="399D7068" w14:textId="77777777" w:rsidTr="006D3D2B">
        <w:trPr>
          <w:cantSplit/>
        </w:trPr>
        <w:tc>
          <w:tcPr>
            <w:tcW w:w="2409" w:type="dxa"/>
          </w:tcPr>
          <w:p w14:paraId="1525BECC" w14:textId="77777777" w:rsidR="0089689D" w:rsidRPr="00934E07" w:rsidRDefault="0089689D" w:rsidP="009767CD">
            <w:pPr>
              <w:spacing w:before="60" w:after="23" w:line="276" w:lineRule="auto"/>
              <w:ind w:right="-36" w:hanging="113"/>
              <w:rPr>
                <w:rFonts w:ascii="Arial" w:hAnsi="Arial" w:cs="Arial"/>
                <w:sz w:val="13"/>
                <w:szCs w:val="13"/>
              </w:rPr>
            </w:pPr>
          </w:p>
        </w:tc>
        <w:tc>
          <w:tcPr>
            <w:tcW w:w="2591" w:type="dxa"/>
          </w:tcPr>
          <w:p w14:paraId="64155E64" w14:textId="77777777" w:rsidR="0089689D" w:rsidRPr="00934E07" w:rsidRDefault="0089689D" w:rsidP="009767CD">
            <w:pPr>
              <w:spacing w:before="60" w:after="23" w:line="276" w:lineRule="auto"/>
              <w:ind w:left="47" w:right="-36" w:hanging="137"/>
              <w:rPr>
                <w:rFonts w:ascii="Arial" w:hAnsi="Arial" w:cs="Arial"/>
                <w:sz w:val="13"/>
                <w:szCs w:val="13"/>
              </w:rPr>
            </w:pPr>
          </w:p>
        </w:tc>
        <w:tc>
          <w:tcPr>
            <w:tcW w:w="1094" w:type="dxa"/>
            <w:vAlign w:val="bottom"/>
          </w:tcPr>
          <w:p w14:paraId="22D30AB5" w14:textId="77777777" w:rsidR="0089689D" w:rsidRPr="00934E07" w:rsidRDefault="0089689D" w:rsidP="009767CD">
            <w:pPr>
              <w:spacing w:before="60" w:after="23" w:line="276" w:lineRule="auto"/>
              <w:ind w:left="-109" w:right="-26"/>
              <w:jc w:val="right"/>
              <w:rPr>
                <w:rFonts w:ascii="Arial" w:hAnsi="Arial" w:cs="Arial"/>
                <w:sz w:val="13"/>
                <w:szCs w:val="13"/>
                <w:lang w:val="en-GB"/>
              </w:rPr>
            </w:pPr>
          </w:p>
        </w:tc>
        <w:tc>
          <w:tcPr>
            <w:tcW w:w="656" w:type="dxa"/>
          </w:tcPr>
          <w:p w14:paraId="154E7635"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658" w:type="dxa"/>
          </w:tcPr>
          <w:p w14:paraId="7E19886C" w14:textId="77777777" w:rsidR="0089689D" w:rsidRPr="00934E07" w:rsidRDefault="0089689D" w:rsidP="009767CD">
            <w:pPr>
              <w:spacing w:before="60" w:after="23" w:line="276" w:lineRule="auto"/>
              <w:ind w:left="-109" w:right="-26"/>
              <w:jc w:val="right"/>
              <w:rPr>
                <w:rFonts w:ascii="Arial" w:hAnsi="Arial" w:cs="Arial"/>
                <w:sz w:val="13"/>
                <w:szCs w:val="13"/>
              </w:rPr>
            </w:pPr>
          </w:p>
        </w:tc>
        <w:tc>
          <w:tcPr>
            <w:tcW w:w="861" w:type="dxa"/>
            <w:gridSpan w:val="2"/>
          </w:tcPr>
          <w:p w14:paraId="349387C7" w14:textId="77777777" w:rsidR="0089689D" w:rsidRPr="00934E07" w:rsidRDefault="0089689D" w:rsidP="009767CD">
            <w:pPr>
              <w:spacing w:before="60" w:after="23" w:line="276" w:lineRule="auto"/>
              <w:jc w:val="right"/>
              <w:rPr>
                <w:rFonts w:ascii="Arial" w:hAnsi="Arial" w:cs="Arial"/>
                <w:caps/>
                <w:sz w:val="13"/>
                <w:szCs w:val="13"/>
                <w:cs/>
              </w:rPr>
            </w:pPr>
          </w:p>
        </w:tc>
        <w:tc>
          <w:tcPr>
            <w:tcW w:w="840" w:type="dxa"/>
            <w:gridSpan w:val="2"/>
          </w:tcPr>
          <w:p w14:paraId="1ACCB08A" w14:textId="77777777" w:rsidR="0089689D" w:rsidRPr="00934E07" w:rsidRDefault="0089689D" w:rsidP="009767CD">
            <w:pPr>
              <w:spacing w:before="60" w:after="23" w:line="276" w:lineRule="auto"/>
              <w:ind w:left="-25" w:right="-44"/>
              <w:jc w:val="right"/>
              <w:rPr>
                <w:rFonts w:ascii="Arial" w:hAnsi="Arial" w:cs="Arial"/>
                <w:caps/>
                <w:sz w:val="13"/>
                <w:szCs w:val="13"/>
                <w:cs/>
              </w:rPr>
            </w:pPr>
          </w:p>
        </w:tc>
      </w:tr>
      <w:tr w:rsidR="009767CD" w:rsidRPr="00934E07" w14:paraId="67727E01" w14:textId="77777777" w:rsidTr="006D3D2B">
        <w:trPr>
          <w:cantSplit/>
        </w:trPr>
        <w:tc>
          <w:tcPr>
            <w:tcW w:w="2409" w:type="dxa"/>
          </w:tcPr>
          <w:p w14:paraId="1894ADB6" w14:textId="77777777" w:rsidR="009767CD" w:rsidRPr="00934E07" w:rsidRDefault="009767CD" w:rsidP="009767CD">
            <w:pPr>
              <w:spacing w:before="60" w:after="23" w:line="276" w:lineRule="auto"/>
              <w:ind w:right="-36" w:hanging="90"/>
              <w:rPr>
                <w:rFonts w:ascii="Arial" w:hAnsi="Arial" w:cs="Arial"/>
                <w:sz w:val="13"/>
                <w:szCs w:val="13"/>
              </w:rPr>
            </w:pPr>
            <w:r w:rsidRPr="00934E07">
              <w:rPr>
                <w:rFonts w:ascii="Arial" w:hAnsi="Arial" w:cs="Arial"/>
                <w:sz w:val="13"/>
                <w:szCs w:val="13"/>
              </w:rPr>
              <w:t>Italthai Trevi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1AD8E481" w14:textId="77777777" w:rsidR="009767CD" w:rsidRPr="00934E07" w:rsidRDefault="009767CD" w:rsidP="009767CD">
            <w:pPr>
              <w:spacing w:before="60" w:after="23" w:line="276" w:lineRule="auto"/>
              <w:ind w:left="47" w:right="-36" w:hanging="137"/>
              <w:rPr>
                <w:rFonts w:ascii="Arial" w:hAnsi="Arial" w:cs="Arial"/>
                <w:sz w:val="13"/>
                <w:szCs w:val="13"/>
              </w:rPr>
            </w:pPr>
            <w:r w:rsidRPr="00934E07">
              <w:rPr>
                <w:rFonts w:ascii="Arial" w:hAnsi="Arial" w:cs="Arial"/>
                <w:sz w:val="13"/>
                <w:szCs w:val="13"/>
              </w:rPr>
              <w:t>Foundation and piling work services</w:t>
            </w:r>
          </w:p>
        </w:tc>
        <w:tc>
          <w:tcPr>
            <w:tcW w:w="1094" w:type="dxa"/>
          </w:tcPr>
          <w:p w14:paraId="0DC2E3FC" w14:textId="77777777"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80,000</w:t>
            </w:r>
          </w:p>
        </w:tc>
        <w:tc>
          <w:tcPr>
            <w:tcW w:w="656" w:type="dxa"/>
          </w:tcPr>
          <w:p w14:paraId="08B0FA17" w14:textId="02213B35"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90</w:t>
            </w:r>
            <w:r w:rsidRPr="00934E07">
              <w:rPr>
                <w:rFonts w:ascii="Arial" w:hAnsi="Arial" w:cs="Arial"/>
                <w:sz w:val="13"/>
                <w:szCs w:val="13"/>
                <w:cs/>
              </w:rPr>
              <w:t>.</w:t>
            </w:r>
            <w:r w:rsidRPr="00934E07">
              <w:rPr>
                <w:rFonts w:ascii="Arial" w:hAnsi="Arial" w:cs="Arial"/>
                <w:sz w:val="13"/>
                <w:szCs w:val="13"/>
              </w:rPr>
              <w:t>94</w:t>
            </w:r>
          </w:p>
        </w:tc>
        <w:tc>
          <w:tcPr>
            <w:tcW w:w="658" w:type="dxa"/>
          </w:tcPr>
          <w:p w14:paraId="0876F909" w14:textId="77777777" w:rsidR="009767CD" w:rsidRPr="00934E07" w:rsidRDefault="009767CD" w:rsidP="009767CD">
            <w:pPr>
              <w:spacing w:before="60" w:after="23" w:line="276" w:lineRule="auto"/>
              <w:ind w:left="-109" w:right="-26"/>
              <w:jc w:val="right"/>
              <w:rPr>
                <w:rFonts w:ascii="Arial" w:hAnsi="Arial" w:cs="Arial"/>
                <w:sz w:val="13"/>
                <w:szCs w:val="13"/>
              </w:rPr>
            </w:pPr>
            <w:r w:rsidRPr="00934E07">
              <w:rPr>
                <w:rFonts w:ascii="Arial" w:hAnsi="Arial" w:cs="Arial"/>
                <w:sz w:val="13"/>
                <w:szCs w:val="13"/>
              </w:rPr>
              <w:t>90</w:t>
            </w:r>
            <w:r w:rsidRPr="00934E07">
              <w:rPr>
                <w:rFonts w:ascii="Arial" w:hAnsi="Arial" w:cs="Arial"/>
                <w:sz w:val="13"/>
                <w:szCs w:val="13"/>
                <w:cs/>
              </w:rPr>
              <w:t>.</w:t>
            </w:r>
            <w:r w:rsidRPr="00934E07">
              <w:rPr>
                <w:rFonts w:ascii="Arial" w:hAnsi="Arial" w:cs="Arial"/>
                <w:sz w:val="13"/>
                <w:szCs w:val="13"/>
              </w:rPr>
              <w:t>94</w:t>
            </w:r>
          </w:p>
        </w:tc>
        <w:tc>
          <w:tcPr>
            <w:tcW w:w="861" w:type="dxa"/>
            <w:gridSpan w:val="2"/>
          </w:tcPr>
          <w:p w14:paraId="573C75FB" w14:textId="24B1FE12" w:rsidR="009767CD" w:rsidRPr="00934E07" w:rsidRDefault="009767CD" w:rsidP="009767CD">
            <w:pPr>
              <w:spacing w:before="60" w:after="23" w:line="276" w:lineRule="auto"/>
              <w:jc w:val="right"/>
              <w:rPr>
                <w:rFonts w:ascii="Arial" w:hAnsi="Arial" w:cs="Arial"/>
                <w:caps/>
                <w:sz w:val="13"/>
                <w:szCs w:val="13"/>
              </w:rPr>
            </w:pPr>
            <w:r w:rsidRPr="00934E07">
              <w:rPr>
                <w:rFonts w:ascii="Arial" w:hAnsi="Arial" w:cs="Arial"/>
                <w:caps/>
                <w:sz w:val="13"/>
                <w:szCs w:val="13"/>
              </w:rPr>
              <w:t>84,189</w:t>
            </w:r>
          </w:p>
        </w:tc>
        <w:tc>
          <w:tcPr>
            <w:tcW w:w="840" w:type="dxa"/>
            <w:gridSpan w:val="2"/>
          </w:tcPr>
          <w:p w14:paraId="4587025D" w14:textId="6D90A823" w:rsidR="009767CD" w:rsidRPr="00934E07" w:rsidRDefault="009767CD" w:rsidP="009767CD">
            <w:pPr>
              <w:spacing w:before="60" w:after="23" w:line="276" w:lineRule="auto"/>
              <w:jc w:val="right"/>
              <w:rPr>
                <w:rFonts w:ascii="Arial" w:hAnsi="Arial" w:cs="Arial"/>
                <w:sz w:val="13"/>
                <w:szCs w:val="13"/>
                <w:lang w:val="en-GB"/>
              </w:rPr>
            </w:pPr>
            <w:r w:rsidRPr="00934E07">
              <w:rPr>
                <w:rFonts w:ascii="Arial" w:hAnsi="Arial" w:cs="Arial"/>
                <w:caps/>
                <w:sz w:val="13"/>
                <w:szCs w:val="13"/>
              </w:rPr>
              <w:t>84,189</w:t>
            </w:r>
          </w:p>
        </w:tc>
      </w:tr>
      <w:tr w:rsidR="001A6FA2" w:rsidRPr="00934E07" w14:paraId="57618A99" w14:textId="77777777" w:rsidTr="006D3D2B">
        <w:trPr>
          <w:cantSplit/>
        </w:trPr>
        <w:tc>
          <w:tcPr>
            <w:tcW w:w="2409" w:type="dxa"/>
          </w:tcPr>
          <w:p w14:paraId="3087B6B3" w14:textId="50F5B3A6"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Asian Steel Product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6178CC10" w14:textId="7CF9C87C" w:rsidR="001A6FA2" w:rsidRPr="00934E07" w:rsidRDefault="001A6FA2" w:rsidP="001A6FA2">
            <w:pPr>
              <w:spacing w:before="60" w:after="23" w:line="276" w:lineRule="auto"/>
              <w:ind w:left="47" w:right="-108" w:hanging="137"/>
              <w:rPr>
                <w:rFonts w:ascii="Arial" w:hAnsi="Arial" w:cs="Arial"/>
                <w:sz w:val="13"/>
                <w:szCs w:val="13"/>
              </w:rPr>
            </w:pPr>
            <w:r w:rsidRPr="00934E07">
              <w:rPr>
                <w:rFonts w:ascii="Arial" w:hAnsi="Arial" w:cs="Arial"/>
                <w:sz w:val="13"/>
                <w:szCs w:val="13"/>
              </w:rPr>
              <w:t xml:space="preserve">Manufacture and distribution of large         </w:t>
            </w:r>
          </w:p>
        </w:tc>
        <w:tc>
          <w:tcPr>
            <w:tcW w:w="1094" w:type="dxa"/>
          </w:tcPr>
          <w:p w14:paraId="72397640"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217A596E"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6DC5A541"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526195B7" w14:textId="77777777" w:rsidR="001A6FA2" w:rsidRPr="00934E07" w:rsidRDefault="001A6FA2" w:rsidP="001A6FA2">
            <w:pPr>
              <w:spacing w:before="60" w:after="23" w:line="276" w:lineRule="auto"/>
              <w:jc w:val="right"/>
              <w:rPr>
                <w:rFonts w:ascii="Arial" w:hAnsi="Arial" w:cs="Arial"/>
                <w:caps/>
                <w:sz w:val="13"/>
                <w:szCs w:val="13"/>
              </w:rPr>
            </w:pPr>
          </w:p>
        </w:tc>
        <w:tc>
          <w:tcPr>
            <w:tcW w:w="840" w:type="dxa"/>
            <w:gridSpan w:val="2"/>
          </w:tcPr>
          <w:p w14:paraId="04B964ED" w14:textId="77777777" w:rsidR="001A6FA2" w:rsidRPr="00934E07" w:rsidRDefault="001A6FA2" w:rsidP="001A6FA2">
            <w:pPr>
              <w:spacing w:before="60" w:after="23" w:line="276" w:lineRule="auto"/>
              <w:jc w:val="right"/>
              <w:rPr>
                <w:rFonts w:ascii="Arial" w:hAnsi="Arial" w:cs="Arial"/>
                <w:sz w:val="13"/>
                <w:szCs w:val="13"/>
              </w:rPr>
            </w:pPr>
          </w:p>
        </w:tc>
      </w:tr>
      <w:tr w:rsidR="001A6FA2" w:rsidRPr="00934E07" w14:paraId="468AE880" w14:textId="77777777" w:rsidTr="006D3D2B">
        <w:trPr>
          <w:cantSplit/>
        </w:trPr>
        <w:tc>
          <w:tcPr>
            <w:tcW w:w="2409" w:type="dxa"/>
          </w:tcPr>
          <w:p w14:paraId="540EF9C1" w14:textId="77777777" w:rsidR="001A6FA2" w:rsidRPr="00934E07" w:rsidRDefault="001A6FA2" w:rsidP="001A6FA2">
            <w:pPr>
              <w:spacing w:before="60" w:after="23" w:line="276" w:lineRule="auto"/>
              <w:ind w:right="-36" w:hanging="90"/>
              <w:rPr>
                <w:rFonts w:ascii="Arial" w:hAnsi="Arial" w:cs="Arial"/>
                <w:sz w:val="13"/>
                <w:szCs w:val="13"/>
              </w:rPr>
            </w:pPr>
          </w:p>
        </w:tc>
        <w:tc>
          <w:tcPr>
            <w:tcW w:w="2591" w:type="dxa"/>
          </w:tcPr>
          <w:p w14:paraId="5D9049B6" w14:textId="158D2D71" w:rsidR="001A6FA2" w:rsidRPr="00934E07" w:rsidRDefault="001A6FA2" w:rsidP="001A6FA2">
            <w:pPr>
              <w:spacing w:before="60" w:after="23" w:line="276" w:lineRule="auto"/>
              <w:ind w:left="47" w:right="-108" w:hanging="137"/>
              <w:rPr>
                <w:rFonts w:ascii="Arial" w:hAnsi="Arial" w:cs="Arial"/>
                <w:sz w:val="13"/>
                <w:szCs w:val="13"/>
              </w:rPr>
            </w:pPr>
            <w:r w:rsidRPr="00934E07">
              <w:rPr>
                <w:rFonts w:ascii="Arial" w:hAnsi="Arial" w:cs="Arial"/>
                <w:sz w:val="13"/>
                <w:szCs w:val="13"/>
              </w:rPr>
              <w:t xml:space="preserve">   steel pipes</w:t>
            </w:r>
          </w:p>
        </w:tc>
        <w:tc>
          <w:tcPr>
            <w:tcW w:w="1094" w:type="dxa"/>
          </w:tcPr>
          <w:p w14:paraId="0368BAD7" w14:textId="64150D35"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20,000</w:t>
            </w:r>
          </w:p>
        </w:tc>
        <w:tc>
          <w:tcPr>
            <w:tcW w:w="656" w:type="dxa"/>
          </w:tcPr>
          <w:p w14:paraId="63D476E9" w14:textId="16A89D32"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69</w:t>
            </w:r>
            <w:r w:rsidRPr="00934E07">
              <w:rPr>
                <w:rFonts w:ascii="Arial" w:hAnsi="Arial" w:cs="Arial"/>
                <w:sz w:val="13"/>
                <w:szCs w:val="13"/>
                <w:cs/>
              </w:rPr>
              <w:t>.</w:t>
            </w:r>
            <w:r w:rsidRPr="00934E07">
              <w:rPr>
                <w:rFonts w:ascii="Arial" w:hAnsi="Arial" w:cs="Arial"/>
                <w:sz w:val="13"/>
                <w:szCs w:val="13"/>
              </w:rPr>
              <w:t>90</w:t>
            </w:r>
          </w:p>
        </w:tc>
        <w:tc>
          <w:tcPr>
            <w:tcW w:w="658" w:type="dxa"/>
          </w:tcPr>
          <w:p w14:paraId="68E2BA4F" w14:textId="5DA35311"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69</w:t>
            </w:r>
            <w:r w:rsidRPr="00934E07">
              <w:rPr>
                <w:rFonts w:ascii="Arial" w:hAnsi="Arial" w:cs="Arial"/>
                <w:sz w:val="13"/>
                <w:szCs w:val="13"/>
                <w:cs/>
              </w:rPr>
              <w:t>.</w:t>
            </w:r>
            <w:r w:rsidRPr="00934E07">
              <w:rPr>
                <w:rFonts w:ascii="Arial" w:hAnsi="Arial" w:cs="Arial"/>
                <w:sz w:val="13"/>
                <w:szCs w:val="13"/>
              </w:rPr>
              <w:t>90</w:t>
            </w:r>
          </w:p>
        </w:tc>
        <w:tc>
          <w:tcPr>
            <w:tcW w:w="861" w:type="dxa"/>
            <w:gridSpan w:val="2"/>
          </w:tcPr>
          <w:p w14:paraId="5D125797" w14:textId="5DB68D17" w:rsidR="001A6FA2" w:rsidRPr="00934E07" w:rsidRDefault="001A6FA2" w:rsidP="001A6FA2">
            <w:pPr>
              <w:spacing w:before="60" w:after="23" w:line="276" w:lineRule="auto"/>
              <w:jc w:val="right"/>
              <w:rPr>
                <w:rFonts w:ascii="Arial" w:hAnsi="Arial" w:cs="Arial"/>
                <w:caps/>
                <w:sz w:val="13"/>
                <w:szCs w:val="13"/>
              </w:rPr>
            </w:pPr>
            <w:r w:rsidRPr="00934E07">
              <w:rPr>
                <w:rFonts w:ascii="Arial" w:hAnsi="Arial" w:cs="Arial"/>
                <w:caps/>
                <w:sz w:val="13"/>
                <w:szCs w:val="13"/>
              </w:rPr>
              <w:t>7,004</w:t>
            </w:r>
          </w:p>
        </w:tc>
        <w:tc>
          <w:tcPr>
            <w:tcW w:w="840" w:type="dxa"/>
            <w:gridSpan w:val="2"/>
          </w:tcPr>
          <w:p w14:paraId="23B73577" w14:textId="3F4F83FF" w:rsidR="001A6FA2" w:rsidRPr="00934E07" w:rsidRDefault="001A6FA2" w:rsidP="001A6FA2">
            <w:pPr>
              <w:spacing w:before="60" w:after="23" w:line="276" w:lineRule="auto"/>
              <w:jc w:val="right"/>
              <w:rPr>
                <w:rFonts w:ascii="Arial" w:hAnsi="Arial" w:cs="Arial"/>
                <w:sz w:val="13"/>
                <w:szCs w:val="13"/>
              </w:rPr>
            </w:pPr>
            <w:r w:rsidRPr="00934E07">
              <w:rPr>
                <w:rFonts w:ascii="Arial" w:hAnsi="Arial" w:cs="Arial"/>
                <w:caps/>
                <w:sz w:val="13"/>
                <w:szCs w:val="13"/>
              </w:rPr>
              <w:t>7,004</w:t>
            </w:r>
          </w:p>
        </w:tc>
      </w:tr>
      <w:tr w:rsidR="001A6FA2" w:rsidRPr="00934E07" w14:paraId="0D96463E" w14:textId="77777777" w:rsidTr="006D3D2B">
        <w:trPr>
          <w:cantSplit/>
        </w:trPr>
        <w:tc>
          <w:tcPr>
            <w:tcW w:w="2409" w:type="dxa"/>
          </w:tcPr>
          <w:p w14:paraId="5A066146" w14:textId="6887A2E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 xml:space="preserve">Thai </w:t>
            </w:r>
            <w:proofErr w:type="spellStart"/>
            <w:r w:rsidRPr="00934E07">
              <w:rPr>
                <w:rFonts w:ascii="Arial" w:hAnsi="Arial" w:cs="Arial"/>
                <w:sz w:val="13"/>
                <w:szCs w:val="13"/>
              </w:rPr>
              <w:t>Maruken</w:t>
            </w:r>
            <w:proofErr w:type="spellEnd"/>
            <w:r w:rsidRPr="00934E07">
              <w:rPr>
                <w:rFonts w:ascii="Arial" w:hAnsi="Arial" w:cs="Arial"/>
                <w:sz w:val="13"/>
                <w:szCs w:val="13"/>
              </w:rPr>
              <w:t xml:space="preserve">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41CE8E0D" w14:textId="36816CE2" w:rsidR="001A6FA2" w:rsidRPr="00934E07" w:rsidRDefault="001A6FA2" w:rsidP="001A6FA2">
            <w:pPr>
              <w:spacing w:before="60" w:after="23" w:line="276" w:lineRule="auto"/>
              <w:ind w:left="47" w:right="-108" w:hanging="137"/>
              <w:rPr>
                <w:rFonts w:ascii="Arial" w:hAnsi="Arial" w:cs="Arial"/>
                <w:sz w:val="13"/>
                <w:szCs w:val="13"/>
              </w:rPr>
            </w:pPr>
            <w:r w:rsidRPr="00934E07">
              <w:rPr>
                <w:rFonts w:ascii="Arial" w:hAnsi="Arial" w:cs="Arial"/>
                <w:sz w:val="13"/>
                <w:szCs w:val="13"/>
              </w:rPr>
              <w:t xml:space="preserve">Lease and sale of sheet piles and beams </w:t>
            </w:r>
          </w:p>
        </w:tc>
        <w:tc>
          <w:tcPr>
            <w:tcW w:w="1094" w:type="dxa"/>
          </w:tcPr>
          <w:p w14:paraId="2C2C5779"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3C249320"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622D081E"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749D4A66" w14:textId="77777777" w:rsidR="001A6FA2" w:rsidRPr="00934E07" w:rsidRDefault="001A6FA2" w:rsidP="001A6FA2">
            <w:pPr>
              <w:spacing w:before="60" w:after="23" w:line="276" w:lineRule="auto"/>
              <w:jc w:val="right"/>
              <w:rPr>
                <w:rFonts w:ascii="Arial" w:hAnsi="Arial" w:cs="Arial"/>
                <w:caps/>
                <w:sz w:val="13"/>
                <w:szCs w:val="13"/>
              </w:rPr>
            </w:pPr>
          </w:p>
        </w:tc>
        <w:tc>
          <w:tcPr>
            <w:tcW w:w="840" w:type="dxa"/>
            <w:gridSpan w:val="2"/>
          </w:tcPr>
          <w:p w14:paraId="513C33A6" w14:textId="77777777" w:rsidR="001A6FA2" w:rsidRPr="00934E07" w:rsidRDefault="001A6FA2" w:rsidP="001A6FA2">
            <w:pPr>
              <w:spacing w:before="60" w:after="23" w:line="276" w:lineRule="auto"/>
              <w:jc w:val="right"/>
              <w:rPr>
                <w:rFonts w:ascii="Arial" w:hAnsi="Arial" w:cs="Arial"/>
                <w:sz w:val="13"/>
                <w:szCs w:val="13"/>
              </w:rPr>
            </w:pPr>
          </w:p>
        </w:tc>
      </w:tr>
      <w:tr w:rsidR="001A6FA2" w:rsidRPr="00934E07" w14:paraId="5A0AFEF2" w14:textId="77777777" w:rsidTr="006D3D2B">
        <w:trPr>
          <w:cantSplit/>
        </w:trPr>
        <w:tc>
          <w:tcPr>
            <w:tcW w:w="2409" w:type="dxa"/>
          </w:tcPr>
          <w:p w14:paraId="59117151" w14:textId="77777777" w:rsidR="001A6FA2" w:rsidRPr="00934E07" w:rsidRDefault="001A6FA2" w:rsidP="001A6FA2">
            <w:pPr>
              <w:spacing w:before="60" w:after="23" w:line="276" w:lineRule="auto"/>
              <w:ind w:right="-36" w:hanging="90"/>
              <w:rPr>
                <w:rFonts w:ascii="Arial" w:hAnsi="Arial" w:cs="Arial"/>
                <w:sz w:val="13"/>
                <w:szCs w:val="13"/>
              </w:rPr>
            </w:pPr>
          </w:p>
        </w:tc>
        <w:tc>
          <w:tcPr>
            <w:tcW w:w="2591" w:type="dxa"/>
          </w:tcPr>
          <w:p w14:paraId="0D35247E" w14:textId="1E3AE256" w:rsidR="001A6FA2" w:rsidRPr="00934E07" w:rsidRDefault="001A6FA2" w:rsidP="001A6FA2">
            <w:pPr>
              <w:spacing w:before="60" w:after="23" w:line="276" w:lineRule="auto"/>
              <w:ind w:left="47" w:right="-108" w:hanging="137"/>
              <w:rPr>
                <w:rFonts w:ascii="Arial" w:hAnsi="Arial" w:cs="Arial"/>
                <w:sz w:val="13"/>
                <w:szCs w:val="13"/>
              </w:rPr>
            </w:pPr>
            <w:r w:rsidRPr="00934E07">
              <w:rPr>
                <w:rFonts w:ascii="Arial" w:hAnsi="Arial" w:cs="Arial"/>
                <w:sz w:val="13"/>
                <w:szCs w:val="13"/>
              </w:rPr>
              <w:t xml:space="preserve">   for foundation construction work</w:t>
            </w:r>
          </w:p>
        </w:tc>
        <w:tc>
          <w:tcPr>
            <w:tcW w:w="1094" w:type="dxa"/>
          </w:tcPr>
          <w:p w14:paraId="4AC5B71C" w14:textId="5409B49D"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20,000</w:t>
            </w:r>
          </w:p>
        </w:tc>
        <w:tc>
          <w:tcPr>
            <w:tcW w:w="656" w:type="dxa"/>
          </w:tcPr>
          <w:p w14:paraId="1E0E9600" w14:textId="1362CDCB"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50</w:t>
            </w:r>
            <w:r w:rsidRPr="00934E07">
              <w:rPr>
                <w:rFonts w:ascii="Arial" w:hAnsi="Arial" w:cs="Arial"/>
                <w:sz w:val="13"/>
                <w:szCs w:val="13"/>
                <w:cs/>
              </w:rPr>
              <w:t>.</w:t>
            </w:r>
            <w:r w:rsidRPr="00934E07">
              <w:rPr>
                <w:rFonts w:ascii="Arial" w:hAnsi="Arial" w:cs="Arial"/>
                <w:sz w:val="13"/>
                <w:szCs w:val="13"/>
              </w:rPr>
              <w:t>96</w:t>
            </w:r>
          </w:p>
        </w:tc>
        <w:tc>
          <w:tcPr>
            <w:tcW w:w="658" w:type="dxa"/>
          </w:tcPr>
          <w:p w14:paraId="309D35E6" w14:textId="507DA7A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50</w:t>
            </w:r>
            <w:r w:rsidRPr="00934E07">
              <w:rPr>
                <w:rFonts w:ascii="Arial" w:hAnsi="Arial" w:cs="Arial"/>
                <w:sz w:val="13"/>
                <w:szCs w:val="13"/>
                <w:cs/>
              </w:rPr>
              <w:t>.</w:t>
            </w:r>
            <w:r w:rsidRPr="00934E07">
              <w:rPr>
                <w:rFonts w:ascii="Arial" w:hAnsi="Arial" w:cs="Arial"/>
                <w:sz w:val="13"/>
                <w:szCs w:val="13"/>
              </w:rPr>
              <w:t>96</w:t>
            </w:r>
          </w:p>
        </w:tc>
        <w:tc>
          <w:tcPr>
            <w:tcW w:w="861" w:type="dxa"/>
            <w:gridSpan w:val="2"/>
          </w:tcPr>
          <w:p w14:paraId="1A297F5D" w14:textId="7F95B9BC" w:rsidR="001A6FA2" w:rsidRPr="00934E07" w:rsidRDefault="001A6FA2" w:rsidP="001A6FA2">
            <w:pPr>
              <w:spacing w:before="60" w:after="23" w:line="276" w:lineRule="auto"/>
              <w:jc w:val="right"/>
              <w:rPr>
                <w:rFonts w:ascii="Arial" w:hAnsi="Arial" w:cs="Arial"/>
                <w:caps/>
                <w:sz w:val="13"/>
                <w:szCs w:val="13"/>
              </w:rPr>
            </w:pPr>
            <w:r w:rsidRPr="00934E07">
              <w:rPr>
                <w:rFonts w:ascii="Arial" w:hAnsi="Arial" w:cs="Arial"/>
                <w:sz w:val="13"/>
                <w:szCs w:val="13"/>
              </w:rPr>
              <w:t>10,196</w:t>
            </w:r>
          </w:p>
        </w:tc>
        <w:tc>
          <w:tcPr>
            <w:tcW w:w="840" w:type="dxa"/>
            <w:gridSpan w:val="2"/>
          </w:tcPr>
          <w:p w14:paraId="4507DF36" w14:textId="2E035C1B" w:rsidR="001A6FA2" w:rsidRPr="00934E07" w:rsidRDefault="001A6FA2" w:rsidP="001A6FA2">
            <w:pPr>
              <w:spacing w:before="60" w:after="23" w:line="276" w:lineRule="auto"/>
              <w:jc w:val="right"/>
              <w:rPr>
                <w:rFonts w:ascii="Arial" w:hAnsi="Arial" w:cs="Arial"/>
                <w:sz w:val="13"/>
                <w:szCs w:val="13"/>
              </w:rPr>
            </w:pPr>
            <w:r w:rsidRPr="00934E07">
              <w:rPr>
                <w:rFonts w:ascii="Arial" w:hAnsi="Arial" w:cs="Arial"/>
                <w:sz w:val="13"/>
                <w:szCs w:val="13"/>
              </w:rPr>
              <w:t>10,196</w:t>
            </w:r>
          </w:p>
        </w:tc>
      </w:tr>
      <w:tr w:rsidR="001A6FA2" w:rsidRPr="00934E07" w14:paraId="5D62D136" w14:textId="77777777">
        <w:trPr>
          <w:cantSplit/>
        </w:trPr>
        <w:tc>
          <w:tcPr>
            <w:tcW w:w="2409" w:type="dxa"/>
          </w:tcPr>
          <w:p w14:paraId="40350C71" w14:textId="77777777"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Italian</w:t>
            </w:r>
            <w:r w:rsidRPr="00934E07">
              <w:rPr>
                <w:rFonts w:ascii="Arial" w:hAnsi="Arial" w:cs="Arial"/>
                <w:sz w:val="13"/>
                <w:szCs w:val="13"/>
                <w:cs/>
              </w:rPr>
              <w:t>-</w:t>
            </w:r>
            <w:r w:rsidRPr="00934E07">
              <w:rPr>
                <w:rFonts w:ascii="Arial" w:hAnsi="Arial" w:cs="Arial"/>
                <w:sz w:val="13"/>
                <w:szCs w:val="13"/>
              </w:rPr>
              <w:t>Thai Land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4E2B1C7F" w14:textId="77777777" w:rsidR="001A6FA2" w:rsidRPr="00934E07" w:rsidRDefault="001A6FA2" w:rsidP="001A6FA2">
            <w:pPr>
              <w:spacing w:before="60" w:after="23" w:line="276" w:lineRule="auto"/>
              <w:ind w:left="47" w:right="-36" w:hanging="137"/>
              <w:rPr>
                <w:rFonts w:ascii="Arial" w:hAnsi="Arial" w:cs="Arial"/>
                <w:sz w:val="13"/>
                <w:szCs w:val="13"/>
              </w:rPr>
            </w:pPr>
            <w:r w:rsidRPr="00934E07">
              <w:rPr>
                <w:rFonts w:ascii="Arial" w:hAnsi="Arial" w:cs="Arial"/>
                <w:sz w:val="13"/>
                <w:szCs w:val="13"/>
              </w:rPr>
              <w:t>Not yet operational</w:t>
            </w:r>
          </w:p>
        </w:tc>
        <w:tc>
          <w:tcPr>
            <w:tcW w:w="1094" w:type="dxa"/>
          </w:tcPr>
          <w:p w14:paraId="66F11EFB"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422,000</w:t>
            </w:r>
          </w:p>
        </w:tc>
        <w:tc>
          <w:tcPr>
            <w:tcW w:w="656" w:type="dxa"/>
          </w:tcPr>
          <w:p w14:paraId="4B3E8423" w14:textId="7F308356" w:rsidR="001A6FA2" w:rsidRPr="00934E07" w:rsidRDefault="001A6FA2" w:rsidP="001A6FA2">
            <w:pPr>
              <w:spacing w:before="60" w:after="23" w:line="276" w:lineRule="auto"/>
              <w:ind w:left="-109" w:right="-26"/>
              <w:jc w:val="right"/>
              <w:rPr>
                <w:rFonts w:ascii="Arial" w:hAnsi="Arial" w:cstheme="minorBidi"/>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385FFD58"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tcPr>
          <w:p w14:paraId="5586EF83" w14:textId="27ED9CBB" w:rsidR="001A6FA2" w:rsidRPr="00934E07" w:rsidRDefault="001A6FA2" w:rsidP="001A6FA2">
            <w:pPr>
              <w:spacing w:before="60" w:after="23" w:line="276" w:lineRule="auto"/>
              <w:jc w:val="right"/>
              <w:rPr>
                <w:rFonts w:ascii="Arial" w:hAnsi="Arial" w:cs="Arial"/>
                <w:caps/>
                <w:sz w:val="13"/>
                <w:szCs w:val="13"/>
              </w:rPr>
            </w:pPr>
            <w:r w:rsidRPr="00934E07">
              <w:rPr>
                <w:rFonts w:ascii="Arial" w:hAnsi="Arial" w:cs="Arial"/>
                <w:caps/>
                <w:sz w:val="13"/>
                <w:szCs w:val="13"/>
              </w:rPr>
              <w:t>412,050</w:t>
            </w:r>
          </w:p>
        </w:tc>
        <w:tc>
          <w:tcPr>
            <w:tcW w:w="840" w:type="dxa"/>
            <w:gridSpan w:val="2"/>
          </w:tcPr>
          <w:p w14:paraId="349F4690" w14:textId="76CDD6DD" w:rsidR="001A6FA2" w:rsidRPr="00934E07" w:rsidRDefault="001A6FA2" w:rsidP="001A6FA2">
            <w:pPr>
              <w:spacing w:before="60" w:after="23" w:line="276" w:lineRule="auto"/>
              <w:jc w:val="right"/>
              <w:rPr>
                <w:rFonts w:ascii="Arial" w:hAnsi="Arial" w:cs="Arial"/>
                <w:sz w:val="13"/>
                <w:szCs w:val="13"/>
              </w:rPr>
            </w:pPr>
            <w:r w:rsidRPr="00934E07">
              <w:rPr>
                <w:rFonts w:ascii="Arial" w:hAnsi="Arial" w:cs="Arial"/>
                <w:caps/>
                <w:sz w:val="13"/>
                <w:szCs w:val="13"/>
              </w:rPr>
              <w:t>412,050</w:t>
            </w:r>
          </w:p>
        </w:tc>
      </w:tr>
      <w:tr w:rsidR="001A6FA2" w:rsidRPr="00934E07" w14:paraId="602DB016" w14:textId="77777777">
        <w:trPr>
          <w:cantSplit/>
        </w:trPr>
        <w:tc>
          <w:tcPr>
            <w:tcW w:w="2409" w:type="dxa"/>
          </w:tcPr>
          <w:p w14:paraId="693120AA" w14:textId="77777777" w:rsidR="001A6FA2" w:rsidRPr="00934E07" w:rsidRDefault="001A6FA2" w:rsidP="001A6FA2">
            <w:pPr>
              <w:spacing w:before="60" w:after="23" w:line="276" w:lineRule="auto"/>
              <w:ind w:right="-36" w:hanging="90"/>
              <w:rPr>
                <w:rFonts w:ascii="Arial" w:hAnsi="Arial" w:cs="Arial"/>
                <w:sz w:val="13"/>
                <w:szCs w:val="13"/>
                <w:lang w:val="pl-PL"/>
              </w:rPr>
            </w:pPr>
            <w:r w:rsidRPr="00934E07">
              <w:rPr>
                <w:rFonts w:ascii="Arial" w:hAnsi="Arial" w:cs="Arial"/>
                <w:sz w:val="13"/>
                <w:szCs w:val="13"/>
                <w:lang w:val="pl-PL"/>
              </w:rPr>
              <w:t>Palang Thai Kaowna Co</w:t>
            </w:r>
            <w:r w:rsidRPr="00934E07">
              <w:rPr>
                <w:rFonts w:ascii="Arial" w:hAnsi="Arial" w:cs="Arial"/>
                <w:sz w:val="13"/>
                <w:szCs w:val="13"/>
                <w:cs/>
                <w:lang w:val="pl-PL"/>
              </w:rPr>
              <w:t>.</w:t>
            </w:r>
            <w:r w:rsidRPr="00934E07">
              <w:rPr>
                <w:rFonts w:ascii="Arial" w:hAnsi="Arial" w:cs="Arial"/>
                <w:sz w:val="13"/>
                <w:szCs w:val="13"/>
                <w:lang w:val="pl-PL"/>
              </w:rPr>
              <w:t>, Ltd</w:t>
            </w:r>
            <w:r w:rsidRPr="00934E07">
              <w:rPr>
                <w:rFonts w:ascii="Arial" w:hAnsi="Arial" w:cs="Arial"/>
                <w:sz w:val="13"/>
                <w:szCs w:val="13"/>
                <w:cs/>
                <w:lang w:val="pl-PL"/>
              </w:rPr>
              <w:t>.</w:t>
            </w:r>
          </w:p>
        </w:tc>
        <w:tc>
          <w:tcPr>
            <w:tcW w:w="2591" w:type="dxa"/>
          </w:tcPr>
          <w:p w14:paraId="1CBEFA58"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Not yet operational</w:t>
            </w:r>
          </w:p>
        </w:tc>
        <w:tc>
          <w:tcPr>
            <w:tcW w:w="1094" w:type="dxa"/>
          </w:tcPr>
          <w:p w14:paraId="6596BA9D" w14:textId="5679A8B2"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303,000</w:t>
            </w:r>
          </w:p>
        </w:tc>
        <w:tc>
          <w:tcPr>
            <w:tcW w:w="656" w:type="dxa"/>
          </w:tcPr>
          <w:p w14:paraId="6281FF29" w14:textId="032B6E89" w:rsidR="001A6FA2" w:rsidRPr="00934E07" w:rsidRDefault="001A6FA2" w:rsidP="001A6FA2">
            <w:pPr>
              <w:spacing w:before="60" w:after="23" w:line="276" w:lineRule="auto"/>
              <w:ind w:left="-109" w:right="-26"/>
              <w:jc w:val="right"/>
              <w:rPr>
                <w:rFonts w:ascii="Arial" w:hAnsi="Arial" w:cstheme="minorBidi"/>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3026B7D7"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tcPr>
          <w:p w14:paraId="586774D1" w14:textId="3F222606" w:rsidR="001A6FA2" w:rsidRPr="00934E07" w:rsidRDefault="001A6FA2" w:rsidP="001A6FA2">
            <w:pPr>
              <w:spacing w:before="60" w:after="23" w:line="276" w:lineRule="auto"/>
              <w:jc w:val="right"/>
              <w:rPr>
                <w:rFonts w:ascii="Arial" w:hAnsi="Arial" w:cs="Arial"/>
                <w:sz w:val="13"/>
                <w:szCs w:val="13"/>
              </w:rPr>
            </w:pPr>
            <w:r w:rsidRPr="00934E07">
              <w:rPr>
                <w:rFonts w:ascii="Arial" w:hAnsi="Arial" w:cs="Arial"/>
                <w:sz w:val="13"/>
                <w:szCs w:val="13"/>
              </w:rPr>
              <w:t>302,650</w:t>
            </w:r>
          </w:p>
        </w:tc>
        <w:tc>
          <w:tcPr>
            <w:tcW w:w="840" w:type="dxa"/>
            <w:gridSpan w:val="2"/>
          </w:tcPr>
          <w:p w14:paraId="13F95B3B" w14:textId="51B8CD5A" w:rsidR="001A6FA2" w:rsidRPr="00934E07" w:rsidRDefault="001A6FA2" w:rsidP="001A6FA2">
            <w:pPr>
              <w:spacing w:before="60" w:after="23" w:line="276" w:lineRule="auto"/>
              <w:jc w:val="right"/>
              <w:rPr>
                <w:rFonts w:ascii="Arial" w:hAnsi="Arial" w:cs="Arial"/>
                <w:sz w:val="13"/>
                <w:szCs w:val="13"/>
              </w:rPr>
            </w:pPr>
            <w:r w:rsidRPr="00934E07">
              <w:rPr>
                <w:rFonts w:ascii="Arial" w:hAnsi="Arial" w:cs="Arial"/>
                <w:sz w:val="13"/>
                <w:szCs w:val="13"/>
              </w:rPr>
              <w:t>458,650</w:t>
            </w:r>
          </w:p>
        </w:tc>
      </w:tr>
      <w:tr w:rsidR="001A6FA2" w:rsidRPr="00934E07" w14:paraId="4E130FA6" w14:textId="39AAD348" w:rsidTr="006D3D2B">
        <w:trPr>
          <w:cantSplit/>
        </w:trPr>
        <w:tc>
          <w:tcPr>
            <w:tcW w:w="2409" w:type="dxa"/>
          </w:tcPr>
          <w:p w14:paraId="53C92B09" w14:textId="77777777" w:rsidR="001A6FA2" w:rsidRPr="00934E07" w:rsidRDefault="001A6FA2" w:rsidP="001A6FA2">
            <w:pPr>
              <w:spacing w:before="60" w:after="23" w:line="276" w:lineRule="auto"/>
              <w:ind w:right="-108"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3685" w:type="dxa"/>
            <w:gridSpan w:val="2"/>
          </w:tcPr>
          <w:p w14:paraId="6784D973"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6E97012B"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3214BA25"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6035EA17" w14:textId="4478DE87" w:rsidR="001A6FA2" w:rsidRPr="00934E07" w:rsidRDefault="001A6FA2" w:rsidP="001A6FA2">
            <w:pPr>
              <w:pBdr>
                <w:bottom w:val="single" w:sz="4" w:space="1" w:color="auto"/>
              </w:pBdr>
              <w:spacing w:before="60" w:after="23" w:line="276" w:lineRule="auto"/>
              <w:jc w:val="right"/>
              <w:rPr>
                <w:rFonts w:ascii="Arial" w:hAnsi="Arial" w:cs="Arial"/>
                <w:sz w:val="13"/>
                <w:szCs w:val="13"/>
              </w:rPr>
            </w:pPr>
            <w:r w:rsidRPr="00934E07">
              <w:rPr>
                <w:rFonts w:ascii="Arial" w:hAnsi="Arial" w:cs="Arial"/>
                <w:sz w:val="13"/>
                <w:szCs w:val="13"/>
              </w:rPr>
              <w:t>(302,650)</w:t>
            </w:r>
          </w:p>
        </w:tc>
        <w:tc>
          <w:tcPr>
            <w:tcW w:w="840" w:type="dxa"/>
            <w:gridSpan w:val="2"/>
          </w:tcPr>
          <w:p w14:paraId="0F626D98" w14:textId="299A2C44" w:rsidR="001A6FA2" w:rsidRPr="00934E07" w:rsidRDefault="001A6FA2" w:rsidP="001A6FA2">
            <w:pPr>
              <w:pBdr>
                <w:bottom w:val="single" w:sz="4"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rPr>
              <w:t>(206,146)</w:t>
            </w:r>
          </w:p>
        </w:tc>
      </w:tr>
      <w:tr w:rsidR="001A6FA2" w:rsidRPr="00934E07" w14:paraId="63F4BE28" w14:textId="77777777" w:rsidTr="006D3D2B">
        <w:trPr>
          <w:cantSplit/>
        </w:trPr>
        <w:tc>
          <w:tcPr>
            <w:tcW w:w="2409" w:type="dxa"/>
          </w:tcPr>
          <w:p w14:paraId="4C4C2C52" w14:textId="23E736F2" w:rsidR="001A6FA2" w:rsidRPr="00934E07" w:rsidRDefault="001A6FA2" w:rsidP="001A6FA2">
            <w:pPr>
              <w:spacing w:before="60" w:after="23" w:line="276" w:lineRule="auto"/>
              <w:ind w:right="-36" w:hanging="113"/>
              <w:rPr>
                <w:rFonts w:ascii="Arial" w:hAnsi="Arial" w:cs="Arial"/>
                <w:sz w:val="13"/>
                <w:szCs w:val="13"/>
              </w:rPr>
            </w:pPr>
            <w:r w:rsidRPr="00934E07">
              <w:rPr>
                <w:rFonts w:ascii="Arial" w:hAnsi="Arial" w:cs="Arial"/>
                <w:sz w:val="13"/>
                <w:szCs w:val="13"/>
              </w:rPr>
              <w:t xml:space="preserve"> Net</w:t>
            </w:r>
          </w:p>
        </w:tc>
        <w:tc>
          <w:tcPr>
            <w:tcW w:w="2591" w:type="dxa"/>
          </w:tcPr>
          <w:p w14:paraId="214D178A"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258CC321"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24269318"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76E5CBD8"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68CA0C49" w14:textId="6BFDB735" w:rsidR="001A6FA2" w:rsidRPr="00934E07" w:rsidRDefault="001A6FA2" w:rsidP="001A6FA2">
            <w:pPr>
              <w:spacing w:before="60" w:after="23" w:line="276" w:lineRule="auto"/>
              <w:jc w:val="right"/>
              <w:rPr>
                <w:rFonts w:ascii="Arial" w:hAnsi="Arial" w:cs="Arial"/>
                <w:sz w:val="13"/>
                <w:szCs w:val="13"/>
              </w:rPr>
            </w:pPr>
            <w:r w:rsidRPr="00934E07">
              <w:rPr>
                <w:rFonts w:ascii="Arial" w:hAnsi="Arial" w:cs="Arial"/>
                <w:sz w:val="13"/>
                <w:szCs w:val="13"/>
              </w:rPr>
              <w:t>-</w:t>
            </w:r>
          </w:p>
        </w:tc>
        <w:tc>
          <w:tcPr>
            <w:tcW w:w="840" w:type="dxa"/>
            <w:gridSpan w:val="2"/>
          </w:tcPr>
          <w:p w14:paraId="2A463F3D" w14:textId="0778FB6B"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252,504</w:t>
            </w:r>
          </w:p>
        </w:tc>
      </w:tr>
      <w:tr w:rsidR="001A6FA2" w:rsidRPr="00934E07" w14:paraId="6126DD6F" w14:textId="77777777">
        <w:trPr>
          <w:cantSplit/>
        </w:trPr>
        <w:tc>
          <w:tcPr>
            <w:tcW w:w="2409" w:type="dxa"/>
          </w:tcPr>
          <w:p w14:paraId="3F2FEACF"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 xml:space="preserve">Palit </w:t>
            </w:r>
            <w:proofErr w:type="spellStart"/>
            <w:r w:rsidRPr="00934E07">
              <w:rPr>
                <w:rFonts w:ascii="Arial" w:hAnsi="Arial" w:cs="Arial"/>
                <w:sz w:val="13"/>
                <w:szCs w:val="13"/>
              </w:rPr>
              <w:t>Palang</w:t>
            </w:r>
            <w:proofErr w:type="spellEnd"/>
            <w:r w:rsidRPr="00934E07">
              <w:rPr>
                <w:rFonts w:ascii="Arial" w:hAnsi="Arial" w:cs="Arial"/>
                <w:sz w:val="13"/>
                <w:szCs w:val="13"/>
              </w:rPr>
              <w:t xml:space="preserve"> Ngan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2C4FDEB8" w14:textId="77777777" w:rsidR="001A6FA2" w:rsidRPr="00934E07" w:rsidRDefault="001A6FA2" w:rsidP="001A6FA2">
            <w:pPr>
              <w:spacing w:before="60" w:after="23" w:line="276" w:lineRule="auto"/>
              <w:ind w:left="-88" w:right="-36"/>
              <w:rPr>
                <w:rFonts w:ascii="Arial" w:hAnsi="Arial" w:cs="Arial"/>
                <w:sz w:val="13"/>
                <w:szCs w:val="13"/>
              </w:rPr>
            </w:pPr>
            <w:r w:rsidRPr="00934E07">
              <w:rPr>
                <w:rFonts w:ascii="Arial" w:hAnsi="Arial" w:cs="Arial"/>
                <w:sz w:val="13"/>
                <w:szCs w:val="13"/>
              </w:rPr>
              <w:t>Not yet operational</w:t>
            </w:r>
          </w:p>
        </w:tc>
        <w:tc>
          <w:tcPr>
            <w:tcW w:w="1094" w:type="dxa"/>
          </w:tcPr>
          <w:p w14:paraId="0F1FF251"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123,000</w:t>
            </w:r>
          </w:p>
        </w:tc>
        <w:tc>
          <w:tcPr>
            <w:tcW w:w="656" w:type="dxa"/>
          </w:tcPr>
          <w:p w14:paraId="579FCD1D" w14:textId="343C2DA6"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78</w:t>
            </w:r>
            <w:r w:rsidRPr="00934E07">
              <w:rPr>
                <w:rFonts w:ascii="Arial" w:hAnsi="Arial" w:cs="Arial"/>
                <w:sz w:val="13"/>
                <w:szCs w:val="13"/>
                <w:cs/>
              </w:rPr>
              <w:t>.</w:t>
            </w:r>
            <w:r w:rsidRPr="00934E07">
              <w:rPr>
                <w:rFonts w:ascii="Arial" w:hAnsi="Arial" w:cs="Arial"/>
                <w:sz w:val="13"/>
                <w:szCs w:val="13"/>
              </w:rPr>
              <w:t>16</w:t>
            </w:r>
          </w:p>
        </w:tc>
        <w:tc>
          <w:tcPr>
            <w:tcW w:w="658" w:type="dxa"/>
          </w:tcPr>
          <w:p w14:paraId="288CBA83"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78</w:t>
            </w:r>
            <w:r w:rsidRPr="00934E07">
              <w:rPr>
                <w:rFonts w:ascii="Arial" w:hAnsi="Arial" w:cs="Arial"/>
                <w:sz w:val="13"/>
                <w:szCs w:val="13"/>
                <w:cs/>
              </w:rPr>
              <w:t>.</w:t>
            </w:r>
            <w:r w:rsidRPr="00934E07">
              <w:rPr>
                <w:rFonts w:ascii="Arial" w:hAnsi="Arial" w:cs="Arial"/>
                <w:sz w:val="13"/>
                <w:szCs w:val="13"/>
              </w:rPr>
              <w:t>16</w:t>
            </w:r>
          </w:p>
        </w:tc>
        <w:tc>
          <w:tcPr>
            <w:tcW w:w="861" w:type="dxa"/>
            <w:gridSpan w:val="2"/>
          </w:tcPr>
          <w:p w14:paraId="39DBF96C" w14:textId="6FB1C5E9" w:rsidR="001A6FA2" w:rsidRPr="00934E07" w:rsidRDefault="001A6FA2" w:rsidP="001A6FA2">
            <w:pPr>
              <w:spacing w:before="60" w:after="23" w:line="276" w:lineRule="auto"/>
              <w:jc w:val="right"/>
              <w:rPr>
                <w:rFonts w:ascii="Arial" w:hAnsi="Arial" w:cs="Arial"/>
                <w:sz w:val="13"/>
                <w:szCs w:val="13"/>
              </w:rPr>
            </w:pPr>
            <w:r w:rsidRPr="00934E07">
              <w:rPr>
                <w:rFonts w:ascii="Arial" w:hAnsi="Arial" w:cs="Arial"/>
                <w:sz w:val="13"/>
                <w:szCs w:val="13"/>
              </w:rPr>
              <w:t>95,440</w:t>
            </w:r>
          </w:p>
        </w:tc>
        <w:tc>
          <w:tcPr>
            <w:tcW w:w="840" w:type="dxa"/>
            <w:gridSpan w:val="2"/>
          </w:tcPr>
          <w:p w14:paraId="46FC892A" w14:textId="4751ECFF"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95,440</w:t>
            </w:r>
          </w:p>
        </w:tc>
      </w:tr>
      <w:tr w:rsidR="001A6FA2" w:rsidRPr="00934E07" w14:paraId="126B8E9D" w14:textId="77777777">
        <w:trPr>
          <w:cantSplit/>
        </w:trPr>
        <w:tc>
          <w:tcPr>
            <w:tcW w:w="2409" w:type="dxa"/>
          </w:tcPr>
          <w:p w14:paraId="78538F6C"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Italian Thai Power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38B22236"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Production and distribution of electricity</w:t>
            </w:r>
          </w:p>
        </w:tc>
        <w:tc>
          <w:tcPr>
            <w:tcW w:w="1094" w:type="dxa"/>
          </w:tcPr>
          <w:p w14:paraId="24D754C0"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650,000</w:t>
            </w:r>
          </w:p>
        </w:tc>
        <w:tc>
          <w:tcPr>
            <w:tcW w:w="656" w:type="dxa"/>
          </w:tcPr>
          <w:p w14:paraId="73DB0923" w14:textId="03B015C6"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34FA772E"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tcPr>
          <w:p w14:paraId="07BAF61B" w14:textId="1202805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650,000</w:t>
            </w:r>
          </w:p>
        </w:tc>
        <w:tc>
          <w:tcPr>
            <w:tcW w:w="840" w:type="dxa"/>
            <w:gridSpan w:val="2"/>
          </w:tcPr>
          <w:p w14:paraId="2A802DD8" w14:textId="2CFDC429"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650,000</w:t>
            </w:r>
          </w:p>
        </w:tc>
      </w:tr>
      <w:tr w:rsidR="001A6FA2" w:rsidRPr="00934E07" w14:paraId="4EE628A7" w14:textId="1E5B245A" w:rsidTr="006D3D2B">
        <w:trPr>
          <w:cantSplit/>
        </w:trPr>
        <w:tc>
          <w:tcPr>
            <w:tcW w:w="2409" w:type="dxa"/>
          </w:tcPr>
          <w:p w14:paraId="434ADA07" w14:textId="77777777" w:rsidR="001A6FA2" w:rsidRPr="00934E07" w:rsidRDefault="001A6FA2" w:rsidP="001A6FA2">
            <w:pPr>
              <w:spacing w:before="60" w:after="23" w:line="276" w:lineRule="auto"/>
              <w:ind w:left="176" w:right="-108" w:hanging="266"/>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3685" w:type="dxa"/>
            <w:gridSpan w:val="2"/>
          </w:tcPr>
          <w:p w14:paraId="299B12D7"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3D2E82D8"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3C5E6FE9"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0DF81683" w14:textId="1AEADCBF" w:rsidR="001A6FA2" w:rsidRPr="00934E07" w:rsidRDefault="001A6FA2" w:rsidP="001A6FA2">
            <w:pPr>
              <w:pBdr>
                <w:bottom w:val="single" w:sz="4" w:space="1" w:color="auto"/>
              </w:pBdr>
              <w:spacing w:before="60" w:after="23" w:line="276" w:lineRule="auto"/>
              <w:jc w:val="right"/>
              <w:rPr>
                <w:rFonts w:ascii="Arial" w:hAnsi="Arial" w:cs="Arial"/>
                <w:sz w:val="13"/>
                <w:szCs w:val="13"/>
              </w:rPr>
            </w:pPr>
            <w:r w:rsidRPr="00934E07">
              <w:rPr>
                <w:rFonts w:ascii="Arial" w:hAnsi="Arial" w:cs="Arial"/>
                <w:sz w:val="13"/>
                <w:szCs w:val="13"/>
              </w:rPr>
              <w:t>(650,000)</w:t>
            </w:r>
          </w:p>
        </w:tc>
        <w:tc>
          <w:tcPr>
            <w:tcW w:w="840" w:type="dxa"/>
            <w:gridSpan w:val="2"/>
          </w:tcPr>
          <w:p w14:paraId="01846367" w14:textId="3F2355F1" w:rsidR="001A6FA2" w:rsidRPr="00934E07" w:rsidRDefault="001A6FA2" w:rsidP="001A6FA2">
            <w:pPr>
              <w:pBdr>
                <w:bottom w:val="single" w:sz="4"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rPr>
              <w:t>(650,000)</w:t>
            </w:r>
          </w:p>
        </w:tc>
      </w:tr>
      <w:tr w:rsidR="001A6FA2" w:rsidRPr="00934E07" w14:paraId="0581363C" w14:textId="77777777" w:rsidTr="006D3D2B">
        <w:trPr>
          <w:cantSplit/>
        </w:trPr>
        <w:tc>
          <w:tcPr>
            <w:tcW w:w="2409" w:type="dxa"/>
          </w:tcPr>
          <w:p w14:paraId="6EB27E62" w14:textId="5F559581" w:rsidR="001A6FA2" w:rsidRPr="00934E07" w:rsidRDefault="001A6FA2" w:rsidP="001A6FA2">
            <w:pPr>
              <w:spacing w:before="60" w:after="23" w:line="276" w:lineRule="auto"/>
              <w:ind w:right="-108" w:hanging="397"/>
              <w:rPr>
                <w:rFonts w:ascii="Arial" w:hAnsi="Arial" w:cs="Arial"/>
                <w:sz w:val="13"/>
                <w:szCs w:val="13"/>
              </w:rPr>
            </w:pPr>
            <w:r w:rsidRPr="00934E07">
              <w:rPr>
                <w:rFonts w:ascii="Arial" w:hAnsi="Arial" w:cs="Arial"/>
                <w:sz w:val="13"/>
                <w:szCs w:val="13"/>
              </w:rPr>
              <w:t xml:space="preserve">         Net</w:t>
            </w:r>
          </w:p>
        </w:tc>
        <w:tc>
          <w:tcPr>
            <w:tcW w:w="2591" w:type="dxa"/>
          </w:tcPr>
          <w:p w14:paraId="50A77A99" w14:textId="77777777" w:rsidR="001A6FA2" w:rsidRPr="00934E07" w:rsidRDefault="001A6FA2" w:rsidP="001A6FA2">
            <w:pPr>
              <w:spacing w:before="60" w:after="23" w:line="276" w:lineRule="auto"/>
              <w:ind w:left="47" w:right="-36" w:hanging="137"/>
              <w:rPr>
                <w:rFonts w:ascii="Arial" w:hAnsi="Arial" w:cs="Arial"/>
                <w:sz w:val="13"/>
                <w:szCs w:val="13"/>
              </w:rPr>
            </w:pPr>
          </w:p>
        </w:tc>
        <w:tc>
          <w:tcPr>
            <w:tcW w:w="1094" w:type="dxa"/>
          </w:tcPr>
          <w:p w14:paraId="4417294E"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47987A7D"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3F9FEF7E"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75B385B1" w14:textId="14FF64E6"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c>
          <w:tcPr>
            <w:tcW w:w="840" w:type="dxa"/>
            <w:gridSpan w:val="2"/>
          </w:tcPr>
          <w:p w14:paraId="031CDE1A" w14:textId="29A1F0E6"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r>
      <w:tr w:rsidR="001A6FA2" w:rsidRPr="00934E07" w14:paraId="2AB7D49C" w14:textId="77777777" w:rsidTr="006D3D2B">
        <w:trPr>
          <w:cantSplit/>
        </w:trPr>
        <w:tc>
          <w:tcPr>
            <w:tcW w:w="2409" w:type="dxa"/>
          </w:tcPr>
          <w:p w14:paraId="490A4469" w14:textId="6D028825" w:rsidR="001A6FA2" w:rsidRPr="00934E07" w:rsidRDefault="001A6FA2" w:rsidP="001A6FA2">
            <w:pPr>
              <w:spacing w:before="60" w:after="23" w:line="276" w:lineRule="auto"/>
              <w:ind w:left="176" w:right="-108" w:hanging="266"/>
              <w:rPr>
                <w:rFonts w:ascii="Arial" w:hAnsi="Arial" w:cs="Arial"/>
                <w:sz w:val="13"/>
                <w:szCs w:val="13"/>
              </w:rPr>
            </w:pPr>
            <w:r w:rsidRPr="00934E07">
              <w:rPr>
                <w:rFonts w:ascii="Arial" w:hAnsi="Arial" w:cs="Arial"/>
                <w:sz w:val="13"/>
                <w:szCs w:val="13"/>
              </w:rPr>
              <w:t>Saraburi Construction Technology</w:t>
            </w:r>
          </w:p>
        </w:tc>
        <w:tc>
          <w:tcPr>
            <w:tcW w:w="2591" w:type="dxa"/>
          </w:tcPr>
          <w:p w14:paraId="29EF4BD9" w14:textId="217EA14B" w:rsidR="001A6FA2" w:rsidRPr="00934E07" w:rsidRDefault="001A6FA2" w:rsidP="001A6FA2">
            <w:pPr>
              <w:spacing w:before="60" w:after="23" w:line="276" w:lineRule="auto"/>
              <w:ind w:left="47" w:right="-36" w:hanging="137"/>
              <w:rPr>
                <w:rFonts w:ascii="Arial" w:hAnsi="Arial" w:cs="Arial"/>
                <w:sz w:val="13"/>
                <w:szCs w:val="13"/>
              </w:rPr>
            </w:pPr>
            <w:r w:rsidRPr="00934E07">
              <w:rPr>
                <w:rFonts w:ascii="Arial" w:hAnsi="Arial" w:cs="Arial"/>
                <w:sz w:val="13"/>
                <w:szCs w:val="13"/>
              </w:rPr>
              <w:t>Manufacture, distribution and installation</w:t>
            </w:r>
          </w:p>
        </w:tc>
        <w:tc>
          <w:tcPr>
            <w:tcW w:w="1094" w:type="dxa"/>
          </w:tcPr>
          <w:p w14:paraId="5C3D9AF9" w14:textId="3E9AEEE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426F25D0" w14:textId="17BCBC92" w:rsidR="001A6FA2" w:rsidRPr="00934E07" w:rsidRDefault="001A6FA2" w:rsidP="001A6FA2">
            <w:pPr>
              <w:spacing w:before="60" w:after="23" w:line="276" w:lineRule="auto"/>
              <w:ind w:right="299"/>
              <w:rPr>
                <w:rFonts w:ascii="Arial" w:hAnsi="Arial" w:cs="Arial"/>
                <w:sz w:val="13"/>
                <w:szCs w:val="13"/>
              </w:rPr>
            </w:pPr>
          </w:p>
        </w:tc>
        <w:tc>
          <w:tcPr>
            <w:tcW w:w="658" w:type="dxa"/>
          </w:tcPr>
          <w:p w14:paraId="3D0A70DB" w14:textId="16D8D6FF"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549868A9" w14:textId="30A075ED" w:rsidR="001A6FA2" w:rsidRPr="00934E07" w:rsidRDefault="001A6FA2" w:rsidP="001A6FA2">
            <w:pPr>
              <w:spacing w:before="60" w:after="23" w:line="276" w:lineRule="auto"/>
              <w:ind w:left="-109" w:right="-26"/>
              <w:jc w:val="right"/>
              <w:rPr>
                <w:rFonts w:ascii="Arial" w:hAnsi="Arial" w:cs="Arial"/>
                <w:sz w:val="13"/>
                <w:szCs w:val="13"/>
              </w:rPr>
            </w:pPr>
          </w:p>
        </w:tc>
        <w:tc>
          <w:tcPr>
            <w:tcW w:w="840" w:type="dxa"/>
            <w:gridSpan w:val="2"/>
          </w:tcPr>
          <w:p w14:paraId="75F3F2D5" w14:textId="4ED731DB" w:rsidR="001A6FA2" w:rsidRPr="00934E07" w:rsidRDefault="001A6FA2" w:rsidP="001A6FA2">
            <w:pPr>
              <w:spacing w:before="60" w:after="23" w:line="276" w:lineRule="auto"/>
              <w:ind w:left="-109" w:right="169"/>
              <w:jc w:val="right"/>
              <w:rPr>
                <w:rFonts w:ascii="Arial" w:hAnsi="Arial" w:cs="Arial"/>
                <w:sz w:val="13"/>
                <w:szCs w:val="13"/>
              </w:rPr>
            </w:pPr>
          </w:p>
        </w:tc>
      </w:tr>
      <w:tr w:rsidR="001A6FA2" w:rsidRPr="00934E07" w14:paraId="7A5EB2BB" w14:textId="77777777" w:rsidTr="006D3D2B">
        <w:trPr>
          <w:cantSplit/>
        </w:trPr>
        <w:tc>
          <w:tcPr>
            <w:tcW w:w="2409" w:type="dxa"/>
          </w:tcPr>
          <w:p w14:paraId="1A6B2265" w14:textId="31274BC1" w:rsidR="001A6FA2" w:rsidRPr="00934E07" w:rsidRDefault="001A6FA2" w:rsidP="001A6FA2">
            <w:pPr>
              <w:spacing w:before="60" w:after="23" w:line="276" w:lineRule="auto"/>
              <w:ind w:left="176" w:right="-108" w:hanging="266"/>
              <w:rPr>
                <w:rFonts w:ascii="Arial" w:hAnsi="Arial" w:cs="Arial"/>
                <w:sz w:val="13"/>
                <w:szCs w:val="13"/>
              </w:rPr>
            </w:pPr>
            <w:r w:rsidRPr="00934E07">
              <w:rPr>
                <w:rFonts w:ascii="Arial" w:hAnsi="Arial" w:cs="Arial"/>
                <w:sz w:val="13"/>
                <w:szCs w:val="13"/>
              </w:rPr>
              <w:t xml:space="preserve">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1B134C58" w14:textId="6DB8D6A5" w:rsidR="001A6FA2" w:rsidRPr="00934E07" w:rsidRDefault="001A6FA2" w:rsidP="001A6FA2">
            <w:pPr>
              <w:spacing w:before="60" w:after="23" w:line="276" w:lineRule="auto"/>
              <w:ind w:left="47" w:right="-36" w:hanging="137"/>
              <w:rPr>
                <w:rFonts w:ascii="Arial" w:hAnsi="Arial" w:cs="Arial"/>
                <w:sz w:val="13"/>
                <w:szCs w:val="13"/>
              </w:rPr>
            </w:pPr>
            <w:r w:rsidRPr="00934E07">
              <w:rPr>
                <w:rFonts w:ascii="Arial" w:hAnsi="Arial" w:cs="Arial"/>
                <w:sz w:val="13"/>
                <w:szCs w:val="13"/>
              </w:rPr>
              <w:t xml:space="preserve">   of concrete sheet</w:t>
            </w:r>
          </w:p>
        </w:tc>
        <w:tc>
          <w:tcPr>
            <w:tcW w:w="1094" w:type="dxa"/>
          </w:tcPr>
          <w:p w14:paraId="4E6482AA" w14:textId="79AF058B"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c>
          <w:tcPr>
            <w:tcW w:w="656" w:type="dxa"/>
          </w:tcPr>
          <w:p w14:paraId="00F5A487" w14:textId="74D81A4C"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93</w:t>
            </w:r>
          </w:p>
        </w:tc>
        <w:tc>
          <w:tcPr>
            <w:tcW w:w="658" w:type="dxa"/>
          </w:tcPr>
          <w:p w14:paraId="6AB590AE" w14:textId="3D14A6DD"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93</w:t>
            </w:r>
          </w:p>
        </w:tc>
        <w:tc>
          <w:tcPr>
            <w:tcW w:w="861" w:type="dxa"/>
            <w:gridSpan w:val="2"/>
          </w:tcPr>
          <w:p w14:paraId="527C418C" w14:textId="5B33ACFA"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c>
          <w:tcPr>
            <w:tcW w:w="840" w:type="dxa"/>
            <w:gridSpan w:val="2"/>
          </w:tcPr>
          <w:p w14:paraId="03EB711A" w14:textId="0C11879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r>
      <w:tr w:rsidR="001A6FA2" w:rsidRPr="00934E07" w14:paraId="4B837A0A" w14:textId="77777777">
        <w:trPr>
          <w:cantSplit/>
        </w:trPr>
        <w:tc>
          <w:tcPr>
            <w:tcW w:w="2409" w:type="dxa"/>
          </w:tcPr>
          <w:p w14:paraId="696428A1"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Asia Logistics Development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42779F06"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Not yet operational</w:t>
            </w:r>
          </w:p>
        </w:tc>
        <w:tc>
          <w:tcPr>
            <w:tcW w:w="1094" w:type="dxa"/>
          </w:tcPr>
          <w:p w14:paraId="021C90A9"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1,000</w:t>
            </w:r>
          </w:p>
        </w:tc>
        <w:tc>
          <w:tcPr>
            <w:tcW w:w="656" w:type="dxa"/>
          </w:tcPr>
          <w:p w14:paraId="1CE650F4" w14:textId="369B8E30"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93</w:t>
            </w:r>
          </w:p>
        </w:tc>
        <w:tc>
          <w:tcPr>
            <w:tcW w:w="658" w:type="dxa"/>
          </w:tcPr>
          <w:p w14:paraId="4ABC64E7"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93</w:t>
            </w:r>
          </w:p>
        </w:tc>
        <w:tc>
          <w:tcPr>
            <w:tcW w:w="861" w:type="dxa"/>
            <w:gridSpan w:val="2"/>
          </w:tcPr>
          <w:p w14:paraId="3877CE9B" w14:textId="21B27EA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999</w:t>
            </w:r>
          </w:p>
        </w:tc>
        <w:tc>
          <w:tcPr>
            <w:tcW w:w="840" w:type="dxa"/>
            <w:gridSpan w:val="2"/>
          </w:tcPr>
          <w:p w14:paraId="673DDE3B" w14:textId="4B46C3CD"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999</w:t>
            </w:r>
          </w:p>
        </w:tc>
      </w:tr>
      <w:tr w:rsidR="001A6FA2" w:rsidRPr="00934E07" w14:paraId="36FE39A4" w14:textId="77777777" w:rsidTr="006D3D2B">
        <w:trPr>
          <w:cantSplit/>
        </w:trPr>
        <w:tc>
          <w:tcPr>
            <w:tcW w:w="2409" w:type="dxa"/>
          </w:tcPr>
          <w:p w14:paraId="0DEDAE19" w14:textId="0080D99E"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Asia Industrial and Port Corporation</w:t>
            </w:r>
          </w:p>
        </w:tc>
        <w:tc>
          <w:tcPr>
            <w:tcW w:w="2591" w:type="dxa"/>
          </w:tcPr>
          <w:p w14:paraId="723CAE1A" w14:textId="6B7AD5A4"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1CEFFE0E" w14:textId="67876D10"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3DF21410" w14:textId="203D3783" w:rsidR="001A6FA2" w:rsidRPr="00934E07" w:rsidRDefault="001A6FA2" w:rsidP="001A6FA2">
            <w:pPr>
              <w:spacing w:before="60" w:after="23" w:line="276" w:lineRule="auto"/>
              <w:ind w:right="-26"/>
              <w:jc w:val="right"/>
              <w:rPr>
                <w:rFonts w:ascii="Arial" w:hAnsi="Arial" w:cs="Arial"/>
                <w:sz w:val="13"/>
                <w:szCs w:val="13"/>
              </w:rPr>
            </w:pPr>
          </w:p>
        </w:tc>
        <w:tc>
          <w:tcPr>
            <w:tcW w:w="658" w:type="dxa"/>
          </w:tcPr>
          <w:p w14:paraId="0AF86D67" w14:textId="1DB412AD"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7789B5BF" w14:textId="6AD58DF6" w:rsidR="001A6FA2" w:rsidRPr="00934E07" w:rsidRDefault="001A6FA2" w:rsidP="001A6FA2">
            <w:pPr>
              <w:spacing w:before="60" w:after="23" w:line="276" w:lineRule="auto"/>
              <w:ind w:left="-109" w:right="-26"/>
              <w:jc w:val="right"/>
              <w:rPr>
                <w:rFonts w:ascii="Arial" w:hAnsi="Arial" w:cs="Arial"/>
                <w:sz w:val="13"/>
                <w:szCs w:val="13"/>
              </w:rPr>
            </w:pPr>
          </w:p>
        </w:tc>
        <w:tc>
          <w:tcPr>
            <w:tcW w:w="840" w:type="dxa"/>
            <w:gridSpan w:val="2"/>
          </w:tcPr>
          <w:p w14:paraId="790E5C77" w14:textId="230AA7D6" w:rsidR="001A6FA2" w:rsidRPr="00934E07" w:rsidRDefault="001A6FA2" w:rsidP="001A6FA2">
            <w:pPr>
              <w:spacing w:before="60" w:after="23" w:line="276" w:lineRule="auto"/>
              <w:ind w:left="-109" w:right="-26"/>
              <w:jc w:val="right"/>
              <w:rPr>
                <w:rFonts w:ascii="Arial" w:hAnsi="Arial" w:cs="Arial"/>
                <w:sz w:val="13"/>
                <w:szCs w:val="13"/>
              </w:rPr>
            </w:pPr>
          </w:p>
        </w:tc>
      </w:tr>
      <w:tr w:rsidR="001A6FA2" w:rsidRPr="00934E07" w14:paraId="5A6C8E90" w14:textId="77777777" w:rsidTr="006D3D2B">
        <w:trPr>
          <w:cantSplit/>
        </w:trPr>
        <w:tc>
          <w:tcPr>
            <w:tcW w:w="2409" w:type="dxa"/>
          </w:tcPr>
          <w:p w14:paraId="257A7B6F" w14:textId="575224F3"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 xml:space="preserve">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66DE0F67" w14:textId="6262D6BC"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Not yet operational</w:t>
            </w:r>
          </w:p>
        </w:tc>
        <w:tc>
          <w:tcPr>
            <w:tcW w:w="1094" w:type="dxa"/>
          </w:tcPr>
          <w:p w14:paraId="7001D2D8" w14:textId="53F1670A"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1,000</w:t>
            </w:r>
          </w:p>
        </w:tc>
        <w:tc>
          <w:tcPr>
            <w:tcW w:w="656" w:type="dxa"/>
          </w:tcPr>
          <w:p w14:paraId="1102AAB3" w14:textId="0E7E80D6" w:rsidR="001A6FA2" w:rsidRPr="00934E07" w:rsidRDefault="001A6FA2" w:rsidP="001A6FA2">
            <w:pPr>
              <w:spacing w:before="60" w:after="23" w:line="276" w:lineRule="auto"/>
              <w:ind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93</w:t>
            </w:r>
          </w:p>
        </w:tc>
        <w:tc>
          <w:tcPr>
            <w:tcW w:w="658" w:type="dxa"/>
          </w:tcPr>
          <w:p w14:paraId="2E5B3CD1" w14:textId="6410568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93</w:t>
            </w:r>
          </w:p>
        </w:tc>
        <w:tc>
          <w:tcPr>
            <w:tcW w:w="861" w:type="dxa"/>
            <w:gridSpan w:val="2"/>
          </w:tcPr>
          <w:p w14:paraId="7D38E2B5" w14:textId="3449BD5D"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999</w:t>
            </w:r>
          </w:p>
        </w:tc>
        <w:tc>
          <w:tcPr>
            <w:tcW w:w="840" w:type="dxa"/>
            <w:gridSpan w:val="2"/>
          </w:tcPr>
          <w:p w14:paraId="0A5E3038" w14:textId="6D1ECD13"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999</w:t>
            </w:r>
          </w:p>
        </w:tc>
      </w:tr>
      <w:tr w:rsidR="001A6FA2" w:rsidRPr="00934E07" w14:paraId="0F574F13" w14:textId="77777777">
        <w:trPr>
          <w:cantSplit/>
        </w:trPr>
        <w:tc>
          <w:tcPr>
            <w:tcW w:w="2409" w:type="dxa"/>
          </w:tcPr>
          <w:p w14:paraId="51F61E85"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Myanmar Italian</w:t>
            </w:r>
            <w:r w:rsidRPr="00934E07">
              <w:rPr>
                <w:rFonts w:ascii="Arial" w:hAnsi="Arial" w:cs="Arial"/>
                <w:sz w:val="13"/>
                <w:szCs w:val="13"/>
                <w:cs/>
              </w:rPr>
              <w:t>-</w:t>
            </w:r>
            <w:r w:rsidRPr="00934E07">
              <w:rPr>
                <w:rFonts w:ascii="Arial" w:hAnsi="Arial" w:cs="Arial"/>
                <w:sz w:val="13"/>
                <w:szCs w:val="13"/>
              </w:rPr>
              <w:t>Thai Power 1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69FDBB44"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Not yet operational</w:t>
            </w:r>
          </w:p>
        </w:tc>
        <w:tc>
          <w:tcPr>
            <w:tcW w:w="1094" w:type="dxa"/>
          </w:tcPr>
          <w:p w14:paraId="46060F92"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c>
          <w:tcPr>
            <w:tcW w:w="656" w:type="dxa"/>
          </w:tcPr>
          <w:p w14:paraId="71903525" w14:textId="121173F7"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95</w:t>
            </w:r>
          </w:p>
        </w:tc>
        <w:tc>
          <w:tcPr>
            <w:tcW w:w="658" w:type="dxa"/>
          </w:tcPr>
          <w:p w14:paraId="4453B5DE" w14:textId="77777777"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95</w:t>
            </w:r>
          </w:p>
        </w:tc>
        <w:tc>
          <w:tcPr>
            <w:tcW w:w="861" w:type="dxa"/>
            <w:gridSpan w:val="2"/>
          </w:tcPr>
          <w:p w14:paraId="5A74CF00" w14:textId="589D94BF"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c>
          <w:tcPr>
            <w:tcW w:w="840" w:type="dxa"/>
            <w:gridSpan w:val="2"/>
          </w:tcPr>
          <w:p w14:paraId="4E362C88" w14:textId="46727B7E"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r>
      <w:tr w:rsidR="001A6FA2" w:rsidRPr="00934E07" w14:paraId="43CE1EC1" w14:textId="77777777">
        <w:trPr>
          <w:cantSplit/>
        </w:trPr>
        <w:tc>
          <w:tcPr>
            <w:tcW w:w="2409" w:type="dxa"/>
          </w:tcPr>
          <w:p w14:paraId="2381546F" w14:textId="5BA0C5FF"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Italian-Thai Hongsa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3390F992"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Coal mining contractor</w:t>
            </w:r>
          </w:p>
        </w:tc>
        <w:tc>
          <w:tcPr>
            <w:tcW w:w="1094" w:type="dxa"/>
          </w:tcPr>
          <w:p w14:paraId="5BC3284F" w14:textId="77777777"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250</w:t>
            </w:r>
          </w:p>
        </w:tc>
        <w:tc>
          <w:tcPr>
            <w:tcW w:w="656" w:type="dxa"/>
          </w:tcPr>
          <w:p w14:paraId="68EE4978" w14:textId="429A76F0"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97</w:t>
            </w:r>
          </w:p>
        </w:tc>
        <w:tc>
          <w:tcPr>
            <w:tcW w:w="658" w:type="dxa"/>
          </w:tcPr>
          <w:p w14:paraId="18857A94" w14:textId="77777777"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97</w:t>
            </w:r>
          </w:p>
        </w:tc>
        <w:tc>
          <w:tcPr>
            <w:tcW w:w="861" w:type="dxa"/>
            <w:gridSpan w:val="2"/>
          </w:tcPr>
          <w:p w14:paraId="53BC4E84" w14:textId="306048B1"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c>
          <w:tcPr>
            <w:tcW w:w="840" w:type="dxa"/>
            <w:gridSpan w:val="2"/>
          </w:tcPr>
          <w:p w14:paraId="7A1CF41E" w14:textId="30F87B66"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250</w:t>
            </w:r>
          </w:p>
        </w:tc>
      </w:tr>
      <w:tr w:rsidR="001A6FA2" w:rsidRPr="00934E07" w14:paraId="26FB3BCC" w14:textId="77777777">
        <w:trPr>
          <w:cantSplit/>
        </w:trPr>
        <w:tc>
          <w:tcPr>
            <w:tcW w:w="2409" w:type="dxa"/>
          </w:tcPr>
          <w:p w14:paraId="557EB5B1"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APPC Holding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790D307F"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Holding company</w:t>
            </w:r>
          </w:p>
        </w:tc>
        <w:tc>
          <w:tcPr>
            <w:tcW w:w="1094" w:type="dxa"/>
          </w:tcPr>
          <w:p w14:paraId="0A0A793E"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4,279,987</w:t>
            </w:r>
          </w:p>
        </w:tc>
        <w:tc>
          <w:tcPr>
            <w:tcW w:w="656" w:type="dxa"/>
          </w:tcPr>
          <w:p w14:paraId="4ED9F1CD" w14:textId="3AD1B579"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64</w:t>
            </w:r>
            <w:r w:rsidRPr="00934E07">
              <w:rPr>
                <w:rFonts w:ascii="Arial" w:hAnsi="Arial" w:cs="Arial"/>
                <w:sz w:val="13"/>
                <w:szCs w:val="13"/>
                <w:cs/>
              </w:rPr>
              <w:t>.</w:t>
            </w:r>
            <w:r w:rsidRPr="00934E07">
              <w:rPr>
                <w:rFonts w:ascii="Arial" w:hAnsi="Arial" w:cs="Arial"/>
                <w:sz w:val="13"/>
                <w:szCs w:val="13"/>
              </w:rPr>
              <w:t>52</w:t>
            </w:r>
          </w:p>
        </w:tc>
        <w:tc>
          <w:tcPr>
            <w:tcW w:w="658" w:type="dxa"/>
          </w:tcPr>
          <w:p w14:paraId="1A1E1ABE"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64</w:t>
            </w:r>
            <w:r w:rsidRPr="00934E07">
              <w:rPr>
                <w:rFonts w:ascii="Arial" w:hAnsi="Arial" w:cs="Arial"/>
                <w:sz w:val="13"/>
                <w:szCs w:val="13"/>
                <w:cs/>
              </w:rPr>
              <w:t>.</w:t>
            </w:r>
            <w:r w:rsidRPr="00934E07">
              <w:rPr>
                <w:rFonts w:ascii="Arial" w:hAnsi="Arial" w:cs="Arial"/>
                <w:sz w:val="13"/>
                <w:szCs w:val="13"/>
              </w:rPr>
              <w:t>52</w:t>
            </w:r>
          </w:p>
        </w:tc>
        <w:tc>
          <w:tcPr>
            <w:tcW w:w="861" w:type="dxa"/>
            <w:gridSpan w:val="2"/>
          </w:tcPr>
          <w:p w14:paraId="0FF4B9A0" w14:textId="6B9043A9"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2,761,592</w:t>
            </w:r>
          </w:p>
        </w:tc>
        <w:tc>
          <w:tcPr>
            <w:tcW w:w="840" w:type="dxa"/>
            <w:gridSpan w:val="2"/>
          </w:tcPr>
          <w:p w14:paraId="3A81F75B" w14:textId="47A2BDBD"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2,761,592</w:t>
            </w:r>
          </w:p>
        </w:tc>
      </w:tr>
      <w:tr w:rsidR="001A6FA2" w:rsidRPr="00934E07" w14:paraId="198BD7E3" w14:textId="77777777">
        <w:trPr>
          <w:cantSplit/>
        </w:trPr>
        <w:tc>
          <w:tcPr>
            <w:tcW w:w="2409" w:type="dxa"/>
          </w:tcPr>
          <w:p w14:paraId="0F31BD81"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Asian Rail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2591" w:type="dxa"/>
          </w:tcPr>
          <w:p w14:paraId="023FC0C7"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Construction services</w:t>
            </w:r>
          </w:p>
        </w:tc>
        <w:tc>
          <w:tcPr>
            <w:tcW w:w="1094" w:type="dxa"/>
          </w:tcPr>
          <w:p w14:paraId="62D34DA2"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100,000</w:t>
            </w:r>
          </w:p>
        </w:tc>
        <w:tc>
          <w:tcPr>
            <w:tcW w:w="656" w:type="dxa"/>
          </w:tcPr>
          <w:p w14:paraId="5F563AA9" w14:textId="1A2BA61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0A154B13"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61" w:type="dxa"/>
            <w:gridSpan w:val="2"/>
          </w:tcPr>
          <w:p w14:paraId="6DEDDE08" w14:textId="7670C0C5" w:rsidR="001A6FA2" w:rsidRPr="00934E07" w:rsidDel="00031731"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100,000</w:t>
            </w:r>
          </w:p>
        </w:tc>
        <w:tc>
          <w:tcPr>
            <w:tcW w:w="840" w:type="dxa"/>
            <w:gridSpan w:val="2"/>
          </w:tcPr>
          <w:p w14:paraId="596BD9B5" w14:textId="4955D2A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100,000</w:t>
            </w:r>
          </w:p>
        </w:tc>
      </w:tr>
      <w:tr w:rsidR="001A6FA2" w:rsidRPr="00934E07" w14:paraId="7D1F40F2" w14:textId="77777777" w:rsidTr="006D3D2B">
        <w:trPr>
          <w:cantSplit/>
        </w:trPr>
        <w:tc>
          <w:tcPr>
            <w:tcW w:w="2409" w:type="dxa"/>
          </w:tcPr>
          <w:p w14:paraId="24E5DEDB"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ITD</w:t>
            </w:r>
            <w:r w:rsidRPr="00934E07">
              <w:rPr>
                <w:rFonts w:ascii="Arial" w:hAnsi="Arial" w:cs="Arial"/>
                <w:sz w:val="13"/>
                <w:szCs w:val="13"/>
                <w:cs/>
              </w:rPr>
              <w:t>-</w:t>
            </w:r>
            <w:r w:rsidRPr="00934E07">
              <w:rPr>
                <w:rFonts w:ascii="Arial" w:hAnsi="Arial" w:cs="Arial"/>
                <w:sz w:val="13"/>
                <w:szCs w:val="13"/>
              </w:rPr>
              <w:t>ARC Joint Venture</w:t>
            </w:r>
          </w:p>
        </w:tc>
        <w:tc>
          <w:tcPr>
            <w:tcW w:w="2591" w:type="dxa"/>
          </w:tcPr>
          <w:p w14:paraId="21A344A9"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Construction services</w:t>
            </w:r>
          </w:p>
        </w:tc>
        <w:tc>
          <w:tcPr>
            <w:tcW w:w="1094" w:type="dxa"/>
          </w:tcPr>
          <w:p w14:paraId="0F8DDDB7"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cs/>
              </w:rPr>
              <w:t>-</w:t>
            </w:r>
          </w:p>
        </w:tc>
        <w:tc>
          <w:tcPr>
            <w:tcW w:w="656" w:type="dxa"/>
          </w:tcPr>
          <w:p w14:paraId="507F728C" w14:textId="178FB6F8" w:rsidR="001A6FA2" w:rsidRPr="00934E07" w:rsidRDefault="001A6FA2" w:rsidP="001A6FA2">
            <w:pPr>
              <w:spacing w:before="60" w:after="23" w:line="276" w:lineRule="auto"/>
              <w:ind w:left="-109" w:right="-26"/>
              <w:jc w:val="right"/>
              <w:rPr>
                <w:rFonts w:ascii="Arial" w:hAnsi="Arial" w:cs="Browallia New"/>
                <w:sz w:val="13"/>
                <w:szCs w:val="16"/>
              </w:rPr>
            </w:pPr>
            <w:r w:rsidRPr="00934E07">
              <w:rPr>
                <w:rFonts w:ascii="Arial" w:hAnsi="Arial" w:cs="Arial"/>
                <w:sz w:val="13"/>
                <w:szCs w:val="13"/>
              </w:rPr>
              <w:t>10.00</w:t>
            </w:r>
          </w:p>
        </w:tc>
        <w:tc>
          <w:tcPr>
            <w:tcW w:w="658" w:type="dxa"/>
          </w:tcPr>
          <w:p w14:paraId="445A401F"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10.00</w:t>
            </w:r>
          </w:p>
        </w:tc>
        <w:tc>
          <w:tcPr>
            <w:tcW w:w="861" w:type="dxa"/>
            <w:gridSpan w:val="2"/>
          </w:tcPr>
          <w:p w14:paraId="555AC83E" w14:textId="471DDBBD" w:rsidR="001A6FA2" w:rsidRPr="00934E07" w:rsidDel="00031731"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c>
          <w:tcPr>
            <w:tcW w:w="840" w:type="dxa"/>
            <w:gridSpan w:val="2"/>
          </w:tcPr>
          <w:p w14:paraId="16C0CA58" w14:textId="7C7F2615"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r>
      <w:tr w:rsidR="001A6FA2" w:rsidRPr="00934E07" w14:paraId="345345B6" w14:textId="77777777" w:rsidTr="006D3D2B">
        <w:trPr>
          <w:cantSplit/>
        </w:trPr>
        <w:tc>
          <w:tcPr>
            <w:tcW w:w="2409" w:type="dxa"/>
          </w:tcPr>
          <w:p w14:paraId="330B7FD9" w14:textId="2F3BD10B"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ITD-VCB Joint Venture</w:t>
            </w:r>
          </w:p>
        </w:tc>
        <w:tc>
          <w:tcPr>
            <w:tcW w:w="2591" w:type="dxa"/>
          </w:tcPr>
          <w:p w14:paraId="5B346C17"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Construction services</w:t>
            </w:r>
          </w:p>
        </w:tc>
        <w:tc>
          <w:tcPr>
            <w:tcW w:w="1094" w:type="dxa"/>
          </w:tcPr>
          <w:p w14:paraId="05239A68" w14:textId="77777777"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w:t>
            </w:r>
          </w:p>
        </w:tc>
        <w:tc>
          <w:tcPr>
            <w:tcW w:w="656" w:type="dxa"/>
          </w:tcPr>
          <w:p w14:paraId="41E73869" w14:textId="7F6B102C"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70.00</w:t>
            </w:r>
          </w:p>
        </w:tc>
        <w:tc>
          <w:tcPr>
            <w:tcW w:w="658" w:type="dxa"/>
          </w:tcPr>
          <w:p w14:paraId="5E6BE990" w14:textId="57390845"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70.00</w:t>
            </w:r>
          </w:p>
        </w:tc>
        <w:tc>
          <w:tcPr>
            <w:tcW w:w="861" w:type="dxa"/>
            <w:gridSpan w:val="2"/>
          </w:tcPr>
          <w:p w14:paraId="6CEC15D9" w14:textId="5F83CD55" w:rsidR="001A6FA2" w:rsidRPr="00934E07" w:rsidDel="00031731"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c>
          <w:tcPr>
            <w:tcW w:w="840" w:type="dxa"/>
            <w:gridSpan w:val="2"/>
          </w:tcPr>
          <w:p w14:paraId="380F0C2F" w14:textId="34E4F688"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w:t>
            </w:r>
          </w:p>
        </w:tc>
      </w:tr>
      <w:tr w:rsidR="001A6FA2" w:rsidRPr="00934E07" w14:paraId="6638DF37" w14:textId="77777777" w:rsidTr="006D3D2B">
        <w:trPr>
          <w:cantSplit/>
        </w:trPr>
        <w:tc>
          <w:tcPr>
            <w:tcW w:w="2409" w:type="dxa"/>
          </w:tcPr>
          <w:p w14:paraId="79A61A66" w14:textId="77777777" w:rsidR="001A6FA2" w:rsidRPr="00934E07" w:rsidRDefault="001A6FA2" w:rsidP="001A6FA2">
            <w:pPr>
              <w:spacing w:before="60" w:after="23" w:line="276" w:lineRule="auto"/>
              <w:ind w:right="-36" w:hanging="90"/>
              <w:rPr>
                <w:rFonts w:ascii="Arial" w:hAnsi="Arial" w:cs="Arial"/>
                <w:b/>
                <w:bCs/>
                <w:sz w:val="15"/>
                <w:szCs w:val="15"/>
                <w:u w:val="single"/>
              </w:rPr>
            </w:pPr>
          </w:p>
        </w:tc>
        <w:tc>
          <w:tcPr>
            <w:tcW w:w="2591" w:type="dxa"/>
          </w:tcPr>
          <w:p w14:paraId="744FBF9A" w14:textId="77777777" w:rsidR="001A6FA2" w:rsidRPr="00934E07" w:rsidRDefault="001A6FA2" w:rsidP="001A6FA2">
            <w:pPr>
              <w:spacing w:before="60" w:after="23" w:line="276" w:lineRule="auto"/>
              <w:ind w:right="-36" w:hanging="90"/>
              <w:rPr>
                <w:rFonts w:ascii="Arial" w:hAnsi="Arial" w:cs="Arial"/>
                <w:sz w:val="15"/>
                <w:szCs w:val="15"/>
              </w:rPr>
            </w:pPr>
          </w:p>
        </w:tc>
        <w:tc>
          <w:tcPr>
            <w:tcW w:w="1094" w:type="dxa"/>
          </w:tcPr>
          <w:p w14:paraId="32765D39" w14:textId="77777777" w:rsidR="001A6FA2" w:rsidRPr="00934E07" w:rsidRDefault="001A6FA2" w:rsidP="001A6FA2">
            <w:pPr>
              <w:spacing w:before="60" w:after="23" w:line="276" w:lineRule="auto"/>
              <w:ind w:left="-109" w:right="-26"/>
              <w:jc w:val="right"/>
              <w:rPr>
                <w:rFonts w:ascii="Arial" w:hAnsi="Arial" w:cs="Arial"/>
                <w:sz w:val="15"/>
                <w:szCs w:val="15"/>
              </w:rPr>
            </w:pPr>
          </w:p>
        </w:tc>
        <w:tc>
          <w:tcPr>
            <w:tcW w:w="656" w:type="dxa"/>
          </w:tcPr>
          <w:p w14:paraId="01E32B4D" w14:textId="77777777" w:rsidR="001A6FA2" w:rsidRPr="00934E07" w:rsidRDefault="001A6FA2" w:rsidP="001A6FA2">
            <w:pPr>
              <w:spacing w:before="60" w:after="23" w:line="276" w:lineRule="auto"/>
              <w:ind w:left="-109" w:right="-26"/>
              <w:jc w:val="right"/>
              <w:rPr>
                <w:rFonts w:ascii="Arial" w:hAnsi="Arial" w:cs="Arial"/>
                <w:sz w:val="15"/>
                <w:szCs w:val="15"/>
              </w:rPr>
            </w:pPr>
          </w:p>
        </w:tc>
        <w:tc>
          <w:tcPr>
            <w:tcW w:w="658" w:type="dxa"/>
          </w:tcPr>
          <w:p w14:paraId="0300E96A" w14:textId="77777777" w:rsidR="001A6FA2" w:rsidRPr="00934E07" w:rsidRDefault="001A6FA2" w:rsidP="001A6FA2">
            <w:pPr>
              <w:spacing w:before="60" w:after="23" w:line="276" w:lineRule="auto"/>
              <w:ind w:left="-109" w:right="-26"/>
              <w:jc w:val="right"/>
              <w:rPr>
                <w:rFonts w:ascii="Arial" w:hAnsi="Arial" w:cs="Arial"/>
                <w:sz w:val="15"/>
                <w:szCs w:val="15"/>
              </w:rPr>
            </w:pPr>
          </w:p>
        </w:tc>
        <w:tc>
          <w:tcPr>
            <w:tcW w:w="861" w:type="dxa"/>
            <w:gridSpan w:val="2"/>
          </w:tcPr>
          <w:p w14:paraId="55074314" w14:textId="77777777" w:rsidR="001A6FA2" w:rsidRPr="00934E07" w:rsidRDefault="001A6FA2" w:rsidP="001A6FA2">
            <w:pPr>
              <w:spacing w:before="60" w:after="23" w:line="276" w:lineRule="auto"/>
              <w:ind w:left="-109" w:right="-26"/>
              <w:jc w:val="right"/>
              <w:rPr>
                <w:rFonts w:ascii="Arial" w:hAnsi="Arial" w:cs="Arial"/>
                <w:sz w:val="15"/>
                <w:szCs w:val="15"/>
              </w:rPr>
            </w:pPr>
          </w:p>
        </w:tc>
        <w:tc>
          <w:tcPr>
            <w:tcW w:w="840" w:type="dxa"/>
            <w:gridSpan w:val="2"/>
          </w:tcPr>
          <w:p w14:paraId="12A53041" w14:textId="77777777" w:rsidR="001A6FA2" w:rsidRPr="00934E07" w:rsidRDefault="001A6FA2" w:rsidP="001A6FA2">
            <w:pPr>
              <w:spacing w:before="60" w:after="23" w:line="276" w:lineRule="auto"/>
              <w:ind w:left="-109" w:right="-26"/>
              <w:jc w:val="right"/>
              <w:rPr>
                <w:rFonts w:ascii="Arial" w:hAnsi="Arial" w:cs="Arial"/>
                <w:sz w:val="15"/>
                <w:szCs w:val="15"/>
              </w:rPr>
            </w:pPr>
          </w:p>
        </w:tc>
      </w:tr>
      <w:tr w:rsidR="001A6FA2" w:rsidRPr="00934E07" w14:paraId="5EA84AF1" w14:textId="77777777" w:rsidTr="006D3D2B">
        <w:trPr>
          <w:cantSplit/>
        </w:trPr>
        <w:tc>
          <w:tcPr>
            <w:tcW w:w="2409" w:type="dxa"/>
          </w:tcPr>
          <w:p w14:paraId="2ED82443"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b/>
                <w:bCs/>
                <w:sz w:val="13"/>
                <w:szCs w:val="13"/>
                <w:u w:val="single"/>
              </w:rPr>
              <w:t>Overseas subsidiary companies</w:t>
            </w:r>
          </w:p>
        </w:tc>
        <w:tc>
          <w:tcPr>
            <w:tcW w:w="2591" w:type="dxa"/>
          </w:tcPr>
          <w:p w14:paraId="34F3EBAB"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0CA4C3FC"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27FF4B41"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07F6B2A4"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61" w:type="dxa"/>
            <w:gridSpan w:val="2"/>
          </w:tcPr>
          <w:p w14:paraId="1E2FEFA2"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40" w:type="dxa"/>
            <w:gridSpan w:val="2"/>
          </w:tcPr>
          <w:p w14:paraId="3008DA37" w14:textId="77777777" w:rsidR="001A6FA2" w:rsidRPr="00934E07" w:rsidRDefault="001A6FA2" w:rsidP="001A6FA2">
            <w:pPr>
              <w:spacing w:before="60" w:after="23" w:line="276" w:lineRule="auto"/>
              <w:ind w:left="-109" w:right="-26"/>
              <w:jc w:val="right"/>
              <w:rPr>
                <w:rFonts w:ascii="Arial" w:hAnsi="Arial" w:cs="Arial"/>
                <w:sz w:val="13"/>
                <w:szCs w:val="13"/>
              </w:rPr>
            </w:pPr>
          </w:p>
        </w:tc>
      </w:tr>
      <w:tr w:rsidR="001A6FA2" w:rsidRPr="00934E07" w14:paraId="799DD875" w14:textId="77777777" w:rsidTr="006D3D2B">
        <w:trPr>
          <w:gridAfter w:val="1"/>
          <w:wAfter w:w="6" w:type="dxa"/>
          <w:cantSplit/>
        </w:trPr>
        <w:tc>
          <w:tcPr>
            <w:tcW w:w="2409" w:type="dxa"/>
          </w:tcPr>
          <w:p w14:paraId="794FED05"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PT</w:t>
            </w:r>
            <w:r w:rsidRPr="00934E07">
              <w:rPr>
                <w:rFonts w:ascii="Arial" w:hAnsi="Arial" w:cs="Arial"/>
                <w:sz w:val="13"/>
                <w:szCs w:val="13"/>
                <w:cs/>
              </w:rPr>
              <w:t xml:space="preserve">. </w:t>
            </w:r>
            <w:proofErr w:type="spellStart"/>
            <w:r w:rsidRPr="00934E07">
              <w:rPr>
                <w:rFonts w:ascii="Arial" w:hAnsi="Arial" w:cs="Arial"/>
                <w:sz w:val="13"/>
                <w:szCs w:val="13"/>
              </w:rPr>
              <w:t>Thailindo</w:t>
            </w:r>
            <w:proofErr w:type="spellEnd"/>
            <w:r w:rsidRPr="00934E07">
              <w:rPr>
                <w:rFonts w:ascii="Arial" w:hAnsi="Arial" w:cs="Arial"/>
                <w:sz w:val="13"/>
                <w:szCs w:val="13"/>
              </w:rPr>
              <w:t xml:space="preserve"> Bara </w:t>
            </w:r>
            <w:proofErr w:type="spellStart"/>
            <w:r w:rsidRPr="00934E07">
              <w:rPr>
                <w:rFonts w:ascii="Arial" w:hAnsi="Arial" w:cs="Arial"/>
                <w:sz w:val="13"/>
                <w:szCs w:val="13"/>
              </w:rPr>
              <w:t>Pratama</w:t>
            </w:r>
            <w:proofErr w:type="spellEnd"/>
          </w:p>
        </w:tc>
        <w:tc>
          <w:tcPr>
            <w:tcW w:w="2591" w:type="dxa"/>
          </w:tcPr>
          <w:p w14:paraId="0A44C11F"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Coal mining contractor</w:t>
            </w:r>
          </w:p>
        </w:tc>
        <w:tc>
          <w:tcPr>
            <w:tcW w:w="1094" w:type="dxa"/>
          </w:tcPr>
          <w:p w14:paraId="0AB16FBF" w14:textId="1C349BA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 xml:space="preserve">IDR 1,038,674 </w:t>
            </w:r>
          </w:p>
        </w:tc>
        <w:tc>
          <w:tcPr>
            <w:tcW w:w="656" w:type="dxa"/>
          </w:tcPr>
          <w:p w14:paraId="5418AFAD" w14:textId="123AF8F0"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52187004" w14:textId="7E9AC315"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0E8E2013" w14:textId="0AE14182" w:rsidR="001A6FA2" w:rsidRPr="00934E07" w:rsidRDefault="001A6FA2" w:rsidP="001A6FA2">
            <w:pPr>
              <w:spacing w:before="60" w:after="23" w:line="276" w:lineRule="auto"/>
              <w:ind w:left="-109" w:right="-26"/>
              <w:jc w:val="right"/>
              <w:rPr>
                <w:rFonts w:ascii="Arial" w:hAnsi="Arial" w:cs="Arial"/>
                <w:sz w:val="13"/>
                <w:szCs w:val="13"/>
              </w:rPr>
            </w:pPr>
          </w:p>
        </w:tc>
        <w:tc>
          <w:tcPr>
            <w:tcW w:w="840" w:type="dxa"/>
            <w:gridSpan w:val="2"/>
          </w:tcPr>
          <w:p w14:paraId="7D712B7A" w14:textId="4B335218" w:rsidR="001A6FA2" w:rsidRPr="00934E07" w:rsidRDefault="001A6FA2" w:rsidP="001A6FA2">
            <w:pPr>
              <w:spacing w:before="60" w:after="23" w:line="276" w:lineRule="auto"/>
              <w:ind w:left="-109" w:right="-26"/>
              <w:jc w:val="right"/>
              <w:rPr>
                <w:rFonts w:ascii="Arial" w:hAnsi="Arial" w:cs="Arial"/>
                <w:sz w:val="13"/>
                <w:szCs w:val="13"/>
              </w:rPr>
            </w:pPr>
          </w:p>
        </w:tc>
      </w:tr>
      <w:tr w:rsidR="001A6FA2" w:rsidRPr="00934E07" w14:paraId="0484AE1E" w14:textId="77777777" w:rsidTr="006D3D2B">
        <w:trPr>
          <w:gridAfter w:val="1"/>
          <w:wAfter w:w="6" w:type="dxa"/>
          <w:cantSplit/>
        </w:trPr>
        <w:tc>
          <w:tcPr>
            <w:tcW w:w="2409" w:type="dxa"/>
          </w:tcPr>
          <w:p w14:paraId="036D3D63" w14:textId="77777777" w:rsidR="001A6FA2" w:rsidRPr="00934E07" w:rsidRDefault="001A6FA2" w:rsidP="001A6FA2">
            <w:pPr>
              <w:spacing w:before="60" w:after="23" w:line="276" w:lineRule="auto"/>
              <w:ind w:right="-36" w:hanging="90"/>
              <w:rPr>
                <w:rFonts w:ascii="Arial" w:hAnsi="Arial" w:cs="Arial"/>
                <w:sz w:val="13"/>
                <w:szCs w:val="13"/>
              </w:rPr>
            </w:pPr>
          </w:p>
        </w:tc>
        <w:tc>
          <w:tcPr>
            <w:tcW w:w="2591" w:type="dxa"/>
          </w:tcPr>
          <w:p w14:paraId="10D8A734"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62933E1F" w14:textId="294449BC"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million</w:t>
            </w:r>
          </w:p>
        </w:tc>
        <w:tc>
          <w:tcPr>
            <w:tcW w:w="656" w:type="dxa"/>
          </w:tcPr>
          <w:p w14:paraId="45C308FF" w14:textId="4673A454"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99.99</w:t>
            </w:r>
          </w:p>
        </w:tc>
        <w:tc>
          <w:tcPr>
            <w:tcW w:w="658" w:type="dxa"/>
          </w:tcPr>
          <w:p w14:paraId="663D0164" w14:textId="5D73F4C5"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55" w:type="dxa"/>
          </w:tcPr>
          <w:p w14:paraId="4D6B429A" w14:textId="448203A1"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2,286,218</w:t>
            </w:r>
          </w:p>
        </w:tc>
        <w:tc>
          <w:tcPr>
            <w:tcW w:w="840" w:type="dxa"/>
            <w:gridSpan w:val="2"/>
          </w:tcPr>
          <w:p w14:paraId="26E6EFA7" w14:textId="4AD21E11"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2,286,218</w:t>
            </w:r>
          </w:p>
        </w:tc>
      </w:tr>
      <w:tr w:rsidR="001A6FA2" w:rsidRPr="00934E07" w14:paraId="3F1ED66E" w14:textId="77777777" w:rsidTr="006D3D2B">
        <w:trPr>
          <w:gridAfter w:val="1"/>
          <w:wAfter w:w="6" w:type="dxa"/>
          <w:cantSplit/>
          <w:trHeight w:val="68"/>
        </w:trPr>
        <w:tc>
          <w:tcPr>
            <w:tcW w:w="2409" w:type="dxa"/>
          </w:tcPr>
          <w:p w14:paraId="37860B7F" w14:textId="77777777" w:rsidR="001A6FA2" w:rsidRPr="00934E07" w:rsidRDefault="001A6FA2" w:rsidP="001A6FA2">
            <w:pPr>
              <w:spacing w:before="60" w:after="23" w:line="276" w:lineRule="auto"/>
              <w:ind w:right="-36"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2591" w:type="dxa"/>
          </w:tcPr>
          <w:p w14:paraId="2C73DEE1"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743A2C1C" w14:textId="4EBCAFD1"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76BB2E39"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05E92AE2"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5D1EE269" w14:textId="2C738E2C" w:rsidR="001A6FA2" w:rsidRPr="00934E07" w:rsidRDefault="001A6FA2" w:rsidP="001A6FA2">
            <w:pPr>
              <w:pBdr>
                <w:bottom w:val="single" w:sz="4" w:space="1" w:color="auto"/>
              </w:pBdr>
              <w:spacing w:before="60" w:after="23" w:line="276" w:lineRule="auto"/>
              <w:ind w:left="-109" w:right="-26"/>
              <w:jc w:val="right"/>
              <w:rPr>
                <w:rFonts w:ascii="Arial" w:hAnsi="Arial" w:cs="Arial"/>
                <w:sz w:val="13"/>
                <w:szCs w:val="13"/>
              </w:rPr>
            </w:pPr>
            <w:r w:rsidRPr="00934E07">
              <w:rPr>
                <w:rFonts w:ascii="Arial" w:hAnsi="Arial" w:cs="Arial"/>
                <w:sz w:val="13"/>
                <w:szCs w:val="13"/>
              </w:rPr>
              <w:t>(2,286,218)</w:t>
            </w:r>
          </w:p>
        </w:tc>
        <w:tc>
          <w:tcPr>
            <w:tcW w:w="840" w:type="dxa"/>
            <w:gridSpan w:val="2"/>
          </w:tcPr>
          <w:p w14:paraId="04E0CCD6" w14:textId="7C71040B" w:rsidR="001A6FA2" w:rsidRPr="00934E07" w:rsidRDefault="001A6FA2" w:rsidP="001A6FA2">
            <w:pPr>
              <w:pBdr>
                <w:bottom w:val="single" w:sz="4" w:space="1" w:color="auto"/>
              </w:pBdr>
              <w:spacing w:before="60" w:after="23" w:line="276" w:lineRule="auto"/>
              <w:ind w:left="-109" w:right="-26"/>
              <w:jc w:val="right"/>
              <w:rPr>
                <w:rFonts w:ascii="Arial" w:hAnsi="Arial" w:cs="Arial"/>
                <w:sz w:val="13"/>
                <w:szCs w:val="13"/>
              </w:rPr>
            </w:pPr>
            <w:r w:rsidRPr="00934E07">
              <w:rPr>
                <w:rFonts w:ascii="Arial" w:hAnsi="Arial" w:cs="Arial"/>
                <w:sz w:val="13"/>
                <w:szCs w:val="13"/>
              </w:rPr>
              <w:t>(2,286,218)</w:t>
            </w:r>
          </w:p>
        </w:tc>
      </w:tr>
      <w:tr w:rsidR="001A6FA2" w:rsidRPr="00934E07" w14:paraId="0EB465C2" w14:textId="77777777" w:rsidTr="006D3D2B">
        <w:trPr>
          <w:gridAfter w:val="1"/>
          <w:wAfter w:w="6" w:type="dxa"/>
          <w:cantSplit/>
        </w:trPr>
        <w:tc>
          <w:tcPr>
            <w:tcW w:w="2409" w:type="dxa"/>
          </w:tcPr>
          <w:p w14:paraId="1D1505A4" w14:textId="6679A903" w:rsidR="001A6FA2" w:rsidRPr="00934E07" w:rsidRDefault="001A6FA2" w:rsidP="001A6FA2">
            <w:pPr>
              <w:spacing w:before="60" w:after="23" w:line="276" w:lineRule="auto"/>
              <w:ind w:left="-255" w:right="-36" w:firstLine="165"/>
              <w:rPr>
                <w:rFonts w:ascii="Arial" w:hAnsi="Arial" w:cs="Arial"/>
                <w:sz w:val="13"/>
                <w:szCs w:val="13"/>
              </w:rPr>
            </w:pPr>
            <w:r w:rsidRPr="00934E07">
              <w:rPr>
                <w:rFonts w:ascii="Arial" w:hAnsi="Arial" w:cs="Arial"/>
                <w:sz w:val="13"/>
                <w:szCs w:val="13"/>
              </w:rPr>
              <w:t xml:space="preserve">Net </w:t>
            </w:r>
          </w:p>
        </w:tc>
        <w:tc>
          <w:tcPr>
            <w:tcW w:w="2591" w:type="dxa"/>
          </w:tcPr>
          <w:p w14:paraId="4A862996"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17F64480"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6" w:type="dxa"/>
          </w:tcPr>
          <w:p w14:paraId="5DAE9048"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0CE1F353"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53407079" w14:textId="6821F40A"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c>
          <w:tcPr>
            <w:tcW w:w="840" w:type="dxa"/>
            <w:gridSpan w:val="2"/>
          </w:tcPr>
          <w:p w14:paraId="6A27AA12" w14:textId="16B517F4"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r>
      <w:tr w:rsidR="001A6FA2" w:rsidRPr="00934E07" w14:paraId="7F82F859" w14:textId="77777777" w:rsidTr="006D3D2B">
        <w:trPr>
          <w:gridAfter w:val="1"/>
          <w:wAfter w:w="6" w:type="dxa"/>
          <w:cantSplit/>
        </w:trPr>
        <w:tc>
          <w:tcPr>
            <w:tcW w:w="2409" w:type="dxa"/>
          </w:tcPr>
          <w:p w14:paraId="39B08890"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ITD Cementation India Limited</w:t>
            </w:r>
          </w:p>
        </w:tc>
        <w:tc>
          <w:tcPr>
            <w:tcW w:w="2591" w:type="dxa"/>
          </w:tcPr>
          <w:p w14:paraId="4473C1EC"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Construction services in India</w:t>
            </w:r>
          </w:p>
        </w:tc>
        <w:tc>
          <w:tcPr>
            <w:tcW w:w="1094" w:type="dxa"/>
          </w:tcPr>
          <w:p w14:paraId="27E34AC2" w14:textId="7FEE83DB" w:rsidR="001A6FA2" w:rsidRPr="00934E07" w:rsidRDefault="001A6FA2" w:rsidP="001A6FA2">
            <w:pPr>
              <w:spacing w:before="60" w:after="23" w:line="276" w:lineRule="auto"/>
              <w:ind w:left="-109" w:right="-26"/>
              <w:jc w:val="right"/>
              <w:rPr>
                <w:rFonts w:ascii="Arial" w:hAnsi="Arial" w:cs="Arial"/>
                <w:b/>
                <w:bCs/>
                <w:sz w:val="13"/>
                <w:szCs w:val="13"/>
              </w:rPr>
            </w:pPr>
            <w:r w:rsidRPr="00934E07">
              <w:rPr>
                <w:rFonts w:ascii="Arial" w:hAnsi="Arial" w:cs="Arial"/>
                <w:sz w:val="13"/>
                <w:szCs w:val="13"/>
              </w:rPr>
              <w:t xml:space="preserve"> INR 172 million</w:t>
            </w:r>
          </w:p>
        </w:tc>
        <w:tc>
          <w:tcPr>
            <w:tcW w:w="656" w:type="dxa"/>
          </w:tcPr>
          <w:p w14:paraId="55B7CE04" w14:textId="625E9A05"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46</w:t>
            </w:r>
            <w:r w:rsidRPr="00934E07">
              <w:rPr>
                <w:rFonts w:ascii="Arial" w:hAnsi="Arial" w:cs="Arial"/>
                <w:sz w:val="13"/>
                <w:szCs w:val="13"/>
                <w:cs/>
              </w:rPr>
              <w:t>.</w:t>
            </w:r>
            <w:r w:rsidRPr="00934E07">
              <w:rPr>
                <w:rFonts w:ascii="Arial" w:hAnsi="Arial" w:cs="Arial"/>
                <w:sz w:val="13"/>
                <w:szCs w:val="13"/>
              </w:rPr>
              <w:t>64</w:t>
            </w:r>
          </w:p>
        </w:tc>
        <w:tc>
          <w:tcPr>
            <w:tcW w:w="658" w:type="dxa"/>
          </w:tcPr>
          <w:p w14:paraId="07674B9E"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46</w:t>
            </w:r>
            <w:r w:rsidRPr="00934E07">
              <w:rPr>
                <w:rFonts w:ascii="Arial" w:hAnsi="Arial" w:cs="Arial"/>
                <w:sz w:val="13"/>
                <w:szCs w:val="13"/>
                <w:cs/>
              </w:rPr>
              <w:t>.</w:t>
            </w:r>
            <w:r w:rsidRPr="00934E07">
              <w:rPr>
                <w:rFonts w:ascii="Arial" w:hAnsi="Arial" w:cs="Arial"/>
                <w:sz w:val="13"/>
                <w:szCs w:val="13"/>
              </w:rPr>
              <w:t>64</w:t>
            </w:r>
          </w:p>
        </w:tc>
        <w:tc>
          <w:tcPr>
            <w:tcW w:w="855" w:type="dxa"/>
          </w:tcPr>
          <w:p w14:paraId="20CCAFE9" w14:textId="64EB9170"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2,143,951</w:t>
            </w:r>
          </w:p>
        </w:tc>
        <w:tc>
          <w:tcPr>
            <w:tcW w:w="840" w:type="dxa"/>
            <w:gridSpan w:val="2"/>
          </w:tcPr>
          <w:p w14:paraId="67854A5E" w14:textId="0D55E455"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2,143,951</w:t>
            </w:r>
          </w:p>
        </w:tc>
      </w:tr>
      <w:tr w:rsidR="001A6FA2" w:rsidRPr="00934E07" w14:paraId="4E89ABC9" w14:textId="77777777" w:rsidTr="006D3D2B">
        <w:trPr>
          <w:gridAfter w:val="1"/>
          <w:wAfter w:w="6" w:type="dxa"/>
          <w:cantSplit/>
        </w:trPr>
        <w:tc>
          <w:tcPr>
            <w:tcW w:w="2409" w:type="dxa"/>
          </w:tcPr>
          <w:p w14:paraId="44046278" w14:textId="735EC7DD"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ITD-Madagascar S</w:t>
            </w:r>
            <w:r w:rsidRPr="00934E07">
              <w:rPr>
                <w:rFonts w:ascii="Arial" w:hAnsi="Arial" w:cs="Arial"/>
                <w:sz w:val="13"/>
                <w:szCs w:val="13"/>
                <w:cs/>
              </w:rPr>
              <w:t>.</w:t>
            </w:r>
            <w:r w:rsidRPr="00934E07">
              <w:rPr>
                <w:rFonts w:ascii="Arial" w:hAnsi="Arial" w:cs="Arial"/>
                <w:sz w:val="13"/>
                <w:szCs w:val="13"/>
              </w:rPr>
              <w:t>A</w:t>
            </w:r>
            <w:r w:rsidRPr="00934E07">
              <w:rPr>
                <w:rFonts w:ascii="Arial" w:hAnsi="Arial" w:cs="Arial"/>
                <w:sz w:val="13"/>
                <w:szCs w:val="13"/>
                <w:cs/>
              </w:rPr>
              <w:t>.</w:t>
            </w:r>
          </w:p>
        </w:tc>
        <w:tc>
          <w:tcPr>
            <w:tcW w:w="2591" w:type="dxa"/>
          </w:tcPr>
          <w:p w14:paraId="77426158" w14:textId="65BA945E"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Mining business in Madagascar</w:t>
            </w:r>
          </w:p>
        </w:tc>
        <w:tc>
          <w:tcPr>
            <w:tcW w:w="1094" w:type="dxa"/>
          </w:tcPr>
          <w:p w14:paraId="489D5F4F" w14:textId="6668A1F8"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MGA 20 million</w:t>
            </w:r>
          </w:p>
        </w:tc>
        <w:tc>
          <w:tcPr>
            <w:tcW w:w="656" w:type="dxa"/>
          </w:tcPr>
          <w:p w14:paraId="585E3ABB" w14:textId="62479D09"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98</w:t>
            </w:r>
          </w:p>
        </w:tc>
        <w:tc>
          <w:tcPr>
            <w:tcW w:w="658" w:type="dxa"/>
          </w:tcPr>
          <w:p w14:paraId="31FFFA64" w14:textId="777777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98</w:t>
            </w:r>
          </w:p>
        </w:tc>
        <w:tc>
          <w:tcPr>
            <w:tcW w:w="855" w:type="dxa"/>
          </w:tcPr>
          <w:p w14:paraId="44359BBB" w14:textId="3C376CE6"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234,279</w:t>
            </w:r>
          </w:p>
        </w:tc>
        <w:tc>
          <w:tcPr>
            <w:tcW w:w="840" w:type="dxa"/>
            <w:gridSpan w:val="2"/>
          </w:tcPr>
          <w:p w14:paraId="57A420C3" w14:textId="332538F7"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234,279</w:t>
            </w:r>
          </w:p>
        </w:tc>
      </w:tr>
      <w:tr w:rsidR="001A6FA2" w:rsidRPr="00934E07" w14:paraId="70825E73" w14:textId="77777777" w:rsidTr="006D3D2B">
        <w:trPr>
          <w:gridAfter w:val="1"/>
          <w:wAfter w:w="6" w:type="dxa"/>
          <w:cantSplit/>
        </w:trPr>
        <w:tc>
          <w:tcPr>
            <w:tcW w:w="2409" w:type="dxa"/>
          </w:tcPr>
          <w:p w14:paraId="12901AC9" w14:textId="77777777" w:rsidR="001A6FA2" w:rsidRPr="00934E07" w:rsidRDefault="001A6FA2" w:rsidP="001A6FA2">
            <w:pPr>
              <w:spacing w:before="60" w:after="23" w:line="276" w:lineRule="auto"/>
              <w:ind w:right="-108"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2591" w:type="dxa"/>
          </w:tcPr>
          <w:p w14:paraId="3D603F8D"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3072D658" w14:textId="2B336EB7" w:rsidR="001A6FA2" w:rsidRPr="00934E07" w:rsidRDefault="001A6FA2" w:rsidP="001A6FA2">
            <w:pPr>
              <w:spacing w:before="60" w:after="23" w:line="276" w:lineRule="auto"/>
              <w:ind w:left="-109" w:right="-26"/>
              <w:jc w:val="right"/>
              <w:rPr>
                <w:rFonts w:ascii="Arial" w:hAnsi="Arial" w:cs="Arial"/>
                <w:sz w:val="13"/>
                <w:szCs w:val="13"/>
                <w:lang w:val="en-GB"/>
              </w:rPr>
            </w:pPr>
          </w:p>
        </w:tc>
        <w:tc>
          <w:tcPr>
            <w:tcW w:w="656" w:type="dxa"/>
          </w:tcPr>
          <w:p w14:paraId="4095CACE"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4D921CB3"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7963CD06" w14:textId="35598D05" w:rsidR="001A6FA2" w:rsidRPr="00934E07" w:rsidRDefault="001A6FA2" w:rsidP="001A6FA2">
            <w:pPr>
              <w:pBdr>
                <w:bottom w:val="single" w:sz="4" w:space="0" w:color="auto"/>
              </w:pBdr>
              <w:tabs>
                <w:tab w:val="center" w:pos="278"/>
                <w:tab w:val="right" w:pos="665"/>
              </w:tabs>
              <w:spacing w:before="60" w:after="23" w:line="276" w:lineRule="auto"/>
              <w:ind w:right="-26"/>
              <w:jc w:val="right"/>
              <w:rPr>
                <w:rFonts w:ascii="Arial" w:hAnsi="Arial" w:cs="Arial"/>
                <w:sz w:val="13"/>
                <w:szCs w:val="13"/>
              </w:rPr>
            </w:pPr>
            <w:r w:rsidRPr="00934E07">
              <w:rPr>
                <w:rFonts w:ascii="Arial" w:hAnsi="Arial" w:cs="Arial"/>
                <w:sz w:val="13"/>
                <w:szCs w:val="13"/>
              </w:rPr>
              <w:t>(234,279)</w:t>
            </w:r>
          </w:p>
        </w:tc>
        <w:tc>
          <w:tcPr>
            <w:tcW w:w="840" w:type="dxa"/>
            <w:gridSpan w:val="2"/>
          </w:tcPr>
          <w:p w14:paraId="04BD62C2" w14:textId="36073C64" w:rsidR="001A6FA2" w:rsidRPr="00934E07" w:rsidRDefault="001A6FA2" w:rsidP="001A6FA2">
            <w:pPr>
              <w:pBdr>
                <w:bottom w:val="single" w:sz="4" w:space="0" w:color="auto"/>
              </w:pBdr>
              <w:spacing w:before="60" w:after="23" w:line="276" w:lineRule="auto"/>
              <w:ind w:left="-109" w:right="-26"/>
              <w:jc w:val="right"/>
              <w:rPr>
                <w:rFonts w:ascii="Arial" w:hAnsi="Arial" w:cs="Arial"/>
                <w:sz w:val="13"/>
                <w:szCs w:val="13"/>
              </w:rPr>
            </w:pPr>
            <w:r w:rsidRPr="00934E07">
              <w:rPr>
                <w:rFonts w:ascii="Arial" w:hAnsi="Arial" w:cs="Arial"/>
                <w:sz w:val="13"/>
                <w:szCs w:val="13"/>
              </w:rPr>
              <w:t>(234,279)</w:t>
            </w:r>
          </w:p>
        </w:tc>
      </w:tr>
      <w:tr w:rsidR="001A6FA2" w:rsidRPr="00934E07" w14:paraId="27BA893B" w14:textId="77777777" w:rsidTr="006D3D2B">
        <w:trPr>
          <w:gridAfter w:val="1"/>
          <w:wAfter w:w="6" w:type="dxa"/>
          <w:cantSplit/>
        </w:trPr>
        <w:tc>
          <w:tcPr>
            <w:tcW w:w="2409" w:type="dxa"/>
          </w:tcPr>
          <w:p w14:paraId="546E67E6" w14:textId="2D75AB7F"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 xml:space="preserve">Net </w:t>
            </w:r>
          </w:p>
        </w:tc>
        <w:tc>
          <w:tcPr>
            <w:tcW w:w="2591" w:type="dxa"/>
          </w:tcPr>
          <w:p w14:paraId="2A94C1CA"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27DB370E" w14:textId="77777777" w:rsidR="001A6FA2" w:rsidRPr="00934E07" w:rsidRDefault="001A6FA2" w:rsidP="001A6FA2">
            <w:pPr>
              <w:spacing w:before="60" w:after="23" w:line="276" w:lineRule="auto"/>
              <w:ind w:left="-109" w:right="-26"/>
              <w:jc w:val="right"/>
              <w:rPr>
                <w:rFonts w:ascii="Arial" w:hAnsi="Arial" w:cs="Arial"/>
                <w:sz w:val="13"/>
                <w:szCs w:val="13"/>
                <w:lang w:val="en-GB"/>
              </w:rPr>
            </w:pPr>
          </w:p>
        </w:tc>
        <w:tc>
          <w:tcPr>
            <w:tcW w:w="656" w:type="dxa"/>
          </w:tcPr>
          <w:p w14:paraId="1FDBD14E"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4EF9602C"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4FEB52B9" w14:textId="4783CE02"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w:t>
            </w:r>
          </w:p>
        </w:tc>
        <w:tc>
          <w:tcPr>
            <w:tcW w:w="840" w:type="dxa"/>
            <w:gridSpan w:val="2"/>
          </w:tcPr>
          <w:p w14:paraId="11D15BC7" w14:textId="4EA487F1"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w:t>
            </w:r>
          </w:p>
        </w:tc>
      </w:tr>
      <w:tr w:rsidR="001A6FA2" w:rsidRPr="00934E07" w14:paraId="43834F74" w14:textId="77777777" w:rsidTr="006D3D2B">
        <w:trPr>
          <w:gridAfter w:val="1"/>
          <w:wAfter w:w="6" w:type="dxa"/>
          <w:cantSplit/>
        </w:trPr>
        <w:tc>
          <w:tcPr>
            <w:tcW w:w="2409" w:type="dxa"/>
          </w:tcPr>
          <w:p w14:paraId="3A2F6F28" w14:textId="7AFEC57A"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ITD Construction SDN</w:t>
            </w:r>
            <w:r w:rsidRPr="00934E07">
              <w:rPr>
                <w:rFonts w:ascii="Arial" w:hAnsi="Arial" w:cs="Arial"/>
                <w:sz w:val="13"/>
                <w:szCs w:val="13"/>
                <w:cs/>
              </w:rPr>
              <w:t>.</w:t>
            </w:r>
            <w:r w:rsidRPr="00934E07">
              <w:rPr>
                <w:rFonts w:ascii="Arial" w:hAnsi="Arial" w:cs="Arial"/>
                <w:sz w:val="13"/>
                <w:szCs w:val="13"/>
              </w:rPr>
              <w:t xml:space="preserve"> BHD</w:t>
            </w:r>
            <w:r w:rsidRPr="00934E07">
              <w:rPr>
                <w:rFonts w:ascii="Arial" w:hAnsi="Arial" w:cs="Arial"/>
                <w:sz w:val="13"/>
                <w:szCs w:val="13"/>
                <w:cs/>
              </w:rPr>
              <w:t>.</w:t>
            </w:r>
          </w:p>
        </w:tc>
        <w:tc>
          <w:tcPr>
            <w:tcW w:w="2591" w:type="dxa"/>
          </w:tcPr>
          <w:p w14:paraId="48C81963"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Construction services in Malaysia</w:t>
            </w:r>
          </w:p>
        </w:tc>
        <w:tc>
          <w:tcPr>
            <w:tcW w:w="1094" w:type="dxa"/>
          </w:tcPr>
          <w:p w14:paraId="3F82CC39" w14:textId="2F1854DF" w:rsidR="001A6FA2" w:rsidRPr="00934E07" w:rsidRDefault="001A6FA2" w:rsidP="001A6FA2">
            <w:pPr>
              <w:spacing w:before="60" w:after="23" w:line="276" w:lineRule="auto"/>
              <w:ind w:left="-109" w:right="-26"/>
              <w:jc w:val="right"/>
              <w:rPr>
                <w:rFonts w:ascii="Arial" w:hAnsi="Arial" w:cs="Arial"/>
                <w:sz w:val="13"/>
                <w:szCs w:val="13"/>
                <w:lang w:val="en-GB"/>
              </w:rPr>
            </w:pPr>
            <w:r w:rsidRPr="00934E07">
              <w:rPr>
                <w:rFonts w:ascii="Arial" w:hAnsi="Arial" w:cs="Arial"/>
                <w:sz w:val="13"/>
                <w:szCs w:val="13"/>
              </w:rPr>
              <w:t>MYR</w:t>
            </w:r>
            <w:r w:rsidRPr="00934E07">
              <w:rPr>
                <w:rFonts w:ascii="Arial" w:hAnsi="Arial" w:cs="Arial"/>
                <w:sz w:val="13"/>
                <w:szCs w:val="13"/>
                <w:lang w:val="en-GB"/>
              </w:rPr>
              <w:t xml:space="preserve"> 0</w:t>
            </w:r>
            <w:r w:rsidRPr="00934E07">
              <w:rPr>
                <w:rFonts w:ascii="Arial" w:hAnsi="Arial" w:cs="Arial"/>
                <w:sz w:val="13"/>
                <w:szCs w:val="13"/>
                <w:cs/>
                <w:lang w:val="en-GB"/>
              </w:rPr>
              <w:t>.</w:t>
            </w:r>
            <w:r w:rsidRPr="00934E07">
              <w:rPr>
                <w:rFonts w:ascii="Arial" w:hAnsi="Arial" w:cs="Arial"/>
                <w:sz w:val="13"/>
                <w:szCs w:val="13"/>
                <w:lang w:val="en-GB"/>
              </w:rPr>
              <w:t xml:space="preserve">75 </w:t>
            </w:r>
            <w:r w:rsidRPr="00934E07">
              <w:rPr>
                <w:rFonts w:ascii="Arial" w:hAnsi="Arial" w:cs="Arial"/>
                <w:sz w:val="13"/>
                <w:szCs w:val="13"/>
              </w:rPr>
              <w:t>million</w:t>
            </w:r>
          </w:p>
        </w:tc>
        <w:tc>
          <w:tcPr>
            <w:tcW w:w="656" w:type="dxa"/>
          </w:tcPr>
          <w:p w14:paraId="17E177B5" w14:textId="2D7229DD"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3FBA1BCB" w14:textId="0FBCDE7A"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55" w:type="dxa"/>
          </w:tcPr>
          <w:p w14:paraId="61C907B2" w14:textId="5BAFA3F8"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7,312</w:t>
            </w:r>
          </w:p>
        </w:tc>
        <w:tc>
          <w:tcPr>
            <w:tcW w:w="840" w:type="dxa"/>
            <w:gridSpan w:val="2"/>
          </w:tcPr>
          <w:p w14:paraId="78392668" w14:textId="7C323D07"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7,312</w:t>
            </w:r>
          </w:p>
        </w:tc>
      </w:tr>
      <w:tr w:rsidR="001A6FA2" w:rsidRPr="00934E07" w14:paraId="44DF9EA2" w14:textId="77777777" w:rsidTr="006D3D2B">
        <w:trPr>
          <w:gridAfter w:val="1"/>
          <w:wAfter w:w="6" w:type="dxa"/>
          <w:cantSplit/>
        </w:trPr>
        <w:tc>
          <w:tcPr>
            <w:tcW w:w="2409" w:type="dxa"/>
          </w:tcPr>
          <w:p w14:paraId="1F8BEFBB" w14:textId="77777777" w:rsidR="001A6FA2" w:rsidRPr="00934E07" w:rsidRDefault="001A6FA2" w:rsidP="001A6FA2">
            <w:pPr>
              <w:spacing w:before="60" w:after="23" w:line="276" w:lineRule="auto"/>
              <w:ind w:right="-108"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2591" w:type="dxa"/>
          </w:tcPr>
          <w:p w14:paraId="5678A390"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6D27A1DA" w14:textId="69D7001E" w:rsidR="001A6FA2" w:rsidRPr="00934E07" w:rsidRDefault="001A6FA2" w:rsidP="001A6FA2">
            <w:pPr>
              <w:spacing w:before="60" w:after="23" w:line="276" w:lineRule="auto"/>
              <w:ind w:right="-36"/>
              <w:jc w:val="right"/>
              <w:rPr>
                <w:rFonts w:ascii="Arial" w:hAnsi="Arial" w:cs="Arial"/>
                <w:sz w:val="13"/>
                <w:szCs w:val="13"/>
              </w:rPr>
            </w:pPr>
          </w:p>
        </w:tc>
        <w:tc>
          <w:tcPr>
            <w:tcW w:w="656" w:type="dxa"/>
          </w:tcPr>
          <w:p w14:paraId="24792088"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55E1D074"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5306E42E" w14:textId="0D255590" w:rsidR="001A6FA2" w:rsidRPr="00934E07" w:rsidRDefault="001A6FA2" w:rsidP="001A6FA2">
            <w:pPr>
              <w:pBdr>
                <w:bottom w:val="single" w:sz="4" w:space="0" w:color="auto"/>
              </w:pBdr>
              <w:spacing w:before="60" w:after="23" w:line="276" w:lineRule="auto"/>
              <w:ind w:left="-25" w:right="-44"/>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7,312</w:t>
            </w:r>
            <w:r w:rsidRPr="00934E07">
              <w:rPr>
                <w:rFonts w:ascii="Arial" w:hAnsi="Arial" w:cs="Arial"/>
                <w:sz w:val="13"/>
                <w:szCs w:val="13"/>
                <w:cs/>
              </w:rPr>
              <w:t>)</w:t>
            </w:r>
          </w:p>
        </w:tc>
        <w:tc>
          <w:tcPr>
            <w:tcW w:w="840" w:type="dxa"/>
            <w:gridSpan w:val="2"/>
          </w:tcPr>
          <w:p w14:paraId="4A6CA415" w14:textId="31A1D9E8" w:rsidR="001A6FA2" w:rsidRPr="00934E07" w:rsidRDefault="001A6FA2" w:rsidP="001A6FA2">
            <w:pPr>
              <w:pBdr>
                <w:bottom w:val="single" w:sz="4" w:space="0" w:color="auto"/>
              </w:pBdr>
              <w:spacing w:before="60" w:after="23" w:line="276" w:lineRule="auto"/>
              <w:ind w:left="-25" w:right="-44"/>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7,312</w:t>
            </w:r>
            <w:r w:rsidRPr="00934E07">
              <w:rPr>
                <w:rFonts w:ascii="Arial" w:hAnsi="Arial" w:cs="Arial"/>
                <w:sz w:val="13"/>
                <w:szCs w:val="13"/>
                <w:cs/>
              </w:rPr>
              <w:t>)</w:t>
            </w:r>
          </w:p>
        </w:tc>
      </w:tr>
      <w:tr w:rsidR="001A6FA2" w:rsidRPr="00934E07" w14:paraId="5DDD82D8" w14:textId="77777777" w:rsidTr="006D3D2B">
        <w:trPr>
          <w:gridAfter w:val="1"/>
          <w:wAfter w:w="6" w:type="dxa"/>
          <w:cantSplit/>
          <w:trHeight w:val="70"/>
        </w:trPr>
        <w:tc>
          <w:tcPr>
            <w:tcW w:w="2409" w:type="dxa"/>
          </w:tcPr>
          <w:p w14:paraId="51D580FF" w14:textId="01776762"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Net</w:t>
            </w:r>
          </w:p>
        </w:tc>
        <w:tc>
          <w:tcPr>
            <w:tcW w:w="2591" w:type="dxa"/>
          </w:tcPr>
          <w:p w14:paraId="06C28FCE"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71138B27" w14:textId="77777777" w:rsidR="001A6FA2" w:rsidRPr="00934E07" w:rsidRDefault="001A6FA2" w:rsidP="001A6FA2">
            <w:pPr>
              <w:spacing w:before="60" w:after="23" w:line="276" w:lineRule="auto"/>
              <w:ind w:right="-36"/>
              <w:jc w:val="right"/>
              <w:rPr>
                <w:rFonts w:ascii="Arial" w:hAnsi="Arial" w:cs="Arial"/>
                <w:sz w:val="13"/>
                <w:szCs w:val="13"/>
              </w:rPr>
            </w:pPr>
          </w:p>
        </w:tc>
        <w:tc>
          <w:tcPr>
            <w:tcW w:w="656" w:type="dxa"/>
          </w:tcPr>
          <w:p w14:paraId="15CE55A6"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27B88C29"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6DE5C5FA" w14:textId="6C502C4F"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cs/>
              </w:rPr>
              <w:t>-</w:t>
            </w:r>
          </w:p>
        </w:tc>
        <w:tc>
          <w:tcPr>
            <w:tcW w:w="840" w:type="dxa"/>
            <w:gridSpan w:val="2"/>
          </w:tcPr>
          <w:p w14:paraId="22E8F3CB" w14:textId="29315779"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cs/>
              </w:rPr>
              <w:t>-</w:t>
            </w:r>
          </w:p>
        </w:tc>
      </w:tr>
      <w:tr w:rsidR="001A6FA2" w:rsidRPr="00934E07" w14:paraId="54D2E180" w14:textId="77777777" w:rsidTr="00470771">
        <w:trPr>
          <w:gridAfter w:val="1"/>
          <w:wAfter w:w="6" w:type="dxa"/>
          <w:cantSplit/>
          <w:trHeight w:val="313"/>
        </w:trPr>
        <w:tc>
          <w:tcPr>
            <w:tcW w:w="2409" w:type="dxa"/>
          </w:tcPr>
          <w:p w14:paraId="15F178FB" w14:textId="77777777"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ITD Bangladesh Company Limited</w:t>
            </w:r>
          </w:p>
        </w:tc>
        <w:tc>
          <w:tcPr>
            <w:tcW w:w="2591" w:type="dxa"/>
          </w:tcPr>
          <w:p w14:paraId="6BBAE6DC" w14:textId="77777777"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Construction services in Bangladesh</w:t>
            </w:r>
          </w:p>
        </w:tc>
        <w:tc>
          <w:tcPr>
            <w:tcW w:w="1094" w:type="dxa"/>
          </w:tcPr>
          <w:p w14:paraId="75D71156" w14:textId="0B6009A3" w:rsidR="001A6FA2" w:rsidRPr="00934E07" w:rsidRDefault="001A6FA2" w:rsidP="001A6FA2">
            <w:pPr>
              <w:spacing w:before="60" w:after="23" w:line="276" w:lineRule="auto"/>
              <w:ind w:right="-36"/>
              <w:jc w:val="right"/>
              <w:rPr>
                <w:rFonts w:ascii="Arial" w:hAnsi="Arial" w:cs="Arial"/>
                <w:b/>
                <w:bCs/>
                <w:sz w:val="13"/>
                <w:szCs w:val="13"/>
              </w:rPr>
            </w:pPr>
            <w:r w:rsidRPr="00934E07">
              <w:rPr>
                <w:rFonts w:ascii="Arial" w:hAnsi="Arial" w:cs="Arial"/>
                <w:sz w:val="13"/>
                <w:szCs w:val="13"/>
              </w:rPr>
              <w:t xml:space="preserve">BDT 4 million </w:t>
            </w:r>
          </w:p>
        </w:tc>
        <w:tc>
          <w:tcPr>
            <w:tcW w:w="656" w:type="dxa"/>
          </w:tcPr>
          <w:p w14:paraId="56C109DA" w14:textId="3C44326A"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658" w:type="dxa"/>
          </w:tcPr>
          <w:p w14:paraId="46A3C28B" w14:textId="77777777" w:rsidR="001A6FA2" w:rsidRPr="00934E07" w:rsidRDefault="001A6FA2" w:rsidP="001A6FA2">
            <w:pPr>
              <w:spacing w:before="60" w:after="23" w:line="276" w:lineRule="auto"/>
              <w:ind w:left="-109" w:right="-26"/>
              <w:jc w:val="right"/>
              <w:rPr>
                <w:rFonts w:ascii="Arial" w:hAnsi="Arial" w:cs="Arial"/>
                <w:sz w:val="13"/>
                <w:szCs w:val="13"/>
                <w:cs/>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99</w:t>
            </w:r>
          </w:p>
        </w:tc>
        <w:tc>
          <w:tcPr>
            <w:tcW w:w="855" w:type="dxa"/>
          </w:tcPr>
          <w:p w14:paraId="136B19E1" w14:textId="5AC0B8FA"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1,546</w:t>
            </w:r>
          </w:p>
        </w:tc>
        <w:tc>
          <w:tcPr>
            <w:tcW w:w="840" w:type="dxa"/>
            <w:gridSpan w:val="2"/>
          </w:tcPr>
          <w:p w14:paraId="0ECC75E1" w14:textId="64F58DA7"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1,546</w:t>
            </w:r>
          </w:p>
        </w:tc>
      </w:tr>
      <w:tr w:rsidR="001A6FA2" w:rsidRPr="00934E07" w14:paraId="5C321B8C" w14:textId="77777777" w:rsidTr="006D3D2B">
        <w:trPr>
          <w:gridAfter w:val="1"/>
          <w:wAfter w:w="6" w:type="dxa"/>
          <w:cantSplit/>
        </w:trPr>
        <w:tc>
          <w:tcPr>
            <w:tcW w:w="2409" w:type="dxa"/>
          </w:tcPr>
          <w:p w14:paraId="3921BE26" w14:textId="5103B8BF"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 xml:space="preserve">Italian-Thai Development Vietnam </w:t>
            </w:r>
          </w:p>
        </w:tc>
        <w:tc>
          <w:tcPr>
            <w:tcW w:w="2591" w:type="dxa"/>
          </w:tcPr>
          <w:p w14:paraId="5E8878B1" w14:textId="62F06FEC"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5418FAD5" w14:textId="27ECE86A" w:rsidR="001A6FA2" w:rsidRPr="00934E07" w:rsidRDefault="001A6FA2" w:rsidP="001A6FA2">
            <w:pPr>
              <w:spacing w:before="60" w:after="23" w:line="276" w:lineRule="auto"/>
              <w:ind w:right="-36"/>
              <w:jc w:val="right"/>
              <w:rPr>
                <w:rFonts w:ascii="Arial" w:hAnsi="Arial" w:cs="Arial"/>
                <w:sz w:val="13"/>
                <w:szCs w:val="13"/>
              </w:rPr>
            </w:pPr>
          </w:p>
        </w:tc>
        <w:tc>
          <w:tcPr>
            <w:tcW w:w="656" w:type="dxa"/>
          </w:tcPr>
          <w:p w14:paraId="5D5BA84D" w14:textId="01F82696"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20547388" w14:textId="4C8769F1"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62E0EEE9" w14:textId="64AFEF97"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p>
        </w:tc>
        <w:tc>
          <w:tcPr>
            <w:tcW w:w="840" w:type="dxa"/>
            <w:gridSpan w:val="2"/>
          </w:tcPr>
          <w:p w14:paraId="6A3A5DEC" w14:textId="6239F66F"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p>
        </w:tc>
      </w:tr>
      <w:tr w:rsidR="001A6FA2" w:rsidRPr="00934E07" w14:paraId="361A2FC5" w14:textId="77777777" w:rsidTr="006D3D2B">
        <w:trPr>
          <w:gridAfter w:val="1"/>
          <w:wAfter w:w="6" w:type="dxa"/>
          <w:cantSplit/>
        </w:trPr>
        <w:tc>
          <w:tcPr>
            <w:tcW w:w="2409" w:type="dxa"/>
          </w:tcPr>
          <w:p w14:paraId="388EBA64" w14:textId="0E8A42E2"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 xml:space="preserve">   Co</w:t>
            </w:r>
            <w:r w:rsidRPr="00934E07">
              <w:rPr>
                <w:rFonts w:ascii="Arial" w:hAnsi="Arial" w:cs="Arial"/>
                <w:sz w:val="13"/>
                <w:szCs w:val="13"/>
                <w:cs/>
              </w:rPr>
              <w:t>.</w:t>
            </w:r>
            <w:r w:rsidRPr="00934E07">
              <w:rPr>
                <w:rFonts w:ascii="Arial" w:hAnsi="Arial" w:cs="Arial"/>
                <w:sz w:val="13"/>
                <w:szCs w:val="13"/>
              </w:rPr>
              <w:t>, Ltd.</w:t>
            </w:r>
          </w:p>
        </w:tc>
        <w:tc>
          <w:tcPr>
            <w:tcW w:w="2591" w:type="dxa"/>
          </w:tcPr>
          <w:p w14:paraId="56916DC9" w14:textId="3D029F2E" w:rsidR="001A6FA2" w:rsidRPr="00934E07" w:rsidRDefault="001A6FA2" w:rsidP="001A6FA2">
            <w:pPr>
              <w:spacing w:before="60" w:after="23" w:line="276" w:lineRule="auto"/>
              <w:ind w:right="-36" w:hanging="90"/>
              <w:rPr>
                <w:rFonts w:ascii="Arial" w:hAnsi="Arial" w:cs="Arial"/>
                <w:sz w:val="13"/>
                <w:szCs w:val="13"/>
              </w:rPr>
            </w:pPr>
            <w:r w:rsidRPr="00934E07">
              <w:rPr>
                <w:rFonts w:ascii="Arial" w:hAnsi="Arial" w:cs="Arial"/>
                <w:sz w:val="13"/>
                <w:szCs w:val="13"/>
              </w:rPr>
              <w:t>Not yet operational</w:t>
            </w:r>
          </w:p>
        </w:tc>
        <w:tc>
          <w:tcPr>
            <w:tcW w:w="1094" w:type="dxa"/>
          </w:tcPr>
          <w:p w14:paraId="242DA198" w14:textId="2ABB57E5" w:rsidR="001A6FA2" w:rsidRPr="00934E07" w:rsidRDefault="001A6FA2" w:rsidP="001A6FA2">
            <w:pPr>
              <w:spacing w:before="60" w:after="23" w:line="276" w:lineRule="auto"/>
              <w:ind w:right="-36"/>
              <w:jc w:val="right"/>
              <w:rPr>
                <w:rFonts w:ascii="Arial" w:hAnsi="Arial" w:cs="Arial"/>
                <w:sz w:val="13"/>
                <w:szCs w:val="13"/>
              </w:rPr>
            </w:pPr>
            <w:r w:rsidRPr="00934E07">
              <w:rPr>
                <w:rFonts w:ascii="Arial" w:hAnsi="Arial" w:cs="Arial"/>
                <w:sz w:val="13"/>
                <w:szCs w:val="13"/>
              </w:rPr>
              <w:t xml:space="preserve">VND 6,000 </w:t>
            </w:r>
          </w:p>
        </w:tc>
        <w:tc>
          <w:tcPr>
            <w:tcW w:w="656" w:type="dxa"/>
          </w:tcPr>
          <w:p w14:paraId="059D1B70" w14:textId="33745F19"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77325BA5" w14:textId="7ED7AF7E"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61F2BF7A" w14:textId="393D46F3"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p>
        </w:tc>
        <w:tc>
          <w:tcPr>
            <w:tcW w:w="840" w:type="dxa"/>
            <w:gridSpan w:val="2"/>
          </w:tcPr>
          <w:p w14:paraId="38A892F2" w14:textId="56453CE0"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p>
        </w:tc>
      </w:tr>
      <w:tr w:rsidR="001A6FA2" w:rsidRPr="00934E07" w14:paraId="52F0FB4D" w14:textId="77777777" w:rsidTr="006D3D2B">
        <w:trPr>
          <w:gridAfter w:val="1"/>
          <w:wAfter w:w="6" w:type="dxa"/>
          <w:cantSplit/>
        </w:trPr>
        <w:tc>
          <w:tcPr>
            <w:tcW w:w="2409" w:type="dxa"/>
          </w:tcPr>
          <w:p w14:paraId="7D9DE431" w14:textId="77777777" w:rsidR="001A6FA2" w:rsidRPr="00934E07" w:rsidRDefault="001A6FA2" w:rsidP="001A6FA2">
            <w:pPr>
              <w:spacing w:before="60" w:after="23" w:line="276" w:lineRule="auto"/>
              <w:ind w:right="-108" w:hanging="90"/>
              <w:rPr>
                <w:rFonts w:ascii="Arial" w:hAnsi="Arial" w:cs="Arial"/>
                <w:sz w:val="13"/>
                <w:szCs w:val="13"/>
              </w:rPr>
            </w:pPr>
          </w:p>
        </w:tc>
        <w:tc>
          <w:tcPr>
            <w:tcW w:w="2591" w:type="dxa"/>
          </w:tcPr>
          <w:p w14:paraId="2D483452"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460C05D4" w14:textId="7027B65E" w:rsidR="001A6FA2" w:rsidRPr="00934E07" w:rsidRDefault="001A6FA2" w:rsidP="001A6FA2">
            <w:pPr>
              <w:spacing w:before="60" w:after="23" w:line="276" w:lineRule="auto"/>
              <w:ind w:right="-36"/>
              <w:jc w:val="right"/>
              <w:rPr>
                <w:rFonts w:ascii="Arial" w:hAnsi="Arial" w:cs="Arial"/>
                <w:sz w:val="13"/>
                <w:szCs w:val="13"/>
              </w:rPr>
            </w:pPr>
            <w:r w:rsidRPr="00934E07">
              <w:rPr>
                <w:rFonts w:ascii="Arial" w:hAnsi="Arial" w:cs="Arial"/>
                <w:sz w:val="13"/>
                <w:szCs w:val="13"/>
              </w:rPr>
              <w:t>million</w:t>
            </w:r>
          </w:p>
        </w:tc>
        <w:tc>
          <w:tcPr>
            <w:tcW w:w="656" w:type="dxa"/>
          </w:tcPr>
          <w:p w14:paraId="56488043" w14:textId="33DAAA8A"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80</w:t>
            </w:r>
            <w:r w:rsidRPr="00934E07">
              <w:rPr>
                <w:rFonts w:ascii="Arial" w:hAnsi="Arial" w:cs="Arial"/>
                <w:sz w:val="13"/>
                <w:szCs w:val="13"/>
                <w:cs/>
              </w:rPr>
              <w:t>.</w:t>
            </w:r>
            <w:r w:rsidRPr="00934E07">
              <w:rPr>
                <w:rFonts w:ascii="Arial" w:hAnsi="Arial" w:cs="Arial"/>
                <w:sz w:val="13"/>
                <w:szCs w:val="13"/>
              </w:rPr>
              <w:t>00</w:t>
            </w:r>
          </w:p>
        </w:tc>
        <w:tc>
          <w:tcPr>
            <w:tcW w:w="658" w:type="dxa"/>
          </w:tcPr>
          <w:p w14:paraId="366D79E9" w14:textId="66CD4E77" w:rsidR="001A6FA2" w:rsidRPr="00934E07" w:rsidRDefault="001A6FA2" w:rsidP="001A6FA2">
            <w:pPr>
              <w:spacing w:before="60" w:after="23" w:line="276" w:lineRule="auto"/>
              <w:ind w:left="-109" w:right="-26"/>
              <w:jc w:val="right"/>
              <w:rPr>
                <w:rFonts w:ascii="Arial" w:hAnsi="Arial" w:cs="Arial"/>
                <w:sz w:val="13"/>
                <w:szCs w:val="13"/>
              </w:rPr>
            </w:pPr>
            <w:r w:rsidRPr="00934E07">
              <w:rPr>
                <w:rFonts w:ascii="Arial" w:hAnsi="Arial" w:cs="Arial"/>
                <w:sz w:val="13"/>
                <w:szCs w:val="13"/>
              </w:rPr>
              <w:t>80</w:t>
            </w:r>
            <w:r w:rsidRPr="00934E07">
              <w:rPr>
                <w:rFonts w:ascii="Arial" w:hAnsi="Arial" w:cs="Arial"/>
                <w:sz w:val="13"/>
                <w:szCs w:val="13"/>
                <w:cs/>
              </w:rPr>
              <w:t>.</w:t>
            </w:r>
            <w:r w:rsidRPr="00934E07">
              <w:rPr>
                <w:rFonts w:ascii="Arial" w:hAnsi="Arial" w:cs="Arial"/>
                <w:sz w:val="13"/>
                <w:szCs w:val="13"/>
              </w:rPr>
              <w:t>00</w:t>
            </w:r>
          </w:p>
        </w:tc>
        <w:tc>
          <w:tcPr>
            <w:tcW w:w="855" w:type="dxa"/>
          </w:tcPr>
          <w:p w14:paraId="20EAA4E1" w14:textId="6D481F5E"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r w:rsidRPr="00934E07">
              <w:rPr>
                <w:rFonts w:ascii="Arial" w:hAnsi="Arial" w:cs="Arial"/>
                <w:sz w:val="13"/>
                <w:szCs w:val="13"/>
              </w:rPr>
              <w:t>9,160</w:t>
            </w:r>
          </w:p>
        </w:tc>
        <w:tc>
          <w:tcPr>
            <w:tcW w:w="840" w:type="dxa"/>
            <w:gridSpan w:val="2"/>
          </w:tcPr>
          <w:p w14:paraId="64C41F48" w14:textId="02E847D2"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r w:rsidRPr="00934E07">
              <w:rPr>
                <w:rFonts w:ascii="Arial" w:hAnsi="Arial" w:cs="Arial"/>
                <w:sz w:val="13"/>
                <w:szCs w:val="13"/>
              </w:rPr>
              <w:t>9,160</w:t>
            </w:r>
          </w:p>
        </w:tc>
      </w:tr>
      <w:tr w:rsidR="001A6FA2" w:rsidRPr="00934E07" w14:paraId="3F84C81A" w14:textId="77777777" w:rsidTr="006D3D2B">
        <w:trPr>
          <w:gridAfter w:val="1"/>
          <w:wAfter w:w="6" w:type="dxa"/>
          <w:cantSplit/>
        </w:trPr>
        <w:tc>
          <w:tcPr>
            <w:tcW w:w="2409" w:type="dxa"/>
            <w:vAlign w:val="bottom"/>
          </w:tcPr>
          <w:p w14:paraId="0957AA85" w14:textId="77777777" w:rsidR="001A6FA2" w:rsidRPr="00934E07" w:rsidRDefault="001A6FA2" w:rsidP="001A6FA2">
            <w:pPr>
              <w:spacing w:before="60" w:after="23" w:line="276" w:lineRule="auto"/>
              <w:ind w:right="-108"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2591" w:type="dxa"/>
          </w:tcPr>
          <w:p w14:paraId="03356FEF" w14:textId="77777777" w:rsidR="001A6FA2" w:rsidRPr="00934E07" w:rsidRDefault="001A6FA2" w:rsidP="001A6FA2">
            <w:pPr>
              <w:spacing w:before="60" w:after="23" w:line="276" w:lineRule="auto"/>
              <w:ind w:right="-36" w:hanging="90"/>
              <w:rPr>
                <w:rFonts w:ascii="Arial" w:hAnsi="Arial" w:cs="Arial"/>
                <w:sz w:val="13"/>
                <w:szCs w:val="13"/>
                <w:lang w:val="en-GB"/>
              </w:rPr>
            </w:pPr>
          </w:p>
        </w:tc>
        <w:tc>
          <w:tcPr>
            <w:tcW w:w="1094" w:type="dxa"/>
          </w:tcPr>
          <w:p w14:paraId="3413DF78" w14:textId="77777777" w:rsidR="001A6FA2" w:rsidRPr="00934E07" w:rsidRDefault="001A6FA2" w:rsidP="001A6FA2">
            <w:pPr>
              <w:spacing w:before="60" w:after="23" w:line="276" w:lineRule="auto"/>
              <w:ind w:right="-36"/>
              <w:jc w:val="right"/>
              <w:rPr>
                <w:rFonts w:ascii="Arial" w:hAnsi="Arial" w:cs="Arial"/>
                <w:sz w:val="13"/>
                <w:szCs w:val="13"/>
                <w:lang w:val="en-GB"/>
              </w:rPr>
            </w:pPr>
          </w:p>
        </w:tc>
        <w:tc>
          <w:tcPr>
            <w:tcW w:w="656" w:type="dxa"/>
          </w:tcPr>
          <w:p w14:paraId="7970C88C"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76CA9E6A"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vAlign w:val="bottom"/>
          </w:tcPr>
          <w:p w14:paraId="562C3694" w14:textId="451F70F2" w:rsidR="001A6FA2" w:rsidRPr="00934E07" w:rsidRDefault="001A6FA2" w:rsidP="001A6FA2">
            <w:pPr>
              <w:pBdr>
                <w:bottom w:val="single" w:sz="4" w:space="1" w:color="auto"/>
              </w:pBdr>
              <w:spacing w:before="60" w:after="23" w:line="276" w:lineRule="auto"/>
              <w:ind w:left="-109" w:right="-26"/>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9,160</w:t>
            </w:r>
            <w:r w:rsidRPr="00934E07">
              <w:rPr>
                <w:rFonts w:ascii="Arial" w:hAnsi="Arial" w:cs="Arial"/>
                <w:sz w:val="13"/>
                <w:szCs w:val="13"/>
                <w:cs/>
              </w:rPr>
              <w:t>)</w:t>
            </w:r>
          </w:p>
        </w:tc>
        <w:tc>
          <w:tcPr>
            <w:tcW w:w="840" w:type="dxa"/>
            <w:gridSpan w:val="2"/>
            <w:vAlign w:val="bottom"/>
          </w:tcPr>
          <w:p w14:paraId="79369F28" w14:textId="5BA21862" w:rsidR="001A6FA2" w:rsidRPr="00934E07" w:rsidRDefault="001A6FA2" w:rsidP="001A6FA2">
            <w:pPr>
              <w:pBdr>
                <w:bottom w:val="single" w:sz="4" w:space="0" w:color="auto"/>
              </w:pBdr>
              <w:spacing w:before="60" w:after="23" w:line="276" w:lineRule="auto"/>
              <w:ind w:left="-25" w:right="-44"/>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9,160</w:t>
            </w:r>
            <w:r w:rsidRPr="00934E07">
              <w:rPr>
                <w:rFonts w:ascii="Arial" w:hAnsi="Arial" w:cs="Arial"/>
                <w:sz w:val="13"/>
                <w:szCs w:val="13"/>
                <w:cs/>
              </w:rPr>
              <w:t>)</w:t>
            </w:r>
          </w:p>
        </w:tc>
      </w:tr>
      <w:tr w:rsidR="001A6FA2" w:rsidRPr="00934E07" w14:paraId="1933887A" w14:textId="77777777" w:rsidTr="006D3D2B">
        <w:trPr>
          <w:gridAfter w:val="1"/>
          <w:wAfter w:w="6" w:type="dxa"/>
          <w:cantSplit/>
          <w:trHeight w:val="80"/>
        </w:trPr>
        <w:tc>
          <w:tcPr>
            <w:tcW w:w="2409" w:type="dxa"/>
          </w:tcPr>
          <w:p w14:paraId="63FD6FF9" w14:textId="5AB2A554"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Net</w:t>
            </w:r>
          </w:p>
        </w:tc>
        <w:tc>
          <w:tcPr>
            <w:tcW w:w="2591" w:type="dxa"/>
          </w:tcPr>
          <w:p w14:paraId="0CBD9E31" w14:textId="77777777" w:rsidR="001A6FA2" w:rsidRPr="00934E07" w:rsidRDefault="001A6FA2" w:rsidP="001A6FA2">
            <w:pPr>
              <w:spacing w:before="60" w:after="23" w:line="276" w:lineRule="auto"/>
              <w:ind w:right="-36" w:hanging="90"/>
              <w:rPr>
                <w:rFonts w:ascii="Arial" w:hAnsi="Arial" w:cs="Arial"/>
                <w:sz w:val="13"/>
                <w:szCs w:val="13"/>
                <w:lang w:val="en-GB"/>
              </w:rPr>
            </w:pPr>
          </w:p>
        </w:tc>
        <w:tc>
          <w:tcPr>
            <w:tcW w:w="1094" w:type="dxa"/>
          </w:tcPr>
          <w:p w14:paraId="616A8581" w14:textId="77777777" w:rsidR="001A6FA2" w:rsidRPr="00934E07" w:rsidRDefault="001A6FA2" w:rsidP="001A6FA2">
            <w:pPr>
              <w:spacing w:before="60" w:after="23" w:line="276" w:lineRule="auto"/>
              <w:ind w:right="-36"/>
              <w:jc w:val="right"/>
              <w:rPr>
                <w:rFonts w:ascii="Arial" w:hAnsi="Arial" w:cs="Arial"/>
                <w:sz w:val="13"/>
                <w:szCs w:val="13"/>
                <w:lang w:val="en-GB"/>
              </w:rPr>
            </w:pPr>
          </w:p>
        </w:tc>
        <w:tc>
          <w:tcPr>
            <w:tcW w:w="656" w:type="dxa"/>
          </w:tcPr>
          <w:p w14:paraId="4E909F8C"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658" w:type="dxa"/>
          </w:tcPr>
          <w:p w14:paraId="1D45971A" w14:textId="77777777" w:rsidR="001A6FA2" w:rsidRPr="00934E07" w:rsidRDefault="001A6FA2" w:rsidP="001A6FA2">
            <w:pPr>
              <w:spacing w:before="60" w:after="23" w:line="276" w:lineRule="auto"/>
              <w:ind w:left="-109" w:right="-26"/>
              <w:jc w:val="right"/>
              <w:rPr>
                <w:rFonts w:ascii="Arial" w:hAnsi="Arial" w:cs="Arial"/>
                <w:sz w:val="13"/>
                <w:szCs w:val="13"/>
              </w:rPr>
            </w:pPr>
          </w:p>
        </w:tc>
        <w:tc>
          <w:tcPr>
            <w:tcW w:w="855" w:type="dxa"/>
          </w:tcPr>
          <w:p w14:paraId="11C280BD" w14:textId="623CD5D8"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cs/>
              </w:rPr>
              <w:t>-</w:t>
            </w:r>
          </w:p>
        </w:tc>
        <w:tc>
          <w:tcPr>
            <w:tcW w:w="840" w:type="dxa"/>
            <w:gridSpan w:val="2"/>
          </w:tcPr>
          <w:p w14:paraId="6DD1804A" w14:textId="748E54D8"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cs/>
              </w:rPr>
              <w:t>-</w:t>
            </w:r>
          </w:p>
        </w:tc>
      </w:tr>
      <w:tr w:rsidR="0089689D" w:rsidRPr="00934E07" w14:paraId="2FE1F4F1" w14:textId="77777777" w:rsidTr="006D3D2B">
        <w:trPr>
          <w:cantSplit/>
          <w:trHeight w:val="80"/>
        </w:trPr>
        <w:tc>
          <w:tcPr>
            <w:tcW w:w="2409" w:type="dxa"/>
          </w:tcPr>
          <w:p w14:paraId="7BB48576" w14:textId="77777777" w:rsidR="0089689D" w:rsidRPr="00934E07" w:rsidRDefault="0089689D" w:rsidP="00E65D33">
            <w:pPr>
              <w:spacing w:before="60" w:after="23" w:line="276" w:lineRule="auto"/>
              <w:ind w:right="-108" w:hanging="90"/>
              <w:rPr>
                <w:rFonts w:ascii="Arial" w:hAnsi="Arial" w:cs="Arial"/>
                <w:sz w:val="13"/>
                <w:szCs w:val="13"/>
              </w:rPr>
            </w:pPr>
          </w:p>
        </w:tc>
        <w:tc>
          <w:tcPr>
            <w:tcW w:w="2591" w:type="dxa"/>
          </w:tcPr>
          <w:p w14:paraId="577103F7" w14:textId="77777777" w:rsidR="0089689D" w:rsidRPr="00934E07" w:rsidRDefault="0089689D" w:rsidP="00E65D33">
            <w:pPr>
              <w:spacing w:before="60" w:after="23" w:line="276" w:lineRule="auto"/>
              <w:ind w:right="-36" w:hanging="90"/>
              <w:rPr>
                <w:rFonts w:ascii="Arial" w:hAnsi="Arial" w:cs="Arial"/>
                <w:sz w:val="13"/>
                <w:szCs w:val="13"/>
                <w:lang w:val="en-GB"/>
              </w:rPr>
            </w:pPr>
          </w:p>
        </w:tc>
        <w:tc>
          <w:tcPr>
            <w:tcW w:w="1094" w:type="dxa"/>
          </w:tcPr>
          <w:p w14:paraId="25B1FD90" w14:textId="77777777" w:rsidR="0089689D" w:rsidRPr="00934E07" w:rsidRDefault="0089689D" w:rsidP="00E65D33">
            <w:pPr>
              <w:spacing w:before="60" w:after="23" w:line="276" w:lineRule="auto"/>
              <w:ind w:right="-36"/>
              <w:jc w:val="right"/>
              <w:rPr>
                <w:rFonts w:ascii="Arial" w:hAnsi="Arial" w:cs="Arial"/>
                <w:sz w:val="13"/>
                <w:szCs w:val="13"/>
                <w:lang w:val="en-GB"/>
              </w:rPr>
            </w:pPr>
          </w:p>
        </w:tc>
        <w:tc>
          <w:tcPr>
            <w:tcW w:w="656" w:type="dxa"/>
          </w:tcPr>
          <w:p w14:paraId="38594731"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658" w:type="dxa"/>
          </w:tcPr>
          <w:p w14:paraId="540D0063"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855" w:type="dxa"/>
          </w:tcPr>
          <w:p w14:paraId="11D4AAC9" w14:textId="77777777" w:rsidR="0089689D" w:rsidRPr="00934E07" w:rsidRDefault="0089689D" w:rsidP="00E65D33">
            <w:pPr>
              <w:spacing w:before="60" w:after="23" w:line="276" w:lineRule="auto"/>
              <w:ind w:left="-25" w:right="-44"/>
              <w:jc w:val="right"/>
              <w:rPr>
                <w:rFonts w:ascii="Arial" w:hAnsi="Arial" w:cs="Arial"/>
                <w:sz w:val="13"/>
                <w:szCs w:val="13"/>
                <w:cs/>
              </w:rPr>
            </w:pPr>
          </w:p>
        </w:tc>
        <w:tc>
          <w:tcPr>
            <w:tcW w:w="840" w:type="dxa"/>
            <w:gridSpan w:val="3"/>
          </w:tcPr>
          <w:p w14:paraId="26A8AC2D" w14:textId="77777777" w:rsidR="0089689D" w:rsidRPr="00934E07" w:rsidRDefault="0089689D" w:rsidP="00E65D33">
            <w:pPr>
              <w:spacing w:before="60" w:after="23" w:line="276" w:lineRule="auto"/>
              <w:ind w:left="-25" w:right="-44"/>
              <w:jc w:val="right"/>
              <w:rPr>
                <w:rFonts w:ascii="Arial" w:hAnsi="Arial" w:cs="Arial"/>
                <w:sz w:val="13"/>
                <w:szCs w:val="13"/>
                <w:cs/>
              </w:rPr>
            </w:pPr>
          </w:p>
        </w:tc>
      </w:tr>
      <w:tr w:rsidR="0089689D" w:rsidRPr="00934E07" w14:paraId="54F75F08" w14:textId="77777777" w:rsidTr="006D3D2B">
        <w:trPr>
          <w:cantSplit/>
          <w:trHeight w:val="80"/>
        </w:trPr>
        <w:tc>
          <w:tcPr>
            <w:tcW w:w="2409" w:type="dxa"/>
          </w:tcPr>
          <w:p w14:paraId="75AB9F08" w14:textId="77777777" w:rsidR="0089689D" w:rsidRPr="00934E07" w:rsidRDefault="0089689D" w:rsidP="00E65D33">
            <w:pPr>
              <w:spacing w:before="60" w:after="23" w:line="276" w:lineRule="auto"/>
              <w:ind w:right="-108" w:hanging="90"/>
              <w:rPr>
                <w:rFonts w:ascii="Arial" w:hAnsi="Arial" w:cs="Arial"/>
                <w:sz w:val="13"/>
                <w:szCs w:val="13"/>
              </w:rPr>
            </w:pPr>
          </w:p>
        </w:tc>
        <w:tc>
          <w:tcPr>
            <w:tcW w:w="2591" w:type="dxa"/>
          </w:tcPr>
          <w:p w14:paraId="5400DB0F" w14:textId="77777777" w:rsidR="0089689D" w:rsidRPr="00934E07" w:rsidRDefault="0089689D" w:rsidP="00E65D33">
            <w:pPr>
              <w:spacing w:before="60" w:after="23" w:line="276" w:lineRule="auto"/>
              <w:ind w:right="-36" w:hanging="90"/>
              <w:rPr>
                <w:rFonts w:ascii="Arial" w:hAnsi="Arial" w:cs="Arial"/>
                <w:sz w:val="13"/>
                <w:szCs w:val="13"/>
                <w:lang w:val="en-GB"/>
              </w:rPr>
            </w:pPr>
          </w:p>
        </w:tc>
        <w:tc>
          <w:tcPr>
            <w:tcW w:w="1094" w:type="dxa"/>
          </w:tcPr>
          <w:p w14:paraId="3FE0B0AE" w14:textId="77777777" w:rsidR="0089689D" w:rsidRPr="00934E07" w:rsidRDefault="0089689D" w:rsidP="00E65D33">
            <w:pPr>
              <w:spacing w:before="60" w:after="23" w:line="276" w:lineRule="auto"/>
              <w:ind w:right="-36"/>
              <w:jc w:val="right"/>
              <w:rPr>
                <w:rFonts w:ascii="Arial" w:hAnsi="Arial" w:cs="Arial"/>
                <w:sz w:val="13"/>
                <w:szCs w:val="13"/>
                <w:lang w:val="en-GB"/>
              </w:rPr>
            </w:pPr>
          </w:p>
        </w:tc>
        <w:tc>
          <w:tcPr>
            <w:tcW w:w="656" w:type="dxa"/>
          </w:tcPr>
          <w:p w14:paraId="29E6E212"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658" w:type="dxa"/>
          </w:tcPr>
          <w:p w14:paraId="197BA4BB"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855" w:type="dxa"/>
          </w:tcPr>
          <w:p w14:paraId="376B6BC2" w14:textId="77777777" w:rsidR="0089689D" w:rsidRPr="00934E07" w:rsidRDefault="0089689D" w:rsidP="00E65D33">
            <w:pPr>
              <w:spacing w:before="60" w:after="23" w:line="276" w:lineRule="auto"/>
              <w:ind w:left="-25" w:right="-44"/>
              <w:jc w:val="right"/>
              <w:rPr>
                <w:rFonts w:ascii="Arial" w:hAnsi="Arial" w:cs="Arial"/>
                <w:sz w:val="13"/>
                <w:szCs w:val="13"/>
                <w:cs/>
              </w:rPr>
            </w:pPr>
          </w:p>
        </w:tc>
        <w:tc>
          <w:tcPr>
            <w:tcW w:w="840" w:type="dxa"/>
            <w:gridSpan w:val="3"/>
          </w:tcPr>
          <w:p w14:paraId="2F11B271" w14:textId="77777777" w:rsidR="0089689D" w:rsidRPr="00934E07" w:rsidRDefault="0089689D" w:rsidP="00E65D33">
            <w:pPr>
              <w:spacing w:before="60" w:after="23" w:line="276" w:lineRule="auto"/>
              <w:ind w:left="-25" w:right="-44"/>
              <w:jc w:val="right"/>
              <w:rPr>
                <w:rFonts w:ascii="Arial" w:hAnsi="Arial" w:cs="Arial"/>
                <w:sz w:val="13"/>
                <w:szCs w:val="13"/>
                <w:cs/>
              </w:rPr>
            </w:pPr>
          </w:p>
        </w:tc>
      </w:tr>
      <w:tr w:rsidR="0089689D" w:rsidRPr="00934E07" w14:paraId="7CA7E887" w14:textId="77777777" w:rsidTr="006D3D2B">
        <w:trPr>
          <w:cantSplit/>
          <w:trHeight w:val="80"/>
        </w:trPr>
        <w:tc>
          <w:tcPr>
            <w:tcW w:w="2409" w:type="dxa"/>
          </w:tcPr>
          <w:p w14:paraId="09B7E310" w14:textId="77777777" w:rsidR="0089689D" w:rsidRPr="00934E07" w:rsidRDefault="0089689D" w:rsidP="00E65D33">
            <w:pPr>
              <w:spacing w:before="60" w:after="23" w:line="276" w:lineRule="auto"/>
              <w:ind w:right="-108" w:hanging="90"/>
              <w:rPr>
                <w:rFonts w:ascii="Arial" w:hAnsi="Arial" w:cs="Arial"/>
                <w:sz w:val="13"/>
                <w:szCs w:val="13"/>
              </w:rPr>
            </w:pPr>
          </w:p>
        </w:tc>
        <w:tc>
          <w:tcPr>
            <w:tcW w:w="2591" w:type="dxa"/>
          </w:tcPr>
          <w:p w14:paraId="6E8E85CC" w14:textId="77777777" w:rsidR="0089689D" w:rsidRPr="00934E07" w:rsidRDefault="0089689D" w:rsidP="00E65D33">
            <w:pPr>
              <w:spacing w:before="60" w:after="23" w:line="276" w:lineRule="auto"/>
              <w:ind w:right="-36" w:hanging="90"/>
              <w:rPr>
                <w:rFonts w:ascii="Arial" w:hAnsi="Arial" w:cs="Arial"/>
                <w:sz w:val="13"/>
                <w:szCs w:val="13"/>
                <w:lang w:val="en-GB"/>
              </w:rPr>
            </w:pPr>
          </w:p>
        </w:tc>
        <w:tc>
          <w:tcPr>
            <w:tcW w:w="1094" w:type="dxa"/>
          </w:tcPr>
          <w:p w14:paraId="6CAFCAA8" w14:textId="77777777" w:rsidR="0089689D" w:rsidRPr="00934E07" w:rsidRDefault="0089689D" w:rsidP="00E65D33">
            <w:pPr>
              <w:spacing w:before="60" w:after="23" w:line="276" w:lineRule="auto"/>
              <w:ind w:right="-36"/>
              <w:jc w:val="right"/>
              <w:rPr>
                <w:rFonts w:ascii="Arial" w:hAnsi="Arial" w:cs="Arial"/>
                <w:sz w:val="13"/>
                <w:szCs w:val="13"/>
                <w:lang w:val="en-GB"/>
              </w:rPr>
            </w:pPr>
          </w:p>
        </w:tc>
        <w:tc>
          <w:tcPr>
            <w:tcW w:w="656" w:type="dxa"/>
          </w:tcPr>
          <w:p w14:paraId="2EFE906F"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658" w:type="dxa"/>
          </w:tcPr>
          <w:p w14:paraId="76F7C079"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855" w:type="dxa"/>
          </w:tcPr>
          <w:p w14:paraId="199FCD1B" w14:textId="77777777" w:rsidR="0089689D" w:rsidRPr="00934E07" w:rsidRDefault="0089689D" w:rsidP="00E65D33">
            <w:pPr>
              <w:spacing w:before="60" w:after="23" w:line="276" w:lineRule="auto"/>
              <w:ind w:left="-25" w:right="-44"/>
              <w:jc w:val="right"/>
              <w:rPr>
                <w:rFonts w:ascii="Arial" w:hAnsi="Arial" w:cs="Arial"/>
                <w:sz w:val="13"/>
                <w:szCs w:val="13"/>
                <w:cs/>
              </w:rPr>
            </w:pPr>
          </w:p>
        </w:tc>
        <w:tc>
          <w:tcPr>
            <w:tcW w:w="840" w:type="dxa"/>
            <w:gridSpan w:val="3"/>
          </w:tcPr>
          <w:p w14:paraId="228C550F" w14:textId="77777777" w:rsidR="0089689D" w:rsidRPr="00934E07" w:rsidRDefault="0089689D" w:rsidP="00E65D33">
            <w:pPr>
              <w:spacing w:before="60" w:after="23" w:line="276" w:lineRule="auto"/>
              <w:ind w:left="-25" w:right="-44"/>
              <w:jc w:val="right"/>
              <w:rPr>
                <w:rFonts w:ascii="Arial" w:hAnsi="Arial" w:cs="Arial"/>
                <w:sz w:val="13"/>
                <w:szCs w:val="13"/>
                <w:cs/>
              </w:rPr>
            </w:pPr>
          </w:p>
        </w:tc>
      </w:tr>
      <w:tr w:rsidR="0089689D" w:rsidRPr="00934E07" w14:paraId="351A5A7E" w14:textId="77777777" w:rsidTr="006D3D2B">
        <w:trPr>
          <w:cantSplit/>
          <w:trHeight w:val="80"/>
        </w:trPr>
        <w:tc>
          <w:tcPr>
            <w:tcW w:w="2409" w:type="dxa"/>
          </w:tcPr>
          <w:p w14:paraId="55CBFF2A" w14:textId="77777777" w:rsidR="0089689D" w:rsidRPr="00934E07" w:rsidRDefault="0089689D" w:rsidP="00E65D33">
            <w:pPr>
              <w:spacing w:before="60" w:after="23" w:line="276" w:lineRule="auto"/>
              <w:ind w:right="-108" w:hanging="90"/>
              <w:rPr>
                <w:rFonts w:ascii="Arial" w:hAnsi="Arial" w:cs="Arial"/>
                <w:sz w:val="13"/>
                <w:szCs w:val="13"/>
              </w:rPr>
            </w:pPr>
          </w:p>
        </w:tc>
        <w:tc>
          <w:tcPr>
            <w:tcW w:w="2591" w:type="dxa"/>
          </w:tcPr>
          <w:p w14:paraId="0E08BEEC" w14:textId="77777777" w:rsidR="0089689D" w:rsidRPr="00934E07" w:rsidRDefault="0089689D" w:rsidP="00E65D33">
            <w:pPr>
              <w:spacing w:before="60" w:after="23" w:line="276" w:lineRule="auto"/>
              <w:ind w:right="-36" w:hanging="90"/>
              <w:rPr>
                <w:rFonts w:ascii="Arial" w:hAnsi="Arial" w:cs="Arial"/>
                <w:sz w:val="13"/>
                <w:szCs w:val="13"/>
                <w:lang w:val="en-GB"/>
              </w:rPr>
            </w:pPr>
          </w:p>
        </w:tc>
        <w:tc>
          <w:tcPr>
            <w:tcW w:w="1094" w:type="dxa"/>
          </w:tcPr>
          <w:p w14:paraId="009118A3" w14:textId="77777777" w:rsidR="0089689D" w:rsidRPr="00934E07" w:rsidRDefault="0089689D" w:rsidP="00E65D33">
            <w:pPr>
              <w:spacing w:before="60" w:after="23" w:line="276" w:lineRule="auto"/>
              <w:ind w:right="-36"/>
              <w:jc w:val="right"/>
              <w:rPr>
                <w:rFonts w:ascii="Arial" w:hAnsi="Arial" w:cs="Arial"/>
                <w:sz w:val="13"/>
                <w:szCs w:val="13"/>
                <w:lang w:val="en-GB"/>
              </w:rPr>
            </w:pPr>
          </w:p>
        </w:tc>
        <w:tc>
          <w:tcPr>
            <w:tcW w:w="656" w:type="dxa"/>
          </w:tcPr>
          <w:p w14:paraId="596AE1D5"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658" w:type="dxa"/>
          </w:tcPr>
          <w:p w14:paraId="74668031"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855" w:type="dxa"/>
          </w:tcPr>
          <w:p w14:paraId="1B50DEF9" w14:textId="77777777" w:rsidR="0089689D" w:rsidRPr="00934E07" w:rsidRDefault="0089689D" w:rsidP="00E65D33">
            <w:pPr>
              <w:spacing w:before="60" w:after="23" w:line="276" w:lineRule="auto"/>
              <w:ind w:left="-25" w:right="-44"/>
              <w:jc w:val="right"/>
              <w:rPr>
                <w:rFonts w:ascii="Arial" w:hAnsi="Arial" w:cs="Arial"/>
                <w:sz w:val="13"/>
                <w:szCs w:val="13"/>
                <w:cs/>
              </w:rPr>
            </w:pPr>
          </w:p>
        </w:tc>
        <w:tc>
          <w:tcPr>
            <w:tcW w:w="840" w:type="dxa"/>
            <w:gridSpan w:val="3"/>
          </w:tcPr>
          <w:p w14:paraId="0886C403" w14:textId="77777777" w:rsidR="0089689D" w:rsidRPr="00934E07" w:rsidRDefault="0089689D" w:rsidP="00E65D33">
            <w:pPr>
              <w:spacing w:before="60" w:after="23" w:line="276" w:lineRule="auto"/>
              <w:ind w:left="-25" w:right="-44"/>
              <w:jc w:val="right"/>
              <w:rPr>
                <w:rFonts w:ascii="Arial" w:hAnsi="Arial" w:cs="Arial"/>
                <w:sz w:val="13"/>
                <w:szCs w:val="13"/>
                <w:cs/>
              </w:rPr>
            </w:pPr>
          </w:p>
        </w:tc>
      </w:tr>
      <w:tr w:rsidR="0089689D" w:rsidRPr="00934E07" w14:paraId="5575F4BF" w14:textId="77777777" w:rsidTr="006D3D2B">
        <w:trPr>
          <w:cantSplit/>
          <w:trHeight w:val="80"/>
        </w:trPr>
        <w:tc>
          <w:tcPr>
            <w:tcW w:w="2409" w:type="dxa"/>
          </w:tcPr>
          <w:p w14:paraId="0628A510" w14:textId="77777777" w:rsidR="0089689D" w:rsidRPr="00934E07" w:rsidRDefault="0089689D" w:rsidP="00E65D33">
            <w:pPr>
              <w:spacing w:before="60" w:after="23" w:line="276" w:lineRule="auto"/>
              <w:ind w:right="-108" w:hanging="90"/>
              <w:rPr>
                <w:rFonts w:ascii="Arial" w:hAnsi="Arial" w:cs="Arial"/>
                <w:sz w:val="13"/>
                <w:szCs w:val="13"/>
              </w:rPr>
            </w:pPr>
          </w:p>
        </w:tc>
        <w:tc>
          <w:tcPr>
            <w:tcW w:w="2591" w:type="dxa"/>
          </w:tcPr>
          <w:p w14:paraId="60510FC2" w14:textId="77777777" w:rsidR="0089689D" w:rsidRPr="00934E07" w:rsidRDefault="0089689D" w:rsidP="00E65D33">
            <w:pPr>
              <w:spacing w:before="60" w:after="23" w:line="276" w:lineRule="auto"/>
              <w:ind w:right="-36" w:hanging="90"/>
              <w:rPr>
                <w:rFonts w:ascii="Arial" w:hAnsi="Arial" w:cs="Arial"/>
                <w:sz w:val="13"/>
                <w:szCs w:val="13"/>
                <w:lang w:val="en-GB"/>
              </w:rPr>
            </w:pPr>
          </w:p>
        </w:tc>
        <w:tc>
          <w:tcPr>
            <w:tcW w:w="1094" w:type="dxa"/>
          </w:tcPr>
          <w:p w14:paraId="20D6611E" w14:textId="77777777" w:rsidR="0089689D" w:rsidRPr="00934E07" w:rsidRDefault="0089689D" w:rsidP="00E65D33">
            <w:pPr>
              <w:spacing w:before="60" w:after="23" w:line="276" w:lineRule="auto"/>
              <w:ind w:right="-36"/>
              <w:jc w:val="right"/>
              <w:rPr>
                <w:rFonts w:ascii="Arial" w:hAnsi="Arial" w:cs="Arial"/>
                <w:sz w:val="13"/>
                <w:szCs w:val="13"/>
                <w:lang w:val="en-GB"/>
              </w:rPr>
            </w:pPr>
          </w:p>
        </w:tc>
        <w:tc>
          <w:tcPr>
            <w:tcW w:w="656" w:type="dxa"/>
          </w:tcPr>
          <w:p w14:paraId="5B5874FE"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658" w:type="dxa"/>
          </w:tcPr>
          <w:p w14:paraId="6B8D1DD8"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855" w:type="dxa"/>
          </w:tcPr>
          <w:p w14:paraId="1FBEE50D" w14:textId="77777777" w:rsidR="0089689D" w:rsidRPr="00934E07" w:rsidRDefault="0089689D" w:rsidP="00E65D33">
            <w:pPr>
              <w:spacing w:before="60" w:after="23" w:line="276" w:lineRule="auto"/>
              <w:ind w:left="-25" w:right="-44"/>
              <w:jc w:val="right"/>
              <w:rPr>
                <w:rFonts w:ascii="Arial" w:hAnsi="Arial" w:cs="Arial"/>
                <w:sz w:val="13"/>
                <w:szCs w:val="13"/>
                <w:cs/>
              </w:rPr>
            </w:pPr>
          </w:p>
        </w:tc>
        <w:tc>
          <w:tcPr>
            <w:tcW w:w="840" w:type="dxa"/>
            <w:gridSpan w:val="3"/>
          </w:tcPr>
          <w:p w14:paraId="7965E7AE" w14:textId="77777777" w:rsidR="0089689D" w:rsidRPr="00934E07" w:rsidRDefault="0089689D" w:rsidP="00E65D33">
            <w:pPr>
              <w:spacing w:before="60" w:after="23" w:line="276" w:lineRule="auto"/>
              <w:ind w:left="-25" w:right="-44"/>
              <w:jc w:val="right"/>
              <w:rPr>
                <w:rFonts w:ascii="Arial" w:hAnsi="Arial" w:cs="Arial"/>
                <w:sz w:val="13"/>
                <w:szCs w:val="13"/>
                <w:cs/>
              </w:rPr>
            </w:pPr>
          </w:p>
        </w:tc>
      </w:tr>
      <w:tr w:rsidR="0089689D" w:rsidRPr="00934E07" w14:paraId="27A24076" w14:textId="77777777" w:rsidTr="006D3D2B">
        <w:trPr>
          <w:cantSplit/>
          <w:trHeight w:val="80"/>
        </w:trPr>
        <w:tc>
          <w:tcPr>
            <w:tcW w:w="2409" w:type="dxa"/>
          </w:tcPr>
          <w:p w14:paraId="25E67854" w14:textId="77777777" w:rsidR="0089689D" w:rsidRPr="00934E07" w:rsidRDefault="0089689D" w:rsidP="00E65D33">
            <w:pPr>
              <w:spacing w:before="60" w:after="23" w:line="276" w:lineRule="auto"/>
              <w:ind w:right="-108" w:hanging="90"/>
              <w:rPr>
                <w:rFonts w:ascii="Arial" w:hAnsi="Arial" w:cs="Arial"/>
                <w:sz w:val="13"/>
                <w:szCs w:val="13"/>
              </w:rPr>
            </w:pPr>
          </w:p>
        </w:tc>
        <w:tc>
          <w:tcPr>
            <w:tcW w:w="2591" w:type="dxa"/>
          </w:tcPr>
          <w:p w14:paraId="15A2E511" w14:textId="77777777" w:rsidR="0089689D" w:rsidRPr="00934E07" w:rsidRDefault="0089689D" w:rsidP="00E65D33">
            <w:pPr>
              <w:spacing w:before="60" w:after="23" w:line="276" w:lineRule="auto"/>
              <w:ind w:right="-36" w:hanging="90"/>
              <w:rPr>
                <w:rFonts w:ascii="Arial" w:hAnsi="Arial" w:cs="Arial"/>
                <w:sz w:val="13"/>
                <w:szCs w:val="13"/>
                <w:lang w:val="en-GB"/>
              </w:rPr>
            </w:pPr>
          </w:p>
        </w:tc>
        <w:tc>
          <w:tcPr>
            <w:tcW w:w="1094" w:type="dxa"/>
          </w:tcPr>
          <w:p w14:paraId="253A79A5" w14:textId="77777777" w:rsidR="0089689D" w:rsidRPr="00934E07" w:rsidRDefault="0089689D" w:rsidP="00E65D33">
            <w:pPr>
              <w:spacing w:before="60" w:after="23" w:line="276" w:lineRule="auto"/>
              <w:ind w:right="-36"/>
              <w:jc w:val="right"/>
              <w:rPr>
                <w:rFonts w:ascii="Arial" w:hAnsi="Arial" w:cs="Arial"/>
                <w:sz w:val="13"/>
                <w:szCs w:val="13"/>
                <w:lang w:val="en-GB"/>
              </w:rPr>
            </w:pPr>
          </w:p>
        </w:tc>
        <w:tc>
          <w:tcPr>
            <w:tcW w:w="656" w:type="dxa"/>
          </w:tcPr>
          <w:p w14:paraId="4F5978D2"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658" w:type="dxa"/>
          </w:tcPr>
          <w:p w14:paraId="367CEDE0" w14:textId="77777777" w:rsidR="0089689D" w:rsidRPr="00934E07" w:rsidRDefault="0089689D" w:rsidP="00E65D33">
            <w:pPr>
              <w:spacing w:before="60" w:after="23" w:line="276" w:lineRule="auto"/>
              <w:ind w:left="-109" w:right="-26"/>
              <w:jc w:val="right"/>
              <w:rPr>
                <w:rFonts w:ascii="Arial" w:hAnsi="Arial" w:cs="Arial"/>
                <w:sz w:val="13"/>
                <w:szCs w:val="13"/>
              </w:rPr>
            </w:pPr>
          </w:p>
        </w:tc>
        <w:tc>
          <w:tcPr>
            <w:tcW w:w="855" w:type="dxa"/>
          </w:tcPr>
          <w:p w14:paraId="71BE7F31" w14:textId="77777777" w:rsidR="0089689D" w:rsidRPr="00934E07" w:rsidRDefault="0089689D" w:rsidP="00E65D33">
            <w:pPr>
              <w:spacing w:before="60" w:after="23" w:line="276" w:lineRule="auto"/>
              <w:ind w:left="-25" w:right="-44"/>
              <w:jc w:val="right"/>
              <w:rPr>
                <w:rFonts w:ascii="Arial" w:hAnsi="Arial" w:cs="Arial"/>
                <w:sz w:val="13"/>
                <w:szCs w:val="13"/>
                <w:cs/>
              </w:rPr>
            </w:pPr>
          </w:p>
        </w:tc>
        <w:tc>
          <w:tcPr>
            <w:tcW w:w="840" w:type="dxa"/>
            <w:gridSpan w:val="3"/>
          </w:tcPr>
          <w:p w14:paraId="34226C51" w14:textId="77777777" w:rsidR="0089689D" w:rsidRPr="00934E07" w:rsidRDefault="0089689D" w:rsidP="00E65D33">
            <w:pPr>
              <w:spacing w:before="60" w:after="23" w:line="276" w:lineRule="auto"/>
              <w:ind w:left="-25" w:right="-44"/>
              <w:jc w:val="right"/>
              <w:rPr>
                <w:rFonts w:ascii="Arial" w:hAnsi="Arial" w:cs="Arial"/>
                <w:sz w:val="13"/>
                <w:szCs w:val="13"/>
                <w:cs/>
              </w:rPr>
            </w:pPr>
          </w:p>
        </w:tc>
      </w:tr>
      <w:tr w:rsidR="001A6FA2" w:rsidRPr="00934E07" w14:paraId="020969B8" w14:textId="77777777" w:rsidTr="006D3D2B">
        <w:trPr>
          <w:gridAfter w:val="1"/>
          <w:wAfter w:w="6" w:type="dxa"/>
          <w:cantSplit/>
        </w:trPr>
        <w:tc>
          <w:tcPr>
            <w:tcW w:w="2409" w:type="dxa"/>
          </w:tcPr>
          <w:p w14:paraId="690771E1" w14:textId="77777777"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 xml:space="preserve">ITD Mozambique </w:t>
            </w:r>
            <w:proofErr w:type="spellStart"/>
            <w:r w:rsidRPr="00934E07">
              <w:rPr>
                <w:rFonts w:ascii="Arial" w:hAnsi="Arial" w:cs="Arial"/>
                <w:sz w:val="13"/>
                <w:szCs w:val="13"/>
              </w:rPr>
              <w:t>Limitada</w:t>
            </w:r>
            <w:proofErr w:type="spellEnd"/>
          </w:p>
        </w:tc>
        <w:tc>
          <w:tcPr>
            <w:tcW w:w="2591" w:type="dxa"/>
          </w:tcPr>
          <w:p w14:paraId="5DA8C277" w14:textId="6520B623" w:rsidR="001A6FA2" w:rsidRPr="00934E07" w:rsidRDefault="001A6FA2" w:rsidP="001A6FA2">
            <w:pPr>
              <w:spacing w:before="60" w:after="23" w:line="276" w:lineRule="auto"/>
              <w:ind w:right="-36" w:hanging="90"/>
              <w:rPr>
                <w:rFonts w:ascii="Arial" w:hAnsi="Arial" w:cs="Arial"/>
                <w:sz w:val="13"/>
                <w:szCs w:val="13"/>
                <w:cs/>
                <w:lang w:val="en-GB"/>
              </w:rPr>
            </w:pPr>
            <w:r w:rsidRPr="00934E07">
              <w:rPr>
                <w:rFonts w:ascii="Arial" w:hAnsi="Arial" w:cs="Arial"/>
                <w:sz w:val="13"/>
                <w:szCs w:val="13"/>
                <w:lang w:val="en-GB"/>
              </w:rPr>
              <w:t>Construction services in the Republic of</w:t>
            </w:r>
          </w:p>
        </w:tc>
        <w:tc>
          <w:tcPr>
            <w:tcW w:w="1094" w:type="dxa"/>
          </w:tcPr>
          <w:p w14:paraId="667874B4" w14:textId="10BA937A" w:rsidR="001A6FA2" w:rsidRPr="00934E07" w:rsidRDefault="001A6FA2" w:rsidP="001A6FA2">
            <w:pPr>
              <w:spacing w:before="60" w:after="23" w:line="276" w:lineRule="auto"/>
              <w:ind w:right="-36"/>
              <w:jc w:val="right"/>
              <w:rPr>
                <w:rFonts w:ascii="Arial" w:hAnsi="Arial" w:cs="Arial"/>
                <w:sz w:val="13"/>
                <w:szCs w:val="13"/>
                <w:cs/>
                <w:lang w:val="en-GB"/>
              </w:rPr>
            </w:pPr>
            <w:r w:rsidRPr="00934E07">
              <w:rPr>
                <w:rFonts w:ascii="Arial" w:hAnsi="Arial" w:cs="Arial"/>
                <w:sz w:val="13"/>
                <w:szCs w:val="13"/>
                <w:lang w:val="en-GB"/>
              </w:rPr>
              <w:t>USD 1,373,615</w:t>
            </w:r>
          </w:p>
        </w:tc>
        <w:tc>
          <w:tcPr>
            <w:tcW w:w="656" w:type="dxa"/>
          </w:tcPr>
          <w:p w14:paraId="3622059E" w14:textId="1A15E1A1"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00</w:t>
            </w:r>
          </w:p>
        </w:tc>
        <w:tc>
          <w:tcPr>
            <w:tcW w:w="658" w:type="dxa"/>
          </w:tcPr>
          <w:p w14:paraId="523E4B46" w14:textId="74E66F15"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99</w:t>
            </w:r>
            <w:r w:rsidRPr="00934E07">
              <w:rPr>
                <w:rFonts w:ascii="Arial" w:hAnsi="Arial" w:cs="Arial"/>
                <w:sz w:val="13"/>
                <w:szCs w:val="13"/>
                <w:cs/>
              </w:rPr>
              <w:t>.</w:t>
            </w:r>
            <w:r w:rsidRPr="00934E07">
              <w:rPr>
                <w:rFonts w:ascii="Arial" w:hAnsi="Arial" w:cs="Arial"/>
                <w:sz w:val="13"/>
                <w:szCs w:val="13"/>
              </w:rPr>
              <w:t>00</w:t>
            </w:r>
          </w:p>
        </w:tc>
        <w:tc>
          <w:tcPr>
            <w:tcW w:w="855" w:type="dxa"/>
          </w:tcPr>
          <w:p w14:paraId="3ADAA435" w14:textId="0EAA9DAA"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r w:rsidRPr="00934E07">
              <w:rPr>
                <w:rFonts w:ascii="Arial" w:hAnsi="Arial" w:cs="Arial"/>
                <w:sz w:val="13"/>
                <w:szCs w:val="13"/>
              </w:rPr>
              <w:t>46,121</w:t>
            </w:r>
          </w:p>
        </w:tc>
        <w:tc>
          <w:tcPr>
            <w:tcW w:w="840" w:type="dxa"/>
            <w:gridSpan w:val="2"/>
          </w:tcPr>
          <w:p w14:paraId="70DA4EAE" w14:textId="40FEBC45"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r w:rsidRPr="00934E07">
              <w:rPr>
                <w:rFonts w:ascii="Arial" w:hAnsi="Arial" w:cs="Arial"/>
                <w:sz w:val="13"/>
                <w:szCs w:val="13"/>
              </w:rPr>
              <w:t>46,121</w:t>
            </w:r>
          </w:p>
        </w:tc>
      </w:tr>
      <w:tr w:rsidR="001A6FA2" w:rsidRPr="00934E07" w14:paraId="474A5D7C" w14:textId="77777777" w:rsidTr="006D3D2B">
        <w:trPr>
          <w:gridAfter w:val="1"/>
          <w:wAfter w:w="6" w:type="dxa"/>
          <w:cantSplit/>
        </w:trPr>
        <w:tc>
          <w:tcPr>
            <w:tcW w:w="2409" w:type="dxa"/>
          </w:tcPr>
          <w:p w14:paraId="1F8253B9" w14:textId="77777777" w:rsidR="001A6FA2" w:rsidRPr="00934E07" w:rsidRDefault="001A6FA2" w:rsidP="001A6FA2">
            <w:pPr>
              <w:spacing w:before="60" w:after="23" w:line="276" w:lineRule="auto"/>
              <w:ind w:right="-108" w:hanging="90"/>
              <w:rPr>
                <w:rFonts w:ascii="Arial" w:hAnsi="Arial" w:cs="Arial"/>
                <w:sz w:val="13"/>
                <w:szCs w:val="13"/>
              </w:rPr>
            </w:pPr>
          </w:p>
        </w:tc>
        <w:tc>
          <w:tcPr>
            <w:tcW w:w="2591" w:type="dxa"/>
          </w:tcPr>
          <w:p w14:paraId="65D2AF67" w14:textId="734F9EE2" w:rsidR="001A6FA2" w:rsidRPr="00934E07" w:rsidRDefault="001A6FA2" w:rsidP="001A6FA2">
            <w:pPr>
              <w:spacing w:before="60" w:after="23" w:line="276" w:lineRule="auto"/>
              <w:ind w:right="-36" w:hanging="90"/>
              <w:rPr>
                <w:rFonts w:ascii="Arial" w:hAnsi="Arial" w:cs="Arial"/>
                <w:sz w:val="13"/>
                <w:szCs w:val="13"/>
                <w:lang w:val="en-GB"/>
              </w:rPr>
            </w:pPr>
            <w:r w:rsidRPr="00934E07">
              <w:rPr>
                <w:rFonts w:ascii="Arial" w:hAnsi="Arial" w:cs="Arial"/>
                <w:sz w:val="13"/>
                <w:szCs w:val="13"/>
                <w:lang w:val="en-GB"/>
              </w:rPr>
              <w:t xml:space="preserve">   Mozambique</w:t>
            </w:r>
          </w:p>
        </w:tc>
        <w:tc>
          <w:tcPr>
            <w:tcW w:w="1094" w:type="dxa"/>
          </w:tcPr>
          <w:p w14:paraId="5EA00265" w14:textId="33735B39" w:rsidR="001A6FA2" w:rsidRPr="00934E07" w:rsidRDefault="001A6FA2" w:rsidP="001A6FA2">
            <w:pPr>
              <w:spacing w:before="60" w:after="23" w:line="276" w:lineRule="auto"/>
              <w:ind w:right="-36"/>
              <w:jc w:val="right"/>
              <w:rPr>
                <w:rFonts w:ascii="Arial" w:hAnsi="Arial" w:cs="Arial"/>
                <w:sz w:val="13"/>
                <w:szCs w:val="13"/>
                <w:lang w:val="en-GB"/>
              </w:rPr>
            </w:pPr>
          </w:p>
        </w:tc>
        <w:tc>
          <w:tcPr>
            <w:tcW w:w="656" w:type="dxa"/>
          </w:tcPr>
          <w:p w14:paraId="3B88BFD2" w14:textId="77777777" w:rsidR="001A6FA2" w:rsidRPr="00934E07" w:rsidRDefault="001A6FA2" w:rsidP="001A6FA2">
            <w:pPr>
              <w:spacing w:before="60" w:after="23" w:line="276" w:lineRule="auto"/>
              <w:ind w:left="-25" w:right="-44"/>
              <w:jc w:val="right"/>
              <w:rPr>
                <w:rFonts w:ascii="Arial" w:hAnsi="Arial" w:cs="Arial"/>
                <w:sz w:val="13"/>
                <w:szCs w:val="13"/>
              </w:rPr>
            </w:pPr>
          </w:p>
        </w:tc>
        <w:tc>
          <w:tcPr>
            <w:tcW w:w="658" w:type="dxa"/>
          </w:tcPr>
          <w:p w14:paraId="0833C10C" w14:textId="77777777" w:rsidR="001A6FA2" w:rsidRPr="00934E07" w:rsidRDefault="001A6FA2" w:rsidP="001A6FA2">
            <w:pPr>
              <w:spacing w:before="60" w:after="23" w:line="276" w:lineRule="auto"/>
              <w:ind w:left="-25" w:right="-44"/>
              <w:jc w:val="right"/>
              <w:rPr>
                <w:rFonts w:ascii="Arial" w:hAnsi="Arial" w:cs="Arial"/>
                <w:sz w:val="13"/>
                <w:szCs w:val="13"/>
              </w:rPr>
            </w:pPr>
          </w:p>
        </w:tc>
        <w:tc>
          <w:tcPr>
            <w:tcW w:w="855" w:type="dxa"/>
          </w:tcPr>
          <w:p w14:paraId="44819019" w14:textId="77777777"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p>
        </w:tc>
        <w:tc>
          <w:tcPr>
            <w:tcW w:w="840" w:type="dxa"/>
            <w:gridSpan w:val="2"/>
          </w:tcPr>
          <w:p w14:paraId="3981E566" w14:textId="77777777" w:rsidR="001A6FA2" w:rsidRPr="00934E07" w:rsidRDefault="001A6FA2" w:rsidP="001A6FA2">
            <w:pPr>
              <w:pBdr>
                <w:bottom w:val="single" w:sz="4" w:space="1" w:color="FFFFFF"/>
              </w:pBdr>
              <w:spacing w:before="60" w:after="23" w:line="276" w:lineRule="auto"/>
              <w:ind w:left="-25" w:right="-44"/>
              <w:jc w:val="right"/>
              <w:rPr>
                <w:rFonts w:ascii="Arial" w:hAnsi="Arial" w:cs="Arial"/>
                <w:sz w:val="13"/>
                <w:szCs w:val="13"/>
              </w:rPr>
            </w:pPr>
          </w:p>
        </w:tc>
      </w:tr>
      <w:tr w:rsidR="001A6FA2" w:rsidRPr="00934E07" w14:paraId="40D87FE1" w14:textId="77777777" w:rsidTr="00B41615">
        <w:trPr>
          <w:gridAfter w:val="1"/>
          <w:wAfter w:w="6" w:type="dxa"/>
          <w:cantSplit/>
          <w:trHeight w:val="223"/>
        </w:trPr>
        <w:tc>
          <w:tcPr>
            <w:tcW w:w="2409" w:type="dxa"/>
          </w:tcPr>
          <w:p w14:paraId="3E2958BD" w14:textId="77777777"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Thai Mozambique Logistica SA</w:t>
            </w:r>
            <w:r w:rsidRPr="00934E07">
              <w:rPr>
                <w:rFonts w:ascii="Arial" w:hAnsi="Arial" w:cs="Arial"/>
                <w:sz w:val="13"/>
                <w:szCs w:val="13"/>
                <w:cs/>
              </w:rPr>
              <w:t>.</w:t>
            </w:r>
          </w:p>
        </w:tc>
        <w:tc>
          <w:tcPr>
            <w:tcW w:w="2591" w:type="dxa"/>
          </w:tcPr>
          <w:p w14:paraId="533E1A89" w14:textId="19B7EA51" w:rsidR="001A6FA2" w:rsidRPr="00934E07" w:rsidRDefault="001A6FA2" w:rsidP="001A6FA2">
            <w:pPr>
              <w:spacing w:before="60" w:after="23" w:line="276" w:lineRule="auto"/>
              <w:ind w:right="-36" w:hanging="90"/>
              <w:rPr>
                <w:rFonts w:ascii="Arial" w:hAnsi="Arial" w:cs="Arial"/>
                <w:sz w:val="13"/>
                <w:szCs w:val="13"/>
                <w:lang w:val="en-GB"/>
              </w:rPr>
            </w:pPr>
            <w:r w:rsidRPr="00934E07">
              <w:rPr>
                <w:rFonts w:ascii="Arial" w:hAnsi="Arial" w:cs="Arial"/>
                <w:sz w:val="13"/>
                <w:szCs w:val="13"/>
                <w:lang w:val="en-GB"/>
              </w:rPr>
              <w:t xml:space="preserve">Concession for constructing Port and </w:t>
            </w:r>
          </w:p>
        </w:tc>
        <w:tc>
          <w:tcPr>
            <w:tcW w:w="1094" w:type="dxa"/>
          </w:tcPr>
          <w:p w14:paraId="06EF2A37" w14:textId="7BF67B4F" w:rsidR="001A6FA2" w:rsidRPr="00934E07" w:rsidRDefault="001A6FA2" w:rsidP="001A6FA2">
            <w:pPr>
              <w:spacing w:before="60" w:after="23" w:line="276" w:lineRule="auto"/>
              <w:ind w:right="-36"/>
              <w:jc w:val="right"/>
              <w:rPr>
                <w:rFonts w:ascii="Arial" w:hAnsi="Arial" w:cs="Arial"/>
                <w:sz w:val="13"/>
                <w:szCs w:val="13"/>
                <w:lang w:val="en-GB"/>
              </w:rPr>
            </w:pPr>
          </w:p>
        </w:tc>
        <w:tc>
          <w:tcPr>
            <w:tcW w:w="656" w:type="dxa"/>
          </w:tcPr>
          <w:p w14:paraId="20334391" w14:textId="43D3A709" w:rsidR="001A6FA2" w:rsidRPr="00934E07" w:rsidRDefault="001A6FA2" w:rsidP="001A6FA2">
            <w:pPr>
              <w:spacing w:before="60" w:after="23" w:line="276" w:lineRule="auto"/>
              <w:ind w:left="-25" w:right="-44"/>
              <w:jc w:val="right"/>
              <w:rPr>
                <w:rFonts w:ascii="Arial" w:hAnsi="Arial" w:cs="Arial"/>
                <w:sz w:val="13"/>
                <w:szCs w:val="13"/>
              </w:rPr>
            </w:pPr>
          </w:p>
        </w:tc>
        <w:tc>
          <w:tcPr>
            <w:tcW w:w="658" w:type="dxa"/>
          </w:tcPr>
          <w:p w14:paraId="69B3E55E" w14:textId="16833D4E" w:rsidR="001A6FA2" w:rsidRPr="00934E07" w:rsidRDefault="001A6FA2" w:rsidP="001A6FA2">
            <w:pPr>
              <w:spacing w:before="60" w:after="23" w:line="276" w:lineRule="auto"/>
              <w:ind w:left="-25" w:right="-44"/>
              <w:jc w:val="right"/>
              <w:rPr>
                <w:rFonts w:ascii="Arial" w:hAnsi="Arial" w:cs="Arial"/>
                <w:sz w:val="13"/>
                <w:szCs w:val="13"/>
                <w:cs/>
              </w:rPr>
            </w:pPr>
          </w:p>
        </w:tc>
        <w:tc>
          <w:tcPr>
            <w:tcW w:w="855" w:type="dxa"/>
          </w:tcPr>
          <w:p w14:paraId="21E7007B" w14:textId="15130A6A" w:rsidR="001A6FA2" w:rsidRPr="00934E07" w:rsidRDefault="001A6FA2" w:rsidP="001A6FA2">
            <w:pPr>
              <w:spacing w:before="60" w:after="23" w:line="276" w:lineRule="auto"/>
              <w:ind w:left="-25" w:right="-44"/>
              <w:jc w:val="right"/>
              <w:rPr>
                <w:rFonts w:ascii="Arial" w:hAnsi="Arial" w:cs="Arial"/>
                <w:sz w:val="13"/>
                <w:szCs w:val="13"/>
              </w:rPr>
            </w:pPr>
          </w:p>
        </w:tc>
        <w:tc>
          <w:tcPr>
            <w:tcW w:w="840" w:type="dxa"/>
            <w:gridSpan w:val="2"/>
          </w:tcPr>
          <w:p w14:paraId="42F4B535" w14:textId="5FA9EDC2" w:rsidR="001A6FA2" w:rsidRPr="00934E07" w:rsidRDefault="001A6FA2" w:rsidP="001A6FA2">
            <w:pPr>
              <w:spacing w:before="60" w:after="23" w:line="276" w:lineRule="auto"/>
              <w:ind w:left="-25" w:right="-44"/>
              <w:jc w:val="right"/>
              <w:rPr>
                <w:rFonts w:ascii="Arial" w:hAnsi="Arial" w:cs="Arial"/>
                <w:sz w:val="13"/>
                <w:szCs w:val="13"/>
              </w:rPr>
            </w:pPr>
          </w:p>
        </w:tc>
      </w:tr>
      <w:tr w:rsidR="001A6FA2" w:rsidRPr="00934E07" w14:paraId="2BCAE996" w14:textId="77777777" w:rsidTr="00B41615">
        <w:trPr>
          <w:gridAfter w:val="1"/>
          <w:wAfter w:w="6" w:type="dxa"/>
          <w:cantSplit/>
          <w:trHeight w:val="213"/>
        </w:trPr>
        <w:tc>
          <w:tcPr>
            <w:tcW w:w="2409" w:type="dxa"/>
          </w:tcPr>
          <w:p w14:paraId="66F44F70" w14:textId="77777777" w:rsidR="001A6FA2" w:rsidRPr="00934E07" w:rsidRDefault="001A6FA2" w:rsidP="001A6FA2">
            <w:pPr>
              <w:spacing w:before="60" w:after="23" w:line="276" w:lineRule="auto"/>
              <w:ind w:right="-108" w:hanging="90"/>
              <w:rPr>
                <w:rFonts w:ascii="Arial" w:hAnsi="Arial" w:cs="Arial"/>
                <w:sz w:val="13"/>
                <w:szCs w:val="13"/>
              </w:rPr>
            </w:pPr>
          </w:p>
        </w:tc>
        <w:tc>
          <w:tcPr>
            <w:tcW w:w="2591" w:type="dxa"/>
          </w:tcPr>
          <w:p w14:paraId="4598627D" w14:textId="620B19B0" w:rsidR="001A6FA2" w:rsidRPr="00934E07" w:rsidRDefault="001A6FA2" w:rsidP="001A6FA2">
            <w:pPr>
              <w:spacing w:before="60" w:after="23" w:line="276" w:lineRule="auto"/>
              <w:ind w:right="-36" w:hanging="90"/>
              <w:rPr>
                <w:rFonts w:ascii="Arial" w:hAnsi="Arial" w:cs="Arial"/>
                <w:sz w:val="13"/>
                <w:szCs w:val="13"/>
                <w:lang w:val="en-GB"/>
              </w:rPr>
            </w:pPr>
            <w:r w:rsidRPr="00934E07">
              <w:rPr>
                <w:rFonts w:ascii="Arial" w:hAnsi="Arial" w:cs="Arial"/>
                <w:sz w:val="13"/>
                <w:szCs w:val="13"/>
                <w:lang w:val="en-GB"/>
              </w:rPr>
              <w:t xml:space="preserve">   Railway in the Republic of Mozambique</w:t>
            </w:r>
          </w:p>
        </w:tc>
        <w:tc>
          <w:tcPr>
            <w:tcW w:w="1094" w:type="dxa"/>
          </w:tcPr>
          <w:p w14:paraId="02073758" w14:textId="0731E415" w:rsidR="001A6FA2" w:rsidRPr="00934E07" w:rsidRDefault="001A6FA2" w:rsidP="001A6FA2">
            <w:pPr>
              <w:spacing w:before="60" w:after="23" w:line="276" w:lineRule="auto"/>
              <w:ind w:right="-36"/>
              <w:jc w:val="right"/>
              <w:rPr>
                <w:rFonts w:ascii="Arial" w:hAnsi="Arial" w:cs="Arial"/>
                <w:sz w:val="13"/>
                <w:szCs w:val="13"/>
              </w:rPr>
            </w:pPr>
            <w:r w:rsidRPr="00934E07">
              <w:rPr>
                <w:rFonts w:ascii="Arial" w:hAnsi="Arial" w:cs="Arial"/>
                <w:sz w:val="13"/>
                <w:szCs w:val="13"/>
                <w:lang w:val="en-GB"/>
              </w:rPr>
              <w:t>USD</w:t>
            </w:r>
            <w:r w:rsidRPr="00934E07">
              <w:rPr>
                <w:rFonts w:ascii="Arial" w:hAnsi="Arial" w:cs="Arial"/>
                <w:sz w:val="13"/>
                <w:szCs w:val="13"/>
              </w:rPr>
              <w:t xml:space="preserve"> 610,090</w:t>
            </w:r>
          </w:p>
        </w:tc>
        <w:tc>
          <w:tcPr>
            <w:tcW w:w="656" w:type="dxa"/>
          </w:tcPr>
          <w:p w14:paraId="69E2EDF4" w14:textId="5C537E9E"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60</w:t>
            </w:r>
            <w:r w:rsidRPr="00934E07">
              <w:rPr>
                <w:rFonts w:ascii="Arial" w:hAnsi="Arial" w:cs="Arial"/>
                <w:sz w:val="13"/>
                <w:szCs w:val="13"/>
                <w:cs/>
              </w:rPr>
              <w:t>.</w:t>
            </w:r>
            <w:r w:rsidRPr="00934E07">
              <w:rPr>
                <w:rFonts w:ascii="Arial" w:hAnsi="Arial" w:cs="Arial"/>
                <w:sz w:val="13"/>
                <w:szCs w:val="13"/>
              </w:rPr>
              <w:t>00</w:t>
            </w:r>
          </w:p>
        </w:tc>
        <w:tc>
          <w:tcPr>
            <w:tcW w:w="658" w:type="dxa"/>
          </w:tcPr>
          <w:p w14:paraId="41CF9251" w14:textId="0A2D558F" w:rsidR="001A6FA2" w:rsidRPr="00934E07" w:rsidRDefault="001A6FA2" w:rsidP="001A6FA2">
            <w:pPr>
              <w:spacing w:before="60" w:after="23" w:line="276" w:lineRule="auto"/>
              <w:ind w:left="-25" w:right="-44"/>
              <w:jc w:val="right"/>
              <w:rPr>
                <w:rFonts w:ascii="Arial" w:hAnsi="Arial" w:cs="Arial"/>
                <w:sz w:val="13"/>
                <w:szCs w:val="13"/>
              </w:rPr>
            </w:pPr>
            <w:r w:rsidRPr="00934E07">
              <w:rPr>
                <w:rFonts w:ascii="Arial" w:hAnsi="Arial" w:cs="Arial"/>
                <w:sz w:val="13"/>
                <w:szCs w:val="13"/>
              </w:rPr>
              <w:t>60</w:t>
            </w:r>
            <w:r w:rsidRPr="00934E07">
              <w:rPr>
                <w:rFonts w:ascii="Arial" w:hAnsi="Arial" w:cs="Arial"/>
                <w:sz w:val="13"/>
                <w:szCs w:val="13"/>
                <w:cs/>
              </w:rPr>
              <w:t>.</w:t>
            </w:r>
            <w:r w:rsidRPr="00934E07">
              <w:rPr>
                <w:rFonts w:ascii="Arial" w:hAnsi="Arial" w:cs="Arial"/>
                <w:sz w:val="13"/>
                <w:szCs w:val="13"/>
              </w:rPr>
              <w:t>00</w:t>
            </w:r>
          </w:p>
        </w:tc>
        <w:tc>
          <w:tcPr>
            <w:tcW w:w="855" w:type="dxa"/>
          </w:tcPr>
          <w:p w14:paraId="532D14C0" w14:textId="0838007B" w:rsidR="001A6FA2" w:rsidRPr="00934E07" w:rsidRDefault="001A6FA2" w:rsidP="001A6FA2">
            <w:pPr>
              <w:pBdr>
                <w:bottom w:val="single" w:sz="4"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rPr>
              <w:t>12,036</w:t>
            </w:r>
          </w:p>
        </w:tc>
        <w:tc>
          <w:tcPr>
            <w:tcW w:w="840" w:type="dxa"/>
            <w:gridSpan w:val="2"/>
          </w:tcPr>
          <w:p w14:paraId="0381F61A" w14:textId="677724A1" w:rsidR="001A6FA2" w:rsidRPr="00934E07" w:rsidRDefault="001A6FA2" w:rsidP="001A6FA2">
            <w:pPr>
              <w:pBdr>
                <w:bottom w:val="single" w:sz="4"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rPr>
              <w:t>12,036</w:t>
            </w:r>
          </w:p>
        </w:tc>
      </w:tr>
      <w:tr w:rsidR="001A6FA2" w:rsidRPr="00934E07" w14:paraId="05A0CE8D" w14:textId="77777777" w:rsidTr="006D3D2B">
        <w:trPr>
          <w:gridAfter w:val="1"/>
          <w:wAfter w:w="6" w:type="dxa"/>
          <w:cantSplit/>
          <w:trHeight w:val="96"/>
        </w:trPr>
        <w:tc>
          <w:tcPr>
            <w:tcW w:w="2409" w:type="dxa"/>
          </w:tcPr>
          <w:p w14:paraId="4CAEBB78" w14:textId="5320AAA4" w:rsidR="001A6FA2" w:rsidRPr="00934E07" w:rsidRDefault="001A6FA2" w:rsidP="001A6FA2">
            <w:pPr>
              <w:spacing w:before="60" w:after="23" w:line="276" w:lineRule="auto"/>
              <w:ind w:right="-108" w:hanging="90"/>
              <w:rPr>
                <w:rFonts w:ascii="Arial" w:hAnsi="Arial" w:cs="Arial"/>
                <w:sz w:val="13"/>
                <w:szCs w:val="13"/>
              </w:rPr>
            </w:pPr>
            <w:r w:rsidRPr="00934E07">
              <w:rPr>
                <w:rFonts w:ascii="Arial" w:hAnsi="Arial" w:cs="Arial"/>
                <w:sz w:val="13"/>
                <w:szCs w:val="13"/>
              </w:rPr>
              <w:t xml:space="preserve">Total investment in subsidiaries - net  </w:t>
            </w:r>
          </w:p>
        </w:tc>
        <w:tc>
          <w:tcPr>
            <w:tcW w:w="2591" w:type="dxa"/>
          </w:tcPr>
          <w:p w14:paraId="665AD78A" w14:textId="77777777" w:rsidR="001A6FA2" w:rsidRPr="00934E07" w:rsidRDefault="001A6FA2" w:rsidP="001A6FA2">
            <w:pPr>
              <w:spacing w:before="60" w:after="23" w:line="276" w:lineRule="auto"/>
              <w:ind w:right="-36" w:hanging="90"/>
              <w:rPr>
                <w:rFonts w:ascii="Arial" w:hAnsi="Arial" w:cs="Arial"/>
                <w:sz w:val="13"/>
                <w:szCs w:val="13"/>
              </w:rPr>
            </w:pPr>
          </w:p>
        </w:tc>
        <w:tc>
          <w:tcPr>
            <w:tcW w:w="1094" w:type="dxa"/>
          </w:tcPr>
          <w:p w14:paraId="460BA705" w14:textId="77777777" w:rsidR="001A6FA2" w:rsidRPr="00934E07" w:rsidRDefault="001A6FA2" w:rsidP="001A6FA2">
            <w:pPr>
              <w:spacing w:before="60" w:after="23" w:line="276" w:lineRule="auto"/>
              <w:ind w:right="-36"/>
              <w:jc w:val="right"/>
              <w:rPr>
                <w:rFonts w:ascii="Arial" w:hAnsi="Arial" w:cs="Arial"/>
                <w:sz w:val="13"/>
                <w:szCs w:val="13"/>
              </w:rPr>
            </w:pPr>
          </w:p>
        </w:tc>
        <w:tc>
          <w:tcPr>
            <w:tcW w:w="656" w:type="dxa"/>
          </w:tcPr>
          <w:p w14:paraId="48133525" w14:textId="77777777" w:rsidR="001A6FA2" w:rsidRPr="00934E07" w:rsidRDefault="001A6FA2" w:rsidP="001A6FA2">
            <w:pPr>
              <w:spacing w:before="60" w:after="23" w:line="276" w:lineRule="auto"/>
              <w:ind w:left="-25" w:right="-44"/>
              <w:jc w:val="right"/>
              <w:rPr>
                <w:rFonts w:ascii="Arial" w:hAnsi="Arial" w:cs="Arial"/>
                <w:sz w:val="13"/>
                <w:szCs w:val="13"/>
              </w:rPr>
            </w:pPr>
          </w:p>
        </w:tc>
        <w:tc>
          <w:tcPr>
            <w:tcW w:w="658" w:type="dxa"/>
          </w:tcPr>
          <w:p w14:paraId="23EAAD7A" w14:textId="77777777" w:rsidR="001A6FA2" w:rsidRPr="00934E07" w:rsidRDefault="001A6FA2" w:rsidP="001A6FA2">
            <w:pPr>
              <w:spacing w:before="60" w:after="23" w:line="276" w:lineRule="auto"/>
              <w:ind w:left="-25" w:right="-44"/>
              <w:jc w:val="right"/>
              <w:rPr>
                <w:rFonts w:ascii="Arial" w:hAnsi="Arial" w:cs="Arial"/>
                <w:sz w:val="13"/>
                <w:szCs w:val="13"/>
              </w:rPr>
            </w:pPr>
          </w:p>
        </w:tc>
        <w:tc>
          <w:tcPr>
            <w:tcW w:w="855" w:type="dxa"/>
          </w:tcPr>
          <w:p w14:paraId="7D0DDD69" w14:textId="7AEFDB82" w:rsidR="001A6FA2" w:rsidRPr="00934E07" w:rsidRDefault="001A6FA2" w:rsidP="001A6FA2">
            <w:pPr>
              <w:pBdr>
                <w:bottom w:val="single" w:sz="12"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cs/>
              </w:rPr>
              <w:t>11</w:t>
            </w:r>
            <w:r w:rsidRPr="00934E07">
              <w:rPr>
                <w:rFonts w:ascii="Arial" w:hAnsi="Arial" w:cs="Arial"/>
                <w:sz w:val="13"/>
                <w:szCs w:val="13"/>
              </w:rPr>
              <w:t>,</w:t>
            </w:r>
            <w:r w:rsidRPr="00934E07">
              <w:rPr>
                <w:rFonts w:ascii="Arial" w:hAnsi="Arial" w:cs="Arial"/>
                <w:sz w:val="13"/>
                <w:szCs w:val="13"/>
                <w:cs/>
              </w:rPr>
              <w:t>438</w:t>
            </w:r>
            <w:r w:rsidRPr="00934E07">
              <w:rPr>
                <w:rFonts w:ascii="Arial" w:hAnsi="Arial" w:cs="Arial"/>
                <w:sz w:val="13"/>
                <w:szCs w:val="13"/>
              </w:rPr>
              <w:t>,</w:t>
            </w:r>
            <w:r w:rsidRPr="00934E07">
              <w:rPr>
                <w:rFonts w:ascii="Arial" w:hAnsi="Arial" w:cs="Arial"/>
                <w:sz w:val="13"/>
                <w:szCs w:val="13"/>
                <w:cs/>
              </w:rPr>
              <w:t>35</w:t>
            </w:r>
            <w:r w:rsidRPr="00934E07">
              <w:rPr>
                <w:rFonts w:ascii="Arial" w:hAnsi="Arial" w:cs="Arial"/>
                <w:sz w:val="13"/>
                <w:szCs w:val="13"/>
              </w:rPr>
              <w:t>1</w:t>
            </w:r>
          </w:p>
        </w:tc>
        <w:tc>
          <w:tcPr>
            <w:tcW w:w="840" w:type="dxa"/>
            <w:gridSpan w:val="2"/>
          </w:tcPr>
          <w:p w14:paraId="17F3F8E9" w14:textId="526FCF32" w:rsidR="001A6FA2" w:rsidRPr="00934E07" w:rsidRDefault="001A6FA2" w:rsidP="001A6FA2">
            <w:pPr>
              <w:pBdr>
                <w:bottom w:val="single" w:sz="12" w:space="1" w:color="auto"/>
              </w:pBdr>
              <w:spacing w:before="60" w:after="23" w:line="276" w:lineRule="auto"/>
              <w:ind w:left="-25" w:right="-44"/>
              <w:jc w:val="right"/>
              <w:rPr>
                <w:rFonts w:ascii="Arial" w:hAnsi="Arial" w:cs="Arial"/>
                <w:sz w:val="13"/>
                <w:szCs w:val="13"/>
              </w:rPr>
            </w:pPr>
            <w:r w:rsidRPr="00934E07">
              <w:rPr>
                <w:rFonts w:ascii="Arial" w:hAnsi="Arial" w:cs="Arial"/>
                <w:sz w:val="13"/>
                <w:szCs w:val="13"/>
              </w:rPr>
              <w:t>11,690,855</w:t>
            </w:r>
          </w:p>
        </w:tc>
      </w:tr>
    </w:tbl>
    <w:p w14:paraId="5FE9AC82" w14:textId="2100AF9C" w:rsidR="00C56A41" w:rsidRPr="00934E07" w:rsidRDefault="00510ACB">
      <w:pPr>
        <w:overflowPunct/>
        <w:autoSpaceDE/>
        <w:autoSpaceDN/>
        <w:adjustRightInd/>
        <w:textAlignment w:val="auto"/>
        <w:rPr>
          <w:rFonts w:ascii="Arial" w:hAnsi="Arial" w:cs="Arial"/>
          <w:caps/>
          <w:sz w:val="4"/>
          <w:szCs w:val="4"/>
          <w:u w:val="single"/>
        </w:rPr>
      </w:pPr>
      <w:r w:rsidRPr="00934E07">
        <w:rPr>
          <w:rFonts w:ascii="Arial" w:hAnsi="Arial" w:cs="Arial"/>
          <w:caps/>
          <w:sz w:val="4"/>
          <w:szCs w:val="4"/>
          <w:u w:val="single"/>
        </w:rPr>
        <w:t>\</w:t>
      </w:r>
    </w:p>
    <w:p w14:paraId="3288E975" w14:textId="77777777" w:rsidR="0089689D" w:rsidRDefault="0089689D">
      <w:pPr>
        <w:overflowPunct/>
        <w:autoSpaceDE/>
        <w:autoSpaceDN/>
        <w:adjustRightInd/>
        <w:textAlignment w:val="auto"/>
        <w:rPr>
          <w:rFonts w:ascii="Arial" w:hAnsi="Arial" w:cs="Arial"/>
          <w:caps/>
          <w:sz w:val="4"/>
          <w:szCs w:val="4"/>
          <w:u w:val="single"/>
        </w:rPr>
      </w:pPr>
    </w:p>
    <w:p w14:paraId="0F2E060D" w14:textId="77777777" w:rsidR="0089689D" w:rsidRDefault="0089689D">
      <w:pPr>
        <w:overflowPunct/>
        <w:autoSpaceDE/>
        <w:autoSpaceDN/>
        <w:adjustRightInd/>
        <w:textAlignment w:val="auto"/>
        <w:rPr>
          <w:rFonts w:ascii="Arial" w:hAnsi="Arial" w:cs="Arial"/>
          <w:caps/>
          <w:sz w:val="4"/>
          <w:szCs w:val="4"/>
          <w:u w:val="single"/>
        </w:rPr>
      </w:pPr>
    </w:p>
    <w:p w14:paraId="7A95E5F7" w14:textId="77777777" w:rsidR="0089689D" w:rsidRDefault="0089689D">
      <w:pPr>
        <w:overflowPunct/>
        <w:autoSpaceDE/>
        <w:autoSpaceDN/>
        <w:adjustRightInd/>
        <w:textAlignment w:val="auto"/>
        <w:rPr>
          <w:rFonts w:ascii="Arial" w:hAnsi="Arial" w:cs="Arial"/>
          <w:caps/>
          <w:sz w:val="4"/>
          <w:szCs w:val="4"/>
          <w:u w:val="single"/>
        </w:rPr>
      </w:pPr>
    </w:p>
    <w:p w14:paraId="2C369617" w14:textId="77777777" w:rsidR="0089689D" w:rsidRDefault="0089689D">
      <w:pPr>
        <w:overflowPunct/>
        <w:autoSpaceDE/>
        <w:autoSpaceDN/>
        <w:adjustRightInd/>
        <w:textAlignment w:val="auto"/>
        <w:rPr>
          <w:rFonts w:ascii="Arial" w:hAnsi="Arial" w:cs="Arial"/>
          <w:caps/>
          <w:sz w:val="4"/>
          <w:szCs w:val="4"/>
          <w:u w:val="single"/>
        </w:rPr>
      </w:pPr>
    </w:p>
    <w:p w14:paraId="493ACDD4" w14:textId="77777777" w:rsidR="0089689D" w:rsidRDefault="0089689D">
      <w:pPr>
        <w:overflowPunct/>
        <w:autoSpaceDE/>
        <w:autoSpaceDN/>
        <w:adjustRightInd/>
        <w:textAlignment w:val="auto"/>
        <w:rPr>
          <w:rFonts w:ascii="Arial" w:hAnsi="Arial" w:cs="Arial"/>
          <w:caps/>
          <w:sz w:val="4"/>
          <w:szCs w:val="4"/>
          <w:u w:val="single"/>
        </w:rPr>
      </w:pPr>
    </w:p>
    <w:p w14:paraId="7363F4DC" w14:textId="77777777" w:rsidR="0089689D" w:rsidRDefault="0089689D">
      <w:pPr>
        <w:overflowPunct/>
        <w:autoSpaceDE/>
        <w:autoSpaceDN/>
        <w:adjustRightInd/>
        <w:textAlignment w:val="auto"/>
        <w:rPr>
          <w:rFonts w:ascii="Arial" w:hAnsi="Arial" w:cs="Arial"/>
          <w:caps/>
          <w:sz w:val="4"/>
          <w:szCs w:val="4"/>
          <w:u w:val="single"/>
        </w:rPr>
      </w:pPr>
    </w:p>
    <w:p w14:paraId="3CFCD757" w14:textId="77777777" w:rsidR="0089689D" w:rsidRDefault="0089689D">
      <w:pPr>
        <w:overflowPunct/>
        <w:autoSpaceDE/>
        <w:autoSpaceDN/>
        <w:adjustRightInd/>
        <w:textAlignment w:val="auto"/>
        <w:rPr>
          <w:rFonts w:ascii="Arial" w:hAnsi="Arial" w:cs="Arial"/>
          <w:caps/>
          <w:sz w:val="4"/>
          <w:szCs w:val="4"/>
          <w:u w:val="single"/>
        </w:rPr>
      </w:pPr>
    </w:p>
    <w:p w14:paraId="4026DC38" w14:textId="77777777" w:rsidR="0089689D" w:rsidRDefault="0089689D">
      <w:pPr>
        <w:overflowPunct/>
        <w:autoSpaceDE/>
        <w:autoSpaceDN/>
        <w:adjustRightInd/>
        <w:textAlignment w:val="auto"/>
        <w:rPr>
          <w:rFonts w:ascii="Arial" w:hAnsi="Arial" w:cs="Arial"/>
          <w:caps/>
          <w:sz w:val="4"/>
          <w:szCs w:val="4"/>
          <w:u w:val="single"/>
        </w:rPr>
      </w:pPr>
    </w:p>
    <w:p w14:paraId="49619C1A" w14:textId="77777777" w:rsidR="0089689D" w:rsidRPr="00934E07" w:rsidRDefault="0089689D">
      <w:pPr>
        <w:overflowPunct/>
        <w:autoSpaceDE/>
        <w:autoSpaceDN/>
        <w:adjustRightInd/>
        <w:textAlignment w:val="auto"/>
        <w:rPr>
          <w:rFonts w:ascii="Arial" w:hAnsi="Arial" w:cs="Arial"/>
          <w:caps/>
          <w:sz w:val="4"/>
          <w:szCs w:val="4"/>
          <w:u w:val="single"/>
        </w:rPr>
      </w:pPr>
    </w:p>
    <w:tbl>
      <w:tblPr>
        <w:tblW w:w="8554" w:type="dxa"/>
        <w:tblInd w:w="851" w:type="dxa"/>
        <w:tblLayout w:type="fixed"/>
        <w:tblLook w:val="0000" w:firstRow="0" w:lastRow="0" w:firstColumn="0" w:lastColumn="0" w:noHBand="0" w:noVBand="0"/>
      </w:tblPr>
      <w:tblGrid>
        <w:gridCol w:w="5701"/>
        <w:gridCol w:w="1449"/>
        <w:gridCol w:w="1404"/>
      </w:tblGrid>
      <w:tr w:rsidR="00AC7F78" w:rsidRPr="00934E07" w14:paraId="62842B2D" w14:textId="77777777" w:rsidTr="00900BA9">
        <w:trPr>
          <w:cantSplit/>
        </w:trPr>
        <w:tc>
          <w:tcPr>
            <w:tcW w:w="5701" w:type="dxa"/>
          </w:tcPr>
          <w:p w14:paraId="6B421B27" w14:textId="699E7BFB" w:rsidR="00AC7F78" w:rsidRPr="00934E07" w:rsidRDefault="001A6FA2" w:rsidP="00900BA9">
            <w:pPr>
              <w:spacing w:before="60" w:after="23" w:line="276" w:lineRule="auto"/>
              <w:ind w:right="-36"/>
              <w:rPr>
                <w:rFonts w:ascii="Arial" w:hAnsi="Arial" w:cs="Arial"/>
                <w:sz w:val="19"/>
                <w:szCs w:val="19"/>
                <w:u w:val="single"/>
                <w:lang w:val="en-GB"/>
              </w:rPr>
            </w:pPr>
            <w:r>
              <w:rPr>
                <w:rFonts w:ascii="Arial" w:hAnsi="Arial" w:cs="Arial"/>
                <w:caps/>
                <w:sz w:val="28"/>
                <w:szCs w:val="28"/>
                <w:u w:val="single"/>
              </w:rPr>
              <w:br w:type="page"/>
            </w:r>
          </w:p>
        </w:tc>
        <w:tc>
          <w:tcPr>
            <w:tcW w:w="2853" w:type="dxa"/>
            <w:gridSpan w:val="2"/>
          </w:tcPr>
          <w:p w14:paraId="62188A72" w14:textId="77777777" w:rsidR="00AC7F78" w:rsidRPr="00934E07" w:rsidRDefault="00AC7F78" w:rsidP="00900BA9">
            <w:pPr>
              <w:tabs>
                <w:tab w:val="left" w:pos="1663"/>
                <w:tab w:val="left" w:pos="2682"/>
              </w:tabs>
              <w:spacing w:before="60" w:after="23" w:line="276" w:lineRule="auto"/>
              <w:ind w:left="18" w:right="-18"/>
              <w:jc w:val="right"/>
              <w:rPr>
                <w:rFonts w:ascii="Arial" w:hAnsi="Arial" w:cs="Arial"/>
                <w:sz w:val="19"/>
                <w:szCs w:val="19"/>
                <w:cs/>
              </w:rPr>
            </w:pPr>
            <w:r w:rsidRPr="00934E07">
              <w:rPr>
                <w:rFonts w:ascii="Arial" w:hAnsi="Arial" w:cs="Arial"/>
                <w:sz w:val="19"/>
                <w:szCs w:val="19"/>
                <w:cs/>
              </w:rPr>
              <w:t xml:space="preserve"> (</w:t>
            </w:r>
            <w:r w:rsidRPr="00934E07">
              <w:rPr>
                <w:rFonts w:ascii="Arial" w:hAnsi="Arial" w:cs="Arial"/>
                <w:sz w:val="19"/>
                <w:szCs w:val="19"/>
              </w:rPr>
              <w:t>Unit : Thousand Baht</w:t>
            </w:r>
            <w:r w:rsidRPr="00934E07">
              <w:rPr>
                <w:rFonts w:ascii="Arial" w:hAnsi="Arial" w:cs="Arial"/>
                <w:sz w:val="19"/>
                <w:szCs w:val="19"/>
                <w:cs/>
              </w:rPr>
              <w:t>)</w:t>
            </w:r>
          </w:p>
        </w:tc>
      </w:tr>
      <w:tr w:rsidR="00AC7F78" w:rsidRPr="00934E07" w14:paraId="29F3C007" w14:textId="77777777" w:rsidTr="00900BA9">
        <w:trPr>
          <w:cantSplit/>
        </w:trPr>
        <w:tc>
          <w:tcPr>
            <w:tcW w:w="5701" w:type="dxa"/>
          </w:tcPr>
          <w:p w14:paraId="03794F8B" w14:textId="77777777" w:rsidR="00AC7F78" w:rsidRPr="00934E07" w:rsidRDefault="00AC7F78" w:rsidP="00900BA9">
            <w:pPr>
              <w:spacing w:before="60" w:after="23" w:line="276" w:lineRule="auto"/>
              <w:ind w:right="-36"/>
              <w:rPr>
                <w:rFonts w:ascii="Arial" w:hAnsi="Arial" w:cs="Arial"/>
                <w:sz w:val="19"/>
                <w:szCs w:val="19"/>
                <w:u w:val="single"/>
              </w:rPr>
            </w:pPr>
          </w:p>
        </w:tc>
        <w:tc>
          <w:tcPr>
            <w:tcW w:w="2853" w:type="dxa"/>
            <w:gridSpan w:val="2"/>
          </w:tcPr>
          <w:p w14:paraId="5FED3414" w14:textId="77777777" w:rsidR="00AC7F78" w:rsidRPr="00934E07" w:rsidRDefault="00AC7F78" w:rsidP="00900BA9">
            <w:pPr>
              <w:pBdr>
                <w:bottom w:val="single" w:sz="4" w:space="1" w:color="auto"/>
              </w:pBdr>
              <w:spacing w:before="60" w:after="23" w:line="276" w:lineRule="auto"/>
              <w:ind w:left="18"/>
              <w:jc w:val="center"/>
              <w:rPr>
                <w:rFonts w:ascii="Arial" w:hAnsi="Arial" w:cs="Arial"/>
                <w:sz w:val="19"/>
                <w:szCs w:val="19"/>
              </w:rPr>
            </w:pPr>
            <w:r w:rsidRPr="00934E07">
              <w:rPr>
                <w:rFonts w:ascii="Arial" w:hAnsi="Arial" w:cs="Arial"/>
                <w:sz w:val="19"/>
                <w:szCs w:val="19"/>
              </w:rPr>
              <w:t>Separate F/S</w:t>
            </w:r>
          </w:p>
        </w:tc>
      </w:tr>
      <w:tr w:rsidR="00AC7F78" w:rsidRPr="00934E07" w14:paraId="2CC85E22" w14:textId="77777777" w:rsidTr="00900BA9">
        <w:trPr>
          <w:cantSplit/>
        </w:trPr>
        <w:tc>
          <w:tcPr>
            <w:tcW w:w="5701" w:type="dxa"/>
          </w:tcPr>
          <w:p w14:paraId="071AA171" w14:textId="77777777" w:rsidR="00AC7F78" w:rsidRPr="00934E07" w:rsidRDefault="00AC7F78" w:rsidP="00900BA9">
            <w:pPr>
              <w:spacing w:before="60" w:after="23" w:line="276" w:lineRule="auto"/>
              <w:ind w:left="72" w:right="-36"/>
              <w:rPr>
                <w:rFonts w:ascii="Arial" w:hAnsi="Arial" w:cs="Arial"/>
                <w:sz w:val="19"/>
                <w:szCs w:val="19"/>
              </w:rPr>
            </w:pPr>
          </w:p>
        </w:tc>
        <w:tc>
          <w:tcPr>
            <w:tcW w:w="1449" w:type="dxa"/>
            <w:vAlign w:val="bottom"/>
          </w:tcPr>
          <w:p w14:paraId="23B017D0" w14:textId="77777777" w:rsidR="00AC7F78" w:rsidRPr="00934E07" w:rsidRDefault="00AC7F78" w:rsidP="00900BA9">
            <w:pPr>
              <w:pBdr>
                <w:bottom w:val="single" w:sz="4" w:space="1" w:color="auto"/>
              </w:pBdr>
              <w:spacing w:before="60" w:after="23" w:line="276" w:lineRule="auto"/>
              <w:ind w:left="18"/>
              <w:jc w:val="center"/>
              <w:rPr>
                <w:rFonts w:ascii="Arial" w:hAnsi="Arial" w:cs="Arial"/>
                <w:sz w:val="19"/>
                <w:szCs w:val="19"/>
                <w:lang w:val="en-GB"/>
              </w:rPr>
            </w:pPr>
            <w:r w:rsidRPr="00934E07">
              <w:rPr>
                <w:rFonts w:ascii="Arial" w:hAnsi="Arial" w:cs="Arial"/>
                <w:sz w:val="19"/>
                <w:szCs w:val="19"/>
              </w:rPr>
              <w:t>2023</w:t>
            </w:r>
          </w:p>
        </w:tc>
        <w:tc>
          <w:tcPr>
            <w:tcW w:w="1404" w:type="dxa"/>
            <w:vAlign w:val="bottom"/>
          </w:tcPr>
          <w:p w14:paraId="358E3D09" w14:textId="77777777" w:rsidR="00AC7F78" w:rsidRPr="00934E07" w:rsidRDefault="00AC7F78" w:rsidP="00900BA9">
            <w:pPr>
              <w:pBdr>
                <w:bottom w:val="single" w:sz="4" w:space="1" w:color="auto"/>
              </w:pBdr>
              <w:spacing w:before="60" w:after="23" w:line="276" w:lineRule="auto"/>
              <w:ind w:left="18"/>
              <w:jc w:val="center"/>
              <w:rPr>
                <w:rFonts w:ascii="Arial" w:hAnsi="Arial" w:cs="Arial"/>
                <w:sz w:val="19"/>
                <w:szCs w:val="19"/>
              </w:rPr>
            </w:pPr>
            <w:r w:rsidRPr="00934E07">
              <w:rPr>
                <w:rFonts w:ascii="Arial" w:hAnsi="Arial" w:cs="Arial"/>
                <w:sz w:val="19"/>
                <w:szCs w:val="19"/>
              </w:rPr>
              <w:t>2022</w:t>
            </w:r>
          </w:p>
        </w:tc>
      </w:tr>
      <w:tr w:rsidR="00AC7F78" w:rsidRPr="00934E07" w14:paraId="316D7C85" w14:textId="77777777" w:rsidTr="00900BA9">
        <w:trPr>
          <w:cantSplit/>
        </w:trPr>
        <w:tc>
          <w:tcPr>
            <w:tcW w:w="5701" w:type="dxa"/>
          </w:tcPr>
          <w:p w14:paraId="1DD00C5B" w14:textId="77777777" w:rsidR="00AC7F78" w:rsidRPr="00934E07" w:rsidRDefault="00AC7F78" w:rsidP="00900BA9">
            <w:pPr>
              <w:spacing w:before="60" w:after="23" w:line="276" w:lineRule="auto"/>
              <w:ind w:right="-36"/>
              <w:rPr>
                <w:rFonts w:ascii="Arial" w:hAnsi="Arial" w:cs="Arial"/>
                <w:sz w:val="19"/>
                <w:szCs w:val="19"/>
                <w:lang w:val="en-GB"/>
              </w:rPr>
            </w:pPr>
          </w:p>
        </w:tc>
        <w:tc>
          <w:tcPr>
            <w:tcW w:w="1449" w:type="dxa"/>
          </w:tcPr>
          <w:p w14:paraId="5176B5E8" w14:textId="77777777" w:rsidR="00AC7F78" w:rsidRPr="00934E07" w:rsidRDefault="00AC7F78" w:rsidP="00900BA9">
            <w:pPr>
              <w:spacing w:before="60" w:after="23" w:line="276" w:lineRule="auto"/>
              <w:ind w:left="18" w:right="10"/>
              <w:jc w:val="right"/>
              <w:rPr>
                <w:rFonts w:ascii="Arial" w:hAnsi="Arial" w:cs="Arial"/>
                <w:sz w:val="19"/>
                <w:szCs w:val="19"/>
              </w:rPr>
            </w:pPr>
          </w:p>
        </w:tc>
        <w:tc>
          <w:tcPr>
            <w:tcW w:w="1404" w:type="dxa"/>
          </w:tcPr>
          <w:p w14:paraId="522D5D9F" w14:textId="77777777" w:rsidR="00AC7F78" w:rsidRPr="00934E07" w:rsidRDefault="00AC7F78" w:rsidP="00900BA9">
            <w:pPr>
              <w:spacing w:before="60" w:after="23" w:line="276" w:lineRule="auto"/>
              <w:ind w:left="18" w:right="10"/>
              <w:jc w:val="right"/>
              <w:rPr>
                <w:rFonts w:ascii="Arial" w:hAnsi="Arial" w:cs="Arial"/>
                <w:sz w:val="19"/>
                <w:szCs w:val="19"/>
              </w:rPr>
            </w:pPr>
          </w:p>
        </w:tc>
      </w:tr>
      <w:tr w:rsidR="00AC7F78" w:rsidRPr="00934E07" w14:paraId="214C8EA7" w14:textId="77777777" w:rsidTr="00900BA9">
        <w:trPr>
          <w:cantSplit/>
        </w:trPr>
        <w:tc>
          <w:tcPr>
            <w:tcW w:w="5701" w:type="dxa"/>
          </w:tcPr>
          <w:p w14:paraId="504ED966" w14:textId="77777777" w:rsidR="00AC7F78" w:rsidRPr="00934E07" w:rsidRDefault="00AC7F78" w:rsidP="00900BA9">
            <w:pPr>
              <w:spacing w:before="60" w:after="23" w:line="276" w:lineRule="auto"/>
              <w:ind w:right="-36" w:hanging="102"/>
              <w:rPr>
                <w:rFonts w:ascii="Arial" w:hAnsi="Arial" w:cs="Arial"/>
                <w:sz w:val="19"/>
                <w:szCs w:val="19"/>
                <w:cs/>
                <w:lang w:val="en-GB"/>
              </w:rPr>
            </w:pPr>
            <w:r w:rsidRPr="00934E07">
              <w:rPr>
                <w:rFonts w:ascii="Arial" w:hAnsi="Arial" w:cs="Arial"/>
                <w:sz w:val="19"/>
                <w:szCs w:val="19"/>
              </w:rPr>
              <w:t>Investment in subsidiaries</w:t>
            </w:r>
          </w:p>
        </w:tc>
        <w:tc>
          <w:tcPr>
            <w:tcW w:w="1449" w:type="dxa"/>
            <w:shd w:val="clear" w:color="auto" w:fill="auto"/>
          </w:tcPr>
          <w:p w14:paraId="7BF70B26" w14:textId="77777777" w:rsidR="00AC7F78" w:rsidRPr="00934E07" w:rsidRDefault="00AC7F78" w:rsidP="00900BA9">
            <w:pPr>
              <w:spacing w:before="60" w:after="23" w:line="276" w:lineRule="auto"/>
              <w:ind w:left="18" w:right="10"/>
              <w:jc w:val="right"/>
              <w:rPr>
                <w:rFonts w:ascii="Arial" w:hAnsi="Arial" w:cs="Arial"/>
                <w:sz w:val="19"/>
                <w:szCs w:val="19"/>
              </w:rPr>
            </w:pPr>
            <w:r w:rsidRPr="00934E07">
              <w:rPr>
                <w:rFonts w:ascii="Arial" w:hAnsi="Arial" w:cs="Arial"/>
                <w:sz w:val="19"/>
                <w:szCs w:val="19"/>
              </w:rPr>
              <w:t>16,066,787</w:t>
            </w:r>
          </w:p>
        </w:tc>
        <w:tc>
          <w:tcPr>
            <w:tcW w:w="1404" w:type="dxa"/>
            <w:shd w:val="clear" w:color="auto" w:fill="auto"/>
          </w:tcPr>
          <w:p w14:paraId="4F739CA0" w14:textId="77777777" w:rsidR="00AC7F78" w:rsidRPr="00934E07" w:rsidRDefault="00AC7F78" w:rsidP="00900BA9">
            <w:pPr>
              <w:spacing w:before="60" w:after="23" w:line="276" w:lineRule="auto"/>
              <w:jc w:val="right"/>
              <w:rPr>
                <w:rFonts w:ascii="Arial" w:hAnsi="Arial" w:cs="Arial"/>
                <w:sz w:val="19"/>
                <w:szCs w:val="19"/>
              </w:rPr>
            </w:pPr>
            <w:r w:rsidRPr="00934E07">
              <w:rPr>
                <w:rFonts w:ascii="Arial" w:hAnsi="Arial" w:cs="Arial"/>
                <w:sz w:val="19"/>
                <w:szCs w:val="19"/>
              </w:rPr>
              <w:t>16,222,787</w:t>
            </w:r>
          </w:p>
        </w:tc>
      </w:tr>
      <w:tr w:rsidR="00AC7F78" w:rsidRPr="00934E07" w14:paraId="4CCA0CAC" w14:textId="77777777" w:rsidTr="00900BA9">
        <w:trPr>
          <w:cantSplit/>
        </w:trPr>
        <w:tc>
          <w:tcPr>
            <w:tcW w:w="5701" w:type="dxa"/>
          </w:tcPr>
          <w:p w14:paraId="11095F0F" w14:textId="77777777" w:rsidR="00AC7F78" w:rsidRPr="00934E07" w:rsidRDefault="00AC7F78" w:rsidP="00900BA9">
            <w:pPr>
              <w:spacing w:before="60" w:after="23" w:line="276" w:lineRule="auto"/>
              <w:ind w:right="-36" w:hanging="102"/>
              <w:rPr>
                <w:rFonts w:ascii="Arial" w:hAnsi="Arial" w:cs="Arial"/>
                <w:sz w:val="19"/>
                <w:szCs w:val="19"/>
                <w:cs/>
              </w:rPr>
            </w:pPr>
            <w:proofErr w:type="gramStart"/>
            <w:r w:rsidRPr="00934E07">
              <w:rPr>
                <w:rFonts w:ascii="Arial" w:hAnsi="Arial" w:cs="Arial"/>
                <w:sz w:val="19"/>
                <w:szCs w:val="19"/>
              </w:rPr>
              <w:t>Less :</w:t>
            </w:r>
            <w:proofErr w:type="gramEnd"/>
            <w:r w:rsidRPr="00934E07">
              <w:rPr>
                <w:rFonts w:ascii="Arial" w:hAnsi="Arial" w:cs="Arial"/>
                <w:sz w:val="19"/>
                <w:szCs w:val="19"/>
              </w:rPr>
              <w:t xml:space="preserve"> Allowance for impairment</w:t>
            </w:r>
          </w:p>
        </w:tc>
        <w:tc>
          <w:tcPr>
            <w:tcW w:w="1449" w:type="dxa"/>
            <w:shd w:val="clear" w:color="auto" w:fill="auto"/>
          </w:tcPr>
          <w:p w14:paraId="2F907361" w14:textId="77777777" w:rsidR="00AC7F78" w:rsidRPr="00934E07" w:rsidRDefault="00AC7F78" w:rsidP="00900BA9">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(4,628,436)</w:t>
            </w:r>
          </w:p>
        </w:tc>
        <w:tc>
          <w:tcPr>
            <w:tcW w:w="1404" w:type="dxa"/>
            <w:shd w:val="clear" w:color="auto" w:fill="auto"/>
          </w:tcPr>
          <w:p w14:paraId="53A71B2A" w14:textId="77777777" w:rsidR="00AC7F78" w:rsidRPr="00934E07" w:rsidRDefault="00AC7F78" w:rsidP="00900BA9">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(4,531,932)</w:t>
            </w:r>
          </w:p>
        </w:tc>
      </w:tr>
      <w:tr w:rsidR="00AC7F78" w:rsidRPr="00934E07" w14:paraId="78217702" w14:textId="77777777" w:rsidTr="00900BA9">
        <w:trPr>
          <w:cantSplit/>
        </w:trPr>
        <w:tc>
          <w:tcPr>
            <w:tcW w:w="5701" w:type="dxa"/>
          </w:tcPr>
          <w:p w14:paraId="7E550A55" w14:textId="77777777" w:rsidR="00AC7F78" w:rsidRPr="00934E07" w:rsidRDefault="00AC7F78" w:rsidP="00900BA9">
            <w:pPr>
              <w:spacing w:before="60" w:after="23" w:line="276" w:lineRule="auto"/>
              <w:ind w:right="-36" w:hanging="102"/>
              <w:rPr>
                <w:rFonts w:ascii="Arial" w:hAnsi="Arial" w:cs="Arial"/>
                <w:sz w:val="19"/>
                <w:szCs w:val="19"/>
                <w:lang w:val="en-GB"/>
              </w:rPr>
            </w:pPr>
            <w:r w:rsidRPr="00934E07">
              <w:rPr>
                <w:rFonts w:ascii="Arial" w:hAnsi="Arial" w:cs="Arial"/>
                <w:sz w:val="19"/>
                <w:szCs w:val="19"/>
              </w:rPr>
              <w:t>Investment in subsidiaries - net</w:t>
            </w:r>
          </w:p>
        </w:tc>
        <w:tc>
          <w:tcPr>
            <w:tcW w:w="1449" w:type="dxa"/>
          </w:tcPr>
          <w:p w14:paraId="1F7A55A4" w14:textId="77777777" w:rsidR="00AC7F78" w:rsidRPr="00934E07" w:rsidRDefault="00AC7F78" w:rsidP="00900BA9">
            <w:pPr>
              <w:pBdr>
                <w:bottom w:val="single" w:sz="12" w:space="1" w:color="auto"/>
              </w:pBdr>
              <w:spacing w:before="60" w:after="23" w:line="276" w:lineRule="auto"/>
              <w:ind w:left="18" w:right="10"/>
              <w:jc w:val="right"/>
              <w:rPr>
                <w:rFonts w:ascii="Arial" w:hAnsi="Arial" w:cs="Arial"/>
                <w:sz w:val="19"/>
                <w:szCs w:val="19"/>
              </w:rPr>
            </w:pPr>
            <w:r w:rsidRPr="00934E07">
              <w:rPr>
                <w:rFonts w:ascii="Arial" w:hAnsi="Arial" w:cs="Arial"/>
                <w:sz w:val="19"/>
                <w:szCs w:val="19"/>
              </w:rPr>
              <w:t>11,438,351</w:t>
            </w:r>
          </w:p>
        </w:tc>
        <w:tc>
          <w:tcPr>
            <w:tcW w:w="1404" w:type="dxa"/>
          </w:tcPr>
          <w:p w14:paraId="33344AAC" w14:textId="77777777" w:rsidR="00AC7F78" w:rsidRPr="00934E07" w:rsidRDefault="00AC7F78" w:rsidP="00900BA9">
            <w:pPr>
              <w:pBdr>
                <w:bottom w:val="single" w:sz="12" w:space="1" w:color="auto"/>
              </w:pBdr>
              <w:spacing w:before="60" w:after="23" w:line="276" w:lineRule="auto"/>
              <w:ind w:left="18" w:right="10"/>
              <w:jc w:val="right"/>
              <w:rPr>
                <w:rFonts w:ascii="Arial" w:hAnsi="Arial" w:cs="Arial"/>
                <w:sz w:val="19"/>
                <w:szCs w:val="19"/>
                <w:lang w:val="en-GB"/>
              </w:rPr>
            </w:pPr>
            <w:r w:rsidRPr="00934E07">
              <w:rPr>
                <w:rFonts w:ascii="Arial" w:hAnsi="Arial" w:cs="Arial"/>
                <w:sz w:val="19"/>
                <w:szCs w:val="19"/>
              </w:rPr>
              <w:t>11,690,855</w:t>
            </w:r>
          </w:p>
        </w:tc>
      </w:tr>
    </w:tbl>
    <w:p w14:paraId="2B9C8C42" w14:textId="77777777" w:rsidR="009F6FD8" w:rsidRDefault="009F6FD8" w:rsidP="00AC7F78">
      <w:pPr>
        <w:tabs>
          <w:tab w:val="left" w:pos="2160"/>
        </w:tabs>
        <w:spacing w:line="360" w:lineRule="auto"/>
        <w:ind w:left="896" w:hanging="187"/>
        <w:jc w:val="thaiDistribute"/>
        <w:rPr>
          <w:rFonts w:ascii="Arial" w:hAnsi="Arial" w:cs="Arial"/>
          <w:spacing w:val="-2"/>
          <w:sz w:val="19"/>
          <w:szCs w:val="19"/>
          <w:lang w:val="en-GB"/>
        </w:rPr>
      </w:pPr>
    </w:p>
    <w:p w14:paraId="129B53F6" w14:textId="7DA6F585" w:rsidR="009F6FD8" w:rsidRDefault="00470877" w:rsidP="00A84F34">
      <w:pPr>
        <w:tabs>
          <w:tab w:val="left" w:pos="2160"/>
        </w:tabs>
        <w:spacing w:line="360" w:lineRule="auto"/>
        <w:ind w:left="896" w:hanging="187"/>
        <w:jc w:val="thaiDistribute"/>
        <w:rPr>
          <w:rFonts w:ascii="Arial" w:hAnsi="Arial" w:cs="Arial"/>
          <w:spacing w:val="-2"/>
          <w:sz w:val="19"/>
          <w:szCs w:val="19"/>
          <w:lang w:val="en-GB"/>
        </w:rPr>
      </w:pPr>
      <w:r>
        <w:rPr>
          <w:rFonts w:ascii="Arial" w:hAnsi="Arial" w:cs="Arial"/>
          <w:spacing w:val="-2"/>
          <w:sz w:val="19"/>
          <w:szCs w:val="19"/>
          <w:lang w:val="en-GB"/>
        </w:rPr>
        <w:tab/>
      </w:r>
      <w:r w:rsidR="00AC7F78" w:rsidRPr="00934E07">
        <w:rPr>
          <w:rFonts w:ascii="Arial" w:hAnsi="Arial" w:cs="Arial"/>
          <w:spacing w:val="-2"/>
          <w:sz w:val="19"/>
          <w:szCs w:val="19"/>
          <w:lang w:val="en-GB"/>
        </w:rPr>
        <w:t xml:space="preserve">Movements in investment in subsidiaries for the years ended 31 December </w:t>
      </w:r>
      <w:r w:rsidR="00AC7F78" w:rsidRPr="00934E07">
        <w:rPr>
          <w:rFonts w:ascii="Arial" w:hAnsi="Arial" w:cs="Arial"/>
          <w:spacing w:val="-2"/>
          <w:sz w:val="19"/>
          <w:szCs w:val="19"/>
        </w:rPr>
        <w:t>2023 and 2022</w:t>
      </w:r>
      <w:r w:rsidR="00AC7F78" w:rsidRPr="00934E07">
        <w:rPr>
          <w:rFonts w:ascii="Arial" w:hAnsi="Arial" w:cs="Arial"/>
          <w:spacing w:val="-2"/>
          <w:sz w:val="19"/>
          <w:szCs w:val="19"/>
          <w:cs/>
        </w:rPr>
        <w:t xml:space="preserve"> </w:t>
      </w:r>
      <w:r w:rsidR="00AC7F78" w:rsidRPr="00934E07">
        <w:rPr>
          <w:rFonts w:ascii="Arial" w:hAnsi="Arial" w:cs="Arial"/>
          <w:spacing w:val="-2"/>
          <w:sz w:val="19"/>
          <w:szCs w:val="19"/>
          <w:lang w:val="en-GB"/>
        </w:rPr>
        <w:t>are</w:t>
      </w:r>
      <w:r w:rsidR="00A84F34">
        <w:rPr>
          <w:rFonts w:ascii="Arial" w:hAnsi="Arial" w:cs="Arial"/>
          <w:spacing w:val="-2"/>
          <w:sz w:val="19"/>
          <w:szCs w:val="19"/>
          <w:lang w:val="en-GB"/>
        </w:rPr>
        <w:t xml:space="preserve"> </w:t>
      </w:r>
      <w:r w:rsidR="00AC7F78" w:rsidRPr="00934E07">
        <w:rPr>
          <w:rFonts w:ascii="Arial" w:hAnsi="Arial" w:cs="Arial"/>
          <w:spacing w:val="-2"/>
          <w:sz w:val="19"/>
          <w:szCs w:val="19"/>
          <w:lang w:val="en-GB"/>
        </w:rPr>
        <w:t xml:space="preserve">as </w:t>
      </w:r>
      <w:proofErr w:type="gramStart"/>
      <w:r w:rsidR="00AC7F78" w:rsidRPr="00934E07">
        <w:rPr>
          <w:rFonts w:ascii="Arial" w:hAnsi="Arial" w:cs="Arial"/>
          <w:spacing w:val="-2"/>
          <w:sz w:val="19"/>
          <w:szCs w:val="19"/>
          <w:lang w:val="en-GB"/>
        </w:rPr>
        <w:t>follows</w:t>
      </w:r>
      <w:proofErr w:type="gramEnd"/>
      <w:r w:rsidR="00AC7F78" w:rsidRPr="00934E07">
        <w:rPr>
          <w:rFonts w:ascii="Arial" w:hAnsi="Arial" w:cs="Arial"/>
          <w:spacing w:val="-2"/>
          <w:sz w:val="19"/>
          <w:szCs w:val="19"/>
          <w:lang w:val="en-GB"/>
        </w:rPr>
        <w:t xml:space="preserve"> </w:t>
      </w:r>
    </w:p>
    <w:p w14:paraId="4289DB7C" w14:textId="77777777" w:rsidR="00A84F34" w:rsidRPr="00934E07" w:rsidRDefault="00A84F34" w:rsidP="00A84F34">
      <w:pPr>
        <w:tabs>
          <w:tab w:val="left" w:pos="2160"/>
        </w:tabs>
        <w:spacing w:line="360" w:lineRule="auto"/>
        <w:ind w:left="896" w:hanging="187"/>
        <w:jc w:val="thaiDistribute"/>
        <w:rPr>
          <w:rFonts w:ascii="Arial" w:hAnsi="Arial" w:cs="Arial"/>
          <w:spacing w:val="-2"/>
          <w:sz w:val="19"/>
          <w:szCs w:val="19"/>
          <w:lang w:val="en-GB"/>
        </w:rPr>
      </w:pPr>
    </w:p>
    <w:tbl>
      <w:tblPr>
        <w:tblW w:w="8563" w:type="dxa"/>
        <w:tblInd w:w="851" w:type="dxa"/>
        <w:tblLayout w:type="fixed"/>
        <w:tblLook w:val="01E0" w:firstRow="1" w:lastRow="1" w:firstColumn="1" w:lastColumn="1" w:noHBand="0" w:noVBand="0"/>
      </w:tblPr>
      <w:tblGrid>
        <w:gridCol w:w="5728"/>
        <w:gridCol w:w="1431"/>
        <w:gridCol w:w="1404"/>
      </w:tblGrid>
      <w:tr w:rsidR="00AC7F78" w:rsidRPr="00934E07" w14:paraId="677EB265" w14:textId="77777777" w:rsidTr="00900BA9">
        <w:tc>
          <w:tcPr>
            <w:tcW w:w="5728" w:type="dxa"/>
            <w:vAlign w:val="bottom"/>
          </w:tcPr>
          <w:p w14:paraId="70667AA1" w14:textId="77777777" w:rsidR="00AC7F78" w:rsidRPr="00934E07" w:rsidRDefault="00AC7F78" w:rsidP="00900BA9">
            <w:pPr>
              <w:tabs>
                <w:tab w:val="left" w:pos="360"/>
                <w:tab w:val="left" w:pos="900"/>
              </w:tabs>
              <w:spacing w:before="60" w:after="23" w:line="276" w:lineRule="auto"/>
              <w:jc w:val="center"/>
              <w:rPr>
                <w:rFonts w:ascii="Arial" w:hAnsi="Arial" w:cs="Arial"/>
                <w:sz w:val="19"/>
                <w:szCs w:val="19"/>
              </w:rPr>
            </w:pPr>
            <w:r w:rsidRPr="00934E07">
              <w:rPr>
                <w:rFonts w:ascii="Arial" w:hAnsi="Arial"/>
                <w:spacing w:val="-2"/>
                <w:sz w:val="19"/>
                <w:szCs w:val="19"/>
                <w:cs/>
                <w:lang w:val="en-GB"/>
              </w:rPr>
              <w:br w:type="page"/>
            </w:r>
          </w:p>
        </w:tc>
        <w:tc>
          <w:tcPr>
            <w:tcW w:w="2835" w:type="dxa"/>
            <w:gridSpan w:val="2"/>
            <w:vAlign w:val="bottom"/>
          </w:tcPr>
          <w:p w14:paraId="267B692D" w14:textId="77777777" w:rsidR="00AC7F78" w:rsidRPr="00934E07" w:rsidRDefault="00AC7F78" w:rsidP="00900BA9">
            <w:pPr>
              <w:pBdr>
                <w:bottom w:val="single" w:sz="4" w:space="1" w:color="FFFFFF" w:themeColor="background1"/>
              </w:pBdr>
              <w:tabs>
                <w:tab w:val="left" w:pos="360"/>
                <w:tab w:val="left" w:pos="900"/>
              </w:tabs>
              <w:spacing w:before="60" w:after="23" w:line="276" w:lineRule="auto"/>
              <w:jc w:val="right"/>
              <w:rPr>
                <w:rFonts w:ascii="Arial" w:hAnsi="Arial" w:cs="Arial"/>
                <w:sz w:val="19"/>
                <w:szCs w:val="19"/>
              </w:rPr>
            </w:pPr>
            <w:r w:rsidRPr="00934E07">
              <w:rPr>
                <w:rFonts w:ascii="Arial" w:hAnsi="Arial" w:cs="Arial"/>
                <w:sz w:val="19"/>
                <w:szCs w:val="19"/>
                <w:cs/>
                <w:lang w:val="en-GB"/>
              </w:rPr>
              <w:t>(</w:t>
            </w:r>
            <w:r w:rsidRPr="00934E07">
              <w:rPr>
                <w:rFonts w:ascii="Arial" w:hAnsi="Arial" w:cs="Arial"/>
                <w:sz w:val="19"/>
                <w:szCs w:val="19"/>
                <w:lang w:val="en-GB"/>
              </w:rPr>
              <w:t xml:space="preserve">Unit </w:t>
            </w:r>
            <w:r w:rsidRPr="00934E07">
              <w:rPr>
                <w:rFonts w:ascii="Arial" w:hAnsi="Arial" w:cs="Arial"/>
                <w:sz w:val="19"/>
                <w:szCs w:val="19"/>
                <w:cs/>
                <w:lang w:val="en-GB"/>
              </w:rPr>
              <w:t xml:space="preserve">: </w:t>
            </w:r>
            <w:r w:rsidRPr="00934E07">
              <w:rPr>
                <w:rFonts w:ascii="Arial" w:hAnsi="Arial" w:cs="Arial"/>
                <w:sz w:val="19"/>
                <w:szCs w:val="19"/>
                <w:lang w:val="en-GB"/>
              </w:rPr>
              <w:t>Thousand Baht</w:t>
            </w:r>
            <w:r w:rsidRPr="00934E07">
              <w:rPr>
                <w:rFonts w:ascii="Arial" w:hAnsi="Arial" w:cs="Arial"/>
                <w:sz w:val="19"/>
                <w:szCs w:val="19"/>
                <w:cs/>
                <w:lang w:val="en-GB"/>
              </w:rPr>
              <w:t>)</w:t>
            </w:r>
          </w:p>
        </w:tc>
      </w:tr>
      <w:tr w:rsidR="00AC7F78" w:rsidRPr="00934E07" w14:paraId="33175058" w14:textId="77777777" w:rsidTr="00900BA9">
        <w:tc>
          <w:tcPr>
            <w:tcW w:w="5728" w:type="dxa"/>
            <w:vAlign w:val="bottom"/>
          </w:tcPr>
          <w:p w14:paraId="028EBEBD" w14:textId="77777777" w:rsidR="00AC7F78" w:rsidRPr="00934E07" w:rsidRDefault="00AC7F78" w:rsidP="00900BA9">
            <w:pPr>
              <w:tabs>
                <w:tab w:val="left" w:pos="360"/>
                <w:tab w:val="left" w:pos="900"/>
              </w:tabs>
              <w:spacing w:before="60" w:after="23" w:line="276" w:lineRule="auto"/>
              <w:jc w:val="center"/>
              <w:rPr>
                <w:rFonts w:ascii="Arial" w:hAnsi="Arial" w:cs="Arial"/>
                <w:sz w:val="19"/>
                <w:szCs w:val="19"/>
              </w:rPr>
            </w:pPr>
          </w:p>
        </w:tc>
        <w:tc>
          <w:tcPr>
            <w:tcW w:w="2835" w:type="dxa"/>
            <w:gridSpan w:val="2"/>
            <w:vAlign w:val="bottom"/>
          </w:tcPr>
          <w:p w14:paraId="3937F74E" w14:textId="77777777" w:rsidR="00AC7F78" w:rsidRPr="00934E07" w:rsidRDefault="00AC7F78" w:rsidP="00900BA9">
            <w:pPr>
              <w:pBdr>
                <w:bottom w:val="single" w:sz="4" w:space="1" w:color="auto"/>
              </w:pBdr>
              <w:tabs>
                <w:tab w:val="left" w:pos="360"/>
                <w:tab w:val="left" w:pos="900"/>
              </w:tabs>
              <w:spacing w:before="60" w:after="23"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AC7F78" w:rsidRPr="00934E07" w14:paraId="776A6BAA" w14:textId="77777777" w:rsidTr="00900BA9">
        <w:tc>
          <w:tcPr>
            <w:tcW w:w="5728" w:type="dxa"/>
            <w:vAlign w:val="bottom"/>
          </w:tcPr>
          <w:p w14:paraId="207204C1" w14:textId="77777777" w:rsidR="00AC7F78" w:rsidRPr="00934E07" w:rsidRDefault="00AC7F78" w:rsidP="00900BA9">
            <w:pPr>
              <w:tabs>
                <w:tab w:val="left" w:pos="360"/>
                <w:tab w:val="left" w:pos="900"/>
              </w:tabs>
              <w:spacing w:before="60" w:after="23" w:line="276" w:lineRule="auto"/>
              <w:jc w:val="center"/>
              <w:rPr>
                <w:rFonts w:ascii="Arial" w:hAnsi="Arial" w:cs="Arial"/>
                <w:sz w:val="19"/>
                <w:szCs w:val="19"/>
              </w:rPr>
            </w:pPr>
          </w:p>
        </w:tc>
        <w:tc>
          <w:tcPr>
            <w:tcW w:w="1431" w:type="dxa"/>
            <w:vAlign w:val="bottom"/>
          </w:tcPr>
          <w:p w14:paraId="512D3036" w14:textId="77777777" w:rsidR="00AC7F78" w:rsidRPr="00934E07" w:rsidRDefault="00AC7F78" w:rsidP="00900BA9">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934E07">
              <w:rPr>
                <w:rFonts w:ascii="Arial" w:hAnsi="Arial" w:cs="Arial"/>
                <w:sz w:val="19"/>
                <w:szCs w:val="19"/>
              </w:rPr>
              <w:t>2023</w:t>
            </w:r>
          </w:p>
        </w:tc>
        <w:tc>
          <w:tcPr>
            <w:tcW w:w="1404" w:type="dxa"/>
            <w:vAlign w:val="bottom"/>
          </w:tcPr>
          <w:p w14:paraId="4D9F6820" w14:textId="77777777" w:rsidR="00AC7F78" w:rsidRPr="00934E07" w:rsidRDefault="00AC7F78" w:rsidP="00900BA9">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934E07">
              <w:rPr>
                <w:rFonts w:ascii="Arial" w:hAnsi="Arial" w:cs="Arial"/>
                <w:sz w:val="19"/>
                <w:szCs w:val="19"/>
              </w:rPr>
              <w:t>2022</w:t>
            </w:r>
          </w:p>
        </w:tc>
      </w:tr>
      <w:tr w:rsidR="00AC7F78" w:rsidRPr="00934E07" w14:paraId="401B30C7" w14:textId="77777777" w:rsidTr="00900BA9">
        <w:tc>
          <w:tcPr>
            <w:tcW w:w="5728" w:type="dxa"/>
            <w:vAlign w:val="bottom"/>
          </w:tcPr>
          <w:p w14:paraId="48B14302" w14:textId="77777777" w:rsidR="00AC7F78" w:rsidRPr="00934E07" w:rsidRDefault="00AC7F78" w:rsidP="00900BA9">
            <w:pPr>
              <w:tabs>
                <w:tab w:val="left" w:pos="360"/>
                <w:tab w:val="left" w:pos="900"/>
              </w:tabs>
              <w:spacing w:before="60" w:after="23" w:line="276" w:lineRule="auto"/>
              <w:rPr>
                <w:rFonts w:ascii="Arial" w:hAnsi="Arial" w:cs="Arial"/>
                <w:sz w:val="19"/>
                <w:szCs w:val="19"/>
              </w:rPr>
            </w:pPr>
          </w:p>
        </w:tc>
        <w:tc>
          <w:tcPr>
            <w:tcW w:w="1431" w:type="dxa"/>
            <w:vAlign w:val="bottom"/>
          </w:tcPr>
          <w:p w14:paraId="53646D15"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lang w:val="en-GB"/>
              </w:rPr>
            </w:pPr>
          </w:p>
        </w:tc>
        <w:tc>
          <w:tcPr>
            <w:tcW w:w="1404" w:type="dxa"/>
            <w:vAlign w:val="bottom"/>
          </w:tcPr>
          <w:p w14:paraId="4EB991CC"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lang w:val="en-GB"/>
              </w:rPr>
            </w:pPr>
          </w:p>
        </w:tc>
      </w:tr>
      <w:tr w:rsidR="00AC7F78" w:rsidRPr="00934E07" w14:paraId="792BD94B" w14:textId="77777777" w:rsidTr="00900BA9">
        <w:tc>
          <w:tcPr>
            <w:tcW w:w="5728" w:type="dxa"/>
          </w:tcPr>
          <w:p w14:paraId="6E2B0AD2" w14:textId="77777777" w:rsidR="00AC7F78" w:rsidRPr="00934E07" w:rsidRDefault="00AC7F78" w:rsidP="00900BA9">
            <w:pPr>
              <w:tabs>
                <w:tab w:val="left" w:pos="360"/>
                <w:tab w:val="left" w:pos="900"/>
              </w:tabs>
              <w:spacing w:before="60" w:after="23" w:line="276" w:lineRule="auto"/>
              <w:ind w:left="-105"/>
              <w:rPr>
                <w:rFonts w:ascii="Arial" w:hAnsi="Arial" w:cs="Arial"/>
                <w:sz w:val="19"/>
                <w:szCs w:val="19"/>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w:t>
            </w:r>
          </w:p>
        </w:tc>
        <w:tc>
          <w:tcPr>
            <w:tcW w:w="1431" w:type="dxa"/>
          </w:tcPr>
          <w:p w14:paraId="044B13E7"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11,690,855</w:t>
            </w:r>
          </w:p>
        </w:tc>
        <w:tc>
          <w:tcPr>
            <w:tcW w:w="1404" w:type="dxa"/>
          </w:tcPr>
          <w:p w14:paraId="4F4730E6"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11,690,855</w:t>
            </w:r>
          </w:p>
        </w:tc>
      </w:tr>
      <w:tr w:rsidR="00AC7F78" w:rsidRPr="00934E07" w14:paraId="2FAF9DC2" w14:textId="77777777" w:rsidTr="00900BA9">
        <w:tc>
          <w:tcPr>
            <w:tcW w:w="5728" w:type="dxa"/>
            <w:vAlign w:val="bottom"/>
          </w:tcPr>
          <w:p w14:paraId="223C081C" w14:textId="122F06D4" w:rsidR="00AC7F78" w:rsidRPr="00934E07" w:rsidRDefault="00AC7F78" w:rsidP="00900BA9">
            <w:pPr>
              <w:tabs>
                <w:tab w:val="left" w:pos="360"/>
                <w:tab w:val="left" w:pos="900"/>
              </w:tabs>
              <w:spacing w:before="60" w:after="23" w:line="276" w:lineRule="auto"/>
              <w:ind w:left="-105"/>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Investment decreased during the year</w:t>
            </w:r>
          </w:p>
        </w:tc>
        <w:tc>
          <w:tcPr>
            <w:tcW w:w="1431" w:type="dxa"/>
          </w:tcPr>
          <w:p w14:paraId="740FE95E"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cs/>
                <w:lang w:val="en-GB"/>
              </w:rPr>
            </w:pPr>
            <w:r w:rsidRPr="00934E07">
              <w:rPr>
                <w:rFonts w:ascii="Arial" w:hAnsi="Arial" w:cs="Arial"/>
                <w:sz w:val="19"/>
                <w:szCs w:val="19"/>
                <w:cs/>
                <w:lang w:val="en-GB"/>
              </w:rPr>
              <w:t>(156</w:t>
            </w:r>
            <w:r w:rsidRPr="00934E07">
              <w:rPr>
                <w:rFonts w:ascii="Arial" w:hAnsi="Arial" w:cs="Arial"/>
                <w:sz w:val="19"/>
                <w:szCs w:val="19"/>
                <w:lang w:val="en-GB"/>
              </w:rPr>
              <w:t>,</w:t>
            </w:r>
            <w:r w:rsidRPr="00934E07">
              <w:rPr>
                <w:rFonts w:ascii="Arial" w:hAnsi="Arial" w:cs="Arial"/>
                <w:sz w:val="19"/>
                <w:szCs w:val="19"/>
                <w:cs/>
                <w:lang w:val="en-GB"/>
              </w:rPr>
              <w:t>000)</w:t>
            </w:r>
          </w:p>
        </w:tc>
        <w:tc>
          <w:tcPr>
            <w:tcW w:w="1404" w:type="dxa"/>
          </w:tcPr>
          <w:p w14:paraId="2178BB21"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w:t>
            </w:r>
          </w:p>
        </w:tc>
      </w:tr>
      <w:tr w:rsidR="00AC7F78" w:rsidRPr="00934E07" w14:paraId="5BB3967A" w14:textId="77777777" w:rsidTr="00900BA9">
        <w:tc>
          <w:tcPr>
            <w:tcW w:w="5728" w:type="dxa"/>
            <w:vAlign w:val="bottom"/>
          </w:tcPr>
          <w:p w14:paraId="7F43DADD" w14:textId="77777777" w:rsidR="00AC7F78" w:rsidRPr="00934E07" w:rsidRDefault="00AC7F78" w:rsidP="00900BA9">
            <w:pPr>
              <w:tabs>
                <w:tab w:val="left" w:pos="360"/>
                <w:tab w:val="left" w:pos="900"/>
              </w:tabs>
              <w:spacing w:before="60" w:after="23" w:line="276" w:lineRule="auto"/>
              <w:ind w:left="-105"/>
              <w:rPr>
                <w:rFonts w:ascii="Arial" w:hAnsi="Arial" w:cs="Arial"/>
                <w:sz w:val="19"/>
                <w:szCs w:val="19"/>
              </w:rPr>
            </w:pPr>
            <w:proofErr w:type="gramStart"/>
            <w:r w:rsidRPr="00934E07">
              <w:rPr>
                <w:rFonts w:ascii="Arial" w:hAnsi="Arial" w:cs="Arial"/>
                <w:sz w:val="19"/>
                <w:szCs w:val="19"/>
              </w:rPr>
              <w:t xml:space="preserve">Add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Transfer debt to equity during the year</w:t>
            </w:r>
          </w:p>
        </w:tc>
        <w:tc>
          <w:tcPr>
            <w:tcW w:w="1431" w:type="dxa"/>
          </w:tcPr>
          <w:p w14:paraId="693043BF"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w:t>
            </w:r>
          </w:p>
        </w:tc>
        <w:tc>
          <w:tcPr>
            <w:tcW w:w="1404" w:type="dxa"/>
          </w:tcPr>
          <w:p w14:paraId="7BA3F324" w14:textId="77777777" w:rsidR="00AC7F78" w:rsidRPr="00934E07" w:rsidRDefault="00AC7F78" w:rsidP="00900BA9">
            <w:pP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6,291</w:t>
            </w:r>
          </w:p>
        </w:tc>
      </w:tr>
      <w:tr w:rsidR="00AC7F78" w:rsidRPr="00934E07" w14:paraId="2C801D1A" w14:textId="77777777" w:rsidTr="00900BA9">
        <w:tc>
          <w:tcPr>
            <w:tcW w:w="5728" w:type="dxa"/>
          </w:tcPr>
          <w:p w14:paraId="13A09D77" w14:textId="77777777" w:rsidR="00AC7F78" w:rsidRPr="00934E07" w:rsidRDefault="00AC7F78" w:rsidP="00900BA9">
            <w:pPr>
              <w:tabs>
                <w:tab w:val="left" w:pos="360"/>
                <w:tab w:val="left" w:pos="900"/>
              </w:tabs>
              <w:spacing w:before="60" w:after="23" w:line="276" w:lineRule="auto"/>
              <w:ind w:left="-105"/>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Allowance for impairment</w:t>
            </w:r>
          </w:p>
        </w:tc>
        <w:tc>
          <w:tcPr>
            <w:tcW w:w="1431" w:type="dxa"/>
          </w:tcPr>
          <w:p w14:paraId="13C59B3A" w14:textId="77777777" w:rsidR="00AC7F78" w:rsidRPr="00934E07" w:rsidRDefault="00AC7F78" w:rsidP="00900BA9">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(96,504)</w:t>
            </w:r>
          </w:p>
        </w:tc>
        <w:tc>
          <w:tcPr>
            <w:tcW w:w="1404" w:type="dxa"/>
          </w:tcPr>
          <w:p w14:paraId="1EE0AE01" w14:textId="77777777" w:rsidR="00AC7F78" w:rsidRPr="00934E07" w:rsidRDefault="00AC7F78" w:rsidP="00900BA9">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(6,291)</w:t>
            </w:r>
          </w:p>
        </w:tc>
      </w:tr>
      <w:tr w:rsidR="00AC7F78" w:rsidRPr="00934E07" w14:paraId="1ED5A68A" w14:textId="77777777" w:rsidTr="00900BA9">
        <w:trPr>
          <w:trHeight w:val="20"/>
        </w:trPr>
        <w:tc>
          <w:tcPr>
            <w:tcW w:w="5728" w:type="dxa"/>
          </w:tcPr>
          <w:p w14:paraId="49E945E3" w14:textId="77777777" w:rsidR="00AC7F78" w:rsidRPr="00934E07" w:rsidRDefault="00AC7F78" w:rsidP="00900BA9">
            <w:pPr>
              <w:tabs>
                <w:tab w:val="left" w:pos="360"/>
                <w:tab w:val="left" w:pos="900"/>
              </w:tabs>
              <w:spacing w:before="60" w:after="23" w:line="276" w:lineRule="auto"/>
              <w:ind w:left="-105"/>
              <w:rPr>
                <w:rFonts w:ascii="Arial" w:hAnsi="Arial" w:cs="Arial"/>
                <w:sz w:val="19"/>
                <w:szCs w:val="19"/>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w:t>
            </w:r>
          </w:p>
        </w:tc>
        <w:tc>
          <w:tcPr>
            <w:tcW w:w="1431" w:type="dxa"/>
          </w:tcPr>
          <w:p w14:paraId="152AEE55" w14:textId="77777777" w:rsidR="00AC7F78" w:rsidRPr="00934E07" w:rsidRDefault="00AC7F78" w:rsidP="00900BA9">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11,438,351</w:t>
            </w:r>
          </w:p>
        </w:tc>
        <w:tc>
          <w:tcPr>
            <w:tcW w:w="1404" w:type="dxa"/>
          </w:tcPr>
          <w:p w14:paraId="2B05F6B1" w14:textId="77777777" w:rsidR="00AC7F78" w:rsidRPr="00934E07" w:rsidRDefault="00AC7F78" w:rsidP="00900BA9">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11,690,855</w:t>
            </w:r>
          </w:p>
        </w:tc>
      </w:tr>
    </w:tbl>
    <w:p w14:paraId="0562C57E" w14:textId="77777777" w:rsidR="00AC7F78" w:rsidRPr="00934E07" w:rsidRDefault="00AC7F78" w:rsidP="0089689D">
      <w:pPr>
        <w:overflowPunct/>
        <w:autoSpaceDE/>
        <w:autoSpaceDN/>
        <w:adjustRightInd/>
        <w:spacing w:line="360" w:lineRule="auto"/>
        <w:textAlignment w:val="auto"/>
        <w:rPr>
          <w:rFonts w:ascii="Arial" w:hAnsi="Arial" w:cstheme="minorBidi"/>
          <w:sz w:val="19"/>
          <w:szCs w:val="19"/>
        </w:rPr>
      </w:pPr>
    </w:p>
    <w:p w14:paraId="45AB626F" w14:textId="3E9A22E6" w:rsidR="00AC7F78" w:rsidRPr="00934E07" w:rsidRDefault="00707924" w:rsidP="0089689D">
      <w:pPr>
        <w:overflowPunct/>
        <w:autoSpaceDE/>
        <w:autoSpaceDN/>
        <w:adjustRightInd/>
        <w:spacing w:line="360" w:lineRule="auto"/>
        <w:ind w:firstLine="851"/>
        <w:textAlignment w:val="auto"/>
        <w:rPr>
          <w:rFonts w:ascii="Arial" w:hAnsi="Arial" w:cstheme="minorBidi"/>
          <w:sz w:val="19"/>
          <w:szCs w:val="19"/>
          <w:u w:val="single"/>
        </w:rPr>
      </w:pPr>
      <w:r w:rsidRPr="00934E07">
        <w:rPr>
          <w:rFonts w:ascii="Arial" w:hAnsi="Arial" w:cstheme="minorBidi"/>
          <w:sz w:val="19"/>
          <w:szCs w:val="19"/>
          <w:u w:val="single"/>
        </w:rPr>
        <w:t xml:space="preserve">Investment decreased and allowance for impairment in </w:t>
      </w:r>
      <w:proofErr w:type="gramStart"/>
      <w:r w:rsidRPr="00934E07">
        <w:rPr>
          <w:rFonts w:ascii="Arial" w:hAnsi="Arial" w:cstheme="minorBidi"/>
          <w:sz w:val="19"/>
          <w:szCs w:val="19"/>
          <w:u w:val="single"/>
        </w:rPr>
        <w:t>subsidiary</w:t>
      </w:r>
      <w:proofErr w:type="gramEnd"/>
    </w:p>
    <w:p w14:paraId="39FB1F83" w14:textId="3A39AD91" w:rsidR="00707924" w:rsidRPr="00934E07" w:rsidRDefault="00707924" w:rsidP="0089689D">
      <w:pPr>
        <w:overflowPunct/>
        <w:autoSpaceDE/>
        <w:autoSpaceDN/>
        <w:adjustRightInd/>
        <w:spacing w:line="360" w:lineRule="auto"/>
        <w:textAlignment w:val="auto"/>
        <w:rPr>
          <w:rFonts w:ascii="Arial" w:hAnsi="Arial" w:cstheme="minorBidi"/>
          <w:sz w:val="19"/>
          <w:szCs w:val="19"/>
        </w:rPr>
      </w:pPr>
      <w:r w:rsidRPr="00934E07">
        <w:rPr>
          <w:rFonts w:ascii="Arial" w:hAnsi="Arial" w:cstheme="minorBidi"/>
          <w:sz w:val="19"/>
          <w:szCs w:val="19"/>
        </w:rPr>
        <w:tab/>
      </w:r>
    </w:p>
    <w:p w14:paraId="527173B4" w14:textId="7949667D" w:rsidR="00707924" w:rsidRPr="00934E07" w:rsidRDefault="00707924" w:rsidP="00350485">
      <w:pPr>
        <w:overflowPunct/>
        <w:autoSpaceDE/>
        <w:autoSpaceDN/>
        <w:adjustRightInd/>
        <w:spacing w:line="360" w:lineRule="auto"/>
        <w:ind w:firstLine="851"/>
        <w:textAlignment w:val="auto"/>
        <w:rPr>
          <w:rFonts w:ascii="Arial" w:hAnsi="Arial" w:cstheme="minorBidi"/>
          <w:i/>
          <w:iCs/>
          <w:sz w:val="19"/>
          <w:szCs w:val="19"/>
        </w:rPr>
      </w:pPr>
      <w:proofErr w:type="spellStart"/>
      <w:r w:rsidRPr="00934E07">
        <w:rPr>
          <w:rFonts w:ascii="Arial" w:hAnsi="Arial" w:cstheme="minorBidi"/>
          <w:i/>
          <w:iCs/>
          <w:sz w:val="19"/>
          <w:szCs w:val="19"/>
        </w:rPr>
        <w:t>Palang</w:t>
      </w:r>
      <w:proofErr w:type="spellEnd"/>
      <w:r w:rsidRPr="00934E07">
        <w:rPr>
          <w:rFonts w:ascii="Arial" w:hAnsi="Arial" w:cstheme="minorBidi"/>
          <w:i/>
          <w:iCs/>
          <w:sz w:val="19"/>
          <w:szCs w:val="19"/>
        </w:rPr>
        <w:t xml:space="preserve"> Thai </w:t>
      </w:r>
      <w:proofErr w:type="spellStart"/>
      <w:r w:rsidRPr="00934E07">
        <w:rPr>
          <w:rFonts w:ascii="Arial" w:hAnsi="Arial" w:cstheme="minorBidi"/>
          <w:i/>
          <w:iCs/>
          <w:sz w:val="19"/>
          <w:szCs w:val="19"/>
        </w:rPr>
        <w:t>Kaowna</w:t>
      </w:r>
      <w:proofErr w:type="spellEnd"/>
      <w:r w:rsidRPr="00934E07">
        <w:rPr>
          <w:rFonts w:ascii="Arial" w:hAnsi="Arial" w:cstheme="minorBidi"/>
          <w:i/>
          <w:iCs/>
          <w:sz w:val="19"/>
          <w:szCs w:val="19"/>
        </w:rPr>
        <w:t xml:space="preserve"> Co</w:t>
      </w:r>
      <w:r w:rsidRPr="0089689D">
        <w:rPr>
          <w:rFonts w:ascii="Arial" w:hAnsi="Arial" w:cs="Arial"/>
          <w:i/>
          <w:iCs/>
          <w:sz w:val="19"/>
          <w:szCs w:val="19"/>
          <w:cs/>
        </w:rPr>
        <w:t>.</w:t>
      </w:r>
      <w:r w:rsidRPr="00934E07">
        <w:rPr>
          <w:rFonts w:ascii="Arial" w:hAnsi="Arial" w:cstheme="minorBidi"/>
          <w:i/>
          <w:iCs/>
          <w:sz w:val="19"/>
          <w:szCs w:val="19"/>
        </w:rPr>
        <w:t>, Ltd</w:t>
      </w:r>
      <w:r w:rsidRPr="0089689D">
        <w:rPr>
          <w:rFonts w:ascii="Arial" w:hAnsi="Arial" w:cs="Arial"/>
          <w:i/>
          <w:iCs/>
          <w:sz w:val="19"/>
          <w:szCs w:val="19"/>
          <w:cs/>
        </w:rPr>
        <w:t>.</w:t>
      </w:r>
    </w:p>
    <w:p w14:paraId="71B154E9" w14:textId="7BD3CA0F" w:rsidR="00707924" w:rsidRPr="00934E07" w:rsidRDefault="00707924" w:rsidP="00350485">
      <w:pPr>
        <w:pStyle w:val="ListParagraph"/>
        <w:numPr>
          <w:ilvl w:val="0"/>
          <w:numId w:val="11"/>
        </w:numPr>
        <w:overflowPunct/>
        <w:autoSpaceDE/>
        <w:autoSpaceDN/>
        <w:adjustRightInd/>
        <w:spacing w:line="360" w:lineRule="auto"/>
        <w:ind w:left="1204"/>
        <w:jc w:val="both"/>
        <w:textAlignment w:val="auto"/>
        <w:rPr>
          <w:rFonts w:ascii="Arial" w:hAnsi="Arial" w:cstheme="minorBidi"/>
          <w:sz w:val="19"/>
          <w:szCs w:val="19"/>
        </w:rPr>
      </w:pPr>
      <w:r w:rsidRPr="00934E07">
        <w:rPr>
          <w:rFonts w:ascii="Arial" w:hAnsi="Arial" w:cstheme="minorBidi"/>
          <w:sz w:val="19"/>
          <w:szCs w:val="19"/>
        </w:rPr>
        <w:t xml:space="preserve">On 20 September 2023, </w:t>
      </w:r>
      <w:r w:rsidR="00853C92" w:rsidRPr="00934E07">
        <w:rPr>
          <w:rFonts w:ascii="Arial" w:hAnsi="Arial" w:cstheme="minorBidi"/>
          <w:sz w:val="19"/>
          <w:szCs w:val="19"/>
        </w:rPr>
        <w:t xml:space="preserve">at the Board of Directors' meeting of </w:t>
      </w:r>
      <w:proofErr w:type="spellStart"/>
      <w:r w:rsidR="00853C92" w:rsidRPr="00934E07">
        <w:rPr>
          <w:rFonts w:ascii="Arial" w:hAnsi="Arial" w:cstheme="minorBidi"/>
          <w:sz w:val="19"/>
          <w:szCs w:val="19"/>
        </w:rPr>
        <w:t>Palang</w:t>
      </w:r>
      <w:proofErr w:type="spellEnd"/>
      <w:r w:rsidR="00853C92" w:rsidRPr="00934E07">
        <w:rPr>
          <w:rFonts w:ascii="Arial" w:hAnsi="Arial" w:cstheme="minorBidi"/>
          <w:sz w:val="19"/>
          <w:szCs w:val="19"/>
        </w:rPr>
        <w:t xml:space="preserve"> Thai </w:t>
      </w:r>
      <w:proofErr w:type="spellStart"/>
      <w:r w:rsidR="00853C92" w:rsidRPr="00934E07">
        <w:rPr>
          <w:rFonts w:ascii="Arial" w:hAnsi="Arial" w:cstheme="minorBidi"/>
          <w:sz w:val="19"/>
          <w:szCs w:val="19"/>
        </w:rPr>
        <w:t>Kaowna</w:t>
      </w:r>
      <w:proofErr w:type="spellEnd"/>
      <w:r w:rsidR="00853C92" w:rsidRPr="00934E07">
        <w:rPr>
          <w:rFonts w:ascii="Arial" w:hAnsi="Arial" w:cstheme="minorBidi"/>
          <w:sz w:val="19"/>
          <w:szCs w:val="19"/>
        </w:rPr>
        <w:t xml:space="preserve"> Co., Ltd., the Board has passed a resolution to reduce registered capital from amount Baht 459 million and registered to reduce capital amount Baht 156 million.</w:t>
      </w:r>
    </w:p>
    <w:p w14:paraId="61D4E89B" w14:textId="77777777" w:rsidR="00853C92" w:rsidRPr="00934E07" w:rsidRDefault="00853C92" w:rsidP="00350485">
      <w:pPr>
        <w:pStyle w:val="ListParagraph"/>
        <w:overflowPunct/>
        <w:autoSpaceDE/>
        <w:autoSpaceDN/>
        <w:adjustRightInd/>
        <w:spacing w:line="360" w:lineRule="auto"/>
        <w:ind w:left="1204"/>
        <w:jc w:val="both"/>
        <w:textAlignment w:val="auto"/>
        <w:rPr>
          <w:rFonts w:ascii="Arial" w:hAnsi="Arial" w:cstheme="minorBidi"/>
          <w:sz w:val="19"/>
          <w:szCs w:val="19"/>
        </w:rPr>
      </w:pPr>
    </w:p>
    <w:p w14:paraId="12FEC595" w14:textId="3FCF6FC9" w:rsidR="00853C92" w:rsidRPr="00934E07" w:rsidRDefault="00853C92" w:rsidP="00350485">
      <w:pPr>
        <w:pStyle w:val="ListParagraph"/>
        <w:numPr>
          <w:ilvl w:val="0"/>
          <w:numId w:val="11"/>
        </w:numPr>
        <w:overflowPunct/>
        <w:autoSpaceDE/>
        <w:autoSpaceDN/>
        <w:adjustRightInd/>
        <w:spacing w:line="360" w:lineRule="auto"/>
        <w:ind w:left="1204"/>
        <w:jc w:val="both"/>
        <w:textAlignment w:val="auto"/>
        <w:rPr>
          <w:rFonts w:ascii="Arial" w:hAnsi="Arial" w:cstheme="minorBidi"/>
          <w:sz w:val="19"/>
          <w:szCs w:val="19"/>
        </w:rPr>
      </w:pPr>
      <w:r w:rsidRPr="00934E07">
        <w:rPr>
          <w:rFonts w:ascii="Arial" w:hAnsi="Arial" w:cstheme="minorBidi"/>
          <w:sz w:val="19"/>
          <w:szCs w:val="19"/>
        </w:rPr>
        <w:t>On 30 September 2023, the Company recognized the allowance for impairment loss on investment in the subsidiary amount of Baht 96.50 million. The Company’s management has considered the recoverable amount of such investment.</w:t>
      </w:r>
    </w:p>
    <w:p w14:paraId="26516771" w14:textId="77777777" w:rsidR="00681D1E" w:rsidRPr="00934E07" w:rsidRDefault="00681D1E" w:rsidP="00350485">
      <w:pPr>
        <w:pStyle w:val="ListParagraph"/>
        <w:spacing w:line="360" w:lineRule="auto"/>
        <w:rPr>
          <w:rFonts w:ascii="Arial" w:hAnsi="Arial" w:cstheme="minorBidi"/>
          <w:sz w:val="19"/>
          <w:szCs w:val="19"/>
        </w:rPr>
      </w:pPr>
    </w:p>
    <w:p w14:paraId="0A2F0497" w14:textId="77777777" w:rsidR="0089689D" w:rsidRPr="0089689D" w:rsidRDefault="0089689D" w:rsidP="0089689D">
      <w:pPr>
        <w:pStyle w:val="ListParagraph"/>
        <w:spacing w:line="360" w:lineRule="auto"/>
        <w:rPr>
          <w:rFonts w:ascii="Arial" w:hAnsi="Arial" w:cs="Arial"/>
          <w:sz w:val="19"/>
          <w:szCs w:val="19"/>
        </w:rPr>
      </w:pPr>
    </w:p>
    <w:p w14:paraId="18EF2D7B" w14:textId="49E2375D" w:rsidR="00681D1E" w:rsidRPr="00934E07" w:rsidRDefault="00681D1E" w:rsidP="00350485">
      <w:pPr>
        <w:overflowPunct/>
        <w:autoSpaceDE/>
        <w:autoSpaceDN/>
        <w:adjustRightInd/>
        <w:spacing w:line="360" w:lineRule="auto"/>
        <w:ind w:firstLine="709"/>
        <w:textAlignment w:val="auto"/>
        <w:rPr>
          <w:rFonts w:ascii="Arial" w:hAnsi="Arial" w:cs="Arial"/>
          <w:b/>
          <w:bCs/>
          <w:sz w:val="19"/>
          <w:szCs w:val="19"/>
          <w:lang w:val="en-GB"/>
        </w:rPr>
      </w:pPr>
      <w:r w:rsidRPr="00934E07">
        <w:rPr>
          <w:rFonts w:ascii="Arial" w:hAnsi="Arial" w:cs="Arial"/>
          <w:b/>
          <w:bCs/>
          <w:sz w:val="19"/>
          <w:szCs w:val="19"/>
          <w:lang w:val="en-GB"/>
        </w:rPr>
        <w:lastRenderedPageBreak/>
        <w:t xml:space="preserve">  Dividend income from direct subsidiaries</w:t>
      </w:r>
    </w:p>
    <w:p w14:paraId="1736A47F" w14:textId="77777777" w:rsidR="00681D1E" w:rsidRPr="00934E07" w:rsidRDefault="00681D1E" w:rsidP="00350485">
      <w:pPr>
        <w:pStyle w:val="ListParagraph"/>
        <w:spacing w:line="360" w:lineRule="auto"/>
        <w:rPr>
          <w:rFonts w:ascii="Arial" w:hAnsi="Arial" w:cstheme="minorBidi"/>
          <w:sz w:val="19"/>
          <w:szCs w:val="19"/>
        </w:rPr>
      </w:pPr>
    </w:p>
    <w:p w14:paraId="2CE27192" w14:textId="5DCFD468" w:rsidR="00681D1E" w:rsidRPr="00934E07" w:rsidRDefault="00681D1E" w:rsidP="00350485">
      <w:pPr>
        <w:overflowPunct/>
        <w:autoSpaceDE/>
        <w:autoSpaceDN/>
        <w:adjustRightInd/>
        <w:spacing w:line="360" w:lineRule="auto"/>
        <w:ind w:firstLine="851"/>
        <w:jc w:val="both"/>
        <w:textAlignment w:val="auto"/>
        <w:rPr>
          <w:rFonts w:ascii="Arial" w:hAnsi="Arial" w:cstheme="minorBidi"/>
          <w:i/>
          <w:iCs/>
          <w:sz w:val="19"/>
          <w:szCs w:val="19"/>
        </w:rPr>
      </w:pPr>
      <w:r w:rsidRPr="00934E07">
        <w:rPr>
          <w:rFonts w:ascii="Arial" w:hAnsi="Arial" w:cstheme="minorBidi"/>
          <w:i/>
          <w:iCs/>
          <w:sz w:val="19"/>
          <w:szCs w:val="19"/>
        </w:rPr>
        <w:t>Asian Steel Product Co</w:t>
      </w:r>
      <w:r w:rsidRPr="00934E07">
        <w:rPr>
          <w:rFonts w:ascii="Arial" w:hAnsi="Arial" w:cstheme="minorBidi"/>
          <w:i/>
          <w:iCs/>
          <w:sz w:val="19"/>
          <w:szCs w:val="19"/>
          <w:cs/>
        </w:rPr>
        <w:t>.</w:t>
      </w:r>
      <w:r w:rsidRPr="00934E07">
        <w:rPr>
          <w:rFonts w:ascii="Arial" w:hAnsi="Arial" w:cstheme="minorBidi"/>
          <w:i/>
          <w:iCs/>
          <w:sz w:val="19"/>
          <w:szCs w:val="19"/>
        </w:rPr>
        <w:t>, Ltd</w:t>
      </w:r>
      <w:r w:rsidRPr="00934E07">
        <w:rPr>
          <w:rFonts w:ascii="Arial" w:hAnsi="Arial" w:cstheme="minorBidi"/>
          <w:i/>
          <w:iCs/>
          <w:sz w:val="19"/>
          <w:szCs w:val="19"/>
          <w:cs/>
        </w:rPr>
        <w:t>.</w:t>
      </w:r>
    </w:p>
    <w:p w14:paraId="2C566433" w14:textId="30C48E63" w:rsidR="00681D1E" w:rsidRPr="00934E07" w:rsidRDefault="00681D1E" w:rsidP="00350485">
      <w:pPr>
        <w:overflowPunct/>
        <w:autoSpaceDE/>
        <w:autoSpaceDN/>
        <w:adjustRightInd/>
        <w:spacing w:line="360" w:lineRule="auto"/>
        <w:ind w:left="844" w:firstLine="7"/>
        <w:jc w:val="both"/>
        <w:textAlignment w:val="auto"/>
        <w:rPr>
          <w:rFonts w:ascii="Arial" w:hAnsi="Arial" w:cstheme="minorBidi"/>
          <w:sz w:val="19"/>
          <w:szCs w:val="19"/>
        </w:rPr>
      </w:pPr>
      <w:r w:rsidRPr="00934E07">
        <w:rPr>
          <w:rFonts w:ascii="Arial" w:hAnsi="Arial" w:cstheme="minorBidi"/>
          <w:sz w:val="19"/>
          <w:szCs w:val="19"/>
        </w:rPr>
        <w:t xml:space="preserve">On 27 April 2023, the Board of Directors’ meeting of Asian Steel Product Co., Ltd., a subsidiary of the Group, has passed a resolution to pay interim dividends from retained earnings as </w:t>
      </w:r>
      <w:proofErr w:type="gramStart"/>
      <w:r w:rsidRPr="00934E07">
        <w:rPr>
          <w:rFonts w:ascii="Arial" w:hAnsi="Arial" w:cstheme="minorBidi"/>
          <w:sz w:val="19"/>
          <w:szCs w:val="19"/>
        </w:rPr>
        <w:t>at</w:t>
      </w:r>
      <w:proofErr w:type="gramEnd"/>
      <w:r w:rsidRPr="00934E07">
        <w:rPr>
          <w:rFonts w:ascii="Arial" w:hAnsi="Arial" w:cstheme="minorBidi"/>
          <w:sz w:val="19"/>
          <w:szCs w:val="19"/>
        </w:rPr>
        <w:t xml:space="preserve"> 31 December 2022 of Baht 2,000.00 per share for 2,796 shares totaling Baht 5,592,000 to the Company</w:t>
      </w:r>
      <w:r w:rsidR="00524456" w:rsidRPr="00934E07">
        <w:rPr>
          <w:rFonts w:ascii="Arial" w:hAnsi="Arial" w:cstheme="minorBidi"/>
          <w:sz w:val="19"/>
          <w:szCs w:val="19"/>
        </w:rPr>
        <w:t xml:space="preserve"> </w:t>
      </w:r>
      <w:r w:rsidR="00524456" w:rsidRPr="00934E07">
        <w:rPr>
          <w:rFonts w:ascii="Arial" w:hAnsi="Arial" w:cs="Arial"/>
          <w:sz w:val="19"/>
          <w:szCs w:val="19"/>
          <w:lang w:val="en-GB"/>
        </w:rPr>
        <w:t xml:space="preserve">which the Company has already received on </w:t>
      </w:r>
      <w:r w:rsidR="00993232" w:rsidRPr="00934E07">
        <w:rPr>
          <w:rFonts w:ascii="Arial" w:hAnsi="Arial" w:cs="Arial"/>
          <w:sz w:val="19"/>
          <w:szCs w:val="19"/>
          <w:lang w:val="en-GB"/>
        </w:rPr>
        <w:t>30 June</w:t>
      </w:r>
      <w:r w:rsidR="00524456" w:rsidRPr="00934E07">
        <w:rPr>
          <w:rFonts w:ascii="Arial" w:hAnsi="Arial" w:cs="Arial"/>
          <w:sz w:val="19"/>
          <w:szCs w:val="19"/>
          <w:lang w:val="en-GB"/>
        </w:rPr>
        <w:t xml:space="preserve"> 2023.</w:t>
      </w:r>
    </w:p>
    <w:p w14:paraId="787ACC26" w14:textId="4F6F2B43" w:rsidR="009F6FD8" w:rsidRDefault="009F6FD8" w:rsidP="0089689D">
      <w:pPr>
        <w:overflowPunct/>
        <w:autoSpaceDE/>
        <w:autoSpaceDN/>
        <w:adjustRightInd/>
        <w:spacing w:line="360" w:lineRule="auto"/>
        <w:textAlignment w:val="auto"/>
        <w:rPr>
          <w:rFonts w:ascii="Arial" w:hAnsi="Arial" w:cstheme="minorBidi"/>
          <w:sz w:val="19"/>
          <w:szCs w:val="19"/>
        </w:rPr>
      </w:pPr>
    </w:p>
    <w:p w14:paraId="582E334C" w14:textId="1FD8EDF9" w:rsidR="00681D1E" w:rsidRPr="00934E07" w:rsidRDefault="00681D1E" w:rsidP="00350485">
      <w:pPr>
        <w:overflowPunct/>
        <w:autoSpaceDE/>
        <w:autoSpaceDN/>
        <w:adjustRightInd/>
        <w:spacing w:line="360" w:lineRule="auto"/>
        <w:ind w:firstLine="851"/>
        <w:jc w:val="both"/>
        <w:textAlignment w:val="auto"/>
        <w:rPr>
          <w:rFonts w:ascii="Arial" w:hAnsi="Arial" w:cstheme="minorBidi"/>
          <w:i/>
          <w:iCs/>
          <w:sz w:val="19"/>
          <w:szCs w:val="19"/>
        </w:rPr>
      </w:pPr>
      <w:r w:rsidRPr="00934E07">
        <w:rPr>
          <w:rFonts w:ascii="Arial" w:hAnsi="Arial" w:cstheme="minorBidi"/>
          <w:i/>
          <w:iCs/>
          <w:sz w:val="19"/>
          <w:szCs w:val="19"/>
        </w:rPr>
        <w:t>ITD Cementation India Limited</w:t>
      </w:r>
    </w:p>
    <w:p w14:paraId="710F7FA3" w14:textId="0E008B63" w:rsidR="00681D1E" w:rsidRPr="00934E07" w:rsidRDefault="00681D1E" w:rsidP="00350485">
      <w:pPr>
        <w:overflowPunct/>
        <w:autoSpaceDE/>
        <w:autoSpaceDN/>
        <w:adjustRightInd/>
        <w:spacing w:line="360" w:lineRule="auto"/>
        <w:ind w:left="851"/>
        <w:jc w:val="both"/>
        <w:textAlignment w:val="auto"/>
        <w:rPr>
          <w:rFonts w:ascii="Arial" w:hAnsi="Arial" w:cstheme="minorBidi"/>
          <w:spacing w:val="-2"/>
          <w:sz w:val="19"/>
          <w:szCs w:val="19"/>
        </w:rPr>
      </w:pPr>
      <w:r w:rsidRPr="00934E07">
        <w:rPr>
          <w:rFonts w:ascii="Arial" w:hAnsi="Arial" w:cstheme="minorBidi"/>
          <w:spacing w:val="-2"/>
          <w:sz w:val="19"/>
          <w:szCs w:val="19"/>
        </w:rPr>
        <w:t xml:space="preserve">On 28 August 2023, the Board of Directors’ meeting of ITD Cementation India Limited., a subsidiary of the Group, has passed a resolution to pay interim dividends from retained earnings as </w:t>
      </w:r>
      <w:proofErr w:type="gramStart"/>
      <w:r w:rsidRPr="00934E07">
        <w:rPr>
          <w:rFonts w:ascii="Arial" w:hAnsi="Arial" w:cstheme="minorBidi"/>
          <w:spacing w:val="-2"/>
          <w:sz w:val="19"/>
          <w:szCs w:val="19"/>
        </w:rPr>
        <w:t>at</w:t>
      </w:r>
      <w:proofErr w:type="gramEnd"/>
      <w:r w:rsidRPr="00934E07">
        <w:rPr>
          <w:rFonts w:ascii="Arial" w:hAnsi="Arial" w:cstheme="minorBidi"/>
          <w:spacing w:val="-2"/>
          <w:sz w:val="19"/>
          <w:szCs w:val="19"/>
        </w:rPr>
        <w:t xml:space="preserve"> 31 March 2023 of INR 0.75 per share for 80,113,180 shares equivalent totaling Baht 20,028,380.54 to the Company</w:t>
      </w:r>
      <w:r w:rsidR="00524456" w:rsidRPr="00934E07">
        <w:rPr>
          <w:rFonts w:ascii="Arial" w:hAnsi="Arial" w:cstheme="minorBidi"/>
          <w:spacing w:val="-2"/>
          <w:sz w:val="19"/>
          <w:szCs w:val="19"/>
        </w:rPr>
        <w:t xml:space="preserve"> </w:t>
      </w:r>
      <w:r w:rsidR="00524456" w:rsidRPr="00934E07">
        <w:rPr>
          <w:rFonts w:ascii="Arial" w:hAnsi="Arial" w:cs="Arial"/>
          <w:sz w:val="19"/>
          <w:szCs w:val="19"/>
          <w:lang w:val="en-GB"/>
        </w:rPr>
        <w:t xml:space="preserve">which the Company has already received on </w:t>
      </w:r>
      <w:r w:rsidR="00993232" w:rsidRPr="00934E07">
        <w:rPr>
          <w:rFonts w:ascii="Arial" w:hAnsi="Arial" w:cs="Arial"/>
          <w:sz w:val="19"/>
          <w:szCs w:val="19"/>
          <w:lang w:val="en-GB"/>
        </w:rPr>
        <w:t>18 September</w:t>
      </w:r>
      <w:r w:rsidR="00524456" w:rsidRPr="00934E07">
        <w:rPr>
          <w:rFonts w:ascii="Arial" w:hAnsi="Arial" w:cs="Arial"/>
          <w:sz w:val="19"/>
          <w:szCs w:val="19"/>
          <w:lang w:val="en-GB"/>
        </w:rPr>
        <w:t xml:space="preserve"> 2023.</w:t>
      </w:r>
    </w:p>
    <w:p w14:paraId="2AC30610" w14:textId="77777777" w:rsidR="00681D1E" w:rsidRPr="00934E07" w:rsidRDefault="00681D1E" w:rsidP="0089689D">
      <w:pPr>
        <w:overflowPunct/>
        <w:autoSpaceDE/>
        <w:autoSpaceDN/>
        <w:adjustRightInd/>
        <w:spacing w:line="360" w:lineRule="auto"/>
        <w:jc w:val="both"/>
        <w:textAlignment w:val="auto"/>
        <w:rPr>
          <w:rFonts w:ascii="Arial" w:hAnsi="Arial" w:cstheme="minorBidi"/>
          <w:sz w:val="19"/>
          <w:szCs w:val="19"/>
        </w:rPr>
      </w:pPr>
    </w:p>
    <w:p w14:paraId="337A29BD" w14:textId="6865495C" w:rsidR="00903EAD" w:rsidRPr="00934E07" w:rsidRDefault="00661FB3" w:rsidP="0089689D">
      <w:pPr>
        <w:overflowPunct/>
        <w:autoSpaceDE/>
        <w:autoSpaceDN/>
        <w:adjustRightInd/>
        <w:spacing w:line="360" w:lineRule="auto"/>
        <w:ind w:left="218" w:firstLine="637"/>
        <w:textAlignment w:val="auto"/>
        <w:rPr>
          <w:rFonts w:ascii="Arial" w:hAnsi="Arial" w:cstheme="minorBidi"/>
          <w:caps/>
          <w:sz w:val="19"/>
          <w:szCs w:val="19"/>
          <w:u w:val="single"/>
        </w:rPr>
      </w:pPr>
      <w:r w:rsidRPr="00934E07">
        <w:rPr>
          <w:rFonts w:ascii="Arial" w:hAnsi="Arial" w:cs="Arial"/>
          <w:caps/>
          <w:sz w:val="19"/>
          <w:szCs w:val="19"/>
          <w:u w:val="single"/>
        </w:rPr>
        <w:t>non</w:t>
      </w:r>
      <w:r w:rsidR="00513F62" w:rsidRPr="00934E07">
        <w:rPr>
          <w:rFonts w:ascii="Arial" w:hAnsi="Arial" w:cs="Arial"/>
          <w:caps/>
          <w:sz w:val="19"/>
          <w:szCs w:val="19"/>
          <w:u w:val="single"/>
        </w:rPr>
        <w:t>-</w:t>
      </w:r>
      <w:r w:rsidRPr="00934E07">
        <w:rPr>
          <w:rFonts w:ascii="Arial" w:hAnsi="Arial" w:cs="Arial"/>
          <w:caps/>
          <w:sz w:val="19"/>
          <w:szCs w:val="19"/>
          <w:u w:val="single"/>
        </w:rPr>
        <w:t>controlling interests</w:t>
      </w:r>
    </w:p>
    <w:p w14:paraId="008A624C" w14:textId="77777777" w:rsidR="00A07D0B" w:rsidRPr="00934E07" w:rsidRDefault="00A07D0B" w:rsidP="0089689D">
      <w:pPr>
        <w:pStyle w:val="BodyTextIndent3"/>
        <w:overflowPunct/>
        <w:autoSpaceDE/>
        <w:autoSpaceDN/>
        <w:adjustRightInd/>
        <w:spacing w:after="0" w:line="360" w:lineRule="auto"/>
        <w:ind w:left="846" w:firstLine="637"/>
        <w:jc w:val="both"/>
        <w:textAlignment w:val="auto"/>
        <w:rPr>
          <w:rFonts w:ascii="Arial" w:hAnsi="Arial" w:cstheme="minorBidi"/>
          <w:caps/>
          <w:sz w:val="12"/>
          <w:szCs w:val="12"/>
          <w:u w:val="single"/>
        </w:rPr>
      </w:pPr>
    </w:p>
    <w:p w14:paraId="337A29BE" w14:textId="6AB2A53B" w:rsidR="00661FB3" w:rsidRPr="00934E07" w:rsidRDefault="00661FB3" w:rsidP="0089689D">
      <w:pPr>
        <w:pStyle w:val="BodyTextIndent3"/>
        <w:overflowPunct/>
        <w:autoSpaceDE/>
        <w:autoSpaceDN/>
        <w:adjustRightInd/>
        <w:spacing w:after="0" w:line="360" w:lineRule="auto"/>
        <w:ind w:left="846" w:firstLine="637"/>
        <w:jc w:val="both"/>
        <w:textAlignment w:val="auto"/>
        <w:rPr>
          <w:rFonts w:ascii="Arial" w:hAnsi="Arial" w:cs="Arial"/>
          <w:b/>
          <w:bCs/>
          <w:caps/>
          <w:sz w:val="4"/>
          <w:szCs w:val="4"/>
        </w:rPr>
      </w:pPr>
    </w:p>
    <w:p w14:paraId="337A29C0" w14:textId="36A3BE8D" w:rsidR="00661FB3" w:rsidRPr="00934E07" w:rsidRDefault="00AE63DB" w:rsidP="0089689D">
      <w:pPr>
        <w:spacing w:line="360" w:lineRule="auto"/>
        <w:ind w:left="846" w:firstLine="9"/>
        <w:jc w:val="thaiDistribute"/>
        <w:rPr>
          <w:rFonts w:ascii="Arial" w:hAnsi="Arial" w:cstheme="minorBidi"/>
          <w:sz w:val="19"/>
          <w:szCs w:val="19"/>
        </w:rPr>
      </w:pPr>
      <w:r w:rsidRPr="00934E07">
        <w:rPr>
          <w:rFonts w:ascii="Arial" w:hAnsi="Arial" w:cs="Arial"/>
          <w:sz w:val="19"/>
          <w:szCs w:val="19"/>
        </w:rPr>
        <w:t>Subsidiaries</w:t>
      </w:r>
      <w:r w:rsidR="00661FB3" w:rsidRPr="00934E07">
        <w:rPr>
          <w:rFonts w:ascii="Arial" w:hAnsi="Arial" w:cs="Arial"/>
          <w:sz w:val="19"/>
          <w:szCs w:val="19"/>
        </w:rPr>
        <w:t xml:space="preserve"> with material non</w:t>
      </w:r>
      <w:r w:rsidR="00AB585B" w:rsidRPr="00934E07">
        <w:rPr>
          <w:rFonts w:ascii="Arial" w:hAnsi="Arial" w:cs="Arial"/>
          <w:sz w:val="19"/>
          <w:szCs w:val="19"/>
        </w:rPr>
        <w:t>-</w:t>
      </w:r>
      <w:r w:rsidR="00661FB3" w:rsidRPr="00934E07">
        <w:rPr>
          <w:rFonts w:ascii="Arial" w:hAnsi="Arial" w:cs="Arial"/>
          <w:sz w:val="19"/>
          <w:szCs w:val="19"/>
        </w:rPr>
        <w:t>controlling interests</w:t>
      </w:r>
      <w:r w:rsidR="00AF6D43" w:rsidRPr="00934E07">
        <w:rPr>
          <w:rFonts w:ascii="Arial" w:hAnsi="Arial" w:cs="Arial"/>
          <w:sz w:val="19"/>
          <w:szCs w:val="19"/>
        </w:rPr>
        <w:t xml:space="preserve"> </w:t>
      </w:r>
      <w:r w:rsidR="00AF6D43" w:rsidRPr="00934E07">
        <w:rPr>
          <w:rFonts w:ascii="Arial" w:hAnsi="Arial" w:cstheme="minorBidi"/>
          <w:sz w:val="19"/>
          <w:szCs w:val="19"/>
        </w:rPr>
        <w:t>(</w:t>
      </w:r>
      <w:r w:rsidR="00AF6D43" w:rsidRPr="00934E07">
        <w:rPr>
          <w:rFonts w:ascii="Arial" w:hAnsi="Arial" w:cs="Arial"/>
          <w:sz w:val="19"/>
          <w:szCs w:val="19"/>
        </w:rPr>
        <w:t>after eliminations)</w:t>
      </w:r>
      <w:r w:rsidR="003D329E"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3D329E" w:rsidRPr="00934E07">
        <w:rPr>
          <w:rFonts w:ascii="Arial" w:hAnsi="Arial" w:cs="Arial"/>
          <w:sz w:val="19"/>
          <w:szCs w:val="19"/>
        </w:rPr>
        <w:t>s</w:t>
      </w:r>
      <w:r w:rsidR="00B41615" w:rsidRPr="00934E07">
        <w:rPr>
          <w:rFonts w:ascii="Arial" w:hAnsi="Arial" w:cs="Arial"/>
          <w:sz w:val="19"/>
          <w:szCs w:val="19"/>
        </w:rPr>
        <w:t xml:space="preserve"> </w:t>
      </w:r>
      <w:r w:rsidR="003D329E" w:rsidRPr="00934E07">
        <w:rPr>
          <w:rFonts w:ascii="Arial" w:hAnsi="Arial" w:cs="Arial"/>
          <w:sz w:val="19"/>
          <w:szCs w:val="19"/>
        </w:rPr>
        <w:t>:</w:t>
      </w:r>
      <w:proofErr w:type="gramEnd"/>
    </w:p>
    <w:p w14:paraId="49C592FB" w14:textId="77777777" w:rsidR="007D6E03" w:rsidRPr="00934E07" w:rsidRDefault="007D6E03" w:rsidP="0089689D">
      <w:pPr>
        <w:spacing w:line="360" w:lineRule="auto"/>
        <w:ind w:left="846" w:firstLine="81"/>
        <w:jc w:val="thaiDistribute"/>
        <w:rPr>
          <w:rFonts w:ascii="Arial" w:hAnsi="Arial" w:cstheme="minorBidi"/>
          <w:sz w:val="12"/>
          <w:szCs w:val="12"/>
        </w:rPr>
      </w:pPr>
    </w:p>
    <w:tbl>
      <w:tblPr>
        <w:tblW w:w="9068" w:type="dxa"/>
        <w:tblInd w:w="840" w:type="dxa"/>
        <w:tblLayout w:type="fixed"/>
        <w:tblLook w:val="0000" w:firstRow="0" w:lastRow="0" w:firstColumn="0" w:lastColumn="0" w:noHBand="0" w:noVBand="0"/>
      </w:tblPr>
      <w:tblGrid>
        <w:gridCol w:w="2846"/>
        <w:gridCol w:w="1134"/>
        <w:gridCol w:w="1120"/>
        <w:gridCol w:w="14"/>
        <w:gridCol w:w="992"/>
        <w:gridCol w:w="978"/>
        <w:gridCol w:w="14"/>
        <w:gridCol w:w="992"/>
        <w:gridCol w:w="964"/>
        <w:gridCol w:w="14"/>
      </w:tblGrid>
      <w:tr w:rsidR="00661FB3" w:rsidRPr="00934E07" w14:paraId="337A29C5" w14:textId="77777777" w:rsidTr="00FF52B6">
        <w:trPr>
          <w:cantSplit/>
        </w:trPr>
        <w:tc>
          <w:tcPr>
            <w:tcW w:w="2846" w:type="dxa"/>
          </w:tcPr>
          <w:p w14:paraId="337A29C1" w14:textId="77777777" w:rsidR="00661FB3" w:rsidRPr="00934E07" w:rsidRDefault="00661FB3" w:rsidP="001328CF">
            <w:pPr>
              <w:tabs>
                <w:tab w:val="left" w:pos="540"/>
              </w:tabs>
              <w:spacing w:before="60" w:after="23" w:line="276" w:lineRule="auto"/>
              <w:ind w:right="-90"/>
              <w:jc w:val="center"/>
              <w:rPr>
                <w:rFonts w:ascii="Arial" w:hAnsi="Arial" w:cs="Arial"/>
                <w:color w:val="000000"/>
                <w:sz w:val="16"/>
                <w:szCs w:val="16"/>
              </w:rPr>
            </w:pPr>
          </w:p>
        </w:tc>
        <w:tc>
          <w:tcPr>
            <w:tcW w:w="1134" w:type="dxa"/>
          </w:tcPr>
          <w:p w14:paraId="337A29C2" w14:textId="77777777" w:rsidR="00661FB3" w:rsidRPr="00934E07" w:rsidRDefault="00661FB3" w:rsidP="001328CF">
            <w:pPr>
              <w:tabs>
                <w:tab w:val="left" w:pos="540"/>
              </w:tabs>
              <w:spacing w:before="60" w:after="23" w:line="276" w:lineRule="auto"/>
              <w:ind w:right="-90"/>
              <w:jc w:val="right"/>
              <w:rPr>
                <w:rFonts w:ascii="Arial" w:hAnsi="Arial" w:cs="Arial"/>
                <w:color w:val="000000"/>
                <w:sz w:val="16"/>
                <w:szCs w:val="16"/>
              </w:rPr>
            </w:pPr>
          </w:p>
        </w:tc>
        <w:tc>
          <w:tcPr>
            <w:tcW w:w="1134" w:type="dxa"/>
            <w:gridSpan w:val="2"/>
          </w:tcPr>
          <w:p w14:paraId="337A29C3" w14:textId="77777777" w:rsidR="00661FB3" w:rsidRPr="00934E07" w:rsidRDefault="00661FB3" w:rsidP="001328CF">
            <w:pPr>
              <w:tabs>
                <w:tab w:val="left" w:pos="540"/>
              </w:tabs>
              <w:spacing w:before="60" w:after="23" w:line="276" w:lineRule="auto"/>
              <w:ind w:right="-90"/>
              <w:jc w:val="right"/>
              <w:rPr>
                <w:rFonts w:ascii="Arial" w:hAnsi="Arial" w:cs="Arial"/>
                <w:color w:val="000000"/>
                <w:sz w:val="16"/>
                <w:szCs w:val="16"/>
              </w:rPr>
            </w:pPr>
          </w:p>
        </w:tc>
        <w:tc>
          <w:tcPr>
            <w:tcW w:w="3954" w:type="dxa"/>
            <w:gridSpan w:val="6"/>
            <w:vAlign w:val="bottom"/>
          </w:tcPr>
          <w:p w14:paraId="337A29C4" w14:textId="3D0A3338" w:rsidR="00661FB3" w:rsidRPr="00934E07" w:rsidRDefault="00661FB3" w:rsidP="001328CF">
            <w:pPr>
              <w:spacing w:before="60" w:after="23" w:line="276" w:lineRule="auto"/>
              <w:ind w:right="-90"/>
              <w:jc w:val="right"/>
              <w:rPr>
                <w:rFonts w:ascii="Arial" w:hAnsi="Arial" w:cs="Arial"/>
                <w:sz w:val="16"/>
                <w:szCs w:val="16"/>
                <w:lang w:val="en-GB"/>
              </w:rPr>
            </w:pPr>
            <w:r w:rsidRPr="00934E07">
              <w:rPr>
                <w:rFonts w:ascii="Arial" w:hAnsi="Arial" w:cs="Arial"/>
                <w:sz w:val="16"/>
                <w:szCs w:val="16"/>
                <w:cs/>
                <w:lang w:val="en-GB"/>
              </w:rPr>
              <w:t>(</w:t>
            </w:r>
            <w:r w:rsidRPr="00934E07">
              <w:rPr>
                <w:rFonts w:ascii="Arial" w:hAnsi="Arial" w:cs="Arial"/>
                <w:sz w:val="16"/>
                <w:szCs w:val="16"/>
                <w:lang w:val="en-GB"/>
              </w:rPr>
              <w:t>Unit</w:t>
            </w:r>
            <w:r w:rsidR="00A34308" w:rsidRPr="00934E07">
              <w:rPr>
                <w:rFonts w:ascii="Arial" w:hAnsi="Arial" w:cs="Arial"/>
                <w:sz w:val="16"/>
                <w:szCs w:val="16"/>
                <w:lang w:val="en-GB"/>
              </w:rPr>
              <w:t xml:space="preserve"> </w:t>
            </w:r>
            <w:r w:rsidRPr="00934E07">
              <w:rPr>
                <w:rFonts w:ascii="Arial" w:hAnsi="Arial" w:cs="Arial"/>
                <w:sz w:val="16"/>
                <w:szCs w:val="16"/>
                <w:cs/>
                <w:lang w:val="en-GB"/>
              </w:rPr>
              <w:t xml:space="preserve">: </w:t>
            </w:r>
            <w:r w:rsidRPr="00934E07">
              <w:rPr>
                <w:rFonts w:ascii="Arial" w:hAnsi="Arial" w:cs="Arial"/>
                <w:sz w:val="16"/>
                <w:szCs w:val="16"/>
                <w:lang w:val="en-GB"/>
              </w:rPr>
              <w:t>Million Baht</w:t>
            </w:r>
            <w:r w:rsidRPr="00934E07">
              <w:rPr>
                <w:rFonts w:ascii="Arial" w:hAnsi="Arial" w:cs="Arial"/>
                <w:sz w:val="16"/>
                <w:szCs w:val="16"/>
                <w:cs/>
                <w:lang w:val="en-GB"/>
              </w:rPr>
              <w:t>)</w:t>
            </w:r>
          </w:p>
        </w:tc>
      </w:tr>
      <w:tr w:rsidR="00661FB3" w:rsidRPr="00934E07" w14:paraId="337A29CC" w14:textId="77777777" w:rsidTr="00FF52B6">
        <w:trPr>
          <w:gridAfter w:val="1"/>
          <w:wAfter w:w="14" w:type="dxa"/>
          <w:cantSplit/>
        </w:trPr>
        <w:tc>
          <w:tcPr>
            <w:tcW w:w="2846" w:type="dxa"/>
            <w:vAlign w:val="bottom"/>
          </w:tcPr>
          <w:p w14:paraId="337A29C6" w14:textId="77777777" w:rsidR="00661FB3" w:rsidRPr="00934E07" w:rsidRDefault="00661FB3" w:rsidP="001328CF">
            <w:pPr>
              <w:spacing w:before="60" w:after="23" w:line="276" w:lineRule="auto"/>
              <w:jc w:val="center"/>
              <w:rPr>
                <w:rFonts w:ascii="Arial" w:hAnsi="Arial" w:cs="Arial"/>
                <w:sz w:val="16"/>
                <w:szCs w:val="16"/>
              </w:rPr>
            </w:pPr>
          </w:p>
        </w:tc>
        <w:tc>
          <w:tcPr>
            <w:tcW w:w="2254" w:type="dxa"/>
            <w:gridSpan w:val="2"/>
            <w:vAlign w:val="bottom"/>
          </w:tcPr>
          <w:p w14:paraId="337A29C7" w14:textId="77777777" w:rsidR="00661FB3" w:rsidRPr="00934E07" w:rsidRDefault="00661FB3" w:rsidP="001328CF">
            <w:pPr>
              <w:pBdr>
                <w:bottom w:val="single" w:sz="4" w:space="1" w:color="auto"/>
              </w:pBdr>
              <w:spacing w:before="60" w:after="23" w:line="276" w:lineRule="auto"/>
              <w:jc w:val="center"/>
              <w:rPr>
                <w:rFonts w:ascii="Arial" w:hAnsi="Arial" w:cs="Arial"/>
                <w:sz w:val="16"/>
                <w:szCs w:val="16"/>
              </w:rPr>
            </w:pPr>
            <w:r w:rsidRPr="00934E07">
              <w:rPr>
                <w:rFonts w:ascii="Arial" w:hAnsi="Arial" w:cs="Arial"/>
                <w:sz w:val="16"/>
                <w:szCs w:val="16"/>
              </w:rPr>
              <w:t>Proportion of ownership</w:t>
            </w:r>
          </w:p>
          <w:p w14:paraId="337A29C8" w14:textId="77777777" w:rsidR="00661FB3" w:rsidRPr="00934E07" w:rsidRDefault="00661FB3" w:rsidP="001328CF">
            <w:pPr>
              <w:pBdr>
                <w:bottom w:val="single" w:sz="4" w:space="1" w:color="auto"/>
              </w:pBdr>
              <w:spacing w:before="60" w:after="23" w:line="276" w:lineRule="auto"/>
              <w:jc w:val="center"/>
              <w:rPr>
                <w:rFonts w:ascii="Arial" w:hAnsi="Arial" w:cs="Arial"/>
                <w:sz w:val="16"/>
                <w:szCs w:val="16"/>
              </w:rPr>
            </w:pPr>
            <w:r w:rsidRPr="00934E07">
              <w:rPr>
                <w:rFonts w:ascii="Arial" w:hAnsi="Arial" w:cs="Arial"/>
                <w:sz w:val="16"/>
                <w:szCs w:val="16"/>
              </w:rPr>
              <w:t>interests held by the NCI</w:t>
            </w:r>
            <w:r w:rsidR="006A73C3" w:rsidRPr="00934E07">
              <w:rPr>
                <w:rFonts w:ascii="Arial" w:hAnsi="Arial" w:cs="Arial"/>
                <w:sz w:val="16"/>
                <w:szCs w:val="16"/>
                <w:cs/>
              </w:rPr>
              <w:t xml:space="preserve"> (</w:t>
            </w:r>
            <w:r w:rsidR="006A73C3" w:rsidRPr="00934E07">
              <w:rPr>
                <w:rFonts w:ascii="Arial" w:hAnsi="Arial" w:cs="Arial"/>
                <w:sz w:val="16"/>
                <w:szCs w:val="16"/>
              </w:rPr>
              <w:t>Percentage</w:t>
            </w:r>
            <w:r w:rsidR="006A73C3" w:rsidRPr="00934E07">
              <w:rPr>
                <w:rFonts w:ascii="Arial" w:hAnsi="Arial" w:cs="Arial"/>
                <w:sz w:val="16"/>
                <w:szCs w:val="16"/>
                <w:cs/>
              </w:rPr>
              <w:t>)</w:t>
            </w:r>
          </w:p>
        </w:tc>
        <w:tc>
          <w:tcPr>
            <w:tcW w:w="1984" w:type="dxa"/>
            <w:gridSpan w:val="3"/>
            <w:vAlign w:val="bottom"/>
          </w:tcPr>
          <w:p w14:paraId="337A29C9" w14:textId="74AFDF36" w:rsidR="00661FB3" w:rsidRPr="00934E07" w:rsidRDefault="0079552A" w:rsidP="001328CF">
            <w:pPr>
              <w:pBdr>
                <w:bottom w:val="single" w:sz="4" w:space="1" w:color="auto"/>
              </w:pBdr>
              <w:spacing w:before="60" w:after="23" w:line="276" w:lineRule="auto"/>
              <w:jc w:val="center"/>
              <w:rPr>
                <w:rFonts w:ascii="Arial" w:hAnsi="Arial" w:cs="Arial"/>
                <w:sz w:val="16"/>
                <w:szCs w:val="16"/>
              </w:rPr>
            </w:pPr>
            <w:r w:rsidRPr="00934E07">
              <w:rPr>
                <w:rFonts w:ascii="Arial" w:hAnsi="Arial" w:cs="Arial"/>
                <w:sz w:val="16"/>
                <w:szCs w:val="16"/>
              </w:rPr>
              <w:t>Other c</w:t>
            </w:r>
            <w:r w:rsidR="00661FB3" w:rsidRPr="00934E07">
              <w:rPr>
                <w:rFonts w:ascii="Arial" w:hAnsi="Arial" w:cs="Arial"/>
                <w:sz w:val="16"/>
                <w:szCs w:val="16"/>
              </w:rPr>
              <w:t>omprehensive</w:t>
            </w:r>
          </w:p>
          <w:p w14:paraId="337A29CA" w14:textId="4593F280" w:rsidR="00661FB3" w:rsidRPr="00934E07" w:rsidRDefault="0044725D" w:rsidP="001328CF">
            <w:pPr>
              <w:pBdr>
                <w:bottom w:val="single" w:sz="4" w:space="1" w:color="auto"/>
              </w:pBdr>
              <w:spacing w:before="60" w:after="23" w:line="276" w:lineRule="auto"/>
              <w:jc w:val="center"/>
              <w:rPr>
                <w:rFonts w:ascii="Arial" w:hAnsi="Arial" w:cs="Arial"/>
                <w:sz w:val="16"/>
                <w:szCs w:val="16"/>
              </w:rPr>
            </w:pPr>
            <w:r w:rsidRPr="00934E07">
              <w:rPr>
                <w:rFonts w:ascii="Arial" w:hAnsi="Arial" w:cs="Arial"/>
                <w:sz w:val="16"/>
                <w:szCs w:val="16"/>
              </w:rPr>
              <w:t>i</w:t>
            </w:r>
            <w:r w:rsidR="00661FB3" w:rsidRPr="00934E07">
              <w:rPr>
                <w:rFonts w:ascii="Arial" w:hAnsi="Arial" w:cs="Arial"/>
                <w:sz w:val="16"/>
                <w:szCs w:val="16"/>
              </w:rPr>
              <w:t>ncome</w:t>
            </w:r>
            <w:r w:rsidR="00A96549" w:rsidRPr="00934E07">
              <w:rPr>
                <w:rFonts w:ascii="Arial" w:hAnsi="Arial" w:cs="Arial"/>
                <w:sz w:val="16"/>
                <w:szCs w:val="16"/>
                <w:cs/>
              </w:rPr>
              <w:t xml:space="preserve"> </w:t>
            </w:r>
            <w:r w:rsidR="009E02F7" w:rsidRPr="00934E07">
              <w:rPr>
                <w:rFonts w:ascii="Arial" w:hAnsi="Arial" w:cs="Arial"/>
                <w:sz w:val="16"/>
                <w:szCs w:val="16"/>
                <w:cs/>
              </w:rPr>
              <w:t>(</w:t>
            </w:r>
            <w:proofErr w:type="gramStart"/>
            <w:r w:rsidR="00F77425" w:rsidRPr="00934E07">
              <w:rPr>
                <w:rFonts w:ascii="Arial" w:hAnsi="Arial" w:cs="Arial"/>
                <w:sz w:val="16"/>
                <w:szCs w:val="16"/>
              </w:rPr>
              <w:t>l</w:t>
            </w:r>
            <w:r w:rsidR="009E02F7" w:rsidRPr="00934E07">
              <w:rPr>
                <w:rFonts w:ascii="Arial" w:hAnsi="Arial" w:cs="Arial"/>
                <w:sz w:val="16"/>
                <w:szCs w:val="16"/>
              </w:rPr>
              <w:t>oss</w:t>
            </w:r>
            <w:r w:rsidR="009E02F7" w:rsidRPr="00934E07">
              <w:rPr>
                <w:rFonts w:ascii="Arial" w:hAnsi="Arial" w:cs="Arial"/>
                <w:sz w:val="16"/>
                <w:szCs w:val="16"/>
                <w:cs/>
              </w:rPr>
              <w:t>)</w:t>
            </w:r>
            <w:r w:rsidR="00A96549" w:rsidRPr="00934E07">
              <w:rPr>
                <w:rFonts w:ascii="Arial" w:hAnsi="Arial" w:cs="Arial"/>
                <w:sz w:val="16"/>
                <w:szCs w:val="16"/>
                <w:cs/>
              </w:rPr>
              <w:t xml:space="preserve">   </w:t>
            </w:r>
            <w:proofErr w:type="gramEnd"/>
            <w:r w:rsidR="00A96549" w:rsidRPr="00934E07">
              <w:rPr>
                <w:rFonts w:ascii="Arial" w:hAnsi="Arial" w:cs="Arial"/>
                <w:sz w:val="16"/>
                <w:szCs w:val="16"/>
                <w:cs/>
              </w:rPr>
              <w:t xml:space="preserve">          </w:t>
            </w:r>
            <w:r w:rsidR="00661FB3" w:rsidRPr="00934E07">
              <w:rPr>
                <w:rFonts w:ascii="Arial" w:hAnsi="Arial" w:cs="Arial"/>
                <w:sz w:val="16"/>
                <w:szCs w:val="16"/>
              </w:rPr>
              <w:t>allocated to NCI</w:t>
            </w:r>
          </w:p>
        </w:tc>
        <w:tc>
          <w:tcPr>
            <w:tcW w:w="1970" w:type="dxa"/>
            <w:gridSpan w:val="3"/>
            <w:vAlign w:val="bottom"/>
          </w:tcPr>
          <w:p w14:paraId="337A29CB" w14:textId="77777777" w:rsidR="00661FB3" w:rsidRPr="00934E07" w:rsidRDefault="00661FB3" w:rsidP="001328CF">
            <w:pPr>
              <w:pBdr>
                <w:bottom w:val="single" w:sz="2" w:space="1" w:color="auto"/>
              </w:pBdr>
              <w:spacing w:before="60" w:after="23" w:line="276" w:lineRule="auto"/>
              <w:jc w:val="center"/>
              <w:rPr>
                <w:rFonts w:ascii="Arial" w:hAnsi="Arial" w:cs="Arial"/>
                <w:sz w:val="16"/>
                <w:szCs w:val="16"/>
              </w:rPr>
            </w:pPr>
            <w:r w:rsidRPr="00934E07">
              <w:rPr>
                <w:rFonts w:ascii="Arial" w:hAnsi="Arial" w:cs="Arial"/>
                <w:sz w:val="16"/>
                <w:szCs w:val="16"/>
              </w:rPr>
              <w:t>Accumulated NCI</w:t>
            </w:r>
          </w:p>
        </w:tc>
      </w:tr>
      <w:tr w:rsidR="006D3D2B" w:rsidRPr="00934E07" w14:paraId="337A29D4" w14:textId="77777777" w:rsidTr="00FF52B6">
        <w:trPr>
          <w:cantSplit/>
        </w:trPr>
        <w:tc>
          <w:tcPr>
            <w:tcW w:w="2846" w:type="dxa"/>
            <w:vAlign w:val="bottom"/>
          </w:tcPr>
          <w:p w14:paraId="337A29CD" w14:textId="77777777" w:rsidR="006D3D2B" w:rsidRPr="00934E07" w:rsidRDefault="006D3D2B" w:rsidP="006D3D2B">
            <w:pPr>
              <w:pBdr>
                <w:bottom w:val="single" w:sz="4" w:space="1" w:color="auto"/>
              </w:pBdr>
              <w:spacing w:before="60" w:after="23" w:line="276" w:lineRule="auto"/>
              <w:ind w:right="-90"/>
              <w:jc w:val="center"/>
              <w:rPr>
                <w:rFonts w:ascii="Arial" w:hAnsi="Arial" w:cs="Arial"/>
                <w:color w:val="000000"/>
                <w:sz w:val="16"/>
                <w:szCs w:val="16"/>
                <w:lang w:val="en-GB"/>
              </w:rPr>
            </w:pPr>
            <w:r w:rsidRPr="00934E07">
              <w:rPr>
                <w:rFonts w:ascii="Arial" w:hAnsi="Arial" w:cs="Arial"/>
                <w:sz w:val="16"/>
                <w:szCs w:val="16"/>
              </w:rPr>
              <w:t>Name</w:t>
            </w:r>
            <w:r w:rsidRPr="00934E07">
              <w:rPr>
                <w:rFonts w:ascii="Arial" w:hAnsi="Arial" w:cs="Arial"/>
                <w:color w:val="000000"/>
                <w:sz w:val="16"/>
                <w:szCs w:val="16"/>
                <w:cs/>
              </w:rPr>
              <w:t xml:space="preserve"> </w:t>
            </w:r>
          </w:p>
        </w:tc>
        <w:tc>
          <w:tcPr>
            <w:tcW w:w="1134" w:type="dxa"/>
          </w:tcPr>
          <w:p w14:paraId="337A29CE" w14:textId="523ED590" w:rsidR="006D3D2B" w:rsidRPr="00934E07" w:rsidRDefault="006D3D2B" w:rsidP="006D3D2B">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934E07">
              <w:rPr>
                <w:rFonts w:ascii="Arial" w:hAnsi="Arial" w:cs="Arial"/>
                <w:sz w:val="16"/>
                <w:szCs w:val="16"/>
              </w:rPr>
              <w:t>2023</w:t>
            </w:r>
          </w:p>
        </w:tc>
        <w:tc>
          <w:tcPr>
            <w:tcW w:w="1134" w:type="dxa"/>
            <w:gridSpan w:val="2"/>
          </w:tcPr>
          <w:p w14:paraId="337A29CF" w14:textId="3902DFAA" w:rsidR="006D3D2B" w:rsidRPr="00934E07" w:rsidRDefault="006D3D2B" w:rsidP="006D3D2B">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934E07">
              <w:rPr>
                <w:rFonts w:ascii="Arial" w:hAnsi="Arial" w:cs="Arial"/>
                <w:sz w:val="16"/>
                <w:szCs w:val="16"/>
              </w:rPr>
              <w:t>2022</w:t>
            </w:r>
          </w:p>
        </w:tc>
        <w:tc>
          <w:tcPr>
            <w:tcW w:w="992" w:type="dxa"/>
          </w:tcPr>
          <w:p w14:paraId="337A29D0" w14:textId="3E061643" w:rsidR="006D3D2B" w:rsidRPr="00934E07" w:rsidRDefault="006D3D2B" w:rsidP="006D3D2B">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934E07">
              <w:rPr>
                <w:rFonts w:ascii="Arial" w:hAnsi="Arial" w:cs="Arial"/>
                <w:sz w:val="16"/>
                <w:szCs w:val="16"/>
              </w:rPr>
              <w:t>2023</w:t>
            </w:r>
          </w:p>
        </w:tc>
        <w:tc>
          <w:tcPr>
            <w:tcW w:w="992" w:type="dxa"/>
            <w:gridSpan w:val="2"/>
          </w:tcPr>
          <w:p w14:paraId="337A29D1" w14:textId="6FCC7836" w:rsidR="006D3D2B" w:rsidRPr="00934E07" w:rsidRDefault="006D3D2B" w:rsidP="006D3D2B">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934E07">
              <w:rPr>
                <w:rFonts w:ascii="Arial" w:hAnsi="Arial" w:cs="Arial"/>
                <w:sz w:val="16"/>
                <w:szCs w:val="16"/>
              </w:rPr>
              <w:t>2022</w:t>
            </w:r>
          </w:p>
        </w:tc>
        <w:tc>
          <w:tcPr>
            <w:tcW w:w="992" w:type="dxa"/>
          </w:tcPr>
          <w:p w14:paraId="337A29D2" w14:textId="1199B9BC" w:rsidR="006D3D2B" w:rsidRPr="00934E07" w:rsidRDefault="006D3D2B" w:rsidP="006D3D2B">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934E07">
              <w:rPr>
                <w:rFonts w:ascii="Arial" w:hAnsi="Arial" w:cs="Arial"/>
                <w:sz w:val="16"/>
                <w:szCs w:val="16"/>
              </w:rPr>
              <w:t>2023</w:t>
            </w:r>
          </w:p>
        </w:tc>
        <w:tc>
          <w:tcPr>
            <w:tcW w:w="978" w:type="dxa"/>
            <w:gridSpan w:val="2"/>
          </w:tcPr>
          <w:p w14:paraId="337A29D3" w14:textId="62674A73" w:rsidR="006D3D2B" w:rsidRPr="00934E07" w:rsidRDefault="006D3D2B" w:rsidP="006D3D2B">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934E07">
              <w:rPr>
                <w:rFonts w:ascii="Arial" w:hAnsi="Arial" w:cs="Arial"/>
                <w:sz w:val="16"/>
                <w:szCs w:val="16"/>
              </w:rPr>
              <w:t>2022</w:t>
            </w:r>
          </w:p>
        </w:tc>
      </w:tr>
      <w:tr w:rsidR="00661FB3" w:rsidRPr="00934E07" w14:paraId="337A29DC" w14:textId="77777777" w:rsidTr="00FF52B6">
        <w:trPr>
          <w:cantSplit/>
          <w:trHeight w:val="299"/>
        </w:trPr>
        <w:tc>
          <w:tcPr>
            <w:tcW w:w="2846" w:type="dxa"/>
          </w:tcPr>
          <w:p w14:paraId="337A29D5" w14:textId="77777777" w:rsidR="00661FB3" w:rsidRPr="00934E07" w:rsidRDefault="00661FB3" w:rsidP="001328CF">
            <w:pPr>
              <w:tabs>
                <w:tab w:val="left" w:pos="540"/>
              </w:tabs>
              <w:spacing w:before="60" w:after="23" w:line="276" w:lineRule="auto"/>
              <w:ind w:left="214" w:right="-108" w:hanging="214"/>
              <w:rPr>
                <w:rFonts w:ascii="Arial" w:hAnsi="Arial" w:cs="Arial"/>
                <w:color w:val="000000"/>
                <w:sz w:val="16"/>
                <w:szCs w:val="16"/>
              </w:rPr>
            </w:pPr>
          </w:p>
        </w:tc>
        <w:tc>
          <w:tcPr>
            <w:tcW w:w="1134" w:type="dxa"/>
            <w:vAlign w:val="bottom"/>
          </w:tcPr>
          <w:p w14:paraId="337A29D6" w14:textId="77777777" w:rsidR="00661FB3" w:rsidRPr="00934E07" w:rsidRDefault="00661FB3" w:rsidP="001328CF">
            <w:pPr>
              <w:tabs>
                <w:tab w:val="left" w:pos="540"/>
              </w:tabs>
              <w:spacing w:before="60" w:after="23" w:line="276" w:lineRule="auto"/>
              <w:ind w:left="-108"/>
              <w:jc w:val="right"/>
              <w:rPr>
                <w:rFonts w:ascii="Arial" w:hAnsi="Arial" w:cs="Arial"/>
                <w:color w:val="000000"/>
                <w:sz w:val="16"/>
                <w:szCs w:val="16"/>
              </w:rPr>
            </w:pPr>
          </w:p>
        </w:tc>
        <w:tc>
          <w:tcPr>
            <w:tcW w:w="1134" w:type="dxa"/>
            <w:gridSpan w:val="2"/>
            <w:vAlign w:val="bottom"/>
          </w:tcPr>
          <w:p w14:paraId="337A29D7" w14:textId="77777777" w:rsidR="00661FB3" w:rsidRPr="00934E07" w:rsidRDefault="00661FB3" w:rsidP="001328CF">
            <w:pPr>
              <w:tabs>
                <w:tab w:val="left" w:pos="540"/>
              </w:tabs>
              <w:spacing w:before="60" w:after="23" w:line="276" w:lineRule="auto"/>
              <w:ind w:left="-108"/>
              <w:jc w:val="right"/>
              <w:rPr>
                <w:rFonts w:ascii="Arial" w:hAnsi="Arial" w:cs="Arial"/>
                <w:color w:val="000000"/>
                <w:sz w:val="16"/>
                <w:szCs w:val="16"/>
              </w:rPr>
            </w:pPr>
          </w:p>
        </w:tc>
        <w:tc>
          <w:tcPr>
            <w:tcW w:w="992" w:type="dxa"/>
            <w:vAlign w:val="bottom"/>
          </w:tcPr>
          <w:p w14:paraId="337A29D8" w14:textId="77777777" w:rsidR="00661FB3" w:rsidRPr="00934E07" w:rsidRDefault="00661FB3" w:rsidP="001328CF">
            <w:pPr>
              <w:tabs>
                <w:tab w:val="left" w:pos="540"/>
              </w:tabs>
              <w:spacing w:before="60" w:after="23" w:line="276" w:lineRule="auto"/>
              <w:ind w:left="-108" w:right="-43"/>
              <w:jc w:val="right"/>
              <w:rPr>
                <w:rFonts w:ascii="Arial" w:hAnsi="Arial" w:cs="Arial"/>
                <w:color w:val="000000"/>
                <w:sz w:val="16"/>
                <w:szCs w:val="16"/>
              </w:rPr>
            </w:pPr>
          </w:p>
        </w:tc>
        <w:tc>
          <w:tcPr>
            <w:tcW w:w="992" w:type="dxa"/>
            <w:gridSpan w:val="2"/>
            <w:vAlign w:val="bottom"/>
          </w:tcPr>
          <w:p w14:paraId="337A29D9" w14:textId="77777777" w:rsidR="00661FB3" w:rsidRPr="00934E07" w:rsidRDefault="00661FB3" w:rsidP="001328CF">
            <w:pPr>
              <w:tabs>
                <w:tab w:val="left" w:pos="540"/>
              </w:tabs>
              <w:spacing w:before="60" w:after="23" w:line="276" w:lineRule="auto"/>
              <w:ind w:left="-108" w:right="-43"/>
              <w:jc w:val="right"/>
              <w:rPr>
                <w:rFonts w:ascii="Arial" w:hAnsi="Arial" w:cs="Arial"/>
                <w:color w:val="000000"/>
                <w:sz w:val="16"/>
                <w:szCs w:val="16"/>
              </w:rPr>
            </w:pPr>
          </w:p>
        </w:tc>
        <w:tc>
          <w:tcPr>
            <w:tcW w:w="992" w:type="dxa"/>
            <w:vAlign w:val="bottom"/>
          </w:tcPr>
          <w:p w14:paraId="337A29DA" w14:textId="77777777" w:rsidR="00661FB3" w:rsidRPr="00934E07" w:rsidRDefault="00661FB3" w:rsidP="001328CF">
            <w:pPr>
              <w:tabs>
                <w:tab w:val="left" w:pos="540"/>
              </w:tabs>
              <w:spacing w:before="60" w:after="23" w:line="276" w:lineRule="auto"/>
              <w:ind w:left="-108" w:right="-43"/>
              <w:jc w:val="right"/>
              <w:rPr>
                <w:rFonts w:ascii="Arial" w:hAnsi="Arial" w:cs="Arial"/>
                <w:color w:val="000000"/>
                <w:sz w:val="16"/>
                <w:szCs w:val="16"/>
              </w:rPr>
            </w:pPr>
          </w:p>
        </w:tc>
        <w:tc>
          <w:tcPr>
            <w:tcW w:w="978" w:type="dxa"/>
            <w:gridSpan w:val="2"/>
            <w:vAlign w:val="bottom"/>
          </w:tcPr>
          <w:p w14:paraId="337A29DB" w14:textId="77777777" w:rsidR="00661FB3" w:rsidRPr="00934E07" w:rsidRDefault="00661FB3" w:rsidP="001328CF">
            <w:pPr>
              <w:tabs>
                <w:tab w:val="left" w:pos="540"/>
              </w:tabs>
              <w:spacing w:before="60" w:after="23" w:line="276" w:lineRule="auto"/>
              <w:ind w:left="-108" w:right="-43"/>
              <w:jc w:val="right"/>
              <w:rPr>
                <w:rFonts w:ascii="Arial" w:hAnsi="Arial" w:cs="Arial"/>
                <w:color w:val="000000"/>
                <w:sz w:val="16"/>
                <w:szCs w:val="16"/>
              </w:rPr>
            </w:pPr>
          </w:p>
        </w:tc>
      </w:tr>
      <w:tr w:rsidR="00F313AF" w:rsidRPr="00934E07" w14:paraId="337A29FC" w14:textId="77777777" w:rsidTr="00FF52B6">
        <w:trPr>
          <w:cantSplit/>
          <w:trHeight w:val="68"/>
        </w:trPr>
        <w:tc>
          <w:tcPr>
            <w:tcW w:w="2846" w:type="dxa"/>
          </w:tcPr>
          <w:p w14:paraId="337A29F5" w14:textId="77777777" w:rsidR="00F313AF" w:rsidRPr="00934E07" w:rsidRDefault="00F313AF" w:rsidP="00F313AF">
            <w:pPr>
              <w:spacing w:before="60" w:after="23" w:line="276" w:lineRule="auto"/>
              <w:ind w:right="-36" w:hanging="32"/>
              <w:rPr>
                <w:rFonts w:ascii="Arial" w:hAnsi="Arial" w:cs="Arial"/>
                <w:sz w:val="16"/>
                <w:szCs w:val="16"/>
              </w:rPr>
            </w:pPr>
            <w:r w:rsidRPr="00934E07">
              <w:rPr>
                <w:rFonts w:ascii="Arial" w:hAnsi="Arial" w:cs="Arial"/>
                <w:sz w:val="16"/>
                <w:szCs w:val="16"/>
              </w:rPr>
              <w:t>ITD Cementation India Limited</w:t>
            </w:r>
          </w:p>
        </w:tc>
        <w:tc>
          <w:tcPr>
            <w:tcW w:w="1134" w:type="dxa"/>
            <w:vAlign w:val="bottom"/>
          </w:tcPr>
          <w:p w14:paraId="337A29F6" w14:textId="1ECFCE09" w:rsidR="00F313AF" w:rsidRPr="00934E07" w:rsidRDefault="00F313AF" w:rsidP="00F313AF">
            <w:pPr>
              <w:spacing w:before="60" w:after="23" w:line="276" w:lineRule="auto"/>
              <w:ind w:left="-25"/>
              <w:jc w:val="right"/>
              <w:rPr>
                <w:rFonts w:ascii="Arial" w:hAnsi="Arial" w:cs="Arial"/>
                <w:sz w:val="16"/>
                <w:szCs w:val="16"/>
                <w:lang w:val="en-GB"/>
              </w:rPr>
            </w:pPr>
            <w:r w:rsidRPr="00934E07">
              <w:rPr>
                <w:rFonts w:ascii="Arial" w:hAnsi="Arial" w:cs="Arial"/>
                <w:sz w:val="16"/>
                <w:szCs w:val="16"/>
                <w:cs/>
                <w:lang w:val="en-GB"/>
              </w:rPr>
              <w:t>53.36</w:t>
            </w:r>
          </w:p>
        </w:tc>
        <w:tc>
          <w:tcPr>
            <w:tcW w:w="1134" w:type="dxa"/>
            <w:gridSpan w:val="2"/>
            <w:vAlign w:val="bottom"/>
          </w:tcPr>
          <w:p w14:paraId="337A29F7" w14:textId="52B231E9" w:rsidR="00F313AF" w:rsidRPr="00934E07" w:rsidRDefault="00F313AF" w:rsidP="00F313AF">
            <w:pPr>
              <w:spacing w:before="60" w:after="23" w:line="276" w:lineRule="auto"/>
              <w:ind w:left="-25"/>
              <w:jc w:val="right"/>
              <w:rPr>
                <w:rFonts w:ascii="Arial" w:hAnsi="Arial" w:cs="Arial"/>
                <w:sz w:val="16"/>
                <w:szCs w:val="16"/>
              </w:rPr>
            </w:pPr>
            <w:r w:rsidRPr="00934E07">
              <w:rPr>
                <w:rFonts w:ascii="Arial" w:hAnsi="Arial" w:cs="Arial"/>
                <w:sz w:val="16"/>
                <w:szCs w:val="16"/>
                <w:lang w:val="en-GB"/>
              </w:rPr>
              <w:t>53.36</w:t>
            </w:r>
          </w:p>
        </w:tc>
        <w:tc>
          <w:tcPr>
            <w:tcW w:w="992" w:type="dxa"/>
            <w:vAlign w:val="bottom"/>
          </w:tcPr>
          <w:p w14:paraId="337A29F8" w14:textId="240A1C74" w:rsidR="00F313AF" w:rsidRPr="00F313AF" w:rsidRDefault="00F313AF" w:rsidP="00F313AF">
            <w:pPr>
              <w:spacing w:before="60" w:after="23" w:line="276" w:lineRule="auto"/>
              <w:ind w:left="-25"/>
              <w:jc w:val="right"/>
              <w:rPr>
                <w:rFonts w:ascii="Arial" w:hAnsi="Arial" w:cs="Arial"/>
                <w:sz w:val="16"/>
                <w:szCs w:val="16"/>
                <w:cs/>
                <w:lang w:val="en-GB"/>
              </w:rPr>
            </w:pPr>
            <w:r w:rsidRPr="00F313AF">
              <w:rPr>
                <w:rFonts w:ascii="Arial" w:hAnsi="Arial" w:cs="Arial"/>
                <w:sz w:val="16"/>
                <w:szCs w:val="16"/>
              </w:rPr>
              <w:t>(56)</w:t>
            </w:r>
          </w:p>
        </w:tc>
        <w:tc>
          <w:tcPr>
            <w:tcW w:w="992" w:type="dxa"/>
            <w:gridSpan w:val="2"/>
            <w:vAlign w:val="bottom"/>
          </w:tcPr>
          <w:p w14:paraId="337A29F9" w14:textId="03AAAF14" w:rsidR="00F313AF" w:rsidRPr="00F313AF" w:rsidRDefault="00F313AF" w:rsidP="00F313AF">
            <w:pPr>
              <w:spacing w:before="60" w:after="23" w:line="276" w:lineRule="auto"/>
              <w:ind w:left="-25"/>
              <w:jc w:val="right"/>
              <w:rPr>
                <w:rFonts w:ascii="Arial" w:hAnsi="Arial" w:cs="Arial"/>
                <w:sz w:val="16"/>
                <w:szCs w:val="16"/>
                <w:lang w:val="en-GB"/>
              </w:rPr>
            </w:pPr>
            <w:r w:rsidRPr="00F313AF">
              <w:rPr>
                <w:rFonts w:ascii="Arial" w:hAnsi="Arial" w:cs="Arial"/>
                <w:sz w:val="16"/>
                <w:szCs w:val="16"/>
              </w:rPr>
              <w:t>54</w:t>
            </w:r>
          </w:p>
        </w:tc>
        <w:tc>
          <w:tcPr>
            <w:tcW w:w="992" w:type="dxa"/>
            <w:vAlign w:val="bottom"/>
          </w:tcPr>
          <w:p w14:paraId="337A29FA" w14:textId="63E1F4DC" w:rsidR="00F313AF" w:rsidRPr="00F313AF" w:rsidRDefault="00F313AF" w:rsidP="00F313AF">
            <w:pPr>
              <w:spacing w:before="60" w:after="23" w:line="276" w:lineRule="auto"/>
              <w:ind w:left="-25"/>
              <w:jc w:val="right"/>
              <w:rPr>
                <w:rFonts w:ascii="Arial" w:hAnsi="Arial" w:cs="Arial"/>
                <w:sz w:val="16"/>
                <w:szCs w:val="16"/>
                <w:lang w:val="en-GB"/>
              </w:rPr>
            </w:pPr>
            <w:r w:rsidRPr="00F313AF">
              <w:rPr>
                <w:rFonts w:ascii="Arial" w:hAnsi="Arial" w:cs="Arial"/>
                <w:sz w:val="16"/>
                <w:szCs w:val="16"/>
              </w:rPr>
              <w:t>3,</w:t>
            </w:r>
            <w:r w:rsidR="00F52F2D">
              <w:rPr>
                <w:rFonts w:ascii="Arial" w:hAnsi="Arial" w:cs="Arial"/>
                <w:sz w:val="16"/>
                <w:szCs w:val="16"/>
              </w:rPr>
              <w:t>132</w:t>
            </w:r>
          </w:p>
        </w:tc>
        <w:tc>
          <w:tcPr>
            <w:tcW w:w="978" w:type="dxa"/>
            <w:gridSpan w:val="2"/>
            <w:vAlign w:val="bottom"/>
          </w:tcPr>
          <w:p w14:paraId="337A29FB" w14:textId="40259EE8" w:rsidR="00F313AF" w:rsidRPr="00934E07" w:rsidRDefault="00F313AF" w:rsidP="00F313AF">
            <w:pPr>
              <w:spacing w:before="60" w:after="23" w:line="276" w:lineRule="auto"/>
              <w:ind w:left="-25"/>
              <w:jc w:val="right"/>
              <w:rPr>
                <w:rFonts w:ascii="Arial" w:hAnsi="Arial" w:cs="Arial"/>
                <w:sz w:val="16"/>
                <w:szCs w:val="16"/>
              </w:rPr>
            </w:pPr>
            <w:r w:rsidRPr="00934E07">
              <w:rPr>
                <w:rFonts w:ascii="Arial" w:hAnsi="Arial" w:cs="Arial"/>
                <w:sz w:val="16"/>
                <w:szCs w:val="16"/>
                <w:lang w:val="en-GB"/>
              </w:rPr>
              <w:t>2,641</w:t>
            </w:r>
          </w:p>
        </w:tc>
      </w:tr>
      <w:tr w:rsidR="00F313AF" w:rsidRPr="00934E07" w14:paraId="337A2A04" w14:textId="77777777" w:rsidTr="00FF52B6">
        <w:trPr>
          <w:cantSplit/>
        </w:trPr>
        <w:tc>
          <w:tcPr>
            <w:tcW w:w="2846" w:type="dxa"/>
          </w:tcPr>
          <w:p w14:paraId="337A29FD" w14:textId="2735FFB2" w:rsidR="00F313AF" w:rsidRPr="00934E07" w:rsidRDefault="00F313AF" w:rsidP="00F313AF">
            <w:pPr>
              <w:spacing w:before="60" w:after="23" w:line="276" w:lineRule="auto"/>
              <w:ind w:right="-36" w:hanging="32"/>
              <w:rPr>
                <w:rFonts w:ascii="Arial" w:hAnsi="Arial" w:cs="Arial"/>
                <w:sz w:val="16"/>
                <w:szCs w:val="16"/>
              </w:rPr>
            </w:pPr>
            <w:r w:rsidRPr="00934E07">
              <w:rPr>
                <w:rFonts w:ascii="Arial" w:hAnsi="Arial" w:cs="Arial"/>
                <w:sz w:val="16"/>
                <w:szCs w:val="16"/>
              </w:rPr>
              <w:t>Others</w:t>
            </w:r>
          </w:p>
        </w:tc>
        <w:tc>
          <w:tcPr>
            <w:tcW w:w="1134" w:type="dxa"/>
            <w:vAlign w:val="bottom"/>
          </w:tcPr>
          <w:p w14:paraId="337A29FE" w14:textId="716BC17C" w:rsidR="00F313AF" w:rsidRPr="00934E07" w:rsidRDefault="00F313AF" w:rsidP="00F313AF">
            <w:pPr>
              <w:spacing w:before="60" w:after="23" w:line="276" w:lineRule="auto"/>
              <w:ind w:left="-25"/>
              <w:jc w:val="right"/>
              <w:rPr>
                <w:rFonts w:ascii="Arial" w:hAnsi="Arial" w:cs="Arial"/>
                <w:sz w:val="16"/>
                <w:szCs w:val="16"/>
                <w:lang w:val="en-GB"/>
              </w:rPr>
            </w:pPr>
            <w:r w:rsidRPr="00934E07">
              <w:rPr>
                <w:rFonts w:ascii="Arial" w:hAnsi="Arial" w:cs="Arial"/>
                <w:sz w:val="16"/>
                <w:szCs w:val="16"/>
                <w:lang w:val="en-GB"/>
              </w:rPr>
              <w:t>7.41 - 49.04</w:t>
            </w:r>
          </w:p>
        </w:tc>
        <w:tc>
          <w:tcPr>
            <w:tcW w:w="1134" w:type="dxa"/>
            <w:gridSpan w:val="2"/>
            <w:vAlign w:val="bottom"/>
          </w:tcPr>
          <w:p w14:paraId="337A29FF" w14:textId="3B7B1B54" w:rsidR="00F313AF" w:rsidRPr="00934E07" w:rsidRDefault="00F313AF" w:rsidP="00F313AF">
            <w:pPr>
              <w:spacing w:before="60" w:after="23" w:line="276" w:lineRule="auto"/>
              <w:ind w:left="-25"/>
              <w:jc w:val="right"/>
              <w:rPr>
                <w:rFonts w:ascii="Arial" w:hAnsi="Arial" w:cs="Arial"/>
                <w:sz w:val="16"/>
                <w:szCs w:val="16"/>
              </w:rPr>
            </w:pPr>
            <w:r w:rsidRPr="00934E07">
              <w:rPr>
                <w:rFonts w:ascii="Arial" w:hAnsi="Arial" w:cs="Arial"/>
                <w:sz w:val="16"/>
                <w:szCs w:val="16"/>
              </w:rPr>
              <w:t>7.41 - 49.04</w:t>
            </w:r>
          </w:p>
        </w:tc>
        <w:tc>
          <w:tcPr>
            <w:tcW w:w="992" w:type="dxa"/>
            <w:vAlign w:val="bottom"/>
          </w:tcPr>
          <w:p w14:paraId="337A2A00" w14:textId="167DD186" w:rsidR="00F313AF" w:rsidRPr="00F313AF" w:rsidRDefault="00F313AF" w:rsidP="00F313AF">
            <w:pPr>
              <w:spacing w:before="60" w:after="23" w:line="276" w:lineRule="auto"/>
              <w:ind w:left="-25"/>
              <w:jc w:val="right"/>
              <w:rPr>
                <w:rFonts w:ascii="Arial" w:hAnsi="Arial" w:cs="Arial"/>
                <w:sz w:val="16"/>
                <w:szCs w:val="16"/>
                <w:lang w:val="en-GB"/>
              </w:rPr>
            </w:pPr>
            <w:r w:rsidRPr="00F313AF">
              <w:rPr>
                <w:rFonts w:ascii="Arial" w:hAnsi="Arial" w:cs="Arial"/>
                <w:sz w:val="16"/>
                <w:szCs w:val="16"/>
              </w:rPr>
              <w:t>-</w:t>
            </w:r>
          </w:p>
        </w:tc>
        <w:tc>
          <w:tcPr>
            <w:tcW w:w="992" w:type="dxa"/>
            <w:gridSpan w:val="2"/>
            <w:vAlign w:val="bottom"/>
          </w:tcPr>
          <w:p w14:paraId="337A2A01" w14:textId="67B92AD9" w:rsidR="00F313AF" w:rsidRPr="00F313AF" w:rsidRDefault="00F313AF" w:rsidP="00F313AF">
            <w:pPr>
              <w:spacing w:before="60" w:after="23" w:line="276" w:lineRule="auto"/>
              <w:ind w:left="-25"/>
              <w:jc w:val="right"/>
              <w:rPr>
                <w:rFonts w:ascii="Arial" w:hAnsi="Arial" w:cs="Arial"/>
                <w:sz w:val="16"/>
                <w:szCs w:val="16"/>
                <w:lang w:val="en-GB"/>
              </w:rPr>
            </w:pPr>
            <w:r w:rsidRPr="00F313AF">
              <w:rPr>
                <w:rFonts w:ascii="Arial" w:hAnsi="Arial" w:cs="Arial"/>
                <w:sz w:val="16"/>
                <w:szCs w:val="16"/>
                <w:cs/>
                <w:lang w:val="en-GB"/>
              </w:rPr>
              <w:t>-</w:t>
            </w:r>
          </w:p>
        </w:tc>
        <w:tc>
          <w:tcPr>
            <w:tcW w:w="992" w:type="dxa"/>
            <w:vAlign w:val="bottom"/>
          </w:tcPr>
          <w:p w14:paraId="337A2A02" w14:textId="5F888ECF" w:rsidR="00F313AF" w:rsidRPr="00F313AF" w:rsidRDefault="00F52F2D" w:rsidP="00F313AF">
            <w:pPr>
              <w:spacing w:before="60" w:after="23" w:line="276" w:lineRule="auto"/>
              <w:ind w:left="-25"/>
              <w:jc w:val="right"/>
              <w:rPr>
                <w:rFonts w:ascii="Arial" w:hAnsi="Arial" w:cs="Arial"/>
                <w:sz w:val="16"/>
                <w:szCs w:val="16"/>
                <w:lang w:val="en-GB"/>
              </w:rPr>
            </w:pPr>
            <w:r>
              <w:rPr>
                <w:rFonts w:ascii="Arial" w:hAnsi="Arial" w:cs="Arial"/>
                <w:sz w:val="16"/>
                <w:szCs w:val="16"/>
                <w:lang w:val="en-GB"/>
              </w:rPr>
              <w:t>254</w:t>
            </w:r>
          </w:p>
        </w:tc>
        <w:tc>
          <w:tcPr>
            <w:tcW w:w="978" w:type="dxa"/>
            <w:gridSpan w:val="2"/>
            <w:vAlign w:val="bottom"/>
          </w:tcPr>
          <w:p w14:paraId="337A2A03" w14:textId="137940A9" w:rsidR="00F313AF" w:rsidRPr="00934E07" w:rsidRDefault="00F313AF" w:rsidP="00F313AF">
            <w:pPr>
              <w:spacing w:before="60" w:after="23" w:line="276" w:lineRule="auto"/>
              <w:ind w:left="-25"/>
              <w:jc w:val="right"/>
              <w:rPr>
                <w:rFonts w:ascii="Arial" w:hAnsi="Arial" w:cstheme="minorBidi"/>
                <w:sz w:val="16"/>
                <w:szCs w:val="16"/>
              </w:rPr>
            </w:pPr>
            <w:r w:rsidRPr="00934E07">
              <w:rPr>
                <w:rFonts w:ascii="Arial" w:hAnsi="Arial" w:cstheme="minorBidi"/>
                <w:sz w:val="16"/>
                <w:szCs w:val="16"/>
                <w:lang w:val="en-GB"/>
              </w:rPr>
              <w:t>326</w:t>
            </w:r>
          </w:p>
        </w:tc>
      </w:tr>
    </w:tbl>
    <w:p w14:paraId="006D3D17" w14:textId="77777777" w:rsidR="00067AC1" w:rsidRPr="00934E07" w:rsidRDefault="00067AC1" w:rsidP="00157CCC">
      <w:pPr>
        <w:tabs>
          <w:tab w:val="left" w:pos="810"/>
          <w:tab w:val="left" w:pos="2160"/>
        </w:tabs>
        <w:spacing w:line="360" w:lineRule="auto"/>
        <w:ind w:left="927" w:right="-5"/>
        <w:jc w:val="thaiDistribute"/>
        <w:rPr>
          <w:rFonts w:ascii="Arial" w:hAnsi="Arial" w:cs="Arial"/>
          <w:sz w:val="19"/>
          <w:szCs w:val="19"/>
        </w:rPr>
      </w:pPr>
    </w:p>
    <w:p w14:paraId="0CABC1C1" w14:textId="6B5A1A8B" w:rsidR="00F84562" w:rsidRPr="00934E07" w:rsidRDefault="00250343" w:rsidP="0089689D">
      <w:pPr>
        <w:tabs>
          <w:tab w:val="left" w:pos="810"/>
          <w:tab w:val="left" w:pos="2160"/>
        </w:tabs>
        <w:spacing w:line="360" w:lineRule="auto"/>
        <w:ind w:left="864" w:right="-5"/>
        <w:jc w:val="thaiDistribute"/>
        <w:rPr>
          <w:rFonts w:ascii="Arial" w:hAnsi="Arial" w:cs="Arial"/>
          <w:sz w:val="19"/>
          <w:szCs w:val="19"/>
        </w:rPr>
      </w:pPr>
      <w:r w:rsidRPr="00934E07">
        <w:rPr>
          <w:rFonts w:ascii="Arial" w:hAnsi="Arial" w:cs="Arial"/>
          <w:sz w:val="19"/>
          <w:szCs w:val="19"/>
        </w:rPr>
        <w:t>During the year 20</w:t>
      </w:r>
      <w:r w:rsidR="00D85221" w:rsidRPr="00934E07">
        <w:rPr>
          <w:rFonts w:ascii="Arial" w:hAnsi="Arial" w:cs="Arial"/>
          <w:sz w:val="19"/>
          <w:szCs w:val="19"/>
        </w:rPr>
        <w:t>2</w:t>
      </w:r>
      <w:r w:rsidR="006D3D2B" w:rsidRPr="00934E07">
        <w:rPr>
          <w:rFonts w:ascii="Arial" w:hAnsi="Arial" w:cs="Arial"/>
          <w:sz w:val="19"/>
          <w:szCs w:val="19"/>
        </w:rPr>
        <w:t>3</w:t>
      </w:r>
      <w:r w:rsidRPr="00934E07">
        <w:rPr>
          <w:rFonts w:ascii="Arial" w:hAnsi="Arial" w:cs="Arial"/>
          <w:sz w:val="19"/>
          <w:szCs w:val="19"/>
        </w:rPr>
        <w:t xml:space="preserve">, </w:t>
      </w:r>
      <w:r w:rsidR="0044725D" w:rsidRPr="00934E07">
        <w:rPr>
          <w:rFonts w:ascii="Arial" w:hAnsi="Arial" w:cs="Arial"/>
          <w:sz w:val="19"/>
          <w:szCs w:val="19"/>
        </w:rPr>
        <w:t>s</w:t>
      </w:r>
      <w:r w:rsidR="007218B9" w:rsidRPr="00934E07">
        <w:rPr>
          <w:rFonts w:ascii="Arial" w:hAnsi="Arial" w:cs="Arial"/>
          <w:sz w:val="19"/>
          <w:szCs w:val="19"/>
        </w:rPr>
        <w:t>ubsidiaries</w:t>
      </w:r>
      <w:r w:rsidR="00FA33A9" w:rsidRPr="00934E07">
        <w:rPr>
          <w:rFonts w:ascii="Arial" w:hAnsi="Arial" w:cs="Arial"/>
          <w:sz w:val="19"/>
          <w:szCs w:val="19"/>
        </w:rPr>
        <w:t xml:space="preserve"> </w:t>
      </w:r>
      <w:r w:rsidR="00661FB3" w:rsidRPr="00934E07">
        <w:rPr>
          <w:rFonts w:ascii="Arial" w:hAnsi="Arial" w:cs="Arial"/>
          <w:sz w:val="19"/>
          <w:szCs w:val="19"/>
        </w:rPr>
        <w:t>paid dividend</w:t>
      </w:r>
      <w:r w:rsidR="00CB12E3" w:rsidRPr="00934E07">
        <w:rPr>
          <w:rFonts w:ascii="Arial" w:hAnsi="Arial" w:cs="Arial"/>
          <w:sz w:val="19"/>
          <w:szCs w:val="19"/>
        </w:rPr>
        <w:t>s</w:t>
      </w:r>
      <w:r w:rsidR="00661FB3" w:rsidRPr="00934E07">
        <w:rPr>
          <w:rFonts w:ascii="Arial" w:hAnsi="Arial" w:cs="Arial"/>
          <w:sz w:val="19"/>
          <w:szCs w:val="19"/>
        </w:rPr>
        <w:t xml:space="preserve"> to </w:t>
      </w:r>
      <w:r w:rsidR="003D329E" w:rsidRPr="00934E07">
        <w:rPr>
          <w:rFonts w:ascii="Arial" w:hAnsi="Arial" w:cs="Arial"/>
          <w:sz w:val="19"/>
          <w:szCs w:val="19"/>
        </w:rPr>
        <w:t xml:space="preserve">the </w:t>
      </w:r>
      <w:r w:rsidR="00FA33A9" w:rsidRPr="00934E07">
        <w:rPr>
          <w:rFonts w:ascii="Arial" w:hAnsi="Arial" w:cs="Arial"/>
          <w:sz w:val="19"/>
          <w:szCs w:val="19"/>
        </w:rPr>
        <w:t>n</w:t>
      </w:r>
      <w:r w:rsidR="00CB12E3" w:rsidRPr="00934E07">
        <w:rPr>
          <w:rFonts w:ascii="Arial" w:hAnsi="Arial" w:cs="Arial"/>
          <w:sz w:val="19"/>
          <w:szCs w:val="19"/>
        </w:rPr>
        <w:t>o</w:t>
      </w:r>
      <w:r w:rsidR="00FA33A9" w:rsidRPr="00934E07">
        <w:rPr>
          <w:rFonts w:ascii="Arial" w:hAnsi="Arial" w:cs="Arial"/>
          <w:sz w:val="19"/>
          <w:szCs w:val="19"/>
        </w:rPr>
        <w:t>n</w:t>
      </w:r>
      <w:r w:rsidR="00AB585B" w:rsidRPr="00934E07">
        <w:rPr>
          <w:rFonts w:ascii="Arial" w:hAnsi="Arial" w:cs="Arial"/>
          <w:sz w:val="19"/>
          <w:szCs w:val="19"/>
        </w:rPr>
        <w:t>-</w:t>
      </w:r>
      <w:r w:rsidR="00CB12E3" w:rsidRPr="00934E07">
        <w:rPr>
          <w:rFonts w:ascii="Arial" w:hAnsi="Arial" w:cs="Arial"/>
          <w:sz w:val="19"/>
          <w:szCs w:val="19"/>
        </w:rPr>
        <w:t>controlling</w:t>
      </w:r>
      <w:r w:rsidR="00563FEE" w:rsidRPr="00934E07">
        <w:rPr>
          <w:rFonts w:ascii="Arial" w:hAnsi="Arial" w:cstheme="minorBidi" w:hint="cs"/>
          <w:sz w:val="19"/>
          <w:szCs w:val="19"/>
        </w:rPr>
        <w:t xml:space="preserve"> </w:t>
      </w:r>
      <w:r w:rsidR="00CB12E3" w:rsidRPr="00934E07">
        <w:rPr>
          <w:rFonts w:ascii="Arial" w:hAnsi="Arial" w:cs="Arial"/>
          <w:sz w:val="19"/>
          <w:szCs w:val="19"/>
        </w:rPr>
        <w:t>interests</w:t>
      </w:r>
      <w:r w:rsidR="003D329E" w:rsidRPr="00934E07">
        <w:rPr>
          <w:rFonts w:ascii="Arial" w:hAnsi="Arial" w:cs="Arial"/>
          <w:sz w:val="19"/>
          <w:szCs w:val="19"/>
        </w:rPr>
        <w:t xml:space="preserve"> of</w:t>
      </w:r>
      <w:r w:rsidR="00974893" w:rsidRPr="00934E07">
        <w:rPr>
          <w:rFonts w:ascii="Arial" w:hAnsi="Arial" w:cs="Arial"/>
          <w:sz w:val="19"/>
          <w:szCs w:val="19"/>
        </w:rPr>
        <w:t xml:space="preserve"> </w:t>
      </w:r>
      <w:r w:rsidR="00661FB3" w:rsidRPr="00934E07">
        <w:rPr>
          <w:rFonts w:ascii="Arial" w:hAnsi="Arial" w:cs="Arial"/>
          <w:sz w:val="19"/>
          <w:szCs w:val="19"/>
        </w:rPr>
        <w:t xml:space="preserve">Baht </w:t>
      </w:r>
      <w:r w:rsidR="00104008" w:rsidRPr="00934E07">
        <w:rPr>
          <w:rFonts w:ascii="Arial" w:hAnsi="Arial" w:cs="Arial"/>
          <w:sz w:val="19"/>
          <w:szCs w:val="19"/>
        </w:rPr>
        <w:t>25.32</w:t>
      </w:r>
      <w:r w:rsidR="00924CFE" w:rsidRPr="00934E07">
        <w:rPr>
          <w:rFonts w:ascii="Arial" w:hAnsi="Arial" w:cs="Arial"/>
          <w:sz w:val="19"/>
          <w:szCs w:val="19"/>
        </w:rPr>
        <w:t xml:space="preserve"> </w:t>
      </w:r>
      <w:r w:rsidR="00B52C27" w:rsidRPr="00934E07">
        <w:rPr>
          <w:rFonts w:ascii="Arial" w:hAnsi="Arial" w:cs="Arial"/>
          <w:sz w:val="19"/>
          <w:szCs w:val="19"/>
        </w:rPr>
        <w:t>m</w:t>
      </w:r>
      <w:r w:rsidR="003D329E" w:rsidRPr="00934E07">
        <w:rPr>
          <w:rFonts w:ascii="Arial" w:hAnsi="Arial" w:cs="Arial"/>
          <w:sz w:val="19"/>
          <w:szCs w:val="19"/>
        </w:rPr>
        <w:t xml:space="preserve">illion </w:t>
      </w:r>
      <w:r w:rsidR="00D41572" w:rsidRPr="00934E07">
        <w:rPr>
          <w:rFonts w:ascii="Arial" w:hAnsi="Arial" w:cs="Arial"/>
          <w:sz w:val="19"/>
          <w:szCs w:val="19"/>
        </w:rPr>
        <w:t xml:space="preserve">                    </w:t>
      </w:r>
      <w:proofErr w:type="gramStart"/>
      <w:r w:rsidR="00D41572" w:rsidRPr="00934E07">
        <w:rPr>
          <w:rFonts w:ascii="Arial" w:hAnsi="Arial" w:cs="Arial"/>
          <w:sz w:val="19"/>
          <w:szCs w:val="19"/>
        </w:rPr>
        <w:t xml:space="preserve">   </w:t>
      </w:r>
      <w:r w:rsidR="003D329E" w:rsidRPr="00934E07">
        <w:rPr>
          <w:rFonts w:ascii="Arial" w:hAnsi="Arial" w:cs="Arial"/>
          <w:sz w:val="19"/>
          <w:szCs w:val="19"/>
        </w:rPr>
        <w:t>(</w:t>
      </w:r>
      <w:proofErr w:type="gramEnd"/>
      <w:r w:rsidR="003D329E" w:rsidRPr="00934E07">
        <w:rPr>
          <w:rFonts w:ascii="Arial" w:hAnsi="Arial" w:cs="Arial"/>
          <w:sz w:val="19"/>
          <w:szCs w:val="19"/>
        </w:rPr>
        <w:t>20</w:t>
      </w:r>
      <w:r w:rsidR="001F1903" w:rsidRPr="00934E07">
        <w:rPr>
          <w:rFonts w:ascii="Arial" w:hAnsi="Arial" w:cs="Arial"/>
          <w:sz w:val="19"/>
          <w:szCs w:val="19"/>
        </w:rPr>
        <w:t>2</w:t>
      </w:r>
      <w:r w:rsidR="006D3D2B" w:rsidRPr="00934E07">
        <w:rPr>
          <w:rFonts w:ascii="Arial" w:hAnsi="Arial" w:cs="Arial"/>
          <w:sz w:val="19"/>
          <w:szCs w:val="19"/>
        </w:rPr>
        <w:t>2</w:t>
      </w:r>
      <w:r w:rsidR="003D329E" w:rsidRPr="00934E07">
        <w:rPr>
          <w:rFonts w:ascii="Arial" w:hAnsi="Arial" w:cs="Arial"/>
          <w:sz w:val="19"/>
          <w:szCs w:val="19"/>
        </w:rPr>
        <w:t xml:space="preserve"> : </w:t>
      </w:r>
      <w:r w:rsidR="00661FB3" w:rsidRPr="00934E07">
        <w:rPr>
          <w:rFonts w:ascii="Arial" w:hAnsi="Arial" w:cs="Arial"/>
          <w:sz w:val="19"/>
          <w:szCs w:val="19"/>
        </w:rPr>
        <w:t xml:space="preserve">Baht </w:t>
      </w:r>
      <w:r w:rsidR="006D3D2B" w:rsidRPr="00934E07">
        <w:rPr>
          <w:rFonts w:ascii="Arial" w:hAnsi="Arial" w:cs="Arial"/>
          <w:sz w:val="19"/>
          <w:szCs w:val="19"/>
        </w:rPr>
        <w:t>17.10</w:t>
      </w:r>
      <w:r w:rsidR="001328CF" w:rsidRPr="00934E07">
        <w:rPr>
          <w:rFonts w:ascii="Arial" w:hAnsi="Arial" w:cs="Arial"/>
          <w:sz w:val="19"/>
          <w:szCs w:val="19"/>
        </w:rPr>
        <w:t xml:space="preserve"> </w:t>
      </w:r>
      <w:r w:rsidR="00B52C27" w:rsidRPr="00934E07">
        <w:rPr>
          <w:rFonts w:ascii="Arial" w:hAnsi="Arial" w:cs="Arial"/>
          <w:sz w:val="19"/>
          <w:szCs w:val="19"/>
        </w:rPr>
        <w:t>m</w:t>
      </w:r>
      <w:r w:rsidR="003D329E" w:rsidRPr="00934E07">
        <w:rPr>
          <w:rFonts w:ascii="Arial" w:hAnsi="Arial" w:cs="Arial"/>
          <w:sz w:val="19"/>
          <w:szCs w:val="19"/>
        </w:rPr>
        <w:t>illion</w:t>
      </w:r>
      <w:r w:rsidR="00661FB3" w:rsidRPr="00934E07">
        <w:rPr>
          <w:rFonts w:ascii="Arial" w:hAnsi="Arial" w:cs="Arial"/>
          <w:sz w:val="19"/>
          <w:szCs w:val="19"/>
        </w:rPr>
        <w:t>)</w:t>
      </w:r>
      <w:r w:rsidR="00B838AC" w:rsidRPr="00934E07">
        <w:rPr>
          <w:rFonts w:ascii="Arial" w:hAnsi="Arial" w:cs="Arial"/>
          <w:sz w:val="19"/>
          <w:szCs w:val="19"/>
        </w:rPr>
        <w:t>.</w:t>
      </w:r>
    </w:p>
    <w:p w14:paraId="10C0A79A" w14:textId="77777777" w:rsidR="00067AC1" w:rsidRPr="00934E07" w:rsidRDefault="00067AC1" w:rsidP="0089689D">
      <w:pPr>
        <w:tabs>
          <w:tab w:val="left" w:pos="810"/>
          <w:tab w:val="left" w:pos="2160"/>
        </w:tabs>
        <w:spacing w:line="360" w:lineRule="auto"/>
        <w:ind w:left="864" w:right="-5"/>
        <w:jc w:val="thaiDistribute"/>
        <w:rPr>
          <w:rFonts w:ascii="Arial" w:hAnsi="Arial" w:cs="Arial"/>
          <w:sz w:val="19"/>
          <w:szCs w:val="19"/>
        </w:rPr>
      </w:pPr>
    </w:p>
    <w:p w14:paraId="337A2A08" w14:textId="088BB3E0" w:rsidR="00AE63DB" w:rsidRPr="00E17069" w:rsidRDefault="00AE63DB" w:rsidP="0089689D">
      <w:pPr>
        <w:tabs>
          <w:tab w:val="left" w:pos="810"/>
          <w:tab w:val="left" w:pos="2160"/>
        </w:tabs>
        <w:spacing w:line="360" w:lineRule="auto"/>
        <w:ind w:left="864" w:right="-5"/>
        <w:jc w:val="thaiDistribute"/>
        <w:rPr>
          <w:rFonts w:ascii="Arial" w:hAnsi="Arial" w:cs="Arial"/>
          <w:sz w:val="19"/>
          <w:szCs w:val="19"/>
        </w:rPr>
      </w:pPr>
      <w:r w:rsidRPr="00E17069">
        <w:rPr>
          <w:rFonts w:ascii="Arial" w:hAnsi="Arial" w:cs="Arial"/>
          <w:sz w:val="19"/>
          <w:szCs w:val="19"/>
        </w:rPr>
        <w:t>Significant financial information of the subsidiaries with material non</w:t>
      </w:r>
      <w:r w:rsidR="00DC73DB" w:rsidRPr="00E17069">
        <w:rPr>
          <w:rFonts w:ascii="Arial" w:hAnsi="Arial" w:cs="Arial"/>
          <w:sz w:val="19"/>
          <w:szCs w:val="19"/>
        </w:rPr>
        <w:t>-</w:t>
      </w:r>
      <w:r w:rsidRPr="00E17069">
        <w:rPr>
          <w:rFonts w:ascii="Arial" w:hAnsi="Arial" w:cs="Arial"/>
          <w:sz w:val="19"/>
          <w:szCs w:val="19"/>
        </w:rPr>
        <w:t>controlling interest in the</w:t>
      </w:r>
      <w:r w:rsidR="0009525C" w:rsidRPr="00E17069">
        <w:rPr>
          <w:rFonts w:ascii="Arial" w:hAnsi="Arial" w:cs="Arial"/>
          <w:sz w:val="19"/>
          <w:szCs w:val="19"/>
        </w:rPr>
        <w:t xml:space="preserve"> </w:t>
      </w:r>
      <w:r w:rsidRPr="00E17069">
        <w:rPr>
          <w:rFonts w:ascii="Arial" w:hAnsi="Arial" w:cs="Arial"/>
          <w:sz w:val="19"/>
          <w:szCs w:val="19"/>
        </w:rPr>
        <w:t xml:space="preserve">aggregate amounts before eliminations are summarized </w:t>
      </w:r>
      <w:r w:rsidR="008B2B10" w:rsidRPr="00E17069">
        <w:rPr>
          <w:rFonts w:ascii="Arial" w:hAnsi="Arial" w:cs="Arial"/>
          <w:sz w:val="19"/>
          <w:szCs w:val="19"/>
        </w:rPr>
        <w:t xml:space="preserve">as </w:t>
      </w:r>
      <w:proofErr w:type="gramStart"/>
      <w:r w:rsidR="008B2B10" w:rsidRPr="00E17069">
        <w:rPr>
          <w:rFonts w:ascii="Arial" w:hAnsi="Arial" w:cs="Arial"/>
          <w:sz w:val="19"/>
          <w:szCs w:val="19"/>
        </w:rPr>
        <w:t>follow</w:t>
      </w:r>
      <w:r w:rsidRPr="00E17069">
        <w:rPr>
          <w:rFonts w:ascii="Arial" w:hAnsi="Arial" w:cs="Arial"/>
          <w:sz w:val="19"/>
          <w:szCs w:val="19"/>
        </w:rPr>
        <w:t>s</w:t>
      </w:r>
      <w:r w:rsidR="00B41615" w:rsidRPr="00E17069">
        <w:rPr>
          <w:rFonts w:ascii="Arial" w:hAnsi="Arial" w:cs="Arial"/>
          <w:sz w:val="19"/>
          <w:szCs w:val="19"/>
        </w:rPr>
        <w:t xml:space="preserve"> </w:t>
      </w:r>
      <w:r w:rsidRPr="00E17069">
        <w:rPr>
          <w:rFonts w:ascii="Arial" w:hAnsi="Arial" w:cs="Arial"/>
          <w:sz w:val="19"/>
          <w:szCs w:val="19"/>
        </w:rPr>
        <w:t>:</w:t>
      </w:r>
      <w:proofErr w:type="gramEnd"/>
    </w:p>
    <w:p w14:paraId="337A2A09" w14:textId="77777777" w:rsidR="008E6720" w:rsidRPr="00934E07" w:rsidRDefault="008E6720" w:rsidP="00681D1E">
      <w:pPr>
        <w:ind w:left="851" w:right="-43"/>
        <w:jc w:val="thaiDistribute"/>
        <w:rPr>
          <w:rFonts w:ascii="Arial" w:hAnsi="Arial" w:cs="Arial"/>
          <w:sz w:val="19"/>
          <w:szCs w:val="19"/>
        </w:rPr>
      </w:pPr>
    </w:p>
    <w:p w14:paraId="1B6DC9BF" w14:textId="77777777" w:rsidR="00664D6E" w:rsidRDefault="00664D6E" w:rsidP="00681D1E">
      <w:pPr>
        <w:ind w:left="851" w:right="-43"/>
        <w:jc w:val="thaiDistribute"/>
        <w:rPr>
          <w:rFonts w:ascii="Arial" w:hAnsi="Arial" w:cs="Arial"/>
          <w:sz w:val="19"/>
          <w:szCs w:val="19"/>
        </w:rPr>
      </w:pPr>
    </w:p>
    <w:p w14:paraId="28BB0D8C" w14:textId="77777777" w:rsidR="00664D6E" w:rsidRDefault="00664D6E" w:rsidP="00681D1E">
      <w:pPr>
        <w:ind w:left="851" w:right="-43"/>
        <w:jc w:val="thaiDistribute"/>
        <w:rPr>
          <w:rFonts w:ascii="Arial" w:hAnsi="Arial" w:cs="Arial"/>
          <w:sz w:val="19"/>
          <w:szCs w:val="19"/>
        </w:rPr>
      </w:pPr>
    </w:p>
    <w:p w14:paraId="126A29BE" w14:textId="77777777" w:rsidR="00664D6E" w:rsidRDefault="00664D6E" w:rsidP="00681D1E">
      <w:pPr>
        <w:ind w:left="851" w:right="-43"/>
        <w:jc w:val="thaiDistribute"/>
        <w:rPr>
          <w:rFonts w:ascii="Arial" w:hAnsi="Arial" w:cs="Arial"/>
          <w:sz w:val="19"/>
          <w:szCs w:val="19"/>
        </w:rPr>
      </w:pPr>
    </w:p>
    <w:p w14:paraId="200FB152" w14:textId="77777777" w:rsidR="00664D6E" w:rsidRDefault="00664D6E" w:rsidP="00681D1E">
      <w:pPr>
        <w:ind w:left="851" w:right="-43"/>
        <w:jc w:val="thaiDistribute"/>
        <w:rPr>
          <w:rFonts w:ascii="Arial" w:hAnsi="Arial" w:cs="Arial"/>
          <w:sz w:val="19"/>
          <w:szCs w:val="19"/>
        </w:rPr>
      </w:pPr>
    </w:p>
    <w:p w14:paraId="3F238EC8" w14:textId="77777777" w:rsidR="00664D6E" w:rsidRDefault="00664D6E" w:rsidP="00681D1E">
      <w:pPr>
        <w:ind w:left="851" w:right="-43"/>
        <w:jc w:val="thaiDistribute"/>
        <w:rPr>
          <w:rFonts w:ascii="Arial" w:hAnsi="Arial" w:cs="Arial"/>
          <w:sz w:val="19"/>
          <w:szCs w:val="19"/>
        </w:rPr>
      </w:pPr>
    </w:p>
    <w:p w14:paraId="5CB956A8" w14:textId="77777777" w:rsidR="00664D6E" w:rsidRDefault="00664D6E" w:rsidP="00681D1E">
      <w:pPr>
        <w:ind w:left="851" w:right="-43"/>
        <w:jc w:val="thaiDistribute"/>
        <w:rPr>
          <w:rFonts w:ascii="Arial" w:hAnsi="Arial" w:cs="Arial"/>
          <w:sz w:val="19"/>
          <w:szCs w:val="19"/>
        </w:rPr>
      </w:pPr>
    </w:p>
    <w:p w14:paraId="1279DA9B" w14:textId="77777777" w:rsidR="00664D6E" w:rsidRDefault="00664D6E" w:rsidP="00681D1E">
      <w:pPr>
        <w:ind w:left="851" w:right="-43"/>
        <w:jc w:val="thaiDistribute"/>
        <w:rPr>
          <w:rFonts w:ascii="Arial" w:hAnsi="Arial" w:cs="Arial"/>
          <w:sz w:val="19"/>
          <w:szCs w:val="19"/>
        </w:rPr>
      </w:pPr>
    </w:p>
    <w:p w14:paraId="4EFB8B41" w14:textId="77777777" w:rsidR="00664D6E" w:rsidRDefault="00664D6E" w:rsidP="00681D1E">
      <w:pPr>
        <w:ind w:left="851" w:right="-43"/>
        <w:jc w:val="thaiDistribute"/>
        <w:rPr>
          <w:rFonts w:ascii="Arial" w:hAnsi="Arial" w:cs="Arial"/>
          <w:sz w:val="19"/>
          <w:szCs w:val="19"/>
        </w:rPr>
      </w:pPr>
    </w:p>
    <w:p w14:paraId="24AACE46" w14:textId="77777777" w:rsidR="00664D6E" w:rsidRDefault="00664D6E" w:rsidP="00681D1E">
      <w:pPr>
        <w:ind w:left="851" w:right="-43"/>
        <w:jc w:val="thaiDistribute"/>
        <w:rPr>
          <w:rFonts w:ascii="Arial" w:hAnsi="Arial" w:cs="Arial"/>
          <w:sz w:val="19"/>
          <w:szCs w:val="19"/>
        </w:rPr>
      </w:pPr>
    </w:p>
    <w:p w14:paraId="28ABA067" w14:textId="77777777" w:rsidR="00664D6E" w:rsidRDefault="00664D6E" w:rsidP="00681D1E">
      <w:pPr>
        <w:ind w:left="851" w:right="-43"/>
        <w:jc w:val="thaiDistribute"/>
        <w:rPr>
          <w:rFonts w:ascii="Arial" w:hAnsi="Arial" w:cs="Arial"/>
          <w:sz w:val="19"/>
          <w:szCs w:val="19"/>
        </w:rPr>
      </w:pPr>
    </w:p>
    <w:p w14:paraId="7BB64976" w14:textId="77777777" w:rsidR="00664D6E" w:rsidRDefault="00664D6E" w:rsidP="00681D1E">
      <w:pPr>
        <w:ind w:left="851" w:right="-43"/>
        <w:jc w:val="thaiDistribute"/>
        <w:rPr>
          <w:rFonts w:ascii="Arial" w:hAnsi="Arial" w:cs="Arial"/>
          <w:sz w:val="19"/>
          <w:szCs w:val="19"/>
        </w:rPr>
      </w:pPr>
    </w:p>
    <w:p w14:paraId="02245773" w14:textId="77777777" w:rsidR="00664D6E" w:rsidRDefault="00664D6E" w:rsidP="00681D1E">
      <w:pPr>
        <w:ind w:left="851" w:right="-43"/>
        <w:jc w:val="thaiDistribute"/>
        <w:rPr>
          <w:rFonts w:ascii="Arial" w:hAnsi="Arial" w:cs="Arial"/>
          <w:sz w:val="19"/>
          <w:szCs w:val="19"/>
        </w:rPr>
      </w:pPr>
    </w:p>
    <w:p w14:paraId="40469542" w14:textId="77777777" w:rsidR="00664D6E" w:rsidRPr="00934E07" w:rsidRDefault="00664D6E" w:rsidP="00681D1E">
      <w:pPr>
        <w:ind w:left="851" w:right="-43"/>
        <w:jc w:val="thaiDistribute"/>
        <w:rPr>
          <w:rFonts w:ascii="Arial" w:hAnsi="Arial" w:cs="Arial"/>
          <w:sz w:val="19"/>
          <w:szCs w:val="19"/>
        </w:rPr>
      </w:pPr>
    </w:p>
    <w:tbl>
      <w:tblPr>
        <w:tblW w:w="8797" w:type="dxa"/>
        <w:tblInd w:w="709" w:type="dxa"/>
        <w:tblLayout w:type="fixed"/>
        <w:tblLook w:val="01E0" w:firstRow="1" w:lastRow="1" w:firstColumn="1" w:lastColumn="1" w:noHBand="0" w:noVBand="0"/>
      </w:tblPr>
      <w:tblGrid>
        <w:gridCol w:w="3400"/>
        <w:gridCol w:w="1422"/>
        <w:gridCol w:w="1417"/>
        <w:gridCol w:w="1275"/>
        <w:gridCol w:w="1274"/>
        <w:gridCol w:w="9"/>
      </w:tblGrid>
      <w:tr w:rsidR="00F604F2" w:rsidRPr="00934E07" w14:paraId="640C69C6" w14:textId="77777777" w:rsidTr="007837DB">
        <w:trPr>
          <w:cantSplit/>
          <w:trHeight w:val="113"/>
          <w:tblHeader/>
        </w:trPr>
        <w:tc>
          <w:tcPr>
            <w:tcW w:w="3400" w:type="dxa"/>
          </w:tcPr>
          <w:p w14:paraId="009C749C" w14:textId="77777777" w:rsidR="00F604F2" w:rsidRPr="007837DB" w:rsidRDefault="00F604F2" w:rsidP="00B74F3B">
            <w:pPr>
              <w:spacing w:before="60" w:line="276" w:lineRule="auto"/>
              <w:ind w:left="162" w:hanging="162"/>
              <w:rPr>
                <w:rFonts w:ascii="Arial" w:hAnsi="Arial" w:cs="Arial"/>
                <w:sz w:val="19"/>
                <w:szCs w:val="19"/>
              </w:rPr>
            </w:pPr>
            <w:bookmarkStart w:id="6" w:name="_Hlk34010347"/>
          </w:p>
        </w:tc>
        <w:tc>
          <w:tcPr>
            <w:tcW w:w="5397" w:type="dxa"/>
            <w:gridSpan w:val="5"/>
          </w:tcPr>
          <w:p w14:paraId="48439733" w14:textId="77777777" w:rsidR="00F604F2" w:rsidRPr="007837DB" w:rsidRDefault="00F604F2" w:rsidP="00B74F3B">
            <w:pPr>
              <w:pBdr>
                <w:bottom w:val="single" w:sz="4" w:space="1" w:color="FFFFFF"/>
              </w:pBdr>
              <w:spacing w:before="60" w:line="276" w:lineRule="auto"/>
              <w:jc w:val="right"/>
              <w:rPr>
                <w:rFonts w:ascii="Arial" w:hAnsi="Arial" w:cs="Arial"/>
                <w:sz w:val="19"/>
                <w:szCs w:val="19"/>
                <w:cs/>
              </w:rPr>
            </w:pPr>
            <w:r w:rsidRPr="007837DB">
              <w:rPr>
                <w:rFonts w:ascii="Arial" w:hAnsi="Arial" w:cs="Arial"/>
                <w:sz w:val="19"/>
                <w:szCs w:val="19"/>
                <w:cs/>
              </w:rPr>
              <w:t>(</w:t>
            </w:r>
            <w:r w:rsidRPr="007837DB">
              <w:rPr>
                <w:rFonts w:ascii="Arial" w:hAnsi="Arial" w:cs="Arial"/>
                <w:sz w:val="19"/>
                <w:szCs w:val="19"/>
              </w:rPr>
              <w:t>Unit</w:t>
            </w:r>
            <w:r w:rsidRPr="007837DB">
              <w:rPr>
                <w:rFonts w:ascii="Arial" w:hAnsi="Arial" w:cs="Arial"/>
                <w:sz w:val="19"/>
                <w:szCs w:val="19"/>
                <w:cs/>
              </w:rPr>
              <w:t xml:space="preserve"> : </w:t>
            </w:r>
            <w:r w:rsidRPr="007837DB">
              <w:rPr>
                <w:rFonts w:ascii="Arial" w:hAnsi="Arial" w:cs="Arial"/>
                <w:sz w:val="19"/>
                <w:szCs w:val="19"/>
              </w:rPr>
              <w:t>Million Baht</w:t>
            </w:r>
            <w:r w:rsidRPr="007837DB">
              <w:rPr>
                <w:rFonts w:ascii="Arial" w:hAnsi="Arial" w:cs="Arial"/>
                <w:sz w:val="19"/>
                <w:szCs w:val="19"/>
                <w:cs/>
              </w:rPr>
              <w:t>)</w:t>
            </w:r>
          </w:p>
        </w:tc>
      </w:tr>
      <w:tr w:rsidR="00F604F2" w:rsidRPr="00934E07" w14:paraId="52FF06D7" w14:textId="77777777" w:rsidTr="007837DB">
        <w:trPr>
          <w:cantSplit/>
          <w:trHeight w:val="113"/>
          <w:tblHeader/>
        </w:trPr>
        <w:tc>
          <w:tcPr>
            <w:tcW w:w="3400" w:type="dxa"/>
          </w:tcPr>
          <w:p w14:paraId="4B42C07F" w14:textId="77777777" w:rsidR="00F604F2" w:rsidRPr="007837DB" w:rsidRDefault="00F604F2" w:rsidP="00B74F3B">
            <w:pPr>
              <w:spacing w:before="60" w:line="276" w:lineRule="auto"/>
              <w:ind w:left="162" w:hanging="162"/>
              <w:rPr>
                <w:rFonts w:ascii="Arial" w:hAnsi="Arial" w:cs="Arial"/>
                <w:sz w:val="19"/>
                <w:szCs w:val="19"/>
              </w:rPr>
            </w:pPr>
          </w:p>
        </w:tc>
        <w:tc>
          <w:tcPr>
            <w:tcW w:w="5397" w:type="dxa"/>
            <w:gridSpan w:val="5"/>
          </w:tcPr>
          <w:p w14:paraId="5ADFB3BC" w14:textId="25F3B8DC" w:rsidR="00F604F2" w:rsidRPr="007837DB" w:rsidRDefault="00F604F2" w:rsidP="00B74F3B">
            <w:pPr>
              <w:pBdr>
                <w:bottom w:val="single" w:sz="4" w:space="1" w:color="auto"/>
              </w:pBdr>
              <w:spacing w:before="60" w:line="276" w:lineRule="auto"/>
              <w:jc w:val="center"/>
              <w:rPr>
                <w:rFonts w:ascii="Arial" w:hAnsi="Arial" w:cs="Arial"/>
                <w:sz w:val="19"/>
                <w:szCs w:val="19"/>
                <w:cs/>
              </w:rPr>
            </w:pPr>
            <w:r w:rsidRPr="007837DB">
              <w:rPr>
                <w:rFonts w:ascii="Arial" w:hAnsi="Arial" w:cs="Arial"/>
                <w:sz w:val="19"/>
                <w:szCs w:val="19"/>
              </w:rPr>
              <w:t>For the years ended 31 December</w:t>
            </w:r>
          </w:p>
        </w:tc>
      </w:tr>
      <w:tr w:rsidR="00F604F2" w:rsidRPr="00934E07" w14:paraId="2337286C" w14:textId="77777777" w:rsidTr="007837DB">
        <w:trPr>
          <w:cantSplit/>
          <w:trHeight w:val="113"/>
          <w:tblHeader/>
        </w:trPr>
        <w:tc>
          <w:tcPr>
            <w:tcW w:w="3400" w:type="dxa"/>
          </w:tcPr>
          <w:p w14:paraId="1CB65441" w14:textId="77777777" w:rsidR="00F604F2" w:rsidRPr="007837DB" w:rsidRDefault="00F604F2" w:rsidP="00B74F3B">
            <w:pPr>
              <w:spacing w:before="60" w:line="276" w:lineRule="auto"/>
              <w:ind w:left="162" w:hanging="162"/>
              <w:rPr>
                <w:rFonts w:ascii="Arial" w:hAnsi="Arial" w:cs="Arial"/>
                <w:sz w:val="19"/>
                <w:szCs w:val="19"/>
              </w:rPr>
            </w:pPr>
          </w:p>
        </w:tc>
        <w:tc>
          <w:tcPr>
            <w:tcW w:w="2839" w:type="dxa"/>
            <w:gridSpan w:val="2"/>
          </w:tcPr>
          <w:p w14:paraId="105CDE45" w14:textId="77777777" w:rsidR="00F604F2" w:rsidRPr="007837DB" w:rsidRDefault="00F604F2" w:rsidP="00B74F3B">
            <w:pPr>
              <w:pBdr>
                <w:bottom w:val="single" w:sz="4" w:space="1" w:color="auto"/>
              </w:pBdr>
              <w:spacing w:before="60" w:line="276" w:lineRule="auto"/>
              <w:jc w:val="center"/>
              <w:rPr>
                <w:rFonts w:ascii="Arial" w:hAnsi="Arial" w:cs="Arial"/>
                <w:sz w:val="19"/>
                <w:szCs w:val="19"/>
              </w:rPr>
            </w:pPr>
            <w:r w:rsidRPr="007837DB">
              <w:rPr>
                <w:rFonts w:ascii="Arial" w:hAnsi="Arial" w:cs="Arial"/>
                <w:sz w:val="19"/>
                <w:szCs w:val="19"/>
              </w:rPr>
              <w:t>ITD Cementation India Limited</w:t>
            </w:r>
          </w:p>
        </w:tc>
        <w:tc>
          <w:tcPr>
            <w:tcW w:w="2558" w:type="dxa"/>
            <w:gridSpan w:val="3"/>
          </w:tcPr>
          <w:p w14:paraId="694550BC" w14:textId="23D9285F" w:rsidR="00F604F2" w:rsidRPr="007837DB" w:rsidRDefault="00F604F2" w:rsidP="00B74F3B">
            <w:pPr>
              <w:pBdr>
                <w:bottom w:val="single" w:sz="4" w:space="1" w:color="auto"/>
              </w:pBdr>
              <w:spacing w:before="60" w:line="276" w:lineRule="auto"/>
              <w:jc w:val="center"/>
              <w:rPr>
                <w:rFonts w:ascii="Arial" w:hAnsi="Arial" w:cs="Arial"/>
                <w:sz w:val="19"/>
                <w:szCs w:val="19"/>
              </w:rPr>
            </w:pPr>
            <w:r w:rsidRPr="007837DB">
              <w:rPr>
                <w:rFonts w:ascii="Arial" w:hAnsi="Arial" w:cs="Arial"/>
                <w:sz w:val="19"/>
                <w:szCs w:val="19"/>
              </w:rPr>
              <w:t>Others</w:t>
            </w:r>
          </w:p>
        </w:tc>
      </w:tr>
      <w:tr w:rsidR="00F604F2" w:rsidRPr="00934E07" w14:paraId="17946A9F" w14:textId="77777777" w:rsidTr="007837DB">
        <w:trPr>
          <w:cantSplit/>
          <w:trHeight w:val="113"/>
          <w:tblHeader/>
        </w:trPr>
        <w:tc>
          <w:tcPr>
            <w:tcW w:w="3400" w:type="dxa"/>
          </w:tcPr>
          <w:p w14:paraId="16166ED6" w14:textId="77777777" w:rsidR="00F604F2" w:rsidRPr="007837DB" w:rsidRDefault="00F604F2" w:rsidP="006D3D2B">
            <w:pPr>
              <w:spacing w:before="60" w:line="276" w:lineRule="auto"/>
              <w:ind w:left="162" w:hanging="162"/>
              <w:rPr>
                <w:rFonts w:ascii="Arial" w:hAnsi="Arial" w:cs="Arial"/>
                <w:sz w:val="19"/>
                <w:szCs w:val="19"/>
              </w:rPr>
            </w:pPr>
          </w:p>
        </w:tc>
        <w:tc>
          <w:tcPr>
            <w:tcW w:w="1422" w:type="dxa"/>
          </w:tcPr>
          <w:p w14:paraId="12A012E4" w14:textId="5549EEE5" w:rsidR="00F604F2" w:rsidRPr="007837DB" w:rsidRDefault="00F604F2" w:rsidP="006D3D2B">
            <w:pPr>
              <w:pBdr>
                <w:bottom w:val="single" w:sz="4" w:space="1" w:color="auto"/>
              </w:pBdr>
              <w:tabs>
                <w:tab w:val="left" w:pos="900"/>
              </w:tabs>
              <w:spacing w:before="60" w:line="276" w:lineRule="auto"/>
              <w:ind w:left="-18" w:firstLine="18"/>
              <w:jc w:val="center"/>
              <w:rPr>
                <w:rFonts w:ascii="Arial" w:hAnsi="Arial" w:cs="Arial"/>
                <w:sz w:val="19"/>
                <w:szCs w:val="19"/>
                <w:cs/>
              </w:rPr>
            </w:pPr>
            <w:r w:rsidRPr="007837DB">
              <w:rPr>
                <w:rFonts w:ascii="Arial" w:hAnsi="Arial" w:cs="Arial"/>
                <w:sz w:val="19"/>
                <w:szCs w:val="19"/>
              </w:rPr>
              <w:t>2023</w:t>
            </w:r>
          </w:p>
        </w:tc>
        <w:tc>
          <w:tcPr>
            <w:tcW w:w="1417" w:type="dxa"/>
          </w:tcPr>
          <w:p w14:paraId="22017040" w14:textId="1CE3B896" w:rsidR="00F604F2" w:rsidRPr="007837DB" w:rsidRDefault="00F604F2" w:rsidP="006D3D2B">
            <w:pPr>
              <w:pBdr>
                <w:bottom w:val="single" w:sz="4" w:space="1" w:color="auto"/>
              </w:pBdr>
              <w:tabs>
                <w:tab w:val="left" w:pos="900"/>
              </w:tabs>
              <w:spacing w:before="60" w:line="276" w:lineRule="auto"/>
              <w:ind w:left="-18"/>
              <w:jc w:val="center"/>
              <w:rPr>
                <w:rFonts w:ascii="Arial" w:hAnsi="Arial" w:cs="Arial"/>
                <w:sz w:val="19"/>
                <w:szCs w:val="19"/>
              </w:rPr>
            </w:pPr>
            <w:r w:rsidRPr="007837DB">
              <w:rPr>
                <w:rFonts w:ascii="Arial" w:hAnsi="Arial" w:cs="Arial"/>
                <w:sz w:val="19"/>
                <w:szCs w:val="19"/>
              </w:rPr>
              <w:t>2022</w:t>
            </w:r>
          </w:p>
        </w:tc>
        <w:tc>
          <w:tcPr>
            <w:tcW w:w="1275" w:type="dxa"/>
          </w:tcPr>
          <w:p w14:paraId="2C3BFC4D" w14:textId="443D98F8" w:rsidR="00F604F2" w:rsidRPr="007837DB" w:rsidRDefault="00F604F2" w:rsidP="006D3D2B">
            <w:pPr>
              <w:pBdr>
                <w:bottom w:val="single" w:sz="4" w:space="1" w:color="auto"/>
              </w:pBdr>
              <w:tabs>
                <w:tab w:val="left" w:pos="900"/>
              </w:tabs>
              <w:spacing w:before="60" w:line="276" w:lineRule="auto"/>
              <w:ind w:left="-18" w:firstLine="18"/>
              <w:jc w:val="center"/>
              <w:rPr>
                <w:rFonts w:ascii="Arial" w:hAnsi="Arial" w:cs="Arial"/>
                <w:sz w:val="19"/>
                <w:szCs w:val="19"/>
              </w:rPr>
            </w:pPr>
            <w:r w:rsidRPr="007837DB">
              <w:rPr>
                <w:rFonts w:ascii="Arial" w:hAnsi="Arial" w:cs="Arial"/>
                <w:sz w:val="19"/>
                <w:szCs w:val="19"/>
              </w:rPr>
              <w:t>2023</w:t>
            </w:r>
          </w:p>
        </w:tc>
        <w:tc>
          <w:tcPr>
            <w:tcW w:w="1283" w:type="dxa"/>
            <w:gridSpan w:val="2"/>
          </w:tcPr>
          <w:p w14:paraId="144AE088" w14:textId="60369C6A" w:rsidR="00F604F2" w:rsidRPr="007837DB" w:rsidRDefault="00F604F2" w:rsidP="006D3D2B">
            <w:pPr>
              <w:pBdr>
                <w:bottom w:val="single" w:sz="4" w:space="1" w:color="auto"/>
              </w:pBdr>
              <w:tabs>
                <w:tab w:val="left" w:pos="900"/>
              </w:tabs>
              <w:spacing w:before="60" w:line="276" w:lineRule="auto"/>
              <w:ind w:left="-18" w:firstLine="18"/>
              <w:jc w:val="center"/>
              <w:rPr>
                <w:rFonts w:ascii="Arial" w:hAnsi="Arial" w:cs="Arial"/>
                <w:sz w:val="19"/>
                <w:szCs w:val="19"/>
              </w:rPr>
            </w:pPr>
            <w:r w:rsidRPr="007837DB">
              <w:rPr>
                <w:rFonts w:ascii="Arial" w:hAnsi="Arial" w:cs="Arial"/>
                <w:sz w:val="19"/>
                <w:szCs w:val="19"/>
              </w:rPr>
              <w:t>2022</w:t>
            </w:r>
          </w:p>
        </w:tc>
      </w:tr>
      <w:tr w:rsidR="00F604F2" w:rsidRPr="00934E07" w14:paraId="0DA45073" w14:textId="77777777" w:rsidTr="007837DB">
        <w:trPr>
          <w:cantSplit/>
          <w:trHeight w:val="113"/>
          <w:tblHeader/>
        </w:trPr>
        <w:tc>
          <w:tcPr>
            <w:tcW w:w="3400" w:type="dxa"/>
          </w:tcPr>
          <w:p w14:paraId="33CB057E" w14:textId="77777777" w:rsidR="00F604F2" w:rsidRPr="007837DB" w:rsidRDefault="00F604F2" w:rsidP="00B74F3B">
            <w:pPr>
              <w:spacing w:before="60" w:line="276" w:lineRule="auto"/>
              <w:ind w:left="162" w:hanging="162"/>
              <w:rPr>
                <w:rFonts w:ascii="Arial" w:hAnsi="Arial" w:cs="Arial"/>
                <w:sz w:val="19"/>
                <w:szCs w:val="19"/>
              </w:rPr>
            </w:pPr>
          </w:p>
        </w:tc>
        <w:tc>
          <w:tcPr>
            <w:tcW w:w="1422" w:type="dxa"/>
          </w:tcPr>
          <w:p w14:paraId="027A9CAA" w14:textId="77777777" w:rsidR="00F604F2" w:rsidRPr="007837DB" w:rsidRDefault="00F604F2" w:rsidP="00B74F3B">
            <w:pPr>
              <w:pBdr>
                <w:bottom w:val="single" w:sz="4" w:space="1" w:color="FFFFFF"/>
              </w:pBdr>
              <w:spacing w:before="60" w:line="276" w:lineRule="auto"/>
              <w:jc w:val="center"/>
              <w:rPr>
                <w:rFonts w:ascii="Arial" w:hAnsi="Arial" w:cs="Arial"/>
                <w:sz w:val="19"/>
                <w:szCs w:val="19"/>
              </w:rPr>
            </w:pPr>
          </w:p>
        </w:tc>
        <w:tc>
          <w:tcPr>
            <w:tcW w:w="1417" w:type="dxa"/>
          </w:tcPr>
          <w:p w14:paraId="34D8D8A3" w14:textId="77777777" w:rsidR="00F604F2" w:rsidRPr="007837DB" w:rsidRDefault="00F604F2" w:rsidP="00B74F3B">
            <w:pPr>
              <w:pBdr>
                <w:bottom w:val="single" w:sz="4" w:space="1" w:color="FFFFFF"/>
              </w:pBdr>
              <w:spacing w:before="60" w:line="276" w:lineRule="auto"/>
              <w:jc w:val="center"/>
              <w:rPr>
                <w:rFonts w:ascii="Arial" w:hAnsi="Arial" w:cs="Arial"/>
                <w:sz w:val="19"/>
                <w:szCs w:val="19"/>
              </w:rPr>
            </w:pPr>
          </w:p>
        </w:tc>
        <w:tc>
          <w:tcPr>
            <w:tcW w:w="1275" w:type="dxa"/>
          </w:tcPr>
          <w:p w14:paraId="7DFBA581" w14:textId="77777777" w:rsidR="00F604F2" w:rsidRPr="007837DB" w:rsidRDefault="00F604F2" w:rsidP="00B74F3B">
            <w:pPr>
              <w:pBdr>
                <w:bottom w:val="single" w:sz="4" w:space="1" w:color="FFFFFF"/>
              </w:pBdr>
              <w:spacing w:before="60" w:line="276" w:lineRule="auto"/>
              <w:jc w:val="center"/>
              <w:rPr>
                <w:rFonts w:ascii="Arial" w:hAnsi="Arial" w:cs="Arial"/>
                <w:sz w:val="19"/>
                <w:szCs w:val="19"/>
              </w:rPr>
            </w:pPr>
          </w:p>
        </w:tc>
        <w:tc>
          <w:tcPr>
            <w:tcW w:w="1283" w:type="dxa"/>
            <w:gridSpan w:val="2"/>
          </w:tcPr>
          <w:p w14:paraId="3A0930DD" w14:textId="77777777" w:rsidR="00F604F2" w:rsidRPr="007837DB" w:rsidRDefault="00F604F2" w:rsidP="00B74F3B">
            <w:pPr>
              <w:pBdr>
                <w:bottom w:val="single" w:sz="4" w:space="1" w:color="FFFFFF"/>
              </w:pBdr>
              <w:spacing w:before="60" w:line="276" w:lineRule="auto"/>
              <w:jc w:val="center"/>
              <w:rPr>
                <w:rFonts w:ascii="Arial" w:hAnsi="Arial" w:cs="Arial"/>
                <w:sz w:val="19"/>
                <w:szCs w:val="19"/>
              </w:rPr>
            </w:pPr>
          </w:p>
        </w:tc>
      </w:tr>
      <w:tr w:rsidR="00A31F2D" w:rsidRPr="00934E07" w14:paraId="7D7FB5A7" w14:textId="77777777" w:rsidTr="007837DB">
        <w:trPr>
          <w:cantSplit/>
          <w:trHeight w:val="113"/>
        </w:trPr>
        <w:tc>
          <w:tcPr>
            <w:tcW w:w="3400" w:type="dxa"/>
          </w:tcPr>
          <w:p w14:paraId="73AF0E29" w14:textId="77777777" w:rsidR="00A31F2D" w:rsidRPr="007837DB" w:rsidRDefault="00A31F2D" w:rsidP="00A31F2D">
            <w:pPr>
              <w:spacing w:before="60" w:line="276" w:lineRule="auto"/>
              <w:ind w:left="162" w:right="-36" w:hanging="162"/>
              <w:rPr>
                <w:rFonts w:ascii="Arial" w:hAnsi="Arial" w:cs="Arial"/>
                <w:sz w:val="19"/>
                <w:szCs w:val="19"/>
              </w:rPr>
            </w:pPr>
            <w:r w:rsidRPr="007837DB">
              <w:rPr>
                <w:rFonts w:ascii="Arial" w:hAnsi="Arial" w:cs="Arial"/>
                <w:sz w:val="19"/>
                <w:szCs w:val="19"/>
              </w:rPr>
              <w:t>Current assets</w:t>
            </w:r>
          </w:p>
        </w:tc>
        <w:tc>
          <w:tcPr>
            <w:tcW w:w="1422" w:type="dxa"/>
            <w:vAlign w:val="bottom"/>
          </w:tcPr>
          <w:p w14:paraId="0325DB59" w14:textId="6515E491"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cs/>
              </w:rPr>
              <w:t>19</w:t>
            </w:r>
            <w:r w:rsidRPr="007837DB">
              <w:rPr>
                <w:rFonts w:ascii="Arial" w:hAnsi="Arial" w:cs="Arial"/>
                <w:sz w:val="19"/>
                <w:szCs w:val="19"/>
              </w:rPr>
              <w:t>,142</w:t>
            </w:r>
          </w:p>
        </w:tc>
        <w:tc>
          <w:tcPr>
            <w:tcW w:w="1417" w:type="dxa"/>
            <w:vAlign w:val="bottom"/>
          </w:tcPr>
          <w:p w14:paraId="5E5C8639" w14:textId="1AA7BDBF"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15,069</w:t>
            </w:r>
          </w:p>
        </w:tc>
        <w:tc>
          <w:tcPr>
            <w:tcW w:w="1275" w:type="dxa"/>
            <w:vAlign w:val="bottom"/>
          </w:tcPr>
          <w:p w14:paraId="1E962EF3" w14:textId="410AA71D"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2,065</w:t>
            </w:r>
          </w:p>
        </w:tc>
        <w:tc>
          <w:tcPr>
            <w:tcW w:w="1283" w:type="dxa"/>
            <w:gridSpan w:val="2"/>
            <w:vAlign w:val="bottom"/>
          </w:tcPr>
          <w:p w14:paraId="0293DC86" w14:textId="3A516B51"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1,628</w:t>
            </w:r>
          </w:p>
        </w:tc>
      </w:tr>
      <w:tr w:rsidR="00A31F2D" w:rsidRPr="00934E07" w14:paraId="50308122" w14:textId="77777777" w:rsidTr="007837DB">
        <w:trPr>
          <w:cantSplit/>
          <w:trHeight w:val="113"/>
        </w:trPr>
        <w:tc>
          <w:tcPr>
            <w:tcW w:w="3400" w:type="dxa"/>
          </w:tcPr>
          <w:p w14:paraId="2768B19F" w14:textId="77777777" w:rsidR="00A31F2D" w:rsidRPr="007837DB" w:rsidRDefault="00A31F2D" w:rsidP="00A31F2D">
            <w:pPr>
              <w:spacing w:before="60" w:line="276" w:lineRule="auto"/>
              <w:ind w:left="162" w:right="-36" w:hanging="162"/>
              <w:rPr>
                <w:rFonts w:ascii="Arial" w:hAnsi="Arial" w:cs="Arial"/>
                <w:sz w:val="19"/>
                <w:szCs w:val="19"/>
              </w:rPr>
            </w:pPr>
            <w:r w:rsidRPr="007837DB">
              <w:rPr>
                <w:rFonts w:ascii="Arial" w:hAnsi="Arial" w:cs="Arial"/>
                <w:sz w:val="19"/>
                <w:szCs w:val="19"/>
              </w:rPr>
              <w:t>Non-current assets</w:t>
            </w:r>
          </w:p>
        </w:tc>
        <w:tc>
          <w:tcPr>
            <w:tcW w:w="1422" w:type="dxa"/>
            <w:vAlign w:val="bottom"/>
          </w:tcPr>
          <w:p w14:paraId="13373139" w14:textId="13EE825E"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5,283</w:t>
            </w:r>
          </w:p>
        </w:tc>
        <w:tc>
          <w:tcPr>
            <w:tcW w:w="1417" w:type="dxa"/>
            <w:vAlign w:val="bottom"/>
          </w:tcPr>
          <w:p w14:paraId="47682051" w14:textId="3026FC2A"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4,566</w:t>
            </w:r>
          </w:p>
        </w:tc>
        <w:tc>
          <w:tcPr>
            <w:tcW w:w="1275" w:type="dxa"/>
            <w:vAlign w:val="bottom"/>
          </w:tcPr>
          <w:p w14:paraId="00AC8E49" w14:textId="2E42C90D" w:rsidR="00A31F2D" w:rsidRPr="007837DB" w:rsidRDefault="000B4327"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w:t>
            </w:r>
            <w:r w:rsidR="00A31F2D" w:rsidRPr="007837DB">
              <w:rPr>
                <w:rFonts w:ascii="Arial" w:hAnsi="Arial" w:cs="Arial"/>
                <w:sz w:val="19"/>
                <w:szCs w:val="19"/>
              </w:rPr>
              <w:t>,</w:t>
            </w:r>
            <w:r w:rsidRPr="007837DB">
              <w:rPr>
                <w:rFonts w:ascii="Arial" w:hAnsi="Arial" w:cs="Arial"/>
                <w:sz w:val="19"/>
                <w:szCs w:val="19"/>
              </w:rPr>
              <w:t>686</w:t>
            </w:r>
          </w:p>
        </w:tc>
        <w:tc>
          <w:tcPr>
            <w:tcW w:w="1283" w:type="dxa"/>
            <w:gridSpan w:val="2"/>
            <w:vAlign w:val="bottom"/>
          </w:tcPr>
          <w:p w14:paraId="76DB253D" w14:textId="58E91FAB"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1,786</w:t>
            </w:r>
          </w:p>
        </w:tc>
      </w:tr>
      <w:tr w:rsidR="00A31F2D" w:rsidRPr="00934E07" w14:paraId="40839113" w14:textId="77777777" w:rsidTr="007837DB">
        <w:trPr>
          <w:cantSplit/>
          <w:trHeight w:val="113"/>
        </w:trPr>
        <w:tc>
          <w:tcPr>
            <w:tcW w:w="3400" w:type="dxa"/>
          </w:tcPr>
          <w:p w14:paraId="6FD6D0FC" w14:textId="77777777" w:rsidR="00A31F2D" w:rsidRPr="007837DB" w:rsidRDefault="00A31F2D" w:rsidP="00A31F2D">
            <w:pPr>
              <w:spacing w:before="60" w:line="276" w:lineRule="auto"/>
              <w:ind w:left="162" w:right="-36" w:hanging="162"/>
              <w:rPr>
                <w:rFonts w:ascii="Arial" w:hAnsi="Arial" w:cs="Arial"/>
                <w:sz w:val="19"/>
                <w:szCs w:val="19"/>
              </w:rPr>
            </w:pPr>
            <w:r w:rsidRPr="007837DB">
              <w:rPr>
                <w:rFonts w:ascii="Arial" w:hAnsi="Arial" w:cs="Arial"/>
                <w:sz w:val="19"/>
                <w:szCs w:val="19"/>
              </w:rPr>
              <w:t>Current liabilities</w:t>
            </w:r>
          </w:p>
        </w:tc>
        <w:tc>
          <w:tcPr>
            <w:tcW w:w="1422" w:type="dxa"/>
            <w:vAlign w:val="bottom"/>
          </w:tcPr>
          <w:p w14:paraId="5C440764" w14:textId="400C1502"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12,780</w:t>
            </w:r>
          </w:p>
        </w:tc>
        <w:tc>
          <w:tcPr>
            <w:tcW w:w="1417" w:type="dxa"/>
            <w:vAlign w:val="bottom"/>
          </w:tcPr>
          <w:p w14:paraId="38DC75B3" w14:textId="62A49E70"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10,182</w:t>
            </w:r>
          </w:p>
        </w:tc>
        <w:tc>
          <w:tcPr>
            <w:tcW w:w="1275" w:type="dxa"/>
            <w:vAlign w:val="bottom"/>
          </w:tcPr>
          <w:p w14:paraId="7C9C1CDB" w14:textId="378E6AC8"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1,72</w:t>
            </w:r>
            <w:r w:rsidR="000B4327" w:rsidRPr="007837DB">
              <w:rPr>
                <w:rFonts w:ascii="Arial" w:hAnsi="Arial" w:cs="Arial"/>
                <w:sz w:val="19"/>
                <w:szCs w:val="19"/>
              </w:rPr>
              <w:t>7</w:t>
            </w:r>
          </w:p>
        </w:tc>
        <w:tc>
          <w:tcPr>
            <w:tcW w:w="1283" w:type="dxa"/>
            <w:gridSpan w:val="2"/>
            <w:vAlign w:val="bottom"/>
          </w:tcPr>
          <w:p w14:paraId="0C0BECAE" w14:textId="29984154"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1,275</w:t>
            </w:r>
          </w:p>
        </w:tc>
      </w:tr>
      <w:tr w:rsidR="00A31F2D" w:rsidRPr="00934E07" w14:paraId="06BA5CE0" w14:textId="77777777" w:rsidTr="007837DB">
        <w:trPr>
          <w:cantSplit/>
          <w:trHeight w:val="113"/>
        </w:trPr>
        <w:tc>
          <w:tcPr>
            <w:tcW w:w="3400" w:type="dxa"/>
          </w:tcPr>
          <w:p w14:paraId="126152C8" w14:textId="77777777" w:rsidR="00A31F2D" w:rsidRPr="007837DB" w:rsidRDefault="00A31F2D" w:rsidP="00A31F2D">
            <w:pPr>
              <w:spacing w:before="60" w:line="276" w:lineRule="auto"/>
              <w:ind w:left="162" w:right="-36" w:hanging="162"/>
              <w:rPr>
                <w:rFonts w:ascii="Arial" w:hAnsi="Arial" w:cs="Arial"/>
                <w:sz w:val="19"/>
                <w:szCs w:val="19"/>
              </w:rPr>
            </w:pPr>
            <w:r w:rsidRPr="007837DB">
              <w:rPr>
                <w:rFonts w:ascii="Arial" w:hAnsi="Arial" w:cs="Arial"/>
                <w:sz w:val="19"/>
                <w:szCs w:val="19"/>
              </w:rPr>
              <w:t>Non-current liabilities</w:t>
            </w:r>
          </w:p>
        </w:tc>
        <w:tc>
          <w:tcPr>
            <w:tcW w:w="1422" w:type="dxa"/>
            <w:vAlign w:val="bottom"/>
          </w:tcPr>
          <w:p w14:paraId="7BE3AE2A" w14:textId="2A8EC4CB"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5,894</w:t>
            </w:r>
          </w:p>
        </w:tc>
        <w:tc>
          <w:tcPr>
            <w:tcW w:w="1417" w:type="dxa"/>
            <w:vAlign w:val="bottom"/>
          </w:tcPr>
          <w:p w14:paraId="689D69C8" w14:textId="605F1DF4"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4,503</w:t>
            </w:r>
          </w:p>
        </w:tc>
        <w:tc>
          <w:tcPr>
            <w:tcW w:w="1275" w:type="dxa"/>
            <w:vAlign w:val="bottom"/>
          </w:tcPr>
          <w:p w14:paraId="79F0067A" w14:textId="35CD6574"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9</w:t>
            </w:r>
            <w:r w:rsidR="000B4327" w:rsidRPr="007837DB">
              <w:rPr>
                <w:rFonts w:ascii="Arial" w:hAnsi="Arial" w:cs="Arial"/>
                <w:sz w:val="19"/>
                <w:szCs w:val="19"/>
              </w:rPr>
              <w:t>0</w:t>
            </w:r>
            <w:r w:rsidR="00D13079" w:rsidRPr="007837DB">
              <w:rPr>
                <w:rFonts w:ascii="Arial" w:hAnsi="Arial" w:cs="Arial"/>
                <w:sz w:val="19"/>
                <w:szCs w:val="19"/>
              </w:rPr>
              <w:t>6</w:t>
            </w:r>
          </w:p>
        </w:tc>
        <w:tc>
          <w:tcPr>
            <w:tcW w:w="1283" w:type="dxa"/>
            <w:gridSpan w:val="2"/>
            <w:vAlign w:val="bottom"/>
          </w:tcPr>
          <w:p w14:paraId="08357AF2" w14:textId="7FB325BA"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1,066</w:t>
            </w:r>
          </w:p>
        </w:tc>
      </w:tr>
      <w:tr w:rsidR="00A31F2D" w:rsidRPr="00934E07" w14:paraId="509B1854" w14:textId="77777777" w:rsidTr="007837DB">
        <w:trPr>
          <w:cantSplit/>
          <w:trHeight w:val="113"/>
        </w:trPr>
        <w:tc>
          <w:tcPr>
            <w:tcW w:w="3400" w:type="dxa"/>
          </w:tcPr>
          <w:p w14:paraId="3689B160" w14:textId="787FBBB9" w:rsidR="00A31F2D" w:rsidRPr="007837DB" w:rsidRDefault="00A31F2D" w:rsidP="00A31F2D">
            <w:pPr>
              <w:spacing w:before="60" w:line="276" w:lineRule="auto"/>
              <w:ind w:left="162" w:right="-36" w:hanging="162"/>
              <w:rPr>
                <w:rFonts w:ascii="Arial" w:hAnsi="Arial" w:cs="Arial"/>
                <w:sz w:val="19"/>
                <w:szCs w:val="19"/>
                <w:cs/>
              </w:rPr>
            </w:pPr>
            <w:r w:rsidRPr="007837DB">
              <w:rPr>
                <w:rFonts w:ascii="Arial" w:hAnsi="Arial" w:cs="Arial"/>
                <w:sz w:val="19"/>
                <w:szCs w:val="19"/>
              </w:rPr>
              <w:t xml:space="preserve">Equity attributable to the Company’s </w:t>
            </w:r>
          </w:p>
        </w:tc>
        <w:tc>
          <w:tcPr>
            <w:tcW w:w="1422" w:type="dxa"/>
            <w:vAlign w:val="bottom"/>
          </w:tcPr>
          <w:p w14:paraId="353CAFC1" w14:textId="754A3B61"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p>
        </w:tc>
        <w:tc>
          <w:tcPr>
            <w:tcW w:w="1417" w:type="dxa"/>
            <w:vAlign w:val="bottom"/>
          </w:tcPr>
          <w:p w14:paraId="742F4D1C" w14:textId="15659678"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p>
        </w:tc>
        <w:tc>
          <w:tcPr>
            <w:tcW w:w="1275" w:type="dxa"/>
            <w:vAlign w:val="bottom"/>
          </w:tcPr>
          <w:p w14:paraId="55AE2EBF" w14:textId="0F88FD2E"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p>
        </w:tc>
        <w:tc>
          <w:tcPr>
            <w:tcW w:w="1283" w:type="dxa"/>
            <w:gridSpan w:val="2"/>
            <w:vAlign w:val="bottom"/>
          </w:tcPr>
          <w:p w14:paraId="16442DBB" w14:textId="6E1DFD3D" w:rsidR="00A31F2D" w:rsidRPr="007837DB" w:rsidRDefault="00A31F2D" w:rsidP="00A31F2D">
            <w:pPr>
              <w:pBdr>
                <w:bottom w:val="single" w:sz="4" w:space="1" w:color="FFFFFF"/>
              </w:pBdr>
              <w:spacing w:before="60" w:line="276" w:lineRule="auto"/>
              <w:ind w:left="-25"/>
              <w:jc w:val="right"/>
              <w:rPr>
                <w:rFonts w:ascii="Arial" w:hAnsi="Arial" w:cs="Arial"/>
                <w:sz w:val="19"/>
                <w:szCs w:val="19"/>
              </w:rPr>
            </w:pPr>
          </w:p>
        </w:tc>
      </w:tr>
      <w:tr w:rsidR="00B41615" w:rsidRPr="00934E07" w14:paraId="3B4BA7CE" w14:textId="77777777" w:rsidTr="007837DB">
        <w:trPr>
          <w:cantSplit/>
          <w:trHeight w:val="113"/>
        </w:trPr>
        <w:tc>
          <w:tcPr>
            <w:tcW w:w="3400" w:type="dxa"/>
          </w:tcPr>
          <w:p w14:paraId="47CDB1F8" w14:textId="4E53F8C5" w:rsidR="00B41615" w:rsidRPr="007837DB" w:rsidRDefault="00B41615" w:rsidP="00B41615">
            <w:pPr>
              <w:spacing w:before="60" w:line="276" w:lineRule="auto"/>
              <w:ind w:left="162" w:right="-36" w:hanging="162"/>
              <w:rPr>
                <w:rFonts w:ascii="Arial" w:hAnsi="Arial" w:cs="Arial"/>
                <w:sz w:val="19"/>
                <w:szCs w:val="19"/>
              </w:rPr>
            </w:pPr>
            <w:r w:rsidRPr="007837DB">
              <w:rPr>
                <w:rFonts w:ascii="Arial" w:hAnsi="Arial" w:cs="Arial"/>
                <w:sz w:val="19"/>
                <w:szCs w:val="19"/>
              </w:rPr>
              <w:t xml:space="preserve">   shareholder</w:t>
            </w:r>
          </w:p>
        </w:tc>
        <w:tc>
          <w:tcPr>
            <w:tcW w:w="1422" w:type="dxa"/>
            <w:vAlign w:val="bottom"/>
          </w:tcPr>
          <w:p w14:paraId="393159DA" w14:textId="02264407"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5,751</w:t>
            </w:r>
          </w:p>
        </w:tc>
        <w:tc>
          <w:tcPr>
            <w:tcW w:w="1417" w:type="dxa"/>
            <w:vAlign w:val="bottom"/>
          </w:tcPr>
          <w:p w14:paraId="3550C31B" w14:textId="110C74D9"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2,309</w:t>
            </w:r>
          </w:p>
        </w:tc>
        <w:tc>
          <w:tcPr>
            <w:tcW w:w="1275" w:type="dxa"/>
            <w:vAlign w:val="bottom"/>
          </w:tcPr>
          <w:p w14:paraId="7659C483" w14:textId="5A9B845E"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1,11</w:t>
            </w:r>
            <w:r w:rsidR="000B4327" w:rsidRPr="007837DB">
              <w:rPr>
                <w:rFonts w:ascii="Arial" w:hAnsi="Arial" w:cs="Arial"/>
                <w:sz w:val="19"/>
                <w:szCs w:val="19"/>
              </w:rPr>
              <w:t>8</w:t>
            </w:r>
          </w:p>
        </w:tc>
        <w:tc>
          <w:tcPr>
            <w:tcW w:w="1283" w:type="dxa"/>
            <w:gridSpan w:val="2"/>
            <w:vAlign w:val="bottom"/>
          </w:tcPr>
          <w:p w14:paraId="6CD4D065" w14:textId="5004F999"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747</w:t>
            </w:r>
          </w:p>
        </w:tc>
      </w:tr>
      <w:tr w:rsidR="00B41615" w:rsidRPr="00934E07" w14:paraId="7E5A3B60" w14:textId="77777777" w:rsidTr="007837DB">
        <w:trPr>
          <w:cantSplit/>
          <w:trHeight w:val="113"/>
        </w:trPr>
        <w:tc>
          <w:tcPr>
            <w:tcW w:w="3400" w:type="dxa"/>
          </w:tcPr>
          <w:p w14:paraId="69012D99" w14:textId="77777777" w:rsidR="00B41615" w:rsidRPr="007837DB" w:rsidRDefault="00B41615" w:rsidP="00B41615">
            <w:pPr>
              <w:spacing w:before="60" w:line="276" w:lineRule="auto"/>
              <w:ind w:left="162" w:right="-36" w:hanging="162"/>
              <w:rPr>
                <w:rFonts w:ascii="Arial" w:hAnsi="Arial" w:cs="Arial"/>
                <w:sz w:val="19"/>
                <w:szCs w:val="19"/>
                <w:cs/>
              </w:rPr>
            </w:pPr>
            <w:r w:rsidRPr="007837DB">
              <w:rPr>
                <w:rFonts w:ascii="Arial" w:hAnsi="Arial" w:cs="Arial"/>
                <w:sz w:val="19"/>
                <w:szCs w:val="19"/>
              </w:rPr>
              <w:t>Non-controlling interests</w:t>
            </w:r>
          </w:p>
        </w:tc>
        <w:tc>
          <w:tcPr>
            <w:tcW w:w="1422" w:type="dxa"/>
            <w:vAlign w:val="bottom"/>
          </w:tcPr>
          <w:p w14:paraId="1FE6B1DC" w14:textId="7346FCC4"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3,069</w:t>
            </w:r>
          </w:p>
        </w:tc>
        <w:tc>
          <w:tcPr>
            <w:tcW w:w="1417" w:type="dxa"/>
            <w:vAlign w:val="bottom"/>
          </w:tcPr>
          <w:p w14:paraId="70420668" w14:textId="5C213699"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2,641</w:t>
            </w:r>
          </w:p>
        </w:tc>
        <w:tc>
          <w:tcPr>
            <w:tcW w:w="1275" w:type="dxa"/>
            <w:vAlign w:val="bottom"/>
          </w:tcPr>
          <w:p w14:paraId="2FFCBA8B" w14:textId="4CD71384"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322</w:t>
            </w:r>
          </w:p>
        </w:tc>
        <w:tc>
          <w:tcPr>
            <w:tcW w:w="1283" w:type="dxa"/>
            <w:gridSpan w:val="2"/>
            <w:vAlign w:val="bottom"/>
          </w:tcPr>
          <w:p w14:paraId="0D8D3C98" w14:textId="05EEC642" w:rsidR="00B41615" w:rsidRPr="007837DB" w:rsidRDefault="00B41615" w:rsidP="00B41615">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326</w:t>
            </w:r>
          </w:p>
        </w:tc>
      </w:tr>
      <w:tr w:rsidR="007837DB" w:rsidRPr="00934E07" w14:paraId="36F95F10" w14:textId="77777777" w:rsidTr="007837DB">
        <w:trPr>
          <w:cantSplit/>
          <w:trHeight w:val="113"/>
        </w:trPr>
        <w:tc>
          <w:tcPr>
            <w:tcW w:w="3400" w:type="dxa"/>
          </w:tcPr>
          <w:p w14:paraId="10125FF7" w14:textId="77777777" w:rsidR="007837DB" w:rsidRPr="007837DB" w:rsidRDefault="007837DB" w:rsidP="007837DB">
            <w:pPr>
              <w:spacing w:before="60" w:line="276" w:lineRule="auto"/>
              <w:ind w:left="162" w:right="-36" w:hanging="162"/>
              <w:rPr>
                <w:rFonts w:ascii="Arial" w:hAnsi="Arial" w:cs="Arial"/>
                <w:sz w:val="19"/>
                <w:szCs w:val="19"/>
                <w:cs/>
              </w:rPr>
            </w:pPr>
            <w:r w:rsidRPr="007837DB">
              <w:rPr>
                <w:rFonts w:ascii="Arial" w:hAnsi="Arial" w:cs="Arial"/>
                <w:sz w:val="19"/>
                <w:szCs w:val="19"/>
              </w:rPr>
              <w:t>Revenue</w:t>
            </w:r>
          </w:p>
        </w:tc>
        <w:tc>
          <w:tcPr>
            <w:tcW w:w="1422" w:type="dxa"/>
            <w:vAlign w:val="bottom"/>
          </w:tcPr>
          <w:p w14:paraId="60998F1B" w14:textId="5D79A230"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30,104</w:t>
            </w:r>
          </w:p>
        </w:tc>
        <w:tc>
          <w:tcPr>
            <w:tcW w:w="1417" w:type="dxa"/>
            <w:vAlign w:val="bottom"/>
          </w:tcPr>
          <w:p w14:paraId="7E13E78E" w14:textId="7D630C2A"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20,826</w:t>
            </w:r>
          </w:p>
        </w:tc>
        <w:tc>
          <w:tcPr>
            <w:tcW w:w="1275" w:type="dxa"/>
            <w:vAlign w:val="bottom"/>
          </w:tcPr>
          <w:p w14:paraId="5CA7303D" w14:textId="5181F29D"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1,746</w:t>
            </w:r>
          </w:p>
        </w:tc>
        <w:tc>
          <w:tcPr>
            <w:tcW w:w="1283" w:type="dxa"/>
            <w:gridSpan w:val="2"/>
            <w:vAlign w:val="bottom"/>
          </w:tcPr>
          <w:p w14:paraId="14F28588" w14:textId="5E4737A7" w:rsidR="007837DB" w:rsidRPr="007837DB" w:rsidRDefault="007837DB" w:rsidP="007837DB">
            <w:pPr>
              <w:pBdr>
                <w:bottom w:val="single" w:sz="4" w:space="1" w:color="FFFFFF"/>
              </w:pBdr>
              <w:spacing w:before="60" w:line="276" w:lineRule="auto"/>
              <w:ind w:left="-25"/>
              <w:jc w:val="right"/>
              <w:rPr>
                <w:rFonts w:ascii="Arial" w:hAnsi="Arial" w:cs="Arial"/>
                <w:sz w:val="19"/>
                <w:szCs w:val="19"/>
                <w:cs/>
              </w:rPr>
            </w:pPr>
            <w:r w:rsidRPr="007837DB">
              <w:rPr>
                <w:rFonts w:ascii="Arial" w:hAnsi="Arial" w:cs="Arial"/>
                <w:sz w:val="19"/>
                <w:szCs w:val="19"/>
              </w:rPr>
              <w:t>1,935</w:t>
            </w:r>
          </w:p>
        </w:tc>
      </w:tr>
      <w:tr w:rsidR="007837DB" w:rsidRPr="00934E07" w14:paraId="7B9F8F9A" w14:textId="77777777" w:rsidTr="007837DB">
        <w:trPr>
          <w:cantSplit/>
          <w:trHeight w:val="113"/>
        </w:trPr>
        <w:tc>
          <w:tcPr>
            <w:tcW w:w="3400" w:type="dxa"/>
          </w:tcPr>
          <w:p w14:paraId="17C0CC8B" w14:textId="2E97580C" w:rsidR="007837DB" w:rsidRPr="007837DB" w:rsidRDefault="007837DB" w:rsidP="007837DB">
            <w:pPr>
              <w:spacing w:before="60" w:line="276" w:lineRule="auto"/>
              <w:ind w:left="162" w:right="-36" w:hanging="162"/>
              <w:rPr>
                <w:rFonts w:ascii="Arial" w:hAnsi="Arial" w:cs="Arial"/>
                <w:sz w:val="19"/>
                <w:szCs w:val="19"/>
              </w:rPr>
            </w:pPr>
            <w:r w:rsidRPr="007837DB">
              <w:rPr>
                <w:rFonts w:ascii="Arial" w:hAnsi="Arial" w:cs="Arial"/>
                <w:sz w:val="19"/>
                <w:szCs w:val="19"/>
              </w:rPr>
              <w:t xml:space="preserve">Profit for attributable to the </w:t>
            </w:r>
          </w:p>
        </w:tc>
        <w:tc>
          <w:tcPr>
            <w:tcW w:w="1422" w:type="dxa"/>
            <w:vAlign w:val="bottom"/>
          </w:tcPr>
          <w:p w14:paraId="0F66D808" w14:textId="47846B70"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417" w:type="dxa"/>
            <w:vAlign w:val="bottom"/>
          </w:tcPr>
          <w:p w14:paraId="777A74A2" w14:textId="6A512EFC"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275" w:type="dxa"/>
            <w:vAlign w:val="bottom"/>
          </w:tcPr>
          <w:p w14:paraId="2FD960DD" w14:textId="3EDE1ED2"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283" w:type="dxa"/>
            <w:gridSpan w:val="2"/>
            <w:vAlign w:val="bottom"/>
          </w:tcPr>
          <w:p w14:paraId="4165DB6C" w14:textId="284D7715"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r>
      <w:tr w:rsidR="007837DB" w:rsidRPr="00934E07" w14:paraId="5F80A2C9" w14:textId="77777777" w:rsidTr="007837DB">
        <w:trPr>
          <w:cantSplit/>
          <w:trHeight w:val="113"/>
        </w:trPr>
        <w:tc>
          <w:tcPr>
            <w:tcW w:w="3400" w:type="dxa"/>
          </w:tcPr>
          <w:p w14:paraId="2671359D" w14:textId="6A642D7A" w:rsidR="007837DB" w:rsidRPr="007837DB" w:rsidRDefault="007837DB" w:rsidP="007837DB">
            <w:pPr>
              <w:spacing w:before="60" w:line="276" w:lineRule="auto"/>
              <w:ind w:left="162" w:right="-36" w:hanging="162"/>
              <w:rPr>
                <w:rFonts w:ascii="Arial" w:hAnsi="Arial" w:cs="Arial"/>
                <w:sz w:val="19"/>
                <w:szCs w:val="19"/>
              </w:rPr>
            </w:pPr>
            <w:r w:rsidRPr="007837DB">
              <w:rPr>
                <w:rFonts w:ascii="Arial" w:hAnsi="Arial" w:cs="Arial"/>
                <w:sz w:val="19"/>
                <w:szCs w:val="19"/>
              </w:rPr>
              <w:t xml:space="preserve">   Company’s shareholders</w:t>
            </w:r>
          </w:p>
        </w:tc>
        <w:tc>
          <w:tcPr>
            <w:tcW w:w="1422" w:type="dxa"/>
            <w:vAlign w:val="bottom"/>
          </w:tcPr>
          <w:p w14:paraId="6022A252" w14:textId="4DDC0940"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443</w:t>
            </w:r>
          </w:p>
        </w:tc>
        <w:tc>
          <w:tcPr>
            <w:tcW w:w="1417" w:type="dxa"/>
            <w:vAlign w:val="bottom"/>
          </w:tcPr>
          <w:p w14:paraId="2BBA1F46" w14:textId="0D5BC84D"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223</w:t>
            </w:r>
          </w:p>
        </w:tc>
        <w:tc>
          <w:tcPr>
            <w:tcW w:w="1275" w:type="dxa"/>
            <w:vAlign w:val="bottom"/>
          </w:tcPr>
          <w:p w14:paraId="1E4E8118" w14:textId="151FE29B"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53</w:t>
            </w:r>
          </w:p>
        </w:tc>
        <w:tc>
          <w:tcPr>
            <w:tcW w:w="1283" w:type="dxa"/>
            <w:gridSpan w:val="2"/>
            <w:vAlign w:val="bottom"/>
          </w:tcPr>
          <w:p w14:paraId="44BB4631" w14:textId="0345035E"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88</w:t>
            </w:r>
          </w:p>
        </w:tc>
      </w:tr>
      <w:tr w:rsidR="007837DB" w:rsidRPr="00934E07" w14:paraId="4CC00791" w14:textId="77777777" w:rsidTr="007837DB">
        <w:trPr>
          <w:cantSplit/>
          <w:trHeight w:val="113"/>
        </w:trPr>
        <w:tc>
          <w:tcPr>
            <w:tcW w:w="3400" w:type="dxa"/>
          </w:tcPr>
          <w:p w14:paraId="33551130" w14:textId="0DAF70C7"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Profit </w:t>
            </w:r>
            <w:r w:rsidRPr="007837DB">
              <w:rPr>
                <w:rFonts w:ascii="Arial" w:hAnsi="Arial" w:cs="Arial"/>
                <w:sz w:val="19"/>
                <w:szCs w:val="19"/>
                <w:cs/>
              </w:rPr>
              <w:t>(</w:t>
            </w:r>
            <w:r w:rsidRPr="007837DB">
              <w:rPr>
                <w:rFonts w:ascii="Arial" w:hAnsi="Arial" w:cs="Arial"/>
                <w:sz w:val="19"/>
                <w:szCs w:val="19"/>
              </w:rPr>
              <w:t>loss</w:t>
            </w:r>
            <w:r w:rsidRPr="007837DB">
              <w:rPr>
                <w:rFonts w:ascii="Arial" w:hAnsi="Arial" w:cs="Arial"/>
                <w:sz w:val="19"/>
                <w:szCs w:val="19"/>
                <w:cs/>
              </w:rPr>
              <w:t xml:space="preserve">) </w:t>
            </w:r>
            <w:r w:rsidRPr="007837DB">
              <w:rPr>
                <w:rFonts w:ascii="Arial" w:hAnsi="Arial" w:cs="Arial"/>
                <w:sz w:val="19"/>
                <w:szCs w:val="19"/>
              </w:rPr>
              <w:t xml:space="preserve">for attributable to non </w:t>
            </w:r>
          </w:p>
        </w:tc>
        <w:tc>
          <w:tcPr>
            <w:tcW w:w="1422" w:type="dxa"/>
            <w:vAlign w:val="bottom"/>
          </w:tcPr>
          <w:p w14:paraId="3B67C160" w14:textId="7D17CBEE" w:rsidR="007837DB" w:rsidRPr="007837DB" w:rsidRDefault="007837DB" w:rsidP="007837DB">
            <w:pPr>
              <w:spacing w:before="60" w:line="276" w:lineRule="auto"/>
              <w:ind w:left="-25"/>
              <w:jc w:val="right"/>
              <w:rPr>
                <w:rFonts w:ascii="Arial" w:hAnsi="Arial" w:cs="Arial"/>
                <w:sz w:val="19"/>
                <w:szCs w:val="19"/>
              </w:rPr>
            </w:pPr>
          </w:p>
        </w:tc>
        <w:tc>
          <w:tcPr>
            <w:tcW w:w="1417" w:type="dxa"/>
            <w:vAlign w:val="bottom"/>
          </w:tcPr>
          <w:p w14:paraId="1672493C" w14:textId="210CA4B7" w:rsidR="007837DB" w:rsidRPr="007837DB" w:rsidRDefault="007837DB" w:rsidP="007837DB">
            <w:pPr>
              <w:spacing w:before="60" w:line="276" w:lineRule="auto"/>
              <w:ind w:left="-25"/>
              <w:jc w:val="right"/>
              <w:rPr>
                <w:rFonts w:ascii="Arial" w:hAnsi="Arial" w:cs="Arial"/>
                <w:sz w:val="19"/>
                <w:szCs w:val="19"/>
              </w:rPr>
            </w:pPr>
          </w:p>
        </w:tc>
        <w:tc>
          <w:tcPr>
            <w:tcW w:w="1275" w:type="dxa"/>
            <w:vAlign w:val="bottom"/>
          </w:tcPr>
          <w:p w14:paraId="39702F9B" w14:textId="18376AE5" w:rsidR="007837DB" w:rsidRPr="007837DB" w:rsidRDefault="007837DB" w:rsidP="007837DB">
            <w:pPr>
              <w:spacing w:before="60" w:line="276" w:lineRule="auto"/>
              <w:ind w:left="-25"/>
              <w:jc w:val="right"/>
              <w:rPr>
                <w:rFonts w:ascii="Arial" w:hAnsi="Arial" w:cs="Arial"/>
                <w:sz w:val="19"/>
                <w:szCs w:val="19"/>
              </w:rPr>
            </w:pPr>
          </w:p>
        </w:tc>
        <w:tc>
          <w:tcPr>
            <w:tcW w:w="1283" w:type="dxa"/>
            <w:gridSpan w:val="2"/>
            <w:vAlign w:val="bottom"/>
          </w:tcPr>
          <w:p w14:paraId="1FDF189D" w14:textId="49F00688" w:rsidR="007837DB" w:rsidRPr="007837DB" w:rsidRDefault="007837DB" w:rsidP="007837DB">
            <w:pPr>
              <w:spacing w:before="60" w:line="276" w:lineRule="auto"/>
              <w:ind w:left="-25"/>
              <w:jc w:val="right"/>
              <w:rPr>
                <w:rFonts w:ascii="Arial" w:hAnsi="Arial" w:cs="Arial"/>
                <w:sz w:val="19"/>
                <w:szCs w:val="19"/>
              </w:rPr>
            </w:pPr>
          </w:p>
        </w:tc>
      </w:tr>
      <w:tr w:rsidR="007837DB" w:rsidRPr="00934E07" w14:paraId="4FC66740" w14:textId="77777777" w:rsidTr="007837DB">
        <w:trPr>
          <w:cantSplit/>
          <w:trHeight w:val="113"/>
        </w:trPr>
        <w:tc>
          <w:tcPr>
            <w:tcW w:w="3400" w:type="dxa"/>
          </w:tcPr>
          <w:p w14:paraId="282B0DCB" w14:textId="2F0ADB23"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   - controlling interests  </w:t>
            </w:r>
          </w:p>
        </w:tc>
        <w:tc>
          <w:tcPr>
            <w:tcW w:w="1422" w:type="dxa"/>
            <w:vAlign w:val="bottom"/>
          </w:tcPr>
          <w:p w14:paraId="16BCE15E" w14:textId="66B25C04"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506</w:t>
            </w:r>
          </w:p>
        </w:tc>
        <w:tc>
          <w:tcPr>
            <w:tcW w:w="1417" w:type="dxa"/>
            <w:vAlign w:val="bottom"/>
          </w:tcPr>
          <w:p w14:paraId="671E8499" w14:textId="6763F3F8"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256</w:t>
            </w:r>
          </w:p>
        </w:tc>
        <w:tc>
          <w:tcPr>
            <w:tcW w:w="1275" w:type="dxa"/>
            <w:vAlign w:val="bottom"/>
          </w:tcPr>
          <w:p w14:paraId="18D1DD4B" w14:textId="30BF4131"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(1)</w:t>
            </w:r>
          </w:p>
        </w:tc>
        <w:tc>
          <w:tcPr>
            <w:tcW w:w="1283" w:type="dxa"/>
            <w:gridSpan w:val="2"/>
            <w:vAlign w:val="bottom"/>
          </w:tcPr>
          <w:p w14:paraId="46233573" w14:textId="66F6FD1F"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8</w:t>
            </w:r>
          </w:p>
        </w:tc>
      </w:tr>
      <w:tr w:rsidR="007837DB" w:rsidRPr="00934E07" w14:paraId="73E3AC0B" w14:textId="77777777" w:rsidTr="00900BA9">
        <w:trPr>
          <w:cantSplit/>
          <w:trHeight w:val="113"/>
        </w:trPr>
        <w:tc>
          <w:tcPr>
            <w:tcW w:w="3400" w:type="dxa"/>
          </w:tcPr>
          <w:p w14:paraId="7DEF18EB" w14:textId="2A3DA268"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Profit</w:t>
            </w:r>
            <w:r w:rsidRPr="007837DB">
              <w:rPr>
                <w:rFonts w:ascii="Arial" w:hAnsi="Arial" w:cs="Arial"/>
                <w:sz w:val="19"/>
                <w:szCs w:val="19"/>
                <w:cs/>
              </w:rPr>
              <w:t xml:space="preserve"> </w:t>
            </w:r>
            <w:r w:rsidRPr="007837DB">
              <w:rPr>
                <w:rFonts w:ascii="Arial" w:hAnsi="Arial" w:cs="Arial"/>
                <w:sz w:val="19"/>
                <w:szCs w:val="19"/>
              </w:rPr>
              <w:t>for the year</w:t>
            </w:r>
          </w:p>
        </w:tc>
        <w:tc>
          <w:tcPr>
            <w:tcW w:w="1422" w:type="dxa"/>
          </w:tcPr>
          <w:p w14:paraId="29493439" w14:textId="347BC2E4"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949</w:t>
            </w:r>
          </w:p>
        </w:tc>
        <w:tc>
          <w:tcPr>
            <w:tcW w:w="1417" w:type="dxa"/>
          </w:tcPr>
          <w:p w14:paraId="78652746" w14:textId="0AF077B4"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479</w:t>
            </w:r>
          </w:p>
        </w:tc>
        <w:tc>
          <w:tcPr>
            <w:tcW w:w="1275" w:type="dxa"/>
          </w:tcPr>
          <w:p w14:paraId="5BA0ADF3" w14:textId="26BC2A29"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5</w:t>
            </w:r>
            <w:r w:rsidR="005949C5">
              <w:rPr>
                <w:rFonts w:ascii="Arial" w:hAnsi="Arial" w:cs="Arial"/>
                <w:sz w:val="19"/>
                <w:szCs w:val="19"/>
              </w:rPr>
              <w:t>2</w:t>
            </w:r>
          </w:p>
        </w:tc>
        <w:tc>
          <w:tcPr>
            <w:tcW w:w="1283" w:type="dxa"/>
            <w:gridSpan w:val="2"/>
          </w:tcPr>
          <w:p w14:paraId="3E3E377E" w14:textId="432CC84E"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96</w:t>
            </w:r>
          </w:p>
        </w:tc>
      </w:tr>
      <w:tr w:rsidR="007837DB" w:rsidRPr="00934E07" w14:paraId="38DF5F4E" w14:textId="77777777" w:rsidTr="00900BA9">
        <w:trPr>
          <w:cantSplit/>
          <w:trHeight w:val="113"/>
        </w:trPr>
        <w:tc>
          <w:tcPr>
            <w:tcW w:w="3400" w:type="dxa"/>
          </w:tcPr>
          <w:p w14:paraId="0B5446B8" w14:textId="77777777"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Other comprehensive income </w:t>
            </w:r>
            <w:r w:rsidRPr="007837DB">
              <w:rPr>
                <w:rFonts w:ascii="Arial" w:hAnsi="Arial" w:cs="Arial"/>
                <w:sz w:val="19"/>
                <w:szCs w:val="19"/>
                <w:cs/>
              </w:rPr>
              <w:t>(</w:t>
            </w:r>
            <w:r w:rsidRPr="007837DB">
              <w:rPr>
                <w:rFonts w:ascii="Arial" w:hAnsi="Arial" w:cs="Arial"/>
                <w:sz w:val="19"/>
                <w:szCs w:val="19"/>
              </w:rPr>
              <w:t>loss</w:t>
            </w:r>
            <w:r w:rsidRPr="007837DB">
              <w:rPr>
                <w:rFonts w:ascii="Arial" w:hAnsi="Arial" w:cs="Arial"/>
                <w:sz w:val="19"/>
                <w:szCs w:val="19"/>
                <w:cs/>
              </w:rPr>
              <w:t>)</w:t>
            </w:r>
          </w:p>
        </w:tc>
        <w:tc>
          <w:tcPr>
            <w:tcW w:w="1422" w:type="dxa"/>
          </w:tcPr>
          <w:p w14:paraId="3F085943" w14:textId="7B71EC30" w:rsidR="007837DB" w:rsidRPr="007837DB" w:rsidRDefault="007837DB" w:rsidP="007837DB">
            <w:pPr>
              <w:pBdr>
                <w:bottom w:val="single" w:sz="4" w:space="1" w:color="FFFFFF"/>
              </w:pBdr>
              <w:spacing w:before="60" w:line="276" w:lineRule="auto"/>
              <w:ind w:left="-25"/>
              <w:jc w:val="right"/>
              <w:rPr>
                <w:rFonts w:ascii="Arial" w:hAnsi="Arial" w:cs="Arial"/>
                <w:sz w:val="19"/>
                <w:szCs w:val="19"/>
                <w:cs/>
              </w:rPr>
            </w:pPr>
            <w:r w:rsidRPr="007837DB">
              <w:rPr>
                <w:rFonts w:ascii="Arial" w:hAnsi="Arial" w:cs="Arial"/>
                <w:sz w:val="19"/>
                <w:szCs w:val="19"/>
              </w:rPr>
              <w:t>(162)</w:t>
            </w:r>
          </w:p>
        </w:tc>
        <w:tc>
          <w:tcPr>
            <w:tcW w:w="1417" w:type="dxa"/>
          </w:tcPr>
          <w:p w14:paraId="3E5523AD" w14:textId="5C7EF881"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(100)</w:t>
            </w:r>
          </w:p>
        </w:tc>
        <w:tc>
          <w:tcPr>
            <w:tcW w:w="1275" w:type="dxa"/>
          </w:tcPr>
          <w:p w14:paraId="6346707F" w14:textId="0E104B80" w:rsidR="007837DB" w:rsidRPr="007837DB" w:rsidRDefault="007837DB" w:rsidP="007837DB">
            <w:pPr>
              <w:pBdr>
                <w:bottom w:val="single" w:sz="4" w:space="1" w:color="FFFFFF"/>
              </w:pBdr>
              <w:spacing w:before="60" w:line="276" w:lineRule="auto"/>
              <w:ind w:left="-25"/>
              <w:jc w:val="right"/>
              <w:rPr>
                <w:rFonts w:ascii="Arial" w:hAnsi="Arial" w:cs="Arial"/>
                <w:sz w:val="19"/>
                <w:szCs w:val="19"/>
                <w:cs/>
              </w:rPr>
            </w:pPr>
            <w:r w:rsidRPr="007837DB">
              <w:rPr>
                <w:rFonts w:ascii="Arial" w:hAnsi="Arial" w:cs="Arial"/>
                <w:sz w:val="19"/>
                <w:szCs w:val="19"/>
              </w:rPr>
              <w:t>1</w:t>
            </w:r>
          </w:p>
        </w:tc>
        <w:tc>
          <w:tcPr>
            <w:tcW w:w="1283" w:type="dxa"/>
            <w:gridSpan w:val="2"/>
          </w:tcPr>
          <w:p w14:paraId="2056B15F" w14:textId="222D30CA" w:rsidR="007837DB" w:rsidRPr="007837DB" w:rsidRDefault="007837DB" w:rsidP="007837DB">
            <w:pPr>
              <w:pBdr>
                <w:bottom w:val="single" w:sz="4" w:space="1" w:color="FFFFFF"/>
              </w:pBdr>
              <w:spacing w:before="60" w:line="276" w:lineRule="auto"/>
              <w:ind w:left="-25"/>
              <w:jc w:val="right"/>
              <w:rPr>
                <w:rFonts w:ascii="Arial" w:hAnsi="Arial" w:cs="Arial"/>
                <w:sz w:val="19"/>
                <w:szCs w:val="19"/>
                <w:cs/>
              </w:rPr>
            </w:pPr>
            <w:r w:rsidRPr="007837DB">
              <w:rPr>
                <w:rFonts w:ascii="Arial" w:hAnsi="Arial" w:cs="Arial"/>
                <w:sz w:val="19"/>
                <w:szCs w:val="19"/>
              </w:rPr>
              <w:t>-</w:t>
            </w:r>
          </w:p>
        </w:tc>
      </w:tr>
      <w:tr w:rsidR="007837DB" w:rsidRPr="00934E07" w14:paraId="790E0BC8" w14:textId="77777777" w:rsidTr="007837DB">
        <w:trPr>
          <w:cantSplit/>
          <w:trHeight w:val="113"/>
        </w:trPr>
        <w:tc>
          <w:tcPr>
            <w:tcW w:w="3400" w:type="dxa"/>
          </w:tcPr>
          <w:p w14:paraId="16BE46E5" w14:textId="3F365C64"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Other comprehensive income </w:t>
            </w:r>
            <w:r w:rsidRPr="007837DB">
              <w:rPr>
                <w:rFonts w:ascii="Arial" w:hAnsi="Arial" w:cs="Arial"/>
                <w:sz w:val="19"/>
                <w:szCs w:val="19"/>
                <w:cs/>
              </w:rPr>
              <w:t>(</w:t>
            </w:r>
            <w:r w:rsidRPr="007837DB">
              <w:rPr>
                <w:rFonts w:ascii="Arial" w:hAnsi="Arial" w:cs="Arial"/>
                <w:sz w:val="19"/>
                <w:szCs w:val="19"/>
              </w:rPr>
              <w:t>loss</w:t>
            </w:r>
            <w:r w:rsidRPr="007837DB">
              <w:rPr>
                <w:rFonts w:ascii="Arial" w:hAnsi="Arial" w:cs="Arial"/>
                <w:sz w:val="19"/>
                <w:szCs w:val="19"/>
                <w:cs/>
              </w:rPr>
              <w:t xml:space="preserve">) </w:t>
            </w:r>
          </w:p>
        </w:tc>
        <w:tc>
          <w:tcPr>
            <w:tcW w:w="1422" w:type="dxa"/>
            <w:vAlign w:val="bottom"/>
          </w:tcPr>
          <w:p w14:paraId="447ED36A" w14:textId="51BAD911"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417" w:type="dxa"/>
            <w:vAlign w:val="bottom"/>
          </w:tcPr>
          <w:p w14:paraId="5081545C" w14:textId="79BC8EAF"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275" w:type="dxa"/>
            <w:vAlign w:val="bottom"/>
          </w:tcPr>
          <w:p w14:paraId="0C8E38DF" w14:textId="7902C13F"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283" w:type="dxa"/>
            <w:gridSpan w:val="2"/>
            <w:vAlign w:val="bottom"/>
          </w:tcPr>
          <w:p w14:paraId="4728889F" w14:textId="359039B6"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r>
      <w:tr w:rsidR="007837DB" w:rsidRPr="00934E07" w14:paraId="02C7135E" w14:textId="77777777" w:rsidTr="007837DB">
        <w:trPr>
          <w:cantSplit/>
          <w:trHeight w:val="113"/>
        </w:trPr>
        <w:tc>
          <w:tcPr>
            <w:tcW w:w="3400" w:type="dxa"/>
          </w:tcPr>
          <w:p w14:paraId="6F76C5C1" w14:textId="21CE0979"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   attributable to the Company’s </w:t>
            </w:r>
          </w:p>
        </w:tc>
        <w:tc>
          <w:tcPr>
            <w:tcW w:w="1422" w:type="dxa"/>
            <w:vAlign w:val="bottom"/>
          </w:tcPr>
          <w:p w14:paraId="3A8D7F6A" w14:textId="77777777"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417" w:type="dxa"/>
            <w:vAlign w:val="bottom"/>
          </w:tcPr>
          <w:p w14:paraId="615DDA8D" w14:textId="77777777"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275" w:type="dxa"/>
            <w:vAlign w:val="bottom"/>
          </w:tcPr>
          <w:p w14:paraId="68963347" w14:textId="77777777"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c>
          <w:tcPr>
            <w:tcW w:w="1283" w:type="dxa"/>
            <w:gridSpan w:val="2"/>
            <w:vAlign w:val="bottom"/>
          </w:tcPr>
          <w:p w14:paraId="653A25C0" w14:textId="77777777"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p>
        </w:tc>
      </w:tr>
      <w:tr w:rsidR="007837DB" w:rsidRPr="00934E07" w14:paraId="43F3D428" w14:textId="77777777" w:rsidTr="007837DB">
        <w:trPr>
          <w:cantSplit/>
          <w:trHeight w:val="113"/>
        </w:trPr>
        <w:tc>
          <w:tcPr>
            <w:tcW w:w="3400" w:type="dxa"/>
          </w:tcPr>
          <w:p w14:paraId="49FE98F0" w14:textId="304263D3"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   shareholder</w:t>
            </w:r>
          </w:p>
        </w:tc>
        <w:tc>
          <w:tcPr>
            <w:tcW w:w="1422" w:type="dxa"/>
            <w:vAlign w:val="bottom"/>
          </w:tcPr>
          <w:p w14:paraId="473E10E5" w14:textId="5FB77FD2"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(106)</w:t>
            </w:r>
          </w:p>
        </w:tc>
        <w:tc>
          <w:tcPr>
            <w:tcW w:w="1417" w:type="dxa"/>
            <w:vAlign w:val="bottom"/>
          </w:tcPr>
          <w:p w14:paraId="331AF5A3" w14:textId="1DAF7A95"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(154)</w:t>
            </w:r>
          </w:p>
        </w:tc>
        <w:tc>
          <w:tcPr>
            <w:tcW w:w="1275" w:type="dxa"/>
            <w:vAlign w:val="bottom"/>
          </w:tcPr>
          <w:p w14:paraId="2C4E3CE4" w14:textId="6FFE6345"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1</w:t>
            </w:r>
          </w:p>
        </w:tc>
        <w:tc>
          <w:tcPr>
            <w:tcW w:w="1283" w:type="dxa"/>
            <w:gridSpan w:val="2"/>
            <w:vAlign w:val="bottom"/>
          </w:tcPr>
          <w:p w14:paraId="5082C607" w14:textId="0D33304D" w:rsidR="007837DB" w:rsidRPr="007837DB" w:rsidRDefault="007837DB" w:rsidP="007837DB">
            <w:pPr>
              <w:pBdr>
                <w:bottom w:val="single" w:sz="4" w:space="1" w:color="FFFFFF"/>
              </w:pBdr>
              <w:spacing w:before="60" w:line="276" w:lineRule="auto"/>
              <w:ind w:left="-25"/>
              <w:jc w:val="right"/>
              <w:rPr>
                <w:rFonts w:ascii="Arial" w:hAnsi="Arial" w:cs="Arial"/>
                <w:sz w:val="19"/>
                <w:szCs w:val="19"/>
              </w:rPr>
            </w:pPr>
            <w:r w:rsidRPr="007837DB">
              <w:rPr>
                <w:rFonts w:ascii="Arial" w:hAnsi="Arial" w:cs="Arial"/>
                <w:sz w:val="19"/>
                <w:szCs w:val="19"/>
              </w:rPr>
              <w:t>-</w:t>
            </w:r>
          </w:p>
        </w:tc>
      </w:tr>
      <w:tr w:rsidR="007837DB" w:rsidRPr="00934E07" w14:paraId="4E7F69AF" w14:textId="77777777" w:rsidTr="007837DB">
        <w:trPr>
          <w:cantSplit/>
          <w:trHeight w:val="113"/>
        </w:trPr>
        <w:tc>
          <w:tcPr>
            <w:tcW w:w="3400" w:type="dxa"/>
          </w:tcPr>
          <w:p w14:paraId="2AE6F78F" w14:textId="021EF42A"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Other comprehensive income </w:t>
            </w:r>
            <w:r w:rsidRPr="007837DB">
              <w:rPr>
                <w:rFonts w:ascii="Arial" w:hAnsi="Arial" w:cs="Arial"/>
                <w:sz w:val="19"/>
                <w:szCs w:val="19"/>
                <w:cs/>
              </w:rPr>
              <w:t>(</w:t>
            </w:r>
            <w:r w:rsidRPr="007837DB">
              <w:rPr>
                <w:rFonts w:ascii="Arial" w:hAnsi="Arial" w:cs="Arial"/>
                <w:sz w:val="19"/>
                <w:szCs w:val="19"/>
              </w:rPr>
              <w:t>loss</w:t>
            </w:r>
            <w:r w:rsidRPr="007837DB">
              <w:rPr>
                <w:rFonts w:ascii="Arial" w:hAnsi="Arial" w:cs="Arial"/>
                <w:sz w:val="19"/>
                <w:szCs w:val="19"/>
                <w:cs/>
              </w:rPr>
              <w:t xml:space="preserve">) </w:t>
            </w:r>
          </w:p>
        </w:tc>
        <w:tc>
          <w:tcPr>
            <w:tcW w:w="1422" w:type="dxa"/>
            <w:vAlign w:val="bottom"/>
          </w:tcPr>
          <w:p w14:paraId="2B7721A8" w14:textId="6115546E" w:rsidR="007837DB" w:rsidRPr="007837DB" w:rsidRDefault="007837DB" w:rsidP="007837DB">
            <w:pPr>
              <w:spacing w:before="60" w:line="276" w:lineRule="auto"/>
              <w:ind w:left="-25"/>
              <w:jc w:val="right"/>
              <w:rPr>
                <w:rFonts w:ascii="Arial" w:hAnsi="Arial" w:cs="Arial"/>
                <w:sz w:val="19"/>
                <w:szCs w:val="19"/>
              </w:rPr>
            </w:pPr>
          </w:p>
        </w:tc>
        <w:tc>
          <w:tcPr>
            <w:tcW w:w="1417" w:type="dxa"/>
            <w:vAlign w:val="bottom"/>
          </w:tcPr>
          <w:p w14:paraId="1452E168" w14:textId="4D8E2459" w:rsidR="007837DB" w:rsidRPr="007837DB" w:rsidRDefault="007837DB" w:rsidP="007837DB">
            <w:pPr>
              <w:spacing w:before="60" w:line="276" w:lineRule="auto"/>
              <w:ind w:left="-25"/>
              <w:jc w:val="right"/>
              <w:rPr>
                <w:rFonts w:ascii="Arial" w:hAnsi="Arial" w:cs="Arial"/>
                <w:sz w:val="19"/>
                <w:szCs w:val="19"/>
              </w:rPr>
            </w:pPr>
          </w:p>
        </w:tc>
        <w:tc>
          <w:tcPr>
            <w:tcW w:w="1275" w:type="dxa"/>
            <w:vAlign w:val="bottom"/>
          </w:tcPr>
          <w:p w14:paraId="4A9E0F2C" w14:textId="5CB958BD" w:rsidR="007837DB" w:rsidRPr="007837DB" w:rsidRDefault="007837DB" w:rsidP="007837DB">
            <w:pPr>
              <w:spacing w:before="60" w:line="276" w:lineRule="auto"/>
              <w:ind w:left="-25"/>
              <w:jc w:val="right"/>
              <w:rPr>
                <w:rFonts w:ascii="Arial" w:hAnsi="Arial" w:cs="Arial"/>
                <w:sz w:val="19"/>
                <w:szCs w:val="19"/>
              </w:rPr>
            </w:pPr>
          </w:p>
        </w:tc>
        <w:tc>
          <w:tcPr>
            <w:tcW w:w="1283" w:type="dxa"/>
            <w:gridSpan w:val="2"/>
            <w:vAlign w:val="bottom"/>
          </w:tcPr>
          <w:p w14:paraId="2CB8F443" w14:textId="104FB402" w:rsidR="007837DB" w:rsidRPr="007837DB" w:rsidRDefault="007837DB" w:rsidP="007837DB">
            <w:pPr>
              <w:spacing w:before="60" w:line="276" w:lineRule="auto"/>
              <w:ind w:left="-25"/>
              <w:jc w:val="right"/>
              <w:rPr>
                <w:rFonts w:ascii="Arial" w:hAnsi="Arial" w:cs="Arial"/>
                <w:sz w:val="19"/>
                <w:szCs w:val="19"/>
              </w:rPr>
            </w:pPr>
          </w:p>
        </w:tc>
      </w:tr>
      <w:tr w:rsidR="007837DB" w:rsidRPr="00934E07" w14:paraId="7C4C609E" w14:textId="77777777" w:rsidTr="007837DB">
        <w:trPr>
          <w:cantSplit/>
          <w:trHeight w:val="113"/>
        </w:trPr>
        <w:tc>
          <w:tcPr>
            <w:tcW w:w="3400" w:type="dxa"/>
          </w:tcPr>
          <w:p w14:paraId="299FB31E" w14:textId="4F9E6494"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   attributable to non-controlling</w:t>
            </w:r>
          </w:p>
        </w:tc>
        <w:tc>
          <w:tcPr>
            <w:tcW w:w="1422" w:type="dxa"/>
            <w:vAlign w:val="bottom"/>
          </w:tcPr>
          <w:p w14:paraId="6EA73BEB" w14:textId="4AF539C4" w:rsidR="007837DB" w:rsidRPr="007837DB" w:rsidRDefault="007837DB" w:rsidP="007837DB">
            <w:pPr>
              <w:spacing w:before="60" w:line="276" w:lineRule="auto"/>
              <w:ind w:left="-25"/>
              <w:jc w:val="right"/>
              <w:rPr>
                <w:rFonts w:ascii="Arial" w:hAnsi="Arial" w:cs="Arial"/>
                <w:sz w:val="19"/>
                <w:szCs w:val="19"/>
              </w:rPr>
            </w:pPr>
          </w:p>
        </w:tc>
        <w:tc>
          <w:tcPr>
            <w:tcW w:w="1417" w:type="dxa"/>
            <w:vAlign w:val="bottom"/>
          </w:tcPr>
          <w:p w14:paraId="20B2A527" w14:textId="64CDEC75" w:rsidR="007837DB" w:rsidRPr="007837DB" w:rsidRDefault="007837DB" w:rsidP="007837DB">
            <w:pPr>
              <w:spacing w:before="60" w:line="276" w:lineRule="auto"/>
              <w:ind w:left="-25"/>
              <w:jc w:val="right"/>
              <w:rPr>
                <w:rFonts w:ascii="Arial" w:hAnsi="Arial" w:cs="Arial"/>
                <w:sz w:val="19"/>
                <w:szCs w:val="19"/>
              </w:rPr>
            </w:pPr>
          </w:p>
        </w:tc>
        <w:tc>
          <w:tcPr>
            <w:tcW w:w="1275" w:type="dxa"/>
            <w:vAlign w:val="bottom"/>
          </w:tcPr>
          <w:p w14:paraId="00768989" w14:textId="755F51B1" w:rsidR="007837DB" w:rsidRPr="007837DB" w:rsidRDefault="007837DB" w:rsidP="007837DB">
            <w:pPr>
              <w:spacing w:before="60" w:line="276" w:lineRule="auto"/>
              <w:ind w:left="-25"/>
              <w:jc w:val="right"/>
              <w:rPr>
                <w:rFonts w:ascii="Arial" w:hAnsi="Arial" w:cs="Arial"/>
                <w:sz w:val="19"/>
                <w:szCs w:val="19"/>
              </w:rPr>
            </w:pPr>
          </w:p>
        </w:tc>
        <w:tc>
          <w:tcPr>
            <w:tcW w:w="1283" w:type="dxa"/>
            <w:gridSpan w:val="2"/>
            <w:vAlign w:val="bottom"/>
          </w:tcPr>
          <w:p w14:paraId="5E87015E" w14:textId="0A54E199" w:rsidR="007837DB" w:rsidRPr="007837DB" w:rsidRDefault="007837DB" w:rsidP="007837DB">
            <w:pPr>
              <w:spacing w:before="60" w:line="276" w:lineRule="auto"/>
              <w:ind w:left="-25"/>
              <w:jc w:val="right"/>
              <w:rPr>
                <w:rFonts w:ascii="Arial" w:hAnsi="Arial" w:cs="Arial"/>
                <w:sz w:val="19"/>
                <w:szCs w:val="19"/>
              </w:rPr>
            </w:pPr>
          </w:p>
        </w:tc>
      </w:tr>
      <w:tr w:rsidR="007837DB" w:rsidRPr="00934E07" w14:paraId="5D2D0E19" w14:textId="77777777" w:rsidTr="007837DB">
        <w:trPr>
          <w:cantSplit/>
          <w:trHeight w:val="113"/>
        </w:trPr>
        <w:tc>
          <w:tcPr>
            <w:tcW w:w="3400" w:type="dxa"/>
          </w:tcPr>
          <w:p w14:paraId="735C601D" w14:textId="711B244A"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   interests</w:t>
            </w:r>
          </w:p>
        </w:tc>
        <w:tc>
          <w:tcPr>
            <w:tcW w:w="1422" w:type="dxa"/>
            <w:vAlign w:val="bottom"/>
          </w:tcPr>
          <w:p w14:paraId="39E01EE3" w14:textId="713BC335"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(56)</w:t>
            </w:r>
          </w:p>
        </w:tc>
        <w:tc>
          <w:tcPr>
            <w:tcW w:w="1417" w:type="dxa"/>
            <w:vAlign w:val="bottom"/>
          </w:tcPr>
          <w:p w14:paraId="660DC919" w14:textId="1CBCCADB"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54</w:t>
            </w:r>
          </w:p>
        </w:tc>
        <w:tc>
          <w:tcPr>
            <w:tcW w:w="1275" w:type="dxa"/>
            <w:vAlign w:val="bottom"/>
          </w:tcPr>
          <w:p w14:paraId="39E8ADBB" w14:textId="11BEFE1E"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w:t>
            </w:r>
          </w:p>
        </w:tc>
        <w:tc>
          <w:tcPr>
            <w:tcW w:w="1283" w:type="dxa"/>
            <w:gridSpan w:val="2"/>
            <w:vAlign w:val="bottom"/>
          </w:tcPr>
          <w:p w14:paraId="2E5DBD1F" w14:textId="67276E1B" w:rsidR="007837DB" w:rsidRPr="007837DB" w:rsidRDefault="007837DB" w:rsidP="007837DB">
            <w:pPr>
              <w:pBdr>
                <w:bottom w:val="single" w:sz="4" w:space="1" w:color="auto"/>
              </w:pBdr>
              <w:spacing w:before="60" w:line="276" w:lineRule="auto"/>
              <w:ind w:left="-25"/>
              <w:jc w:val="right"/>
              <w:rPr>
                <w:rFonts w:ascii="Arial" w:hAnsi="Arial" w:cs="Arial"/>
                <w:sz w:val="19"/>
                <w:szCs w:val="19"/>
              </w:rPr>
            </w:pPr>
            <w:r w:rsidRPr="007837DB">
              <w:rPr>
                <w:rFonts w:ascii="Arial" w:hAnsi="Arial" w:cs="Arial"/>
                <w:sz w:val="19"/>
                <w:szCs w:val="19"/>
              </w:rPr>
              <w:t>-</w:t>
            </w:r>
          </w:p>
        </w:tc>
      </w:tr>
      <w:tr w:rsidR="007837DB" w:rsidRPr="007837DB" w14:paraId="37731992" w14:textId="77777777" w:rsidTr="007837DB">
        <w:trPr>
          <w:gridAfter w:val="1"/>
          <w:wAfter w:w="9" w:type="dxa"/>
          <w:cantSplit/>
          <w:trHeight w:val="113"/>
        </w:trPr>
        <w:tc>
          <w:tcPr>
            <w:tcW w:w="3400" w:type="dxa"/>
          </w:tcPr>
          <w:p w14:paraId="09063306" w14:textId="11DB7A3F"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Total comprehensive income </w:t>
            </w:r>
          </w:p>
        </w:tc>
        <w:tc>
          <w:tcPr>
            <w:tcW w:w="1422" w:type="dxa"/>
            <w:vAlign w:val="bottom"/>
          </w:tcPr>
          <w:p w14:paraId="1572E1A4" w14:textId="409D15B3" w:rsidR="007837DB" w:rsidRPr="007837DB" w:rsidRDefault="007837DB" w:rsidP="007837DB">
            <w:pPr>
              <w:spacing w:before="60" w:line="276" w:lineRule="auto"/>
              <w:ind w:left="-25"/>
              <w:jc w:val="right"/>
              <w:rPr>
                <w:rFonts w:ascii="Arial" w:hAnsi="Arial" w:cs="Arial"/>
                <w:sz w:val="19"/>
                <w:szCs w:val="19"/>
              </w:rPr>
            </w:pPr>
          </w:p>
        </w:tc>
        <w:tc>
          <w:tcPr>
            <w:tcW w:w="1417" w:type="dxa"/>
            <w:vAlign w:val="bottom"/>
          </w:tcPr>
          <w:p w14:paraId="73470DA4" w14:textId="6740EBA5" w:rsidR="007837DB" w:rsidRPr="007837DB" w:rsidRDefault="007837DB" w:rsidP="007837DB">
            <w:pPr>
              <w:spacing w:before="60" w:line="276" w:lineRule="auto"/>
              <w:ind w:left="-25"/>
              <w:jc w:val="right"/>
              <w:rPr>
                <w:rFonts w:ascii="Arial" w:hAnsi="Arial" w:cs="Arial"/>
                <w:sz w:val="19"/>
                <w:szCs w:val="19"/>
              </w:rPr>
            </w:pPr>
          </w:p>
        </w:tc>
        <w:tc>
          <w:tcPr>
            <w:tcW w:w="1275" w:type="dxa"/>
            <w:vAlign w:val="bottom"/>
          </w:tcPr>
          <w:p w14:paraId="07E34E35" w14:textId="4C7608EB" w:rsidR="007837DB" w:rsidRPr="007837DB" w:rsidRDefault="007837DB" w:rsidP="007837DB">
            <w:pPr>
              <w:spacing w:before="60" w:line="276" w:lineRule="auto"/>
              <w:ind w:left="-25"/>
              <w:jc w:val="right"/>
              <w:rPr>
                <w:rFonts w:ascii="Arial" w:hAnsi="Arial" w:cs="Arial"/>
                <w:sz w:val="19"/>
                <w:szCs w:val="19"/>
              </w:rPr>
            </w:pPr>
          </w:p>
        </w:tc>
        <w:tc>
          <w:tcPr>
            <w:tcW w:w="1274" w:type="dxa"/>
            <w:vAlign w:val="bottom"/>
          </w:tcPr>
          <w:p w14:paraId="363C0406" w14:textId="10168EEE" w:rsidR="007837DB" w:rsidRPr="007837DB" w:rsidRDefault="007837DB" w:rsidP="007837DB">
            <w:pPr>
              <w:spacing w:before="60" w:line="276" w:lineRule="auto"/>
              <w:ind w:left="-25"/>
              <w:jc w:val="right"/>
              <w:rPr>
                <w:rFonts w:ascii="Arial" w:hAnsi="Arial" w:cs="Arial"/>
                <w:sz w:val="19"/>
                <w:szCs w:val="19"/>
              </w:rPr>
            </w:pPr>
          </w:p>
        </w:tc>
      </w:tr>
      <w:tr w:rsidR="007837DB" w:rsidRPr="007837DB" w14:paraId="35C025B5" w14:textId="77777777" w:rsidTr="007837DB">
        <w:trPr>
          <w:gridAfter w:val="1"/>
          <w:wAfter w:w="9" w:type="dxa"/>
          <w:cantSplit/>
          <w:trHeight w:val="113"/>
        </w:trPr>
        <w:tc>
          <w:tcPr>
            <w:tcW w:w="3400" w:type="dxa"/>
          </w:tcPr>
          <w:p w14:paraId="011423C6" w14:textId="611F100D" w:rsidR="007837DB" w:rsidRPr="007837DB" w:rsidRDefault="007837DB" w:rsidP="007837DB">
            <w:pPr>
              <w:spacing w:before="60" w:line="276" w:lineRule="auto"/>
              <w:ind w:left="162" w:hanging="162"/>
              <w:rPr>
                <w:rFonts w:ascii="Arial" w:hAnsi="Arial" w:cs="Arial"/>
                <w:sz w:val="19"/>
                <w:szCs w:val="19"/>
              </w:rPr>
            </w:pPr>
            <w:r w:rsidRPr="007837DB">
              <w:rPr>
                <w:rFonts w:ascii="Arial" w:hAnsi="Arial" w:cs="Arial"/>
                <w:sz w:val="19"/>
                <w:szCs w:val="19"/>
              </w:rPr>
              <w:t xml:space="preserve">   for the year</w:t>
            </w:r>
          </w:p>
        </w:tc>
        <w:tc>
          <w:tcPr>
            <w:tcW w:w="1422" w:type="dxa"/>
            <w:vAlign w:val="bottom"/>
          </w:tcPr>
          <w:p w14:paraId="7CAD23D0" w14:textId="33EE2EC0" w:rsidR="007837DB" w:rsidRPr="007837DB" w:rsidRDefault="007837DB" w:rsidP="007837DB">
            <w:pPr>
              <w:pBdr>
                <w:bottom w:val="single" w:sz="12" w:space="1" w:color="auto"/>
              </w:pBdr>
              <w:spacing w:before="60" w:line="276" w:lineRule="auto"/>
              <w:ind w:left="-25"/>
              <w:jc w:val="right"/>
              <w:rPr>
                <w:rFonts w:ascii="Arial" w:hAnsi="Arial" w:cs="Arial"/>
                <w:sz w:val="19"/>
                <w:szCs w:val="19"/>
              </w:rPr>
            </w:pPr>
            <w:r w:rsidRPr="007837DB">
              <w:rPr>
                <w:rFonts w:ascii="Arial" w:hAnsi="Arial" w:cs="Arial"/>
                <w:sz w:val="19"/>
                <w:szCs w:val="19"/>
              </w:rPr>
              <w:t>787</w:t>
            </w:r>
          </w:p>
        </w:tc>
        <w:tc>
          <w:tcPr>
            <w:tcW w:w="1417" w:type="dxa"/>
            <w:vAlign w:val="bottom"/>
          </w:tcPr>
          <w:p w14:paraId="1943EE4F" w14:textId="53845224" w:rsidR="007837DB" w:rsidRPr="007837DB" w:rsidRDefault="007837DB" w:rsidP="007837DB">
            <w:pPr>
              <w:pBdr>
                <w:bottom w:val="single" w:sz="12" w:space="1" w:color="auto"/>
              </w:pBdr>
              <w:spacing w:before="60" w:line="276" w:lineRule="auto"/>
              <w:ind w:left="-25"/>
              <w:jc w:val="right"/>
              <w:rPr>
                <w:rFonts w:ascii="Arial" w:hAnsi="Arial" w:cs="Arial"/>
                <w:sz w:val="19"/>
                <w:szCs w:val="19"/>
              </w:rPr>
            </w:pPr>
            <w:r w:rsidRPr="007837DB">
              <w:rPr>
                <w:rFonts w:ascii="Arial" w:hAnsi="Arial" w:cs="Arial"/>
                <w:sz w:val="19"/>
                <w:szCs w:val="19"/>
              </w:rPr>
              <w:t>379</w:t>
            </w:r>
          </w:p>
        </w:tc>
        <w:tc>
          <w:tcPr>
            <w:tcW w:w="1275" w:type="dxa"/>
            <w:vAlign w:val="bottom"/>
          </w:tcPr>
          <w:p w14:paraId="5E1A0292" w14:textId="1650197B" w:rsidR="007837DB" w:rsidRPr="007837DB" w:rsidRDefault="007837DB" w:rsidP="007837DB">
            <w:pPr>
              <w:pBdr>
                <w:bottom w:val="single" w:sz="12" w:space="1" w:color="auto"/>
              </w:pBdr>
              <w:spacing w:before="60" w:line="276" w:lineRule="auto"/>
              <w:ind w:left="-25"/>
              <w:jc w:val="right"/>
              <w:rPr>
                <w:rFonts w:ascii="Arial" w:hAnsi="Arial" w:cs="Arial"/>
                <w:sz w:val="19"/>
                <w:szCs w:val="19"/>
              </w:rPr>
            </w:pPr>
            <w:r w:rsidRPr="007837DB">
              <w:rPr>
                <w:rFonts w:ascii="Arial" w:hAnsi="Arial" w:cs="Arial"/>
                <w:sz w:val="19"/>
                <w:szCs w:val="19"/>
              </w:rPr>
              <w:t>53</w:t>
            </w:r>
          </w:p>
        </w:tc>
        <w:tc>
          <w:tcPr>
            <w:tcW w:w="1274" w:type="dxa"/>
            <w:vAlign w:val="bottom"/>
          </w:tcPr>
          <w:p w14:paraId="26E18BE2" w14:textId="19EE3477" w:rsidR="007837DB" w:rsidRPr="007837DB" w:rsidRDefault="007837DB" w:rsidP="007837DB">
            <w:pPr>
              <w:pBdr>
                <w:bottom w:val="single" w:sz="12" w:space="1" w:color="auto"/>
              </w:pBdr>
              <w:spacing w:before="60" w:line="276" w:lineRule="auto"/>
              <w:ind w:left="-25"/>
              <w:jc w:val="right"/>
              <w:rPr>
                <w:rFonts w:ascii="Arial" w:hAnsi="Arial" w:cs="Arial"/>
                <w:sz w:val="19"/>
                <w:szCs w:val="19"/>
              </w:rPr>
            </w:pPr>
            <w:r w:rsidRPr="007837DB">
              <w:rPr>
                <w:rFonts w:ascii="Arial" w:hAnsi="Arial" w:cs="Arial"/>
                <w:sz w:val="19"/>
                <w:szCs w:val="19"/>
              </w:rPr>
              <w:t>96</w:t>
            </w:r>
          </w:p>
        </w:tc>
      </w:tr>
      <w:bookmarkEnd w:id="6"/>
    </w:tbl>
    <w:p w14:paraId="034788C5" w14:textId="6A569C8B" w:rsidR="00D76851" w:rsidRPr="00934E07" w:rsidRDefault="00D76851">
      <w:pPr>
        <w:overflowPunct/>
        <w:autoSpaceDE/>
        <w:autoSpaceDN/>
        <w:adjustRightInd/>
        <w:textAlignment w:val="auto"/>
        <w:rPr>
          <w:rFonts w:ascii="Arial" w:hAnsi="Arial" w:cs="Arial"/>
          <w:sz w:val="19"/>
          <w:szCs w:val="19"/>
        </w:rPr>
      </w:pPr>
    </w:p>
    <w:p w14:paraId="1EB36F10" w14:textId="77777777" w:rsidR="007229DD" w:rsidRPr="00934E07" w:rsidRDefault="007229DD">
      <w:pPr>
        <w:overflowPunct/>
        <w:autoSpaceDE/>
        <w:autoSpaceDN/>
        <w:adjustRightInd/>
        <w:textAlignment w:val="auto"/>
        <w:rPr>
          <w:rFonts w:ascii="Arial" w:hAnsi="Arial" w:cs="Arial"/>
          <w:sz w:val="19"/>
          <w:szCs w:val="19"/>
        </w:rPr>
      </w:pPr>
    </w:p>
    <w:tbl>
      <w:tblPr>
        <w:tblW w:w="8782" w:type="dxa"/>
        <w:tblInd w:w="709" w:type="dxa"/>
        <w:tblLayout w:type="fixed"/>
        <w:tblLook w:val="01E0" w:firstRow="1" w:lastRow="1" w:firstColumn="1" w:lastColumn="1" w:noHBand="0" w:noVBand="0"/>
      </w:tblPr>
      <w:tblGrid>
        <w:gridCol w:w="5103"/>
        <w:gridCol w:w="1843"/>
        <w:gridCol w:w="1836"/>
      </w:tblGrid>
      <w:tr w:rsidR="001F087E" w:rsidRPr="00934E07" w14:paraId="18A27A1B" w14:textId="77777777" w:rsidTr="009E51EA">
        <w:trPr>
          <w:cantSplit/>
        </w:trPr>
        <w:tc>
          <w:tcPr>
            <w:tcW w:w="5103" w:type="dxa"/>
          </w:tcPr>
          <w:p w14:paraId="0B2BEAE7" w14:textId="77777777" w:rsidR="001F087E" w:rsidRPr="00934E07" w:rsidRDefault="001F087E" w:rsidP="00F013B8">
            <w:pPr>
              <w:spacing w:before="60" w:after="23" w:line="276" w:lineRule="auto"/>
              <w:jc w:val="thaiDistribute"/>
              <w:rPr>
                <w:rFonts w:ascii="Arial" w:hAnsi="Arial" w:cs="Arial"/>
                <w:sz w:val="19"/>
                <w:szCs w:val="19"/>
                <w:cs/>
                <w:lang w:val="en-GB"/>
              </w:rPr>
            </w:pPr>
          </w:p>
        </w:tc>
        <w:tc>
          <w:tcPr>
            <w:tcW w:w="3679" w:type="dxa"/>
            <w:gridSpan w:val="2"/>
          </w:tcPr>
          <w:p w14:paraId="6DB6CB4F" w14:textId="34ECD801" w:rsidR="001F087E" w:rsidRPr="00934E07" w:rsidRDefault="001F087E" w:rsidP="00F013B8">
            <w:pPr>
              <w:pBdr>
                <w:bottom w:val="single" w:sz="4" w:space="1" w:color="FFFFFF"/>
              </w:pBdr>
              <w:spacing w:before="60" w:after="23" w:line="276" w:lineRule="auto"/>
              <w:jc w:val="right"/>
              <w:rPr>
                <w:rFonts w:ascii="Arial" w:hAnsi="Arial" w:cs="Arial"/>
                <w:sz w:val="19"/>
                <w:szCs w:val="19"/>
                <w:cs/>
                <w:lang w:val="en-GB"/>
              </w:rPr>
            </w:pPr>
            <w:r w:rsidRPr="00934E07">
              <w:rPr>
                <w:rFonts w:ascii="Arial" w:hAnsi="Arial" w:cs="Arial"/>
                <w:sz w:val="19"/>
                <w:szCs w:val="19"/>
                <w:cs/>
                <w:lang w:val="en-GB"/>
              </w:rPr>
              <w:t>(</w:t>
            </w:r>
            <w:r w:rsidRPr="00934E07">
              <w:rPr>
                <w:rFonts w:ascii="Arial" w:hAnsi="Arial" w:cs="Arial"/>
                <w:sz w:val="19"/>
                <w:szCs w:val="19"/>
                <w:lang w:val="en-GB"/>
              </w:rPr>
              <w:t>Unit</w:t>
            </w:r>
            <w:r w:rsidRPr="00934E07">
              <w:rPr>
                <w:rFonts w:ascii="Arial" w:hAnsi="Arial" w:cs="Arial"/>
                <w:sz w:val="19"/>
                <w:szCs w:val="19"/>
                <w:cs/>
                <w:lang w:val="en-GB"/>
              </w:rPr>
              <w:t xml:space="preserve"> : </w:t>
            </w:r>
            <w:r w:rsidRPr="00934E07">
              <w:rPr>
                <w:rFonts w:ascii="Arial" w:hAnsi="Arial" w:cs="Arial"/>
                <w:sz w:val="19"/>
                <w:szCs w:val="19"/>
                <w:lang w:val="en-GB"/>
              </w:rPr>
              <w:t>Million Baht</w:t>
            </w:r>
            <w:r w:rsidRPr="00934E07">
              <w:rPr>
                <w:rFonts w:ascii="Arial" w:hAnsi="Arial" w:cs="Arial"/>
                <w:sz w:val="19"/>
                <w:szCs w:val="19"/>
                <w:cs/>
                <w:lang w:val="en-GB"/>
              </w:rPr>
              <w:t>)</w:t>
            </w:r>
          </w:p>
        </w:tc>
      </w:tr>
      <w:tr w:rsidR="00A47EEA" w:rsidRPr="00934E07" w14:paraId="704365E2" w14:textId="77777777" w:rsidTr="009E51EA">
        <w:trPr>
          <w:cantSplit/>
        </w:trPr>
        <w:tc>
          <w:tcPr>
            <w:tcW w:w="5103" w:type="dxa"/>
          </w:tcPr>
          <w:p w14:paraId="2C332092" w14:textId="77777777" w:rsidR="00A47EEA" w:rsidRPr="00934E07" w:rsidRDefault="00A47EEA" w:rsidP="00F013B8">
            <w:pPr>
              <w:spacing w:before="60" w:after="23" w:line="276" w:lineRule="auto"/>
              <w:jc w:val="thaiDistribute"/>
              <w:rPr>
                <w:rFonts w:ascii="Arial" w:hAnsi="Arial" w:cs="Arial"/>
                <w:sz w:val="19"/>
                <w:szCs w:val="19"/>
                <w:lang w:val="en-GB"/>
              </w:rPr>
            </w:pPr>
          </w:p>
        </w:tc>
        <w:tc>
          <w:tcPr>
            <w:tcW w:w="3679" w:type="dxa"/>
            <w:gridSpan w:val="2"/>
          </w:tcPr>
          <w:p w14:paraId="407554CF" w14:textId="2D969626" w:rsidR="00A47EEA" w:rsidRPr="00934E07" w:rsidRDefault="00A47EEA" w:rsidP="00F013B8">
            <w:pPr>
              <w:pBdr>
                <w:bottom w:val="single" w:sz="4" w:space="0" w:color="auto"/>
              </w:pBdr>
              <w:spacing w:before="60" w:after="23" w:line="276" w:lineRule="auto"/>
              <w:jc w:val="center"/>
              <w:rPr>
                <w:rFonts w:ascii="Arial" w:hAnsi="Arial" w:cs="Arial"/>
                <w:sz w:val="19"/>
                <w:szCs w:val="19"/>
                <w:cs/>
                <w:lang w:val="en-GB"/>
              </w:rPr>
            </w:pPr>
            <w:r w:rsidRPr="00934E07">
              <w:rPr>
                <w:rFonts w:ascii="Arial" w:hAnsi="Arial" w:cs="Arial"/>
                <w:sz w:val="19"/>
                <w:szCs w:val="19"/>
                <w:lang w:val="en-GB"/>
              </w:rPr>
              <w:t>For the year ended 31 December 2023</w:t>
            </w:r>
          </w:p>
        </w:tc>
      </w:tr>
      <w:tr w:rsidR="001F087E" w:rsidRPr="00934E07" w14:paraId="26409A08" w14:textId="77777777" w:rsidTr="009E51EA">
        <w:trPr>
          <w:cantSplit/>
        </w:trPr>
        <w:tc>
          <w:tcPr>
            <w:tcW w:w="5103" w:type="dxa"/>
          </w:tcPr>
          <w:p w14:paraId="64A88363" w14:textId="77777777" w:rsidR="001F087E" w:rsidRPr="00934E07" w:rsidRDefault="001F087E" w:rsidP="00F013B8">
            <w:pPr>
              <w:spacing w:before="60" w:after="23" w:line="276" w:lineRule="auto"/>
              <w:ind w:left="83"/>
              <w:jc w:val="thaiDistribute"/>
              <w:rPr>
                <w:rFonts w:ascii="Arial" w:hAnsi="Arial" w:cs="Arial"/>
                <w:sz w:val="19"/>
                <w:szCs w:val="19"/>
                <w:lang w:val="en-GB"/>
              </w:rPr>
            </w:pPr>
          </w:p>
        </w:tc>
        <w:tc>
          <w:tcPr>
            <w:tcW w:w="1843" w:type="dxa"/>
            <w:vAlign w:val="bottom"/>
          </w:tcPr>
          <w:p w14:paraId="6273EBB5" w14:textId="77777777" w:rsidR="001F087E" w:rsidRPr="00934E07" w:rsidRDefault="001F087E" w:rsidP="00F013B8">
            <w:pPr>
              <w:pBdr>
                <w:bottom w:val="single" w:sz="4" w:space="1" w:color="auto"/>
              </w:pBdr>
              <w:spacing w:before="60" w:after="23" w:line="276" w:lineRule="auto"/>
              <w:jc w:val="center"/>
              <w:rPr>
                <w:rFonts w:ascii="Arial" w:hAnsi="Arial" w:cs="Arial"/>
                <w:sz w:val="19"/>
                <w:szCs w:val="19"/>
                <w:cs/>
                <w:lang w:val="en-GB"/>
              </w:rPr>
            </w:pPr>
            <w:r w:rsidRPr="00934E07">
              <w:rPr>
                <w:rFonts w:ascii="Arial" w:hAnsi="Arial" w:cs="Arial"/>
                <w:sz w:val="19"/>
                <w:szCs w:val="19"/>
              </w:rPr>
              <w:t>ITD Cementation India Limited</w:t>
            </w:r>
          </w:p>
        </w:tc>
        <w:tc>
          <w:tcPr>
            <w:tcW w:w="1836" w:type="dxa"/>
          </w:tcPr>
          <w:p w14:paraId="1431EFAD" w14:textId="77777777" w:rsidR="001F087E" w:rsidRPr="00934E07" w:rsidRDefault="001F087E" w:rsidP="00F013B8">
            <w:pPr>
              <w:pBdr>
                <w:bottom w:val="single" w:sz="4" w:space="1" w:color="auto"/>
              </w:pBdr>
              <w:spacing w:before="60" w:after="23" w:line="276" w:lineRule="auto"/>
              <w:jc w:val="center"/>
              <w:rPr>
                <w:rFonts w:ascii="Arial" w:hAnsi="Arial" w:cs="Arial"/>
                <w:sz w:val="19"/>
                <w:szCs w:val="19"/>
                <w:lang w:val="en-GB"/>
              </w:rPr>
            </w:pPr>
          </w:p>
          <w:p w14:paraId="1E5B0E4E" w14:textId="38869E7A" w:rsidR="001F087E" w:rsidRPr="00934E07" w:rsidRDefault="001F087E" w:rsidP="00F013B8">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lang w:val="en-GB"/>
              </w:rPr>
              <w:t>Others</w:t>
            </w:r>
          </w:p>
        </w:tc>
      </w:tr>
      <w:tr w:rsidR="001F087E" w:rsidRPr="00934E07" w14:paraId="2F25D067" w14:textId="77777777" w:rsidTr="009E51EA">
        <w:trPr>
          <w:cantSplit/>
        </w:trPr>
        <w:tc>
          <w:tcPr>
            <w:tcW w:w="5103" w:type="dxa"/>
          </w:tcPr>
          <w:p w14:paraId="1761FAA1" w14:textId="77777777" w:rsidR="001F087E" w:rsidRPr="00934E07" w:rsidRDefault="001F087E" w:rsidP="00F013B8">
            <w:pPr>
              <w:spacing w:before="60" w:after="23" w:line="276" w:lineRule="auto"/>
              <w:ind w:left="83"/>
              <w:jc w:val="thaiDistribute"/>
              <w:rPr>
                <w:rFonts w:ascii="Arial" w:hAnsi="Arial" w:cs="Arial"/>
                <w:sz w:val="19"/>
                <w:szCs w:val="19"/>
                <w:lang w:val="en-GB"/>
              </w:rPr>
            </w:pPr>
          </w:p>
        </w:tc>
        <w:tc>
          <w:tcPr>
            <w:tcW w:w="1843" w:type="dxa"/>
          </w:tcPr>
          <w:p w14:paraId="57A5DC56" w14:textId="77777777" w:rsidR="001F087E" w:rsidRPr="00934E07" w:rsidRDefault="001F087E" w:rsidP="00F013B8">
            <w:pPr>
              <w:pBdr>
                <w:bottom w:val="single" w:sz="4" w:space="1" w:color="FFFFFF"/>
              </w:pBdr>
              <w:spacing w:before="60" w:after="23" w:line="276" w:lineRule="auto"/>
              <w:jc w:val="center"/>
              <w:rPr>
                <w:rFonts w:ascii="Arial" w:hAnsi="Arial" w:cs="Arial"/>
                <w:sz w:val="19"/>
                <w:szCs w:val="19"/>
              </w:rPr>
            </w:pPr>
          </w:p>
        </w:tc>
        <w:tc>
          <w:tcPr>
            <w:tcW w:w="1836" w:type="dxa"/>
          </w:tcPr>
          <w:p w14:paraId="1102AFFA" w14:textId="77777777" w:rsidR="001F087E" w:rsidRPr="00934E07" w:rsidRDefault="001F087E" w:rsidP="00F013B8">
            <w:pPr>
              <w:pBdr>
                <w:bottom w:val="single" w:sz="4" w:space="1" w:color="FFFFFF"/>
              </w:pBdr>
              <w:spacing w:before="60" w:after="23" w:line="276" w:lineRule="auto"/>
              <w:jc w:val="center"/>
              <w:rPr>
                <w:rFonts w:ascii="Arial" w:hAnsi="Arial" w:cs="Arial"/>
                <w:sz w:val="19"/>
                <w:szCs w:val="19"/>
              </w:rPr>
            </w:pPr>
          </w:p>
        </w:tc>
      </w:tr>
      <w:tr w:rsidR="00353110" w:rsidRPr="00934E07" w14:paraId="74106807" w14:textId="77777777" w:rsidTr="009E51EA">
        <w:trPr>
          <w:cantSplit/>
        </w:trPr>
        <w:tc>
          <w:tcPr>
            <w:tcW w:w="5103" w:type="dxa"/>
          </w:tcPr>
          <w:p w14:paraId="58B8DD4D" w14:textId="71DE8A79" w:rsidR="00353110" w:rsidRPr="00934E07" w:rsidRDefault="00353110" w:rsidP="00353110">
            <w:pPr>
              <w:spacing w:before="60" w:after="23" w:line="276" w:lineRule="auto"/>
              <w:rPr>
                <w:rFonts w:ascii="Arial" w:hAnsi="Arial" w:cs="Arial"/>
                <w:b/>
                <w:bCs/>
                <w:sz w:val="19"/>
                <w:szCs w:val="19"/>
                <w:lang w:val="en-GB"/>
              </w:rPr>
            </w:pPr>
            <w:r w:rsidRPr="00934E07">
              <w:rPr>
                <w:rFonts w:ascii="Arial" w:hAnsi="Arial" w:cs="Arial"/>
                <w:sz w:val="19"/>
                <w:szCs w:val="19"/>
                <w:lang w:val="en-GB"/>
              </w:rPr>
              <w:t>Net cash from</w:t>
            </w:r>
            <w:r w:rsidRPr="00934E07">
              <w:rPr>
                <w:rFonts w:ascii="Arial" w:hAnsi="Arial" w:cs="Arial"/>
                <w:sz w:val="19"/>
                <w:szCs w:val="19"/>
                <w:cs/>
                <w:lang w:val="en-GB"/>
              </w:rPr>
              <w:t xml:space="preserve"> </w:t>
            </w:r>
            <w:r w:rsidRPr="00934E07">
              <w:rPr>
                <w:rFonts w:ascii="Arial" w:hAnsi="Arial" w:cs="Arial"/>
                <w:sz w:val="19"/>
                <w:szCs w:val="19"/>
                <w:lang w:val="en-GB"/>
              </w:rPr>
              <w:t>operating activities</w:t>
            </w:r>
          </w:p>
        </w:tc>
        <w:tc>
          <w:tcPr>
            <w:tcW w:w="1843" w:type="dxa"/>
          </w:tcPr>
          <w:p w14:paraId="4DD4A982" w14:textId="6C90D666" w:rsidR="00353110" w:rsidRPr="00934E07" w:rsidRDefault="00353110" w:rsidP="00353110">
            <w:pPr>
              <w:pBdr>
                <w:bottom w:val="single" w:sz="4" w:space="1" w:color="FFFFFF"/>
              </w:pBdr>
              <w:spacing w:before="60" w:after="23" w:line="276" w:lineRule="auto"/>
              <w:ind w:left="-25"/>
              <w:jc w:val="right"/>
              <w:rPr>
                <w:rFonts w:ascii="Arial" w:hAnsi="Arial" w:cs="Arial"/>
                <w:sz w:val="19"/>
                <w:szCs w:val="19"/>
                <w:lang w:val="en-GB"/>
              </w:rPr>
            </w:pPr>
            <w:r w:rsidRPr="00934E07">
              <w:rPr>
                <w:rFonts w:ascii="Arial" w:hAnsi="Arial" w:cs="Arial"/>
                <w:sz w:val="19"/>
                <w:szCs w:val="19"/>
              </w:rPr>
              <w:t>2,985</w:t>
            </w:r>
          </w:p>
        </w:tc>
        <w:tc>
          <w:tcPr>
            <w:tcW w:w="1836" w:type="dxa"/>
          </w:tcPr>
          <w:p w14:paraId="7277AC0D" w14:textId="6E7AD0BC" w:rsidR="00353110" w:rsidRPr="00934E07" w:rsidRDefault="00353110" w:rsidP="00353110">
            <w:pPr>
              <w:pBdr>
                <w:bottom w:val="single" w:sz="4" w:space="1" w:color="FFFFFF"/>
              </w:pBdr>
              <w:spacing w:before="60" w:after="23" w:line="276" w:lineRule="auto"/>
              <w:ind w:left="-25"/>
              <w:jc w:val="right"/>
              <w:rPr>
                <w:rFonts w:ascii="Arial" w:hAnsi="Arial" w:cs="Arial"/>
                <w:sz w:val="19"/>
                <w:szCs w:val="19"/>
              </w:rPr>
            </w:pPr>
            <w:r w:rsidRPr="00934E07">
              <w:rPr>
                <w:rFonts w:ascii="Arial" w:hAnsi="Arial" w:cs="Arial"/>
                <w:sz w:val="19"/>
                <w:szCs w:val="19"/>
              </w:rPr>
              <w:t>271</w:t>
            </w:r>
          </w:p>
        </w:tc>
      </w:tr>
      <w:tr w:rsidR="00353110" w:rsidRPr="00934E07" w14:paraId="26DD480F" w14:textId="77777777" w:rsidTr="009E51EA">
        <w:trPr>
          <w:cantSplit/>
        </w:trPr>
        <w:tc>
          <w:tcPr>
            <w:tcW w:w="5103" w:type="dxa"/>
          </w:tcPr>
          <w:p w14:paraId="3473D7BE" w14:textId="795DA32F" w:rsidR="00353110" w:rsidRPr="00934E07" w:rsidRDefault="00353110" w:rsidP="00353110">
            <w:pPr>
              <w:spacing w:before="60" w:after="23" w:line="276" w:lineRule="auto"/>
              <w:rPr>
                <w:rFonts w:ascii="Arial" w:hAnsi="Arial" w:cs="Arial"/>
                <w:b/>
                <w:bCs/>
                <w:sz w:val="19"/>
                <w:szCs w:val="19"/>
                <w:lang w:val="en-GB"/>
              </w:rPr>
            </w:pPr>
            <w:r w:rsidRPr="00934E07">
              <w:rPr>
                <w:rFonts w:ascii="Arial" w:hAnsi="Arial" w:cs="Arial"/>
                <w:sz w:val="19"/>
                <w:szCs w:val="19"/>
                <w:lang w:val="en-GB"/>
              </w:rPr>
              <w:t>Net cash used in</w:t>
            </w:r>
            <w:r w:rsidRPr="00934E07">
              <w:rPr>
                <w:rFonts w:ascii="Arial" w:hAnsi="Arial" w:cs="Arial"/>
                <w:sz w:val="19"/>
                <w:szCs w:val="19"/>
                <w:cs/>
                <w:lang w:val="en-GB"/>
              </w:rPr>
              <w:t xml:space="preserve"> </w:t>
            </w:r>
            <w:r w:rsidRPr="00934E07">
              <w:rPr>
                <w:rFonts w:ascii="Arial" w:hAnsi="Arial" w:cs="Arial"/>
                <w:sz w:val="19"/>
                <w:szCs w:val="19"/>
                <w:lang w:val="en-GB"/>
              </w:rPr>
              <w:t>investing activities</w:t>
            </w:r>
          </w:p>
        </w:tc>
        <w:tc>
          <w:tcPr>
            <w:tcW w:w="1843" w:type="dxa"/>
            <w:vAlign w:val="bottom"/>
          </w:tcPr>
          <w:p w14:paraId="794BCE97" w14:textId="0B7DF7FA" w:rsidR="00353110" w:rsidRPr="00934E07" w:rsidRDefault="00353110" w:rsidP="00353110">
            <w:pPr>
              <w:pBdr>
                <w:bottom w:val="single" w:sz="4" w:space="1" w:color="FFFFFF"/>
              </w:pBdr>
              <w:spacing w:before="60" w:after="23" w:line="276" w:lineRule="auto"/>
              <w:ind w:left="-25"/>
              <w:jc w:val="right"/>
              <w:rPr>
                <w:rFonts w:ascii="Arial" w:hAnsi="Arial" w:cs="Arial"/>
                <w:sz w:val="19"/>
                <w:szCs w:val="19"/>
                <w:lang w:val="en-GB"/>
              </w:rPr>
            </w:pPr>
            <w:r w:rsidRPr="00934E07">
              <w:rPr>
                <w:rFonts w:ascii="Arial" w:hAnsi="Arial" w:cs="Arial"/>
                <w:sz w:val="19"/>
                <w:szCs w:val="19"/>
              </w:rPr>
              <w:t>(1,805)</w:t>
            </w:r>
          </w:p>
        </w:tc>
        <w:tc>
          <w:tcPr>
            <w:tcW w:w="1836" w:type="dxa"/>
            <w:vAlign w:val="bottom"/>
          </w:tcPr>
          <w:p w14:paraId="6C417974" w14:textId="2C4A5253" w:rsidR="00353110" w:rsidRPr="00934E07" w:rsidRDefault="00353110" w:rsidP="00353110">
            <w:pPr>
              <w:pBdr>
                <w:bottom w:val="single" w:sz="4" w:space="1" w:color="FFFFFF"/>
              </w:pBdr>
              <w:spacing w:before="60" w:after="23" w:line="276" w:lineRule="auto"/>
              <w:ind w:left="-25"/>
              <w:jc w:val="right"/>
              <w:rPr>
                <w:rFonts w:ascii="Arial" w:hAnsi="Arial" w:cs="Arial"/>
                <w:sz w:val="19"/>
                <w:szCs w:val="19"/>
              </w:rPr>
            </w:pPr>
            <w:r w:rsidRPr="00934E07">
              <w:rPr>
                <w:rFonts w:ascii="Arial" w:hAnsi="Arial" w:cs="Arial"/>
                <w:sz w:val="19"/>
                <w:szCs w:val="19"/>
              </w:rPr>
              <w:t>(219)</w:t>
            </w:r>
          </w:p>
        </w:tc>
      </w:tr>
      <w:tr w:rsidR="00353110" w:rsidRPr="00934E07" w14:paraId="46A65369" w14:textId="77777777" w:rsidTr="009E51EA">
        <w:trPr>
          <w:cantSplit/>
        </w:trPr>
        <w:tc>
          <w:tcPr>
            <w:tcW w:w="5103" w:type="dxa"/>
          </w:tcPr>
          <w:p w14:paraId="1222371A" w14:textId="7070B70E" w:rsidR="00353110" w:rsidRPr="00934E07" w:rsidRDefault="00353110" w:rsidP="00353110">
            <w:pPr>
              <w:spacing w:before="60" w:after="23" w:line="276" w:lineRule="auto"/>
              <w:rPr>
                <w:rFonts w:ascii="Arial" w:hAnsi="Arial" w:cs="Arial"/>
                <w:b/>
                <w:bCs/>
                <w:sz w:val="19"/>
                <w:szCs w:val="19"/>
                <w:lang w:val="en-GB"/>
              </w:rPr>
            </w:pPr>
            <w:r w:rsidRPr="00934E07">
              <w:rPr>
                <w:rFonts w:ascii="Arial" w:hAnsi="Arial" w:cs="Arial"/>
                <w:sz w:val="19"/>
                <w:szCs w:val="19"/>
                <w:lang w:val="en-GB"/>
              </w:rPr>
              <w:t>Net cash used in</w:t>
            </w:r>
            <w:r w:rsidRPr="00934E07">
              <w:rPr>
                <w:rFonts w:ascii="Arial" w:hAnsi="Arial" w:cs="Arial"/>
                <w:sz w:val="19"/>
                <w:szCs w:val="19"/>
                <w:cs/>
                <w:lang w:val="en-GB"/>
              </w:rPr>
              <w:t xml:space="preserve"> </w:t>
            </w:r>
            <w:r w:rsidRPr="00934E07">
              <w:rPr>
                <w:rFonts w:ascii="Arial" w:hAnsi="Arial" w:cs="Arial"/>
                <w:sz w:val="19"/>
                <w:szCs w:val="19"/>
                <w:lang w:val="en-GB"/>
              </w:rPr>
              <w:t>financing activities</w:t>
            </w:r>
          </w:p>
        </w:tc>
        <w:tc>
          <w:tcPr>
            <w:tcW w:w="1843" w:type="dxa"/>
            <w:vAlign w:val="bottom"/>
          </w:tcPr>
          <w:p w14:paraId="6F5DF7ED" w14:textId="7A9EDB1A" w:rsidR="00353110" w:rsidRPr="00934E07" w:rsidRDefault="00353110" w:rsidP="00353110">
            <w:pPr>
              <w:pBdr>
                <w:bottom w:val="single" w:sz="4" w:space="1" w:color="auto"/>
              </w:pBdr>
              <w:spacing w:before="60" w:after="23" w:line="276" w:lineRule="auto"/>
              <w:ind w:left="-25"/>
              <w:jc w:val="right"/>
              <w:rPr>
                <w:rFonts w:ascii="Arial" w:hAnsi="Arial" w:cs="Arial"/>
                <w:sz w:val="19"/>
                <w:szCs w:val="19"/>
                <w:lang w:val="en-GB"/>
              </w:rPr>
            </w:pPr>
            <w:r w:rsidRPr="00934E07">
              <w:rPr>
                <w:rFonts w:ascii="Arial" w:hAnsi="Arial" w:cs="Arial"/>
                <w:sz w:val="19"/>
                <w:szCs w:val="19"/>
              </w:rPr>
              <w:t>-</w:t>
            </w:r>
          </w:p>
        </w:tc>
        <w:tc>
          <w:tcPr>
            <w:tcW w:w="1836" w:type="dxa"/>
            <w:vAlign w:val="bottom"/>
          </w:tcPr>
          <w:p w14:paraId="02FD3351" w14:textId="05455E29" w:rsidR="00353110" w:rsidRPr="00934E07" w:rsidRDefault="00353110" w:rsidP="00353110">
            <w:pPr>
              <w:pBdr>
                <w:bottom w:val="single" w:sz="4" w:space="1" w:color="auto"/>
              </w:pBdr>
              <w:spacing w:before="60" w:after="23" w:line="276" w:lineRule="auto"/>
              <w:ind w:left="-25"/>
              <w:jc w:val="right"/>
              <w:rPr>
                <w:rFonts w:ascii="Arial" w:hAnsi="Arial" w:cs="Arial"/>
                <w:sz w:val="19"/>
                <w:szCs w:val="19"/>
              </w:rPr>
            </w:pPr>
            <w:r w:rsidRPr="00934E07">
              <w:rPr>
                <w:rFonts w:ascii="Arial" w:hAnsi="Arial" w:cs="Arial"/>
                <w:sz w:val="19"/>
                <w:szCs w:val="19"/>
              </w:rPr>
              <w:t>(191)</w:t>
            </w:r>
          </w:p>
        </w:tc>
      </w:tr>
      <w:tr w:rsidR="00353110" w:rsidRPr="00934E07" w14:paraId="351FD566" w14:textId="77777777" w:rsidTr="009E51EA">
        <w:trPr>
          <w:cantSplit/>
        </w:trPr>
        <w:tc>
          <w:tcPr>
            <w:tcW w:w="5103" w:type="dxa"/>
          </w:tcPr>
          <w:p w14:paraId="75DACAB2" w14:textId="77777777" w:rsidR="00353110" w:rsidRPr="00934E07" w:rsidRDefault="00353110" w:rsidP="00353110">
            <w:pPr>
              <w:spacing w:before="60" w:after="23" w:line="276" w:lineRule="auto"/>
              <w:rPr>
                <w:rFonts w:ascii="Arial" w:hAnsi="Arial" w:cs="Arial"/>
                <w:sz w:val="19"/>
                <w:szCs w:val="19"/>
                <w:cs/>
                <w:lang w:val="en-GB"/>
              </w:rPr>
            </w:pPr>
            <w:r w:rsidRPr="00934E07">
              <w:rPr>
                <w:rFonts w:ascii="Arial" w:hAnsi="Arial" w:cs="Arial"/>
                <w:sz w:val="19"/>
                <w:szCs w:val="19"/>
                <w:lang w:val="en-GB"/>
              </w:rPr>
              <w:t>Net cash increase (decrease)</w:t>
            </w:r>
          </w:p>
        </w:tc>
        <w:tc>
          <w:tcPr>
            <w:tcW w:w="1843" w:type="dxa"/>
            <w:vAlign w:val="bottom"/>
          </w:tcPr>
          <w:p w14:paraId="48F01F35" w14:textId="3B4877DF" w:rsidR="00353110" w:rsidRPr="00934E07" w:rsidRDefault="00353110" w:rsidP="00353110">
            <w:pPr>
              <w:pBdr>
                <w:bottom w:val="single" w:sz="12" w:space="1" w:color="auto"/>
              </w:pBdr>
              <w:spacing w:before="60" w:after="23" w:line="276" w:lineRule="auto"/>
              <w:ind w:left="-25"/>
              <w:jc w:val="right"/>
              <w:rPr>
                <w:rFonts w:ascii="Arial" w:hAnsi="Arial" w:cs="Arial"/>
                <w:sz w:val="19"/>
                <w:szCs w:val="19"/>
                <w:lang w:val="en-GB"/>
              </w:rPr>
            </w:pPr>
            <w:r w:rsidRPr="00934E07">
              <w:rPr>
                <w:rFonts w:ascii="Arial" w:hAnsi="Arial" w:cs="Arial"/>
                <w:sz w:val="19"/>
                <w:szCs w:val="19"/>
              </w:rPr>
              <w:t>1,180</w:t>
            </w:r>
          </w:p>
        </w:tc>
        <w:tc>
          <w:tcPr>
            <w:tcW w:w="1836" w:type="dxa"/>
            <w:vAlign w:val="bottom"/>
          </w:tcPr>
          <w:p w14:paraId="3EEA1476" w14:textId="369BAE4F" w:rsidR="00353110" w:rsidRPr="00934E07" w:rsidRDefault="00353110" w:rsidP="00353110">
            <w:pPr>
              <w:pBdr>
                <w:bottom w:val="single" w:sz="12" w:space="1" w:color="auto"/>
              </w:pBdr>
              <w:spacing w:before="60" w:after="23" w:line="276" w:lineRule="auto"/>
              <w:ind w:left="-25"/>
              <w:jc w:val="right"/>
              <w:rPr>
                <w:rFonts w:ascii="Arial" w:hAnsi="Arial" w:cs="Arial"/>
                <w:sz w:val="19"/>
                <w:szCs w:val="19"/>
              </w:rPr>
            </w:pPr>
            <w:r w:rsidRPr="00934E07">
              <w:rPr>
                <w:rFonts w:ascii="Arial" w:hAnsi="Arial" w:cs="Arial"/>
                <w:sz w:val="19"/>
                <w:szCs w:val="19"/>
              </w:rPr>
              <w:t>(139)</w:t>
            </w:r>
          </w:p>
        </w:tc>
      </w:tr>
    </w:tbl>
    <w:p w14:paraId="400A1688" w14:textId="77777777" w:rsidR="001F1DF8" w:rsidRPr="00934E07" w:rsidRDefault="001F1DF8" w:rsidP="00B367CF">
      <w:pPr>
        <w:tabs>
          <w:tab w:val="left" w:pos="851"/>
          <w:tab w:val="left" w:pos="2160"/>
        </w:tabs>
        <w:spacing w:line="360" w:lineRule="auto"/>
        <w:ind w:right="-142"/>
        <w:rPr>
          <w:rFonts w:ascii="Arial" w:hAnsi="Arial" w:cstheme="minorBidi"/>
          <w:b/>
          <w:bCs/>
          <w:sz w:val="14"/>
          <w:szCs w:val="14"/>
        </w:rPr>
      </w:pPr>
    </w:p>
    <w:p w14:paraId="477CC311" w14:textId="77777777" w:rsidR="00DD697D" w:rsidRDefault="00DD697D" w:rsidP="00B367CF">
      <w:pPr>
        <w:tabs>
          <w:tab w:val="left" w:pos="851"/>
          <w:tab w:val="left" w:pos="2160"/>
        </w:tabs>
        <w:spacing w:line="360" w:lineRule="auto"/>
        <w:ind w:right="-142"/>
        <w:rPr>
          <w:rFonts w:ascii="Arial" w:hAnsi="Arial" w:cstheme="minorBidi"/>
          <w:b/>
          <w:bCs/>
          <w:sz w:val="14"/>
          <w:szCs w:val="14"/>
        </w:rPr>
      </w:pPr>
    </w:p>
    <w:p w14:paraId="7253D885" w14:textId="77777777" w:rsidR="00DD697D" w:rsidRDefault="00DD697D" w:rsidP="00B367CF">
      <w:pPr>
        <w:tabs>
          <w:tab w:val="left" w:pos="851"/>
          <w:tab w:val="left" w:pos="2160"/>
        </w:tabs>
        <w:spacing w:line="360" w:lineRule="auto"/>
        <w:ind w:right="-142"/>
        <w:rPr>
          <w:rFonts w:ascii="Arial" w:hAnsi="Arial" w:cstheme="minorBidi"/>
          <w:b/>
          <w:bCs/>
          <w:sz w:val="14"/>
          <w:szCs w:val="14"/>
        </w:rPr>
      </w:pPr>
    </w:p>
    <w:p w14:paraId="29A6E5DC" w14:textId="77777777" w:rsidR="00DD697D" w:rsidRDefault="00DD697D" w:rsidP="00B367CF">
      <w:pPr>
        <w:tabs>
          <w:tab w:val="left" w:pos="851"/>
          <w:tab w:val="left" w:pos="2160"/>
        </w:tabs>
        <w:spacing w:line="360" w:lineRule="auto"/>
        <w:ind w:right="-142"/>
        <w:rPr>
          <w:rFonts w:ascii="Arial" w:hAnsi="Arial" w:cstheme="minorBidi"/>
          <w:b/>
          <w:bCs/>
          <w:sz w:val="14"/>
          <w:szCs w:val="14"/>
        </w:rPr>
      </w:pPr>
    </w:p>
    <w:p w14:paraId="0D90E8C8" w14:textId="77777777" w:rsidR="00DD697D" w:rsidRPr="00934E07" w:rsidRDefault="00DD697D" w:rsidP="00B367CF">
      <w:pPr>
        <w:tabs>
          <w:tab w:val="left" w:pos="851"/>
          <w:tab w:val="left" w:pos="2160"/>
        </w:tabs>
        <w:spacing w:line="360" w:lineRule="auto"/>
        <w:ind w:right="-142"/>
        <w:rPr>
          <w:rFonts w:ascii="Arial" w:hAnsi="Arial" w:cstheme="minorBidi"/>
          <w:b/>
          <w:bCs/>
          <w:sz w:val="14"/>
          <w:szCs w:val="14"/>
        </w:rPr>
      </w:pPr>
    </w:p>
    <w:p w14:paraId="19F8A5D7" w14:textId="77777777" w:rsidR="00742271" w:rsidRPr="00934E07" w:rsidRDefault="00742271" w:rsidP="00B367CF">
      <w:pPr>
        <w:tabs>
          <w:tab w:val="left" w:pos="851"/>
          <w:tab w:val="left" w:pos="2160"/>
        </w:tabs>
        <w:spacing w:line="360" w:lineRule="auto"/>
        <w:ind w:right="-142"/>
        <w:rPr>
          <w:rFonts w:ascii="Arial" w:hAnsi="Arial" w:cstheme="minorBidi"/>
          <w:b/>
          <w:bCs/>
          <w:sz w:val="14"/>
          <w:szCs w:val="14"/>
        </w:rPr>
      </w:pPr>
    </w:p>
    <w:p w14:paraId="337A2B50" w14:textId="2F2B98B6" w:rsidR="00683892" w:rsidRPr="00934E07" w:rsidRDefault="00683892" w:rsidP="00DD697D">
      <w:pPr>
        <w:pStyle w:val="ListParagraph"/>
        <w:numPr>
          <w:ilvl w:val="1"/>
          <w:numId w:val="1"/>
        </w:numPr>
        <w:tabs>
          <w:tab w:val="clear" w:pos="928"/>
          <w:tab w:val="num" w:pos="1863"/>
        </w:tabs>
        <w:spacing w:line="360" w:lineRule="auto"/>
        <w:ind w:left="918" w:right="-43" w:hanging="486"/>
        <w:jc w:val="thaiDistribute"/>
        <w:rPr>
          <w:rFonts w:ascii="Arial" w:hAnsi="Arial" w:cs="Arial"/>
          <w:sz w:val="19"/>
          <w:szCs w:val="19"/>
        </w:rPr>
      </w:pPr>
      <w:r w:rsidRPr="00934E07">
        <w:rPr>
          <w:rFonts w:ascii="Arial" w:hAnsi="Arial" w:cs="Arial"/>
          <w:sz w:val="19"/>
          <w:szCs w:val="19"/>
        </w:rPr>
        <w:lastRenderedPageBreak/>
        <w:t xml:space="preserve">Investment in associated </w:t>
      </w:r>
      <w:r w:rsidR="00057EE6" w:rsidRPr="00934E07">
        <w:rPr>
          <w:rFonts w:ascii="Arial" w:hAnsi="Arial" w:cs="Arial"/>
          <w:sz w:val="19"/>
          <w:szCs w:val="19"/>
        </w:rPr>
        <w:t xml:space="preserve">and joint control </w:t>
      </w:r>
      <w:r w:rsidRPr="00934E07">
        <w:rPr>
          <w:rFonts w:ascii="Arial" w:hAnsi="Arial" w:cs="Arial"/>
          <w:sz w:val="19"/>
          <w:szCs w:val="19"/>
        </w:rPr>
        <w:t>companies</w:t>
      </w:r>
    </w:p>
    <w:p w14:paraId="05186390" w14:textId="77777777" w:rsidR="00DC6EA3" w:rsidRPr="00934E07" w:rsidRDefault="00DC6EA3" w:rsidP="008750EF">
      <w:pPr>
        <w:spacing w:line="360" w:lineRule="auto"/>
        <w:ind w:left="851"/>
        <w:jc w:val="thaiDistribute"/>
        <w:rPr>
          <w:rFonts w:ascii="Arial" w:hAnsi="Arial"/>
          <w:sz w:val="19"/>
          <w:szCs w:val="19"/>
        </w:rPr>
      </w:pPr>
    </w:p>
    <w:p w14:paraId="337A2C5A" w14:textId="1C84DA51" w:rsidR="00192F7B" w:rsidRPr="00934E07" w:rsidRDefault="00192F7B" w:rsidP="00DD697D">
      <w:pPr>
        <w:tabs>
          <w:tab w:val="left" w:pos="2160"/>
        </w:tabs>
        <w:spacing w:line="360" w:lineRule="auto"/>
        <w:ind w:left="927" w:right="-1"/>
        <w:jc w:val="thaiDistribute"/>
        <w:rPr>
          <w:rFonts w:ascii="Arial" w:hAnsi="Arial" w:cs="Arial"/>
          <w:sz w:val="19"/>
          <w:szCs w:val="19"/>
        </w:rPr>
      </w:pPr>
      <w:r w:rsidRPr="00934E07">
        <w:rPr>
          <w:rFonts w:ascii="Arial" w:hAnsi="Arial" w:cs="Arial"/>
          <w:sz w:val="19"/>
          <w:szCs w:val="19"/>
        </w:rPr>
        <w:t xml:space="preserve">Investment in associated </w:t>
      </w:r>
      <w:r w:rsidR="004D5AB2" w:rsidRPr="00934E07">
        <w:rPr>
          <w:rFonts w:ascii="Arial" w:hAnsi="Arial" w:cs="Browallia New"/>
          <w:sz w:val="19"/>
        </w:rPr>
        <w:t xml:space="preserve">and joint control </w:t>
      </w:r>
      <w:r w:rsidRPr="00934E07">
        <w:rPr>
          <w:rFonts w:ascii="Arial" w:hAnsi="Arial" w:cs="Arial"/>
          <w:sz w:val="19"/>
          <w:szCs w:val="19"/>
        </w:rPr>
        <w:t xml:space="preserve">companies as at </w:t>
      </w:r>
      <w:r w:rsidR="0095263F" w:rsidRPr="00934E07">
        <w:rPr>
          <w:rFonts w:ascii="Arial" w:hAnsi="Arial" w:cs="Arial"/>
          <w:sz w:val="19"/>
          <w:szCs w:val="19"/>
        </w:rPr>
        <w:t xml:space="preserve">31 December </w:t>
      </w:r>
      <w:r w:rsidRPr="00934E07">
        <w:rPr>
          <w:rFonts w:ascii="Arial" w:hAnsi="Arial" w:cs="Arial"/>
          <w:sz w:val="19"/>
          <w:szCs w:val="19"/>
          <w:lang w:val="en-GB"/>
        </w:rPr>
        <w:t>20</w:t>
      </w:r>
      <w:r w:rsidR="00A64408" w:rsidRPr="00934E07">
        <w:rPr>
          <w:rFonts w:ascii="Arial" w:hAnsi="Arial" w:cs="Arial"/>
          <w:sz w:val="19"/>
          <w:szCs w:val="19"/>
          <w:lang w:val="en-GB"/>
        </w:rPr>
        <w:t>2</w:t>
      </w:r>
      <w:r w:rsidR="00751F88" w:rsidRPr="00934E07">
        <w:rPr>
          <w:rFonts w:ascii="Arial" w:hAnsi="Arial" w:cs="Arial"/>
          <w:sz w:val="19"/>
          <w:szCs w:val="19"/>
          <w:lang w:val="en-GB"/>
        </w:rPr>
        <w:t>3</w:t>
      </w:r>
      <w:r w:rsidRPr="00934E07">
        <w:rPr>
          <w:rFonts w:ascii="Arial" w:hAnsi="Arial" w:cs="Arial"/>
          <w:sz w:val="19"/>
          <w:szCs w:val="19"/>
          <w:lang w:val="en-GB"/>
        </w:rPr>
        <w:t xml:space="preserve"> and </w:t>
      </w:r>
      <w:r w:rsidRPr="00934E07">
        <w:rPr>
          <w:rFonts w:ascii="Arial" w:hAnsi="Arial" w:cs="Arial"/>
          <w:sz w:val="19"/>
          <w:szCs w:val="19"/>
        </w:rPr>
        <w:t>20</w:t>
      </w:r>
      <w:r w:rsidR="00852B82" w:rsidRPr="00934E07">
        <w:rPr>
          <w:rFonts w:ascii="Arial" w:hAnsi="Arial" w:cs="Arial"/>
          <w:sz w:val="19"/>
          <w:szCs w:val="19"/>
        </w:rPr>
        <w:t>2</w:t>
      </w:r>
      <w:r w:rsidR="00751F88" w:rsidRPr="00934E07">
        <w:rPr>
          <w:rFonts w:ascii="Arial" w:hAnsi="Arial" w:cs="Arial"/>
          <w:sz w:val="19"/>
          <w:szCs w:val="19"/>
        </w:rPr>
        <w:t>2</w:t>
      </w:r>
      <w:r w:rsidRPr="00934E07">
        <w:rPr>
          <w:rFonts w:ascii="Arial" w:hAnsi="Arial" w:cs="Arial"/>
          <w:sz w:val="19"/>
          <w:szCs w:val="19"/>
        </w:rPr>
        <w:t xml:space="preserve"> comprise investments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7A0548" w:rsidRPr="00934E07">
        <w:rPr>
          <w:rFonts w:ascii="Arial" w:hAnsi="Arial" w:cs="Arial"/>
          <w:sz w:val="19"/>
          <w:szCs w:val="19"/>
        </w:rPr>
        <w:t xml:space="preserve"> </w:t>
      </w:r>
      <w:r w:rsidRPr="00934E07">
        <w:rPr>
          <w:rFonts w:ascii="Arial" w:hAnsi="Arial" w:cs="Arial"/>
          <w:sz w:val="19"/>
          <w:szCs w:val="19"/>
        </w:rPr>
        <w:t>:</w:t>
      </w:r>
      <w:proofErr w:type="gramEnd"/>
    </w:p>
    <w:p w14:paraId="06C07010" w14:textId="77777777" w:rsidR="00DA602E" w:rsidRPr="00934E07" w:rsidRDefault="00DA602E" w:rsidP="009342DD">
      <w:pPr>
        <w:tabs>
          <w:tab w:val="left" w:pos="2160"/>
        </w:tabs>
        <w:spacing w:line="360" w:lineRule="auto"/>
        <w:ind w:left="720" w:right="-1"/>
        <w:jc w:val="thaiDistribute"/>
        <w:rPr>
          <w:rFonts w:ascii="Arial" w:hAnsi="Arial" w:cs="Arial"/>
          <w:spacing w:val="-4"/>
          <w:sz w:val="19"/>
          <w:szCs w:val="19"/>
        </w:rPr>
      </w:pPr>
    </w:p>
    <w:tbl>
      <w:tblPr>
        <w:tblW w:w="9182" w:type="dxa"/>
        <w:tblInd w:w="826" w:type="dxa"/>
        <w:tblLayout w:type="fixed"/>
        <w:tblLook w:val="0000" w:firstRow="0" w:lastRow="0" w:firstColumn="0" w:lastColumn="0" w:noHBand="0" w:noVBand="0"/>
      </w:tblPr>
      <w:tblGrid>
        <w:gridCol w:w="2324"/>
        <w:gridCol w:w="1812"/>
        <w:gridCol w:w="708"/>
        <w:gridCol w:w="566"/>
        <w:gridCol w:w="567"/>
        <w:gridCol w:w="765"/>
        <w:gridCol w:w="796"/>
        <w:gridCol w:w="850"/>
        <w:gridCol w:w="794"/>
      </w:tblGrid>
      <w:tr w:rsidR="00DA602E" w:rsidRPr="00934E07" w14:paraId="33265CC9" w14:textId="77777777" w:rsidTr="00DD697D">
        <w:trPr>
          <w:tblHeader/>
        </w:trPr>
        <w:tc>
          <w:tcPr>
            <w:tcW w:w="2324" w:type="dxa"/>
          </w:tcPr>
          <w:p w14:paraId="011C3E03" w14:textId="77777777" w:rsidR="00DA602E" w:rsidRPr="00934E07" w:rsidRDefault="00DA602E" w:rsidP="00F6076B">
            <w:pPr>
              <w:spacing w:before="60" w:line="276" w:lineRule="auto"/>
              <w:ind w:right="34" w:hanging="90"/>
              <w:jc w:val="both"/>
              <w:rPr>
                <w:rFonts w:ascii="Arial" w:hAnsi="Arial" w:cs="Arial"/>
                <w:sz w:val="13"/>
                <w:szCs w:val="13"/>
              </w:rPr>
            </w:pPr>
          </w:p>
        </w:tc>
        <w:tc>
          <w:tcPr>
            <w:tcW w:w="1812" w:type="dxa"/>
          </w:tcPr>
          <w:p w14:paraId="33839F74" w14:textId="77777777" w:rsidR="00DA602E" w:rsidRPr="00934E07" w:rsidRDefault="00DA602E" w:rsidP="00F6076B">
            <w:pPr>
              <w:spacing w:before="60" w:line="276" w:lineRule="auto"/>
              <w:ind w:right="34" w:hanging="90"/>
              <w:rPr>
                <w:rFonts w:ascii="Arial" w:hAnsi="Arial" w:cs="Arial"/>
                <w:sz w:val="13"/>
                <w:szCs w:val="13"/>
              </w:rPr>
            </w:pPr>
          </w:p>
        </w:tc>
        <w:tc>
          <w:tcPr>
            <w:tcW w:w="708" w:type="dxa"/>
          </w:tcPr>
          <w:p w14:paraId="5B88FEFB" w14:textId="77777777" w:rsidR="00DA602E" w:rsidRPr="00934E07" w:rsidRDefault="00DA602E" w:rsidP="00F6076B">
            <w:pPr>
              <w:spacing w:before="60" w:line="276" w:lineRule="auto"/>
              <w:ind w:left="-90" w:right="-36"/>
              <w:rPr>
                <w:rFonts w:ascii="Arial" w:hAnsi="Arial" w:cs="Arial"/>
                <w:sz w:val="13"/>
                <w:szCs w:val="13"/>
              </w:rPr>
            </w:pPr>
          </w:p>
        </w:tc>
        <w:tc>
          <w:tcPr>
            <w:tcW w:w="1133" w:type="dxa"/>
            <w:gridSpan w:val="2"/>
          </w:tcPr>
          <w:p w14:paraId="31AAC05C" w14:textId="77777777" w:rsidR="00DA602E" w:rsidRPr="00934E07" w:rsidRDefault="00DA602E" w:rsidP="00F6076B">
            <w:pPr>
              <w:spacing w:before="60" w:line="276" w:lineRule="auto"/>
              <w:ind w:left="-90" w:right="-36"/>
              <w:rPr>
                <w:rFonts w:ascii="Arial" w:hAnsi="Arial" w:cs="Arial"/>
                <w:sz w:val="13"/>
                <w:szCs w:val="13"/>
              </w:rPr>
            </w:pPr>
          </w:p>
        </w:tc>
        <w:tc>
          <w:tcPr>
            <w:tcW w:w="3205" w:type="dxa"/>
            <w:gridSpan w:val="4"/>
          </w:tcPr>
          <w:p w14:paraId="7EA24B0E" w14:textId="77777777" w:rsidR="00DA602E" w:rsidRPr="00934E07" w:rsidRDefault="00DA602E" w:rsidP="00F6076B">
            <w:pPr>
              <w:spacing w:before="60" w:line="276" w:lineRule="auto"/>
              <w:ind w:right="-66"/>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 xml:space="preserve">Unit </w:t>
            </w:r>
            <w:r w:rsidRPr="00934E07">
              <w:rPr>
                <w:rFonts w:ascii="Arial" w:hAnsi="Arial" w:cs="Arial"/>
                <w:sz w:val="13"/>
                <w:szCs w:val="13"/>
                <w:cs/>
              </w:rPr>
              <w:t xml:space="preserve">: </w:t>
            </w:r>
            <w:r w:rsidRPr="00934E07">
              <w:rPr>
                <w:rFonts w:ascii="Arial" w:hAnsi="Arial" w:cs="Arial"/>
                <w:sz w:val="13"/>
                <w:szCs w:val="13"/>
              </w:rPr>
              <w:t>Thousand Baht</w:t>
            </w:r>
            <w:r w:rsidRPr="00934E07">
              <w:rPr>
                <w:rFonts w:ascii="Arial" w:hAnsi="Arial" w:cs="Arial"/>
                <w:sz w:val="13"/>
                <w:szCs w:val="13"/>
                <w:cs/>
              </w:rPr>
              <w:t>)</w:t>
            </w:r>
          </w:p>
        </w:tc>
      </w:tr>
      <w:tr w:rsidR="00DA602E" w:rsidRPr="00934E07" w14:paraId="7661D937" w14:textId="77777777" w:rsidTr="00DD697D">
        <w:trPr>
          <w:tblHeader/>
        </w:trPr>
        <w:tc>
          <w:tcPr>
            <w:tcW w:w="2324" w:type="dxa"/>
          </w:tcPr>
          <w:p w14:paraId="61C258DE" w14:textId="77777777" w:rsidR="00DA602E" w:rsidRPr="00934E07" w:rsidRDefault="00DA602E" w:rsidP="00F6076B">
            <w:pPr>
              <w:spacing w:before="60" w:line="276" w:lineRule="auto"/>
              <w:ind w:right="34" w:hanging="90"/>
              <w:jc w:val="both"/>
              <w:rPr>
                <w:rFonts w:ascii="Arial" w:hAnsi="Arial" w:cs="Arial"/>
                <w:sz w:val="13"/>
                <w:szCs w:val="13"/>
              </w:rPr>
            </w:pPr>
          </w:p>
        </w:tc>
        <w:tc>
          <w:tcPr>
            <w:tcW w:w="1812" w:type="dxa"/>
          </w:tcPr>
          <w:p w14:paraId="77D83248" w14:textId="77777777" w:rsidR="00DA602E" w:rsidRPr="00934E07" w:rsidRDefault="00DA602E" w:rsidP="00F6076B">
            <w:pPr>
              <w:spacing w:before="60" w:line="276" w:lineRule="auto"/>
              <w:ind w:right="34" w:hanging="90"/>
              <w:jc w:val="center"/>
              <w:rPr>
                <w:rFonts w:ascii="Arial" w:hAnsi="Arial" w:cs="Arial"/>
                <w:sz w:val="13"/>
                <w:szCs w:val="13"/>
              </w:rPr>
            </w:pPr>
          </w:p>
        </w:tc>
        <w:tc>
          <w:tcPr>
            <w:tcW w:w="708" w:type="dxa"/>
          </w:tcPr>
          <w:p w14:paraId="3C0DFB1A" w14:textId="77777777" w:rsidR="00DA602E" w:rsidRPr="00934E07" w:rsidRDefault="00DA602E" w:rsidP="00F6076B">
            <w:pPr>
              <w:spacing w:before="60" w:line="276" w:lineRule="auto"/>
              <w:ind w:left="-90" w:right="-36"/>
              <w:jc w:val="center"/>
              <w:rPr>
                <w:rFonts w:ascii="Arial" w:hAnsi="Arial" w:cs="Arial"/>
                <w:sz w:val="13"/>
                <w:szCs w:val="13"/>
              </w:rPr>
            </w:pPr>
          </w:p>
        </w:tc>
        <w:tc>
          <w:tcPr>
            <w:tcW w:w="1133" w:type="dxa"/>
            <w:gridSpan w:val="2"/>
          </w:tcPr>
          <w:p w14:paraId="7F66F387" w14:textId="77777777" w:rsidR="00DA602E" w:rsidRPr="00934E07" w:rsidRDefault="00DA602E" w:rsidP="00F6076B">
            <w:pP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Percentage</w:t>
            </w:r>
          </w:p>
        </w:tc>
        <w:tc>
          <w:tcPr>
            <w:tcW w:w="1561" w:type="dxa"/>
            <w:gridSpan w:val="2"/>
          </w:tcPr>
          <w:p w14:paraId="2B996F24" w14:textId="77777777" w:rsidR="00DA602E" w:rsidRPr="00934E07"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Consolidated F</w:t>
            </w:r>
            <w:r w:rsidRPr="00934E07">
              <w:rPr>
                <w:rFonts w:ascii="Arial" w:hAnsi="Arial" w:cs="Arial"/>
                <w:sz w:val="13"/>
                <w:szCs w:val="13"/>
                <w:cs/>
              </w:rPr>
              <w:t>/</w:t>
            </w:r>
            <w:r w:rsidRPr="00934E07">
              <w:rPr>
                <w:rFonts w:ascii="Arial" w:hAnsi="Arial" w:cs="Arial"/>
                <w:sz w:val="13"/>
                <w:szCs w:val="13"/>
              </w:rPr>
              <w:t>S</w:t>
            </w:r>
          </w:p>
        </w:tc>
        <w:tc>
          <w:tcPr>
            <w:tcW w:w="1644" w:type="dxa"/>
            <w:gridSpan w:val="2"/>
          </w:tcPr>
          <w:p w14:paraId="38497D8A" w14:textId="77777777" w:rsidR="00DA602E" w:rsidRPr="00934E07"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Separate F</w:t>
            </w:r>
            <w:r w:rsidRPr="00934E07">
              <w:rPr>
                <w:rFonts w:ascii="Arial" w:hAnsi="Arial" w:cs="Arial"/>
                <w:sz w:val="13"/>
                <w:szCs w:val="13"/>
                <w:cs/>
              </w:rPr>
              <w:t>/</w:t>
            </w:r>
            <w:r w:rsidRPr="00934E07">
              <w:rPr>
                <w:rFonts w:ascii="Arial" w:hAnsi="Arial" w:cs="Arial"/>
                <w:sz w:val="13"/>
                <w:szCs w:val="13"/>
              </w:rPr>
              <w:t xml:space="preserve">S </w:t>
            </w:r>
          </w:p>
        </w:tc>
      </w:tr>
      <w:tr w:rsidR="00DA602E" w:rsidRPr="00934E07" w14:paraId="7CD2EB1C" w14:textId="77777777" w:rsidTr="00DD697D">
        <w:trPr>
          <w:trHeight w:val="179"/>
          <w:tblHeader/>
        </w:trPr>
        <w:tc>
          <w:tcPr>
            <w:tcW w:w="2324" w:type="dxa"/>
          </w:tcPr>
          <w:p w14:paraId="22D71B21" w14:textId="77777777" w:rsidR="00DA602E" w:rsidRPr="00934E07" w:rsidRDefault="00DA602E" w:rsidP="00F6076B">
            <w:pPr>
              <w:spacing w:before="60" w:line="276" w:lineRule="auto"/>
              <w:ind w:right="34" w:hanging="90"/>
              <w:jc w:val="both"/>
              <w:rPr>
                <w:rFonts w:ascii="Arial" w:hAnsi="Arial" w:cs="Arial"/>
                <w:sz w:val="13"/>
                <w:szCs w:val="13"/>
              </w:rPr>
            </w:pPr>
          </w:p>
        </w:tc>
        <w:tc>
          <w:tcPr>
            <w:tcW w:w="1812" w:type="dxa"/>
          </w:tcPr>
          <w:p w14:paraId="3138761D" w14:textId="77777777" w:rsidR="00DA602E" w:rsidRPr="00934E07" w:rsidRDefault="00DA602E" w:rsidP="00F6076B">
            <w:pPr>
              <w:spacing w:before="60" w:line="276" w:lineRule="auto"/>
              <w:ind w:right="34"/>
              <w:jc w:val="center"/>
              <w:rPr>
                <w:rFonts w:ascii="Arial" w:hAnsi="Arial" w:cs="Arial"/>
                <w:sz w:val="13"/>
                <w:szCs w:val="13"/>
              </w:rPr>
            </w:pPr>
          </w:p>
        </w:tc>
        <w:tc>
          <w:tcPr>
            <w:tcW w:w="708" w:type="dxa"/>
            <w:vMerge w:val="restart"/>
            <w:vAlign w:val="bottom"/>
          </w:tcPr>
          <w:p w14:paraId="5E18080E" w14:textId="77777777" w:rsidR="00DA602E" w:rsidRPr="00934E07" w:rsidRDefault="00DA602E" w:rsidP="00F6076B">
            <w:pPr>
              <w:pBdr>
                <w:bottom w:val="single" w:sz="4" w:space="1" w:color="auto"/>
              </w:pBdr>
              <w:spacing w:before="60" w:line="276" w:lineRule="auto"/>
              <w:ind w:right="-55"/>
              <w:jc w:val="center"/>
              <w:rPr>
                <w:rFonts w:ascii="Arial" w:hAnsi="Arial" w:cs="Arial"/>
                <w:sz w:val="13"/>
                <w:szCs w:val="13"/>
              </w:rPr>
            </w:pPr>
            <w:r w:rsidRPr="00934E07">
              <w:rPr>
                <w:rFonts w:ascii="Arial" w:hAnsi="Arial" w:cs="Arial"/>
                <w:sz w:val="13"/>
                <w:szCs w:val="13"/>
              </w:rPr>
              <w:t>Paid</w:t>
            </w:r>
            <w:r w:rsidRPr="00934E07">
              <w:rPr>
                <w:rFonts w:ascii="Arial" w:hAnsi="Arial" w:cs="Arial"/>
                <w:sz w:val="13"/>
                <w:szCs w:val="13"/>
                <w:cs/>
              </w:rPr>
              <w:t>-</w:t>
            </w:r>
            <w:r w:rsidRPr="00934E07">
              <w:rPr>
                <w:rFonts w:ascii="Arial" w:hAnsi="Arial" w:cs="Arial"/>
                <w:sz w:val="13"/>
                <w:szCs w:val="13"/>
              </w:rPr>
              <w:t>up Capital</w:t>
            </w:r>
          </w:p>
        </w:tc>
        <w:tc>
          <w:tcPr>
            <w:tcW w:w="1133" w:type="dxa"/>
            <w:gridSpan w:val="2"/>
          </w:tcPr>
          <w:p w14:paraId="5AF9F2E7" w14:textId="77777777" w:rsidR="00DA602E" w:rsidRPr="00934E07"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of shareholding</w:t>
            </w:r>
          </w:p>
        </w:tc>
        <w:tc>
          <w:tcPr>
            <w:tcW w:w="1561" w:type="dxa"/>
            <w:gridSpan w:val="2"/>
          </w:tcPr>
          <w:p w14:paraId="41E85E63" w14:textId="77777777" w:rsidR="00DA602E" w:rsidRPr="00934E07"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Equity</w:t>
            </w:r>
          </w:p>
        </w:tc>
        <w:tc>
          <w:tcPr>
            <w:tcW w:w="1644" w:type="dxa"/>
            <w:gridSpan w:val="2"/>
          </w:tcPr>
          <w:p w14:paraId="0A79C6F9" w14:textId="77777777" w:rsidR="00DA602E" w:rsidRPr="00934E07"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Cost</w:t>
            </w:r>
          </w:p>
        </w:tc>
      </w:tr>
      <w:tr w:rsidR="00751F88" w:rsidRPr="00934E07" w14:paraId="65B4EB62" w14:textId="77777777" w:rsidTr="00DD697D">
        <w:trPr>
          <w:trHeight w:val="113"/>
          <w:tblHeader/>
        </w:trPr>
        <w:tc>
          <w:tcPr>
            <w:tcW w:w="2324" w:type="dxa"/>
          </w:tcPr>
          <w:p w14:paraId="42929B44" w14:textId="77777777" w:rsidR="00751F88" w:rsidRPr="00934E07" w:rsidRDefault="00751F88" w:rsidP="00751F88">
            <w:pPr>
              <w:spacing w:before="60" w:line="276" w:lineRule="auto"/>
              <w:ind w:right="34" w:hanging="90"/>
              <w:jc w:val="both"/>
              <w:rPr>
                <w:rFonts w:ascii="Arial" w:hAnsi="Arial" w:cs="Arial"/>
                <w:sz w:val="13"/>
                <w:szCs w:val="13"/>
              </w:rPr>
            </w:pPr>
          </w:p>
        </w:tc>
        <w:tc>
          <w:tcPr>
            <w:tcW w:w="1812" w:type="dxa"/>
            <w:vAlign w:val="bottom"/>
          </w:tcPr>
          <w:p w14:paraId="0D5B508E" w14:textId="77777777" w:rsidR="00751F88" w:rsidRPr="00934E07" w:rsidRDefault="00751F88" w:rsidP="00751F88">
            <w:pPr>
              <w:pBdr>
                <w:bottom w:val="single" w:sz="4" w:space="1" w:color="auto"/>
              </w:pBdr>
              <w:spacing w:before="60" w:line="276" w:lineRule="auto"/>
              <w:ind w:right="-108"/>
              <w:jc w:val="center"/>
              <w:rPr>
                <w:rFonts w:ascii="Arial" w:hAnsi="Arial" w:cs="Arial"/>
                <w:sz w:val="13"/>
                <w:szCs w:val="13"/>
              </w:rPr>
            </w:pPr>
            <w:r w:rsidRPr="00934E07">
              <w:rPr>
                <w:rFonts w:ascii="Arial" w:hAnsi="Arial" w:cs="Arial"/>
                <w:sz w:val="13"/>
                <w:szCs w:val="13"/>
              </w:rPr>
              <w:t>Nature of business</w:t>
            </w:r>
          </w:p>
        </w:tc>
        <w:tc>
          <w:tcPr>
            <w:tcW w:w="708" w:type="dxa"/>
            <w:vMerge/>
            <w:vAlign w:val="bottom"/>
          </w:tcPr>
          <w:p w14:paraId="032E0AB1" w14:textId="77777777" w:rsidR="00751F88" w:rsidRPr="00934E07" w:rsidRDefault="00751F88" w:rsidP="00751F88">
            <w:pPr>
              <w:pBdr>
                <w:bottom w:val="single" w:sz="4" w:space="1" w:color="auto"/>
              </w:pBdr>
              <w:spacing w:before="60" w:line="276" w:lineRule="auto"/>
              <w:ind w:right="-55"/>
              <w:jc w:val="center"/>
              <w:rPr>
                <w:rFonts w:ascii="Arial" w:hAnsi="Arial" w:cs="Arial"/>
                <w:sz w:val="13"/>
                <w:szCs w:val="13"/>
              </w:rPr>
            </w:pPr>
          </w:p>
        </w:tc>
        <w:tc>
          <w:tcPr>
            <w:tcW w:w="566" w:type="dxa"/>
            <w:vAlign w:val="bottom"/>
          </w:tcPr>
          <w:p w14:paraId="185CD722" w14:textId="1982A6E8" w:rsidR="00751F88" w:rsidRPr="00934E07" w:rsidRDefault="00751F88" w:rsidP="00751F88">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2023</w:t>
            </w:r>
          </w:p>
        </w:tc>
        <w:tc>
          <w:tcPr>
            <w:tcW w:w="567" w:type="dxa"/>
            <w:vAlign w:val="bottom"/>
          </w:tcPr>
          <w:p w14:paraId="3CB5FAFC" w14:textId="603F7219" w:rsidR="00751F88" w:rsidRPr="00934E07" w:rsidRDefault="00751F88" w:rsidP="00751F88">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2022</w:t>
            </w:r>
          </w:p>
        </w:tc>
        <w:tc>
          <w:tcPr>
            <w:tcW w:w="765" w:type="dxa"/>
            <w:vAlign w:val="bottom"/>
          </w:tcPr>
          <w:p w14:paraId="2C6A78E7" w14:textId="7CA7832F" w:rsidR="00751F88" w:rsidRPr="00934E07" w:rsidRDefault="00751F88" w:rsidP="00751F88">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2023</w:t>
            </w:r>
          </w:p>
        </w:tc>
        <w:tc>
          <w:tcPr>
            <w:tcW w:w="796" w:type="dxa"/>
            <w:vAlign w:val="bottom"/>
          </w:tcPr>
          <w:p w14:paraId="0BAD0A37" w14:textId="353558FC" w:rsidR="00751F88" w:rsidRPr="00934E07" w:rsidRDefault="00751F88" w:rsidP="00751F88">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2022</w:t>
            </w:r>
          </w:p>
        </w:tc>
        <w:tc>
          <w:tcPr>
            <w:tcW w:w="850" w:type="dxa"/>
            <w:vAlign w:val="bottom"/>
          </w:tcPr>
          <w:p w14:paraId="086DA0B9" w14:textId="5FE0EFCC" w:rsidR="00751F88" w:rsidRPr="00934E07" w:rsidRDefault="00751F88" w:rsidP="00751F88">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2023</w:t>
            </w:r>
          </w:p>
        </w:tc>
        <w:tc>
          <w:tcPr>
            <w:tcW w:w="794" w:type="dxa"/>
            <w:vAlign w:val="bottom"/>
          </w:tcPr>
          <w:p w14:paraId="70BB8A48" w14:textId="1A1AA613" w:rsidR="00751F88" w:rsidRPr="00934E07" w:rsidRDefault="00751F88" w:rsidP="00751F88">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2022</w:t>
            </w:r>
          </w:p>
        </w:tc>
      </w:tr>
      <w:tr w:rsidR="00DA602E" w:rsidRPr="00934E07" w14:paraId="3B907BD0" w14:textId="77777777" w:rsidTr="00DD697D">
        <w:trPr>
          <w:tblHeader/>
        </w:trPr>
        <w:tc>
          <w:tcPr>
            <w:tcW w:w="2324" w:type="dxa"/>
          </w:tcPr>
          <w:p w14:paraId="68B6F8EC" w14:textId="77777777" w:rsidR="00DA602E" w:rsidRPr="00934E07" w:rsidRDefault="00DA602E" w:rsidP="00F6076B">
            <w:pPr>
              <w:spacing w:before="60" w:line="276" w:lineRule="auto"/>
              <w:ind w:right="-36" w:hanging="90"/>
              <w:rPr>
                <w:rFonts w:ascii="Arial" w:hAnsi="Arial" w:cs="Arial"/>
                <w:sz w:val="13"/>
                <w:szCs w:val="13"/>
              </w:rPr>
            </w:pPr>
          </w:p>
        </w:tc>
        <w:tc>
          <w:tcPr>
            <w:tcW w:w="1812" w:type="dxa"/>
          </w:tcPr>
          <w:p w14:paraId="4E786C45" w14:textId="77777777" w:rsidR="00DA602E" w:rsidRPr="00934E07" w:rsidRDefault="00DA602E" w:rsidP="00F6076B">
            <w:pPr>
              <w:spacing w:before="60" w:line="276" w:lineRule="auto"/>
              <w:ind w:right="-36" w:hanging="90"/>
              <w:rPr>
                <w:rFonts w:ascii="Arial" w:hAnsi="Arial" w:cs="Arial"/>
                <w:sz w:val="13"/>
                <w:szCs w:val="13"/>
              </w:rPr>
            </w:pPr>
          </w:p>
        </w:tc>
        <w:tc>
          <w:tcPr>
            <w:tcW w:w="708" w:type="dxa"/>
          </w:tcPr>
          <w:p w14:paraId="7CDE7A8A" w14:textId="77777777" w:rsidR="00DA602E" w:rsidRPr="00934E07" w:rsidRDefault="00DA602E" w:rsidP="00F6076B">
            <w:pPr>
              <w:spacing w:before="60" w:line="276" w:lineRule="auto"/>
              <w:ind w:left="-90" w:right="-36"/>
              <w:rPr>
                <w:rFonts w:ascii="Arial" w:hAnsi="Arial" w:cs="Arial"/>
                <w:sz w:val="13"/>
                <w:szCs w:val="13"/>
              </w:rPr>
            </w:pPr>
          </w:p>
        </w:tc>
        <w:tc>
          <w:tcPr>
            <w:tcW w:w="566" w:type="dxa"/>
          </w:tcPr>
          <w:p w14:paraId="7E0FFA6A" w14:textId="77777777" w:rsidR="00DA602E" w:rsidRPr="00934E07" w:rsidRDefault="00DA602E" w:rsidP="00F6076B">
            <w:pPr>
              <w:spacing w:before="60" w:line="276" w:lineRule="auto"/>
              <w:ind w:left="-90" w:right="-36"/>
              <w:jc w:val="center"/>
              <w:rPr>
                <w:rFonts w:ascii="Arial" w:hAnsi="Arial" w:cs="Arial"/>
                <w:sz w:val="13"/>
                <w:szCs w:val="13"/>
              </w:rPr>
            </w:pPr>
            <w:r w:rsidRPr="00934E07">
              <w:rPr>
                <w:rFonts w:ascii="Arial" w:hAnsi="Arial" w:cs="Arial"/>
                <w:sz w:val="13"/>
                <w:szCs w:val="13"/>
              </w:rPr>
              <w:t>Percent</w:t>
            </w:r>
          </w:p>
        </w:tc>
        <w:tc>
          <w:tcPr>
            <w:tcW w:w="567" w:type="dxa"/>
          </w:tcPr>
          <w:p w14:paraId="46069F21" w14:textId="77777777" w:rsidR="00DA602E" w:rsidRPr="00934E07" w:rsidRDefault="00DA602E" w:rsidP="00F6076B">
            <w:pPr>
              <w:spacing w:before="60" w:line="276" w:lineRule="auto"/>
              <w:ind w:left="-90" w:right="-36"/>
              <w:jc w:val="center"/>
              <w:rPr>
                <w:rFonts w:ascii="Arial" w:hAnsi="Arial" w:cs="Arial"/>
                <w:sz w:val="13"/>
                <w:szCs w:val="13"/>
              </w:rPr>
            </w:pPr>
            <w:r w:rsidRPr="00934E07">
              <w:rPr>
                <w:rFonts w:ascii="Arial" w:hAnsi="Arial" w:cs="Arial"/>
                <w:sz w:val="13"/>
                <w:szCs w:val="13"/>
              </w:rPr>
              <w:t>Percent</w:t>
            </w:r>
          </w:p>
        </w:tc>
        <w:tc>
          <w:tcPr>
            <w:tcW w:w="765" w:type="dxa"/>
          </w:tcPr>
          <w:p w14:paraId="0713A11D" w14:textId="77777777" w:rsidR="00DA602E" w:rsidRPr="00934E07" w:rsidRDefault="00DA602E" w:rsidP="00F6076B">
            <w:pPr>
              <w:spacing w:before="60" w:line="276" w:lineRule="auto"/>
              <w:ind w:left="-90" w:right="-36"/>
              <w:rPr>
                <w:rFonts w:ascii="Arial" w:hAnsi="Arial" w:cs="Arial"/>
                <w:sz w:val="13"/>
                <w:szCs w:val="13"/>
              </w:rPr>
            </w:pPr>
          </w:p>
        </w:tc>
        <w:tc>
          <w:tcPr>
            <w:tcW w:w="796" w:type="dxa"/>
          </w:tcPr>
          <w:p w14:paraId="17188D23" w14:textId="77777777" w:rsidR="00DA602E" w:rsidRPr="00934E07" w:rsidRDefault="00DA602E" w:rsidP="00F6076B">
            <w:pPr>
              <w:spacing w:before="60" w:line="276" w:lineRule="auto"/>
              <w:ind w:left="-90" w:right="-36"/>
              <w:rPr>
                <w:rFonts w:ascii="Arial" w:hAnsi="Arial" w:cs="Arial"/>
                <w:sz w:val="13"/>
                <w:szCs w:val="13"/>
              </w:rPr>
            </w:pPr>
          </w:p>
        </w:tc>
        <w:tc>
          <w:tcPr>
            <w:tcW w:w="850" w:type="dxa"/>
          </w:tcPr>
          <w:p w14:paraId="23EB22A7" w14:textId="77777777" w:rsidR="00DA602E" w:rsidRPr="00934E07" w:rsidRDefault="00DA602E" w:rsidP="00F6076B">
            <w:pPr>
              <w:spacing w:before="60" w:line="276" w:lineRule="auto"/>
              <w:ind w:left="-90" w:right="-36"/>
              <w:rPr>
                <w:rFonts w:ascii="Arial" w:hAnsi="Arial" w:cs="Arial"/>
                <w:sz w:val="13"/>
                <w:szCs w:val="13"/>
              </w:rPr>
            </w:pPr>
          </w:p>
        </w:tc>
        <w:tc>
          <w:tcPr>
            <w:tcW w:w="794" w:type="dxa"/>
          </w:tcPr>
          <w:p w14:paraId="0E9D1738" w14:textId="77777777" w:rsidR="00DA602E" w:rsidRPr="00934E07" w:rsidRDefault="00DA602E" w:rsidP="00F6076B">
            <w:pPr>
              <w:spacing w:before="60" w:line="276" w:lineRule="auto"/>
              <w:ind w:left="-90" w:right="-36"/>
              <w:rPr>
                <w:rFonts w:ascii="Arial" w:hAnsi="Arial" w:cs="Arial"/>
                <w:sz w:val="13"/>
                <w:szCs w:val="13"/>
              </w:rPr>
            </w:pPr>
          </w:p>
        </w:tc>
      </w:tr>
      <w:tr w:rsidR="00DA602E" w:rsidRPr="00934E07" w14:paraId="2BF98EAC" w14:textId="77777777" w:rsidTr="00DD697D">
        <w:tc>
          <w:tcPr>
            <w:tcW w:w="4136" w:type="dxa"/>
            <w:gridSpan w:val="2"/>
          </w:tcPr>
          <w:p w14:paraId="30EAA471" w14:textId="77777777" w:rsidR="00DA602E" w:rsidRPr="00934E07" w:rsidRDefault="00DA602E" w:rsidP="00F6076B">
            <w:pPr>
              <w:spacing w:before="60" w:line="276" w:lineRule="auto"/>
              <w:ind w:right="-36" w:hanging="90"/>
              <w:rPr>
                <w:rFonts w:ascii="Arial" w:hAnsi="Arial" w:cs="Arial"/>
                <w:sz w:val="13"/>
                <w:szCs w:val="13"/>
              </w:rPr>
            </w:pPr>
            <w:r w:rsidRPr="00934E07">
              <w:rPr>
                <w:rFonts w:ascii="Arial" w:hAnsi="Arial" w:cs="Arial"/>
                <w:b/>
                <w:bCs/>
                <w:sz w:val="13"/>
                <w:szCs w:val="13"/>
                <w:u w:val="single"/>
              </w:rPr>
              <w:t>Investment in associated companies</w:t>
            </w:r>
          </w:p>
        </w:tc>
        <w:tc>
          <w:tcPr>
            <w:tcW w:w="708" w:type="dxa"/>
          </w:tcPr>
          <w:p w14:paraId="34B360A3" w14:textId="77777777" w:rsidR="00DA602E" w:rsidRPr="00934E07" w:rsidRDefault="00DA602E" w:rsidP="00F6076B">
            <w:pPr>
              <w:spacing w:before="60" w:line="276" w:lineRule="auto"/>
              <w:ind w:right="-36"/>
              <w:rPr>
                <w:rFonts w:ascii="Arial" w:hAnsi="Arial" w:cs="Arial"/>
                <w:sz w:val="13"/>
                <w:szCs w:val="13"/>
              </w:rPr>
            </w:pPr>
          </w:p>
        </w:tc>
        <w:tc>
          <w:tcPr>
            <w:tcW w:w="566" w:type="dxa"/>
          </w:tcPr>
          <w:p w14:paraId="608F2208" w14:textId="77777777" w:rsidR="00DA602E" w:rsidRPr="00934E07" w:rsidRDefault="00DA602E" w:rsidP="00F6076B">
            <w:pPr>
              <w:spacing w:before="60" w:line="276" w:lineRule="auto"/>
              <w:ind w:right="-36"/>
              <w:rPr>
                <w:rFonts w:ascii="Arial" w:hAnsi="Arial" w:cs="Arial"/>
                <w:sz w:val="13"/>
                <w:szCs w:val="13"/>
              </w:rPr>
            </w:pPr>
          </w:p>
        </w:tc>
        <w:tc>
          <w:tcPr>
            <w:tcW w:w="567" w:type="dxa"/>
          </w:tcPr>
          <w:p w14:paraId="6E197E6C" w14:textId="77777777" w:rsidR="00DA602E" w:rsidRPr="00934E07" w:rsidRDefault="00DA602E" w:rsidP="00F6076B">
            <w:pPr>
              <w:spacing w:before="60" w:line="276" w:lineRule="auto"/>
              <w:ind w:right="-36"/>
              <w:rPr>
                <w:rFonts w:ascii="Arial" w:hAnsi="Arial" w:cs="Arial"/>
                <w:sz w:val="13"/>
                <w:szCs w:val="13"/>
              </w:rPr>
            </w:pPr>
          </w:p>
        </w:tc>
        <w:tc>
          <w:tcPr>
            <w:tcW w:w="765" w:type="dxa"/>
          </w:tcPr>
          <w:p w14:paraId="6313D631" w14:textId="77777777" w:rsidR="00DA602E" w:rsidRPr="00934E07" w:rsidRDefault="00DA602E" w:rsidP="00F6076B">
            <w:pPr>
              <w:tabs>
                <w:tab w:val="decimal" w:pos="504"/>
              </w:tabs>
              <w:spacing w:before="60" w:line="276" w:lineRule="auto"/>
              <w:rPr>
                <w:rFonts w:ascii="Arial" w:hAnsi="Arial" w:cs="Arial"/>
                <w:sz w:val="13"/>
                <w:szCs w:val="13"/>
              </w:rPr>
            </w:pPr>
          </w:p>
        </w:tc>
        <w:tc>
          <w:tcPr>
            <w:tcW w:w="796" w:type="dxa"/>
          </w:tcPr>
          <w:p w14:paraId="0B0CF171" w14:textId="77777777" w:rsidR="00DA602E" w:rsidRPr="00934E07" w:rsidRDefault="00DA602E" w:rsidP="00F6076B">
            <w:pPr>
              <w:tabs>
                <w:tab w:val="decimal" w:pos="504"/>
              </w:tabs>
              <w:spacing w:before="60" w:line="276" w:lineRule="auto"/>
              <w:rPr>
                <w:rFonts w:ascii="Arial" w:hAnsi="Arial" w:cs="Arial"/>
                <w:sz w:val="13"/>
                <w:szCs w:val="13"/>
              </w:rPr>
            </w:pPr>
          </w:p>
        </w:tc>
        <w:tc>
          <w:tcPr>
            <w:tcW w:w="850" w:type="dxa"/>
          </w:tcPr>
          <w:p w14:paraId="0A973526" w14:textId="77777777" w:rsidR="00DA602E" w:rsidRPr="00934E07" w:rsidRDefault="00DA602E" w:rsidP="00F6076B">
            <w:pPr>
              <w:tabs>
                <w:tab w:val="decimal" w:pos="504"/>
              </w:tabs>
              <w:spacing w:before="60" w:line="276" w:lineRule="auto"/>
              <w:ind w:right="-36"/>
              <w:rPr>
                <w:rFonts w:ascii="Arial" w:hAnsi="Arial" w:cs="Arial"/>
                <w:sz w:val="13"/>
                <w:szCs w:val="13"/>
              </w:rPr>
            </w:pPr>
          </w:p>
        </w:tc>
        <w:tc>
          <w:tcPr>
            <w:tcW w:w="794" w:type="dxa"/>
          </w:tcPr>
          <w:p w14:paraId="65DEB603" w14:textId="77777777" w:rsidR="00DA602E" w:rsidRPr="00934E07" w:rsidRDefault="00DA602E" w:rsidP="00F6076B">
            <w:pPr>
              <w:tabs>
                <w:tab w:val="decimal" w:pos="504"/>
              </w:tabs>
              <w:spacing w:before="60" w:line="276" w:lineRule="auto"/>
              <w:ind w:right="-36"/>
              <w:rPr>
                <w:rFonts w:ascii="Arial" w:hAnsi="Arial" w:cs="Arial"/>
                <w:sz w:val="13"/>
                <w:szCs w:val="13"/>
              </w:rPr>
            </w:pPr>
          </w:p>
        </w:tc>
      </w:tr>
      <w:tr w:rsidR="002325CF" w:rsidRPr="00934E07" w14:paraId="506CE875" w14:textId="77777777" w:rsidTr="00DD697D">
        <w:tc>
          <w:tcPr>
            <w:tcW w:w="2324" w:type="dxa"/>
          </w:tcPr>
          <w:p w14:paraId="1FE32072" w14:textId="77777777" w:rsidR="002325CF" w:rsidRPr="00934E07" w:rsidRDefault="002325CF" w:rsidP="002325CF">
            <w:pPr>
              <w:spacing w:before="60" w:line="276" w:lineRule="auto"/>
              <w:ind w:right="-36" w:hanging="90"/>
              <w:rPr>
                <w:rFonts w:ascii="Arial" w:hAnsi="Arial" w:cs="Arial"/>
                <w:sz w:val="13"/>
                <w:szCs w:val="13"/>
              </w:rPr>
            </w:pPr>
            <w:r w:rsidRPr="00934E07">
              <w:rPr>
                <w:rFonts w:ascii="Arial" w:hAnsi="Arial" w:cs="Arial"/>
                <w:sz w:val="13"/>
                <w:szCs w:val="13"/>
              </w:rPr>
              <w:t>ATO</w:t>
            </w:r>
            <w:r w:rsidRPr="00934E07">
              <w:rPr>
                <w:rFonts w:ascii="Arial" w:hAnsi="Arial" w:cs="Arial"/>
                <w:sz w:val="13"/>
                <w:szCs w:val="13"/>
                <w:cs/>
              </w:rPr>
              <w:t>-</w:t>
            </w:r>
            <w:r w:rsidRPr="00934E07">
              <w:rPr>
                <w:rFonts w:ascii="Arial" w:hAnsi="Arial" w:cs="Arial"/>
                <w:sz w:val="13"/>
                <w:szCs w:val="13"/>
              </w:rPr>
              <w:t>Asia Turnouts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1812" w:type="dxa"/>
          </w:tcPr>
          <w:p w14:paraId="67608596" w14:textId="01640D8D" w:rsidR="002325CF" w:rsidRPr="00934E07" w:rsidRDefault="002325CF" w:rsidP="007A0548">
            <w:pPr>
              <w:spacing w:before="60" w:line="276" w:lineRule="auto"/>
              <w:ind w:right="-108" w:hanging="90"/>
              <w:rPr>
                <w:rFonts w:ascii="Arial" w:hAnsi="Arial" w:cs="Arial"/>
                <w:sz w:val="13"/>
                <w:szCs w:val="13"/>
              </w:rPr>
            </w:pPr>
            <w:r w:rsidRPr="00934E07">
              <w:rPr>
                <w:rFonts w:ascii="Arial" w:hAnsi="Arial" w:cs="Arial"/>
                <w:sz w:val="13"/>
                <w:szCs w:val="13"/>
              </w:rPr>
              <w:t xml:space="preserve">Production and distribution of </w:t>
            </w:r>
          </w:p>
        </w:tc>
        <w:tc>
          <w:tcPr>
            <w:tcW w:w="708" w:type="dxa"/>
          </w:tcPr>
          <w:p w14:paraId="7CF1B2F7" w14:textId="56536EAE" w:rsidR="002325CF" w:rsidRPr="00934E07" w:rsidRDefault="002325CF" w:rsidP="002325CF">
            <w:pPr>
              <w:spacing w:before="60" w:line="276" w:lineRule="auto"/>
              <w:ind w:right="-52"/>
              <w:jc w:val="right"/>
              <w:rPr>
                <w:rFonts w:ascii="Arial" w:hAnsi="Arial" w:cs="Arial"/>
                <w:sz w:val="13"/>
                <w:szCs w:val="13"/>
              </w:rPr>
            </w:pPr>
          </w:p>
        </w:tc>
        <w:tc>
          <w:tcPr>
            <w:tcW w:w="566" w:type="dxa"/>
          </w:tcPr>
          <w:p w14:paraId="5F6BA803" w14:textId="643EBFDD" w:rsidR="002325CF" w:rsidRPr="00934E07" w:rsidRDefault="002325CF" w:rsidP="002325CF">
            <w:pPr>
              <w:spacing w:before="60" w:line="276" w:lineRule="auto"/>
              <w:ind w:left="-25" w:right="-33"/>
              <w:jc w:val="right"/>
              <w:rPr>
                <w:rFonts w:ascii="Arial" w:hAnsi="Arial" w:cs="Arial"/>
                <w:sz w:val="13"/>
                <w:szCs w:val="13"/>
              </w:rPr>
            </w:pPr>
          </w:p>
        </w:tc>
        <w:tc>
          <w:tcPr>
            <w:tcW w:w="567" w:type="dxa"/>
          </w:tcPr>
          <w:p w14:paraId="401965B7" w14:textId="10388B25" w:rsidR="002325CF" w:rsidRPr="00934E07" w:rsidRDefault="002325CF" w:rsidP="002325CF">
            <w:pPr>
              <w:spacing w:before="60" w:line="276" w:lineRule="auto"/>
              <w:ind w:left="-25" w:right="-33"/>
              <w:jc w:val="right"/>
              <w:rPr>
                <w:rFonts w:ascii="Arial" w:hAnsi="Arial" w:cs="Arial"/>
                <w:sz w:val="13"/>
                <w:szCs w:val="13"/>
              </w:rPr>
            </w:pPr>
          </w:p>
        </w:tc>
        <w:tc>
          <w:tcPr>
            <w:tcW w:w="765" w:type="dxa"/>
          </w:tcPr>
          <w:p w14:paraId="295FE32A" w14:textId="31AB35B7" w:rsidR="002325CF" w:rsidRPr="00934E07" w:rsidRDefault="002325CF" w:rsidP="002325CF">
            <w:pPr>
              <w:spacing w:before="60" w:line="276" w:lineRule="auto"/>
              <w:ind w:left="-25" w:right="-33"/>
              <w:jc w:val="right"/>
              <w:rPr>
                <w:rFonts w:ascii="Arial" w:hAnsi="Arial" w:cs="Arial"/>
                <w:sz w:val="13"/>
                <w:szCs w:val="13"/>
              </w:rPr>
            </w:pPr>
          </w:p>
        </w:tc>
        <w:tc>
          <w:tcPr>
            <w:tcW w:w="796" w:type="dxa"/>
          </w:tcPr>
          <w:p w14:paraId="5E9A993F" w14:textId="34F4E2BD" w:rsidR="002325CF" w:rsidRPr="00934E07" w:rsidRDefault="002325CF" w:rsidP="002325CF">
            <w:pPr>
              <w:spacing w:before="60" w:line="276" w:lineRule="auto"/>
              <w:ind w:left="-25" w:right="-33"/>
              <w:jc w:val="right"/>
              <w:rPr>
                <w:rFonts w:ascii="Arial" w:hAnsi="Arial" w:cs="Arial"/>
                <w:sz w:val="13"/>
                <w:szCs w:val="13"/>
              </w:rPr>
            </w:pPr>
          </w:p>
        </w:tc>
        <w:tc>
          <w:tcPr>
            <w:tcW w:w="850" w:type="dxa"/>
          </w:tcPr>
          <w:p w14:paraId="6BF601AA" w14:textId="6CB9F4E5" w:rsidR="002325CF" w:rsidRPr="00934E07" w:rsidRDefault="002325CF" w:rsidP="002325CF">
            <w:pPr>
              <w:spacing w:before="60" w:line="276" w:lineRule="auto"/>
              <w:ind w:left="-25" w:right="-33"/>
              <w:jc w:val="right"/>
              <w:rPr>
                <w:rFonts w:ascii="Arial" w:hAnsi="Arial" w:cs="Arial"/>
                <w:sz w:val="13"/>
                <w:szCs w:val="13"/>
              </w:rPr>
            </w:pPr>
          </w:p>
        </w:tc>
        <w:tc>
          <w:tcPr>
            <w:tcW w:w="794" w:type="dxa"/>
          </w:tcPr>
          <w:p w14:paraId="57AAD9A8" w14:textId="054615AB" w:rsidR="002325CF" w:rsidRPr="00934E07" w:rsidRDefault="002325CF" w:rsidP="002325CF">
            <w:pPr>
              <w:spacing w:before="60" w:line="276" w:lineRule="auto"/>
              <w:ind w:left="-25" w:right="-33"/>
              <w:jc w:val="right"/>
              <w:rPr>
                <w:rFonts w:ascii="Arial" w:hAnsi="Arial" w:cs="Arial"/>
                <w:sz w:val="13"/>
                <w:szCs w:val="13"/>
              </w:rPr>
            </w:pPr>
          </w:p>
        </w:tc>
      </w:tr>
      <w:tr w:rsidR="007A0548" w:rsidRPr="00934E07" w14:paraId="42ADF0B0" w14:textId="77777777" w:rsidTr="00DD697D">
        <w:tc>
          <w:tcPr>
            <w:tcW w:w="2324" w:type="dxa"/>
          </w:tcPr>
          <w:p w14:paraId="42F74641" w14:textId="77777777" w:rsidR="007A0548" w:rsidRPr="00934E07" w:rsidRDefault="007A0548" w:rsidP="007A0548">
            <w:pPr>
              <w:spacing w:before="60" w:line="276" w:lineRule="auto"/>
              <w:ind w:right="-36" w:hanging="90"/>
              <w:rPr>
                <w:rFonts w:ascii="Arial" w:hAnsi="Arial" w:cs="Arial"/>
                <w:sz w:val="13"/>
                <w:szCs w:val="13"/>
              </w:rPr>
            </w:pPr>
          </w:p>
        </w:tc>
        <w:tc>
          <w:tcPr>
            <w:tcW w:w="1812" w:type="dxa"/>
          </w:tcPr>
          <w:p w14:paraId="234F1663" w14:textId="053942D3" w:rsidR="007A0548" w:rsidRPr="00934E07" w:rsidRDefault="007A0548" w:rsidP="007A0548">
            <w:pPr>
              <w:spacing w:before="60" w:line="276" w:lineRule="auto"/>
              <w:ind w:right="-108" w:hanging="90"/>
              <w:rPr>
                <w:rFonts w:ascii="Arial" w:hAnsi="Arial" w:cs="Arial"/>
                <w:sz w:val="13"/>
                <w:szCs w:val="13"/>
              </w:rPr>
            </w:pPr>
            <w:r w:rsidRPr="00934E07">
              <w:rPr>
                <w:rFonts w:ascii="Arial" w:hAnsi="Arial" w:cs="Arial"/>
                <w:sz w:val="13"/>
                <w:szCs w:val="13"/>
              </w:rPr>
              <w:t xml:space="preserve">   turnouts for railway projects</w:t>
            </w:r>
          </w:p>
        </w:tc>
        <w:tc>
          <w:tcPr>
            <w:tcW w:w="708" w:type="dxa"/>
          </w:tcPr>
          <w:p w14:paraId="2C1AA796" w14:textId="5EE0D3F6" w:rsidR="007A0548" w:rsidRPr="00934E07" w:rsidRDefault="007A0548" w:rsidP="007A0548">
            <w:pPr>
              <w:spacing w:before="60" w:line="276" w:lineRule="auto"/>
              <w:ind w:right="-52"/>
              <w:jc w:val="right"/>
              <w:rPr>
                <w:rFonts w:ascii="Arial" w:hAnsi="Arial" w:cstheme="minorBidi"/>
                <w:sz w:val="13"/>
                <w:szCs w:val="13"/>
              </w:rPr>
            </w:pPr>
            <w:r w:rsidRPr="00934E07">
              <w:rPr>
                <w:rFonts w:ascii="Arial" w:hAnsi="Arial" w:cs="Arial"/>
                <w:sz w:val="13"/>
                <w:szCs w:val="13"/>
              </w:rPr>
              <w:t>5,000</w:t>
            </w:r>
          </w:p>
        </w:tc>
        <w:tc>
          <w:tcPr>
            <w:tcW w:w="566" w:type="dxa"/>
          </w:tcPr>
          <w:p w14:paraId="159BF43F" w14:textId="44644B62"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48</w:t>
            </w:r>
            <w:r w:rsidRPr="00934E07">
              <w:rPr>
                <w:rFonts w:ascii="Arial" w:hAnsi="Arial" w:cs="Arial"/>
                <w:sz w:val="13"/>
                <w:szCs w:val="13"/>
                <w:cs/>
              </w:rPr>
              <w:t>.</w:t>
            </w:r>
            <w:r w:rsidRPr="00934E07">
              <w:rPr>
                <w:rFonts w:ascii="Arial" w:hAnsi="Arial" w:cs="Arial"/>
                <w:sz w:val="13"/>
                <w:szCs w:val="13"/>
              </w:rPr>
              <w:t>99</w:t>
            </w:r>
          </w:p>
        </w:tc>
        <w:tc>
          <w:tcPr>
            <w:tcW w:w="567" w:type="dxa"/>
          </w:tcPr>
          <w:p w14:paraId="1AF5C4B2" w14:textId="3DC066A7"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48</w:t>
            </w:r>
            <w:r w:rsidRPr="00934E07">
              <w:rPr>
                <w:rFonts w:ascii="Arial" w:hAnsi="Arial" w:cs="Arial"/>
                <w:sz w:val="13"/>
                <w:szCs w:val="13"/>
                <w:cs/>
              </w:rPr>
              <w:t>.</w:t>
            </w:r>
            <w:r w:rsidRPr="00934E07">
              <w:rPr>
                <w:rFonts w:ascii="Arial" w:hAnsi="Arial" w:cs="Arial"/>
                <w:sz w:val="13"/>
                <w:szCs w:val="13"/>
              </w:rPr>
              <w:t>99</w:t>
            </w:r>
          </w:p>
        </w:tc>
        <w:tc>
          <w:tcPr>
            <w:tcW w:w="765" w:type="dxa"/>
          </w:tcPr>
          <w:p w14:paraId="61878FCB" w14:textId="3A0D710D"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17,606</w:t>
            </w:r>
          </w:p>
        </w:tc>
        <w:tc>
          <w:tcPr>
            <w:tcW w:w="796" w:type="dxa"/>
          </w:tcPr>
          <w:p w14:paraId="28A44241" w14:textId="72B6B01E"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25,341</w:t>
            </w:r>
          </w:p>
        </w:tc>
        <w:tc>
          <w:tcPr>
            <w:tcW w:w="850" w:type="dxa"/>
          </w:tcPr>
          <w:p w14:paraId="408E737B" w14:textId="4A724C85"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2,450</w:t>
            </w:r>
          </w:p>
        </w:tc>
        <w:tc>
          <w:tcPr>
            <w:tcW w:w="794" w:type="dxa"/>
          </w:tcPr>
          <w:p w14:paraId="33F1148B" w14:textId="5E1D7D59"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2,450</w:t>
            </w:r>
          </w:p>
        </w:tc>
      </w:tr>
      <w:tr w:rsidR="007A0548" w:rsidRPr="00934E07" w14:paraId="28283C42" w14:textId="77777777" w:rsidTr="00DD697D">
        <w:tc>
          <w:tcPr>
            <w:tcW w:w="2324" w:type="dxa"/>
          </w:tcPr>
          <w:p w14:paraId="7D1EB5F4" w14:textId="77777777" w:rsidR="007A0548" w:rsidRPr="00934E07" w:rsidRDefault="007A0548" w:rsidP="007A0548">
            <w:pPr>
              <w:spacing w:before="60" w:line="276" w:lineRule="auto"/>
              <w:ind w:right="-36" w:hanging="90"/>
              <w:rPr>
                <w:rFonts w:ascii="Arial" w:hAnsi="Arial" w:cs="Arial"/>
                <w:sz w:val="13"/>
                <w:szCs w:val="13"/>
                <w:lang w:val="en-GB"/>
              </w:rPr>
            </w:pPr>
            <w:r w:rsidRPr="00934E07">
              <w:rPr>
                <w:rFonts w:ascii="Arial" w:hAnsi="Arial" w:cs="Arial"/>
                <w:sz w:val="13"/>
                <w:szCs w:val="13"/>
              </w:rPr>
              <w:t>Siam Pacific Holding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1812" w:type="dxa"/>
          </w:tcPr>
          <w:p w14:paraId="1E374F99" w14:textId="77777777" w:rsidR="007A0548" w:rsidRPr="00934E07" w:rsidRDefault="007A0548" w:rsidP="007A0548">
            <w:pPr>
              <w:spacing w:before="60" w:line="276" w:lineRule="auto"/>
              <w:ind w:right="-36" w:hanging="90"/>
              <w:rPr>
                <w:rFonts w:ascii="Arial" w:hAnsi="Arial" w:cs="Arial"/>
                <w:sz w:val="13"/>
                <w:szCs w:val="13"/>
              </w:rPr>
            </w:pPr>
            <w:r w:rsidRPr="00934E07">
              <w:rPr>
                <w:rFonts w:ascii="Arial" w:hAnsi="Arial" w:cs="Arial"/>
                <w:sz w:val="13"/>
                <w:szCs w:val="13"/>
              </w:rPr>
              <w:t>Holding company</w:t>
            </w:r>
          </w:p>
        </w:tc>
        <w:tc>
          <w:tcPr>
            <w:tcW w:w="708" w:type="dxa"/>
          </w:tcPr>
          <w:p w14:paraId="4AF56118" w14:textId="77777777" w:rsidR="007A0548" w:rsidRPr="00934E07" w:rsidRDefault="007A0548" w:rsidP="007A0548">
            <w:pPr>
              <w:spacing w:before="60" w:line="276" w:lineRule="auto"/>
              <w:ind w:right="-52"/>
              <w:jc w:val="right"/>
              <w:rPr>
                <w:rFonts w:ascii="Arial" w:hAnsi="Arial" w:cs="Arial"/>
                <w:sz w:val="13"/>
                <w:szCs w:val="13"/>
              </w:rPr>
            </w:pPr>
            <w:r w:rsidRPr="00934E07">
              <w:rPr>
                <w:rFonts w:ascii="Arial" w:hAnsi="Arial" w:cs="Arial"/>
                <w:sz w:val="13"/>
                <w:szCs w:val="13"/>
              </w:rPr>
              <w:t>58,625</w:t>
            </w:r>
          </w:p>
        </w:tc>
        <w:tc>
          <w:tcPr>
            <w:tcW w:w="566" w:type="dxa"/>
          </w:tcPr>
          <w:p w14:paraId="429ABE9E" w14:textId="61F3931A"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46</w:t>
            </w:r>
            <w:r w:rsidRPr="00934E07">
              <w:rPr>
                <w:rFonts w:ascii="Arial" w:hAnsi="Arial" w:cs="Arial"/>
                <w:sz w:val="13"/>
                <w:szCs w:val="13"/>
                <w:cs/>
              </w:rPr>
              <w:t>.</w:t>
            </w:r>
            <w:r w:rsidRPr="00934E07">
              <w:rPr>
                <w:rFonts w:ascii="Arial" w:hAnsi="Arial" w:cs="Arial"/>
                <w:sz w:val="13"/>
                <w:szCs w:val="13"/>
              </w:rPr>
              <w:t>69</w:t>
            </w:r>
          </w:p>
        </w:tc>
        <w:tc>
          <w:tcPr>
            <w:tcW w:w="567" w:type="dxa"/>
          </w:tcPr>
          <w:p w14:paraId="458F98A0" w14:textId="63DFB28E"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46</w:t>
            </w:r>
            <w:r w:rsidRPr="00934E07">
              <w:rPr>
                <w:rFonts w:ascii="Arial" w:hAnsi="Arial" w:cs="Arial"/>
                <w:sz w:val="13"/>
                <w:szCs w:val="13"/>
                <w:cs/>
              </w:rPr>
              <w:t>.</w:t>
            </w:r>
            <w:r w:rsidRPr="00934E07">
              <w:rPr>
                <w:rFonts w:ascii="Arial" w:hAnsi="Arial" w:cs="Arial"/>
                <w:sz w:val="13"/>
                <w:szCs w:val="13"/>
              </w:rPr>
              <w:t>69</w:t>
            </w:r>
          </w:p>
        </w:tc>
        <w:tc>
          <w:tcPr>
            <w:tcW w:w="765" w:type="dxa"/>
          </w:tcPr>
          <w:p w14:paraId="30DF1B2D" w14:textId="28FAB749"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26,276</w:t>
            </w:r>
          </w:p>
        </w:tc>
        <w:tc>
          <w:tcPr>
            <w:tcW w:w="796" w:type="dxa"/>
          </w:tcPr>
          <w:p w14:paraId="7A225A25" w14:textId="3E8CF780"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26,344</w:t>
            </w:r>
          </w:p>
        </w:tc>
        <w:tc>
          <w:tcPr>
            <w:tcW w:w="850" w:type="dxa"/>
          </w:tcPr>
          <w:p w14:paraId="12E9449D" w14:textId="5B5309AA"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27,373</w:t>
            </w:r>
          </w:p>
        </w:tc>
        <w:tc>
          <w:tcPr>
            <w:tcW w:w="794" w:type="dxa"/>
          </w:tcPr>
          <w:p w14:paraId="19FA0897" w14:textId="5CDBDBAD"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27,373</w:t>
            </w:r>
          </w:p>
        </w:tc>
      </w:tr>
      <w:tr w:rsidR="007A0548" w:rsidRPr="00934E07" w14:paraId="74AD5FB1" w14:textId="77777777" w:rsidTr="00DD697D">
        <w:tc>
          <w:tcPr>
            <w:tcW w:w="2324" w:type="dxa"/>
          </w:tcPr>
          <w:p w14:paraId="2A9C7AAF" w14:textId="77777777" w:rsidR="007A0548" w:rsidRPr="00934E07" w:rsidRDefault="007A0548" w:rsidP="007A0548">
            <w:pPr>
              <w:spacing w:before="60" w:line="276" w:lineRule="auto"/>
              <w:ind w:right="-36" w:hanging="90"/>
              <w:rPr>
                <w:rFonts w:ascii="Arial" w:hAnsi="Arial" w:cs="Arial"/>
                <w:sz w:val="13"/>
                <w:szCs w:val="13"/>
              </w:rPr>
            </w:pPr>
            <w:r w:rsidRPr="00934E07">
              <w:rPr>
                <w:rFonts w:ascii="Arial" w:hAnsi="Arial" w:cs="Arial"/>
                <w:sz w:val="13"/>
                <w:szCs w:val="13"/>
              </w:rPr>
              <w:t>Bangkok Steel Wire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1812" w:type="dxa"/>
          </w:tcPr>
          <w:p w14:paraId="501B42B9" w14:textId="6F971189" w:rsidR="007A0548" w:rsidRPr="00934E07" w:rsidRDefault="007A0548" w:rsidP="007A0548">
            <w:pPr>
              <w:spacing w:before="60" w:line="276" w:lineRule="auto"/>
              <w:ind w:right="-36" w:hanging="90"/>
              <w:rPr>
                <w:rFonts w:ascii="Arial" w:hAnsi="Arial" w:cs="Arial"/>
                <w:sz w:val="13"/>
                <w:szCs w:val="13"/>
              </w:rPr>
            </w:pPr>
            <w:r w:rsidRPr="00934E07">
              <w:rPr>
                <w:rFonts w:ascii="Arial" w:hAnsi="Arial" w:cs="Arial"/>
                <w:sz w:val="13"/>
                <w:szCs w:val="13"/>
              </w:rPr>
              <w:t xml:space="preserve">Production and distribution of </w:t>
            </w:r>
          </w:p>
        </w:tc>
        <w:tc>
          <w:tcPr>
            <w:tcW w:w="708" w:type="dxa"/>
          </w:tcPr>
          <w:p w14:paraId="40DB810F" w14:textId="415491D3" w:rsidR="007A0548" w:rsidRPr="00934E07" w:rsidRDefault="007A0548" w:rsidP="007A0548">
            <w:pPr>
              <w:spacing w:before="60" w:line="276" w:lineRule="auto"/>
              <w:ind w:left="-228" w:right="-54"/>
              <w:jc w:val="right"/>
              <w:rPr>
                <w:rFonts w:ascii="Arial" w:hAnsi="Arial" w:cs="Arial"/>
                <w:sz w:val="13"/>
                <w:szCs w:val="13"/>
              </w:rPr>
            </w:pPr>
          </w:p>
        </w:tc>
        <w:tc>
          <w:tcPr>
            <w:tcW w:w="566" w:type="dxa"/>
          </w:tcPr>
          <w:p w14:paraId="3FF2EBB9" w14:textId="7FFA5324" w:rsidR="007A0548" w:rsidRPr="00934E07" w:rsidRDefault="007A0548" w:rsidP="007A0548">
            <w:pPr>
              <w:spacing w:before="60" w:line="276" w:lineRule="auto"/>
              <w:ind w:left="-25" w:right="-33"/>
              <w:jc w:val="right"/>
              <w:rPr>
                <w:rFonts w:ascii="Arial" w:hAnsi="Arial" w:cs="Arial"/>
                <w:sz w:val="13"/>
                <w:szCs w:val="13"/>
              </w:rPr>
            </w:pPr>
          </w:p>
        </w:tc>
        <w:tc>
          <w:tcPr>
            <w:tcW w:w="567" w:type="dxa"/>
          </w:tcPr>
          <w:p w14:paraId="6549F8CA" w14:textId="2386A87C" w:rsidR="007A0548" w:rsidRPr="00934E07" w:rsidRDefault="007A0548" w:rsidP="007A0548">
            <w:pPr>
              <w:spacing w:before="60" w:line="276" w:lineRule="auto"/>
              <w:ind w:left="-25" w:right="-33"/>
              <w:jc w:val="right"/>
              <w:rPr>
                <w:rFonts w:ascii="Arial" w:hAnsi="Arial" w:cs="Arial"/>
                <w:sz w:val="13"/>
                <w:szCs w:val="13"/>
              </w:rPr>
            </w:pPr>
          </w:p>
        </w:tc>
        <w:tc>
          <w:tcPr>
            <w:tcW w:w="765" w:type="dxa"/>
          </w:tcPr>
          <w:p w14:paraId="61DA3C64" w14:textId="55B1DD61" w:rsidR="007A0548" w:rsidRPr="00934E07" w:rsidRDefault="007A0548" w:rsidP="007A0548">
            <w:pPr>
              <w:spacing w:before="60" w:line="276" w:lineRule="auto"/>
              <w:ind w:left="-25" w:right="-33"/>
              <w:jc w:val="right"/>
              <w:rPr>
                <w:rFonts w:ascii="Arial" w:hAnsi="Arial" w:cs="Arial"/>
                <w:sz w:val="13"/>
                <w:szCs w:val="13"/>
              </w:rPr>
            </w:pPr>
          </w:p>
        </w:tc>
        <w:tc>
          <w:tcPr>
            <w:tcW w:w="796" w:type="dxa"/>
          </w:tcPr>
          <w:p w14:paraId="0C4BAE75" w14:textId="4F42EE04" w:rsidR="007A0548" w:rsidRPr="00934E07" w:rsidRDefault="007A0548" w:rsidP="007A0548">
            <w:pPr>
              <w:spacing w:before="60" w:line="276" w:lineRule="auto"/>
              <w:ind w:left="-25" w:right="-33"/>
              <w:jc w:val="right"/>
              <w:rPr>
                <w:rFonts w:ascii="Arial" w:hAnsi="Arial" w:cs="Arial"/>
                <w:sz w:val="13"/>
                <w:szCs w:val="13"/>
              </w:rPr>
            </w:pPr>
          </w:p>
        </w:tc>
        <w:tc>
          <w:tcPr>
            <w:tcW w:w="850" w:type="dxa"/>
          </w:tcPr>
          <w:p w14:paraId="4E708815" w14:textId="1B881965" w:rsidR="007A0548" w:rsidRPr="00934E07" w:rsidRDefault="007A0548" w:rsidP="007A0548">
            <w:pPr>
              <w:spacing w:before="60" w:line="276" w:lineRule="auto"/>
              <w:ind w:left="-25" w:right="-33"/>
              <w:jc w:val="right"/>
              <w:rPr>
                <w:rFonts w:ascii="Arial" w:hAnsi="Arial" w:cs="Arial"/>
                <w:sz w:val="13"/>
                <w:szCs w:val="13"/>
              </w:rPr>
            </w:pPr>
          </w:p>
        </w:tc>
        <w:tc>
          <w:tcPr>
            <w:tcW w:w="794" w:type="dxa"/>
          </w:tcPr>
          <w:p w14:paraId="4E2175B4" w14:textId="1ED2E42B" w:rsidR="007A0548" w:rsidRPr="00934E07" w:rsidRDefault="007A0548" w:rsidP="007A0548">
            <w:pPr>
              <w:spacing w:before="60" w:line="276" w:lineRule="auto"/>
              <w:ind w:left="-25" w:right="-33"/>
              <w:jc w:val="right"/>
              <w:rPr>
                <w:rFonts w:ascii="Arial" w:hAnsi="Arial" w:cs="Arial"/>
                <w:sz w:val="13"/>
                <w:szCs w:val="13"/>
              </w:rPr>
            </w:pPr>
          </w:p>
        </w:tc>
      </w:tr>
      <w:tr w:rsidR="007A0548" w:rsidRPr="00934E07" w14:paraId="49A5D48B" w14:textId="77777777" w:rsidTr="00DD697D">
        <w:tc>
          <w:tcPr>
            <w:tcW w:w="2324" w:type="dxa"/>
          </w:tcPr>
          <w:p w14:paraId="1D3A2819" w14:textId="77777777" w:rsidR="007A0548" w:rsidRPr="00934E07" w:rsidRDefault="007A0548" w:rsidP="007A0548">
            <w:pPr>
              <w:spacing w:before="60" w:line="276" w:lineRule="auto"/>
              <w:ind w:right="-36" w:hanging="90"/>
              <w:rPr>
                <w:rFonts w:ascii="Arial" w:hAnsi="Arial" w:cs="Arial"/>
                <w:sz w:val="13"/>
                <w:szCs w:val="13"/>
              </w:rPr>
            </w:pPr>
          </w:p>
        </w:tc>
        <w:tc>
          <w:tcPr>
            <w:tcW w:w="1812" w:type="dxa"/>
          </w:tcPr>
          <w:p w14:paraId="5B2116BB" w14:textId="669B4E8F" w:rsidR="007A0548" w:rsidRPr="00934E07" w:rsidRDefault="007A0548" w:rsidP="007A0548">
            <w:pPr>
              <w:spacing w:before="60" w:line="276" w:lineRule="auto"/>
              <w:ind w:right="-36" w:hanging="90"/>
              <w:rPr>
                <w:rFonts w:ascii="Arial" w:hAnsi="Arial" w:cs="Arial"/>
                <w:sz w:val="13"/>
                <w:szCs w:val="13"/>
              </w:rPr>
            </w:pPr>
            <w:r w:rsidRPr="00934E07">
              <w:rPr>
                <w:rFonts w:ascii="Arial" w:hAnsi="Arial" w:cs="Arial"/>
                <w:sz w:val="13"/>
                <w:szCs w:val="13"/>
              </w:rPr>
              <w:t xml:space="preserve">   P</w:t>
            </w:r>
            <w:r w:rsidRPr="00934E07">
              <w:rPr>
                <w:rFonts w:ascii="Arial" w:hAnsi="Arial" w:cs="Arial"/>
                <w:sz w:val="13"/>
                <w:szCs w:val="13"/>
                <w:cs/>
              </w:rPr>
              <w:t>.</w:t>
            </w:r>
            <w:r w:rsidRPr="00934E07">
              <w:rPr>
                <w:rFonts w:ascii="Arial" w:hAnsi="Arial" w:cs="Arial"/>
                <w:sz w:val="13"/>
                <w:szCs w:val="13"/>
              </w:rPr>
              <w:t>C</w:t>
            </w:r>
            <w:r w:rsidRPr="00934E07">
              <w:rPr>
                <w:rFonts w:ascii="Arial" w:hAnsi="Arial" w:cs="Arial"/>
                <w:sz w:val="13"/>
                <w:szCs w:val="13"/>
                <w:cs/>
              </w:rPr>
              <w:t xml:space="preserve">. </w:t>
            </w:r>
            <w:r w:rsidRPr="00934E07">
              <w:rPr>
                <w:rFonts w:ascii="Arial" w:hAnsi="Arial" w:cs="Arial"/>
                <w:sz w:val="13"/>
                <w:szCs w:val="13"/>
              </w:rPr>
              <w:t>wire</w:t>
            </w:r>
          </w:p>
        </w:tc>
        <w:tc>
          <w:tcPr>
            <w:tcW w:w="708" w:type="dxa"/>
          </w:tcPr>
          <w:p w14:paraId="1F71E0FF" w14:textId="2A12F3FB" w:rsidR="007A0548" w:rsidRPr="00934E07" w:rsidRDefault="007A0548" w:rsidP="007A0548">
            <w:pPr>
              <w:spacing w:before="60" w:line="276" w:lineRule="auto"/>
              <w:ind w:left="-228" w:right="-54"/>
              <w:jc w:val="right"/>
              <w:rPr>
                <w:rFonts w:ascii="Arial" w:hAnsi="Arial" w:cstheme="minorBidi"/>
                <w:sz w:val="13"/>
                <w:szCs w:val="13"/>
              </w:rPr>
            </w:pPr>
            <w:r w:rsidRPr="00934E07">
              <w:rPr>
                <w:rFonts w:ascii="Arial" w:hAnsi="Arial" w:cs="Arial"/>
                <w:sz w:val="13"/>
                <w:szCs w:val="13"/>
              </w:rPr>
              <w:t>313,000</w:t>
            </w:r>
          </w:p>
        </w:tc>
        <w:tc>
          <w:tcPr>
            <w:tcW w:w="566" w:type="dxa"/>
          </w:tcPr>
          <w:p w14:paraId="6ED1610A" w14:textId="4B15D7B7"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19</w:t>
            </w:r>
            <w:r w:rsidRPr="00934E07">
              <w:rPr>
                <w:rFonts w:ascii="Arial" w:hAnsi="Arial" w:cs="Arial"/>
                <w:sz w:val="13"/>
                <w:szCs w:val="13"/>
                <w:cs/>
              </w:rPr>
              <w:t>.</w:t>
            </w:r>
            <w:r w:rsidRPr="00934E07">
              <w:rPr>
                <w:rFonts w:ascii="Arial" w:hAnsi="Arial" w:cs="Arial"/>
                <w:sz w:val="13"/>
                <w:szCs w:val="13"/>
              </w:rPr>
              <w:t>98</w:t>
            </w:r>
          </w:p>
        </w:tc>
        <w:tc>
          <w:tcPr>
            <w:tcW w:w="567" w:type="dxa"/>
          </w:tcPr>
          <w:p w14:paraId="7184A4A1" w14:textId="72B6F929"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19</w:t>
            </w:r>
            <w:r w:rsidRPr="00934E07">
              <w:rPr>
                <w:rFonts w:ascii="Arial" w:hAnsi="Arial" w:cs="Arial"/>
                <w:sz w:val="13"/>
                <w:szCs w:val="13"/>
                <w:cs/>
              </w:rPr>
              <w:t>.</w:t>
            </w:r>
            <w:r w:rsidRPr="00934E07">
              <w:rPr>
                <w:rFonts w:ascii="Arial" w:hAnsi="Arial" w:cs="Arial"/>
                <w:sz w:val="13"/>
                <w:szCs w:val="13"/>
              </w:rPr>
              <w:t>98</w:t>
            </w:r>
          </w:p>
        </w:tc>
        <w:tc>
          <w:tcPr>
            <w:tcW w:w="765" w:type="dxa"/>
          </w:tcPr>
          <w:p w14:paraId="08ACB931" w14:textId="36F60359"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103,689</w:t>
            </w:r>
          </w:p>
        </w:tc>
        <w:tc>
          <w:tcPr>
            <w:tcW w:w="796" w:type="dxa"/>
          </w:tcPr>
          <w:p w14:paraId="65493449" w14:textId="58CBCF0A"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111,253</w:t>
            </w:r>
          </w:p>
        </w:tc>
        <w:tc>
          <w:tcPr>
            <w:tcW w:w="850" w:type="dxa"/>
          </w:tcPr>
          <w:p w14:paraId="4467CA28" w14:textId="30D41619"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71,603</w:t>
            </w:r>
          </w:p>
        </w:tc>
        <w:tc>
          <w:tcPr>
            <w:tcW w:w="794" w:type="dxa"/>
          </w:tcPr>
          <w:p w14:paraId="5CC3411D" w14:textId="37DBD7D3" w:rsidR="007A0548" w:rsidRPr="00934E07" w:rsidRDefault="007A0548" w:rsidP="007A0548">
            <w:pPr>
              <w:spacing w:before="60" w:line="276" w:lineRule="auto"/>
              <w:ind w:left="-25" w:right="-33"/>
              <w:jc w:val="right"/>
              <w:rPr>
                <w:rFonts w:ascii="Arial" w:hAnsi="Arial" w:cstheme="minorBidi"/>
                <w:sz w:val="13"/>
                <w:szCs w:val="13"/>
              </w:rPr>
            </w:pPr>
            <w:r w:rsidRPr="00934E07">
              <w:rPr>
                <w:rFonts w:ascii="Arial" w:hAnsi="Arial" w:cs="Arial"/>
                <w:sz w:val="13"/>
                <w:szCs w:val="13"/>
              </w:rPr>
              <w:t>71,603</w:t>
            </w:r>
          </w:p>
        </w:tc>
      </w:tr>
      <w:tr w:rsidR="007A0548" w:rsidRPr="00934E07" w14:paraId="74C3EFC5" w14:textId="77777777" w:rsidTr="00DD697D">
        <w:tc>
          <w:tcPr>
            <w:tcW w:w="2324" w:type="dxa"/>
          </w:tcPr>
          <w:p w14:paraId="3A3CF952" w14:textId="77777777" w:rsidR="007A0548" w:rsidRPr="00934E07" w:rsidRDefault="007A0548" w:rsidP="007A0548">
            <w:pPr>
              <w:spacing w:before="60" w:line="276" w:lineRule="auto"/>
              <w:ind w:right="-36" w:hanging="90"/>
              <w:rPr>
                <w:rFonts w:ascii="Arial" w:hAnsi="Arial" w:cs="Arial"/>
                <w:sz w:val="13"/>
                <w:szCs w:val="13"/>
              </w:rPr>
            </w:pPr>
            <w:r w:rsidRPr="00934E07">
              <w:rPr>
                <w:rFonts w:ascii="Arial" w:hAnsi="Arial" w:cs="Arial"/>
                <w:sz w:val="13"/>
                <w:szCs w:val="13"/>
              </w:rPr>
              <w:t>Oriental Residence Bangkok Co</w:t>
            </w:r>
            <w:r w:rsidRPr="00934E07">
              <w:rPr>
                <w:rFonts w:ascii="Arial" w:hAnsi="Arial" w:cs="Arial"/>
                <w:sz w:val="13"/>
                <w:szCs w:val="13"/>
                <w:cs/>
              </w:rPr>
              <w:t>.</w:t>
            </w:r>
            <w:r w:rsidRPr="00934E07">
              <w:rPr>
                <w:rFonts w:ascii="Arial" w:hAnsi="Arial" w:cs="Arial"/>
                <w:sz w:val="13"/>
                <w:szCs w:val="13"/>
              </w:rPr>
              <w:t>, Ltd</w:t>
            </w:r>
            <w:r w:rsidRPr="00934E07">
              <w:rPr>
                <w:rFonts w:ascii="Arial" w:hAnsi="Arial" w:cs="Arial"/>
                <w:sz w:val="13"/>
                <w:szCs w:val="13"/>
                <w:cs/>
              </w:rPr>
              <w:t>.</w:t>
            </w:r>
          </w:p>
        </w:tc>
        <w:tc>
          <w:tcPr>
            <w:tcW w:w="1812" w:type="dxa"/>
          </w:tcPr>
          <w:p w14:paraId="5035878B" w14:textId="77777777" w:rsidR="007A0548" w:rsidRPr="00934E07" w:rsidRDefault="007A0548" w:rsidP="007A0548">
            <w:pPr>
              <w:spacing w:before="60" w:line="276" w:lineRule="auto"/>
              <w:ind w:right="-36" w:hanging="90"/>
              <w:rPr>
                <w:rFonts w:ascii="Arial" w:hAnsi="Arial" w:cs="Arial"/>
                <w:sz w:val="13"/>
                <w:szCs w:val="13"/>
              </w:rPr>
            </w:pPr>
            <w:r w:rsidRPr="00934E07">
              <w:rPr>
                <w:rFonts w:ascii="Arial" w:hAnsi="Arial" w:cs="Arial"/>
                <w:sz w:val="13"/>
                <w:szCs w:val="13"/>
              </w:rPr>
              <w:t>Real estate development</w:t>
            </w:r>
          </w:p>
        </w:tc>
        <w:tc>
          <w:tcPr>
            <w:tcW w:w="708" w:type="dxa"/>
          </w:tcPr>
          <w:p w14:paraId="309DC7A6" w14:textId="77777777" w:rsidR="007A0548" w:rsidRPr="00934E07" w:rsidRDefault="007A0548" w:rsidP="007A0548">
            <w:pPr>
              <w:spacing w:before="60" w:line="276" w:lineRule="auto"/>
              <w:ind w:left="-228" w:right="-54"/>
              <w:jc w:val="right"/>
              <w:rPr>
                <w:rFonts w:ascii="Arial" w:hAnsi="Arial" w:cs="Arial"/>
                <w:sz w:val="13"/>
                <w:szCs w:val="13"/>
              </w:rPr>
            </w:pPr>
            <w:r w:rsidRPr="00934E07">
              <w:rPr>
                <w:rFonts w:ascii="Arial" w:hAnsi="Arial" w:cs="Arial"/>
                <w:sz w:val="13"/>
                <w:szCs w:val="13"/>
              </w:rPr>
              <w:t>880,620</w:t>
            </w:r>
          </w:p>
        </w:tc>
        <w:tc>
          <w:tcPr>
            <w:tcW w:w="566" w:type="dxa"/>
          </w:tcPr>
          <w:p w14:paraId="3000F137" w14:textId="5A8813ED"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8</w:t>
            </w:r>
            <w:r w:rsidRPr="00934E07">
              <w:rPr>
                <w:rFonts w:ascii="Arial" w:hAnsi="Arial" w:cs="Arial"/>
                <w:sz w:val="13"/>
                <w:szCs w:val="13"/>
                <w:cs/>
              </w:rPr>
              <w:t>.</w:t>
            </w:r>
            <w:r w:rsidRPr="00934E07">
              <w:rPr>
                <w:rFonts w:ascii="Arial" w:hAnsi="Arial" w:cs="Arial"/>
                <w:sz w:val="13"/>
                <w:szCs w:val="13"/>
              </w:rPr>
              <w:t>52</w:t>
            </w:r>
          </w:p>
        </w:tc>
        <w:tc>
          <w:tcPr>
            <w:tcW w:w="567" w:type="dxa"/>
          </w:tcPr>
          <w:p w14:paraId="2F329084" w14:textId="6772DAE3"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8</w:t>
            </w:r>
            <w:r w:rsidRPr="00934E07">
              <w:rPr>
                <w:rFonts w:ascii="Arial" w:hAnsi="Arial" w:cs="Arial"/>
                <w:sz w:val="13"/>
                <w:szCs w:val="13"/>
                <w:cs/>
              </w:rPr>
              <w:t>.</w:t>
            </w:r>
            <w:r w:rsidRPr="00934E07">
              <w:rPr>
                <w:rFonts w:ascii="Arial" w:hAnsi="Arial" w:cs="Arial"/>
                <w:sz w:val="13"/>
                <w:szCs w:val="13"/>
              </w:rPr>
              <w:t>52</w:t>
            </w:r>
          </w:p>
        </w:tc>
        <w:tc>
          <w:tcPr>
            <w:tcW w:w="765" w:type="dxa"/>
          </w:tcPr>
          <w:p w14:paraId="41DEE102" w14:textId="569EB912"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796" w:type="dxa"/>
          </w:tcPr>
          <w:p w14:paraId="1E6AE764" w14:textId="304BC2E4"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0" w:type="dxa"/>
          </w:tcPr>
          <w:p w14:paraId="063B9CC1" w14:textId="4B1FF439"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75,000</w:t>
            </w:r>
          </w:p>
        </w:tc>
        <w:tc>
          <w:tcPr>
            <w:tcW w:w="794" w:type="dxa"/>
          </w:tcPr>
          <w:p w14:paraId="37F95F25" w14:textId="5A7E751F" w:rsidR="007A0548" w:rsidRPr="00934E07" w:rsidRDefault="007A0548" w:rsidP="007A0548">
            <w:pPr>
              <w:spacing w:before="60" w:line="276" w:lineRule="auto"/>
              <w:ind w:left="-25" w:right="-33"/>
              <w:jc w:val="right"/>
              <w:rPr>
                <w:rFonts w:ascii="Arial" w:hAnsi="Arial" w:cs="Arial"/>
                <w:sz w:val="13"/>
                <w:szCs w:val="13"/>
              </w:rPr>
            </w:pPr>
            <w:r w:rsidRPr="00934E07">
              <w:rPr>
                <w:rFonts w:ascii="Arial" w:hAnsi="Arial" w:cs="Arial"/>
                <w:sz w:val="13"/>
                <w:szCs w:val="13"/>
              </w:rPr>
              <w:t>75,000</w:t>
            </w:r>
          </w:p>
        </w:tc>
      </w:tr>
      <w:tr w:rsidR="00173CBA" w:rsidRPr="00934E07" w14:paraId="6CFC27AC" w14:textId="77777777" w:rsidTr="00DD697D">
        <w:tc>
          <w:tcPr>
            <w:tcW w:w="2324" w:type="dxa"/>
          </w:tcPr>
          <w:p w14:paraId="26E42FC3" w14:textId="0C9FC92F" w:rsidR="00173CBA" w:rsidRPr="00934E07" w:rsidRDefault="005C601A" w:rsidP="007A0548">
            <w:pPr>
              <w:spacing w:before="60" w:line="276" w:lineRule="auto"/>
              <w:ind w:right="-36" w:hanging="90"/>
              <w:rPr>
                <w:rFonts w:ascii="Arial" w:hAnsi="Arial" w:cs="Browallia New"/>
                <w:sz w:val="13"/>
                <w:szCs w:val="16"/>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1812" w:type="dxa"/>
          </w:tcPr>
          <w:p w14:paraId="1B0901F1" w14:textId="77777777" w:rsidR="00173CBA" w:rsidRPr="00934E07" w:rsidRDefault="00173CBA" w:rsidP="007A0548">
            <w:pPr>
              <w:spacing w:before="60" w:line="276" w:lineRule="auto"/>
              <w:ind w:right="-36" w:hanging="90"/>
              <w:rPr>
                <w:rFonts w:ascii="Arial" w:hAnsi="Arial" w:cs="Arial"/>
                <w:sz w:val="13"/>
                <w:szCs w:val="13"/>
              </w:rPr>
            </w:pPr>
          </w:p>
        </w:tc>
        <w:tc>
          <w:tcPr>
            <w:tcW w:w="708" w:type="dxa"/>
          </w:tcPr>
          <w:p w14:paraId="439C3392" w14:textId="77777777" w:rsidR="00173CBA" w:rsidRPr="00934E07" w:rsidRDefault="00173CBA" w:rsidP="007A0548">
            <w:pPr>
              <w:spacing w:before="60" w:line="276" w:lineRule="auto"/>
              <w:ind w:left="-228" w:right="-54"/>
              <w:jc w:val="right"/>
              <w:rPr>
                <w:rFonts w:ascii="Arial" w:hAnsi="Arial" w:cs="Arial"/>
                <w:sz w:val="13"/>
                <w:szCs w:val="13"/>
              </w:rPr>
            </w:pPr>
          </w:p>
        </w:tc>
        <w:tc>
          <w:tcPr>
            <w:tcW w:w="566" w:type="dxa"/>
          </w:tcPr>
          <w:p w14:paraId="5A734AA5" w14:textId="77777777" w:rsidR="00173CBA" w:rsidRPr="00934E07" w:rsidRDefault="00173CBA" w:rsidP="007A0548">
            <w:pPr>
              <w:spacing w:before="60" w:line="276" w:lineRule="auto"/>
              <w:ind w:left="-25" w:right="-33"/>
              <w:jc w:val="right"/>
              <w:rPr>
                <w:rFonts w:ascii="Arial" w:hAnsi="Arial" w:cs="Arial"/>
                <w:sz w:val="13"/>
                <w:szCs w:val="13"/>
              </w:rPr>
            </w:pPr>
          </w:p>
        </w:tc>
        <w:tc>
          <w:tcPr>
            <w:tcW w:w="567" w:type="dxa"/>
          </w:tcPr>
          <w:p w14:paraId="14037748" w14:textId="77777777" w:rsidR="00173CBA" w:rsidRPr="00934E07" w:rsidRDefault="00173CBA" w:rsidP="007A0548">
            <w:pPr>
              <w:spacing w:before="60" w:line="276" w:lineRule="auto"/>
              <w:ind w:left="-25" w:right="-33"/>
              <w:jc w:val="right"/>
              <w:rPr>
                <w:rFonts w:ascii="Arial" w:hAnsi="Arial" w:cs="Arial"/>
                <w:sz w:val="13"/>
                <w:szCs w:val="13"/>
              </w:rPr>
            </w:pPr>
          </w:p>
        </w:tc>
        <w:tc>
          <w:tcPr>
            <w:tcW w:w="765" w:type="dxa"/>
          </w:tcPr>
          <w:p w14:paraId="6403C8BD" w14:textId="0A208DAE" w:rsidR="00173CBA" w:rsidRPr="00934E07" w:rsidRDefault="005C601A" w:rsidP="007A0548">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796" w:type="dxa"/>
          </w:tcPr>
          <w:p w14:paraId="0038F4B9" w14:textId="1DE7FCB1" w:rsidR="00173CBA" w:rsidRPr="00934E07" w:rsidRDefault="005C601A" w:rsidP="007A0548">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0" w:type="dxa"/>
          </w:tcPr>
          <w:p w14:paraId="24110C90" w14:textId="625B2A32" w:rsidR="00173CBA" w:rsidRPr="00934E07" w:rsidRDefault="005C601A" w:rsidP="007A0548">
            <w:pPr>
              <w:spacing w:before="60" w:line="276" w:lineRule="auto"/>
              <w:ind w:left="-25" w:right="-33"/>
              <w:jc w:val="right"/>
              <w:rPr>
                <w:rFonts w:ascii="Arial" w:hAnsi="Arial" w:cs="Arial"/>
                <w:sz w:val="13"/>
                <w:szCs w:val="13"/>
              </w:rPr>
            </w:pPr>
            <w:r w:rsidRPr="00934E07">
              <w:rPr>
                <w:rFonts w:ascii="Arial" w:hAnsi="Arial" w:cs="Arial"/>
                <w:sz w:val="13"/>
                <w:szCs w:val="13"/>
              </w:rPr>
              <w:t>(14,628)</w:t>
            </w:r>
          </w:p>
        </w:tc>
        <w:tc>
          <w:tcPr>
            <w:tcW w:w="794" w:type="dxa"/>
          </w:tcPr>
          <w:p w14:paraId="3D1BC25C" w14:textId="5E6EBA98" w:rsidR="00173CBA" w:rsidRPr="00934E07" w:rsidRDefault="005C601A" w:rsidP="007A0548">
            <w:pP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173CBA" w:rsidRPr="00934E07" w14:paraId="2019E516" w14:textId="77777777" w:rsidTr="00DD697D">
        <w:tc>
          <w:tcPr>
            <w:tcW w:w="2324" w:type="dxa"/>
          </w:tcPr>
          <w:p w14:paraId="5AF2B033" w14:textId="4CC6808F" w:rsidR="00173CBA" w:rsidRPr="00934E07" w:rsidRDefault="005C601A" w:rsidP="007A0548">
            <w:pPr>
              <w:spacing w:before="60" w:line="276" w:lineRule="auto"/>
              <w:ind w:right="-36" w:hanging="90"/>
              <w:rPr>
                <w:rFonts w:ascii="Arial" w:hAnsi="Arial" w:cs="Arial"/>
                <w:sz w:val="13"/>
                <w:szCs w:val="13"/>
              </w:rPr>
            </w:pPr>
            <w:r w:rsidRPr="00934E07">
              <w:rPr>
                <w:rFonts w:ascii="Arial" w:hAnsi="Arial" w:cs="Arial"/>
                <w:sz w:val="13"/>
                <w:szCs w:val="13"/>
              </w:rPr>
              <w:t>Net</w:t>
            </w:r>
          </w:p>
        </w:tc>
        <w:tc>
          <w:tcPr>
            <w:tcW w:w="1812" w:type="dxa"/>
          </w:tcPr>
          <w:p w14:paraId="2B5E7BDB" w14:textId="77777777" w:rsidR="00173CBA" w:rsidRPr="00934E07" w:rsidRDefault="00173CBA" w:rsidP="007A0548">
            <w:pPr>
              <w:spacing w:before="60" w:line="276" w:lineRule="auto"/>
              <w:ind w:right="-36" w:hanging="90"/>
              <w:rPr>
                <w:rFonts w:ascii="Arial" w:hAnsi="Arial" w:cstheme="minorBidi"/>
                <w:sz w:val="13"/>
                <w:szCs w:val="13"/>
                <w:cs/>
              </w:rPr>
            </w:pPr>
          </w:p>
        </w:tc>
        <w:tc>
          <w:tcPr>
            <w:tcW w:w="708" w:type="dxa"/>
          </w:tcPr>
          <w:p w14:paraId="62C2468A" w14:textId="77777777" w:rsidR="00173CBA" w:rsidRPr="00934E07" w:rsidRDefault="00173CBA" w:rsidP="007A0548">
            <w:pPr>
              <w:spacing w:before="60" w:line="276" w:lineRule="auto"/>
              <w:ind w:left="-228" w:right="-54"/>
              <w:jc w:val="right"/>
              <w:rPr>
                <w:rFonts w:ascii="Arial" w:hAnsi="Arial" w:cs="Arial"/>
                <w:sz w:val="13"/>
                <w:szCs w:val="13"/>
              </w:rPr>
            </w:pPr>
          </w:p>
        </w:tc>
        <w:tc>
          <w:tcPr>
            <w:tcW w:w="566" w:type="dxa"/>
          </w:tcPr>
          <w:p w14:paraId="52190EFF" w14:textId="77777777" w:rsidR="00173CBA" w:rsidRPr="00934E07" w:rsidRDefault="00173CBA" w:rsidP="007A0548">
            <w:pPr>
              <w:spacing w:before="60" w:line="276" w:lineRule="auto"/>
              <w:ind w:left="-25" w:right="-33"/>
              <w:jc w:val="right"/>
              <w:rPr>
                <w:rFonts w:ascii="Arial" w:hAnsi="Arial" w:cs="Arial"/>
                <w:sz w:val="13"/>
                <w:szCs w:val="13"/>
              </w:rPr>
            </w:pPr>
          </w:p>
        </w:tc>
        <w:tc>
          <w:tcPr>
            <w:tcW w:w="567" w:type="dxa"/>
          </w:tcPr>
          <w:p w14:paraId="266137F0" w14:textId="77777777" w:rsidR="00173CBA" w:rsidRPr="00934E07" w:rsidRDefault="00173CBA" w:rsidP="007A0548">
            <w:pPr>
              <w:spacing w:before="60" w:line="276" w:lineRule="auto"/>
              <w:ind w:left="-25" w:right="-33"/>
              <w:jc w:val="right"/>
              <w:rPr>
                <w:rFonts w:ascii="Arial" w:hAnsi="Arial" w:cs="Arial"/>
                <w:sz w:val="13"/>
                <w:szCs w:val="13"/>
              </w:rPr>
            </w:pPr>
          </w:p>
        </w:tc>
        <w:tc>
          <w:tcPr>
            <w:tcW w:w="765" w:type="dxa"/>
          </w:tcPr>
          <w:p w14:paraId="7AABA9DB" w14:textId="63A000DF" w:rsidR="00173CBA" w:rsidRPr="00934E07" w:rsidRDefault="005C601A" w:rsidP="005C601A">
            <w:pPr>
              <w:pBdr>
                <w:top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796" w:type="dxa"/>
          </w:tcPr>
          <w:p w14:paraId="26A03530" w14:textId="0C4E5411" w:rsidR="00173CBA" w:rsidRPr="00934E07" w:rsidRDefault="005C601A" w:rsidP="005C601A">
            <w:pPr>
              <w:pBdr>
                <w:top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0" w:type="dxa"/>
          </w:tcPr>
          <w:p w14:paraId="6B254B60" w14:textId="3EABE5E9" w:rsidR="00173CBA" w:rsidRPr="00934E07" w:rsidRDefault="005C601A" w:rsidP="005C601A">
            <w:pPr>
              <w:pBdr>
                <w:top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60,372</w:t>
            </w:r>
          </w:p>
        </w:tc>
        <w:tc>
          <w:tcPr>
            <w:tcW w:w="794" w:type="dxa"/>
          </w:tcPr>
          <w:p w14:paraId="10C99305" w14:textId="3961A859" w:rsidR="00173CBA" w:rsidRPr="00934E07" w:rsidRDefault="005C601A" w:rsidP="005C601A">
            <w:pPr>
              <w:pBdr>
                <w:top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75,000</w:t>
            </w:r>
          </w:p>
        </w:tc>
      </w:tr>
      <w:tr w:rsidR="007A0548" w:rsidRPr="00934E07" w14:paraId="65913F1B" w14:textId="40601348" w:rsidTr="00DD697D">
        <w:tc>
          <w:tcPr>
            <w:tcW w:w="2324" w:type="dxa"/>
          </w:tcPr>
          <w:p w14:paraId="1BD256E6" w14:textId="77777777" w:rsidR="007A0548" w:rsidRPr="00934E07" w:rsidRDefault="007A0548" w:rsidP="007A0548">
            <w:pPr>
              <w:spacing w:before="60" w:line="276" w:lineRule="auto"/>
              <w:ind w:right="-36"/>
              <w:rPr>
                <w:rFonts w:ascii="Arial" w:hAnsi="Arial" w:cs="Arial"/>
                <w:sz w:val="13"/>
                <w:szCs w:val="13"/>
              </w:rPr>
            </w:pPr>
          </w:p>
        </w:tc>
        <w:tc>
          <w:tcPr>
            <w:tcW w:w="2520" w:type="dxa"/>
            <w:gridSpan w:val="2"/>
          </w:tcPr>
          <w:p w14:paraId="6F5C729E" w14:textId="77777777" w:rsidR="007A0548" w:rsidRPr="00934E07" w:rsidRDefault="007A0548" w:rsidP="007A0548">
            <w:pPr>
              <w:spacing w:before="60" w:line="276" w:lineRule="auto"/>
              <w:ind w:left="-228" w:right="-54"/>
              <w:jc w:val="right"/>
              <w:rPr>
                <w:rFonts w:ascii="Arial" w:hAnsi="Arial" w:cs="Arial"/>
                <w:sz w:val="13"/>
                <w:szCs w:val="13"/>
              </w:rPr>
            </w:pPr>
          </w:p>
        </w:tc>
        <w:tc>
          <w:tcPr>
            <w:tcW w:w="566" w:type="dxa"/>
          </w:tcPr>
          <w:p w14:paraId="48A61906" w14:textId="77777777" w:rsidR="007A0548" w:rsidRPr="00934E07" w:rsidRDefault="007A0548" w:rsidP="007A0548">
            <w:pPr>
              <w:spacing w:before="60" w:line="276" w:lineRule="auto"/>
              <w:ind w:left="-25" w:right="-33"/>
              <w:jc w:val="right"/>
              <w:rPr>
                <w:rFonts w:ascii="Arial" w:hAnsi="Arial" w:cs="Arial"/>
                <w:sz w:val="13"/>
                <w:szCs w:val="13"/>
              </w:rPr>
            </w:pPr>
          </w:p>
        </w:tc>
        <w:tc>
          <w:tcPr>
            <w:tcW w:w="567" w:type="dxa"/>
          </w:tcPr>
          <w:p w14:paraId="271ADE50" w14:textId="77777777" w:rsidR="007A0548" w:rsidRPr="00934E07" w:rsidRDefault="007A0548" w:rsidP="007A0548">
            <w:pPr>
              <w:spacing w:before="60" w:line="276" w:lineRule="auto"/>
              <w:ind w:right="-36"/>
              <w:jc w:val="right"/>
              <w:rPr>
                <w:rFonts w:ascii="Arial" w:hAnsi="Arial" w:cs="Arial"/>
                <w:sz w:val="13"/>
                <w:szCs w:val="13"/>
              </w:rPr>
            </w:pPr>
          </w:p>
        </w:tc>
        <w:tc>
          <w:tcPr>
            <w:tcW w:w="765" w:type="dxa"/>
          </w:tcPr>
          <w:p w14:paraId="4CCF6274" w14:textId="77777777" w:rsidR="007A0548" w:rsidRPr="00934E07" w:rsidRDefault="007A0548" w:rsidP="007A0548">
            <w:pPr>
              <w:spacing w:before="60" w:line="276" w:lineRule="auto"/>
              <w:ind w:left="-25" w:right="-33"/>
              <w:jc w:val="right"/>
              <w:rPr>
                <w:rFonts w:ascii="Arial" w:hAnsi="Arial" w:cs="Arial"/>
                <w:sz w:val="13"/>
                <w:szCs w:val="13"/>
              </w:rPr>
            </w:pPr>
          </w:p>
        </w:tc>
        <w:tc>
          <w:tcPr>
            <w:tcW w:w="796" w:type="dxa"/>
          </w:tcPr>
          <w:p w14:paraId="4B00C93E" w14:textId="77777777" w:rsidR="007A0548" w:rsidRPr="00934E07" w:rsidRDefault="007A0548" w:rsidP="007A0548">
            <w:pPr>
              <w:tabs>
                <w:tab w:val="left" w:pos="484"/>
                <w:tab w:val="right" w:pos="602"/>
              </w:tabs>
              <w:spacing w:before="60" w:line="276" w:lineRule="auto"/>
              <w:ind w:left="-25" w:right="-33"/>
              <w:jc w:val="right"/>
              <w:rPr>
                <w:rFonts w:ascii="Arial" w:hAnsi="Arial" w:cs="Arial"/>
                <w:sz w:val="13"/>
                <w:szCs w:val="13"/>
              </w:rPr>
            </w:pPr>
          </w:p>
        </w:tc>
        <w:tc>
          <w:tcPr>
            <w:tcW w:w="850" w:type="dxa"/>
          </w:tcPr>
          <w:p w14:paraId="783525D6" w14:textId="77777777" w:rsidR="007A0548" w:rsidRPr="00934E07" w:rsidRDefault="007A0548" w:rsidP="007A0548">
            <w:pPr>
              <w:spacing w:before="60" w:line="276" w:lineRule="auto"/>
              <w:ind w:left="-25" w:right="-33"/>
              <w:jc w:val="right"/>
              <w:rPr>
                <w:rFonts w:ascii="Arial" w:hAnsi="Arial" w:cs="Arial"/>
                <w:sz w:val="13"/>
                <w:szCs w:val="13"/>
              </w:rPr>
            </w:pPr>
          </w:p>
        </w:tc>
        <w:tc>
          <w:tcPr>
            <w:tcW w:w="794" w:type="dxa"/>
          </w:tcPr>
          <w:p w14:paraId="29F98C89" w14:textId="77777777" w:rsidR="007A0548" w:rsidRPr="00934E07" w:rsidRDefault="007A0548" w:rsidP="007A0548">
            <w:pPr>
              <w:spacing w:before="60" w:line="276" w:lineRule="auto"/>
              <w:ind w:left="-25" w:right="-33"/>
              <w:jc w:val="right"/>
              <w:rPr>
                <w:rFonts w:ascii="Arial" w:hAnsi="Arial" w:cs="Arial"/>
                <w:caps/>
                <w:sz w:val="13"/>
                <w:szCs w:val="13"/>
              </w:rPr>
            </w:pPr>
          </w:p>
        </w:tc>
      </w:tr>
      <w:tr w:rsidR="007A0548" w:rsidRPr="00934E07" w14:paraId="10DC177E" w14:textId="1D17B74D" w:rsidTr="00DD697D">
        <w:tc>
          <w:tcPr>
            <w:tcW w:w="4844" w:type="dxa"/>
            <w:gridSpan w:val="3"/>
          </w:tcPr>
          <w:p w14:paraId="102ED8C3" w14:textId="77777777" w:rsidR="007A0548" w:rsidRPr="00934E07" w:rsidRDefault="007A0548" w:rsidP="007A0548">
            <w:pPr>
              <w:spacing w:before="60" w:line="276" w:lineRule="auto"/>
              <w:ind w:left="-108" w:right="-33"/>
              <w:rPr>
                <w:rFonts w:ascii="Arial" w:hAnsi="Arial" w:cs="Arial"/>
                <w:b/>
                <w:bCs/>
                <w:sz w:val="13"/>
                <w:szCs w:val="13"/>
              </w:rPr>
            </w:pPr>
            <w:r w:rsidRPr="00934E07">
              <w:rPr>
                <w:rFonts w:ascii="Arial" w:hAnsi="Arial" w:cs="Arial"/>
                <w:b/>
                <w:bCs/>
                <w:sz w:val="13"/>
                <w:szCs w:val="13"/>
                <w:u w:val="single"/>
              </w:rPr>
              <w:t>Overseas companies</w:t>
            </w:r>
          </w:p>
        </w:tc>
        <w:tc>
          <w:tcPr>
            <w:tcW w:w="566" w:type="dxa"/>
          </w:tcPr>
          <w:p w14:paraId="703E5E2B" w14:textId="77777777" w:rsidR="007A0548" w:rsidRPr="00934E07" w:rsidRDefault="007A0548" w:rsidP="007A0548">
            <w:pPr>
              <w:spacing w:before="60" w:line="276" w:lineRule="auto"/>
              <w:ind w:left="-25" w:right="-33"/>
              <w:jc w:val="right"/>
              <w:rPr>
                <w:rFonts w:ascii="Arial" w:hAnsi="Arial" w:cs="Arial"/>
                <w:sz w:val="13"/>
                <w:szCs w:val="13"/>
              </w:rPr>
            </w:pPr>
          </w:p>
        </w:tc>
        <w:tc>
          <w:tcPr>
            <w:tcW w:w="567" w:type="dxa"/>
          </w:tcPr>
          <w:p w14:paraId="23AF93B4" w14:textId="77777777" w:rsidR="007A0548" w:rsidRPr="00934E07" w:rsidRDefault="007A0548" w:rsidP="007A0548">
            <w:pPr>
              <w:spacing w:before="60" w:line="276" w:lineRule="auto"/>
              <w:ind w:right="-36"/>
              <w:jc w:val="center"/>
              <w:rPr>
                <w:rFonts w:ascii="Arial" w:hAnsi="Arial" w:cs="Arial"/>
                <w:sz w:val="13"/>
                <w:szCs w:val="13"/>
              </w:rPr>
            </w:pPr>
          </w:p>
        </w:tc>
        <w:tc>
          <w:tcPr>
            <w:tcW w:w="765" w:type="dxa"/>
          </w:tcPr>
          <w:p w14:paraId="21C23270" w14:textId="77777777" w:rsidR="007A0548" w:rsidRPr="00934E07" w:rsidRDefault="007A0548" w:rsidP="007A0548">
            <w:pPr>
              <w:spacing w:before="60" w:line="276" w:lineRule="auto"/>
              <w:ind w:right="-36"/>
              <w:jc w:val="center"/>
              <w:rPr>
                <w:rFonts w:ascii="Arial" w:hAnsi="Arial" w:cs="Arial"/>
                <w:sz w:val="13"/>
                <w:szCs w:val="13"/>
              </w:rPr>
            </w:pPr>
          </w:p>
        </w:tc>
        <w:tc>
          <w:tcPr>
            <w:tcW w:w="796" w:type="dxa"/>
          </w:tcPr>
          <w:p w14:paraId="3215C88E" w14:textId="77777777" w:rsidR="007A0548" w:rsidRPr="00934E07" w:rsidRDefault="007A0548" w:rsidP="007A0548">
            <w:pPr>
              <w:spacing w:before="60" w:line="276" w:lineRule="auto"/>
              <w:ind w:right="-36"/>
              <w:jc w:val="right"/>
              <w:rPr>
                <w:rFonts w:ascii="Arial" w:hAnsi="Arial" w:cs="Arial"/>
                <w:sz w:val="13"/>
                <w:szCs w:val="13"/>
              </w:rPr>
            </w:pPr>
          </w:p>
        </w:tc>
        <w:tc>
          <w:tcPr>
            <w:tcW w:w="850" w:type="dxa"/>
          </w:tcPr>
          <w:p w14:paraId="08BBCF93" w14:textId="77777777" w:rsidR="007A0548" w:rsidRPr="00934E07" w:rsidRDefault="007A0548" w:rsidP="007A0548">
            <w:pPr>
              <w:spacing w:before="60" w:line="276" w:lineRule="auto"/>
              <w:ind w:left="-25" w:right="-33"/>
              <w:jc w:val="right"/>
              <w:rPr>
                <w:rFonts w:ascii="Arial" w:hAnsi="Arial" w:cs="Arial"/>
                <w:sz w:val="13"/>
                <w:szCs w:val="13"/>
              </w:rPr>
            </w:pPr>
          </w:p>
        </w:tc>
        <w:tc>
          <w:tcPr>
            <w:tcW w:w="794" w:type="dxa"/>
          </w:tcPr>
          <w:p w14:paraId="2816E1AB" w14:textId="77777777" w:rsidR="007A0548" w:rsidRPr="00934E07" w:rsidRDefault="007A0548" w:rsidP="007A0548">
            <w:pPr>
              <w:spacing w:before="60" w:line="276" w:lineRule="auto"/>
              <w:ind w:left="-25" w:right="-33"/>
              <w:jc w:val="right"/>
              <w:rPr>
                <w:rFonts w:ascii="Arial" w:hAnsi="Arial" w:cs="Arial"/>
                <w:sz w:val="13"/>
                <w:szCs w:val="13"/>
              </w:rPr>
            </w:pPr>
          </w:p>
        </w:tc>
      </w:tr>
      <w:tr w:rsidR="00E41D1E" w:rsidRPr="00934E07" w14:paraId="59FF5CC8" w14:textId="77777777" w:rsidTr="00DD697D">
        <w:tc>
          <w:tcPr>
            <w:tcW w:w="2324" w:type="dxa"/>
          </w:tcPr>
          <w:p w14:paraId="0B5397F3" w14:textId="68AFE2DD" w:rsidR="00E41D1E" w:rsidRPr="00934E07" w:rsidRDefault="00E41D1E" w:rsidP="00E41D1E">
            <w:pPr>
              <w:spacing w:before="60" w:line="276" w:lineRule="auto"/>
              <w:ind w:right="-191" w:hanging="90"/>
              <w:rPr>
                <w:rFonts w:ascii="Arial" w:hAnsi="Arial" w:cs="Arial"/>
                <w:sz w:val="13"/>
                <w:szCs w:val="13"/>
              </w:rPr>
            </w:pPr>
            <w:r w:rsidRPr="00934E07">
              <w:rPr>
                <w:rFonts w:ascii="Arial" w:hAnsi="Arial" w:cs="Arial"/>
                <w:sz w:val="13"/>
                <w:szCs w:val="13"/>
              </w:rPr>
              <w:t>MCRP Construction Corporation,</w:t>
            </w:r>
          </w:p>
        </w:tc>
        <w:tc>
          <w:tcPr>
            <w:tcW w:w="1812" w:type="dxa"/>
          </w:tcPr>
          <w:p w14:paraId="20F8E93F" w14:textId="11B1AFBF"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Construction contractor in</w:t>
            </w:r>
          </w:p>
        </w:tc>
        <w:tc>
          <w:tcPr>
            <w:tcW w:w="708" w:type="dxa"/>
          </w:tcPr>
          <w:p w14:paraId="3B05BA0B" w14:textId="0051D2C2" w:rsidR="00E41D1E" w:rsidRPr="00934E07" w:rsidRDefault="00E41D1E" w:rsidP="00E41D1E">
            <w:pPr>
              <w:spacing w:before="60" w:line="276" w:lineRule="auto"/>
              <w:ind w:left="-108" w:right="-87"/>
              <w:jc w:val="right"/>
              <w:rPr>
                <w:rFonts w:ascii="Arial" w:hAnsi="Arial" w:cs="Browallia New"/>
                <w:sz w:val="13"/>
                <w:szCs w:val="16"/>
              </w:rPr>
            </w:pPr>
            <w:r w:rsidRPr="00934E07">
              <w:rPr>
                <w:rFonts w:ascii="Arial" w:hAnsi="Arial" w:cs="Arial"/>
                <w:sz w:val="13"/>
                <w:szCs w:val="13"/>
              </w:rPr>
              <w:t>Peso 2</w:t>
            </w:r>
            <w:r w:rsidRPr="00934E07">
              <w:rPr>
                <w:rFonts w:ascii="Arial" w:hAnsi="Arial" w:cs="Browallia New"/>
                <w:sz w:val="13"/>
                <w:szCs w:val="16"/>
              </w:rPr>
              <w:t xml:space="preserve">5 </w:t>
            </w:r>
          </w:p>
        </w:tc>
        <w:tc>
          <w:tcPr>
            <w:tcW w:w="566" w:type="dxa"/>
          </w:tcPr>
          <w:p w14:paraId="65BF0565" w14:textId="1D2341CC" w:rsidR="00E41D1E" w:rsidRPr="00934E07" w:rsidRDefault="00E41D1E" w:rsidP="00E41D1E">
            <w:pPr>
              <w:spacing w:before="60" w:line="276" w:lineRule="auto"/>
              <w:ind w:left="-25" w:right="-33"/>
              <w:jc w:val="right"/>
              <w:rPr>
                <w:rFonts w:ascii="Arial" w:hAnsi="Arial" w:cstheme="minorBidi"/>
                <w:sz w:val="13"/>
                <w:szCs w:val="13"/>
              </w:rPr>
            </w:pPr>
          </w:p>
        </w:tc>
        <w:tc>
          <w:tcPr>
            <w:tcW w:w="567" w:type="dxa"/>
          </w:tcPr>
          <w:p w14:paraId="6C3EE5E1" w14:textId="71E5EF89" w:rsidR="00E41D1E" w:rsidRPr="00934E07" w:rsidRDefault="00E41D1E" w:rsidP="00E41D1E">
            <w:pPr>
              <w:spacing w:before="60" w:line="276" w:lineRule="auto"/>
              <w:ind w:right="-36"/>
              <w:jc w:val="right"/>
              <w:rPr>
                <w:rFonts w:ascii="Arial" w:hAnsi="Arial" w:cs="Arial"/>
                <w:sz w:val="13"/>
                <w:szCs w:val="13"/>
              </w:rPr>
            </w:pPr>
          </w:p>
        </w:tc>
        <w:tc>
          <w:tcPr>
            <w:tcW w:w="765" w:type="dxa"/>
          </w:tcPr>
          <w:p w14:paraId="4405E20C" w14:textId="729FA766" w:rsidR="00E41D1E" w:rsidRPr="00934E07" w:rsidRDefault="00E41D1E" w:rsidP="00E41D1E">
            <w:pPr>
              <w:spacing w:before="60" w:line="276" w:lineRule="auto"/>
              <w:ind w:left="-25" w:right="-33"/>
              <w:jc w:val="right"/>
              <w:rPr>
                <w:rFonts w:ascii="Arial" w:hAnsi="Arial" w:cs="Arial"/>
                <w:sz w:val="13"/>
                <w:szCs w:val="13"/>
              </w:rPr>
            </w:pPr>
          </w:p>
        </w:tc>
        <w:tc>
          <w:tcPr>
            <w:tcW w:w="796" w:type="dxa"/>
          </w:tcPr>
          <w:p w14:paraId="30BDC332" w14:textId="380D55C1"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7AF63106" w14:textId="3EF0D44D" w:rsidR="00E41D1E" w:rsidRPr="00934E07" w:rsidRDefault="00E41D1E" w:rsidP="00E41D1E">
            <w:pPr>
              <w:spacing w:before="60" w:line="276" w:lineRule="auto"/>
              <w:ind w:left="-25" w:right="-33"/>
              <w:jc w:val="right"/>
              <w:rPr>
                <w:rFonts w:ascii="Arial" w:hAnsi="Arial" w:cs="Arial"/>
                <w:sz w:val="13"/>
                <w:szCs w:val="13"/>
              </w:rPr>
            </w:pPr>
          </w:p>
        </w:tc>
        <w:tc>
          <w:tcPr>
            <w:tcW w:w="794" w:type="dxa"/>
          </w:tcPr>
          <w:p w14:paraId="51C3A78B" w14:textId="6A7C55B4"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55266875" w14:textId="77777777" w:rsidTr="00DD697D">
        <w:tc>
          <w:tcPr>
            <w:tcW w:w="2324" w:type="dxa"/>
          </w:tcPr>
          <w:p w14:paraId="16C3B035" w14:textId="19A658E9" w:rsidR="00E41D1E" w:rsidRPr="00934E07" w:rsidRDefault="00E41D1E" w:rsidP="00E41D1E">
            <w:pPr>
              <w:spacing w:before="60" w:line="276" w:lineRule="auto"/>
              <w:ind w:right="-191" w:hanging="90"/>
              <w:rPr>
                <w:rFonts w:ascii="Arial" w:hAnsi="Arial" w:cs="Arial"/>
                <w:sz w:val="13"/>
                <w:szCs w:val="13"/>
              </w:rPr>
            </w:pPr>
            <w:r w:rsidRPr="00934E07">
              <w:rPr>
                <w:rFonts w:ascii="Arial" w:hAnsi="Arial" w:cs="Arial"/>
                <w:sz w:val="13"/>
                <w:szCs w:val="13"/>
              </w:rPr>
              <w:t xml:space="preserve">   Philippines</w:t>
            </w:r>
          </w:p>
        </w:tc>
        <w:tc>
          <w:tcPr>
            <w:tcW w:w="1812" w:type="dxa"/>
          </w:tcPr>
          <w:p w14:paraId="6C4BB013" w14:textId="7E94B630"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Philippines</w:t>
            </w:r>
          </w:p>
        </w:tc>
        <w:tc>
          <w:tcPr>
            <w:tcW w:w="708" w:type="dxa"/>
          </w:tcPr>
          <w:p w14:paraId="2EAECC67" w14:textId="3DFDBDBA" w:rsidR="00E41D1E" w:rsidRPr="00934E07" w:rsidRDefault="00E41D1E" w:rsidP="00E41D1E">
            <w:pPr>
              <w:spacing w:before="60" w:line="276" w:lineRule="auto"/>
              <w:ind w:left="-108" w:right="-87"/>
              <w:jc w:val="right"/>
              <w:rPr>
                <w:rFonts w:ascii="Arial" w:hAnsi="Arial" w:cstheme="minorBidi"/>
                <w:sz w:val="13"/>
                <w:szCs w:val="13"/>
              </w:rPr>
            </w:pPr>
            <w:r w:rsidRPr="00934E07">
              <w:rPr>
                <w:rFonts w:ascii="Arial" w:hAnsi="Arial" w:cs="Arial"/>
                <w:sz w:val="13"/>
                <w:szCs w:val="13"/>
              </w:rPr>
              <w:t>million</w:t>
            </w:r>
          </w:p>
        </w:tc>
        <w:tc>
          <w:tcPr>
            <w:tcW w:w="566" w:type="dxa"/>
          </w:tcPr>
          <w:p w14:paraId="02E45CDE" w14:textId="025A54BE" w:rsidR="00E41D1E" w:rsidRPr="00934E07" w:rsidRDefault="00E41D1E" w:rsidP="00E41D1E">
            <w:pPr>
              <w:spacing w:before="60" w:line="276" w:lineRule="auto"/>
              <w:ind w:left="-25" w:right="-33"/>
              <w:jc w:val="right"/>
              <w:rPr>
                <w:rFonts w:ascii="Arial" w:hAnsi="Arial" w:cstheme="minorBidi"/>
                <w:sz w:val="13"/>
                <w:szCs w:val="13"/>
              </w:rPr>
            </w:pPr>
            <w:r w:rsidRPr="00934E07">
              <w:rPr>
                <w:rFonts w:ascii="Arial" w:hAnsi="Arial" w:cs="Arial"/>
                <w:sz w:val="13"/>
                <w:szCs w:val="13"/>
              </w:rPr>
              <w:t>24</w:t>
            </w:r>
            <w:r w:rsidRPr="00934E07">
              <w:rPr>
                <w:rFonts w:ascii="Arial" w:hAnsi="Arial" w:cs="Arial"/>
                <w:sz w:val="13"/>
                <w:szCs w:val="13"/>
                <w:cs/>
              </w:rPr>
              <w:t>.</w:t>
            </w:r>
            <w:r w:rsidRPr="00934E07">
              <w:rPr>
                <w:rFonts w:ascii="Arial" w:hAnsi="Arial" w:cs="Arial"/>
                <w:sz w:val="13"/>
                <w:szCs w:val="13"/>
              </w:rPr>
              <w:t>00</w:t>
            </w:r>
          </w:p>
        </w:tc>
        <w:tc>
          <w:tcPr>
            <w:tcW w:w="567" w:type="dxa"/>
          </w:tcPr>
          <w:p w14:paraId="0DCB7523" w14:textId="4853C9C8" w:rsidR="00E41D1E" w:rsidRPr="00934E07" w:rsidRDefault="00E41D1E" w:rsidP="00E41D1E">
            <w:pPr>
              <w:spacing w:before="60" w:line="276" w:lineRule="auto"/>
              <w:ind w:right="-36"/>
              <w:jc w:val="right"/>
              <w:rPr>
                <w:rFonts w:ascii="Arial" w:hAnsi="Arial" w:cs="Arial"/>
                <w:sz w:val="13"/>
                <w:szCs w:val="13"/>
              </w:rPr>
            </w:pPr>
            <w:r w:rsidRPr="00934E07">
              <w:rPr>
                <w:rFonts w:ascii="Arial" w:hAnsi="Arial" w:cs="Arial"/>
                <w:sz w:val="13"/>
                <w:szCs w:val="13"/>
              </w:rPr>
              <w:t>24</w:t>
            </w:r>
            <w:r w:rsidRPr="00934E07">
              <w:rPr>
                <w:rFonts w:ascii="Arial" w:hAnsi="Arial" w:cs="Arial"/>
                <w:sz w:val="13"/>
                <w:szCs w:val="13"/>
                <w:cs/>
              </w:rPr>
              <w:t>.</w:t>
            </w:r>
            <w:r w:rsidRPr="00934E07">
              <w:rPr>
                <w:rFonts w:ascii="Arial" w:hAnsi="Arial" w:cs="Arial"/>
                <w:sz w:val="13"/>
                <w:szCs w:val="13"/>
              </w:rPr>
              <w:t>00</w:t>
            </w:r>
          </w:p>
        </w:tc>
        <w:tc>
          <w:tcPr>
            <w:tcW w:w="765" w:type="dxa"/>
          </w:tcPr>
          <w:p w14:paraId="515973F1" w14:textId="70361E3F"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12,000</w:t>
            </w:r>
          </w:p>
        </w:tc>
        <w:tc>
          <w:tcPr>
            <w:tcW w:w="796" w:type="dxa"/>
          </w:tcPr>
          <w:p w14:paraId="6FC1C62E" w14:textId="36A6CA48"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12,000</w:t>
            </w:r>
          </w:p>
        </w:tc>
        <w:tc>
          <w:tcPr>
            <w:tcW w:w="850" w:type="dxa"/>
          </w:tcPr>
          <w:p w14:paraId="77DCC68C" w14:textId="333DA569"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12,000</w:t>
            </w:r>
          </w:p>
        </w:tc>
        <w:tc>
          <w:tcPr>
            <w:tcW w:w="794" w:type="dxa"/>
          </w:tcPr>
          <w:p w14:paraId="6BB9E22A" w14:textId="09B9BC71"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12,000</w:t>
            </w:r>
          </w:p>
        </w:tc>
      </w:tr>
      <w:tr w:rsidR="00E41D1E" w:rsidRPr="00934E07" w14:paraId="1505430C" w14:textId="77777777" w:rsidTr="00DD697D">
        <w:tc>
          <w:tcPr>
            <w:tcW w:w="2324" w:type="dxa"/>
          </w:tcPr>
          <w:p w14:paraId="349743F7" w14:textId="77777777" w:rsidR="00E41D1E" w:rsidRPr="00934E07" w:rsidRDefault="00E41D1E" w:rsidP="00E41D1E">
            <w:pPr>
              <w:spacing w:before="60" w:line="276" w:lineRule="auto"/>
              <w:ind w:right="-110"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1812" w:type="dxa"/>
          </w:tcPr>
          <w:p w14:paraId="2A17365F" w14:textId="77777777" w:rsidR="00E41D1E" w:rsidRPr="00934E07" w:rsidRDefault="00E41D1E" w:rsidP="00E41D1E">
            <w:pPr>
              <w:spacing w:before="60" w:line="276" w:lineRule="auto"/>
              <w:ind w:right="-36" w:hanging="90"/>
              <w:rPr>
                <w:rFonts w:ascii="Arial" w:hAnsi="Arial" w:cs="Arial"/>
                <w:sz w:val="13"/>
                <w:szCs w:val="13"/>
              </w:rPr>
            </w:pPr>
          </w:p>
        </w:tc>
        <w:tc>
          <w:tcPr>
            <w:tcW w:w="708" w:type="dxa"/>
          </w:tcPr>
          <w:p w14:paraId="578D939B" w14:textId="77777777" w:rsidR="00E41D1E" w:rsidRPr="00934E07" w:rsidRDefault="00E41D1E" w:rsidP="00E41D1E">
            <w:pPr>
              <w:spacing w:before="60" w:line="276" w:lineRule="auto"/>
              <w:ind w:left="-108" w:right="-36"/>
              <w:jc w:val="right"/>
              <w:rPr>
                <w:rFonts w:ascii="Arial" w:hAnsi="Arial" w:cs="Arial"/>
                <w:sz w:val="13"/>
                <w:szCs w:val="13"/>
              </w:rPr>
            </w:pPr>
          </w:p>
        </w:tc>
        <w:tc>
          <w:tcPr>
            <w:tcW w:w="566" w:type="dxa"/>
          </w:tcPr>
          <w:p w14:paraId="6D648AE1" w14:textId="77777777"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4530D751" w14:textId="77777777" w:rsidR="00E41D1E" w:rsidRPr="00934E07" w:rsidRDefault="00E41D1E" w:rsidP="00E41D1E">
            <w:pPr>
              <w:spacing w:before="60" w:line="276" w:lineRule="auto"/>
              <w:ind w:right="-36"/>
              <w:jc w:val="right"/>
              <w:rPr>
                <w:rFonts w:ascii="Arial" w:hAnsi="Arial" w:cs="Arial"/>
                <w:sz w:val="13"/>
                <w:szCs w:val="13"/>
              </w:rPr>
            </w:pPr>
          </w:p>
        </w:tc>
        <w:tc>
          <w:tcPr>
            <w:tcW w:w="765" w:type="dxa"/>
          </w:tcPr>
          <w:p w14:paraId="7DC128BF" w14:textId="6EEEF973"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12,000</w:t>
            </w:r>
            <w:r w:rsidRPr="00934E07">
              <w:rPr>
                <w:rFonts w:ascii="Arial" w:hAnsi="Arial" w:cs="Arial"/>
                <w:sz w:val="13"/>
                <w:szCs w:val="13"/>
                <w:cs/>
              </w:rPr>
              <w:t>)</w:t>
            </w:r>
          </w:p>
        </w:tc>
        <w:tc>
          <w:tcPr>
            <w:tcW w:w="796" w:type="dxa"/>
          </w:tcPr>
          <w:p w14:paraId="76451DEC" w14:textId="08F64C6F"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12,000</w:t>
            </w:r>
            <w:r w:rsidRPr="00934E07">
              <w:rPr>
                <w:rFonts w:ascii="Arial" w:hAnsi="Arial" w:cs="Arial"/>
                <w:sz w:val="13"/>
                <w:szCs w:val="13"/>
                <w:cs/>
              </w:rPr>
              <w:t>)</w:t>
            </w:r>
          </w:p>
        </w:tc>
        <w:tc>
          <w:tcPr>
            <w:tcW w:w="850" w:type="dxa"/>
          </w:tcPr>
          <w:p w14:paraId="5499CE5C" w14:textId="4BDBFA8F"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12,000</w:t>
            </w:r>
            <w:r w:rsidRPr="00934E07">
              <w:rPr>
                <w:rFonts w:ascii="Arial" w:hAnsi="Arial" w:cs="Arial"/>
                <w:sz w:val="13"/>
                <w:szCs w:val="13"/>
                <w:cs/>
              </w:rPr>
              <w:t>)</w:t>
            </w:r>
          </w:p>
        </w:tc>
        <w:tc>
          <w:tcPr>
            <w:tcW w:w="794" w:type="dxa"/>
          </w:tcPr>
          <w:p w14:paraId="2B8E815B" w14:textId="4F8A527A"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12,000</w:t>
            </w:r>
            <w:r w:rsidRPr="00934E07">
              <w:rPr>
                <w:rFonts w:ascii="Arial" w:hAnsi="Arial" w:cs="Arial"/>
                <w:sz w:val="13"/>
                <w:szCs w:val="13"/>
                <w:cs/>
              </w:rPr>
              <w:t>)</w:t>
            </w:r>
          </w:p>
        </w:tc>
      </w:tr>
      <w:tr w:rsidR="00E41D1E" w:rsidRPr="00934E07" w14:paraId="24EE81A9" w14:textId="77777777" w:rsidTr="00DD697D">
        <w:tc>
          <w:tcPr>
            <w:tcW w:w="2324" w:type="dxa"/>
          </w:tcPr>
          <w:p w14:paraId="05E9E5AD" w14:textId="3940C53E" w:rsidR="00E41D1E" w:rsidRPr="00934E07" w:rsidRDefault="00E41D1E" w:rsidP="00E41D1E">
            <w:pPr>
              <w:spacing w:before="60" w:line="276" w:lineRule="auto"/>
              <w:ind w:right="-36" w:hanging="105"/>
              <w:rPr>
                <w:rFonts w:ascii="Arial" w:hAnsi="Arial" w:cs="Arial"/>
                <w:sz w:val="13"/>
                <w:szCs w:val="13"/>
              </w:rPr>
            </w:pPr>
            <w:r w:rsidRPr="00934E07">
              <w:rPr>
                <w:rFonts w:ascii="Arial" w:hAnsi="Arial" w:cs="Arial"/>
                <w:sz w:val="13"/>
                <w:szCs w:val="13"/>
              </w:rPr>
              <w:t xml:space="preserve"> Net</w:t>
            </w:r>
          </w:p>
        </w:tc>
        <w:tc>
          <w:tcPr>
            <w:tcW w:w="1812" w:type="dxa"/>
          </w:tcPr>
          <w:p w14:paraId="791CC7CE" w14:textId="77777777" w:rsidR="00E41D1E" w:rsidRPr="00934E07" w:rsidRDefault="00E41D1E" w:rsidP="00E41D1E">
            <w:pPr>
              <w:spacing w:before="60" w:line="276" w:lineRule="auto"/>
              <w:ind w:right="-36" w:hanging="90"/>
              <w:rPr>
                <w:rFonts w:ascii="Arial" w:hAnsi="Arial" w:cs="Arial"/>
                <w:sz w:val="13"/>
                <w:szCs w:val="13"/>
              </w:rPr>
            </w:pPr>
          </w:p>
        </w:tc>
        <w:tc>
          <w:tcPr>
            <w:tcW w:w="708" w:type="dxa"/>
          </w:tcPr>
          <w:p w14:paraId="602A1F3F" w14:textId="77777777" w:rsidR="00E41D1E" w:rsidRPr="00934E07" w:rsidRDefault="00E41D1E" w:rsidP="00E41D1E">
            <w:pPr>
              <w:spacing w:before="60" w:line="276" w:lineRule="auto"/>
              <w:ind w:left="-108" w:right="-36"/>
              <w:jc w:val="right"/>
              <w:rPr>
                <w:rFonts w:ascii="Arial" w:hAnsi="Arial" w:cs="Arial"/>
                <w:sz w:val="13"/>
                <w:szCs w:val="13"/>
              </w:rPr>
            </w:pPr>
          </w:p>
        </w:tc>
        <w:tc>
          <w:tcPr>
            <w:tcW w:w="566" w:type="dxa"/>
          </w:tcPr>
          <w:p w14:paraId="4AFDA601" w14:textId="77777777" w:rsidR="00E41D1E" w:rsidRPr="00934E07" w:rsidRDefault="00E41D1E" w:rsidP="00E41D1E">
            <w:pPr>
              <w:spacing w:before="60" w:line="276" w:lineRule="auto"/>
              <w:ind w:right="-36"/>
              <w:rPr>
                <w:rFonts w:ascii="Arial" w:hAnsi="Arial" w:cs="Arial"/>
                <w:sz w:val="13"/>
                <w:szCs w:val="13"/>
              </w:rPr>
            </w:pPr>
          </w:p>
        </w:tc>
        <w:tc>
          <w:tcPr>
            <w:tcW w:w="567" w:type="dxa"/>
          </w:tcPr>
          <w:p w14:paraId="7FD64056" w14:textId="77777777" w:rsidR="00E41D1E" w:rsidRPr="00934E07" w:rsidRDefault="00E41D1E" w:rsidP="00E41D1E">
            <w:pPr>
              <w:spacing w:before="60" w:line="276" w:lineRule="auto"/>
              <w:ind w:right="-36"/>
              <w:rPr>
                <w:rFonts w:ascii="Arial" w:hAnsi="Arial" w:cs="Arial"/>
                <w:sz w:val="13"/>
                <w:szCs w:val="13"/>
              </w:rPr>
            </w:pPr>
          </w:p>
        </w:tc>
        <w:tc>
          <w:tcPr>
            <w:tcW w:w="765" w:type="dxa"/>
          </w:tcPr>
          <w:p w14:paraId="596F2A7D" w14:textId="60E497BA"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c>
          <w:tcPr>
            <w:tcW w:w="796" w:type="dxa"/>
          </w:tcPr>
          <w:p w14:paraId="18BDD202" w14:textId="6BDEE6A2"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c>
          <w:tcPr>
            <w:tcW w:w="850" w:type="dxa"/>
          </w:tcPr>
          <w:p w14:paraId="452E4CFA" w14:textId="51280EFF"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c>
          <w:tcPr>
            <w:tcW w:w="794" w:type="dxa"/>
          </w:tcPr>
          <w:p w14:paraId="1C4BD9C8" w14:textId="088AE199"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r>
      <w:tr w:rsidR="00E41D1E" w:rsidRPr="00934E07" w14:paraId="703BD351" w14:textId="77777777" w:rsidTr="00DD697D">
        <w:trPr>
          <w:trHeight w:val="164"/>
        </w:trPr>
        <w:tc>
          <w:tcPr>
            <w:tcW w:w="2324" w:type="dxa"/>
          </w:tcPr>
          <w:p w14:paraId="70B8EFCD" w14:textId="66357EC9"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MCRP Holding Corporation,</w:t>
            </w:r>
          </w:p>
        </w:tc>
        <w:tc>
          <w:tcPr>
            <w:tcW w:w="1812" w:type="dxa"/>
          </w:tcPr>
          <w:p w14:paraId="01D482B0" w14:textId="579AD5C0" w:rsidR="00E41D1E" w:rsidRPr="00934E07" w:rsidRDefault="00E41D1E" w:rsidP="00E41D1E">
            <w:pPr>
              <w:spacing w:before="60" w:line="276" w:lineRule="auto"/>
              <w:ind w:right="-114" w:hanging="90"/>
              <w:rPr>
                <w:rFonts w:ascii="Arial" w:hAnsi="Arial" w:cs="Arial"/>
                <w:sz w:val="13"/>
                <w:szCs w:val="13"/>
              </w:rPr>
            </w:pPr>
          </w:p>
        </w:tc>
        <w:tc>
          <w:tcPr>
            <w:tcW w:w="708" w:type="dxa"/>
          </w:tcPr>
          <w:p w14:paraId="16E92DB4" w14:textId="1257B2AD" w:rsidR="00E41D1E" w:rsidRPr="00934E07" w:rsidRDefault="00E41D1E" w:rsidP="00E41D1E">
            <w:pPr>
              <w:spacing w:before="60" w:line="276" w:lineRule="auto"/>
              <w:ind w:left="-108" w:right="-20"/>
              <w:jc w:val="right"/>
              <w:rPr>
                <w:rFonts w:ascii="Arial" w:hAnsi="Arial" w:cs="Arial"/>
                <w:sz w:val="13"/>
                <w:szCs w:val="13"/>
              </w:rPr>
            </w:pPr>
          </w:p>
        </w:tc>
        <w:tc>
          <w:tcPr>
            <w:tcW w:w="566" w:type="dxa"/>
          </w:tcPr>
          <w:p w14:paraId="0A8B068B" w14:textId="16DC0926"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1286C629" w14:textId="6EB7A905" w:rsidR="00E41D1E" w:rsidRPr="00934E07" w:rsidRDefault="00E41D1E" w:rsidP="00E41D1E">
            <w:pPr>
              <w:spacing w:before="60" w:line="276" w:lineRule="auto"/>
              <w:ind w:right="-36"/>
              <w:jc w:val="right"/>
              <w:rPr>
                <w:rFonts w:ascii="Arial" w:hAnsi="Arial" w:cs="Arial"/>
                <w:sz w:val="13"/>
                <w:szCs w:val="13"/>
              </w:rPr>
            </w:pPr>
          </w:p>
        </w:tc>
        <w:tc>
          <w:tcPr>
            <w:tcW w:w="765" w:type="dxa"/>
          </w:tcPr>
          <w:p w14:paraId="576CC732" w14:textId="3C8C5578" w:rsidR="00E41D1E" w:rsidRPr="00934E07" w:rsidRDefault="00E41D1E" w:rsidP="00E41D1E">
            <w:pPr>
              <w:spacing w:before="60" w:line="276" w:lineRule="auto"/>
              <w:ind w:left="-25" w:right="-33"/>
              <w:jc w:val="right"/>
              <w:rPr>
                <w:rFonts w:ascii="Arial" w:hAnsi="Arial" w:cs="Arial"/>
                <w:sz w:val="13"/>
                <w:szCs w:val="13"/>
              </w:rPr>
            </w:pPr>
          </w:p>
        </w:tc>
        <w:tc>
          <w:tcPr>
            <w:tcW w:w="796" w:type="dxa"/>
          </w:tcPr>
          <w:p w14:paraId="03229AC4" w14:textId="5AC46CBC"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6197FD42" w14:textId="37E4ACC2" w:rsidR="00E41D1E" w:rsidRPr="00934E07" w:rsidRDefault="00E41D1E" w:rsidP="00E41D1E">
            <w:pPr>
              <w:spacing w:before="60" w:line="276" w:lineRule="auto"/>
              <w:ind w:left="-25" w:right="-33"/>
              <w:jc w:val="right"/>
              <w:rPr>
                <w:rFonts w:ascii="Arial" w:hAnsi="Arial" w:cs="Arial"/>
                <w:sz w:val="13"/>
                <w:szCs w:val="13"/>
              </w:rPr>
            </w:pPr>
          </w:p>
        </w:tc>
        <w:tc>
          <w:tcPr>
            <w:tcW w:w="794" w:type="dxa"/>
          </w:tcPr>
          <w:p w14:paraId="1EDBC5B1" w14:textId="10B2D6BC"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0F0552F1" w14:textId="77777777" w:rsidTr="00DD697D">
        <w:trPr>
          <w:trHeight w:val="257"/>
        </w:trPr>
        <w:tc>
          <w:tcPr>
            <w:tcW w:w="2324" w:type="dxa"/>
          </w:tcPr>
          <w:p w14:paraId="1D77C171" w14:textId="1C3C520A"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Philippines</w:t>
            </w:r>
          </w:p>
        </w:tc>
        <w:tc>
          <w:tcPr>
            <w:tcW w:w="1812" w:type="dxa"/>
          </w:tcPr>
          <w:p w14:paraId="1644C5F9" w14:textId="7FC1F0C3" w:rsidR="00E41D1E" w:rsidRPr="00934E07" w:rsidRDefault="00E41D1E" w:rsidP="00E41D1E">
            <w:pPr>
              <w:spacing w:before="60" w:line="276" w:lineRule="auto"/>
              <w:ind w:right="-114" w:hanging="90"/>
              <w:rPr>
                <w:rFonts w:ascii="Arial" w:hAnsi="Arial" w:cs="Arial"/>
                <w:sz w:val="13"/>
                <w:szCs w:val="13"/>
              </w:rPr>
            </w:pPr>
            <w:r w:rsidRPr="00934E07">
              <w:rPr>
                <w:rFonts w:ascii="Arial" w:hAnsi="Arial" w:cs="Arial"/>
                <w:sz w:val="13"/>
                <w:szCs w:val="13"/>
              </w:rPr>
              <w:t xml:space="preserve">Holding company in </w:t>
            </w:r>
          </w:p>
        </w:tc>
        <w:tc>
          <w:tcPr>
            <w:tcW w:w="708" w:type="dxa"/>
          </w:tcPr>
          <w:p w14:paraId="676BA497" w14:textId="43463C87" w:rsidR="00E41D1E" w:rsidRPr="00934E07" w:rsidRDefault="00E41D1E" w:rsidP="00E41D1E">
            <w:pPr>
              <w:spacing w:before="60" w:line="276" w:lineRule="auto"/>
              <w:ind w:left="-108" w:right="-85"/>
              <w:jc w:val="right"/>
              <w:rPr>
                <w:rFonts w:ascii="Arial" w:hAnsi="Arial" w:cs="Arial"/>
                <w:sz w:val="13"/>
                <w:szCs w:val="13"/>
              </w:rPr>
            </w:pPr>
            <w:r w:rsidRPr="00934E07">
              <w:rPr>
                <w:rFonts w:ascii="Arial" w:hAnsi="Arial" w:cs="Arial"/>
                <w:sz w:val="13"/>
                <w:szCs w:val="13"/>
              </w:rPr>
              <w:t xml:space="preserve"> Peso 5 </w:t>
            </w:r>
          </w:p>
        </w:tc>
        <w:tc>
          <w:tcPr>
            <w:tcW w:w="566" w:type="dxa"/>
          </w:tcPr>
          <w:p w14:paraId="27962B78" w14:textId="1DD0B2ED"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470E62AD" w14:textId="6418931D" w:rsidR="00E41D1E" w:rsidRPr="00934E07" w:rsidRDefault="00E41D1E" w:rsidP="00E41D1E">
            <w:pPr>
              <w:spacing w:before="60" w:line="276" w:lineRule="auto"/>
              <w:ind w:right="-36"/>
              <w:jc w:val="right"/>
              <w:rPr>
                <w:rFonts w:ascii="Arial" w:hAnsi="Arial" w:cs="Arial"/>
                <w:sz w:val="13"/>
                <w:szCs w:val="13"/>
              </w:rPr>
            </w:pPr>
          </w:p>
        </w:tc>
        <w:tc>
          <w:tcPr>
            <w:tcW w:w="765" w:type="dxa"/>
          </w:tcPr>
          <w:p w14:paraId="0DEC56A6" w14:textId="5F694212" w:rsidR="00E41D1E" w:rsidRPr="00934E07" w:rsidRDefault="00E41D1E" w:rsidP="00E41D1E">
            <w:pPr>
              <w:spacing w:before="60" w:line="276" w:lineRule="auto"/>
              <w:ind w:left="-25" w:right="-33"/>
              <w:jc w:val="right"/>
              <w:rPr>
                <w:rFonts w:ascii="Arial" w:hAnsi="Arial" w:cs="Arial"/>
                <w:sz w:val="13"/>
                <w:szCs w:val="13"/>
              </w:rPr>
            </w:pPr>
          </w:p>
        </w:tc>
        <w:tc>
          <w:tcPr>
            <w:tcW w:w="796" w:type="dxa"/>
          </w:tcPr>
          <w:p w14:paraId="3EC4E2F0" w14:textId="41FB43EA"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2242F9B7" w14:textId="59CA53BC" w:rsidR="00E41D1E" w:rsidRPr="00934E07" w:rsidRDefault="00E41D1E" w:rsidP="00E41D1E">
            <w:pPr>
              <w:spacing w:before="60" w:line="276" w:lineRule="auto"/>
              <w:ind w:left="-25" w:right="-33"/>
              <w:jc w:val="right"/>
              <w:rPr>
                <w:rFonts w:ascii="Arial" w:hAnsi="Arial" w:cs="Arial"/>
                <w:sz w:val="13"/>
                <w:szCs w:val="13"/>
              </w:rPr>
            </w:pPr>
          </w:p>
        </w:tc>
        <w:tc>
          <w:tcPr>
            <w:tcW w:w="794" w:type="dxa"/>
          </w:tcPr>
          <w:p w14:paraId="7E72A3DD" w14:textId="732B28D4" w:rsidR="00E41D1E" w:rsidRPr="00934E07" w:rsidRDefault="00E41D1E" w:rsidP="00E41D1E">
            <w:pPr>
              <w:spacing w:before="60" w:line="276" w:lineRule="auto"/>
              <w:ind w:left="-25" w:right="-33"/>
              <w:jc w:val="right"/>
              <w:rPr>
                <w:rFonts w:ascii="Arial" w:hAnsi="Arial" w:cs="Arial"/>
                <w:sz w:val="13"/>
                <w:szCs w:val="13"/>
              </w:rPr>
            </w:pPr>
          </w:p>
        </w:tc>
      </w:tr>
      <w:tr w:rsidR="00EF6C54" w:rsidRPr="00934E07" w14:paraId="4B3AE394" w14:textId="77777777" w:rsidTr="00DD697D">
        <w:tc>
          <w:tcPr>
            <w:tcW w:w="2324" w:type="dxa"/>
          </w:tcPr>
          <w:p w14:paraId="5F2E20C2" w14:textId="77777777" w:rsidR="00EF6C54" w:rsidRPr="00934E07" w:rsidRDefault="00EF6C54" w:rsidP="00EF6C54">
            <w:pPr>
              <w:spacing w:before="60" w:line="276" w:lineRule="auto"/>
              <w:ind w:right="-36" w:hanging="90"/>
              <w:rPr>
                <w:rFonts w:ascii="Arial" w:hAnsi="Arial" w:cs="Arial"/>
                <w:sz w:val="13"/>
                <w:szCs w:val="13"/>
              </w:rPr>
            </w:pPr>
          </w:p>
        </w:tc>
        <w:tc>
          <w:tcPr>
            <w:tcW w:w="1812" w:type="dxa"/>
          </w:tcPr>
          <w:p w14:paraId="07ABAE56" w14:textId="1DAB941D" w:rsidR="00EF6C54" w:rsidRPr="00934E07" w:rsidRDefault="00EF6C54" w:rsidP="00EF6C54">
            <w:pPr>
              <w:spacing w:before="60" w:line="276" w:lineRule="auto"/>
              <w:ind w:right="-114" w:hanging="90"/>
              <w:rPr>
                <w:rFonts w:ascii="Arial" w:hAnsi="Arial" w:cs="Arial"/>
                <w:sz w:val="13"/>
                <w:szCs w:val="13"/>
              </w:rPr>
            </w:pPr>
            <w:r w:rsidRPr="00934E07">
              <w:rPr>
                <w:rFonts w:ascii="Arial" w:hAnsi="Arial" w:cs="Arial"/>
                <w:sz w:val="13"/>
                <w:szCs w:val="13"/>
              </w:rPr>
              <w:t xml:space="preserve">   Philippines</w:t>
            </w:r>
          </w:p>
        </w:tc>
        <w:tc>
          <w:tcPr>
            <w:tcW w:w="708" w:type="dxa"/>
          </w:tcPr>
          <w:p w14:paraId="604BD662" w14:textId="788CDD48" w:rsidR="00EF6C54" w:rsidRPr="00934E07" w:rsidRDefault="00EF6C54" w:rsidP="00EF6C54">
            <w:pPr>
              <w:spacing w:before="60" w:line="276" w:lineRule="auto"/>
              <w:ind w:left="-108" w:right="-85"/>
              <w:jc w:val="right"/>
              <w:rPr>
                <w:rFonts w:ascii="Arial" w:hAnsi="Arial" w:cs="Arial"/>
                <w:sz w:val="13"/>
                <w:szCs w:val="13"/>
              </w:rPr>
            </w:pPr>
            <w:r w:rsidRPr="00934E07">
              <w:rPr>
                <w:rFonts w:ascii="Arial" w:hAnsi="Arial" w:cs="Arial"/>
                <w:sz w:val="13"/>
                <w:szCs w:val="13"/>
              </w:rPr>
              <w:t>million</w:t>
            </w:r>
          </w:p>
        </w:tc>
        <w:tc>
          <w:tcPr>
            <w:tcW w:w="566" w:type="dxa"/>
          </w:tcPr>
          <w:p w14:paraId="586C4FD5" w14:textId="219A612F" w:rsidR="00EF6C54" w:rsidRPr="00934E07" w:rsidRDefault="00EF6C54" w:rsidP="00EF6C54">
            <w:pPr>
              <w:spacing w:before="60" w:line="276" w:lineRule="auto"/>
              <w:ind w:right="-36"/>
              <w:jc w:val="right"/>
              <w:rPr>
                <w:rFonts w:ascii="Arial" w:hAnsi="Arial" w:cs="Arial"/>
                <w:sz w:val="13"/>
                <w:szCs w:val="13"/>
              </w:rPr>
            </w:pPr>
            <w:r w:rsidRPr="00934E07">
              <w:rPr>
                <w:rFonts w:ascii="Arial" w:hAnsi="Arial" w:cs="Arial"/>
                <w:sz w:val="13"/>
                <w:szCs w:val="13"/>
              </w:rPr>
              <w:t>24</w:t>
            </w:r>
            <w:r w:rsidRPr="00934E07">
              <w:rPr>
                <w:rFonts w:ascii="Arial" w:hAnsi="Arial" w:cs="Arial"/>
                <w:sz w:val="13"/>
                <w:szCs w:val="13"/>
                <w:cs/>
              </w:rPr>
              <w:t>.</w:t>
            </w:r>
            <w:r w:rsidRPr="00934E07">
              <w:rPr>
                <w:rFonts w:ascii="Arial" w:hAnsi="Arial" w:cs="Arial"/>
                <w:sz w:val="13"/>
                <w:szCs w:val="13"/>
              </w:rPr>
              <w:t>00</w:t>
            </w:r>
          </w:p>
        </w:tc>
        <w:tc>
          <w:tcPr>
            <w:tcW w:w="567" w:type="dxa"/>
          </w:tcPr>
          <w:p w14:paraId="4E3F7D3D" w14:textId="3A8F0943" w:rsidR="00EF6C54" w:rsidRPr="00934E07" w:rsidRDefault="00EF6C54" w:rsidP="00EF6C54">
            <w:pPr>
              <w:spacing w:before="60" w:line="276" w:lineRule="auto"/>
              <w:ind w:right="-36"/>
              <w:jc w:val="right"/>
              <w:rPr>
                <w:rFonts w:ascii="Arial" w:hAnsi="Arial" w:cs="Arial"/>
                <w:sz w:val="13"/>
                <w:szCs w:val="13"/>
              </w:rPr>
            </w:pPr>
            <w:r w:rsidRPr="00934E07">
              <w:rPr>
                <w:rFonts w:ascii="Arial" w:hAnsi="Arial" w:cs="Arial"/>
                <w:sz w:val="13"/>
                <w:szCs w:val="13"/>
              </w:rPr>
              <w:t>24</w:t>
            </w:r>
            <w:r w:rsidRPr="00934E07">
              <w:rPr>
                <w:rFonts w:ascii="Arial" w:hAnsi="Arial" w:cs="Arial"/>
                <w:sz w:val="13"/>
                <w:szCs w:val="13"/>
                <w:cs/>
              </w:rPr>
              <w:t>.</w:t>
            </w:r>
            <w:r w:rsidRPr="00934E07">
              <w:rPr>
                <w:rFonts w:ascii="Arial" w:hAnsi="Arial" w:cs="Arial"/>
                <w:sz w:val="13"/>
                <w:szCs w:val="13"/>
              </w:rPr>
              <w:t>00</w:t>
            </w:r>
          </w:p>
        </w:tc>
        <w:tc>
          <w:tcPr>
            <w:tcW w:w="765" w:type="dxa"/>
          </w:tcPr>
          <w:p w14:paraId="74B46559" w14:textId="1C632A3B" w:rsidR="00EF6C54" w:rsidRPr="00934E07" w:rsidRDefault="00EF6C54" w:rsidP="00EF6C54">
            <w:pPr>
              <w:spacing w:before="60" w:line="276" w:lineRule="auto"/>
              <w:ind w:left="-25" w:right="-33"/>
              <w:jc w:val="right"/>
              <w:rPr>
                <w:rFonts w:ascii="Arial" w:hAnsi="Arial" w:cs="Arial"/>
                <w:sz w:val="13"/>
                <w:szCs w:val="13"/>
              </w:rPr>
            </w:pPr>
            <w:r w:rsidRPr="00934E07">
              <w:rPr>
                <w:rFonts w:ascii="Arial" w:hAnsi="Arial" w:cs="Arial"/>
                <w:sz w:val="13"/>
                <w:szCs w:val="13"/>
              </w:rPr>
              <w:t>3,000</w:t>
            </w:r>
          </w:p>
        </w:tc>
        <w:tc>
          <w:tcPr>
            <w:tcW w:w="796" w:type="dxa"/>
          </w:tcPr>
          <w:p w14:paraId="47A0FF84" w14:textId="2357D993" w:rsidR="00EF6C54" w:rsidRPr="00934E07" w:rsidRDefault="00EF6C54" w:rsidP="00EF6C54">
            <w:pPr>
              <w:spacing w:before="60" w:line="276" w:lineRule="auto"/>
              <w:ind w:left="-25" w:right="-33"/>
              <w:jc w:val="right"/>
              <w:rPr>
                <w:rFonts w:ascii="Arial" w:hAnsi="Arial" w:cs="Arial"/>
                <w:sz w:val="13"/>
                <w:szCs w:val="13"/>
              </w:rPr>
            </w:pPr>
            <w:r w:rsidRPr="00934E07">
              <w:rPr>
                <w:rFonts w:ascii="Arial" w:hAnsi="Arial" w:cs="Arial"/>
                <w:sz w:val="13"/>
                <w:szCs w:val="13"/>
              </w:rPr>
              <w:t>3,000</w:t>
            </w:r>
          </w:p>
        </w:tc>
        <w:tc>
          <w:tcPr>
            <w:tcW w:w="850" w:type="dxa"/>
          </w:tcPr>
          <w:p w14:paraId="06775248" w14:textId="7C42A275" w:rsidR="00EF6C54" w:rsidRPr="00934E07" w:rsidRDefault="00EF6C54" w:rsidP="00EF6C54">
            <w:pPr>
              <w:spacing w:before="60" w:line="276" w:lineRule="auto"/>
              <w:ind w:left="-25" w:right="-33"/>
              <w:jc w:val="right"/>
              <w:rPr>
                <w:rFonts w:ascii="Arial" w:hAnsi="Arial" w:cs="Arial"/>
                <w:sz w:val="13"/>
                <w:szCs w:val="13"/>
              </w:rPr>
            </w:pPr>
            <w:r w:rsidRPr="00934E07">
              <w:rPr>
                <w:rFonts w:ascii="Arial" w:hAnsi="Arial" w:cs="Arial"/>
                <w:sz w:val="13"/>
                <w:szCs w:val="13"/>
              </w:rPr>
              <w:t>3,000</w:t>
            </w:r>
          </w:p>
        </w:tc>
        <w:tc>
          <w:tcPr>
            <w:tcW w:w="794" w:type="dxa"/>
          </w:tcPr>
          <w:p w14:paraId="2A9C5A24" w14:textId="235F5C57" w:rsidR="00EF6C54" w:rsidRPr="00934E07" w:rsidRDefault="00EF6C54" w:rsidP="00EF6C54">
            <w:pPr>
              <w:spacing w:before="60" w:line="276" w:lineRule="auto"/>
              <w:ind w:left="-25" w:right="-33"/>
              <w:jc w:val="right"/>
              <w:rPr>
                <w:rFonts w:ascii="Arial" w:hAnsi="Arial" w:cs="Arial"/>
                <w:sz w:val="13"/>
                <w:szCs w:val="13"/>
              </w:rPr>
            </w:pPr>
            <w:r w:rsidRPr="00934E07">
              <w:rPr>
                <w:rFonts w:ascii="Arial" w:hAnsi="Arial" w:cs="Arial"/>
                <w:sz w:val="13"/>
                <w:szCs w:val="13"/>
              </w:rPr>
              <w:t>3,000</w:t>
            </w:r>
          </w:p>
        </w:tc>
      </w:tr>
      <w:tr w:rsidR="00E41D1E" w:rsidRPr="00934E07" w14:paraId="1F36D1F1" w14:textId="77777777" w:rsidTr="00DD697D">
        <w:tc>
          <w:tcPr>
            <w:tcW w:w="2324" w:type="dxa"/>
          </w:tcPr>
          <w:p w14:paraId="4226B739" w14:textId="77777777" w:rsidR="00E41D1E" w:rsidRPr="00934E07" w:rsidRDefault="00E41D1E" w:rsidP="00E41D1E">
            <w:pPr>
              <w:spacing w:before="60" w:line="276" w:lineRule="auto"/>
              <w:ind w:right="-110" w:hanging="90"/>
              <w:rPr>
                <w:rFonts w:ascii="Arial" w:hAnsi="Arial" w:cs="Arial"/>
                <w:sz w:val="13"/>
                <w:szCs w:val="13"/>
              </w:rPr>
            </w:pPr>
            <w:proofErr w:type="gramStart"/>
            <w:r w:rsidRPr="00934E07">
              <w:rPr>
                <w:rFonts w:ascii="Arial" w:hAnsi="Arial" w:cs="Arial"/>
                <w:sz w:val="13"/>
                <w:szCs w:val="13"/>
              </w:rPr>
              <w:t xml:space="preserve">Less </w:t>
            </w:r>
            <w:r w:rsidRPr="00934E07">
              <w:rPr>
                <w:rFonts w:ascii="Arial" w:hAnsi="Arial" w:cs="Arial"/>
                <w:sz w:val="13"/>
                <w:szCs w:val="13"/>
                <w:cs/>
              </w:rPr>
              <w:t>:</w:t>
            </w:r>
            <w:proofErr w:type="gramEnd"/>
            <w:r w:rsidRPr="00934E07">
              <w:rPr>
                <w:rFonts w:ascii="Arial" w:hAnsi="Arial" w:cs="Arial"/>
                <w:sz w:val="13"/>
                <w:szCs w:val="13"/>
                <w:cs/>
              </w:rPr>
              <w:t xml:space="preserve"> </w:t>
            </w:r>
            <w:r w:rsidRPr="00934E07">
              <w:rPr>
                <w:rFonts w:ascii="Arial" w:hAnsi="Arial" w:cs="Arial"/>
                <w:sz w:val="13"/>
                <w:szCs w:val="13"/>
              </w:rPr>
              <w:t>Allowance for impairment</w:t>
            </w:r>
          </w:p>
        </w:tc>
        <w:tc>
          <w:tcPr>
            <w:tcW w:w="1812" w:type="dxa"/>
          </w:tcPr>
          <w:p w14:paraId="624FD5A7" w14:textId="77777777" w:rsidR="00E41D1E" w:rsidRPr="00934E07" w:rsidRDefault="00E41D1E" w:rsidP="00E41D1E">
            <w:pPr>
              <w:spacing w:before="60" w:line="276" w:lineRule="auto"/>
              <w:ind w:right="-36" w:hanging="90"/>
              <w:rPr>
                <w:rFonts w:ascii="Arial" w:hAnsi="Arial" w:cs="Arial"/>
                <w:sz w:val="13"/>
                <w:szCs w:val="13"/>
              </w:rPr>
            </w:pPr>
          </w:p>
        </w:tc>
        <w:tc>
          <w:tcPr>
            <w:tcW w:w="708" w:type="dxa"/>
          </w:tcPr>
          <w:p w14:paraId="2BC4609B" w14:textId="77777777" w:rsidR="00E41D1E" w:rsidRPr="00934E07" w:rsidRDefault="00E41D1E" w:rsidP="00E41D1E">
            <w:pPr>
              <w:spacing w:before="60" w:line="276" w:lineRule="auto"/>
              <w:ind w:right="-85"/>
              <w:jc w:val="right"/>
              <w:rPr>
                <w:rFonts w:ascii="Arial" w:hAnsi="Arial" w:cs="Arial"/>
                <w:sz w:val="13"/>
                <w:szCs w:val="13"/>
              </w:rPr>
            </w:pPr>
          </w:p>
        </w:tc>
        <w:tc>
          <w:tcPr>
            <w:tcW w:w="566" w:type="dxa"/>
          </w:tcPr>
          <w:p w14:paraId="27BAD43B" w14:textId="77777777" w:rsidR="00E41D1E" w:rsidRPr="00934E07" w:rsidRDefault="00E41D1E" w:rsidP="00E41D1E">
            <w:pPr>
              <w:spacing w:before="60" w:line="276" w:lineRule="auto"/>
              <w:ind w:right="-36"/>
              <w:rPr>
                <w:rFonts w:ascii="Arial" w:hAnsi="Arial" w:cs="Arial"/>
                <w:sz w:val="13"/>
                <w:szCs w:val="13"/>
              </w:rPr>
            </w:pPr>
          </w:p>
        </w:tc>
        <w:tc>
          <w:tcPr>
            <w:tcW w:w="567" w:type="dxa"/>
          </w:tcPr>
          <w:p w14:paraId="456C9E92" w14:textId="77777777" w:rsidR="00E41D1E" w:rsidRPr="00934E07" w:rsidRDefault="00E41D1E" w:rsidP="00E41D1E">
            <w:pPr>
              <w:spacing w:before="60" w:line="276" w:lineRule="auto"/>
              <w:ind w:right="-36"/>
              <w:rPr>
                <w:rFonts w:ascii="Arial" w:hAnsi="Arial" w:cs="Arial"/>
                <w:sz w:val="13"/>
                <w:szCs w:val="13"/>
              </w:rPr>
            </w:pPr>
          </w:p>
        </w:tc>
        <w:tc>
          <w:tcPr>
            <w:tcW w:w="765" w:type="dxa"/>
          </w:tcPr>
          <w:p w14:paraId="730C1749" w14:textId="07A62B8A"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3,000</w:t>
            </w:r>
            <w:r w:rsidRPr="00934E07">
              <w:rPr>
                <w:rFonts w:ascii="Arial" w:hAnsi="Arial" w:cs="Arial"/>
                <w:sz w:val="13"/>
                <w:szCs w:val="13"/>
                <w:cs/>
              </w:rPr>
              <w:t>)</w:t>
            </w:r>
          </w:p>
        </w:tc>
        <w:tc>
          <w:tcPr>
            <w:tcW w:w="796" w:type="dxa"/>
          </w:tcPr>
          <w:p w14:paraId="31E639F7" w14:textId="5A5C1E32"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3,000</w:t>
            </w:r>
            <w:r w:rsidRPr="00934E07">
              <w:rPr>
                <w:rFonts w:ascii="Arial" w:hAnsi="Arial" w:cs="Arial"/>
                <w:sz w:val="13"/>
                <w:szCs w:val="13"/>
                <w:cs/>
              </w:rPr>
              <w:t>)</w:t>
            </w:r>
          </w:p>
        </w:tc>
        <w:tc>
          <w:tcPr>
            <w:tcW w:w="850" w:type="dxa"/>
          </w:tcPr>
          <w:p w14:paraId="684A88AD" w14:textId="51755E38"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3,000</w:t>
            </w:r>
            <w:r w:rsidRPr="00934E07">
              <w:rPr>
                <w:rFonts w:ascii="Arial" w:hAnsi="Arial" w:cs="Arial"/>
                <w:sz w:val="13"/>
                <w:szCs w:val="13"/>
                <w:cs/>
              </w:rPr>
              <w:t>)</w:t>
            </w:r>
          </w:p>
        </w:tc>
        <w:tc>
          <w:tcPr>
            <w:tcW w:w="794" w:type="dxa"/>
          </w:tcPr>
          <w:p w14:paraId="0E6A4DC9" w14:textId="5E10EB7B" w:rsidR="00E41D1E" w:rsidRPr="00934E07" w:rsidRDefault="00E41D1E" w:rsidP="00E41D1E">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3,000</w:t>
            </w:r>
            <w:r w:rsidRPr="00934E07">
              <w:rPr>
                <w:rFonts w:ascii="Arial" w:hAnsi="Arial" w:cs="Arial"/>
                <w:sz w:val="13"/>
                <w:szCs w:val="13"/>
                <w:cs/>
              </w:rPr>
              <w:t>)</w:t>
            </w:r>
          </w:p>
        </w:tc>
      </w:tr>
      <w:tr w:rsidR="00E41D1E" w:rsidRPr="00934E07" w14:paraId="74EE3574" w14:textId="77777777" w:rsidTr="00DD697D">
        <w:tc>
          <w:tcPr>
            <w:tcW w:w="2324" w:type="dxa"/>
          </w:tcPr>
          <w:p w14:paraId="1520CDB1" w14:textId="2FE8BEEA" w:rsidR="00E41D1E" w:rsidRPr="00934E07" w:rsidRDefault="00E41D1E" w:rsidP="00E41D1E">
            <w:pPr>
              <w:spacing w:before="60" w:line="276" w:lineRule="auto"/>
              <w:ind w:right="-36" w:hanging="105"/>
              <w:rPr>
                <w:rFonts w:ascii="Arial" w:hAnsi="Arial" w:cs="Arial"/>
                <w:sz w:val="13"/>
                <w:szCs w:val="13"/>
              </w:rPr>
            </w:pPr>
            <w:r w:rsidRPr="00934E07">
              <w:rPr>
                <w:rFonts w:ascii="Arial" w:hAnsi="Arial" w:cs="Arial"/>
                <w:sz w:val="13"/>
                <w:szCs w:val="13"/>
              </w:rPr>
              <w:t xml:space="preserve"> Net</w:t>
            </w:r>
          </w:p>
        </w:tc>
        <w:tc>
          <w:tcPr>
            <w:tcW w:w="1812" w:type="dxa"/>
          </w:tcPr>
          <w:p w14:paraId="267FA930" w14:textId="77777777" w:rsidR="00E41D1E" w:rsidRPr="00934E07" w:rsidRDefault="00E41D1E" w:rsidP="00E41D1E">
            <w:pPr>
              <w:spacing w:before="60" w:line="276" w:lineRule="auto"/>
              <w:ind w:right="-36" w:hanging="90"/>
              <w:rPr>
                <w:rFonts w:ascii="Arial" w:hAnsi="Arial" w:cs="Arial"/>
                <w:sz w:val="13"/>
                <w:szCs w:val="13"/>
              </w:rPr>
            </w:pPr>
          </w:p>
        </w:tc>
        <w:tc>
          <w:tcPr>
            <w:tcW w:w="708" w:type="dxa"/>
          </w:tcPr>
          <w:p w14:paraId="0A8A5E86" w14:textId="77777777" w:rsidR="00E41D1E" w:rsidRPr="00934E07" w:rsidRDefault="00E41D1E" w:rsidP="00E41D1E">
            <w:pPr>
              <w:spacing w:before="60" w:line="276" w:lineRule="auto"/>
              <w:ind w:right="-85"/>
              <w:jc w:val="right"/>
              <w:rPr>
                <w:rFonts w:ascii="Arial" w:hAnsi="Arial" w:cs="Arial"/>
                <w:sz w:val="13"/>
                <w:szCs w:val="13"/>
              </w:rPr>
            </w:pPr>
          </w:p>
        </w:tc>
        <w:tc>
          <w:tcPr>
            <w:tcW w:w="566" w:type="dxa"/>
          </w:tcPr>
          <w:p w14:paraId="7958E41D" w14:textId="77777777" w:rsidR="00E41D1E" w:rsidRPr="00934E07" w:rsidRDefault="00E41D1E" w:rsidP="00E41D1E">
            <w:pPr>
              <w:spacing w:before="60" w:line="276" w:lineRule="auto"/>
              <w:ind w:right="-36"/>
              <w:rPr>
                <w:rFonts w:ascii="Arial" w:hAnsi="Arial" w:cs="Arial"/>
                <w:sz w:val="13"/>
                <w:szCs w:val="13"/>
              </w:rPr>
            </w:pPr>
          </w:p>
        </w:tc>
        <w:tc>
          <w:tcPr>
            <w:tcW w:w="567" w:type="dxa"/>
          </w:tcPr>
          <w:p w14:paraId="62341788" w14:textId="77777777" w:rsidR="00E41D1E" w:rsidRPr="00934E07" w:rsidRDefault="00E41D1E" w:rsidP="00E41D1E">
            <w:pPr>
              <w:spacing w:before="60" w:line="276" w:lineRule="auto"/>
              <w:ind w:right="-36"/>
              <w:rPr>
                <w:rFonts w:ascii="Arial" w:hAnsi="Arial" w:cs="Arial"/>
                <w:sz w:val="13"/>
                <w:szCs w:val="13"/>
              </w:rPr>
            </w:pPr>
          </w:p>
        </w:tc>
        <w:tc>
          <w:tcPr>
            <w:tcW w:w="765" w:type="dxa"/>
          </w:tcPr>
          <w:p w14:paraId="0377A4EF" w14:textId="0CE107F4"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c>
          <w:tcPr>
            <w:tcW w:w="796" w:type="dxa"/>
          </w:tcPr>
          <w:p w14:paraId="1FFF2737" w14:textId="1AFF4E44"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c>
          <w:tcPr>
            <w:tcW w:w="850" w:type="dxa"/>
          </w:tcPr>
          <w:p w14:paraId="1A9019E9" w14:textId="1EAC6F59"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c>
          <w:tcPr>
            <w:tcW w:w="794" w:type="dxa"/>
          </w:tcPr>
          <w:p w14:paraId="253ECA93" w14:textId="4A26B3D0"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cs/>
              </w:rPr>
              <w:t>-</w:t>
            </w:r>
          </w:p>
        </w:tc>
      </w:tr>
      <w:tr w:rsidR="00E41D1E" w:rsidRPr="00934E07" w14:paraId="09E238A9" w14:textId="77777777" w:rsidTr="00DD697D">
        <w:tc>
          <w:tcPr>
            <w:tcW w:w="2324" w:type="dxa"/>
          </w:tcPr>
          <w:p w14:paraId="71858AFD" w14:textId="77777777"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Sino Lao Aluminum </w:t>
            </w:r>
          </w:p>
        </w:tc>
        <w:tc>
          <w:tcPr>
            <w:tcW w:w="1812" w:type="dxa"/>
          </w:tcPr>
          <w:p w14:paraId="2B3202D3" w14:textId="77777777" w:rsidR="00E41D1E" w:rsidRPr="00934E07" w:rsidRDefault="00E41D1E" w:rsidP="00E41D1E">
            <w:pPr>
              <w:spacing w:before="60" w:line="276" w:lineRule="auto"/>
              <w:ind w:right="-108" w:hanging="90"/>
              <w:rPr>
                <w:rFonts w:ascii="Arial" w:hAnsi="Arial" w:cs="Arial"/>
                <w:sz w:val="13"/>
                <w:szCs w:val="13"/>
              </w:rPr>
            </w:pPr>
            <w:r w:rsidRPr="00934E07">
              <w:rPr>
                <w:rFonts w:ascii="Arial" w:hAnsi="Arial" w:cs="Arial"/>
                <w:sz w:val="13"/>
                <w:szCs w:val="13"/>
              </w:rPr>
              <w:t xml:space="preserve">Bauxite mine business in </w:t>
            </w:r>
          </w:p>
        </w:tc>
        <w:tc>
          <w:tcPr>
            <w:tcW w:w="708" w:type="dxa"/>
          </w:tcPr>
          <w:p w14:paraId="38A31652" w14:textId="44CE64BB" w:rsidR="00E41D1E" w:rsidRPr="00934E07" w:rsidRDefault="00067AC1" w:rsidP="00E41D1E">
            <w:pPr>
              <w:spacing w:before="60" w:line="276" w:lineRule="auto"/>
              <w:ind w:right="-36"/>
              <w:jc w:val="right"/>
              <w:rPr>
                <w:rFonts w:ascii="Arial" w:hAnsi="Arial" w:cs="Arial"/>
                <w:sz w:val="13"/>
                <w:szCs w:val="13"/>
                <w:lang w:val="en-GB"/>
              </w:rPr>
            </w:pPr>
            <w:r w:rsidRPr="00934E07">
              <w:rPr>
                <w:rFonts w:ascii="Arial" w:hAnsi="Arial" w:cs="Arial"/>
                <w:sz w:val="13"/>
                <w:szCs w:val="13"/>
              </w:rPr>
              <w:t>USD</w:t>
            </w:r>
            <w:r w:rsidRPr="00934E07">
              <w:rPr>
                <w:rFonts w:ascii="Arial" w:hAnsi="Arial" w:cs="Arial"/>
                <w:sz w:val="13"/>
                <w:szCs w:val="13"/>
                <w:lang w:val="en-GB"/>
              </w:rPr>
              <w:t xml:space="preserve"> 32</w:t>
            </w:r>
          </w:p>
        </w:tc>
        <w:tc>
          <w:tcPr>
            <w:tcW w:w="566" w:type="dxa"/>
          </w:tcPr>
          <w:p w14:paraId="639C0E12" w14:textId="47528F76"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74D4B0E9" w14:textId="485A3290" w:rsidR="00E41D1E" w:rsidRPr="00934E07" w:rsidRDefault="00E41D1E" w:rsidP="00E41D1E">
            <w:pPr>
              <w:spacing w:before="60" w:line="276" w:lineRule="auto"/>
              <w:ind w:right="-36"/>
              <w:jc w:val="right"/>
              <w:rPr>
                <w:rFonts w:ascii="Arial" w:hAnsi="Arial" w:cs="Arial"/>
                <w:sz w:val="13"/>
                <w:szCs w:val="13"/>
              </w:rPr>
            </w:pPr>
          </w:p>
        </w:tc>
        <w:tc>
          <w:tcPr>
            <w:tcW w:w="765" w:type="dxa"/>
          </w:tcPr>
          <w:p w14:paraId="1E93DBD3" w14:textId="7CE71694" w:rsidR="00E41D1E" w:rsidRPr="00934E07" w:rsidRDefault="00E41D1E" w:rsidP="00E41D1E">
            <w:pPr>
              <w:spacing w:before="60" w:line="276" w:lineRule="auto"/>
              <w:ind w:right="-33"/>
              <w:jc w:val="right"/>
              <w:rPr>
                <w:rFonts w:ascii="Arial" w:hAnsi="Arial" w:cs="Arial"/>
                <w:sz w:val="13"/>
                <w:szCs w:val="13"/>
              </w:rPr>
            </w:pPr>
          </w:p>
        </w:tc>
        <w:tc>
          <w:tcPr>
            <w:tcW w:w="796" w:type="dxa"/>
          </w:tcPr>
          <w:p w14:paraId="2964E6D3" w14:textId="18908FBD" w:rsidR="00E41D1E" w:rsidRPr="00934E07" w:rsidRDefault="00E41D1E" w:rsidP="00E41D1E">
            <w:pPr>
              <w:spacing w:before="60" w:line="276" w:lineRule="auto"/>
              <w:ind w:right="-33"/>
              <w:jc w:val="right"/>
              <w:rPr>
                <w:rFonts w:ascii="Arial" w:hAnsi="Arial" w:cs="Arial"/>
                <w:sz w:val="13"/>
                <w:szCs w:val="13"/>
              </w:rPr>
            </w:pPr>
          </w:p>
        </w:tc>
        <w:tc>
          <w:tcPr>
            <w:tcW w:w="850" w:type="dxa"/>
          </w:tcPr>
          <w:p w14:paraId="1EF7F6D5" w14:textId="649739C8" w:rsidR="00E41D1E" w:rsidRPr="00934E07" w:rsidRDefault="00E41D1E" w:rsidP="00E41D1E">
            <w:pPr>
              <w:spacing w:before="60" w:line="276" w:lineRule="auto"/>
              <w:ind w:left="-25" w:right="-33"/>
              <w:jc w:val="right"/>
              <w:rPr>
                <w:rFonts w:ascii="Arial" w:hAnsi="Arial" w:cs="Arial"/>
                <w:sz w:val="13"/>
                <w:szCs w:val="13"/>
                <w:lang w:val="en-GB"/>
              </w:rPr>
            </w:pPr>
          </w:p>
        </w:tc>
        <w:tc>
          <w:tcPr>
            <w:tcW w:w="794" w:type="dxa"/>
          </w:tcPr>
          <w:p w14:paraId="29C51C7A" w14:textId="60F2FB15" w:rsidR="00E41D1E" w:rsidRPr="00934E07" w:rsidRDefault="00E41D1E" w:rsidP="00E41D1E">
            <w:pPr>
              <w:spacing w:before="60" w:line="276" w:lineRule="auto"/>
              <w:ind w:left="-25" w:right="-33"/>
              <w:jc w:val="right"/>
              <w:rPr>
                <w:rFonts w:ascii="Arial" w:hAnsi="Arial" w:cs="Arial"/>
                <w:sz w:val="13"/>
                <w:szCs w:val="13"/>
                <w:lang w:val="en-GB"/>
              </w:rPr>
            </w:pPr>
          </w:p>
        </w:tc>
      </w:tr>
      <w:tr w:rsidR="00E41D1E" w:rsidRPr="00934E07" w14:paraId="73F48A15" w14:textId="77777777" w:rsidTr="00DD697D">
        <w:tc>
          <w:tcPr>
            <w:tcW w:w="2324" w:type="dxa"/>
          </w:tcPr>
          <w:p w14:paraId="46A451AF" w14:textId="77777777"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Corporation Limited</w:t>
            </w:r>
          </w:p>
        </w:tc>
        <w:tc>
          <w:tcPr>
            <w:tcW w:w="1812" w:type="dxa"/>
          </w:tcPr>
          <w:p w14:paraId="28DE7972" w14:textId="77777777"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Laos</w:t>
            </w:r>
          </w:p>
        </w:tc>
        <w:tc>
          <w:tcPr>
            <w:tcW w:w="708" w:type="dxa"/>
          </w:tcPr>
          <w:p w14:paraId="79E5E034" w14:textId="0C521A7A" w:rsidR="00E41D1E" w:rsidRPr="00934E07" w:rsidRDefault="00E41D1E" w:rsidP="00067AC1">
            <w:pPr>
              <w:spacing w:before="60" w:line="276" w:lineRule="auto"/>
              <w:ind w:left="-249" w:right="-110"/>
              <w:jc w:val="right"/>
              <w:rPr>
                <w:rFonts w:ascii="Arial" w:hAnsi="Arial" w:cs="Arial"/>
                <w:sz w:val="13"/>
                <w:szCs w:val="13"/>
              </w:rPr>
            </w:pPr>
            <w:r w:rsidRPr="00934E07">
              <w:rPr>
                <w:rFonts w:ascii="Arial" w:hAnsi="Arial" w:cs="Arial"/>
                <w:sz w:val="13"/>
                <w:szCs w:val="13"/>
              </w:rPr>
              <w:t>million</w:t>
            </w:r>
          </w:p>
        </w:tc>
        <w:tc>
          <w:tcPr>
            <w:tcW w:w="566" w:type="dxa"/>
          </w:tcPr>
          <w:p w14:paraId="02D72A46" w14:textId="28BEF7F1" w:rsidR="00E41D1E" w:rsidRPr="00934E07" w:rsidRDefault="00E41D1E" w:rsidP="00E41D1E">
            <w:pPr>
              <w:spacing w:before="60" w:line="276" w:lineRule="auto"/>
              <w:ind w:right="-36"/>
              <w:jc w:val="right"/>
              <w:rPr>
                <w:rFonts w:ascii="Arial" w:hAnsi="Arial" w:cs="Arial"/>
                <w:sz w:val="13"/>
                <w:szCs w:val="13"/>
              </w:rPr>
            </w:pPr>
            <w:r w:rsidRPr="00934E07">
              <w:rPr>
                <w:rFonts w:ascii="Arial" w:hAnsi="Arial" w:cs="Arial"/>
                <w:sz w:val="13"/>
                <w:szCs w:val="13"/>
              </w:rPr>
              <w:t>34</w:t>
            </w:r>
            <w:r w:rsidRPr="00934E07">
              <w:rPr>
                <w:rFonts w:ascii="Arial" w:hAnsi="Arial" w:cs="Arial"/>
                <w:sz w:val="13"/>
                <w:szCs w:val="13"/>
                <w:cs/>
              </w:rPr>
              <w:t>.</w:t>
            </w:r>
            <w:r w:rsidRPr="00934E07">
              <w:rPr>
                <w:rFonts w:ascii="Arial" w:hAnsi="Arial" w:cs="Arial"/>
                <w:sz w:val="13"/>
                <w:szCs w:val="13"/>
              </w:rPr>
              <w:t>00</w:t>
            </w:r>
          </w:p>
        </w:tc>
        <w:tc>
          <w:tcPr>
            <w:tcW w:w="567" w:type="dxa"/>
          </w:tcPr>
          <w:p w14:paraId="137D6AD1" w14:textId="413AA607" w:rsidR="00E41D1E" w:rsidRPr="00934E07" w:rsidRDefault="00E41D1E" w:rsidP="00E41D1E">
            <w:pPr>
              <w:spacing w:before="60" w:line="276" w:lineRule="auto"/>
              <w:ind w:right="-36"/>
              <w:jc w:val="center"/>
              <w:rPr>
                <w:rFonts w:ascii="Arial" w:hAnsi="Arial" w:cs="Arial"/>
                <w:sz w:val="13"/>
                <w:szCs w:val="13"/>
              </w:rPr>
            </w:pPr>
            <w:r w:rsidRPr="00934E07">
              <w:rPr>
                <w:rFonts w:ascii="Arial" w:hAnsi="Arial" w:cs="Arial"/>
                <w:sz w:val="13"/>
                <w:szCs w:val="13"/>
              </w:rPr>
              <w:t>34</w:t>
            </w:r>
            <w:r w:rsidRPr="00934E07">
              <w:rPr>
                <w:rFonts w:ascii="Arial" w:hAnsi="Arial" w:cs="Arial"/>
                <w:sz w:val="13"/>
                <w:szCs w:val="13"/>
                <w:cs/>
              </w:rPr>
              <w:t>.</w:t>
            </w:r>
            <w:r w:rsidRPr="00934E07">
              <w:rPr>
                <w:rFonts w:ascii="Arial" w:hAnsi="Arial" w:cs="Arial"/>
                <w:sz w:val="13"/>
                <w:szCs w:val="13"/>
              </w:rPr>
              <w:t>00</w:t>
            </w:r>
          </w:p>
        </w:tc>
        <w:tc>
          <w:tcPr>
            <w:tcW w:w="765" w:type="dxa"/>
          </w:tcPr>
          <w:p w14:paraId="4D778DEC" w14:textId="02002D58" w:rsidR="00E41D1E" w:rsidRPr="00934E07" w:rsidRDefault="00E41D1E" w:rsidP="00E41D1E">
            <w:pPr>
              <w:spacing w:before="60" w:line="276" w:lineRule="auto"/>
              <w:ind w:right="-33"/>
              <w:jc w:val="right"/>
              <w:rPr>
                <w:rFonts w:ascii="Arial" w:hAnsi="Arial" w:cs="Arial"/>
                <w:sz w:val="13"/>
                <w:szCs w:val="13"/>
              </w:rPr>
            </w:pPr>
            <w:r w:rsidRPr="00934E07">
              <w:rPr>
                <w:rFonts w:ascii="Arial" w:hAnsi="Arial" w:cs="Arial"/>
                <w:sz w:val="13"/>
                <w:szCs w:val="13"/>
              </w:rPr>
              <w:t>140,855</w:t>
            </w:r>
          </w:p>
        </w:tc>
        <w:tc>
          <w:tcPr>
            <w:tcW w:w="796" w:type="dxa"/>
          </w:tcPr>
          <w:p w14:paraId="7E8C77D7" w14:textId="5BD8316E"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167,177</w:t>
            </w:r>
          </w:p>
        </w:tc>
        <w:tc>
          <w:tcPr>
            <w:tcW w:w="850" w:type="dxa"/>
          </w:tcPr>
          <w:p w14:paraId="6DDE5C87" w14:textId="0FED261A"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lang w:val="en-GB"/>
              </w:rPr>
              <w:t>521,537</w:t>
            </w:r>
          </w:p>
        </w:tc>
        <w:tc>
          <w:tcPr>
            <w:tcW w:w="794" w:type="dxa"/>
          </w:tcPr>
          <w:p w14:paraId="069096C4" w14:textId="17DB7576"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lang w:val="en-GB"/>
              </w:rPr>
              <w:t>521,537</w:t>
            </w:r>
          </w:p>
        </w:tc>
      </w:tr>
      <w:tr w:rsidR="00E41D1E" w:rsidRPr="00934E07" w14:paraId="53280005" w14:textId="77777777" w:rsidTr="00DD697D">
        <w:tc>
          <w:tcPr>
            <w:tcW w:w="2324" w:type="dxa"/>
          </w:tcPr>
          <w:p w14:paraId="58F31FE4" w14:textId="77777777" w:rsidR="00E41D1E" w:rsidRPr="00934E07" w:rsidRDefault="00E41D1E" w:rsidP="00E41D1E">
            <w:pPr>
              <w:spacing w:before="60" w:line="276" w:lineRule="auto"/>
              <w:ind w:right="-36" w:hanging="90"/>
              <w:rPr>
                <w:rFonts w:ascii="Arial" w:hAnsi="Arial" w:cs="Arial"/>
                <w:sz w:val="13"/>
                <w:szCs w:val="13"/>
              </w:rPr>
            </w:pPr>
          </w:p>
        </w:tc>
        <w:tc>
          <w:tcPr>
            <w:tcW w:w="1812" w:type="dxa"/>
          </w:tcPr>
          <w:p w14:paraId="021B4EA4" w14:textId="77777777" w:rsidR="00E41D1E" w:rsidRPr="00934E07" w:rsidRDefault="00E41D1E" w:rsidP="00E41D1E">
            <w:pPr>
              <w:spacing w:before="60" w:line="276" w:lineRule="auto"/>
              <w:ind w:right="-36" w:hanging="90"/>
              <w:rPr>
                <w:rFonts w:ascii="Arial" w:hAnsi="Arial" w:cs="Arial"/>
                <w:sz w:val="13"/>
                <w:szCs w:val="13"/>
              </w:rPr>
            </w:pPr>
          </w:p>
        </w:tc>
        <w:tc>
          <w:tcPr>
            <w:tcW w:w="708" w:type="dxa"/>
          </w:tcPr>
          <w:p w14:paraId="6CA490C3" w14:textId="7928EAC1" w:rsidR="00E41D1E" w:rsidRPr="00934E07" w:rsidRDefault="00E41D1E" w:rsidP="00E41D1E">
            <w:pPr>
              <w:spacing w:before="60" w:line="276" w:lineRule="auto"/>
              <w:ind w:left="-249" w:right="-146"/>
              <w:jc w:val="right"/>
              <w:rPr>
                <w:rFonts w:ascii="Arial" w:hAnsi="Arial" w:cs="Arial"/>
                <w:sz w:val="13"/>
                <w:szCs w:val="13"/>
              </w:rPr>
            </w:pPr>
            <w:r w:rsidRPr="00934E07">
              <w:rPr>
                <w:rFonts w:ascii="Arial" w:hAnsi="Arial" w:cs="Arial"/>
                <w:sz w:val="13"/>
                <w:szCs w:val="13"/>
                <w:cs/>
              </w:rPr>
              <w:t>)</w:t>
            </w:r>
          </w:p>
        </w:tc>
        <w:tc>
          <w:tcPr>
            <w:tcW w:w="566" w:type="dxa"/>
          </w:tcPr>
          <w:p w14:paraId="005288F9" w14:textId="77777777"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795D73DF" w14:textId="77777777" w:rsidR="00E41D1E" w:rsidRPr="00934E07" w:rsidRDefault="00E41D1E" w:rsidP="00E41D1E">
            <w:pPr>
              <w:spacing w:before="60" w:line="276" w:lineRule="auto"/>
              <w:ind w:right="-36"/>
              <w:jc w:val="center"/>
              <w:rPr>
                <w:rFonts w:ascii="Arial" w:hAnsi="Arial" w:cs="Arial"/>
                <w:sz w:val="13"/>
                <w:szCs w:val="13"/>
              </w:rPr>
            </w:pPr>
          </w:p>
        </w:tc>
        <w:tc>
          <w:tcPr>
            <w:tcW w:w="765" w:type="dxa"/>
            <w:vAlign w:val="bottom"/>
          </w:tcPr>
          <w:p w14:paraId="113333CB" w14:textId="77777777" w:rsidR="00E41D1E" w:rsidRPr="00934E07" w:rsidRDefault="00E41D1E" w:rsidP="00E41D1E">
            <w:pPr>
              <w:spacing w:before="60" w:line="276" w:lineRule="auto"/>
              <w:ind w:right="-33"/>
              <w:jc w:val="right"/>
              <w:rPr>
                <w:rFonts w:ascii="Arial" w:hAnsi="Arial" w:cs="Arial"/>
                <w:sz w:val="13"/>
                <w:szCs w:val="13"/>
              </w:rPr>
            </w:pPr>
          </w:p>
        </w:tc>
        <w:tc>
          <w:tcPr>
            <w:tcW w:w="796" w:type="dxa"/>
            <w:vAlign w:val="bottom"/>
          </w:tcPr>
          <w:p w14:paraId="7456A552" w14:textId="77777777"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3B112BEE" w14:textId="77777777" w:rsidR="00E41D1E" w:rsidRPr="00934E07" w:rsidRDefault="00E41D1E" w:rsidP="00E41D1E">
            <w:pPr>
              <w:spacing w:before="60" w:line="276" w:lineRule="auto"/>
              <w:ind w:left="-25" w:right="-33"/>
              <w:jc w:val="right"/>
              <w:rPr>
                <w:rFonts w:ascii="Arial" w:hAnsi="Arial" w:cs="Arial"/>
                <w:sz w:val="13"/>
                <w:szCs w:val="13"/>
              </w:rPr>
            </w:pPr>
          </w:p>
        </w:tc>
        <w:tc>
          <w:tcPr>
            <w:tcW w:w="794" w:type="dxa"/>
          </w:tcPr>
          <w:p w14:paraId="1CCF2E18" w14:textId="77777777"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6998B3F7" w14:textId="57F1D927" w:rsidTr="00DD697D">
        <w:tc>
          <w:tcPr>
            <w:tcW w:w="4136" w:type="dxa"/>
            <w:gridSpan w:val="2"/>
          </w:tcPr>
          <w:p w14:paraId="3C81B2C6" w14:textId="4D96FB13" w:rsidR="00E41D1E" w:rsidRPr="00934E07" w:rsidRDefault="00E41D1E" w:rsidP="00E41D1E">
            <w:pPr>
              <w:spacing w:before="60" w:line="276" w:lineRule="auto"/>
              <w:ind w:right="-36" w:hanging="90"/>
              <w:rPr>
                <w:rFonts w:ascii="Arial" w:hAnsi="Arial" w:cs="Arial"/>
                <w:b/>
                <w:bCs/>
                <w:sz w:val="13"/>
                <w:szCs w:val="13"/>
                <w:u w:val="single"/>
              </w:rPr>
            </w:pPr>
            <w:r w:rsidRPr="00934E07">
              <w:rPr>
                <w:rFonts w:ascii="Arial" w:hAnsi="Arial" w:cs="Arial"/>
                <w:b/>
                <w:bCs/>
                <w:sz w:val="13"/>
                <w:szCs w:val="13"/>
                <w:u w:val="single"/>
              </w:rPr>
              <w:t xml:space="preserve">Investment in associated companies </w:t>
            </w:r>
          </w:p>
        </w:tc>
        <w:tc>
          <w:tcPr>
            <w:tcW w:w="708" w:type="dxa"/>
          </w:tcPr>
          <w:p w14:paraId="56B42607" w14:textId="77777777" w:rsidR="00E41D1E" w:rsidRPr="00934E07" w:rsidRDefault="00E41D1E" w:rsidP="00E41D1E">
            <w:pPr>
              <w:spacing w:before="60" w:line="276" w:lineRule="auto"/>
              <w:ind w:right="-36"/>
              <w:rPr>
                <w:rFonts w:ascii="Arial" w:hAnsi="Arial" w:cs="Arial"/>
                <w:sz w:val="13"/>
                <w:szCs w:val="13"/>
              </w:rPr>
            </w:pPr>
          </w:p>
        </w:tc>
        <w:tc>
          <w:tcPr>
            <w:tcW w:w="566" w:type="dxa"/>
          </w:tcPr>
          <w:p w14:paraId="5823BB0D" w14:textId="77777777"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6DCBB9C3" w14:textId="77777777" w:rsidR="00E41D1E" w:rsidRPr="00934E07" w:rsidRDefault="00E41D1E" w:rsidP="00E41D1E">
            <w:pPr>
              <w:spacing w:before="60" w:line="276" w:lineRule="auto"/>
              <w:ind w:right="-36"/>
              <w:rPr>
                <w:rFonts w:ascii="Arial" w:hAnsi="Arial" w:cs="Arial"/>
                <w:sz w:val="13"/>
                <w:szCs w:val="13"/>
              </w:rPr>
            </w:pPr>
          </w:p>
        </w:tc>
        <w:tc>
          <w:tcPr>
            <w:tcW w:w="765" w:type="dxa"/>
          </w:tcPr>
          <w:p w14:paraId="3BA25817" w14:textId="77777777" w:rsidR="00E41D1E" w:rsidRPr="00934E07" w:rsidRDefault="00E41D1E" w:rsidP="00E41D1E">
            <w:pPr>
              <w:spacing w:before="60" w:line="276" w:lineRule="auto"/>
              <w:ind w:left="-25" w:right="-33"/>
              <w:jc w:val="right"/>
              <w:rPr>
                <w:rFonts w:ascii="Arial" w:hAnsi="Arial" w:cs="Arial"/>
                <w:sz w:val="13"/>
                <w:szCs w:val="13"/>
              </w:rPr>
            </w:pPr>
          </w:p>
        </w:tc>
        <w:tc>
          <w:tcPr>
            <w:tcW w:w="796" w:type="dxa"/>
            <w:vAlign w:val="bottom"/>
          </w:tcPr>
          <w:p w14:paraId="5E1A33B5" w14:textId="77777777"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2E3EA04A" w14:textId="77777777" w:rsidR="00E41D1E" w:rsidRPr="00934E07" w:rsidRDefault="00E41D1E" w:rsidP="00E41D1E">
            <w:pPr>
              <w:spacing w:before="60" w:line="276" w:lineRule="auto"/>
              <w:ind w:left="-25" w:right="-33"/>
              <w:jc w:val="right"/>
              <w:rPr>
                <w:rFonts w:ascii="Arial" w:hAnsi="Arial" w:cs="Arial"/>
                <w:sz w:val="13"/>
                <w:szCs w:val="13"/>
              </w:rPr>
            </w:pPr>
          </w:p>
        </w:tc>
        <w:tc>
          <w:tcPr>
            <w:tcW w:w="794" w:type="dxa"/>
            <w:vAlign w:val="bottom"/>
          </w:tcPr>
          <w:p w14:paraId="33980230" w14:textId="77777777"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374B58DA" w14:textId="77777777" w:rsidTr="00DD697D">
        <w:tc>
          <w:tcPr>
            <w:tcW w:w="4136" w:type="dxa"/>
            <w:gridSpan w:val="2"/>
          </w:tcPr>
          <w:p w14:paraId="6FB8022A" w14:textId="765A4AD0" w:rsidR="00E41D1E" w:rsidRPr="00934E07" w:rsidRDefault="00E41D1E" w:rsidP="00E41D1E">
            <w:pPr>
              <w:spacing w:before="60" w:line="276" w:lineRule="auto"/>
              <w:ind w:right="-36" w:hanging="90"/>
              <w:rPr>
                <w:rFonts w:ascii="Arial" w:hAnsi="Arial" w:cs="Arial"/>
                <w:b/>
                <w:bCs/>
                <w:sz w:val="13"/>
                <w:szCs w:val="13"/>
                <w:u w:val="single"/>
              </w:rPr>
            </w:pPr>
            <w:r w:rsidRPr="00934E07">
              <w:rPr>
                <w:rFonts w:ascii="Arial" w:hAnsi="Arial" w:cs="Arial"/>
                <w:b/>
                <w:bCs/>
                <w:sz w:val="13"/>
                <w:szCs w:val="13"/>
              </w:rPr>
              <w:t xml:space="preserve">   </w:t>
            </w:r>
            <w:r w:rsidRPr="00934E07">
              <w:rPr>
                <w:rFonts w:ascii="Arial" w:hAnsi="Arial" w:cs="Arial"/>
                <w:b/>
                <w:bCs/>
                <w:sz w:val="13"/>
                <w:szCs w:val="13"/>
                <w:u w:val="single"/>
              </w:rPr>
              <w:t>held by subsidiaries</w:t>
            </w:r>
          </w:p>
        </w:tc>
        <w:tc>
          <w:tcPr>
            <w:tcW w:w="708" w:type="dxa"/>
          </w:tcPr>
          <w:p w14:paraId="0137E62E" w14:textId="77777777" w:rsidR="00E41D1E" w:rsidRPr="00934E07" w:rsidRDefault="00E41D1E" w:rsidP="00E41D1E">
            <w:pPr>
              <w:spacing w:before="60" w:line="276" w:lineRule="auto"/>
              <w:ind w:right="-36"/>
              <w:rPr>
                <w:rFonts w:ascii="Arial" w:hAnsi="Arial" w:cs="Arial"/>
                <w:sz w:val="13"/>
                <w:szCs w:val="13"/>
              </w:rPr>
            </w:pPr>
          </w:p>
        </w:tc>
        <w:tc>
          <w:tcPr>
            <w:tcW w:w="566" w:type="dxa"/>
          </w:tcPr>
          <w:p w14:paraId="588620A4" w14:textId="77777777"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2C9F1AAF" w14:textId="77777777" w:rsidR="00E41D1E" w:rsidRPr="00934E07" w:rsidRDefault="00E41D1E" w:rsidP="00E41D1E">
            <w:pPr>
              <w:spacing w:before="60" w:line="276" w:lineRule="auto"/>
              <w:ind w:right="-36"/>
              <w:rPr>
                <w:rFonts w:ascii="Arial" w:hAnsi="Arial" w:cs="Arial"/>
                <w:sz w:val="13"/>
                <w:szCs w:val="13"/>
              </w:rPr>
            </w:pPr>
          </w:p>
        </w:tc>
        <w:tc>
          <w:tcPr>
            <w:tcW w:w="765" w:type="dxa"/>
          </w:tcPr>
          <w:p w14:paraId="6ECF681D" w14:textId="77777777" w:rsidR="00E41D1E" w:rsidRPr="00934E07" w:rsidRDefault="00E41D1E" w:rsidP="00E41D1E">
            <w:pPr>
              <w:spacing w:before="60" w:line="276" w:lineRule="auto"/>
              <w:ind w:left="-25" w:right="-33"/>
              <w:jc w:val="right"/>
              <w:rPr>
                <w:rFonts w:ascii="Arial" w:hAnsi="Arial" w:cs="Arial"/>
                <w:sz w:val="13"/>
                <w:szCs w:val="13"/>
              </w:rPr>
            </w:pPr>
          </w:p>
        </w:tc>
        <w:tc>
          <w:tcPr>
            <w:tcW w:w="796" w:type="dxa"/>
            <w:vAlign w:val="bottom"/>
          </w:tcPr>
          <w:p w14:paraId="25DA17BF" w14:textId="77777777"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3ACDD3ED" w14:textId="77777777" w:rsidR="00E41D1E" w:rsidRPr="00934E07" w:rsidRDefault="00E41D1E" w:rsidP="00E41D1E">
            <w:pPr>
              <w:spacing w:before="60" w:line="276" w:lineRule="auto"/>
              <w:ind w:left="-25" w:right="-33"/>
              <w:jc w:val="right"/>
              <w:rPr>
                <w:rFonts w:ascii="Arial" w:hAnsi="Arial" w:cs="Arial"/>
                <w:sz w:val="13"/>
                <w:szCs w:val="13"/>
              </w:rPr>
            </w:pPr>
          </w:p>
        </w:tc>
        <w:tc>
          <w:tcPr>
            <w:tcW w:w="794" w:type="dxa"/>
            <w:vAlign w:val="bottom"/>
          </w:tcPr>
          <w:p w14:paraId="05480743" w14:textId="77777777"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55D04E86" w14:textId="3A13F59D" w:rsidTr="00DD697D">
        <w:trPr>
          <w:trHeight w:val="250"/>
        </w:trPr>
        <w:tc>
          <w:tcPr>
            <w:tcW w:w="2324" w:type="dxa"/>
          </w:tcPr>
          <w:p w14:paraId="4B90C045" w14:textId="6EE01F3B"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Siam Pacific Holding Co., Ltd</w:t>
            </w:r>
          </w:p>
        </w:tc>
        <w:tc>
          <w:tcPr>
            <w:tcW w:w="1812" w:type="dxa"/>
          </w:tcPr>
          <w:p w14:paraId="223D0457" w14:textId="7A0937AB"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Holding company</w:t>
            </w:r>
          </w:p>
        </w:tc>
        <w:tc>
          <w:tcPr>
            <w:tcW w:w="708" w:type="dxa"/>
          </w:tcPr>
          <w:p w14:paraId="19DC4FE1" w14:textId="347703B5" w:rsidR="00E41D1E" w:rsidRPr="00934E07" w:rsidRDefault="00E41D1E" w:rsidP="00067AC1">
            <w:pPr>
              <w:spacing w:before="60" w:line="276" w:lineRule="auto"/>
              <w:ind w:right="-36"/>
              <w:jc w:val="both"/>
              <w:rPr>
                <w:rFonts w:ascii="Arial" w:hAnsi="Arial" w:cstheme="minorBidi"/>
                <w:sz w:val="13"/>
                <w:szCs w:val="13"/>
              </w:rPr>
            </w:pPr>
            <w:r w:rsidRPr="00934E07">
              <w:rPr>
                <w:rFonts w:ascii="Arial" w:hAnsi="Arial" w:cstheme="minorBidi"/>
                <w:sz w:val="13"/>
                <w:szCs w:val="13"/>
              </w:rPr>
              <w:t xml:space="preserve">   58,625</w:t>
            </w:r>
          </w:p>
        </w:tc>
        <w:tc>
          <w:tcPr>
            <w:tcW w:w="566" w:type="dxa"/>
          </w:tcPr>
          <w:p w14:paraId="33F12F26" w14:textId="187471B7" w:rsidR="00E41D1E" w:rsidRPr="00934E07" w:rsidRDefault="00E41D1E" w:rsidP="00E41D1E">
            <w:pPr>
              <w:spacing w:before="60" w:line="276" w:lineRule="auto"/>
              <w:ind w:right="-36"/>
              <w:jc w:val="right"/>
              <w:rPr>
                <w:rFonts w:ascii="Arial" w:hAnsi="Arial" w:cs="Arial"/>
                <w:sz w:val="13"/>
                <w:szCs w:val="13"/>
              </w:rPr>
            </w:pPr>
            <w:r w:rsidRPr="00934E07">
              <w:rPr>
                <w:rFonts w:ascii="Arial" w:hAnsi="Arial" w:cs="Arial"/>
                <w:sz w:val="13"/>
                <w:szCs w:val="13"/>
              </w:rPr>
              <w:t xml:space="preserve">   4.30</w:t>
            </w:r>
          </w:p>
        </w:tc>
        <w:tc>
          <w:tcPr>
            <w:tcW w:w="567" w:type="dxa"/>
          </w:tcPr>
          <w:p w14:paraId="46AA986D" w14:textId="37EBDD5A" w:rsidR="00E41D1E" w:rsidRPr="00934E07" w:rsidRDefault="00E41D1E" w:rsidP="00E41D1E">
            <w:pPr>
              <w:spacing w:before="60" w:line="276" w:lineRule="auto"/>
              <w:ind w:right="-36"/>
              <w:rPr>
                <w:rFonts w:ascii="Arial" w:hAnsi="Arial" w:cs="Arial"/>
                <w:sz w:val="13"/>
                <w:szCs w:val="13"/>
              </w:rPr>
            </w:pPr>
            <w:r w:rsidRPr="00934E07">
              <w:rPr>
                <w:rFonts w:ascii="Arial" w:hAnsi="Arial" w:cs="Arial"/>
                <w:sz w:val="13"/>
                <w:szCs w:val="13"/>
              </w:rPr>
              <w:t xml:space="preserve">   4.30</w:t>
            </w:r>
          </w:p>
        </w:tc>
        <w:tc>
          <w:tcPr>
            <w:tcW w:w="765" w:type="dxa"/>
          </w:tcPr>
          <w:p w14:paraId="19A65C5A" w14:textId="588446E2"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2,525</w:t>
            </w:r>
          </w:p>
        </w:tc>
        <w:tc>
          <w:tcPr>
            <w:tcW w:w="796" w:type="dxa"/>
          </w:tcPr>
          <w:p w14:paraId="1E319881" w14:textId="5B286999"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2,525</w:t>
            </w:r>
          </w:p>
        </w:tc>
        <w:tc>
          <w:tcPr>
            <w:tcW w:w="850" w:type="dxa"/>
          </w:tcPr>
          <w:p w14:paraId="6FB43BFE" w14:textId="65A035AC"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794" w:type="dxa"/>
          </w:tcPr>
          <w:p w14:paraId="706E62C7" w14:textId="15BB4D07"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067AC1" w:rsidRPr="00934E07" w14:paraId="126B4E80" w14:textId="77777777" w:rsidTr="00DD697D">
        <w:trPr>
          <w:trHeight w:val="166"/>
        </w:trPr>
        <w:tc>
          <w:tcPr>
            <w:tcW w:w="2324" w:type="dxa"/>
          </w:tcPr>
          <w:p w14:paraId="7C659715" w14:textId="271BE2A7" w:rsidR="00067AC1" w:rsidRPr="00934E07" w:rsidRDefault="00067AC1" w:rsidP="00067AC1">
            <w:pPr>
              <w:spacing w:before="60" w:line="276" w:lineRule="auto"/>
              <w:ind w:right="-36"/>
              <w:rPr>
                <w:rFonts w:ascii="Arial" w:hAnsi="Arial" w:cs="Arial"/>
                <w:sz w:val="13"/>
                <w:szCs w:val="13"/>
              </w:rPr>
            </w:pPr>
            <w:r w:rsidRPr="00934E07">
              <w:rPr>
                <w:rFonts w:ascii="Arial" w:hAnsi="Arial" w:cs="Arial"/>
                <w:sz w:val="13"/>
                <w:szCs w:val="13"/>
              </w:rPr>
              <w:t xml:space="preserve">Dawei LNG Terminal Company </w:t>
            </w:r>
          </w:p>
        </w:tc>
        <w:tc>
          <w:tcPr>
            <w:tcW w:w="1812" w:type="dxa"/>
          </w:tcPr>
          <w:p w14:paraId="6061F823" w14:textId="30741269" w:rsidR="00067AC1" w:rsidRPr="00934E07" w:rsidRDefault="00067AC1" w:rsidP="00067AC1">
            <w:pPr>
              <w:spacing w:before="60" w:line="276" w:lineRule="auto"/>
              <w:ind w:right="-36" w:hanging="90"/>
              <w:rPr>
                <w:rFonts w:ascii="Arial" w:hAnsi="Arial" w:cs="Arial"/>
                <w:sz w:val="13"/>
                <w:szCs w:val="13"/>
              </w:rPr>
            </w:pPr>
          </w:p>
        </w:tc>
        <w:tc>
          <w:tcPr>
            <w:tcW w:w="708" w:type="dxa"/>
          </w:tcPr>
          <w:p w14:paraId="29794C21" w14:textId="2A2CF6FF" w:rsidR="00067AC1" w:rsidRPr="00934E07" w:rsidRDefault="00067AC1" w:rsidP="00067AC1">
            <w:pPr>
              <w:spacing w:before="60" w:line="276" w:lineRule="auto"/>
              <w:ind w:right="-36"/>
              <w:jc w:val="right"/>
              <w:rPr>
                <w:rFonts w:ascii="Arial" w:hAnsi="Arial" w:cs="Arial"/>
                <w:sz w:val="13"/>
                <w:szCs w:val="13"/>
              </w:rPr>
            </w:pPr>
            <w:r w:rsidRPr="00934E07">
              <w:rPr>
                <w:rFonts w:ascii="Arial" w:hAnsi="Arial" w:cs="Arial"/>
                <w:sz w:val="13"/>
                <w:szCs w:val="13"/>
              </w:rPr>
              <w:t xml:space="preserve">USD </w:t>
            </w:r>
          </w:p>
        </w:tc>
        <w:tc>
          <w:tcPr>
            <w:tcW w:w="566" w:type="dxa"/>
          </w:tcPr>
          <w:p w14:paraId="2D6A59AB" w14:textId="70EACF21" w:rsidR="00067AC1" w:rsidRPr="00934E07" w:rsidRDefault="00067AC1" w:rsidP="00067AC1">
            <w:pPr>
              <w:spacing w:before="60" w:line="276" w:lineRule="auto"/>
              <w:ind w:right="-36"/>
              <w:jc w:val="right"/>
              <w:rPr>
                <w:rFonts w:ascii="Arial" w:hAnsi="Arial" w:cs="Arial"/>
                <w:sz w:val="13"/>
                <w:szCs w:val="13"/>
              </w:rPr>
            </w:pPr>
          </w:p>
        </w:tc>
        <w:tc>
          <w:tcPr>
            <w:tcW w:w="567" w:type="dxa"/>
          </w:tcPr>
          <w:p w14:paraId="63FEBA21" w14:textId="254205F2" w:rsidR="00067AC1" w:rsidRPr="00934E07" w:rsidRDefault="00067AC1" w:rsidP="00067AC1">
            <w:pPr>
              <w:spacing w:before="60" w:line="276" w:lineRule="auto"/>
              <w:ind w:right="-36"/>
              <w:jc w:val="right"/>
              <w:rPr>
                <w:rFonts w:ascii="Arial" w:hAnsi="Arial" w:cs="Arial"/>
                <w:sz w:val="13"/>
                <w:szCs w:val="13"/>
              </w:rPr>
            </w:pPr>
          </w:p>
        </w:tc>
        <w:tc>
          <w:tcPr>
            <w:tcW w:w="765" w:type="dxa"/>
          </w:tcPr>
          <w:p w14:paraId="3E3768FE" w14:textId="3269F0A7" w:rsidR="00067AC1" w:rsidRPr="00934E07" w:rsidRDefault="00067AC1" w:rsidP="00067AC1">
            <w:pPr>
              <w:spacing w:before="60" w:line="276" w:lineRule="auto"/>
              <w:ind w:left="-25" w:right="-33"/>
              <w:jc w:val="right"/>
              <w:rPr>
                <w:rFonts w:ascii="Arial" w:hAnsi="Arial" w:cs="Arial"/>
                <w:sz w:val="13"/>
                <w:szCs w:val="13"/>
              </w:rPr>
            </w:pPr>
          </w:p>
        </w:tc>
        <w:tc>
          <w:tcPr>
            <w:tcW w:w="796" w:type="dxa"/>
          </w:tcPr>
          <w:p w14:paraId="6EC3AC6A" w14:textId="505A4731" w:rsidR="00067AC1" w:rsidRPr="00934E07" w:rsidRDefault="00067AC1" w:rsidP="00067AC1">
            <w:pPr>
              <w:spacing w:before="60" w:line="276" w:lineRule="auto"/>
              <w:ind w:left="-25" w:right="-33"/>
              <w:jc w:val="right"/>
              <w:rPr>
                <w:rFonts w:ascii="Arial" w:hAnsi="Arial" w:cs="Arial"/>
                <w:sz w:val="13"/>
                <w:szCs w:val="13"/>
              </w:rPr>
            </w:pPr>
          </w:p>
        </w:tc>
        <w:tc>
          <w:tcPr>
            <w:tcW w:w="850" w:type="dxa"/>
          </w:tcPr>
          <w:p w14:paraId="63BA5E09" w14:textId="233F5987" w:rsidR="00067AC1" w:rsidRPr="00934E07" w:rsidRDefault="00067AC1" w:rsidP="00067AC1">
            <w:pPr>
              <w:spacing w:before="60" w:line="276" w:lineRule="auto"/>
              <w:ind w:left="-25" w:right="-33"/>
              <w:jc w:val="right"/>
              <w:rPr>
                <w:rFonts w:ascii="Arial" w:hAnsi="Arial" w:cs="Arial"/>
                <w:sz w:val="13"/>
                <w:szCs w:val="13"/>
              </w:rPr>
            </w:pPr>
          </w:p>
        </w:tc>
        <w:tc>
          <w:tcPr>
            <w:tcW w:w="794" w:type="dxa"/>
          </w:tcPr>
          <w:p w14:paraId="7FB65F19" w14:textId="1A3FF8FA" w:rsidR="00067AC1" w:rsidRPr="00934E07" w:rsidRDefault="00067AC1" w:rsidP="00067AC1">
            <w:pPr>
              <w:spacing w:before="60" w:line="276" w:lineRule="auto"/>
              <w:ind w:left="-25" w:right="-33"/>
              <w:jc w:val="right"/>
              <w:rPr>
                <w:rFonts w:ascii="Arial" w:hAnsi="Arial" w:cs="Arial"/>
                <w:sz w:val="13"/>
                <w:szCs w:val="13"/>
              </w:rPr>
            </w:pPr>
          </w:p>
        </w:tc>
      </w:tr>
      <w:tr w:rsidR="00067AC1" w:rsidRPr="00934E07" w14:paraId="357A0CAC" w14:textId="77777777" w:rsidTr="00DD697D">
        <w:tc>
          <w:tcPr>
            <w:tcW w:w="2324" w:type="dxa"/>
          </w:tcPr>
          <w:p w14:paraId="6BF9EC4E" w14:textId="73D2DD48" w:rsidR="00067AC1" w:rsidRPr="00934E07" w:rsidRDefault="00067AC1" w:rsidP="00067AC1">
            <w:pPr>
              <w:spacing w:before="60" w:line="276" w:lineRule="auto"/>
              <w:ind w:right="-36" w:hanging="90"/>
              <w:rPr>
                <w:rFonts w:ascii="Arial" w:hAnsi="Arial" w:cs="Arial"/>
                <w:sz w:val="13"/>
                <w:szCs w:val="13"/>
              </w:rPr>
            </w:pPr>
            <w:r w:rsidRPr="00934E07">
              <w:rPr>
                <w:rFonts w:ascii="Arial" w:hAnsi="Arial" w:cs="Arial"/>
                <w:sz w:val="13"/>
                <w:szCs w:val="13"/>
              </w:rPr>
              <w:t xml:space="preserve">   Limited.</w:t>
            </w:r>
          </w:p>
        </w:tc>
        <w:tc>
          <w:tcPr>
            <w:tcW w:w="1812" w:type="dxa"/>
          </w:tcPr>
          <w:p w14:paraId="6DEB6318" w14:textId="7B801155" w:rsidR="00067AC1" w:rsidRPr="00934E07" w:rsidRDefault="00067AC1" w:rsidP="00067AC1">
            <w:pPr>
              <w:spacing w:before="60" w:line="276" w:lineRule="auto"/>
              <w:ind w:right="-36" w:hanging="90"/>
              <w:rPr>
                <w:rFonts w:ascii="Arial" w:hAnsi="Arial" w:cs="Arial"/>
                <w:sz w:val="13"/>
                <w:szCs w:val="13"/>
              </w:rPr>
            </w:pPr>
            <w:r w:rsidRPr="00934E07">
              <w:rPr>
                <w:rFonts w:ascii="Arial" w:hAnsi="Arial" w:cs="Arial"/>
                <w:sz w:val="13"/>
                <w:szCs w:val="13"/>
              </w:rPr>
              <w:t>Dawei Concession Project</w:t>
            </w:r>
          </w:p>
        </w:tc>
        <w:tc>
          <w:tcPr>
            <w:tcW w:w="708" w:type="dxa"/>
          </w:tcPr>
          <w:p w14:paraId="7A458C2C" w14:textId="1A0C6FAD" w:rsidR="00067AC1" w:rsidRPr="00934E07" w:rsidRDefault="00067AC1" w:rsidP="00067AC1">
            <w:pPr>
              <w:spacing w:before="60" w:line="276" w:lineRule="auto"/>
              <w:ind w:right="-36"/>
              <w:jc w:val="right"/>
              <w:rPr>
                <w:rFonts w:ascii="Arial" w:hAnsi="Arial" w:cs="Arial"/>
                <w:sz w:val="13"/>
                <w:szCs w:val="13"/>
              </w:rPr>
            </w:pPr>
            <w:r w:rsidRPr="00934E07">
              <w:rPr>
                <w:rFonts w:ascii="Arial" w:hAnsi="Arial" w:cs="Arial"/>
                <w:sz w:val="13"/>
                <w:szCs w:val="13"/>
              </w:rPr>
              <w:t>75,000</w:t>
            </w:r>
          </w:p>
        </w:tc>
        <w:tc>
          <w:tcPr>
            <w:tcW w:w="566" w:type="dxa"/>
          </w:tcPr>
          <w:p w14:paraId="591F68F2" w14:textId="0A2377DC" w:rsidR="00067AC1" w:rsidRPr="00934E07" w:rsidRDefault="00067AC1" w:rsidP="00067AC1">
            <w:pPr>
              <w:spacing w:before="60" w:line="276" w:lineRule="auto"/>
              <w:ind w:right="-36"/>
              <w:jc w:val="right"/>
              <w:rPr>
                <w:rFonts w:ascii="Arial" w:hAnsi="Arial" w:cs="Arial"/>
                <w:sz w:val="13"/>
                <w:szCs w:val="13"/>
              </w:rPr>
            </w:pPr>
            <w:r w:rsidRPr="00934E07">
              <w:rPr>
                <w:rFonts w:ascii="Arial" w:hAnsi="Arial" w:cs="Arial"/>
                <w:sz w:val="13"/>
                <w:szCs w:val="13"/>
              </w:rPr>
              <w:t>50.00</w:t>
            </w:r>
          </w:p>
        </w:tc>
        <w:tc>
          <w:tcPr>
            <w:tcW w:w="567" w:type="dxa"/>
          </w:tcPr>
          <w:p w14:paraId="2509FA96" w14:textId="0DB9EFD8" w:rsidR="00067AC1" w:rsidRPr="00934E07" w:rsidRDefault="00067AC1" w:rsidP="00067AC1">
            <w:pPr>
              <w:spacing w:before="60" w:line="276" w:lineRule="auto"/>
              <w:ind w:right="-36"/>
              <w:jc w:val="right"/>
              <w:rPr>
                <w:rFonts w:ascii="Arial" w:hAnsi="Arial" w:cs="Arial"/>
                <w:sz w:val="13"/>
                <w:szCs w:val="13"/>
              </w:rPr>
            </w:pPr>
            <w:r w:rsidRPr="00934E07">
              <w:rPr>
                <w:rFonts w:ascii="Arial" w:hAnsi="Arial" w:cs="Arial"/>
                <w:sz w:val="13"/>
                <w:szCs w:val="13"/>
              </w:rPr>
              <w:t>50.00</w:t>
            </w:r>
          </w:p>
        </w:tc>
        <w:tc>
          <w:tcPr>
            <w:tcW w:w="765" w:type="dxa"/>
          </w:tcPr>
          <w:p w14:paraId="0ADF0AD6" w14:textId="3132D86F" w:rsidR="00067AC1" w:rsidRPr="00934E07" w:rsidRDefault="00067AC1" w:rsidP="00067AC1">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480</w:t>
            </w:r>
          </w:p>
        </w:tc>
        <w:tc>
          <w:tcPr>
            <w:tcW w:w="796" w:type="dxa"/>
          </w:tcPr>
          <w:p w14:paraId="29AF6C04" w14:textId="06A5DF30" w:rsidR="00067AC1" w:rsidRPr="00934E07" w:rsidRDefault="00067AC1" w:rsidP="00067AC1">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685</w:t>
            </w:r>
          </w:p>
        </w:tc>
        <w:tc>
          <w:tcPr>
            <w:tcW w:w="850" w:type="dxa"/>
          </w:tcPr>
          <w:p w14:paraId="49CF98BD" w14:textId="246FE525" w:rsidR="00067AC1" w:rsidRPr="00934E07" w:rsidRDefault="00067AC1" w:rsidP="00067AC1">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794" w:type="dxa"/>
          </w:tcPr>
          <w:p w14:paraId="3C2368D8" w14:textId="73B67276" w:rsidR="00067AC1" w:rsidRPr="00934E07" w:rsidRDefault="00067AC1" w:rsidP="00067AC1">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353110" w:rsidRPr="00934E07" w14:paraId="7FFDC505" w14:textId="032A6651" w:rsidTr="00DD697D">
        <w:tc>
          <w:tcPr>
            <w:tcW w:w="4136" w:type="dxa"/>
            <w:gridSpan w:val="2"/>
          </w:tcPr>
          <w:p w14:paraId="0CEE32F6" w14:textId="58113B2D" w:rsidR="00353110" w:rsidRPr="00934E07" w:rsidRDefault="00353110" w:rsidP="00353110">
            <w:pPr>
              <w:spacing w:before="60" w:line="276" w:lineRule="auto"/>
              <w:ind w:left="-75" w:right="-36" w:hanging="28"/>
              <w:rPr>
                <w:rFonts w:ascii="Arial" w:hAnsi="Arial" w:cs="Arial"/>
                <w:sz w:val="13"/>
                <w:szCs w:val="13"/>
              </w:rPr>
            </w:pPr>
            <w:r w:rsidRPr="00934E07">
              <w:rPr>
                <w:rFonts w:ascii="Arial" w:hAnsi="Arial" w:cs="Arial"/>
                <w:sz w:val="13"/>
                <w:szCs w:val="13"/>
              </w:rPr>
              <w:t>Total investment in associated companies - net</w:t>
            </w:r>
          </w:p>
        </w:tc>
        <w:tc>
          <w:tcPr>
            <w:tcW w:w="708" w:type="dxa"/>
          </w:tcPr>
          <w:p w14:paraId="2925C5DC" w14:textId="77777777" w:rsidR="00353110" w:rsidRPr="00934E07" w:rsidRDefault="00353110" w:rsidP="00353110">
            <w:pPr>
              <w:spacing w:before="60" w:line="276" w:lineRule="auto"/>
              <w:ind w:right="-36"/>
              <w:rPr>
                <w:rFonts w:ascii="Arial" w:hAnsi="Arial" w:cs="Arial"/>
                <w:sz w:val="13"/>
                <w:szCs w:val="13"/>
              </w:rPr>
            </w:pPr>
          </w:p>
        </w:tc>
        <w:tc>
          <w:tcPr>
            <w:tcW w:w="566" w:type="dxa"/>
          </w:tcPr>
          <w:p w14:paraId="29244F22" w14:textId="77777777" w:rsidR="00353110" w:rsidRPr="00934E07" w:rsidRDefault="00353110" w:rsidP="00353110">
            <w:pPr>
              <w:spacing w:before="60" w:line="276" w:lineRule="auto"/>
              <w:ind w:right="-36"/>
              <w:jc w:val="right"/>
              <w:rPr>
                <w:rFonts w:ascii="Arial" w:hAnsi="Arial" w:cs="Arial"/>
                <w:sz w:val="13"/>
                <w:szCs w:val="13"/>
              </w:rPr>
            </w:pPr>
          </w:p>
        </w:tc>
        <w:tc>
          <w:tcPr>
            <w:tcW w:w="567" w:type="dxa"/>
          </w:tcPr>
          <w:p w14:paraId="70FC8664" w14:textId="77777777" w:rsidR="00353110" w:rsidRPr="00934E07" w:rsidRDefault="00353110" w:rsidP="00353110">
            <w:pPr>
              <w:spacing w:before="60" w:line="276" w:lineRule="auto"/>
              <w:ind w:right="-36"/>
              <w:rPr>
                <w:rFonts w:ascii="Arial" w:hAnsi="Arial" w:cs="Arial"/>
                <w:sz w:val="13"/>
                <w:szCs w:val="13"/>
              </w:rPr>
            </w:pPr>
          </w:p>
        </w:tc>
        <w:tc>
          <w:tcPr>
            <w:tcW w:w="765" w:type="dxa"/>
          </w:tcPr>
          <w:p w14:paraId="22BCAFA1" w14:textId="4D7C4A48" w:rsidR="00353110" w:rsidRPr="00934E07" w:rsidRDefault="00353110" w:rsidP="00353110">
            <w:pPr>
              <w:pBdr>
                <w:bottom w:val="single" w:sz="4" w:space="1" w:color="auto"/>
              </w:pBdr>
              <w:spacing w:before="60" w:line="276" w:lineRule="auto"/>
              <w:ind w:right="-33"/>
              <w:jc w:val="right"/>
              <w:rPr>
                <w:rFonts w:ascii="Arial" w:hAnsi="Arial" w:cs="Arial"/>
                <w:sz w:val="13"/>
                <w:szCs w:val="13"/>
              </w:rPr>
            </w:pPr>
            <w:r w:rsidRPr="00934E07">
              <w:rPr>
                <w:rFonts w:ascii="Arial" w:hAnsi="Arial" w:cs="Arial"/>
                <w:sz w:val="13"/>
                <w:szCs w:val="13"/>
              </w:rPr>
              <w:t>291,431</w:t>
            </w:r>
          </w:p>
        </w:tc>
        <w:tc>
          <w:tcPr>
            <w:tcW w:w="796" w:type="dxa"/>
          </w:tcPr>
          <w:p w14:paraId="3BAA6C5C" w14:textId="468EFE26" w:rsidR="00353110" w:rsidRPr="00934E07" w:rsidRDefault="00353110" w:rsidP="00353110">
            <w:pPr>
              <w:pBdr>
                <w:bottom w:val="single" w:sz="4" w:space="1" w:color="auto"/>
              </w:pBdr>
              <w:spacing w:before="60" w:line="276" w:lineRule="auto"/>
              <w:ind w:right="-33"/>
              <w:jc w:val="right"/>
              <w:rPr>
                <w:rFonts w:ascii="Arial" w:hAnsi="Arial" w:cs="Arial"/>
                <w:sz w:val="13"/>
                <w:szCs w:val="13"/>
              </w:rPr>
            </w:pPr>
            <w:r w:rsidRPr="00934E07">
              <w:rPr>
                <w:rFonts w:ascii="Arial" w:hAnsi="Arial" w:cs="Arial"/>
                <w:sz w:val="13"/>
                <w:szCs w:val="13"/>
              </w:rPr>
              <w:t>333,325</w:t>
            </w:r>
          </w:p>
        </w:tc>
        <w:tc>
          <w:tcPr>
            <w:tcW w:w="850" w:type="dxa"/>
          </w:tcPr>
          <w:p w14:paraId="140BDA18" w14:textId="1FB1BB77" w:rsidR="00353110" w:rsidRPr="00934E07" w:rsidRDefault="00353110" w:rsidP="00353110">
            <w:pPr>
              <w:pBdr>
                <w:bottom w:val="single" w:sz="4" w:space="1" w:color="auto"/>
              </w:pBdr>
              <w:spacing w:before="60" w:line="276" w:lineRule="auto"/>
              <w:ind w:right="-33"/>
              <w:jc w:val="right"/>
              <w:rPr>
                <w:rFonts w:ascii="Arial" w:hAnsi="Arial" w:cs="Arial"/>
                <w:sz w:val="13"/>
                <w:szCs w:val="13"/>
              </w:rPr>
            </w:pPr>
            <w:r w:rsidRPr="00934E07">
              <w:rPr>
                <w:rFonts w:ascii="Arial" w:hAnsi="Arial" w:cs="Arial"/>
                <w:sz w:val="13"/>
                <w:szCs w:val="13"/>
              </w:rPr>
              <w:t>683,335</w:t>
            </w:r>
          </w:p>
        </w:tc>
        <w:tc>
          <w:tcPr>
            <w:tcW w:w="794" w:type="dxa"/>
          </w:tcPr>
          <w:p w14:paraId="25BA87F0" w14:textId="3AFD7923" w:rsidR="00353110" w:rsidRPr="00934E07" w:rsidRDefault="00353110" w:rsidP="00353110">
            <w:pPr>
              <w:pBdr>
                <w:bottom w:val="single" w:sz="4" w:space="1" w:color="auto"/>
              </w:pBdr>
              <w:spacing w:before="60" w:line="276" w:lineRule="auto"/>
              <w:ind w:right="-33"/>
              <w:jc w:val="right"/>
              <w:rPr>
                <w:rFonts w:ascii="Arial" w:hAnsi="Arial" w:cs="Arial"/>
                <w:sz w:val="13"/>
                <w:szCs w:val="13"/>
              </w:rPr>
            </w:pPr>
            <w:r w:rsidRPr="00934E07">
              <w:rPr>
                <w:rFonts w:ascii="Arial" w:hAnsi="Arial" w:cs="Arial"/>
                <w:sz w:val="13"/>
                <w:szCs w:val="13"/>
              </w:rPr>
              <w:t>697,963</w:t>
            </w:r>
          </w:p>
        </w:tc>
      </w:tr>
      <w:tr w:rsidR="00E41D1E" w:rsidRPr="00934E07" w14:paraId="125DC291" w14:textId="77777777" w:rsidTr="00DD697D">
        <w:tc>
          <w:tcPr>
            <w:tcW w:w="2324" w:type="dxa"/>
          </w:tcPr>
          <w:p w14:paraId="43BA2CFC" w14:textId="77777777" w:rsidR="00E41D1E" w:rsidRPr="00934E07" w:rsidRDefault="00E41D1E" w:rsidP="00E41D1E">
            <w:pPr>
              <w:spacing w:before="60" w:line="276" w:lineRule="auto"/>
              <w:ind w:right="-36" w:hanging="90"/>
              <w:rPr>
                <w:rFonts w:ascii="Arial" w:hAnsi="Arial" w:cs="Arial"/>
                <w:sz w:val="13"/>
                <w:szCs w:val="13"/>
              </w:rPr>
            </w:pPr>
          </w:p>
        </w:tc>
        <w:tc>
          <w:tcPr>
            <w:tcW w:w="1812" w:type="dxa"/>
          </w:tcPr>
          <w:p w14:paraId="585CA838" w14:textId="77777777" w:rsidR="00E41D1E" w:rsidRPr="00934E07" w:rsidRDefault="00E41D1E" w:rsidP="00E41D1E">
            <w:pPr>
              <w:spacing w:before="60" w:line="276" w:lineRule="auto"/>
              <w:ind w:right="-36" w:hanging="90"/>
              <w:rPr>
                <w:rFonts w:ascii="Arial" w:hAnsi="Arial" w:cs="Arial"/>
                <w:sz w:val="13"/>
                <w:szCs w:val="13"/>
              </w:rPr>
            </w:pPr>
          </w:p>
        </w:tc>
        <w:tc>
          <w:tcPr>
            <w:tcW w:w="708" w:type="dxa"/>
          </w:tcPr>
          <w:p w14:paraId="75AE6307" w14:textId="77777777" w:rsidR="00E41D1E" w:rsidRPr="00934E07" w:rsidRDefault="00E41D1E" w:rsidP="00E41D1E">
            <w:pPr>
              <w:spacing w:before="60" w:line="276" w:lineRule="auto"/>
              <w:ind w:right="-36"/>
              <w:rPr>
                <w:rFonts w:ascii="Arial" w:hAnsi="Arial" w:cs="Arial"/>
                <w:sz w:val="13"/>
                <w:szCs w:val="13"/>
              </w:rPr>
            </w:pPr>
          </w:p>
        </w:tc>
        <w:tc>
          <w:tcPr>
            <w:tcW w:w="566" w:type="dxa"/>
          </w:tcPr>
          <w:p w14:paraId="3E19F8F5" w14:textId="77777777" w:rsidR="00E41D1E" w:rsidRPr="00934E07" w:rsidRDefault="00E41D1E" w:rsidP="00E41D1E">
            <w:pPr>
              <w:spacing w:before="60" w:line="276" w:lineRule="auto"/>
              <w:ind w:right="-36"/>
              <w:rPr>
                <w:rFonts w:ascii="Arial" w:hAnsi="Arial" w:cs="Arial"/>
                <w:sz w:val="13"/>
                <w:szCs w:val="13"/>
              </w:rPr>
            </w:pPr>
          </w:p>
        </w:tc>
        <w:tc>
          <w:tcPr>
            <w:tcW w:w="567" w:type="dxa"/>
          </w:tcPr>
          <w:p w14:paraId="05709AC3" w14:textId="77777777" w:rsidR="00E41D1E" w:rsidRPr="00934E07" w:rsidRDefault="00E41D1E" w:rsidP="00E41D1E">
            <w:pPr>
              <w:spacing w:before="60" w:line="276" w:lineRule="auto"/>
              <w:ind w:right="-36"/>
              <w:rPr>
                <w:rFonts w:ascii="Arial" w:hAnsi="Arial" w:cs="Arial"/>
                <w:sz w:val="13"/>
                <w:szCs w:val="13"/>
              </w:rPr>
            </w:pPr>
          </w:p>
        </w:tc>
        <w:tc>
          <w:tcPr>
            <w:tcW w:w="765" w:type="dxa"/>
          </w:tcPr>
          <w:p w14:paraId="4BEDD074" w14:textId="77777777" w:rsidR="00E41D1E" w:rsidRPr="00934E07" w:rsidRDefault="00E41D1E" w:rsidP="00E41D1E">
            <w:pPr>
              <w:spacing w:before="60" w:line="276" w:lineRule="auto"/>
              <w:ind w:left="-25" w:right="-33"/>
              <w:rPr>
                <w:rFonts w:ascii="Arial" w:hAnsi="Arial" w:cs="Arial"/>
                <w:sz w:val="13"/>
                <w:szCs w:val="13"/>
              </w:rPr>
            </w:pPr>
          </w:p>
        </w:tc>
        <w:tc>
          <w:tcPr>
            <w:tcW w:w="796" w:type="dxa"/>
          </w:tcPr>
          <w:p w14:paraId="7D62D305" w14:textId="77777777"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534661B3" w14:textId="77777777" w:rsidR="00E41D1E" w:rsidRPr="00934E07" w:rsidRDefault="00E41D1E" w:rsidP="00E41D1E">
            <w:pPr>
              <w:spacing w:before="60" w:line="276" w:lineRule="auto"/>
              <w:ind w:left="-25" w:right="-33"/>
              <w:jc w:val="right"/>
              <w:rPr>
                <w:rFonts w:ascii="Arial" w:hAnsi="Arial" w:cs="Arial"/>
                <w:sz w:val="13"/>
                <w:szCs w:val="13"/>
              </w:rPr>
            </w:pPr>
          </w:p>
        </w:tc>
        <w:tc>
          <w:tcPr>
            <w:tcW w:w="794" w:type="dxa"/>
          </w:tcPr>
          <w:p w14:paraId="4E1EE5AB" w14:textId="77777777"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05735651" w14:textId="54C140AD" w:rsidTr="00DD697D">
        <w:tc>
          <w:tcPr>
            <w:tcW w:w="4136" w:type="dxa"/>
            <w:gridSpan w:val="2"/>
          </w:tcPr>
          <w:p w14:paraId="28A6BB37" w14:textId="19C33F90" w:rsidR="00E41D1E" w:rsidRPr="00934E07" w:rsidRDefault="00E41D1E" w:rsidP="00E41D1E">
            <w:pPr>
              <w:spacing w:before="60" w:line="276" w:lineRule="auto"/>
              <w:ind w:right="-36" w:hanging="90"/>
              <w:rPr>
                <w:rFonts w:ascii="Arial" w:hAnsi="Arial" w:cs="Browallia New"/>
                <w:sz w:val="13"/>
                <w:szCs w:val="16"/>
                <w:cs/>
              </w:rPr>
            </w:pPr>
            <w:r w:rsidRPr="00934E07">
              <w:rPr>
                <w:rFonts w:ascii="Arial" w:hAnsi="Arial" w:cs="Arial"/>
                <w:b/>
                <w:bCs/>
                <w:sz w:val="13"/>
                <w:szCs w:val="13"/>
                <w:u w:val="single"/>
              </w:rPr>
              <w:t>Investment in joint control compan</w:t>
            </w:r>
            <w:r w:rsidRPr="00934E07">
              <w:rPr>
                <w:rFonts w:ascii="Arial" w:hAnsi="Arial" w:cs="Browallia New"/>
                <w:b/>
                <w:bCs/>
                <w:sz w:val="13"/>
                <w:szCs w:val="16"/>
                <w:u w:val="single"/>
              </w:rPr>
              <w:t>ies</w:t>
            </w:r>
          </w:p>
        </w:tc>
        <w:tc>
          <w:tcPr>
            <w:tcW w:w="708" w:type="dxa"/>
          </w:tcPr>
          <w:p w14:paraId="1F68E315" w14:textId="77777777" w:rsidR="00E41D1E" w:rsidRPr="00934E07" w:rsidRDefault="00E41D1E" w:rsidP="00E41D1E">
            <w:pPr>
              <w:spacing w:before="60" w:line="276" w:lineRule="auto"/>
              <w:ind w:right="-36"/>
              <w:rPr>
                <w:rFonts w:ascii="Arial" w:hAnsi="Arial" w:cs="Arial"/>
                <w:sz w:val="13"/>
                <w:szCs w:val="13"/>
              </w:rPr>
            </w:pPr>
          </w:p>
        </w:tc>
        <w:tc>
          <w:tcPr>
            <w:tcW w:w="566" w:type="dxa"/>
          </w:tcPr>
          <w:p w14:paraId="15DC55A7" w14:textId="77777777" w:rsidR="00E41D1E" w:rsidRPr="00934E07" w:rsidRDefault="00E41D1E" w:rsidP="00E41D1E">
            <w:pPr>
              <w:spacing w:before="60" w:line="276" w:lineRule="auto"/>
              <w:ind w:right="-36"/>
              <w:rPr>
                <w:rFonts w:ascii="Arial" w:hAnsi="Arial" w:cs="Arial"/>
                <w:sz w:val="13"/>
                <w:szCs w:val="13"/>
              </w:rPr>
            </w:pPr>
          </w:p>
        </w:tc>
        <w:tc>
          <w:tcPr>
            <w:tcW w:w="567" w:type="dxa"/>
          </w:tcPr>
          <w:p w14:paraId="40CEA3E9" w14:textId="77777777" w:rsidR="00E41D1E" w:rsidRPr="00934E07" w:rsidRDefault="00E41D1E" w:rsidP="00E41D1E">
            <w:pPr>
              <w:spacing w:before="60" w:line="276" w:lineRule="auto"/>
              <w:ind w:right="-36"/>
              <w:rPr>
                <w:rFonts w:ascii="Arial" w:hAnsi="Arial" w:cs="Arial"/>
                <w:sz w:val="13"/>
                <w:szCs w:val="13"/>
              </w:rPr>
            </w:pPr>
          </w:p>
        </w:tc>
        <w:tc>
          <w:tcPr>
            <w:tcW w:w="765" w:type="dxa"/>
          </w:tcPr>
          <w:p w14:paraId="5272FCFB" w14:textId="77777777" w:rsidR="00E41D1E" w:rsidRPr="00934E07" w:rsidRDefault="00E41D1E" w:rsidP="00E41D1E">
            <w:pPr>
              <w:spacing w:before="60" w:line="276" w:lineRule="auto"/>
              <w:ind w:left="-25" w:right="-33"/>
              <w:rPr>
                <w:rFonts w:ascii="Arial" w:hAnsi="Arial" w:cs="Arial"/>
                <w:sz w:val="13"/>
                <w:szCs w:val="13"/>
              </w:rPr>
            </w:pPr>
          </w:p>
        </w:tc>
        <w:tc>
          <w:tcPr>
            <w:tcW w:w="796" w:type="dxa"/>
          </w:tcPr>
          <w:p w14:paraId="20601322" w14:textId="77777777"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20CAD30C" w14:textId="77777777" w:rsidR="00E41D1E" w:rsidRPr="00934E07" w:rsidRDefault="00E41D1E" w:rsidP="00E41D1E">
            <w:pPr>
              <w:spacing w:before="60" w:line="276" w:lineRule="auto"/>
              <w:ind w:left="-25" w:right="-33"/>
              <w:jc w:val="right"/>
              <w:rPr>
                <w:rFonts w:ascii="Arial" w:hAnsi="Arial" w:cs="Arial"/>
                <w:sz w:val="13"/>
                <w:szCs w:val="13"/>
              </w:rPr>
            </w:pPr>
          </w:p>
        </w:tc>
        <w:tc>
          <w:tcPr>
            <w:tcW w:w="794" w:type="dxa"/>
          </w:tcPr>
          <w:p w14:paraId="200F4914" w14:textId="77777777"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5B745C45" w14:textId="77777777" w:rsidTr="00DD697D">
        <w:tc>
          <w:tcPr>
            <w:tcW w:w="2324" w:type="dxa"/>
          </w:tcPr>
          <w:p w14:paraId="34C310EE" w14:textId="23B6F93C"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First Dhaka Elevated </w:t>
            </w:r>
          </w:p>
        </w:tc>
        <w:tc>
          <w:tcPr>
            <w:tcW w:w="1812" w:type="dxa"/>
          </w:tcPr>
          <w:p w14:paraId="3A6D5A72" w14:textId="77777777"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Concession for constructing </w:t>
            </w:r>
          </w:p>
        </w:tc>
        <w:tc>
          <w:tcPr>
            <w:tcW w:w="708" w:type="dxa"/>
            <w:vAlign w:val="bottom"/>
          </w:tcPr>
          <w:p w14:paraId="1033950B" w14:textId="66D97259" w:rsidR="00E41D1E" w:rsidRPr="00934E07" w:rsidRDefault="00067AC1" w:rsidP="00E41D1E">
            <w:pPr>
              <w:spacing w:before="60" w:line="276" w:lineRule="auto"/>
              <w:ind w:right="-36"/>
              <w:jc w:val="right"/>
              <w:rPr>
                <w:rFonts w:ascii="Arial" w:hAnsi="Arial" w:cs="Arial"/>
                <w:sz w:val="13"/>
                <w:szCs w:val="13"/>
              </w:rPr>
            </w:pPr>
            <w:r w:rsidRPr="00934E07">
              <w:rPr>
                <w:rFonts w:ascii="Arial" w:hAnsi="Arial" w:cs="Arial"/>
                <w:sz w:val="13"/>
                <w:szCs w:val="13"/>
              </w:rPr>
              <w:t>BDT</w:t>
            </w:r>
          </w:p>
        </w:tc>
        <w:tc>
          <w:tcPr>
            <w:tcW w:w="566" w:type="dxa"/>
          </w:tcPr>
          <w:p w14:paraId="25E9815E" w14:textId="07B811DE" w:rsidR="00E41D1E" w:rsidRPr="00934E07" w:rsidRDefault="00E41D1E" w:rsidP="00E41D1E">
            <w:pPr>
              <w:spacing w:before="60" w:line="276" w:lineRule="auto"/>
              <w:ind w:right="-36"/>
              <w:jc w:val="right"/>
              <w:rPr>
                <w:rFonts w:ascii="Arial" w:hAnsi="Arial" w:cs="Arial"/>
                <w:sz w:val="13"/>
                <w:szCs w:val="13"/>
              </w:rPr>
            </w:pPr>
          </w:p>
        </w:tc>
        <w:tc>
          <w:tcPr>
            <w:tcW w:w="567" w:type="dxa"/>
          </w:tcPr>
          <w:p w14:paraId="0A14B9BC" w14:textId="448D9C75" w:rsidR="00E41D1E" w:rsidRPr="00934E07" w:rsidRDefault="00E41D1E" w:rsidP="00E41D1E">
            <w:pPr>
              <w:spacing w:before="60" w:line="276" w:lineRule="auto"/>
              <w:ind w:right="-36"/>
              <w:jc w:val="right"/>
              <w:rPr>
                <w:rFonts w:ascii="Arial" w:hAnsi="Arial" w:cs="Arial"/>
                <w:sz w:val="13"/>
                <w:szCs w:val="13"/>
              </w:rPr>
            </w:pPr>
          </w:p>
        </w:tc>
        <w:tc>
          <w:tcPr>
            <w:tcW w:w="765" w:type="dxa"/>
            <w:vAlign w:val="bottom"/>
          </w:tcPr>
          <w:p w14:paraId="582618D1" w14:textId="14A978D7" w:rsidR="00E41D1E" w:rsidRPr="00934E07" w:rsidRDefault="00E41D1E" w:rsidP="00E41D1E">
            <w:pPr>
              <w:spacing w:before="60" w:line="276" w:lineRule="auto"/>
              <w:ind w:left="-25" w:right="-33"/>
              <w:rPr>
                <w:rFonts w:ascii="Arial" w:hAnsi="Arial" w:cs="Arial"/>
                <w:sz w:val="13"/>
                <w:szCs w:val="13"/>
              </w:rPr>
            </w:pPr>
          </w:p>
        </w:tc>
        <w:tc>
          <w:tcPr>
            <w:tcW w:w="796" w:type="dxa"/>
            <w:vAlign w:val="bottom"/>
          </w:tcPr>
          <w:p w14:paraId="4892FA9E" w14:textId="735B67C9" w:rsidR="00E41D1E" w:rsidRPr="00934E07" w:rsidRDefault="00E41D1E" w:rsidP="00E41D1E">
            <w:pPr>
              <w:spacing w:before="60" w:line="276" w:lineRule="auto"/>
              <w:ind w:left="-25" w:right="-33"/>
              <w:jc w:val="right"/>
              <w:rPr>
                <w:rFonts w:ascii="Arial" w:hAnsi="Arial" w:cs="Arial"/>
                <w:sz w:val="13"/>
                <w:szCs w:val="13"/>
              </w:rPr>
            </w:pPr>
          </w:p>
        </w:tc>
        <w:tc>
          <w:tcPr>
            <w:tcW w:w="850" w:type="dxa"/>
          </w:tcPr>
          <w:p w14:paraId="49A5606E" w14:textId="7A24DDBC" w:rsidR="00E41D1E" w:rsidRPr="00934E07" w:rsidRDefault="00E41D1E" w:rsidP="00E41D1E">
            <w:pPr>
              <w:spacing w:before="60" w:line="276" w:lineRule="auto"/>
              <w:ind w:left="-25" w:right="-33"/>
              <w:jc w:val="right"/>
              <w:rPr>
                <w:rFonts w:ascii="Arial" w:hAnsi="Arial" w:cs="Arial"/>
                <w:sz w:val="13"/>
                <w:szCs w:val="13"/>
              </w:rPr>
            </w:pPr>
          </w:p>
        </w:tc>
        <w:tc>
          <w:tcPr>
            <w:tcW w:w="794" w:type="dxa"/>
          </w:tcPr>
          <w:p w14:paraId="68713E6A" w14:textId="125FA40A"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06FBF7E8" w14:textId="77777777" w:rsidTr="00DD697D">
        <w:tc>
          <w:tcPr>
            <w:tcW w:w="2324" w:type="dxa"/>
          </w:tcPr>
          <w:p w14:paraId="1A04B542" w14:textId="6A11CBED"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Expressway Co., Ltd</w:t>
            </w:r>
            <w:r w:rsidRPr="00934E07">
              <w:rPr>
                <w:rFonts w:ascii="Arial" w:hAnsi="Arial" w:cs="Arial"/>
                <w:sz w:val="13"/>
                <w:szCs w:val="13"/>
                <w:cs/>
              </w:rPr>
              <w:t>.</w:t>
            </w:r>
          </w:p>
        </w:tc>
        <w:tc>
          <w:tcPr>
            <w:tcW w:w="1812" w:type="dxa"/>
          </w:tcPr>
          <w:p w14:paraId="41AA77EC" w14:textId="17B4ED28"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elevated expressway in </w:t>
            </w:r>
          </w:p>
        </w:tc>
        <w:tc>
          <w:tcPr>
            <w:tcW w:w="708" w:type="dxa"/>
            <w:shd w:val="clear" w:color="auto" w:fill="auto"/>
          </w:tcPr>
          <w:p w14:paraId="43C7757F" w14:textId="39379262" w:rsidR="00E41D1E" w:rsidRPr="00934E07" w:rsidRDefault="00977D3E" w:rsidP="00E41D1E">
            <w:pPr>
              <w:spacing w:before="60" w:line="276" w:lineRule="auto"/>
              <w:ind w:left="-144" w:right="-36"/>
              <w:jc w:val="right"/>
              <w:rPr>
                <w:rFonts w:ascii="Arial" w:hAnsi="Arial" w:cs="Arial"/>
                <w:sz w:val="13"/>
                <w:szCs w:val="13"/>
              </w:rPr>
            </w:pPr>
            <w:r>
              <w:rPr>
                <w:rFonts w:ascii="Arial" w:hAnsi="Arial" w:cs="Arial"/>
                <w:sz w:val="13"/>
                <w:szCs w:val="13"/>
              </w:rPr>
              <w:t>15,213</w:t>
            </w:r>
          </w:p>
        </w:tc>
        <w:tc>
          <w:tcPr>
            <w:tcW w:w="566" w:type="dxa"/>
            <w:shd w:val="clear" w:color="auto" w:fill="auto"/>
          </w:tcPr>
          <w:p w14:paraId="55F35E08" w14:textId="7B6E3327" w:rsidR="00E41D1E" w:rsidRPr="00934E07" w:rsidRDefault="00E41D1E" w:rsidP="00E41D1E">
            <w:pPr>
              <w:spacing w:before="60" w:line="276" w:lineRule="auto"/>
              <w:ind w:right="-36"/>
              <w:jc w:val="right"/>
              <w:rPr>
                <w:rFonts w:ascii="Arial" w:hAnsi="Arial" w:cs="Arial"/>
                <w:sz w:val="13"/>
                <w:szCs w:val="13"/>
              </w:rPr>
            </w:pPr>
          </w:p>
        </w:tc>
        <w:tc>
          <w:tcPr>
            <w:tcW w:w="567" w:type="dxa"/>
            <w:shd w:val="clear" w:color="auto" w:fill="auto"/>
          </w:tcPr>
          <w:p w14:paraId="746B2B06" w14:textId="0E9EC167" w:rsidR="00E41D1E" w:rsidRPr="00934E07" w:rsidRDefault="00E41D1E" w:rsidP="00E41D1E">
            <w:pPr>
              <w:spacing w:before="60" w:line="276" w:lineRule="auto"/>
              <w:ind w:right="-36"/>
              <w:jc w:val="right"/>
              <w:rPr>
                <w:rFonts w:ascii="Arial" w:hAnsi="Arial" w:cs="Arial"/>
                <w:sz w:val="13"/>
                <w:szCs w:val="13"/>
              </w:rPr>
            </w:pPr>
          </w:p>
        </w:tc>
        <w:tc>
          <w:tcPr>
            <w:tcW w:w="765" w:type="dxa"/>
            <w:shd w:val="clear" w:color="auto" w:fill="auto"/>
          </w:tcPr>
          <w:p w14:paraId="4E5E8861" w14:textId="1039A5EA" w:rsidR="00E41D1E" w:rsidRPr="00934E07" w:rsidRDefault="00E41D1E" w:rsidP="00E41D1E">
            <w:pPr>
              <w:spacing w:before="60" w:line="276" w:lineRule="auto"/>
              <w:ind w:right="-33"/>
              <w:jc w:val="right"/>
              <w:rPr>
                <w:rFonts w:ascii="Arial" w:hAnsi="Arial" w:cs="Arial"/>
                <w:sz w:val="13"/>
                <w:szCs w:val="13"/>
              </w:rPr>
            </w:pPr>
          </w:p>
        </w:tc>
        <w:tc>
          <w:tcPr>
            <w:tcW w:w="796" w:type="dxa"/>
            <w:shd w:val="clear" w:color="auto" w:fill="auto"/>
          </w:tcPr>
          <w:p w14:paraId="1BA2CD2E" w14:textId="51C51168" w:rsidR="00E41D1E" w:rsidRPr="00934E07" w:rsidRDefault="00E41D1E" w:rsidP="00E41D1E">
            <w:pPr>
              <w:spacing w:before="60" w:line="276" w:lineRule="auto"/>
              <w:ind w:right="-33"/>
              <w:jc w:val="right"/>
              <w:rPr>
                <w:rFonts w:ascii="Arial" w:hAnsi="Arial" w:cs="Arial"/>
                <w:sz w:val="13"/>
                <w:szCs w:val="13"/>
              </w:rPr>
            </w:pPr>
          </w:p>
        </w:tc>
        <w:tc>
          <w:tcPr>
            <w:tcW w:w="850" w:type="dxa"/>
            <w:shd w:val="clear" w:color="auto" w:fill="auto"/>
            <w:vAlign w:val="bottom"/>
          </w:tcPr>
          <w:p w14:paraId="30335884" w14:textId="7A8EC268" w:rsidR="00E41D1E" w:rsidRPr="00934E07" w:rsidRDefault="00E41D1E" w:rsidP="00E41D1E">
            <w:pPr>
              <w:spacing w:before="60" w:line="276" w:lineRule="auto"/>
              <w:ind w:right="-33"/>
              <w:jc w:val="right"/>
              <w:rPr>
                <w:rFonts w:ascii="Arial" w:hAnsi="Arial" w:cs="Arial"/>
                <w:sz w:val="13"/>
                <w:szCs w:val="13"/>
              </w:rPr>
            </w:pPr>
          </w:p>
        </w:tc>
        <w:tc>
          <w:tcPr>
            <w:tcW w:w="794" w:type="dxa"/>
            <w:shd w:val="clear" w:color="auto" w:fill="auto"/>
            <w:vAlign w:val="bottom"/>
          </w:tcPr>
          <w:p w14:paraId="3608B45C" w14:textId="60641537"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455F191E" w14:textId="77777777" w:rsidTr="00DD697D">
        <w:tc>
          <w:tcPr>
            <w:tcW w:w="2324" w:type="dxa"/>
          </w:tcPr>
          <w:p w14:paraId="5860CED6" w14:textId="77777777" w:rsidR="00E41D1E" w:rsidRPr="00934E07" w:rsidRDefault="00E41D1E" w:rsidP="00E41D1E">
            <w:pPr>
              <w:spacing w:before="60" w:line="276" w:lineRule="auto"/>
              <w:ind w:right="-36" w:hanging="90"/>
              <w:rPr>
                <w:rFonts w:ascii="Arial" w:hAnsi="Arial" w:cs="Arial"/>
                <w:sz w:val="13"/>
                <w:szCs w:val="13"/>
              </w:rPr>
            </w:pPr>
          </w:p>
        </w:tc>
        <w:tc>
          <w:tcPr>
            <w:tcW w:w="1812" w:type="dxa"/>
          </w:tcPr>
          <w:p w14:paraId="14EBC901" w14:textId="6D9EBB20"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Bangladesh</w:t>
            </w:r>
          </w:p>
        </w:tc>
        <w:tc>
          <w:tcPr>
            <w:tcW w:w="708" w:type="dxa"/>
            <w:shd w:val="clear" w:color="auto" w:fill="auto"/>
          </w:tcPr>
          <w:p w14:paraId="348AD600" w14:textId="115643EA" w:rsidR="00E41D1E" w:rsidRPr="00934E07" w:rsidRDefault="00E41D1E" w:rsidP="00E41D1E">
            <w:pPr>
              <w:spacing w:before="60" w:line="276" w:lineRule="auto"/>
              <w:ind w:left="-144" w:right="-36"/>
              <w:jc w:val="right"/>
              <w:rPr>
                <w:rFonts w:ascii="Arial" w:hAnsi="Arial" w:cs="Arial"/>
                <w:sz w:val="13"/>
                <w:szCs w:val="13"/>
              </w:rPr>
            </w:pPr>
            <w:r w:rsidRPr="00934E07">
              <w:rPr>
                <w:rFonts w:ascii="Arial" w:hAnsi="Arial" w:cs="Arial"/>
                <w:sz w:val="13"/>
                <w:szCs w:val="13"/>
              </w:rPr>
              <w:t>million</w:t>
            </w:r>
          </w:p>
        </w:tc>
        <w:tc>
          <w:tcPr>
            <w:tcW w:w="566" w:type="dxa"/>
            <w:shd w:val="clear" w:color="auto" w:fill="auto"/>
          </w:tcPr>
          <w:p w14:paraId="4D407F0A" w14:textId="3E60C3B8" w:rsidR="00E41D1E" w:rsidRPr="00934E07" w:rsidRDefault="00E41D1E" w:rsidP="00E41D1E">
            <w:pPr>
              <w:spacing w:before="60" w:line="276" w:lineRule="auto"/>
              <w:ind w:right="-36"/>
              <w:jc w:val="right"/>
              <w:rPr>
                <w:rFonts w:ascii="Arial" w:hAnsi="Arial" w:cs="Arial"/>
                <w:sz w:val="13"/>
                <w:szCs w:val="13"/>
              </w:rPr>
            </w:pPr>
            <w:r w:rsidRPr="00934E07">
              <w:rPr>
                <w:rFonts w:ascii="Arial" w:hAnsi="Arial" w:cs="Arial"/>
                <w:sz w:val="13"/>
                <w:szCs w:val="13"/>
              </w:rPr>
              <w:t>51.00</w:t>
            </w:r>
          </w:p>
        </w:tc>
        <w:tc>
          <w:tcPr>
            <w:tcW w:w="567" w:type="dxa"/>
            <w:shd w:val="clear" w:color="auto" w:fill="auto"/>
          </w:tcPr>
          <w:p w14:paraId="3E566F96" w14:textId="5F080B2B" w:rsidR="00E41D1E" w:rsidRPr="00934E07" w:rsidRDefault="00E41D1E" w:rsidP="00E41D1E">
            <w:pPr>
              <w:spacing w:before="60" w:line="276" w:lineRule="auto"/>
              <w:ind w:right="-36"/>
              <w:jc w:val="right"/>
              <w:rPr>
                <w:rFonts w:ascii="Arial" w:hAnsi="Arial" w:cs="Arial"/>
                <w:sz w:val="13"/>
                <w:szCs w:val="13"/>
              </w:rPr>
            </w:pPr>
            <w:r w:rsidRPr="00934E07">
              <w:rPr>
                <w:rFonts w:ascii="Arial" w:hAnsi="Arial" w:cs="Arial"/>
                <w:sz w:val="13"/>
                <w:szCs w:val="13"/>
              </w:rPr>
              <w:t>51.00</w:t>
            </w:r>
          </w:p>
        </w:tc>
        <w:tc>
          <w:tcPr>
            <w:tcW w:w="765" w:type="dxa"/>
            <w:shd w:val="clear" w:color="auto" w:fill="auto"/>
          </w:tcPr>
          <w:p w14:paraId="150395E0" w14:textId="571445A6" w:rsidR="00E41D1E" w:rsidRPr="00934E07" w:rsidRDefault="00353110" w:rsidP="00E41D1E">
            <w:pPr>
              <w:spacing w:before="60" w:line="276" w:lineRule="auto"/>
              <w:ind w:right="-33"/>
              <w:jc w:val="right"/>
              <w:rPr>
                <w:rFonts w:ascii="Arial" w:hAnsi="Arial" w:cs="Arial"/>
                <w:sz w:val="13"/>
                <w:szCs w:val="13"/>
              </w:rPr>
            </w:pPr>
            <w:r w:rsidRPr="00934E07">
              <w:rPr>
                <w:rFonts w:ascii="Arial" w:hAnsi="Arial" w:cs="Arial"/>
                <w:sz w:val="13"/>
                <w:szCs w:val="13"/>
              </w:rPr>
              <w:t>567,837</w:t>
            </w:r>
          </w:p>
        </w:tc>
        <w:tc>
          <w:tcPr>
            <w:tcW w:w="796" w:type="dxa"/>
            <w:shd w:val="clear" w:color="auto" w:fill="auto"/>
          </w:tcPr>
          <w:p w14:paraId="459977AF" w14:textId="00DE197A" w:rsidR="00E41D1E" w:rsidRPr="00934E07" w:rsidRDefault="00E41D1E" w:rsidP="00E41D1E">
            <w:pPr>
              <w:spacing w:before="60" w:line="276" w:lineRule="auto"/>
              <w:ind w:right="-33"/>
              <w:jc w:val="right"/>
              <w:rPr>
                <w:rFonts w:ascii="Arial" w:hAnsi="Arial" w:cs="Arial"/>
                <w:sz w:val="13"/>
                <w:szCs w:val="13"/>
              </w:rPr>
            </w:pPr>
            <w:r w:rsidRPr="00934E07">
              <w:rPr>
                <w:rFonts w:ascii="Arial" w:hAnsi="Arial" w:cs="Arial"/>
                <w:sz w:val="13"/>
                <w:szCs w:val="13"/>
              </w:rPr>
              <w:t>1,543,927</w:t>
            </w:r>
          </w:p>
        </w:tc>
        <w:tc>
          <w:tcPr>
            <w:tcW w:w="850" w:type="dxa"/>
            <w:shd w:val="clear" w:color="auto" w:fill="auto"/>
            <w:vAlign w:val="bottom"/>
          </w:tcPr>
          <w:p w14:paraId="2B914F17" w14:textId="638409C0" w:rsidR="00E41D1E" w:rsidRPr="00934E07" w:rsidRDefault="00E41D1E" w:rsidP="00E41D1E">
            <w:pPr>
              <w:spacing w:before="60" w:line="276" w:lineRule="auto"/>
              <w:ind w:right="-33"/>
              <w:jc w:val="right"/>
              <w:rPr>
                <w:rFonts w:ascii="Arial" w:hAnsi="Arial" w:cs="Arial"/>
                <w:sz w:val="13"/>
                <w:szCs w:val="13"/>
              </w:rPr>
            </w:pPr>
            <w:r w:rsidRPr="00934E07">
              <w:rPr>
                <w:rFonts w:ascii="Arial" w:hAnsi="Arial" w:cs="Arial"/>
                <w:sz w:val="13"/>
                <w:szCs w:val="13"/>
              </w:rPr>
              <w:t>3,068,345</w:t>
            </w:r>
          </w:p>
        </w:tc>
        <w:tc>
          <w:tcPr>
            <w:tcW w:w="794" w:type="dxa"/>
            <w:shd w:val="clear" w:color="auto" w:fill="auto"/>
            <w:vAlign w:val="bottom"/>
          </w:tcPr>
          <w:p w14:paraId="0093E905" w14:textId="5B76FFF0" w:rsidR="00E41D1E" w:rsidRPr="00934E07" w:rsidRDefault="00E41D1E" w:rsidP="00E41D1E">
            <w:pPr>
              <w:spacing w:before="60" w:line="276" w:lineRule="auto"/>
              <w:ind w:left="-25" w:right="-33"/>
              <w:jc w:val="right"/>
              <w:rPr>
                <w:rFonts w:ascii="Arial" w:hAnsi="Arial" w:cs="Arial"/>
                <w:sz w:val="13"/>
                <w:szCs w:val="13"/>
              </w:rPr>
            </w:pPr>
            <w:r w:rsidRPr="00934E07">
              <w:rPr>
                <w:rFonts w:ascii="Arial" w:hAnsi="Arial" w:cs="Arial"/>
                <w:sz w:val="13"/>
                <w:szCs w:val="13"/>
              </w:rPr>
              <w:t>3,068,345</w:t>
            </w:r>
          </w:p>
        </w:tc>
      </w:tr>
      <w:tr w:rsidR="00E41D1E" w:rsidRPr="00934E07" w14:paraId="42466E4C" w14:textId="77777777" w:rsidTr="00DD697D">
        <w:trPr>
          <w:trHeight w:val="265"/>
        </w:trPr>
        <w:tc>
          <w:tcPr>
            <w:tcW w:w="2324" w:type="dxa"/>
          </w:tcPr>
          <w:p w14:paraId="4524568A" w14:textId="4E720DB5"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First Dhaka Elevated   </w:t>
            </w:r>
          </w:p>
        </w:tc>
        <w:tc>
          <w:tcPr>
            <w:tcW w:w="1812" w:type="dxa"/>
          </w:tcPr>
          <w:p w14:paraId="1E18CA52" w14:textId="390BAEB6"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Operate and maintain the</w:t>
            </w:r>
          </w:p>
        </w:tc>
        <w:tc>
          <w:tcPr>
            <w:tcW w:w="708" w:type="dxa"/>
            <w:shd w:val="clear" w:color="auto" w:fill="auto"/>
          </w:tcPr>
          <w:p w14:paraId="38166BA1" w14:textId="398BC9AF" w:rsidR="00E41D1E" w:rsidRPr="00934E07" w:rsidRDefault="00E41D1E" w:rsidP="00E41D1E">
            <w:pPr>
              <w:spacing w:before="60" w:line="276" w:lineRule="auto"/>
              <w:ind w:right="-36"/>
              <w:jc w:val="right"/>
              <w:rPr>
                <w:rFonts w:ascii="Arial" w:hAnsi="Arial" w:cs="Arial"/>
                <w:sz w:val="13"/>
                <w:szCs w:val="13"/>
              </w:rPr>
            </w:pPr>
          </w:p>
        </w:tc>
        <w:tc>
          <w:tcPr>
            <w:tcW w:w="566" w:type="dxa"/>
            <w:shd w:val="clear" w:color="auto" w:fill="auto"/>
          </w:tcPr>
          <w:p w14:paraId="4F2BD009" w14:textId="24ADC5D9" w:rsidR="00E41D1E" w:rsidRPr="00934E07" w:rsidRDefault="00E41D1E" w:rsidP="00E41D1E">
            <w:pPr>
              <w:spacing w:before="60" w:line="276" w:lineRule="auto"/>
              <w:ind w:right="-36"/>
              <w:jc w:val="right"/>
              <w:rPr>
                <w:rFonts w:ascii="Arial" w:hAnsi="Arial" w:cs="Arial"/>
                <w:sz w:val="13"/>
                <w:szCs w:val="13"/>
              </w:rPr>
            </w:pPr>
          </w:p>
        </w:tc>
        <w:tc>
          <w:tcPr>
            <w:tcW w:w="567" w:type="dxa"/>
            <w:shd w:val="clear" w:color="auto" w:fill="auto"/>
          </w:tcPr>
          <w:p w14:paraId="5ED8CD39" w14:textId="0B4D0461" w:rsidR="00E41D1E" w:rsidRPr="00934E07" w:rsidRDefault="00E41D1E" w:rsidP="00E41D1E">
            <w:pPr>
              <w:spacing w:before="60" w:line="276" w:lineRule="auto"/>
              <w:ind w:right="-36"/>
              <w:jc w:val="right"/>
              <w:rPr>
                <w:rFonts w:ascii="Arial" w:hAnsi="Arial" w:cs="Arial"/>
                <w:sz w:val="13"/>
                <w:szCs w:val="13"/>
              </w:rPr>
            </w:pPr>
          </w:p>
        </w:tc>
        <w:tc>
          <w:tcPr>
            <w:tcW w:w="765" w:type="dxa"/>
            <w:shd w:val="clear" w:color="auto" w:fill="auto"/>
          </w:tcPr>
          <w:p w14:paraId="3E45E963" w14:textId="5498F71D" w:rsidR="00E41D1E" w:rsidRPr="00934E07" w:rsidRDefault="00E41D1E" w:rsidP="00E41D1E">
            <w:pPr>
              <w:spacing w:before="60" w:line="276" w:lineRule="auto"/>
              <w:ind w:left="-25" w:right="-33"/>
              <w:jc w:val="right"/>
              <w:rPr>
                <w:rFonts w:ascii="Arial" w:hAnsi="Arial" w:cs="Arial"/>
                <w:sz w:val="13"/>
                <w:szCs w:val="13"/>
              </w:rPr>
            </w:pPr>
          </w:p>
        </w:tc>
        <w:tc>
          <w:tcPr>
            <w:tcW w:w="796" w:type="dxa"/>
            <w:shd w:val="clear" w:color="auto" w:fill="auto"/>
          </w:tcPr>
          <w:p w14:paraId="1B17411A" w14:textId="190AF656" w:rsidR="00E41D1E" w:rsidRPr="00934E07" w:rsidRDefault="00E41D1E" w:rsidP="00E41D1E">
            <w:pPr>
              <w:spacing w:before="60" w:line="276" w:lineRule="auto"/>
              <w:ind w:left="-25" w:right="-33"/>
              <w:jc w:val="right"/>
              <w:rPr>
                <w:rFonts w:ascii="Arial" w:hAnsi="Arial" w:cs="Arial"/>
                <w:sz w:val="13"/>
                <w:szCs w:val="13"/>
              </w:rPr>
            </w:pPr>
          </w:p>
        </w:tc>
        <w:tc>
          <w:tcPr>
            <w:tcW w:w="850" w:type="dxa"/>
            <w:shd w:val="clear" w:color="auto" w:fill="auto"/>
          </w:tcPr>
          <w:p w14:paraId="66293685" w14:textId="6F4DDC57" w:rsidR="00E41D1E" w:rsidRPr="00934E07" w:rsidRDefault="00E41D1E" w:rsidP="00E41D1E">
            <w:pPr>
              <w:spacing w:before="60" w:line="276" w:lineRule="auto"/>
              <w:ind w:left="-25" w:right="-33"/>
              <w:jc w:val="right"/>
              <w:rPr>
                <w:rFonts w:ascii="Arial" w:hAnsi="Arial" w:cs="Arial"/>
                <w:sz w:val="13"/>
                <w:szCs w:val="13"/>
              </w:rPr>
            </w:pPr>
          </w:p>
        </w:tc>
        <w:tc>
          <w:tcPr>
            <w:tcW w:w="794" w:type="dxa"/>
            <w:shd w:val="clear" w:color="auto" w:fill="auto"/>
          </w:tcPr>
          <w:p w14:paraId="561D6F5F" w14:textId="36C2EEBF" w:rsidR="00E41D1E" w:rsidRPr="00934E07" w:rsidRDefault="00E41D1E" w:rsidP="00E41D1E">
            <w:pPr>
              <w:spacing w:before="60" w:line="276" w:lineRule="auto"/>
              <w:ind w:left="-25" w:right="-33"/>
              <w:jc w:val="right"/>
              <w:rPr>
                <w:rFonts w:ascii="Arial" w:hAnsi="Arial" w:cs="Arial"/>
                <w:sz w:val="13"/>
                <w:szCs w:val="13"/>
              </w:rPr>
            </w:pPr>
          </w:p>
        </w:tc>
      </w:tr>
      <w:tr w:rsidR="00E41D1E" w:rsidRPr="00934E07" w14:paraId="01966A4B" w14:textId="77777777" w:rsidTr="00DD697D">
        <w:tc>
          <w:tcPr>
            <w:tcW w:w="2324" w:type="dxa"/>
          </w:tcPr>
          <w:p w14:paraId="65FC5A10" w14:textId="08D5A2A1" w:rsidR="00E41D1E" w:rsidRPr="00934E07" w:rsidRDefault="00E41D1E" w:rsidP="00E41D1E">
            <w:pPr>
              <w:spacing w:before="60" w:line="276" w:lineRule="auto"/>
              <w:ind w:right="-36" w:hanging="247"/>
              <w:rPr>
                <w:rFonts w:ascii="Arial" w:hAnsi="Arial" w:cs="Arial"/>
                <w:sz w:val="13"/>
                <w:szCs w:val="13"/>
              </w:rPr>
            </w:pPr>
            <w:r w:rsidRPr="00934E07">
              <w:rPr>
                <w:rFonts w:ascii="Arial" w:hAnsi="Arial" w:cs="Arial"/>
                <w:sz w:val="13"/>
                <w:szCs w:val="13"/>
              </w:rPr>
              <w:t xml:space="preserve">   </w:t>
            </w:r>
            <w:r w:rsidR="006939F9" w:rsidRPr="00934E07">
              <w:rPr>
                <w:rFonts w:ascii="Arial" w:hAnsi="Arial" w:cs="Arial"/>
                <w:sz w:val="13"/>
                <w:szCs w:val="13"/>
              </w:rPr>
              <w:t xml:space="preserve">    </w:t>
            </w:r>
            <w:r w:rsidRPr="00934E07">
              <w:rPr>
                <w:rFonts w:ascii="Arial" w:hAnsi="Arial" w:cs="Arial"/>
                <w:sz w:val="13"/>
                <w:szCs w:val="13"/>
              </w:rPr>
              <w:t>Expressway O&amp;M Co., Ltd.</w:t>
            </w:r>
          </w:p>
        </w:tc>
        <w:tc>
          <w:tcPr>
            <w:tcW w:w="1812" w:type="dxa"/>
          </w:tcPr>
          <w:p w14:paraId="1D180403" w14:textId="09DB97DC" w:rsidR="00E41D1E" w:rsidRPr="00934E07" w:rsidRDefault="00E41D1E" w:rsidP="00E41D1E">
            <w:pPr>
              <w:spacing w:before="60" w:line="276" w:lineRule="auto"/>
              <w:ind w:right="-36" w:hanging="90"/>
              <w:rPr>
                <w:rFonts w:ascii="Arial" w:hAnsi="Arial" w:cs="Arial"/>
                <w:sz w:val="13"/>
                <w:szCs w:val="13"/>
              </w:rPr>
            </w:pPr>
            <w:r w:rsidRPr="00934E07">
              <w:rPr>
                <w:rFonts w:ascii="Arial" w:hAnsi="Arial" w:cs="Arial"/>
                <w:sz w:val="13"/>
                <w:szCs w:val="13"/>
              </w:rPr>
              <w:t xml:space="preserve">   Dhaka Elevated </w:t>
            </w:r>
          </w:p>
        </w:tc>
        <w:tc>
          <w:tcPr>
            <w:tcW w:w="708" w:type="dxa"/>
            <w:shd w:val="clear" w:color="auto" w:fill="auto"/>
          </w:tcPr>
          <w:p w14:paraId="3D5EA5A8" w14:textId="77777777" w:rsidR="00E41D1E" w:rsidRPr="00934E07" w:rsidRDefault="00E41D1E" w:rsidP="00E41D1E">
            <w:pPr>
              <w:spacing w:before="60" w:line="276" w:lineRule="auto"/>
              <w:ind w:right="-36"/>
              <w:jc w:val="right"/>
              <w:rPr>
                <w:rFonts w:ascii="Arial" w:hAnsi="Arial" w:cs="Arial"/>
                <w:sz w:val="13"/>
                <w:szCs w:val="13"/>
              </w:rPr>
            </w:pPr>
          </w:p>
        </w:tc>
        <w:tc>
          <w:tcPr>
            <w:tcW w:w="566" w:type="dxa"/>
            <w:shd w:val="clear" w:color="auto" w:fill="auto"/>
          </w:tcPr>
          <w:p w14:paraId="7305EB34" w14:textId="77777777" w:rsidR="00E41D1E" w:rsidRPr="00934E07" w:rsidRDefault="00E41D1E" w:rsidP="00E41D1E">
            <w:pPr>
              <w:spacing w:before="60" w:line="276" w:lineRule="auto"/>
              <w:ind w:right="-36"/>
              <w:jc w:val="right"/>
              <w:rPr>
                <w:rFonts w:ascii="Arial" w:hAnsi="Arial" w:cs="Arial"/>
                <w:sz w:val="13"/>
                <w:szCs w:val="13"/>
              </w:rPr>
            </w:pPr>
          </w:p>
        </w:tc>
        <w:tc>
          <w:tcPr>
            <w:tcW w:w="567" w:type="dxa"/>
            <w:shd w:val="clear" w:color="auto" w:fill="auto"/>
          </w:tcPr>
          <w:p w14:paraId="451D2D8A" w14:textId="77777777" w:rsidR="00E41D1E" w:rsidRPr="00934E07" w:rsidRDefault="00E41D1E" w:rsidP="00E41D1E">
            <w:pPr>
              <w:spacing w:before="60" w:line="276" w:lineRule="auto"/>
              <w:ind w:right="-36"/>
              <w:jc w:val="right"/>
              <w:rPr>
                <w:rFonts w:ascii="Arial" w:hAnsi="Arial" w:cs="Arial"/>
                <w:sz w:val="13"/>
                <w:szCs w:val="13"/>
              </w:rPr>
            </w:pPr>
          </w:p>
        </w:tc>
        <w:tc>
          <w:tcPr>
            <w:tcW w:w="765" w:type="dxa"/>
            <w:shd w:val="clear" w:color="auto" w:fill="auto"/>
          </w:tcPr>
          <w:p w14:paraId="0B68E685" w14:textId="77777777" w:rsidR="00E41D1E" w:rsidRPr="00934E07" w:rsidRDefault="00E41D1E" w:rsidP="00E41D1E">
            <w:pPr>
              <w:spacing w:before="60" w:line="276" w:lineRule="auto"/>
              <w:ind w:left="-25" w:right="-33"/>
              <w:jc w:val="right"/>
              <w:rPr>
                <w:rFonts w:ascii="Arial" w:hAnsi="Arial" w:cs="Arial"/>
                <w:sz w:val="13"/>
                <w:szCs w:val="13"/>
              </w:rPr>
            </w:pPr>
          </w:p>
        </w:tc>
        <w:tc>
          <w:tcPr>
            <w:tcW w:w="796" w:type="dxa"/>
            <w:shd w:val="clear" w:color="auto" w:fill="auto"/>
          </w:tcPr>
          <w:p w14:paraId="5260388F" w14:textId="77777777" w:rsidR="00E41D1E" w:rsidRPr="00934E07" w:rsidRDefault="00E41D1E" w:rsidP="00E41D1E">
            <w:pPr>
              <w:spacing w:before="60" w:line="276" w:lineRule="auto"/>
              <w:ind w:left="-25" w:right="-33"/>
              <w:jc w:val="right"/>
              <w:rPr>
                <w:rFonts w:ascii="Arial" w:hAnsi="Arial" w:cs="Arial"/>
                <w:sz w:val="13"/>
                <w:szCs w:val="13"/>
              </w:rPr>
            </w:pPr>
          </w:p>
        </w:tc>
        <w:tc>
          <w:tcPr>
            <w:tcW w:w="850" w:type="dxa"/>
            <w:shd w:val="clear" w:color="auto" w:fill="auto"/>
          </w:tcPr>
          <w:p w14:paraId="5066A149" w14:textId="77777777" w:rsidR="00E41D1E" w:rsidRPr="00934E07" w:rsidRDefault="00E41D1E" w:rsidP="00E41D1E">
            <w:pPr>
              <w:spacing w:before="60" w:line="276" w:lineRule="auto"/>
              <w:ind w:left="-25" w:right="-33"/>
              <w:jc w:val="right"/>
              <w:rPr>
                <w:rFonts w:ascii="Arial" w:hAnsi="Arial" w:cs="Arial"/>
                <w:sz w:val="13"/>
                <w:szCs w:val="13"/>
              </w:rPr>
            </w:pPr>
          </w:p>
        </w:tc>
        <w:tc>
          <w:tcPr>
            <w:tcW w:w="794" w:type="dxa"/>
            <w:shd w:val="clear" w:color="auto" w:fill="auto"/>
          </w:tcPr>
          <w:p w14:paraId="0C465779" w14:textId="77777777" w:rsidR="00E41D1E" w:rsidRPr="00934E07" w:rsidRDefault="00E41D1E" w:rsidP="00E41D1E">
            <w:pPr>
              <w:spacing w:before="60" w:line="276" w:lineRule="auto"/>
              <w:ind w:left="-25" w:right="-33"/>
              <w:jc w:val="right"/>
              <w:rPr>
                <w:rFonts w:ascii="Arial" w:hAnsi="Arial" w:cs="Arial"/>
                <w:sz w:val="13"/>
                <w:szCs w:val="13"/>
              </w:rPr>
            </w:pPr>
          </w:p>
        </w:tc>
      </w:tr>
      <w:tr w:rsidR="006939F9" w:rsidRPr="00934E07" w14:paraId="744700C7" w14:textId="77777777" w:rsidTr="00DD697D">
        <w:tc>
          <w:tcPr>
            <w:tcW w:w="2324" w:type="dxa"/>
          </w:tcPr>
          <w:p w14:paraId="11E2797E" w14:textId="77777777" w:rsidR="006939F9" w:rsidRPr="00934E07" w:rsidRDefault="006939F9" w:rsidP="006939F9">
            <w:pPr>
              <w:spacing w:before="60" w:line="276" w:lineRule="auto"/>
              <w:ind w:right="-36" w:hanging="90"/>
              <w:rPr>
                <w:rFonts w:ascii="Arial" w:hAnsi="Arial" w:cs="Arial"/>
                <w:sz w:val="13"/>
                <w:szCs w:val="13"/>
              </w:rPr>
            </w:pPr>
          </w:p>
        </w:tc>
        <w:tc>
          <w:tcPr>
            <w:tcW w:w="1812" w:type="dxa"/>
          </w:tcPr>
          <w:p w14:paraId="385B8588" w14:textId="16C25C77" w:rsidR="006939F9" w:rsidRPr="00934E07" w:rsidRDefault="006939F9" w:rsidP="006939F9">
            <w:pPr>
              <w:spacing w:before="60" w:line="276" w:lineRule="auto"/>
              <w:ind w:right="-36" w:hanging="90"/>
              <w:rPr>
                <w:rFonts w:ascii="Arial" w:hAnsi="Arial" w:cs="Arial"/>
                <w:sz w:val="13"/>
                <w:szCs w:val="13"/>
              </w:rPr>
            </w:pPr>
            <w:r w:rsidRPr="00934E07">
              <w:rPr>
                <w:rFonts w:ascii="Arial" w:hAnsi="Arial" w:cs="Arial"/>
                <w:sz w:val="13"/>
                <w:szCs w:val="13"/>
              </w:rPr>
              <w:t xml:space="preserve">   Expressway at Dhaka,</w:t>
            </w:r>
          </w:p>
        </w:tc>
        <w:tc>
          <w:tcPr>
            <w:tcW w:w="708" w:type="dxa"/>
            <w:shd w:val="clear" w:color="auto" w:fill="auto"/>
          </w:tcPr>
          <w:p w14:paraId="2A1E7312" w14:textId="31645E7B" w:rsidR="006939F9" w:rsidRPr="00934E07" w:rsidRDefault="00067AC1" w:rsidP="006939F9">
            <w:pPr>
              <w:spacing w:before="60" w:line="276" w:lineRule="auto"/>
              <w:ind w:right="-36"/>
              <w:jc w:val="right"/>
              <w:rPr>
                <w:rFonts w:ascii="Arial" w:hAnsi="Arial" w:cs="Arial"/>
                <w:sz w:val="13"/>
                <w:szCs w:val="13"/>
              </w:rPr>
            </w:pPr>
            <w:r w:rsidRPr="00934E07">
              <w:rPr>
                <w:rFonts w:ascii="Arial" w:hAnsi="Arial" w:cs="Arial"/>
                <w:sz w:val="13"/>
                <w:szCs w:val="13"/>
              </w:rPr>
              <w:t xml:space="preserve">BDT </w:t>
            </w:r>
            <w:r w:rsidR="006939F9" w:rsidRPr="00934E07">
              <w:rPr>
                <w:rFonts w:ascii="Arial" w:hAnsi="Arial" w:cs="Arial"/>
                <w:sz w:val="13"/>
                <w:szCs w:val="13"/>
              </w:rPr>
              <w:t xml:space="preserve">12 </w:t>
            </w:r>
          </w:p>
        </w:tc>
        <w:tc>
          <w:tcPr>
            <w:tcW w:w="566" w:type="dxa"/>
            <w:shd w:val="clear" w:color="auto" w:fill="auto"/>
          </w:tcPr>
          <w:p w14:paraId="6D314A02" w14:textId="77777777" w:rsidR="006939F9" w:rsidRPr="00934E07" w:rsidRDefault="006939F9" w:rsidP="006939F9">
            <w:pPr>
              <w:spacing w:before="60" w:line="276" w:lineRule="auto"/>
              <w:ind w:right="-36"/>
              <w:jc w:val="right"/>
              <w:rPr>
                <w:rFonts w:ascii="Arial" w:hAnsi="Arial" w:cs="Arial"/>
                <w:sz w:val="13"/>
                <w:szCs w:val="13"/>
              </w:rPr>
            </w:pPr>
          </w:p>
        </w:tc>
        <w:tc>
          <w:tcPr>
            <w:tcW w:w="567" w:type="dxa"/>
            <w:shd w:val="clear" w:color="auto" w:fill="auto"/>
          </w:tcPr>
          <w:p w14:paraId="16F13214" w14:textId="77777777" w:rsidR="006939F9" w:rsidRPr="00934E07" w:rsidRDefault="006939F9" w:rsidP="006939F9">
            <w:pPr>
              <w:spacing w:before="60" w:line="276" w:lineRule="auto"/>
              <w:ind w:right="-36"/>
              <w:jc w:val="right"/>
              <w:rPr>
                <w:rFonts w:ascii="Arial" w:hAnsi="Arial" w:cs="Arial"/>
                <w:sz w:val="13"/>
                <w:szCs w:val="13"/>
              </w:rPr>
            </w:pPr>
          </w:p>
        </w:tc>
        <w:tc>
          <w:tcPr>
            <w:tcW w:w="765" w:type="dxa"/>
            <w:shd w:val="clear" w:color="auto" w:fill="auto"/>
          </w:tcPr>
          <w:p w14:paraId="3E1AECC7" w14:textId="77777777" w:rsidR="006939F9" w:rsidRPr="00934E07" w:rsidRDefault="006939F9" w:rsidP="006939F9">
            <w:pPr>
              <w:spacing w:before="60" w:line="276" w:lineRule="auto"/>
              <w:ind w:left="-25" w:right="-33"/>
              <w:jc w:val="right"/>
              <w:rPr>
                <w:rFonts w:ascii="Arial" w:hAnsi="Arial" w:cs="Arial"/>
                <w:sz w:val="13"/>
                <w:szCs w:val="13"/>
              </w:rPr>
            </w:pPr>
          </w:p>
        </w:tc>
        <w:tc>
          <w:tcPr>
            <w:tcW w:w="796" w:type="dxa"/>
            <w:shd w:val="clear" w:color="auto" w:fill="auto"/>
          </w:tcPr>
          <w:p w14:paraId="29FA5B05" w14:textId="77777777" w:rsidR="006939F9" w:rsidRPr="00934E07" w:rsidRDefault="006939F9" w:rsidP="006939F9">
            <w:pPr>
              <w:spacing w:before="60" w:line="276" w:lineRule="auto"/>
              <w:ind w:left="-25" w:right="-33"/>
              <w:jc w:val="right"/>
              <w:rPr>
                <w:rFonts w:ascii="Arial" w:hAnsi="Arial" w:cs="Arial"/>
                <w:sz w:val="13"/>
                <w:szCs w:val="13"/>
              </w:rPr>
            </w:pPr>
          </w:p>
        </w:tc>
        <w:tc>
          <w:tcPr>
            <w:tcW w:w="850" w:type="dxa"/>
            <w:shd w:val="clear" w:color="auto" w:fill="auto"/>
          </w:tcPr>
          <w:p w14:paraId="0482A8A9" w14:textId="77777777" w:rsidR="006939F9" w:rsidRPr="00934E07" w:rsidRDefault="006939F9" w:rsidP="006939F9">
            <w:pPr>
              <w:spacing w:before="60" w:line="276" w:lineRule="auto"/>
              <w:ind w:left="-25" w:right="-33"/>
              <w:jc w:val="right"/>
              <w:rPr>
                <w:rFonts w:ascii="Arial" w:hAnsi="Arial" w:cs="Arial"/>
                <w:sz w:val="13"/>
                <w:szCs w:val="13"/>
              </w:rPr>
            </w:pPr>
          </w:p>
        </w:tc>
        <w:tc>
          <w:tcPr>
            <w:tcW w:w="794" w:type="dxa"/>
            <w:shd w:val="clear" w:color="auto" w:fill="auto"/>
          </w:tcPr>
          <w:p w14:paraId="238D06B5" w14:textId="77777777" w:rsidR="006939F9" w:rsidRPr="00934E07" w:rsidRDefault="006939F9" w:rsidP="006939F9">
            <w:pPr>
              <w:spacing w:before="60" w:line="276" w:lineRule="auto"/>
              <w:ind w:left="-25" w:right="-33"/>
              <w:jc w:val="right"/>
              <w:rPr>
                <w:rFonts w:ascii="Arial" w:hAnsi="Arial" w:cs="Arial"/>
                <w:sz w:val="13"/>
                <w:szCs w:val="13"/>
              </w:rPr>
            </w:pPr>
          </w:p>
        </w:tc>
      </w:tr>
      <w:tr w:rsidR="006939F9" w:rsidRPr="00934E07" w14:paraId="612F9EDD" w14:textId="77777777" w:rsidTr="00DD697D">
        <w:tc>
          <w:tcPr>
            <w:tcW w:w="2324" w:type="dxa"/>
          </w:tcPr>
          <w:p w14:paraId="5775A0E8" w14:textId="77777777" w:rsidR="006939F9" w:rsidRPr="00934E07" w:rsidRDefault="006939F9" w:rsidP="006939F9">
            <w:pPr>
              <w:spacing w:before="60" w:line="276" w:lineRule="auto"/>
              <w:ind w:right="-36" w:hanging="90"/>
              <w:rPr>
                <w:rFonts w:ascii="Arial" w:hAnsi="Arial" w:cs="Arial"/>
                <w:sz w:val="13"/>
                <w:szCs w:val="13"/>
              </w:rPr>
            </w:pPr>
          </w:p>
        </w:tc>
        <w:tc>
          <w:tcPr>
            <w:tcW w:w="1812" w:type="dxa"/>
          </w:tcPr>
          <w:p w14:paraId="56AAD067" w14:textId="54AB0365" w:rsidR="006939F9" w:rsidRPr="00934E07" w:rsidRDefault="006939F9" w:rsidP="006939F9">
            <w:pPr>
              <w:spacing w:before="60" w:line="276" w:lineRule="auto"/>
              <w:ind w:right="-36" w:hanging="90"/>
              <w:rPr>
                <w:rFonts w:ascii="Arial" w:hAnsi="Arial" w:cs="Arial"/>
                <w:sz w:val="13"/>
                <w:szCs w:val="13"/>
              </w:rPr>
            </w:pPr>
            <w:r w:rsidRPr="00934E07">
              <w:rPr>
                <w:rFonts w:ascii="Arial" w:hAnsi="Arial" w:cs="Arial"/>
                <w:sz w:val="13"/>
                <w:szCs w:val="13"/>
              </w:rPr>
              <w:t xml:space="preserve">   Bangladesh</w:t>
            </w:r>
          </w:p>
        </w:tc>
        <w:tc>
          <w:tcPr>
            <w:tcW w:w="708" w:type="dxa"/>
            <w:shd w:val="clear" w:color="auto" w:fill="auto"/>
          </w:tcPr>
          <w:p w14:paraId="7209DD60" w14:textId="72896AB3" w:rsidR="006939F9" w:rsidRPr="00934E07" w:rsidRDefault="00067AC1" w:rsidP="006939F9">
            <w:pPr>
              <w:spacing w:before="60" w:line="276" w:lineRule="auto"/>
              <w:ind w:right="-36"/>
              <w:jc w:val="right"/>
              <w:rPr>
                <w:rFonts w:ascii="Arial" w:hAnsi="Arial" w:cs="Arial"/>
                <w:sz w:val="13"/>
                <w:szCs w:val="13"/>
              </w:rPr>
            </w:pPr>
            <w:r w:rsidRPr="00934E07">
              <w:rPr>
                <w:rFonts w:ascii="Arial" w:hAnsi="Arial" w:cs="Arial"/>
                <w:sz w:val="13"/>
                <w:szCs w:val="13"/>
              </w:rPr>
              <w:t>million</w:t>
            </w:r>
          </w:p>
        </w:tc>
        <w:tc>
          <w:tcPr>
            <w:tcW w:w="566" w:type="dxa"/>
            <w:shd w:val="clear" w:color="auto" w:fill="auto"/>
          </w:tcPr>
          <w:p w14:paraId="7F7EA388" w14:textId="3880858B" w:rsidR="006939F9" w:rsidRPr="00934E07" w:rsidRDefault="006939F9" w:rsidP="006939F9">
            <w:pPr>
              <w:spacing w:before="60" w:line="276" w:lineRule="auto"/>
              <w:ind w:right="-36"/>
              <w:jc w:val="right"/>
              <w:rPr>
                <w:rFonts w:ascii="Arial" w:hAnsi="Arial" w:cs="Arial"/>
                <w:sz w:val="13"/>
                <w:szCs w:val="13"/>
              </w:rPr>
            </w:pPr>
            <w:r w:rsidRPr="00934E07">
              <w:rPr>
                <w:rFonts w:ascii="Arial" w:hAnsi="Arial" w:cs="Arial"/>
                <w:sz w:val="13"/>
                <w:szCs w:val="13"/>
              </w:rPr>
              <w:t>39.00</w:t>
            </w:r>
          </w:p>
        </w:tc>
        <w:tc>
          <w:tcPr>
            <w:tcW w:w="567" w:type="dxa"/>
            <w:shd w:val="clear" w:color="auto" w:fill="auto"/>
          </w:tcPr>
          <w:p w14:paraId="38549BC2" w14:textId="381DCAA0" w:rsidR="006939F9" w:rsidRPr="00934E07" w:rsidRDefault="006939F9" w:rsidP="006939F9">
            <w:pPr>
              <w:spacing w:before="60" w:line="276" w:lineRule="auto"/>
              <w:ind w:right="-36"/>
              <w:jc w:val="right"/>
              <w:rPr>
                <w:rFonts w:ascii="Arial" w:hAnsi="Arial" w:cs="Arial"/>
                <w:sz w:val="13"/>
                <w:szCs w:val="13"/>
              </w:rPr>
            </w:pPr>
            <w:r w:rsidRPr="00934E07">
              <w:rPr>
                <w:rFonts w:ascii="Arial" w:hAnsi="Arial" w:cs="Arial"/>
                <w:sz w:val="13"/>
                <w:szCs w:val="13"/>
              </w:rPr>
              <w:t>-</w:t>
            </w:r>
          </w:p>
        </w:tc>
        <w:tc>
          <w:tcPr>
            <w:tcW w:w="765" w:type="dxa"/>
            <w:shd w:val="clear" w:color="auto" w:fill="auto"/>
          </w:tcPr>
          <w:p w14:paraId="20E824FD" w14:textId="345850CE" w:rsidR="006939F9" w:rsidRPr="00934E07" w:rsidRDefault="006939F9" w:rsidP="006939F9">
            <w:pPr>
              <w:pBdr>
                <w:bottom w:val="single" w:sz="4" w:space="1" w:color="auto"/>
              </w:pBdr>
              <w:spacing w:before="60" w:line="276" w:lineRule="auto"/>
              <w:ind w:right="-36"/>
              <w:jc w:val="right"/>
              <w:rPr>
                <w:rFonts w:ascii="Arial" w:hAnsi="Arial" w:cs="Arial"/>
                <w:sz w:val="13"/>
                <w:szCs w:val="13"/>
              </w:rPr>
            </w:pPr>
            <w:r w:rsidRPr="00934E07">
              <w:rPr>
                <w:rFonts w:ascii="Arial" w:hAnsi="Arial" w:cs="Arial"/>
                <w:sz w:val="13"/>
                <w:szCs w:val="13"/>
              </w:rPr>
              <w:t xml:space="preserve"> </w:t>
            </w:r>
            <w:r w:rsidR="00353110" w:rsidRPr="00934E07">
              <w:rPr>
                <w:rFonts w:ascii="Arial" w:hAnsi="Arial" w:cs="Arial"/>
                <w:sz w:val="13"/>
                <w:szCs w:val="13"/>
              </w:rPr>
              <w:t>142</w:t>
            </w:r>
          </w:p>
        </w:tc>
        <w:tc>
          <w:tcPr>
            <w:tcW w:w="796" w:type="dxa"/>
            <w:shd w:val="clear" w:color="auto" w:fill="auto"/>
          </w:tcPr>
          <w:p w14:paraId="04DFCAA4" w14:textId="7BD2DB46" w:rsidR="006939F9" w:rsidRPr="00934E07" w:rsidRDefault="006939F9" w:rsidP="006939F9">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0" w:type="dxa"/>
            <w:shd w:val="clear" w:color="auto" w:fill="auto"/>
          </w:tcPr>
          <w:p w14:paraId="186DA90E" w14:textId="7FB31993" w:rsidR="006939F9" w:rsidRPr="00934E07" w:rsidRDefault="006939F9" w:rsidP="006939F9">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142</w:t>
            </w:r>
          </w:p>
        </w:tc>
        <w:tc>
          <w:tcPr>
            <w:tcW w:w="794" w:type="dxa"/>
            <w:shd w:val="clear" w:color="auto" w:fill="auto"/>
          </w:tcPr>
          <w:p w14:paraId="41FB4FC2" w14:textId="6F120FCB" w:rsidR="006939F9" w:rsidRPr="00934E07" w:rsidRDefault="006939F9" w:rsidP="006939F9">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6939F9" w:rsidRPr="00934E07" w14:paraId="4A1C0A86" w14:textId="77777777" w:rsidTr="00DD697D">
        <w:tc>
          <w:tcPr>
            <w:tcW w:w="2324" w:type="dxa"/>
          </w:tcPr>
          <w:p w14:paraId="29D6FD42" w14:textId="4C71C90A" w:rsidR="006939F9" w:rsidRPr="00934E07" w:rsidRDefault="003F20BB" w:rsidP="006939F9">
            <w:pPr>
              <w:spacing w:before="60" w:line="276" w:lineRule="auto"/>
              <w:ind w:right="-36" w:hanging="90"/>
              <w:rPr>
                <w:rFonts w:ascii="Arial" w:hAnsi="Arial" w:cs="Arial"/>
                <w:sz w:val="13"/>
                <w:szCs w:val="13"/>
              </w:rPr>
            </w:pPr>
            <w:r w:rsidRPr="00934E07">
              <w:rPr>
                <w:rFonts w:ascii="Arial" w:hAnsi="Arial" w:cs="Arial"/>
                <w:sz w:val="13"/>
                <w:szCs w:val="13"/>
              </w:rPr>
              <w:t>Total investment in associated and</w:t>
            </w:r>
          </w:p>
        </w:tc>
        <w:tc>
          <w:tcPr>
            <w:tcW w:w="1812" w:type="dxa"/>
          </w:tcPr>
          <w:p w14:paraId="37BE9728" w14:textId="77777777" w:rsidR="006939F9" w:rsidRPr="00934E07" w:rsidRDefault="006939F9" w:rsidP="006939F9">
            <w:pPr>
              <w:spacing w:before="60" w:line="276" w:lineRule="auto"/>
              <w:ind w:right="-36" w:hanging="90"/>
              <w:rPr>
                <w:rFonts w:ascii="Arial" w:hAnsi="Arial" w:cs="Arial"/>
                <w:sz w:val="13"/>
                <w:szCs w:val="13"/>
              </w:rPr>
            </w:pPr>
          </w:p>
        </w:tc>
        <w:tc>
          <w:tcPr>
            <w:tcW w:w="708" w:type="dxa"/>
            <w:shd w:val="clear" w:color="auto" w:fill="auto"/>
          </w:tcPr>
          <w:p w14:paraId="25B9ACA1" w14:textId="119F77B7" w:rsidR="006939F9" w:rsidRPr="00934E07" w:rsidRDefault="006939F9" w:rsidP="006939F9">
            <w:pPr>
              <w:spacing w:before="60" w:line="276" w:lineRule="auto"/>
              <w:ind w:right="-36"/>
              <w:jc w:val="right"/>
              <w:rPr>
                <w:rFonts w:ascii="Arial" w:hAnsi="Arial" w:cs="Arial"/>
                <w:sz w:val="13"/>
                <w:szCs w:val="13"/>
              </w:rPr>
            </w:pPr>
          </w:p>
        </w:tc>
        <w:tc>
          <w:tcPr>
            <w:tcW w:w="566" w:type="dxa"/>
            <w:shd w:val="clear" w:color="auto" w:fill="auto"/>
          </w:tcPr>
          <w:p w14:paraId="5F2060D2" w14:textId="77777777" w:rsidR="006939F9" w:rsidRPr="00934E07" w:rsidRDefault="006939F9" w:rsidP="006939F9">
            <w:pPr>
              <w:spacing w:before="60" w:line="276" w:lineRule="auto"/>
              <w:ind w:right="-36"/>
              <w:jc w:val="right"/>
              <w:rPr>
                <w:rFonts w:ascii="Arial" w:hAnsi="Arial" w:cs="Arial"/>
                <w:sz w:val="13"/>
                <w:szCs w:val="13"/>
              </w:rPr>
            </w:pPr>
          </w:p>
        </w:tc>
        <w:tc>
          <w:tcPr>
            <w:tcW w:w="567" w:type="dxa"/>
            <w:shd w:val="clear" w:color="auto" w:fill="auto"/>
          </w:tcPr>
          <w:p w14:paraId="782F4B4D" w14:textId="77777777" w:rsidR="006939F9" w:rsidRPr="00934E07" w:rsidRDefault="006939F9" w:rsidP="006939F9">
            <w:pPr>
              <w:spacing w:before="60" w:line="276" w:lineRule="auto"/>
              <w:ind w:right="-36"/>
              <w:jc w:val="right"/>
              <w:rPr>
                <w:rFonts w:ascii="Arial" w:hAnsi="Arial" w:cs="Arial"/>
                <w:sz w:val="13"/>
                <w:szCs w:val="13"/>
              </w:rPr>
            </w:pPr>
          </w:p>
        </w:tc>
        <w:tc>
          <w:tcPr>
            <w:tcW w:w="765" w:type="dxa"/>
            <w:shd w:val="clear" w:color="auto" w:fill="auto"/>
          </w:tcPr>
          <w:p w14:paraId="4968C235" w14:textId="77777777" w:rsidR="006939F9" w:rsidRPr="00934E07" w:rsidRDefault="006939F9" w:rsidP="006939F9">
            <w:pPr>
              <w:spacing w:before="60" w:line="276" w:lineRule="auto"/>
              <w:ind w:left="-25" w:right="-33"/>
              <w:jc w:val="right"/>
              <w:rPr>
                <w:rFonts w:ascii="Arial" w:hAnsi="Arial" w:cs="Arial"/>
                <w:sz w:val="13"/>
                <w:szCs w:val="13"/>
              </w:rPr>
            </w:pPr>
          </w:p>
        </w:tc>
        <w:tc>
          <w:tcPr>
            <w:tcW w:w="796" w:type="dxa"/>
            <w:shd w:val="clear" w:color="auto" w:fill="auto"/>
          </w:tcPr>
          <w:p w14:paraId="52EF4132" w14:textId="77777777" w:rsidR="006939F9" w:rsidRPr="00934E07" w:rsidRDefault="006939F9" w:rsidP="006939F9">
            <w:pPr>
              <w:spacing w:before="60" w:line="276" w:lineRule="auto"/>
              <w:ind w:left="-25" w:right="-33"/>
              <w:jc w:val="right"/>
              <w:rPr>
                <w:rFonts w:ascii="Arial" w:hAnsi="Arial" w:cs="Arial"/>
                <w:sz w:val="13"/>
                <w:szCs w:val="13"/>
              </w:rPr>
            </w:pPr>
          </w:p>
        </w:tc>
        <w:tc>
          <w:tcPr>
            <w:tcW w:w="850" w:type="dxa"/>
            <w:shd w:val="clear" w:color="auto" w:fill="auto"/>
          </w:tcPr>
          <w:p w14:paraId="3FA5021E" w14:textId="77777777" w:rsidR="006939F9" w:rsidRPr="00934E07" w:rsidRDefault="006939F9" w:rsidP="006939F9">
            <w:pPr>
              <w:spacing w:before="60" w:line="276" w:lineRule="auto"/>
              <w:ind w:left="-25" w:right="-33"/>
              <w:jc w:val="right"/>
              <w:rPr>
                <w:rFonts w:ascii="Arial" w:hAnsi="Arial" w:cs="Arial"/>
                <w:sz w:val="13"/>
                <w:szCs w:val="13"/>
              </w:rPr>
            </w:pPr>
          </w:p>
        </w:tc>
        <w:tc>
          <w:tcPr>
            <w:tcW w:w="794" w:type="dxa"/>
            <w:shd w:val="clear" w:color="auto" w:fill="auto"/>
          </w:tcPr>
          <w:p w14:paraId="384F0267" w14:textId="77777777" w:rsidR="006939F9" w:rsidRPr="00934E07" w:rsidRDefault="006939F9" w:rsidP="006939F9">
            <w:pPr>
              <w:spacing w:before="60" w:line="276" w:lineRule="auto"/>
              <w:ind w:left="-25" w:right="-33"/>
              <w:jc w:val="right"/>
              <w:rPr>
                <w:rFonts w:ascii="Arial" w:hAnsi="Arial" w:cs="Arial"/>
                <w:sz w:val="13"/>
                <w:szCs w:val="13"/>
              </w:rPr>
            </w:pPr>
          </w:p>
        </w:tc>
      </w:tr>
      <w:tr w:rsidR="00353110" w:rsidRPr="00934E07" w14:paraId="5A966051" w14:textId="016FFCD6" w:rsidTr="00DD697D">
        <w:trPr>
          <w:trHeight w:val="149"/>
        </w:trPr>
        <w:tc>
          <w:tcPr>
            <w:tcW w:w="4136" w:type="dxa"/>
            <w:gridSpan w:val="2"/>
          </w:tcPr>
          <w:p w14:paraId="33B31EC7" w14:textId="7BA5C6AA" w:rsidR="00353110" w:rsidRPr="00934E07" w:rsidRDefault="00353110" w:rsidP="00353110">
            <w:pPr>
              <w:spacing w:before="60" w:line="276" w:lineRule="auto"/>
              <w:ind w:right="-36" w:hanging="90"/>
              <w:rPr>
                <w:rFonts w:ascii="Arial" w:hAnsi="Arial" w:cs="Arial"/>
                <w:sz w:val="13"/>
                <w:szCs w:val="13"/>
              </w:rPr>
            </w:pPr>
            <w:r w:rsidRPr="00934E07">
              <w:rPr>
                <w:rFonts w:ascii="Arial" w:hAnsi="Arial" w:cs="Browallia New"/>
                <w:sz w:val="13"/>
                <w:szCs w:val="16"/>
              </w:rPr>
              <w:t xml:space="preserve">   joint control </w:t>
            </w:r>
            <w:r w:rsidRPr="00934E07">
              <w:rPr>
                <w:rFonts w:ascii="Arial" w:hAnsi="Arial" w:cs="Arial"/>
                <w:sz w:val="13"/>
                <w:szCs w:val="13"/>
              </w:rPr>
              <w:t>companies - net</w:t>
            </w:r>
          </w:p>
        </w:tc>
        <w:tc>
          <w:tcPr>
            <w:tcW w:w="708" w:type="dxa"/>
          </w:tcPr>
          <w:p w14:paraId="79B080D2" w14:textId="77777777" w:rsidR="00353110" w:rsidRPr="00934E07" w:rsidRDefault="00353110" w:rsidP="00353110">
            <w:pPr>
              <w:spacing w:before="60" w:line="276" w:lineRule="auto"/>
              <w:ind w:right="-36"/>
              <w:rPr>
                <w:rFonts w:ascii="Arial" w:hAnsi="Arial" w:cs="Arial"/>
                <w:sz w:val="13"/>
                <w:szCs w:val="13"/>
              </w:rPr>
            </w:pPr>
          </w:p>
        </w:tc>
        <w:tc>
          <w:tcPr>
            <w:tcW w:w="566" w:type="dxa"/>
          </w:tcPr>
          <w:p w14:paraId="034AF1E7" w14:textId="77777777" w:rsidR="00353110" w:rsidRPr="00934E07" w:rsidRDefault="00353110" w:rsidP="00353110">
            <w:pPr>
              <w:spacing w:before="60" w:line="276" w:lineRule="auto"/>
              <w:ind w:right="-36"/>
              <w:rPr>
                <w:rFonts w:ascii="Arial" w:hAnsi="Arial" w:cs="Arial"/>
                <w:sz w:val="13"/>
                <w:szCs w:val="13"/>
              </w:rPr>
            </w:pPr>
          </w:p>
        </w:tc>
        <w:tc>
          <w:tcPr>
            <w:tcW w:w="567" w:type="dxa"/>
          </w:tcPr>
          <w:p w14:paraId="6D2ED6E6" w14:textId="77777777" w:rsidR="00353110" w:rsidRPr="00934E07" w:rsidRDefault="00353110" w:rsidP="00353110">
            <w:pPr>
              <w:spacing w:before="60" w:line="276" w:lineRule="auto"/>
              <w:ind w:right="-36"/>
              <w:rPr>
                <w:rFonts w:ascii="Arial" w:hAnsi="Arial" w:cs="Arial"/>
                <w:sz w:val="13"/>
                <w:szCs w:val="13"/>
              </w:rPr>
            </w:pPr>
          </w:p>
        </w:tc>
        <w:tc>
          <w:tcPr>
            <w:tcW w:w="765" w:type="dxa"/>
          </w:tcPr>
          <w:p w14:paraId="38F7274D" w14:textId="338C2D12" w:rsidR="00353110" w:rsidRPr="00DD697D" w:rsidRDefault="00353110" w:rsidP="00DD697D">
            <w:pPr>
              <w:pBdr>
                <w:bottom w:val="single" w:sz="12" w:space="1" w:color="auto"/>
              </w:pBdr>
              <w:spacing w:before="60" w:line="276" w:lineRule="auto"/>
              <w:ind w:right="-36"/>
              <w:jc w:val="right"/>
              <w:rPr>
                <w:rFonts w:ascii="Arial" w:hAnsi="Arial" w:cs="Arial"/>
                <w:sz w:val="13"/>
                <w:szCs w:val="13"/>
              </w:rPr>
            </w:pPr>
            <w:r w:rsidRPr="00DD697D">
              <w:rPr>
                <w:rFonts w:ascii="Arial" w:hAnsi="Arial" w:cs="Arial"/>
                <w:sz w:val="13"/>
                <w:szCs w:val="13"/>
              </w:rPr>
              <w:t>859,410</w:t>
            </w:r>
          </w:p>
        </w:tc>
        <w:tc>
          <w:tcPr>
            <w:tcW w:w="796" w:type="dxa"/>
          </w:tcPr>
          <w:p w14:paraId="7CAB752F" w14:textId="4897E2FD" w:rsidR="00353110" w:rsidRPr="00DD697D" w:rsidRDefault="00353110" w:rsidP="00DD697D">
            <w:pPr>
              <w:pBdr>
                <w:bottom w:val="single" w:sz="12" w:space="1" w:color="auto"/>
              </w:pBdr>
              <w:spacing w:before="60" w:line="276" w:lineRule="auto"/>
              <w:ind w:right="-36"/>
              <w:jc w:val="right"/>
              <w:rPr>
                <w:rFonts w:ascii="Arial" w:hAnsi="Arial" w:cs="Arial"/>
                <w:sz w:val="13"/>
                <w:szCs w:val="13"/>
              </w:rPr>
            </w:pPr>
            <w:r w:rsidRPr="00DD697D">
              <w:rPr>
                <w:rFonts w:ascii="Arial" w:hAnsi="Arial" w:cs="Arial"/>
                <w:sz w:val="13"/>
                <w:szCs w:val="13"/>
              </w:rPr>
              <w:t>1,877,252</w:t>
            </w:r>
          </w:p>
        </w:tc>
        <w:tc>
          <w:tcPr>
            <w:tcW w:w="850" w:type="dxa"/>
          </w:tcPr>
          <w:p w14:paraId="58BB7F76" w14:textId="42371C7C" w:rsidR="00353110" w:rsidRPr="00DD697D" w:rsidRDefault="00353110" w:rsidP="00DD697D">
            <w:pPr>
              <w:pBdr>
                <w:bottom w:val="single" w:sz="12" w:space="1" w:color="auto"/>
              </w:pBdr>
              <w:spacing w:before="60" w:line="276" w:lineRule="auto"/>
              <w:ind w:right="-36"/>
              <w:jc w:val="right"/>
              <w:rPr>
                <w:rFonts w:ascii="Arial" w:hAnsi="Arial" w:cs="Arial"/>
                <w:sz w:val="13"/>
                <w:szCs w:val="13"/>
              </w:rPr>
            </w:pPr>
            <w:r w:rsidRPr="00DD697D">
              <w:rPr>
                <w:rFonts w:ascii="Arial" w:hAnsi="Arial" w:cs="Arial"/>
                <w:sz w:val="13"/>
                <w:szCs w:val="13"/>
              </w:rPr>
              <w:t>3,751,822</w:t>
            </w:r>
          </w:p>
        </w:tc>
        <w:tc>
          <w:tcPr>
            <w:tcW w:w="794" w:type="dxa"/>
          </w:tcPr>
          <w:p w14:paraId="2C15C795" w14:textId="798A181C" w:rsidR="00353110" w:rsidRPr="00DD697D" w:rsidRDefault="00353110" w:rsidP="00DD697D">
            <w:pPr>
              <w:pBdr>
                <w:bottom w:val="single" w:sz="12" w:space="1" w:color="auto"/>
              </w:pBdr>
              <w:spacing w:before="60" w:line="276" w:lineRule="auto"/>
              <w:ind w:right="-36"/>
              <w:jc w:val="right"/>
              <w:rPr>
                <w:rFonts w:ascii="Arial" w:hAnsi="Arial" w:cs="Arial"/>
                <w:sz w:val="13"/>
                <w:szCs w:val="13"/>
              </w:rPr>
            </w:pPr>
            <w:r w:rsidRPr="00DD697D">
              <w:rPr>
                <w:rFonts w:ascii="Arial" w:hAnsi="Arial" w:cs="Arial"/>
                <w:sz w:val="13"/>
                <w:szCs w:val="13"/>
              </w:rPr>
              <w:t>3,766,308</w:t>
            </w:r>
          </w:p>
        </w:tc>
      </w:tr>
    </w:tbl>
    <w:p w14:paraId="7EC59030" w14:textId="77777777" w:rsidR="00123E04" w:rsidRPr="00934E07" w:rsidRDefault="00123E04" w:rsidP="009342DD">
      <w:pPr>
        <w:overflowPunct/>
        <w:autoSpaceDE/>
        <w:autoSpaceDN/>
        <w:adjustRightInd/>
        <w:spacing w:line="360" w:lineRule="auto"/>
        <w:textAlignment w:val="auto"/>
        <w:rPr>
          <w:rFonts w:ascii="Arial" w:hAnsi="Arial" w:cs="Arial"/>
          <w:sz w:val="19"/>
          <w:szCs w:val="19"/>
        </w:rPr>
      </w:pPr>
    </w:p>
    <w:p w14:paraId="1BCF9BCB" w14:textId="77777777" w:rsidR="0089398C" w:rsidRDefault="0089398C">
      <w:pPr>
        <w:overflowPunct/>
        <w:autoSpaceDE/>
        <w:autoSpaceDN/>
        <w:adjustRightInd/>
        <w:textAlignment w:val="auto"/>
        <w:rPr>
          <w:rFonts w:ascii="Arial" w:hAnsi="Arial" w:cs="Arial"/>
          <w:sz w:val="19"/>
          <w:szCs w:val="19"/>
          <w:u w:val="single"/>
          <w:lang w:val="en-GB"/>
        </w:rPr>
      </w:pPr>
      <w:r>
        <w:rPr>
          <w:rFonts w:ascii="Arial" w:hAnsi="Arial" w:cs="Arial"/>
          <w:sz w:val="19"/>
          <w:szCs w:val="19"/>
          <w:u w:val="single"/>
          <w:lang w:val="en-GB"/>
        </w:rPr>
        <w:br w:type="page"/>
      </w:r>
    </w:p>
    <w:p w14:paraId="6CA4AEB2" w14:textId="112D8EE5" w:rsidR="00067AC1" w:rsidRPr="00934E07" w:rsidRDefault="00067AC1" w:rsidP="00DD697D">
      <w:pPr>
        <w:tabs>
          <w:tab w:val="left" w:pos="2952"/>
        </w:tabs>
        <w:spacing w:line="360" w:lineRule="auto"/>
        <w:ind w:left="927" w:right="-43"/>
        <w:jc w:val="thaiDistribute"/>
        <w:rPr>
          <w:rFonts w:ascii="Arial" w:hAnsi="Arial" w:cs="Arial"/>
          <w:sz w:val="19"/>
          <w:szCs w:val="19"/>
          <w:u w:val="single"/>
          <w:lang w:val="en-GB"/>
        </w:rPr>
      </w:pPr>
      <w:r w:rsidRPr="00934E07">
        <w:rPr>
          <w:rFonts w:ascii="Arial" w:hAnsi="Arial" w:cs="Arial"/>
          <w:sz w:val="19"/>
          <w:szCs w:val="19"/>
          <w:u w:val="single"/>
          <w:lang w:val="en-GB"/>
        </w:rPr>
        <w:lastRenderedPageBreak/>
        <w:t>Significant judgment and assumptions</w:t>
      </w:r>
    </w:p>
    <w:p w14:paraId="04CEE558" w14:textId="427A8BFB" w:rsidR="00067AC1" w:rsidRPr="00934E07" w:rsidRDefault="00067AC1" w:rsidP="00DD697D">
      <w:pPr>
        <w:tabs>
          <w:tab w:val="left" w:pos="2160"/>
          <w:tab w:val="left" w:pos="2952"/>
        </w:tabs>
        <w:spacing w:line="360" w:lineRule="auto"/>
        <w:ind w:left="927" w:right="-1"/>
        <w:jc w:val="thaiDistribute"/>
        <w:rPr>
          <w:rFonts w:ascii="Arial" w:hAnsi="Arial" w:cs="Arial"/>
          <w:sz w:val="19"/>
          <w:szCs w:val="19"/>
          <w:lang w:val="en-GB"/>
        </w:rPr>
      </w:pPr>
      <w:r w:rsidRPr="00934E07">
        <w:rPr>
          <w:rFonts w:ascii="Arial" w:hAnsi="Arial" w:cs="Arial"/>
          <w:sz w:val="19"/>
          <w:szCs w:val="19"/>
          <w:lang w:val="en-GB"/>
        </w:rPr>
        <w:t>Associate</w:t>
      </w:r>
      <w:r w:rsidRPr="00934E07">
        <w:rPr>
          <w:rFonts w:ascii="Arial" w:hAnsi="Arial" w:cs="Arial"/>
          <w:sz w:val="19"/>
          <w:szCs w:val="19"/>
        </w:rPr>
        <w:t>s</w:t>
      </w:r>
      <w:r w:rsidRPr="00934E07">
        <w:rPr>
          <w:rFonts w:ascii="Arial" w:hAnsi="Arial" w:cs="Arial"/>
          <w:sz w:val="19"/>
          <w:szCs w:val="19"/>
          <w:lang w:val="en-GB"/>
        </w:rPr>
        <w:t xml:space="preserve"> are those companies in which the Company has significant influence, but not control</w:t>
      </w:r>
      <w:r w:rsidR="00B9281C" w:rsidRPr="00934E07">
        <w:rPr>
          <w:rFonts w:ascii="Arial" w:hAnsi="Arial" w:cs="Arial"/>
          <w:sz w:val="19"/>
          <w:szCs w:val="19"/>
          <w:lang w:val="en-GB"/>
        </w:rPr>
        <w:t xml:space="preserve"> </w:t>
      </w:r>
      <w:r w:rsidRPr="00934E07">
        <w:rPr>
          <w:rFonts w:ascii="Arial" w:hAnsi="Arial" w:cs="Arial"/>
          <w:sz w:val="19"/>
          <w:szCs w:val="19"/>
          <w:lang w:val="en-GB"/>
        </w:rPr>
        <w:t>over</w:t>
      </w:r>
      <w:r w:rsidR="00931A78" w:rsidRPr="00934E07">
        <w:rPr>
          <w:rFonts w:ascii="Arial" w:hAnsi="Arial" w:cs="Arial"/>
          <w:sz w:val="19"/>
          <w:szCs w:val="19"/>
          <w:lang w:val="en-GB"/>
        </w:rPr>
        <w:t xml:space="preserve"> </w:t>
      </w:r>
      <w:r w:rsidRPr="00934E07">
        <w:rPr>
          <w:rFonts w:ascii="Arial" w:hAnsi="Arial" w:cs="Arial"/>
          <w:sz w:val="19"/>
          <w:szCs w:val="19"/>
          <w:lang w:val="en-GB"/>
        </w:rPr>
        <w:t>the financial and operating policies</w:t>
      </w:r>
      <w:r w:rsidRPr="00934E07">
        <w:rPr>
          <w:rFonts w:ascii="Arial" w:hAnsi="Arial" w:cs="Arial"/>
          <w:sz w:val="19"/>
          <w:szCs w:val="19"/>
          <w:cs/>
          <w:lang w:val="en-GB"/>
        </w:rPr>
        <w:t xml:space="preserve">. </w:t>
      </w:r>
      <w:r w:rsidRPr="00934E07">
        <w:rPr>
          <w:rFonts w:ascii="Arial" w:hAnsi="Arial" w:cs="Arial"/>
          <w:sz w:val="19"/>
          <w:szCs w:val="19"/>
          <w:lang w:val="en-GB"/>
        </w:rPr>
        <w:t xml:space="preserve">The Company normally has share with voting right between </w:t>
      </w:r>
      <w:r w:rsidR="00CF3625" w:rsidRPr="00934E07">
        <w:rPr>
          <w:rFonts w:ascii="Arial" w:hAnsi="Arial" w:cs="Arial"/>
          <w:sz w:val="19"/>
          <w:szCs w:val="19"/>
          <w:lang w:val="en-GB"/>
        </w:rPr>
        <w:t xml:space="preserve">      </w:t>
      </w:r>
      <w:r w:rsidRPr="00934E07">
        <w:rPr>
          <w:rFonts w:ascii="Arial" w:hAnsi="Arial" w:cs="Arial"/>
          <w:sz w:val="19"/>
          <w:szCs w:val="19"/>
          <w:lang w:val="en-GB"/>
        </w:rPr>
        <w:t>20%</w:t>
      </w:r>
      <w:r w:rsidR="00CF3625" w:rsidRPr="00934E07">
        <w:rPr>
          <w:rFonts w:ascii="Arial" w:hAnsi="Arial" w:cs="Arial"/>
          <w:sz w:val="19"/>
          <w:szCs w:val="19"/>
          <w:lang w:val="en-GB"/>
        </w:rPr>
        <w:t xml:space="preserve"> </w:t>
      </w:r>
      <w:r w:rsidRPr="00934E07">
        <w:rPr>
          <w:rFonts w:ascii="Arial" w:hAnsi="Arial" w:cs="Arial"/>
          <w:sz w:val="19"/>
          <w:szCs w:val="19"/>
          <w:lang w:val="en-GB"/>
        </w:rPr>
        <w:t>-</w:t>
      </w:r>
      <w:r w:rsidR="00CF3625" w:rsidRPr="00934E07">
        <w:rPr>
          <w:rFonts w:ascii="Arial" w:hAnsi="Arial" w:cs="Arial"/>
          <w:sz w:val="19"/>
          <w:szCs w:val="19"/>
          <w:lang w:val="en-GB"/>
        </w:rPr>
        <w:t xml:space="preserve"> </w:t>
      </w:r>
      <w:r w:rsidRPr="00934E07">
        <w:rPr>
          <w:rFonts w:ascii="Arial" w:hAnsi="Arial" w:cs="Arial"/>
          <w:sz w:val="19"/>
          <w:szCs w:val="19"/>
          <w:lang w:val="en-GB"/>
        </w:rPr>
        <w:t>50% of total voting right,</w:t>
      </w:r>
      <w:r w:rsidRPr="00934E07">
        <w:rPr>
          <w:rFonts w:ascii="Arial" w:hAnsi="Arial" w:cs="Arial"/>
          <w:sz w:val="19"/>
          <w:szCs w:val="19"/>
          <w:cs/>
          <w:lang w:val="en-GB"/>
        </w:rPr>
        <w:t xml:space="preserve"> </w:t>
      </w:r>
      <w:r w:rsidRPr="00934E07">
        <w:rPr>
          <w:rFonts w:ascii="Arial" w:hAnsi="Arial" w:cs="Arial"/>
          <w:sz w:val="19"/>
          <w:szCs w:val="19"/>
          <w:lang w:val="en-GB"/>
        </w:rPr>
        <w:t>excepted Siam Pacific Holding Co., Ltd.</w:t>
      </w:r>
      <w:r w:rsidRPr="00934E07">
        <w:rPr>
          <w:rFonts w:ascii="Arial" w:hAnsi="Arial" w:cs="Arial"/>
          <w:sz w:val="19"/>
          <w:szCs w:val="19"/>
          <w:cs/>
          <w:lang w:val="en-GB"/>
        </w:rPr>
        <w:t xml:space="preserve"> </w:t>
      </w:r>
      <w:r w:rsidRPr="00934E07">
        <w:rPr>
          <w:rFonts w:ascii="Arial" w:hAnsi="Arial" w:cs="Arial"/>
          <w:sz w:val="19"/>
          <w:szCs w:val="19"/>
          <w:lang w:val="en-GB"/>
        </w:rPr>
        <w:t xml:space="preserve">which the company holding 46.69% and a subsidiary holding 4.30% </w:t>
      </w:r>
      <w:r w:rsidRPr="00934E07">
        <w:rPr>
          <w:rFonts w:ascii="Arial" w:hAnsi="Arial" w:cs="Arial"/>
          <w:sz w:val="19"/>
          <w:szCs w:val="19"/>
          <w:cs/>
          <w:lang w:val="en-GB"/>
        </w:rPr>
        <w:t>(</w:t>
      </w:r>
      <w:proofErr w:type="spellStart"/>
      <w:r w:rsidRPr="00934E07">
        <w:rPr>
          <w:rFonts w:ascii="Arial" w:hAnsi="Arial" w:cs="Arial"/>
          <w:sz w:val="19"/>
          <w:szCs w:val="19"/>
          <w:lang w:val="en-GB"/>
        </w:rPr>
        <w:t>totaling</w:t>
      </w:r>
      <w:proofErr w:type="spellEnd"/>
      <w:r w:rsidRPr="00934E07">
        <w:rPr>
          <w:rFonts w:ascii="Arial" w:hAnsi="Arial" w:cs="Arial"/>
          <w:sz w:val="19"/>
          <w:szCs w:val="19"/>
          <w:lang w:val="en-GB"/>
        </w:rPr>
        <w:t xml:space="preserve"> 50</w:t>
      </w:r>
      <w:r w:rsidRPr="00934E07">
        <w:rPr>
          <w:rFonts w:ascii="Arial" w:hAnsi="Arial" w:cs="Arial"/>
          <w:sz w:val="19"/>
          <w:szCs w:val="19"/>
        </w:rPr>
        <w:t>.</w:t>
      </w:r>
      <w:r w:rsidRPr="00934E07">
        <w:rPr>
          <w:rFonts w:ascii="Arial" w:hAnsi="Arial" w:cs="Arial"/>
          <w:sz w:val="19"/>
          <w:szCs w:val="19"/>
          <w:lang w:val="en-GB"/>
        </w:rPr>
        <w:t>99%</w:t>
      </w:r>
      <w:r w:rsidRPr="00934E07">
        <w:rPr>
          <w:rFonts w:ascii="Arial" w:hAnsi="Arial" w:cs="Arial"/>
          <w:sz w:val="19"/>
          <w:szCs w:val="19"/>
          <w:cs/>
          <w:lang w:val="en-GB"/>
        </w:rPr>
        <w:t xml:space="preserve">) </w:t>
      </w:r>
      <w:r w:rsidRPr="00934E07">
        <w:rPr>
          <w:rFonts w:ascii="Arial" w:hAnsi="Arial" w:cs="Arial"/>
          <w:sz w:val="19"/>
          <w:szCs w:val="19"/>
          <w:lang w:val="en-GB"/>
        </w:rPr>
        <w:t>because the Company has no control such companies and classifies as associated companies</w:t>
      </w:r>
      <w:r w:rsidRPr="00934E07">
        <w:rPr>
          <w:rFonts w:ascii="Arial" w:hAnsi="Arial" w:cs="Arial"/>
          <w:sz w:val="19"/>
          <w:szCs w:val="19"/>
          <w:cs/>
          <w:lang w:val="en-GB"/>
        </w:rPr>
        <w:t>.</w:t>
      </w:r>
    </w:p>
    <w:p w14:paraId="10410C0E" w14:textId="77777777" w:rsidR="00067AC1" w:rsidRPr="00DD697D" w:rsidRDefault="00067AC1" w:rsidP="00DD697D">
      <w:pPr>
        <w:tabs>
          <w:tab w:val="left" w:pos="851"/>
          <w:tab w:val="left" w:pos="2160"/>
          <w:tab w:val="left" w:pos="2952"/>
        </w:tabs>
        <w:spacing w:line="360" w:lineRule="auto"/>
        <w:ind w:left="927" w:right="-1"/>
        <w:jc w:val="thaiDistribute"/>
        <w:rPr>
          <w:rFonts w:ascii="Arial" w:hAnsi="Arial" w:cs="Arial"/>
          <w:sz w:val="16"/>
          <w:szCs w:val="16"/>
          <w:lang w:val="en-GB"/>
        </w:rPr>
      </w:pPr>
    </w:p>
    <w:p w14:paraId="2A783992" w14:textId="5DD1131C" w:rsidR="00067AC1" w:rsidRPr="00934E07" w:rsidRDefault="00067AC1" w:rsidP="00DD697D">
      <w:pPr>
        <w:tabs>
          <w:tab w:val="left" w:pos="2160"/>
          <w:tab w:val="left" w:pos="2952"/>
        </w:tabs>
        <w:spacing w:line="360" w:lineRule="auto"/>
        <w:ind w:left="927" w:right="-1"/>
        <w:jc w:val="thaiDistribute"/>
        <w:rPr>
          <w:rFonts w:ascii="Arial" w:hAnsi="Arial" w:cs="Arial"/>
          <w:sz w:val="19"/>
          <w:szCs w:val="19"/>
          <w:lang w:val="en-GB"/>
        </w:rPr>
      </w:pPr>
      <w:r w:rsidRPr="00934E07">
        <w:rPr>
          <w:rFonts w:ascii="Arial" w:hAnsi="Arial" w:cs="Arial"/>
          <w:sz w:val="19"/>
          <w:szCs w:val="19"/>
          <w:lang w:val="en-GB"/>
        </w:rPr>
        <w:t>The Company has investment in First Dhaka Elevated Expressway Co., Ltd.</w:t>
      </w:r>
      <w:r w:rsidR="00F74E9C" w:rsidRPr="00DD697D">
        <w:rPr>
          <w:rFonts w:ascii="Arial" w:hAnsi="Arial" w:cs="Arial"/>
          <w:sz w:val="19"/>
          <w:szCs w:val="19"/>
        </w:rPr>
        <w:t xml:space="preserve"> (FDEE) </w:t>
      </w:r>
      <w:r w:rsidRPr="00934E07">
        <w:rPr>
          <w:rFonts w:ascii="Arial" w:hAnsi="Arial" w:cs="Arial"/>
          <w:sz w:val="19"/>
          <w:szCs w:val="19"/>
          <w:lang w:val="en-GB"/>
        </w:rPr>
        <w:t xml:space="preserve">which the Company held 51% of shares. The Company classifies such investment as joint control company since the Company has jointly control in this entity with other shareholders either financial policy or operating policies, which the decision in such activities requires the unanimous consent from all shareholders. </w:t>
      </w:r>
    </w:p>
    <w:p w14:paraId="614570A0" w14:textId="77777777" w:rsidR="00067AC1" w:rsidRPr="00DD697D" w:rsidRDefault="00067AC1" w:rsidP="00DD697D">
      <w:pPr>
        <w:tabs>
          <w:tab w:val="left" w:pos="2160"/>
          <w:tab w:val="left" w:pos="2952"/>
        </w:tabs>
        <w:spacing w:line="360" w:lineRule="auto"/>
        <w:ind w:left="927" w:right="-1"/>
        <w:jc w:val="thaiDistribute"/>
        <w:rPr>
          <w:rFonts w:ascii="Arial" w:hAnsi="Arial" w:cs="Arial"/>
          <w:sz w:val="16"/>
          <w:szCs w:val="16"/>
          <w:lang w:val="en-GB"/>
        </w:rPr>
      </w:pPr>
    </w:p>
    <w:p w14:paraId="3FFE9B1E" w14:textId="77777777" w:rsidR="00067AC1" w:rsidRPr="00DD697D" w:rsidRDefault="00067AC1" w:rsidP="00DD697D">
      <w:pPr>
        <w:tabs>
          <w:tab w:val="left" w:pos="2160"/>
          <w:tab w:val="left" w:pos="2952"/>
        </w:tabs>
        <w:spacing w:line="360" w:lineRule="auto"/>
        <w:ind w:left="927" w:right="-1"/>
        <w:jc w:val="thaiDistribute"/>
        <w:rPr>
          <w:rFonts w:ascii="Arial" w:hAnsi="Arial" w:cs="Arial"/>
          <w:sz w:val="19"/>
          <w:szCs w:val="19"/>
          <w:lang w:val="en-GB"/>
        </w:rPr>
      </w:pPr>
      <w:r w:rsidRPr="00934E07">
        <w:rPr>
          <w:rFonts w:ascii="Arial" w:hAnsi="Arial" w:cs="Arial"/>
          <w:sz w:val="19"/>
          <w:szCs w:val="19"/>
        </w:rPr>
        <w:t xml:space="preserve">Investment in associated and joint control companies is initially recorded </w:t>
      </w:r>
      <w:r w:rsidRPr="00934E07">
        <w:rPr>
          <w:rFonts w:ascii="Arial" w:hAnsi="Arial" w:cs="Arial"/>
          <w:sz w:val="19"/>
          <w:szCs w:val="19"/>
          <w:lang w:val="en-GB"/>
        </w:rPr>
        <w:t>at cost and adjusted thereafter to recognize profit or loss by the proportion of shareholder have the Company in the associated companies</w:t>
      </w:r>
      <w:r w:rsidRPr="00934E07">
        <w:rPr>
          <w:rFonts w:ascii="Arial" w:hAnsi="Arial" w:cs="Arial"/>
          <w:sz w:val="19"/>
          <w:szCs w:val="19"/>
          <w:cs/>
          <w:lang w:val="en-GB"/>
        </w:rPr>
        <w:t xml:space="preserve">. </w:t>
      </w:r>
    </w:p>
    <w:p w14:paraId="2591A471" w14:textId="77777777" w:rsidR="00067AC1" w:rsidRPr="00DD697D" w:rsidRDefault="00067AC1" w:rsidP="00DD697D">
      <w:pPr>
        <w:tabs>
          <w:tab w:val="left" w:pos="2952"/>
        </w:tabs>
        <w:overflowPunct/>
        <w:autoSpaceDE/>
        <w:autoSpaceDN/>
        <w:adjustRightInd/>
        <w:spacing w:line="360" w:lineRule="auto"/>
        <w:ind w:left="927"/>
        <w:textAlignment w:val="auto"/>
        <w:rPr>
          <w:rFonts w:ascii="Arial" w:hAnsi="Arial" w:cs="Arial"/>
          <w:sz w:val="16"/>
          <w:szCs w:val="16"/>
          <w:lang w:val="en-GB"/>
        </w:rPr>
      </w:pPr>
    </w:p>
    <w:p w14:paraId="5F5E5505" w14:textId="77777777" w:rsidR="00067AC1" w:rsidRPr="00934E07" w:rsidRDefault="00067AC1" w:rsidP="00DD697D">
      <w:pPr>
        <w:tabs>
          <w:tab w:val="left" w:pos="2160"/>
          <w:tab w:val="left" w:pos="2952"/>
        </w:tabs>
        <w:spacing w:line="360" w:lineRule="auto"/>
        <w:ind w:left="927" w:right="-1"/>
        <w:jc w:val="thaiDistribute"/>
        <w:rPr>
          <w:rFonts w:ascii="Arial" w:hAnsi="Arial" w:cs="Arial"/>
          <w:spacing w:val="-2"/>
          <w:sz w:val="19"/>
          <w:szCs w:val="19"/>
          <w:lang w:val="en-GB"/>
        </w:rPr>
      </w:pPr>
      <w:r w:rsidRPr="00934E07">
        <w:rPr>
          <w:rFonts w:ascii="Arial" w:hAnsi="Arial" w:cs="Arial"/>
          <w:sz w:val="19"/>
          <w:szCs w:val="19"/>
          <w:lang w:val="en-GB"/>
        </w:rPr>
        <w:t xml:space="preserve">Movements in investment in associated </w:t>
      </w:r>
      <w:r w:rsidRPr="00934E07">
        <w:rPr>
          <w:rFonts w:ascii="Arial" w:hAnsi="Arial" w:cs="Arial"/>
          <w:sz w:val="19"/>
          <w:szCs w:val="19"/>
        </w:rPr>
        <w:t xml:space="preserve">and joint control </w:t>
      </w:r>
      <w:r w:rsidRPr="00934E07">
        <w:rPr>
          <w:rFonts w:ascii="Arial" w:hAnsi="Arial" w:cs="Arial"/>
          <w:sz w:val="19"/>
          <w:szCs w:val="19"/>
          <w:lang w:val="en-GB"/>
        </w:rPr>
        <w:t xml:space="preserve">companies, which are accounted for by the equity method </w:t>
      </w:r>
      <w:r w:rsidRPr="00934E07">
        <w:rPr>
          <w:rFonts w:ascii="Arial" w:hAnsi="Arial" w:cs="Arial"/>
          <w:spacing w:val="-2"/>
          <w:sz w:val="19"/>
          <w:szCs w:val="19"/>
          <w:lang w:val="en-GB"/>
        </w:rPr>
        <w:t xml:space="preserve">in the consolidated financial statements, for the years ended 31 December 2023 and 2022 are as </w:t>
      </w:r>
      <w:proofErr w:type="gramStart"/>
      <w:r w:rsidRPr="00934E07">
        <w:rPr>
          <w:rFonts w:ascii="Arial" w:hAnsi="Arial" w:cs="Arial"/>
          <w:spacing w:val="-2"/>
          <w:sz w:val="19"/>
          <w:szCs w:val="19"/>
          <w:lang w:val="en-GB"/>
        </w:rPr>
        <w:t xml:space="preserve">follows </w:t>
      </w:r>
      <w:r w:rsidRPr="00934E07">
        <w:rPr>
          <w:rFonts w:ascii="Arial" w:hAnsi="Arial" w:cs="Arial"/>
          <w:spacing w:val="-2"/>
          <w:sz w:val="19"/>
          <w:szCs w:val="19"/>
          <w:cs/>
          <w:lang w:val="en-GB"/>
        </w:rPr>
        <w:t>:</w:t>
      </w:r>
      <w:proofErr w:type="gramEnd"/>
    </w:p>
    <w:p w14:paraId="40F09614" w14:textId="77777777" w:rsidR="00067AC1" w:rsidRPr="00DD697D" w:rsidRDefault="00067AC1" w:rsidP="00067AC1">
      <w:pPr>
        <w:tabs>
          <w:tab w:val="left" w:pos="851"/>
          <w:tab w:val="left" w:pos="2160"/>
        </w:tabs>
        <w:spacing w:line="360" w:lineRule="auto"/>
        <w:ind w:left="851" w:right="-1"/>
        <w:jc w:val="thaiDistribute"/>
        <w:rPr>
          <w:rFonts w:ascii="Arial" w:hAnsi="Arial" w:cs="Arial"/>
          <w:sz w:val="10"/>
          <w:szCs w:val="10"/>
          <w:lang w:val="en-GB"/>
        </w:rPr>
      </w:pPr>
    </w:p>
    <w:tbl>
      <w:tblPr>
        <w:tblW w:w="8730" w:type="dxa"/>
        <w:tblInd w:w="810" w:type="dxa"/>
        <w:tblLayout w:type="fixed"/>
        <w:tblLook w:val="0000" w:firstRow="0" w:lastRow="0" w:firstColumn="0" w:lastColumn="0" w:noHBand="0" w:noVBand="0"/>
      </w:tblPr>
      <w:tblGrid>
        <w:gridCol w:w="4410"/>
        <w:gridCol w:w="1080"/>
        <w:gridCol w:w="1080"/>
        <w:gridCol w:w="1080"/>
        <w:gridCol w:w="1080"/>
      </w:tblGrid>
      <w:tr w:rsidR="00067AC1" w:rsidRPr="00934E07" w14:paraId="48F5F2E8" w14:textId="77777777" w:rsidTr="00900BA9">
        <w:trPr>
          <w:tblHeader/>
        </w:trPr>
        <w:tc>
          <w:tcPr>
            <w:tcW w:w="4410" w:type="dxa"/>
          </w:tcPr>
          <w:p w14:paraId="68BA615E" w14:textId="77777777" w:rsidR="00067AC1" w:rsidRPr="00934E07" w:rsidRDefault="00067AC1" w:rsidP="00900BA9">
            <w:pPr>
              <w:spacing w:before="60" w:after="23" w:line="276" w:lineRule="auto"/>
              <w:ind w:left="162" w:right="-36" w:hanging="162"/>
              <w:rPr>
                <w:rFonts w:ascii="Arial" w:hAnsi="Arial" w:cs="Arial"/>
                <w:sz w:val="16"/>
                <w:szCs w:val="16"/>
              </w:rPr>
            </w:pPr>
          </w:p>
        </w:tc>
        <w:tc>
          <w:tcPr>
            <w:tcW w:w="1080" w:type="dxa"/>
          </w:tcPr>
          <w:p w14:paraId="513646C3"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p>
        </w:tc>
        <w:tc>
          <w:tcPr>
            <w:tcW w:w="3240" w:type="dxa"/>
            <w:gridSpan w:val="3"/>
          </w:tcPr>
          <w:p w14:paraId="2A458B18"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cs/>
              </w:rPr>
              <w:t>(</w:t>
            </w:r>
            <w:r w:rsidRPr="00934E07">
              <w:rPr>
                <w:rFonts w:ascii="Arial" w:hAnsi="Arial" w:cs="Arial"/>
                <w:sz w:val="16"/>
                <w:szCs w:val="16"/>
              </w:rPr>
              <w:t xml:space="preserve">Unit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067AC1" w:rsidRPr="00934E07" w14:paraId="7DFE323B" w14:textId="77777777" w:rsidTr="00900BA9">
        <w:trPr>
          <w:tblHeader/>
        </w:trPr>
        <w:tc>
          <w:tcPr>
            <w:tcW w:w="4410" w:type="dxa"/>
          </w:tcPr>
          <w:p w14:paraId="1E748A4C" w14:textId="77777777" w:rsidR="00067AC1" w:rsidRPr="00934E07" w:rsidRDefault="00067AC1" w:rsidP="00900BA9">
            <w:pPr>
              <w:spacing w:before="60" w:after="23" w:line="276" w:lineRule="auto"/>
              <w:ind w:right="-36"/>
              <w:rPr>
                <w:rFonts w:ascii="Arial" w:hAnsi="Arial" w:cs="Arial"/>
                <w:sz w:val="16"/>
                <w:szCs w:val="16"/>
              </w:rPr>
            </w:pPr>
          </w:p>
        </w:tc>
        <w:tc>
          <w:tcPr>
            <w:tcW w:w="2160" w:type="dxa"/>
            <w:gridSpan w:val="2"/>
          </w:tcPr>
          <w:p w14:paraId="77EA3B2E" w14:textId="77777777" w:rsidR="00067AC1" w:rsidRPr="00934E07" w:rsidRDefault="00067AC1" w:rsidP="00900BA9">
            <w:pPr>
              <w:pBdr>
                <w:bottom w:val="single" w:sz="4" w:space="1" w:color="auto"/>
              </w:pBdr>
              <w:spacing w:before="60" w:after="23" w:line="276" w:lineRule="auto"/>
              <w:ind w:left="-10" w:right="-43"/>
              <w:jc w:val="center"/>
              <w:rPr>
                <w:rFonts w:ascii="Arial" w:hAnsi="Arial" w:cs="Arial"/>
                <w:caps/>
                <w:sz w:val="16"/>
                <w:szCs w:val="16"/>
              </w:rPr>
            </w:pPr>
            <w:r w:rsidRPr="00934E07">
              <w:rPr>
                <w:rFonts w:ascii="Arial" w:hAnsi="Arial" w:cs="Arial"/>
                <w:sz w:val="16"/>
                <w:szCs w:val="16"/>
              </w:rPr>
              <w:t>Consolidated</w:t>
            </w:r>
            <w:r w:rsidRPr="00934E07">
              <w:rPr>
                <w:rFonts w:ascii="Arial" w:hAnsi="Arial" w:cs="Arial"/>
                <w:caps/>
                <w:sz w:val="16"/>
                <w:szCs w:val="16"/>
              </w:rPr>
              <w:t xml:space="preserve"> F</w:t>
            </w:r>
            <w:r w:rsidRPr="00934E07">
              <w:rPr>
                <w:rFonts w:ascii="Arial" w:hAnsi="Arial" w:cs="Arial"/>
                <w:caps/>
                <w:sz w:val="16"/>
                <w:szCs w:val="16"/>
                <w:cs/>
              </w:rPr>
              <w:t>/</w:t>
            </w:r>
            <w:r w:rsidRPr="00934E07">
              <w:rPr>
                <w:rFonts w:ascii="Arial" w:hAnsi="Arial" w:cs="Arial"/>
                <w:caps/>
                <w:sz w:val="16"/>
                <w:szCs w:val="16"/>
              </w:rPr>
              <w:t>S</w:t>
            </w:r>
          </w:p>
        </w:tc>
        <w:tc>
          <w:tcPr>
            <w:tcW w:w="2160" w:type="dxa"/>
            <w:gridSpan w:val="2"/>
          </w:tcPr>
          <w:p w14:paraId="6FED4F0A" w14:textId="77777777" w:rsidR="00067AC1" w:rsidRPr="00934E07" w:rsidRDefault="00067AC1" w:rsidP="00900BA9">
            <w:pPr>
              <w:pBdr>
                <w:bottom w:val="single" w:sz="4" w:space="1" w:color="auto"/>
              </w:pBdr>
              <w:spacing w:before="60" w:after="23" w:line="276" w:lineRule="auto"/>
              <w:ind w:left="-10" w:right="-43"/>
              <w:jc w:val="center"/>
              <w:rPr>
                <w:rFonts w:ascii="Arial" w:hAnsi="Arial" w:cs="Arial"/>
                <w:sz w:val="16"/>
                <w:szCs w:val="16"/>
              </w:rPr>
            </w:pPr>
            <w:r w:rsidRPr="00934E07">
              <w:rPr>
                <w:rFonts w:ascii="Arial" w:hAnsi="Arial" w:cs="Arial"/>
                <w:sz w:val="16"/>
                <w:szCs w:val="16"/>
              </w:rPr>
              <w:t>Separate F</w:t>
            </w:r>
            <w:r w:rsidRPr="00934E07">
              <w:rPr>
                <w:rFonts w:ascii="Arial" w:hAnsi="Arial" w:cs="Arial"/>
                <w:sz w:val="16"/>
                <w:szCs w:val="16"/>
                <w:cs/>
              </w:rPr>
              <w:t>/</w:t>
            </w:r>
            <w:r w:rsidRPr="00934E07">
              <w:rPr>
                <w:rFonts w:ascii="Arial" w:hAnsi="Arial" w:cs="Arial"/>
                <w:sz w:val="16"/>
                <w:szCs w:val="16"/>
              </w:rPr>
              <w:t>S</w:t>
            </w:r>
          </w:p>
        </w:tc>
      </w:tr>
      <w:tr w:rsidR="00067AC1" w:rsidRPr="00934E07" w14:paraId="6A82F82E" w14:textId="77777777" w:rsidTr="00900BA9">
        <w:trPr>
          <w:tblHeader/>
        </w:trPr>
        <w:tc>
          <w:tcPr>
            <w:tcW w:w="4410" w:type="dxa"/>
          </w:tcPr>
          <w:p w14:paraId="1BDA0E87" w14:textId="77777777" w:rsidR="00067AC1" w:rsidRPr="00934E07" w:rsidRDefault="00067AC1" w:rsidP="00900BA9">
            <w:pPr>
              <w:spacing w:before="60" w:after="23" w:line="276" w:lineRule="auto"/>
              <w:ind w:right="-36"/>
              <w:rPr>
                <w:rFonts w:ascii="Arial" w:hAnsi="Arial" w:cs="Arial"/>
                <w:sz w:val="16"/>
                <w:szCs w:val="16"/>
              </w:rPr>
            </w:pPr>
          </w:p>
        </w:tc>
        <w:tc>
          <w:tcPr>
            <w:tcW w:w="1080" w:type="dxa"/>
            <w:vAlign w:val="bottom"/>
          </w:tcPr>
          <w:p w14:paraId="176C05B8" w14:textId="77777777" w:rsidR="00067AC1" w:rsidRPr="00934E07" w:rsidRDefault="00067AC1" w:rsidP="00900BA9">
            <w:pPr>
              <w:pBdr>
                <w:bottom w:val="single" w:sz="4" w:space="1" w:color="auto"/>
              </w:pBdr>
              <w:tabs>
                <w:tab w:val="left" w:pos="900"/>
              </w:tabs>
              <w:spacing w:before="60" w:after="23" w:line="276" w:lineRule="auto"/>
              <w:ind w:left="-10" w:right="-43" w:firstLine="18"/>
              <w:jc w:val="center"/>
              <w:rPr>
                <w:rFonts w:ascii="Arial" w:hAnsi="Arial" w:cs="Arial"/>
                <w:sz w:val="16"/>
                <w:szCs w:val="16"/>
                <w:cs/>
              </w:rPr>
            </w:pPr>
            <w:r w:rsidRPr="00934E07">
              <w:rPr>
                <w:rFonts w:ascii="Arial" w:hAnsi="Arial" w:cs="Arial"/>
                <w:sz w:val="16"/>
                <w:szCs w:val="16"/>
              </w:rPr>
              <w:t>2023</w:t>
            </w:r>
          </w:p>
        </w:tc>
        <w:tc>
          <w:tcPr>
            <w:tcW w:w="1080" w:type="dxa"/>
            <w:vAlign w:val="bottom"/>
          </w:tcPr>
          <w:p w14:paraId="262431EC" w14:textId="77777777" w:rsidR="00067AC1" w:rsidRPr="00934E07" w:rsidRDefault="00067AC1" w:rsidP="00900BA9">
            <w:pPr>
              <w:pBdr>
                <w:bottom w:val="single" w:sz="4" w:space="1" w:color="auto"/>
              </w:pBdr>
              <w:tabs>
                <w:tab w:val="left" w:pos="900"/>
              </w:tabs>
              <w:spacing w:before="60" w:after="23" w:line="276" w:lineRule="auto"/>
              <w:ind w:left="-48" w:right="-43"/>
              <w:jc w:val="center"/>
              <w:rPr>
                <w:rFonts w:ascii="Arial" w:hAnsi="Arial" w:cs="Arial"/>
                <w:sz w:val="16"/>
                <w:szCs w:val="16"/>
              </w:rPr>
            </w:pPr>
            <w:r w:rsidRPr="00934E07">
              <w:rPr>
                <w:rFonts w:ascii="Arial" w:hAnsi="Arial" w:cs="Arial"/>
                <w:sz w:val="16"/>
                <w:szCs w:val="16"/>
              </w:rPr>
              <w:t>2022</w:t>
            </w:r>
          </w:p>
        </w:tc>
        <w:tc>
          <w:tcPr>
            <w:tcW w:w="1080" w:type="dxa"/>
            <w:vAlign w:val="bottom"/>
          </w:tcPr>
          <w:p w14:paraId="559BE88D" w14:textId="77777777" w:rsidR="00067AC1" w:rsidRPr="00934E07" w:rsidRDefault="00067AC1" w:rsidP="00900BA9">
            <w:pPr>
              <w:pBdr>
                <w:bottom w:val="single" w:sz="4" w:space="1" w:color="auto"/>
              </w:pBdr>
              <w:tabs>
                <w:tab w:val="left" w:pos="900"/>
              </w:tabs>
              <w:spacing w:before="60" w:after="23" w:line="276" w:lineRule="auto"/>
              <w:ind w:left="-10" w:right="-43" w:firstLine="18"/>
              <w:jc w:val="center"/>
              <w:rPr>
                <w:rFonts w:ascii="Arial" w:hAnsi="Arial" w:cs="Arial"/>
                <w:sz w:val="16"/>
                <w:szCs w:val="16"/>
                <w:cs/>
              </w:rPr>
            </w:pPr>
            <w:r w:rsidRPr="00934E07">
              <w:rPr>
                <w:rFonts w:ascii="Arial" w:hAnsi="Arial" w:cs="Arial"/>
                <w:sz w:val="16"/>
                <w:szCs w:val="16"/>
              </w:rPr>
              <w:t>2023</w:t>
            </w:r>
          </w:p>
        </w:tc>
        <w:tc>
          <w:tcPr>
            <w:tcW w:w="1080" w:type="dxa"/>
            <w:vAlign w:val="bottom"/>
          </w:tcPr>
          <w:p w14:paraId="59353D71" w14:textId="77777777" w:rsidR="00067AC1" w:rsidRPr="00934E07" w:rsidRDefault="00067AC1" w:rsidP="00900BA9">
            <w:pPr>
              <w:pBdr>
                <w:bottom w:val="single" w:sz="4" w:space="1" w:color="auto"/>
              </w:pBdr>
              <w:tabs>
                <w:tab w:val="left" w:pos="900"/>
              </w:tabs>
              <w:spacing w:before="60" w:after="23" w:line="276" w:lineRule="auto"/>
              <w:ind w:left="-10" w:right="-43"/>
              <w:jc w:val="center"/>
              <w:rPr>
                <w:rFonts w:ascii="Arial" w:hAnsi="Arial" w:cs="Arial"/>
                <w:sz w:val="16"/>
                <w:szCs w:val="16"/>
              </w:rPr>
            </w:pPr>
            <w:r w:rsidRPr="00934E07">
              <w:rPr>
                <w:rFonts w:ascii="Arial" w:hAnsi="Arial" w:cs="Arial"/>
                <w:sz w:val="16"/>
                <w:szCs w:val="16"/>
              </w:rPr>
              <w:t>2022</w:t>
            </w:r>
          </w:p>
        </w:tc>
      </w:tr>
      <w:tr w:rsidR="00067AC1" w:rsidRPr="00934E07" w14:paraId="3568F4A3" w14:textId="77777777" w:rsidTr="00900BA9">
        <w:tc>
          <w:tcPr>
            <w:tcW w:w="4410" w:type="dxa"/>
          </w:tcPr>
          <w:p w14:paraId="3D77FEA3" w14:textId="77777777" w:rsidR="00067AC1" w:rsidRPr="00934E07" w:rsidRDefault="00067AC1" w:rsidP="00900BA9">
            <w:pPr>
              <w:spacing w:before="60" w:after="23" w:line="276" w:lineRule="auto"/>
              <w:ind w:left="162" w:right="-36" w:hanging="162"/>
              <w:rPr>
                <w:rFonts w:ascii="Arial" w:hAnsi="Arial" w:cs="Arial"/>
                <w:sz w:val="12"/>
                <w:szCs w:val="12"/>
              </w:rPr>
            </w:pPr>
          </w:p>
        </w:tc>
        <w:tc>
          <w:tcPr>
            <w:tcW w:w="1080" w:type="dxa"/>
          </w:tcPr>
          <w:p w14:paraId="3F708BB5" w14:textId="77777777" w:rsidR="00067AC1" w:rsidRPr="00934E07" w:rsidRDefault="00067AC1" w:rsidP="00900BA9">
            <w:pPr>
              <w:tabs>
                <w:tab w:val="decimal" w:pos="1026"/>
              </w:tabs>
              <w:spacing w:before="60" w:after="23" w:line="276" w:lineRule="auto"/>
              <w:ind w:left="-10" w:right="-43"/>
              <w:jc w:val="both"/>
              <w:rPr>
                <w:rFonts w:ascii="Arial" w:hAnsi="Arial" w:cs="Arial"/>
                <w:sz w:val="12"/>
                <w:szCs w:val="12"/>
              </w:rPr>
            </w:pPr>
          </w:p>
        </w:tc>
        <w:tc>
          <w:tcPr>
            <w:tcW w:w="1080" w:type="dxa"/>
          </w:tcPr>
          <w:p w14:paraId="5BAC6616" w14:textId="77777777" w:rsidR="00067AC1" w:rsidRPr="00934E07" w:rsidRDefault="00067AC1" w:rsidP="00900BA9">
            <w:pPr>
              <w:tabs>
                <w:tab w:val="decimal" w:pos="1080"/>
              </w:tabs>
              <w:spacing w:before="60" w:after="23" w:line="276" w:lineRule="auto"/>
              <w:ind w:left="-10" w:right="-43"/>
              <w:jc w:val="both"/>
              <w:rPr>
                <w:rFonts w:ascii="Arial" w:hAnsi="Arial" w:cs="Arial"/>
                <w:sz w:val="12"/>
                <w:szCs w:val="12"/>
              </w:rPr>
            </w:pPr>
          </w:p>
        </w:tc>
        <w:tc>
          <w:tcPr>
            <w:tcW w:w="1080" w:type="dxa"/>
          </w:tcPr>
          <w:p w14:paraId="7FD530D5" w14:textId="77777777" w:rsidR="00067AC1" w:rsidRPr="00934E07" w:rsidRDefault="00067AC1" w:rsidP="00900BA9">
            <w:pPr>
              <w:tabs>
                <w:tab w:val="decimal" w:pos="1080"/>
              </w:tabs>
              <w:spacing w:before="60" w:after="23" w:line="276" w:lineRule="auto"/>
              <w:ind w:left="-10" w:right="-43"/>
              <w:jc w:val="both"/>
              <w:rPr>
                <w:rFonts w:ascii="Arial" w:hAnsi="Arial" w:cs="Arial"/>
                <w:sz w:val="12"/>
                <w:szCs w:val="12"/>
              </w:rPr>
            </w:pPr>
          </w:p>
        </w:tc>
        <w:tc>
          <w:tcPr>
            <w:tcW w:w="1080" w:type="dxa"/>
          </w:tcPr>
          <w:p w14:paraId="30BF493A" w14:textId="77777777" w:rsidR="00067AC1" w:rsidRPr="00934E07" w:rsidRDefault="00067AC1" w:rsidP="00900BA9">
            <w:pPr>
              <w:tabs>
                <w:tab w:val="decimal" w:pos="567"/>
              </w:tabs>
              <w:spacing w:before="60" w:after="23" w:line="276" w:lineRule="auto"/>
              <w:ind w:left="-10" w:right="-43"/>
              <w:jc w:val="center"/>
              <w:rPr>
                <w:rFonts w:ascii="Arial" w:hAnsi="Arial" w:cs="Arial"/>
                <w:sz w:val="12"/>
                <w:szCs w:val="12"/>
              </w:rPr>
            </w:pPr>
          </w:p>
        </w:tc>
      </w:tr>
      <w:tr w:rsidR="00067AC1" w:rsidRPr="00934E07" w14:paraId="2E8EADC7" w14:textId="77777777" w:rsidTr="00900BA9">
        <w:tc>
          <w:tcPr>
            <w:tcW w:w="4410" w:type="dxa"/>
          </w:tcPr>
          <w:p w14:paraId="167DDE65" w14:textId="77777777" w:rsidR="00067AC1" w:rsidRPr="00934E07" w:rsidRDefault="00067AC1" w:rsidP="00900BA9">
            <w:pPr>
              <w:spacing w:before="60" w:after="23" w:line="276" w:lineRule="auto"/>
              <w:ind w:left="162" w:right="-36" w:hanging="162"/>
              <w:rPr>
                <w:rFonts w:ascii="Arial" w:hAnsi="Arial" w:cs="Arial"/>
                <w:sz w:val="16"/>
                <w:szCs w:val="16"/>
              </w:rPr>
            </w:pPr>
            <w:r w:rsidRPr="00934E07">
              <w:rPr>
                <w:rFonts w:ascii="Arial" w:hAnsi="Arial" w:cs="Arial"/>
                <w:sz w:val="16"/>
                <w:szCs w:val="16"/>
              </w:rPr>
              <w:t xml:space="preserve">Balance as </w:t>
            </w:r>
            <w:proofErr w:type="gramStart"/>
            <w:r w:rsidRPr="00934E07">
              <w:rPr>
                <w:rFonts w:ascii="Arial" w:hAnsi="Arial" w:cs="Arial"/>
                <w:sz w:val="16"/>
                <w:szCs w:val="16"/>
              </w:rPr>
              <w:t>at</w:t>
            </w:r>
            <w:proofErr w:type="gramEnd"/>
            <w:r w:rsidRPr="00934E07">
              <w:rPr>
                <w:rFonts w:ascii="Arial" w:hAnsi="Arial" w:cs="Arial"/>
                <w:sz w:val="16"/>
                <w:szCs w:val="16"/>
              </w:rPr>
              <w:t xml:space="preserve"> 1 January </w:t>
            </w:r>
          </w:p>
        </w:tc>
        <w:tc>
          <w:tcPr>
            <w:tcW w:w="1080" w:type="dxa"/>
          </w:tcPr>
          <w:p w14:paraId="75C97F9C"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1,877,252</w:t>
            </w:r>
          </w:p>
        </w:tc>
        <w:tc>
          <w:tcPr>
            <w:tcW w:w="1080" w:type="dxa"/>
          </w:tcPr>
          <w:p w14:paraId="4E318958"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2,621,117</w:t>
            </w:r>
          </w:p>
        </w:tc>
        <w:tc>
          <w:tcPr>
            <w:tcW w:w="1080" w:type="dxa"/>
          </w:tcPr>
          <w:p w14:paraId="5D6ED09B"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3,766,308</w:t>
            </w:r>
          </w:p>
        </w:tc>
        <w:tc>
          <w:tcPr>
            <w:tcW w:w="1080" w:type="dxa"/>
          </w:tcPr>
          <w:p w14:paraId="7F45A9C4"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2,794,559</w:t>
            </w:r>
          </w:p>
        </w:tc>
      </w:tr>
      <w:tr w:rsidR="00067AC1" w:rsidRPr="00934E07" w14:paraId="374C4AAA" w14:textId="77777777" w:rsidTr="00900BA9">
        <w:tc>
          <w:tcPr>
            <w:tcW w:w="4410" w:type="dxa"/>
          </w:tcPr>
          <w:p w14:paraId="32AD8296" w14:textId="77777777" w:rsidR="00067AC1" w:rsidRPr="00934E07" w:rsidRDefault="00067AC1" w:rsidP="00900BA9">
            <w:pPr>
              <w:spacing w:before="60" w:after="23" w:line="276" w:lineRule="auto"/>
              <w:ind w:left="162" w:right="-36" w:hanging="162"/>
              <w:rPr>
                <w:rFonts w:ascii="Arial" w:hAnsi="Arial" w:cs="Arial"/>
                <w:sz w:val="16"/>
                <w:szCs w:val="16"/>
              </w:rPr>
            </w:pPr>
            <w:proofErr w:type="gramStart"/>
            <w:r w:rsidRPr="00934E07">
              <w:rPr>
                <w:rFonts w:ascii="Arial" w:hAnsi="Arial" w:cs="Arial"/>
                <w:sz w:val="16"/>
                <w:szCs w:val="16"/>
              </w:rPr>
              <w:t xml:space="preserve">Add </w:t>
            </w:r>
            <w:r w:rsidRPr="00934E07">
              <w:rPr>
                <w:rFonts w:ascii="Arial" w:hAnsi="Arial" w:cs="Arial"/>
                <w:sz w:val="16"/>
                <w:szCs w:val="16"/>
                <w:cs/>
              </w:rPr>
              <w:t>:</w:t>
            </w:r>
            <w:proofErr w:type="gramEnd"/>
            <w:r w:rsidRPr="00934E07">
              <w:rPr>
                <w:rFonts w:ascii="Arial" w:hAnsi="Arial" w:cs="Arial"/>
                <w:sz w:val="16"/>
                <w:szCs w:val="16"/>
                <w:cs/>
              </w:rPr>
              <w:t xml:space="preserve"> </w:t>
            </w:r>
            <w:r w:rsidRPr="00934E07">
              <w:rPr>
                <w:rFonts w:ascii="Arial" w:hAnsi="Arial" w:cs="Arial"/>
                <w:sz w:val="16"/>
                <w:szCs w:val="16"/>
              </w:rPr>
              <w:t xml:space="preserve">Additional investment </w:t>
            </w:r>
          </w:p>
        </w:tc>
        <w:tc>
          <w:tcPr>
            <w:tcW w:w="1080" w:type="dxa"/>
          </w:tcPr>
          <w:p w14:paraId="45777F6C"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142</w:t>
            </w:r>
          </w:p>
        </w:tc>
        <w:tc>
          <w:tcPr>
            <w:tcW w:w="1080" w:type="dxa"/>
          </w:tcPr>
          <w:p w14:paraId="14601E4A"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638,942</w:t>
            </w:r>
          </w:p>
        </w:tc>
        <w:tc>
          <w:tcPr>
            <w:tcW w:w="1080" w:type="dxa"/>
          </w:tcPr>
          <w:p w14:paraId="4676BE5F"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142</w:t>
            </w:r>
          </w:p>
        </w:tc>
        <w:tc>
          <w:tcPr>
            <w:tcW w:w="1080" w:type="dxa"/>
          </w:tcPr>
          <w:p w14:paraId="547212E9"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695,954</w:t>
            </w:r>
          </w:p>
        </w:tc>
      </w:tr>
      <w:tr w:rsidR="00067AC1" w:rsidRPr="00934E07" w14:paraId="23552A7B" w14:textId="77777777" w:rsidTr="00900BA9">
        <w:tc>
          <w:tcPr>
            <w:tcW w:w="4410" w:type="dxa"/>
          </w:tcPr>
          <w:p w14:paraId="04D92351" w14:textId="77777777" w:rsidR="00067AC1" w:rsidRPr="00934E07" w:rsidRDefault="00067AC1" w:rsidP="00900BA9">
            <w:pPr>
              <w:spacing w:before="60" w:after="23" w:line="276" w:lineRule="auto"/>
              <w:ind w:left="162" w:right="-36" w:hanging="162"/>
              <w:rPr>
                <w:rFonts w:ascii="Arial" w:hAnsi="Arial" w:cs="Arial"/>
                <w:sz w:val="16"/>
                <w:szCs w:val="16"/>
              </w:rPr>
            </w:pPr>
            <w:proofErr w:type="gramStart"/>
            <w:r w:rsidRPr="00934E07">
              <w:rPr>
                <w:rFonts w:ascii="Arial" w:hAnsi="Arial" w:cs="Arial"/>
                <w:sz w:val="16"/>
                <w:szCs w:val="16"/>
              </w:rPr>
              <w:t>Add :</w:t>
            </w:r>
            <w:proofErr w:type="gramEnd"/>
            <w:r w:rsidRPr="00934E07">
              <w:rPr>
                <w:rFonts w:ascii="Arial" w:hAnsi="Arial" w:cs="Arial"/>
                <w:sz w:val="16"/>
                <w:szCs w:val="16"/>
              </w:rPr>
              <w:t xml:space="preserve"> Transfer debt to equity</w:t>
            </w:r>
          </w:p>
        </w:tc>
        <w:tc>
          <w:tcPr>
            <w:tcW w:w="1080" w:type="dxa"/>
          </w:tcPr>
          <w:p w14:paraId="192C9FD0"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w:t>
            </w:r>
          </w:p>
        </w:tc>
        <w:tc>
          <w:tcPr>
            <w:tcW w:w="1080" w:type="dxa"/>
          </w:tcPr>
          <w:p w14:paraId="5FFBA9AE"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275,795</w:t>
            </w:r>
          </w:p>
        </w:tc>
        <w:tc>
          <w:tcPr>
            <w:tcW w:w="1080" w:type="dxa"/>
          </w:tcPr>
          <w:p w14:paraId="54A95E1D"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w:t>
            </w:r>
          </w:p>
        </w:tc>
        <w:tc>
          <w:tcPr>
            <w:tcW w:w="1080" w:type="dxa"/>
          </w:tcPr>
          <w:p w14:paraId="008C5994"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275,795</w:t>
            </w:r>
          </w:p>
        </w:tc>
      </w:tr>
      <w:tr w:rsidR="00067AC1" w:rsidRPr="00934E07" w14:paraId="6F24FF30" w14:textId="77777777" w:rsidTr="00900BA9">
        <w:tc>
          <w:tcPr>
            <w:tcW w:w="4410" w:type="dxa"/>
          </w:tcPr>
          <w:p w14:paraId="154B6E81" w14:textId="77777777" w:rsidR="00067AC1" w:rsidRPr="00934E07" w:rsidRDefault="00067AC1" w:rsidP="00900BA9">
            <w:pPr>
              <w:spacing w:before="60" w:after="23" w:line="276" w:lineRule="auto"/>
              <w:ind w:left="624" w:right="-36" w:hanging="624"/>
              <w:rPr>
                <w:rFonts w:ascii="Arial" w:hAnsi="Arial" w:cs="Arial"/>
                <w:sz w:val="16"/>
                <w:szCs w:val="16"/>
              </w:rPr>
            </w:pPr>
            <w:proofErr w:type="gramStart"/>
            <w:r w:rsidRPr="00934E07">
              <w:rPr>
                <w:rFonts w:ascii="Arial" w:hAnsi="Arial" w:cs="Arial"/>
                <w:sz w:val="16"/>
                <w:szCs w:val="16"/>
              </w:rPr>
              <w:t>Less</w:t>
            </w:r>
            <w:r w:rsidRPr="00934E07">
              <w:rPr>
                <w:rFonts w:ascii="Arial" w:hAnsi="Arial" w:cs="Arial"/>
                <w:sz w:val="16"/>
                <w:szCs w:val="16"/>
                <w:cs/>
              </w:rPr>
              <w:t xml:space="preserve"> :</w:t>
            </w:r>
            <w:proofErr w:type="gramEnd"/>
            <w:r w:rsidRPr="00934E07">
              <w:rPr>
                <w:rFonts w:ascii="Arial" w:hAnsi="Arial" w:cs="Arial"/>
                <w:sz w:val="16"/>
                <w:szCs w:val="16"/>
                <w:cs/>
              </w:rPr>
              <w:t xml:space="preserve"> </w:t>
            </w:r>
            <w:r w:rsidRPr="00934E07">
              <w:rPr>
                <w:rFonts w:ascii="Arial" w:hAnsi="Arial" w:cs="Arial"/>
                <w:sz w:val="16"/>
                <w:szCs w:val="16"/>
              </w:rPr>
              <w:t>Share of profit</w:t>
            </w:r>
            <w:r w:rsidRPr="00934E07">
              <w:rPr>
                <w:rFonts w:ascii="Arial" w:hAnsi="Arial" w:cs="Arial"/>
                <w:sz w:val="16"/>
                <w:szCs w:val="16"/>
                <w:cs/>
              </w:rPr>
              <w:t xml:space="preserve"> </w:t>
            </w:r>
            <w:r w:rsidRPr="00934E07">
              <w:rPr>
                <w:rFonts w:ascii="Arial" w:hAnsi="Arial" w:cs="Arial"/>
                <w:sz w:val="16"/>
                <w:szCs w:val="16"/>
              </w:rPr>
              <w:t xml:space="preserve">from associated and joint                          </w:t>
            </w:r>
          </w:p>
        </w:tc>
        <w:tc>
          <w:tcPr>
            <w:tcW w:w="1080" w:type="dxa"/>
          </w:tcPr>
          <w:p w14:paraId="09DB0439"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p>
        </w:tc>
        <w:tc>
          <w:tcPr>
            <w:tcW w:w="1080" w:type="dxa"/>
          </w:tcPr>
          <w:p w14:paraId="323DC720"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rPr>
            </w:pPr>
          </w:p>
        </w:tc>
        <w:tc>
          <w:tcPr>
            <w:tcW w:w="1080" w:type="dxa"/>
          </w:tcPr>
          <w:p w14:paraId="070CF29A"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p>
        </w:tc>
        <w:tc>
          <w:tcPr>
            <w:tcW w:w="1080" w:type="dxa"/>
          </w:tcPr>
          <w:p w14:paraId="16C3C338" w14:textId="77777777" w:rsidR="00067AC1" w:rsidRPr="00934E07" w:rsidRDefault="00067AC1" w:rsidP="00900BA9">
            <w:pPr>
              <w:tabs>
                <w:tab w:val="left" w:pos="360"/>
                <w:tab w:val="left" w:pos="900"/>
              </w:tabs>
              <w:spacing w:before="60" w:after="23" w:line="276" w:lineRule="auto"/>
              <w:jc w:val="right"/>
              <w:rPr>
                <w:rFonts w:ascii="Arial" w:hAnsi="Arial" w:cs="Arial"/>
                <w:sz w:val="16"/>
                <w:szCs w:val="16"/>
                <w:lang w:val="en-GB"/>
              </w:rPr>
            </w:pPr>
          </w:p>
        </w:tc>
      </w:tr>
      <w:tr w:rsidR="00A40A57" w:rsidRPr="00934E07" w14:paraId="0E068FD6" w14:textId="77777777" w:rsidTr="00900BA9">
        <w:tc>
          <w:tcPr>
            <w:tcW w:w="4410" w:type="dxa"/>
          </w:tcPr>
          <w:p w14:paraId="795ED3B3" w14:textId="77777777" w:rsidR="00A40A57" w:rsidRPr="00934E07" w:rsidRDefault="00A40A57" w:rsidP="00A40A57">
            <w:pPr>
              <w:spacing w:before="60" w:after="23" w:line="276" w:lineRule="auto"/>
              <w:ind w:left="624" w:right="-36" w:hanging="624"/>
              <w:rPr>
                <w:rFonts w:ascii="Arial" w:hAnsi="Arial" w:cs="Arial"/>
                <w:sz w:val="16"/>
                <w:szCs w:val="16"/>
              </w:rPr>
            </w:pPr>
            <w:r w:rsidRPr="00934E07">
              <w:rPr>
                <w:rFonts w:ascii="Arial" w:hAnsi="Arial" w:cs="Arial"/>
                <w:sz w:val="16"/>
                <w:szCs w:val="16"/>
              </w:rPr>
              <w:t xml:space="preserve">              control companies</w:t>
            </w:r>
          </w:p>
        </w:tc>
        <w:tc>
          <w:tcPr>
            <w:tcW w:w="1080" w:type="dxa"/>
          </w:tcPr>
          <w:p w14:paraId="45EC7AFB" w14:textId="5255857C" w:rsidR="00A40A57" w:rsidRPr="00934E07" w:rsidRDefault="00A40A57" w:rsidP="00A40A57">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(317,344)</w:t>
            </w:r>
          </w:p>
        </w:tc>
        <w:tc>
          <w:tcPr>
            <w:tcW w:w="1080" w:type="dxa"/>
          </w:tcPr>
          <w:p w14:paraId="1C36B9E4" w14:textId="77777777" w:rsidR="00A40A57" w:rsidRPr="00934E07" w:rsidRDefault="00A40A57" w:rsidP="00A40A57">
            <w:pPr>
              <w:tabs>
                <w:tab w:val="left" w:pos="360"/>
                <w:tab w:val="left" w:pos="900"/>
              </w:tabs>
              <w:spacing w:before="60" w:after="23" w:line="276" w:lineRule="auto"/>
              <w:jc w:val="right"/>
              <w:rPr>
                <w:rFonts w:ascii="Arial" w:hAnsi="Arial" w:cstheme="minorBidi"/>
                <w:sz w:val="16"/>
                <w:szCs w:val="16"/>
                <w:cs/>
                <w:lang w:val="en-GB"/>
              </w:rPr>
            </w:pPr>
            <w:r w:rsidRPr="00934E07">
              <w:rPr>
                <w:rFonts w:ascii="Arial" w:hAnsi="Arial" w:cs="Arial"/>
                <w:sz w:val="16"/>
                <w:szCs w:val="16"/>
                <w:lang w:val="en-GB"/>
              </w:rPr>
              <w:t>(1,329,156)</w:t>
            </w:r>
          </w:p>
        </w:tc>
        <w:tc>
          <w:tcPr>
            <w:tcW w:w="1080" w:type="dxa"/>
          </w:tcPr>
          <w:p w14:paraId="7A8616F9" w14:textId="77777777" w:rsidR="00A40A57" w:rsidRPr="00934E07" w:rsidRDefault="00A40A57" w:rsidP="00A40A57">
            <w:pPr>
              <w:tabs>
                <w:tab w:val="left" w:pos="360"/>
                <w:tab w:val="left" w:pos="900"/>
              </w:tabs>
              <w:spacing w:before="60" w:after="23" w:line="276" w:lineRule="auto"/>
              <w:jc w:val="right"/>
              <w:rPr>
                <w:rFonts w:ascii="Arial" w:hAnsi="Arial" w:cstheme="minorBidi"/>
                <w:sz w:val="16"/>
                <w:szCs w:val="16"/>
                <w:cs/>
                <w:lang w:val="en-GB"/>
              </w:rPr>
            </w:pPr>
            <w:r w:rsidRPr="00934E07">
              <w:rPr>
                <w:rFonts w:ascii="Arial" w:hAnsi="Arial" w:cs="Arial"/>
                <w:sz w:val="16"/>
                <w:szCs w:val="16"/>
                <w:lang w:val="en-GB"/>
              </w:rPr>
              <w:t>-</w:t>
            </w:r>
          </w:p>
        </w:tc>
        <w:tc>
          <w:tcPr>
            <w:tcW w:w="1080" w:type="dxa"/>
          </w:tcPr>
          <w:p w14:paraId="052C42AD" w14:textId="77777777" w:rsidR="00A40A57" w:rsidRPr="00934E07" w:rsidRDefault="00A40A57" w:rsidP="00A40A57">
            <w:pPr>
              <w:tabs>
                <w:tab w:val="left" w:pos="360"/>
                <w:tab w:val="left" w:pos="900"/>
              </w:tabs>
              <w:spacing w:before="60" w:after="23" w:line="276" w:lineRule="auto"/>
              <w:jc w:val="right"/>
              <w:rPr>
                <w:rFonts w:ascii="Arial" w:hAnsi="Arial" w:cstheme="minorBidi"/>
                <w:sz w:val="16"/>
                <w:szCs w:val="16"/>
                <w:cs/>
                <w:lang w:val="en-GB"/>
              </w:rPr>
            </w:pPr>
            <w:r w:rsidRPr="00934E07">
              <w:rPr>
                <w:rFonts w:ascii="Arial" w:hAnsi="Arial" w:cs="Arial"/>
                <w:sz w:val="16"/>
                <w:szCs w:val="16"/>
                <w:lang w:val="en-GB"/>
              </w:rPr>
              <w:t>-</w:t>
            </w:r>
          </w:p>
        </w:tc>
      </w:tr>
      <w:tr w:rsidR="00A40A57" w:rsidRPr="00934E07" w14:paraId="69A174BA" w14:textId="77777777" w:rsidTr="00900BA9">
        <w:tc>
          <w:tcPr>
            <w:tcW w:w="4410" w:type="dxa"/>
          </w:tcPr>
          <w:p w14:paraId="2CC8C5EE" w14:textId="77777777" w:rsidR="00A40A57" w:rsidRPr="00934E07" w:rsidRDefault="00A40A57" w:rsidP="00A40A57">
            <w:pPr>
              <w:spacing w:before="60" w:after="23" w:line="276" w:lineRule="auto"/>
              <w:ind w:left="162" w:right="-36" w:hanging="162"/>
              <w:rPr>
                <w:rFonts w:ascii="Arial" w:hAnsi="Arial" w:cs="Arial"/>
                <w:sz w:val="16"/>
                <w:szCs w:val="16"/>
                <w:cs/>
              </w:rPr>
            </w:pPr>
            <w:proofErr w:type="gramStart"/>
            <w:r w:rsidRPr="00934E07">
              <w:rPr>
                <w:rFonts w:ascii="Arial" w:hAnsi="Arial" w:cs="Arial"/>
                <w:sz w:val="16"/>
                <w:szCs w:val="16"/>
              </w:rPr>
              <w:t xml:space="preserve">Less </w:t>
            </w:r>
            <w:r w:rsidRPr="00934E07">
              <w:rPr>
                <w:rFonts w:ascii="Arial" w:hAnsi="Arial" w:cs="Arial"/>
                <w:sz w:val="16"/>
                <w:szCs w:val="16"/>
                <w:cs/>
              </w:rPr>
              <w:t>:</w:t>
            </w:r>
            <w:proofErr w:type="gramEnd"/>
            <w:r w:rsidRPr="00934E07">
              <w:rPr>
                <w:rFonts w:ascii="Arial" w:hAnsi="Arial" w:cs="Arial"/>
                <w:sz w:val="16"/>
                <w:szCs w:val="16"/>
                <w:cs/>
              </w:rPr>
              <w:t xml:space="preserve"> </w:t>
            </w:r>
            <w:r w:rsidRPr="00934E07">
              <w:rPr>
                <w:rFonts w:ascii="Arial" w:hAnsi="Arial" w:cs="Arial"/>
                <w:sz w:val="16"/>
                <w:szCs w:val="16"/>
              </w:rPr>
              <w:t>Dividend from associated companies</w:t>
            </w:r>
          </w:p>
        </w:tc>
        <w:tc>
          <w:tcPr>
            <w:tcW w:w="1080" w:type="dxa"/>
          </w:tcPr>
          <w:p w14:paraId="2D5E165A" w14:textId="23443924" w:rsidR="00A40A57" w:rsidRPr="00934E07" w:rsidRDefault="00A40A57" w:rsidP="00A40A57">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(1,564)</w:t>
            </w:r>
          </w:p>
        </w:tc>
        <w:tc>
          <w:tcPr>
            <w:tcW w:w="1080" w:type="dxa"/>
          </w:tcPr>
          <w:p w14:paraId="0D8C3AD6" w14:textId="77777777" w:rsidR="00A40A57" w:rsidRPr="00934E07" w:rsidRDefault="00A40A57" w:rsidP="00A40A57">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(8,132)</w:t>
            </w:r>
          </w:p>
        </w:tc>
        <w:tc>
          <w:tcPr>
            <w:tcW w:w="1080" w:type="dxa"/>
          </w:tcPr>
          <w:p w14:paraId="57B9E9CD" w14:textId="77777777" w:rsidR="00A40A57" w:rsidRPr="00934E07" w:rsidRDefault="00A40A57" w:rsidP="00A40A57">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w:t>
            </w:r>
          </w:p>
        </w:tc>
        <w:tc>
          <w:tcPr>
            <w:tcW w:w="1080" w:type="dxa"/>
          </w:tcPr>
          <w:p w14:paraId="124B30F2" w14:textId="77777777" w:rsidR="00A40A57" w:rsidRPr="00934E07" w:rsidRDefault="00A40A57" w:rsidP="00A40A57">
            <w:pP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w:t>
            </w:r>
          </w:p>
        </w:tc>
      </w:tr>
      <w:tr w:rsidR="00A40A57" w:rsidRPr="00934E07" w14:paraId="1F454CB6" w14:textId="77777777" w:rsidTr="00900BA9">
        <w:tc>
          <w:tcPr>
            <w:tcW w:w="4410" w:type="dxa"/>
          </w:tcPr>
          <w:p w14:paraId="7207E1FA" w14:textId="77777777" w:rsidR="00A40A57" w:rsidRPr="00934E07" w:rsidRDefault="00A40A57" w:rsidP="00A40A57">
            <w:pPr>
              <w:spacing w:before="60" w:after="23" w:line="276" w:lineRule="auto"/>
              <w:ind w:left="636" w:right="-36" w:hanging="636"/>
              <w:rPr>
                <w:rFonts w:ascii="Arial" w:hAnsi="Arial" w:cs="Arial"/>
                <w:sz w:val="16"/>
                <w:szCs w:val="16"/>
              </w:rPr>
            </w:pPr>
            <w:proofErr w:type="gramStart"/>
            <w:r w:rsidRPr="00934E07">
              <w:rPr>
                <w:rFonts w:ascii="Arial" w:hAnsi="Arial" w:cs="Arial"/>
                <w:sz w:val="16"/>
                <w:szCs w:val="16"/>
              </w:rPr>
              <w:t>Less :</w:t>
            </w:r>
            <w:proofErr w:type="gramEnd"/>
            <w:r w:rsidRPr="00934E07">
              <w:rPr>
                <w:rFonts w:ascii="Arial" w:hAnsi="Arial" w:cs="Arial"/>
                <w:sz w:val="16"/>
                <w:szCs w:val="16"/>
              </w:rPr>
              <w:t xml:space="preserve"> Elimination profit from construction services for </w:t>
            </w:r>
          </w:p>
        </w:tc>
        <w:tc>
          <w:tcPr>
            <w:tcW w:w="1080" w:type="dxa"/>
          </w:tcPr>
          <w:p w14:paraId="33752EEE"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vAlign w:val="bottom"/>
          </w:tcPr>
          <w:p w14:paraId="319624B9"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cs/>
                <w:lang w:val="en-GB"/>
              </w:rPr>
            </w:pPr>
          </w:p>
        </w:tc>
        <w:tc>
          <w:tcPr>
            <w:tcW w:w="1080" w:type="dxa"/>
          </w:tcPr>
          <w:p w14:paraId="680B92E3"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tcPr>
          <w:p w14:paraId="1F0F0BD2"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cs/>
                <w:lang w:val="en-GB"/>
              </w:rPr>
            </w:pPr>
          </w:p>
        </w:tc>
      </w:tr>
      <w:tr w:rsidR="00A40A57" w:rsidRPr="00934E07" w14:paraId="1FDF7B5C" w14:textId="77777777" w:rsidTr="00900BA9">
        <w:tc>
          <w:tcPr>
            <w:tcW w:w="4410" w:type="dxa"/>
          </w:tcPr>
          <w:p w14:paraId="409C984A" w14:textId="77777777" w:rsidR="00A40A57" w:rsidRPr="00934E07" w:rsidRDefault="00A40A57" w:rsidP="00A40A57">
            <w:pPr>
              <w:spacing w:before="60" w:after="23" w:line="276" w:lineRule="auto"/>
              <w:ind w:left="636" w:right="-36" w:hanging="636"/>
              <w:rPr>
                <w:rFonts w:ascii="Arial" w:hAnsi="Arial" w:cs="Arial"/>
                <w:sz w:val="16"/>
                <w:szCs w:val="16"/>
              </w:rPr>
            </w:pPr>
            <w:r w:rsidRPr="00934E07">
              <w:rPr>
                <w:rFonts w:ascii="Arial" w:hAnsi="Arial" w:cs="Arial"/>
                <w:sz w:val="16"/>
                <w:szCs w:val="16"/>
              </w:rPr>
              <w:t xml:space="preserve">              project under development of joint control </w:t>
            </w:r>
          </w:p>
        </w:tc>
        <w:tc>
          <w:tcPr>
            <w:tcW w:w="1080" w:type="dxa"/>
          </w:tcPr>
          <w:p w14:paraId="528B353C" w14:textId="7BE31678"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vAlign w:val="bottom"/>
          </w:tcPr>
          <w:p w14:paraId="41861D48"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tcPr>
          <w:p w14:paraId="511E2EDE"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tcPr>
          <w:p w14:paraId="0DF8E114"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r>
      <w:tr w:rsidR="00A84F34" w:rsidRPr="00934E07" w14:paraId="4EB5A9BE" w14:textId="77777777" w:rsidTr="00900BA9">
        <w:tc>
          <w:tcPr>
            <w:tcW w:w="4410" w:type="dxa"/>
          </w:tcPr>
          <w:p w14:paraId="5B8C29A6" w14:textId="77777777" w:rsidR="00A84F34" w:rsidRPr="00934E07" w:rsidRDefault="00A84F34" w:rsidP="00A84F34">
            <w:pPr>
              <w:spacing w:before="60" w:after="23" w:line="276" w:lineRule="auto"/>
              <w:ind w:left="636" w:right="-36" w:hanging="636"/>
              <w:rPr>
                <w:rFonts w:ascii="Arial" w:hAnsi="Arial" w:cs="Arial"/>
                <w:sz w:val="16"/>
                <w:szCs w:val="16"/>
              </w:rPr>
            </w:pPr>
            <w:r w:rsidRPr="00934E07">
              <w:rPr>
                <w:rFonts w:ascii="Arial" w:hAnsi="Arial" w:cs="Arial"/>
                <w:sz w:val="16"/>
                <w:szCs w:val="16"/>
              </w:rPr>
              <w:t xml:space="preserve">              company</w:t>
            </w:r>
          </w:p>
        </w:tc>
        <w:tc>
          <w:tcPr>
            <w:tcW w:w="1080" w:type="dxa"/>
          </w:tcPr>
          <w:p w14:paraId="2B26AC1C" w14:textId="68F35E1D" w:rsidR="00A84F34" w:rsidRPr="00A84F34" w:rsidRDefault="00A84F34" w:rsidP="00A84F34">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rPr>
              <w:t>(680,140)</w:t>
            </w:r>
          </w:p>
        </w:tc>
        <w:tc>
          <w:tcPr>
            <w:tcW w:w="1080" w:type="dxa"/>
          </w:tcPr>
          <w:p w14:paraId="05A569BE" w14:textId="3DFC1D01" w:rsidR="00A84F34" w:rsidRPr="00A84F34" w:rsidRDefault="00814DEC" w:rsidP="00A84F34">
            <w:pPr>
              <w:tabs>
                <w:tab w:val="left" w:pos="360"/>
                <w:tab w:val="left" w:pos="900"/>
              </w:tabs>
              <w:spacing w:before="60" w:after="23" w:line="276" w:lineRule="auto"/>
              <w:jc w:val="right"/>
              <w:rPr>
                <w:rFonts w:ascii="Arial" w:hAnsi="Arial" w:cs="Arial"/>
                <w:sz w:val="16"/>
                <w:szCs w:val="16"/>
                <w:lang w:val="en-GB"/>
              </w:rPr>
            </w:pPr>
            <w:r>
              <w:rPr>
                <w:rFonts w:ascii="Arial" w:hAnsi="Arial" w:cs="Arial"/>
                <w:sz w:val="16"/>
                <w:szCs w:val="16"/>
                <w:lang w:val="en-GB"/>
              </w:rPr>
              <w:t>-</w:t>
            </w:r>
          </w:p>
        </w:tc>
        <w:tc>
          <w:tcPr>
            <w:tcW w:w="1080" w:type="dxa"/>
          </w:tcPr>
          <w:p w14:paraId="35D66103" w14:textId="0BF19232" w:rsidR="00A84F34" w:rsidRPr="00A84F34" w:rsidRDefault="00814DEC" w:rsidP="00A84F34">
            <w:pPr>
              <w:tabs>
                <w:tab w:val="left" w:pos="360"/>
                <w:tab w:val="left" w:pos="900"/>
              </w:tabs>
              <w:spacing w:before="60" w:after="23" w:line="276" w:lineRule="auto"/>
              <w:jc w:val="right"/>
              <w:rPr>
                <w:rFonts w:ascii="Arial" w:hAnsi="Arial" w:cs="Arial"/>
                <w:sz w:val="16"/>
                <w:szCs w:val="16"/>
                <w:lang w:val="en-GB"/>
              </w:rPr>
            </w:pPr>
            <w:r>
              <w:rPr>
                <w:rFonts w:ascii="Arial" w:hAnsi="Arial" w:cs="Arial"/>
                <w:sz w:val="16"/>
                <w:szCs w:val="16"/>
                <w:lang w:val="en-GB"/>
              </w:rPr>
              <w:t>-</w:t>
            </w:r>
          </w:p>
        </w:tc>
        <w:tc>
          <w:tcPr>
            <w:tcW w:w="1080" w:type="dxa"/>
          </w:tcPr>
          <w:p w14:paraId="7C547266" w14:textId="4D82520B" w:rsidR="00A84F34" w:rsidRPr="00A84F34" w:rsidRDefault="00814DEC" w:rsidP="00A84F34">
            <w:pPr>
              <w:tabs>
                <w:tab w:val="left" w:pos="360"/>
                <w:tab w:val="left" w:pos="900"/>
              </w:tabs>
              <w:spacing w:before="60" w:after="23" w:line="276" w:lineRule="auto"/>
              <w:jc w:val="right"/>
              <w:rPr>
                <w:rFonts w:ascii="Arial" w:hAnsi="Arial" w:cs="Arial"/>
                <w:sz w:val="16"/>
                <w:szCs w:val="16"/>
                <w:lang w:val="en-GB"/>
              </w:rPr>
            </w:pPr>
            <w:r>
              <w:rPr>
                <w:rFonts w:ascii="Arial" w:hAnsi="Arial" w:cs="Arial"/>
                <w:sz w:val="16"/>
                <w:szCs w:val="16"/>
                <w:lang w:val="en-GB"/>
              </w:rPr>
              <w:t>-</w:t>
            </w:r>
          </w:p>
        </w:tc>
      </w:tr>
      <w:tr w:rsidR="00A84F34" w:rsidRPr="00934E07" w14:paraId="2735D627" w14:textId="77777777" w:rsidTr="00900BA9">
        <w:tc>
          <w:tcPr>
            <w:tcW w:w="4410" w:type="dxa"/>
          </w:tcPr>
          <w:p w14:paraId="2A3DAD13" w14:textId="77777777" w:rsidR="00A84F34" w:rsidRPr="00934E07" w:rsidRDefault="00A84F34" w:rsidP="00A84F34">
            <w:pPr>
              <w:spacing w:before="60" w:after="23" w:line="276" w:lineRule="auto"/>
              <w:ind w:left="636" w:right="-36" w:hanging="636"/>
              <w:rPr>
                <w:rFonts w:ascii="Arial" w:hAnsi="Arial" w:cs="Arial"/>
                <w:sz w:val="16"/>
                <w:szCs w:val="16"/>
              </w:rPr>
            </w:pPr>
            <w:proofErr w:type="gramStart"/>
            <w:r w:rsidRPr="00934E07">
              <w:rPr>
                <w:rFonts w:ascii="Arial" w:hAnsi="Arial" w:cs="Arial"/>
                <w:sz w:val="16"/>
                <w:szCs w:val="16"/>
              </w:rPr>
              <w:t>Add :</w:t>
            </w:r>
            <w:proofErr w:type="gramEnd"/>
            <w:r w:rsidRPr="00934E07">
              <w:rPr>
                <w:rFonts w:ascii="Arial" w:hAnsi="Arial" w:cs="Arial"/>
                <w:sz w:val="16"/>
                <w:szCs w:val="16"/>
              </w:rPr>
              <w:t xml:space="preserve"> Recognize profit from adjusting related transactions</w:t>
            </w:r>
          </w:p>
        </w:tc>
        <w:tc>
          <w:tcPr>
            <w:tcW w:w="1080" w:type="dxa"/>
          </w:tcPr>
          <w:p w14:paraId="1B257D95" w14:textId="0E247487" w:rsidR="00A84F34" w:rsidRPr="00A84F34" w:rsidRDefault="00A84F34" w:rsidP="00A84F34">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rPr>
              <w:t>5,651</w:t>
            </w:r>
          </w:p>
        </w:tc>
        <w:tc>
          <w:tcPr>
            <w:tcW w:w="1080" w:type="dxa"/>
          </w:tcPr>
          <w:p w14:paraId="084F8224" w14:textId="6874F815" w:rsidR="00A84F34" w:rsidRPr="00A84F34" w:rsidRDefault="00A84F34" w:rsidP="00A84F34">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rPr>
              <w:t>(140,578)</w:t>
            </w:r>
          </w:p>
        </w:tc>
        <w:tc>
          <w:tcPr>
            <w:tcW w:w="1080" w:type="dxa"/>
          </w:tcPr>
          <w:p w14:paraId="6D405DB7" w14:textId="3AB95A19" w:rsidR="00A84F34" w:rsidRPr="00A84F34" w:rsidRDefault="00A84F34" w:rsidP="00A84F34">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rPr>
              <w:t>-</w:t>
            </w:r>
          </w:p>
        </w:tc>
        <w:tc>
          <w:tcPr>
            <w:tcW w:w="1080" w:type="dxa"/>
          </w:tcPr>
          <w:p w14:paraId="59582FFD" w14:textId="7DAD4954" w:rsidR="00A84F34" w:rsidRPr="00A84F34" w:rsidRDefault="00A84F34" w:rsidP="00A84F34">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rPr>
              <w:t>-</w:t>
            </w:r>
          </w:p>
        </w:tc>
      </w:tr>
      <w:tr w:rsidR="00A40A57" w:rsidRPr="00934E07" w14:paraId="7C083D8A" w14:textId="77777777" w:rsidTr="00900BA9">
        <w:tc>
          <w:tcPr>
            <w:tcW w:w="4410" w:type="dxa"/>
          </w:tcPr>
          <w:p w14:paraId="293F1BBF" w14:textId="75532BAF" w:rsidR="00A40A57" w:rsidRPr="00934E07" w:rsidRDefault="00A40A57" w:rsidP="00A40A57">
            <w:pPr>
              <w:spacing w:before="60" w:after="23" w:line="276" w:lineRule="auto"/>
              <w:ind w:left="636" w:right="-36" w:hanging="636"/>
              <w:rPr>
                <w:rFonts w:ascii="Arial" w:hAnsi="Arial" w:cs="Arial"/>
                <w:sz w:val="16"/>
                <w:szCs w:val="16"/>
              </w:rPr>
            </w:pPr>
            <w:proofErr w:type="gramStart"/>
            <w:r w:rsidRPr="00934E07">
              <w:rPr>
                <w:rFonts w:ascii="Arial" w:hAnsi="Arial" w:cs="Arial"/>
                <w:sz w:val="16"/>
                <w:szCs w:val="16"/>
              </w:rPr>
              <w:t xml:space="preserve">Less </w:t>
            </w:r>
            <w:r w:rsidRPr="00934E07">
              <w:rPr>
                <w:rFonts w:ascii="Arial" w:hAnsi="Arial" w:cs="Arial"/>
                <w:sz w:val="16"/>
                <w:szCs w:val="16"/>
                <w:cs/>
              </w:rPr>
              <w:t>:</w:t>
            </w:r>
            <w:proofErr w:type="gramEnd"/>
            <w:r w:rsidRPr="00934E07">
              <w:rPr>
                <w:rFonts w:ascii="Arial" w:hAnsi="Arial" w:cs="Arial"/>
                <w:sz w:val="16"/>
                <w:szCs w:val="16"/>
                <w:cs/>
              </w:rPr>
              <w:t xml:space="preserve"> </w:t>
            </w:r>
            <w:r w:rsidRPr="00934E07">
              <w:rPr>
                <w:rFonts w:ascii="Arial" w:hAnsi="Arial" w:cs="Arial"/>
                <w:sz w:val="16"/>
                <w:szCs w:val="16"/>
              </w:rPr>
              <w:t>Impairment loss</w:t>
            </w:r>
          </w:p>
        </w:tc>
        <w:tc>
          <w:tcPr>
            <w:tcW w:w="1080" w:type="dxa"/>
          </w:tcPr>
          <w:p w14:paraId="75182F92" w14:textId="64C5917C" w:rsidR="00A40A57" w:rsidRPr="00A84F34" w:rsidRDefault="00A84F34" w:rsidP="00A40A57">
            <w:pPr>
              <w:tabs>
                <w:tab w:val="left" w:pos="360"/>
                <w:tab w:val="left" w:pos="900"/>
              </w:tabs>
              <w:spacing w:before="60" w:after="23" w:line="276" w:lineRule="auto"/>
              <w:jc w:val="right"/>
              <w:rPr>
                <w:rFonts w:ascii="Arial" w:hAnsi="Arial" w:cs="Arial"/>
                <w:sz w:val="16"/>
                <w:szCs w:val="16"/>
                <w:lang w:val="en-GB"/>
              </w:rPr>
            </w:pPr>
            <w:r>
              <w:rPr>
                <w:rFonts w:ascii="Arial" w:hAnsi="Arial" w:cs="Arial"/>
                <w:sz w:val="16"/>
                <w:szCs w:val="16"/>
                <w:lang w:val="en-GB"/>
              </w:rPr>
              <w:t>-</w:t>
            </w:r>
          </w:p>
        </w:tc>
        <w:tc>
          <w:tcPr>
            <w:tcW w:w="1080" w:type="dxa"/>
            <w:vAlign w:val="bottom"/>
          </w:tcPr>
          <w:p w14:paraId="3BE5F54A" w14:textId="6145E625"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lang w:val="en-GB"/>
              </w:rPr>
              <w:t>-</w:t>
            </w:r>
          </w:p>
        </w:tc>
        <w:tc>
          <w:tcPr>
            <w:tcW w:w="1080" w:type="dxa"/>
          </w:tcPr>
          <w:p w14:paraId="7FFFFE75" w14:textId="00F25B33"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lang w:val="en-GB"/>
              </w:rPr>
              <w:t>(14,628)</w:t>
            </w:r>
          </w:p>
        </w:tc>
        <w:tc>
          <w:tcPr>
            <w:tcW w:w="1080" w:type="dxa"/>
          </w:tcPr>
          <w:p w14:paraId="1AD1C1E5" w14:textId="519AFD65"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lang w:val="en-GB"/>
              </w:rPr>
              <w:t>-</w:t>
            </w:r>
          </w:p>
        </w:tc>
      </w:tr>
      <w:tr w:rsidR="00A40A57" w:rsidRPr="00934E07" w14:paraId="77AAFFC2" w14:textId="77777777" w:rsidTr="00900BA9">
        <w:tc>
          <w:tcPr>
            <w:tcW w:w="4410" w:type="dxa"/>
          </w:tcPr>
          <w:p w14:paraId="57655675" w14:textId="77777777" w:rsidR="00A40A57" w:rsidRPr="00934E07" w:rsidRDefault="00A40A57" w:rsidP="00A40A57">
            <w:pPr>
              <w:spacing w:before="60" w:after="23" w:line="276" w:lineRule="auto"/>
              <w:ind w:right="-43" w:firstLine="4"/>
              <w:rPr>
                <w:rFonts w:ascii="Arial" w:hAnsi="Arial" w:cs="Arial"/>
                <w:sz w:val="16"/>
                <w:szCs w:val="16"/>
              </w:rPr>
            </w:pPr>
            <w:proofErr w:type="gramStart"/>
            <w:r w:rsidRPr="00934E07">
              <w:rPr>
                <w:rFonts w:ascii="Arial" w:hAnsi="Arial" w:cs="Browallia New"/>
                <w:sz w:val="16"/>
                <w:szCs w:val="20"/>
              </w:rPr>
              <w:t>L</w:t>
            </w:r>
            <w:r w:rsidRPr="00934E07">
              <w:rPr>
                <w:rFonts w:ascii="Arial" w:hAnsi="Arial" w:cs="Arial"/>
                <w:sz w:val="16"/>
                <w:szCs w:val="16"/>
              </w:rPr>
              <w:t xml:space="preserve">ess </w:t>
            </w:r>
            <w:r w:rsidRPr="00934E07">
              <w:rPr>
                <w:rFonts w:ascii="Arial" w:hAnsi="Arial" w:cs="Arial"/>
                <w:sz w:val="16"/>
                <w:szCs w:val="16"/>
                <w:cs/>
              </w:rPr>
              <w:t>:</w:t>
            </w:r>
            <w:proofErr w:type="gramEnd"/>
            <w:r w:rsidRPr="00934E07">
              <w:rPr>
                <w:rFonts w:ascii="Arial" w:hAnsi="Arial" w:cs="Arial"/>
                <w:sz w:val="16"/>
                <w:szCs w:val="16"/>
                <w:cs/>
              </w:rPr>
              <w:t xml:space="preserve"> </w:t>
            </w:r>
            <w:r w:rsidRPr="00934E07">
              <w:rPr>
                <w:rFonts w:ascii="Arial" w:hAnsi="Arial" w:cs="Arial"/>
                <w:sz w:val="16"/>
                <w:szCs w:val="16"/>
              </w:rPr>
              <w:t>Translation adjustment for foreign</w:t>
            </w:r>
          </w:p>
        </w:tc>
        <w:tc>
          <w:tcPr>
            <w:tcW w:w="1080" w:type="dxa"/>
          </w:tcPr>
          <w:p w14:paraId="65B29A7F" w14:textId="6D7AAA8A"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tcPr>
          <w:p w14:paraId="0FDDEBBB"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tcPr>
          <w:p w14:paraId="4FA9267F"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c>
          <w:tcPr>
            <w:tcW w:w="1080" w:type="dxa"/>
          </w:tcPr>
          <w:p w14:paraId="2736AD81" w14:textId="77777777" w:rsidR="00A40A57" w:rsidRPr="00A84F34" w:rsidRDefault="00A40A57" w:rsidP="00A40A57">
            <w:pPr>
              <w:tabs>
                <w:tab w:val="left" w:pos="360"/>
                <w:tab w:val="left" w:pos="900"/>
              </w:tabs>
              <w:spacing w:before="60" w:after="23" w:line="276" w:lineRule="auto"/>
              <w:jc w:val="right"/>
              <w:rPr>
                <w:rFonts w:ascii="Arial" w:hAnsi="Arial" w:cs="Arial"/>
                <w:sz w:val="16"/>
                <w:szCs w:val="16"/>
                <w:lang w:val="en-GB"/>
              </w:rPr>
            </w:pPr>
          </w:p>
        </w:tc>
      </w:tr>
      <w:tr w:rsidR="00A43EBF" w:rsidRPr="00934E07" w14:paraId="4F01C8A7" w14:textId="77777777" w:rsidTr="00900BA9">
        <w:tc>
          <w:tcPr>
            <w:tcW w:w="4410" w:type="dxa"/>
          </w:tcPr>
          <w:p w14:paraId="7622A3C5" w14:textId="77777777" w:rsidR="00A43EBF" w:rsidRPr="00934E07" w:rsidRDefault="00A43EBF" w:rsidP="00A43EBF">
            <w:pPr>
              <w:spacing w:before="60" w:after="23" w:line="276" w:lineRule="auto"/>
              <w:ind w:right="-43" w:hanging="50"/>
              <w:rPr>
                <w:rFonts w:ascii="Arial" w:hAnsi="Arial" w:cs="Browallia New"/>
                <w:sz w:val="16"/>
                <w:szCs w:val="20"/>
              </w:rPr>
            </w:pPr>
            <w:r w:rsidRPr="00934E07">
              <w:rPr>
                <w:rFonts w:ascii="Arial" w:hAnsi="Arial" w:cs="Arial"/>
                <w:sz w:val="16"/>
                <w:szCs w:val="16"/>
              </w:rPr>
              <w:t xml:space="preserve">               currency financial statement</w:t>
            </w:r>
          </w:p>
        </w:tc>
        <w:tc>
          <w:tcPr>
            <w:tcW w:w="1080" w:type="dxa"/>
          </w:tcPr>
          <w:p w14:paraId="29F1A4CB" w14:textId="6076D3B3" w:rsidR="00A43EBF" w:rsidRPr="00A84F34" w:rsidRDefault="00A43EBF" w:rsidP="00A43EBF">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lang w:val="en-GB"/>
              </w:rPr>
              <w:t>(24,587)</w:t>
            </w:r>
          </w:p>
        </w:tc>
        <w:tc>
          <w:tcPr>
            <w:tcW w:w="1080" w:type="dxa"/>
          </w:tcPr>
          <w:p w14:paraId="364BCCB3" w14:textId="77777777" w:rsidR="00A43EBF" w:rsidRPr="00A84F34" w:rsidRDefault="00A43EBF" w:rsidP="00A43EBF">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lang w:val="en-GB"/>
              </w:rPr>
              <w:t>(180,736)</w:t>
            </w:r>
          </w:p>
        </w:tc>
        <w:tc>
          <w:tcPr>
            <w:tcW w:w="1080" w:type="dxa"/>
          </w:tcPr>
          <w:p w14:paraId="14F8B769" w14:textId="77777777" w:rsidR="00A43EBF" w:rsidRPr="00A84F34" w:rsidRDefault="00A43EBF" w:rsidP="00A43EBF">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lang w:val="en-GB"/>
              </w:rPr>
              <w:t>-</w:t>
            </w:r>
          </w:p>
        </w:tc>
        <w:tc>
          <w:tcPr>
            <w:tcW w:w="1080" w:type="dxa"/>
          </w:tcPr>
          <w:p w14:paraId="24A0FC75" w14:textId="77777777" w:rsidR="00A43EBF" w:rsidRPr="00A84F34" w:rsidRDefault="00A43EBF" w:rsidP="00A43EBF">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sidRPr="00A84F34">
              <w:rPr>
                <w:rFonts w:ascii="Arial" w:hAnsi="Arial" w:cs="Arial"/>
                <w:sz w:val="16"/>
                <w:szCs w:val="16"/>
                <w:lang w:val="en-GB"/>
              </w:rPr>
              <w:t>-</w:t>
            </w:r>
          </w:p>
        </w:tc>
      </w:tr>
      <w:tr w:rsidR="00A43EBF" w:rsidRPr="00934E07" w14:paraId="129D4127" w14:textId="77777777" w:rsidTr="00900BA9">
        <w:tc>
          <w:tcPr>
            <w:tcW w:w="4410" w:type="dxa"/>
          </w:tcPr>
          <w:p w14:paraId="127B98B2" w14:textId="77777777" w:rsidR="00A43EBF" w:rsidRPr="00934E07" w:rsidRDefault="00A43EBF" w:rsidP="00A43EBF">
            <w:pPr>
              <w:spacing w:before="60" w:after="23" w:line="276" w:lineRule="auto"/>
              <w:ind w:left="162" w:right="-36" w:hanging="162"/>
              <w:rPr>
                <w:rFonts w:ascii="Arial" w:hAnsi="Arial" w:cs="Arial"/>
                <w:sz w:val="16"/>
                <w:szCs w:val="16"/>
                <w:cs/>
              </w:rPr>
            </w:pPr>
            <w:r w:rsidRPr="00934E07">
              <w:rPr>
                <w:rFonts w:ascii="Arial" w:hAnsi="Arial" w:cs="Arial"/>
                <w:sz w:val="16"/>
                <w:szCs w:val="16"/>
              </w:rPr>
              <w:t xml:space="preserve">Balance as </w:t>
            </w:r>
            <w:proofErr w:type="gramStart"/>
            <w:r w:rsidRPr="00934E07">
              <w:rPr>
                <w:rFonts w:ascii="Arial" w:hAnsi="Arial" w:cs="Arial"/>
                <w:sz w:val="16"/>
                <w:szCs w:val="16"/>
              </w:rPr>
              <w:t>at</w:t>
            </w:r>
            <w:proofErr w:type="gramEnd"/>
            <w:r w:rsidRPr="00934E07">
              <w:rPr>
                <w:rFonts w:ascii="Arial" w:hAnsi="Arial" w:cs="Arial"/>
                <w:sz w:val="16"/>
                <w:szCs w:val="16"/>
              </w:rPr>
              <w:t xml:space="preserve"> 31 December</w:t>
            </w:r>
          </w:p>
        </w:tc>
        <w:tc>
          <w:tcPr>
            <w:tcW w:w="1080" w:type="dxa"/>
          </w:tcPr>
          <w:p w14:paraId="2A9D98F7" w14:textId="44DB27A6" w:rsidR="00A43EBF" w:rsidRPr="00934E07" w:rsidRDefault="00A43EBF" w:rsidP="00A43EBF">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859,410</w:t>
            </w:r>
          </w:p>
        </w:tc>
        <w:tc>
          <w:tcPr>
            <w:tcW w:w="1080" w:type="dxa"/>
          </w:tcPr>
          <w:p w14:paraId="7B020D53" w14:textId="77777777" w:rsidR="00A43EBF" w:rsidRPr="00934E07" w:rsidRDefault="00A43EBF" w:rsidP="00A43EBF">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1,877,252</w:t>
            </w:r>
          </w:p>
        </w:tc>
        <w:tc>
          <w:tcPr>
            <w:tcW w:w="1080" w:type="dxa"/>
          </w:tcPr>
          <w:p w14:paraId="18C621F1" w14:textId="0887E140" w:rsidR="00A43EBF" w:rsidRPr="00934E07" w:rsidRDefault="00A43EBF" w:rsidP="00A43EBF">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3,751,822</w:t>
            </w:r>
          </w:p>
        </w:tc>
        <w:tc>
          <w:tcPr>
            <w:tcW w:w="1080" w:type="dxa"/>
          </w:tcPr>
          <w:p w14:paraId="0410C68A" w14:textId="77777777" w:rsidR="00A43EBF" w:rsidRPr="00934E07" w:rsidRDefault="00A43EBF" w:rsidP="00A43EBF">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934E07">
              <w:rPr>
                <w:rFonts w:ascii="Arial" w:hAnsi="Arial" w:cs="Arial"/>
                <w:sz w:val="16"/>
                <w:szCs w:val="16"/>
                <w:lang w:val="en-GB"/>
              </w:rPr>
              <w:t>3,766,308</w:t>
            </w:r>
          </w:p>
        </w:tc>
      </w:tr>
    </w:tbl>
    <w:p w14:paraId="35D91E4E" w14:textId="77777777" w:rsidR="00067AC1" w:rsidRPr="00934E07" w:rsidRDefault="00067AC1" w:rsidP="00AA733F">
      <w:pPr>
        <w:overflowPunct/>
        <w:autoSpaceDE/>
        <w:autoSpaceDN/>
        <w:adjustRightInd/>
        <w:spacing w:line="360" w:lineRule="auto"/>
        <w:ind w:left="236" w:firstLine="709"/>
        <w:textAlignment w:val="auto"/>
        <w:rPr>
          <w:rFonts w:ascii="Arial" w:hAnsi="Arial" w:cs="Arial"/>
          <w:b/>
          <w:bCs/>
          <w:sz w:val="19"/>
          <w:szCs w:val="19"/>
          <w:lang w:val="en-GB"/>
        </w:rPr>
      </w:pPr>
    </w:p>
    <w:p w14:paraId="05415C9B" w14:textId="77777777" w:rsidR="00AA733F" w:rsidRPr="00AA733F" w:rsidRDefault="00AA733F" w:rsidP="00617969">
      <w:pPr>
        <w:overflowPunct/>
        <w:autoSpaceDE/>
        <w:autoSpaceDN/>
        <w:adjustRightInd/>
        <w:ind w:left="236" w:firstLine="709"/>
        <w:textAlignment w:val="auto"/>
        <w:rPr>
          <w:rFonts w:ascii="Arial" w:hAnsi="Arial" w:cs="Arial"/>
          <w:sz w:val="19"/>
          <w:szCs w:val="19"/>
          <w:u w:val="single"/>
        </w:rPr>
      </w:pPr>
      <w:r w:rsidRPr="00AA733F">
        <w:rPr>
          <w:rFonts w:ascii="Arial" w:hAnsi="Arial" w:cs="Arial"/>
          <w:sz w:val="19"/>
          <w:szCs w:val="19"/>
          <w:u w:val="single"/>
        </w:rPr>
        <w:t xml:space="preserve">Impairment of investments in associates </w:t>
      </w:r>
    </w:p>
    <w:p w14:paraId="02709095" w14:textId="53FD4FBD" w:rsidR="00171EE0" w:rsidRDefault="00171EE0" w:rsidP="00617969">
      <w:pPr>
        <w:overflowPunct/>
        <w:autoSpaceDE/>
        <w:autoSpaceDN/>
        <w:adjustRightInd/>
        <w:ind w:left="236" w:firstLine="709"/>
        <w:textAlignment w:val="auto"/>
        <w:rPr>
          <w:rFonts w:ascii="Browallia New" w:hAnsi="Browallia New" w:cs="Browallia New"/>
          <w:sz w:val="28"/>
          <w:szCs w:val="28"/>
          <w:u w:val="single"/>
        </w:rPr>
      </w:pPr>
    </w:p>
    <w:p w14:paraId="00B653BD" w14:textId="307137A5" w:rsidR="00617969" w:rsidRPr="00934E07" w:rsidRDefault="00617969" w:rsidP="00AA733F">
      <w:pPr>
        <w:overflowPunct/>
        <w:autoSpaceDE/>
        <w:autoSpaceDN/>
        <w:adjustRightInd/>
        <w:spacing w:line="360" w:lineRule="auto"/>
        <w:ind w:left="236" w:firstLine="709"/>
        <w:textAlignment w:val="auto"/>
        <w:rPr>
          <w:rFonts w:ascii="Arial" w:hAnsi="Arial" w:cs="Arial"/>
          <w:i/>
          <w:iCs/>
          <w:sz w:val="19"/>
          <w:szCs w:val="19"/>
          <w:lang w:val="en-GB"/>
        </w:rPr>
      </w:pPr>
      <w:r w:rsidRPr="00934E07">
        <w:rPr>
          <w:rFonts w:ascii="Arial" w:hAnsi="Arial" w:cs="Arial"/>
          <w:i/>
          <w:iCs/>
          <w:sz w:val="19"/>
          <w:szCs w:val="19"/>
          <w:lang w:val="en-GB"/>
        </w:rPr>
        <w:t>Oriental Residence Bangkok Co</w:t>
      </w:r>
      <w:r w:rsidRPr="00934E07">
        <w:rPr>
          <w:rFonts w:ascii="Arial" w:hAnsi="Arial" w:cs="Arial"/>
          <w:i/>
          <w:iCs/>
          <w:sz w:val="19"/>
          <w:szCs w:val="19"/>
          <w:cs/>
          <w:lang w:val="en-GB"/>
        </w:rPr>
        <w:t>.</w:t>
      </w:r>
      <w:r w:rsidRPr="00934E07">
        <w:rPr>
          <w:rFonts w:ascii="Arial" w:hAnsi="Arial" w:cs="Arial"/>
          <w:i/>
          <w:iCs/>
          <w:sz w:val="19"/>
          <w:szCs w:val="19"/>
          <w:lang w:val="en-GB"/>
        </w:rPr>
        <w:t>, Ltd</w:t>
      </w:r>
      <w:r w:rsidRPr="00934E07">
        <w:rPr>
          <w:rFonts w:ascii="Arial" w:hAnsi="Arial" w:cs="Arial"/>
          <w:i/>
          <w:iCs/>
          <w:sz w:val="19"/>
          <w:szCs w:val="19"/>
          <w:cs/>
          <w:lang w:val="en-GB"/>
        </w:rPr>
        <w:t>.</w:t>
      </w:r>
    </w:p>
    <w:p w14:paraId="1478AA86" w14:textId="698ACA4A" w:rsidR="00617969" w:rsidRPr="00934E07" w:rsidRDefault="00617969" w:rsidP="00617969">
      <w:pPr>
        <w:overflowPunct/>
        <w:autoSpaceDE/>
        <w:autoSpaceDN/>
        <w:adjustRightInd/>
        <w:spacing w:line="360" w:lineRule="auto"/>
        <w:ind w:left="945"/>
        <w:jc w:val="both"/>
        <w:textAlignment w:val="auto"/>
        <w:rPr>
          <w:rFonts w:ascii="Arial" w:hAnsi="Arial" w:cstheme="minorBidi"/>
          <w:sz w:val="19"/>
          <w:szCs w:val="19"/>
        </w:rPr>
      </w:pPr>
      <w:r w:rsidRPr="00934E07">
        <w:rPr>
          <w:rFonts w:ascii="Arial" w:hAnsi="Arial" w:cstheme="minorBidi"/>
          <w:sz w:val="19"/>
          <w:szCs w:val="19"/>
        </w:rPr>
        <w:t>On 31 December 2023, the Company recognized the allowance for impairment loss on investment in the subsidiary amount of Baht 14.63 million. The Company’s management has considered the recoverable amount of such investment.</w:t>
      </w:r>
    </w:p>
    <w:p w14:paraId="656C6575" w14:textId="3B8FFAA6" w:rsidR="00067AC1" w:rsidRPr="00934E07" w:rsidRDefault="00067AC1" w:rsidP="00AA733F">
      <w:pPr>
        <w:overflowPunct/>
        <w:autoSpaceDE/>
        <w:autoSpaceDN/>
        <w:adjustRightInd/>
        <w:ind w:left="963"/>
        <w:textAlignment w:val="auto"/>
        <w:rPr>
          <w:rFonts w:ascii="Arial" w:hAnsi="Arial" w:cs="Arial"/>
          <w:b/>
          <w:bCs/>
          <w:sz w:val="19"/>
          <w:szCs w:val="19"/>
          <w:lang w:val="en-GB"/>
        </w:rPr>
      </w:pPr>
      <w:r w:rsidRPr="00934E07">
        <w:rPr>
          <w:rFonts w:ascii="Arial" w:hAnsi="Arial" w:cs="Arial"/>
          <w:b/>
          <w:bCs/>
          <w:sz w:val="19"/>
          <w:szCs w:val="19"/>
          <w:lang w:val="en-GB"/>
        </w:rPr>
        <w:lastRenderedPageBreak/>
        <w:t>Dividend income from associated companies</w:t>
      </w:r>
    </w:p>
    <w:p w14:paraId="0A7D3284" w14:textId="77777777" w:rsidR="00067AC1" w:rsidRPr="00934E07" w:rsidRDefault="00067AC1" w:rsidP="00AA733F">
      <w:pPr>
        <w:pStyle w:val="ListParagraph"/>
        <w:spacing w:line="360" w:lineRule="auto"/>
        <w:ind w:left="963" w:right="-143"/>
        <w:jc w:val="thaiDistribute"/>
        <w:rPr>
          <w:rFonts w:ascii="Arial" w:hAnsi="Arial" w:cs="Arial"/>
          <w:sz w:val="19"/>
          <w:szCs w:val="19"/>
          <w:lang w:val="en-GB"/>
        </w:rPr>
      </w:pPr>
    </w:p>
    <w:p w14:paraId="0007B2D8" w14:textId="77777777" w:rsidR="00067AC1" w:rsidRPr="00934E07" w:rsidRDefault="00067AC1" w:rsidP="00AA733F">
      <w:pPr>
        <w:tabs>
          <w:tab w:val="left" w:pos="2160"/>
        </w:tabs>
        <w:spacing w:line="360" w:lineRule="auto"/>
        <w:ind w:left="963" w:right="-1"/>
        <w:jc w:val="thaiDistribute"/>
        <w:rPr>
          <w:rFonts w:ascii="Arial" w:hAnsi="Arial" w:cs="Arial"/>
          <w:i/>
          <w:iCs/>
          <w:sz w:val="19"/>
          <w:szCs w:val="19"/>
          <w:lang w:val="en-GB"/>
        </w:rPr>
      </w:pPr>
      <w:r w:rsidRPr="00934E07">
        <w:rPr>
          <w:rFonts w:ascii="Arial" w:hAnsi="Arial" w:cs="Arial"/>
          <w:i/>
          <w:iCs/>
          <w:sz w:val="19"/>
          <w:szCs w:val="19"/>
          <w:lang w:val="en-GB"/>
        </w:rPr>
        <w:t>Bangkok Steel Wire Co., Ltd.</w:t>
      </w:r>
    </w:p>
    <w:p w14:paraId="4264C77C" w14:textId="46762543" w:rsidR="00067AC1" w:rsidRPr="00934E07" w:rsidRDefault="00067AC1" w:rsidP="00AA733F">
      <w:pPr>
        <w:tabs>
          <w:tab w:val="left" w:pos="2160"/>
        </w:tabs>
        <w:spacing w:line="360" w:lineRule="auto"/>
        <w:ind w:left="963" w:right="-1"/>
        <w:jc w:val="thaiDistribute"/>
        <w:rPr>
          <w:rFonts w:ascii="Arial" w:hAnsi="Arial" w:cs="Arial"/>
          <w:sz w:val="19"/>
          <w:szCs w:val="19"/>
          <w:lang w:val="en-GB"/>
        </w:rPr>
      </w:pPr>
      <w:r w:rsidRPr="00934E07">
        <w:rPr>
          <w:rFonts w:ascii="Arial" w:hAnsi="Arial" w:cs="Arial"/>
          <w:sz w:val="19"/>
          <w:szCs w:val="19"/>
          <w:lang w:val="en-GB"/>
        </w:rPr>
        <w:t>On 3 April 2023, the Board of Directors’ meeting of Bangkok Steel Wire Co., Ltd., an associated company of the Group</w:t>
      </w:r>
      <w:r w:rsidRPr="00934E07">
        <w:rPr>
          <w:rFonts w:ascii="Arial" w:hAnsi="Arial" w:cs="Browallia New"/>
          <w:sz w:val="19"/>
        </w:rPr>
        <w:t>,</w:t>
      </w:r>
      <w:r w:rsidRPr="00934E07">
        <w:rPr>
          <w:rFonts w:ascii="Arial" w:hAnsi="Arial" w:cs="Arial"/>
          <w:sz w:val="19"/>
          <w:szCs w:val="19"/>
          <w:lang w:val="en-GB"/>
        </w:rPr>
        <w:t xml:space="preserve"> passed a resolution to pay interim dividends from retained earnings as </w:t>
      </w:r>
      <w:proofErr w:type="gramStart"/>
      <w:r w:rsidRPr="00934E07">
        <w:rPr>
          <w:rFonts w:ascii="Arial" w:hAnsi="Arial" w:cs="Arial"/>
          <w:sz w:val="19"/>
          <w:szCs w:val="19"/>
          <w:lang w:val="en-GB"/>
        </w:rPr>
        <w:t>at</w:t>
      </w:r>
      <w:proofErr w:type="gramEnd"/>
      <w:r w:rsidRPr="00934E07">
        <w:rPr>
          <w:rFonts w:ascii="Arial" w:hAnsi="Arial" w:cs="Arial"/>
          <w:sz w:val="19"/>
          <w:szCs w:val="19"/>
          <w:lang w:val="en-GB"/>
        </w:rPr>
        <w:t xml:space="preserve"> 31 December 2022 of Baht 2.50 per share for 625,500 shares </w:t>
      </w:r>
      <w:proofErr w:type="spellStart"/>
      <w:r w:rsidRPr="00934E07">
        <w:rPr>
          <w:rFonts w:ascii="Arial" w:hAnsi="Arial" w:cs="Arial"/>
          <w:sz w:val="19"/>
          <w:szCs w:val="19"/>
          <w:lang w:val="en-GB"/>
        </w:rPr>
        <w:t>totaling</w:t>
      </w:r>
      <w:proofErr w:type="spellEnd"/>
      <w:r w:rsidRPr="00934E07">
        <w:rPr>
          <w:rFonts w:ascii="Arial" w:hAnsi="Arial" w:cs="Arial"/>
          <w:sz w:val="19"/>
          <w:szCs w:val="19"/>
          <w:lang w:val="en-GB"/>
        </w:rPr>
        <w:t xml:space="preserve"> Baht 1,563,750 to the Company</w:t>
      </w:r>
      <w:r w:rsidR="00524456" w:rsidRPr="00934E07">
        <w:rPr>
          <w:rFonts w:ascii="Arial" w:hAnsi="Arial" w:cs="Arial"/>
          <w:sz w:val="19"/>
          <w:szCs w:val="19"/>
          <w:lang w:val="en-GB"/>
        </w:rPr>
        <w:t xml:space="preserve"> which the Company has already received on </w:t>
      </w:r>
      <w:r w:rsidR="00B9281C" w:rsidRPr="00934E07">
        <w:rPr>
          <w:rFonts w:ascii="Arial" w:hAnsi="Arial" w:cs="Arial"/>
          <w:sz w:val="19"/>
          <w:szCs w:val="19"/>
          <w:lang w:val="en-GB"/>
        </w:rPr>
        <w:t>2 May</w:t>
      </w:r>
      <w:r w:rsidR="00524456" w:rsidRPr="00934E07">
        <w:rPr>
          <w:rFonts w:ascii="Arial" w:hAnsi="Arial" w:cs="Arial"/>
          <w:sz w:val="19"/>
          <w:szCs w:val="19"/>
          <w:lang w:val="en-GB"/>
        </w:rPr>
        <w:t xml:space="preserve"> 2023.</w:t>
      </w:r>
    </w:p>
    <w:p w14:paraId="564061B3" w14:textId="77777777" w:rsidR="00B9281C" w:rsidRPr="00AA733F" w:rsidRDefault="00B9281C" w:rsidP="00AA733F">
      <w:pPr>
        <w:tabs>
          <w:tab w:val="left" w:pos="2160"/>
        </w:tabs>
        <w:spacing w:line="360" w:lineRule="auto"/>
        <w:ind w:left="963" w:right="-1"/>
        <w:jc w:val="thaiDistribute"/>
        <w:rPr>
          <w:rFonts w:ascii="Arial" w:hAnsi="Arial" w:cs="Arial"/>
          <w:sz w:val="16"/>
          <w:szCs w:val="16"/>
          <w:lang w:val="en-GB"/>
        </w:rPr>
      </w:pPr>
    </w:p>
    <w:p w14:paraId="3E2BBC4A" w14:textId="77777777" w:rsidR="00D44BC5" w:rsidRPr="00934E07" w:rsidRDefault="00D44BC5" w:rsidP="00AA733F">
      <w:pPr>
        <w:tabs>
          <w:tab w:val="left" w:pos="2160"/>
        </w:tabs>
        <w:spacing w:line="360" w:lineRule="auto"/>
        <w:ind w:left="963" w:right="-1"/>
        <w:jc w:val="thaiDistribute"/>
        <w:rPr>
          <w:rFonts w:ascii="Arial" w:hAnsi="Arial" w:cs="Arial"/>
          <w:sz w:val="19"/>
          <w:szCs w:val="19"/>
          <w:lang w:val="en-GB"/>
        </w:rPr>
      </w:pPr>
      <w:r w:rsidRPr="00934E07">
        <w:rPr>
          <w:rFonts w:ascii="Arial" w:hAnsi="Arial" w:cs="Arial"/>
          <w:sz w:val="19"/>
          <w:szCs w:val="19"/>
          <w:lang w:val="en-GB"/>
        </w:rPr>
        <w:t xml:space="preserve">The significant projects under development which the Company invested through associated and </w:t>
      </w:r>
      <w:proofErr w:type="gramStart"/>
      <w:r w:rsidRPr="00934E07">
        <w:rPr>
          <w:rFonts w:ascii="Arial" w:hAnsi="Arial" w:cs="Arial"/>
          <w:sz w:val="19"/>
          <w:szCs w:val="19"/>
          <w:lang w:val="en-GB"/>
        </w:rPr>
        <w:t>joint</w:t>
      </w:r>
      <w:proofErr w:type="gramEnd"/>
      <w:r w:rsidRPr="00934E07">
        <w:rPr>
          <w:rFonts w:ascii="Arial" w:hAnsi="Arial" w:cs="Arial"/>
          <w:sz w:val="19"/>
          <w:szCs w:val="19"/>
          <w:lang w:val="en-GB"/>
        </w:rPr>
        <w:t xml:space="preserve"> </w:t>
      </w:r>
    </w:p>
    <w:p w14:paraId="2EE34916" w14:textId="77777777" w:rsidR="00D44BC5" w:rsidRPr="00934E07" w:rsidRDefault="00D44BC5" w:rsidP="00AA733F">
      <w:pPr>
        <w:tabs>
          <w:tab w:val="left" w:pos="2160"/>
        </w:tabs>
        <w:spacing w:line="360" w:lineRule="auto"/>
        <w:ind w:left="963" w:right="-1"/>
        <w:jc w:val="thaiDistribute"/>
        <w:rPr>
          <w:rFonts w:ascii="Arial" w:hAnsi="Arial" w:cs="Arial"/>
          <w:sz w:val="19"/>
          <w:szCs w:val="19"/>
          <w:lang w:val="en-GB"/>
        </w:rPr>
      </w:pPr>
      <w:r w:rsidRPr="00934E07">
        <w:rPr>
          <w:rFonts w:ascii="Arial" w:hAnsi="Arial" w:cs="Arial"/>
          <w:sz w:val="19"/>
          <w:szCs w:val="19"/>
          <w:lang w:val="en-GB"/>
        </w:rPr>
        <w:t xml:space="preserve">control companies are as </w:t>
      </w:r>
      <w:proofErr w:type="gramStart"/>
      <w:r w:rsidRPr="00934E07">
        <w:rPr>
          <w:rFonts w:ascii="Arial" w:hAnsi="Arial" w:cs="Arial"/>
          <w:sz w:val="19"/>
          <w:szCs w:val="19"/>
          <w:lang w:val="en-GB"/>
        </w:rPr>
        <w:t xml:space="preserve">follows </w:t>
      </w:r>
      <w:r w:rsidRPr="00934E07">
        <w:rPr>
          <w:rFonts w:ascii="Arial" w:hAnsi="Arial" w:cs="Arial"/>
          <w:sz w:val="19"/>
          <w:szCs w:val="19"/>
          <w:cs/>
          <w:lang w:val="en-GB"/>
        </w:rPr>
        <w:t>:</w:t>
      </w:r>
      <w:proofErr w:type="gramEnd"/>
    </w:p>
    <w:p w14:paraId="6077A18A" w14:textId="77777777" w:rsidR="00D44BC5" w:rsidRPr="00AA733F" w:rsidRDefault="00D44BC5" w:rsidP="00AA733F">
      <w:pPr>
        <w:pStyle w:val="BlockText"/>
        <w:tabs>
          <w:tab w:val="clear" w:pos="2160"/>
        </w:tabs>
        <w:spacing w:before="0" w:after="0" w:line="360" w:lineRule="auto"/>
        <w:ind w:left="963" w:right="-5" w:firstLine="0"/>
        <w:jc w:val="thaiDistribute"/>
        <w:rPr>
          <w:rFonts w:ascii="Arial" w:hAnsi="Arial" w:cs="Arial"/>
          <w:sz w:val="16"/>
          <w:szCs w:val="16"/>
        </w:rPr>
      </w:pPr>
    </w:p>
    <w:p w14:paraId="687D0F16" w14:textId="77777777" w:rsidR="00D44BC5" w:rsidRPr="00934E07" w:rsidRDefault="00D44BC5" w:rsidP="00AA733F">
      <w:pPr>
        <w:tabs>
          <w:tab w:val="left" w:pos="2160"/>
        </w:tabs>
        <w:spacing w:line="360" w:lineRule="auto"/>
        <w:ind w:left="963" w:right="-1"/>
        <w:jc w:val="thaiDistribute"/>
        <w:rPr>
          <w:rFonts w:ascii="Arial" w:hAnsi="Arial" w:cs="Arial"/>
          <w:sz w:val="19"/>
          <w:szCs w:val="19"/>
          <w:u w:val="single"/>
          <w:lang w:val="en-GB"/>
        </w:rPr>
      </w:pPr>
      <w:r w:rsidRPr="00934E07">
        <w:rPr>
          <w:rFonts w:ascii="Arial" w:hAnsi="Arial" w:cs="Arial"/>
          <w:sz w:val="19"/>
          <w:szCs w:val="19"/>
          <w:u w:val="single"/>
          <w:lang w:val="en-GB"/>
        </w:rPr>
        <w:t>Bauxite Mining and the construction of Alumina Production Plant Project</w:t>
      </w:r>
    </w:p>
    <w:p w14:paraId="20B8A4AC" w14:textId="77777777" w:rsidR="00D44BC5" w:rsidRPr="00934E07" w:rsidRDefault="00D44BC5" w:rsidP="00AA733F">
      <w:pPr>
        <w:pStyle w:val="BlockText"/>
        <w:spacing w:before="0" w:after="0" w:line="240" w:lineRule="auto"/>
        <w:ind w:left="963" w:right="0" w:firstLine="0"/>
        <w:jc w:val="thaiDistribute"/>
        <w:rPr>
          <w:rFonts w:ascii="Arial" w:hAnsi="Arial" w:cs="Arial"/>
          <w:i/>
          <w:iCs/>
          <w:sz w:val="19"/>
          <w:szCs w:val="19"/>
          <w:u w:val="single"/>
        </w:rPr>
      </w:pPr>
    </w:p>
    <w:p w14:paraId="6692209D" w14:textId="76060244" w:rsidR="00D44BC5" w:rsidRPr="00934E07" w:rsidRDefault="00D44BC5" w:rsidP="00AA733F">
      <w:pPr>
        <w:tabs>
          <w:tab w:val="left" w:pos="2160"/>
        </w:tabs>
        <w:spacing w:line="360" w:lineRule="auto"/>
        <w:ind w:left="963" w:right="-1"/>
        <w:jc w:val="thaiDistribute"/>
        <w:rPr>
          <w:rFonts w:ascii="Arial" w:hAnsi="Arial" w:cs="Arial"/>
          <w:sz w:val="19"/>
          <w:szCs w:val="19"/>
          <w:lang w:val="en-GB"/>
        </w:rPr>
      </w:pPr>
      <w:r w:rsidRPr="00934E07">
        <w:rPr>
          <w:rFonts w:ascii="Arial" w:hAnsi="Arial" w:cs="Arial"/>
          <w:sz w:val="19"/>
          <w:szCs w:val="19"/>
          <w:lang w:val="en-GB"/>
        </w:rPr>
        <w:t xml:space="preserve">The Company had investment through Sino Lao </w:t>
      </w:r>
      <w:proofErr w:type="spellStart"/>
      <w:r w:rsidRPr="00934E07">
        <w:rPr>
          <w:rFonts w:ascii="Arial" w:hAnsi="Arial" w:cs="Arial"/>
          <w:sz w:val="19"/>
          <w:szCs w:val="19"/>
          <w:lang w:val="en-GB"/>
        </w:rPr>
        <w:t>Aluminum</w:t>
      </w:r>
      <w:proofErr w:type="spellEnd"/>
      <w:r w:rsidRPr="00934E07">
        <w:rPr>
          <w:rFonts w:ascii="Arial" w:hAnsi="Arial" w:cs="Arial"/>
          <w:sz w:val="19"/>
          <w:szCs w:val="19"/>
          <w:lang w:val="en-GB"/>
        </w:rPr>
        <w:t xml:space="preserve"> Corporation which </w:t>
      </w:r>
      <w:proofErr w:type="gramStart"/>
      <w:r w:rsidRPr="00934E07">
        <w:rPr>
          <w:rFonts w:ascii="Arial" w:hAnsi="Arial" w:cs="Arial"/>
          <w:sz w:val="19"/>
          <w:szCs w:val="19"/>
          <w:lang w:val="en-GB"/>
        </w:rPr>
        <w:t>is located in</w:t>
      </w:r>
      <w:proofErr w:type="gramEnd"/>
      <w:r w:rsidRPr="00934E07">
        <w:rPr>
          <w:rFonts w:ascii="Arial" w:hAnsi="Arial" w:cs="Arial"/>
          <w:sz w:val="19"/>
          <w:szCs w:val="19"/>
          <w:lang w:val="en-GB"/>
        </w:rPr>
        <w:t xml:space="preserve"> Lao People's Democratic Republic. This associated company obtained the concession right from the Government of Lao People’s Democratic Republic for bauxite mining in the year 2008. The Company has investment in associated, trade accounts receivable, retentions receivable and loans to associated company </w:t>
      </w:r>
      <w:proofErr w:type="gramStart"/>
      <w:r w:rsidRPr="00934E07">
        <w:rPr>
          <w:rFonts w:ascii="Arial" w:hAnsi="Arial" w:cs="Arial"/>
          <w:sz w:val="19"/>
          <w:szCs w:val="19"/>
          <w:lang w:val="en-GB"/>
        </w:rPr>
        <w:t>in order to</w:t>
      </w:r>
      <w:proofErr w:type="gramEnd"/>
      <w:r w:rsidRPr="00934E07">
        <w:rPr>
          <w:rFonts w:ascii="Arial" w:hAnsi="Arial" w:cs="Arial"/>
          <w:sz w:val="19"/>
          <w:szCs w:val="19"/>
          <w:lang w:val="en-GB"/>
        </w:rPr>
        <w:t xml:space="preserve"> invest in such project </w:t>
      </w:r>
      <w:proofErr w:type="spellStart"/>
      <w:r w:rsidR="009E48AC" w:rsidRPr="00934E07">
        <w:rPr>
          <w:rFonts w:ascii="Arial" w:hAnsi="Arial" w:cs="Arial"/>
          <w:sz w:val="19"/>
          <w:szCs w:val="19"/>
          <w:lang w:val="en-GB"/>
        </w:rPr>
        <w:t>totaling</w:t>
      </w:r>
      <w:proofErr w:type="spellEnd"/>
      <w:r w:rsidRPr="00934E07">
        <w:rPr>
          <w:rFonts w:ascii="Arial" w:hAnsi="Arial" w:cs="Arial"/>
          <w:sz w:val="19"/>
          <w:szCs w:val="19"/>
          <w:lang w:val="en-GB"/>
        </w:rPr>
        <w:t xml:space="preserve"> Baht 1,216.85 million. The associated company has been in process to obtain approval for the ESIA Certificate of the project. The associated company has already complied with the regulation of Minerals law and submitted documentation to the Ministry of Natural Resources and Environment. The associated company has received the approval for the ESIA Certificate from the Ministry of Natural Resources and Environment dated 21</w:t>
      </w:r>
      <w:r w:rsidRPr="00934E07">
        <w:rPr>
          <w:rFonts w:ascii="Arial" w:hAnsi="Arial" w:cs="Arial"/>
          <w:sz w:val="19"/>
          <w:szCs w:val="19"/>
          <w:cs/>
          <w:lang w:val="en-GB"/>
        </w:rPr>
        <w:t xml:space="preserve"> </w:t>
      </w:r>
      <w:r w:rsidRPr="00934E07">
        <w:rPr>
          <w:rFonts w:ascii="Arial" w:hAnsi="Arial" w:cs="Arial"/>
          <w:sz w:val="19"/>
          <w:szCs w:val="19"/>
          <w:lang w:val="en-GB"/>
        </w:rPr>
        <w:t>March 2023. In addition, the Office of the Prime Minister of the Lao People’s Democratic Republic has supported the project and its development. The Ministry of Planning and Investment has been assigned to review conditions in the concession agreement for the compliance of applicable policies and laws. In parallel, the associated company is having ongoing discussions with potential investors and seeking partners for the development of the project.</w:t>
      </w:r>
    </w:p>
    <w:p w14:paraId="0EFA27D7" w14:textId="77777777" w:rsidR="00D44BC5" w:rsidRPr="00934E07" w:rsidRDefault="00D44BC5" w:rsidP="00AA733F">
      <w:pPr>
        <w:tabs>
          <w:tab w:val="left" w:pos="2160"/>
        </w:tabs>
        <w:ind w:left="963" w:right="-1"/>
        <w:jc w:val="thaiDistribute"/>
        <w:rPr>
          <w:rFonts w:ascii="Arial" w:hAnsi="Arial" w:cs="Arial"/>
          <w:sz w:val="19"/>
          <w:szCs w:val="19"/>
          <w:lang w:val="en-GB"/>
        </w:rPr>
      </w:pPr>
    </w:p>
    <w:p w14:paraId="2DD71FCC" w14:textId="77777777" w:rsidR="00D44BC5" w:rsidRPr="00934E07" w:rsidRDefault="00D44BC5" w:rsidP="00AA733F">
      <w:pPr>
        <w:tabs>
          <w:tab w:val="left" w:pos="2160"/>
        </w:tabs>
        <w:spacing w:line="360" w:lineRule="auto"/>
        <w:ind w:left="963" w:right="-1"/>
        <w:jc w:val="thaiDistribute"/>
        <w:rPr>
          <w:rFonts w:ascii="Arial" w:hAnsi="Arial" w:cs="Arial"/>
          <w:sz w:val="19"/>
          <w:szCs w:val="19"/>
          <w:lang w:val="en-GB"/>
        </w:rPr>
      </w:pPr>
      <w:r w:rsidRPr="00934E07">
        <w:rPr>
          <w:rFonts w:ascii="Arial" w:hAnsi="Arial" w:cs="Arial"/>
          <w:sz w:val="19"/>
          <w:szCs w:val="19"/>
          <w:lang w:val="en-GB"/>
        </w:rPr>
        <w:t>On 15 June 2023, the Minister of Planning and Investment together with representatives of the Company to explore the Alumina Plant to monitor the progress of the project.</w:t>
      </w:r>
    </w:p>
    <w:p w14:paraId="72A5089B" w14:textId="77777777" w:rsidR="00D44BC5" w:rsidRPr="00934E07" w:rsidRDefault="00D44BC5" w:rsidP="00AA733F">
      <w:pPr>
        <w:tabs>
          <w:tab w:val="left" w:pos="2160"/>
        </w:tabs>
        <w:ind w:left="963" w:right="-1"/>
        <w:jc w:val="thaiDistribute"/>
        <w:rPr>
          <w:rFonts w:ascii="Arial" w:hAnsi="Arial" w:cs="Arial"/>
          <w:sz w:val="19"/>
          <w:szCs w:val="19"/>
          <w:lang w:val="en-GB"/>
        </w:rPr>
      </w:pPr>
    </w:p>
    <w:p w14:paraId="185DDD2A" w14:textId="54EB65D6" w:rsidR="00321689" w:rsidRPr="00934E07" w:rsidRDefault="00321689" w:rsidP="00AA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963"/>
        <w:jc w:val="both"/>
        <w:textAlignment w:val="auto"/>
        <w:rPr>
          <w:rFonts w:ascii="Arial" w:hAnsi="Arial" w:cs="Arial"/>
          <w:sz w:val="19"/>
          <w:szCs w:val="19"/>
          <w:lang w:val="en-GB"/>
        </w:rPr>
      </w:pPr>
      <w:r w:rsidRPr="00934E07">
        <w:rPr>
          <w:rFonts w:ascii="Arial" w:hAnsi="Arial" w:cs="Arial"/>
          <w:sz w:val="19"/>
          <w:szCs w:val="19"/>
          <w:lang w:val="en-GB"/>
        </w:rPr>
        <w:t>As of 31</w:t>
      </w:r>
      <w:r w:rsidR="00A84F34">
        <w:rPr>
          <w:rFonts w:ascii="Arial" w:hAnsi="Arial" w:cs="Arial"/>
          <w:sz w:val="19"/>
          <w:szCs w:val="19"/>
          <w:lang w:val="en-GB"/>
        </w:rPr>
        <w:t xml:space="preserve"> </w:t>
      </w:r>
      <w:r w:rsidR="00A84F34" w:rsidRPr="00934E07">
        <w:rPr>
          <w:rFonts w:ascii="Arial" w:hAnsi="Arial" w:cs="Arial"/>
          <w:sz w:val="19"/>
          <w:szCs w:val="19"/>
          <w:lang w:val="en-GB"/>
        </w:rPr>
        <w:t>December</w:t>
      </w:r>
      <w:r w:rsidR="00A84F34">
        <w:rPr>
          <w:rFonts w:ascii="Arial" w:hAnsi="Arial" w:cs="Arial"/>
          <w:sz w:val="19"/>
          <w:szCs w:val="19"/>
          <w:lang w:val="en-GB"/>
        </w:rPr>
        <w:t xml:space="preserve"> </w:t>
      </w:r>
      <w:r w:rsidRPr="00934E07">
        <w:rPr>
          <w:rFonts w:ascii="Arial" w:hAnsi="Arial" w:cs="Arial"/>
          <w:sz w:val="19"/>
          <w:szCs w:val="19"/>
          <w:lang w:val="en-GB"/>
        </w:rPr>
        <w:t>2023, the Group's management believes that the associated company will be able to proceed as planned to start its business. Therefore, the management of the Company believes that the investment will not be impaired.</w:t>
      </w:r>
    </w:p>
    <w:p w14:paraId="30EBB3E5" w14:textId="77777777" w:rsidR="00D44BC5" w:rsidRPr="00934E07" w:rsidRDefault="00D44BC5" w:rsidP="00AA733F">
      <w:pPr>
        <w:tabs>
          <w:tab w:val="left" w:pos="2160"/>
        </w:tabs>
        <w:ind w:left="963" w:right="-1"/>
        <w:jc w:val="thaiDistribute"/>
        <w:rPr>
          <w:rFonts w:ascii="Arial" w:hAnsi="Arial" w:cs="Arial"/>
          <w:sz w:val="19"/>
          <w:szCs w:val="19"/>
          <w:lang w:val="en"/>
        </w:rPr>
      </w:pPr>
    </w:p>
    <w:p w14:paraId="5D61296A" w14:textId="77777777" w:rsidR="00D44BC5" w:rsidRPr="00934E07" w:rsidRDefault="00D44BC5" w:rsidP="00AA733F">
      <w:pPr>
        <w:tabs>
          <w:tab w:val="left" w:pos="2160"/>
        </w:tabs>
        <w:spacing w:line="360" w:lineRule="auto"/>
        <w:ind w:left="963" w:right="-1"/>
        <w:jc w:val="thaiDistribute"/>
        <w:rPr>
          <w:rFonts w:ascii="Arial" w:hAnsi="Arial" w:cs="Arial"/>
          <w:sz w:val="19"/>
          <w:szCs w:val="19"/>
          <w:u w:val="single"/>
          <w:lang w:val="en-GB"/>
        </w:rPr>
      </w:pPr>
      <w:r w:rsidRPr="00934E07">
        <w:rPr>
          <w:rFonts w:ascii="Arial" w:hAnsi="Arial" w:cs="Arial"/>
          <w:sz w:val="19"/>
          <w:szCs w:val="19"/>
          <w:u w:val="single"/>
          <w:lang w:val="en-GB"/>
        </w:rPr>
        <w:t>Dhaka Elevated Expressway Project</w:t>
      </w:r>
    </w:p>
    <w:p w14:paraId="737E9D73" w14:textId="77777777" w:rsidR="00D44BC5" w:rsidRPr="00934E07" w:rsidRDefault="00D44BC5" w:rsidP="00AA733F">
      <w:pPr>
        <w:tabs>
          <w:tab w:val="left" w:pos="2160"/>
        </w:tabs>
        <w:ind w:left="963" w:right="-1"/>
        <w:jc w:val="thaiDistribute"/>
        <w:rPr>
          <w:rFonts w:ascii="Arial" w:hAnsi="Arial" w:cs="Arial"/>
          <w:sz w:val="19"/>
          <w:szCs w:val="19"/>
          <w:u w:val="single"/>
          <w:lang w:val="en-GB"/>
        </w:rPr>
      </w:pPr>
    </w:p>
    <w:p w14:paraId="5B6B2BBA" w14:textId="52DCD4BE" w:rsidR="00D44BC5" w:rsidRPr="00934E07" w:rsidRDefault="00D44BC5" w:rsidP="00AA733F">
      <w:pPr>
        <w:tabs>
          <w:tab w:val="left" w:pos="2160"/>
        </w:tabs>
        <w:spacing w:line="360" w:lineRule="auto"/>
        <w:ind w:left="963" w:right="-1"/>
        <w:jc w:val="thaiDistribute"/>
        <w:rPr>
          <w:rFonts w:ascii="Arial" w:hAnsi="Arial" w:cs="Arial"/>
          <w:sz w:val="19"/>
          <w:szCs w:val="19"/>
          <w:lang w:val="en-GB"/>
        </w:rPr>
      </w:pPr>
      <w:r w:rsidRPr="00934E07">
        <w:rPr>
          <w:rFonts w:ascii="Arial" w:hAnsi="Arial" w:cs="Arial"/>
          <w:sz w:val="19"/>
          <w:szCs w:val="19"/>
          <w:lang w:val="en-GB"/>
        </w:rPr>
        <w:t>The Company invested through First Dhaka Elevated Expressway Co., Ltd</w:t>
      </w:r>
      <w:r w:rsidR="00F74E9C">
        <w:rPr>
          <w:rFonts w:ascii="Arial" w:hAnsi="Arial" w:cs="Arial"/>
          <w:sz w:val="19"/>
          <w:szCs w:val="19"/>
          <w:lang w:val="en-GB"/>
        </w:rPr>
        <w:t>. (FDEE)</w:t>
      </w:r>
      <w:r w:rsidRPr="00934E07">
        <w:rPr>
          <w:rFonts w:ascii="Arial" w:hAnsi="Arial" w:cs="Arial"/>
          <w:sz w:val="19"/>
          <w:szCs w:val="19"/>
          <w:lang w:val="en-GB"/>
        </w:rPr>
        <w:t xml:space="preserve"> which is the joint control   company was established in the People's Republic of Bangladesh. </w:t>
      </w:r>
    </w:p>
    <w:p w14:paraId="39796E97" w14:textId="77777777" w:rsidR="00D44BC5" w:rsidRPr="00934E07" w:rsidRDefault="00D44BC5" w:rsidP="00AA733F">
      <w:pPr>
        <w:tabs>
          <w:tab w:val="left" w:pos="2160"/>
        </w:tabs>
        <w:ind w:left="963" w:right="-1"/>
        <w:jc w:val="thaiDistribute"/>
        <w:rPr>
          <w:rFonts w:ascii="Arial" w:hAnsi="Arial" w:cs="Arial"/>
          <w:sz w:val="19"/>
          <w:szCs w:val="19"/>
          <w:lang w:val="en-GB"/>
        </w:rPr>
      </w:pPr>
    </w:p>
    <w:p w14:paraId="02945F8A" w14:textId="77777777" w:rsidR="00D44BC5" w:rsidRPr="00934E07" w:rsidRDefault="00D44BC5" w:rsidP="00AA733F">
      <w:pPr>
        <w:tabs>
          <w:tab w:val="left" w:pos="2160"/>
        </w:tabs>
        <w:spacing w:line="360" w:lineRule="auto"/>
        <w:ind w:left="963" w:right="-1"/>
        <w:jc w:val="thaiDistribute"/>
        <w:rPr>
          <w:rFonts w:ascii="Arial" w:hAnsi="Arial" w:cs="Arial"/>
          <w:sz w:val="19"/>
          <w:szCs w:val="19"/>
          <w:lang w:val="en-GB"/>
        </w:rPr>
      </w:pPr>
      <w:r w:rsidRPr="00934E07">
        <w:rPr>
          <w:rFonts w:ascii="Arial" w:hAnsi="Arial" w:cs="Arial"/>
          <w:sz w:val="19"/>
          <w:szCs w:val="19"/>
          <w:lang w:val="en-GB"/>
        </w:rPr>
        <w:t>In the year 2011, the joint control company has entered into the concession agreement with Bangladesh Bridge Authority of the Government of the People’s Republic of Bangladesh which has the concession rights to constructs and operates of the Dhaka Elevated Expressway. The concession value is approximately Baht 41,192 million and the period is 25 years included 42 months of construction period by starting concession age since 1 January 2020 which was the joint control company has received the construction commencement letter.</w:t>
      </w:r>
    </w:p>
    <w:p w14:paraId="1121EBF4" w14:textId="5F91D699" w:rsidR="00D44BC5" w:rsidRPr="009821DE" w:rsidRDefault="00D44BC5" w:rsidP="00AA733F">
      <w:pPr>
        <w:tabs>
          <w:tab w:val="left" w:pos="2160"/>
        </w:tabs>
        <w:spacing w:line="360" w:lineRule="auto"/>
        <w:ind w:left="972" w:right="-1"/>
        <w:jc w:val="thaiDistribute"/>
        <w:rPr>
          <w:rFonts w:ascii="Arial" w:hAnsi="Arial" w:cs="Arial"/>
          <w:sz w:val="19"/>
          <w:szCs w:val="19"/>
          <w:lang w:val="en-GB"/>
        </w:rPr>
      </w:pPr>
      <w:r w:rsidRPr="00934E07">
        <w:rPr>
          <w:rFonts w:ascii="Arial" w:hAnsi="Arial" w:cs="Arial"/>
          <w:sz w:val="19"/>
          <w:szCs w:val="19"/>
          <w:lang w:val="en-GB"/>
        </w:rPr>
        <w:lastRenderedPageBreak/>
        <w:t xml:space="preserve">As of 31 December 2023, the Company has investment in associated and in such project </w:t>
      </w:r>
      <w:proofErr w:type="spellStart"/>
      <w:r w:rsidRPr="00934E07">
        <w:rPr>
          <w:rFonts w:ascii="Arial" w:hAnsi="Arial" w:cs="Arial"/>
          <w:sz w:val="19"/>
          <w:szCs w:val="19"/>
          <w:lang w:val="en-GB"/>
        </w:rPr>
        <w:t>totaling</w:t>
      </w:r>
      <w:proofErr w:type="spellEnd"/>
      <w:r w:rsidRPr="00934E07">
        <w:rPr>
          <w:rFonts w:ascii="Arial" w:hAnsi="Arial" w:cs="Arial"/>
          <w:sz w:val="19"/>
          <w:szCs w:val="19"/>
          <w:lang w:val="en-GB"/>
        </w:rPr>
        <w:t xml:space="preserve"> Baht 3,068.34 million. The progress of construction work of 1st Tranche distance of 7.45 </w:t>
      </w:r>
      <w:proofErr w:type="spellStart"/>
      <w:r w:rsidRPr="00934E07">
        <w:rPr>
          <w:rFonts w:ascii="Arial" w:hAnsi="Arial" w:cs="Arial"/>
          <w:sz w:val="19"/>
          <w:szCs w:val="19"/>
          <w:lang w:val="en-GB"/>
        </w:rPr>
        <w:t>kilometers</w:t>
      </w:r>
      <w:proofErr w:type="spellEnd"/>
      <w:r w:rsidRPr="00934E07">
        <w:rPr>
          <w:rFonts w:ascii="Arial" w:hAnsi="Arial" w:cs="Arial"/>
          <w:sz w:val="19"/>
          <w:szCs w:val="19"/>
          <w:lang w:val="en-GB"/>
        </w:rPr>
        <w:t xml:space="preserve"> is 99.40% and the operation have partially commenced since 3 September 2023, the 2nd and 3rd </w:t>
      </w:r>
      <w:r w:rsidRPr="009821DE">
        <w:rPr>
          <w:rFonts w:ascii="Arial" w:hAnsi="Arial" w:cs="Arial"/>
          <w:sz w:val="19"/>
          <w:szCs w:val="19"/>
          <w:lang w:val="en-GB"/>
        </w:rPr>
        <w:t xml:space="preserve">Tranche totally distances of 12.28 </w:t>
      </w:r>
      <w:proofErr w:type="spellStart"/>
      <w:r w:rsidRPr="009821DE">
        <w:rPr>
          <w:rFonts w:ascii="Arial" w:hAnsi="Arial" w:cs="Arial"/>
          <w:sz w:val="19"/>
          <w:szCs w:val="19"/>
          <w:lang w:val="en-GB"/>
        </w:rPr>
        <w:t>kilometers</w:t>
      </w:r>
      <w:proofErr w:type="spellEnd"/>
      <w:r w:rsidRPr="009821DE">
        <w:rPr>
          <w:rFonts w:ascii="Arial" w:hAnsi="Arial" w:cs="Arial"/>
          <w:sz w:val="19"/>
          <w:szCs w:val="19"/>
          <w:lang w:val="en-GB"/>
        </w:rPr>
        <w:t xml:space="preserve"> is 70.44% and the Central Control Building is 100%.</w:t>
      </w:r>
    </w:p>
    <w:p w14:paraId="21FF2254" w14:textId="77777777" w:rsidR="00D44BC5" w:rsidRPr="009821DE" w:rsidRDefault="00D44BC5" w:rsidP="00AA733F">
      <w:pPr>
        <w:tabs>
          <w:tab w:val="left" w:pos="2160"/>
        </w:tabs>
        <w:spacing w:line="360" w:lineRule="auto"/>
        <w:ind w:left="972" w:right="-1"/>
        <w:jc w:val="thaiDistribute"/>
        <w:rPr>
          <w:rFonts w:ascii="Arial" w:hAnsi="Arial" w:cs="Arial"/>
          <w:sz w:val="18"/>
          <w:szCs w:val="18"/>
          <w:lang w:val="en-GB"/>
        </w:rPr>
      </w:pPr>
    </w:p>
    <w:p w14:paraId="0073D1A7" w14:textId="203CF9ED" w:rsidR="00617969" w:rsidRPr="009821DE" w:rsidRDefault="00321689" w:rsidP="00AA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972"/>
        <w:jc w:val="both"/>
        <w:textAlignment w:val="auto"/>
        <w:rPr>
          <w:rFonts w:ascii="Arial" w:hAnsi="Arial" w:cs="Arial"/>
          <w:sz w:val="19"/>
          <w:szCs w:val="19"/>
          <w:lang w:val="en-GB"/>
        </w:rPr>
      </w:pPr>
      <w:r w:rsidRPr="009821DE">
        <w:rPr>
          <w:rFonts w:ascii="Arial" w:hAnsi="Arial" w:cs="Arial"/>
          <w:sz w:val="19"/>
          <w:szCs w:val="19"/>
          <w:lang w:val="en-GB"/>
        </w:rPr>
        <w:t>As of 31</w:t>
      </w:r>
      <w:r w:rsidR="00A84F34">
        <w:rPr>
          <w:rFonts w:ascii="Arial" w:hAnsi="Arial" w:cs="Arial"/>
          <w:sz w:val="19"/>
          <w:szCs w:val="19"/>
          <w:lang w:val="en-GB"/>
        </w:rPr>
        <w:t xml:space="preserve"> </w:t>
      </w:r>
      <w:r w:rsidR="00A84F34" w:rsidRPr="009821DE">
        <w:rPr>
          <w:rFonts w:ascii="Arial" w:hAnsi="Arial" w:cs="Arial"/>
          <w:sz w:val="19"/>
          <w:szCs w:val="19"/>
          <w:lang w:val="en-GB"/>
        </w:rPr>
        <w:t>December</w:t>
      </w:r>
      <w:r w:rsidR="00A84F34">
        <w:rPr>
          <w:rFonts w:ascii="Arial" w:hAnsi="Arial" w:cs="Arial"/>
          <w:sz w:val="19"/>
          <w:szCs w:val="19"/>
          <w:lang w:val="en-GB"/>
        </w:rPr>
        <w:t xml:space="preserve"> </w:t>
      </w:r>
      <w:r w:rsidRPr="009821DE">
        <w:rPr>
          <w:rFonts w:ascii="Arial" w:hAnsi="Arial" w:cs="Arial"/>
          <w:sz w:val="19"/>
          <w:szCs w:val="19"/>
          <w:lang w:val="en-GB"/>
        </w:rPr>
        <w:t xml:space="preserve">2023, the Group's management believes that the joint control company has partially stared its operation. Therefore, the </w:t>
      </w:r>
      <w:r w:rsidR="00CD39E0">
        <w:rPr>
          <w:rFonts w:ascii="Arial" w:hAnsi="Arial" w:cs="Arial"/>
          <w:sz w:val="19"/>
          <w:szCs w:val="19"/>
          <w:lang w:val="en-GB"/>
        </w:rPr>
        <w:t xml:space="preserve">Company’s </w:t>
      </w:r>
      <w:r w:rsidRPr="009821DE">
        <w:rPr>
          <w:rFonts w:ascii="Arial" w:hAnsi="Arial" w:cs="Arial"/>
          <w:sz w:val="19"/>
          <w:szCs w:val="19"/>
          <w:lang w:val="en-GB"/>
        </w:rPr>
        <w:t>management believes that the investment will not be impaired.</w:t>
      </w:r>
    </w:p>
    <w:p w14:paraId="5C7F6989" w14:textId="77777777" w:rsidR="00617969" w:rsidRPr="009821DE" w:rsidRDefault="00617969" w:rsidP="00AA7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966"/>
        <w:jc w:val="both"/>
        <w:textAlignment w:val="auto"/>
        <w:rPr>
          <w:rFonts w:ascii="Arial" w:hAnsi="Arial" w:cs="Arial"/>
          <w:sz w:val="19"/>
          <w:szCs w:val="19"/>
          <w:lang w:val="en-GB"/>
        </w:rPr>
      </w:pPr>
    </w:p>
    <w:p w14:paraId="74ABFE97" w14:textId="656DDAF3" w:rsidR="009D37A0" w:rsidRPr="009821DE" w:rsidRDefault="009D37A0" w:rsidP="00EC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426"/>
        <w:jc w:val="both"/>
        <w:textAlignment w:val="auto"/>
        <w:rPr>
          <w:rFonts w:ascii="Arial" w:hAnsi="Arial" w:cs="Arial"/>
          <w:sz w:val="19"/>
          <w:szCs w:val="19"/>
        </w:rPr>
      </w:pPr>
      <w:r w:rsidRPr="009821DE">
        <w:rPr>
          <w:rFonts w:ascii="Arial" w:hAnsi="Arial" w:cs="Arial"/>
          <w:sz w:val="19"/>
          <w:szCs w:val="19"/>
        </w:rPr>
        <w:t xml:space="preserve">Significant financial information of </w:t>
      </w:r>
      <w:r w:rsidR="00920662" w:rsidRPr="009821DE">
        <w:rPr>
          <w:rFonts w:ascii="Arial" w:hAnsi="Arial" w:cs="Arial"/>
          <w:sz w:val="19"/>
          <w:szCs w:val="19"/>
        </w:rPr>
        <w:t xml:space="preserve">associated </w:t>
      </w:r>
      <w:r w:rsidR="00920662" w:rsidRPr="009821DE">
        <w:rPr>
          <w:rFonts w:ascii="Arial" w:hAnsi="Arial" w:cs="Browallia New"/>
          <w:sz w:val="19"/>
        </w:rPr>
        <w:t xml:space="preserve">and joint control </w:t>
      </w:r>
      <w:r w:rsidR="00920662" w:rsidRPr="009821DE">
        <w:rPr>
          <w:rFonts w:ascii="Arial" w:hAnsi="Arial" w:cs="Arial"/>
          <w:sz w:val="19"/>
          <w:szCs w:val="19"/>
        </w:rPr>
        <w:t xml:space="preserve">companies </w:t>
      </w:r>
      <w:r w:rsidR="00F25F93" w:rsidRPr="009821DE">
        <w:rPr>
          <w:rFonts w:ascii="Arial" w:hAnsi="Arial" w:cs="Arial"/>
          <w:sz w:val="19"/>
          <w:szCs w:val="19"/>
        </w:rPr>
        <w:t xml:space="preserve">before eliminations </w:t>
      </w:r>
      <w:r w:rsidRPr="009821DE">
        <w:rPr>
          <w:rFonts w:ascii="Arial" w:hAnsi="Arial" w:cs="Arial"/>
          <w:sz w:val="19"/>
          <w:szCs w:val="19"/>
        </w:rPr>
        <w:t>are</w:t>
      </w:r>
      <w:r w:rsidR="00EC16EF">
        <w:rPr>
          <w:rFonts w:ascii="Arial" w:hAnsi="Arial" w:cs="Arial"/>
          <w:sz w:val="19"/>
          <w:szCs w:val="19"/>
        </w:rPr>
        <w:t xml:space="preserve"> </w:t>
      </w:r>
      <w:r w:rsidRPr="009821DE">
        <w:rPr>
          <w:rFonts w:ascii="Arial" w:hAnsi="Arial" w:cs="Arial"/>
          <w:sz w:val="19"/>
          <w:szCs w:val="19"/>
        </w:rPr>
        <w:t xml:space="preserve">summarized </w:t>
      </w:r>
      <w:r w:rsidR="008B2B10" w:rsidRPr="009821DE">
        <w:rPr>
          <w:rFonts w:ascii="Arial" w:hAnsi="Arial" w:cs="Arial"/>
          <w:sz w:val="19"/>
          <w:szCs w:val="19"/>
        </w:rPr>
        <w:t xml:space="preserve">as </w:t>
      </w:r>
      <w:proofErr w:type="gramStart"/>
      <w:r w:rsidR="008B2B10" w:rsidRPr="009821DE">
        <w:rPr>
          <w:rFonts w:ascii="Arial" w:hAnsi="Arial" w:cs="Arial"/>
          <w:sz w:val="19"/>
          <w:szCs w:val="19"/>
        </w:rPr>
        <w:t>follow</w:t>
      </w:r>
      <w:r w:rsidRPr="009821DE">
        <w:rPr>
          <w:rFonts w:ascii="Arial" w:hAnsi="Arial" w:cs="Arial"/>
          <w:sz w:val="19"/>
          <w:szCs w:val="19"/>
        </w:rPr>
        <w:t>s</w:t>
      </w:r>
      <w:r w:rsidR="00577967" w:rsidRPr="009821DE">
        <w:rPr>
          <w:rFonts w:ascii="Arial" w:hAnsi="Arial" w:cs="Arial"/>
          <w:sz w:val="19"/>
          <w:szCs w:val="19"/>
        </w:rPr>
        <w:t xml:space="preserve"> </w:t>
      </w:r>
      <w:r w:rsidRPr="009821DE">
        <w:rPr>
          <w:rFonts w:ascii="Arial" w:hAnsi="Arial" w:cs="Arial"/>
          <w:sz w:val="19"/>
          <w:szCs w:val="19"/>
          <w:cs/>
        </w:rPr>
        <w:t>:</w:t>
      </w:r>
      <w:proofErr w:type="gramEnd"/>
    </w:p>
    <w:p w14:paraId="16EFE863" w14:textId="77777777" w:rsidR="00764C8B" w:rsidRPr="00934E07" w:rsidRDefault="00764C8B" w:rsidP="00E530E0">
      <w:pPr>
        <w:tabs>
          <w:tab w:val="left" w:pos="810"/>
          <w:tab w:val="left" w:pos="2160"/>
        </w:tabs>
        <w:ind w:left="924" w:right="-6" w:hanging="357"/>
        <w:jc w:val="thaiDistribute"/>
        <w:rPr>
          <w:rFonts w:ascii="Arial" w:hAnsi="Arial" w:cs="Arial"/>
          <w:sz w:val="18"/>
          <w:szCs w:val="18"/>
        </w:rPr>
      </w:pPr>
    </w:p>
    <w:tbl>
      <w:tblPr>
        <w:tblStyle w:val="TableGrid"/>
        <w:tblW w:w="9676"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895"/>
        <w:gridCol w:w="851"/>
        <w:gridCol w:w="1093"/>
        <w:gridCol w:w="1093"/>
        <w:gridCol w:w="1010"/>
        <w:gridCol w:w="1010"/>
        <w:gridCol w:w="1010"/>
        <w:gridCol w:w="1010"/>
      </w:tblGrid>
      <w:tr w:rsidR="006167EE" w:rsidRPr="00934E07" w14:paraId="11559217" w14:textId="77777777">
        <w:trPr>
          <w:tblHeader/>
        </w:trPr>
        <w:tc>
          <w:tcPr>
            <w:tcW w:w="1704" w:type="dxa"/>
          </w:tcPr>
          <w:p w14:paraId="250FD892"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theme="minorBidi"/>
                <w:sz w:val="12"/>
                <w:szCs w:val="12"/>
                <w:cs/>
                <w:lang w:val="en-GB"/>
              </w:rPr>
            </w:pPr>
          </w:p>
        </w:tc>
        <w:tc>
          <w:tcPr>
            <w:tcW w:w="895" w:type="dxa"/>
          </w:tcPr>
          <w:p w14:paraId="6BF42BE8"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Arial"/>
                <w:sz w:val="12"/>
                <w:szCs w:val="12"/>
                <w:lang w:val="en-GB"/>
              </w:rPr>
            </w:pPr>
          </w:p>
        </w:tc>
        <w:tc>
          <w:tcPr>
            <w:tcW w:w="851" w:type="dxa"/>
          </w:tcPr>
          <w:p w14:paraId="11455F71"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Arial"/>
                <w:sz w:val="12"/>
                <w:szCs w:val="12"/>
                <w:lang w:val="en-GB"/>
              </w:rPr>
            </w:pPr>
          </w:p>
        </w:tc>
        <w:tc>
          <w:tcPr>
            <w:tcW w:w="1093" w:type="dxa"/>
          </w:tcPr>
          <w:p w14:paraId="2D6B24C7"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Arial"/>
                <w:sz w:val="12"/>
                <w:szCs w:val="12"/>
                <w:lang w:val="en-GB"/>
              </w:rPr>
            </w:pPr>
          </w:p>
        </w:tc>
        <w:tc>
          <w:tcPr>
            <w:tcW w:w="1093" w:type="dxa"/>
          </w:tcPr>
          <w:p w14:paraId="026EBF03"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Arial"/>
                <w:sz w:val="12"/>
                <w:szCs w:val="12"/>
                <w:lang w:val="en-GB"/>
              </w:rPr>
            </w:pPr>
          </w:p>
        </w:tc>
        <w:tc>
          <w:tcPr>
            <w:tcW w:w="1010" w:type="dxa"/>
          </w:tcPr>
          <w:p w14:paraId="6DA28BF6"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Arial"/>
                <w:sz w:val="12"/>
                <w:szCs w:val="12"/>
                <w:lang w:val="en-GB"/>
              </w:rPr>
            </w:pPr>
          </w:p>
        </w:tc>
        <w:tc>
          <w:tcPr>
            <w:tcW w:w="1010" w:type="dxa"/>
          </w:tcPr>
          <w:p w14:paraId="0FE04D37"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Arial"/>
                <w:sz w:val="12"/>
                <w:szCs w:val="12"/>
                <w:lang w:val="en-GB"/>
              </w:rPr>
            </w:pPr>
          </w:p>
        </w:tc>
        <w:tc>
          <w:tcPr>
            <w:tcW w:w="2020" w:type="dxa"/>
            <w:gridSpan w:val="2"/>
          </w:tcPr>
          <w:p w14:paraId="2AFEF04D" w14:textId="20E29CF4" w:rsidR="006167EE" w:rsidRPr="00934E07" w:rsidRDefault="006167EE">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hAnsi="Arial" w:cs="Arial"/>
                <w:color w:val="000000" w:themeColor="text1"/>
                <w:sz w:val="12"/>
                <w:szCs w:val="12"/>
                <w:cs/>
              </w:rPr>
              <w:t>(</w:t>
            </w:r>
            <w:proofErr w:type="spellStart"/>
            <w:r w:rsidRPr="00934E07">
              <w:rPr>
                <w:rFonts w:ascii="Arial" w:hAnsi="Arial" w:cs="Arial"/>
                <w:color w:val="000000" w:themeColor="text1"/>
                <w:sz w:val="12"/>
                <w:szCs w:val="12"/>
                <w:rtl/>
              </w:rPr>
              <w:t>Unit</w:t>
            </w:r>
            <w:proofErr w:type="spellEnd"/>
            <w:r w:rsidRPr="00934E07">
              <w:rPr>
                <w:rFonts w:ascii="Arial" w:hAnsi="Arial" w:cs="Arial"/>
                <w:color w:val="000000" w:themeColor="text1"/>
                <w:sz w:val="12"/>
                <w:szCs w:val="12"/>
                <w:cs/>
              </w:rPr>
              <w:t xml:space="preserve"> </w:t>
            </w:r>
            <w:r w:rsidRPr="00934E07">
              <w:rPr>
                <w:rFonts w:ascii="Arial" w:hAnsi="Arial" w:cs="Arial"/>
                <w:color w:val="000000" w:themeColor="text1"/>
                <w:sz w:val="12"/>
                <w:szCs w:val="12"/>
              </w:rPr>
              <w:t>:</w:t>
            </w:r>
            <w:r w:rsidR="00FF7348" w:rsidRPr="00934E07">
              <w:rPr>
                <w:rFonts w:ascii="Arial" w:hAnsi="Arial" w:cs="Arial"/>
                <w:color w:val="000000" w:themeColor="text1"/>
                <w:sz w:val="12"/>
                <w:szCs w:val="12"/>
              </w:rPr>
              <w:t>Thousand</w:t>
            </w:r>
            <w:r w:rsidRPr="00934E07">
              <w:rPr>
                <w:rFonts w:ascii="Arial" w:hAnsi="Arial" w:cs="Arial"/>
                <w:color w:val="000000" w:themeColor="text1"/>
                <w:sz w:val="12"/>
                <w:szCs w:val="12"/>
              </w:rPr>
              <w:t xml:space="preserve"> Baht</w:t>
            </w:r>
            <w:r w:rsidRPr="00934E07">
              <w:rPr>
                <w:rFonts w:ascii="Arial" w:hAnsi="Arial" w:cs="Arial"/>
                <w:color w:val="000000" w:themeColor="text1"/>
                <w:sz w:val="12"/>
                <w:szCs w:val="12"/>
                <w:cs/>
              </w:rPr>
              <w:t>)</w:t>
            </w:r>
          </w:p>
        </w:tc>
      </w:tr>
      <w:tr w:rsidR="006167EE" w:rsidRPr="00934E07" w14:paraId="50E86A00" w14:textId="77777777">
        <w:trPr>
          <w:tblHeader/>
        </w:trPr>
        <w:tc>
          <w:tcPr>
            <w:tcW w:w="1704" w:type="dxa"/>
          </w:tcPr>
          <w:p w14:paraId="1AD24736" w14:textId="77777777" w:rsidR="006167EE" w:rsidRPr="00934E07" w:rsidRDefault="006167EE">
            <w:pPr>
              <w:pStyle w:val="ListParagraph"/>
              <w:tabs>
                <w:tab w:val="left" w:pos="426"/>
              </w:tabs>
              <w:spacing w:before="60" w:line="276" w:lineRule="auto"/>
              <w:ind w:left="0"/>
              <w:jc w:val="thaiDistribute"/>
              <w:rPr>
                <w:rFonts w:ascii="Arial" w:eastAsia="Arial Unicode MS" w:hAnsi="Arial" w:cs="Arial"/>
                <w:sz w:val="12"/>
                <w:szCs w:val="12"/>
                <w:cs/>
              </w:rPr>
            </w:pPr>
          </w:p>
        </w:tc>
        <w:tc>
          <w:tcPr>
            <w:tcW w:w="7972" w:type="dxa"/>
            <w:gridSpan w:val="8"/>
          </w:tcPr>
          <w:p w14:paraId="1002A7B4"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For the year ended 31 December</w:t>
            </w:r>
          </w:p>
        </w:tc>
      </w:tr>
      <w:tr w:rsidR="006167EE" w:rsidRPr="00934E07" w14:paraId="4EC0DF4D" w14:textId="77777777">
        <w:trPr>
          <w:trHeight w:val="68"/>
          <w:tblHeader/>
        </w:trPr>
        <w:tc>
          <w:tcPr>
            <w:tcW w:w="1704" w:type="dxa"/>
          </w:tcPr>
          <w:p w14:paraId="7F375205"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12"/>
                <w:szCs w:val="12"/>
                <w:lang w:val="en-GB"/>
              </w:rPr>
            </w:pPr>
          </w:p>
        </w:tc>
        <w:tc>
          <w:tcPr>
            <w:tcW w:w="1746" w:type="dxa"/>
            <w:gridSpan w:val="2"/>
          </w:tcPr>
          <w:p w14:paraId="6786639C" w14:textId="77777777" w:rsidR="00BD6F99" w:rsidRPr="00934E07" w:rsidRDefault="00BD6F99">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 xml:space="preserve">Bangkok Steel Wire </w:t>
            </w:r>
          </w:p>
          <w:p w14:paraId="617A3414" w14:textId="29A8516F"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Co., Ltd.</w:t>
            </w:r>
          </w:p>
        </w:tc>
        <w:tc>
          <w:tcPr>
            <w:tcW w:w="2186" w:type="dxa"/>
            <w:gridSpan w:val="2"/>
          </w:tcPr>
          <w:p w14:paraId="708BD26E" w14:textId="77777777" w:rsidR="007909F6" w:rsidRPr="00934E07" w:rsidRDefault="00462984">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 xml:space="preserve">Sino Lao </w:t>
            </w:r>
            <w:proofErr w:type="spellStart"/>
            <w:r w:rsidRPr="00934E07">
              <w:rPr>
                <w:rFonts w:ascii="Arial" w:eastAsia="Arial Unicode MS" w:hAnsi="Arial" w:cs="Arial"/>
                <w:sz w:val="12"/>
                <w:szCs w:val="12"/>
                <w:lang w:val="en-GB"/>
              </w:rPr>
              <w:t>Aluminum</w:t>
            </w:r>
            <w:proofErr w:type="spellEnd"/>
            <w:r w:rsidRPr="00934E07">
              <w:rPr>
                <w:rFonts w:ascii="Arial" w:eastAsia="Arial Unicode MS" w:hAnsi="Arial" w:cs="Arial"/>
                <w:sz w:val="12"/>
                <w:szCs w:val="12"/>
                <w:lang w:val="en-GB"/>
              </w:rPr>
              <w:t xml:space="preserve"> Corporation </w:t>
            </w:r>
          </w:p>
          <w:p w14:paraId="5AD1FEC7" w14:textId="3658323B" w:rsidR="006167EE" w:rsidRPr="00934E07" w:rsidRDefault="00462984">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Limited</w:t>
            </w:r>
          </w:p>
        </w:tc>
        <w:tc>
          <w:tcPr>
            <w:tcW w:w="2020" w:type="dxa"/>
            <w:gridSpan w:val="2"/>
          </w:tcPr>
          <w:p w14:paraId="32AD5383" w14:textId="77777777" w:rsidR="00462984" w:rsidRPr="00934E07" w:rsidRDefault="00462984">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 xml:space="preserve">First Dhaka Elevated </w:t>
            </w:r>
          </w:p>
          <w:p w14:paraId="288F3361" w14:textId="1A6BBFE4" w:rsidR="006167EE" w:rsidRPr="00934E07" w:rsidRDefault="00462984">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Expressway Co., Ltd.</w:t>
            </w:r>
          </w:p>
        </w:tc>
        <w:tc>
          <w:tcPr>
            <w:tcW w:w="2020" w:type="dxa"/>
            <w:gridSpan w:val="2"/>
          </w:tcPr>
          <w:p w14:paraId="1E022DE6" w14:textId="77777777" w:rsidR="00462984" w:rsidRPr="00934E07" w:rsidRDefault="00462984">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p>
          <w:p w14:paraId="1FA31748" w14:textId="510D9D23" w:rsidR="006167EE" w:rsidRPr="00934E07" w:rsidRDefault="00462984" w:rsidP="00462984">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Others</w:t>
            </w:r>
          </w:p>
        </w:tc>
      </w:tr>
      <w:tr w:rsidR="006167EE" w:rsidRPr="00934E07" w14:paraId="3B46E720" w14:textId="77777777">
        <w:trPr>
          <w:tblHeader/>
        </w:trPr>
        <w:tc>
          <w:tcPr>
            <w:tcW w:w="1704" w:type="dxa"/>
          </w:tcPr>
          <w:p w14:paraId="58436503"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12"/>
                <w:szCs w:val="12"/>
                <w:lang w:val="en-GB"/>
              </w:rPr>
            </w:pPr>
          </w:p>
        </w:tc>
        <w:tc>
          <w:tcPr>
            <w:tcW w:w="895" w:type="dxa"/>
          </w:tcPr>
          <w:p w14:paraId="2C870E57"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rPr>
            </w:pPr>
            <w:r w:rsidRPr="00934E07">
              <w:rPr>
                <w:rFonts w:ascii="Arial" w:eastAsia="Arial Unicode MS" w:hAnsi="Arial" w:cs="Arial"/>
                <w:sz w:val="12"/>
                <w:szCs w:val="12"/>
              </w:rPr>
              <w:t>2023</w:t>
            </w:r>
          </w:p>
        </w:tc>
        <w:tc>
          <w:tcPr>
            <w:tcW w:w="851" w:type="dxa"/>
          </w:tcPr>
          <w:p w14:paraId="543DE8CF"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rPr>
              <w:t>2022</w:t>
            </w:r>
          </w:p>
        </w:tc>
        <w:tc>
          <w:tcPr>
            <w:tcW w:w="1093" w:type="dxa"/>
          </w:tcPr>
          <w:p w14:paraId="661938CB"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rPr>
              <w:t>2023</w:t>
            </w:r>
          </w:p>
        </w:tc>
        <w:tc>
          <w:tcPr>
            <w:tcW w:w="1093" w:type="dxa"/>
          </w:tcPr>
          <w:p w14:paraId="70A4BDA7"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rPr>
              <w:t>2022</w:t>
            </w:r>
          </w:p>
        </w:tc>
        <w:tc>
          <w:tcPr>
            <w:tcW w:w="1010" w:type="dxa"/>
          </w:tcPr>
          <w:p w14:paraId="7B0C9DCF"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rPr>
              <w:t>2023</w:t>
            </w:r>
          </w:p>
        </w:tc>
        <w:tc>
          <w:tcPr>
            <w:tcW w:w="1010" w:type="dxa"/>
          </w:tcPr>
          <w:p w14:paraId="2E0F0F01"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rPr>
              <w:t>2022</w:t>
            </w:r>
          </w:p>
        </w:tc>
        <w:tc>
          <w:tcPr>
            <w:tcW w:w="1010" w:type="dxa"/>
          </w:tcPr>
          <w:p w14:paraId="12BF5622"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rPr>
              <w:t>2023</w:t>
            </w:r>
          </w:p>
        </w:tc>
        <w:tc>
          <w:tcPr>
            <w:tcW w:w="1010" w:type="dxa"/>
          </w:tcPr>
          <w:p w14:paraId="515815BD" w14:textId="77777777" w:rsidR="006167EE" w:rsidRPr="00934E07" w:rsidRDefault="006167EE">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rPr>
              <w:t>2022</w:t>
            </w:r>
          </w:p>
        </w:tc>
      </w:tr>
      <w:tr w:rsidR="006167EE" w:rsidRPr="00934E07" w14:paraId="4456FC70" w14:textId="77777777">
        <w:tc>
          <w:tcPr>
            <w:tcW w:w="1704" w:type="dxa"/>
          </w:tcPr>
          <w:p w14:paraId="2A1D8CF2"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lang w:val="en-GB"/>
              </w:rPr>
            </w:pPr>
          </w:p>
        </w:tc>
        <w:tc>
          <w:tcPr>
            <w:tcW w:w="895" w:type="dxa"/>
          </w:tcPr>
          <w:p w14:paraId="4AB4DCFB"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rPr>
            </w:pPr>
          </w:p>
        </w:tc>
        <w:tc>
          <w:tcPr>
            <w:tcW w:w="851" w:type="dxa"/>
          </w:tcPr>
          <w:p w14:paraId="178E6473"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lang w:val="en-GB"/>
              </w:rPr>
            </w:pPr>
          </w:p>
        </w:tc>
        <w:tc>
          <w:tcPr>
            <w:tcW w:w="1093" w:type="dxa"/>
          </w:tcPr>
          <w:p w14:paraId="4CB04C65"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rPr>
            </w:pPr>
          </w:p>
        </w:tc>
        <w:tc>
          <w:tcPr>
            <w:tcW w:w="1093" w:type="dxa"/>
          </w:tcPr>
          <w:p w14:paraId="226F9682"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lang w:val="en-GB"/>
              </w:rPr>
            </w:pPr>
          </w:p>
        </w:tc>
        <w:tc>
          <w:tcPr>
            <w:tcW w:w="1010" w:type="dxa"/>
          </w:tcPr>
          <w:p w14:paraId="2DEDCE92"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rPr>
            </w:pPr>
          </w:p>
        </w:tc>
        <w:tc>
          <w:tcPr>
            <w:tcW w:w="1010" w:type="dxa"/>
          </w:tcPr>
          <w:p w14:paraId="171A8C9C"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lang w:val="en-GB"/>
              </w:rPr>
            </w:pPr>
          </w:p>
        </w:tc>
        <w:tc>
          <w:tcPr>
            <w:tcW w:w="1010" w:type="dxa"/>
          </w:tcPr>
          <w:p w14:paraId="709100C7"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rPr>
            </w:pPr>
          </w:p>
        </w:tc>
        <w:tc>
          <w:tcPr>
            <w:tcW w:w="1010" w:type="dxa"/>
          </w:tcPr>
          <w:p w14:paraId="05D7D6C5" w14:textId="77777777" w:rsidR="006167EE" w:rsidRPr="00934E07" w:rsidRDefault="006167EE">
            <w:pPr>
              <w:pStyle w:val="ListParagraph"/>
              <w:tabs>
                <w:tab w:val="left" w:pos="426"/>
              </w:tabs>
              <w:spacing w:before="60" w:line="276" w:lineRule="auto"/>
              <w:ind w:left="0"/>
              <w:jc w:val="center"/>
              <w:rPr>
                <w:rFonts w:ascii="Arial" w:eastAsia="Arial Unicode MS" w:hAnsi="Arial" w:cs="Arial"/>
                <w:sz w:val="2"/>
                <w:szCs w:val="2"/>
                <w:lang w:val="en-GB"/>
              </w:rPr>
            </w:pPr>
          </w:p>
        </w:tc>
      </w:tr>
      <w:tr w:rsidR="00B75693" w:rsidRPr="00934E07" w14:paraId="02C717CB" w14:textId="77777777">
        <w:tc>
          <w:tcPr>
            <w:tcW w:w="1704" w:type="dxa"/>
          </w:tcPr>
          <w:p w14:paraId="581F295B" w14:textId="77777777" w:rsidR="00B75693" w:rsidRPr="00934E07" w:rsidRDefault="00B75693" w:rsidP="00B75693">
            <w:pPr>
              <w:pStyle w:val="ListParagraph"/>
              <w:tabs>
                <w:tab w:val="left" w:pos="426"/>
              </w:tabs>
              <w:spacing w:before="60" w:line="276" w:lineRule="auto"/>
              <w:ind w:left="0"/>
              <w:rPr>
                <w:rFonts w:ascii="Arial" w:eastAsia="Arial Unicode MS" w:hAnsi="Arial" w:cs="Arial"/>
                <w:sz w:val="12"/>
                <w:szCs w:val="12"/>
                <w:lang w:val="en-GB"/>
              </w:rPr>
            </w:pPr>
            <w:r w:rsidRPr="00934E07">
              <w:rPr>
                <w:rFonts w:ascii="Arial" w:eastAsia="Arial Unicode MS" w:hAnsi="Arial" w:cs="Arial"/>
                <w:sz w:val="12"/>
                <w:szCs w:val="12"/>
              </w:rPr>
              <w:t>Cash and cash equivalent</w:t>
            </w:r>
          </w:p>
        </w:tc>
        <w:tc>
          <w:tcPr>
            <w:tcW w:w="895" w:type="dxa"/>
            <w:vAlign w:val="bottom"/>
          </w:tcPr>
          <w:p w14:paraId="3E826BA4" w14:textId="3A17E67B"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48,340</w:t>
            </w:r>
          </w:p>
        </w:tc>
        <w:tc>
          <w:tcPr>
            <w:tcW w:w="851" w:type="dxa"/>
            <w:vAlign w:val="bottom"/>
          </w:tcPr>
          <w:p w14:paraId="2C68356A" w14:textId="777490B1"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50,007</w:t>
            </w:r>
          </w:p>
        </w:tc>
        <w:tc>
          <w:tcPr>
            <w:tcW w:w="1093" w:type="dxa"/>
            <w:vAlign w:val="bottom"/>
          </w:tcPr>
          <w:p w14:paraId="34D5FE3F" w14:textId="1D40BB1D"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285</w:t>
            </w:r>
          </w:p>
        </w:tc>
        <w:tc>
          <w:tcPr>
            <w:tcW w:w="1093" w:type="dxa"/>
            <w:vAlign w:val="bottom"/>
          </w:tcPr>
          <w:p w14:paraId="10878F75" w14:textId="43DC1ABB"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tcPr>
          <w:p w14:paraId="3B972371" w14:textId="34E9A414"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54,225</w:t>
            </w:r>
          </w:p>
        </w:tc>
        <w:tc>
          <w:tcPr>
            <w:tcW w:w="1010" w:type="dxa"/>
          </w:tcPr>
          <w:p w14:paraId="303778C6" w14:textId="306EAC65"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7,833</w:t>
            </w:r>
          </w:p>
        </w:tc>
        <w:tc>
          <w:tcPr>
            <w:tcW w:w="1010" w:type="dxa"/>
            <w:vAlign w:val="bottom"/>
          </w:tcPr>
          <w:p w14:paraId="5B210BC9" w14:textId="2955FBF3"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86,963</w:t>
            </w:r>
          </w:p>
        </w:tc>
        <w:tc>
          <w:tcPr>
            <w:tcW w:w="1010" w:type="dxa"/>
            <w:vAlign w:val="bottom"/>
          </w:tcPr>
          <w:p w14:paraId="1DCDFF47" w14:textId="7B7C2A22"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101,806</w:t>
            </w:r>
          </w:p>
        </w:tc>
      </w:tr>
      <w:tr w:rsidR="00B75693" w:rsidRPr="00934E07" w14:paraId="26540823" w14:textId="77777777">
        <w:tc>
          <w:tcPr>
            <w:tcW w:w="1704" w:type="dxa"/>
          </w:tcPr>
          <w:p w14:paraId="2AE887C9"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Other current assets</w:t>
            </w:r>
          </w:p>
        </w:tc>
        <w:tc>
          <w:tcPr>
            <w:tcW w:w="895" w:type="dxa"/>
            <w:vAlign w:val="bottom"/>
          </w:tcPr>
          <w:p w14:paraId="35ADF6F9" w14:textId="15B56C0F"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850,609</w:t>
            </w:r>
          </w:p>
        </w:tc>
        <w:tc>
          <w:tcPr>
            <w:tcW w:w="851" w:type="dxa"/>
            <w:vAlign w:val="bottom"/>
          </w:tcPr>
          <w:p w14:paraId="6DE88DD7" w14:textId="37143324"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898,586</w:t>
            </w:r>
          </w:p>
        </w:tc>
        <w:tc>
          <w:tcPr>
            <w:tcW w:w="1093" w:type="dxa"/>
            <w:vAlign w:val="bottom"/>
          </w:tcPr>
          <w:p w14:paraId="0D9653B7" w14:textId="5C2E528A"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85</w:t>
            </w:r>
          </w:p>
        </w:tc>
        <w:tc>
          <w:tcPr>
            <w:tcW w:w="1093" w:type="dxa"/>
            <w:vAlign w:val="bottom"/>
          </w:tcPr>
          <w:p w14:paraId="5B164874" w14:textId="35ADDCF4"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254</w:t>
            </w:r>
          </w:p>
        </w:tc>
        <w:tc>
          <w:tcPr>
            <w:tcW w:w="1010" w:type="dxa"/>
          </w:tcPr>
          <w:p w14:paraId="00E67418" w14:textId="72C8ABE0"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24,863</w:t>
            </w:r>
          </w:p>
        </w:tc>
        <w:tc>
          <w:tcPr>
            <w:tcW w:w="1010" w:type="dxa"/>
          </w:tcPr>
          <w:p w14:paraId="24006A0D" w14:textId="3E3BBCB4"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242,665</w:t>
            </w:r>
          </w:p>
        </w:tc>
        <w:tc>
          <w:tcPr>
            <w:tcW w:w="1010" w:type="dxa"/>
            <w:vAlign w:val="bottom"/>
          </w:tcPr>
          <w:p w14:paraId="3EF14A71" w14:textId="1D4CC3B4"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2,177,079</w:t>
            </w:r>
          </w:p>
        </w:tc>
        <w:tc>
          <w:tcPr>
            <w:tcW w:w="1010" w:type="dxa"/>
            <w:vAlign w:val="bottom"/>
          </w:tcPr>
          <w:p w14:paraId="49C1AE99" w14:textId="06644CF0"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2,144,043</w:t>
            </w:r>
          </w:p>
        </w:tc>
      </w:tr>
      <w:tr w:rsidR="00B75693" w:rsidRPr="00934E07" w14:paraId="3EE069EB" w14:textId="77777777">
        <w:tc>
          <w:tcPr>
            <w:tcW w:w="1704" w:type="dxa"/>
          </w:tcPr>
          <w:p w14:paraId="00C8F76B"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Total current assets</w:t>
            </w:r>
          </w:p>
        </w:tc>
        <w:tc>
          <w:tcPr>
            <w:tcW w:w="895" w:type="dxa"/>
          </w:tcPr>
          <w:p w14:paraId="38C86909" w14:textId="78002F8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898,949</w:t>
            </w:r>
          </w:p>
        </w:tc>
        <w:tc>
          <w:tcPr>
            <w:tcW w:w="851" w:type="dxa"/>
          </w:tcPr>
          <w:p w14:paraId="7B725BB4" w14:textId="640FDA65"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948,593</w:t>
            </w:r>
          </w:p>
        </w:tc>
        <w:tc>
          <w:tcPr>
            <w:tcW w:w="1093" w:type="dxa"/>
            <w:vAlign w:val="bottom"/>
          </w:tcPr>
          <w:p w14:paraId="6D350119" w14:textId="0A145B2C"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370</w:t>
            </w:r>
          </w:p>
        </w:tc>
        <w:tc>
          <w:tcPr>
            <w:tcW w:w="1093" w:type="dxa"/>
            <w:vAlign w:val="bottom"/>
          </w:tcPr>
          <w:p w14:paraId="25780DE6" w14:textId="23959C3E"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254</w:t>
            </w:r>
          </w:p>
        </w:tc>
        <w:tc>
          <w:tcPr>
            <w:tcW w:w="1010" w:type="dxa"/>
          </w:tcPr>
          <w:p w14:paraId="09BA071A" w14:textId="7EA3B0B2"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79,088</w:t>
            </w:r>
          </w:p>
        </w:tc>
        <w:tc>
          <w:tcPr>
            <w:tcW w:w="1010" w:type="dxa"/>
          </w:tcPr>
          <w:p w14:paraId="40AF1C0E" w14:textId="70CEC243"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250,498</w:t>
            </w:r>
          </w:p>
        </w:tc>
        <w:tc>
          <w:tcPr>
            <w:tcW w:w="1010" w:type="dxa"/>
            <w:vAlign w:val="bottom"/>
          </w:tcPr>
          <w:p w14:paraId="18D413FD" w14:textId="50CC5A00"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2,264,042</w:t>
            </w:r>
          </w:p>
        </w:tc>
        <w:tc>
          <w:tcPr>
            <w:tcW w:w="1010" w:type="dxa"/>
            <w:vAlign w:val="bottom"/>
          </w:tcPr>
          <w:p w14:paraId="1B0F8EA7" w14:textId="4FCC7C6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2,245,849</w:t>
            </w:r>
          </w:p>
        </w:tc>
      </w:tr>
      <w:tr w:rsidR="00FF7348" w:rsidRPr="00934E07" w14:paraId="180AEA44" w14:textId="77777777">
        <w:tc>
          <w:tcPr>
            <w:tcW w:w="1704" w:type="dxa"/>
          </w:tcPr>
          <w:p w14:paraId="424C40A0" w14:textId="77777777" w:rsidR="00FF7348" w:rsidRPr="00934E07" w:rsidRDefault="00FF7348" w:rsidP="00FF7348">
            <w:pPr>
              <w:pStyle w:val="ListParagraph"/>
              <w:tabs>
                <w:tab w:val="left" w:pos="426"/>
              </w:tabs>
              <w:spacing w:before="60" w:line="276" w:lineRule="auto"/>
              <w:ind w:left="0"/>
              <w:jc w:val="thaiDistribute"/>
              <w:rPr>
                <w:rFonts w:ascii="Arial" w:eastAsia="Arial Unicode MS" w:hAnsi="Arial" w:cs="Arial"/>
                <w:sz w:val="2"/>
                <w:szCs w:val="2"/>
                <w:lang w:val="en-GB"/>
              </w:rPr>
            </w:pPr>
          </w:p>
        </w:tc>
        <w:tc>
          <w:tcPr>
            <w:tcW w:w="895" w:type="dxa"/>
          </w:tcPr>
          <w:p w14:paraId="02581551"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c>
          <w:tcPr>
            <w:tcW w:w="851" w:type="dxa"/>
          </w:tcPr>
          <w:p w14:paraId="08367A14"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c>
          <w:tcPr>
            <w:tcW w:w="1093" w:type="dxa"/>
          </w:tcPr>
          <w:p w14:paraId="2CF606D8"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c>
          <w:tcPr>
            <w:tcW w:w="1093" w:type="dxa"/>
          </w:tcPr>
          <w:p w14:paraId="75715211"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c>
          <w:tcPr>
            <w:tcW w:w="1010" w:type="dxa"/>
          </w:tcPr>
          <w:p w14:paraId="17663D51"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c>
          <w:tcPr>
            <w:tcW w:w="1010" w:type="dxa"/>
          </w:tcPr>
          <w:p w14:paraId="484B1448"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c>
          <w:tcPr>
            <w:tcW w:w="1010" w:type="dxa"/>
          </w:tcPr>
          <w:p w14:paraId="0355EF6B"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c>
          <w:tcPr>
            <w:tcW w:w="1010" w:type="dxa"/>
          </w:tcPr>
          <w:p w14:paraId="12CE8682"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rPr>
            </w:pPr>
          </w:p>
        </w:tc>
      </w:tr>
      <w:tr w:rsidR="00B75693" w:rsidRPr="00934E07" w14:paraId="0BF6E454" w14:textId="77777777">
        <w:tc>
          <w:tcPr>
            <w:tcW w:w="1704" w:type="dxa"/>
          </w:tcPr>
          <w:p w14:paraId="75C9FFA7"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Non-current assets</w:t>
            </w:r>
          </w:p>
        </w:tc>
        <w:tc>
          <w:tcPr>
            <w:tcW w:w="895" w:type="dxa"/>
            <w:vAlign w:val="bottom"/>
          </w:tcPr>
          <w:p w14:paraId="61619869" w14:textId="0AB8D03F"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246,355</w:t>
            </w:r>
          </w:p>
        </w:tc>
        <w:tc>
          <w:tcPr>
            <w:tcW w:w="851" w:type="dxa"/>
            <w:vAlign w:val="bottom"/>
          </w:tcPr>
          <w:p w14:paraId="7820DFF7" w14:textId="4B736B11"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239,776</w:t>
            </w:r>
          </w:p>
        </w:tc>
        <w:tc>
          <w:tcPr>
            <w:tcW w:w="1093" w:type="dxa"/>
            <w:vAlign w:val="bottom"/>
          </w:tcPr>
          <w:p w14:paraId="203CEF2F" w14:textId="00D202D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456,942</w:t>
            </w:r>
          </w:p>
        </w:tc>
        <w:tc>
          <w:tcPr>
            <w:tcW w:w="1093" w:type="dxa"/>
            <w:vAlign w:val="bottom"/>
          </w:tcPr>
          <w:p w14:paraId="5CB099A4" w14:textId="68406A22"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548,274</w:t>
            </w:r>
          </w:p>
        </w:tc>
        <w:tc>
          <w:tcPr>
            <w:tcW w:w="1010" w:type="dxa"/>
            <w:vAlign w:val="bottom"/>
          </w:tcPr>
          <w:p w14:paraId="7E0311ED" w14:textId="1D696EC3"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23,928,897</w:t>
            </w:r>
          </w:p>
        </w:tc>
        <w:tc>
          <w:tcPr>
            <w:tcW w:w="1010" w:type="dxa"/>
            <w:vAlign w:val="bottom"/>
          </w:tcPr>
          <w:p w14:paraId="56D399C5" w14:textId="33C33ECE"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18,686,106</w:t>
            </w:r>
          </w:p>
        </w:tc>
        <w:tc>
          <w:tcPr>
            <w:tcW w:w="1010" w:type="dxa"/>
            <w:vAlign w:val="bottom"/>
          </w:tcPr>
          <w:p w14:paraId="0EBF1155" w14:textId="7F4568BA"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1,140,301</w:t>
            </w:r>
          </w:p>
        </w:tc>
        <w:tc>
          <w:tcPr>
            <w:tcW w:w="1010" w:type="dxa"/>
            <w:vAlign w:val="bottom"/>
          </w:tcPr>
          <w:p w14:paraId="53089988" w14:textId="4DC5E447"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1,179,992</w:t>
            </w:r>
          </w:p>
        </w:tc>
      </w:tr>
      <w:tr w:rsidR="00B75693" w:rsidRPr="00934E07" w14:paraId="0D19F23B" w14:textId="77777777">
        <w:tc>
          <w:tcPr>
            <w:tcW w:w="1704" w:type="dxa"/>
          </w:tcPr>
          <w:p w14:paraId="19A22FE7"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rPr>
            </w:pPr>
            <w:r w:rsidRPr="00934E07">
              <w:rPr>
                <w:rFonts w:ascii="Arial" w:eastAsia="Arial Unicode MS" w:hAnsi="Arial" w:cs="Arial"/>
                <w:sz w:val="12"/>
                <w:szCs w:val="12"/>
              </w:rPr>
              <w:t>Total assets</w:t>
            </w:r>
          </w:p>
        </w:tc>
        <w:tc>
          <w:tcPr>
            <w:tcW w:w="895" w:type="dxa"/>
            <w:vAlign w:val="bottom"/>
          </w:tcPr>
          <w:p w14:paraId="7E146C08" w14:textId="37E94341"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1,145,304</w:t>
            </w:r>
          </w:p>
        </w:tc>
        <w:tc>
          <w:tcPr>
            <w:tcW w:w="851" w:type="dxa"/>
            <w:vAlign w:val="bottom"/>
          </w:tcPr>
          <w:p w14:paraId="70817B2B" w14:textId="6399697F"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1,188,369</w:t>
            </w:r>
          </w:p>
        </w:tc>
        <w:tc>
          <w:tcPr>
            <w:tcW w:w="1093" w:type="dxa"/>
            <w:vAlign w:val="bottom"/>
          </w:tcPr>
          <w:p w14:paraId="325F2206" w14:textId="7FE8C22F"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457,312</w:t>
            </w:r>
          </w:p>
        </w:tc>
        <w:tc>
          <w:tcPr>
            <w:tcW w:w="1093" w:type="dxa"/>
            <w:vAlign w:val="bottom"/>
          </w:tcPr>
          <w:p w14:paraId="06A90E55" w14:textId="6EB0DE77"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548,528</w:t>
            </w:r>
          </w:p>
        </w:tc>
        <w:tc>
          <w:tcPr>
            <w:tcW w:w="1010" w:type="dxa"/>
            <w:vAlign w:val="bottom"/>
          </w:tcPr>
          <w:p w14:paraId="1E9797AA" w14:textId="254EDEB2"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24,007,985</w:t>
            </w:r>
          </w:p>
        </w:tc>
        <w:tc>
          <w:tcPr>
            <w:tcW w:w="1010" w:type="dxa"/>
            <w:vAlign w:val="bottom"/>
          </w:tcPr>
          <w:p w14:paraId="38A224DB" w14:textId="78C8755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18,936,604</w:t>
            </w:r>
          </w:p>
        </w:tc>
        <w:tc>
          <w:tcPr>
            <w:tcW w:w="1010" w:type="dxa"/>
            <w:vAlign w:val="bottom"/>
          </w:tcPr>
          <w:p w14:paraId="3F6CC611" w14:textId="39501B2D"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3,404,34</w:t>
            </w:r>
            <w:r w:rsidR="002340A4">
              <w:rPr>
                <w:rFonts w:ascii="Arial" w:eastAsia="Arial Unicode MS" w:hAnsi="Arial" w:cs="Arial"/>
                <w:sz w:val="12"/>
                <w:szCs w:val="12"/>
                <w:lang w:val="en-GB"/>
              </w:rPr>
              <w:t>3</w:t>
            </w:r>
          </w:p>
        </w:tc>
        <w:tc>
          <w:tcPr>
            <w:tcW w:w="1010" w:type="dxa"/>
            <w:vAlign w:val="bottom"/>
          </w:tcPr>
          <w:p w14:paraId="4AF75237" w14:textId="1E7F2E34"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3,425,841</w:t>
            </w:r>
          </w:p>
        </w:tc>
      </w:tr>
      <w:tr w:rsidR="00FF7348" w:rsidRPr="00934E07" w14:paraId="777ECE34" w14:textId="77777777">
        <w:tc>
          <w:tcPr>
            <w:tcW w:w="1704" w:type="dxa"/>
          </w:tcPr>
          <w:p w14:paraId="376E8AA4" w14:textId="77777777" w:rsidR="00FF7348" w:rsidRPr="00934E07" w:rsidRDefault="00FF7348" w:rsidP="00FF7348">
            <w:pPr>
              <w:pStyle w:val="ListParagraph"/>
              <w:tabs>
                <w:tab w:val="left" w:pos="426"/>
              </w:tabs>
              <w:spacing w:before="60" w:line="276" w:lineRule="auto"/>
              <w:ind w:left="0"/>
              <w:jc w:val="thaiDistribute"/>
              <w:rPr>
                <w:rFonts w:ascii="Arial" w:eastAsia="Arial Unicode MS" w:hAnsi="Arial" w:cs="Arial"/>
                <w:sz w:val="2"/>
                <w:szCs w:val="2"/>
              </w:rPr>
            </w:pPr>
          </w:p>
        </w:tc>
        <w:tc>
          <w:tcPr>
            <w:tcW w:w="895" w:type="dxa"/>
            <w:vAlign w:val="bottom"/>
          </w:tcPr>
          <w:p w14:paraId="26C97AD0"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c>
          <w:tcPr>
            <w:tcW w:w="851" w:type="dxa"/>
            <w:vAlign w:val="bottom"/>
          </w:tcPr>
          <w:p w14:paraId="1A79511C"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c>
          <w:tcPr>
            <w:tcW w:w="1093" w:type="dxa"/>
            <w:vAlign w:val="bottom"/>
          </w:tcPr>
          <w:p w14:paraId="3B2966F4"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c>
          <w:tcPr>
            <w:tcW w:w="1093" w:type="dxa"/>
            <w:vAlign w:val="bottom"/>
          </w:tcPr>
          <w:p w14:paraId="3E5F78EE"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vAlign w:val="bottom"/>
          </w:tcPr>
          <w:p w14:paraId="6FAF1794"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vAlign w:val="bottom"/>
          </w:tcPr>
          <w:p w14:paraId="2B286FCB"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vAlign w:val="bottom"/>
          </w:tcPr>
          <w:p w14:paraId="49558F4B"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vAlign w:val="bottom"/>
          </w:tcPr>
          <w:p w14:paraId="72671433" w14:textId="77777777" w:rsidR="00FF7348" w:rsidRPr="00934E07" w:rsidRDefault="00FF7348" w:rsidP="00FF7348">
            <w:pPr>
              <w:pStyle w:val="ListParagraph"/>
              <w:tabs>
                <w:tab w:val="left" w:pos="426"/>
              </w:tabs>
              <w:spacing w:before="60" w:line="276" w:lineRule="auto"/>
              <w:ind w:left="0"/>
              <w:jc w:val="right"/>
              <w:rPr>
                <w:rFonts w:ascii="Arial" w:eastAsia="Arial Unicode MS" w:hAnsi="Arial" w:cs="Arial"/>
                <w:sz w:val="2"/>
                <w:szCs w:val="2"/>
                <w:lang w:val="en-GB"/>
              </w:rPr>
            </w:pPr>
          </w:p>
        </w:tc>
      </w:tr>
      <w:tr w:rsidR="00B75693" w:rsidRPr="00934E07" w14:paraId="138135D8" w14:textId="77777777" w:rsidTr="00900BA9">
        <w:tc>
          <w:tcPr>
            <w:tcW w:w="1704" w:type="dxa"/>
          </w:tcPr>
          <w:p w14:paraId="630994B5" w14:textId="42C99FB6" w:rsidR="00B75693" w:rsidRPr="00934E07" w:rsidRDefault="00B75693" w:rsidP="00B75693">
            <w:pPr>
              <w:pStyle w:val="ListParagraph"/>
              <w:tabs>
                <w:tab w:val="left" w:pos="426"/>
              </w:tabs>
              <w:spacing w:before="60" w:line="276" w:lineRule="auto"/>
              <w:ind w:left="0"/>
              <w:rPr>
                <w:rFonts w:ascii="Arial" w:eastAsia="Arial Unicode MS" w:hAnsi="Arial" w:cs="Arial"/>
                <w:sz w:val="12"/>
                <w:szCs w:val="12"/>
                <w:lang w:val="en-GB"/>
              </w:rPr>
            </w:pPr>
            <w:r w:rsidRPr="00934E07">
              <w:rPr>
                <w:rFonts w:ascii="Arial" w:eastAsia="Arial Unicode MS" w:hAnsi="Arial" w:cs="Arial"/>
                <w:sz w:val="12"/>
                <w:szCs w:val="12"/>
                <w:lang w:val="en-GB"/>
              </w:rPr>
              <w:t>Financial current liabilities</w:t>
            </w:r>
          </w:p>
        </w:tc>
        <w:tc>
          <w:tcPr>
            <w:tcW w:w="895" w:type="dxa"/>
            <w:vAlign w:val="bottom"/>
          </w:tcPr>
          <w:p w14:paraId="019AC038" w14:textId="07C1D2D3"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543,461</w:t>
            </w:r>
          </w:p>
        </w:tc>
        <w:tc>
          <w:tcPr>
            <w:tcW w:w="851" w:type="dxa"/>
            <w:vAlign w:val="bottom"/>
          </w:tcPr>
          <w:p w14:paraId="28CCDD5E" w14:textId="6A5EBD5E"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526,022</w:t>
            </w:r>
          </w:p>
        </w:tc>
        <w:tc>
          <w:tcPr>
            <w:tcW w:w="1093" w:type="dxa"/>
            <w:vAlign w:val="bottom"/>
          </w:tcPr>
          <w:p w14:paraId="56551B64" w14:textId="6E88DAC0"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vAlign w:val="bottom"/>
          </w:tcPr>
          <w:p w14:paraId="1A08B22B" w14:textId="2158078D"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361,935</w:t>
            </w:r>
          </w:p>
        </w:tc>
        <w:tc>
          <w:tcPr>
            <w:tcW w:w="1010" w:type="dxa"/>
          </w:tcPr>
          <w:p w14:paraId="5AA7EDE4" w14:textId="6148FB27"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1,643,794</w:t>
            </w:r>
          </w:p>
        </w:tc>
        <w:tc>
          <w:tcPr>
            <w:tcW w:w="1010" w:type="dxa"/>
          </w:tcPr>
          <w:p w14:paraId="775E2E99" w14:textId="432455C4"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4,171,672</w:t>
            </w:r>
          </w:p>
        </w:tc>
        <w:tc>
          <w:tcPr>
            <w:tcW w:w="1010" w:type="dxa"/>
            <w:vAlign w:val="bottom"/>
          </w:tcPr>
          <w:p w14:paraId="732E9D90" w14:textId="31935BA5"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301,026</w:t>
            </w:r>
          </w:p>
        </w:tc>
        <w:tc>
          <w:tcPr>
            <w:tcW w:w="1010" w:type="dxa"/>
            <w:vAlign w:val="bottom"/>
          </w:tcPr>
          <w:p w14:paraId="5E5F926D" w14:textId="7E467AC0" w:rsidR="00B75693" w:rsidRPr="00934E07" w:rsidRDefault="005A5C0F"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5A5C0F">
              <w:rPr>
                <w:rFonts w:ascii="Arial" w:eastAsia="Arial Unicode MS" w:hAnsi="Arial" w:cs="Arial"/>
                <w:sz w:val="12"/>
                <w:szCs w:val="12"/>
                <w:lang w:val="en-GB"/>
              </w:rPr>
              <w:t>328,986</w:t>
            </w:r>
          </w:p>
        </w:tc>
      </w:tr>
      <w:tr w:rsidR="00B75693" w:rsidRPr="00934E07" w14:paraId="114A7AD5" w14:textId="77777777">
        <w:tc>
          <w:tcPr>
            <w:tcW w:w="1704" w:type="dxa"/>
          </w:tcPr>
          <w:p w14:paraId="6C6D7107" w14:textId="39A9FDBB" w:rsidR="00B75693" w:rsidRPr="00934E07" w:rsidRDefault="00B75693" w:rsidP="00B75693">
            <w:pPr>
              <w:pStyle w:val="ListParagraph"/>
              <w:spacing w:before="60" w:line="276" w:lineRule="auto"/>
              <w:ind w:left="0"/>
              <w:rPr>
                <w:rFonts w:ascii="Arial" w:eastAsia="Arial Unicode MS" w:hAnsi="Arial" w:cs="Arial"/>
                <w:sz w:val="12"/>
                <w:szCs w:val="12"/>
                <w:lang w:val="en-GB"/>
              </w:rPr>
            </w:pPr>
            <w:r w:rsidRPr="00934E07">
              <w:rPr>
                <w:rFonts w:ascii="Arial" w:eastAsia="Arial Unicode MS" w:hAnsi="Arial" w:cs="Arial"/>
                <w:sz w:val="12"/>
                <w:szCs w:val="12"/>
                <w:lang w:val="en-GB"/>
              </w:rPr>
              <w:t>Other current liabilities</w:t>
            </w:r>
          </w:p>
        </w:tc>
        <w:tc>
          <w:tcPr>
            <w:tcW w:w="895" w:type="dxa"/>
            <w:vAlign w:val="bottom"/>
          </w:tcPr>
          <w:p w14:paraId="3D961759" w14:textId="02E9B111"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53,723</w:t>
            </w:r>
          </w:p>
        </w:tc>
        <w:tc>
          <w:tcPr>
            <w:tcW w:w="851" w:type="dxa"/>
            <w:vAlign w:val="bottom"/>
          </w:tcPr>
          <w:p w14:paraId="420A8A46" w14:textId="14DC2134"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78,647</w:t>
            </w:r>
          </w:p>
        </w:tc>
        <w:tc>
          <w:tcPr>
            <w:tcW w:w="1093" w:type="dxa"/>
            <w:vAlign w:val="bottom"/>
          </w:tcPr>
          <w:p w14:paraId="29676A36" w14:textId="046A492C"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357,984</w:t>
            </w:r>
          </w:p>
        </w:tc>
        <w:tc>
          <w:tcPr>
            <w:tcW w:w="1093" w:type="dxa"/>
            <w:vAlign w:val="bottom"/>
          </w:tcPr>
          <w:p w14:paraId="7F6257BB" w14:textId="34FFAC03"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vAlign w:val="bottom"/>
          </w:tcPr>
          <w:p w14:paraId="7ACC9106" w14:textId="1C5A54E0"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3,489,515</w:t>
            </w:r>
          </w:p>
        </w:tc>
        <w:tc>
          <w:tcPr>
            <w:tcW w:w="1010" w:type="dxa"/>
            <w:vAlign w:val="bottom"/>
          </w:tcPr>
          <w:p w14:paraId="14E48932" w14:textId="79D0102C"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844,703</w:t>
            </w:r>
          </w:p>
        </w:tc>
        <w:tc>
          <w:tcPr>
            <w:tcW w:w="1010" w:type="dxa"/>
            <w:vAlign w:val="bottom"/>
          </w:tcPr>
          <w:p w14:paraId="1E6FF9F0" w14:textId="6D1AF81F" w:rsidR="00B75693" w:rsidRPr="001F1FAC"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theme="minorBidi"/>
                <w:sz w:val="12"/>
                <w:szCs w:val="12"/>
              </w:rPr>
            </w:pPr>
            <w:r w:rsidRPr="00934E07">
              <w:rPr>
                <w:rFonts w:ascii="Arial" w:eastAsia="Arial Unicode MS" w:hAnsi="Arial" w:cs="Arial"/>
                <w:sz w:val="12"/>
                <w:szCs w:val="12"/>
                <w:lang w:val="en-GB"/>
              </w:rPr>
              <w:t>2,</w:t>
            </w:r>
            <w:r w:rsidR="001F1FAC">
              <w:rPr>
                <w:rFonts w:ascii="Arial" w:eastAsia="Arial Unicode MS" w:hAnsi="Arial" w:cs="Arial"/>
                <w:sz w:val="12"/>
                <w:szCs w:val="12"/>
              </w:rPr>
              <w:t>261,068</w:t>
            </w:r>
          </w:p>
        </w:tc>
        <w:tc>
          <w:tcPr>
            <w:tcW w:w="1010" w:type="dxa"/>
            <w:vAlign w:val="bottom"/>
          </w:tcPr>
          <w:p w14:paraId="48D43D8F" w14:textId="5F497826" w:rsidR="00B75693" w:rsidRPr="00934E07" w:rsidRDefault="005A5C0F"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Pr>
                <w:rFonts w:ascii="Arial" w:eastAsia="Arial Unicode MS" w:hAnsi="Arial" w:cs="Arial"/>
                <w:sz w:val="12"/>
                <w:szCs w:val="12"/>
                <w:lang w:val="en-GB"/>
              </w:rPr>
              <w:t>2,170,879</w:t>
            </w:r>
          </w:p>
        </w:tc>
      </w:tr>
      <w:tr w:rsidR="00B75693" w:rsidRPr="00934E07" w14:paraId="5BE8153F" w14:textId="77777777">
        <w:tc>
          <w:tcPr>
            <w:tcW w:w="1704" w:type="dxa"/>
          </w:tcPr>
          <w:p w14:paraId="7156F5B9"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Total current liabilities</w:t>
            </w:r>
          </w:p>
        </w:tc>
        <w:tc>
          <w:tcPr>
            <w:tcW w:w="895" w:type="dxa"/>
            <w:vAlign w:val="bottom"/>
          </w:tcPr>
          <w:p w14:paraId="301DAAD3" w14:textId="6316D85A"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597,184</w:t>
            </w:r>
          </w:p>
        </w:tc>
        <w:tc>
          <w:tcPr>
            <w:tcW w:w="851" w:type="dxa"/>
            <w:vAlign w:val="bottom"/>
          </w:tcPr>
          <w:p w14:paraId="7D2F3ACA" w14:textId="32B26358"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604,669</w:t>
            </w:r>
          </w:p>
        </w:tc>
        <w:tc>
          <w:tcPr>
            <w:tcW w:w="1093" w:type="dxa"/>
            <w:vAlign w:val="bottom"/>
          </w:tcPr>
          <w:p w14:paraId="17EF44EE" w14:textId="2B6F014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357,984</w:t>
            </w:r>
          </w:p>
        </w:tc>
        <w:tc>
          <w:tcPr>
            <w:tcW w:w="1093" w:type="dxa"/>
            <w:vAlign w:val="bottom"/>
          </w:tcPr>
          <w:p w14:paraId="51342784" w14:textId="4EA740A3"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361,935</w:t>
            </w:r>
          </w:p>
        </w:tc>
        <w:tc>
          <w:tcPr>
            <w:tcW w:w="1010" w:type="dxa"/>
            <w:vAlign w:val="bottom"/>
          </w:tcPr>
          <w:p w14:paraId="58DCD09D" w14:textId="7C6A0D9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5,133,309</w:t>
            </w:r>
          </w:p>
        </w:tc>
        <w:tc>
          <w:tcPr>
            <w:tcW w:w="1010" w:type="dxa"/>
            <w:vAlign w:val="bottom"/>
          </w:tcPr>
          <w:p w14:paraId="2A3BF2D3" w14:textId="07079731"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5,016,375</w:t>
            </w:r>
          </w:p>
        </w:tc>
        <w:tc>
          <w:tcPr>
            <w:tcW w:w="1010" w:type="dxa"/>
            <w:vAlign w:val="bottom"/>
          </w:tcPr>
          <w:p w14:paraId="58DF4FAF" w14:textId="326C6F3C"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2,562,094</w:t>
            </w:r>
          </w:p>
        </w:tc>
        <w:tc>
          <w:tcPr>
            <w:tcW w:w="1010" w:type="dxa"/>
            <w:vAlign w:val="bottom"/>
          </w:tcPr>
          <w:p w14:paraId="0A00CDE9" w14:textId="24B8B089"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2,499,865</w:t>
            </w:r>
          </w:p>
        </w:tc>
      </w:tr>
      <w:tr w:rsidR="00666C30" w:rsidRPr="00934E07" w14:paraId="674042B3" w14:textId="77777777">
        <w:tc>
          <w:tcPr>
            <w:tcW w:w="1704" w:type="dxa"/>
          </w:tcPr>
          <w:p w14:paraId="7183F52A" w14:textId="77777777" w:rsidR="00666C30" w:rsidRPr="00934E07" w:rsidRDefault="00666C30" w:rsidP="00666C30">
            <w:pPr>
              <w:pStyle w:val="ListParagraph"/>
              <w:tabs>
                <w:tab w:val="left" w:pos="426"/>
              </w:tabs>
              <w:spacing w:before="60" w:line="276" w:lineRule="auto"/>
              <w:ind w:left="0"/>
              <w:jc w:val="thaiDistribute"/>
              <w:rPr>
                <w:rFonts w:ascii="Arial" w:eastAsia="Arial Unicode MS" w:hAnsi="Arial" w:cs="Arial"/>
                <w:sz w:val="2"/>
                <w:szCs w:val="2"/>
                <w:lang w:val="en-GB"/>
              </w:rPr>
            </w:pPr>
          </w:p>
        </w:tc>
        <w:tc>
          <w:tcPr>
            <w:tcW w:w="895" w:type="dxa"/>
          </w:tcPr>
          <w:p w14:paraId="6E613FF2"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c>
          <w:tcPr>
            <w:tcW w:w="851" w:type="dxa"/>
          </w:tcPr>
          <w:p w14:paraId="23DF1223"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c>
          <w:tcPr>
            <w:tcW w:w="1093" w:type="dxa"/>
          </w:tcPr>
          <w:p w14:paraId="3FC79FDB"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c>
          <w:tcPr>
            <w:tcW w:w="1093" w:type="dxa"/>
          </w:tcPr>
          <w:p w14:paraId="684C77E9"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58A1204D"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38611113"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7ED8DD57"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60B051D5" w14:textId="77777777" w:rsidR="00666C30" w:rsidRPr="00934E07" w:rsidRDefault="00666C30" w:rsidP="00666C30">
            <w:pPr>
              <w:pStyle w:val="ListParagraph"/>
              <w:tabs>
                <w:tab w:val="left" w:pos="426"/>
              </w:tabs>
              <w:spacing w:before="60" w:line="276" w:lineRule="auto"/>
              <w:ind w:left="0"/>
              <w:jc w:val="right"/>
              <w:rPr>
                <w:rFonts w:ascii="Arial" w:eastAsia="Arial Unicode MS" w:hAnsi="Arial" w:cs="Arial"/>
                <w:sz w:val="2"/>
                <w:szCs w:val="2"/>
                <w:lang w:val="en-GB"/>
              </w:rPr>
            </w:pPr>
          </w:p>
        </w:tc>
      </w:tr>
      <w:tr w:rsidR="000777D5" w:rsidRPr="00934E07" w14:paraId="1CE0A3A1" w14:textId="77777777" w:rsidTr="00900BA9">
        <w:tc>
          <w:tcPr>
            <w:tcW w:w="1704" w:type="dxa"/>
          </w:tcPr>
          <w:p w14:paraId="68B2D016" w14:textId="41E2836F" w:rsidR="000777D5" w:rsidRPr="00934E07" w:rsidRDefault="000777D5" w:rsidP="000777D5">
            <w:pPr>
              <w:pStyle w:val="ListParagraph"/>
              <w:tabs>
                <w:tab w:val="left" w:pos="426"/>
              </w:tabs>
              <w:spacing w:before="60" w:line="276" w:lineRule="auto"/>
              <w:ind w:left="183" w:hanging="183"/>
              <w:rPr>
                <w:rFonts w:ascii="Arial" w:eastAsia="Arial Unicode MS" w:hAnsi="Arial" w:cs="Arial"/>
                <w:sz w:val="12"/>
                <w:szCs w:val="12"/>
                <w:lang w:val="en-GB"/>
              </w:rPr>
            </w:pPr>
            <w:r w:rsidRPr="00934E07">
              <w:rPr>
                <w:rFonts w:ascii="Arial" w:eastAsia="Arial Unicode MS" w:hAnsi="Arial" w:cs="Arial"/>
                <w:sz w:val="12"/>
                <w:szCs w:val="12"/>
                <w:lang w:val="en-GB"/>
              </w:rPr>
              <w:t xml:space="preserve">Financial non-current </w:t>
            </w:r>
          </w:p>
        </w:tc>
        <w:tc>
          <w:tcPr>
            <w:tcW w:w="895" w:type="dxa"/>
            <w:vAlign w:val="bottom"/>
          </w:tcPr>
          <w:p w14:paraId="2EE5C904"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vAlign w:val="bottom"/>
          </w:tcPr>
          <w:p w14:paraId="405D5CF2"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58C3761F"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5D9764AB"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13FDD30F"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0B969F40"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2C680197"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2D11BF32"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B75693" w:rsidRPr="00934E07" w14:paraId="3BF77EB9" w14:textId="77777777" w:rsidTr="00900BA9">
        <w:tc>
          <w:tcPr>
            <w:tcW w:w="1704" w:type="dxa"/>
          </w:tcPr>
          <w:p w14:paraId="041BBFF2" w14:textId="29D902FB" w:rsidR="00B75693" w:rsidRPr="00934E07" w:rsidRDefault="00B75693" w:rsidP="00B75693">
            <w:pPr>
              <w:pStyle w:val="ListParagraph"/>
              <w:tabs>
                <w:tab w:val="left" w:pos="426"/>
              </w:tabs>
              <w:spacing w:before="60" w:line="276" w:lineRule="auto"/>
              <w:ind w:left="183" w:hanging="183"/>
              <w:rPr>
                <w:rFonts w:ascii="Arial" w:eastAsia="Arial Unicode MS" w:hAnsi="Arial" w:cs="Arial"/>
                <w:strike/>
                <w:sz w:val="12"/>
                <w:szCs w:val="12"/>
                <w:lang w:val="en-GB"/>
              </w:rPr>
            </w:pPr>
            <w:r w:rsidRPr="00934E07">
              <w:rPr>
                <w:rFonts w:ascii="Arial" w:eastAsia="Arial Unicode MS" w:hAnsi="Arial" w:cs="Arial"/>
                <w:sz w:val="12"/>
                <w:szCs w:val="12"/>
                <w:lang w:val="en-GB"/>
              </w:rPr>
              <w:t xml:space="preserve">   Liabilities</w:t>
            </w:r>
          </w:p>
        </w:tc>
        <w:tc>
          <w:tcPr>
            <w:tcW w:w="895" w:type="dxa"/>
            <w:vAlign w:val="bottom"/>
          </w:tcPr>
          <w:p w14:paraId="379F5512" w14:textId="17A8F648"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1,087</w:t>
            </w:r>
          </w:p>
        </w:tc>
        <w:tc>
          <w:tcPr>
            <w:tcW w:w="851" w:type="dxa"/>
            <w:vAlign w:val="bottom"/>
          </w:tcPr>
          <w:p w14:paraId="768F692E" w14:textId="4E1D5E02"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vAlign w:val="bottom"/>
          </w:tcPr>
          <w:p w14:paraId="76C2FB26" w14:textId="0AEAA6DB"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174,951</w:t>
            </w:r>
          </w:p>
        </w:tc>
        <w:tc>
          <w:tcPr>
            <w:tcW w:w="1093" w:type="dxa"/>
            <w:vAlign w:val="bottom"/>
          </w:tcPr>
          <w:p w14:paraId="3129E14F" w14:textId="661426F2"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184,796</w:t>
            </w:r>
          </w:p>
        </w:tc>
        <w:tc>
          <w:tcPr>
            <w:tcW w:w="1010" w:type="dxa"/>
            <w:vAlign w:val="bottom"/>
          </w:tcPr>
          <w:p w14:paraId="2EB55AF5" w14:textId="2B1D0403"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16,013,074</w:t>
            </w:r>
          </w:p>
        </w:tc>
        <w:tc>
          <w:tcPr>
            <w:tcW w:w="1010" w:type="dxa"/>
          </w:tcPr>
          <w:p w14:paraId="7E6F38E0" w14:textId="290F2763"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10,304,629</w:t>
            </w:r>
          </w:p>
        </w:tc>
        <w:tc>
          <w:tcPr>
            <w:tcW w:w="1010" w:type="dxa"/>
            <w:vAlign w:val="bottom"/>
          </w:tcPr>
          <w:p w14:paraId="0BE5DB58" w14:textId="1210AE9C"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770,541</w:t>
            </w:r>
          </w:p>
        </w:tc>
        <w:tc>
          <w:tcPr>
            <w:tcW w:w="1010" w:type="dxa"/>
            <w:vAlign w:val="bottom"/>
          </w:tcPr>
          <w:p w14:paraId="0C1C7D16" w14:textId="27439C7B" w:rsidR="00B75693" w:rsidRPr="00934E07" w:rsidRDefault="00B75693" w:rsidP="00B75693">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852,591</w:t>
            </w:r>
          </w:p>
        </w:tc>
      </w:tr>
      <w:tr w:rsidR="00B75693" w:rsidRPr="00934E07" w14:paraId="433E0C42" w14:textId="77777777">
        <w:tc>
          <w:tcPr>
            <w:tcW w:w="1704" w:type="dxa"/>
          </w:tcPr>
          <w:p w14:paraId="35B19F3F"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Non-current liabilities</w:t>
            </w:r>
          </w:p>
        </w:tc>
        <w:tc>
          <w:tcPr>
            <w:tcW w:w="895" w:type="dxa"/>
            <w:vAlign w:val="bottom"/>
          </w:tcPr>
          <w:p w14:paraId="7A36F3F2" w14:textId="3C10AE9F"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32,395</w:t>
            </w:r>
          </w:p>
        </w:tc>
        <w:tc>
          <w:tcPr>
            <w:tcW w:w="851" w:type="dxa"/>
            <w:vAlign w:val="bottom"/>
          </w:tcPr>
          <w:p w14:paraId="293996BB" w14:textId="32045B87"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31,205</w:t>
            </w:r>
          </w:p>
        </w:tc>
        <w:tc>
          <w:tcPr>
            <w:tcW w:w="1093" w:type="dxa"/>
            <w:vAlign w:val="bottom"/>
          </w:tcPr>
          <w:p w14:paraId="21585BAD" w14:textId="3ED41D26"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vAlign w:val="bottom"/>
          </w:tcPr>
          <w:p w14:paraId="55C1CA39" w14:textId="40052BCE"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tcPr>
          <w:p w14:paraId="0677C666" w14:textId="237C3E9F"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tcPr>
          <w:p w14:paraId="3C02FACA" w14:textId="3F6C4428"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vAlign w:val="bottom"/>
          </w:tcPr>
          <w:p w14:paraId="595BF903" w14:textId="309288B5"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15,083</w:t>
            </w:r>
          </w:p>
        </w:tc>
        <w:tc>
          <w:tcPr>
            <w:tcW w:w="1010" w:type="dxa"/>
            <w:vAlign w:val="bottom"/>
          </w:tcPr>
          <w:p w14:paraId="386CDBEE" w14:textId="2D48419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8,354</w:t>
            </w:r>
          </w:p>
        </w:tc>
      </w:tr>
      <w:tr w:rsidR="00B75693" w:rsidRPr="00934E07" w14:paraId="41AEE0BF" w14:textId="77777777">
        <w:tc>
          <w:tcPr>
            <w:tcW w:w="1704" w:type="dxa"/>
          </w:tcPr>
          <w:p w14:paraId="3E690ECD"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Total non-current liabilities</w:t>
            </w:r>
          </w:p>
        </w:tc>
        <w:tc>
          <w:tcPr>
            <w:tcW w:w="895" w:type="dxa"/>
            <w:vAlign w:val="bottom"/>
          </w:tcPr>
          <w:p w14:paraId="5F69AB9B" w14:textId="32D30A89"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33,482</w:t>
            </w:r>
          </w:p>
        </w:tc>
        <w:tc>
          <w:tcPr>
            <w:tcW w:w="851" w:type="dxa"/>
            <w:vAlign w:val="bottom"/>
          </w:tcPr>
          <w:p w14:paraId="73E9510B" w14:textId="16FBA6A1"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31,205</w:t>
            </w:r>
          </w:p>
        </w:tc>
        <w:tc>
          <w:tcPr>
            <w:tcW w:w="1093" w:type="dxa"/>
            <w:vAlign w:val="bottom"/>
          </w:tcPr>
          <w:p w14:paraId="58D6F6E0" w14:textId="223DC1E8"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174,951</w:t>
            </w:r>
          </w:p>
        </w:tc>
        <w:tc>
          <w:tcPr>
            <w:tcW w:w="1093" w:type="dxa"/>
            <w:vAlign w:val="bottom"/>
          </w:tcPr>
          <w:p w14:paraId="49C9CE29" w14:textId="04195977"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184,796</w:t>
            </w:r>
          </w:p>
        </w:tc>
        <w:tc>
          <w:tcPr>
            <w:tcW w:w="1010" w:type="dxa"/>
          </w:tcPr>
          <w:p w14:paraId="5DF6CC1E" w14:textId="543ECC96" w:rsidR="00B75693" w:rsidRPr="00934E07" w:rsidRDefault="00B75693" w:rsidP="00B75693">
            <w:pPr>
              <w:pStyle w:val="ListParagraph"/>
              <w:pBdr>
                <w:bottom w:val="single" w:sz="4" w:space="1" w:color="auto"/>
              </w:pBdr>
              <w:tabs>
                <w:tab w:val="left" w:pos="426"/>
              </w:tabs>
              <w:spacing w:before="60" w:line="276" w:lineRule="auto"/>
              <w:ind w:left="0"/>
              <w:jc w:val="center"/>
              <w:rPr>
                <w:rFonts w:ascii="Arial" w:eastAsia="Arial Unicode MS" w:hAnsi="Arial" w:cs="Arial"/>
                <w:sz w:val="12"/>
                <w:szCs w:val="12"/>
                <w:lang w:val="en-GB"/>
              </w:rPr>
            </w:pPr>
            <w:r w:rsidRPr="00934E07">
              <w:rPr>
                <w:rFonts w:ascii="Arial" w:eastAsia="Arial Unicode MS" w:hAnsi="Arial" w:cs="Arial"/>
                <w:sz w:val="12"/>
                <w:szCs w:val="12"/>
                <w:lang w:val="en-GB"/>
              </w:rPr>
              <w:t xml:space="preserve">     16,013,074</w:t>
            </w:r>
          </w:p>
        </w:tc>
        <w:tc>
          <w:tcPr>
            <w:tcW w:w="1010" w:type="dxa"/>
          </w:tcPr>
          <w:p w14:paraId="600170D7" w14:textId="6E287DD4"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10,304,629</w:t>
            </w:r>
          </w:p>
        </w:tc>
        <w:tc>
          <w:tcPr>
            <w:tcW w:w="1010" w:type="dxa"/>
            <w:vAlign w:val="bottom"/>
          </w:tcPr>
          <w:p w14:paraId="3252CF0F" w14:textId="439318B6"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785,624</w:t>
            </w:r>
          </w:p>
        </w:tc>
        <w:tc>
          <w:tcPr>
            <w:tcW w:w="1010" w:type="dxa"/>
            <w:vAlign w:val="bottom"/>
          </w:tcPr>
          <w:p w14:paraId="2DDE3BF5" w14:textId="7B4452CE"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860,945</w:t>
            </w:r>
          </w:p>
        </w:tc>
      </w:tr>
      <w:tr w:rsidR="00B75693" w:rsidRPr="00934E07" w14:paraId="0E79F633" w14:textId="77777777">
        <w:tc>
          <w:tcPr>
            <w:tcW w:w="1704" w:type="dxa"/>
          </w:tcPr>
          <w:p w14:paraId="6CF0E8CF"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rPr>
            </w:pPr>
            <w:r w:rsidRPr="00934E07">
              <w:rPr>
                <w:rFonts w:ascii="Arial" w:eastAsia="Arial Unicode MS" w:hAnsi="Arial" w:cs="Arial"/>
                <w:sz w:val="12"/>
                <w:szCs w:val="12"/>
              </w:rPr>
              <w:t>Total liabilities</w:t>
            </w:r>
          </w:p>
        </w:tc>
        <w:tc>
          <w:tcPr>
            <w:tcW w:w="895" w:type="dxa"/>
            <w:vAlign w:val="bottom"/>
          </w:tcPr>
          <w:p w14:paraId="71203CD7" w14:textId="61BD139B"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630,666</w:t>
            </w:r>
          </w:p>
        </w:tc>
        <w:tc>
          <w:tcPr>
            <w:tcW w:w="851" w:type="dxa"/>
            <w:vAlign w:val="bottom"/>
          </w:tcPr>
          <w:p w14:paraId="7CCAF6D1" w14:textId="5632F4DC"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635,874</w:t>
            </w:r>
          </w:p>
        </w:tc>
        <w:tc>
          <w:tcPr>
            <w:tcW w:w="1093" w:type="dxa"/>
            <w:vAlign w:val="bottom"/>
          </w:tcPr>
          <w:p w14:paraId="116BB3BA" w14:textId="223691C7"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532,935</w:t>
            </w:r>
          </w:p>
        </w:tc>
        <w:tc>
          <w:tcPr>
            <w:tcW w:w="1093" w:type="dxa"/>
            <w:vAlign w:val="bottom"/>
          </w:tcPr>
          <w:p w14:paraId="6BDAAD86" w14:textId="21C618A2"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546,731</w:t>
            </w:r>
          </w:p>
        </w:tc>
        <w:tc>
          <w:tcPr>
            <w:tcW w:w="1010" w:type="dxa"/>
            <w:vAlign w:val="bottom"/>
          </w:tcPr>
          <w:p w14:paraId="3F3FEE68" w14:textId="2260811E"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21,146,383</w:t>
            </w:r>
          </w:p>
        </w:tc>
        <w:tc>
          <w:tcPr>
            <w:tcW w:w="1010" w:type="dxa"/>
            <w:vAlign w:val="bottom"/>
          </w:tcPr>
          <w:p w14:paraId="12A9E805" w14:textId="7E6EB201"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15,321,004</w:t>
            </w:r>
          </w:p>
        </w:tc>
        <w:tc>
          <w:tcPr>
            <w:tcW w:w="1010" w:type="dxa"/>
            <w:vAlign w:val="bottom"/>
          </w:tcPr>
          <w:p w14:paraId="1B36D24C" w14:textId="2C183C7F"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3,347,718</w:t>
            </w:r>
          </w:p>
        </w:tc>
        <w:tc>
          <w:tcPr>
            <w:tcW w:w="1010" w:type="dxa"/>
            <w:vAlign w:val="bottom"/>
          </w:tcPr>
          <w:p w14:paraId="212E7638" w14:textId="776C2DE8" w:rsidR="00B75693" w:rsidRPr="00934E07" w:rsidRDefault="00B75693" w:rsidP="00B75693">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3,360,810</w:t>
            </w:r>
          </w:p>
        </w:tc>
      </w:tr>
      <w:tr w:rsidR="000777D5" w:rsidRPr="00934E07" w14:paraId="53ADE476" w14:textId="77777777">
        <w:tc>
          <w:tcPr>
            <w:tcW w:w="1704" w:type="dxa"/>
          </w:tcPr>
          <w:p w14:paraId="77E6AA50" w14:textId="77777777" w:rsidR="000777D5" w:rsidRPr="00934E07" w:rsidRDefault="000777D5" w:rsidP="000777D5">
            <w:pPr>
              <w:pStyle w:val="ListParagraph"/>
              <w:tabs>
                <w:tab w:val="left" w:pos="426"/>
              </w:tabs>
              <w:spacing w:before="60" w:line="276" w:lineRule="auto"/>
              <w:ind w:left="0"/>
              <w:jc w:val="thaiDistribute"/>
              <w:rPr>
                <w:rFonts w:ascii="Arial" w:eastAsia="Arial Unicode MS" w:hAnsi="Arial" w:cs="Arial"/>
                <w:sz w:val="12"/>
                <w:szCs w:val="12"/>
              </w:rPr>
            </w:pPr>
          </w:p>
        </w:tc>
        <w:tc>
          <w:tcPr>
            <w:tcW w:w="895" w:type="dxa"/>
            <w:vAlign w:val="bottom"/>
          </w:tcPr>
          <w:p w14:paraId="6720AA35"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vAlign w:val="bottom"/>
          </w:tcPr>
          <w:p w14:paraId="6B2EA9DD"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783771BA"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0212E2E3"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2996CAC0"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18ECE8A5"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53A5B198"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169B0224"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B75693" w:rsidRPr="00934E07" w14:paraId="53AF40C9" w14:textId="77777777">
        <w:tc>
          <w:tcPr>
            <w:tcW w:w="1704" w:type="dxa"/>
          </w:tcPr>
          <w:p w14:paraId="51226459" w14:textId="77777777" w:rsidR="00B75693" w:rsidRPr="00934E07" w:rsidRDefault="00B75693" w:rsidP="00B75693">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Net assets</w:t>
            </w:r>
          </w:p>
        </w:tc>
        <w:tc>
          <w:tcPr>
            <w:tcW w:w="895" w:type="dxa"/>
            <w:vAlign w:val="bottom"/>
          </w:tcPr>
          <w:p w14:paraId="2F70903C" w14:textId="6ECAA629"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514,638</w:t>
            </w:r>
          </w:p>
        </w:tc>
        <w:tc>
          <w:tcPr>
            <w:tcW w:w="851" w:type="dxa"/>
            <w:vAlign w:val="bottom"/>
          </w:tcPr>
          <w:p w14:paraId="0C5A28D7" w14:textId="3BC8BC48"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552,495</w:t>
            </w:r>
          </w:p>
        </w:tc>
        <w:tc>
          <w:tcPr>
            <w:tcW w:w="1093" w:type="dxa"/>
            <w:vAlign w:val="bottom"/>
          </w:tcPr>
          <w:p w14:paraId="79DD67D0" w14:textId="5AF2EBDC"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(75,623)</w:t>
            </w:r>
          </w:p>
        </w:tc>
        <w:tc>
          <w:tcPr>
            <w:tcW w:w="1093" w:type="dxa"/>
            <w:vAlign w:val="bottom"/>
          </w:tcPr>
          <w:p w14:paraId="3DE4A11B" w14:textId="614D09A0"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1,797</w:t>
            </w:r>
          </w:p>
        </w:tc>
        <w:tc>
          <w:tcPr>
            <w:tcW w:w="1010" w:type="dxa"/>
            <w:vAlign w:val="bottom"/>
          </w:tcPr>
          <w:p w14:paraId="07055D1B" w14:textId="6D38F40D"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2,861,602</w:t>
            </w:r>
          </w:p>
        </w:tc>
        <w:tc>
          <w:tcPr>
            <w:tcW w:w="1010" w:type="dxa"/>
            <w:vAlign w:val="bottom"/>
          </w:tcPr>
          <w:p w14:paraId="73D1958B" w14:textId="0104183F"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3,615,600</w:t>
            </w:r>
          </w:p>
        </w:tc>
        <w:tc>
          <w:tcPr>
            <w:tcW w:w="1010" w:type="dxa"/>
            <w:vAlign w:val="bottom"/>
          </w:tcPr>
          <w:p w14:paraId="4A62F34D" w14:textId="4058F007"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w:t>
            </w:r>
            <w:r w:rsidR="00EE4FD2">
              <w:rPr>
                <w:rFonts w:ascii="Arial" w:eastAsia="Arial Unicode MS" w:hAnsi="Arial" w:cs="Arial"/>
                <w:sz w:val="12"/>
                <w:szCs w:val="12"/>
                <w:lang w:val="en-GB"/>
              </w:rPr>
              <w:t>6</w:t>
            </w:r>
            <w:r w:rsidRPr="00934E07">
              <w:rPr>
                <w:rFonts w:ascii="Arial" w:eastAsia="Arial Unicode MS" w:hAnsi="Arial" w:cs="Arial"/>
                <w:sz w:val="12"/>
                <w:szCs w:val="12"/>
                <w:lang w:val="en-GB"/>
              </w:rPr>
              <w:t>,62</w:t>
            </w:r>
            <w:r w:rsidR="002340A4">
              <w:rPr>
                <w:rFonts w:ascii="Arial" w:eastAsia="Arial Unicode MS" w:hAnsi="Arial" w:cs="Arial"/>
                <w:sz w:val="12"/>
                <w:szCs w:val="12"/>
                <w:lang w:val="en-GB"/>
              </w:rPr>
              <w:t>5</w:t>
            </w:r>
          </w:p>
        </w:tc>
        <w:tc>
          <w:tcPr>
            <w:tcW w:w="1010" w:type="dxa"/>
            <w:vAlign w:val="bottom"/>
          </w:tcPr>
          <w:p w14:paraId="511CA9E9" w14:textId="4E43EB26" w:rsidR="00B75693" w:rsidRPr="00934E07" w:rsidRDefault="00B75693" w:rsidP="00B75693">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65,031</w:t>
            </w:r>
          </w:p>
        </w:tc>
      </w:tr>
      <w:tr w:rsidR="000777D5" w:rsidRPr="00934E07" w14:paraId="58DD239B" w14:textId="77777777">
        <w:trPr>
          <w:trHeight w:val="221"/>
        </w:trPr>
        <w:tc>
          <w:tcPr>
            <w:tcW w:w="1704" w:type="dxa"/>
          </w:tcPr>
          <w:p w14:paraId="05554381" w14:textId="77777777" w:rsidR="000777D5" w:rsidRPr="00934E07" w:rsidRDefault="000777D5" w:rsidP="000777D5">
            <w:pPr>
              <w:pStyle w:val="ListParagraph"/>
              <w:tabs>
                <w:tab w:val="left" w:pos="426"/>
              </w:tabs>
              <w:spacing w:before="60" w:line="276" w:lineRule="auto"/>
              <w:ind w:left="0"/>
              <w:jc w:val="thaiDistribute"/>
              <w:rPr>
                <w:rFonts w:ascii="Arial" w:eastAsia="Arial Unicode MS" w:hAnsi="Arial" w:cs="Arial"/>
                <w:sz w:val="2"/>
                <w:szCs w:val="2"/>
                <w:cs/>
                <w:lang w:val="en-GB"/>
              </w:rPr>
            </w:pPr>
          </w:p>
        </w:tc>
        <w:tc>
          <w:tcPr>
            <w:tcW w:w="895" w:type="dxa"/>
          </w:tcPr>
          <w:p w14:paraId="330B4F3B"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c>
          <w:tcPr>
            <w:tcW w:w="851" w:type="dxa"/>
          </w:tcPr>
          <w:p w14:paraId="53EB5A15"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c>
          <w:tcPr>
            <w:tcW w:w="1093" w:type="dxa"/>
          </w:tcPr>
          <w:p w14:paraId="06EBB4B2"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c>
          <w:tcPr>
            <w:tcW w:w="1093" w:type="dxa"/>
          </w:tcPr>
          <w:p w14:paraId="1B7FB4B5"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0D444565"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0F26EBAB"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632BA688"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c>
          <w:tcPr>
            <w:tcW w:w="1010" w:type="dxa"/>
          </w:tcPr>
          <w:p w14:paraId="1CA09E14"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2"/>
                <w:szCs w:val="2"/>
                <w:lang w:val="en-GB"/>
              </w:rPr>
            </w:pPr>
          </w:p>
        </w:tc>
      </w:tr>
      <w:tr w:rsidR="000777D5" w:rsidRPr="00934E07" w14:paraId="66CF3278" w14:textId="77777777" w:rsidTr="00BE2020">
        <w:trPr>
          <w:trHeight w:val="234"/>
        </w:trPr>
        <w:tc>
          <w:tcPr>
            <w:tcW w:w="1704" w:type="dxa"/>
          </w:tcPr>
          <w:p w14:paraId="5EEF7A8A" w14:textId="72E43575" w:rsidR="000777D5" w:rsidRPr="00934E07" w:rsidRDefault="000777D5" w:rsidP="000777D5">
            <w:pPr>
              <w:pStyle w:val="ListParagraph"/>
              <w:tabs>
                <w:tab w:val="left" w:pos="426"/>
              </w:tabs>
              <w:spacing w:before="60" w:line="276" w:lineRule="auto"/>
              <w:ind w:left="183" w:hanging="183"/>
              <w:rPr>
                <w:rFonts w:ascii="Arial" w:hAnsi="Arial" w:cs="Arial"/>
                <w:sz w:val="12"/>
                <w:szCs w:val="12"/>
              </w:rPr>
            </w:pPr>
            <w:r w:rsidRPr="00934E07">
              <w:rPr>
                <w:rFonts w:ascii="Arial" w:hAnsi="Arial" w:cs="Arial"/>
                <w:sz w:val="12"/>
                <w:szCs w:val="12"/>
              </w:rPr>
              <w:t xml:space="preserve">Proportion of ownership </w:t>
            </w:r>
          </w:p>
        </w:tc>
        <w:tc>
          <w:tcPr>
            <w:tcW w:w="895" w:type="dxa"/>
          </w:tcPr>
          <w:p w14:paraId="243CD853" w14:textId="2848AEFB"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tcPr>
          <w:p w14:paraId="4D43B9F9" w14:textId="25116B28"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3A426CC9" w14:textId="765B3BC8"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21542101" w14:textId="1C54A56E"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3382EFDE" w14:textId="60F46F09"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4138DC95" w14:textId="0CB6EED1"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3D731E2A" w14:textId="148D530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04590987" w14:textId="6B7221F3"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0777D5" w:rsidRPr="00934E07" w14:paraId="570038D2" w14:textId="77777777" w:rsidTr="00BE2020">
        <w:trPr>
          <w:trHeight w:val="280"/>
        </w:trPr>
        <w:tc>
          <w:tcPr>
            <w:tcW w:w="1704" w:type="dxa"/>
          </w:tcPr>
          <w:p w14:paraId="23900320" w14:textId="2C7BDAE8" w:rsidR="000777D5" w:rsidRPr="00934E07" w:rsidRDefault="000777D5" w:rsidP="000777D5">
            <w:pPr>
              <w:pStyle w:val="ListParagraph"/>
              <w:tabs>
                <w:tab w:val="left" w:pos="426"/>
              </w:tabs>
              <w:spacing w:before="60" w:line="276" w:lineRule="auto"/>
              <w:ind w:left="183" w:hanging="183"/>
              <w:rPr>
                <w:rFonts w:ascii="Arial" w:hAnsi="Arial" w:cs="Arial"/>
                <w:sz w:val="12"/>
                <w:szCs w:val="12"/>
              </w:rPr>
            </w:pPr>
            <w:r w:rsidRPr="00934E07">
              <w:rPr>
                <w:rFonts w:ascii="Arial" w:hAnsi="Arial" w:cs="Arial"/>
                <w:sz w:val="12"/>
                <w:szCs w:val="12"/>
              </w:rPr>
              <w:t xml:space="preserve">   interests held by the </w:t>
            </w:r>
          </w:p>
        </w:tc>
        <w:tc>
          <w:tcPr>
            <w:tcW w:w="895" w:type="dxa"/>
          </w:tcPr>
          <w:p w14:paraId="66D4B7C7"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tcPr>
          <w:p w14:paraId="099B4AFD"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2598871B"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6783DD50"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48CE4358"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2BFA556C"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3DABCA87"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02858306"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DC3704" w:rsidRPr="00934E07" w14:paraId="23CA8D7E" w14:textId="77777777" w:rsidTr="00BE2020">
        <w:trPr>
          <w:trHeight w:val="252"/>
        </w:trPr>
        <w:tc>
          <w:tcPr>
            <w:tcW w:w="1704" w:type="dxa"/>
          </w:tcPr>
          <w:p w14:paraId="31A1E00C" w14:textId="0790FB20" w:rsidR="00DC3704" w:rsidRPr="00934E07" w:rsidRDefault="00DC3704" w:rsidP="00DC3704">
            <w:pPr>
              <w:pStyle w:val="ListParagraph"/>
              <w:tabs>
                <w:tab w:val="left" w:pos="426"/>
              </w:tabs>
              <w:spacing w:before="60" w:line="276" w:lineRule="auto"/>
              <w:ind w:left="183" w:hanging="183"/>
              <w:rPr>
                <w:rFonts w:ascii="Arial" w:hAnsi="Arial" w:cs="Arial"/>
                <w:sz w:val="12"/>
                <w:szCs w:val="12"/>
              </w:rPr>
            </w:pPr>
            <w:r w:rsidRPr="00934E07">
              <w:rPr>
                <w:rFonts w:ascii="Arial" w:hAnsi="Arial" w:cs="Arial"/>
                <w:sz w:val="12"/>
                <w:szCs w:val="12"/>
              </w:rPr>
              <w:t xml:space="preserve">   Company </w:t>
            </w:r>
            <w:r w:rsidRPr="00934E07">
              <w:rPr>
                <w:rFonts w:ascii="Arial" w:hAnsi="Arial" w:cs="Arial"/>
                <w:sz w:val="12"/>
                <w:szCs w:val="12"/>
                <w:cs/>
              </w:rPr>
              <w:t>(%)</w:t>
            </w:r>
          </w:p>
        </w:tc>
        <w:tc>
          <w:tcPr>
            <w:tcW w:w="895" w:type="dxa"/>
          </w:tcPr>
          <w:p w14:paraId="2A1CED53" w14:textId="5CEA3060"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19.98</w:t>
            </w:r>
          </w:p>
        </w:tc>
        <w:tc>
          <w:tcPr>
            <w:tcW w:w="851" w:type="dxa"/>
          </w:tcPr>
          <w:p w14:paraId="32C94F23" w14:textId="2C3E4C5F"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19.98</w:t>
            </w:r>
          </w:p>
        </w:tc>
        <w:tc>
          <w:tcPr>
            <w:tcW w:w="1093" w:type="dxa"/>
          </w:tcPr>
          <w:p w14:paraId="6FEDBE37" w14:textId="68017AF4"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34.00</w:t>
            </w:r>
          </w:p>
        </w:tc>
        <w:tc>
          <w:tcPr>
            <w:tcW w:w="1093" w:type="dxa"/>
          </w:tcPr>
          <w:p w14:paraId="0EA72F48" w14:textId="18D8830C"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34.00</w:t>
            </w:r>
          </w:p>
        </w:tc>
        <w:tc>
          <w:tcPr>
            <w:tcW w:w="1010" w:type="dxa"/>
          </w:tcPr>
          <w:p w14:paraId="3ECD94D4" w14:textId="2F76909A"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51.00</w:t>
            </w:r>
          </w:p>
        </w:tc>
        <w:tc>
          <w:tcPr>
            <w:tcW w:w="1010" w:type="dxa"/>
          </w:tcPr>
          <w:p w14:paraId="6FD36147" w14:textId="08EF9825"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51.00</w:t>
            </w:r>
          </w:p>
        </w:tc>
        <w:tc>
          <w:tcPr>
            <w:tcW w:w="1010" w:type="dxa"/>
          </w:tcPr>
          <w:p w14:paraId="1B47DFF3" w14:textId="73A5FAB3"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8.52 - 50.00</w:t>
            </w:r>
          </w:p>
        </w:tc>
        <w:tc>
          <w:tcPr>
            <w:tcW w:w="1010" w:type="dxa"/>
          </w:tcPr>
          <w:p w14:paraId="2F672A32" w14:textId="3AD48772"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8.52 - 50.00</w:t>
            </w:r>
          </w:p>
        </w:tc>
      </w:tr>
      <w:tr w:rsidR="000777D5" w:rsidRPr="00934E07" w14:paraId="162C3CF9" w14:textId="77777777">
        <w:trPr>
          <w:trHeight w:val="221"/>
        </w:trPr>
        <w:tc>
          <w:tcPr>
            <w:tcW w:w="1704" w:type="dxa"/>
          </w:tcPr>
          <w:p w14:paraId="422D7E21" w14:textId="490EE882" w:rsidR="000777D5" w:rsidRPr="00934E07" w:rsidRDefault="000777D5" w:rsidP="000777D5">
            <w:pPr>
              <w:pStyle w:val="ListParagraph"/>
              <w:tabs>
                <w:tab w:val="left" w:pos="426"/>
              </w:tabs>
              <w:spacing w:before="60" w:line="276" w:lineRule="auto"/>
              <w:ind w:left="183" w:hanging="183"/>
              <w:rPr>
                <w:rFonts w:ascii="Arial" w:hAnsi="Arial" w:cs="Arial"/>
                <w:sz w:val="12"/>
                <w:szCs w:val="12"/>
                <w:cs/>
                <w:lang w:val="en-GB"/>
              </w:rPr>
            </w:pPr>
            <w:r w:rsidRPr="00934E07">
              <w:rPr>
                <w:rFonts w:ascii="Arial" w:hAnsi="Arial" w:cs="Arial"/>
                <w:sz w:val="12"/>
                <w:szCs w:val="12"/>
                <w:lang w:val="en-GB"/>
              </w:rPr>
              <w:t xml:space="preserve">Net assets by the   </w:t>
            </w:r>
          </w:p>
        </w:tc>
        <w:tc>
          <w:tcPr>
            <w:tcW w:w="895" w:type="dxa"/>
          </w:tcPr>
          <w:p w14:paraId="664C9F16" w14:textId="58E2062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tcPr>
          <w:p w14:paraId="24800CCC" w14:textId="260F85C6"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5F77C6F9" w14:textId="26488D1D"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111928A2" w14:textId="7BCD41FB"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0D389117" w14:textId="34CCAC99"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4E22E8B6" w14:textId="7E763036"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2C46614A" w14:textId="346238B3"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230F1F30" w14:textId="3F46D663"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DC3704" w:rsidRPr="00934E07" w14:paraId="4E02A2D6" w14:textId="77777777">
        <w:trPr>
          <w:trHeight w:val="221"/>
        </w:trPr>
        <w:tc>
          <w:tcPr>
            <w:tcW w:w="1704" w:type="dxa"/>
          </w:tcPr>
          <w:p w14:paraId="5A1B30AA" w14:textId="3142DA11" w:rsidR="00DC3704" w:rsidRPr="00934E07" w:rsidRDefault="00DC3704" w:rsidP="00DC3704">
            <w:pPr>
              <w:pStyle w:val="ListParagraph"/>
              <w:tabs>
                <w:tab w:val="left" w:pos="426"/>
              </w:tabs>
              <w:spacing w:before="60" w:line="276" w:lineRule="auto"/>
              <w:ind w:left="183" w:hanging="183"/>
              <w:rPr>
                <w:rFonts w:ascii="Arial" w:hAnsi="Arial" w:cs="Arial"/>
                <w:sz w:val="12"/>
                <w:szCs w:val="12"/>
                <w:lang w:val="en-GB"/>
              </w:rPr>
            </w:pPr>
            <w:r w:rsidRPr="00934E07">
              <w:rPr>
                <w:rFonts w:ascii="Arial" w:hAnsi="Arial" w:cs="Arial"/>
                <w:sz w:val="12"/>
                <w:szCs w:val="12"/>
                <w:cs/>
                <w:lang w:val="en-GB"/>
              </w:rPr>
              <w:t xml:space="preserve">   </w:t>
            </w:r>
            <w:r w:rsidRPr="00934E07">
              <w:rPr>
                <w:rFonts w:ascii="Arial" w:hAnsi="Arial" w:cs="Arial"/>
                <w:sz w:val="12"/>
                <w:szCs w:val="12"/>
                <w:lang w:val="en-GB"/>
              </w:rPr>
              <w:t>Company’s proportion</w:t>
            </w:r>
          </w:p>
        </w:tc>
        <w:tc>
          <w:tcPr>
            <w:tcW w:w="895" w:type="dxa"/>
          </w:tcPr>
          <w:p w14:paraId="6026C2EC" w14:textId="6217979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102,825</w:t>
            </w:r>
          </w:p>
        </w:tc>
        <w:tc>
          <w:tcPr>
            <w:tcW w:w="851" w:type="dxa"/>
          </w:tcPr>
          <w:p w14:paraId="4A10B76B" w14:textId="4DA9BE93"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110,389</w:t>
            </w:r>
          </w:p>
        </w:tc>
        <w:tc>
          <w:tcPr>
            <w:tcW w:w="1093" w:type="dxa"/>
          </w:tcPr>
          <w:p w14:paraId="7E595BFC" w14:textId="34ADC4ED"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(25,711)</w:t>
            </w:r>
          </w:p>
        </w:tc>
        <w:tc>
          <w:tcPr>
            <w:tcW w:w="1093" w:type="dxa"/>
          </w:tcPr>
          <w:p w14:paraId="452AC3C3" w14:textId="08F3358C"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611</w:t>
            </w:r>
          </w:p>
        </w:tc>
        <w:tc>
          <w:tcPr>
            <w:tcW w:w="1010" w:type="dxa"/>
          </w:tcPr>
          <w:p w14:paraId="14A4FB5D" w14:textId="1802D39D"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1,459,417</w:t>
            </w:r>
          </w:p>
        </w:tc>
        <w:tc>
          <w:tcPr>
            <w:tcW w:w="1010" w:type="dxa"/>
          </w:tcPr>
          <w:p w14:paraId="184BEB5D" w14:textId="359C27FC"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1,843,956</w:t>
            </w:r>
          </w:p>
        </w:tc>
        <w:tc>
          <w:tcPr>
            <w:tcW w:w="1010" w:type="dxa"/>
          </w:tcPr>
          <w:p w14:paraId="33911AB0" w14:textId="79D90822"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41,247</w:t>
            </w:r>
          </w:p>
        </w:tc>
        <w:tc>
          <w:tcPr>
            <w:tcW w:w="1010" w:type="dxa"/>
          </w:tcPr>
          <w:p w14:paraId="60B9ABDA" w14:textId="7D2FA95E"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48,579</w:t>
            </w:r>
          </w:p>
        </w:tc>
      </w:tr>
      <w:tr w:rsidR="00DC3704" w:rsidRPr="00934E07" w14:paraId="3295970B" w14:textId="77777777">
        <w:trPr>
          <w:trHeight w:val="221"/>
        </w:trPr>
        <w:tc>
          <w:tcPr>
            <w:tcW w:w="1704" w:type="dxa"/>
          </w:tcPr>
          <w:p w14:paraId="4EDA74DF" w14:textId="76366579" w:rsidR="00DC3704" w:rsidRPr="00934E07" w:rsidRDefault="00DC3704" w:rsidP="00DC3704">
            <w:pPr>
              <w:pStyle w:val="ListParagraph"/>
              <w:tabs>
                <w:tab w:val="left" w:pos="426"/>
              </w:tabs>
              <w:spacing w:before="60" w:line="276" w:lineRule="auto"/>
              <w:ind w:left="0"/>
              <w:jc w:val="both"/>
              <w:rPr>
                <w:rFonts w:ascii="Arial" w:eastAsia="Arial Unicode MS" w:hAnsi="Arial" w:cs="Arial"/>
                <w:sz w:val="12"/>
                <w:szCs w:val="12"/>
                <w:cs/>
                <w:lang w:val="en-GB"/>
              </w:rPr>
            </w:pPr>
            <w:r w:rsidRPr="00934E07">
              <w:rPr>
                <w:rFonts w:ascii="Arial" w:hAnsi="Arial" w:cs="Arial"/>
                <w:sz w:val="12"/>
                <w:szCs w:val="12"/>
              </w:rPr>
              <w:t>Other adjustment</w:t>
            </w:r>
          </w:p>
        </w:tc>
        <w:tc>
          <w:tcPr>
            <w:tcW w:w="895" w:type="dxa"/>
          </w:tcPr>
          <w:p w14:paraId="2DC25DEA" w14:textId="0777BF4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864</w:t>
            </w:r>
          </w:p>
        </w:tc>
        <w:tc>
          <w:tcPr>
            <w:tcW w:w="851" w:type="dxa"/>
          </w:tcPr>
          <w:p w14:paraId="149997C0" w14:textId="2C000338"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864</w:t>
            </w:r>
          </w:p>
        </w:tc>
        <w:tc>
          <w:tcPr>
            <w:tcW w:w="1093" w:type="dxa"/>
          </w:tcPr>
          <w:p w14:paraId="635F6E00" w14:textId="61FCB77B"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166,566</w:t>
            </w:r>
          </w:p>
        </w:tc>
        <w:tc>
          <w:tcPr>
            <w:tcW w:w="1093" w:type="dxa"/>
          </w:tcPr>
          <w:p w14:paraId="5F0BDA41" w14:textId="27CE452B"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166,566</w:t>
            </w:r>
          </w:p>
        </w:tc>
        <w:tc>
          <w:tcPr>
            <w:tcW w:w="1010" w:type="dxa"/>
          </w:tcPr>
          <w:p w14:paraId="64C0CACD" w14:textId="52955322"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(891,580)</w:t>
            </w:r>
          </w:p>
        </w:tc>
        <w:tc>
          <w:tcPr>
            <w:tcW w:w="1010" w:type="dxa"/>
          </w:tcPr>
          <w:p w14:paraId="5330F67C" w14:textId="1FB93F91"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(300,029)</w:t>
            </w:r>
          </w:p>
        </w:tc>
        <w:tc>
          <w:tcPr>
            <w:tcW w:w="1010" w:type="dxa"/>
          </w:tcPr>
          <w:p w14:paraId="186CCEFD" w14:textId="41ACE205"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5,640</w:t>
            </w:r>
          </w:p>
        </w:tc>
        <w:tc>
          <w:tcPr>
            <w:tcW w:w="1010" w:type="dxa"/>
          </w:tcPr>
          <w:p w14:paraId="214D6E85" w14:textId="43A0BA02"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6,316</w:t>
            </w:r>
          </w:p>
        </w:tc>
      </w:tr>
      <w:tr w:rsidR="000777D5" w:rsidRPr="00934E07" w14:paraId="7F2C966C" w14:textId="77777777">
        <w:trPr>
          <w:trHeight w:val="221"/>
        </w:trPr>
        <w:tc>
          <w:tcPr>
            <w:tcW w:w="1704" w:type="dxa"/>
          </w:tcPr>
          <w:p w14:paraId="6A2F493B" w14:textId="2E756CBD" w:rsidR="000777D5" w:rsidRPr="00934E07" w:rsidRDefault="000777D5" w:rsidP="000777D5">
            <w:pPr>
              <w:pStyle w:val="ListParagraph"/>
              <w:tabs>
                <w:tab w:val="left" w:pos="426"/>
              </w:tabs>
              <w:spacing w:before="60" w:line="276" w:lineRule="auto"/>
              <w:ind w:left="118" w:hanging="118"/>
              <w:rPr>
                <w:rFonts w:ascii="Arial" w:hAnsi="Arial" w:cs="Arial"/>
                <w:sz w:val="12"/>
                <w:szCs w:val="12"/>
              </w:rPr>
            </w:pPr>
            <w:r w:rsidRPr="00934E07">
              <w:rPr>
                <w:rFonts w:ascii="Arial" w:hAnsi="Arial" w:cs="Arial"/>
                <w:sz w:val="12"/>
                <w:szCs w:val="12"/>
              </w:rPr>
              <w:t>Carrying amount of the</w:t>
            </w:r>
            <w:r w:rsidRPr="00934E07">
              <w:rPr>
                <w:rFonts w:ascii="Arial" w:hAnsi="Arial" w:cs="Arial"/>
                <w:sz w:val="12"/>
                <w:szCs w:val="12"/>
                <w:cs/>
              </w:rPr>
              <w:t xml:space="preserve"> </w:t>
            </w:r>
          </w:p>
        </w:tc>
        <w:tc>
          <w:tcPr>
            <w:tcW w:w="895" w:type="dxa"/>
          </w:tcPr>
          <w:p w14:paraId="33194BC7" w14:textId="6F61F36D"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tcPr>
          <w:p w14:paraId="6C7CE7FC" w14:textId="481C2B59"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0EDC8E75" w14:textId="252CF0BC"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3E51E529" w14:textId="7402A97C"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66D13ABF" w14:textId="31751711"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03C79DF6" w14:textId="6401BB23"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1C03A16A" w14:textId="486BA0B9"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52541814" w14:textId="7B6AB9ED"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0777D5" w:rsidRPr="00934E07" w14:paraId="0AD0E4A8" w14:textId="77777777">
        <w:trPr>
          <w:trHeight w:val="221"/>
        </w:trPr>
        <w:tc>
          <w:tcPr>
            <w:tcW w:w="1704" w:type="dxa"/>
          </w:tcPr>
          <w:p w14:paraId="0430874B" w14:textId="0AA32CE3" w:rsidR="000777D5" w:rsidRPr="00934E07" w:rsidRDefault="000777D5" w:rsidP="000777D5">
            <w:pPr>
              <w:pStyle w:val="ListParagraph"/>
              <w:tabs>
                <w:tab w:val="left" w:pos="426"/>
              </w:tabs>
              <w:spacing w:before="60" w:line="276" w:lineRule="auto"/>
              <w:ind w:left="118" w:hanging="118"/>
              <w:rPr>
                <w:rFonts w:ascii="Arial" w:hAnsi="Arial" w:cs="Arial"/>
                <w:sz w:val="12"/>
                <w:szCs w:val="12"/>
              </w:rPr>
            </w:pPr>
            <w:r w:rsidRPr="00934E07">
              <w:rPr>
                <w:rFonts w:ascii="Arial" w:hAnsi="Arial" w:cs="Arial"/>
                <w:sz w:val="12"/>
                <w:szCs w:val="12"/>
                <w:cs/>
              </w:rPr>
              <w:t xml:space="preserve">   </w:t>
            </w:r>
            <w:r w:rsidRPr="00934E07">
              <w:rPr>
                <w:rFonts w:ascii="Arial" w:hAnsi="Arial" w:cs="Arial"/>
                <w:sz w:val="12"/>
                <w:szCs w:val="12"/>
              </w:rPr>
              <w:t>investment in associated</w:t>
            </w:r>
          </w:p>
        </w:tc>
        <w:tc>
          <w:tcPr>
            <w:tcW w:w="895" w:type="dxa"/>
          </w:tcPr>
          <w:p w14:paraId="54C2EB16"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tcPr>
          <w:p w14:paraId="54C19697"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21BAF267"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1BF22134"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32F07BD1"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4ECAD60B"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56824B05"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5F84F5A7"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0777D5" w:rsidRPr="00934E07" w14:paraId="0471B3B4" w14:textId="77777777">
        <w:trPr>
          <w:trHeight w:val="221"/>
        </w:trPr>
        <w:tc>
          <w:tcPr>
            <w:tcW w:w="1704" w:type="dxa"/>
          </w:tcPr>
          <w:p w14:paraId="79585B24" w14:textId="50D506F6" w:rsidR="000777D5" w:rsidRPr="00934E07" w:rsidRDefault="000777D5" w:rsidP="000777D5">
            <w:pPr>
              <w:pStyle w:val="ListParagraph"/>
              <w:tabs>
                <w:tab w:val="left" w:pos="426"/>
              </w:tabs>
              <w:spacing w:before="60" w:line="276" w:lineRule="auto"/>
              <w:ind w:left="118" w:hanging="118"/>
              <w:rPr>
                <w:rFonts w:ascii="Arial" w:hAnsi="Arial" w:cs="Arial"/>
                <w:sz w:val="12"/>
                <w:szCs w:val="12"/>
              </w:rPr>
            </w:pPr>
            <w:r w:rsidRPr="00934E07">
              <w:rPr>
                <w:rFonts w:ascii="Arial" w:hAnsi="Arial" w:cs="Arial"/>
                <w:sz w:val="12"/>
                <w:szCs w:val="12"/>
              </w:rPr>
              <w:t xml:space="preserve">   and joint control </w:t>
            </w:r>
          </w:p>
        </w:tc>
        <w:tc>
          <w:tcPr>
            <w:tcW w:w="895" w:type="dxa"/>
          </w:tcPr>
          <w:p w14:paraId="4DAD7B53"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tcPr>
          <w:p w14:paraId="1360F3C0"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0973C300"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390C9DF5"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34149A5E"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1572E43D"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73AAB4B3"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76E32E3C"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DC3704" w:rsidRPr="00934E07" w14:paraId="1BA7C5CF" w14:textId="77777777">
        <w:trPr>
          <w:trHeight w:val="221"/>
        </w:trPr>
        <w:tc>
          <w:tcPr>
            <w:tcW w:w="1704" w:type="dxa"/>
          </w:tcPr>
          <w:p w14:paraId="3B3893C4" w14:textId="24FDD641" w:rsidR="00DC3704" w:rsidRPr="00934E07" w:rsidRDefault="00DC3704" w:rsidP="00DC3704">
            <w:pPr>
              <w:pStyle w:val="ListParagraph"/>
              <w:tabs>
                <w:tab w:val="left" w:pos="426"/>
              </w:tabs>
              <w:spacing w:before="60" w:line="276" w:lineRule="auto"/>
              <w:ind w:left="118" w:hanging="118"/>
              <w:rPr>
                <w:rFonts w:ascii="Arial" w:hAnsi="Arial" w:cs="Arial"/>
                <w:sz w:val="12"/>
                <w:szCs w:val="12"/>
              </w:rPr>
            </w:pPr>
            <w:r w:rsidRPr="00934E07">
              <w:rPr>
                <w:rFonts w:ascii="Arial" w:hAnsi="Arial" w:cs="Arial"/>
                <w:sz w:val="12"/>
                <w:szCs w:val="12"/>
              </w:rPr>
              <w:t xml:space="preserve">   companies</w:t>
            </w:r>
          </w:p>
        </w:tc>
        <w:tc>
          <w:tcPr>
            <w:tcW w:w="895" w:type="dxa"/>
          </w:tcPr>
          <w:p w14:paraId="0489A750" w14:textId="2D7A46D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103,689</w:t>
            </w:r>
          </w:p>
        </w:tc>
        <w:tc>
          <w:tcPr>
            <w:tcW w:w="851" w:type="dxa"/>
          </w:tcPr>
          <w:p w14:paraId="2FE46B20" w14:textId="58D1E8A3"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111,253</w:t>
            </w:r>
          </w:p>
        </w:tc>
        <w:tc>
          <w:tcPr>
            <w:tcW w:w="1093" w:type="dxa"/>
          </w:tcPr>
          <w:p w14:paraId="68EE73E7" w14:textId="5000DDD0"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140,855</w:t>
            </w:r>
          </w:p>
        </w:tc>
        <w:tc>
          <w:tcPr>
            <w:tcW w:w="1093" w:type="dxa"/>
          </w:tcPr>
          <w:p w14:paraId="1EE1577C" w14:textId="5C4C58F5"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167,177</w:t>
            </w:r>
          </w:p>
        </w:tc>
        <w:tc>
          <w:tcPr>
            <w:tcW w:w="1010" w:type="dxa"/>
          </w:tcPr>
          <w:p w14:paraId="45E5FF79" w14:textId="543B3ADB"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567,837</w:t>
            </w:r>
          </w:p>
        </w:tc>
        <w:tc>
          <w:tcPr>
            <w:tcW w:w="1010" w:type="dxa"/>
          </w:tcPr>
          <w:p w14:paraId="23868D1D" w14:textId="65D1F36E"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1,543,927</w:t>
            </w:r>
          </w:p>
        </w:tc>
        <w:tc>
          <w:tcPr>
            <w:tcW w:w="1010" w:type="dxa"/>
          </w:tcPr>
          <w:p w14:paraId="7BE0684C" w14:textId="114B1825"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46,887</w:t>
            </w:r>
          </w:p>
        </w:tc>
        <w:tc>
          <w:tcPr>
            <w:tcW w:w="1010" w:type="dxa"/>
          </w:tcPr>
          <w:p w14:paraId="6B0E38D9" w14:textId="131422A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54,895</w:t>
            </w:r>
          </w:p>
        </w:tc>
      </w:tr>
      <w:tr w:rsidR="000777D5" w:rsidRPr="00934E07" w14:paraId="63339900" w14:textId="77777777">
        <w:trPr>
          <w:trHeight w:val="221"/>
        </w:trPr>
        <w:tc>
          <w:tcPr>
            <w:tcW w:w="1704" w:type="dxa"/>
          </w:tcPr>
          <w:p w14:paraId="4BBB8FE3" w14:textId="77777777" w:rsidR="000777D5" w:rsidRPr="00934E07" w:rsidRDefault="000777D5" w:rsidP="000777D5">
            <w:pPr>
              <w:pStyle w:val="ListParagraph"/>
              <w:tabs>
                <w:tab w:val="left" w:pos="426"/>
              </w:tabs>
              <w:spacing w:before="60" w:line="276" w:lineRule="auto"/>
              <w:ind w:left="0"/>
              <w:jc w:val="thaiDistribute"/>
              <w:rPr>
                <w:rFonts w:ascii="Arial" w:eastAsia="Arial Unicode MS" w:hAnsi="Arial" w:cs="Arial"/>
                <w:sz w:val="2"/>
                <w:szCs w:val="2"/>
                <w:cs/>
                <w:lang w:val="en-GB"/>
              </w:rPr>
            </w:pPr>
          </w:p>
        </w:tc>
        <w:tc>
          <w:tcPr>
            <w:tcW w:w="895" w:type="dxa"/>
          </w:tcPr>
          <w:p w14:paraId="758BC949"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tcPr>
          <w:p w14:paraId="0EB5DCD9"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71E636E3"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tcPr>
          <w:p w14:paraId="27D49C4D"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227CF6F0"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2F1A1B2C"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1791337D"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38710758" w14:textId="7777777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DC3704" w:rsidRPr="00934E07" w14:paraId="282F37B8" w14:textId="77777777">
        <w:tc>
          <w:tcPr>
            <w:tcW w:w="1704" w:type="dxa"/>
          </w:tcPr>
          <w:p w14:paraId="36ABCFF2" w14:textId="77777777" w:rsidR="00DC3704" w:rsidRPr="00934E07" w:rsidRDefault="00DC3704" w:rsidP="00DC3704">
            <w:pPr>
              <w:pStyle w:val="ListParagraph"/>
              <w:tabs>
                <w:tab w:val="left" w:pos="426"/>
              </w:tabs>
              <w:spacing w:before="60" w:line="276" w:lineRule="auto"/>
              <w:ind w:left="0"/>
              <w:jc w:val="thaiDistribute"/>
              <w:rPr>
                <w:rFonts w:ascii="Arial" w:eastAsia="Arial Unicode MS" w:hAnsi="Arial" w:cs="Arial"/>
                <w:sz w:val="12"/>
                <w:szCs w:val="12"/>
                <w:cs/>
                <w:lang w:val="en-GB"/>
              </w:rPr>
            </w:pPr>
            <w:r w:rsidRPr="00934E07">
              <w:rPr>
                <w:rFonts w:ascii="Arial" w:eastAsia="Arial Unicode MS" w:hAnsi="Arial" w:cs="Arial"/>
                <w:sz w:val="12"/>
                <w:szCs w:val="12"/>
                <w:lang w:val="en-GB"/>
              </w:rPr>
              <w:t>Revenues</w:t>
            </w:r>
          </w:p>
        </w:tc>
        <w:tc>
          <w:tcPr>
            <w:tcW w:w="895" w:type="dxa"/>
          </w:tcPr>
          <w:p w14:paraId="78553A32" w14:textId="5336E180"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1,254,301</w:t>
            </w:r>
          </w:p>
        </w:tc>
        <w:tc>
          <w:tcPr>
            <w:tcW w:w="851" w:type="dxa"/>
          </w:tcPr>
          <w:p w14:paraId="78A694B6" w14:textId="70CCE484"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1,517,985</w:t>
            </w:r>
          </w:p>
        </w:tc>
        <w:tc>
          <w:tcPr>
            <w:tcW w:w="1093" w:type="dxa"/>
          </w:tcPr>
          <w:p w14:paraId="29A3F065" w14:textId="42439A48"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tcPr>
          <w:p w14:paraId="114A2A49" w14:textId="4B4B231A"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tcPr>
          <w:p w14:paraId="6544F2F5" w14:textId="1F656B51"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82,931</w:t>
            </w:r>
          </w:p>
        </w:tc>
        <w:tc>
          <w:tcPr>
            <w:tcW w:w="1010" w:type="dxa"/>
          </w:tcPr>
          <w:p w14:paraId="212982F0" w14:textId="7FE6A19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vAlign w:val="bottom"/>
          </w:tcPr>
          <w:p w14:paraId="5090F42C" w14:textId="086098B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334,242</w:t>
            </w:r>
          </w:p>
        </w:tc>
        <w:tc>
          <w:tcPr>
            <w:tcW w:w="1010" w:type="dxa"/>
            <w:vAlign w:val="bottom"/>
          </w:tcPr>
          <w:p w14:paraId="63F424A8" w14:textId="34A2BAE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325,478</w:t>
            </w:r>
          </w:p>
        </w:tc>
      </w:tr>
      <w:tr w:rsidR="00DC3704" w:rsidRPr="00934E07" w14:paraId="2478F684" w14:textId="77777777" w:rsidTr="00900BA9">
        <w:tc>
          <w:tcPr>
            <w:tcW w:w="1704" w:type="dxa"/>
          </w:tcPr>
          <w:p w14:paraId="6FDBEEFF" w14:textId="0B839615" w:rsidR="00DC3704" w:rsidRPr="00934E07" w:rsidRDefault="00DC3704" w:rsidP="00DC3704">
            <w:pPr>
              <w:pStyle w:val="ListParagraph"/>
              <w:tabs>
                <w:tab w:val="left" w:pos="426"/>
              </w:tabs>
              <w:spacing w:before="60" w:line="276" w:lineRule="auto"/>
              <w:ind w:left="0"/>
              <w:jc w:val="thaiDistribute"/>
              <w:rPr>
                <w:rFonts w:ascii="Arial" w:eastAsia="Arial Unicode MS" w:hAnsi="Arial" w:cs="Arial"/>
                <w:sz w:val="12"/>
                <w:szCs w:val="12"/>
              </w:rPr>
            </w:pPr>
            <w:r w:rsidRPr="00934E07">
              <w:rPr>
                <w:rFonts w:ascii="Arial" w:eastAsia="Arial Unicode MS" w:hAnsi="Arial" w:cs="Arial"/>
                <w:sz w:val="12"/>
                <w:szCs w:val="12"/>
                <w:lang w:val="en-GB"/>
              </w:rPr>
              <w:t>Interest income</w:t>
            </w:r>
          </w:p>
        </w:tc>
        <w:tc>
          <w:tcPr>
            <w:tcW w:w="895" w:type="dxa"/>
          </w:tcPr>
          <w:p w14:paraId="636C92E9" w14:textId="3D9974AD"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851" w:type="dxa"/>
          </w:tcPr>
          <w:p w14:paraId="574CF299" w14:textId="6C2905F9"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vAlign w:val="bottom"/>
          </w:tcPr>
          <w:p w14:paraId="3E03BE62" w14:textId="5FD7D451"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vAlign w:val="bottom"/>
          </w:tcPr>
          <w:p w14:paraId="30AB9789" w14:textId="7197A6FC"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tcPr>
          <w:p w14:paraId="41E125C1" w14:textId="0611BA28"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1,437</w:t>
            </w:r>
          </w:p>
        </w:tc>
        <w:tc>
          <w:tcPr>
            <w:tcW w:w="1010" w:type="dxa"/>
          </w:tcPr>
          <w:p w14:paraId="757245C9" w14:textId="55110E76"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255</w:t>
            </w:r>
          </w:p>
        </w:tc>
        <w:tc>
          <w:tcPr>
            <w:tcW w:w="1010" w:type="dxa"/>
            <w:vAlign w:val="bottom"/>
          </w:tcPr>
          <w:p w14:paraId="3BEC26B5" w14:textId="52E40382"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68</w:t>
            </w:r>
          </w:p>
        </w:tc>
        <w:tc>
          <w:tcPr>
            <w:tcW w:w="1010" w:type="dxa"/>
            <w:vAlign w:val="bottom"/>
          </w:tcPr>
          <w:p w14:paraId="6D95BCCD" w14:textId="6D38FC5C"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w:t>
            </w:r>
          </w:p>
        </w:tc>
      </w:tr>
      <w:tr w:rsidR="000777D5" w:rsidRPr="00934E07" w14:paraId="43F5DA32" w14:textId="77777777">
        <w:tc>
          <w:tcPr>
            <w:tcW w:w="1704" w:type="dxa"/>
          </w:tcPr>
          <w:p w14:paraId="04608D8E" w14:textId="4D4F10E6" w:rsidR="000777D5" w:rsidRPr="00934E07" w:rsidRDefault="000777D5" w:rsidP="000777D5">
            <w:pPr>
              <w:pStyle w:val="ListParagraph"/>
              <w:tabs>
                <w:tab w:val="left" w:pos="426"/>
              </w:tabs>
              <w:spacing w:before="60" w:line="276" w:lineRule="auto"/>
              <w:ind w:left="173" w:hanging="142"/>
              <w:rPr>
                <w:rFonts w:ascii="Arial" w:eastAsia="Arial Unicode MS" w:hAnsi="Arial" w:cs="Arial"/>
                <w:sz w:val="12"/>
                <w:szCs w:val="12"/>
                <w:lang w:val="en-GB"/>
              </w:rPr>
            </w:pPr>
            <w:r w:rsidRPr="00934E07">
              <w:rPr>
                <w:rFonts w:ascii="Arial" w:eastAsia="Arial Unicode MS" w:hAnsi="Arial" w:cs="Arial"/>
                <w:sz w:val="12"/>
                <w:szCs w:val="12"/>
                <w:lang w:val="en-GB"/>
              </w:rPr>
              <w:t xml:space="preserve">Depreciation and </w:t>
            </w:r>
          </w:p>
        </w:tc>
        <w:tc>
          <w:tcPr>
            <w:tcW w:w="895" w:type="dxa"/>
            <w:vAlign w:val="bottom"/>
          </w:tcPr>
          <w:p w14:paraId="07233065" w14:textId="59733FCD"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vAlign w:val="bottom"/>
          </w:tcPr>
          <w:p w14:paraId="6C0441D2" w14:textId="258AD0A6"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7A5DF8CA" w14:textId="55CC9C08"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021E65FB" w14:textId="1E58F570"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633B06C1" w14:textId="749BF6D3"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tcPr>
          <w:p w14:paraId="6A7EF946" w14:textId="4F87C427"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242DD723" w14:textId="11A43233"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0DA311FD" w14:textId="1AAA484B"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2340A4" w:rsidRPr="00934E07" w14:paraId="657CB7C2" w14:textId="77777777">
        <w:tc>
          <w:tcPr>
            <w:tcW w:w="1704" w:type="dxa"/>
          </w:tcPr>
          <w:p w14:paraId="1B57F4E4" w14:textId="0633212D" w:rsidR="002340A4" w:rsidRPr="00934E07" w:rsidRDefault="002340A4" w:rsidP="002340A4">
            <w:pPr>
              <w:pStyle w:val="ListParagraph"/>
              <w:tabs>
                <w:tab w:val="left" w:pos="426"/>
              </w:tabs>
              <w:spacing w:before="60" w:line="276" w:lineRule="auto"/>
              <w:ind w:left="173" w:hanging="142"/>
              <w:rPr>
                <w:rFonts w:ascii="Arial" w:eastAsia="Arial Unicode MS" w:hAnsi="Arial" w:cs="Arial"/>
                <w:sz w:val="12"/>
                <w:szCs w:val="12"/>
                <w:lang w:val="en-GB"/>
              </w:rPr>
            </w:pPr>
            <w:r w:rsidRPr="00934E07">
              <w:rPr>
                <w:rFonts w:ascii="Arial" w:eastAsia="Arial Unicode MS" w:hAnsi="Arial" w:cs="Arial"/>
                <w:sz w:val="12"/>
                <w:szCs w:val="12"/>
                <w:lang w:val="en-GB"/>
              </w:rPr>
              <w:t xml:space="preserve">   amortization</w:t>
            </w:r>
          </w:p>
        </w:tc>
        <w:tc>
          <w:tcPr>
            <w:tcW w:w="895" w:type="dxa"/>
            <w:vAlign w:val="bottom"/>
          </w:tcPr>
          <w:p w14:paraId="185A920B" w14:textId="34559C99" w:rsidR="002340A4" w:rsidRPr="00934E07"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(13,331)</w:t>
            </w:r>
          </w:p>
        </w:tc>
        <w:tc>
          <w:tcPr>
            <w:tcW w:w="851" w:type="dxa"/>
            <w:vAlign w:val="bottom"/>
          </w:tcPr>
          <w:p w14:paraId="65A160D9" w14:textId="71E7F77F" w:rsidR="002340A4" w:rsidRPr="00934E07"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(14,309)</w:t>
            </w:r>
          </w:p>
        </w:tc>
        <w:tc>
          <w:tcPr>
            <w:tcW w:w="1093" w:type="dxa"/>
            <w:vAlign w:val="bottom"/>
          </w:tcPr>
          <w:p w14:paraId="7B0D4F27" w14:textId="2DA5922B" w:rsidR="002340A4" w:rsidRPr="00934E07"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(323)</w:t>
            </w:r>
          </w:p>
        </w:tc>
        <w:tc>
          <w:tcPr>
            <w:tcW w:w="1093" w:type="dxa"/>
            <w:vAlign w:val="bottom"/>
          </w:tcPr>
          <w:p w14:paraId="48A281B4" w14:textId="4DBC3C2E" w:rsidR="002340A4" w:rsidRPr="002340A4"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2340A4">
              <w:rPr>
                <w:rFonts w:ascii="Arial" w:eastAsia="Arial Unicode MS" w:hAnsi="Arial" w:cs="Arial"/>
                <w:sz w:val="12"/>
                <w:szCs w:val="12"/>
                <w:lang w:val="en-GB"/>
              </w:rPr>
              <w:t>(452)</w:t>
            </w:r>
          </w:p>
        </w:tc>
        <w:tc>
          <w:tcPr>
            <w:tcW w:w="1010" w:type="dxa"/>
          </w:tcPr>
          <w:p w14:paraId="1D56BE05" w14:textId="79B919AA" w:rsidR="002340A4" w:rsidRPr="002340A4"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2340A4">
              <w:rPr>
                <w:rFonts w:ascii="Arial" w:hAnsi="Arial" w:cs="Arial"/>
                <w:sz w:val="12"/>
                <w:szCs w:val="12"/>
              </w:rPr>
              <w:t>(45,194)</w:t>
            </w:r>
          </w:p>
        </w:tc>
        <w:tc>
          <w:tcPr>
            <w:tcW w:w="1010" w:type="dxa"/>
          </w:tcPr>
          <w:p w14:paraId="23C48150" w14:textId="10B7306D" w:rsidR="002340A4" w:rsidRPr="002340A4"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2340A4">
              <w:rPr>
                <w:rFonts w:ascii="Arial" w:hAnsi="Arial" w:cs="Arial"/>
                <w:sz w:val="12"/>
                <w:szCs w:val="12"/>
              </w:rPr>
              <w:t>(1,007)</w:t>
            </w:r>
          </w:p>
        </w:tc>
        <w:tc>
          <w:tcPr>
            <w:tcW w:w="1010" w:type="dxa"/>
            <w:vAlign w:val="bottom"/>
          </w:tcPr>
          <w:p w14:paraId="44A19615" w14:textId="502D18FA" w:rsidR="002340A4" w:rsidRPr="002340A4"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2340A4">
              <w:rPr>
                <w:rFonts w:ascii="Arial" w:eastAsia="Arial Unicode MS" w:hAnsi="Arial" w:cs="Arial"/>
                <w:sz w:val="12"/>
                <w:szCs w:val="12"/>
                <w:lang w:val="en-GB"/>
              </w:rPr>
              <w:t>(5</w:t>
            </w:r>
            <w:r w:rsidR="009F19D6">
              <w:rPr>
                <w:rFonts w:ascii="Arial" w:eastAsia="Arial Unicode MS" w:hAnsi="Arial" w:cs="Arial"/>
                <w:sz w:val="12"/>
                <w:szCs w:val="12"/>
                <w:lang w:val="en-GB"/>
              </w:rPr>
              <w:t>8</w:t>
            </w:r>
            <w:r w:rsidRPr="002340A4">
              <w:rPr>
                <w:rFonts w:ascii="Arial" w:eastAsia="Arial Unicode MS" w:hAnsi="Arial" w:cs="Arial"/>
                <w:sz w:val="12"/>
                <w:szCs w:val="12"/>
                <w:lang w:val="en-GB"/>
              </w:rPr>
              <w:t>,746)</w:t>
            </w:r>
          </w:p>
        </w:tc>
        <w:tc>
          <w:tcPr>
            <w:tcW w:w="1010" w:type="dxa"/>
            <w:vAlign w:val="bottom"/>
          </w:tcPr>
          <w:p w14:paraId="06076A11" w14:textId="1DD0FF67" w:rsidR="002340A4" w:rsidRPr="00934E07" w:rsidRDefault="002340A4" w:rsidP="002340A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(70,073)</w:t>
            </w:r>
          </w:p>
        </w:tc>
      </w:tr>
      <w:tr w:rsidR="00DC3704" w:rsidRPr="00934E07" w14:paraId="32F1A33D" w14:textId="77777777">
        <w:tc>
          <w:tcPr>
            <w:tcW w:w="1704" w:type="dxa"/>
          </w:tcPr>
          <w:p w14:paraId="33E4C688" w14:textId="77777777" w:rsidR="00DC3704" w:rsidRPr="00934E07" w:rsidRDefault="00DC3704" w:rsidP="00DC3704">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Interest paid</w:t>
            </w:r>
          </w:p>
        </w:tc>
        <w:tc>
          <w:tcPr>
            <w:tcW w:w="895" w:type="dxa"/>
          </w:tcPr>
          <w:p w14:paraId="6AA112FD" w14:textId="188F4B33"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(32,799)</w:t>
            </w:r>
          </w:p>
        </w:tc>
        <w:tc>
          <w:tcPr>
            <w:tcW w:w="851" w:type="dxa"/>
          </w:tcPr>
          <w:p w14:paraId="40626DF8" w14:textId="02F0DE88"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(25,273)</w:t>
            </w:r>
          </w:p>
        </w:tc>
        <w:tc>
          <w:tcPr>
            <w:tcW w:w="1093" w:type="dxa"/>
            <w:vAlign w:val="bottom"/>
          </w:tcPr>
          <w:p w14:paraId="1B2198D0" w14:textId="265728F2"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(85,624)</w:t>
            </w:r>
          </w:p>
        </w:tc>
        <w:tc>
          <w:tcPr>
            <w:tcW w:w="1093" w:type="dxa"/>
            <w:vAlign w:val="bottom"/>
          </w:tcPr>
          <w:p w14:paraId="72F0359B" w14:textId="1111F11E" w:rsidR="00DC3704" w:rsidRPr="002340A4"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2340A4">
              <w:rPr>
                <w:rFonts w:ascii="Arial" w:eastAsia="Arial Unicode MS" w:hAnsi="Arial" w:cs="Arial"/>
                <w:sz w:val="12"/>
                <w:szCs w:val="12"/>
                <w:lang w:val="en-GB"/>
              </w:rPr>
              <w:t>(179,436)</w:t>
            </w:r>
          </w:p>
        </w:tc>
        <w:tc>
          <w:tcPr>
            <w:tcW w:w="1010" w:type="dxa"/>
          </w:tcPr>
          <w:p w14:paraId="0445778B" w14:textId="72569CB8" w:rsidR="00DC3704" w:rsidRPr="002340A4"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2340A4">
              <w:rPr>
                <w:rFonts w:ascii="Arial" w:eastAsia="Arial Unicode MS" w:hAnsi="Arial" w:cs="Arial"/>
                <w:sz w:val="12"/>
                <w:szCs w:val="12"/>
                <w:lang w:val="en-GB"/>
              </w:rPr>
              <w:t>(1,614)</w:t>
            </w:r>
          </w:p>
        </w:tc>
        <w:tc>
          <w:tcPr>
            <w:tcW w:w="1010" w:type="dxa"/>
          </w:tcPr>
          <w:p w14:paraId="7807C943" w14:textId="15B4302F" w:rsidR="00DC3704" w:rsidRPr="002340A4"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2340A4">
              <w:rPr>
                <w:rFonts w:ascii="Arial" w:eastAsia="Arial Unicode MS" w:hAnsi="Arial" w:cs="Arial"/>
                <w:sz w:val="12"/>
                <w:szCs w:val="12"/>
                <w:lang w:val="en-GB"/>
              </w:rPr>
              <w:t>-</w:t>
            </w:r>
          </w:p>
        </w:tc>
        <w:tc>
          <w:tcPr>
            <w:tcW w:w="1010" w:type="dxa"/>
            <w:vAlign w:val="bottom"/>
          </w:tcPr>
          <w:p w14:paraId="5DC11144" w14:textId="42FE16CA" w:rsidR="00DC3704" w:rsidRPr="002340A4"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2340A4">
              <w:rPr>
                <w:rFonts w:ascii="Arial" w:eastAsia="Arial Unicode MS" w:hAnsi="Arial" w:cs="Arial"/>
                <w:sz w:val="12"/>
                <w:szCs w:val="12"/>
                <w:lang w:val="en-GB"/>
              </w:rPr>
              <w:t>(29,486)</w:t>
            </w:r>
          </w:p>
        </w:tc>
        <w:tc>
          <w:tcPr>
            <w:tcW w:w="1010" w:type="dxa"/>
            <w:vAlign w:val="bottom"/>
          </w:tcPr>
          <w:p w14:paraId="52C03658" w14:textId="79CC28BD"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(23,203)</w:t>
            </w:r>
          </w:p>
        </w:tc>
      </w:tr>
      <w:tr w:rsidR="000777D5" w:rsidRPr="00934E07" w14:paraId="3884C0C9" w14:textId="77777777">
        <w:tc>
          <w:tcPr>
            <w:tcW w:w="1704" w:type="dxa"/>
          </w:tcPr>
          <w:p w14:paraId="361EE612" w14:textId="10DDC352" w:rsidR="000777D5" w:rsidRPr="00934E07" w:rsidRDefault="000777D5" w:rsidP="000777D5">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Profit (loss) before</w:t>
            </w:r>
          </w:p>
        </w:tc>
        <w:tc>
          <w:tcPr>
            <w:tcW w:w="895" w:type="dxa"/>
            <w:vAlign w:val="bottom"/>
          </w:tcPr>
          <w:p w14:paraId="5A6D1E46" w14:textId="2B10AA9A"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vAlign w:val="bottom"/>
          </w:tcPr>
          <w:p w14:paraId="272F4630" w14:textId="593A425C"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5BA46259" w14:textId="79700344"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4C5DD20A" w14:textId="52148CF2"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464F9E14" w14:textId="6661D425"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777033F0" w14:textId="17CE74C1"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268573C0" w14:textId="0DDDFA0D"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68B66670" w14:textId="6CAEED99" w:rsidR="000777D5" w:rsidRPr="00934E07" w:rsidRDefault="000777D5" w:rsidP="000777D5">
            <w:pPr>
              <w:pStyle w:val="ListParagraph"/>
              <w:tabs>
                <w:tab w:val="left" w:pos="426"/>
              </w:tabs>
              <w:spacing w:before="60" w:line="276" w:lineRule="auto"/>
              <w:ind w:left="0"/>
              <w:jc w:val="right"/>
              <w:rPr>
                <w:rFonts w:ascii="Arial" w:eastAsia="Arial Unicode MS" w:hAnsi="Arial" w:cs="Arial"/>
                <w:sz w:val="12"/>
                <w:szCs w:val="12"/>
                <w:lang w:val="en-GB"/>
              </w:rPr>
            </w:pPr>
          </w:p>
        </w:tc>
      </w:tr>
      <w:tr w:rsidR="00DC3704" w:rsidRPr="00934E07" w14:paraId="0DDB9B93" w14:textId="77777777" w:rsidTr="00AD61FB">
        <w:tc>
          <w:tcPr>
            <w:tcW w:w="1704" w:type="dxa"/>
          </w:tcPr>
          <w:p w14:paraId="57454B82" w14:textId="4BA791E6" w:rsidR="00DC3704" w:rsidRPr="00934E07" w:rsidRDefault="00DC3704" w:rsidP="00DC3704">
            <w:pPr>
              <w:pStyle w:val="ListParagraph"/>
              <w:tabs>
                <w:tab w:val="left" w:pos="426"/>
              </w:tabs>
              <w:spacing w:before="60" w:line="276" w:lineRule="auto"/>
              <w:ind w:left="0"/>
              <w:jc w:val="thaiDistribute"/>
              <w:rPr>
                <w:rFonts w:ascii="Arial" w:eastAsia="Arial Unicode MS" w:hAnsi="Arial" w:cs="Arial"/>
                <w:sz w:val="12"/>
                <w:szCs w:val="12"/>
                <w:lang w:val="en-GB"/>
              </w:rPr>
            </w:pPr>
            <w:r w:rsidRPr="00934E07">
              <w:rPr>
                <w:rFonts w:ascii="Arial" w:eastAsia="Arial Unicode MS" w:hAnsi="Arial" w:cs="Arial"/>
                <w:sz w:val="12"/>
                <w:szCs w:val="12"/>
                <w:lang w:val="en-GB"/>
              </w:rPr>
              <w:t xml:space="preserve">   income tax</w:t>
            </w:r>
          </w:p>
        </w:tc>
        <w:tc>
          <w:tcPr>
            <w:tcW w:w="895" w:type="dxa"/>
            <w:vAlign w:val="bottom"/>
          </w:tcPr>
          <w:p w14:paraId="186E9DCF" w14:textId="306AE4D1"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(20,379)</w:t>
            </w:r>
          </w:p>
        </w:tc>
        <w:tc>
          <w:tcPr>
            <w:tcW w:w="851" w:type="dxa"/>
            <w:vAlign w:val="bottom"/>
          </w:tcPr>
          <w:p w14:paraId="66A8D109" w14:textId="0E2749F0"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8,288</w:t>
            </w:r>
          </w:p>
        </w:tc>
        <w:tc>
          <w:tcPr>
            <w:tcW w:w="1093" w:type="dxa"/>
            <w:vAlign w:val="bottom"/>
          </w:tcPr>
          <w:p w14:paraId="75682101" w14:textId="492C65AC"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(86,401)</w:t>
            </w:r>
          </w:p>
        </w:tc>
        <w:tc>
          <w:tcPr>
            <w:tcW w:w="1093" w:type="dxa"/>
            <w:vAlign w:val="bottom"/>
          </w:tcPr>
          <w:p w14:paraId="36C7224B" w14:textId="49536E91"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(180,010)</w:t>
            </w:r>
          </w:p>
        </w:tc>
        <w:tc>
          <w:tcPr>
            <w:tcW w:w="1010" w:type="dxa"/>
            <w:vAlign w:val="bottom"/>
          </w:tcPr>
          <w:p w14:paraId="107B65B3" w14:textId="54124AA0"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(536,252)</w:t>
            </w:r>
          </w:p>
        </w:tc>
        <w:tc>
          <w:tcPr>
            <w:tcW w:w="1010" w:type="dxa"/>
            <w:vAlign w:val="bottom"/>
          </w:tcPr>
          <w:p w14:paraId="68F93E52" w14:textId="2A77B8A9"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(2,468,260)</w:t>
            </w:r>
          </w:p>
        </w:tc>
        <w:tc>
          <w:tcPr>
            <w:tcW w:w="1010" w:type="dxa"/>
            <w:vAlign w:val="bottom"/>
          </w:tcPr>
          <w:p w14:paraId="3CD8B5C4" w14:textId="2157D010"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11,657</w:t>
            </w:r>
          </w:p>
        </w:tc>
        <w:tc>
          <w:tcPr>
            <w:tcW w:w="1010" w:type="dxa"/>
            <w:vAlign w:val="bottom"/>
          </w:tcPr>
          <w:p w14:paraId="60C20235" w14:textId="62C8EB27"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(31,960)</w:t>
            </w:r>
          </w:p>
        </w:tc>
      </w:tr>
      <w:tr w:rsidR="00DC3704" w:rsidRPr="00934E07" w14:paraId="0565E992" w14:textId="77777777" w:rsidTr="003F765E">
        <w:trPr>
          <w:trHeight w:val="108"/>
        </w:trPr>
        <w:tc>
          <w:tcPr>
            <w:tcW w:w="1704" w:type="dxa"/>
          </w:tcPr>
          <w:p w14:paraId="57E4C0A6" w14:textId="7B41A756" w:rsidR="00DC3704" w:rsidRPr="00934E07" w:rsidRDefault="00DC3704" w:rsidP="00DC3704">
            <w:pPr>
              <w:pStyle w:val="ListParagraph"/>
              <w:tabs>
                <w:tab w:val="left" w:pos="426"/>
              </w:tabs>
              <w:spacing w:before="60" w:line="276" w:lineRule="auto"/>
              <w:ind w:left="190" w:hanging="190"/>
              <w:rPr>
                <w:rFonts w:ascii="Arial" w:eastAsia="Arial Unicode MS" w:hAnsi="Arial" w:cs="Arial"/>
                <w:sz w:val="12"/>
                <w:szCs w:val="12"/>
                <w:lang w:val="en-GB"/>
              </w:rPr>
            </w:pPr>
            <w:r w:rsidRPr="00934E07">
              <w:rPr>
                <w:rFonts w:ascii="Arial" w:eastAsia="Arial Unicode MS" w:hAnsi="Arial" w:cs="Arial"/>
                <w:sz w:val="12"/>
                <w:szCs w:val="12"/>
                <w:lang w:val="en-GB"/>
              </w:rPr>
              <w:t>Income tax expense</w:t>
            </w:r>
          </w:p>
        </w:tc>
        <w:tc>
          <w:tcPr>
            <w:tcW w:w="895" w:type="dxa"/>
            <w:vAlign w:val="bottom"/>
          </w:tcPr>
          <w:p w14:paraId="7DBF9424" w14:textId="73E4AFFA"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(2,215)</w:t>
            </w:r>
          </w:p>
        </w:tc>
        <w:tc>
          <w:tcPr>
            <w:tcW w:w="851" w:type="dxa"/>
            <w:vAlign w:val="bottom"/>
          </w:tcPr>
          <w:p w14:paraId="39A3223D" w14:textId="60098BB3"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tcPr>
          <w:p w14:paraId="42654D0F" w14:textId="0644FDEB"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93" w:type="dxa"/>
          </w:tcPr>
          <w:p w14:paraId="434A1C8E" w14:textId="33A73BA3"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tcPr>
          <w:p w14:paraId="0D3640D7" w14:textId="0A19E799"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(929)</w:t>
            </w:r>
          </w:p>
        </w:tc>
        <w:tc>
          <w:tcPr>
            <w:tcW w:w="1010" w:type="dxa"/>
          </w:tcPr>
          <w:p w14:paraId="756235FE" w14:textId="27E78BB3"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w:t>
            </w:r>
          </w:p>
        </w:tc>
        <w:tc>
          <w:tcPr>
            <w:tcW w:w="1010" w:type="dxa"/>
            <w:vAlign w:val="bottom"/>
          </w:tcPr>
          <w:p w14:paraId="53BE52D3" w14:textId="566E221F"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(124)</w:t>
            </w:r>
          </w:p>
        </w:tc>
        <w:tc>
          <w:tcPr>
            <w:tcW w:w="1010" w:type="dxa"/>
            <w:vAlign w:val="bottom"/>
          </w:tcPr>
          <w:p w14:paraId="477C44BD" w14:textId="167062BC"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(56)</w:t>
            </w:r>
          </w:p>
        </w:tc>
      </w:tr>
      <w:tr w:rsidR="00DC3704" w:rsidRPr="00934E07" w14:paraId="24BDD865" w14:textId="77777777" w:rsidTr="00CD5A33">
        <w:tc>
          <w:tcPr>
            <w:tcW w:w="1704" w:type="dxa"/>
          </w:tcPr>
          <w:p w14:paraId="31BE3086" w14:textId="77777777" w:rsidR="00DC3704" w:rsidRPr="00934E07" w:rsidRDefault="00DC3704" w:rsidP="00DC3704">
            <w:pPr>
              <w:pStyle w:val="ListParagraph"/>
              <w:tabs>
                <w:tab w:val="left" w:pos="426"/>
              </w:tabs>
              <w:spacing w:before="60" w:line="276" w:lineRule="auto"/>
              <w:ind w:left="0"/>
              <w:jc w:val="thaiDistribute"/>
              <w:rPr>
                <w:rFonts w:ascii="Arial" w:eastAsia="Arial Unicode MS" w:hAnsi="Arial" w:cs="Arial"/>
                <w:sz w:val="12"/>
                <w:szCs w:val="12"/>
                <w:cs/>
                <w:lang w:val="en-GB"/>
              </w:rPr>
            </w:pPr>
            <w:r w:rsidRPr="00934E07">
              <w:rPr>
                <w:rFonts w:ascii="Arial" w:eastAsia="Arial Unicode MS" w:hAnsi="Arial" w:cs="Arial"/>
                <w:sz w:val="12"/>
                <w:szCs w:val="12"/>
                <w:lang w:val="en-GB"/>
              </w:rPr>
              <w:t>Profit (loss) for the year</w:t>
            </w:r>
          </w:p>
        </w:tc>
        <w:tc>
          <w:tcPr>
            <w:tcW w:w="895" w:type="dxa"/>
            <w:vAlign w:val="bottom"/>
          </w:tcPr>
          <w:p w14:paraId="68585E24" w14:textId="423B09FE"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(22,594)</w:t>
            </w:r>
          </w:p>
        </w:tc>
        <w:tc>
          <w:tcPr>
            <w:tcW w:w="851" w:type="dxa"/>
            <w:vAlign w:val="bottom"/>
          </w:tcPr>
          <w:p w14:paraId="212086A3" w14:textId="59C6AC22"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8,288</w:t>
            </w:r>
          </w:p>
        </w:tc>
        <w:tc>
          <w:tcPr>
            <w:tcW w:w="1093" w:type="dxa"/>
            <w:vAlign w:val="bottom"/>
          </w:tcPr>
          <w:p w14:paraId="77D9E2D8" w14:textId="1D29E9AD"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(86,401)</w:t>
            </w:r>
          </w:p>
        </w:tc>
        <w:tc>
          <w:tcPr>
            <w:tcW w:w="1093" w:type="dxa"/>
            <w:vAlign w:val="bottom"/>
          </w:tcPr>
          <w:p w14:paraId="7CE06B2E" w14:textId="6388FEE8"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(180,010)</w:t>
            </w:r>
          </w:p>
        </w:tc>
        <w:tc>
          <w:tcPr>
            <w:tcW w:w="1010" w:type="dxa"/>
            <w:vAlign w:val="bottom"/>
          </w:tcPr>
          <w:p w14:paraId="487CC782" w14:textId="5B76AD72"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(537,181</w:t>
            </w:r>
            <w:r w:rsidRPr="00934E07">
              <w:rPr>
                <w:rFonts w:ascii="Arial" w:eastAsia="Arial Unicode MS" w:hAnsi="Arial" w:cs="Arial" w:hint="cs"/>
                <w:sz w:val="12"/>
                <w:szCs w:val="12"/>
                <w:cs/>
                <w:lang w:val="en-GB"/>
              </w:rPr>
              <w:t>)</w:t>
            </w:r>
          </w:p>
        </w:tc>
        <w:tc>
          <w:tcPr>
            <w:tcW w:w="1010" w:type="dxa"/>
            <w:vAlign w:val="bottom"/>
          </w:tcPr>
          <w:p w14:paraId="75FEB38B" w14:textId="6A31566F"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(2,468,260)</w:t>
            </w:r>
          </w:p>
        </w:tc>
        <w:tc>
          <w:tcPr>
            <w:tcW w:w="1010" w:type="dxa"/>
            <w:vAlign w:val="bottom"/>
          </w:tcPr>
          <w:p w14:paraId="473ADC39" w14:textId="5076805F"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11,533</w:t>
            </w:r>
          </w:p>
        </w:tc>
        <w:tc>
          <w:tcPr>
            <w:tcW w:w="1010" w:type="dxa"/>
            <w:vAlign w:val="bottom"/>
          </w:tcPr>
          <w:p w14:paraId="381F52F2" w14:textId="24918E6C" w:rsidR="00DC3704" w:rsidRPr="00934E07" w:rsidRDefault="00DC3704" w:rsidP="00DC3704">
            <w:pPr>
              <w:pStyle w:val="ListParagraph"/>
              <w:pBdr>
                <w:bottom w:val="single" w:sz="4"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(32,016)</w:t>
            </w:r>
          </w:p>
        </w:tc>
      </w:tr>
      <w:tr w:rsidR="00DC3704" w:rsidRPr="00934E07" w14:paraId="48BCD3D0" w14:textId="77777777" w:rsidTr="00900BA9">
        <w:tc>
          <w:tcPr>
            <w:tcW w:w="1704" w:type="dxa"/>
          </w:tcPr>
          <w:p w14:paraId="4D50799B" w14:textId="7B82CA47" w:rsidR="00DC3704" w:rsidRPr="00934E07" w:rsidRDefault="00DC3704" w:rsidP="00DC3704">
            <w:pPr>
              <w:pStyle w:val="ListParagraph"/>
              <w:tabs>
                <w:tab w:val="left" w:pos="325"/>
              </w:tabs>
              <w:spacing w:before="60" w:line="276" w:lineRule="auto"/>
              <w:ind w:left="183" w:hanging="183"/>
              <w:rPr>
                <w:rFonts w:ascii="Arial" w:eastAsia="Arial Unicode MS" w:hAnsi="Arial" w:cs="Arial"/>
                <w:sz w:val="12"/>
                <w:szCs w:val="12"/>
                <w:lang w:val="en-GB"/>
              </w:rPr>
            </w:pPr>
            <w:r w:rsidRPr="00934E07">
              <w:rPr>
                <w:rFonts w:ascii="Arial" w:eastAsia="Arial Unicode MS" w:hAnsi="Arial" w:cs="Arial"/>
                <w:sz w:val="12"/>
                <w:szCs w:val="12"/>
                <w:lang w:val="en-GB"/>
              </w:rPr>
              <w:t>Total comprehensive</w:t>
            </w:r>
          </w:p>
        </w:tc>
        <w:tc>
          <w:tcPr>
            <w:tcW w:w="895" w:type="dxa"/>
            <w:vAlign w:val="bottom"/>
          </w:tcPr>
          <w:p w14:paraId="235617FC" w14:textId="6788F909"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c>
          <w:tcPr>
            <w:tcW w:w="851" w:type="dxa"/>
            <w:vAlign w:val="bottom"/>
          </w:tcPr>
          <w:p w14:paraId="38E2EEDF" w14:textId="00DD8FA3"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74F2B00F" w14:textId="2197B0C3"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93" w:type="dxa"/>
            <w:vAlign w:val="bottom"/>
          </w:tcPr>
          <w:p w14:paraId="1D59217E" w14:textId="7F5E4504"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7F66A3EE" w14:textId="4790BBBC"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1FABD467" w14:textId="30D5E695"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1E003F79" w14:textId="2CECA4E5"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c>
          <w:tcPr>
            <w:tcW w:w="1010" w:type="dxa"/>
            <w:vAlign w:val="bottom"/>
          </w:tcPr>
          <w:p w14:paraId="0A8FC673" w14:textId="005E43D3" w:rsidR="00DC3704" w:rsidRPr="00934E07" w:rsidRDefault="00DC3704" w:rsidP="00DC3704">
            <w:pPr>
              <w:pStyle w:val="ListParagraph"/>
              <w:tabs>
                <w:tab w:val="left" w:pos="426"/>
              </w:tabs>
              <w:spacing w:before="60" w:line="276" w:lineRule="auto"/>
              <w:ind w:left="0"/>
              <w:jc w:val="right"/>
              <w:rPr>
                <w:rFonts w:ascii="Arial" w:eastAsia="Arial Unicode MS" w:hAnsi="Arial" w:cs="Arial"/>
                <w:sz w:val="12"/>
                <w:szCs w:val="12"/>
                <w:lang w:val="en-GB"/>
              </w:rPr>
            </w:pPr>
          </w:p>
        </w:tc>
      </w:tr>
      <w:tr w:rsidR="00DC3704" w:rsidRPr="00934E07" w14:paraId="6A395C21" w14:textId="77777777" w:rsidTr="00900BA9">
        <w:tc>
          <w:tcPr>
            <w:tcW w:w="1704" w:type="dxa"/>
          </w:tcPr>
          <w:p w14:paraId="5624C5CC" w14:textId="0A460C13" w:rsidR="00DC3704" w:rsidRPr="00934E07" w:rsidRDefault="00DC3704" w:rsidP="00DC3704">
            <w:pPr>
              <w:pStyle w:val="ListParagraph"/>
              <w:tabs>
                <w:tab w:val="left" w:pos="325"/>
              </w:tabs>
              <w:spacing w:before="60" w:line="276" w:lineRule="auto"/>
              <w:ind w:left="183" w:hanging="183"/>
              <w:rPr>
                <w:rFonts w:ascii="Arial" w:eastAsia="Arial Unicode MS" w:hAnsi="Arial" w:cs="Arial"/>
                <w:sz w:val="12"/>
                <w:szCs w:val="12"/>
                <w:lang w:val="en-GB"/>
              </w:rPr>
            </w:pPr>
            <w:r w:rsidRPr="00934E07">
              <w:rPr>
                <w:rFonts w:ascii="Arial" w:eastAsia="Arial Unicode MS" w:hAnsi="Arial" w:cs="Arial"/>
                <w:sz w:val="12"/>
                <w:szCs w:val="12"/>
                <w:lang w:val="en-GB"/>
              </w:rPr>
              <w:t xml:space="preserve">    income (loss) for the year</w:t>
            </w:r>
          </w:p>
        </w:tc>
        <w:tc>
          <w:tcPr>
            <w:tcW w:w="895" w:type="dxa"/>
          </w:tcPr>
          <w:p w14:paraId="5BC5118D" w14:textId="5E561882"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(22,594)</w:t>
            </w:r>
          </w:p>
        </w:tc>
        <w:tc>
          <w:tcPr>
            <w:tcW w:w="851" w:type="dxa"/>
          </w:tcPr>
          <w:p w14:paraId="323F4463" w14:textId="4F82EB65"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4,683</w:t>
            </w:r>
          </w:p>
        </w:tc>
        <w:tc>
          <w:tcPr>
            <w:tcW w:w="1093" w:type="dxa"/>
          </w:tcPr>
          <w:p w14:paraId="402F4E99" w14:textId="05620911"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(83,347)</w:t>
            </w:r>
          </w:p>
        </w:tc>
        <w:tc>
          <w:tcPr>
            <w:tcW w:w="1093" w:type="dxa"/>
          </w:tcPr>
          <w:p w14:paraId="71E72C1B" w14:textId="03715A50"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(225,376)</w:t>
            </w:r>
          </w:p>
        </w:tc>
        <w:tc>
          <w:tcPr>
            <w:tcW w:w="1010" w:type="dxa"/>
          </w:tcPr>
          <w:p w14:paraId="4C93F08F" w14:textId="244F74F7"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(773,021)</w:t>
            </w:r>
          </w:p>
        </w:tc>
        <w:tc>
          <w:tcPr>
            <w:tcW w:w="1010" w:type="dxa"/>
          </w:tcPr>
          <w:p w14:paraId="62807564" w14:textId="17792DB8"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(2,737,487)</w:t>
            </w:r>
          </w:p>
        </w:tc>
        <w:tc>
          <w:tcPr>
            <w:tcW w:w="1010" w:type="dxa"/>
          </w:tcPr>
          <w:p w14:paraId="75245631" w14:textId="69F7A468"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11,533</w:t>
            </w:r>
          </w:p>
        </w:tc>
        <w:tc>
          <w:tcPr>
            <w:tcW w:w="1010" w:type="dxa"/>
          </w:tcPr>
          <w:p w14:paraId="0E0B7FFA" w14:textId="15CEFEE1" w:rsidR="00DC3704" w:rsidRPr="00934E07" w:rsidRDefault="00DC3704" w:rsidP="00DC3704">
            <w:pPr>
              <w:pStyle w:val="ListParagraph"/>
              <w:pBdr>
                <w:bottom w:val="single" w:sz="12" w:space="1" w:color="auto"/>
              </w:pBdr>
              <w:tabs>
                <w:tab w:val="left" w:pos="426"/>
              </w:tabs>
              <w:spacing w:before="60" w:line="276" w:lineRule="auto"/>
              <w:ind w:left="0"/>
              <w:jc w:val="right"/>
              <w:rPr>
                <w:rFonts w:ascii="Arial" w:eastAsia="Arial Unicode MS" w:hAnsi="Arial" w:cs="Arial"/>
                <w:sz w:val="12"/>
                <w:szCs w:val="12"/>
                <w:lang w:val="en-GB"/>
              </w:rPr>
            </w:pPr>
            <w:r w:rsidRPr="00934E07">
              <w:rPr>
                <w:rFonts w:ascii="Arial" w:eastAsia="Arial Unicode MS" w:hAnsi="Arial" w:cs="Arial"/>
                <w:sz w:val="12"/>
                <w:szCs w:val="12"/>
                <w:lang w:val="en-GB"/>
              </w:rPr>
              <w:t>(32,016)</w:t>
            </w:r>
          </w:p>
        </w:tc>
      </w:tr>
    </w:tbl>
    <w:p w14:paraId="752E6DB7" w14:textId="34703E79" w:rsidR="0086553E" w:rsidRPr="00934E07" w:rsidRDefault="0086553E" w:rsidP="00617969">
      <w:pPr>
        <w:tabs>
          <w:tab w:val="left" w:pos="810"/>
          <w:tab w:val="left" w:pos="2160"/>
        </w:tabs>
        <w:spacing w:line="360" w:lineRule="auto"/>
        <w:ind w:left="927" w:right="-5" w:hanging="31"/>
        <w:jc w:val="thaiDistribute"/>
        <w:rPr>
          <w:rFonts w:ascii="Arial" w:hAnsi="Arial" w:cs="Arial"/>
          <w:sz w:val="19"/>
          <w:szCs w:val="19"/>
        </w:rPr>
      </w:pPr>
      <w:r w:rsidRPr="00934E07">
        <w:rPr>
          <w:rFonts w:ascii="Arial" w:hAnsi="Arial" w:cs="Arial"/>
          <w:sz w:val="19"/>
          <w:szCs w:val="19"/>
        </w:rPr>
        <w:lastRenderedPageBreak/>
        <w:t>Unrecognized gain (loss) from associated company</w:t>
      </w:r>
    </w:p>
    <w:p w14:paraId="11340E01" w14:textId="77777777" w:rsidR="0086553E" w:rsidRPr="00934E07" w:rsidRDefault="0086553E" w:rsidP="00E530E0">
      <w:pPr>
        <w:tabs>
          <w:tab w:val="left" w:pos="2160"/>
        </w:tabs>
        <w:ind w:left="900" w:hanging="180"/>
        <w:jc w:val="thaiDistribute"/>
        <w:rPr>
          <w:rFonts w:ascii="Arial" w:hAnsi="Arial" w:cs="Arial"/>
          <w:sz w:val="19"/>
          <w:szCs w:val="19"/>
        </w:rPr>
      </w:pPr>
    </w:p>
    <w:tbl>
      <w:tblPr>
        <w:tblW w:w="8614" w:type="dxa"/>
        <w:tblInd w:w="728" w:type="dxa"/>
        <w:tblLayout w:type="fixed"/>
        <w:tblLook w:val="01E0" w:firstRow="1" w:lastRow="1" w:firstColumn="1" w:lastColumn="1" w:noHBand="0" w:noVBand="0"/>
      </w:tblPr>
      <w:tblGrid>
        <w:gridCol w:w="5199"/>
        <w:gridCol w:w="580"/>
        <w:gridCol w:w="1417"/>
        <w:gridCol w:w="1418"/>
      </w:tblGrid>
      <w:tr w:rsidR="0086553E" w:rsidRPr="00934E07" w14:paraId="75CC5DEE" w14:textId="77777777" w:rsidTr="00AA733F">
        <w:tc>
          <w:tcPr>
            <w:tcW w:w="5199" w:type="dxa"/>
            <w:vAlign w:val="bottom"/>
          </w:tcPr>
          <w:p w14:paraId="1509EE0B" w14:textId="77777777" w:rsidR="0086553E" w:rsidRPr="00934E07" w:rsidRDefault="0086553E" w:rsidP="005A0BD6">
            <w:pPr>
              <w:tabs>
                <w:tab w:val="left" w:pos="360"/>
                <w:tab w:val="left" w:pos="900"/>
              </w:tabs>
              <w:spacing w:line="360" w:lineRule="auto"/>
              <w:ind w:firstLine="28"/>
              <w:jc w:val="center"/>
              <w:rPr>
                <w:rFonts w:ascii="Arial" w:hAnsi="Arial" w:cs="Arial"/>
                <w:sz w:val="19"/>
                <w:szCs w:val="19"/>
              </w:rPr>
            </w:pPr>
          </w:p>
        </w:tc>
        <w:tc>
          <w:tcPr>
            <w:tcW w:w="580" w:type="dxa"/>
            <w:vAlign w:val="bottom"/>
          </w:tcPr>
          <w:p w14:paraId="38FDDFE2" w14:textId="77777777" w:rsidR="0086553E" w:rsidRPr="00934E07" w:rsidRDefault="0086553E">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7E82AA4E" w14:textId="77777777" w:rsidR="0086553E" w:rsidRPr="00934E07" w:rsidRDefault="0086553E">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934E07">
              <w:rPr>
                <w:rFonts w:ascii="Arial" w:hAnsi="Arial" w:cs="Arial"/>
                <w:sz w:val="19"/>
                <w:szCs w:val="19"/>
                <w:cs/>
                <w:lang w:val="en-GB"/>
              </w:rPr>
              <w:t>(</w:t>
            </w:r>
            <w:r w:rsidRPr="00934E07">
              <w:rPr>
                <w:rFonts w:ascii="Arial" w:hAnsi="Arial" w:cs="Arial"/>
                <w:sz w:val="19"/>
                <w:szCs w:val="19"/>
                <w:lang w:val="en-GB"/>
              </w:rPr>
              <w:t xml:space="preserve">Unit </w:t>
            </w:r>
            <w:r w:rsidRPr="00934E07">
              <w:rPr>
                <w:rFonts w:ascii="Arial" w:hAnsi="Arial" w:cs="Arial"/>
                <w:sz w:val="19"/>
                <w:szCs w:val="19"/>
                <w:cs/>
                <w:lang w:val="en-GB"/>
              </w:rPr>
              <w:t xml:space="preserve">: </w:t>
            </w:r>
            <w:r w:rsidRPr="00934E07">
              <w:rPr>
                <w:rFonts w:ascii="Arial" w:hAnsi="Arial" w:cs="Arial"/>
                <w:sz w:val="19"/>
                <w:szCs w:val="19"/>
                <w:lang w:val="en-GB"/>
              </w:rPr>
              <w:t>Thousand Baht</w:t>
            </w:r>
            <w:r w:rsidRPr="00934E07">
              <w:rPr>
                <w:rFonts w:ascii="Arial" w:hAnsi="Arial" w:cs="Arial"/>
                <w:sz w:val="19"/>
                <w:szCs w:val="19"/>
                <w:cs/>
                <w:lang w:val="en-GB"/>
              </w:rPr>
              <w:t>)</w:t>
            </w:r>
          </w:p>
        </w:tc>
      </w:tr>
      <w:tr w:rsidR="0086553E" w:rsidRPr="00934E07" w14:paraId="31038770" w14:textId="77777777" w:rsidTr="00AA733F">
        <w:trPr>
          <w:trHeight w:val="68"/>
        </w:trPr>
        <w:tc>
          <w:tcPr>
            <w:tcW w:w="5199" w:type="dxa"/>
            <w:vAlign w:val="bottom"/>
          </w:tcPr>
          <w:p w14:paraId="3C3C6D5F" w14:textId="77777777" w:rsidR="0086553E" w:rsidRPr="00934E07" w:rsidRDefault="0086553E" w:rsidP="005A0BD6">
            <w:pPr>
              <w:tabs>
                <w:tab w:val="left" w:pos="360"/>
                <w:tab w:val="left" w:pos="900"/>
              </w:tabs>
              <w:spacing w:line="360" w:lineRule="auto"/>
              <w:ind w:firstLine="28"/>
              <w:jc w:val="center"/>
              <w:rPr>
                <w:rFonts w:ascii="Arial" w:hAnsi="Arial" w:cs="Arial"/>
                <w:sz w:val="19"/>
                <w:szCs w:val="19"/>
              </w:rPr>
            </w:pPr>
          </w:p>
        </w:tc>
        <w:tc>
          <w:tcPr>
            <w:tcW w:w="580" w:type="dxa"/>
            <w:vAlign w:val="bottom"/>
          </w:tcPr>
          <w:p w14:paraId="753C9D5D" w14:textId="77777777" w:rsidR="0086553E" w:rsidRPr="00934E07" w:rsidRDefault="0086553E">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16E0068" w14:textId="77777777" w:rsidR="0086553E" w:rsidRPr="00934E07" w:rsidRDefault="0086553E">
            <w:pPr>
              <w:pBdr>
                <w:bottom w:val="single" w:sz="4" w:space="1" w:color="auto"/>
              </w:pBdr>
              <w:tabs>
                <w:tab w:val="left" w:pos="360"/>
                <w:tab w:val="left" w:pos="900"/>
              </w:tabs>
              <w:spacing w:line="360" w:lineRule="auto"/>
              <w:jc w:val="center"/>
              <w:rPr>
                <w:rFonts w:ascii="Arial" w:hAnsi="Arial" w:cs="Arial"/>
                <w:sz w:val="19"/>
                <w:szCs w:val="19"/>
                <w:lang w:val="en-GB"/>
              </w:rPr>
            </w:pPr>
            <w:r w:rsidRPr="00934E07">
              <w:rPr>
                <w:rFonts w:ascii="Arial" w:hAnsi="Arial" w:cs="Arial"/>
                <w:sz w:val="19"/>
                <w:szCs w:val="19"/>
                <w:lang w:val="en-GB"/>
              </w:rPr>
              <w:t>2023</w:t>
            </w:r>
          </w:p>
        </w:tc>
        <w:tc>
          <w:tcPr>
            <w:tcW w:w="1418" w:type="dxa"/>
            <w:vAlign w:val="bottom"/>
          </w:tcPr>
          <w:p w14:paraId="641266ED" w14:textId="77777777" w:rsidR="0086553E" w:rsidRPr="00934E07" w:rsidRDefault="0086553E">
            <w:pPr>
              <w:pBdr>
                <w:bottom w:val="single" w:sz="4" w:space="1" w:color="auto"/>
              </w:pBdr>
              <w:tabs>
                <w:tab w:val="left" w:pos="360"/>
                <w:tab w:val="left" w:pos="900"/>
              </w:tabs>
              <w:spacing w:line="360" w:lineRule="auto"/>
              <w:jc w:val="center"/>
              <w:rPr>
                <w:rFonts w:ascii="Arial" w:hAnsi="Arial" w:cs="Arial"/>
                <w:sz w:val="19"/>
                <w:szCs w:val="19"/>
                <w:lang w:val="en-GB"/>
              </w:rPr>
            </w:pPr>
            <w:r w:rsidRPr="00934E07">
              <w:rPr>
                <w:rFonts w:ascii="Arial" w:hAnsi="Arial" w:cs="Arial"/>
                <w:sz w:val="19"/>
                <w:szCs w:val="19"/>
                <w:lang w:val="en-GB"/>
              </w:rPr>
              <w:t>2022</w:t>
            </w:r>
          </w:p>
        </w:tc>
      </w:tr>
      <w:tr w:rsidR="0086553E" w:rsidRPr="00934E07" w14:paraId="58850CDB" w14:textId="77777777" w:rsidTr="00AA733F">
        <w:tc>
          <w:tcPr>
            <w:tcW w:w="5199" w:type="dxa"/>
            <w:vAlign w:val="bottom"/>
          </w:tcPr>
          <w:p w14:paraId="6F6F9865" w14:textId="77777777" w:rsidR="0086553E" w:rsidRPr="00934E07" w:rsidRDefault="0086553E" w:rsidP="005A0BD6">
            <w:pPr>
              <w:tabs>
                <w:tab w:val="left" w:pos="360"/>
                <w:tab w:val="left" w:pos="900"/>
              </w:tabs>
              <w:spacing w:line="360" w:lineRule="auto"/>
              <w:ind w:firstLine="28"/>
              <w:rPr>
                <w:rFonts w:ascii="Arial" w:hAnsi="Arial" w:cs="Arial"/>
                <w:sz w:val="19"/>
                <w:szCs w:val="19"/>
              </w:rPr>
            </w:pPr>
          </w:p>
        </w:tc>
        <w:tc>
          <w:tcPr>
            <w:tcW w:w="580" w:type="dxa"/>
          </w:tcPr>
          <w:p w14:paraId="27364A30" w14:textId="77777777" w:rsidR="0086553E" w:rsidRPr="00934E07" w:rsidRDefault="0086553E">
            <w:pPr>
              <w:tabs>
                <w:tab w:val="left" w:pos="360"/>
                <w:tab w:val="left" w:pos="900"/>
              </w:tabs>
              <w:spacing w:line="360" w:lineRule="auto"/>
              <w:jc w:val="thaiDistribute"/>
              <w:rPr>
                <w:rFonts w:ascii="Arial" w:hAnsi="Arial" w:cs="Arial"/>
                <w:sz w:val="19"/>
                <w:szCs w:val="19"/>
                <w:lang w:val="en-GB"/>
              </w:rPr>
            </w:pPr>
          </w:p>
        </w:tc>
        <w:tc>
          <w:tcPr>
            <w:tcW w:w="1417" w:type="dxa"/>
          </w:tcPr>
          <w:p w14:paraId="68C8D1B3" w14:textId="77777777" w:rsidR="0086553E" w:rsidRPr="00934E07" w:rsidRDefault="0086553E">
            <w:pPr>
              <w:tabs>
                <w:tab w:val="left" w:pos="360"/>
                <w:tab w:val="left" w:pos="900"/>
              </w:tabs>
              <w:spacing w:line="360" w:lineRule="auto"/>
              <w:jc w:val="right"/>
              <w:rPr>
                <w:rFonts w:ascii="Arial" w:hAnsi="Arial" w:cs="Arial"/>
                <w:sz w:val="19"/>
                <w:szCs w:val="19"/>
                <w:lang w:val="en-GB"/>
              </w:rPr>
            </w:pPr>
          </w:p>
        </w:tc>
        <w:tc>
          <w:tcPr>
            <w:tcW w:w="1418" w:type="dxa"/>
          </w:tcPr>
          <w:p w14:paraId="7B21BE0E" w14:textId="77777777" w:rsidR="0086553E" w:rsidRPr="00934E07" w:rsidRDefault="0086553E">
            <w:pPr>
              <w:tabs>
                <w:tab w:val="left" w:pos="360"/>
                <w:tab w:val="left" w:pos="900"/>
              </w:tabs>
              <w:spacing w:line="360" w:lineRule="auto"/>
              <w:jc w:val="right"/>
              <w:rPr>
                <w:rFonts w:ascii="Arial" w:hAnsi="Arial" w:cs="Arial"/>
                <w:sz w:val="19"/>
                <w:szCs w:val="19"/>
                <w:lang w:val="en-GB"/>
              </w:rPr>
            </w:pPr>
          </w:p>
        </w:tc>
      </w:tr>
      <w:tr w:rsidR="00416E06" w:rsidRPr="00934E07" w14:paraId="19AF4932" w14:textId="77777777" w:rsidTr="00AA733F">
        <w:tc>
          <w:tcPr>
            <w:tcW w:w="5199" w:type="dxa"/>
            <w:vAlign w:val="bottom"/>
          </w:tcPr>
          <w:p w14:paraId="034B0B73" w14:textId="77777777" w:rsidR="00416E06" w:rsidRPr="00934E07" w:rsidRDefault="00416E06" w:rsidP="005A0BD6">
            <w:pPr>
              <w:tabs>
                <w:tab w:val="left" w:pos="360"/>
                <w:tab w:val="left" w:pos="900"/>
              </w:tabs>
              <w:spacing w:line="360" w:lineRule="auto"/>
              <w:ind w:firstLine="28"/>
              <w:rPr>
                <w:rFonts w:ascii="Arial" w:hAnsi="Arial" w:cs="Arial"/>
                <w:sz w:val="19"/>
                <w:szCs w:val="19"/>
              </w:rPr>
            </w:pPr>
            <w:r w:rsidRPr="00934E07">
              <w:rPr>
                <w:rFonts w:ascii="Arial" w:hAnsi="Arial" w:cs="Arial"/>
                <w:sz w:val="19"/>
                <w:szCs w:val="19"/>
              </w:rPr>
              <w:t>Unrecognized gain (loss) from associated company</w:t>
            </w:r>
          </w:p>
        </w:tc>
        <w:tc>
          <w:tcPr>
            <w:tcW w:w="580" w:type="dxa"/>
          </w:tcPr>
          <w:p w14:paraId="7102DEBE" w14:textId="77777777" w:rsidR="00416E06" w:rsidRPr="00934E07" w:rsidRDefault="00416E06" w:rsidP="00416E06">
            <w:pPr>
              <w:tabs>
                <w:tab w:val="left" w:pos="360"/>
                <w:tab w:val="left" w:pos="900"/>
              </w:tabs>
              <w:spacing w:line="360" w:lineRule="auto"/>
              <w:jc w:val="thaiDistribute"/>
              <w:rPr>
                <w:rFonts w:ascii="Arial" w:hAnsi="Arial" w:cs="Arial"/>
                <w:sz w:val="19"/>
                <w:szCs w:val="19"/>
                <w:lang w:val="en-GB"/>
              </w:rPr>
            </w:pPr>
          </w:p>
        </w:tc>
        <w:tc>
          <w:tcPr>
            <w:tcW w:w="1417" w:type="dxa"/>
          </w:tcPr>
          <w:p w14:paraId="16280010" w14:textId="7B1BA159" w:rsidR="00416E06" w:rsidRPr="00934E07" w:rsidRDefault="00416E06" w:rsidP="00416E06">
            <w:pPr>
              <w:tabs>
                <w:tab w:val="left" w:pos="360"/>
                <w:tab w:val="left" w:pos="900"/>
              </w:tabs>
              <w:spacing w:line="360" w:lineRule="auto"/>
              <w:jc w:val="right"/>
              <w:rPr>
                <w:rFonts w:ascii="Arial" w:hAnsi="Arial" w:cs="Arial"/>
                <w:sz w:val="19"/>
                <w:szCs w:val="19"/>
                <w:lang w:val="en-GB"/>
              </w:rPr>
            </w:pPr>
            <w:r w:rsidRPr="00934E07">
              <w:rPr>
                <w:rFonts w:ascii="Arial" w:hAnsi="Arial" w:cs="Arial"/>
                <w:sz w:val="19"/>
                <w:szCs w:val="19"/>
              </w:rPr>
              <w:t>2,386</w:t>
            </w:r>
          </w:p>
        </w:tc>
        <w:tc>
          <w:tcPr>
            <w:tcW w:w="1418" w:type="dxa"/>
            <w:vAlign w:val="bottom"/>
          </w:tcPr>
          <w:p w14:paraId="1797128C" w14:textId="77777777" w:rsidR="00416E06" w:rsidRPr="00934E07" w:rsidRDefault="00416E06" w:rsidP="00416E06">
            <w:pPr>
              <w:tabs>
                <w:tab w:val="left" w:pos="360"/>
                <w:tab w:val="left" w:pos="900"/>
              </w:tabs>
              <w:spacing w:line="360" w:lineRule="auto"/>
              <w:jc w:val="right"/>
              <w:rPr>
                <w:rFonts w:ascii="Arial" w:hAnsi="Arial" w:cs="Arial"/>
                <w:sz w:val="19"/>
                <w:szCs w:val="19"/>
                <w:lang w:val="en-GB"/>
              </w:rPr>
            </w:pPr>
            <w:r w:rsidRPr="00934E07">
              <w:rPr>
                <w:rFonts w:ascii="Arial" w:hAnsi="Arial" w:cs="Arial"/>
                <w:sz w:val="19"/>
                <w:szCs w:val="19"/>
                <w:lang w:val="en-GB"/>
              </w:rPr>
              <w:t>(1,669)</w:t>
            </w:r>
          </w:p>
        </w:tc>
      </w:tr>
      <w:tr w:rsidR="00416E06" w:rsidRPr="00934E07" w14:paraId="70D6C638" w14:textId="77777777" w:rsidTr="00AA733F">
        <w:tc>
          <w:tcPr>
            <w:tcW w:w="5199" w:type="dxa"/>
            <w:vAlign w:val="bottom"/>
          </w:tcPr>
          <w:p w14:paraId="7497CFD0" w14:textId="565767FB" w:rsidR="00416E06" w:rsidRPr="00934E07" w:rsidRDefault="00416E06" w:rsidP="009619F1">
            <w:pPr>
              <w:tabs>
                <w:tab w:val="left" w:pos="360"/>
                <w:tab w:val="left" w:pos="900"/>
              </w:tabs>
              <w:spacing w:line="360" w:lineRule="auto"/>
              <w:ind w:left="177" w:hanging="149"/>
              <w:rPr>
                <w:rFonts w:ascii="Arial" w:hAnsi="Arial" w:cstheme="minorBidi"/>
                <w:sz w:val="19"/>
                <w:szCs w:val="19"/>
              </w:rPr>
            </w:pPr>
            <w:r w:rsidRPr="00934E07">
              <w:rPr>
                <w:rFonts w:ascii="Arial" w:hAnsi="Arial" w:cs="Arial"/>
                <w:sz w:val="19"/>
                <w:szCs w:val="19"/>
              </w:rPr>
              <w:t>Cumulative</w:t>
            </w:r>
            <w:r w:rsidRPr="00934E07">
              <w:rPr>
                <w:rFonts w:ascii="Arial" w:hAnsi="Arial" w:cstheme="minorBidi" w:hint="cs"/>
                <w:sz w:val="19"/>
                <w:szCs w:val="19"/>
                <w:cs/>
              </w:rPr>
              <w:t xml:space="preserve"> </w:t>
            </w:r>
            <w:r w:rsidRPr="00934E07">
              <w:rPr>
                <w:rFonts w:ascii="Arial" w:hAnsi="Arial" w:cstheme="minorBidi"/>
                <w:sz w:val="19"/>
                <w:szCs w:val="19"/>
              </w:rPr>
              <w:t>unrecognized</w:t>
            </w:r>
            <w:r w:rsidRPr="00934E07">
              <w:rPr>
                <w:rFonts w:ascii="Arial" w:hAnsi="Arial" w:cs="Arial"/>
                <w:sz w:val="19"/>
                <w:szCs w:val="19"/>
              </w:rPr>
              <w:t xml:space="preserve"> share of loss</w:t>
            </w:r>
            <w:r w:rsidR="00EB098D" w:rsidRPr="00934E07">
              <w:rPr>
                <w:rFonts w:ascii="Arial" w:hAnsi="Arial" w:cs="Arial"/>
                <w:sz w:val="19"/>
                <w:szCs w:val="19"/>
              </w:rPr>
              <w:t xml:space="preserve"> </w:t>
            </w:r>
            <w:r w:rsidRPr="00934E07">
              <w:rPr>
                <w:rFonts w:ascii="Arial" w:hAnsi="Arial" w:cs="Arial"/>
                <w:sz w:val="19"/>
                <w:szCs w:val="19"/>
              </w:rPr>
              <w:t xml:space="preserve">from     </w:t>
            </w:r>
          </w:p>
        </w:tc>
        <w:tc>
          <w:tcPr>
            <w:tcW w:w="580" w:type="dxa"/>
          </w:tcPr>
          <w:p w14:paraId="7F0C57CB" w14:textId="77777777" w:rsidR="00416E06" w:rsidRPr="00934E07" w:rsidRDefault="00416E06" w:rsidP="00416E06">
            <w:pPr>
              <w:tabs>
                <w:tab w:val="left" w:pos="360"/>
                <w:tab w:val="left" w:pos="900"/>
              </w:tabs>
              <w:spacing w:line="360" w:lineRule="auto"/>
              <w:jc w:val="thaiDistribute"/>
              <w:rPr>
                <w:rFonts w:ascii="Arial" w:hAnsi="Arial" w:cs="Arial"/>
                <w:sz w:val="19"/>
                <w:szCs w:val="19"/>
                <w:lang w:val="en-GB"/>
              </w:rPr>
            </w:pPr>
          </w:p>
        </w:tc>
        <w:tc>
          <w:tcPr>
            <w:tcW w:w="1417" w:type="dxa"/>
          </w:tcPr>
          <w:p w14:paraId="1791030E" w14:textId="2513610C" w:rsidR="00416E06" w:rsidRPr="00934E07" w:rsidRDefault="00416E06" w:rsidP="00416E06">
            <w:pPr>
              <w:tabs>
                <w:tab w:val="left" w:pos="360"/>
                <w:tab w:val="left" w:pos="900"/>
              </w:tabs>
              <w:spacing w:line="360" w:lineRule="auto"/>
              <w:jc w:val="right"/>
              <w:rPr>
                <w:rFonts w:ascii="Arial" w:hAnsi="Arial" w:cs="Arial"/>
                <w:sz w:val="19"/>
                <w:szCs w:val="19"/>
                <w:lang w:val="en-GB"/>
              </w:rPr>
            </w:pPr>
          </w:p>
        </w:tc>
        <w:tc>
          <w:tcPr>
            <w:tcW w:w="1418" w:type="dxa"/>
            <w:vAlign w:val="bottom"/>
          </w:tcPr>
          <w:p w14:paraId="312EF0C0" w14:textId="3E313AB9" w:rsidR="00416E06" w:rsidRPr="00934E07" w:rsidRDefault="00416E06" w:rsidP="00416E06">
            <w:pPr>
              <w:tabs>
                <w:tab w:val="left" w:pos="360"/>
                <w:tab w:val="left" w:pos="900"/>
              </w:tabs>
              <w:spacing w:line="360" w:lineRule="auto"/>
              <w:jc w:val="right"/>
              <w:rPr>
                <w:rFonts w:ascii="Arial" w:hAnsi="Arial" w:cs="Arial"/>
                <w:sz w:val="19"/>
                <w:szCs w:val="19"/>
                <w:lang w:val="en-GB"/>
              </w:rPr>
            </w:pPr>
          </w:p>
        </w:tc>
      </w:tr>
      <w:tr w:rsidR="009619F1" w:rsidRPr="00934E07" w14:paraId="364BF166" w14:textId="77777777" w:rsidTr="00AA733F">
        <w:tc>
          <w:tcPr>
            <w:tcW w:w="5199" w:type="dxa"/>
            <w:vAlign w:val="bottom"/>
          </w:tcPr>
          <w:p w14:paraId="116D1DCD" w14:textId="4D7E37AA" w:rsidR="009619F1" w:rsidRPr="00934E07" w:rsidRDefault="009619F1" w:rsidP="009619F1">
            <w:pPr>
              <w:tabs>
                <w:tab w:val="left" w:pos="360"/>
                <w:tab w:val="left" w:pos="900"/>
              </w:tabs>
              <w:spacing w:line="360" w:lineRule="auto"/>
              <w:ind w:left="177" w:hanging="149"/>
              <w:rPr>
                <w:rFonts w:ascii="Arial" w:hAnsi="Arial" w:cs="Arial"/>
                <w:sz w:val="19"/>
                <w:szCs w:val="19"/>
              </w:rPr>
            </w:pPr>
            <w:r w:rsidRPr="00934E07">
              <w:rPr>
                <w:rFonts w:ascii="Arial" w:hAnsi="Arial" w:cstheme="minorBidi"/>
                <w:sz w:val="19"/>
                <w:szCs w:val="19"/>
              </w:rPr>
              <w:t xml:space="preserve">   </w:t>
            </w:r>
            <w:r w:rsidRPr="00934E07">
              <w:rPr>
                <w:rFonts w:ascii="Arial" w:hAnsi="Arial" w:cs="Arial"/>
                <w:sz w:val="19"/>
                <w:szCs w:val="19"/>
              </w:rPr>
              <w:t>associated company</w:t>
            </w:r>
          </w:p>
        </w:tc>
        <w:tc>
          <w:tcPr>
            <w:tcW w:w="580" w:type="dxa"/>
          </w:tcPr>
          <w:p w14:paraId="221CF0E8" w14:textId="77777777" w:rsidR="009619F1" w:rsidRPr="00934E07" w:rsidRDefault="009619F1" w:rsidP="009619F1">
            <w:pPr>
              <w:tabs>
                <w:tab w:val="left" w:pos="360"/>
                <w:tab w:val="left" w:pos="900"/>
              </w:tabs>
              <w:spacing w:line="360" w:lineRule="auto"/>
              <w:jc w:val="thaiDistribute"/>
              <w:rPr>
                <w:rFonts w:ascii="Arial" w:hAnsi="Arial" w:cs="Arial"/>
                <w:sz w:val="19"/>
                <w:szCs w:val="19"/>
                <w:lang w:val="en-GB"/>
              </w:rPr>
            </w:pPr>
          </w:p>
        </w:tc>
        <w:tc>
          <w:tcPr>
            <w:tcW w:w="1417" w:type="dxa"/>
          </w:tcPr>
          <w:p w14:paraId="4B52A6EF" w14:textId="50154A9B" w:rsidR="009619F1" w:rsidRPr="00934E07" w:rsidRDefault="009619F1" w:rsidP="009619F1">
            <w:pPr>
              <w:tabs>
                <w:tab w:val="left" w:pos="360"/>
                <w:tab w:val="left" w:pos="900"/>
              </w:tabs>
              <w:spacing w:line="360" w:lineRule="auto"/>
              <w:jc w:val="right"/>
              <w:rPr>
                <w:rFonts w:ascii="Arial" w:hAnsi="Arial" w:cs="Arial"/>
                <w:sz w:val="19"/>
                <w:szCs w:val="19"/>
              </w:rPr>
            </w:pPr>
            <w:r w:rsidRPr="00934E07">
              <w:rPr>
                <w:rFonts w:ascii="Arial" w:hAnsi="Arial" w:cs="Arial"/>
                <w:sz w:val="19"/>
                <w:szCs w:val="19"/>
              </w:rPr>
              <w:t>(2,144)</w:t>
            </w:r>
          </w:p>
        </w:tc>
        <w:tc>
          <w:tcPr>
            <w:tcW w:w="1418" w:type="dxa"/>
            <w:vAlign w:val="bottom"/>
          </w:tcPr>
          <w:p w14:paraId="3CDAF092" w14:textId="5BDC098D" w:rsidR="009619F1" w:rsidRPr="00934E07" w:rsidRDefault="009619F1" w:rsidP="009619F1">
            <w:pPr>
              <w:tabs>
                <w:tab w:val="left" w:pos="360"/>
                <w:tab w:val="left" w:pos="900"/>
              </w:tabs>
              <w:spacing w:line="360" w:lineRule="auto"/>
              <w:jc w:val="right"/>
              <w:rPr>
                <w:rFonts w:ascii="Arial" w:hAnsi="Arial" w:cs="Arial"/>
                <w:sz w:val="19"/>
                <w:szCs w:val="19"/>
                <w:lang w:val="en-GB"/>
              </w:rPr>
            </w:pPr>
            <w:r w:rsidRPr="00934E07">
              <w:rPr>
                <w:rFonts w:ascii="Arial" w:hAnsi="Arial" w:cs="Arial"/>
                <w:sz w:val="19"/>
                <w:szCs w:val="19"/>
                <w:lang w:val="en-GB"/>
              </w:rPr>
              <w:t>(4,530)</w:t>
            </w:r>
          </w:p>
        </w:tc>
      </w:tr>
    </w:tbl>
    <w:p w14:paraId="753059A9" w14:textId="7028113B" w:rsidR="002C48E2" w:rsidRPr="00934E07" w:rsidRDefault="002C48E2" w:rsidP="00AB3BE3">
      <w:pPr>
        <w:pStyle w:val="BlockText"/>
        <w:tabs>
          <w:tab w:val="clear" w:pos="2160"/>
        </w:tabs>
        <w:spacing w:before="0" w:after="0" w:line="360" w:lineRule="auto"/>
        <w:ind w:left="882" w:right="0" w:firstLine="0"/>
        <w:jc w:val="thaiDistribute"/>
        <w:rPr>
          <w:rFonts w:ascii="Arial" w:hAnsi="Arial" w:cs="Arial"/>
          <w:sz w:val="2"/>
          <w:szCs w:val="2"/>
        </w:rPr>
      </w:pPr>
    </w:p>
    <w:p w14:paraId="0431B71B" w14:textId="77777777" w:rsidR="00617969" w:rsidRPr="00934E07" w:rsidRDefault="00617969" w:rsidP="00AA733F">
      <w:pPr>
        <w:pStyle w:val="ListParagraph"/>
        <w:spacing w:line="360" w:lineRule="auto"/>
        <w:ind w:left="851" w:right="-43"/>
        <w:jc w:val="thaiDistribute"/>
        <w:rPr>
          <w:rFonts w:ascii="Arial" w:hAnsi="Arial" w:cs="Arial"/>
          <w:sz w:val="19"/>
          <w:szCs w:val="19"/>
        </w:rPr>
      </w:pPr>
    </w:p>
    <w:p w14:paraId="337A2E00" w14:textId="6FD61D5F" w:rsidR="00D56EB7" w:rsidRPr="00934E07" w:rsidRDefault="00D56EB7" w:rsidP="00AA733F">
      <w:pPr>
        <w:pStyle w:val="ListParagraph"/>
        <w:numPr>
          <w:ilvl w:val="1"/>
          <w:numId w:val="1"/>
        </w:numPr>
        <w:tabs>
          <w:tab w:val="clear" w:pos="928"/>
          <w:tab w:val="num" w:pos="1863"/>
        </w:tabs>
        <w:spacing w:line="360" w:lineRule="auto"/>
        <w:ind w:left="918" w:right="-43" w:hanging="486"/>
        <w:jc w:val="thaiDistribute"/>
        <w:rPr>
          <w:rFonts w:ascii="Arial" w:hAnsi="Arial" w:cs="Arial"/>
          <w:sz w:val="19"/>
          <w:szCs w:val="19"/>
        </w:rPr>
      </w:pPr>
      <w:r w:rsidRPr="00934E07">
        <w:rPr>
          <w:rFonts w:ascii="Arial" w:hAnsi="Arial" w:cs="Arial"/>
          <w:sz w:val="19"/>
          <w:szCs w:val="19"/>
        </w:rPr>
        <w:t>Investment in joint venture</w:t>
      </w:r>
      <w:r w:rsidR="00222D91" w:rsidRPr="00934E07">
        <w:rPr>
          <w:rFonts w:ascii="Arial" w:hAnsi="Arial" w:cs="Arial"/>
          <w:sz w:val="19"/>
          <w:szCs w:val="19"/>
        </w:rPr>
        <w:t>s</w:t>
      </w:r>
    </w:p>
    <w:p w14:paraId="337A2E01" w14:textId="77777777" w:rsidR="00DD47B5" w:rsidRPr="00934E07" w:rsidRDefault="00DD47B5" w:rsidP="00AA733F">
      <w:pPr>
        <w:tabs>
          <w:tab w:val="left" w:pos="900"/>
          <w:tab w:val="left" w:pos="2160"/>
        </w:tabs>
        <w:spacing w:line="360" w:lineRule="auto"/>
        <w:ind w:left="900" w:right="-5"/>
        <w:rPr>
          <w:rFonts w:ascii="Arial" w:hAnsi="Arial" w:cs="Arial"/>
          <w:b/>
          <w:bCs/>
          <w:sz w:val="19"/>
          <w:szCs w:val="19"/>
        </w:rPr>
      </w:pPr>
    </w:p>
    <w:p w14:paraId="337A2E49" w14:textId="74B72565" w:rsidR="00592246" w:rsidRPr="00934E07" w:rsidRDefault="00592246" w:rsidP="00AA733F">
      <w:pPr>
        <w:tabs>
          <w:tab w:val="left" w:pos="2160"/>
        </w:tabs>
        <w:spacing w:line="360" w:lineRule="auto"/>
        <w:ind w:left="927" w:right="-1" w:firstLine="6"/>
        <w:jc w:val="thaiDistribute"/>
        <w:rPr>
          <w:rFonts w:ascii="Arial" w:hAnsi="Arial" w:cs="Arial"/>
          <w:spacing w:val="-4"/>
          <w:sz w:val="19"/>
          <w:szCs w:val="19"/>
          <w:lang w:val="en-GB"/>
        </w:rPr>
      </w:pPr>
      <w:r w:rsidRPr="00934E07">
        <w:rPr>
          <w:rFonts w:ascii="Arial" w:hAnsi="Arial" w:cs="Arial"/>
          <w:sz w:val="19"/>
          <w:szCs w:val="19"/>
          <w:lang w:val="en-GB"/>
        </w:rPr>
        <w:t>Investments in joint ventures as at 31 December 20</w:t>
      </w:r>
      <w:r w:rsidR="008345AC" w:rsidRPr="00934E07">
        <w:rPr>
          <w:rFonts w:ascii="Arial" w:hAnsi="Arial" w:cs="Arial"/>
          <w:sz w:val="19"/>
          <w:szCs w:val="19"/>
          <w:lang w:val="en-GB"/>
        </w:rPr>
        <w:t>2</w:t>
      </w:r>
      <w:r w:rsidR="00D60EA1" w:rsidRPr="00934E07">
        <w:rPr>
          <w:rFonts w:ascii="Arial" w:hAnsi="Arial" w:cs="Arial"/>
          <w:sz w:val="19"/>
          <w:szCs w:val="19"/>
          <w:lang w:val="en-GB"/>
        </w:rPr>
        <w:t>3</w:t>
      </w:r>
      <w:r w:rsidRPr="00934E07">
        <w:rPr>
          <w:rFonts w:ascii="Arial" w:hAnsi="Arial" w:cs="Arial"/>
          <w:sz w:val="19"/>
          <w:szCs w:val="19"/>
          <w:lang w:val="en-GB"/>
        </w:rPr>
        <w:t xml:space="preserve"> and 20</w:t>
      </w:r>
      <w:r w:rsidR="008D0DBF" w:rsidRPr="00934E07">
        <w:rPr>
          <w:rFonts w:ascii="Arial" w:hAnsi="Arial" w:cs="Arial"/>
          <w:sz w:val="19"/>
          <w:szCs w:val="19"/>
          <w:lang w:val="en-GB"/>
        </w:rPr>
        <w:t>2</w:t>
      </w:r>
      <w:r w:rsidR="00D60EA1" w:rsidRPr="00934E07">
        <w:rPr>
          <w:rFonts w:ascii="Arial" w:hAnsi="Arial" w:cs="Arial"/>
          <w:sz w:val="19"/>
          <w:szCs w:val="19"/>
          <w:lang w:val="en-GB"/>
        </w:rPr>
        <w:t>2</w:t>
      </w:r>
      <w:r w:rsidRPr="00934E07">
        <w:rPr>
          <w:rFonts w:ascii="Arial" w:hAnsi="Arial" w:cs="Arial"/>
          <w:sz w:val="19"/>
          <w:szCs w:val="19"/>
          <w:lang w:val="en-GB"/>
        </w:rPr>
        <w:t>, comprise investments in the following</w:t>
      </w:r>
      <w:r w:rsidR="002A67CD" w:rsidRPr="00934E07">
        <w:rPr>
          <w:rFonts w:ascii="Arial" w:hAnsi="Arial" w:cs="Arial"/>
          <w:spacing w:val="-4"/>
          <w:sz w:val="19"/>
          <w:szCs w:val="19"/>
          <w:lang w:val="en-GB"/>
        </w:rPr>
        <w:t xml:space="preserve"> </w:t>
      </w:r>
      <w:proofErr w:type="gramStart"/>
      <w:r w:rsidR="00521DEB" w:rsidRPr="00934E07">
        <w:rPr>
          <w:rFonts w:ascii="Arial" w:hAnsi="Arial" w:cs="Arial"/>
          <w:spacing w:val="-4"/>
          <w:sz w:val="19"/>
          <w:szCs w:val="19"/>
          <w:lang w:val="en-GB"/>
        </w:rPr>
        <w:t>e</w:t>
      </w:r>
      <w:r w:rsidR="00925AD0" w:rsidRPr="00934E07">
        <w:rPr>
          <w:rFonts w:ascii="Arial" w:hAnsi="Arial" w:cs="Arial"/>
          <w:spacing w:val="-4"/>
          <w:sz w:val="19"/>
          <w:szCs w:val="19"/>
          <w:lang w:val="en-GB"/>
        </w:rPr>
        <w:t>ntities</w:t>
      </w:r>
      <w:r w:rsidR="00521DEB" w:rsidRPr="00934E07">
        <w:rPr>
          <w:rFonts w:ascii="Arial" w:hAnsi="Arial" w:cs="Arial"/>
          <w:spacing w:val="-4"/>
          <w:sz w:val="19"/>
          <w:szCs w:val="19"/>
          <w:lang w:val="en-GB"/>
        </w:rPr>
        <w:t xml:space="preserve"> </w:t>
      </w:r>
      <w:r w:rsidRPr="00934E07">
        <w:rPr>
          <w:rFonts w:ascii="Arial" w:hAnsi="Arial" w:cs="Arial"/>
          <w:spacing w:val="-4"/>
          <w:sz w:val="19"/>
          <w:szCs w:val="19"/>
          <w:lang w:val="en-GB"/>
        </w:rPr>
        <w:t>:</w:t>
      </w:r>
      <w:proofErr w:type="gramEnd"/>
    </w:p>
    <w:p w14:paraId="6CD634B9" w14:textId="0EE0E168" w:rsidR="00BF0871" w:rsidRPr="00934E07" w:rsidRDefault="006D3CF7" w:rsidP="00E530E0">
      <w:pPr>
        <w:tabs>
          <w:tab w:val="left" w:pos="851"/>
          <w:tab w:val="left" w:pos="2160"/>
        </w:tabs>
        <w:ind w:left="927" w:right="-5" w:hanging="360"/>
        <w:jc w:val="thaiDistribute"/>
        <w:rPr>
          <w:rFonts w:ascii="Arial" w:hAnsi="Arial" w:cstheme="minorBidi"/>
          <w:sz w:val="19"/>
          <w:szCs w:val="19"/>
        </w:rPr>
      </w:pPr>
      <w:r w:rsidRPr="00934E07">
        <w:rPr>
          <w:rFonts w:ascii="Arial" w:hAnsi="Arial" w:cstheme="minorBidi" w:hint="cs"/>
          <w:sz w:val="19"/>
          <w:szCs w:val="19"/>
          <w:cs/>
        </w:rPr>
        <w:t xml:space="preserve">  </w:t>
      </w:r>
      <w:r w:rsidR="00DD0507" w:rsidRPr="00934E07">
        <w:rPr>
          <w:rFonts w:ascii="Arial" w:hAnsi="Arial" w:cstheme="minorBidi"/>
          <w:sz w:val="19"/>
          <w:szCs w:val="19"/>
        </w:rPr>
        <w:t xml:space="preserve">  </w:t>
      </w:r>
      <w:r w:rsidR="001B0974" w:rsidRPr="00934E07">
        <w:rPr>
          <w:rFonts w:ascii="Arial" w:hAnsi="Arial" w:cstheme="minorBidi"/>
          <w:sz w:val="19"/>
          <w:szCs w:val="19"/>
        </w:rPr>
        <w:t xml:space="preserve"> </w:t>
      </w:r>
    </w:p>
    <w:tbl>
      <w:tblPr>
        <w:tblW w:w="8679" w:type="dxa"/>
        <w:tblInd w:w="936" w:type="dxa"/>
        <w:tblLayout w:type="fixed"/>
        <w:tblLook w:val="0000" w:firstRow="0" w:lastRow="0" w:firstColumn="0" w:lastColumn="0" w:noHBand="0" w:noVBand="0"/>
      </w:tblPr>
      <w:tblGrid>
        <w:gridCol w:w="2618"/>
        <w:gridCol w:w="1518"/>
        <w:gridCol w:w="567"/>
        <w:gridCol w:w="567"/>
        <w:gridCol w:w="850"/>
        <w:gridCol w:w="851"/>
        <w:gridCol w:w="850"/>
        <w:gridCol w:w="858"/>
      </w:tblGrid>
      <w:tr w:rsidR="00077C29" w:rsidRPr="00934E07" w14:paraId="4B3AF2EC" w14:textId="77777777" w:rsidTr="00AA733F">
        <w:trPr>
          <w:tblHeader/>
        </w:trPr>
        <w:tc>
          <w:tcPr>
            <w:tcW w:w="2618" w:type="dxa"/>
          </w:tcPr>
          <w:p w14:paraId="18D9B30F" w14:textId="77777777" w:rsidR="00077C29" w:rsidRPr="00934E07" w:rsidRDefault="00077C29" w:rsidP="00900BA9">
            <w:pPr>
              <w:spacing w:before="60" w:line="276" w:lineRule="auto"/>
              <w:ind w:right="34" w:hanging="90"/>
              <w:jc w:val="both"/>
              <w:rPr>
                <w:rFonts w:ascii="Arial" w:hAnsi="Arial" w:cs="Arial"/>
                <w:sz w:val="13"/>
                <w:szCs w:val="13"/>
              </w:rPr>
            </w:pPr>
          </w:p>
        </w:tc>
        <w:tc>
          <w:tcPr>
            <w:tcW w:w="1518" w:type="dxa"/>
          </w:tcPr>
          <w:p w14:paraId="72B70B9B" w14:textId="77777777" w:rsidR="00077C29" w:rsidRPr="00934E07" w:rsidRDefault="00077C29" w:rsidP="00900BA9">
            <w:pPr>
              <w:spacing w:before="60" w:line="276" w:lineRule="auto"/>
              <w:ind w:right="34" w:hanging="90"/>
              <w:rPr>
                <w:rFonts w:ascii="Arial" w:hAnsi="Arial" w:cs="Arial"/>
                <w:sz w:val="13"/>
                <w:szCs w:val="13"/>
              </w:rPr>
            </w:pPr>
          </w:p>
        </w:tc>
        <w:tc>
          <w:tcPr>
            <w:tcW w:w="1134" w:type="dxa"/>
            <w:gridSpan w:val="2"/>
          </w:tcPr>
          <w:p w14:paraId="3FBF5F4D" w14:textId="77777777" w:rsidR="00077C29" w:rsidRPr="00934E07" w:rsidRDefault="00077C29" w:rsidP="00900BA9">
            <w:pPr>
              <w:spacing w:before="60" w:line="276" w:lineRule="auto"/>
              <w:ind w:left="-90" w:right="-36"/>
              <w:rPr>
                <w:rFonts w:ascii="Arial" w:hAnsi="Arial" w:cs="Arial"/>
                <w:sz w:val="13"/>
                <w:szCs w:val="13"/>
              </w:rPr>
            </w:pPr>
          </w:p>
        </w:tc>
        <w:tc>
          <w:tcPr>
            <w:tcW w:w="3409" w:type="dxa"/>
            <w:gridSpan w:val="4"/>
          </w:tcPr>
          <w:p w14:paraId="2BB7F4E6" w14:textId="77777777" w:rsidR="00077C29" w:rsidRPr="00934E07" w:rsidRDefault="00077C29" w:rsidP="00900BA9">
            <w:pPr>
              <w:spacing w:before="60" w:line="276" w:lineRule="auto"/>
              <w:ind w:right="-66"/>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 xml:space="preserve">Unit </w:t>
            </w:r>
            <w:r w:rsidRPr="00934E07">
              <w:rPr>
                <w:rFonts w:ascii="Arial" w:hAnsi="Arial" w:cs="Arial"/>
                <w:sz w:val="13"/>
                <w:szCs w:val="13"/>
                <w:cs/>
              </w:rPr>
              <w:t xml:space="preserve">: </w:t>
            </w:r>
            <w:r w:rsidRPr="00934E07">
              <w:rPr>
                <w:rFonts w:ascii="Arial" w:hAnsi="Arial" w:cs="Arial"/>
                <w:sz w:val="13"/>
                <w:szCs w:val="13"/>
              </w:rPr>
              <w:t>Thousand Baht</w:t>
            </w:r>
            <w:r w:rsidRPr="00934E07">
              <w:rPr>
                <w:rFonts w:ascii="Arial" w:hAnsi="Arial" w:cs="Arial"/>
                <w:sz w:val="13"/>
                <w:szCs w:val="13"/>
                <w:cs/>
              </w:rPr>
              <w:t>)</w:t>
            </w:r>
          </w:p>
        </w:tc>
      </w:tr>
      <w:tr w:rsidR="00077C29" w:rsidRPr="00934E07" w14:paraId="46880303" w14:textId="77777777" w:rsidTr="00AA733F">
        <w:trPr>
          <w:tblHeader/>
        </w:trPr>
        <w:tc>
          <w:tcPr>
            <w:tcW w:w="2618" w:type="dxa"/>
          </w:tcPr>
          <w:p w14:paraId="2F8619A2" w14:textId="77777777" w:rsidR="00077C29" w:rsidRPr="00934E07" w:rsidRDefault="00077C29" w:rsidP="00900BA9">
            <w:pPr>
              <w:spacing w:before="60" w:line="276" w:lineRule="auto"/>
              <w:ind w:right="34" w:hanging="90"/>
              <w:jc w:val="both"/>
              <w:rPr>
                <w:rFonts w:ascii="Arial" w:hAnsi="Arial" w:cs="Arial"/>
                <w:sz w:val="13"/>
                <w:szCs w:val="13"/>
              </w:rPr>
            </w:pPr>
          </w:p>
        </w:tc>
        <w:tc>
          <w:tcPr>
            <w:tcW w:w="1518" w:type="dxa"/>
          </w:tcPr>
          <w:p w14:paraId="469223C8" w14:textId="77777777" w:rsidR="00077C29" w:rsidRPr="00934E07" w:rsidRDefault="00077C29" w:rsidP="00900BA9">
            <w:pPr>
              <w:spacing w:before="60" w:line="276" w:lineRule="auto"/>
              <w:ind w:right="34" w:hanging="90"/>
              <w:jc w:val="center"/>
              <w:rPr>
                <w:rFonts w:ascii="Arial" w:hAnsi="Arial" w:cs="Arial"/>
                <w:sz w:val="13"/>
                <w:szCs w:val="13"/>
              </w:rPr>
            </w:pPr>
          </w:p>
        </w:tc>
        <w:tc>
          <w:tcPr>
            <w:tcW w:w="1134" w:type="dxa"/>
            <w:gridSpan w:val="2"/>
          </w:tcPr>
          <w:p w14:paraId="409685FA" w14:textId="77777777" w:rsidR="00077C29" w:rsidRPr="00934E07" w:rsidRDefault="00077C29" w:rsidP="00900BA9">
            <w:pP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Percentage</w:t>
            </w:r>
          </w:p>
        </w:tc>
        <w:tc>
          <w:tcPr>
            <w:tcW w:w="1701" w:type="dxa"/>
            <w:gridSpan w:val="2"/>
          </w:tcPr>
          <w:p w14:paraId="699EAFBE" w14:textId="77777777" w:rsidR="00077C29" w:rsidRPr="00934E07" w:rsidRDefault="00077C29" w:rsidP="00900BA9">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Consolidated F</w:t>
            </w:r>
            <w:r w:rsidRPr="00934E07">
              <w:rPr>
                <w:rFonts w:ascii="Arial" w:hAnsi="Arial" w:cs="Arial"/>
                <w:sz w:val="13"/>
                <w:szCs w:val="13"/>
                <w:cs/>
              </w:rPr>
              <w:t>/</w:t>
            </w:r>
            <w:r w:rsidRPr="00934E07">
              <w:rPr>
                <w:rFonts w:ascii="Arial" w:hAnsi="Arial" w:cs="Arial"/>
                <w:sz w:val="13"/>
                <w:szCs w:val="13"/>
              </w:rPr>
              <w:t>S</w:t>
            </w:r>
          </w:p>
        </w:tc>
        <w:tc>
          <w:tcPr>
            <w:tcW w:w="1708" w:type="dxa"/>
            <w:gridSpan w:val="2"/>
          </w:tcPr>
          <w:p w14:paraId="07C909C2" w14:textId="77777777" w:rsidR="00077C29" w:rsidRPr="00934E07" w:rsidRDefault="00077C29" w:rsidP="00900BA9">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Separate F</w:t>
            </w:r>
            <w:r w:rsidRPr="00934E07">
              <w:rPr>
                <w:rFonts w:ascii="Arial" w:hAnsi="Arial" w:cs="Arial"/>
                <w:sz w:val="13"/>
                <w:szCs w:val="13"/>
                <w:cs/>
              </w:rPr>
              <w:t>/</w:t>
            </w:r>
            <w:r w:rsidRPr="00934E07">
              <w:rPr>
                <w:rFonts w:ascii="Arial" w:hAnsi="Arial" w:cs="Arial"/>
                <w:sz w:val="13"/>
                <w:szCs w:val="13"/>
              </w:rPr>
              <w:t xml:space="preserve">S </w:t>
            </w:r>
          </w:p>
        </w:tc>
      </w:tr>
      <w:tr w:rsidR="00077C29" w:rsidRPr="00934E07" w14:paraId="21EFACF6" w14:textId="77777777" w:rsidTr="00AA733F">
        <w:trPr>
          <w:trHeight w:val="179"/>
          <w:tblHeader/>
        </w:trPr>
        <w:tc>
          <w:tcPr>
            <w:tcW w:w="2618" w:type="dxa"/>
          </w:tcPr>
          <w:p w14:paraId="6AE85205" w14:textId="77777777" w:rsidR="00077C29" w:rsidRPr="00934E07" w:rsidRDefault="00077C29" w:rsidP="00900BA9">
            <w:pPr>
              <w:spacing w:before="60" w:line="276" w:lineRule="auto"/>
              <w:ind w:right="34" w:hanging="90"/>
              <w:jc w:val="both"/>
              <w:rPr>
                <w:rFonts w:ascii="Arial" w:hAnsi="Arial" w:cs="Arial"/>
                <w:sz w:val="13"/>
                <w:szCs w:val="13"/>
              </w:rPr>
            </w:pPr>
          </w:p>
        </w:tc>
        <w:tc>
          <w:tcPr>
            <w:tcW w:w="1518" w:type="dxa"/>
          </w:tcPr>
          <w:p w14:paraId="6D9F720A" w14:textId="77777777" w:rsidR="00077C29" w:rsidRPr="00934E07" w:rsidRDefault="00077C29" w:rsidP="00900BA9">
            <w:pPr>
              <w:spacing w:before="60" w:line="276" w:lineRule="auto"/>
              <w:ind w:right="34"/>
              <w:jc w:val="center"/>
              <w:rPr>
                <w:rFonts w:ascii="Arial" w:hAnsi="Arial" w:cs="Arial"/>
                <w:sz w:val="13"/>
                <w:szCs w:val="13"/>
              </w:rPr>
            </w:pPr>
          </w:p>
        </w:tc>
        <w:tc>
          <w:tcPr>
            <w:tcW w:w="1134" w:type="dxa"/>
            <w:gridSpan w:val="2"/>
          </w:tcPr>
          <w:p w14:paraId="6BB71EBB" w14:textId="77777777" w:rsidR="00077C29" w:rsidRPr="00934E07" w:rsidRDefault="00077C29" w:rsidP="00900BA9">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of shareholding</w:t>
            </w:r>
          </w:p>
        </w:tc>
        <w:tc>
          <w:tcPr>
            <w:tcW w:w="1701" w:type="dxa"/>
            <w:gridSpan w:val="2"/>
          </w:tcPr>
          <w:p w14:paraId="6B22DE92" w14:textId="77777777" w:rsidR="00077C29" w:rsidRPr="00934E07" w:rsidRDefault="00077C29" w:rsidP="00900BA9">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Equity</w:t>
            </w:r>
          </w:p>
        </w:tc>
        <w:tc>
          <w:tcPr>
            <w:tcW w:w="1708" w:type="dxa"/>
            <w:gridSpan w:val="2"/>
          </w:tcPr>
          <w:p w14:paraId="33C183F2" w14:textId="77777777" w:rsidR="00077C29" w:rsidRPr="00934E07" w:rsidRDefault="00077C29" w:rsidP="00900BA9">
            <w:pPr>
              <w:pBdr>
                <w:bottom w:val="single" w:sz="4" w:space="1" w:color="auto"/>
              </w:pBdr>
              <w:tabs>
                <w:tab w:val="left" w:pos="900"/>
              </w:tabs>
              <w:spacing w:before="60" w:line="276" w:lineRule="auto"/>
              <w:ind w:left="-18" w:firstLine="18"/>
              <w:jc w:val="center"/>
              <w:rPr>
                <w:rFonts w:ascii="Arial" w:hAnsi="Arial" w:cs="Arial"/>
                <w:sz w:val="13"/>
                <w:szCs w:val="13"/>
              </w:rPr>
            </w:pPr>
            <w:r w:rsidRPr="00934E07">
              <w:rPr>
                <w:rFonts w:ascii="Arial" w:hAnsi="Arial" w:cs="Arial"/>
                <w:sz w:val="13"/>
                <w:szCs w:val="13"/>
              </w:rPr>
              <w:t>Cost</w:t>
            </w:r>
          </w:p>
        </w:tc>
      </w:tr>
      <w:tr w:rsidR="00077C29" w:rsidRPr="00934E07" w14:paraId="57F26D97" w14:textId="77777777" w:rsidTr="00AA733F">
        <w:trPr>
          <w:trHeight w:val="113"/>
          <w:tblHeader/>
        </w:trPr>
        <w:tc>
          <w:tcPr>
            <w:tcW w:w="2618" w:type="dxa"/>
          </w:tcPr>
          <w:p w14:paraId="02CB2F3D" w14:textId="77777777" w:rsidR="00077C29" w:rsidRPr="00934E07" w:rsidRDefault="00077C29" w:rsidP="00900BA9">
            <w:pPr>
              <w:spacing w:before="60" w:line="276" w:lineRule="auto"/>
              <w:ind w:right="34" w:hanging="90"/>
              <w:jc w:val="both"/>
              <w:rPr>
                <w:rFonts w:ascii="Arial" w:hAnsi="Arial" w:cs="Arial"/>
                <w:sz w:val="13"/>
                <w:szCs w:val="13"/>
              </w:rPr>
            </w:pPr>
          </w:p>
        </w:tc>
        <w:tc>
          <w:tcPr>
            <w:tcW w:w="1518" w:type="dxa"/>
            <w:vAlign w:val="bottom"/>
          </w:tcPr>
          <w:p w14:paraId="47DFF0C8" w14:textId="77777777" w:rsidR="00077C29" w:rsidRPr="00934E07" w:rsidRDefault="00077C29" w:rsidP="00900BA9">
            <w:pPr>
              <w:pBdr>
                <w:bottom w:val="single" w:sz="4" w:space="1" w:color="auto"/>
              </w:pBdr>
              <w:spacing w:before="60" w:line="276" w:lineRule="auto"/>
              <w:ind w:right="-108"/>
              <w:jc w:val="center"/>
              <w:rPr>
                <w:rFonts w:ascii="Arial" w:hAnsi="Arial" w:cs="Arial"/>
                <w:sz w:val="13"/>
                <w:szCs w:val="13"/>
              </w:rPr>
            </w:pPr>
            <w:r w:rsidRPr="00934E07">
              <w:rPr>
                <w:rFonts w:ascii="Arial" w:hAnsi="Arial" w:cs="Arial"/>
                <w:sz w:val="13"/>
                <w:szCs w:val="13"/>
              </w:rPr>
              <w:t>Nature of business</w:t>
            </w:r>
          </w:p>
        </w:tc>
        <w:tc>
          <w:tcPr>
            <w:tcW w:w="567" w:type="dxa"/>
            <w:vAlign w:val="bottom"/>
          </w:tcPr>
          <w:p w14:paraId="26091FE5" w14:textId="77777777" w:rsidR="00077C29" w:rsidRPr="00934E07" w:rsidRDefault="00077C29" w:rsidP="00900BA9">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2023</w:t>
            </w:r>
          </w:p>
        </w:tc>
        <w:tc>
          <w:tcPr>
            <w:tcW w:w="567" w:type="dxa"/>
            <w:vAlign w:val="bottom"/>
          </w:tcPr>
          <w:p w14:paraId="471951DB" w14:textId="77777777" w:rsidR="00077C29" w:rsidRPr="00934E07" w:rsidRDefault="00077C29" w:rsidP="00900BA9">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2022</w:t>
            </w:r>
          </w:p>
        </w:tc>
        <w:tc>
          <w:tcPr>
            <w:tcW w:w="850" w:type="dxa"/>
            <w:vAlign w:val="bottom"/>
          </w:tcPr>
          <w:p w14:paraId="31662B35" w14:textId="77777777" w:rsidR="00077C29" w:rsidRPr="00934E07" w:rsidRDefault="00077C29" w:rsidP="00900BA9">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2023</w:t>
            </w:r>
          </w:p>
        </w:tc>
        <w:tc>
          <w:tcPr>
            <w:tcW w:w="851" w:type="dxa"/>
            <w:vAlign w:val="bottom"/>
          </w:tcPr>
          <w:p w14:paraId="37945244" w14:textId="77777777" w:rsidR="00077C29" w:rsidRPr="00934E07" w:rsidRDefault="00077C29" w:rsidP="00900BA9">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2022</w:t>
            </w:r>
          </w:p>
        </w:tc>
        <w:tc>
          <w:tcPr>
            <w:tcW w:w="850" w:type="dxa"/>
            <w:vAlign w:val="bottom"/>
          </w:tcPr>
          <w:p w14:paraId="5024D584" w14:textId="77777777" w:rsidR="00077C29" w:rsidRPr="00934E07" w:rsidRDefault="00077C29" w:rsidP="00900BA9">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2023</w:t>
            </w:r>
          </w:p>
        </w:tc>
        <w:tc>
          <w:tcPr>
            <w:tcW w:w="858" w:type="dxa"/>
            <w:vAlign w:val="bottom"/>
          </w:tcPr>
          <w:p w14:paraId="3020087D" w14:textId="77777777" w:rsidR="00077C29" w:rsidRPr="00934E07" w:rsidRDefault="00077C29" w:rsidP="00900BA9">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934E07">
              <w:rPr>
                <w:rFonts w:ascii="Arial" w:hAnsi="Arial" w:cs="Arial"/>
                <w:sz w:val="13"/>
                <w:szCs w:val="13"/>
                <w:lang w:val="en-GB"/>
              </w:rPr>
              <w:t>2022</w:t>
            </w:r>
          </w:p>
        </w:tc>
      </w:tr>
      <w:tr w:rsidR="00077C29" w:rsidRPr="00934E07" w14:paraId="39167F8C" w14:textId="77777777" w:rsidTr="00AA733F">
        <w:trPr>
          <w:tblHeader/>
        </w:trPr>
        <w:tc>
          <w:tcPr>
            <w:tcW w:w="2618" w:type="dxa"/>
          </w:tcPr>
          <w:p w14:paraId="0A630CF4" w14:textId="77777777" w:rsidR="00077C29" w:rsidRPr="00934E07" w:rsidRDefault="00077C29" w:rsidP="00900BA9">
            <w:pPr>
              <w:spacing w:before="60" w:line="276" w:lineRule="auto"/>
              <w:ind w:right="-36" w:hanging="90"/>
              <w:rPr>
                <w:rFonts w:ascii="Arial" w:hAnsi="Arial" w:cs="Arial"/>
                <w:sz w:val="13"/>
                <w:szCs w:val="13"/>
              </w:rPr>
            </w:pPr>
          </w:p>
        </w:tc>
        <w:tc>
          <w:tcPr>
            <w:tcW w:w="1518" w:type="dxa"/>
          </w:tcPr>
          <w:p w14:paraId="14F4B0FA" w14:textId="77777777" w:rsidR="00077C29" w:rsidRPr="00934E07" w:rsidRDefault="00077C29" w:rsidP="00900BA9">
            <w:pPr>
              <w:spacing w:before="60" w:line="276" w:lineRule="auto"/>
              <w:ind w:right="-36" w:hanging="90"/>
              <w:rPr>
                <w:rFonts w:ascii="Arial" w:hAnsi="Arial" w:cs="Arial"/>
                <w:sz w:val="13"/>
                <w:szCs w:val="13"/>
              </w:rPr>
            </w:pPr>
          </w:p>
        </w:tc>
        <w:tc>
          <w:tcPr>
            <w:tcW w:w="567" w:type="dxa"/>
          </w:tcPr>
          <w:p w14:paraId="5C617BD4" w14:textId="77777777" w:rsidR="00077C29" w:rsidRPr="00934E07" w:rsidRDefault="00077C29" w:rsidP="00900BA9">
            <w:pPr>
              <w:spacing w:before="60" w:line="276" w:lineRule="auto"/>
              <w:ind w:left="-90" w:right="-36"/>
              <w:jc w:val="center"/>
              <w:rPr>
                <w:rFonts w:ascii="Arial" w:hAnsi="Arial" w:cs="Arial"/>
                <w:sz w:val="13"/>
                <w:szCs w:val="13"/>
              </w:rPr>
            </w:pPr>
            <w:r w:rsidRPr="00934E07">
              <w:rPr>
                <w:rFonts w:ascii="Arial" w:hAnsi="Arial" w:cs="Arial"/>
                <w:sz w:val="13"/>
                <w:szCs w:val="13"/>
              </w:rPr>
              <w:t>Percent</w:t>
            </w:r>
          </w:p>
        </w:tc>
        <w:tc>
          <w:tcPr>
            <w:tcW w:w="567" w:type="dxa"/>
          </w:tcPr>
          <w:p w14:paraId="22D849D0" w14:textId="77777777" w:rsidR="00077C29" w:rsidRPr="00934E07" w:rsidRDefault="00077C29" w:rsidP="00900BA9">
            <w:pPr>
              <w:spacing w:before="60" w:line="276" w:lineRule="auto"/>
              <w:ind w:left="-90" w:right="-36"/>
              <w:jc w:val="center"/>
              <w:rPr>
                <w:rFonts w:ascii="Arial" w:hAnsi="Arial" w:cs="Arial"/>
                <w:sz w:val="13"/>
                <w:szCs w:val="13"/>
              </w:rPr>
            </w:pPr>
            <w:r w:rsidRPr="00934E07">
              <w:rPr>
                <w:rFonts w:ascii="Arial" w:hAnsi="Arial" w:cs="Arial"/>
                <w:sz w:val="13"/>
                <w:szCs w:val="13"/>
              </w:rPr>
              <w:t>Percent</w:t>
            </w:r>
          </w:p>
        </w:tc>
        <w:tc>
          <w:tcPr>
            <w:tcW w:w="850" w:type="dxa"/>
          </w:tcPr>
          <w:p w14:paraId="5E946336" w14:textId="77777777" w:rsidR="00077C29" w:rsidRPr="00934E07" w:rsidRDefault="00077C29" w:rsidP="00900BA9">
            <w:pPr>
              <w:spacing w:before="60" w:line="276" w:lineRule="auto"/>
              <w:ind w:left="-90" w:right="-36"/>
              <w:rPr>
                <w:rFonts w:ascii="Arial" w:hAnsi="Arial" w:cs="Arial"/>
                <w:sz w:val="13"/>
                <w:szCs w:val="13"/>
              </w:rPr>
            </w:pPr>
          </w:p>
        </w:tc>
        <w:tc>
          <w:tcPr>
            <w:tcW w:w="851" w:type="dxa"/>
          </w:tcPr>
          <w:p w14:paraId="7DAF06B9" w14:textId="77777777" w:rsidR="00077C29" w:rsidRPr="00934E07" w:rsidRDefault="00077C29" w:rsidP="00900BA9">
            <w:pPr>
              <w:spacing w:before="60" w:line="276" w:lineRule="auto"/>
              <w:ind w:left="-90" w:right="-36"/>
              <w:rPr>
                <w:rFonts w:ascii="Arial" w:hAnsi="Arial" w:cs="Arial"/>
                <w:sz w:val="13"/>
                <w:szCs w:val="13"/>
              </w:rPr>
            </w:pPr>
          </w:p>
        </w:tc>
        <w:tc>
          <w:tcPr>
            <w:tcW w:w="850" w:type="dxa"/>
          </w:tcPr>
          <w:p w14:paraId="3EA1EDEE" w14:textId="77777777" w:rsidR="00077C29" w:rsidRPr="00934E07" w:rsidRDefault="00077C29" w:rsidP="00900BA9">
            <w:pPr>
              <w:spacing w:before="60" w:line="276" w:lineRule="auto"/>
              <w:ind w:left="-90" w:right="-36"/>
              <w:rPr>
                <w:rFonts w:ascii="Arial" w:hAnsi="Arial" w:cs="Arial"/>
                <w:sz w:val="13"/>
                <w:szCs w:val="13"/>
              </w:rPr>
            </w:pPr>
          </w:p>
        </w:tc>
        <w:tc>
          <w:tcPr>
            <w:tcW w:w="858" w:type="dxa"/>
          </w:tcPr>
          <w:p w14:paraId="65318DB7" w14:textId="77777777" w:rsidR="00077C29" w:rsidRPr="00934E07" w:rsidRDefault="00077C29" w:rsidP="00900BA9">
            <w:pPr>
              <w:spacing w:before="60" w:line="276" w:lineRule="auto"/>
              <w:ind w:left="-90" w:right="-36"/>
              <w:rPr>
                <w:rFonts w:ascii="Arial" w:hAnsi="Arial" w:cs="Arial"/>
                <w:sz w:val="13"/>
                <w:szCs w:val="13"/>
              </w:rPr>
            </w:pPr>
          </w:p>
        </w:tc>
      </w:tr>
      <w:tr w:rsidR="00077C29" w:rsidRPr="00934E07" w14:paraId="0D4F7504" w14:textId="77777777" w:rsidTr="00AA733F">
        <w:tc>
          <w:tcPr>
            <w:tcW w:w="4136" w:type="dxa"/>
            <w:gridSpan w:val="2"/>
          </w:tcPr>
          <w:p w14:paraId="2F27DE13" w14:textId="540A5F41"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b/>
                <w:bCs/>
                <w:sz w:val="13"/>
                <w:szCs w:val="13"/>
                <w:u w:val="single"/>
              </w:rPr>
              <w:t>Investments in joint ventures</w:t>
            </w:r>
          </w:p>
        </w:tc>
        <w:tc>
          <w:tcPr>
            <w:tcW w:w="567" w:type="dxa"/>
          </w:tcPr>
          <w:p w14:paraId="5990B8CF" w14:textId="77777777" w:rsidR="00077C29" w:rsidRPr="00934E07" w:rsidRDefault="00077C29" w:rsidP="00077C29">
            <w:pPr>
              <w:spacing w:before="60" w:line="276" w:lineRule="auto"/>
              <w:ind w:right="-36"/>
              <w:rPr>
                <w:rFonts w:ascii="Arial" w:hAnsi="Arial" w:cs="Arial"/>
                <w:sz w:val="13"/>
                <w:szCs w:val="13"/>
              </w:rPr>
            </w:pPr>
          </w:p>
        </w:tc>
        <w:tc>
          <w:tcPr>
            <w:tcW w:w="567" w:type="dxa"/>
          </w:tcPr>
          <w:p w14:paraId="200EC4C1" w14:textId="77777777" w:rsidR="00077C29" w:rsidRPr="00934E07" w:rsidRDefault="00077C29" w:rsidP="00077C29">
            <w:pPr>
              <w:spacing w:before="60" w:line="276" w:lineRule="auto"/>
              <w:ind w:right="-36"/>
              <w:rPr>
                <w:rFonts w:ascii="Arial" w:hAnsi="Arial" w:cs="Arial"/>
                <w:sz w:val="13"/>
                <w:szCs w:val="13"/>
              </w:rPr>
            </w:pPr>
          </w:p>
        </w:tc>
        <w:tc>
          <w:tcPr>
            <w:tcW w:w="850" w:type="dxa"/>
          </w:tcPr>
          <w:p w14:paraId="719ED4A3" w14:textId="77777777" w:rsidR="00077C29" w:rsidRPr="00934E07" w:rsidRDefault="00077C29" w:rsidP="00077C29">
            <w:pPr>
              <w:tabs>
                <w:tab w:val="decimal" w:pos="504"/>
              </w:tabs>
              <w:spacing w:before="60" w:line="276" w:lineRule="auto"/>
              <w:rPr>
                <w:rFonts w:ascii="Arial" w:hAnsi="Arial" w:cs="Arial"/>
                <w:sz w:val="13"/>
                <w:szCs w:val="13"/>
              </w:rPr>
            </w:pPr>
          </w:p>
        </w:tc>
        <w:tc>
          <w:tcPr>
            <w:tcW w:w="851" w:type="dxa"/>
          </w:tcPr>
          <w:p w14:paraId="755057B7" w14:textId="77777777" w:rsidR="00077C29" w:rsidRPr="00934E07" w:rsidRDefault="00077C29" w:rsidP="00077C29">
            <w:pPr>
              <w:tabs>
                <w:tab w:val="decimal" w:pos="504"/>
              </w:tabs>
              <w:spacing w:before="60" w:line="276" w:lineRule="auto"/>
              <w:rPr>
                <w:rFonts w:ascii="Arial" w:hAnsi="Arial" w:cs="Arial"/>
                <w:sz w:val="13"/>
                <w:szCs w:val="13"/>
              </w:rPr>
            </w:pPr>
          </w:p>
        </w:tc>
        <w:tc>
          <w:tcPr>
            <w:tcW w:w="850" w:type="dxa"/>
          </w:tcPr>
          <w:p w14:paraId="2641F3E7" w14:textId="77777777" w:rsidR="00077C29" w:rsidRPr="00934E07" w:rsidRDefault="00077C29" w:rsidP="00077C29">
            <w:pPr>
              <w:tabs>
                <w:tab w:val="decimal" w:pos="504"/>
              </w:tabs>
              <w:spacing w:before="60" w:line="276" w:lineRule="auto"/>
              <w:ind w:right="-36"/>
              <w:rPr>
                <w:rFonts w:ascii="Arial" w:hAnsi="Arial" w:cs="Arial"/>
                <w:sz w:val="13"/>
                <w:szCs w:val="13"/>
              </w:rPr>
            </w:pPr>
          </w:p>
        </w:tc>
        <w:tc>
          <w:tcPr>
            <w:tcW w:w="858" w:type="dxa"/>
          </w:tcPr>
          <w:p w14:paraId="4B36B876" w14:textId="77777777" w:rsidR="00077C29" w:rsidRPr="00934E07" w:rsidRDefault="00077C29" w:rsidP="00077C29">
            <w:pPr>
              <w:tabs>
                <w:tab w:val="decimal" w:pos="504"/>
              </w:tabs>
              <w:spacing w:before="60" w:line="276" w:lineRule="auto"/>
              <w:ind w:right="-36"/>
              <w:rPr>
                <w:rFonts w:ascii="Arial" w:hAnsi="Arial" w:cs="Arial"/>
                <w:sz w:val="13"/>
                <w:szCs w:val="13"/>
              </w:rPr>
            </w:pPr>
          </w:p>
        </w:tc>
      </w:tr>
      <w:tr w:rsidR="00F50A6B" w:rsidRPr="00934E07" w14:paraId="78D0FCBC" w14:textId="77777777" w:rsidTr="00AA733F">
        <w:tc>
          <w:tcPr>
            <w:tcW w:w="2618" w:type="dxa"/>
          </w:tcPr>
          <w:p w14:paraId="3C48CE61" w14:textId="537A5500" w:rsidR="00F50A6B" w:rsidRPr="00934E07" w:rsidRDefault="00F50A6B" w:rsidP="00F50A6B">
            <w:pPr>
              <w:spacing w:before="60" w:line="276" w:lineRule="auto"/>
              <w:ind w:right="-36" w:hanging="90"/>
              <w:rPr>
                <w:rFonts w:ascii="Arial" w:hAnsi="Arial" w:cs="Arial"/>
                <w:sz w:val="13"/>
                <w:szCs w:val="13"/>
              </w:rPr>
            </w:pPr>
            <w:r w:rsidRPr="00934E07">
              <w:rPr>
                <w:rFonts w:ascii="Arial" w:hAnsi="Arial" w:cs="Arial"/>
                <w:sz w:val="13"/>
                <w:szCs w:val="13"/>
              </w:rPr>
              <w:t>IOT Joint Venture</w:t>
            </w:r>
          </w:p>
        </w:tc>
        <w:tc>
          <w:tcPr>
            <w:tcW w:w="1518" w:type="dxa"/>
          </w:tcPr>
          <w:p w14:paraId="5022345B" w14:textId="1DFE1A3A" w:rsidR="00F50A6B" w:rsidRPr="00934E07" w:rsidRDefault="00F50A6B" w:rsidP="00F50A6B">
            <w:pPr>
              <w:spacing w:before="60" w:line="276" w:lineRule="auto"/>
              <w:ind w:right="-108" w:hanging="90"/>
              <w:rPr>
                <w:rFonts w:ascii="Arial" w:hAnsi="Arial" w:cs="Arial"/>
                <w:sz w:val="13"/>
                <w:szCs w:val="13"/>
              </w:rPr>
            </w:pPr>
            <w:r w:rsidRPr="00934E07">
              <w:rPr>
                <w:rFonts w:ascii="Arial" w:hAnsi="Arial" w:cs="Arial"/>
                <w:sz w:val="13"/>
                <w:szCs w:val="13"/>
              </w:rPr>
              <w:t xml:space="preserve">  Construction services</w:t>
            </w:r>
          </w:p>
        </w:tc>
        <w:tc>
          <w:tcPr>
            <w:tcW w:w="567" w:type="dxa"/>
          </w:tcPr>
          <w:p w14:paraId="5B6F1277" w14:textId="3840F15F"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567" w:type="dxa"/>
          </w:tcPr>
          <w:p w14:paraId="4F243C37" w14:textId="2E789C3C"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40.00</w:t>
            </w:r>
          </w:p>
        </w:tc>
        <w:tc>
          <w:tcPr>
            <w:tcW w:w="850" w:type="dxa"/>
          </w:tcPr>
          <w:p w14:paraId="3C26F3C8" w14:textId="640E71A7"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1" w:type="dxa"/>
          </w:tcPr>
          <w:p w14:paraId="3D63056A" w14:textId="192AF4ED"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0" w:type="dxa"/>
          </w:tcPr>
          <w:p w14:paraId="1AD39178" w14:textId="143D365D"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418079E4" w14:textId="0B5B3760"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077C29" w:rsidRPr="00934E07" w14:paraId="7E01FDCD" w14:textId="77777777" w:rsidTr="00AA733F">
        <w:tc>
          <w:tcPr>
            <w:tcW w:w="2618" w:type="dxa"/>
          </w:tcPr>
          <w:p w14:paraId="047CC17F" w14:textId="2002F919"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sz w:val="13"/>
                <w:szCs w:val="13"/>
              </w:rPr>
              <w:t>CMC</w:t>
            </w:r>
            <w:r w:rsidRPr="00934E07">
              <w:rPr>
                <w:rFonts w:ascii="Arial" w:hAnsi="Arial" w:cs="Arial"/>
                <w:sz w:val="13"/>
                <w:szCs w:val="13"/>
                <w:cs/>
              </w:rPr>
              <w:t>/</w:t>
            </w:r>
            <w:r w:rsidRPr="00934E07">
              <w:rPr>
                <w:rFonts w:ascii="Arial" w:hAnsi="Arial" w:cs="Arial"/>
                <w:sz w:val="13"/>
                <w:szCs w:val="13"/>
              </w:rPr>
              <w:t>ITD</w:t>
            </w:r>
            <w:r w:rsidRPr="00934E07">
              <w:rPr>
                <w:rFonts w:ascii="Arial" w:hAnsi="Arial" w:cs="Arial"/>
                <w:sz w:val="13"/>
                <w:szCs w:val="13"/>
                <w:cs/>
              </w:rPr>
              <w:t>/</w:t>
            </w:r>
            <w:r w:rsidRPr="00934E07">
              <w:rPr>
                <w:rFonts w:ascii="Arial" w:hAnsi="Arial" w:cs="Arial"/>
                <w:sz w:val="13"/>
                <w:szCs w:val="13"/>
              </w:rPr>
              <w:t>SONG DA Joint Venture</w:t>
            </w:r>
          </w:p>
        </w:tc>
        <w:tc>
          <w:tcPr>
            <w:tcW w:w="1518" w:type="dxa"/>
          </w:tcPr>
          <w:p w14:paraId="4117C8BA" w14:textId="7E3A7336" w:rsidR="00077C29" w:rsidRPr="00934E07" w:rsidRDefault="00077C29" w:rsidP="00077C29">
            <w:pPr>
              <w:spacing w:before="60" w:line="276" w:lineRule="auto"/>
              <w:ind w:right="-108" w:hanging="90"/>
              <w:rPr>
                <w:rFonts w:ascii="Arial" w:hAnsi="Arial" w:cs="Arial"/>
                <w:sz w:val="13"/>
                <w:szCs w:val="13"/>
              </w:rPr>
            </w:pPr>
            <w:r w:rsidRPr="00934E07">
              <w:rPr>
                <w:rFonts w:ascii="Arial" w:hAnsi="Arial" w:cs="Arial"/>
                <w:sz w:val="13"/>
                <w:szCs w:val="13"/>
              </w:rPr>
              <w:t xml:space="preserve">  Construction services </w:t>
            </w:r>
          </w:p>
        </w:tc>
        <w:tc>
          <w:tcPr>
            <w:tcW w:w="567" w:type="dxa"/>
          </w:tcPr>
          <w:p w14:paraId="684CD852" w14:textId="2362CD5D" w:rsidR="00077C29" w:rsidRPr="00934E07" w:rsidRDefault="00077C29" w:rsidP="00077C29">
            <w:pPr>
              <w:spacing w:before="60" w:line="276" w:lineRule="auto"/>
              <w:ind w:left="-25" w:right="-33"/>
              <w:jc w:val="right"/>
              <w:rPr>
                <w:rFonts w:ascii="Arial" w:hAnsi="Arial" w:cstheme="minorBidi"/>
                <w:sz w:val="13"/>
                <w:szCs w:val="13"/>
              </w:rPr>
            </w:pPr>
          </w:p>
        </w:tc>
        <w:tc>
          <w:tcPr>
            <w:tcW w:w="567" w:type="dxa"/>
          </w:tcPr>
          <w:p w14:paraId="6713B3AE" w14:textId="206D2E3F" w:rsidR="00077C29" w:rsidRPr="00934E07" w:rsidRDefault="00077C29" w:rsidP="00077C29">
            <w:pPr>
              <w:spacing w:before="60" w:line="276" w:lineRule="auto"/>
              <w:ind w:left="-25" w:right="-33"/>
              <w:jc w:val="right"/>
              <w:rPr>
                <w:rFonts w:ascii="Arial" w:hAnsi="Arial" w:cstheme="minorBidi"/>
                <w:sz w:val="13"/>
                <w:szCs w:val="13"/>
              </w:rPr>
            </w:pPr>
          </w:p>
        </w:tc>
        <w:tc>
          <w:tcPr>
            <w:tcW w:w="850" w:type="dxa"/>
          </w:tcPr>
          <w:p w14:paraId="79E0F7A5" w14:textId="1793E8FA" w:rsidR="00077C29" w:rsidRPr="00934E07" w:rsidRDefault="00077C29" w:rsidP="00077C29">
            <w:pPr>
              <w:spacing w:before="60" w:line="276" w:lineRule="auto"/>
              <w:ind w:left="-25" w:right="-33"/>
              <w:jc w:val="right"/>
              <w:rPr>
                <w:rFonts w:ascii="Arial" w:hAnsi="Arial" w:cstheme="minorBidi"/>
                <w:sz w:val="13"/>
                <w:szCs w:val="13"/>
              </w:rPr>
            </w:pPr>
          </w:p>
        </w:tc>
        <w:tc>
          <w:tcPr>
            <w:tcW w:w="851" w:type="dxa"/>
          </w:tcPr>
          <w:p w14:paraId="46896230" w14:textId="205D7A3E" w:rsidR="00077C29" w:rsidRPr="00934E07" w:rsidRDefault="00077C29" w:rsidP="00077C29">
            <w:pPr>
              <w:spacing w:before="60" w:line="276" w:lineRule="auto"/>
              <w:ind w:left="-25" w:right="-33"/>
              <w:jc w:val="right"/>
              <w:rPr>
                <w:rFonts w:ascii="Arial" w:hAnsi="Arial" w:cstheme="minorBidi"/>
                <w:sz w:val="13"/>
                <w:szCs w:val="13"/>
              </w:rPr>
            </w:pPr>
          </w:p>
        </w:tc>
        <w:tc>
          <w:tcPr>
            <w:tcW w:w="850" w:type="dxa"/>
          </w:tcPr>
          <w:p w14:paraId="1F889EFC" w14:textId="149B4A17" w:rsidR="00077C29" w:rsidRPr="00934E07" w:rsidRDefault="00077C29" w:rsidP="00077C29">
            <w:pPr>
              <w:spacing w:before="60" w:line="276" w:lineRule="auto"/>
              <w:ind w:left="-25" w:right="-33"/>
              <w:jc w:val="right"/>
              <w:rPr>
                <w:rFonts w:ascii="Arial" w:hAnsi="Arial" w:cstheme="minorBidi"/>
                <w:sz w:val="13"/>
                <w:szCs w:val="13"/>
              </w:rPr>
            </w:pPr>
          </w:p>
        </w:tc>
        <w:tc>
          <w:tcPr>
            <w:tcW w:w="858" w:type="dxa"/>
          </w:tcPr>
          <w:p w14:paraId="5747F154" w14:textId="7B29FB51" w:rsidR="00077C29" w:rsidRPr="00934E07" w:rsidRDefault="00077C29" w:rsidP="00077C29">
            <w:pPr>
              <w:spacing w:before="60" w:line="276" w:lineRule="auto"/>
              <w:ind w:left="-25" w:right="-33"/>
              <w:jc w:val="right"/>
              <w:rPr>
                <w:rFonts w:ascii="Arial" w:hAnsi="Arial" w:cstheme="minorBidi"/>
                <w:sz w:val="13"/>
                <w:szCs w:val="13"/>
              </w:rPr>
            </w:pPr>
          </w:p>
        </w:tc>
      </w:tr>
      <w:tr w:rsidR="00F50A6B" w:rsidRPr="00934E07" w14:paraId="5879FC66" w14:textId="77777777" w:rsidTr="00AA733F">
        <w:tc>
          <w:tcPr>
            <w:tcW w:w="2618" w:type="dxa"/>
          </w:tcPr>
          <w:p w14:paraId="2D729CF5" w14:textId="3D275193" w:rsidR="00F50A6B" w:rsidRPr="00934E07" w:rsidRDefault="00F50A6B" w:rsidP="00F50A6B">
            <w:pPr>
              <w:spacing w:before="60" w:line="276" w:lineRule="auto"/>
              <w:ind w:right="-36" w:hanging="90"/>
              <w:rPr>
                <w:rFonts w:ascii="Arial" w:hAnsi="Arial" w:cs="Arial"/>
                <w:sz w:val="13"/>
                <w:szCs w:val="13"/>
                <w:lang w:val="en-GB"/>
              </w:rPr>
            </w:pPr>
          </w:p>
        </w:tc>
        <w:tc>
          <w:tcPr>
            <w:tcW w:w="1518" w:type="dxa"/>
          </w:tcPr>
          <w:p w14:paraId="20FC23AB" w14:textId="1B890C95" w:rsidR="00F50A6B" w:rsidRPr="00934E07" w:rsidRDefault="00F50A6B" w:rsidP="00F50A6B">
            <w:pPr>
              <w:spacing w:before="60" w:line="276" w:lineRule="auto"/>
              <w:ind w:right="-36" w:hanging="90"/>
              <w:rPr>
                <w:rFonts w:ascii="Arial" w:hAnsi="Arial" w:cs="Arial"/>
                <w:sz w:val="13"/>
                <w:szCs w:val="13"/>
              </w:rPr>
            </w:pPr>
            <w:r w:rsidRPr="00934E07">
              <w:rPr>
                <w:rFonts w:ascii="Arial" w:hAnsi="Arial" w:cs="Arial"/>
                <w:sz w:val="13"/>
                <w:szCs w:val="13"/>
              </w:rPr>
              <w:t xml:space="preserve">      in Laos</w:t>
            </w:r>
          </w:p>
        </w:tc>
        <w:tc>
          <w:tcPr>
            <w:tcW w:w="567" w:type="dxa"/>
          </w:tcPr>
          <w:p w14:paraId="5588CF34" w14:textId="27FD5D50"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 xml:space="preserve">  30.00</w:t>
            </w:r>
          </w:p>
        </w:tc>
        <w:tc>
          <w:tcPr>
            <w:tcW w:w="567" w:type="dxa"/>
          </w:tcPr>
          <w:p w14:paraId="7C81E7B0" w14:textId="3E5D9B7D"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30.00</w:t>
            </w:r>
          </w:p>
        </w:tc>
        <w:tc>
          <w:tcPr>
            <w:tcW w:w="850" w:type="dxa"/>
          </w:tcPr>
          <w:p w14:paraId="1EA23710" w14:textId="5EE2EE2D"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83,094</w:t>
            </w:r>
          </w:p>
        </w:tc>
        <w:tc>
          <w:tcPr>
            <w:tcW w:w="851" w:type="dxa"/>
          </w:tcPr>
          <w:p w14:paraId="5027187C" w14:textId="79E967F6"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179,332</w:t>
            </w:r>
          </w:p>
        </w:tc>
        <w:tc>
          <w:tcPr>
            <w:tcW w:w="850" w:type="dxa"/>
          </w:tcPr>
          <w:p w14:paraId="06E32551" w14:textId="1D90CB95"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531B46DA" w14:textId="56DEDEBB"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077C29" w:rsidRPr="00934E07" w14:paraId="370A6430" w14:textId="77777777" w:rsidTr="00AA733F">
        <w:tc>
          <w:tcPr>
            <w:tcW w:w="2618" w:type="dxa"/>
          </w:tcPr>
          <w:p w14:paraId="5AD4C1C6" w14:textId="46520FAA"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sz w:val="13"/>
                <w:szCs w:val="13"/>
              </w:rPr>
              <w:t>ITD SINOHYDRO Joint Venture</w:t>
            </w:r>
          </w:p>
        </w:tc>
        <w:tc>
          <w:tcPr>
            <w:tcW w:w="1518" w:type="dxa"/>
          </w:tcPr>
          <w:p w14:paraId="2F1AB846" w14:textId="247E11C8"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sz w:val="13"/>
                <w:szCs w:val="13"/>
              </w:rPr>
              <w:t xml:space="preserve"> Construction services in</w:t>
            </w:r>
          </w:p>
        </w:tc>
        <w:tc>
          <w:tcPr>
            <w:tcW w:w="567" w:type="dxa"/>
          </w:tcPr>
          <w:p w14:paraId="66D5812B" w14:textId="77777777" w:rsidR="00077C29" w:rsidRPr="00934E07" w:rsidRDefault="00077C29" w:rsidP="00077C29">
            <w:pPr>
              <w:spacing w:before="60" w:line="276" w:lineRule="auto"/>
              <w:ind w:left="-25" w:right="-33"/>
              <w:jc w:val="right"/>
              <w:rPr>
                <w:rFonts w:ascii="Arial" w:hAnsi="Arial" w:cs="Arial"/>
                <w:sz w:val="13"/>
                <w:szCs w:val="13"/>
              </w:rPr>
            </w:pPr>
          </w:p>
        </w:tc>
        <w:tc>
          <w:tcPr>
            <w:tcW w:w="567" w:type="dxa"/>
          </w:tcPr>
          <w:p w14:paraId="27C93BA5" w14:textId="77777777" w:rsidR="00077C29" w:rsidRPr="00934E07" w:rsidRDefault="00077C29" w:rsidP="00077C29">
            <w:pPr>
              <w:spacing w:before="60" w:line="276" w:lineRule="auto"/>
              <w:ind w:left="-25" w:right="-33"/>
              <w:jc w:val="right"/>
              <w:rPr>
                <w:rFonts w:ascii="Arial" w:hAnsi="Arial" w:cs="Arial"/>
                <w:sz w:val="13"/>
                <w:szCs w:val="13"/>
              </w:rPr>
            </w:pPr>
          </w:p>
        </w:tc>
        <w:tc>
          <w:tcPr>
            <w:tcW w:w="850" w:type="dxa"/>
          </w:tcPr>
          <w:p w14:paraId="6E01E76E" w14:textId="77777777" w:rsidR="00077C29" w:rsidRPr="00934E07" w:rsidRDefault="00077C29" w:rsidP="00077C29">
            <w:pPr>
              <w:spacing w:before="60" w:line="276" w:lineRule="auto"/>
              <w:ind w:left="-25" w:right="-33"/>
              <w:jc w:val="right"/>
              <w:rPr>
                <w:rFonts w:ascii="Arial" w:hAnsi="Arial" w:cs="Arial"/>
                <w:sz w:val="13"/>
                <w:szCs w:val="13"/>
              </w:rPr>
            </w:pPr>
          </w:p>
        </w:tc>
        <w:tc>
          <w:tcPr>
            <w:tcW w:w="851" w:type="dxa"/>
          </w:tcPr>
          <w:p w14:paraId="5A185388" w14:textId="77777777" w:rsidR="00077C29" w:rsidRPr="00934E07" w:rsidRDefault="00077C29" w:rsidP="00077C29">
            <w:pPr>
              <w:spacing w:before="60" w:line="276" w:lineRule="auto"/>
              <w:ind w:left="-25" w:right="-33"/>
              <w:jc w:val="right"/>
              <w:rPr>
                <w:rFonts w:ascii="Arial" w:hAnsi="Arial" w:cs="Arial"/>
                <w:sz w:val="13"/>
                <w:szCs w:val="13"/>
              </w:rPr>
            </w:pPr>
          </w:p>
        </w:tc>
        <w:tc>
          <w:tcPr>
            <w:tcW w:w="850" w:type="dxa"/>
          </w:tcPr>
          <w:p w14:paraId="724969E3" w14:textId="77777777" w:rsidR="00077C29" w:rsidRPr="00934E07" w:rsidRDefault="00077C29" w:rsidP="00077C29">
            <w:pPr>
              <w:spacing w:before="60" w:line="276" w:lineRule="auto"/>
              <w:ind w:left="-25" w:right="-33"/>
              <w:jc w:val="right"/>
              <w:rPr>
                <w:rFonts w:ascii="Arial" w:hAnsi="Arial" w:cs="Arial"/>
                <w:sz w:val="13"/>
                <w:szCs w:val="13"/>
              </w:rPr>
            </w:pPr>
          </w:p>
        </w:tc>
        <w:tc>
          <w:tcPr>
            <w:tcW w:w="858" w:type="dxa"/>
          </w:tcPr>
          <w:p w14:paraId="05700F5F" w14:textId="77777777" w:rsidR="00077C29" w:rsidRPr="00934E07" w:rsidRDefault="00077C29" w:rsidP="00077C29">
            <w:pPr>
              <w:spacing w:before="60" w:line="276" w:lineRule="auto"/>
              <w:ind w:left="-25" w:right="-33"/>
              <w:jc w:val="right"/>
              <w:rPr>
                <w:rFonts w:ascii="Arial" w:hAnsi="Arial" w:cs="Arial"/>
                <w:sz w:val="13"/>
                <w:szCs w:val="13"/>
              </w:rPr>
            </w:pPr>
          </w:p>
        </w:tc>
      </w:tr>
      <w:tr w:rsidR="00F50A6B" w:rsidRPr="00934E07" w14:paraId="6395EBE8" w14:textId="77777777" w:rsidTr="00AA733F">
        <w:tc>
          <w:tcPr>
            <w:tcW w:w="2618" w:type="dxa"/>
          </w:tcPr>
          <w:p w14:paraId="24B25384" w14:textId="77777777" w:rsidR="00F50A6B" w:rsidRPr="00934E07" w:rsidRDefault="00F50A6B" w:rsidP="00F50A6B">
            <w:pPr>
              <w:spacing w:before="60" w:line="276" w:lineRule="auto"/>
              <w:ind w:right="-36" w:hanging="90"/>
              <w:rPr>
                <w:rFonts w:ascii="Arial" w:hAnsi="Arial" w:cs="Arial"/>
                <w:sz w:val="13"/>
                <w:szCs w:val="13"/>
              </w:rPr>
            </w:pPr>
          </w:p>
        </w:tc>
        <w:tc>
          <w:tcPr>
            <w:tcW w:w="1518" w:type="dxa"/>
          </w:tcPr>
          <w:p w14:paraId="683AACC4" w14:textId="3BEFAD7E" w:rsidR="00F50A6B" w:rsidRPr="00934E07" w:rsidRDefault="00F50A6B" w:rsidP="00F50A6B">
            <w:pPr>
              <w:spacing w:before="60" w:line="276" w:lineRule="auto"/>
              <w:ind w:right="-36" w:hanging="90"/>
              <w:rPr>
                <w:rFonts w:ascii="Arial" w:hAnsi="Arial" w:cs="Arial"/>
                <w:sz w:val="13"/>
                <w:szCs w:val="13"/>
              </w:rPr>
            </w:pPr>
            <w:r w:rsidRPr="00934E07">
              <w:rPr>
                <w:rFonts w:ascii="Arial" w:hAnsi="Arial" w:cs="Arial"/>
                <w:sz w:val="13"/>
                <w:szCs w:val="13"/>
              </w:rPr>
              <w:t xml:space="preserve">     Bangladesh</w:t>
            </w:r>
          </w:p>
        </w:tc>
        <w:tc>
          <w:tcPr>
            <w:tcW w:w="567" w:type="dxa"/>
          </w:tcPr>
          <w:p w14:paraId="3DD06027" w14:textId="3F7206ED" w:rsidR="00F50A6B" w:rsidRPr="00934E07" w:rsidRDefault="00F50A6B" w:rsidP="00F50A6B">
            <w:pPr>
              <w:spacing w:before="60" w:line="276" w:lineRule="auto"/>
              <w:ind w:left="-25" w:right="-33"/>
              <w:jc w:val="right"/>
              <w:rPr>
                <w:rFonts w:ascii="Arial" w:hAnsi="Arial" w:cstheme="minorBidi"/>
                <w:sz w:val="13"/>
                <w:szCs w:val="13"/>
              </w:rPr>
            </w:pPr>
            <w:r w:rsidRPr="00934E07">
              <w:rPr>
                <w:rFonts w:ascii="Arial" w:hAnsi="Arial" w:cs="Arial"/>
                <w:sz w:val="13"/>
                <w:szCs w:val="13"/>
              </w:rPr>
              <w:t>51.00</w:t>
            </w:r>
          </w:p>
        </w:tc>
        <w:tc>
          <w:tcPr>
            <w:tcW w:w="567" w:type="dxa"/>
          </w:tcPr>
          <w:p w14:paraId="7E0593BA" w14:textId="1F82EA85" w:rsidR="00F50A6B" w:rsidRPr="00934E07" w:rsidRDefault="00F50A6B" w:rsidP="00F50A6B">
            <w:pPr>
              <w:spacing w:before="60" w:line="276" w:lineRule="auto"/>
              <w:ind w:left="-25" w:right="-33"/>
              <w:jc w:val="right"/>
              <w:rPr>
                <w:rFonts w:ascii="Arial" w:hAnsi="Arial" w:cstheme="minorBidi"/>
                <w:sz w:val="13"/>
                <w:szCs w:val="13"/>
              </w:rPr>
            </w:pPr>
            <w:r w:rsidRPr="00934E07">
              <w:rPr>
                <w:rFonts w:ascii="Arial" w:hAnsi="Arial" w:cs="Arial"/>
                <w:sz w:val="13"/>
                <w:szCs w:val="13"/>
              </w:rPr>
              <w:t>51.00</w:t>
            </w:r>
          </w:p>
        </w:tc>
        <w:tc>
          <w:tcPr>
            <w:tcW w:w="850" w:type="dxa"/>
          </w:tcPr>
          <w:p w14:paraId="3701456D" w14:textId="4CEF80F2" w:rsidR="00F50A6B" w:rsidRPr="00934E07" w:rsidRDefault="00F50A6B" w:rsidP="00F50A6B">
            <w:pPr>
              <w:spacing w:before="60" w:line="276" w:lineRule="auto"/>
              <w:ind w:left="-25" w:right="-33"/>
              <w:jc w:val="right"/>
              <w:rPr>
                <w:rFonts w:ascii="Arial" w:hAnsi="Arial" w:cstheme="minorBidi"/>
                <w:sz w:val="13"/>
                <w:szCs w:val="13"/>
              </w:rPr>
            </w:pPr>
            <w:r w:rsidRPr="00934E07">
              <w:rPr>
                <w:rFonts w:ascii="Arial" w:hAnsi="Arial" w:cs="Arial"/>
                <w:sz w:val="13"/>
                <w:szCs w:val="13"/>
              </w:rPr>
              <w:t>53,069</w:t>
            </w:r>
          </w:p>
        </w:tc>
        <w:tc>
          <w:tcPr>
            <w:tcW w:w="851" w:type="dxa"/>
          </w:tcPr>
          <w:p w14:paraId="46D12E01" w14:textId="0133B745" w:rsidR="00F50A6B" w:rsidRPr="00934E07" w:rsidRDefault="00F50A6B" w:rsidP="00F50A6B">
            <w:pPr>
              <w:spacing w:before="60" w:line="276" w:lineRule="auto"/>
              <w:ind w:left="-25" w:right="-33"/>
              <w:jc w:val="right"/>
              <w:rPr>
                <w:rFonts w:ascii="Arial" w:hAnsi="Arial" w:cstheme="minorBidi"/>
                <w:sz w:val="13"/>
                <w:szCs w:val="13"/>
              </w:rPr>
            </w:pPr>
            <w:r w:rsidRPr="00934E07">
              <w:rPr>
                <w:rFonts w:ascii="Arial" w:hAnsi="Arial" w:cs="Arial"/>
                <w:sz w:val="13"/>
                <w:szCs w:val="13"/>
              </w:rPr>
              <w:t>144,653</w:t>
            </w:r>
          </w:p>
        </w:tc>
        <w:tc>
          <w:tcPr>
            <w:tcW w:w="850" w:type="dxa"/>
          </w:tcPr>
          <w:p w14:paraId="61DEBA2C" w14:textId="377F6E4A" w:rsidR="00F50A6B" w:rsidRPr="00934E07" w:rsidRDefault="00F50A6B" w:rsidP="00F50A6B">
            <w:pPr>
              <w:spacing w:before="60" w:line="276" w:lineRule="auto"/>
              <w:ind w:left="-25" w:right="-33"/>
              <w:jc w:val="right"/>
              <w:rPr>
                <w:rFonts w:ascii="Arial" w:hAnsi="Arial" w:cstheme="minorBidi"/>
                <w:sz w:val="13"/>
                <w:szCs w:val="13"/>
              </w:rPr>
            </w:pPr>
            <w:r w:rsidRPr="00934E07">
              <w:rPr>
                <w:rFonts w:ascii="Arial" w:hAnsi="Arial" w:cs="Arial"/>
                <w:sz w:val="13"/>
                <w:szCs w:val="13"/>
              </w:rPr>
              <w:t>-</w:t>
            </w:r>
          </w:p>
        </w:tc>
        <w:tc>
          <w:tcPr>
            <w:tcW w:w="858" w:type="dxa"/>
          </w:tcPr>
          <w:p w14:paraId="389913B5" w14:textId="3784F27C" w:rsidR="00F50A6B" w:rsidRPr="00934E07" w:rsidRDefault="00F50A6B" w:rsidP="00F50A6B">
            <w:pPr>
              <w:spacing w:before="60" w:line="276" w:lineRule="auto"/>
              <w:ind w:left="-25" w:right="-33"/>
              <w:jc w:val="right"/>
              <w:rPr>
                <w:rFonts w:ascii="Arial" w:hAnsi="Arial" w:cstheme="minorBidi"/>
                <w:sz w:val="13"/>
                <w:szCs w:val="13"/>
              </w:rPr>
            </w:pPr>
            <w:r w:rsidRPr="00934E07">
              <w:rPr>
                <w:rFonts w:ascii="Arial" w:hAnsi="Arial" w:cs="Arial"/>
                <w:sz w:val="13"/>
                <w:szCs w:val="13"/>
              </w:rPr>
              <w:t>-</w:t>
            </w:r>
          </w:p>
        </w:tc>
      </w:tr>
      <w:tr w:rsidR="00F50A6B" w:rsidRPr="00934E07" w14:paraId="1AD6311C" w14:textId="77777777" w:rsidTr="00AA733F">
        <w:tc>
          <w:tcPr>
            <w:tcW w:w="2618" w:type="dxa"/>
          </w:tcPr>
          <w:p w14:paraId="0988055E" w14:textId="0741B0B5" w:rsidR="00F50A6B" w:rsidRPr="00934E07" w:rsidRDefault="00F50A6B" w:rsidP="00F50A6B">
            <w:pPr>
              <w:spacing w:before="60" w:line="276" w:lineRule="auto"/>
              <w:ind w:right="-36" w:hanging="90"/>
              <w:rPr>
                <w:rFonts w:ascii="Arial" w:hAnsi="Arial" w:cs="Arial"/>
                <w:sz w:val="13"/>
                <w:szCs w:val="13"/>
              </w:rPr>
            </w:pPr>
            <w:r w:rsidRPr="00934E07">
              <w:rPr>
                <w:rFonts w:ascii="Arial" w:hAnsi="Arial" w:cs="Arial"/>
                <w:sz w:val="13"/>
                <w:szCs w:val="13"/>
              </w:rPr>
              <w:t>ITD-CREC Joint Venture</w:t>
            </w:r>
          </w:p>
        </w:tc>
        <w:tc>
          <w:tcPr>
            <w:tcW w:w="1518" w:type="dxa"/>
          </w:tcPr>
          <w:p w14:paraId="424291B5" w14:textId="62E6E5AA" w:rsidR="00F50A6B" w:rsidRPr="00934E07" w:rsidRDefault="00F50A6B" w:rsidP="00F50A6B">
            <w:pPr>
              <w:spacing w:before="60" w:line="276" w:lineRule="auto"/>
              <w:ind w:right="-36" w:hanging="90"/>
              <w:rPr>
                <w:rFonts w:ascii="Arial" w:hAnsi="Arial" w:cs="Arial"/>
                <w:sz w:val="13"/>
                <w:szCs w:val="13"/>
              </w:rPr>
            </w:pPr>
            <w:r w:rsidRPr="00934E07">
              <w:rPr>
                <w:rFonts w:ascii="Arial" w:hAnsi="Arial" w:cs="Arial"/>
                <w:sz w:val="13"/>
                <w:szCs w:val="13"/>
              </w:rPr>
              <w:t xml:space="preserve">  Construction services</w:t>
            </w:r>
          </w:p>
        </w:tc>
        <w:tc>
          <w:tcPr>
            <w:tcW w:w="567" w:type="dxa"/>
          </w:tcPr>
          <w:p w14:paraId="42ECDB83" w14:textId="253D8AE8"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51.00</w:t>
            </w:r>
          </w:p>
        </w:tc>
        <w:tc>
          <w:tcPr>
            <w:tcW w:w="567" w:type="dxa"/>
          </w:tcPr>
          <w:p w14:paraId="13ADF899" w14:textId="2BFD19DA"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51.00</w:t>
            </w:r>
          </w:p>
        </w:tc>
        <w:tc>
          <w:tcPr>
            <w:tcW w:w="850" w:type="dxa"/>
          </w:tcPr>
          <w:p w14:paraId="1426CE6A" w14:textId="48779D75"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1" w:type="dxa"/>
          </w:tcPr>
          <w:p w14:paraId="2FC98144" w14:textId="51EA04F7"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1,267</w:t>
            </w:r>
          </w:p>
        </w:tc>
        <w:tc>
          <w:tcPr>
            <w:tcW w:w="850" w:type="dxa"/>
          </w:tcPr>
          <w:p w14:paraId="6070CF7D" w14:textId="2EB6D7E3"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62D4DAAE" w14:textId="025762C8" w:rsidR="00F50A6B" w:rsidRPr="00934E07" w:rsidRDefault="00F50A6B" w:rsidP="00F50A6B">
            <w:pP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077C29" w:rsidRPr="00934E07" w14:paraId="4427F8BD" w14:textId="77777777" w:rsidTr="00AA733F">
        <w:tc>
          <w:tcPr>
            <w:tcW w:w="2618" w:type="dxa"/>
          </w:tcPr>
          <w:p w14:paraId="36EC66B8" w14:textId="02E659DD" w:rsidR="00077C29" w:rsidRPr="00934E07" w:rsidRDefault="00077C29" w:rsidP="00077C29">
            <w:pPr>
              <w:spacing w:before="60" w:line="276" w:lineRule="auto"/>
              <w:ind w:right="-191" w:hanging="90"/>
              <w:rPr>
                <w:rFonts w:ascii="Arial" w:hAnsi="Arial" w:cs="Arial"/>
                <w:sz w:val="13"/>
                <w:szCs w:val="13"/>
              </w:rPr>
            </w:pPr>
            <w:proofErr w:type="gramStart"/>
            <w:r w:rsidRPr="00934E07">
              <w:rPr>
                <w:rFonts w:ascii="Arial" w:hAnsi="Arial" w:cs="Arial"/>
                <w:sz w:val="13"/>
                <w:szCs w:val="13"/>
              </w:rPr>
              <w:t>ITALIAN-THAI</w:t>
            </w:r>
            <w:proofErr w:type="gramEnd"/>
            <w:r w:rsidRPr="00934E07">
              <w:rPr>
                <w:rFonts w:ascii="Arial" w:hAnsi="Arial" w:cs="Arial"/>
                <w:sz w:val="13"/>
                <w:szCs w:val="13"/>
              </w:rPr>
              <w:t xml:space="preserve"> DEVELOPMENT PCL. - CHINA RAILWAY NO.10 ENGINEERING</w:t>
            </w:r>
          </w:p>
        </w:tc>
        <w:tc>
          <w:tcPr>
            <w:tcW w:w="1518" w:type="dxa"/>
          </w:tcPr>
          <w:p w14:paraId="262D6B06" w14:textId="63306281" w:rsidR="00077C29" w:rsidRPr="00934E07" w:rsidRDefault="00077C29" w:rsidP="00077C29">
            <w:pPr>
              <w:spacing w:before="60" w:line="276" w:lineRule="auto"/>
              <w:ind w:right="-36" w:hanging="90"/>
              <w:rPr>
                <w:rFonts w:ascii="Arial" w:hAnsi="Arial" w:cs="Arial"/>
                <w:sz w:val="13"/>
                <w:szCs w:val="13"/>
              </w:rPr>
            </w:pPr>
          </w:p>
        </w:tc>
        <w:tc>
          <w:tcPr>
            <w:tcW w:w="567" w:type="dxa"/>
          </w:tcPr>
          <w:p w14:paraId="4F31A021" w14:textId="77777777" w:rsidR="00077C29" w:rsidRPr="00934E07" w:rsidRDefault="00077C29" w:rsidP="00077C29">
            <w:pPr>
              <w:spacing w:before="60" w:line="276" w:lineRule="auto"/>
              <w:ind w:left="-25" w:right="-33"/>
              <w:jc w:val="right"/>
              <w:rPr>
                <w:rFonts w:ascii="Arial" w:hAnsi="Arial" w:cstheme="minorBidi"/>
                <w:sz w:val="13"/>
                <w:szCs w:val="13"/>
              </w:rPr>
            </w:pPr>
          </w:p>
        </w:tc>
        <w:tc>
          <w:tcPr>
            <w:tcW w:w="567" w:type="dxa"/>
          </w:tcPr>
          <w:p w14:paraId="3DD8DEA4" w14:textId="77777777" w:rsidR="00077C29" w:rsidRPr="00934E07" w:rsidRDefault="00077C29" w:rsidP="00077C29">
            <w:pPr>
              <w:spacing w:before="60" w:line="276" w:lineRule="auto"/>
              <w:ind w:right="-36"/>
              <w:jc w:val="right"/>
              <w:rPr>
                <w:rFonts w:ascii="Arial" w:hAnsi="Arial" w:cs="Arial"/>
                <w:sz w:val="13"/>
                <w:szCs w:val="13"/>
              </w:rPr>
            </w:pPr>
          </w:p>
        </w:tc>
        <w:tc>
          <w:tcPr>
            <w:tcW w:w="850" w:type="dxa"/>
          </w:tcPr>
          <w:p w14:paraId="43E20C73" w14:textId="77777777" w:rsidR="00077C29" w:rsidRPr="00934E07" w:rsidRDefault="00077C29" w:rsidP="00077C29">
            <w:pPr>
              <w:spacing w:before="60" w:line="276" w:lineRule="auto"/>
              <w:ind w:left="-25" w:right="-33"/>
              <w:jc w:val="right"/>
              <w:rPr>
                <w:rFonts w:ascii="Arial" w:hAnsi="Arial" w:cs="Arial"/>
                <w:sz w:val="13"/>
                <w:szCs w:val="13"/>
              </w:rPr>
            </w:pPr>
          </w:p>
        </w:tc>
        <w:tc>
          <w:tcPr>
            <w:tcW w:w="851" w:type="dxa"/>
          </w:tcPr>
          <w:p w14:paraId="52046D92" w14:textId="77777777" w:rsidR="00077C29" w:rsidRPr="00934E07" w:rsidRDefault="00077C29" w:rsidP="00077C29">
            <w:pPr>
              <w:spacing w:before="60" w:line="276" w:lineRule="auto"/>
              <w:ind w:left="-25" w:right="-33"/>
              <w:jc w:val="right"/>
              <w:rPr>
                <w:rFonts w:ascii="Arial" w:hAnsi="Arial" w:cs="Arial"/>
                <w:sz w:val="13"/>
                <w:szCs w:val="13"/>
              </w:rPr>
            </w:pPr>
          </w:p>
        </w:tc>
        <w:tc>
          <w:tcPr>
            <w:tcW w:w="850" w:type="dxa"/>
          </w:tcPr>
          <w:p w14:paraId="0EEC530F" w14:textId="77777777" w:rsidR="00077C29" w:rsidRPr="00934E07" w:rsidRDefault="00077C29" w:rsidP="00077C29">
            <w:pPr>
              <w:spacing w:before="60" w:line="276" w:lineRule="auto"/>
              <w:ind w:left="-25" w:right="-33"/>
              <w:jc w:val="right"/>
              <w:rPr>
                <w:rFonts w:ascii="Arial" w:hAnsi="Arial" w:cs="Arial"/>
                <w:sz w:val="13"/>
                <w:szCs w:val="13"/>
              </w:rPr>
            </w:pPr>
          </w:p>
        </w:tc>
        <w:tc>
          <w:tcPr>
            <w:tcW w:w="858" w:type="dxa"/>
          </w:tcPr>
          <w:p w14:paraId="1B3B11D6" w14:textId="77777777" w:rsidR="00077C29" w:rsidRPr="00934E07" w:rsidRDefault="00077C29" w:rsidP="00077C29">
            <w:pPr>
              <w:spacing w:before="60" w:line="276" w:lineRule="auto"/>
              <w:ind w:left="-25" w:right="-33"/>
              <w:jc w:val="right"/>
              <w:rPr>
                <w:rFonts w:ascii="Arial" w:hAnsi="Arial" w:cs="Arial"/>
                <w:sz w:val="13"/>
                <w:szCs w:val="13"/>
              </w:rPr>
            </w:pPr>
          </w:p>
        </w:tc>
      </w:tr>
      <w:tr w:rsidR="00F50A6B" w:rsidRPr="00934E07" w14:paraId="67A40B56" w14:textId="77777777" w:rsidTr="00AA733F">
        <w:tc>
          <w:tcPr>
            <w:tcW w:w="2618" w:type="dxa"/>
          </w:tcPr>
          <w:p w14:paraId="4C7E34C4" w14:textId="5EE65A55" w:rsidR="00F50A6B" w:rsidRPr="00934E07" w:rsidRDefault="00F50A6B" w:rsidP="00F50A6B">
            <w:pPr>
              <w:spacing w:before="60" w:line="276" w:lineRule="auto"/>
              <w:ind w:right="-191" w:hanging="90"/>
              <w:rPr>
                <w:rFonts w:ascii="Arial" w:hAnsi="Arial" w:cs="Arial"/>
                <w:sz w:val="13"/>
                <w:szCs w:val="13"/>
              </w:rPr>
            </w:pPr>
            <w:r w:rsidRPr="00934E07">
              <w:rPr>
                <w:rFonts w:ascii="Arial" w:hAnsi="Arial" w:cstheme="minorBidi" w:hint="cs"/>
                <w:sz w:val="13"/>
                <w:szCs w:val="13"/>
                <w:cs/>
              </w:rPr>
              <w:t xml:space="preserve">  </w:t>
            </w:r>
            <w:r w:rsidRPr="00934E07">
              <w:rPr>
                <w:rFonts w:ascii="Arial" w:hAnsi="Arial" w:cstheme="minorBidi"/>
                <w:sz w:val="13"/>
                <w:szCs w:val="13"/>
              </w:rPr>
              <w:t xml:space="preserve"> </w:t>
            </w:r>
            <w:r w:rsidRPr="00934E07">
              <w:rPr>
                <w:rFonts w:ascii="Arial" w:hAnsi="Arial" w:cs="Arial"/>
                <w:sz w:val="13"/>
                <w:szCs w:val="13"/>
              </w:rPr>
              <w:t>GROUP CO.,</w:t>
            </w:r>
            <w:r w:rsidRPr="00934E07">
              <w:rPr>
                <w:rFonts w:ascii="Arial" w:hAnsi="Arial" w:cstheme="minorBidi" w:hint="cs"/>
                <w:sz w:val="13"/>
                <w:szCs w:val="13"/>
                <w:cs/>
              </w:rPr>
              <w:t xml:space="preserve"> </w:t>
            </w:r>
            <w:r w:rsidRPr="00934E07">
              <w:rPr>
                <w:rFonts w:ascii="Arial" w:hAnsi="Arial" w:cs="Arial"/>
                <w:sz w:val="13"/>
                <w:szCs w:val="13"/>
              </w:rPr>
              <w:t>LTD. JOINT VENTURE</w:t>
            </w:r>
          </w:p>
        </w:tc>
        <w:tc>
          <w:tcPr>
            <w:tcW w:w="1518" w:type="dxa"/>
          </w:tcPr>
          <w:p w14:paraId="20BB0F55" w14:textId="3F4CEFC8" w:rsidR="00F50A6B" w:rsidRPr="00934E07" w:rsidRDefault="00F50A6B" w:rsidP="00F50A6B">
            <w:pPr>
              <w:spacing w:before="60" w:line="276" w:lineRule="auto"/>
              <w:ind w:right="-36" w:hanging="90"/>
              <w:rPr>
                <w:rFonts w:ascii="Arial" w:hAnsi="Arial" w:cs="Arial"/>
                <w:sz w:val="13"/>
                <w:szCs w:val="13"/>
              </w:rPr>
            </w:pPr>
            <w:r w:rsidRPr="00934E07">
              <w:rPr>
                <w:rFonts w:ascii="Arial" w:hAnsi="Arial" w:cs="Arial"/>
                <w:sz w:val="13"/>
                <w:szCs w:val="13"/>
              </w:rPr>
              <w:t>Construction services</w:t>
            </w:r>
          </w:p>
        </w:tc>
        <w:tc>
          <w:tcPr>
            <w:tcW w:w="567" w:type="dxa"/>
          </w:tcPr>
          <w:p w14:paraId="3B0EC785" w14:textId="256FCDEA" w:rsidR="00F50A6B" w:rsidRPr="00934E07" w:rsidRDefault="00F50A6B" w:rsidP="00F50A6B">
            <w:pPr>
              <w:spacing w:before="60" w:line="276" w:lineRule="auto"/>
              <w:ind w:left="-25" w:right="-33"/>
              <w:jc w:val="right"/>
              <w:rPr>
                <w:rFonts w:ascii="Arial" w:hAnsi="Arial" w:cstheme="minorBidi"/>
                <w:sz w:val="13"/>
                <w:szCs w:val="13"/>
              </w:rPr>
            </w:pPr>
            <w:r w:rsidRPr="00934E07">
              <w:rPr>
                <w:rFonts w:ascii="Arial" w:hAnsi="Arial" w:cs="Arial"/>
                <w:sz w:val="13"/>
                <w:szCs w:val="13"/>
              </w:rPr>
              <w:t>51.00</w:t>
            </w:r>
          </w:p>
        </w:tc>
        <w:tc>
          <w:tcPr>
            <w:tcW w:w="567" w:type="dxa"/>
          </w:tcPr>
          <w:p w14:paraId="41090FB6" w14:textId="77F42A36" w:rsidR="00F50A6B" w:rsidRPr="00934E07" w:rsidRDefault="00F50A6B" w:rsidP="00F50A6B">
            <w:pPr>
              <w:spacing w:before="60" w:line="276" w:lineRule="auto"/>
              <w:ind w:right="-36"/>
              <w:jc w:val="right"/>
              <w:rPr>
                <w:rFonts w:ascii="Arial" w:hAnsi="Arial" w:cs="Arial"/>
                <w:sz w:val="13"/>
                <w:szCs w:val="13"/>
              </w:rPr>
            </w:pPr>
            <w:r w:rsidRPr="00934E07">
              <w:rPr>
                <w:rFonts w:ascii="Arial" w:hAnsi="Arial" w:cs="Browallia New"/>
                <w:sz w:val="13"/>
                <w:szCs w:val="16"/>
              </w:rPr>
              <w:t>-</w:t>
            </w:r>
          </w:p>
        </w:tc>
        <w:tc>
          <w:tcPr>
            <w:tcW w:w="850" w:type="dxa"/>
          </w:tcPr>
          <w:p w14:paraId="13AC7D28" w14:textId="5A0529E6"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1" w:type="dxa"/>
          </w:tcPr>
          <w:p w14:paraId="5B4A184F" w14:textId="16C4056F"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0" w:type="dxa"/>
          </w:tcPr>
          <w:p w14:paraId="4493720E" w14:textId="1EF46681"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678B5761" w14:textId="1285A696"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F50A6B" w:rsidRPr="00934E07" w14:paraId="4842036E" w14:textId="77777777" w:rsidTr="00AA733F">
        <w:tc>
          <w:tcPr>
            <w:tcW w:w="2618" w:type="dxa"/>
          </w:tcPr>
          <w:p w14:paraId="1B53E00D" w14:textId="237487DA" w:rsidR="00F50A6B" w:rsidRPr="00934E07" w:rsidRDefault="00F50A6B" w:rsidP="00F50A6B">
            <w:pPr>
              <w:spacing w:before="60" w:line="276" w:lineRule="auto"/>
              <w:ind w:right="-110" w:hanging="90"/>
              <w:rPr>
                <w:rFonts w:ascii="Arial" w:hAnsi="Arial" w:cs="Arial"/>
                <w:sz w:val="13"/>
                <w:szCs w:val="13"/>
              </w:rPr>
            </w:pPr>
            <w:r w:rsidRPr="00934E07">
              <w:rPr>
                <w:rFonts w:ascii="Arial" w:hAnsi="Arial" w:cs="Arial"/>
                <w:sz w:val="13"/>
                <w:szCs w:val="13"/>
              </w:rPr>
              <w:t>Total investments in joint venture - net</w:t>
            </w:r>
          </w:p>
        </w:tc>
        <w:tc>
          <w:tcPr>
            <w:tcW w:w="1518" w:type="dxa"/>
          </w:tcPr>
          <w:p w14:paraId="7BC70539" w14:textId="77777777" w:rsidR="00F50A6B" w:rsidRPr="00934E07" w:rsidRDefault="00F50A6B" w:rsidP="00F50A6B">
            <w:pPr>
              <w:spacing w:before="60" w:line="276" w:lineRule="auto"/>
              <w:ind w:right="-36" w:hanging="90"/>
              <w:rPr>
                <w:rFonts w:ascii="Arial" w:hAnsi="Arial" w:cs="Arial"/>
                <w:sz w:val="13"/>
                <w:szCs w:val="13"/>
              </w:rPr>
            </w:pPr>
          </w:p>
        </w:tc>
        <w:tc>
          <w:tcPr>
            <w:tcW w:w="567" w:type="dxa"/>
          </w:tcPr>
          <w:p w14:paraId="7A25B169" w14:textId="77777777" w:rsidR="00F50A6B" w:rsidRPr="00934E07" w:rsidRDefault="00F50A6B" w:rsidP="00F50A6B">
            <w:pPr>
              <w:spacing w:before="60" w:line="276" w:lineRule="auto"/>
              <w:ind w:right="-36"/>
              <w:jc w:val="right"/>
              <w:rPr>
                <w:rFonts w:ascii="Arial" w:hAnsi="Arial" w:cs="Arial"/>
                <w:sz w:val="13"/>
                <w:szCs w:val="13"/>
              </w:rPr>
            </w:pPr>
          </w:p>
        </w:tc>
        <w:tc>
          <w:tcPr>
            <w:tcW w:w="567" w:type="dxa"/>
          </w:tcPr>
          <w:p w14:paraId="1313FFD6" w14:textId="2F6F7731" w:rsidR="00F50A6B" w:rsidRPr="00934E07" w:rsidRDefault="00F50A6B" w:rsidP="00F50A6B">
            <w:pPr>
              <w:spacing w:before="60" w:line="276" w:lineRule="auto"/>
              <w:ind w:right="-36"/>
              <w:jc w:val="right"/>
              <w:rPr>
                <w:rFonts w:ascii="Arial" w:hAnsi="Arial" w:cs="Arial"/>
                <w:sz w:val="13"/>
                <w:szCs w:val="13"/>
              </w:rPr>
            </w:pPr>
          </w:p>
        </w:tc>
        <w:tc>
          <w:tcPr>
            <w:tcW w:w="850" w:type="dxa"/>
          </w:tcPr>
          <w:p w14:paraId="014A5D6F" w14:textId="077C33A7"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136,163</w:t>
            </w:r>
          </w:p>
        </w:tc>
        <w:tc>
          <w:tcPr>
            <w:tcW w:w="851" w:type="dxa"/>
          </w:tcPr>
          <w:p w14:paraId="1CEF10A4" w14:textId="42D649FC"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325,252</w:t>
            </w:r>
          </w:p>
        </w:tc>
        <w:tc>
          <w:tcPr>
            <w:tcW w:w="850" w:type="dxa"/>
          </w:tcPr>
          <w:p w14:paraId="1A5E2897" w14:textId="210D33B7"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2947F300" w14:textId="2C547753"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077C29" w:rsidRPr="00934E07" w14:paraId="4F2E6E36" w14:textId="77777777" w:rsidTr="00AA733F">
        <w:tc>
          <w:tcPr>
            <w:tcW w:w="2618" w:type="dxa"/>
          </w:tcPr>
          <w:p w14:paraId="278A6C8A" w14:textId="06BDF5BB" w:rsidR="00077C29" w:rsidRPr="00934E07" w:rsidRDefault="00077C29" w:rsidP="00E530E0">
            <w:pPr>
              <w:spacing w:before="60"/>
              <w:ind w:right="-36" w:hanging="105"/>
              <w:rPr>
                <w:rFonts w:ascii="Arial" w:hAnsi="Arial" w:cs="Arial"/>
                <w:sz w:val="19"/>
                <w:szCs w:val="19"/>
              </w:rPr>
            </w:pPr>
          </w:p>
        </w:tc>
        <w:tc>
          <w:tcPr>
            <w:tcW w:w="1518" w:type="dxa"/>
          </w:tcPr>
          <w:p w14:paraId="0472B690" w14:textId="77777777" w:rsidR="00077C29" w:rsidRPr="00934E07" w:rsidRDefault="00077C29" w:rsidP="00E530E0">
            <w:pPr>
              <w:spacing w:before="60"/>
              <w:ind w:right="-36" w:hanging="90"/>
              <w:rPr>
                <w:rFonts w:ascii="Arial" w:hAnsi="Arial" w:cs="Arial"/>
                <w:sz w:val="19"/>
                <w:szCs w:val="19"/>
              </w:rPr>
            </w:pPr>
          </w:p>
        </w:tc>
        <w:tc>
          <w:tcPr>
            <w:tcW w:w="567" w:type="dxa"/>
          </w:tcPr>
          <w:p w14:paraId="072A35F4" w14:textId="77777777" w:rsidR="00077C29" w:rsidRPr="00934E07" w:rsidRDefault="00077C29" w:rsidP="00E530E0">
            <w:pPr>
              <w:spacing w:before="60"/>
              <w:ind w:right="-36"/>
              <w:rPr>
                <w:rFonts w:ascii="Arial" w:hAnsi="Arial" w:cs="Arial"/>
                <w:sz w:val="19"/>
                <w:szCs w:val="19"/>
              </w:rPr>
            </w:pPr>
          </w:p>
        </w:tc>
        <w:tc>
          <w:tcPr>
            <w:tcW w:w="567" w:type="dxa"/>
          </w:tcPr>
          <w:p w14:paraId="7964832A" w14:textId="77777777" w:rsidR="00077C29" w:rsidRPr="00934E07" w:rsidRDefault="00077C29" w:rsidP="00E530E0">
            <w:pPr>
              <w:spacing w:before="60"/>
              <w:ind w:right="-36"/>
              <w:rPr>
                <w:rFonts w:ascii="Arial" w:hAnsi="Arial" w:cs="Arial"/>
                <w:sz w:val="19"/>
                <w:szCs w:val="19"/>
              </w:rPr>
            </w:pPr>
          </w:p>
        </w:tc>
        <w:tc>
          <w:tcPr>
            <w:tcW w:w="850" w:type="dxa"/>
          </w:tcPr>
          <w:p w14:paraId="2008E4EF" w14:textId="4088BB89" w:rsidR="00077C29" w:rsidRPr="00934E07" w:rsidRDefault="00077C29" w:rsidP="00E530E0">
            <w:pPr>
              <w:spacing w:before="60"/>
              <w:ind w:left="-25" w:right="-33"/>
              <w:jc w:val="right"/>
              <w:rPr>
                <w:rFonts w:ascii="Arial" w:hAnsi="Arial" w:cs="Arial"/>
                <w:sz w:val="19"/>
                <w:szCs w:val="19"/>
              </w:rPr>
            </w:pPr>
          </w:p>
        </w:tc>
        <w:tc>
          <w:tcPr>
            <w:tcW w:w="851" w:type="dxa"/>
          </w:tcPr>
          <w:p w14:paraId="10437646" w14:textId="588F3DE0" w:rsidR="00077C29" w:rsidRPr="00934E07" w:rsidRDefault="00077C29" w:rsidP="00E530E0">
            <w:pPr>
              <w:spacing w:before="60"/>
              <w:ind w:left="-25" w:right="-33"/>
              <w:jc w:val="right"/>
              <w:rPr>
                <w:rFonts w:ascii="Arial" w:hAnsi="Arial" w:cs="Arial"/>
                <w:sz w:val="19"/>
                <w:szCs w:val="19"/>
              </w:rPr>
            </w:pPr>
          </w:p>
        </w:tc>
        <w:tc>
          <w:tcPr>
            <w:tcW w:w="850" w:type="dxa"/>
          </w:tcPr>
          <w:p w14:paraId="071D1FEB" w14:textId="33154B76" w:rsidR="00077C29" w:rsidRPr="00934E07" w:rsidRDefault="00077C29" w:rsidP="00E530E0">
            <w:pPr>
              <w:spacing w:before="60"/>
              <w:ind w:left="-25" w:right="-33"/>
              <w:jc w:val="right"/>
              <w:rPr>
                <w:rFonts w:ascii="Arial" w:hAnsi="Arial" w:cs="Arial"/>
                <w:sz w:val="19"/>
                <w:szCs w:val="19"/>
              </w:rPr>
            </w:pPr>
          </w:p>
        </w:tc>
        <w:tc>
          <w:tcPr>
            <w:tcW w:w="858" w:type="dxa"/>
          </w:tcPr>
          <w:p w14:paraId="035E2E9A" w14:textId="32604A75" w:rsidR="00077C29" w:rsidRPr="00934E07" w:rsidRDefault="00077C29" w:rsidP="00E530E0">
            <w:pPr>
              <w:spacing w:before="60"/>
              <w:ind w:left="-25" w:right="-33"/>
              <w:jc w:val="right"/>
              <w:rPr>
                <w:rFonts w:ascii="Arial" w:hAnsi="Arial" w:cs="Arial"/>
                <w:sz w:val="19"/>
                <w:szCs w:val="19"/>
              </w:rPr>
            </w:pPr>
          </w:p>
        </w:tc>
      </w:tr>
      <w:tr w:rsidR="00077C29" w:rsidRPr="00934E07" w14:paraId="0E2AABE4" w14:textId="77777777" w:rsidTr="00AA733F">
        <w:trPr>
          <w:trHeight w:val="164"/>
        </w:trPr>
        <w:tc>
          <w:tcPr>
            <w:tcW w:w="2618" w:type="dxa"/>
          </w:tcPr>
          <w:p w14:paraId="4346E429" w14:textId="2C7E9AB2"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b/>
                <w:bCs/>
                <w:sz w:val="13"/>
                <w:szCs w:val="13"/>
                <w:u w:val="single"/>
              </w:rPr>
              <w:t>Investments in joint ventures held by subsidiaries</w:t>
            </w:r>
          </w:p>
        </w:tc>
        <w:tc>
          <w:tcPr>
            <w:tcW w:w="1518" w:type="dxa"/>
          </w:tcPr>
          <w:p w14:paraId="11ABCADF" w14:textId="77777777" w:rsidR="00077C29" w:rsidRPr="00934E07" w:rsidRDefault="00077C29" w:rsidP="00077C29">
            <w:pPr>
              <w:spacing w:before="60" w:line="276" w:lineRule="auto"/>
              <w:ind w:right="-114" w:hanging="90"/>
              <w:rPr>
                <w:rFonts w:ascii="Arial" w:hAnsi="Arial" w:cs="Arial"/>
                <w:sz w:val="13"/>
                <w:szCs w:val="13"/>
              </w:rPr>
            </w:pPr>
          </w:p>
        </w:tc>
        <w:tc>
          <w:tcPr>
            <w:tcW w:w="567" w:type="dxa"/>
          </w:tcPr>
          <w:p w14:paraId="3BB45FF7" w14:textId="77777777" w:rsidR="00077C29" w:rsidRPr="00934E07" w:rsidRDefault="00077C29" w:rsidP="00077C29">
            <w:pPr>
              <w:spacing w:before="60" w:line="276" w:lineRule="auto"/>
              <w:ind w:right="-36"/>
              <w:jc w:val="right"/>
              <w:rPr>
                <w:rFonts w:ascii="Arial" w:hAnsi="Arial" w:cs="Arial"/>
                <w:sz w:val="13"/>
                <w:szCs w:val="13"/>
              </w:rPr>
            </w:pPr>
          </w:p>
        </w:tc>
        <w:tc>
          <w:tcPr>
            <w:tcW w:w="567" w:type="dxa"/>
          </w:tcPr>
          <w:p w14:paraId="11D253FC" w14:textId="77777777" w:rsidR="00077C29" w:rsidRPr="00934E07" w:rsidRDefault="00077C29" w:rsidP="00077C29">
            <w:pPr>
              <w:spacing w:before="60" w:line="276" w:lineRule="auto"/>
              <w:ind w:right="-36"/>
              <w:jc w:val="right"/>
              <w:rPr>
                <w:rFonts w:ascii="Arial" w:hAnsi="Arial" w:cs="Arial"/>
                <w:sz w:val="13"/>
                <w:szCs w:val="13"/>
              </w:rPr>
            </w:pPr>
          </w:p>
        </w:tc>
        <w:tc>
          <w:tcPr>
            <w:tcW w:w="850" w:type="dxa"/>
          </w:tcPr>
          <w:p w14:paraId="4CECA870" w14:textId="77777777" w:rsidR="00077C29" w:rsidRPr="00934E07" w:rsidRDefault="00077C29" w:rsidP="00077C29">
            <w:pPr>
              <w:spacing w:before="60" w:line="276" w:lineRule="auto"/>
              <w:ind w:left="-25" w:right="-33"/>
              <w:jc w:val="right"/>
              <w:rPr>
                <w:rFonts w:ascii="Arial" w:hAnsi="Arial" w:cs="Arial"/>
                <w:sz w:val="13"/>
                <w:szCs w:val="13"/>
              </w:rPr>
            </w:pPr>
          </w:p>
        </w:tc>
        <w:tc>
          <w:tcPr>
            <w:tcW w:w="851" w:type="dxa"/>
          </w:tcPr>
          <w:p w14:paraId="2E06ABE0" w14:textId="77777777" w:rsidR="00077C29" w:rsidRPr="00934E07" w:rsidRDefault="00077C29" w:rsidP="00077C29">
            <w:pPr>
              <w:spacing w:before="60" w:line="276" w:lineRule="auto"/>
              <w:ind w:left="-25" w:right="-33"/>
              <w:jc w:val="right"/>
              <w:rPr>
                <w:rFonts w:ascii="Arial" w:hAnsi="Arial" w:cs="Arial"/>
                <w:sz w:val="13"/>
                <w:szCs w:val="13"/>
              </w:rPr>
            </w:pPr>
          </w:p>
        </w:tc>
        <w:tc>
          <w:tcPr>
            <w:tcW w:w="850" w:type="dxa"/>
          </w:tcPr>
          <w:p w14:paraId="50FC8C63" w14:textId="77777777" w:rsidR="00077C29" w:rsidRPr="00934E07" w:rsidRDefault="00077C29" w:rsidP="00077C29">
            <w:pPr>
              <w:spacing w:before="60" w:line="276" w:lineRule="auto"/>
              <w:ind w:left="-25" w:right="-33"/>
              <w:jc w:val="right"/>
              <w:rPr>
                <w:rFonts w:ascii="Arial" w:hAnsi="Arial" w:cs="Arial"/>
                <w:sz w:val="13"/>
                <w:szCs w:val="13"/>
              </w:rPr>
            </w:pPr>
          </w:p>
        </w:tc>
        <w:tc>
          <w:tcPr>
            <w:tcW w:w="858" w:type="dxa"/>
          </w:tcPr>
          <w:p w14:paraId="03A28DE8" w14:textId="77777777" w:rsidR="00077C29" w:rsidRPr="00934E07" w:rsidRDefault="00077C29" w:rsidP="00077C29">
            <w:pPr>
              <w:spacing w:before="60" w:line="276" w:lineRule="auto"/>
              <w:ind w:left="-25" w:right="-33"/>
              <w:jc w:val="right"/>
              <w:rPr>
                <w:rFonts w:ascii="Arial" w:hAnsi="Arial" w:cs="Arial"/>
                <w:sz w:val="13"/>
                <w:szCs w:val="13"/>
              </w:rPr>
            </w:pPr>
          </w:p>
        </w:tc>
      </w:tr>
      <w:tr w:rsidR="00077C29" w:rsidRPr="00934E07" w14:paraId="5F145702" w14:textId="77777777" w:rsidTr="00AA733F">
        <w:trPr>
          <w:trHeight w:val="257"/>
        </w:trPr>
        <w:tc>
          <w:tcPr>
            <w:tcW w:w="2618" w:type="dxa"/>
          </w:tcPr>
          <w:p w14:paraId="1610FC8F" w14:textId="1F318FD0"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sz w:val="13"/>
                <w:szCs w:val="13"/>
              </w:rPr>
              <w:t>CEC</w:t>
            </w:r>
            <w:r w:rsidRPr="00934E07">
              <w:rPr>
                <w:rFonts w:ascii="Arial" w:hAnsi="Arial" w:cs="Arial"/>
                <w:sz w:val="13"/>
                <w:szCs w:val="13"/>
                <w:cs/>
              </w:rPr>
              <w:t>-</w:t>
            </w:r>
            <w:r w:rsidRPr="00934E07">
              <w:rPr>
                <w:rFonts w:ascii="Arial" w:hAnsi="Arial" w:cs="Arial"/>
                <w:sz w:val="13"/>
                <w:szCs w:val="13"/>
              </w:rPr>
              <w:t>ITD Cem</w:t>
            </w:r>
            <w:r w:rsidRPr="00934E07">
              <w:rPr>
                <w:rFonts w:ascii="Arial" w:hAnsi="Arial" w:cs="Arial"/>
                <w:sz w:val="13"/>
                <w:szCs w:val="13"/>
                <w:cs/>
              </w:rPr>
              <w:t>-</w:t>
            </w:r>
            <w:r w:rsidRPr="00934E07">
              <w:rPr>
                <w:rFonts w:ascii="Arial" w:hAnsi="Arial" w:cs="Arial"/>
                <w:sz w:val="13"/>
                <w:szCs w:val="13"/>
              </w:rPr>
              <w:t>TPL Joint Venture</w:t>
            </w:r>
          </w:p>
        </w:tc>
        <w:tc>
          <w:tcPr>
            <w:tcW w:w="1518" w:type="dxa"/>
          </w:tcPr>
          <w:p w14:paraId="24B5AC4E" w14:textId="421900DE" w:rsidR="00077C29" w:rsidRPr="00934E07" w:rsidRDefault="00077C29" w:rsidP="00077C29">
            <w:pPr>
              <w:spacing w:before="60" w:line="276" w:lineRule="auto"/>
              <w:ind w:right="-114" w:hanging="90"/>
              <w:rPr>
                <w:rFonts w:ascii="Arial" w:hAnsi="Arial" w:cs="Arial"/>
                <w:sz w:val="13"/>
                <w:szCs w:val="13"/>
              </w:rPr>
            </w:pPr>
            <w:r w:rsidRPr="00934E07">
              <w:rPr>
                <w:rFonts w:ascii="Arial" w:hAnsi="Arial" w:cs="Arial"/>
                <w:sz w:val="13"/>
                <w:szCs w:val="13"/>
              </w:rPr>
              <w:t xml:space="preserve">  Construction services   </w:t>
            </w:r>
          </w:p>
        </w:tc>
        <w:tc>
          <w:tcPr>
            <w:tcW w:w="567" w:type="dxa"/>
          </w:tcPr>
          <w:p w14:paraId="58B5FC18" w14:textId="77777777" w:rsidR="00077C29" w:rsidRPr="00934E07" w:rsidRDefault="00077C29" w:rsidP="00077C29">
            <w:pPr>
              <w:spacing w:before="60" w:line="276" w:lineRule="auto"/>
              <w:ind w:right="-36"/>
              <w:jc w:val="right"/>
              <w:rPr>
                <w:rFonts w:ascii="Arial" w:hAnsi="Arial" w:cs="Arial"/>
                <w:sz w:val="13"/>
                <w:szCs w:val="13"/>
              </w:rPr>
            </w:pPr>
          </w:p>
        </w:tc>
        <w:tc>
          <w:tcPr>
            <w:tcW w:w="567" w:type="dxa"/>
          </w:tcPr>
          <w:p w14:paraId="589513B0" w14:textId="77777777" w:rsidR="00077C29" w:rsidRPr="00934E07" w:rsidRDefault="00077C29" w:rsidP="00077C29">
            <w:pPr>
              <w:spacing w:before="60" w:line="276" w:lineRule="auto"/>
              <w:ind w:right="-36"/>
              <w:jc w:val="right"/>
              <w:rPr>
                <w:rFonts w:ascii="Arial" w:hAnsi="Arial" w:cs="Arial"/>
                <w:sz w:val="13"/>
                <w:szCs w:val="13"/>
              </w:rPr>
            </w:pPr>
          </w:p>
        </w:tc>
        <w:tc>
          <w:tcPr>
            <w:tcW w:w="850" w:type="dxa"/>
          </w:tcPr>
          <w:p w14:paraId="6A212126" w14:textId="77777777" w:rsidR="00077C29" w:rsidRPr="00934E07" w:rsidRDefault="00077C29" w:rsidP="00077C29">
            <w:pPr>
              <w:spacing w:before="60" w:line="276" w:lineRule="auto"/>
              <w:ind w:left="-25" w:right="-33"/>
              <w:jc w:val="right"/>
              <w:rPr>
                <w:rFonts w:ascii="Arial" w:hAnsi="Arial" w:cs="Arial"/>
                <w:sz w:val="13"/>
                <w:szCs w:val="13"/>
              </w:rPr>
            </w:pPr>
          </w:p>
        </w:tc>
        <w:tc>
          <w:tcPr>
            <w:tcW w:w="851" w:type="dxa"/>
          </w:tcPr>
          <w:p w14:paraId="1401A352" w14:textId="77777777" w:rsidR="00077C29" w:rsidRPr="00934E07" w:rsidRDefault="00077C29" w:rsidP="00077C29">
            <w:pPr>
              <w:spacing w:before="60" w:line="276" w:lineRule="auto"/>
              <w:ind w:left="-25" w:right="-33"/>
              <w:jc w:val="right"/>
              <w:rPr>
                <w:rFonts w:ascii="Arial" w:hAnsi="Arial" w:cs="Arial"/>
                <w:sz w:val="13"/>
                <w:szCs w:val="13"/>
              </w:rPr>
            </w:pPr>
          </w:p>
        </w:tc>
        <w:tc>
          <w:tcPr>
            <w:tcW w:w="850" w:type="dxa"/>
          </w:tcPr>
          <w:p w14:paraId="1DE34593" w14:textId="77777777" w:rsidR="00077C29" w:rsidRPr="00934E07" w:rsidRDefault="00077C29" w:rsidP="00077C29">
            <w:pPr>
              <w:spacing w:before="60" w:line="276" w:lineRule="auto"/>
              <w:ind w:left="-25" w:right="-33"/>
              <w:jc w:val="right"/>
              <w:rPr>
                <w:rFonts w:ascii="Arial" w:hAnsi="Arial" w:cs="Arial"/>
                <w:sz w:val="13"/>
                <w:szCs w:val="13"/>
              </w:rPr>
            </w:pPr>
          </w:p>
        </w:tc>
        <w:tc>
          <w:tcPr>
            <w:tcW w:w="858" w:type="dxa"/>
          </w:tcPr>
          <w:p w14:paraId="32F0E880" w14:textId="77777777" w:rsidR="00077C29" w:rsidRPr="00934E07" w:rsidRDefault="00077C29" w:rsidP="00077C29">
            <w:pPr>
              <w:spacing w:before="60" w:line="276" w:lineRule="auto"/>
              <w:ind w:left="-25" w:right="-33"/>
              <w:jc w:val="right"/>
              <w:rPr>
                <w:rFonts w:ascii="Arial" w:hAnsi="Arial" w:cs="Arial"/>
                <w:sz w:val="13"/>
                <w:szCs w:val="13"/>
              </w:rPr>
            </w:pPr>
          </w:p>
        </w:tc>
      </w:tr>
      <w:tr w:rsidR="00F50A6B" w:rsidRPr="00934E07" w14:paraId="671F737D" w14:textId="77777777" w:rsidTr="00AA733F">
        <w:tc>
          <w:tcPr>
            <w:tcW w:w="2618" w:type="dxa"/>
          </w:tcPr>
          <w:p w14:paraId="2A5ABFC5" w14:textId="77777777" w:rsidR="00F50A6B" w:rsidRPr="00934E07" w:rsidRDefault="00F50A6B" w:rsidP="00F50A6B">
            <w:pPr>
              <w:spacing w:before="60" w:line="276" w:lineRule="auto"/>
              <w:ind w:right="-36" w:hanging="90"/>
              <w:rPr>
                <w:rFonts w:ascii="Arial" w:hAnsi="Arial" w:cs="Arial"/>
                <w:sz w:val="13"/>
                <w:szCs w:val="13"/>
              </w:rPr>
            </w:pPr>
          </w:p>
        </w:tc>
        <w:tc>
          <w:tcPr>
            <w:tcW w:w="1518" w:type="dxa"/>
          </w:tcPr>
          <w:p w14:paraId="767BAC73" w14:textId="54430F6D" w:rsidR="00F50A6B" w:rsidRPr="00934E07" w:rsidRDefault="00F50A6B" w:rsidP="00F50A6B">
            <w:pPr>
              <w:spacing w:before="60" w:line="276" w:lineRule="auto"/>
              <w:ind w:right="-114" w:hanging="90"/>
              <w:rPr>
                <w:rFonts w:ascii="Arial" w:hAnsi="Arial" w:cs="Arial"/>
                <w:sz w:val="13"/>
                <w:szCs w:val="13"/>
              </w:rPr>
            </w:pPr>
            <w:r w:rsidRPr="00934E07">
              <w:rPr>
                <w:rFonts w:ascii="Arial" w:hAnsi="Arial" w:cs="Arial"/>
                <w:sz w:val="13"/>
                <w:szCs w:val="13"/>
              </w:rPr>
              <w:t xml:space="preserve">     i</w:t>
            </w:r>
            <w:r w:rsidRPr="00934E07">
              <w:rPr>
                <w:rFonts w:ascii="Arial" w:hAnsi="Arial" w:cstheme="minorBidi"/>
                <w:sz w:val="13"/>
                <w:szCs w:val="13"/>
              </w:rPr>
              <w:t xml:space="preserve">n </w:t>
            </w:r>
            <w:r w:rsidRPr="00934E07">
              <w:rPr>
                <w:rFonts w:ascii="Arial" w:hAnsi="Arial" w:cs="Arial"/>
                <w:sz w:val="13"/>
                <w:szCs w:val="13"/>
              </w:rPr>
              <w:t>Indonesia</w:t>
            </w:r>
          </w:p>
        </w:tc>
        <w:tc>
          <w:tcPr>
            <w:tcW w:w="567" w:type="dxa"/>
          </w:tcPr>
          <w:p w14:paraId="1887C6A5" w14:textId="010606ED" w:rsidR="00F50A6B" w:rsidRPr="00934E07" w:rsidRDefault="00E51FDF" w:rsidP="00F50A6B">
            <w:pPr>
              <w:spacing w:before="60" w:line="276" w:lineRule="auto"/>
              <w:ind w:right="-36"/>
              <w:jc w:val="right"/>
              <w:rPr>
                <w:rFonts w:ascii="Arial" w:hAnsi="Arial" w:cs="Arial"/>
                <w:sz w:val="13"/>
                <w:szCs w:val="13"/>
              </w:rPr>
            </w:pPr>
            <w:r>
              <w:rPr>
                <w:rFonts w:ascii="Arial" w:hAnsi="Arial" w:cs="Arial"/>
                <w:sz w:val="13"/>
                <w:szCs w:val="13"/>
              </w:rPr>
              <w:t>60</w:t>
            </w:r>
          </w:p>
        </w:tc>
        <w:tc>
          <w:tcPr>
            <w:tcW w:w="567" w:type="dxa"/>
          </w:tcPr>
          <w:p w14:paraId="2BDC5C18" w14:textId="3573487A" w:rsidR="00F50A6B" w:rsidRPr="00934E07" w:rsidRDefault="00E51FDF" w:rsidP="00F50A6B">
            <w:pPr>
              <w:spacing w:before="60" w:line="276" w:lineRule="auto"/>
              <w:ind w:right="-36"/>
              <w:jc w:val="right"/>
              <w:rPr>
                <w:rFonts w:ascii="Arial" w:hAnsi="Arial" w:cs="Arial"/>
                <w:sz w:val="13"/>
                <w:szCs w:val="13"/>
              </w:rPr>
            </w:pPr>
            <w:r>
              <w:rPr>
                <w:rFonts w:ascii="Arial" w:hAnsi="Arial" w:cs="Arial"/>
                <w:sz w:val="13"/>
                <w:szCs w:val="13"/>
              </w:rPr>
              <w:t>60</w:t>
            </w:r>
          </w:p>
        </w:tc>
        <w:tc>
          <w:tcPr>
            <w:tcW w:w="850" w:type="dxa"/>
          </w:tcPr>
          <w:p w14:paraId="3FC5D3E1" w14:textId="3ECCB37B" w:rsidR="00F50A6B" w:rsidRPr="00934E07" w:rsidRDefault="00F50A6B" w:rsidP="00AE65E0">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139,506</w:t>
            </w:r>
          </w:p>
        </w:tc>
        <w:tc>
          <w:tcPr>
            <w:tcW w:w="851" w:type="dxa"/>
          </w:tcPr>
          <w:p w14:paraId="235E480D" w14:textId="17C56591" w:rsidR="00F50A6B" w:rsidRPr="00934E07" w:rsidRDefault="00F50A6B" w:rsidP="00AE65E0">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217,104</w:t>
            </w:r>
          </w:p>
        </w:tc>
        <w:tc>
          <w:tcPr>
            <w:tcW w:w="850" w:type="dxa"/>
          </w:tcPr>
          <w:p w14:paraId="72FEECB1" w14:textId="67C2FB97" w:rsidR="00F50A6B" w:rsidRPr="00934E07" w:rsidRDefault="00F50A6B" w:rsidP="00AE65E0">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38CB3790" w14:textId="3E3ACD36" w:rsidR="00F50A6B" w:rsidRPr="00934E07" w:rsidRDefault="00F50A6B" w:rsidP="00AE65E0">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077C29" w:rsidRPr="00934E07" w14:paraId="44B60C0C" w14:textId="77777777" w:rsidTr="00AA733F">
        <w:tc>
          <w:tcPr>
            <w:tcW w:w="2618" w:type="dxa"/>
          </w:tcPr>
          <w:p w14:paraId="47DE7638" w14:textId="4CFF0400"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sz w:val="13"/>
                <w:szCs w:val="13"/>
              </w:rPr>
              <w:t>Total investments in joint venture held by</w:t>
            </w:r>
          </w:p>
        </w:tc>
        <w:tc>
          <w:tcPr>
            <w:tcW w:w="1518" w:type="dxa"/>
          </w:tcPr>
          <w:p w14:paraId="3C6A1DFC" w14:textId="77777777" w:rsidR="00077C29" w:rsidRPr="00934E07" w:rsidRDefault="00077C29" w:rsidP="00077C29">
            <w:pPr>
              <w:spacing w:before="60" w:line="276" w:lineRule="auto"/>
              <w:ind w:right="-114" w:hanging="90"/>
              <w:rPr>
                <w:rFonts w:ascii="Arial" w:hAnsi="Arial" w:cs="Arial"/>
                <w:sz w:val="13"/>
                <w:szCs w:val="13"/>
              </w:rPr>
            </w:pPr>
          </w:p>
        </w:tc>
        <w:tc>
          <w:tcPr>
            <w:tcW w:w="567" w:type="dxa"/>
          </w:tcPr>
          <w:p w14:paraId="4E0D111B" w14:textId="77777777" w:rsidR="00077C29" w:rsidRPr="00934E07" w:rsidRDefault="00077C29" w:rsidP="00077C29">
            <w:pPr>
              <w:spacing w:before="60" w:line="276" w:lineRule="auto"/>
              <w:ind w:right="-36"/>
              <w:jc w:val="right"/>
              <w:rPr>
                <w:rFonts w:ascii="Arial" w:hAnsi="Arial" w:cs="Arial"/>
                <w:sz w:val="13"/>
                <w:szCs w:val="13"/>
              </w:rPr>
            </w:pPr>
          </w:p>
        </w:tc>
        <w:tc>
          <w:tcPr>
            <w:tcW w:w="567" w:type="dxa"/>
          </w:tcPr>
          <w:p w14:paraId="66561A5D" w14:textId="77777777" w:rsidR="00077C29" w:rsidRPr="00934E07" w:rsidRDefault="00077C29" w:rsidP="00077C29">
            <w:pPr>
              <w:spacing w:before="60" w:line="276" w:lineRule="auto"/>
              <w:ind w:right="-36"/>
              <w:jc w:val="right"/>
              <w:rPr>
                <w:rFonts w:ascii="Arial" w:hAnsi="Arial" w:cs="Arial"/>
                <w:sz w:val="13"/>
                <w:szCs w:val="13"/>
              </w:rPr>
            </w:pPr>
          </w:p>
        </w:tc>
        <w:tc>
          <w:tcPr>
            <w:tcW w:w="850" w:type="dxa"/>
          </w:tcPr>
          <w:p w14:paraId="103E4EA9" w14:textId="77777777" w:rsidR="00077C29" w:rsidRPr="00934E07" w:rsidRDefault="00077C29" w:rsidP="00AE65E0">
            <w:pPr>
              <w:spacing w:before="60" w:line="276" w:lineRule="auto"/>
              <w:ind w:left="-25" w:right="-33"/>
              <w:jc w:val="right"/>
              <w:rPr>
                <w:rFonts w:ascii="Arial" w:hAnsi="Arial" w:cs="Arial"/>
                <w:sz w:val="13"/>
                <w:szCs w:val="13"/>
              </w:rPr>
            </w:pPr>
          </w:p>
        </w:tc>
        <w:tc>
          <w:tcPr>
            <w:tcW w:w="851" w:type="dxa"/>
          </w:tcPr>
          <w:p w14:paraId="415C59F3" w14:textId="77777777" w:rsidR="00077C29" w:rsidRPr="00934E07" w:rsidRDefault="00077C29" w:rsidP="00AE65E0">
            <w:pPr>
              <w:spacing w:before="60" w:line="276" w:lineRule="auto"/>
              <w:ind w:left="-25" w:right="-33"/>
              <w:jc w:val="right"/>
              <w:rPr>
                <w:rFonts w:ascii="Arial" w:hAnsi="Arial" w:cs="Arial"/>
                <w:sz w:val="13"/>
                <w:szCs w:val="13"/>
              </w:rPr>
            </w:pPr>
          </w:p>
        </w:tc>
        <w:tc>
          <w:tcPr>
            <w:tcW w:w="850" w:type="dxa"/>
          </w:tcPr>
          <w:p w14:paraId="0EF38DBB" w14:textId="77777777" w:rsidR="00077C29" w:rsidRPr="00934E07" w:rsidRDefault="00077C29" w:rsidP="00AE65E0">
            <w:pPr>
              <w:spacing w:before="60" w:line="276" w:lineRule="auto"/>
              <w:ind w:left="-25" w:right="-33"/>
              <w:jc w:val="right"/>
              <w:rPr>
                <w:rFonts w:ascii="Arial" w:hAnsi="Arial" w:cs="Arial"/>
                <w:sz w:val="13"/>
                <w:szCs w:val="13"/>
              </w:rPr>
            </w:pPr>
          </w:p>
        </w:tc>
        <w:tc>
          <w:tcPr>
            <w:tcW w:w="858" w:type="dxa"/>
          </w:tcPr>
          <w:p w14:paraId="3090F93B" w14:textId="77777777" w:rsidR="00077C29" w:rsidRPr="00934E07" w:rsidRDefault="00077C29" w:rsidP="00AE65E0">
            <w:pPr>
              <w:spacing w:before="60" w:line="276" w:lineRule="auto"/>
              <w:ind w:left="-25" w:right="-33"/>
              <w:jc w:val="right"/>
              <w:rPr>
                <w:rFonts w:ascii="Arial" w:hAnsi="Arial" w:cs="Arial"/>
                <w:sz w:val="13"/>
                <w:szCs w:val="13"/>
              </w:rPr>
            </w:pPr>
          </w:p>
        </w:tc>
      </w:tr>
      <w:tr w:rsidR="00F50A6B" w:rsidRPr="00934E07" w14:paraId="6B2B6BAE" w14:textId="77777777" w:rsidTr="00AA733F">
        <w:tc>
          <w:tcPr>
            <w:tcW w:w="2618" w:type="dxa"/>
          </w:tcPr>
          <w:p w14:paraId="3C9E7CFE" w14:textId="2141C2F4" w:rsidR="00F50A6B" w:rsidRPr="00934E07" w:rsidRDefault="00F50A6B" w:rsidP="00F50A6B">
            <w:pPr>
              <w:spacing w:before="60" w:line="276" w:lineRule="auto"/>
              <w:ind w:right="-110" w:hanging="90"/>
              <w:rPr>
                <w:rFonts w:ascii="Arial" w:hAnsi="Arial" w:cs="Arial"/>
                <w:sz w:val="13"/>
                <w:szCs w:val="13"/>
              </w:rPr>
            </w:pPr>
            <w:r w:rsidRPr="00934E07">
              <w:rPr>
                <w:rFonts w:ascii="Arial" w:hAnsi="Arial" w:cs="Arial"/>
                <w:sz w:val="13"/>
                <w:szCs w:val="13"/>
              </w:rPr>
              <w:t xml:space="preserve">   subsidiaries - net</w:t>
            </w:r>
          </w:p>
        </w:tc>
        <w:tc>
          <w:tcPr>
            <w:tcW w:w="1518" w:type="dxa"/>
          </w:tcPr>
          <w:p w14:paraId="272DFC69" w14:textId="77777777" w:rsidR="00F50A6B" w:rsidRPr="00934E07" w:rsidRDefault="00F50A6B" w:rsidP="00F50A6B">
            <w:pPr>
              <w:spacing w:before="60" w:line="276" w:lineRule="auto"/>
              <w:ind w:right="-36" w:hanging="90"/>
              <w:rPr>
                <w:rFonts w:ascii="Arial" w:hAnsi="Arial" w:cs="Arial"/>
                <w:sz w:val="13"/>
                <w:szCs w:val="13"/>
              </w:rPr>
            </w:pPr>
          </w:p>
        </w:tc>
        <w:tc>
          <w:tcPr>
            <w:tcW w:w="567" w:type="dxa"/>
          </w:tcPr>
          <w:p w14:paraId="675BF175" w14:textId="77777777" w:rsidR="00F50A6B" w:rsidRPr="00934E07" w:rsidRDefault="00F50A6B" w:rsidP="00F50A6B">
            <w:pPr>
              <w:spacing w:before="60" w:line="276" w:lineRule="auto"/>
              <w:ind w:right="-36"/>
              <w:rPr>
                <w:rFonts w:ascii="Arial" w:hAnsi="Arial" w:cs="Arial"/>
                <w:sz w:val="13"/>
                <w:szCs w:val="13"/>
              </w:rPr>
            </w:pPr>
          </w:p>
        </w:tc>
        <w:tc>
          <w:tcPr>
            <w:tcW w:w="567" w:type="dxa"/>
          </w:tcPr>
          <w:p w14:paraId="4D4B0333" w14:textId="083418CE" w:rsidR="00F50A6B" w:rsidRPr="00934E07" w:rsidRDefault="00F50A6B" w:rsidP="00F50A6B">
            <w:pPr>
              <w:spacing w:before="60" w:line="276" w:lineRule="auto"/>
              <w:ind w:right="-36"/>
              <w:rPr>
                <w:rFonts w:ascii="Arial" w:hAnsi="Arial" w:cs="Arial"/>
                <w:sz w:val="13"/>
                <w:szCs w:val="13"/>
              </w:rPr>
            </w:pPr>
          </w:p>
        </w:tc>
        <w:tc>
          <w:tcPr>
            <w:tcW w:w="850" w:type="dxa"/>
          </w:tcPr>
          <w:p w14:paraId="51C6925E" w14:textId="58E8F9DB"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139,506</w:t>
            </w:r>
          </w:p>
        </w:tc>
        <w:tc>
          <w:tcPr>
            <w:tcW w:w="851" w:type="dxa"/>
          </w:tcPr>
          <w:p w14:paraId="49EA0DFE" w14:textId="7CC61D9F"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217,104</w:t>
            </w:r>
          </w:p>
        </w:tc>
        <w:tc>
          <w:tcPr>
            <w:tcW w:w="850" w:type="dxa"/>
          </w:tcPr>
          <w:p w14:paraId="3327AE0E" w14:textId="02CA46DE"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144D0E54" w14:textId="0D0B3733" w:rsidR="00F50A6B" w:rsidRPr="00934E07" w:rsidRDefault="00F50A6B" w:rsidP="00F50A6B">
            <w:pPr>
              <w:pBdr>
                <w:bottom w:val="single" w:sz="4"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F50A6B" w:rsidRPr="00934E07" w14:paraId="6D6F797E" w14:textId="77777777" w:rsidTr="00AA733F">
        <w:tc>
          <w:tcPr>
            <w:tcW w:w="2618" w:type="dxa"/>
          </w:tcPr>
          <w:p w14:paraId="7BCED0C4" w14:textId="7A7EC19F" w:rsidR="00F50A6B" w:rsidRPr="00934E07" w:rsidRDefault="00F50A6B" w:rsidP="00F50A6B">
            <w:pPr>
              <w:spacing w:before="60" w:line="276" w:lineRule="auto"/>
              <w:ind w:right="-36" w:hanging="105"/>
              <w:rPr>
                <w:rFonts w:ascii="Arial" w:hAnsi="Arial" w:cs="Arial"/>
                <w:sz w:val="13"/>
                <w:szCs w:val="13"/>
              </w:rPr>
            </w:pPr>
            <w:r w:rsidRPr="00934E07">
              <w:rPr>
                <w:rFonts w:ascii="Arial" w:hAnsi="Arial" w:cs="Arial"/>
                <w:sz w:val="13"/>
                <w:szCs w:val="13"/>
              </w:rPr>
              <w:t>Total investments in joint ventures - net</w:t>
            </w:r>
          </w:p>
        </w:tc>
        <w:tc>
          <w:tcPr>
            <w:tcW w:w="1518" w:type="dxa"/>
          </w:tcPr>
          <w:p w14:paraId="482BF866" w14:textId="77777777" w:rsidR="00F50A6B" w:rsidRPr="00934E07" w:rsidRDefault="00F50A6B" w:rsidP="00F50A6B">
            <w:pPr>
              <w:spacing w:before="60" w:line="276" w:lineRule="auto"/>
              <w:ind w:right="-36" w:hanging="90"/>
              <w:rPr>
                <w:rFonts w:ascii="Arial" w:hAnsi="Arial" w:cs="Arial"/>
                <w:sz w:val="13"/>
                <w:szCs w:val="13"/>
              </w:rPr>
            </w:pPr>
          </w:p>
        </w:tc>
        <w:tc>
          <w:tcPr>
            <w:tcW w:w="567" w:type="dxa"/>
          </w:tcPr>
          <w:p w14:paraId="47AFD048" w14:textId="77777777" w:rsidR="00F50A6B" w:rsidRPr="00934E07" w:rsidRDefault="00F50A6B" w:rsidP="00F50A6B">
            <w:pPr>
              <w:spacing w:before="60" w:line="276" w:lineRule="auto"/>
              <w:ind w:right="-36"/>
              <w:rPr>
                <w:rFonts w:ascii="Arial" w:hAnsi="Arial" w:cs="Arial"/>
                <w:sz w:val="13"/>
                <w:szCs w:val="13"/>
              </w:rPr>
            </w:pPr>
          </w:p>
        </w:tc>
        <w:tc>
          <w:tcPr>
            <w:tcW w:w="567" w:type="dxa"/>
            <w:vAlign w:val="bottom"/>
          </w:tcPr>
          <w:p w14:paraId="3ED62ADB" w14:textId="3FD31543" w:rsidR="00F50A6B" w:rsidRPr="00934E07" w:rsidRDefault="00F50A6B" w:rsidP="00F50A6B">
            <w:pPr>
              <w:spacing w:before="60" w:line="276" w:lineRule="auto"/>
              <w:ind w:right="-36"/>
              <w:rPr>
                <w:rFonts w:ascii="Arial" w:hAnsi="Arial" w:cs="Arial"/>
                <w:sz w:val="13"/>
                <w:szCs w:val="13"/>
              </w:rPr>
            </w:pPr>
          </w:p>
        </w:tc>
        <w:tc>
          <w:tcPr>
            <w:tcW w:w="850" w:type="dxa"/>
          </w:tcPr>
          <w:p w14:paraId="3936DF16" w14:textId="626770D6" w:rsidR="00F50A6B" w:rsidRPr="00934E07" w:rsidRDefault="00F50A6B" w:rsidP="00F50A6B">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275,669</w:t>
            </w:r>
          </w:p>
        </w:tc>
        <w:tc>
          <w:tcPr>
            <w:tcW w:w="851" w:type="dxa"/>
          </w:tcPr>
          <w:p w14:paraId="09192C6E" w14:textId="3560AC24" w:rsidR="00F50A6B" w:rsidRPr="00934E07" w:rsidRDefault="00F50A6B" w:rsidP="00F50A6B">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542,356</w:t>
            </w:r>
          </w:p>
        </w:tc>
        <w:tc>
          <w:tcPr>
            <w:tcW w:w="850" w:type="dxa"/>
          </w:tcPr>
          <w:p w14:paraId="25CA3ED8" w14:textId="250D5F3C" w:rsidR="00F50A6B" w:rsidRPr="00934E07" w:rsidRDefault="00F50A6B" w:rsidP="00F50A6B">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c>
          <w:tcPr>
            <w:tcW w:w="858" w:type="dxa"/>
          </w:tcPr>
          <w:p w14:paraId="5AD9B7DD" w14:textId="02516511" w:rsidR="00F50A6B" w:rsidRPr="00934E07" w:rsidRDefault="00F50A6B" w:rsidP="00F50A6B">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w:t>
            </w:r>
          </w:p>
        </w:tc>
      </w:tr>
      <w:tr w:rsidR="00077C29" w:rsidRPr="00934E07" w14:paraId="50F4FED0" w14:textId="77777777" w:rsidTr="00AA733F">
        <w:tc>
          <w:tcPr>
            <w:tcW w:w="2618" w:type="dxa"/>
          </w:tcPr>
          <w:p w14:paraId="59196CC7" w14:textId="1C6AE1D9" w:rsidR="00077C29" w:rsidRPr="00934E07" w:rsidRDefault="00077C29" w:rsidP="00077C29">
            <w:pPr>
              <w:spacing w:before="60" w:line="276" w:lineRule="auto"/>
              <w:ind w:right="-36" w:hanging="105"/>
              <w:rPr>
                <w:rFonts w:ascii="Arial" w:hAnsi="Arial" w:cs="Arial"/>
                <w:b/>
                <w:bCs/>
                <w:sz w:val="13"/>
                <w:szCs w:val="13"/>
              </w:rPr>
            </w:pPr>
            <w:r w:rsidRPr="00934E07">
              <w:rPr>
                <w:rFonts w:ascii="Arial" w:hAnsi="Arial" w:cs="Arial"/>
                <w:sz w:val="13"/>
                <w:szCs w:val="13"/>
              </w:rPr>
              <w:t>Total investments in subsidiaries,</w:t>
            </w:r>
          </w:p>
        </w:tc>
        <w:tc>
          <w:tcPr>
            <w:tcW w:w="1518" w:type="dxa"/>
          </w:tcPr>
          <w:p w14:paraId="3F6EED61" w14:textId="77777777" w:rsidR="00077C29" w:rsidRPr="00934E07" w:rsidRDefault="00077C29" w:rsidP="00077C29">
            <w:pPr>
              <w:spacing w:before="60" w:line="276" w:lineRule="auto"/>
              <w:ind w:right="-36" w:hanging="90"/>
              <w:rPr>
                <w:rFonts w:ascii="Arial" w:hAnsi="Arial" w:cs="Arial"/>
                <w:sz w:val="13"/>
                <w:szCs w:val="13"/>
              </w:rPr>
            </w:pPr>
          </w:p>
        </w:tc>
        <w:tc>
          <w:tcPr>
            <w:tcW w:w="567" w:type="dxa"/>
          </w:tcPr>
          <w:p w14:paraId="1D9568F9" w14:textId="77777777" w:rsidR="00077C29" w:rsidRPr="00934E07" w:rsidRDefault="00077C29" w:rsidP="00077C29">
            <w:pPr>
              <w:spacing w:before="60" w:line="276" w:lineRule="auto"/>
              <w:ind w:right="-36"/>
              <w:rPr>
                <w:rFonts w:ascii="Arial" w:hAnsi="Arial" w:cs="Arial"/>
                <w:sz w:val="13"/>
                <w:szCs w:val="13"/>
              </w:rPr>
            </w:pPr>
          </w:p>
        </w:tc>
        <w:tc>
          <w:tcPr>
            <w:tcW w:w="567" w:type="dxa"/>
            <w:vAlign w:val="bottom"/>
          </w:tcPr>
          <w:p w14:paraId="07E8DDEB" w14:textId="77777777" w:rsidR="00077C29" w:rsidRPr="00934E07" w:rsidRDefault="00077C29" w:rsidP="00077C29">
            <w:pPr>
              <w:spacing w:before="60" w:line="276" w:lineRule="auto"/>
              <w:ind w:right="-36"/>
              <w:rPr>
                <w:rFonts w:ascii="Arial" w:hAnsi="Arial" w:cs="Arial"/>
                <w:sz w:val="13"/>
                <w:szCs w:val="13"/>
              </w:rPr>
            </w:pPr>
          </w:p>
        </w:tc>
        <w:tc>
          <w:tcPr>
            <w:tcW w:w="850" w:type="dxa"/>
            <w:vAlign w:val="bottom"/>
          </w:tcPr>
          <w:p w14:paraId="0B964276" w14:textId="77777777" w:rsidR="00077C29" w:rsidRPr="00934E07" w:rsidRDefault="00077C29" w:rsidP="00077C29">
            <w:pPr>
              <w:spacing w:before="60" w:line="276" w:lineRule="auto"/>
              <w:ind w:left="-25" w:right="-33"/>
              <w:jc w:val="right"/>
              <w:rPr>
                <w:rFonts w:ascii="Arial" w:hAnsi="Arial" w:cs="Arial"/>
                <w:sz w:val="13"/>
                <w:szCs w:val="13"/>
              </w:rPr>
            </w:pPr>
          </w:p>
        </w:tc>
        <w:tc>
          <w:tcPr>
            <w:tcW w:w="851" w:type="dxa"/>
          </w:tcPr>
          <w:p w14:paraId="1E80644A" w14:textId="77777777" w:rsidR="00077C29" w:rsidRPr="00934E07" w:rsidRDefault="00077C29" w:rsidP="00077C29">
            <w:pPr>
              <w:spacing w:before="60" w:line="276" w:lineRule="auto"/>
              <w:ind w:left="-25" w:right="-33"/>
              <w:jc w:val="right"/>
              <w:rPr>
                <w:rFonts w:ascii="Arial" w:hAnsi="Arial" w:cs="Arial"/>
                <w:sz w:val="13"/>
                <w:szCs w:val="13"/>
              </w:rPr>
            </w:pPr>
          </w:p>
        </w:tc>
        <w:tc>
          <w:tcPr>
            <w:tcW w:w="850" w:type="dxa"/>
          </w:tcPr>
          <w:p w14:paraId="3E941FEF" w14:textId="77777777" w:rsidR="00077C29" w:rsidRPr="00934E07" w:rsidRDefault="00077C29" w:rsidP="00077C29">
            <w:pPr>
              <w:spacing w:before="60" w:line="276" w:lineRule="auto"/>
              <w:ind w:left="-25" w:right="-33"/>
              <w:jc w:val="right"/>
              <w:rPr>
                <w:rFonts w:ascii="Arial" w:hAnsi="Arial" w:cs="Arial"/>
                <w:sz w:val="13"/>
                <w:szCs w:val="13"/>
              </w:rPr>
            </w:pPr>
          </w:p>
        </w:tc>
        <w:tc>
          <w:tcPr>
            <w:tcW w:w="858" w:type="dxa"/>
          </w:tcPr>
          <w:p w14:paraId="5399DE61" w14:textId="77777777" w:rsidR="00077C29" w:rsidRPr="00934E07" w:rsidRDefault="00077C29" w:rsidP="00077C29">
            <w:pPr>
              <w:spacing w:before="60" w:line="276" w:lineRule="auto"/>
              <w:ind w:left="-25" w:right="-33"/>
              <w:jc w:val="right"/>
              <w:rPr>
                <w:rFonts w:ascii="Arial" w:hAnsi="Arial" w:cs="Arial"/>
                <w:sz w:val="13"/>
                <w:szCs w:val="13"/>
              </w:rPr>
            </w:pPr>
          </w:p>
        </w:tc>
      </w:tr>
      <w:tr w:rsidR="00077C29" w:rsidRPr="00934E07" w14:paraId="6456A67B" w14:textId="77777777" w:rsidTr="00AA733F">
        <w:tc>
          <w:tcPr>
            <w:tcW w:w="2618" w:type="dxa"/>
          </w:tcPr>
          <w:p w14:paraId="6894B94D" w14:textId="57CC3EFA"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sz w:val="13"/>
                <w:szCs w:val="13"/>
              </w:rPr>
              <w:t xml:space="preserve">   associated companies and joint control</w:t>
            </w:r>
          </w:p>
        </w:tc>
        <w:tc>
          <w:tcPr>
            <w:tcW w:w="1518" w:type="dxa"/>
          </w:tcPr>
          <w:p w14:paraId="2C95B9C8" w14:textId="5D6ACFDB" w:rsidR="00077C29" w:rsidRPr="00934E07" w:rsidRDefault="00077C29" w:rsidP="00077C29">
            <w:pPr>
              <w:spacing w:before="60" w:line="276" w:lineRule="auto"/>
              <w:ind w:right="-108" w:hanging="90"/>
              <w:rPr>
                <w:rFonts w:ascii="Arial" w:hAnsi="Arial" w:cs="Arial"/>
                <w:sz w:val="13"/>
                <w:szCs w:val="13"/>
              </w:rPr>
            </w:pPr>
          </w:p>
        </w:tc>
        <w:tc>
          <w:tcPr>
            <w:tcW w:w="567" w:type="dxa"/>
          </w:tcPr>
          <w:p w14:paraId="65511813" w14:textId="77777777" w:rsidR="00077C29" w:rsidRPr="00934E07" w:rsidRDefault="00077C29" w:rsidP="00077C29">
            <w:pPr>
              <w:spacing w:before="60" w:line="276" w:lineRule="auto"/>
              <w:ind w:right="-36"/>
              <w:jc w:val="right"/>
              <w:rPr>
                <w:rFonts w:ascii="Arial" w:hAnsi="Arial" w:cs="Arial"/>
                <w:sz w:val="13"/>
                <w:szCs w:val="13"/>
              </w:rPr>
            </w:pPr>
          </w:p>
        </w:tc>
        <w:tc>
          <w:tcPr>
            <w:tcW w:w="567" w:type="dxa"/>
            <w:vAlign w:val="bottom"/>
          </w:tcPr>
          <w:p w14:paraId="731590E1" w14:textId="77777777" w:rsidR="00077C29" w:rsidRPr="00934E07" w:rsidRDefault="00077C29" w:rsidP="00077C29">
            <w:pPr>
              <w:spacing w:before="60" w:line="276" w:lineRule="auto"/>
              <w:ind w:right="-36"/>
              <w:jc w:val="right"/>
              <w:rPr>
                <w:rFonts w:ascii="Arial" w:hAnsi="Arial" w:cs="Arial"/>
                <w:sz w:val="13"/>
                <w:szCs w:val="13"/>
              </w:rPr>
            </w:pPr>
          </w:p>
        </w:tc>
        <w:tc>
          <w:tcPr>
            <w:tcW w:w="850" w:type="dxa"/>
          </w:tcPr>
          <w:p w14:paraId="1D63EADF" w14:textId="27D0819E" w:rsidR="00077C29" w:rsidRPr="00934E07" w:rsidRDefault="00077C29" w:rsidP="00077C29">
            <w:pPr>
              <w:spacing w:before="60" w:line="276" w:lineRule="auto"/>
              <w:ind w:left="-25" w:right="-33"/>
              <w:jc w:val="right"/>
              <w:rPr>
                <w:rFonts w:ascii="Arial" w:hAnsi="Arial" w:cs="Arial"/>
                <w:sz w:val="13"/>
                <w:szCs w:val="13"/>
              </w:rPr>
            </w:pPr>
          </w:p>
        </w:tc>
        <w:tc>
          <w:tcPr>
            <w:tcW w:w="851" w:type="dxa"/>
          </w:tcPr>
          <w:p w14:paraId="1D362C7A" w14:textId="11954DA6" w:rsidR="00077C29" w:rsidRPr="00934E07" w:rsidRDefault="00077C29" w:rsidP="00077C29">
            <w:pPr>
              <w:spacing w:before="60" w:line="276" w:lineRule="auto"/>
              <w:ind w:left="-25" w:right="-33"/>
              <w:jc w:val="right"/>
              <w:rPr>
                <w:rFonts w:ascii="Arial" w:hAnsi="Arial" w:cs="Arial"/>
                <w:sz w:val="13"/>
                <w:szCs w:val="13"/>
              </w:rPr>
            </w:pPr>
          </w:p>
        </w:tc>
        <w:tc>
          <w:tcPr>
            <w:tcW w:w="850" w:type="dxa"/>
          </w:tcPr>
          <w:p w14:paraId="42551864" w14:textId="77777777" w:rsidR="00077C29" w:rsidRPr="00934E07" w:rsidRDefault="00077C29" w:rsidP="00077C29">
            <w:pPr>
              <w:spacing w:before="60" w:line="276" w:lineRule="auto"/>
              <w:ind w:left="-25" w:right="-33"/>
              <w:jc w:val="right"/>
              <w:rPr>
                <w:rFonts w:ascii="Arial" w:hAnsi="Arial" w:cs="Arial"/>
                <w:sz w:val="13"/>
                <w:szCs w:val="13"/>
                <w:lang w:val="en-GB"/>
              </w:rPr>
            </w:pPr>
          </w:p>
        </w:tc>
        <w:tc>
          <w:tcPr>
            <w:tcW w:w="858" w:type="dxa"/>
          </w:tcPr>
          <w:p w14:paraId="55958686" w14:textId="77777777" w:rsidR="00077C29" w:rsidRPr="00934E07" w:rsidRDefault="00077C29" w:rsidP="00077C29">
            <w:pPr>
              <w:spacing w:before="60" w:line="276" w:lineRule="auto"/>
              <w:ind w:left="-25" w:right="-33"/>
              <w:jc w:val="right"/>
              <w:rPr>
                <w:rFonts w:ascii="Arial" w:hAnsi="Arial" w:cs="Arial"/>
                <w:sz w:val="13"/>
                <w:szCs w:val="13"/>
                <w:lang w:val="en-GB"/>
              </w:rPr>
            </w:pPr>
          </w:p>
        </w:tc>
      </w:tr>
      <w:tr w:rsidR="00077C29" w:rsidRPr="00934E07" w14:paraId="308613CB" w14:textId="77777777" w:rsidTr="00AA733F">
        <w:tc>
          <w:tcPr>
            <w:tcW w:w="2618" w:type="dxa"/>
          </w:tcPr>
          <w:p w14:paraId="6B3DBAC9" w14:textId="5FE5B4C0" w:rsidR="00077C29" w:rsidRPr="00934E07" w:rsidRDefault="00077C29" w:rsidP="00077C29">
            <w:pPr>
              <w:spacing w:before="60" w:line="276" w:lineRule="auto"/>
              <w:ind w:right="-36" w:hanging="90"/>
              <w:rPr>
                <w:rFonts w:ascii="Arial" w:hAnsi="Arial" w:cs="Arial"/>
                <w:sz w:val="13"/>
                <w:szCs w:val="13"/>
              </w:rPr>
            </w:pPr>
            <w:r w:rsidRPr="00934E07">
              <w:rPr>
                <w:rFonts w:ascii="Arial" w:hAnsi="Arial" w:cs="Arial"/>
                <w:sz w:val="13"/>
                <w:szCs w:val="13"/>
              </w:rPr>
              <w:t xml:space="preserve">   companies, and joint ventures</w:t>
            </w:r>
          </w:p>
        </w:tc>
        <w:tc>
          <w:tcPr>
            <w:tcW w:w="1518" w:type="dxa"/>
          </w:tcPr>
          <w:p w14:paraId="3A33A5C2" w14:textId="2E4795F6" w:rsidR="00077C29" w:rsidRPr="00934E07" w:rsidRDefault="00077C29" w:rsidP="00077C29">
            <w:pPr>
              <w:spacing w:before="60" w:line="276" w:lineRule="auto"/>
              <w:ind w:right="-36" w:hanging="90"/>
              <w:rPr>
                <w:rFonts w:ascii="Arial" w:hAnsi="Arial" w:cs="Arial"/>
                <w:sz w:val="13"/>
                <w:szCs w:val="13"/>
              </w:rPr>
            </w:pPr>
          </w:p>
        </w:tc>
        <w:tc>
          <w:tcPr>
            <w:tcW w:w="567" w:type="dxa"/>
          </w:tcPr>
          <w:p w14:paraId="20B93E1A" w14:textId="0B50BFA2" w:rsidR="00077C29" w:rsidRPr="00934E07" w:rsidRDefault="00077C29" w:rsidP="00077C29">
            <w:pPr>
              <w:spacing w:before="60" w:line="276" w:lineRule="auto"/>
              <w:ind w:right="-36"/>
              <w:jc w:val="right"/>
              <w:rPr>
                <w:rFonts w:ascii="Arial" w:hAnsi="Arial" w:cs="Arial"/>
                <w:sz w:val="13"/>
                <w:szCs w:val="13"/>
              </w:rPr>
            </w:pPr>
          </w:p>
        </w:tc>
        <w:tc>
          <w:tcPr>
            <w:tcW w:w="567" w:type="dxa"/>
            <w:vAlign w:val="bottom"/>
          </w:tcPr>
          <w:p w14:paraId="7D901E78" w14:textId="79205B57" w:rsidR="00077C29" w:rsidRPr="00934E07" w:rsidRDefault="00077C29" w:rsidP="00077C29">
            <w:pPr>
              <w:spacing w:before="60" w:line="276" w:lineRule="auto"/>
              <w:ind w:right="-36"/>
              <w:jc w:val="center"/>
              <w:rPr>
                <w:rFonts w:ascii="Arial" w:hAnsi="Arial" w:cs="Arial"/>
                <w:sz w:val="13"/>
                <w:szCs w:val="13"/>
              </w:rPr>
            </w:pPr>
          </w:p>
        </w:tc>
        <w:tc>
          <w:tcPr>
            <w:tcW w:w="850" w:type="dxa"/>
          </w:tcPr>
          <w:p w14:paraId="1CEDD62F" w14:textId="79E1DFED" w:rsidR="00077C29" w:rsidRPr="00934E07" w:rsidRDefault="00077C29" w:rsidP="00077C29">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1,135,079</w:t>
            </w:r>
          </w:p>
        </w:tc>
        <w:tc>
          <w:tcPr>
            <w:tcW w:w="851" w:type="dxa"/>
          </w:tcPr>
          <w:p w14:paraId="6B3E94D3" w14:textId="695892E0" w:rsidR="00077C29" w:rsidRPr="00934E07" w:rsidRDefault="00077C29" w:rsidP="00077C29">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2,419,608</w:t>
            </w:r>
          </w:p>
        </w:tc>
        <w:tc>
          <w:tcPr>
            <w:tcW w:w="850" w:type="dxa"/>
          </w:tcPr>
          <w:p w14:paraId="5AE054FE" w14:textId="11AAE77E" w:rsidR="00077C29" w:rsidRPr="00934E07" w:rsidRDefault="00077C29" w:rsidP="00077C29">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15,190,173</w:t>
            </w:r>
          </w:p>
        </w:tc>
        <w:tc>
          <w:tcPr>
            <w:tcW w:w="858" w:type="dxa"/>
          </w:tcPr>
          <w:p w14:paraId="6B29754E" w14:textId="647F8B56" w:rsidR="00077C29" w:rsidRPr="00934E07" w:rsidRDefault="00077C29" w:rsidP="00077C29">
            <w:pPr>
              <w:pBdr>
                <w:bottom w:val="single" w:sz="12" w:space="1" w:color="auto"/>
              </w:pBdr>
              <w:spacing w:before="60" w:line="276" w:lineRule="auto"/>
              <w:ind w:left="-25" w:right="-33"/>
              <w:jc w:val="right"/>
              <w:rPr>
                <w:rFonts w:ascii="Arial" w:hAnsi="Arial" w:cs="Arial"/>
                <w:sz w:val="13"/>
                <w:szCs w:val="13"/>
              </w:rPr>
            </w:pPr>
            <w:r w:rsidRPr="00934E07">
              <w:rPr>
                <w:rFonts w:ascii="Arial" w:hAnsi="Arial" w:cs="Arial"/>
                <w:sz w:val="13"/>
                <w:szCs w:val="13"/>
              </w:rPr>
              <w:t>15,457,163</w:t>
            </w:r>
          </w:p>
        </w:tc>
      </w:tr>
    </w:tbl>
    <w:p w14:paraId="76E11A7E" w14:textId="77777777" w:rsidR="00077C29" w:rsidRPr="00934E07" w:rsidRDefault="00077C29" w:rsidP="00502343">
      <w:pPr>
        <w:tabs>
          <w:tab w:val="left" w:pos="851"/>
          <w:tab w:val="left" w:pos="2160"/>
        </w:tabs>
        <w:spacing w:line="360" w:lineRule="auto"/>
        <w:ind w:left="927" w:right="-5" w:hanging="360"/>
        <w:jc w:val="thaiDistribute"/>
        <w:rPr>
          <w:rFonts w:ascii="Arial" w:hAnsi="Arial" w:cstheme="minorBidi"/>
          <w:sz w:val="19"/>
          <w:szCs w:val="19"/>
        </w:rPr>
      </w:pPr>
    </w:p>
    <w:p w14:paraId="471D05A3" w14:textId="77777777" w:rsidR="0089398C" w:rsidRDefault="0089398C">
      <w:pPr>
        <w:overflowPunct/>
        <w:autoSpaceDE/>
        <w:autoSpaceDN/>
        <w:adjustRightInd/>
        <w:textAlignment w:val="auto"/>
        <w:rPr>
          <w:rFonts w:ascii="Arial" w:hAnsi="Arial" w:cs="Arial"/>
          <w:spacing w:val="-2"/>
          <w:sz w:val="19"/>
          <w:szCs w:val="19"/>
          <w:lang w:val="en-GB"/>
        </w:rPr>
      </w:pPr>
      <w:r>
        <w:rPr>
          <w:rFonts w:ascii="Arial" w:hAnsi="Arial" w:cs="Arial"/>
          <w:spacing w:val="-2"/>
          <w:sz w:val="19"/>
          <w:szCs w:val="19"/>
          <w:lang w:val="en-GB"/>
        </w:rPr>
        <w:br w:type="page"/>
      </w:r>
    </w:p>
    <w:p w14:paraId="4960C0A6" w14:textId="6D85F536" w:rsidR="005A3B92" w:rsidRPr="00934E07" w:rsidRDefault="005A3B92" w:rsidP="005A3B92">
      <w:pPr>
        <w:tabs>
          <w:tab w:val="left" w:pos="2160"/>
        </w:tabs>
        <w:spacing w:line="360" w:lineRule="auto"/>
        <w:ind w:left="882" w:right="-1"/>
        <w:jc w:val="thaiDistribute"/>
        <w:rPr>
          <w:rFonts w:ascii="Arial" w:hAnsi="Arial" w:cs="Arial"/>
          <w:spacing w:val="-2"/>
          <w:sz w:val="19"/>
          <w:szCs w:val="19"/>
          <w:lang w:val="en-GB"/>
        </w:rPr>
      </w:pPr>
      <w:r w:rsidRPr="00934E07">
        <w:rPr>
          <w:rFonts w:ascii="Arial" w:hAnsi="Arial" w:cs="Arial"/>
          <w:spacing w:val="-2"/>
          <w:sz w:val="19"/>
          <w:szCs w:val="19"/>
          <w:lang w:val="en-GB"/>
        </w:rPr>
        <w:lastRenderedPageBreak/>
        <w:t>Movements in investment in joint ventures, which are accounted for by the equity method in the consolidated financial statements, during the years ended 31 December 2023 and 2022 are</w:t>
      </w:r>
      <w:r w:rsidRPr="00934E07">
        <w:rPr>
          <w:rFonts w:ascii="Arial" w:hAnsi="Arial" w:cstheme="minorBidi" w:hint="cs"/>
          <w:spacing w:val="-2"/>
          <w:sz w:val="19"/>
          <w:szCs w:val="19"/>
          <w:cs/>
          <w:lang w:val="en-GB"/>
        </w:rPr>
        <w:t xml:space="preserve"> </w:t>
      </w:r>
      <w:r w:rsidRPr="00934E07">
        <w:rPr>
          <w:rFonts w:ascii="Arial" w:hAnsi="Arial" w:cs="Arial"/>
          <w:spacing w:val="-2"/>
          <w:sz w:val="19"/>
          <w:szCs w:val="19"/>
          <w:lang w:val="en-GB"/>
        </w:rPr>
        <w:t xml:space="preserve">as </w:t>
      </w:r>
      <w:proofErr w:type="gramStart"/>
      <w:r w:rsidRPr="00934E07">
        <w:rPr>
          <w:rFonts w:ascii="Arial" w:hAnsi="Arial" w:cs="Arial"/>
          <w:spacing w:val="-2"/>
          <w:sz w:val="19"/>
          <w:szCs w:val="19"/>
          <w:lang w:val="en-GB"/>
        </w:rPr>
        <w:t>follows :</w:t>
      </w:r>
      <w:proofErr w:type="gramEnd"/>
    </w:p>
    <w:p w14:paraId="1FCB6DC8" w14:textId="77777777" w:rsidR="005A3B92" w:rsidRPr="00934E07" w:rsidRDefault="005A3B92" w:rsidP="00111AD6">
      <w:pPr>
        <w:tabs>
          <w:tab w:val="left" w:pos="2160"/>
        </w:tabs>
        <w:ind w:left="954" w:right="-1"/>
        <w:jc w:val="thaiDistribute"/>
        <w:rPr>
          <w:rFonts w:ascii="Arial" w:hAnsi="Arial" w:cs="Arial"/>
          <w:sz w:val="19"/>
          <w:szCs w:val="19"/>
          <w:lang w:val="en-GB"/>
        </w:rPr>
      </w:pPr>
    </w:p>
    <w:tbl>
      <w:tblPr>
        <w:tblW w:w="8733" w:type="dxa"/>
        <w:tblInd w:w="810" w:type="dxa"/>
        <w:tblLayout w:type="fixed"/>
        <w:tblLook w:val="0000" w:firstRow="0" w:lastRow="0" w:firstColumn="0" w:lastColumn="0" w:noHBand="0" w:noVBand="0"/>
      </w:tblPr>
      <w:tblGrid>
        <w:gridCol w:w="6420"/>
        <w:gridCol w:w="1206"/>
        <w:gridCol w:w="1107"/>
      </w:tblGrid>
      <w:tr w:rsidR="005A3B92" w:rsidRPr="00934E07" w14:paraId="34E2D4DE" w14:textId="77777777" w:rsidTr="00900BA9">
        <w:trPr>
          <w:trHeight w:val="77"/>
        </w:trPr>
        <w:tc>
          <w:tcPr>
            <w:tcW w:w="6420" w:type="dxa"/>
          </w:tcPr>
          <w:p w14:paraId="5A3F6473" w14:textId="77777777" w:rsidR="005A3B92" w:rsidRPr="00934E07" w:rsidRDefault="005A3B92" w:rsidP="00900BA9">
            <w:pPr>
              <w:spacing w:before="60" w:line="276" w:lineRule="auto"/>
              <w:ind w:right="-36"/>
              <w:rPr>
                <w:rFonts w:ascii="Arial" w:hAnsi="Arial" w:cs="Arial"/>
                <w:sz w:val="18"/>
                <w:szCs w:val="18"/>
              </w:rPr>
            </w:pPr>
          </w:p>
        </w:tc>
        <w:tc>
          <w:tcPr>
            <w:tcW w:w="2313" w:type="dxa"/>
            <w:gridSpan w:val="2"/>
          </w:tcPr>
          <w:p w14:paraId="4CFD84F7" w14:textId="77777777" w:rsidR="005A3B92" w:rsidRPr="00934E07" w:rsidRDefault="005A3B92" w:rsidP="00900BA9">
            <w:pPr>
              <w:pBdr>
                <w:bottom w:val="single" w:sz="4" w:space="1" w:color="FFFFFF"/>
              </w:pBdr>
              <w:spacing w:before="60" w:line="276" w:lineRule="auto"/>
              <w:ind w:right="-36"/>
              <w:jc w:val="center"/>
              <w:rPr>
                <w:rFonts w:ascii="Arial" w:hAnsi="Arial" w:cs="Arial"/>
                <w:sz w:val="18"/>
                <w:szCs w:val="18"/>
                <w:cs/>
              </w:rPr>
            </w:pPr>
            <w:r w:rsidRPr="00934E07">
              <w:rPr>
                <w:rFonts w:ascii="Arial" w:hAnsi="Arial" w:cs="Arial"/>
                <w:sz w:val="18"/>
                <w:szCs w:val="18"/>
                <w:cs/>
              </w:rPr>
              <w:t>(</w:t>
            </w:r>
            <w:r w:rsidRPr="00934E07">
              <w:rPr>
                <w:rFonts w:ascii="Arial" w:hAnsi="Arial" w:cs="Arial"/>
                <w:sz w:val="18"/>
                <w:szCs w:val="18"/>
              </w:rPr>
              <w:t xml:space="preserve">Unit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c>
      </w:tr>
      <w:tr w:rsidR="005A3B92" w:rsidRPr="00934E07" w14:paraId="36C92C73" w14:textId="77777777" w:rsidTr="00900BA9">
        <w:trPr>
          <w:trHeight w:val="104"/>
        </w:trPr>
        <w:tc>
          <w:tcPr>
            <w:tcW w:w="6420" w:type="dxa"/>
          </w:tcPr>
          <w:p w14:paraId="7D0D1A04" w14:textId="77777777" w:rsidR="005A3B92" w:rsidRPr="00934E07" w:rsidRDefault="005A3B92" w:rsidP="00900BA9">
            <w:pPr>
              <w:spacing w:before="60" w:line="276" w:lineRule="auto"/>
              <w:ind w:right="-36"/>
              <w:rPr>
                <w:rFonts w:ascii="Arial" w:hAnsi="Arial" w:cs="Arial"/>
                <w:sz w:val="18"/>
                <w:szCs w:val="18"/>
              </w:rPr>
            </w:pPr>
          </w:p>
        </w:tc>
        <w:tc>
          <w:tcPr>
            <w:tcW w:w="2313" w:type="dxa"/>
            <w:gridSpan w:val="2"/>
          </w:tcPr>
          <w:p w14:paraId="7AAC15B1" w14:textId="77777777" w:rsidR="005A3B92" w:rsidRPr="00934E07" w:rsidRDefault="005A3B92" w:rsidP="00900BA9">
            <w:pPr>
              <w:pBdr>
                <w:bottom w:val="single" w:sz="6" w:space="1" w:color="auto"/>
              </w:pBdr>
              <w:spacing w:before="60" w:line="276" w:lineRule="auto"/>
              <w:ind w:right="-36"/>
              <w:jc w:val="center"/>
              <w:rPr>
                <w:rFonts w:ascii="Arial" w:hAnsi="Arial" w:cs="Arial"/>
                <w:sz w:val="18"/>
                <w:szCs w:val="18"/>
                <w:cs/>
              </w:rPr>
            </w:pPr>
            <w:r w:rsidRPr="00934E07">
              <w:rPr>
                <w:rFonts w:ascii="Arial" w:hAnsi="Arial" w:cs="Arial"/>
                <w:sz w:val="18"/>
                <w:szCs w:val="18"/>
              </w:rPr>
              <w:t>Consolidated F</w:t>
            </w:r>
            <w:r w:rsidRPr="00934E07">
              <w:rPr>
                <w:rFonts w:ascii="Arial" w:hAnsi="Arial" w:cs="Arial"/>
                <w:sz w:val="18"/>
                <w:szCs w:val="18"/>
                <w:cs/>
              </w:rPr>
              <w:t>/</w:t>
            </w:r>
            <w:r w:rsidRPr="00934E07">
              <w:rPr>
                <w:rFonts w:ascii="Arial" w:hAnsi="Arial" w:cs="Arial"/>
                <w:sz w:val="18"/>
                <w:szCs w:val="18"/>
              </w:rPr>
              <w:t>S</w:t>
            </w:r>
          </w:p>
        </w:tc>
      </w:tr>
      <w:tr w:rsidR="005A3B92" w:rsidRPr="00934E07" w14:paraId="4AD64C92" w14:textId="77777777" w:rsidTr="00900BA9">
        <w:trPr>
          <w:trHeight w:val="353"/>
        </w:trPr>
        <w:tc>
          <w:tcPr>
            <w:tcW w:w="6420" w:type="dxa"/>
          </w:tcPr>
          <w:p w14:paraId="5EBB0913" w14:textId="77777777" w:rsidR="005A3B92" w:rsidRPr="00934E07" w:rsidRDefault="005A3B92" w:rsidP="00900BA9">
            <w:pPr>
              <w:spacing w:before="60" w:line="276" w:lineRule="auto"/>
              <w:ind w:right="-36"/>
              <w:rPr>
                <w:rFonts w:ascii="Arial" w:hAnsi="Arial" w:cs="Arial"/>
                <w:sz w:val="18"/>
                <w:szCs w:val="18"/>
              </w:rPr>
            </w:pPr>
          </w:p>
        </w:tc>
        <w:tc>
          <w:tcPr>
            <w:tcW w:w="1206" w:type="dxa"/>
            <w:vAlign w:val="bottom"/>
          </w:tcPr>
          <w:p w14:paraId="4857FAD0" w14:textId="77777777" w:rsidR="005A3B92" w:rsidRPr="00934E07" w:rsidRDefault="005A3B92" w:rsidP="00900BA9">
            <w:pPr>
              <w:pBdr>
                <w:bottom w:val="single" w:sz="4" w:space="1" w:color="auto"/>
              </w:pBdr>
              <w:tabs>
                <w:tab w:val="left" w:pos="360"/>
                <w:tab w:val="left" w:pos="900"/>
              </w:tabs>
              <w:spacing w:before="60" w:line="276" w:lineRule="auto"/>
              <w:jc w:val="center"/>
              <w:rPr>
                <w:rFonts w:ascii="Arial" w:hAnsi="Arial" w:cs="Arial"/>
                <w:sz w:val="18"/>
                <w:szCs w:val="18"/>
                <w:lang w:val="en-GB"/>
              </w:rPr>
            </w:pPr>
            <w:r w:rsidRPr="00934E07">
              <w:rPr>
                <w:rFonts w:ascii="Arial" w:hAnsi="Arial" w:cs="Arial"/>
                <w:sz w:val="18"/>
                <w:szCs w:val="18"/>
                <w:lang w:val="en-GB"/>
              </w:rPr>
              <w:t>2023</w:t>
            </w:r>
          </w:p>
        </w:tc>
        <w:tc>
          <w:tcPr>
            <w:tcW w:w="1107" w:type="dxa"/>
            <w:vAlign w:val="bottom"/>
          </w:tcPr>
          <w:p w14:paraId="723DE064" w14:textId="77777777" w:rsidR="005A3B92" w:rsidRPr="00934E07" w:rsidRDefault="005A3B92" w:rsidP="00900BA9">
            <w:pPr>
              <w:pBdr>
                <w:bottom w:val="single" w:sz="4" w:space="1" w:color="auto"/>
              </w:pBdr>
              <w:tabs>
                <w:tab w:val="left" w:pos="360"/>
                <w:tab w:val="left" w:pos="900"/>
              </w:tabs>
              <w:spacing w:before="60" w:line="276" w:lineRule="auto"/>
              <w:jc w:val="center"/>
              <w:rPr>
                <w:rFonts w:ascii="Arial" w:hAnsi="Arial" w:cs="Arial"/>
                <w:sz w:val="18"/>
                <w:szCs w:val="18"/>
                <w:lang w:val="en-GB"/>
              </w:rPr>
            </w:pPr>
            <w:r w:rsidRPr="00934E07">
              <w:rPr>
                <w:rFonts w:ascii="Arial" w:hAnsi="Arial" w:cs="Arial"/>
                <w:sz w:val="18"/>
                <w:szCs w:val="18"/>
                <w:lang w:val="en-GB"/>
              </w:rPr>
              <w:t>2022</w:t>
            </w:r>
          </w:p>
        </w:tc>
      </w:tr>
      <w:tr w:rsidR="005A3B92" w:rsidRPr="00934E07" w14:paraId="1056008B" w14:textId="77777777" w:rsidTr="00900BA9">
        <w:trPr>
          <w:trHeight w:val="337"/>
        </w:trPr>
        <w:tc>
          <w:tcPr>
            <w:tcW w:w="6420" w:type="dxa"/>
          </w:tcPr>
          <w:p w14:paraId="1A445AC7" w14:textId="77777777" w:rsidR="005A3B92" w:rsidRPr="00934E07" w:rsidRDefault="005A3B92" w:rsidP="00111AD6">
            <w:pPr>
              <w:spacing w:before="60"/>
              <w:ind w:right="-36"/>
              <w:rPr>
                <w:rFonts w:ascii="Arial" w:hAnsi="Arial" w:cs="Arial"/>
                <w:sz w:val="19"/>
                <w:szCs w:val="19"/>
                <w:cs/>
              </w:rPr>
            </w:pPr>
          </w:p>
        </w:tc>
        <w:tc>
          <w:tcPr>
            <w:tcW w:w="1206" w:type="dxa"/>
          </w:tcPr>
          <w:p w14:paraId="4B5B40AF" w14:textId="77777777" w:rsidR="005A3B92" w:rsidRPr="00934E07" w:rsidRDefault="005A3B92" w:rsidP="00111AD6">
            <w:pPr>
              <w:spacing w:before="60"/>
              <w:ind w:right="-36"/>
              <w:jc w:val="right"/>
              <w:rPr>
                <w:rFonts w:ascii="Arial" w:hAnsi="Arial" w:cs="Arial"/>
                <w:sz w:val="19"/>
                <w:szCs w:val="19"/>
              </w:rPr>
            </w:pPr>
          </w:p>
        </w:tc>
        <w:tc>
          <w:tcPr>
            <w:tcW w:w="1107" w:type="dxa"/>
          </w:tcPr>
          <w:p w14:paraId="06CD62DA" w14:textId="77777777" w:rsidR="005A3B92" w:rsidRPr="00934E07" w:rsidRDefault="005A3B92" w:rsidP="00111AD6">
            <w:pPr>
              <w:spacing w:before="60"/>
              <w:ind w:right="-36"/>
              <w:jc w:val="right"/>
              <w:rPr>
                <w:rFonts w:ascii="Arial" w:hAnsi="Arial" w:cs="Arial"/>
                <w:sz w:val="19"/>
                <w:szCs w:val="19"/>
              </w:rPr>
            </w:pPr>
          </w:p>
        </w:tc>
      </w:tr>
      <w:tr w:rsidR="005A3B92" w:rsidRPr="00934E07" w14:paraId="5109DCDD" w14:textId="77777777" w:rsidTr="00900BA9">
        <w:trPr>
          <w:trHeight w:val="308"/>
        </w:trPr>
        <w:tc>
          <w:tcPr>
            <w:tcW w:w="6420" w:type="dxa"/>
          </w:tcPr>
          <w:p w14:paraId="4E5F8294" w14:textId="77777777" w:rsidR="005A3B92" w:rsidRPr="00934E07" w:rsidRDefault="005A3B92" w:rsidP="00900BA9">
            <w:pPr>
              <w:spacing w:before="60" w:line="276" w:lineRule="auto"/>
              <w:ind w:right="-36"/>
              <w:rPr>
                <w:rFonts w:ascii="Arial" w:hAnsi="Arial" w:cs="Arial"/>
                <w:sz w:val="18"/>
                <w:szCs w:val="18"/>
              </w:rPr>
            </w:pPr>
            <w:r w:rsidRPr="00934E07">
              <w:rPr>
                <w:rFonts w:ascii="Arial" w:hAnsi="Arial" w:cs="Arial"/>
                <w:sz w:val="18"/>
                <w:szCs w:val="18"/>
              </w:rPr>
              <w:t xml:space="preserve">Balance as </w:t>
            </w:r>
            <w:proofErr w:type="gramStart"/>
            <w:r w:rsidRPr="00934E07">
              <w:rPr>
                <w:rFonts w:ascii="Arial" w:hAnsi="Arial" w:cs="Arial"/>
                <w:sz w:val="18"/>
                <w:szCs w:val="18"/>
              </w:rPr>
              <w:t>at</w:t>
            </w:r>
            <w:proofErr w:type="gramEnd"/>
            <w:r w:rsidRPr="00934E07">
              <w:rPr>
                <w:rFonts w:ascii="Arial" w:hAnsi="Arial" w:cs="Arial"/>
                <w:sz w:val="18"/>
                <w:szCs w:val="18"/>
              </w:rPr>
              <w:t xml:space="preserve"> 1 January</w:t>
            </w:r>
          </w:p>
        </w:tc>
        <w:tc>
          <w:tcPr>
            <w:tcW w:w="1206" w:type="dxa"/>
          </w:tcPr>
          <w:p w14:paraId="41213671" w14:textId="77777777" w:rsidR="005A3B92" w:rsidRPr="00934E07" w:rsidRDefault="005A3B92" w:rsidP="00900BA9">
            <w:pPr>
              <w:spacing w:before="60" w:line="276" w:lineRule="auto"/>
              <w:ind w:left="-25" w:right="-27"/>
              <w:jc w:val="right"/>
              <w:rPr>
                <w:rFonts w:ascii="Arial" w:hAnsi="Arial" w:cs="Arial"/>
                <w:sz w:val="18"/>
                <w:szCs w:val="18"/>
              </w:rPr>
            </w:pPr>
            <w:r w:rsidRPr="00934E07">
              <w:rPr>
                <w:rFonts w:ascii="Arial" w:hAnsi="Arial" w:cs="Arial"/>
                <w:sz w:val="18"/>
                <w:szCs w:val="18"/>
                <w:cs/>
              </w:rPr>
              <w:t>542</w:t>
            </w:r>
            <w:r w:rsidRPr="00934E07">
              <w:rPr>
                <w:rFonts w:ascii="Arial" w:hAnsi="Arial" w:cs="Arial"/>
                <w:sz w:val="18"/>
                <w:szCs w:val="18"/>
              </w:rPr>
              <w:t>,</w:t>
            </w:r>
            <w:r w:rsidRPr="00934E07">
              <w:rPr>
                <w:rFonts w:ascii="Arial" w:hAnsi="Arial" w:cs="Arial"/>
                <w:sz w:val="18"/>
                <w:szCs w:val="18"/>
                <w:cs/>
              </w:rPr>
              <w:t>356</w:t>
            </w:r>
          </w:p>
        </w:tc>
        <w:tc>
          <w:tcPr>
            <w:tcW w:w="1107" w:type="dxa"/>
          </w:tcPr>
          <w:p w14:paraId="32325C40" w14:textId="77777777" w:rsidR="005A3B92" w:rsidRPr="00934E07" w:rsidRDefault="005A3B92" w:rsidP="00900BA9">
            <w:pPr>
              <w:spacing w:before="60" w:line="276" w:lineRule="auto"/>
              <w:ind w:left="-25" w:right="-27"/>
              <w:jc w:val="right"/>
              <w:rPr>
                <w:rFonts w:ascii="Arial" w:hAnsi="Arial" w:cs="Arial"/>
                <w:sz w:val="18"/>
                <w:szCs w:val="18"/>
              </w:rPr>
            </w:pPr>
            <w:r w:rsidRPr="00934E07">
              <w:rPr>
                <w:rFonts w:ascii="Arial" w:hAnsi="Arial" w:cs="Arial"/>
                <w:sz w:val="18"/>
                <w:szCs w:val="18"/>
              </w:rPr>
              <w:t>380,276</w:t>
            </w:r>
          </w:p>
        </w:tc>
      </w:tr>
      <w:tr w:rsidR="005A3B92" w:rsidRPr="00934E07" w14:paraId="03D3A060" w14:textId="77777777" w:rsidTr="00900BA9">
        <w:trPr>
          <w:trHeight w:val="323"/>
        </w:trPr>
        <w:tc>
          <w:tcPr>
            <w:tcW w:w="6420" w:type="dxa"/>
          </w:tcPr>
          <w:p w14:paraId="026AED6B" w14:textId="77777777" w:rsidR="005A3B92" w:rsidRPr="00934E07" w:rsidRDefault="005A3B92" w:rsidP="00900BA9">
            <w:pPr>
              <w:spacing w:before="60" w:line="276" w:lineRule="auto"/>
              <w:ind w:right="-36"/>
              <w:rPr>
                <w:rFonts w:ascii="Arial" w:hAnsi="Arial" w:cs="Arial"/>
                <w:sz w:val="18"/>
                <w:szCs w:val="18"/>
                <w:cs/>
              </w:rPr>
            </w:pPr>
            <w:proofErr w:type="gramStart"/>
            <w:r w:rsidRPr="00934E07">
              <w:rPr>
                <w:rFonts w:ascii="Arial" w:hAnsi="Arial" w:cs="Arial"/>
                <w:sz w:val="18"/>
                <w:szCs w:val="18"/>
              </w:rPr>
              <w:t>Add</w:t>
            </w:r>
            <w:r w:rsidRPr="00934E07">
              <w:rPr>
                <w:rFonts w:ascii="Arial" w:hAnsi="Arial" w:cs="Arial"/>
                <w:sz w:val="18"/>
                <w:szCs w:val="18"/>
                <w:cs/>
              </w:rPr>
              <w:t xml:space="preserve"> :</w:t>
            </w:r>
            <w:proofErr w:type="gramEnd"/>
            <w:r w:rsidRPr="00934E07">
              <w:rPr>
                <w:rFonts w:ascii="Arial" w:hAnsi="Arial" w:cs="Arial"/>
                <w:sz w:val="18"/>
                <w:szCs w:val="18"/>
                <w:cs/>
              </w:rPr>
              <w:t xml:space="preserve"> </w:t>
            </w:r>
            <w:r w:rsidRPr="00934E07">
              <w:rPr>
                <w:rFonts w:ascii="Arial" w:hAnsi="Arial" w:cs="Arial"/>
                <w:sz w:val="18"/>
                <w:szCs w:val="18"/>
              </w:rPr>
              <w:t>Share of profit from joint ventures</w:t>
            </w:r>
          </w:p>
        </w:tc>
        <w:tc>
          <w:tcPr>
            <w:tcW w:w="1206" w:type="dxa"/>
          </w:tcPr>
          <w:p w14:paraId="5B22E142" w14:textId="77777777" w:rsidR="005A3B92" w:rsidRPr="00934E07" w:rsidRDefault="005A3B92" w:rsidP="00900BA9">
            <w:pPr>
              <w:spacing w:before="60" w:line="276" w:lineRule="auto"/>
              <w:ind w:left="-25" w:right="-27"/>
              <w:jc w:val="right"/>
              <w:rPr>
                <w:rFonts w:ascii="Arial" w:hAnsi="Arial" w:cs="Arial"/>
                <w:sz w:val="18"/>
                <w:szCs w:val="18"/>
              </w:rPr>
            </w:pPr>
            <w:r w:rsidRPr="00934E07">
              <w:rPr>
                <w:rFonts w:ascii="Arial" w:hAnsi="Arial" w:cs="Arial"/>
                <w:sz w:val="18"/>
                <w:szCs w:val="18"/>
              </w:rPr>
              <w:t>39,591</w:t>
            </w:r>
          </w:p>
        </w:tc>
        <w:tc>
          <w:tcPr>
            <w:tcW w:w="1107" w:type="dxa"/>
          </w:tcPr>
          <w:p w14:paraId="64289471" w14:textId="77777777" w:rsidR="005A3B92" w:rsidRPr="00934E07" w:rsidRDefault="005A3B92" w:rsidP="00900BA9">
            <w:pPr>
              <w:spacing w:before="60" w:line="276" w:lineRule="auto"/>
              <w:ind w:left="-25" w:right="-27"/>
              <w:jc w:val="right"/>
              <w:rPr>
                <w:rFonts w:ascii="Arial" w:hAnsi="Arial" w:cs="Arial"/>
                <w:sz w:val="18"/>
                <w:szCs w:val="18"/>
              </w:rPr>
            </w:pPr>
            <w:r w:rsidRPr="00934E07">
              <w:rPr>
                <w:rFonts w:ascii="Arial" w:hAnsi="Arial" w:cs="Arial"/>
                <w:sz w:val="18"/>
                <w:szCs w:val="18"/>
              </w:rPr>
              <w:t>201,670</w:t>
            </w:r>
          </w:p>
        </w:tc>
      </w:tr>
      <w:tr w:rsidR="005A3B92" w:rsidRPr="00934E07" w14:paraId="0794CCC8" w14:textId="77777777" w:rsidTr="00900BA9">
        <w:trPr>
          <w:trHeight w:val="347"/>
        </w:trPr>
        <w:tc>
          <w:tcPr>
            <w:tcW w:w="6420" w:type="dxa"/>
          </w:tcPr>
          <w:p w14:paraId="68BC36E0" w14:textId="77777777" w:rsidR="005A3B92" w:rsidRPr="00934E07" w:rsidRDefault="005A3B92" w:rsidP="00900BA9">
            <w:pPr>
              <w:spacing w:before="60" w:line="276" w:lineRule="auto"/>
              <w:ind w:left="612" w:right="-36" w:hanging="612"/>
              <w:rPr>
                <w:rFonts w:ascii="Arial" w:hAnsi="Arial" w:cs="Arial"/>
                <w:sz w:val="18"/>
                <w:szCs w:val="18"/>
              </w:rPr>
            </w:pPr>
            <w:proofErr w:type="gramStart"/>
            <w:r w:rsidRPr="00934E07">
              <w:rPr>
                <w:rFonts w:ascii="Arial" w:hAnsi="Arial" w:cs="Arial"/>
                <w:sz w:val="18"/>
                <w:szCs w:val="18"/>
              </w:rPr>
              <w:t xml:space="preserve">Less </w:t>
            </w:r>
            <w:r w:rsidRPr="00934E07">
              <w:rPr>
                <w:rFonts w:ascii="Arial" w:hAnsi="Arial" w:cs="Arial"/>
                <w:sz w:val="18"/>
                <w:szCs w:val="18"/>
                <w:cs/>
              </w:rPr>
              <w:t>:</w:t>
            </w:r>
            <w:proofErr w:type="gramEnd"/>
            <w:r w:rsidRPr="00934E07">
              <w:rPr>
                <w:rFonts w:ascii="Arial" w:hAnsi="Arial" w:cs="Arial"/>
                <w:sz w:val="18"/>
                <w:szCs w:val="18"/>
                <w:cs/>
              </w:rPr>
              <w:t xml:space="preserve"> </w:t>
            </w:r>
            <w:r w:rsidRPr="00934E07">
              <w:rPr>
                <w:rFonts w:ascii="Arial" w:hAnsi="Arial" w:cs="Browallia New"/>
                <w:sz w:val="18"/>
                <w:szCs w:val="22"/>
              </w:rPr>
              <w:t>Cash r</w:t>
            </w:r>
            <w:r w:rsidRPr="00934E07">
              <w:rPr>
                <w:rFonts w:ascii="Arial" w:hAnsi="Arial" w:cs="Arial"/>
                <w:sz w:val="18"/>
                <w:szCs w:val="18"/>
              </w:rPr>
              <w:t xml:space="preserve">eceipts </w:t>
            </w:r>
            <w:r w:rsidRPr="00934E07">
              <w:rPr>
                <w:rFonts w:ascii="Arial" w:hAnsi="Arial" w:cs="Browallia New"/>
                <w:sz w:val="18"/>
                <w:szCs w:val="22"/>
              </w:rPr>
              <w:t xml:space="preserve">for the profit sharing </w:t>
            </w:r>
            <w:r w:rsidRPr="00934E07">
              <w:rPr>
                <w:rFonts w:ascii="Arial" w:hAnsi="Arial" w:cs="Arial"/>
                <w:sz w:val="18"/>
                <w:szCs w:val="18"/>
              </w:rPr>
              <w:t>from</w:t>
            </w:r>
          </w:p>
        </w:tc>
        <w:tc>
          <w:tcPr>
            <w:tcW w:w="1206" w:type="dxa"/>
          </w:tcPr>
          <w:p w14:paraId="17920B77" w14:textId="77777777" w:rsidR="005A3B92" w:rsidRPr="00934E07" w:rsidRDefault="005A3B92" w:rsidP="00900BA9">
            <w:pPr>
              <w:spacing w:before="60" w:line="276" w:lineRule="auto"/>
              <w:ind w:left="-25" w:right="-27"/>
              <w:jc w:val="right"/>
              <w:rPr>
                <w:rFonts w:ascii="Arial" w:hAnsi="Arial" w:cs="Arial"/>
                <w:sz w:val="18"/>
                <w:szCs w:val="18"/>
              </w:rPr>
            </w:pPr>
          </w:p>
        </w:tc>
        <w:tc>
          <w:tcPr>
            <w:tcW w:w="1107" w:type="dxa"/>
          </w:tcPr>
          <w:p w14:paraId="58CE90C5" w14:textId="77777777" w:rsidR="005A3B92" w:rsidRPr="00934E07" w:rsidRDefault="005A3B92" w:rsidP="00900BA9">
            <w:pPr>
              <w:spacing w:before="60" w:line="276" w:lineRule="auto"/>
              <w:ind w:left="-25" w:right="-27"/>
              <w:jc w:val="right"/>
              <w:rPr>
                <w:rFonts w:ascii="Arial" w:hAnsi="Arial" w:cs="Arial"/>
                <w:sz w:val="18"/>
                <w:szCs w:val="18"/>
              </w:rPr>
            </w:pPr>
          </w:p>
        </w:tc>
      </w:tr>
      <w:tr w:rsidR="005A3B92" w:rsidRPr="00934E07" w14:paraId="2A97031F" w14:textId="77777777" w:rsidTr="00900BA9">
        <w:trPr>
          <w:trHeight w:val="347"/>
        </w:trPr>
        <w:tc>
          <w:tcPr>
            <w:tcW w:w="6420" w:type="dxa"/>
          </w:tcPr>
          <w:p w14:paraId="7280C7C1" w14:textId="77777777" w:rsidR="005A3B92" w:rsidRPr="00934E07" w:rsidRDefault="005A3B92" w:rsidP="00900BA9">
            <w:pPr>
              <w:tabs>
                <w:tab w:val="left" w:pos="980"/>
              </w:tabs>
              <w:spacing w:before="60" w:line="276" w:lineRule="auto"/>
              <w:ind w:left="780" w:right="-36" w:hanging="780"/>
              <w:rPr>
                <w:rFonts w:ascii="Arial" w:hAnsi="Arial" w:cs="Arial"/>
                <w:sz w:val="18"/>
                <w:szCs w:val="18"/>
              </w:rPr>
            </w:pPr>
            <w:r w:rsidRPr="00934E07">
              <w:rPr>
                <w:rFonts w:ascii="Arial" w:hAnsi="Arial" w:cs="Arial"/>
                <w:sz w:val="18"/>
                <w:szCs w:val="18"/>
              </w:rPr>
              <w:t xml:space="preserve">           </w:t>
            </w:r>
            <w:r w:rsidRPr="00934E07">
              <w:rPr>
                <w:rFonts w:ascii="Arial" w:hAnsi="Arial" w:cstheme="minorBidi" w:hint="cs"/>
                <w:sz w:val="18"/>
                <w:szCs w:val="18"/>
                <w:cs/>
              </w:rPr>
              <w:t xml:space="preserve"> </w:t>
            </w:r>
            <w:r w:rsidRPr="00934E07">
              <w:rPr>
                <w:rFonts w:ascii="Arial" w:hAnsi="Arial" w:cstheme="minorBidi"/>
                <w:sz w:val="18"/>
                <w:szCs w:val="18"/>
              </w:rPr>
              <w:t xml:space="preserve">   </w:t>
            </w:r>
            <w:r w:rsidRPr="00934E07">
              <w:rPr>
                <w:rFonts w:ascii="Arial" w:hAnsi="Arial" w:cs="Arial"/>
                <w:sz w:val="18"/>
                <w:szCs w:val="18"/>
              </w:rPr>
              <w:t>joint venture</w:t>
            </w:r>
          </w:p>
        </w:tc>
        <w:tc>
          <w:tcPr>
            <w:tcW w:w="1206" w:type="dxa"/>
          </w:tcPr>
          <w:p w14:paraId="517C32AB" w14:textId="77777777" w:rsidR="005A3B92" w:rsidRPr="00934E07" w:rsidRDefault="005A3B92" w:rsidP="00900BA9">
            <w:pPr>
              <w:spacing w:before="60" w:line="276" w:lineRule="auto"/>
              <w:ind w:left="-25" w:right="-27"/>
              <w:jc w:val="right"/>
              <w:rPr>
                <w:rFonts w:ascii="Arial" w:hAnsi="Arial" w:cs="Arial"/>
                <w:sz w:val="18"/>
                <w:szCs w:val="18"/>
              </w:rPr>
            </w:pPr>
            <w:r w:rsidRPr="00934E07">
              <w:rPr>
                <w:rFonts w:ascii="Arial" w:hAnsi="Arial" w:cs="Arial"/>
                <w:sz w:val="18"/>
                <w:szCs w:val="18"/>
              </w:rPr>
              <w:t>(297,988)</w:t>
            </w:r>
          </w:p>
        </w:tc>
        <w:tc>
          <w:tcPr>
            <w:tcW w:w="1107" w:type="dxa"/>
          </w:tcPr>
          <w:p w14:paraId="24B0B831" w14:textId="77777777" w:rsidR="005A3B92" w:rsidRPr="00934E07" w:rsidRDefault="005A3B92" w:rsidP="00900BA9">
            <w:pPr>
              <w:spacing w:before="60" w:line="276" w:lineRule="auto"/>
              <w:ind w:left="-25" w:right="-27"/>
              <w:jc w:val="right"/>
              <w:rPr>
                <w:rFonts w:ascii="Arial" w:hAnsi="Arial" w:cs="Arial"/>
                <w:sz w:val="18"/>
                <w:szCs w:val="18"/>
              </w:rPr>
            </w:pPr>
            <w:r w:rsidRPr="00934E07">
              <w:rPr>
                <w:rFonts w:ascii="Arial" w:hAnsi="Arial" w:cs="Arial"/>
                <w:sz w:val="18"/>
                <w:szCs w:val="18"/>
              </w:rPr>
              <w:t>-</w:t>
            </w:r>
          </w:p>
        </w:tc>
      </w:tr>
      <w:tr w:rsidR="005A3B92" w:rsidRPr="00934E07" w14:paraId="5060B83A" w14:textId="77777777" w:rsidTr="00900BA9">
        <w:trPr>
          <w:trHeight w:val="344"/>
        </w:trPr>
        <w:tc>
          <w:tcPr>
            <w:tcW w:w="6420" w:type="dxa"/>
          </w:tcPr>
          <w:p w14:paraId="7E5F957F" w14:textId="77777777" w:rsidR="005A3B92" w:rsidRPr="00934E07" w:rsidRDefault="005A3B92" w:rsidP="005A3B92">
            <w:pPr>
              <w:spacing w:before="60" w:after="23" w:line="276" w:lineRule="auto"/>
              <w:ind w:left="60" w:right="-43" w:hanging="50"/>
              <w:rPr>
                <w:rFonts w:ascii="Arial" w:hAnsi="Arial" w:cs="Arial"/>
                <w:sz w:val="19"/>
                <w:szCs w:val="19"/>
              </w:rPr>
            </w:pPr>
            <w:proofErr w:type="gramStart"/>
            <w:r w:rsidRPr="00934E07">
              <w:rPr>
                <w:rFonts w:ascii="Arial" w:hAnsi="Arial" w:cs="Arial"/>
                <w:sz w:val="18"/>
                <w:szCs w:val="18"/>
              </w:rPr>
              <w:t>Less</w:t>
            </w:r>
            <w:r w:rsidRPr="00934E07">
              <w:rPr>
                <w:rFonts w:ascii="Arial" w:hAnsi="Arial" w:cs="Arial"/>
                <w:sz w:val="18"/>
                <w:szCs w:val="18"/>
                <w:cs/>
              </w:rPr>
              <w:t xml:space="preserve"> </w:t>
            </w:r>
            <w:r w:rsidRPr="00934E07">
              <w:rPr>
                <w:rFonts w:ascii="Arial" w:hAnsi="Arial" w:cs="Arial"/>
                <w:sz w:val="18"/>
                <w:szCs w:val="18"/>
                <w:cs/>
                <w:lang w:val="en-GB"/>
              </w:rPr>
              <w:t>:</w:t>
            </w:r>
            <w:proofErr w:type="gramEnd"/>
            <w:r w:rsidRPr="00934E07">
              <w:rPr>
                <w:rFonts w:ascii="Arial" w:hAnsi="Arial" w:cs="Arial"/>
                <w:sz w:val="18"/>
                <w:szCs w:val="18"/>
                <w:cs/>
              </w:rPr>
              <w:t xml:space="preserve"> </w:t>
            </w:r>
            <w:r w:rsidRPr="00934E07">
              <w:rPr>
                <w:rFonts w:ascii="Arial" w:hAnsi="Arial" w:cs="Arial"/>
                <w:sz w:val="19"/>
                <w:szCs w:val="19"/>
              </w:rPr>
              <w:t>Translation adjustment for foreign</w:t>
            </w:r>
          </w:p>
        </w:tc>
        <w:tc>
          <w:tcPr>
            <w:tcW w:w="1206" w:type="dxa"/>
            <w:vAlign w:val="bottom"/>
          </w:tcPr>
          <w:p w14:paraId="33F73627" w14:textId="77777777" w:rsidR="005A3B92" w:rsidRPr="00934E07" w:rsidRDefault="005A3B92" w:rsidP="00900BA9">
            <w:pPr>
              <w:spacing w:before="60" w:line="276" w:lineRule="auto"/>
              <w:ind w:left="-25" w:right="-27"/>
              <w:jc w:val="right"/>
              <w:rPr>
                <w:rFonts w:ascii="Arial" w:hAnsi="Arial" w:cs="Arial"/>
                <w:sz w:val="18"/>
                <w:szCs w:val="18"/>
              </w:rPr>
            </w:pPr>
          </w:p>
        </w:tc>
        <w:tc>
          <w:tcPr>
            <w:tcW w:w="1107" w:type="dxa"/>
            <w:vAlign w:val="bottom"/>
          </w:tcPr>
          <w:p w14:paraId="2DE54A50" w14:textId="77777777" w:rsidR="005A3B92" w:rsidRPr="00934E07" w:rsidRDefault="005A3B92" w:rsidP="00900BA9">
            <w:pPr>
              <w:spacing w:before="60" w:line="276" w:lineRule="auto"/>
              <w:ind w:left="-25" w:right="-27"/>
              <w:jc w:val="right"/>
              <w:rPr>
                <w:rFonts w:ascii="Arial" w:hAnsi="Arial" w:cs="Arial"/>
                <w:sz w:val="18"/>
                <w:szCs w:val="18"/>
              </w:rPr>
            </w:pPr>
          </w:p>
        </w:tc>
      </w:tr>
      <w:tr w:rsidR="005A3B92" w:rsidRPr="00934E07" w14:paraId="2668A20B" w14:textId="77777777" w:rsidTr="00900BA9">
        <w:trPr>
          <w:trHeight w:val="344"/>
        </w:trPr>
        <w:tc>
          <w:tcPr>
            <w:tcW w:w="6420" w:type="dxa"/>
          </w:tcPr>
          <w:p w14:paraId="298868C1" w14:textId="77777777" w:rsidR="005A3B92" w:rsidRPr="00934E07" w:rsidRDefault="005A3B92" w:rsidP="00900BA9">
            <w:pPr>
              <w:spacing w:before="60" w:after="23" w:line="276" w:lineRule="auto"/>
              <w:ind w:right="-43" w:hanging="50"/>
              <w:rPr>
                <w:rFonts w:ascii="Arial" w:hAnsi="Arial" w:cs="Arial"/>
                <w:sz w:val="18"/>
                <w:szCs w:val="18"/>
              </w:rPr>
            </w:pPr>
            <w:r w:rsidRPr="00934E07">
              <w:rPr>
                <w:rFonts w:ascii="Arial" w:hAnsi="Arial" w:cs="Arial"/>
                <w:sz w:val="19"/>
                <w:szCs w:val="19"/>
              </w:rPr>
              <w:t xml:space="preserve">              currency financial statement</w:t>
            </w:r>
          </w:p>
        </w:tc>
        <w:tc>
          <w:tcPr>
            <w:tcW w:w="1206" w:type="dxa"/>
            <w:vAlign w:val="bottom"/>
          </w:tcPr>
          <w:p w14:paraId="71278C3A" w14:textId="77777777" w:rsidR="005A3B92" w:rsidRPr="00934E07" w:rsidRDefault="005A3B92" w:rsidP="00900BA9">
            <w:pPr>
              <w:pBdr>
                <w:bottom w:val="single" w:sz="4" w:space="1" w:color="auto"/>
              </w:pBdr>
              <w:spacing w:before="60" w:line="276" w:lineRule="auto"/>
              <w:ind w:left="-25" w:right="-27"/>
              <w:jc w:val="right"/>
              <w:rPr>
                <w:rFonts w:ascii="Arial" w:hAnsi="Arial" w:cs="Arial"/>
                <w:sz w:val="18"/>
                <w:szCs w:val="18"/>
              </w:rPr>
            </w:pPr>
            <w:r w:rsidRPr="00934E07">
              <w:rPr>
                <w:rFonts w:ascii="Arial" w:hAnsi="Arial" w:cs="Arial"/>
                <w:sz w:val="18"/>
                <w:szCs w:val="18"/>
              </w:rPr>
              <w:t>(8,290)</w:t>
            </w:r>
          </w:p>
        </w:tc>
        <w:tc>
          <w:tcPr>
            <w:tcW w:w="1107" w:type="dxa"/>
            <w:vAlign w:val="bottom"/>
          </w:tcPr>
          <w:p w14:paraId="153B7E4A" w14:textId="77777777" w:rsidR="005A3B92" w:rsidRPr="00934E07" w:rsidRDefault="005A3B92" w:rsidP="00900BA9">
            <w:pPr>
              <w:pBdr>
                <w:bottom w:val="single" w:sz="4" w:space="1" w:color="auto"/>
              </w:pBdr>
              <w:spacing w:before="60" w:line="276" w:lineRule="auto"/>
              <w:ind w:left="-25" w:right="-27"/>
              <w:jc w:val="right"/>
              <w:rPr>
                <w:rFonts w:ascii="Arial" w:hAnsi="Arial" w:cs="Arial"/>
                <w:sz w:val="18"/>
                <w:szCs w:val="18"/>
              </w:rPr>
            </w:pPr>
            <w:r w:rsidRPr="00934E07">
              <w:rPr>
                <w:rFonts w:ascii="Arial" w:hAnsi="Arial" w:cs="Arial"/>
                <w:sz w:val="18"/>
                <w:szCs w:val="18"/>
              </w:rPr>
              <w:t>(39,590)</w:t>
            </w:r>
          </w:p>
        </w:tc>
      </w:tr>
      <w:tr w:rsidR="005A3B92" w:rsidRPr="00934E07" w14:paraId="038DB8E5" w14:textId="77777777" w:rsidTr="00900BA9">
        <w:trPr>
          <w:trHeight w:val="369"/>
        </w:trPr>
        <w:tc>
          <w:tcPr>
            <w:tcW w:w="6420" w:type="dxa"/>
          </w:tcPr>
          <w:p w14:paraId="171D4C93" w14:textId="77777777" w:rsidR="005A3B92" w:rsidRPr="00934E07" w:rsidRDefault="005A3B92" w:rsidP="00900BA9">
            <w:pPr>
              <w:spacing w:before="60" w:line="276" w:lineRule="auto"/>
              <w:ind w:right="-36"/>
              <w:rPr>
                <w:rFonts w:ascii="Arial" w:hAnsi="Arial" w:cs="Arial"/>
                <w:sz w:val="18"/>
                <w:szCs w:val="18"/>
              </w:rPr>
            </w:pPr>
            <w:r w:rsidRPr="00934E07">
              <w:rPr>
                <w:rFonts w:ascii="Arial" w:hAnsi="Arial" w:cs="Arial"/>
                <w:sz w:val="18"/>
                <w:szCs w:val="18"/>
              </w:rPr>
              <w:t xml:space="preserve">Balance as </w:t>
            </w:r>
            <w:proofErr w:type="gramStart"/>
            <w:r w:rsidRPr="00934E07">
              <w:rPr>
                <w:rFonts w:ascii="Arial" w:hAnsi="Arial" w:cs="Arial"/>
                <w:sz w:val="18"/>
                <w:szCs w:val="18"/>
              </w:rPr>
              <w:t>at</w:t>
            </w:r>
            <w:proofErr w:type="gramEnd"/>
            <w:r w:rsidRPr="00934E07">
              <w:rPr>
                <w:rFonts w:ascii="Arial" w:hAnsi="Arial" w:cs="Arial"/>
                <w:sz w:val="18"/>
                <w:szCs w:val="18"/>
              </w:rPr>
              <w:t xml:space="preserve"> 31 December</w:t>
            </w:r>
            <w:r w:rsidRPr="00934E07">
              <w:rPr>
                <w:rFonts w:ascii="Arial" w:hAnsi="Arial" w:cs="Arial"/>
                <w:sz w:val="18"/>
                <w:szCs w:val="18"/>
                <w:cs/>
              </w:rPr>
              <w:t xml:space="preserve"> </w:t>
            </w:r>
          </w:p>
        </w:tc>
        <w:tc>
          <w:tcPr>
            <w:tcW w:w="1206" w:type="dxa"/>
            <w:vAlign w:val="bottom"/>
          </w:tcPr>
          <w:p w14:paraId="5A0F6F4E" w14:textId="77777777" w:rsidR="005A3B92" w:rsidRPr="00934E07" w:rsidRDefault="005A3B92" w:rsidP="00900BA9">
            <w:pPr>
              <w:pBdr>
                <w:bottom w:val="single" w:sz="12" w:space="1" w:color="auto"/>
              </w:pBdr>
              <w:spacing w:before="60" w:line="276" w:lineRule="auto"/>
              <w:ind w:left="-25" w:right="-27"/>
              <w:jc w:val="right"/>
              <w:rPr>
                <w:rFonts w:ascii="Arial" w:hAnsi="Arial" w:cs="Arial"/>
                <w:sz w:val="18"/>
                <w:szCs w:val="18"/>
              </w:rPr>
            </w:pPr>
            <w:r w:rsidRPr="00934E07">
              <w:rPr>
                <w:rFonts w:ascii="Arial" w:hAnsi="Arial" w:cs="Arial"/>
                <w:sz w:val="18"/>
                <w:szCs w:val="18"/>
              </w:rPr>
              <w:t>275,669</w:t>
            </w:r>
          </w:p>
        </w:tc>
        <w:tc>
          <w:tcPr>
            <w:tcW w:w="1107" w:type="dxa"/>
            <w:vAlign w:val="bottom"/>
          </w:tcPr>
          <w:p w14:paraId="1D2DDD41" w14:textId="77777777" w:rsidR="005A3B92" w:rsidRPr="00934E07" w:rsidRDefault="005A3B92" w:rsidP="00900BA9">
            <w:pPr>
              <w:pBdr>
                <w:bottom w:val="single" w:sz="12" w:space="1" w:color="auto"/>
              </w:pBdr>
              <w:spacing w:before="60" w:line="276" w:lineRule="auto"/>
              <w:ind w:left="-25" w:right="-27"/>
              <w:jc w:val="right"/>
              <w:rPr>
                <w:rFonts w:ascii="Arial" w:hAnsi="Arial" w:cs="Arial"/>
                <w:sz w:val="18"/>
                <w:szCs w:val="18"/>
              </w:rPr>
            </w:pPr>
            <w:r w:rsidRPr="00934E07">
              <w:rPr>
                <w:rFonts w:ascii="Arial" w:hAnsi="Arial" w:cs="Arial"/>
                <w:sz w:val="18"/>
                <w:szCs w:val="18"/>
              </w:rPr>
              <w:t>542,356</w:t>
            </w:r>
          </w:p>
        </w:tc>
      </w:tr>
    </w:tbl>
    <w:p w14:paraId="6EFAD818" w14:textId="77777777" w:rsidR="005A3B92" w:rsidRPr="00934E07" w:rsidRDefault="005A3B92" w:rsidP="00AA733F">
      <w:pPr>
        <w:tabs>
          <w:tab w:val="left" w:pos="2160"/>
        </w:tabs>
        <w:spacing w:line="360" w:lineRule="auto"/>
        <w:ind w:left="873" w:right="-1" w:firstLine="120"/>
        <w:jc w:val="thaiDistribute"/>
        <w:rPr>
          <w:rFonts w:ascii="Arial" w:hAnsi="Arial" w:cs="Arial"/>
          <w:spacing w:val="-4"/>
          <w:sz w:val="19"/>
          <w:szCs w:val="19"/>
          <w:lang w:val="en-GB"/>
        </w:rPr>
      </w:pPr>
    </w:p>
    <w:p w14:paraId="01131DBA" w14:textId="780B37D4" w:rsidR="002C1D7B" w:rsidRPr="00934E07" w:rsidRDefault="005A3B92" w:rsidP="002C1D7B">
      <w:pPr>
        <w:pStyle w:val="BlockText"/>
        <w:numPr>
          <w:ilvl w:val="0"/>
          <w:numId w:val="32"/>
        </w:numPr>
        <w:spacing w:before="0" w:after="0" w:line="360" w:lineRule="auto"/>
        <w:ind w:right="0"/>
        <w:jc w:val="thaiDistribute"/>
        <w:rPr>
          <w:rFonts w:ascii="Arial" w:hAnsi="Arial" w:cs="Arial"/>
          <w:sz w:val="19"/>
          <w:szCs w:val="19"/>
          <w:lang w:val="en-GB"/>
        </w:rPr>
      </w:pPr>
      <w:r w:rsidRPr="00934E07">
        <w:rPr>
          <w:rFonts w:ascii="Arial" w:hAnsi="Arial" w:cs="Arial"/>
          <w:sz w:val="19"/>
          <w:szCs w:val="19"/>
          <w:lang w:val="en-GB"/>
        </w:rPr>
        <w:t xml:space="preserve">As </w:t>
      </w:r>
      <w:proofErr w:type="gramStart"/>
      <w:r w:rsidRPr="00934E07">
        <w:rPr>
          <w:rFonts w:ascii="Arial" w:hAnsi="Arial" w:cs="Arial"/>
          <w:sz w:val="19"/>
          <w:szCs w:val="19"/>
          <w:lang w:val="en-GB"/>
        </w:rPr>
        <w:t>at</w:t>
      </w:r>
      <w:proofErr w:type="gramEnd"/>
      <w:r w:rsidRPr="00934E07">
        <w:rPr>
          <w:rFonts w:ascii="Arial" w:hAnsi="Arial" w:cs="Arial"/>
          <w:sz w:val="19"/>
          <w:szCs w:val="19"/>
          <w:lang w:val="en-GB"/>
        </w:rPr>
        <w:t xml:space="preserve"> 31 December 2023 and 2022, the consolidated financial statement included investments in </w:t>
      </w:r>
      <w:r w:rsidR="00C34312" w:rsidRPr="00C34312">
        <w:rPr>
          <w:rFonts w:ascii="Arial" w:hAnsi="Arial" w:cs="Arial"/>
          <w:sz w:val="19"/>
          <w:szCs w:val="19"/>
          <w:lang w:val="en-GB"/>
        </w:rPr>
        <w:t>CMC/ITD/SONG DA Joint Venture</w:t>
      </w:r>
      <w:r w:rsidR="00C34312">
        <w:rPr>
          <w:rFonts w:ascii="Arial" w:hAnsi="Arial" w:cs="Arial"/>
          <w:sz w:val="19"/>
          <w:szCs w:val="19"/>
          <w:lang w:val="en-GB"/>
        </w:rPr>
        <w:t xml:space="preserve"> </w:t>
      </w:r>
      <w:r w:rsidR="00C34312" w:rsidRPr="00C34312">
        <w:rPr>
          <w:rFonts w:ascii="Arial" w:hAnsi="Arial" w:cs="Arial"/>
          <w:sz w:val="19"/>
          <w:szCs w:val="19"/>
          <w:lang w:val="en-GB"/>
        </w:rPr>
        <w:t>which is a joint venture</w:t>
      </w:r>
      <w:r w:rsidR="00C34312">
        <w:rPr>
          <w:rFonts w:ascii="Arial" w:hAnsi="Arial" w:cs="Arial"/>
          <w:sz w:val="19"/>
          <w:szCs w:val="19"/>
          <w:lang w:val="en-GB"/>
        </w:rPr>
        <w:t xml:space="preserve"> </w:t>
      </w:r>
      <w:r w:rsidRPr="00934E07">
        <w:rPr>
          <w:rFonts w:ascii="Arial" w:hAnsi="Arial" w:cs="Arial"/>
          <w:sz w:val="19"/>
          <w:szCs w:val="19"/>
          <w:lang w:val="en-GB"/>
        </w:rPr>
        <w:t xml:space="preserve">accounted for by the equity method of Baht </w:t>
      </w:r>
      <w:r w:rsidRPr="00934E07">
        <w:rPr>
          <w:rFonts w:ascii="Arial" w:hAnsi="Arial" w:cstheme="minorBidi"/>
          <w:sz w:val="19"/>
          <w:szCs w:val="19"/>
          <w:lang w:val="en-GB"/>
        </w:rPr>
        <w:t>83.09</w:t>
      </w:r>
      <w:r w:rsidRPr="00934E07">
        <w:rPr>
          <w:rFonts w:ascii="Arial" w:hAnsi="Arial" w:cs="Arial"/>
          <w:sz w:val="19"/>
          <w:szCs w:val="19"/>
          <w:cs/>
          <w:lang w:val="en-GB"/>
        </w:rPr>
        <w:t xml:space="preserve"> </w:t>
      </w:r>
      <w:r w:rsidRPr="00934E07">
        <w:rPr>
          <w:rFonts w:ascii="Arial" w:hAnsi="Arial" w:cs="Arial"/>
          <w:sz w:val="19"/>
          <w:szCs w:val="19"/>
          <w:lang w:val="en-GB"/>
        </w:rPr>
        <w:t xml:space="preserve">million and Baht </w:t>
      </w:r>
      <w:r w:rsidR="00AB2A28" w:rsidRPr="00934E07">
        <w:rPr>
          <w:rFonts w:ascii="Arial" w:hAnsi="Arial" w:cs="Arial"/>
          <w:sz w:val="19"/>
          <w:szCs w:val="19"/>
          <w:lang w:val="en-GB"/>
        </w:rPr>
        <w:t>179.33</w:t>
      </w:r>
      <w:r w:rsidRPr="00934E07">
        <w:rPr>
          <w:rFonts w:ascii="Arial" w:hAnsi="Arial" w:cs="Arial"/>
          <w:sz w:val="19"/>
          <w:szCs w:val="19"/>
          <w:lang w:val="en-GB"/>
        </w:rPr>
        <w:t xml:space="preserve"> million, respectively, for which the figures are based on financial information of a joint venture as of 30</w:t>
      </w:r>
      <w:r w:rsidRPr="00934E07">
        <w:rPr>
          <w:rFonts w:ascii="Arial" w:hAnsi="Arial" w:cs="Arial"/>
          <w:sz w:val="19"/>
          <w:szCs w:val="19"/>
          <w:cs/>
          <w:lang w:val="en-GB"/>
        </w:rPr>
        <w:t xml:space="preserve"> </w:t>
      </w:r>
      <w:r w:rsidRPr="00934E07">
        <w:rPr>
          <w:rFonts w:ascii="Arial" w:hAnsi="Arial" w:cs="Arial"/>
          <w:sz w:val="19"/>
          <w:szCs w:val="19"/>
          <w:lang w:val="en-GB"/>
        </w:rPr>
        <w:t>September 2019</w:t>
      </w:r>
      <w:r w:rsidRPr="00934E07">
        <w:rPr>
          <w:rFonts w:ascii="Arial" w:hAnsi="Arial" w:cs="Arial"/>
          <w:sz w:val="19"/>
          <w:szCs w:val="19"/>
          <w:cs/>
          <w:lang w:val="en-GB"/>
        </w:rPr>
        <w:t xml:space="preserve"> </w:t>
      </w:r>
      <w:r w:rsidRPr="00934E07">
        <w:rPr>
          <w:rFonts w:ascii="Arial" w:hAnsi="Arial" w:cs="Arial"/>
          <w:sz w:val="19"/>
          <w:szCs w:val="19"/>
          <w:lang w:val="en-GB"/>
        </w:rPr>
        <w:t>which had been reviewed by the joint venture's auditor. The joint venture's management was unable to prepare the financial information up to date since the joint venture and the project owner have been in dispute regarding the termination of construction contract.</w:t>
      </w:r>
    </w:p>
    <w:p w14:paraId="1858EF65" w14:textId="77777777" w:rsidR="002C1D7B" w:rsidRPr="00934E07" w:rsidRDefault="002C1D7B" w:rsidP="00AA733F">
      <w:pPr>
        <w:pStyle w:val="BlockText"/>
        <w:spacing w:before="0" w:after="0" w:line="360" w:lineRule="auto"/>
        <w:ind w:left="1242" w:right="0" w:firstLine="0"/>
        <w:jc w:val="thaiDistribute"/>
        <w:rPr>
          <w:rFonts w:ascii="Arial" w:hAnsi="Arial" w:cs="Arial"/>
          <w:sz w:val="19"/>
          <w:szCs w:val="19"/>
          <w:lang w:val="en-GB"/>
        </w:rPr>
      </w:pPr>
    </w:p>
    <w:p w14:paraId="0CED2618" w14:textId="77777777" w:rsidR="002C1D7B" w:rsidRPr="00934E07" w:rsidRDefault="005A3B92" w:rsidP="002C1D7B">
      <w:pPr>
        <w:pStyle w:val="BlockText"/>
        <w:spacing w:before="0" w:after="0" w:line="360" w:lineRule="auto"/>
        <w:ind w:left="1242" w:right="0" w:firstLine="0"/>
        <w:jc w:val="thaiDistribute"/>
        <w:rPr>
          <w:rFonts w:ascii="Arial" w:hAnsi="Arial" w:cs="Arial"/>
          <w:sz w:val="19"/>
          <w:szCs w:val="19"/>
          <w:lang w:val="en-GB"/>
        </w:rPr>
      </w:pPr>
      <w:r w:rsidRPr="00934E07">
        <w:rPr>
          <w:rFonts w:ascii="Arial" w:hAnsi="Arial" w:cs="Arial"/>
          <w:sz w:val="19"/>
          <w:szCs w:val="19"/>
          <w:lang w:val="en-GB"/>
        </w:rPr>
        <w:t>On 20 November 2019, CMC/ITD/SONGDA Joint Venture and the employer have been in dispute                       regarding the termination of construction contract.</w:t>
      </w:r>
      <w:r w:rsidRPr="00934E07">
        <w:rPr>
          <w:rFonts w:ascii="Arial" w:hAnsi="Arial" w:cs="Browallia New" w:hint="cs"/>
          <w:sz w:val="19"/>
          <w:cs/>
          <w:lang w:val="en-GB"/>
        </w:rPr>
        <w:t xml:space="preserve"> </w:t>
      </w:r>
      <w:r w:rsidRPr="00934E07">
        <w:rPr>
          <w:rFonts w:ascii="Arial" w:hAnsi="Arial" w:cs="Browallia New"/>
          <w:sz w:val="19"/>
        </w:rPr>
        <w:t>T</w:t>
      </w:r>
      <w:r w:rsidRPr="00934E07">
        <w:rPr>
          <w:rFonts w:ascii="Arial" w:hAnsi="Arial" w:cs="Arial"/>
          <w:sz w:val="19"/>
          <w:szCs w:val="19"/>
          <w:lang w:val="en-GB"/>
        </w:rPr>
        <w:t>he Joint Venture and its employer have been appointed</w:t>
      </w:r>
      <w:r w:rsidRPr="00934E07">
        <w:rPr>
          <w:rFonts w:ascii="Arial" w:hAnsi="Arial" w:cs="Arial"/>
          <w:sz w:val="19"/>
          <w:szCs w:val="19"/>
          <w:cs/>
          <w:lang w:val="en-GB"/>
        </w:rPr>
        <w:t xml:space="preserve"> </w:t>
      </w:r>
      <w:r w:rsidRPr="00934E07">
        <w:rPr>
          <w:rFonts w:ascii="Arial" w:hAnsi="Arial" w:cs="Arial"/>
          <w:sz w:val="19"/>
          <w:szCs w:val="19"/>
          <w:lang w:val="en-GB"/>
        </w:rPr>
        <w:t xml:space="preserve">the Dispute Adjudication Board </w:t>
      </w:r>
      <w:r w:rsidRPr="00934E07">
        <w:rPr>
          <w:rFonts w:ascii="Arial" w:hAnsi="Arial" w:cs="Arial"/>
          <w:sz w:val="19"/>
          <w:szCs w:val="19"/>
          <w:cs/>
          <w:lang w:val="en-GB"/>
        </w:rPr>
        <w:t>(</w:t>
      </w:r>
      <w:r w:rsidRPr="00934E07">
        <w:rPr>
          <w:rFonts w:ascii="Arial" w:hAnsi="Arial" w:cs="Arial"/>
          <w:sz w:val="19"/>
          <w:szCs w:val="19"/>
          <w:lang w:val="en-GB"/>
        </w:rPr>
        <w:t>DAB</w:t>
      </w:r>
      <w:r w:rsidRPr="00934E07">
        <w:rPr>
          <w:rFonts w:ascii="Arial" w:hAnsi="Arial" w:cs="Arial"/>
          <w:sz w:val="19"/>
          <w:szCs w:val="19"/>
          <w:cs/>
          <w:lang w:val="en-GB"/>
        </w:rPr>
        <w:t>)</w:t>
      </w:r>
      <w:r w:rsidRPr="00934E07">
        <w:rPr>
          <w:rFonts w:ascii="Arial" w:hAnsi="Arial" w:cs="Arial"/>
          <w:sz w:val="19"/>
          <w:szCs w:val="19"/>
          <w:lang w:val="en-GB"/>
        </w:rPr>
        <w:t xml:space="preserve"> to consider the dispute between counter parties</w:t>
      </w:r>
      <w:r w:rsidRPr="00934E07">
        <w:rPr>
          <w:rFonts w:ascii="Arial" w:hAnsi="Arial" w:cs="Arial"/>
          <w:sz w:val="19"/>
          <w:szCs w:val="19"/>
          <w:cs/>
          <w:lang w:val="en-GB"/>
        </w:rPr>
        <w:t>.</w:t>
      </w:r>
      <w:r w:rsidRPr="00934E07">
        <w:rPr>
          <w:rFonts w:ascii="Arial" w:hAnsi="Arial" w:cstheme="minorBidi"/>
          <w:sz w:val="19"/>
          <w:szCs w:val="19"/>
          <w:lang w:val="en-GB"/>
        </w:rPr>
        <w:t xml:space="preserve"> </w:t>
      </w:r>
      <w:r w:rsidRPr="00934E07">
        <w:rPr>
          <w:rFonts w:ascii="Arial" w:hAnsi="Arial" w:cs="Arial"/>
          <w:sz w:val="19"/>
          <w:szCs w:val="19"/>
          <w:lang w:val="en-GB"/>
        </w:rPr>
        <w:t>However, on 15 January 2021, DAB has considered the outcome of the dispute which conclude that the Notice of Termination from the employer is invalid and requiring the employer to release the performance securities to the Joint Venture.</w:t>
      </w:r>
    </w:p>
    <w:p w14:paraId="00DB292F" w14:textId="77777777" w:rsidR="002C1D7B" w:rsidRPr="00934E07" w:rsidRDefault="002C1D7B" w:rsidP="00AA733F">
      <w:pPr>
        <w:pStyle w:val="ListParagraph"/>
        <w:spacing w:line="360" w:lineRule="auto"/>
        <w:rPr>
          <w:rFonts w:ascii="Arial" w:hAnsi="Arial" w:cs="Arial"/>
          <w:sz w:val="19"/>
          <w:szCs w:val="19"/>
          <w:lang w:val="en-GB"/>
        </w:rPr>
      </w:pPr>
    </w:p>
    <w:p w14:paraId="69FC2904" w14:textId="32CC6AC7" w:rsidR="002C1D7B" w:rsidRPr="00934E07" w:rsidRDefault="005A3B92" w:rsidP="002C1D7B">
      <w:pPr>
        <w:pStyle w:val="BlockText"/>
        <w:spacing w:before="0" w:after="0" w:line="360" w:lineRule="auto"/>
        <w:ind w:left="1242" w:right="0" w:firstLine="0"/>
        <w:jc w:val="thaiDistribute"/>
        <w:rPr>
          <w:rFonts w:ascii="Arial" w:hAnsi="Arial" w:cs="Arial"/>
          <w:sz w:val="19"/>
          <w:szCs w:val="19"/>
          <w:lang w:val="en-GB"/>
        </w:rPr>
      </w:pPr>
      <w:r w:rsidRPr="00934E07">
        <w:rPr>
          <w:rFonts w:ascii="Arial" w:hAnsi="Arial" w:cs="Arial"/>
          <w:sz w:val="19"/>
          <w:szCs w:val="19"/>
          <w:lang w:val="en-GB"/>
        </w:rPr>
        <w:t xml:space="preserve">In April 2021, the joint venture submitted a letter to the employer for further discussions </w:t>
      </w:r>
      <w:proofErr w:type="gramStart"/>
      <w:r w:rsidRPr="00934E07">
        <w:rPr>
          <w:rFonts w:ascii="Arial" w:hAnsi="Arial" w:cs="Arial"/>
          <w:sz w:val="19"/>
          <w:szCs w:val="19"/>
          <w:lang w:val="en-GB"/>
        </w:rPr>
        <w:t>in order to</w:t>
      </w:r>
      <w:proofErr w:type="gramEnd"/>
      <w:r w:rsidRPr="00934E07">
        <w:rPr>
          <w:rFonts w:ascii="Arial" w:hAnsi="Arial" w:cs="Arial"/>
          <w:sz w:val="19"/>
          <w:szCs w:val="19"/>
          <w:lang w:val="en-GB"/>
        </w:rPr>
        <w:t xml:space="preserve"> claim the right to receive the settlement regarding the value of construction work which has been done by the joint venture including the value of materials and supplies, and machinery which belong to the joint venture which it has located in the construction project. However, this matter was failed. The joint venture sent a letter to DAB requesting a decision dated 1 October 2021. With its decision published on 5 August 2022, DAB has decided that the employer is entitled to the payments with respect to the works completed by the joint venture and damages caused by the employer’s wrongful termination. However, the employer is taking this decision into consideration. The employer concluded to pay amount of USD 75 million accordance with the</w:t>
      </w:r>
      <w:r w:rsidRPr="00934E07">
        <w:rPr>
          <w:rFonts w:ascii="Arial" w:hAnsi="Arial" w:cs="Arial"/>
          <w:sz w:val="19"/>
          <w:szCs w:val="19"/>
          <w:cs/>
          <w:lang w:val="en-GB"/>
        </w:rPr>
        <w:t xml:space="preserve"> </w:t>
      </w:r>
      <w:r w:rsidRPr="00934E07">
        <w:rPr>
          <w:rFonts w:ascii="Arial" w:hAnsi="Arial" w:cs="Arial"/>
          <w:sz w:val="19"/>
          <w:szCs w:val="19"/>
          <w:lang w:val="en-GB"/>
        </w:rPr>
        <w:t xml:space="preserve">settlement agreement. The joint venture has received partial payment </w:t>
      </w:r>
      <w:r w:rsidR="006414B6" w:rsidRPr="006414B6">
        <w:rPr>
          <w:rFonts w:ascii="Arial" w:hAnsi="Arial" w:cs="Browallia New"/>
          <w:sz w:val="19"/>
          <w:szCs w:val="24"/>
        </w:rPr>
        <w:t xml:space="preserve">amount of USD </w:t>
      </w:r>
      <w:r w:rsidR="006414B6">
        <w:rPr>
          <w:rFonts w:ascii="Arial" w:hAnsi="Arial" w:cs="Browallia New"/>
          <w:sz w:val="19"/>
          <w:szCs w:val="24"/>
        </w:rPr>
        <w:t>46</w:t>
      </w:r>
      <w:r w:rsidR="006414B6" w:rsidRPr="006414B6">
        <w:rPr>
          <w:rFonts w:ascii="Arial" w:hAnsi="Arial" w:cs="Browallia New"/>
          <w:sz w:val="19"/>
          <w:szCs w:val="24"/>
        </w:rPr>
        <w:t xml:space="preserve"> million </w:t>
      </w:r>
      <w:r w:rsidRPr="00934E07">
        <w:rPr>
          <w:rFonts w:ascii="Arial" w:hAnsi="Arial" w:cs="Arial"/>
          <w:sz w:val="19"/>
          <w:szCs w:val="19"/>
          <w:lang w:val="en-GB"/>
        </w:rPr>
        <w:t>since March</w:t>
      </w:r>
      <w:r w:rsidRPr="00934E07">
        <w:rPr>
          <w:rFonts w:ascii="Arial" w:hAnsi="Arial" w:cs="Arial"/>
          <w:sz w:val="19"/>
          <w:szCs w:val="19"/>
          <w:cs/>
          <w:lang w:val="en-GB"/>
        </w:rPr>
        <w:t xml:space="preserve"> </w:t>
      </w:r>
      <w:r w:rsidRPr="00934E07">
        <w:rPr>
          <w:rFonts w:ascii="Arial" w:hAnsi="Arial" w:cs="Arial"/>
          <w:sz w:val="19"/>
          <w:szCs w:val="19"/>
          <w:lang w:val="en-GB"/>
        </w:rPr>
        <w:t xml:space="preserve">2023 onwards and the remaining will be gradually paid monthly within June 2024. </w:t>
      </w:r>
    </w:p>
    <w:p w14:paraId="08F812E2" w14:textId="642EFDAF" w:rsidR="0089398C" w:rsidRDefault="0089398C">
      <w:pPr>
        <w:overflowPunct/>
        <w:autoSpaceDE/>
        <w:autoSpaceDN/>
        <w:adjustRightInd/>
        <w:textAlignment w:val="auto"/>
        <w:rPr>
          <w:rFonts w:ascii="Arial" w:hAnsi="Arial" w:cs="Arial"/>
          <w:sz w:val="19"/>
          <w:szCs w:val="19"/>
          <w:lang w:val="en-GB"/>
        </w:rPr>
      </w:pPr>
      <w:r>
        <w:rPr>
          <w:rFonts w:ascii="Arial" w:hAnsi="Arial" w:cs="Arial"/>
          <w:sz w:val="19"/>
          <w:szCs w:val="19"/>
          <w:lang w:val="en-GB"/>
        </w:rPr>
        <w:br w:type="page"/>
      </w:r>
    </w:p>
    <w:p w14:paraId="732F2C6E" w14:textId="672910FC" w:rsidR="002C1D7B" w:rsidRDefault="005A3B92" w:rsidP="003D6632">
      <w:pPr>
        <w:pStyle w:val="BlockText"/>
        <w:spacing w:before="0" w:after="0" w:line="360" w:lineRule="auto"/>
        <w:ind w:left="1242" w:right="0" w:firstLine="0"/>
        <w:jc w:val="thaiDistribute"/>
        <w:rPr>
          <w:rFonts w:ascii="Arial" w:hAnsi="Arial" w:cs="Arial"/>
          <w:sz w:val="19"/>
          <w:szCs w:val="19"/>
          <w:lang w:val="en-GB"/>
        </w:rPr>
      </w:pPr>
      <w:r w:rsidRPr="00934E07">
        <w:rPr>
          <w:rFonts w:ascii="Arial" w:hAnsi="Arial" w:cs="Arial"/>
          <w:sz w:val="19"/>
          <w:szCs w:val="19"/>
          <w:lang w:val="en-GB"/>
        </w:rPr>
        <w:lastRenderedPageBreak/>
        <w:t xml:space="preserve">In September 2023, the joint venture partners agreed to share profits from the joint venture after reserved sufficient funds for suppliers, subcontractors, </w:t>
      </w:r>
      <w:proofErr w:type="gramStart"/>
      <w:r w:rsidRPr="00934E07">
        <w:rPr>
          <w:rFonts w:ascii="Arial" w:hAnsi="Arial" w:cs="Arial"/>
          <w:sz w:val="19"/>
          <w:szCs w:val="19"/>
          <w:lang w:val="en-GB"/>
        </w:rPr>
        <w:t>claims</w:t>
      </w:r>
      <w:proofErr w:type="gramEnd"/>
      <w:r w:rsidRPr="00934E07">
        <w:rPr>
          <w:rFonts w:ascii="Arial" w:hAnsi="Arial" w:cs="Arial"/>
          <w:sz w:val="19"/>
          <w:szCs w:val="19"/>
          <w:lang w:val="en-GB"/>
        </w:rPr>
        <w:t xml:space="preserve"> and any contingencies of the joint venture. Such share profits will be paid by monthly</w:t>
      </w:r>
      <w:r w:rsidRPr="00934E07">
        <w:rPr>
          <w:rFonts w:ascii="Arial" w:hAnsi="Arial" w:cs="Arial"/>
          <w:sz w:val="19"/>
          <w:szCs w:val="19"/>
          <w:cs/>
          <w:lang w:val="en-GB"/>
        </w:rPr>
        <w:t xml:space="preserve"> </w:t>
      </w:r>
      <w:r w:rsidRPr="00934E07">
        <w:rPr>
          <w:rFonts w:ascii="Arial" w:hAnsi="Arial" w:cs="Arial"/>
          <w:sz w:val="19"/>
          <w:szCs w:val="19"/>
          <w:lang w:val="en-GB"/>
        </w:rPr>
        <w:t>basis since September 2023</w:t>
      </w:r>
      <w:r w:rsidRPr="00934E07">
        <w:rPr>
          <w:rFonts w:ascii="Arial" w:hAnsi="Arial" w:cs="Arial"/>
          <w:sz w:val="19"/>
          <w:szCs w:val="19"/>
          <w:cs/>
          <w:lang w:val="en-GB"/>
        </w:rPr>
        <w:t xml:space="preserve"> </w:t>
      </w:r>
      <w:r w:rsidRPr="00934E07">
        <w:rPr>
          <w:rFonts w:ascii="Arial" w:hAnsi="Arial" w:cs="Arial"/>
          <w:sz w:val="19"/>
          <w:szCs w:val="19"/>
          <w:lang w:val="en-GB"/>
        </w:rPr>
        <w:t>until May 2024</w:t>
      </w:r>
      <w:r w:rsidRPr="00934E07">
        <w:rPr>
          <w:rFonts w:ascii="Arial" w:hAnsi="Arial" w:cs="Arial" w:hint="cs"/>
          <w:sz w:val="19"/>
          <w:szCs w:val="19"/>
          <w:cs/>
          <w:lang w:val="en-GB"/>
        </w:rPr>
        <w:t xml:space="preserve"> </w:t>
      </w:r>
      <w:r w:rsidRPr="00934E07">
        <w:rPr>
          <w:rFonts w:ascii="Arial" w:hAnsi="Arial" w:cs="Arial"/>
          <w:sz w:val="19"/>
          <w:szCs w:val="19"/>
          <w:lang w:val="en-GB"/>
        </w:rPr>
        <w:t>which the Company will receive such share profits for total amount of USD 9 million</w:t>
      </w:r>
      <w:r w:rsidRPr="00934E07">
        <w:rPr>
          <w:rFonts w:ascii="Arial" w:hAnsi="Arial" w:cs="Arial"/>
          <w:sz w:val="19"/>
          <w:szCs w:val="19"/>
          <w:cs/>
          <w:lang w:val="en-GB"/>
        </w:rPr>
        <w:t>.</w:t>
      </w:r>
    </w:p>
    <w:p w14:paraId="3815488B" w14:textId="77777777" w:rsidR="0089398C" w:rsidRPr="00934E07" w:rsidRDefault="0089398C" w:rsidP="003D6632">
      <w:pPr>
        <w:pStyle w:val="BlockText"/>
        <w:spacing w:before="0" w:after="0" w:line="360" w:lineRule="auto"/>
        <w:ind w:left="1242" w:right="0" w:firstLine="0"/>
        <w:jc w:val="thaiDistribute"/>
        <w:rPr>
          <w:rFonts w:ascii="Arial" w:hAnsi="Arial" w:cs="Arial"/>
          <w:sz w:val="19"/>
          <w:szCs w:val="19"/>
          <w:lang w:val="en-GB"/>
        </w:rPr>
      </w:pPr>
    </w:p>
    <w:p w14:paraId="7F4B4810" w14:textId="3B558A8B" w:rsidR="008A2B9C" w:rsidRPr="00934E07" w:rsidRDefault="005A3B92" w:rsidP="008A2B9C">
      <w:pPr>
        <w:pStyle w:val="BlockText"/>
        <w:numPr>
          <w:ilvl w:val="0"/>
          <w:numId w:val="32"/>
        </w:numPr>
        <w:spacing w:before="0" w:after="0" w:line="360" w:lineRule="auto"/>
        <w:ind w:right="0"/>
        <w:jc w:val="thaiDistribute"/>
        <w:rPr>
          <w:rFonts w:ascii="Arial" w:hAnsi="Arial" w:cs="Arial"/>
          <w:sz w:val="19"/>
          <w:szCs w:val="19"/>
          <w:lang w:val="en-GB"/>
        </w:rPr>
      </w:pPr>
      <w:r w:rsidRPr="00934E07">
        <w:rPr>
          <w:rFonts w:ascii="Arial" w:hAnsi="Arial" w:cs="Arial"/>
          <w:sz w:val="19"/>
          <w:szCs w:val="19"/>
          <w:lang w:val="en-GB"/>
        </w:rPr>
        <w:t xml:space="preserve">The Company has mutually agreed with joint venture partners upon construction projects under the name of 2 joint ventures. According to the agreements, the other joint venturers </w:t>
      </w:r>
      <w:proofErr w:type="gramStart"/>
      <w:r w:rsidRPr="00934E07">
        <w:rPr>
          <w:rFonts w:ascii="Arial" w:hAnsi="Arial" w:cs="Arial"/>
          <w:sz w:val="19"/>
          <w:szCs w:val="19"/>
          <w:lang w:val="en-GB"/>
        </w:rPr>
        <w:t>have to</w:t>
      </w:r>
      <w:proofErr w:type="gramEnd"/>
      <w:r w:rsidRPr="00934E07">
        <w:rPr>
          <w:rFonts w:ascii="Arial" w:hAnsi="Arial" w:cs="Arial"/>
          <w:sz w:val="19"/>
          <w:szCs w:val="19"/>
          <w:lang w:val="en-GB"/>
        </w:rPr>
        <w:t xml:space="preserve"> responsible for all liabilities and risks until the completion of the works which included loss from operations. The Company's management, therefore, no longer recognize share of losses from </w:t>
      </w:r>
      <w:r w:rsidR="00AA733F">
        <w:rPr>
          <w:rFonts w:ascii="Arial" w:hAnsi="Arial" w:cs="Arial"/>
          <w:sz w:val="19"/>
          <w:szCs w:val="19"/>
          <w:lang w:val="en-GB"/>
        </w:rPr>
        <w:t xml:space="preserve">       </w:t>
      </w:r>
      <w:r w:rsidRPr="00934E07">
        <w:rPr>
          <w:rFonts w:ascii="Arial" w:hAnsi="Arial" w:cs="Arial"/>
          <w:sz w:val="19"/>
          <w:szCs w:val="19"/>
          <w:lang w:val="en-GB"/>
        </w:rPr>
        <w:t xml:space="preserve">2 joint ventures. However, the Company still have jointly control in these joint ventures. </w:t>
      </w:r>
    </w:p>
    <w:p w14:paraId="0618816E" w14:textId="77777777" w:rsidR="008A2B9C" w:rsidRPr="00934E07" w:rsidRDefault="008A2B9C" w:rsidP="00AA733F">
      <w:pPr>
        <w:pStyle w:val="ListParagraph"/>
        <w:spacing w:line="360" w:lineRule="auto"/>
        <w:rPr>
          <w:rFonts w:ascii="Arial" w:hAnsi="Arial" w:cs="Arial"/>
          <w:sz w:val="19"/>
          <w:szCs w:val="19"/>
          <w:lang w:val="en-GB"/>
        </w:rPr>
      </w:pPr>
    </w:p>
    <w:p w14:paraId="1E4AF0DA" w14:textId="77777777" w:rsidR="005A3B92" w:rsidRPr="00934E07" w:rsidRDefault="005A3B92" w:rsidP="00AA733F">
      <w:pPr>
        <w:pStyle w:val="ListParagraph"/>
        <w:spacing w:line="360" w:lineRule="auto"/>
        <w:ind w:left="918" w:right="-143"/>
        <w:jc w:val="thaiDistribute"/>
        <w:rPr>
          <w:rFonts w:ascii="Arial" w:hAnsi="Arial" w:cs="Browallia New"/>
          <w:b/>
          <w:bCs/>
          <w:sz w:val="19"/>
          <w:szCs w:val="24"/>
        </w:rPr>
      </w:pPr>
      <w:r w:rsidRPr="00934E07">
        <w:rPr>
          <w:rFonts w:ascii="Arial" w:hAnsi="Arial" w:cs="Arial"/>
          <w:b/>
          <w:bCs/>
          <w:sz w:val="19"/>
          <w:szCs w:val="19"/>
        </w:rPr>
        <w:t xml:space="preserve">Share profits from </w:t>
      </w:r>
      <w:r w:rsidRPr="00934E07">
        <w:rPr>
          <w:rFonts w:ascii="Arial" w:hAnsi="Arial" w:cs="Browallia New"/>
          <w:b/>
          <w:bCs/>
          <w:sz w:val="19"/>
          <w:szCs w:val="24"/>
        </w:rPr>
        <w:t xml:space="preserve">joint </w:t>
      </w:r>
      <w:proofErr w:type="gramStart"/>
      <w:r w:rsidRPr="00934E07">
        <w:rPr>
          <w:rFonts w:ascii="Arial" w:hAnsi="Arial" w:cs="Browallia New"/>
          <w:b/>
          <w:bCs/>
          <w:sz w:val="19"/>
          <w:szCs w:val="24"/>
        </w:rPr>
        <w:t>ventures</w:t>
      </w:r>
      <w:proofErr w:type="gramEnd"/>
    </w:p>
    <w:p w14:paraId="3C0691D2" w14:textId="77777777" w:rsidR="005A3B92" w:rsidRPr="00934E07" w:rsidRDefault="005A3B92" w:rsidP="00AA733F">
      <w:pPr>
        <w:pStyle w:val="ListParagraph"/>
        <w:spacing w:line="360" w:lineRule="auto"/>
        <w:ind w:left="918" w:right="-143"/>
        <w:jc w:val="thaiDistribute"/>
        <w:rPr>
          <w:rFonts w:ascii="Arial" w:hAnsi="Arial" w:cs="Arial"/>
          <w:sz w:val="19"/>
          <w:szCs w:val="19"/>
        </w:rPr>
      </w:pPr>
    </w:p>
    <w:p w14:paraId="6314E8B9" w14:textId="77777777" w:rsidR="005A3B92" w:rsidRPr="00934E07" w:rsidRDefault="005A3B92" w:rsidP="00AA733F">
      <w:pPr>
        <w:pStyle w:val="ListParagraph"/>
        <w:spacing w:line="360" w:lineRule="auto"/>
        <w:ind w:left="918" w:right="-143"/>
        <w:jc w:val="thaiDistribute"/>
        <w:rPr>
          <w:rFonts w:ascii="Arial" w:hAnsi="Arial" w:cs="Arial"/>
          <w:sz w:val="19"/>
          <w:szCs w:val="19"/>
        </w:rPr>
      </w:pPr>
      <w:r w:rsidRPr="00934E07">
        <w:rPr>
          <w:rFonts w:ascii="Arial" w:hAnsi="Arial" w:cs="Arial"/>
          <w:i/>
          <w:iCs/>
          <w:sz w:val="19"/>
          <w:szCs w:val="19"/>
          <w:lang w:val="en-GB"/>
        </w:rPr>
        <w:t>CMC/ITD/SOND DA Joint Venture</w:t>
      </w:r>
    </w:p>
    <w:p w14:paraId="25A06139" w14:textId="77777777" w:rsidR="008E7AB4" w:rsidRPr="008E7AB4" w:rsidRDefault="008E7AB4" w:rsidP="00AA733F">
      <w:pPr>
        <w:pStyle w:val="ListParagraph"/>
        <w:spacing w:line="360" w:lineRule="auto"/>
        <w:ind w:left="918" w:right="-143"/>
        <w:jc w:val="thaiDistribute"/>
        <w:rPr>
          <w:rFonts w:ascii="Arial" w:eastAsia="Arial Unicode MS" w:hAnsi="Arial" w:cs="Arial"/>
          <w:sz w:val="16"/>
          <w:szCs w:val="16"/>
          <w:lang w:val="en-GB"/>
        </w:rPr>
      </w:pPr>
    </w:p>
    <w:p w14:paraId="3430ED54" w14:textId="08AE668A" w:rsidR="005A3B92" w:rsidRPr="000E01E1" w:rsidRDefault="005A3B92" w:rsidP="00AA733F">
      <w:pPr>
        <w:pStyle w:val="ListParagraph"/>
        <w:spacing w:line="360" w:lineRule="auto"/>
        <w:ind w:left="918" w:right="-143"/>
        <w:jc w:val="thaiDistribute"/>
        <w:rPr>
          <w:rFonts w:ascii="Arial" w:hAnsi="Arial" w:cs="Arial"/>
          <w:sz w:val="19"/>
          <w:szCs w:val="19"/>
        </w:rPr>
      </w:pPr>
      <w:r w:rsidRPr="000E01E1">
        <w:rPr>
          <w:rFonts w:ascii="Arial" w:eastAsia="Arial Unicode MS" w:hAnsi="Arial" w:cs="Arial"/>
          <w:sz w:val="19"/>
          <w:szCs w:val="19"/>
          <w:lang w:val="en-GB"/>
        </w:rPr>
        <w:t xml:space="preserve">During the year 2023, the Partners’ meeting of CMC/ITD/SONGDA </w:t>
      </w:r>
      <w:r w:rsidR="000E01E1" w:rsidRPr="000E01E1">
        <w:rPr>
          <w:rFonts w:ascii="Arial" w:hAnsi="Arial" w:cs="Arial"/>
          <w:sz w:val="19"/>
          <w:szCs w:val="19"/>
          <w:lang w:val="en-GB"/>
        </w:rPr>
        <w:t>Joint Venture</w:t>
      </w:r>
      <w:r w:rsidRPr="000E01E1">
        <w:rPr>
          <w:rFonts w:ascii="Arial" w:eastAsia="Arial Unicode MS" w:hAnsi="Arial" w:cs="Arial"/>
          <w:sz w:val="19"/>
          <w:szCs w:val="19"/>
          <w:lang w:val="en-GB"/>
        </w:rPr>
        <w:t>, a joint venture the Group passed a resolution to pay share profits for indemnity amounts of Baht 96.24 million (Equivalent USD 2.7 million) to the Company.</w:t>
      </w:r>
    </w:p>
    <w:p w14:paraId="5977DACE" w14:textId="77777777" w:rsidR="00986827" w:rsidRPr="00934E07" w:rsidRDefault="00986827" w:rsidP="00AA733F">
      <w:pPr>
        <w:pStyle w:val="ListParagraph"/>
        <w:spacing w:line="360" w:lineRule="auto"/>
        <w:ind w:left="918" w:right="15"/>
        <w:jc w:val="thaiDistribute"/>
        <w:rPr>
          <w:rFonts w:ascii="Arial" w:eastAsia="Arial Unicode MS" w:hAnsi="Arial" w:cstheme="minorBidi"/>
          <w:sz w:val="19"/>
          <w:szCs w:val="19"/>
          <w:lang w:val="en-GB"/>
        </w:rPr>
      </w:pPr>
    </w:p>
    <w:p w14:paraId="19750B0B" w14:textId="012CA736" w:rsidR="00090E0B" w:rsidRPr="008E7AB4" w:rsidRDefault="00090E0B" w:rsidP="008E7AB4">
      <w:pPr>
        <w:pStyle w:val="ListParagraph"/>
        <w:spacing w:line="360" w:lineRule="auto"/>
        <w:ind w:left="918" w:right="-143"/>
        <w:jc w:val="thaiDistribute"/>
        <w:rPr>
          <w:rFonts w:ascii="Arial" w:eastAsia="Arial Unicode MS" w:hAnsi="Arial" w:cs="Arial"/>
          <w:i/>
          <w:iCs/>
          <w:sz w:val="19"/>
          <w:szCs w:val="19"/>
          <w:cs/>
          <w:lang w:val="en-GB"/>
        </w:rPr>
      </w:pPr>
      <w:r w:rsidRPr="008E7AB4">
        <w:rPr>
          <w:rFonts w:ascii="Arial" w:eastAsia="Arial Unicode MS" w:hAnsi="Arial" w:cs="Arial"/>
          <w:i/>
          <w:iCs/>
          <w:sz w:val="19"/>
          <w:szCs w:val="19"/>
          <w:lang w:val="en-GB"/>
        </w:rPr>
        <w:t>CEC-ITD Cem-TPL Joint Venture</w:t>
      </w:r>
      <w:r w:rsidRPr="008E7AB4">
        <w:rPr>
          <w:rFonts w:ascii="Arial" w:eastAsia="Arial Unicode MS" w:hAnsi="Arial" w:cs="Arial" w:hint="cs"/>
          <w:i/>
          <w:iCs/>
          <w:sz w:val="19"/>
          <w:szCs w:val="19"/>
          <w:lang w:val="en-GB"/>
        </w:rPr>
        <w:t xml:space="preserve"> </w:t>
      </w:r>
    </w:p>
    <w:p w14:paraId="072CADF2" w14:textId="77777777" w:rsidR="008E7AB4" w:rsidRPr="008E7AB4" w:rsidRDefault="008E7AB4" w:rsidP="008E7AB4">
      <w:pPr>
        <w:pStyle w:val="ListParagraph"/>
        <w:spacing w:line="360" w:lineRule="auto"/>
        <w:ind w:left="918" w:right="-143"/>
        <w:jc w:val="thaiDistribute"/>
        <w:rPr>
          <w:rFonts w:ascii="Arial" w:hAnsi="Arial" w:cs="Arial"/>
          <w:sz w:val="19"/>
          <w:szCs w:val="19"/>
          <w:lang w:val="en-GB"/>
        </w:rPr>
      </w:pPr>
    </w:p>
    <w:p w14:paraId="13A38E96" w14:textId="289F6D31" w:rsidR="00986827" w:rsidRPr="000E01E1" w:rsidRDefault="00090E0B" w:rsidP="008E7AB4">
      <w:pPr>
        <w:pStyle w:val="ListParagraph"/>
        <w:spacing w:line="360" w:lineRule="auto"/>
        <w:ind w:left="918" w:right="-143"/>
        <w:jc w:val="thaiDistribute"/>
        <w:rPr>
          <w:rFonts w:ascii="Arial" w:hAnsi="Arial" w:cs="Arial"/>
          <w:sz w:val="19"/>
          <w:szCs w:val="19"/>
        </w:rPr>
      </w:pPr>
      <w:r w:rsidRPr="008E7AB4">
        <w:rPr>
          <w:rFonts w:ascii="Arial" w:eastAsia="Arial Unicode MS" w:hAnsi="Arial" w:cs="Arial"/>
          <w:sz w:val="19"/>
          <w:szCs w:val="19"/>
          <w:lang w:val="en-GB"/>
        </w:rPr>
        <w:t>During the year 2023, the Partners’ meeting of CEC-ITD Cem-TPL</w:t>
      </w:r>
      <w:r w:rsidR="000E01E1" w:rsidRPr="008E7AB4">
        <w:rPr>
          <w:rFonts w:ascii="Arial" w:eastAsia="Arial Unicode MS" w:hAnsi="Arial" w:cs="Arial"/>
          <w:sz w:val="19"/>
          <w:szCs w:val="19"/>
          <w:lang w:val="en-GB"/>
        </w:rPr>
        <w:t xml:space="preserve"> </w:t>
      </w:r>
      <w:r w:rsidR="000E01E1" w:rsidRPr="000E01E1">
        <w:rPr>
          <w:rFonts w:ascii="Arial" w:hAnsi="Arial" w:cs="Arial"/>
          <w:sz w:val="19"/>
          <w:szCs w:val="19"/>
          <w:lang w:val="en-GB"/>
        </w:rPr>
        <w:t>Joint Venture</w:t>
      </w:r>
      <w:r w:rsidRPr="008E7AB4">
        <w:rPr>
          <w:rFonts w:ascii="Arial" w:eastAsia="Arial Unicode MS" w:hAnsi="Arial" w:cs="Arial"/>
          <w:sz w:val="19"/>
          <w:szCs w:val="19"/>
          <w:lang w:val="en-GB"/>
        </w:rPr>
        <w:t xml:space="preserve">, a joint venture the Group passed a resolution to pay share profits for indemnity amounts of INR 472.65 million (Equivalent THB 201.75 million) </w:t>
      </w:r>
      <w:r w:rsidR="006414B6" w:rsidRPr="008E7AB4">
        <w:rPr>
          <w:rFonts w:ascii="Arial" w:eastAsia="Arial Unicode MS" w:hAnsi="Arial" w:cs="Arial"/>
          <w:sz w:val="19"/>
          <w:szCs w:val="19"/>
          <w:lang w:val="en-GB"/>
        </w:rPr>
        <w:t>to</w:t>
      </w:r>
      <w:r w:rsidR="006414B6" w:rsidRPr="000E01E1">
        <w:rPr>
          <w:rFonts w:ascii="Arial" w:eastAsia="Arial Unicode MS" w:hAnsi="Arial" w:cs="Arial"/>
          <w:sz w:val="19"/>
          <w:szCs w:val="19"/>
          <w:lang w:val="en-GB"/>
        </w:rPr>
        <w:t xml:space="preserve"> </w:t>
      </w:r>
      <w:r w:rsidRPr="000E01E1">
        <w:rPr>
          <w:rFonts w:ascii="Arial" w:eastAsia="Arial Unicode MS" w:hAnsi="Arial" w:cs="Arial"/>
          <w:sz w:val="19"/>
          <w:szCs w:val="19"/>
          <w:lang w:val="en-GB"/>
        </w:rPr>
        <w:t xml:space="preserve">ITD </w:t>
      </w:r>
      <w:r w:rsidR="000C2DC6" w:rsidRPr="000E01E1">
        <w:rPr>
          <w:rFonts w:ascii="Arial" w:eastAsia="Arial Unicode MS" w:hAnsi="Arial" w:cs="Arial"/>
          <w:sz w:val="19"/>
          <w:szCs w:val="19"/>
          <w:lang w:val="en-GB"/>
        </w:rPr>
        <w:t>Cementation</w:t>
      </w:r>
      <w:r w:rsidRPr="000E01E1">
        <w:rPr>
          <w:rFonts w:ascii="Arial" w:eastAsia="Arial Unicode MS" w:hAnsi="Arial" w:cs="Arial"/>
          <w:sz w:val="19"/>
          <w:szCs w:val="19"/>
          <w:lang w:val="en-GB"/>
        </w:rPr>
        <w:t xml:space="preserve"> India Limited</w:t>
      </w:r>
      <w:r w:rsidRPr="000E01E1">
        <w:rPr>
          <w:rFonts w:ascii="Arial" w:eastAsia="Arial Unicode MS" w:hAnsi="Arial" w:cs="Browallia New"/>
          <w:sz w:val="19"/>
          <w:szCs w:val="24"/>
        </w:rPr>
        <w:t>.</w:t>
      </w:r>
    </w:p>
    <w:p w14:paraId="24EE5ABD" w14:textId="77777777" w:rsidR="00961B7A" w:rsidRPr="00934E07" w:rsidRDefault="00961B7A" w:rsidP="00AA733F">
      <w:pPr>
        <w:pStyle w:val="ListParagraph"/>
        <w:spacing w:line="360" w:lineRule="auto"/>
        <w:ind w:left="882" w:right="15" w:hanging="4"/>
        <w:jc w:val="thaiDistribute"/>
        <w:rPr>
          <w:rFonts w:ascii="Arial" w:eastAsia="Arial Unicode MS" w:hAnsi="Arial" w:cs="Browallia New"/>
          <w:sz w:val="19"/>
          <w:szCs w:val="19"/>
          <w:cs/>
        </w:rPr>
      </w:pPr>
    </w:p>
    <w:p w14:paraId="6C695A06" w14:textId="77777777" w:rsidR="0089398C" w:rsidRDefault="0089398C">
      <w:pPr>
        <w:overflowPunct/>
        <w:autoSpaceDE/>
        <w:autoSpaceDN/>
        <w:adjustRightInd/>
        <w:textAlignment w:val="auto"/>
        <w:rPr>
          <w:rFonts w:ascii="Arial" w:hAnsi="Arial" w:cs="Arial"/>
          <w:sz w:val="19"/>
          <w:szCs w:val="19"/>
        </w:rPr>
      </w:pPr>
      <w:r>
        <w:rPr>
          <w:rFonts w:ascii="Arial" w:hAnsi="Arial" w:cs="Arial"/>
          <w:sz w:val="19"/>
          <w:szCs w:val="19"/>
        </w:rPr>
        <w:br w:type="page"/>
      </w:r>
    </w:p>
    <w:p w14:paraId="37BCAFA9" w14:textId="238CD237" w:rsidR="005F78C9" w:rsidRPr="00934E07" w:rsidRDefault="005F78C9" w:rsidP="00502343">
      <w:pPr>
        <w:tabs>
          <w:tab w:val="left" w:pos="851"/>
          <w:tab w:val="left" w:pos="2160"/>
        </w:tabs>
        <w:spacing w:line="360" w:lineRule="auto"/>
        <w:ind w:left="927" w:right="-5" w:hanging="360"/>
        <w:jc w:val="thaiDistribute"/>
        <w:rPr>
          <w:rFonts w:ascii="Arial" w:hAnsi="Arial" w:cs="Arial"/>
          <w:sz w:val="19"/>
          <w:szCs w:val="19"/>
        </w:rPr>
      </w:pPr>
      <w:r w:rsidRPr="00934E07">
        <w:rPr>
          <w:rFonts w:ascii="Arial" w:hAnsi="Arial" w:cs="Arial"/>
          <w:sz w:val="19"/>
          <w:szCs w:val="19"/>
        </w:rPr>
        <w:lastRenderedPageBreak/>
        <w:t xml:space="preserve">Significant financial information of </w:t>
      </w:r>
      <w:r w:rsidRPr="00934E07">
        <w:rPr>
          <w:rFonts w:ascii="Arial" w:hAnsi="Arial" w:cs="Arial"/>
          <w:spacing w:val="-4"/>
          <w:sz w:val="19"/>
          <w:szCs w:val="19"/>
          <w:lang w:val="en-GB"/>
        </w:rPr>
        <w:t xml:space="preserve">joint ventures </w:t>
      </w:r>
      <w:r w:rsidR="00270D68" w:rsidRPr="00934E07">
        <w:rPr>
          <w:rFonts w:ascii="Arial" w:hAnsi="Arial" w:cs="Arial"/>
          <w:spacing w:val="-4"/>
          <w:sz w:val="19"/>
          <w:szCs w:val="19"/>
          <w:lang w:val="en-GB"/>
        </w:rPr>
        <w:t xml:space="preserve">before eliminations </w:t>
      </w:r>
      <w:r w:rsidRPr="00934E07">
        <w:rPr>
          <w:rFonts w:ascii="Arial" w:hAnsi="Arial" w:cs="Arial"/>
          <w:sz w:val="19"/>
          <w:szCs w:val="19"/>
        </w:rPr>
        <w:t xml:space="preserve">are summarized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F02B8" w:rsidRPr="00934E07">
        <w:rPr>
          <w:rFonts w:ascii="Arial" w:hAnsi="Arial" w:cs="Arial"/>
          <w:sz w:val="19"/>
          <w:szCs w:val="19"/>
        </w:rPr>
        <w:t xml:space="preserve"> </w:t>
      </w:r>
      <w:r w:rsidRPr="00934E07">
        <w:rPr>
          <w:rFonts w:ascii="Arial" w:hAnsi="Arial" w:cs="Arial"/>
          <w:sz w:val="19"/>
          <w:szCs w:val="19"/>
          <w:cs/>
        </w:rPr>
        <w:t>:</w:t>
      </w:r>
      <w:proofErr w:type="gramEnd"/>
    </w:p>
    <w:p w14:paraId="04E9EA58" w14:textId="77777777" w:rsidR="006C1192" w:rsidRPr="00934E07" w:rsidRDefault="006C1192" w:rsidP="00111AD6">
      <w:pPr>
        <w:tabs>
          <w:tab w:val="left" w:pos="810"/>
          <w:tab w:val="left" w:pos="2160"/>
        </w:tabs>
        <w:ind w:left="927" w:right="-5" w:hanging="360"/>
        <w:jc w:val="thaiDistribute"/>
        <w:rPr>
          <w:rFonts w:ascii="Arial" w:hAnsi="Arial" w:cs="Arial"/>
          <w:sz w:val="19"/>
          <w:szCs w:val="19"/>
        </w:rPr>
      </w:pPr>
    </w:p>
    <w:tbl>
      <w:tblPr>
        <w:tblStyle w:val="TableGrid"/>
        <w:tblW w:w="902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3273"/>
        <w:gridCol w:w="1276"/>
        <w:gridCol w:w="1133"/>
        <w:gridCol w:w="1137"/>
        <w:gridCol w:w="1129"/>
      </w:tblGrid>
      <w:tr w:rsidR="007968FD" w:rsidRPr="00934E07" w14:paraId="54E669E0" w14:textId="77777777" w:rsidTr="008E7AB4">
        <w:trPr>
          <w:trHeight w:val="68"/>
          <w:tblHeader/>
        </w:trPr>
        <w:tc>
          <w:tcPr>
            <w:tcW w:w="4350" w:type="dxa"/>
            <w:gridSpan w:val="2"/>
          </w:tcPr>
          <w:p w14:paraId="01F55B26" w14:textId="77777777" w:rsidR="004F099B" w:rsidRPr="00934E07" w:rsidRDefault="004F099B" w:rsidP="004F099B">
            <w:pPr>
              <w:pStyle w:val="ListParagraph"/>
              <w:tabs>
                <w:tab w:val="left" w:pos="426"/>
              </w:tabs>
              <w:spacing w:before="60" w:line="276" w:lineRule="auto"/>
              <w:ind w:left="0"/>
              <w:jc w:val="center"/>
              <w:rPr>
                <w:rFonts w:ascii="Arial" w:eastAsia="Arial Unicode MS" w:hAnsi="Arial" w:cs="Arial"/>
                <w:sz w:val="16"/>
                <w:szCs w:val="16"/>
                <w:lang w:val="en-GB"/>
              </w:rPr>
            </w:pPr>
          </w:p>
        </w:tc>
        <w:tc>
          <w:tcPr>
            <w:tcW w:w="2409" w:type="dxa"/>
            <w:gridSpan w:val="2"/>
          </w:tcPr>
          <w:p w14:paraId="3CB67089" w14:textId="77777777" w:rsidR="004F099B" w:rsidRPr="00934E07" w:rsidRDefault="004F099B" w:rsidP="004F099B">
            <w:pPr>
              <w:pStyle w:val="ListParagraph"/>
              <w:tabs>
                <w:tab w:val="left" w:pos="426"/>
              </w:tabs>
              <w:spacing w:before="60" w:line="276" w:lineRule="auto"/>
              <w:ind w:left="0"/>
              <w:jc w:val="center"/>
              <w:rPr>
                <w:rFonts w:ascii="Arial" w:eastAsia="Arial Unicode MS" w:hAnsi="Arial" w:cs="Arial"/>
                <w:sz w:val="16"/>
                <w:szCs w:val="16"/>
                <w:lang w:val="en-GB"/>
              </w:rPr>
            </w:pPr>
          </w:p>
        </w:tc>
        <w:tc>
          <w:tcPr>
            <w:tcW w:w="2266" w:type="dxa"/>
            <w:gridSpan w:val="2"/>
          </w:tcPr>
          <w:p w14:paraId="3E08064C" w14:textId="26CF29B1" w:rsidR="004F099B" w:rsidRPr="00934E07" w:rsidRDefault="004F099B" w:rsidP="004F099B">
            <w:pPr>
              <w:overflowPunct/>
              <w:autoSpaceDE/>
              <w:autoSpaceDN/>
              <w:adjustRightInd/>
              <w:jc w:val="center"/>
              <w:textAlignment w:val="auto"/>
              <w:rPr>
                <w:rFonts w:ascii="Arial" w:hAnsi="Arial" w:cs="Arial"/>
                <w:sz w:val="16"/>
                <w:szCs w:val="16"/>
                <w:lang w:val="en-GB"/>
              </w:rPr>
            </w:pPr>
            <w:r w:rsidRPr="00934E07">
              <w:rPr>
                <w:rFonts w:ascii="Arial" w:hAnsi="Arial" w:cs="Arial"/>
                <w:sz w:val="16"/>
                <w:szCs w:val="16"/>
                <w:cs/>
              </w:rPr>
              <w:t>(</w:t>
            </w:r>
            <w:r w:rsidRPr="00934E07">
              <w:rPr>
                <w:rFonts w:ascii="Arial" w:hAnsi="Arial" w:cs="Arial"/>
                <w:sz w:val="16"/>
                <w:szCs w:val="16"/>
              </w:rPr>
              <w:t xml:space="preserve">Unit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270D68" w:rsidRPr="00934E07" w14:paraId="611ED993" w14:textId="77777777" w:rsidTr="008E7AB4">
        <w:trPr>
          <w:trHeight w:val="68"/>
          <w:tblHeader/>
        </w:trPr>
        <w:tc>
          <w:tcPr>
            <w:tcW w:w="4350" w:type="dxa"/>
            <w:gridSpan w:val="2"/>
          </w:tcPr>
          <w:p w14:paraId="3C1AA20C" w14:textId="77777777" w:rsidR="00270D68" w:rsidRPr="00934E07" w:rsidRDefault="00270D68" w:rsidP="004F099B">
            <w:pPr>
              <w:pStyle w:val="ListParagraph"/>
              <w:tabs>
                <w:tab w:val="left" w:pos="426"/>
              </w:tabs>
              <w:spacing w:before="60" w:line="276" w:lineRule="auto"/>
              <w:ind w:left="0"/>
              <w:jc w:val="center"/>
              <w:rPr>
                <w:rFonts w:ascii="Arial" w:eastAsia="Arial Unicode MS" w:hAnsi="Arial" w:cs="Arial"/>
                <w:sz w:val="16"/>
                <w:szCs w:val="16"/>
                <w:lang w:val="en-GB"/>
              </w:rPr>
            </w:pPr>
          </w:p>
        </w:tc>
        <w:tc>
          <w:tcPr>
            <w:tcW w:w="4675" w:type="dxa"/>
            <w:gridSpan w:val="4"/>
          </w:tcPr>
          <w:p w14:paraId="5534AEB3" w14:textId="618EA047" w:rsidR="00270D68" w:rsidRPr="00934E07" w:rsidRDefault="00270D68" w:rsidP="004F099B">
            <w:pPr>
              <w:overflowPunct/>
              <w:autoSpaceDE/>
              <w:autoSpaceDN/>
              <w:adjustRightInd/>
              <w:jc w:val="center"/>
              <w:textAlignment w:val="auto"/>
              <w:rPr>
                <w:rFonts w:ascii="Arial" w:hAnsi="Arial" w:cs="Arial"/>
                <w:sz w:val="16"/>
                <w:szCs w:val="16"/>
                <w:cs/>
              </w:rPr>
            </w:pPr>
            <w:r w:rsidRPr="00934E07">
              <w:rPr>
                <w:rFonts w:ascii="Arial" w:hAnsi="Arial" w:cs="Arial"/>
                <w:sz w:val="16"/>
                <w:szCs w:val="16"/>
              </w:rPr>
              <w:t>For the year ended 31 December</w:t>
            </w:r>
          </w:p>
        </w:tc>
      </w:tr>
      <w:tr w:rsidR="004F099B" w:rsidRPr="00934E07" w14:paraId="62700B98" w14:textId="77777777" w:rsidTr="008E7AB4">
        <w:trPr>
          <w:trHeight w:val="68"/>
          <w:tblHeader/>
        </w:trPr>
        <w:tc>
          <w:tcPr>
            <w:tcW w:w="4350" w:type="dxa"/>
            <w:gridSpan w:val="2"/>
          </w:tcPr>
          <w:p w14:paraId="08633B36" w14:textId="77777777" w:rsidR="004F099B" w:rsidRPr="00934E07" w:rsidRDefault="004F099B" w:rsidP="004F099B">
            <w:pPr>
              <w:pStyle w:val="ListParagraph"/>
              <w:tabs>
                <w:tab w:val="left" w:pos="426"/>
              </w:tabs>
              <w:spacing w:before="60" w:line="276" w:lineRule="auto"/>
              <w:ind w:left="0"/>
              <w:jc w:val="center"/>
              <w:rPr>
                <w:rFonts w:ascii="Arial" w:eastAsia="Arial Unicode MS" w:hAnsi="Arial" w:cs="Arial"/>
                <w:sz w:val="16"/>
                <w:szCs w:val="16"/>
                <w:lang w:val="en-GB"/>
              </w:rPr>
            </w:pPr>
          </w:p>
        </w:tc>
        <w:tc>
          <w:tcPr>
            <w:tcW w:w="2409" w:type="dxa"/>
            <w:gridSpan w:val="2"/>
          </w:tcPr>
          <w:p w14:paraId="4EA567BA" w14:textId="77777777"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hAnsi="Arial" w:cs="Arial"/>
                <w:sz w:val="16"/>
                <w:szCs w:val="16"/>
              </w:rPr>
            </w:pPr>
            <w:r w:rsidRPr="00934E07">
              <w:rPr>
                <w:rFonts w:ascii="Arial" w:hAnsi="Arial" w:cs="Arial"/>
                <w:sz w:val="16"/>
                <w:szCs w:val="16"/>
              </w:rPr>
              <w:t>Joint ventures</w:t>
            </w:r>
          </w:p>
          <w:p w14:paraId="61E33E4A" w14:textId="6ED3CE7C"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eastAsia="Arial Unicode MS" w:hAnsi="Arial" w:cs="Arial"/>
                <w:sz w:val="16"/>
                <w:szCs w:val="16"/>
                <w:lang w:val="en-GB"/>
              </w:rPr>
            </w:pPr>
            <w:r w:rsidRPr="00934E07">
              <w:rPr>
                <w:rFonts w:ascii="Arial" w:hAnsi="Arial" w:cs="Arial"/>
                <w:sz w:val="16"/>
                <w:szCs w:val="16"/>
              </w:rPr>
              <w:t xml:space="preserve"> in Thailand</w:t>
            </w:r>
          </w:p>
        </w:tc>
        <w:tc>
          <w:tcPr>
            <w:tcW w:w="2266" w:type="dxa"/>
            <w:gridSpan w:val="2"/>
          </w:tcPr>
          <w:p w14:paraId="7437FD81" w14:textId="77777777"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hAnsi="Arial" w:cs="Arial"/>
                <w:sz w:val="16"/>
                <w:szCs w:val="16"/>
              </w:rPr>
            </w:pPr>
            <w:r w:rsidRPr="00934E07">
              <w:rPr>
                <w:rFonts w:ascii="Arial" w:hAnsi="Arial" w:cs="Arial"/>
                <w:sz w:val="16"/>
                <w:szCs w:val="16"/>
              </w:rPr>
              <w:t>Joint ventures</w:t>
            </w:r>
          </w:p>
          <w:p w14:paraId="65D97525" w14:textId="02666A97"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hAnsi="Arial" w:cs="Arial"/>
                <w:sz w:val="16"/>
                <w:szCs w:val="16"/>
              </w:rPr>
            </w:pPr>
            <w:r w:rsidRPr="00934E07">
              <w:rPr>
                <w:rFonts w:ascii="Arial" w:hAnsi="Arial" w:cs="Arial"/>
                <w:sz w:val="16"/>
                <w:szCs w:val="16"/>
              </w:rPr>
              <w:t>in Oversea</w:t>
            </w:r>
          </w:p>
        </w:tc>
      </w:tr>
      <w:tr w:rsidR="004F099B" w:rsidRPr="00934E07" w14:paraId="2F99D497" w14:textId="77777777" w:rsidTr="008E7AB4">
        <w:trPr>
          <w:tblHeader/>
        </w:trPr>
        <w:tc>
          <w:tcPr>
            <w:tcW w:w="1077" w:type="dxa"/>
          </w:tcPr>
          <w:p w14:paraId="7F79A96C" w14:textId="77777777" w:rsidR="004F099B" w:rsidRPr="00934E07" w:rsidRDefault="004F099B" w:rsidP="004F099B">
            <w:pPr>
              <w:pStyle w:val="ListParagraph"/>
              <w:tabs>
                <w:tab w:val="left" w:pos="426"/>
              </w:tabs>
              <w:spacing w:before="60" w:line="276" w:lineRule="auto"/>
              <w:ind w:left="0"/>
              <w:jc w:val="center"/>
              <w:rPr>
                <w:rFonts w:ascii="Arial" w:eastAsia="Arial Unicode MS" w:hAnsi="Arial" w:cs="Arial"/>
                <w:sz w:val="16"/>
                <w:szCs w:val="16"/>
              </w:rPr>
            </w:pPr>
          </w:p>
        </w:tc>
        <w:tc>
          <w:tcPr>
            <w:tcW w:w="3273" w:type="dxa"/>
          </w:tcPr>
          <w:p w14:paraId="796580F4" w14:textId="77777777" w:rsidR="004F099B" w:rsidRPr="00934E07" w:rsidRDefault="004F099B" w:rsidP="004F099B">
            <w:pPr>
              <w:pStyle w:val="ListParagraph"/>
              <w:tabs>
                <w:tab w:val="left" w:pos="426"/>
              </w:tabs>
              <w:spacing w:before="60" w:line="276" w:lineRule="auto"/>
              <w:ind w:left="0"/>
              <w:jc w:val="center"/>
              <w:rPr>
                <w:rFonts w:ascii="Arial" w:eastAsia="Arial Unicode MS" w:hAnsi="Arial" w:cs="Arial"/>
                <w:sz w:val="16"/>
                <w:szCs w:val="16"/>
                <w:lang w:val="en-GB"/>
              </w:rPr>
            </w:pPr>
          </w:p>
        </w:tc>
        <w:tc>
          <w:tcPr>
            <w:tcW w:w="1276" w:type="dxa"/>
          </w:tcPr>
          <w:p w14:paraId="4611000F" w14:textId="77777777"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eastAsia="Arial Unicode MS" w:hAnsi="Arial" w:cs="Arial"/>
                <w:sz w:val="16"/>
                <w:szCs w:val="16"/>
                <w:lang w:val="en-GB"/>
              </w:rPr>
            </w:pPr>
            <w:r w:rsidRPr="00934E07">
              <w:rPr>
                <w:rFonts w:ascii="Arial" w:eastAsia="Arial Unicode MS" w:hAnsi="Arial" w:cs="Arial"/>
                <w:sz w:val="16"/>
                <w:szCs w:val="16"/>
              </w:rPr>
              <w:t>2023</w:t>
            </w:r>
          </w:p>
        </w:tc>
        <w:tc>
          <w:tcPr>
            <w:tcW w:w="1133" w:type="dxa"/>
          </w:tcPr>
          <w:p w14:paraId="153C1D30" w14:textId="77777777"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eastAsia="Arial Unicode MS" w:hAnsi="Arial" w:cs="Arial"/>
                <w:sz w:val="16"/>
                <w:szCs w:val="16"/>
                <w:lang w:val="en-GB"/>
              </w:rPr>
            </w:pPr>
            <w:r w:rsidRPr="00934E07">
              <w:rPr>
                <w:rFonts w:ascii="Arial" w:eastAsia="Arial Unicode MS" w:hAnsi="Arial" w:cs="Arial"/>
                <w:sz w:val="16"/>
                <w:szCs w:val="16"/>
              </w:rPr>
              <w:t>2022</w:t>
            </w:r>
          </w:p>
        </w:tc>
        <w:tc>
          <w:tcPr>
            <w:tcW w:w="1137" w:type="dxa"/>
          </w:tcPr>
          <w:p w14:paraId="3E3876D5" w14:textId="77777777"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eastAsia="Arial Unicode MS" w:hAnsi="Arial" w:cs="Arial"/>
                <w:sz w:val="16"/>
                <w:szCs w:val="16"/>
              </w:rPr>
            </w:pPr>
            <w:r w:rsidRPr="00934E07">
              <w:rPr>
                <w:rFonts w:ascii="Arial" w:eastAsia="Arial Unicode MS" w:hAnsi="Arial" w:cs="Arial"/>
                <w:sz w:val="16"/>
                <w:szCs w:val="16"/>
              </w:rPr>
              <w:t>2023</w:t>
            </w:r>
          </w:p>
        </w:tc>
        <w:tc>
          <w:tcPr>
            <w:tcW w:w="1129" w:type="dxa"/>
          </w:tcPr>
          <w:p w14:paraId="17338C4B" w14:textId="77777777" w:rsidR="004F099B" w:rsidRPr="00934E07" w:rsidRDefault="004F099B" w:rsidP="004F099B">
            <w:pPr>
              <w:pStyle w:val="ListParagraph"/>
              <w:pBdr>
                <w:bottom w:val="single" w:sz="4" w:space="1" w:color="auto"/>
              </w:pBdr>
              <w:tabs>
                <w:tab w:val="left" w:pos="426"/>
              </w:tabs>
              <w:spacing w:before="60" w:line="276" w:lineRule="auto"/>
              <w:ind w:left="0"/>
              <w:jc w:val="center"/>
              <w:rPr>
                <w:rFonts w:ascii="Arial" w:eastAsia="Arial Unicode MS" w:hAnsi="Arial" w:cs="Arial"/>
                <w:sz w:val="16"/>
                <w:szCs w:val="16"/>
              </w:rPr>
            </w:pPr>
            <w:r w:rsidRPr="00934E07">
              <w:rPr>
                <w:rFonts w:ascii="Arial" w:eastAsia="Arial Unicode MS" w:hAnsi="Arial" w:cs="Arial"/>
                <w:sz w:val="16"/>
                <w:szCs w:val="16"/>
              </w:rPr>
              <w:t>2022</w:t>
            </w:r>
          </w:p>
        </w:tc>
      </w:tr>
      <w:tr w:rsidR="0089398C" w:rsidRPr="00934E07" w14:paraId="2493FCA9" w14:textId="77777777" w:rsidTr="008E7AB4">
        <w:tc>
          <w:tcPr>
            <w:tcW w:w="4350" w:type="dxa"/>
            <w:gridSpan w:val="2"/>
          </w:tcPr>
          <w:p w14:paraId="1885D46E" w14:textId="77777777" w:rsidR="0089398C" w:rsidRPr="00934E07" w:rsidRDefault="0089398C" w:rsidP="00606BF2">
            <w:pPr>
              <w:pStyle w:val="ListParagraph"/>
              <w:tabs>
                <w:tab w:val="left" w:pos="0"/>
                <w:tab w:val="left" w:pos="426"/>
              </w:tabs>
              <w:spacing w:before="60" w:line="276" w:lineRule="auto"/>
              <w:ind w:left="0"/>
              <w:rPr>
                <w:rFonts w:ascii="Arial" w:eastAsia="Arial Unicode MS" w:hAnsi="Arial" w:cs="Arial"/>
                <w:sz w:val="16"/>
                <w:szCs w:val="16"/>
              </w:rPr>
            </w:pPr>
          </w:p>
        </w:tc>
        <w:tc>
          <w:tcPr>
            <w:tcW w:w="1276" w:type="dxa"/>
            <w:vAlign w:val="bottom"/>
          </w:tcPr>
          <w:p w14:paraId="61334771" w14:textId="77777777" w:rsidR="0089398C" w:rsidRPr="00934E07" w:rsidRDefault="0089398C"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3" w:type="dxa"/>
            <w:vAlign w:val="bottom"/>
          </w:tcPr>
          <w:p w14:paraId="07489ED5" w14:textId="77777777" w:rsidR="0089398C" w:rsidRPr="00934E07" w:rsidRDefault="0089398C"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7" w:type="dxa"/>
            <w:vAlign w:val="bottom"/>
          </w:tcPr>
          <w:p w14:paraId="0802109F" w14:textId="77777777" w:rsidR="0089398C" w:rsidRPr="00934E07" w:rsidRDefault="0089398C"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29" w:type="dxa"/>
            <w:vAlign w:val="bottom"/>
          </w:tcPr>
          <w:p w14:paraId="524462ED" w14:textId="77777777" w:rsidR="0089398C" w:rsidRPr="00934E07" w:rsidRDefault="0089398C" w:rsidP="00606BF2">
            <w:pPr>
              <w:pStyle w:val="ListParagraph"/>
              <w:tabs>
                <w:tab w:val="left" w:pos="426"/>
              </w:tabs>
              <w:spacing w:before="60" w:line="276" w:lineRule="auto"/>
              <w:ind w:left="0"/>
              <w:jc w:val="right"/>
              <w:rPr>
                <w:rFonts w:ascii="Arial" w:eastAsia="Arial Unicode MS" w:hAnsi="Arial" w:cs="Arial"/>
                <w:sz w:val="16"/>
                <w:szCs w:val="16"/>
                <w:lang w:val="en-GB"/>
              </w:rPr>
            </w:pPr>
          </w:p>
        </w:tc>
      </w:tr>
      <w:tr w:rsidR="00606BF2" w:rsidRPr="00934E07" w14:paraId="0BCE2689" w14:textId="77777777" w:rsidTr="008E7AB4">
        <w:tc>
          <w:tcPr>
            <w:tcW w:w="4350" w:type="dxa"/>
            <w:gridSpan w:val="2"/>
          </w:tcPr>
          <w:p w14:paraId="3B7D794D" w14:textId="77777777" w:rsidR="00606BF2" w:rsidRPr="00934E07" w:rsidRDefault="00606BF2" w:rsidP="00606BF2">
            <w:pPr>
              <w:pStyle w:val="ListParagraph"/>
              <w:tabs>
                <w:tab w:val="left" w:pos="0"/>
                <w:tab w:val="left" w:pos="426"/>
              </w:tabs>
              <w:spacing w:before="60" w:line="276" w:lineRule="auto"/>
              <w:ind w:left="0"/>
              <w:rPr>
                <w:rFonts w:ascii="Arial" w:eastAsia="Arial Unicode MS" w:hAnsi="Arial" w:cs="Arial"/>
                <w:sz w:val="16"/>
                <w:szCs w:val="16"/>
                <w:lang w:val="en-GB"/>
              </w:rPr>
            </w:pPr>
            <w:r w:rsidRPr="00934E07">
              <w:rPr>
                <w:rFonts w:ascii="Arial" w:eastAsia="Arial Unicode MS" w:hAnsi="Arial" w:cs="Arial"/>
                <w:sz w:val="16"/>
                <w:szCs w:val="16"/>
              </w:rPr>
              <w:t>Cash and cash equivalent</w:t>
            </w:r>
          </w:p>
        </w:tc>
        <w:tc>
          <w:tcPr>
            <w:tcW w:w="1276" w:type="dxa"/>
            <w:vAlign w:val="bottom"/>
          </w:tcPr>
          <w:p w14:paraId="57A34DA5" w14:textId="6588CE75"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16,654</w:t>
            </w:r>
          </w:p>
        </w:tc>
        <w:tc>
          <w:tcPr>
            <w:tcW w:w="1133" w:type="dxa"/>
            <w:vAlign w:val="bottom"/>
          </w:tcPr>
          <w:p w14:paraId="2EE6A881" w14:textId="6554356D"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2,378</w:t>
            </w:r>
          </w:p>
        </w:tc>
        <w:tc>
          <w:tcPr>
            <w:tcW w:w="1137" w:type="dxa"/>
            <w:vAlign w:val="bottom"/>
          </w:tcPr>
          <w:p w14:paraId="61DB367A" w14:textId="142BCE19"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751,792</w:t>
            </w:r>
          </w:p>
        </w:tc>
        <w:tc>
          <w:tcPr>
            <w:tcW w:w="1129" w:type="dxa"/>
            <w:vAlign w:val="bottom"/>
          </w:tcPr>
          <w:p w14:paraId="31C5C974" w14:textId="401AEC4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1,171,907</w:t>
            </w:r>
          </w:p>
        </w:tc>
      </w:tr>
      <w:tr w:rsidR="00606BF2" w:rsidRPr="00934E07" w14:paraId="769319F9" w14:textId="77777777" w:rsidTr="008E7AB4">
        <w:tc>
          <w:tcPr>
            <w:tcW w:w="4350" w:type="dxa"/>
            <w:gridSpan w:val="2"/>
          </w:tcPr>
          <w:p w14:paraId="7EA8FC81"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Other current assets</w:t>
            </w:r>
          </w:p>
        </w:tc>
        <w:tc>
          <w:tcPr>
            <w:tcW w:w="1276" w:type="dxa"/>
            <w:vAlign w:val="bottom"/>
          </w:tcPr>
          <w:p w14:paraId="33EBDD8C" w14:textId="37CBD6D6"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448,490</w:t>
            </w:r>
          </w:p>
        </w:tc>
        <w:tc>
          <w:tcPr>
            <w:tcW w:w="1133" w:type="dxa"/>
            <w:vAlign w:val="bottom"/>
          </w:tcPr>
          <w:p w14:paraId="7A9F00EC" w14:textId="19C75D2B"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403,887</w:t>
            </w:r>
          </w:p>
        </w:tc>
        <w:tc>
          <w:tcPr>
            <w:tcW w:w="1137" w:type="dxa"/>
            <w:vAlign w:val="bottom"/>
          </w:tcPr>
          <w:p w14:paraId="40F35F5C" w14:textId="1A1876B8"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2,692,980</w:t>
            </w:r>
          </w:p>
        </w:tc>
        <w:tc>
          <w:tcPr>
            <w:tcW w:w="1129" w:type="dxa"/>
            <w:vAlign w:val="bottom"/>
          </w:tcPr>
          <w:p w14:paraId="539E2F8D" w14:textId="0D48433C"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3,129,562</w:t>
            </w:r>
          </w:p>
        </w:tc>
      </w:tr>
      <w:tr w:rsidR="00606BF2" w:rsidRPr="00934E07" w14:paraId="427377AE" w14:textId="77777777" w:rsidTr="008E7AB4">
        <w:tc>
          <w:tcPr>
            <w:tcW w:w="4350" w:type="dxa"/>
            <w:gridSpan w:val="2"/>
          </w:tcPr>
          <w:p w14:paraId="045858ED"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Total current assets</w:t>
            </w:r>
          </w:p>
        </w:tc>
        <w:tc>
          <w:tcPr>
            <w:tcW w:w="1276" w:type="dxa"/>
          </w:tcPr>
          <w:p w14:paraId="4C582C20" w14:textId="6FE2268C"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465,144</w:t>
            </w:r>
          </w:p>
        </w:tc>
        <w:tc>
          <w:tcPr>
            <w:tcW w:w="1133" w:type="dxa"/>
          </w:tcPr>
          <w:p w14:paraId="6DA1B205" w14:textId="25E62F00"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406,265</w:t>
            </w:r>
          </w:p>
        </w:tc>
        <w:tc>
          <w:tcPr>
            <w:tcW w:w="1137" w:type="dxa"/>
            <w:vAlign w:val="bottom"/>
          </w:tcPr>
          <w:p w14:paraId="6F376752" w14:textId="151AE3BA"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3,444,772</w:t>
            </w:r>
          </w:p>
        </w:tc>
        <w:tc>
          <w:tcPr>
            <w:tcW w:w="1129" w:type="dxa"/>
            <w:vAlign w:val="bottom"/>
          </w:tcPr>
          <w:p w14:paraId="3B839838" w14:textId="49DDC2AD"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4,301,469</w:t>
            </w:r>
          </w:p>
        </w:tc>
      </w:tr>
      <w:tr w:rsidR="00606BF2" w:rsidRPr="00934E07" w14:paraId="7129C5EC" w14:textId="77777777" w:rsidTr="008E7AB4">
        <w:tc>
          <w:tcPr>
            <w:tcW w:w="4350" w:type="dxa"/>
            <w:gridSpan w:val="2"/>
          </w:tcPr>
          <w:p w14:paraId="62C33828"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p>
        </w:tc>
        <w:tc>
          <w:tcPr>
            <w:tcW w:w="1276" w:type="dxa"/>
          </w:tcPr>
          <w:p w14:paraId="764E5096"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3" w:type="dxa"/>
          </w:tcPr>
          <w:p w14:paraId="35768693"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7" w:type="dxa"/>
            <w:vAlign w:val="bottom"/>
          </w:tcPr>
          <w:p w14:paraId="1F158773"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29" w:type="dxa"/>
            <w:vAlign w:val="bottom"/>
          </w:tcPr>
          <w:p w14:paraId="17FA1CA6"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r>
      <w:tr w:rsidR="00606BF2" w:rsidRPr="00934E07" w14:paraId="1446CF72" w14:textId="77777777" w:rsidTr="008E7AB4">
        <w:tc>
          <w:tcPr>
            <w:tcW w:w="4350" w:type="dxa"/>
            <w:gridSpan w:val="2"/>
          </w:tcPr>
          <w:p w14:paraId="6A9AE2B9"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Non-current assets</w:t>
            </w:r>
          </w:p>
        </w:tc>
        <w:tc>
          <w:tcPr>
            <w:tcW w:w="1276" w:type="dxa"/>
            <w:vAlign w:val="bottom"/>
          </w:tcPr>
          <w:p w14:paraId="52F8B3F0" w14:textId="2CB0EBDD"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4,857</w:t>
            </w:r>
          </w:p>
        </w:tc>
        <w:tc>
          <w:tcPr>
            <w:tcW w:w="1133" w:type="dxa"/>
            <w:vAlign w:val="bottom"/>
          </w:tcPr>
          <w:p w14:paraId="2A1BEB23" w14:textId="55CE65E0"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5,664</w:t>
            </w:r>
          </w:p>
        </w:tc>
        <w:tc>
          <w:tcPr>
            <w:tcW w:w="1137" w:type="dxa"/>
            <w:vAlign w:val="bottom"/>
          </w:tcPr>
          <w:p w14:paraId="0C18553D" w14:textId="7AFC09EE"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1,159,199</w:t>
            </w:r>
          </w:p>
        </w:tc>
        <w:tc>
          <w:tcPr>
            <w:tcW w:w="1129" w:type="dxa"/>
            <w:vAlign w:val="bottom"/>
          </w:tcPr>
          <w:p w14:paraId="1C8ACF7E" w14:textId="1027AC9B"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1,181,082</w:t>
            </w:r>
          </w:p>
        </w:tc>
      </w:tr>
      <w:tr w:rsidR="00606BF2" w:rsidRPr="00934E07" w14:paraId="5DC4F586" w14:textId="77777777" w:rsidTr="008E7AB4">
        <w:tc>
          <w:tcPr>
            <w:tcW w:w="4350" w:type="dxa"/>
            <w:gridSpan w:val="2"/>
          </w:tcPr>
          <w:p w14:paraId="7B910481"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rPr>
            </w:pPr>
            <w:r w:rsidRPr="00934E07">
              <w:rPr>
                <w:rFonts w:ascii="Arial" w:eastAsia="Arial Unicode MS" w:hAnsi="Arial" w:cs="Arial"/>
                <w:sz w:val="16"/>
                <w:szCs w:val="16"/>
              </w:rPr>
              <w:t>Total assets</w:t>
            </w:r>
          </w:p>
        </w:tc>
        <w:tc>
          <w:tcPr>
            <w:tcW w:w="1276" w:type="dxa"/>
            <w:vAlign w:val="bottom"/>
          </w:tcPr>
          <w:p w14:paraId="0566BCA2" w14:textId="1BF219E4"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470,001</w:t>
            </w:r>
          </w:p>
        </w:tc>
        <w:tc>
          <w:tcPr>
            <w:tcW w:w="1133" w:type="dxa"/>
            <w:vAlign w:val="bottom"/>
          </w:tcPr>
          <w:p w14:paraId="515F3864" w14:textId="43FFB01F"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411,929</w:t>
            </w:r>
          </w:p>
        </w:tc>
        <w:tc>
          <w:tcPr>
            <w:tcW w:w="1137" w:type="dxa"/>
            <w:vAlign w:val="bottom"/>
          </w:tcPr>
          <w:p w14:paraId="4D032E3E" w14:textId="015EB0FA"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4,603,971</w:t>
            </w:r>
          </w:p>
        </w:tc>
        <w:tc>
          <w:tcPr>
            <w:tcW w:w="1129" w:type="dxa"/>
            <w:vAlign w:val="bottom"/>
          </w:tcPr>
          <w:p w14:paraId="0E11D92B" w14:textId="38011C5D"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5,482,551</w:t>
            </w:r>
          </w:p>
        </w:tc>
      </w:tr>
      <w:tr w:rsidR="004F099B" w:rsidRPr="00934E07" w14:paraId="664EFB44" w14:textId="77777777" w:rsidTr="008E7AB4">
        <w:tc>
          <w:tcPr>
            <w:tcW w:w="4350" w:type="dxa"/>
            <w:gridSpan w:val="2"/>
          </w:tcPr>
          <w:p w14:paraId="680C0AA4" w14:textId="77777777" w:rsidR="004F099B" w:rsidRPr="00934E07" w:rsidRDefault="004F099B" w:rsidP="004F099B">
            <w:pPr>
              <w:pStyle w:val="ListParagraph"/>
              <w:tabs>
                <w:tab w:val="left" w:pos="426"/>
              </w:tabs>
              <w:spacing w:before="60" w:line="276" w:lineRule="auto"/>
              <w:ind w:left="0"/>
              <w:jc w:val="thaiDistribute"/>
              <w:rPr>
                <w:rFonts w:ascii="Arial" w:eastAsia="Arial Unicode MS" w:hAnsi="Arial" w:cs="Arial"/>
                <w:sz w:val="16"/>
                <w:szCs w:val="16"/>
              </w:rPr>
            </w:pPr>
          </w:p>
        </w:tc>
        <w:tc>
          <w:tcPr>
            <w:tcW w:w="1276" w:type="dxa"/>
            <w:vAlign w:val="bottom"/>
          </w:tcPr>
          <w:p w14:paraId="3101242C" w14:textId="77777777"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3" w:type="dxa"/>
            <w:vAlign w:val="bottom"/>
          </w:tcPr>
          <w:p w14:paraId="13D589B9" w14:textId="77777777"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7" w:type="dxa"/>
            <w:vAlign w:val="bottom"/>
          </w:tcPr>
          <w:p w14:paraId="02113A9A" w14:textId="77777777"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29" w:type="dxa"/>
            <w:vAlign w:val="bottom"/>
          </w:tcPr>
          <w:p w14:paraId="6A01E8DB" w14:textId="77777777"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r>
      <w:tr w:rsidR="004F099B" w:rsidRPr="00934E07" w14:paraId="5CBB20E8" w14:textId="77777777" w:rsidTr="008E7AB4">
        <w:tc>
          <w:tcPr>
            <w:tcW w:w="4350" w:type="dxa"/>
            <w:gridSpan w:val="2"/>
          </w:tcPr>
          <w:p w14:paraId="7F0A4B26" w14:textId="2B17FB2E" w:rsidR="004F099B" w:rsidRPr="00934E07" w:rsidRDefault="004F099B" w:rsidP="004F099B">
            <w:pPr>
              <w:pStyle w:val="ListParagraph"/>
              <w:tabs>
                <w:tab w:val="left" w:pos="426"/>
              </w:tabs>
              <w:spacing w:before="60" w:line="276" w:lineRule="auto"/>
              <w:ind w:left="0"/>
              <w:rPr>
                <w:rFonts w:ascii="Arial" w:eastAsia="Arial Unicode MS" w:hAnsi="Arial" w:cs="Arial"/>
                <w:sz w:val="16"/>
                <w:szCs w:val="16"/>
                <w:cs/>
                <w:lang w:val="en-GB"/>
              </w:rPr>
            </w:pPr>
            <w:r w:rsidRPr="00934E07">
              <w:rPr>
                <w:rFonts w:ascii="Arial" w:eastAsia="Arial Unicode MS" w:hAnsi="Arial" w:cs="Arial"/>
                <w:sz w:val="16"/>
                <w:szCs w:val="16"/>
                <w:lang w:val="en-GB"/>
              </w:rPr>
              <w:t>Financial current liabilities</w:t>
            </w:r>
            <w:r w:rsidR="00502343" w:rsidRPr="00934E07">
              <w:rPr>
                <w:rFonts w:ascii="Arial" w:eastAsia="Arial Unicode MS" w:hAnsi="Arial" w:cs="Arial"/>
                <w:sz w:val="16"/>
                <w:szCs w:val="16"/>
                <w:lang w:val="en-GB"/>
              </w:rPr>
              <w:t xml:space="preserve"> </w:t>
            </w:r>
            <w:r w:rsidRPr="00934E07">
              <w:rPr>
                <w:rFonts w:ascii="Arial" w:eastAsia="Arial Unicode MS" w:hAnsi="Arial" w:cs="Arial"/>
                <w:sz w:val="16"/>
                <w:szCs w:val="16"/>
                <w:lang w:val="en-GB"/>
              </w:rPr>
              <w:t xml:space="preserve">(excluding </w:t>
            </w:r>
          </w:p>
        </w:tc>
        <w:tc>
          <w:tcPr>
            <w:tcW w:w="1276" w:type="dxa"/>
            <w:vAlign w:val="bottom"/>
          </w:tcPr>
          <w:p w14:paraId="48F1DCC7" w14:textId="7CFFD160"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3" w:type="dxa"/>
            <w:vAlign w:val="bottom"/>
          </w:tcPr>
          <w:p w14:paraId="01AF8E65" w14:textId="4F7CACD9"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7" w:type="dxa"/>
            <w:vAlign w:val="bottom"/>
          </w:tcPr>
          <w:p w14:paraId="46F672D6" w14:textId="437A8CE9"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29" w:type="dxa"/>
            <w:vAlign w:val="bottom"/>
          </w:tcPr>
          <w:p w14:paraId="77A053C8" w14:textId="4048CA02" w:rsidR="004F099B" w:rsidRPr="00934E07" w:rsidRDefault="004F099B" w:rsidP="004F099B">
            <w:pPr>
              <w:pStyle w:val="ListParagraph"/>
              <w:tabs>
                <w:tab w:val="left" w:pos="426"/>
              </w:tabs>
              <w:spacing w:before="60" w:line="276" w:lineRule="auto"/>
              <w:ind w:left="0"/>
              <w:jc w:val="right"/>
              <w:rPr>
                <w:rFonts w:ascii="Arial" w:eastAsia="Arial Unicode MS" w:hAnsi="Arial" w:cs="Arial"/>
                <w:sz w:val="16"/>
                <w:szCs w:val="16"/>
                <w:lang w:val="en-GB"/>
              </w:rPr>
            </w:pPr>
          </w:p>
        </w:tc>
      </w:tr>
      <w:tr w:rsidR="00606BF2" w:rsidRPr="00934E07" w14:paraId="1725238C" w14:textId="77777777" w:rsidTr="008E7AB4">
        <w:tc>
          <w:tcPr>
            <w:tcW w:w="4350" w:type="dxa"/>
            <w:gridSpan w:val="2"/>
          </w:tcPr>
          <w:p w14:paraId="5ED8CDEC" w14:textId="2FE23708" w:rsidR="00606BF2" w:rsidRPr="00934E07" w:rsidRDefault="00606BF2" w:rsidP="00606BF2">
            <w:pPr>
              <w:pStyle w:val="ListParagraph"/>
              <w:tabs>
                <w:tab w:val="left" w:pos="426"/>
              </w:tabs>
              <w:spacing w:before="60" w:line="276" w:lineRule="auto"/>
              <w:ind w:left="0"/>
              <w:rPr>
                <w:rFonts w:ascii="Arial" w:eastAsia="Arial Unicode MS" w:hAnsi="Arial" w:cs="Arial"/>
                <w:sz w:val="16"/>
                <w:szCs w:val="16"/>
                <w:lang w:val="en-GB"/>
              </w:rPr>
            </w:pPr>
            <w:r w:rsidRPr="00934E07">
              <w:rPr>
                <w:rFonts w:ascii="Arial" w:eastAsia="Arial Unicode MS" w:hAnsi="Arial" w:cs="Arial"/>
                <w:sz w:val="16"/>
                <w:szCs w:val="16"/>
                <w:lang w:val="en-GB"/>
              </w:rPr>
              <w:t xml:space="preserve">   trade accounts payables)</w:t>
            </w:r>
          </w:p>
        </w:tc>
        <w:tc>
          <w:tcPr>
            <w:tcW w:w="1276" w:type="dxa"/>
            <w:vAlign w:val="bottom"/>
          </w:tcPr>
          <w:p w14:paraId="3E60D1D8" w14:textId="61FB63BF"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90,192</w:t>
            </w:r>
          </w:p>
        </w:tc>
        <w:tc>
          <w:tcPr>
            <w:tcW w:w="1133" w:type="dxa"/>
            <w:vAlign w:val="bottom"/>
          </w:tcPr>
          <w:p w14:paraId="235F0FA8" w14:textId="0477740A"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55,150</w:t>
            </w:r>
          </w:p>
        </w:tc>
        <w:tc>
          <w:tcPr>
            <w:tcW w:w="1137" w:type="dxa"/>
            <w:vAlign w:val="bottom"/>
          </w:tcPr>
          <w:p w14:paraId="10E85EC0" w14:textId="49959AB4"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261,895</w:t>
            </w:r>
          </w:p>
        </w:tc>
        <w:tc>
          <w:tcPr>
            <w:tcW w:w="1129" w:type="dxa"/>
            <w:vAlign w:val="bottom"/>
          </w:tcPr>
          <w:p w14:paraId="3D87A080" w14:textId="04379562"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609,330</w:t>
            </w:r>
          </w:p>
        </w:tc>
      </w:tr>
      <w:tr w:rsidR="00606BF2" w:rsidRPr="00934E07" w14:paraId="24D0A9CD" w14:textId="77777777" w:rsidTr="008E7AB4">
        <w:tc>
          <w:tcPr>
            <w:tcW w:w="4350" w:type="dxa"/>
            <w:gridSpan w:val="2"/>
          </w:tcPr>
          <w:p w14:paraId="11EA4ADC"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Other current liabilities</w:t>
            </w:r>
            <w:r w:rsidRPr="00934E07">
              <w:rPr>
                <w:rFonts w:ascii="Arial" w:eastAsia="Arial Unicode MS" w:hAnsi="Arial" w:cs="Arial"/>
                <w:sz w:val="16"/>
                <w:szCs w:val="16"/>
                <w:cs/>
                <w:lang w:val="en-GB"/>
              </w:rPr>
              <w:t xml:space="preserve"> </w:t>
            </w:r>
          </w:p>
        </w:tc>
        <w:tc>
          <w:tcPr>
            <w:tcW w:w="1276" w:type="dxa"/>
            <w:vAlign w:val="bottom"/>
          </w:tcPr>
          <w:p w14:paraId="6446A6F2" w14:textId="055D2758"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675,581</w:t>
            </w:r>
          </w:p>
        </w:tc>
        <w:tc>
          <w:tcPr>
            <w:tcW w:w="1133" w:type="dxa"/>
            <w:vAlign w:val="bottom"/>
          </w:tcPr>
          <w:p w14:paraId="057F87A1" w14:textId="5DA21A0E"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367,182</w:t>
            </w:r>
          </w:p>
        </w:tc>
        <w:tc>
          <w:tcPr>
            <w:tcW w:w="1137" w:type="dxa"/>
            <w:vAlign w:val="bottom"/>
          </w:tcPr>
          <w:p w14:paraId="0882ECAE" w14:textId="3F4D6668"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3,266,984</w:t>
            </w:r>
          </w:p>
        </w:tc>
        <w:tc>
          <w:tcPr>
            <w:tcW w:w="1129" w:type="dxa"/>
            <w:vAlign w:val="bottom"/>
          </w:tcPr>
          <w:p w14:paraId="21BE83BD" w14:textId="20258181"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3,626,902</w:t>
            </w:r>
          </w:p>
        </w:tc>
      </w:tr>
      <w:tr w:rsidR="00606BF2" w:rsidRPr="00934E07" w14:paraId="009FB538" w14:textId="77777777" w:rsidTr="008E7AB4">
        <w:tc>
          <w:tcPr>
            <w:tcW w:w="4350" w:type="dxa"/>
            <w:gridSpan w:val="2"/>
          </w:tcPr>
          <w:p w14:paraId="740EE387"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Total current liabilities</w:t>
            </w:r>
          </w:p>
        </w:tc>
        <w:tc>
          <w:tcPr>
            <w:tcW w:w="1276" w:type="dxa"/>
            <w:vAlign w:val="bottom"/>
          </w:tcPr>
          <w:p w14:paraId="7A3BABE0" w14:textId="65063BFB"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765,773</w:t>
            </w:r>
          </w:p>
        </w:tc>
        <w:tc>
          <w:tcPr>
            <w:tcW w:w="1133" w:type="dxa"/>
            <w:vAlign w:val="bottom"/>
          </w:tcPr>
          <w:p w14:paraId="5E3D97B3" w14:textId="6D1B27D8"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422,332</w:t>
            </w:r>
          </w:p>
        </w:tc>
        <w:tc>
          <w:tcPr>
            <w:tcW w:w="1137" w:type="dxa"/>
            <w:vAlign w:val="bottom"/>
          </w:tcPr>
          <w:p w14:paraId="7BF19A72" w14:textId="061418D7"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3,528,879</w:t>
            </w:r>
          </w:p>
        </w:tc>
        <w:tc>
          <w:tcPr>
            <w:tcW w:w="1129" w:type="dxa"/>
            <w:vAlign w:val="bottom"/>
          </w:tcPr>
          <w:p w14:paraId="7EBF013E" w14:textId="260F5CBF"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4,236,232</w:t>
            </w:r>
          </w:p>
        </w:tc>
      </w:tr>
      <w:tr w:rsidR="00502343" w:rsidRPr="00934E07" w14:paraId="5E4C3B64" w14:textId="77777777" w:rsidTr="008E7AB4">
        <w:tc>
          <w:tcPr>
            <w:tcW w:w="4350" w:type="dxa"/>
            <w:gridSpan w:val="2"/>
          </w:tcPr>
          <w:p w14:paraId="09F7C50B" w14:textId="77777777" w:rsidR="00502343" w:rsidRPr="00934E07" w:rsidRDefault="00502343" w:rsidP="00502343">
            <w:pPr>
              <w:pStyle w:val="ListParagraph"/>
              <w:tabs>
                <w:tab w:val="left" w:pos="426"/>
              </w:tabs>
              <w:spacing w:before="60" w:line="276" w:lineRule="auto"/>
              <w:ind w:left="0"/>
              <w:jc w:val="thaiDistribute"/>
              <w:rPr>
                <w:rFonts w:ascii="Arial" w:eastAsia="Arial Unicode MS" w:hAnsi="Arial" w:cs="Arial"/>
                <w:sz w:val="16"/>
                <w:szCs w:val="16"/>
                <w:lang w:val="en-GB"/>
              </w:rPr>
            </w:pPr>
          </w:p>
        </w:tc>
        <w:tc>
          <w:tcPr>
            <w:tcW w:w="1276" w:type="dxa"/>
          </w:tcPr>
          <w:p w14:paraId="014EE41C" w14:textId="77777777" w:rsidR="00502343" w:rsidRPr="00934E07" w:rsidRDefault="00502343" w:rsidP="00502343">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3" w:type="dxa"/>
          </w:tcPr>
          <w:p w14:paraId="4A91AC1F" w14:textId="77777777" w:rsidR="00502343" w:rsidRPr="00934E07" w:rsidRDefault="00502343" w:rsidP="00502343">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7" w:type="dxa"/>
          </w:tcPr>
          <w:p w14:paraId="51850E52" w14:textId="77777777" w:rsidR="00502343" w:rsidRPr="00934E07" w:rsidRDefault="00502343" w:rsidP="00502343">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29" w:type="dxa"/>
          </w:tcPr>
          <w:p w14:paraId="78834072" w14:textId="77777777" w:rsidR="00502343" w:rsidRPr="00934E07" w:rsidRDefault="00502343" w:rsidP="00502343">
            <w:pPr>
              <w:pStyle w:val="ListParagraph"/>
              <w:tabs>
                <w:tab w:val="left" w:pos="426"/>
              </w:tabs>
              <w:spacing w:before="60" w:line="276" w:lineRule="auto"/>
              <w:ind w:left="0"/>
              <w:jc w:val="right"/>
              <w:rPr>
                <w:rFonts w:ascii="Arial" w:eastAsia="Arial Unicode MS" w:hAnsi="Arial" w:cs="Arial"/>
                <w:sz w:val="16"/>
                <w:szCs w:val="16"/>
                <w:lang w:val="en-GB"/>
              </w:rPr>
            </w:pPr>
          </w:p>
        </w:tc>
      </w:tr>
      <w:tr w:rsidR="00606BF2" w:rsidRPr="00934E07" w14:paraId="7C798A21" w14:textId="77777777" w:rsidTr="008E7AB4">
        <w:tc>
          <w:tcPr>
            <w:tcW w:w="4350" w:type="dxa"/>
            <w:gridSpan w:val="2"/>
          </w:tcPr>
          <w:p w14:paraId="20919AA4"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Non-current liabilities</w:t>
            </w:r>
          </w:p>
        </w:tc>
        <w:tc>
          <w:tcPr>
            <w:tcW w:w="1276" w:type="dxa"/>
            <w:vAlign w:val="bottom"/>
          </w:tcPr>
          <w:p w14:paraId="0CE643D9" w14:textId="1D94052F"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479,138</w:t>
            </w:r>
          </w:p>
        </w:tc>
        <w:tc>
          <w:tcPr>
            <w:tcW w:w="1133" w:type="dxa"/>
            <w:vAlign w:val="bottom"/>
          </w:tcPr>
          <w:p w14:paraId="78C58D22" w14:textId="1F41F9AB"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w:t>
            </w:r>
          </w:p>
        </w:tc>
        <w:tc>
          <w:tcPr>
            <w:tcW w:w="1137" w:type="dxa"/>
            <w:vAlign w:val="bottom"/>
          </w:tcPr>
          <w:p w14:paraId="4DC43F1F" w14:textId="307356B4"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166,963</w:t>
            </w:r>
          </w:p>
        </w:tc>
        <w:tc>
          <w:tcPr>
            <w:tcW w:w="1129" w:type="dxa"/>
            <w:vAlign w:val="bottom"/>
          </w:tcPr>
          <w:p w14:paraId="7CB66625" w14:textId="388AC88B"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1,148</w:t>
            </w:r>
          </w:p>
        </w:tc>
      </w:tr>
      <w:tr w:rsidR="00606BF2" w:rsidRPr="00934E07" w14:paraId="701E70A0" w14:textId="77777777" w:rsidTr="008E7AB4">
        <w:tc>
          <w:tcPr>
            <w:tcW w:w="4350" w:type="dxa"/>
            <w:gridSpan w:val="2"/>
          </w:tcPr>
          <w:p w14:paraId="5DB51B62"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Total non-current liabilities</w:t>
            </w:r>
          </w:p>
        </w:tc>
        <w:tc>
          <w:tcPr>
            <w:tcW w:w="1276" w:type="dxa"/>
            <w:vAlign w:val="bottom"/>
          </w:tcPr>
          <w:p w14:paraId="07E86123" w14:textId="081C7AAD"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479,138</w:t>
            </w:r>
          </w:p>
        </w:tc>
        <w:tc>
          <w:tcPr>
            <w:tcW w:w="1133" w:type="dxa"/>
            <w:vAlign w:val="bottom"/>
          </w:tcPr>
          <w:p w14:paraId="78E329B8" w14:textId="20CD4F1E"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w:t>
            </w:r>
          </w:p>
        </w:tc>
        <w:tc>
          <w:tcPr>
            <w:tcW w:w="1137" w:type="dxa"/>
            <w:vAlign w:val="bottom"/>
          </w:tcPr>
          <w:p w14:paraId="3DC465EA" w14:textId="441B5C3C"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166,963</w:t>
            </w:r>
          </w:p>
        </w:tc>
        <w:tc>
          <w:tcPr>
            <w:tcW w:w="1129" w:type="dxa"/>
            <w:vAlign w:val="bottom"/>
          </w:tcPr>
          <w:p w14:paraId="32869567" w14:textId="01E104D2"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1,148</w:t>
            </w:r>
          </w:p>
        </w:tc>
      </w:tr>
      <w:tr w:rsidR="00606BF2" w:rsidRPr="00934E07" w14:paraId="07A8E957" w14:textId="77777777" w:rsidTr="008E7AB4">
        <w:tc>
          <w:tcPr>
            <w:tcW w:w="4350" w:type="dxa"/>
            <w:gridSpan w:val="2"/>
          </w:tcPr>
          <w:p w14:paraId="5AD38CA8"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rPr>
            </w:pPr>
            <w:r w:rsidRPr="00934E07">
              <w:rPr>
                <w:rFonts w:ascii="Arial" w:eastAsia="Arial Unicode MS" w:hAnsi="Arial" w:cs="Arial"/>
                <w:sz w:val="16"/>
                <w:szCs w:val="16"/>
              </w:rPr>
              <w:t>Total liabilities</w:t>
            </w:r>
          </w:p>
        </w:tc>
        <w:tc>
          <w:tcPr>
            <w:tcW w:w="1276" w:type="dxa"/>
            <w:vAlign w:val="bottom"/>
          </w:tcPr>
          <w:p w14:paraId="00C7DD7B" w14:textId="1D1E408E"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1,244,911</w:t>
            </w:r>
          </w:p>
        </w:tc>
        <w:tc>
          <w:tcPr>
            <w:tcW w:w="1133" w:type="dxa"/>
            <w:vAlign w:val="bottom"/>
          </w:tcPr>
          <w:p w14:paraId="0E886000" w14:textId="74533EDA"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422,332</w:t>
            </w:r>
          </w:p>
        </w:tc>
        <w:tc>
          <w:tcPr>
            <w:tcW w:w="1137" w:type="dxa"/>
            <w:vAlign w:val="bottom"/>
          </w:tcPr>
          <w:p w14:paraId="20D788D7" w14:textId="4C345EE0"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3,695,842</w:t>
            </w:r>
          </w:p>
        </w:tc>
        <w:tc>
          <w:tcPr>
            <w:tcW w:w="1129" w:type="dxa"/>
            <w:vAlign w:val="bottom"/>
          </w:tcPr>
          <w:p w14:paraId="07A95EDD" w14:textId="0096CE4D" w:rsidR="00606BF2" w:rsidRPr="00934E07" w:rsidRDefault="00606BF2" w:rsidP="00606BF2">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4,237,380</w:t>
            </w:r>
          </w:p>
        </w:tc>
      </w:tr>
      <w:tr w:rsidR="00606BF2" w:rsidRPr="00934E07" w14:paraId="08C8A4DE" w14:textId="77777777" w:rsidTr="008E7AB4">
        <w:tc>
          <w:tcPr>
            <w:tcW w:w="4350" w:type="dxa"/>
            <w:gridSpan w:val="2"/>
          </w:tcPr>
          <w:p w14:paraId="760C6E67"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rPr>
            </w:pPr>
          </w:p>
        </w:tc>
        <w:tc>
          <w:tcPr>
            <w:tcW w:w="1276" w:type="dxa"/>
            <w:vAlign w:val="bottom"/>
          </w:tcPr>
          <w:p w14:paraId="55F46C07"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3" w:type="dxa"/>
            <w:vAlign w:val="bottom"/>
          </w:tcPr>
          <w:p w14:paraId="1CE11B7E"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7" w:type="dxa"/>
            <w:vAlign w:val="bottom"/>
          </w:tcPr>
          <w:p w14:paraId="02E8672D"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29" w:type="dxa"/>
            <w:vAlign w:val="bottom"/>
          </w:tcPr>
          <w:p w14:paraId="28CAD7E1" w14:textId="7777777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p>
        </w:tc>
      </w:tr>
      <w:tr w:rsidR="00606BF2" w:rsidRPr="00934E07" w14:paraId="79D10F10" w14:textId="77777777" w:rsidTr="008E7AB4">
        <w:tc>
          <w:tcPr>
            <w:tcW w:w="4350" w:type="dxa"/>
            <w:gridSpan w:val="2"/>
          </w:tcPr>
          <w:p w14:paraId="14697FC4" w14:textId="77777777" w:rsidR="00606BF2" w:rsidRPr="00934E07" w:rsidRDefault="00606BF2" w:rsidP="00606BF2">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Net assets</w:t>
            </w:r>
          </w:p>
        </w:tc>
        <w:tc>
          <w:tcPr>
            <w:tcW w:w="1276" w:type="dxa"/>
            <w:vAlign w:val="bottom"/>
          </w:tcPr>
          <w:p w14:paraId="2E572EA3" w14:textId="0AD6D030" w:rsidR="00606BF2" w:rsidRPr="00934E07" w:rsidRDefault="00606BF2" w:rsidP="00606BF2">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(774,910)</w:t>
            </w:r>
          </w:p>
        </w:tc>
        <w:tc>
          <w:tcPr>
            <w:tcW w:w="1133" w:type="dxa"/>
            <w:vAlign w:val="bottom"/>
          </w:tcPr>
          <w:p w14:paraId="61A4F20A" w14:textId="2E0107B0" w:rsidR="00606BF2" w:rsidRPr="00934E07" w:rsidRDefault="00606BF2" w:rsidP="00606BF2">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(10,403)</w:t>
            </w:r>
          </w:p>
        </w:tc>
        <w:tc>
          <w:tcPr>
            <w:tcW w:w="1137" w:type="dxa"/>
            <w:vAlign w:val="bottom"/>
          </w:tcPr>
          <w:p w14:paraId="0FE646C6" w14:textId="62A67150" w:rsidR="00606BF2" w:rsidRPr="00934E07" w:rsidRDefault="00606BF2" w:rsidP="00606BF2">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908,129</w:t>
            </w:r>
          </w:p>
        </w:tc>
        <w:tc>
          <w:tcPr>
            <w:tcW w:w="1129" w:type="dxa"/>
            <w:vAlign w:val="bottom"/>
          </w:tcPr>
          <w:p w14:paraId="1035C4F1" w14:textId="4859E37C" w:rsidR="00606BF2" w:rsidRPr="00934E07" w:rsidRDefault="00606BF2" w:rsidP="00606BF2">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cs/>
                <w:lang w:val="en-GB"/>
              </w:rPr>
            </w:pPr>
            <w:r w:rsidRPr="00934E07">
              <w:rPr>
                <w:rFonts w:ascii="Arial" w:eastAsia="Arial Unicode MS" w:hAnsi="Arial" w:cs="Arial"/>
                <w:sz w:val="16"/>
                <w:szCs w:val="16"/>
                <w:lang w:val="en-GB"/>
              </w:rPr>
              <w:t>1,245,171</w:t>
            </w:r>
          </w:p>
        </w:tc>
      </w:tr>
      <w:tr w:rsidR="00502343" w:rsidRPr="00934E07" w14:paraId="02D1CAA1" w14:textId="77777777" w:rsidTr="008E7AB4">
        <w:trPr>
          <w:trHeight w:val="221"/>
        </w:trPr>
        <w:tc>
          <w:tcPr>
            <w:tcW w:w="4350" w:type="dxa"/>
            <w:gridSpan w:val="2"/>
          </w:tcPr>
          <w:p w14:paraId="643BDDE2" w14:textId="77777777" w:rsidR="00502343" w:rsidRPr="00934E07" w:rsidRDefault="00502343" w:rsidP="00961B7A">
            <w:pPr>
              <w:pStyle w:val="ListParagraph"/>
              <w:tabs>
                <w:tab w:val="left" w:pos="426"/>
              </w:tabs>
              <w:spacing w:before="60"/>
              <w:ind w:left="0"/>
              <w:jc w:val="thaiDistribute"/>
              <w:rPr>
                <w:rFonts w:ascii="Arial" w:eastAsia="Arial Unicode MS" w:hAnsi="Arial" w:cs="Arial"/>
                <w:sz w:val="16"/>
                <w:szCs w:val="16"/>
                <w:cs/>
                <w:lang w:val="en-GB"/>
              </w:rPr>
            </w:pPr>
          </w:p>
        </w:tc>
        <w:tc>
          <w:tcPr>
            <w:tcW w:w="1276" w:type="dxa"/>
          </w:tcPr>
          <w:p w14:paraId="67BC17B7"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lang w:val="en-GB"/>
              </w:rPr>
            </w:pPr>
          </w:p>
        </w:tc>
        <w:tc>
          <w:tcPr>
            <w:tcW w:w="1133" w:type="dxa"/>
          </w:tcPr>
          <w:p w14:paraId="35E6C7E9"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lang w:val="en-GB"/>
              </w:rPr>
            </w:pPr>
          </w:p>
        </w:tc>
        <w:tc>
          <w:tcPr>
            <w:tcW w:w="1137" w:type="dxa"/>
          </w:tcPr>
          <w:p w14:paraId="718FF5DB"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lang w:val="en-GB"/>
              </w:rPr>
            </w:pPr>
          </w:p>
        </w:tc>
        <w:tc>
          <w:tcPr>
            <w:tcW w:w="1129" w:type="dxa"/>
          </w:tcPr>
          <w:p w14:paraId="3AD7C5F3"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cs/>
                <w:lang w:val="en-GB"/>
              </w:rPr>
            </w:pPr>
          </w:p>
        </w:tc>
      </w:tr>
      <w:tr w:rsidR="00502343" w:rsidRPr="00934E07" w14:paraId="353A50CD" w14:textId="77777777" w:rsidTr="008E7AB4">
        <w:trPr>
          <w:trHeight w:val="221"/>
        </w:trPr>
        <w:tc>
          <w:tcPr>
            <w:tcW w:w="4350" w:type="dxa"/>
            <w:gridSpan w:val="2"/>
          </w:tcPr>
          <w:p w14:paraId="455743AD" w14:textId="5090A34D" w:rsidR="00502343" w:rsidRPr="00934E07" w:rsidRDefault="00502343" w:rsidP="00502343">
            <w:pPr>
              <w:pStyle w:val="ListParagraph"/>
              <w:tabs>
                <w:tab w:val="left" w:pos="426"/>
              </w:tabs>
              <w:spacing w:before="60" w:line="276" w:lineRule="auto"/>
              <w:ind w:left="0"/>
              <w:rPr>
                <w:rFonts w:ascii="Arial" w:hAnsi="Arial" w:cstheme="minorBidi"/>
                <w:sz w:val="16"/>
                <w:szCs w:val="16"/>
                <w:cs/>
              </w:rPr>
            </w:pPr>
            <w:r w:rsidRPr="00934E07">
              <w:rPr>
                <w:rFonts w:ascii="Arial" w:hAnsi="Arial" w:cs="Arial"/>
                <w:sz w:val="16"/>
                <w:szCs w:val="16"/>
              </w:rPr>
              <w:t>Proportion of ownership interests held</w:t>
            </w:r>
          </w:p>
        </w:tc>
        <w:tc>
          <w:tcPr>
            <w:tcW w:w="1276" w:type="dxa"/>
          </w:tcPr>
          <w:p w14:paraId="3FCC1EBD" w14:textId="13A9D7E7" w:rsidR="00502343" w:rsidRPr="00934E07" w:rsidRDefault="00502343" w:rsidP="00502343">
            <w:pPr>
              <w:pStyle w:val="ListParagraph"/>
              <w:tabs>
                <w:tab w:val="left" w:pos="426"/>
              </w:tabs>
              <w:spacing w:before="60" w:line="276" w:lineRule="auto"/>
              <w:ind w:left="0"/>
              <w:jc w:val="right"/>
              <w:rPr>
                <w:rFonts w:ascii="Arial" w:eastAsia="Arial Unicode MS" w:hAnsi="Arial" w:cs="Arial"/>
                <w:b/>
                <w:bCs/>
                <w:sz w:val="16"/>
                <w:szCs w:val="16"/>
                <w:lang w:val="en-GB"/>
              </w:rPr>
            </w:pPr>
          </w:p>
        </w:tc>
        <w:tc>
          <w:tcPr>
            <w:tcW w:w="1133" w:type="dxa"/>
          </w:tcPr>
          <w:p w14:paraId="14C40FCE" w14:textId="444EE07A" w:rsidR="00502343" w:rsidRPr="00934E07" w:rsidRDefault="00502343" w:rsidP="00502343">
            <w:pPr>
              <w:pStyle w:val="ListParagraph"/>
              <w:tabs>
                <w:tab w:val="left" w:pos="426"/>
              </w:tabs>
              <w:spacing w:before="60" w:line="276" w:lineRule="auto"/>
              <w:ind w:left="0"/>
              <w:jc w:val="right"/>
              <w:rPr>
                <w:rFonts w:ascii="Arial" w:eastAsia="Arial Unicode MS" w:hAnsi="Arial" w:cs="Arial"/>
                <w:b/>
                <w:bCs/>
                <w:sz w:val="16"/>
                <w:szCs w:val="16"/>
                <w:lang w:val="en-GB"/>
              </w:rPr>
            </w:pPr>
          </w:p>
        </w:tc>
        <w:tc>
          <w:tcPr>
            <w:tcW w:w="1137" w:type="dxa"/>
          </w:tcPr>
          <w:p w14:paraId="409F0ED4" w14:textId="6AFABBE8" w:rsidR="00502343" w:rsidRPr="00934E07" w:rsidRDefault="00502343" w:rsidP="00502343">
            <w:pPr>
              <w:pStyle w:val="ListParagraph"/>
              <w:tabs>
                <w:tab w:val="left" w:pos="426"/>
              </w:tabs>
              <w:spacing w:before="60" w:line="276" w:lineRule="auto"/>
              <w:ind w:left="0"/>
              <w:jc w:val="right"/>
              <w:rPr>
                <w:rFonts w:ascii="Arial" w:eastAsia="Arial Unicode MS" w:hAnsi="Arial" w:cs="Arial"/>
                <w:b/>
                <w:bCs/>
                <w:sz w:val="16"/>
                <w:szCs w:val="16"/>
                <w:lang w:val="en-GB"/>
              </w:rPr>
            </w:pPr>
          </w:p>
        </w:tc>
        <w:tc>
          <w:tcPr>
            <w:tcW w:w="1129" w:type="dxa"/>
          </w:tcPr>
          <w:p w14:paraId="3108AF50" w14:textId="7E9924DA" w:rsidR="00502343" w:rsidRPr="00934E07" w:rsidRDefault="00502343" w:rsidP="00502343">
            <w:pPr>
              <w:pStyle w:val="ListParagraph"/>
              <w:tabs>
                <w:tab w:val="left" w:pos="426"/>
              </w:tabs>
              <w:spacing w:before="60" w:line="276" w:lineRule="auto"/>
              <w:ind w:left="0"/>
              <w:jc w:val="right"/>
              <w:rPr>
                <w:rFonts w:ascii="Arial" w:eastAsia="Arial Unicode MS" w:hAnsi="Arial" w:cs="Arial"/>
                <w:b/>
                <w:bCs/>
                <w:sz w:val="16"/>
                <w:szCs w:val="16"/>
                <w:lang w:val="en-GB"/>
              </w:rPr>
            </w:pPr>
          </w:p>
        </w:tc>
      </w:tr>
      <w:tr w:rsidR="00606BF2" w:rsidRPr="00934E07" w14:paraId="009C5F7C" w14:textId="77777777" w:rsidTr="008E7AB4">
        <w:trPr>
          <w:trHeight w:val="221"/>
        </w:trPr>
        <w:tc>
          <w:tcPr>
            <w:tcW w:w="4350" w:type="dxa"/>
            <w:gridSpan w:val="2"/>
          </w:tcPr>
          <w:p w14:paraId="12CEFFE7" w14:textId="28F7EFB6" w:rsidR="00606BF2" w:rsidRPr="00934E07" w:rsidRDefault="00606BF2" w:rsidP="00606BF2">
            <w:pPr>
              <w:pStyle w:val="ListParagraph"/>
              <w:tabs>
                <w:tab w:val="left" w:pos="426"/>
              </w:tabs>
              <w:spacing w:before="60" w:line="276" w:lineRule="auto"/>
              <w:ind w:left="0"/>
              <w:rPr>
                <w:rFonts w:ascii="Arial" w:hAnsi="Arial" w:cs="Arial"/>
                <w:sz w:val="16"/>
                <w:szCs w:val="16"/>
              </w:rPr>
            </w:pPr>
            <w:r w:rsidRPr="00934E07">
              <w:rPr>
                <w:rFonts w:ascii="Arial" w:hAnsi="Arial" w:cs="Arial"/>
                <w:sz w:val="16"/>
                <w:szCs w:val="16"/>
              </w:rPr>
              <w:t xml:space="preserve">   by the Company </w:t>
            </w:r>
            <w:r w:rsidRPr="00934E07">
              <w:rPr>
                <w:rFonts w:ascii="Arial" w:hAnsi="Arial" w:cs="Arial"/>
                <w:sz w:val="16"/>
                <w:szCs w:val="16"/>
                <w:cs/>
              </w:rPr>
              <w:t>(%)</w:t>
            </w:r>
          </w:p>
        </w:tc>
        <w:tc>
          <w:tcPr>
            <w:tcW w:w="1276" w:type="dxa"/>
          </w:tcPr>
          <w:p w14:paraId="2A3BEEC7" w14:textId="32DFB468" w:rsidR="00606BF2" w:rsidRPr="00934E07" w:rsidRDefault="00606BF2" w:rsidP="00606BF2">
            <w:pPr>
              <w:pStyle w:val="ListParagraph"/>
              <w:tabs>
                <w:tab w:val="left" w:pos="426"/>
              </w:tabs>
              <w:spacing w:before="60" w:line="276" w:lineRule="auto"/>
              <w:ind w:left="0" w:right="-112"/>
              <w:rPr>
                <w:rFonts w:ascii="Arial" w:eastAsia="Arial Unicode MS" w:hAnsi="Arial" w:cs="Arial"/>
                <w:sz w:val="16"/>
                <w:szCs w:val="16"/>
                <w:lang w:val="en-GB"/>
              </w:rPr>
            </w:pPr>
            <w:r w:rsidRPr="00934E07">
              <w:rPr>
                <w:rFonts w:ascii="Arial" w:eastAsia="Arial Unicode MS" w:hAnsi="Arial" w:cs="Arial"/>
                <w:sz w:val="16"/>
                <w:szCs w:val="16"/>
                <w:lang w:val="en-GB"/>
              </w:rPr>
              <w:t>40.00 -</w:t>
            </w:r>
            <w:r w:rsidRPr="00934E07">
              <w:rPr>
                <w:rFonts w:ascii="Arial" w:eastAsia="Arial Unicode MS" w:hAnsi="Arial" w:cs="Arial" w:hint="cs"/>
                <w:sz w:val="16"/>
                <w:szCs w:val="16"/>
                <w:cs/>
                <w:lang w:val="en-GB"/>
              </w:rPr>
              <w:t xml:space="preserve"> </w:t>
            </w:r>
            <w:r w:rsidRPr="00934E07">
              <w:rPr>
                <w:rFonts w:ascii="Arial" w:eastAsia="Arial Unicode MS" w:hAnsi="Arial" w:cs="Arial"/>
                <w:sz w:val="16"/>
                <w:szCs w:val="16"/>
                <w:lang w:val="en-GB"/>
              </w:rPr>
              <w:t>51.00</w:t>
            </w:r>
          </w:p>
        </w:tc>
        <w:tc>
          <w:tcPr>
            <w:tcW w:w="1133" w:type="dxa"/>
          </w:tcPr>
          <w:p w14:paraId="58440210" w14:textId="2035CA68" w:rsidR="00606BF2" w:rsidRPr="00934E07" w:rsidRDefault="00606BF2" w:rsidP="00606BF2">
            <w:pPr>
              <w:pStyle w:val="ListParagraph"/>
              <w:tabs>
                <w:tab w:val="left" w:pos="426"/>
              </w:tabs>
              <w:spacing w:before="60" w:line="276" w:lineRule="auto"/>
              <w:ind w:left="0" w:right="-112" w:hanging="74"/>
              <w:rPr>
                <w:rFonts w:ascii="Arial" w:eastAsia="Arial Unicode MS" w:hAnsi="Arial" w:cs="Arial"/>
                <w:sz w:val="16"/>
                <w:szCs w:val="16"/>
                <w:lang w:val="en-GB"/>
              </w:rPr>
            </w:pPr>
            <w:r w:rsidRPr="00934E07">
              <w:rPr>
                <w:rFonts w:ascii="Arial" w:eastAsia="Arial Unicode MS" w:hAnsi="Arial" w:cs="Arial"/>
                <w:sz w:val="16"/>
                <w:szCs w:val="16"/>
                <w:lang w:val="en-GB"/>
              </w:rPr>
              <w:t>40.00 - 51.00</w:t>
            </w:r>
          </w:p>
        </w:tc>
        <w:tc>
          <w:tcPr>
            <w:tcW w:w="1137" w:type="dxa"/>
          </w:tcPr>
          <w:p w14:paraId="440FFB60" w14:textId="2EB4ACF7" w:rsidR="00606BF2" w:rsidRPr="00934E07" w:rsidRDefault="00606BF2" w:rsidP="00606BF2">
            <w:pPr>
              <w:pStyle w:val="ListParagraph"/>
              <w:tabs>
                <w:tab w:val="left" w:pos="426"/>
              </w:tabs>
              <w:spacing w:before="60" w:line="276" w:lineRule="auto"/>
              <w:ind w:left="0" w:right="-112" w:hanging="53"/>
              <w:rPr>
                <w:rFonts w:ascii="Arial" w:eastAsia="Arial Unicode MS" w:hAnsi="Arial" w:cs="Arial"/>
                <w:sz w:val="16"/>
                <w:szCs w:val="16"/>
                <w:lang w:val="en-GB"/>
              </w:rPr>
            </w:pPr>
            <w:r w:rsidRPr="00934E07">
              <w:rPr>
                <w:rFonts w:ascii="Arial" w:eastAsia="Arial Unicode MS" w:hAnsi="Arial" w:cs="Arial"/>
                <w:sz w:val="16"/>
                <w:szCs w:val="16"/>
                <w:lang w:val="en-GB"/>
              </w:rPr>
              <w:t>30.00 - 60.00</w:t>
            </w:r>
          </w:p>
        </w:tc>
        <w:tc>
          <w:tcPr>
            <w:tcW w:w="1129" w:type="dxa"/>
            <w:vAlign w:val="bottom"/>
          </w:tcPr>
          <w:p w14:paraId="342B6A5E" w14:textId="7A0D86C2" w:rsidR="00606BF2" w:rsidRPr="00934E07" w:rsidRDefault="00606BF2" w:rsidP="00606BF2">
            <w:pPr>
              <w:pStyle w:val="ListParagraph"/>
              <w:tabs>
                <w:tab w:val="left" w:pos="426"/>
              </w:tabs>
              <w:spacing w:before="60" w:line="276" w:lineRule="auto"/>
              <w:ind w:left="-33" w:right="-112" w:hanging="18"/>
              <w:rPr>
                <w:rFonts w:ascii="Arial" w:eastAsia="Arial Unicode MS" w:hAnsi="Arial" w:cs="Arial"/>
                <w:sz w:val="16"/>
                <w:szCs w:val="16"/>
                <w:lang w:val="en-GB"/>
              </w:rPr>
            </w:pPr>
            <w:r w:rsidRPr="00934E07">
              <w:rPr>
                <w:rFonts w:ascii="Arial" w:eastAsia="Arial Unicode MS" w:hAnsi="Arial" w:cs="Arial"/>
                <w:sz w:val="16"/>
                <w:szCs w:val="16"/>
                <w:lang w:val="en-GB"/>
              </w:rPr>
              <w:t>30.00 - 60.00</w:t>
            </w:r>
          </w:p>
        </w:tc>
      </w:tr>
      <w:tr w:rsidR="00606BF2" w:rsidRPr="00934E07" w14:paraId="4BB505F4" w14:textId="77777777" w:rsidTr="008E7AB4">
        <w:trPr>
          <w:trHeight w:val="221"/>
        </w:trPr>
        <w:tc>
          <w:tcPr>
            <w:tcW w:w="4350" w:type="dxa"/>
            <w:gridSpan w:val="2"/>
          </w:tcPr>
          <w:p w14:paraId="193A9FEB" w14:textId="77777777" w:rsidR="00606BF2" w:rsidRPr="00934E07" w:rsidRDefault="00606BF2" w:rsidP="00606BF2">
            <w:pPr>
              <w:pStyle w:val="ListParagraph"/>
              <w:tabs>
                <w:tab w:val="left" w:pos="426"/>
              </w:tabs>
              <w:spacing w:before="60" w:line="276" w:lineRule="auto"/>
              <w:ind w:left="0"/>
              <w:rPr>
                <w:rFonts w:ascii="Arial" w:eastAsia="Arial Unicode MS" w:hAnsi="Arial" w:cs="Arial"/>
                <w:sz w:val="16"/>
                <w:szCs w:val="16"/>
                <w:cs/>
                <w:lang w:val="en-GB"/>
              </w:rPr>
            </w:pPr>
            <w:r w:rsidRPr="00934E07">
              <w:rPr>
                <w:rFonts w:ascii="Arial" w:hAnsi="Arial" w:cs="Arial"/>
                <w:sz w:val="16"/>
                <w:szCs w:val="16"/>
                <w:lang w:val="en-GB"/>
              </w:rPr>
              <w:t>Net assets by the Company’s proportion</w:t>
            </w:r>
          </w:p>
        </w:tc>
        <w:tc>
          <w:tcPr>
            <w:tcW w:w="1276" w:type="dxa"/>
          </w:tcPr>
          <w:p w14:paraId="7915ACDF" w14:textId="27A4B0B3"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 (393,781)</w:t>
            </w:r>
          </w:p>
        </w:tc>
        <w:tc>
          <w:tcPr>
            <w:tcW w:w="1133" w:type="dxa"/>
          </w:tcPr>
          <w:p w14:paraId="4F95D12F" w14:textId="5FDCBF29"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(3,888)</w:t>
            </w:r>
          </w:p>
        </w:tc>
        <w:tc>
          <w:tcPr>
            <w:tcW w:w="1137" w:type="dxa"/>
            <w:vAlign w:val="bottom"/>
          </w:tcPr>
          <w:p w14:paraId="4186E0C0" w14:textId="00C7BE98"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356,184            </w:t>
            </w:r>
          </w:p>
        </w:tc>
        <w:tc>
          <w:tcPr>
            <w:tcW w:w="1129" w:type="dxa"/>
            <w:vAlign w:val="bottom"/>
          </w:tcPr>
          <w:p w14:paraId="6E68F612" w14:textId="113B3E99"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542,249         </w:t>
            </w:r>
          </w:p>
        </w:tc>
      </w:tr>
      <w:tr w:rsidR="00606BF2" w:rsidRPr="00934E07" w14:paraId="5C24D7DE" w14:textId="77777777" w:rsidTr="008E7AB4">
        <w:trPr>
          <w:trHeight w:val="221"/>
        </w:trPr>
        <w:tc>
          <w:tcPr>
            <w:tcW w:w="4350" w:type="dxa"/>
            <w:gridSpan w:val="2"/>
          </w:tcPr>
          <w:p w14:paraId="7AB22D64" w14:textId="77777777" w:rsidR="00606BF2" w:rsidRPr="00934E07" w:rsidRDefault="00606BF2" w:rsidP="00606BF2">
            <w:pPr>
              <w:pStyle w:val="ListParagraph"/>
              <w:tabs>
                <w:tab w:val="left" w:pos="426"/>
              </w:tabs>
              <w:spacing w:before="60" w:line="276" w:lineRule="auto"/>
              <w:ind w:left="0"/>
              <w:jc w:val="both"/>
              <w:rPr>
                <w:rFonts w:ascii="Arial" w:eastAsia="Arial Unicode MS" w:hAnsi="Arial" w:cs="Arial"/>
                <w:sz w:val="16"/>
                <w:szCs w:val="16"/>
                <w:cs/>
                <w:lang w:val="en-GB"/>
              </w:rPr>
            </w:pPr>
            <w:r w:rsidRPr="00934E07">
              <w:rPr>
                <w:rFonts w:ascii="Arial" w:hAnsi="Arial" w:cs="Arial"/>
                <w:sz w:val="16"/>
                <w:szCs w:val="16"/>
              </w:rPr>
              <w:t>Other adjustment</w:t>
            </w:r>
          </w:p>
        </w:tc>
        <w:tc>
          <w:tcPr>
            <w:tcW w:w="1276" w:type="dxa"/>
          </w:tcPr>
          <w:p w14:paraId="208447AC" w14:textId="4A146AD2"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   393,781</w:t>
            </w:r>
          </w:p>
        </w:tc>
        <w:tc>
          <w:tcPr>
            <w:tcW w:w="1133" w:type="dxa"/>
          </w:tcPr>
          <w:p w14:paraId="0DBE4C28" w14:textId="5FA26324"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  5,155</w:t>
            </w:r>
          </w:p>
        </w:tc>
        <w:tc>
          <w:tcPr>
            <w:tcW w:w="1137" w:type="dxa"/>
            <w:vAlign w:val="bottom"/>
          </w:tcPr>
          <w:p w14:paraId="587C569F" w14:textId="7FF9A33E"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(80,515)             </w:t>
            </w:r>
          </w:p>
        </w:tc>
        <w:tc>
          <w:tcPr>
            <w:tcW w:w="1129" w:type="dxa"/>
            <w:vAlign w:val="bottom"/>
          </w:tcPr>
          <w:p w14:paraId="35140587" w14:textId="253C9DD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(1,160)</w:t>
            </w:r>
          </w:p>
        </w:tc>
      </w:tr>
      <w:tr w:rsidR="00606BF2" w:rsidRPr="00934E07" w14:paraId="4476BE6F" w14:textId="77777777" w:rsidTr="008E7AB4">
        <w:trPr>
          <w:trHeight w:val="221"/>
        </w:trPr>
        <w:tc>
          <w:tcPr>
            <w:tcW w:w="4350" w:type="dxa"/>
            <w:gridSpan w:val="2"/>
          </w:tcPr>
          <w:p w14:paraId="0C7A58F6" w14:textId="77777777" w:rsidR="00606BF2" w:rsidRPr="00934E07" w:rsidRDefault="00606BF2" w:rsidP="00606BF2">
            <w:pPr>
              <w:pStyle w:val="ListParagraph"/>
              <w:tabs>
                <w:tab w:val="left" w:pos="426"/>
              </w:tabs>
              <w:spacing w:before="60" w:line="276" w:lineRule="auto"/>
              <w:ind w:left="0"/>
              <w:rPr>
                <w:rFonts w:ascii="Arial" w:eastAsia="Arial Unicode MS" w:hAnsi="Arial" w:cs="Arial"/>
                <w:sz w:val="16"/>
                <w:szCs w:val="16"/>
              </w:rPr>
            </w:pPr>
            <w:r w:rsidRPr="00934E07">
              <w:rPr>
                <w:rFonts w:ascii="Arial" w:hAnsi="Arial" w:cs="Arial"/>
                <w:sz w:val="16"/>
                <w:szCs w:val="16"/>
              </w:rPr>
              <w:t>Carrying amount of the investment in J</w:t>
            </w:r>
            <w:r w:rsidRPr="00934E07">
              <w:rPr>
                <w:rFonts w:ascii="Arial" w:eastAsia="Arial Unicode MS" w:hAnsi="Arial" w:cs="Arial"/>
                <w:sz w:val="16"/>
                <w:szCs w:val="16"/>
              </w:rPr>
              <w:t>oint Venture</w:t>
            </w:r>
          </w:p>
        </w:tc>
        <w:tc>
          <w:tcPr>
            <w:tcW w:w="1276" w:type="dxa"/>
          </w:tcPr>
          <w:p w14:paraId="4CB38BC4" w14:textId="452FE5CB"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hint="cs"/>
                <w:sz w:val="16"/>
                <w:szCs w:val="16"/>
                <w:cs/>
                <w:lang w:val="en-GB"/>
              </w:rPr>
              <w:t xml:space="preserve">         -</w:t>
            </w:r>
          </w:p>
        </w:tc>
        <w:tc>
          <w:tcPr>
            <w:tcW w:w="1133" w:type="dxa"/>
          </w:tcPr>
          <w:p w14:paraId="1F05B319" w14:textId="6DCE20CB"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  1,267</w:t>
            </w:r>
          </w:p>
        </w:tc>
        <w:tc>
          <w:tcPr>
            <w:tcW w:w="1137" w:type="dxa"/>
            <w:vAlign w:val="bottom"/>
          </w:tcPr>
          <w:p w14:paraId="38B49834" w14:textId="2F16E932"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275,669             </w:t>
            </w:r>
          </w:p>
        </w:tc>
        <w:tc>
          <w:tcPr>
            <w:tcW w:w="1129" w:type="dxa"/>
            <w:vAlign w:val="bottom"/>
          </w:tcPr>
          <w:p w14:paraId="033FDFBB" w14:textId="30DBFD07" w:rsidR="00606BF2" w:rsidRPr="00934E07" w:rsidRDefault="00606BF2" w:rsidP="00606BF2">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541,089</w:t>
            </w:r>
          </w:p>
        </w:tc>
      </w:tr>
      <w:tr w:rsidR="00502343" w:rsidRPr="00934E07" w14:paraId="52D96E22" w14:textId="77777777" w:rsidTr="008E7AB4">
        <w:trPr>
          <w:trHeight w:val="221"/>
        </w:trPr>
        <w:tc>
          <w:tcPr>
            <w:tcW w:w="4350" w:type="dxa"/>
            <w:gridSpan w:val="2"/>
          </w:tcPr>
          <w:p w14:paraId="1A747654" w14:textId="77777777" w:rsidR="00502343" w:rsidRPr="00934E07" w:rsidRDefault="00502343" w:rsidP="00961B7A">
            <w:pPr>
              <w:pStyle w:val="ListParagraph"/>
              <w:tabs>
                <w:tab w:val="left" w:pos="426"/>
              </w:tabs>
              <w:spacing w:before="60"/>
              <w:ind w:left="0"/>
              <w:jc w:val="thaiDistribute"/>
              <w:rPr>
                <w:rFonts w:ascii="Arial" w:eastAsia="Arial Unicode MS" w:hAnsi="Arial" w:cs="Arial"/>
                <w:sz w:val="16"/>
                <w:szCs w:val="16"/>
                <w:cs/>
                <w:lang w:val="en-GB"/>
              </w:rPr>
            </w:pPr>
          </w:p>
        </w:tc>
        <w:tc>
          <w:tcPr>
            <w:tcW w:w="1276" w:type="dxa"/>
          </w:tcPr>
          <w:p w14:paraId="00EC425F"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lang w:val="en-GB"/>
              </w:rPr>
            </w:pPr>
          </w:p>
        </w:tc>
        <w:tc>
          <w:tcPr>
            <w:tcW w:w="1133" w:type="dxa"/>
          </w:tcPr>
          <w:p w14:paraId="02BADF6D"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lang w:val="en-GB"/>
              </w:rPr>
            </w:pPr>
          </w:p>
        </w:tc>
        <w:tc>
          <w:tcPr>
            <w:tcW w:w="1137" w:type="dxa"/>
          </w:tcPr>
          <w:p w14:paraId="561A12D1"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lang w:val="en-GB"/>
              </w:rPr>
            </w:pPr>
          </w:p>
        </w:tc>
        <w:tc>
          <w:tcPr>
            <w:tcW w:w="1129" w:type="dxa"/>
          </w:tcPr>
          <w:p w14:paraId="4150C66F" w14:textId="77777777" w:rsidR="00502343" w:rsidRPr="00934E07" w:rsidRDefault="00502343" w:rsidP="00961B7A">
            <w:pPr>
              <w:pStyle w:val="ListParagraph"/>
              <w:tabs>
                <w:tab w:val="left" w:pos="426"/>
              </w:tabs>
              <w:spacing w:before="60"/>
              <w:ind w:left="0"/>
              <w:jc w:val="right"/>
              <w:rPr>
                <w:rFonts w:ascii="Arial" w:eastAsia="Arial Unicode MS" w:hAnsi="Arial" w:cs="Arial"/>
                <w:b/>
                <w:bCs/>
                <w:sz w:val="16"/>
                <w:szCs w:val="16"/>
                <w:lang w:val="en-GB"/>
              </w:rPr>
            </w:pPr>
          </w:p>
        </w:tc>
      </w:tr>
      <w:tr w:rsidR="00414ACE" w:rsidRPr="00934E07" w14:paraId="0B0CAEAF" w14:textId="77777777" w:rsidTr="008E7AB4">
        <w:tc>
          <w:tcPr>
            <w:tcW w:w="4350" w:type="dxa"/>
            <w:gridSpan w:val="2"/>
          </w:tcPr>
          <w:p w14:paraId="7A62F812" w14:textId="77777777" w:rsidR="00414ACE" w:rsidRPr="00934E07" w:rsidRDefault="00414ACE" w:rsidP="00414ACE">
            <w:pPr>
              <w:pStyle w:val="ListParagraph"/>
              <w:tabs>
                <w:tab w:val="left" w:pos="426"/>
              </w:tabs>
              <w:spacing w:before="60" w:line="276" w:lineRule="auto"/>
              <w:ind w:left="0"/>
              <w:jc w:val="thaiDistribute"/>
              <w:rPr>
                <w:rFonts w:ascii="Arial" w:eastAsia="Arial Unicode MS" w:hAnsi="Arial" w:cs="Arial"/>
                <w:sz w:val="16"/>
                <w:szCs w:val="16"/>
                <w:cs/>
                <w:lang w:val="en-GB"/>
              </w:rPr>
            </w:pPr>
            <w:r w:rsidRPr="00934E07">
              <w:rPr>
                <w:rFonts w:ascii="Arial" w:eastAsia="Arial Unicode MS" w:hAnsi="Arial" w:cs="Arial"/>
                <w:sz w:val="16"/>
                <w:szCs w:val="16"/>
                <w:lang w:val="en-GB"/>
              </w:rPr>
              <w:t>Revenues</w:t>
            </w:r>
          </w:p>
        </w:tc>
        <w:tc>
          <w:tcPr>
            <w:tcW w:w="1276" w:type="dxa"/>
          </w:tcPr>
          <w:p w14:paraId="41D3D60E" w14:textId="4C49405E"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233,345</w:t>
            </w:r>
          </w:p>
        </w:tc>
        <w:tc>
          <w:tcPr>
            <w:tcW w:w="1133" w:type="dxa"/>
            <w:vAlign w:val="bottom"/>
          </w:tcPr>
          <w:p w14:paraId="76C7B950" w14:textId="2E2D2397"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291,485</w:t>
            </w:r>
          </w:p>
        </w:tc>
        <w:tc>
          <w:tcPr>
            <w:tcW w:w="1137" w:type="dxa"/>
            <w:vAlign w:val="bottom"/>
          </w:tcPr>
          <w:p w14:paraId="671D3748" w14:textId="6B9C74C6"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1,163,714          </w:t>
            </w:r>
          </w:p>
        </w:tc>
        <w:tc>
          <w:tcPr>
            <w:tcW w:w="1129" w:type="dxa"/>
            <w:vAlign w:val="bottom"/>
          </w:tcPr>
          <w:p w14:paraId="66DEC3DC" w14:textId="599B6546"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2,086,398</w:t>
            </w:r>
          </w:p>
        </w:tc>
      </w:tr>
      <w:tr w:rsidR="00414ACE" w:rsidRPr="00934E07" w14:paraId="2AE25831" w14:textId="77777777" w:rsidTr="008E7AB4">
        <w:tc>
          <w:tcPr>
            <w:tcW w:w="4350" w:type="dxa"/>
            <w:gridSpan w:val="2"/>
          </w:tcPr>
          <w:p w14:paraId="5A3DD6A2" w14:textId="77777777" w:rsidR="00414ACE" w:rsidRPr="00934E07" w:rsidRDefault="00414ACE" w:rsidP="00414ACE">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Interest income</w:t>
            </w:r>
          </w:p>
        </w:tc>
        <w:tc>
          <w:tcPr>
            <w:tcW w:w="1276" w:type="dxa"/>
          </w:tcPr>
          <w:p w14:paraId="115FDD45" w14:textId="5AFD7A7E"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9</w:t>
            </w:r>
          </w:p>
        </w:tc>
        <w:tc>
          <w:tcPr>
            <w:tcW w:w="1133" w:type="dxa"/>
          </w:tcPr>
          <w:p w14:paraId="25B8606F" w14:textId="48752FD3"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w:t>
            </w:r>
          </w:p>
        </w:tc>
        <w:tc>
          <w:tcPr>
            <w:tcW w:w="1137" w:type="dxa"/>
            <w:vAlign w:val="bottom"/>
          </w:tcPr>
          <w:p w14:paraId="2D5836ED" w14:textId="0BE63CCB"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47,601</w:t>
            </w:r>
          </w:p>
        </w:tc>
        <w:tc>
          <w:tcPr>
            <w:tcW w:w="1129" w:type="dxa"/>
            <w:vAlign w:val="bottom"/>
          </w:tcPr>
          <w:p w14:paraId="2C3FE935" w14:textId="79C354D6"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32,997</w:t>
            </w:r>
          </w:p>
        </w:tc>
      </w:tr>
      <w:tr w:rsidR="00414ACE" w:rsidRPr="00934E07" w14:paraId="18299FD2" w14:textId="77777777" w:rsidTr="008E7AB4">
        <w:tc>
          <w:tcPr>
            <w:tcW w:w="4350" w:type="dxa"/>
            <w:gridSpan w:val="2"/>
          </w:tcPr>
          <w:p w14:paraId="5363711F" w14:textId="77777777" w:rsidR="00414ACE" w:rsidRPr="00934E07" w:rsidRDefault="00414ACE" w:rsidP="00414ACE">
            <w:pPr>
              <w:tabs>
                <w:tab w:val="left" w:pos="426"/>
              </w:tabs>
              <w:spacing w:before="60" w:line="276" w:lineRule="auto"/>
              <w:rPr>
                <w:rFonts w:ascii="Arial" w:eastAsia="Arial Unicode MS" w:hAnsi="Arial" w:cs="Arial"/>
                <w:sz w:val="16"/>
                <w:szCs w:val="16"/>
                <w:lang w:val="en-GB"/>
              </w:rPr>
            </w:pPr>
            <w:r w:rsidRPr="00934E07">
              <w:rPr>
                <w:rFonts w:ascii="Arial" w:eastAsia="Arial Unicode MS" w:hAnsi="Arial" w:cs="Arial"/>
                <w:sz w:val="16"/>
                <w:szCs w:val="16"/>
                <w:lang w:val="en-GB"/>
              </w:rPr>
              <w:t>Depreciation and amortization</w:t>
            </w:r>
          </w:p>
        </w:tc>
        <w:tc>
          <w:tcPr>
            <w:tcW w:w="1276" w:type="dxa"/>
            <w:vAlign w:val="bottom"/>
          </w:tcPr>
          <w:p w14:paraId="28F78BE1" w14:textId="2654B837"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(1,655)</w:t>
            </w:r>
          </w:p>
        </w:tc>
        <w:tc>
          <w:tcPr>
            <w:tcW w:w="1133" w:type="dxa"/>
            <w:vAlign w:val="bottom"/>
          </w:tcPr>
          <w:p w14:paraId="3BBDF381" w14:textId="7C7FE0C8"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(1,181)</w:t>
            </w:r>
          </w:p>
        </w:tc>
        <w:tc>
          <w:tcPr>
            <w:tcW w:w="1137" w:type="dxa"/>
            <w:vAlign w:val="bottom"/>
          </w:tcPr>
          <w:p w14:paraId="0133819F" w14:textId="21E8328A"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(7,032)</w:t>
            </w:r>
          </w:p>
        </w:tc>
        <w:tc>
          <w:tcPr>
            <w:tcW w:w="1129" w:type="dxa"/>
            <w:vAlign w:val="bottom"/>
          </w:tcPr>
          <w:p w14:paraId="30005780" w14:textId="5A9BE78F" w:rsidR="00414ACE" w:rsidRPr="00934E07" w:rsidRDefault="00414ACE" w:rsidP="00961B7A">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 xml:space="preserve">    (23,878)</w:t>
            </w:r>
          </w:p>
        </w:tc>
      </w:tr>
      <w:tr w:rsidR="00414ACE" w:rsidRPr="00934E07" w14:paraId="00775F65" w14:textId="77777777" w:rsidTr="008E7AB4">
        <w:tc>
          <w:tcPr>
            <w:tcW w:w="4350" w:type="dxa"/>
            <w:gridSpan w:val="2"/>
          </w:tcPr>
          <w:p w14:paraId="0FF90CF8" w14:textId="77777777" w:rsidR="00414ACE" w:rsidRPr="00934E07" w:rsidRDefault="00414ACE" w:rsidP="00414ACE">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Interest paid</w:t>
            </w:r>
          </w:p>
        </w:tc>
        <w:tc>
          <w:tcPr>
            <w:tcW w:w="1276" w:type="dxa"/>
          </w:tcPr>
          <w:p w14:paraId="60735105" w14:textId="76968BEE"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(8)</w:t>
            </w:r>
          </w:p>
        </w:tc>
        <w:tc>
          <w:tcPr>
            <w:tcW w:w="1133" w:type="dxa"/>
          </w:tcPr>
          <w:p w14:paraId="42F81F3B" w14:textId="29A8DEAD"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(21)</w:t>
            </w:r>
          </w:p>
        </w:tc>
        <w:tc>
          <w:tcPr>
            <w:tcW w:w="1137" w:type="dxa"/>
            <w:vAlign w:val="bottom"/>
          </w:tcPr>
          <w:p w14:paraId="43D30249" w14:textId="3D76899A"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(18,347)</w:t>
            </w:r>
          </w:p>
        </w:tc>
        <w:tc>
          <w:tcPr>
            <w:tcW w:w="1129" w:type="dxa"/>
            <w:vAlign w:val="bottom"/>
          </w:tcPr>
          <w:p w14:paraId="110B7AEC" w14:textId="46A59153"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(29,714)</w:t>
            </w:r>
          </w:p>
        </w:tc>
      </w:tr>
      <w:tr w:rsidR="00414ACE" w:rsidRPr="00934E07" w14:paraId="084766CA" w14:textId="77777777" w:rsidTr="008E7AB4">
        <w:tc>
          <w:tcPr>
            <w:tcW w:w="4350" w:type="dxa"/>
            <w:gridSpan w:val="2"/>
          </w:tcPr>
          <w:p w14:paraId="731337D9" w14:textId="31B3967D" w:rsidR="00414ACE" w:rsidRPr="00934E07" w:rsidRDefault="00414ACE" w:rsidP="00414ACE">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Profit (loss) before income tax</w:t>
            </w:r>
          </w:p>
        </w:tc>
        <w:tc>
          <w:tcPr>
            <w:tcW w:w="1276" w:type="dxa"/>
            <w:vAlign w:val="bottom"/>
          </w:tcPr>
          <w:p w14:paraId="43526CDA" w14:textId="160AEE0B"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(764,506)</w:t>
            </w:r>
          </w:p>
        </w:tc>
        <w:tc>
          <w:tcPr>
            <w:tcW w:w="1133" w:type="dxa"/>
            <w:vAlign w:val="bottom"/>
          </w:tcPr>
          <w:p w14:paraId="4C26CC20" w14:textId="06D85877"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3,448</w:t>
            </w:r>
          </w:p>
        </w:tc>
        <w:tc>
          <w:tcPr>
            <w:tcW w:w="1137" w:type="dxa"/>
            <w:vAlign w:val="bottom"/>
          </w:tcPr>
          <w:p w14:paraId="0771B4CE" w14:textId="3C30A95A"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165,076</w:t>
            </w:r>
          </w:p>
        </w:tc>
        <w:tc>
          <w:tcPr>
            <w:tcW w:w="1129" w:type="dxa"/>
            <w:vAlign w:val="bottom"/>
          </w:tcPr>
          <w:p w14:paraId="3031F9C2" w14:textId="21A431A0" w:rsidR="00414ACE" w:rsidRPr="00934E07" w:rsidRDefault="00414ACE" w:rsidP="00414ACE">
            <w:pPr>
              <w:pStyle w:val="ListParagraph"/>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490,497</w:t>
            </w:r>
          </w:p>
        </w:tc>
      </w:tr>
      <w:tr w:rsidR="00414ACE" w:rsidRPr="00934E07" w14:paraId="73B1D79B" w14:textId="77777777" w:rsidTr="008E7AB4">
        <w:trPr>
          <w:trHeight w:val="337"/>
        </w:trPr>
        <w:tc>
          <w:tcPr>
            <w:tcW w:w="4350" w:type="dxa"/>
            <w:gridSpan w:val="2"/>
          </w:tcPr>
          <w:p w14:paraId="363F08A8" w14:textId="181172CB" w:rsidR="00414ACE" w:rsidRPr="00934E07" w:rsidRDefault="00414ACE" w:rsidP="00414ACE">
            <w:pPr>
              <w:pStyle w:val="ListParagraph"/>
              <w:tabs>
                <w:tab w:val="left" w:pos="426"/>
              </w:tabs>
              <w:spacing w:before="60" w:line="276" w:lineRule="auto"/>
              <w:ind w:left="190" w:hanging="190"/>
              <w:rPr>
                <w:rFonts w:ascii="Arial" w:eastAsia="Arial Unicode MS" w:hAnsi="Arial" w:cs="Arial"/>
                <w:sz w:val="16"/>
                <w:szCs w:val="16"/>
                <w:lang w:val="en-GB"/>
              </w:rPr>
            </w:pPr>
            <w:r w:rsidRPr="00934E07">
              <w:rPr>
                <w:rFonts w:ascii="Arial" w:eastAsia="Arial Unicode MS" w:hAnsi="Arial" w:cs="Arial"/>
                <w:sz w:val="16"/>
                <w:szCs w:val="16"/>
                <w:lang w:val="en-GB"/>
              </w:rPr>
              <w:t>Income tax expense</w:t>
            </w:r>
          </w:p>
        </w:tc>
        <w:tc>
          <w:tcPr>
            <w:tcW w:w="1276" w:type="dxa"/>
            <w:vAlign w:val="bottom"/>
          </w:tcPr>
          <w:p w14:paraId="2B3BF47E" w14:textId="1DC5AEE2"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w:t>
            </w:r>
          </w:p>
        </w:tc>
        <w:tc>
          <w:tcPr>
            <w:tcW w:w="1133" w:type="dxa"/>
            <w:vAlign w:val="bottom"/>
          </w:tcPr>
          <w:p w14:paraId="361F48FC" w14:textId="091CA07C"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(626)</w:t>
            </w:r>
          </w:p>
        </w:tc>
        <w:tc>
          <w:tcPr>
            <w:tcW w:w="1137" w:type="dxa"/>
            <w:vAlign w:val="bottom"/>
          </w:tcPr>
          <w:p w14:paraId="4E1F9D2A" w14:textId="4226E11B"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(121,250)</w:t>
            </w:r>
          </w:p>
        </w:tc>
        <w:tc>
          <w:tcPr>
            <w:tcW w:w="1129" w:type="dxa"/>
            <w:vAlign w:val="bottom"/>
          </w:tcPr>
          <w:p w14:paraId="17CB7771" w14:textId="736988D0"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(146,486)</w:t>
            </w:r>
          </w:p>
        </w:tc>
      </w:tr>
      <w:tr w:rsidR="00414ACE" w:rsidRPr="00934E07" w14:paraId="44DB2423" w14:textId="77777777" w:rsidTr="008E7AB4">
        <w:trPr>
          <w:trHeight w:val="314"/>
        </w:trPr>
        <w:tc>
          <w:tcPr>
            <w:tcW w:w="4350" w:type="dxa"/>
            <w:gridSpan w:val="2"/>
          </w:tcPr>
          <w:p w14:paraId="4695A101" w14:textId="2F7F49FD" w:rsidR="00414ACE" w:rsidRPr="00934E07" w:rsidRDefault="00414ACE" w:rsidP="00414ACE">
            <w:pPr>
              <w:pStyle w:val="ListParagraph"/>
              <w:tabs>
                <w:tab w:val="left" w:pos="426"/>
              </w:tabs>
              <w:spacing w:before="60" w:line="276" w:lineRule="auto"/>
              <w:ind w:left="0"/>
              <w:jc w:val="thaiDistribute"/>
              <w:rPr>
                <w:rFonts w:ascii="Arial" w:eastAsia="Arial Unicode MS" w:hAnsi="Arial" w:cs="Arial"/>
                <w:sz w:val="16"/>
                <w:szCs w:val="16"/>
                <w:lang w:val="en-GB"/>
              </w:rPr>
            </w:pPr>
            <w:r w:rsidRPr="00934E07">
              <w:rPr>
                <w:rFonts w:ascii="Arial" w:eastAsia="Arial Unicode MS" w:hAnsi="Arial" w:cs="Arial"/>
                <w:sz w:val="16"/>
                <w:szCs w:val="16"/>
                <w:lang w:val="en-GB"/>
              </w:rPr>
              <w:t>Profit (loss) for the year</w:t>
            </w:r>
          </w:p>
        </w:tc>
        <w:tc>
          <w:tcPr>
            <w:tcW w:w="1276" w:type="dxa"/>
            <w:vAlign w:val="bottom"/>
          </w:tcPr>
          <w:p w14:paraId="754E6DC4" w14:textId="07883BC7"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(764,506)</w:t>
            </w:r>
          </w:p>
        </w:tc>
        <w:tc>
          <w:tcPr>
            <w:tcW w:w="1133" w:type="dxa"/>
            <w:vAlign w:val="bottom"/>
          </w:tcPr>
          <w:p w14:paraId="5CD5E034" w14:textId="4E8EFC54"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2,822</w:t>
            </w:r>
          </w:p>
        </w:tc>
        <w:tc>
          <w:tcPr>
            <w:tcW w:w="1137" w:type="dxa"/>
            <w:vAlign w:val="bottom"/>
          </w:tcPr>
          <w:p w14:paraId="1407093A" w14:textId="7E16CBE8"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43,826</w:t>
            </w:r>
          </w:p>
        </w:tc>
        <w:tc>
          <w:tcPr>
            <w:tcW w:w="1129" w:type="dxa"/>
            <w:vAlign w:val="bottom"/>
          </w:tcPr>
          <w:p w14:paraId="6CF9C3D8" w14:textId="5992B22C" w:rsidR="00414ACE" w:rsidRPr="00934E07" w:rsidRDefault="00414ACE" w:rsidP="00414ACE">
            <w:pPr>
              <w:pStyle w:val="ListParagraph"/>
              <w:pBdr>
                <w:bottom w:val="single" w:sz="4"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344,011</w:t>
            </w:r>
          </w:p>
        </w:tc>
      </w:tr>
      <w:tr w:rsidR="00502343" w:rsidRPr="00934E07" w14:paraId="230F1DFA" w14:textId="77777777" w:rsidTr="008E7AB4">
        <w:trPr>
          <w:trHeight w:val="337"/>
        </w:trPr>
        <w:tc>
          <w:tcPr>
            <w:tcW w:w="4350" w:type="dxa"/>
            <w:gridSpan w:val="2"/>
          </w:tcPr>
          <w:p w14:paraId="3AA1A4CE" w14:textId="59FA98FC" w:rsidR="00502343" w:rsidRPr="00934E07" w:rsidRDefault="00502343" w:rsidP="00502343">
            <w:pPr>
              <w:pStyle w:val="ListParagraph"/>
              <w:tabs>
                <w:tab w:val="left" w:pos="426"/>
              </w:tabs>
              <w:spacing w:before="60" w:line="276" w:lineRule="auto"/>
              <w:ind w:left="0"/>
              <w:rPr>
                <w:rFonts w:ascii="Arial" w:eastAsia="Arial Unicode MS" w:hAnsi="Arial" w:cstheme="minorBidi"/>
                <w:sz w:val="16"/>
                <w:szCs w:val="16"/>
                <w:lang w:val="en-GB"/>
              </w:rPr>
            </w:pPr>
            <w:r w:rsidRPr="00934E07">
              <w:rPr>
                <w:rFonts w:ascii="Arial" w:eastAsia="Arial Unicode MS" w:hAnsi="Arial" w:cs="Arial"/>
                <w:sz w:val="16"/>
                <w:szCs w:val="16"/>
                <w:lang w:val="en-GB"/>
              </w:rPr>
              <w:t>Total</w:t>
            </w:r>
            <w:r w:rsidRPr="00934E07">
              <w:rPr>
                <w:rFonts w:ascii="Arial" w:eastAsia="Arial Unicode MS" w:hAnsi="Arial" w:cstheme="minorBidi" w:hint="cs"/>
                <w:sz w:val="16"/>
                <w:szCs w:val="16"/>
                <w:lang w:val="en-GB"/>
              </w:rPr>
              <w:t xml:space="preserve"> comprehensiv</w:t>
            </w:r>
            <w:r w:rsidR="00B9165A" w:rsidRPr="00934E07">
              <w:rPr>
                <w:rFonts w:ascii="Arial" w:eastAsia="Arial Unicode MS" w:hAnsi="Arial" w:cstheme="minorBidi"/>
                <w:sz w:val="16"/>
                <w:szCs w:val="16"/>
                <w:lang w:val="en-GB"/>
              </w:rPr>
              <w:t>e</w:t>
            </w:r>
          </w:p>
        </w:tc>
        <w:tc>
          <w:tcPr>
            <w:tcW w:w="1276" w:type="dxa"/>
          </w:tcPr>
          <w:p w14:paraId="663C58A9" w14:textId="4C6B2F08" w:rsidR="00502343" w:rsidRPr="00934E07" w:rsidRDefault="00502343" w:rsidP="00B9165A">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3" w:type="dxa"/>
          </w:tcPr>
          <w:p w14:paraId="342245D4" w14:textId="712F281B" w:rsidR="00502343" w:rsidRPr="00934E07" w:rsidRDefault="00502343" w:rsidP="00B9165A">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37" w:type="dxa"/>
          </w:tcPr>
          <w:p w14:paraId="21DDA837" w14:textId="08AD6CC1" w:rsidR="00502343" w:rsidRPr="00934E07" w:rsidRDefault="00502343" w:rsidP="00B9165A">
            <w:pPr>
              <w:pStyle w:val="ListParagraph"/>
              <w:tabs>
                <w:tab w:val="left" w:pos="426"/>
              </w:tabs>
              <w:spacing w:before="60" w:line="276" w:lineRule="auto"/>
              <w:ind w:left="0"/>
              <w:jc w:val="right"/>
              <w:rPr>
                <w:rFonts w:ascii="Arial" w:eastAsia="Arial Unicode MS" w:hAnsi="Arial" w:cs="Arial"/>
                <w:sz w:val="16"/>
                <w:szCs w:val="16"/>
                <w:lang w:val="en-GB"/>
              </w:rPr>
            </w:pPr>
          </w:p>
        </w:tc>
        <w:tc>
          <w:tcPr>
            <w:tcW w:w="1129" w:type="dxa"/>
          </w:tcPr>
          <w:p w14:paraId="4F8B036C" w14:textId="292134F2" w:rsidR="00502343" w:rsidRPr="00934E07" w:rsidRDefault="00502343" w:rsidP="00B9165A">
            <w:pPr>
              <w:pStyle w:val="ListParagraph"/>
              <w:tabs>
                <w:tab w:val="left" w:pos="426"/>
              </w:tabs>
              <w:spacing w:before="60" w:line="276" w:lineRule="auto"/>
              <w:ind w:left="0"/>
              <w:jc w:val="right"/>
              <w:rPr>
                <w:rFonts w:ascii="Arial" w:eastAsia="Arial Unicode MS" w:hAnsi="Arial" w:cs="Arial"/>
                <w:sz w:val="16"/>
                <w:szCs w:val="16"/>
                <w:lang w:val="en-GB"/>
              </w:rPr>
            </w:pPr>
          </w:p>
        </w:tc>
      </w:tr>
      <w:tr w:rsidR="00414ACE" w:rsidRPr="00934E07" w14:paraId="2107FA5A" w14:textId="77777777" w:rsidTr="008E7AB4">
        <w:trPr>
          <w:trHeight w:val="337"/>
        </w:trPr>
        <w:tc>
          <w:tcPr>
            <w:tcW w:w="4350" w:type="dxa"/>
            <w:gridSpan w:val="2"/>
          </w:tcPr>
          <w:p w14:paraId="0599F50B" w14:textId="39BC2FD1" w:rsidR="00414ACE" w:rsidRPr="00934E07" w:rsidRDefault="00414ACE" w:rsidP="00414ACE">
            <w:pPr>
              <w:pStyle w:val="ListParagraph"/>
              <w:tabs>
                <w:tab w:val="left" w:pos="426"/>
              </w:tabs>
              <w:spacing w:before="60" w:line="276" w:lineRule="auto"/>
              <w:ind w:left="0"/>
              <w:rPr>
                <w:rFonts w:ascii="Arial" w:eastAsia="Arial Unicode MS" w:hAnsi="Arial" w:cs="Arial"/>
                <w:sz w:val="16"/>
                <w:szCs w:val="16"/>
                <w:lang w:val="en-GB"/>
              </w:rPr>
            </w:pPr>
            <w:r w:rsidRPr="00934E07">
              <w:rPr>
                <w:rFonts w:ascii="Arial" w:eastAsia="Arial Unicode MS" w:hAnsi="Arial" w:cstheme="minorBidi"/>
                <w:sz w:val="16"/>
                <w:szCs w:val="16"/>
                <w:lang w:val="en-GB"/>
              </w:rPr>
              <w:t xml:space="preserve">   </w:t>
            </w:r>
            <w:r w:rsidRPr="00934E07">
              <w:rPr>
                <w:rFonts w:ascii="Arial" w:eastAsia="Arial Unicode MS" w:hAnsi="Arial" w:cstheme="minorBidi" w:hint="cs"/>
                <w:sz w:val="16"/>
                <w:szCs w:val="16"/>
                <w:cs/>
                <w:lang w:val="en-GB"/>
              </w:rPr>
              <w:t xml:space="preserve"> </w:t>
            </w:r>
            <w:r w:rsidRPr="00934E07">
              <w:rPr>
                <w:rFonts w:ascii="Arial" w:eastAsia="Arial Unicode MS" w:hAnsi="Arial" w:cs="Arial"/>
                <w:sz w:val="16"/>
                <w:szCs w:val="16"/>
                <w:lang w:val="en-GB"/>
              </w:rPr>
              <w:t>income (loss) for the year</w:t>
            </w:r>
          </w:p>
        </w:tc>
        <w:tc>
          <w:tcPr>
            <w:tcW w:w="1276" w:type="dxa"/>
          </w:tcPr>
          <w:p w14:paraId="7E5A499C" w14:textId="5FFFB7D7" w:rsidR="00414ACE" w:rsidRPr="00934E07" w:rsidRDefault="00414ACE" w:rsidP="00414ACE">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(764,506)</w:t>
            </w:r>
          </w:p>
        </w:tc>
        <w:tc>
          <w:tcPr>
            <w:tcW w:w="1133" w:type="dxa"/>
          </w:tcPr>
          <w:p w14:paraId="68C6E2BA" w14:textId="5DDE1E36" w:rsidR="00414ACE" w:rsidRPr="00934E07" w:rsidRDefault="00414ACE" w:rsidP="00414ACE">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2,822</w:t>
            </w:r>
          </w:p>
        </w:tc>
        <w:tc>
          <w:tcPr>
            <w:tcW w:w="1137" w:type="dxa"/>
          </w:tcPr>
          <w:p w14:paraId="30F4D98E" w14:textId="235B4384" w:rsidR="00414ACE" w:rsidRPr="00934E07" w:rsidRDefault="00414ACE" w:rsidP="00414ACE">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43,826</w:t>
            </w:r>
          </w:p>
        </w:tc>
        <w:tc>
          <w:tcPr>
            <w:tcW w:w="1129" w:type="dxa"/>
          </w:tcPr>
          <w:p w14:paraId="3C4AEA36" w14:textId="6C8926BF" w:rsidR="00414ACE" w:rsidRPr="00934E07" w:rsidRDefault="00414ACE" w:rsidP="00414ACE">
            <w:pPr>
              <w:pStyle w:val="ListParagraph"/>
              <w:pBdr>
                <w:bottom w:val="single" w:sz="12" w:space="1" w:color="auto"/>
              </w:pBdr>
              <w:tabs>
                <w:tab w:val="left" w:pos="426"/>
              </w:tabs>
              <w:spacing w:before="60" w:line="276" w:lineRule="auto"/>
              <w:ind w:left="0"/>
              <w:jc w:val="right"/>
              <w:rPr>
                <w:rFonts w:ascii="Arial" w:eastAsia="Arial Unicode MS" w:hAnsi="Arial" w:cs="Arial"/>
                <w:sz w:val="16"/>
                <w:szCs w:val="16"/>
                <w:lang w:val="en-GB"/>
              </w:rPr>
            </w:pPr>
            <w:r w:rsidRPr="00934E07">
              <w:rPr>
                <w:rFonts w:ascii="Arial" w:eastAsia="Arial Unicode MS" w:hAnsi="Arial" w:cs="Arial"/>
                <w:sz w:val="16"/>
                <w:szCs w:val="16"/>
                <w:lang w:val="en-GB"/>
              </w:rPr>
              <w:t>344,011</w:t>
            </w:r>
          </w:p>
        </w:tc>
      </w:tr>
    </w:tbl>
    <w:p w14:paraId="5A11CF95" w14:textId="5C609B11" w:rsidR="000B1C2B" w:rsidRPr="00934E07" w:rsidRDefault="000B1C2B" w:rsidP="00961B7A">
      <w:pPr>
        <w:overflowPunct/>
        <w:autoSpaceDE/>
        <w:autoSpaceDN/>
        <w:adjustRightInd/>
        <w:textAlignment w:val="auto"/>
        <w:rPr>
          <w:rFonts w:ascii="Arial" w:hAnsi="Arial" w:cs="Arial"/>
          <w:sz w:val="14"/>
          <w:szCs w:val="14"/>
          <w:lang w:val="en-GB"/>
        </w:rPr>
      </w:pPr>
    </w:p>
    <w:p w14:paraId="53EF228D" w14:textId="5C509BB6" w:rsidR="0089398C" w:rsidRDefault="0089398C">
      <w:pPr>
        <w:overflowPunct/>
        <w:autoSpaceDE/>
        <w:autoSpaceDN/>
        <w:adjustRightInd/>
        <w:textAlignment w:val="auto"/>
        <w:rPr>
          <w:rFonts w:ascii="Arial" w:hAnsi="Arial" w:cs="Arial"/>
          <w:b/>
          <w:bCs/>
          <w:sz w:val="19"/>
          <w:szCs w:val="19"/>
        </w:rPr>
      </w:pPr>
      <w:r>
        <w:rPr>
          <w:rFonts w:ascii="Arial" w:hAnsi="Arial" w:cs="Arial"/>
          <w:b/>
          <w:bCs/>
          <w:sz w:val="19"/>
          <w:szCs w:val="19"/>
        </w:rPr>
        <w:br w:type="page"/>
      </w:r>
    </w:p>
    <w:p w14:paraId="337A31A7" w14:textId="57899392" w:rsidR="00192F7B" w:rsidRPr="00934E07" w:rsidRDefault="00C13B94" w:rsidP="004E4CF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 xml:space="preserve">OTHER </w:t>
      </w:r>
      <w:r w:rsidR="009936BC" w:rsidRPr="00934E07">
        <w:rPr>
          <w:rFonts w:ascii="Arial" w:hAnsi="Arial" w:cs="Browallia New"/>
          <w:b/>
          <w:bCs/>
          <w:sz w:val="19"/>
        </w:rPr>
        <w:t>FINANCIAL ASSETS</w:t>
      </w:r>
    </w:p>
    <w:p w14:paraId="1B412502" w14:textId="77777777" w:rsidR="000372D4" w:rsidRPr="00934E07" w:rsidRDefault="000372D4" w:rsidP="00E530E0">
      <w:pPr>
        <w:tabs>
          <w:tab w:val="left" w:pos="426"/>
          <w:tab w:val="left" w:pos="7200"/>
        </w:tabs>
        <w:ind w:left="426" w:right="-43"/>
        <w:jc w:val="thaiDistribute"/>
        <w:rPr>
          <w:rFonts w:ascii="Arial" w:hAnsi="Arial" w:cs="Arial"/>
          <w:b/>
          <w:bCs/>
          <w:sz w:val="19"/>
          <w:szCs w:val="19"/>
        </w:rPr>
      </w:pPr>
    </w:p>
    <w:tbl>
      <w:tblPr>
        <w:tblW w:w="9114" w:type="dxa"/>
        <w:tblInd w:w="336" w:type="dxa"/>
        <w:tblLayout w:type="fixed"/>
        <w:tblLook w:val="0000" w:firstRow="0" w:lastRow="0" w:firstColumn="0" w:lastColumn="0" w:noHBand="0" w:noVBand="0"/>
      </w:tblPr>
      <w:tblGrid>
        <w:gridCol w:w="4155"/>
        <w:gridCol w:w="1242"/>
        <w:gridCol w:w="1242"/>
        <w:gridCol w:w="1251"/>
        <w:gridCol w:w="1224"/>
      </w:tblGrid>
      <w:tr w:rsidR="00A52F30" w:rsidRPr="00934E07" w14:paraId="22AD3FC1" w14:textId="77777777" w:rsidTr="00707DA5">
        <w:tc>
          <w:tcPr>
            <w:tcW w:w="4155" w:type="dxa"/>
          </w:tcPr>
          <w:p w14:paraId="34145519" w14:textId="77777777" w:rsidR="00A52F30" w:rsidRPr="00934E07" w:rsidRDefault="00A52F30" w:rsidP="00562C41">
            <w:pPr>
              <w:spacing w:before="60" w:after="23" w:line="276" w:lineRule="auto"/>
              <w:ind w:right="-36"/>
              <w:rPr>
                <w:rFonts w:ascii="Arial" w:hAnsi="Arial" w:cs="Arial"/>
                <w:sz w:val="19"/>
                <w:szCs w:val="19"/>
              </w:rPr>
            </w:pPr>
          </w:p>
        </w:tc>
        <w:tc>
          <w:tcPr>
            <w:tcW w:w="4959" w:type="dxa"/>
            <w:gridSpan w:val="4"/>
            <w:vAlign w:val="center"/>
          </w:tcPr>
          <w:p w14:paraId="35268AF2" w14:textId="0ED916F1" w:rsidR="00A52F30" w:rsidRPr="00934E07" w:rsidRDefault="00A52F30" w:rsidP="00562C41">
            <w:pPr>
              <w:tabs>
                <w:tab w:val="left" w:pos="900"/>
                <w:tab w:val="left" w:pos="2160"/>
              </w:tabs>
              <w:spacing w:before="60" w:after="23" w:line="276" w:lineRule="auto"/>
              <w:ind w:left="378" w:right="-43"/>
              <w:jc w:val="right"/>
              <w:rPr>
                <w:rFonts w:ascii="Arial" w:hAnsi="Arial" w:cs="Arial"/>
                <w:sz w:val="19"/>
                <w:szCs w:val="19"/>
                <w:cs/>
                <w:lang w:val="en-GB"/>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315CB5" w:rsidRPr="00934E07" w14:paraId="150EE223" w14:textId="77777777" w:rsidTr="00707DA5">
        <w:tc>
          <w:tcPr>
            <w:tcW w:w="4155" w:type="dxa"/>
          </w:tcPr>
          <w:p w14:paraId="6B73A0C8" w14:textId="77777777" w:rsidR="00315CB5" w:rsidRPr="00934E07" w:rsidRDefault="00315CB5" w:rsidP="00562C41">
            <w:pPr>
              <w:spacing w:before="60" w:after="23" w:line="276" w:lineRule="auto"/>
              <w:ind w:right="-36"/>
              <w:rPr>
                <w:rFonts w:ascii="Arial" w:hAnsi="Arial" w:cs="Arial"/>
                <w:sz w:val="19"/>
                <w:szCs w:val="19"/>
              </w:rPr>
            </w:pPr>
          </w:p>
        </w:tc>
        <w:tc>
          <w:tcPr>
            <w:tcW w:w="2484" w:type="dxa"/>
            <w:gridSpan w:val="2"/>
          </w:tcPr>
          <w:p w14:paraId="4DEC1869" w14:textId="10BCC586" w:rsidR="00315CB5" w:rsidRPr="00934E07" w:rsidRDefault="00315CB5" w:rsidP="00562C41">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475" w:type="dxa"/>
            <w:gridSpan w:val="2"/>
          </w:tcPr>
          <w:p w14:paraId="75714271" w14:textId="4F7B8EE7" w:rsidR="00315CB5" w:rsidRPr="00934E07" w:rsidRDefault="00315CB5" w:rsidP="00562C41">
            <w:pPr>
              <w:pBdr>
                <w:bottom w:val="single" w:sz="6" w:space="1" w:color="auto"/>
              </w:pBdr>
              <w:spacing w:before="60" w:after="23" w:line="276" w:lineRule="auto"/>
              <w:ind w:right="-36"/>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9B5C5B" w:rsidRPr="00934E07" w14:paraId="2C7CB111" w14:textId="77777777" w:rsidTr="00707DA5">
        <w:tc>
          <w:tcPr>
            <w:tcW w:w="4155" w:type="dxa"/>
          </w:tcPr>
          <w:p w14:paraId="77062091" w14:textId="77777777" w:rsidR="009B5C5B" w:rsidRPr="00934E07" w:rsidRDefault="009B5C5B" w:rsidP="009B5C5B">
            <w:pPr>
              <w:spacing w:before="60" w:after="23" w:line="276" w:lineRule="auto"/>
              <w:ind w:right="-36"/>
              <w:rPr>
                <w:rFonts w:ascii="Arial" w:hAnsi="Arial" w:cs="Arial"/>
                <w:sz w:val="19"/>
                <w:szCs w:val="19"/>
              </w:rPr>
            </w:pPr>
          </w:p>
        </w:tc>
        <w:tc>
          <w:tcPr>
            <w:tcW w:w="1242" w:type="dxa"/>
            <w:vAlign w:val="bottom"/>
          </w:tcPr>
          <w:p w14:paraId="411C624C" w14:textId="606B68D0" w:rsidR="009B5C5B" w:rsidRPr="00934E07" w:rsidRDefault="009B5C5B" w:rsidP="009B5C5B">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lang w:val="en-GB"/>
              </w:rPr>
              <w:t>2023</w:t>
            </w:r>
          </w:p>
        </w:tc>
        <w:tc>
          <w:tcPr>
            <w:tcW w:w="1242" w:type="dxa"/>
            <w:vAlign w:val="bottom"/>
          </w:tcPr>
          <w:p w14:paraId="78F3CEC1" w14:textId="7CD6D027" w:rsidR="009B5C5B" w:rsidRPr="00934E07" w:rsidRDefault="009B5C5B" w:rsidP="009B5C5B">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lang w:val="en-GB"/>
              </w:rPr>
              <w:t>2022</w:t>
            </w:r>
          </w:p>
        </w:tc>
        <w:tc>
          <w:tcPr>
            <w:tcW w:w="1251" w:type="dxa"/>
            <w:vAlign w:val="bottom"/>
          </w:tcPr>
          <w:p w14:paraId="3C4FB774" w14:textId="68B1FE05" w:rsidR="009B5C5B" w:rsidRPr="00934E07" w:rsidRDefault="009B5C5B" w:rsidP="009B5C5B">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lang w:val="en-GB"/>
              </w:rPr>
              <w:t>2023</w:t>
            </w:r>
          </w:p>
        </w:tc>
        <w:tc>
          <w:tcPr>
            <w:tcW w:w="1224" w:type="dxa"/>
            <w:vAlign w:val="bottom"/>
          </w:tcPr>
          <w:p w14:paraId="593DA200" w14:textId="145D6753" w:rsidR="009B5C5B" w:rsidRPr="00934E07" w:rsidRDefault="009B5C5B" w:rsidP="009B5C5B">
            <w:pPr>
              <w:pBdr>
                <w:bottom w:val="single" w:sz="6" w:space="1" w:color="auto"/>
              </w:pBdr>
              <w:tabs>
                <w:tab w:val="left" w:pos="900"/>
              </w:tabs>
              <w:spacing w:before="60" w:after="23" w:line="276" w:lineRule="auto"/>
              <w:ind w:left="-18"/>
              <w:jc w:val="center"/>
              <w:rPr>
                <w:rFonts w:ascii="Arial" w:hAnsi="Arial" w:cs="Arial"/>
                <w:sz w:val="19"/>
                <w:szCs w:val="19"/>
              </w:rPr>
            </w:pPr>
            <w:r w:rsidRPr="00934E07">
              <w:rPr>
                <w:rFonts w:ascii="Arial" w:hAnsi="Arial" w:cs="Arial"/>
                <w:sz w:val="19"/>
                <w:szCs w:val="19"/>
                <w:lang w:val="en-GB"/>
              </w:rPr>
              <w:t>2022</w:t>
            </w:r>
          </w:p>
        </w:tc>
      </w:tr>
      <w:tr w:rsidR="008B2D1A" w:rsidRPr="00934E07" w14:paraId="4ED84244" w14:textId="77777777" w:rsidTr="00707DA5">
        <w:tc>
          <w:tcPr>
            <w:tcW w:w="4155" w:type="dxa"/>
          </w:tcPr>
          <w:p w14:paraId="46A1B590" w14:textId="77777777" w:rsidR="008B2D1A" w:rsidRPr="00934E07" w:rsidRDefault="008B2D1A" w:rsidP="00E530E0">
            <w:pPr>
              <w:spacing w:before="60" w:after="23"/>
              <w:ind w:right="-36"/>
              <w:rPr>
                <w:rFonts w:ascii="Arial" w:hAnsi="Arial" w:cs="Arial"/>
                <w:sz w:val="19"/>
                <w:szCs w:val="19"/>
                <w:cs/>
              </w:rPr>
            </w:pPr>
          </w:p>
        </w:tc>
        <w:tc>
          <w:tcPr>
            <w:tcW w:w="1242" w:type="dxa"/>
          </w:tcPr>
          <w:p w14:paraId="44BF2DBA" w14:textId="77777777" w:rsidR="008B2D1A" w:rsidRPr="00934E07" w:rsidRDefault="008B2D1A" w:rsidP="00E530E0">
            <w:pPr>
              <w:spacing w:before="60" w:after="23"/>
              <w:ind w:right="-36"/>
              <w:jc w:val="right"/>
              <w:rPr>
                <w:rFonts w:ascii="Arial" w:hAnsi="Arial" w:cs="Arial"/>
                <w:sz w:val="19"/>
                <w:szCs w:val="19"/>
              </w:rPr>
            </w:pPr>
          </w:p>
        </w:tc>
        <w:tc>
          <w:tcPr>
            <w:tcW w:w="1242" w:type="dxa"/>
          </w:tcPr>
          <w:p w14:paraId="754A1F4B" w14:textId="77777777" w:rsidR="008B2D1A" w:rsidRPr="00934E07" w:rsidRDefault="008B2D1A" w:rsidP="00E530E0">
            <w:pPr>
              <w:spacing w:before="60" w:after="23"/>
              <w:ind w:right="-36"/>
              <w:jc w:val="right"/>
              <w:rPr>
                <w:rFonts w:ascii="Arial" w:hAnsi="Arial" w:cs="Arial"/>
                <w:sz w:val="19"/>
                <w:szCs w:val="19"/>
              </w:rPr>
            </w:pPr>
          </w:p>
        </w:tc>
        <w:tc>
          <w:tcPr>
            <w:tcW w:w="1251" w:type="dxa"/>
          </w:tcPr>
          <w:p w14:paraId="379F8193" w14:textId="77777777" w:rsidR="008B2D1A" w:rsidRPr="00934E07" w:rsidRDefault="008B2D1A" w:rsidP="00E530E0">
            <w:pPr>
              <w:spacing w:before="60" w:after="23"/>
              <w:ind w:right="-36"/>
              <w:jc w:val="right"/>
              <w:rPr>
                <w:rFonts w:ascii="Arial" w:hAnsi="Arial" w:cs="Arial"/>
                <w:sz w:val="19"/>
                <w:szCs w:val="19"/>
                <w:cs/>
              </w:rPr>
            </w:pPr>
          </w:p>
        </w:tc>
        <w:tc>
          <w:tcPr>
            <w:tcW w:w="1224" w:type="dxa"/>
          </w:tcPr>
          <w:p w14:paraId="7D3AABA8" w14:textId="77777777" w:rsidR="008B2D1A" w:rsidRPr="00934E07" w:rsidRDefault="008B2D1A" w:rsidP="00E530E0">
            <w:pPr>
              <w:spacing w:before="60" w:after="23"/>
              <w:ind w:right="-36"/>
              <w:jc w:val="right"/>
              <w:rPr>
                <w:rFonts w:ascii="Arial" w:hAnsi="Arial" w:cs="Arial"/>
                <w:sz w:val="19"/>
                <w:szCs w:val="19"/>
                <w:cs/>
              </w:rPr>
            </w:pPr>
          </w:p>
        </w:tc>
      </w:tr>
      <w:tr w:rsidR="003E32D6" w:rsidRPr="00934E07" w14:paraId="2713EB60" w14:textId="77777777" w:rsidTr="00707DA5">
        <w:tc>
          <w:tcPr>
            <w:tcW w:w="4155" w:type="dxa"/>
            <w:vAlign w:val="bottom"/>
          </w:tcPr>
          <w:p w14:paraId="59731CD1" w14:textId="025F8F40" w:rsidR="003E32D6" w:rsidRPr="00934E07" w:rsidRDefault="003E32D6" w:rsidP="006D0B23">
            <w:pPr>
              <w:spacing w:before="60" w:after="23" w:line="276" w:lineRule="auto"/>
              <w:ind w:right="-36"/>
              <w:rPr>
                <w:rFonts w:ascii="Arial" w:hAnsi="Arial" w:cs="Arial"/>
                <w:sz w:val="19"/>
                <w:szCs w:val="19"/>
              </w:rPr>
            </w:pPr>
            <w:r w:rsidRPr="00934E07">
              <w:rPr>
                <w:rFonts w:ascii="Arial" w:hAnsi="Arial" w:cs="Arial"/>
                <w:sz w:val="19"/>
                <w:szCs w:val="19"/>
              </w:rPr>
              <w:t>Investment at fair value through profit or loss</w:t>
            </w:r>
          </w:p>
        </w:tc>
        <w:tc>
          <w:tcPr>
            <w:tcW w:w="1242" w:type="dxa"/>
            <w:vAlign w:val="center"/>
          </w:tcPr>
          <w:p w14:paraId="30257045" w14:textId="14F21CB7" w:rsidR="003E32D6" w:rsidRPr="00934E07" w:rsidRDefault="00AB31FB" w:rsidP="003E32D6">
            <w:pPr>
              <w:spacing w:before="60" w:after="23" w:line="276" w:lineRule="auto"/>
              <w:ind w:right="-36"/>
              <w:jc w:val="right"/>
              <w:rPr>
                <w:rFonts w:ascii="Arial" w:hAnsi="Arial" w:cs="Arial"/>
                <w:sz w:val="19"/>
                <w:szCs w:val="19"/>
              </w:rPr>
            </w:pPr>
            <w:r w:rsidRPr="00934E07">
              <w:rPr>
                <w:rFonts w:ascii="Arial" w:hAnsi="Arial" w:cs="Arial"/>
                <w:sz w:val="19"/>
                <w:szCs w:val="19"/>
                <w:cs/>
              </w:rPr>
              <w:t>789</w:t>
            </w:r>
            <w:r w:rsidRPr="00934E07">
              <w:rPr>
                <w:rFonts w:ascii="Arial" w:hAnsi="Arial" w:cs="Arial"/>
                <w:sz w:val="19"/>
                <w:szCs w:val="19"/>
              </w:rPr>
              <w:t>,</w:t>
            </w:r>
            <w:r w:rsidRPr="00934E07">
              <w:rPr>
                <w:rFonts w:ascii="Arial" w:hAnsi="Arial" w:cs="Arial"/>
                <w:sz w:val="19"/>
                <w:szCs w:val="19"/>
                <w:cs/>
              </w:rPr>
              <w:t>647</w:t>
            </w:r>
          </w:p>
        </w:tc>
        <w:tc>
          <w:tcPr>
            <w:tcW w:w="1242" w:type="dxa"/>
            <w:vAlign w:val="center"/>
          </w:tcPr>
          <w:p w14:paraId="2750C196" w14:textId="0B43F599" w:rsidR="003E32D6" w:rsidRPr="00934E07" w:rsidRDefault="003E32D6" w:rsidP="003E32D6">
            <w:pPr>
              <w:spacing w:before="60" w:after="23" w:line="276" w:lineRule="auto"/>
              <w:ind w:right="-36"/>
              <w:jc w:val="right"/>
              <w:rPr>
                <w:rFonts w:ascii="Arial" w:hAnsi="Arial" w:cs="Arial"/>
                <w:sz w:val="19"/>
                <w:szCs w:val="19"/>
              </w:rPr>
            </w:pPr>
            <w:r w:rsidRPr="00934E07">
              <w:rPr>
                <w:rFonts w:ascii="Arial" w:hAnsi="Arial" w:cs="Arial"/>
                <w:sz w:val="19"/>
                <w:szCs w:val="19"/>
              </w:rPr>
              <w:t>789,647</w:t>
            </w:r>
          </w:p>
        </w:tc>
        <w:tc>
          <w:tcPr>
            <w:tcW w:w="1251" w:type="dxa"/>
            <w:vAlign w:val="center"/>
          </w:tcPr>
          <w:p w14:paraId="601F6C02" w14:textId="1EFA0711" w:rsidR="003E32D6" w:rsidRPr="00934E07" w:rsidRDefault="00AB31FB" w:rsidP="003E32D6">
            <w:pPr>
              <w:tabs>
                <w:tab w:val="center" w:pos="1101"/>
                <w:tab w:val="right" w:pos="2184"/>
              </w:tabs>
              <w:spacing w:before="60" w:after="23" w:line="276" w:lineRule="auto"/>
              <w:ind w:right="-36"/>
              <w:jc w:val="right"/>
              <w:rPr>
                <w:rFonts w:ascii="Arial" w:hAnsi="Arial" w:cs="Arial"/>
                <w:sz w:val="19"/>
                <w:szCs w:val="19"/>
                <w:lang w:val="en-GB"/>
              </w:rPr>
            </w:pPr>
            <w:r w:rsidRPr="00934E07">
              <w:rPr>
                <w:rFonts w:ascii="Arial" w:hAnsi="Arial" w:cs="Arial"/>
                <w:sz w:val="19"/>
                <w:szCs w:val="19"/>
                <w:lang w:val="en-GB"/>
              </w:rPr>
              <w:t>385,744</w:t>
            </w:r>
          </w:p>
        </w:tc>
        <w:tc>
          <w:tcPr>
            <w:tcW w:w="1224" w:type="dxa"/>
            <w:vAlign w:val="center"/>
          </w:tcPr>
          <w:p w14:paraId="307F84BC" w14:textId="5A9B67B9" w:rsidR="003E32D6" w:rsidRPr="00934E07" w:rsidRDefault="003E32D6" w:rsidP="003E32D6">
            <w:pPr>
              <w:tabs>
                <w:tab w:val="center" w:pos="1101"/>
                <w:tab w:val="right" w:pos="2184"/>
              </w:tabs>
              <w:spacing w:before="60" w:after="23" w:line="276" w:lineRule="auto"/>
              <w:ind w:right="-36"/>
              <w:jc w:val="right"/>
              <w:rPr>
                <w:rFonts w:ascii="Arial" w:hAnsi="Arial" w:cs="Arial"/>
                <w:sz w:val="19"/>
                <w:szCs w:val="19"/>
                <w:lang w:val="en-GB"/>
              </w:rPr>
            </w:pPr>
            <w:r w:rsidRPr="00934E07">
              <w:rPr>
                <w:rFonts w:ascii="Arial" w:hAnsi="Arial" w:cs="Arial"/>
                <w:sz w:val="19"/>
                <w:szCs w:val="19"/>
                <w:lang w:val="en-GB"/>
              </w:rPr>
              <w:t>385,744</w:t>
            </w:r>
          </w:p>
        </w:tc>
      </w:tr>
      <w:tr w:rsidR="003E32D6" w:rsidRPr="00934E07" w14:paraId="7EC14134" w14:textId="77777777" w:rsidTr="00707DA5">
        <w:trPr>
          <w:trHeight w:val="304"/>
        </w:trPr>
        <w:tc>
          <w:tcPr>
            <w:tcW w:w="4155" w:type="dxa"/>
          </w:tcPr>
          <w:p w14:paraId="371D4CE5" w14:textId="051F5271" w:rsidR="003E32D6" w:rsidRPr="00934E07" w:rsidRDefault="003E32D6" w:rsidP="006D0B23">
            <w:pPr>
              <w:spacing w:before="60" w:after="23" w:line="276" w:lineRule="auto"/>
              <w:ind w:right="-36"/>
              <w:rPr>
                <w:rFonts w:ascii="Arial" w:hAnsi="Arial" w:cs="Arial"/>
                <w:sz w:val="19"/>
                <w:szCs w:val="19"/>
                <w:cs/>
              </w:rPr>
            </w:pPr>
            <w:r w:rsidRPr="00934E07">
              <w:rPr>
                <w:rFonts w:ascii="Arial" w:hAnsi="Arial" w:cs="Arial"/>
                <w:sz w:val="19"/>
                <w:szCs w:val="19"/>
              </w:rPr>
              <w:t xml:space="preserve">Investment at fair value through </w:t>
            </w:r>
            <w:r w:rsidR="00D2562F" w:rsidRPr="00934E07">
              <w:rPr>
                <w:rFonts w:ascii="Arial" w:hAnsi="Arial" w:cs="Arial"/>
                <w:sz w:val="19"/>
                <w:szCs w:val="19"/>
              </w:rPr>
              <w:t xml:space="preserve">      </w:t>
            </w:r>
            <w:r w:rsidR="00652CF9" w:rsidRPr="00934E07">
              <w:rPr>
                <w:rFonts w:ascii="Arial" w:hAnsi="Arial" w:cs="Arial"/>
                <w:sz w:val="19"/>
                <w:szCs w:val="19"/>
              </w:rPr>
              <w:t xml:space="preserve"> </w:t>
            </w:r>
          </w:p>
        </w:tc>
        <w:tc>
          <w:tcPr>
            <w:tcW w:w="1242" w:type="dxa"/>
            <w:vAlign w:val="bottom"/>
          </w:tcPr>
          <w:p w14:paraId="7A1BBE56" w14:textId="67956AA5" w:rsidR="003E32D6" w:rsidRPr="00934E07" w:rsidRDefault="003E32D6" w:rsidP="002D017A">
            <w:pPr>
              <w:spacing w:before="60" w:after="23" w:line="276" w:lineRule="auto"/>
              <w:ind w:right="-36"/>
              <w:jc w:val="right"/>
              <w:rPr>
                <w:rFonts w:ascii="Arial" w:hAnsi="Arial" w:cs="Arial"/>
                <w:sz w:val="19"/>
                <w:szCs w:val="19"/>
              </w:rPr>
            </w:pPr>
          </w:p>
        </w:tc>
        <w:tc>
          <w:tcPr>
            <w:tcW w:w="1242" w:type="dxa"/>
            <w:vAlign w:val="bottom"/>
          </w:tcPr>
          <w:p w14:paraId="1561DE95" w14:textId="7E6AF066" w:rsidR="003E32D6" w:rsidRPr="00934E07" w:rsidRDefault="003E32D6" w:rsidP="002D017A">
            <w:pPr>
              <w:spacing w:before="60" w:after="23" w:line="276" w:lineRule="auto"/>
              <w:ind w:right="-36"/>
              <w:jc w:val="right"/>
              <w:rPr>
                <w:rFonts w:ascii="Arial" w:hAnsi="Arial" w:cs="Arial"/>
                <w:sz w:val="19"/>
                <w:szCs w:val="19"/>
              </w:rPr>
            </w:pPr>
          </w:p>
        </w:tc>
        <w:tc>
          <w:tcPr>
            <w:tcW w:w="1251" w:type="dxa"/>
            <w:vAlign w:val="bottom"/>
          </w:tcPr>
          <w:p w14:paraId="66A4BEFC" w14:textId="06FEF789" w:rsidR="003E32D6" w:rsidRPr="00934E07" w:rsidRDefault="003E32D6" w:rsidP="002D017A">
            <w:pPr>
              <w:spacing w:before="60" w:after="23" w:line="276" w:lineRule="auto"/>
              <w:ind w:right="-36"/>
              <w:jc w:val="right"/>
              <w:rPr>
                <w:rFonts w:ascii="Arial" w:hAnsi="Arial" w:cs="Arial"/>
                <w:sz w:val="19"/>
                <w:szCs w:val="19"/>
              </w:rPr>
            </w:pPr>
          </w:p>
        </w:tc>
        <w:tc>
          <w:tcPr>
            <w:tcW w:w="1224" w:type="dxa"/>
            <w:vAlign w:val="bottom"/>
          </w:tcPr>
          <w:p w14:paraId="593FC6FA" w14:textId="0FFD6456" w:rsidR="003E32D6" w:rsidRPr="00934E07" w:rsidRDefault="003E32D6" w:rsidP="002D017A">
            <w:pPr>
              <w:spacing w:before="60" w:after="23" w:line="276" w:lineRule="auto"/>
              <w:ind w:right="-36"/>
              <w:jc w:val="right"/>
              <w:rPr>
                <w:rFonts w:ascii="Arial" w:hAnsi="Arial" w:cs="Arial"/>
                <w:sz w:val="19"/>
                <w:szCs w:val="19"/>
                <w:cs/>
              </w:rPr>
            </w:pPr>
          </w:p>
        </w:tc>
      </w:tr>
      <w:tr w:rsidR="002D017A" w:rsidRPr="00934E07" w14:paraId="682E5DA6" w14:textId="77777777" w:rsidTr="00707DA5">
        <w:trPr>
          <w:trHeight w:val="352"/>
        </w:trPr>
        <w:tc>
          <w:tcPr>
            <w:tcW w:w="4155" w:type="dxa"/>
          </w:tcPr>
          <w:p w14:paraId="7227FEAD" w14:textId="18F04B21" w:rsidR="002D017A" w:rsidRPr="00934E07" w:rsidRDefault="002D017A" w:rsidP="002D017A">
            <w:pPr>
              <w:spacing w:before="60" w:after="23" w:line="276" w:lineRule="auto"/>
              <w:ind w:right="-36"/>
              <w:rPr>
                <w:rFonts w:ascii="Arial" w:hAnsi="Arial" w:cs="Arial"/>
                <w:sz w:val="19"/>
                <w:szCs w:val="19"/>
              </w:rPr>
            </w:pPr>
            <w:r w:rsidRPr="00934E07">
              <w:rPr>
                <w:rFonts w:ascii="Arial" w:hAnsi="Arial" w:cs="Arial"/>
                <w:sz w:val="19"/>
                <w:szCs w:val="19"/>
              </w:rPr>
              <w:t xml:space="preserve">   other comprehensive income</w:t>
            </w:r>
          </w:p>
        </w:tc>
        <w:tc>
          <w:tcPr>
            <w:tcW w:w="1242" w:type="dxa"/>
            <w:vAlign w:val="bottom"/>
          </w:tcPr>
          <w:p w14:paraId="03621B87" w14:textId="126D2193" w:rsidR="002D017A" w:rsidRPr="00934E07" w:rsidRDefault="002D017A" w:rsidP="002D017A">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237,811</w:t>
            </w:r>
          </w:p>
        </w:tc>
        <w:tc>
          <w:tcPr>
            <w:tcW w:w="1242" w:type="dxa"/>
            <w:vAlign w:val="bottom"/>
          </w:tcPr>
          <w:p w14:paraId="65C6B413" w14:textId="7FADC5D0" w:rsidR="002D017A" w:rsidRPr="00934E07" w:rsidRDefault="002D017A" w:rsidP="002D017A">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322,494</w:t>
            </w:r>
          </w:p>
        </w:tc>
        <w:tc>
          <w:tcPr>
            <w:tcW w:w="1251" w:type="dxa"/>
            <w:vAlign w:val="bottom"/>
          </w:tcPr>
          <w:p w14:paraId="12F73949" w14:textId="488AAC5B" w:rsidR="002D017A" w:rsidRPr="00934E07" w:rsidRDefault="002D017A" w:rsidP="002D017A">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223,271</w:t>
            </w:r>
          </w:p>
        </w:tc>
        <w:tc>
          <w:tcPr>
            <w:tcW w:w="1224" w:type="dxa"/>
            <w:vAlign w:val="bottom"/>
          </w:tcPr>
          <w:p w14:paraId="315D6D14" w14:textId="0B02F933" w:rsidR="002D017A" w:rsidRPr="00934E07" w:rsidRDefault="002D017A" w:rsidP="002D017A">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303,362</w:t>
            </w:r>
          </w:p>
        </w:tc>
      </w:tr>
      <w:tr w:rsidR="002D017A" w:rsidRPr="00934E07" w14:paraId="2229FC01" w14:textId="77777777" w:rsidTr="00707DA5">
        <w:tc>
          <w:tcPr>
            <w:tcW w:w="4155" w:type="dxa"/>
          </w:tcPr>
          <w:p w14:paraId="56EF66AB" w14:textId="14B61E31" w:rsidR="002D017A" w:rsidRPr="00934E07" w:rsidRDefault="002D017A" w:rsidP="002D017A">
            <w:pPr>
              <w:spacing w:before="60" w:after="23" w:line="276" w:lineRule="auto"/>
              <w:ind w:right="-36"/>
              <w:rPr>
                <w:rFonts w:ascii="Arial" w:hAnsi="Arial" w:cs="Arial"/>
                <w:sz w:val="19"/>
                <w:szCs w:val="19"/>
                <w:lang w:val="en-GB"/>
              </w:rPr>
            </w:pPr>
            <w:r w:rsidRPr="00934E07">
              <w:rPr>
                <w:rFonts w:ascii="Arial" w:hAnsi="Arial" w:cs="Arial"/>
                <w:sz w:val="19"/>
                <w:szCs w:val="19"/>
              </w:rPr>
              <w:t>Total other financial assets</w:t>
            </w:r>
          </w:p>
        </w:tc>
        <w:tc>
          <w:tcPr>
            <w:tcW w:w="1242" w:type="dxa"/>
            <w:vAlign w:val="center"/>
          </w:tcPr>
          <w:p w14:paraId="394294D9" w14:textId="18642FB3" w:rsidR="002D017A" w:rsidRPr="00934E07" w:rsidRDefault="002D017A" w:rsidP="002D017A">
            <w:pPr>
              <w:pBdr>
                <w:bottom w:val="single" w:sz="12"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1,027,458</w:t>
            </w:r>
          </w:p>
        </w:tc>
        <w:tc>
          <w:tcPr>
            <w:tcW w:w="1242" w:type="dxa"/>
            <w:vAlign w:val="center"/>
          </w:tcPr>
          <w:p w14:paraId="4A5523CB" w14:textId="130E4980" w:rsidR="002D017A" w:rsidRPr="00934E07" w:rsidRDefault="002D017A" w:rsidP="002D017A">
            <w:pPr>
              <w:pBdr>
                <w:bottom w:val="single" w:sz="12"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1,112,141</w:t>
            </w:r>
          </w:p>
        </w:tc>
        <w:tc>
          <w:tcPr>
            <w:tcW w:w="1251" w:type="dxa"/>
            <w:vAlign w:val="center"/>
          </w:tcPr>
          <w:p w14:paraId="3F4B1037" w14:textId="3861BB03" w:rsidR="002D017A" w:rsidRPr="00934E07" w:rsidRDefault="002D017A" w:rsidP="002D017A">
            <w:pPr>
              <w:pBdr>
                <w:bottom w:val="single" w:sz="12"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609,015</w:t>
            </w:r>
          </w:p>
        </w:tc>
        <w:tc>
          <w:tcPr>
            <w:tcW w:w="1224" w:type="dxa"/>
            <w:vAlign w:val="center"/>
          </w:tcPr>
          <w:p w14:paraId="3DB9F648" w14:textId="38FD0964" w:rsidR="002D017A" w:rsidRPr="00934E07" w:rsidRDefault="002D017A" w:rsidP="002D017A">
            <w:pPr>
              <w:pBdr>
                <w:bottom w:val="single" w:sz="12"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689,106</w:t>
            </w:r>
          </w:p>
        </w:tc>
      </w:tr>
    </w:tbl>
    <w:p w14:paraId="3D4EE78B" w14:textId="77777777" w:rsidR="000C2089" w:rsidRPr="00934E07" w:rsidRDefault="000C2089" w:rsidP="00707DA5">
      <w:pPr>
        <w:spacing w:line="360" w:lineRule="auto"/>
        <w:ind w:left="425" w:right="-45" w:firstLine="284"/>
        <w:jc w:val="thaiDistribute"/>
        <w:rPr>
          <w:rFonts w:ascii="Arial" w:hAnsi="Arial" w:cs="Arial"/>
          <w:b/>
          <w:bCs/>
          <w:sz w:val="19"/>
          <w:szCs w:val="19"/>
          <w:lang w:val="en-GB"/>
        </w:rPr>
      </w:pPr>
    </w:p>
    <w:p w14:paraId="3237BDC1" w14:textId="5781BC83" w:rsidR="00C0404A" w:rsidRPr="00934E07" w:rsidRDefault="00192F7B" w:rsidP="000C11DD">
      <w:pPr>
        <w:spacing w:line="360" w:lineRule="auto"/>
        <w:ind w:left="426" w:right="-43"/>
        <w:jc w:val="thaiDistribute"/>
        <w:rPr>
          <w:rFonts w:ascii="Arial" w:hAnsi="Arial" w:cstheme="minorBidi"/>
          <w:sz w:val="19"/>
          <w:szCs w:val="19"/>
        </w:rPr>
      </w:pPr>
      <w:r w:rsidRPr="00934E07">
        <w:rPr>
          <w:rFonts w:ascii="Arial" w:hAnsi="Arial" w:cs="Arial"/>
          <w:sz w:val="19"/>
          <w:szCs w:val="19"/>
        </w:rPr>
        <w:t>Movements in</w:t>
      </w:r>
      <w:r w:rsidR="005F02B8" w:rsidRPr="00934E07">
        <w:rPr>
          <w:rFonts w:ascii="Arial" w:hAnsi="Arial" w:cstheme="minorBidi"/>
          <w:sz w:val="19"/>
          <w:szCs w:val="19"/>
        </w:rPr>
        <w:t xml:space="preserve"> </w:t>
      </w:r>
      <w:r w:rsidR="005A1EB3" w:rsidRPr="00934E07">
        <w:rPr>
          <w:rFonts w:ascii="Arial" w:hAnsi="Arial" w:cstheme="minorBidi"/>
          <w:sz w:val="19"/>
          <w:szCs w:val="19"/>
        </w:rPr>
        <w:t>i</w:t>
      </w:r>
      <w:r w:rsidR="005F02B8" w:rsidRPr="00934E07">
        <w:rPr>
          <w:rFonts w:ascii="Arial" w:hAnsi="Arial" w:cstheme="minorBidi"/>
          <w:sz w:val="19"/>
          <w:szCs w:val="19"/>
        </w:rPr>
        <w:t xml:space="preserve">nvestments at fair value through other comprehensive income </w:t>
      </w:r>
      <w:r w:rsidR="004143F2" w:rsidRPr="00934E07">
        <w:rPr>
          <w:rFonts w:ascii="Arial" w:hAnsi="Arial" w:cs="Arial"/>
          <w:sz w:val="19"/>
          <w:szCs w:val="19"/>
        </w:rPr>
        <w:t>during</w:t>
      </w:r>
      <w:r w:rsidRPr="00934E07">
        <w:rPr>
          <w:rFonts w:ascii="Arial" w:hAnsi="Arial" w:cs="Arial"/>
          <w:sz w:val="19"/>
          <w:szCs w:val="19"/>
        </w:rPr>
        <w:t xml:space="preserve"> the </w:t>
      </w:r>
      <w:r w:rsidR="0095263F" w:rsidRPr="00934E07">
        <w:rPr>
          <w:rFonts w:ascii="Arial" w:hAnsi="Arial" w:cs="Arial"/>
          <w:sz w:val="19"/>
          <w:szCs w:val="19"/>
          <w:lang w:val="en-GB"/>
        </w:rPr>
        <w:t>years ended</w:t>
      </w:r>
      <w:r w:rsidR="005F02B8" w:rsidRPr="00934E07">
        <w:rPr>
          <w:rFonts w:ascii="Arial" w:hAnsi="Arial" w:cs="Arial"/>
          <w:sz w:val="19"/>
          <w:szCs w:val="19"/>
          <w:lang w:val="en-GB"/>
        </w:rPr>
        <w:t xml:space="preserve">  </w:t>
      </w:r>
      <w:r w:rsidR="0095263F" w:rsidRPr="00934E07">
        <w:rPr>
          <w:rFonts w:ascii="Arial" w:hAnsi="Arial" w:cs="Arial"/>
          <w:sz w:val="19"/>
          <w:szCs w:val="19"/>
          <w:lang w:val="en-GB"/>
        </w:rPr>
        <w:t xml:space="preserve"> </w:t>
      </w:r>
      <w:r w:rsidR="005F02B8" w:rsidRPr="00934E07">
        <w:rPr>
          <w:rFonts w:ascii="Arial" w:hAnsi="Arial" w:cs="Arial"/>
          <w:sz w:val="19"/>
          <w:szCs w:val="19"/>
          <w:lang w:val="en-GB"/>
        </w:rPr>
        <w:t xml:space="preserve">            </w:t>
      </w:r>
      <w:r w:rsidR="0095263F" w:rsidRPr="00934E07">
        <w:rPr>
          <w:rFonts w:ascii="Arial" w:hAnsi="Arial" w:cs="Arial"/>
          <w:sz w:val="19"/>
          <w:szCs w:val="19"/>
          <w:lang w:val="en-GB"/>
        </w:rPr>
        <w:t xml:space="preserve">31 December </w:t>
      </w:r>
      <w:r w:rsidRPr="00934E07">
        <w:rPr>
          <w:rFonts w:ascii="Arial" w:hAnsi="Arial" w:cs="Arial"/>
          <w:sz w:val="19"/>
          <w:szCs w:val="19"/>
        </w:rPr>
        <w:t>20</w:t>
      </w:r>
      <w:r w:rsidR="0081551B" w:rsidRPr="00934E07">
        <w:rPr>
          <w:rFonts w:ascii="Arial" w:hAnsi="Arial" w:cs="Arial"/>
          <w:sz w:val="19"/>
          <w:szCs w:val="19"/>
        </w:rPr>
        <w:t>2</w:t>
      </w:r>
      <w:r w:rsidR="003E32D6" w:rsidRPr="00934E07">
        <w:rPr>
          <w:rFonts w:ascii="Arial" w:hAnsi="Arial" w:cs="Arial"/>
          <w:sz w:val="19"/>
          <w:szCs w:val="19"/>
        </w:rPr>
        <w:t>3</w:t>
      </w:r>
      <w:r w:rsidR="00094931" w:rsidRPr="00934E07">
        <w:rPr>
          <w:rFonts w:ascii="Arial" w:hAnsi="Arial" w:cs="Arial"/>
          <w:sz w:val="19"/>
          <w:szCs w:val="19"/>
        </w:rPr>
        <w:t xml:space="preserve"> and 20</w:t>
      </w:r>
      <w:r w:rsidR="003E62CD" w:rsidRPr="00934E07">
        <w:rPr>
          <w:rFonts w:ascii="Arial" w:hAnsi="Arial" w:cs="Arial"/>
          <w:sz w:val="19"/>
          <w:szCs w:val="19"/>
        </w:rPr>
        <w:t>2</w:t>
      </w:r>
      <w:r w:rsidR="003E32D6"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F02B8" w:rsidRPr="00934E07">
        <w:rPr>
          <w:rFonts w:ascii="Arial" w:hAnsi="Arial" w:cs="Arial"/>
          <w:sz w:val="19"/>
          <w:szCs w:val="19"/>
        </w:rPr>
        <w:t xml:space="preserve"> </w:t>
      </w:r>
      <w:r w:rsidRPr="00934E07">
        <w:rPr>
          <w:rFonts w:ascii="Arial" w:hAnsi="Arial" w:cs="Arial"/>
          <w:sz w:val="19"/>
          <w:szCs w:val="19"/>
          <w:cs/>
        </w:rPr>
        <w:t>:</w:t>
      </w:r>
      <w:proofErr w:type="gramEnd"/>
    </w:p>
    <w:tbl>
      <w:tblPr>
        <w:tblpPr w:leftFromText="180" w:rightFromText="180" w:vertAnchor="text" w:horzAnchor="page" w:tblpX="1760" w:tblpY="262"/>
        <w:tblW w:w="9117" w:type="dxa"/>
        <w:tblLayout w:type="fixed"/>
        <w:tblLook w:val="0000" w:firstRow="0" w:lastRow="0" w:firstColumn="0" w:lastColumn="0" w:noHBand="0" w:noVBand="0"/>
      </w:tblPr>
      <w:tblGrid>
        <w:gridCol w:w="4131"/>
        <w:gridCol w:w="1273"/>
        <w:gridCol w:w="1220"/>
        <w:gridCol w:w="1269"/>
        <w:gridCol w:w="1224"/>
      </w:tblGrid>
      <w:tr w:rsidR="005F02B8" w:rsidRPr="00934E07" w14:paraId="12B25FD8" w14:textId="77777777" w:rsidTr="001C2226">
        <w:trPr>
          <w:cantSplit/>
        </w:trPr>
        <w:tc>
          <w:tcPr>
            <w:tcW w:w="4131" w:type="dxa"/>
          </w:tcPr>
          <w:p w14:paraId="3DB17ED4" w14:textId="77777777" w:rsidR="005F02B8" w:rsidRPr="00934E07" w:rsidRDefault="005F02B8" w:rsidP="005965C2">
            <w:pPr>
              <w:spacing w:before="60" w:after="23" w:line="276" w:lineRule="auto"/>
              <w:ind w:right="-36"/>
              <w:rPr>
                <w:rFonts w:ascii="Arial" w:hAnsi="Arial" w:cs="Arial"/>
                <w:color w:val="000000" w:themeColor="text1"/>
                <w:sz w:val="19"/>
                <w:szCs w:val="19"/>
                <w:u w:val="single"/>
              </w:rPr>
            </w:pPr>
          </w:p>
        </w:tc>
        <w:tc>
          <w:tcPr>
            <w:tcW w:w="4986" w:type="dxa"/>
            <w:gridSpan w:val="4"/>
          </w:tcPr>
          <w:p w14:paraId="5D5B4D53" w14:textId="77777777" w:rsidR="005F02B8" w:rsidRPr="00934E07" w:rsidRDefault="005F02B8" w:rsidP="005965C2">
            <w:pPr>
              <w:tabs>
                <w:tab w:val="decimal" w:pos="1008"/>
                <w:tab w:val="left" w:pos="1663"/>
              </w:tabs>
              <w:spacing w:before="60" w:after="23" w:line="276" w:lineRule="auto"/>
              <w:ind w:left="18" w:right="72"/>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5F02B8" w:rsidRPr="00934E07" w14:paraId="43751721" w14:textId="77777777" w:rsidTr="001C2226">
        <w:trPr>
          <w:cantSplit/>
        </w:trPr>
        <w:tc>
          <w:tcPr>
            <w:tcW w:w="4131" w:type="dxa"/>
          </w:tcPr>
          <w:p w14:paraId="60138A27" w14:textId="77777777" w:rsidR="005F02B8" w:rsidRPr="00934E07" w:rsidRDefault="005F02B8" w:rsidP="005965C2">
            <w:pPr>
              <w:spacing w:before="60" w:after="23" w:line="276" w:lineRule="auto"/>
              <w:ind w:right="-36" w:hanging="533"/>
              <w:rPr>
                <w:rFonts w:ascii="Arial" w:hAnsi="Arial" w:cs="Arial"/>
                <w:color w:val="000000" w:themeColor="text1"/>
                <w:sz w:val="19"/>
                <w:szCs w:val="19"/>
                <w:lang w:val="en-GB"/>
              </w:rPr>
            </w:pPr>
          </w:p>
        </w:tc>
        <w:tc>
          <w:tcPr>
            <w:tcW w:w="2493" w:type="dxa"/>
            <w:gridSpan w:val="2"/>
          </w:tcPr>
          <w:p w14:paraId="68A7EC35" w14:textId="77777777" w:rsidR="005F02B8" w:rsidRPr="00934E07" w:rsidRDefault="005F02B8" w:rsidP="005965C2">
            <w:pPr>
              <w:pBdr>
                <w:bottom w:val="single" w:sz="4" w:space="1" w:color="auto"/>
              </w:pBdr>
              <w:spacing w:before="60" w:after="23" w:line="276" w:lineRule="auto"/>
              <w:ind w:right="-36"/>
              <w:jc w:val="center"/>
              <w:rPr>
                <w:rFonts w:ascii="Arial" w:hAnsi="Arial" w:cs="Arial"/>
                <w:sz w:val="19"/>
                <w:szCs w:val="19"/>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S</w:t>
            </w:r>
          </w:p>
        </w:tc>
        <w:tc>
          <w:tcPr>
            <w:tcW w:w="2493" w:type="dxa"/>
            <w:gridSpan w:val="2"/>
          </w:tcPr>
          <w:p w14:paraId="0D1D98A1" w14:textId="77777777" w:rsidR="005F02B8" w:rsidRPr="00934E07" w:rsidRDefault="005F02B8" w:rsidP="005965C2">
            <w:pPr>
              <w:pBdr>
                <w:bottom w:val="single" w:sz="4" w:space="1" w:color="auto"/>
              </w:pBdr>
              <w:spacing w:before="60" w:after="23" w:line="276" w:lineRule="auto"/>
              <w:ind w:right="-36"/>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5F02B8" w:rsidRPr="00934E07" w14:paraId="10FF1A88" w14:textId="77777777" w:rsidTr="001C2226">
        <w:trPr>
          <w:cantSplit/>
          <w:trHeight w:val="141"/>
        </w:trPr>
        <w:tc>
          <w:tcPr>
            <w:tcW w:w="4131" w:type="dxa"/>
          </w:tcPr>
          <w:p w14:paraId="7E052121" w14:textId="77777777" w:rsidR="005F02B8" w:rsidRPr="00934E07" w:rsidRDefault="005F02B8" w:rsidP="005965C2">
            <w:pPr>
              <w:spacing w:before="60" w:after="23" w:line="276" w:lineRule="auto"/>
              <w:ind w:right="-36"/>
              <w:rPr>
                <w:rFonts w:ascii="Arial" w:hAnsi="Arial" w:cs="Arial"/>
                <w:color w:val="000000" w:themeColor="text1"/>
                <w:sz w:val="19"/>
                <w:szCs w:val="19"/>
                <w:lang w:val="en-GB"/>
              </w:rPr>
            </w:pPr>
          </w:p>
        </w:tc>
        <w:tc>
          <w:tcPr>
            <w:tcW w:w="1273" w:type="dxa"/>
            <w:vAlign w:val="bottom"/>
          </w:tcPr>
          <w:p w14:paraId="25D4EE85" w14:textId="77777777" w:rsidR="005F02B8" w:rsidRPr="00934E07" w:rsidRDefault="005F02B8" w:rsidP="005965C2">
            <w:pPr>
              <w:pBdr>
                <w:bottom w:val="single" w:sz="4" w:space="1" w:color="auto"/>
              </w:pBdr>
              <w:spacing w:before="60" w:after="23" w:line="276" w:lineRule="auto"/>
              <w:ind w:left="18" w:right="10"/>
              <w:jc w:val="center"/>
              <w:rPr>
                <w:rFonts w:ascii="Arial" w:hAnsi="Arial" w:cs="Arial"/>
                <w:color w:val="000000" w:themeColor="text1"/>
                <w:sz w:val="19"/>
                <w:szCs w:val="19"/>
              </w:rPr>
            </w:pPr>
            <w:r w:rsidRPr="00934E07">
              <w:rPr>
                <w:rFonts w:ascii="Arial" w:hAnsi="Arial" w:cs="Arial"/>
                <w:sz w:val="19"/>
                <w:szCs w:val="19"/>
                <w:lang w:val="en-GB"/>
              </w:rPr>
              <w:t>2023</w:t>
            </w:r>
          </w:p>
        </w:tc>
        <w:tc>
          <w:tcPr>
            <w:tcW w:w="1220" w:type="dxa"/>
            <w:vAlign w:val="bottom"/>
          </w:tcPr>
          <w:p w14:paraId="74CF1DC9" w14:textId="77777777" w:rsidR="005F02B8" w:rsidRPr="00934E07" w:rsidRDefault="005F02B8" w:rsidP="005965C2">
            <w:pPr>
              <w:pBdr>
                <w:bottom w:val="single" w:sz="4" w:space="1" w:color="auto"/>
              </w:pBdr>
              <w:spacing w:before="60" w:after="23" w:line="276" w:lineRule="auto"/>
              <w:ind w:left="18" w:right="10"/>
              <w:jc w:val="center"/>
              <w:rPr>
                <w:rFonts w:ascii="Arial" w:hAnsi="Arial" w:cs="Arial"/>
                <w:color w:val="000000" w:themeColor="text1"/>
                <w:sz w:val="19"/>
                <w:szCs w:val="19"/>
              </w:rPr>
            </w:pPr>
            <w:r w:rsidRPr="00934E07">
              <w:rPr>
                <w:rFonts w:ascii="Arial" w:hAnsi="Arial" w:cs="Arial"/>
                <w:sz w:val="19"/>
                <w:szCs w:val="19"/>
                <w:lang w:val="en-GB"/>
              </w:rPr>
              <w:t>2022</w:t>
            </w:r>
          </w:p>
        </w:tc>
        <w:tc>
          <w:tcPr>
            <w:tcW w:w="1269" w:type="dxa"/>
            <w:vAlign w:val="bottom"/>
          </w:tcPr>
          <w:p w14:paraId="48B68E12" w14:textId="77777777" w:rsidR="005F02B8" w:rsidRPr="00934E07" w:rsidRDefault="005F02B8" w:rsidP="005965C2">
            <w:pPr>
              <w:pBdr>
                <w:bottom w:val="single" w:sz="4" w:space="1" w:color="auto"/>
              </w:pBdr>
              <w:spacing w:before="60" w:after="23" w:line="276" w:lineRule="auto"/>
              <w:ind w:left="18" w:right="10"/>
              <w:jc w:val="center"/>
              <w:rPr>
                <w:rFonts w:ascii="Arial" w:hAnsi="Arial" w:cs="Arial"/>
                <w:color w:val="000000" w:themeColor="text1"/>
                <w:sz w:val="19"/>
                <w:szCs w:val="19"/>
              </w:rPr>
            </w:pPr>
            <w:r w:rsidRPr="00934E07">
              <w:rPr>
                <w:rFonts w:ascii="Arial" w:hAnsi="Arial" w:cs="Arial"/>
                <w:sz w:val="19"/>
                <w:szCs w:val="19"/>
                <w:lang w:val="en-GB"/>
              </w:rPr>
              <w:t>2023</w:t>
            </w:r>
          </w:p>
        </w:tc>
        <w:tc>
          <w:tcPr>
            <w:tcW w:w="1224" w:type="dxa"/>
            <w:vAlign w:val="bottom"/>
          </w:tcPr>
          <w:p w14:paraId="1E7531AA" w14:textId="77777777" w:rsidR="005F02B8" w:rsidRPr="00934E07" w:rsidRDefault="005F02B8" w:rsidP="005965C2">
            <w:pPr>
              <w:pBdr>
                <w:bottom w:val="single" w:sz="4" w:space="1" w:color="auto"/>
              </w:pBdr>
              <w:spacing w:before="60" w:after="23" w:line="276" w:lineRule="auto"/>
              <w:ind w:left="18" w:right="10"/>
              <w:jc w:val="center"/>
              <w:rPr>
                <w:rFonts w:ascii="Arial" w:hAnsi="Arial" w:cs="Arial"/>
                <w:color w:val="000000" w:themeColor="text1"/>
                <w:sz w:val="19"/>
                <w:szCs w:val="19"/>
              </w:rPr>
            </w:pPr>
            <w:r w:rsidRPr="00934E07">
              <w:rPr>
                <w:rFonts w:ascii="Arial" w:hAnsi="Arial" w:cs="Arial"/>
                <w:sz w:val="19"/>
                <w:szCs w:val="19"/>
                <w:lang w:val="en-GB"/>
              </w:rPr>
              <w:t>2022</w:t>
            </w:r>
          </w:p>
        </w:tc>
      </w:tr>
      <w:tr w:rsidR="005F02B8" w:rsidRPr="00934E07" w14:paraId="776F046F" w14:textId="77777777" w:rsidTr="001C2226">
        <w:trPr>
          <w:cantSplit/>
          <w:trHeight w:val="141"/>
        </w:trPr>
        <w:tc>
          <w:tcPr>
            <w:tcW w:w="4131" w:type="dxa"/>
          </w:tcPr>
          <w:p w14:paraId="25A989BB" w14:textId="77777777" w:rsidR="005F02B8" w:rsidRPr="00934E07" w:rsidRDefault="005F02B8" w:rsidP="005965C2">
            <w:pPr>
              <w:spacing w:before="60" w:after="23" w:line="276" w:lineRule="auto"/>
              <w:ind w:right="-36"/>
              <w:rPr>
                <w:rFonts w:ascii="Arial" w:hAnsi="Arial" w:cs="Arial"/>
                <w:color w:val="000000" w:themeColor="text1"/>
                <w:sz w:val="19"/>
                <w:szCs w:val="19"/>
                <w:lang w:val="en-GB"/>
              </w:rPr>
            </w:pPr>
          </w:p>
        </w:tc>
        <w:tc>
          <w:tcPr>
            <w:tcW w:w="1273" w:type="dxa"/>
          </w:tcPr>
          <w:p w14:paraId="741598DB" w14:textId="77777777" w:rsidR="005F02B8" w:rsidRPr="00934E07" w:rsidRDefault="005F02B8" w:rsidP="005965C2">
            <w:pPr>
              <w:spacing w:before="60" w:after="23" w:line="276" w:lineRule="auto"/>
              <w:ind w:left="18" w:right="10"/>
              <w:jc w:val="right"/>
              <w:rPr>
                <w:rFonts w:ascii="Arial" w:hAnsi="Arial" w:cs="Arial"/>
                <w:color w:val="000000" w:themeColor="text1"/>
                <w:sz w:val="19"/>
                <w:szCs w:val="19"/>
              </w:rPr>
            </w:pPr>
          </w:p>
        </w:tc>
        <w:tc>
          <w:tcPr>
            <w:tcW w:w="1220" w:type="dxa"/>
          </w:tcPr>
          <w:p w14:paraId="7B960629" w14:textId="77777777" w:rsidR="005F02B8" w:rsidRPr="00934E07" w:rsidRDefault="005F02B8" w:rsidP="005965C2">
            <w:pPr>
              <w:spacing w:before="60" w:after="23" w:line="276" w:lineRule="auto"/>
              <w:ind w:left="18" w:right="10"/>
              <w:jc w:val="right"/>
              <w:rPr>
                <w:rFonts w:ascii="Arial" w:hAnsi="Arial" w:cs="Arial"/>
                <w:color w:val="000000" w:themeColor="text1"/>
                <w:sz w:val="19"/>
                <w:szCs w:val="19"/>
              </w:rPr>
            </w:pPr>
          </w:p>
        </w:tc>
        <w:tc>
          <w:tcPr>
            <w:tcW w:w="1269" w:type="dxa"/>
          </w:tcPr>
          <w:p w14:paraId="457755CB" w14:textId="77777777" w:rsidR="005F02B8" w:rsidRPr="00934E07" w:rsidRDefault="005F02B8" w:rsidP="005965C2">
            <w:pPr>
              <w:spacing w:before="60" w:after="23" w:line="276" w:lineRule="auto"/>
              <w:ind w:left="18" w:right="10"/>
              <w:jc w:val="right"/>
              <w:rPr>
                <w:rFonts w:ascii="Arial" w:hAnsi="Arial" w:cs="Arial"/>
                <w:color w:val="000000" w:themeColor="text1"/>
                <w:sz w:val="19"/>
                <w:szCs w:val="19"/>
              </w:rPr>
            </w:pPr>
          </w:p>
        </w:tc>
        <w:tc>
          <w:tcPr>
            <w:tcW w:w="1224" w:type="dxa"/>
          </w:tcPr>
          <w:p w14:paraId="0E23332D" w14:textId="77777777" w:rsidR="005F02B8" w:rsidRPr="00934E07" w:rsidRDefault="005F02B8" w:rsidP="005965C2">
            <w:pPr>
              <w:spacing w:before="60" w:after="23" w:line="276" w:lineRule="auto"/>
              <w:ind w:left="18" w:right="10"/>
              <w:jc w:val="right"/>
              <w:rPr>
                <w:rFonts w:ascii="Arial" w:hAnsi="Arial" w:cs="Arial"/>
                <w:color w:val="000000" w:themeColor="text1"/>
                <w:sz w:val="19"/>
                <w:szCs w:val="19"/>
              </w:rPr>
            </w:pPr>
          </w:p>
        </w:tc>
      </w:tr>
      <w:tr w:rsidR="005F02B8" w:rsidRPr="00934E07" w14:paraId="78F1445C" w14:textId="77777777" w:rsidTr="001C2226">
        <w:trPr>
          <w:cantSplit/>
          <w:trHeight w:val="323"/>
        </w:trPr>
        <w:tc>
          <w:tcPr>
            <w:tcW w:w="4131" w:type="dxa"/>
            <w:vAlign w:val="bottom"/>
          </w:tcPr>
          <w:p w14:paraId="790A1447" w14:textId="77777777" w:rsidR="005F02B8" w:rsidRPr="00934E07" w:rsidRDefault="005F02B8" w:rsidP="005965C2">
            <w:pPr>
              <w:spacing w:before="60" w:after="23" w:line="276" w:lineRule="auto"/>
              <w:ind w:right="-36"/>
              <w:rPr>
                <w:rFonts w:ascii="Arial" w:hAnsi="Arial" w:cs="Arial"/>
                <w:color w:val="000000" w:themeColor="text1"/>
                <w:sz w:val="19"/>
                <w:szCs w:val="19"/>
                <w:cs/>
              </w:rPr>
            </w:pPr>
            <w:r w:rsidRPr="00934E07">
              <w:rPr>
                <w:rFonts w:ascii="Arial" w:hAnsi="Arial" w:cs="Arial"/>
                <w:color w:val="000000" w:themeColor="text1"/>
                <w:sz w:val="19"/>
                <w:szCs w:val="19"/>
              </w:rPr>
              <w:t xml:space="preserve">Balance as </w:t>
            </w:r>
            <w:proofErr w:type="gramStart"/>
            <w:r w:rsidRPr="00934E07">
              <w:rPr>
                <w:rFonts w:ascii="Arial" w:hAnsi="Arial" w:cs="Arial"/>
                <w:color w:val="000000" w:themeColor="text1"/>
                <w:sz w:val="19"/>
                <w:szCs w:val="19"/>
              </w:rPr>
              <w:t>at</w:t>
            </w:r>
            <w:proofErr w:type="gramEnd"/>
            <w:r w:rsidRPr="00934E07">
              <w:rPr>
                <w:rFonts w:ascii="Arial" w:hAnsi="Arial" w:cs="Arial"/>
                <w:color w:val="000000" w:themeColor="text1"/>
                <w:sz w:val="19"/>
                <w:szCs w:val="19"/>
              </w:rPr>
              <w:t xml:space="preserve"> </w:t>
            </w:r>
            <w:r w:rsidRPr="00934E07">
              <w:rPr>
                <w:rFonts w:ascii="Arial" w:hAnsi="Arial" w:cs="Arial"/>
                <w:color w:val="000000" w:themeColor="text1"/>
                <w:sz w:val="19"/>
                <w:szCs w:val="19"/>
                <w:cs/>
              </w:rPr>
              <w:t xml:space="preserve">1 </w:t>
            </w:r>
            <w:r w:rsidRPr="00934E07">
              <w:rPr>
                <w:rFonts w:ascii="Arial" w:hAnsi="Arial" w:cs="Arial"/>
                <w:color w:val="000000" w:themeColor="text1"/>
                <w:sz w:val="19"/>
                <w:szCs w:val="19"/>
              </w:rPr>
              <w:t xml:space="preserve">January </w:t>
            </w:r>
          </w:p>
        </w:tc>
        <w:tc>
          <w:tcPr>
            <w:tcW w:w="1273" w:type="dxa"/>
            <w:vAlign w:val="center"/>
          </w:tcPr>
          <w:p w14:paraId="12B8CEAC" w14:textId="77777777" w:rsidR="005F02B8" w:rsidRPr="00934E07" w:rsidRDefault="005F02B8" w:rsidP="005965C2">
            <w:pPr>
              <w:spacing w:before="60" w:after="23" w:line="276" w:lineRule="auto"/>
              <w:ind w:right="-36"/>
              <w:jc w:val="right"/>
              <w:rPr>
                <w:rFonts w:ascii="Arial" w:hAnsi="Arial" w:cs="Arial"/>
                <w:sz w:val="19"/>
                <w:szCs w:val="19"/>
              </w:rPr>
            </w:pPr>
            <w:r w:rsidRPr="00934E07">
              <w:rPr>
                <w:rFonts w:ascii="Arial" w:hAnsi="Arial" w:cs="Arial"/>
                <w:sz w:val="19"/>
                <w:szCs w:val="19"/>
              </w:rPr>
              <w:t>322,494</w:t>
            </w:r>
          </w:p>
        </w:tc>
        <w:tc>
          <w:tcPr>
            <w:tcW w:w="1220" w:type="dxa"/>
          </w:tcPr>
          <w:p w14:paraId="56DD5F18" w14:textId="77777777" w:rsidR="005F02B8" w:rsidRPr="00934E07" w:rsidRDefault="005F02B8" w:rsidP="005965C2">
            <w:pPr>
              <w:spacing w:before="60" w:after="23" w:line="276" w:lineRule="auto"/>
              <w:ind w:right="-36"/>
              <w:jc w:val="right"/>
              <w:rPr>
                <w:rFonts w:ascii="Arial" w:hAnsi="Arial" w:cs="Arial"/>
                <w:sz w:val="19"/>
                <w:szCs w:val="19"/>
              </w:rPr>
            </w:pPr>
            <w:r w:rsidRPr="00934E07">
              <w:rPr>
                <w:rFonts w:ascii="Arial" w:hAnsi="Arial" w:cs="Arial"/>
                <w:sz w:val="19"/>
                <w:szCs w:val="19"/>
              </w:rPr>
              <w:t>467,918</w:t>
            </w:r>
          </w:p>
        </w:tc>
        <w:tc>
          <w:tcPr>
            <w:tcW w:w="1269" w:type="dxa"/>
          </w:tcPr>
          <w:p w14:paraId="059607EB" w14:textId="77777777" w:rsidR="005F02B8" w:rsidRPr="00934E07" w:rsidRDefault="005F02B8" w:rsidP="005965C2">
            <w:pPr>
              <w:spacing w:before="60" w:after="23" w:line="276" w:lineRule="auto"/>
              <w:ind w:right="-36"/>
              <w:jc w:val="right"/>
              <w:rPr>
                <w:rFonts w:ascii="Arial" w:hAnsi="Arial" w:cs="Arial"/>
                <w:sz w:val="19"/>
                <w:szCs w:val="19"/>
              </w:rPr>
            </w:pPr>
            <w:r w:rsidRPr="00934E07">
              <w:rPr>
                <w:rFonts w:ascii="Arial" w:hAnsi="Arial" w:cs="Arial"/>
                <w:sz w:val="19"/>
                <w:szCs w:val="19"/>
              </w:rPr>
              <w:t>303,362</w:t>
            </w:r>
          </w:p>
        </w:tc>
        <w:tc>
          <w:tcPr>
            <w:tcW w:w="1224" w:type="dxa"/>
          </w:tcPr>
          <w:p w14:paraId="67BA80EF" w14:textId="77777777" w:rsidR="005F02B8" w:rsidRPr="00934E07" w:rsidRDefault="005F02B8" w:rsidP="005965C2">
            <w:pPr>
              <w:spacing w:before="60" w:after="23" w:line="276" w:lineRule="auto"/>
              <w:ind w:right="-36"/>
              <w:jc w:val="right"/>
              <w:rPr>
                <w:rFonts w:ascii="Arial" w:hAnsi="Arial" w:cs="Arial"/>
                <w:sz w:val="19"/>
                <w:szCs w:val="19"/>
              </w:rPr>
            </w:pPr>
            <w:r w:rsidRPr="00934E07">
              <w:rPr>
                <w:rFonts w:ascii="Arial" w:hAnsi="Arial" w:cs="Arial"/>
                <w:sz w:val="19"/>
                <w:szCs w:val="19"/>
              </w:rPr>
              <w:t>440,655</w:t>
            </w:r>
          </w:p>
        </w:tc>
      </w:tr>
      <w:tr w:rsidR="005F02B8" w:rsidRPr="00934E07" w14:paraId="7FCA9F31" w14:textId="77777777" w:rsidTr="001C2226">
        <w:trPr>
          <w:cantSplit/>
          <w:trHeight w:val="323"/>
        </w:trPr>
        <w:tc>
          <w:tcPr>
            <w:tcW w:w="4131" w:type="dxa"/>
            <w:vAlign w:val="bottom"/>
          </w:tcPr>
          <w:p w14:paraId="5AD88112" w14:textId="77777777" w:rsidR="005F02B8" w:rsidRPr="00934E07" w:rsidRDefault="005F02B8" w:rsidP="005965C2">
            <w:pPr>
              <w:spacing w:before="60" w:after="23" w:line="276" w:lineRule="auto"/>
              <w:ind w:right="-36"/>
              <w:rPr>
                <w:rFonts w:ascii="Arial" w:hAnsi="Arial" w:cs="Browallia New"/>
                <w:color w:val="000000" w:themeColor="text1"/>
                <w:sz w:val="19"/>
              </w:rPr>
            </w:pPr>
            <w:proofErr w:type="gramStart"/>
            <w:r w:rsidRPr="00934E07">
              <w:rPr>
                <w:rFonts w:ascii="Arial" w:hAnsi="Arial" w:cs="Arial"/>
                <w:color w:val="000000" w:themeColor="text1"/>
                <w:sz w:val="19"/>
                <w:szCs w:val="19"/>
              </w:rPr>
              <w:t>Less :</w:t>
            </w:r>
            <w:proofErr w:type="gramEnd"/>
            <w:r w:rsidRPr="00934E07">
              <w:rPr>
                <w:rFonts w:ascii="Arial" w:hAnsi="Arial" w:cs="Arial"/>
                <w:color w:val="000000" w:themeColor="text1"/>
                <w:sz w:val="19"/>
                <w:szCs w:val="19"/>
              </w:rPr>
              <w:t xml:space="preserve"> </w:t>
            </w:r>
            <w:r w:rsidRPr="00934E07">
              <w:rPr>
                <w:rFonts w:ascii="Arial" w:hAnsi="Arial" w:cs="Browallia New"/>
                <w:color w:val="000000" w:themeColor="text1"/>
                <w:sz w:val="19"/>
              </w:rPr>
              <w:t>Disposal during the year</w:t>
            </w:r>
          </w:p>
        </w:tc>
        <w:tc>
          <w:tcPr>
            <w:tcW w:w="1273" w:type="dxa"/>
            <w:vAlign w:val="center"/>
          </w:tcPr>
          <w:p w14:paraId="3EDC6EEC" w14:textId="77777777" w:rsidR="005F02B8" w:rsidRPr="00934E07" w:rsidRDefault="005F02B8" w:rsidP="005965C2">
            <w:pPr>
              <w:spacing w:before="60" w:after="23" w:line="276" w:lineRule="auto"/>
              <w:ind w:right="-36"/>
              <w:jc w:val="right"/>
              <w:rPr>
                <w:rFonts w:ascii="Arial" w:hAnsi="Arial" w:cs="Arial"/>
                <w:sz w:val="19"/>
                <w:szCs w:val="19"/>
              </w:rPr>
            </w:pPr>
            <w:r w:rsidRPr="00934E07">
              <w:rPr>
                <w:rFonts w:ascii="Arial" w:hAnsi="Arial" w:cs="Arial"/>
                <w:sz w:val="19"/>
                <w:szCs w:val="19"/>
                <w:cs/>
              </w:rPr>
              <w:t>(9</w:t>
            </w:r>
            <w:r w:rsidRPr="00934E07">
              <w:rPr>
                <w:rFonts w:ascii="Arial" w:hAnsi="Arial" w:cs="Arial"/>
                <w:sz w:val="19"/>
                <w:szCs w:val="19"/>
              </w:rPr>
              <w:t>,</w:t>
            </w:r>
            <w:r w:rsidRPr="00934E07">
              <w:rPr>
                <w:rFonts w:ascii="Arial" w:hAnsi="Arial" w:cs="Arial"/>
                <w:sz w:val="19"/>
                <w:szCs w:val="19"/>
                <w:cs/>
              </w:rPr>
              <w:t>608)</w:t>
            </w:r>
          </w:p>
        </w:tc>
        <w:tc>
          <w:tcPr>
            <w:tcW w:w="1220" w:type="dxa"/>
          </w:tcPr>
          <w:p w14:paraId="29983657" w14:textId="77777777" w:rsidR="005F02B8" w:rsidRPr="00934E07" w:rsidRDefault="005F02B8" w:rsidP="005965C2">
            <w:pPr>
              <w:spacing w:before="60" w:after="23" w:line="276" w:lineRule="auto"/>
              <w:ind w:right="-36"/>
              <w:jc w:val="right"/>
              <w:rPr>
                <w:rFonts w:ascii="Arial" w:hAnsi="Arial" w:cs="Arial"/>
                <w:sz w:val="19"/>
                <w:szCs w:val="19"/>
                <w:cs/>
              </w:rPr>
            </w:pPr>
            <w:r w:rsidRPr="00934E07">
              <w:rPr>
                <w:rFonts w:ascii="Arial" w:hAnsi="Arial" w:cs="Arial"/>
                <w:sz w:val="19"/>
                <w:szCs w:val="19"/>
              </w:rPr>
              <w:t>(6,414)</w:t>
            </w:r>
          </w:p>
        </w:tc>
        <w:tc>
          <w:tcPr>
            <w:tcW w:w="1269" w:type="dxa"/>
          </w:tcPr>
          <w:p w14:paraId="4F6982F1" w14:textId="77777777" w:rsidR="005F02B8" w:rsidRPr="00934E07" w:rsidRDefault="005F02B8" w:rsidP="005965C2">
            <w:pPr>
              <w:spacing w:before="60" w:after="23" w:line="276" w:lineRule="auto"/>
              <w:ind w:right="-36"/>
              <w:jc w:val="right"/>
              <w:rPr>
                <w:rFonts w:ascii="Arial" w:hAnsi="Arial" w:cs="Arial"/>
                <w:sz w:val="19"/>
                <w:szCs w:val="19"/>
                <w:cs/>
              </w:rPr>
            </w:pPr>
            <w:r w:rsidRPr="00934E07">
              <w:rPr>
                <w:rFonts w:ascii="Arial" w:hAnsi="Arial" w:cs="Arial"/>
                <w:sz w:val="19"/>
                <w:szCs w:val="19"/>
              </w:rPr>
              <w:t>(9,608)</w:t>
            </w:r>
          </w:p>
        </w:tc>
        <w:tc>
          <w:tcPr>
            <w:tcW w:w="1224" w:type="dxa"/>
          </w:tcPr>
          <w:p w14:paraId="1DD14180" w14:textId="77777777" w:rsidR="005F02B8" w:rsidRPr="00934E07" w:rsidRDefault="005F02B8" w:rsidP="005965C2">
            <w:pPr>
              <w:spacing w:before="60" w:after="23" w:line="276" w:lineRule="auto"/>
              <w:ind w:right="-36"/>
              <w:jc w:val="right"/>
              <w:rPr>
                <w:rFonts w:ascii="Arial" w:hAnsi="Arial" w:cs="Arial"/>
                <w:sz w:val="19"/>
                <w:szCs w:val="19"/>
                <w:cs/>
              </w:rPr>
            </w:pPr>
            <w:r w:rsidRPr="00934E07">
              <w:rPr>
                <w:rFonts w:ascii="Arial" w:hAnsi="Arial" w:cs="Arial"/>
                <w:sz w:val="19"/>
                <w:szCs w:val="19"/>
              </w:rPr>
              <w:t>(6,414)</w:t>
            </w:r>
          </w:p>
        </w:tc>
      </w:tr>
      <w:tr w:rsidR="005F02B8" w:rsidRPr="00934E07" w14:paraId="384E70ED" w14:textId="77777777" w:rsidTr="001C2226">
        <w:trPr>
          <w:cantSplit/>
          <w:trHeight w:val="323"/>
        </w:trPr>
        <w:tc>
          <w:tcPr>
            <w:tcW w:w="4131" w:type="dxa"/>
            <w:vAlign w:val="bottom"/>
          </w:tcPr>
          <w:p w14:paraId="1B4A16E2" w14:textId="2C7BB32F" w:rsidR="005F02B8" w:rsidRPr="00934E07" w:rsidRDefault="005F02B8" w:rsidP="005965C2">
            <w:pPr>
              <w:spacing w:before="60" w:after="23" w:line="276" w:lineRule="auto"/>
              <w:ind w:left="741" w:right="-36" w:hanging="741"/>
              <w:rPr>
                <w:rFonts w:ascii="Arial" w:hAnsi="Arial" w:cs="Arial"/>
                <w:color w:val="000000" w:themeColor="text1"/>
                <w:sz w:val="19"/>
                <w:szCs w:val="19"/>
              </w:rPr>
            </w:pPr>
            <w:proofErr w:type="gramStart"/>
            <w:r w:rsidRPr="00934E07">
              <w:rPr>
                <w:rFonts w:ascii="Arial" w:hAnsi="Arial" w:cs="Arial"/>
                <w:color w:val="000000" w:themeColor="text1"/>
                <w:sz w:val="19"/>
                <w:szCs w:val="19"/>
              </w:rPr>
              <w:t>Less :</w:t>
            </w:r>
            <w:proofErr w:type="gramEnd"/>
            <w:r w:rsidRPr="00934E07">
              <w:rPr>
                <w:rFonts w:ascii="Arial" w:hAnsi="Arial" w:cs="Arial"/>
                <w:color w:val="000000" w:themeColor="text1"/>
                <w:sz w:val="19"/>
                <w:szCs w:val="19"/>
              </w:rPr>
              <w:t xml:space="preserve"> Loss on change in fair value </w:t>
            </w:r>
          </w:p>
        </w:tc>
        <w:tc>
          <w:tcPr>
            <w:tcW w:w="1273" w:type="dxa"/>
            <w:vAlign w:val="center"/>
          </w:tcPr>
          <w:p w14:paraId="7291BDAB" w14:textId="55B5F248" w:rsidR="005F02B8" w:rsidRPr="00934E07" w:rsidRDefault="005F02B8" w:rsidP="005965C2">
            <w:pPr>
              <w:spacing w:before="60" w:after="23" w:line="276" w:lineRule="auto"/>
              <w:ind w:right="-36"/>
              <w:jc w:val="right"/>
              <w:rPr>
                <w:rFonts w:ascii="Arial" w:hAnsi="Arial" w:cs="Arial"/>
                <w:sz w:val="19"/>
                <w:szCs w:val="19"/>
                <w:cs/>
              </w:rPr>
            </w:pPr>
          </w:p>
        </w:tc>
        <w:tc>
          <w:tcPr>
            <w:tcW w:w="1220" w:type="dxa"/>
          </w:tcPr>
          <w:p w14:paraId="44C37C4B" w14:textId="7511381B" w:rsidR="005F02B8" w:rsidRPr="00934E07" w:rsidRDefault="005F02B8" w:rsidP="005965C2">
            <w:pPr>
              <w:spacing w:before="60" w:after="23" w:line="276" w:lineRule="auto"/>
              <w:ind w:right="-36"/>
              <w:jc w:val="right"/>
              <w:rPr>
                <w:rFonts w:ascii="Arial" w:hAnsi="Arial" w:cs="Arial"/>
                <w:sz w:val="19"/>
                <w:szCs w:val="19"/>
              </w:rPr>
            </w:pPr>
          </w:p>
        </w:tc>
        <w:tc>
          <w:tcPr>
            <w:tcW w:w="1269" w:type="dxa"/>
          </w:tcPr>
          <w:p w14:paraId="5C569CBD" w14:textId="4C1BDF7A" w:rsidR="005F02B8" w:rsidRPr="00934E07" w:rsidRDefault="005F02B8" w:rsidP="005965C2">
            <w:pPr>
              <w:spacing w:before="60" w:after="23" w:line="276" w:lineRule="auto"/>
              <w:ind w:right="-36"/>
              <w:jc w:val="right"/>
              <w:rPr>
                <w:rFonts w:ascii="Arial" w:hAnsi="Arial" w:cs="Arial"/>
                <w:sz w:val="19"/>
                <w:szCs w:val="19"/>
              </w:rPr>
            </w:pPr>
          </w:p>
        </w:tc>
        <w:tc>
          <w:tcPr>
            <w:tcW w:w="1224" w:type="dxa"/>
          </w:tcPr>
          <w:p w14:paraId="6B73108A" w14:textId="0D5DE751" w:rsidR="005F02B8" w:rsidRPr="00934E07" w:rsidRDefault="005F02B8" w:rsidP="005965C2">
            <w:pPr>
              <w:spacing w:before="60" w:after="23" w:line="276" w:lineRule="auto"/>
              <w:ind w:right="-36"/>
              <w:jc w:val="right"/>
              <w:rPr>
                <w:rFonts w:ascii="Arial" w:hAnsi="Arial" w:cs="Arial"/>
                <w:sz w:val="19"/>
                <w:szCs w:val="19"/>
              </w:rPr>
            </w:pPr>
          </w:p>
        </w:tc>
      </w:tr>
      <w:tr w:rsidR="007B3EC4" w:rsidRPr="00934E07" w14:paraId="2C4A9B52" w14:textId="77777777" w:rsidTr="001C2226">
        <w:trPr>
          <w:cantSplit/>
          <w:trHeight w:val="323"/>
        </w:trPr>
        <w:tc>
          <w:tcPr>
            <w:tcW w:w="4131" w:type="dxa"/>
            <w:vAlign w:val="bottom"/>
          </w:tcPr>
          <w:p w14:paraId="7268AD0B" w14:textId="39D0A96B" w:rsidR="007B3EC4" w:rsidRPr="00934E07" w:rsidRDefault="007B3EC4" w:rsidP="005965C2">
            <w:pPr>
              <w:spacing w:before="60" w:after="23" w:line="276" w:lineRule="auto"/>
              <w:ind w:left="741" w:right="-36" w:hanging="741"/>
              <w:rPr>
                <w:rFonts w:ascii="Arial" w:hAnsi="Arial" w:cs="Arial"/>
                <w:color w:val="000000" w:themeColor="text1"/>
                <w:sz w:val="19"/>
                <w:szCs w:val="19"/>
              </w:rPr>
            </w:pPr>
            <w:r w:rsidRPr="00934E07">
              <w:rPr>
                <w:rFonts w:ascii="Arial" w:hAnsi="Arial" w:cs="Arial"/>
                <w:color w:val="000000" w:themeColor="text1"/>
                <w:sz w:val="19"/>
                <w:szCs w:val="19"/>
              </w:rPr>
              <w:t xml:space="preserve">              of investments</w:t>
            </w:r>
          </w:p>
        </w:tc>
        <w:tc>
          <w:tcPr>
            <w:tcW w:w="1273" w:type="dxa"/>
            <w:vAlign w:val="center"/>
          </w:tcPr>
          <w:p w14:paraId="34C3850B" w14:textId="2F76A194" w:rsidR="007B3EC4" w:rsidRPr="00934E07" w:rsidRDefault="007B3EC4" w:rsidP="005965C2">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(75,075)</w:t>
            </w:r>
          </w:p>
        </w:tc>
        <w:tc>
          <w:tcPr>
            <w:tcW w:w="1220" w:type="dxa"/>
          </w:tcPr>
          <w:p w14:paraId="4BD3CF30" w14:textId="2150A6D6" w:rsidR="007B3EC4" w:rsidRPr="00934E07" w:rsidRDefault="007B3EC4" w:rsidP="005965C2">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(139,010)</w:t>
            </w:r>
          </w:p>
        </w:tc>
        <w:tc>
          <w:tcPr>
            <w:tcW w:w="1269" w:type="dxa"/>
          </w:tcPr>
          <w:p w14:paraId="17C03643" w14:textId="30652FC1" w:rsidR="007B3EC4" w:rsidRPr="00934E07" w:rsidRDefault="007B3EC4" w:rsidP="005965C2">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(70,483)</w:t>
            </w:r>
          </w:p>
        </w:tc>
        <w:tc>
          <w:tcPr>
            <w:tcW w:w="1224" w:type="dxa"/>
          </w:tcPr>
          <w:p w14:paraId="43EE694E" w14:textId="6D4002A9" w:rsidR="007B3EC4" w:rsidRPr="00934E07" w:rsidRDefault="007B3EC4" w:rsidP="005965C2">
            <w:pPr>
              <w:pBdr>
                <w:bottom w:val="single" w:sz="4"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(130,879)</w:t>
            </w:r>
          </w:p>
        </w:tc>
      </w:tr>
      <w:tr w:rsidR="007B3EC4" w:rsidRPr="00934E07" w14:paraId="2857622F" w14:textId="77777777" w:rsidTr="001C2226">
        <w:trPr>
          <w:cantSplit/>
        </w:trPr>
        <w:tc>
          <w:tcPr>
            <w:tcW w:w="4131" w:type="dxa"/>
            <w:vAlign w:val="bottom"/>
          </w:tcPr>
          <w:p w14:paraId="344F0924" w14:textId="77777777" w:rsidR="007B3EC4" w:rsidRPr="00934E07" w:rsidRDefault="007B3EC4" w:rsidP="005965C2">
            <w:pPr>
              <w:spacing w:before="60" w:after="23" w:line="276" w:lineRule="auto"/>
              <w:ind w:right="-36"/>
              <w:rPr>
                <w:rFonts w:ascii="Arial" w:hAnsi="Arial" w:cs="Arial"/>
                <w:color w:val="000000" w:themeColor="text1"/>
                <w:sz w:val="19"/>
                <w:szCs w:val="19"/>
                <w:lang w:val="en-GB"/>
              </w:rPr>
            </w:pPr>
            <w:r w:rsidRPr="00934E07">
              <w:rPr>
                <w:rFonts w:ascii="Arial" w:hAnsi="Arial" w:cs="Arial"/>
                <w:color w:val="000000" w:themeColor="text1"/>
                <w:sz w:val="19"/>
                <w:szCs w:val="19"/>
              </w:rPr>
              <w:t xml:space="preserve">Balance as </w:t>
            </w:r>
            <w:proofErr w:type="gramStart"/>
            <w:r w:rsidRPr="00934E07">
              <w:rPr>
                <w:rFonts w:ascii="Arial" w:hAnsi="Arial" w:cs="Arial"/>
                <w:color w:val="000000" w:themeColor="text1"/>
                <w:sz w:val="19"/>
                <w:szCs w:val="19"/>
              </w:rPr>
              <w:t>at</w:t>
            </w:r>
            <w:proofErr w:type="gramEnd"/>
            <w:r w:rsidRPr="00934E07">
              <w:rPr>
                <w:rFonts w:ascii="Arial" w:hAnsi="Arial" w:cs="Arial"/>
                <w:color w:val="000000" w:themeColor="text1"/>
                <w:sz w:val="19"/>
                <w:szCs w:val="19"/>
              </w:rPr>
              <w:t xml:space="preserve"> </w:t>
            </w:r>
            <w:r w:rsidRPr="00934E07">
              <w:rPr>
                <w:rFonts w:ascii="Arial" w:hAnsi="Arial" w:cs="Arial"/>
                <w:color w:val="000000" w:themeColor="text1"/>
                <w:sz w:val="19"/>
                <w:szCs w:val="19"/>
                <w:cs/>
              </w:rPr>
              <w:t>3</w:t>
            </w:r>
            <w:r w:rsidRPr="00934E07">
              <w:rPr>
                <w:rFonts w:ascii="Arial" w:hAnsi="Arial" w:cs="Arial"/>
                <w:color w:val="000000" w:themeColor="text1"/>
                <w:sz w:val="19"/>
                <w:szCs w:val="19"/>
              </w:rPr>
              <w:t>1</w:t>
            </w:r>
            <w:r w:rsidRPr="00934E07">
              <w:rPr>
                <w:rFonts w:ascii="Arial" w:hAnsi="Arial" w:cs="Arial"/>
                <w:color w:val="000000" w:themeColor="text1"/>
                <w:sz w:val="19"/>
                <w:szCs w:val="19"/>
                <w:cs/>
              </w:rPr>
              <w:t xml:space="preserve"> </w:t>
            </w:r>
            <w:r w:rsidRPr="00934E07">
              <w:rPr>
                <w:rFonts w:ascii="Arial" w:hAnsi="Arial" w:cs="Arial"/>
                <w:color w:val="000000" w:themeColor="text1"/>
                <w:sz w:val="19"/>
                <w:szCs w:val="19"/>
              </w:rPr>
              <w:t xml:space="preserve">December </w:t>
            </w:r>
          </w:p>
        </w:tc>
        <w:tc>
          <w:tcPr>
            <w:tcW w:w="1273" w:type="dxa"/>
            <w:vAlign w:val="center"/>
          </w:tcPr>
          <w:p w14:paraId="571E8A23" w14:textId="77777777" w:rsidR="007B3EC4" w:rsidRPr="00934E07" w:rsidRDefault="007B3EC4" w:rsidP="005965C2">
            <w:pPr>
              <w:pBdr>
                <w:bottom w:val="single" w:sz="12" w:space="1" w:color="auto"/>
              </w:pBdr>
              <w:spacing w:before="60" w:after="23" w:line="276" w:lineRule="auto"/>
              <w:ind w:right="-36"/>
              <w:jc w:val="right"/>
              <w:rPr>
                <w:rFonts w:ascii="Arial" w:hAnsi="Arial" w:cs="Arial"/>
                <w:sz w:val="19"/>
                <w:szCs w:val="19"/>
              </w:rPr>
            </w:pPr>
            <w:r w:rsidRPr="00934E07">
              <w:rPr>
                <w:rFonts w:ascii="Arial" w:hAnsi="Arial" w:cs="Arial"/>
                <w:sz w:val="19"/>
                <w:szCs w:val="19"/>
              </w:rPr>
              <w:t>237,811</w:t>
            </w:r>
          </w:p>
        </w:tc>
        <w:tc>
          <w:tcPr>
            <w:tcW w:w="1220" w:type="dxa"/>
          </w:tcPr>
          <w:p w14:paraId="49A6354F" w14:textId="77777777" w:rsidR="007B3EC4" w:rsidRPr="00934E07" w:rsidRDefault="007B3EC4" w:rsidP="005965C2">
            <w:pPr>
              <w:pBdr>
                <w:bottom w:val="single" w:sz="12" w:space="1" w:color="auto"/>
              </w:pBdr>
              <w:spacing w:before="60" w:after="23" w:line="276" w:lineRule="auto"/>
              <w:ind w:right="-36"/>
              <w:jc w:val="right"/>
              <w:rPr>
                <w:rFonts w:ascii="Arial" w:hAnsi="Arial" w:cs="Arial"/>
                <w:sz w:val="19"/>
                <w:szCs w:val="19"/>
                <w:cs/>
              </w:rPr>
            </w:pPr>
            <w:r w:rsidRPr="00934E07">
              <w:rPr>
                <w:rFonts w:ascii="Arial" w:hAnsi="Arial" w:cs="Arial"/>
                <w:sz w:val="19"/>
                <w:szCs w:val="19"/>
              </w:rPr>
              <w:t>322,494</w:t>
            </w:r>
          </w:p>
        </w:tc>
        <w:tc>
          <w:tcPr>
            <w:tcW w:w="1269" w:type="dxa"/>
          </w:tcPr>
          <w:p w14:paraId="0857F450" w14:textId="77777777" w:rsidR="007B3EC4" w:rsidRPr="00934E07" w:rsidRDefault="007B3EC4" w:rsidP="005965C2">
            <w:pPr>
              <w:pBdr>
                <w:bottom w:val="single" w:sz="12" w:space="1" w:color="auto"/>
              </w:pBdr>
              <w:spacing w:before="60" w:after="23" w:line="276" w:lineRule="auto"/>
              <w:ind w:right="-36"/>
              <w:jc w:val="right"/>
              <w:rPr>
                <w:rFonts w:ascii="Arial" w:hAnsi="Arial" w:cs="Arial"/>
                <w:sz w:val="19"/>
                <w:szCs w:val="19"/>
                <w:cs/>
              </w:rPr>
            </w:pPr>
            <w:r w:rsidRPr="00934E07">
              <w:rPr>
                <w:rFonts w:ascii="Arial" w:hAnsi="Arial" w:cs="Arial"/>
                <w:sz w:val="19"/>
                <w:szCs w:val="19"/>
              </w:rPr>
              <w:t>223,271</w:t>
            </w:r>
          </w:p>
        </w:tc>
        <w:tc>
          <w:tcPr>
            <w:tcW w:w="1224" w:type="dxa"/>
          </w:tcPr>
          <w:p w14:paraId="31446805" w14:textId="77777777" w:rsidR="007B3EC4" w:rsidRPr="00934E07" w:rsidRDefault="007B3EC4" w:rsidP="005965C2">
            <w:pPr>
              <w:pBdr>
                <w:bottom w:val="single" w:sz="12" w:space="1" w:color="auto"/>
              </w:pBdr>
              <w:spacing w:before="60" w:after="23" w:line="276" w:lineRule="auto"/>
              <w:ind w:right="-36"/>
              <w:jc w:val="right"/>
              <w:rPr>
                <w:rFonts w:ascii="Arial" w:hAnsi="Arial" w:cs="Arial"/>
                <w:sz w:val="19"/>
                <w:szCs w:val="19"/>
                <w:cs/>
              </w:rPr>
            </w:pPr>
            <w:r w:rsidRPr="00934E07">
              <w:rPr>
                <w:rFonts w:ascii="Arial" w:hAnsi="Arial" w:cs="Arial"/>
                <w:sz w:val="19"/>
                <w:szCs w:val="19"/>
              </w:rPr>
              <w:t>303,362</w:t>
            </w:r>
          </w:p>
        </w:tc>
      </w:tr>
    </w:tbl>
    <w:p w14:paraId="15506F9C" w14:textId="77777777" w:rsidR="00375A2B" w:rsidRPr="00934E07" w:rsidRDefault="00375A2B" w:rsidP="00E530E0">
      <w:pPr>
        <w:ind w:right="-43"/>
        <w:jc w:val="thaiDistribute"/>
        <w:rPr>
          <w:rFonts w:ascii="Arial" w:hAnsi="Arial" w:cstheme="minorBidi"/>
          <w:sz w:val="19"/>
          <w:szCs w:val="19"/>
        </w:rPr>
      </w:pPr>
    </w:p>
    <w:p w14:paraId="2DCEE48A" w14:textId="77777777" w:rsidR="00E530E0" w:rsidRPr="00934E07" w:rsidRDefault="00E530E0" w:rsidP="002D017A">
      <w:pPr>
        <w:spacing w:line="360" w:lineRule="auto"/>
        <w:ind w:left="142" w:right="-43" w:firstLine="236"/>
        <w:jc w:val="thaiDistribute"/>
        <w:rPr>
          <w:rFonts w:ascii="Arial" w:hAnsi="Arial" w:cs="Arial"/>
          <w:sz w:val="19"/>
          <w:szCs w:val="19"/>
        </w:rPr>
      </w:pPr>
    </w:p>
    <w:p w14:paraId="1D7849E2" w14:textId="77777777" w:rsidR="0089398C" w:rsidRDefault="0089398C">
      <w:pPr>
        <w:overflowPunct/>
        <w:autoSpaceDE/>
        <w:autoSpaceDN/>
        <w:adjustRightInd/>
        <w:textAlignment w:val="auto"/>
        <w:rPr>
          <w:rFonts w:ascii="Arial" w:hAnsi="Arial" w:cs="Arial"/>
          <w:sz w:val="19"/>
          <w:szCs w:val="19"/>
        </w:rPr>
      </w:pPr>
      <w:r>
        <w:rPr>
          <w:rFonts w:ascii="Arial" w:hAnsi="Arial" w:cs="Arial"/>
          <w:sz w:val="19"/>
          <w:szCs w:val="19"/>
        </w:rPr>
        <w:br w:type="page"/>
      </w:r>
    </w:p>
    <w:p w14:paraId="68DD9942" w14:textId="115C5011" w:rsidR="00B84EC5" w:rsidRPr="00934E07" w:rsidRDefault="00B84EC5" w:rsidP="002D017A">
      <w:pPr>
        <w:spacing w:line="360" w:lineRule="auto"/>
        <w:ind w:left="142" w:right="-43" w:firstLine="236"/>
        <w:jc w:val="thaiDistribute"/>
        <w:rPr>
          <w:rFonts w:ascii="Arial" w:hAnsi="Arial" w:cs="Arial"/>
          <w:sz w:val="19"/>
          <w:szCs w:val="19"/>
        </w:rPr>
      </w:pPr>
      <w:r w:rsidRPr="00934E07">
        <w:rPr>
          <w:rFonts w:ascii="Arial" w:hAnsi="Arial" w:cs="Arial"/>
          <w:sz w:val="19"/>
          <w:szCs w:val="19"/>
        </w:rPr>
        <w:lastRenderedPageBreak/>
        <w:t xml:space="preserve">Other </w:t>
      </w:r>
      <w:r w:rsidR="00866795" w:rsidRPr="00934E07">
        <w:rPr>
          <w:rFonts w:ascii="Arial" w:hAnsi="Arial" w:cs="Arial"/>
          <w:sz w:val="19"/>
          <w:szCs w:val="19"/>
        </w:rPr>
        <w:t>financial assets</w:t>
      </w:r>
      <w:r w:rsidRPr="00934E07">
        <w:rPr>
          <w:rFonts w:ascii="Arial" w:hAnsi="Arial" w:cs="Arial"/>
          <w:sz w:val="19"/>
          <w:szCs w:val="19"/>
        </w:rPr>
        <w:t xml:space="preserve"> as at 31 December 20</w:t>
      </w:r>
      <w:r w:rsidR="0081551B" w:rsidRPr="00934E07">
        <w:rPr>
          <w:rFonts w:ascii="Arial" w:hAnsi="Arial" w:cs="Arial"/>
          <w:sz w:val="19"/>
          <w:szCs w:val="19"/>
        </w:rPr>
        <w:t>2</w:t>
      </w:r>
      <w:r w:rsidR="00832931" w:rsidRPr="00934E07">
        <w:rPr>
          <w:rFonts w:ascii="Arial" w:hAnsi="Arial" w:cs="Arial"/>
          <w:sz w:val="19"/>
          <w:szCs w:val="19"/>
        </w:rPr>
        <w:t>3</w:t>
      </w:r>
      <w:r w:rsidRPr="00934E07">
        <w:rPr>
          <w:rFonts w:ascii="Arial" w:hAnsi="Arial" w:cs="Arial"/>
          <w:sz w:val="19"/>
          <w:szCs w:val="19"/>
        </w:rPr>
        <w:t xml:space="preserve"> and 20</w:t>
      </w:r>
      <w:r w:rsidR="00B378D1" w:rsidRPr="00934E07">
        <w:rPr>
          <w:rFonts w:ascii="Arial" w:hAnsi="Arial" w:cs="Arial"/>
          <w:sz w:val="19"/>
          <w:szCs w:val="19"/>
        </w:rPr>
        <w:t>2</w:t>
      </w:r>
      <w:r w:rsidR="00832931" w:rsidRPr="00934E07">
        <w:rPr>
          <w:rFonts w:ascii="Arial" w:hAnsi="Arial" w:cs="Arial"/>
          <w:sz w:val="19"/>
          <w:szCs w:val="19"/>
        </w:rPr>
        <w:t>2</w:t>
      </w:r>
      <w:r w:rsidRPr="00934E07">
        <w:rPr>
          <w:rFonts w:ascii="Arial" w:hAnsi="Arial" w:cs="Arial"/>
          <w:sz w:val="19"/>
          <w:szCs w:val="19"/>
        </w:rPr>
        <w:t xml:space="preserve"> comprise investments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816D1B" w:rsidRPr="00934E07">
        <w:rPr>
          <w:rFonts w:ascii="Arial" w:hAnsi="Arial" w:cstheme="minorBidi" w:hint="cs"/>
          <w:sz w:val="19"/>
          <w:szCs w:val="19"/>
          <w:cs/>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p>
    <w:p w14:paraId="184D719D" w14:textId="77777777" w:rsidR="00B84EC5" w:rsidRPr="00934E07" w:rsidRDefault="00B84EC5" w:rsidP="00B84EC5">
      <w:pPr>
        <w:spacing w:line="360" w:lineRule="auto"/>
        <w:ind w:right="-43" w:firstLine="709"/>
        <w:jc w:val="thaiDistribute"/>
        <w:rPr>
          <w:rFonts w:ascii="Arial" w:hAnsi="Arial" w:cs="Arial"/>
          <w:sz w:val="18"/>
          <w:szCs w:val="18"/>
          <w:cs/>
        </w:rPr>
      </w:pPr>
    </w:p>
    <w:tbl>
      <w:tblPr>
        <w:tblW w:w="9535" w:type="dxa"/>
        <w:tblInd w:w="284" w:type="dxa"/>
        <w:tblLayout w:type="fixed"/>
        <w:tblLook w:val="0000" w:firstRow="0" w:lastRow="0" w:firstColumn="0" w:lastColumn="0" w:noHBand="0" w:noVBand="0"/>
      </w:tblPr>
      <w:tblGrid>
        <w:gridCol w:w="2776"/>
        <w:gridCol w:w="2070"/>
        <w:gridCol w:w="695"/>
        <w:gridCol w:w="720"/>
        <w:gridCol w:w="810"/>
        <w:gridCol w:w="822"/>
        <w:gridCol w:w="798"/>
        <w:gridCol w:w="844"/>
      </w:tblGrid>
      <w:tr w:rsidR="00FA34C4" w:rsidRPr="00934E07" w14:paraId="25A7DF1A" w14:textId="77777777" w:rsidTr="003E32D6">
        <w:trPr>
          <w:cantSplit/>
          <w:tblHeader/>
        </w:trPr>
        <w:tc>
          <w:tcPr>
            <w:tcW w:w="2776" w:type="dxa"/>
          </w:tcPr>
          <w:p w14:paraId="09BFC34D" w14:textId="77777777" w:rsidR="00FA34C4" w:rsidRPr="00934E07" w:rsidRDefault="00FA34C4" w:rsidP="00562C41">
            <w:pPr>
              <w:spacing w:before="23" w:line="276" w:lineRule="auto"/>
              <w:ind w:right="-36"/>
              <w:jc w:val="thaiDistribute"/>
              <w:rPr>
                <w:rFonts w:ascii="Arial" w:hAnsi="Arial" w:cs="Arial"/>
                <w:sz w:val="12"/>
                <w:szCs w:val="12"/>
                <w:u w:val="words"/>
              </w:rPr>
            </w:pPr>
          </w:p>
        </w:tc>
        <w:tc>
          <w:tcPr>
            <w:tcW w:w="2070" w:type="dxa"/>
          </w:tcPr>
          <w:p w14:paraId="1CB4107B" w14:textId="77777777" w:rsidR="00FA34C4" w:rsidRPr="00934E07" w:rsidRDefault="00FA34C4" w:rsidP="00562C41">
            <w:pPr>
              <w:spacing w:before="23" w:line="276" w:lineRule="auto"/>
              <w:ind w:right="-36"/>
              <w:jc w:val="thaiDistribute"/>
              <w:rPr>
                <w:rFonts w:ascii="Arial" w:hAnsi="Arial" w:cs="Arial"/>
                <w:sz w:val="12"/>
                <w:szCs w:val="12"/>
                <w:u w:val="words"/>
              </w:rPr>
            </w:pPr>
          </w:p>
        </w:tc>
        <w:tc>
          <w:tcPr>
            <w:tcW w:w="1415" w:type="dxa"/>
            <w:gridSpan w:val="2"/>
          </w:tcPr>
          <w:p w14:paraId="42E8F84E" w14:textId="77777777" w:rsidR="00FA34C4" w:rsidRPr="00934E07" w:rsidRDefault="00FA34C4" w:rsidP="00562C41">
            <w:pPr>
              <w:spacing w:before="23" w:line="276" w:lineRule="auto"/>
              <w:ind w:left="-40" w:right="-36"/>
              <w:jc w:val="center"/>
              <w:rPr>
                <w:rFonts w:ascii="Arial" w:hAnsi="Arial" w:cs="Arial"/>
                <w:sz w:val="12"/>
                <w:szCs w:val="12"/>
                <w:u w:val="words"/>
              </w:rPr>
            </w:pPr>
          </w:p>
        </w:tc>
        <w:tc>
          <w:tcPr>
            <w:tcW w:w="3274" w:type="dxa"/>
            <w:gridSpan w:val="4"/>
          </w:tcPr>
          <w:p w14:paraId="7E8A95F5" w14:textId="77777777" w:rsidR="00FA34C4" w:rsidRPr="00934E07" w:rsidRDefault="00FA34C4" w:rsidP="00562C41">
            <w:pPr>
              <w:tabs>
                <w:tab w:val="left" w:pos="2160"/>
              </w:tabs>
              <w:spacing w:before="23" w:line="276" w:lineRule="auto"/>
              <w:ind w:right="-9"/>
              <w:jc w:val="right"/>
              <w:rPr>
                <w:rFonts w:ascii="Arial" w:hAnsi="Arial" w:cs="Arial"/>
                <w:sz w:val="12"/>
                <w:szCs w:val="12"/>
              </w:rPr>
            </w:pPr>
            <w:r w:rsidRPr="00934E07">
              <w:rPr>
                <w:rFonts w:ascii="Arial" w:hAnsi="Arial" w:cs="Arial"/>
                <w:sz w:val="12"/>
                <w:szCs w:val="12"/>
                <w:cs/>
              </w:rPr>
              <w:t>(</w:t>
            </w:r>
            <w:r w:rsidRPr="00934E07">
              <w:rPr>
                <w:rFonts w:ascii="Arial" w:hAnsi="Arial" w:cs="Arial"/>
                <w:sz w:val="12"/>
                <w:szCs w:val="12"/>
              </w:rPr>
              <w:t xml:space="preserve">Unit </w:t>
            </w:r>
            <w:r w:rsidRPr="00934E07">
              <w:rPr>
                <w:rFonts w:ascii="Arial" w:hAnsi="Arial" w:cs="Arial"/>
                <w:sz w:val="12"/>
                <w:szCs w:val="12"/>
                <w:cs/>
              </w:rPr>
              <w:t xml:space="preserve">: </w:t>
            </w:r>
            <w:r w:rsidRPr="00934E07">
              <w:rPr>
                <w:rFonts w:ascii="Arial" w:hAnsi="Arial" w:cs="Arial"/>
                <w:sz w:val="12"/>
                <w:szCs w:val="12"/>
              </w:rPr>
              <w:t>Thousand Baht</w:t>
            </w:r>
            <w:r w:rsidRPr="00934E07">
              <w:rPr>
                <w:rFonts w:ascii="Arial" w:hAnsi="Arial" w:cs="Arial"/>
                <w:sz w:val="12"/>
                <w:szCs w:val="12"/>
                <w:cs/>
              </w:rPr>
              <w:t>)</w:t>
            </w:r>
          </w:p>
        </w:tc>
      </w:tr>
      <w:tr w:rsidR="00FA34C4" w:rsidRPr="00934E07" w14:paraId="4C469200" w14:textId="77777777" w:rsidTr="003E32D6">
        <w:trPr>
          <w:cantSplit/>
          <w:tblHeader/>
        </w:trPr>
        <w:tc>
          <w:tcPr>
            <w:tcW w:w="2776" w:type="dxa"/>
          </w:tcPr>
          <w:p w14:paraId="3426AF1B" w14:textId="77777777" w:rsidR="00FA34C4" w:rsidRPr="00934E07" w:rsidRDefault="00FA34C4" w:rsidP="00562C41">
            <w:pPr>
              <w:spacing w:before="23" w:line="276" w:lineRule="auto"/>
              <w:ind w:right="-36"/>
              <w:jc w:val="thaiDistribute"/>
              <w:rPr>
                <w:rFonts w:ascii="Arial" w:hAnsi="Arial" w:cs="Arial"/>
                <w:sz w:val="12"/>
                <w:szCs w:val="12"/>
                <w:u w:val="words"/>
              </w:rPr>
            </w:pPr>
          </w:p>
        </w:tc>
        <w:tc>
          <w:tcPr>
            <w:tcW w:w="2070" w:type="dxa"/>
          </w:tcPr>
          <w:p w14:paraId="4B185D4C" w14:textId="77777777" w:rsidR="00FA34C4" w:rsidRPr="00934E07" w:rsidRDefault="00FA34C4" w:rsidP="00562C41">
            <w:pPr>
              <w:spacing w:before="23" w:line="276" w:lineRule="auto"/>
              <w:ind w:right="-36"/>
              <w:jc w:val="thaiDistribute"/>
              <w:rPr>
                <w:rFonts w:ascii="Arial" w:hAnsi="Arial" w:cs="Arial"/>
                <w:sz w:val="12"/>
                <w:szCs w:val="12"/>
                <w:u w:val="words"/>
              </w:rPr>
            </w:pPr>
          </w:p>
        </w:tc>
        <w:tc>
          <w:tcPr>
            <w:tcW w:w="1415" w:type="dxa"/>
            <w:gridSpan w:val="2"/>
          </w:tcPr>
          <w:p w14:paraId="00C0192F" w14:textId="77777777" w:rsidR="00FA34C4" w:rsidRPr="00934E07" w:rsidRDefault="00FA34C4" w:rsidP="00562C41">
            <w:pPr>
              <w:spacing w:before="23" w:line="276" w:lineRule="auto"/>
              <w:ind w:left="-40" w:right="-36"/>
              <w:jc w:val="center"/>
              <w:rPr>
                <w:rFonts w:ascii="Arial" w:hAnsi="Arial" w:cs="Arial"/>
                <w:sz w:val="12"/>
                <w:szCs w:val="12"/>
                <w:u w:val="words"/>
              </w:rPr>
            </w:pPr>
            <w:r w:rsidRPr="00934E07">
              <w:rPr>
                <w:rFonts w:ascii="Arial" w:hAnsi="Arial" w:cs="Arial"/>
                <w:sz w:val="12"/>
                <w:szCs w:val="12"/>
              </w:rPr>
              <w:t>Percentage of</w:t>
            </w:r>
          </w:p>
        </w:tc>
        <w:tc>
          <w:tcPr>
            <w:tcW w:w="1632" w:type="dxa"/>
            <w:gridSpan w:val="2"/>
          </w:tcPr>
          <w:p w14:paraId="6492DB1E" w14:textId="77777777" w:rsidR="00FA34C4" w:rsidRPr="00934E07" w:rsidRDefault="00FA34C4" w:rsidP="00562C41">
            <w:pPr>
              <w:spacing w:before="23" w:line="276" w:lineRule="auto"/>
              <w:ind w:left="-40" w:right="-36"/>
              <w:jc w:val="center"/>
              <w:rPr>
                <w:rFonts w:ascii="Arial" w:hAnsi="Arial" w:cs="Arial"/>
                <w:sz w:val="12"/>
                <w:szCs w:val="12"/>
                <w:lang w:val="en-GB"/>
              </w:rPr>
            </w:pPr>
          </w:p>
        </w:tc>
        <w:tc>
          <w:tcPr>
            <w:tcW w:w="1642" w:type="dxa"/>
            <w:gridSpan w:val="2"/>
          </w:tcPr>
          <w:p w14:paraId="70ECECD5" w14:textId="77777777" w:rsidR="00FA34C4" w:rsidRPr="00934E07" w:rsidRDefault="00FA34C4" w:rsidP="00562C41">
            <w:pPr>
              <w:spacing w:before="23" w:line="276" w:lineRule="auto"/>
              <w:ind w:left="-40" w:right="-36"/>
              <w:jc w:val="center"/>
              <w:rPr>
                <w:rFonts w:ascii="Arial" w:hAnsi="Arial" w:cs="Arial"/>
                <w:sz w:val="12"/>
                <w:szCs w:val="12"/>
              </w:rPr>
            </w:pPr>
          </w:p>
        </w:tc>
      </w:tr>
      <w:tr w:rsidR="00FA34C4" w:rsidRPr="00934E07" w14:paraId="24598C39" w14:textId="77777777" w:rsidTr="003E32D6">
        <w:trPr>
          <w:cantSplit/>
          <w:tblHeader/>
        </w:trPr>
        <w:tc>
          <w:tcPr>
            <w:tcW w:w="2776" w:type="dxa"/>
          </w:tcPr>
          <w:p w14:paraId="4A5BF61F" w14:textId="77777777" w:rsidR="00FA34C4" w:rsidRPr="00934E07" w:rsidRDefault="00FA34C4" w:rsidP="00562C41">
            <w:pPr>
              <w:spacing w:before="23" w:line="276" w:lineRule="auto"/>
              <w:ind w:left="-249" w:right="-36" w:firstLine="29"/>
              <w:jc w:val="thaiDistribute"/>
              <w:rPr>
                <w:rFonts w:ascii="Arial" w:hAnsi="Arial" w:cs="Arial"/>
                <w:sz w:val="12"/>
                <w:szCs w:val="12"/>
                <w:u w:val="words"/>
              </w:rPr>
            </w:pPr>
          </w:p>
        </w:tc>
        <w:tc>
          <w:tcPr>
            <w:tcW w:w="2070" w:type="dxa"/>
          </w:tcPr>
          <w:p w14:paraId="44FDE139" w14:textId="77777777" w:rsidR="00FA34C4" w:rsidRPr="00934E07" w:rsidRDefault="00FA34C4" w:rsidP="00562C41">
            <w:pPr>
              <w:spacing w:before="23" w:line="276" w:lineRule="auto"/>
              <w:ind w:right="-36"/>
              <w:jc w:val="thaiDistribute"/>
              <w:rPr>
                <w:rFonts w:ascii="Arial" w:hAnsi="Arial" w:cs="Arial"/>
                <w:sz w:val="12"/>
                <w:szCs w:val="12"/>
                <w:u w:val="words"/>
              </w:rPr>
            </w:pPr>
          </w:p>
        </w:tc>
        <w:tc>
          <w:tcPr>
            <w:tcW w:w="1415" w:type="dxa"/>
            <w:gridSpan w:val="2"/>
          </w:tcPr>
          <w:p w14:paraId="5AB61901" w14:textId="77777777" w:rsidR="00FA34C4" w:rsidRPr="00934E07" w:rsidRDefault="00FA34C4" w:rsidP="00562C41">
            <w:pPr>
              <w:pBdr>
                <w:bottom w:val="single" w:sz="4" w:space="1" w:color="auto"/>
              </w:pBdr>
              <w:spacing w:before="23" w:line="276" w:lineRule="auto"/>
              <w:ind w:left="-40" w:right="-36"/>
              <w:jc w:val="center"/>
              <w:rPr>
                <w:rFonts w:ascii="Arial" w:hAnsi="Arial" w:cs="Arial"/>
                <w:sz w:val="12"/>
                <w:szCs w:val="12"/>
              </w:rPr>
            </w:pPr>
            <w:r w:rsidRPr="00934E07">
              <w:rPr>
                <w:rFonts w:ascii="Arial" w:hAnsi="Arial" w:cs="Arial"/>
                <w:sz w:val="12"/>
                <w:szCs w:val="12"/>
              </w:rPr>
              <w:t>Shareholding</w:t>
            </w:r>
          </w:p>
        </w:tc>
        <w:tc>
          <w:tcPr>
            <w:tcW w:w="1632" w:type="dxa"/>
            <w:gridSpan w:val="2"/>
          </w:tcPr>
          <w:p w14:paraId="16EA1847" w14:textId="77777777" w:rsidR="00FA34C4" w:rsidRPr="00934E07" w:rsidRDefault="00FA34C4" w:rsidP="00562C41">
            <w:pPr>
              <w:pBdr>
                <w:bottom w:val="single" w:sz="4" w:space="1" w:color="auto"/>
              </w:pBdr>
              <w:spacing w:before="23" w:line="276" w:lineRule="auto"/>
              <w:ind w:left="-40" w:right="-36"/>
              <w:jc w:val="center"/>
              <w:rPr>
                <w:rFonts w:ascii="Arial" w:hAnsi="Arial" w:cs="Arial"/>
                <w:sz w:val="12"/>
                <w:szCs w:val="12"/>
              </w:rPr>
            </w:pPr>
            <w:r w:rsidRPr="00934E07">
              <w:rPr>
                <w:rFonts w:ascii="Arial" w:hAnsi="Arial" w:cs="Arial"/>
                <w:sz w:val="12"/>
                <w:szCs w:val="12"/>
                <w:lang w:val="en-GB"/>
              </w:rPr>
              <w:t>Consolidated F</w:t>
            </w:r>
            <w:r w:rsidRPr="00934E07">
              <w:rPr>
                <w:rFonts w:ascii="Arial" w:hAnsi="Arial" w:cs="Arial"/>
                <w:sz w:val="12"/>
                <w:szCs w:val="12"/>
                <w:cs/>
                <w:lang w:val="en-GB"/>
              </w:rPr>
              <w:t>/</w:t>
            </w:r>
            <w:r w:rsidRPr="00934E07">
              <w:rPr>
                <w:rFonts w:ascii="Arial" w:hAnsi="Arial" w:cs="Arial"/>
                <w:sz w:val="12"/>
                <w:szCs w:val="12"/>
                <w:lang w:val="en-GB"/>
              </w:rPr>
              <w:t>S</w:t>
            </w:r>
            <w:r w:rsidRPr="00934E07">
              <w:rPr>
                <w:rFonts w:ascii="Arial" w:hAnsi="Arial" w:cs="Arial"/>
                <w:sz w:val="12"/>
                <w:szCs w:val="12"/>
                <w:cs/>
              </w:rPr>
              <w:t xml:space="preserve"> </w:t>
            </w:r>
          </w:p>
        </w:tc>
        <w:tc>
          <w:tcPr>
            <w:tcW w:w="1642" w:type="dxa"/>
            <w:gridSpan w:val="2"/>
          </w:tcPr>
          <w:p w14:paraId="2DB21843" w14:textId="77777777" w:rsidR="00FA34C4" w:rsidRPr="00934E07" w:rsidRDefault="00FA34C4" w:rsidP="00562C41">
            <w:pPr>
              <w:pBdr>
                <w:bottom w:val="single" w:sz="4" w:space="1" w:color="auto"/>
              </w:pBdr>
              <w:spacing w:before="23" w:line="276" w:lineRule="auto"/>
              <w:ind w:left="-40" w:right="-36"/>
              <w:jc w:val="center"/>
              <w:rPr>
                <w:rFonts w:ascii="Arial" w:hAnsi="Arial" w:cs="Arial"/>
                <w:sz w:val="12"/>
                <w:szCs w:val="12"/>
              </w:rPr>
            </w:pPr>
            <w:r w:rsidRPr="00934E07">
              <w:rPr>
                <w:rFonts w:ascii="Arial" w:hAnsi="Arial" w:cs="Arial"/>
                <w:sz w:val="12"/>
                <w:szCs w:val="12"/>
              </w:rPr>
              <w:t>Separate F</w:t>
            </w:r>
            <w:r w:rsidRPr="00934E07">
              <w:rPr>
                <w:rFonts w:ascii="Arial" w:hAnsi="Arial" w:cs="Arial"/>
                <w:sz w:val="12"/>
                <w:szCs w:val="12"/>
                <w:cs/>
              </w:rPr>
              <w:t>/</w:t>
            </w:r>
            <w:r w:rsidRPr="00934E07">
              <w:rPr>
                <w:rFonts w:ascii="Arial" w:hAnsi="Arial" w:cs="Arial"/>
                <w:sz w:val="12"/>
                <w:szCs w:val="12"/>
              </w:rPr>
              <w:t xml:space="preserve">S </w:t>
            </w:r>
          </w:p>
        </w:tc>
      </w:tr>
      <w:tr w:rsidR="003E32D6" w:rsidRPr="00934E07" w14:paraId="6336A5D1" w14:textId="77777777" w:rsidTr="003E32D6">
        <w:trPr>
          <w:cantSplit/>
          <w:tblHeader/>
        </w:trPr>
        <w:tc>
          <w:tcPr>
            <w:tcW w:w="2776" w:type="dxa"/>
          </w:tcPr>
          <w:p w14:paraId="1A651DEF" w14:textId="77777777" w:rsidR="003E32D6" w:rsidRPr="00934E07" w:rsidRDefault="003E32D6" w:rsidP="003E32D6">
            <w:pPr>
              <w:spacing w:before="23" w:line="276" w:lineRule="auto"/>
              <w:ind w:right="-36"/>
              <w:jc w:val="thaiDistribute"/>
              <w:rPr>
                <w:rFonts w:ascii="Arial" w:hAnsi="Arial" w:cs="Arial"/>
                <w:sz w:val="12"/>
                <w:szCs w:val="12"/>
                <w:lang w:val="en-GB"/>
              </w:rPr>
            </w:pPr>
          </w:p>
        </w:tc>
        <w:tc>
          <w:tcPr>
            <w:tcW w:w="2070" w:type="dxa"/>
            <w:vAlign w:val="bottom"/>
          </w:tcPr>
          <w:p w14:paraId="343A0848" w14:textId="77777777" w:rsidR="003E32D6" w:rsidRPr="00934E07" w:rsidRDefault="003E32D6" w:rsidP="003E32D6">
            <w:pPr>
              <w:pBdr>
                <w:bottom w:val="single" w:sz="4" w:space="1" w:color="auto"/>
              </w:pBdr>
              <w:spacing w:before="23" w:line="276" w:lineRule="auto"/>
              <w:ind w:right="34"/>
              <w:jc w:val="center"/>
              <w:rPr>
                <w:rFonts w:ascii="Arial" w:hAnsi="Arial" w:cs="Arial"/>
                <w:sz w:val="12"/>
                <w:szCs w:val="12"/>
              </w:rPr>
            </w:pPr>
            <w:r w:rsidRPr="00934E07">
              <w:rPr>
                <w:rFonts w:ascii="Arial" w:hAnsi="Arial" w:cs="Arial"/>
                <w:sz w:val="12"/>
                <w:szCs w:val="12"/>
              </w:rPr>
              <w:t>Nature of business</w:t>
            </w:r>
          </w:p>
        </w:tc>
        <w:tc>
          <w:tcPr>
            <w:tcW w:w="695" w:type="dxa"/>
            <w:vAlign w:val="bottom"/>
          </w:tcPr>
          <w:p w14:paraId="315C7D50" w14:textId="30446596" w:rsidR="003E32D6" w:rsidRPr="00934E07" w:rsidRDefault="003E32D6" w:rsidP="009767CD">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934E07">
              <w:rPr>
                <w:rFonts w:ascii="Arial" w:hAnsi="Arial" w:cs="Arial"/>
                <w:sz w:val="12"/>
                <w:szCs w:val="12"/>
                <w:lang w:val="en-GB"/>
              </w:rPr>
              <w:t>2023</w:t>
            </w:r>
          </w:p>
        </w:tc>
        <w:tc>
          <w:tcPr>
            <w:tcW w:w="720" w:type="dxa"/>
            <w:vAlign w:val="bottom"/>
          </w:tcPr>
          <w:p w14:paraId="444020A8" w14:textId="2C526FFD" w:rsidR="003E32D6" w:rsidRPr="00934E07" w:rsidRDefault="003E32D6" w:rsidP="009767CD">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934E07">
              <w:rPr>
                <w:rFonts w:ascii="Arial" w:hAnsi="Arial" w:cs="Arial"/>
                <w:sz w:val="12"/>
                <w:szCs w:val="12"/>
                <w:lang w:val="en-GB"/>
              </w:rPr>
              <w:t>2022</w:t>
            </w:r>
          </w:p>
        </w:tc>
        <w:tc>
          <w:tcPr>
            <w:tcW w:w="810" w:type="dxa"/>
            <w:vAlign w:val="bottom"/>
          </w:tcPr>
          <w:p w14:paraId="6B31A884" w14:textId="23993DA3" w:rsidR="003E32D6" w:rsidRPr="00934E07" w:rsidRDefault="003E32D6" w:rsidP="003E32D6">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934E07">
              <w:rPr>
                <w:rFonts w:ascii="Arial" w:hAnsi="Arial" w:cs="Arial"/>
                <w:sz w:val="12"/>
                <w:szCs w:val="12"/>
                <w:lang w:val="en-GB"/>
              </w:rPr>
              <w:t>2023</w:t>
            </w:r>
          </w:p>
        </w:tc>
        <w:tc>
          <w:tcPr>
            <w:tcW w:w="822" w:type="dxa"/>
            <w:vAlign w:val="bottom"/>
          </w:tcPr>
          <w:p w14:paraId="6B1AC7D6" w14:textId="12A6DE03" w:rsidR="003E32D6" w:rsidRPr="00934E07" w:rsidRDefault="003E32D6" w:rsidP="003E32D6">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934E07">
              <w:rPr>
                <w:rFonts w:ascii="Arial" w:hAnsi="Arial" w:cs="Arial"/>
                <w:sz w:val="12"/>
                <w:szCs w:val="12"/>
                <w:lang w:val="en-GB"/>
              </w:rPr>
              <w:t>2022</w:t>
            </w:r>
          </w:p>
        </w:tc>
        <w:tc>
          <w:tcPr>
            <w:tcW w:w="798" w:type="dxa"/>
            <w:vAlign w:val="bottom"/>
          </w:tcPr>
          <w:p w14:paraId="7D714E8E" w14:textId="1BDCA802" w:rsidR="003E32D6" w:rsidRPr="00934E07" w:rsidRDefault="003E32D6" w:rsidP="003E32D6">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934E07">
              <w:rPr>
                <w:rFonts w:ascii="Arial" w:hAnsi="Arial" w:cs="Arial"/>
                <w:sz w:val="12"/>
                <w:szCs w:val="12"/>
                <w:lang w:val="en-GB"/>
              </w:rPr>
              <w:t>2023</w:t>
            </w:r>
          </w:p>
        </w:tc>
        <w:tc>
          <w:tcPr>
            <w:tcW w:w="844" w:type="dxa"/>
            <w:vAlign w:val="bottom"/>
          </w:tcPr>
          <w:p w14:paraId="7EDF9A7D" w14:textId="7DDEBB82" w:rsidR="003E32D6" w:rsidRPr="00934E07" w:rsidRDefault="003E32D6" w:rsidP="003E32D6">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934E07">
              <w:rPr>
                <w:rFonts w:ascii="Arial" w:hAnsi="Arial" w:cs="Arial"/>
                <w:sz w:val="12"/>
                <w:szCs w:val="12"/>
                <w:lang w:val="en-GB"/>
              </w:rPr>
              <w:t>2022</w:t>
            </w:r>
          </w:p>
        </w:tc>
      </w:tr>
      <w:tr w:rsidR="00FA34C4" w:rsidRPr="00934E07" w14:paraId="3E7726B1" w14:textId="77777777" w:rsidTr="003E32D6">
        <w:trPr>
          <w:cantSplit/>
          <w:tblHeader/>
        </w:trPr>
        <w:tc>
          <w:tcPr>
            <w:tcW w:w="2776" w:type="dxa"/>
          </w:tcPr>
          <w:p w14:paraId="42843F3B" w14:textId="77777777" w:rsidR="00FA34C4" w:rsidRPr="00934E07" w:rsidRDefault="00FA34C4" w:rsidP="00562C41">
            <w:pPr>
              <w:spacing w:before="23" w:line="276" w:lineRule="auto"/>
              <w:ind w:right="-36"/>
              <w:jc w:val="thaiDistribute"/>
              <w:rPr>
                <w:rFonts w:ascii="Arial" w:hAnsi="Arial" w:cs="Arial"/>
                <w:sz w:val="12"/>
                <w:szCs w:val="12"/>
              </w:rPr>
            </w:pPr>
          </w:p>
        </w:tc>
        <w:tc>
          <w:tcPr>
            <w:tcW w:w="2070" w:type="dxa"/>
          </w:tcPr>
          <w:p w14:paraId="667AA162" w14:textId="77777777" w:rsidR="00FA34C4" w:rsidRPr="00934E07" w:rsidRDefault="00FA34C4" w:rsidP="00562C41">
            <w:pPr>
              <w:spacing w:before="23" w:line="276" w:lineRule="auto"/>
              <w:ind w:right="-36"/>
              <w:jc w:val="thaiDistribute"/>
              <w:rPr>
                <w:rFonts w:ascii="Arial" w:hAnsi="Arial" w:cs="Arial"/>
                <w:sz w:val="12"/>
                <w:szCs w:val="12"/>
                <w:u w:val="single"/>
              </w:rPr>
            </w:pPr>
          </w:p>
        </w:tc>
        <w:tc>
          <w:tcPr>
            <w:tcW w:w="695" w:type="dxa"/>
          </w:tcPr>
          <w:p w14:paraId="098E1C79" w14:textId="77777777" w:rsidR="00FA34C4" w:rsidRPr="00934E07" w:rsidRDefault="00FA34C4" w:rsidP="00562C41">
            <w:pPr>
              <w:spacing w:before="23" w:line="276" w:lineRule="auto"/>
              <w:ind w:right="-36"/>
              <w:jc w:val="center"/>
              <w:rPr>
                <w:rFonts w:ascii="Arial" w:hAnsi="Arial" w:cs="Arial"/>
                <w:sz w:val="12"/>
                <w:szCs w:val="12"/>
              </w:rPr>
            </w:pPr>
            <w:r w:rsidRPr="00934E07">
              <w:rPr>
                <w:rFonts w:ascii="Arial" w:hAnsi="Arial" w:cs="Arial"/>
                <w:sz w:val="12"/>
                <w:szCs w:val="12"/>
              </w:rPr>
              <w:t>Percent</w:t>
            </w:r>
          </w:p>
        </w:tc>
        <w:tc>
          <w:tcPr>
            <w:tcW w:w="720" w:type="dxa"/>
          </w:tcPr>
          <w:p w14:paraId="2BE708B4" w14:textId="77777777" w:rsidR="00FA34C4" w:rsidRPr="00934E07" w:rsidRDefault="00FA34C4" w:rsidP="00562C41">
            <w:pPr>
              <w:spacing w:before="23" w:line="276" w:lineRule="auto"/>
              <w:ind w:right="-36"/>
              <w:jc w:val="center"/>
              <w:rPr>
                <w:rFonts w:ascii="Arial" w:hAnsi="Arial" w:cs="Arial"/>
                <w:sz w:val="12"/>
                <w:szCs w:val="12"/>
              </w:rPr>
            </w:pPr>
            <w:r w:rsidRPr="00934E07">
              <w:rPr>
                <w:rFonts w:ascii="Arial" w:hAnsi="Arial" w:cs="Arial"/>
                <w:sz w:val="12"/>
                <w:szCs w:val="12"/>
              </w:rPr>
              <w:t>Percent</w:t>
            </w:r>
          </w:p>
        </w:tc>
        <w:tc>
          <w:tcPr>
            <w:tcW w:w="810" w:type="dxa"/>
          </w:tcPr>
          <w:p w14:paraId="5945A473" w14:textId="77777777" w:rsidR="00FA34C4" w:rsidRPr="00934E07" w:rsidRDefault="00FA34C4" w:rsidP="00562C41">
            <w:pPr>
              <w:spacing w:before="23" w:line="276" w:lineRule="auto"/>
              <w:ind w:right="-36"/>
              <w:jc w:val="thaiDistribute"/>
              <w:rPr>
                <w:rFonts w:ascii="Arial" w:hAnsi="Arial" w:cs="Arial"/>
                <w:sz w:val="12"/>
                <w:szCs w:val="12"/>
              </w:rPr>
            </w:pPr>
          </w:p>
        </w:tc>
        <w:tc>
          <w:tcPr>
            <w:tcW w:w="822" w:type="dxa"/>
          </w:tcPr>
          <w:p w14:paraId="5FC2BF6B" w14:textId="77777777" w:rsidR="00FA34C4" w:rsidRPr="00934E07" w:rsidRDefault="00FA34C4" w:rsidP="00562C41">
            <w:pPr>
              <w:spacing w:before="23" w:line="276" w:lineRule="auto"/>
              <w:ind w:right="-36"/>
              <w:jc w:val="thaiDistribute"/>
              <w:rPr>
                <w:rFonts w:ascii="Arial" w:hAnsi="Arial" w:cs="Arial"/>
                <w:sz w:val="12"/>
                <w:szCs w:val="12"/>
              </w:rPr>
            </w:pPr>
          </w:p>
        </w:tc>
        <w:tc>
          <w:tcPr>
            <w:tcW w:w="798" w:type="dxa"/>
          </w:tcPr>
          <w:p w14:paraId="4D365E70" w14:textId="77777777" w:rsidR="00FA34C4" w:rsidRPr="00934E07" w:rsidRDefault="00FA34C4" w:rsidP="00562C41">
            <w:pPr>
              <w:spacing w:before="23" w:line="276" w:lineRule="auto"/>
              <w:ind w:right="-36"/>
              <w:jc w:val="thaiDistribute"/>
              <w:rPr>
                <w:rFonts w:ascii="Arial" w:hAnsi="Arial" w:cs="Arial"/>
                <w:sz w:val="12"/>
                <w:szCs w:val="12"/>
              </w:rPr>
            </w:pPr>
          </w:p>
        </w:tc>
        <w:tc>
          <w:tcPr>
            <w:tcW w:w="844" w:type="dxa"/>
          </w:tcPr>
          <w:p w14:paraId="39D1BE1D" w14:textId="77777777" w:rsidR="00FA34C4" w:rsidRPr="00934E07" w:rsidRDefault="00FA34C4" w:rsidP="00562C41">
            <w:pPr>
              <w:spacing w:before="23" w:line="276" w:lineRule="auto"/>
              <w:ind w:right="-36"/>
              <w:jc w:val="thaiDistribute"/>
              <w:rPr>
                <w:rFonts w:ascii="Arial" w:hAnsi="Arial" w:cs="Arial"/>
                <w:sz w:val="12"/>
                <w:szCs w:val="12"/>
              </w:rPr>
            </w:pPr>
          </w:p>
        </w:tc>
      </w:tr>
      <w:tr w:rsidR="00FA34C4" w:rsidRPr="00934E07" w14:paraId="7864FB60" w14:textId="77777777" w:rsidTr="003E32D6">
        <w:trPr>
          <w:cantSplit/>
        </w:trPr>
        <w:tc>
          <w:tcPr>
            <w:tcW w:w="2776" w:type="dxa"/>
          </w:tcPr>
          <w:p w14:paraId="7C142B10" w14:textId="77777777" w:rsidR="00FA34C4" w:rsidRPr="00934E07" w:rsidRDefault="00FA34C4" w:rsidP="00562C41">
            <w:pPr>
              <w:spacing w:before="23" w:line="276" w:lineRule="auto"/>
              <w:ind w:right="-36"/>
              <w:rPr>
                <w:rFonts w:ascii="Arial" w:hAnsi="Arial" w:cs="Arial"/>
                <w:sz w:val="12"/>
                <w:szCs w:val="12"/>
              </w:rPr>
            </w:pPr>
            <w:r w:rsidRPr="00934E07">
              <w:rPr>
                <w:rFonts w:ascii="Arial" w:hAnsi="Arial" w:cs="Arial"/>
                <w:b/>
                <w:bCs/>
                <w:sz w:val="12"/>
                <w:szCs w:val="12"/>
                <w:u w:val="single"/>
              </w:rPr>
              <w:t>Investments in other companies</w:t>
            </w:r>
          </w:p>
        </w:tc>
        <w:tc>
          <w:tcPr>
            <w:tcW w:w="2070" w:type="dxa"/>
          </w:tcPr>
          <w:p w14:paraId="2CC5120E" w14:textId="77777777" w:rsidR="00FA34C4" w:rsidRPr="00934E07" w:rsidRDefault="00FA34C4" w:rsidP="00562C41">
            <w:pPr>
              <w:spacing w:before="23" w:line="276" w:lineRule="auto"/>
              <w:ind w:right="-36"/>
              <w:jc w:val="thaiDistribute"/>
              <w:rPr>
                <w:rFonts w:ascii="Arial" w:hAnsi="Arial" w:cs="Arial"/>
                <w:sz w:val="12"/>
                <w:szCs w:val="12"/>
              </w:rPr>
            </w:pPr>
          </w:p>
        </w:tc>
        <w:tc>
          <w:tcPr>
            <w:tcW w:w="695" w:type="dxa"/>
          </w:tcPr>
          <w:p w14:paraId="1F5265B3" w14:textId="77777777" w:rsidR="00FA34C4" w:rsidRPr="00934E07" w:rsidRDefault="00FA34C4" w:rsidP="00562C41">
            <w:pPr>
              <w:spacing w:before="23" w:line="276" w:lineRule="auto"/>
              <w:ind w:right="-36"/>
              <w:jc w:val="thaiDistribute"/>
              <w:rPr>
                <w:rFonts w:ascii="Arial" w:hAnsi="Arial" w:cs="Arial"/>
                <w:sz w:val="12"/>
                <w:szCs w:val="12"/>
              </w:rPr>
            </w:pPr>
          </w:p>
        </w:tc>
        <w:tc>
          <w:tcPr>
            <w:tcW w:w="720" w:type="dxa"/>
          </w:tcPr>
          <w:p w14:paraId="371449DD" w14:textId="77777777" w:rsidR="00FA34C4" w:rsidRPr="00934E07" w:rsidRDefault="00FA34C4" w:rsidP="00562C41">
            <w:pPr>
              <w:spacing w:before="23" w:line="276" w:lineRule="auto"/>
              <w:ind w:right="-36"/>
              <w:jc w:val="thaiDistribute"/>
              <w:rPr>
                <w:rFonts w:ascii="Arial" w:hAnsi="Arial" w:cs="Arial"/>
                <w:sz w:val="12"/>
                <w:szCs w:val="12"/>
              </w:rPr>
            </w:pPr>
          </w:p>
        </w:tc>
        <w:tc>
          <w:tcPr>
            <w:tcW w:w="810" w:type="dxa"/>
          </w:tcPr>
          <w:p w14:paraId="206261DA" w14:textId="77777777" w:rsidR="00FA34C4" w:rsidRPr="00934E07" w:rsidRDefault="00FA34C4" w:rsidP="00562C41">
            <w:pPr>
              <w:spacing w:before="23" w:line="276" w:lineRule="auto"/>
              <w:ind w:right="-36"/>
              <w:jc w:val="thaiDistribute"/>
              <w:rPr>
                <w:rFonts w:ascii="Arial" w:hAnsi="Arial" w:cs="Arial"/>
                <w:sz w:val="12"/>
                <w:szCs w:val="12"/>
              </w:rPr>
            </w:pPr>
          </w:p>
        </w:tc>
        <w:tc>
          <w:tcPr>
            <w:tcW w:w="822" w:type="dxa"/>
          </w:tcPr>
          <w:p w14:paraId="7950B55E" w14:textId="77777777" w:rsidR="00FA34C4" w:rsidRPr="00934E07" w:rsidRDefault="00FA34C4" w:rsidP="00562C41">
            <w:pPr>
              <w:spacing w:before="23" w:line="276" w:lineRule="auto"/>
              <w:ind w:right="-36"/>
              <w:jc w:val="thaiDistribute"/>
              <w:rPr>
                <w:rFonts w:ascii="Arial" w:hAnsi="Arial" w:cs="Arial"/>
                <w:sz w:val="12"/>
                <w:szCs w:val="12"/>
              </w:rPr>
            </w:pPr>
          </w:p>
        </w:tc>
        <w:tc>
          <w:tcPr>
            <w:tcW w:w="798" w:type="dxa"/>
          </w:tcPr>
          <w:p w14:paraId="284ADACD" w14:textId="77777777" w:rsidR="00FA34C4" w:rsidRPr="00934E07" w:rsidRDefault="00FA34C4" w:rsidP="00562C41">
            <w:pPr>
              <w:spacing w:before="23" w:line="276" w:lineRule="auto"/>
              <w:ind w:right="-36"/>
              <w:jc w:val="thaiDistribute"/>
              <w:rPr>
                <w:rFonts w:ascii="Arial" w:hAnsi="Arial" w:cs="Arial"/>
                <w:sz w:val="12"/>
                <w:szCs w:val="12"/>
              </w:rPr>
            </w:pPr>
          </w:p>
        </w:tc>
        <w:tc>
          <w:tcPr>
            <w:tcW w:w="844" w:type="dxa"/>
          </w:tcPr>
          <w:p w14:paraId="5AB8A37E" w14:textId="77777777" w:rsidR="00FA34C4" w:rsidRPr="00934E07" w:rsidRDefault="00FA34C4" w:rsidP="00562C41">
            <w:pPr>
              <w:spacing w:before="23" w:line="276" w:lineRule="auto"/>
              <w:ind w:right="-36"/>
              <w:jc w:val="thaiDistribute"/>
              <w:rPr>
                <w:rFonts w:ascii="Arial" w:hAnsi="Arial" w:cs="Arial"/>
                <w:sz w:val="12"/>
                <w:szCs w:val="12"/>
              </w:rPr>
            </w:pPr>
          </w:p>
        </w:tc>
      </w:tr>
      <w:tr w:rsidR="00FA34C4" w:rsidRPr="00934E07" w14:paraId="4B5A97AA" w14:textId="77777777" w:rsidTr="003E32D6">
        <w:trPr>
          <w:cantSplit/>
        </w:trPr>
        <w:tc>
          <w:tcPr>
            <w:tcW w:w="4846" w:type="dxa"/>
            <w:gridSpan w:val="2"/>
          </w:tcPr>
          <w:p w14:paraId="550C9393" w14:textId="77777777" w:rsidR="00FA34C4" w:rsidRPr="00934E07" w:rsidRDefault="00FA34C4" w:rsidP="00562C41">
            <w:pPr>
              <w:spacing w:before="23" w:line="276" w:lineRule="auto"/>
              <w:ind w:right="-36"/>
              <w:jc w:val="thaiDistribute"/>
              <w:rPr>
                <w:rFonts w:ascii="Arial" w:hAnsi="Arial" w:cs="Arial"/>
                <w:sz w:val="12"/>
                <w:szCs w:val="12"/>
              </w:rPr>
            </w:pPr>
            <w:r w:rsidRPr="00934E07">
              <w:rPr>
                <w:rFonts w:ascii="Arial" w:hAnsi="Arial" w:cs="Arial"/>
                <w:sz w:val="12"/>
                <w:szCs w:val="12"/>
              </w:rPr>
              <w:t>a</w:t>
            </w:r>
            <w:r w:rsidRPr="00934E07">
              <w:rPr>
                <w:rFonts w:ascii="Arial" w:hAnsi="Arial" w:cs="Arial"/>
                <w:sz w:val="12"/>
                <w:szCs w:val="12"/>
                <w:cs/>
              </w:rPr>
              <w:t xml:space="preserve">)  </w:t>
            </w:r>
            <w:r w:rsidRPr="00934E07">
              <w:rPr>
                <w:rFonts w:ascii="Arial" w:hAnsi="Arial" w:cs="Arial"/>
                <w:sz w:val="12"/>
                <w:szCs w:val="12"/>
                <w:u w:val="single"/>
              </w:rPr>
              <w:t>Investment at fair value through profit or loss</w:t>
            </w:r>
          </w:p>
        </w:tc>
        <w:tc>
          <w:tcPr>
            <w:tcW w:w="695" w:type="dxa"/>
          </w:tcPr>
          <w:p w14:paraId="5E86586D" w14:textId="77777777" w:rsidR="00FA34C4" w:rsidRPr="00934E07" w:rsidRDefault="00FA34C4" w:rsidP="00562C41">
            <w:pPr>
              <w:spacing w:before="23" w:line="276" w:lineRule="auto"/>
              <w:ind w:right="-36"/>
              <w:jc w:val="thaiDistribute"/>
              <w:rPr>
                <w:rFonts w:ascii="Arial" w:hAnsi="Arial" w:cs="Arial"/>
                <w:sz w:val="12"/>
                <w:szCs w:val="12"/>
              </w:rPr>
            </w:pPr>
          </w:p>
        </w:tc>
        <w:tc>
          <w:tcPr>
            <w:tcW w:w="720" w:type="dxa"/>
          </w:tcPr>
          <w:p w14:paraId="62FB2842" w14:textId="77777777" w:rsidR="00FA34C4" w:rsidRPr="00934E07" w:rsidRDefault="00FA34C4" w:rsidP="00562C41">
            <w:pPr>
              <w:spacing w:before="23" w:line="276" w:lineRule="auto"/>
              <w:ind w:right="-36"/>
              <w:jc w:val="thaiDistribute"/>
              <w:rPr>
                <w:rFonts w:ascii="Arial" w:hAnsi="Arial" w:cs="Arial"/>
                <w:sz w:val="12"/>
                <w:szCs w:val="12"/>
              </w:rPr>
            </w:pPr>
          </w:p>
        </w:tc>
        <w:tc>
          <w:tcPr>
            <w:tcW w:w="810" w:type="dxa"/>
          </w:tcPr>
          <w:p w14:paraId="584463F0" w14:textId="77777777" w:rsidR="00FA34C4" w:rsidRPr="00934E07" w:rsidRDefault="00FA34C4" w:rsidP="00562C41">
            <w:pPr>
              <w:spacing w:before="23" w:line="276" w:lineRule="auto"/>
              <w:ind w:right="-36"/>
              <w:jc w:val="thaiDistribute"/>
              <w:rPr>
                <w:rFonts w:ascii="Arial" w:hAnsi="Arial" w:cs="Arial"/>
                <w:sz w:val="12"/>
                <w:szCs w:val="12"/>
              </w:rPr>
            </w:pPr>
          </w:p>
        </w:tc>
        <w:tc>
          <w:tcPr>
            <w:tcW w:w="822" w:type="dxa"/>
          </w:tcPr>
          <w:p w14:paraId="52BAC09C" w14:textId="77777777" w:rsidR="00FA34C4" w:rsidRPr="00934E07" w:rsidRDefault="00FA34C4" w:rsidP="00562C41">
            <w:pPr>
              <w:spacing w:before="23" w:line="276" w:lineRule="auto"/>
              <w:ind w:right="-36"/>
              <w:jc w:val="thaiDistribute"/>
              <w:rPr>
                <w:rFonts w:ascii="Arial" w:hAnsi="Arial" w:cs="Arial"/>
                <w:sz w:val="12"/>
                <w:szCs w:val="12"/>
              </w:rPr>
            </w:pPr>
          </w:p>
        </w:tc>
        <w:tc>
          <w:tcPr>
            <w:tcW w:w="798" w:type="dxa"/>
          </w:tcPr>
          <w:p w14:paraId="617BF304" w14:textId="77777777" w:rsidR="00FA34C4" w:rsidRPr="00934E07" w:rsidRDefault="00FA34C4" w:rsidP="00562C41">
            <w:pPr>
              <w:spacing w:before="23" w:line="276" w:lineRule="auto"/>
              <w:ind w:right="-36"/>
              <w:jc w:val="thaiDistribute"/>
              <w:rPr>
                <w:rFonts w:ascii="Arial" w:hAnsi="Arial" w:cs="Arial"/>
                <w:sz w:val="12"/>
                <w:szCs w:val="12"/>
              </w:rPr>
            </w:pPr>
          </w:p>
        </w:tc>
        <w:tc>
          <w:tcPr>
            <w:tcW w:w="844" w:type="dxa"/>
          </w:tcPr>
          <w:p w14:paraId="6B26D231" w14:textId="77777777" w:rsidR="00FA34C4" w:rsidRPr="00934E07" w:rsidRDefault="00FA34C4" w:rsidP="00562C41">
            <w:pPr>
              <w:spacing w:before="23" w:line="276" w:lineRule="auto"/>
              <w:ind w:right="-36"/>
              <w:jc w:val="thaiDistribute"/>
              <w:rPr>
                <w:rFonts w:ascii="Arial" w:hAnsi="Arial" w:cs="Arial"/>
                <w:sz w:val="12"/>
                <w:szCs w:val="12"/>
              </w:rPr>
            </w:pPr>
          </w:p>
        </w:tc>
      </w:tr>
      <w:tr w:rsidR="00832931" w:rsidRPr="00934E07" w14:paraId="3D3BB35B" w14:textId="77777777" w:rsidTr="003E32D6">
        <w:trPr>
          <w:cantSplit/>
        </w:trPr>
        <w:tc>
          <w:tcPr>
            <w:tcW w:w="2776" w:type="dxa"/>
          </w:tcPr>
          <w:p w14:paraId="6D7923F4" w14:textId="77777777" w:rsidR="00832931" w:rsidRPr="00934E07" w:rsidRDefault="00832931" w:rsidP="00832931">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M</w:t>
            </w:r>
            <w:r w:rsidRPr="00934E07">
              <w:rPr>
                <w:rFonts w:ascii="Arial" w:hAnsi="Arial" w:cs="Arial"/>
                <w:sz w:val="12"/>
                <w:szCs w:val="12"/>
                <w:cs/>
              </w:rPr>
              <w:t>-</w:t>
            </w:r>
            <w:r w:rsidRPr="00934E07">
              <w:rPr>
                <w:rFonts w:ascii="Arial" w:hAnsi="Arial" w:cs="Arial"/>
                <w:sz w:val="12"/>
                <w:szCs w:val="12"/>
              </w:rPr>
              <w:t>Home SPV 3 Co</w:t>
            </w:r>
            <w:r w:rsidRPr="00934E07">
              <w:rPr>
                <w:rFonts w:ascii="Arial" w:hAnsi="Arial" w:cs="Arial"/>
                <w:sz w:val="12"/>
                <w:szCs w:val="12"/>
                <w:cs/>
              </w:rPr>
              <w:t>.</w:t>
            </w:r>
            <w:r w:rsidRPr="00934E07">
              <w:rPr>
                <w:rFonts w:ascii="Arial" w:hAnsi="Arial" w:cs="Arial"/>
                <w:sz w:val="12"/>
                <w:szCs w:val="12"/>
              </w:rPr>
              <w:t>, Ltd</w:t>
            </w:r>
            <w:r w:rsidRPr="00934E07">
              <w:rPr>
                <w:rFonts w:ascii="Arial" w:hAnsi="Arial" w:cs="Arial"/>
                <w:sz w:val="12"/>
                <w:szCs w:val="12"/>
                <w:cs/>
              </w:rPr>
              <w:t>.</w:t>
            </w:r>
          </w:p>
        </w:tc>
        <w:tc>
          <w:tcPr>
            <w:tcW w:w="2070" w:type="dxa"/>
          </w:tcPr>
          <w:p w14:paraId="5B65479E" w14:textId="77777777" w:rsidR="00832931" w:rsidRPr="00934E07" w:rsidRDefault="00832931" w:rsidP="00832931">
            <w:pPr>
              <w:spacing w:before="23" w:line="276" w:lineRule="auto"/>
              <w:ind w:right="-36"/>
              <w:jc w:val="thaiDistribute"/>
              <w:rPr>
                <w:rFonts w:ascii="Arial" w:hAnsi="Arial" w:cs="Arial"/>
                <w:sz w:val="12"/>
                <w:szCs w:val="12"/>
                <w:lang w:val="en-GB"/>
              </w:rPr>
            </w:pPr>
            <w:r w:rsidRPr="00934E07">
              <w:rPr>
                <w:rFonts w:ascii="Arial" w:hAnsi="Arial" w:cs="Arial"/>
                <w:sz w:val="12"/>
                <w:szCs w:val="12"/>
              </w:rPr>
              <w:t>Real estate development</w:t>
            </w:r>
          </w:p>
        </w:tc>
        <w:tc>
          <w:tcPr>
            <w:tcW w:w="695" w:type="dxa"/>
          </w:tcPr>
          <w:p w14:paraId="57795B87" w14:textId="5C267F60" w:rsidR="00832931" w:rsidRPr="00934E07" w:rsidRDefault="00832931" w:rsidP="009767CD">
            <w:pPr>
              <w:spacing w:before="23" w:line="276" w:lineRule="auto"/>
              <w:ind w:left="-36" w:right="-49"/>
              <w:jc w:val="right"/>
              <w:rPr>
                <w:rFonts w:ascii="Arial" w:hAnsi="Arial" w:cs="Arial"/>
                <w:sz w:val="12"/>
                <w:szCs w:val="12"/>
              </w:rPr>
            </w:pPr>
            <w:r w:rsidRPr="00934E07">
              <w:rPr>
                <w:rFonts w:ascii="Arial" w:hAnsi="Arial" w:cs="Arial"/>
                <w:sz w:val="12"/>
                <w:szCs w:val="12"/>
              </w:rPr>
              <w:t>11</w:t>
            </w:r>
            <w:r w:rsidRPr="00934E07">
              <w:rPr>
                <w:rFonts w:ascii="Arial" w:hAnsi="Arial" w:cs="Arial"/>
                <w:sz w:val="12"/>
                <w:szCs w:val="12"/>
                <w:cs/>
              </w:rPr>
              <w:t>.</w:t>
            </w:r>
            <w:r w:rsidRPr="00934E07">
              <w:rPr>
                <w:rFonts w:ascii="Arial" w:hAnsi="Arial" w:cs="Arial"/>
                <w:sz w:val="12"/>
                <w:szCs w:val="12"/>
              </w:rPr>
              <w:t>54</w:t>
            </w:r>
          </w:p>
        </w:tc>
        <w:tc>
          <w:tcPr>
            <w:tcW w:w="720" w:type="dxa"/>
          </w:tcPr>
          <w:p w14:paraId="65B92FCB" w14:textId="445009AC"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11</w:t>
            </w:r>
            <w:r w:rsidRPr="00934E07">
              <w:rPr>
                <w:rFonts w:ascii="Arial" w:hAnsi="Arial" w:cs="Arial"/>
                <w:sz w:val="12"/>
                <w:szCs w:val="12"/>
                <w:cs/>
              </w:rPr>
              <w:t>.</w:t>
            </w:r>
            <w:r w:rsidRPr="00934E07">
              <w:rPr>
                <w:rFonts w:ascii="Arial" w:hAnsi="Arial" w:cs="Arial"/>
                <w:sz w:val="12"/>
                <w:szCs w:val="12"/>
              </w:rPr>
              <w:t>54</w:t>
            </w:r>
          </w:p>
        </w:tc>
        <w:tc>
          <w:tcPr>
            <w:tcW w:w="810" w:type="dxa"/>
          </w:tcPr>
          <w:p w14:paraId="0C6B7237" w14:textId="59A04FA0"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12</w:t>
            </w:r>
          </w:p>
        </w:tc>
        <w:tc>
          <w:tcPr>
            <w:tcW w:w="822" w:type="dxa"/>
          </w:tcPr>
          <w:p w14:paraId="110957F0" w14:textId="096880C2"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12</w:t>
            </w:r>
          </w:p>
        </w:tc>
        <w:tc>
          <w:tcPr>
            <w:tcW w:w="798" w:type="dxa"/>
          </w:tcPr>
          <w:p w14:paraId="2E7F4F41" w14:textId="5609E514"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12</w:t>
            </w:r>
          </w:p>
        </w:tc>
        <w:tc>
          <w:tcPr>
            <w:tcW w:w="844" w:type="dxa"/>
          </w:tcPr>
          <w:p w14:paraId="65104BE0" w14:textId="3B469E94"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12</w:t>
            </w:r>
          </w:p>
        </w:tc>
      </w:tr>
      <w:tr w:rsidR="00832931" w:rsidRPr="00934E07" w14:paraId="50AD8B9B" w14:textId="77777777" w:rsidTr="003E32D6">
        <w:trPr>
          <w:cantSplit/>
        </w:trPr>
        <w:tc>
          <w:tcPr>
            <w:tcW w:w="2776" w:type="dxa"/>
          </w:tcPr>
          <w:p w14:paraId="365C81E0" w14:textId="77777777" w:rsidR="00832931" w:rsidRPr="00934E07" w:rsidRDefault="00832931" w:rsidP="00832931">
            <w:pPr>
              <w:spacing w:before="23" w:line="276" w:lineRule="auto"/>
              <w:ind w:left="317" w:right="-36" w:hanging="142"/>
              <w:jc w:val="thaiDistribute"/>
              <w:rPr>
                <w:rFonts w:ascii="Arial" w:hAnsi="Arial" w:cs="Arial"/>
                <w:sz w:val="12"/>
                <w:szCs w:val="12"/>
              </w:rPr>
            </w:pPr>
            <w:proofErr w:type="gramStart"/>
            <w:r w:rsidRPr="00934E07">
              <w:rPr>
                <w:rFonts w:ascii="Arial" w:hAnsi="Arial" w:cs="Arial"/>
                <w:sz w:val="12"/>
                <w:szCs w:val="12"/>
              </w:rPr>
              <w:t xml:space="preserve">Less </w:t>
            </w:r>
            <w:r w:rsidRPr="00934E07">
              <w:rPr>
                <w:rFonts w:ascii="Arial" w:hAnsi="Arial" w:cs="Arial"/>
                <w:sz w:val="12"/>
                <w:szCs w:val="12"/>
                <w:cs/>
              </w:rPr>
              <w:t>:</w:t>
            </w:r>
            <w:proofErr w:type="gramEnd"/>
            <w:r w:rsidRPr="00934E07">
              <w:rPr>
                <w:rFonts w:ascii="Arial" w:hAnsi="Arial" w:cs="Arial"/>
                <w:sz w:val="12"/>
                <w:szCs w:val="12"/>
                <w:cs/>
              </w:rPr>
              <w:t xml:space="preserve"> </w:t>
            </w:r>
            <w:r w:rsidRPr="00934E07">
              <w:rPr>
                <w:rFonts w:ascii="Arial" w:hAnsi="Arial" w:cs="Arial"/>
                <w:sz w:val="12"/>
                <w:szCs w:val="12"/>
              </w:rPr>
              <w:t>Allowance for impairment</w:t>
            </w:r>
          </w:p>
        </w:tc>
        <w:tc>
          <w:tcPr>
            <w:tcW w:w="2070" w:type="dxa"/>
          </w:tcPr>
          <w:p w14:paraId="15EF43B9" w14:textId="77777777" w:rsidR="00832931" w:rsidRPr="00934E07" w:rsidRDefault="00832931" w:rsidP="00832931">
            <w:pPr>
              <w:spacing w:before="23" w:line="276" w:lineRule="auto"/>
              <w:ind w:right="-36"/>
              <w:jc w:val="thaiDistribute"/>
              <w:rPr>
                <w:rFonts w:ascii="Arial" w:hAnsi="Arial" w:cs="Arial"/>
                <w:sz w:val="12"/>
                <w:szCs w:val="12"/>
              </w:rPr>
            </w:pPr>
          </w:p>
        </w:tc>
        <w:tc>
          <w:tcPr>
            <w:tcW w:w="695" w:type="dxa"/>
          </w:tcPr>
          <w:p w14:paraId="1705BF6A" w14:textId="77777777" w:rsidR="00832931" w:rsidRPr="00934E07" w:rsidRDefault="00832931" w:rsidP="00832931">
            <w:pPr>
              <w:spacing w:before="23" w:line="276" w:lineRule="auto"/>
              <w:ind w:left="-36" w:right="-36"/>
              <w:jc w:val="right"/>
              <w:rPr>
                <w:rFonts w:ascii="Arial" w:hAnsi="Arial" w:cs="Arial"/>
                <w:sz w:val="12"/>
                <w:szCs w:val="12"/>
              </w:rPr>
            </w:pPr>
          </w:p>
        </w:tc>
        <w:tc>
          <w:tcPr>
            <w:tcW w:w="720" w:type="dxa"/>
          </w:tcPr>
          <w:p w14:paraId="528D099E" w14:textId="77777777" w:rsidR="00832931" w:rsidRPr="00934E07" w:rsidRDefault="00832931" w:rsidP="00832931">
            <w:pPr>
              <w:spacing w:before="23" w:line="276" w:lineRule="auto"/>
              <w:ind w:left="-36" w:right="-36"/>
              <w:jc w:val="right"/>
              <w:rPr>
                <w:rFonts w:ascii="Arial" w:hAnsi="Arial" w:cs="Arial"/>
                <w:sz w:val="12"/>
                <w:szCs w:val="12"/>
              </w:rPr>
            </w:pPr>
          </w:p>
        </w:tc>
        <w:tc>
          <w:tcPr>
            <w:tcW w:w="810" w:type="dxa"/>
          </w:tcPr>
          <w:p w14:paraId="07B6D083" w14:textId="761B82D7" w:rsidR="00832931" w:rsidRPr="00934E07" w:rsidRDefault="00832931" w:rsidP="00832931">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r w:rsidRPr="00934E07">
              <w:rPr>
                <w:rFonts w:ascii="Arial" w:hAnsi="Arial" w:cs="Arial"/>
                <w:sz w:val="12"/>
                <w:szCs w:val="12"/>
              </w:rPr>
              <w:t>12</w:t>
            </w:r>
            <w:r w:rsidRPr="00934E07">
              <w:rPr>
                <w:rFonts w:ascii="Arial" w:hAnsi="Arial" w:cs="Arial"/>
                <w:sz w:val="12"/>
                <w:szCs w:val="12"/>
                <w:cs/>
              </w:rPr>
              <w:t>)</w:t>
            </w:r>
          </w:p>
        </w:tc>
        <w:tc>
          <w:tcPr>
            <w:tcW w:w="822" w:type="dxa"/>
          </w:tcPr>
          <w:p w14:paraId="0B69EA77" w14:textId="09204A9A" w:rsidR="00832931" w:rsidRPr="00934E07" w:rsidRDefault="00832931" w:rsidP="00832931">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r w:rsidRPr="00934E07">
              <w:rPr>
                <w:rFonts w:ascii="Arial" w:hAnsi="Arial" w:cs="Arial"/>
                <w:sz w:val="12"/>
                <w:szCs w:val="12"/>
              </w:rPr>
              <w:t>12</w:t>
            </w:r>
            <w:r w:rsidRPr="00934E07">
              <w:rPr>
                <w:rFonts w:ascii="Arial" w:hAnsi="Arial" w:cs="Arial"/>
                <w:sz w:val="12"/>
                <w:szCs w:val="12"/>
                <w:cs/>
              </w:rPr>
              <w:t>)</w:t>
            </w:r>
          </w:p>
        </w:tc>
        <w:tc>
          <w:tcPr>
            <w:tcW w:w="798" w:type="dxa"/>
          </w:tcPr>
          <w:p w14:paraId="79548588" w14:textId="54A60E13" w:rsidR="00832931" w:rsidRPr="00934E07" w:rsidRDefault="00832931" w:rsidP="00832931">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r w:rsidRPr="00934E07">
              <w:rPr>
                <w:rFonts w:ascii="Arial" w:hAnsi="Arial" w:cs="Arial"/>
                <w:sz w:val="12"/>
                <w:szCs w:val="12"/>
              </w:rPr>
              <w:t>12</w:t>
            </w:r>
            <w:r w:rsidRPr="00934E07">
              <w:rPr>
                <w:rFonts w:ascii="Arial" w:hAnsi="Arial" w:cs="Arial"/>
                <w:sz w:val="12"/>
                <w:szCs w:val="12"/>
                <w:cs/>
              </w:rPr>
              <w:t>)</w:t>
            </w:r>
          </w:p>
        </w:tc>
        <w:tc>
          <w:tcPr>
            <w:tcW w:w="844" w:type="dxa"/>
          </w:tcPr>
          <w:p w14:paraId="3A93BC5A" w14:textId="1F3E6B0F" w:rsidR="00832931" w:rsidRPr="00934E07" w:rsidRDefault="00832931" w:rsidP="00832931">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r w:rsidRPr="00934E07">
              <w:rPr>
                <w:rFonts w:ascii="Arial" w:hAnsi="Arial" w:cs="Arial"/>
                <w:sz w:val="12"/>
                <w:szCs w:val="12"/>
              </w:rPr>
              <w:t>12</w:t>
            </w:r>
            <w:r w:rsidRPr="00934E07">
              <w:rPr>
                <w:rFonts w:ascii="Arial" w:hAnsi="Arial" w:cs="Arial"/>
                <w:sz w:val="12"/>
                <w:szCs w:val="12"/>
                <w:cs/>
              </w:rPr>
              <w:t>)</w:t>
            </w:r>
          </w:p>
        </w:tc>
      </w:tr>
      <w:tr w:rsidR="00832931" w:rsidRPr="00934E07" w14:paraId="645D3FB2" w14:textId="77777777" w:rsidTr="003E32D6">
        <w:trPr>
          <w:cantSplit/>
        </w:trPr>
        <w:tc>
          <w:tcPr>
            <w:tcW w:w="2776" w:type="dxa"/>
          </w:tcPr>
          <w:p w14:paraId="2CD19B04" w14:textId="77777777" w:rsidR="00832931" w:rsidRPr="00934E07" w:rsidRDefault="00832931" w:rsidP="00C2620D">
            <w:pPr>
              <w:spacing w:before="23" w:line="276" w:lineRule="auto"/>
              <w:ind w:right="-36" w:firstLine="179"/>
              <w:jc w:val="thaiDistribute"/>
              <w:rPr>
                <w:rFonts w:ascii="Arial" w:hAnsi="Arial" w:cs="Arial"/>
                <w:sz w:val="12"/>
                <w:szCs w:val="12"/>
              </w:rPr>
            </w:pPr>
            <w:r w:rsidRPr="00934E07">
              <w:rPr>
                <w:rFonts w:ascii="Arial" w:hAnsi="Arial" w:cs="Arial"/>
                <w:sz w:val="12"/>
                <w:szCs w:val="12"/>
              </w:rPr>
              <w:t>Net</w:t>
            </w:r>
          </w:p>
        </w:tc>
        <w:tc>
          <w:tcPr>
            <w:tcW w:w="2070" w:type="dxa"/>
          </w:tcPr>
          <w:p w14:paraId="0034BCE7" w14:textId="77777777" w:rsidR="00832931" w:rsidRPr="00934E07" w:rsidRDefault="00832931" w:rsidP="00832931">
            <w:pPr>
              <w:spacing w:before="23" w:line="276" w:lineRule="auto"/>
              <w:ind w:right="-36"/>
              <w:jc w:val="thaiDistribute"/>
              <w:rPr>
                <w:rFonts w:ascii="Arial" w:hAnsi="Arial" w:cs="Arial"/>
                <w:sz w:val="12"/>
                <w:szCs w:val="12"/>
              </w:rPr>
            </w:pPr>
          </w:p>
        </w:tc>
        <w:tc>
          <w:tcPr>
            <w:tcW w:w="695" w:type="dxa"/>
          </w:tcPr>
          <w:p w14:paraId="023F923C" w14:textId="77777777" w:rsidR="00832931" w:rsidRPr="00934E07" w:rsidRDefault="00832931" w:rsidP="00832931">
            <w:pPr>
              <w:spacing w:before="23" w:line="276" w:lineRule="auto"/>
              <w:ind w:left="-36" w:right="-36"/>
              <w:jc w:val="right"/>
              <w:rPr>
                <w:rFonts w:ascii="Arial" w:hAnsi="Arial" w:cs="Arial"/>
                <w:sz w:val="12"/>
                <w:szCs w:val="12"/>
              </w:rPr>
            </w:pPr>
          </w:p>
        </w:tc>
        <w:tc>
          <w:tcPr>
            <w:tcW w:w="720" w:type="dxa"/>
          </w:tcPr>
          <w:p w14:paraId="5BD9B0A2" w14:textId="77777777" w:rsidR="00832931" w:rsidRPr="00934E07" w:rsidRDefault="00832931" w:rsidP="00832931">
            <w:pPr>
              <w:spacing w:before="23" w:line="276" w:lineRule="auto"/>
              <w:ind w:left="-36" w:right="-36"/>
              <w:jc w:val="right"/>
              <w:rPr>
                <w:rFonts w:ascii="Arial" w:hAnsi="Arial" w:cs="Arial"/>
                <w:sz w:val="12"/>
                <w:szCs w:val="12"/>
              </w:rPr>
            </w:pPr>
          </w:p>
        </w:tc>
        <w:tc>
          <w:tcPr>
            <w:tcW w:w="810" w:type="dxa"/>
          </w:tcPr>
          <w:p w14:paraId="495A1ED7" w14:textId="18776A85"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p>
        </w:tc>
        <w:tc>
          <w:tcPr>
            <w:tcW w:w="822" w:type="dxa"/>
          </w:tcPr>
          <w:p w14:paraId="215DFC84" w14:textId="36DAAB4C"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p>
        </w:tc>
        <w:tc>
          <w:tcPr>
            <w:tcW w:w="798" w:type="dxa"/>
          </w:tcPr>
          <w:p w14:paraId="2DAD28B3" w14:textId="0176D8A1"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p>
        </w:tc>
        <w:tc>
          <w:tcPr>
            <w:tcW w:w="844" w:type="dxa"/>
          </w:tcPr>
          <w:p w14:paraId="66FF1F36" w14:textId="389DE961"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cs/>
              </w:rPr>
              <w:t xml:space="preserve">    -</w:t>
            </w:r>
          </w:p>
        </w:tc>
      </w:tr>
      <w:tr w:rsidR="00832931" w:rsidRPr="00934E07" w14:paraId="4396373A" w14:textId="77777777" w:rsidTr="003E32D6">
        <w:trPr>
          <w:cantSplit/>
        </w:trPr>
        <w:tc>
          <w:tcPr>
            <w:tcW w:w="2776" w:type="dxa"/>
          </w:tcPr>
          <w:p w14:paraId="68616AC6" w14:textId="77777777" w:rsidR="00832931" w:rsidRPr="00934E07" w:rsidRDefault="00832931" w:rsidP="00832931">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Siam Steel Syndicate Plc</w:t>
            </w:r>
            <w:r w:rsidRPr="00934E07">
              <w:rPr>
                <w:rFonts w:ascii="Arial" w:hAnsi="Arial" w:cs="Arial"/>
                <w:sz w:val="12"/>
                <w:szCs w:val="12"/>
                <w:cs/>
              </w:rPr>
              <w:t>.</w:t>
            </w:r>
          </w:p>
        </w:tc>
        <w:tc>
          <w:tcPr>
            <w:tcW w:w="2070" w:type="dxa"/>
          </w:tcPr>
          <w:p w14:paraId="7C4A2955" w14:textId="6E583001" w:rsidR="00832931" w:rsidRPr="00934E07" w:rsidRDefault="002D017A" w:rsidP="00832931">
            <w:pPr>
              <w:spacing w:before="23" w:line="276" w:lineRule="auto"/>
              <w:ind w:left="127" w:right="-36" w:hanging="127"/>
              <w:rPr>
                <w:rFonts w:ascii="Arial" w:hAnsi="Arial" w:cs="Arial"/>
                <w:sz w:val="12"/>
                <w:szCs w:val="12"/>
              </w:rPr>
            </w:pPr>
            <w:r w:rsidRPr="00934E07">
              <w:rPr>
                <w:rFonts w:ascii="Arial" w:hAnsi="Arial" w:cs="Arial"/>
                <w:sz w:val="12"/>
                <w:szCs w:val="12"/>
              </w:rPr>
              <w:t>Manufacture and distribution for</w:t>
            </w:r>
          </w:p>
        </w:tc>
        <w:tc>
          <w:tcPr>
            <w:tcW w:w="695" w:type="dxa"/>
          </w:tcPr>
          <w:p w14:paraId="4420A84D" w14:textId="4BF17388"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1</w:t>
            </w:r>
            <w:r w:rsidRPr="00934E07">
              <w:rPr>
                <w:rFonts w:ascii="Arial" w:hAnsi="Arial" w:cs="Arial"/>
                <w:sz w:val="12"/>
                <w:szCs w:val="12"/>
                <w:cs/>
              </w:rPr>
              <w:t>.</w:t>
            </w:r>
            <w:r w:rsidRPr="00934E07">
              <w:rPr>
                <w:rFonts w:ascii="Arial" w:hAnsi="Arial" w:cs="Arial"/>
                <w:sz w:val="12"/>
                <w:szCs w:val="12"/>
              </w:rPr>
              <w:t>15</w:t>
            </w:r>
          </w:p>
        </w:tc>
        <w:tc>
          <w:tcPr>
            <w:tcW w:w="720" w:type="dxa"/>
          </w:tcPr>
          <w:p w14:paraId="33E566B8" w14:textId="4D8FE553"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1</w:t>
            </w:r>
            <w:r w:rsidRPr="00934E07">
              <w:rPr>
                <w:rFonts w:ascii="Arial" w:hAnsi="Arial" w:cs="Arial"/>
                <w:sz w:val="12"/>
                <w:szCs w:val="12"/>
                <w:cs/>
              </w:rPr>
              <w:t>.</w:t>
            </w:r>
            <w:r w:rsidRPr="00934E07">
              <w:rPr>
                <w:rFonts w:ascii="Arial" w:hAnsi="Arial" w:cs="Arial"/>
                <w:sz w:val="12"/>
                <w:szCs w:val="12"/>
              </w:rPr>
              <w:t>15</w:t>
            </w:r>
          </w:p>
        </w:tc>
        <w:tc>
          <w:tcPr>
            <w:tcW w:w="810" w:type="dxa"/>
          </w:tcPr>
          <w:p w14:paraId="02A26508" w14:textId="383E1FE6"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55,885</w:t>
            </w:r>
          </w:p>
        </w:tc>
        <w:tc>
          <w:tcPr>
            <w:tcW w:w="822" w:type="dxa"/>
          </w:tcPr>
          <w:p w14:paraId="2B0AA29F" w14:textId="7DEA42AB"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55,885</w:t>
            </w:r>
          </w:p>
        </w:tc>
        <w:tc>
          <w:tcPr>
            <w:tcW w:w="798" w:type="dxa"/>
          </w:tcPr>
          <w:p w14:paraId="520D88E0" w14:textId="47615747"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55,885</w:t>
            </w:r>
          </w:p>
        </w:tc>
        <w:tc>
          <w:tcPr>
            <w:tcW w:w="844" w:type="dxa"/>
          </w:tcPr>
          <w:p w14:paraId="6C48E56B" w14:textId="1D0EFA4B" w:rsidR="00832931" w:rsidRPr="00934E07" w:rsidRDefault="00832931" w:rsidP="00832931">
            <w:pPr>
              <w:spacing w:before="23" w:line="276" w:lineRule="auto"/>
              <w:ind w:left="-36" w:right="-36"/>
              <w:jc w:val="right"/>
              <w:rPr>
                <w:rFonts w:ascii="Arial" w:hAnsi="Arial" w:cs="Arial"/>
                <w:sz w:val="12"/>
                <w:szCs w:val="12"/>
              </w:rPr>
            </w:pPr>
            <w:r w:rsidRPr="00934E07">
              <w:rPr>
                <w:rFonts w:ascii="Arial" w:hAnsi="Arial" w:cs="Arial"/>
                <w:sz w:val="12"/>
                <w:szCs w:val="12"/>
              </w:rPr>
              <w:t>55,885</w:t>
            </w:r>
          </w:p>
        </w:tc>
      </w:tr>
      <w:tr w:rsidR="00832931" w:rsidRPr="00934E07" w14:paraId="6EC183AF" w14:textId="77777777" w:rsidTr="00D56528">
        <w:trPr>
          <w:cantSplit/>
          <w:trHeight w:val="60"/>
        </w:trPr>
        <w:tc>
          <w:tcPr>
            <w:tcW w:w="2776" w:type="dxa"/>
          </w:tcPr>
          <w:p w14:paraId="74D18190" w14:textId="05F07A02" w:rsidR="00832931" w:rsidRPr="00934E07" w:rsidRDefault="00832931" w:rsidP="002D017A">
            <w:pPr>
              <w:spacing w:before="23" w:line="276" w:lineRule="auto"/>
              <w:ind w:left="317" w:right="-36" w:hanging="142"/>
              <w:jc w:val="thaiDistribute"/>
              <w:rPr>
                <w:rFonts w:ascii="Arial" w:hAnsi="Arial" w:cs="Browallia New"/>
                <w:sz w:val="12"/>
                <w:szCs w:val="15"/>
              </w:rPr>
            </w:pPr>
            <w:proofErr w:type="gramStart"/>
            <w:r w:rsidRPr="00934E07">
              <w:rPr>
                <w:rFonts w:ascii="Arial" w:hAnsi="Arial" w:cs="Arial"/>
                <w:sz w:val="12"/>
                <w:szCs w:val="12"/>
              </w:rPr>
              <w:t xml:space="preserve">Less </w:t>
            </w:r>
            <w:r w:rsidRPr="00934E07">
              <w:rPr>
                <w:rFonts w:ascii="Arial" w:hAnsi="Arial" w:cs="Arial"/>
                <w:sz w:val="12"/>
                <w:szCs w:val="12"/>
                <w:cs/>
              </w:rPr>
              <w:t>:</w:t>
            </w:r>
            <w:proofErr w:type="gramEnd"/>
            <w:r w:rsidRPr="00934E07">
              <w:rPr>
                <w:rFonts w:ascii="Arial" w:hAnsi="Arial" w:cs="Arial"/>
                <w:sz w:val="12"/>
                <w:szCs w:val="12"/>
                <w:cs/>
              </w:rPr>
              <w:t xml:space="preserve"> </w:t>
            </w:r>
            <w:r w:rsidRPr="00934E07">
              <w:rPr>
                <w:rFonts w:ascii="Arial" w:hAnsi="Arial" w:cs="Browallia New"/>
                <w:sz w:val="12"/>
                <w:szCs w:val="15"/>
              </w:rPr>
              <w:t>Loss from change in fair value of</w:t>
            </w:r>
          </w:p>
        </w:tc>
        <w:tc>
          <w:tcPr>
            <w:tcW w:w="2070" w:type="dxa"/>
          </w:tcPr>
          <w:p w14:paraId="246454D2" w14:textId="7EBD9DF6" w:rsidR="00832931" w:rsidRPr="00934E07" w:rsidRDefault="00D666D9" w:rsidP="00832931">
            <w:pPr>
              <w:spacing w:before="23" w:line="276" w:lineRule="auto"/>
              <w:ind w:left="127" w:right="-107" w:hanging="127"/>
              <w:rPr>
                <w:rFonts w:ascii="Arial" w:hAnsi="Arial" w:cs="Arial"/>
                <w:sz w:val="12"/>
                <w:szCs w:val="12"/>
              </w:rPr>
            </w:pPr>
            <w:r w:rsidRPr="00934E07">
              <w:rPr>
                <w:rFonts w:ascii="Arial" w:hAnsi="Arial" w:cs="Arial"/>
                <w:sz w:val="12"/>
                <w:szCs w:val="12"/>
              </w:rPr>
              <w:t xml:space="preserve">   </w:t>
            </w:r>
            <w:r w:rsidR="002D017A" w:rsidRPr="00934E07">
              <w:rPr>
                <w:rFonts w:ascii="Arial" w:hAnsi="Arial" w:cs="Arial"/>
                <w:sz w:val="12"/>
                <w:szCs w:val="12"/>
              </w:rPr>
              <w:t>construction</w:t>
            </w:r>
          </w:p>
        </w:tc>
        <w:tc>
          <w:tcPr>
            <w:tcW w:w="695" w:type="dxa"/>
          </w:tcPr>
          <w:p w14:paraId="3816B828" w14:textId="77777777" w:rsidR="00832931" w:rsidRPr="00934E07" w:rsidRDefault="00832931" w:rsidP="00832931">
            <w:pPr>
              <w:spacing w:before="23" w:line="276" w:lineRule="auto"/>
              <w:ind w:left="-36" w:right="-36"/>
              <w:jc w:val="right"/>
              <w:rPr>
                <w:rFonts w:ascii="Arial" w:hAnsi="Arial" w:cs="Arial"/>
                <w:sz w:val="12"/>
                <w:szCs w:val="12"/>
              </w:rPr>
            </w:pPr>
          </w:p>
        </w:tc>
        <w:tc>
          <w:tcPr>
            <w:tcW w:w="720" w:type="dxa"/>
          </w:tcPr>
          <w:p w14:paraId="5AA3B564" w14:textId="77777777" w:rsidR="00832931" w:rsidRPr="00934E07" w:rsidRDefault="00832931" w:rsidP="00832931">
            <w:pPr>
              <w:spacing w:before="23" w:line="276" w:lineRule="auto"/>
              <w:ind w:left="-36" w:right="-36"/>
              <w:jc w:val="right"/>
              <w:rPr>
                <w:rFonts w:ascii="Arial" w:hAnsi="Arial" w:cs="Arial"/>
                <w:sz w:val="12"/>
                <w:szCs w:val="12"/>
              </w:rPr>
            </w:pPr>
          </w:p>
        </w:tc>
        <w:tc>
          <w:tcPr>
            <w:tcW w:w="810" w:type="dxa"/>
          </w:tcPr>
          <w:p w14:paraId="55729585" w14:textId="0EB27D4E" w:rsidR="00832931" w:rsidRPr="00934E07" w:rsidRDefault="00832931" w:rsidP="002D017A">
            <w:pPr>
              <w:pStyle w:val="Style1"/>
              <w:pBdr>
                <w:bottom w:val="none" w:sz="0" w:space="0" w:color="auto"/>
              </w:pBdr>
              <w:spacing w:before="23" w:line="276" w:lineRule="auto"/>
              <w:rPr>
                <w:rFonts w:ascii="Arial" w:hAnsi="Arial" w:cstheme="minorBidi"/>
                <w:sz w:val="12"/>
                <w:szCs w:val="12"/>
              </w:rPr>
            </w:pPr>
          </w:p>
        </w:tc>
        <w:tc>
          <w:tcPr>
            <w:tcW w:w="822" w:type="dxa"/>
          </w:tcPr>
          <w:p w14:paraId="27DEE124" w14:textId="15BEA770" w:rsidR="00832931" w:rsidRPr="00934E07" w:rsidRDefault="00832931" w:rsidP="002D017A">
            <w:pPr>
              <w:pStyle w:val="Style1"/>
              <w:pBdr>
                <w:bottom w:val="none" w:sz="0" w:space="0" w:color="auto"/>
              </w:pBdr>
              <w:spacing w:before="23" w:line="276" w:lineRule="auto"/>
              <w:rPr>
                <w:rFonts w:ascii="Arial" w:hAnsi="Arial" w:cs="Arial"/>
                <w:sz w:val="12"/>
                <w:szCs w:val="12"/>
                <w:cs/>
              </w:rPr>
            </w:pPr>
          </w:p>
        </w:tc>
        <w:tc>
          <w:tcPr>
            <w:tcW w:w="798" w:type="dxa"/>
          </w:tcPr>
          <w:p w14:paraId="2C6FE30B" w14:textId="64BB2815" w:rsidR="00832931" w:rsidRPr="00934E07" w:rsidRDefault="00832931" w:rsidP="002D017A">
            <w:pPr>
              <w:pStyle w:val="Style1"/>
              <w:pBdr>
                <w:bottom w:val="none" w:sz="0" w:space="0" w:color="auto"/>
              </w:pBdr>
              <w:spacing w:before="23" w:line="276" w:lineRule="auto"/>
              <w:rPr>
                <w:rFonts w:ascii="Arial" w:hAnsi="Arial" w:cstheme="minorBidi"/>
                <w:sz w:val="12"/>
                <w:szCs w:val="12"/>
                <w:cs/>
              </w:rPr>
            </w:pPr>
          </w:p>
        </w:tc>
        <w:tc>
          <w:tcPr>
            <w:tcW w:w="844" w:type="dxa"/>
          </w:tcPr>
          <w:p w14:paraId="5B65E2FA" w14:textId="26CDC8DF" w:rsidR="00832931" w:rsidRPr="00934E07" w:rsidRDefault="00832931" w:rsidP="002D017A">
            <w:pPr>
              <w:pStyle w:val="Style1"/>
              <w:pBdr>
                <w:bottom w:val="none" w:sz="0" w:space="0" w:color="auto"/>
              </w:pBdr>
              <w:spacing w:before="23" w:line="276" w:lineRule="auto"/>
              <w:rPr>
                <w:rFonts w:ascii="Arial" w:hAnsi="Arial" w:cs="Arial"/>
                <w:sz w:val="12"/>
                <w:szCs w:val="12"/>
                <w:cs/>
              </w:rPr>
            </w:pPr>
          </w:p>
        </w:tc>
      </w:tr>
      <w:tr w:rsidR="002D017A" w:rsidRPr="00934E07" w14:paraId="0028DC06" w14:textId="77777777" w:rsidTr="003E32D6">
        <w:trPr>
          <w:cantSplit/>
        </w:trPr>
        <w:tc>
          <w:tcPr>
            <w:tcW w:w="2776" w:type="dxa"/>
          </w:tcPr>
          <w:p w14:paraId="3A237AF1" w14:textId="65053673" w:rsidR="002D017A" w:rsidRPr="00934E07" w:rsidRDefault="002D017A" w:rsidP="002D017A">
            <w:pPr>
              <w:spacing w:before="23" w:line="276" w:lineRule="auto"/>
              <w:ind w:left="317" w:right="-36" w:hanging="142"/>
              <w:jc w:val="thaiDistribute"/>
              <w:rPr>
                <w:rFonts w:ascii="Arial" w:hAnsi="Arial" w:cs="Arial"/>
                <w:sz w:val="12"/>
                <w:szCs w:val="12"/>
              </w:rPr>
            </w:pPr>
            <w:r w:rsidRPr="00934E07">
              <w:rPr>
                <w:rFonts w:ascii="Arial" w:hAnsi="Arial" w:cs="Browallia New"/>
                <w:sz w:val="12"/>
                <w:szCs w:val="15"/>
              </w:rPr>
              <w:t xml:space="preserve"> </w:t>
            </w:r>
            <w:r w:rsidR="00D666D9" w:rsidRPr="00934E07">
              <w:rPr>
                <w:rFonts w:ascii="Arial" w:hAnsi="Arial" w:cs="Browallia New"/>
                <w:sz w:val="12"/>
                <w:szCs w:val="15"/>
              </w:rPr>
              <w:t xml:space="preserve">     </w:t>
            </w:r>
            <w:r w:rsidRPr="00934E07">
              <w:rPr>
                <w:rFonts w:ascii="Arial" w:hAnsi="Arial" w:cs="Browallia New"/>
                <w:sz w:val="12"/>
                <w:szCs w:val="15"/>
              </w:rPr>
              <w:t xml:space="preserve">  </w:t>
            </w:r>
            <w:r w:rsidR="00D666D9" w:rsidRPr="00934E07">
              <w:rPr>
                <w:rFonts w:ascii="Arial" w:hAnsi="Arial" w:cs="Browallia New"/>
                <w:sz w:val="12"/>
                <w:szCs w:val="15"/>
              </w:rPr>
              <w:t xml:space="preserve">      </w:t>
            </w:r>
            <w:r w:rsidRPr="00934E07">
              <w:rPr>
                <w:rFonts w:ascii="Arial" w:hAnsi="Arial" w:cs="Browallia New"/>
                <w:sz w:val="12"/>
                <w:szCs w:val="15"/>
              </w:rPr>
              <w:t>investment</w:t>
            </w:r>
          </w:p>
        </w:tc>
        <w:tc>
          <w:tcPr>
            <w:tcW w:w="2070" w:type="dxa"/>
          </w:tcPr>
          <w:p w14:paraId="7E3041F8" w14:textId="7323DAD8" w:rsidR="002D017A" w:rsidRPr="00934E07" w:rsidRDefault="002D017A" w:rsidP="002D017A">
            <w:pPr>
              <w:spacing w:before="23" w:line="276" w:lineRule="auto"/>
              <w:ind w:left="127" w:right="-107" w:hanging="127"/>
              <w:rPr>
                <w:rFonts w:ascii="Arial" w:hAnsi="Arial" w:cs="Arial"/>
                <w:sz w:val="12"/>
                <w:szCs w:val="12"/>
              </w:rPr>
            </w:pPr>
            <w:r w:rsidRPr="00934E07">
              <w:rPr>
                <w:rFonts w:ascii="Arial" w:hAnsi="Arial" w:cs="Arial"/>
                <w:sz w:val="12"/>
                <w:szCs w:val="12"/>
              </w:rPr>
              <w:t xml:space="preserve">   </w:t>
            </w:r>
          </w:p>
        </w:tc>
        <w:tc>
          <w:tcPr>
            <w:tcW w:w="695" w:type="dxa"/>
          </w:tcPr>
          <w:p w14:paraId="1C5FBFCE" w14:textId="77777777" w:rsidR="002D017A" w:rsidRPr="00934E07" w:rsidRDefault="002D017A" w:rsidP="002D017A">
            <w:pPr>
              <w:spacing w:before="23" w:line="276" w:lineRule="auto"/>
              <w:ind w:left="-36" w:right="-36"/>
              <w:jc w:val="right"/>
              <w:rPr>
                <w:rFonts w:ascii="Arial" w:hAnsi="Arial" w:cs="Arial"/>
                <w:sz w:val="12"/>
                <w:szCs w:val="12"/>
              </w:rPr>
            </w:pPr>
          </w:p>
        </w:tc>
        <w:tc>
          <w:tcPr>
            <w:tcW w:w="720" w:type="dxa"/>
          </w:tcPr>
          <w:p w14:paraId="204E0D4A" w14:textId="77777777" w:rsidR="002D017A" w:rsidRPr="00934E07" w:rsidRDefault="002D017A" w:rsidP="002D017A">
            <w:pPr>
              <w:spacing w:before="23" w:line="276" w:lineRule="auto"/>
              <w:ind w:left="-36" w:right="-36"/>
              <w:jc w:val="right"/>
              <w:rPr>
                <w:rFonts w:ascii="Arial" w:hAnsi="Arial" w:cs="Arial"/>
                <w:sz w:val="12"/>
                <w:szCs w:val="12"/>
              </w:rPr>
            </w:pPr>
          </w:p>
        </w:tc>
        <w:tc>
          <w:tcPr>
            <w:tcW w:w="810" w:type="dxa"/>
          </w:tcPr>
          <w:p w14:paraId="6D60A659" w14:textId="65B39423" w:rsidR="002D017A" w:rsidRPr="00934E07" w:rsidRDefault="002D017A" w:rsidP="002D017A">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(50</w:t>
            </w:r>
            <w:r w:rsidRPr="00934E07">
              <w:rPr>
                <w:rFonts w:ascii="Arial" w:hAnsi="Arial" w:cs="Arial"/>
                <w:sz w:val="12"/>
                <w:szCs w:val="12"/>
              </w:rPr>
              <w:t>,</w:t>
            </w:r>
            <w:r w:rsidRPr="00934E07">
              <w:rPr>
                <w:rFonts w:ascii="Arial" w:hAnsi="Arial" w:cs="Arial"/>
                <w:sz w:val="12"/>
                <w:szCs w:val="12"/>
                <w:cs/>
              </w:rPr>
              <w:t>600)</w:t>
            </w:r>
          </w:p>
        </w:tc>
        <w:tc>
          <w:tcPr>
            <w:tcW w:w="822" w:type="dxa"/>
          </w:tcPr>
          <w:p w14:paraId="2FDA95B3" w14:textId="7F02F1A7" w:rsidR="002D017A" w:rsidRPr="00934E07" w:rsidRDefault="002D017A" w:rsidP="002D017A">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(50</w:t>
            </w:r>
            <w:r w:rsidRPr="00934E07">
              <w:rPr>
                <w:rFonts w:ascii="Arial" w:hAnsi="Arial" w:cs="Arial"/>
                <w:sz w:val="12"/>
                <w:szCs w:val="12"/>
              </w:rPr>
              <w:t>,</w:t>
            </w:r>
            <w:r w:rsidRPr="00934E07">
              <w:rPr>
                <w:rFonts w:ascii="Arial" w:hAnsi="Arial" w:cs="Arial"/>
                <w:sz w:val="12"/>
                <w:szCs w:val="12"/>
                <w:cs/>
              </w:rPr>
              <w:t>600)</w:t>
            </w:r>
          </w:p>
        </w:tc>
        <w:tc>
          <w:tcPr>
            <w:tcW w:w="798" w:type="dxa"/>
          </w:tcPr>
          <w:p w14:paraId="6FADC71F" w14:textId="51D97B47" w:rsidR="002D017A" w:rsidRPr="00934E07" w:rsidRDefault="002D017A" w:rsidP="002D017A">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(50</w:t>
            </w:r>
            <w:r w:rsidRPr="00934E07">
              <w:rPr>
                <w:rFonts w:ascii="Arial" w:hAnsi="Arial" w:cs="Arial"/>
                <w:sz w:val="12"/>
                <w:szCs w:val="12"/>
              </w:rPr>
              <w:t>,</w:t>
            </w:r>
            <w:r w:rsidRPr="00934E07">
              <w:rPr>
                <w:rFonts w:ascii="Arial" w:hAnsi="Arial" w:cs="Arial"/>
                <w:sz w:val="12"/>
                <w:szCs w:val="12"/>
                <w:cs/>
              </w:rPr>
              <w:t>600)</w:t>
            </w:r>
          </w:p>
        </w:tc>
        <w:tc>
          <w:tcPr>
            <w:tcW w:w="844" w:type="dxa"/>
          </w:tcPr>
          <w:p w14:paraId="78BCDAF5" w14:textId="07D4B424" w:rsidR="002D017A" w:rsidRPr="00934E07" w:rsidRDefault="002D017A" w:rsidP="002D017A">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(50</w:t>
            </w:r>
            <w:r w:rsidRPr="00934E07">
              <w:rPr>
                <w:rFonts w:ascii="Arial" w:hAnsi="Arial" w:cs="Arial"/>
                <w:sz w:val="12"/>
                <w:szCs w:val="12"/>
              </w:rPr>
              <w:t>,</w:t>
            </w:r>
            <w:r w:rsidRPr="00934E07">
              <w:rPr>
                <w:rFonts w:ascii="Arial" w:hAnsi="Arial" w:cs="Arial"/>
                <w:sz w:val="12"/>
                <w:szCs w:val="12"/>
                <w:cs/>
              </w:rPr>
              <w:t>600)</w:t>
            </w:r>
          </w:p>
        </w:tc>
      </w:tr>
      <w:tr w:rsidR="002D017A" w:rsidRPr="00934E07" w14:paraId="17AB880F" w14:textId="77777777" w:rsidTr="003E32D6">
        <w:trPr>
          <w:cantSplit/>
        </w:trPr>
        <w:tc>
          <w:tcPr>
            <w:tcW w:w="2776" w:type="dxa"/>
          </w:tcPr>
          <w:p w14:paraId="10E5BBE0" w14:textId="0DE6B7EC" w:rsidR="002D017A" w:rsidRPr="00934E07" w:rsidRDefault="002D017A" w:rsidP="002D017A">
            <w:pPr>
              <w:spacing w:before="23" w:line="276" w:lineRule="auto"/>
              <w:ind w:left="317" w:right="-36" w:hanging="142"/>
              <w:jc w:val="thaiDistribute"/>
              <w:rPr>
                <w:rFonts w:ascii="Arial" w:hAnsi="Arial" w:cs="Arial"/>
                <w:sz w:val="12"/>
                <w:szCs w:val="12"/>
              </w:rPr>
            </w:pPr>
            <w:r w:rsidRPr="00934E07">
              <w:rPr>
                <w:rFonts w:ascii="Arial" w:hAnsi="Arial" w:cstheme="minorBidi" w:hint="cs"/>
                <w:sz w:val="12"/>
                <w:szCs w:val="12"/>
                <w:cs/>
              </w:rPr>
              <w:t xml:space="preserve"> </w:t>
            </w:r>
            <w:r w:rsidRPr="00934E07">
              <w:rPr>
                <w:rFonts w:ascii="Arial" w:hAnsi="Arial" w:cs="Arial"/>
                <w:sz w:val="12"/>
                <w:szCs w:val="12"/>
              </w:rPr>
              <w:t>Net</w:t>
            </w:r>
          </w:p>
        </w:tc>
        <w:tc>
          <w:tcPr>
            <w:tcW w:w="2070" w:type="dxa"/>
          </w:tcPr>
          <w:p w14:paraId="5865380C" w14:textId="77777777" w:rsidR="002D017A" w:rsidRPr="00934E07" w:rsidRDefault="002D017A" w:rsidP="002D017A">
            <w:pPr>
              <w:spacing w:before="23" w:line="276" w:lineRule="auto"/>
              <w:ind w:left="127" w:right="-107" w:hanging="127"/>
              <w:rPr>
                <w:rFonts w:ascii="Arial" w:hAnsi="Arial" w:cs="Arial"/>
                <w:sz w:val="12"/>
                <w:szCs w:val="12"/>
              </w:rPr>
            </w:pPr>
          </w:p>
        </w:tc>
        <w:tc>
          <w:tcPr>
            <w:tcW w:w="695" w:type="dxa"/>
          </w:tcPr>
          <w:p w14:paraId="3E23FCA0" w14:textId="77777777" w:rsidR="002D017A" w:rsidRPr="00934E07" w:rsidRDefault="002D017A" w:rsidP="002D017A">
            <w:pPr>
              <w:spacing w:before="23" w:line="276" w:lineRule="auto"/>
              <w:ind w:left="-36" w:right="-36"/>
              <w:jc w:val="right"/>
              <w:rPr>
                <w:rFonts w:ascii="Arial" w:hAnsi="Arial" w:cs="Arial"/>
                <w:sz w:val="12"/>
                <w:szCs w:val="12"/>
              </w:rPr>
            </w:pPr>
          </w:p>
        </w:tc>
        <w:tc>
          <w:tcPr>
            <w:tcW w:w="720" w:type="dxa"/>
          </w:tcPr>
          <w:p w14:paraId="059F5EEB" w14:textId="77777777" w:rsidR="002D017A" w:rsidRPr="00934E07" w:rsidRDefault="002D017A" w:rsidP="002D017A">
            <w:pPr>
              <w:spacing w:before="23" w:line="276" w:lineRule="auto"/>
              <w:ind w:left="-36" w:right="-36"/>
              <w:jc w:val="right"/>
              <w:rPr>
                <w:rFonts w:ascii="Arial" w:hAnsi="Arial" w:cs="Arial"/>
                <w:sz w:val="12"/>
                <w:szCs w:val="12"/>
              </w:rPr>
            </w:pPr>
          </w:p>
        </w:tc>
        <w:tc>
          <w:tcPr>
            <w:tcW w:w="810" w:type="dxa"/>
          </w:tcPr>
          <w:p w14:paraId="4E091A36" w14:textId="542B3C05" w:rsidR="002D017A" w:rsidRPr="00934E07" w:rsidRDefault="002D017A" w:rsidP="002D017A">
            <w:pPr>
              <w:spacing w:before="23" w:line="276" w:lineRule="auto"/>
              <w:ind w:left="-36" w:right="-36"/>
              <w:jc w:val="right"/>
              <w:rPr>
                <w:rFonts w:ascii="Arial" w:hAnsi="Arial" w:cs="Arial"/>
                <w:sz w:val="12"/>
                <w:szCs w:val="12"/>
              </w:rPr>
            </w:pPr>
            <w:r w:rsidRPr="00934E07">
              <w:rPr>
                <w:rFonts w:ascii="Arial" w:hAnsi="Arial" w:cs="Arial"/>
                <w:sz w:val="12"/>
                <w:szCs w:val="12"/>
              </w:rPr>
              <w:t>5,285</w:t>
            </w:r>
          </w:p>
        </w:tc>
        <w:tc>
          <w:tcPr>
            <w:tcW w:w="822" w:type="dxa"/>
          </w:tcPr>
          <w:p w14:paraId="4E3F7656" w14:textId="0C3DDBD7" w:rsidR="002D017A" w:rsidRPr="00934E07" w:rsidRDefault="002D017A" w:rsidP="002D017A">
            <w:pPr>
              <w:spacing w:before="23" w:line="276" w:lineRule="auto"/>
              <w:ind w:left="-36" w:right="-36"/>
              <w:jc w:val="right"/>
              <w:rPr>
                <w:rFonts w:ascii="Arial" w:hAnsi="Arial" w:cs="Arial"/>
                <w:sz w:val="12"/>
                <w:szCs w:val="12"/>
              </w:rPr>
            </w:pPr>
            <w:r w:rsidRPr="00934E07">
              <w:rPr>
                <w:rFonts w:ascii="Arial" w:hAnsi="Arial" w:cs="Arial"/>
                <w:sz w:val="12"/>
                <w:szCs w:val="12"/>
              </w:rPr>
              <w:t>5,285</w:t>
            </w:r>
          </w:p>
        </w:tc>
        <w:tc>
          <w:tcPr>
            <w:tcW w:w="798" w:type="dxa"/>
          </w:tcPr>
          <w:p w14:paraId="73ABB095" w14:textId="62BCCA54" w:rsidR="002D017A" w:rsidRPr="00934E07" w:rsidRDefault="002D017A" w:rsidP="002D017A">
            <w:pPr>
              <w:spacing w:before="23" w:line="276" w:lineRule="auto"/>
              <w:ind w:left="-36" w:right="-36"/>
              <w:jc w:val="right"/>
              <w:rPr>
                <w:rFonts w:ascii="Arial" w:hAnsi="Arial" w:cs="Arial"/>
                <w:sz w:val="12"/>
                <w:szCs w:val="12"/>
              </w:rPr>
            </w:pPr>
            <w:r w:rsidRPr="00934E07">
              <w:rPr>
                <w:rFonts w:ascii="Arial" w:hAnsi="Arial" w:cs="Arial"/>
                <w:sz w:val="12"/>
                <w:szCs w:val="12"/>
              </w:rPr>
              <w:t>5,285</w:t>
            </w:r>
          </w:p>
        </w:tc>
        <w:tc>
          <w:tcPr>
            <w:tcW w:w="844" w:type="dxa"/>
          </w:tcPr>
          <w:p w14:paraId="1CA24130" w14:textId="5F6A5EAE" w:rsidR="002D017A" w:rsidRPr="00934E07" w:rsidRDefault="002D017A" w:rsidP="002D017A">
            <w:pPr>
              <w:spacing w:before="23" w:line="276" w:lineRule="auto"/>
              <w:ind w:left="-36" w:right="-36"/>
              <w:jc w:val="right"/>
              <w:rPr>
                <w:rFonts w:ascii="Arial" w:hAnsi="Arial" w:cs="Arial"/>
                <w:sz w:val="12"/>
                <w:szCs w:val="12"/>
              </w:rPr>
            </w:pPr>
            <w:r w:rsidRPr="00934E07">
              <w:rPr>
                <w:rFonts w:ascii="Arial" w:hAnsi="Arial" w:cs="Arial"/>
                <w:sz w:val="12"/>
                <w:szCs w:val="12"/>
              </w:rPr>
              <w:t>5,285</w:t>
            </w:r>
          </w:p>
        </w:tc>
      </w:tr>
      <w:tr w:rsidR="00011268" w:rsidRPr="00934E07" w14:paraId="2378A24E" w14:textId="77777777" w:rsidTr="00011268">
        <w:trPr>
          <w:cantSplit/>
        </w:trPr>
        <w:tc>
          <w:tcPr>
            <w:tcW w:w="2776" w:type="dxa"/>
          </w:tcPr>
          <w:p w14:paraId="7B8F4D07" w14:textId="77777777" w:rsidR="00011268" w:rsidRPr="00934E07" w:rsidRDefault="00011268" w:rsidP="00011268">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Bell Development Co</w:t>
            </w:r>
            <w:r w:rsidRPr="00934E07">
              <w:rPr>
                <w:rFonts w:ascii="Arial" w:hAnsi="Arial" w:cs="Arial"/>
                <w:sz w:val="12"/>
                <w:szCs w:val="12"/>
                <w:cs/>
              </w:rPr>
              <w:t>.</w:t>
            </w:r>
            <w:r w:rsidRPr="00934E07">
              <w:rPr>
                <w:rFonts w:ascii="Arial" w:hAnsi="Arial" w:cs="Arial"/>
                <w:sz w:val="12"/>
                <w:szCs w:val="12"/>
              </w:rPr>
              <w:t>, Ltd</w:t>
            </w:r>
            <w:r w:rsidRPr="00934E07">
              <w:rPr>
                <w:rFonts w:ascii="Arial" w:hAnsi="Arial" w:cs="Arial"/>
                <w:sz w:val="12"/>
                <w:szCs w:val="12"/>
                <w:cs/>
              </w:rPr>
              <w:t xml:space="preserve">. </w:t>
            </w:r>
          </w:p>
        </w:tc>
        <w:tc>
          <w:tcPr>
            <w:tcW w:w="2070" w:type="dxa"/>
          </w:tcPr>
          <w:p w14:paraId="438AFCE7" w14:textId="77777777" w:rsidR="00011268" w:rsidRPr="00934E07" w:rsidRDefault="00011268" w:rsidP="00011268">
            <w:pPr>
              <w:spacing w:before="23" w:line="276" w:lineRule="auto"/>
              <w:ind w:right="-36"/>
              <w:jc w:val="thaiDistribute"/>
              <w:rPr>
                <w:rFonts w:ascii="Arial" w:hAnsi="Arial" w:cs="Arial"/>
                <w:sz w:val="12"/>
                <w:szCs w:val="12"/>
              </w:rPr>
            </w:pPr>
            <w:r w:rsidRPr="00934E07">
              <w:rPr>
                <w:rFonts w:ascii="Arial" w:hAnsi="Arial" w:cs="Arial"/>
                <w:sz w:val="12"/>
                <w:szCs w:val="12"/>
              </w:rPr>
              <w:t xml:space="preserve">Real estate development </w:t>
            </w:r>
          </w:p>
        </w:tc>
        <w:tc>
          <w:tcPr>
            <w:tcW w:w="695" w:type="dxa"/>
          </w:tcPr>
          <w:p w14:paraId="46151165" w14:textId="164AC6B5"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2</w:t>
            </w:r>
            <w:r w:rsidRPr="00934E07">
              <w:rPr>
                <w:rFonts w:ascii="Arial" w:hAnsi="Arial" w:cs="Arial"/>
                <w:sz w:val="12"/>
                <w:szCs w:val="12"/>
                <w:cs/>
              </w:rPr>
              <w:t>.</w:t>
            </w:r>
            <w:r w:rsidRPr="00934E07">
              <w:rPr>
                <w:rFonts w:ascii="Arial" w:hAnsi="Arial" w:cs="Arial"/>
                <w:sz w:val="12"/>
                <w:szCs w:val="12"/>
              </w:rPr>
              <w:t>29</w:t>
            </w:r>
          </w:p>
        </w:tc>
        <w:tc>
          <w:tcPr>
            <w:tcW w:w="720" w:type="dxa"/>
          </w:tcPr>
          <w:p w14:paraId="3149239D" w14:textId="245D72D4"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2</w:t>
            </w:r>
            <w:r w:rsidRPr="00934E07">
              <w:rPr>
                <w:rFonts w:ascii="Arial" w:hAnsi="Arial" w:cs="Arial"/>
                <w:sz w:val="12"/>
                <w:szCs w:val="12"/>
                <w:cs/>
              </w:rPr>
              <w:t>.</w:t>
            </w:r>
            <w:r w:rsidRPr="00934E07">
              <w:rPr>
                <w:rFonts w:ascii="Arial" w:hAnsi="Arial" w:cs="Arial"/>
                <w:sz w:val="12"/>
                <w:szCs w:val="12"/>
              </w:rPr>
              <w:t>29</w:t>
            </w:r>
          </w:p>
        </w:tc>
        <w:tc>
          <w:tcPr>
            <w:tcW w:w="810" w:type="dxa"/>
          </w:tcPr>
          <w:p w14:paraId="5DE8024B" w14:textId="0F3190E5"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47,313</w:t>
            </w:r>
          </w:p>
        </w:tc>
        <w:tc>
          <w:tcPr>
            <w:tcW w:w="822" w:type="dxa"/>
          </w:tcPr>
          <w:p w14:paraId="28ACE34B" w14:textId="7B905D81"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47,313</w:t>
            </w:r>
          </w:p>
        </w:tc>
        <w:tc>
          <w:tcPr>
            <w:tcW w:w="798" w:type="dxa"/>
          </w:tcPr>
          <w:p w14:paraId="0B988B3E" w14:textId="6C602688"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47,313</w:t>
            </w:r>
          </w:p>
        </w:tc>
        <w:tc>
          <w:tcPr>
            <w:tcW w:w="844" w:type="dxa"/>
          </w:tcPr>
          <w:p w14:paraId="76227893" w14:textId="3FB3153C"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47,313</w:t>
            </w:r>
          </w:p>
        </w:tc>
      </w:tr>
      <w:tr w:rsidR="00011268" w:rsidRPr="00934E07" w14:paraId="54F6F245" w14:textId="77777777" w:rsidTr="003E32D6">
        <w:trPr>
          <w:cantSplit/>
        </w:trPr>
        <w:tc>
          <w:tcPr>
            <w:tcW w:w="2776" w:type="dxa"/>
          </w:tcPr>
          <w:p w14:paraId="65F74A66" w14:textId="05DDC75C" w:rsidR="00011268" w:rsidRPr="00934E07" w:rsidRDefault="00011268" w:rsidP="00011268">
            <w:pPr>
              <w:spacing w:before="23" w:line="276" w:lineRule="auto"/>
              <w:ind w:right="-36"/>
              <w:jc w:val="thaiDistribute"/>
              <w:rPr>
                <w:rFonts w:ascii="Arial" w:hAnsi="Arial" w:cstheme="minorBidi"/>
                <w:sz w:val="12"/>
                <w:szCs w:val="12"/>
              </w:rPr>
            </w:pPr>
            <w:r w:rsidRPr="00934E07">
              <w:rPr>
                <w:rFonts w:ascii="Arial" w:hAnsi="Arial" w:cstheme="minorBidi"/>
                <w:sz w:val="12"/>
                <w:szCs w:val="12"/>
              </w:rPr>
              <w:t xml:space="preserve">     </w:t>
            </w:r>
            <w:proofErr w:type="gramStart"/>
            <w:r w:rsidRPr="00934E07">
              <w:rPr>
                <w:rFonts w:ascii="Arial" w:hAnsi="Arial" w:cstheme="minorBidi"/>
                <w:sz w:val="12"/>
                <w:szCs w:val="12"/>
              </w:rPr>
              <w:t>Add :</w:t>
            </w:r>
            <w:proofErr w:type="gramEnd"/>
            <w:r w:rsidRPr="00934E07">
              <w:rPr>
                <w:rFonts w:ascii="Arial" w:hAnsi="Arial" w:cstheme="minorBidi"/>
                <w:sz w:val="12"/>
                <w:szCs w:val="12"/>
              </w:rPr>
              <w:t xml:space="preserve"> </w:t>
            </w:r>
            <w:r w:rsidR="005732C9" w:rsidRPr="00934E07">
              <w:rPr>
                <w:rFonts w:ascii="Arial" w:hAnsi="Arial" w:cstheme="minorBidi"/>
                <w:sz w:val="12"/>
                <w:szCs w:val="12"/>
              </w:rPr>
              <w:t>Gain</w:t>
            </w:r>
            <w:r w:rsidRPr="00934E07">
              <w:rPr>
                <w:rFonts w:ascii="Arial" w:hAnsi="Arial" w:cstheme="minorBidi"/>
                <w:sz w:val="12"/>
                <w:szCs w:val="12"/>
              </w:rPr>
              <w:t xml:space="preserve"> from change in fair value of  </w:t>
            </w:r>
          </w:p>
        </w:tc>
        <w:tc>
          <w:tcPr>
            <w:tcW w:w="2070" w:type="dxa"/>
          </w:tcPr>
          <w:p w14:paraId="5AEE1082" w14:textId="77777777" w:rsidR="00011268" w:rsidRPr="00934E07" w:rsidRDefault="00011268" w:rsidP="00011268">
            <w:pPr>
              <w:spacing w:before="23" w:line="276" w:lineRule="auto"/>
              <w:ind w:right="-36"/>
              <w:jc w:val="thaiDistribute"/>
              <w:rPr>
                <w:rFonts w:ascii="Arial" w:hAnsi="Arial" w:cs="Arial"/>
                <w:sz w:val="12"/>
                <w:szCs w:val="12"/>
              </w:rPr>
            </w:pPr>
          </w:p>
        </w:tc>
        <w:tc>
          <w:tcPr>
            <w:tcW w:w="695" w:type="dxa"/>
          </w:tcPr>
          <w:p w14:paraId="79FC22D1"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58D092BA" w14:textId="77777777"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5499CB80" w14:textId="687CC81E" w:rsidR="00011268" w:rsidRPr="00934E07" w:rsidRDefault="00011268" w:rsidP="00011268">
            <w:pPr>
              <w:pStyle w:val="Style1"/>
              <w:pBdr>
                <w:bottom w:val="none" w:sz="0" w:space="0" w:color="auto"/>
              </w:pBdr>
              <w:spacing w:before="23" w:line="276" w:lineRule="auto"/>
              <w:rPr>
                <w:rFonts w:ascii="Arial" w:hAnsi="Arial" w:cs="Arial"/>
                <w:sz w:val="12"/>
                <w:szCs w:val="12"/>
                <w:lang w:val="en-GB"/>
              </w:rPr>
            </w:pPr>
          </w:p>
        </w:tc>
        <w:tc>
          <w:tcPr>
            <w:tcW w:w="822" w:type="dxa"/>
          </w:tcPr>
          <w:p w14:paraId="2B20D6DA" w14:textId="5D678C43" w:rsidR="00011268" w:rsidRPr="00934E07" w:rsidRDefault="00011268" w:rsidP="00011268">
            <w:pPr>
              <w:pStyle w:val="Style1"/>
              <w:pBdr>
                <w:bottom w:val="none" w:sz="0" w:space="0" w:color="auto"/>
              </w:pBdr>
              <w:spacing w:before="23" w:line="276" w:lineRule="auto"/>
              <w:rPr>
                <w:rFonts w:ascii="Arial" w:hAnsi="Arial" w:cs="Arial"/>
                <w:sz w:val="12"/>
                <w:szCs w:val="12"/>
                <w:cs/>
              </w:rPr>
            </w:pPr>
          </w:p>
        </w:tc>
        <w:tc>
          <w:tcPr>
            <w:tcW w:w="798" w:type="dxa"/>
          </w:tcPr>
          <w:p w14:paraId="25DF2B82" w14:textId="29F95611" w:rsidR="00011268" w:rsidRPr="00934E07" w:rsidRDefault="00011268" w:rsidP="00011268">
            <w:pPr>
              <w:pStyle w:val="Style1"/>
              <w:pBdr>
                <w:bottom w:val="none" w:sz="0" w:space="0" w:color="auto"/>
              </w:pBdr>
              <w:spacing w:before="23" w:line="276" w:lineRule="auto"/>
              <w:rPr>
                <w:rFonts w:ascii="Arial" w:hAnsi="Arial" w:cs="Arial"/>
                <w:sz w:val="12"/>
                <w:szCs w:val="12"/>
                <w:lang w:val="en-GB"/>
              </w:rPr>
            </w:pPr>
          </w:p>
        </w:tc>
        <w:tc>
          <w:tcPr>
            <w:tcW w:w="844" w:type="dxa"/>
          </w:tcPr>
          <w:p w14:paraId="7D94EA8C" w14:textId="5A773356" w:rsidR="00011268" w:rsidRPr="00934E07" w:rsidRDefault="00011268" w:rsidP="00011268">
            <w:pPr>
              <w:pStyle w:val="Style1"/>
              <w:pBdr>
                <w:bottom w:val="none" w:sz="0" w:space="0" w:color="auto"/>
              </w:pBdr>
              <w:spacing w:before="23" w:line="276" w:lineRule="auto"/>
              <w:rPr>
                <w:rFonts w:ascii="Arial" w:hAnsi="Arial" w:cs="Arial"/>
                <w:sz w:val="12"/>
                <w:szCs w:val="12"/>
                <w:cs/>
              </w:rPr>
            </w:pPr>
          </w:p>
        </w:tc>
      </w:tr>
      <w:tr w:rsidR="00011268" w:rsidRPr="00934E07" w14:paraId="7183E7FC" w14:textId="77777777" w:rsidTr="003E32D6">
        <w:trPr>
          <w:cantSplit/>
        </w:trPr>
        <w:tc>
          <w:tcPr>
            <w:tcW w:w="2776" w:type="dxa"/>
          </w:tcPr>
          <w:p w14:paraId="605855A6" w14:textId="02C12543" w:rsidR="00011268" w:rsidRPr="00934E07" w:rsidRDefault="00011268" w:rsidP="00011268">
            <w:pPr>
              <w:spacing w:before="23" w:line="276" w:lineRule="auto"/>
              <w:ind w:right="-36"/>
              <w:jc w:val="thaiDistribute"/>
              <w:rPr>
                <w:rFonts w:ascii="Arial" w:hAnsi="Arial" w:cstheme="minorBidi"/>
                <w:sz w:val="12"/>
                <w:szCs w:val="12"/>
              </w:rPr>
            </w:pPr>
            <w:r w:rsidRPr="00934E07">
              <w:rPr>
                <w:rFonts w:ascii="Arial" w:hAnsi="Arial" w:cstheme="minorBidi"/>
                <w:sz w:val="12"/>
                <w:szCs w:val="12"/>
              </w:rPr>
              <w:t xml:space="preserve">                  investment</w:t>
            </w:r>
          </w:p>
        </w:tc>
        <w:tc>
          <w:tcPr>
            <w:tcW w:w="2070" w:type="dxa"/>
          </w:tcPr>
          <w:p w14:paraId="37DAB3F2" w14:textId="77777777" w:rsidR="00011268" w:rsidRPr="00934E07" w:rsidRDefault="00011268" w:rsidP="00011268">
            <w:pPr>
              <w:spacing w:before="23" w:line="276" w:lineRule="auto"/>
              <w:ind w:right="-36"/>
              <w:jc w:val="thaiDistribute"/>
              <w:rPr>
                <w:rFonts w:ascii="Arial" w:hAnsi="Arial" w:cs="Arial"/>
                <w:sz w:val="12"/>
                <w:szCs w:val="12"/>
              </w:rPr>
            </w:pPr>
          </w:p>
        </w:tc>
        <w:tc>
          <w:tcPr>
            <w:tcW w:w="695" w:type="dxa"/>
          </w:tcPr>
          <w:p w14:paraId="5C36214E"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23A897BC" w14:textId="77777777"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15D1DE71" w14:textId="597B618C" w:rsidR="00011268" w:rsidRPr="00934E07" w:rsidRDefault="00011268" w:rsidP="00011268">
            <w:pPr>
              <w:pStyle w:val="Style1"/>
              <w:pBdr>
                <w:bottom w:val="single" w:sz="4" w:space="1" w:color="auto"/>
              </w:pBdr>
              <w:spacing w:before="23" w:line="276" w:lineRule="auto"/>
              <w:rPr>
                <w:rFonts w:ascii="Arial" w:hAnsi="Arial" w:cs="Arial"/>
                <w:sz w:val="12"/>
                <w:szCs w:val="12"/>
                <w:lang w:val="en-US"/>
              </w:rPr>
            </w:pPr>
            <w:r w:rsidRPr="00934E07">
              <w:rPr>
                <w:rFonts w:ascii="Arial" w:hAnsi="Arial" w:cs="Arial"/>
                <w:sz w:val="12"/>
                <w:szCs w:val="12"/>
                <w:lang w:val="en-US"/>
              </w:rPr>
              <w:t xml:space="preserve"> </w:t>
            </w:r>
            <w:r w:rsidRPr="00934E07">
              <w:rPr>
                <w:rFonts w:ascii="Arial" w:hAnsi="Arial" w:cs="Arial"/>
                <w:sz w:val="12"/>
                <w:szCs w:val="12"/>
              </w:rPr>
              <w:t>23,993</w:t>
            </w:r>
          </w:p>
        </w:tc>
        <w:tc>
          <w:tcPr>
            <w:tcW w:w="822" w:type="dxa"/>
          </w:tcPr>
          <w:p w14:paraId="2F4F520B" w14:textId="4833E06C" w:rsidR="00011268" w:rsidRPr="00934E07" w:rsidRDefault="00011268" w:rsidP="00011268">
            <w:pPr>
              <w:pStyle w:val="Style1"/>
              <w:pBdr>
                <w:bottom w:val="single" w:sz="4" w:space="1" w:color="auto"/>
              </w:pBdr>
              <w:spacing w:before="23" w:line="276" w:lineRule="auto"/>
              <w:rPr>
                <w:rFonts w:ascii="Arial" w:hAnsi="Arial" w:cs="Arial"/>
                <w:sz w:val="12"/>
                <w:szCs w:val="12"/>
                <w:lang w:val="en-US"/>
              </w:rPr>
            </w:pPr>
            <w:r w:rsidRPr="00934E07">
              <w:rPr>
                <w:rFonts w:ascii="Arial" w:hAnsi="Arial" w:cs="Arial"/>
                <w:sz w:val="12"/>
                <w:szCs w:val="12"/>
                <w:lang w:val="en-US"/>
              </w:rPr>
              <w:t xml:space="preserve">     </w:t>
            </w:r>
            <w:r w:rsidRPr="00934E07">
              <w:rPr>
                <w:rFonts w:ascii="Arial" w:hAnsi="Arial" w:cs="Arial"/>
                <w:sz w:val="12"/>
                <w:szCs w:val="12"/>
              </w:rPr>
              <w:t>23,993</w:t>
            </w:r>
          </w:p>
        </w:tc>
        <w:tc>
          <w:tcPr>
            <w:tcW w:w="798" w:type="dxa"/>
          </w:tcPr>
          <w:p w14:paraId="110B444B" w14:textId="68FD412E" w:rsidR="00011268" w:rsidRPr="00934E07" w:rsidRDefault="00011268" w:rsidP="00011268">
            <w:pPr>
              <w:pStyle w:val="Style1"/>
              <w:pBdr>
                <w:bottom w:val="single" w:sz="4" w:space="1" w:color="auto"/>
              </w:pBdr>
              <w:spacing w:before="23" w:line="276" w:lineRule="auto"/>
              <w:rPr>
                <w:rFonts w:ascii="Arial" w:hAnsi="Arial" w:cs="Arial"/>
                <w:sz w:val="12"/>
                <w:szCs w:val="12"/>
                <w:lang w:val="en-US"/>
              </w:rPr>
            </w:pPr>
            <w:r w:rsidRPr="00934E07">
              <w:rPr>
                <w:rFonts w:ascii="Arial" w:hAnsi="Arial" w:cs="Arial"/>
                <w:sz w:val="12"/>
                <w:szCs w:val="12"/>
                <w:lang w:val="en-US"/>
              </w:rPr>
              <w:t xml:space="preserve">     </w:t>
            </w:r>
            <w:r w:rsidRPr="00934E07">
              <w:rPr>
                <w:rFonts w:ascii="Arial" w:hAnsi="Arial" w:cs="Arial"/>
                <w:sz w:val="12"/>
                <w:szCs w:val="12"/>
              </w:rPr>
              <w:t>23,993</w:t>
            </w:r>
          </w:p>
        </w:tc>
        <w:tc>
          <w:tcPr>
            <w:tcW w:w="844" w:type="dxa"/>
          </w:tcPr>
          <w:p w14:paraId="7847B1FB" w14:textId="1680157F" w:rsidR="00011268" w:rsidRPr="00934E07" w:rsidRDefault="00011268" w:rsidP="00011268">
            <w:pPr>
              <w:pStyle w:val="Style1"/>
              <w:pBdr>
                <w:bottom w:val="single" w:sz="4" w:space="1" w:color="auto"/>
              </w:pBdr>
              <w:spacing w:before="23" w:line="276" w:lineRule="auto"/>
              <w:rPr>
                <w:rFonts w:ascii="Arial" w:hAnsi="Arial" w:cs="Arial"/>
                <w:sz w:val="12"/>
                <w:szCs w:val="12"/>
                <w:lang w:val="en-US"/>
              </w:rPr>
            </w:pPr>
            <w:r w:rsidRPr="00934E07">
              <w:rPr>
                <w:rFonts w:ascii="Arial" w:hAnsi="Arial" w:cs="Arial"/>
                <w:sz w:val="12"/>
                <w:szCs w:val="12"/>
                <w:lang w:val="en-US"/>
              </w:rPr>
              <w:t xml:space="preserve">     </w:t>
            </w:r>
            <w:r w:rsidRPr="00934E07">
              <w:rPr>
                <w:rFonts w:ascii="Arial" w:hAnsi="Arial" w:cs="Arial"/>
                <w:sz w:val="12"/>
                <w:szCs w:val="12"/>
              </w:rPr>
              <w:t>23,993</w:t>
            </w:r>
          </w:p>
        </w:tc>
      </w:tr>
      <w:tr w:rsidR="00011268" w:rsidRPr="00934E07" w14:paraId="41C989BC" w14:textId="77777777" w:rsidTr="003E32D6">
        <w:trPr>
          <w:cantSplit/>
        </w:trPr>
        <w:tc>
          <w:tcPr>
            <w:tcW w:w="2776" w:type="dxa"/>
          </w:tcPr>
          <w:p w14:paraId="20B9332F" w14:textId="4C3618BE" w:rsidR="00011268" w:rsidRPr="00934E07" w:rsidRDefault="00011268" w:rsidP="00011268">
            <w:pPr>
              <w:spacing w:before="23" w:line="276" w:lineRule="auto"/>
              <w:ind w:left="317" w:right="-36" w:hanging="142"/>
              <w:jc w:val="thaiDistribute"/>
              <w:rPr>
                <w:rFonts w:ascii="Arial" w:hAnsi="Arial" w:cs="Browallia New"/>
                <w:sz w:val="12"/>
                <w:szCs w:val="15"/>
              </w:rPr>
            </w:pPr>
            <w:r w:rsidRPr="00934E07">
              <w:rPr>
                <w:rFonts w:ascii="Arial" w:hAnsi="Arial" w:cs="Browallia New"/>
                <w:sz w:val="12"/>
                <w:szCs w:val="15"/>
              </w:rPr>
              <w:t>Net</w:t>
            </w:r>
          </w:p>
        </w:tc>
        <w:tc>
          <w:tcPr>
            <w:tcW w:w="2070" w:type="dxa"/>
          </w:tcPr>
          <w:p w14:paraId="7BED5E0C" w14:textId="77777777" w:rsidR="00011268" w:rsidRPr="00934E07" w:rsidRDefault="00011268" w:rsidP="00011268">
            <w:pPr>
              <w:spacing w:before="23" w:line="276" w:lineRule="auto"/>
              <w:ind w:right="-36"/>
              <w:jc w:val="thaiDistribute"/>
              <w:rPr>
                <w:rFonts w:ascii="Arial" w:hAnsi="Arial" w:cs="Arial"/>
                <w:sz w:val="12"/>
                <w:szCs w:val="12"/>
              </w:rPr>
            </w:pPr>
          </w:p>
        </w:tc>
        <w:tc>
          <w:tcPr>
            <w:tcW w:w="695" w:type="dxa"/>
          </w:tcPr>
          <w:p w14:paraId="5C3DF99B"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509D83E7" w14:textId="55582DE4"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45DA1188" w14:textId="345F695D"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71,306</w:t>
            </w:r>
          </w:p>
        </w:tc>
        <w:tc>
          <w:tcPr>
            <w:tcW w:w="822" w:type="dxa"/>
          </w:tcPr>
          <w:p w14:paraId="59DF555D" w14:textId="58ED681B"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71,306</w:t>
            </w:r>
          </w:p>
        </w:tc>
        <w:tc>
          <w:tcPr>
            <w:tcW w:w="798" w:type="dxa"/>
          </w:tcPr>
          <w:p w14:paraId="67DAAB26" w14:textId="263E19F1"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71,306</w:t>
            </w:r>
          </w:p>
        </w:tc>
        <w:tc>
          <w:tcPr>
            <w:tcW w:w="844" w:type="dxa"/>
          </w:tcPr>
          <w:p w14:paraId="4AE4ACE4" w14:textId="2A65B932"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71,306</w:t>
            </w:r>
          </w:p>
        </w:tc>
      </w:tr>
      <w:tr w:rsidR="00011268" w:rsidRPr="00934E07" w14:paraId="78DA2635" w14:textId="77777777" w:rsidTr="003E32D6">
        <w:trPr>
          <w:cantSplit/>
        </w:trPr>
        <w:tc>
          <w:tcPr>
            <w:tcW w:w="2776" w:type="dxa"/>
          </w:tcPr>
          <w:p w14:paraId="6BB5C224" w14:textId="77777777" w:rsidR="00011268" w:rsidRPr="00934E07" w:rsidRDefault="00011268" w:rsidP="00011268">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The Bangkok Club Co</w:t>
            </w:r>
            <w:r w:rsidRPr="00934E07">
              <w:rPr>
                <w:rFonts w:ascii="Arial" w:hAnsi="Arial" w:cs="Arial"/>
                <w:sz w:val="12"/>
                <w:szCs w:val="12"/>
                <w:cs/>
              </w:rPr>
              <w:t>.</w:t>
            </w:r>
            <w:r w:rsidRPr="00934E07">
              <w:rPr>
                <w:rFonts w:ascii="Arial" w:hAnsi="Arial" w:cs="Arial"/>
                <w:sz w:val="12"/>
                <w:szCs w:val="12"/>
              </w:rPr>
              <w:t>, Ltd</w:t>
            </w:r>
            <w:r w:rsidRPr="00934E07">
              <w:rPr>
                <w:rFonts w:ascii="Arial" w:hAnsi="Arial" w:cs="Arial"/>
                <w:sz w:val="12"/>
                <w:szCs w:val="12"/>
                <w:cs/>
              </w:rPr>
              <w:t>.</w:t>
            </w:r>
          </w:p>
        </w:tc>
        <w:tc>
          <w:tcPr>
            <w:tcW w:w="2070" w:type="dxa"/>
          </w:tcPr>
          <w:p w14:paraId="36E5DEE8" w14:textId="77777777" w:rsidR="00011268" w:rsidRPr="00934E07" w:rsidRDefault="00011268" w:rsidP="00011268">
            <w:pPr>
              <w:spacing w:before="23" w:line="276" w:lineRule="auto"/>
              <w:ind w:right="-36"/>
              <w:jc w:val="thaiDistribute"/>
              <w:rPr>
                <w:rFonts w:ascii="Arial" w:hAnsi="Arial" w:cs="Arial"/>
                <w:sz w:val="12"/>
                <w:szCs w:val="12"/>
              </w:rPr>
            </w:pPr>
            <w:r w:rsidRPr="00934E07">
              <w:rPr>
                <w:rFonts w:ascii="Arial" w:hAnsi="Arial" w:cs="Arial"/>
                <w:sz w:val="12"/>
                <w:szCs w:val="12"/>
              </w:rPr>
              <w:t>Entertainment services</w:t>
            </w:r>
          </w:p>
        </w:tc>
        <w:tc>
          <w:tcPr>
            <w:tcW w:w="695" w:type="dxa"/>
          </w:tcPr>
          <w:p w14:paraId="2BA53FA0" w14:textId="00E4AF5E" w:rsidR="00011268" w:rsidRPr="00934E07" w:rsidRDefault="00150B5B" w:rsidP="00011268">
            <w:pPr>
              <w:spacing w:before="23" w:line="276" w:lineRule="auto"/>
              <w:ind w:left="-36" w:right="-36"/>
              <w:jc w:val="right"/>
              <w:rPr>
                <w:rFonts w:ascii="Arial" w:hAnsi="Arial" w:cs="Browallia New"/>
                <w:sz w:val="12"/>
                <w:szCs w:val="15"/>
              </w:rPr>
            </w:pPr>
            <w:r w:rsidRPr="00934E07">
              <w:rPr>
                <w:rFonts w:ascii="Arial" w:hAnsi="Arial" w:cs="Browallia New"/>
                <w:sz w:val="12"/>
                <w:szCs w:val="15"/>
              </w:rPr>
              <w:t>0.</w:t>
            </w:r>
            <w:r w:rsidR="007961CD" w:rsidRPr="00934E07">
              <w:rPr>
                <w:rFonts w:ascii="Arial" w:hAnsi="Arial" w:cs="Browallia New"/>
                <w:sz w:val="12"/>
                <w:szCs w:val="15"/>
              </w:rPr>
              <w:t>27</w:t>
            </w:r>
          </w:p>
        </w:tc>
        <w:tc>
          <w:tcPr>
            <w:tcW w:w="720" w:type="dxa"/>
          </w:tcPr>
          <w:p w14:paraId="7D86B2B1" w14:textId="58613B5C" w:rsidR="00011268" w:rsidRPr="00934E07" w:rsidRDefault="00150B5B" w:rsidP="00011268">
            <w:pPr>
              <w:spacing w:before="23" w:line="276" w:lineRule="auto"/>
              <w:ind w:left="-36" w:right="-36"/>
              <w:jc w:val="right"/>
              <w:rPr>
                <w:rFonts w:ascii="Arial" w:hAnsi="Arial" w:cs="Arial"/>
                <w:sz w:val="12"/>
                <w:szCs w:val="12"/>
              </w:rPr>
            </w:pPr>
            <w:r w:rsidRPr="00934E07">
              <w:rPr>
                <w:rFonts w:ascii="Arial" w:hAnsi="Arial" w:cs="Arial"/>
                <w:sz w:val="12"/>
                <w:szCs w:val="12"/>
              </w:rPr>
              <w:t>0.</w:t>
            </w:r>
            <w:r w:rsidR="007961CD" w:rsidRPr="00934E07">
              <w:rPr>
                <w:rFonts w:ascii="Arial" w:hAnsi="Arial" w:cs="Arial"/>
                <w:sz w:val="12"/>
                <w:szCs w:val="12"/>
              </w:rPr>
              <w:t>27</w:t>
            </w:r>
          </w:p>
        </w:tc>
        <w:tc>
          <w:tcPr>
            <w:tcW w:w="810" w:type="dxa"/>
          </w:tcPr>
          <w:p w14:paraId="33821AC6" w14:textId="4B59D1C7"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3,000</w:t>
            </w:r>
          </w:p>
        </w:tc>
        <w:tc>
          <w:tcPr>
            <w:tcW w:w="822" w:type="dxa"/>
          </w:tcPr>
          <w:p w14:paraId="2149FC1E" w14:textId="26BFA69B"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3,000</w:t>
            </w:r>
          </w:p>
        </w:tc>
        <w:tc>
          <w:tcPr>
            <w:tcW w:w="798" w:type="dxa"/>
          </w:tcPr>
          <w:p w14:paraId="2E59CABD" w14:textId="37760BB7"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3,000</w:t>
            </w:r>
          </w:p>
        </w:tc>
        <w:tc>
          <w:tcPr>
            <w:tcW w:w="844" w:type="dxa"/>
          </w:tcPr>
          <w:p w14:paraId="45C38535" w14:textId="1B7E8E34"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3,000</w:t>
            </w:r>
          </w:p>
        </w:tc>
      </w:tr>
      <w:tr w:rsidR="00011268" w:rsidRPr="00934E07" w14:paraId="044CCD81" w14:textId="77777777" w:rsidTr="003E32D6">
        <w:trPr>
          <w:cantSplit/>
        </w:trPr>
        <w:tc>
          <w:tcPr>
            <w:tcW w:w="2776" w:type="dxa"/>
          </w:tcPr>
          <w:p w14:paraId="63F8A4EE" w14:textId="77777777" w:rsidR="00011268" w:rsidRPr="00934E07" w:rsidRDefault="00011268" w:rsidP="00011268">
            <w:pPr>
              <w:spacing w:before="23" w:line="276" w:lineRule="auto"/>
              <w:ind w:left="317" w:right="-36" w:hanging="142"/>
              <w:jc w:val="thaiDistribute"/>
              <w:rPr>
                <w:rFonts w:ascii="Arial" w:hAnsi="Arial" w:cs="Arial"/>
                <w:sz w:val="12"/>
                <w:szCs w:val="12"/>
              </w:rPr>
            </w:pPr>
            <w:proofErr w:type="gramStart"/>
            <w:r w:rsidRPr="00934E07">
              <w:rPr>
                <w:rFonts w:ascii="Arial" w:hAnsi="Arial" w:cs="Arial"/>
                <w:sz w:val="12"/>
                <w:szCs w:val="12"/>
              </w:rPr>
              <w:t xml:space="preserve">Less </w:t>
            </w:r>
            <w:r w:rsidRPr="00934E07">
              <w:rPr>
                <w:rFonts w:ascii="Arial" w:hAnsi="Arial" w:cs="Arial"/>
                <w:sz w:val="12"/>
                <w:szCs w:val="12"/>
                <w:cs/>
              </w:rPr>
              <w:t>:</w:t>
            </w:r>
            <w:proofErr w:type="gramEnd"/>
            <w:r w:rsidRPr="00934E07">
              <w:rPr>
                <w:rFonts w:ascii="Arial" w:hAnsi="Arial" w:cs="Arial"/>
                <w:sz w:val="12"/>
                <w:szCs w:val="12"/>
                <w:cs/>
              </w:rPr>
              <w:t xml:space="preserve"> </w:t>
            </w:r>
            <w:r w:rsidRPr="00934E07">
              <w:rPr>
                <w:rFonts w:ascii="Arial" w:hAnsi="Arial" w:cs="Arial"/>
                <w:sz w:val="12"/>
                <w:szCs w:val="12"/>
              </w:rPr>
              <w:t>Allowance for impairment</w:t>
            </w:r>
          </w:p>
        </w:tc>
        <w:tc>
          <w:tcPr>
            <w:tcW w:w="2070" w:type="dxa"/>
          </w:tcPr>
          <w:p w14:paraId="54DC2B08" w14:textId="77777777" w:rsidR="00011268" w:rsidRPr="00934E07" w:rsidRDefault="00011268" w:rsidP="00011268">
            <w:pPr>
              <w:spacing w:before="23" w:line="276" w:lineRule="auto"/>
              <w:ind w:right="-36"/>
              <w:jc w:val="thaiDistribute"/>
              <w:rPr>
                <w:rFonts w:ascii="Arial" w:hAnsi="Arial" w:cs="Arial"/>
                <w:sz w:val="12"/>
                <w:szCs w:val="12"/>
              </w:rPr>
            </w:pPr>
          </w:p>
        </w:tc>
        <w:tc>
          <w:tcPr>
            <w:tcW w:w="695" w:type="dxa"/>
          </w:tcPr>
          <w:p w14:paraId="1D6BB351"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47CAE2FF" w14:textId="77777777"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4D732FCC" w14:textId="4FD19396" w:rsidR="00011268" w:rsidRPr="00934E07" w:rsidRDefault="00011268" w:rsidP="00011268">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w:t>
            </w:r>
            <w:r w:rsidRPr="00934E07">
              <w:rPr>
                <w:rFonts w:ascii="Arial" w:hAnsi="Arial" w:cs="Arial"/>
                <w:sz w:val="12"/>
                <w:szCs w:val="12"/>
              </w:rPr>
              <w:t>2,500</w:t>
            </w:r>
            <w:r w:rsidRPr="00934E07">
              <w:rPr>
                <w:rFonts w:ascii="Arial" w:hAnsi="Arial" w:cs="Arial"/>
                <w:sz w:val="12"/>
                <w:szCs w:val="12"/>
                <w:cs/>
              </w:rPr>
              <w:t>)</w:t>
            </w:r>
          </w:p>
        </w:tc>
        <w:tc>
          <w:tcPr>
            <w:tcW w:w="822" w:type="dxa"/>
          </w:tcPr>
          <w:p w14:paraId="56FD72CF" w14:textId="21675723" w:rsidR="00011268" w:rsidRPr="00934E07" w:rsidRDefault="00011268" w:rsidP="00011268">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w:t>
            </w:r>
            <w:r w:rsidRPr="00934E07">
              <w:rPr>
                <w:rFonts w:ascii="Arial" w:hAnsi="Arial" w:cs="Arial"/>
                <w:sz w:val="12"/>
                <w:szCs w:val="12"/>
              </w:rPr>
              <w:t>2,500</w:t>
            </w:r>
            <w:r w:rsidRPr="00934E07">
              <w:rPr>
                <w:rFonts w:ascii="Arial" w:hAnsi="Arial" w:cs="Arial"/>
                <w:sz w:val="12"/>
                <w:szCs w:val="12"/>
                <w:cs/>
              </w:rPr>
              <w:t>)</w:t>
            </w:r>
          </w:p>
        </w:tc>
        <w:tc>
          <w:tcPr>
            <w:tcW w:w="798" w:type="dxa"/>
          </w:tcPr>
          <w:p w14:paraId="542A56E6" w14:textId="46AC4B2A" w:rsidR="00011268" w:rsidRPr="00934E07" w:rsidRDefault="00011268" w:rsidP="00011268">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w:t>
            </w:r>
            <w:r w:rsidRPr="00934E07">
              <w:rPr>
                <w:rFonts w:ascii="Arial" w:hAnsi="Arial" w:cs="Arial"/>
                <w:sz w:val="12"/>
                <w:szCs w:val="12"/>
              </w:rPr>
              <w:t>2,500</w:t>
            </w:r>
            <w:r w:rsidRPr="00934E07">
              <w:rPr>
                <w:rFonts w:ascii="Arial" w:hAnsi="Arial" w:cs="Arial"/>
                <w:sz w:val="12"/>
                <w:szCs w:val="12"/>
                <w:cs/>
              </w:rPr>
              <w:t>)</w:t>
            </w:r>
          </w:p>
        </w:tc>
        <w:tc>
          <w:tcPr>
            <w:tcW w:w="844" w:type="dxa"/>
          </w:tcPr>
          <w:p w14:paraId="77549E60" w14:textId="61222EF7" w:rsidR="00011268" w:rsidRPr="00934E07" w:rsidRDefault="00011268" w:rsidP="00011268">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w:t>
            </w:r>
            <w:r w:rsidRPr="00934E07">
              <w:rPr>
                <w:rFonts w:ascii="Arial" w:hAnsi="Arial" w:cs="Arial"/>
                <w:sz w:val="12"/>
                <w:szCs w:val="12"/>
              </w:rPr>
              <w:t>2,500</w:t>
            </w:r>
            <w:r w:rsidRPr="00934E07">
              <w:rPr>
                <w:rFonts w:ascii="Arial" w:hAnsi="Arial" w:cs="Arial"/>
                <w:sz w:val="12"/>
                <w:szCs w:val="12"/>
                <w:cs/>
              </w:rPr>
              <w:t>)</w:t>
            </w:r>
          </w:p>
        </w:tc>
      </w:tr>
      <w:tr w:rsidR="00011268" w:rsidRPr="00934E07" w14:paraId="3A3E4F16" w14:textId="77777777" w:rsidTr="003E32D6">
        <w:trPr>
          <w:cantSplit/>
        </w:trPr>
        <w:tc>
          <w:tcPr>
            <w:tcW w:w="2776" w:type="dxa"/>
          </w:tcPr>
          <w:p w14:paraId="11746E76" w14:textId="77777777" w:rsidR="00011268" w:rsidRPr="00934E07" w:rsidRDefault="00011268" w:rsidP="00011268">
            <w:pPr>
              <w:spacing w:before="23" w:line="276" w:lineRule="auto"/>
              <w:ind w:right="-36" w:firstLine="179"/>
              <w:jc w:val="thaiDistribute"/>
              <w:rPr>
                <w:rFonts w:ascii="Arial" w:hAnsi="Arial" w:cs="Arial"/>
                <w:sz w:val="12"/>
                <w:szCs w:val="12"/>
              </w:rPr>
            </w:pPr>
            <w:r w:rsidRPr="00934E07">
              <w:rPr>
                <w:rFonts w:ascii="Arial" w:hAnsi="Arial" w:cs="Arial"/>
                <w:sz w:val="12"/>
                <w:szCs w:val="12"/>
              </w:rPr>
              <w:t>Net</w:t>
            </w:r>
          </w:p>
        </w:tc>
        <w:tc>
          <w:tcPr>
            <w:tcW w:w="2070" w:type="dxa"/>
          </w:tcPr>
          <w:p w14:paraId="3ABE58DE" w14:textId="77777777" w:rsidR="00011268" w:rsidRPr="00934E07" w:rsidRDefault="00011268" w:rsidP="00011268">
            <w:pPr>
              <w:spacing w:before="23" w:line="276" w:lineRule="auto"/>
              <w:ind w:right="-36"/>
              <w:jc w:val="thaiDistribute"/>
              <w:rPr>
                <w:rFonts w:ascii="Arial" w:hAnsi="Arial" w:cs="Arial"/>
                <w:sz w:val="12"/>
                <w:szCs w:val="12"/>
              </w:rPr>
            </w:pPr>
          </w:p>
        </w:tc>
        <w:tc>
          <w:tcPr>
            <w:tcW w:w="695" w:type="dxa"/>
          </w:tcPr>
          <w:p w14:paraId="336418BD"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2215C734" w14:textId="77777777"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3887E6BD" w14:textId="3617C898"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500</w:t>
            </w:r>
          </w:p>
        </w:tc>
        <w:tc>
          <w:tcPr>
            <w:tcW w:w="822" w:type="dxa"/>
          </w:tcPr>
          <w:p w14:paraId="50ABBA20" w14:textId="1486907E"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500</w:t>
            </w:r>
          </w:p>
        </w:tc>
        <w:tc>
          <w:tcPr>
            <w:tcW w:w="798" w:type="dxa"/>
          </w:tcPr>
          <w:p w14:paraId="671032D1" w14:textId="5ACC625F"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500</w:t>
            </w:r>
          </w:p>
        </w:tc>
        <w:tc>
          <w:tcPr>
            <w:tcW w:w="844" w:type="dxa"/>
          </w:tcPr>
          <w:p w14:paraId="737A69EB" w14:textId="77709DE8"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500</w:t>
            </w:r>
          </w:p>
        </w:tc>
      </w:tr>
      <w:tr w:rsidR="00011268" w:rsidRPr="00934E07" w14:paraId="00FAE21D" w14:textId="77777777" w:rsidTr="003E32D6">
        <w:trPr>
          <w:cantSplit/>
        </w:trPr>
        <w:tc>
          <w:tcPr>
            <w:tcW w:w="2776" w:type="dxa"/>
          </w:tcPr>
          <w:p w14:paraId="036CDC6F" w14:textId="77777777" w:rsidR="00011268" w:rsidRPr="00934E07" w:rsidRDefault="00011268" w:rsidP="00011268">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 xml:space="preserve">Nishio Rent All </w:t>
            </w:r>
            <w:r w:rsidRPr="00934E07">
              <w:rPr>
                <w:rFonts w:ascii="Arial" w:hAnsi="Arial" w:cs="Arial"/>
                <w:sz w:val="12"/>
                <w:szCs w:val="12"/>
                <w:cs/>
              </w:rPr>
              <w:t>(</w:t>
            </w:r>
            <w:r w:rsidRPr="00934E07">
              <w:rPr>
                <w:rFonts w:ascii="Arial" w:hAnsi="Arial" w:cs="Arial"/>
                <w:sz w:val="12"/>
                <w:szCs w:val="12"/>
              </w:rPr>
              <w:t>Thailand</w:t>
            </w:r>
            <w:r w:rsidRPr="00934E07">
              <w:rPr>
                <w:rFonts w:ascii="Arial" w:hAnsi="Arial" w:cs="Arial"/>
                <w:sz w:val="12"/>
                <w:szCs w:val="12"/>
                <w:cs/>
              </w:rPr>
              <w:t xml:space="preserve">) </w:t>
            </w:r>
            <w:r w:rsidRPr="00934E07">
              <w:rPr>
                <w:rFonts w:ascii="Arial" w:hAnsi="Arial" w:cs="Arial"/>
                <w:sz w:val="12"/>
                <w:szCs w:val="12"/>
              </w:rPr>
              <w:t>Co</w:t>
            </w:r>
            <w:r w:rsidRPr="00934E07">
              <w:rPr>
                <w:rFonts w:ascii="Arial" w:hAnsi="Arial" w:cs="Arial"/>
                <w:sz w:val="12"/>
                <w:szCs w:val="12"/>
                <w:cs/>
              </w:rPr>
              <w:t>.</w:t>
            </w:r>
            <w:r w:rsidRPr="00934E07">
              <w:rPr>
                <w:rFonts w:ascii="Arial" w:hAnsi="Arial" w:cs="Arial"/>
                <w:sz w:val="12"/>
                <w:szCs w:val="12"/>
              </w:rPr>
              <w:t>, Ltd</w:t>
            </w:r>
            <w:r w:rsidRPr="00934E07">
              <w:rPr>
                <w:rFonts w:ascii="Arial" w:hAnsi="Arial" w:cs="Arial"/>
                <w:sz w:val="12"/>
                <w:szCs w:val="12"/>
                <w:cs/>
              </w:rPr>
              <w:t xml:space="preserve">. </w:t>
            </w:r>
          </w:p>
        </w:tc>
        <w:tc>
          <w:tcPr>
            <w:tcW w:w="2070" w:type="dxa"/>
          </w:tcPr>
          <w:p w14:paraId="02512ED9" w14:textId="77777777" w:rsidR="00011268" w:rsidRPr="00934E07" w:rsidRDefault="00011268" w:rsidP="00011268">
            <w:pPr>
              <w:spacing w:before="23" w:line="276" w:lineRule="auto"/>
              <w:ind w:right="-108"/>
              <w:rPr>
                <w:rFonts w:ascii="Arial" w:hAnsi="Arial" w:cs="Arial"/>
                <w:sz w:val="12"/>
                <w:szCs w:val="12"/>
                <w:lang w:val="en-GB"/>
              </w:rPr>
            </w:pPr>
            <w:r w:rsidRPr="00934E07">
              <w:rPr>
                <w:rFonts w:ascii="Arial" w:hAnsi="Arial" w:cs="Arial"/>
                <w:sz w:val="12"/>
                <w:szCs w:val="12"/>
                <w:lang w:val="en-GB"/>
              </w:rPr>
              <w:t>Construction machinery Rental</w:t>
            </w:r>
          </w:p>
        </w:tc>
        <w:tc>
          <w:tcPr>
            <w:tcW w:w="695" w:type="dxa"/>
          </w:tcPr>
          <w:p w14:paraId="7F7EE7DC" w14:textId="4FCE7119"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15</w:t>
            </w:r>
            <w:r w:rsidRPr="00934E07">
              <w:rPr>
                <w:rFonts w:ascii="Arial" w:hAnsi="Arial" w:cs="Arial"/>
                <w:sz w:val="12"/>
                <w:szCs w:val="12"/>
                <w:cs/>
              </w:rPr>
              <w:t>.</w:t>
            </w:r>
            <w:r w:rsidRPr="00934E07">
              <w:rPr>
                <w:rFonts w:ascii="Arial" w:hAnsi="Arial" w:cs="Arial"/>
                <w:sz w:val="12"/>
                <w:szCs w:val="12"/>
              </w:rPr>
              <w:t>00</w:t>
            </w:r>
          </w:p>
        </w:tc>
        <w:tc>
          <w:tcPr>
            <w:tcW w:w="720" w:type="dxa"/>
          </w:tcPr>
          <w:p w14:paraId="4291E97F" w14:textId="2C8E8E39"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15</w:t>
            </w:r>
            <w:r w:rsidRPr="00934E07">
              <w:rPr>
                <w:rFonts w:ascii="Arial" w:hAnsi="Arial" w:cs="Arial"/>
                <w:sz w:val="12"/>
                <w:szCs w:val="12"/>
                <w:cs/>
              </w:rPr>
              <w:t>.</w:t>
            </w:r>
            <w:r w:rsidRPr="00934E07">
              <w:rPr>
                <w:rFonts w:ascii="Arial" w:hAnsi="Arial" w:cs="Arial"/>
                <w:sz w:val="12"/>
                <w:szCs w:val="12"/>
              </w:rPr>
              <w:t>00</w:t>
            </w:r>
          </w:p>
        </w:tc>
        <w:tc>
          <w:tcPr>
            <w:tcW w:w="810" w:type="dxa"/>
          </w:tcPr>
          <w:p w14:paraId="72B78061" w14:textId="497746A9"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7,500</w:t>
            </w:r>
          </w:p>
        </w:tc>
        <w:tc>
          <w:tcPr>
            <w:tcW w:w="822" w:type="dxa"/>
          </w:tcPr>
          <w:p w14:paraId="04C501E0" w14:textId="0961DCC9"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7,500</w:t>
            </w:r>
          </w:p>
        </w:tc>
        <w:tc>
          <w:tcPr>
            <w:tcW w:w="798" w:type="dxa"/>
          </w:tcPr>
          <w:p w14:paraId="14E5B2F0" w14:textId="6DE6C7BA"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7,500</w:t>
            </w:r>
          </w:p>
        </w:tc>
        <w:tc>
          <w:tcPr>
            <w:tcW w:w="844" w:type="dxa"/>
          </w:tcPr>
          <w:p w14:paraId="4B0E5C61" w14:textId="3666C7DD"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7,500</w:t>
            </w:r>
          </w:p>
        </w:tc>
      </w:tr>
      <w:tr w:rsidR="00011268" w:rsidRPr="00934E07" w14:paraId="2D2AB24C" w14:textId="77777777" w:rsidTr="003E32D6">
        <w:trPr>
          <w:cantSplit/>
        </w:trPr>
        <w:tc>
          <w:tcPr>
            <w:tcW w:w="2776" w:type="dxa"/>
          </w:tcPr>
          <w:p w14:paraId="27C0B381" w14:textId="77777777" w:rsidR="00011268" w:rsidRPr="00934E07" w:rsidRDefault="00011268" w:rsidP="00011268">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Praram 9 Square Co</w:t>
            </w:r>
            <w:r w:rsidRPr="00934E07">
              <w:rPr>
                <w:rFonts w:ascii="Arial" w:hAnsi="Arial" w:cs="Arial"/>
                <w:sz w:val="12"/>
                <w:szCs w:val="12"/>
                <w:cs/>
              </w:rPr>
              <w:t>.</w:t>
            </w:r>
            <w:r w:rsidRPr="00934E07">
              <w:rPr>
                <w:rFonts w:ascii="Arial" w:hAnsi="Arial" w:cs="Arial"/>
                <w:sz w:val="12"/>
                <w:szCs w:val="12"/>
              </w:rPr>
              <w:t>, Ltd</w:t>
            </w:r>
            <w:r w:rsidRPr="00934E07">
              <w:rPr>
                <w:rFonts w:ascii="Arial" w:hAnsi="Arial" w:cs="Arial"/>
                <w:sz w:val="12"/>
                <w:szCs w:val="12"/>
                <w:cs/>
              </w:rPr>
              <w:t>.</w:t>
            </w:r>
          </w:p>
        </w:tc>
        <w:tc>
          <w:tcPr>
            <w:tcW w:w="2070" w:type="dxa"/>
          </w:tcPr>
          <w:p w14:paraId="418DC9AE" w14:textId="66CF2B46" w:rsidR="00011268" w:rsidRPr="00934E07" w:rsidRDefault="00011268" w:rsidP="00011268">
            <w:pPr>
              <w:spacing w:before="23" w:line="276" w:lineRule="auto"/>
              <w:ind w:right="-36"/>
              <w:jc w:val="thaiDistribute"/>
              <w:rPr>
                <w:rFonts w:ascii="Arial" w:hAnsi="Arial" w:cs="Arial"/>
                <w:sz w:val="12"/>
                <w:szCs w:val="12"/>
              </w:rPr>
            </w:pPr>
            <w:r w:rsidRPr="00934E07">
              <w:rPr>
                <w:rFonts w:ascii="Arial" w:hAnsi="Arial" w:cs="Arial"/>
                <w:sz w:val="12"/>
                <w:szCs w:val="12"/>
              </w:rPr>
              <w:t>Real estate development</w:t>
            </w:r>
          </w:p>
        </w:tc>
        <w:tc>
          <w:tcPr>
            <w:tcW w:w="695" w:type="dxa"/>
          </w:tcPr>
          <w:p w14:paraId="777EE23D" w14:textId="651065B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59BA29AE" w14:textId="1A20E76B"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55DDEB3A" w14:textId="267EC61D" w:rsidR="00011268" w:rsidRPr="00934E07" w:rsidRDefault="00011268" w:rsidP="00011268">
            <w:pPr>
              <w:spacing w:before="23" w:line="276" w:lineRule="auto"/>
              <w:ind w:left="-36" w:right="-36"/>
              <w:jc w:val="right"/>
              <w:rPr>
                <w:rFonts w:ascii="Arial" w:hAnsi="Arial" w:cs="Arial"/>
                <w:sz w:val="12"/>
                <w:szCs w:val="12"/>
              </w:rPr>
            </w:pPr>
          </w:p>
        </w:tc>
        <w:tc>
          <w:tcPr>
            <w:tcW w:w="822" w:type="dxa"/>
          </w:tcPr>
          <w:p w14:paraId="3D95E2F1" w14:textId="260DA4DB" w:rsidR="00011268" w:rsidRPr="00934E07" w:rsidRDefault="00011268" w:rsidP="00011268">
            <w:pPr>
              <w:pStyle w:val="NoSpacing"/>
              <w:spacing w:before="23" w:line="276" w:lineRule="auto"/>
              <w:ind w:left="-36" w:right="-36"/>
              <w:jc w:val="right"/>
              <w:rPr>
                <w:rFonts w:ascii="Arial" w:hAnsi="Arial" w:cs="Arial"/>
                <w:sz w:val="12"/>
                <w:szCs w:val="12"/>
              </w:rPr>
            </w:pPr>
          </w:p>
        </w:tc>
        <w:tc>
          <w:tcPr>
            <w:tcW w:w="798" w:type="dxa"/>
          </w:tcPr>
          <w:p w14:paraId="3A300D58" w14:textId="669B350C" w:rsidR="00011268" w:rsidRPr="00934E07" w:rsidRDefault="00011268" w:rsidP="00011268">
            <w:pPr>
              <w:spacing w:before="23" w:line="276" w:lineRule="auto"/>
              <w:ind w:left="-36" w:right="-36"/>
              <w:jc w:val="right"/>
              <w:rPr>
                <w:rFonts w:ascii="Arial" w:hAnsi="Arial" w:cs="Arial"/>
                <w:sz w:val="12"/>
                <w:szCs w:val="12"/>
              </w:rPr>
            </w:pPr>
          </w:p>
        </w:tc>
        <w:tc>
          <w:tcPr>
            <w:tcW w:w="844" w:type="dxa"/>
          </w:tcPr>
          <w:p w14:paraId="607CC1FB" w14:textId="3E1E70B8" w:rsidR="00011268" w:rsidRPr="00934E07" w:rsidRDefault="00011268" w:rsidP="00011268">
            <w:pPr>
              <w:pStyle w:val="NoSpacing"/>
              <w:spacing w:before="23" w:line="276" w:lineRule="auto"/>
              <w:ind w:left="-36" w:right="-36"/>
              <w:jc w:val="right"/>
              <w:rPr>
                <w:rFonts w:ascii="Arial" w:hAnsi="Arial" w:cs="Arial"/>
                <w:sz w:val="12"/>
                <w:szCs w:val="12"/>
              </w:rPr>
            </w:pPr>
          </w:p>
        </w:tc>
      </w:tr>
      <w:tr w:rsidR="00011268" w:rsidRPr="00934E07" w14:paraId="4D87CDA4" w14:textId="77777777" w:rsidTr="00011268">
        <w:trPr>
          <w:cantSplit/>
        </w:trPr>
        <w:tc>
          <w:tcPr>
            <w:tcW w:w="2776" w:type="dxa"/>
          </w:tcPr>
          <w:p w14:paraId="1029B638" w14:textId="77777777" w:rsidR="00011268" w:rsidRPr="00934E07" w:rsidRDefault="00011268" w:rsidP="00011268">
            <w:pPr>
              <w:spacing w:before="23" w:line="276" w:lineRule="auto"/>
              <w:ind w:left="317" w:right="-36" w:hanging="142"/>
              <w:jc w:val="thaiDistribute"/>
              <w:rPr>
                <w:rFonts w:ascii="Arial" w:hAnsi="Arial" w:cs="Arial"/>
                <w:sz w:val="12"/>
                <w:szCs w:val="12"/>
              </w:rPr>
            </w:pPr>
          </w:p>
        </w:tc>
        <w:tc>
          <w:tcPr>
            <w:tcW w:w="2070" w:type="dxa"/>
          </w:tcPr>
          <w:p w14:paraId="2B404A47" w14:textId="6D819EB8" w:rsidR="00011268" w:rsidRPr="00934E07" w:rsidRDefault="00011268" w:rsidP="00011268">
            <w:pPr>
              <w:spacing w:before="23" w:line="276" w:lineRule="auto"/>
              <w:ind w:right="-36"/>
              <w:jc w:val="thaiDistribute"/>
              <w:rPr>
                <w:rFonts w:ascii="Arial" w:hAnsi="Arial" w:cs="Arial"/>
                <w:sz w:val="12"/>
                <w:szCs w:val="12"/>
              </w:rPr>
            </w:pPr>
            <w:r w:rsidRPr="00934E07">
              <w:rPr>
                <w:rFonts w:ascii="Arial" w:hAnsi="Arial" w:cs="Arial"/>
                <w:sz w:val="12"/>
                <w:szCs w:val="12"/>
              </w:rPr>
              <w:t xml:space="preserve">    and rental</w:t>
            </w:r>
          </w:p>
        </w:tc>
        <w:tc>
          <w:tcPr>
            <w:tcW w:w="695" w:type="dxa"/>
          </w:tcPr>
          <w:p w14:paraId="5C6E47A7" w14:textId="1B9054EB"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6</w:t>
            </w:r>
            <w:r w:rsidRPr="00934E07">
              <w:rPr>
                <w:rFonts w:ascii="Arial" w:hAnsi="Arial" w:cs="Arial"/>
                <w:sz w:val="12"/>
                <w:szCs w:val="12"/>
                <w:cs/>
              </w:rPr>
              <w:t>.</w:t>
            </w:r>
            <w:r w:rsidRPr="00934E07">
              <w:rPr>
                <w:rFonts w:ascii="Arial" w:hAnsi="Arial" w:cs="Arial"/>
                <w:sz w:val="12"/>
                <w:szCs w:val="12"/>
              </w:rPr>
              <w:t>32</w:t>
            </w:r>
          </w:p>
        </w:tc>
        <w:tc>
          <w:tcPr>
            <w:tcW w:w="720" w:type="dxa"/>
          </w:tcPr>
          <w:p w14:paraId="0DBFC4E9" w14:textId="75D855D0"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6</w:t>
            </w:r>
            <w:r w:rsidRPr="00934E07">
              <w:rPr>
                <w:rFonts w:ascii="Arial" w:hAnsi="Arial" w:cs="Arial"/>
                <w:sz w:val="12"/>
                <w:szCs w:val="12"/>
                <w:cs/>
              </w:rPr>
              <w:t>.</w:t>
            </w:r>
            <w:r w:rsidRPr="00934E07">
              <w:rPr>
                <w:rFonts w:ascii="Arial" w:hAnsi="Arial" w:cs="Arial"/>
                <w:sz w:val="12"/>
                <w:szCs w:val="12"/>
              </w:rPr>
              <w:t>32</w:t>
            </w:r>
          </w:p>
        </w:tc>
        <w:tc>
          <w:tcPr>
            <w:tcW w:w="810" w:type="dxa"/>
          </w:tcPr>
          <w:p w14:paraId="10F1E00F" w14:textId="2F9B5F51"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200,000</w:t>
            </w:r>
          </w:p>
        </w:tc>
        <w:tc>
          <w:tcPr>
            <w:tcW w:w="822" w:type="dxa"/>
          </w:tcPr>
          <w:p w14:paraId="2A2D68E1" w14:textId="1C898887" w:rsidR="00011268" w:rsidRPr="00934E07" w:rsidRDefault="00011268" w:rsidP="00011268">
            <w:pPr>
              <w:pStyle w:val="NoSpacing"/>
              <w:spacing w:before="23" w:line="276" w:lineRule="auto"/>
              <w:ind w:left="-36" w:right="-36"/>
              <w:jc w:val="right"/>
              <w:rPr>
                <w:rFonts w:ascii="Arial" w:hAnsi="Arial" w:cs="Arial"/>
                <w:sz w:val="12"/>
                <w:szCs w:val="12"/>
              </w:rPr>
            </w:pPr>
            <w:r w:rsidRPr="00934E07">
              <w:rPr>
                <w:rFonts w:ascii="Arial" w:hAnsi="Arial" w:cs="Arial"/>
                <w:sz w:val="12"/>
                <w:szCs w:val="12"/>
              </w:rPr>
              <w:t>200,000</w:t>
            </w:r>
          </w:p>
        </w:tc>
        <w:tc>
          <w:tcPr>
            <w:tcW w:w="798" w:type="dxa"/>
          </w:tcPr>
          <w:p w14:paraId="2B1D59E1" w14:textId="46B750FC"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200,000</w:t>
            </w:r>
          </w:p>
        </w:tc>
        <w:tc>
          <w:tcPr>
            <w:tcW w:w="844" w:type="dxa"/>
          </w:tcPr>
          <w:p w14:paraId="200DD3EC" w14:textId="0985DAC4" w:rsidR="00011268" w:rsidRPr="00934E07" w:rsidRDefault="00011268" w:rsidP="00011268">
            <w:pPr>
              <w:pStyle w:val="NoSpacing"/>
              <w:spacing w:before="23" w:line="276" w:lineRule="auto"/>
              <w:ind w:left="-36" w:right="-36"/>
              <w:jc w:val="right"/>
              <w:rPr>
                <w:rFonts w:ascii="Arial" w:hAnsi="Arial" w:cs="Arial"/>
                <w:sz w:val="12"/>
                <w:szCs w:val="12"/>
              </w:rPr>
            </w:pPr>
            <w:r w:rsidRPr="00934E07">
              <w:rPr>
                <w:rFonts w:ascii="Arial" w:hAnsi="Arial" w:cs="Arial"/>
                <w:sz w:val="12"/>
                <w:szCs w:val="12"/>
              </w:rPr>
              <w:t>200,000</w:t>
            </w:r>
          </w:p>
        </w:tc>
      </w:tr>
      <w:tr w:rsidR="005732C9" w:rsidRPr="00934E07" w14:paraId="580DB30A" w14:textId="77777777" w:rsidTr="003E32D6">
        <w:trPr>
          <w:cantSplit/>
        </w:trPr>
        <w:tc>
          <w:tcPr>
            <w:tcW w:w="2776" w:type="dxa"/>
          </w:tcPr>
          <w:p w14:paraId="5A06C79A" w14:textId="1D78418C" w:rsidR="005732C9" w:rsidRPr="00934E07" w:rsidRDefault="005732C9" w:rsidP="005732C9">
            <w:pPr>
              <w:spacing w:before="23" w:line="276" w:lineRule="auto"/>
              <w:ind w:left="317" w:right="-36" w:hanging="142"/>
              <w:jc w:val="thaiDistribute"/>
              <w:rPr>
                <w:rFonts w:ascii="Arial" w:hAnsi="Arial" w:cs="Browallia New"/>
                <w:sz w:val="12"/>
                <w:szCs w:val="15"/>
              </w:rPr>
            </w:pPr>
            <w:proofErr w:type="gramStart"/>
            <w:r w:rsidRPr="00934E07">
              <w:rPr>
                <w:rFonts w:ascii="Arial" w:hAnsi="Arial" w:cstheme="minorBidi"/>
                <w:sz w:val="12"/>
                <w:szCs w:val="12"/>
              </w:rPr>
              <w:t>Add :</w:t>
            </w:r>
            <w:proofErr w:type="gramEnd"/>
            <w:r w:rsidRPr="00934E07">
              <w:rPr>
                <w:rFonts w:ascii="Arial" w:hAnsi="Arial" w:cstheme="minorBidi"/>
                <w:sz w:val="12"/>
                <w:szCs w:val="12"/>
              </w:rPr>
              <w:t xml:space="preserve"> Gain from change in fair value of  </w:t>
            </w:r>
          </w:p>
        </w:tc>
        <w:tc>
          <w:tcPr>
            <w:tcW w:w="2070" w:type="dxa"/>
          </w:tcPr>
          <w:p w14:paraId="51244F69" w14:textId="77777777" w:rsidR="005732C9" w:rsidRPr="00934E07" w:rsidRDefault="005732C9" w:rsidP="005732C9">
            <w:pPr>
              <w:spacing w:before="23" w:line="276" w:lineRule="auto"/>
              <w:ind w:right="-36"/>
              <w:jc w:val="thaiDistribute"/>
              <w:rPr>
                <w:rFonts w:ascii="Arial" w:hAnsi="Arial" w:cs="Arial"/>
                <w:sz w:val="12"/>
                <w:szCs w:val="12"/>
              </w:rPr>
            </w:pPr>
          </w:p>
        </w:tc>
        <w:tc>
          <w:tcPr>
            <w:tcW w:w="695" w:type="dxa"/>
          </w:tcPr>
          <w:p w14:paraId="790761A2" w14:textId="77777777" w:rsidR="005732C9" w:rsidRPr="00934E07" w:rsidRDefault="005732C9" w:rsidP="005732C9">
            <w:pPr>
              <w:spacing w:before="23" w:line="276" w:lineRule="auto"/>
              <w:ind w:left="-36" w:right="-36"/>
              <w:jc w:val="right"/>
              <w:rPr>
                <w:rFonts w:ascii="Arial" w:hAnsi="Arial" w:cs="Arial"/>
                <w:sz w:val="12"/>
                <w:szCs w:val="12"/>
              </w:rPr>
            </w:pPr>
          </w:p>
        </w:tc>
        <w:tc>
          <w:tcPr>
            <w:tcW w:w="720" w:type="dxa"/>
          </w:tcPr>
          <w:p w14:paraId="2B3972AC" w14:textId="77777777" w:rsidR="005732C9" w:rsidRPr="00934E07" w:rsidRDefault="005732C9" w:rsidP="005732C9">
            <w:pPr>
              <w:spacing w:before="23" w:line="276" w:lineRule="auto"/>
              <w:ind w:left="-36" w:right="-36"/>
              <w:jc w:val="right"/>
              <w:rPr>
                <w:rFonts w:ascii="Arial" w:hAnsi="Arial" w:cs="Arial"/>
                <w:sz w:val="12"/>
                <w:szCs w:val="12"/>
              </w:rPr>
            </w:pPr>
          </w:p>
        </w:tc>
        <w:tc>
          <w:tcPr>
            <w:tcW w:w="810" w:type="dxa"/>
          </w:tcPr>
          <w:p w14:paraId="55F0FCD6" w14:textId="0AECC17B" w:rsidR="005732C9" w:rsidRPr="00934E07" w:rsidRDefault="005732C9" w:rsidP="005732C9">
            <w:pPr>
              <w:pStyle w:val="Style1"/>
              <w:pBdr>
                <w:bottom w:val="none" w:sz="0" w:space="0" w:color="auto"/>
              </w:pBdr>
              <w:spacing w:before="23" w:line="276" w:lineRule="auto"/>
              <w:rPr>
                <w:rFonts w:ascii="Arial" w:hAnsi="Arial" w:cs="Arial"/>
                <w:sz w:val="12"/>
                <w:szCs w:val="12"/>
                <w:cs/>
              </w:rPr>
            </w:pPr>
          </w:p>
        </w:tc>
        <w:tc>
          <w:tcPr>
            <w:tcW w:w="822" w:type="dxa"/>
          </w:tcPr>
          <w:p w14:paraId="19207B1B" w14:textId="534E0D24" w:rsidR="005732C9" w:rsidRPr="00934E07" w:rsidRDefault="005732C9" w:rsidP="005732C9">
            <w:pPr>
              <w:pStyle w:val="Style1"/>
              <w:pBdr>
                <w:bottom w:val="none" w:sz="0" w:space="0" w:color="auto"/>
              </w:pBdr>
              <w:spacing w:before="23" w:line="276" w:lineRule="auto"/>
              <w:rPr>
                <w:rFonts w:ascii="Arial" w:hAnsi="Arial" w:cs="Arial"/>
                <w:sz w:val="12"/>
                <w:szCs w:val="12"/>
                <w:cs/>
              </w:rPr>
            </w:pPr>
          </w:p>
        </w:tc>
        <w:tc>
          <w:tcPr>
            <w:tcW w:w="798" w:type="dxa"/>
          </w:tcPr>
          <w:p w14:paraId="0E1F7ABA" w14:textId="5C336B22" w:rsidR="005732C9" w:rsidRPr="00934E07" w:rsidRDefault="005732C9" w:rsidP="005732C9">
            <w:pPr>
              <w:pStyle w:val="Style1"/>
              <w:pBdr>
                <w:bottom w:val="none" w:sz="0" w:space="0" w:color="auto"/>
              </w:pBdr>
              <w:spacing w:before="23" w:line="276" w:lineRule="auto"/>
              <w:rPr>
                <w:rFonts w:ascii="Arial" w:hAnsi="Arial" w:cs="Arial"/>
                <w:sz w:val="12"/>
                <w:szCs w:val="12"/>
                <w:cs/>
              </w:rPr>
            </w:pPr>
          </w:p>
        </w:tc>
        <w:tc>
          <w:tcPr>
            <w:tcW w:w="844" w:type="dxa"/>
          </w:tcPr>
          <w:p w14:paraId="68B3E2B9" w14:textId="6973874B" w:rsidR="005732C9" w:rsidRPr="00934E07" w:rsidRDefault="005732C9" w:rsidP="005732C9">
            <w:pPr>
              <w:pStyle w:val="Style1"/>
              <w:pBdr>
                <w:bottom w:val="none" w:sz="0" w:space="0" w:color="auto"/>
              </w:pBdr>
              <w:spacing w:before="23" w:line="276" w:lineRule="auto"/>
              <w:rPr>
                <w:rFonts w:ascii="Arial" w:hAnsi="Arial" w:cs="Arial"/>
                <w:sz w:val="12"/>
                <w:szCs w:val="12"/>
                <w:cs/>
              </w:rPr>
            </w:pPr>
          </w:p>
        </w:tc>
      </w:tr>
      <w:tr w:rsidR="005732C9" w:rsidRPr="00934E07" w14:paraId="7C80E2C9" w14:textId="77777777" w:rsidTr="003E32D6">
        <w:trPr>
          <w:cantSplit/>
        </w:trPr>
        <w:tc>
          <w:tcPr>
            <w:tcW w:w="2776" w:type="dxa"/>
          </w:tcPr>
          <w:p w14:paraId="76DF7DBF" w14:textId="77C7A59D" w:rsidR="005732C9" w:rsidRPr="00934E07" w:rsidRDefault="005732C9" w:rsidP="005732C9">
            <w:pPr>
              <w:spacing w:before="23" w:line="276" w:lineRule="auto"/>
              <w:ind w:left="317" w:right="-36" w:hanging="142"/>
              <w:jc w:val="thaiDistribute"/>
              <w:rPr>
                <w:rFonts w:ascii="Arial" w:hAnsi="Arial" w:cs="Browallia New"/>
                <w:sz w:val="12"/>
                <w:szCs w:val="15"/>
              </w:rPr>
            </w:pPr>
            <w:r w:rsidRPr="00934E07">
              <w:rPr>
                <w:rFonts w:ascii="Arial" w:hAnsi="Arial" w:cstheme="minorBidi"/>
                <w:sz w:val="12"/>
                <w:szCs w:val="12"/>
              </w:rPr>
              <w:t xml:space="preserve">                  investment</w:t>
            </w:r>
          </w:p>
        </w:tc>
        <w:tc>
          <w:tcPr>
            <w:tcW w:w="2070" w:type="dxa"/>
          </w:tcPr>
          <w:p w14:paraId="76E7F7BA" w14:textId="77777777" w:rsidR="005732C9" w:rsidRPr="00934E07" w:rsidRDefault="005732C9" w:rsidP="005732C9">
            <w:pPr>
              <w:spacing w:before="23" w:line="276" w:lineRule="auto"/>
              <w:ind w:right="-36"/>
              <w:jc w:val="thaiDistribute"/>
              <w:rPr>
                <w:rFonts w:ascii="Arial" w:hAnsi="Arial" w:cs="Arial"/>
                <w:sz w:val="12"/>
                <w:szCs w:val="12"/>
              </w:rPr>
            </w:pPr>
          </w:p>
        </w:tc>
        <w:tc>
          <w:tcPr>
            <w:tcW w:w="695" w:type="dxa"/>
          </w:tcPr>
          <w:p w14:paraId="3C1797C7" w14:textId="77777777" w:rsidR="005732C9" w:rsidRPr="00934E07" w:rsidRDefault="005732C9" w:rsidP="005732C9">
            <w:pPr>
              <w:spacing w:before="23" w:line="276" w:lineRule="auto"/>
              <w:ind w:left="-36" w:right="-36"/>
              <w:jc w:val="right"/>
              <w:rPr>
                <w:rFonts w:ascii="Arial" w:hAnsi="Arial" w:cs="Arial"/>
                <w:sz w:val="12"/>
                <w:szCs w:val="12"/>
              </w:rPr>
            </w:pPr>
          </w:p>
        </w:tc>
        <w:tc>
          <w:tcPr>
            <w:tcW w:w="720" w:type="dxa"/>
          </w:tcPr>
          <w:p w14:paraId="702674D9" w14:textId="77777777" w:rsidR="005732C9" w:rsidRPr="00934E07" w:rsidRDefault="005732C9" w:rsidP="005732C9">
            <w:pPr>
              <w:spacing w:before="23" w:line="276" w:lineRule="auto"/>
              <w:ind w:left="-36" w:right="-36"/>
              <w:jc w:val="right"/>
              <w:rPr>
                <w:rFonts w:ascii="Arial" w:hAnsi="Arial" w:cs="Arial"/>
                <w:sz w:val="12"/>
                <w:szCs w:val="12"/>
              </w:rPr>
            </w:pPr>
          </w:p>
        </w:tc>
        <w:tc>
          <w:tcPr>
            <w:tcW w:w="810" w:type="dxa"/>
          </w:tcPr>
          <w:p w14:paraId="0E5D9495" w14:textId="6532C001" w:rsidR="005732C9" w:rsidRPr="00934E07" w:rsidRDefault="005732C9" w:rsidP="005732C9">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101</w:t>
            </w:r>
            <w:r w:rsidRPr="00934E07">
              <w:rPr>
                <w:rFonts w:ascii="Arial" w:hAnsi="Arial" w:cs="Arial"/>
                <w:sz w:val="12"/>
                <w:szCs w:val="12"/>
              </w:rPr>
              <w:t>,</w:t>
            </w:r>
            <w:r w:rsidRPr="00934E07">
              <w:rPr>
                <w:rFonts w:ascii="Arial" w:hAnsi="Arial" w:cs="Arial"/>
                <w:sz w:val="12"/>
                <w:szCs w:val="12"/>
                <w:cs/>
              </w:rPr>
              <w:t>153</w:t>
            </w:r>
          </w:p>
        </w:tc>
        <w:tc>
          <w:tcPr>
            <w:tcW w:w="822" w:type="dxa"/>
          </w:tcPr>
          <w:p w14:paraId="3719D366" w14:textId="0C463B75" w:rsidR="005732C9" w:rsidRPr="00934E07" w:rsidRDefault="005732C9" w:rsidP="005732C9">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101</w:t>
            </w:r>
            <w:r w:rsidRPr="00934E07">
              <w:rPr>
                <w:rFonts w:ascii="Arial" w:hAnsi="Arial" w:cs="Arial"/>
                <w:sz w:val="12"/>
                <w:szCs w:val="12"/>
              </w:rPr>
              <w:t>,</w:t>
            </w:r>
            <w:r w:rsidRPr="00934E07">
              <w:rPr>
                <w:rFonts w:ascii="Arial" w:hAnsi="Arial" w:cs="Arial"/>
                <w:sz w:val="12"/>
                <w:szCs w:val="12"/>
                <w:cs/>
              </w:rPr>
              <w:t>153</w:t>
            </w:r>
          </w:p>
        </w:tc>
        <w:tc>
          <w:tcPr>
            <w:tcW w:w="798" w:type="dxa"/>
          </w:tcPr>
          <w:p w14:paraId="74CFBD87" w14:textId="7671D085" w:rsidR="005732C9" w:rsidRPr="00934E07" w:rsidRDefault="005732C9" w:rsidP="005732C9">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101</w:t>
            </w:r>
            <w:r w:rsidRPr="00934E07">
              <w:rPr>
                <w:rFonts w:ascii="Arial" w:hAnsi="Arial" w:cs="Arial"/>
                <w:sz w:val="12"/>
                <w:szCs w:val="12"/>
              </w:rPr>
              <w:t>,</w:t>
            </w:r>
            <w:r w:rsidRPr="00934E07">
              <w:rPr>
                <w:rFonts w:ascii="Arial" w:hAnsi="Arial" w:cs="Arial"/>
                <w:sz w:val="12"/>
                <w:szCs w:val="12"/>
                <w:cs/>
              </w:rPr>
              <w:t>153</w:t>
            </w:r>
          </w:p>
        </w:tc>
        <w:tc>
          <w:tcPr>
            <w:tcW w:w="844" w:type="dxa"/>
          </w:tcPr>
          <w:p w14:paraId="60A6DD33" w14:textId="101AFD46" w:rsidR="005732C9" w:rsidRPr="00934E07" w:rsidRDefault="005732C9" w:rsidP="005732C9">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101</w:t>
            </w:r>
            <w:r w:rsidRPr="00934E07">
              <w:rPr>
                <w:rFonts w:ascii="Arial" w:hAnsi="Arial" w:cs="Arial"/>
                <w:sz w:val="12"/>
                <w:szCs w:val="12"/>
              </w:rPr>
              <w:t>,</w:t>
            </w:r>
            <w:r w:rsidRPr="00934E07">
              <w:rPr>
                <w:rFonts w:ascii="Arial" w:hAnsi="Arial" w:cs="Arial"/>
                <w:sz w:val="12"/>
                <w:szCs w:val="12"/>
                <w:cs/>
              </w:rPr>
              <w:t>153</w:t>
            </w:r>
          </w:p>
        </w:tc>
      </w:tr>
      <w:tr w:rsidR="00011268" w:rsidRPr="00934E07" w14:paraId="6B5FB0EF" w14:textId="77777777" w:rsidTr="005F79FA">
        <w:trPr>
          <w:cantSplit/>
          <w:trHeight w:val="236"/>
        </w:trPr>
        <w:tc>
          <w:tcPr>
            <w:tcW w:w="2776" w:type="dxa"/>
          </w:tcPr>
          <w:p w14:paraId="209A6CB0" w14:textId="3971C27D" w:rsidR="00011268" w:rsidRPr="00934E07" w:rsidRDefault="00011268" w:rsidP="00011268">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Net</w:t>
            </w:r>
          </w:p>
        </w:tc>
        <w:tc>
          <w:tcPr>
            <w:tcW w:w="2070" w:type="dxa"/>
          </w:tcPr>
          <w:p w14:paraId="5F485E8C" w14:textId="77777777" w:rsidR="00011268" w:rsidRPr="00934E07" w:rsidRDefault="00011268" w:rsidP="00011268">
            <w:pPr>
              <w:spacing w:before="23" w:line="276" w:lineRule="auto"/>
              <w:ind w:right="-36"/>
              <w:jc w:val="thaiDistribute"/>
              <w:rPr>
                <w:rFonts w:ascii="Arial" w:hAnsi="Arial" w:cs="Arial"/>
                <w:sz w:val="12"/>
                <w:szCs w:val="12"/>
              </w:rPr>
            </w:pPr>
          </w:p>
        </w:tc>
        <w:tc>
          <w:tcPr>
            <w:tcW w:w="695" w:type="dxa"/>
          </w:tcPr>
          <w:p w14:paraId="76600D0E"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5DE1B703" w14:textId="77777777"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3736E1B4" w14:textId="1B1F514E" w:rsidR="00011268" w:rsidRPr="00934E07" w:rsidRDefault="00011268" w:rsidP="00011268">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301</w:t>
            </w:r>
            <w:r w:rsidRPr="00934E07">
              <w:rPr>
                <w:rFonts w:ascii="Arial" w:hAnsi="Arial" w:cs="Arial"/>
                <w:sz w:val="12"/>
                <w:szCs w:val="12"/>
              </w:rPr>
              <w:t>,</w:t>
            </w:r>
            <w:r w:rsidRPr="00934E07">
              <w:rPr>
                <w:rFonts w:ascii="Arial" w:hAnsi="Arial" w:cs="Arial"/>
                <w:sz w:val="12"/>
                <w:szCs w:val="12"/>
                <w:cs/>
              </w:rPr>
              <w:t>153</w:t>
            </w:r>
          </w:p>
        </w:tc>
        <w:tc>
          <w:tcPr>
            <w:tcW w:w="822" w:type="dxa"/>
          </w:tcPr>
          <w:p w14:paraId="4F7D9AA5" w14:textId="0DB4A8FB" w:rsidR="00011268" w:rsidRPr="00934E07" w:rsidRDefault="00011268" w:rsidP="00011268">
            <w:pPr>
              <w:pStyle w:val="NoSpacing"/>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301,153</w:t>
            </w:r>
          </w:p>
        </w:tc>
        <w:tc>
          <w:tcPr>
            <w:tcW w:w="798" w:type="dxa"/>
          </w:tcPr>
          <w:p w14:paraId="20A28722" w14:textId="3C941706" w:rsidR="00011268" w:rsidRPr="00934E07" w:rsidRDefault="00011268" w:rsidP="00011268">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301</w:t>
            </w:r>
            <w:r w:rsidRPr="00934E07">
              <w:rPr>
                <w:rFonts w:ascii="Arial" w:hAnsi="Arial" w:cs="Arial"/>
                <w:sz w:val="12"/>
                <w:szCs w:val="12"/>
              </w:rPr>
              <w:t>,</w:t>
            </w:r>
            <w:r w:rsidRPr="00934E07">
              <w:rPr>
                <w:rFonts w:ascii="Arial" w:hAnsi="Arial" w:cs="Arial"/>
                <w:sz w:val="12"/>
                <w:szCs w:val="12"/>
                <w:cs/>
              </w:rPr>
              <w:t>153</w:t>
            </w:r>
          </w:p>
        </w:tc>
        <w:tc>
          <w:tcPr>
            <w:tcW w:w="844" w:type="dxa"/>
          </w:tcPr>
          <w:p w14:paraId="1626D901" w14:textId="29C1A6D2" w:rsidR="00011268" w:rsidRPr="00934E07" w:rsidRDefault="00011268" w:rsidP="00011268">
            <w:pPr>
              <w:pStyle w:val="NoSpacing"/>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301,153</w:t>
            </w:r>
          </w:p>
        </w:tc>
      </w:tr>
      <w:tr w:rsidR="00E008AE" w:rsidRPr="00934E07" w14:paraId="1FB5D2A5" w14:textId="77777777" w:rsidTr="005F79FA">
        <w:trPr>
          <w:cantSplit/>
          <w:trHeight w:val="236"/>
        </w:trPr>
        <w:tc>
          <w:tcPr>
            <w:tcW w:w="2776" w:type="dxa"/>
          </w:tcPr>
          <w:p w14:paraId="10C5C722" w14:textId="34286996" w:rsidR="00E008AE" w:rsidRPr="00934E07" w:rsidRDefault="00E008AE" w:rsidP="00011268">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Total Investments at fair value</w:t>
            </w:r>
          </w:p>
        </w:tc>
        <w:tc>
          <w:tcPr>
            <w:tcW w:w="2070" w:type="dxa"/>
          </w:tcPr>
          <w:p w14:paraId="0E7516FB" w14:textId="77777777" w:rsidR="00E008AE" w:rsidRPr="00934E07" w:rsidRDefault="00E008AE" w:rsidP="00011268">
            <w:pPr>
              <w:spacing w:before="23" w:line="276" w:lineRule="auto"/>
              <w:ind w:right="-36"/>
              <w:jc w:val="thaiDistribute"/>
              <w:rPr>
                <w:rFonts w:ascii="Arial" w:hAnsi="Arial" w:cs="Arial"/>
                <w:sz w:val="12"/>
                <w:szCs w:val="12"/>
              </w:rPr>
            </w:pPr>
          </w:p>
        </w:tc>
        <w:tc>
          <w:tcPr>
            <w:tcW w:w="695" w:type="dxa"/>
          </w:tcPr>
          <w:p w14:paraId="3CFF546E" w14:textId="77777777" w:rsidR="00E008AE" w:rsidRPr="00934E07" w:rsidRDefault="00E008AE" w:rsidP="00011268">
            <w:pPr>
              <w:spacing w:before="23" w:line="276" w:lineRule="auto"/>
              <w:ind w:left="-36" w:right="-36"/>
              <w:jc w:val="right"/>
              <w:rPr>
                <w:rFonts w:ascii="Arial" w:hAnsi="Arial" w:cs="Arial"/>
                <w:sz w:val="12"/>
                <w:szCs w:val="12"/>
              </w:rPr>
            </w:pPr>
          </w:p>
        </w:tc>
        <w:tc>
          <w:tcPr>
            <w:tcW w:w="720" w:type="dxa"/>
          </w:tcPr>
          <w:p w14:paraId="2A56D11C" w14:textId="77777777" w:rsidR="00E008AE" w:rsidRPr="00934E07" w:rsidRDefault="00E008AE" w:rsidP="00011268">
            <w:pPr>
              <w:spacing w:before="23" w:line="276" w:lineRule="auto"/>
              <w:ind w:left="-36" w:right="-36"/>
              <w:jc w:val="right"/>
              <w:rPr>
                <w:rFonts w:ascii="Arial" w:hAnsi="Arial" w:cs="Arial"/>
                <w:sz w:val="12"/>
                <w:szCs w:val="12"/>
              </w:rPr>
            </w:pPr>
          </w:p>
        </w:tc>
        <w:tc>
          <w:tcPr>
            <w:tcW w:w="810" w:type="dxa"/>
          </w:tcPr>
          <w:p w14:paraId="5FA0EE25" w14:textId="77777777" w:rsidR="00E008AE" w:rsidRPr="00934E07" w:rsidRDefault="00E008AE" w:rsidP="00E008AE">
            <w:pPr>
              <w:spacing w:before="23" w:line="276" w:lineRule="auto"/>
              <w:ind w:left="-36" w:right="-36"/>
              <w:jc w:val="right"/>
              <w:rPr>
                <w:rFonts w:ascii="Arial" w:hAnsi="Arial" w:cs="Arial"/>
                <w:sz w:val="12"/>
                <w:szCs w:val="12"/>
                <w:cs/>
              </w:rPr>
            </w:pPr>
          </w:p>
        </w:tc>
        <w:tc>
          <w:tcPr>
            <w:tcW w:w="822" w:type="dxa"/>
          </w:tcPr>
          <w:p w14:paraId="3BDCEC84" w14:textId="77777777" w:rsidR="00E008AE" w:rsidRPr="00934E07" w:rsidRDefault="00E008AE" w:rsidP="00E008AE">
            <w:pPr>
              <w:pStyle w:val="NoSpacing"/>
              <w:spacing w:before="23" w:line="276" w:lineRule="auto"/>
              <w:ind w:left="-36" w:right="-36"/>
              <w:jc w:val="right"/>
              <w:rPr>
                <w:rFonts w:ascii="Arial" w:hAnsi="Arial" w:cs="Arial"/>
                <w:sz w:val="12"/>
                <w:szCs w:val="12"/>
              </w:rPr>
            </w:pPr>
          </w:p>
        </w:tc>
        <w:tc>
          <w:tcPr>
            <w:tcW w:w="798" w:type="dxa"/>
          </w:tcPr>
          <w:p w14:paraId="256A4D16" w14:textId="77777777" w:rsidR="00E008AE" w:rsidRPr="00934E07" w:rsidRDefault="00E008AE" w:rsidP="00E008AE">
            <w:pPr>
              <w:spacing w:before="23" w:line="276" w:lineRule="auto"/>
              <w:ind w:left="-36" w:right="-36"/>
              <w:jc w:val="right"/>
              <w:rPr>
                <w:rFonts w:ascii="Arial" w:hAnsi="Arial" w:cs="Arial"/>
                <w:sz w:val="12"/>
                <w:szCs w:val="12"/>
                <w:cs/>
              </w:rPr>
            </w:pPr>
          </w:p>
        </w:tc>
        <w:tc>
          <w:tcPr>
            <w:tcW w:w="844" w:type="dxa"/>
          </w:tcPr>
          <w:p w14:paraId="7A1C0341" w14:textId="77777777" w:rsidR="00E008AE" w:rsidRPr="00934E07" w:rsidRDefault="00E008AE" w:rsidP="00E008AE">
            <w:pPr>
              <w:pStyle w:val="NoSpacing"/>
              <w:spacing w:before="23" w:line="276" w:lineRule="auto"/>
              <w:ind w:left="-36" w:right="-36"/>
              <w:jc w:val="right"/>
              <w:rPr>
                <w:rFonts w:ascii="Arial" w:hAnsi="Arial" w:cs="Arial"/>
                <w:sz w:val="12"/>
                <w:szCs w:val="12"/>
              </w:rPr>
            </w:pPr>
          </w:p>
        </w:tc>
      </w:tr>
      <w:tr w:rsidR="00011268" w:rsidRPr="00934E07" w14:paraId="0F5E5D43" w14:textId="05298DC7" w:rsidTr="003E32D6">
        <w:trPr>
          <w:cantSplit/>
        </w:trPr>
        <w:tc>
          <w:tcPr>
            <w:tcW w:w="4846" w:type="dxa"/>
            <w:gridSpan w:val="2"/>
          </w:tcPr>
          <w:p w14:paraId="64EC751B" w14:textId="3CABB7D8" w:rsidR="00011268" w:rsidRPr="00934E07" w:rsidRDefault="00011268" w:rsidP="00011268">
            <w:pPr>
              <w:spacing w:before="23" w:line="276" w:lineRule="auto"/>
              <w:ind w:right="-36"/>
              <w:jc w:val="thaiDistribute"/>
              <w:rPr>
                <w:rFonts w:ascii="Arial" w:hAnsi="Arial" w:cs="Arial"/>
                <w:sz w:val="12"/>
                <w:szCs w:val="12"/>
              </w:rPr>
            </w:pPr>
            <w:r w:rsidRPr="00934E07">
              <w:rPr>
                <w:rFonts w:ascii="Arial" w:hAnsi="Arial" w:cs="Arial"/>
                <w:sz w:val="12"/>
                <w:szCs w:val="12"/>
              </w:rPr>
              <w:t xml:space="preserve">    </w:t>
            </w:r>
            <w:r w:rsidR="00E008AE" w:rsidRPr="00934E07">
              <w:rPr>
                <w:rFonts w:ascii="Arial" w:hAnsi="Arial" w:cstheme="minorBidi" w:hint="cs"/>
                <w:sz w:val="12"/>
                <w:szCs w:val="12"/>
                <w:cs/>
              </w:rPr>
              <w:t xml:space="preserve">      </w:t>
            </w:r>
            <w:r w:rsidRPr="00934E07">
              <w:rPr>
                <w:rFonts w:ascii="Arial" w:hAnsi="Arial" w:cs="Arial"/>
                <w:sz w:val="12"/>
                <w:szCs w:val="12"/>
              </w:rPr>
              <w:t>through profit or loss - net</w:t>
            </w:r>
          </w:p>
        </w:tc>
        <w:tc>
          <w:tcPr>
            <w:tcW w:w="695" w:type="dxa"/>
          </w:tcPr>
          <w:p w14:paraId="5E557D59"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10B6B8CB" w14:textId="77777777"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4CDC0815" w14:textId="61F83F42" w:rsidR="00011268" w:rsidRPr="00934E07" w:rsidRDefault="00011268" w:rsidP="00011268">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385,744</w:t>
            </w:r>
          </w:p>
        </w:tc>
        <w:tc>
          <w:tcPr>
            <w:tcW w:w="822" w:type="dxa"/>
          </w:tcPr>
          <w:p w14:paraId="302EDA48" w14:textId="5E7B059C" w:rsidR="00011268" w:rsidRPr="00934E07" w:rsidRDefault="00011268" w:rsidP="00011268">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385,744</w:t>
            </w:r>
          </w:p>
        </w:tc>
        <w:tc>
          <w:tcPr>
            <w:tcW w:w="798" w:type="dxa"/>
          </w:tcPr>
          <w:p w14:paraId="1078CF08" w14:textId="210F2552" w:rsidR="00011268" w:rsidRPr="00934E07" w:rsidRDefault="00011268" w:rsidP="00011268">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385,744</w:t>
            </w:r>
          </w:p>
        </w:tc>
        <w:tc>
          <w:tcPr>
            <w:tcW w:w="844" w:type="dxa"/>
          </w:tcPr>
          <w:p w14:paraId="05AB1557" w14:textId="0BFF7B6E" w:rsidR="00011268" w:rsidRPr="00934E07" w:rsidRDefault="00011268" w:rsidP="00011268">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385,744</w:t>
            </w:r>
          </w:p>
        </w:tc>
      </w:tr>
      <w:tr w:rsidR="00011268" w:rsidRPr="00934E07" w14:paraId="3CAA36AF" w14:textId="77777777" w:rsidTr="003E32D6">
        <w:trPr>
          <w:cantSplit/>
        </w:trPr>
        <w:tc>
          <w:tcPr>
            <w:tcW w:w="2776" w:type="dxa"/>
          </w:tcPr>
          <w:p w14:paraId="322C7EB9" w14:textId="77777777" w:rsidR="00011268" w:rsidRPr="00934E07" w:rsidRDefault="00011268" w:rsidP="00011268">
            <w:pPr>
              <w:spacing w:before="23" w:line="276" w:lineRule="auto"/>
              <w:ind w:right="-36" w:firstLine="241"/>
              <w:jc w:val="thaiDistribute"/>
              <w:rPr>
                <w:rFonts w:ascii="Arial" w:hAnsi="Arial" w:cs="Arial"/>
                <w:sz w:val="12"/>
                <w:szCs w:val="12"/>
              </w:rPr>
            </w:pPr>
          </w:p>
        </w:tc>
        <w:tc>
          <w:tcPr>
            <w:tcW w:w="2070" w:type="dxa"/>
          </w:tcPr>
          <w:p w14:paraId="70065F90" w14:textId="77777777" w:rsidR="00011268" w:rsidRPr="00934E07" w:rsidRDefault="00011268" w:rsidP="00011268">
            <w:pPr>
              <w:spacing w:before="23" w:line="276" w:lineRule="auto"/>
              <w:ind w:right="-36"/>
              <w:jc w:val="thaiDistribute"/>
              <w:rPr>
                <w:rFonts w:ascii="Arial" w:hAnsi="Arial" w:cs="Arial"/>
                <w:sz w:val="12"/>
                <w:szCs w:val="12"/>
              </w:rPr>
            </w:pPr>
          </w:p>
        </w:tc>
        <w:tc>
          <w:tcPr>
            <w:tcW w:w="695" w:type="dxa"/>
          </w:tcPr>
          <w:p w14:paraId="3F8D07C8" w14:textId="77777777" w:rsidR="00011268" w:rsidRPr="00934E07" w:rsidRDefault="00011268" w:rsidP="00011268">
            <w:pPr>
              <w:spacing w:before="23" w:line="276" w:lineRule="auto"/>
              <w:ind w:left="-36" w:right="-36"/>
              <w:jc w:val="right"/>
              <w:rPr>
                <w:rFonts w:ascii="Arial" w:hAnsi="Arial" w:cs="Arial"/>
                <w:sz w:val="12"/>
                <w:szCs w:val="12"/>
              </w:rPr>
            </w:pPr>
          </w:p>
        </w:tc>
        <w:tc>
          <w:tcPr>
            <w:tcW w:w="720" w:type="dxa"/>
          </w:tcPr>
          <w:p w14:paraId="20704FDC" w14:textId="77777777" w:rsidR="00011268" w:rsidRPr="00934E07" w:rsidRDefault="00011268" w:rsidP="00011268">
            <w:pPr>
              <w:spacing w:before="23" w:line="276" w:lineRule="auto"/>
              <w:ind w:left="-36" w:right="-36"/>
              <w:jc w:val="right"/>
              <w:rPr>
                <w:rFonts w:ascii="Arial" w:hAnsi="Arial" w:cs="Arial"/>
                <w:sz w:val="12"/>
                <w:szCs w:val="12"/>
              </w:rPr>
            </w:pPr>
          </w:p>
        </w:tc>
        <w:tc>
          <w:tcPr>
            <w:tcW w:w="810" w:type="dxa"/>
          </w:tcPr>
          <w:p w14:paraId="0FB47A59" w14:textId="77777777" w:rsidR="00011268" w:rsidRPr="00934E07" w:rsidRDefault="00011268" w:rsidP="00011268">
            <w:pPr>
              <w:spacing w:before="23" w:line="276" w:lineRule="auto"/>
              <w:ind w:left="-36" w:right="-36"/>
              <w:jc w:val="right"/>
              <w:rPr>
                <w:rFonts w:ascii="Arial" w:hAnsi="Arial" w:cs="Arial"/>
                <w:sz w:val="12"/>
                <w:szCs w:val="12"/>
              </w:rPr>
            </w:pPr>
          </w:p>
        </w:tc>
        <w:tc>
          <w:tcPr>
            <w:tcW w:w="822" w:type="dxa"/>
          </w:tcPr>
          <w:p w14:paraId="19C6707E" w14:textId="77777777" w:rsidR="00011268" w:rsidRPr="00934E07" w:rsidRDefault="00011268" w:rsidP="00011268">
            <w:pPr>
              <w:spacing w:before="23" w:line="276" w:lineRule="auto"/>
              <w:ind w:left="-36" w:right="-36"/>
              <w:jc w:val="right"/>
              <w:rPr>
                <w:rFonts w:ascii="Arial" w:hAnsi="Arial" w:cs="Arial"/>
                <w:sz w:val="12"/>
                <w:szCs w:val="12"/>
              </w:rPr>
            </w:pPr>
          </w:p>
        </w:tc>
        <w:tc>
          <w:tcPr>
            <w:tcW w:w="798" w:type="dxa"/>
          </w:tcPr>
          <w:p w14:paraId="6CD6422D" w14:textId="77777777" w:rsidR="00011268" w:rsidRPr="00934E07" w:rsidRDefault="00011268" w:rsidP="00011268">
            <w:pPr>
              <w:spacing w:before="23" w:line="276" w:lineRule="auto"/>
              <w:ind w:left="-36" w:right="-36"/>
              <w:jc w:val="right"/>
              <w:rPr>
                <w:rFonts w:ascii="Arial" w:hAnsi="Arial" w:cs="Arial"/>
                <w:sz w:val="12"/>
                <w:szCs w:val="12"/>
              </w:rPr>
            </w:pPr>
          </w:p>
        </w:tc>
        <w:tc>
          <w:tcPr>
            <w:tcW w:w="844" w:type="dxa"/>
          </w:tcPr>
          <w:p w14:paraId="72B59F39" w14:textId="77777777" w:rsidR="00011268" w:rsidRPr="00934E07" w:rsidRDefault="00011268" w:rsidP="00011268">
            <w:pPr>
              <w:spacing w:before="23" w:line="276" w:lineRule="auto"/>
              <w:ind w:left="-108"/>
              <w:jc w:val="right"/>
              <w:rPr>
                <w:rFonts w:ascii="Arial" w:hAnsi="Arial" w:cs="Arial"/>
                <w:sz w:val="12"/>
                <w:szCs w:val="12"/>
              </w:rPr>
            </w:pPr>
          </w:p>
        </w:tc>
      </w:tr>
      <w:tr w:rsidR="00011268" w:rsidRPr="00934E07" w14:paraId="5E74C38E" w14:textId="12B25F01" w:rsidTr="003E32D6">
        <w:trPr>
          <w:cantSplit/>
        </w:trPr>
        <w:tc>
          <w:tcPr>
            <w:tcW w:w="4846" w:type="dxa"/>
            <w:gridSpan w:val="2"/>
          </w:tcPr>
          <w:p w14:paraId="69009D7B" w14:textId="3E7EFF15" w:rsidR="00011268" w:rsidRPr="00934E07" w:rsidRDefault="00011268" w:rsidP="00011268">
            <w:pPr>
              <w:spacing w:before="23" w:line="276" w:lineRule="auto"/>
              <w:ind w:right="-36"/>
              <w:jc w:val="thaiDistribute"/>
              <w:rPr>
                <w:rFonts w:ascii="Arial" w:hAnsi="Arial" w:cs="Arial"/>
                <w:sz w:val="12"/>
                <w:szCs w:val="12"/>
                <w:u w:val="single"/>
              </w:rPr>
            </w:pPr>
            <w:r w:rsidRPr="00934E07">
              <w:rPr>
                <w:rFonts w:ascii="Arial" w:hAnsi="Arial" w:cs="Arial"/>
                <w:sz w:val="12"/>
                <w:szCs w:val="12"/>
              </w:rPr>
              <w:t>b</w:t>
            </w:r>
            <w:r w:rsidRPr="00934E07">
              <w:rPr>
                <w:rFonts w:ascii="Arial" w:hAnsi="Arial" w:cs="Arial"/>
                <w:sz w:val="12"/>
                <w:szCs w:val="12"/>
                <w:cs/>
              </w:rPr>
              <w:t xml:space="preserve">) </w:t>
            </w:r>
            <w:r w:rsidRPr="00934E07">
              <w:rPr>
                <w:rFonts w:ascii="Arial" w:hAnsi="Arial" w:cs="Arial"/>
                <w:sz w:val="12"/>
                <w:szCs w:val="12"/>
                <w:u w:val="single"/>
              </w:rPr>
              <w:t>Investment at fair value through</w:t>
            </w:r>
            <w:r w:rsidRPr="00934E07">
              <w:rPr>
                <w:rFonts w:ascii="Arial" w:hAnsi="Arial" w:cs="Arial"/>
                <w:sz w:val="12"/>
                <w:szCs w:val="12"/>
              </w:rPr>
              <w:t xml:space="preserve"> </w:t>
            </w:r>
          </w:p>
        </w:tc>
        <w:tc>
          <w:tcPr>
            <w:tcW w:w="695" w:type="dxa"/>
          </w:tcPr>
          <w:p w14:paraId="57A66394" w14:textId="77777777" w:rsidR="00011268" w:rsidRPr="00934E07" w:rsidRDefault="00011268" w:rsidP="00011268">
            <w:pPr>
              <w:spacing w:before="23" w:line="276" w:lineRule="auto"/>
              <w:ind w:left="-90" w:right="-36"/>
              <w:rPr>
                <w:rFonts w:ascii="Arial" w:hAnsi="Arial" w:cs="Arial"/>
                <w:sz w:val="12"/>
                <w:szCs w:val="12"/>
                <w:u w:val="single"/>
              </w:rPr>
            </w:pPr>
          </w:p>
        </w:tc>
        <w:tc>
          <w:tcPr>
            <w:tcW w:w="720" w:type="dxa"/>
          </w:tcPr>
          <w:p w14:paraId="25471430" w14:textId="77777777" w:rsidR="00011268" w:rsidRPr="00934E07" w:rsidRDefault="00011268" w:rsidP="00011268">
            <w:pPr>
              <w:spacing w:before="23" w:line="276" w:lineRule="auto"/>
              <w:ind w:left="-90" w:right="-36"/>
              <w:rPr>
                <w:rFonts w:ascii="Arial" w:hAnsi="Arial" w:cs="Arial"/>
                <w:sz w:val="12"/>
                <w:szCs w:val="12"/>
                <w:u w:val="single"/>
              </w:rPr>
            </w:pPr>
          </w:p>
        </w:tc>
        <w:tc>
          <w:tcPr>
            <w:tcW w:w="810" w:type="dxa"/>
          </w:tcPr>
          <w:p w14:paraId="32DE2CBC" w14:textId="77777777" w:rsidR="00011268" w:rsidRPr="00934E07" w:rsidRDefault="00011268" w:rsidP="00011268">
            <w:pPr>
              <w:spacing w:before="23" w:line="276" w:lineRule="auto"/>
              <w:ind w:left="-36" w:right="-36"/>
              <w:jc w:val="right"/>
              <w:rPr>
                <w:rFonts w:ascii="Arial" w:hAnsi="Arial" w:cs="Arial"/>
                <w:sz w:val="12"/>
                <w:szCs w:val="12"/>
              </w:rPr>
            </w:pPr>
          </w:p>
        </w:tc>
        <w:tc>
          <w:tcPr>
            <w:tcW w:w="822" w:type="dxa"/>
          </w:tcPr>
          <w:p w14:paraId="10670416" w14:textId="77777777" w:rsidR="00011268" w:rsidRPr="00934E07" w:rsidRDefault="00011268" w:rsidP="00011268">
            <w:pPr>
              <w:spacing w:before="23" w:line="276" w:lineRule="auto"/>
              <w:ind w:left="-36" w:right="-36"/>
              <w:jc w:val="right"/>
              <w:rPr>
                <w:rFonts w:ascii="Arial" w:hAnsi="Arial" w:cs="Arial"/>
                <w:sz w:val="12"/>
                <w:szCs w:val="12"/>
              </w:rPr>
            </w:pPr>
          </w:p>
        </w:tc>
        <w:tc>
          <w:tcPr>
            <w:tcW w:w="798" w:type="dxa"/>
          </w:tcPr>
          <w:p w14:paraId="5B148706" w14:textId="77777777" w:rsidR="00011268" w:rsidRPr="00934E07" w:rsidRDefault="00011268" w:rsidP="00011268">
            <w:pPr>
              <w:spacing w:before="23" w:line="276" w:lineRule="auto"/>
              <w:ind w:left="-36" w:right="-36"/>
              <w:jc w:val="right"/>
              <w:rPr>
                <w:rFonts w:ascii="Arial" w:hAnsi="Arial" w:cs="Arial"/>
                <w:sz w:val="12"/>
                <w:szCs w:val="12"/>
              </w:rPr>
            </w:pPr>
          </w:p>
        </w:tc>
        <w:tc>
          <w:tcPr>
            <w:tcW w:w="844" w:type="dxa"/>
          </w:tcPr>
          <w:p w14:paraId="3D8CD283" w14:textId="77777777" w:rsidR="00011268" w:rsidRPr="00934E07" w:rsidRDefault="00011268" w:rsidP="00011268">
            <w:pPr>
              <w:spacing w:before="23" w:line="276" w:lineRule="auto"/>
              <w:ind w:left="-36" w:right="-36"/>
              <w:jc w:val="right"/>
              <w:rPr>
                <w:rFonts w:ascii="Arial" w:hAnsi="Arial" w:cs="Arial"/>
                <w:sz w:val="12"/>
                <w:szCs w:val="12"/>
              </w:rPr>
            </w:pPr>
          </w:p>
        </w:tc>
      </w:tr>
      <w:tr w:rsidR="00556B68" w:rsidRPr="00934E07" w14:paraId="5973F2DF" w14:textId="77777777" w:rsidTr="003E32D6">
        <w:trPr>
          <w:cantSplit/>
        </w:trPr>
        <w:tc>
          <w:tcPr>
            <w:tcW w:w="4846" w:type="dxa"/>
            <w:gridSpan w:val="2"/>
          </w:tcPr>
          <w:p w14:paraId="568C61C1" w14:textId="362968DF" w:rsidR="00556B68" w:rsidRPr="00934E07" w:rsidRDefault="00556B68" w:rsidP="005557F4">
            <w:pPr>
              <w:tabs>
                <w:tab w:val="left" w:pos="280"/>
              </w:tabs>
              <w:spacing w:before="23" w:line="276" w:lineRule="auto"/>
              <w:ind w:right="-36"/>
              <w:jc w:val="thaiDistribute"/>
              <w:rPr>
                <w:rFonts w:ascii="Arial" w:hAnsi="Arial" w:cs="Arial"/>
                <w:sz w:val="12"/>
                <w:szCs w:val="12"/>
                <w:u w:val="single"/>
              </w:rPr>
            </w:pPr>
            <w:r w:rsidRPr="00934E07">
              <w:rPr>
                <w:rFonts w:ascii="Arial" w:hAnsi="Arial" w:cs="Arial"/>
                <w:sz w:val="12"/>
                <w:szCs w:val="12"/>
              </w:rPr>
              <w:t xml:space="preserve">        </w:t>
            </w:r>
            <w:r w:rsidRPr="00934E07">
              <w:rPr>
                <w:rFonts w:ascii="Arial" w:hAnsi="Arial" w:cs="Arial"/>
                <w:sz w:val="12"/>
                <w:szCs w:val="12"/>
                <w:u w:val="single"/>
              </w:rPr>
              <w:t>other comprehensive income</w:t>
            </w:r>
          </w:p>
        </w:tc>
        <w:tc>
          <w:tcPr>
            <w:tcW w:w="695" w:type="dxa"/>
          </w:tcPr>
          <w:p w14:paraId="628F0366" w14:textId="77777777" w:rsidR="00556B68" w:rsidRPr="00934E07" w:rsidRDefault="00556B68" w:rsidP="00011268">
            <w:pPr>
              <w:spacing w:before="23" w:line="276" w:lineRule="auto"/>
              <w:ind w:left="-90" w:right="-36"/>
              <w:rPr>
                <w:rFonts w:ascii="Arial" w:hAnsi="Arial" w:cs="Arial"/>
                <w:sz w:val="12"/>
                <w:szCs w:val="12"/>
                <w:u w:val="single"/>
              </w:rPr>
            </w:pPr>
          </w:p>
        </w:tc>
        <w:tc>
          <w:tcPr>
            <w:tcW w:w="720" w:type="dxa"/>
          </w:tcPr>
          <w:p w14:paraId="23825B8A" w14:textId="77777777" w:rsidR="00556B68" w:rsidRPr="00934E07" w:rsidRDefault="00556B68" w:rsidP="00011268">
            <w:pPr>
              <w:spacing w:before="23" w:line="276" w:lineRule="auto"/>
              <w:ind w:left="-90" w:right="-36"/>
              <w:rPr>
                <w:rFonts w:ascii="Arial" w:hAnsi="Arial" w:cs="Arial"/>
                <w:sz w:val="12"/>
                <w:szCs w:val="12"/>
                <w:u w:val="single"/>
              </w:rPr>
            </w:pPr>
          </w:p>
        </w:tc>
        <w:tc>
          <w:tcPr>
            <w:tcW w:w="810" w:type="dxa"/>
          </w:tcPr>
          <w:p w14:paraId="5AFE7DCB" w14:textId="77777777" w:rsidR="00556B68" w:rsidRPr="00934E07" w:rsidRDefault="00556B68" w:rsidP="00011268">
            <w:pPr>
              <w:spacing w:before="23" w:line="276" w:lineRule="auto"/>
              <w:ind w:left="-36" w:right="-36"/>
              <w:jc w:val="right"/>
              <w:rPr>
                <w:rFonts w:ascii="Arial" w:hAnsi="Arial" w:cs="Arial"/>
                <w:sz w:val="12"/>
                <w:szCs w:val="12"/>
              </w:rPr>
            </w:pPr>
          </w:p>
        </w:tc>
        <w:tc>
          <w:tcPr>
            <w:tcW w:w="822" w:type="dxa"/>
          </w:tcPr>
          <w:p w14:paraId="702CCB94" w14:textId="77777777" w:rsidR="00556B68" w:rsidRPr="00934E07" w:rsidRDefault="00556B68" w:rsidP="00011268">
            <w:pPr>
              <w:spacing w:before="23" w:line="276" w:lineRule="auto"/>
              <w:ind w:left="-36" w:right="-36"/>
              <w:jc w:val="right"/>
              <w:rPr>
                <w:rFonts w:ascii="Arial" w:hAnsi="Arial" w:cs="Arial"/>
                <w:sz w:val="12"/>
                <w:szCs w:val="12"/>
              </w:rPr>
            </w:pPr>
          </w:p>
        </w:tc>
        <w:tc>
          <w:tcPr>
            <w:tcW w:w="798" w:type="dxa"/>
          </w:tcPr>
          <w:p w14:paraId="018AF01E" w14:textId="77777777" w:rsidR="00556B68" w:rsidRPr="00934E07" w:rsidRDefault="00556B68" w:rsidP="00011268">
            <w:pPr>
              <w:spacing w:before="23" w:line="276" w:lineRule="auto"/>
              <w:ind w:left="-36" w:right="-36"/>
              <w:jc w:val="right"/>
              <w:rPr>
                <w:rFonts w:ascii="Arial" w:hAnsi="Arial" w:cs="Arial"/>
                <w:sz w:val="12"/>
                <w:szCs w:val="12"/>
              </w:rPr>
            </w:pPr>
          </w:p>
        </w:tc>
        <w:tc>
          <w:tcPr>
            <w:tcW w:w="844" w:type="dxa"/>
          </w:tcPr>
          <w:p w14:paraId="4A2A7269" w14:textId="77777777" w:rsidR="00556B68" w:rsidRPr="00934E07" w:rsidRDefault="00556B68" w:rsidP="00011268">
            <w:pPr>
              <w:spacing w:before="23" w:line="276" w:lineRule="auto"/>
              <w:ind w:left="-36" w:right="-36"/>
              <w:jc w:val="right"/>
              <w:rPr>
                <w:rFonts w:ascii="Arial" w:hAnsi="Arial" w:cs="Arial"/>
                <w:sz w:val="12"/>
                <w:szCs w:val="12"/>
              </w:rPr>
            </w:pPr>
          </w:p>
        </w:tc>
      </w:tr>
      <w:tr w:rsidR="00011268" w:rsidRPr="00934E07" w14:paraId="3B63A230" w14:textId="77777777" w:rsidTr="00382F50">
        <w:trPr>
          <w:cantSplit/>
        </w:trPr>
        <w:tc>
          <w:tcPr>
            <w:tcW w:w="2776" w:type="dxa"/>
          </w:tcPr>
          <w:p w14:paraId="407F01DE" w14:textId="56418795" w:rsidR="00011268" w:rsidRPr="00934E07" w:rsidRDefault="00011268" w:rsidP="003A092F">
            <w:pPr>
              <w:spacing w:before="23" w:line="276" w:lineRule="auto"/>
              <w:ind w:left="-104" w:right="-36" w:firstLine="142"/>
              <w:jc w:val="thaiDistribute"/>
              <w:rPr>
                <w:rFonts w:ascii="Arial" w:hAnsi="Arial" w:cs="Arial"/>
                <w:sz w:val="12"/>
                <w:szCs w:val="12"/>
              </w:rPr>
            </w:pPr>
            <w:r w:rsidRPr="00934E07">
              <w:rPr>
                <w:rFonts w:ascii="Arial" w:hAnsi="Arial" w:cs="Arial"/>
                <w:sz w:val="12"/>
                <w:szCs w:val="12"/>
              </w:rPr>
              <w:t xml:space="preserve">   </w:t>
            </w:r>
            <w:proofErr w:type="spellStart"/>
            <w:r w:rsidRPr="00934E07">
              <w:rPr>
                <w:rFonts w:ascii="Arial" w:hAnsi="Arial" w:cs="Arial"/>
                <w:sz w:val="12"/>
                <w:szCs w:val="12"/>
              </w:rPr>
              <w:t>Charoong</w:t>
            </w:r>
            <w:proofErr w:type="spellEnd"/>
            <w:r w:rsidRPr="00934E07">
              <w:rPr>
                <w:rFonts w:ascii="Arial" w:hAnsi="Arial" w:cs="Arial"/>
                <w:sz w:val="12"/>
                <w:szCs w:val="12"/>
              </w:rPr>
              <w:t xml:space="preserve"> Thai Wire and Cable P</w:t>
            </w:r>
            <w:r w:rsidR="00C826E2" w:rsidRPr="00934E07">
              <w:rPr>
                <w:rFonts w:ascii="Arial" w:hAnsi="Arial" w:cs="Arial"/>
                <w:sz w:val="12"/>
                <w:szCs w:val="12"/>
              </w:rPr>
              <w:t>LC</w:t>
            </w:r>
            <w:r w:rsidR="008E1410" w:rsidRPr="00934E07">
              <w:rPr>
                <w:rFonts w:ascii="Arial" w:hAnsi="Arial" w:cs="Arial"/>
                <w:sz w:val="12"/>
                <w:szCs w:val="12"/>
              </w:rPr>
              <w:t>.</w:t>
            </w:r>
          </w:p>
        </w:tc>
        <w:tc>
          <w:tcPr>
            <w:tcW w:w="2070" w:type="dxa"/>
          </w:tcPr>
          <w:p w14:paraId="63776EF9" w14:textId="77777777" w:rsidR="00011268" w:rsidRPr="00934E07" w:rsidRDefault="00011268" w:rsidP="00011268">
            <w:pPr>
              <w:spacing w:before="23" w:line="276" w:lineRule="auto"/>
              <w:ind w:left="176" w:right="-109" w:hanging="176"/>
              <w:rPr>
                <w:rFonts w:ascii="Arial" w:hAnsi="Arial" w:cs="Arial"/>
                <w:sz w:val="12"/>
                <w:szCs w:val="12"/>
              </w:rPr>
            </w:pPr>
            <w:r w:rsidRPr="00934E07">
              <w:rPr>
                <w:rFonts w:ascii="Arial" w:hAnsi="Arial" w:cs="Arial"/>
                <w:sz w:val="12"/>
                <w:szCs w:val="12"/>
              </w:rPr>
              <w:t xml:space="preserve">Manufacture and distribution of </w:t>
            </w:r>
          </w:p>
        </w:tc>
        <w:tc>
          <w:tcPr>
            <w:tcW w:w="695" w:type="dxa"/>
          </w:tcPr>
          <w:p w14:paraId="77E931AD" w14:textId="6A5FFC03" w:rsidR="00011268" w:rsidRPr="00934E07" w:rsidRDefault="00011268" w:rsidP="00011268">
            <w:pPr>
              <w:spacing w:before="23" w:line="276" w:lineRule="auto"/>
              <w:ind w:left="-90" w:right="-36"/>
              <w:jc w:val="right"/>
              <w:rPr>
                <w:rFonts w:ascii="Arial" w:hAnsi="Arial" w:cs="Arial"/>
                <w:sz w:val="12"/>
                <w:szCs w:val="12"/>
                <w:lang w:val="en-GB"/>
              </w:rPr>
            </w:pPr>
            <w:r w:rsidRPr="00934E07">
              <w:rPr>
                <w:rFonts w:ascii="Arial" w:hAnsi="Arial" w:cs="Arial"/>
                <w:sz w:val="12"/>
                <w:szCs w:val="12"/>
                <w:lang w:val="en-GB"/>
              </w:rPr>
              <w:t>12</w:t>
            </w:r>
            <w:r w:rsidRPr="00934E07">
              <w:rPr>
                <w:rFonts w:ascii="Arial" w:hAnsi="Arial" w:cs="Arial"/>
                <w:sz w:val="12"/>
                <w:szCs w:val="12"/>
                <w:cs/>
                <w:lang w:val="en-GB"/>
              </w:rPr>
              <w:t>.</w:t>
            </w:r>
            <w:r w:rsidRPr="00934E07">
              <w:rPr>
                <w:rFonts w:ascii="Arial" w:hAnsi="Arial" w:cs="Arial"/>
                <w:sz w:val="12"/>
                <w:szCs w:val="12"/>
                <w:lang w:val="en-GB"/>
              </w:rPr>
              <w:t>30</w:t>
            </w:r>
          </w:p>
        </w:tc>
        <w:tc>
          <w:tcPr>
            <w:tcW w:w="720" w:type="dxa"/>
          </w:tcPr>
          <w:p w14:paraId="4823B747" w14:textId="4BBE9C0C" w:rsidR="00011268" w:rsidRPr="00934E07" w:rsidRDefault="00011268" w:rsidP="00011268">
            <w:pPr>
              <w:spacing w:before="23" w:line="276" w:lineRule="auto"/>
              <w:ind w:left="-36" w:right="-36"/>
              <w:jc w:val="right"/>
              <w:rPr>
                <w:rFonts w:ascii="Arial" w:hAnsi="Arial" w:cs="Arial"/>
                <w:sz w:val="12"/>
                <w:szCs w:val="12"/>
                <w:cs/>
              </w:rPr>
            </w:pPr>
            <w:r w:rsidRPr="00934E07">
              <w:rPr>
                <w:rFonts w:ascii="Arial" w:hAnsi="Arial" w:cs="Arial"/>
                <w:sz w:val="12"/>
                <w:szCs w:val="12"/>
                <w:cs/>
              </w:rPr>
              <w:t>12.71</w:t>
            </w:r>
          </w:p>
        </w:tc>
        <w:tc>
          <w:tcPr>
            <w:tcW w:w="810" w:type="dxa"/>
          </w:tcPr>
          <w:p w14:paraId="1D3AFB55" w14:textId="6DE6DE1A"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294,495</w:t>
            </w:r>
          </w:p>
        </w:tc>
        <w:tc>
          <w:tcPr>
            <w:tcW w:w="822" w:type="dxa"/>
          </w:tcPr>
          <w:p w14:paraId="7AC8ABDD" w14:textId="6F583B20"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304,103</w:t>
            </w:r>
          </w:p>
        </w:tc>
        <w:tc>
          <w:tcPr>
            <w:tcW w:w="798" w:type="dxa"/>
          </w:tcPr>
          <w:p w14:paraId="7F764221" w14:textId="2F801C34" w:rsidR="00011268" w:rsidRPr="00934E07" w:rsidRDefault="00011268" w:rsidP="00011268">
            <w:pPr>
              <w:spacing w:before="23" w:line="276" w:lineRule="auto"/>
              <w:ind w:left="-36" w:right="-36"/>
              <w:jc w:val="right"/>
              <w:rPr>
                <w:rFonts w:ascii="Arial" w:hAnsi="Arial" w:cstheme="minorBidi"/>
                <w:sz w:val="12"/>
                <w:szCs w:val="12"/>
                <w:cs/>
              </w:rPr>
            </w:pPr>
            <w:r w:rsidRPr="00934E07">
              <w:rPr>
                <w:rFonts w:ascii="Arial" w:hAnsi="Arial" w:cs="Arial"/>
                <w:sz w:val="12"/>
                <w:szCs w:val="12"/>
              </w:rPr>
              <w:t>294,495</w:t>
            </w:r>
          </w:p>
        </w:tc>
        <w:tc>
          <w:tcPr>
            <w:tcW w:w="844" w:type="dxa"/>
          </w:tcPr>
          <w:p w14:paraId="76D3EE23" w14:textId="16EFADC3" w:rsidR="00011268" w:rsidRPr="00934E07" w:rsidRDefault="00011268" w:rsidP="00011268">
            <w:pPr>
              <w:spacing w:before="23" w:line="276" w:lineRule="auto"/>
              <w:ind w:left="-36" w:right="-36"/>
              <w:jc w:val="right"/>
              <w:rPr>
                <w:rFonts w:ascii="Arial" w:hAnsi="Arial" w:cs="Arial"/>
                <w:sz w:val="12"/>
                <w:szCs w:val="12"/>
              </w:rPr>
            </w:pPr>
            <w:r w:rsidRPr="00934E07">
              <w:rPr>
                <w:rFonts w:ascii="Arial" w:hAnsi="Arial" w:cs="Arial"/>
                <w:sz w:val="12"/>
                <w:szCs w:val="12"/>
              </w:rPr>
              <w:t>304,103</w:t>
            </w:r>
          </w:p>
        </w:tc>
      </w:tr>
      <w:tr w:rsidR="00D10944" w:rsidRPr="00934E07" w14:paraId="35E277DD" w14:textId="77777777" w:rsidTr="003E32D6">
        <w:trPr>
          <w:cantSplit/>
        </w:trPr>
        <w:tc>
          <w:tcPr>
            <w:tcW w:w="2776" w:type="dxa"/>
          </w:tcPr>
          <w:p w14:paraId="7851CD72" w14:textId="1E5E67AB" w:rsidR="00D10944" w:rsidRPr="00934E07" w:rsidRDefault="00D10944" w:rsidP="00D10944">
            <w:pPr>
              <w:spacing w:before="23" w:line="276" w:lineRule="auto"/>
              <w:ind w:left="744" w:right="-36" w:hanging="567"/>
              <w:jc w:val="thaiDistribute"/>
              <w:rPr>
                <w:rFonts w:ascii="Arial" w:hAnsi="Arial" w:cs="Arial"/>
                <w:sz w:val="12"/>
                <w:szCs w:val="12"/>
              </w:rPr>
            </w:pPr>
            <w:proofErr w:type="gramStart"/>
            <w:r w:rsidRPr="00934E07">
              <w:rPr>
                <w:rFonts w:ascii="Arial" w:hAnsi="Arial" w:cs="Arial"/>
                <w:sz w:val="12"/>
                <w:szCs w:val="12"/>
              </w:rPr>
              <w:t xml:space="preserve">Less </w:t>
            </w:r>
            <w:r w:rsidRPr="00934E07">
              <w:rPr>
                <w:rFonts w:ascii="Arial" w:hAnsi="Arial" w:cs="Arial"/>
                <w:sz w:val="12"/>
                <w:szCs w:val="12"/>
                <w:cs/>
              </w:rPr>
              <w:t>:</w:t>
            </w:r>
            <w:proofErr w:type="gramEnd"/>
            <w:r w:rsidRPr="00934E07">
              <w:rPr>
                <w:rFonts w:ascii="Arial" w:hAnsi="Arial" w:cs="Arial"/>
                <w:sz w:val="12"/>
                <w:szCs w:val="12"/>
                <w:cs/>
              </w:rPr>
              <w:t xml:space="preserve"> </w:t>
            </w:r>
            <w:r w:rsidRPr="00934E07">
              <w:rPr>
                <w:rFonts w:ascii="Arial" w:hAnsi="Arial" w:cs="Browallia New"/>
                <w:sz w:val="12"/>
                <w:szCs w:val="15"/>
              </w:rPr>
              <w:t>Loss from change in fair value of</w:t>
            </w:r>
          </w:p>
        </w:tc>
        <w:tc>
          <w:tcPr>
            <w:tcW w:w="2070" w:type="dxa"/>
          </w:tcPr>
          <w:p w14:paraId="75438F96" w14:textId="77777777" w:rsidR="00D10944" w:rsidRPr="00934E07" w:rsidRDefault="00D10944" w:rsidP="00D10944">
            <w:pPr>
              <w:spacing w:before="23" w:line="276" w:lineRule="auto"/>
              <w:ind w:right="-36" w:hanging="90"/>
              <w:rPr>
                <w:rFonts w:ascii="Arial" w:hAnsi="Arial" w:cs="Arial"/>
                <w:sz w:val="12"/>
                <w:szCs w:val="12"/>
                <w:u w:val="single"/>
              </w:rPr>
            </w:pPr>
            <w:r w:rsidRPr="00934E07">
              <w:rPr>
                <w:rFonts w:ascii="Arial" w:hAnsi="Arial" w:cs="Arial"/>
                <w:i/>
                <w:iCs/>
                <w:sz w:val="12"/>
                <w:szCs w:val="12"/>
              </w:rPr>
              <w:t xml:space="preserve">      </w:t>
            </w:r>
            <w:r w:rsidRPr="00934E07">
              <w:rPr>
                <w:rFonts w:ascii="Arial" w:hAnsi="Arial" w:cs="Arial"/>
                <w:sz w:val="12"/>
                <w:szCs w:val="12"/>
              </w:rPr>
              <w:t>wire and cable</w:t>
            </w:r>
          </w:p>
        </w:tc>
        <w:tc>
          <w:tcPr>
            <w:tcW w:w="695" w:type="dxa"/>
          </w:tcPr>
          <w:p w14:paraId="3BE87364" w14:textId="77777777" w:rsidR="00D10944" w:rsidRPr="00934E07" w:rsidRDefault="00D10944" w:rsidP="00D10944">
            <w:pPr>
              <w:spacing w:before="23" w:line="276" w:lineRule="auto"/>
              <w:ind w:left="-90" w:right="-36"/>
              <w:jc w:val="right"/>
              <w:rPr>
                <w:rFonts w:ascii="Arial" w:hAnsi="Arial" w:cs="Arial"/>
                <w:sz w:val="12"/>
                <w:szCs w:val="12"/>
                <w:lang w:val="en-GB"/>
              </w:rPr>
            </w:pPr>
          </w:p>
        </w:tc>
        <w:tc>
          <w:tcPr>
            <w:tcW w:w="720" w:type="dxa"/>
          </w:tcPr>
          <w:p w14:paraId="5F9F8D95" w14:textId="77777777" w:rsidR="00D10944" w:rsidRPr="00934E07" w:rsidRDefault="00D10944" w:rsidP="00D10944">
            <w:pPr>
              <w:spacing w:before="23" w:line="276" w:lineRule="auto"/>
              <w:ind w:left="-90" w:right="-36"/>
              <w:jc w:val="right"/>
              <w:rPr>
                <w:rFonts w:ascii="Arial" w:hAnsi="Arial" w:cs="Arial"/>
                <w:sz w:val="12"/>
                <w:szCs w:val="12"/>
                <w:u w:val="single"/>
              </w:rPr>
            </w:pPr>
          </w:p>
        </w:tc>
        <w:tc>
          <w:tcPr>
            <w:tcW w:w="810" w:type="dxa"/>
          </w:tcPr>
          <w:p w14:paraId="420EA961" w14:textId="0C356E5C" w:rsidR="00D10944" w:rsidRPr="00934E07" w:rsidRDefault="00D10944" w:rsidP="00D10944">
            <w:pPr>
              <w:spacing w:before="23" w:line="276" w:lineRule="auto"/>
              <w:ind w:left="-36" w:right="-36"/>
              <w:jc w:val="right"/>
              <w:rPr>
                <w:rFonts w:ascii="Arial" w:hAnsi="Arial" w:cs="Arial"/>
                <w:sz w:val="12"/>
                <w:szCs w:val="12"/>
              </w:rPr>
            </w:pPr>
          </w:p>
        </w:tc>
        <w:tc>
          <w:tcPr>
            <w:tcW w:w="822" w:type="dxa"/>
          </w:tcPr>
          <w:p w14:paraId="4A10EF0D" w14:textId="1CFDE41D" w:rsidR="00D10944" w:rsidRPr="00934E07" w:rsidRDefault="00D10944" w:rsidP="00D10944">
            <w:pPr>
              <w:spacing w:before="23" w:line="276" w:lineRule="auto"/>
              <w:ind w:left="-36" w:right="-36"/>
              <w:jc w:val="right"/>
              <w:rPr>
                <w:rFonts w:ascii="Arial" w:hAnsi="Arial" w:cs="Arial"/>
                <w:sz w:val="12"/>
                <w:szCs w:val="12"/>
              </w:rPr>
            </w:pPr>
          </w:p>
        </w:tc>
        <w:tc>
          <w:tcPr>
            <w:tcW w:w="798" w:type="dxa"/>
          </w:tcPr>
          <w:p w14:paraId="1C973152" w14:textId="61199C45" w:rsidR="00D10944" w:rsidRPr="00934E07" w:rsidRDefault="00D10944" w:rsidP="00D10944">
            <w:pPr>
              <w:spacing w:before="23" w:line="276" w:lineRule="auto"/>
              <w:ind w:left="-36" w:right="-36"/>
              <w:jc w:val="right"/>
              <w:rPr>
                <w:rFonts w:ascii="Arial" w:hAnsi="Arial" w:cs="Arial"/>
                <w:sz w:val="12"/>
                <w:szCs w:val="12"/>
              </w:rPr>
            </w:pPr>
          </w:p>
        </w:tc>
        <w:tc>
          <w:tcPr>
            <w:tcW w:w="844" w:type="dxa"/>
          </w:tcPr>
          <w:p w14:paraId="4B812E85" w14:textId="3E0FB588" w:rsidR="00D10944" w:rsidRPr="00934E07" w:rsidRDefault="00D10944" w:rsidP="00D10944">
            <w:pPr>
              <w:spacing w:before="23" w:line="276" w:lineRule="auto"/>
              <w:ind w:left="-36" w:right="-36"/>
              <w:jc w:val="right"/>
              <w:rPr>
                <w:rFonts w:ascii="Arial" w:hAnsi="Arial" w:cs="Arial"/>
                <w:sz w:val="12"/>
                <w:szCs w:val="12"/>
              </w:rPr>
            </w:pPr>
          </w:p>
        </w:tc>
      </w:tr>
      <w:tr w:rsidR="00D10944" w:rsidRPr="00934E07" w14:paraId="75976C57" w14:textId="77777777" w:rsidTr="003E32D6">
        <w:trPr>
          <w:cantSplit/>
        </w:trPr>
        <w:tc>
          <w:tcPr>
            <w:tcW w:w="2776" w:type="dxa"/>
          </w:tcPr>
          <w:p w14:paraId="11C17F46" w14:textId="0DE48A3A" w:rsidR="00D10944" w:rsidRPr="00934E07" w:rsidRDefault="00D10944" w:rsidP="00D10944">
            <w:pPr>
              <w:tabs>
                <w:tab w:val="left" w:pos="570"/>
              </w:tabs>
              <w:spacing w:before="23" w:line="276" w:lineRule="auto"/>
              <w:ind w:left="744" w:right="-36" w:hanging="567"/>
              <w:jc w:val="thaiDistribute"/>
              <w:rPr>
                <w:rFonts w:ascii="Arial" w:hAnsi="Arial" w:cs="Arial"/>
                <w:sz w:val="12"/>
                <w:szCs w:val="12"/>
              </w:rPr>
            </w:pPr>
            <w:r w:rsidRPr="00934E07">
              <w:rPr>
                <w:rFonts w:ascii="Arial" w:hAnsi="Arial" w:cs="Browallia New"/>
                <w:sz w:val="12"/>
                <w:szCs w:val="15"/>
              </w:rPr>
              <w:t xml:space="preserve">              investment</w:t>
            </w:r>
          </w:p>
        </w:tc>
        <w:tc>
          <w:tcPr>
            <w:tcW w:w="2070" w:type="dxa"/>
          </w:tcPr>
          <w:p w14:paraId="473C5075" w14:textId="77777777" w:rsidR="00D10944" w:rsidRPr="00934E07" w:rsidRDefault="00D10944" w:rsidP="00D10944">
            <w:pPr>
              <w:spacing w:before="23" w:line="276" w:lineRule="auto"/>
              <w:ind w:right="-36" w:hanging="90"/>
              <w:rPr>
                <w:rFonts w:ascii="Arial" w:hAnsi="Arial" w:cs="Arial"/>
                <w:i/>
                <w:iCs/>
                <w:sz w:val="12"/>
                <w:szCs w:val="12"/>
              </w:rPr>
            </w:pPr>
          </w:p>
        </w:tc>
        <w:tc>
          <w:tcPr>
            <w:tcW w:w="695" w:type="dxa"/>
          </w:tcPr>
          <w:p w14:paraId="6FE782E6" w14:textId="77777777" w:rsidR="00D10944" w:rsidRPr="00934E07" w:rsidRDefault="00D10944" w:rsidP="00D10944">
            <w:pPr>
              <w:spacing w:before="23" w:line="276" w:lineRule="auto"/>
              <w:ind w:left="-90" w:right="-36"/>
              <w:jc w:val="right"/>
              <w:rPr>
                <w:rFonts w:ascii="Arial" w:hAnsi="Arial" w:cs="Arial"/>
                <w:sz w:val="12"/>
                <w:szCs w:val="12"/>
                <w:lang w:val="en-GB"/>
              </w:rPr>
            </w:pPr>
          </w:p>
        </w:tc>
        <w:tc>
          <w:tcPr>
            <w:tcW w:w="720" w:type="dxa"/>
          </w:tcPr>
          <w:p w14:paraId="1F95AF10" w14:textId="77777777" w:rsidR="00D10944" w:rsidRPr="00934E07" w:rsidRDefault="00D10944" w:rsidP="00D10944">
            <w:pPr>
              <w:spacing w:before="23" w:line="276" w:lineRule="auto"/>
              <w:ind w:left="-90" w:right="-36"/>
              <w:jc w:val="right"/>
              <w:rPr>
                <w:rFonts w:ascii="Arial" w:hAnsi="Arial" w:cs="Arial"/>
                <w:sz w:val="12"/>
                <w:szCs w:val="12"/>
                <w:u w:val="single"/>
              </w:rPr>
            </w:pPr>
          </w:p>
        </w:tc>
        <w:tc>
          <w:tcPr>
            <w:tcW w:w="810" w:type="dxa"/>
          </w:tcPr>
          <w:p w14:paraId="4C69B5E1" w14:textId="194127F2" w:rsidR="00D10944" w:rsidRPr="00934E07" w:rsidRDefault="00D10944" w:rsidP="00D10944">
            <w:pPr>
              <w:pBdr>
                <w:bottom w:val="single" w:sz="4" w:space="1" w:color="auto"/>
              </w:pBdr>
              <w:spacing w:before="23" w:line="276" w:lineRule="auto"/>
              <w:ind w:left="-36" w:right="-36"/>
              <w:jc w:val="right"/>
              <w:rPr>
                <w:rFonts w:ascii="Arial" w:hAnsi="Arial" w:cstheme="minorBidi"/>
                <w:sz w:val="12"/>
                <w:szCs w:val="12"/>
              </w:rPr>
            </w:pPr>
            <w:r w:rsidRPr="00934E07">
              <w:rPr>
                <w:rFonts w:ascii="Arial" w:hAnsi="Arial" w:cs="Arial"/>
                <w:sz w:val="12"/>
                <w:szCs w:val="12"/>
                <w:cs/>
              </w:rPr>
              <w:t>(71</w:t>
            </w:r>
            <w:r w:rsidRPr="00934E07">
              <w:rPr>
                <w:rFonts w:ascii="Arial" w:hAnsi="Arial" w:cs="Arial"/>
                <w:sz w:val="12"/>
                <w:szCs w:val="12"/>
              </w:rPr>
              <w:t>,</w:t>
            </w:r>
            <w:r w:rsidRPr="00934E07">
              <w:rPr>
                <w:rFonts w:ascii="Arial" w:hAnsi="Arial" w:cs="Arial"/>
                <w:sz w:val="12"/>
                <w:szCs w:val="12"/>
                <w:cs/>
              </w:rPr>
              <w:t>224)</w:t>
            </w:r>
          </w:p>
        </w:tc>
        <w:tc>
          <w:tcPr>
            <w:tcW w:w="822" w:type="dxa"/>
          </w:tcPr>
          <w:p w14:paraId="0E735401" w14:textId="48511EB0" w:rsidR="00D10944" w:rsidRPr="00934E07" w:rsidRDefault="00D10944" w:rsidP="00D10944">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(741)</w:t>
            </w:r>
          </w:p>
        </w:tc>
        <w:tc>
          <w:tcPr>
            <w:tcW w:w="798" w:type="dxa"/>
          </w:tcPr>
          <w:p w14:paraId="796A66FA" w14:textId="593255E5" w:rsidR="00D10944" w:rsidRPr="00934E07" w:rsidRDefault="00D10944" w:rsidP="00D10944">
            <w:pPr>
              <w:pBdr>
                <w:bottom w:val="single" w:sz="4" w:space="1" w:color="auto"/>
              </w:pBdr>
              <w:spacing w:before="23" w:line="276" w:lineRule="auto"/>
              <w:ind w:left="-36" w:right="-36"/>
              <w:jc w:val="right"/>
              <w:rPr>
                <w:rFonts w:ascii="Arial" w:hAnsi="Arial" w:cstheme="minorBidi"/>
                <w:sz w:val="12"/>
                <w:szCs w:val="12"/>
              </w:rPr>
            </w:pPr>
            <w:r w:rsidRPr="00934E07">
              <w:rPr>
                <w:rFonts w:ascii="Arial" w:hAnsi="Arial" w:cs="Arial"/>
                <w:sz w:val="12"/>
                <w:szCs w:val="12"/>
                <w:cs/>
              </w:rPr>
              <w:t>(71</w:t>
            </w:r>
            <w:r w:rsidRPr="00934E07">
              <w:rPr>
                <w:rFonts w:ascii="Arial" w:hAnsi="Arial" w:cs="Arial"/>
                <w:sz w:val="12"/>
                <w:szCs w:val="12"/>
              </w:rPr>
              <w:t>,</w:t>
            </w:r>
            <w:r w:rsidRPr="00934E07">
              <w:rPr>
                <w:rFonts w:ascii="Arial" w:hAnsi="Arial" w:cs="Arial"/>
                <w:sz w:val="12"/>
                <w:szCs w:val="12"/>
                <w:cs/>
              </w:rPr>
              <w:t>224)</w:t>
            </w:r>
          </w:p>
        </w:tc>
        <w:tc>
          <w:tcPr>
            <w:tcW w:w="844" w:type="dxa"/>
          </w:tcPr>
          <w:p w14:paraId="01FD8301" w14:textId="16C46CFF" w:rsidR="00D10944" w:rsidRPr="00934E07" w:rsidRDefault="00D10944" w:rsidP="00D10944">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(741)</w:t>
            </w:r>
          </w:p>
        </w:tc>
      </w:tr>
      <w:tr w:rsidR="00382F50" w:rsidRPr="00934E07" w14:paraId="26369646" w14:textId="77777777" w:rsidTr="003E32D6">
        <w:trPr>
          <w:cantSplit/>
          <w:trHeight w:val="66"/>
        </w:trPr>
        <w:tc>
          <w:tcPr>
            <w:tcW w:w="2776" w:type="dxa"/>
          </w:tcPr>
          <w:p w14:paraId="4C1D2111" w14:textId="31D02FAC" w:rsidR="00382F50" w:rsidRPr="00934E07" w:rsidRDefault="00382F50" w:rsidP="00382F50">
            <w:pPr>
              <w:spacing w:before="23" w:line="276" w:lineRule="auto"/>
              <w:ind w:left="-104" w:right="-36" w:firstLine="142"/>
              <w:jc w:val="thaiDistribute"/>
              <w:rPr>
                <w:rFonts w:ascii="Arial" w:hAnsi="Arial" w:cs="Arial"/>
                <w:sz w:val="12"/>
                <w:szCs w:val="12"/>
              </w:rPr>
            </w:pPr>
            <w:r w:rsidRPr="00934E07">
              <w:rPr>
                <w:rFonts w:ascii="Arial" w:hAnsi="Arial" w:cs="Arial"/>
                <w:sz w:val="12"/>
                <w:szCs w:val="12"/>
              </w:rPr>
              <w:t xml:space="preserve">    Net</w:t>
            </w:r>
          </w:p>
        </w:tc>
        <w:tc>
          <w:tcPr>
            <w:tcW w:w="2070" w:type="dxa"/>
          </w:tcPr>
          <w:p w14:paraId="148A6378" w14:textId="77777777" w:rsidR="00382F50" w:rsidRPr="00934E07" w:rsidRDefault="00382F50" w:rsidP="00382F50">
            <w:pPr>
              <w:spacing w:before="23" w:line="276" w:lineRule="auto"/>
              <w:ind w:right="-36" w:hanging="90"/>
              <w:rPr>
                <w:rFonts w:ascii="Arial" w:hAnsi="Arial" w:cs="Arial"/>
                <w:sz w:val="12"/>
                <w:szCs w:val="12"/>
                <w:u w:val="single"/>
              </w:rPr>
            </w:pPr>
          </w:p>
        </w:tc>
        <w:tc>
          <w:tcPr>
            <w:tcW w:w="695" w:type="dxa"/>
          </w:tcPr>
          <w:p w14:paraId="1C16A15A" w14:textId="77777777" w:rsidR="00382F50" w:rsidRPr="00934E07" w:rsidRDefault="00382F50" w:rsidP="00382F50">
            <w:pPr>
              <w:spacing w:before="23" w:line="276" w:lineRule="auto"/>
              <w:ind w:left="-90" w:right="-36"/>
              <w:jc w:val="right"/>
              <w:rPr>
                <w:rFonts w:ascii="Arial" w:hAnsi="Arial" w:cs="Arial"/>
                <w:sz w:val="12"/>
                <w:szCs w:val="12"/>
                <w:lang w:val="en-GB"/>
              </w:rPr>
            </w:pPr>
          </w:p>
        </w:tc>
        <w:tc>
          <w:tcPr>
            <w:tcW w:w="720" w:type="dxa"/>
          </w:tcPr>
          <w:p w14:paraId="2B38BA5C" w14:textId="77777777" w:rsidR="00382F50" w:rsidRPr="00934E07" w:rsidRDefault="00382F50" w:rsidP="00382F50">
            <w:pPr>
              <w:spacing w:before="23" w:line="276" w:lineRule="auto"/>
              <w:ind w:left="-90" w:right="-36"/>
              <w:jc w:val="right"/>
              <w:rPr>
                <w:rFonts w:ascii="Arial" w:hAnsi="Arial" w:cs="Arial"/>
                <w:sz w:val="12"/>
                <w:szCs w:val="12"/>
                <w:u w:val="single"/>
              </w:rPr>
            </w:pPr>
          </w:p>
        </w:tc>
        <w:tc>
          <w:tcPr>
            <w:tcW w:w="810" w:type="dxa"/>
          </w:tcPr>
          <w:p w14:paraId="3A522BE5" w14:textId="64DCA33F"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223</w:t>
            </w:r>
            <w:r w:rsidRPr="00934E07">
              <w:rPr>
                <w:rFonts w:ascii="Arial" w:hAnsi="Arial" w:cs="Arial"/>
                <w:sz w:val="12"/>
                <w:szCs w:val="12"/>
              </w:rPr>
              <w:t>,</w:t>
            </w:r>
            <w:r w:rsidRPr="00934E07">
              <w:rPr>
                <w:rFonts w:ascii="Arial" w:hAnsi="Arial" w:cs="Arial"/>
                <w:sz w:val="12"/>
                <w:szCs w:val="12"/>
                <w:cs/>
              </w:rPr>
              <w:t>271</w:t>
            </w:r>
          </w:p>
        </w:tc>
        <w:tc>
          <w:tcPr>
            <w:tcW w:w="822" w:type="dxa"/>
          </w:tcPr>
          <w:p w14:paraId="7D6ACD2D" w14:textId="43884E35"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303,362</w:t>
            </w:r>
          </w:p>
        </w:tc>
        <w:tc>
          <w:tcPr>
            <w:tcW w:w="798" w:type="dxa"/>
          </w:tcPr>
          <w:p w14:paraId="054E2126" w14:textId="1DAE2E7F"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cs/>
              </w:rPr>
              <w:t>223</w:t>
            </w:r>
            <w:r w:rsidRPr="00934E07">
              <w:rPr>
                <w:rFonts w:ascii="Arial" w:hAnsi="Arial" w:cs="Arial"/>
                <w:sz w:val="12"/>
                <w:szCs w:val="12"/>
              </w:rPr>
              <w:t>,</w:t>
            </w:r>
            <w:r w:rsidRPr="00934E07">
              <w:rPr>
                <w:rFonts w:ascii="Arial" w:hAnsi="Arial" w:cs="Arial"/>
                <w:sz w:val="12"/>
                <w:szCs w:val="12"/>
                <w:cs/>
              </w:rPr>
              <w:t>271</w:t>
            </w:r>
          </w:p>
        </w:tc>
        <w:tc>
          <w:tcPr>
            <w:tcW w:w="844" w:type="dxa"/>
          </w:tcPr>
          <w:p w14:paraId="215A7491" w14:textId="29B1C41B"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303,362</w:t>
            </w:r>
          </w:p>
        </w:tc>
      </w:tr>
      <w:tr w:rsidR="00382F50" w:rsidRPr="00934E07" w14:paraId="2A88A0BD" w14:textId="77777777" w:rsidTr="00900BA9">
        <w:trPr>
          <w:cantSplit/>
        </w:trPr>
        <w:tc>
          <w:tcPr>
            <w:tcW w:w="4846" w:type="dxa"/>
            <w:gridSpan w:val="2"/>
          </w:tcPr>
          <w:p w14:paraId="0D19EAC6" w14:textId="0CC46F60" w:rsidR="00382F50" w:rsidRPr="00934E07" w:rsidRDefault="00382F50" w:rsidP="00382F50">
            <w:pPr>
              <w:spacing w:before="23" w:line="276" w:lineRule="auto"/>
              <w:ind w:right="-36"/>
              <w:jc w:val="thaiDistribute"/>
              <w:rPr>
                <w:rFonts w:ascii="Arial" w:hAnsi="Arial" w:cs="Arial"/>
                <w:sz w:val="12"/>
                <w:szCs w:val="12"/>
              </w:rPr>
            </w:pPr>
            <w:r w:rsidRPr="00934E07">
              <w:rPr>
                <w:rFonts w:ascii="Arial" w:hAnsi="Arial" w:cs="Arial"/>
                <w:sz w:val="12"/>
                <w:szCs w:val="12"/>
              </w:rPr>
              <w:t xml:space="preserve">     Total Investment in other listed Compan</w:t>
            </w:r>
            <w:r w:rsidR="00E52D39" w:rsidRPr="00934E07">
              <w:rPr>
                <w:rFonts w:ascii="Arial" w:hAnsi="Arial" w:cs="Browallia New"/>
                <w:sz w:val="12"/>
                <w:szCs w:val="15"/>
              </w:rPr>
              <w:t>y</w:t>
            </w:r>
            <w:r w:rsidRPr="00934E07">
              <w:rPr>
                <w:rFonts w:ascii="Arial" w:hAnsi="Arial" w:cs="Arial"/>
                <w:sz w:val="12"/>
                <w:szCs w:val="12"/>
              </w:rPr>
              <w:t xml:space="preserve"> - net                                                                          </w:t>
            </w:r>
          </w:p>
        </w:tc>
        <w:tc>
          <w:tcPr>
            <w:tcW w:w="695" w:type="dxa"/>
          </w:tcPr>
          <w:p w14:paraId="36506F7E" w14:textId="77777777" w:rsidR="00382F50" w:rsidRPr="00934E07" w:rsidRDefault="00382F50" w:rsidP="00382F50">
            <w:pPr>
              <w:spacing w:before="23" w:line="276" w:lineRule="auto"/>
              <w:ind w:left="-90" w:right="-36"/>
              <w:rPr>
                <w:rFonts w:ascii="Arial" w:hAnsi="Arial" w:cs="Arial"/>
                <w:sz w:val="12"/>
                <w:szCs w:val="12"/>
                <w:u w:val="single"/>
              </w:rPr>
            </w:pPr>
          </w:p>
        </w:tc>
        <w:tc>
          <w:tcPr>
            <w:tcW w:w="720" w:type="dxa"/>
          </w:tcPr>
          <w:p w14:paraId="46D20C24" w14:textId="77777777" w:rsidR="00382F50" w:rsidRPr="00934E07" w:rsidRDefault="00382F50" w:rsidP="00382F50">
            <w:pPr>
              <w:spacing w:before="23" w:line="276" w:lineRule="auto"/>
              <w:ind w:left="-90" w:right="-36"/>
              <w:rPr>
                <w:rFonts w:ascii="Arial" w:hAnsi="Arial" w:cs="Arial"/>
                <w:sz w:val="12"/>
                <w:szCs w:val="12"/>
                <w:u w:val="single"/>
              </w:rPr>
            </w:pPr>
          </w:p>
        </w:tc>
        <w:tc>
          <w:tcPr>
            <w:tcW w:w="810" w:type="dxa"/>
            <w:vAlign w:val="bottom"/>
          </w:tcPr>
          <w:p w14:paraId="032892FB" w14:textId="5283493B"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223,271</w:t>
            </w:r>
          </w:p>
        </w:tc>
        <w:tc>
          <w:tcPr>
            <w:tcW w:w="822" w:type="dxa"/>
            <w:vAlign w:val="bottom"/>
          </w:tcPr>
          <w:p w14:paraId="469B48C0" w14:textId="18E695AE"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303,362</w:t>
            </w:r>
          </w:p>
        </w:tc>
        <w:tc>
          <w:tcPr>
            <w:tcW w:w="798" w:type="dxa"/>
            <w:vAlign w:val="bottom"/>
          </w:tcPr>
          <w:p w14:paraId="4E42D5FA" w14:textId="5FBD5367"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223,271</w:t>
            </w:r>
          </w:p>
        </w:tc>
        <w:tc>
          <w:tcPr>
            <w:tcW w:w="844" w:type="dxa"/>
            <w:vAlign w:val="bottom"/>
          </w:tcPr>
          <w:p w14:paraId="7517BBB2" w14:textId="52AC371B" w:rsidR="00382F50" w:rsidRPr="00934E07" w:rsidRDefault="00382F50" w:rsidP="00382F50">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303,362</w:t>
            </w:r>
          </w:p>
        </w:tc>
      </w:tr>
      <w:tr w:rsidR="00382F50" w:rsidRPr="00934E07" w14:paraId="523DBE5B" w14:textId="33CAD722" w:rsidTr="003E32D6">
        <w:trPr>
          <w:cantSplit/>
        </w:trPr>
        <w:tc>
          <w:tcPr>
            <w:tcW w:w="4846" w:type="dxa"/>
            <w:gridSpan w:val="2"/>
          </w:tcPr>
          <w:p w14:paraId="1ABEF62F" w14:textId="62F986AB" w:rsidR="00382F50" w:rsidRPr="00934E07" w:rsidRDefault="00382F50" w:rsidP="00382F50">
            <w:pPr>
              <w:spacing w:before="23" w:line="276" w:lineRule="auto"/>
              <w:ind w:left="-104" w:right="-36" w:firstLine="142"/>
              <w:jc w:val="thaiDistribute"/>
              <w:rPr>
                <w:rFonts w:ascii="Arial" w:hAnsi="Arial" w:cs="Arial"/>
                <w:sz w:val="12"/>
                <w:szCs w:val="12"/>
              </w:rPr>
            </w:pPr>
            <w:r w:rsidRPr="00934E07">
              <w:rPr>
                <w:rFonts w:ascii="Arial" w:hAnsi="Arial" w:cs="Arial"/>
                <w:sz w:val="12"/>
                <w:szCs w:val="12"/>
              </w:rPr>
              <w:t xml:space="preserve">    Total investment at fair value through </w:t>
            </w:r>
          </w:p>
        </w:tc>
        <w:tc>
          <w:tcPr>
            <w:tcW w:w="695" w:type="dxa"/>
          </w:tcPr>
          <w:p w14:paraId="2AF72A43" w14:textId="77777777" w:rsidR="00382F50" w:rsidRPr="00934E07" w:rsidRDefault="00382F50" w:rsidP="00382F50">
            <w:pPr>
              <w:spacing w:before="23" w:line="276" w:lineRule="auto"/>
              <w:ind w:left="-90" w:right="-36"/>
              <w:rPr>
                <w:rFonts w:ascii="Arial" w:hAnsi="Arial" w:cs="Arial"/>
                <w:sz w:val="12"/>
                <w:szCs w:val="12"/>
                <w:u w:val="single"/>
              </w:rPr>
            </w:pPr>
          </w:p>
        </w:tc>
        <w:tc>
          <w:tcPr>
            <w:tcW w:w="720" w:type="dxa"/>
          </w:tcPr>
          <w:p w14:paraId="671D273A" w14:textId="77777777" w:rsidR="00382F50" w:rsidRPr="00934E07" w:rsidRDefault="00382F50" w:rsidP="00382F50">
            <w:pPr>
              <w:spacing w:before="23" w:line="276" w:lineRule="auto"/>
              <w:ind w:left="-90" w:right="-36"/>
              <w:rPr>
                <w:rFonts w:ascii="Arial" w:hAnsi="Arial" w:cs="Arial"/>
                <w:sz w:val="12"/>
                <w:szCs w:val="12"/>
                <w:u w:val="single"/>
              </w:rPr>
            </w:pPr>
          </w:p>
        </w:tc>
        <w:tc>
          <w:tcPr>
            <w:tcW w:w="810" w:type="dxa"/>
          </w:tcPr>
          <w:p w14:paraId="6476C292" w14:textId="12E63DE2" w:rsidR="00382F50" w:rsidRPr="00934E07" w:rsidRDefault="00382F50" w:rsidP="00883CDD">
            <w:pPr>
              <w:spacing w:before="23" w:line="276" w:lineRule="auto"/>
              <w:ind w:left="-36" w:right="-36"/>
              <w:jc w:val="right"/>
              <w:rPr>
                <w:rFonts w:ascii="Arial" w:hAnsi="Arial" w:cs="Arial"/>
                <w:sz w:val="12"/>
                <w:szCs w:val="12"/>
              </w:rPr>
            </w:pPr>
          </w:p>
        </w:tc>
        <w:tc>
          <w:tcPr>
            <w:tcW w:w="822" w:type="dxa"/>
          </w:tcPr>
          <w:p w14:paraId="3B134776" w14:textId="4C8B3111" w:rsidR="00382F50" w:rsidRPr="00934E07" w:rsidRDefault="00382F50" w:rsidP="00883CDD">
            <w:pPr>
              <w:spacing w:before="23" w:line="276" w:lineRule="auto"/>
              <w:ind w:left="-36" w:right="-36"/>
              <w:jc w:val="right"/>
              <w:rPr>
                <w:rFonts w:ascii="Arial" w:hAnsi="Arial" w:cs="Arial"/>
                <w:sz w:val="12"/>
                <w:szCs w:val="12"/>
              </w:rPr>
            </w:pPr>
          </w:p>
        </w:tc>
        <w:tc>
          <w:tcPr>
            <w:tcW w:w="798" w:type="dxa"/>
          </w:tcPr>
          <w:p w14:paraId="6DA94D56" w14:textId="4ACD999E" w:rsidR="00382F50" w:rsidRPr="00934E07" w:rsidRDefault="00382F50" w:rsidP="00883CDD">
            <w:pPr>
              <w:spacing w:before="23" w:line="276" w:lineRule="auto"/>
              <w:ind w:left="-36" w:right="-36"/>
              <w:jc w:val="right"/>
              <w:rPr>
                <w:rFonts w:ascii="Arial" w:hAnsi="Arial" w:cs="Arial"/>
                <w:sz w:val="12"/>
                <w:szCs w:val="12"/>
              </w:rPr>
            </w:pPr>
          </w:p>
        </w:tc>
        <w:tc>
          <w:tcPr>
            <w:tcW w:w="844" w:type="dxa"/>
          </w:tcPr>
          <w:p w14:paraId="1308C36C" w14:textId="54548DB7" w:rsidR="00382F50" w:rsidRPr="00934E07" w:rsidRDefault="00382F50" w:rsidP="00883CDD">
            <w:pPr>
              <w:spacing w:before="23" w:line="276" w:lineRule="auto"/>
              <w:ind w:left="-36" w:right="-36"/>
              <w:jc w:val="right"/>
              <w:rPr>
                <w:rFonts w:ascii="Arial" w:hAnsi="Arial" w:cs="Arial"/>
                <w:sz w:val="12"/>
                <w:szCs w:val="12"/>
              </w:rPr>
            </w:pPr>
          </w:p>
        </w:tc>
      </w:tr>
      <w:tr w:rsidR="00883CDD" w:rsidRPr="00934E07" w14:paraId="0FA8EE58" w14:textId="77777777" w:rsidTr="003E32D6">
        <w:trPr>
          <w:cantSplit/>
        </w:trPr>
        <w:tc>
          <w:tcPr>
            <w:tcW w:w="4846" w:type="dxa"/>
            <w:gridSpan w:val="2"/>
          </w:tcPr>
          <w:p w14:paraId="6972CA9E" w14:textId="65700818" w:rsidR="00883CDD" w:rsidRPr="00934E07" w:rsidRDefault="00883CDD" w:rsidP="00883CDD">
            <w:pPr>
              <w:spacing w:before="23" w:line="276" w:lineRule="auto"/>
              <w:ind w:left="-104" w:right="-36" w:firstLine="142"/>
              <w:jc w:val="thaiDistribute"/>
              <w:rPr>
                <w:rFonts w:ascii="Arial" w:hAnsi="Arial" w:cs="Arial"/>
                <w:sz w:val="12"/>
                <w:szCs w:val="12"/>
              </w:rPr>
            </w:pPr>
            <w:r w:rsidRPr="00934E07">
              <w:rPr>
                <w:rFonts w:ascii="Arial" w:hAnsi="Arial" w:cs="Arial"/>
                <w:sz w:val="12"/>
                <w:szCs w:val="12"/>
              </w:rPr>
              <w:t xml:space="preserve">       other comprehensive income - net</w:t>
            </w:r>
          </w:p>
        </w:tc>
        <w:tc>
          <w:tcPr>
            <w:tcW w:w="695" w:type="dxa"/>
          </w:tcPr>
          <w:p w14:paraId="73D3F094" w14:textId="77777777" w:rsidR="00883CDD" w:rsidRPr="00934E07" w:rsidRDefault="00883CDD" w:rsidP="00883CDD">
            <w:pPr>
              <w:spacing w:before="23" w:line="276" w:lineRule="auto"/>
              <w:ind w:left="-90" w:right="-36"/>
              <w:rPr>
                <w:rFonts w:ascii="Arial" w:hAnsi="Arial" w:cs="Arial"/>
                <w:sz w:val="12"/>
                <w:szCs w:val="12"/>
                <w:u w:val="single"/>
              </w:rPr>
            </w:pPr>
          </w:p>
        </w:tc>
        <w:tc>
          <w:tcPr>
            <w:tcW w:w="720" w:type="dxa"/>
          </w:tcPr>
          <w:p w14:paraId="24C14E29" w14:textId="77777777" w:rsidR="00883CDD" w:rsidRPr="00934E07" w:rsidRDefault="00883CDD" w:rsidP="00883CDD">
            <w:pPr>
              <w:spacing w:before="23" w:line="276" w:lineRule="auto"/>
              <w:ind w:left="-90" w:right="-36"/>
              <w:rPr>
                <w:rFonts w:ascii="Arial" w:hAnsi="Arial" w:cs="Arial"/>
                <w:sz w:val="12"/>
                <w:szCs w:val="12"/>
                <w:u w:val="single"/>
              </w:rPr>
            </w:pPr>
          </w:p>
        </w:tc>
        <w:tc>
          <w:tcPr>
            <w:tcW w:w="810" w:type="dxa"/>
          </w:tcPr>
          <w:p w14:paraId="26E0400E" w14:textId="75961A08"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609,015</w:t>
            </w:r>
          </w:p>
        </w:tc>
        <w:tc>
          <w:tcPr>
            <w:tcW w:w="822" w:type="dxa"/>
          </w:tcPr>
          <w:p w14:paraId="040625AB" w14:textId="1A718A96"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689,106</w:t>
            </w:r>
          </w:p>
        </w:tc>
        <w:tc>
          <w:tcPr>
            <w:tcW w:w="798" w:type="dxa"/>
          </w:tcPr>
          <w:p w14:paraId="7ADFB6A8" w14:textId="10DE62B4"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609,015</w:t>
            </w:r>
          </w:p>
        </w:tc>
        <w:tc>
          <w:tcPr>
            <w:tcW w:w="844" w:type="dxa"/>
          </w:tcPr>
          <w:p w14:paraId="736F4B4E" w14:textId="3E7D4E6F"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689,106</w:t>
            </w:r>
          </w:p>
        </w:tc>
      </w:tr>
      <w:tr w:rsidR="00883CDD" w:rsidRPr="00934E07" w14:paraId="4B99242F" w14:textId="77777777" w:rsidTr="003E32D6">
        <w:trPr>
          <w:cantSplit/>
        </w:trPr>
        <w:tc>
          <w:tcPr>
            <w:tcW w:w="2776" w:type="dxa"/>
          </w:tcPr>
          <w:p w14:paraId="0922756C" w14:textId="77777777" w:rsidR="00883CDD" w:rsidRPr="00934E07" w:rsidRDefault="00883CDD" w:rsidP="00883CDD">
            <w:pPr>
              <w:spacing w:before="23" w:line="276" w:lineRule="auto"/>
              <w:ind w:right="-36"/>
              <w:rPr>
                <w:rFonts w:ascii="Arial" w:hAnsi="Arial" w:cs="Arial"/>
                <w:b/>
                <w:bCs/>
                <w:sz w:val="12"/>
                <w:szCs w:val="12"/>
                <w:u w:val="single"/>
              </w:rPr>
            </w:pPr>
          </w:p>
        </w:tc>
        <w:tc>
          <w:tcPr>
            <w:tcW w:w="2070" w:type="dxa"/>
          </w:tcPr>
          <w:p w14:paraId="09FF6EA7" w14:textId="77777777" w:rsidR="00883CDD" w:rsidRPr="00934E07" w:rsidRDefault="00883CDD" w:rsidP="00883CDD">
            <w:pPr>
              <w:spacing w:before="23" w:line="276" w:lineRule="auto"/>
              <w:ind w:right="-36" w:hanging="90"/>
              <w:rPr>
                <w:rFonts w:ascii="Arial" w:hAnsi="Arial" w:cs="Arial"/>
                <w:sz w:val="12"/>
                <w:szCs w:val="12"/>
              </w:rPr>
            </w:pPr>
          </w:p>
        </w:tc>
        <w:tc>
          <w:tcPr>
            <w:tcW w:w="695" w:type="dxa"/>
          </w:tcPr>
          <w:p w14:paraId="2744BBE9" w14:textId="77777777" w:rsidR="00883CDD" w:rsidRPr="00934E07" w:rsidRDefault="00883CDD" w:rsidP="00883CDD">
            <w:pPr>
              <w:spacing w:before="23" w:line="276" w:lineRule="auto"/>
              <w:ind w:right="-36" w:hanging="90"/>
              <w:rPr>
                <w:rFonts w:ascii="Arial" w:hAnsi="Arial" w:cs="Arial"/>
                <w:sz w:val="12"/>
                <w:szCs w:val="12"/>
              </w:rPr>
            </w:pPr>
          </w:p>
        </w:tc>
        <w:tc>
          <w:tcPr>
            <w:tcW w:w="720" w:type="dxa"/>
          </w:tcPr>
          <w:p w14:paraId="12E998D0" w14:textId="77777777" w:rsidR="00883CDD" w:rsidRPr="00934E07" w:rsidRDefault="00883CDD" w:rsidP="00883CDD">
            <w:pPr>
              <w:spacing w:before="23" w:line="276" w:lineRule="auto"/>
              <w:ind w:right="-36" w:hanging="90"/>
              <w:rPr>
                <w:rFonts w:ascii="Arial" w:hAnsi="Arial" w:cs="Arial"/>
                <w:sz w:val="12"/>
                <w:szCs w:val="12"/>
              </w:rPr>
            </w:pPr>
          </w:p>
        </w:tc>
        <w:tc>
          <w:tcPr>
            <w:tcW w:w="810" w:type="dxa"/>
          </w:tcPr>
          <w:p w14:paraId="26981BC3" w14:textId="77777777" w:rsidR="00883CDD" w:rsidRPr="00934E07" w:rsidRDefault="00883CDD" w:rsidP="00883CDD">
            <w:pPr>
              <w:spacing w:before="23" w:line="276" w:lineRule="auto"/>
              <w:ind w:left="-36" w:right="-36"/>
              <w:rPr>
                <w:rFonts w:ascii="Arial" w:hAnsi="Arial" w:cs="Arial"/>
                <w:sz w:val="12"/>
                <w:szCs w:val="12"/>
              </w:rPr>
            </w:pPr>
          </w:p>
        </w:tc>
        <w:tc>
          <w:tcPr>
            <w:tcW w:w="822" w:type="dxa"/>
          </w:tcPr>
          <w:p w14:paraId="346DC428" w14:textId="77777777" w:rsidR="00883CDD" w:rsidRPr="00934E07" w:rsidRDefault="00883CDD" w:rsidP="00883CDD">
            <w:pPr>
              <w:spacing w:before="23" w:line="276" w:lineRule="auto"/>
              <w:ind w:left="-36" w:right="-36"/>
              <w:rPr>
                <w:rFonts w:ascii="Arial" w:hAnsi="Arial" w:cs="Arial"/>
                <w:sz w:val="12"/>
                <w:szCs w:val="12"/>
              </w:rPr>
            </w:pPr>
          </w:p>
        </w:tc>
        <w:tc>
          <w:tcPr>
            <w:tcW w:w="798" w:type="dxa"/>
          </w:tcPr>
          <w:p w14:paraId="720B14D6" w14:textId="77777777" w:rsidR="00883CDD" w:rsidRPr="00934E07" w:rsidRDefault="00883CDD" w:rsidP="00883CDD">
            <w:pPr>
              <w:spacing w:before="23" w:line="276" w:lineRule="auto"/>
              <w:ind w:left="-36" w:right="-36"/>
              <w:rPr>
                <w:rFonts w:ascii="Arial" w:hAnsi="Arial" w:cs="Arial"/>
                <w:sz w:val="12"/>
                <w:szCs w:val="12"/>
              </w:rPr>
            </w:pPr>
          </w:p>
        </w:tc>
        <w:tc>
          <w:tcPr>
            <w:tcW w:w="844" w:type="dxa"/>
          </w:tcPr>
          <w:p w14:paraId="2E2B3B92" w14:textId="77777777" w:rsidR="00883CDD" w:rsidRPr="00934E07" w:rsidRDefault="00883CDD" w:rsidP="00883CDD">
            <w:pPr>
              <w:spacing w:before="23" w:line="276" w:lineRule="auto"/>
              <w:ind w:left="-36" w:right="-36"/>
              <w:rPr>
                <w:rFonts w:ascii="Arial" w:hAnsi="Arial" w:cs="Arial"/>
                <w:sz w:val="12"/>
                <w:szCs w:val="12"/>
              </w:rPr>
            </w:pPr>
          </w:p>
        </w:tc>
      </w:tr>
      <w:tr w:rsidR="00883CDD" w:rsidRPr="00934E07" w14:paraId="1A45C91E" w14:textId="77777777" w:rsidTr="003E32D6">
        <w:trPr>
          <w:cantSplit/>
          <w:trHeight w:val="66"/>
        </w:trPr>
        <w:tc>
          <w:tcPr>
            <w:tcW w:w="4846" w:type="dxa"/>
            <w:gridSpan w:val="2"/>
          </w:tcPr>
          <w:p w14:paraId="3DC8FE67" w14:textId="0A352626" w:rsidR="00883CDD" w:rsidRPr="00934E07" w:rsidRDefault="00883CDD" w:rsidP="00883CDD">
            <w:pPr>
              <w:spacing w:before="23" w:line="276" w:lineRule="auto"/>
              <w:ind w:right="-36"/>
              <w:jc w:val="thaiDistribute"/>
              <w:rPr>
                <w:rFonts w:ascii="Arial" w:hAnsi="Arial" w:cs="Arial"/>
                <w:sz w:val="12"/>
                <w:szCs w:val="12"/>
              </w:rPr>
            </w:pPr>
            <w:r w:rsidRPr="00934E07">
              <w:rPr>
                <w:rFonts w:ascii="Arial" w:hAnsi="Arial" w:cs="Arial"/>
                <w:b/>
                <w:bCs/>
                <w:sz w:val="12"/>
                <w:szCs w:val="12"/>
                <w:u w:val="single"/>
              </w:rPr>
              <w:t xml:space="preserve">Investments held by subsidiaries                 </w:t>
            </w:r>
          </w:p>
        </w:tc>
        <w:tc>
          <w:tcPr>
            <w:tcW w:w="695" w:type="dxa"/>
          </w:tcPr>
          <w:p w14:paraId="62D48165" w14:textId="77777777" w:rsidR="00883CDD" w:rsidRPr="00934E07" w:rsidRDefault="00883CDD" w:rsidP="00883CDD">
            <w:pPr>
              <w:spacing w:before="23" w:line="276" w:lineRule="auto"/>
              <w:ind w:left="-90" w:right="-36"/>
              <w:rPr>
                <w:rFonts w:ascii="Arial" w:hAnsi="Arial" w:cs="Arial"/>
                <w:sz w:val="12"/>
                <w:szCs w:val="12"/>
                <w:u w:val="single"/>
              </w:rPr>
            </w:pPr>
          </w:p>
        </w:tc>
        <w:tc>
          <w:tcPr>
            <w:tcW w:w="720" w:type="dxa"/>
          </w:tcPr>
          <w:p w14:paraId="0D74E094" w14:textId="77777777" w:rsidR="00883CDD" w:rsidRPr="00934E07" w:rsidRDefault="00883CDD" w:rsidP="00883CDD">
            <w:pPr>
              <w:spacing w:before="23" w:line="276" w:lineRule="auto"/>
              <w:ind w:left="-90" w:right="-36"/>
              <w:rPr>
                <w:rFonts w:ascii="Arial" w:hAnsi="Arial" w:cs="Arial"/>
                <w:sz w:val="12"/>
                <w:szCs w:val="12"/>
                <w:u w:val="single"/>
              </w:rPr>
            </w:pPr>
          </w:p>
        </w:tc>
        <w:tc>
          <w:tcPr>
            <w:tcW w:w="810" w:type="dxa"/>
          </w:tcPr>
          <w:p w14:paraId="57D83BEC" w14:textId="77777777" w:rsidR="00883CDD" w:rsidRPr="00934E07" w:rsidRDefault="00883CDD" w:rsidP="00883CDD">
            <w:pPr>
              <w:spacing w:before="23" w:line="276" w:lineRule="auto"/>
              <w:ind w:left="-36" w:right="-36"/>
              <w:jc w:val="right"/>
              <w:rPr>
                <w:rFonts w:ascii="Arial" w:hAnsi="Arial" w:cs="Arial"/>
                <w:sz w:val="12"/>
                <w:szCs w:val="12"/>
              </w:rPr>
            </w:pPr>
          </w:p>
        </w:tc>
        <w:tc>
          <w:tcPr>
            <w:tcW w:w="822" w:type="dxa"/>
          </w:tcPr>
          <w:p w14:paraId="1D7FA261" w14:textId="77777777" w:rsidR="00883CDD" w:rsidRPr="00934E07" w:rsidRDefault="00883CDD" w:rsidP="00883CDD">
            <w:pPr>
              <w:spacing w:before="23" w:line="276" w:lineRule="auto"/>
              <w:ind w:left="-36" w:right="-36"/>
              <w:jc w:val="right"/>
              <w:rPr>
                <w:rFonts w:ascii="Arial" w:hAnsi="Arial" w:cs="Arial"/>
                <w:sz w:val="12"/>
                <w:szCs w:val="12"/>
              </w:rPr>
            </w:pPr>
          </w:p>
        </w:tc>
        <w:tc>
          <w:tcPr>
            <w:tcW w:w="798" w:type="dxa"/>
          </w:tcPr>
          <w:p w14:paraId="44852E51" w14:textId="77777777" w:rsidR="00883CDD" w:rsidRPr="00934E07" w:rsidRDefault="00883CDD" w:rsidP="00883CDD">
            <w:pPr>
              <w:spacing w:before="23" w:line="276" w:lineRule="auto"/>
              <w:ind w:left="-36" w:right="-36"/>
              <w:jc w:val="right"/>
              <w:rPr>
                <w:rFonts w:ascii="Arial" w:hAnsi="Arial" w:cs="Arial"/>
                <w:sz w:val="12"/>
                <w:szCs w:val="12"/>
              </w:rPr>
            </w:pPr>
          </w:p>
        </w:tc>
        <w:tc>
          <w:tcPr>
            <w:tcW w:w="844" w:type="dxa"/>
          </w:tcPr>
          <w:p w14:paraId="444EB36A" w14:textId="77777777" w:rsidR="00883CDD" w:rsidRPr="00934E07" w:rsidRDefault="00883CDD" w:rsidP="00883CDD">
            <w:pPr>
              <w:spacing w:before="23" w:line="276" w:lineRule="auto"/>
              <w:ind w:left="-36" w:right="-36"/>
              <w:jc w:val="right"/>
              <w:rPr>
                <w:rFonts w:ascii="Arial" w:hAnsi="Arial" w:cs="Arial"/>
                <w:sz w:val="12"/>
                <w:szCs w:val="12"/>
              </w:rPr>
            </w:pPr>
          </w:p>
        </w:tc>
      </w:tr>
      <w:tr w:rsidR="00883CDD" w:rsidRPr="00934E07" w14:paraId="74BE135F" w14:textId="77777777" w:rsidTr="003E32D6">
        <w:trPr>
          <w:cantSplit/>
          <w:trHeight w:val="66"/>
        </w:trPr>
        <w:tc>
          <w:tcPr>
            <w:tcW w:w="4846" w:type="dxa"/>
            <w:gridSpan w:val="2"/>
          </w:tcPr>
          <w:p w14:paraId="2DEBBB2A" w14:textId="7B6BE294" w:rsidR="00883CDD" w:rsidRPr="00934E07" w:rsidRDefault="00883CDD" w:rsidP="00883CDD">
            <w:pPr>
              <w:spacing w:before="23" w:line="276" w:lineRule="auto"/>
              <w:ind w:right="-36"/>
              <w:jc w:val="thaiDistribute"/>
              <w:rPr>
                <w:rFonts w:ascii="Arial" w:hAnsi="Arial" w:cs="Arial"/>
                <w:b/>
                <w:bCs/>
                <w:sz w:val="12"/>
                <w:szCs w:val="12"/>
                <w:u w:val="single"/>
              </w:rPr>
            </w:pPr>
            <w:r w:rsidRPr="00934E07">
              <w:rPr>
                <w:rFonts w:ascii="Arial" w:hAnsi="Arial" w:cs="Arial"/>
                <w:sz w:val="12"/>
                <w:szCs w:val="12"/>
              </w:rPr>
              <w:t>a</w:t>
            </w:r>
            <w:r w:rsidRPr="00934E07">
              <w:rPr>
                <w:rFonts w:ascii="Arial" w:hAnsi="Arial" w:cs="Arial"/>
                <w:sz w:val="12"/>
                <w:szCs w:val="12"/>
                <w:cs/>
              </w:rPr>
              <w:t xml:space="preserve">) </w:t>
            </w:r>
            <w:r w:rsidRPr="00934E07">
              <w:rPr>
                <w:rFonts w:ascii="Arial" w:hAnsi="Arial" w:cs="Arial"/>
                <w:sz w:val="12"/>
                <w:szCs w:val="12"/>
                <w:u w:val="single"/>
              </w:rPr>
              <w:t>Investment at fair value through profit or loss</w:t>
            </w:r>
          </w:p>
        </w:tc>
        <w:tc>
          <w:tcPr>
            <w:tcW w:w="695" w:type="dxa"/>
          </w:tcPr>
          <w:p w14:paraId="4777F753" w14:textId="77777777" w:rsidR="00883CDD" w:rsidRPr="00934E07" w:rsidRDefault="00883CDD" w:rsidP="00883CDD">
            <w:pPr>
              <w:spacing w:before="23" w:line="276" w:lineRule="auto"/>
              <w:ind w:left="-90" w:right="-36"/>
              <w:rPr>
                <w:rFonts w:ascii="Arial" w:hAnsi="Arial" w:cs="Arial"/>
                <w:sz w:val="12"/>
                <w:szCs w:val="12"/>
                <w:u w:val="single"/>
              </w:rPr>
            </w:pPr>
          </w:p>
        </w:tc>
        <w:tc>
          <w:tcPr>
            <w:tcW w:w="720" w:type="dxa"/>
          </w:tcPr>
          <w:p w14:paraId="6058066A" w14:textId="77777777" w:rsidR="00883CDD" w:rsidRPr="00934E07" w:rsidRDefault="00883CDD" w:rsidP="00883CDD">
            <w:pPr>
              <w:spacing w:before="23" w:line="276" w:lineRule="auto"/>
              <w:ind w:left="-90" w:right="-36"/>
              <w:rPr>
                <w:rFonts w:ascii="Arial" w:hAnsi="Arial" w:cs="Arial"/>
                <w:sz w:val="12"/>
                <w:szCs w:val="12"/>
                <w:u w:val="single"/>
              </w:rPr>
            </w:pPr>
          </w:p>
        </w:tc>
        <w:tc>
          <w:tcPr>
            <w:tcW w:w="810" w:type="dxa"/>
          </w:tcPr>
          <w:p w14:paraId="2BFAF37D" w14:textId="77777777" w:rsidR="00883CDD" w:rsidRPr="00934E07" w:rsidRDefault="00883CDD" w:rsidP="00883CDD">
            <w:pPr>
              <w:spacing w:before="23" w:line="276" w:lineRule="auto"/>
              <w:ind w:left="-36" w:right="-36"/>
              <w:jc w:val="right"/>
              <w:rPr>
                <w:rFonts w:ascii="Arial" w:hAnsi="Arial" w:cs="Arial"/>
                <w:sz w:val="12"/>
                <w:szCs w:val="12"/>
              </w:rPr>
            </w:pPr>
          </w:p>
        </w:tc>
        <w:tc>
          <w:tcPr>
            <w:tcW w:w="822" w:type="dxa"/>
          </w:tcPr>
          <w:p w14:paraId="555BDA3A" w14:textId="77777777" w:rsidR="00883CDD" w:rsidRPr="00934E07" w:rsidRDefault="00883CDD" w:rsidP="00883CDD">
            <w:pPr>
              <w:spacing w:before="23" w:line="276" w:lineRule="auto"/>
              <w:ind w:left="-36" w:right="-36"/>
              <w:jc w:val="right"/>
              <w:rPr>
                <w:rFonts w:ascii="Arial" w:hAnsi="Arial" w:cs="Arial"/>
                <w:sz w:val="12"/>
                <w:szCs w:val="12"/>
              </w:rPr>
            </w:pPr>
          </w:p>
        </w:tc>
        <w:tc>
          <w:tcPr>
            <w:tcW w:w="798" w:type="dxa"/>
          </w:tcPr>
          <w:p w14:paraId="3FCFB86A" w14:textId="77777777" w:rsidR="00883CDD" w:rsidRPr="00934E07" w:rsidRDefault="00883CDD" w:rsidP="00883CDD">
            <w:pPr>
              <w:spacing w:before="23" w:line="276" w:lineRule="auto"/>
              <w:ind w:left="-36" w:right="-36"/>
              <w:jc w:val="right"/>
              <w:rPr>
                <w:rFonts w:ascii="Arial" w:hAnsi="Arial" w:cs="Arial"/>
                <w:sz w:val="12"/>
                <w:szCs w:val="12"/>
              </w:rPr>
            </w:pPr>
          </w:p>
        </w:tc>
        <w:tc>
          <w:tcPr>
            <w:tcW w:w="844" w:type="dxa"/>
          </w:tcPr>
          <w:p w14:paraId="1EE29014" w14:textId="77777777" w:rsidR="00883CDD" w:rsidRPr="00934E07" w:rsidRDefault="00883CDD" w:rsidP="00883CDD">
            <w:pPr>
              <w:spacing w:before="23" w:line="276" w:lineRule="auto"/>
              <w:ind w:left="-36" w:right="-36"/>
              <w:jc w:val="right"/>
              <w:rPr>
                <w:rFonts w:ascii="Arial" w:hAnsi="Arial" w:cs="Arial"/>
                <w:sz w:val="12"/>
                <w:szCs w:val="12"/>
              </w:rPr>
            </w:pPr>
          </w:p>
        </w:tc>
      </w:tr>
      <w:tr w:rsidR="00883CDD" w:rsidRPr="00934E07" w14:paraId="427D4C18" w14:textId="77777777" w:rsidTr="00881CAC">
        <w:trPr>
          <w:cantSplit/>
        </w:trPr>
        <w:tc>
          <w:tcPr>
            <w:tcW w:w="2776" w:type="dxa"/>
          </w:tcPr>
          <w:p w14:paraId="0241550D" w14:textId="77777777" w:rsidR="00883CDD" w:rsidRPr="00934E07" w:rsidRDefault="00883CDD" w:rsidP="00883CDD">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Bell Development Co</w:t>
            </w:r>
            <w:r w:rsidRPr="00934E07">
              <w:rPr>
                <w:rFonts w:ascii="Arial" w:hAnsi="Arial" w:cs="Arial"/>
                <w:sz w:val="12"/>
                <w:szCs w:val="12"/>
                <w:cs/>
              </w:rPr>
              <w:t>.</w:t>
            </w:r>
            <w:r w:rsidRPr="00934E07">
              <w:rPr>
                <w:rFonts w:ascii="Arial" w:hAnsi="Arial" w:cs="Arial"/>
                <w:sz w:val="12"/>
                <w:szCs w:val="12"/>
              </w:rPr>
              <w:t>, Ltd</w:t>
            </w:r>
            <w:r w:rsidRPr="00934E07">
              <w:rPr>
                <w:rFonts w:ascii="Arial" w:hAnsi="Arial" w:cs="Arial"/>
                <w:sz w:val="12"/>
                <w:szCs w:val="12"/>
                <w:cs/>
              </w:rPr>
              <w:t xml:space="preserve">. </w:t>
            </w:r>
          </w:p>
        </w:tc>
        <w:tc>
          <w:tcPr>
            <w:tcW w:w="2070" w:type="dxa"/>
          </w:tcPr>
          <w:p w14:paraId="1F687C56" w14:textId="3656C6A2" w:rsidR="00883CDD" w:rsidRPr="00934E07" w:rsidRDefault="00883CDD" w:rsidP="00883CDD">
            <w:pPr>
              <w:spacing w:before="23" w:line="276" w:lineRule="auto"/>
              <w:ind w:right="-36" w:hanging="44"/>
              <w:rPr>
                <w:rFonts w:ascii="Arial" w:hAnsi="Arial" w:cs="Arial"/>
                <w:sz w:val="12"/>
                <w:szCs w:val="12"/>
              </w:rPr>
            </w:pPr>
            <w:r w:rsidRPr="00934E07">
              <w:rPr>
                <w:rFonts w:ascii="Arial" w:hAnsi="Arial" w:cs="Arial"/>
                <w:sz w:val="12"/>
                <w:szCs w:val="12"/>
              </w:rPr>
              <w:t xml:space="preserve"> Real estate development</w:t>
            </w:r>
          </w:p>
        </w:tc>
        <w:tc>
          <w:tcPr>
            <w:tcW w:w="695" w:type="dxa"/>
          </w:tcPr>
          <w:p w14:paraId="0676B3F5" w14:textId="02D25018" w:rsidR="00883CDD" w:rsidRPr="00934E07" w:rsidRDefault="00883CDD" w:rsidP="00883CDD">
            <w:pPr>
              <w:spacing w:before="23" w:line="276" w:lineRule="auto"/>
              <w:ind w:left="-90" w:right="-36"/>
              <w:jc w:val="right"/>
              <w:rPr>
                <w:rFonts w:ascii="Arial" w:hAnsi="Arial" w:cs="Arial"/>
                <w:sz w:val="12"/>
                <w:szCs w:val="12"/>
                <w:lang w:val="en-GB"/>
              </w:rPr>
            </w:pPr>
            <w:r w:rsidRPr="00934E07">
              <w:rPr>
                <w:rFonts w:ascii="Arial" w:hAnsi="Arial" w:cs="Arial"/>
                <w:sz w:val="12"/>
                <w:szCs w:val="12"/>
                <w:lang w:val="en-GB"/>
              </w:rPr>
              <w:t>6</w:t>
            </w:r>
            <w:r w:rsidRPr="00934E07">
              <w:rPr>
                <w:rFonts w:ascii="Arial" w:hAnsi="Arial" w:cs="Arial"/>
                <w:sz w:val="12"/>
                <w:szCs w:val="12"/>
                <w:cs/>
                <w:lang w:val="en-GB"/>
              </w:rPr>
              <w:t>.</w:t>
            </w:r>
            <w:r w:rsidRPr="00934E07">
              <w:rPr>
                <w:rFonts w:ascii="Arial" w:hAnsi="Arial" w:cs="Arial"/>
                <w:sz w:val="12"/>
                <w:szCs w:val="12"/>
                <w:lang w:val="en-GB"/>
              </w:rPr>
              <w:t>55</w:t>
            </w:r>
          </w:p>
        </w:tc>
        <w:tc>
          <w:tcPr>
            <w:tcW w:w="720" w:type="dxa"/>
          </w:tcPr>
          <w:p w14:paraId="12E277C7" w14:textId="4FF1B574"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6</w:t>
            </w:r>
            <w:r w:rsidRPr="00934E07">
              <w:rPr>
                <w:rFonts w:ascii="Arial" w:hAnsi="Arial" w:cs="Arial"/>
                <w:sz w:val="12"/>
                <w:szCs w:val="12"/>
                <w:cs/>
              </w:rPr>
              <w:t>.</w:t>
            </w:r>
            <w:r w:rsidRPr="00934E07">
              <w:rPr>
                <w:rFonts w:ascii="Arial" w:hAnsi="Arial" w:cs="Arial"/>
                <w:sz w:val="12"/>
                <w:szCs w:val="12"/>
              </w:rPr>
              <w:t>55</w:t>
            </w:r>
          </w:p>
        </w:tc>
        <w:tc>
          <w:tcPr>
            <w:tcW w:w="810" w:type="dxa"/>
          </w:tcPr>
          <w:p w14:paraId="1519C27F" w14:textId="2D9B3E55"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135,226</w:t>
            </w:r>
          </w:p>
        </w:tc>
        <w:tc>
          <w:tcPr>
            <w:tcW w:w="822" w:type="dxa"/>
          </w:tcPr>
          <w:p w14:paraId="18473444" w14:textId="6FCF46EC"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135,226</w:t>
            </w:r>
          </w:p>
        </w:tc>
        <w:tc>
          <w:tcPr>
            <w:tcW w:w="798" w:type="dxa"/>
          </w:tcPr>
          <w:p w14:paraId="7EACDC08" w14:textId="6DCB6335"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cs/>
              </w:rPr>
              <w:t>-</w:t>
            </w:r>
          </w:p>
        </w:tc>
        <w:tc>
          <w:tcPr>
            <w:tcW w:w="844" w:type="dxa"/>
          </w:tcPr>
          <w:p w14:paraId="48821C1C" w14:textId="77777777"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cs/>
              </w:rPr>
              <w:t>-</w:t>
            </w:r>
          </w:p>
        </w:tc>
      </w:tr>
      <w:tr w:rsidR="00883CDD" w:rsidRPr="00934E07" w14:paraId="1FB751C4" w14:textId="77777777" w:rsidTr="003E32D6">
        <w:trPr>
          <w:cantSplit/>
        </w:trPr>
        <w:tc>
          <w:tcPr>
            <w:tcW w:w="2776" w:type="dxa"/>
          </w:tcPr>
          <w:p w14:paraId="5BDCFA1A" w14:textId="12B78066" w:rsidR="00883CDD" w:rsidRPr="00934E07" w:rsidRDefault="00883CDD" w:rsidP="00883CDD">
            <w:pPr>
              <w:spacing w:before="23" w:line="276" w:lineRule="auto"/>
              <w:ind w:left="317" w:right="-36" w:hanging="142"/>
              <w:jc w:val="thaiDistribute"/>
              <w:rPr>
                <w:rFonts w:ascii="Arial" w:hAnsi="Arial" w:cs="Arial"/>
                <w:sz w:val="12"/>
                <w:szCs w:val="12"/>
              </w:rPr>
            </w:pPr>
            <w:proofErr w:type="gramStart"/>
            <w:r w:rsidRPr="00934E07">
              <w:rPr>
                <w:rFonts w:ascii="Arial" w:hAnsi="Arial" w:cs="Arial"/>
                <w:sz w:val="12"/>
                <w:szCs w:val="12"/>
              </w:rPr>
              <w:t xml:space="preserve">Add </w:t>
            </w:r>
            <w:r w:rsidRPr="00934E07">
              <w:rPr>
                <w:rFonts w:ascii="Arial" w:hAnsi="Arial" w:cs="Arial"/>
                <w:sz w:val="12"/>
                <w:szCs w:val="12"/>
                <w:cs/>
              </w:rPr>
              <w:t>:</w:t>
            </w:r>
            <w:proofErr w:type="gramEnd"/>
            <w:r w:rsidRPr="00934E07">
              <w:rPr>
                <w:rFonts w:ascii="Arial" w:hAnsi="Arial" w:cs="Arial"/>
                <w:sz w:val="12"/>
                <w:szCs w:val="12"/>
                <w:cs/>
              </w:rPr>
              <w:t xml:space="preserve"> </w:t>
            </w:r>
            <w:r w:rsidR="00D10944" w:rsidRPr="00934E07">
              <w:rPr>
                <w:rFonts w:ascii="Arial" w:hAnsi="Arial" w:cs="Browallia New"/>
                <w:sz w:val="12"/>
                <w:szCs w:val="15"/>
              </w:rPr>
              <w:t>G</w:t>
            </w:r>
            <w:r w:rsidRPr="00934E07">
              <w:rPr>
                <w:rFonts w:ascii="Arial" w:hAnsi="Arial" w:cs="Arial"/>
                <w:sz w:val="12"/>
                <w:szCs w:val="12"/>
              </w:rPr>
              <w:t>ain</w:t>
            </w:r>
            <w:r w:rsidRPr="00934E07">
              <w:rPr>
                <w:rFonts w:ascii="Arial" w:hAnsi="Arial" w:cs="Arial"/>
                <w:sz w:val="12"/>
                <w:szCs w:val="12"/>
                <w:cs/>
              </w:rPr>
              <w:t xml:space="preserve"> </w:t>
            </w:r>
            <w:r w:rsidRPr="00934E07">
              <w:rPr>
                <w:rFonts w:ascii="Arial" w:hAnsi="Arial" w:cs="Arial"/>
                <w:sz w:val="12"/>
                <w:szCs w:val="12"/>
              </w:rPr>
              <w:t>from changes in fair</w:t>
            </w:r>
            <w:r w:rsidR="00D10944" w:rsidRPr="00934E07">
              <w:rPr>
                <w:rFonts w:ascii="Arial" w:hAnsi="Arial" w:cs="Arial"/>
                <w:sz w:val="12"/>
                <w:szCs w:val="12"/>
              </w:rPr>
              <w:t xml:space="preserve"> value</w:t>
            </w:r>
            <w:r w:rsidRPr="00934E07">
              <w:rPr>
                <w:rFonts w:ascii="Arial" w:hAnsi="Arial" w:cs="Arial"/>
                <w:sz w:val="12"/>
                <w:szCs w:val="12"/>
              </w:rPr>
              <w:t xml:space="preserve">          </w:t>
            </w:r>
          </w:p>
        </w:tc>
        <w:tc>
          <w:tcPr>
            <w:tcW w:w="2070" w:type="dxa"/>
          </w:tcPr>
          <w:p w14:paraId="477398ED" w14:textId="77777777" w:rsidR="00883CDD" w:rsidRPr="00934E07" w:rsidRDefault="00883CDD" w:rsidP="00883CDD">
            <w:pPr>
              <w:spacing w:before="23" w:line="276" w:lineRule="auto"/>
              <w:ind w:right="-36" w:hanging="90"/>
              <w:rPr>
                <w:rFonts w:ascii="Arial" w:hAnsi="Arial" w:cs="Arial"/>
                <w:sz w:val="12"/>
                <w:szCs w:val="12"/>
              </w:rPr>
            </w:pPr>
          </w:p>
        </w:tc>
        <w:tc>
          <w:tcPr>
            <w:tcW w:w="695" w:type="dxa"/>
          </w:tcPr>
          <w:p w14:paraId="38BEA200"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0459B50B"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00830EB6" w14:textId="5C739D9A" w:rsidR="00883CDD" w:rsidRPr="00934E07" w:rsidRDefault="00883CDD" w:rsidP="00883CDD">
            <w:pPr>
              <w:spacing w:before="23" w:line="276" w:lineRule="auto"/>
              <w:ind w:left="-36" w:right="-36"/>
              <w:jc w:val="right"/>
              <w:rPr>
                <w:rFonts w:ascii="Arial" w:hAnsi="Arial" w:cs="Arial"/>
                <w:sz w:val="12"/>
                <w:szCs w:val="12"/>
              </w:rPr>
            </w:pPr>
          </w:p>
        </w:tc>
        <w:tc>
          <w:tcPr>
            <w:tcW w:w="822" w:type="dxa"/>
          </w:tcPr>
          <w:p w14:paraId="3ED819EF" w14:textId="2C3F7F0C" w:rsidR="00883CDD" w:rsidRPr="00934E07" w:rsidRDefault="00883CDD" w:rsidP="00883CDD">
            <w:pPr>
              <w:spacing w:before="23" w:line="276" w:lineRule="auto"/>
              <w:ind w:left="-36" w:right="-36"/>
              <w:jc w:val="right"/>
              <w:rPr>
                <w:rFonts w:ascii="Arial" w:hAnsi="Arial" w:cs="Arial"/>
                <w:sz w:val="12"/>
                <w:szCs w:val="12"/>
                <w:cs/>
              </w:rPr>
            </w:pPr>
          </w:p>
        </w:tc>
        <w:tc>
          <w:tcPr>
            <w:tcW w:w="798" w:type="dxa"/>
          </w:tcPr>
          <w:p w14:paraId="0367BA0C" w14:textId="153C0A9E" w:rsidR="00883CDD" w:rsidRPr="00934E07" w:rsidRDefault="00883CDD" w:rsidP="00883CDD">
            <w:pPr>
              <w:spacing w:before="23" w:line="276" w:lineRule="auto"/>
              <w:ind w:left="-36" w:right="-36"/>
              <w:jc w:val="right"/>
              <w:rPr>
                <w:rFonts w:ascii="Arial" w:hAnsi="Arial" w:cs="Arial"/>
                <w:sz w:val="12"/>
                <w:szCs w:val="12"/>
                <w:cs/>
              </w:rPr>
            </w:pPr>
          </w:p>
        </w:tc>
        <w:tc>
          <w:tcPr>
            <w:tcW w:w="844" w:type="dxa"/>
          </w:tcPr>
          <w:p w14:paraId="3D592398" w14:textId="1F748518" w:rsidR="00883CDD" w:rsidRPr="00934E07" w:rsidRDefault="00883CDD" w:rsidP="00883CDD">
            <w:pPr>
              <w:spacing w:before="23" w:line="276" w:lineRule="auto"/>
              <w:ind w:left="-36" w:right="-36"/>
              <w:jc w:val="right"/>
              <w:rPr>
                <w:rFonts w:ascii="Arial" w:hAnsi="Arial" w:cs="Arial"/>
                <w:sz w:val="12"/>
                <w:szCs w:val="12"/>
                <w:cs/>
              </w:rPr>
            </w:pPr>
          </w:p>
        </w:tc>
      </w:tr>
      <w:tr w:rsidR="00883CDD" w:rsidRPr="00934E07" w14:paraId="0C8E8160" w14:textId="77777777" w:rsidTr="003E32D6">
        <w:trPr>
          <w:cantSplit/>
        </w:trPr>
        <w:tc>
          <w:tcPr>
            <w:tcW w:w="2776" w:type="dxa"/>
          </w:tcPr>
          <w:p w14:paraId="1108D3C7" w14:textId="2D3793CE" w:rsidR="00883CDD" w:rsidRPr="00934E07" w:rsidRDefault="00883CDD" w:rsidP="00883CDD">
            <w:pPr>
              <w:tabs>
                <w:tab w:val="left" w:pos="560"/>
              </w:tabs>
              <w:spacing w:before="23" w:line="276" w:lineRule="auto"/>
              <w:ind w:left="317" w:right="-36" w:hanging="142"/>
              <w:jc w:val="thaiDistribute"/>
              <w:rPr>
                <w:rFonts w:ascii="Arial" w:hAnsi="Arial" w:cs="Arial"/>
                <w:sz w:val="12"/>
                <w:szCs w:val="12"/>
              </w:rPr>
            </w:pPr>
            <w:r w:rsidRPr="00934E07">
              <w:rPr>
                <w:rFonts w:ascii="Arial" w:hAnsi="Arial" w:cs="Arial"/>
                <w:sz w:val="12"/>
                <w:szCs w:val="12"/>
              </w:rPr>
              <w:t xml:space="preserve">            of investments</w:t>
            </w:r>
          </w:p>
        </w:tc>
        <w:tc>
          <w:tcPr>
            <w:tcW w:w="2070" w:type="dxa"/>
          </w:tcPr>
          <w:p w14:paraId="1AB1462C" w14:textId="77777777" w:rsidR="00883CDD" w:rsidRPr="00934E07" w:rsidRDefault="00883CDD" w:rsidP="00883CDD">
            <w:pPr>
              <w:spacing w:before="23" w:line="276" w:lineRule="auto"/>
              <w:ind w:right="-36" w:hanging="90"/>
              <w:rPr>
                <w:rFonts w:ascii="Arial" w:hAnsi="Arial" w:cs="Arial"/>
                <w:sz w:val="12"/>
                <w:szCs w:val="12"/>
              </w:rPr>
            </w:pPr>
          </w:p>
        </w:tc>
        <w:tc>
          <w:tcPr>
            <w:tcW w:w="695" w:type="dxa"/>
          </w:tcPr>
          <w:p w14:paraId="1DDDC766"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60375D7C"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470A382F" w14:textId="256134AD" w:rsidR="00883CDD" w:rsidRPr="00934E07" w:rsidRDefault="00883CDD" w:rsidP="00883CDD">
            <w:pPr>
              <w:pStyle w:val="Style1"/>
              <w:pBdr>
                <w:bottom w:val="single" w:sz="4" w:space="1" w:color="auto"/>
              </w:pBdr>
              <w:spacing w:before="23" w:line="276" w:lineRule="auto"/>
              <w:rPr>
                <w:rFonts w:ascii="Arial" w:hAnsi="Arial" w:cs="Arial"/>
                <w:sz w:val="12"/>
                <w:szCs w:val="12"/>
                <w:cs/>
              </w:rPr>
            </w:pPr>
            <w:r w:rsidRPr="00934E07">
              <w:rPr>
                <w:rFonts w:ascii="Arial" w:hAnsi="Arial" w:cs="Arial"/>
                <w:sz w:val="12"/>
                <w:szCs w:val="12"/>
                <w:cs/>
              </w:rPr>
              <w:t xml:space="preserve">  68</w:t>
            </w:r>
            <w:r w:rsidRPr="00934E07">
              <w:rPr>
                <w:rFonts w:ascii="Arial" w:hAnsi="Arial" w:cs="Arial"/>
                <w:sz w:val="12"/>
                <w:szCs w:val="12"/>
              </w:rPr>
              <w:t>,</w:t>
            </w:r>
            <w:r w:rsidRPr="00934E07">
              <w:rPr>
                <w:rFonts w:ascii="Arial" w:hAnsi="Arial" w:cs="Arial"/>
                <w:sz w:val="12"/>
                <w:szCs w:val="12"/>
                <w:cs/>
              </w:rPr>
              <w:t>677</w:t>
            </w:r>
          </w:p>
        </w:tc>
        <w:tc>
          <w:tcPr>
            <w:tcW w:w="822" w:type="dxa"/>
          </w:tcPr>
          <w:p w14:paraId="6E1A509E" w14:textId="6BB8DEF6" w:rsidR="00883CDD" w:rsidRPr="00934E07" w:rsidRDefault="00883CDD" w:rsidP="00883CDD">
            <w:pPr>
              <w:pStyle w:val="Style1"/>
              <w:pBdr>
                <w:bottom w:val="single" w:sz="4" w:space="1" w:color="auto"/>
              </w:pBdr>
              <w:spacing w:before="23" w:line="276" w:lineRule="auto"/>
              <w:rPr>
                <w:rFonts w:ascii="Arial" w:hAnsi="Arial" w:cstheme="minorBidi"/>
                <w:sz w:val="12"/>
                <w:szCs w:val="12"/>
                <w:cs/>
              </w:rPr>
            </w:pPr>
            <w:r w:rsidRPr="00934E07">
              <w:rPr>
                <w:rFonts w:ascii="Arial" w:hAnsi="Arial" w:cs="Arial"/>
                <w:sz w:val="12"/>
                <w:szCs w:val="12"/>
                <w:cs/>
              </w:rPr>
              <w:t xml:space="preserve">   68</w:t>
            </w:r>
            <w:r w:rsidRPr="00934E07">
              <w:rPr>
                <w:rFonts w:ascii="Arial" w:hAnsi="Arial" w:cs="Arial"/>
                <w:sz w:val="12"/>
                <w:szCs w:val="12"/>
              </w:rPr>
              <w:t>,</w:t>
            </w:r>
            <w:r w:rsidRPr="00934E07">
              <w:rPr>
                <w:rFonts w:ascii="Arial" w:hAnsi="Arial" w:cs="Arial"/>
                <w:sz w:val="12"/>
                <w:szCs w:val="12"/>
                <w:cs/>
              </w:rPr>
              <w:t>677</w:t>
            </w:r>
          </w:p>
        </w:tc>
        <w:tc>
          <w:tcPr>
            <w:tcW w:w="798" w:type="dxa"/>
          </w:tcPr>
          <w:p w14:paraId="0293ACAC" w14:textId="02C0FE78" w:rsidR="00883CDD" w:rsidRPr="00934E07" w:rsidRDefault="00883CDD" w:rsidP="00883CDD">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w:t>
            </w:r>
          </w:p>
        </w:tc>
        <w:tc>
          <w:tcPr>
            <w:tcW w:w="844" w:type="dxa"/>
          </w:tcPr>
          <w:p w14:paraId="7653EBEB" w14:textId="29876D5D" w:rsidR="00883CDD" w:rsidRPr="00934E07" w:rsidRDefault="00883CDD" w:rsidP="00883CDD">
            <w:pPr>
              <w:pStyle w:val="Style1"/>
              <w:pBdr>
                <w:bottom w:val="single" w:sz="4" w:space="1" w:color="auto"/>
              </w:pBdr>
              <w:spacing w:before="23" w:line="276" w:lineRule="auto"/>
              <w:rPr>
                <w:rFonts w:ascii="Arial" w:hAnsi="Arial" w:cstheme="minorBidi"/>
                <w:sz w:val="12"/>
                <w:szCs w:val="12"/>
              </w:rPr>
            </w:pPr>
            <w:r w:rsidRPr="00934E07">
              <w:rPr>
                <w:rFonts w:ascii="Arial" w:hAnsi="Arial" w:cs="Arial"/>
                <w:sz w:val="12"/>
                <w:szCs w:val="12"/>
                <w:cs/>
              </w:rPr>
              <w:t>-</w:t>
            </w:r>
          </w:p>
        </w:tc>
      </w:tr>
      <w:tr w:rsidR="00883CDD" w:rsidRPr="00934E07" w14:paraId="6DB32410" w14:textId="77777777" w:rsidTr="003E32D6">
        <w:trPr>
          <w:cantSplit/>
        </w:trPr>
        <w:tc>
          <w:tcPr>
            <w:tcW w:w="2776" w:type="dxa"/>
          </w:tcPr>
          <w:p w14:paraId="56C893FC" w14:textId="5F34E710" w:rsidR="00883CDD" w:rsidRPr="00934E07" w:rsidRDefault="00883CDD" w:rsidP="00883CDD">
            <w:pPr>
              <w:spacing w:before="23" w:line="276" w:lineRule="auto"/>
              <w:ind w:right="-36"/>
              <w:jc w:val="thaiDistribute"/>
              <w:rPr>
                <w:rFonts w:ascii="Arial" w:hAnsi="Arial" w:cs="Arial"/>
                <w:sz w:val="12"/>
                <w:szCs w:val="12"/>
              </w:rPr>
            </w:pPr>
            <w:r w:rsidRPr="00934E07">
              <w:rPr>
                <w:rFonts w:ascii="Arial" w:hAnsi="Arial" w:cs="Arial"/>
                <w:sz w:val="12"/>
                <w:szCs w:val="12"/>
              </w:rPr>
              <w:t xml:space="preserve">     Net</w:t>
            </w:r>
          </w:p>
        </w:tc>
        <w:tc>
          <w:tcPr>
            <w:tcW w:w="2070" w:type="dxa"/>
          </w:tcPr>
          <w:p w14:paraId="67E204D5" w14:textId="77777777" w:rsidR="00883CDD" w:rsidRPr="00934E07" w:rsidRDefault="00883CDD" w:rsidP="00883CDD">
            <w:pPr>
              <w:spacing w:before="23" w:line="276" w:lineRule="auto"/>
              <w:ind w:right="-36" w:hanging="90"/>
              <w:rPr>
                <w:rFonts w:ascii="Arial" w:hAnsi="Arial" w:cs="Arial"/>
                <w:sz w:val="12"/>
                <w:szCs w:val="12"/>
              </w:rPr>
            </w:pPr>
          </w:p>
        </w:tc>
        <w:tc>
          <w:tcPr>
            <w:tcW w:w="695" w:type="dxa"/>
          </w:tcPr>
          <w:p w14:paraId="64E05ADC"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0E0A90F4"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46678AC0" w14:textId="186DDA25"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203,903</w:t>
            </w:r>
          </w:p>
        </w:tc>
        <w:tc>
          <w:tcPr>
            <w:tcW w:w="822" w:type="dxa"/>
          </w:tcPr>
          <w:p w14:paraId="0D42C4BD" w14:textId="46D0FB19"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203,903</w:t>
            </w:r>
          </w:p>
        </w:tc>
        <w:tc>
          <w:tcPr>
            <w:tcW w:w="798" w:type="dxa"/>
          </w:tcPr>
          <w:p w14:paraId="55824A18" w14:textId="7B259779" w:rsidR="00883CDD" w:rsidRPr="00934E07" w:rsidRDefault="00883CDD" w:rsidP="00883CDD">
            <w:pPr>
              <w:spacing w:before="23" w:line="276" w:lineRule="auto"/>
              <w:ind w:left="-36" w:right="-36"/>
              <w:jc w:val="right"/>
              <w:rPr>
                <w:rFonts w:ascii="Arial" w:hAnsi="Arial" w:cs="Arial"/>
                <w:sz w:val="12"/>
                <w:szCs w:val="12"/>
                <w:cs/>
              </w:rPr>
            </w:pPr>
            <w:r w:rsidRPr="00934E07">
              <w:rPr>
                <w:rFonts w:ascii="Arial" w:hAnsi="Arial" w:cs="Arial"/>
                <w:sz w:val="12"/>
                <w:szCs w:val="12"/>
              </w:rPr>
              <w:t>-</w:t>
            </w:r>
          </w:p>
        </w:tc>
        <w:tc>
          <w:tcPr>
            <w:tcW w:w="844" w:type="dxa"/>
          </w:tcPr>
          <w:p w14:paraId="026166D8" w14:textId="77777777" w:rsidR="00883CDD" w:rsidRPr="00934E07" w:rsidRDefault="00883CDD" w:rsidP="00883CDD">
            <w:pPr>
              <w:spacing w:before="23" w:line="276" w:lineRule="auto"/>
              <w:ind w:left="-36" w:right="-36"/>
              <w:jc w:val="right"/>
              <w:rPr>
                <w:rFonts w:ascii="Arial" w:hAnsi="Arial" w:cs="Arial"/>
                <w:sz w:val="12"/>
                <w:szCs w:val="12"/>
                <w:cs/>
              </w:rPr>
            </w:pPr>
            <w:r w:rsidRPr="00934E07">
              <w:rPr>
                <w:rFonts w:ascii="Arial" w:hAnsi="Arial" w:cs="Arial"/>
                <w:sz w:val="12"/>
                <w:szCs w:val="12"/>
              </w:rPr>
              <w:t>-</w:t>
            </w:r>
          </w:p>
        </w:tc>
      </w:tr>
      <w:tr w:rsidR="00883CDD" w:rsidRPr="00934E07" w14:paraId="19447132" w14:textId="77777777" w:rsidTr="00881CAC">
        <w:trPr>
          <w:cantSplit/>
        </w:trPr>
        <w:tc>
          <w:tcPr>
            <w:tcW w:w="2776" w:type="dxa"/>
          </w:tcPr>
          <w:p w14:paraId="0C7B717B" w14:textId="65EE63E6" w:rsidR="00883CDD" w:rsidRPr="00934E07" w:rsidRDefault="00883CDD" w:rsidP="00883CDD">
            <w:pPr>
              <w:spacing w:before="23" w:line="276" w:lineRule="auto"/>
              <w:ind w:right="-36" w:hanging="90"/>
              <w:rPr>
                <w:rFonts w:ascii="Arial" w:hAnsi="Arial" w:cs="Arial"/>
                <w:sz w:val="12"/>
                <w:szCs w:val="12"/>
              </w:rPr>
            </w:pPr>
            <w:r w:rsidRPr="00934E07">
              <w:rPr>
                <w:rFonts w:ascii="Arial" w:hAnsi="Arial" w:cs="Arial"/>
                <w:sz w:val="12"/>
                <w:szCs w:val="12"/>
              </w:rPr>
              <w:t xml:space="preserve">        Asia Era One Co., Ltd.</w:t>
            </w:r>
          </w:p>
        </w:tc>
        <w:tc>
          <w:tcPr>
            <w:tcW w:w="2070" w:type="dxa"/>
          </w:tcPr>
          <w:p w14:paraId="76BD22DE" w14:textId="65547180" w:rsidR="00883CDD" w:rsidRPr="00934E07" w:rsidRDefault="00883CDD" w:rsidP="00883CDD">
            <w:pPr>
              <w:spacing w:before="23" w:line="276" w:lineRule="auto"/>
              <w:ind w:right="-36"/>
              <w:rPr>
                <w:rFonts w:ascii="Arial" w:hAnsi="Arial" w:cs="Arial"/>
                <w:sz w:val="12"/>
                <w:szCs w:val="12"/>
              </w:rPr>
            </w:pPr>
            <w:r w:rsidRPr="00934E07">
              <w:rPr>
                <w:rFonts w:ascii="Arial" w:hAnsi="Arial" w:cs="Arial"/>
                <w:sz w:val="12"/>
                <w:szCs w:val="12"/>
              </w:rPr>
              <w:t>Joint investment</w:t>
            </w:r>
          </w:p>
        </w:tc>
        <w:tc>
          <w:tcPr>
            <w:tcW w:w="695" w:type="dxa"/>
          </w:tcPr>
          <w:p w14:paraId="50EF9EC6" w14:textId="59575214" w:rsidR="00883CDD" w:rsidRPr="00934E07" w:rsidRDefault="00883CDD" w:rsidP="00883CDD">
            <w:pPr>
              <w:spacing w:before="23" w:line="276" w:lineRule="auto"/>
              <w:ind w:left="-90" w:right="-36"/>
              <w:jc w:val="right"/>
              <w:rPr>
                <w:rFonts w:ascii="Arial" w:hAnsi="Arial" w:cs="Arial"/>
                <w:sz w:val="12"/>
                <w:szCs w:val="12"/>
                <w:lang w:val="en-GB"/>
              </w:rPr>
            </w:pPr>
            <w:r w:rsidRPr="00934E07">
              <w:rPr>
                <w:rFonts w:ascii="Arial" w:hAnsi="Arial" w:cs="Arial"/>
                <w:sz w:val="12"/>
                <w:szCs w:val="12"/>
                <w:lang w:val="en-GB"/>
              </w:rPr>
              <w:t>2.57</w:t>
            </w:r>
          </w:p>
        </w:tc>
        <w:tc>
          <w:tcPr>
            <w:tcW w:w="720" w:type="dxa"/>
          </w:tcPr>
          <w:p w14:paraId="13AB0326" w14:textId="06CAF32B"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2.57</w:t>
            </w:r>
          </w:p>
        </w:tc>
        <w:tc>
          <w:tcPr>
            <w:tcW w:w="810" w:type="dxa"/>
          </w:tcPr>
          <w:p w14:paraId="22A48DE4" w14:textId="49568E5D"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200,000</w:t>
            </w:r>
          </w:p>
        </w:tc>
        <w:tc>
          <w:tcPr>
            <w:tcW w:w="822" w:type="dxa"/>
          </w:tcPr>
          <w:p w14:paraId="1DE42970" w14:textId="5A3DDBC7"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200,000</w:t>
            </w:r>
          </w:p>
        </w:tc>
        <w:tc>
          <w:tcPr>
            <w:tcW w:w="798" w:type="dxa"/>
          </w:tcPr>
          <w:p w14:paraId="55167DB6" w14:textId="6C30EF38"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w:t>
            </w:r>
          </w:p>
        </w:tc>
        <w:tc>
          <w:tcPr>
            <w:tcW w:w="844" w:type="dxa"/>
          </w:tcPr>
          <w:p w14:paraId="5AE188A8" w14:textId="2E240262"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w:t>
            </w:r>
          </w:p>
        </w:tc>
      </w:tr>
      <w:tr w:rsidR="00883CDD" w:rsidRPr="00934E07" w14:paraId="6B4760B9" w14:textId="77777777" w:rsidTr="003E32D6">
        <w:trPr>
          <w:cantSplit/>
        </w:trPr>
        <w:tc>
          <w:tcPr>
            <w:tcW w:w="2776" w:type="dxa"/>
          </w:tcPr>
          <w:p w14:paraId="4C2C013E" w14:textId="09629853" w:rsidR="00883CDD" w:rsidRPr="00934E07" w:rsidRDefault="00883CDD" w:rsidP="00883CDD">
            <w:pPr>
              <w:spacing w:before="23" w:line="276" w:lineRule="auto"/>
              <w:ind w:left="175" w:right="-36" w:hanging="265"/>
              <w:rPr>
                <w:rFonts w:ascii="Arial" w:hAnsi="Arial" w:cs="Arial"/>
                <w:sz w:val="12"/>
                <w:szCs w:val="12"/>
              </w:rPr>
            </w:pPr>
            <w:r w:rsidRPr="00934E07">
              <w:rPr>
                <w:rFonts w:ascii="Arial" w:hAnsi="Arial" w:cs="Arial"/>
                <w:sz w:val="12"/>
                <w:szCs w:val="12"/>
              </w:rPr>
              <w:t xml:space="preserve">        Total investment at fair value through </w:t>
            </w:r>
          </w:p>
        </w:tc>
        <w:tc>
          <w:tcPr>
            <w:tcW w:w="2070" w:type="dxa"/>
          </w:tcPr>
          <w:p w14:paraId="4F3877EC" w14:textId="77777777" w:rsidR="00883CDD" w:rsidRPr="00934E07" w:rsidRDefault="00883CDD" w:rsidP="00883CDD">
            <w:pPr>
              <w:spacing w:before="23" w:line="276" w:lineRule="auto"/>
              <w:ind w:right="-36" w:hanging="90"/>
              <w:rPr>
                <w:rFonts w:ascii="Arial" w:hAnsi="Arial" w:cs="Arial"/>
                <w:sz w:val="12"/>
                <w:szCs w:val="12"/>
              </w:rPr>
            </w:pPr>
          </w:p>
        </w:tc>
        <w:tc>
          <w:tcPr>
            <w:tcW w:w="695" w:type="dxa"/>
          </w:tcPr>
          <w:p w14:paraId="445D6EC1"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4F6EA9AB"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636FF0DE" w14:textId="78D20819" w:rsidR="00883CDD" w:rsidRPr="00934E07" w:rsidRDefault="00883CDD" w:rsidP="00883CDD">
            <w:pPr>
              <w:spacing w:before="23" w:line="276" w:lineRule="auto"/>
              <w:ind w:left="-36" w:right="-36"/>
              <w:jc w:val="right"/>
              <w:rPr>
                <w:rFonts w:ascii="Arial" w:hAnsi="Arial" w:cs="Arial"/>
                <w:sz w:val="12"/>
                <w:szCs w:val="12"/>
              </w:rPr>
            </w:pPr>
          </w:p>
        </w:tc>
        <w:tc>
          <w:tcPr>
            <w:tcW w:w="822" w:type="dxa"/>
          </w:tcPr>
          <w:p w14:paraId="58785621" w14:textId="36A1D0BF" w:rsidR="00883CDD" w:rsidRPr="00934E07" w:rsidRDefault="00883CDD" w:rsidP="00883CDD">
            <w:pPr>
              <w:spacing w:before="23" w:line="276" w:lineRule="auto"/>
              <w:ind w:left="-36" w:right="-36"/>
              <w:jc w:val="right"/>
              <w:rPr>
                <w:rFonts w:ascii="Arial" w:hAnsi="Arial" w:cs="Arial"/>
                <w:sz w:val="12"/>
                <w:szCs w:val="12"/>
              </w:rPr>
            </w:pPr>
          </w:p>
        </w:tc>
        <w:tc>
          <w:tcPr>
            <w:tcW w:w="798" w:type="dxa"/>
          </w:tcPr>
          <w:p w14:paraId="1B8D15E5" w14:textId="22050BC9" w:rsidR="00883CDD" w:rsidRPr="00934E07" w:rsidRDefault="00883CDD" w:rsidP="00883CDD">
            <w:pPr>
              <w:spacing w:before="23" w:line="276" w:lineRule="auto"/>
              <w:ind w:left="-36" w:right="-36"/>
              <w:jc w:val="right"/>
              <w:rPr>
                <w:rFonts w:ascii="Arial" w:hAnsi="Arial" w:cs="Arial"/>
                <w:sz w:val="12"/>
                <w:szCs w:val="12"/>
              </w:rPr>
            </w:pPr>
          </w:p>
        </w:tc>
        <w:tc>
          <w:tcPr>
            <w:tcW w:w="844" w:type="dxa"/>
          </w:tcPr>
          <w:p w14:paraId="0E8DA6DF" w14:textId="0FAE0511" w:rsidR="00883CDD" w:rsidRPr="00934E07" w:rsidRDefault="00883CDD" w:rsidP="00883CDD">
            <w:pPr>
              <w:spacing w:before="23" w:line="276" w:lineRule="auto"/>
              <w:ind w:left="-36" w:right="-36"/>
              <w:jc w:val="right"/>
              <w:rPr>
                <w:rFonts w:ascii="Arial" w:hAnsi="Arial" w:cs="Arial"/>
                <w:sz w:val="12"/>
                <w:szCs w:val="12"/>
              </w:rPr>
            </w:pPr>
          </w:p>
        </w:tc>
      </w:tr>
      <w:tr w:rsidR="00883CDD" w:rsidRPr="00934E07" w14:paraId="41B62441" w14:textId="77777777" w:rsidTr="00881CAC">
        <w:trPr>
          <w:cantSplit/>
          <w:trHeight w:val="108"/>
        </w:trPr>
        <w:tc>
          <w:tcPr>
            <w:tcW w:w="2776" w:type="dxa"/>
          </w:tcPr>
          <w:p w14:paraId="13B7A271" w14:textId="119D84BA" w:rsidR="00883CDD" w:rsidRPr="00934E07" w:rsidRDefault="00883CDD" w:rsidP="00175EB6">
            <w:pPr>
              <w:spacing w:before="23" w:line="276" w:lineRule="auto"/>
              <w:ind w:left="317" w:right="-36" w:hanging="142"/>
              <w:jc w:val="thaiDistribute"/>
              <w:rPr>
                <w:rFonts w:ascii="Arial" w:hAnsi="Arial" w:cs="Arial"/>
                <w:sz w:val="12"/>
                <w:szCs w:val="12"/>
              </w:rPr>
            </w:pPr>
            <w:r w:rsidRPr="00934E07">
              <w:rPr>
                <w:rFonts w:ascii="Arial" w:hAnsi="Arial" w:cs="Arial"/>
                <w:sz w:val="12"/>
                <w:szCs w:val="12"/>
              </w:rPr>
              <w:t xml:space="preserve"> </w:t>
            </w:r>
            <w:r w:rsidR="00175EB6" w:rsidRPr="00934E07">
              <w:rPr>
                <w:rFonts w:ascii="Arial" w:hAnsi="Arial" w:cs="Arial"/>
                <w:sz w:val="12"/>
                <w:szCs w:val="12"/>
              </w:rPr>
              <w:t xml:space="preserve">   </w:t>
            </w:r>
            <w:r w:rsidRPr="00934E07">
              <w:rPr>
                <w:rFonts w:ascii="Arial" w:hAnsi="Arial" w:cs="Arial"/>
                <w:sz w:val="12"/>
                <w:szCs w:val="12"/>
              </w:rPr>
              <w:t>profit or loss</w:t>
            </w:r>
            <w:r w:rsidR="00D10944" w:rsidRPr="00934E07">
              <w:rPr>
                <w:rFonts w:ascii="Arial" w:hAnsi="Arial" w:cs="Arial"/>
                <w:sz w:val="12"/>
                <w:szCs w:val="12"/>
              </w:rPr>
              <w:t xml:space="preserve"> - net</w:t>
            </w:r>
          </w:p>
        </w:tc>
        <w:tc>
          <w:tcPr>
            <w:tcW w:w="2070" w:type="dxa"/>
          </w:tcPr>
          <w:p w14:paraId="06DF8E4A" w14:textId="77777777" w:rsidR="00883CDD" w:rsidRPr="00934E07" w:rsidRDefault="00883CDD" w:rsidP="00175EB6">
            <w:pPr>
              <w:spacing w:before="23" w:line="276" w:lineRule="auto"/>
              <w:ind w:left="317" w:right="-36" w:hanging="142"/>
              <w:jc w:val="thaiDistribute"/>
              <w:rPr>
                <w:rFonts w:ascii="Arial" w:hAnsi="Arial" w:cs="Arial"/>
                <w:sz w:val="12"/>
                <w:szCs w:val="12"/>
              </w:rPr>
            </w:pPr>
          </w:p>
        </w:tc>
        <w:tc>
          <w:tcPr>
            <w:tcW w:w="695" w:type="dxa"/>
          </w:tcPr>
          <w:p w14:paraId="49625A10"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5D2605F5"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16BF624C" w14:textId="736383D4"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cs/>
              </w:rPr>
            </w:pPr>
            <w:r w:rsidRPr="00934E07">
              <w:rPr>
                <w:rFonts w:ascii="Arial" w:hAnsi="Arial" w:cs="Arial"/>
                <w:sz w:val="12"/>
                <w:szCs w:val="12"/>
                <w:cs/>
              </w:rPr>
              <w:t>403</w:t>
            </w:r>
            <w:r w:rsidRPr="00934E07">
              <w:rPr>
                <w:rFonts w:ascii="Arial" w:hAnsi="Arial" w:cs="Arial"/>
                <w:sz w:val="12"/>
                <w:szCs w:val="12"/>
              </w:rPr>
              <w:t>,</w:t>
            </w:r>
            <w:r w:rsidRPr="00934E07">
              <w:rPr>
                <w:rFonts w:ascii="Arial" w:hAnsi="Arial" w:cs="Arial"/>
                <w:sz w:val="12"/>
                <w:szCs w:val="12"/>
                <w:cs/>
              </w:rPr>
              <w:t>903</w:t>
            </w:r>
          </w:p>
        </w:tc>
        <w:tc>
          <w:tcPr>
            <w:tcW w:w="822" w:type="dxa"/>
          </w:tcPr>
          <w:p w14:paraId="472AAC5D" w14:textId="4BC5601D"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403,903</w:t>
            </w:r>
          </w:p>
        </w:tc>
        <w:tc>
          <w:tcPr>
            <w:tcW w:w="798" w:type="dxa"/>
          </w:tcPr>
          <w:p w14:paraId="4B2352D0" w14:textId="6E051B5D"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w:t>
            </w:r>
          </w:p>
        </w:tc>
        <w:tc>
          <w:tcPr>
            <w:tcW w:w="844" w:type="dxa"/>
          </w:tcPr>
          <w:p w14:paraId="252CC60A" w14:textId="54F7AF07"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w:t>
            </w:r>
          </w:p>
        </w:tc>
      </w:tr>
      <w:tr w:rsidR="00883CDD" w:rsidRPr="00934E07" w14:paraId="4B36A639" w14:textId="77777777" w:rsidTr="003E32D6">
        <w:trPr>
          <w:cantSplit/>
        </w:trPr>
        <w:tc>
          <w:tcPr>
            <w:tcW w:w="2776" w:type="dxa"/>
          </w:tcPr>
          <w:p w14:paraId="286BA35E" w14:textId="77777777" w:rsidR="00883CDD" w:rsidRPr="00934E07" w:rsidRDefault="00883CDD" w:rsidP="00175EB6">
            <w:pPr>
              <w:spacing w:before="23" w:line="276" w:lineRule="auto"/>
              <w:ind w:left="317" w:right="-36" w:hanging="142"/>
              <w:jc w:val="thaiDistribute"/>
              <w:rPr>
                <w:rFonts w:ascii="Arial" w:hAnsi="Arial" w:cs="Arial"/>
                <w:sz w:val="12"/>
                <w:szCs w:val="12"/>
              </w:rPr>
            </w:pPr>
          </w:p>
        </w:tc>
        <w:tc>
          <w:tcPr>
            <w:tcW w:w="2070" w:type="dxa"/>
          </w:tcPr>
          <w:p w14:paraId="446703D9" w14:textId="77777777" w:rsidR="00883CDD" w:rsidRPr="00934E07" w:rsidRDefault="00883CDD" w:rsidP="00175EB6">
            <w:pPr>
              <w:spacing w:before="23" w:line="276" w:lineRule="auto"/>
              <w:ind w:left="317" w:right="-36" w:hanging="142"/>
              <w:jc w:val="thaiDistribute"/>
              <w:rPr>
                <w:rFonts w:ascii="Arial" w:hAnsi="Arial" w:cs="Arial"/>
                <w:sz w:val="12"/>
                <w:szCs w:val="12"/>
              </w:rPr>
            </w:pPr>
          </w:p>
        </w:tc>
        <w:tc>
          <w:tcPr>
            <w:tcW w:w="695" w:type="dxa"/>
          </w:tcPr>
          <w:p w14:paraId="3F0B663C"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335DF3CC"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365EB772" w14:textId="77777777" w:rsidR="00883CDD" w:rsidRPr="00934E07" w:rsidRDefault="00883CDD" w:rsidP="00883CDD">
            <w:pPr>
              <w:spacing w:before="23" w:line="276" w:lineRule="auto"/>
              <w:ind w:left="-36" w:right="-36"/>
              <w:jc w:val="right"/>
              <w:rPr>
                <w:rFonts w:ascii="Arial" w:hAnsi="Arial" w:cs="Arial"/>
                <w:sz w:val="12"/>
                <w:szCs w:val="12"/>
              </w:rPr>
            </w:pPr>
          </w:p>
        </w:tc>
        <w:tc>
          <w:tcPr>
            <w:tcW w:w="822" w:type="dxa"/>
          </w:tcPr>
          <w:p w14:paraId="6AB05E30" w14:textId="77777777" w:rsidR="00883CDD" w:rsidRPr="00934E07" w:rsidRDefault="00883CDD" w:rsidP="00883CDD">
            <w:pPr>
              <w:spacing w:before="23" w:line="276" w:lineRule="auto"/>
              <w:ind w:left="-36" w:right="-36"/>
              <w:jc w:val="right"/>
              <w:rPr>
                <w:rFonts w:ascii="Arial" w:hAnsi="Arial" w:cs="Arial"/>
                <w:sz w:val="12"/>
                <w:szCs w:val="12"/>
              </w:rPr>
            </w:pPr>
          </w:p>
        </w:tc>
        <w:tc>
          <w:tcPr>
            <w:tcW w:w="798" w:type="dxa"/>
          </w:tcPr>
          <w:p w14:paraId="0B1A461C" w14:textId="77777777" w:rsidR="00883CDD" w:rsidRPr="00934E07" w:rsidRDefault="00883CDD" w:rsidP="00883CDD">
            <w:pPr>
              <w:spacing w:before="23" w:line="276" w:lineRule="auto"/>
              <w:ind w:left="-36" w:right="-36"/>
              <w:jc w:val="right"/>
              <w:rPr>
                <w:rFonts w:ascii="Arial" w:hAnsi="Arial" w:cs="Arial"/>
                <w:sz w:val="12"/>
                <w:szCs w:val="12"/>
              </w:rPr>
            </w:pPr>
          </w:p>
        </w:tc>
        <w:tc>
          <w:tcPr>
            <w:tcW w:w="844" w:type="dxa"/>
          </w:tcPr>
          <w:p w14:paraId="0A005E84" w14:textId="77777777" w:rsidR="00883CDD" w:rsidRPr="00934E07" w:rsidRDefault="00883CDD" w:rsidP="00883CDD">
            <w:pPr>
              <w:spacing w:before="23" w:line="276" w:lineRule="auto"/>
              <w:ind w:left="-36" w:right="-36"/>
              <w:jc w:val="right"/>
              <w:rPr>
                <w:rFonts w:ascii="Arial" w:hAnsi="Arial" w:cs="Arial"/>
                <w:sz w:val="12"/>
                <w:szCs w:val="12"/>
              </w:rPr>
            </w:pPr>
          </w:p>
        </w:tc>
      </w:tr>
      <w:tr w:rsidR="00883CDD" w:rsidRPr="00934E07" w14:paraId="0F677A7B" w14:textId="77777777" w:rsidTr="003E32D6">
        <w:trPr>
          <w:cantSplit/>
        </w:trPr>
        <w:tc>
          <w:tcPr>
            <w:tcW w:w="4846" w:type="dxa"/>
            <w:gridSpan w:val="2"/>
          </w:tcPr>
          <w:p w14:paraId="71B74EAC" w14:textId="3C17E7AA" w:rsidR="00883CDD" w:rsidRPr="00934E07" w:rsidRDefault="00883CDD" w:rsidP="00883CDD">
            <w:pPr>
              <w:spacing w:before="23" w:line="276" w:lineRule="auto"/>
              <w:ind w:right="-36"/>
              <w:jc w:val="thaiDistribute"/>
              <w:rPr>
                <w:rFonts w:ascii="Arial" w:hAnsi="Arial" w:cs="Arial"/>
                <w:sz w:val="12"/>
                <w:szCs w:val="12"/>
                <w:u w:val="single"/>
              </w:rPr>
            </w:pPr>
            <w:r w:rsidRPr="00934E07">
              <w:rPr>
                <w:rFonts w:ascii="Arial" w:hAnsi="Arial" w:cs="Arial"/>
                <w:sz w:val="12"/>
                <w:szCs w:val="12"/>
              </w:rPr>
              <w:t>b</w:t>
            </w:r>
            <w:r w:rsidRPr="00934E07">
              <w:rPr>
                <w:rFonts w:ascii="Arial" w:hAnsi="Arial" w:cs="Arial"/>
                <w:sz w:val="12"/>
                <w:szCs w:val="12"/>
                <w:cs/>
              </w:rPr>
              <w:t xml:space="preserve">) </w:t>
            </w:r>
            <w:r w:rsidRPr="00934E07">
              <w:rPr>
                <w:rFonts w:ascii="Arial" w:hAnsi="Arial" w:cs="Arial"/>
                <w:sz w:val="12"/>
                <w:szCs w:val="12"/>
                <w:u w:val="single"/>
              </w:rPr>
              <w:t xml:space="preserve">Investment at fair value through </w:t>
            </w:r>
          </w:p>
        </w:tc>
        <w:tc>
          <w:tcPr>
            <w:tcW w:w="695" w:type="dxa"/>
          </w:tcPr>
          <w:p w14:paraId="20520F94"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072C543F"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4AA8A032" w14:textId="77777777" w:rsidR="00883CDD" w:rsidRPr="00934E07" w:rsidRDefault="00883CDD" w:rsidP="00883CDD">
            <w:pPr>
              <w:spacing w:before="23" w:line="276" w:lineRule="auto"/>
              <w:ind w:left="-36" w:right="-36"/>
              <w:jc w:val="right"/>
              <w:rPr>
                <w:rFonts w:ascii="Arial" w:hAnsi="Arial" w:cs="Arial"/>
                <w:sz w:val="12"/>
                <w:szCs w:val="12"/>
              </w:rPr>
            </w:pPr>
          </w:p>
        </w:tc>
        <w:tc>
          <w:tcPr>
            <w:tcW w:w="822" w:type="dxa"/>
          </w:tcPr>
          <w:p w14:paraId="4216778E" w14:textId="77777777" w:rsidR="00883CDD" w:rsidRPr="00934E07" w:rsidRDefault="00883CDD" w:rsidP="00883CDD">
            <w:pPr>
              <w:spacing w:before="23" w:line="276" w:lineRule="auto"/>
              <w:ind w:left="-36" w:right="-36"/>
              <w:jc w:val="right"/>
              <w:rPr>
                <w:rFonts w:ascii="Arial" w:hAnsi="Arial" w:cs="Arial"/>
                <w:sz w:val="12"/>
                <w:szCs w:val="12"/>
              </w:rPr>
            </w:pPr>
          </w:p>
        </w:tc>
        <w:tc>
          <w:tcPr>
            <w:tcW w:w="798" w:type="dxa"/>
          </w:tcPr>
          <w:p w14:paraId="72F550CF" w14:textId="77777777" w:rsidR="00883CDD" w:rsidRPr="00934E07" w:rsidRDefault="00883CDD" w:rsidP="00883CDD">
            <w:pPr>
              <w:spacing w:before="23" w:line="276" w:lineRule="auto"/>
              <w:ind w:left="-36" w:right="-36"/>
              <w:jc w:val="right"/>
              <w:rPr>
                <w:rFonts w:ascii="Arial" w:hAnsi="Arial" w:cs="Arial"/>
                <w:sz w:val="12"/>
                <w:szCs w:val="12"/>
              </w:rPr>
            </w:pPr>
          </w:p>
        </w:tc>
        <w:tc>
          <w:tcPr>
            <w:tcW w:w="844" w:type="dxa"/>
          </w:tcPr>
          <w:p w14:paraId="482A0751" w14:textId="77777777" w:rsidR="00883CDD" w:rsidRPr="00934E07" w:rsidRDefault="00883CDD" w:rsidP="00883CDD">
            <w:pPr>
              <w:spacing w:before="23" w:line="276" w:lineRule="auto"/>
              <w:ind w:left="-36" w:right="-36"/>
              <w:jc w:val="right"/>
              <w:rPr>
                <w:rFonts w:ascii="Arial" w:hAnsi="Arial" w:cs="Arial"/>
                <w:sz w:val="12"/>
                <w:szCs w:val="12"/>
              </w:rPr>
            </w:pPr>
          </w:p>
        </w:tc>
      </w:tr>
      <w:tr w:rsidR="00883CDD" w:rsidRPr="00934E07" w14:paraId="6A10EA6A" w14:textId="77777777" w:rsidTr="003E32D6">
        <w:trPr>
          <w:cantSplit/>
        </w:trPr>
        <w:tc>
          <w:tcPr>
            <w:tcW w:w="4846" w:type="dxa"/>
            <w:gridSpan w:val="2"/>
          </w:tcPr>
          <w:p w14:paraId="7D406478" w14:textId="7AA59D41" w:rsidR="00883CDD" w:rsidRPr="00934E07" w:rsidRDefault="00883CDD" w:rsidP="00883CDD">
            <w:pPr>
              <w:tabs>
                <w:tab w:val="left" w:pos="177"/>
              </w:tabs>
              <w:spacing w:before="23" w:line="276" w:lineRule="auto"/>
              <w:ind w:right="-36"/>
              <w:jc w:val="thaiDistribute"/>
              <w:rPr>
                <w:rFonts w:ascii="Arial" w:hAnsi="Arial" w:cs="Arial"/>
                <w:sz w:val="12"/>
                <w:szCs w:val="12"/>
              </w:rPr>
            </w:pPr>
            <w:r w:rsidRPr="00934E07">
              <w:rPr>
                <w:rFonts w:ascii="Arial" w:hAnsi="Arial" w:cs="Arial"/>
                <w:sz w:val="12"/>
                <w:szCs w:val="12"/>
              </w:rPr>
              <w:t xml:space="preserve">        </w:t>
            </w:r>
            <w:r w:rsidRPr="00934E07">
              <w:rPr>
                <w:rFonts w:ascii="Arial" w:hAnsi="Arial" w:cs="Arial"/>
                <w:sz w:val="12"/>
                <w:szCs w:val="12"/>
                <w:u w:val="single"/>
              </w:rPr>
              <w:t>other comprehensive income</w:t>
            </w:r>
          </w:p>
        </w:tc>
        <w:tc>
          <w:tcPr>
            <w:tcW w:w="695" w:type="dxa"/>
          </w:tcPr>
          <w:p w14:paraId="2A5B42D6" w14:textId="77777777" w:rsidR="00883CDD" w:rsidRPr="00934E07" w:rsidRDefault="00883CDD" w:rsidP="00883CDD">
            <w:pPr>
              <w:spacing w:before="23" w:line="276" w:lineRule="auto"/>
              <w:ind w:left="-90" w:right="-36"/>
              <w:jc w:val="right"/>
              <w:rPr>
                <w:rFonts w:ascii="Arial" w:hAnsi="Arial" w:cs="Arial"/>
                <w:sz w:val="12"/>
                <w:szCs w:val="12"/>
                <w:lang w:val="en-GB"/>
              </w:rPr>
            </w:pPr>
          </w:p>
        </w:tc>
        <w:tc>
          <w:tcPr>
            <w:tcW w:w="720" w:type="dxa"/>
          </w:tcPr>
          <w:p w14:paraId="0A1FCD4F"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011400B5" w14:textId="77777777" w:rsidR="00883CDD" w:rsidRPr="00934E07" w:rsidRDefault="00883CDD" w:rsidP="00883CDD">
            <w:pPr>
              <w:spacing w:before="23" w:line="276" w:lineRule="auto"/>
              <w:ind w:left="-36" w:right="-36"/>
              <w:jc w:val="right"/>
              <w:rPr>
                <w:rFonts w:ascii="Arial" w:hAnsi="Arial" w:cs="Arial"/>
                <w:sz w:val="12"/>
                <w:szCs w:val="12"/>
              </w:rPr>
            </w:pPr>
          </w:p>
        </w:tc>
        <w:tc>
          <w:tcPr>
            <w:tcW w:w="822" w:type="dxa"/>
          </w:tcPr>
          <w:p w14:paraId="776BCB49" w14:textId="77777777" w:rsidR="00883CDD" w:rsidRPr="00934E07" w:rsidRDefault="00883CDD" w:rsidP="00883CDD">
            <w:pPr>
              <w:spacing w:before="23" w:line="276" w:lineRule="auto"/>
              <w:ind w:left="-36" w:right="-36"/>
              <w:jc w:val="right"/>
              <w:rPr>
                <w:rFonts w:ascii="Arial" w:hAnsi="Arial" w:cs="Arial"/>
                <w:sz w:val="12"/>
                <w:szCs w:val="12"/>
              </w:rPr>
            </w:pPr>
          </w:p>
        </w:tc>
        <w:tc>
          <w:tcPr>
            <w:tcW w:w="798" w:type="dxa"/>
          </w:tcPr>
          <w:p w14:paraId="7D629DD0" w14:textId="77777777" w:rsidR="00883CDD" w:rsidRPr="00934E07" w:rsidRDefault="00883CDD" w:rsidP="00883CDD">
            <w:pPr>
              <w:spacing w:before="23" w:line="276" w:lineRule="auto"/>
              <w:ind w:left="-36" w:right="-36"/>
              <w:jc w:val="right"/>
              <w:rPr>
                <w:rFonts w:ascii="Arial" w:hAnsi="Arial" w:cs="Arial"/>
                <w:sz w:val="12"/>
                <w:szCs w:val="12"/>
              </w:rPr>
            </w:pPr>
          </w:p>
        </w:tc>
        <w:tc>
          <w:tcPr>
            <w:tcW w:w="844" w:type="dxa"/>
          </w:tcPr>
          <w:p w14:paraId="4B4D2854" w14:textId="77777777" w:rsidR="00883CDD" w:rsidRPr="00934E07" w:rsidRDefault="00883CDD" w:rsidP="00883CDD">
            <w:pPr>
              <w:spacing w:before="23" w:line="276" w:lineRule="auto"/>
              <w:ind w:left="-36" w:right="-36"/>
              <w:jc w:val="right"/>
              <w:rPr>
                <w:rFonts w:ascii="Arial" w:hAnsi="Arial" w:cs="Arial"/>
                <w:sz w:val="12"/>
                <w:szCs w:val="12"/>
              </w:rPr>
            </w:pPr>
          </w:p>
        </w:tc>
      </w:tr>
      <w:tr w:rsidR="00883CDD" w:rsidRPr="00934E07" w14:paraId="1A3D129F" w14:textId="77777777" w:rsidTr="007D7D97">
        <w:trPr>
          <w:cantSplit/>
        </w:trPr>
        <w:tc>
          <w:tcPr>
            <w:tcW w:w="2776" w:type="dxa"/>
          </w:tcPr>
          <w:p w14:paraId="0FD2822D" w14:textId="39BD2EA7" w:rsidR="00883CDD" w:rsidRPr="00934E07" w:rsidRDefault="00883CDD" w:rsidP="00883CDD">
            <w:pPr>
              <w:spacing w:before="23" w:line="276" w:lineRule="auto"/>
              <w:ind w:right="-36"/>
              <w:jc w:val="thaiDistribute"/>
              <w:rPr>
                <w:rFonts w:ascii="Arial" w:hAnsi="Arial" w:cs="Arial"/>
                <w:sz w:val="12"/>
                <w:szCs w:val="12"/>
              </w:rPr>
            </w:pPr>
            <w:r w:rsidRPr="00934E07">
              <w:rPr>
                <w:rFonts w:ascii="Arial" w:hAnsi="Arial" w:cs="Arial"/>
                <w:sz w:val="12"/>
                <w:szCs w:val="12"/>
              </w:rPr>
              <w:t xml:space="preserve">     </w:t>
            </w:r>
            <w:proofErr w:type="spellStart"/>
            <w:r w:rsidRPr="00934E07">
              <w:rPr>
                <w:rFonts w:ascii="Arial" w:hAnsi="Arial" w:cs="Arial"/>
                <w:sz w:val="12"/>
                <w:szCs w:val="12"/>
              </w:rPr>
              <w:t>Charoong</w:t>
            </w:r>
            <w:proofErr w:type="spellEnd"/>
            <w:r w:rsidRPr="00934E07">
              <w:rPr>
                <w:rFonts w:ascii="Arial" w:hAnsi="Arial" w:cs="Arial"/>
                <w:sz w:val="12"/>
                <w:szCs w:val="12"/>
              </w:rPr>
              <w:t xml:space="preserve"> Thai Wire and Cable </w:t>
            </w:r>
            <w:r w:rsidR="00D10944" w:rsidRPr="00934E07">
              <w:rPr>
                <w:rFonts w:ascii="Arial" w:hAnsi="Arial" w:cs="Arial"/>
                <w:sz w:val="12"/>
                <w:szCs w:val="12"/>
              </w:rPr>
              <w:t>PLC</w:t>
            </w:r>
            <w:r w:rsidRPr="00934E07">
              <w:rPr>
                <w:rFonts w:ascii="Arial" w:hAnsi="Arial" w:cs="Arial"/>
                <w:sz w:val="12"/>
                <w:szCs w:val="12"/>
                <w:cs/>
              </w:rPr>
              <w:t>.</w:t>
            </w:r>
          </w:p>
        </w:tc>
        <w:tc>
          <w:tcPr>
            <w:tcW w:w="2070" w:type="dxa"/>
          </w:tcPr>
          <w:p w14:paraId="19D8A263" w14:textId="77777777" w:rsidR="00883CDD" w:rsidRPr="00934E07" w:rsidRDefault="00883CDD" w:rsidP="00883CDD">
            <w:pPr>
              <w:spacing w:before="23" w:line="276" w:lineRule="auto"/>
              <w:ind w:right="-36"/>
              <w:rPr>
                <w:rFonts w:ascii="Arial" w:hAnsi="Arial" w:cs="Arial"/>
                <w:sz w:val="12"/>
                <w:szCs w:val="12"/>
              </w:rPr>
            </w:pPr>
            <w:r w:rsidRPr="00934E07">
              <w:rPr>
                <w:rFonts w:ascii="Arial" w:hAnsi="Arial" w:cs="Arial"/>
                <w:sz w:val="12"/>
                <w:szCs w:val="12"/>
              </w:rPr>
              <w:t xml:space="preserve">Manufacture and distribution of </w:t>
            </w:r>
          </w:p>
        </w:tc>
        <w:tc>
          <w:tcPr>
            <w:tcW w:w="695" w:type="dxa"/>
          </w:tcPr>
          <w:p w14:paraId="26DA5F9F" w14:textId="05F4AD4D" w:rsidR="00883CDD" w:rsidRPr="00934E07" w:rsidRDefault="00883CDD" w:rsidP="00883CDD">
            <w:pPr>
              <w:spacing w:before="23" w:line="276" w:lineRule="auto"/>
              <w:ind w:left="-90" w:right="-36"/>
              <w:jc w:val="right"/>
              <w:rPr>
                <w:rFonts w:ascii="Arial" w:hAnsi="Arial" w:cs="Arial"/>
                <w:sz w:val="12"/>
                <w:szCs w:val="12"/>
                <w:lang w:val="en-GB"/>
              </w:rPr>
            </w:pPr>
            <w:r w:rsidRPr="00934E07">
              <w:rPr>
                <w:rFonts w:ascii="Arial" w:hAnsi="Arial" w:cs="Arial"/>
                <w:sz w:val="12"/>
                <w:szCs w:val="12"/>
                <w:lang w:val="en-GB"/>
              </w:rPr>
              <w:t>0</w:t>
            </w:r>
            <w:r w:rsidRPr="00934E07">
              <w:rPr>
                <w:rFonts w:ascii="Arial" w:hAnsi="Arial" w:cs="Arial"/>
                <w:sz w:val="12"/>
                <w:szCs w:val="12"/>
                <w:cs/>
                <w:lang w:val="en-GB"/>
              </w:rPr>
              <w:t>.</w:t>
            </w:r>
            <w:r w:rsidRPr="00934E07">
              <w:rPr>
                <w:rFonts w:ascii="Arial" w:hAnsi="Arial" w:cs="Arial"/>
                <w:sz w:val="12"/>
                <w:szCs w:val="12"/>
                <w:lang w:val="en-GB"/>
              </w:rPr>
              <w:t>80</w:t>
            </w:r>
          </w:p>
        </w:tc>
        <w:tc>
          <w:tcPr>
            <w:tcW w:w="720" w:type="dxa"/>
          </w:tcPr>
          <w:p w14:paraId="22931E52" w14:textId="32DF6BCC"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0</w:t>
            </w:r>
            <w:r w:rsidRPr="00934E07">
              <w:rPr>
                <w:rFonts w:ascii="Arial" w:hAnsi="Arial" w:cs="Arial"/>
                <w:sz w:val="12"/>
                <w:szCs w:val="12"/>
                <w:cs/>
              </w:rPr>
              <w:t>.</w:t>
            </w:r>
            <w:r w:rsidRPr="00934E07">
              <w:rPr>
                <w:rFonts w:ascii="Arial" w:hAnsi="Arial" w:cs="Arial"/>
                <w:sz w:val="12"/>
                <w:szCs w:val="12"/>
              </w:rPr>
              <w:t>80</w:t>
            </w:r>
          </w:p>
        </w:tc>
        <w:tc>
          <w:tcPr>
            <w:tcW w:w="810" w:type="dxa"/>
          </w:tcPr>
          <w:p w14:paraId="00FEF52D" w14:textId="476607FC"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19,178</w:t>
            </w:r>
          </w:p>
        </w:tc>
        <w:tc>
          <w:tcPr>
            <w:tcW w:w="822" w:type="dxa"/>
          </w:tcPr>
          <w:p w14:paraId="50107A77" w14:textId="38E75E32"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rPr>
              <w:t>19,178</w:t>
            </w:r>
          </w:p>
        </w:tc>
        <w:tc>
          <w:tcPr>
            <w:tcW w:w="798" w:type="dxa"/>
          </w:tcPr>
          <w:p w14:paraId="23370D23" w14:textId="02A3875A"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cs/>
              </w:rPr>
              <w:t>-</w:t>
            </w:r>
          </w:p>
        </w:tc>
        <w:tc>
          <w:tcPr>
            <w:tcW w:w="844" w:type="dxa"/>
          </w:tcPr>
          <w:p w14:paraId="11FFB7DB" w14:textId="77777777" w:rsidR="00883CDD" w:rsidRPr="00934E07" w:rsidRDefault="00883CDD" w:rsidP="00883CDD">
            <w:pPr>
              <w:spacing w:before="23" w:line="276" w:lineRule="auto"/>
              <w:ind w:left="-36" w:right="-36"/>
              <w:jc w:val="right"/>
              <w:rPr>
                <w:rFonts w:ascii="Arial" w:hAnsi="Arial" w:cs="Arial"/>
                <w:sz w:val="12"/>
                <w:szCs w:val="12"/>
              </w:rPr>
            </w:pPr>
            <w:r w:rsidRPr="00934E07">
              <w:rPr>
                <w:rFonts w:ascii="Arial" w:hAnsi="Arial" w:cs="Arial"/>
                <w:sz w:val="12"/>
                <w:szCs w:val="12"/>
                <w:cs/>
              </w:rPr>
              <w:t>-</w:t>
            </w:r>
          </w:p>
        </w:tc>
      </w:tr>
      <w:tr w:rsidR="00D10944" w:rsidRPr="00934E07" w14:paraId="3CF0CC97" w14:textId="77777777" w:rsidTr="003E32D6">
        <w:trPr>
          <w:cantSplit/>
        </w:trPr>
        <w:tc>
          <w:tcPr>
            <w:tcW w:w="2776" w:type="dxa"/>
          </w:tcPr>
          <w:p w14:paraId="34000ADF" w14:textId="6A3C6510" w:rsidR="00D10944" w:rsidRPr="00934E07" w:rsidRDefault="00D10944" w:rsidP="00D10944">
            <w:pPr>
              <w:spacing w:before="23" w:line="276" w:lineRule="auto"/>
              <w:ind w:left="317" w:right="-36" w:hanging="142"/>
              <w:jc w:val="thaiDistribute"/>
              <w:rPr>
                <w:rFonts w:ascii="Arial" w:hAnsi="Arial" w:cs="Arial"/>
                <w:sz w:val="12"/>
                <w:szCs w:val="12"/>
              </w:rPr>
            </w:pPr>
            <w:proofErr w:type="gramStart"/>
            <w:r w:rsidRPr="00934E07">
              <w:rPr>
                <w:rFonts w:ascii="Arial" w:hAnsi="Arial" w:cs="Arial"/>
                <w:sz w:val="12"/>
                <w:szCs w:val="12"/>
              </w:rPr>
              <w:t xml:space="preserve">Less </w:t>
            </w:r>
            <w:r w:rsidRPr="00934E07">
              <w:rPr>
                <w:rFonts w:ascii="Arial" w:hAnsi="Arial" w:cs="Arial"/>
                <w:sz w:val="12"/>
                <w:szCs w:val="12"/>
                <w:cs/>
              </w:rPr>
              <w:t>:</w:t>
            </w:r>
            <w:proofErr w:type="gramEnd"/>
            <w:r w:rsidRPr="00934E07">
              <w:rPr>
                <w:rFonts w:ascii="Arial" w:hAnsi="Arial" w:cs="Arial"/>
                <w:sz w:val="12"/>
                <w:szCs w:val="12"/>
                <w:cs/>
              </w:rPr>
              <w:t xml:space="preserve"> </w:t>
            </w:r>
            <w:r w:rsidRPr="00934E07">
              <w:rPr>
                <w:rFonts w:ascii="Arial" w:hAnsi="Arial" w:cs="Browallia New"/>
                <w:sz w:val="12"/>
                <w:szCs w:val="15"/>
              </w:rPr>
              <w:t>Loss from change in fair value of</w:t>
            </w:r>
          </w:p>
        </w:tc>
        <w:tc>
          <w:tcPr>
            <w:tcW w:w="2070" w:type="dxa"/>
          </w:tcPr>
          <w:p w14:paraId="00ADCDD4" w14:textId="67D5E0BB" w:rsidR="00D10944" w:rsidRPr="00934E07" w:rsidRDefault="00D10944" w:rsidP="00D10944">
            <w:pPr>
              <w:spacing w:before="23" w:line="276" w:lineRule="auto"/>
              <w:ind w:right="-36" w:hanging="90"/>
              <w:rPr>
                <w:rFonts w:ascii="Arial" w:hAnsi="Arial" w:cs="Arial"/>
                <w:sz w:val="12"/>
                <w:szCs w:val="12"/>
                <w:u w:val="single"/>
              </w:rPr>
            </w:pPr>
            <w:r w:rsidRPr="00934E07">
              <w:rPr>
                <w:rFonts w:ascii="Arial" w:hAnsi="Arial" w:cs="Arial"/>
                <w:sz w:val="12"/>
                <w:szCs w:val="12"/>
              </w:rPr>
              <w:t xml:space="preserve">       wire and cable</w:t>
            </w:r>
          </w:p>
        </w:tc>
        <w:tc>
          <w:tcPr>
            <w:tcW w:w="695" w:type="dxa"/>
          </w:tcPr>
          <w:p w14:paraId="26BDF610" w14:textId="77777777" w:rsidR="00D10944" w:rsidRPr="00934E07" w:rsidRDefault="00D10944" w:rsidP="00D10944">
            <w:pPr>
              <w:spacing w:before="23" w:line="276" w:lineRule="auto"/>
              <w:ind w:left="-90" w:right="-36"/>
              <w:rPr>
                <w:rFonts w:ascii="Arial" w:hAnsi="Arial" w:cs="Arial"/>
                <w:sz w:val="12"/>
                <w:szCs w:val="12"/>
                <w:u w:val="single"/>
              </w:rPr>
            </w:pPr>
          </w:p>
        </w:tc>
        <w:tc>
          <w:tcPr>
            <w:tcW w:w="720" w:type="dxa"/>
          </w:tcPr>
          <w:p w14:paraId="6095988E" w14:textId="77777777" w:rsidR="00D10944" w:rsidRPr="00934E07" w:rsidRDefault="00D10944" w:rsidP="00D10944">
            <w:pPr>
              <w:spacing w:before="23" w:line="276" w:lineRule="auto"/>
              <w:ind w:left="-36" w:right="-36"/>
              <w:jc w:val="right"/>
              <w:rPr>
                <w:rFonts w:ascii="Arial" w:hAnsi="Arial" w:cs="Arial"/>
                <w:sz w:val="12"/>
                <w:szCs w:val="12"/>
              </w:rPr>
            </w:pPr>
          </w:p>
        </w:tc>
        <w:tc>
          <w:tcPr>
            <w:tcW w:w="810" w:type="dxa"/>
            <w:vAlign w:val="bottom"/>
          </w:tcPr>
          <w:p w14:paraId="660A75A2" w14:textId="0141B5A5" w:rsidR="00D10944" w:rsidRPr="00934E07" w:rsidRDefault="00D10944" w:rsidP="00D10944">
            <w:pPr>
              <w:spacing w:before="23" w:line="276" w:lineRule="auto"/>
              <w:ind w:left="-36" w:right="-36"/>
              <w:jc w:val="right"/>
              <w:rPr>
                <w:rFonts w:ascii="Arial" w:hAnsi="Arial" w:cs="Arial"/>
                <w:sz w:val="12"/>
                <w:szCs w:val="12"/>
              </w:rPr>
            </w:pPr>
          </w:p>
        </w:tc>
        <w:tc>
          <w:tcPr>
            <w:tcW w:w="822" w:type="dxa"/>
            <w:vAlign w:val="bottom"/>
          </w:tcPr>
          <w:p w14:paraId="3A4FBB8B" w14:textId="442CAEFB" w:rsidR="00D10944" w:rsidRPr="00934E07" w:rsidRDefault="00D10944" w:rsidP="00D10944">
            <w:pPr>
              <w:spacing w:before="23" w:line="276" w:lineRule="auto"/>
              <w:ind w:left="-36" w:right="-36"/>
              <w:jc w:val="right"/>
              <w:rPr>
                <w:rFonts w:ascii="Arial" w:hAnsi="Arial" w:cs="Arial"/>
                <w:sz w:val="12"/>
                <w:szCs w:val="12"/>
              </w:rPr>
            </w:pPr>
          </w:p>
        </w:tc>
        <w:tc>
          <w:tcPr>
            <w:tcW w:w="798" w:type="dxa"/>
          </w:tcPr>
          <w:p w14:paraId="1DADE221" w14:textId="1BCDE090" w:rsidR="00D10944" w:rsidRPr="00934E07" w:rsidRDefault="00D10944" w:rsidP="00D10944">
            <w:pPr>
              <w:spacing w:before="23" w:line="276" w:lineRule="auto"/>
              <w:ind w:left="-36" w:right="-34"/>
              <w:jc w:val="right"/>
              <w:rPr>
                <w:rFonts w:ascii="Arial" w:hAnsi="Arial" w:cs="Arial"/>
                <w:sz w:val="12"/>
                <w:szCs w:val="12"/>
              </w:rPr>
            </w:pPr>
          </w:p>
        </w:tc>
        <w:tc>
          <w:tcPr>
            <w:tcW w:w="844" w:type="dxa"/>
          </w:tcPr>
          <w:p w14:paraId="5AC7C581" w14:textId="64630678" w:rsidR="00D10944" w:rsidRPr="00934E07" w:rsidRDefault="00D10944" w:rsidP="00D10944">
            <w:pPr>
              <w:spacing w:before="23" w:line="276" w:lineRule="auto"/>
              <w:ind w:left="-36" w:right="-34"/>
              <w:jc w:val="right"/>
              <w:rPr>
                <w:rFonts w:ascii="Arial" w:hAnsi="Arial" w:cs="Arial"/>
                <w:sz w:val="12"/>
                <w:szCs w:val="12"/>
              </w:rPr>
            </w:pPr>
          </w:p>
        </w:tc>
      </w:tr>
      <w:tr w:rsidR="00D10944" w:rsidRPr="00934E07" w14:paraId="041E2869" w14:textId="77777777" w:rsidTr="003E32D6">
        <w:trPr>
          <w:cantSplit/>
        </w:trPr>
        <w:tc>
          <w:tcPr>
            <w:tcW w:w="2776" w:type="dxa"/>
          </w:tcPr>
          <w:p w14:paraId="3BA412E7" w14:textId="0EF49D9C" w:rsidR="00D10944" w:rsidRPr="00934E07" w:rsidRDefault="00D10944" w:rsidP="00D10944">
            <w:pPr>
              <w:tabs>
                <w:tab w:val="left" w:pos="550"/>
              </w:tabs>
              <w:spacing w:before="23" w:line="276" w:lineRule="auto"/>
              <w:ind w:left="317" w:right="-36" w:hanging="142"/>
              <w:jc w:val="thaiDistribute"/>
              <w:rPr>
                <w:rFonts w:ascii="Arial" w:hAnsi="Arial" w:cs="Arial"/>
                <w:sz w:val="12"/>
                <w:szCs w:val="12"/>
              </w:rPr>
            </w:pPr>
            <w:r w:rsidRPr="00934E07">
              <w:rPr>
                <w:rFonts w:ascii="Arial" w:hAnsi="Arial" w:cs="Browallia New"/>
                <w:sz w:val="12"/>
                <w:szCs w:val="15"/>
              </w:rPr>
              <w:t xml:space="preserve">              investment</w:t>
            </w:r>
          </w:p>
        </w:tc>
        <w:tc>
          <w:tcPr>
            <w:tcW w:w="2070" w:type="dxa"/>
          </w:tcPr>
          <w:p w14:paraId="2075F4CC" w14:textId="77777777" w:rsidR="00D10944" w:rsidRPr="00934E07" w:rsidRDefault="00D10944" w:rsidP="00D10944">
            <w:pPr>
              <w:spacing w:before="23" w:line="276" w:lineRule="auto"/>
              <w:ind w:right="-36" w:hanging="90"/>
              <w:rPr>
                <w:rFonts w:ascii="Arial" w:hAnsi="Arial" w:cs="Arial"/>
                <w:sz w:val="12"/>
                <w:szCs w:val="12"/>
              </w:rPr>
            </w:pPr>
          </w:p>
        </w:tc>
        <w:tc>
          <w:tcPr>
            <w:tcW w:w="695" w:type="dxa"/>
          </w:tcPr>
          <w:p w14:paraId="683CF785" w14:textId="77777777" w:rsidR="00D10944" w:rsidRPr="00934E07" w:rsidRDefault="00D10944" w:rsidP="00D10944">
            <w:pPr>
              <w:spacing w:before="23" w:line="276" w:lineRule="auto"/>
              <w:ind w:left="-90" w:right="-36"/>
              <w:rPr>
                <w:rFonts w:ascii="Arial" w:hAnsi="Arial" w:cs="Arial"/>
                <w:sz w:val="12"/>
                <w:szCs w:val="12"/>
                <w:u w:val="single"/>
              </w:rPr>
            </w:pPr>
          </w:p>
        </w:tc>
        <w:tc>
          <w:tcPr>
            <w:tcW w:w="720" w:type="dxa"/>
          </w:tcPr>
          <w:p w14:paraId="05F0991D" w14:textId="77777777" w:rsidR="00D10944" w:rsidRPr="00934E07" w:rsidRDefault="00D10944" w:rsidP="00D10944">
            <w:pPr>
              <w:spacing w:before="23" w:line="276" w:lineRule="auto"/>
              <w:ind w:left="-36" w:right="-36"/>
              <w:jc w:val="right"/>
              <w:rPr>
                <w:rFonts w:ascii="Arial" w:hAnsi="Arial" w:cs="Arial"/>
                <w:sz w:val="12"/>
                <w:szCs w:val="12"/>
              </w:rPr>
            </w:pPr>
          </w:p>
        </w:tc>
        <w:tc>
          <w:tcPr>
            <w:tcW w:w="810" w:type="dxa"/>
            <w:vAlign w:val="bottom"/>
          </w:tcPr>
          <w:p w14:paraId="7A2EA14F" w14:textId="16DE0E9F" w:rsidR="00D10944" w:rsidRPr="00934E07" w:rsidRDefault="00D10944" w:rsidP="00D10944">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(4,638)</w:t>
            </w:r>
          </w:p>
        </w:tc>
        <w:tc>
          <w:tcPr>
            <w:tcW w:w="822" w:type="dxa"/>
            <w:vAlign w:val="bottom"/>
          </w:tcPr>
          <w:p w14:paraId="69EF413E" w14:textId="5FE39E82" w:rsidR="00D10944" w:rsidRPr="00934E07" w:rsidRDefault="00D10944" w:rsidP="00D10944">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(46)</w:t>
            </w:r>
          </w:p>
        </w:tc>
        <w:tc>
          <w:tcPr>
            <w:tcW w:w="798" w:type="dxa"/>
          </w:tcPr>
          <w:p w14:paraId="1AA6D6F2" w14:textId="7ED112E8" w:rsidR="00D10944" w:rsidRPr="00934E07" w:rsidRDefault="00D10944" w:rsidP="00D10944">
            <w:pPr>
              <w:pBdr>
                <w:bottom w:val="single" w:sz="4" w:space="1" w:color="auto"/>
              </w:pBdr>
              <w:spacing w:before="23" w:line="276" w:lineRule="auto"/>
              <w:ind w:left="-36" w:right="-34"/>
              <w:jc w:val="right"/>
              <w:rPr>
                <w:rFonts w:ascii="Arial" w:hAnsi="Arial" w:cs="Arial"/>
                <w:sz w:val="12"/>
                <w:szCs w:val="12"/>
              </w:rPr>
            </w:pPr>
            <w:r w:rsidRPr="00934E07">
              <w:rPr>
                <w:rFonts w:ascii="Arial" w:hAnsi="Arial" w:cs="Arial"/>
                <w:sz w:val="12"/>
                <w:szCs w:val="12"/>
                <w:cs/>
              </w:rPr>
              <w:t>-</w:t>
            </w:r>
          </w:p>
        </w:tc>
        <w:tc>
          <w:tcPr>
            <w:tcW w:w="844" w:type="dxa"/>
          </w:tcPr>
          <w:p w14:paraId="0D90B937" w14:textId="6C3985D8" w:rsidR="00D10944" w:rsidRPr="00934E07" w:rsidRDefault="00D10944" w:rsidP="00D10944">
            <w:pPr>
              <w:pBdr>
                <w:bottom w:val="single" w:sz="4" w:space="1" w:color="auto"/>
              </w:pBdr>
              <w:spacing w:before="23" w:line="276" w:lineRule="auto"/>
              <w:ind w:left="-36" w:right="-34"/>
              <w:jc w:val="right"/>
              <w:rPr>
                <w:rFonts w:ascii="Arial" w:hAnsi="Arial" w:cs="Arial"/>
                <w:sz w:val="12"/>
                <w:szCs w:val="12"/>
              </w:rPr>
            </w:pPr>
            <w:r w:rsidRPr="00934E07">
              <w:rPr>
                <w:rFonts w:ascii="Arial" w:hAnsi="Arial" w:cs="Arial"/>
                <w:sz w:val="12"/>
                <w:szCs w:val="12"/>
                <w:cs/>
              </w:rPr>
              <w:t>-</w:t>
            </w:r>
          </w:p>
        </w:tc>
      </w:tr>
      <w:tr w:rsidR="00883CDD" w:rsidRPr="00934E07" w14:paraId="0BFFD15E" w14:textId="77777777" w:rsidTr="003E32D6">
        <w:trPr>
          <w:cantSplit/>
        </w:trPr>
        <w:tc>
          <w:tcPr>
            <w:tcW w:w="2776" w:type="dxa"/>
          </w:tcPr>
          <w:p w14:paraId="7CE597D1" w14:textId="31E50B30" w:rsidR="00883CDD" w:rsidRPr="00934E07" w:rsidRDefault="00883CDD" w:rsidP="00883CDD">
            <w:pPr>
              <w:spacing w:before="23" w:line="276" w:lineRule="auto"/>
              <w:ind w:left="-81" w:right="-36"/>
              <w:jc w:val="thaiDistribute"/>
              <w:rPr>
                <w:rFonts w:ascii="Arial" w:hAnsi="Arial" w:cs="Arial"/>
                <w:sz w:val="12"/>
                <w:szCs w:val="12"/>
              </w:rPr>
            </w:pPr>
            <w:r w:rsidRPr="00934E07">
              <w:rPr>
                <w:rFonts w:ascii="Arial" w:hAnsi="Arial" w:cs="Arial"/>
                <w:sz w:val="12"/>
                <w:szCs w:val="12"/>
              </w:rPr>
              <w:t xml:space="preserve">        Net</w:t>
            </w:r>
          </w:p>
        </w:tc>
        <w:tc>
          <w:tcPr>
            <w:tcW w:w="2070" w:type="dxa"/>
          </w:tcPr>
          <w:p w14:paraId="0EFE1A66" w14:textId="77777777" w:rsidR="00883CDD" w:rsidRPr="00934E07" w:rsidRDefault="00883CDD" w:rsidP="00883CDD">
            <w:pPr>
              <w:spacing w:before="23" w:line="276" w:lineRule="auto"/>
              <w:ind w:right="-36" w:hanging="90"/>
              <w:rPr>
                <w:rFonts w:ascii="Arial" w:hAnsi="Arial" w:cs="Arial"/>
                <w:sz w:val="12"/>
                <w:szCs w:val="12"/>
                <w:u w:val="single"/>
              </w:rPr>
            </w:pPr>
          </w:p>
        </w:tc>
        <w:tc>
          <w:tcPr>
            <w:tcW w:w="695" w:type="dxa"/>
          </w:tcPr>
          <w:p w14:paraId="45477D11" w14:textId="77777777" w:rsidR="00883CDD" w:rsidRPr="00934E07" w:rsidRDefault="00883CDD" w:rsidP="00883CDD">
            <w:pPr>
              <w:spacing w:before="23" w:line="276" w:lineRule="auto"/>
              <w:ind w:left="-90" w:right="-36"/>
              <w:rPr>
                <w:rFonts w:ascii="Arial" w:hAnsi="Arial" w:cs="Arial"/>
                <w:sz w:val="12"/>
                <w:szCs w:val="12"/>
                <w:u w:val="single"/>
              </w:rPr>
            </w:pPr>
          </w:p>
        </w:tc>
        <w:tc>
          <w:tcPr>
            <w:tcW w:w="720" w:type="dxa"/>
          </w:tcPr>
          <w:p w14:paraId="6295CFFD" w14:textId="77777777" w:rsidR="00883CDD" w:rsidRPr="00934E07" w:rsidRDefault="00883CDD" w:rsidP="00883CDD">
            <w:pPr>
              <w:spacing w:before="23" w:line="276" w:lineRule="auto"/>
              <w:ind w:left="-36" w:right="-36"/>
              <w:jc w:val="right"/>
              <w:rPr>
                <w:rFonts w:ascii="Arial" w:hAnsi="Arial" w:cs="Arial"/>
                <w:sz w:val="12"/>
                <w:szCs w:val="12"/>
              </w:rPr>
            </w:pPr>
          </w:p>
        </w:tc>
        <w:tc>
          <w:tcPr>
            <w:tcW w:w="810" w:type="dxa"/>
          </w:tcPr>
          <w:p w14:paraId="2858FC72" w14:textId="3C3D027B"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14,540</w:t>
            </w:r>
          </w:p>
        </w:tc>
        <w:tc>
          <w:tcPr>
            <w:tcW w:w="822" w:type="dxa"/>
          </w:tcPr>
          <w:p w14:paraId="78D96B97" w14:textId="18336B28"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19,132</w:t>
            </w:r>
          </w:p>
        </w:tc>
        <w:tc>
          <w:tcPr>
            <w:tcW w:w="798" w:type="dxa"/>
          </w:tcPr>
          <w:p w14:paraId="48017950" w14:textId="6B1F11F0" w:rsidR="00883CDD" w:rsidRPr="00934E07" w:rsidRDefault="00883CDD" w:rsidP="00883CDD">
            <w:pPr>
              <w:pBdr>
                <w:bottom w:val="single" w:sz="4" w:space="1" w:color="auto"/>
              </w:pBdr>
              <w:spacing w:before="23" w:line="276" w:lineRule="auto"/>
              <w:ind w:left="-36" w:right="-34"/>
              <w:jc w:val="right"/>
              <w:rPr>
                <w:rFonts w:ascii="Arial" w:hAnsi="Arial" w:cs="Arial"/>
                <w:sz w:val="12"/>
                <w:szCs w:val="12"/>
              </w:rPr>
            </w:pPr>
            <w:r w:rsidRPr="00934E07">
              <w:rPr>
                <w:rFonts w:ascii="Arial" w:hAnsi="Arial" w:cs="Arial"/>
                <w:sz w:val="12"/>
                <w:szCs w:val="12"/>
                <w:cs/>
              </w:rPr>
              <w:t>-</w:t>
            </w:r>
          </w:p>
        </w:tc>
        <w:tc>
          <w:tcPr>
            <w:tcW w:w="844" w:type="dxa"/>
          </w:tcPr>
          <w:p w14:paraId="7B97DCD5" w14:textId="77777777" w:rsidR="00883CDD" w:rsidRPr="00934E07" w:rsidRDefault="00883CDD" w:rsidP="00883CDD">
            <w:pPr>
              <w:pBdr>
                <w:bottom w:val="single" w:sz="4" w:space="1" w:color="auto"/>
              </w:pBdr>
              <w:spacing w:before="23" w:line="276" w:lineRule="auto"/>
              <w:ind w:left="-36" w:right="-34"/>
              <w:jc w:val="right"/>
              <w:rPr>
                <w:rFonts w:ascii="Arial" w:hAnsi="Arial" w:cs="Arial"/>
                <w:sz w:val="12"/>
                <w:szCs w:val="12"/>
              </w:rPr>
            </w:pPr>
            <w:r w:rsidRPr="00934E07">
              <w:rPr>
                <w:rFonts w:ascii="Arial" w:hAnsi="Arial" w:cs="Arial"/>
                <w:sz w:val="12"/>
                <w:szCs w:val="12"/>
                <w:cs/>
              </w:rPr>
              <w:t>-</w:t>
            </w:r>
          </w:p>
        </w:tc>
      </w:tr>
      <w:tr w:rsidR="00883CDD" w:rsidRPr="00934E07" w14:paraId="6B64957B" w14:textId="77777777" w:rsidTr="00456AA3">
        <w:trPr>
          <w:cantSplit/>
        </w:trPr>
        <w:tc>
          <w:tcPr>
            <w:tcW w:w="4846" w:type="dxa"/>
            <w:gridSpan w:val="2"/>
          </w:tcPr>
          <w:p w14:paraId="24347CF0" w14:textId="24B0D229" w:rsidR="00883CDD" w:rsidRPr="00934E07" w:rsidRDefault="00883CDD" w:rsidP="00883CDD">
            <w:pPr>
              <w:spacing w:before="23" w:line="276" w:lineRule="auto"/>
              <w:ind w:right="-36" w:hanging="90"/>
              <w:rPr>
                <w:rFonts w:ascii="Arial" w:hAnsi="Arial" w:cs="Arial"/>
                <w:sz w:val="12"/>
                <w:szCs w:val="12"/>
                <w:u w:val="single"/>
              </w:rPr>
            </w:pPr>
            <w:r w:rsidRPr="00934E07">
              <w:rPr>
                <w:rFonts w:ascii="Arial" w:hAnsi="Arial" w:cs="Arial"/>
                <w:sz w:val="12"/>
                <w:szCs w:val="12"/>
              </w:rPr>
              <w:t xml:space="preserve">        Total investment held by subsidiaries - net</w:t>
            </w:r>
          </w:p>
        </w:tc>
        <w:tc>
          <w:tcPr>
            <w:tcW w:w="695" w:type="dxa"/>
          </w:tcPr>
          <w:p w14:paraId="0CA9D8D6" w14:textId="77777777" w:rsidR="00883CDD" w:rsidRPr="00934E07" w:rsidRDefault="00883CDD" w:rsidP="00883CDD">
            <w:pPr>
              <w:spacing w:before="23" w:line="276" w:lineRule="auto"/>
              <w:ind w:left="-90" w:right="-36"/>
              <w:rPr>
                <w:rFonts w:ascii="Arial" w:hAnsi="Arial" w:cs="Arial"/>
                <w:sz w:val="12"/>
                <w:szCs w:val="12"/>
                <w:u w:val="single"/>
              </w:rPr>
            </w:pPr>
          </w:p>
        </w:tc>
        <w:tc>
          <w:tcPr>
            <w:tcW w:w="720" w:type="dxa"/>
          </w:tcPr>
          <w:p w14:paraId="6AF02E74" w14:textId="77777777" w:rsidR="00883CDD" w:rsidRPr="00934E07" w:rsidRDefault="00883CDD" w:rsidP="00883CDD">
            <w:pPr>
              <w:spacing w:before="23" w:line="276" w:lineRule="auto"/>
              <w:ind w:left="-90" w:right="-36"/>
              <w:rPr>
                <w:rFonts w:ascii="Arial" w:hAnsi="Arial" w:cs="Arial"/>
                <w:sz w:val="12"/>
                <w:szCs w:val="12"/>
                <w:u w:val="single"/>
              </w:rPr>
            </w:pPr>
          </w:p>
        </w:tc>
        <w:tc>
          <w:tcPr>
            <w:tcW w:w="810" w:type="dxa"/>
          </w:tcPr>
          <w:p w14:paraId="1B33187F" w14:textId="4386068C"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418,443</w:t>
            </w:r>
          </w:p>
        </w:tc>
        <w:tc>
          <w:tcPr>
            <w:tcW w:w="822" w:type="dxa"/>
          </w:tcPr>
          <w:p w14:paraId="123F7976" w14:textId="0EC9494D" w:rsidR="00883CDD" w:rsidRPr="00934E07" w:rsidRDefault="00883CDD" w:rsidP="00883CDD">
            <w:pPr>
              <w:pBdr>
                <w:bottom w:val="single" w:sz="4"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423,035</w:t>
            </w:r>
          </w:p>
        </w:tc>
        <w:tc>
          <w:tcPr>
            <w:tcW w:w="798" w:type="dxa"/>
          </w:tcPr>
          <w:p w14:paraId="2823559F" w14:textId="2DAC5FEC" w:rsidR="00883CDD" w:rsidRPr="00934E07" w:rsidRDefault="00883CDD" w:rsidP="00883CDD">
            <w:pPr>
              <w:pBdr>
                <w:bottom w:val="single" w:sz="4" w:space="1" w:color="auto"/>
              </w:pBdr>
              <w:spacing w:before="23" w:line="276" w:lineRule="auto"/>
              <w:ind w:left="-36" w:right="-34"/>
              <w:jc w:val="right"/>
              <w:rPr>
                <w:rFonts w:ascii="Arial" w:hAnsi="Arial" w:cs="Arial"/>
                <w:sz w:val="12"/>
                <w:szCs w:val="12"/>
              </w:rPr>
            </w:pPr>
            <w:r w:rsidRPr="00934E07">
              <w:rPr>
                <w:rFonts w:ascii="Arial" w:hAnsi="Arial" w:cs="Arial"/>
                <w:sz w:val="12"/>
                <w:szCs w:val="12"/>
              </w:rPr>
              <w:t>-</w:t>
            </w:r>
          </w:p>
        </w:tc>
        <w:tc>
          <w:tcPr>
            <w:tcW w:w="844" w:type="dxa"/>
          </w:tcPr>
          <w:p w14:paraId="6E987F9D" w14:textId="761CF490" w:rsidR="00883CDD" w:rsidRPr="00934E07" w:rsidRDefault="00883CDD" w:rsidP="00883CDD">
            <w:pPr>
              <w:pBdr>
                <w:bottom w:val="single" w:sz="4" w:space="1" w:color="auto"/>
              </w:pBdr>
              <w:spacing w:before="23" w:line="276" w:lineRule="auto"/>
              <w:ind w:left="-36" w:right="-34"/>
              <w:jc w:val="right"/>
              <w:rPr>
                <w:rFonts w:ascii="Arial" w:hAnsi="Arial" w:cs="Arial"/>
                <w:sz w:val="12"/>
                <w:szCs w:val="12"/>
              </w:rPr>
            </w:pPr>
            <w:r w:rsidRPr="00934E07">
              <w:rPr>
                <w:rFonts w:ascii="Arial" w:hAnsi="Arial" w:cs="Arial"/>
                <w:sz w:val="12"/>
                <w:szCs w:val="12"/>
                <w:cs/>
              </w:rPr>
              <w:t>-</w:t>
            </w:r>
          </w:p>
        </w:tc>
      </w:tr>
      <w:tr w:rsidR="00883CDD" w:rsidRPr="00934E07" w14:paraId="0BF1F4F9" w14:textId="77777777" w:rsidTr="003E32D6">
        <w:trPr>
          <w:cantSplit/>
        </w:trPr>
        <w:tc>
          <w:tcPr>
            <w:tcW w:w="4846" w:type="dxa"/>
            <w:gridSpan w:val="2"/>
          </w:tcPr>
          <w:p w14:paraId="1B4234E8" w14:textId="44F96726" w:rsidR="00883CDD" w:rsidRPr="00934E07" w:rsidRDefault="00883CDD" w:rsidP="00883CDD">
            <w:pPr>
              <w:spacing w:before="23" w:line="276" w:lineRule="auto"/>
              <w:ind w:left="175" w:right="-36" w:hanging="265"/>
              <w:rPr>
                <w:rFonts w:ascii="Arial" w:hAnsi="Arial" w:cs="Arial"/>
                <w:sz w:val="12"/>
                <w:szCs w:val="12"/>
                <w:u w:val="single"/>
              </w:rPr>
            </w:pPr>
            <w:r w:rsidRPr="00934E07">
              <w:rPr>
                <w:rFonts w:ascii="Arial" w:hAnsi="Arial" w:cs="Arial"/>
                <w:sz w:val="12"/>
                <w:szCs w:val="12"/>
              </w:rPr>
              <w:t xml:space="preserve">        Total other long</w:t>
            </w:r>
            <w:r w:rsidRPr="00934E07">
              <w:rPr>
                <w:rFonts w:ascii="Arial" w:hAnsi="Arial" w:cs="Arial"/>
                <w:sz w:val="12"/>
                <w:szCs w:val="12"/>
                <w:cs/>
              </w:rPr>
              <w:t>-</w:t>
            </w:r>
            <w:r w:rsidRPr="00934E07">
              <w:rPr>
                <w:rFonts w:ascii="Arial" w:hAnsi="Arial" w:cs="Arial"/>
                <w:sz w:val="12"/>
                <w:szCs w:val="12"/>
              </w:rPr>
              <w:t>term investments - net</w:t>
            </w:r>
          </w:p>
        </w:tc>
        <w:tc>
          <w:tcPr>
            <w:tcW w:w="695" w:type="dxa"/>
          </w:tcPr>
          <w:p w14:paraId="55F466C5" w14:textId="77777777" w:rsidR="00883CDD" w:rsidRPr="00934E07" w:rsidRDefault="00883CDD" w:rsidP="00883CDD">
            <w:pPr>
              <w:spacing w:before="23" w:line="276" w:lineRule="auto"/>
              <w:ind w:left="-90" w:right="-36"/>
              <w:rPr>
                <w:rFonts w:ascii="Arial" w:hAnsi="Arial" w:cs="Arial"/>
                <w:sz w:val="12"/>
                <w:szCs w:val="12"/>
                <w:u w:val="single"/>
              </w:rPr>
            </w:pPr>
          </w:p>
        </w:tc>
        <w:tc>
          <w:tcPr>
            <w:tcW w:w="720" w:type="dxa"/>
          </w:tcPr>
          <w:p w14:paraId="1C178024" w14:textId="77777777" w:rsidR="00883CDD" w:rsidRPr="00934E07" w:rsidRDefault="00883CDD" w:rsidP="00883CDD">
            <w:pPr>
              <w:spacing w:before="23" w:line="276" w:lineRule="auto"/>
              <w:ind w:left="-90" w:right="-36"/>
              <w:rPr>
                <w:rFonts w:ascii="Arial" w:hAnsi="Arial" w:cs="Arial"/>
                <w:sz w:val="12"/>
                <w:szCs w:val="12"/>
                <w:u w:val="single"/>
              </w:rPr>
            </w:pPr>
          </w:p>
        </w:tc>
        <w:tc>
          <w:tcPr>
            <w:tcW w:w="810" w:type="dxa"/>
          </w:tcPr>
          <w:p w14:paraId="4C9BA01F" w14:textId="16701B21"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1,027,458</w:t>
            </w:r>
          </w:p>
        </w:tc>
        <w:tc>
          <w:tcPr>
            <w:tcW w:w="822" w:type="dxa"/>
          </w:tcPr>
          <w:p w14:paraId="095AA433" w14:textId="107107BA"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1,112,141</w:t>
            </w:r>
          </w:p>
        </w:tc>
        <w:tc>
          <w:tcPr>
            <w:tcW w:w="798" w:type="dxa"/>
          </w:tcPr>
          <w:p w14:paraId="7559F152" w14:textId="75647EC4"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609,015</w:t>
            </w:r>
          </w:p>
        </w:tc>
        <w:tc>
          <w:tcPr>
            <w:tcW w:w="844" w:type="dxa"/>
          </w:tcPr>
          <w:p w14:paraId="168BCADB" w14:textId="5CE05ADF" w:rsidR="00883CDD" w:rsidRPr="00934E07" w:rsidRDefault="00883CDD" w:rsidP="00883CDD">
            <w:pPr>
              <w:pBdr>
                <w:bottom w:val="single" w:sz="12" w:space="1" w:color="auto"/>
              </w:pBdr>
              <w:spacing w:before="23" w:line="276" w:lineRule="auto"/>
              <w:ind w:left="-36" w:right="-36"/>
              <w:jc w:val="right"/>
              <w:rPr>
                <w:rFonts w:ascii="Arial" w:hAnsi="Arial" w:cs="Arial"/>
                <w:sz w:val="12"/>
                <w:szCs w:val="12"/>
              </w:rPr>
            </w:pPr>
            <w:r w:rsidRPr="00934E07">
              <w:rPr>
                <w:rFonts w:ascii="Arial" w:hAnsi="Arial" w:cs="Arial"/>
                <w:sz w:val="12"/>
                <w:szCs w:val="12"/>
              </w:rPr>
              <w:t>689,106</w:t>
            </w:r>
          </w:p>
        </w:tc>
      </w:tr>
    </w:tbl>
    <w:p w14:paraId="2162759E" w14:textId="77777777" w:rsidR="00900FB0" w:rsidRPr="00934E07" w:rsidRDefault="00900FB0">
      <w:pPr>
        <w:overflowPunct/>
        <w:autoSpaceDE/>
        <w:autoSpaceDN/>
        <w:adjustRightInd/>
        <w:textAlignment w:val="auto"/>
        <w:rPr>
          <w:rFonts w:ascii="Arial" w:hAnsi="Arial" w:cstheme="minorBidi"/>
          <w:b/>
          <w:bCs/>
          <w:sz w:val="19"/>
          <w:szCs w:val="19"/>
          <w:cs/>
        </w:rPr>
      </w:pPr>
      <w:r w:rsidRPr="00934E07">
        <w:rPr>
          <w:rFonts w:ascii="Arial" w:hAnsi="Arial" w:cstheme="minorBidi"/>
          <w:b/>
          <w:bCs/>
          <w:sz w:val="19"/>
          <w:szCs w:val="19"/>
          <w:cs/>
        </w:rPr>
        <w:br w:type="page"/>
      </w:r>
    </w:p>
    <w:p w14:paraId="337A3441" w14:textId="6C01F009" w:rsidR="00192F7B" w:rsidRPr="00934E07" w:rsidRDefault="00192F7B" w:rsidP="004E4CF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LONG</w:t>
      </w:r>
      <w:r w:rsidR="00AC0343" w:rsidRPr="00934E07">
        <w:rPr>
          <w:rFonts w:ascii="Arial" w:hAnsi="Arial" w:cs="Arial"/>
          <w:sz w:val="19"/>
          <w:szCs w:val="19"/>
        </w:rPr>
        <w:t>-</w:t>
      </w:r>
      <w:r w:rsidRPr="00934E07">
        <w:rPr>
          <w:rFonts w:ascii="Arial" w:hAnsi="Arial" w:cs="Arial"/>
          <w:b/>
          <w:bCs/>
          <w:sz w:val="19"/>
          <w:szCs w:val="19"/>
        </w:rPr>
        <w:t xml:space="preserve">TERM LOANS AND ADVANCES TO </w:t>
      </w:r>
      <w:r w:rsidR="00AB3DD7" w:rsidRPr="00934E07">
        <w:rPr>
          <w:rFonts w:ascii="Arial" w:hAnsi="Arial" w:cs="Arial"/>
          <w:b/>
          <w:bCs/>
          <w:sz w:val="19"/>
          <w:szCs w:val="19"/>
        </w:rPr>
        <w:t>RELATED PARTIES</w:t>
      </w:r>
    </w:p>
    <w:p w14:paraId="337A3442" w14:textId="77777777" w:rsidR="00192F7B" w:rsidRPr="00934E07" w:rsidRDefault="00192F7B" w:rsidP="008C7540">
      <w:pPr>
        <w:pStyle w:val="BlockText"/>
        <w:spacing w:before="0" w:after="0" w:line="360" w:lineRule="auto"/>
        <w:jc w:val="thaiDistribute"/>
        <w:rPr>
          <w:rFonts w:ascii="Arial" w:hAnsi="Arial" w:cs="Arial"/>
          <w:sz w:val="19"/>
          <w:szCs w:val="19"/>
          <w:cs/>
          <w:lang w:val="en-GB"/>
        </w:rPr>
      </w:pPr>
      <w:r w:rsidRPr="00934E07">
        <w:rPr>
          <w:rFonts w:ascii="Arial" w:hAnsi="Arial" w:cs="Arial"/>
          <w:sz w:val="19"/>
          <w:szCs w:val="19"/>
        </w:rPr>
        <w:tab/>
      </w:r>
    </w:p>
    <w:p w14:paraId="337A3443" w14:textId="01B5407E" w:rsidR="00192F7B" w:rsidRPr="00934E07" w:rsidRDefault="00192F7B" w:rsidP="00B367CF">
      <w:pPr>
        <w:pStyle w:val="BlockText"/>
        <w:spacing w:before="0" w:after="0" w:line="360" w:lineRule="auto"/>
        <w:ind w:left="993" w:hanging="567"/>
        <w:jc w:val="thaiDistribute"/>
        <w:rPr>
          <w:rFonts w:ascii="Arial" w:hAnsi="Arial" w:cs="Arial"/>
          <w:sz w:val="19"/>
          <w:szCs w:val="19"/>
        </w:rPr>
      </w:pPr>
      <w:r w:rsidRPr="00934E07">
        <w:rPr>
          <w:rFonts w:ascii="Arial" w:hAnsi="Arial" w:cs="Arial"/>
          <w:sz w:val="19"/>
          <w:szCs w:val="19"/>
        </w:rPr>
        <w:t xml:space="preserve">The outstanding balances as at </w:t>
      </w:r>
      <w:r w:rsidR="00DD485C" w:rsidRPr="00934E07">
        <w:rPr>
          <w:rFonts w:ascii="Arial" w:hAnsi="Arial" w:cs="Arial"/>
          <w:sz w:val="19"/>
          <w:szCs w:val="19"/>
          <w:lang w:val="en-GB"/>
        </w:rPr>
        <w:t xml:space="preserve">31 December </w:t>
      </w:r>
      <w:r w:rsidRPr="00934E07">
        <w:rPr>
          <w:rFonts w:ascii="Arial" w:hAnsi="Arial" w:cs="Arial"/>
          <w:sz w:val="19"/>
          <w:szCs w:val="19"/>
        </w:rPr>
        <w:t>20</w:t>
      </w:r>
      <w:r w:rsidR="005A2E9B" w:rsidRPr="00934E07">
        <w:rPr>
          <w:rFonts w:ascii="Arial" w:hAnsi="Arial" w:cs="Arial"/>
          <w:sz w:val="19"/>
          <w:szCs w:val="19"/>
        </w:rPr>
        <w:t>2</w:t>
      </w:r>
      <w:r w:rsidR="003E32D6" w:rsidRPr="00934E07">
        <w:rPr>
          <w:rFonts w:ascii="Arial" w:hAnsi="Arial" w:cs="Arial"/>
          <w:sz w:val="19"/>
          <w:szCs w:val="19"/>
        </w:rPr>
        <w:t>3</w:t>
      </w:r>
      <w:r w:rsidRPr="00934E07">
        <w:rPr>
          <w:rFonts w:ascii="Arial" w:hAnsi="Arial" w:cs="Arial"/>
          <w:sz w:val="19"/>
          <w:szCs w:val="19"/>
        </w:rPr>
        <w:t xml:space="preserve"> and </w:t>
      </w:r>
      <w:r w:rsidRPr="00934E07">
        <w:rPr>
          <w:rFonts w:ascii="Arial" w:hAnsi="Arial" w:cs="Arial"/>
          <w:sz w:val="19"/>
          <w:szCs w:val="19"/>
          <w:lang w:val="en-GB"/>
        </w:rPr>
        <w:t>20</w:t>
      </w:r>
      <w:r w:rsidR="00242BF5" w:rsidRPr="00934E07">
        <w:rPr>
          <w:rFonts w:ascii="Arial" w:hAnsi="Arial" w:cs="Arial"/>
          <w:sz w:val="19"/>
          <w:szCs w:val="19"/>
          <w:lang w:val="en-GB"/>
        </w:rPr>
        <w:t>2</w:t>
      </w:r>
      <w:r w:rsidR="003E32D6" w:rsidRPr="00934E07">
        <w:rPr>
          <w:rFonts w:ascii="Arial" w:hAnsi="Arial" w:cs="Arial"/>
          <w:sz w:val="19"/>
          <w:szCs w:val="19"/>
          <w:lang w:val="en-GB"/>
        </w:rPr>
        <w:t>2</w:t>
      </w:r>
      <w:r w:rsidRPr="00934E07">
        <w:rPr>
          <w:rFonts w:ascii="Arial" w:hAnsi="Arial" w:cs="Arial"/>
          <w:sz w:val="19"/>
          <w:szCs w:val="19"/>
          <w:cs/>
          <w:lang w:val="en-GB"/>
        </w:rPr>
        <w:t xml:space="preserve"> </w:t>
      </w:r>
      <w:r w:rsidRPr="00934E07">
        <w:rPr>
          <w:rFonts w:ascii="Arial" w:hAnsi="Arial" w:cs="Arial"/>
          <w:sz w:val="19"/>
          <w:szCs w:val="19"/>
        </w:rPr>
        <w:t xml:space="preserve">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816D1B" w:rsidRPr="00934E07">
        <w:rPr>
          <w:rFonts w:ascii="Arial" w:hAnsi="Arial" w:cstheme="minorBidi" w:hint="cs"/>
          <w:sz w:val="19"/>
          <w:szCs w:val="19"/>
          <w:cs/>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p>
    <w:p w14:paraId="337A3444" w14:textId="77777777" w:rsidR="004B198B" w:rsidRPr="00934E07" w:rsidRDefault="004B198B" w:rsidP="008C7540">
      <w:pPr>
        <w:pStyle w:val="BlockText"/>
        <w:spacing w:before="0" w:after="0" w:line="360" w:lineRule="auto"/>
        <w:ind w:left="993" w:hanging="567"/>
        <w:jc w:val="thaiDistribute"/>
        <w:rPr>
          <w:rFonts w:ascii="Arial" w:hAnsi="Arial" w:cs="Arial"/>
          <w:sz w:val="19"/>
          <w:szCs w:val="19"/>
        </w:rPr>
      </w:pPr>
    </w:p>
    <w:tbl>
      <w:tblPr>
        <w:tblW w:w="9074" w:type="dxa"/>
        <w:tblInd w:w="322" w:type="dxa"/>
        <w:tblLayout w:type="fixed"/>
        <w:tblLook w:val="0000" w:firstRow="0" w:lastRow="0" w:firstColumn="0" w:lastColumn="0" w:noHBand="0" w:noVBand="0"/>
      </w:tblPr>
      <w:tblGrid>
        <w:gridCol w:w="4358"/>
        <w:gridCol w:w="1197"/>
        <w:gridCol w:w="1206"/>
        <w:gridCol w:w="1134"/>
        <w:gridCol w:w="1179"/>
      </w:tblGrid>
      <w:tr w:rsidR="001F1671" w:rsidRPr="00934E07" w14:paraId="7975A3BA" w14:textId="77777777" w:rsidTr="00FB4477">
        <w:trPr>
          <w:cantSplit/>
          <w:tblHeader/>
        </w:trPr>
        <w:tc>
          <w:tcPr>
            <w:tcW w:w="4358" w:type="dxa"/>
          </w:tcPr>
          <w:p w14:paraId="18BFB55F" w14:textId="77777777" w:rsidR="001F1671" w:rsidRPr="00934E07" w:rsidRDefault="001F1671" w:rsidP="00940B46">
            <w:pPr>
              <w:spacing w:before="60" w:after="23" w:line="276" w:lineRule="auto"/>
              <w:ind w:right="-36"/>
              <w:jc w:val="thaiDistribute"/>
              <w:rPr>
                <w:rFonts w:ascii="Arial" w:hAnsi="Arial" w:cs="Arial"/>
                <w:sz w:val="19"/>
                <w:szCs w:val="19"/>
              </w:rPr>
            </w:pPr>
          </w:p>
        </w:tc>
        <w:tc>
          <w:tcPr>
            <w:tcW w:w="2403" w:type="dxa"/>
            <w:gridSpan w:val="2"/>
          </w:tcPr>
          <w:p w14:paraId="0D9DC359" w14:textId="77777777" w:rsidR="001F1671" w:rsidRPr="00934E07" w:rsidRDefault="001F1671" w:rsidP="00940B46">
            <w:pPr>
              <w:pBdr>
                <w:bottom w:val="single" w:sz="4" w:space="1" w:color="FFFFFF"/>
              </w:pBdr>
              <w:spacing w:before="60" w:after="23" w:line="276" w:lineRule="auto"/>
              <w:ind w:left="-108" w:right="34"/>
              <w:jc w:val="center"/>
              <w:rPr>
                <w:rFonts w:ascii="Arial" w:hAnsi="Arial" w:cs="Arial"/>
                <w:sz w:val="19"/>
                <w:szCs w:val="19"/>
                <w:lang w:val="en-GB"/>
              </w:rPr>
            </w:pPr>
          </w:p>
        </w:tc>
        <w:tc>
          <w:tcPr>
            <w:tcW w:w="2313" w:type="dxa"/>
            <w:gridSpan w:val="2"/>
          </w:tcPr>
          <w:p w14:paraId="785BEBE5" w14:textId="77777777" w:rsidR="001F1671" w:rsidRPr="00934E07" w:rsidRDefault="001F1671" w:rsidP="00940B46">
            <w:pPr>
              <w:tabs>
                <w:tab w:val="left" w:pos="2160"/>
              </w:tabs>
              <w:spacing w:before="60" w:after="23" w:line="276" w:lineRule="auto"/>
              <w:ind w:left="1440" w:right="-1" w:hanging="1440"/>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1F1671" w:rsidRPr="00934E07" w14:paraId="6F32D117" w14:textId="77777777" w:rsidTr="00FB4477">
        <w:trPr>
          <w:cantSplit/>
          <w:tblHeader/>
        </w:trPr>
        <w:tc>
          <w:tcPr>
            <w:tcW w:w="4358" w:type="dxa"/>
          </w:tcPr>
          <w:p w14:paraId="31171A5F" w14:textId="77777777" w:rsidR="001F1671" w:rsidRPr="00934E07" w:rsidRDefault="001F1671" w:rsidP="00940B46">
            <w:pPr>
              <w:spacing w:before="60" w:after="23" w:line="276" w:lineRule="auto"/>
              <w:ind w:right="-36"/>
              <w:jc w:val="thaiDistribute"/>
              <w:rPr>
                <w:rFonts w:ascii="Arial" w:hAnsi="Arial" w:cs="Arial"/>
                <w:sz w:val="19"/>
                <w:szCs w:val="19"/>
              </w:rPr>
            </w:pPr>
          </w:p>
        </w:tc>
        <w:tc>
          <w:tcPr>
            <w:tcW w:w="2403" w:type="dxa"/>
            <w:gridSpan w:val="2"/>
          </w:tcPr>
          <w:p w14:paraId="5E5B7578" w14:textId="77777777" w:rsidR="001F1671" w:rsidRPr="00934E07" w:rsidRDefault="001F1671" w:rsidP="00940B46">
            <w:pPr>
              <w:pBdr>
                <w:bottom w:val="single" w:sz="4" w:space="1" w:color="auto"/>
              </w:pBdr>
              <w:tabs>
                <w:tab w:val="left" w:pos="1003"/>
              </w:tabs>
              <w:spacing w:before="60" w:after="23" w:line="276" w:lineRule="auto"/>
              <w:ind w:right="-9"/>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313" w:type="dxa"/>
            <w:gridSpan w:val="2"/>
          </w:tcPr>
          <w:p w14:paraId="75B656F4" w14:textId="77777777" w:rsidR="001F1671" w:rsidRPr="00934E07" w:rsidRDefault="001F1671" w:rsidP="00940B46">
            <w:pPr>
              <w:pBdr>
                <w:bottom w:val="single" w:sz="4" w:space="1" w:color="auto"/>
              </w:pBdr>
              <w:tabs>
                <w:tab w:val="left" w:pos="1003"/>
              </w:tabs>
              <w:spacing w:before="60" w:after="23" w:line="276" w:lineRule="auto"/>
              <w:ind w:right="-15"/>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3E32D6" w:rsidRPr="00934E07" w14:paraId="21865A40" w14:textId="77777777" w:rsidTr="00FB4477">
        <w:trPr>
          <w:cantSplit/>
          <w:tblHeader/>
        </w:trPr>
        <w:tc>
          <w:tcPr>
            <w:tcW w:w="4358" w:type="dxa"/>
          </w:tcPr>
          <w:p w14:paraId="0B8C4257" w14:textId="77777777" w:rsidR="003E32D6" w:rsidRPr="00934E07" w:rsidRDefault="003E32D6" w:rsidP="003E32D6">
            <w:pPr>
              <w:spacing w:before="60" w:after="23" w:line="276" w:lineRule="auto"/>
              <w:ind w:left="162" w:right="-36" w:hanging="162"/>
              <w:jc w:val="thaiDistribute"/>
              <w:rPr>
                <w:rFonts w:ascii="Arial" w:hAnsi="Arial" w:cs="Arial"/>
                <w:sz w:val="19"/>
                <w:szCs w:val="19"/>
                <w:u w:val="single"/>
                <w:lang w:val="en-GB"/>
              </w:rPr>
            </w:pPr>
          </w:p>
        </w:tc>
        <w:tc>
          <w:tcPr>
            <w:tcW w:w="1197" w:type="dxa"/>
            <w:vAlign w:val="bottom"/>
          </w:tcPr>
          <w:p w14:paraId="1ED9B523" w14:textId="5C7AF304" w:rsidR="003E32D6" w:rsidRPr="00934E07" w:rsidRDefault="003E32D6" w:rsidP="003E32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206" w:type="dxa"/>
            <w:vAlign w:val="bottom"/>
          </w:tcPr>
          <w:p w14:paraId="2106B5AA" w14:textId="206C3959" w:rsidR="003E32D6" w:rsidRPr="00934E07" w:rsidRDefault="003E32D6" w:rsidP="003E32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2022</w:t>
            </w:r>
          </w:p>
        </w:tc>
        <w:tc>
          <w:tcPr>
            <w:tcW w:w="1134" w:type="dxa"/>
            <w:vAlign w:val="bottom"/>
          </w:tcPr>
          <w:p w14:paraId="19740C35" w14:textId="21521908" w:rsidR="003E32D6" w:rsidRPr="00934E07" w:rsidRDefault="003E32D6" w:rsidP="003E32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179" w:type="dxa"/>
            <w:vAlign w:val="bottom"/>
          </w:tcPr>
          <w:p w14:paraId="140511BE" w14:textId="6C1CD16F" w:rsidR="003E32D6" w:rsidRPr="00934E07" w:rsidRDefault="003E32D6" w:rsidP="003E32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2022</w:t>
            </w:r>
          </w:p>
        </w:tc>
      </w:tr>
      <w:tr w:rsidR="001F1671" w:rsidRPr="00934E07" w14:paraId="45861B12" w14:textId="77777777" w:rsidTr="00FB4477">
        <w:trPr>
          <w:cantSplit/>
        </w:trPr>
        <w:tc>
          <w:tcPr>
            <w:tcW w:w="4358" w:type="dxa"/>
          </w:tcPr>
          <w:p w14:paraId="3A4113E1" w14:textId="77777777" w:rsidR="001F1671" w:rsidRPr="00934E07" w:rsidRDefault="001F1671" w:rsidP="00940B46">
            <w:pPr>
              <w:spacing w:before="60" w:after="23" w:line="276" w:lineRule="auto"/>
              <w:ind w:left="162" w:right="-36" w:hanging="162"/>
              <w:jc w:val="thaiDistribute"/>
              <w:rPr>
                <w:rFonts w:ascii="Arial" w:hAnsi="Arial" w:cs="Arial"/>
                <w:sz w:val="19"/>
                <w:szCs w:val="19"/>
                <w:u w:val="single"/>
              </w:rPr>
            </w:pPr>
          </w:p>
        </w:tc>
        <w:tc>
          <w:tcPr>
            <w:tcW w:w="1197" w:type="dxa"/>
          </w:tcPr>
          <w:p w14:paraId="6DA47547" w14:textId="77777777" w:rsidR="001F1671" w:rsidRPr="00934E07" w:rsidRDefault="001F1671" w:rsidP="00940B46">
            <w:pPr>
              <w:tabs>
                <w:tab w:val="decimal" w:pos="882"/>
              </w:tabs>
              <w:spacing w:before="60" w:after="23" w:line="276" w:lineRule="auto"/>
              <w:ind w:left="86" w:right="43"/>
              <w:jc w:val="thaiDistribute"/>
              <w:rPr>
                <w:rFonts w:ascii="Arial" w:hAnsi="Arial" w:cs="Arial"/>
                <w:sz w:val="19"/>
                <w:szCs w:val="19"/>
              </w:rPr>
            </w:pPr>
          </w:p>
        </w:tc>
        <w:tc>
          <w:tcPr>
            <w:tcW w:w="1206" w:type="dxa"/>
          </w:tcPr>
          <w:p w14:paraId="59341D20" w14:textId="77777777" w:rsidR="001F1671" w:rsidRPr="00934E07" w:rsidRDefault="001F1671" w:rsidP="00940B46">
            <w:pPr>
              <w:tabs>
                <w:tab w:val="decimal" w:pos="882"/>
              </w:tabs>
              <w:spacing w:before="60" w:after="23" w:line="276" w:lineRule="auto"/>
              <w:ind w:left="86" w:right="43"/>
              <w:jc w:val="thaiDistribute"/>
              <w:rPr>
                <w:rFonts w:ascii="Arial" w:hAnsi="Arial" w:cs="Arial"/>
                <w:sz w:val="19"/>
                <w:szCs w:val="19"/>
              </w:rPr>
            </w:pPr>
          </w:p>
        </w:tc>
        <w:tc>
          <w:tcPr>
            <w:tcW w:w="1134" w:type="dxa"/>
          </w:tcPr>
          <w:p w14:paraId="3F4E4A0A" w14:textId="77777777" w:rsidR="001F1671" w:rsidRPr="00934E07" w:rsidRDefault="001F1671" w:rsidP="00940B46">
            <w:pPr>
              <w:tabs>
                <w:tab w:val="decimal" w:pos="882"/>
              </w:tabs>
              <w:spacing w:before="60" w:after="23" w:line="276" w:lineRule="auto"/>
              <w:ind w:left="90" w:right="36"/>
              <w:jc w:val="thaiDistribute"/>
              <w:rPr>
                <w:rFonts w:ascii="Arial" w:hAnsi="Arial" w:cs="Arial"/>
                <w:sz w:val="19"/>
                <w:szCs w:val="19"/>
              </w:rPr>
            </w:pPr>
          </w:p>
        </w:tc>
        <w:tc>
          <w:tcPr>
            <w:tcW w:w="1179" w:type="dxa"/>
          </w:tcPr>
          <w:p w14:paraId="397B2D50" w14:textId="77777777" w:rsidR="001F1671" w:rsidRPr="00934E07" w:rsidRDefault="001F1671" w:rsidP="00940B46">
            <w:pPr>
              <w:tabs>
                <w:tab w:val="decimal" w:pos="882"/>
              </w:tabs>
              <w:spacing w:before="60" w:after="23" w:line="276" w:lineRule="auto"/>
              <w:ind w:right="-36"/>
              <w:jc w:val="thaiDistribute"/>
              <w:rPr>
                <w:rFonts w:ascii="Arial" w:hAnsi="Arial" w:cs="Arial"/>
                <w:sz w:val="19"/>
                <w:szCs w:val="19"/>
              </w:rPr>
            </w:pPr>
          </w:p>
        </w:tc>
      </w:tr>
      <w:tr w:rsidR="003E32D6" w:rsidRPr="00934E07" w14:paraId="27E08EA6" w14:textId="77777777" w:rsidTr="00FB4477">
        <w:trPr>
          <w:cantSplit/>
        </w:trPr>
        <w:tc>
          <w:tcPr>
            <w:tcW w:w="4358" w:type="dxa"/>
          </w:tcPr>
          <w:p w14:paraId="44C9668B" w14:textId="77777777" w:rsidR="003E32D6" w:rsidRPr="00934E07" w:rsidRDefault="003E32D6" w:rsidP="003E32D6">
            <w:pPr>
              <w:spacing w:before="60" w:after="23" w:line="276" w:lineRule="auto"/>
              <w:ind w:right="-36"/>
              <w:rPr>
                <w:rFonts w:ascii="Arial" w:hAnsi="Arial" w:cs="Arial"/>
                <w:sz w:val="19"/>
                <w:szCs w:val="19"/>
              </w:rPr>
            </w:pPr>
            <w:r w:rsidRPr="00934E07">
              <w:rPr>
                <w:rFonts w:ascii="Arial" w:hAnsi="Arial" w:cs="Arial"/>
                <w:sz w:val="19"/>
                <w:szCs w:val="19"/>
              </w:rPr>
              <w:t>Subsidiaries</w:t>
            </w:r>
          </w:p>
        </w:tc>
        <w:tc>
          <w:tcPr>
            <w:tcW w:w="1197" w:type="dxa"/>
          </w:tcPr>
          <w:p w14:paraId="7D6FB6A3" w14:textId="64539843" w:rsidR="003E32D6" w:rsidRPr="00934E07" w:rsidRDefault="00CF7034" w:rsidP="003E32D6">
            <w:pPr>
              <w:spacing w:before="60" w:after="23" w:line="276" w:lineRule="auto"/>
              <w:ind w:right="-12"/>
              <w:jc w:val="right"/>
              <w:rPr>
                <w:rFonts w:ascii="Arial" w:hAnsi="Arial" w:cs="Arial"/>
                <w:sz w:val="19"/>
                <w:szCs w:val="19"/>
                <w:lang w:val="en-GB"/>
              </w:rPr>
            </w:pPr>
            <w:r w:rsidRPr="00934E07">
              <w:rPr>
                <w:rFonts w:ascii="Arial" w:hAnsi="Arial" w:cs="Arial"/>
                <w:sz w:val="19"/>
                <w:szCs w:val="19"/>
                <w:lang w:val="en-GB"/>
              </w:rPr>
              <w:t>-</w:t>
            </w:r>
          </w:p>
        </w:tc>
        <w:tc>
          <w:tcPr>
            <w:tcW w:w="1206" w:type="dxa"/>
          </w:tcPr>
          <w:p w14:paraId="41BE8ABE" w14:textId="226253B1" w:rsidR="003E32D6" w:rsidRPr="00934E07" w:rsidRDefault="003E32D6" w:rsidP="003E32D6">
            <w:pPr>
              <w:spacing w:before="60" w:after="23" w:line="276" w:lineRule="auto"/>
              <w:ind w:right="-9"/>
              <w:jc w:val="right"/>
              <w:rPr>
                <w:rFonts w:ascii="Arial" w:hAnsi="Arial" w:cs="Arial"/>
                <w:sz w:val="19"/>
                <w:szCs w:val="19"/>
                <w:lang w:val="en-GB"/>
              </w:rPr>
            </w:pPr>
            <w:r w:rsidRPr="00934E07">
              <w:rPr>
                <w:rFonts w:ascii="Arial" w:hAnsi="Arial" w:cs="Arial"/>
                <w:sz w:val="19"/>
                <w:szCs w:val="19"/>
                <w:lang w:val="en-GB"/>
              </w:rPr>
              <w:t>-</w:t>
            </w:r>
          </w:p>
        </w:tc>
        <w:tc>
          <w:tcPr>
            <w:tcW w:w="1134" w:type="dxa"/>
          </w:tcPr>
          <w:p w14:paraId="45DD7ADB" w14:textId="2A02BE02" w:rsidR="003E32D6" w:rsidRPr="00934E07" w:rsidRDefault="0078534C" w:rsidP="003E32D6">
            <w:pPr>
              <w:spacing w:before="60" w:after="23" w:line="276" w:lineRule="auto"/>
              <w:ind w:right="-12"/>
              <w:jc w:val="right"/>
              <w:rPr>
                <w:rFonts w:ascii="Arial" w:hAnsi="Arial" w:cs="Arial"/>
                <w:sz w:val="19"/>
                <w:szCs w:val="19"/>
                <w:lang w:val="en-GB"/>
              </w:rPr>
            </w:pPr>
            <w:r w:rsidRPr="00934E07">
              <w:rPr>
                <w:rFonts w:ascii="Arial" w:hAnsi="Arial" w:cs="Arial"/>
                <w:sz w:val="19"/>
                <w:szCs w:val="19"/>
                <w:lang w:val="en-GB"/>
              </w:rPr>
              <w:t>1,201</w:t>
            </w:r>
            <w:r w:rsidR="000458D6" w:rsidRPr="00934E07">
              <w:rPr>
                <w:rFonts w:ascii="Arial" w:hAnsi="Arial" w:cs="Arial"/>
                <w:sz w:val="19"/>
                <w:szCs w:val="19"/>
                <w:lang w:val="en-GB"/>
              </w:rPr>
              <w:t>,</w:t>
            </w:r>
            <w:r w:rsidR="002F2964" w:rsidRPr="00934E07">
              <w:rPr>
                <w:rFonts w:ascii="Arial" w:hAnsi="Arial" w:cs="Arial"/>
                <w:sz w:val="19"/>
                <w:szCs w:val="19"/>
                <w:lang w:val="en-GB"/>
              </w:rPr>
              <w:t>176</w:t>
            </w:r>
          </w:p>
        </w:tc>
        <w:tc>
          <w:tcPr>
            <w:tcW w:w="1179" w:type="dxa"/>
          </w:tcPr>
          <w:p w14:paraId="5CBF099C" w14:textId="782181D1" w:rsidR="003E32D6" w:rsidRPr="00934E07" w:rsidRDefault="003E32D6" w:rsidP="003E32D6">
            <w:pPr>
              <w:spacing w:before="60" w:after="23" w:line="276" w:lineRule="auto"/>
              <w:ind w:right="-9"/>
              <w:jc w:val="right"/>
              <w:rPr>
                <w:rFonts w:ascii="Arial" w:hAnsi="Arial" w:cs="Arial"/>
                <w:sz w:val="19"/>
                <w:szCs w:val="19"/>
                <w:lang w:val="en-GB"/>
              </w:rPr>
            </w:pPr>
            <w:r w:rsidRPr="00934E07">
              <w:rPr>
                <w:rFonts w:ascii="Arial" w:hAnsi="Arial" w:cs="Arial"/>
                <w:sz w:val="19"/>
                <w:szCs w:val="19"/>
                <w:lang w:val="en-GB"/>
              </w:rPr>
              <w:t>972,955</w:t>
            </w:r>
          </w:p>
        </w:tc>
      </w:tr>
      <w:tr w:rsidR="003E32D6" w:rsidRPr="00934E07" w14:paraId="56F86A63" w14:textId="77777777" w:rsidTr="00FB4477">
        <w:trPr>
          <w:cantSplit/>
        </w:trPr>
        <w:tc>
          <w:tcPr>
            <w:tcW w:w="4358" w:type="dxa"/>
          </w:tcPr>
          <w:p w14:paraId="63D40797" w14:textId="7F13C844" w:rsidR="003E32D6" w:rsidRPr="00934E07" w:rsidRDefault="003E32D6" w:rsidP="003E32D6">
            <w:pPr>
              <w:spacing w:before="60" w:after="23" w:line="276" w:lineRule="auto"/>
              <w:ind w:right="-36"/>
              <w:rPr>
                <w:rFonts w:ascii="Arial" w:hAnsi="Arial" w:cs="Arial"/>
                <w:sz w:val="19"/>
                <w:szCs w:val="19"/>
              </w:rPr>
            </w:pPr>
            <w:r w:rsidRPr="00934E07">
              <w:rPr>
                <w:rFonts w:ascii="Arial" w:hAnsi="Arial" w:cs="Arial"/>
                <w:sz w:val="19"/>
                <w:szCs w:val="19"/>
              </w:rPr>
              <w:t>Joint Venture</w:t>
            </w:r>
          </w:p>
        </w:tc>
        <w:tc>
          <w:tcPr>
            <w:tcW w:w="1197" w:type="dxa"/>
          </w:tcPr>
          <w:p w14:paraId="583405C5" w14:textId="7127113C" w:rsidR="003E32D6" w:rsidRPr="00934E07" w:rsidRDefault="0017083D" w:rsidP="003E32D6">
            <w:pPr>
              <w:spacing w:before="60" w:after="23" w:line="276" w:lineRule="auto"/>
              <w:ind w:right="-12"/>
              <w:jc w:val="right"/>
              <w:rPr>
                <w:rFonts w:ascii="Arial" w:hAnsi="Arial" w:cs="Arial"/>
                <w:sz w:val="19"/>
                <w:szCs w:val="19"/>
                <w:lang w:val="en-GB"/>
              </w:rPr>
            </w:pPr>
            <w:r w:rsidRPr="00934E07">
              <w:rPr>
                <w:rFonts w:ascii="Arial" w:hAnsi="Arial" w:cs="Arial"/>
                <w:sz w:val="19"/>
                <w:szCs w:val="19"/>
                <w:lang w:val="en-GB"/>
              </w:rPr>
              <w:t>-</w:t>
            </w:r>
          </w:p>
        </w:tc>
        <w:tc>
          <w:tcPr>
            <w:tcW w:w="1206" w:type="dxa"/>
          </w:tcPr>
          <w:p w14:paraId="5ECE2F34" w14:textId="31315F47" w:rsidR="003E32D6" w:rsidRPr="00934E07" w:rsidRDefault="003E32D6" w:rsidP="003E32D6">
            <w:pPr>
              <w:spacing w:before="60" w:after="23" w:line="276" w:lineRule="auto"/>
              <w:ind w:right="-9"/>
              <w:jc w:val="right"/>
              <w:rPr>
                <w:rFonts w:ascii="Arial" w:hAnsi="Arial" w:cs="Arial"/>
                <w:sz w:val="19"/>
                <w:szCs w:val="19"/>
                <w:cs/>
                <w:lang w:val="en-GB"/>
              </w:rPr>
            </w:pPr>
            <w:r w:rsidRPr="00934E07">
              <w:rPr>
                <w:rFonts w:ascii="Arial" w:hAnsi="Arial" w:cs="Arial"/>
                <w:sz w:val="19"/>
                <w:szCs w:val="19"/>
                <w:lang w:val="en-GB"/>
              </w:rPr>
              <w:t>15,588</w:t>
            </w:r>
          </w:p>
        </w:tc>
        <w:tc>
          <w:tcPr>
            <w:tcW w:w="1134" w:type="dxa"/>
          </w:tcPr>
          <w:p w14:paraId="26F5D986" w14:textId="48E456EF" w:rsidR="003E32D6" w:rsidRPr="00934E07" w:rsidRDefault="000A7708" w:rsidP="003E32D6">
            <w:pPr>
              <w:spacing w:before="60" w:after="23" w:line="276" w:lineRule="auto"/>
              <w:ind w:right="-12"/>
              <w:jc w:val="right"/>
              <w:rPr>
                <w:rFonts w:ascii="Arial" w:hAnsi="Arial" w:cs="Arial"/>
                <w:sz w:val="19"/>
                <w:szCs w:val="19"/>
                <w:lang w:val="en-GB"/>
              </w:rPr>
            </w:pPr>
            <w:r w:rsidRPr="00934E07">
              <w:rPr>
                <w:rFonts w:ascii="Arial" w:hAnsi="Arial" w:cs="Arial"/>
                <w:sz w:val="19"/>
                <w:szCs w:val="19"/>
                <w:lang w:val="en-GB"/>
              </w:rPr>
              <w:t>-</w:t>
            </w:r>
          </w:p>
        </w:tc>
        <w:tc>
          <w:tcPr>
            <w:tcW w:w="1179" w:type="dxa"/>
          </w:tcPr>
          <w:p w14:paraId="40A6B848" w14:textId="387E38F2" w:rsidR="003E32D6" w:rsidRPr="00934E07" w:rsidRDefault="003E32D6" w:rsidP="003E32D6">
            <w:pPr>
              <w:spacing w:before="60" w:after="23" w:line="276" w:lineRule="auto"/>
              <w:ind w:right="-9"/>
              <w:jc w:val="right"/>
              <w:rPr>
                <w:rFonts w:ascii="Arial" w:hAnsi="Arial" w:cs="Arial"/>
                <w:sz w:val="19"/>
                <w:szCs w:val="19"/>
                <w:lang w:val="en-GB"/>
              </w:rPr>
            </w:pPr>
            <w:r w:rsidRPr="00934E07">
              <w:rPr>
                <w:rFonts w:ascii="Arial" w:hAnsi="Arial" w:cs="Arial"/>
                <w:sz w:val="19"/>
                <w:szCs w:val="19"/>
                <w:lang w:val="en-GB"/>
              </w:rPr>
              <w:t>15,588</w:t>
            </w:r>
          </w:p>
        </w:tc>
      </w:tr>
      <w:tr w:rsidR="003E32D6" w:rsidRPr="00934E07" w14:paraId="2B19B602" w14:textId="77777777" w:rsidTr="00FB4477">
        <w:trPr>
          <w:cantSplit/>
        </w:trPr>
        <w:tc>
          <w:tcPr>
            <w:tcW w:w="4358" w:type="dxa"/>
          </w:tcPr>
          <w:p w14:paraId="41FB9DD2" w14:textId="6C55E391" w:rsidR="003E32D6" w:rsidRPr="00934E07" w:rsidRDefault="003E32D6" w:rsidP="003E32D6">
            <w:pPr>
              <w:spacing w:before="60" w:after="23" w:line="276" w:lineRule="auto"/>
              <w:ind w:right="-36"/>
              <w:rPr>
                <w:rFonts w:ascii="Arial" w:hAnsi="Arial" w:cs="Arial"/>
                <w:sz w:val="19"/>
                <w:szCs w:val="19"/>
              </w:rPr>
            </w:pPr>
            <w:r w:rsidRPr="00934E07">
              <w:rPr>
                <w:rFonts w:ascii="Arial" w:hAnsi="Arial" w:cs="Arial"/>
                <w:sz w:val="19"/>
                <w:szCs w:val="19"/>
              </w:rPr>
              <w:t>Joint control companies</w:t>
            </w:r>
          </w:p>
        </w:tc>
        <w:tc>
          <w:tcPr>
            <w:tcW w:w="1197" w:type="dxa"/>
          </w:tcPr>
          <w:p w14:paraId="6CE24758" w14:textId="36CE40F7" w:rsidR="003E32D6" w:rsidRPr="00934E07" w:rsidRDefault="0017083D" w:rsidP="003E32D6">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cs/>
              </w:rPr>
              <w:t>888</w:t>
            </w:r>
            <w:r w:rsidRPr="00934E07">
              <w:rPr>
                <w:rFonts w:ascii="Arial" w:hAnsi="Arial" w:cs="Arial"/>
                <w:sz w:val="19"/>
                <w:szCs w:val="19"/>
              </w:rPr>
              <w:t>,</w:t>
            </w:r>
            <w:r w:rsidRPr="00934E07">
              <w:rPr>
                <w:rFonts w:ascii="Arial" w:hAnsi="Arial" w:cs="Arial"/>
                <w:sz w:val="19"/>
                <w:szCs w:val="19"/>
                <w:cs/>
              </w:rPr>
              <w:t>742</w:t>
            </w:r>
          </w:p>
        </w:tc>
        <w:tc>
          <w:tcPr>
            <w:tcW w:w="1206" w:type="dxa"/>
          </w:tcPr>
          <w:p w14:paraId="3FD7F4CD" w14:textId="4E21068D" w:rsidR="003E32D6" w:rsidRPr="00934E07" w:rsidRDefault="003E32D6" w:rsidP="003E32D6">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955,155</w:t>
            </w:r>
          </w:p>
        </w:tc>
        <w:tc>
          <w:tcPr>
            <w:tcW w:w="1134" w:type="dxa"/>
          </w:tcPr>
          <w:p w14:paraId="5AD743CC" w14:textId="0FDE4007" w:rsidR="003E32D6" w:rsidRPr="00934E07" w:rsidRDefault="0017083D" w:rsidP="003E32D6">
            <w:pPr>
              <w:pBdr>
                <w:bottom w:val="single" w:sz="4" w:space="1" w:color="auto"/>
              </w:pBdr>
              <w:spacing w:before="60" w:after="23" w:line="276" w:lineRule="auto"/>
              <w:ind w:right="-12"/>
              <w:jc w:val="right"/>
              <w:rPr>
                <w:rFonts w:ascii="Arial" w:hAnsi="Arial" w:cs="Arial"/>
                <w:sz w:val="19"/>
                <w:szCs w:val="19"/>
                <w:lang w:val="en-GB"/>
              </w:rPr>
            </w:pPr>
            <w:r w:rsidRPr="00934E07">
              <w:rPr>
                <w:rFonts w:ascii="Arial" w:hAnsi="Arial" w:cs="Arial"/>
                <w:sz w:val="19"/>
                <w:szCs w:val="19"/>
                <w:cs/>
                <w:lang w:val="en-GB"/>
              </w:rPr>
              <w:t>-</w:t>
            </w:r>
          </w:p>
        </w:tc>
        <w:tc>
          <w:tcPr>
            <w:tcW w:w="1179" w:type="dxa"/>
          </w:tcPr>
          <w:p w14:paraId="0F50D575" w14:textId="5D5B65DE" w:rsidR="003E32D6" w:rsidRPr="00934E07" w:rsidRDefault="003E32D6" w:rsidP="003E32D6">
            <w:pPr>
              <w:pBdr>
                <w:bottom w:val="single" w:sz="4" w:space="1" w:color="auto"/>
              </w:pBdr>
              <w:spacing w:before="60" w:after="23" w:line="276" w:lineRule="auto"/>
              <w:ind w:right="-9"/>
              <w:jc w:val="right"/>
              <w:rPr>
                <w:rFonts w:ascii="Arial" w:hAnsi="Arial" w:cs="Arial"/>
                <w:sz w:val="19"/>
                <w:szCs w:val="19"/>
                <w:lang w:val="en-GB"/>
              </w:rPr>
            </w:pPr>
            <w:r w:rsidRPr="00934E07">
              <w:rPr>
                <w:rFonts w:ascii="Arial" w:hAnsi="Arial" w:cs="Arial"/>
                <w:sz w:val="19"/>
                <w:szCs w:val="19"/>
                <w:lang w:val="en-GB"/>
              </w:rPr>
              <w:t>-</w:t>
            </w:r>
          </w:p>
        </w:tc>
      </w:tr>
      <w:tr w:rsidR="003E32D6" w:rsidRPr="00934E07" w14:paraId="794C5AD6" w14:textId="77777777" w:rsidTr="00FB4477">
        <w:trPr>
          <w:cantSplit/>
        </w:trPr>
        <w:tc>
          <w:tcPr>
            <w:tcW w:w="4358" w:type="dxa"/>
          </w:tcPr>
          <w:p w14:paraId="5F750F92" w14:textId="6BB07296" w:rsidR="003E32D6" w:rsidRPr="00934E07" w:rsidRDefault="003E32D6" w:rsidP="003E32D6">
            <w:pPr>
              <w:spacing w:before="60" w:after="23" w:line="276" w:lineRule="auto"/>
              <w:ind w:right="-36"/>
              <w:rPr>
                <w:rFonts w:ascii="Arial" w:hAnsi="Arial" w:cs="Arial"/>
                <w:sz w:val="19"/>
                <w:szCs w:val="19"/>
              </w:rPr>
            </w:pPr>
            <w:r w:rsidRPr="00934E07">
              <w:rPr>
                <w:rFonts w:ascii="Arial" w:hAnsi="Arial" w:cs="Arial"/>
                <w:sz w:val="19"/>
                <w:szCs w:val="19"/>
              </w:rPr>
              <w:t>Total</w:t>
            </w:r>
          </w:p>
        </w:tc>
        <w:tc>
          <w:tcPr>
            <w:tcW w:w="1197" w:type="dxa"/>
          </w:tcPr>
          <w:p w14:paraId="28E331A0" w14:textId="7A9C79A7" w:rsidR="003E32D6" w:rsidRPr="00934E07" w:rsidRDefault="0017083D" w:rsidP="003E32D6">
            <w:pPr>
              <w:spacing w:before="60" w:after="23" w:line="276" w:lineRule="auto"/>
              <w:jc w:val="right"/>
              <w:rPr>
                <w:rFonts w:ascii="Arial" w:hAnsi="Arial" w:cs="Arial"/>
                <w:sz w:val="19"/>
                <w:szCs w:val="19"/>
              </w:rPr>
            </w:pPr>
            <w:r w:rsidRPr="00934E07">
              <w:rPr>
                <w:rFonts w:ascii="Arial" w:hAnsi="Arial" w:cs="Arial"/>
                <w:sz w:val="19"/>
                <w:szCs w:val="19"/>
              </w:rPr>
              <w:t>888,742</w:t>
            </w:r>
          </w:p>
        </w:tc>
        <w:tc>
          <w:tcPr>
            <w:tcW w:w="1206" w:type="dxa"/>
          </w:tcPr>
          <w:p w14:paraId="2EF39BF2" w14:textId="64052E4E" w:rsidR="003E32D6" w:rsidRPr="00934E07" w:rsidRDefault="003E32D6" w:rsidP="003E32D6">
            <w:pPr>
              <w:spacing w:before="60" w:after="23" w:line="276" w:lineRule="auto"/>
              <w:jc w:val="right"/>
              <w:rPr>
                <w:rFonts w:ascii="Arial" w:hAnsi="Arial" w:cs="Arial"/>
                <w:sz w:val="19"/>
                <w:szCs w:val="19"/>
              </w:rPr>
            </w:pPr>
            <w:r w:rsidRPr="00934E07">
              <w:rPr>
                <w:rFonts w:ascii="Arial" w:hAnsi="Arial" w:cs="Arial"/>
                <w:sz w:val="19"/>
                <w:szCs w:val="19"/>
              </w:rPr>
              <w:t>970,743</w:t>
            </w:r>
          </w:p>
        </w:tc>
        <w:tc>
          <w:tcPr>
            <w:tcW w:w="1134" w:type="dxa"/>
          </w:tcPr>
          <w:p w14:paraId="52B25E11" w14:textId="45161A3B" w:rsidR="003E32D6" w:rsidRPr="00934E07" w:rsidRDefault="002F2964" w:rsidP="003E32D6">
            <w:pPr>
              <w:spacing w:before="60" w:after="23" w:line="276" w:lineRule="auto"/>
              <w:ind w:right="-12"/>
              <w:jc w:val="right"/>
              <w:rPr>
                <w:rFonts w:ascii="Arial" w:hAnsi="Arial" w:cs="Arial"/>
                <w:sz w:val="19"/>
                <w:szCs w:val="19"/>
                <w:cs/>
                <w:lang w:val="en-GB"/>
              </w:rPr>
            </w:pPr>
            <w:r w:rsidRPr="00934E07">
              <w:rPr>
                <w:rFonts w:ascii="Arial" w:hAnsi="Arial" w:cs="Arial"/>
                <w:sz w:val="19"/>
                <w:szCs w:val="19"/>
                <w:lang w:val="en-GB"/>
              </w:rPr>
              <w:t>1,201,176</w:t>
            </w:r>
          </w:p>
        </w:tc>
        <w:tc>
          <w:tcPr>
            <w:tcW w:w="1179" w:type="dxa"/>
          </w:tcPr>
          <w:p w14:paraId="1FCF9323" w14:textId="165FDA34" w:rsidR="003E32D6" w:rsidRPr="00934E07" w:rsidRDefault="003E32D6" w:rsidP="003E32D6">
            <w:pPr>
              <w:spacing w:before="60" w:after="23" w:line="276" w:lineRule="auto"/>
              <w:ind w:right="-9"/>
              <w:jc w:val="right"/>
              <w:rPr>
                <w:rFonts w:ascii="Arial" w:hAnsi="Arial" w:cs="Arial"/>
                <w:sz w:val="19"/>
                <w:szCs w:val="19"/>
                <w:lang w:val="en-GB"/>
              </w:rPr>
            </w:pPr>
            <w:r w:rsidRPr="00934E07">
              <w:rPr>
                <w:rFonts w:ascii="Arial" w:hAnsi="Arial" w:cs="Arial"/>
                <w:sz w:val="19"/>
                <w:szCs w:val="19"/>
                <w:lang w:val="en-GB"/>
              </w:rPr>
              <w:t>988,543</w:t>
            </w:r>
          </w:p>
        </w:tc>
      </w:tr>
      <w:tr w:rsidR="003E32D6" w:rsidRPr="00934E07" w14:paraId="3D14DB71" w14:textId="77777777" w:rsidTr="00FB4477">
        <w:trPr>
          <w:cantSplit/>
        </w:trPr>
        <w:tc>
          <w:tcPr>
            <w:tcW w:w="4358" w:type="dxa"/>
          </w:tcPr>
          <w:p w14:paraId="6CCD3C23" w14:textId="5D0FDE94" w:rsidR="003E32D6" w:rsidRPr="00934E07" w:rsidRDefault="003E32D6" w:rsidP="002730A8">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Allowance </w:t>
            </w:r>
            <w:r w:rsidR="002730A8" w:rsidRPr="00934E07">
              <w:rPr>
                <w:rFonts w:ascii="Arial" w:hAnsi="Arial" w:cs="Arial"/>
                <w:sz w:val="19"/>
                <w:szCs w:val="19"/>
              </w:rPr>
              <w:t>expected credit losses</w:t>
            </w:r>
          </w:p>
        </w:tc>
        <w:tc>
          <w:tcPr>
            <w:tcW w:w="1197" w:type="dxa"/>
          </w:tcPr>
          <w:p w14:paraId="1888EFA5" w14:textId="5455D202" w:rsidR="003E32D6" w:rsidRPr="00934E07" w:rsidRDefault="0017083D" w:rsidP="003E32D6">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w:t>
            </w:r>
          </w:p>
        </w:tc>
        <w:tc>
          <w:tcPr>
            <w:tcW w:w="1206" w:type="dxa"/>
          </w:tcPr>
          <w:p w14:paraId="585E5A31" w14:textId="35CE536F" w:rsidR="003E32D6" w:rsidRPr="00934E07" w:rsidRDefault="003E32D6" w:rsidP="003E32D6">
            <w:pPr>
              <w:pBdr>
                <w:bottom w:val="single" w:sz="4" w:space="1" w:color="auto"/>
              </w:pBdr>
              <w:spacing w:before="60" w:after="23" w:line="276" w:lineRule="auto"/>
              <w:ind w:right="-9"/>
              <w:jc w:val="right"/>
              <w:rPr>
                <w:rFonts w:ascii="Arial" w:hAnsi="Arial" w:cs="Arial"/>
                <w:sz w:val="19"/>
                <w:szCs w:val="19"/>
              </w:rPr>
            </w:pPr>
            <w:r w:rsidRPr="00934E07">
              <w:rPr>
                <w:rFonts w:ascii="Arial" w:hAnsi="Arial" w:cs="Arial"/>
                <w:sz w:val="19"/>
                <w:szCs w:val="19"/>
              </w:rPr>
              <w:t>-</w:t>
            </w:r>
          </w:p>
        </w:tc>
        <w:tc>
          <w:tcPr>
            <w:tcW w:w="1134" w:type="dxa"/>
          </w:tcPr>
          <w:p w14:paraId="36B6EE0E" w14:textId="40D0ACC3" w:rsidR="003E32D6" w:rsidRPr="00934E07" w:rsidRDefault="0017083D" w:rsidP="003E32D6">
            <w:pPr>
              <w:pBdr>
                <w:bottom w:val="single" w:sz="4" w:space="1" w:color="auto"/>
              </w:pBdr>
              <w:spacing w:before="60" w:after="23" w:line="276" w:lineRule="auto"/>
              <w:ind w:right="-12"/>
              <w:jc w:val="right"/>
              <w:rPr>
                <w:rFonts w:ascii="Arial" w:hAnsi="Arial" w:cs="Arial"/>
                <w:sz w:val="19"/>
                <w:szCs w:val="19"/>
                <w:lang w:val="en-GB"/>
              </w:rPr>
            </w:pPr>
            <w:r w:rsidRPr="00934E07">
              <w:rPr>
                <w:rFonts w:ascii="Arial" w:hAnsi="Arial" w:cs="Arial"/>
                <w:sz w:val="19"/>
                <w:szCs w:val="19"/>
                <w:lang w:val="en-GB"/>
              </w:rPr>
              <w:t>(</w:t>
            </w:r>
            <w:r w:rsidR="002F2964" w:rsidRPr="00934E07">
              <w:rPr>
                <w:rFonts w:ascii="Arial" w:hAnsi="Arial" w:cs="Arial"/>
                <w:sz w:val="19"/>
                <w:szCs w:val="19"/>
                <w:lang w:val="en-GB"/>
              </w:rPr>
              <w:t>86</w:t>
            </w:r>
            <w:r w:rsidRPr="00934E07">
              <w:rPr>
                <w:rFonts w:ascii="Arial" w:hAnsi="Arial" w:cs="Arial"/>
                <w:sz w:val="19"/>
                <w:szCs w:val="19"/>
                <w:lang w:val="en-GB"/>
              </w:rPr>
              <w:t>,</w:t>
            </w:r>
            <w:r w:rsidR="002F2964" w:rsidRPr="00934E07">
              <w:rPr>
                <w:rFonts w:ascii="Arial" w:hAnsi="Arial" w:cs="Arial"/>
                <w:sz w:val="19"/>
                <w:szCs w:val="19"/>
                <w:lang w:val="en-GB"/>
              </w:rPr>
              <w:t>889</w:t>
            </w:r>
            <w:r w:rsidRPr="00934E07">
              <w:rPr>
                <w:rFonts w:ascii="Arial" w:hAnsi="Arial" w:cs="Arial"/>
                <w:sz w:val="19"/>
                <w:szCs w:val="19"/>
                <w:lang w:val="en-GB"/>
              </w:rPr>
              <w:t>)</w:t>
            </w:r>
          </w:p>
        </w:tc>
        <w:tc>
          <w:tcPr>
            <w:tcW w:w="1179" w:type="dxa"/>
          </w:tcPr>
          <w:p w14:paraId="22D76A47" w14:textId="7642CD96" w:rsidR="003E32D6" w:rsidRPr="00934E07" w:rsidRDefault="003E32D6" w:rsidP="003E32D6">
            <w:pPr>
              <w:pBdr>
                <w:bottom w:val="single" w:sz="4" w:space="1" w:color="auto"/>
              </w:pBdr>
              <w:spacing w:before="60" w:after="23" w:line="276" w:lineRule="auto"/>
              <w:ind w:right="-9"/>
              <w:jc w:val="right"/>
              <w:rPr>
                <w:rFonts w:ascii="Arial" w:hAnsi="Arial" w:cs="Arial"/>
                <w:sz w:val="19"/>
                <w:szCs w:val="19"/>
                <w:lang w:val="en-GB"/>
              </w:rPr>
            </w:pPr>
            <w:r w:rsidRPr="00934E07">
              <w:rPr>
                <w:rFonts w:ascii="Arial" w:hAnsi="Arial" w:cs="Arial"/>
                <w:sz w:val="19"/>
                <w:szCs w:val="19"/>
                <w:lang w:val="en-GB"/>
              </w:rPr>
              <w:t>(112,054)</w:t>
            </w:r>
          </w:p>
        </w:tc>
      </w:tr>
      <w:tr w:rsidR="003E32D6" w:rsidRPr="00934E07" w14:paraId="61971FED" w14:textId="77777777" w:rsidTr="00FB4477">
        <w:trPr>
          <w:cantSplit/>
        </w:trPr>
        <w:tc>
          <w:tcPr>
            <w:tcW w:w="4358" w:type="dxa"/>
          </w:tcPr>
          <w:p w14:paraId="643359FC" w14:textId="77777777" w:rsidR="003E32D6" w:rsidRPr="00934E07" w:rsidRDefault="003E32D6" w:rsidP="003E32D6">
            <w:pPr>
              <w:spacing w:before="60" w:after="23" w:line="276" w:lineRule="auto"/>
              <w:ind w:right="-36"/>
              <w:rPr>
                <w:rFonts w:ascii="Arial" w:hAnsi="Arial" w:cs="Arial"/>
                <w:sz w:val="19"/>
                <w:szCs w:val="19"/>
                <w:cs/>
              </w:rPr>
            </w:pPr>
            <w:r w:rsidRPr="00934E07">
              <w:rPr>
                <w:rFonts w:ascii="Arial" w:hAnsi="Arial" w:cs="Arial"/>
                <w:sz w:val="19"/>
                <w:szCs w:val="19"/>
              </w:rPr>
              <w:t>Net</w:t>
            </w:r>
          </w:p>
        </w:tc>
        <w:tc>
          <w:tcPr>
            <w:tcW w:w="1197" w:type="dxa"/>
          </w:tcPr>
          <w:p w14:paraId="211013E2" w14:textId="7F413089" w:rsidR="003E32D6" w:rsidRPr="00934E07" w:rsidRDefault="0017083D" w:rsidP="003E32D6">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888,742</w:t>
            </w:r>
          </w:p>
        </w:tc>
        <w:tc>
          <w:tcPr>
            <w:tcW w:w="1206" w:type="dxa"/>
          </w:tcPr>
          <w:p w14:paraId="00D777D5" w14:textId="47638EC8" w:rsidR="003E32D6" w:rsidRPr="00934E07" w:rsidRDefault="003E32D6" w:rsidP="003E32D6">
            <w:pPr>
              <w:pBdr>
                <w:bottom w:val="single" w:sz="12" w:space="1" w:color="auto"/>
              </w:pBdr>
              <w:spacing w:before="60" w:after="23" w:line="276" w:lineRule="auto"/>
              <w:ind w:right="-9"/>
              <w:jc w:val="right"/>
              <w:rPr>
                <w:rFonts w:ascii="Arial" w:hAnsi="Arial" w:cs="Arial"/>
                <w:sz w:val="19"/>
                <w:szCs w:val="19"/>
              </w:rPr>
            </w:pPr>
            <w:r w:rsidRPr="00934E07">
              <w:rPr>
                <w:rFonts w:ascii="Arial" w:hAnsi="Arial" w:cs="Arial"/>
                <w:sz w:val="19"/>
                <w:szCs w:val="19"/>
              </w:rPr>
              <w:t>970,743</w:t>
            </w:r>
          </w:p>
        </w:tc>
        <w:tc>
          <w:tcPr>
            <w:tcW w:w="1134" w:type="dxa"/>
          </w:tcPr>
          <w:p w14:paraId="651CD8BB" w14:textId="21CD8A66" w:rsidR="003E32D6" w:rsidRPr="00934E07" w:rsidRDefault="002F2964" w:rsidP="003E32D6">
            <w:pPr>
              <w:pBdr>
                <w:bottom w:val="single" w:sz="12" w:space="1" w:color="auto"/>
              </w:pBdr>
              <w:spacing w:before="60" w:after="23" w:line="276" w:lineRule="auto"/>
              <w:ind w:right="-12"/>
              <w:jc w:val="right"/>
              <w:rPr>
                <w:rFonts w:ascii="Arial" w:hAnsi="Arial" w:cs="Arial"/>
                <w:sz w:val="19"/>
                <w:szCs w:val="19"/>
                <w:lang w:val="en-GB"/>
              </w:rPr>
            </w:pPr>
            <w:r w:rsidRPr="00934E07">
              <w:rPr>
                <w:rFonts w:ascii="Arial" w:hAnsi="Arial" w:cs="Arial"/>
                <w:sz w:val="19"/>
                <w:szCs w:val="19"/>
                <w:lang w:val="en-GB"/>
              </w:rPr>
              <w:t>1,114</w:t>
            </w:r>
            <w:r w:rsidR="000458D6" w:rsidRPr="00934E07">
              <w:rPr>
                <w:rFonts w:ascii="Arial" w:hAnsi="Arial" w:cs="Arial"/>
                <w:sz w:val="19"/>
                <w:szCs w:val="19"/>
                <w:lang w:val="en-GB"/>
              </w:rPr>
              <w:t>,</w:t>
            </w:r>
            <w:r w:rsidRPr="00934E07">
              <w:rPr>
                <w:rFonts w:ascii="Arial" w:hAnsi="Arial" w:cs="Arial"/>
                <w:sz w:val="19"/>
                <w:szCs w:val="19"/>
                <w:lang w:val="en-GB"/>
              </w:rPr>
              <w:t>287</w:t>
            </w:r>
          </w:p>
        </w:tc>
        <w:tc>
          <w:tcPr>
            <w:tcW w:w="1179" w:type="dxa"/>
          </w:tcPr>
          <w:p w14:paraId="1EB35A2D" w14:textId="7BD5E561" w:rsidR="003E32D6" w:rsidRPr="00934E07" w:rsidRDefault="003E32D6" w:rsidP="003E32D6">
            <w:pPr>
              <w:pBdr>
                <w:bottom w:val="single" w:sz="12" w:space="1" w:color="auto"/>
              </w:pBdr>
              <w:spacing w:before="60" w:after="23" w:line="276" w:lineRule="auto"/>
              <w:ind w:right="-9"/>
              <w:jc w:val="right"/>
              <w:rPr>
                <w:rFonts w:ascii="Arial" w:hAnsi="Arial" w:cs="Arial"/>
                <w:sz w:val="19"/>
                <w:szCs w:val="19"/>
                <w:lang w:val="en-GB"/>
              </w:rPr>
            </w:pPr>
            <w:r w:rsidRPr="00934E07">
              <w:rPr>
                <w:rFonts w:ascii="Arial" w:hAnsi="Arial" w:cs="Arial"/>
                <w:sz w:val="19"/>
                <w:szCs w:val="19"/>
                <w:lang w:val="en-GB"/>
              </w:rPr>
              <w:t>876,489</w:t>
            </w:r>
          </w:p>
        </w:tc>
      </w:tr>
    </w:tbl>
    <w:p w14:paraId="7561AED7" w14:textId="77777777" w:rsidR="00242BF5" w:rsidRPr="00934E07" w:rsidRDefault="00242BF5" w:rsidP="008C7540">
      <w:pPr>
        <w:overflowPunct/>
        <w:autoSpaceDE/>
        <w:autoSpaceDN/>
        <w:adjustRightInd/>
        <w:spacing w:line="360" w:lineRule="auto"/>
        <w:ind w:left="426"/>
        <w:jc w:val="thaiDistribute"/>
        <w:textAlignment w:val="auto"/>
        <w:rPr>
          <w:rFonts w:ascii="Arial" w:hAnsi="Arial" w:cs="Arial"/>
          <w:sz w:val="19"/>
          <w:szCs w:val="19"/>
        </w:rPr>
      </w:pPr>
    </w:p>
    <w:p w14:paraId="26918DCB" w14:textId="3821C984" w:rsidR="006E6862" w:rsidRPr="00934E07" w:rsidRDefault="00192F7B" w:rsidP="00090F18">
      <w:pPr>
        <w:overflowPunct/>
        <w:autoSpaceDE/>
        <w:autoSpaceDN/>
        <w:adjustRightInd/>
        <w:spacing w:line="360" w:lineRule="auto"/>
        <w:ind w:left="426"/>
        <w:jc w:val="thaiDistribute"/>
        <w:textAlignment w:val="auto"/>
        <w:rPr>
          <w:rFonts w:ascii="Arial" w:hAnsi="Arial" w:cs="Arial"/>
          <w:sz w:val="19"/>
          <w:szCs w:val="19"/>
        </w:rPr>
      </w:pPr>
      <w:r w:rsidRPr="00934E07">
        <w:rPr>
          <w:rFonts w:ascii="Arial" w:hAnsi="Arial" w:cs="Arial"/>
          <w:sz w:val="19"/>
          <w:szCs w:val="19"/>
        </w:rPr>
        <w:t>Significant mo</w:t>
      </w:r>
      <w:r w:rsidR="002E6222" w:rsidRPr="00934E07">
        <w:rPr>
          <w:rFonts w:ascii="Arial" w:hAnsi="Arial" w:cs="Arial"/>
          <w:sz w:val="19"/>
          <w:szCs w:val="19"/>
        </w:rPr>
        <w:t>v</w:t>
      </w:r>
      <w:r w:rsidRPr="00934E07">
        <w:rPr>
          <w:rFonts w:ascii="Arial" w:hAnsi="Arial" w:cs="Arial"/>
          <w:sz w:val="19"/>
          <w:szCs w:val="19"/>
        </w:rPr>
        <w:t>e</w:t>
      </w:r>
      <w:r w:rsidR="002E6222" w:rsidRPr="00934E07">
        <w:rPr>
          <w:rFonts w:ascii="Arial" w:hAnsi="Arial" w:cs="Arial"/>
          <w:sz w:val="19"/>
          <w:szCs w:val="19"/>
        </w:rPr>
        <w:t>m</w:t>
      </w:r>
      <w:r w:rsidRPr="00934E07">
        <w:rPr>
          <w:rFonts w:ascii="Arial" w:hAnsi="Arial" w:cs="Arial"/>
          <w:sz w:val="19"/>
          <w:szCs w:val="19"/>
        </w:rPr>
        <w:t>ents in the long</w:t>
      </w:r>
      <w:r w:rsidR="00EC7F64" w:rsidRPr="00934E07">
        <w:rPr>
          <w:rFonts w:ascii="Arial" w:hAnsi="Arial" w:cs="Browallia New"/>
          <w:sz w:val="19"/>
        </w:rPr>
        <w:t>-</w:t>
      </w:r>
      <w:r w:rsidRPr="00934E07">
        <w:rPr>
          <w:rFonts w:ascii="Arial" w:hAnsi="Arial" w:cs="Arial"/>
          <w:sz w:val="19"/>
          <w:szCs w:val="19"/>
        </w:rPr>
        <w:t xml:space="preserve">term loans and advances to related parties for the </w:t>
      </w:r>
      <w:r w:rsidR="00AC0068" w:rsidRPr="00934E07">
        <w:rPr>
          <w:rFonts w:ascii="Arial" w:hAnsi="Arial" w:cs="Arial"/>
          <w:sz w:val="19"/>
          <w:szCs w:val="19"/>
        </w:rPr>
        <w:t>year ended</w:t>
      </w:r>
      <w:r w:rsidR="00CB6C38" w:rsidRPr="00934E07">
        <w:rPr>
          <w:rFonts w:ascii="Arial" w:hAnsi="Arial" w:cs="Arial"/>
          <w:sz w:val="19"/>
          <w:szCs w:val="19"/>
          <w:cs/>
        </w:rPr>
        <w:t xml:space="preserve"> </w:t>
      </w:r>
      <w:r w:rsidR="00B02E37" w:rsidRPr="00934E07">
        <w:rPr>
          <w:rFonts w:ascii="Arial" w:hAnsi="Arial" w:cs="Arial"/>
          <w:sz w:val="19"/>
          <w:szCs w:val="19"/>
          <w:cs/>
        </w:rPr>
        <w:t xml:space="preserve">    </w:t>
      </w:r>
      <w:r w:rsidR="002028AA" w:rsidRPr="00934E07">
        <w:rPr>
          <w:rFonts w:ascii="Arial" w:hAnsi="Arial" w:cs="Arial"/>
          <w:sz w:val="19"/>
          <w:szCs w:val="19"/>
        </w:rPr>
        <w:t xml:space="preserve">               </w:t>
      </w:r>
      <w:r w:rsidR="00B02E37" w:rsidRPr="00934E07">
        <w:rPr>
          <w:rFonts w:ascii="Arial" w:hAnsi="Arial" w:cs="Arial"/>
          <w:sz w:val="19"/>
          <w:szCs w:val="19"/>
          <w:cs/>
        </w:rPr>
        <w:t xml:space="preserve">                 </w:t>
      </w:r>
      <w:r w:rsidR="00AC0068" w:rsidRPr="00934E07">
        <w:rPr>
          <w:rFonts w:ascii="Arial" w:hAnsi="Arial" w:cs="Arial"/>
          <w:sz w:val="19"/>
          <w:szCs w:val="19"/>
        </w:rPr>
        <w:t xml:space="preserve">31 December </w:t>
      </w:r>
      <w:r w:rsidRPr="00934E07">
        <w:rPr>
          <w:rFonts w:ascii="Arial" w:hAnsi="Arial" w:cs="Arial"/>
          <w:sz w:val="19"/>
          <w:szCs w:val="19"/>
        </w:rPr>
        <w:t>20</w:t>
      </w:r>
      <w:r w:rsidR="00B02E37" w:rsidRPr="00934E07">
        <w:rPr>
          <w:rFonts w:ascii="Arial" w:hAnsi="Arial" w:cs="Arial"/>
          <w:sz w:val="19"/>
          <w:szCs w:val="19"/>
        </w:rPr>
        <w:t>2</w:t>
      </w:r>
      <w:r w:rsidR="00C54FAD" w:rsidRPr="00934E07">
        <w:rPr>
          <w:rFonts w:ascii="Arial" w:hAnsi="Arial" w:cs="Arial"/>
          <w:sz w:val="19"/>
          <w:szCs w:val="19"/>
        </w:rPr>
        <w:t>3</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757FD6" w:rsidRPr="00934E07">
        <w:rPr>
          <w:rFonts w:ascii="Arial" w:hAnsi="Arial" w:cstheme="minorBidi" w:hint="cs"/>
          <w:sz w:val="19"/>
          <w:szCs w:val="19"/>
          <w:cs/>
        </w:rPr>
        <w:t xml:space="preserve"> </w:t>
      </w:r>
      <w:r w:rsidRPr="00934E07">
        <w:rPr>
          <w:rFonts w:ascii="Arial" w:hAnsi="Arial" w:cs="Arial"/>
          <w:sz w:val="19"/>
          <w:szCs w:val="19"/>
          <w:cs/>
        </w:rPr>
        <w:t>:</w:t>
      </w:r>
      <w:proofErr w:type="gramEnd"/>
    </w:p>
    <w:p w14:paraId="317D6ADB" w14:textId="3379344B" w:rsidR="002E15E7" w:rsidRPr="00934E07" w:rsidRDefault="002E15E7" w:rsidP="008C7540">
      <w:pPr>
        <w:overflowPunct/>
        <w:autoSpaceDE/>
        <w:autoSpaceDN/>
        <w:adjustRightInd/>
        <w:spacing w:line="360" w:lineRule="auto"/>
        <w:ind w:left="426"/>
        <w:jc w:val="thaiDistribute"/>
        <w:textAlignment w:val="auto"/>
        <w:rPr>
          <w:rFonts w:ascii="Arial" w:hAnsi="Arial" w:cs="Arial"/>
          <w:sz w:val="19"/>
          <w:szCs w:val="19"/>
        </w:rPr>
      </w:pPr>
    </w:p>
    <w:tbl>
      <w:tblPr>
        <w:tblW w:w="8952" w:type="dxa"/>
        <w:tblInd w:w="426" w:type="dxa"/>
        <w:tblLayout w:type="fixed"/>
        <w:tblLook w:val="0000" w:firstRow="0" w:lastRow="0" w:firstColumn="0" w:lastColumn="0" w:noHBand="0" w:noVBand="0"/>
      </w:tblPr>
      <w:tblGrid>
        <w:gridCol w:w="2373"/>
        <w:gridCol w:w="1191"/>
        <w:gridCol w:w="992"/>
        <w:gridCol w:w="992"/>
        <w:gridCol w:w="1134"/>
        <w:gridCol w:w="1073"/>
        <w:gridCol w:w="1197"/>
      </w:tblGrid>
      <w:tr w:rsidR="0082553A" w:rsidRPr="00934E07" w14:paraId="40FE656B" w14:textId="77777777" w:rsidTr="001C2226">
        <w:trPr>
          <w:tblHeader/>
        </w:trPr>
        <w:tc>
          <w:tcPr>
            <w:tcW w:w="2373" w:type="dxa"/>
          </w:tcPr>
          <w:p w14:paraId="3913CEEB" w14:textId="77777777" w:rsidR="0082553A" w:rsidRPr="00934E07" w:rsidRDefault="0082553A" w:rsidP="00940B46">
            <w:pPr>
              <w:spacing w:before="30" w:after="23" w:line="276" w:lineRule="auto"/>
              <w:ind w:right="-36"/>
              <w:rPr>
                <w:rFonts w:ascii="Arial" w:hAnsi="Arial" w:cs="Arial"/>
                <w:sz w:val="16"/>
                <w:szCs w:val="16"/>
              </w:rPr>
            </w:pPr>
          </w:p>
        </w:tc>
        <w:tc>
          <w:tcPr>
            <w:tcW w:w="6579" w:type="dxa"/>
            <w:gridSpan w:val="6"/>
          </w:tcPr>
          <w:p w14:paraId="49333B8C" w14:textId="5C34445F" w:rsidR="0082553A" w:rsidRPr="00934E07" w:rsidRDefault="0082553A" w:rsidP="00940B46">
            <w:pPr>
              <w:spacing w:before="30" w:after="23" w:line="276" w:lineRule="auto"/>
              <w:ind w:right="-9"/>
              <w:jc w:val="right"/>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Unit</w:t>
            </w:r>
            <w:r w:rsidR="00E15D58" w:rsidRPr="00934E07">
              <w:rPr>
                <w:rFonts w:ascii="Arial" w:hAnsi="Arial" w:cs="Arial"/>
                <w:sz w:val="16"/>
                <w:szCs w:val="16"/>
              </w:rPr>
              <w:t xml:space="preserve">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p w14:paraId="47F5EFD4" w14:textId="7265DF44" w:rsidR="0082553A" w:rsidRPr="00934E07" w:rsidRDefault="0082553A" w:rsidP="00940B46">
            <w:pPr>
              <w:pBdr>
                <w:bottom w:val="single" w:sz="4" w:space="1" w:color="auto"/>
              </w:pBdr>
              <w:spacing w:before="30" w:after="23" w:line="276" w:lineRule="auto"/>
              <w:ind w:right="-9"/>
              <w:jc w:val="center"/>
              <w:rPr>
                <w:rFonts w:ascii="Arial" w:hAnsi="Arial" w:cs="Arial"/>
                <w:sz w:val="16"/>
                <w:szCs w:val="16"/>
                <w:cs/>
              </w:rPr>
            </w:pPr>
            <w:r w:rsidRPr="00934E07">
              <w:rPr>
                <w:rFonts w:ascii="Arial" w:hAnsi="Arial" w:cs="Arial"/>
                <w:sz w:val="16"/>
                <w:szCs w:val="16"/>
              </w:rPr>
              <w:t>Consolidated F/S</w:t>
            </w:r>
          </w:p>
        </w:tc>
      </w:tr>
      <w:tr w:rsidR="002F2964" w:rsidRPr="00934E07" w14:paraId="5A995AE8" w14:textId="77777777" w:rsidTr="001C2226">
        <w:trPr>
          <w:tblHeader/>
        </w:trPr>
        <w:tc>
          <w:tcPr>
            <w:tcW w:w="2373" w:type="dxa"/>
          </w:tcPr>
          <w:p w14:paraId="7475982E" w14:textId="77777777" w:rsidR="002F2964" w:rsidRPr="00934E07" w:rsidRDefault="002F2964" w:rsidP="00940B46">
            <w:pPr>
              <w:spacing w:before="30" w:after="23" w:line="276" w:lineRule="auto"/>
              <w:ind w:right="-36"/>
              <w:rPr>
                <w:rFonts w:ascii="Arial" w:hAnsi="Arial" w:cs="Arial"/>
                <w:sz w:val="16"/>
                <w:szCs w:val="16"/>
              </w:rPr>
            </w:pPr>
          </w:p>
        </w:tc>
        <w:tc>
          <w:tcPr>
            <w:tcW w:w="1191" w:type="dxa"/>
            <w:vMerge w:val="restart"/>
            <w:vAlign w:val="center"/>
          </w:tcPr>
          <w:p w14:paraId="31FDEC51" w14:textId="77777777" w:rsidR="0083083B" w:rsidRPr="00934E07" w:rsidRDefault="0083083B" w:rsidP="00940B46">
            <w:pPr>
              <w:pBdr>
                <w:bottom w:val="single" w:sz="4" w:space="1" w:color="auto"/>
              </w:pBdr>
              <w:spacing w:before="30" w:after="23" w:line="276" w:lineRule="auto"/>
              <w:ind w:right="-36"/>
              <w:jc w:val="center"/>
              <w:rPr>
                <w:rFonts w:ascii="Arial" w:hAnsi="Arial" w:cs="Arial"/>
                <w:sz w:val="16"/>
                <w:szCs w:val="16"/>
              </w:rPr>
            </w:pPr>
          </w:p>
          <w:p w14:paraId="0E13373D" w14:textId="77777777"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1 January</w:t>
            </w:r>
          </w:p>
          <w:p w14:paraId="123ADF74" w14:textId="432D43F1"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2023</w:t>
            </w:r>
          </w:p>
        </w:tc>
        <w:tc>
          <w:tcPr>
            <w:tcW w:w="992" w:type="dxa"/>
          </w:tcPr>
          <w:p w14:paraId="3358AFFD" w14:textId="77777777" w:rsidR="002F2964" w:rsidRPr="00934E07" w:rsidRDefault="002F2964" w:rsidP="00940B46">
            <w:pPr>
              <w:pBdr>
                <w:bottom w:val="single" w:sz="4" w:space="1" w:color="auto"/>
              </w:pBdr>
              <w:spacing w:before="30" w:after="23" w:line="276" w:lineRule="auto"/>
              <w:ind w:right="-9"/>
              <w:jc w:val="center"/>
              <w:rPr>
                <w:rFonts w:ascii="Arial" w:hAnsi="Arial" w:cs="Arial"/>
                <w:sz w:val="16"/>
                <w:szCs w:val="16"/>
              </w:rPr>
            </w:pPr>
          </w:p>
        </w:tc>
        <w:tc>
          <w:tcPr>
            <w:tcW w:w="3199" w:type="dxa"/>
            <w:gridSpan w:val="3"/>
          </w:tcPr>
          <w:p w14:paraId="779B12C5" w14:textId="058DFE12" w:rsidR="002F2964" w:rsidRPr="00934E07" w:rsidRDefault="002F2964" w:rsidP="00940B46">
            <w:pPr>
              <w:pBdr>
                <w:bottom w:val="single" w:sz="4" w:space="1" w:color="auto"/>
              </w:pBdr>
              <w:spacing w:before="30" w:after="23" w:line="276" w:lineRule="auto"/>
              <w:ind w:right="-9"/>
              <w:jc w:val="center"/>
              <w:rPr>
                <w:rFonts w:ascii="Arial" w:hAnsi="Arial" w:cs="Arial"/>
                <w:sz w:val="16"/>
                <w:szCs w:val="16"/>
              </w:rPr>
            </w:pPr>
            <w:r w:rsidRPr="00934E07">
              <w:rPr>
                <w:rFonts w:ascii="Arial" w:hAnsi="Arial" w:cs="Arial"/>
                <w:sz w:val="16"/>
                <w:szCs w:val="16"/>
              </w:rPr>
              <w:t>During the year</w:t>
            </w:r>
          </w:p>
        </w:tc>
        <w:tc>
          <w:tcPr>
            <w:tcW w:w="1197" w:type="dxa"/>
            <w:vMerge w:val="restart"/>
            <w:vAlign w:val="center"/>
          </w:tcPr>
          <w:p w14:paraId="6084A226" w14:textId="77777777" w:rsidR="0083083B" w:rsidRPr="00934E07" w:rsidRDefault="0083083B" w:rsidP="00DE1AC1">
            <w:pPr>
              <w:pBdr>
                <w:bottom w:val="single" w:sz="4" w:space="1" w:color="auto"/>
              </w:pBdr>
              <w:spacing w:before="30" w:after="23" w:line="276" w:lineRule="auto"/>
              <w:ind w:right="-36"/>
              <w:rPr>
                <w:rFonts w:ascii="Arial" w:hAnsi="Arial" w:cs="Arial"/>
                <w:sz w:val="16"/>
                <w:szCs w:val="16"/>
              </w:rPr>
            </w:pPr>
          </w:p>
          <w:p w14:paraId="0BCB7D0E" w14:textId="77777777"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rPr>
            </w:pPr>
            <w:r w:rsidRPr="00934E07">
              <w:rPr>
                <w:rFonts w:ascii="Arial" w:hAnsi="Arial" w:cs="Arial"/>
                <w:sz w:val="16"/>
                <w:szCs w:val="16"/>
              </w:rPr>
              <w:t>31 December</w:t>
            </w:r>
          </w:p>
          <w:p w14:paraId="0869B6E0" w14:textId="408B0DA8"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2023</w:t>
            </w:r>
          </w:p>
        </w:tc>
      </w:tr>
      <w:tr w:rsidR="002F2964" w:rsidRPr="00934E07" w14:paraId="6DDB39CD" w14:textId="77777777" w:rsidTr="001C2226">
        <w:trPr>
          <w:tblHeader/>
        </w:trPr>
        <w:tc>
          <w:tcPr>
            <w:tcW w:w="2373" w:type="dxa"/>
          </w:tcPr>
          <w:p w14:paraId="48416493" w14:textId="77777777" w:rsidR="002F2964" w:rsidRPr="00934E07" w:rsidRDefault="002F2964" w:rsidP="00940B46">
            <w:pPr>
              <w:spacing w:before="30" w:after="23" w:line="276" w:lineRule="auto"/>
              <w:ind w:right="-36"/>
              <w:rPr>
                <w:rFonts w:ascii="Arial" w:hAnsi="Arial" w:cs="Arial"/>
                <w:sz w:val="16"/>
                <w:szCs w:val="16"/>
              </w:rPr>
            </w:pPr>
          </w:p>
        </w:tc>
        <w:tc>
          <w:tcPr>
            <w:tcW w:w="1191" w:type="dxa"/>
            <w:vMerge/>
          </w:tcPr>
          <w:p w14:paraId="0FBC43A2" w14:textId="77777777" w:rsidR="002F2964" w:rsidRPr="00934E07" w:rsidRDefault="002F2964" w:rsidP="00940B46">
            <w:pPr>
              <w:spacing w:before="30" w:after="23" w:line="276" w:lineRule="auto"/>
              <w:ind w:right="-36"/>
              <w:jc w:val="center"/>
              <w:rPr>
                <w:rFonts w:ascii="Arial" w:hAnsi="Arial" w:cs="Arial"/>
                <w:sz w:val="16"/>
                <w:szCs w:val="16"/>
              </w:rPr>
            </w:pPr>
          </w:p>
        </w:tc>
        <w:tc>
          <w:tcPr>
            <w:tcW w:w="992" w:type="dxa"/>
            <w:vAlign w:val="bottom"/>
          </w:tcPr>
          <w:p w14:paraId="47FA8B90" w14:textId="77777777"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Increase</w:t>
            </w:r>
          </w:p>
        </w:tc>
        <w:tc>
          <w:tcPr>
            <w:tcW w:w="992" w:type="dxa"/>
            <w:vAlign w:val="bottom"/>
          </w:tcPr>
          <w:p w14:paraId="71C8DCBD" w14:textId="77777777"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Decrease</w:t>
            </w:r>
          </w:p>
        </w:tc>
        <w:tc>
          <w:tcPr>
            <w:tcW w:w="1134" w:type="dxa"/>
          </w:tcPr>
          <w:p w14:paraId="7AC0B042" w14:textId="3F7A2C81" w:rsidR="002F2964" w:rsidRPr="00934E07" w:rsidRDefault="001C2226" w:rsidP="00940B46">
            <w:pPr>
              <w:pBdr>
                <w:bottom w:val="single" w:sz="4" w:space="1" w:color="auto"/>
              </w:pBdr>
              <w:spacing w:before="30" w:after="23" w:line="276" w:lineRule="auto"/>
              <w:ind w:right="-36"/>
              <w:jc w:val="center"/>
              <w:rPr>
                <w:rFonts w:ascii="Arial" w:hAnsi="Arial" w:cs="Arial"/>
                <w:sz w:val="16"/>
                <w:szCs w:val="16"/>
              </w:rPr>
            </w:pPr>
            <w:r>
              <w:rPr>
                <w:rFonts w:ascii="Arial" w:hAnsi="Arial" w:cs="Arial"/>
                <w:sz w:val="16"/>
                <w:szCs w:val="16"/>
              </w:rPr>
              <w:br/>
            </w:r>
            <w:r w:rsidR="002F2964" w:rsidRPr="00934E07">
              <w:rPr>
                <w:rFonts w:ascii="Arial" w:hAnsi="Arial" w:cs="Arial"/>
                <w:sz w:val="16"/>
                <w:szCs w:val="16"/>
              </w:rPr>
              <w:t>Reclassified</w:t>
            </w:r>
          </w:p>
        </w:tc>
        <w:tc>
          <w:tcPr>
            <w:tcW w:w="1073" w:type="dxa"/>
            <w:vAlign w:val="bottom"/>
          </w:tcPr>
          <w:p w14:paraId="013F98D5" w14:textId="43645293"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Translation adjustment</w:t>
            </w:r>
          </w:p>
        </w:tc>
        <w:tc>
          <w:tcPr>
            <w:tcW w:w="1197" w:type="dxa"/>
            <w:vMerge/>
          </w:tcPr>
          <w:p w14:paraId="7FD6C89D" w14:textId="77777777" w:rsidR="002F2964" w:rsidRPr="00934E07" w:rsidRDefault="002F2964" w:rsidP="00940B46">
            <w:pPr>
              <w:spacing w:before="30" w:after="23" w:line="276" w:lineRule="auto"/>
              <w:jc w:val="center"/>
              <w:rPr>
                <w:rFonts w:ascii="Arial" w:hAnsi="Arial" w:cs="Arial"/>
                <w:sz w:val="16"/>
                <w:szCs w:val="16"/>
              </w:rPr>
            </w:pPr>
          </w:p>
        </w:tc>
      </w:tr>
      <w:tr w:rsidR="002F2964" w:rsidRPr="00934E07" w14:paraId="51A15518" w14:textId="77777777" w:rsidTr="001C2226">
        <w:trPr>
          <w:trHeight w:val="351"/>
        </w:trPr>
        <w:tc>
          <w:tcPr>
            <w:tcW w:w="2373" w:type="dxa"/>
          </w:tcPr>
          <w:p w14:paraId="0E456224" w14:textId="77777777" w:rsidR="002F2964" w:rsidRPr="00934E07" w:rsidRDefault="002F2964" w:rsidP="00940B46">
            <w:pPr>
              <w:spacing w:before="30" w:after="23" w:line="276" w:lineRule="auto"/>
              <w:ind w:right="-36"/>
              <w:rPr>
                <w:rFonts w:ascii="Arial" w:hAnsi="Arial" w:cs="Arial"/>
                <w:sz w:val="16"/>
                <w:szCs w:val="16"/>
                <w:cs/>
              </w:rPr>
            </w:pPr>
          </w:p>
        </w:tc>
        <w:tc>
          <w:tcPr>
            <w:tcW w:w="1191" w:type="dxa"/>
          </w:tcPr>
          <w:p w14:paraId="16D2AB83"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992" w:type="dxa"/>
          </w:tcPr>
          <w:p w14:paraId="2B0A8F6A"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992" w:type="dxa"/>
          </w:tcPr>
          <w:p w14:paraId="4F2CB2A5"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1134" w:type="dxa"/>
          </w:tcPr>
          <w:p w14:paraId="5DA4D5ED"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1073" w:type="dxa"/>
          </w:tcPr>
          <w:p w14:paraId="01E021F2" w14:textId="2ACEE145"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1197" w:type="dxa"/>
          </w:tcPr>
          <w:p w14:paraId="0E82F944"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r>
      <w:tr w:rsidR="002F2964" w:rsidRPr="00934E07" w14:paraId="4B41058A" w14:textId="77777777" w:rsidTr="001C2226">
        <w:trPr>
          <w:trHeight w:val="175"/>
        </w:trPr>
        <w:tc>
          <w:tcPr>
            <w:tcW w:w="2373" w:type="dxa"/>
          </w:tcPr>
          <w:p w14:paraId="04E5F4CB" w14:textId="69393745" w:rsidR="002F2964" w:rsidRPr="00934E07" w:rsidRDefault="002F2964" w:rsidP="00C54FAD">
            <w:pPr>
              <w:spacing w:before="30" w:after="23" w:line="276" w:lineRule="auto"/>
              <w:ind w:right="-36"/>
              <w:rPr>
                <w:rFonts w:ascii="Arial" w:hAnsi="Arial" w:cs="Arial"/>
                <w:sz w:val="16"/>
                <w:szCs w:val="16"/>
                <w:cs/>
              </w:rPr>
            </w:pPr>
            <w:r w:rsidRPr="00934E07">
              <w:rPr>
                <w:rFonts w:ascii="Arial" w:hAnsi="Arial" w:cs="Arial"/>
                <w:sz w:val="16"/>
                <w:szCs w:val="16"/>
              </w:rPr>
              <w:t>Joint Venture</w:t>
            </w:r>
          </w:p>
        </w:tc>
        <w:tc>
          <w:tcPr>
            <w:tcW w:w="1191" w:type="dxa"/>
          </w:tcPr>
          <w:p w14:paraId="04ECD12A" w14:textId="0CCFE023" w:rsidR="002F2964" w:rsidRPr="00934E07" w:rsidRDefault="002F2964" w:rsidP="00EC7F64">
            <w:pPr>
              <w:spacing w:before="30" w:after="23" w:line="276" w:lineRule="auto"/>
              <w:ind w:left="-47" w:right="-3"/>
              <w:jc w:val="right"/>
              <w:rPr>
                <w:rFonts w:ascii="Arial" w:hAnsi="Arial" w:cs="Arial"/>
                <w:sz w:val="16"/>
                <w:szCs w:val="16"/>
              </w:rPr>
            </w:pPr>
            <w:r w:rsidRPr="00934E07">
              <w:rPr>
                <w:rFonts w:ascii="Arial" w:hAnsi="Arial" w:cs="Arial"/>
                <w:sz w:val="16"/>
                <w:szCs w:val="16"/>
              </w:rPr>
              <w:t>15,588</w:t>
            </w:r>
          </w:p>
        </w:tc>
        <w:tc>
          <w:tcPr>
            <w:tcW w:w="992" w:type="dxa"/>
          </w:tcPr>
          <w:p w14:paraId="0C20DB54" w14:textId="4F4A3F34" w:rsidR="002F2964" w:rsidRPr="00934E07" w:rsidRDefault="002F2964" w:rsidP="00EC7F64">
            <w:pPr>
              <w:spacing w:before="30" w:after="23" w:line="276" w:lineRule="auto"/>
              <w:ind w:left="-47" w:right="-3"/>
              <w:jc w:val="right"/>
              <w:rPr>
                <w:rFonts w:ascii="Arial" w:hAnsi="Arial" w:cs="Arial"/>
                <w:sz w:val="16"/>
                <w:szCs w:val="16"/>
              </w:rPr>
            </w:pPr>
            <w:r w:rsidRPr="00934E07">
              <w:rPr>
                <w:rFonts w:ascii="Arial" w:hAnsi="Arial" w:cs="Arial"/>
                <w:sz w:val="16"/>
                <w:szCs w:val="16"/>
              </w:rPr>
              <w:t>1,497</w:t>
            </w:r>
          </w:p>
        </w:tc>
        <w:tc>
          <w:tcPr>
            <w:tcW w:w="992" w:type="dxa"/>
          </w:tcPr>
          <w:p w14:paraId="638AD94A" w14:textId="095B6382" w:rsidR="002F2964" w:rsidRPr="00934E07" w:rsidRDefault="002F2964" w:rsidP="00EC7F64">
            <w:pPr>
              <w:spacing w:before="30" w:after="23" w:line="276" w:lineRule="auto"/>
              <w:ind w:left="-47" w:right="-3"/>
              <w:jc w:val="right"/>
              <w:rPr>
                <w:rFonts w:ascii="Arial" w:hAnsi="Arial" w:cs="Arial"/>
                <w:sz w:val="16"/>
                <w:szCs w:val="16"/>
              </w:rPr>
            </w:pPr>
            <w:r w:rsidRPr="00934E07">
              <w:rPr>
                <w:rFonts w:ascii="Arial" w:hAnsi="Arial" w:cs="Arial"/>
                <w:sz w:val="16"/>
                <w:szCs w:val="16"/>
              </w:rPr>
              <w:t>(17,085)</w:t>
            </w:r>
          </w:p>
        </w:tc>
        <w:tc>
          <w:tcPr>
            <w:tcW w:w="1134" w:type="dxa"/>
          </w:tcPr>
          <w:p w14:paraId="17A5AB07" w14:textId="0412F587" w:rsidR="002F2964" w:rsidRPr="00934E07" w:rsidRDefault="003D3A5C" w:rsidP="00EC7F64">
            <w:pPr>
              <w:spacing w:before="30" w:after="23" w:line="276" w:lineRule="auto"/>
              <w:ind w:left="-47" w:right="-3"/>
              <w:jc w:val="right"/>
              <w:rPr>
                <w:rFonts w:ascii="Arial" w:hAnsi="Arial" w:cs="Arial"/>
                <w:sz w:val="16"/>
                <w:szCs w:val="16"/>
              </w:rPr>
            </w:pPr>
            <w:r>
              <w:rPr>
                <w:rFonts w:ascii="Arial" w:hAnsi="Arial" w:cs="Arial"/>
                <w:sz w:val="16"/>
                <w:szCs w:val="16"/>
              </w:rPr>
              <w:t>-</w:t>
            </w:r>
          </w:p>
        </w:tc>
        <w:tc>
          <w:tcPr>
            <w:tcW w:w="1073" w:type="dxa"/>
          </w:tcPr>
          <w:p w14:paraId="14A819DE" w14:textId="5B16E03F" w:rsidR="002F2964" w:rsidRPr="00934E07" w:rsidRDefault="002F2964" w:rsidP="00EC7F64">
            <w:pP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c>
          <w:tcPr>
            <w:tcW w:w="1197" w:type="dxa"/>
          </w:tcPr>
          <w:p w14:paraId="0FF52960" w14:textId="349A240D" w:rsidR="002F2964" w:rsidRPr="00934E07" w:rsidRDefault="002F2964" w:rsidP="00EC7F64">
            <w:pP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r>
      <w:tr w:rsidR="002F2964" w:rsidRPr="00934E07" w14:paraId="4A679D1E" w14:textId="77777777" w:rsidTr="001C2226">
        <w:tc>
          <w:tcPr>
            <w:tcW w:w="2373" w:type="dxa"/>
          </w:tcPr>
          <w:p w14:paraId="7E3C84B0" w14:textId="2A1BDB58" w:rsidR="002F2964" w:rsidRPr="00934E07" w:rsidRDefault="002F2964" w:rsidP="00C54FAD">
            <w:pPr>
              <w:spacing w:before="30" w:after="23" w:line="276" w:lineRule="auto"/>
              <w:ind w:right="-36"/>
              <w:rPr>
                <w:rFonts w:ascii="Arial" w:hAnsi="Arial" w:cs="Arial"/>
                <w:sz w:val="16"/>
                <w:szCs w:val="16"/>
                <w:cs/>
              </w:rPr>
            </w:pPr>
            <w:r w:rsidRPr="00934E07">
              <w:rPr>
                <w:rFonts w:ascii="Arial" w:hAnsi="Arial" w:cs="Arial"/>
                <w:sz w:val="16"/>
                <w:szCs w:val="16"/>
              </w:rPr>
              <w:t>Joint control companies</w:t>
            </w:r>
          </w:p>
        </w:tc>
        <w:tc>
          <w:tcPr>
            <w:tcW w:w="1191" w:type="dxa"/>
          </w:tcPr>
          <w:p w14:paraId="1610CC6B" w14:textId="01EA49A3" w:rsidR="002F2964" w:rsidRPr="00934E07" w:rsidRDefault="002F2964" w:rsidP="00EC7F64">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 xml:space="preserve">  955,155</w:t>
            </w:r>
          </w:p>
        </w:tc>
        <w:tc>
          <w:tcPr>
            <w:tcW w:w="992" w:type="dxa"/>
          </w:tcPr>
          <w:p w14:paraId="24FCAE7E" w14:textId="16E68F80" w:rsidR="002F2964" w:rsidRPr="00934E07" w:rsidRDefault="002F2964" w:rsidP="00EC7F64">
            <w:pPr>
              <w:pBdr>
                <w:bottom w:val="single" w:sz="4" w:space="1" w:color="auto"/>
              </w:pBdr>
              <w:tabs>
                <w:tab w:val="left" w:pos="318"/>
              </w:tabs>
              <w:spacing w:before="30" w:after="23" w:line="276" w:lineRule="auto"/>
              <w:ind w:left="-47" w:right="-3"/>
              <w:jc w:val="right"/>
              <w:rPr>
                <w:rFonts w:ascii="Arial" w:hAnsi="Arial" w:cs="Arial"/>
                <w:sz w:val="16"/>
                <w:szCs w:val="16"/>
              </w:rPr>
            </w:pPr>
            <w:r w:rsidRPr="00934E07">
              <w:rPr>
                <w:rFonts w:ascii="Arial" w:hAnsi="Arial" w:cs="Arial"/>
                <w:sz w:val="16"/>
                <w:szCs w:val="16"/>
              </w:rPr>
              <w:t xml:space="preserve">    -</w:t>
            </w:r>
          </w:p>
        </w:tc>
        <w:tc>
          <w:tcPr>
            <w:tcW w:w="992" w:type="dxa"/>
          </w:tcPr>
          <w:p w14:paraId="0EA4E6A2" w14:textId="5D526DA5" w:rsidR="002F2964" w:rsidRPr="00934E07" w:rsidRDefault="002F2964" w:rsidP="00EC7F64">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c>
          <w:tcPr>
            <w:tcW w:w="1134" w:type="dxa"/>
          </w:tcPr>
          <w:p w14:paraId="5508E406" w14:textId="6661EB05" w:rsidR="002F2964" w:rsidRPr="00934E07" w:rsidRDefault="003D3A5C" w:rsidP="00EC7F64">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073" w:type="dxa"/>
          </w:tcPr>
          <w:p w14:paraId="00BFBC53" w14:textId="364A220C" w:rsidR="002F2964" w:rsidRPr="00934E07" w:rsidRDefault="002F2964" w:rsidP="00EC7F64">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(66,413)</w:t>
            </w:r>
          </w:p>
        </w:tc>
        <w:tc>
          <w:tcPr>
            <w:tcW w:w="1197" w:type="dxa"/>
          </w:tcPr>
          <w:p w14:paraId="14EC5AE4" w14:textId="2FE5323A" w:rsidR="002F2964" w:rsidRPr="00934E07" w:rsidRDefault="002F2964" w:rsidP="00EC7F64">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888,742</w:t>
            </w:r>
          </w:p>
        </w:tc>
      </w:tr>
      <w:tr w:rsidR="002F2964" w:rsidRPr="00934E07" w14:paraId="31668CD9" w14:textId="77777777" w:rsidTr="001C2226">
        <w:tc>
          <w:tcPr>
            <w:tcW w:w="2373" w:type="dxa"/>
          </w:tcPr>
          <w:p w14:paraId="7CBD8C85" w14:textId="77777777" w:rsidR="002F2964" w:rsidRPr="00934E07" w:rsidRDefault="002F2964" w:rsidP="00C54FAD">
            <w:pPr>
              <w:spacing w:before="30" w:after="23" w:line="276" w:lineRule="auto"/>
              <w:ind w:right="-36"/>
              <w:jc w:val="thaiDistribute"/>
              <w:rPr>
                <w:rFonts w:ascii="Arial" w:hAnsi="Arial" w:cs="Arial"/>
                <w:sz w:val="16"/>
                <w:szCs w:val="16"/>
                <w:cs/>
              </w:rPr>
            </w:pPr>
            <w:r w:rsidRPr="00934E07">
              <w:rPr>
                <w:rFonts w:ascii="Arial" w:hAnsi="Arial" w:cs="Arial"/>
                <w:sz w:val="16"/>
                <w:szCs w:val="16"/>
              </w:rPr>
              <w:t>Total</w:t>
            </w:r>
          </w:p>
        </w:tc>
        <w:tc>
          <w:tcPr>
            <w:tcW w:w="1191" w:type="dxa"/>
          </w:tcPr>
          <w:p w14:paraId="0EC4C3EE" w14:textId="421ED358"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970,743</w:t>
            </w:r>
          </w:p>
        </w:tc>
        <w:tc>
          <w:tcPr>
            <w:tcW w:w="992" w:type="dxa"/>
          </w:tcPr>
          <w:p w14:paraId="2D9D2D72" w14:textId="1EC5AA02"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cs/>
              </w:rPr>
            </w:pPr>
            <w:r w:rsidRPr="00934E07">
              <w:rPr>
                <w:rFonts w:ascii="Arial" w:hAnsi="Arial" w:cs="Arial"/>
                <w:sz w:val="16"/>
                <w:szCs w:val="16"/>
              </w:rPr>
              <w:t>1,497</w:t>
            </w:r>
          </w:p>
        </w:tc>
        <w:tc>
          <w:tcPr>
            <w:tcW w:w="992" w:type="dxa"/>
          </w:tcPr>
          <w:p w14:paraId="01E539CC" w14:textId="5F3E4AE1"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(17,085)</w:t>
            </w:r>
          </w:p>
        </w:tc>
        <w:tc>
          <w:tcPr>
            <w:tcW w:w="1134" w:type="dxa"/>
          </w:tcPr>
          <w:p w14:paraId="5765AA97" w14:textId="55821ABF" w:rsidR="002F2964" w:rsidRPr="00934E07" w:rsidRDefault="003D3A5C" w:rsidP="00C54FAD">
            <w:pPr>
              <w:pBdr>
                <w:bottom w:val="single" w:sz="12"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073" w:type="dxa"/>
          </w:tcPr>
          <w:p w14:paraId="239B7004" w14:textId="3D75485B"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(66,413)</w:t>
            </w:r>
          </w:p>
        </w:tc>
        <w:tc>
          <w:tcPr>
            <w:tcW w:w="1197" w:type="dxa"/>
          </w:tcPr>
          <w:p w14:paraId="1D250CBE" w14:textId="47E33ADE"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888,742</w:t>
            </w:r>
          </w:p>
        </w:tc>
      </w:tr>
    </w:tbl>
    <w:p w14:paraId="4BD7E7D4" w14:textId="77777777" w:rsidR="002E15E7" w:rsidRPr="00934E07" w:rsidRDefault="002E15E7" w:rsidP="008C7540">
      <w:pPr>
        <w:overflowPunct/>
        <w:autoSpaceDE/>
        <w:autoSpaceDN/>
        <w:adjustRightInd/>
        <w:spacing w:line="360" w:lineRule="auto"/>
        <w:ind w:left="426"/>
        <w:jc w:val="thaiDistribute"/>
        <w:textAlignment w:val="auto"/>
        <w:rPr>
          <w:rFonts w:ascii="Arial" w:hAnsi="Arial" w:cs="Arial"/>
          <w:sz w:val="19"/>
          <w:szCs w:val="19"/>
        </w:rPr>
      </w:pPr>
    </w:p>
    <w:tbl>
      <w:tblPr>
        <w:tblW w:w="8961" w:type="dxa"/>
        <w:tblInd w:w="426" w:type="dxa"/>
        <w:tblLayout w:type="fixed"/>
        <w:tblLook w:val="0000" w:firstRow="0" w:lastRow="0" w:firstColumn="0" w:lastColumn="0" w:noHBand="0" w:noVBand="0"/>
      </w:tblPr>
      <w:tblGrid>
        <w:gridCol w:w="2355"/>
        <w:gridCol w:w="1218"/>
        <w:gridCol w:w="992"/>
        <w:gridCol w:w="992"/>
        <w:gridCol w:w="1134"/>
        <w:gridCol w:w="1055"/>
        <w:gridCol w:w="1215"/>
      </w:tblGrid>
      <w:tr w:rsidR="0082553A" w:rsidRPr="00934E07" w14:paraId="1F9CEB08" w14:textId="77777777" w:rsidTr="001C2226">
        <w:trPr>
          <w:tblHeader/>
        </w:trPr>
        <w:tc>
          <w:tcPr>
            <w:tcW w:w="2355" w:type="dxa"/>
          </w:tcPr>
          <w:p w14:paraId="2CBBE03C" w14:textId="77777777" w:rsidR="0082553A" w:rsidRPr="00934E07" w:rsidRDefault="0082553A" w:rsidP="00940B46">
            <w:pPr>
              <w:spacing w:before="30" w:after="23" w:line="276" w:lineRule="auto"/>
              <w:ind w:right="-36"/>
              <w:rPr>
                <w:rFonts w:ascii="Arial" w:hAnsi="Arial" w:cs="Arial"/>
                <w:sz w:val="16"/>
                <w:szCs w:val="16"/>
              </w:rPr>
            </w:pPr>
          </w:p>
        </w:tc>
        <w:tc>
          <w:tcPr>
            <w:tcW w:w="6606" w:type="dxa"/>
            <w:gridSpan w:val="6"/>
          </w:tcPr>
          <w:p w14:paraId="41ECDDD1" w14:textId="5C2FD43D" w:rsidR="0082553A" w:rsidRPr="00934E07" w:rsidRDefault="0082553A" w:rsidP="00940B46">
            <w:pPr>
              <w:spacing w:before="30" w:after="23" w:line="276" w:lineRule="auto"/>
              <w:ind w:right="-9"/>
              <w:jc w:val="right"/>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Unit</w:t>
            </w:r>
            <w:r w:rsidR="00E15D58" w:rsidRPr="00934E07">
              <w:rPr>
                <w:rFonts w:ascii="Arial" w:hAnsi="Arial" w:cs="Arial"/>
                <w:sz w:val="16"/>
                <w:szCs w:val="16"/>
              </w:rPr>
              <w:t xml:space="preserve">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p w14:paraId="3E961B2A" w14:textId="67CD16B4" w:rsidR="0082553A" w:rsidRPr="00934E07" w:rsidRDefault="0082553A" w:rsidP="00940B46">
            <w:pPr>
              <w:pBdr>
                <w:bottom w:val="single" w:sz="4" w:space="1" w:color="auto"/>
              </w:pBdr>
              <w:spacing w:before="30" w:after="23" w:line="276" w:lineRule="auto"/>
              <w:ind w:right="-9"/>
              <w:jc w:val="center"/>
              <w:rPr>
                <w:rFonts w:ascii="Arial" w:hAnsi="Arial" w:cs="Arial"/>
                <w:sz w:val="16"/>
                <w:szCs w:val="16"/>
                <w:cs/>
              </w:rPr>
            </w:pPr>
            <w:r w:rsidRPr="00934E07">
              <w:rPr>
                <w:rFonts w:ascii="Arial" w:hAnsi="Arial" w:cs="Arial"/>
                <w:sz w:val="16"/>
                <w:szCs w:val="16"/>
              </w:rPr>
              <w:t>Separate F</w:t>
            </w:r>
            <w:r w:rsidRPr="00934E07">
              <w:rPr>
                <w:rFonts w:ascii="Arial" w:hAnsi="Arial" w:cs="Arial"/>
                <w:sz w:val="16"/>
                <w:szCs w:val="16"/>
                <w:cs/>
              </w:rPr>
              <w:t>/</w:t>
            </w:r>
            <w:r w:rsidRPr="00934E07">
              <w:rPr>
                <w:rFonts w:ascii="Arial" w:hAnsi="Arial" w:cs="Arial"/>
                <w:sz w:val="16"/>
                <w:szCs w:val="16"/>
              </w:rPr>
              <w:t>S</w:t>
            </w:r>
          </w:p>
        </w:tc>
      </w:tr>
      <w:tr w:rsidR="0082553A" w:rsidRPr="00934E07" w14:paraId="7A3D6202" w14:textId="77777777" w:rsidTr="001C2226">
        <w:trPr>
          <w:tblHeader/>
        </w:trPr>
        <w:tc>
          <w:tcPr>
            <w:tcW w:w="2355" w:type="dxa"/>
          </w:tcPr>
          <w:p w14:paraId="5B47DA75" w14:textId="77777777" w:rsidR="0082553A" w:rsidRPr="00934E07" w:rsidRDefault="0082553A" w:rsidP="00940B46">
            <w:pPr>
              <w:spacing w:before="30" w:after="23" w:line="276" w:lineRule="auto"/>
              <w:ind w:right="-36"/>
              <w:rPr>
                <w:rFonts w:ascii="Arial" w:hAnsi="Arial" w:cs="Arial"/>
                <w:sz w:val="16"/>
                <w:szCs w:val="16"/>
              </w:rPr>
            </w:pPr>
          </w:p>
        </w:tc>
        <w:tc>
          <w:tcPr>
            <w:tcW w:w="1218" w:type="dxa"/>
            <w:vMerge w:val="restart"/>
            <w:vAlign w:val="center"/>
          </w:tcPr>
          <w:p w14:paraId="58A95BFF" w14:textId="2E86BB5D" w:rsidR="0082553A" w:rsidRPr="00934E07" w:rsidRDefault="001C2226" w:rsidP="00940B46">
            <w:pPr>
              <w:spacing w:before="30" w:after="23" w:line="276" w:lineRule="auto"/>
              <w:ind w:right="-36"/>
              <w:jc w:val="center"/>
              <w:rPr>
                <w:rFonts w:ascii="Arial" w:hAnsi="Arial" w:cs="Arial"/>
                <w:sz w:val="16"/>
                <w:szCs w:val="16"/>
                <w:cs/>
              </w:rPr>
            </w:pPr>
            <w:r>
              <w:rPr>
                <w:rFonts w:ascii="Arial" w:hAnsi="Arial" w:cs="Arial"/>
                <w:sz w:val="16"/>
                <w:szCs w:val="16"/>
              </w:rPr>
              <w:br/>
            </w:r>
            <w:r w:rsidR="0082553A" w:rsidRPr="00934E07">
              <w:rPr>
                <w:rFonts w:ascii="Arial" w:hAnsi="Arial" w:cs="Arial"/>
                <w:sz w:val="16"/>
                <w:szCs w:val="16"/>
              </w:rPr>
              <w:t>1 January</w:t>
            </w:r>
          </w:p>
          <w:p w14:paraId="743B2EC2" w14:textId="19AF82B7" w:rsidR="0082553A" w:rsidRPr="00934E07" w:rsidRDefault="0082553A"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2023</w:t>
            </w:r>
          </w:p>
        </w:tc>
        <w:tc>
          <w:tcPr>
            <w:tcW w:w="4173" w:type="dxa"/>
            <w:gridSpan w:val="4"/>
          </w:tcPr>
          <w:p w14:paraId="1D7DC29D" w14:textId="5BE7A6A8" w:rsidR="0082553A" w:rsidRPr="00934E07" w:rsidRDefault="0082553A" w:rsidP="00940B46">
            <w:pPr>
              <w:pBdr>
                <w:bottom w:val="single" w:sz="4" w:space="1" w:color="auto"/>
              </w:pBdr>
              <w:spacing w:before="30" w:after="23" w:line="276" w:lineRule="auto"/>
              <w:ind w:right="-9"/>
              <w:jc w:val="center"/>
              <w:rPr>
                <w:rFonts w:ascii="Arial" w:hAnsi="Arial" w:cs="Arial"/>
                <w:sz w:val="16"/>
                <w:szCs w:val="16"/>
              </w:rPr>
            </w:pPr>
            <w:r w:rsidRPr="00934E07">
              <w:rPr>
                <w:rFonts w:ascii="Arial" w:hAnsi="Arial" w:cs="Arial"/>
                <w:sz w:val="16"/>
                <w:szCs w:val="16"/>
              </w:rPr>
              <w:t>During the year</w:t>
            </w:r>
          </w:p>
        </w:tc>
        <w:tc>
          <w:tcPr>
            <w:tcW w:w="1215" w:type="dxa"/>
            <w:vMerge w:val="restart"/>
            <w:vAlign w:val="center"/>
          </w:tcPr>
          <w:p w14:paraId="7C9FB781" w14:textId="77777777" w:rsidR="0082553A" w:rsidRPr="00934E07" w:rsidRDefault="0082553A" w:rsidP="00940B46">
            <w:pPr>
              <w:spacing w:before="30" w:after="23" w:line="276" w:lineRule="auto"/>
              <w:ind w:right="-36"/>
              <w:jc w:val="center"/>
              <w:rPr>
                <w:rFonts w:ascii="Arial" w:hAnsi="Arial" w:cs="Arial"/>
                <w:sz w:val="16"/>
                <w:szCs w:val="16"/>
              </w:rPr>
            </w:pPr>
          </w:p>
          <w:p w14:paraId="164FD217" w14:textId="77777777" w:rsidR="0082553A" w:rsidRPr="00934E07" w:rsidRDefault="0082553A" w:rsidP="00940B46">
            <w:pPr>
              <w:spacing w:before="30" w:after="23" w:line="276" w:lineRule="auto"/>
              <w:ind w:right="-36"/>
              <w:jc w:val="center"/>
              <w:rPr>
                <w:rFonts w:ascii="Arial" w:hAnsi="Arial" w:cs="Arial"/>
                <w:sz w:val="16"/>
                <w:szCs w:val="16"/>
                <w:cs/>
              </w:rPr>
            </w:pPr>
            <w:r w:rsidRPr="00934E07">
              <w:rPr>
                <w:rFonts w:ascii="Arial" w:hAnsi="Arial" w:cs="Arial"/>
                <w:sz w:val="16"/>
                <w:szCs w:val="16"/>
              </w:rPr>
              <w:t>31 December</w:t>
            </w:r>
          </w:p>
          <w:p w14:paraId="0F3B8A82" w14:textId="2A1D128E" w:rsidR="0082553A" w:rsidRPr="00934E07" w:rsidRDefault="0082553A" w:rsidP="00940B46">
            <w:pPr>
              <w:pBdr>
                <w:bottom w:val="single" w:sz="4" w:space="1" w:color="auto"/>
              </w:pBdr>
              <w:spacing w:before="30" w:after="23" w:line="276" w:lineRule="auto"/>
              <w:jc w:val="center"/>
              <w:rPr>
                <w:rFonts w:ascii="Arial" w:hAnsi="Arial" w:cs="Arial"/>
                <w:sz w:val="16"/>
                <w:szCs w:val="16"/>
                <w:cs/>
              </w:rPr>
            </w:pPr>
            <w:r w:rsidRPr="00934E07">
              <w:rPr>
                <w:rFonts w:ascii="Arial" w:hAnsi="Arial" w:cs="Arial"/>
                <w:sz w:val="16"/>
                <w:szCs w:val="16"/>
              </w:rPr>
              <w:t>2023</w:t>
            </w:r>
          </w:p>
        </w:tc>
      </w:tr>
      <w:tr w:rsidR="002F2964" w:rsidRPr="00934E07" w14:paraId="4542C716" w14:textId="77777777" w:rsidTr="001C2226">
        <w:trPr>
          <w:tblHeader/>
        </w:trPr>
        <w:tc>
          <w:tcPr>
            <w:tcW w:w="2355" w:type="dxa"/>
          </w:tcPr>
          <w:p w14:paraId="1FE5DD31" w14:textId="77777777" w:rsidR="002F2964" w:rsidRPr="00934E07" w:rsidRDefault="002F2964" w:rsidP="00940B46">
            <w:pPr>
              <w:spacing w:before="30" w:after="23" w:line="276" w:lineRule="auto"/>
              <w:ind w:right="-36"/>
              <w:rPr>
                <w:rFonts w:ascii="Arial" w:hAnsi="Arial" w:cs="Arial"/>
                <w:sz w:val="16"/>
                <w:szCs w:val="16"/>
              </w:rPr>
            </w:pPr>
          </w:p>
        </w:tc>
        <w:tc>
          <w:tcPr>
            <w:tcW w:w="1218" w:type="dxa"/>
            <w:vMerge/>
          </w:tcPr>
          <w:p w14:paraId="50635B05" w14:textId="77777777" w:rsidR="002F2964" w:rsidRPr="00934E07" w:rsidRDefault="002F2964" w:rsidP="00940B46">
            <w:pPr>
              <w:spacing w:before="30" w:after="23" w:line="276" w:lineRule="auto"/>
              <w:ind w:right="-36"/>
              <w:jc w:val="center"/>
              <w:rPr>
                <w:rFonts w:ascii="Arial" w:hAnsi="Arial" w:cs="Arial"/>
                <w:sz w:val="16"/>
                <w:szCs w:val="16"/>
              </w:rPr>
            </w:pPr>
          </w:p>
        </w:tc>
        <w:tc>
          <w:tcPr>
            <w:tcW w:w="992" w:type="dxa"/>
            <w:vAlign w:val="bottom"/>
          </w:tcPr>
          <w:p w14:paraId="51C45DC7" w14:textId="77777777"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Increase</w:t>
            </w:r>
          </w:p>
        </w:tc>
        <w:tc>
          <w:tcPr>
            <w:tcW w:w="992" w:type="dxa"/>
            <w:vAlign w:val="bottom"/>
          </w:tcPr>
          <w:p w14:paraId="754E8B3C" w14:textId="77777777"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Decrease</w:t>
            </w:r>
          </w:p>
        </w:tc>
        <w:tc>
          <w:tcPr>
            <w:tcW w:w="1134" w:type="dxa"/>
          </w:tcPr>
          <w:p w14:paraId="400DCFA4" w14:textId="05B61C75" w:rsidR="002F2964" w:rsidRPr="00934E07" w:rsidRDefault="001C2226" w:rsidP="00940B46">
            <w:pPr>
              <w:pBdr>
                <w:bottom w:val="single" w:sz="4" w:space="1" w:color="auto"/>
              </w:pBdr>
              <w:spacing w:before="30" w:after="23" w:line="276" w:lineRule="auto"/>
              <w:ind w:right="-36"/>
              <w:jc w:val="center"/>
              <w:rPr>
                <w:rFonts w:ascii="Arial" w:hAnsi="Arial" w:cs="Arial"/>
                <w:sz w:val="16"/>
                <w:szCs w:val="16"/>
              </w:rPr>
            </w:pPr>
            <w:r>
              <w:rPr>
                <w:rFonts w:ascii="Arial" w:hAnsi="Arial" w:cs="Arial"/>
                <w:sz w:val="16"/>
                <w:szCs w:val="16"/>
              </w:rPr>
              <w:br/>
            </w:r>
            <w:r w:rsidR="00EB24EF" w:rsidRPr="00934E07">
              <w:rPr>
                <w:rFonts w:ascii="Arial" w:hAnsi="Arial" w:cs="Arial"/>
                <w:sz w:val="16"/>
                <w:szCs w:val="16"/>
              </w:rPr>
              <w:t>Reclassified</w:t>
            </w:r>
          </w:p>
        </w:tc>
        <w:tc>
          <w:tcPr>
            <w:tcW w:w="1055" w:type="dxa"/>
            <w:vAlign w:val="bottom"/>
          </w:tcPr>
          <w:p w14:paraId="5C3160F3" w14:textId="6470377E" w:rsidR="002F2964" w:rsidRPr="00934E07" w:rsidRDefault="002F2964" w:rsidP="00940B46">
            <w:pPr>
              <w:pBdr>
                <w:bottom w:val="single" w:sz="4" w:space="1" w:color="auto"/>
              </w:pBdr>
              <w:spacing w:before="30" w:after="23" w:line="276" w:lineRule="auto"/>
              <w:ind w:right="-36"/>
              <w:jc w:val="center"/>
              <w:rPr>
                <w:rFonts w:ascii="Arial" w:hAnsi="Arial" w:cs="Arial"/>
                <w:sz w:val="16"/>
                <w:szCs w:val="16"/>
                <w:cs/>
              </w:rPr>
            </w:pPr>
            <w:r w:rsidRPr="00934E07">
              <w:rPr>
                <w:rFonts w:ascii="Arial" w:hAnsi="Arial" w:cs="Arial"/>
                <w:sz w:val="16"/>
                <w:szCs w:val="16"/>
              </w:rPr>
              <w:t>Translation adjustment</w:t>
            </w:r>
          </w:p>
        </w:tc>
        <w:tc>
          <w:tcPr>
            <w:tcW w:w="1215" w:type="dxa"/>
            <w:vMerge/>
          </w:tcPr>
          <w:p w14:paraId="6D613533" w14:textId="77777777" w:rsidR="002F2964" w:rsidRPr="00934E07" w:rsidRDefault="002F2964" w:rsidP="00940B46">
            <w:pPr>
              <w:spacing w:before="30" w:after="23" w:line="276" w:lineRule="auto"/>
              <w:jc w:val="center"/>
              <w:rPr>
                <w:rFonts w:ascii="Arial" w:hAnsi="Arial" w:cs="Arial"/>
                <w:sz w:val="16"/>
                <w:szCs w:val="16"/>
              </w:rPr>
            </w:pPr>
          </w:p>
        </w:tc>
      </w:tr>
      <w:tr w:rsidR="002F2964" w:rsidRPr="00934E07" w14:paraId="224B14F0" w14:textId="77777777" w:rsidTr="001C2226">
        <w:trPr>
          <w:trHeight w:val="69"/>
        </w:trPr>
        <w:tc>
          <w:tcPr>
            <w:tcW w:w="2355" w:type="dxa"/>
          </w:tcPr>
          <w:p w14:paraId="2DDC5DA7" w14:textId="77777777" w:rsidR="002F2964" w:rsidRPr="00934E07" w:rsidRDefault="002F2964" w:rsidP="00940B46">
            <w:pPr>
              <w:spacing w:before="30" w:after="23" w:line="276" w:lineRule="auto"/>
              <w:ind w:right="-36"/>
              <w:rPr>
                <w:rFonts w:ascii="Arial" w:hAnsi="Arial" w:cs="Arial"/>
                <w:sz w:val="16"/>
                <w:szCs w:val="16"/>
                <w:cs/>
              </w:rPr>
            </w:pPr>
          </w:p>
        </w:tc>
        <w:tc>
          <w:tcPr>
            <w:tcW w:w="1218" w:type="dxa"/>
          </w:tcPr>
          <w:p w14:paraId="7A018E28"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992" w:type="dxa"/>
          </w:tcPr>
          <w:p w14:paraId="28B7811B"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992" w:type="dxa"/>
          </w:tcPr>
          <w:p w14:paraId="22E0A3EE"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1134" w:type="dxa"/>
          </w:tcPr>
          <w:p w14:paraId="6FFB6D10"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1055" w:type="dxa"/>
          </w:tcPr>
          <w:p w14:paraId="0316580B" w14:textId="7A141876"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c>
          <w:tcPr>
            <w:tcW w:w="1215" w:type="dxa"/>
          </w:tcPr>
          <w:p w14:paraId="0B3C45B6" w14:textId="77777777" w:rsidR="002F2964" w:rsidRPr="00934E07" w:rsidRDefault="002F2964" w:rsidP="00940B46">
            <w:pPr>
              <w:tabs>
                <w:tab w:val="decimal" w:pos="1008"/>
              </w:tabs>
              <w:spacing w:before="30" w:after="23" w:line="276" w:lineRule="auto"/>
              <w:ind w:left="18" w:right="72"/>
              <w:jc w:val="both"/>
              <w:rPr>
                <w:rFonts w:ascii="Arial" w:hAnsi="Arial" w:cs="Arial"/>
                <w:sz w:val="16"/>
                <w:szCs w:val="16"/>
              </w:rPr>
            </w:pPr>
          </w:p>
        </w:tc>
      </w:tr>
      <w:tr w:rsidR="002F2964" w:rsidRPr="00934E07" w14:paraId="11EF868B" w14:textId="77777777" w:rsidTr="001C2226">
        <w:trPr>
          <w:trHeight w:val="148"/>
        </w:trPr>
        <w:tc>
          <w:tcPr>
            <w:tcW w:w="2355" w:type="dxa"/>
          </w:tcPr>
          <w:p w14:paraId="700181D7" w14:textId="5A247D42" w:rsidR="002F2964" w:rsidRPr="00934E07" w:rsidRDefault="002F2964" w:rsidP="00C54FAD">
            <w:pPr>
              <w:spacing w:before="30" w:after="23" w:line="276" w:lineRule="auto"/>
              <w:ind w:right="-36"/>
              <w:rPr>
                <w:rFonts w:ascii="Arial" w:hAnsi="Arial" w:cs="Arial"/>
                <w:sz w:val="16"/>
                <w:szCs w:val="16"/>
                <w:cs/>
              </w:rPr>
            </w:pPr>
            <w:r w:rsidRPr="00934E07">
              <w:rPr>
                <w:rFonts w:ascii="Arial" w:hAnsi="Arial" w:cs="Arial"/>
                <w:sz w:val="16"/>
                <w:szCs w:val="16"/>
              </w:rPr>
              <w:t>Subsidiaries</w:t>
            </w:r>
          </w:p>
        </w:tc>
        <w:tc>
          <w:tcPr>
            <w:tcW w:w="1218" w:type="dxa"/>
          </w:tcPr>
          <w:p w14:paraId="04DEFFA8" w14:textId="5AAAA226" w:rsidR="002F2964" w:rsidRPr="00934E07" w:rsidRDefault="002F2964" w:rsidP="00C54FAD">
            <w:pPr>
              <w:spacing w:before="30" w:after="23" w:line="276" w:lineRule="auto"/>
              <w:ind w:left="-47" w:right="-3"/>
              <w:jc w:val="right"/>
              <w:rPr>
                <w:rFonts w:ascii="Arial" w:hAnsi="Arial" w:cs="Arial"/>
                <w:sz w:val="16"/>
                <w:szCs w:val="16"/>
              </w:rPr>
            </w:pPr>
            <w:r w:rsidRPr="00934E07">
              <w:rPr>
                <w:rFonts w:ascii="Arial" w:hAnsi="Arial" w:cs="Arial"/>
                <w:sz w:val="16"/>
                <w:szCs w:val="16"/>
              </w:rPr>
              <w:t>972,955</w:t>
            </w:r>
          </w:p>
        </w:tc>
        <w:tc>
          <w:tcPr>
            <w:tcW w:w="992" w:type="dxa"/>
          </w:tcPr>
          <w:p w14:paraId="7A028EE5" w14:textId="3188B89F" w:rsidR="002F2964" w:rsidRPr="00934E07" w:rsidRDefault="002F2964" w:rsidP="00C54FAD">
            <w:pPr>
              <w:spacing w:before="30" w:after="23" w:line="276" w:lineRule="auto"/>
              <w:ind w:left="-47" w:right="-3"/>
              <w:jc w:val="right"/>
              <w:rPr>
                <w:rFonts w:ascii="Arial" w:hAnsi="Arial" w:cs="Arial"/>
                <w:sz w:val="16"/>
                <w:szCs w:val="16"/>
              </w:rPr>
            </w:pPr>
            <w:r w:rsidRPr="00934E07">
              <w:rPr>
                <w:rFonts w:ascii="Arial" w:hAnsi="Arial" w:cs="Arial"/>
                <w:sz w:val="16"/>
                <w:szCs w:val="16"/>
              </w:rPr>
              <w:t>1</w:t>
            </w:r>
            <w:r w:rsidR="009174C9" w:rsidRPr="00934E07">
              <w:rPr>
                <w:rFonts w:ascii="Arial" w:hAnsi="Arial" w:cs="Arial"/>
                <w:sz w:val="16"/>
                <w:szCs w:val="16"/>
              </w:rPr>
              <w:t>98</w:t>
            </w:r>
            <w:r w:rsidRPr="00934E07">
              <w:rPr>
                <w:rFonts w:ascii="Arial" w:hAnsi="Arial" w:cs="Arial"/>
                <w:sz w:val="16"/>
                <w:szCs w:val="16"/>
              </w:rPr>
              <w:t>,</w:t>
            </w:r>
            <w:r w:rsidR="009174C9" w:rsidRPr="00934E07">
              <w:rPr>
                <w:rFonts w:ascii="Arial" w:hAnsi="Arial" w:cs="Arial"/>
                <w:sz w:val="16"/>
                <w:szCs w:val="16"/>
              </w:rPr>
              <w:t>328</w:t>
            </w:r>
          </w:p>
        </w:tc>
        <w:tc>
          <w:tcPr>
            <w:tcW w:w="992" w:type="dxa"/>
          </w:tcPr>
          <w:p w14:paraId="4F30D03E" w14:textId="64480233" w:rsidR="002F2964" w:rsidRPr="00934E07" w:rsidRDefault="002F2964" w:rsidP="00C54FAD">
            <w:pPr>
              <w:spacing w:before="30" w:after="23" w:line="276" w:lineRule="auto"/>
              <w:ind w:left="-47" w:right="-3"/>
              <w:jc w:val="right"/>
              <w:rPr>
                <w:rFonts w:ascii="Arial" w:hAnsi="Arial" w:cs="Arial"/>
                <w:sz w:val="16"/>
                <w:szCs w:val="16"/>
              </w:rPr>
            </w:pPr>
            <w:r w:rsidRPr="00934E07">
              <w:rPr>
                <w:rFonts w:ascii="Arial" w:hAnsi="Arial" w:cs="Arial"/>
                <w:sz w:val="16"/>
                <w:szCs w:val="16"/>
              </w:rPr>
              <w:t>(2</w:t>
            </w:r>
            <w:r w:rsidR="009174C9" w:rsidRPr="00934E07">
              <w:rPr>
                <w:rFonts w:ascii="Arial" w:hAnsi="Arial" w:cs="Arial"/>
                <w:sz w:val="16"/>
                <w:szCs w:val="16"/>
              </w:rPr>
              <w:t>32</w:t>
            </w:r>
            <w:r w:rsidRPr="00934E07">
              <w:rPr>
                <w:rFonts w:ascii="Arial" w:hAnsi="Arial" w:cs="Arial"/>
                <w:sz w:val="16"/>
                <w:szCs w:val="16"/>
              </w:rPr>
              <w:t>,</w:t>
            </w:r>
            <w:r w:rsidR="009174C9" w:rsidRPr="00934E07">
              <w:rPr>
                <w:rFonts w:ascii="Arial" w:hAnsi="Arial" w:cs="Arial"/>
                <w:sz w:val="16"/>
                <w:szCs w:val="16"/>
              </w:rPr>
              <w:t>183</w:t>
            </w:r>
            <w:r w:rsidRPr="00934E07">
              <w:rPr>
                <w:rFonts w:ascii="Arial" w:hAnsi="Arial" w:cs="Arial"/>
                <w:sz w:val="16"/>
                <w:szCs w:val="16"/>
              </w:rPr>
              <w:t>)</w:t>
            </w:r>
          </w:p>
        </w:tc>
        <w:tc>
          <w:tcPr>
            <w:tcW w:w="1134" w:type="dxa"/>
          </w:tcPr>
          <w:p w14:paraId="5221BA01" w14:textId="2F8977E5" w:rsidR="002F2964" w:rsidRPr="00934E07" w:rsidRDefault="009174C9" w:rsidP="00C54FAD">
            <w:pPr>
              <w:spacing w:before="30" w:after="23" w:line="276" w:lineRule="auto"/>
              <w:ind w:left="-47" w:right="-3"/>
              <w:jc w:val="right"/>
              <w:rPr>
                <w:rFonts w:ascii="Arial" w:hAnsi="Arial" w:cs="Arial"/>
                <w:sz w:val="16"/>
                <w:szCs w:val="16"/>
              </w:rPr>
            </w:pPr>
            <w:r w:rsidRPr="00934E07">
              <w:rPr>
                <w:rFonts w:ascii="Arial" w:hAnsi="Arial" w:cs="Arial"/>
                <w:sz w:val="16"/>
                <w:szCs w:val="16"/>
              </w:rPr>
              <w:t>262,076</w:t>
            </w:r>
          </w:p>
        </w:tc>
        <w:tc>
          <w:tcPr>
            <w:tcW w:w="1055" w:type="dxa"/>
          </w:tcPr>
          <w:p w14:paraId="2072BBB4" w14:textId="3094A8F0" w:rsidR="002F2964" w:rsidRPr="00934E07" w:rsidRDefault="002F2964" w:rsidP="00C54FAD">
            <w:pP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c>
          <w:tcPr>
            <w:tcW w:w="1215" w:type="dxa"/>
          </w:tcPr>
          <w:p w14:paraId="6C97ADB2" w14:textId="05EEDB9E" w:rsidR="002F2964" w:rsidRPr="00934E07" w:rsidRDefault="009174C9" w:rsidP="00C54FAD">
            <w:pPr>
              <w:spacing w:before="30" w:after="23" w:line="276" w:lineRule="auto"/>
              <w:ind w:left="-47" w:right="-3"/>
              <w:jc w:val="right"/>
              <w:rPr>
                <w:rFonts w:ascii="Arial" w:hAnsi="Arial" w:cs="Arial"/>
                <w:sz w:val="16"/>
                <w:szCs w:val="16"/>
              </w:rPr>
            </w:pPr>
            <w:r w:rsidRPr="00934E07">
              <w:rPr>
                <w:rFonts w:ascii="Arial" w:hAnsi="Arial" w:cs="Arial"/>
                <w:sz w:val="16"/>
                <w:szCs w:val="16"/>
              </w:rPr>
              <w:t>1,201</w:t>
            </w:r>
            <w:r w:rsidR="002F2964" w:rsidRPr="00934E07">
              <w:rPr>
                <w:rFonts w:ascii="Arial" w:hAnsi="Arial" w:cs="Arial"/>
                <w:sz w:val="16"/>
                <w:szCs w:val="16"/>
              </w:rPr>
              <w:t>,</w:t>
            </w:r>
            <w:r w:rsidRPr="00934E07">
              <w:rPr>
                <w:rFonts w:ascii="Arial" w:hAnsi="Arial" w:cs="Arial"/>
                <w:sz w:val="16"/>
                <w:szCs w:val="16"/>
              </w:rPr>
              <w:t>176</w:t>
            </w:r>
          </w:p>
        </w:tc>
      </w:tr>
      <w:tr w:rsidR="002F2964" w:rsidRPr="00934E07" w14:paraId="402551AA" w14:textId="77777777" w:rsidTr="001C2226">
        <w:trPr>
          <w:trHeight w:val="69"/>
        </w:trPr>
        <w:tc>
          <w:tcPr>
            <w:tcW w:w="2355" w:type="dxa"/>
          </w:tcPr>
          <w:p w14:paraId="7E614773" w14:textId="7F52B259" w:rsidR="002F2964" w:rsidRPr="00934E07" w:rsidRDefault="002F2964" w:rsidP="00C54FAD">
            <w:pPr>
              <w:spacing w:before="30" w:after="23" w:line="276" w:lineRule="auto"/>
              <w:ind w:right="-36"/>
              <w:rPr>
                <w:rFonts w:ascii="Arial" w:hAnsi="Arial" w:cs="Arial"/>
                <w:sz w:val="16"/>
                <w:szCs w:val="16"/>
                <w:cs/>
              </w:rPr>
            </w:pPr>
            <w:r w:rsidRPr="00934E07">
              <w:rPr>
                <w:rFonts w:ascii="Arial" w:hAnsi="Arial" w:cs="Arial"/>
                <w:sz w:val="16"/>
                <w:szCs w:val="16"/>
              </w:rPr>
              <w:t>Joint Venture</w:t>
            </w:r>
          </w:p>
        </w:tc>
        <w:tc>
          <w:tcPr>
            <w:tcW w:w="1218" w:type="dxa"/>
          </w:tcPr>
          <w:p w14:paraId="7474171B" w14:textId="5F1B7CA5" w:rsidR="002F2964" w:rsidRPr="00934E07" w:rsidRDefault="002F2964" w:rsidP="00C54FAD">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15,588</w:t>
            </w:r>
          </w:p>
        </w:tc>
        <w:tc>
          <w:tcPr>
            <w:tcW w:w="992" w:type="dxa"/>
          </w:tcPr>
          <w:p w14:paraId="43FCBD49" w14:textId="6F21ABD6" w:rsidR="002F2964" w:rsidRPr="00934E07" w:rsidRDefault="002F2964" w:rsidP="00C54FAD">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1,497</w:t>
            </w:r>
          </w:p>
        </w:tc>
        <w:tc>
          <w:tcPr>
            <w:tcW w:w="992" w:type="dxa"/>
          </w:tcPr>
          <w:p w14:paraId="78AB6B75" w14:textId="3CAF21C9" w:rsidR="002F2964" w:rsidRPr="00934E07" w:rsidRDefault="002F2964" w:rsidP="00C54FAD">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(17,085)</w:t>
            </w:r>
          </w:p>
        </w:tc>
        <w:tc>
          <w:tcPr>
            <w:tcW w:w="1134" w:type="dxa"/>
          </w:tcPr>
          <w:p w14:paraId="608EE384" w14:textId="47C948F5" w:rsidR="002F2964" w:rsidRPr="00934E07" w:rsidRDefault="009174C9" w:rsidP="00C54FAD">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c>
          <w:tcPr>
            <w:tcW w:w="1055" w:type="dxa"/>
          </w:tcPr>
          <w:p w14:paraId="7DAC0DCD" w14:textId="41BF3CDE" w:rsidR="002F2964" w:rsidRPr="00934E07" w:rsidRDefault="002F2964" w:rsidP="00C54FAD">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c>
          <w:tcPr>
            <w:tcW w:w="1215" w:type="dxa"/>
          </w:tcPr>
          <w:p w14:paraId="5A7B1D71" w14:textId="38A28BFB" w:rsidR="002F2964" w:rsidRPr="00934E07" w:rsidRDefault="002F2964" w:rsidP="00C54FAD">
            <w:pPr>
              <w:pBdr>
                <w:bottom w:val="single" w:sz="4"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r>
      <w:tr w:rsidR="002F2964" w:rsidRPr="00934E07" w14:paraId="1319A77D" w14:textId="77777777" w:rsidTr="001C2226">
        <w:tc>
          <w:tcPr>
            <w:tcW w:w="2355" w:type="dxa"/>
          </w:tcPr>
          <w:p w14:paraId="72BAC9E3" w14:textId="77777777" w:rsidR="002F2964" w:rsidRPr="00934E07" w:rsidRDefault="002F2964" w:rsidP="00C54FAD">
            <w:pPr>
              <w:spacing w:before="30" w:after="23" w:line="276" w:lineRule="auto"/>
              <w:ind w:right="-36"/>
              <w:rPr>
                <w:rFonts w:ascii="Arial" w:hAnsi="Arial" w:cs="Arial"/>
                <w:sz w:val="16"/>
                <w:szCs w:val="16"/>
                <w:cs/>
              </w:rPr>
            </w:pPr>
            <w:r w:rsidRPr="00934E07">
              <w:rPr>
                <w:rFonts w:ascii="Arial" w:hAnsi="Arial" w:cs="Arial"/>
                <w:sz w:val="16"/>
                <w:szCs w:val="16"/>
              </w:rPr>
              <w:t>Total</w:t>
            </w:r>
          </w:p>
        </w:tc>
        <w:tc>
          <w:tcPr>
            <w:tcW w:w="1218" w:type="dxa"/>
          </w:tcPr>
          <w:p w14:paraId="02DFEF39" w14:textId="3C89B4E9"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988,543</w:t>
            </w:r>
          </w:p>
        </w:tc>
        <w:tc>
          <w:tcPr>
            <w:tcW w:w="992" w:type="dxa"/>
          </w:tcPr>
          <w:p w14:paraId="63E90498" w14:textId="0FD0D645"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cs/>
              </w:rPr>
            </w:pPr>
            <w:r w:rsidRPr="00934E07">
              <w:rPr>
                <w:rFonts w:ascii="Arial" w:hAnsi="Arial" w:cs="Arial"/>
                <w:sz w:val="16"/>
                <w:szCs w:val="16"/>
              </w:rPr>
              <w:t>1</w:t>
            </w:r>
            <w:r w:rsidR="009174C9" w:rsidRPr="00934E07">
              <w:rPr>
                <w:rFonts w:ascii="Arial" w:hAnsi="Arial" w:cs="Arial"/>
                <w:sz w:val="16"/>
                <w:szCs w:val="16"/>
              </w:rPr>
              <w:t>99</w:t>
            </w:r>
            <w:r w:rsidRPr="00934E07">
              <w:rPr>
                <w:rFonts w:ascii="Arial" w:hAnsi="Arial" w:cs="Arial"/>
                <w:sz w:val="16"/>
                <w:szCs w:val="16"/>
              </w:rPr>
              <w:t>,</w:t>
            </w:r>
            <w:r w:rsidR="009174C9" w:rsidRPr="00934E07">
              <w:rPr>
                <w:rFonts w:ascii="Arial" w:hAnsi="Arial" w:cs="Arial"/>
                <w:sz w:val="16"/>
                <w:szCs w:val="16"/>
              </w:rPr>
              <w:t>825</w:t>
            </w:r>
          </w:p>
        </w:tc>
        <w:tc>
          <w:tcPr>
            <w:tcW w:w="992" w:type="dxa"/>
          </w:tcPr>
          <w:p w14:paraId="7D621F79" w14:textId="67E7E28E"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cs/>
              </w:rPr>
              <w:t>(2</w:t>
            </w:r>
            <w:r w:rsidR="009174C9" w:rsidRPr="00934E07">
              <w:rPr>
                <w:rFonts w:ascii="Arial" w:hAnsi="Arial" w:cs="Arial"/>
                <w:sz w:val="16"/>
                <w:szCs w:val="16"/>
              </w:rPr>
              <w:t>49</w:t>
            </w:r>
            <w:r w:rsidRPr="00934E07">
              <w:rPr>
                <w:rFonts w:ascii="Arial" w:hAnsi="Arial" w:cs="Arial"/>
                <w:sz w:val="16"/>
                <w:szCs w:val="16"/>
              </w:rPr>
              <w:t>,</w:t>
            </w:r>
            <w:r w:rsidR="009174C9" w:rsidRPr="00934E07">
              <w:rPr>
                <w:rFonts w:ascii="Arial" w:hAnsi="Arial" w:cs="Arial"/>
                <w:sz w:val="16"/>
                <w:szCs w:val="16"/>
              </w:rPr>
              <w:t>268</w:t>
            </w:r>
            <w:r w:rsidRPr="00934E07">
              <w:rPr>
                <w:rFonts w:ascii="Arial" w:hAnsi="Arial" w:cs="Arial"/>
                <w:sz w:val="16"/>
                <w:szCs w:val="16"/>
                <w:cs/>
              </w:rPr>
              <w:t>)</w:t>
            </w:r>
          </w:p>
        </w:tc>
        <w:tc>
          <w:tcPr>
            <w:tcW w:w="1134" w:type="dxa"/>
          </w:tcPr>
          <w:p w14:paraId="530BCC82" w14:textId="6C2FEDE5" w:rsidR="002F2964" w:rsidRPr="00934E07" w:rsidRDefault="009174C9"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262,076</w:t>
            </w:r>
          </w:p>
        </w:tc>
        <w:tc>
          <w:tcPr>
            <w:tcW w:w="1055" w:type="dxa"/>
          </w:tcPr>
          <w:p w14:paraId="16421FC1" w14:textId="4E77552F" w:rsidR="002F2964" w:rsidRPr="00934E07" w:rsidRDefault="002F2964"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w:t>
            </w:r>
          </w:p>
        </w:tc>
        <w:tc>
          <w:tcPr>
            <w:tcW w:w="1215" w:type="dxa"/>
          </w:tcPr>
          <w:p w14:paraId="01C8E584" w14:textId="4D5AF567" w:rsidR="002F2964" w:rsidRPr="00934E07" w:rsidRDefault="009174C9" w:rsidP="00C54FAD">
            <w:pPr>
              <w:pBdr>
                <w:bottom w:val="single" w:sz="12" w:space="1" w:color="auto"/>
              </w:pBdr>
              <w:spacing w:before="30" w:after="23" w:line="276" w:lineRule="auto"/>
              <w:ind w:left="-47" w:right="-3"/>
              <w:jc w:val="right"/>
              <w:rPr>
                <w:rFonts w:ascii="Arial" w:hAnsi="Arial" w:cs="Arial"/>
                <w:sz w:val="16"/>
                <w:szCs w:val="16"/>
              </w:rPr>
            </w:pPr>
            <w:r w:rsidRPr="00934E07">
              <w:rPr>
                <w:rFonts w:ascii="Arial" w:hAnsi="Arial" w:cs="Arial"/>
                <w:sz w:val="16"/>
                <w:szCs w:val="16"/>
              </w:rPr>
              <w:t>1,201,176</w:t>
            </w:r>
          </w:p>
        </w:tc>
      </w:tr>
    </w:tbl>
    <w:p w14:paraId="4FD3F954" w14:textId="77777777" w:rsidR="008422F6" w:rsidRPr="00934E07" w:rsidRDefault="008422F6" w:rsidP="002028AA">
      <w:pPr>
        <w:spacing w:line="360" w:lineRule="auto"/>
        <w:ind w:left="426" w:right="-45"/>
        <w:jc w:val="thaiDistribute"/>
        <w:rPr>
          <w:rFonts w:ascii="Arial" w:hAnsi="Arial" w:cs="Arial"/>
          <w:sz w:val="19"/>
          <w:szCs w:val="19"/>
        </w:rPr>
      </w:pPr>
    </w:p>
    <w:p w14:paraId="557457FA" w14:textId="77777777" w:rsidR="00A31174" w:rsidRPr="00934E07" w:rsidRDefault="00A31174">
      <w:pPr>
        <w:overflowPunct/>
        <w:autoSpaceDE/>
        <w:autoSpaceDN/>
        <w:adjustRightInd/>
        <w:textAlignment w:val="auto"/>
        <w:rPr>
          <w:rFonts w:ascii="Arial" w:hAnsi="Arial" w:cs="Arial"/>
          <w:sz w:val="19"/>
          <w:szCs w:val="19"/>
        </w:rPr>
      </w:pPr>
      <w:r w:rsidRPr="00934E07">
        <w:rPr>
          <w:rFonts w:ascii="Arial" w:hAnsi="Arial" w:cs="Arial"/>
          <w:sz w:val="19"/>
          <w:szCs w:val="19"/>
        </w:rPr>
        <w:br w:type="page"/>
      </w:r>
    </w:p>
    <w:p w14:paraId="5EB12864" w14:textId="6E525394" w:rsidR="00297BB1" w:rsidRPr="00934E07" w:rsidRDefault="000956B6" w:rsidP="002028AA">
      <w:pPr>
        <w:spacing w:line="360" w:lineRule="auto"/>
        <w:ind w:left="426" w:right="-45"/>
        <w:jc w:val="thaiDistribute"/>
        <w:rPr>
          <w:rFonts w:ascii="Arial" w:hAnsi="Arial" w:cs="Arial"/>
          <w:sz w:val="19"/>
          <w:szCs w:val="19"/>
        </w:rPr>
      </w:pPr>
      <w:r w:rsidRPr="00934E07">
        <w:rPr>
          <w:rFonts w:ascii="Arial" w:hAnsi="Arial" w:cs="Arial"/>
          <w:sz w:val="19"/>
          <w:szCs w:val="19"/>
        </w:rPr>
        <w:lastRenderedPageBreak/>
        <w:t xml:space="preserve">A reconciliation of </w:t>
      </w:r>
      <w:r w:rsidR="00584785" w:rsidRPr="00934E07">
        <w:rPr>
          <w:rFonts w:ascii="Arial" w:hAnsi="Arial" w:cs="Arial"/>
          <w:sz w:val="19"/>
          <w:szCs w:val="19"/>
        </w:rPr>
        <w:t xml:space="preserve">allowance expected credit losses </w:t>
      </w:r>
      <w:r w:rsidRPr="00934E07">
        <w:rPr>
          <w:rFonts w:ascii="Arial" w:hAnsi="Arial" w:cs="Arial"/>
          <w:sz w:val="19"/>
          <w:szCs w:val="19"/>
        </w:rPr>
        <w:t>on the long</w:t>
      </w:r>
      <w:r w:rsidR="00AB585B" w:rsidRPr="00934E07">
        <w:rPr>
          <w:rFonts w:ascii="Arial" w:hAnsi="Arial" w:cs="Arial"/>
          <w:sz w:val="19"/>
          <w:szCs w:val="19"/>
        </w:rPr>
        <w:t>-</w:t>
      </w:r>
      <w:r w:rsidRPr="00934E07">
        <w:rPr>
          <w:rFonts w:ascii="Arial" w:hAnsi="Arial" w:cs="Arial"/>
          <w:sz w:val="19"/>
          <w:szCs w:val="19"/>
        </w:rPr>
        <w:t>term loans and advances</w:t>
      </w:r>
      <w:r w:rsidR="00A32972" w:rsidRPr="00934E07">
        <w:rPr>
          <w:rFonts w:ascii="Arial" w:hAnsi="Arial" w:cs="Arial"/>
          <w:sz w:val="19"/>
          <w:szCs w:val="19"/>
        </w:rPr>
        <w:t xml:space="preserve"> to related parties</w:t>
      </w:r>
      <w:r w:rsidRPr="00934E07">
        <w:rPr>
          <w:rFonts w:ascii="Arial" w:hAnsi="Arial" w:cs="Arial"/>
          <w:sz w:val="19"/>
          <w:szCs w:val="19"/>
        </w:rPr>
        <w:t xml:space="preserve"> for the year ended </w:t>
      </w:r>
      <w:r w:rsidRPr="00934E07">
        <w:rPr>
          <w:rFonts w:ascii="Arial" w:hAnsi="Arial" w:cs="Arial"/>
          <w:sz w:val="19"/>
          <w:szCs w:val="19"/>
          <w:cs/>
        </w:rPr>
        <w:t xml:space="preserve">31 </w:t>
      </w:r>
      <w:r w:rsidRPr="00934E07">
        <w:rPr>
          <w:rFonts w:ascii="Arial" w:hAnsi="Arial" w:cs="Arial"/>
          <w:sz w:val="19"/>
          <w:szCs w:val="19"/>
        </w:rPr>
        <w:t xml:space="preserve">December </w:t>
      </w:r>
      <w:r w:rsidRPr="00934E07">
        <w:rPr>
          <w:rFonts w:ascii="Arial" w:hAnsi="Arial" w:cs="Arial"/>
          <w:sz w:val="19"/>
          <w:szCs w:val="19"/>
          <w:cs/>
        </w:rPr>
        <w:t>202</w:t>
      </w:r>
      <w:r w:rsidR="00C54FAD" w:rsidRPr="00934E07">
        <w:rPr>
          <w:rFonts w:ascii="Arial" w:hAnsi="Arial" w:cs="Arial"/>
          <w:sz w:val="19"/>
          <w:szCs w:val="19"/>
        </w:rPr>
        <w:t>3</w:t>
      </w:r>
      <w:r w:rsidR="00467DC9" w:rsidRPr="00934E07">
        <w:rPr>
          <w:rFonts w:ascii="Arial" w:hAnsi="Arial" w:cs="Arial"/>
          <w:sz w:val="19"/>
          <w:szCs w:val="19"/>
        </w:rPr>
        <w:t xml:space="preserve"> </w:t>
      </w:r>
      <w:r w:rsidR="00467DC9" w:rsidRPr="00934E07">
        <w:rPr>
          <w:rFonts w:ascii="Arial" w:hAnsi="Arial" w:cstheme="minorBidi"/>
          <w:sz w:val="19"/>
          <w:szCs w:val="19"/>
        </w:rPr>
        <w:t>and 202</w:t>
      </w:r>
      <w:r w:rsidR="00C54FAD" w:rsidRPr="00934E07">
        <w:rPr>
          <w:rFonts w:ascii="Arial" w:hAnsi="Arial" w:cstheme="minorBidi"/>
          <w:sz w:val="19"/>
          <w:szCs w:val="19"/>
        </w:rPr>
        <w:t>2</w:t>
      </w:r>
      <w:r w:rsidRPr="00934E07">
        <w:rPr>
          <w:rFonts w:ascii="Arial" w:hAnsi="Arial" w:cs="Arial"/>
          <w:sz w:val="19"/>
          <w:szCs w:val="19"/>
          <w:cs/>
        </w:rPr>
        <w:t xml:space="preserve"> </w:t>
      </w:r>
      <w:r w:rsidRPr="00934E07">
        <w:rPr>
          <w:rFonts w:ascii="Arial" w:hAnsi="Arial" w:cs="Arial"/>
          <w:sz w:val="19"/>
          <w:szCs w:val="19"/>
        </w:rPr>
        <w:t xml:space="preserve">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757FD6" w:rsidRPr="00934E07">
        <w:rPr>
          <w:rFonts w:ascii="Arial" w:hAnsi="Arial" w:cstheme="minorBidi" w:hint="cs"/>
          <w:sz w:val="19"/>
          <w:szCs w:val="19"/>
          <w:cs/>
        </w:rPr>
        <w:t xml:space="preserve"> </w:t>
      </w:r>
      <w:r w:rsidRPr="00934E07">
        <w:rPr>
          <w:rFonts w:ascii="Arial" w:hAnsi="Arial" w:cs="Arial"/>
          <w:sz w:val="19"/>
          <w:szCs w:val="19"/>
        </w:rPr>
        <w:t>:</w:t>
      </w:r>
      <w:proofErr w:type="gramEnd"/>
    </w:p>
    <w:p w14:paraId="5664A161" w14:textId="77777777" w:rsidR="00491867" w:rsidRPr="00934E07" w:rsidRDefault="00491867" w:rsidP="00564C02">
      <w:pPr>
        <w:spacing w:line="360" w:lineRule="auto"/>
        <w:ind w:left="426" w:right="-45"/>
        <w:jc w:val="thaiDistribute"/>
        <w:rPr>
          <w:rFonts w:ascii="Arial" w:hAnsi="Arial" w:cs="Arial"/>
          <w:sz w:val="19"/>
          <w:szCs w:val="19"/>
        </w:rPr>
      </w:pPr>
    </w:p>
    <w:tbl>
      <w:tblPr>
        <w:tblW w:w="8987" w:type="dxa"/>
        <w:tblInd w:w="369" w:type="dxa"/>
        <w:tblLayout w:type="fixed"/>
        <w:tblLook w:val="0000" w:firstRow="0" w:lastRow="0" w:firstColumn="0" w:lastColumn="0" w:noHBand="0" w:noVBand="0"/>
      </w:tblPr>
      <w:tblGrid>
        <w:gridCol w:w="5378"/>
        <w:gridCol w:w="1845"/>
        <w:gridCol w:w="1764"/>
      </w:tblGrid>
      <w:tr w:rsidR="004D51DE" w:rsidRPr="00934E07" w14:paraId="6AD8C588" w14:textId="38DDCE8D" w:rsidTr="00207154">
        <w:trPr>
          <w:trHeight w:val="69"/>
        </w:trPr>
        <w:tc>
          <w:tcPr>
            <w:tcW w:w="5378" w:type="dxa"/>
          </w:tcPr>
          <w:p w14:paraId="3AE53146" w14:textId="77777777" w:rsidR="004D51DE" w:rsidRPr="00934E07" w:rsidRDefault="004D51DE" w:rsidP="00940B46">
            <w:pPr>
              <w:spacing w:before="60" w:after="23" w:line="276" w:lineRule="auto"/>
              <w:rPr>
                <w:rFonts w:ascii="Arial" w:hAnsi="Arial" w:cs="Arial"/>
                <w:sz w:val="19"/>
                <w:szCs w:val="19"/>
              </w:rPr>
            </w:pPr>
          </w:p>
        </w:tc>
        <w:tc>
          <w:tcPr>
            <w:tcW w:w="3609" w:type="dxa"/>
            <w:gridSpan w:val="2"/>
            <w:vAlign w:val="bottom"/>
          </w:tcPr>
          <w:p w14:paraId="3049C201" w14:textId="7A0EA20A" w:rsidR="004D51DE" w:rsidRPr="00934E07" w:rsidRDefault="004D51DE" w:rsidP="00940B46">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4D51DE" w:rsidRPr="00934E07" w14:paraId="071358D0" w14:textId="6C37D827" w:rsidTr="00207154">
        <w:trPr>
          <w:trHeight w:val="69"/>
        </w:trPr>
        <w:tc>
          <w:tcPr>
            <w:tcW w:w="5378" w:type="dxa"/>
          </w:tcPr>
          <w:p w14:paraId="191ED77D" w14:textId="77777777" w:rsidR="004D51DE" w:rsidRPr="00934E07" w:rsidRDefault="004D51DE" w:rsidP="00940B46">
            <w:pPr>
              <w:spacing w:before="60" w:after="23" w:line="276" w:lineRule="auto"/>
              <w:rPr>
                <w:rFonts w:ascii="Arial" w:hAnsi="Arial" w:cs="Arial"/>
                <w:sz w:val="19"/>
                <w:szCs w:val="19"/>
              </w:rPr>
            </w:pPr>
          </w:p>
        </w:tc>
        <w:tc>
          <w:tcPr>
            <w:tcW w:w="3609" w:type="dxa"/>
            <w:gridSpan w:val="2"/>
            <w:vAlign w:val="bottom"/>
          </w:tcPr>
          <w:p w14:paraId="356C53AB" w14:textId="34183A0F" w:rsidR="004D51DE" w:rsidRPr="00934E07" w:rsidRDefault="004D51DE" w:rsidP="00940B46">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4D51DE" w:rsidRPr="00934E07" w14:paraId="013B5AAB" w14:textId="31C63845" w:rsidTr="00207154">
        <w:trPr>
          <w:trHeight w:val="69"/>
        </w:trPr>
        <w:tc>
          <w:tcPr>
            <w:tcW w:w="5378" w:type="dxa"/>
          </w:tcPr>
          <w:p w14:paraId="0C42D924" w14:textId="22EBF3FB" w:rsidR="004D51DE" w:rsidRPr="00934E07" w:rsidRDefault="004D51DE" w:rsidP="00940B46">
            <w:pPr>
              <w:spacing w:before="60" w:after="23" w:line="276" w:lineRule="auto"/>
              <w:ind w:right="-43"/>
              <w:jc w:val="both"/>
              <w:rPr>
                <w:rFonts w:ascii="Arial" w:hAnsi="Arial" w:cs="Arial"/>
                <w:sz w:val="19"/>
                <w:szCs w:val="19"/>
              </w:rPr>
            </w:pPr>
          </w:p>
        </w:tc>
        <w:tc>
          <w:tcPr>
            <w:tcW w:w="1845" w:type="dxa"/>
            <w:shd w:val="clear" w:color="auto" w:fill="auto"/>
          </w:tcPr>
          <w:p w14:paraId="7B90E8AE" w14:textId="203BE519" w:rsidR="004D51DE" w:rsidRPr="00934E07" w:rsidRDefault="004D51DE" w:rsidP="00940B46">
            <w:pPr>
              <w:pBdr>
                <w:bottom w:val="single" w:sz="4" w:space="1" w:color="auto"/>
              </w:pBdr>
              <w:spacing w:before="60" w:after="23" w:line="276" w:lineRule="auto"/>
              <w:ind w:right="-15"/>
              <w:jc w:val="center"/>
              <w:rPr>
                <w:rFonts w:ascii="Arial" w:hAnsi="Arial" w:cs="Arial"/>
                <w:sz w:val="19"/>
                <w:szCs w:val="19"/>
              </w:rPr>
            </w:pPr>
            <w:r w:rsidRPr="00934E07">
              <w:rPr>
                <w:rFonts w:ascii="Arial" w:hAnsi="Arial" w:cs="Arial"/>
                <w:sz w:val="19"/>
                <w:szCs w:val="19"/>
              </w:rPr>
              <w:t>202</w:t>
            </w:r>
            <w:r w:rsidR="00C54FAD" w:rsidRPr="00934E07">
              <w:rPr>
                <w:rFonts w:ascii="Arial" w:hAnsi="Arial" w:cs="Arial"/>
                <w:sz w:val="19"/>
                <w:szCs w:val="19"/>
              </w:rPr>
              <w:t>3</w:t>
            </w:r>
          </w:p>
        </w:tc>
        <w:tc>
          <w:tcPr>
            <w:tcW w:w="1764" w:type="dxa"/>
          </w:tcPr>
          <w:p w14:paraId="1C6979B3" w14:textId="4416AB80" w:rsidR="004D51DE" w:rsidRPr="00934E07" w:rsidRDefault="004D51DE" w:rsidP="00940B46">
            <w:pPr>
              <w:pBdr>
                <w:bottom w:val="single" w:sz="4" w:space="1" w:color="auto"/>
              </w:pBdr>
              <w:spacing w:before="60" w:after="23" w:line="276" w:lineRule="auto"/>
              <w:ind w:right="-15"/>
              <w:jc w:val="center"/>
              <w:rPr>
                <w:rFonts w:ascii="Arial" w:hAnsi="Arial" w:cs="Arial"/>
                <w:sz w:val="19"/>
                <w:szCs w:val="19"/>
              </w:rPr>
            </w:pPr>
            <w:r w:rsidRPr="00934E07">
              <w:rPr>
                <w:rFonts w:ascii="Arial" w:hAnsi="Arial" w:cs="Arial"/>
                <w:sz w:val="19"/>
                <w:szCs w:val="19"/>
              </w:rPr>
              <w:t>202</w:t>
            </w:r>
            <w:r w:rsidR="00C54FAD" w:rsidRPr="00934E07">
              <w:rPr>
                <w:rFonts w:ascii="Arial" w:hAnsi="Arial" w:cs="Arial"/>
                <w:sz w:val="19"/>
                <w:szCs w:val="19"/>
              </w:rPr>
              <w:t>2</w:t>
            </w:r>
          </w:p>
        </w:tc>
      </w:tr>
      <w:tr w:rsidR="004D51DE" w:rsidRPr="00934E07" w14:paraId="284BA472" w14:textId="77777777" w:rsidTr="00207154">
        <w:trPr>
          <w:trHeight w:val="148"/>
        </w:trPr>
        <w:tc>
          <w:tcPr>
            <w:tcW w:w="5378" w:type="dxa"/>
          </w:tcPr>
          <w:p w14:paraId="5A064DE4" w14:textId="77777777" w:rsidR="004D51DE" w:rsidRPr="00934E07" w:rsidRDefault="004D51DE" w:rsidP="00940B46">
            <w:pPr>
              <w:spacing w:before="60" w:after="23" w:line="276" w:lineRule="auto"/>
              <w:ind w:right="-43"/>
              <w:jc w:val="both"/>
              <w:rPr>
                <w:rFonts w:ascii="Arial" w:hAnsi="Arial" w:cs="Arial"/>
                <w:sz w:val="19"/>
                <w:szCs w:val="19"/>
              </w:rPr>
            </w:pPr>
          </w:p>
        </w:tc>
        <w:tc>
          <w:tcPr>
            <w:tcW w:w="1845" w:type="dxa"/>
            <w:shd w:val="clear" w:color="auto" w:fill="auto"/>
          </w:tcPr>
          <w:p w14:paraId="3EE71412" w14:textId="77777777" w:rsidR="004D51DE" w:rsidRPr="00934E07" w:rsidRDefault="004D51DE" w:rsidP="00940B46">
            <w:pPr>
              <w:spacing w:before="60" w:after="23" w:line="276" w:lineRule="auto"/>
              <w:ind w:right="-15"/>
              <w:jc w:val="right"/>
              <w:rPr>
                <w:rFonts w:ascii="Arial" w:hAnsi="Arial" w:cs="Arial"/>
                <w:sz w:val="19"/>
                <w:szCs w:val="19"/>
              </w:rPr>
            </w:pPr>
          </w:p>
        </w:tc>
        <w:tc>
          <w:tcPr>
            <w:tcW w:w="1764" w:type="dxa"/>
          </w:tcPr>
          <w:p w14:paraId="41F9D420" w14:textId="77777777" w:rsidR="004D51DE" w:rsidRPr="00934E07" w:rsidRDefault="004D51DE" w:rsidP="00940B46">
            <w:pPr>
              <w:spacing w:before="60" w:after="23" w:line="276" w:lineRule="auto"/>
              <w:ind w:right="-15"/>
              <w:jc w:val="right"/>
              <w:rPr>
                <w:rFonts w:ascii="Arial" w:hAnsi="Arial" w:cs="Arial"/>
                <w:sz w:val="19"/>
                <w:szCs w:val="19"/>
              </w:rPr>
            </w:pPr>
          </w:p>
        </w:tc>
      </w:tr>
      <w:tr w:rsidR="00C54FAD" w:rsidRPr="00934E07" w14:paraId="6A8FD2C5" w14:textId="70E68EF8" w:rsidTr="00207154">
        <w:trPr>
          <w:trHeight w:val="69"/>
        </w:trPr>
        <w:tc>
          <w:tcPr>
            <w:tcW w:w="5378" w:type="dxa"/>
          </w:tcPr>
          <w:p w14:paraId="64A62217" w14:textId="774D2D08" w:rsidR="00C54FAD" w:rsidRPr="00934E07" w:rsidRDefault="00C54FAD" w:rsidP="00C54FAD">
            <w:pPr>
              <w:spacing w:before="60" w:after="23" w:line="276" w:lineRule="auto"/>
              <w:ind w:right="-43"/>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w:t>
            </w:r>
          </w:p>
        </w:tc>
        <w:tc>
          <w:tcPr>
            <w:tcW w:w="1845" w:type="dxa"/>
            <w:shd w:val="clear" w:color="auto" w:fill="auto"/>
          </w:tcPr>
          <w:p w14:paraId="5476BF25" w14:textId="2BC3B596" w:rsidR="00C54FAD" w:rsidRPr="00934E07" w:rsidRDefault="009C16DF" w:rsidP="00C54FAD">
            <w:pPr>
              <w:spacing w:before="60" w:after="23" w:line="276" w:lineRule="auto"/>
              <w:ind w:right="-15"/>
              <w:jc w:val="right"/>
              <w:rPr>
                <w:rFonts w:ascii="Arial" w:hAnsi="Arial" w:cs="Arial"/>
                <w:sz w:val="19"/>
                <w:szCs w:val="19"/>
              </w:rPr>
            </w:pPr>
            <w:r w:rsidRPr="00934E07">
              <w:rPr>
                <w:rFonts w:ascii="Arial" w:hAnsi="Arial" w:cs="Arial"/>
                <w:sz w:val="19"/>
                <w:szCs w:val="19"/>
              </w:rPr>
              <w:t>112,054</w:t>
            </w:r>
          </w:p>
        </w:tc>
        <w:tc>
          <w:tcPr>
            <w:tcW w:w="1764" w:type="dxa"/>
          </w:tcPr>
          <w:p w14:paraId="5807A432" w14:textId="092614D7" w:rsidR="00C54FAD" w:rsidRPr="00934E07" w:rsidRDefault="00C54FAD" w:rsidP="00C54FAD">
            <w:pPr>
              <w:spacing w:before="60" w:after="23" w:line="276" w:lineRule="auto"/>
              <w:ind w:right="-15"/>
              <w:jc w:val="right"/>
              <w:rPr>
                <w:rFonts w:ascii="Arial" w:hAnsi="Arial" w:cs="Arial"/>
                <w:sz w:val="19"/>
                <w:szCs w:val="19"/>
                <w:cs/>
              </w:rPr>
            </w:pPr>
            <w:r w:rsidRPr="00934E07">
              <w:rPr>
                <w:rFonts w:ascii="Arial" w:hAnsi="Arial" w:cs="Arial"/>
                <w:sz w:val="19"/>
                <w:szCs w:val="19"/>
              </w:rPr>
              <w:t>107,265</w:t>
            </w:r>
          </w:p>
        </w:tc>
      </w:tr>
      <w:tr w:rsidR="00C54FAD" w:rsidRPr="00934E07" w14:paraId="324B1472" w14:textId="5669E10C" w:rsidTr="00207154">
        <w:trPr>
          <w:trHeight w:val="361"/>
        </w:trPr>
        <w:tc>
          <w:tcPr>
            <w:tcW w:w="5378" w:type="dxa"/>
          </w:tcPr>
          <w:p w14:paraId="536333F9" w14:textId="091988C8" w:rsidR="00C54FAD" w:rsidRPr="00934E07" w:rsidRDefault="00C54FAD" w:rsidP="00C54FAD">
            <w:pPr>
              <w:spacing w:before="60" w:after="23" w:line="276" w:lineRule="auto"/>
              <w:ind w:right="-43"/>
              <w:jc w:val="both"/>
              <w:rPr>
                <w:rFonts w:ascii="Arial" w:hAnsi="Arial" w:cs="Arial"/>
                <w:sz w:val="19"/>
                <w:szCs w:val="19"/>
                <w:cs/>
              </w:rPr>
            </w:pPr>
            <w:r w:rsidRPr="00934E07">
              <w:rPr>
                <w:rFonts w:ascii="Arial" w:hAnsi="Arial" w:cs="Arial"/>
                <w:sz w:val="19"/>
                <w:szCs w:val="19"/>
              </w:rPr>
              <w:t xml:space="preserve">Recognized </w:t>
            </w:r>
            <w:r w:rsidR="00584785" w:rsidRPr="00934E07">
              <w:rPr>
                <w:rFonts w:ascii="Arial" w:hAnsi="Arial" w:cs="Arial"/>
                <w:sz w:val="19"/>
                <w:szCs w:val="19"/>
              </w:rPr>
              <w:t>allowance expected credit losses</w:t>
            </w:r>
          </w:p>
        </w:tc>
        <w:tc>
          <w:tcPr>
            <w:tcW w:w="1845" w:type="dxa"/>
            <w:shd w:val="clear" w:color="auto" w:fill="auto"/>
          </w:tcPr>
          <w:p w14:paraId="1FCDB951" w14:textId="3061AE51" w:rsidR="00C54FAD" w:rsidRPr="00934E07" w:rsidRDefault="009C16DF" w:rsidP="00C54FAD">
            <w:pPr>
              <w:spacing w:before="60" w:after="23" w:line="276" w:lineRule="auto"/>
              <w:ind w:right="-15"/>
              <w:jc w:val="right"/>
              <w:rPr>
                <w:rFonts w:ascii="Arial" w:hAnsi="Arial" w:cs="Arial"/>
                <w:sz w:val="19"/>
                <w:szCs w:val="19"/>
                <w:cs/>
              </w:rPr>
            </w:pPr>
            <w:r w:rsidRPr="00934E07">
              <w:rPr>
                <w:rFonts w:ascii="Arial" w:hAnsi="Arial" w:cs="Arial"/>
                <w:sz w:val="19"/>
                <w:szCs w:val="19"/>
              </w:rPr>
              <w:t>4,5</w:t>
            </w:r>
            <w:r w:rsidR="00D93C10">
              <w:rPr>
                <w:rFonts w:ascii="Arial" w:hAnsi="Arial" w:cs="Arial"/>
                <w:sz w:val="19"/>
                <w:szCs w:val="19"/>
              </w:rPr>
              <w:t>5</w:t>
            </w:r>
            <w:r w:rsidR="00176A6C" w:rsidRPr="00934E07">
              <w:rPr>
                <w:rFonts w:ascii="Arial" w:hAnsi="Arial" w:cs="Arial"/>
                <w:sz w:val="19"/>
                <w:szCs w:val="19"/>
              </w:rPr>
              <w:t>6</w:t>
            </w:r>
          </w:p>
        </w:tc>
        <w:tc>
          <w:tcPr>
            <w:tcW w:w="1764" w:type="dxa"/>
          </w:tcPr>
          <w:p w14:paraId="36EB655F" w14:textId="14FA20E6" w:rsidR="00C54FAD" w:rsidRPr="00934E07" w:rsidRDefault="00C54FAD" w:rsidP="00C54FAD">
            <w:pPr>
              <w:spacing w:before="60" w:after="23" w:line="276" w:lineRule="auto"/>
              <w:ind w:right="-15"/>
              <w:jc w:val="right"/>
              <w:rPr>
                <w:rFonts w:ascii="Arial" w:hAnsi="Arial" w:cs="Arial"/>
                <w:sz w:val="19"/>
                <w:szCs w:val="19"/>
              </w:rPr>
            </w:pPr>
            <w:r w:rsidRPr="00934E07">
              <w:rPr>
                <w:rFonts w:ascii="Arial" w:hAnsi="Arial" w:cs="Arial"/>
                <w:sz w:val="19"/>
                <w:szCs w:val="19"/>
              </w:rPr>
              <w:t>6,737</w:t>
            </w:r>
          </w:p>
        </w:tc>
      </w:tr>
      <w:tr w:rsidR="00233182" w:rsidRPr="00934E07" w14:paraId="225D3EBE" w14:textId="77777777" w:rsidTr="00207154">
        <w:trPr>
          <w:trHeight w:val="69"/>
        </w:trPr>
        <w:tc>
          <w:tcPr>
            <w:tcW w:w="5378" w:type="dxa"/>
          </w:tcPr>
          <w:p w14:paraId="21AE5468" w14:textId="78157425" w:rsidR="00233182" w:rsidRPr="00934E07" w:rsidRDefault="00BB6269" w:rsidP="00C54FAD">
            <w:pPr>
              <w:spacing w:before="60" w:after="23" w:line="276" w:lineRule="auto"/>
              <w:ind w:right="-43"/>
              <w:jc w:val="both"/>
              <w:rPr>
                <w:rFonts w:ascii="Arial" w:hAnsi="Arial" w:cs="Browallia New"/>
                <w:sz w:val="19"/>
              </w:rPr>
            </w:pPr>
            <w:r w:rsidRPr="00934E07">
              <w:rPr>
                <w:rFonts w:ascii="Arial" w:hAnsi="Arial" w:cs="Browallia New"/>
                <w:sz w:val="19"/>
              </w:rPr>
              <w:t>Transfer change of transa</w:t>
            </w:r>
            <w:r w:rsidR="00176A6C" w:rsidRPr="00934E07">
              <w:rPr>
                <w:rFonts w:ascii="Arial" w:hAnsi="Arial" w:cs="Browallia New"/>
                <w:sz w:val="19"/>
              </w:rPr>
              <w:t>c</w:t>
            </w:r>
            <w:r w:rsidRPr="00934E07">
              <w:rPr>
                <w:rFonts w:ascii="Arial" w:hAnsi="Arial" w:cs="Browallia New"/>
                <w:sz w:val="19"/>
              </w:rPr>
              <w:t>tion</w:t>
            </w:r>
          </w:p>
        </w:tc>
        <w:tc>
          <w:tcPr>
            <w:tcW w:w="1845" w:type="dxa"/>
            <w:shd w:val="clear" w:color="auto" w:fill="auto"/>
          </w:tcPr>
          <w:p w14:paraId="37E8E695" w14:textId="214DC200" w:rsidR="00233182" w:rsidRPr="00934E07" w:rsidRDefault="00176A6C" w:rsidP="00176A6C">
            <w:pPr>
              <w:spacing w:before="60" w:after="23" w:line="276" w:lineRule="auto"/>
              <w:ind w:right="-15"/>
              <w:jc w:val="right"/>
              <w:rPr>
                <w:rFonts w:ascii="Arial" w:hAnsi="Arial" w:cs="Arial"/>
                <w:sz w:val="19"/>
                <w:szCs w:val="19"/>
                <w:cs/>
              </w:rPr>
            </w:pPr>
            <w:r w:rsidRPr="00934E07">
              <w:rPr>
                <w:rFonts w:ascii="Arial" w:hAnsi="Arial" w:cs="Arial"/>
                <w:sz w:val="19"/>
                <w:szCs w:val="19"/>
              </w:rPr>
              <w:t>(7,712)</w:t>
            </w:r>
          </w:p>
        </w:tc>
        <w:tc>
          <w:tcPr>
            <w:tcW w:w="1764" w:type="dxa"/>
          </w:tcPr>
          <w:p w14:paraId="7CE2C2EF" w14:textId="15864197" w:rsidR="00233182" w:rsidRPr="00934E07" w:rsidRDefault="00176A6C" w:rsidP="00176A6C">
            <w:pPr>
              <w:spacing w:before="60" w:after="23" w:line="276" w:lineRule="auto"/>
              <w:ind w:right="-15"/>
              <w:jc w:val="right"/>
              <w:rPr>
                <w:rFonts w:ascii="Arial" w:hAnsi="Arial" w:cs="Arial"/>
                <w:sz w:val="19"/>
                <w:szCs w:val="19"/>
              </w:rPr>
            </w:pPr>
            <w:r w:rsidRPr="00934E07">
              <w:rPr>
                <w:rFonts w:ascii="Arial" w:hAnsi="Arial" w:cs="Arial"/>
                <w:sz w:val="19"/>
                <w:szCs w:val="19"/>
              </w:rPr>
              <w:t>-</w:t>
            </w:r>
          </w:p>
        </w:tc>
      </w:tr>
      <w:tr w:rsidR="00C54FAD" w:rsidRPr="00934E07" w14:paraId="596A27FF" w14:textId="54F419A0" w:rsidTr="00207154">
        <w:trPr>
          <w:trHeight w:val="69"/>
        </w:trPr>
        <w:tc>
          <w:tcPr>
            <w:tcW w:w="5378" w:type="dxa"/>
          </w:tcPr>
          <w:p w14:paraId="5D12048C" w14:textId="17A10FDE" w:rsidR="00C54FAD" w:rsidRPr="00934E07" w:rsidRDefault="00C54FAD" w:rsidP="00C54FAD">
            <w:pPr>
              <w:spacing w:before="60" w:after="23" w:line="276" w:lineRule="auto"/>
              <w:ind w:right="-43"/>
              <w:jc w:val="both"/>
              <w:rPr>
                <w:rFonts w:ascii="Arial" w:hAnsi="Arial" w:cstheme="minorBidi"/>
                <w:sz w:val="19"/>
                <w:szCs w:val="19"/>
                <w:cs/>
              </w:rPr>
            </w:pPr>
            <w:r w:rsidRPr="00934E07">
              <w:rPr>
                <w:rFonts w:ascii="Arial" w:hAnsi="Arial" w:cs="Arial"/>
                <w:sz w:val="19"/>
                <w:szCs w:val="19"/>
              </w:rPr>
              <w:t xml:space="preserve">Reversal of </w:t>
            </w:r>
            <w:r w:rsidR="00584785" w:rsidRPr="00934E07">
              <w:rPr>
                <w:rFonts w:ascii="Arial" w:hAnsi="Arial" w:cs="Arial"/>
                <w:sz w:val="19"/>
                <w:szCs w:val="19"/>
              </w:rPr>
              <w:t>allowance expected credit losses</w:t>
            </w:r>
          </w:p>
        </w:tc>
        <w:tc>
          <w:tcPr>
            <w:tcW w:w="1845" w:type="dxa"/>
            <w:shd w:val="clear" w:color="auto" w:fill="auto"/>
          </w:tcPr>
          <w:p w14:paraId="17455212" w14:textId="0140298A" w:rsidR="00C54FAD" w:rsidRPr="00934E07" w:rsidRDefault="009C16DF" w:rsidP="00C54FAD">
            <w:pPr>
              <w:pBdr>
                <w:bottom w:val="single" w:sz="6" w:space="1" w:color="auto"/>
              </w:pBdr>
              <w:spacing w:before="60" w:after="23" w:line="276" w:lineRule="auto"/>
              <w:ind w:right="-15"/>
              <w:jc w:val="right"/>
              <w:rPr>
                <w:rFonts w:ascii="Arial" w:hAnsi="Arial" w:cs="Arial"/>
                <w:sz w:val="19"/>
                <w:szCs w:val="19"/>
              </w:rPr>
            </w:pPr>
            <w:r w:rsidRPr="00934E07">
              <w:rPr>
                <w:rFonts w:ascii="Arial" w:hAnsi="Arial" w:cs="Arial"/>
                <w:sz w:val="19"/>
                <w:szCs w:val="19"/>
                <w:cs/>
              </w:rPr>
              <w:t>(2</w:t>
            </w:r>
            <w:r w:rsidR="00176A6C" w:rsidRPr="00934E07">
              <w:rPr>
                <w:rFonts w:ascii="Arial" w:hAnsi="Arial" w:cs="Arial"/>
                <w:sz w:val="19"/>
                <w:szCs w:val="19"/>
              </w:rPr>
              <w:t>2</w:t>
            </w:r>
            <w:r w:rsidRPr="00934E07">
              <w:rPr>
                <w:rFonts w:ascii="Arial" w:hAnsi="Arial" w:cs="Arial"/>
                <w:sz w:val="19"/>
                <w:szCs w:val="19"/>
              </w:rPr>
              <w:t>,</w:t>
            </w:r>
            <w:r w:rsidR="00176A6C" w:rsidRPr="00934E07">
              <w:rPr>
                <w:rFonts w:ascii="Arial" w:hAnsi="Arial" w:cs="Arial"/>
                <w:sz w:val="19"/>
                <w:szCs w:val="19"/>
              </w:rPr>
              <w:t>009</w:t>
            </w:r>
            <w:r w:rsidRPr="00934E07">
              <w:rPr>
                <w:rFonts w:ascii="Arial" w:hAnsi="Arial" w:cs="Arial"/>
                <w:sz w:val="19"/>
                <w:szCs w:val="19"/>
                <w:cs/>
              </w:rPr>
              <w:t>)</w:t>
            </w:r>
          </w:p>
        </w:tc>
        <w:tc>
          <w:tcPr>
            <w:tcW w:w="1764" w:type="dxa"/>
          </w:tcPr>
          <w:p w14:paraId="3387F5C7" w14:textId="5ACCD226" w:rsidR="00C54FAD" w:rsidRPr="00934E07" w:rsidRDefault="00C54FAD" w:rsidP="00C54FAD">
            <w:pPr>
              <w:pBdr>
                <w:bottom w:val="single" w:sz="6"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(1,948)</w:t>
            </w:r>
          </w:p>
        </w:tc>
      </w:tr>
      <w:tr w:rsidR="00C54FAD" w:rsidRPr="00934E07" w14:paraId="6D29C5FB" w14:textId="51645319" w:rsidTr="00207154">
        <w:trPr>
          <w:trHeight w:val="69"/>
        </w:trPr>
        <w:tc>
          <w:tcPr>
            <w:tcW w:w="5378" w:type="dxa"/>
          </w:tcPr>
          <w:p w14:paraId="588D48F6" w14:textId="418917EB" w:rsidR="00C54FAD" w:rsidRPr="00934E07" w:rsidRDefault="00C54FAD" w:rsidP="00C54FAD">
            <w:pPr>
              <w:spacing w:before="60" w:after="23" w:line="276" w:lineRule="auto"/>
              <w:ind w:right="-43"/>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w:t>
            </w:r>
          </w:p>
        </w:tc>
        <w:tc>
          <w:tcPr>
            <w:tcW w:w="1845" w:type="dxa"/>
            <w:shd w:val="clear" w:color="auto" w:fill="auto"/>
          </w:tcPr>
          <w:p w14:paraId="3F34F1B7" w14:textId="510D3BB5" w:rsidR="00C54FAD" w:rsidRPr="00934E07" w:rsidRDefault="009F23BA" w:rsidP="00C54FAD">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86,889</w:t>
            </w:r>
          </w:p>
        </w:tc>
        <w:tc>
          <w:tcPr>
            <w:tcW w:w="1764" w:type="dxa"/>
          </w:tcPr>
          <w:p w14:paraId="10D4D474" w14:textId="7EA6D74A" w:rsidR="00C54FAD" w:rsidRPr="00934E07" w:rsidRDefault="00C54FAD" w:rsidP="00C54FAD">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112,054</w:t>
            </w:r>
          </w:p>
        </w:tc>
      </w:tr>
    </w:tbl>
    <w:p w14:paraId="2A6A399E" w14:textId="77777777" w:rsidR="00E0435D" w:rsidRPr="00934E07" w:rsidRDefault="00E0435D" w:rsidP="00564C02">
      <w:pPr>
        <w:pStyle w:val="BlockText"/>
        <w:spacing w:before="0" w:after="0" w:line="360" w:lineRule="auto"/>
        <w:ind w:left="0" w:right="-1" w:firstLine="0"/>
        <w:jc w:val="thaiDistribute"/>
        <w:rPr>
          <w:rFonts w:ascii="Arial" w:hAnsi="Arial" w:cs="Arial"/>
          <w:sz w:val="19"/>
          <w:szCs w:val="19"/>
        </w:rPr>
      </w:pPr>
    </w:p>
    <w:p w14:paraId="337A354F" w14:textId="4E2787EE" w:rsidR="0010390F" w:rsidRPr="00934E07" w:rsidRDefault="00845C0D"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LAND AWAITING DEVELOPMEN</w:t>
      </w:r>
      <w:r w:rsidR="001A1675" w:rsidRPr="00934E07">
        <w:rPr>
          <w:rFonts w:ascii="Arial" w:hAnsi="Arial" w:cs="Arial"/>
          <w:b/>
          <w:bCs/>
          <w:sz w:val="19"/>
          <w:szCs w:val="19"/>
        </w:rPr>
        <w:t>T</w:t>
      </w:r>
    </w:p>
    <w:p w14:paraId="337A3550" w14:textId="77777777" w:rsidR="00845C0D" w:rsidRPr="00934E07" w:rsidRDefault="00845C0D" w:rsidP="00564C02">
      <w:pPr>
        <w:tabs>
          <w:tab w:val="left" w:pos="7200"/>
        </w:tabs>
        <w:spacing w:line="360" w:lineRule="auto"/>
        <w:ind w:right="-43"/>
        <w:jc w:val="thaiDistribute"/>
        <w:rPr>
          <w:rFonts w:ascii="Arial" w:hAnsi="Arial" w:cs="Arial"/>
          <w:b/>
          <w:bCs/>
          <w:sz w:val="19"/>
          <w:szCs w:val="19"/>
          <w:lang w:val="en-GB"/>
        </w:rPr>
      </w:pPr>
    </w:p>
    <w:tbl>
      <w:tblPr>
        <w:tblW w:w="8930" w:type="dxa"/>
        <w:tblInd w:w="426" w:type="dxa"/>
        <w:tblLayout w:type="fixed"/>
        <w:tblLook w:val="0000" w:firstRow="0" w:lastRow="0" w:firstColumn="0" w:lastColumn="0" w:noHBand="0" w:noVBand="0"/>
      </w:tblPr>
      <w:tblGrid>
        <w:gridCol w:w="5386"/>
        <w:gridCol w:w="1843"/>
        <w:gridCol w:w="1701"/>
      </w:tblGrid>
      <w:tr w:rsidR="001832FF" w:rsidRPr="00934E07" w14:paraId="337A3554" w14:textId="77777777" w:rsidTr="00207154">
        <w:tc>
          <w:tcPr>
            <w:tcW w:w="5386" w:type="dxa"/>
          </w:tcPr>
          <w:p w14:paraId="337A3551" w14:textId="77777777" w:rsidR="001832FF" w:rsidRPr="00934E07" w:rsidRDefault="001832FF" w:rsidP="002F5FB7">
            <w:pPr>
              <w:tabs>
                <w:tab w:val="left" w:pos="900"/>
              </w:tabs>
              <w:spacing w:before="60" w:after="23" w:line="276" w:lineRule="auto"/>
              <w:ind w:left="360" w:right="-43" w:hanging="360"/>
              <w:jc w:val="center"/>
              <w:rPr>
                <w:rFonts w:ascii="Arial" w:hAnsi="Arial" w:cs="Arial"/>
                <w:sz w:val="19"/>
                <w:szCs w:val="19"/>
                <w:u w:val="words"/>
              </w:rPr>
            </w:pPr>
          </w:p>
        </w:tc>
        <w:tc>
          <w:tcPr>
            <w:tcW w:w="3544" w:type="dxa"/>
            <w:gridSpan w:val="2"/>
          </w:tcPr>
          <w:p w14:paraId="337A3552" w14:textId="6E4471D1" w:rsidR="001832FF" w:rsidRPr="00934E07" w:rsidRDefault="001832FF" w:rsidP="00A32972">
            <w:pPr>
              <w:spacing w:before="60" w:after="23" w:line="276" w:lineRule="auto"/>
              <w:ind w:right="-14"/>
              <w:jc w:val="right"/>
              <w:rPr>
                <w:rFonts w:ascii="Arial" w:hAnsi="Arial" w:cs="Arial"/>
                <w:sz w:val="19"/>
                <w:szCs w:val="19"/>
                <w:lang w:val="en-GB"/>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1832FF" w:rsidRPr="00934E07" w14:paraId="337A3558" w14:textId="77777777" w:rsidTr="00207154">
        <w:tc>
          <w:tcPr>
            <w:tcW w:w="5386" w:type="dxa"/>
          </w:tcPr>
          <w:p w14:paraId="337A3555" w14:textId="77777777" w:rsidR="001832FF" w:rsidRPr="00934E07" w:rsidRDefault="001832FF" w:rsidP="002F5FB7">
            <w:pPr>
              <w:tabs>
                <w:tab w:val="left" w:pos="900"/>
              </w:tabs>
              <w:spacing w:before="60" w:after="23" w:line="276" w:lineRule="auto"/>
              <w:ind w:left="360" w:right="-43" w:hanging="360"/>
              <w:jc w:val="center"/>
              <w:rPr>
                <w:rFonts w:ascii="Arial" w:hAnsi="Arial" w:cs="Arial"/>
                <w:sz w:val="19"/>
                <w:szCs w:val="19"/>
                <w:u w:val="words"/>
              </w:rPr>
            </w:pPr>
          </w:p>
        </w:tc>
        <w:tc>
          <w:tcPr>
            <w:tcW w:w="3544" w:type="dxa"/>
            <w:gridSpan w:val="2"/>
          </w:tcPr>
          <w:p w14:paraId="337A3556" w14:textId="77777777" w:rsidR="001832FF" w:rsidRPr="00934E07" w:rsidRDefault="001832FF" w:rsidP="002F5FB7">
            <w:pPr>
              <w:pBdr>
                <w:bottom w:val="single" w:sz="4" w:space="1" w:color="auto"/>
              </w:pBdr>
              <w:spacing w:before="60" w:after="23" w:line="276" w:lineRule="auto"/>
              <w:ind w:right="-14"/>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r>
      <w:tr w:rsidR="001832FF" w:rsidRPr="00934E07" w14:paraId="337A355E" w14:textId="77777777" w:rsidTr="00207154">
        <w:tc>
          <w:tcPr>
            <w:tcW w:w="5386" w:type="dxa"/>
          </w:tcPr>
          <w:p w14:paraId="337A3559" w14:textId="77777777" w:rsidR="001832FF" w:rsidRPr="00934E07" w:rsidRDefault="001832FF" w:rsidP="00C54FAD">
            <w:pPr>
              <w:tabs>
                <w:tab w:val="left" w:pos="900"/>
              </w:tabs>
              <w:spacing w:before="60" w:after="23" w:line="276" w:lineRule="auto"/>
              <w:ind w:left="360" w:right="-43" w:hanging="360"/>
              <w:jc w:val="both"/>
              <w:rPr>
                <w:rFonts w:ascii="Arial" w:hAnsi="Arial" w:cs="Arial"/>
                <w:sz w:val="19"/>
                <w:szCs w:val="19"/>
              </w:rPr>
            </w:pPr>
          </w:p>
        </w:tc>
        <w:tc>
          <w:tcPr>
            <w:tcW w:w="1843" w:type="dxa"/>
          </w:tcPr>
          <w:p w14:paraId="337A355A" w14:textId="4470A00E" w:rsidR="001832FF" w:rsidRPr="00934E07" w:rsidRDefault="001832FF" w:rsidP="00C54FAD">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2023</w:t>
            </w:r>
          </w:p>
        </w:tc>
        <w:tc>
          <w:tcPr>
            <w:tcW w:w="1701" w:type="dxa"/>
          </w:tcPr>
          <w:p w14:paraId="337A355B" w14:textId="67EA38DB" w:rsidR="001832FF" w:rsidRPr="00934E07" w:rsidRDefault="001832FF" w:rsidP="00C54FAD">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2022</w:t>
            </w:r>
          </w:p>
        </w:tc>
      </w:tr>
      <w:tr w:rsidR="001832FF" w:rsidRPr="00934E07" w14:paraId="337A3564" w14:textId="77777777" w:rsidTr="00207154">
        <w:trPr>
          <w:trHeight w:val="66"/>
        </w:trPr>
        <w:tc>
          <w:tcPr>
            <w:tcW w:w="5386" w:type="dxa"/>
          </w:tcPr>
          <w:p w14:paraId="337A355F" w14:textId="77777777" w:rsidR="001832FF" w:rsidRPr="00934E07" w:rsidRDefault="001832FF" w:rsidP="002F5FB7">
            <w:pPr>
              <w:tabs>
                <w:tab w:val="left" w:pos="900"/>
              </w:tabs>
              <w:spacing w:before="60" w:after="23" w:line="276" w:lineRule="auto"/>
              <w:ind w:left="360" w:right="-43" w:hanging="360"/>
              <w:jc w:val="both"/>
              <w:rPr>
                <w:rFonts w:ascii="Arial" w:hAnsi="Arial" w:cs="Arial"/>
                <w:sz w:val="19"/>
                <w:szCs w:val="19"/>
              </w:rPr>
            </w:pPr>
          </w:p>
        </w:tc>
        <w:tc>
          <w:tcPr>
            <w:tcW w:w="1843" w:type="dxa"/>
          </w:tcPr>
          <w:p w14:paraId="337A3560" w14:textId="77777777" w:rsidR="001832FF" w:rsidRPr="00934E07" w:rsidRDefault="001832FF" w:rsidP="002F5FB7">
            <w:pPr>
              <w:spacing w:before="60" w:after="23" w:line="276" w:lineRule="auto"/>
              <w:ind w:right="-14"/>
              <w:jc w:val="right"/>
              <w:rPr>
                <w:rFonts w:ascii="Arial" w:hAnsi="Arial" w:cs="Arial"/>
                <w:sz w:val="19"/>
                <w:szCs w:val="19"/>
              </w:rPr>
            </w:pPr>
          </w:p>
        </w:tc>
        <w:tc>
          <w:tcPr>
            <w:tcW w:w="1701" w:type="dxa"/>
          </w:tcPr>
          <w:p w14:paraId="337A3561" w14:textId="77777777" w:rsidR="001832FF" w:rsidRPr="00934E07" w:rsidRDefault="001832FF" w:rsidP="002F5FB7">
            <w:pPr>
              <w:spacing w:before="60" w:after="23" w:line="276" w:lineRule="auto"/>
              <w:ind w:right="-14"/>
              <w:jc w:val="right"/>
              <w:rPr>
                <w:rFonts w:ascii="Arial" w:hAnsi="Arial" w:cs="Arial"/>
                <w:sz w:val="19"/>
                <w:szCs w:val="19"/>
              </w:rPr>
            </w:pPr>
          </w:p>
        </w:tc>
      </w:tr>
      <w:tr w:rsidR="001832FF" w:rsidRPr="00934E07" w14:paraId="337A356A" w14:textId="77777777" w:rsidTr="00207154">
        <w:tc>
          <w:tcPr>
            <w:tcW w:w="5386" w:type="dxa"/>
          </w:tcPr>
          <w:p w14:paraId="337A3565" w14:textId="303C8262" w:rsidR="001832FF" w:rsidRPr="00934E07" w:rsidRDefault="001832FF" w:rsidP="00026882">
            <w:pPr>
              <w:tabs>
                <w:tab w:val="left" w:pos="2160"/>
              </w:tabs>
              <w:spacing w:before="60" w:after="23" w:line="276" w:lineRule="auto"/>
              <w:ind w:left="-104" w:right="-43"/>
              <w:jc w:val="thaiDistribute"/>
              <w:rPr>
                <w:rFonts w:ascii="Arial" w:hAnsi="Arial" w:cs="Arial"/>
                <w:sz w:val="19"/>
                <w:szCs w:val="19"/>
                <w:lang w:val="en-GB"/>
              </w:rPr>
            </w:pPr>
            <w:r w:rsidRPr="00934E07">
              <w:rPr>
                <w:rFonts w:ascii="Arial" w:hAnsi="Arial" w:cs="Arial"/>
                <w:sz w:val="19"/>
                <w:szCs w:val="19"/>
                <w:lang w:val="en-GB"/>
              </w:rPr>
              <w:t>Land awaiting development</w:t>
            </w:r>
            <w:r w:rsidR="00026882" w:rsidRPr="00934E07">
              <w:rPr>
                <w:rFonts w:ascii="Arial" w:hAnsi="Arial" w:cs="Arial"/>
                <w:sz w:val="19"/>
                <w:szCs w:val="19"/>
                <w:lang w:val="en-GB"/>
              </w:rPr>
              <w:t xml:space="preserve"> - as</w:t>
            </w:r>
            <w:r w:rsidRPr="00934E07">
              <w:rPr>
                <w:rFonts w:ascii="Arial" w:hAnsi="Arial" w:cs="Arial"/>
                <w:sz w:val="19"/>
                <w:szCs w:val="19"/>
                <w:lang w:val="en-GB"/>
              </w:rPr>
              <w:t xml:space="preserve"> </w:t>
            </w:r>
            <w:proofErr w:type="gramStart"/>
            <w:r w:rsidRPr="00934E07">
              <w:rPr>
                <w:rFonts w:ascii="Arial" w:hAnsi="Arial" w:cs="Arial"/>
                <w:sz w:val="19"/>
                <w:szCs w:val="19"/>
                <w:lang w:val="en-GB"/>
              </w:rPr>
              <w:t>at</w:t>
            </w:r>
            <w:proofErr w:type="gramEnd"/>
            <w:r w:rsidRPr="00934E07">
              <w:rPr>
                <w:rFonts w:ascii="Arial" w:hAnsi="Arial" w:cs="Arial"/>
                <w:sz w:val="19"/>
                <w:szCs w:val="19"/>
                <w:lang w:val="en-GB"/>
              </w:rPr>
              <w:t xml:space="preserve"> 1 January</w:t>
            </w:r>
          </w:p>
        </w:tc>
        <w:tc>
          <w:tcPr>
            <w:tcW w:w="1843" w:type="dxa"/>
          </w:tcPr>
          <w:p w14:paraId="337A3566" w14:textId="3E5FB07E" w:rsidR="001832FF" w:rsidRPr="00934E07" w:rsidRDefault="00B60ED1" w:rsidP="00C54FAD">
            <w:pPr>
              <w:spacing w:before="60" w:after="23" w:line="276" w:lineRule="auto"/>
              <w:ind w:left="-108"/>
              <w:jc w:val="right"/>
              <w:rPr>
                <w:rFonts w:ascii="Arial" w:hAnsi="Arial" w:cs="Arial"/>
                <w:sz w:val="19"/>
                <w:szCs w:val="19"/>
              </w:rPr>
            </w:pPr>
            <w:r w:rsidRPr="00934E07">
              <w:rPr>
                <w:rFonts w:ascii="Arial" w:hAnsi="Arial" w:cs="Arial"/>
                <w:sz w:val="19"/>
                <w:szCs w:val="19"/>
              </w:rPr>
              <w:t>316,855</w:t>
            </w:r>
          </w:p>
        </w:tc>
        <w:tc>
          <w:tcPr>
            <w:tcW w:w="1701" w:type="dxa"/>
          </w:tcPr>
          <w:p w14:paraId="337A3567" w14:textId="236EFB7C" w:rsidR="001832FF" w:rsidRPr="00934E07" w:rsidRDefault="001832FF" w:rsidP="00C54FAD">
            <w:pPr>
              <w:spacing w:before="60" w:after="23" w:line="276" w:lineRule="auto"/>
              <w:ind w:left="-108"/>
              <w:jc w:val="right"/>
              <w:rPr>
                <w:rFonts w:ascii="Arial" w:hAnsi="Arial" w:cs="Arial"/>
                <w:sz w:val="19"/>
                <w:szCs w:val="19"/>
              </w:rPr>
            </w:pPr>
            <w:r w:rsidRPr="00934E07">
              <w:rPr>
                <w:rFonts w:ascii="Arial" w:hAnsi="Arial" w:cs="Arial"/>
                <w:sz w:val="19"/>
                <w:szCs w:val="19"/>
              </w:rPr>
              <w:t>316,855</w:t>
            </w:r>
          </w:p>
        </w:tc>
      </w:tr>
      <w:tr w:rsidR="001832FF" w:rsidRPr="00934E07" w14:paraId="41ECAFEC" w14:textId="77777777" w:rsidTr="00207154">
        <w:tc>
          <w:tcPr>
            <w:tcW w:w="5386" w:type="dxa"/>
          </w:tcPr>
          <w:p w14:paraId="79736360" w14:textId="48BB2C26" w:rsidR="001832FF" w:rsidRPr="00934E07" w:rsidRDefault="001949E9" w:rsidP="001949E9">
            <w:pPr>
              <w:tabs>
                <w:tab w:val="left" w:pos="2160"/>
              </w:tabs>
              <w:spacing w:before="60" w:after="23" w:line="276" w:lineRule="auto"/>
              <w:ind w:left="-104" w:right="-43"/>
              <w:rPr>
                <w:rFonts w:ascii="Arial" w:hAnsi="Arial" w:cs="Arial"/>
                <w:sz w:val="19"/>
                <w:szCs w:val="19"/>
              </w:rPr>
            </w:pPr>
            <w:proofErr w:type="gramStart"/>
            <w:r w:rsidRPr="00934E07">
              <w:rPr>
                <w:rFonts w:ascii="Arial" w:hAnsi="Arial" w:cs="Arial"/>
                <w:sz w:val="19"/>
                <w:szCs w:val="19"/>
              </w:rPr>
              <w:t>Add</w:t>
            </w:r>
            <w:r w:rsidR="001832FF" w:rsidRPr="00934E07">
              <w:rPr>
                <w:rFonts w:ascii="Arial" w:hAnsi="Arial" w:cs="Arial"/>
                <w:sz w:val="19"/>
                <w:szCs w:val="19"/>
              </w:rPr>
              <w:t xml:space="preserve"> :</w:t>
            </w:r>
            <w:proofErr w:type="gramEnd"/>
            <w:r w:rsidR="001832FF" w:rsidRPr="00934E07">
              <w:rPr>
                <w:rFonts w:ascii="Arial" w:hAnsi="Arial" w:cs="Arial"/>
                <w:sz w:val="19"/>
                <w:szCs w:val="19"/>
              </w:rPr>
              <w:t xml:space="preserve"> </w:t>
            </w:r>
            <w:r w:rsidRPr="00934E07">
              <w:rPr>
                <w:rFonts w:ascii="Arial" w:hAnsi="Arial" w:cs="Arial"/>
                <w:sz w:val="19"/>
                <w:szCs w:val="19"/>
              </w:rPr>
              <w:t>Acquisitions</w:t>
            </w:r>
          </w:p>
        </w:tc>
        <w:tc>
          <w:tcPr>
            <w:tcW w:w="1843" w:type="dxa"/>
          </w:tcPr>
          <w:p w14:paraId="5AB85AAD" w14:textId="437259CC" w:rsidR="001832FF" w:rsidRPr="00934E07" w:rsidRDefault="00EB33CE" w:rsidP="00C54FAD">
            <w:pPr>
              <w:spacing w:before="60" w:after="23" w:line="276" w:lineRule="auto"/>
              <w:ind w:left="-108"/>
              <w:jc w:val="right"/>
              <w:rPr>
                <w:rFonts w:ascii="Arial" w:hAnsi="Arial" w:cs="Arial"/>
                <w:sz w:val="19"/>
                <w:szCs w:val="19"/>
              </w:rPr>
            </w:pPr>
            <w:r w:rsidRPr="00934E07">
              <w:rPr>
                <w:rFonts w:ascii="Arial" w:hAnsi="Arial" w:cs="Arial"/>
                <w:sz w:val="19"/>
                <w:szCs w:val="19"/>
              </w:rPr>
              <w:t>2,534</w:t>
            </w:r>
          </w:p>
        </w:tc>
        <w:tc>
          <w:tcPr>
            <w:tcW w:w="1701" w:type="dxa"/>
          </w:tcPr>
          <w:p w14:paraId="6D7B81FA" w14:textId="52D26EC3" w:rsidR="001832FF" w:rsidRPr="00934E07" w:rsidRDefault="001832FF" w:rsidP="00C54FAD">
            <w:pPr>
              <w:spacing w:before="60" w:after="23" w:line="276" w:lineRule="auto"/>
              <w:ind w:left="-108"/>
              <w:jc w:val="right"/>
              <w:rPr>
                <w:rFonts w:ascii="Arial" w:hAnsi="Arial" w:cs="Arial"/>
                <w:sz w:val="19"/>
                <w:szCs w:val="19"/>
              </w:rPr>
            </w:pPr>
            <w:r w:rsidRPr="00934E07">
              <w:rPr>
                <w:rFonts w:ascii="Arial" w:hAnsi="Arial" w:cs="Arial"/>
                <w:sz w:val="19"/>
                <w:szCs w:val="19"/>
              </w:rPr>
              <w:t>-</w:t>
            </w:r>
          </w:p>
        </w:tc>
      </w:tr>
      <w:tr w:rsidR="001832FF" w:rsidRPr="00934E07" w14:paraId="4D6EC7C5" w14:textId="77777777" w:rsidTr="00207154">
        <w:tc>
          <w:tcPr>
            <w:tcW w:w="5386" w:type="dxa"/>
          </w:tcPr>
          <w:p w14:paraId="5F321C66" w14:textId="646307C5" w:rsidR="001832FF" w:rsidRPr="00934E07" w:rsidRDefault="001832FF" w:rsidP="00026882">
            <w:pPr>
              <w:tabs>
                <w:tab w:val="left" w:pos="2160"/>
              </w:tabs>
              <w:spacing w:before="60" w:after="23" w:line="276" w:lineRule="auto"/>
              <w:ind w:left="-104" w:right="-43"/>
              <w:rPr>
                <w:rFonts w:ascii="Arial" w:hAnsi="Arial" w:cstheme="minorBidi"/>
                <w:sz w:val="19"/>
                <w:szCs w:val="19"/>
              </w:rPr>
            </w:pPr>
            <w:proofErr w:type="gramStart"/>
            <w:r w:rsidRPr="00934E07">
              <w:rPr>
                <w:rFonts w:ascii="Arial" w:hAnsi="Arial" w:cs="Arial"/>
                <w:sz w:val="19"/>
                <w:szCs w:val="19"/>
              </w:rPr>
              <w:t>Less :</w:t>
            </w:r>
            <w:proofErr w:type="gramEnd"/>
            <w:r w:rsidRPr="00934E07">
              <w:rPr>
                <w:rFonts w:ascii="Arial" w:hAnsi="Arial" w:cs="Arial"/>
                <w:sz w:val="19"/>
                <w:szCs w:val="19"/>
              </w:rPr>
              <w:t xml:space="preserve"> Disposal</w:t>
            </w:r>
          </w:p>
        </w:tc>
        <w:tc>
          <w:tcPr>
            <w:tcW w:w="1843" w:type="dxa"/>
          </w:tcPr>
          <w:p w14:paraId="207868E5" w14:textId="302A9FCD" w:rsidR="001832FF" w:rsidRPr="00934E07" w:rsidRDefault="001832FF" w:rsidP="00C54FAD">
            <w:pPr>
              <w:spacing w:before="60" w:after="23" w:line="276" w:lineRule="auto"/>
              <w:ind w:left="-108"/>
              <w:jc w:val="right"/>
              <w:rPr>
                <w:rFonts w:ascii="Arial" w:hAnsi="Arial" w:cs="Arial"/>
                <w:sz w:val="19"/>
                <w:szCs w:val="19"/>
              </w:rPr>
            </w:pPr>
            <w:r w:rsidRPr="00934E07">
              <w:rPr>
                <w:rFonts w:ascii="Arial" w:hAnsi="Arial" w:cs="Arial"/>
                <w:sz w:val="19"/>
                <w:szCs w:val="19"/>
                <w:cs/>
              </w:rPr>
              <w:t>(1</w:t>
            </w:r>
            <w:r w:rsidR="00EB33CE" w:rsidRPr="00934E07">
              <w:rPr>
                <w:rFonts w:ascii="Arial" w:hAnsi="Arial" w:cs="Arial"/>
                <w:sz w:val="19"/>
                <w:szCs w:val="19"/>
              </w:rPr>
              <w:t>,581</w:t>
            </w:r>
            <w:r w:rsidRPr="00934E07">
              <w:rPr>
                <w:rFonts w:ascii="Arial" w:hAnsi="Arial" w:cs="Arial"/>
                <w:sz w:val="19"/>
                <w:szCs w:val="19"/>
                <w:cs/>
              </w:rPr>
              <w:t>)</w:t>
            </w:r>
          </w:p>
        </w:tc>
        <w:tc>
          <w:tcPr>
            <w:tcW w:w="1701" w:type="dxa"/>
          </w:tcPr>
          <w:p w14:paraId="465CEBFD" w14:textId="52C5857A" w:rsidR="001832FF" w:rsidRPr="00934E07" w:rsidRDefault="001832FF" w:rsidP="00C54FAD">
            <w:pPr>
              <w:spacing w:before="60" w:after="23" w:line="276" w:lineRule="auto"/>
              <w:ind w:left="-108"/>
              <w:jc w:val="right"/>
              <w:rPr>
                <w:rFonts w:ascii="Arial" w:hAnsi="Arial" w:cs="Arial"/>
                <w:sz w:val="19"/>
                <w:szCs w:val="19"/>
              </w:rPr>
            </w:pPr>
            <w:r w:rsidRPr="00934E07">
              <w:rPr>
                <w:rFonts w:ascii="Arial" w:hAnsi="Arial" w:cs="Arial"/>
                <w:sz w:val="19"/>
                <w:szCs w:val="19"/>
              </w:rPr>
              <w:t>-</w:t>
            </w:r>
          </w:p>
        </w:tc>
      </w:tr>
      <w:tr w:rsidR="001832FF" w:rsidRPr="00934E07" w14:paraId="6934A434" w14:textId="77777777" w:rsidTr="00207154">
        <w:tc>
          <w:tcPr>
            <w:tcW w:w="5386" w:type="dxa"/>
          </w:tcPr>
          <w:p w14:paraId="7D5AEC33" w14:textId="2E43DB1C" w:rsidR="001832FF" w:rsidRPr="00934E07" w:rsidRDefault="001832FF" w:rsidP="00095A08">
            <w:pPr>
              <w:tabs>
                <w:tab w:val="left" w:pos="2160"/>
              </w:tabs>
              <w:spacing w:before="60" w:after="23" w:line="276" w:lineRule="auto"/>
              <w:ind w:right="-43" w:hanging="104"/>
              <w:rPr>
                <w:rFonts w:ascii="Arial" w:hAnsi="Arial" w:cs="Arial"/>
                <w:sz w:val="19"/>
                <w:szCs w:val="19"/>
              </w:rPr>
            </w:pPr>
            <w:proofErr w:type="gramStart"/>
            <w:r w:rsidRPr="00934E07">
              <w:rPr>
                <w:rFonts w:ascii="Arial" w:hAnsi="Arial"/>
                <w:sz w:val="19"/>
                <w:szCs w:val="19"/>
              </w:rPr>
              <w:t>Less :</w:t>
            </w:r>
            <w:proofErr w:type="gramEnd"/>
            <w:r w:rsidRPr="00934E07">
              <w:rPr>
                <w:rFonts w:ascii="Arial" w:hAnsi="Arial"/>
                <w:sz w:val="19"/>
                <w:szCs w:val="19"/>
              </w:rPr>
              <w:t xml:space="preserve"> </w:t>
            </w:r>
            <w:r w:rsidRPr="00934E07">
              <w:rPr>
                <w:rFonts w:ascii="Arial" w:hAnsi="Arial"/>
                <w:sz w:val="19"/>
                <w:szCs w:val="19"/>
                <w:cs/>
              </w:rPr>
              <w:t xml:space="preserve"> </w:t>
            </w:r>
            <w:r w:rsidR="00962722">
              <w:rPr>
                <w:rFonts w:ascii="Arial" w:hAnsi="Arial"/>
                <w:sz w:val="19"/>
                <w:szCs w:val="19"/>
              </w:rPr>
              <w:t>T</w:t>
            </w:r>
            <w:r w:rsidR="00213646" w:rsidRPr="00934E07">
              <w:rPr>
                <w:rFonts w:ascii="Arial" w:hAnsi="Arial" w:cs="Arial"/>
                <w:sz w:val="19"/>
                <w:szCs w:val="19"/>
              </w:rPr>
              <w:t xml:space="preserve">ransfer to </w:t>
            </w:r>
            <w:r w:rsidR="005A3C0C" w:rsidRPr="00934E07">
              <w:rPr>
                <w:rFonts w:ascii="Arial" w:hAnsi="Arial" w:cs="Arial"/>
                <w:sz w:val="19"/>
                <w:szCs w:val="19"/>
              </w:rPr>
              <w:t>deferred exploration and development costs</w:t>
            </w:r>
          </w:p>
        </w:tc>
        <w:tc>
          <w:tcPr>
            <w:tcW w:w="1843" w:type="dxa"/>
          </w:tcPr>
          <w:p w14:paraId="24246860" w14:textId="30675CDF" w:rsidR="001832FF" w:rsidRPr="00934E07" w:rsidRDefault="001832FF" w:rsidP="001832FF">
            <w:pPr>
              <w:pBdr>
                <w:bottom w:val="single" w:sz="4" w:space="1" w:color="auto"/>
              </w:pBdr>
              <w:spacing w:before="60" w:after="23" w:line="276" w:lineRule="auto"/>
              <w:ind w:left="-108"/>
              <w:jc w:val="right"/>
              <w:rPr>
                <w:rFonts w:ascii="Arial" w:hAnsi="Arial" w:cs="Arial"/>
                <w:sz w:val="19"/>
                <w:szCs w:val="19"/>
              </w:rPr>
            </w:pPr>
            <w:r w:rsidRPr="00934E07">
              <w:rPr>
                <w:rFonts w:ascii="Arial" w:hAnsi="Arial" w:cs="Arial"/>
                <w:sz w:val="19"/>
                <w:szCs w:val="19"/>
                <w:cs/>
              </w:rPr>
              <w:t>(</w:t>
            </w:r>
            <w:r w:rsidR="00EB33CE" w:rsidRPr="00934E07">
              <w:rPr>
                <w:rFonts w:ascii="Arial" w:hAnsi="Arial" w:cs="Arial"/>
                <w:sz w:val="19"/>
                <w:szCs w:val="19"/>
              </w:rPr>
              <w:t>9,546</w:t>
            </w:r>
            <w:r w:rsidRPr="00934E07">
              <w:rPr>
                <w:rFonts w:ascii="Arial" w:hAnsi="Arial" w:cs="Arial"/>
                <w:sz w:val="19"/>
                <w:szCs w:val="19"/>
                <w:cs/>
              </w:rPr>
              <w:t>)</w:t>
            </w:r>
          </w:p>
        </w:tc>
        <w:tc>
          <w:tcPr>
            <w:tcW w:w="1701" w:type="dxa"/>
          </w:tcPr>
          <w:p w14:paraId="23C4EA7E" w14:textId="23FE7A8E" w:rsidR="001832FF" w:rsidRPr="00934E07" w:rsidRDefault="001832FF" w:rsidP="001832FF">
            <w:pPr>
              <w:pBdr>
                <w:bottom w:val="single" w:sz="4" w:space="1" w:color="auto"/>
              </w:pBdr>
              <w:spacing w:before="60" w:after="23" w:line="276" w:lineRule="auto"/>
              <w:ind w:left="-108"/>
              <w:jc w:val="right"/>
              <w:rPr>
                <w:rFonts w:ascii="Arial" w:hAnsi="Arial" w:cs="Arial"/>
                <w:sz w:val="19"/>
                <w:szCs w:val="19"/>
              </w:rPr>
            </w:pPr>
            <w:r w:rsidRPr="00934E07">
              <w:rPr>
                <w:rFonts w:ascii="Arial" w:hAnsi="Arial" w:cs="Arial"/>
                <w:sz w:val="19"/>
                <w:szCs w:val="19"/>
              </w:rPr>
              <w:t>-</w:t>
            </w:r>
          </w:p>
        </w:tc>
      </w:tr>
      <w:tr w:rsidR="001832FF" w:rsidRPr="00934E07" w14:paraId="42B19239" w14:textId="77777777" w:rsidTr="00207154">
        <w:tc>
          <w:tcPr>
            <w:tcW w:w="5386" w:type="dxa"/>
          </w:tcPr>
          <w:p w14:paraId="764D21B4" w14:textId="7016D4E4" w:rsidR="001832FF" w:rsidRPr="00934E07" w:rsidRDefault="001832FF" w:rsidP="00026882">
            <w:pPr>
              <w:tabs>
                <w:tab w:val="left" w:pos="2160"/>
              </w:tabs>
              <w:spacing w:before="60" w:after="23" w:line="276" w:lineRule="auto"/>
              <w:ind w:left="-104" w:right="-43"/>
              <w:jc w:val="thaiDistribute"/>
              <w:rPr>
                <w:rFonts w:ascii="Arial" w:hAnsi="Arial" w:cs="Arial"/>
                <w:sz w:val="19"/>
                <w:szCs w:val="19"/>
              </w:rPr>
            </w:pPr>
            <w:r w:rsidRPr="00934E07">
              <w:rPr>
                <w:rFonts w:ascii="Arial" w:hAnsi="Arial" w:cs="Arial"/>
                <w:sz w:val="19"/>
                <w:szCs w:val="19"/>
              </w:rPr>
              <w:t xml:space="preserve">Land awaiting </w:t>
            </w:r>
            <w:r w:rsidR="00026882" w:rsidRPr="00934E07">
              <w:rPr>
                <w:rFonts w:ascii="Arial" w:hAnsi="Arial" w:cs="Arial"/>
                <w:sz w:val="19"/>
                <w:szCs w:val="19"/>
              </w:rPr>
              <w:t xml:space="preserve">development </w:t>
            </w:r>
            <w:r w:rsidR="00026882" w:rsidRPr="00934E07">
              <w:rPr>
                <w:rFonts w:ascii="Arial" w:hAnsi="Arial" w:cs="Arial"/>
                <w:sz w:val="19"/>
                <w:szCs w:val="19"/>
                <w:lang w:val="en-GB"/>
              </w:rPr>
              <w:t xml:space="preserve">- as </w:t>
            </w:r>
            <w:proofErr w:type="gramStart"/>
            <w:r w:rsidR="00026882" w:rsidRPr="00934E07">
              <w:rPr>
                <w:rFonts w:ascii="Arial" w:hAnsi="Arial" w:cs="Arial"/>
                <w:sz w:val="19"/>
                <w:szCs w:val="19"/>
                <w:lang w:val="en-GB"/>
              </w:rPr>
              <w:t>at</w:t>
            </w:r>
            <w:proofErr w:type="gramEnd"/>
            <w:r w:rsidR="00026882" w:rsidRPr="00934E07">
              <w:rPr>
                <w:rFonts w:ascii="Arial" w:hAnsi="Arial" w:cs="Arial"/>
                <w:sz w:val="19"/>
                <w:szCs w:val="19"/>
                <w:lang w:val="en-GB"/>
              </w:rPr>
              <w:t xml:space="preserve"> </w:t>
            </w:r>
            <w:r w:rsidRPr="00934E07">
              <w:rPr>
                <w:rFonts w:ascii="Arial" w:hAnsi="Arial" w:cs="Arial"/>
                <w:sz w:val="19"/>
                <w:szCs w:val="19"/>
              </w:rPr>
              <w:t>31 December</w:t>
            </w:r>
          </w:p>
        </w:tc>
        <w:tc>
          <w:tcPr>
            <w:tcW w:w="1843" w:type="dxa"/>
          </w:tcPr>
          <w:p w14:paraId="0812E836" w14:textId="24034AED" w:rsidR="001832FF" w:rsidRPr="00934E07" w:rsidRDefault="001832FF" w:rsidP="001832FF">
            <w:pPr>
              <w:pBdr>
                <w:bottom w:val="single" w:sz="12" w:space="1" w:color="auto"/>
              </w:pBdr>
              <w:spacing w:before="60" w:after="23" w:line="276" w:lineRule="auto"/>
              <w:ind w:left="-108"/>
              <w:jc w:val="right"/>
              <w:rPr>
                <w:rFonts w:ascii="Arial" w:hAnsi="Arial" w:cs="Arial"/>
                <w:sz w:val="19"/>
                <w:szCs w:val="19"/>
                <w:cs/>
              </w:rPr>
            </w:pPr>
            <w:r w:rsidRPr="00934E07">
              <w:rPr>
                <w:rFonts w:ascii="Arial" w:hAnsi="Arial" w:cs="Arial"/>
                <w:sz w:val="19"/>
                <w:szCs w:val="19"/>
              </w:rPr>
              <w:t>308,262</w:t>
            </w:r>
          </w:p>
        </w:tc>
        <w:tc>
          <w:tcPr>
            <w:tcW w:w="1701" w:type="dxa"/>
          </w:tcPr>
          <w:p w14:paraId="58630FCB" w14:textId="74B06A6E" w:rsidR="001832FF" w:rsidRPr="00934E07" w:rsidRDefault="001832FF" w:rsidP="001832FF">
            <w:pPr>
              <w:pBdr>
                <w:bottom w:val="single" w:sz="12" w:space="1" w:color="auto"/>
              </w:pBdr>
              <w:spacing w:before="60" w:after="23" w:line="276" w:lineRule="auto"/>
              <w:ind w:left="-108"/>
              <w:jc w:val="right"/>
              <w:rPr>
                <w:rFonts w:ascii="Arial" w:hAnsi="Arial" w:cs="Arial"/>
                <w:sz w:val="19"/>
                <w:szCs w:val="19"/>
              </w:rPr>
            </w:pPr>
            <w:r w:rsidRPr="00934E07">
              <w:rPr>
                <w:rFonts w:ascii="Arial" w:hAnsi="Arial" w:cs="Arial"/>
                <w:sz w:val="19"/>
                <w:szCs w:val="19"/>
              </w:rPr>
              <w:t>316,855</w:t>
            </w:r>
          </w:p>
        </w:tc>
      </w:tr>
    </w:tbl>
    <w:p w14:paraId="059F3768" w14:textId="5B46876D" w:rsidR="007E4D82" w:rsidRPr="00934E07" w:rsidRDefault="003054DE" w:rsidP="00564C02">
      <w:pPr>
        <w:pStyle w:val="BlockText"/>
        <w:tabs>
          <w:tab w:val="clear" w:pos="2160"/>
          <w:tab w:val="left" w:pos="1800"/>
        </w:tabs>
        <w:spacing w:before="0" w:after="0" w:line="360" w:lineRule="auto"/>
        <w:ind w:left="0" w:firstLine="0"/>
        <w:rPr>
          <w:rFonts w:ascii="Arial" w:hAnsi="Arial" w:cs="Arial"/>
          <w:sz w:val="19"/>
          <w:szCs w:val="19"/>
          <w:lang w:val="en-GB"/>
        </w:rPr>
      </w:pPr>
      <w:r w:rsidRPr="00934E07">
        <w:rPr>
          <w:rFonts w:ascii="Arial" w:hAnsi="Arial" w:cs="Arial"/>
          <w:sz w:val="19"/>
          <w:szCs w:val="19"/>
          <w:lang w:val="en-GB"/>
        </w:rPr>
        <w:tab/>
      </w:r>
      <w:r w:rsidRPr="00934E07">
        <w:rPr>
          <w:rFonts w:ascii="Arial" w:hAnsi="Arial" w:cs="Arial"/>
          <w:sz w:val="19"/>
          <w:szCs w:val="19"/>
          <w:cs/>
          <w:lang w:val="en-GB"/>
        </w:rPr>
        <w:t xml:space="preserve"> </w:t>
      </w:r>
    </w:p>
    <w:p w14:paraId="6EEF6F82" w14:textId="35706945" w:rsidR="00674FB0" w:rsidRPr="00934E07" w:rsidRDefault="00DE7A89" w:rsidP="00052F56">
      <w:pPr>
        <w:pStyle w:val="BlockText"/>
        <w:spacing w:before="0" w:after="0" w:line="360" w:lineRule="auto"/>
        <w:ind w:left="426" w:firstLine="0"/>
        <w:jc w:val="thaiDistribute"/>
        <w:rPr>
          <w:rFonts w:ascii="Arial" w:hAnsi="Arial" w:cs="Arial"/>
          <w:sz w:val="19"/>
          <w:szCs w:val="19"/>
          <w:lang w:val="en-GB"/>
        </w:rPr>
      </w:pPr>
      <w:r w:rsidRPr="00934E07">
        <w:rPr>
          <w:rFonts w:ascii="Arial" w:hAnsi="Arial" w:cs="Arial"/>
          <w:sz w:val="19"/>
          <w:szCs w:val="19"/>
          <w:lang w:val="en-GB"/>
        </w:rPr>
        <w:t>A</w:t>
      </w:r>
      <w:r w:rsidR="00CB49BD" w:rsidRPr="00934E07">
        <w:rPr>
          <w:rFonts w:ascii="Arial" w:hAnsi="Arial" w:cs="Arial"/>
          <w:sz w:val="19"/>
          <w:szCs w:val="19"/>
          <w:lang w:val="en-GB"/>
        </w:rPr>
        <w:t xml:space="preserve">s </w:t>
      </w:r>
      <w:proofErr w:type="gramStart"/>
      <w:r w:rsidR="00CB49BD" w:rsidRPr="00934E07">
        <w:rPr>
          <w:rFonts w:ascii="Arial" w:hAnsi="Arial" w:cs="Arial"/>
          <w:sz w:val="19"/>
          <w:szCs w:val="19"/>
          <w:lang w:val="en-GB"/>
        </w:rPr>
        <w:t>at</w:t>
      </w:r>
      <w:proofErr w:type="gramEnd"/>
      <w:r w:rsidR="00CB49BD" w:rsidRPr="00934E07">
        <w:rPr>
          <w:rFonts w:ascii="Arial" w:hAnsi="Arial" w:cs="Arial"/>
          <w:sz w:val="19"/>
          <w:szCs w:val="19"/>
          <w:lang w:val="en-GB"/>
        </w:rPr>
        <w:t xml:space="preserve"> 31 December 20</w:t>
      </w:r>
      <w:r w:rsidR="009C13B2" w:rsidRPr="00934E07">
        <w:rPr>
          <w:rFonts w:ascii="Arial" w:hAnsi="Arial" w:cs="Arial"/>
          <w:sz w:val="19"/>
          <w:szCs w:val="19"/>
          <w:lang w:val="en-GB"/>
        </w:rPr>
        <w:t>2</w:t>
      </w:r>
      <w:r w:rsidR="00C54FAD" w:rsidRPr="00934E07">
        <w:rPr>
          <w:rFonts w:ascii="Arial" w:hAnsi="Arial" w:cs="Arial"/>
          <w:sz w:val="19"/>
          <w:szCs w:val="19"/>
          <w:lang w:val="en-GB"/>
        </w:rPr>
        <w:t>3</w:t>
      </w:r>
      <w:r w:rsidR="00CB49BD" w:rsidRPr="00934E07">
        <w:rPr>
          <w:rFonts w:ascii="Arial" w:hAnsi="Arial" w:cs="Arial"/>
          <w:sz w:val="19"/>
          <w:szCs w:val="19"/>
          <w:lang w:val="en-GB"/>
        </w:rPr>
        <w:t xml:space="preserve"> and 20</w:t>
      </w:r>
      <w:r w:rsidR="009749EE" w:rsidRPr="00934E07">
        <w:rPr>
          <w:rFonts w:ascii="Arial" w:hAnsi="Arial" w:cs="Arial"/>
          <w:sz w:val="19"/>
          <w:szCs w:val="19"/>
          <w:lang w:val="en-GB"/>
        </w:rPr>
        <w:t>2</w:t>
      </w:r>
      <w:r w:rsidR="00C54FAD" w:rsidRPr="00934E07">
        <w:rPr>
          <w:rFonts w:ascii="Arial" w:hAnsi="Arial" w:cs="Arial"/>
          <w:sz w:val="19"/>
          <w:szCs w:val="19"/>
          <w:lang w:val="en-GB"/>
        </w:rPr>
        <w:t>2</w:t>
      </w:r>
      <w:r w:rsidRPr="00934E07">
        <w:rPr>
          <w:rFonts w:ascii="Arial" w:hAnsi="Arial" w:cs="Arial"/>
          <w:sz w:val="19"/>
          <w:szCs w:val="19"/>
          <w:lang w:val="en-GB"/>
        </w:rPr>
        <w:t xml:space="preserve">, land awaiting </w:t>
      </w:r>
      <w:r w:rsidR="00592185" w:rsidRPr="00934E07">
        <w:rPr>
          <w:rFonts w:ascii="Arial" w:hAnsi="Arial" w:cs="Arial"/>
          <w:sz w:val="19"/>
          <w:szCs w:val="19"/>
          <w:lang w:val="en-GB"/>
        </w:rPr>
        <w:t>of</w:t>
      </w:r>
      <w:r w:rsidRPr="00934E07">
        <w:rPr>
          <w:rFonts w:ascii="Arial" w:hAnsi="Arial" w:cs="Arial"/>
          <w:sz w:val="19"/>
          <w:szCs w:val="19"/>
          <w:lang w:val="en-GB"/>
        </w:rPr>
        <w:t xml:space="preserve"> development</w:t>
      </w:r>
      <w:r w:rsidR="00CB49BD" w:rsidRPr="00934E07">
        <w:rPr>
          <w:rFonts w:ascii="Arial" w:hAnsi="Arial" w:cs="Arial"/>
          <w:sz w:val="19"/>
          <w:szCs w:val="19"/>
          <w:lang w:val="en-GB"/>
        </w:rPr>
        <w:t xml:space="preserve"> of</w:t>
      </w:r>
      <w:r w:rsidR="00592185" w:rsidRPr="00934E07">
        <w:rPr>
          <w:rFonts w:ascii="Arial" w:hAnsi="Arial" w:cs="Arial"/>
          <w:sz w:val="19"/>
          <w:szCs w:val="19"/>
          <w:lang w:val="en-GB"/>
        </w:rPr>
        <w:t xml:space="preserve"> the </w:t>
      </w:r>
      <w:r w:rsidR="0002302F" w:rsidRPr="00934E07">
        <w:rPr>
          <w:rFonts w:ascii="Arial" w:hAnsi="Arial" w:cs="Arial"/>
          <w:sz w:val="19"/>
          <w:szCs w:val="19"/>
          <w:lang w:val="en-GB"/>
        </w:rPr>
        <w:t>Group</w:t>
      </w:r>
      <w:r w:rsidR="00592185" w:rsidRPr="00934E07">
        <w:rPr>
          <w:rFonts w:ascii="Arial" w:hAnsi="Arial" w:cs="Arial"/>
          <w:sz w:val="19"/>
          <w:szCs w:val="19"/>
          <w:lang w:val="en-GB"/>
        </w:rPr>
        <w:t xml:space="preserve"> of Baht </w:t>
      </w:r>
      <w:r w:rsidR="00FD0841" w:rsidRPr="00934E07">
        <w:rPr>
          <w:rFonts w:ascii="Arial" w:hAnsi="Arial" w:cs="Arial"/>
          <w:sz w:val="19"/>
          <w:szCs w:val="19"/>
          <w:lang w:val="en-GB"/>
        </w:rPr>
        <w:t>287.02</w:t>
      </w:r>
      <w:r w:rsidR="00592185" w:rsidRPr="00934E07">
        <w:rPr>
          <w:rFonts w:ascii="Arial" w:hAnsi="Arial" w:cs="Arial"/>
          <w:sz w:val="19"/>
          <w:szCs w:val="19"/>
          <w:lang w:val="en-GB"/>
        </w:rPr>
        <w:t xml:space="preserve"> m</w:t>
      </w:r>
      <w:r w:rsidR="00B86AC6" w:rsidRPr="00934E07">
        <w:rPr>
          <w:rFonts w:ascii="Arial" w:hAnsi="Arial" w:cs="Arial"/>
          <w:sz w:val="19"/>
          <w:szCs w:val="19"/>
          <w:lang w:val="en-GB"/>
        </w:rPr>
        <w:t xml:space="preserve">illion and Baht </w:t>
      </w:r>
      <w:r w:rsidR="002F5FB7" w:rsidRPr="00934E07">
        <w:rPr>
          <w:rFonts w:ascii="Arial" w:hAnsi="Arial" w:cs="Arial"/>
          <w:sz w:val="19"/>
          <w:szCs w:val="19"/>
          <w:lang w:val="en-GB"/>
        </w:rPr>
        <w:t xml:space="preserve">284.49 </w:t>
      </w:r>
      <w:r w:rsidR="00B86AC6" w:rsidRPr="00934E07">
        <w:rPr>
          <w:rFonts w:ascii="Arial" w:hAnsi="Arial" w:cs="Arial"/>
          <w:sz w:val="19"/>
          <w:szCs w:val="19"/>
          <w:lang w:val="en-GB"/>
        </w:rPr>
        <w:t xml:space="preserve">million, respectively, are the land for using in Potash Mining Project in </w:t>
      </w:r>
      <w:proofErr w:type="spellStart"/>
      <w:r w:rsidR="00B86AC6" w:rsidRPr="00934E07">
        <w:rPr>
          <w:rFonts w:ascii="Arial" w:hAnsi="Arial" w:cs="Arial"/>
          <w:sz w:val="19"/>
          <w:szCs w:val="19"/>
          <w:lang w:val="en-GB"/>
        </w:rPr>
        <w:t>Udon</w:t>
      </w:r>
      <w:proofErr w:type="spellEnd"/>
      <w:r w:rsidR="00541242" w:rsidRPr="00934E07">
        <w:rPr>
          <w:rFonts w:ascii="Arial" w:hAnsi="Arial" w:cs="Arial"/>
          <w:sz w:val="19"/>
          <w:szCs w:val="19"/>
          <w:cs/>
          <w:lang w:val="en-GB"/>
        </w:rPr>
        <w:t xml:space="preserve"> </w:t>
      </w:r>
      <w:r w:rsidR="00541242" w:rsidRPr="00934E07">
        <w:rPr>
          <w:rFonts w:ascii="Arial" w:hAnsi="Arial" w:cs="Arial"/>
          <w:sz w:val="19"/>
          <w:szCs w:val="19"/>
        </w:rPr>
        <w:t>T</w:t>
      </w:r>
      <w:proofErr w:type="spellStart"/>
      <w:r w:rsidR="00B86AC6" w:rsidRPr="00934E07">
        <w:rPr>
          <w:rFonts w:ascii="Arial" w:hAnsi="Arial" w:cs="Arial"/>
          <w:sz w:val="19"/>
          <w:szCs w:val="19"/>
          <w:lang w:val="en-GB"/>
        </w:rPr>
        <w:t>hani</w:t>
      </w:r>
      <w:proofErr w:type="spellEnd"/>
      <w:r w:rsidR="00B86AC6" w:rsidRPr="00934E07">
        <w:rPr>
          <w:rFonts w:ascii="Arial" w:hAnsi="Arial" w:cs="Arial"/>
          <w:sz w:val="19"/>
          <w:szCs w:val="19"/>
          <w:lang w:val="en-GB"/>
        </w:rPr>
        <w:t xml:space="preserve"> province</w:t>
      </w:r>
      <w:r w:rsidR="00B86AC6" w:rsidRPr="00934E07">
        <w:rPr>
          <w:rFonts w:ascii="Arial" w:hAnsi="Arial" w:cs="Arial"/>
          <w:sz w:val="19"/>
          <w:szCs w:val="19"/>
          <w:cs/>
          <w:lang w:val="en-GB"/>
        </w:rPr>
        <w:t xml:space="preserve">. </w:t>
      </w:r>
    </w:p>
    <w:p w14:paraId="62E7274E" w14:textId="58DBD997" w:rsidR="002F5FB7" w:rsidRPr="00934E07" w:rsidRDefault="002F5FB7" w:rsidP="00564C02">
      <w:pPr>
        <w:pStyle w:val="BlockText"/>
        <w:spacing w:before="0" w:after="0" w:line="360" w:lineRule="auto"/>
        <w:ind w:left="426" w:firstLine="0"/>
        <w:jc w:val="thaiDistribute"/>
        <w:rPr>
          <w:rFonts w:ascii="Arial" w:hAnsi="Arial" w:cs="Arial"/>
          <w:sz w:val="19"/>
          <w:szCs w:val="19"/>
          <w:lang w:val="en-GB"/>
        </w:rPr>
      </w:pPr>
    </w:p>
    <w:p w14:paraId="337A3586" w14:textId="3E42EABB" w:rsidR="002B199F" w:rsidRPr="00934E07" w:rsidRDefault="002B199F"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INVESTMENT PROPERTIES</w:t>
      </w:r>
    </w:p>
    <w:p w14:paraId="337A3587" w14:textId="77777777" w:rsidR="00845C0D" w:rsidRPr="00934E07" w:rsidRDefault="00845C0D" w:rsidP="00564C02">
      <w:pPr>
        <w:tabs>
          <w:tab w:val="left" w:pos="7200"/>
        </w:tabs>
        <w:spacing w:line="360" w:lineRule="auto"/>
        <w:ind w:right="-43"/>
        <w:jc w:val="thaiDistribute"/>
        <w:rPr>
          <w:rFonts w:ascii="Arial" w:hAnsi="Arial" w:cstheme="minorBidi"/>
          <w:b/>
          <w:bCs/>
          <w:sz w:val="19"/>
          <w:szCs w:val="19"/>
          <w:cs/>
          <w:lang w:val="en-GB"/>
        </w:rPr>
      </w:pPr>
    </w:p>
    <w:p w14:paraId="337A3588" w14:textId="7262D3D5" w:rsidR="0010390F" w:rsidRPr="00934E07" w:rsidRDefault="0010390F" w:rsidP="00B367CF">
      <w:pPr>
        <w:pStyle w:val="BlockText"/>
        <w:spacing w:before="0" w:after="0" w:line="360" w:lineRule="auto"/>
        <w:ind w:left="993" w:hanging="567"/>
        <w:jc w:val="thaiDistribute"/>
        <w:rPr>
          <w:rFonts w:ascii="Arial" w:hAnsi="Arial" w:cs="Arial"/>
          <w:sz w:val="19"/>
          <w:szCs w:val="19"/>
        </w:rPr>
      </w:pPr>
      <w:r w:rsidRPr="00934E07">
        <w:rPr>
          <w:rFonts w:ascii="Arial" w:hAnsi="Arial" w:cs="Arial"/>
          <w:sz w:val="19"/>
          <w:szCs w:val="19"/>
        </w:rPr>
        <w:t xml:space="preserve">As at </w:t>
      </w:r>
      <w:r w:rsidRPr="00934E07">
        <w:rPr>
          <w:rFonts w:ascii="Arial" w:hAnsi="Arial" w:cs="Arial"/>
          <w:sz w:val="19"/>
          <w:szCs w:val="19"/>
          <w:lang w:val="en-GB"/>
        </w:rPr>
        <w:t xml:space="preserve">31 December </w:t>
      </w:r>
      <w:r w:rsidR="00441F4A" w:rsidRPr="00934E07">
        <w:rPr>
          <w:rFonts w:ascii="Arial" w:hAnsi="Arial" w:cs="Arial"/>
          <w:sz w:val="19"/>
          <w:szCs w:val="19"/>
        </w:rPr>
        <w:t>20</w:t>
      </w:r>
      <w:r w:rsidR="009C13B2" w:rsidRPr="00934E07">
        <w:rPr>
          <w:rFonts w:ascii="Arial" w:hAnsi="Arial" w:cs="Arial"/>
          <w:sz w:val="19"/>
          <w:szCs w:val="19"/>
        </w:rPr>
        <w:t>2</w:t>
      </w:r>
      <w:r w:rsidR="00C54FAD" w:rsidRPr="00934E07">
        <w:rPr>
          <w:rFonts w:ascii="Arial" w:hAnsi="Arial" w:cs="Arial"/>
          <w:sz w:val="19"/>
          <w:szCs w:val="19"/>
        </w:rPr>
        <w:t>3</w:t>
      </w:r>
      <w:r w:rsidRPr="00934E07">
        <w:rPr>
          <w:rFonts w:ascii="Arial" w:hAnsi="Arial" w:cs="Arial"/>
          <w:sz w:val="19"/>
          <w:szCs w:val="19"/>
        </w:rPr>
        <w:t xml:space="preserve">, investment properties presented at fair value consist </w:t>
      </w:r>
      <w:proofErr w:type="gramStart"/>
      <w:r w:rsidRPr="00934E07">
        <w:rPr>
          <w:rFonts w:ascii="Arial" w:hAnsi="Arial" w:cs="Arial"/>
          <w:sz w:val="19"/>
          <w:szCs w:val="19"/>
        </w:rPr>
        <w:t>of</w:t>
      </w:r>
      <w:r w:rsidR="005E195E" w:rsidRPr="00934E07">
        <w:rPr>
          <w:rFonts w:ascii="Arial" w:hAnsi="Arial" w:cs="Arial"/>
          <w:sz w:val="19"/>
          <w:szCs w:val="19"/>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p>
    <w:p w14:paraId="337A3589" w14:textId="77777777" w:rsidR="0010390F" w:rsidRPr="00934E07" w:rsidRDefault="0010390F" w:rsidP="00564C02">
      <w:pPr>
        <w:pStyle w:val="BlockText"/>
        <w:spacing w:before="0" w:after="0" w:line="360" w:lineRule="auto"/>
        <w:ind w:left="993" w:hanging="567"/>
        <w:jc w:val="thaiDistribute"/>
        <w:rPr>
          <w:rFonts w:ascii="Arial" w:hAnsi="Arial" w:cs="Arial"/>
          <w:sz w:val="19"/>
          <w:szCs w:val="19"/>
        </w:rPr>
      </w:pPr>
    </w:p>
    <w:tbl>
      <w:tblPr>
        <w:tblW w:w="9020" w:type="dxa"/>
        <w:tblInd w:w="336" w:type="dxa"/>
        <w:tblLayout w:type="fixed"/>
        <w:tblLook w:val="0000" w:firstRow="0" w:lastRow="0" w:firstColumn="0" w:lastColumn="0" w:noHBand="0" w:noVBand="0"/>
      </w:tblPr>
      <w:tblGrid>
        <w:gridCol w:w="2634"/>
        <w:gridCol w:w="7"/>
        <w:gridCol w:w="1973"/>
        <w:gridCol w:w="900"/>
        <w:gridCol w:w="1800"/>
        <w:gridCol w:w="1706"/>
      </w:tblGrid>
      <w:tr w:rsidR="0010390F" w:rsidRPr="00934E07" w14:paraId="337A358E" w14:textId="77777777" w:rsidTr="00FB4477">
        <w:trPr>
          <w:cantSplit/>
        </w:trPr>
        <w:tc>
          <w:tcPr>
            <w:tcW w:w="2641" w:type="dxa"/>
            <w:gridSpan w:val="2"/>
          </w:tcPr>
          <w:p w14:paraId="337A358A" w14:textId="77777777" w:rsidR="0010390F" w:rsidRPr="00934E07" w:rsidRDefault="0010390F" w:rsidP="002F5FB7">
            <w:pPr>
              <w:spacing w:before="60" w:after="23" w:line="276" w:lineRule="auto"/>
              <w:ind w:left="162" w:right="-234" w:hanging="162"/>
              <w:jc w:val="thaiDistribute"/>
              <w:rPr>
                <w:rFonts w:ascii="Arial" w:hAnsi="Arial" w:cs="Arial"/>
                <w:sz w:val="19"/>
                <w:szCs w:val="19"/>
              </w:rPr>
            </w:pPr>
          </w:p>
        </w:tc>
        <w:tc>
          <w:tcPr>
            <w:tcW w:w="1973" w:type="dxa"/>
          </w:tcPr>
          <w:p w14:paraId="337A358B" w14:textId="77777777" w:rsidR="0010390F" w:rsidRPr="00934E07" w:rsidRDefault="0010390F" w:rsidP="002F5FB7">
            <w:pPr>
              <w:tabs>
                <w:tab w:val="decimal" w:pos="1008"/>
              </w:tabs>
              <w:spacing w:before="60" w:after="23" w:line="276" w:lineRule="auto"/>
              <w:ind w:left="18" w:right="72"/>
              <w:jc w:val="thaiDistribute"/>
              <w:rPr>
                <w:rFonts w:ascii="Arial" w:hAnsi="Arial" w:cs="Arial"/>
                <w:sz w:val="19"/>
                <w:szCs w:val="19"/>
                <w:lang w:val="en-GB"/>
              </w:rPr>
            </w:pPr>
          </w:p>
        </w:tc>
        <w:tc>
          <w:tcPr>
            <w:tcW w:w="900" w:type="dxa"/>
          </w:tcPr>
          <w:p w14:paraId="337A358C" w14:textId="77777777" w:rsidR="0010390F" w:rsidRPr="00934E07"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3506" w:type="dxa"/>
            <w:gridSpan w:val="2"/>
          </w:tcPr>
          <w:p w14:paraId="337A358D" w14:textId="77777777" w:rsidR="0010390F" w:rsidRPr="00934E07" w:rsidRDefault="0010390F" w:rsidP="002F5FB7">
            <w:pPr>
              <w:tabs>
                <w:tab w:val="decimal" w:pos="1008"/>
              </w:tabs>
              <w:spacing w:before="60" w:after="23" w:line="276" w:lineRule="auto"/>
              <w:ind w:left="18"/>
              <w:jc w:val="right"/>
              <w:rPr>
                <w:rFonts w:ascii="Arial" w:hAnsi="Arial" w:cs="Arial"/>
                <w:sz w:val="19"/>
                <w:szCs w:val="19"/>
              </w:rPr>
            </w:pPr>
            <w:r w:rsidRPr="00934E07">
              <w:rPr>
                <w:rFonts w:ascii="Arial" w:hAnsi="Arial" w:cs="Arial"/>
                <w:sz w:val="19"/>
                <w:szCs w:val="19"/>
                <w:cs/>
              </w:rPr>
              <w:t xml:space="preserve"> (</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10390F" w:rsidRPr="00934E07" w14:paraId="337A3594" w14:textId="77777777" w:rsidTr="00FB4477">
        <w:trPr>
          <w:cantSplit/>
        </w:trPr>
        <w:tc>
          <w:tcPr>
            <w:tcW w:w="2641" w:type="dxa"/>
            <w:gridSpan w:val="2"/>
          </w:tcPr>
          <w:p w14:paraId="337A358F" w14:textId="77777777" w:rsidR="0010390F" w:rsidRPr="00934E07" w:rsidRDefault="0010390F" w:rsidP="002F5FB7">
            <w:pPr>
              <w:spacing w:before="60" w:after="23" w:line="276" w:lineRule="auto"/>
              <w:ind w:left="162" w:right="-234" w:hanging="162"/>
              <w:jc w:val="thaiDistribute"/>
              <w:rPr>
                <w:rFonts w:ascii="Arial" w:hAnsi="Arial" w:cs="Arial"/>
                <w:sz w:val="19"/>
                <w:szCs w:val="19"/>
                <w:cs/>
              </w:rPr>
            </w:pPr>
          </w:p>
        </w:tc>
        <w:tc>
          <w:tcPr>
            <w:tcW w:w="1973" w:type="dxa"/>
          </w:tcPr>
          <w:p w14:paraId="337A3590" w14:textId="77777777" w:rsidR="0010390F" w:rsidRPr="00934E07" w:rsidRDefault="0010390F" w:rsidP="002F5FB7">
            <w:pPr>
              <w:tabs>
                <w:tab w:val="decimal" w:pos="1008"/>
              </w:tabs>
              <w:spacing w:before="60" w:after="23" w:line="276" w:lineRule="auto"/>
              <w:ind w:left="18" w:right="72"/>
              <w:jc w:val="thaiDistribute"/>
              <w:rPr>
                <w:rFonts w:ascii="Arial" w:hAnsi="Arial" w:cs="Arial"/>
                <w:sz w:val="19"/>
                <w:szCs w:val="19"/>
                <w:lang w:val="en-GB"/>
              </w:rPr>
            </w:pPr>
          </w:p>
        </w:tc>
        <w:tc>
          <w:tcPr>
            <w:tcW w:w="900" w:type="dxa"/>
          </w:tcPr>
          <w:p w14:paraId="337A3591" w14:textId="77777777" w:rsidR="0010390F" w:rsidRPr="00934E07"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1800" w:type="dxa"/>
          </w:tcPr>
          <w:p w14:paraId="337A3592" w14:textId="77777777" w:rsidR="0010390F" w:rsidRPr="00934E07" w:rsidRDefault="0010390F" w:rsidP="002F5FB7">
            <w:pPr>
              <w:pBdr>
                <w:bottom w:val="single" w:sz="4" w:space="1" w:color="auto"/>
              </w:pBdr>
              <w:spacing w:before="60" w:after="23" w:line="276" w:lineRule="auto"/>
              <w:ind w:left="-15"/>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1706" w:type="dxa"/>
          </w:tcPr>
          <w:p w14:paraId="337A3593" w14:textId="77777777" w:rsidR="0010390F" w:rsidRPr="00934E07" w:rsidRDefault="0010390F" w:rsidP="002F5FB7">
            <w:pPr>
              <w:pBdr>
                <w:bottom w:val="single" w:sz="4" w:space="1" w:color="auto"/>
              </w:pBdr>
              <w:spacing w:before="60" w:after="23" w:line="276" w:lineRule="auto"/>
              <w:ind w:left="-15"/>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10390F" w:rsidRPr="00934E07" w14:paraId="337A359A" w14:textId="77777777" w:rsidTr="00FB4477">
        <w:trPr>
          <w:cantSplit/>
        </w:trPr>
        <w:tc>
          <w:tcPr>
            <w:tcW w:w="2641" w:type="dxa"/>
            <w:gridSpan w:val="2"/>
          </w:tcPr>
          <w:p w14:paraId="337A3595" w14:textId="77777777" w:rsidR="0010390F" w:rsidRPr="00934E07" w:rsidRDefault="0010390F" w:rsidP="002F5FB7">
            <w:pPr>
              <w:spacing w:before="60" w:after="23" w:line="276" w:lineRule="auto"/>
              <w:ind w:left="162" w:right="-234" w:hanging="162"/>
              <w:jc w:val="thaiDistribute"/>
              <w:rPr>
                <w:rFonts w:ascii="Arial" w:hAnsi="Arial" w:cs="Arial"/>
                <w:sz w:val="19"/>
                <w:szCs w:val="19"/>
              </w:rPr>
            </w:pPr>
          </w:p>
        </w:tc>
        <w:tc>
          <w:tcPr>
            <w:tcW w:w="1973" w:type="dxa"/>
          </w:tcPr>
          <w:p w14:paraId="337A3596" w14:textId="77777777" w:rsidR="0010390F" w:rsidRPr="00934E07"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900" w:type="dxa"/>
          </w:tcPr>
          <w:p w14:paraId="337A3597" w14:textId="77777777" w:rsidR="0010390F" w:rsidRPr="00934E07"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1800" w:type="dxa"/>
          </w:tcPr>
          <w:p w14:paraId="337A3598" w14:textId="77777777" w:rsidR="0010390F" w:rsidRPr="00934E07" w:rsidRDefault="0010390F" w:rsidP="002F5FB7">
            <w:pPr>
              <w:tabs>
                <w:tab w:val="decimal" w:pos="1008"/>
              </w:tabs>
              <w:spacing w:before="60" w:after="23" w:line="276" w:lineRule="auto"/>
              <w:ind w:left="-15"/>
              <w:jc w:val="thaiDistribute"/>
              <w:rPr>
                <w:rFonts w:ascii="Arial" w:hAnsi="Arial" w:cs="Arial"/>
                <w:sz w:val="19"/>
                <w:szCs w:val="19"/>
              </w:rPr>
            </w:pPr>
          </w:p>
        </w:tc>
        <w:tc>
          <w:tcPr>
            <w:tcW w:w="1706" w:type="dxa"/>
          </w:tcPr>
          <w:p w14:paraId="337A3599" w14:textId="77777777" w:rsidR="0010390F" w:rsidRPr="00934E07" w:rsidRDefault="0010390F" w:rsidP="002F5FB7">
            <w:pPr>
              <w:tabs>
                <w:tab w:val="decimal" w:pos="1008"/>
              </w:tabs>
              <w:spacing w:before="60" w:after="23" w:line="276" w:lineRule="auto"/>
              <w:ind w:left="-15"/>
              <w:jc w:val="right"/>
              <w:rPr>
                <w:rFonts w:ascii="Arial" w:hAnsi="Arial" w:cs="Arial"/>
                <w:sz w:val="19"/>
                <w:szCs w:val="19"/>
              </w:rPr>
            </w:pPr>
          </w:p>
        </w:tc>
      </w:tr>
      <w:tr w:rsidR="00276D28" w:rsidRPr="00934E07" w14:paraId="337A35A0" w14:textId="77777777" w:rsidTr="00FB4477">
        <w:trPr>
          <w:cantSplit/>
        </w:trPr>
        <w:tc>
          <w:tcPr>
            <w:tcW w:w="2634" w:type="dxa"/>
          </w:tcPr>
          <w:p w14:paraId="337A359B" w14:textId="77777777" w:rsidR="00276D28" w:rsidRPr="00934E07" w:rsidRDefault="00276D28" w:rsidP="002F5FB7">
            <w:pPr>
              <w:spacing w:before="60" w:after="23" w:line="276" w:lineRule="auto"/>
              <w:ind w:left="-108" w:right="72"/>
              <w:rPr>
                <w:rFonts w:ascii="Arial" w:hAnsi="Arial" w:cs="Arial"/>
                <w:sz w:val="19"/>
                <w:szCs w:val="19"/>
              </w:rPr>
            </w:pPr>
            <w:r w:rsidRPr="00934E07">
              <w:rPr>
                <w:rFonts w:ascii="Arial" w:hAnsi="Arial" w:cs="Arial"/>
                <w:sz w:val="19"/>
                <w:szCs w:val="19"/>
              </w:rPr>
              <w:t xml:space="preserve">  Land</w:t>
            </w:r>
          </w:p>
        </w:tc>
        <w:tc>
          <w:tcPr>
            <w:tcW w:w="1980" w:type="dxa"/>
            <w:gridSpan w:val="2"/>
          </w:tcPr>
          <w:p w14:paraId="337A359C" w14:textId="77777777" w:rsidR="00276D28" w:rsidRPr="00934E07" w:rsidRDefault="00276D28" w:rsidP="002F5FB7">
            <w:pPr>
              <w:spacing w:before="60" w:after="23" w:line="276" w:lineRule="auto"/>
              <w:ind w:right="72"/>
              <w:rPr>
                <w:rFonts w:ascii="Arial" w:hAnsi="Arial" w:cs="Arial"/>
                <w:sz w:val="19"/>
                <w:szCs w:val="19"/>
              </w:rPr>
            </w:pPr>
          </w:p>
        </w:tc>
        <w:tc>
          <w:tcPr>
            <w:tcW w:w="900" w:type="dxa"/>
          </w:tcPr>
          <w:p w14:paraId="337A359D" w14:textId="77777777" w:rsidR="00276D28" w:rsidRPr="00934E07" w:rsidRDefault="00276D28" w:rsidP="002F5FB7">
            <w:pPr>
              <w:tabs>
                <w:tab w:val="decimal" w:pos="1008"/>
              </w:tabs>
              <w:spacing w:before="60" w:after="23" w:line="276" w:lineRule="auto"/>
              <w:ind w:left="-108" w:right="72"/>
              <w:jc w:val="thaiDistribute"/>
              <w:rPr>
                <w:rFonts w:ascii="Arial" w:hAnsi="Arial" w:cs="Arial"/>
                <w:sz w:val="19"/>
                <w:szCs w:val="19"/>
              </w:rPr>
            </w:pPr>
          </w:p>
        </w:tc>
        <w:tc>
          <w:tcPr>
            <w:tcW w:w="1800" w:type="dxa"/>
            <w:vAlign w:val="bottom"/>
          </w:tcPr>
          <w:p w14:paraId="337A359E" w14:textId="1C630F3C" w:rsidR="00276D28" w:rsidRPr="00934E07" w:rsidRDefault="00207154" w:rsidP="00207154">
            <w:pPr>
              <w:pBdr>
                <w:bottom w:val="single" w:sz="4"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1,</w:t>
            </w:r>
            <w:r w:rsidR="00687956" w:rsidRPr="00934E07">
              <w:rPr>
                <w:rFonts w:ascii="Arial" w:hAnsi="Arial" w:cs="Arial"/>
                <w:sz w:val="19"/>
                <w:szCs w:val="19"/>
              </w:rPr>
              <w:t>977,730</w:t>
            </w:r>
          </w:p>
        </w:tc>
        <w:tc>
          <w:tcPr>
            <w:tcW w:w="1706" w:type="dxa"/>
            <w:vAlign w:val="bottom"/>
          </w:tcPr>
          <w:p w14:paraId="337A359F" w14:textId="0A59722C" w:rsidR="00276D28" w:rsidRPr="00934E07" w:rsidRDefault="00D14A65" w:rsidP="00207154">
            <w:pPr>
              <w:pBdr>
                <w:bottom w:val="single" w:sz="4"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507,758</w:t>
            </w:r>
          </w:p>
        </w:tc>
      </w:tr>
      <w:tr w:rsidR="00276D28" w:rsidRPr="00934E07" w14:paraId="337A35AC" w14:textId="77777777" w:rsidTr="00FB4477">
        <w:trPr>
          <w:cantSplit/>
        </w:trPr>
        <w:tc>
          <w:tcPr>
            <w:tcW w:w="2634" w:type="dxa"/>
          </w:tcPr>
          <w:p w14:paraId="337A35A7" w14:textId="77777777" w:rsidR="00276D28" w:rsidRPr="00934E07" w:rsidRDefault="00276D28" w:rsidP="007E63C6">
            <w:pPr>
              <w:spacing w:before="60" w:after="23" w:line="276" w:lineRule="auto"/>
              <w:ind w:left="321" w:right="72" w:hanging="425"/>
              <w:jc w:val="thaiDistribute"/>
              <w:rPr>
                <w:rFonts w:ascii="Arial" w:hAnsi="Arial" w:cs="Arial"/>
                <w:sz w:val="19"/>
                <w:szCs w:val="19"/>
                <w:lang w:val="en-GB"/>
              </w:rPr>
            </w:pPr>
            <w:r w:rsidRPr="00934E07">
              <w:rPr>
                <w:rFonts w:ascii="Arial" w:hAnsi="Arial" w:cs="Arial"/>
                <w:sz w:val="19"/>
                <w:szCs w:val="19"/>
              </w:rPr>
              <w:t xml:space="preserve">  Total</w:t>
            </w:r>
          </w:p>
        </w:tc>
        <w:tc>
          <w:tcPr>
            <w:tcW w:w="1980" w:type="dxa"/>
            <w:gridSpan w:val="2"/>
          </w:tcPr>
          <w:p w14:paraId="337A35A8" w14:textId="77777777" w:rsidR="00276D28" w:rsidRPr="00934E07" w:rsidRDefault="00276D28" w:rsidP="002F5FB7">
            <w:pPr>
              <w:spacing w:before="60" w:after="23" w:line="276" w:lineRule="auto"/>
              <w:ind w:right="72"/>
              <w:jc w:val="thaiDistribute"/>
              <w:rPr>
                <w:rFonts w:ascii="Arial" w:hAnsi="Arial" w:cs="Arial"/>
                <w:sz w:val="19"/>
                <w:szCs w:val="19"/>
                <w:lang w:val="en-GB"/>
              </w:rPr>
            </w:pPr>
          </w:p>
        </w:tc>
        <w:tc>
          <w:tcPr>
            <w:tcW w:w="900" w:type="dxa"/>
          </w:tcPr>
          <w:p w14:paraId="337A35A9" w14:textId="77777777" w:rsidR="00276D28" w:rsidRPr="00934E07" w:rsidRDefault="00276D28" w:rsidP="002F5FB7">
            <w:pPr>
              <w:tabs>
                <w:tab w:val="decimal" w:pos="1008"/>
              </w:tabs>
              <w:spacing w:before="60" w:after="23" w:line="276" w:lineRule="auto"/>
              <w:ind w:left="18" w:right="72"/>
              <w:jc w:val="thaiDistribute"/>
              <w:rPr>
                <w:rFonts w:ascii="Arial" w:hAnsi="Arial" w:cs="Arial"/>
                <w:sz w:val="19"/>
                <w:szCs w:val="19"/>
              </w:rPr>
            </w:pPr>
          </w:p>
        </w:tc>
        <w:tc>
          <w:tcPr>
            <w:tcW w:w="1800" w:type="dxa"/>
            <w:vAlign w:val="bottom"/>
          </w:tcPr>
          <w:p w14:paraId="337A35AA" w14:textId="2DD069E4" w:rsidR="00276D28" w:rsidRPr="00934E07" w:rsidRDefault="00687956" w:rsidP="002F5FB7">
            <w:pPr>
              <w:pBdr>
                <w:bottom w:val="single" w:sz="12"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1,977,730</w:t>
            </w:r>
          </w:p>
        </w:tc>
        <w:tc>
          <w:tcPr>
            <w:tcW w:w="1706" w:type="dxa"/>
            <w:vAlign w:val="bottom"/>
          </w:tcPr>
          <w:p w14:paraId="337A35AB" w14:textId="53BFD76E" w:rsidR="00276D28" w:rsidRPr="00934E07" w:rsidRDefault="00D14A65" w:rsidP="002F5FB7">
            <w:pPr>
              <w:pBdr>
                <w:bottom w:val="single" w:sz="12"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507,758</w:t>
            </w:r>
          </w:p>
        </w:tc>
      </w:tr>
    </w:tbl>
    <w:p w14:paraId="337A35AD" w14:textId="77777777" w:rsidR="00C7425E" w:rsidRPr="00934E07" w:rsidRDefault="00C7425E" w:rsidP="00564C02">
      <w:pPr>
        <w:tabs>
          <w:tab w:val="left" w:pos="7200"/>
        </w:tabs>
        <w:spacing w:line="360" w:lineRule="auto"/>
        <w:ind w:right="-43"/>
        <w:jc w:val="thaiDistribute"/>
        <w:rPr>
          <w:rFonts w:ascii="Arial" w:hAnsi="Arial" w:cstheme="minorBidi"/>
          <w:b/>
          <w:bCs/>
          <w:sz w:val="19"/>
          <w:szCs w:val="19"/>
          <w:cs/>
          <w:lang w:val="en-GB"/>
        </w:rPr>
      </w:pPr>
    </w:p>
    <w:p w14:paraId="337A35AE" w14:textId="60BAEB49" w:rsidR="008A2355" w:rsidRPr="00934E07" w:rsidRDefault="00013048" w:rsidP="00B367CF">
      <w:pPr>
        <w:pStyle w:val="BlockText"/>
        <w:spacing w:before="0" w:after="0" w:line="360" w:lineRule="auto"/>
        <w:ind w:left="426" w:firstLine="0"/>
        <w:jc w:val="thaiDistribute"/>
        <w:rPr>
          <w:rFonts w:ascii="Arial" w:hAnsi="Arial" w:cs="Arial"/>
          <w:sz w:val="19"/>
          <w:szCs w:val="19"/>
        </w:rPr>
      </w:pPr>
      <w:r w:rsidRPr="00934E07">
        <w:rPr>
          <w:rFonts w:ascii="Arial" w:hAnsi="Arial" w:cs="Arial"/>
          <w:sz w:val="19"/>
          <w:szCs w:val="19"/>
        </w:rPr>
        <w:t>Investment properties</w:t>
      </w:r>
      <w:r w:rsidR="002B3734" w:rsidRPr="00934E07">
        <w:rPr>
          <w:rFonts w:ascii="Arial" w:hAnsi="Arial" w:cs="Arial"/>
          <w:sz w:val="19"/>
          <w:szCs w:val="19"/>
        </w:rPr>
        <w:t xml:space="preserve"> </w:t>
      </w:r>
      <w:proofErr w:type="gramStart"/>
      <w:r w:rsidR="002B3734" w:rsidRPr="00934E07">
        <w:rPr>
          <w:rFonts w:ascii="Arial" w:hAnsi="Arial" w:cs="Arial"/>
          <w:sz w:val="19"/>
          <w:szCs w:val="19"/>
        </w:rPr>
        <w:t>was</w:t>
      </w:r>
      <w:proofErr w:type="gramEnd"/>
      <w:r w:rsidR="00D55A6D" w:rsidRPr="00934E07">
        <w:rPr>
          <w:rFonts w:ascii="Arial" w:hAnsi="Arial" w:cs="Arial"/>
          <w:sz w:val="19"/>
          <w:szCs w:val="19"/>
          <w:cs/>
        </w:rPr>
        <w:t xml:space="preserve"> </w:t>
      </w:r>
      <w:r w:rsidR="002B3734" w:rsidRPr="00934E07">
        <w:rPr>
          <w:rFonts w:ascii="Arial" w:hAnsi="Arial" w:cs="Arial"/>
          <w:sz w:val="19"/>
          <w:szCs w:val="19"/>
        </w:rPr>
        <w:t>subsequent measurement at fair value</w:t>
      </w:r>
      <w:r w:rsidRPr="00934E07">
        <w:rPr>
          <w:rFonts w:ascii="Arial" w:hAnsi="Arial" w:cs="Arial"/>
          <w:sz w:val="19"/>
          <w:szCs w:val="19"/>
          <w:cs/>
        </w:rPr>
        <w:t xml:space="preserve"> </w:t>
      </w:r>
      <w:r w:rsidR="005B0E4D" w:rsidRPr="00934E07">
        <w:rPr>
          <w:rFonts w:ascii="Arial" w:hAnsi="Arial" w:cs="Arial"/>
          <w:sz w:val="19"/>
          <w:szCs w:val="19"/>
        </w:rPr>
        <w:t xml:space="preserve">which assess by </w:t>
      </w:r>
      <w:r w:rsidR="008A2355" w:rsidRPr="00934E07">
        <w:rPr>
          <w:rFonts w:ascii="Arial" w:hAnsi="Arial" w:cs="Arial"/>
          <w:sz w:val="19"/>
          <w:szCs w:val="19"/>
        </w:rPr>
        <w:t>independent appraisers under the market approach</w:t>
      </w:r>
      <w:r w:rsidR="008A2355" w:rsidRPr="00934E07">
        <w:rPr>
          <w:rFonts w:ascii="Arial" w:hAnsi="Arial" w:cs="Arial"/>
          <w:sz w:val="19"/>
          <w:szCs w:val="19"/>
          <w:cs/>
        </w:rPr>
        <w:t>.</w:t>
      </w:r>
    </w:p>
    <w:p w14:paraId="265276AE" w14:textId="77777777" w:rsidR="009C414F" w:rsidRPr="00934E07" w:rsidRDefault="009C414F" w:rsidP="00B367CF">
      <w:pPr>
        <w:pStyle w:val="BlockText"/>
        <w:spacing w:before="0" w:after="0" w:line="360" w:lineRule="auto"/>
        <w:ind w:left="426" w:firstLine="0"/>
        <w:jc w:val="thaiDistribute"/>
        <w:rPr>
          <w:rFonts w:ascii="Arial" w:hAnsi="Arial" w:cs="Arial"/>
          <w:sz w:val="19"/>
          <w:szCs w:val="19"/>
        </w:rPr>
      </w:pPr>
    </w:p>
    <w:p w14:paraId="12732A91" w14:textId="77777777" w:rsidR="00687956" w:rsidRPr="00934E07" w:rsidRDefault="00687956">
      <w:pPr>
        <w:overflowPunct/>
        <w:autoSpaceDE/>
        <w:autoSpaceDN/>
        <w:adjustRightInd/>
        <w:textAlignment w:val="auto"/>
        <w:rPr>
          <w:rFonts w:ascii="Arial" w:hAnsi="Arial" w:cs="Arial"/>
          <w:sz w:val="19"/>
          <w:szCs w:val="19"/>
        </w:rPr>
      </w:pPr>
      <w:r w:rsidRPr="00934E07">
        <w:rPr>
          <w:rFonts w:ascii="Arial" w:hAnsi="Arial" w:cs="Arial"/>
          <w:sz w:val="19"/>
          <w:szCs w:val="19"/>
        </w:rPr>
        <w:br w:type="page"/>
      </w:r>
    </w:p>
    <w:p w14:paraId="337A35B2" w14:textId="19788BE7" w:rsidR="0010390F" w:rsidRPr="00934E07" w:rsidRDefault="00242703" w:rsidP="00B367CF">
      <w:pPr>
        <w:pStyle w:val="BlockText"/>
        <w:spacing w:before="0" w:after="0" w:line="360" w:lineRule="auto"/>
        <w:ind w:left="426" w:firstLine="0"/>
        <w:jc w:val="thaiDistribute"/>
        <w:rPr>
          <w:rFonts w:ascii="Arial" w:hAnsi="Arial" w:cs="Arial"/>
          <w:sz w:val="19"/>
          <w:szCs w:val="19"/>
        </w:rPr>
      </w:pPr>
      <w:r w:rsidRPr="00934E07">
        <w:rPr>
          <w:rFonts w:ascii="Arial" w:hAnsi="Arial" w:cs="Arial"/>
          <w:sz w:val="19"/>
          <w:szCs w:val="19"/>
        </w:rPr>
        <w:lastRenderedPageBreak/>
        <w:t>M</w:t>
      </w:r>
      <w:r w:rsidR="0010390F" w:rsidRPr="00934E07">
        <w:rPr>
          <w:rFonts w:ascii="Arial" w:hAnsi="Arial" w:cs="Arial"/>
          <w:sz w:val="19"/>
          <w:szCs w:val="19"/>
        </w:rPr>
        <w:t>ovements in investment properties</w:t>
      </w:r>
      <w:r w:rsidR="00573BBB" w:rsidRPr="00934E07">
        <w:rPr>
          <w:rFonts w:ascii="Arial" w:hAnsi="Arial" w:cs="Arial"/>
          <w:sz w:val="19"/>
          <w:szCs w:val="19"/>
        </w:rPr>
        <w:t xml:space="preserve"> for</w:t>
      </w:r>
      <w:r w:rsidRPr="00934E07">
        <w:rPr>
          <w:rFonts w:ascii="Arial" w:hAnsi="Arial" w:cs="Arial"/>
          <w:sz w:val="19"/>
          <w:szCs w:val="19"/>
        </w:rPr>
        <w:t xml:space="preserve"> the years ended 31 December 20</w:t>
      </w:r>
      <w:r w:rsidR="009C13B2" w:rsidRPr="00934E07">
        <w:rPr>
          <w:rFonts w:ascii="Arial" w:hAnsi="Arial" w:cs="Arial"/>
          <w:sz w:val="19"/>
          <w:szCs w:val="19"/>
        </w:rPr>
        <w:t>2</w:t>
      </w:r>
      <w:r w:rsidR="00C54FAD" w:rsidRPr="00934E07">
        <w:rPr>
          <w:rFonts w:ascii="Arial" w:hAnsi="Arial" w:cs="Arial"/>
          <w:sz w:val="19"/>
          <w:szCs w:val="19"/>
        </w:rPr>
        <w:t>3</w:t>
      </w:r>
      <w:r w:rsidRPr="00934E07">
        <w:rPr>
          <w:rFonts w:ascii="Arial" w:hAnsi="Arial" w:cs="Arial"/>
          <w:sz w:val="19"/>
          <w:szCs w:val="19"/>
          <w:cs/>
        </w:rPr>
        <w:t xml:space="preserve"> </w:t>
      </w:r>
      <w:r w:rsidRPr="00934E07">
        <w:rPr>
          <w:rFonts w:ascii="Arial" w:hAnsi="Arial" w:cs="Arial"/>
          <w:sz w:val="19"/>
          <w:szCs w:val="19"/>
          <w:lang w:val="en-GB"/>
        </w:rPr>
        <w:t>and 20</w:t>
      </w:r>
      <w:r w:rsidR="00927D3D" w:rsidRPr="00934E07">
        <w:rPr>
          <w:rFonts w:ascii="Arial" w:hAnsi="Arial" w:cs="Arial"/>
          <w:sz w:val="19"/>
          <w:szCs w:val="19"/>
          <w:lang w:val="en-GB"/>
        </w:rPr>
        <w:t>2</w:t>
      </w:r>
      <w:r w:rsidR="00C54FAD" w:rsidRPr="00934E07">
        <w:rPr>
          <w:rFonts w:ascii="Arial" w:hAnsi="Arial" w:cs="Arial"/>
          <w:sz w:val="19"/>
          <w:szCs w:val="19"/>
          <w:lang w:val="en-GB"/>
        </w:rPr>
        <w:t>2</w:t>
      </w:r>
      <w:r w:rsidR="0010390F"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2878EB" w:rsidRPr="00934E07">
        <w:rPr>
          <w:rFonts w:ascii="Arial" w:hAnsi="Arial" w:cs="Arial"/>
          <w:sz w:val="19"/>
          <w:szCs w:val="19"/>
        </w:rPr>
        <w:t xml:space="preserve"> </w:t>
      </w:r>
      <w:r w:rsidR="0010390F" w:rsidRPr="00934E07">
        <w:rPr>
          <w:rFonts w:ascii="Arial" w:hAnsi="Arial" w:cs="Arial"/>
          <w:sz w:val="19"/>
          <w:szCs w:val="19"/>
          <w:cs/>
        </w:rPr>
        <w:t>:</w:t>
      </w:r>
      <w:proofErr w:type="gramEnd"/>
    </w:p>
    <w:p w14:paraId="337A35B3" w14:textId="77777777" w:rsidR="0010390F" w:rsidRPr="00934E07" w:rsidRDefault="0010390F" w:rsidP="00B367CF">
      <w:pPr>
        <w:pStyle w:val="BlockText"/>
        <w:spacing w:before="0" w:after="0" w:line="360" w:lineRule="auto"/>
        <w:ind w:left="426" w:firstLine="0"/>
        <w:jc w:val="thaiDistribute"/>
        <w:rPr>
          <w:rFonts w:ascii="Arial" w:hAnsi="Arial" w:cs="Arial"/>
          <w:sz w:val="14"/>
          <w:szCs w:val="14"/>
        </w:rPr>
      </w:pPr>
    </w:p>
    <w:tbl>
      <w:tblPr>
        <w:tblW w:w="8930" w:type="dxa"/>
        <w:tblInd w:w="426" w:type="dxa"/>
        <w:tblLayout w:type="fixed"/>
        <w:tblLook w:val="0000" w:firstRow="0" w:lastRow="0" w:firstColumn="0" w:lastColumn="0" w:noHBand="0" w:noVBand="0"/>
      </w:tblPr>
      <w:tblGrid>
        <w:gridCol w:w="3969"/>
        <w:gridCol w:w="1215"/>
        <w:gridCol w:w="1215"/>
        <w:gridCol w:w="1197"/>
        <w:gridCol w:w="1334"/>
      </w:tblGrid>
      <w:tr w:rsidR="00244C96" w:rsidRPr="00934E07" w14:paraId="24D0DDAA" w14:textId="77777777" w:rsidTr="00687956">
        <w:tc>
          <w:tcPr>
            <w:tcW w:w="3969" w:type="dxa"/>
          </w:tcPr>
          <w:p w14:paraId="73C8261E" w14:textId="77777777" w:rsidR="00244C96" w:rsidRPr="00934E07" w:rsidRDefault="00244C96" w:rsidP="00F013B8">
            <w:pPr>
              <w:tabs>
                <w:tab w:val="left" w:pos="900"/>
              </w:tabs>
              <w:spacing w:before="60" w:after="23" w:line="276" w:lineRule="auto"/>
              <w:ind w:left="360" w:right="-43" w:hanging="360"/>
              <w:jc w:val="center"/>
              <w:rPr>
                <w:rFonts w:ascii="Arial" w:hAnsi="Arial" w:cs="Arial"/>
                <w:sz w:val="19"/>
                <w:szCs w:val="19"/>
                <w:u w:val="words"/>
              </w:rPr>
            </w:pPr>
          </w:p>
        </w:tc>
        <w:tc>
          <w:tcPr>
            <w:tcW w:w="2430" w:type="dxa"/>
            <w:gridSpan w:val="2"/>
          </w:tcPr>
          <w:p w14:paraId="606B544B" w14:textId="77777777" w:rsidR="00244C96" w:rsidRPr="00934E07" w:rsidRDefault="00244C96" w:rsidP="00F013B8">
            <w:pPr>
              <w:spacing w:before="60" w:after="23" w:line="276" w:lineRule="auto"/>
              <w:ind w:right="-14"/>
              <w:jc w:val="center"/>
              <w:rPr>
                <w:rFonts w:ascii="Arial" w:hAnsi="Arial" w:cs="Arial"/>
                <w:sz w:val="19"/>
                <w:szCs w:val="19"/>
                <w:lang w:val="en-GB"/>
              </w:rPr>
            </w:pPr>
          </w:p>
        </w:tc>
        <w:tc>
          <w:tcPr>
            <w:tcW w:w="2531" w:type="dxa"/>
            <w:gridSpan w:val="2"/>
          </w:tcPr>
          <w:p w14:paraId="108DA3C8" w14:textId="77777777" w:rsidR="00244C96" w:rsidRPr="00934E07" w:rsidRDefault="00244C96" w:rsidP="00F013B8">
            <w:pPr>
              <w:spacing w:before="60" w:after="23" w:line="276" w:lineRule="auto"/>
              <w:ind w:right="-14"/>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244C96" w:rsidRPr="00934E07" w14:paraId="7BA30184" w14:textId="77777777" w:rsidTr="00687956">
        <w:tc>
          <w:tcPr>
            <w:tcW w:w="3969" w:type="dxa"/>
          </w:tcPr>
          <w:p w14:paraId="7BD48A76" w14:textId="77777777" w:rsidR="00244C96" w:rsidRPr="00934E07" w:rsidRDefault="00244C96" w:rsidP="00F013B8">
            <w:pPr>
              <w:tabs>
                <w:tab w:val="left" w:pos="900"/>
              </w:tabs>
              <w:spacing w:before="60" w:after="23" w:line="276" w:lineRule="auto"/>
              <w:ind w:left="360" w:right="-43" w:hanging="360"/>
              <w:jc w:val="center"/>
              <w:rPr>
                <w:rFonts w:ascii="Arial" w:hAnsi="Arial" w:cs="Arial"/>
                <w:sz w:val="19"/>
                <w:szCs w:val="19"/>
                <w:u w:val="words"/>
              </w:rPr>
            </w:pPr>
          </w:p>
        </w:tc>
        <w:tc>
          <w:tcPr>
            <w:tcW w:w="2430" w:type="dxa"/>
            <w:gridSpan w:val="2"/>
          </w:tcPr>
          <w:p w14:paraId="23D0CA8E" w14:textId="77777777" w:rsidR="00244C96" w:rsidRPr="00934E07" w:rsidRDefault="00244C96" w:rsidP="00F013B8">
            <w:pPr>
              <w:pBdr>
                <w:bottom w:val="single" w:sz="4" w:space="1" w:color="auto"/>
              </w:pBdr>
              <w:spacing w:before="60" w:after="23" w:line="276" w:lineRule="auto"/>
              <w:ind w:right="-14"/>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531" w:type="dxa"/>
            <w:gridSpan w:val="2"/>
          </w:tcPr>
          <w:p w14:paraId="1BF75C77" w14:textId="77777777" w:rsidR="00244C96" w:rsidRPr="00934E07" w:rsidRDefault="00244C96" w:rsidP="00F013B8">
            <w:pPr>
              <w:pBdr>
                <w:bottom w:val="single" w:sz="4" w:space="1" w:color="auto"/>
              </w:pBdr>
              <w:spacing w:before="60" w:after="23" w:line="276" w:lineRule="auto"/>
              <w:ind w:right="-14"/>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C54FAD" w:rsidRPr="00934E07" w14:paraId="41190F93" w14:textId="77777777" w:rsidTr="00687956">
        <w:tc>
          <w:tcPr>
            <w:tcW w:w="3969" w:type="dxa"/>
          </w:tcPr>
          <w:p w14:paraId="377E1F50" w14:textId="77777777" w:rsidR="00C54FAD" w:rsidRPr="00934E07" w:rsidRDefault="00C54FAD" w:rsidP="00C54FAD">
            <w:pPr>
              <w:tabs>
                <w:tab w:val="left" w:pos="900"/>
              </w:tabs>
              <w:spacing w:before="60" w:after="23" w:line="276" w:lineRule="auto"/>
              <w:ind w:left="360" w:right="-43" w:hanging="360"/>
              <w:jc w:val="both"/>
              <w:rPr>
                <w:rFonts w:ascii="Arial" w:hAnsi="Arial" w:cs="Arial"/>
                <w:sz w:val="19"/>
                <w:szCs w:val="19"/>
              </w:rPr>
            </w:pPr>
          </w:p>
        </w:tc>
        <w:tc>
          <w:tcPr>
            <w:tcW w:w="1215" w:type="dxa"/>
          </w:tcPr>
          <w:p w14:paraId="7C840B5D" w14:textId="56D27393" w:rsidR="00C54FAD" w:rsidRPr="00934E07" w:rsidRDefault="00C54FAD" w:rsidP="00C54FAD">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2023</w:t>
            </w:r>
          </w:p>
        </w:tc>
        <w:tc>
          <w:tcPr>
            <w:tcW w:w="1215" w:type="dxa"/>
          </w:tcPr>
          <w:p w14:paraId="70B4DDAD" w14:textId="7CC3B340" w:rsidR="00C54FAD" w:rsidRPr="00934E07" w:rsidRDefault="00C54FAD" w:rsidP="00C54FAD">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2022</w:t>
            </w:r>
          </w:p>
        </w:tc>
        <w:tc>
          <w:tcPr>
            <w:tcW w:w="1197" w:type="dxa"/>
          </w:tcPr>
          <w:p w14:paraId="65A92F74" w14:textId="32EE7C8C" w:rsidR="00C54FAD" w:rsidRPr="00934E07" w:rsidRDefault="00C54FAD" w:rsidP="00C54FAD">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2023</w:t>
            </w:r>
          </w:p>
        </w:tc>
        <w:tc>
          <w:tcPr>
            <w:tcW w:w="1334" w:type="dxa"/>
          </w:tcPr>
          <w:p w14:paraId="268E6DDA" w14:textId="0CB55BB9" w:rsidR="00C54FAD" w:rsidRPr="00934E07" w:rsidRDefault="00C54FAD" w:rsidP="00C54FAD">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2022</w:t>
            </w:r>
          </w:p>
        </w:tc>
      </w:tr>
      <w:tr w:rsidR="00244C96" w:rsidRPr="00934E07" w14:paraId="59FFB326" w14:textId="77777777" w:rsidTr="00687956">
        <w:trPr>
          <w:trHeight w:val="236"/>
        </w:trPr>
        <w:tc>
          <w:tcPr>
            <w:tcW w:w="3969" w:type="dxa"/>
          </w:tcPr>
          <w:p w14:paraId="797749E6" w14:textId="77777777" w:rsidR="00244C96" w:rsidRPr="00934E07" w:rsidRDefault="00244C96" w:rsidP="00F013B8">
            <w:pPr>
              <w:tabs>
                <w:tab w:val="left" w:pos="900"/>
              </w:tabs>
              <w:spacing w:before="60" w:after="23" w:line="276" w:lineRule="auto"/>
              <w:ind w:left="360" w:right="-43" w:hanging="360"/>
              <w:jc w:val="both"/>
              <w:rPr>
                <w:rFonts w:ascii="Arial" w:hAnsi="Arial" w:cs="Arial"/>
                <w:sz w:val="19"/>
                <w:szCs w:val="19"/>
              </w:rPr>
            </w:pPr>
          </w:p>
        </w:tc>
        <w:tc>
          <w:tcPr>
            <w:tcW w:w="1215" w:type="dxa"/>
          </w:tcPr>
          <w:p w14:paraId="705AF20A" w14:textId="77777777" w:rsidR="00244C96" w:rsidRPr="00934E07" w:rsidRDefault="00244C96" w:rsidP="00F013B8">
            <w:pPr>
              <w:spacing w:before="60" w:after="23" w:line="276" w:lineRule="auto"/>
              <w:ind w:right="-14"/>
              <w:jc w:val="right"/>
              <w:rPr>
                <w:rFonts w:ascii="Arial" w:hAnsi="Arial" w:cs="Arial"/>
                <w:sz w:val="19"/>
                <w:szCs w:val="19"/>
              </w:rPr>
            </w:pPr>
          </w:p>
        </w:tc>
        <w:tc>
          <w:tcPr>
            <w:tcW w:w="1215" w:type="dxa"/>
          </w:tcPr>
          <w:p w14:paraId="6C0462A4" w14:textId="77777777" w:rsidR="00244C96" w:rsidRPr="00934E07" w:rsidRDefault="00244C96" w:rsidP="00F013B8">
            <w:pPr>
              <w:spacing w:before="60" w:after="23" w:line="276" w:lineRule="auto"/>
              <w:ind w:right="-14"/>
              <w:jc w:val="right"/>
              <w:rPr>
                <w:rFonts w:ascii="Arial" w:hAnsi="Arial" w:cs="Arial"/>
                <w:sz w:val="19"/>
                <w:szCs w:val="19"/>
              </w:rPr>
            </w:pPr>
          </w:p>
        </w:tc>
        <w:tc>
          <w:tcPr>
            <w:tcW w:w="1197" w:type="dxa"/>
          </w:tcPr>
          <w:p w14:paraId="7F4914E7" w14:textId="77777777" w:rsidR="00244C96" w:rsidRPr="00934E07" w:rsidRDefault="00244C96" w:rsidP="00F013B8">
            <w:pPr>
              <w:spacing w:before="60" w:after="23" w:line="276" w:lineRule="auto"/>
              <w:ind w:right="-14"/>
              <w:jc w:val="right"/>
              <w:rPr>
                <w:rFonts w:ascii="Arial" w:hAnsi="Arial" w:cs="Arial"/>
                <w:sz w:val="19"/>
                <w:szCs w:val="19"/>
              </w:rPr>
            </w:pPr>
          </w:p>
        </w:tc>
        <w:tc>
          <w:tcPr>
            <w:tcW w:w="1334" w:type="dxa"/>
          </w:tcPr>
          <w:p w14:paraId="31B3CE57" w14:textId="77777777" w:rsidR="00244C96" w:rsidRPr="00934E07" w:rsidRDefault="00244C96" w:rsidP="00F013B8">
            <w:pPr>
              <w:spacing w:before="60" w:after="23" w:line="276" w:lineRule="auto"/>
              <w:ind w:right="-14"/>
              <w:jc w:val="right"/>
              <w:rPr>
                <w:rFonts w:ascii="Arial" w:hAnsi="Arial" w:cs="Arial"/>
                <w:sz w:val="19"/>
                <w:szCs w:val="19"/>
              </w:rPr>
            </w:pPr>
          </w:p>
        </w:tc>
      </w:tr>
      <w:tr w:rsidR="00D66E2C" w:rsidRPr="00934E07" w14:paraId="09E69747" w14:textId="77777777" w:rsidTr="00687956">
        <w:tc>
          <w:tcPr>
            <w:tcW w:w="3969" w:type="dxa"/>
          </w:tcPr>
          <w:p w14:paraId="4188A6F3" w14:textId="77777777" w:rsidR="00D66E2C" w:rsidRPr="00934E07" w:rsidRDefault="00D66E2C" w:rsidP="00A14DEF">
            <w:pPr>
              <w:tabs>
                <w:tab w:val="left" w:pos="900"/>
              </w:tabs>
              <w:spacing w:before="60" w:after="23" w:line="276" w:lineRule="auto"/>
              <w:ind w:left="360" w:right="-43" w:hanging="464"/>
              <w:jc w:val="both"/>
              <w:rPr>
                <w:rFonts w:ascii="Arial" w:hAnsi="Arial" w:cs="Arial"/>
                <w:sz w:val="19"/>
                <w:szCs w:val="19"/>
                <w:lang w:val="en-GB"/>
              </w:rPr>
            </w:pPr>
            <w:r w:rsidRPr="00934E07">
              <w:rPr>
                <w:rFonts w:ascii="Arial" w:hAnsi="Arial" w:cs="Arial"/>
                <w:sz w:val="19"/>
                <w:szCs w:val="19"/>
              </w:rPr>
              <w:t>Net book value</w:t>
            </w:r>
            <w:r w:rsidRPr="00934E07">
              <w:rPr>
                <w:rFonts w:ascii="Arial" w:hAnsi="Arial" w:cs="Arial"/>
                <w:sz w:val="19"/>
                <w:szCs w:val="19"/>
                <w:cs/>
              </w:rPr>
              <w:t xml:space="preserve"> </w:t>
            </w: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w:t>
            </w:r>
          </w:p>
        </w:tc>
        <w:tc>
          <w:tcPr>
            <w:tcW w:w="1215" w:type="dxa"/>
            <w:vAlign w:val="bottom"/>
          </w:tcPr>
          <w:p w14:paraId="32799291" w14:textId="6BF11CFF"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2,347,940</w:t>
            </w:r>
          </w:p>
        </w:tc>
        <w:tc>
          <w:tcPr>
            <w:tcW w:w="1215" w:type="dxa"/>
            <w:vAlign w:val="bottom"/>
          </w:tcPr>
          <w:p w14:paraId="7CF899CA" w14:textId="3A81FDFA"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2,612,532</w:t>
            </w:r>
          </w:p>
        </w:tc>
        <w:tc>
          <w:tcPr>
            <w:tcW w:w="1197" w:type="dxa"/>
            <w:vAlign w:val="bottom"/>
          </w:tcPr>
          <w:p w14:paraId="6830E7C5" w14:textId="1E6542BC"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835,729</w:t>
            </w:r>
          </w:p>
        </w:tc>
        <w:tc>
          <w:tcPr>
            <w:tcW w:w="1334" w:type="dxa"/>
            <w:vAlign w:val="bottom"/>
          </w:tcPr>
          <w:p w14:paraId="3738677A" w14:textId="68696650"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1,284,359</w:t>
            </w:r>
          </w:p>
        </w:tc>
      </w:tr>
      <w:tr w:rsidR="00D66E2C" w:rsidRPr="00934E07" w14:paraId="60467619" w14:textId="77777777" w:rsidTr="00687956">
        <w:tc>
          <w:tcPr>
            <w:tcW w:w="3969" w:type="dxa"/>
          </w:tcPr>
          <w:p w14:paraId="6E463E1B" w14:textId="02ED7D58" w:rsidR="00D66E2C" w:rsidRPr="00934E07" w:rsidRDefault="00D66E2C" w:rsidP="00A14DEF">
            <w:pPr>
              <w:tabs>
                <w:tab w:val="left" w:pos="900"/>
              </w:tabs>
              <w:spacing w:before="60" w:after="23" w:line="276" w:lineRule="auto"/>
              <w:ind w:left="360" w:right="-43" w:hanging="464"/>
              <w:jc w:val="both"/>
              <w:rPr>
                <w:rFonts w:ascii="Arial" w:hAnsi="Arial" w:cs="Arial"/>
                <w:sz w:val="19"/>
                <w:szCs w:val="19"/>
              </w:rPr>
            </w:pPr>
            <w:proofErr w:type="gramStart"/>
            <w:r w:rsidRPr="00934E07">
              <w:rPr>
                <w:rFonts w:ascii="Arial" w:hAnsi="Arial" w:cs="Arial"/>
                <w:sz w:val="19"/>
                <w:szCs w:val="19"/>
              </w:rPr>
              <w:t>Add :</w:t>
            </w:r>
            <w:proofErr w:type="gramEnd"/>
            <w:r w:rsidRPr="00934E07">
              <w:rPr>
                <w:rFonts w:ascii="Arial" w:hAnsi="Arial" w:cs="Arial"/>
                <w:sz w:val="19"/>
                <w:szCs w:val="19"/>
              </w:rPr>
              <w:t xml:space="preserve"> Additional </w:t>
            </w:r>
          </w:p>
        </w:tc>
        <w:tc>
          <w:tcPr>
            <w:tcW w:w="1215" w:type="dxa"/>
            <w:vAlign w:val="bottom"/>
          </w:tcPr>
          <w:p w14:paraId="17C97E4F" w14:textId="0C88EFBC"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504,641</w:t>
            </w:r>
          </w:p>
        </w:tc>
        <w:tc>
          <w:tcPr>
            <w:tcW w:w="1215" w:type="dxa"/>
            <w:vAlign w:val="bottom"/>
          </w:tcPr>
          <w:p w14:paraId="27FF50C7" w14:textId="4A92CD6C"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w:t>
            </w:r>
          </w:p>
        </w:tc>
        <w:tc>
          <w:tcPr>
            <w:tcW w:w="1197" w:type="dxa"/>
            <w:vAlign w:val="bottom"/>
          </w:tcPr>
          <w:p w14:paraId="08CA9EFD" w14:textId="248B3037"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6,834</w:t>
            </w:r>
          </w:p>
        </w:tc>
        <w:tc>
          <w:tcPr>
            <w:tcW w:w="1334" w:type="dxa"/>
            <w:vAlign w:val="bottom"/>
          </w:tcPr>
          <w:p w14:paraId="60420854" w14:textId="54FE6BB9"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w:t>
            </w:r>
          </w:p>
        </w:tc>
      </w:tr>
      <w:tr w:rsidR="00D66E2C" w:rsidRPr="00934E07" w14:paraId="04F09675" w14:textId="77777777" w:rsidTr="00687956">
        <w:tc>
          <w:tcPr>
            <w:tcW w:w="3969" w:type="dxa"/>
          </w:tcPr>
          <w:p w14:paraId="0A2D9964" w14:textId="6BEE4327" w:rsidR="00D66E2C" w:rsidRPr="00934E07" w:rsidRDefault="00D66E2C" w:rsidP="00A14DEF">
            <w:pPr>
              <w:tabs>
                <w:tab w:val="left" w:pos="900"/>
              </w:tabs>
              <w:spacing w:before="60" w:after="23" w:line="276" w:lineRule="auto"/>
              <w:ind w:left="360" w:right="-43" w:hanging="464"/>
              <w:jc w:val="both"/>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Disposal </w:t>
            </w:r>
          </w:p>
        </w:tc>
        <w:tc>
          <w:tcPr>
            <w:tcW w:w="1215" w:type="dxa"/>
            <w:vAlign w:val="bottom"/>
          </w:tcPr>
          <w:p w14:paraId="126251EB" w14:textId="63C3CF03"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(882,928)</w:t>
            </w:r>
          </w:p>
        </w:tc>
        <w:tc>
          <w:tcPr>
            <w:tcW w:w="1215" w:type="dxa"/>
            <w:vAlign w:val="bottom"/>
          </w:tcPr>
          <w:p w14:paraId="60ED6DE0" w14:textId="4266EAE3"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w:t>
            </w:r>
            <w:r w:rsidRPr="00934E07">
              <w:rPr>
                <w:rFonts w:ascii="Arial" w:hAnsi="Arial" w:cs="Arial" w:hint="cs"/>
                <w:sz w:val="19"/>
                <w:szCs w:val="19"/>
              </w:rPr>
              <w:t>448</w:t>
            </w:r>
            <w:r w:rsidRPr="00934E07">
              <w:rPr>
                <w:rFonts w:ascii="Arial" w:hAnsi="Arial" w:cs="Arial"/>
                <w:sz w:val="19"/>
                <w:szCs w:val="19"/>
              </w:rPr>
              <w:t>,</w:t>
            </w:r>
            <w:r w:rsidRPr="00934E07">
              <w:rPr>
                <w:rFonts w:ascii="Arial" w:hAnsi="Arial" w:cs="Arial" w:hint="cs"/>
                <w:sz w:val="19"/>
                <w:szCs w:val="19"/>
              </w:rPr>
              <w:t>630</w:t>
            </w:r>
            <w:r w:rsidRPr="00934E07">
              <w:rPr>
                <w:rFonts w:ascii="Arial" w:hAnsi="Arial" w:cs="Arial"/>
                <w:sz w:val="19"/>
                <w:szCs w:val="19"/>
              </w:rPr>
              <w:t>)</w:t>
            </w:r>
          </w:p>
        </w:tc>
        <w:tc>
          <w:tcPr>
            <w:tcW w:w="1197" w:type="dxa"/>
            <w:vAlign w:val="bottom"/>
          </w:tcPr>
          <w:p w14:paraId="0F9D0B7C" w14:textId="21473D2B"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(341,284)</w:t>
            </w:r>
          </w:p>
        </w:tc>
        <w:tc>
          <w:tcPr>
            <w:tcW w:w="1334" w:type="dxa"/>
            <w:vAlign w:val="bottom"/>
          </w:tcPr>
          <w:p w14:paraId="16CE571C" w14:textId="079FCE0C"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w:t>
            </w:r>
            <w:r w:rsidRPr="00934E07">
              <w:rPr>
                <w:rFonts w:ascii="Arial" w:hAnsi="Arial" w:cs="Arial" w:hint="cs"/>
                <w:sz w:val="19"/>
                <w:szCs w:val="19"/>
              </w:rPr>
              <w:t>44</w:t>
            </w:r>
            <w:r w:rsidRPr="00934E07">
              <w:rPr>
                <w:rFonts w:ascii="Arial" w:hAnsi="Arial" w:cs="Arial"/>
                <w:sz w:val="19"/>
                <w:szCs w:val="19"/>
              </w:rPr>
              <w:t>8,630)</w:t>
            </w:r>
          </w:p>
        </w:tc>
      </w:tr>
      <w:tr w:rsidR="00D66E2C" w:rsidRPr="00934E07" w14:paraId="10A6B0B5" w14:textId="77777777" w:rsidTr="00DA2215">
        <w:tc>
          <w:tcPr>
            <w:tcW w:w="3969" w:type="dxa"/>
          </w:tcPr>
          <w:p w14:paraId="2652C6FF" w14:textId="634518DC" w:rsidR="00D66E2C" w:rsidRPr="00934E07" w:rsidRDefault="00D66E2C" w:rsidP="00A14DEF">
            <w:pPr>
              <w:tabs>
                <w:tab w:val="left" w:pos="900"/>
              </w:tabs>
              <w:spacing w:before="60" w:after="23" w:line="276" w:lineRule="auto"/>
              <w:ind w:left="360" w:right="-43" w:hanging="464"/>
              <w:jc w:val="thaiDistribute"/>
              <w:rPr>
                <w:rFonts w:ascii="Arial" w:hAnsi="Arial" w:cs="Arial"/>
                <w:sz w:val="19"/>
                <w:szCs w:val="19"/>
              </w:rPr>
            </w:pPr>
            <w:proofErr w:type="gramStart"/>
            <w:r w:rsidRPr="00934E07">
              <w:rPr>
                <w:rFonts w:ascii="Arial" w:hAnsi="Arial" w:cs="Arial"/>
                <w:sz w:val="19"/>
                <w:szCs w:val="19"/>
              </w:rPr>
              <w:t>Less</w:t>
            </w:r>
            <w:r w:rsidRPr="00934E07">
              <w:rPr>
                <w:rFonts w:ascii="Arial" w:hAnsi="Arial" w:cs="Arial"/>
                <w:sz w:val="19"/>
                <w:szCs w:val="19"/>
                <w:cs/>
              </w:rPr>
              <w:t xml:space="preserve"> :</w:t>
            </w:r>
            <w:proofErr w:type="gramEnd"/>
            <w:r w:rsidRPr="00934E07">
              <w:rPr>
                <w:rFonts w:ascii="Arial" w:hAnsi="Arial" w:cs="Arial"/>
                <w:sz w:val="19"/>
                <w:szCs w:val="19"/>
                <w:cs/>
              </w:rPr>
              <w:t xml:space="preserve"> </w:t>
            </w:r>
            <w:r w:rsidRPr="00934E07">
              <w:rPr>
                <w:rFonts w:ascii="Arial" w:hAnsi="Arial" w:cs="Arial"/>
                <w:sz w:val="19"/>
                <w:szCs w:val="19"/>
              </w:rPr>
              <w:t>Gain (</w:t>
            </w:r>
            <w:r w:rsidR="00E5195F" w:rsidRPr="00934E07">
              <w:rPr>
                <w:rFonts w:ascii="Arial" w:hAnsi="Arial" w:cs="Arial"/>
                <w:sz w:val="19"/>
                <w:szCs w:val="19"/>
              </w:rPr>
              <w:t>l</w:t>
            </w:r>
            <w:r w:rsidRPr="00934E07">
              <w:rPr>
                <w:rFonts w:ascii="Arial" w:hAnsi="Arial" w:cs="Arial"/>
                <w:sz w:val="19"/>
                <w:szCs w:val="19"/>
              </w:rPr>
              <w:t>oss) on revaluation of land</w:t>
            </w:r>
          </w:p>
        </w:tc>
        <w:tc>
          <w:tcPr>
            <w:tcW w:w="1215" w:type="dxa"/>
            <w:vAlign w:val="bottom"/>
          </w:tcPr>
          <w:p w14:paraId="50A8F4A9" w14:textId="41861125"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(53,003)</w:t>
            </w:r>
          </w:p>
        </w:tc>
        <w:tc>
          <w:tcPr>
            <w:tcW w:w="1215" w:type="dxa"/>
            <w:vAlign w:val="bottom"/>
          </w:tcPr>
          <w:p w14:paraId="7CBED0EE" w14:textId="477AC6FE"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184,038</w:t>
            </w:r>
          </w:p>
        </w:tc>
        <w:tc>
          <w:tcPr>
            <w:tcW w:w="1197" w:type="dxa"/>
            <w:vAlign w:val="bottom"/>
          </w:tcPr>
          <w:p w14:paraId="3F623CFD" w14:textId="089D852F"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(54,601)</w:t>
            </w:r>
          </w:p>
        </w:tc>
        <w:tc>
          <w:tcPr>
            <w:tcW w:w="1334" w:type="dxa"/>
            <w:vAlign w:val="bottom"/>
          </w:tcPr>
          <w:p w14:paraId="36CA7992" w14:textId="2C03E781" w:rsidR="00D66E2C" w:rsidRPr="00934E07" w:rsidRDefault="00D66E2C" w:rsidP="00D66E2C">
            <w:pPr>
              <w:spacing w:before="60" w:after="23" w:line="276" w:lineRule="auto"/>
              <w:ind w:left="-15"/>
              <w:jc w:val="right"/>
              <w:rPr>
                <w:rFonts w:ascii="Arial" w:hAnsi="Arial" w:cs="Arial"/>
                <w:sz w:val="19"/>
                <w:szCs w:val="19"/>
              </w:rPr>
            </w:pPr>
            <w:r w:rsidRPr="00934E07">
              <w:rPr>
                <w:rFonts w:ascii="Arial" w:hAnsi="Arial" w:cs="Arial"/>
                <w:sz w:val="19"/>
                <w:szCs w:val="19"/>
              </w:rPr>
              <w:t>-</w:t>
            </w:r>
          </w:p>
        </w:tc>
      </w:tr>
      <w:tr w:rsidR="00D66E2C" w:rsidRPr="00934E07" w14:paraId="11454435" w14:textId="77777777" w:rsidTr="00687956">
        <w:tc>
          <w:tcPr>
            <w:tcW w:w="3969" w:type="dxa"/>
          </w:tcPr>
          <w:p w14:paraId="405FB0CF" w14:textId="39A806E2" w:rsidR="00D66E2C" w:rsidRPr="00934E07" w:rsidRDefault="00D66E2C" w:rsidP="00DA2215">
            <w:pPr>
              <w:tabs>
                <w:tab w:val="left" w:pos="604"/>
              </w:tabs>
              <w:spacing w:before="60" w:after="23" w:line="276" w:lineRule="auto"/>
              <w:ind w:left="884" w:right="-43" w:hanging="988"/>
              <w:rPr>
                <w:rFonts w:ascii="Arial" w:hAnsi="Arial"/>
                <w:sz w:val="19"/>
                <w:szCs w:val="19"/>
              </w:rPr>
            </w:pPr>
            <w:proofErr w:type="gramStart"/>
            <w:r w:rsidRPr="00934E07">
              <w:rPr>
                <w:rFonts w:ascii="Arial" w:hAnsi="Arial"/>
                <w:sz w:val="19"/>
                <w:szCs w:val="19"/>
              </w:rPr>
              <w:t>Add :</w:t>
            </w:r>
            <w:proofErr w:type="gramEnd"/>
            <w:r w:rsidRPr="00934E07">
              <w:rPr>
                <w:rFonts w:ascii="Arial" w:hAnsi="Arial"/>
                <w:sz w:val="19"/>
                <w:szCs w:val="19"/>
              </w:rPr>
              <w:t xml:space="preserve"> Transferred </w:t>
            </w:r>
            <w:r w:rsidR="00F057EC">
              <w:rPr>
                <w:rFonts w:ascii="Arial" w:hAnsi="Arial"/>
                <w:sz w:val="19"/>
                <w:szCs w:val="19"/>
              </w:rPr>
              <w:t>from</w:t>
            </w:r>
            <w:r w:rsidRPr="00934E07">
              <w:rPr>
                <w:rFonts w:ascii="Arial" w:hAnsi="Arial"/>
                <w:sz w:val="19"/>
                <w:szCs w:val="19"/>
              </w:rPr>
              <w:t xml:space="preserve"> </w:t>
            </w:r>
            <w:r w:rsidR="003D09C2" w:rsidRPr="00934E07">
              <w:rPr>
                <w:rFonts w:ascii="Arial" w:hAnsi="Arial"/>
                <w:sz w:val="19"/>
                <w:szCs w:val="19"/>
              </w:rPr>
              <w:t xml:space="preserve">property, plant and </w:t>
            </w:r>
          </w:p>
        </w:tc>
        <w:tc>
          <w:tcPr>
            <w:tcW w:w="1215" w:type="dxa"/>
            <w:vAlign w:val="bottom"/>
          </w:tcPr>
          <w:p w14:paraId="320ED5A2" w14:textId="71834F8C" w:rsidR="00D66E2C" w:rsidRPr="00934E07" w:rsidRDefault="00D66E2C" w:rsidP="00DA2215">
            <w:pPr>
              <w:spacing w:before="60" w:after="23" w:line="276" w:lineRule="auto"/>
              <w:ind w:left="-15"/>
              <w:jc w:val="right"/>
              <w:rPr>
                <w:rFonts w:ascii="Arial" w:hAnsi="Arial" w:cs="Arial"/>
                <w:sz w:val="19"/>
                <w:szCs w:val="19"/>
                <w:cs/>
              </w:rPr>
            </w:pPr>
          </w:p>
        </w:tc>
        <w:tc>
          <w:tcPr>
            <w:tcW w:w="1215" w:type="dxa"/>
            <w:vAlign w:val="bottom"/>
          </w:tcPr>
          <w:p w14:paraId="7E2678EC" w14:textId="083B99AE" w:rsidR="00D66E2C" w:rsidRPr="00934E07" w:rsidRDefault="00D66E2C" w:rsidP="00DA2215">
            <w:pPr>
              <w:spacing w:before="60" w:after="23" w:line="276" w:lineRule="auto"/>
              <w:ind w:left="-15"/>
              <w:jc w:val="right"/>
              <w:rPr>
                <w:rFonts w:ascii="Arial" w:hAnsi="Arial" w:cs="Arial"/>
                <w:sz w:val="19"/>
                <w:szCs w:val="19"/>
              </w:rPr>
            </w:pPr>
          </w:p>
        </w:tc>
        <w:tc>
          <w:tcPr>
            <w:tcW w:w="1197" w:type="dxa"/>
            <w:vAlign w:val="bottom"/>
          </w:tcPr>
          <w:p w14:paraId="24F9E41B" w14:textId="6B968365" w:rsidR="00D66E2C" w:rsidRPr="00934E07" w:rsidRDefault="00D66E2C" w:rsidP="00DA2215">
            <w:pPr>
              <w:spacing w:before="60" w:after="23" w:line="276" w:lineRule="auto"/>
              <w:ind w:left="-15"/>
              <w:jc w:val="right"/>
              <w:rPr>
                <w:rFonts w:ascii="Arial" w:hAnsi="Arial" w:cs="Arial"/>
                <w:sz w:val="19"/>
                <w:szCs w:val="19"/>
              </w:rPr>
            </w:pPr>
          </w:p>
        </w:tc>
        <w:tc>
          <w:tcPr>
            <w:tcW w:w="1334" w:type="dxa"/>
            <w:vAlign w:val="bottom"/>
          </w:tcPr>
          <w:p w14:paraId="21B0A8B7" w14:textId="37379D33" w:rsidR="00D66E2C" w:rsidRPr="00934E07" w:rsidRDefault="00D66E2C" w:rsidP="00DA2215">
            <w:pPr>
              <w:spacing w:before="60" w:after="23" w:line="276" w:lineRule="auto"/>
              <w:ind w:left="-15"/>
              <w:jc w:val="right"/>
              <w:rPr>
                <w:rFonts w:ascii="Arial" w:hAnsi="Arial" w:cs="Arial"/>
                <w:sz w:val="19"/>
                <w:szCs w:val="19"/>
              </w:rPr>
            </w:pPr>
          </w:p>
        </w:tc>
      </w:tr>
      <w:tr w:rsidR="00DA2215" w:rsidRPr="00934E07" w14:paraId="5193E17B" w14:textId="77777777" w:rsidTr="00687956">
        <w:tc>
          <w:tcPr>
            <w:tcW w:w="3969" w:type="dxa"/>
          </w:tcPr>
          <w:p w14:paraId="0E7D3FE7" w14:textId="3FCD95C1" w:rsidR="00DA2215" w:rsidRPr="00934E07" w:rsidRDefault="00DA2215" w:rsidP="00DA2215">
            <w:pPr>
              <w:tabs>
                <w:tab w:val="left" w:pos="604"/>
              </w:tabs>
              <w:spacing w:before="60" w:after="23" w:line="276" w:lineRule="auto"/>
              <w:ind w:left="884" w:right="-43" w:hanging="988"/>
              <w:rPr>
                <w:rFonts w:ascii="Arial" w:hAnsi="Arial"/>
                <w:sz w:val="19"/>
                <w:szCs w:val="19"/>
              </w:rPr>
            </w:pPr>
            <w:r w:rsidRPr="00934E07">
              <w:rPr>
                <w:rFonts w:ascii="Arial" w:hAnsi="Arial"/>
                <w:sz w:val="19"/>
                <w:szCs w:val="19"/>
              </w:rPr>
              <w:t xml:space="preserve">             equipment</w:t>
            </w:r>
          </w:p>
        </w:tc>
        <w:tc>
          <w:tcPr>
            <w:tcW w:w="1215" w:type="dxa"/>
            <w:vAlign w:val="bottom"/>
          </w:tcPr>
          <w:p w14:paraId="76093D02" w14:textId="7D9C4A94" w:rsidR="00DA2215" w:rsidRPr="00934E07" w:rsidRDefault="00DA2215" w:rsidP="00DA2215">
            <w:pPr>
              <w:pBdr>
                <w:bottom w:val="single" w:sz="4"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61,080</w:t>
            </w:r>
          </w:p>
        </w:tc>
        <w:tc>
          <w:tcPr>
            <w:tcW w:w="1215" w:type="dxa"/>
            <w:vAlign w:val="bottom"/>
          </w:tcPr>
          <w:p w14:paraId="5B76697D" w14:textId="6FE6004E" w:rsidR="00DA2215" w:rsidRPr="00934E07" w:rsidRDefault="00DA2215" w:rsidP="00DA2215">
            <w:pPr>
              <w:pBdr>
                <w:bottom w:val="single" w:sz="4"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w:t>
            </w:r>
          </w:p>
        </w:tc>
        <w:tc>
          <w:tcPr>
            <w:tcW w:w="1197" w:type="dxa"/>
            <w:vAlign w:val="bottom"/>
          </w:tcPr>
          <w:p w14:paraId="68B9D2AC" w14:textId="65A6A9F1" w:rsidR="00DA2215" w:rsidRPr="00934E07" w:rsidRDefault="00DA2215" w:rsidP="00DA2215">
            <w:pPr>
              <w:pBdr>
                <w:bottom w:val="single" w:sz="4"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61,080</w:t>
            </w:r>
          </w:p>
        </w:tc>
        <w:tc>
          <w:tcPr>
            <w:tcW w:w="1334" w:type="dxa"/>
            <w:vAlign w:val="bottom"/>
          </w:tcPr>
          <w:p w14:paraId="3BD410C3" w14:textId="45D27B43" w:rsidR="00DA2215" w:rsidRPr="00934E07" w:rsidRDefault="00DA2215" w:rsidP="00DA2215">
            <w:pPr>
              <w:pBdr>
                <w:bottom w:val="single" w:sz="4"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w:t>
            </w:r>
          </w:p>
        </w:tc>
      </w:tr>
      <w:tr w:rsidR="00DA2215" w:rsidRPr="00934E07" w14:paraId="132758F3" w14:textId="77777777" w:rsidTr="00687956">
        <w:tc>
          <w:tcPr>
            <w:tcW w:w="3969" w:type="dxa"/>
          </w:tcPr>
          <w:p w14:paraId="35326598" w14:textId="77777777" w:rsidR="00DA2215" w:rsidRPr="00934E07" w:rsidRDefault="00DA2215" w:rsidP="00DA2215">
            <w:pPr>
              <w:tabs>
                <w:tab w:val="left" w:pos="900"/>
              </w:tabs>
              <w:spacing w:before="60" w:after="23" w:line="276" w:lineRule="auto"/>
              <w:ind w:left="360" w:right="-43" w:hanging="464"/>
              <w:jc w:val="both"/>
              <w:rPr>
                <w:rFonts w:ascii="Arial" w:hAnsi="Arial" w:cs="Arial"/>
                <w:sz w:val="19"/>
                <w:szCs w:val="19"/>
              </w:rPr>
            </w:pPr>
            <w:r w:rsidRPr="00934E07">
              <w:rPr>
                <w:rFonts w:ascii="Arial" w:hAnsi="Arial" w:cs="Arial"/>
                <w:sz w:val="19"/>
                <w:szCs w:val="19"/>
              </w:rPr>
              <w:t>Net book value</w:t>
            </w:r>
            <w:r w:rsidRPr="00934E07">
              <w:rPr>
                <w:rFonts w:ascii="Arial" w:hAnsi="Arial" w:cs="Arial"/>
                <w:sz w:val="19"/>
                <w:szCs w:val="19"/>
                <w:cs/>
              </w:rPr>
              <w:t xml:space="preserve"> </w:t>
            </w: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w:t>
            </w:r>
            <w:r w:rsidRPr="00934E07">
              <w:rPr>
                <w:rFonts w:ascii="Arial" w:hAnsi="Arial" w:cs="Arial"/>
                <w:sz w:val="19"/>
                <w:szCs w:val="19"/>
                <w:cs/>
              </w:rPr>
              <w:t xml:space="preserve"> </w:t>
            </w:r>
          </w:p>
        </w:tc>
        <w:tc>
          <w:tcPr>
            <w:tcW w:w="1215" w:type="dxa"/>
            <w:vAlign w:val="bottom"/>
          </w:tcPr>
          <w:p w14:paraId="69703DC0" w14:textId="123DFE93" w:rsidR="00DA2215" w:rsidRPr="00934E07" w:rsidRDefault="00DA2215" w:rsidP="00DA2215">
            <w:pPr>
              <w:pBdr>
                <w:bottom w:val="single" w:sz="12" w:space="1" w:color="auto"/>
              </w:pBdr>
              <w:spacing w:before="60" w:after="23" w:line="276" w:lineRule="auto"/>
              <w:ind w:left="-15"/>
              <w:jc w:val="right"/>
              <w:rPr>
                <w:rFonts w:ascii="Arial" w:hAnsi="Arial" w:cs="Arial"/>
                <w:sz w:val="19"/>
                <w:szCs w:val="19"/>
              </w:rPr>
            </w:pPr>
            <w:r w:rsidRPr="00934E07">
              <w:rPr>
                <w:rFonts w:ascii="Arial" w:hAnsi="Arial" w:cs="Arial"/>
                <w:sz w:val="19"/>
                <w:szCs w:val="19"/>
                <w:cs/>
              </w:rPr>
              <w:t>1</w:t>
            </w:r>
            <w:r w:rsidRPr="00934E07">
              <w:rPr>
                <w:rFonts w:ascii="Arial" w:hAnsi="Arial" w:cs="Arial"/>
                <w:sz w:val="19"/>
                <w:szCs w:val="19"/>
              </w:rPr>
              <w:t>,977,730</w:t>
            </w:r>
          </w:p>
        </w:tc>
        <w:tc>
          <w:tcPr>
            <w:tcW w:w="1215" w:type="dxa"/>
            <w:vAlign w:val="bottom"/>
          </w:tcPr>
          <w:p w14:paraId="11FDDE2C" w14:textId="37D576C3" w:rsidR="00DA2215" w:rsidRPr="00934E07" w:rsidRDefault="00DA2215" w:rsidP="00DA2215">
            <w:pPr>
              <w:pBdr>
                <w:bottom w:val="single" w:sz="12"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2,347,940</w:t>
            </w:r>
          </w:p>
        </w:tc>
        <w:tc>
          <w:tcPr>
            <w:tcW w:w="1197" w:type="dxa"/>
            <w:vAlign w:val="bottom"/>
          </w:tcPr>
          <w:p w14:paraId="5340F548" w14:textId="2CBCC3F5" w:rsidR="00DA2215" w:rsidRPr="00934E07" w:rsidRDefault="00DA2215" w:rsidP="00DA2215">
            <w:pPr>
              <w:pBdr>
                <w:bottom w:val="single" w:sz="12" w:space="1" w:color="auto"/>
              </w:pBdr>
              <w:spacing w:before="60" w:after="23" w:line="276" w:lineRule="auto"/>
              <w:ind w:left="-15"/>
              <w:jc w:val="right"/>
              <w:rPr>
                <w:rFonts w:ascii="Arial" w:hAnsi="Arial" w:cs="Arial"/>
                <w:sz w:val="19"/>
                <w:szCs w:val="19"/>
              </w:rPr>
            </w:pPr>
            <w:r w:rsidRPr="00934E07">
              <w:rPr>
                <w:rFonts w:ascii="Arial" w:hAnsi="Arial" w:cs="Arial"/>
                <w:sz w:val="19"/>
                <w:szCs w:val="19"/>
              </w:rPr>
              <w:t>507,758</w:t>
            </w:r>
          </w:p>
        </w:tc>
        <w:tc>
          <w:tcPr>
            <w:tcW w:w="1334" w:type="dxa"/>
            <w:vAlign w:val="bottom"/>
          </w:tcPr>
          <w:p w14:paraId="7E0EA6F1" w14:textId="513ED531" w:rsidR="00DA2215" w:rsidRPr="00934E07" w:rsidRDefault="00DA2215" w:rsidP="00DA2215">
            <w:pPr>
              <w:pBdr>
                <w:bottom w:val="single" w:sz="12" w:space="1" w:color="auto"/>
              </w:pBdr>
              <w:spacing w:before="60" w:after="23" w:line="276" w:lineRule="auto"/>
              <w:ind w:left="-15" w:hanging="50"/>
              <w:jc w:val="right"/>
              <w:rPr>
                <w:rFonts w:ascii="Arial" w:hAnsi="Arial" w:cs="Arial"/>
                <w:sz w:val="19"/>
                <w:szCs w:val="19"/>
              </w:rPr>
            </w:pPr>
            <w:r w:rsidRPr="00934E07">
              <w:rPr>
                <w:rFonts w:ascii="Arial" w:hAnsi="Arial" w:cs="Arial"/>
                <w:sz w:val="19"/>
                <w:szCs w:val="19"/>
              </w:rPr>
              <w:t>835,729</w:t>
            </w:r>
          </w:p>
        </w:tc>
      </w:tr>
    </w:tbl>
    <w:p w14:paraId="7E15B5EE" w14:textId="77777777" w:rsidR="002F0D1D" w:rsidRPr="00934E07" w:rsidRDefault="002F0D1D" w:rsidP="002F0D1D">
      <w:pPr>
        <w:tabs>
          <w:tab w:val="left" w:pos="450"/>
          <w:tab w:val="left" w:pos="7200"/>
        </w:tabs>
        <w:spacing w:line="360" w:lineRule="auto"/>
        <w:ind w:left="426" w:right="-43"/>
        <w:jc w:val="thaiDistribute"/>
        <w:rPr>
          <w:rFonts w:ascii="Arial" w:hAnsi="Arial" w:cs="Arial"/>
          <w:b/>
          <w:bCs/>
          <w:sz w:val="19"/>
          <w:szCs w:val="19"/>
        </w:rPr>
      </w:pPr>
    </w:p>
    <w:p w14:paraId="50D30FBE" w14:textId="7DEC12AD" w:rsidR="002F0D1D" w:rsidRPr="00934E07" w:rsidRDefault="002F0D1D" w:rsidP="00FB6045">
      <w:pPr>
        <w:spacing w:line="360" w:lineRule="auto"/>
        <w:ind w:left="425" w:right="-45"/>
        <w:jc w:val="thaiDistribute"/>
        <w:rPr>
          <w:rFonts w:ascii="Arial" w:hAnsi="Arial" w:cs="Browallia New"/>
          <w:sz w:val="19"/>
        </w:rPr>
      </w:pPr>
      <w:r w:rsidRPr="00934E07">
        <w:rPr>
          <w:rFonts w:ascii="Arial" w:hAnsi="Arial" w:cs="Arial"/>
          <w:sz w:val="19"/>
          <w:szCs w:val="19"/>
        </w:rPr>
        <w:t xml:space="preserve">In 2023, the Company registered </w:t>
      </w:r>
      <w:r w:rsidR="00F253F5" w:rsidRPr="00934E07">
        <w:rPr>
          <w:rFonts w:ascii="Arial" w:hAnsi="Arial" w:cs="Arial"/>
          <w:sz w:val="19"/>
          <w:szCs w:val="19"/>
        </w:rPr>
        <w:t xml:space="preserve">the transfer of ownership of investment properties with </w:t>
      </w:r>
      <w:r w:rsidR="000768C3" w:rsidRPr="00934E07">
        <w:rPr>
          <w:rFonts w:ascii="Arial" w:hAnsi="Arial" w:cs="Arial"/>
          <w:sz w:val="19"/>
          <w:szCs w:val="19"/>
        </w:rPr>
        <w:t>fair</w:t>
      </w:r>
      <w:r w:rsidR="00F253F5" w:rsidRPr="00934E07">
        <w:rPr>
          <w:rFonts w:ascii="Arial" w:hAnsi="Arial" w:cs="Arial"/>
          <w:sz w:val="19"/>
          <w:szCs w:val="19"/>
        </w:rPr>
        <w:t xml:space="preserve"> value of </w:t>
      </w:r>
      <w:proofErr w:type="gramStart"/>
      <w:r w:rsidR="00F253F5" w:rsidRPr="00934E07">
        <w:rPr>
          <w:rFonts w:ascii="Arial" w:hAnsi="Arial" w:cs="Arial"/>
          <w:sz w:val="19"/>
          <w:szCs w:val="19"/>
        </w:rPr>
        <w:t xml:space="preserve">Baht  </w:t>
      </w:r>
      <w:r w:rsidR="000768C3" w:rsidRPr="00934E07">
        <w:rPr>
          <w:rFonts w:ascii="Arial" w:hAnsi="Arial" w:cs="Arial"/>
          <w:sz w:val="19"/>
          <w:szCs w:val="19"/>
        </w:rPr>
        <w:t>341.28</w:t>
      </w:r>
      <w:proofErr w:type="gramEnd"/>
      <w:r w:rsidR="000768C3" w:rsidRPr="00934E07">
        <w:rPr>
          <w:rFonts w:ascii="Arial" w:hAnsi="Arial" w:cs="Arial"/>
          <w:sz w:val="19"/>
          <w:szCs w:val="19"/>
        </w:rPr>
        <w:t xml:space="preserve"> </w:t>
      </w:r>
      <w:r w:rsidR="00F253F5" w:rsidRPr="00934E07">
        <w:rPr>
          <w:rFonts w:ascii="Arial" w:hAnsi="Arial" w:cs="Arial"/>
          <w:sz w:val="19"/>
          <w:szCs w:val="19"/>
        </w:rPr>
        <w:t>million</w:t>
      </w:r>
      <w:r w:rsidR="000768C3" w:rsidRPr="00934E07">
        <w:rPr>
          <w:rFonts w:ascii="Arial" w:hAnsi="Arial" w:cs="Arial"/>
          <w:sz w:val="19"/>
          <w:szCs w:val="19"/>
        </w:rPr>
        <w:t xml:space="preserve"> (carrying value of Baht 201.79 million)</w:t>
      </w:r>
      <w:r w:rsidR="00F253F5" w:rsidRPr="00934E07">
        <w:rPr>
          <w:rFonts w:ascii="Arial" w:hAnsi="Arial" w:cs="Arial"/>
          <w:sz w:val="19"/>
          <w:szCs w:val="19"/>
        </w:rPr>
        <w:t xml:space="preserve"> to repay debt to a creditor in the amount of Baht 354.64 million</w:t>
      </w:r>
      <w:r w:rsidR="003B1ED9" w:rsidRPr="00934E07">
        <w:rPr>
          <w:rFonts w:ascii="Arial" w:hAnsi="Arial" w:cs="Arial"/>
          <w:sz w:val="19"/>
          <w:szCs w:val="19"/>
        </w:rPr>
        <w:t xml:space="preserve"> according to the debt acknowledgement letter and agreement regarding debt repayment. Gain on sales of assets in amount of Baht </w:t>
      </w:r>
      <w:proofErr w:type="gramStart"/>
      <w:r w:rsidR="008B114B" w:rsidRPr="00934E07">
        <w:rPr>
          <w:rFonts w:ascii="Arial" w:hAnsi="Arial" w:cs="Arial"/>
          <w:sz w:val="19"/>
          <w:szCs w:val="19"/>
        </w:rPr>
        <w:t xml:space="preserve">152.85 </w:t>
      </w:r>
      <w:r w:rsidR="003B1ED9" w:rsidRPr="00934E07">
        <w:rPr>
          <w:rFonts w:ascii="Arial" w:hAnsi="Arial" w:cs="Arial"/>
          <w:sz w:val="19"/>
          <w:szCs w:val="19"/>
        </w:rPr>
        <w:t xml:space="preserve"> million</w:t>
      </w:r>
      <w:proofErr w:type="gramEnd"/>
      <w:r w:rsidR="003B1ED9" w:rsidRPr="00934E07">
        <w:rPr>
          <w:rFonts w:ascii="Arial" w:hAnsi="Arial" w:cs="Arial"/>
          <w:sz w:val="19"/>
          <w:szCs w:val="19"/>
        </w:rPr>
        <w:t xml:space="preserve"> was recorded as gain</w:t>
      </w:r>
      <w:r w:rsidR="00F253F5" w:rsidRPr="00934E07">
        <w:rPr>
          <w:rFonts w:ascii="Arial" w:hAnsi="Arial" w:cs="Arial"/>
          <w:sz w:val="19"/>
          <w:szCs w:val="19"/>
        </w:rPr>
        <w:t xml:space="preserve"> </w:t>
      </w:r>
      <w:r w:rsidR="003B1ED9" w:rsidRPr="00934E07">
        <w:rPr>
          <w:rFonts w:ascii="Arial" w:hAnsi="Arial" w:cs="Browallia New"/>
          <w:sz w:val="19"/>
        </w:rPr>
        <w:t>on disposal of fixed assets in the statement of comprehensive income as at 31 December 2023.</w:t>
      </w:r>
    </w:p>
    <w:p w14:paraId="2256F5E5" w14:textId="77777777" w:rsidR="002F0D1D" w:rsidRPr="00934E07" w:rsidRDefault="002F0D1D" w:rsidP="002F0D1D">
      <w:pPr>
        <w:tabs>
          <w:tab w:val="left" w:pos="450"/>
          <w:tab w:val="left" w:pos="7200"/>
        </w:tabs>
        <w:spacing w:line="360" w:lineRule="auto"/>
        <w:ind w:left="426" w:right="-43"/>
        <w:jc w:val="thaiDistribute"/>
        <w:rPr>
          <w:rFonts w:ascii="Arial" w:hAnsi="Arial" w:cs="Arial"/>
          <w:b/>
          <w:bCs/>
          <w:sz w:val="19"/>
          <w:szCs w:val="19"/>
        </w:rPr>
      </w:pPr>
    </w:p>
    <w:p w14:paraId="337A35ED" w14:textId="4AF7DFF1" w:rsidR="00192F7B" w:rsidRPr="00934E07" w:rsidRDefault="00192F7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PROPERTY, PLANT AND EQUIPMENT</w:t>
      </w:r>
    </w:p>
    <w:p w14:paraId="337A35EE" w14:textId="77777777" w:rsidR="008475CA" w:rsidRPr="00934E07" w:rsidRDefault="008475CA" w:rsidP="00B367CF">
      <w:pPr>
        <w:tabs>
          <w:tab w:val="left" w:pos="7200"/>
        </w:tabs>
        <w:spacing w:line="360" w:lineRule="auto"/>
        <w:ind w:right="-43"/>
        <w:jc w:val="thaiDistribute"/>
        <w:rPr>
          <w:rFonts w:ascii="Arial" w:hAnsi="Arial" w:cs="Arial"/>
          <w:b/>
          <w:bCs/>
          <w:sz w:val="14"/>
          <w:szCs w:val="14"/>
        </w:rPr>
      </w:pPr>
    </w:p>
    <w:tbl>
      <w:tblPr>
        <w:tblW w:w="9105" w:type="dxa"/>
        <w:tblInd w:w="336" w:type="dxa"/>
        <w:tblLayout w:type="fixed"/>
        <w:tblLook w:val="0000" w:firstRow="0" w:lastRow="0" w:firstColumn="0" w:lastColumn="0" w:noHBand="0" w:noVBand="0"/>
      </w:tblPr>
      <w:tblGrid>
        <w:gridCol w:w="3001"/>
        <w:gridCol w:w="995"/>
        <w:gridCol w:w="993"/>
        <w:gridCol w:w="991"/>
        <w:gridCol w:w="1088"/>
        <w:gridCol w:w="1037"/>
        <w:gridCol w:w="1000"/>
      </w:tblGrid>
      <w:tr w:rsidR="00F632E4" w:rsidRPr="00934E07" w14:paraId="0FF2E889" w14:textId="77777777" w:rsidTr="00FB4477">
        <w:trPr>
          <w:tblHeader/>
        </w:trPr>
        <w:tc>
          <w:tcPr>
            <w:tcW w:w="3001" w:type="dxa"/>
          </w:tcPr>
          <w:p w14:paraId="102DFE03" w14:textId="77777777" w:rsidR="00F632E4" w:rsidRPr="00934E07" w:rsidRDefault="00F632E4" w:rsidP="00487A20">
            <w:pPr>
              <w:spacing w:before="60" w:after="23" w:line="276" w:lineRule="auto"/>
              <w:ind w:right="-36"/>
              <w:jc w:val="center"/>
              <w:rPr>
                <w:rFonts w:ascii="Arial" w:hAnsi="Arial" w:cs="Arial"/>
                <w:sz w:val="14"/>
                <w:szCs w:val="14"/>
              </w:rPr>
            </w:pPr>
          </w:p>
        </w:tc>
        <w:tc>
          <w:tcPr>
            <w:tcW w:w="6104" w:type="dxa"/>
            <w:gridSpan w:val="6"/>
          </w:tcPr>
          <w:p w14:paraId="4F767EFF" w14:textId="77777777" w:rsidR="00F632E4" w:rsidRPr="00934E07" w:rsidRDefault="00F632E4" w:rsidP="00487A20">
            <w:pPr>
              <w:spacing w:before="60" w:after="23" w:line="276" w:lineRule="auto"/>
              <w:jc w:val="right"/>
              <w:rPr>
                <w:rFonts w:ascii="Arial" w:hAnsi="Arial" w:cs="Arial"/>
                <w:sz w:val="14"/>
                <w:szCs w:val="14"/>
                <w:lang w:val="en-GB"/>
              </w:rPr>
            </w:pPr>
            <w:r w:rsidRPr="00934E07">
              <w:rPr>
                <w:rFonts w:ascii="Arial" w:hAnsi="Arial" w:cs="Arial"/>
                <w:sz w:val="14"/>
                <w:szCs w:val="14"/>
                <w:cs/>
                <w:lang w:val="en-GB"/>
              </w:rPr>
              <w:t>(</w:t>
            </w:r>
            <w:r w:rsidRPr="00934E07">
              <w:rPr>
                <w:rFonts w:ascii="Arial" w:hAnsi="Arial" w:cs="Arial"/>
                <w:sz w:val="14"/>
                <w:szCs w:val="14"/>
                <w:lang w:val="en-GB"/>
              </w:rPr>
              <w:t xml:space="preserve">Unit </w:t>
            </w:r>
            <w:r w:rsidRPr="00934E07">
              <w:rPr>
                <w:rFonts w:ascii="Arial" w:hAnsi="Arial" w:cs="Arial"/>
                <w:sz w:val="14"/>
                <w:szCs w:val="14"/>
                <w:cs/>
                <w:lang w:val="en-GB"/>
              </w:rPr>
              <w:t xml:space="preserve">: </w:t>
            </w:r>
            <w:r w:rsidRPr="00934E07">
              <w:rPr>
                <w:rFonts w:ascii="Arial" w:hAnsi="Arial" w:cs="Arial"/>
                <w:sz w:val="14"/>
                <w:szCs w:val="14"/>
                <w:lang w:val="en-GB"/>
              </w:rPr>
              <w:t>Thousand Baht</w:t>
            </w:r>
            <w:r w:rsidRPr="00934E07">
              <w:rPr>
                <w:rFonts w:ascii="Arial" w:hAnsi="Arial" w:cs="Arial"/>
                <w:sz w:val="14"/>
                <w:szCs w:val="14"/>
                <w:cs/>
                <w:lang w:val="en-GB"/>
              </w:rPr>
              <w:t>)</w:t>
            </w:r>
          </w:p>
        </w:tc>
      </w:tr>
      <w:tr w:rsidR="00F632E4" w:rsidRPr="00934E07" w14:paraId="76E03CFF" w14:textId="77777777" w:rsidTr="00FB4477">
        <w:trPr>
          <w:tblHeader/>
        </w:trPr>
        <w:tc>
          <w:tcPr>
            <w:tcW w:w="3001" w:type="dxa"/>
          </w:tcPr>
          <w:p w14:paraId="74CF98D2" w14:textId="77777777" w:rsidR="00F632E4" w:rsidRPr="00934E07" w:rsidRDefault="00F632E4" w:rsidP="00487A20">
            <w:pPr>
              <w:spacing w:before="60" w:after="23" w:line="276" w:lineRule="auto"/>
              <w:ind w:right="-36"/>
              <w:jc w:val="center"/>
              <w:rPr>
                <w:rFonts w:ascii="Arial" w:hAnsi="Arial" w:cs="Arial"/>
                <w:sz w:val="14"/>
                <w:szCs w:val="14"/>
              </w:rPr>
            </w:pPr>
          </w:p>
        </w:tc>
        <w:tc>
          <w:tcPr>
            <w:tcW w:w="6104" w:type="dxa"/>
            <w:gridSpan w:val="6"/>
          </w:tcPr>
          <w:p w14:paraId="5B26B450" w14:textId="77777777" w:rsidR="00F632E4" w:rsidRPr="00934E07" w:rsidRDefault="00F632E4" w:rsidP="00487A20">
            <w:pPr>
              <w:pBdr>
                <w:bottom w:val="single" w:sz="4" w:space="1" w:color="auto"/>
              </w:pBdr>
              <w:tabs>
                <w:tab w:val="left" w:pos="2160"/>
              </w:tabs>
              <w:spacing w:before="60" w:after="23" w:line="276" w:lineRule="auto"/>
              <w:ind w:left="-8" w:right="-36"/>
              <w:jc w:val="center"/>
              <w:rPr>
                <w:rFonts w:ascii="Arial" w:hAnsi="Arial" w:cs="Arial"/>
                <w:sz w:val="14"/>
                <w:szCs w:val="14"/>
              </w:rPr>
            </w:pPr>
            <w:r w:rsidRPr="00934E07">
              <w:rPr>
                <w:rFonts w:ascii="Arial" w:hAnsi="Arial" w:cs="Arial"/>
                <w:sz w:val="14"/>
                <w:szCs w:val="14"/>
              </w:rPr>
              <w:t>Consolidated F</w:t>
            </w:r>
            <w:r w:rsidRPr="00934E07">
              <w:rPr>
                <w:rFonts w:ascii="Arial" w:hAnsi="Arial" w:cs="Arial"/>
                <w:sz w:val="14"/>
                <w:szCs w:val="14"/>
                <w:cs/>
              </w:rPr>
              <w:t>/</w:t>
            </w:r>
            <w:r w:rsidRPr="00934E07">
              <w:rPr>
                <w:rFonts w:ascii="Arial" w:hAnsi="Arial" w:cs="Arial"/>
                <w:sz w:val="14"/>
                <w:szCs w:val="14"/>
              </w:rPr>
              <w:t>S</w:t>
            </w:r>
          </w:p>
        </w:tc>
      </w:tr>
      <w:tr w:rsidR="00F632E4" w:rsidRPr="00934E07" w14:paraId="6A0E540D" w14:textId="77777777" w:rsidTr="00FB4477">
        <w:trPr>
          <w:trHeight w:val="301"/>
          <w:tblHeader/>
        </w:trPr>
        <w:tc>
          <w:tcPr>
            <w:tcW w:w="3001" w:type="dxa"/>
          </w:tcPr>
          <w:p w14:paraId="02EAF6A1" w14:textId="77777777" w:rsidR="00F632E4" w:rsidRPr="00934E07" w:rsidRDefault="00F632E4" w:rsidP="00487A20">
            <w:pPr>
              <w:spacing w:before="60" w:after="23" w:line="276" w:lineRule="auto"/>
              <w:ind w:right="-36"/>
              <w:jc w:val="center"/>
              <w:rPr>
                <w:rFonts w:ascii="Arial" w:hAnsi="Arial" w:cs="Arial"/>
                <w:sz w:val="14"/>
                <w:szCs w:val="14"/>
              </w:rPr>
            </w:pPr>
          </w:p>
          <w:p w14:paraId="0B04405B" w14:textId="77777777" w:rsidR="00F632E4" w:rsidRPr="00934E07" w:rsidRDefault="00F632E4" w:rsidP="00487A20">
            <w:pPr>
              <w:spacing w:before="60" w:after="23" w:line="276" w:lineRule="auto"/>
              <w:ind w:right="-36"/>
              <w:jc w:val="center"/>
              <w:rPr>
                <w:rFonts w:ascii="Arial" w:hAnsi="Arial" w:cs="Arial"/>
                <w:sz w:val="14"/>
                <w:szCs w:val="14"/>
              </w:rPr>
            </w:pPr>
          </w:p>
        </w:tc>
        <w:tc>
          <w:tcPr>
            <w:tcW w:w="995" w:type="dxa"/>
          </w:tcPr>
          <w:p w14:paraId="3D258993" w14:textId="68E608CC" w:rsidR="00F632E4" w:rsidRPr="00934E07" w:rsidRDefault="005A7446" w:rsidP="005A7446">
            <w:pPr>
              <w:pBdr>
                <w:bottom w:val="single" w:sz="4" w:space="1" w:color="auto"/>
              </w:pBdr>
              <w:spacing w:before="60" w:after="23" w:line="276" w:lineRule="auto"/>
              <w:ind w:left="-8" w:right="-36"/>
              <w:jc w:val="center"/>
              <w:rPr>
                <w:rFonts w:ascii="Arial" w:hAnsi="Arial" w:cs="Arial"/>
                <w:sz w:val="14"/>
                <w:szCs w:val="14"/>
              </w:rPr>
            </w:pP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r>
            <w:r w:rsidR="003A46AF" w:rsidRPr="00934E07">
              <w:rPr>
                <w:rFonts w:ascii="Arial" w:hAnsi="Arial" w:cs="Arial"/>
                <w:sz w:val="14"/>
                <w:szCs w:val="14"/>
              </w:rPr>
              <w:t>Land</w:t>
            </w:r>
          </w:p>
        </w:tc>
        <w:tc>
          <w:tcPr>
            <w:tcW w:w="993" w:type="dxa"/>
          </w:tcPr>
          <w:p w14:paraId="641BA4CE" w14:textId="1C78316C" w:rsidR="00F632E4" w:rsidRPr="00934E07" w:rsidRDefault="005A7446" w:rsidP="005A7446">
            <w:pPr>
              <w:pBdr>
                <w:bottom w:val="single" w:sz="4" w:space="1" w:color="auto"/>
              </w:pBdr>
              <w:spacing w:before="60" w:after="23" w:line="276" w:lineRule="auto"/>
              <w:ind w:left="-8" w:right="-36"/>
              <w:jc w:val="center"/>
              <w:rPr>
                <w:rFonts w:ascii="Arial" w:hAnsi="Arial" w:cs="Arial"/>
                <w:sz w:val="14"/>
                <w:szCs w:val="14"/>
              </w:rPr>
            </w:pP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r>
            <w:r w:rsidR="003A46AF" w:rsidRPr="00934E07">
              <w:rPr>
                <w:rFonts w:ascii="Arial" w:hAnsi="Arial" w:cs="Arial"/>
                <w:sz w:val="14"/>
                <w:szCs w:val="14"/>
              </w:rPr>
              <w:t>Building and factories</w:t>
            </w:r>
          </w:p>
        </w:tc>
        <w:tc>
          <w:tcPr>
            <w:tcW w:w="991" w:type="dxa"/>
          </w:tcPr>
          <w:p w14:paraId="138E70A5" w14:textId="4A0CCE0E" w:rsidR="00F632E4" w:rsidRPr="00934E07" w:rsidRDefault="005A7446" w:rsidP="005A7446">
            <w:pPr>
              <w:pBdr>
                <w:bottom w:val="single" w:sz="4" w:space="1" w:color="auto"/>
              </w:pBdr>
              <w:spacing w:before="60" w:after="23" w:line="276" w:lineRule="auto"/>
              <w:ind w:left="-8" w:right="-36"/>
              <w:jc w:val="center"/>
              <w:rPr>
                <w:rFonts w:ascii="Arial" w:hAnsi="Arial" w:cs="Arial"/>
                <w:sz w:val="14"/>
                <w:szCs w:val="14"/>
              </w:rPr>
            </w:pPr>
            <w:r w:rsidRPr="00934E07">
              <w:rPr>
                <w:rFonts w:ascii="Arial" w:hAnsi="Arial" w:cs="Arial"/>
                <w:sz w:val="14"/>
                <w:szCs w:val="14"/>
              </w:rPr>
              <w:t>Machinery,</w:t>
            </w:r>
            <w:r w:rsidRPr="00934E07">
              <w:rPr>
                <w:rFonts w:ascii="Arial" w:hAnsi="Arial" w:cs="Arial"/>
                <w:sz w:val="14"/>
                <w:szCs w:val="14"/>
              </w:rPr>
              <w:br/>
            </w:r>
            <w:r w:rsidR="00F632E4" w:rsidRPr="00934E07">
              <w:rPr>
                <w:rFonts w:ascii="Arial" w:hAnsi="Arial" w:cs="Arial"/>
                <w:sz w:val="14"/>
                <w:szCs w:val="14"/>
              </w:rPr>
              <w:t>Office equipment,</w:t>
            </w:r>
            <w:r w:rsidR="003A46AF" w:rsidRPr="00934E07">
              <w:rPr>
                <w:rFonts w:ascii="Arial" w:hAnsi="Arial" w:cs="Arial"/>
                <w:sz w:val="14"/>
                <w:szCs w:val="14"/>
              </w:rPr>
              <w:t xml:space="preserve"> </w:t>
            </w:r>
            <w:proofErr w:type="gramStart"/>
            <w:r w:rsidR="003A46AF" w:rsidRPr="00934E07">
              <w:rPr>
                <w:rFonts w:ascii="Arial" w:hAnsi="Arial" w:cs="Arial"/>
                <w:sz w:val="14"/>
                <w:szCs w:val="14"/>
              </w:rPr>
              <w:t>Furniture</w:t>
            </w:r>
            <w:proofErr w:type="gramEnd"/>
            <w:r w:rsidR="003A46AF" w:rsidRPr="00934E07">
              <w:rPr>
                <w:rFonts w:ascii="Arial" w:hAnsi="Arial" w:cs="Arial"/>
                <w:sz w:val="14"/>
                <w:szCs w:val="14"/>
              </w:rPr>
              <w:t xml:space="preserve"> and vehicle</w:t>
            </w:r>
          </w:p>
        </w:tc>
        <w:tc>
          <w:tcPr>
            <w:tcW w:w="1088" w:type="dxa"/>
          </w:tcPr>
          <w:p w14:paraId="5A841C71" w14:textId="73B3667D" w:rsidR="00F632E4" w:rsidRPr="00934E07" w:rsidRDefault="005A7446" w:rsidP="005A7446">
            <w:pPr>
              <w:pBdr>
                <w:bottom w:val="single" w:sz="4" w:space="1" w:color="auto"/>
              </w:pBdr>
              <w:spacing w:before="60" w:after="23" w:line="276" w:lineRule="auto"/>
              <w:ind w:left="-8" w:right="-36"/>
              <w:jc w:val="center"/>
              <w:rPr>
                <w:rFonts w:ascii="Arial" w:hAnsi="Arial" w:cs="Arial"/>
                <w:sz w:val="14"/>
                <w:szCs w:val="14"/>
                <w:cs/>
              </w:rPr>
            </w:pPr>
            <w:r w:rsidRPr="00934E07">
              <w:rPr>
                <w:rFonts w:ascii="Arial" w:hAnsi="Arial" w:cs="Arial"/>
                <w:sz w:val="14"/>
                <w:szCs w:val="14"/>
              </w:rPr>
              <w:br/>
            </w:r>
            <w:r w:rsidRPr="00934E07">
              <w:rPr>
                <w:rFonts w:ascii="Arial" w:hAnsi="Arial" w:cs="Arial"/>
                <w:sz w:val="14"/>
                <w:szCs w:val="14"/>
              </w:rPr>
              <w:br/>
            </w:r>
            <w:r w:rsidR="00F632E4" w:rsidRPr="00934E07">
              <w:rPr>
                <w:rFonts w:ascii="Arial" w:hAnsi="Arial" w:cs="Arial"/>
                <w:sz w:val="14"/>
                <w:szCs w:val="14"/>
              </w:rPr>
              <w:t>Site office    and</w:t>
            </w:r>
            <w:r w:rsidR="003A46AF" w:rsidRPr="00934E07">
              <w:rPr>
                <w:rFonts w:ascii="Arial" w:hAnsi="Arial" w:cs="Arial"/>
                <w:sz w:val="14"/>
                <w:szCs w:val="14"/>
              </w:rPr>
              <w:t xml:space="preserve"> temporary camps</w:t>
            </w:r>
          </w:p>
        </w:tc>
        <w:tc>
          <w:tcPr>
            <w:tcW w:w="1037" w:type="dxa"/>
          </w:tcPr>
          <w:p w14:paraId="1944053A" w14:textId="4D940FCF" w:rsidR="00F632E4" w:rsidRPr="00934E07" w:rsidRDefault="005A7446" w:rsidP="005A7446">
            <w:pPr>
              <w:pBdr>
                <w:bottom w:val="single" w:sz="4" w:space="1" w:color="auto"/>
              </w:pBdr>
              <w:spacing w:before="60" w:after="23" w:line="276" w:lineRule="auto"/>
              <w:ind w:left="-8" w:right="-36"/>
              <w:jc w:val="center"/>
              <w:rPr>
                <w:rFonts w:ascii="Arial" w:hAnsi="Arial" w:cs="Arial"/>
                <w:sz w:val="14"/>
                <w:szCs w:val="14"/>
                <w:cs/>
              </w:rPr>
            </w:pPr>
            <w:r w:rsidRPr="00934E07">
              <w:rPr>
                <w:rFonts w:ascii="Arial" w:hAnsi="Arial" w:cs="Arial"/>
                <w:sz w:val="14"/>
                <w:szCs w:val="14"/>
              </w:rPr>
              <w:t xml:space="preserve">Machinery </w:t>
            </w:r>
            <w:r w:rsidR="00F632E4" w:rsidRPr="00934E07">
              <w:rPr>
                <w:rFonts w:ascii="Arial" w:hAnsi="Arial" w:cs="Arial"/>
                <w:sz w:val="14"/>
                <w:szCs w:val="14"/>
              </w:rPr>
              <w:t>and equipment</w:t>
            </w:r>
            <w:r w:rsidR="003A46AF" w:rsidRPr="00934E07">
              <w:rPr>
                <w:rFonts w:ascii="Arial" w:hAnsi="Arial" w:cs="Arial"/>
                <w:sz w:val="14"/>
                <w:szCs w:val="14"/>
              </w:rPr>
              <w:t xml:space="preserve"> under</w:t>
            </w:r>
            <w:r w:rsidRPr="00934E07">
              <w:rPr>
                <w:rFonts w:ascii="Arial" w:hAnsi="Arial" w:cs="Arial"/>
                <w:sz w:val="14"/>
                <w:szCs w:val="14"/>
              </w:rPr>
              <w:t xml:space="preserve"> installation</w:t>
            </w:r>
          </w:p>
        </w:tc>
        <w:tc>
          <w:tcPr>
            <w:tcW w:w="1000" w:type="dxa"/>
          </w:tcPr>
          <w:p w14:paraId="6189444E" w14:textId="2D7C7977" w:rsidR="00F632E4" w:rsidRPr="00934E07" w:rsidRDefault="005A7446" w:rsidP="005A7446">
            <w:pPr>
              <w:pBdr>
                <w:bottom w:val="single" w:sz="4" w:space="1" w:color="auto"/>
              </w:pBdr>
              <w:spacing w:before="60" w:after="23" w:line="276" w:lineRule="auto"/>
              <w:ind w:left="-8" w:right="-36"/>
              <w:jc w:val="center"/>
              <w:rPr>
                <w:rFonts w:ascii="Arial" w:hAnsi="Arial" w:cs="Arial"/>
                <w:sz w:val="14"/>
                <w:szCs w:val="14"/>
                <w:u w:val="words"/>
              </w:rPr>
            </w:pP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t>Total</w:t>
            </w:r>
          </w:p>
        </w:tc>
      </w:tr>
      <w:tr w:rsidR="00F632E4" w:rsidRPr="00934E07" w14:paraId="1767A01E" w14:textId="77777777" w:rsidTr="00FB4477">
        <w:tc>
          <w:tcPr>
            <w:tcW w:w="3001" w:type="dxa"/>
          </w:tcPr>
          <w:p w14:paraId="76245972" w14:textId="13111DC7" w:rsidR="00F632E4" w:rsidRPr="00934E07" w:rsidRDefault="00F632E4" w:rsidP="00487A20">
            <w:pPr>
              <w:spacing w:before="60" w:after="23" w:line="276" w:lineRule="auto"/>
              <w:ind w:right="-36"/>
              <w:jc w:val="both"/>
              <w:rPr>
                <w:rFonts w:ascii="Arial" w:hAnsi="Arial" w:cs="Arial"/>
                <w:b/>
                <w:bCs/>
                <w:sz w:val="6"/>
                <w:szCs w:val="6"/>
                <w:u w:val="single"/>
              </w:rPr>
            </w:pPr>
          </w:p>
        </w:tc>
        <w:tc>
          <w:tcPr>
            <w:tcW w:w="995" w:type="dxa"/>
          </w:tcPr>
          <w:p w14:paraId="6B886512" w14:textId="77777777" w:rsidR="00F632E4" w:rsidRPr="00934E07" w:rsidRDefault="00F632E4" w:rsidP="00487A20">
            <w:pPr>
              <w:spacing w:before="60" w:after="23" w:line="276" w:lineRule="auto"/>
              <w:ind w:left="-8" w:right="-36"/>
              <w:jc w:val="both"/>
              <w:rPr>
                <w:rFonts w:ascii="Arial" w:hAnsi="Arial" w:cs="Arial"/>
                <w:sz w:val="6"/>
                <w:szCs w:val="6"/>
              </w:rPr>
            </w:pPr>
          </w:p>
        </w:tc>
        <w:tc>
          <w:tcPr>
            <w:tcW w:w="993" w:type="dxa"/>
          </w:tcPr>
          <w:p w14:paraId="6A9A5641" w14:textId="77777777" w:rsidR="00F632E4" w:rsidRPr="00934E07" w:rsidRDefault="00F632E4" w:rsidP="00487A20">
            <w:pPr>
              <w:spacing w:before="60" w:after="23" w:line="276" w:lineRule="auto"/>
              <w:ind w:left="-8" w:right="-36"/>
              <w:jc w:val="both"/>
              <w:rPr>
                <w:rFonts w:ascii="Arial" w:hAnsi="Arial" w:cs="Arial"/>
                <w:sz w:val="6"/>
                <w:szCs w:val="6"/>
              </w:rPr>
            </w:pPr>
          </w:p>
        </w:tc>
        <w:tc>
          <w:tcPr>
            <w:tcW w:w="991" w:type="dxa"/>
          </w:tcPr>
          <w:p w14:paraId="3DEBD90D" w14:textId="77777777" w:rsidR="00F632E4" w:rsidRPr="00934E07" w:rsidRDefault="00F632E4" w:rsidP="00487A20">
            <w:pPr>
              <w:spacing w:before="60" w:after="23" w:line="276" w:lineRule="auto"/>
              <w:ind w:left="-8" w:right="-36"/>
              <w:jc w:val="both"/>
              <w:rPr>
                <w:rFonts w:ascii="Arial" w:hAnsi="Arial" w:cs="Arial"/>
                <w:sz w:val="6"/>
                <w:szCs w:val="6"/>
              </w:rPr>
            </w:pPr>
          </w:p>
        </w:tc>
        <w:tc>
          <w:tcPr>
            <w:tcW w:w="1088" w:type="dxa"/>
          </w:tcPr>
          <w:p w14:paraId="1BF28E9B" w14:textId="77777777" w:rsidR="00F632E4" w:rsidRPr="00934E07" w:rsidRDefault="00F632E4" w:rsidP="00487A20">
            <w:pPr>
              <w:spacing w:before="60" w:after="23" w:line="276" w:lineRule="auto"/>
              <w:ind w:left="-8" w:right="-36"/>
              <w:jc w:val="both"/>
              <w:rPr>
                <w:rFonts w:ascii="Arial" w:hAnsi="Arial" w:cs="Arial"/>
                <w:sz w:val="6"/>
                <w:szCs w:val="6"/>
              </w:rPr>
            </w:pPr>
          </w:p>
        </w:tc>
        <w:tc>
          <w:tcPr>
            <w:tcW w:w="1037" w:type="dxa"/>
          </w:tcPr>
          <w:p w14:paraId="4355A3B4" w14:textId="77777777" w:rsidR="00F632E4" w:rsidRPr="00934E07" w:rsidRDefault="00F632E4" w:rsidP="00487A20">
            <w:pPr>
              <w:spacing w:before="60" w:after="23" w:line="276" w:lineRule="auto"/>
              <w:ind w:left="-8" w:right="-36"/>
              <w:jc w:val="both"/>
              <w:rPr>
                <w:rFonts w:ascii="Arial" w:hAnsi="Arial" w:cs="Arial"/>
                <w:sz w:val="6"/>
                <w:szCs w:val="6"/>
              </w:rPr>
            </w:pPr>
          </w:p>
        </w:tc>
        <w:tc>
          <w:tcPr>
            <w:tcW w:w="1000" w:type="dxa"/>
          </w:tcPr>
          <w:p w14:paraId="47761099" w14:textId="77777777" w:rsidR="00F632E4" w:rsidRPr="00934E07" w:rsidRDefault="00F632E4" w:rsidP="00487A20">
            <w:pPr>
              <w:spacing w:before="60" w:after="23" w:line="276" w:lineRule="auto"/>
              <w:ind w:left="-8" w:right="-36"/>
              <w:jc w:val="both"/>
              <w:rPr>
                <w:rFonts w:ascii="Arial" w:hAnsi="Arial" w:cs="Arial"/>
                <w:sz w:val="6"/>
                <w:szCs w:val="6"/>
              </w:rPr>
            </w:pPr>
          </w:p>
        </w:tc>
      </w:tr>
      <w:tr w:rsidR="00487A20" w:rsidRPr="00934E07" w14:paraId="76FBC5AF" w14:textId="77777777" w:rsidTr="00FB4477">
        <w:tc>
          <w:tcPr>
            <w:tcW w:w="3001" w:type="dxa"/>
          </w:tcPr>
          <w:p w14:paraId="59CF4151" w14:textId="12B00DDF" w:rsidR="00487A20" w:rsidRPr="00934E07" w:rsidRDefault="00487A20" w:rsidP="00487A20">
            <w:pPr>
              <w:spacing w:before="60" w:after="23" w:line="276" w:lineRule="auto"/>
              <w:ind w:right="-36"/>
              <w:jc w:val="both"/>
              <w:rPr>
                <w:rFonts w:ascii="Arial" w:hAnsi="Arial" w:cs="Arial"/>
                <w:b/>
                <w:bCs/>
                <w:sz w:val="14"/>
                <w:szCs w:val="14"/>
                <w:u w:val="single"/>
              </w:rPr>
            </w:pPr>
            <w:r w:rsidRPr="00934E07">
              <w:rPr>
                <w:rFonts w:ascii="Arial" w:hAnsi="Arial" w:cs="Arial"/>
                <w:b/>
                <w:bCs/>
                <w:sz w:val="14"/>
                <w:szCs w:val="14"/>
                <w:u w:val="single"/>
              </w:rPr>
              <w:t>Cost</w:t>
            </w:r>
          </w:p>
        </w:tc>
        <w:tc>
          <w:tcPr>
            <w:tcW w:w="995" w:type="dxa"/>
          </w:tcPr>
          <w:p w14:paraId="7F09B5FC" w14:textId="77777777" w:rsidR="00487A20" w:rsidRPr="00934E07" w:rsidRDefault="00487A20" w:rsidP="00487A20">
            <w:pPr>
              <w:spacing w:before="60" w:after="23" w:line="276" w:lineRule="auto"/>
              <w:ind w:left="-8" w:right="-36"/>
              <w:jc w:val="both"/>
              <w:rPr>
                <w:rFonts w:ascii="Arial" w:hAnsi="Arial" w:cs="Arial"/>
                <w:sz w:val="14"/>
                <w:szCs w:val="14"/>
              </w:rPr>
            </w:pPr>
          </w:p>
        </w:tc>
        <w:tc>
          <w:tcPr>
            <w:tcW w:w="993" w:type="dxa"/>
          </w:tcPr>
          <w:p w14:paraId="32978487" w14:textId="77777777" w:rsidR="00487A20" w:rsidRPr="00934E07" w:rsidRDefault="00487A20" w:rsidP="00487A20">
            <w:pPr>
              <w:spacing w:before="60" w:after="23" w:line="276" w:lineRule="auto"/>
              <w:ind w:left="-8" w:right="-36"/>
              <w:jc w:val="both"/>
              <w:rPr>
                <w:rFonts w:ascii="Arial" w:hAnsi="Arial" w:cs="Arial"/>
                <w:sz w:val="14"/>
                <w:szCs w:val="14"/>
              </w:rPr>
            </w:pPr>
          </w:p>
        </w:tc>
        <w:tc>
          <w:tcPr>
            <w:tcW w:w="991" w:type="dxa"/>
          </w:tcPr>
          <w:p w14:paraId="79C3EBCE" w14:textId="77777777" w:rsidR="00487A20" w:rsidRPr="00934E07" w:rsidRDefault="00487A20" w:rsidP="00487A20">
            <w:pPr>
              <w:spacing w:before="60" w:after="23" w:line="276" w:lineRule="auto"/>
              <w:ind w:left="-8" w:right="-36"/>
              <w:jc w:val="both"/>
              <w:rPr>
                <w:rFonts w:ascii="Arial" w:hAnsi="Arial" w:cs="Arial"/>
                <w:sz w:val="14"/>
                <w:szCs w:val="14"/>
              </w:rPr>
            </w:pPr>
          </w:p>
        </w:tc>
        <w:tc>
          <w:tcPr>
            <w:tcW w:w="1088" w:type="dxa"/>
          </w:tcPr>
          <w:p w14:paraId="6C3A49F3" w14:textId="77777777" w:rsidR="00487A20" w:rsidRPr="00934E07" w:rsidRDefault="00487A20" w:rsidP="00487A20">
            <w:pPr>
              <w:spacing w:before="60" w:after="23" w:line="276" w:lineRule="auto"/>
              <w:ind w:left="-8" w:right="-36"/>
              <w:jc w:val="both"/>
              <w:rPr>
                <w:rFonts w:ascii="Arial" w:hAnsi="Arial" w:cs="Arial"/>
                <w:sz w:val="14"/>
                <w:szCs w:val="14"/>
              </w:rPr>
            </w:pPr>
          </w:p>
        </w:tc>
        <w:tc>
          <w:tcPr>
            <w:tcW w:w="1037" w:type="dxa"/>
          </w:tcPr>
          <w:p w14:paraId="1333E2E5" w14:textId="77777777" w:rsidR="00487A20" w:rsidRPr="00934E07" w:rsidRDefault="00487A20" w:rsidP="00487A20">
            <w:pPr>
              <w:spacing w:before="60" w:after="23" w:line="276" w:lineRule="auto"/>
              <w:ind w:left="-8" w:right="-36"/>
              <w:jc w:val="both"/>
              <w:rPr>
                <w:rFonts w:ascii="Arial" w:hAnsi="Arial" w:cs="Arial"/>
                <w:sz w:val="14"/>
                <w:szCs w:val="14"/>
              </w:rPr>
            </w:pPr>
          </w:p>
        </w:tc>
        <w:tc>
          <w:tcPr>
            <w:tcW w:w="1000" w:type="dxa"/>
          </w:tcPr>
          <w:p w14:paraId="48942928" w14:textId="77777777" w:rsidR="00487A20" w:rsidRPr="00934E07" w:rsidRDefault="00487A20" w:rsidP="00487A20">
            <w:pPr>
              <w:spacing w:before="60" w:after="23" w:line="276" w:lineRule="auto"/>
              <w:ind w:left="-8" w:right="-36"/>
              <w:jc w:val="both"/>
              <w:rPr>
                <w:rFonts w:ascii="Arial" w:hAnsi="Arial" w:cs="Arial"/>
                <w:sz w:val="14"/>
                <w:szCs w:val="14"/>
              </w:rPr>
            </w:pPr>
          </w:p>
        </w:tc>
      </w:tr>
      <w:tr w:rsidR="00E45BED" w:rsidRPr="00934E07" w14:paraId="3A3DD270" w14:textId="77777777" w:rsidTr="00FB4477">
        <w:tc>
          <w:tcPr>
            <w:tcW w:w="3001" w:type="dxa"/>
          </w:tcPr>
          <w:p w14:paraId="2FB7B0ED" w14:textId="7A4C47DA"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1 January 2022</w:t>
            </w:r>
          </w:p>
        </w:tc>
        <w:tc>
          <w:tcPr>
            <w:tcW w:w="995" w:type="dxa"/>
            <w:vAlign w:val="bottom"/>
          </w:tcPr>
          <w:p w14:paraId="350B4FD0" w14:textId="362E8784"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2,607,146</w:t>
            </w:r>
          </w:p>
        </w:tc>
        <w:tc>
          <w:tcPr>
            <w:tcW w:w="993" w:type="dxa"/>
            <w:vAlign w:val="bottom"/>
          </w:tcPr>
          <w:p w14:paraId="0E019EA1" w14:textId="6739464B"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8,349,030</w:t>
            </w:r>
          </w:p>
        </w:tc>
        <w:tc>
          <w:tcPr>
            <w:tcW w:w="991" w:type="dxa"/>
            <w:vAlign w:val="bottom"/>
          </w:tcPr>
          <w:p w14:paraId="6F2F4593" w14:textId="16647D3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45,850,168</w:t>
            </w:r>
          </w:p>
        </w:tc>
        <w:tc>
          <w:tcPr>
            <w:tcW w:w="1088" w:type="dxa"/>
            <w:vAlign w:val="bottom"/>
          </w:tcPr>
          <w:p w14:paraId="038D165C" w14:textId="0CFB506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1,145,149</w:t>
            </w:r>
          </w:p>
        </w:tc>
        <w:tc>
          <w:tcPr>
            <w:tcW w:w="1037" w:type="dxa"/>
            <w:vAlign w:val="bottom"/>
          </w:tcPr>
          <w:p w14:paraId="569F87EF" w14:textId="13F69ABF"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941,723</w:t>
            </w:r>
          </w:p>
        </w:tc>
        <w:tc>
          <w:tcPr>
            <w:tcW w:w="1000" w:type="dxa"/>
            <w:vAlign w:val="bottom"/>
          </w:tcPr>
          <w:p w14:paraId="412EC4B9" w14:textId="3C6312D4"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58,893,216</w:t>
            </w:r>
          </w:p>
        </w:tc>
      </w:tr>
      <w:tr w:rsidR="00E45BED" w:rsidRPr="00934E07" w14:paraId="655995C3" w14:textId="77777777" w:rsidTr="00FB4477">
        <w:tc>
          <w:tcPr>
            <w:tcW w:w="3001" w:type="dxa"/>
            <w:vAlign w:val="bottom"/>
          </w:tcPr>
          <w:p w14:paraId="76ECCBB6" w14:textId="5FB2AC45" w:rsidR="00E45BED" w:rsidRPr="00934E07" w:rsidRDefault="00E45BED" w:rsidP="00E45BED">
            <w:pPr>
              <w:spacing w:before="60" w:after="23" w:line="276" w:lineRule="auto"/>
              <w:ind w:right="-36"/>
              <w:rPr>
                <w:rFonts w:ascii="Arial" w:hAnsi="Arial" w:cs="Arial"/>
                <w:sz w:val="14"/>
                <w:szCs w:val="14"/>
                <w:cs/>
              </w:rPr>
            </w:pPr>
            <w:r w:rsidRPr="00934E07">
              <w:rPr>
                <w:rFonts w:ascii="Arial" w:hAnsi="Arial" w:cs="Arial"/>
                <w:sz w:val="14"/>
                <w:szCs w:val="14"/>
              </w:rPr>
              <w:t>Acquisitions</w:t>
            </w:r>
          </w:p>
        </w:tc>
        <w:tc>
          <w:tcPr>
            <w:tcW w:w="995" w:type="dxa"/>
            <w:vAlign w:val="bottom"/>
          </w:tcPr>
          <w:p w14:paraId="754FEBC4" w14:textId="17E41479"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2</w:t>
            </w:r>
            <w:r w:rsidRPr="00934E07">
              <w:rPr>
                <w:rFonts w:ascii="Arial" w:hAnsi="Arial" w:cs="Arial"/>
                <w:sz w:val="14"/>
                <w:szCs w:val="14"/>
                <w:cs/>
              </w:rPr>
              <w:t>,</w:t>
            </w:r>
            <w:r w:rsidRPr="00934E07">
              <w:rPr>
                <w:rFonts w:ascii="Arial" w:hAnsi="Arial" w:cs="Arial"/>
                <w:sz w:val="14"/>
                <w:szCs w:val="14"/>
              </w:rPr>
              <w:t>967</w:t>
            </w:r>
          </w:p>
        </w:tc>
        <w:tc>
          <w:tcPr>
            <w:tcW w:w="993" w:type="dxa"/>
            <w:vAlign w:val="bottom"/>
          </w:tcPr>
          <w:p w14:paraId="1614B8B7" w14:textId="1A3F4391"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187,507</w:t>
            </w:r>
          </w:p>
        </w:tc>
        <w:tc>
          <w:tcPr>
            <w:tcW w:w="991" w:type="dxa"/>
            <w:vAlign w:val="bottom"/>
          </w:tcPr>
          <w:p w14:paraId="33FEF75C" w14:textId="62C89B4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1,129,573</w:t>
            </w:r>
          </w:p>
        </w:tc>
        <w:tc>
          <w:tcPr>
            <w:tcW w:w="1088" w:type="dxa"/>
            <w:vAlign w:val="bottom"/>
          </w:tcPr>
          <w:p w14:paraId="576444B6" w14:textId="4863FED6"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11,035</w:t>
            </w:r>
          </w:p>
        </w:tc>
        <w:tc>
          <w:tcPr>
            <w:tcW w:w="1037" w:type="dxa"/>
            <w:vAlign w:val="bottom"/>
          </w:tcPr>
          <w:p w14:paraId="3CACCE1D" w14:textId="51B7E34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1,855,988</w:t>
            </w:r>
          </w:p>
        </w:tc>
        <w:tc>
          <w:tcPr>
            <w:tcW w:w="1000" w:type="dxa"/>
            <w:vAlign w:val="bottom"/>
          </w:tcPr>
          <w:p w14:paraId="4C6BF9C3" w14:textId="3E8333D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3,187,070</w:t>
            </w:r>
          </w:p>
        </w:tc>
      </w:tr>
      <w:tr w:rsidR="00E45BED" w:rsidRPr="00934E07" w14:paraId="0581A063" w14:textId="77777777" w:rsidTr="00FB4477">
        <w:tc>
          <w:tcPr>
            <w:tcW w:w="3001" w:type="dxa"/>
            <w:vAlign w:val="bottom"/>
          </w:tcPr>
          <w:p w14:paraId="7DC578AB" w14:textId="79D6A637"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Transfer from right-of-use assets</w:t>
            </w:r>
          </w:p>
        </w:tc>
        <w:tc>
          <w:tcPr>
            <w:tcW w:w="995" w:type="dxa"/>
            <w:vAlign w:val="bottom"/>
          </w:tcPr>
          <w:p w14:paraId="1BB32B4A" w14:textId="2D4CA4B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43907067" w14:textId="7B5E4866"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991" w:type="dxa"/>
            <w:vAlign w:val="bottom"/>
          </w:tcPr>
          <w:p w14:paraId="1734F3F1" w14:textId="5539DB8E"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1,043,768</w:t>
            </w:r>
          </w:p>
        </w:tc>
        <w:tc>
          <w:tcPr>
            <w:tcW w:w="1088" w:type="dxa"/>
            <w:vAlign w:val="bottom"/>
          </w:tcPr>
          <w:p w14:paraId="657F13D4" w14:textId="0C5A24B9"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1037" w:type="dxa"/>
            <w:vAlign w:val="bottom"/>
          </w:tcPr>
          <w:p w14:paraId="57289D75" w14:textId="152440A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4C2D6B7E" w14:textId="23A227A6"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1,043,768</w:t>
            </w:r>
          </w:p>
        </w:tc>
      </w:tr>
      <w:tr w:rsidR="00E45BED" w:rsidRPr="00934E07" w14:paraId="578AC1D9" w14:textId="77777777" w:rsidTr="00FB4477">
        <w:tc>
          <w:tcPr>
            <w:tcW w:w="3001" w:type="dxa"/>
            <w:vAlign w:val="bottom"/>
          </w:tcPr>
          <w:p w14:paraId="38D35792" w14:textId="0D14D91B" w:rsidR="00E45BED" w:rsidRPr="00934E07" w:rsidRDefault="00E45BED" w:rsidP="00E45BED">
            <w:pPr>
              <w:spacing w:before="60" w:after="23" w:line="276" w:lineRule="auto"/>
              <w:ind w:right="-36"/>
              <w:rPr>
                <w:rFonts w:ascii="Arial" w:hAnsi="Arial" w:cs="Arial"/>
                <w:sz w:val="14"/>
                <w:szCs w:val="14"/>
                <w:cs/>
              </w:rPr>
            </w:pPr>
            <w:r w:rsidRPr="00934E07">
              <w:rPr>
                <w:rFonts w:ascii="Arial" w:hAnsi="Arial" w:cs="Arial"/>
                <w:sz w:val="14"/>
                <w:szCs w:val="14"/>
              </w:rPr>
              <w:t>Disposals</w:t>
            </w:r>
          </w:p>
        </w:tc>
        <w:tc>
          <w:tcPr>
            <w:tcW w:w="995" w:type="dxa"/>
            <w:vAlign w:val="bottom"/>
          </w:tcPr>
          <w:p w14:paraId="1ED34DF0" w14:textId="565A095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2B61B81F" w14:textId="4E61207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(13,271)</w:t>
            </w:r>
          </w:p>
        </w:tc>
        <w:tc>
          <w:tcPr>
            <w:tcW w:w="991" w:type="dxa"/>
            <w:vAlign w:val="bottom"/>
          </w:tcPr>
          <w:p w14:paraId="5EE13F1F" w14:textId="14B4911D"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(2,170,575)</w:t>
            </w:r>
          </w:p>
        </w:tc>
        <w:tc>
          <w:tcPr>
            <w:tcW w:w="1088" w:type="dxa"/>
            <w:vAlign w:val="bottom"/>
          </w:tcPr>
          <w:p w14:paraId="023F7B81" w14:textId="36D105A9"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(11,248)</w:t>
            </w:r>
          </w:p>
        </w:tc>
        <w:tc>
          <w:tcPr>
            <w:tcW w:w="1037" w:type="dxa"/>
            <w:vAlign w:val="bottom"/>
          </w:tcPr>
          <w:p w14:paraId="5871C546" w14:textId="37B81DBF"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1FA9FE3A" w14:textId="704B05CB"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(2,195,094)</w:t>
            </w:r>
          </w:p>
        </w:tc>
      </w:tr>
      <w:tr w:rsidR="00E45BED" w:rsidRPr="00934E07" w14:paraId="34445646" w14:textId="77777777" w:rsidTr="00FB4477">
        <w:tc>
          <w:tcPr>
            <w:tcW w:w="3001" w:type="dxa"/>
            <w:vAlign w:val="bottom"/>
          </w:tcPr>
          <w:p w14:paraId="08A4706A" w14:textId="15293AEA"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Transfer in / Transfer out</w:t>
            </w:r>
          </w:p>
        </w:tc>
        <w:tc>
          <w:tcPr>
            <w:tcW w:w="995" w:type="dxa"/>
            <w:vAlign w:val="bottom"/>
          </w:tcPr>
          <w:p w14:paraId="27793A72" w14:textId="319CA89E"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70C3FA22" w14:textId="530EBB24"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143,941</w:t>
            </w:r>
          </w:p>
        </w:tc>
        <w:tc>
          <w:tcPr>
            <w:tcW w:w="991" w:type="dxa"/>
            <w:vAlign w:val="bottom"/>
          </w:tcPr>
          <w:p w14:paraId="295FD893" w14:textId="4059D0EA"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885,570</w:t>
            </w:r>
          </w:p>
        </w:tc>
        <w:tc>
          <w:tcPr>
            <w:tcW w:w="1088" w:type="dxa"/>
            <w:vAlign w:val="bottom"/>
          </w:tcPr>
          <w:p w14:paraId="5D043A5F" w14:textId="1F5F91BF"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1037" w:type="dxa"/>
            <w:vAlign w:val="bottom"/>
          </w:tcPr>
          <w:p w14:paraId="0640267B" w14:textId="7AEB4D86"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(1,029,511)</w:t>
            </w:r>
          </w:p>
        </w:tc>
        <w:tc>
          <w:tcPr>
            <w:tcW w:w="1000" w:type="dxa"/>
            <w:vAlign w:val="bottom"/>
          </w:tcPr>
          <w:p w14:paraId="6610F999" w14:textId="09C10B83"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r>
      <w:tr w:rsidR="00E45BED" w:rsidRPr="00934E07" w14:paraId="52C826AB" w14:textId="77777777" w:rsidTr="00FB4477">
        <w:tc>
          <w:tcPr>
            <w:tcW w:w="3001" w:type="dxa"/>
            <w:vAlign w:val="bottom"/>
          </w:tcPr>
          <w:p w14:paraId="2D87E39A" w14:textId="17EE86C0" w:rsidR="00E45BED" w:rsidRPr="00934E07" w:rsidRDefault="00E45BED" w:rsidP="00E45BED">
            <w:pPr>
              <w:spacing w:before="60" w:after="23" w:line="276" w:lineRule="auto"/>
              <w:ind w:right="-36"/>
              <w:rPr>
                <w:rFonts w:ascii="Arial" w:hAnsi="Arial" w:cs="Arial"/>
                <w:sz w:val="14"/>
                <w:szCs w:val="14"/>
              </w:rPr>
            </w:pPr>
            <w:r w:rsidRPr="00934E07">
              <w:rPr>
                <w:rFonts w:ascii="Arial" w:hAnsi="Arial"/>
                <w:sz w:val="14"/>
                <w:szCs w:val="14"/>
              </w:rPr>
              <w:t>Transfer to inventory</w:t>
            </w:r>
          </w:p>
        </w:tc>
        <w:tc>
          <w:tcPr>
            <w:tcW w:w="995" w:type="dxa"/>
            <w:vAlign w:val="bottom"/>
          </w:tcPr>
          <w:p w14:paraId="51334743" w14:textId="24E08491"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993" w:type="dxa"/>
            <w:vAlign w:val="bottom"/>
          </w:tcPr>
          <w:p w14:paraId="3741B7A6" w14:textId="460B93AD"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991" w:type="dxa"/>
            <w:vAlign w:val="bottom"/>
          </w:tcPr>
          <w:p w14:paraId="6F2F1AC4" w14:textId="6EB7C7B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1088" w:type="dxa"/>
            <w:vAlign w:val="bottom"/>
          </w:tcPr>
          <w:p w14:paraId="7D22CBA2" w14:textId="7DBE2269"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1037" w:type="dxa"/>
            <w:vAlign w:val="bottom"/>
          </w:tcPr>
          <w:p w14:paraId="3AEAFE90" w14:textId="317BB32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(70,397)</w:t>
            </w:r>
          </w:p>
        </w:tc>
        <w:tc>
          <w:tcPr>
            <w:tcW w:w="1000" w:type="dxa"/>
            <w:vAlign w:val="bottom"/>
          </w:tcPr>
          <w:p w14:paraId="6434A5C3" w14:textId="63842BED"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(70,397)</w:t>
            </w:r>
          </w:p>
        </w:tc>
      </w:tr>
      <w:tr w:rsidR="00E45BED" w:rsidRPr="00934E07" w14:paraId="0814B979" w14:textId="77777777" w:rsidTr="00FB4477">
        <w:tc>
          <w:tcPr>
            <w:tcW w:w="3001" w:type="dxa"/>
            <w:vAlign w:val="bottom"/>
          </w:tcPr>
          <w:p w14:paraId="003E1F94" w14:textId="206AAAC6" w:rsidR="00E45BED" w:rsidRPr="00934E07" w:rsidRDefault="00E45BED" w:rsidP="00E45BED">
            <w:pPr>
              <w:spacing w:before="60" w:after="23" w:line="276" w:lineRule="auto"/>
              <w:ind w:right="-36"/>
              <w:rPr>
                <w:rFonts w:ascii="Arial" w:hAnsi="Arial" w:cs="Arial"/>
                <w:sz w:val="14"/>
                <w:szCs w:val="14"/>
                <w:cs/>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995" w:type="dxa"/>
            <w:vAlign w:val="bottom"/>
          </w:tcPr>
          <w:p w14:paraId="6A4E1ACC" w14:textId="15F03F31" w:rsidR="00E45BED" w:rsidRPr="00934E07" w:rsidRDefault="00E45BED" w:rsidP="00E45BED">
            <w:pPr>
              <w:spacing w:before="60" w:after="23" w:line="276" w:lineRule="auto"/>
              <w:ind w:left="-18" w:right="-26"/>
              <w:jc w:val="right"/>
              <w:rPr>
                <w:rFonts w:ascii="Arial" w:hAnsi="Arial" w:cs="Arial"/>
                <w:sz w:val="14"/>
                <w:szCs w:val="14"/>
              </w:rPr>
            </w:pPr>
          </w:p>
        </w:tc>
        <w:tc>
          <w:tcPr>
            <w:tcW w:w="993" w:type="dxa"/>
            <w:vAlign w:val="bottom"/>
          </w:tcPr>
          <w:p w14:paraId="5167007E" w14:textId="06877716" w:rsidR="00E45BED" w:rsidRPr="00934E07" w:rsidRDefault="00E45BED" w:rsidP="00E45BED">
            <w:pPr>
              <w:spacing w:before="60" w:after="23" w:line="276" w:lineRule="auto"/>
              <w:ind w:left="-18" w:right="-26"/>
              <w:jc w:val="right"/>
              <w:rPr>
                <w:rFonts w:ascii="Arial" w:hAnsi="Arial" w:cs="Arial"/>
                <w:sz w:val="14"/>
                <w:szCs w:val="14"/>
              </w:rPr>
            </w:pPr>
          </w:p>
        </w:tc>
        <w:tc>
          <w:tcPr>
            <w:tcW w:w="991" w:type="dxa"/>
            <w:vAlign w:val="bottom"/>
          </w:tcPr>
          <w:p w14:paraId="778AB7B7" w14:textId="23C2E2E7" w:rsidR="00E45BED" w:rsidRPr="00934E07" w:rsidRDefault="00E45BED" w:rsidP="00E45BED">
            <w:pPr>
              <w:spacing w:before="60" w:after="23" w:line="276" w:lineRule="auto"/>
              <w:ind w:left="-18" w:right="-26"/>
              <w:jc w:val="right"/>
              <w:rPr>
                <w:rFonts w:ascii="Arial" w:hAnsi="Arial" w:cs="Arial"/>
                <w:sz w:val="14"/>
                <w:szCs w:val="14"/>
              </w:rPr>
            </w:pPr>
          </w:p>
        </w:tc>
        <w:tc>
          <w:tcPr>
            <w:tcW w:w="1088" w:type="dxa"/>
            <w:vAlign w:val="bottom"/>
          </w:tcPr>
          <w:p w14:paraId="1FB6CE6F" w14:textId="6F4E23DE" w:rsidR="00E45BED" w:rsidRPr="00934E07" w:rsidRDefault="00E45BED" w:rsidP="00E45BED">
            <w:pPr>
              <w:spacing w:before="60" w:after="23" w:line="276" w:lineRule="auto"/>
              <w:ind w:left="-18" w:right="-26"/>
              <w:jc w:val="right"/>
              <w:rPr>
                <w:rFonts w:ascii="Arial" w:hAnsi="Arial" w:cs="Arial"/>
                <w:sz w:val="14"/>
                <w:szCs w:val="14"/>
              </w:rPr>
            </w:pPr>
          </w:p>
        </w:tc>
        <w:tc>
          <w:tcPr>
            <w:tcW w:w="1037" w:type="dxa"/>
            <w:vAlign w:val="bottom"/>
          </w:tcPr>
          <w:p w14:paraId="431A41FB" w14:textId="63B9F08C" w:rsidR="00E45BED" w:rsidRPr="00934E07" w:rsidRDefault="00E45BED" w:rsidP="00E45BED">
            <w:pPr>
              <w:spacing w:before="60" w:after="23" w:line="276" w:lineRule="auto"/>
              <w:ind w:left="-18" w:right="-26"/>
              <w:jc w:val="right"/>
              <w:rPr>
                <w:rFonts w:ascii="Arial" w:hAnsi="Arial" w:cs="Arial"/>
                <w:sz w:val="14"/>
                <w:szCs w:val="14"/>
              </w:rPr>
            </w:pPr>
          </w:p>
        </w:tc>
        <w:tc>
          <w:tcPr>
            <w:tcW w:w="1000" w:type="dxa"/>
            <w:vAlign w:val="bottom"/>
          </w:tcPr>
          <w:p w14:paraId="616202DD" w14:textId="75053472" w:rsidR="00E45BED" w:rsidRPr="00934E07" w:rsidRDefault="00E45BED" w:rsidP="00E45BED">
            <w:pPr>
              <w:spacing w:before="60" w:after="23" w:line="276" w:lineRule="auto"/>
              <w:ind w:left="-18" w:right="-26"/>
              <w:jc w:val="right"/>
              <w:rPr>
                <w:rFonts w:ascii="Arial" w:hAnsi="Arial" w:cs="Arial"/>
                <w:sz w:val="14"/>
                <w:szCs w:val="14"/>
              </w:rPr>
            </w:pPr>
          </w:p>
        </w:tc>
      </w:tr>
      <w:tr w:rsidR="00E45BED" w:rsidRPr="00934E07" w14:paraId="467E4E6A" w14:textId="77777777" w:rsidTr="00FB4477">
        <w:tc>
          <w:tcPr>
            <w:tcW w:w="3001" w:type="dxa"/>
            <w:vAlign w:val="bottom"/>
          </w:tcPr>
          <w:p w14:paraId="4E11DCCB" w14:textId="7B5EAFAE"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5" w:type="dxa"/>
            <w:vAlign w:val="bottom"/>
          </w:tcPr>
          <w:p w14:paraId="1E5038A1" w14:textId="7A6217D0"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(1,523)</w:t>
            </w:r>
          </w:p>
        </w:tc>
        <w:tc>
          <w:tcPr>
            <w:tcW w:w="993" w:type="dxa"/>
            <w:vAlign w:val="bottom"/>
          </w:tcPr>
          <w:p w14:paraId="06994D03" w14:textId="353A8C12"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(30,256)</w:t>
            </w:r>
          </w:p>
        </w:tc>
        <w:tc>
          <w:tcPr>
            <w:tcW w:w="991" w:type="dxa"/>
            <w:vAlign w:val="bottom"/>
          </w:tcPr>
          <w:p w14:paraId="422C1B5F" w14:textId="33E924ED"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(623,810)</w:t>
            </w:r>
          </w:p>
        </w:tc>
        <w:tc>
          <w:tcPr>
            <w:tcW w:w="1088" w:type="dxa"/>
            <w:vAlign w:val="bottom"/>
          </w:tcPr>
          <w:p w14:paraId="3122D697" w14:textId="62D3A82A"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(4)</w:t>
            </w:r>
          </w:p>
        </w:tc>
        <w:tc>
          <w:tcPr>
            <w:tcW w:w="1037" w:type="dxa"/>
            <w:vAlign w:val="bottom"/>
          </w:tcPr>
          <w:p w14:paraId="208F38D9" w14:textId="002F166A"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(22,839)</w:t>
            </w:r>
          </w:p>
        </w:tc>
        <w:tc>
          <w:tcPr>
            <w:tcW w:w="1000" w:type="dxa"/>
            <w:vAlign w:val="bottom"/>
          </w:tcPr>
          <w:p w14:paraId="31849614" w14:textId="06E2E576"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(678,432)</w:t>
            </w:r>
          </w:p>
        </w:tc>
      </w:tr>
      <w:tr w:rsidR="00E45BED" w:rsidRPr="00934E07" w14:paraId="1A0CA2AF" w14:textId="77777777" w:rsidTr="00FB4477">
        <w:tc>
          <w:tcPr>
            <w:tcW w:w="3001" w:type="dxa"/>
            <w:vAlign w:val="bottom"/>
          </w:tcPr>
          <w:p w14:paraId="1E1BFAA0" w14:textId="0F6A0F91"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31 December 2022</w:t>
            </w:r>
          </w:p>
        </w:tc>
        <w:tc>
          <w:tcPr>
            <w:tcW w:w="995" w:type="dxa"/>
            <w:vAlign w:val="bottom"/>
          </w:tcPr>
          <w:p w14:paraId="326A9149" w14:textId="40870A61"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2,608,590</w:t>
            </w:r>
          </w:p>
        </w:tc>
        <w:tc>
          <w:tcPr>
            <w:tcW w:w="993" w:type="dxa"/>
            <w:vAlign w:val="bottom"/>
          </w:tcPr>
          <w:p w14:paraId="3D546A19" w14:textId="56432BC4"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8,636,951</w:t>
            </w:r>
          </w:p>
        </w:tc>
        <w:tc>
          <w:tcPr>
            <w:tcW w:w="991" w:type="dxa"/>
            <w:vAlign w:val="bottom"/>
          </w:tcPr>
          <w:p w14:paraId="6A770CFB" w14:textId="2537259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46,114,694</w:t>
            </w:r>
          </w:p>
        </w:tc>
        <w:tc>
          <w:tcPr>
            <w:tcW w:w="1088" w:type="dxa"/>
            <w:vAlign w:val="bottom"/>
          </w:tcPr>
          <w:p w14:paraId="7439F975" w14:textId="37057BA2"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1,144,932</w:t>
            </w:r>
          </w:p>
        </w:tc>
        <w:tc>
          <w:tcPr>
            <w:tcW w:w="1037" w:type="dxa"/>
            <w:vAlign w:val="bottom"/>
          </w:tcPr>
          <w:p w14:paraId="6F23FC81" w14:textId="7B786DE3"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1,674,964</w:t>
            </w:r>
          </w:p>
        </w:tc>
        <w:tc>
          <w:tcPr>
            <w:tcW w:w="1000" w:type="dxa"/>
            <w:vAlign w:val="bottom"/>
          </w:tcPr>
          <w:p w14:paraId="529ADC92" w14:textId="22CDFB63"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60,180,131</w:t>
            </w:r>
          </w:p>
        </w:tc>
      </w:tr>
      <w:tr w:rsidR="00E45BED" w:rsidRPr="00934E07" w14:paraId="41778725" w14:textId="77777777" w:rsidTr="00FB4477">
        <w:tc>
          <w:tcPr>
            <w:tcW w:w="3001" w:type="dxa"/>
            <w:vAlign w:val="bottom"/>
          </w:tcPr>
          <w:p w14:paraId="0022CC2C" w14:textId="73D9AB82"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Acquisitions</w:t>
            </w:r>
          </w:p>
        </w:tc>
        <w:tc>
          <w:tcPr>
            <w:tcW w:w="995" w:type="dxa"/>
            <w:vAlign w:val="bottom"/>
          </w:tcPr>
          <w:p w14:paraId="51FF6643" w14:textId="38F0110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44,430</w:t>
            </w:r>
          </w:p>
        </w:tc>
        <w:tc>
          <w:tcPr>
            <w:tcW w:w="993" w:type="dxa"/>
            <w:vAlign w:val="bottom"/>
          </w:tcPr>
          <w:p w14:paraId="4E02ED9C" w14:textId="13E54C0F"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36</w:t>
            </w:r>
            <w:r w:rsidRPr="00934E07">
              <w:rPr>
                <w:rFonts w:ascii="Arial" w:hAnsi="Arial" w:cs="Arial"/>
                <w:sz w:val="14"/>
                <w:szCs w:val="14"/>
              </w:rPr>
              <w:t>,538</w:t>
            </w:r>
          </w:p>
        </w:tc>
        <w:tc>
          <w:tcPr>
            <w:tcW w:w="991" w:type="dxa"/>
            <w:vAlign w:val="bottom"/>
          </w:tcPr>
          <w:p w14:paraId="616256A8" w14:textId="4649CDC4"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1,275,012</w:t>
            </w:r>
          </w:p>
        </w:tc>
        <w:tc>
          <w:tcPr>
            <w:tcW w:w="1088" w:type="dxa"/>
            <w:vAlign w:val="bottom"/>
          </w:tcPr>
          <w:p w14:paraId="14A354D5" w14:textId="5D87DD4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5,744</w:t>
            </w:r>
          </w:p>
        </w:tc>
        <w:tc>
          <w:tcPr>
            <w:tcW w:w="1037" w:type="dxa"/>
            <w:vAlign w:val="bottom"/>
          </w:tcPr>
          <w:p w14:paraId="58FA3523" w14:textId="067FF4B6"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2,348,182</w:t>
            </w:r>
          </w:p>
        </w:tc>
        <w:tc>
          <w:tcPr>
            <w:tcW w:w="1000" w:type="dxa"/>
            <w:vAlign w:val="bottom"/>
          </w:tcPr>
          <w:p w14:paraId="11D55DAE" w14:textId="082AC003"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3,709,906</w:t>
            </w:r>
          </w:p>
        </w:tc>
      </w:tr>
      <w:tr w:rsidR="00E45BED" w:rsidRPr="00934E07" w14:paraId="664A4D28" w14:textId="77777777" w:rsidTr="00FB4477">
        <w:tc>
          <w:tcPr>
            <w:tcW w:w="3001" w:type="dxa"/>
            <w:vAlign w:val="bottom"/>
          </w:tcPr>
          <w:p w14:paraId="2188735B" w14:textId="7CA7DDA8"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Transfer from right</w:t>
            </w:r>
            <w:r w:rsidRPr="00934E07">
              <w:rPr>
                <w:rFonts w:ascii="Arial" w:hAnsi="Arial" w:cs="Arial"/>
                <w:sz w:val="14"/>
                <w:szCs w:val="14"/>
                <w:cs/>
              </w:rPr>
              <w:t>-</w:t>
            </w:r>
            <w:r w:rsidRPr="00934E07">
              <w:rPr>
                <w:rFonts w:ascii="Arial" w:hAnsi="Arial" w:cs="Arial"/>
                <w:sz w:val="14"/>
                <w:szCs w:val="14"/>
              </w:rPr>
              <w:t>of</w:t>
            </w:r>
            <w:r w:rsidRPr="00934E07">
              <w:rPr>
                <w:rFonts w:ascii="Arial" w:hAnsi="Arial" w:cs="Arial"/>
                <w:sz w:val="14"/>
                <w:szCs w:val="14"/>
                <w:cs/>
              </w:rPr>
              <w:t>-</w:t>
            </w:r>
            <w:r w:rsidRPr="00934E07">
              <w:rPr>
                <w:rFonts w:ascii="Arial" w:hAnsi="Arial" w:cs="Arial"/>
                <w:sz w:val="14"/>
                <w:szCs w:val="14"/>
              </w:rPr>
              <w:t>use assets</w:t>
            </w:r>
          </w:p>
        </w:tc>
        <w:tc>
          <w:tcPr>
            <w:tcW w:w="995" w:type="dxa"/>
            <w:vAlign w:val="bottom"/>
          </w:tcPr>
          <w:p w14:paraId="0ABE2688" w14:textId="1AF824B2"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3BD8D2EC" w14:textId="0F66B3F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991" w:type="dxa"/>
            <w:vAlign w:val="bottom"/>
          </w:tcPr>
          <w:p w14:paraId="08208553" w14:textId="47399D22"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547,858</w:t>
            </w:r>
          </w:p>
        </w:tc>
        <w:tc>
          <w:tcPr>
            <w:tcW w:w="1088" w:type="dxa"/>
            <w:vAlign w:val="bottom"/>
          </w:tcPr>
          <w:p w14:paraId="62A76F9B" w14:textId="33345244"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1037" w:type="dxa"/>
            <w:vAlign w:val="bottom"/>
          </w:tcPr>
          <w:p w14:paraId="4C717ED3" w14:textId="5FA3754A"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391B459C" w14:textId="118008E1"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547,858</w:t>
            </w:r>
          </w:p>
        </w:tc>
      </w:tr>
      <w:tr w:rsidR="00E45BED" w:rsidRPr="00934E07" w14:paraId="2804693C" w14:textId="77777777" w:rsidTr="00FB4477">
        <w:tc>
          <w:tcPr>
            <w:tcW w:w="3001" w:type="dxa"/>
            <w:vAlign w:val="bottom"/>
          </w:tcPr>
          <w:p w14:paraId="4B7EEF6B" w14:textId="4C04952F"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Disposals</w:t>
            </w:r>
          </w:p>
        </w:tc>
        <w:tc>
          <w:tcPr>
            <w:tcW w:w="995" w:type="dxa"/>
            <w:vAlign w:val="bottom"/>
          </w:tcPr>
          <w:p w14:paraId="5FB3A753" w14:textId="1D4A53BD"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(617,878)</w:t>
            </w:r>
          </w:p>
        </w:tc>
        <w:tc>
          <w:tcPr>
            <w:tcW w:w="993" w:type="dxa"/>
            <w:vAlign w:val="bottom"/>
          </w:tcPr>
          <w:p w14:paraId="0A26F1A0" w14:textId="5B686A6C"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(389,654)</w:t>
            </w:r>
          </w:p>
        </w:tc>
        <w:tc>
          <w:tcPr>
            <w:tcW w:w="991" w:type="dxa"/>
            <w:vAlign w:val="bottom"/>
          </w:tcPr>
          <w:p w14:paraId="13102BC5" w14:textId="344EF3AA"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(2,177,548)</w:t>
            </w:r>
          </w:p>
        </w:tc>
        <w:tc>
          <w:tcPr>
            <w:tcW w:w="1088" w:type="dxa"/>
            <w:vAlign w:val="bottom"/>
          </w:tcPr>
          <w:p w14:paraId="6E6BD139" w14:textId="4D225B2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(30,876)</w:t>
            </w:r>
          </w:p>
        </w:tc>
        <w:tc>
          <w:tcPr>
            <w:tcW w:w="1037" w:type="dxa"/>
            <w:vAlign w:val="bottom"/>
          </w:tcPr>
          <w:p w14:paraId="39465B70" w14:textId="0DFB46E5"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1000" w:type="dxa"/>
            <w:vAlign w:val="bottom"/>
          </w:tcPr>
          <w:p w14:paraId="5B2EA889" w14:textId="2EF2C2F7"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rPr>
              <w:t>(3,215,956)</w:t>
            </w:r>
          </w:p>
        </w:tc>
      </w:tr>
      <w:tr w:rsidR="00E45BED" w:rsidRPr="00934E07" w14:paraId="7C14FB5F" w14:textId="77777777" w:rsidTr="00FB4477">
        <w:tc>
          <w:tcPr>
            <w:tcW w:w="3001" w:type="dxa"/>
            <w:vAlign w:val="bottom"/>
          </w:tcPr>
          <w:p w14:paraId="350E6612" w14:textId="2AFFBCC9"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Transfer in / Transfer out</w:t>
            </w:r>
          </w:p>
        </w:tc>
        <w:tc>
          <w:tcPr>
            <w:tcW w:w="995" w:type="dxa"/>
            <w:vAlign w:val="bottom"/>
          </w:tcPr>
          <w:p w14:paraId="046E82EE" w14:textId="333EF79D"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993" w:type="dxa"/>
            <w:vAlign w:val="bottom"/>
          </w:tcPr>
          <w:p w14:paraId="1EA19564" w14:textId="5E3F7FC1"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cs/>
              </w:rPr>
              <w:t>4</w:t>
            </w:r>
            <w:r w:rsidRPr="00934E07">
              <w:rPr>
                <w:rFonts w:ascii="Arial" w:hAnsi="Arial" w:cs="Arial" w:hint="cs"/>
                <w:sz w:val="14"/>
                <w:szCs w:val="14"/>
                <w:cs/>
              </w:rPr>
              <w:t>28</w:t>
            </w:r>
            <w:r w:rsidRPr="00934E07">
              <w:rPr>
                <w:rFonts w:ascii="Arial" w:hAnsi="Arial" w:cs="Arial"/>
                <w:sz w:val="14"/>
                <w:szCs w:val="14"/>
              </w:rPr>
              <w:t>,</w:t>
            </w:r>
            <w:r w:rsidRPr="00934E07">
              <w:rPr>
                <w:rFonts w:ascii="Arial" w:hAnsi="Arial" w:cs="Arial" w:hint="cs"/>
                <w:sz w:val="14"/>
                <w:szCs w:val="14"/>
                <w:cs/>
              </w:rPr>
              <w:t>625</w:t>
            </w:r>
          </w:p>
        </w:tc>
        <w:tc>
          <w:tcPr>
            <w:tcW w:w="991" w:type="dxa"/>
            <w:vAlign w:val="bottom"/>
          </w:tcPr>
          <w:p w14:paraId="37ECE842" w14:textId="5061917B"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cs/>
              </w:rPr>
              <w:t>2</w:t>
            </w:r>
            <w:r w:rsidRPr="00934E07">
              <w:rPr>
                <w:rFonts w:ascii="Arial" w:hAnsi="Arial" w:cs="Arial"/>
                <w:sz w:val="14"/>
                <w:szCs w:val="14"/>
              </w:rPr>
              <w:t>,542,851</w:t>
            </w:r>
          </w:p>
        </w:tc>
        <w:tc>
          <w:tcPr>
            <w:tcW w:w="1088" w:type="dxa"/>
            <w:vAlign w:val="bottom"/>
          </w:tcPr>
          <w:p w14:paraId="1696F808" w14:textId="6FEC8F4B"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1037" w:type="dxa"/>
            <w:vAlign w:val="bottom"/>
          </w:tcPr>
          <w:p w14:paraId="38B60C65" w14:textId="4354FD02" w:rsidR="00E45BED" w:rsidRPr="00934E07" w:rsidRDefault="00E45BED" w:rsidP="00E45BED">
            <w:pPr>
              <w:spacing w:before="60" w:after="23" w:line="276" w:lineRule="auto"/>
              <w:ind w:left="-18" w:right="-26"/>
              <w:jc w:val="right"/>
              <w:rPr>
                <w:rFonts w:ascii="Arial" w:hAnsi="Arial" w:cs="Arial"/>
                <w:sz w:val="14"/>
                <w:szCs w:val="14"/>
                <w:cs/>
              </w:rPr>
            </w:pPr>
            <w:r w:rsidRPr="00934E07">
              <w:rPr>
                <w:rFonts w:ascii="Arial" w:hAnsi="Arial" w:cs="Arial"/>
                <w:sz w:val="14"/>
                <w:szCs w:val="14"/>
                <w:cs/>
              </w:rPr>
              <w:t>(2</w:t>
            </w:r>
            <w:r w:rsidRPr="00934E07">
              <w:rPr>
                <w:rFonts w:ascii="Arial" w:hAnsi="Arial" w:cs="Arial"/>
                <w:sz w:val="14"/>
                <w:szCs w:val="14"/>
              </w:rPr>
              <w:t>,</w:t>
            </w:r>
            <w:r w:rsidRPr="00934E07">
              <w:rPr>
                <w:rFonts w:ascii="Arial" w:hAnsi="Arial" w:cs="Arial"/>
                <w:sz w:val="14"/>
                <w:szCs w:val="14"/>
                <w:cs/>
              </w:rPr>
              <w:t>971</w:t>
            </w:r>
            <w:r w:rsidRPr="00934E07">
              <w:rPr>
                <w:rFonts w:ascii="Arial" w:hAnsi="Arial" w:cs="Arial"/>
                <w:sz w:val="14"/>
                <w:szCs w:val="14"/>
              </w:rPr>
              <w:t>,</w:t>
            </w:r>
            <w:r w:rsidRPr="00934E07">
              <w:rPr>
                <w:rFonts w:ascii="Arial" w:hAnsi="Arial" w:cs="Arial"/>
                <w:sz w:val="14"/>
                <w:szCs w:val="14"/>
                <w:cs/>
              </w:rPr>
              <w:t>47</w:t>
            </w:r>
            <w:r w:rsidRPr="00934E07">
              <w:rPr>
                <w:rFonts w:ascii="Arial" w:hAnsi="Arial" w:cs="Arial"/>
                <w:sz w:val="14"/>
                <w:szCs w:val="14"/>
              </w:rPr>
              <w:t>6</w:t>
            </w:r>
            <w:r w:rsidRPr="00934E07">
              <w:rPr>
                <w:rFonts w:ascii="Arial" w:hAnsi="Arial" w:cs="Arial"/>
                <w:sz w:val="14"/>
                <w:szCs w:val="14"/>
                <w:cs/>
              </w:rPr>
              <w:t>)</w:t>
            </w:r>
          </w:p>
        </w:tc>
        <w:tc>
          <w:tcPr>
            <w:tcW w:w="1000" w:type="dxa"/>
            <w:vAlign w:val="bottom"/>
          </w:tcPr>
          <w:p w14:paraId="3B064F17" w14:textId="4092B08C"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r>
      <w:tr w:rsidR="00E45BED" w:rsidRPr="00934E07" w14:paraId="73BFD3A0" w14:textId="77777777" w:rsidTr="001C2226">
        <w:trPr>
          <w:trHeight w:val="247"/>
        </w:trPr>
        <w:tc>
          <w:tcPr>
            <w:tcW w:w="3001" w:type="dxa"/>
            <w:vAlign w:val="bottom"/>
          </w:tcPr>
          <w:p w14:paraId="435D9AA4" w14:textId="15A9F76F" w:rsidR="00E45BED" w:rsidRPr="00934E07" w:rsidRDefault="00E45BED" w:rsidP="00E45BED">
            <w:pPr>
              <w:spacing w:before="60" w:after="23" w:line="276" w:lineRule="auto"/>
              <w:ind w:right="-36"/>
              <w:rPr>
                <w:rFonts w:ascii="Arial" w:hAnsi="Arial" w:cs="Arial"/>
                <w:sz w:val="14"/>
                <w:szCs w:val="14"/>
              </w:rPr>
            </w:pPr>
            <w:r w:rsidRPr="00934E07">
              <w:rPr>
                <w:rFonts w:ascii="Arial" w:hAnsi="Arial"/>
                <w:sz w:val="14"/>
                <w:szCs w:val="14"/>
              </w:rPr>
              <w:t>Transfer to investment properties</w:t>
            </w:r>
          </w:p>
        </w:tc>
        <w:tc>
          <w:tcPr>
            <w:tcW w:w="995" w:type="dxa"/>
            <w:vAlign w:val="bottom"/>
          </w:tcPr>
          <w:p w14:paraId="790258E5" w14:textId="13324EBB"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 xml:space="preserve">      </w:t>
            </w:r>
            <w:r w:rsidRPr="00934E07">
              <w:rPr>
                <w:rFonts w:ascii="Arial" w:hAnsi="Arial" w:cs="Arial"/>
                <w:sz w:val="14"/>
                <w:szCs w:val="14"/>
                <w:cs/>
              </w:rPr>
              <w:t>(61,080</w:t>
            </w:r>
            <w:r w:rsidRPr="00934E07">
              <w:rPr>
                <w:rFonts w:ascii="Arial" w:hAnsi="Arial" w:cs="Arial"/>
                <w:sz w:val="14"/>
                <w:szCs w:val="14"/>
                <w:cs/>
              </w:rPr>
              <w:tab/>
            </w:r>
          </w:p>
        </w:tc>
        <w:tc>
          <w:tcPr>
            <w:tcW w:w="993" w:type="dxa"/>
            <w:vAlign w:val="bottom"/>
          </w:tcPr>
          <w:p w14:paraId="6A1948CB" w14:textId="0D2517B1"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991" w:type="dxa"/>
            <w:vAlign w:val="bottom"/>
          </w:tcPr>
          <w:p w14:paraId="670A7A79" w14:textId="26343C66"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1088" w:type="dxa"/>
            <w:vAlign w:val="bottom"/>
          </w:tcPr>
          <w:p w14:paraId="18094EEC" w14:textId="74891B72"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1037" w:type="dxa"/>
            <w:vAlign w:val="bottom"/>
          </w:tcPr>
          <w:p w14:paraId="38257AD8" w14:textId="4A8E8A18"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hint="cs"/>
                <w:sz w:val="14"/>
                <w:szCs w:val="14"/>
                <w:cs/>
              </w:rPr>
              <w:t>-</w:t>
            </w:r>
          </w:p>
        </w:tc>
        <w:tc>
          <w:tcPr>
            <w:tcW w:w="1000" w:type="dxa"/>
            <w:vAlign w:val="bottom"/>
          </w:tcPr>
          <w:p w14:paraId="10E67269" w14:textId="1AD17AC6" w:rsidR="00E45BED" w:rsidRPr="00934E07" w:rsidRDefault="00E45BED" w:rsidP="00E45BED">
            <w:pPr>
              <w:spacing w:before="60" w:after="23" w:line="276" w:lineRule="auto"/>
              <w:ind w:left="-18" w:right="-26"/>
              <w:jc w:val="right"/>
              <w:rPr>
                <w:rFonts w:ascii="Arial" w:hAnsi="Arial" w:cs="Arial"/>
                <w:sz w:val="14"/>
                <w:szCs w:val="14"/>
              </w:rPr>
            </w:pPr>
            <w:r w:rsidRPr="00934E07">
              <w:rPr>
                <w:rFonts w:ascii="Arial" w:hAnsi="Arial" w:cs="Arial"/>
                <w:sz w:val="14"/>
                <w:szCs w:val="14"/>
                <w:cs/>
              </w:rPr>
              <w:t>(61</w:t>
            </w:r>
            <w:r w:rsidRPr="00934E07">
              <w:rPr>
                <w:rFonts w:ascii="Arial" w:hAnsi="Arial" w:cs="Arial"/>
                <w:sz w:val="14"/>
                <w:szCs w:val="14"/>
              </w:rPr>
              <w:t>,</w:t>
            </w:r>
            <w:r w:rsidRPr="00934E07">
              <w:rPr>
                <w:rFonts w:ascii="Arial" w:hAnsi="Arial" w:cs="Arial"/>
                <w:sz w:val="14"/>
                <w:szCs w:val="14"/>
                <w:cs/>
              </w:rPr>
              <w:t>080)</w:t>
            </w:r>
          </w:p>
        </w:tc>
      </w:tr>
      <w:tr w:rsidR="00E45BED" w:rsidRPr="00934E07" w14:paraId="7358529E" w14:textId="77777777" w:rsidTr="00FB4477">
        <w:tc>
          <w:tcPr>
            <w:tcW w:w="3001" w:type="dxa"/>
            <w:vAlign w:val="bottom"/>
          </w:tcPr>
          <w:p w14:paraId="4C45F7FD" w14:textId="6A2C94C3" w:rsidR="00E45BED" w:rsidRPr="00934E07" w:rsidRDefault="00E45BED" w:rsidP="00E45BED">
            <w:pPr>
              <w:spacing w:before="60" w:after="23" w:line="276" w:lineRule="auto"/>
              <w:ind w:right="-36"/>
              <w:rPr>
                <w:rFonts w:ascii="Arial" w:hAnsi="Arial" w:cs="Arial"/>
                <w:sz w:val="14"/>
                <w:szCs w:val="14"/>
                <w:cs/>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995" w:type="dxa"/>
            <w:vAlign w:val="bottom"/>
          </w:tcPr>
          <w:p w14:paraId="334792E8" w14:textId="50B684CC" w:rsidR="00E45BED" w:rsidRPr="00934E07" w:rsidRDefault="00E45BED" w:rsidP="00E45BED">
            <w:pPr>
              <w:spacing w:before="60" w:after="23" w:line="276" w:lineRule="auto"/>
              <w:ind w:left="-18" w:right="-26"/>
              <w:jc w:val="right"/>
              <w:rPr>
                <w:rFonts w:ascii="Arial" w:hAnsi="Arial" w:cs="Arial"/>
                <w:sz w:val="14"/>
                <w:szCs w:val="14"/>
              </w:rPr>
            </w:pPr>
          </w:p>
        </w:tc>
        <w:tc>
          <w:tcPr>
            <w:tcW w:w="993" w:type="dxa"/>
            <w:vAlign w:val="bottom"/>
          </w:tcPr>
          <w:p w14:paraId="5BDB9AA2" w14:textId="38452C05" w:rsidR="00E45BED" w:rsidRPr="00934E07" w:rsidRDefault="00E45BED" w:rsidP="00E45BED">
            <w:pPr>
              <w:spacing w:before="60" w:after="23" w:line="276" w:lineRule="auto"/>
              <w:ind w:left="-18" w:right="-26"/>
              <w:jc w:val="right"/>
              <w:rPr>
                <w:rFonts w:ascii="Arial" w:hAnsi="Arial" w:cs="Arial"/>
                <w:sz w:val="14"/>
                <w:szCs w:val="14"/>
              </w:rPr>
            </w:pPr>
          </w:p>
        </w:tc>
        <w:tc>
          <w:tcPr>
            <w:tcW w:w="991" w:type="dxa"/>
            <w:vAlign w:val="bottom"/>
          </w:tcPr>
          <w:p w14:paraId="12C81637" w14:textId="4B452FBC" w:rsidR="00E45BED" w:rsidRPr="00934E07" w:rsidRDefault="00E45BED" w:rsidP="00E45BED">
            <w:pPr>
              <w:spacing w:before="60" w:after="23" w:line="276" w:lineRule="auto"/>
              <w:ind w:left="-18" w:right="-26"/>
              <w:jc w:val="right"/>
              <w:rPr>
                <w:rFonts w:ascii="Arial" w:hAnsi="Arial" w:cs="Arial"/>
                <w:sz w:val="14"/>
                <w:szCs w:val="14"/>
              </w:rPr>
            </w:pPr>
          </w:p>
        </w:tc>
        <w:tc>
          <w:tcPr>
            <w:tcW w:w="1088" w:type="dxa"/>
            <w:vAlign w:val="bottom"/>
          </w:tcPr>
          <w:p w14:paraId="2108FBE6" w14:textId="7850B538" w:rsidR="00E45BED" w:rsidRPr="00934E07" w:rsidRDefault="00E45BED" w:rsidP="00E45BED">
            <w:pPr>
              <w:spacing w:before="60" w:after="23" w:line="276" w:lineRule="auto"/>
              <w:ind w:left="-18" w:right="-26"/>
              <w:jc w:val="right"/>
              <w:rPr>
                <w:rFonts w:ascii="Arial" w:hAnsi="Arial" w:cs="Arial"/>
                <w:sz w:val="14"/>
                <w:szCs w:val="14"/>
              </w:rPr>
            </w:pPr>
          </w:p>
        </w:tc>
        <w:tc>
          <w:tcPr>
            <w:tcW w:w="1037" w:type="dxa"/>
            <w:vAlign w:val="bottom"/>
          </w:tcPr>
          <w:p w14:paraId="70B457B4" w14:textId="71703290" w:rsidR="00E45BED" w:rsidRPr="00934E07" w:rsidRDefault="00E45BED" w:rsidP="00E45BED">
            <w:pPr>
              <w:spacing w:before="60" w:after="23" w:line="276" w:lineRule="auto"/>
              <w:ind w:left="-18" w:right="-26"/>
              <w:jc w:val="right"/>
              <w:rPr>
                <w:rFonts w:ascii="Arial" w:hAnsi="Arial" w:cs="Arial"/>
                <w:sz w:val="14"/>
                <w:szCs w:val="14"/>
              </w:rPr>
            </w:pPr>
          </w:p>
        </w:tc>
        <w:tc>
          <w:tcPr>
            <w:tcW w:w="1000" w:type="dxa"/>
            <w:vAlign w:val="bottom"/>
          </w:tcPr>
          <w:p w14:paraId="51959A96" w14:textId="2AB15E02" w:rsidR="00E45BED" w:rsidRPr="00934E07" w:rsidRDefault="00E45BED" w:rsidP="00E45BED">
            <w:pPr>
              <w:spacing w:before="60" w:after="23" w:line="276" w:lineRule="auto"/>
              <w:ind w:left="-18" w:right="-26"/>
              <w:jc w:val="right"/>
              <w:rPr>
                <w:rFonts w:ascii="Arial" w:hAnsi="Arial" w:cs="Arial"/>
                <w:sz w:val="14"/>
                <w:szCs w:val="14"/>
              </w:rPr>
            </w:pPr>
          </w:p>
        </w:tc>
      </w:tr>
      <w:tr w:rsidR="00E45BED" w:rsidRPr="00934E07" w14:paraId="3AC36543" w14:textId="77777777" w:rsidTr="00FB4477">
        <w:trPr>
          <w:trHeight w:val="114"/>
        </w:trPr>
        <w:tc>
          <w:tcPr>
            <w:tcW w:w="3001" w:type="dxa"/>
            <w:vAlign w:val="bottom"/>
          </w:tcPr>
          <w:p w14:paraId="2903F499" w14:textId="01E73323"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5" w:type="dxa"/>
            <w:vAlign w:val="bottom"/>
          </w:tcPr>
          <w:p w14:paraId="17CB53BF" w14:textId="0064C61A"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 xml:space="preserve">         (264)</w:t>
            </w:r>
            <w:r w:rsidRPr="00934E07">
              <w:rPr>
                <w:rFonts w:ascii="Arial" w:hAnsi="Arial" w:cs="Arial"/>
                <w:sz w:val="14"/>
                <w:szCs w:val="14"/>
              </w:rPr>
              <w:tab/>
            </w:r>
          </w:p>
        </w:tc>
        <w:tc>
          <w:tcPr>
            <w:tcW w:w="993" w:type="dxa"/>
            <w:vAlign w:val="bottom"/>
          </w:tcPr>
          <w:p w14:paraId="6E5888C5" w14:textId="56769902"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(7,763)</w:t>
            </w:r>
          </w:p>
        </w:tc>
        <w:tc>
          <w:tcPr>
            <w:tcW w:w="991" w:type="dxa"/>
            <w:vAlign w:val="bottom"/>
          </w:tcPr>
          <w:p w14:paraId="5583EB38" w14:textId="7FB6CC45"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(183,676)</w:t>
            </w:r>
          </w:p>
        </w:tc>
        <w:tc>
          <w:tcPr>
            <w:tcW w:w="1088" w:type="dxa"/>
            <w:vAlign w:val="bottom"/>
          </w:tcPr>
          <w:p w14:paraId="40E3B4B6" w14:textId="57F73750"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(1)</w:t>
            </w:r>
          </w:p>
        </w:tc>
        <w:tc>
          <w:tcPr>
            <w:tcW w:w="1037" w:type="dxa"/>
            <w:vAlign w:val="bottom"/>
          </w:tcPr>
          <w:p w14:paraId="7A987D22" w14:textId="42FBA214"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(6,082)</w:t>
            </w:r>
          </w:p>
        </w:tc>
        <w:tc>
          <w:tcPr>
            <w:tcW w:w="1000" w:type="dxa"/>
            <w:vAlign w:val="bottom"/>
          </w:tcPr>
          <w:p w14:paraId="47058B72" w14:textId="060406AF"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(197,786)</w:t>
            </w:r>
          </w:p>
        </w:tc>
      </w:tr>
      <w:tr w:rsidR="00E45BED" w:rsidRPr="00934E07" w14:paraId="44206F09" w14:textId="77777777" w:rsidTr="00FB4477">
        <w:trPr>
          <w:trHeight w:val="104"/>
        </w:trPr>
        <w:tc>
          <w:tcPr>
            <w:tcW w:w="3001" w:type="dxa"/>
            <w:vAlign w:val="bottom"/>
          </w:tcPr>
          <w:p w14:paraId="1E666758" w14:textId="2BB181CC"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31 December 2023</w:t>
            </w:r>
          </w:p>
        </w:tc>
        <w:tc>
          <w:tcPr>
            <w:tcW w:w="995" w:type="dxa"/>
            <w:vAlign w:val="bottom"/>
          </w:tcPr>
          <w:p w14:paraId="59975CD4" w14:textId="69E67FAE"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1,973,798</w:t>
            </w:r>
          </w:p>
        </w:tc>
        <w:tc>
          <w:tcPr>
            <w:tcW w:w="993" w:type="dxa"/>
            <w:vAlign w:val="bottom"/>
          </w:tcPr>
          <w:p w14:paraId="1ED12442" w14:textId="533A2797"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8,704,697</w:t>
            </w:r>
          </w:p>
        </w:tc>
        <w:tc>
          <w:tcPr>
            <w:tcW w:w="991" w:type="dxa"/>
            <w:vAlign w:val="bottom"/>
          </w:tcPr>
          <w:p w14:paraId="5868B963" w14:textId="1DA2B7EE"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48,119,191</w:t>
            </w:r>
          </w:p>
        </w:tc>
        <w:tc>
          <w:tcPr>
            <w:tcW w:w="1088" w:type="dxa"/>
            <w:vAlign w:val="bottom"/>
          </w:tcPr>
          <w:p w14:paraId="449CFAC2" w14:textId="1B921CA7"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1,119,799</w:t>
            </w:r>
          </w:p>
        </w:tc>
        <w:tc>
          <w:tcPr>
            <w:tcW w:w="1037" w:type="dxa"/>
            <w:vAlign w:val="bottom"/>
          </w:tcPr>
          <w:p w14:paraId="554CBE9D" w14:textId="7942B10F"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1,045,588</w:t>
            </w:r>
          </w:p>
        </w:tc>
        <w:tc>
          <w:tcPr>
            <w:tcW w:w="1000" w:type="dxa"/>
            <w:vAlign w:val="bottom"/>
          </w:tcPr>
          <w:p w14:paraId="7C397A94" w14:textId="33AC3912" w:rsidR="00E45BED" w:rsidRPr="00934E07" w:rsidRDefault="00E45BED" w:rsidP="00E45BED">
            <w:pPr>
              <w:pBdr>
                <w:bottom w:val="single" w:sz="4" w:space="1" w:color="auto"/>
              </w:pBdr>
              <w:spacing w:before="60" w:after="23" w:line="276" w:lineRule="auto"/>
              <w:ind w:left="-18" w:right="-26"/>
              <w:jc w:val="right"/>
              <w:rPr>
                <w:rFonts w:ascii="Arial" w:hAnsi="Arial" w:cs="Arial"/>
                <w:sz w:val="14"/>
                <w:szCs w:val="14"/>
              </w:rPr>
            </w:pPr>
            <w:r w:rsidRPr="00934E07">
              <w:rPr>
                <w:rFonts w:ascii="Arial" w:hAnsi="Arial" w:cs="Arial"/>
                <w:sz w:val="14"/>
                <w:szCs w:val="14"/>
              </w:rPr>
              <w:t>60,963,073</w:t>
            </w:r>
          </w:p>
        </w:tc>
      </w:tr>
    </w:tbl>
    <w:p w14:paraId="0D26B3AE" w14:textId="77777777" w:rsidR="00E45BED" w:rsidRPr="00934E07" w:rsidRDefault="00E45BED"/>
    <w:tbl>
      <w:tblPr>
        <w:tblW w:w="9105" w:type="dxa"/>
        <w:tblInd w:w="336" w:type="dxa"/>
        <w:tblLayout w:type="fixed"/>
        <w:tblLook w:val="0000" w:firstRow="0" w:lastRow="0" w:firstColumn="0" w:lastColumn="0" w:noHBand="0" w:noVBand="0"/>
      </w:tblPr>
      <w:tblGrid>
        <w:gridCol w:w="3001"/>
        <w:gridCol w:w="995"/>
        <w:gridCol w:w="993"/>
        <w:gridCol w:w="991"/>
        <w:gridCol w:w="1088"/>
        <w:gridCol w:w="1037"/>
        <w:gridCol w:w="1000"/>
      </w:tblGrid>
      <w:tr w:rsidR="00E45BED" w:rsidRPr="00934E07" w14:paraId="5F172E43" w14:textId="77777777" w:rsidTr="00900BA9">
        <w:trPr>
          <w:tblHeader/>
        </w:trPr>
        <w:tc>
          <w:tcPr>
            <w:tcW w:w="3001" w:type="dxa"/>
          </w:tcPr>
          <w:p w14:paraId="5BC3924A" w14:textId="77777777" w:rsidR="00E45BED" w:rsidRPr="00934E07" w:rsidRDefault="00E45BED" w:rsidP="00900BA9">
            <w:pPr>
              <w:spacing w:before="60" w:after="23" w:line="276" w:lineRule="auto"/>
              <w:ind w:right="-36"/>
              <w:jc w:val="center"/>
              <w:rPr>
                <w:rFonts w:ascii="Arial" w:hAnsi="Arial" w:cs="Arial"/>
                <w:sz w:val="14"/>
                <w:szCs w:val="14"/>
              </w:rPr>
            </w:pPr>
          </w:p>
        </w:tc>
        <w:tc>
          <w:tcPr>
            <w:tcW w:w="6104" w:type="dxa"/>
            <w:gridSpan w:val="6"/>
          </w:tcPr>
          <w:p w14:paraId="78D00330" w14:textId="77777777" w:rsidR="00E45BED" w:rsidRPr="00934E07" w:rsidRDefault="00E45BED" w:rsidP="00900BA9">
            <w:pPr>
              <w:spacing w:before="60" w:after="23" w:line="276" w:lineRule="auto"/>
              <w:jc w:val="right"/>
              <w:rPr>
                <w:rFonts w:ascii="Arial" w:hAnsi="Arial" w:cs="Arial"/>
                <w:sz w:val="14"/>
                <w:szCs w:val="14"/>
                <w:lang w:val="en-GB"/>
              </w:rPr>
            </w:pPr>
            <w:r w:rsidRPr="00934E07">
              <w:rPr>
                <w:rFonts w:ascii="Arial" w:hAnsi="Arial" w:cs="Arial"/>
                <w:sz w:val="14"/>
                <w:szCs w:val="14"/>
                <w:cs/>
                <w:lang w:val="en-GB"/>
              </w:rPr>
              <w:t>(</w:t>
            </w:r>
            <w:r w:rsidRPr="00934E07">
              <w:rPr>
                <w:rFonts w:ascii="Arial" w:hAnsi="Arial" w:cs="Arial"/>
                <w:sz w:val="14"/>
                <w:szCs w:val="14"/>
                <w:lang w:val="en-GB"/>
              </w:rPr>
              <w:t xml:space="preserve">Unit </w:t>
            </w:r>
            <w:r w:rsidRPr="00934E07">
              <w:rPr>
                <w:rFonts w:ascii="Arial" w:hAnsi="Arial" w:cs="Arial"/>
                <w:sz w:val="14"/>
                <w:szCs w:val="14"/>
                <w:cs/>
                <w:lang w:val="en-GB"/>
              </w:rPr>
              <w:t xml:space="preserve">: </w:t>
            </w:r>
            <w:r w:rsidRPr="00934E07">
              <w:rPr>
                <w:rFonts w:ascii="Arial" w:hAnsi="Arial" w:cs="Arial"/>
                <w:sz w:val="14"/>
                <w:szCs w:val="14"/>
                <w:lang w:val="en-GB"/>
              </w:rPr>
              <w:t>Thousand Baht</w:t>
            </w:r>
            <w:r w:rsidRPr="00934E07">
              <w:rPr>
                <w:rFonts w:ascii="Arial" w:hAnsi="Arial" w:cs="Arial"/>
                <w:sz w:val="14"/>
                <w:szCs w:val="14"/>
                <w:cs/>
                <w:lang w:val="en-GB"/>
              </w:rPr>
              <w:t>)</w:t>
            </w:r>
          </w:p>
        </w:tc>
      </w:tr>
      <w:tr w:rsidR="00E45BED" w:rsidRPr="00934E07" w14:paraId="56E5E952" w14:textId="77777777" w:rsidTr="00900BA9">
        <w:trPr>
          <w:tblHeader/>
        </w:trPr>
        <w:tc>
          <w:tcPr>
            <w:tcW w:w="3001" w:type="dxa"/>
          </w:tcPr>
          <w:p w14:paraId="1756BADA" w14:textId="77777777" w:rsidR="00E45BED" w:rsidRPr="00934E07" w:rsidRDefault="00E45BED" w:rsidP="00900BA9">
            <w:pPr>
              <w:spacing w:before="60" w:after="23" w:line="276" w:lineRule="auto"/>
              <w:ind w:right="-36"/>
              <w:jc w:val="center"/>
              <w:rPr>
                <w:rFonts w:ascii="Arial" w:hAnsi="Arial" w:cs="Arial"/>
                <w:sz w:val="14"/>
                <w:szCs w:val="14"/>
              </w:rPr>
            </w:pPr>
          </w:p>
        </w:tc>
        <w:tc>
          <w:tcPr>
            <w:tcW w:w="6104" w:type="dxa"/>
            <w:gridSpan w:val="6"/>
          </w:tcPr>
          <w:p w14:paraId="754AEFFE" w14:textId="77777777" w:rsidR="00E45BED" w:rsidRPr="00934E07" w:rsidRDefault="00E45BED" w:rsidP="00900BA9">
            <w:pPr>
              <w:pBdr>
                <w:bottom w:val="single" w:sz="4" w:space="1" w:color="auto"/>
              </w:pBdr>
              <w:tabs>
                <w:tab w:val="left" w:pos="2160"/>
              </w:tabs>
              <w:spacing w:before="60" w:after="23" w:line="276" w:lineRule="auto"/>
              <w:ind w:left="-8" w:right="-36"/>
              <w:jc w:val="center"/>
              <w:rPr>
                <w:rFonts w:ascii="Arial" w:hAnsi="Arial" w:cs="Arial"/>
                <w:sz w:val="14"/>
                <w:szCs w:val="14"/>
              </w:rPr>
            </w:pPr>
            <w:r w:rsidRPr="00934E07">
              <w:rPr>
                <w:rFonts w:ascii="Arial" w:hAnsi="Arial" w:cs="Arial"/>
                <w:sz w:val="14"/>
                <w:szCs w:val="14"/>
              </w:rPr>
              <w:t>Consolidated F</w:t>
            </w:r>
            <w:r w:rsidRPr="00934E07">
              <w:rPr>
                <w:rFonts w:ascii="Arial" w:hAnsi="Arial" w:cs="Arial"/>
                <w:sz w:val="14"/>
                <w:szCs w:val="14"/>
                <w:cs/>
              </w:rPr>
              <w:t>/</w:t>
            </w:r>
            <w:r w:rsidRPr="00934E07">
              <w:rPr>
                <w:rFonts w:ascii="Arial" w:hAnsi="Arial" w:cs="Arial"/>
                <w:sz w:val="14"/>
                <w:szCs w:val="14"/>
              </w:rPr>
              <w:t>S</w:t>
            </w:r>
          </w:p>
        </w:tc>
      </w:tr>
      <w:tr w:rsidR="00E45BED" w:rsidRPr="00934E07" w14:paraId="74E84D08" w14:textId="77777777" w:rsidTr="00900BA9">
        <w:trPr>
          <w:trHeight w:val="301"/>
          <w:tblHeader/>
        </w:trPr>
        <w:tc>
          <w:tcPr>
            <w:tcW w:w="3001" w:type="dxa"/>
          </w:tcPr>
          <w:p w14:paraId="4D34C6FB" w14:textId="77777777" w:rsidR="00E45BED" w:rsidRPr="00934E07" w:rsidRDefault="00E45BED" w:rsidP="00900BA9">
            <w:pPr>
              <w:spacing w:before="60" w:after="23" w:line="276" w:lineRule="auto"/>
              <w:ind w:right="-36"/>
              <w:jc w:val="center"/>
              <w:rPr>
                <w:rFonts w:ascii="Arial" w:hAnsi="Arial" w:cs="Arial"/>
                <w:sz w:val="14"/>
                <w:szCs w:val="14"/>
              </w:rPr>
            </w:pPr>
          </w:p>
          <w:p w14:paraId="7CC25D00" w14:textId="77777777" w:rsidR="00E45BED" w:rsidRPr="00934E07" w:rsidRDefault="00E45BED" w:rsidP="00900BA9">
            <w:pPr>
              <w:spacing w:before="60" w:after="23" w:line="276" w:lineRule="auto"/>
              <w:ind w:right="-36"/>
              <w:jc w:val="center"/>
              <w:rPr>
                <w:rFonts w:ascii="Arial" w:hAnsi="Arial" w:cs="Arial"/>
                <w:sz w:val="14"/>
                <w:szCs w:val="14"/>
              </w:rPr>
            </w:pPr>
          </w:p>
        </w:tc>
        <w:tc>
          <w:tcPr>
            <w:tcW w:w="995" w:type="dxa"/>
          </w:tcPr>
          <w:p w14:paraId="4776D6B0" w14:textId="77777777" w:rsidR="00E45BED" w:rsidRPr="00934E07" w:rsidRDefault="00E45BED" w:rsidP="00900BA9">
            <w:pPr>
              <w:pBdr>
                <w:bottom w:val="single" w:sz="4" w:space="1" w:color="auto"/>
              </w:pBdr>
              <w:spacing w:before="60" w:after="23" w:line="276" w:lineRule="auto"/>
              <w:ind w:left="-8" w:right="-36"/>
              <w:jc w:val="center"/>
              <w:rPr>
                <w:rFonts w:ascii="Arial" w:hAnsi="Arial" w:cs="Arial"/>
                <w:sz w:val="14"/>
                <w:szCs w:val="14"/>
              </w:rPr>
            </w:pP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t>Land</w:t>
            </w:r>
          </w:p>
        </w:tc>
        <w:tc>
          <w:tcPr>
            <w:tcW w:w="993" w:type="dxa"/>
          </w:tcPr>
          <w:p w14:paraId="35170A5C" w14:textId="77777777" w:rsidR="00E45BED" w:rsidRPr="00934E07" w:rsidRDefault="00E45BED" w:rsidP="00900BA9">
            <w:pPr>
              <w:pBdr>
                <w:bottom w:val="single" w:sz="4" w:space="1" w:color="auto"/>
              </w:pBdr>
              <w:spacing w:before="60" w:after="23" w:line="276" w:lineRule="auto"/>
              <w:ind w:left="-8" w:right="-36"/>
              <w:jc w:val="center"/>
              <w:rPr>
                <w:rFonts w:ascii="Arial" w:hAnsi="Arial" w:cs="Arial"/>
                <w:sz w:val="14"/>
                <w:szCs w:val="14"/>
              </w:rPr>
            </w:pP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t>Building and factories</w:t>
            </w:r>
          </w:p>
        </w:tc>
        <w:tc>
          <w:tcPr>
            <w:tcW w:w="991" w:type="dxa"/>
          </w:tcPr>
          <w:p w14:paraId="4FF53EE4" w14:textId="77777777" w:rsidR="00E45BED" w:rsidRPr="00934E07" w:rsidRDefault="00E45BED" w:rsidP="00900BA9">
            <w:pPr>
              <w:pBdr>
                <w:bottom w:val="single" w:sz="4" w:space="1" w:color="auto"/>
              </w:pBdr>
              <w:spacing w:before="60" w:after="23" w:line="276" w:lineRule="auto"/>
              <w:ind w:left="-8" w:right="-36"/>
              <w:jc w:val="center"/>
              <w:rPr>
                <w:rFonts w:ascii="Arial" w:hAnsi="Arial" w:cs="Arial"/>
                <w:sz w:val="14"/>
                <w:szCs w:val="14"/>
              </w:rPr>
            </w:pPr>
            <w:r w:rsidRPr="00934E07">
              <w:rPr>
                <w:rFonts w:ascii="Arial" w:hAnsi="Arial" w:cs="Arial"/>
                <w:sz w:val="14"/>
                <w:szCs w:val="14"/>
              </w:rPr>
              <w:t>Machinery,</w:t>
            </w:r>
            <w:r w:rsidRPr="00934E07">
              <w:rPr>
                <w:rFonts w:ascii="Arial" w:hAnsi="Arial" w:cs="Arial"/>
                <w:sz w:val="14"/>
                <w:szCs w:val="14"/>
              </w:rPr>
              <w:br/>
              <w:t xml:space="preserve">Office equipment, </w:t>
            </w:r>
            <w:proofErr w:type="gramStart"/>
            <w:r w:rsidRPr="00934E07">
              <w:rPr>
                <w:rFonts w:ascii="Arial" w:hAnsi="Arial" w:cs="Arial"/>
                <w:sz w:val="14"/>
                <w:szCs w:val="14"/>
              </w:rPr>
              <w:t>Furniture</w:t>
            </w:r>
            <w:proofErr w:type="gramEnd"/>
            <w:r w:rsidRPr="00934E07">
              <w:rPr>
                <w:rFonts w:ascii="Arial" w:hAnsi="Arial" w:cs="Arial"/>
                <w:sz w:val="14"/>
                <w:szCs w:val="14"/>
              </w:rPr>
              <w:t xml:space="preserve"> and vehicle</w:t>
            </w:r>
          </w:p>
        </w:tc>
        <w:tc>
          <w:tcPr>
            <w:tcW w:w="1088" w:type="dxa"/>
          </w:tcPr>
          <w:p w14:paraId="0E7A9802" w14:textId="77777777" w:rsidR="00E45BED" w:rsidRPr="00934E07" w:rsidRDefault="00E45BED" w:rsidP="00900BA9">
            <w:pPr>
              <w:pBdr>
                <w:bottom w:val="single" w:sz="4" w:space="1" w:color="auto"/>
              </w:pBdr>
              <w:spacing w:before="60" w:after="23" w:line="276" w:lineRule="auto"/>
              <w:ind w:left="-8" w:right="-36"/>
              <w:jc w:val="center"/>
              <w:rPr>
                <w:rFonts w:ascii="Arial" w:hAnsi="Arial" w:cs="Arial"/>
                <w:sz w:val="14"/>
                <w:szCs w:val="14"/>
                <w:cs/>
              </w:rPr>
            </w:pPr>
            <w:r w:rsidRPr="00934E07">
              <w:rPr>
                <w:rFonts w:ascii="Arial" w:hAnsi="Arial" w:cs="Arial"/>
                <w:sz w:val="14"/>
                <w:szCs w:val="14"/>
              </w:rPr>
              <w:br/>
            </w:r>
            <w:r w:rsidRPr="00934E07">
              <w:rPr>
                <w:rFonts w:ascii="Arial" w:hAnsi="Arial" w:cs="Arial"/>
                <w:sz w:val="14"/>
                <w:szCs w:val="14"/>
              </w:rPr>
              <w:br/>
              <w:t>Site office    and temporary camps</w:t>
            </w:r>
          </w:p>
        </w:tc>
        <w:tc>
          <w:tcPr>
            <w:tcW w:w="1037" w:type="dxa"/>
          </w:tcPr>
          <w:p w14:paraId="10263CC7" w14:textId="77777777" w:rsidR="00E45BED" w:rsidRPr="00934E07" w:rsidRDefault="00E45BED" w:rsidP="00900BA9">
            <w:pPr>
              <w:pBdr>
                <w:bottom w:val="single" w:sz="4" w:space="1" w:color="auto"/>
              </w:pBdr>
              <w:spacing w:before="60" w:after="23" w:line="276" w:lineRule="auto"/>
              <w:ind w:left="-8" w:right="-36"/>
              <w:jc w:val="center"/>
              <w:rPr>
                <w:rFonts w:ascii="Arial" w:hAnsi="Arial" w:cs="Arial"/>
                <w:sz w:val="14"/>
                <w:szCs w:val="14"/>
                <w:cs/>
              </w:rPr>
            </w:pPr>
            <w:r w:rsidRPr="00934E07">
              <w:rPr>
                <w:rFonts w:ascii="Arial" w:hAnsi="Arial" w:cs="Arial"/>
                <w:sz w:val="14"/>
                <w:szCs w:val="14"/>
              </w:rPr>
              <w:t>Machinery and equipment under installation</w:t>
            </w:r>
          </w:p>
        </w:tc>
        <w:tc>
          <w:tcPr>
            <w:tcW w:w="1000" w:type="dxa"/>
          </w:tcPr>
          <w:p w14:paraId="25F64CAD" w14:textId="77777777" w:rsidR="00E45BED" w:rsidRPr="00934E07" w:rsidRDefault="00E45BED" w:rsidP="00900BA9">
            <w:pPr>
              <w:pBdr>
                <w:bottom w:val="single" w:sz="4" w:space="1" w:color="auto"/>
              </w:pBdr>
              <w:spacing w:before="60" w:after="23" w:line="276" w:lineRule="auto"/>
              <w:ind w:left="-8" w:right="-36"/>
              <w:jc w:val="center"/>
              <w:rPr>
                <w:rFonts w:ascii="Arial" w:hAnsi="Arial" w:cs="Arial"/>
                <w:sz w:val="14"/>
                <w:szCs w:val="14"/>
                <w:u w:val="words"/>
              </w:rPr>
            </w:pP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r>
            <w:r w:rsidRPr="00934E07">
              <w:rPr>
                <w:rFonts w:ascii="Arial" w:hAnsi="Arial" w:cs="Arial"/>
                <w:sz w:val="14"/>
                <w:szCs w:val="14"/>
              </w:rPr>
              <w:br/>
              <w:t>Total</w:t>
            </w:r>
          </w:p>
        </w:tc>
      </w:tr>
      <w:tr w:rsidR="003C3188" w:rsidRPr="00934E07" w14:paraId="4E0267DA" w14:textId="77777777" w:rsidTr="00FB4477">
        <w:tc>
          <w:tcPr>
            <w:tcW w:w="3001" w:type="dxa"/>
            <w:vAlign w:val="bottom"/>
          </w:tcPr>
          <w:p w14:paraId="5DC44FC7" w14:textId="77777777" w:rsidR="003C3188" w:rsidRPr="00934E07" w:rsidRDefault="003C3188" w:rsidP="003C3188">
            <w:pPr>
              <w:spacing w:before="60" w:after="23" w:line="276" w:lineRule="auto"/>
              <w:ind w:right="-36"/>
              <w:rPr>
                <w:rFonts w:ascii="Arial" w:hAnsi="Arial" w:cs="Arial"/>
                <w:sz w:val="6"/>
                <w:szCs w:val="6"/>
              </w:rPr>
            </w:pPr>
          </w:p>
        </w:tc>
        <w:tc>
          <w:tcPr>
            <w:tcW w:w="6104" w:type="dxa"/>
            <w:gridSpan w:val="6"/>
            <w:vAlign w:val="bottom"/>
          </w:tcPr>
          <w:p w14:paraId="4F356221" w14:textId="77777777" w:rsidR="003C3188" w:rsidRPr="00934E07" w:rsidRDefault="003C3188" w:rsidP="003C3188">
            <w:pPr>
              <w:spacing w:before="60" w:after="23" w:line="276" w:lineRule="auto"/>
              <w:ind w:left="-18" w:right="-26"/>
              <w:jc w:val="right"/>
              <w:rPr>
                <w:rFonts w:ascii="Arial" w:hAnsi="Arial" w:cs="Arial"/>
                <w:sz w:val="6"/>
                <w:szCs w:val="6"/>
              </w:rPr>
            </w:pPr>
          </w:p>
        </w:tc>
      </w:tr>
      <w:tr w:rsidR="003C3188" w:rsidRPr="00934E07" w14:paraId="05D5E2E0" w14:textId="77777777" w:rsidTr="00FB4477">
        <w:tc>
          <w:tcPr>
            <w:tcW w:w="3001" w:type="dxa"/>
            <w:vAlign w:val="bottom"/>
          </w:tcPr>
          <w:p w14:paraId="6F2CD22C" w14:textId="77777777" w:rsidR="003C3188" w:rsidRPr="00934E07" w:rsidRDefault="003C3188" w:rsidP="003C3188">
            <w:pPr>
              <w:spacing w:before="60" w:after="23" w:line="276" w:lineRule="auto"/>
              <w:ind w:right="-36"/>
              <w:rPr>
                <w:rFonts w:ascii="Arial" w:hAnsi="Arial" w:cs="Arial"/>
                <w:b/>
                <w:bCs/>
                <w:sz w:val="14"/>
                <w:szCs w:val="14"/>
                <w:u w:val="single"/>
              </w:rPr>
            </w:pPr>
            <w:r w:rsidRPr="00934E07">
              <w:rPr>
                <w:rFonts w:ascii="Arial" w:hAnsi="Arial" w:cs="Arial"/>
                <w:b/>
                <w:bCs/>
                <w:sz w:val="14"/>
                <w:szCs w:val="14"/>
                <w:u w:val="single"/>
              </w:rPr>
              <w:t>Accumulated depreciation</w:t>
            </w:r>
          </w:p>
        </w:tc>
        <w:tc>
          <w:tcPr>
            <w:tcW w:w="995" w:type="dxa"/>
            <w:vAlign w:val="bottom"/>
          </w:tcPr>
          <w:p w14:paraId="2587E410" w14:textId="77777777" w:rsidR="003C3188" w:rsidRPr="00934E07" w:rsidRDefault="003C3188" w:rsidP="003C3188">
            <w:pPr>
              <w:spacing w:before="60" w:after="23" w:line="276" w:lineRule="auto"/>
              <w:ind w:left="-18" w:right="-26"/>
              <w:jc w:val="right"/>
              <w:rPr>
                <w:rFonts w:ascii="Arial" w:hAnsi="Arial" w:cs="Arial"/>
                <w:sz w:val="14"/>
                <w:szCs w:val="14"/>
              </w:rPr>
            </w:pPr>
          </w:p>
        </w:tc>
        <w:tc>
          <w:tcPr>
            <w:tcW w:w="993" w:type="dxa"/>
            <w:vAlign w:val="bottom"/>
          </w:tcPr>
          <w:p w14:paraId="6944F9E0" w14:textId="77777777" w:rsidR="003C3188" w:rsidRPr="00934E07" w:rsidRDefault="003C3188" w:rsidP="003C3188">
            <w:pPr>
              <w:spacing w:before="60" w:after="23" w:line="276" w:lineRule="auto"/>
              <w:ind w:left="-18" w:right="-26"/>
              <w:jc w:val="right"/>
              <w:rPr>
                <w:rFonts w:ascii="Arial" w:hAnsi="Arial" w:cs="Arial"/>
                <w:sz w:val="14"/>
                <w:szCs w:val="14"/>
              </w:rPr>
            </w:pPr>
          </w:p>
        </w:tc>
        <w:tc>
          <w:tcPr>
            <w:tcW w:w="991" w:type="dxa"/>
            <w:vAlign w:val="bottom"/>
          </w:tcPr>
          <w:p w14:paraId="1632EBD5" w14:textId="77777777" w:rsidR="003C3188" w:rsidRPr="00934E07" w:rsidRDefault="003C3188" w:rsidP="003C3188">
            <w:pPr>
              <w:tabs>
                <w:tab w:val="decimal" w:pos="580"/>
              </w:tabs>
              <w:spacing w:before="60" w:after="23" w:line="276" w:lineRule="auto"/>
              <w:ind w:left="-18" w:right="-26"/>
              <w:jc w:val="right"/>
              <w:rPr>
                <w:rFonts w:ascii="Arial" w:hAnsi="Arial" w:cs="Arial"/>
                <w:sz w:val="14"/>
                <w:szCs w:val="14"/>
              </w:rPr>
            </w:pPr>
          </w:p>
        </w:tc>
        <w:tc>
          <w:tcPr>
            <w:tcW w:w="1088" w:type="dxa"/>
            <w:vAlign w:val="bottom"/>
          </w:tcPr>
          <w:p w14:paraId="3A8DFB9C" w14:textId="77777777" w:rsidR="003C3188" w:rsidRPr="00934E07" w:rsidRDefault="003C3188" w:rsidP="003C3188">
            <w:pPr>
              <w:spacing w:before="60" w:after="23" w:line="276" w:lineRule="auto"/>
              <w:ind w:left="-18" w:right="-26"/>
              <w:jc w:val="right"/>
              <w:rPr>
                <w:rFonts w:ascii="Arial" w:hAnsi="Arial" w:cs="Arial"/>
                <w:sz w:val="14"/>
                <w:szCs w:val="14"/>
              </w:rPr>
            </w:pPr>
          </w:p>
        </w:tc>
        <w:tc>
          <w:tcPr>
            <w:tcW w:w="1037" w:type="dxa"/>
            <w:vAlign w:val="bottom"/>
          </w:tcPr>
          <w:p w14:paraId="73FA501B" w14:textId="77777777" w:rsidR="003C3188" w:rsidRPr="00934E07" w:rsidRDefault="003C3188" w:rsidP="003C3188">
            <w:pPr>
              <w:spacing w:before="60" w:after="23" w:line="276" w:lineRule="auto"/>
              <w:ind w:left="-18" w:right="-26"/>
              <w:jc w:val="right"/>
              <w:rPr>
                <w:rFonts w:ascii="Arial" w:hAnsi="Arial" w:cs="Arial"/>
                <w:sz w:val="14"/>
                <w:szCs w:val="14"/>
              </w:rPr>
            </w:pPr>
          </w:p>
        </w:tc>
        <w:tc>
          <w:tcPr>
            <w:tcW w:w="1000" w:type="dxa"/>
            <w:vAlign w:val="bottom"/>
          </w:tcPr>
          <w:p w14:paraId="64E0241A" w14:textId="77777777" w:rsidR="003C3188" w:rsidRPr="00934E07" w:rsidRDefault="003C3188" w:rsidP="003C3188">
            <w:pPr>
              <w:spacing w:before="60" w:after="23" w:line="276" w:lineRule="auto"/>
              <w:ind w:left="-18" w:right="-26"/>
              <w:jc w:val="right"/>
              <w:rPr>
                <w:rFonts w:ascii="Arial" w:hAnsi="Arial" w:cs="Arial"/>
                <w:sz w:val="14"/>
                <w:szCs w:val="14"/>
              </w:rPr>
            </w:pPr>
          </w:p>
        </w:tc>
      </w:tr>
      <w:tr w:rsidR="00E45BED" w:rsidRPr="00934E07" w14:paraId="275C092F" w14:textId="77777777" w:rsidTr="00FB4477">
        <w:tc>
          <w:tcPr>
            <w:tcW w:w="3001" w:type="dxa"/>
            <w:vAlign w:val="bottom"/>
          </w:tcPr>
          <w:p w14:paraId="70A43192" w14:textId="3C6F091B"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1 January 2022</w:t>
            </w:r>
          </w:p>
        </w:tc>
        <w:tc>
          <w:tcPr>
            <w:tcW w:w="995" w:type="dxa"/>
            <w:vAlign w:val="bottom"/>
          </w:tcPr>
          <w:p w14:paraId="660E9A62" w14:textId="71287068"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3" w:type="dxa"/>
            <w:vAlign w:val="bottom"/>
          </w:tcPr>
          <w:p w14:paraId="5945949E" w14:textId="73038A3E"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5,785,328</w:t>
            </w:r>
          </w:p>
        </w:tc>
        <w:tc>
          <w:tcPr>
            <w:tcW w:w="991" w:type="dxa"/>
            <w:vAlign w:val="bottom"/>
          </w:tcPr>
          <w:p w14:paraId="5D634445" w14:textId="2217CB0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23,644,300</w:t>
            </w:r>
          </w:p>
        </w:tc>
        <w:tc>
          <w:tcPr>
            <w:tcW w:w="1088" w:type="dxa"/>
            <w:vAlign w:val="bottom"/>
          </w:tcPr>
          <w:p w14:paraId="443EE0DC" w14:textId="61C6FEAE"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991,959</w:t>
            </w:r>
          </w:p>
        </w:tc>
        <w:tc>
          <w:tcPr>
            <w:tcW w:w="1037" w:type="dxa"/>
            <w:vAlign w:val="bottom"/>
          </w:tcPr>
          <w:p w14:paraId="3B4530F0" w14:textId="708EA69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0" w:type="dxa"/>
            <w:vAlign w:val="bottom"/>
          </w:tcPr>
          <w:p w14:paraId="687338EF" w14:textId="6287FA8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30,421,587</w:t>
            </w:r>
          </w:p>
        </w:tc>
      </w:tr>
      <w:tr w:rsidR="00E45BED" w:rsidRPr="00934E07" w14:paraId="2A158354" w14:textId="77777777" w:rsidTr="00FB4477">
        <w:tc>
          <w:tcPr>
            <w:tcW w:w="3001" w:type="dxa"/>
            <w:vAlign w:val="bottom"/>
          </w:tcPr>
          <w:p w14:paraId="2EEDFD45" w14:textId="77777777"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Depreciation for the year</w:t>
            </w:r>
          </w:p>
        </w:tc>
        <w:tc>
          <w:tcPr>
            <w:tcW w:w="995" w:type="dxa"/>
            <w:vAlign w:val="bottom"/>
          </w:tcPr>
          <w:p w14:paraId="7B19FD21" w14:textId="0674435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3" w:type="dxa"/>
            <w:vAlign w:val="bottom"/>
          </w:tcPr>
          <w:p w14:paraId="2F10DC9E" w14:textId="4BC40D5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466,593</w:t>
            </w:r>
          </w:p>
        </w:tc>
        <w:tc>
          <w:tcPr>
            <w:tcW w:w="991" w:type="dxa"/>
            <w:vAlign w:val="bottom"/>
          </w:tcPr>
          <w:p w14:paraId="34EC562B" w14:textId="5DD507E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3,456,894</w:t>
            </w:r>
          </w:p>
        </w:tc>
        <w:tc>
          <w:tcPr>
            <w:tcW w:w="1088" w:type="dxa"/>
            <w:vAlign w:val="bottom"/>
          </w:tcPr>
          <w:p w14:paraId="69B26F02" w14:textId="503E279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34,165</w:t>
            </w:r>
          </w:p>
        </w:tc>
        <w:tc>
          <w:tcPr>
            <w:tcW w:w="1037" w:type="dxa"/>
            <w:vAlign w:val="bottom"/>
          </w:tcPr>
          <w:p w14:paraId="7D599330" w14:textId="11F5C285"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0" w:type="dxa"/>
            <w:vAlign w:val="bottom"/>
          </w:tcPr>
          <w:p w14:paraId="7070951E" w14:textId="18C72DA4"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3,957,652</w:t>
            </w:r>
          </w:p>
        </w:tc>
      </w:tr>
      <w:tr w:rsidR="00E45BED" w:rsidRPr="00934E07" w14:paraId="6FD7275F" w14:textId="77777777" w:rsidTr="00FB4477">
        <w:tc>
          <w:tcPr>
            <w:tcW w:w="3001" w:type="dxa"/>
            <w:vAlign w:val="bottom"/>
          </w:tcPr>
          <w:p w14:paraId="66CF8F7A" w14:textId="21F661F5"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Transfer from right-of-use assets</w:t>
            </w:r>
          </w:p>
        </w:tc>
        <w:tc>
          <w:tcPr>
            <w:tcW w:w="995" w:type="dxa"/>
            <w:vAlign w:val="bottom"/>
          </w:tcPr>
          <w:p w14:paraId="43C02E8F" w14:textId="162BEED4"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3" w:type="dxa"/>
            <w:vAlign w:val="bottom"/>
          </w:tcPr>
          <w:p w14:paraId="3EC70BBA" w14:textId="7C0EF7A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1" w:type="dxa"/>
            <w:vAlign w:val="bottom"/>
          </w:tcPr>
          <w:p w14:paraId="7519A7FF" w14:textId="6FDCDDD4"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433,388</w:t>
            </w:r>
          </w:p>
        </w:tc>
        <w:tc>
          <w:tcPr>
            <w:tcW w:w="1088" w:type="dxa"/>
            <w:vAlign w:val="bottom"/>
          </w:tcPr>
          <w:p w14:paraId="744EE223" w14:textId="65A7F1F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37" w:type="dxa"/>
            <w:vAlign w:val="bottom"/>
          </w:tcPr>
          <w:p w14:paraId="11464657" w14:textId="1DA6FD5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0" w:type="dxa"/>
            <w:vAlign w:val="bottom"/>
          </w:tcPr>
          <w:p w14:paraId="50052131" w14:textId="2F200AA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433,388</w:t>
            </w:r>
          </w:p>
        </w:tc>
      </w:tr>
      <w:tr w:rsidR="00E45BED" w:rsidRPr="00934E07" w14:paraId="337B5F55" w14:textId="77777777" w:rsidTr="00FB4477">
        <w:tc>
          <w:tcPr>
            <w:tcW w:w="3001" w:type="dxa"/>
            <w:vAlign w:val="bottom"/>
          </w:tcPr>
          <w:p w14:paraId="165C08DB" w14:textId="77777777"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Accumulated depreciation for disposals</w:t>
            </w:r>
          </w:p>
        </w:tc>
        <w:tc>
          <w:tcPr>
            <w:tcW w:w="995" w:type="dxa"/>
            <w:vAlign w:val="bottom"/>
          </w:tcPr>
          <w:p w14:paraId="63CC7D24" w14:textId="4A8C0AF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3" w:type="dxa"/>
            <w:vAlign w:val="bottom"/>
          </w:tcPr>
          <w:p w14:paraId="36E9C823" w14:textId="4E5C62DE"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(11,086)</w:t>
            </w:r>
          </w:p>
        </w:tc>
        <w:tc>
          <w:tcPr>
            <w:tcW w:w="991" w:type="dxa"/>
            <w:vAlign w:val="bottom"/>
          </w:tcPr>
          <w:p w14:paraId="41AFBC6F" w14:textId="2FACBD4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(1,615,644)</w:t>
            </w:r>
          </w:p>
        </w:tc>
        <w:tc>
          <w:tcPr>
            <w:tcW w:w="1088" w:type="dxa"/>
            <w:vAlign w:val="bottom"/>
          </w:tcPr>
          <w:p w14:paraId="0DDCC060" w14:textId="3F96FC7E"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(9,286)</w:t>
            </w:r>
          </w:p>
        </w:tc>
        <w:tc>
          <w:tcPr>
            <w:tcW w:w="1037" w:type="dxa"/>
            <w:vAlign w:val="bottom"/>
          </w:tcPr>
          <w:p w14:paraId="68CCD261" w14:textId="17160BE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0" w:type="dxa"/>
            <w:vAlign w:val="bottom"/>
          </w:tcPr>
          <w:p w14:paraId="14AFB339" w14:textId="2F46EEF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(1,636,016)</w:t>
            </w:r>
          </w:p>
        </w:tc>
      </w:tr>
      <w:tr w:rsidR="00E45BED" w:rsidRPr="00934E07" w14:paraId="5048CBAC" w14:textId="77777777" w:rsidTr="00FB4477">
        <w:tc>
          <w:tcPr>
            <w:tcW w:w="3001" w:type="dxa"/>
            <w:vAlign w:val="bottom"/>
          </w:tcPr>
          <w:p w14:paraId="3B9A16BF" w14:textId="663E5259"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995" w:type="dxa"/>
            <w:vAlign w:val="bottom"/>
          </w:tcPr>
          <w:p w14:paraId="216776A1" w14:textId="17C9E278" w:rsidR="00E45BED" w:rsidRPr="00934E07" w:rsidRDefault="00E45BED" w:rsidP="00E45BED">
            <w:pPr>
              <w:spacing w:before="60" w:line="276" w:lineRule="auto"/>
              <w:ind w:left="-18" w:right="-26"/>
              <w:jc w:val="right"/>
              <w:rPr>
                <w:rFonts w:ascii="Arial" w:hAnsi="Arial" w:cs="Arial"/>
                <w:sz w:val="14"/>
                <w:szCs w:val="14"/>
              </w:rPr>
            </w:pPr>
          </w:p>
        </w:tc>
        <w:tc>
          <w:tcPr>
            <w:tcW w:w="993" w:type="dxa"/>
            <w:vAlign w:val="bottom"/>
          </w:tcPr>
          <w:p w14:paraId="193EBEC8" w14:textId="38545EE9" w:rsidR="00E45BED" w:rsidRPr="00934E07" w:rsidRDefault="00E45BED" w:rsidP="00E45BED">
            <w:pPr>
              <w:spacing w:before="60" w:line="276" w:lineRule="auto"/>
              <w:ind w:left="-18" w:right="-26"/>
              <w:jc w:val="right"/>
              <w:rPr>
                <w:rFonts w:ascii="Arial" w:hAnsi="Arial" w:cs="Arial"/>
                <w:sz w:val="14"/>
                <w:szCs w:val="14"/>
              </w:rPr>
            </w:pPr>
          </w:p>
        </w:tc>
        <w:tc>
          <w:tcPr>
            <w:tcW w:w="991" w:type="dxa"/>
            <w:vAlign w:val="bottom"/>
          </w:tcPr>
          <w:p w14:paraId="1729AC4A" w14:textId="5478C618" w:rsidR="00E45BED" w:rsidRPr="00934E07" w:rsidRDefault="00E45BED" w:rsidP="00E45BED">
            <w:pPr>
              <w:spacing w:before="60" w:line="276" w:lineRule="auto"/>
              <w:ind w:left="-18" w:right="-26"/>
              <w:jc w:val="right"/>
              <w:rPr>
                <w:rFonts w:ascii="Arial" w:hAnsi="Arial" w:cs="Arial"/>
                <w:sz w:val="14"/>
                <w:szCs w:val="14"/>
              </w:rPr>
            </w:pPr>
          </w:p>
        </w:tc>
        <w:tc>
          <w:tcPr>
            <w:tcW w:w="1088" w:type="dxa"/>
            <w:vAlign w:val="bottom"/>
          </w:tcPr>
          <w:p w14:paraId="34C35E1D" w14:textId="4A9F186C" w:rsidR="00E45BED" w:rsidRPr="00934E07" w:rsidRDefault="00E45BED" w:rsidP="00E45BED">
            <w:pPr>
              <w:spacing w:before="60" w:line="276" w:lineRule="auto"/>
              <w:ind w:left="-18" w:right="-26"/>
              <w:jc w:val="right"/>
              <w:rPr>
                <w:rFonts w:ascii="Arial" w:hAnsi="Arial" w:cs="Arial"/>
                <w:sz w:val="14"/>
                <w:szCs w:val="14"/>
              </w:rPr>
            </w:pPr>
          </w:p>
        </w:tc>
        <w:tc>
          <w:tcPr>
            <w:tcW w:w="1037" w:type="dxa"/>
            <w:vAlign w:val="bottom"/>
          </w:tcPr>
          <w:p w14:paraId="45FE4019" w14:textId="43C729E5" w:rsidR="00E45BED" w:rsidRPr="00934E07" w:rsidRDefault="00E45BED" w:rsidP="00E45BED">
            <w:pPr>
              <w:spacing w:before="60" w:line="276" w:lineRule="auto"/>
              <w:ind w:left="-18" w:right="-26"/>
              <w:jc w:val="right"/>
              <w:rPr>
                <w:rFonts w:ascii="Arial" w:hAnsi="Arial" w:cs="Arial"/>
                <w:sz w:val="14"/>
                <w:szCs w:val="14"/>
              </w:rPr>
            </w:pPr>
          </w:p>
        </w:tc>
        <w:tc>
          <w:tcPr>
            <w:tcW w:w="1000" w:type="dxa"/>
            <w:vAlign w:val="bottom"/>
          </w:tcPr>
          <w:p w14:paraId="45EDD673" w14:textId="12EDB1B5" w:rsidR="00E45BED" w:rsidRPr="00934E07" w:rsidRDefault="00E45BED" w:rsidP="00E45BED">
            <w:pPr>
              <w:spacing w:before="60" w:line="276" w:lineRule="auto"/>
              <w:ind w:left="-18" w:right="-26"/>
              <w:jc w:val="right"/>
              <w:rPr>
                <w:rFonts w:ascii="Arial" w:hAnsi="Arial" w:cs="Arial"/>
                <w:sz w:val="14"/>
                <w:szCs w:val="14"/>
              </w:rPr>
            </w:pPr>
          </w:p>
        </w:tc>
      </w:tr>
      <w:tr w:rsidR="00E45BED" w:rsidRPr="00934E07" w14:paraId="6ED318EF" w14:textId="77777777" w:rsidTr="00FB4477">
        <w:tc>
          <w:tcPr>
            <w:tcW w:w="3001" w:type="dxa"/>
            <w:vAlign w:val="bottom"/>
          </w:tcPr>
          <w:p w14:paraId="7F42740F" w14:textId="56FC40DD"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5" w:type="dxa"/>
            <w:vAlign w:val="bottom"/>
          </w:tcPr>
          <w:p w14:paraId="336B600E" w14:textId="0138A424" w:rsidR="00E45BED" w:rsidRPr="00934E07" w:rsidRDefault="00E45BED" w:rsidP="00E45BED">
            <w:pPr>
              <w:pBdr>
                <w:bottom w:val="single" w:sz="4" w:space="1" w:color="auto"/>
              </w:pBdr>
              <w:spacing w:before="60" w:line="276" w:lineRule="auto"/>
              <w:ind w:left="-18" w:right="-26"/>
              <w:jc w:val="right"/>
              <w:rPr>
                <w:rFonts w:ascii="Arial" w:hAnsi="Arial" w:cs="Arial"/>
                <w:sz w:val="14"/>
                <w:szCs w:val="14"/>
                <w:cs/>
              </w:rPr>
            </w:pPr>
            <w:r w:rsidRPr="00934E07">
              <w:rPr>
                <w:rFonts w:ascii="Arial" w:hAnsi="Arial" w:cs="Arial"/>
                <w:sz w:val="14"/>
                <w:szCs w:val="14"/>
                <w:cs/>
              </w:rPr>
              <w:t>-</w:t>
            </w:r>
          </w:p>
        </w:tc>
        <w:tc>
          <w:tcPr>
            <w:tcW w:w="993" w:type="dxa"/>
            <w:vAlign w:val="bottom"/>
          </w:tcPr>
          <w:p w14:paraId="3950D5A0" w14:textId="43C8CA23"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(14,817)</w:t>
            </w:r>
          </w:p>
        </w:tc>
        <w:tc>
          <w:tcPr>
            <w:tcW w:w="991" w:type="dxa"/>
            <w:vAlign w:val="bottom"/>
          </w:tcPr>
          <w:p w14:paraId="6D201B1D" w14:textId="4C5827E5"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(370,695)</w:t>
            </w:r>
          </w:p>
        </w:tc>
        <w:tc>
          <w:tcPr>
            <w:tcW w:w="1088" w:type="dxa"/>
            <w:vAlign w:val="bottom"/>
          </w:tcPr>
          <w:p w14:paraId="03BD0606" w14:textId="1BB3B5A6"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w:t>
            </w:r>
          </w:p>
        </w:tc>
        <w:tc>
          <w:tcPr>
            <w:tcW w:w="1037" w:type="dxa"/>
            <w:vAlign w:val="bottom"/>
          </w:tcPr>
          <w:p w14:paraId="059CC99C" w14:textId="04CD3DC7" w:rsidR="00E45BED" w:rsidRPr="00934E07" w:rsidRDefault="00E45BED" w:rsidP="00E45BED">
            <w:pPr>
              <w:pBdr>
                <w:bottom w:val="single" w:sz="4" w:space="1" w:color="auto"/>
              </w:pBdr>
              <w:spacing w:before="60" w:line="276" w:lineRule="auto"/>
              <w:ind w:left="-18" w:right="-26"/>
              <w:jc w:val="right"/>
              <w:rPr>
                <w:rFonts w:ascii="Arial" w:hAnsi="Arial" w:cs="Arial"/>
                <w:sz w:val="14"/>
                <w:szCs w:val="14"/>
                <w:cs/>
              </w:rPr>
            </w:pPr>
            <w:r w:rsidRPr="00934E07">
              <w:rPr>
                <w:rFonts w:ascii="Arial" w:hAnsi="Arial" w:cs="Arial"/>
                <w:sz w:val="14"/>
                <w:szCs w:val="14"/>
                <w:cs/>
              </w:rPr>
              <w:t>-</w:t>
            </w:r>
          </w:p>
        </w:tc>
        <w:tc>
          <w:tcPr>
            <w:tcW w:w="1000" w:type="dxa"/>
            <w:vAlign w:val="bottom"/>
          </w:tcPr>
          <w:p w14:paraId="6AEF0657" w14:textId="18E73D77"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(385,516)</w:t>
            </w:r>
          </w:p>
        </w:tc>
      </w:tr>
      <w:tr w:rsidR="00E45BED" w:rsidRPr="00934E07" w14:paraId="091DB2F7" w14:textId="77777777" w:rsidTr="00FB4477">
        <w:tc>
          <w:tcPr>
            <w:tcW w:w="3001" w:type="dxa"/>
            <w:vAlign w:val="bottom"/>
          </w:tcPr>
          <w:p w14:paraId="13BA73C8" w14:textId="13739280"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31 December 2022</w:t>
            </w:r>
          </w:p>
        </w:tc>
        <w:tc>
          <w:tcPr>
            <w:tcW w:w="995" w:type="dxa"/>
            <w:vAlign w:val="bottom"/>
          </w:tcPr>
          <w:p w14:paraId="72F88184" w14:textId="455AC62F"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3" w:type="dxa"/>
            <w:vAlign w:val="bottom"/>
          </w:tcPr>
          <w:p w14:paraId="428D9831" w14:textId="1A390FB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6,226,018</w:t>
            </w:r>
          </w:p>
        </w:tc>
        <w:tc>
          <w:tcPr>
            <w:tcW w:w="991" w:type="dxa"/>
            <w:vAlign w:val="bottom"/>
          </w:tcPr>
          <w:p w14:paraId="4D1477BA" w14:textId="54D1579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25,548,243</w:t>
            </w:r>
          </w:p>
        </w:tc>
        <w:tc>
          <w:tcPr>
            <w:tcW w:w="1088" w:type="dxa"/>
            <w:vAlign w:val="bottom"/>
          </w:tcPr>
          <w:p w14:paraId="2541F1F0" w14:textId="4A269AAE"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1,016,834</w:t>
            </w:r>
          </w:p>
        </w:tc>
        <w:tc>
          <w:tcPr>
            <w:tcW w:w="1037" w:type="dxa"/>
            <w:vAlign w:val="bottom"/>
          </w:tcPr>
          <w:p w14:paraId="6DEB5615" w14:textId="5E19BF1E"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0" w:type="dxa"/>
            <w:vAlign w:val="bottom"/>
          </w:tcPr>
          <w:p w14:paraId="785251EC" w14:textId="6966CBD4"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32,791,095</w:t>
            </w:r>
          </w:p>
        </w:tc>
      </w:tr>
      <w:tr w:rsidR="00E45BED" w:rsidRPr="00934E07" w14:paraId="605940D6" w14:textId="77777777" w:rsidTr="00FB4477">
        <w:tc>
          <w:tcPr>
            <w:tcW w:w="3001" w:type="dxa"/>
            <w:vAlign w:val="bottom"/>
          </w:tcPr>
          <w:p w14:paraId="1E69A4CD" w14:textId="77777777"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Depreciation for the year</w:t>
            </w:r>
          </w:p>
        </w:tc>
        <w:tc>
          <w:tcPr>
            <w:tcW w:w="995" w:type="dxa"/>
            <w:vAlign w:val="bottom"/>
          </w:tcPr>
          <w:p w14:paraId="55E40F75" w14:textId="38C6BA0E"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2931E42E" w14:textId="34EAB78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477,966</w:t>
            </w:r>
          </w:p>
        </w:tc>
        <w:tc>
          <w:tcPr>
            <w:tcW w:w="991" w:type="dxa"/>
            <w:vAlign w:val="bottom"/>
          </w:tcPr>
          <w:p w14:paraId="7A0B8908" w14:textId="60251473"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3,865,942</w:t>
            </w:r>
          </w:p>
        </w:tc>
        <w:tc>
          <w:tcPr>
            <w:tcW w:w="1088" w:type="dxa"/>
            <w:vAlign w:val="bottom"/>
          </w:tcPr>
          <w:p w14:paraId="2794ED52" w14:textId="35CE8B8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27,922</w:t>
            </w:r>
          </w:p>
        </w:tc>
        <w:tc>
          <w:tcPr>
            <w:tcW w:w="1037" w:type="dxa"/>
            <w:vAlign w:val="bottom"/>
          </w:tcPr>
          <w:p w14:paraId="17612E8B" w14:textId="5ADF191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0643567A" w14:textId="71B6341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4,371,830</w:t>
            </w:r>
          </w:p>
        </w:tc>
      </w:tr>
      <w:tr w:rsidR="00E45BED" w:rsidRPr="00934E07" w14:paraId="1A364D75" w14:textId="77777777" w:rsidTr="00FB4477">
        <w:tc>
          <w:tcPr>
            <w:tcW w:w="3001" w:type="dxa"/>
            <w:vAlign w:val="bottom"/>
          </w:tcPr>
          <w:p w14:paraId="5B194CA0" w14:textId="5E2DA233"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Transfer from right</w:t>
            </w:r>
            <w:r w:rsidRPr="00934E07">
              <w:rPr>
                <w:rFonts w:ascii="Arial" w:hAnsi="Arial" w:cs="Arial"/>
                <w:sz w:val="14"/>
                <w:szCs w:val="14"/>
                <w:cs/>
              </w:rPr>
              <w:t>-</w:t>
            </w:r>
            <w:r w:rsidRPr="00934E07">
              <w:rPr>
                <w:rFonts w:ascii="Arial" w:hAnsi="Arial" w:cs="Arial"/>
                <w:sz w:val="14"/>
                <w:szCs w:val="14"/>
              </w:rPr>
              <w:t>of</w:t>
            </w:r>
            <w:r w:rsidRPr="00934E07">
              <w:rPr>
                <w:rFonts w:ascii="Arial" w:hAnsi="Arial" w:cs="Arial"/>
                <w:sz w:val="14"/>
                <w:szCs w:val="14"/>
                <w:cs/>
              </w:rPr>
              <w:t>-</w:t>
            </w:r>
            <w:r w:rsidRPr="00934E07">
              <w:rPr>
                <w:rFonts w:ascii="Arial" w:hAnsi="Arial" w:cs="Arial"/>
                <w:sz w:val="14"/>
                <w:szCs w:val="14"/>
              </w:rPr>
              <w:t>use assets</w:t>
            </w:r>
          </w:p>
        </w:tc>
        <w:tc>
          <w:tcPr>
            <w:tcW w:w="995" w:type="dxa"/>
            <w:vAlign w:val="bottom"/>
          </w:tcPr>
          <w:p w14:paraId="749D6BC4" w14:textId="074FDE5F"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563C2FA5" w14:textId="4913E7F6"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1" w:type="dxa"/>
            <w:vAlign w:val="bottom"/>
          </w:tcPr>
          <w:p w14:paraId="5DFCA714" w14:textId="4B033FB3"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268,315</w:t>
            </w:r>
          </w:p>
        </w:tc>
        <w:tc>
          <w:tcPr>
            <w:tcW w:w="1088" w:type="dxa"/>
            <w:vAlign w:val="bottom"/>
          </w:tcPr>
          <w:p w14:paraId="40A297D0" w14:textId="26859C76"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37" w:type="dxa"/>
            <w:vAlign w:val="bottom"/>
          </w:tcPr>
          <w:p w14:paraId="38A6CF78" w14:textId="43DC1CE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7271FE51" w14:textId="57507F6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268,315</w:t>
            </w:r>
          </w:p>
        </w:tc>
      </w:tr>
      <w:tr w:rsidR="00E45BED" w:rsidRPr="00934E07" w14:paraId="0DFFF35D" w14:textId="77777777" w:rsidTr="00FB4477">
        <w:tc>
          <w:tcPr>
            <w:tcW w:w="3001" w:type="dxa"/>
            <w:vAlign w:val="bottom"/>
          </w:tcPr>
          <w:p w14:paraId="304647DD" w14:textId="77777777"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Accumulated depreciation for disposals</w:t>
            </w:r>
          </w:p>
        </w:tc>
        <w:tc>
          <w:tcPr>
            <w:tcW w:w="995" w:type="dxa"/>
            <w:vAlign w:val="bottom"/>
          </w:tcPr>
          <w:p w14:paraId="133FB245" w14:textId="3BB243B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0DA6B166" w14:textId="0DD3CE1F"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(265,961)</w:t>
            </w:r>
          </w:p>
        </w:tc>
        <w:tc>
          <w:tcPr>
            <w:tcW w:w="991" w:type="dxa"/>
            <w:vAlign w:val="bottom"/>
          </w:tcPr>
          <w:p w14:paraId="4EF04F99" w14:textId="729ABB4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(1,567,975)</w:t>
            </w:r>
          </w:p>
        </w:tc>
        <w:tc>
          <w:tcPr>
            <w:tcW w:w="1088" w:type="dxa"/>
            <w:vAlign w:val="bottom"/>
          </w:tcPr>
          <w:p w14:paraId="742A8D9A" w14:textId="43F6FE08"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(30,164)</w:t>
            </w:r>
          </w:p>
        </w:tc>
        <w:tc>
          <w:tcPr>
            <w:tcW w:w="1037" w:type="dxa"/>
            <w:vAlign w:val="bottom"/>
          </w:tcPr>
          <w:p w14:paraId="1F8731CD" w14:textId="3C40296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208E4BD5" w14:textId="7B992AB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(1,864,100)</w:t>
            </w:r>
          </w:p>
        </w:tc>
      </w:tr>
      <w:tr w:rsidR="00E45BED" w:rsidRPr="00934E07" w14:paraId="7D963AA9" w14:textId="77777777" w:rsidTr="00FB4477">
        <w:tc>
          <w:tcPr>
            <w:tcW w:w="3001" w:type="dxa"/>
            <w:vAlign w:val="bottom"/>
          </w:tcPr>
          <w:p w14:paraId="46AB0CA3" w14:textId="77EA12A4"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for foreign</w:t>
            </w:r>
          </w:p>
        </w:tc>
        <w:tc>
          <w:tcPr>
            <w:tcW w:w="995" w:type="dxa"/>
            <w:vAlign w:val="bottom"/>
          </w:tcPr>
          <w:p w14:paraId="2B109678" w14:textId="77777777" w:rsidR="00E45BED" w:rsidRPr="00934E07" w:rsidRDefault="00E45BED" w:rsidP="00E45BED">
            <w:pPr>
              <w:spacing w:before="60" w:line="276" w:lineRule="auto"/>
              <w:ind w:left="-18" w:right="-26"/>
              <w:jc w:val="right"/>
              <w:rPr>
                <w:rFonts w:ascii="Arial" w:hAnsi="Arial" w:cs="Arial"/>
                <w:sz w:val="14"/>
                <w:szCs w:val="14"/>
              </w:rPr>
            </w:pPr>
          </w:p>
        </w:tc>
        <w:tc>
          <w:tcPr>
            <w:tcW w:w="993" w:type="dxa"/>
            <w:vAlign w:val="bottom"/>
          </w:tcPr>
          <w:p w14:paraId="3669377C" w14:textId="77777777" w:rsidR="00E45BED" w:rsidRPr="00934E07" w:rsidRDefault="00E45BED" w:rsidP="00E45BED">
            <w:pPr>
              <w:spacing w:before="60" w:line="276" w:lineRule="auto"/>
              <w:ind w:left="-18" w:right="-26"/>
              <w:jc w:val="right"/>
              <w:rPr>
                <w:rFonts w:ascii="Arial" w:hAnsi="Arial" w:cs="Arial"/>
                <w:sz w:val="14"/>
                <w:szCs w:val="14"/>
              </w:rPr>
            </w:pPr>
          </w:p>
        </w:tc>
        <w:tc>
          <w:tcPr>
            <w:tcW w:w="991" w:type="dxa"/>
            <w:vAlign w:val="bottom"/>
          </w:tcPr>
          <w:p w14:paraId="7D826B3B" w14:textId="77777777" w:rsidR="00E45BED" w:rsidRPr="00934E07" w:rsidRDefault="00E45BED" w:rsidP="00E45BED">
            <w:pPr>
              <w:spacing w:before="60" w:line="276" w:lineRule="auto"/>
              <w:ind w:left="-18" w:right="-26"/>
              <w:jc w:val="right"/>
              <w:rPr>
                <w:rFonts w:ascii="Arial" w:hAnsi="Arial" w:cs="Arial"/>
                <w:sz w:val="14"/>
                <w:szCs w:val="14"/>
              </w:rPr>
            </w:pPr>
          </w:p>
        </w:tc>
        <w:tc>
          <w:tcPr>
            <w:tcW w:w="1088" w:type="dxa"/>
            <w:vAlign w:val="bottom"/>
          </w:tcPr>
          <w:p w14:paraId="0F58B8D0" w14:textId="77777777" w:rsidR="00E45BED" w:rsidRPr="00934E07" w:rsidRDefault="00E45BED" w:rsidP="00E45BED">
            <w:pPr>
              <w:spacing w:before="60" w:line="276" w:lineRule="auto"/>
              <w:ind w:left="-18" w:right="-26"/>
              <w:jc w:val="right"/>
              <w:rPr>
                <w:rFonts w:ascii="Arial" w:hAnsi="Arial" w:cs="Arial"/>
                <w:sz w:val="14"/>
                <w:szCs w:val="14"/>
              </w:rPr>
            </w:pPr>
          </w:p>
        </w:tc>
        <w:tc>
          <w:tcPr>
            <w:tcW w:w="1037" w:type="dxa"/>
            <w:vAlign w:val="bottom"/>
          </w:tcPr>
          <w:p w14:paraId="59B6B923" w14:textId="77777777" w:rsidR="00E45BED" w:rsidRPr="00934E07" w:rsidRDefault="00E45BED" w:rsidP="00E45BED">
            <w:pPr>
              <w:spacing w:before="60" w:line="276" w:lineRule="auto"/>
              <w:ind w:left="-18" w:right="-26"/>
              <w:jc w:val="right"/>
              <w:rPr>
                <w:rFonts w:ascii="Arial" w:hAnsi="Arial" w:cs="Arial"/>
                <w:sz w:val="14"/>
                <w:szCs w:val="14"/>
              </w:rPr>
            </w:pPr>
          </w:p>
        </w:tc>
        <w:tc>
          <w:tcPr>
            <w:tcW w:w="1000" w:type="dxa"/>
            <w:vAlign w:val="bottom"/>
          </w:tcPr>
          <w:p w14:paraId="51E948AF" w14:textId="77777777" w:rsidR="00E45BED" w:rsidRPr="00934E07" w:rsidRDefault="00E45BED" w:rsidP="00E45BED">
            <w:pPr>
              <w:spacing w:before="60" w:line="276" w:lineRule="auto"/>
              <w:ind w:left="-18" w:right="-26"/>
              <w:jc w:val="right"/>
              <w:rPr>
                <w:rFonts w:ascii="Arial" w:hAnsi="Arial" w:cs="Arial"/>
                <w:sz w:val="14"/>
                <w:szCs w:val="14"/>
              </w:rPr>
            </w:pPr>
          </w:p>
        </w:tc>
      </w:tr>
      <w:tr w:rsidR="00E45BED" w:rsidRPr="00934E07" w14:paraId="156EB322" w14:textId="77777777" w:rsidTr="00FB4477">
        <w:tc>
          <w:tcPr>
            <w:tcW w:w="3001" w:type="dxa"/>
            <w:vAlign w:val="bottom"/>
          </w:tcPr>
          <w:p w14:paraId="2F27E71E" w14:textId="69DA0CB2" w:rsidR="00E45BED" w:rsidRPr="00934E07" w:rsidRDefault="00E45BED" w:rsidP="00E45BED">
            <w:pPr>
              <w:spacing w:before="60" w:after="23"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5" w:type="dxa"/>
            <w:vAlign w:val="bottom"/>
          </w:tcPr>
          <w:p w14:paraId="28DA2372" w14:textId="4A00217E"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538E9312" w14:textId="7C0C9A67"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(5,429)</w:t>
            </w:r>
          </w:p>
        </w:tc>
        <w:tc>
          <w:tcPr>
            <w:tcW w:w="991" w:type="dxa"/>
            <w:vAlign w:val="bottom"/>
          </w:tcPr>
          <w:p w14:paraId="1FACFE65" w14:textId="46CC1689"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(120,188)</w:t>
            </w:r>
          </w:p>
        </w:tc>
        <w:tc>
          <w:tcPr>
            <w:tcW w:w="1088" w:type="dxa"/>
            <w:vAlign w:val="bottom"/>
          </w:tcPr>
          <w:p w14:paraId="4AA82EE6" w14:textId="19CEF6B2"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w:t>
            </w:r>
          </w:p>
        </w:tc>
        <w:tc>
          <w:tcPr>
            <w:tcW w:w="1037" w:type="dxa"/>
            <w:vAlign w:val="bottom"/>
          </w:tcPr>
          <w:p w14:paraId="311C0EF6" w14:textId="6CC839B3"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1C76D24E" w14:textId="2373F941"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(125,618)</w:t>
            </w:r>
          </w:p>
        </w:tc>
      </w:tr>
      <w:tr w:rsidR="00E45BED" w:rsidRPr="00934E07" w14:paraId="2A614FE2" w14:textId="77777777" w:rsidTr="00FB4477">
        <w:tc>
          <w:tcPr>
            <w:tcW w:w="3001" w:type="dxa"/>
            <w:vAlign w:val="bottom"/>
          </w:tcPr>
          <w:p w14:paraId="52DAED0D" w14:textId="39A8D0FD"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31 December 2023</w:t>
            </w:r>
          </w:p>
        </w:tc>
        <w:tc>
          <w:tcPr>
            <w:tcW w:w="995" w:type="dxa"/>
            <w:vAlign w:val="bottom"/>
          </w:tcPr>
          <w:p w14:paraId="33C4F36D" w14:textId="07393FFB"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3" w:type="dxa"/>
            <w:vAlign w:val="bottom"/>
          </w:tcPr>
          <w:p w14:paraId="25BB5F10" w14:textId="6726F085"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6,432,594</w:t>
            </w:r>
          </w:p>
        </w:tc>
        <w:tc>
          <w:tcPr>
            <w:tcW w:w="991" w:type="dxa"/>
            <w:vAlign w:val="bottom"/>
          </w:tcPr>
          <w:p w14:paraId="203AA0B6" w14:textId="210C0118"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27,994,337</w:t>
            </w:r>
          </w:p>
        </w:tc>
        <w:tc>
          <w:tcPr>
            <w:tcW w:w="1088" w:type="dxa"/>
            <w:vAlign w:val="bottom"/>
          </w:tcPr>
          <w:p w14:paraId="04342CEE" w14:textId="69E78F88"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1,014,591</w:t>
            </w:r>
          </w:p>
        </w:tc>
        <w:tc>
          <w:tcPr>
            <w:tcW w:w="1037" w:type="dxa"/>
            <w:vAlign w:val="bottom"/>
          </w:tcPr>
          <w:p w14:paraId="60AC4C86" w14:textId="34A871E4"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4D009502" w14:textId="77C2E753"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35,441,522</w:t>
            </w:r>
          </w:p>
        </w:tc>
      </w:tr>
      <w:tr w:rsidR="00E45BED" w:rsidRPr="00934E07" w14:paraId="30EC998B" w14:textId="77777777" w:rsidTr="00FB4477">
        <w:tc>
          <w:tcPr>
            <w:tcW w:w="3001" w:type="dxa"/>
            <w:vAlign w:val="bottom"/>
          </w:tcPr>
          <w:p w14:paraId="724268FD" w14:textId="77777777" w:rsidR="00E45BED" w:rsidRPr="00934E07" w:rsidRDefault="00E45BED" w:rsidP="00E45BED">
            <w:pPr>
              <w:spacing w:before="60" w:after="23" w:line="276" w:lineRule="auto"/>
              <w:ind w:right="-36"/>
              <w:rPr>
                <w:rFonts w:ascii="Arial" w:hAnsi="Arial" w:cs="Arial"/>
                <w:b/>
                <w:bCs/>
                <w:sz w:val="6"/>
                <w:szCs w:val="6"/>
              </w:rPr>
            </w:pPr>
          </w:p>
        </w:tc>
        <w:tc>
          <w:tcPr>
            <w:tcW w:w="995" w:type="dxa"/>
            <w:vAlign w:val="bottom"/>
          </w:tcPr>
          <w:p w14:paraId="78C2B495" w14:textId="77777777" w:rsidR="00E45BED" w:rsidRPr="00934E07" w:rsidRDefault="00E45BED" w:rsidP="00E45BED">
            <w:pPr>
              <w:spacing w:before="60" w:line="276" w:lineRule="auto"/>
              <w:ind w:left="-18" w:right="-26"/>
              <w:jc w:val="right"/>
              <w:rPr>
                <w:rFonts w:ascii="Arial" w:hAnsi="Arial" w:cs="Arial"/>
                <w:sz w:val="6"/>
                <w:szCs w:val="6"/>
              </w:rPr>
            </w:pPr>
          </w:p>
        </w:tc>
        <w:tc>
          <w:tcPr>
            <w:tcW w:w="993" w:type="dxa"/>
            <w:vAlign w:val="bottom"/>
          </w:tcPr>
          <w:p w14:paraId="6096AFF0" w14:textId="77777777" w:rsidR="00E45BED" w:rsidRPr="00934E07" w:rsidRDefault="00E45BED" w:rsidP="00E45BED">
            <w:pPr>
              <w:spacing w:before="60" w:line="276" w:lineRule="auto"/>
              <w:ind w:left="-18" w:right="-26"/>
              <w:jc w:val="right"/>
              <w:rPr>
                <w:rFonts w:ascii="Arial" w:hAnsi="Arial" w:cs="Arial"/>
                <w:sz w:val="6"/>
                <w:szCs w:val="6"/>
              </w:rPr>
            </w:pPr>
          </w:p>
        </w:tc>
        <w:tc>
          <w:tcPr>
            <w:tcW w:w="991" w:type="dxa"/>
            <w:vAlign w:val="bottom"/>
          </w:tcPr>
          <w:p w14:paraId="0FE8751D" w14:textId="77777777" w:rsidR="00E45BED" w:rsidRPr="00934E07" w:rsidRDefault="00E45BED" w:rsidP="00E45BED">
            <w:pPr>
              <w:spacing w:before="60" w:line="276" w:lineRule="auto"/>
              <w:ind w:left="-18" w:right="-26"/>
              <w:jc w:val="right"/>
              <w:rPr>
                <w:rFonts w:ascii="Arial" w:hAnsi="Arial" w:cs="Arial"/>
                <w:sz w:val="6"/>
                <w:szCs w:val="6"/>
              </w:rPr>
            </w:pPr>
          </w:p>
        </w:tc>
        <w:tc>
          <w:tcPr>
            <w:tcW w:w="1088" w:type="dxa"/>
            <w:vAlign w:val="bottom"/>
          </w:tcPr>
          <w:p w14:paraId="63E194BA" w14:textId="77777777" w:rsidR="00E45BED" w:rsidRPr="00934E07" w:rsidRDefault="00E45BED" w:rsidP="00E45BED">
            <w:pPr>
              <w:spacing w:before="60" w:line="276" w:lineRule="auto"/>
              <w:ind w:left="-18" w:right="-26"/>
              <w:jc w:val="right"/>
              <w:rPr>
                <w:rFonts w:ascii="Arial" w:hAnsi="Arial" w:cs="Arial"/>
                <w:sz w:val="6"/>
                <w:szCs w:val="6"/>
              </w:rPr>
            </w:pPr>
          </w:p>
        </w:tc>
        <w:tc>
          <w:tcPr>
            <w:tcW w:w="1037" w:type="dxa"/>
            <w:vAlign w:val="bottom"/>
          </w:tcPr>
          <w:p w14:paraId="60139071" w14:textId="77777777" w:rsidR="00E45BED" w:rsidRPr="00934E07" w:rsidRDefault="00E45BED" w:rsidP="00E45BED">
            <w:pPr>
              <w:spacing w:before="60" w:line="276" w:lineRule="auto"/>
              <w:ind w:left="-18" w:right="-26"/>
              <w:jc w:val="right"/>
              <w:rPr>
                <w:rFonts w:ascii="Arial" w:hAnsi="Arial" w:cs="Arial"/>
                <w:sz w:val="6"/>
                <w:szCs w:val="6"/>
              </w:rPr>
            </w:pPr>
          </w:p>
        </w:tc>
        <w:tc>
          <w:tcPr>
            <w:tcW w:w="1000" w:type="dxa"/>
            <w:vAlign w:val="bottom"/>
          </w:tcPr>
          <w:p w14:paraId="699915F7" w14:textId="77777777" w:rsidR="00E45BED" w:rsidRPr="00934E07" w:rsidRDefault="00E45BED" w:rsidP="00E45BED">
            <w:pPr>
              <w:spacing w:before="60" w:line="276" w:lineRule="auto"/>
              <w:ind w:left="-18" w:right="-26"/>
              <w:jc w:val="right"/>
              <w:rPr>
                <w:rFonts w:ascii="Arial" w:hAnsi="Arial" w:cs="Arial"/>
                <w:sz w:val="6"/>
                <w:szCs w:val="6"/>
              </w:rPr>
            </w:pPr>
          </w:p>
        </w:tc>
      </w:tr>
      <w:tr w:rsidR="00E45BED" w:rsidRPr="00934E07" w14:paraId="775CF85E" w14:textId="77777777" w:rsidTr="00FB4477">
        <w:tc>
          <w:tcPr>
            <w:tcW w:w="3001" w:type="dxa"/>
            <w:vAlign w:val="bottom"/>
          </w:tcPr>
          <w:p w14:paraId="7FCB4A26" w14:textId="77777777"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u w:val="single"/>
              </w:rPr>
              <w:t>Less</w:t>
            </w:r>
            <w:r w:rsidRPr="00934E07">
              <w:rPr>
                <w:rFonts w:ascii="Arial" w:hAnsi="Arial" w:cs="Arial"/>
                <w:b/>
                <w:bCs/>
                <w:sz w:val="14"/>
                <w:szCs w:val="14"/>
              </w:rPr>
              <w:t xml:space="preserve"> Allowance for impairment</w:t>
            </w:r>
          </w:p>
        </w:tc>
        <w:tc>
          <w:tcPr>
            <w:tcW w:w="995" w:type="dxa"/>
          </w:tcPr>
          <w:p w14:paraId="34E8A025" w14:textId="77777777" w:rsidR="00E45BED" w:rsidRPr="00934E07" w:rsidRDefault="00E45BED" w:rsidP="00E45BED">
            <w:pPr>
              <w:spacing w:before="60" w:line="276" w:lineRule="auto"/>
              <w:ind w:left="-18" w:right="-26"/>
              <w:jc w:val="right"/>
              <w:rPr>
                <w:rFonts w:ascii="Arial" w:hAnsi="Arial" w:cs="Arial"/>
                <w:sz w:val="14"/>
                <w:szCs w:val="14"/>
              </w:rPr>
            </w:pPr>
          </w:p>
        </w:tc>
        <w:tc>
          <w:tcPr>
            <w:tcW w:w="993" w:type="dxa"/>
          </w:tcPr>
          <w:p w14:paraId="5B548D85" w14:textId="77777777" w:rsidR="00E45BED" w:rsidRPr="00934E07" w:rsidRDefault="00E45BED" w:rsidP="00E45BED">
            <w:pPr>
              <w:spacing w:before="60" w:line="276" w:lineRule="auto"/>
              <w:ind w:left="-18" w:right="-26"/>
              <w:jc w:val="right"/>
              <w:rPr>
                <w:rFonts w:ascii="Arial" w:hAnsi="Arial" w:cs="Arial"/>
                <w:sz w:val="14"/>
                <w:szCs w:val="14"/>
              </w:rPr>
            </w:pPr>
          </w:p>
        </w:tc>
        <w:tc>
          <w:tcPr>
            <w:tcW w:w="991" w:type="dxa"/>
          </w:tcPr>
          <w:p w14:paraId="55C61E9A" w14:textId="77777777" w:rsidR="00E45BED" w:rsidRPr="00934E07" w:rsidRDefault="00E45BED" w:rsidP="00E45BED">
            <w:pPr>
              <w:spacing w:before="60" w:line="276" w:lineRule="auto"/>
              <w:ind w:left="-18" w:right="-26"/>
              <w:jc w:val="right"/>
              <w:rPr>
                <w:rFonts w:ascii="Arial" w:hAnsi="Arial" w:cs="Arial"/>
                <w:sz w:val="14"/>
                <w:szCs w:val="14"/>
              </w:rPr>
            </w:pPr>
          </w:p>
        </w:tc>
        <w:tc>
          <w:tcPr>
            <w:tcW w:w="1088" w:type="dxa"/>
          </w:tcPr>
          <w:p w14:paraId="2C90DA61" w14:textId="77777777" w:rsidR="00E45BED" w:rsidRPr="00934E07" w:rsidRDefault="00E45BED" w:rsidP="00E45BED">
            <w:pPr>
              <w:spacing w:before="60" w:line="276" w:lineRule="auto"/>
              <w:ind w:left="-18" w:right="-26"/>
              <w:jc w:val="right"/>
              <w:rPr>
                <w:rFonts w:ascii="Arial" w:hAnsi="Arial" w:cs="Arial"/>
                <w:sz w:val="14"/>
                <w:szCs w:val="14"/>
              </w:rPr>
            </w:pPr>
          </w:p>
        </w:tc>
        <w:tc>
          <w:tcPr>
            <w:tcW w:w="1037" w:type="dxa"/>
          </w:tcPr>
          <w:p w14:paraId="4C168C4F" w14:textId="77777777" w:rsidR="00E45BED" w:rsidRPr="00934E07" w:rsidRDefault="00E45BED" w:rsidP="00E45BED">
            <w:pPr>
              <w:spacing w:before="60" w:line="276" w:lineRule="auto"/>
              <w:ind w:left="-18" w:right="-26"/>
              <w:jc w:val="right"/>
              <w:rPr>
                <w:rFonts w:ascii="Arial" w:hAnsi="Arial" w:cs="Arial"/>
                <w:sz w:val="14"/>
                <w:szCs w:val="14"/>
              </w:rPr>
            </w:pPr>
          </w:p>
        </w:tc>
        <w:tc>
          <w:tcPr>
            <w:tcW w:w="1000" w:type="dxa"/>
          </w:tcPr>
          <w:p w14:paraId="1811A112" w14:textId="77777777" w:rsidR="00E45BED" w:rsidRPr="00934E07" w:rsidRDefault="00E45BED" w:rsidP="00E45BED">
            <w:pPr>
              <w:spacing w:before="60" w:line="276" w:lineRule="auto"/>
              <w:ind w:left="-18" w:right="-26"/>
              <w:jc w:val="right"/>
              <w:rPr>
                <w:rFonts w:ascii="Arial" w:hAnsi="Arial" w:cs="Arial"/>
                <w:sz w:val="14"/>
                <w:szCs w:val="14"/>
              </w:rPr>
            </w:pPr>
          </w:p>
        </w:tc>
      </w:tr>
      <w:tr w:rsidR="00E45BED" w:rsidRPr="00934E07" w14:paraId="61E5958D" w14:textId="77777777" w:rsidTr="00FB4477">
        <w:tc>
          <w:tcPr>
            <w:tcW w:w="3001" w:type="dxa"/>
            <w:vAlign w:val="bottom"/>
          </w:tcPr>
          <w:p w14:paraId="44B11D44" w14:textId="5A0355FD" w:rsidR="00E45BED" w:rsidRPr="00934E07" w:rsidRDefault="00E45BED" w:rsidP="00E45BED">
            <w:pPr>
              <w:spacing w:before="60" w:after="23" w:line="276" w:lineRule="auto"/>
              <w:ind w:right="-36"/>
              <w:rPr>
                <w:rFonts w:ascii="Arial" w:hAnsi="Arial" w:cs="Arial"/>
                <w:sz w:val="14"/>
                <w:szCs w:val="14"/>
                <w:u w:val="single"/>
              </w:rPr>
            </w:pPr>
            <w:r w:rsidRPr="00934E07">
              <w:rPr>
                <w:rFonts w:ascii="Arial" w:hAnsi="Arial" w:cs="Arial"/>
                <w:sz w:val="14"/>
                <w:szCs w:val="14"/>
              </w:rPr>
              <w:t>31 December 2022</w:t>
            </w:r>
          </w:p>
        </w:tc>
        <w:tc>
          <w:tcPr>
            <w:tcW w:w="995" w:type="dxa"/>
            <w:vAlign w:val="bottom"/>
          </w:tcPr>
          <w:p w14:paraId="59BCA1ED" w14:textId="7FFD7EA1"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15,219</w:t>
            </w:r>
          </w:p>
        </w:tc>
        <w:tc>
          <w:tcPr>
            <w:tcW w:w="993" w:type="dxa"/>
            <w:vAlign w:val="bottom"/>
          </w:tcPr>
          <w:p w14:paraId="349CF457" w14:textId="1FB70E88"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1" w:type="dxa"/>
            <w:vAlign w:val="bottom"/>
          </w:tcPr>
          <w:p w14:paraId="04566F06" w14:textId="5F267BA8"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18,824</w:t>
            </w:r>
          </w:p>
        </w:tc>
        <w:tc>
          <w:tcPr>
            <w:tcW w:w="1088" w:type="dxa"/>
            <w:vAlign w:val="bottom"/>
          </w:tcPr>
          <w:p w14:paraId="02EDDC40" w14:textId="037734B1"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37" w:type="dxa"/>
            <w:vAlign w:val="bottom"/>
          </w:tcPr>
          <w:p w14:paraId="7A273706" w14:textId="507D513B"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4D76CEBA" w14:textId="5380F1CB"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34,043</w:t>
            </w:r>
          </w:p>
        </w:tc>
      </w:tr>
      <w:tr w:rsidR="00E45BED" w:rsidRPr="00934E07" w14:paraId="141FA12E" w14:textId="77777777" w:rsidTr="00FB4477">
        <w:tc>
          <w:tcPr>
            <w:tcW w:w="3001" w:type="dxa"/>
            <w:vAlign w:val="bottom"/>
          </w:tcPr>
          <w:p w14:paraId="3FA73636" w14:textId="7630CA79" w:rsidR="00E45BED" w:rsidRPr="00934E07" w:rsidRDefault="00E45BED" w:rsidP="00E45BED">
            <w:pPr>
              <w:spacing w:before="60" w:after="23" w:line="276" w:lineRule="auto"/>
              <w:ind w:right="-36"/>
              <w:rPr>
                <w:rFonts w:ascii="Arial" w:hAnsi="Arial" w:cs="Arial"/>
                <w:sz w:val="14"/>
                <w:szCs w:val="14"/>
                <w:u w:val="single"/>
              </w:rPr>
            </w:pPr>
            <w:r w:rsidRPr="00934E07">
              <w:rPr>
                <w:rFonts w:ascii="Arial" w:hAnsi="Arial" w:cs="Arial"/>
                <w:sz w:val="14"/>
                <w:szCs w:val="14"/>
              </w:rPr>
              <w:t>31 December 2023</w:t>
            </w:r>
          </w:p>
        </w:tc>
        <w:tc>
          <w:tcPr>
            <w:tcW w:w="995" w:type="dxa"/>
            <w:vAlign w:val="bottom"/>
          </w:tcPr>
          <w:p w14:paraId="0CD7965A" w14:textId="7B14EA31"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15,219</w:t>
            </w:r>
          </w:p>
        </w:tc>
        <w:tc>
          <w:tcPr>
            <w:tcW w:w="993" w:type="dxa"/>
            <w:vAlign w:val="bottom"/>
          </w:tcPr>
          <w:p w14:paraId="45AFC147" w14:textId="1D9B0D8C"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1" w:type="dxa"/>
            <w:vAlign w:val="bottom"/>
          </w:tcPr>
          <w:p w14:paraId="02969EAF" w14:textId="63FB37D2"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15,677</w:t>
            </w:r>
          </w:p>
        </w:tc>
        <w:tc>
          <w:tcPr>
            <w:tcW w:w="1088" w:type="dxa"/>
            <w:vAlign w:val="bottom"/>
          </w:tcPr>
          <w:p w14:paraId="6752438A" w14:textId="13248F24"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37" w:type="dxa"/>
            <w:vAlign w:val="bottom"/>
          </w:tcPr>
          <w:p w14:paraId="59F5E62B" w14:textId="578ECC9E"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0" w:type="dxa"/>
            <w:vAlign w:val="bottom"/>
          </w:tcPr>
          <w:p w14:paraId="498BD2B7" w14:textId="44F6979F"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30,896</w:t>
            </w:r>
          </w:p>
        </w:tc>
      </w:tr>
      <w:tr w:rsidR="00E45BED" w:rsidRPr="00934E07" w14:paraId="52694B9E" w14:textId="77777777" w:rsidTr="00900BA9">
        <w:trPr>
          <w:trHeight w:val="166"/>
        </w:trPr>
        <w:tc>
          <w:tcPr>
            <w:tcW w:w="3001" w:type="dxa"/>
            <w:vAlign w:val="bottom"/>
          </w:tcPr>
          <w:p w14:paraId="712C3162" w14:textId="5B0F407E" w:rsidR="00E45BED" w:rsidRPr="00934E07" w:rsidRDefault="00E45BED" w:rsidP="00E45BED">
            <w:pPr>
              <w:pStyle w:val="Heading6"/>
              <w:spacing w:before="60" w:after="23" w:line="276" w:lineRule="auto"/>
              <w:ind w:firstLine="198"/>
              <w:jc w:val="left"/>
              <w:rPr>
                <w:rFonts w:ascii="Arial" w:hAnsi="Arial" w:cs="Arial"/>
                <w:b/>
                <w:bCs/>
                <w:sz w:val="6"/>
                <w:szCs w:val="6"/>
              </w:rPr>
            </w:pPr>
          </w:p>
        </w:tc>
        <w:tc>
          <w:tcPr>
            <w:tcW w:w="995" w:type="dxa"/>
            <w:vAlign w:val="bottom"/>
          </w:tcPr>
          <w:p w14:paraId="476F7696" w14:textId="77777777" w:rsidR="00E45BED" w:rsidRPr="00934E07" w:rsidRDefault="00E45BED" w:rsidP="00E45BED">
            <w:pPr>
              <w:spacing w:before="60" w:line="276" w:lineRule="auto"/>
              <w:ind w:left="-18" w:right="-26"/>
              <w:jc w:val="right"/>
              <w:rPr>
                <w:rFonts w:ascii="Arial" w:hAnsi="Arial" w:cs="Arial"/>
                <w:sz w:val="6"/>
                <w:szCs w:val="6"/>
              </w:rPr>
            </w:pPr>
          </w:p>
        </w:tc>
        <w:tc>
          <w:tcPr>
            <w:tcW w:w="993" w:type="dxa"/>
          </w:tcPr>
          <w:p w14:paraId="1A25273F" w14:textId="77777777" w:rsidR="00E45BED" w:rsidRPr="00934E07" w:rsidRDefault="00E45BED" w:rsidP="00E45BED">
            <w:pPr>
              <w:tabs>
                <w:tab w:val="decimal" w:pos="792"/>
              </w:tabs>
              <w:spacing w:before="60" w:line="276" w:lineRule="auto"/>
              <w:ind w:left="-18" w:right="-26"/>
              <w:jc w:val="right"/>
              <w:rPr>
                <w:rFonts w:ascii="Arial" w:hAnsi="Arial" w:cs="Arial"/>
                <w:sz w:val="6"/>
                <w:szCs w:val="6"/>
              </w:rPr>
            </w:pPr>
          </w:p>
        </w:tc>
        <w:tc>
          <w:tcPr>
            <w:tcW w:w="991" w:type="dxa"/>
          </w:tcPr>
          <w:p w14:paraId="1E5F4BB1" w14:textId="77777777" w:rsidR="00E45BED" w:rsidRPr="00934E07" w:rsidRDefault="00E45BED" w:rsidP="00E45BED">
            <w:pPr>
              <w:tabs>
                <w:tab w:val="decimal" w:pos="792"/>
              </w:tabs>
              <w:spacing w:before="60" w:line="276" w:lineRule="auto"/>
              <w:ind w:left="-18" w:right="-26"/>
              <w:jc w:val="right"/>
              <w:rPr>
                <w:rFonts w:ascii="Arial" w:hAnsi="Arial" w:cs="Arial"/>
                <w:sz w:val="6"/>
                <w:szCs w:val="6"/>
              </w:rPr>
            </w:pPr>
          </w:p>
        </w:tc>
        <w:tc>
          <w:tcPr>
            <w:tcW w:w="1088" w:type="dxa"/>
            <w:vAlign w:val="bottom"/>
          </w:tcPr>
          <w:p w14:paraId="48E79ACB" w14:textId="77777777" w:rsidR="00E45BED" w:rsidRPr="00934E07" w:rsidRDefault="00E45BED" w:rsidP="00E45BED">
            <w:pPr>
              <w:tabs>
                <w:tab w:val="decimal" w:pos="792"/>
              </w:tabs>
              <w:spacing w:before="60" w:line="276" w:lineRule="auto"/>
              <w:ind w:left="-18" w:right="-26"/>
              <w:jc w:val="right"/>
              <w:rPr>
                <w:rFonts w:ascii="Arial" w:hAnsi="Arial" w:cs="Arial"/>
                <w:sz w:val="6"/>
                <w:szCs w:val="6"/>
              </w:rPr>
            </w:pPr>
          </w:p>
        </w:tc>
        <w:tc>
          <w:tcPr>
            <w:tcW w:w="1037" w:type="dxa"/>
            <w:vAlign w:val="bottom"/>
          </w:tcPr>
          <w:p w14:paraId="782A413F" w14:textId="77777777" w:rsidR="00E45BED" w:rsidRPr="00934E07" w:rsidRDefault="00E45BED" w:rsidP="00E45BED">
            <w:pPr>
              <w:tabs>
                <w:tab w:val="decimal" w:pos="792"/>
              </w:tabs>
              <w:spacing w:before="60" w:line="276" w:lineRule="auto"/>
              <w:ind w:left="-18" w:right="-26"/>
              <w:jc w:val="right"/>
              <w:rPr>
                <w:rFonts w:ascii="Arial" w:hAnsi="Arial" w:cs="Arial"/>
                <w:sz w:val="6"/>
                <w:szCs w:val="6"/>
              </w:rPr>
            </w:pPr>
          </w:p>
        </w:tc>
        <w:tc>
          <w:tcPr>
            <w:tcW w:w="1000" w:type="dxa"/>
          </w:tcPr>
          <w:p w14:paraId="0816167C" w14:textId="77777777" w:rsidR="00E45BED" w:rsidRPr="00934E07" w:rsidRDefault="00E45BED" w:rsidP="00E45BED">
            <w:pPr>
              <w:tabs>
                <w:tab w:val="decimal" w:pos="792"/>
              </w:tabs>
              <w:spacing w:before="60" w:line="276" w:lineRule="auto"/>
              <w:ind w:left="-18" w:right="-26"/>
              <w:jc w:val="right"/>
              <w:rPr>
                <w:rFonts w:ascii="Arial" w:hAnsi="Arial" w:cs="Arial"/>
                <w:sz w:val="6"/>
                <w:szCs w:val="6"/>
              </w:rPr>
            </w:pPr>
          </w:p>
        </w:tc>
      </w:tr>
      <w:tr w:rsidR="00E45BED" w:rsidRPr="00934E07" w14:paraId="05871FE9" w14:textId="77777777" w:rsidTr="00900BA9">
        <w:trPr>
          <w:trHeight w:val="166"/>
        </w:trPr>
        <w:tc>
          <w:tcPr>
            <w:tcW w:w="3001" w:type="dxa"/>
            <w:vAlign w:val="bottom"/>
          </w:tcPr>
          <w:p w14:paraId="126EB5A3" w14:textId="732A1742" w:rsidR="00E45BED" w:rsidRPr="00934E07" w:rsidRDefault="00E45BED" w:rsidP="00E45BED">
            <w:pPr>
              <w:pStyle w:val="Heading6"/>
              <w:spacing w:before="60" w:after="23" w:line="276" w:lineRule="auto"/>
              <w:ind w:firstLine="198"/>
              <w:jc w:val="left"/>
              <w:rPr>
                <w:rFonts w:ascii="Arial" w:hAnsi="Arial" w:cs="Arial"/>
                <w:b/>
                <w:bCs/>
                <w:sz w:val="14"/>
                <w:szCs w:val="14"/>
              </w:rPr>
            </w:pPr>
            <w:r w:rsidRPr="00934E07">
              <w:rPr>
                <w:rFonts w:ascii="Arial" w:hAnsi="Arial" w:cs="Arial"/>
                <w:b/>
                <w:bCs/>
                <w:sz w:val="14"/>
                <w:szCs w:val="14"/>
              </w:rPr>
              <w:t>Net book value</w:t>
            </w:r>
          </w:p>
        </w:tc>
        <w:tc>
          <w:tcPr>
            <w:tcW w:w="995" w:type="dxa"/>
            <w:vAlign w:val="bottom"/>
          </w:tcPr>
          <w:p w14:paraId="3C3AE06B" w14:textId="77777777" w:rsidR="00E45BED" w:rsidRPr="00934E07" w:rsidRDefault="00E45BED" w:rsidP="00E45BED">
            <w:pPr>
              <w:spacing w:before="60" w:line="276" w:lineRule="auto"/>
              <w:ind w:left="-18" w:right="-26"/>
              <w:jc w:val="right"/>
              <w:rPr>
                <w:rFonts w:ascii="Arial" w:hAnsi="Arial" w:cs="Arial"/>
                <w:sz w:val="14"/>
                <w:szCs w:val="14"/>
              </w:rPr>
            </w:pPr>
          </w:p>
        </w:tc>
        <w:tc>
          <w:tcPr>
            <w:tcW w:w="993" w:type="dxa"/>
          </w:tcPr>
          <w:p w14:paraId="39C0372C" w14:textId="77777777" w:rsidR="00E45BED" w:rsidRPr="00934E07" w:rsidRDefault="00E45BED" w:rsidP="00E45BED">
            <w:pPr>
              <w:tabs>
                <w:tab w:val="decimal" w:pos="792"/>
              </w:tabs>
              <w:spacing w:before="60" w:line="276" w:lineRule="auto"/>
              <w:ind w:left="-18" w:right="-26"/>
              <w:jc w:val="right"/>
              <w:rPr>
                <w:rFonts w:ascii="Arial" w:hAnsi="Arial" w:cs="Arial"/>
                <w:sz w:val="14"/>
                <w:szCs w:val="14"/>
              </w:rPr>
            </w:pPr>
          </w:p>
        </w:tc>
        <w:tc>
          <w:tcPr>
            <w:tcW w:w="991" w:type="dxa"/>
          </w:tcPr>
          <w:p w14:paraId="1E1165B5" w14:textId="77777777" w:rsidR="00E45BED" w:rsidRPr="00934E07" w:rsidRDefault="00E45BED" w:rsidP="00E45BED">
            <w:pPr>
              <w:tabs>
                <w:tab w:val="decimal" w:pos="792"/>
              </w:tabs>
              <w:spacing w:before="60" w:line="276" w:lineRule="auto"/>
              <w:ind w:left="-18" w:right="-26"/>
              <w:jc w:val="right"/>
              <w:rPr>
                <w:rFonts w:ascii="Arial" w:hAnsi="Arial" w:cs="Arial"/>
                <w:sz w:val="14"/>
                <w:szCs w:val="14"/>
              </w:rPr>
            </w:pPr>
          </w:p>
        </w:tc>
        <w:tc>
          <w:tcPr>
            <w:tcW w:w="1088" w:type="dxa"/>
            <w:vAlign w:val="bottom"/>
          </w:tcPr>
          <w:p w14:paraId="1C77989D" w14:textId="77777777" w:rsidR="00E45BED" w:rsidRPr="00934E07" w:rsidRDefault="00E45BED" w:rsidP="00E45BED">
            <w:pPr>
              <w:tabs>
                <w:tab w:val="decimal" w:pos="792"/>
              </w:tabs>
              <w:spacing w:before="60" w:line="276" w:lineRule="auto"/>
              <w:ind w:left="-18" w:right="-26"/>
              <w:jc w:val="right"/>
              <w:rPr>
                <w:rFonts w:ascii="Arial" w:hAnsi="Arial" w:cs="Arial"/>
                <w:sz w:val="14"/>
                <w:szCs w:val="14"/>
              </w:rPr>
            </w:pPr>
          </w:p>
        </w:tc>
        <w:tc>
          <w:tcPr>
            <w:tcW w:w="1037" w:type="dxa"/>
            <w:vAlign w:val="bottom"/>
          </w:tcPr>
          <w:p w14:paraId="332679EE" w14:textId="77777777" w:rsidR="00E45BED" w:rsidRPr="00934E07" w:rsidRDefault="00E45BED" w:rsidP="00E45BED">
            <w:pPr>
              <w:tabs>
                <w:tab w:val="decimal" w:pos="792"/>
              </w:tabs>
              <w:spacing w:before="60" w:line="276" w:lineRule="auto"/>
              <w:ind w:left="-18" w:right="-26"/>
              <w:jc w:val="right"/>
              <w:rPr>
                <w:rFonts w:ascii="Arial" w:hAnsi="Arial" w:cs="Arial"/>
                <w:sz w:val="14"/>
                <w:szCs w:val="14"/>
              </w:rPr>
            </w:pPr>
          </w:p>
        </w:tc>
        <w:tc>
          <w:tcPr>
            <w:tcW w:w="1000" w:type="dxa"/>
          </w:tcPr>
          <w:p w14:paraId="66207075" w14:textId="77777777" w:rsidR="00E45BED" w:rsidRPr="00934E07" w:rsidRDefault="00E45BED" w:rsidP="00E45BED">
            <w:pPr>
              <w:tabs>
                <w:tab w:val="decimal" w:pos="792"/>
              </w:tabs>
              <w:spacing w:before="60" w:line="276" w:lineRule="auto"/>
              <w:ind w:left="-18" w:right="-26"/>
              <w:jc w:val="right"/>
              <w:rPr>
                <w:rFonts w:ascii="Arial" w:hAnsi="Arial" w:cs="Arial"/>
                <w:sz w:val="14"/>
                <w:szCs w:val="14"/>
              </w:rPr>
            </w:pPr>
          </w:p>
        </w:tc>
      </w:tr>
      <w:tr w:rsidR="00E45BED" w:rsidRPr="00934E07" w14:paraId="44AB18C5" w14:textId="77777777" w:rsidTr="00FB4477">
        <w:tc>
          <w:tcPr>
            <w:tcW w:w="3001" w:type="dxa"/>
          </w:tcPr>
          <w:p w14:paraId="79B983E2" w14:textId="5D4085F5"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31 December 2022</w:t>
            </w:r>
          </w:p>
        </w:tc>
        <w:tc>
          <w:tcPr>
            <w:tcW w:w="995" w:type="dxa"/>
            <w:vAlign w:val="bottom"/>
          </w:tcPr>
          <w:p w14:paraId="5D057B39" w14:textId="475E750C"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2,593,371</w:t>
            </w:r>
          </w:p>
        </w:tc>
        <w:tc>
          <w:tcPr>
            <w:tcW w:w="993" w:type="dxa"/>
            <w:vAlign w:val="bottom"/>
          </w:tcPr>
          <w:p w14:paraId="365518F1" w14:textId="2A28BD23"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2,410,933</w:t>
            </w:r>
          </w:p>
        </w:tc>
        <w:tc>
          <w:tcPr>
            <w:tcW w:w="991" w:type="dxa"/>
            <w:vAlign w:val="bottom"/>
          </w:tcPr>
          <w:p w14:paraId="79AAAA37" w14:textId="4C242BCC"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20,547,627</w:t>
            </w:r>
          </w:p>
        </w:tc>
        <w:tc>
          <w:tcPr>
            <w:tcW w:w="1088" w:type="dxa"/>
            <w:vAlign w:val="bottom"/>
          </w:tcPr>
          <w:p w14:paraId="235109ED" w14:textId="7FA43F6D"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128,098</w:t>
            </w:r>
          </w:p>
        </w:tc>
        <w:tc>
          <w:tcPr>
            <w:tcW w:w="1037" w:type="dxa"/>
            <w:vAlign w:val="bottom"/>
          </w:tcPr>
          <w:p w14:paraId="76F68C01" w14:textId="48D33A46"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1,674,964</w:t>
            </w:r>
          </w:p>
        </w:tc>
        <w:tc>
          <w:tcPr>
            <w:tcW w:w="1000" w:type="dxa"/>
            <w:vAlign w:val="bottom"/>
          </w:tcPr>
          <w:p w14:paraId="6B660A6E" w14:textId="5003A3C8"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27,354,993</w:t>
            </w:r>
          </w:p>
        </w:tc>
      </w:tr>
      <w:tr w:rsidR="00E45BED" w:rsidRPr="00934E07" w14:paraId="01B82807" w14:textId="77777777" w:rsidTr="00FB4477">
        <w:tc>
          <w:tcPr>
            <w:tcW w:w="3001" w:type="dxa"/>
          </w:tcPr>
          <w:p w14:paraId="72E20C50" w14:textId="6D032628" w:rsidR="00E45BED" w:rsidRPr="00934E07" w:rsidRDefault="00E45BED" w:rsidP="00E45BED">
            <w:pPr>
              <w:spacing w:before="60" w:after="23" w:line="276" w:lineRule="auto"/>
              <w:ind w:right="-36"/>
              <w:rPr>
                <w:rFonts w:ascii="Arial" w:hAnsi="Arial" w:cs="Arial"/>
                <w:b/>
                <w:bCs/>
                <w:sz w:val="14"/>
                <w:szCs w:val="14"/>
              </w:rPr>
            </w:pPr>
            <w:r w:rsidRPr="00934E07">
              <w:rPr>
                <w:rFonts w:ascii="Arial" w:hAnsi="Arial" w:cs="Arial"/>
                <w:b/>
                <w:bCs/>
                <w:sz w:val="14"/>
                <w:szCs w:val="14"/>
              </w:rPr>
              <w:t>31 December 2023</w:t>
            </w:r>
          </w:p>
        </w:tc>
        <w:tc>
          <w:tcPr>
            <w:tcW w:w="995" w:type="dxa"/>
            <w:vAlign w:val="bottom"/>
          </w:tcPr>
          <w:p w14:paraId="64FF5597" w14:textId="726B518F"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1,958,579</w:t>
            </w:r>
          </w:p>
        </w:tc>
        <w:tc>
          <w:tcPr>
            <w:tcW w:w="993" w:type="dxa"/>
            <w:vAlign w:val="bottom"/>
          </w:tcPr>
          <w:p w14:paraId="32837DDD" w14:textId="107735AF"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2,272,103</w:t>
            </w:r>
          </w:p>
        </w:tc>
        <w:tc>
          <w:tcPr>
            <w:tcW w:w="991" w:type="dxa"/>
            <w:vAlign w:val="bottom"/>
          </w:tcPr>
          <w:p w14:paraId="7980525C" w14:textId="39C71E25"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20,109,177</w:t>
            </w:r>
          </w:p>
        </w:tc>
        <w:tc>
          <w:tcPr>
            <w:tcW w:w="1088" w:type="dxa"/>
            <w:vAlign w:val="bottom"/>
          </w:tcPr>
          <w:p w14:paraId="4AE493C6" w14:textId="6CD933F9"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105,208</w:t>
            </w:r>
          </w:p>
        </w:tc>
        <w:tc>
          <w:tcPr>
            <w:tcW w:w="1037" w:type="dxa"/>
            <w:vAlign w:val="bottom"/>
          </w:tcPr>
          <w:p w14:paraId="3E05F29D" w14:textId="4E6F8EE7"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1,045,588</w:t>
            </w:r>
          </w:p>
        </w:tc>
        <w:tc>
          <w:tcPr>
            <w:tcW w:w="1000" w:type="dxa"/>
            <w:vAlign w:val="bottom"/>
          </w:tcPr>
          <w:p w14:paraId="05394928" w14:textId="6B3F347B" w:rsidR="00E45BED" w:rsidRPr="00934E07" w:rsidRDefault="00E45BED" w:rsidP="00E45BED">
            <w:pPr>
              <w:pBdr>
                <w:bottom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25,490,655</w:t>
            </w:r>
          </w:p>
        </w:tc>
      </w:tr>
    </w:tbl>
    <w:p w14:paraId="3684D50D" w14:textId="20EE2D0A" w:rsidR="009C3143" w:rsidRPr="00934E07" w:rsidRDefault="009C3143" w:rsidP="00B367CF">
      <w:pPr>
        <w:tabs>
          <w:tab w:val="left" w:pos="7200"/>
        </w:tabs>
        <w:spacing w:line="360" w:lineRule="auto"/>
        <w:ind w:right="-43"/>
        <w:jc w:val="thaiDistribute"/>
        <w:rPr>
          <w:rFonts w:ascii="Arial" w:hAnsi="Arial" w:cs="Arial"/>
          <w:b/>
          <w:bCs/>
          <w:sz w:val="6"/>
          <w:szCs w:val="6"/>
        </w:rPr>
      </w:pPr>
    </w:p>
    <w:p w14:paraId="6E6A0A2F" w14:textId="77777777" w:rsidR="001C2226" w:rsidRPr="00934E07" w:rsidRDefault="001C2226" w:rsidP="00B367CF">
      <w:pPr>
        <w:tabs>
          <w:tab w:val="left" w:pos="7200"/>
        </w:tabs>
        <w:spacing w:line="360" w:lineRule="auto"/>
        <w:ind w:right="-43"/>
        <w:jc w:val="thaiDistribute"/>
        <w:rPr>
          <w:rFonts w:ascii="Arial" w:hAnsi="Arial" w:cs="Arial"/>
          <w:b/>
          <w:bCs/>
          <w:sz w:val="6"/>
          <w:szCs w:val="6"/>
        </w:rPr>
      </w:pPr>
    </w:p>
    <w:tbl>
      <w:tblPr>
        <w:tblW w:w="9096" w:type="dxa"/>
        <w:tblInd w:w="336" w:type="dxa"/>
        <w:tblLayout w:type="fixed"/>
        <w:tblLook w:val="0000" w:firstRow="0" w:lastRow="0" w:firstColumn="0" w:lastColumn="0" w:noHBand="0" w:noVBand="0"/>
      </w:tblPr>
      <w:tblGrid>
        <w:gridCol w:w="2982"/>
        <w:gridCol w:w="992"/>
        <w:gridCol w:w="995"/>
        <w:gridCol w:w="992"/>
        <w:gridCol w:w="992"/>
        <w:gridCol w:w="1135"/>
        <w:gridCol w:w="1008"/>
      </w:tblGrid>
      <w:tr w:rsidR="008475CA" w:rsidRPr="00934E07" w14:paraId="337A3717" w14:textId="77777777" w:rsidTr="00FB4477">
        <w:trPr>
          <w:tblHeader/>
        </w:trPr>
        <w:tc>
          <w:tcPr>
            <w:tcW w:w="2982" w:type="dxa"/>
          </w:tcPr>
          <w:p w14:paraId="337A3715" w14:textId="77777777" w:rsidR="008475CA" w:rsidRPr="00934E07" w:rsidRDefault="008475CA" w:rsidP="005A7446">
            <w:pPr>
              <w:spacing w:before="60" w:line="276" w:lineRule="auto"/>
              <w:ind w:right="-36"/>
              <w:jc w:val="center"/>
              <w:rPr>
                <w:rFonts w:ascii="Arial" w:hAnsi="Arial" w:cs="Arial"/>
                <w:sz w:val="14"/>
                <w:szCs w:val="14"/>
              </w:rPr>
            </w:pPr>
          </w:p>
        </w:tc>
        <w:tc>
          <w:tcPr>
            <w:tcW w:w="6114" w:type="dxa"/>
            <w:gridSpan w:val="6"/>
          </w:tcPr>
          <w:p w14:paraId="337A3716" w14:textId="77777777" w:rsidR="008475CA" w:rsidRPr="00934E07" w:rsidRDefault="008475CA" w:rsidP="005A7446">
            <w:pPr>
              <w:spacing w:before="60" w:line="276" w:lineRule="auto"/>
              <w:jc w:val="right"/>
              <w:rPr>
                <w:rFonts w:ascii="Arial" w:hAnsi="Arial" w:cs="Arial"/>
                <w:sz w:val="14"/>
                <w:szCs w:val="14"/>
              </w:rPr>
            </w:pPr>
            <w:r w:rsidRPr="00934E07">
              <w:rPr>
                <w:rFonts w:ascii="Arial" w:hAnsi="Arial" w:cs="Arial"/>
                <w:sz w:val="14"/>
                <w:szCs w:val="14"/>
                <w:cs/>
                <w:lang w:val="en-GB"/>
              </w:rPr>
              <w:t>(</w:t>
            </w:r>
            <w:r w:rsidRPr="00934E07">
              <w:rPr>
                <w:rFonts w:ascii="Arial" w:hAnsi="Arial" w:cs="Arial"/>
                <w:sz w:val="14"/>
                <w:szCs w:val="14"/>
                <w:lang w:val="en-GB"/>
              </w:rPr>
              <w:t xml:space="preserve">Unit </w:t>
            </w:r>
            <w:r w:rsidRPr="00934E07">
              <w:rPr>
                <w:rFonts w:ascii="Arial" w:hAnsi="Arial" w:cs="Arial"/>
                <w:sz w:val="14"/>
                <w:szCs w:val="14"/>
                <w:cs/>
                <w:lang w:val="en-GB"/>
              </w:rPr>
              <w:t xml:space="preserve">: </w:t>
            </w:r>
            <w:r w:rsidRPr="00934E07">
              <w:rPr>
                <w:rFonts w:ascii="Arial" w:hAnsi="Arial" w:cs="Arial"/>
                <w:sz w:val="14"/>
                <w:szCs w:val="14"/>
                <w:lang w:val="en-GB"/>
              </w:rPr>
              <w:t>Thousand Baht</w:t>
            </w:r>
            <w:r w:rsidRPr="00934E07">
              <w:rPr>
                <w:rFonts w:ascii="Arial" w:hAnsi="Arial" w:cs="Arial"/>
                <w:sz w:val="14"/>
                <w:szCs w:val="14"/>
                <w:cs/>
                <w:lang w:val="en-GB"/>
              </w:rPr>
              <w:t>)</w:t>
            </w:r>
          </w:p>
        </w:tc>
      </w:tr>
      <w:tr w:rsidR="008475CA" w:rsidRPr="00934E07" w14:paraId="337A371A" w14:textId="77777777" w:rsidTr="00FB4477">
        <w:trPr>
          <w:tblHeader/>
        </w:trPr>
        <w:tc>
          <w:tcPr>
            <w:tcW w:w="2982" w:type="dxa"/>
          </w:tcPr>
          <w:p w14:paraId="337A3718" w14:textId="77777777" w:rsidR="008475CA" w:rsidRPr="00934E07" w:rsidRDefault="008475CA" w:rsidP="005A7446">
            <w:pPr>
              <w:spacing w:before="60" w:line="276" w:lineRule="auto"/>
              <w:ind w:right="-36"/>
              <w:jc w:val="center"/>
              <w:rPr>
                <w:rFonts w:ascii="Arial" w:hAnsi="Arial" w:cs="Arial"/>
                <w:sz w:val="14"/>
                <w:szCs w:val="14"/>
              </w:rPr>
            </w:pPr>
          </w:p>
        </w:tc>
        <w:tc>
          <w:tcPr>
            <w:tcW w:w="6114" w:type="dxa"/>
            <w:gridSpan w:val="6"/>
          </w:tcPr>
          <w:p w14:paraId="337A3719" w14:textId="77777777" w:rsidR="008475CA" w:rsidRPr="00934E07" w:rsidRDefault="008475CA" w:rsidP="005A7446">
            <w:pPr>
              <w:pStyle w:val="BodyTextIndent3"/>
              <w:pBdr>
                <w:bottom w:val="single" w:sz="4" w:space="1" w:color="auto"/>
              </w:pBdr>
              <w:tabs>
                <w:tab w:val="left" w:pos="5018"/>
              </w:tabs>
              <w:spacing w:before="60" w:after="0" w:line="276" w:lineRule="auto"/>
              <w:ind w:left="-18" w:right="-26"/>
              <w:jc w:val="center"/>
              <w:rPr>
                <w:rFonts w:ascii="Arial" w:hAnsi="Arial" w:cs="Arial"/>
                <w:sz w:val="14"/>
                <w:szCs w:val="14"/>
              </w:rPr>
            </w:pPr>
            <w:r w:rsidRPr="00934E07">
              <w:rPr>
                <w:rFonts w:ascii="Arial" w:hAnsi="Arial" w:cs="Arial"/>
                <w:sz w:val="14"/>
                <w:szCs w:val="14"/>
              </w:rPr>
              <w:t>Separate F</w:t>
            </w:r>
            <w:r w:rsidRPr="00934E07">
              <w:rPr>
                <w:rFonts w:ascii="Arial" w:hAnsi="Arial" w:cs="Arial"/>
                <w:sz w:val="14"/>
                <w:szCs w:val="14"/>
                <w:cs/>
              </w:rPr>
              <w:t>/</w:t>
            </w:r>
            <w:r w:rsidRPr="00934E07">
              <w:rPr>
                <w:rFonts w:ascii="Arial" w:hAnsi="Arial" w:cs="Arial"/>
                <w:sz w:val="14"/>
                <w:szCs w:val="14"/>
              </w:rPr>
              <w:t>S</w:t>
            </w:r>
          </w:p>
        </w:tc>
      </w:tr>
      <w:tr w:rsidR="00667B11" w:rsidRPr="00934E07" w14:paraId="337A3722" w14:textId="77777777" w:rsidTr="00FB4477">
        <w:trPr>
          <w:tblHeader/>
        </w:trPr>
        <w:tc>
          <w:tcPr>
            <w:tcW w:w="2982" w:type="dxa"/>
          </w:tcPr>
          <w:p w14:paraId="337A371B" w14:textId="77777777" w:rsidR="00667B11" w:rsidRPr="00934E07" w:rsidRDefault="00667B11" w:rsidP="005A7446">
            <w:pPr>
              <w:spacing w:before="60" w:line="276" w:lineRule="auto"/>
              <w:ind w:right="-36"/>
              <w:jc w:val="center"/>
              <w:rPr>
                <w:rFonts w:ascii="Arial" w:hAnsi="Arial" w:cs="Arial"/>
                <w:sz w:val="14"/>
                <w:szCs w:val="14"/>
              </w:rPr>
            </w:pPr>
          </w:p>
        </w:tc>
        <w:tc>
          <w:tcPr>
            <w:tcW w:w="992" w:type="dxa"/>
          </w:tcPr>
          <w:p w14:paraId="337A371C" w14:textId="77777777" w:rsidR="00667B11" w:rsidRPr="00934E07" w:rsidRDefault="00667B11" w:rsidP="005A7446">
            <w:pPr>
              <w:spacing w:before="60" w:line="276" w:lineRule="auto"/>
              <w:ind w:left="-8" w:right="-36"/>
              <w:jc w:val="center"/>
              <w:rPr>
                <w:rFonts w:ascii="Arial" w:hAnsi="Arial" w:cs="Arial"/>
                <w:sz w:val="14"/>
                <w:szCs w:val="14"/>
              </w:rPr>
            </w:pPr>
          </w:p>
        </w:tc>
        <w:tc>
          <w:tcPr>
            <w:tcW w:w="995" w:type="dxa"/>
          </w:tcPr>
          <w:p w14:paraId="337A371D" w14:textId="77777777" w:rsidR="00667B11" w:rsidRPr="00934E07" w:rsidRDefault="00667B11" w:rsidP="005A7446">
            <w:pPr>
              <w:spacing w:before="60" w:line="276" w:lineRule="auto"/>
              <w:ind w:left="-8" w:right="-36"/>
              <w:jc w:val="center"/>
              <w:rPr>
                <w:rFonts w:ascii="Arial" w:hAnsi="Arial" w:cs="Arial"/>
                <w:sz w:val="14"/>
                <w:szCs w:val="14"/>
              </w:rPr>
            </w:pPr>
          </w:p>
        </w:tc>
        <w:tc>
          <w:tcPr>
            <w:tcW w:w="992" w:type="dxa"/>
          </w:tcPr>
          <w:p w14:paraId="337A371E" w14:textId="773AAA4B" w:rsidR="00667B11" w:rsidRPr="00934E07" w:rsidRDefault="00667B11" w:rsidP="005A7446">
            <w:pPr>
              <w:spacing w:before="60" w:line="276" w:lineRule="auto"/>
              <w:ind w:left="-8" w:right="-36"/>
              <w:jc w:val="center"/>
              <w:rPr>
                <w:rFonts w:ascii="Arial" w:hAnsi="Arial" w:cs="Arial"/>
                <w:sz w:val="14"/>
                <w:szCs w:val="14"/>
              </w:rPr>
            </w:pPr>
            <w:r w:rsidRPr="00934E07">
              <w:rPr>
                <w:rFonts w:ascii="Arial" w:hAnsi="Arial" w:cs="Arial"/>
                <w:sz w:val="14"/>
                <w:szCs w:val="14"/>
              </w:rPr>
              <w:t>Machinery,</w:t>
            </w:r>
          </w:p>
        </w:tc>
        <w:tc>
          <w:tcPr>
            <w:tcW w:w="992" w:type="dxa"/>
          </w:tcPr>
          <w:p w14:paraId="337A371F" w14:textId="77777777" w:rsidR="00667B11" w:rsidRPr="00934E07" w:rsidRDefault="00667B11" w:rsidP="005A7446">
            <w:pPr>
              <w:spacing w:before="60" w:line="276" w:lineRule="auto"/>
              <w:ind w:left="-8" w:right="-36"/>
              <w:jc w:val="center"/>
              <w:rPr>
                <w:rFonts w:ascii="Arial" w:hAnsi="Arial" w:cs="Arial"/>
                <w:sz w:val="14"/>
                <w:szCs w:val="14"/>
              </w:rPr>
            </w:pPr>
          </w:p>
        </w:tc>
        <w:tc>
          <w:tcPr>
            <w:tcW w:w="1135" w:type="dxa"/>
          </w:tcPr>
          <w:p w14:paraId="337A3720" w14:textId="77777777" w:rsidR="00667B11" w:rsidRPr="00934E07" w:rsidRDefault="00667B11" w:rsidP="005A7446">
            <w:pPr>
              <w:spacing w:before="60" w:line="276" w:lineRule="auto"/>
              <w:ind w:left="-8" w:right="-36"/>
              <w:jc w:val="center"/>
              <w:rPr>
                <w:rFonts w:ascii="Arial" w:hAnsi="Arial" w:cs="Arial"/>
                <w:sz w:val="14"/>
                <w:szCs w:val="14"/>
              </w:rPr>
            </w:pPr>
          </w:p>
        </w:tc>
        <w:tc>
          <w:tcPr>
            <w:tcW w:w="1008" w:type="dxa"/>
          </w:tcPr>
          <w:p w14:paraId="337A3721" w14:textId="77777777" w:rsidR="00667B11" w:rsidRPr="00934E07" w:rsidRDefault="00667B11" w:rsidP="005A7446">
            <w:pPr>
              <w:spacing w:before="60" w:line="276" w:lineRule="auto"/>
              <w:ind w:left="-8" w:right="-36"/>
              <w:jc w:val="center"/>
              <w:rPr>
                <w:rFonts w:ascii="Arial" w:hAnsi="Arial" w:cs="Arial"/>
                <w:sz w:val="14"/>
                <w:szCs w:val="14"/>
                <w:u w:val="words"/>
              </w:rPr>
            </w:pPr>
          </w:p>
        </w:tc>
      </w:tr>
      <w:tr w:rsidR="00667B11" w:rsidRPr="00934E07" w14:paraId="337A372A" w14:textId="77777777" w:rsidTr="00FB4477">
        <w:trPr>
          <w:tblHeader/>
        </w:trPr>
        <w:tc>
          <w:tcPr>
            <w:tcW w:w="2982" w:type="dxa"/>
          </w:tcPr>
          <w:p w14:paraId="337A3723" w14:textId="77777777" w:rsidR="00667B11" w:rsidRPr="00934E07" w:rsidRDefault="00667B11" w:rsidP="005A7446">
            <w:pPr>
              <w:spacing w:before="60" w:line="276" w:lineRule="auto"/>
              <w:ind w:right="-36"/>
              <w:jc w:val="center"/>
              <w:rPr>
                <w:rFonts w:ascii="Arial" w:hAnsi="Arial" w:cs="Arial"/>
                <w:sz w:val="14"/>
                <w:szCs w:val="14"/>
              </w:rPr>
            </w:pPr>
          </w:p>
        </w:tc>
        <w:tc>
          <w:tcPr>
            <w:tcW w:w="992" w:type="dxa"/>
          </w:tcPr>
          <w:p w14:paraId="337A3724" w14:textId="77777777" w:rsidR="00667B11" w:rsidRPr="00934E07" w:rsidRDefault="00667B11" w:rsidP="005A7446">
            <w:pPr>
              <w:spacing w:before="60" w:line="276" w:lineRule="auto"/>
              <w:ind w:left="-8" w:right="-36"/>
              <w:jc w:val="center"/>
              <w:rPr>
                <w:rFonts w:ascii="Arial" w:hAnsi="Arial" w:cs="Arial"/>
                <w:sz w:val="14"/>
                <w:szCs w:val="14"/>
              </w:rPr>
            </w:pPr>
          </w:p>
        </w:tc>
        <w:tc>
          <w:tcPr>
            <w:tcW w:w="995" w:type="dxa"/>
          </w:tcPr>
          <w:p w14:paraId="337A3725" w14:textId="77777777" w:rsidR="00667B11" w:rsidRPr="00934E07" w:rsidRDefault="00667B11" w:rsidP="005A7446">
            <w:pPr>
              <w:spacing w:before="60" w:line="276" w:lineRule="auto"/>
              <w:ind w:left="-8" w:right="-36"/>
              <w:jc w:val="center"/>
              <w:rPr>
                <w:rFonts w:ascii="Arial" w:hAnsi="Arial" w:cs="Arial"/>
                <w:sz w:val="14"/>
                <w:szCs w:val="14"/>
              </w:rPr>
            </w:pPr>
          </w:p>
        </w:tc>
        <w:tc>
          <w:tcPr>
            <w:tcW w:w="992" w:type="dxa"/>
          </w:tcPr>
          <w:p w14:paraId="337A3726" w14:textId="0959E0A6" w:rsidR="00667B11" w:rsidRPr="00934E07" w:rsidRDefault="001A4D31" w:rsidP="005A7446">
            <w:pPr>
              <w:spacing w:before="60" w:line="276" w:lineRule="auto"/>
              <w:ind w:left="-8" w:right="-36"/>
              <w:jc w:val="center"/>
              <w:rPr>
                <w:rFonts w:ascii="Arial" w:hAnsi="Arial" w:cs="Arial"/>
                <w:sz w:val="14"/>
                <w:szCs w:val="14"/>
              </w:rPr>
            </w:pPr>
            <w:r w:rsidRPr="00934E07">
              <w:rPr>
                <w:rFonts w:ascii="Arial" w:hAnsi="Arial" w:cs="Arial"/>
                <w:sz w:val="14"/>
                <w:szCs w:val="14"/>
              </w:rPr>
              <w:t>o</w:t>
            </w:r>
            <w:r w:rsidR="00667B11" w:rsidRPr="00934E07">
              <w:rPr>
                <w:rFonts w:ascii="Arial" w:hAnsi="Arial" w:cs="Arial"/>
                <w:sz w:val="14"/>
                <w:szCs w:val="14"/>
              </w:rPr>
              <w:t xml:space="preserve">ffice </w:t>
            </w:r>
          </w:p>
        </w:tc>
        <w:tc>
          <w:tcPr>
            <w:tcW w:w="992" w:type="dxa"/>
          </w:tcPr>
          <w:p w14:paraId="337A3727" w14:textId="77777777" w:rsidR="00667B11" w:rsidRPr="00934E07" w:rsidRDefault="00667B11" w:rsidP="005A7446">
            <w:pPr>
              <w:spacing w:before="60" w:line="276" w:lineRule="auto"/>
              <w:ind w:left="-8" w:right="-36"/>
              <w:jc w:val="center"/>
              <w:rPr>
                <w:rFonts w:ascii="Arial" w:hAnsi="Arial" w:cs="Arial"/>
                <w:sz w:val="14"/>
                <w:szCs w:val="14"/>
              </w:rPr>
            </w:pPr>
            <w:r w:rsidRPr="00934E07">
              <w:rPr>
                <w:rFonts w:ascii="Arial" w:hAnsi="Arial" w:cs="Arial"/>
                <w:sz w:val="14"/>
                <w:szCs w:val="14"/>
              </w:rPr>
              <w:t>Site office</w:t>
            </w:r>
          </w:p>
        </w:tc>
        <w:tc>
          <w:tcPr>
            <w:tcW w:w="1135" w:type="dxa"/>
          </w:tcPr>
          <w:p w14:paraId="337A3728" w14:textId="77777777" w:rsidR="00667B11" w:rsidRPr="00934E07" w:rsidRDefault="00667B11" w:rsidP="005A7446">
            <w:pPr>
              <w:spacing w:before="60" w:line="276" w:lineRule="auto"/>
              <w:ind w:left="-8" w:right="-36"/>
              <w:jc w:val="center"/>
              <w:rPr>
                <w:rFonts w:ascii="Arial" w:hAnsi="Arial" w:cs="Arial"/>
                <w:sz w:val="14"/>
                <w:szCs w:val="14"/>
              </w:rPr>
            </w:pPr>
            <w:r w:rsidRPr="00934E07">
              <w:rPr>
                <w:rFonts w:ascii="Arial" w:hAnsi="Arial" w:cs="Arial"/>
                <w:sz w:val="14"/>
                <w:szCs w:val="14"/>
              </w:rPr>
              <w:t>Machinery</w:t>
            </w:r>
          </w:p>
        </w:tc>
        <w:tc>
          <w:tcPr>
            <w:tcW w:w="1008" w:type="dxa"/>
          </w:tcPr>
          <w:p w14:paraId="337A3729" w14:textId="77777777" w:rsidR="00667B11" w:rsidRPr="00934E07" w:rsidRDefault="00667B11" w:rsidP="005A7446">
            <w:pPr>
              <w:spacing w:before="60" w:line="276" w:lineRule="auto"/>
              <w:ind w:left="-8" w:right="-36"/>
              <w:jc w:val="center"/>
              <w:rPr>
                <w:rFonts w:ascii="Arial" w:hAnsi="Arial" w:cs="Arial"/>
                <w:sz w:val="14"/>
                <w:szCs w:val="14"/>
                <w:u w:val="words"/>
              </w:rPr>
            </w:pPr>
          </w:p>
        </w:tc>
      </w:tr>
      <w:tr w:rsidR="00667B11" w:rsidRPr="00934E07" w14:paraId="337A3732" w14:textId="77777777" w:rsidTr="00FB4477">
        <w:trPr>
          <w:tblHeader/>
        </w:trPr>
        <w:tc>
          <w:tcPr>
            <w:tcW w:w="2982" w:type="dxa"/>
          </w:tcPr>
          <w:p w14:paraId="337A372B" w14:textId="77777777" w:rsidR="00667B11" w:rsidRPr="00934E07" w:rsidRDefault="00667B11" w:rsidP="005A7446">
            <w:pPr>
              <w:spacing w:before="60" w:line="276" w:lineRule="auto"/>
              <w:ind w:right="-36"/>
              <w:jc w:val="center"/>
              <w:rPr>
                <w:rFonts w:ascii="Arial" w:hAnsi="Arial" w:cs="Arial"/>
                <w:sz w:val="14"/>
                <w:szCs w:val="14"/>
              </w:rPr>
            </w:pPr>
          </w:p>
        </w:tc>
        <w:tc>
          <w:tcPr>
            <w:tcW w:w="992" w:type="dxa"/>
          </w:tcPr>
          <w:p w14:paraId="337A372C" w14:textId="77777777" w:rsidR="00667B11" w:rsidRPr="00934E07" w:rsidRDefault="00667B11" w:rsidP="005A7446">
            <w:pPr>
              <w:spacing w:before="60" w:line="276" w:lineRule="auto"/>
              <w:ind w:left="-18" w:right="-26"/>
              <w:jc w:val="center"/>
              <w:rPr>
                <w:rFonts w:ascii="Arial" w:hAnsi="Arial" w:cs="Arial"/>
                <w:sz w:val="14"/>
                <w:szCs w:val="14"/>
              </w:rPr>
            </w:pPr>
          </w:p>
        </w:tc>
        <w:tc>
          <w:tcPr>
            <w:tcW w:w="995" w:type="dxa"/>
          </w:tcPr>
          <w:p w14:paraId="337A372D" w14:textId="77777777" w:rsidR="00667B11" w:rsidRPr="00934E07" w:rsidRDefault="00667B11" w:rsidP="005A7446">
            <w:pPr>
              <w:spacing w:before="60" w:line="276" w:lineRule="auto"/>
              <w:ind w:left="-18" w:right="-26"/>
              <w:jc w:val="center"/>
              <w:rPr>
                <w:rFonts w:ascii="Arial" w:hAnsi="Arial" w:cs="Arial"/>
                <w:sz w:val="14"/>
                <w:szCs w:val="14"/>
              </w:rPr>
            </w:pPr>
          </w:p>
        </w:tc>
        <w:tc>
          <w:tcPr>
            <w:tcW w:w="992" w:type="dxa"/>
          </w:tcPr>
          <w:p w14:paraId="337A372E" w14:textId="12FBDD81" w:rsidR="00667B11" w:rsidRPr="00934E07" w:rsidRDefault="00667B11" w:rsidP="005A7446">
            <w:pPr>
              <w:spacing w:before="60" w:line="276" w:lineRule="auto"/>
              <w:ind w:left="-18" w:right="-26"/>
              <w:jc w:val="center"/>
              <w:rPr>
                <w:rFonts w:ascii="Arial" w:hAnsi="Arial" w:cs="Arial"/>
                <w:sz w:val="14"/>
                <w:szCs w:val="14"/>
              </w:rPr>
            </w:pPr>
            <w:r w:rsidRPr="00934E07">
              <w:rPr>
                <w:rFonts w:ascii="Arial" w:hAnsi="Arial" w:cs="Arial"/>
                <w:sz w:val="14"/>
                <w:szCs w:val="14"/>
              </w:rPr>
              <w:t>equipment,</w:t>
            </w:r>
          </w:p>
        </w:tc>
        <w:tc>
          <w:tcPr>
            <w:tcW w:w="992" w:type="dxa"/>
          </w:tcPr>
          <w:p w14:paraId="337A372F" w14:textId="7472CAF5" w:rsidR="00667B11" w:rsidRPr="00934E07" w:rsidRDefault="00305DF9" w:rsidP="005A7446">
            <w:pPr>
              <w:spacing w:before="60" w:line="276" w:lineRule="auto"/>
              <w:ind w:left="-18" w:right="-26"/>
              <w:jc w:val="center"/>
              <w:rPr>
                <w:rFonts w:ascii="Arial" w:hAnsi="Arial" w:cs="Arial"/>
                <w:sz w:val="14"/>
                <w:szCs w:val="14"/>
                <w:cs/>
              </w:rPr>
            </w:pPr>
            <w:r w:rsidRPr="00934E07">
              <w:rPr>
                <w:rFonts w:ascii="Arial" w:hAnsi="Arial" w:cs="Arial"/>
                <w:sz w:val="14"/>
                <w:szCs w:val="14"/>
              </w:rPr>
              <w:t>a</w:t>
            </w:r>
            <w:r w:rsidR="00667B11" w:rsidRPr="00934E07">
              <w:rPr>
                <w:rFonts w:ascii="Arial" w:hAnsi="Arial" w:cs="Arial"/>
                <w:sz w:val="14"/>
                <w:szCs w:val="14"/>
              </w:rPr>
              <w:t>nd</w:t>
            </w:r>
          </w:p>
        </w:tc>
        <w:tc>
          <w:tcPr>
            <w:tcW w:w="1135" w:type="dxa"/>
          </w:tcPr>
          <w:p w14:paraId="337A3730" w14:textId="77777777" w:rsidR="00667B11" w:rsidRPr="00934E07" w:rsidRDefault="00667B11" w:rsidP="005A7446">
            <w:pPr>
              <w:spacing w:before="60" w:line="276" w:lineRule="auto"/>
              <w:ind w:left="-18" w:right="-26"/>
              <w:jc w:val="center"/>
              <w:rPr>
                <w:rFonts w:ascii="Arial" w:hAnsi="Arial" w:cs="Arial"/>
                <w:sz w:val="14"/>
                <w:szCs w:val="14"/>
                <w:cs/>
              </w:rPr>
            </w:pPr>
            <w:r w:rsidRPr="00934E07">
              <w:rPr>
                <w:rFonts w:ascii="Arial" w:hAnsi="Arial" w:cs="Arial"/>
                <w:sz w:val="14"/>
                <w:szCs w:val="14"/>
              </w:rPr>
              <w:t>and equipment</w:t>
            </w:r>
          </w:p>
        </w:tc>
        <w:tc>
          <w:tcPr>
            <w:tcW w:w="1008" w:type="dxa"/>
          </w:tcPr>
          <w:p w14:paraId="337A3731" w14:textId="77777777" w:rsidR="00667B11" w:rsidRPr="00934E07" w:rsidRDefault="00667B11" w:rsidP="005A7446">
            <w:pPr>
              <w:spacing w:before="60" w:line="276" w:lineRule="auto"/>
              <w:ind w:left="-18" w:right="-26"/>
              <w:jc w:val="center"/>
              <w:rPr>
                <w:rFonts w:ascii="Arial" w:hAnsi="Arial" w:cs="Arial"/>
                <w:sz w:val="14"/>
                <w:szCs w:val="14"/>
                <w:u w:val="words"/>
              </w:rPr>
            </w:pPr>
          </w:p>
        </w:tc>
      </w:tr>
      <w:tr w:rsidR="00667B11" w:rsidRPr="00934E07" w14:paraId="337A373A" w14:textId="77777777" w:rsidTr="00FB4477">
        <w:trPr>
          <w:tblHeader/>
        </w:trPr>
        <w:tc>
          <w:tcPr>
            <w:tcW w:w="2982" w:type="dxa"/>
          </w:tcPr>
          <w:p w14:paraId="337A3733" w14:textId="77777777" w:rsidR="00667B11" w:rsidRPr="00934E07" w:rsidRDefault="00667B11" w:rsidP="005A7446">
            <w:pPr>
              <w:spacing w:before="60" w:line="276" w:lineRule="auto"/>
              <w:ind w:right="-36"/>
              <w:jc w:val="center"/>
              <w:rPr>
                <w:rFonts w:ascii="Arial" w:hAnsi="Arial" w:cs="Arial"/>
                <w:sz w:val="14"/>
                <w:szCs w:val="14"/>
              </w:rPr>
            </w:pPr>
          </w:p>
        </w:tc>
        <w:tc>
          <w:tcPr>
            <w:tcW w:w="992" w:type="dxa"/>
          </w:tcPr>
          <w:p w14:paraId="337A3734" w14:textId="77777777" w:rsidR="00667B11" w:rsidRPr="00934E07" w:rsidRDefault="00667B11" w:rsidP="005A7446">
            <w:pPr>
              <w:spacing w:before="60" w:line="276" w:lineRule="auto"/>
              <w:ind w:left="-18" w:right="-26"/>
              <w:jc w:val="center"/>
              <w:rPr>
                <w:rFonts w:ascii="Arial" w:hAnsi="Arial" w:cs="Arial"/>
                <w:sz w:val="14"/>
                <w:szCs w:val="14"/>
              </w:rPr>
            </w:pPr>
          </w:p>
        </w:tc>
        <w:tc>
          <w:tcPr>
            <w:tcW w:w="995" w:type="dxa"/>
          </w:tcPr>
          <w:p w14:paraId="337A3735" w14:textId="77777777" w:rsidR="00667B11" w:rsidRPr="00934E07" w:rsidRDefault="00667B11" w:rsidP="005A7446">
            <w:pPr>
              <w:spacing w:before="60" w:line="276" w:lineRule="auto"/>
              <w:ind w:left="-18" w:right="-26"/>
              <w:jc w:val="center"/>
              <w:rPr>
                <w:rFonts w:ascii="Arial" w:hAnsi="Arial" w:cs="Arial"/>
                <w:sz w:val="14"/>
                <w:szCs w:val="14"/>
              </w:rPr>
            </w:pPr>
            <w:r w:rsidRPr="00934E07">
              <w:rPr>
                <w:rFonts w:ascii="Arial" w:hAnsi="Arial" w:cs="Arial"/>
                <w:sz w:val="14"/>
                <w:szCs w:val="14"/>
              </w:rPr>
              <w:t>Building</w:t>
            </w:r>
          </w:p>
        </w:tc>
        <w:tc>
          <w:tcPr>
            <w:tcW w:w="992" w:type="dxa"/>
          </w:tcPr>
          <w:p w14:paraId="337A3736" w14:textId="5F5A4B45" w:rsidR="00667B11" w:rsidRPr="00934E07" w:rsidRDefault="001A4D31" w:rsidP="005A7446">
            <w:pPr>
              <w:spacing w:before="60" w:line="276" w:lineRule="auto"/>
              <w:ind w:left="-18" w:right="-26"/>
              <w:jc w:val="center"/>
              <w:rPr>
                <w:rFonts w:ascii="Arial" w:hAnsi="Arial" w:cs="Arial"/>
                <w:sz w:val="14"/>
                <w:szCs w:val="14"/>
              </w:rPr>
            </w:pPr>
            <w:r w:rsidRPr="00934E07">
              <w:rPr>
                <w:rFonts w:ascii="Arial" w:hAnsi="Arial" w:cs="Arial"/>
                <w:sz w:val="14"/>
                <w:szCs w:val="14"/>
              </w:rPr>
              <w:t>f</w:t>
            </w:r>
            <w:r w:rsidR="00667B11" w:rsidRPr="00934E07">
              <w:rPr>
                <w:rFonts w:ascii="Arial" w:hAnsi="Arial" w:cs="Arial"/>
                <w:sz w:val="14"/>
                <w:szCs w:val="14"/>
              </w:rPr>
              <w:t>urniture</w:t>
            </w:r>
          </w:p>
        </w:tc>
        <w:tc>
          <w:tcPr>
            <w:tcW w:w="992" w:type="dxa"/>
          </w:tcPr>
          <w:p w14:paraId="337A3737" w14:textId="07D9CB4A" w:rsidR="00667B11" w:rsidRPr="00934E07" w:rsidRDefault="00E87710" w:rsidP="005A7446">
            <w:pPr>
              <w:spacing w:before="60" w:line="276" w:lineRule="auto"/>
              <w:ind w:left="-18" w:right="-26"/>
              <w:jc w:val="center"/>
              <w:rPr>
                <w:rFonts w:ascii="Arial" w:hAnsi="Arial" w:cs="Arial"/>
                <w:sz w:val="14"/>
                <w:szCs w:val="14"/>
                <w:u w:val="words"/>
              </w:rPr>
            </w:pPr>
            <w:r w:rsidRPr="00934E07">
              <w:rPr>
                <w:rFonts w:ascii="Arial" w:hAnsi="Arial" w:cs="Arial"/>
                <w:sz w:val="14"/>
                <w:szCs w:val="14"/>
              </w:rPr>
              <w:t>t</w:t>
            </w:r>
            <w:r w:rsidR="00667B11" w:rsidRPr="00934E07">
              <w:rPr>
                <w:rFonts w:ascii="Arial" w:hAnsi="Arial" w:cs="Arial"/>
                <w:sz w:val="14"/>
                <w:szCs w:val="14"/>
              </w:rPr>
              <w:t>emporary</w:t>
            </w:r>
          </w:p>
        </w:tc>
        <w:tc>
          <w:tcPr>
            <w:tcW w:w="1135" w:type="dxa"/>
          </w:tcPr>
          <w:p w14:paraId="337A3738" w14:textId="77777777" w:rsidR="00667B11" w:rsidRPr="00934E07" w:rsidRDefault="00667B11" w:rsidP="005A7446">
            <w:pPr>
              <w:spacing w:before="60" w:line="276" w:lineRule="auto"/>
              <w:ind w:left="-18" w:right="-26"/>
              <w:jc w:val="center"/>
              <w:rPr>
                <w:rFonts w:ascii="Arial" w:hAnsi="Arial" w:cs="Arial"/>
                <w:sz w:val="14"/>
                <w:szCs w:val="14"/>
              </w:rPr>
            </w:pPr>
            <w:r w:rsidRPr="00934E07">
              <w:rPr>
                <w:rFonts w:ascii="Arial" w:hAnsi="Arial" w:cs="Arial"/>
                <w:sz w:val="14"/>
                <w:szCs w:val="14"/>
              </w:rPr>
              <w:t xml:space="preserve">under </w:t>
            </w:r>
          </w:p>
        </w:tc>
        <w:tc>
          <w:tcPr>
            <w:tcW w:w="1008" w:type="dxa"/>
          </w:tcPr>
          <w:p w14:paraId="337A3739" w14:textId="77777777" w:rsidR="00667B11" w:rsidRPr="00934E07" w:rsidRDefault="00667B11" w:rsidP="005A7446">
            <w:pPr>
              <w:spacing w:before="60" w:line="276" w:lineRule="auto"/>
              <w:ind w:left="-18" w:right="-26"/>
              <w:jc w:val="center"/>
              <w:rPr>
                <w:rFonts w:ascii="Arial" w:hAnsi="Arial" w:cs="Arial"/>
                <w:sz w:val="14"/>
                <w:szCs w:val="14"/>
                <w:u w:val="words"/>
              </w:rPr>
            </w:pPr>
          </w:p>
        </w:tc>
      </w:tr>
      <w:tr w:rsidR="00667B11" w:rsidRPr="00934E07" w14:paraId="337A3742" w14:textId="77777777" w:rsidTr="00FB4477">
        <w:trPr>
          <w:tblHeader/>
        </w:trPr>
        <w:tc>
          <w:tcPr>
            <w:tcW w:w="2982" w:type="dxa"/>
          </w:tcPr>
          <w:p w14:paraId="337A373B" w14:textId="77777777" w:rsidR="00667B11" w:rsidRPr="00934E07" w:rsidRDefault="00667B11" w:rsidP="005A7446">
            <w:pPr>
              <w:spacing w:before="60" w:line="276" w:lineRule="auto"/>
              <w:ind w:right="-36"/>
              <w:jc w:val="center"/>
              <w:rPr>
                <w:rFonts w:ascii="Arial" w:hAnsi="Arial" w:cs="Arial"/>
                <w:sz w:val="14"/>
                <w:szCs w:val="14"/>
              </w:rPr>
            </w:pPr>
          </w:p>
        </w:tc>
        <w:tc>
          <w:tcPr>
            <w:tcW w:w="992" w:type="dxa"/>
          </w:tcPr>
          <w:p w14:paraId="337A373C" w14:textId="77777777" w:rsidR="00667B11" w:rsidRPr="00934E07" w:rsidRDefault="00667B11" w:rsidP="005A7446">
            <w:pPr>
              <w:pBdr>
                <w:bottom w:val="single" w:sz="6" w:space="1" w:color="auto"/>
              </w:pBdr>
              <w:spacing w:before="60" w:line="276" w:lineRule="auto"/>
              <w:ind w:left="-18" w:right="-26"/>
              <w:jc w:val="center"/>
              <w:rPr>
                <w:rFonts w:ascii="Arial" w:hAnsi="Arial" w:cs="Arial"/>
                <w:sz w:val="14"/>
                <w:szCs w:val="14"/>
              </w:rPr>
            </w:pPr>
            <w:r w:rsidRPr="00934E07">
              <w:rPr>
                <w:rFonts w:ascii="Arial" w:hAnsi="Arial" w:cs="Arial"/>
                <w:sz w:val="14"/>
                <w:szCs w:val="14"/>
              </w:rPr>
              <w:t>Land</w:t>
            </w:r>
          </w:p>
        </w:tc>
        <w:tc>
          <w:tcPr>
            <w:tcW w:w="995" w:type="dxa"/>
          </w:tcPr>
          <w:p w14:paraId="337A373D" w14:textId="77777777" w:rsidR="00667B11" w:rsidRPr="00934E07" w:rsidRDefault="00667B11" w:rsidP="005A7446">
            <w:pPr>
              <w:pBdr>
                <w:bottom w:val="single" w:sz="6" w:space="1" w:color="auto"/>
              </w:pBdr>
              <w:spacing w:before="60" w:line="276" w:lineRule="auto"/>
              <w:ind w:left="-18" w:right="-26"/>
              <w:jc w:val="center"/>
              <w:rPr>
                <w:rFonts w:ascii="Arial" w:hAnsi="Arial" w:cs="Arial"/>
                <w:sz w:val="14"/>
                <w:szCs w:val="14"/>
              </w:rPr>
            </w:pPr>
            <w:r w:rsidRPr="00934E07">
              <w:rPr>
                <w:rFonts w:ascii="Arial" w:hAnsi="Arial" w:cs="Arial"/>
                <w:sz w:val="14"/>
                <w:szCs w:val="14"/>
              </w:rPr>
              <w:t>and factories</w:t>
            </w:r>
          </w:p>
        </w:tc>
        <w:tc>
          <w:tcPr>
            <w:tcW w:w="992" w:type="dxa"/>
          </w:tcPr>
          <w:p w14:paraId="337A373E" w14:textId="364F6038" w:rsidR="00667B11" w:rsidRPr="00934E07" w:rsidRDefault="00667B11" w:rsidP="005A7446">
            <w:pPr>
              <w:pBdr>
                <w:bottom w:val="single" w:sz="6" w:space="1" w:color="auto"/>
              </w:pBdr>
              <w:spacing w:before="60" w:line="276" w:lineRule="auto"/>
              <w:ind w:left="-18" w:right="-26"/>
              <w:jc w:val="center"/>
              <w:rPr>
                <w:rFonts w:ascii="Arial" w:hAnsi="Arial" w:cs="Arial"/>
                <w:sz w:val="14"/>
                <w:szCs w:val="14"/>
              </w:rPr>
            </w:pPr>
            <w:r w:rsidRPr="00934E07">
              <w:rPr>
                <w:rFonts w:ascii="Arial" w:hAnsi="Arial" w:cs="Arial"/>
                <w:sz w:val="14"/>
                <w:szCs w:val="14"/>
              </w:rPr>
              <w:t>and vehicle</w:t>
            </w:r>
          </w:p>
        </w:tc>
        <w:tc>
          <w:tcPr>
            <w:tcW w:w="992" w:type="dxa"/>
          </w:tcPr>
          <w:p w14:paraId="337A373F" w14:textId="62B775D2" w:rsidR="00667B11" w:rsidRPr="00934E07" w:rsidRDefault="00E87710" w:rsidP="005A7446">
            <w:pPr>
              <w:pBdr>
                <w:bottom w:val="single" w:sz="6" w:space="1" w:color="auto"/>
              </w:pBdr>
              <w:spacing w:before="60" w:line="276" w:lineRule="auto"/>
              <w:ind w:left="-18" w:right="-26"/>
              <w:jc w:val="center"/>
              <w:rPr>
                <w:rFonts w:ascii="Arial" w:hAnsi="Arial" w:cs="Arial"/>
                <w:sz w:val="14"/>
                <w:szCs w:val="14"/>
              </w:rPr>
            </w:pPr>
            <w:r w:rsidRPr="00934E07">
              <w:rPr>
                <w:rFonts w:ascii="Arial" w:hAnsi="Arial" w:cs="Arial"/>
                <w:sz w:val="14"/>
                <w:szCs w:val="14"/>
              </w:rPr>
              <w:t>c</w:t>
            </w:r>
            <w:r w:rsidR="00667B11" w:rsidRPr="00934E07">
              <w:rPr>
                <w:rFonts w:ascii="Arial" w:hAnsi="Arial" w:cs="Arial"/>
                <w:sz w:val="14"/>
                <w:szCs w:val="14"/>
              </w:rPr>
              <w:t>amps</w:t>
            </w:r>
          </w:p>
        </w:tc>
        <w:tc>
          <w:tcPr>
            <w:tcW w:w="1135" w:type="dxa"/>
          </w:tcPr>
          <w:p w14:paraId="337A3740" w14:textId="77777777" w:rsidR="00667B11" w:rsidRPr="00934E07" w:rsidRDefault="00667B11" w:rsidP="005A7446">
            <w:pPr>
              <w:pBdr>
                <w:bottom w:val="single" w:sz="6" w:space="1" w:color="auto"/>
              </w:pBdr>
              <w:spacing w:before="60" w:line="276" w:lineRule="auto"/>
              <w:ind w:left="-18" w:right="-26"/>
              <w:jc w:val="center"/>
              <w:rPr>
                <w:rFonts w:ascii="Arial" w:hAnsi="Arial" w:cs="Arial"/>
                <w:sz w:val="14"/>
                <w:szCs w:val="14"/>
                <w:cs/>
              </w:rPr>
            </w:pPr>
            <w:r w:rsidRPr="00934E07">
              <w:rPr>
                <w:rFonts w:ascii="Arial" w:hAnsi="Arial" w:cs="Arial"/>
                <w:sz w:val="14"/>
                <w:szCs w:val="14"/>
              </w:rPr>
              <w:t>installation</w:t>
            </w:r>
          </w:p>
        </w:tc>
        <w:tc>
          <w:tcPr>
            <w:tcW w:w="1008" w:type="dxa"/>
          </w:tcPr>
          <w:p w14:paraId="337A3741" w14:textId="77777777" w:rsidR="00667B11" w:rsidRPr="00934E07" w:rsidRDefault="00667B11" w:rsidP="005A7446">
            <w:pPr>
              <w:pBdr>
                <w:bottom w:val="single" w:sz="6" w:space="1" w:color="auto"/>
              </w:pBdr>
              <w:spacing w:before="60" w:line="276" w:lineRule="auto"/>
              <w:ind w:left="-18" w:right="-26"/>
              <w:jc w:val="center"/>
              <w:rPr>
                <w:rFonts w:ascii="Arial" w:hAnsi="Arial" w:cs="Arial"/>
                <w:sz w:val="14"/>
                <w:szCs w:val="14"/>
              </w:rPr>
            </w:pPr>
            <w:r w:rsidRPr="00934E07">
              <w:rPr>
                <w:rFonts w:ascii="Arial" w:hAnsi="Arial" w:cs="Arial"/>
                <w:sz w:val="14"/>
                <w:szCs w:val="14"/>
              </w:rPr>
              <w:t>Total</w:t>
            </w:r>
          </w:p>
        </w:tc>
      </w:tr>
      <w:tr w:rsidR="00FE737F" w:rsidRPr="00934E07" w14:paraId="337A374A" w14:textId="77777777" w:rsidTr="00FB4477">
        <w:tc>
          <w:tcPr>
            <w:tcW w:w="2982" w:type="dxa"/>
          </w:tcPr>
          <w:p w14:paraId="337A3743" w14:textId="5F4D621B" w:rsidR="00FE737F" w:rsidRPr="002E6E0C" w:rsidRDefault="00FE737F" w:rsidP="005A7446">
            <w:pPr>
              <w:spacing w:before="60" w:line="276" w:lineRule="auto"/>
              <w:ind w:right="-36"/>
              <w:jc w:val="both"/>
              <w:rPr>
                <w:rFonts w:ascii="Arial" w:hAnsi="Arial" w:cs="Arial"/>
                <w:b/>
                <w:bCs/>
                <w:sz w:val="14"/>
                <w:szCs w:val="14"/>
                <w:u w:val="single"/>
              </w:rPr>
            </w:pPr>
          </w:p>
        </w:tc>
        <w:tc>
          <w:tcPr>
            <w:tcW w:w="992" w:type="dxa"/>
          </w:tcPr>
          <w:p w14:paraId="337A3744" w14:textId="77777777" w:rsidR="00FE737F" w:rsidRPr="002E6E0C" w:rsidRDefault="00FE737F" w:rsidP="005A7446">
            <w:pPr>
              <w:spacing w:before="60" w:line="276" w:lineRule="auto"/>
              <w:ind w:left="-18" w:right="-26"/>
              <w:jc w:val="both"/>
              <w:rPr>
                <w:rFonts w:ascii="Arial" w:hAnsi="Arial" w:cs="Arial"/>
                <w:sz w:val="14"/>
                <w:szCs w:val="14"/>
              </w:rPr>
            </w:pPr>
          </w:p>
        </w:tc>
        <w:tc>
          <w:tcPr>
            <w:tcW w:w="995" w:type="dxa"/>
          </w:tcPr>
          <w:p w14:paraId="337A3745" w14:textId="77777777" w:rsidR="00FE737F" w:rsidRPr="002E6E0C" w:rsidRDefault="00FE737F" w:rsidP="005A7446">
            <w:pPr>
              <w:spacing w:before="60" w:line="276" w:lineRule="auto"/>
              <w:ind w:left="-18" w:right="-26"/>
              <w:jc w:val="both"/>
              <w:rPr>
                <w:rFonts w:ascii="Arial" w:hAnsi="Arial" w:cs="Arial"/>
                <w:sz w:val="14"/>
                <w:szCs w:val="14"/>
              </w:rPr>
            </w:pPr>
          </w:p>
        </w:tc>
        <w:tc>
          <w:tcPr>
            <w:tcW w:w="992" w:type="dxa"/>
          </w:tcPr>
          <w:p w14:paraId="337A3746" w14:textId="77777777" w:rsidR="00FE737F" w:rsidRPr="002E6E0C" w:rsidRDefault="00FE737F" w:rsidP="005A7446">
            <w:pPr>
              <w:spacing w:before="60" w:line="276" w:lineRule="auto"/>
              <w:ind w:left="-18" w:right="-26"/>
              <w:jc w:val="both"/>
              <w:rPr>
                <w:rFonts w:ascii="Arial" w:hAnsi="Arial" w:cs="Arial"/>
                <w:sz w:val="14"/>
                <w:szCs w:val="14"/>
              </w:rPr>
            </w:pPr>
          </w:p>
        </w:tc>
        <w:tc>
          <w:tcPr>
            <w:tcW w:w="992" w:type="dxa"/>
          </w:tcPr>
          <w:p w14:paraId="337A3747" w14:textId="77777777" w:rsidR="00FE737F" w:rsidRPr="002E6E0C" w:rsidRDefault="00FE737F" w:rsidP="005A7446">
            <w:pPr>
              <w:spacing w:before="60" w:line="276" w:lineRule="auto"/>
              <w:ind w:left="-18" w:right="-26"/>
              <w:jc w:val="both"/>
              <w:rPr>
                <w:rFonts w:ascii="Arial" w:hAnsi="Arial" w:cs="Arial"/>
                <w:sz w:val="14"/>
                <w:szCs w:val="14"/>
              </w:rPr>
            </w:pPr>
          </w:p>
        </w:tc>
        <w:tc>
          <w:tcPr>
            <w:tcW w:w="1135" w:type="dxa"/>
          </w:tcPr>
          <w:p w14:paraId="337A3748" w14:textId="77777777" w:rsidR="00FE737F" w:rsidRPr="002E6E0C" w:rsidRDefault="00FE737F" w:rsidP="005A7446">
            <w:pPr>
              <w:spacing w:before="60" w:line="276" w:lineRule="auto"/>
              <w:ind w:left="-18" w:right="-26"/>
              <w:jc w:val="both"/>
              <w:rPr>
                <w:rFonts w:ascii="Arial" w:hAnsi="Arial" w:cs="Arial"/>
                <w:sz w:val="14"/>
                <w:szCs w:val="14"/>
              </w:rPr>
            </w:pPr>
          </w:p>
        </w:tc>
        <w:tc>
          <w:tcPr>
            <w:tcW w:w="1008" w:type="dxa"/>
          </w:tcPr>
          <w:p w14:paraId="337A3749" w14:textId="77777777" w:rsidR="00FE737F" w:rsidRPr="002E6E0C" w:rsidRDefault="00FE737F" w:rsidP="005A7446">
            <w:pPr>
              <w:spacing w:before="60" w:line="276" w:lineRule="auto"/>
              <w:ind w:left="-18" w:right="-26"/>
              <w:jc w:val="both"/>
              <w:rPr>
                <w:rFonts w:ascii="Arial" w:hAnsi="Arial" w:cs="Arial"/>
                <w:sz w:val="14"/>
                <w:szCs w:val="14"/>
              </w:rPr>
            </w:pPr>
          </w:p>
        </w:tc>
      </w:tr>
      <w:tr w:rsidR="00125DAE" w:rsidRPr="00934E07" w14:paraId="73B06091" w14:textId="77777777" w:rsidTr="00FB4477">
        <w:tc>
          <w:tcPr>
            <w:tcW w:w="2982" w:type="dxa"/>
          </w:tcPr>
          <w:p w14:paraId="5C40152A" w14:textId="36B99FF1" w:rsidR="00125DAE" w:rsidRPr="00934E07" w:rsidRDefault="00125DAE" w:rsidP="005A7446">
            <w:pPr>
              <w:spacing w:before="60" w:line="276" w:lineRule="auto"/>
              <w:ind w:right="-36"/>
              <w:jc w:val="both"/>
              <w:rPr>
                <w:rFonts w:ascii="Arial" w:hAnsi="Arial" w:cs="Arial"/>
                <w:b/>
                <w:bCs/>
                <w:sz w:val="14"/>
                <w:szCs w:val="14"/>
                <w:u w:val="single"/>
              </w:rPr>
            </w:pPr>
            <w:r w:rsidRPr="00934E07">
              <w:rPr>
                <w:rFonts w:ascii="Arial" w:hAnsi="Arial" w:cs="Arial"/>
                <w:b/>
                <w:bCs/>
                <w:sz w:val="14"/>
                <w:szCs w:val="14"/>
                <w:u w:val="single"/>
              </w:rPr>
              <w:t>Cost</w:t>
            </w:r>
          </w:p>
        </w:tc>
        <w:tc>
          <w:tcPr>
            <w:tcW w:w="992" w:type="dxa"/>
          </w:tcPr>
          <w:p w14:paraId="2178DD54" w14:textId="77777777" w:rsidR="00125DAE" w:rsidRPr="00934E07" w:rsidRDefault="00125DAE" w:rsidP="005A7446">
            <w:pPr>
              <w:spacing w:before="60" w:line="276" w:lineRule="auto"/>
              <w:ind w:left="-18" w:right="-26"/>
              <w:jc w:val="both"/>
              <w:rPr>
                <w:rFonts w:ascii="Arial" w:hAnsi="Arial" w:cs="Arial"/>
                <w:sz w:val="14"/>
                <w:szCs w:val="14"/>
              </w:rPr>
            </w:pPr>
          </w:p>
        </w:tc>
        <w:tc>
          <w:tcPr>
            <w:tcW w:w="995" w:type="dxa"/>
          </w:tcPr>
          <w:p w14:paraId="34CF96AA" w14:textId="77777777" w:rsidR="00125DAE" w:rsidRPr="00934E07" w:rsidRDefault="00125DAE" w:rsidP="005A7446">
            <w:pPr>
              <w:spacing w:before="60" w:line="276" w:lineRule="auto"/>
              <w:ind w:left="-18" w:right="-26"/>
              <w:jc w:val="both"/>
              <w:rPr>
                <w:rFonts w:ascii="Arial" w:hAnsi="Arial" w:cs="Arial"/>
                <w:sz w:val="14"/>
                <w:szCs w:val="14"/>
              </w:rPr>
            </w:pPr>
          </w:p>
        </w:tc>
        <w:tc>
          <w:tcPr>
            <w:tcW w:w="992" w:type="dxa"/>
          </w:tcPr>
          <w:p w14:paraId="1AD3C59C" w14:textId="77777777" w:rsidR="00125DAE" w:rsidRPr="00934E07" w:rsidRDefault="00125DAE" w:rsidP="005A7446">
            <w:pPr>
              <w:spacing w:before="60" w:line="276" w:lineRule="auto"/>
              <w:ind w:left="-18" w:right="-26"/>
              <w:jc w:val="both"/>
              <w:rPr>
                <w:rFonts w:ascii="Arial" w:hAnsi="Arial" w:cs="Arial"/>
                <w:sz w:val="14"/>
                <w:szCs w:val="14"/>
              </w:rPr>
            </w:pPr>
          </w:p>
        </w:tc>
        <w:tc>
          <w:tcPr>
            <w:tcW w:w="992" w:type="dxa"/>
          </w:tcPr>
          <w:p w14:paraId="4950C0F2" w14:textId="77777777" w:rsidR="00125DAE" w:rsidRPr="00934E07" w:rsidRDefault="00125DAE" w:rsidP="005A7446">
            <w:pPr>
              <w:spacing w:before="60" w:line="276" w:lineRule="auto"/>
              <w:ind w:left="-18" w:right="-26"/>
              <w:jc w:val="both"/>
              <w:rPr>
                <w:rFonts w:ascii="Arial" w:hAnsi="Arial" w:cs="Arial"/>
                <w:sz w:val="14"/>
                <w:szCs w:val="14"/>
              </w:rPr>
            </w:pPr>
          </w:p>
        </w:tc>
        <w:tc>
          <w:tcPr>
            <w:tcW w:w="1135" w:type="dxa"/>
          </w:tcPr>
          <w:p w14:paraId="3A06E47F" w14:textId="77777777" w:rsidR="00125DAE" w:rsidRPr="00934E07" w:rsidRDefault="00125DAE" w:rsidP="005A7446">
            <w:pPr>
              <w:spacing w:before="60" w:line="276" w:lineRule="auto"/>
              <w:ind w:left="-18" w:right="-26"/>
              <w:jc w:val="both"/>
              <w:rPr>
                <w:rFonts w:ascii="Arial" w:hAnsi="Arial" w:cs="Arial"/>
                <w:sz w:val="14"/>
                <w:szCs w:val="14"/>
              </w:rPr>
            </w:pPr>
          </w:p>
        </w:tc>
        <w:tc>
          <w:tcPr>
            <w:tcW w:w="1008" w:type="dxa"/>
          </w:tcPr>
          <w:p w14:paraId="3578BB26" w14:textId="77777777" w:rsidR="00125DAE" w:rsidRPr="00934E07" w:rsidRDefault="00125DAE" w:rsidP="005A7446">
            <w:pPr>
              <w:spacing w:before="60" w:line="276" w:lineRule="auto"/>
              <w:ind w:left="-18" w:right="-26"/>
              <w:jc w:val="both"/>
              <w:rPr>
                <w:rFonts w:ascii="Arial" w:hAnsi="Arial" w:cs="Arial"/>
                <w:sz w:val="14"/>
                <w:szCs w:val="14"/>
              </w:rPr>
            </w:pPr>
          </w:p>
        </w:tc>
      </w:tr>
      <w:tr w:rsidR="00E45BED" w:rsidRPr="00934E07" w14:paraId="2582CB07" w14:textId="77777777" w:rsidTr="00FB4477">
        <w:trPr>
          <w:trHeight w:val="235"/>
        </w:trPr>
        <w:tc>
          <w:tcPr>
            <w:tcW w:w="2982" w:type="dxa"/>
            <w:vAlign w:val="bottom"/>
          </w:tcPr>
          <w:p w14:paraId="047FE4CD" w14:textId="44BCC6BD" w:rsidR="00E45BED" w:rsidRPr="00934E07" w:rsidRDefault="00E45BED" w:rsidP="00E45BED">
            <w:pPr>
              <w:spacing w:before="60" w:line="276" w:lineRule="auto"/>
              <w:ind w:right="-36"/>
              <w:rPr>
                <w:rFonts w:ascii="Arial" w:hAnsi="Arial" w:cs="Arial"/>
                <w:b/>
                <w:bCs/>
                <w:sz w:val="14"/>
                <w:szCs w:val="14"/>
              </w:rPr>
            </w:pPr>
            <w:r w:rsidRPr="00934E07">
              <w:rPr>
                <w:rFonts w:ascii="Arial" w:hAnsi="Arial" w:cs="Arial"/>
                <w:b/>
                <w:bCs/>
                <w:sz w:val="14"/>
                <w:szCs w:val="14"/>
              </w:rPr>
              <w:t>1 January 2022</w:t>
            </w:r>
          </w:p>
        </w:tc>
        <w:tc>
          <w:tcPr>
            <w:tcW w:w="992" w:type="dxa"/>
            <w:vAlign w:val="bottom"/>
          </w:tcPr>
          <w:p w14:paraId="397949C4" w14:textId="65BD204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2,378,712</w:t>
            </w:r>
          </w:p>
        </w:tc>
        <w:tc>
          <w:tcPr>
            <w:tcW w:w="995" w:type="dxa"/>
            <w:vAlign w:val="bottom"/>
          </w:tcPr>
          <w:p w14:paraId="7D0FAE01" w14:textId="6969AC6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6,419,042</w:t>
            </w:r>
          </w:p>
        </w:tc>
        <w:tc>
          <w:tcPr>
            <w:tcW w:w="992" w:type="dxa"/>
            <w:vAlign w:val="bottom"/>
          </w:tcPr>
          <w:p w14:paraId="5D935958" w14:textId="1F69C24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27,055,457</w:t>
            </w:r>
          </w:p>
        </w:tc>
        <w:tc>
          <w:tcPr>
            <w:tcW w:w="992" w:type="dxa"/>
            <w:vAlign w:val="bottom"/>
          </w:tcPr>
          <w:p w14:paraId="78D75DE8" w14:textId="01FC707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987,974</w:t>
            </w:r>
          </w:p>
        </w:tc>
        <w:tc>
          <w:tcPr>
            <w:tcW w:w="1135" w:type="dxa"/>
            <w:vAlign w:val="bottom"/>
          </w:tcPr>
          <w:p w14:paraId="793A7E6B" w14:textId="1CCC27E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916,832</w:t>
            </w:r>
          </w:p>
        </w:tc>
        <w:tc>
          <w:tcPr>
            <w:tcW w:w="1008" w:type="dxa"/>
            <w:vAlign w:val="bottom"/>
          </w:tcPr>
          <w:p w14:paraId="5410D9DD" w14:textId="7CFE23E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37,758,017</w:t>
            </w:r>
          </w:p>
        </w:tc>
      </w:tr>
      <w:tr w:rsidR="00E45BED" w:rsidRPr="00934E07" w14:paraId="337A375A" w14:textId="77777777" w:rsidTr="00FB4477">
        <w:trPr>
          <w:trHeight w:val="235"/>
        </w:trPr>
        <w:tc>
          <w:tcPr>
            <w:tcW w:w="2982" w:type="dxa"/>
            <w:vAlign w:val="bottom"/>
          </w:tcPr>
          <w:p w14:paraId="337A3753" w14:textId="7F62AF82" w:rsidR="00E45BED" w:rsidRPr="00934E07" w:rsidRDefault="00E45BED" w:rsidP="00E45BED">
            <w:pPr>
              <w:spacing w:before="60" w:line="276" w:lineRule="auto"/>
              <w:ind w:right="-36"/>
              <w:rPr>
                <w:rFonts w:ascii="Arial" w:hAnsi="Arial" w:cs="Arial"/>
                <w:sz w:val="14"/>
                <w:szCs w:val="14"/>
                <w:cs/>
              </w:rPr>
            </w:pPr>
            <w:r w:rsidRPr="00934E07">
              <w:rPr>
                <w:rFonts w:ascii="Arial" w:hAnsi="Arial" w:cs="Arial"/>
                <w:sz w:val="14"/>
                <w:szCs w:val="14"/>
              </w:rPr>
              <w:t>Acquisitions</w:t>
            </w:r>
          </w:p>
        </w:tc>
        <w:tc>
          <w:tcPr>
            <w:tcW w:w="992" w:type="dxa"/>
            <w:vAlign w:val="bottom"/>
          </w:tcPr>
          <w:p w14:paraId="337A3754" w14:textId="44FFA6FF"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337A3755" w14:textId="53D4F13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167,401</w:t>
            </w:r>
          </w:p>
        </w:tc>
        <w:tc>
          <w:tcPr>
            <w:tcW w:w="992" w:type="dxa"/>
            <w:vAlign w:val="bottom"/>
          </w:tcPr>
          <w:p w14:paraId="337A3756" w14:textId="4974B904"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246,660</w:t>
            </w:r>
          </w:p>
        </w:tc>
        <w:tc>
          <w:tcPr>
            <w:tcW w:w="992" w:type="dxa"/>
            <w:vAlign w:val="bottom"/>
          </w:tcPr>
          <w:p w14:paraId="337A3757" w14:textId="4D5E4165"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10,828</w:t>
            </w:r>
          </w:p>
        </w:tc>
        <w:tc>
          <w:tcPr>
            <w:tcW w:w="1135" w:type="dxa"/>
            <w:vAlign w:val="bottom"/>
          </w:tcPr>
          <w:p w14:paraId="337A3758" w14:textId="6DE8BCA3"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758,216</w:t>
            </w:r>
          </w:p>
        </w:tc>
        <w:tc>
          <w:tcPr>
            <w:tcW w:w="1008" w:type="dxa"/>
            <w:vAlign w:val="bottom"/>
          </w:tcPr>
          <w:p w14:paraId="337A3759" w14:textId="68CFAB2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1,183,105</w:t>
            </w:r>
          </w:p>
        </w:tc>
      </w:tr>
      <w:tr w:rsidR="00E45BED" w:rsidRPr="00934E07" w14:paraId="4D4F3CC8" w14:textId="77777777" w:rsidTr="00FB4477">
        <w:trPr>
          <w:trHeight w:val="235"/>
        </w:trPr>
        <w:tc>
          <w:tcPr>
            <w:tcW w:w="2982" w:type="dxa"/>
            <w:vAlign w:val="bottom"/>
          </w:tcPr>
          <w:p w14:paraId="41C63CA5" w14:textId="60696F9A" w:rsidR="00E45BED" w:rsidRPr="00934E07" w:rsidRDefault="00E45BED" w:rsidP="00E45BED">
            <w:pPr>
              <w:spacing w:before="60" w:line="276" w:lineRule="auto"/>
              <w:ind w:right="-36"/>
              <w:rPr>
                <w:rFonts w:ascii="Arial" w:hAnsi="Arial" w:cs="Arial"/>
                <w:sz w:val="14"/>
                <w:szCs w:val="14"/>
              </w:rPr>
            </w:pPr>
            <w:r w:rsidRPr="00934E07">
              <w:rPr>
                <w:rFonts w:ascii="Arial" w:hAnsi="Arial" w:cs="Arial"/>
                <w:sz w:val="14"/>
                <w:szCs w:val="14"/>
              </w:rPr>
              <w:t>Transfer from right-of-use assets</w:t>
            </w:r>
          </w:p>
        </w:tc>
        <w:tc>
          <w:tcPr>
            <w:tcW w:w="992" w:type="dxa"/>
            <w:vAlign w:val="bottom"/>
          </w:tcPr>
          <w:p w14:paraId="6D114D58" w14:textId="7D363D9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4BD12D24" w14:textId="78CE1C9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32BDA7CE" w14:textId="3949F34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1,043,768</w:t>
            </w:r>
          </w:p>
        </w:tc>
        <w:tc>
          <w:tcPr>
            <w:tcW w:w="992" w:type="dxa"/>
            <w:vAlign w:val="bottom"/>
          </w:tcPr>
          <w:p w14:paraId="30DB48A1" w14:textId="4BF5179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135" w:type="dxa"/>
            <w:vAlign w:val="bottom"/>
          </w:tcPr>
          <w:p w14:paraId="677E0434" w14:textId="782F4F3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6874362D" w14:textId="781DEF48"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1,043,768</w:t>
            </w:r>
          </w:p>
        </w:tc>
      </w:tr>
      <w:tr w:rsidR="00E45BED" w:rsidRPr="00934E07" w14:paraId="337A3762" w14:textId="77777777" w:rsidTr="00FB4477">
        <w:trPr>
          <w:trHeight w:val="235"/>
        </w:trPr>
        <w:tc>
          <w:tcPr>
            <w:tcW w:w="2982" w:type="dxa"/>
            <w:vAlign w:val="bottom"/>
          </w:tcPr>
          <w:p w14:paraId="337A375B" w14:textId="754CD588" w:rsidR="00E45BED" w:rsidRPr="00934E07" w:rsidRDefault="00E45BED" w:rsidP="00E45BED">
            <w:pPr>
              <w:spacing w:before="60" w:line="276" w:lineRule="auto"/>
              <w:ind w:right="-36"/>
              <w:rPr>
                <w:rFonts w:ascii="Arial" w:hAnsi="Arial" w:cs="Arial"/>
                <w:sz w:val="14"/>
                <w:szCs w:val="14"/>
                <w:cs/>
              </w:rPr>
            </w:pPr>
            <w:r w:rsidRPr="00934E07">
              <w:rPr>
                <w:rFonts w:ascii="Arial" w:hAnsi="Arial" w:cs="Arial"/>
                <w:sz w:val="14"/>
                <w:szCs w:val="14"/>
              </w:rPr>
              <w:t>Disposals</w:t>
            </w:r>
          </w:p>
        </w:tc>
        <w:tc>
          <w:tcPr>
            <w:tcW w:w="992" w:type="dxa"/>
            <w:vAlign w:val="bottom"/>
          </w:tcPr>
          <w:p w14:paraId="337A375C" w14:textId="3655313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337A375D" w14:textId="4A880FF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337A375E" w14:textId="299F2D0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(1,320,559)</w:t>
            </w:r>
          </w:p>
        </w:tc>
        <w:tc>
          <w:tcPr>
            <w:tcW w:w="992" w:type="dxa"/>
            <w:vAlign w:val="bottom"/>
          </w:tcPr>
          <w:p w14:paraId="337A375F" w14:textId="4B47962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(11,248)</w:t>
            </w:r>
          </w:p>
        </w:tc>
        <w:tc>
          <w:tcPr>
            <w:tcW w:w="1135" w:type="dxa"/>
            <w:vAlign w:val="bottom"/>
          </w:tcPr>
          <w:p w14:paraId="337A3760" w14:textId="225142F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337A3761" w14:textId="2E67763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(1,331,807)</w:t>
            </w:r>
          </w:p>
        </w:tc>
      </w:tr>
      <w:tr w:rsidR="00E45BED" w:rsidRPr="00934E07" w14:paraId="6C8734CF" w14:textId="77777777" w:rsidTr="00FB4477">
        <w:trPr>
          <w:trHeight w:val="235"/>
        </w:trPr>
        <w:tc>
          <w:tcPr>
            <w:tcW w:w="2982" w:type="dxa"/>
            <w:vAlign w:val="bottom"/>
          </w:tcPr>
          <w:p w14:paraId="4F40DA79" w14:textId="66166933" w:rsidR="00E45BED" w:rsidRPr="00934E07" w:rsidRDefault="00E45BED" w:rsidP="00E45BED">
            <w:pPr>
              <w:spacing w:before="60" w:line="276" w:lineRule="auto"/>
              <w:ind w:right="-36"/>
              <w:rPr>
                <w:rFonts w:ascii="Arial" w:hAnsi="Arial" w:cs="Arial"/>
                <w:sz w:val="14"/>
                <w:szCs w:val="14"/>
              </w:rPr>
            </w:pPr>
            <w:r w:rsidRPr="00934E07">
              <w:rPr>
                <w:rFonts w:ascii="Arial" w:hAnsi="Arial" w:cs="Arial"/>
                <w:sz w:val="14"/>
                <w:szCs w:val="14"/>
              </w:rPr>
              <w:t>Transfer in / Transfer out</w:t>
            </w:r>
          </w:p>
        </w:tc>
        <w:tc>
          <w:tcPr>
            <w:tcW w:w="992" w:type="dxa"/>
            <w:vAlign w:val="bottom"/>
          </w:tcPr>
          <w:p w14:paraId="060A27CE" w14:textId="783B9BFF" w:rsidR="00E45BED" w:rsidRPr="00934E07" w:rsidRDefault="00E45BED" w:rsidP="00E45BED">
            <w:pPr>
              <w:spacing w:before="60" w:line="276" w:lineRule="auto"/>
              <w:ind w:left="-18" w:right="-26"/>
              <w:jc w:val="right"/>
              <w:rPr>
                <w:rFonts w:ascii="Arial" w:hAnsi="Arial" w:cs="Arial"/>
                <w:sz w:val="14"/>
                <w:szCs w:val="14"/>
                <w:cs/>
              </w:rPr>
            </w:pPr>
            <w:r w:rsidRPr="00934E07">
              <w:rPr>
                <w:rFonts w:ascii="Arial" w:hAnsi="Arial" w:cs="Arial"/>
                <w:sz w:val="14"/>
                <w:szCs w:val="14"/>
              </w:rPr>
              <w:t>-</w:t>
            </w:r>
          </w:p>
        </w:tc>
        <w:tc>
          <w:tcPr>
            <w:tcW w:w="995" w:type="dxa"/>
            <w:vAlign w:val="bottom"/>
          </w:tcPr>
          <w:p w14:paraId="4EA5C720" w14:textId="22FEE6C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141,654</w:t>
            </w:r>
          </w:p>
        </w:tc>
        <w:tc>
          <w:tcPr>
            <w:tcW w:w="992" w:type="dxa"/>
            <w:vAlign w:val="bottom"/>
          </w:tcPr>
          <w:p w14:paraId="48D506CB" w14:textId="6B1A680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376,932</w:t>
            </w:r>
          </w:p>
        </w:tc>
        <w:tc>
          <w:tcPr>
            <w:tcW w:w="992" w:type="dxa"/>
            <w:vAlign w:val="bottom"/>
          </w:tcPr>
          <w:p w14:paraId="2F72705D" w14:textId="39D08D06"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135" w:type="dxa"/>
            <w:vAlign w:val="bottom"/>
          </w:tcPr>
          <w:p w14:paraId="544D78B9" w14:textId="0A49FC25"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(518,586)</w:t>
            </w:r>
          </w:p>
        </w:tc>
        <w:tc>
          <w:tcPr>
            <w:tcW w:w="1008" w:type="dxa"/>
            <w:vAlign w:val="bottom"/>
          </w:tcPr>
          <w:p w14:paraId="3B1D4259" w14:textId="5F6C10E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r>
      <w:tr w:rsidR="00E45BED" w:rsidRPr="00934E07" w14:paraId="337A376A" w14:textId="77777777" w:rsidTr="00FB4477">
        <w:trPr>
          <w:trHeight w:val="235"/>
        </w:trPr>
        <w:tc>
          <w:tcPr>
            <w:tcW w:w="2982" w:type="dxa"/>
            <w:vAlign w:val="bottom"/>
          </w:tcPr>
          <w:p w14:paraId="337A3763" w14:textId="1073F8C2" w:rsidR="00E45BED" w:rsidRPr="00934E07" w:rsidRDefault="00E45BED" w:rsidP="00E45BED">
            <w:pPr>
              <w:spacing w:before="60" w:line="276" w:lineRule="auto"/>
              <w:ind w:right="-36"/>
              <w:rPr>
                <w:rFonts w:ascii="Arial" w:hAnsi="Arial" w:cs="Arial"/>
                <w:sz w:val="14"/>
                <w:szCs w:val="14"/>
                <w:cs/>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for foreign</w:t>
            </w:r>
          </w:p>
        </w:tc>
        <w:tc>
          <w:tcPr>
            <w:tcW w:w="992" w:type="dxa"/>
            <w:vAlign w:val="bottom"/>
          </w:tcPr>
          <w:p w14:paraId="337A3764" w14:textId="066120CB" w:rsidR="00E45BED" w:rsidRPr="00934E07" w:rsidRDefault="00E45BED" w:rsidP="00E45BED">
            <w:pPr>
              <w:spacing w:before="60" w:line="276" w:lineRule="auto"/>
              <w:ind w:left="-18" w:right="-26"/>
              <w:jc w:val="right"/>
              <w:rPr>
                <w:rFonts w:ascii="Arial" w:hAnsi="Arial" w:cs="Arial"/>
                <w:sz w:val="14"/>
                <w:szCs w:val="14"/>
              </w:rPr>
            </w:pPr>
          </w:p>
        </w:tc>
        <w:tc>
          <w:tcPr>
            <w:tcW w:w="995" w:type="dxa"/>
            <w:vAlign w:val="bottom"/>
          </w:tcPr>
          <w:p w14:paraId="337A3765" w14:textId="2898BB96" w:rsidR="00E45BED" w:rsidRPr="00934E07" w:rsidRDefault="00E45BED" w:rsidP="00E45BED">
            <w:pPr>
              <w:spacing w:before="60" w:line="276" w:lineRule="auto"/>
              <w:ind w:left="-18" w:right="-26"/>
              <w:jc w:val="right"/>
              <w:rPr>
                <w:rFonts w:ascii="Arial" w:hAnsi="Arial" w:cs="Arial"/>
                <w:sz w:val="14"/>
                <w:szCs w:val="14"/>
              </w:rPr>
            </w:pPr>
          </w:p>
        </w:tc>
        <w:tc>
          <w:tcPr>
            <w:tcW w:w="992" w:type="dxa"/>
            <w:vAlign w:val="bottom"/>
          </w:tcPr>
          <w:p w14:paraId="337A3766" w14:textId="34F4A633" w:rsidR="00E45BED" w:rsidRPr="00934E07" w:rsidRDefault="00E45BED" w:rsidP="00E45BED">
            <w:pPr>
              <w:spacing w:before="60" w:line="276" w:lineRule="auto"/>
              <w:ind w:left="-18" w:right="-26"/>
              <w:jc w:val="right"/>
              <w:rPr>
                <w:rFonts w:ascii="Arial" w:hAnsi="Arial" w:cs="Arial"/>
                <w:sz w:val="14"/>
                <w:szCs w:val="14"/>
              </w:rPr>
            </w:pPr>
          </w:p>
        </w:tc>
        <w:tc>
          <w:tcPr>
            <w:tcW w:w="992" w:type="dxa"/>
            <w:vAlign w:val="bottom"/>
          </w:tcPr>
          <w:p w14:paraId="337A3767" w14:textId="0B46C4B2" w:rsidR="00E45BED" w:rsidRPr="00934E07" w:rsidRDefault="00E45BED" w:rsidP="00E45BED">
            <w:pPr>
              <w:spacing w:before="60" w:line="276" w:lineRule="auto"/>
              <w:ind w:left="-18" w:right="-26"/>
              <w:jc w:val="right"/>
              <w:rPr>
                <w:rFonts w:ascii="Arial" w:hAnsi="Arial" w:cs="Arial"/>
                <w:sz w:val="14"/>
                <w:szCs w:val="14"/>
              </w:rPr>
            </w:pPr>
          </w:p>
        </w:tc>
        <w:tc>
          <w:tcPr>
            <w:tcW w:w="1135" w:type="dxa"/>
            <w:vAlign w:val="bottom"/>
          </w:tcPr>
          <w:p w14:paraId="337A3768" w14:textId="121D5B5D" w:rsidR="00E45BED" w:rsidRPr="00934E07" w:rsidRDefault="00E45BED" w:rsidP="00E45BED">
            <w:pPr>
              <w:spacing w:before="60" w:line="276" w:lineRule="auto"/>
              <w:ind w:left="-18" w:right="-26"/>
              <w:jc w:val="right"/>
              <w:rPr>
                <w:rFonts w:ascii="Arial" w:hAnsi="Arial" w:cs="Arial"/>
                <w:sz w:val="14"/>
                <w:szCs w:val="14"/>
              </w:rPr>
            </w:pPr>
          </w:p>
        </w:tc>
        <w:tc>
          <w:tcPr>
            <w:tcW w:w="1008" w:type="dxa"/>
            <w:vAlign w:val="bottom"/>
          </w:tcPr>
          <w:p w14:paraId="337A3769" w14:textId="6AA9E0AE" w:rsidR="00E45BED" w:rsidRPr="00934E07" w:rsidRDefault="00E45BED" w:rsidP="00E45BED">
            <w:pPr>
              <w:spacing w:before="60" w:line="276" w:lineRule="auto"/>
              <w:ind w:left="-18" w:right="-26"/>
              <w:jc w:val="right"/>
              <w:rPr>
                <w:rFonts w:ascii="Arial" w:hAnsi="Arial" w:cs="Arial"/>
                <w:sz w:val="14"/>
                <w:szCs w:val="14"/>
              </w:rPr>
            </w:pPr>
          </w:p>
        </w:tc>
      </w:tr>
      <w:tr w:rsidR="00E45BED" w:rsidRPr="00934E07" w14:paraId="2742F236" w14:textId="77777777" w:rsidTr="00FB4477">
        <w:trPr>
          <w:trHeight w:val="235"/>
        </w:trPr>
        <w:tc>
          <w:tcPr>
            <w:tcW w:w="2982" w:type="dxa"/>
            <w:vAlign w:val="bottom"/>
          </w:tcPr>
          <w:p w14:paraId="17A903DD" w14:textId="4C1ADEC7" w:rsidR="00E45BED" w:rsidRPr="00934E07" w:rsidRDefault="00E45BED" w:rsidP="00E45BED">
            <w:pPr>
              <w:spacing w:before="60"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2" w:type="dxa"/>
            <w:vAlign w:val="bottom"/>
          </w:tcPr>
          <w:p w14:paraId="4A05E83C" w14:textId="43631326"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5FAB336A" w14:textId="6CD92FA9"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(7,704)</w:t>
            </w:r>
          </w:p>
        </w:tc>
        <w:tc>
          <w:tcPr>
            <w:tcW w:w="992" w:type="dxa"/>
            <w:vAlign w:val="bottom"/>
          </w:tcPr>
          <w:p w14:paraId="45E05FBF" w14:textId="07DFCA3B"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(264,531)</w:t>
            </w:r>
          </w:p>
        </w:tc>
        <w:tc>
          <w:tcPr>
            <w:tcW w:w="992" w:type="dxa"/>
            <w:vAlign w:val="bottom"/>
          </w:tcPr>
          <w:p w14:paraId="4BC5EDFD" w14:textId="3EFDB359"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w:t>
            </w:r>
          </w:p>
        </w:tc>
        <w:tc>
          <w:tcPr>
            <w:tcW w:w="1135" w:type="dxa"/>
            <w:vAlign w:val="bottom"/>
          </w:tcPr>
          <w:p w14:paraId="0347E751" w14:textId="22D669C6"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(22,296)</w:t>
            </w:r>
          </w:p>
        </w:tc>
        <w:tc>
          <w:tcPr>
            <w:tcW w:w="1008" w:type="dxa"/>
            <w:vAlign w:val="bottom"/>
          </w:tcPr>
          <w:p w14:paraId="7881D12F" w14:textId="452CC544"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(294,535)</w:t>
            </w:r>
          </w:p>
        </w:tc>
      </w:tr>
      <w:tr w:rsidR="00E45BED" w:rsidRPr="00934E07" w14:paraId="337A3772" w14:textId="77777777" w:rsidTr="00FB4477">
        <w:trPr>
          <w:trHeight w:val="235"/>
        </w:trPr>
        <w:tc>
          <w:tcPr>
            <w:tcW w:w="2982" w:type="dxa"/>
            <w:vAlign w:val="bottom"/>
          </w:tcPr>
          <w:p w14:paraId="337A376B" w14:textId="27BD1E42" w:rsidR="00E45BED" w:rsidRPr="00934E07" w:rsidRDefault="00E45BED" w:rsidP="00E45BED">
            <w:pPr>
              <w:spacing w:before="60" w:line="276" w:lineRule="auto"/>
              <w:ind w:right="-36"/>
              <w:rPr>
                <w:rFonts w:ascii="Arial" w:hAnsi="Arial" w:cs="Arial"/>
                <w:b/>
                <w:bCs/>
                <w:sz w:val="14"/>
                <w:szCs w:val="14"/>
              </w:rPr>
            </w:pPr>
            <w:r w:rsidRPr="00934E07">
              <w:rPr>
                <w:rFonts w:ascii="Arial" w:hAnsi="Arial" w:cs="Arial"/>
                <w:b/>
                <w:bCs/>
                <w:sz w:val="14"/>
                <w:szCs w:val="14"/>
              </w:rPr>
              <w:t>31 December 2022</w:t>
            </w:r>
          </w:p>
        </w:tc>
        <w:tc>
          <w:tcPr>
            <w:tcW w:w="992" w:type="dxa"/>
            <w:vAlign w:val="bottom"/>
          </w:tcPr>
          <w:p w14:paraId="337A376C" w14:textId="3674569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2,378,712</w:t>
            </w:r>
          </w:p>
        </w:tc>
        <w:tc>
          <w:tcPr>
            <w:tcW w:w="995" w:type="dxa"/>
            <w:vAlign w:val="bottom"/>
          </w:tcPr>
          <w:p w14:paraId="337A376D" w14:textId="0AF66B1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6,720,393</w:t>
            </w:r>
          </w:p>
        </w:tc>
        <w:tc>
          <w:tcPr>
            <w:tcW w:w="992" w:type="dxa"/>
            <w:vAlign w:val="bottom"/>
          </w:tcPr>
          <w:p w14:paraId="337A376E" w14:textId="30F328B8"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27,137,727</w:t>
            </w:r>
          </w:p>
        </w:tc>
        <w:tc>
          <w:tcPr>
            <w:tcW w:w="992" w:type="dxa"/>
            <w:vAlign w:val="bottom"/>
          </w:tcPr>
          <w:p w14:paraId="337A376F" w14:textId="424866A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987,550</w:t>
            </w:r>
          </w:p>
        </w:tc>
        <w:tc>
          <w:tcPr>
            <w:tcW w:w="1135" w:type="dxa"/>
            <w:vAlign w:val="bottom"/>
          </w:tcPr>
          <w:p w14:paraId="337A3770" w14:textId="31C6E63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1,134,166</w:t>
            </w:r>
          </w:p>
        </w:tc>
        <w:tc>
          <w:tcPr>
            <w:tcW w:w="1008" w:type="dxa"/>
            <w:vAlign w:val="bottom"/>
          </w:tcPr>
          <w:p w14:paraId="337A3771" w14:textId="72C9012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38,358,548</w:t>
            </w:r>
          </w:p>
        </w:tc>
      </w:tr>
      <w:tr w:rsidR="00E45BED" w:rsidRPr="00934E07" w14:paraId="78E0EC2E" w14:textId="77777777" w:rsidTr="00FB4477">
        <w:tc>
          <w:tcPr>
            <w:tcW w:w="2982" w:type="dxa"/>
            <w:vAlign w:val="bottom"/>
          </w:tcPr>
          <w:p w14:paraId="688756DD" w14:textId="3AA3AA80" w:rsidR="00E45BED" w:rsidRPr="00934E07" w:rsidRDefault="00E45BED" w:rsidP="00E45BED">
            <w:pPr>
              <w:spacing w:before="60" w:line="276" w:lineRule="auto"/>
              <w:ind w:right="-36"/>
              <w:rPr>
                <w:rFonts w:ascii="Arial" w:hAnsi="Arial" w:cstheme="minorBidi"/>
                <w:sz w:val="14"/>
                <w:szCs w:val="14"/>
              </w:rPr>
            </w:pPr>
            <w:r w:rsidRPr="00934E07">
              <w:rPr>
                <w:rFonts w:ascii="Arial" w:hAnsi="Arial" w:cs="Arial"/>
                <w:sz w:val="14"/>
                <w:szCs w:val="14"/>
              </w:rPr>
              <w:t>Acquisitions</w:t>
            </w:r>
          </w:p>
        </w:tc>
        <w:tc>
          <w:tcPr>
            <w:tcW w:w="992" w:type="dxa"/>
            <w:vAlign w:val="bottom"/>
          </w:tcPr>
          <w:p w14:paraId="2B1C4B7B" w14:textId="7D4840A8"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44,430</w:t>
            </w:r>
          </w:p>
        </w:tc>
        <w:tc>
          <w:tcPr>
            <w:tcW w:w="995" w:type="dxa"/>
            <w:vAlign w:val="bottom"/>
          </w:tcPr>
          <w:p w14:paraId="77887670" w14:textId="18CA3AE4"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34,673</w:t>
            </w:r>
          </w:p>
        </w:tc>
        <w:tc>
          <w:tcPr>
            <w:tcW w:w="992" w:type="dxa"/>
            <w:vAlign w:val="bottom"/>
          </w:tcPr>
          <w:p w14:paraId="49348ED6" w14:textId="7DC0230F"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797,301</w:t>
            </w:r>
          </w:p>
        </w:tc>
        <w:tc>
          <w:tcPr>
            <w:tcW w:w="992" w:type="dxa"/>
            <w:vAlign w:val="bottom"/>
          </w:tcPr>
          <w:p w14:paraId="0058942B" w14:textId="65B396B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4,764</w:t>
            </w:r>
          </w:p>
        </w:tc>
        <w:tc>
          <w:tcPr>
            <w:tcW w:w="1135" w:type="dxa"/>
            <w:vAlign w:val="bottom"/>
          </w:tcPr>
          <w:p w14:paraId="6138E2BA" w14:textId="5FE5944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762,207</w:t>
            </w:r>
          </w:p>
        </w:tc>
        <w:tc>
          <w:tcPr>
            <w:tcW w:w="1008" w:type="dxa"/>
            <w:vAlign w:val="bottom"/>
          </w:tcPr>
          <w:p w14:paraId="5E5EE0BF" w14:textId="01BB28E5"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1,643,375</w:t>
            </w:r>
          </w:p>
        </w:tc>
      </w:tr>
      <w:tr w:rsidR="00E45BED" w:rsidRPr="00934E07" w14:paraId="1E6BED54" w14:textId="77777777" w:rsidTr="00FB4477">
        <w:tc>
          <w:tcPr>
            <w:tcW w:w="2982" w:type="dxa"/>
            <w:vAlign w:val="bottom"/>
          </w:tcPr>
          <w:p w14:paraId="36A33809" w14:textId="0B4EB7ED" w:rsidR="00E45BED" w:rsidRPr="00934E07" w:rsidRDefault="00E45BED" w:rsidP="00E45BED">
            <w:pPr>
              <w:spacing w:before="60" w:line="276" w:lineRule="auto"/>
              <w:ind w:right="-36"/>
              <w:rPr>
                <w:rFonts w:ascii="Arial" w:hAnsi="Arial" w:cs="Arial"/>
                <w:sz w:val="14"/>
                <w:szCs w:val="14"/>
              </w:rPr>
            </w:pPr>
            <w:r w:rsidRPr="00934E07">
              <w:rPr>
                <w:rFonts w:ascii="Arial" w:hAnsi="Arial" w:cs="Arial"/>
                <w:sz w:val="14"/>
                <w:szCs w:val="14"/>
              </w:rPr>
              <w:t>Transfer from right</w:t>
            </w:r>
            <w:r w:rsidRPr="00934E07">
              <w:rPr>
                <w:rFonts w:ascii="Arial" w:hAnsi="Arial" w:cs="Arial"/>
                <w:sz w:val="14"/>
                <w:szCs w:val="14"/>
                <w:cs/>
              </w:rPr>
              <w:t>-</w:t>
            </w:r>
            <w:r w:rsidRPr="00934E07">
              <w:rPr>
                <w:rFonts w:ascii="Arial" w:hAnsi="Arial" w:cs="Arial"/>
                <w:sz w:val="14"/>
                <w:szCs w:val="14"/>
              </w:rPr>
              <w:t>of</w:t>
            </w:r>
            <w:r w:rsidRPr="00934E07">
              <w:rPr>
                <w:rFonts w:ascii="Arial" w:hAnsi="Arial" w:cs="Arial"/>
                <w:sz w:val="14"/>
                <w:szCs w:val="14"/>
                <w:cs/>
              </w:rPr>
              <w:t>-</w:t>
            </w:r>
            <w:r w:rsidRPr="00934E07">
              <w:rPr>
                <w:rFonts w:ascii="Arial" w:hAnsi="Arial" w:cs="Arial"/>
                <w:sz w:val="14"/>
                <w:szCs w:val="14"/>
              </w:rPr>
              <w:t>use assets</w:t>
            </w:r>
          </w:p>
        </w:tc>
        <w:tc>
          <w:tcPr>
            <w:tcW w:w="992" w:type="dxa"/>
            <w:vAlign w:val="bottom"/>
          </w:tcPr>
          <w:p w14:paraId="2EA97382" w14:textId="5683EB56"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35C10B95" w14:textId="6FAEA313"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49E6264D" w14:textId="04A8F72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486,457</w:t>
            </w:r>
          </w:p>
        </w:tc>
        <w:tc>
          <w:tcPr>
            <w:tcW w:w="992" w:type="dxa"/>
            <w:vAlign w:val="bottom"/>
          </w:tcPr>
          <w:p w14:paraId="1D582347" w14:textId="3FB9DF04"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135" w:type="dxa"/>
            <w:vAlign w:val="bottom"/>
          </w:tcPr>
          <w:p w14:paraId="594E2353" w14:textId="0E61324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25ADFA66" w14:textId="60A59877"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486,457</w:t>
            </w:r>
          </w:p>
        </w:tc>
      </w:tr>
      <w:tr w:rsidR="00E45BED" w:rsidRPr="00934E07" w14:paraId="337A378A" w14:textId="77777777" w:rsidTr="00FB4477">
        <w:tc>
          <w:tcPr>
            <w:tcW w:w="2982" w:type="dxa"/>
            <w:vAlign w:val="bottom"/>
          </w:tcPr>
          <w:p w14:paraId="337A3783" w14:textId="4E65AD62" w:rsidR="00E45BED" w:rsidRPr="00934E07" w:rsidRDefault="00E45BED" w:rsidP="00E45BED">
            <w:pPr>
              <w:spacing w:before="60" w:line="276" w:lineRule="auto"/>
              <w:ind w:right="-36"/>
              <w:rPr>
                <w:rFonts w:ascii="Arial" w:hAnsi="Arial" w:cstheme="minorBidi"/>
                <w:sz w:val="14"/>
                <w:szCs w:val="14"/>
                <w:cs/>
              </w:rPr>
            </w:pPr>
            <w:r w:rsidRPr="00934E07">
              <w:rPr>
                <w:rFonts w:ascii="Arial" w:hAnsi="Arial" w:cs="Arial"/>
                <w:sz w:val="14"/>
                <w:szCs w:val="14"/>
              </w:rPr>
              <w:t>Disposals</w:t>
            </w:r>
          </w:p>
        </w:tc>
        <w:tc>
          <w:tcPr>
            <w:tcW w:w="992" w:type="dxa"/>
            <w:vAlign w:val="bottom"/>
          </w:tcPr>
          <w:p w14:paraId="337A3784" w14:textId="0F5A047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(614,911)</w:t>
            </w:r>
          </w:p>
        </w:tc>
        <w:tc>
          <w:tcPr>
            <w:tcW w:w="995" w:type="dxa"/>
            <w:vAlign w:val="bottom"/>
          </w:tcPr>
          <w:p w14:paraId="337A3785" w14:textId="1379CFC9"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(388,845)</w:t>
            </w:r>
          </w:p>
        </w:tc>
        <w:tc>
          <w:tcPr>
            <w:tcW w:w="992" w:type="dxa"/>
            <w:vAlign w:val="bottom"/>
          </w:tcPr>
          <w:p w14:paraId="337A3786" w14:textId="7E64C9E6"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(1,345,733)</w:t>
            </w:r>
          </w:p>
        </w:tc>
        <w:tc>
          <w:tcPr>
            <w:tcW w:w="992" w:type="dxa"/>
            <w:vAlign w:val="bottom"/>
          </w:tcPr>
          <w:p w14:paraId="337A3787" w14:textId="24F4C081"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(30,876)</w:t>
            </w:r>
          </w:p>
        </w:tc>
        <w:tc>
          <w:tcPr>
            <w:tcW w:w="1135" w:type="dxa"/>
            <w:vAlign w:val="bottom"/>
          </w:tcPr>
          <w:p w14:paraId="337A3788" w14:textId="2CCC03C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337A3789" w14:textId="6FE5DC7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(2,380,365)</w:t>
            </w:r>
          </w:p>
        </w:tc>
      </w:tr>
      <w:tr w:rsidR="00E45BED" w:rsidRPr="00934E07" w14:paraId="5EB3C446" w14:textId="77777777" w:rsidTr="00FB4477">
        <w:tc>
          <w:tcPr>
            <w:tcW w:w="2982" w:type="dxa"/>
            <w:vAlign w:val="bottom"/>
          </w:tcPr>
          <w:p w14:paraId="23CB27C5" w14:textId="4EF566FC" w:rsidR="00E45BED" w:rsidRPr="00934E07" w:rsidRDefault="00E45BED" w:rsidP="00E45BED">
            <w:pPr>
              <w:spacing w:before="60" w:line="276" w:lineRule="auto"/>
              <w:ind w:right="-36"/>
              <w:rPr>
                <w:rFonts w:ascii="Arial" w:hAnsi="Arial" w:cs="Arial"/>
                <w:sz w:val="14"/>
                <w:szCs w:val="14"/>
              </w:rPr>
            </w:pPr>
            <w:r w:rsidRPr="00934E07">
              <w:rPr>
                <w:rFonts w:ascii="Arial" w:hAnsi="Arial" w:cs="Arial"/>
                <w:sz w:val="14"/>
                <w:szCs w:val="14"/>
              </w:rPr>
              <w:t>Transfer in / Transfer out</w:t>
            </w:r>
          </w:p>
        </w:tc>
        <w:tc>
          <w:tcPr>
            <w:tcW w:w="992" w:type="dxa"/>
            <w:vAlign w:val="bottom"/>
          </w:tcPr>
          <w:p w14:paraId="43C17E91" w14:textId="589345FF"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71215DE2" w14:textId="52982BBD"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385,555</w:t>
            </w:r>
          </w:p>
        </w:tc>
        <w:tc>
          <w:tcPr>
            <w:tcW w:w="992" w:type="dxa"/>
            <w:vAlign w:val="bottom"/>
          </w:tcPr>
          <w:p w14:paraId="281BA5CF" w14:textId="270AA022"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1,043,70</w:t>
            </w:r>
            <w:r w:rsidR="00064E92" w:rsidRPr="00934E07">
              <w:rPr>
                <w:rFonts w:ascii="Arial" w:hAnsi="Arial" w:cs="Arial"/>
                <w:sz w:val="14"/>
                <w:szCs w:val="14"/>
              </w:rPr>
              <w:t>7</w:t>
            </w:r>
          </w:p>
        </w:tc>
        <w:tc>
          <w:tcPr>
            <w:tcW w:w="992" w:type="dxa"/>
            <w:vAlign w:val="bottom"/>
          </w:tcPr>
          <w:p w14:paraId="47B4AFAB" w14:textId="7ADA47CF"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135" w:type="dxa"/>
            <w:vAlign w:val="bottom"/>
          </w:tcPr>
          <w:p w14:paraId="79C4192C" w14:textId="146056BA"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(1,429,262)</w:t>
            </w:r>
          </w:p>
        </w:tc>
        <w:tc>
          <w:tcPr>
            <w:tcW w:w="1008" w:type="dxa"/>
            <w:vAlign w:val="bottom"/>
          </w:tcPr>
          <w:p w14:paraId="730695F5" w14:textId="492C9A9B"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r>
      <w:tr w:rsidR="00E45BED" w:rsidRPr="00934E07" w14:paraId="27AB0BE0" w14:textId="77777777" w:rsidTr="00FB4477">
        <w:tc>
          <w:tcPr>
            <w:tcW w:w="2982" w:type="dxa"/>
            <w:vAlign w:val="bottom"/>
          </w:tcPr>
          <w:p w14:paraId="6B7CD1A8" w14:textId="34B4226E" w:rsidR="00E45BED" w:rsidRPr="00934E07" w:rsidRDefault="00E45BED" w:rsidP="00E45BED">
            <w:pPr>
              <w:spacing w:before="60" w:line="276" w:lineRule="auto"/>
              <w:ind w:right="-36"/>
              <w:rPr>
                <w:rFonts w:ascii="Arial" w:hAnsi="Arial" w:cs="Arial"/>
                <w:sz w:val="14"/>
                <w:szCs w:val="14"/>
              </w:rPr>
            </w:pPr>
            <w:r w:rsidRPr="00934E07">
              <w:rPr>
                <w:rFonts w:ascii="Arial" w:hAnsi="Arial"/>
                <w:sz w:val="14"/>
                <w:szCs w:val="14"/>
              </w:rPr>
              <w:t>Transfer to investment properties</w:t>
            </w:r>
          </w:p>
        </w:tc>
        <w:tc>
          <w:tcPr>
            <w:tcW w:w="992" w:type="dxa"/>
            <w:vAlign w:val="bottom"/>
          </w:tcPr>
          <w:p w14:paraId="2E8412E4" w14:textId="1BD97A97" w:rsidR="00E45BED" w:rsidRPr="00934E07" w:rsidRDefault="00E45BED" w:rsidP="00E45BED">
            <w:pPr>
              <w:spacing w:before="60" w:line="276" w:lineRule="auto"/>
              <w:ind w:left="-18" w:right="-26"/>
              <w:jc w:val="right"/>
              <w:rPr>
                <w:rFonts w:ascii="Arial" w:hAnsi="Arial" w:cs="Arial"/>
                <w:sz w:val="14"/>
                <w:szCs w:val="14"/>
                <w:cs/>
              </w:rPr>
            </w:pPr>
            <w:r w:rsidRPr="00934E07">
              <w:rPr>
                <w:rFonts w:ascii="Arial" w:hAnsi="Arial" w:cs="Arial"/>
                <w:sz w:val="14"/>
                <w:szCs w:val="14"/>
              </w:rPr>
              <w:t>(61,080)</w:t>
            </w:r>
          </w:p>
        </w:tc>
        <w:tc>
          <w:tcPr>
            <w:tcW w:w="995" w:type="dxa"/>
            <w:vAlign w:val="bottom"/>
          </w:tcPr>
          <w:p w14:paraId="1BD58E38" w14:textId="28147E3C"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6ABDC891" w14:textId="4791DC20"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0DC454CC" w14:textId="15297618"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135" w:type="dxa"/>
            <w:vAlign w:val="bottom"/>
          </w:tcPr>
          <w:p w14:paraId="3FF5BBB9" w14:textId="21943393"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512F8917" w14:textId="77506E05" w:rsidR="00E45BED" w:rsidRPr="00934E07" w:rsidRDefault="00E45BED" w:rsidP="00E45BED">
            <w:pPr>
              <w:spacing w:before="60" w:line="276" w:lineRule="auto"/>
              <w:ind w:left="-18" w:right="-26"/>
              <w:jc w:val="right"/>
              <w:rPr>
                <w:rFonts w:ascii="Arial" w:hAnsi="Arial" w:cs="Arial"/>
                <w:sz w:val="14"/>
                <w:szCs w:val="14"/>
              </w:rPr>
            </w:pPr>
            <w:r w:rsidRPr="00934E07">
              <w:rPr>
                <w:rFonts w:ascii="Arial" w:hAnsi="Arial" w:cs="Arial"/>
                <w:sz w:val="14"/>
                <w:szCs w:val="14"/>
              </w:rPr>
              <w:t>(61,080)</w:t>
            </w:r>
          </w:p>
        </w:tc>
      </w:tr>
      <w:tr w:rsidR="00E45BED" w:rsidRPr="00934E07" w14:paraId="337A3792" w14:textId="77777777" w:rsidTr="00FB4477">
        <w:tc>
          <w:tcPr>
            <w:tcW w:w="2982" w:type="dxa"/>
            <w:vAlign w:val="bottom"/>
          </w:tcPr>
          <w:p w14:paraId="337A378B" w14:textId="2A51FC86" w:rsidR="00E45BED" w:rsidRPr="00934E07" w:rsidRDefault="00E45BED" w:rsidP="00E45BED">
            <w:pPr>
              <w:spacing w:before="60" w:line="276" w:lineRule="auto"/>
              <w:ind w:right="-36"/>
              <w:rPr>
                <w:rFonts w:ascii="Arial" w:hAnsi="Arial" w:cs="Arial"/>
                <w:sz w:val="14"/>
                <w:szCs w:val="14"/>
                <w:cs/>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for foreign</w:t>
            </w:r>
          </w:p>
        </w:tc>
        <w:tc>
          <w:tcPr>
            <w:tcW w:w="992" w:type="dxa"/>
            <w:vAlign w:val="bottom"/>
          </w:tcPr>
          <w:p w14:paraId="337A378C" w14:textId="5C5B76D0" w:rsidR="00E45BED" w:rsidRPr="00934E07" w:rsidRDefault="00E45BED" w:rsidP="00E45BED">
            <w:pPr>
              <w:spacing w:before="60" w:line="276" w:lineRule="auto"/>
              <w:ind w:left="-18" w:right="-26"/>
              <w:jc w:val="right"/>
              <w:rPr>
                <w:rFonts w:ascii="Arial" w:hAnsi="Arial" w:cs="Arial"/>
                <w:sz w:val="14"/>
                <w:szCs w:val="14"/>
              </w:rPr>
            </w:pPr>
          </w:p>
        </w:tc>
        <w:tc>
          <w:tcPr>
            <w:tcW w:w="995" w:type="dxa"/>
            <w:vAlign w:val="bottom"/>
          </w:tcPr>
          <w:p w14:paraId="337A378D" w14:textId="2F68A3AA" w:rsidR="00E45BED" w:rsidRPr="00934E07" w:rsidRDefault="00E45BED" w:rsidP="00E45BED">
            <w:pPr>
              <w:spacing w:before="60" w:line="276" w:lineRule="auto"/>
              <w:ind w:left="-18" w:right="-26"/>
              <w:jc w:val="right"/>
              <w:rPr>
                <w:rFonts w:ascii="Arial" w:hAnsi="Arial" w:cs="Arial"/>
                <w:sz w:val="14"/>
                <w:szCs w:val="14"/>
              </w:rPr>
            </w:pPr>
          </w:p>
        </w:tc>
        <w:tc>
          <w:tcPr>
            <w:tcW w:w="992" w:type="dxa"/>
            <w:vAlign w:val="bottom"/>
          </w:tcPr>
          <w:p w14:paraId="337A378E" w14:textId="3A216D3E" w:rsidR="00E45BED" w:rsidRPr="00934E07" w:rsidRDefault="00E45BED" w:rsidP="00E45BED">
            <w:pPr>
              <w:spacing w:before="60" w:line="276" w:lineRule="auto"/>
              <w:ind w:left="-18" w:right="-26"/>
              <w:jc w:val="right"/>
              <w:rPr>
                <w:rFonts w:ascii="Arial" w:hAnsi="Arial" w:cs="Arial"/>
                <w:sz w:val="14"/>
                <w:szCs w:val="14"/>
              </w:rPr>
            </w:pPr>
          </w:p>
        </w:tc>
        <w:tc>
          <w:tcPr>
            <w:tcW w:w="992" w:type="dxa"/>
            <w:vAlign w:val="bottom"/>
          </w:tcPr>
          <w:p w14:paraId="337A378F" w14:textId="5021C222" w:rsidR="00E45BED" w:rsidRPr="00934E07" w:rsidRDefault="00E45BED" w:rsidP="00E45BED">
            <w:pPr>
              <w:spacing w:before="60" w:line="276" w:lineRule="auto"/>
              <w:ind w:left="-18" w:right="-26"/>
              <w:jc w:val="right"/>
              <w:rPr>
                <w:rFonts w:ascii="Arial" w:hAnsi="Arial" w:cs="Arial"/>
                <w:sz w:val="14"/>
                <w:szCs w:val="14"/>
              </w:rPr>
            </w:pPr>
          </w:p>
        </w:tc>
        <w:tc>
          <w:tcPr>
            <w:tcW w:w="1135" w:type="dxa"/>
            <w:vAlign w:val="bottom"/>
          </w:tcPr>
          <w:p w14:paraId="337A3790" w14:textId="399CD19A" w:rsidR="00E45BED" w:rsidRPr="00934E07" w:rsidRDefault="00E45BED" w:rsidP="00E45BED">
            <w:pPr>
              <w:spacing w:before="60" w:line="276" w:lineRule="auto"/>
              <w:ind w:left="-18" w:right="-26"/>
              <w:jc w:val="right"/>
              <w:rPr>
                <w:rFonts w:ascii="Arial" w:hAnsi="Arial" w:cs="Arial"/>
                <w:sz w:val="14"/>
                <w:szCs w:val="14"/>
              </w:rPr>
            </w:pPr>
          </w:p>
        </w:tc>
        <w:tc>
          <w:tcPr>
            <w:tcW w:w="1008" w:type="dxa"/>
            <w:vAlign w:val="bottom"/>
          </w:tcPr>
          <w:p w14:paraId="337A3791" w14:textId="4C036740" w:rsidR="00E45BED" w:rsidRPr="00934E07" w:rsidRDefault="00E45BED" w:rsidP="00E45BED">
            <w:pPr>
              <w:spacing w:before="60" w:line="276" w:lineRule="auto"/>
              <w:ind w:left="-18" w:right="-26"/>
              <w:jc w:val="right"/>
              <w:rPr>
                <w:rFonts w:ascii="Arial" w:hAnsi="Arial" w:cs="Arial"/>
                <w:sz w:val="14"/>
                <w:szCs w:val="14"/>
              </w:rPr>
            </w:pPr>
          </w:p>
        </w:tc>
      </w:tr>
      <w:tr w:rsidR="00E45BED" w:rsidRPr="00934E07" w14:paraId="02047105" w14:textId="77777777" w:rsidTr="00FB4477">
        <w:tc>
          <w:tcPr>
            <w:tcW w:w="2982" w:type="dxa"/>
            <w:vAlign w:val="bottom"/>
          </w:tcPr>
          <w:p w14:paraId="352929A7" w14:textId="1B88F803" w:rsidR="00E45BED" w:rsidRPr="00934E07" w:rsidRDefault="00E45BED" w:rsidP="00E45BED">
            <w:pPr>
              <w:spacing w:before="60"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2" w:type="dxa"/>
            <w:vAlign w:val="bottom"/>
          </w:tcPr>
          <w:p w14:paraId="072FC510" w14:textId="1BC8E57A"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4EA79EAC" w14:textId="10078B68"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(3,855)</w:t>
            </w:r>
          </w:p>
        </w:tc>
        <w:tc>
          <w:tcPr>
            <w:tcW w:w="992" w:type="dxa"/>
            <w:vAlign w:val="bottom"/>
          </w:tcPr>
          <w:p w14:paraId="0F7F1E9A" w14:textId="06845DB5"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(108,974)</w:t>
            </w:r>
          </w:p>
        </w:tc>
        <w:tc>
          <w:tcPr>
            <w:tcW w:w="992" w:type="dxa"/>
            <w:vAlign w:val="bottom"/>
          </w:tcPr>
          <w:p w14:paraId="1AC5C5ED" w14:textId="1E1316FA"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w:t>
            </w:r>
          </w:p>
        </w:tc>
        <w:tc>
          <w:tcPr>
            <w:tcW w:w="1135" w:type="dxa"/>
            <w:vAlign w:val="bottom"/>
          </w:tcPr>
          <w:p w14:paraId="3046CF9E" w14:textId="0C8B6000"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(1,126)</w:t>
            </w:r>
          </w:p>
        </w:tc>
        <w:tc>
          <w:tcPr>
            <w:tcW w:w="1008" w:type="dxa"/>
            <w:vAlign w:val="bottom"/>
          </w:tcPr>
          <w:p w14:paraId="2797B4EB" w14:textId="3203D0D4"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(113,956)</w:t>
            </w:r>
          </w:p>
        </w:tc>
      </w:tr>
      <w:tr w:rsidR="00E45BED" w:rsidRPr="00934E07" w14:paraId="337A379A" w14:textId="77777777" w:rsidTr="00FB4477">
        <w:tc>
          <w:tcPr>
            <w:tcW w:w="2982" w:type="dxa"/>
            <w:vAlign w:val="bottom"/>
          </w:tcPr>
          <w:p w14:paraId="337A3793" w14:textId="03EEFF55" w:rsidR="00E45BED" w:rsidRPr="00934E07" w:rsidRDefault="00E45BED" w:rsidP="00E45BED">
            <w:pPr>
              <w:spacing w:before="60" w:line="276" w:lineRule="auto"/>
              <w:ind w:right="-36"/>
              <w:rPr>
                <w:rFonts w:ascii="Arial" w:hAnsi="Arial" w:cs="Arial"/>
                <w:b/>
                <w:bCs/>
                <w:sz w:val="14"/>
                <w:szCs w:val="14"/>
              </w:rPr>
            </w:pPr>
            <w:r w:rsidRPr="00934E07">
              <w:rPr>
                <w:rFonts w:ascii="Arial" w:hAnsi="Arial" w:cs="Arial"/>
                <w:b/>
                <w:bCs/>
                <w:sz w:val="14"/>
                <w:szCs w:val="14"/>
              </w:rPr>
              <w:t>31 December 2023</w:t>
            </w:r>
          </w:p>
        </w:tc>
        <w:tc>
          <w:tcPr>
            <w:tcW w:w="992" w:type="dxa"/>
            <w:vAlign w:val="bottom"/>
          </w:tcPr>
          <w:p w14:paraId="337A3794" w14:textId="5CDE9654"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1,747,151</w:t>
            </w:r>
          </w:p>
        </w:tc>
        <w:tc>
          <w:tcPr>
            <w:tcW w:w="995" w:type="dxa"/>
            <w:vAlign w:val="bottom"/>
          </w:tcPr>
          <w:p w14:paraId="337A3795" w14:textId="6462C041"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6,747,921</w:t>
            </w:r>
          </w:p>
        </w:tc>
        <w:tc>
          <w:tcPr>
            <w:tcW w:w="992" w:type="dxa"/>
            <w:vAlign w:val="bottom"/>
          </w:tcPr>
          <w:p w14:paraId="337A3796" w14:textId="47AC5BCD"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28,010,485</w:t>
            </w:r>
          </w:p>
        </w:tc>
        <w:tc>
          <w:tcPr>
            <w:tcW w:w="992" w:type="dxa"/>
            <w:vAlign w:val="bottom"/>
          </w:tcPr>
          <w:p w14:paraId="337A3797" w14:textId="5D3D9EAC"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961,437</w:t>
            </w:r>
          </w:p>
        </w:tc>
        <w:tc>
          <w:tcPr>
            <w:tcW w:w="1135" w:type="dxa"/>
            <w:vAlign w:val="bottom"/>
          </w:tcPr>
          <w:p w14:paraId="337A3798" w14:textId="49B486A4"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465,985</w:t>
            </w:r>
          </w:p>
        </w:tc>
        <w:tc>
          <w:tcPr>
            <w:tcW w:w="1008" w:type="dxa"/>
            <w:vAlign w:val="bottom"/>
          </w:tcPr>
          <w:p w14:paraId="337A3799" w14:textId="27A2719F" w:rsidR="00E45BED" w:rsidRPr="00934E07" w:rsidRDefault="00E45BED" w:rsidP="00E45BED">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37,932,979</w:t>
            </w:r>
          </w:p>
        </w:tc>
      </w:tr>
      <w:tr w:rsidR="003D5DDE" w:rsidRPr="00934E07" w14:paraId="478B1B7D" w14:textId="77777777" w:rsidTr="00FB4477">
        <w:tc>
          <w:tcPr>
            <w:tcW w:w="2982" w:type="dxa"/>
            <w:vAlign w:val="bottom"/>
          </w:tcPr>
          <w:p w14:paraId="0F9AA805" w14:textId="77777777" w:rsidR="003D5DDE" w:rsidRPr="00934E07" w:rsidRDefault="003D5DDE" w:rsidP="003D5DDE">
            <w:pPr>
              <w:spacing w:before="60" w:line="276" w:lineRule="auto"/>
              <w:ind w:right="-36"/>
              <w:rPr>
                <w:rFonts w:ascii="Arial" w:hAnsi="Arial" w:cs="Arial"/>
                <w:sz w:val="14"/>
                <w:szCs w:val="14"/>
              </w:rPr>
            </w:pPr>
          </w:p>
        </w:tc>
        <w:tc>
          <w:tcPr>
            <w:tcW w:w="992" w:type="dxa"/>
          </w:tcPr>
          <w:p w14:paraId="3B2C8782" w14:textId="77777777" w:rsidR="003D5DDE" w:rsidRPr="00934E07" w:rsidRDefault="003D5DDE" w:rsidP="003D5DDE">
            <w:pPr>
              <w:spacing w:before="60" w:line="276" w:lineRule="auto"/>
              <w:ind w:left="-18" w:right="-26"/>
              <w:jc w:val="right"/>
              <w:rPr>
                <w:rFonts w:ascii="Arial" w:hAnsi="Arial" w:cs="Arial"/>
                <w:sz w:val="14"/>
                <w:szCs w:val="14"/>
              </w:rPr>
            </w:pPr>
          </w:p>
        </w:tc>
        <w:tc>
          <w:tcPr>
            <w:tcW w:w="995" w:type="dxa"/>
          </w:tcPr>
          <w:p w14:paraId="365748D7" w14:textId="77777777" w:rsidR="003D5DDE" w:rsidRPr="00934E07" w:rsidRDefault="003D5DDE" w:rsidP="003D5DDE">
            <w:pPr>
              <w:tabs>
                <w:tab w:val="decimal" w:pos="841"/>
              </w:tabs>
              <w:spacing w:before="60" w:line="276" w:lineRule="auto"/>
              <w:ind w:left="-18" w:right="-26"/>
              <w:jc w:val="right"/>
              <w:rPr>
                <w:rFonts w:ascii="Arial" w:hAnsi="Arial" w:cs="Arial"/>
                <w:sz w:val="14"/>
                <w:szCs w:val="14"/>
              </w:rPr>
            </w:pPr>
          </w:p>
        </w:tc>
        <w:tc>
          <w:tcPr>
            <w:tcW w:w="992" w:type="dxa"/>
          </w:tcPr>
          <w:p w14:paraId="4D9225F0" w14:textId="77777777" w:rsidR="003D5DDE" w:rsidRPr="00934E07" w:rsidRDefault="003D5DDE" w:rsidP="003D5DDE">
            <w:pPr>
              <w:tabs>
                <w:tab w:val="decimal" w:pos="827"/>
              </w:tabs>
              <w:spacing w:before="60" w:line="276" w:lineRule="auto"/>
              <w:ind w:left="-18" w:right="-26"/>
              <w:jc w:val="right"/>
              <w:rPr>
                <w:rFonts w:ascii="Arial" w:hAnsi="Arial" w:cs="Arial"/>
                <w:sz w:val="14"/>
                <w:szCs w:val="14"/>
              </w:rPr>
            </w:pPr>
          </w:p>
        </w:tc>
        <w:tc>
          <w:tcPr>
            <w:tcW w:w="992" w:type="dxa"/>
          </w:tcPr>
          <w:p w14:paraId="7AC64D1D" w14:textId="77777777" w:rsidR="003D5DDE" w:rsidRPr="00934E07" w:rsidRDefault="003D5DDE" w:rsidP="003D5DDE">
            <w:pPr>
              <w:tabs>
                <w:tab w:val="decimal" w:pos="799"/>
              </w:tabs>
              <w:spacing w:before="60" w:line="276" w:lineRule="auto"/>
              <w:ind w:left="-18" w:right="-26"/>
              <w:jc w:val="right"/>
              <w:rPr>
                <w:rFonts w:ascii="Arial" w:hAnsi="Arial" w:cs="Arial"/>
                <w:sz w:val="14"/>
                <w:szCs w:val="14"/>
              </w:rPr>
            </w:pPr>
          </w:p>
        </w:tc>
        <w:tc>
          <w:tcPr>
            <w:tcW w:w="1135" w:type="dxa"/>
          </w:tcPr>
          <w:p w14:paraId="24894514" w14:textId="77777777" w:rsidR="003D5DDE" w:rsidRPr="00934E07" w:rsidRDefault="003D5DDE" w:rsidP="003D5DDE">
            <w:pPr>
              <w:spacing w:before="60" w:line="276" w:lineRule="auto"/>
              <w:ind w:left="-18" w:right="-26"/>
              <w:jc w:val="right"/>
              <w:rPr>
                <w:rFonts w:ascii="Arial" w:hAnsi="Arial" w:cs="Arial"/>
                <w:sz w:val="14"/>
                <w:szCs w:val="14"/>
              </w:rPr>
            </w:pPr>
          </w:p>
        </w:tc>
        <w:tc>
          <w:tcPr>
            <w:tcW w:w="1008" w:type="dxa"/>
          </w:tcPr>
          <w:p w14:paraId="412BC757" w14:textId="77777777" w:rsidR="003D5DDE" w:rsidRPr="00934E07" w:rsidRDefault="003D5DDE" w:rsidP="003D5DDE">
            <w:pPr>
              <w:tabs>
                <w:tab w:val="decimal" w:pos="792"/>
              </w:tabs>
              <w:spacing w:before="60" w:line="276" w:lineRule="auto"/>
              <w:ind w:left="-18" w:right="-26"/>
              <w:jc w:val="right"/>
              <w:rPr>
                <w:rFonts w:ascii="Arial" w:hAnsi="Arial" w:cs="Arial"/>
                <w:sz w:val="14"/>
                <w:szCs w:val="14"/>
              </w:rPr>
            </w:pPr>
          </w:p>
        </w:tc>
      </w:tr>
      <w:tr w:rsidR="003D5DDE" w:rsidRPr="00934E07" w14:paraId="337A37AA" w14:textId="77777777" w:rsidTr="00FB4477">
        <w:tc>
          <w:tcPr>
            <w:tcW w:w="2982" w:type="dxa"/>
            <w:vAlign w:val="bottom"/>
          </w:tcPr>
          <w:p w14:paraId="337A37A3" w14:textId="15E67C03" w:rsidR="003D5DDE" w:rsidRPr="00934E07" w:rsidRDefault="003D5DDE" w:rsidP="003D5DDE">
            <w:pPr>
              <w:spacing w:before="60" w:line="276" w:lineRule="auto"/>
              <w:ind w:right="-36"/>
              <w:rPr>
                <w:rFonts w:ascii="Arial" w:hAnsi="Arial" w:cs="Arial"/>
                <w:b/>
                <w:bCs/>
                <w:sz w:val="14"/>
                <w:szCs w:val="14"/>
                <w:u w:val="single"/>
              </w:rPr>
            </w:pPr>
          </w:p>
        </w:tc>
        <w:tc>
          <w:tcPr>
            <w:tcW w:w="992" w:type="dxa"/>
          </w:tcPr>
          <w:p w14:paraId="337A37A4" w14:textId="77777777" w:rsidR="003D5DDE" w:rsidRPr="00934E07" w:rsidRDefault="003D5DDE" w:rsidP="003D5DDE">
            <w:pPr>
              <w:spacing w:before="60" w:line="276" w:lineRule="auto"/>
              <w:ind w:left="-18" w:right="-26"/>
              <w:jc w:val="right"/>
              <w:rPr>
                <w:rFonts w:ascii="Arial" w:hAnsi="Arial" w:cs="Arial"/>
                <w:sz w:val="14"/>
                <w:szCs w:val="14"/>
              </w:rPr>
            </w:pPr>
          </w:p>
        </w:tc>
        <w:tc>
          <w:tcPr>
            <w:tcW w:w="995" w:type="dxa"/>
          </w:tcPr>
          <w:p w14:paraId="337A37A5" w14:textId="77777777" w:rsidR="003D5DDE" w:rsidRPr="00934E07" w:rsidRDefault="003D5DDE" w:rsidP="003D5DDE">
            <w:pPr>
              <w:tabs>
                <w:tab w:val="decimal" w:pos="841"/>
              </w:tabs>
              <w:spacing w:before="60" w:line="276" w:lineRule="auto"/>
              <w:ind w:left="-18" w:right="-26"/>
              <w:jc w:val="right"/>
              <w:rPr>
                <w:rFonts w:ascii="Arial" w:hAnsi="Arial" w:cs="Arial"/>
                <w:sz w:val="14"/>
                <w:szCs w:val="14"/>
              </w:rPr>
            </w:pPr>
          </w:p>
        </w:tc>
        <w:tc>
          <w:tcPr>
            <w:tcW w:w="992" w:type="dxa"/>
          </w:tcPr>
          <w:p w14:paraId="337A37A6" w14:textId="77777777" w:rsidR="003D5DDE" w:rsidRPr="00934E07" w:rsidRDefault="003D5DDE" w:rsidP="003D5DDE">
            <w:pPr>
              <w:tabs>
                <w:tab w:val="decimal" w:pos="827"/>
              </w:tabs>
              <w:spacing w:before="60" w:line="276" w:lineRule="auto"/>
              <w:ind w:left="-18" w:right="-26"/>
              <w:jc w:val="right"/>
              <w:rPr>
                <w:rFonts w:ascii="Arial" w:hAnsi="Arial" w:cs="Arial"/>
                <w:sz w:val="14"/>
                <w:szCs w:val="14"/>
              </w:rPr>
            </w:pPr>
          </w:p>
        </w:tc>
        <w:tc>
          <w:tcPr>
            <w:tcW w:w="992" w:type="dxa"/>
          </w:tcPr>
          <w:p w14:paraId="337A37A7" w14:textId="77777777" w:rsidR="003D5DDE" w:rsidRPr="00934E07" w:rsidRDefault="003D5DDE" w:rsidP="003D5DDE">
            <w:pPr>
              <w:tabs>
                <w:tab w:val="decimal" w:pos="799"/>
              </w:tabs>
              <w:spacing w:before="60" w:line="276" w:lineRule="auto"/>
              <w:ind w:left="-18" w:right="-26"/>
              <w:jc w:val="right"/>
              <w:rPr>
                <w:rFonts w:ascii="Arial" w:hAnsi="Arial" w:cs="Arial"/>
                <w:sz w:val="14"/>
                <w:szCs w:val="14"/>
              </w:rPr>
            </w:pPr>
          </w:p>
        </w:tc>
        <w:tc>
          <w:tcPr>
            <w:tcW w:w="1135" w:type="dxa"/>
          </w:tcPr>
          <w:p w14:paraId="337A37A8" w14:textId="77777777" w:rsidR="003D5DDE" w:rsidRPr="00934E07" w:rsidRDefault="003D5DDE" w:rsidP="003D5DDE">
            <w:pPr>
              <w:spacing w:before="60" w:line="276" w:lineRule="auto"/>
              <w:ind w:left="-18" w:right="-26"/>
              <w:jc w:val="right"/>
              <w:rPr>
                <w:rFonts w:ascii="Arial" w:hAnsi="Arial" w:cs="Arial"/>
                <w:sz w:val="14"/>
                <w:szCs w:val="14"/>
              </w:rPr>
            </w:pPr>
          </w:p>
        </w:tc>
        <w:tc>
          <w:tcPr>
            <w:tcW w:w="1008" w:type="dxa"/>
          </w:tcPr>
          <w:p w14:paraId="337A37A9" w14:textId="77777777" w:rsidR="003D5DDE" w:rsidRPr="00934E07" w:rsidRDefault="003D5DDE" w:rsidP="003D5DDE">
            <w:pPr>
              <w:tabs>
                <w:tab w:val="decimal" w:pos="792"/>
              </w:tabs>
              <w:spacing w:before="60" w:line="276" w:lineRule="auto"/>
              <w:ind w:left="-18" w:right="-26"/>
              <w:jc w:val="right"/>
              <w:rPr>
                <w:rFonts w:ascii="Arial" w:hAnsi="Arial" w:cs="Arial"/>
                <w:sz w:val="14"/>
                <w:szCs w:val="14"/>
              </w:rPr>
            </w:pPr>
          </w:p>
        </w:tc>
      </w:tr>
      <w:tr w:rsidR="00517B16" w:rsidRPr="00934E07" w14:paraId="40A3D5F3" w14:textId="77777777" w:rsidTr="00FB4477">
        <w:tc>
          <w:tcPr>
            <w:tcW w:w="2982" w:type="dxa"/>
            <w:vAlign w:val="bottom"/>
          </w:tcPr>
          <w:p w14:paraId="2913D992" w14:textId="4630308B" w:rsidR="00517B16" w:rsidRPr="00934E07" w:rsidRDefault="00517B16" w:rsidP="003D5DDE">
            <w:pPr>
              <w:spacing w:before="60" w:line="276" w:lineRule="auto"/>
              <w:ind w:right="-36"/>
              <w:rPr>
                <w:rFonts w:ascii="Arial" w:hAnsi="Arial" w:cs="Arial"/>
                <w:b/>
                <w:bCs/>
                <w:sz w:val="14"/>
                <w:szCs w:val="14"/>
                <w:u w:val="single"/>
              </w:rPr>
            </w:pPr>
            <w:r w:rsidRPr="00934E07">
              <w:rPr>
                <w:rFonts w:ascii="Arial" w:hAnsi="Arial" w:cs="Arial"/>
                <w:b/>
                <w:bCs/>
                <w:sz w:val="14"/>
                <w:szCs w:val="14"/>
                <w:u w:val="single"/>
              </w:rPr>
              <w:t>Accumulated depreciation</w:t>
            </w:r>
          </w:p>
        </w:tc>
        <w:tc>
          <w:tcPr>
            <w:tcW w:w="992" w:type="dxa"/>
          </w:tcPr>
          <w:p w14:paraId="798E88FB" w14:textId="77777777" w:rsidR="00517B16" w:rsidRPr="00934E07" w:rsidRDefault="00517B16" w:rsidP="003D5DDE">
            <w:pPr>
              <w:spacing w:before="60" w:line="276" w:lineRule="auto"/>
              <w:ind w:left="-18" w:right="-26"/>
              <w:jc w:val="right"/>
              <w:rPr>
                <w:rFonts w:ascii="Arial" w:hAnsi="Arial" w:cs="Arial"/>
                <w:sz w:val="14"/>
                <w:szCs w:val="14"/>
              </w:rPr>
            </w:pPr>
          </w:p>
        </w:tc>
        <w:tc>
          <w:tcPr>
            <w:tcW w:w="995" w:type="dxa"/>
          </w:tcPr>
          <w:p w14:paraId="6C2A084E" w14:textId="77777777" w:rsidR="00517B16" w:rsidRPr="00934E07" w:rsidRDefault="00517B16" w:rsidP="003D5DDE">
            <w:pPr>
              <w:tabs>
                <w:tab w:val="decimal" w:pos="841"/>
              </w:tabs>
              <w:spacing w:before="60" w:line="276" w:lineRule="auto"/>
              <w:ind w:left="-18" w:right="-26"/>
              <w:jc w:val="right"/>
              <w:rPr>
                <w:rFonts w:ascii="Arial" w:hAnsi="Arial" w:cs="Arial"/>
                <w:sz w:val="14"/>
                <w:szCs w:val="14"/>
              </w:rPr>
            </w:pPr>
          </w:p>
        </w:tc>
        <w:tc>
          <w:tcPr>
            <w:tcW w:w="992" w:type="dxa"/>
          </w:tcPr>
          <w:p w14:paraId="238D93BF" w14:textId="77777777" w:rsidR="00517B16" w:rsidRPr="00934E07" w:rsidRDefault="00517B16" w:rsidP="003D5DDE">
            <w:pPr>
              <w:tabs>
                <w:tab w:val="decimal" w:pos="827"/>
              </w:tabs>
              <w:spacing w:before="60" w:line="276" w:lineRule="auto"/>
              <w:ind w:left="-18" w:right="-26"/>
              <w:jc w:val="right"/>
              <w:rPr>
                <w:rFonts w:ascii="Arial" w:hAnsi="Arial" w:cs="Arial"/>
                <w:sz w:val="14"/>
                <w:szCs w:val="14"/>
              </w:rPr>
            </w:pPr>
          </w:p>
        </w:tc>
        <w:tc>
          <w:tcPr>
            <w:tcW w:w="992" w:type="dxa"/>
          </w:tcPr>
          <w:p w14:paraId="0969C029" w14:textId="77777777" w:rsidR="00517B16" w:rsidRPr="00934E07" w:rsidRDefault="00517B16" w:rsidP="003D5DDE">
            <w:pPr>
              <w:tabs>
                <w:tab w:val="decimal" w:pos="799"/>
              </w:tabs>
              <w:spacing w:before="60" w:line="276" w:lineRule="auto"/>
              <w:ind w:left="-18" w:right="-26"/>
              <w:jc w:val="right"/>
              <w:rPr>
                <w:rFonts w:ascii="Arial" w:hAnsi="Arial" w:cs="Arial"/>
                <w:sz w:val="14"/>
                <w:szCs w:val="14"/>
              </w:rPr>
            </w:pPr>
          </w:p>
        </w:tc>
        <w:tc>
          <w:tcPr>
            <w:tcW w:w="1135" w:type="dxa"/>
          </w:tcPr>
          <w:p w14:paraId="38FD9A18" w14:textId="77777777" w:rsidR="00517B16" w:rsidRPr="00934E07" w:rsidRDefault="00517B16" w:rsidP="003D5DDE">
            <w:pPr>
              <w:spacing w:before="60" w:line="276" w:lineRule="auto"/>
              <w:ind w:left="-18" w:right="-26"/>
              <w:jc w:val="right"/>
              <w:rPr>
                <w:rFonts w:ascii="Arial" w:hAnsi="Arial" w:cs="Arial"/>
                <w:sz w:val="14"/>
                <w:szCs w:val="14"/>
              </w:rPr>
            </w:pPr>
          </w:p>
        </w:tc>
        <w:tc>
          <w:tcPr>
            <w:tcW w:w="1008" w:type="dxa"/>
          </w:tcPr>
          <w:p w14:paraId="740D6335" w14:textId="77777777" w:rsidR="00517B16" w:rsidRPr="00934E07" w:rsidRDefault="00517B16" w:rsidP="003D5DDE">
            <w:pPr>
              <w:tabs>
                <w:tab w:val="decimal" w:pos="792"/>
              </w:tabs>
              <w:spacing w:before="60" w:line="276" w:lineRule="auto"/>
              <w:ind w:left="-18" w:right="-26"/>
              <w:jc w:val="right"/>
              <w:rPr>
                <w:rFonts w:ascii="Arial" w:hAnsi="Arial" w:cs="Arial"/>
                <w:sz w:val="14"/>
                <w:szCs w:val="14"/>
              </w:rPr>
            </w:pPr>
          </w:p>
        </w:tc>
      </w:tr>
      <w:tr w:rsidR="0011117A" w:rsidRPr="00934E07" w14:paraId="4E231D95" w14:textId="77777777" w:rsidTr="00FB4477">
        <w:tc>
          <w:tcPr>
            <w:tcW w:w="2982" w:type="dxa"/>
            <w:vAlign w:val="bottom"/>
          </w:tcPr>
          <w:p w14:paraId="767EC871" w14:textId="182D4E41" w:rsidR="0011117A" w:rsidRPr="00934E07" w:rsidRDefault="0011117A" w:rsidP="0011117A">
            <w:pPr>
              <w:spacing w:before="60" w:line="276" w:lineRule="auto"/>
              <w:ind w:right="-36"/>
              <w:rPr>
                <w:rFonts w:ascii="Arial" w:hAnsi="Arial" w:cs="Arial"/>
                <w:b/>
                <w:bCs/>
                <w:sz w:val="14"/>
                <w:szCs w:val="14"/>
              </w:rPr>
            </w:pPr>
            <w:r w:rsidRPr="00934E07">
              <w:rPr>
                <w:rFonts w:ascii="Arial" w:hAnsi="Arial" w:cs="Arial"/>
                <w:b/>
                <w:bCs/>
                <w:sz w:val="14"/>
                <w:szCs w:val="14"/>
              </w:rPr>
              <w:t>1 January 2022</w:t>
            </w:r>
          </w:p>
        </w:tc>
        <w:tc>
          <w:tcPr>
            <w:tcW w:w="992" w:type="dxa"/>
            <w:vAlign w:val="bottom"/>
          </w:tcPr>
          <w:p w14:paraId="78DC8917" w14:textId="618A8CF0"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3F8422E1" w14:textId="12352634"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4,541,174</w:t>
            </w:r>
          </w:p>
        </w:tc>
        <w:tc>
          <w:tcPr>
            <w:tcW w:w="992" w:type="dxa"/>
            <w:vAlign w:val="bottom"/>
          </w:tcPr>
          <w:p w14:paraId="4B3ADE64" w14:textId="609ED195"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13,290,456</w:t>
            </w:r>
          </w:p>
        </w:tc>
        <w:tc>
          <w:tcPr>
            <w:tcW w:w="992" w:type="dxa"/>
            <w:vAlign w:val="bottom"/>
          </w:tcPr>
          <w:p w14:paraId="2C727533" w14:textId="407D560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914,075</w:t>
            </w:r>
          </w:p>
        </w:tc>
        <w:tc>
          <w:tcPr>
            <w:tcW w:w="1135" w:type="dxa"/>
            <w:vAlign w:val="bottom"/>
          </w:tcPr>
          <w:p w14:paraId="3E06FB52" w14:textId="526989D6"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8" w:type="dxa"/>
            <w:vAlign w:val="bottom"/>
          </w:tcPr>
          <w:p w14:paraId="2CE451CE" w14:textId="7BBCB145"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18,745,705</w:t>
            </w:r>
          </w:p>
        </w:tc>
      </w:tr>
      <w:tr w:rsidR="0011117A" w:rsidRPr="00934E07" w14:paraId="337A37BA" w14:textId="77777777" w:rsidTr="00FB4477">
        <w:tc>
          <w:tcPr>
            <w:tcW w:w="2982" w:type="dxa"/>
            <w:vAlign w:val="bottom"/>
          </w:tcPr>
          <w:p w14:paraId="337A37B3" w14:textId="77777777"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Depreciation for the year</w:t>
            </w:r>
          </w:p>
        </w:tc>
        <w:tc>
          <w:tcPr>
            <w:tcW w:w="992" w:type="dxa"/>
            <w:vAlign w:val="bottom"/>
          </w:tcPr>
          <w:p w14:paraId="337A37B4" w14:textId="6FA00D9B"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337A37B5" w14:textId="55D300D2"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310,861</w:t>
            </w:r>
          </w:p>
        </w:tc>
        <w:tc>
          <w:tcPr>
            <w:tcW w:w="992" w:type="dxa"/>
            <w:vAlign w:val="bottom"/>
          </w:tcPr>
          <w:p w14:paraId="337A37B6" w14:textId="397B1CB8"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2,212,026</w:t>
            </w:r>
          </w:p>
        </w:tc>
        <w:tc>
          <w:tcPr>
            <w:tcW w:w="992" w:type="dxa"/>
            <w:vAlign w:val="bottom"/>
          </w:tcPr>
          <w:p w14:paraId="337A37B7" w14:textId="61B7A8CE"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24,032</w:t>
            </w:r>
          </w:p>
        </w:tc>
        <w:tc>
          <w:tcPr>
            <w:tcW w:w="1135" w:type="dxa"/>
            <w:vAlign w:val="bottom"/>
          </w:tcPr>
          <w:p w14:paraId="337A37B8" w14:textId="2311764D"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8" w:type="dxa"/>
            <w:vAlign w:val="bottom"/>
          </w:tcPr>
          <w:p w14:paraId="337A37B9" w14:textId="0623960B"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2,546,919</w:t>
            </w:r>
          </w:p>
        </w:tc>
      </w:tr>
      <w:tr w:rsidR="0011117A" w:rsidRPr="00934E07" w14:paraId="603571CB" w14:textId="77777777" w:rsidTr="00FB4477">
        <w:tc>
          <w:tcPr>
            <w:tcW w:w="2982" w:type="dxa"/>
            <w:vAlign w:val="bottom"/>
          </w:tcPr>
          <w:p w14:paraId="56C62FA7" w14:textId="6A83F69E"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Transfer from right</w:t>
            </w:r>
            <w:r w:rsidRPr="00934E07">
              <w:rPr>
                <w:rFonts w:ascii="Arial" w:hAnsi="Arial" w:cs="Arial"/>
                <w:sz w:val="14"/>
                <w:szCs w:val="14"/>
                <w:cs/>
              </w:rPr>
              <w:t>-</w:t>
            </w:r>
            <w:r w:rsidRPr="00934E07">
              <w:rPr>
                <w:rFonts w:ascii="Arial" w:hAnsi="Arial" w:cs="Arial"/>
                <w:sz w:val="14"/>
                <w:szCs w:val="14"/>
              </w:rPr>
              <w:t>of</w:t>
            </w:r>
            <w:r w:rsidRPr="00934E07">
              <w:rPr>
                <w:rFonts w:ascii="Arial" w:hAnsi="Arial" w:cs="Arial"/>
                <w:sz w:val="14"/>
                <w:szCs w:val="14"/>
                <w:cs/>
              </w:rPr>
              <w:t>-</w:t>
            </w:r>
            <w:r w:rsidRPr="00934E07">
              <w:rPr>
                <w:rFonts w:ascii="Arial" w:hAnsi="Arial" w:cs="Arial"/>
                <w:sz w:val="14"/>
                <w:szCs w:val="14"/>
              </w:rPr>
              <w:t>use assets</w:t>
            </w:r>
          </w:p>
        </w:tc>
        <w:tc>
          <w:tcPr>
            <w:tcW w:w="992" w:type="dxa"/>
            <w:vAlign w:val="bottom"/>
          </w:tcPr>
          <w:p w14:paraId="0C1EF469" w14:textId="12B888F1"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1A931259" w14:textId="239BC1E3"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1733AEA3" w14:textId="5F84CBE8"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433,388</w:t>
            </w:r>
          </w:p>
        </w:tc>
        <w:tc>
          <w:tcPr>
            <w:tcW w:w="992" w:type="dxa"/>
            <w:vAlign w:val="bottom"/>
          </w:tcPr>
          <w:p w14:paraId="34BF4F93" w14:textId="0CDCE9F4"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135" w:type="dxa"/>
            <w:vAlign w:val="bottom"/>
          </w:tcPr>
          <w:p w14:paraId="2A5C8243" w14:textId="52F487AD"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8" w:type="dxa"/>
            <w:vAlign w:val="bottom"/>
          </w:tcPr>
          <w:p w14:paraId="39FDFF3C" w14:textId="1C725CCD"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433,388</w:t>
            </w:r>
          </w:p>
        </w:tc>
      </w:tr>
      <w:tr w:rsidR="0011117A" w:rsidRPr="00934E07" w14:paraId="337A37C2" w14:textId="77777777" w:rsidTr="00FB4477">
        <w:tc>
          <w:tcPr>
            <w:tcW w:w="2982" w:type="dxa"/>
            <w:vAlign w:val="bottom"/>
          </w:tcPr>
          <w:p w14:paraId="337A37BB" w14:textId="47700D98"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Accumulated depreciation for disposals</w:t>
            </w:r>
          </w:p>
        </w:tc>
        <w:tc>
          <w:tcPr>
            <w:tcW w:w="992" w:type="dxa"/>
            <w:vAlign w:val="bottom"/>
          </w:tcPr>
          <w:p w14:paraId="337A37BC" w14:textId="565836E0"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337A37BD" w14:textId="15F3FDA3"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337A37BE" w14:textId="1AFB25C5"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(911,737)</w:t>
            </w:r>
          </w:p>
        </w:tc>
        <w:tc>
          <w:tcPr>
            <w:tcW w:w="992" w:type="dxa"/>
            <w:vAlign w:val="bottom"/>
          </w:tcPr>
          <w:p w14:paraId="337A37BF" w14:textId="740B6644"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(9,286)</w:t>
            </w:r>
          </w:p>
        </w:tc>
        <w:tc>
          <w:tcPr>
            <w:tcW w:w="1135" w:type="dxa"/>
            <w:vAlign w:val="bottom"/>
          </w:tcPr>
          <w:p w14:paraId="337A37C0" w14:textId="0445244F"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8" w:type="dxa"/>
            <w:vAlign w:val="bottom"/>
          </w:tcPr>
          <w:p w14:paraId="337A37C1" w14:textId="599BF2EA"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(921,023)</w:t>
            </w:r>
          </w:p>
        </w:tc>
      </w:tr>
      <w:tr w:rsidR="0011117A" w:rsidRPr="00934E07" w14:paraId="051C8840" w14:textId="77777777" w:rsidTr="00FB4477">
        <w:tc>
          <w:tcPr>
            <w:tcW w:w="2982" w:type="dxa"/>
            <w:vAlign w:val="bottom"/>
          </w:tcPr>
          <w:p w14:paraId="4FF00887" w14:textId="500D0A10"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for foreign</w:t>
            </w:r>
          </w:p>
        </w:tc>
        <w:tc>
          <w:tcPr>
            <w:tcW w:w="992" w:type="dxa"/>
            <w:vAlign w:val="bottom"/>
          </w:tcPr>
          <w:p w14:paraId="4683F41E" w14:textId="77777777" w:rsidR="0011117A" w:rsidRPr="00934E07" w:rsidRDefault="0011117A" w:rsidP="0011117A">
            <w:pPr>
              <w:spacing w:before="60" w:line="276" w:lineRule="auto"/>
              <w:ind w:left="-18" w:right="-26"/>
              <w:jc w:val="right"/>
              <w:rPr>
                <w:rFonts w:ascii="Arial" w:hAnsi="Arial" w:cs="Arial"/>
                <w:sz w:val="14"/>
                <w:szCs w:val="14"/>
                <w:cs/>
              </w:rPr>
            </w:pPr>
          </w:p>
        </w:tc>
        <w:tc>
          <w:tcPr>
            <w:tcW w:w="995" w:type="dxa"/>
            <w:vAlign w:val="bottom"/>
          </w:tcPr>
          <w:p w14:paraId="4F38EAE7"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55988F1C"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58B7144A" w14:textId="77777777" w:rsidR="0011117A" w:rsidRPr="00934E07" w:rsidRDefault="0011117A" w:rsidP="0011117A">
            <w:pPr>
              <w:spacing w:before="60" w:line="276" w:lineRule="auto"/>
              <w:ind w:left="-18" w:right="-26"/>
              <w:jc w:val="right"/>
              <w:rPr>
                <w:rFonts w:ascii="Arial" w:hAnsi="Arial" w:cs="Arial"/>
                <w:sz w:val="14"/>
                <w:szCs w:val="14"/>
              </w:rPr>
            </w:pPr>
          </w:p>
        </w:tc>
        <w:tc>
          <w:tcPr>
            <w:tcW w:w="1135" w:type="dxa"/>
            <w:vAlign w:val="bottom"/>
          </w:tcPr>
          <w:p w14:paraId="0292430A" w14:textId="77777777" w:rsidR="0011117A" w:rsidRPr="00934E07" w:rsidRDefault="0011117A" w:rsidP="0011117A">
            <w:pPr>
              <w:spacing w:before="60" w:line="276" w:lineRule="auto"/>
              <w:ind w:left="-18" w:right="-26"/>
              <w:jc w:val="right"/>
              <w:rPr>
                <w:rFonts w:ascii="Arial" w:hAnsi="Arial" w:cs="Arial"/>
                <w:sz w:val="14"/>
                <w:szCs w:val="14"/>
                <w:cs/>
              </w:rPr>
            </w:pPr>
          </w:p>
        </w:tc>
        <w:tc>
          <w:tcPr>
            <w:tcW w:w="1008" w:type="dxa"/>
            <w:vAlign w:val="bottom"/>
          </w:tcPr>
          <w:p w14:paraId="4022762E" w14:textId="77777777" w:rsidR="0011117A" w:rsidRPr="00934E07" w:rsidRDefault="0011117A" w:rsidP="0011117A">
            <w:pPr>
              <w:spacing w:before="60" w:line="276" w:lineRule="auto"/>
              <w:ind w:left="-18" w:right="-26"/>
              <w:jc w:val="right"/>
              <w:rPr>
                <w:rFonts w:ascii="Arial" w:hAnsi="Arial" w:cs="Arial"/>
                <w:sz w:val="14"/>
                <w:szCs w:val="14"/>
              </w:rPr>
            </w:pPr>
          </w:p>
        </w:tc>
      </w:tr>
      <w:tr w:rsidR="0011117A" w:rsidRPr="00934E07" w14:paraId="337A37CA" w14:textId="77777777" w:rsidTr="00FB4477">
        <w:tc>
          <w:tcPr>
            <w:tcW w:w="2982" w:type="dxa"/>
            <w:vAlign w:val="bottom"/>
          </w:tcPr>
          <w:p w14:paraId="337A37C3" w14:textId="2BD5409F"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2" w:type="dxa"/>
            <w:vAlign w:val="bottom"/>
          </w:tcPr>
          <w:p w14:paraId="337A37C4" w14:textId="25CDBF17"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337A37C5" w14:textId="6C5256D3"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(4,992)</w:t>
            </w:r>
          </w:p>
        </w:tc>
        <w:tc>
          <w:tcPr>
            <w:tcW w:w="992" w:type="dxa"/>
            <w:vAlign w:val="bottom"/>
          </w:tcPr>
          <w:p w14:paraId="337A37C6" w14:textId="1537C624"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(180,385)</w:t>
            </w:r>
          </w:p>
        </w:tc>
        <w:tc>
          <w:tcPr>
            <w:tcW w:w="992" w:type="dxa"/>
            <w:vAlign w:val="bottom"/>
          </w:tcPr>
          <w:p w14:paraId="337A37C7" w14:textId="345C37CC"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w:t>
            </w:r>
          </w:p>
        </w:tc>
        <w:tc>
          <w:tcPr>
            <w:tcW w:w="1135" w:type="dxa"/>
            <w:vAlign w:val="bottom"/>
          </w:tcPr>
          <w:p w14:paraId="337A37C8" w14:textId="235A46CA"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8" w:type="dxa"/>
            <w:vAlign w:val="bottom"/>
          </w:tcPr>
          <w:p w14:paraId="337A37C9" w14:textId="01953922"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(185,381)</w:t>
            </w:r>
          </w:p>
        </w:tc>
      </w:tr>
      <w:tr w:rsidR="0011117A" w:rsidRPr="00934E07" w14:paraId="337A37D2" w14:textId="77777777" w:rsidTr="00FB4477">
        <w:tc>
          <w:tcPr>
            <w:tcW w:w="2982" w:type="dxa"/>
            <w:vAlign w:val="bottom"/>
          </w:tcPr>
          <w:p w14:paraId="337A37CB" w14:textId="685EE0EE" w:rsidR="0011117A" w:rsidRPr="00934E07" w:rsidRDefault="0011117A" w:rsidP="0011117A">
            <w:pPr>
              <w:spacing w:before="60" w:line="276" w:lineRule="auto"/>
              <w:ind w:right="-36"/>
              <w:rPr>
                <w:rFonts w:ascii="Arial" w:hAnsi="Arial" w:cs="Arial"/>
                <w:b/>
                <w:bCs/>
                <w:sz w:val="14"/>
                <w:szCs w:val="14"/>
              </w:rPr>
            </w:pPr>
            <w:r w:rsidRPr="00934E07">
              <w:rPr>
                <w:rFonts w:ascii="Arial" w:hAnsi="Arial" w:cs="Arial"/>
                <w:b/>
                <w:bCs/>
                <w:sz w:val="14"/>
                <w:szCs w:val="14"/>
              </w:rPr>
              <w:t>31 December 2022</w:t>
            </w:r>
          </w:p>
        </w:tc>
        <w:tc>
          <w:tcPr>
            <w:tcW w:w="992" w:type="dxa"/>
            <w:vAlign w:val="bottom"/>
          </w:tcPr>
          <w:p w14:paraId="337A37CC" w14:textId="059C6FD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995" w:type="dxa"/>
            <w:vAlign w:val="bottom"/>
          </w:tcPr>
          <w:p w14:paraId="337A37CD" w14:textId="59C6C6B3"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4,847,043</w:t>
            </w:r>
          </w:p>
        </w:tc>
        <w:tc>
          <w:tcPr>
            <w:tcW w:w="992" w:type="dxa"/>
            <w:vAlign w:val="bottom"/>
          </w:tcPr>
          <w:p w14:paraId="337A37CE" w14:textId="5547B255"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14,843,748</w:t>
            </w:r>
          </w:p>
        </w:tc>
        <w:tc>
          <w:tcPr>
            <w:tcW w:w="992" w:type="dxa"/>
            <w:vAlign w:val="bottom"/>
          </w:tcPr>
          <w:p w14:paraId="337A37CF" w14:textId="7599F46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928,817</w:t>
            </w:r>
          </w:p>
        </w:tc>
        <w:tc>
          <w:tcPr>
            <w:tcW w:w="1135" w:type="dxa"/>
            <w:vAlign w:val="bottom"/>
          </w:tcPr>
          <w:p w14:paraId="337A37D0" w14:textId="381FCAB3"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cs/>
              </w:rPr>
              <w:t>-</w:t>
            </w:r>
          </w:p>
        </w:tc>
        <w:tc>
          <w:tcPr>
            <w:tcW w:w="1008" w:type="dxa"/>
            <w:vAlign w:val="bottom"/>
          </w:tcPr>
          <w:p w14:paraId="337A37D1" w14:textId="194BA270"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20,619,608</w:t>
            </w:r>
          </w:p>
        </w:tc>
      </w:tr>
      <w:tr w:rsidR="0011117A" w:rsidRPr="00934E07" w14:paraId="7C859C7F" w14:textId="77777777" w:rsidTr="00FB4477">
        <w:trPr>
          <w:trHeight w:val="66"/>
        </w:trPr>
        <w:tc>
          <w:tcPr>
            <w:tcW w:w="2982" w:type="dxa"/>
            <w:vAlign w:val="bottom"/>
          </w:tcPr>
          <w:p w14:paraId="1C156C37" w14:textId="1C15A56C"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Depreciation for the year</w:t>
            </w:r>
          </w:p>
        </w:tc>
        <w:tc>
          <w:tcPr>
            <w:tcW w:w="992" w:type="dxa"/>
            <w:vAlign w:val="bottom"/>
          </w:tcPr>
          <w:p w14:paraId="7CE535EB" w14:textId="683B6343"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00528491" w14:textId="65DA0F86"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343,765</w:t>
            </w:r>
          </w:p>
        </w:tc>
        <w:tc>
          <w:tcPr>
            <w:tcW w:w="992" w:type="dxa"/>
            <w:vAlign w:val="bottom"/>
          </w:tcPr>
          <w:p w14:paraId="78B45C74" w14:textId="047F65C5"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2,353,026</w:t>
            </w:r>
          </w:p>
        </w:tc>
        <w:tc>
          <w:tcPr>
            <w:tcW w:w="992" w:type="dxa"/>
            <w:vAlign w:val="bottom"/>
          </w:tcPr>
          <w:p w14:paraId="3A4BCDAC" w14:textId="2F24B1A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17,641</w:t>
            </w:r>
          </w:p>
        </w:tc>
        <w:tc>
          <w:tcPr>
            <w:tcW w:w="1135" w:type="dxa"/>
            <w:vAlign w:val="bottom"/>
          </w:tcPr>
          <w:p w14:paraId="091E0732" w14:textId="3CC1D263"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6006B61F" w14:textId="0A15E964"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2,714,432</w:t>
            </w:r>
          </w:p>
        </w:tc>
      </w:tr>
      <w:tr w:rsidR="0011117A" w:rsidRPr="00934E07" w14:paraId="78B67F0C" w14:textId="77777777" w:rsidTr="00FB4477">
        <w:trPr>
          <w:trHeight w:val="66"/>
        </w:trPr>
        <w:tc>
          <w:tcPr>
            <w:tcW w:w="2982" w:type="dxa"/>
            <w:vAlign w:val="bottom"/>
          </w:tcPr>
          <w:p w14:paraId="025EE3B8" w14:textId="01894E6A"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Transfer from right</w:t>
            </w:r>
            <w:r w:rsidRPr="00934E07">
              <w:rPr>
                <w:rFonts w:ascii="Arial" w:hAnsi="Arial" w:cs="Arial"/>
                <w:sz w:val="14"/>
                <w:szCs w:val="14"/>
                <w:cs/>
              </w:rPr>
              <w:t>-</w:t>
            </w:r>
            <w:r w:rsidRPr="00934E07">
              <w:rPr>
                <w:rFonts w:ascii="Arial" w:hAnsi="Arial" w:cs="Arial"/>
                <w:sz w:val="14"/>
                <w:szCs w:val="14"/>
              </w:rPr>
              <w:t>of</w:t>
            </w:r>
            <w:r w:rsidRPr="00934E07">
              <w:rPr>
                <w:rFonts w:ascii="Arial" w:hAnsi="Arial" w:cs="Arial"/>
                <w:sz w:val="14"/>
                <w:szCs w:val="14"/>
                <w:cs/>
              </w:rPr>
              <w:t>-</w:t>
            </w:r>
            <w:r w:rsidRPr="00934E07">
              <w:rPr>
                <w:rFonts w:ascii="Arial" w:hAnsi="Arial" w:cs="Arial"/>
                <w:sz w:val="14"/>
                <w:szCs w:val="14"/>
              </w:rPr>
              <w:t>use assets</w:t>
            </w:r>
          </w:p>
        </w:tc>
        <w:tc>
          <w:tcPr>
            <w:tcW w:w="992" w:type="dxa"/>
            <w:vAlign w:val="bottom"/>
          </w:tcPr>
          <w:p w14:paraId="0D52C364" w14:textId="00A3A68B"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3B1E99FD" w14:textId="1EAEA98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2" w:type="dxa"/>
            <w:vAlign w:val="bottom"/>
          </w:tcPr>
          <w:p w14:paraId="20065465" w14:textId="7A6E35C2"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224,792</w:t>
            </w:r>
          </w:p>
        </w:tc>
        <w:tc>
          <w:tcPr>
            <w:tcW w:w="992" w:type="dxa"/>
            <w:vAlign w:val="bottom"/>
          </w:tcPr>
          <w:p w14:paraId="2DE07AEA" w14:textId="3DB4BF3D"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135" w:type="dxa"/>
            <w:vAlign w:val="bottom"/>
          </w:tcPr>
          <w:p w14:paraId="17D81CC8" w14:textId="17FEED74"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58D4D9DB" w14:textId="4E81905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224,792</w:t>
            </w:r>
          </w:p>
        </w:tc>
      </w:tr>
      <w:tr w:rsidR="0011117A" w:rsidRPr="00934E07" w14:paraId="337A37EA" w14:textId="77777777" w:rsidTr="00FB4477">
        <w:tc>
          <w:tcPr>
            <w:tcW w:w="2982" w:type="dxa"/>
            <w:vAlign w:val="bottom"/>
          </w:tcPr>
          <w:p w14:paraId="337A37E3" w14:textId="302563A2"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Accumulated depreciation for disposals</w:t>
            </w:r>
          </w:p>
        </w:tc>
        <w:tc>
          <w:tcPr>
            <w:tcW w:w="992" w:type="dxa"/>
            <w:vAlign w:val="bottom"/>
          </w:tcPr>
          <w:p w14:paraId="337A37E4" w14:textId="09048E4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337A37E5" w14:textId="4A615EB5"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(265,152)</w:t>
            </w:r>
          </w:p>
        </w:tc>
        <w:tc>
          <w:tcPr>
            <w:tcW w:w="992" w:type="dxa"/>
            <w:vAlign w:val="bottom"/>
          </w:tcPr>
          <w:p w14:paraId="337A37E6" w14:textId="52C2988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(1,034,499)</w:t>
            </w:r>
          </w:p>
        </w:tc>
        <w:tc>
          <w:tcPr>
            <w:tcW w:w="992" w:type="dxa"/>
            <w:vAlign w:val="bottom"/>
          </w:tcPr>
          <w:p w14:paraId="337A37E7" w14:textId="6D4BBED7"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(30,164)</w:t>
            </w:r>
          </w:p>
        </w:tc>
        <w:tc>
          <w:tcPr>
            <w:tcW w:w="1135" w:type="dxa"/>
            <w:vAlign w:val="bottom"/>
          </w:tcPr>
          <w:p w14:paraId="337A37E8" w14:textId="2A3EA05E"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337A37E9" w14:textId="38A7A6C4" w:rsidR="0011117A" w:rsidRPr="00934E07" w:rsidRDefault="0011117A" w:rsidP="0011117A">
            <w:pPr>
              <w:spacing w:before="60" w:line="276" w:lineRule="auto"/>
              <w:ind w:left="-18" w:right="-26"/>
              <w:jc w:val="right"/>
              <w:rPr>
                <w:rFonts w:ascii="Arial" w:hAnsi="Arial" w:cs="Arial"/>
                <w:sz w:val="14"/>
                <w:szCs w:val="14"/>
              </w:rPr>
            </w:pPr>
            <w:r w:rsidRPr="00934E07">
              <w:rPr>
                <w:rFonts w:ascii="Arial" w:hAnsi="Arial" w:cs="Arial"/>
                <w:sz w:val="14"/>
                <w:szCs w:val="14"/>
              </w:rPr>
              <w:t>(1,329,815)</w:t>
            </w:r>
          </w:p>
        </w:tc>
      </w:tr>
      <w:tr w:rsidR="0011117A" w:rsidRPr="00934E07" w14:paraId="33F9F2DA" w14:textId="77777777" w:rsidTr="00FB4477">
        <w:tc>
          <w:tcPr>
            <w:tcW w:w="2982" w:type="dxa"/>
            <w:vAlign w:val="bottom"/>
          </w:tcPr>
          <w:p w14:paraId="697EEFF9" w14:textId="469B47D8" w:rsidR="0011117A" w:rsidRPr="00934E07" w:rsidRDefault="0011117A" w:rsidP="0011117A">
            <w:pPr>
              <w:spacing w:before="60" w:line="276" w:lineRule="auto"/>
              <w:ind w:right="-36"/>
              <w:rPr>
                <w:rFonts w:ascii="Arial" w:hAnsi="Arial" w:cs="Arial"/>
                <w:b/>
                <w:bCs/>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for foreign</w:t>
            </w:r>
          </w:p>
        </w:tc>
        <w:tc>
          <w:tcPr>
            <w:tcW w:w="992" w:type="dxa"/>
            <w:vAlign w:val="bottom"/>
          </w:tcPr>
          <w:p w14:paraId="45C913B3" w14:textId="77777777" w:rsidR="0011117A" w:rsidRPr="00934E07" w:rsidRDefault="0011117A" w:rsidP="0011117A">
            <w:pPr>
              <w:spacing w:before="60" w:line="276" w:lineRule="auto"/>
              <w:ind w:left="-18" w:right="-26"/>
              <w:jc w:val="right"/>
              <w:rPr>
                <w:rFonts w:ascii="Arial" w:hAnsi="Arial" w:cs="Arial"/>
                <w:sz w:val="14"/>
                <w:szCs w:val="14"/>
              </w:rPr>
            </w:pPr>
          </w:p>
        </w:tc>
        <w:tc>
          <w:tcPr>
            <w:tcW w:w="995" w:type="dxa"/>
            <w:vAlign w:val="bottom"/>
          </w:tcPr>
          <w:p w14:paraId="4E05979D"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479636DB"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68C33AB6" w14:textId="77777777" w:rsidR="0011117A" w:rsidRPr="00934E07" w:rsidRDefault="0011117A" w:rsidP="0011117A">
            <w:pPr>
              <w:spacing w:before="60" w:line="276" w:lineRule="auto"/>
              <w:ind w:left="-18" w:right="-26"/>
              <w:jc w:val="right"/>
              <w:rPr>
                <w:rFonts w:ascii="Arial" w:hAnsi="Arial" w:cs="Arial"/>
                <w:sz w:val="14"/>
                <w:szCs w:val="14"/>
              </w:rPr>
            </w:pPr>
          </w:p>
        </w:tc>
        <w:tc>
          <w:tcPr>
            <w:tcW w:w="1135" w:type="dxa"/>
            <w:vAlign w:val="bottom"/>
          </w:tcPr>
          <w:p w14:paraId="24B03914" w14:textId="77777777" w:rsidR="0011117A" w:rsidRPr="00934E07" w:rsidRDefault="0011117A" w:rsidP="0011117A">
            <w:pPr>
              <w:spacing w:before="60" w:line="276" w:lineRule="auto"/>
              <w:ind w:left="-18" w:right="-26"/>
              <w:jc w:val="right"/>
              <w:rPr>
                <w:rFonts w:ascii="Arial" w:hAnsi="Arial" w:cs="Arial"/>
                <w:sz w:val="14"/>
                <w:szCs w:val="14"/>
              </w:rPr>
            </w:pPr>
          </w:p>
        </w:tc>
        <w:tc>
          <w:tcPr>
            <w:tcW w:w="1008" w:type="dxa"/>
            <w:vAlign w:val="bottom"/>
          </w:tcPr>
          <w:p w14:paraId="178A6965" w14:textId="77777777" w:rsidR="0011117A" w:rsidRPr="00934E07" w:rsidRDefault="0011117A" w:rsidP="0011117A">
            <w:pPr>
              <w:spacing w:before="60" w:line="276" w:lineRule="auto"/>
              <w:ind w:left="-18" w:right="-26"/>
              <w:jc w:val="right"/>
              <w:rPr>
                <w:rFonts w:ascii="Arial" w:hAnsi="Arial" w:cs="Arial"/>
                <w:sz w:val="14"/>
                <w:szCs w:val="14"/>
              </w:rPr>
            </w:pPr>
          </w:p>
        </w:tc>
      </w:tr>
      <w:tr w:rsidR="0011117A" w:rsidRPr="00934E07" w14:paraId="337A37F2" w14:textId="77777777" w:rsidTr="00FB4477">
        <w:tc>
          <w:tcPr>
            <w:tcW w:w="2982" w:type="dxa"/>
            <w:vAlign w:val="bottom"/>
          </w:tcPr>
          <w:p w14:paraId="337A37EB" w14:textId="789F46B9" w:rsidR="0011117A" w:rsidRPr="00934E07" w:rsidRDefault="0011117A" w:rsidP="0011117A">
            <w:pPr>
              <w:spacing w:before="60"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92" w:type="dxa"/>
            <w:vAlign w:val="bottom"/>
          </w:tcPr>
          <w:p w14:paraId="337A37EC" w14:textId="597A9D9F"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337A37ED" w14:textId="57EAAEB9"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(2,633)</w:t>
            </w:r>
          </w:p>
        </w:tc>
        <w:tc>
          <w:tcPr>
            <w:tcW w:w="992" w:type="dxa"/>
            <w:vAlign w:val="bottom"/>
          </w:tcPr>
          <w:p w14:paraId="337A37EE" w14:textId="1AA43F8B"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(75,060)</w:t>
            </w:r>
          </w:p>
        </w:tc>
        <w:tc>
          <w:tcPr>
            <w:tcW w:w="992" w:type="dxa"/>
            <w:vAlign w:val="bottom"/>
          </w:tcPr>
          <w:p w14:paraId="337A37EF" w14:textId="1F63FE50"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w:t>
            </w:r>
          </w:p>
        </w:tc>
        <w:tc>
          <w:tcPr>
            <w:tcW w:w="1135" w:type="dxa"/>
            <w:vAlign w:val="bottom"/>
          </w:tcPr>
          <w:p w14:paraId="337A37F0" w14:textId="1824F397"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337A37F1" w14:textId="41B39C50"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(77,694)</w:t>
            </w:r>
          </w:p>
        </w:tc>
      </w:tr>
      <w:tr w:rsidR="0011117A" w:rsidRPr="00934E07" w14:paraId="337A37FA" w14:textId="77777777" w:rsidTr="00FB4477">
        <w:tc>
          <w:tcPr>
            <w:tcW w:w="2982" w:type="dxa"/>
            <w:vAlign w:val="bottom"/>
          </w:tcPr>
          <w:p w14:paraId="337A37F3" w14:textId="4EC93D26" w:rsidR="0011117A" w:rsidRPr="00934E07" w:rsidRDefault="0011117A" w:rsidP="0011117A">
            <w:pPr>
              <w:spacing w:before="60" w:line="276" w:lineRule="auto"/>
              <w:ind w:right="-36"/>
              <w:rPr>
                <w:rFonts w:ascii="Arial" w:hAnsi="Arial" w:cs="Arial"/>
                <w:b/>
                <w:bCs/>
                <w:sz w:val="14"/>
                <w:szCs w:val="14"/>
              </w:rPr>
            </w:pPr>
            <w:r w:rsidRPr="00934E07">
              <w:rPr>
                <w:rFonts w:ascii="Arial" w:hAnsi="Arial" w:cs="Arial"/>
                <w:b/>
                <w:bCs/>
                <w:sz w:val="14"/>
                <w:szCs w:val="14"/>
              </w:rPr>
              <w:t>31 December 2023</w:t>
            </w:r>
          </w:p>
        </w:tc>
        <w:tc>
          <w:tcPr>
            <w:tcW w:w="992" w:type="dxa"/>
            <w:vAlign w:val="bottom"/>
          </w:tcPr>
          <w:p w14:paraId="337A37F4" w14:textId="395B305F"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995" w:type="dxa"/>
            <w:vAlign w:val="bottom"/>
          </w:tcPr>
          <w:p w14:paraId="337A37F5" w14:textId="247A59A7"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4,923,023</w:t>
            </w:r>
          </w:p>
        </w:tc>
        <w:tc>
          <w:tcPr>
            <w:tcW w:w="992" w:type="dxa"/>
            <w:vAlign w:val="bottom"/>
          </w:tcPr>
          <w:p w14:paraId="337A37F6" w14:textId="74609F7C"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16,312,007</w:t>
            </w:r>
          </w:p>
        </w:tc>
        <w:tc>
          <w:tcPr>
            <w:tcW w:w="992" w:type="dxa"/>
            <w:vAlign w:val="bottom"/>
          </w:tcPr>
          <w:p w14:paraId="337A37F7" w14:textId="799D3BA2"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916,293</w:t>
            </w:r>
          </w:p>
        </w:tc>
        <w:tc>
          <w:tcPr>
            <w:tcW w:w="1135" w:type="dxa"/>
            <w:vAlign w:val="bottom"/>
          </w:tcPr>
          <w:p w14:paraId="337A37F8" w14:textId="17DDD4F9"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w:t>
            </w:r>
          </w:p>
        </w:tc>
        <w:tc>
          <w:tcPr>
            <w:tcW w:w="1008" w:type="dxa"/>
            <w:vAlign w:val="bottom"/>
          </w:tcPr>
          <w:p w14:paraId="337A37F9" w14:textId="1AAAA8E6" w:rsidR="0011117A" w:rsidRPr="00934E07" w:rsidRDefault="0011117A" w:rsidP="0011117A">
            <w:pPr>
              <w:pBdr>
                <w:bottom w:val="single" w:sz="4"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22,151,323</w:t>
            </w:r>
          </w:p>
        </w:tc>
      </w:tr>
      <w:tr w:rsidR="0011117A" w:rsidRPr="00934E07" w14:paraId="5A0F1E68" w14:textId="77777777" w:rsidTr="00FB4477">
        <w:tc>
          <w:tcPr>
            <w:tcW w:w="2982" w:type="dxa"/>
            <w:vAlign w:val="bottom"/>
          </w:tcPr>
          <w:p w14:paraId="66A58DE8" w14:textId="4F2080A9" w:rsidR="0011117A" w:rsidRPr="00934E07" w:rsidRDefault="0011117A" w:rsidP="0011117A">
            <w:pPr>
              <w:spacing w:before="60" w:line="276" w:lineRule="auto"/>
              <w:ind w:right="-36"/>
              <w:rPr>
                <w:rFonts w:ascii="Arial" w:hAnsi="Arial" w:cs="Arial"/>
                <w:b/>
                <w:bCs/>
                <w:sz w:val="14"/>
                <w:szCs w:val="14"/>
              </w:rPr>
            </w:pPr>
          </w:p>
        </w:tc>
        <w:tc>
          <w:tcPr>
            <w:tcW w:w="992" w:type="dxa"/>
            <w:vAlign w:val="bottom"/>
          </w:tcPr>
          <w:p w14:paraId="7841FC5B" w14:textId="77777777" w:rsidR="0011117A" w:rsidRPr="00934E07" w:rsidRDefault="0011117A" w:rsidP="0011117A">
            <w:pPr>
              <w:spacing w:before="60" w:line="276" w:lineRule="auto"/>
              <w:ind w:left="-18" w:right="-26"/>
              <w:jc w:val="right"/>
              <w:rPr>
                <w:rFonts w:ascii="Arial" w:hAnsi="Arial" w:cs="Arial"/>
                <w:sz w:val="14"/>
                <w:szCs w:val="14"/>
              </w:rPr>
            </w:pPr>
          </w:p>
        </w:tc>
        <w:tc>
          <w:tcPr>
            <w:tcW w:w="995" w:type="dxa"/>
            <w:vAlign w:val="bottom"/>
          </w:tcPr>
          <w:p w14:paraId="167B31A9"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0F2CEAF4"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493E3BDA" w14:textId="77777777" w:rsidR="0011117A" w:rsidRPr="00934E07" w:rsidRDefault="0011117A" w:rsidP="0011117A">
            <w:pPr>
              <w:spacing w:before="60" w:line="276" w:lineRule="auto"/>
              <w:ind w:left="-18" w:right="-26"/>
              <w:jc w:val="right"/>
              <w:rPr>
                <w:rFonts w:ascii="Arial" w:hAnsi="Arial" w:cs="Arial"/>
                <w:sz w:val="14"/>
                <w:szCs w:val="14"/>
              </w:rPr>
            </w:pPr>
          </w:p>
        </w:tc>
        <w:tc>
          <w:tcPr>
            <w:tcW w:w="1135" w:type="dxa"/>
            <w:vAlign w:val="bottom"/>
          </w:tcPr>
          <w:p w14:paraId="738AF049" w14:textId="77777777" w:rsidR="0011117A" w:rsidRPr="00934E07" w:rsidRDefault="0011117A" w:rsidP="0011117A">
            <w:pPr>
              <w:spacing w:before="60" w:line="276" w:lineRule="auto"/>
              <w:ind w:left="-18" w:right="-26"/>
              <w:jc w:val="right"/>
              <w:rPr>
                <w:rFonts w:ascii="Arial" w:hAnsi="Arial" w:cs="Arial"/>
                <w:sz w:val="14"/>
                <w:szCs w:val="14"/>
              </w:rPr>
            </w:pPr>
          </w:p>
        </w:tc>
        <w:tc>
          <w:tcPr>
            <w:tcW w:w="1008" w:type="dxa"/>
            <w:vAlign w:val="bottom"/>
          </w:tcPr>
          <w:p w14:paraId="34311569" w14:textId="6A580E11" w:rsidR="0011117A" w:rsidRPr="00934E07" w:rsidRDefault="0011117A" w:rsidP="0011117A">
            <w:pPr>
              <w:spacing w:before="60" w:line="276" w:lineRule="auto"/>
              <w:ind w:left="-18" w:right="-26"/>
              <w:jc w:val="right"/>
              <w:rPr>
                <w:rFonts w:ascii="Arial" w:hAnsi="Arial" w:cs="Arial"/>
                <w:sz w:val="14"/>
                <w:szCs w:val="14"/>
              </w:rPr>
            </w:pPr>
          </w:p>
        </w:tc>
      </w:tr>
      <w:tr w:rsidR="0011117A" w:rsidRPr="00934E07" w14:paraId="337A3832" w14:textId="77777777" w:rsidTr="00FB4477">
        <w:tc>
          <w:tcPr>
            <w:tcW w:w="2982" w:type="dxa"/>
            <w:vAlign w:val="bottom"/>
          </w:tcPr>
          <w:p w14:paraId="337A382B" w14:textId="010CFD24" w:rsidR="0011117A" w:rsidRPr="00934E07" w:rsidRDefault="0011117A" w:rsidP="0011117A">
            <w:pPr>
              <w:spacing w:before="60" w:line="276" w:lineRule="auto"/>
              <w:ind w:right="-36"/>
              <w:rPr>
                <w:rFonts w:ascii="Arial" w:hAnsi="Arial" w:cs="Arial"/>
                <w:b/>
                <w:bCs/>
                <w:sz w:val="14"/>
                <w:szCs w:val="14"/>
                <w:u w:val="single"/>
              </w:rPr>
            </w:pPr>
            <w:r w:rsidRPr="00934E07">
              <w:rPr>
                <w:rFonts w:ascii="Arial" w:hAnsi="Arial" w:cs="Arial"/>
                <w:b/>
                <w:bCs/>
                <w:sz w:val="14"/>
                <w:szCs w:val="14"/>
                <w:u w:val="single"/>
              </w:rPr>
              <w:t>Net book value</w:t>
            </w:r>
          </w:p>
        </w:tc>
        <w:tc>
          <w:tcPr>
            <w:tcW w:w="992" w:type="dxa"/>
            <w:vAlign w:val="bottom"/>
          </w:tcPr>
          <w:p w14:paraId="337A382C" w14:textId="77777777" w:rsidR="0011117A" w:rsidRPr="00934E07" w:rsidRDefault="0011117A" w:rsidP="0011117A">
            <w:pPr>
              <w:spacing w:before="60" w:line="276" w:lineRule="auto"/>
              <w:ind w:left="-18" w:right="-26"/>
              <w:jc w:val="right"/>
              <w:rPr>
                <w:rFonts w:ascii="Arial" w:hAnsi="Arial" w:cs="Arial"/>
                <w:sz w:val="14"/>
                <w:szCs w:val="14"/>
              </w:rPr>
            </w:pPr>
          </w:p>
        </w:tc>
        <w:tc>
          <w:tcPr>
            <w:tcW w:w="995" w:type="dxa"/>
            <w:vAlign w:val="bottom"/>
          </w:tcPr>
          <w:p w14:paraId="337A382D"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337A382E" w14:textId="77777777" w:rsidR="0011117A" w:rsidRPr="00934E07" w:rsidRDefault="0011117A" w:rsidP="0011117A">
            <w:pPr>
              <w:spacing w:before="60" w:line="276" w:lineRule="auto"/>
              <w:ind w:left="-18" w:right="-26"/>
              <w:jc w:val="right"/>
              <w:rPr>
                <w:rFonts w:ascii="Arial" w:hAnsi="Arial" w:cs="Arial"/>
                <w:sz w:val="14"/>
                <w:szCs w:val="14"/>
              </w:rPr>
            </w:pPr>
          </w:p>
        </w:tc>
        <w:tc>
          <w:tcPr>
            <w:tcW w:w="992" w:type="dxa"/>
            <w:vAlign w:val="bottom"/>
          </w:tcPr>
          <w:p w14:paraId="337A382F" w14:textId="77777777" w:rsidR="0011117A" w:rsidRPr="00934E07" w:rsidRDefault="0011117A" w:rsidP="0011117A">
            <w:pPr>
              <w:spacing w:before="60" w:line="276" w:lineRule="auto"/>
              <w:ind w:left="-18" w:right="-26"/>
              <w:jc w:val="right"/>
              <w:rPr>
                <w:rFonts w:ascii="Arial" w:hAnsi="Arial" w:cs="Arial"/>
                <w:sz w:val="14"/>
                <w:szCs w:val="14"/>
              </w:rPr>
            </w:pPr>
          </w:p>
        </w:tc>
        <w:tc>
          <w:tcPr>
            <w:tcW w:w="1135" w:type="dxa"/>
            <w:vAlign w:val="bottom"/>
          </w:tcPr>
          <w:p w14:paraId="337A3830" w14:textId="77777777" w:rsidR="0011117A" w:rsidRPr="00934E07" w:rsidRDefault="0011117A" w:rsidP="0011117A">
            <w:pPr>
              <w:spacing w:before="60" w:line="276" w:lineRule="auto"/>
              <w:ind w:left="-18" w:right="-26"/>
              <w:jc w:val="right"/>
              <w:rPr>
                <w:rFonts w:ascii="Arial" w:hAnsi="Arial" w:cs="Arial"/>
                <w:sz w:val="14"/>
                <w:szCs w:val="14"/>
              </w:rPr>
            </w:pPr>
          </w:p>
        </w:tc>
        <w:tc>
          <w:tcPr>
            <w:tcW w:w="1008" w:type="dxa"/>
            <w:vAlign w:val="bottom"/>
          </w:tcPr>
          <w:p w14:paraId="337A3831" w14:textId="4F9E2562" w:rsidR="0011117A" w:rsidRPr="00934E07" w:rsidRDefault="0011117A" w:rsidP="0011117A">
            <w:pPr>
              <w:spacing w:before="60" w:line="276" w:lineRule="auto"/>
              <w:ind w:left="-18" w:right="-26"/>
              <w:jc w:val="right"/>
              <w:rPr>
                <w:rFonts w:ascii="Arial" w:hAnsi="Arial" w:cs="Arial"/>
                <w:sz w:val="14"/>
                <w:szCs w:val="14"/>
              </w:rPr>
            </w:pPr>
          </w:p>
        </w:tc>
      </w:tr>
      <w:tr w:rsidR="0011117A" w:rsidRPr="00934E07" w14:paraId="337A383A" w14:textId="77777777" w:rsidTr="00FB4477">
        <w:tc>
          <w:tcPr>
            <w:tcW w:w="2982" w:type="dxa"/>
            <w:vAlign w:val="bottom"/>
          </w:tcPr>
          <w:p w14:paraId="337A3833" w14:textId="1AD97544" w:rsidR="0011117A" w:rsidRPr="00934E07" w:rsidRDefault="0011117A" w:rsidP="0011117A">
            <w:pPr>
              <w:spacing w:before="60" w:line="276" w:lineRule="auto"/>
              <w:ind w:right="-36"/>
              <w:rPr>
                <w:rFonts w:ascii="Arial" w:hAnsi="Arial" w:cs="Arial"/>
                <w:b/>
                <w:bCs/>
                <w:sz w:val="14"/>
                <w:szCs w:val="14"/>
                <w:u w:val="single"/>
              </w:rPr>
            </w:pPr>
            <w:r w:rsidRPr="00934E07">
              <w:rPr>
                <w:rFonts w:ascii="Arial" w:hAnsi="Arial" w:cs="Arial"/>
                <w:b/>
                <w:bCs/>
                <w:sz w:val="14"/>
                <w:szCs w:val="14"/>
              </w:rPr>
              <w:t>31 December 2022</w:t>
            </w:r>
          </w:p>
        </w:tc>
        <w:tc>
          <w:tcPr>
            <w:tcW w:w="992" w:type="dxa"/>
            <w:vAlign w:val="bottom"/>
          </w:tcPr>
          <w:p w14:paraId="337A3834" w14:textId="44F9C4A7"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2,378,712</w:t>
            </w:r>
          </w:p>
        </w:tc>
        <w:tc>
          <w:tcPr>
            <w:tcW w:w="995" w:type="dxa"/>
            <w:vAlign w:val="bottom"/>
          </w:tcPr>
          <w:p w14:paraId="337A3835" w14:textId="5EF4C7CA"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1,873,350</w:t>
            </w:r>
          </w:p>
        </w:tc>
        <w:tc>
          <w:tcPr>
            <w:tcW w:w="992" w:type="dxa"/>
            <w:vAlign w:val="bottom"/>
          </w:tcPr>
          <w:p w14:paraId="337A3836" w14:textId="1E77BE40"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12,293,979</w:t>
            </w:r>
          </w:p>
        </w:tc>
        <w:tc>
          <w:tcPr>
            <w:tcW w:w="992" w:type="dxa"/>
            <w:vAlign w:val="bottom"/>
          </w:tcPr>
          <w:p w14:paraId="337A3837" w14:textId="5B9B06C9"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58,733</w:t>
            </w:r>
          </w:p>
        </w:tc>
        <w:tc>
          <w:tcPr>
            <w:tcW w:w="1135" w:type="dxa"/>
            <w:vAlign w:val="bottom"/>
          </w:tcPr>
          <w:p w14:paraId="337A3838" w14:textId="37437AA0"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1,134,166</w:t>
            </w:r>
          </w:p>
        </w:tc>
        <w:tc>
          <w:tcPr>
            <w:tcW w:w="1008" w:type="dxa"/>
            <w:vAlign w:val="bottom"/>
          </w:tcPr>
          <w:p w14:paraId="337A3839" w14:textId="29840B52"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17,738,940</w:t>
            </w:r>
          </w:p>
        </w:tc>
      </w:tr>
      <w:tr w:rsidR="0011117A" w:rsidRPr="00934E07" w14:paraId="337A3842" w14:textId="77777777" w:rsidTr="00FB4477">
        <w:tc>
          <w:tcPr>
            <w:tcW w:w="2982" w:type="dxa"/>
            <w:vAlign w:val="bottom"/>
          </w:tcPr>
          <w:p w14:paraId="337A383B" w14:textId="45B04C7C" w:rsidR="0011117A" w:rsidRPr="00934E07" w:rsidRDefault="0011117A" w:rsidP="0011117A">
            <w:pPr>
              <w:spacing w:before="60" w:line="276" w:lineRule="auto"/>
              <w:ind w:right="-36"/>
              <w:rPr>
                <w:rFonts w:ascii="Arial" w:hAnsi="Arial" w:cs="Arial"/>
                <w:b/>
                <w:bCs/>
                <w:sz w:val="14"/>
                <w:szCs w:val="14"/>
                <w:u w:val="single"/>
              </w:rPr>
            </w:pPr>
            <w:r w:rsidRPr="00934E07">
              <w:rPr>
                <w:rFonts w:ascii="Arial" w:hAnsi="Arial" w:cs="Arial"/>
                <w:b/>
                <w:bCs/>
                <w:sz w:val="14"/>
                <w:szCs w:val="14"/>
              </w:rPr>
              <w:t>31 December 2023</w:t>
            </w:r>
          </w:p>
        </w:tc>
        <w:tc>
          <w:tcPr>
            <w:tcW w:w="992" w:type="dxa"/>
            <w:vAlign w:val="bottom"/>
          </w:tcPr>
          <w:p w14:paraId="337A383C" w14:textId="72EC09B7"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1,747,151</w:t>
            </w:r>
          </w:p>
        </w:tc>
        <w:tc>
          <w:tcPr>
            <w:tcW w:w="995" w:type="dxa"/>
            <w:vAlign w:val="bottom"/>
          </w:tcPr>
          <w:p w14:paraId="337A383D" w14:textId="2E88904E"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1,824,898</w:t>
            </w:r>
          </w:p>
        </w:tc>
        <w:tc>
          <w:tcPr>
            <w:tcW w:w="992" w:type="dxa"/>
            <w:vAlign w:val="bottom"/>
          </w:tcPr>
          <w:p w14:paraId="337A383E" w14:textId="6031427B"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11,698,478</w:t>
            </w:r>
          </w:p>
        </w:tc>
        <w:tc>
          <w:tcPr>
            <w:tcW w:w="992" w:type="dxa"/>
            <w:vAlign w:val="bottom"/>
          </w:tcPr>
          <w:p w14:paraId="337A383F" w14:textId="3C4D0396"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45,144</w:t>
            </w:r>
          </w:p>
        </w:tc>
        <w:tc>
          <w:tcPr>
            <w:tcW w:w="1135" w:type="dxa"/>
            <w:vAlign w:val="bottom"/>
          </w:tcPr>
          <w:p w14:paraId="337A3840" w14:textId="24356326"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465,985</w:t>
            </w:r>
          </w:p>
        </w:tc>
        <w:tc>
          <w:tcPr>
            <w:tcW w:w="1008" w:type="dxa"/>
            <w:vAlign w:val="bottom"/>
          </w:tcPr>
          <w:p w14:paraId="337A3841" w14:textId="661E4A44" w:rsidR="0011117A" w:rsidRPr="00934E07" w:rsidRDefault="0011117A" w:rsidP="0011117A">
            <w:pPr>
              <w:pBdr>
                <w:bottom w:val="single" w:sz="12" w:space="1" w:color="auto"/>
                <w:between w:val="single" w:sz="12" w:space="1" w:color="auto"/>
              </w:pBdr>
              <w:spacing w:before="60" w:line="276" w:lineRule="auto"/>
              <w:ind w:left="-18" w:right="-26"/>
              <w:jc w:val="right"/>
              <w:rPr>
                <w:rFonts w:ascii="Arial" w:hAnsi="Arial" w:cs="Arial"/>
                <w:sz w:val="14"/>
                <w:szCs w:val="14"/>
              </w:rPr>
            </w:pPr>
            <w:r w:rsidRPr="00934E07">
              <w:rPr>
                <w:rFonts w:ascii="Arial" w:hAnsi="Arial" w:cs="Arial"/>
                <w:sz w:val="14"/>
                <w:szCs w:val="14"/>
              </w:rPr>
              <w:t>15,781,656</w:t>
            </w:r>
          </w:p>
        </w:tc>
      </w:tr>
    </w:tbl>
    <w:p w14:paraId="2AD3DB32" w14:textId="77777777" w:rsidR="00502465" w:rsidRPr="00934E07" w:rsidRDefault="00502465" w:rsidP="002F0D1D">
      <w:pPr>
        <w:ind w:left="406"/>
        <w:jc w:val="thaiDistribute"/>
        <w:rPr>
          <w:rFonts w:ascii="Browallia New" w:hAnsi="Browallia New" w:cs="Browallia New"/>
          <w:sz w:val="28"/>
          <w:szCs w:val="28"/>
        </w:rPr>
      </w:pPr>
    </w:p>
    <w:p w14:paraId="178BED73" w14:textId="6CC8409B" w:rsidR="007D77FF" w:rsidRPr="00934E07" w:rsidRDefault="00502465" w:rsidP="0001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408"/>
        <w:jc w:val="both"/>
        <w:textAlignment w:val="auto"/>
        <w:rPr>
          <w:rFonts w:ascii="Arial" w:hAnsi="Arial" w:cs="Browallia New"/>
          <w:sz w:val="19"/>
        </w:rPr>
      </w:pPr>
      <w:r w:rsidRPr="00934E07">
        <w:rPr>
          <w:rFonts w:ascii="Arial" w:hAnsi="Arial" w:cs="Arial"/>
          <w:sz w:val="19"/>
          <w:szCs w:val="19"/>
        </w:rPr>
        <w:t xml:space="preserve">In 2023, the </w:t>
      </w:r>
      <w:r w:rsidRPr="00934E07">
        <w:rPr>
          <w:rFonts w:ascii="Arial" w:hAnsi="Arial" w:cs="Browallia New"/>
          <w:sz w:val="19"/>
        </w:rPr>
        <w:t>C</w:t>
      </w:r>
      <w:r w:rsidRPr="00934E07">
        <w:rPr>
          <w:rFonts w:ascii="Arial" w:hAnsi="Arial" w:cs="Arial"/>
          <w:sz w:val="19"/>
          <w:szCs w:val="19"/>
        </w:rPr>
        <w:t>ompany sold land and buildings according to the fair value of Baht 680.00 million (carrying value of the assets are Baht 185.65 million)</w:t>
      </w:r>
      <w:r w:rsidR="007D77FF" w:rsidRPr="00934E07">
        <w:rPr>
          <w:rFonts w:ascii="Arial" w:hAnsi="Arial" w:cs="Arial"/>
          <w:sz w:val="19"/>
          <w:szCs w:val="19"/>
        </w:rPr>
        <w:t xml:space="preserve"> t</w:t>
      </w:r>
      <w:r w:rsidRPr="00934E07">
        <w:rPr>
          <w:rFonts w:ascii="Arial" w:hAnsi="Arial" w:cs="Arial"/>
          <w:sz w:val="19"/>
          <w:szCs w:val="19"/>
        </w:rPr>
        <w:t xml:space="preserve">o repay debt to a creditor with a debt of </w:t>
      </w:r>
      <w:r w:rsidR="007D77FF" w:rsidRPr="00934E07">
        <w:rPr>
          <w:rFonts w:ascii="Arial" w:hAnsi="Arial" w:cs="Arial"/>
          <w:sz w:val="19"/>
          <w:szCs w:val="19"/>
        </w:rPr>
        <w:t xml:space="preserve">Baht </w:t>
      </w:r>
      <w:r w:rsidRPr="00934E07">
        <w:rPr>
          <w:rFonts w:ascii="Arial" w:hAnsi="Arial" w:cs="Arial"/>
          <w:sz w:val="19"/>
          <w:szCs w:val="19"/>
        </w:rPr>
        <w:t>217.27 million</w:t>
      </w:r>
      <w:r w:rsidR="007D77FF" w:rsidRPr="00934E07">
        <w:rPr>
          <w:rFonts w:ascii="Arial" w:hAnsi="Arial" w:cs="Arial"/>
          <w:sz w:val="19"/>
          <w:szCs w:val="19"/>
        </w:rPr>
        <w:t xml:space="preserve">. The fair value </w:t>
      </w:r>
      <w:r w:rsidR="007D77FF" w:rsidRPr="00934E07">
        <w:rPr>
          <w:rFonts w:ascii="Arial" w:hAnsi="Arial" w:cs="Browallia New"/>
          <w:sz w:val="19"/>
        </w:rPr>
        <w:t>was</w:t>
      </w:r>
      <w:r w:rsidR="007D77FF" w:rsidRPr="00934E07">
        <w:rPr>
          <w:rFonts w:ascii="Arial" w:hAnsi="Arial" w:cs="Arial"/>
          <w:sz w:val="19"/>
          <w:szCs w:val="19"/>
        </w:rPr>
        <w:t xml:space="preserve"> estimated by an independent appraiser. </w:t>
      </w:r>
      <w:r w:rsidRPr="00934E07">
        <w:rPr>
          <w:rFonts w:ascii="Arial" w:hAnsi="Arial" w:cs="Arial"/>
          <w:sz w:val="19"/>
          <w:szCs w:val="19"/>
        </w:rPr>
        <w:t xml:space="preserve"> </w:t>
      </w:r>
      <w:r w:rsidR="007D77FF" w:rsidRPr="00934E07">
        <w:rPr>
          <w:rFonts w:ascii="Arial" w:hAnsi="Arial" w:cs="Arial"/>
          <w:sz w:val="19"/>
          <w:szCs w:val="19"/>
        </w:rPr>
        <w:t>The Company</w:t>
      </w:r>
      <w:r w:rsidR="007D77FF" w:rsidRPr="00934E07">
        <w:rPr>
          <w:rFonts w:ascii="Arial" w:hAnsi="Arial" w:cstheme="minorBidi" w:hint="cs"/>
          <w:sz w:val="19"/>
          <w:szCs w:val="19"/>
          <w:cs/>
        </w:rPr>
        <w:t xml:space="preserve"> </w:t>
      </w:r>
      <w:r w:rsidR="007D77FF" w:rsidRPr="00934E07">
        <w:rPr>
          <w:rFonts w:ascii="Arial" w:hAnsi="Arial" w:cstheme="minorBidi"/>
          <w:sz w:val="19"/>
          <w:szCs w:val="19"/>
        </w:rPr>
        <w:t xml:space="preserve">recorded </w:t>
      </w:r>
      <w:proofErr w:type="gramStart"/>
      <w:r w:rsidR="007D77FF" w:rsidRPr="00934E07">
        <w:rPr>
          <w:rFonts w:ascii="Arial" w:hAnsi="Arial" w:cstheme="minorBidi"/>
          <w:sz w:val="19"/>
          <w:szCs w:val="19"/>
        </w:rPr>
        <w:t>ga</w:t>
      </w:r>
      <w:r w:rsidR="007D77FF" w:rsidRPr="00934E07">
        <w:rPr>
          <w:rFonts w:ascii="Arial" w:hAnsi="Arial" w:cs="Arial"/>
          <w:sz w:val="19"/>
          <w:szCs w:val="19"/>
        </w:rPr>
        <w:t>in</w:t>
      </w:r>
      <w:proofErr w:type="gramEnd"/>
      <w:r w:rsidR="007D77FF" w:rsidRPr="00934E07">
        <w:rPr>
          <w:rFonts w:ascii="Arial" w:hAnsi="Arial" w:cs="Arial"/>
          <w:sz w:val="19"/>
          <w:szCs w:val="19"/>
        </w:rPr>
        <w:t xml:space="preserve"> on sales of assets in </w:t>
      </w:r>
      <w:proofErr w:type="gramStart"/>
      <w:r w:rsidR="007D77FF" w:rsidRPr="00934E07">
        <w:rPr>
          <w:rFonts w:ascii="Arial" w:hAnsi="Arial" w:cs="Arial"/>
          <w:sz w:val="19"/>
          <w:szCs w:val="19"/>
        </w:rPr>
        <w:t>amount</w:t>
      </w:r>
      <w:proofErr w:type="gramEnd"/>
      <w:r w:rsidR="007D77FF" w:rsidRPr="00934E07">
        <w:rPr>
          <w:rFonts w:ascii="Arial" w:hAnsi="Arial" w:cs="Arial"/>
          <w:sz w:val="19"/>
          <w:szCs w:val="19"/>
        </w:rPr>
        <w:t xml:space="preserve"> of Baht 462.73 million which was presented as gain </w:t>
      </w:r>
      <w:r w:rsidR="007D77FF" w:rsidRPr="00934E07">
        <w:rPr>
          <w:rFonts w:ascii="Arial" w:hAnsi="Arial" w:cs="Browallia New"/>
          <w:sz w:val="19"/>
        </w:rPr>
        <w:t>on disposal of fixed assets in the statement of comprehensive income as at 31 December 2023.</w:t>
      </w:r>
    </w:p>
    <w:p w14:paraId="62399D8C" w14:textId="77777777" w:rsidR="00502465" w:rsidRPr="00277880" w:rsidRDefault="00502465" w:rsidP="00277880">
      <w:pPr>
        <w:spacing w:line="360" w:lineRule="auto"/>
        <w:ind w:left="406"/>
        <w:jc w:val="thaiDistribute"/>
        <w:rPr>
          <w:rFonts w:ascii="Arial" w:hAnsi="Arial" w:cs="Arial"/>
          <w:sz w:val="19"/>
          <w:szCs w:val="19"/>
          <w:lang w:val="en"/>
        </w:rPr>
      </w:pPr>
    </w:p>
    <w:p w14:paraId="4A3875F7" w14:textId="69ED38F4" w:rsidR="009D7570" w:rsidRPr="00934E07" w:rsidRDefault="009D7570" w:rsidP="009D7570">
      <w:pPr>
        <w:spacing w:line="360" w:lineRule="auto"/>
        <w:ind w:left="426" w:right="-45" w:hanging="3"/>
        <w:jc w:val="thaiDistribute"/>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w:t>
      </w:r>
      <w:r w:rsidR="00192113" w:rsidRPr="00934E07">
        <w:rPr>
          <w:rFonts w:ascii="Arial" w:hAnsi="Arial" w:cs="Arial"/>
          <w:sz w:val="19"/>
          <w:szCs w:val="19"/>
        </w:rPr>
        <w:t>3</w:t>
      </w:r>
      <w:r w:rsidRPr="00934E07">
        <w:rPr>
          <w:rFonts w:ascii="Arial" w:hAnsi="Arial" w:cs="Arial"/>
          <w:sz w:val="19"/>
          <w:szCs w:val="19"/>
        </w:rPr>
        <w:t xml:space="preserve"> and 202</w:t>
      </w:r>
      <w:r w:rsidR="00192113" w:rsidRPr="00934E07">
        <w:rPr>
          <w:rFonts w:ascii="Arial" w:hAnsi="Arial" w:cs="Arial"/>
          <w:sz w:val="19"/>
          <w:szCs w:val="19"/>
        </w:rPr>
        <w:t>2</w:t>
      </w:r>
      <w:r w:rsidRPr="00934E07">
        <w:rPr>
          <w:rFonts w:ascii="Arial" w:hAnsi="Arial" w:cs="Arial"/>
          <w:sz w:val="19"/>
          <w:szCs w:val="19"/>
        </w:rPr>
        <w:t xml:space="preserve">, the Company has assets under construction for precast and limestone production to support the project under development of Baht </w:t>
      </w:r>
      <w:r w:rsidR="0097611E" w:rsidRPr="00934E07">
        <w:rPr>
          <w:rFonts w:ascii="Arial" w:hAnsi="Arial" w:cs="Arial"/>
          <w:sz w:val="19"/>
          <w:szCs w:val="19"/>
        </w:rPr>
        <w:t>122.44</w:t>
      </w:r>
      <w:r w:rsidR="0097611E" w:rsidRPr="00934E07">
        <w:rPr>
          <w:rFonts w:ascii="BrowalliaUPC" w:hAnsi="BrowalliaUPC" w:cs="BrowalliaUPC"/>
          <w:sz w:val="28"/>
          <w:szCs w:val="28"/>
          <w:cs/>
        </w:rPr>
        <w:t xml:space="preserve"> </w:t>
      </w:r>
      <w:r w:rsidRPr="00934E07">
        <w:rPr>
          <w:rFonts w:ascii="Arial" w:hAnsi="Arial" w:cs="Arial"/>
          <w:sz w:val="19"/>
          <w:szCs w:val="19"/>
        </w:rPr>
        <w:t>million</w:t>
      </w:r>
      <w:r w:rsidRPr="00934E07">
        <w:rPr>
          <w:rFonts w:ascii="Arial" w:hAnsi="Arial" w:cs="Arial"/>
          <w:sz w:val="19"/>
          <w:szCs w:val="19"/>
          <w:cs/>
        </w:rPr>
        <w:t xml:space="preserve">. </w:t>
      </w:r>
      <w:r w:rsidRPr="00934E07">
        <w:rPr>
          <w:rFonts w:ascii="Arial" w:hAnsi="Arial" w:cs="Arial"/>
          <w:sz w:val="19"/>
          <w:szCs w:val="19"/>
        </w:rPr>
        <w:t>The Company’s management believes that these assets are not impaired</w:t>
      </w:r>
      <w:r w:rsidRPr="00934E07">
        <w:rPr>
          <w:rFonts w:ascii="Arial" w:hAnsi="Arial" w:cs="Arial"/>
          <w:sz w:val="19"/>
          <w:szCs w:val="19"/>
          <w:cs/>
        </w:rPr>
        <w:t>.</w:t>
      </w:r>
    </w:p>
    <w:p w14:paraId="731255CD" w14:textId="77777777" w:rsidR="009D7570" w:rsidRPr="00277880" w:rsidRDefault="009D7570" w:rsidP="009D7570">
      <w:pPr>
        <w:spacing w:line="360" w:lineRule="auto"/>
        <w:ind w:left="426" w:right="-45" w:hanging="3"/>
        <w:jc w:val="thaiDistribute"/>
        <w:rPr>
          <w:rFonts w:ascii="Arial" w:hAnsi="Arial" w:cs="Arial"/>
          <w:sz w:val="20"/>
          <w:szCs w:val="20"/>
        </w:rPr>
      </w:pPr>
    </w:p>
    <w:p w14:paraId="217287D8" w14:textId="6B827C7F" w:rsidR="009D7570" w:rsidRPr="00934E07" w:rsidRDefault="009D7570" w:rsidP="009D7570">
      <w:pPr>
        <w:tabs>
          <w:tab w:val="left" w:pos="2160"/>
          <w:tab w:val="right" w:pos="6380"/>
          <w:tab w:val="right" w:pos="8640"/>
        </w:tabs>
        <w:spacing w:line="360" w:lineRule="auto"/>
        <w:ind w:left="426" w:right="-45" w:hanging="3"/>
        <w:jc w:val="thaiDistribute"/>
        <w:rPr>
          <w:rFonts w:ascii="Arial" w:hAnsi="Arial" w:cstheme="minorBidi"/>
          <w:sz w:val="19"/>
          <w:szCs w:val="19"/>
        </w:rPr>
      </w:pPr>
      <w:r w:rsidRPr="00934E07">
        <w:rPr>
          <w:rFonts w:ascii="Arial" w:hAnsi="Arial" w:cs="Arial"/>
          <w:sz w:val="19"/>
          <w:szCs w:val="19"/>
          <w:cs/>
        </w:rPr>
        <w:tab/>
      </w: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w:t>
      </w:r>
      <w:r w:rsidR="00192113" w:rsidRPr="00934E07">
        <w:rPr>
          <w:rFonts w:ascii="Arial" w:hAnsi="Arial" w:cs="Arial"/>
          <w:sz w:val="19"/>
          <w:szCs w:val="19"/>
        </w:rPr>
        <w:t>3</w:t>
      </w:r>
      <w:r w:rsidRPr="00934E07">
        <w:rPr>
          <w:rFonts w:ascii="Arial" w:hAnsi="Arial" w:cs="Arial"/>
          <w:sz w:val="19"/>
          <w:szCs w:val="19"/>
        </w:rPr>
        <w:t xml:space="preserve"> and 202</w:t>
      </w:r>
      <w:r w:rsidR="00192113" w:rsidRPr="00934E07">
        <w:rPr>
          <w:rFonts w:ascii="Arial" w:hAnsi="Arial" w:cs="Arial"/>
          <w:sz w:val="19"/>
          <w:szCs w:val="19"/>
        </w:rPr>
        <w:t>2</w:t>
      </w:r>
      <w:r w:rsidRPr="00934E07">
        <w:rPr>
          <w:rFonts w:ascii="Arial" w:hAnsi="Arial" w:cs="Arial"/>
          <w:sz w:val="19"/>
          <w:szCs w:val="19"/>
        </w:rPr>
        <w:t xml:space="preserve">, certain </w:t>
      </w:r>
      <w:proofErr w:type="gramStart"/>
      <w:r w:rsidRPr="00934E07">
        <w:rPr>
          <w:rFonts w:ascii="Arial" w:hAnsi="Arial" w:cs="Arial"/>
          <w:sz w:val="19"/>
          <w:szCs w:val="19"/>
        </w:rPr>
        <w:t>building</w:t>
      </w:r>
      <w:proofErr w:type="gramEnd"/>
      <w:r w:rsidRPr="00934E07">
        <w:rPr>
          <w:rFonts w:ascii="Arial" w:hAnsi="Arial" w:cs="Arial"/>
          <w:sz w:val="19"/>
          <w:szCs w:val="19"/>
        </w:rPr>
        <w:t>, machinery and equipment items of the Group have been fully depreciated but are still in use</w:t>
      </w:r>
      <w:r w:rsidRPr="00934E07">
        <w:rPr>
          <w:rFonts w:ascii="Arial" w:hAnsi="Arial" w:cs="Arial"/>
          <w:sz w:val="19"/>
          <w:szCs w:val="19"/>
          <w:cs/>
        </w:rPr>
        <w:t xml:space="preserve">. </w:t>
      </w:r>
      <w:r w:rsidRPr="00934E07">
        <w:rPr>
          <w:rFonts w:ascii="Arial" w:hAnsi="Arial" w:cs="Arial"/>
          <w:sz w:val="19"/>
          <w:szCs w:val="19"/>
        </w:rPr>
        <w:t xml:space="preserve">The original cost, before deducting accumulated depreciation, of those assets amounted to Baht </w:t>
      </w:r>
      <w:r w:rsidR="00D07454">
        <w:rPr>
          <w:rFonts w:ascii="Arial" w:hAnsi="Arial" w:cs="Arial"/>
          <w:spacing w:val="-2"/>
          <w:sz w:val="19"/>
          <w:szCs w:val="19"/>
        </w:rPr>
        <w:t xml:space="preserve">15,872.45 </w:t>
      </w:r>
      <w:r w:rsidRPr="00934E07">
        <w:rPr>
          <w:rFonts w:ascii="Arial" w:hAnsi="Arial" w:cs="Arial"/>
          <w:sz w:val="19"/>
          <w:szCs w:val="19"/>
        </w:rPr>
        <w:t xml:space="preserve">million and Baht </w:t>
      </w:r>
      <w:r w:rsidR="00192113" w:rsidRPr="00934E07">
        <w:rPr>
          <w:rFonts w:ascii="Arial" w:hAnsi="Arial" w:cs="Arial"/>
          <w:sz w:val="19"/>
          <w:szCs w:val="19"/>
        </w:rPr>
        <w:t>22,600.85</w:t>
      </w:r>
      <w:r w:rsidRPr="00934E07">
        <w:rPr>
          <w:rFonts w:ascii="Arial" w:hAnsi="Arial" w:cs="Arial"/>
          <w:sz w:val="19"/>
          <w:szCs w:val="19"/>
        </w:rPr>
        <w:t xml:space="preserve"> million, respectively </w:t>
      </w:r>
      <w:r w:rsidRPr="00934E07">
        <w:rPr>
          <w:rFonts w:ascii="Arial" w:hAnsi="Arial" w:cs="Arial"/>
          <w:sz w:val="19"/>
          <w:szCs w:val="19"/>
          <w:cs/>
        </w:rPr>
        <w:t>(</w:t>
      </w:r>
      <w:r w:rsidRPr="00934E07">
        <w:rPr>
          <w:rFonts w:ascii="Arial" w:hAnsi="Arial" w:cs="Arial"/>
          <w:sz w:val="19"/>
          <w:szCs w:val="19"/>
        </w:rPr>
        <w:t>Separate F</w:t>
      </w:r>
      <w:r w:rsidRPr="00934E07">
        <w:rPr>
          <w:rFonts w:ascii="Arial" w:hAnsi="Arial" w:cs="Arial"/>
          <w:sz w:val="19"/>
          <w:szCs w:val="19"/>
          <w:cs/>
        </w:rPr>
        <w:t>/</w:t>
      </w:r>
      <w:proofErr w:type="gramStart"/>
      <w:r w:rsidRPr="00934E07">
        <w:rPr>
          <w:rFonts w:ascii="Arial" w:hAnsi="Arial" w:cs="Arial"/>
          <w:sz w:val="19"/>
          <w:szCs w:val="19"/>
        </w:rPr>
        <w:t>S</w:t>
      </w:r>
      <w:r w:rsidR="002878EB" w:rsidRPr="00934E07">
        <w:rPr>
          <w:rFonts w:ascii="Arial" w:hAnsi="Arial" w:cs="Arial"/>
          <w:sz w:val="19"/>
          <w:szCs w:val="19"/>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Baht </w:t>
      </w:r>
      <w:r w:rsidR="0097611E" w:rsidRPr="00934E07">
        <w:rPr>
          <w:rFonts w:ascii="Arial" w:hAnsi="Arial" w:cs="Arial"/>
          <w:spacing w:val="-2"/>
          <w:sz w:val="19"/>
          <w:szCs w:val="19"/>
        </w:rPr>
        <w:t>11,197.99</w:t>
      </w:r>
      <w:r w:rsidR="0097611E" w:rsidRPr="00934E07">
        <w:rPr>
          <w:rFonts w:ascii="BrowalliaUPC" w:hAnsi="BrowalliaUPC" w:cs="BrowalliaUPC"/>
          <w:spacing w:val="-2"/>
          <w:sz w:val="28"/>
          <w:szCs w:val="28"/>
          <w:cs/>
        </w:rPr>
        <w:t xml:space="preserve"> </w:t>
      </w:r>
      <w:r w:rsidRPr="00934E07">
        <w:rPr>
          <w:rFonts w:ascii="Arial" w:hAnsi="Arial" w:cs="Arial"/>
          <w:sz w:val="19"/>
          <w:szCs w:val="19"/>
        </w:rPr>
        <w:t xml:space="preserve">million and Baht </w:t>
      </w:r>
      <w:r w:rsidR="00192113" w:rsidRPr="00934E07">
        <w:rPr>
          <w:rFonts w:ascii="Arial" w:hAnsi="Arial" w:cs="Arial"/>
          <w:sz w:val="19"/>
          <w:szCs w:val="19"/>
        </w:rPr>
        <w:t>11,278.32</w:t>
      </w:r>
      <w:r w:rsidRPr="00934E07">
        <w:rPr>
          <w:rFonts w:ascii="Arial" w:hAnsi="Arial" w:cs="Arial"/>
          <w:sz w:val="19"/>
          <w:szCs w:val="19"/>
        </w:rPr>
        <w:t xml:space="preserve"> million, respectively</w:t>
      </w:r>
      <w:r w:rsidRPr="00934E07">
        <w:rPr>
          <w:rFonts w:ascii="Arial" w:hAnsi="Arial" w:cs="Arial"/>
          <w:sz w:val="19"/>
          <w:szCs w:val="19"/>
          <w:cs/>
        </w:rPr>
        <w:t>).</w:t>
      </w:r>
    </w:p>
    <w:p w14:paraId="703167A9" w14:textId="77777777" w:rsidR="0086426A" w:rsidRPr="00277880" w:rsidRDefault="0086426A" w:rsidP="009C3143">
      <w:pPr>
        <w:spacing w:line="360" w:lineRule="auto"/>
        <w:ind w:left="426" w:right="-45" w:hanging="3"/>
        <w:jc w:val="thaiDistribute"/>
        <w:rPr>
          <w:rFonts w:ascii="Arial" w:hAnsi="Arial" w:cs="Arial"/>
          <w:sz w:val="20"/>
          <w:szCs w:val="20"/>
        </w:rPr>
      </w:pPr>
    </w:p>
    <w:p w14:paraId="48D17B6A" w14:textId="17382665" w:rsidR="00DC781F" w:rsidRPr="00934E07" w:rsidRDefault="003E2023" w:rsidP="00773740">
      <w:pPr>
        <w:spacing w:line="360" w:lineRule="auto"/>
        <w:ind w:left="426" w:right="-29" w:hanging="3"/>
        <w:jc w:val="both"/>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w:t>
      </w:r>
      <w:r w:rsidR="00275CB5" w:rsidRPr="00934E07">
        <w:rPr>
          <w:rFonts w:ascii="Arial" w:hAnsi="Arial" w:cs="Arial"/>
          <w:sz w:val="19"/>
          <w:szCs w:val="19"/>
        </w:rPr>
        <w:t>2</w:t>
      </w:r>
      <w:r w:rsidR="00192113" w:rsidRPr="00934E07">
        <w:rPr>
          <w:rFonts w:ascii="Arial" w:hAnsi="Arial" w:cs="Arial"/>
          <w:sz w:val="19"/>
          <w:szCs w:val="19"/>
        </w:rPr>
        <w:t>3</w:t>
      </w:r>
      <w:r w:rsidRPr="00934E07">
        <w:rPr>
          <w:rFonts w:ascii="Arial" w:hAnsi="Arial" w:cs="Arial"/>
          <w:sz w:val="19"/>
          <w:szCs w:val="19"/>
        </w:rPr>
        <w:t xml:space="preserve"> and 20</w:t>
      </w:r>
      <w:r w:rsidR="00F44C08" w:rsidRPr="00934E07">
        <w:rPr>
          <w:rFonts w:ascii="Arial" w:hAnsi="Arial" w:cs="Arial"/>
          <w:sz w:val="19"/>
          <w:szCs w:val="19"/>
        </w:rPr>
        <w:t>2</w:t>
      </w:r>
      <w:r w:rsidR="00192113" w:rsidRPr="00934E07">
        <w:rPr>
          <w:rFonts w:ascii="Arial" w:hAnsi="Arial" w:cs="Arial"/>
          <w:sz w:val="19"/>
          <w:szCs w:val="19"/>
        </w:rPr>
        <w:t>2</w:t>
      </w:r>
      <w:r w:rsidRPr="00934E07">
        <w:rPr>
          <w:rFonts w:ascii="Arial" w:hAnsi="Arial" w:cs="Arial"/>
          <w:sz w:val="19"/>
          <w:szCs w:val="19"/>
        </w:rPr>
        <w:t xml:space="preserve">, </w:t>
      </w:r>
      <w:r w:rsidR="009E6C18" w:rsidRPr="00934E07">
        <w:rPr>
          <w:rFonts w:ascii="Arial" w:hAnsi="Arial" w:cs="Arial"/>
          <w:sz w:val="19"/>
          <w:szCs w:val="19"/>
        </w:rPr>
        <w:t>l</w:t>
      </w:r>
      <w:r w:rsidR="00DC781F" w:rsidRPr="00934E07">
        <w:rPr>
          <w:rFonts w:ascii="Arial" w:hAnsi="Arial" w:cs="Arial"/>
          <w:sz w:val="19"/>
          <w:szCs w:val="19"/>
        </w:rPr>
        <w:t xml:space="preserve">and and construction thereon, machinery and equipment of the subsidiaries company are under the </w:t>
      </w:r>
      <w:r w:rsidR="00C62B59" w:rsidRPr="00934E07">
        <w:rPr>
          <w:rFonts w:ascii="Arial" w:hAnsi="Arial" w:cs="Arial"/>
          <w:sz w:val="19"/>
          <w:szCs w:val="19"/>
        </w:rPr>
        <w:t>guarantee</w:t>
      </w:r>
      <w:r w:rsidR="00DC781F" w:rsidRPr="00934E07">
        <w:rPr>
          <w:rFonts w:ascii="Arial" w:hAnsi="Arial" w:cs="Arial"/>
          <w:sz w:val="19"/>
          <w:szCs w:val="19"/>
        </w:rPr>
        <w:t xml:space="preserve"> as collaterals for loans from banks </w:t>
      </w:r>
      <w:r w:rsidR="00DC781F" w:rsidRPr="00934E07">
        <w:rPr>
          <w:rFonts w:ascii="Arial" w:hAnsi="Arial" w:cs="Arial"/>
          <w:sz w:val="19"/>
          <w:szCs w:val="19"/>
          <w:cs/>
        </w:rPr>
        <w:t>(</w:t>
      </w:r>
      <w:r w:rsidR="00DC781F" w:rsidRPr="00934E07">
        <w:rPr>
          <w:rFonts w:ascii="Arial" w:hAnsi="Arial" w:cs="Arial"/>
          <w:sz w:val="19"/>
          <w:szCs w:val="19"/>
        </w:rPr>
        <w:t xml:space="preserve">Notes </w:t>
      </w:r>
      <w:r w:rsidR="004B1090" w:rsidRPr="00934E07">
        <w:rPr>
          <w:rFonts w:ascii="Arial" w:hAnsi="Arial" w:cs="Arial"/>
          <w:sz w:val="19"/>
          <w:szCs w:val="19"/>
        </w:rPr>
        <w:t>2</w:t>
      </w:r>
      <w:r w:rsidR="007A32C5" w:rsidRPr="00934E07">
        <w:rPr>
          <w:rFonts w:ascii="Arial" w:hAnsi="Arial" w:cs="Arial"/>
          <w:sz w:val="19"/>
          <w:szCs w:val="19"/>
        </w:rPr>
        <w:t>7</w:t>
      </w:r>
      <w:r w:rsidR="00DC781F" w:rsidRPr="00934E07">
        <w:rPr>
          <w:rFonts w:ascii="Arial" w:hAnsi="Arial" w:cs="Arial"/>
          <w:sz w:val="19"/>
          <w:szCs w:val="19"/>
        </w:rPr>
        <w:t xml:space="preserve"> and </w:t>
      </w:r>
      <w:r w:rsidR="00957D15" w:rsidRPr="00934E07">
        <w:rPr>
          <w:rFonts w:ascii="Arial" w:hAnsi="Arial" w:cs="Arial"/>
          <w:sz w:val="19"/>
          <w:szCs w:val="19"/>
        </w:rPr>
        <w:t xml:space="preserve">Note </w:t>
      </w:r>
      <w:r w:rsidR="004B1090" w:rsidRPr="00934E07">
        <w:rPr>
          <w:rFonts w:ascii="Arial" w:hAnsi="Arial" w:cs="Arial"/>
          <w:sz w:val="19"/>
          <w:szCs w:val="19"/>
        </w:rPr>
        <w:t>3</w:t>
      </w:r>
      <w:r w:rsidR="007A32C5" w:rsidRPr="00934E07">
        <w:rPr>
          <w:rFonts w:ascii="Arial" w:hAnsi="Arial" w:cs="Arial"/>
          <w:sz w:val="19"/>
          <w:szCs w:val="19"/>
        </w:rPr>
        <w:t>0</w:t>
      </w:r>
      <w:r w:rsidR="00DC781F" w:rsidRPr="00934E07">
        <w:rPr>
          <w:rFonts w:ascii="Arial" w:hAnsi="Arial" w:cs="Arial"/>
          <w:sz w:val="19"/>
          <w:szCs w:val="19"/>
          <w:cs/>
        </w:rPr>
        <w:t>).</w:t>
      </w:r>
    </w:p>
    <w:p w14:paraId="151104A1" w14:textId="77777777" w:rsidR="006A4557" w:rsidRPr="00934E07" w:rsidRDefault="006A4557" w:rsidP="00FA3781">
      <w:pPr>
        <w:tabs>
          <w:tab w:val="left" w:pos="450"/>
          <w:tab w:val="left" w:pos="7200"/>
        </w:tabs>
        <w:spacing w:line="360" w:lineRule="auto"/>
        <w:ind w:left="426" w:right="-43"/>
        <w:jc w:val="thaiDistribute"/>
        <w:rPr>
          <w:rFonts w:ascii="Arial" w:hAnsi="Arial" w:cstheme="minorBidi"/>
          <w:b/>
          <w:bCs/>
          <w:sz w:val="20"/>
          <w:szCs w:val="20"/>
          <w:cs/>
        </w:rPr>
      </w:pPr>
    </w:p>
    <w:p w14:paraId="0830169F" w14:textId="77777777" w:rsidR="00AF137B" w:rsidRPr="00934E07" w:rsidRDefault="00AF137B">
      <w:pPr>
        <w:overflowPunct/>
        <w:autoSpaceDE/>
        <w:autoSpaceDN/>
        <w:adjustRightInd/>
        <w:textAlignment w:val="auto"/>
        <w:rPr>
          <w:rFonts w:ascii="Arial" w:hAnsi="Arial" w:cs="Arial"/>
          <w:b/>
          <w:bCs/>
          <w:sz w:val="19"/>
          <w:szCs w:val="19"/>
        </w:rPr>
      </w:pPr>
      <w:r w:rsidRPr="00934E07">
        <w:rPr>
          <w:rFonts w:ascii="Arial" w:hAnsi="Arial" w:cs="Arial"/>
          <w:b/>
          <w:bCs/>
          <w:sz w:val="19"/>
          <w:szCs w:val="19"/>
        </w:rPr>
        <w:br w:type="page"/>
      </w:r>
    </w:p>
    <w:p w14:paraId="346ED730" w14:textId="114110D9" w:rsidR="00C62B59" w:rsidRPr="00934E07" w:rsidRDefault="0014660C"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LEASE</w:t>
      </w:r>
    </w:p>
    <w:p w14:paraId="4C36C811" w14:textId="77777777" w:rsidR="0014660C" w:rsidRPr="00934E07" w:rsidRDefault="0014660C" w:rsidP="009E1114">
      <w:pPr>
        <w:spacing w:line="360" w:lineRule="auto"/>
        <w:ind w:left="426" w:right="-45"/>
        <w:jc w:val="both"/>
        <w:rPr>
          <w:rFonts w:ascii="Arial" w:hAnsi="Arial" w:cs="Arial"/>
          <w:b/>
          <w:bCs/>
          <w:sz w:val="19"/>
          <w:szCs w:val="19"/>
          <w:cs/>
        </w:rPr>
      </w:pPr>
    </w:p>
    <w:p w14:paraId="4D681ADD" w14:textId="40B51E28" w:rsidR="0065713D" w:rsidRPr="00934E07" w:rsidRDefault="0065713D" w:rsidP="009C3143">
      <w:pPr>
        <w:tabs>
          <w:tab w:val="left" w:pos="7200"/>
        </w:tabs>
        <w:spacing w:line="360" w:lineRule="auto"/>
        <w:ind w:left="441" w:right="-43"/>
        <w:jc w:val="both"/>
        <w:rPr>
          <w:rFonts w:ascii="Arial" w:hAnsi="Arial" w:cs="Arial"/>
          <w:b/>
          <w:bCs/>
          <w:i/>
          <w:iCs/>
          <w:sz w:val="19"/>
          <w:szCs w:val="19"/>
        </w:rPr>
      </w:pPr>
      <w:r w:rsidRPr="00934E07">
        <w:rPr>
          <w:rFonts w:ascii="Arial" w:hAnsi="Arial" w:cs="Arial"/>
          <w:b/>
          <w:bCs/>
          <w:i/>
          <w:iCs/>
          <w:sz w:val="19"/>
          <w:szCs w:val="19"/>
        </w:rPr>
        <w:t>Leases</w:t>
      </w:r>
      <w:r w:rsidR="00CF4C39" w:rsidRPr="00934E07">
        <w:rPr>
          <w:rFonts w:ascii="Arial" w:hAnsi="Arial" w:cs="Arial"/>
          <w:b/>
          <w:bCs/>
          <w:i/>
          <w:iCs/>
          <w:sz w:val="19"/>
          <w:szCs w:val="19"/>
        </w:rPr>
        <w:t>-</w:t>
      </w:r>
      <w:r w:rsidRPr="00934E07">
        <w:rPr>
          <w:rFonts w:ascii="Arial" w:hAnsi="Arial" w:cs="Arial"/>
          <w:b/>
          <w:bCs/>
          <w:i/>
          <w:iCs/>
          <w:sz w:val="19"/>
          <w:szCs w:val="19"/>
        </w:rPr>
        <w:t xml:space="preserve">where the Group is the </w:t>
      </w:r>
      <w:proofErr w:type="gramStart"/>
      <w:r w:rsidRPr="00934E07">
        <w:rPr>
          <w:rFonts w:ascii="Arial" w:hAnsi="Arial" w:cs="Arial"/>
          <w:b/>
          <w:bCs/>
          <w:i/>
          <w:iCs/>
          <w:sz w:val="19"/>
          <w:szCs w:val="19"/>
        </w:rPr>
        <w:t>lessee</w:t>
      </w:r>
      <w:proofErr w:type="gramEnd"/>
    </w:p>
    <w:p w14:paraId="1D6CC308" w14:textId="77777777" w:rsidR="009C3143" w:rsidRPr="00934E07" w:rsidRDefault="009C3143" w:rsidP="009C3143">
      <w:pPr>
        <w:overflowPunct/>
        <w:autoSpaceDE/>
        <w:autoSpaceDN/>
        <w:adjustRightInd/>
        <w:spacing w:line="360" w:lineRule="auto"/>
        <w:ind w:right="-45"/>
        <w:contextualSpacing/>
        <w:jc w:val="both"/>
        <w:textAlignment w:val="auto"/>
        <w:rPr>
          <w:rFonts w:ascii="Arial" w:hAnsi="Arial" w:cs="Arial"/>
          <w:b/>
          <w:bCs/>
          <w:i/>
          <w:iCs/>
          <w:sz w:val="19"/>
          <w:szCs w:val="19"/>
        </w:rPr>
      </w:pPr>
    </w:p>
    <w:p w14:paraId="206EAC19" w14:textId="7074B1C4" w:rsidR="0014660C" w:rsidRPr="00934E07" w:rsidRDefault="001D5C92" w:rsidP="004E4CF4">
      <w:pPr>
        <w:pStyle w:val="ListParagraph"/>
        <w:numPr>
          <w:ilvl w:val="1"/>
          <w:numId w:val="1"/>
        </w:numPr>
        <w:overflowPunct/>
        <w:autoSpaceDE/>
        <w:autoSpaceDN/>
        <w:adjustRightInd/>
        <w:spacing w:line="360" w:lineRule="auto"/>
        <w:ind w:left="910" w:right="-45" w:hanging="448"/>
        <w:contextualSpacing/>
        <w:jc w:val="both"/>
        <w:textAlignment w:val="auto"/>
        <w:rPr>
          <w:rFonts w:ascii="Arial" w:hAnsi="Arial" w:cs="Arial"/>
          <w:sz w:val="19"/>
          <w:szCs w:val="19"/>
        </w:rPr>
      </w:pPr>
      <w:r w:rsidRPr="00934E07">
        <w:rPr>
          <w:rFonts w:ascii="Arial" w:hAnsi="Arial" w:cs="Arial"/>
          <w:sz w:val="19"/>
          <w:szCs w:val="19"/>
        </w:rPr>
        <w:t>Right</w:t>
      </w:r>
      <w:r w:rsidR="00AB585B" w:rsidRPr="00934E07">
        <w:rPr>
          <w:rFonts w:ascii="Arial" w:hAnsi="Arial" w:cs="Arial"/>
          <w:sz w:val="19"/>
          <w:szCs w:val="19"/>
          <w:cs/>
        </w:rPr>
        <w:t>-</w:t>
      </w:r>
      <w:r w:rsidRPr="00934E07">
        <w:rPr>
          <w:rFonts w:ascii="Arial" w:hAnsi="Arial" w:cs="Arial"/>
          <w:sz w:val="19"/>
          <w:szCs w:val="19"/>
        </w:rPr>
        <w:t>of</w:t>
      </w:r>
      <w:r w:rsidR="00AB585B" w:rsidRPr="00934E07">
        <w:rPr>
          <w:rFonts w:ascii="Arial" w:hAnsi="Arial" w:cs="Arial"/>
          <w:sz w:val="19"/>
          <w:szCs w:val="19"/>
          <w:cs/>
        </w:rPr>
        <w:t>-</w:t>
      </w:r>
      <w:r w:rsidRPr="00934E07">
        <w:rPr>
          <w:rFonts w:ascii="Arial" w:hAnsi="Arial" w:cs="Arial"/>
          <w:sz w:val="19"/>
          <w:szCs w:val="19"/>
        </w:rPr>
        <w:t>use</w:t>
      </w:r>
    </w:p>
    <w:p w14:paraId="50CD002A" w14:textId="77777777" w:rsidR="0014660C" w:rsidRPr="00934E07" w:rsidRDefault="0014660C" w:rsidP="0014660C">
      <w:pPr>
        <w:pStyle w:val="ListParagraph"/>
        <w:ind w:left="1134"/>
        <w:jc w:val="thaiDistribute"/>
        <w:rPr>
          <w:rFonts w:ascii="Arial" w:hAnsi="Arial" w:cs="Arial"/>
          <w:sz w:val="18"/>
          <w:szCs w:val="18"/>
        </w:rPr>
      </w:pPr>
    </w:p>
    <w:tbl>
      <w:tblPr>
        <w:tblW w:w="9445" w:type="dxa"/>
        <w:tblInd w:w="336" w:type="dxa"/>
        <w:tblLayout w:type="fixed"/>
        <w:tblLook w:val="0000" w:firstRow="0" w:lastRow="0" w:firstColumn="0" w:lastColumn="0" w:noHBand="0" w:noVBand="0"/>
      </w:tblPr>
      <w:tblGrid>
        <w:gridCol w:w="2919"/>
        <w:gridCol w:w="989"/>
        <w:gridCol w:w="992"/>
        <w:gridCol w:w="1174"/>
        <w:gridCol w:w="1096"/>
        <w:gridCol w:w="1098"/>
        <w:gridCol w:w="43"/>
        <w:gridCol w:w="1134"/>
      </w:tblGrid>
      <w:tr w:rsidR="001F25C5" w:rsidRPr="00934E07" w14:paraId="40D91D70" w14:textId="77777777" w:rsidTr="00FB4477">
        <w:trPr>
          <w:cantSplit/>
          <w:trHeight w:val="261"/>
          <w:tblHeader/>
        </w:trPr>
        <w:tc>
          <w:tcPr>
            <w:tcW w:w="2919" w:type="dxa"/>
          </w:tcPr>
          <w:p w14:paraId="5029B680" w14:textId="77777777" w:rsidR="001F25C5" w:rsidRPr="00934E07" w:rsidRDefault="001F25C5" w:rsidP="00FA3781">
            <w:pPr>
              <w:spacing w:before="60" w:after="23" w:line="276" w:lineRule="auto"/>
              <w:ind w:right="-36"/>
              <w:jc w:val="center"/>
              <w:rPr>
                <w:rFonts w:ascii="Arial" w:hAnsi="Arial" w:cs="Arial"/>
                <w:sz w:val="14"/>
                <w:szCs w:val="14"/>
              </w:rPr>
            </w:pPr>
            <w:r w:rsidRPr="00934E07">
              <w:rPr>
                <w:rFonts w:ascii="Arial" w:hAnsi="Arial" w:cs="Arial"/>
                <w:sz w:val="14"/>
                <w:szCs w:val="14"/>
                <w:cs/>
                <w:lang w:val="en-GB"/>
              </w:rPr>
              <w:tab/>
            </w:r>
          </w:p>
        </w:tc>
        <w:tc>
          <w:tcPr>
            <w:tcW w:w="6526" w:type="dxa"/>
            <w:gridSpan w:val="7"/>
          </w:tcPr>
          <w:p w14:paraId="6B4B3FBD" w14:textId="7112BEBC" w:rsidR="001F25C5" w:rsidRPr="00934E07" w:rsidRDefault="001F25C5" w:rsidP="00FA3781">
            <w:pPr>
              <w:pBdr>
                <w:bottom w:val="single" w:sz="4" w:space="1" w:color="FFFFFF"/>
              </w:pBdr>
              <w:tabs>
                <w:tab w:val="left" w:pos="2160"/>
              </w:tabs>
              <w:spacing w:before="60" w:after="23" w:line="276" w:lineRule="auto"/>
              <w:ind w:right="-36"/>
              <w:jc w:val="right"/>
              <w:rPr>
                <w:rFonts w:ascii="Arial" w:hAnsi="Arial" w:cs="Arial"/>
                <w:sz w:val="14"/>
                <w:szCs w:val="14"/>
              </w:rPr>
            </w:pPr>
            <w:r w:rsidRPr="00934E07">
              <w:rPr>
                <w:rFonts w:ascii="Arial" w:hAnsi="Arial" w:cs="Arial"/>
                <w:sz w:val="14"/>
                <w:szCs w:val="14"/>
                <w:cs/>
                <w:lang w:val="en-GB"/>
              </w:rPr>
              <w:t>(</w:t>
            </w:r>
            <w:r w:rsidRPr="00934E07">
              <w:rPr>
                <w:rFonts w:ascii="Arial" w:hAnsi="Arial" w:cs="Arial"/>
                <w:sz w:val="14"/>
                <w:szCs w:val="14"/>
                <w:lang w:val="en-GB"/>
              </w:rPr>
              <w:t xml:space="preserve">Unit </w:t>
            </w:r>
            <w:r w:rsidRPr="00934E07">
              <w:rPr>
                <w:rFonts w:ascii="Arial" w:hAnsi="Arial" w:cs="Arial"/>
                <w:sz w:val="14"/>
                <w:szCs w:val="14"/>
                <w:cs/>
                <w:lang w:val="en-GB"/>
              </w:rPr>
              <w:t xml:space="preserve">: </w:t>
            </w:r>
            <w:r w:rsidRPr="00934E07">
              <w:rPr>
                <w:rFonts w:ascii="Arial" w:hAnsi="Arial" w:cs="Arial"/>
                <w:sz w:val="14"/>
                <w:szCs w:val="14"/>
                <w:lang w:val="en-GB"/>
              </w:rPr>
              <w:t>Thousand Baht</w:t>
            </w:r>
            <w:r w:rsidRPr="00934E07">
              <w:rPr>
                <w:rFonts w:ascii="Arial" w:hAnsi="Arial" w:cs="Arial"/>
                <w:sz w:val="14"/>
                <w:szCs w:val="14"/>
                <w:cs/>
                <w:lang w:val="en-GB"/>
              </w:rPr>
              <w:t>)</w:t>
            </w:r>
          </w:p>
        </w:tc>
      </w:tr>
      <w:tr w:rsidR="001F25C5" w:rsidRPr="00934E07" w14:paraId="48BF38B5" w14:textId="77777777" w:rsidTr="00FB4477">
        <w:trPr>
          <w:cantSplit/>
          <w:tblHeader/>
        </w:trPr>
        <w:tc>
          <w:tcPr>
            <w:tcW w:w="2919" w:type="dxa"/>
          </w:tcPr>
          <w:p w14:paraId="644B1B31" w14:textId="77777777" w:rsidR="001F25C5" w:rsidRPr="00934E07" w:rsidRDefault="001F25C5" w:rsidP="00FA3781">
            <w:pPr>
              <w:spacing w:before="60" w:after="23" w:line="276" w:lineRule="auto"/>
              <w:ind w:right="-36"/>
              <w:jc w:val="center"/>
              <w:rPr>
                <w:rFonts w:ascii="Arial" w:hAnsi="Arial" w:cs="Arial"/>
                <w:sz w:val="14"/>
                <w:szCs w:val="14"/>
              </w:rPr>
            </w:pPr>
          </w:p>
        </w:tc>
        <w:tc>
          <w:tcPr>
            <w:tcW w:w="6526" w:type="dxa"/>
            <w:gridSpan w:val="7"/>
          </w:tcPr>
          <w:p w14:paraId="305F07E9" w14:textId="73444525" w:rsidR="001F25C5" w:rsidRPr="00934E07" w:rsidRDefault="001F25C5" w:rsidP="00FA3781">
            <w:pPr>
              <w:pBdr>
                <w:bottom w:val="single" w:sz="4" w:space="1" w:color="auto"/>
              </w:pBdr>
              <w:tabs>
                <w:tab w:val="left" w:pos="2160"/>
              </w:tabs>
              <w:spacing w:before="60" w:after="23" w:line="276" w:lineRule="auto"/>
              <w:ind w:right="-36"/>
              <w:jc w:val="center"/>
              <w:rPr>
                <w:rFonts w:ascii="Arial" w:hAnsi="Arial" w:cs="Arial"/>
                <w:b/>
                <w:bCs/>
                <w:sz w:val="14"/>
                <w:szCs w:val="14"/>
              </w:rPr>
            </w:pPr>
            <w:r w:rsidRPr="00934E07">
              <w:rPr>
                <w:rFonts w:ascii="Arial" w:hAnsi="Arial" w:cs="Arial"/>
                <w:sz w:val="14"/>
                <w:szCs w:val="14"/>
              </w:rPr>
              <w:t>Consolidated F</w:t>
            </w:r>
            <w:r w:rsidRPr="00934E07">
              <w:rPr>
                <w:rFonts w:ascii="Arial" w:hAnsi="Arial" w:cs="Arial"/>
                <w:sz w:val="14"/>
                <w:szCs w:val="14"/>
                <w:cs/>
              </w:rPr>
              <w:t>/</w:t>
            </w:r>
            <w:r w:rsidRPr="00934E07">
              <w:rPr>
                <w:rFonts w:ascii="Arial" w:hAnsi="Arial" w:cs="Arial"/>
                <w:sz w:val="14"/>
                <w:szCs w:val="14"/>
              </w:rPr>
              <w:t>S</w:t>
            </w:r>
          </w:p>
        </w:tc>
      </w:tr>
      <w:tr w:rsidR="001F25C5" w:rsidRPr="00934E07" w14:paraId="6D492DEC" w14:textId="77777777" w:rsidTr="00FB4477">
        <w:trPr>
          <w:cantSplit/>
          <w:tblHeader/>
        </w:trPr>
        <w:tc>
          <w:tcPr>
            <w:tcW w:w="2919" w:type="dxa"/>
          </w:tcPr>
          <w:p w14:paraId="1C85F6C3" w14:textId="77777777" w:rsidR="001F25C5" w:rsidRPr="00934E07" w:rsidRDefault="001F25C5" w:rsidP="00FA3781">
            <w:pPr>
              <w:spacing w:before="60" w:after="23" w:line="276" w:lineRule="auto"/>
              <w:ind w:right="-36"/>
              <w:jc w:val="center"/>
              <w:rPr>
                <w:rFonts w:ascii="Arial" w:hAnsi="Arial" w:cs="Arial"/>
                <w:sz w:val="14"/>
                <w:szCs w:val="14"/>
              </w:rPr>
            </w:pPr>
          </w:p>
        </w:tc>
        <w:tc>
          <w:tcPr>
            <w:tcW w:w="989" w:type="dxa"/>
          </w:tcPr>
          <w:p w14:paraId="5A5853E8" w14:textId="77777777" w:rsidR="001F25C5" w:rsidRPr="00934E07" w:rsidRDefault="001F25C5" w:rsidP="00FA3781">
            <w:pPr>
              <w:spacing w:before="60" w:after="23" w:line="276" w:lineRule="auto"/>
              <w:ind w:right="-36"/>
              <w:jc w:val="center"/>
              <w:rPr>
                <w:rFonts w:ascii="Arial" w:hAnsi="Arial" w:cs="Arial"/>
                <w:sz w:val="14"/>
                <w:szCs w:val="14"/>
              </w:rPr>
            </w:pPr>
          </w:p>
        </w:tc>
        <w:tc>
          <w:tcPr>
            <w:tcW w:w="992" w:type="dxa"/>
          </w:tcPr>
          <w:p w14:paraId="0997C68C" w14:textId="478224F3" w:rsidR="001F25C5" w:rsidRPr="00934E07" w:rsidRDefault="001F25C5" w:rsidP="00FA3781">
            <w:pPr>
              <w:spacing w:before="60" w:after="23" w:line="276" w:lineRule="auto"/>
              <w:ind w:right="-36"/>
              <w:jc w:val="center"/>
              <w:rPr>
                <w:rFonts w:ascii="Arial" w:hAnsi="Arial" w:cs="Arial"/>
                <w:sz w:val="14"/>
                <w:szCs w:val="14"/>
              </w:rPr>
            </w:pPr>
            <w:r w:rsidRPr="00934E07">
              <w:rPr>
                <w:rFonts w:ascii="Arial" w:hAnsi="Arial" w:cs="Arial"/>
                <w:sz w:val="14"/>
                <w:szCs w:val="14"/>
              </w:rPr>
              <w:t>Building</w:t>
            </w:r>
          </w:p>
        </w:tc>
        <w:tc>
          <w:tcPr>
            <w:tcW w:w="1174" w:type="dxa"/>
          </w:tcPr>
          <w:p w14:paraId="1EA8A57B" w14:textId="2A19886B" w:rsidR="001F25C5" w:rsidRPr="00934E07" w:rsidRDefault="001F25C5" w:rsidP="00FA3781">
            <w:pPr>
              <w:spacing w:before="60" w:after="23" w:line="276" w:lineRule="auto"/>
              <w:ind w:right="-36"/>
              <w:jc w:val="center"/>
              <w:rPr>
                <w:rFonts w:ascii="Arial" w:hAnsi="Arial" w:cs="Arial"/>
                <w:sz w:val="14"/>
                <w:szCs w:val="14"/>
              </w:rPr>
            </w:pPr>
            <w:r w:rsidRPr="00934E07">
              <w:rPr>
                <w:rFonts w:ascii="Arial" w:hAnsi="Arial" w:cs="Arial"/>
                <w:sz w:val="14"/>
                <w:szCs w:val="14"/>
              </w:rPr>
              <w:t>Machinery,</w:t>
            </w:r>
          </w:p>
        </w:tc>
        <w:tc>
          <w:tcPr>
            <w:tcW w:w="1096" w:type="dxa"/>
          </w:tcPr>
          <w:p w14:paraId="46E11123" w14:textId="77777777" w:rsidR="001F25C5" w:rsidRPr="00934E07" w:rsidRDefault="001F25C5" w:rsidP="00FA3781">
            <w:pPr>
              <w:spacing w:before="60" w:after="23" w:line="276" w:lineRule="auto"/>
              <w:ind w:right="-36"/>
              <w:jc w:val="center"/>
              <w:rPr>
                <w:rFonts w:ascii="Arial" w:hAnsi="Arial" w:cs="Arial"/>
                <w:sz w:val="14"/>
                <w:szCs w:val="14"/>
              </w:rPr>
            </w:pPr>
          </w:p>
        </w:tc>
        <w:tc>
          <w:tcPr>
            <w:tcW w:w="1141" w:type="dxa"/>
            <w:gridSpan w:val="2"/>
          </w:tcPr>
          <w:p w14:paraId="435B410F" w14:textId="77777777" w:rsidR="001F25C5" w:rsidRPr="00934E07" w:rsidRDefault="001F25C5" w:rsidP="00FA3781">
            <w:pPr>
              <w:spacing w:before="60" w:after="23" w:line="276" w:lineRule="auto"/>
              <w:ind w:right="-36"/>
              <w:jc w:val="center"/>
              <w:rPr>
                <w:rFonts w:ascii="Arial" w:hAnsi="Arial" w:cs="Arial"/>
                <w:sz w:val="14"/>
                <w:szCs w:val="14"/>
              </w:rPr>
            </w:pPr>
          </w:p>
        </w:tc>
        <w:tc>
          <w:tcPr>
            <w:tcW w:w="1134" w:type="dxa"/>
          </w:tcPr>
          <w:p w14:paraId="1EDBB205" w14:textId="77777777" w:rsidR="001F25C5" w:rsidRPr="00934E07" w:rsidRDefault="001F25C5" w:rsidP="00FA3781">
            <w:pPr>
              <w:spacing w:before="60" w:after="23" w:line="276" w:lineRule="auto"/>
              <w:ind w:right="-36"/>
              <w:jc w:val="center"/>
              <w:rPr>
                <w:rFonts w:ascii="Arial" w:hAnsi="Arial" w:cs="Arial"/>
                <w:sz w:val="14"/>
                <w:szCs w:val="14"/>
              </w:rPr>
            </w:pPr>
          </w:p>
        </w:tc>
      </w:tr>
      <w:tr w:rsidR="001F25C5" w:rsidRPr="00934E07" w14:paraId="3E629FA8" w14:textId="77777777" w:rsidTr="00FB4477">
        <w:trPr>
          <w:cantSplit/>
          <w:tblHeader/>
        </w:trPr>
        <w:tc>
          <w:tcPr>
            <w:tcW w:w="2919" w:type="dxa"/>
          </w:tcPr>
          <w:p w14:paraId="2B73BB36" w14:textId="77777777" w:rsidR="001F25C5" w:rsidRPr="00934E07" w:rsidRDefault="001F25C5" w:rsidP="00FA3781">
            <w:pPr>
              <w:spacing w:before="60" w:after="23" w:line="276" w:lineRule="auto"/>
              <w:ind w:right="-36"/>
              <w:jc w:val="center"/>
              <w:rPr>
                <w:rFonts w:ascii="Arial" w:hAnsi="Arial" w:cs="Arial"/>
                <w:sz w:val="14"/>
                <w:szCs w:val="14"/>
              </w:rPr>
            </w:pPr>
          </w:p>
        </w:tc>
        <w:tc>
          <w:tcPr>
            <w:tcW w:w="989" w:type="dxa"/>
          </w:tcPr>
          <w:p w14:paraId="11E1BF7E" w14:textId="77777777" w:rsidR="001F25C5" w:rsidRPr="00934E07" w:rsidRDefault="001F25C5" w:rsidP="00FA3781">
            <w:pPr>
              <w:spacing w:before="60" w:after="23" w:line="276" w:lineRule="auto"/>
              <w:ind w:right="-36"/>
              <w:jc w:val="center"/>
              <w:rPr>
                <w:rFonts w:ascii="Arial" w:hAnsi="Arial" w:cs="Arial"/>
                <w:sz w:val="14"/>
                <w:szCs w:val="14"/>
              </w:rPr>
            </w:pPr>
          </w:p>
        </w:tc>
        <w:tc>
          <w:tcPr>
            <w:tcW w:w="992" w:type="dxa"/>
          </w:tcPr>
          <w:p w14:paraId="1C7BF315" w14:textId="6180CC31" w:rsidR="001F25C5" w:rsidRPr="00934E07" w:rsidRDefault="001F25C5" w:rsidP="00FA3781">
            <w:pPr>
              <w:spacing w:before="60" w:after="23" w:line="276" w:lineRule="auto"/>
              <w:ind w:right="-36"/>
              <w:jc w:val="center"/>
              <w:rPr>
                <w:rFonts w:ascii="Arial" w:hAnsi="Arial" w:cs="Arial"/>
                <w:sz w:val="14"/>
                <w:szCs w:val="14"/>
              </w:rPr>
            </w:pPr>
            <w:r w:rsidRPr="00934E07">
              <w:rPr>
                <w:rFonts w:ascii="Arial" w:hAnsi="Arial" w:cs="Arial"/>
                <w:sz w:val="14"/>
                <w:szCs w:val="14"/>
              </w:rPr>
              <w:t>and factories</w:t>
            </w:r>
          </w:p>
        </w:tc>
        <w:tc>
          <w:tcPr>
            <w:tcW w:w="1174" w:type="dxa"/>
          </w:tcPr>
          <w:p w14:paraId="5A2929D8" w14:textId="1DE816D1" w:rsidR="001F25C5" w:rsidRPr="00934E07" w:rsidRDefault="001F25C5" w:rsidP="00FA3781">
            <w:pPr>
              <w:spacing w:before="60" w:after="23" w:line="276" w:lineRule="auto"/>
              <w:ind w:right="-36"/>
              <w:jc w:val="center"/>
              <w:rPr>
                <w:rFonts w:ascii="Arial" w:hAnsi="Arial" w:cs="Arial"/>
                <w:sz w:val="14"/>
                <w:szCs w:val="14"/>
              </w:rPr>
            </w:pPr>
            <w:r w:rsidRPr="00934E07">
              <w:rPr>
                <w:rFonts w:ascii="Arial" w:hAnsi="Arial" w:cs="Arial"/>
                <w:sz w:val="14"/>
                <w:szCs w:val="14"/>
              </w:rPr>
              <w:t xml:space="preserve">Office </w:t>
            </w:r>
          </w:p>
        </w:tc>
        <w:tc>
          <w:tcPr>
            <w:tcW w:w="1096" w:type="dxa"/>
          </w:tcPr>
          <w:p w14:paraId="78372CAA" w14:textId="77777777" w:rsidR="001F25C5" w:rsidRPr="00934E07" w:rsidRDefault="001F25C5" w:rsidP="00FA3781">
            <w:pPr>
              <w:spacing w:before="60" w:after="23" w:line="276" w:lineRule="auto"/>
              <w:ind w:right="-36"/>
              <w:jc w:val="center"/>
              <w:rPr>
                <w:rFonts w:ascii="Arial" w:hAnsi="Arial" w:cs="Arial"/>
                <w:sz w:val="14"/>
                <w:szCs w:val="14"/>
              </w:rPr>
            </w:pPr>
          </w:p>
        </w:tc>
        <w:tc>
          <w:tcPr>
            <w:tcW w:w="1141" w:type="dxa"/>
            <w:gridSpan w:val="2"/>
          </w:tcPr>
          <w:p w14:paraId="77B976DB" w14:textId="77777777" w:rsidR="001F25C5" w:rsidRPr="00934E07" w:rsidRDefault="001F25C5" w:rsidP="00FA3781">
            <w:pPr>
              <w:spacing w:before="60" w:after="23" w:line="276" w:lineRule="auto"/>
              <w:ind w:right="-36"/>
              <w:jc w:val="center"/>
              <w:rPr>
                <w:rFonts w:ascii="Arial" w:hAnsi="Arial" w:cs="Arial"/>
                <w:sz w:val="14"/>
                <w:szCs w:val="14"/>
              </w:rPr>
            </w:pPr>
          </w:p>
        </w:tc>
        <w:tc>
          <w:tcPr>
            <w:tcW w:w="1134" w:type="dxa"/>
          </w:tcPr>
          <w:p w14:paraId="2111AE90" w14:textId="77777777" w:rsidR="001F25C5" w:rsidRPr="00934E07" w:rsidRDefault="001F25C5" w:rsidP="00FA3781">
            <w:pPr>
              <w:spacing w:before="60" w:after="23" w:line="276" w:lineRule="auto"/>
              <w:ind w:right="-36"/>
              <w:jc w:val="center"/>
              <w:rPr>
                <w:rFonts w:ascii="Arial" w:hAnsi="Arial" w:cs="Arial"/>
                <w:sz w:val="14"/>
                <w:szCs w:val="14"/>
              </w:rPr>
            </w:pPr>
          </w:p>
        </w:tc>
      </w:tr>
      <w:tr w:rsidR="001F25C5" w:rsidRPr="00934E07" w14:paraId="6AF0C753" w14:textId="77777777" w:rsidTr="00FB4477">
        <w:trPr>
          <w:cantSplit/>
          <w:tblHeader/>
        </w:trPr>
        <w:tc>
          <w:tcPr>
            <w:tcW w:w="2919" w:type="dxa"/>
          </w:tcPr>
          <w:p w14:paraId="6893C599" w14:textId="77777777" w:rsidR="001F25C5" w:rsidRPr="00934E07" w:rsidRDefault="001F25C5" w:rsidP="00FA3781">
            <w:pPr>
              <w:spacing w:before="60" w:after="23" w:line="276" w:lineRule="auto"/>
              <w:ind w:right="-36"/>
              <w:jc w:val="center"/>
              <w:rPr>
                <w:rFonts w:ascii="Arial" w:hAnsi="Arial" w:cs="Arial"/>
                <w:sz w:val="14"/>
                <w:szCs w:val="14"/>
              </w:rPr>
            </w:pPr>
          </w:p>
        </w:tc>
        <w:tc>
          <w:tcPr>
            <w:tcW w:w="989" w:type="dxa"/>
          </w:tcPr>
          <w:p w14:paraId="0810690F" w14:textId="7F5F1C73" w:rsidR="001F25C5" w:rsidRPr="00934E07" w:rsidRDefault="001F25C5" w:rsidP="00FA3781">
            <w:pPr>
              <w:pBdr>
                <w:bottom w:val="single" w:sz="4"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Land</w:t>
            </w:r>
          </w:p>
        </w:tc>
        <w:tc>
          <w:tcPr>
            <w:tcW w:w="992" w:type="dxa"/>
          </w:tcPr>
          <w:p w14:paraId="789B1C31" w14:textId="49779E82" w:rsidR="001F25C5" w:rsidRPr="00934E07" w:rsidRDefault="001F25C5"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Building</w:t>
            </w:r>
          </w:p>
        </w:tc>
        <w:tc>
          <w:tcPr>
            <w:tcW w:w="1174" w:type="dxa"/>
          </w:tcPr>
          <w:p w14:paraId="71958965" w14:textId="434915D2" w:rsidR="001F25C5" w:rsidRPr="00934E07" w:rsidRDefault="001F25C5"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equipment,</w:t>
            </w:r>
          </w:p>
        </w:tc>
        <w:tc>
          <w:tcPr>
            <w:tcW w:w="1096" w:type="dxa"/>
          </w:tcPr>
          <w:p w14:paraId="10C4E2CD" w14:textId="45EE2D1E" w:rsidR="001F25C5" w:rsidRPr="00934E07" w:rsidRDefault="001F25C5"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Vehicles</w:t>
            </w:r>
          </w:p>
        </w:tc>
        <w:tc>
          <w:tcPr>
            <w:tcW w:w="1141" w:type="dxa"/>
            <w:gridSpan w:val="2"/>
          </w:tcPr>
          <w:p w14:paraId="6C3D96BB" w14:textId="0CC851D9" w:rsidR="001F25C5" w:rsidRPr="00934E07" w:rsidRDefault="001F25C5"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Other</w:t>
            </w:r>
          </w:p>
        </w:tc>
        <w:tc>
          <w:tcPr>
            <w:tcW w:w="1134" w:type="dxa"/>
          </w:tcPr>
          <w:p w14:paraId="11CC6FFC" w14:textId="014C2AE1" w:rsidR="001F25C5" w:rsidRPr="00934E07" w:rsidRDefault="001F25C5"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Total</w:t>
            </w:r>
          </w:p>
        </w:tc>
      </w:tr>
      <w:tr w:rsidR="0014660C" w:rsidRPr="00934E07" w14:paraId="591E11C9" w14:textId="77777777" w:rsidTr="00FB4477">
        <w:trPr>
          <w:cantSplit/>
          <w:trHeight w:val="301"/>
          <w:tblHeader/>
        </w:trPr>
        <w:tc>
          <w:tcPr>
            <w:tcW w:w="2919" w:type="dxa"/>
          </w:tcPr>
          <w:p w14:paraId="321B9E82" w14:textId="77777777" w:rsidR="0014660C" w:rsidRPr="00934E07" w:rsidRDefault="0014660C" w:rsidP="00FA3781">
            <w:pPr>
              <w:spacing w:before="60" w:after="23" w:line="276" w:lineRule="auto"/>
              <w:ind w:right="-36"/>
              <w:jc w:val="center"/>
              <w:rPr>
                <w:rFonts w:ascii="Arial" w:hAnsi="Arial" w:cs="Arial"/>
                <w:sz w:val="10"/>
                <w:szCs w:val="10"/>
              </w:rPr>
            </w:pPr>
          </w:p>
        </w:tc>
        <w:tc>
          <w:tcPr>
            <w:tcW w:w="989" w:type="dxa"/>
          </w:tcPr>
          <w:p w14:paraId="689CB5AB" w14:textId="77777777" w:rsidR="0014660C" w:rsidRPr="00934E07" w:rsidRDefault="0014660C" w:rsidP="00FA3781">
            <w:pPr>
              <w:spacing w:before="60" w:after="23" w:line="276" w:lineRule="auto"/>
              <w:ind w:right="-36"/>
              <w:jc w:val="center"/>
              <w:rPr>
                <w:rFonts w:ascii="Arial" w:hAnsi="Arial" w:cs="Arial"/>
                <w:sz w:val="10"/>
                <w:szCs w:val="10"/>
                <w:cs/>
              </w:rPr>
            </w:pPr>
          </w:p>
        </w:tc>
        <w:tc>
          <w:tcPr>
            <w:tcW w:w="992" w:type="dxa"/>
          </w:tcPr>
          <w:p w14:paraId="5EF25628" w14:textId="77777777" w:rsidR="0014660C" w:rsidRPr="00934E07" w:rsidRDefault="0014660C" w:rsidP="00FA3781">
            <w:pPr>
              <w:spacing w:before="60" w:after="23" w:line="276" w:lineRule="auto"/>
              <w:ind w:right="-36"/>
              <w:jc w:val="center"/>
              <w:rPr>
                <w:rFonts w:ascii="Arial" w:hAnsi="Arial" w:cs="Arial"/>
                <w:sz w:val="10"/>
                <w:szCs w:val="10"/>
                <w:cs/>
              </w:rPr>
            </w:pPr>
          </w:p>
        </w:tc>
        <w:tc>
          <w:tcPr>
            <w:tcW w:w="1174" w:type="dxa"/>
          </w:tcPr>
          <w:p w14:paraId="11E03219" w14:textId="77777777" w:rsidR="0014660C" w:rsidRPr="00934E07" w:rsidRDefault="0014660C" w:rsidP="00FA3781">
            <w:pPr>
              <w:spacing w:before="60" w:after="23" w:line="276" w:lineRule="auto"/>
              <w:ind w:right="-36"/>
              <w:jc w:val="center"/>
              <w:rPr>
                <w:rFonts w:ascii="Arial" w:hAnsi="Arial" w:cs="Arial"/>
                <w:sz w:val="10"/>
                <w:szCs w:val="10"/>
                <w:cs/>
              </w:rPr>
            </w:pPr>
          </w:p>
        </w:tc>
        <w:tc>
          <w:tcPr>
            <w:tcW w:w="1096" w:type="dxa"/>
          </w:tcPr>
          <w:p w14:paraId="60EE9C55" w14:textId="77777777" w:rsidR="0014660C" w:rsidRPr="00934E07" w:rsidRDefault="0014660C" w:rsidP="00FA3781">
            <w:pPr>
              <w:spacing w:before="60" w:after="23" w:line="276" w:lineRule="auto"/>
              <w:ind w:right="-36"/>
              <w:jc w:val="center"/>
              <w:rPr>
                <w:rFonts w:ascii="Arial" w:hAnsi="Arial" w:cs="Arial"/>
                <w:sz w:val="10"/>
                <w:szCs w:val="10"/>
                <w:cs/>
              </w:rPr>
            </w:pPr>
          </w:p>
        </w:tc>
        <w:tc>
          <w:tcPr>
            <w:tcW w:w="1141" w:type="dxa"/>
            <w:gridSpan w:val="2"/>
          </w:tcPr>
          <w:p w14:paraId="3CF04C02" w14:textId="77777777" w:rsidR="0014660C" w:rsidRPr="00934E07" w:rsidRDefault="0014660C" w:rsidP="00FA3781">
            <w:pPr>
              <w:spacing w:before="60" w:after="23" w:line="276" w:lineRule="auto"/>
              <w:ind w:right="-36"/>
              <w:jc w:val="center"/>
              <w:rPr>
                <w:rFonts w:ascii="Arial" w:hAnsi="Arial" w:cs="Arial"/>
                <w:sz w:val="10"/>
                <w:szCs w:val="10"/>
                <w:cs/>
              </w:rPr>
            </w:pPr>
          </w:p>
        </w:tc>
        <w:tc>
          <w:tcPr>
            <w:tcW w:w="1134" w:type="dxa"/>
          </w:tcPr>
          <w:p w14:paraId="69A0CE7A" w14:textId="77777777" w:rsidR="0014660C" w:rsidRPr="00934E07" w:rsidRDefault="0014660C" w:rsidP="00FA3781">
            <w:pPr>
              <w:spacing w:before="60" w:after="23" w:line="276" w:lineRule="auto"/>
              <w:ind w:right="-36"/>
              <w:jc w:val="center"/>
              <w:rPr>
                <w:rFonts w:ascii="Arial" w:hAnsi="Arial" w:cs="Arial"/>
                <w:sz w:val="10"/>
                <w:szCs w:val="10"/>
                <w:cs/>
              </w:rPr>
            </w:pPr>
          </w:p>
        </w:tc>
      </w:tr>
      <w:tr w:rsidR="0014660C" w:rsidRPr="00934E07" w14:paraId="5508AFF9" w14:textId="77777777" w:rsidTr="00FB4477">
        <w:trPr>
          <w:cantSplit/>
        </w:trPr>
        <w:tc>
          <w:tcPr>
            <w:tcW w:w="2919" w:type="dxa"/>
            <w:shd w:val="clear" w:color="auto" w:fill="auto"/>
          </w:tcPr>
          <w:p w14:paraId="719D2256" w14:textId="78848228" w:rsidR="0014660C" w:rsidRPr="00934E07" w:rsidRDefault="001F25C5" w:rsidP="00FA3781">
            <w:pPr>
              <w:spacing w:before="60" w:after="23" w:line="276" w:lineRule="auto"/>
              <w:ind w:right="-36"/>
              <w:jc w:val="both"/>
              <w:rPr>
                <w:rFonts w:ascii="Arial" w:hAnsi="Arial" w:cs="Arial"/>
                <w:b/>
                <w:bCs/>
                <w:sz w:val="14"/>
                <w:szCs w:val="14"/>
              </w:rPr>
            </w:pPr>
            <w:r w:rsidRPr="00934E07">
              <w:rPr>
                <w:rFonts w:ascii="Arial" w:hAnsi="Arial" w:cs="Arial"/>
                <w:b/>
                <w:bCs/>
                <w:sz w:val="14"/>
                <w:szCs w:val="14"/>
                <w:u w:val="single"/>
              </w:rPr>
              <w:t>Cost</w:t>
            </w:r>
          </w:p>
        </w:tc>
        <w:tc>
          <w:tcPr>
            <w:tcW w:w="989" w:type="dxa"/>
            <w:shd w:val="clear" w:color="auto" w:fill="auto"/>
          </w:tcPr>
          <w:p w14:paraId="343B20AC" w14:textId="77777777" w:rsidR="0014660C" w:rsidRPr="00934E07" w:rsidRDefault="0014660C" w:rsidP="00FA3781">
            <w:pPr>
              <w:spacing w:before="60" w:after="23" w:line="276" w:lineRule="auto"/>
              <w:ind w:right="-36"/>
              <w:jc w:val="both"/>
              <w:rPr>
                <w:rFonts w:ascii="Arial" w:hAnsi="Arial" w:cs="Arial"/>
                <w:sz w:val="14"/>
                <w:szCs w:val="14"/>
              </w:rPr>
            </w:pPr>
          </w:p>
        </w:tc>
        <w:tc>
          <w:tcPr>
            <w:tcW w:w="992" w:type="dxa"/>
            <w:shd w:val="clear" w:color="auto" w:fill="auto"/>
          </w:tcPr>
          <w:p w14:paraId="5B6141D2" w14:textId="77777777" w:rsidR="0014660C" w:rsidRPr="00934E07" w:rsidRDefault="0014660C" w:rsidP="00FA3781">
            <w:pPr>
              <w:spacing w:before="60" w:after="23" w:line="276" w:lineRule="auto"/>
              <w:ind w:right="-36"/>
              <w:jc w:val="both"/>
              <w:rPr>
                <w:rFonts w:ascii="Arial" w:hAnsi="Arial" w:cs="Arial"/>
                <w:sz w:val="14"/>
                <w:szCs w:val="14"/>
              </w:rPr>
            </w:pPr>
          </w:p>
        </w:tc>
        <w:tc>
          <w:tcPr>
            <w:tcW w:w="1174" w:type="dxa"/>
            <w:shd w:val="clear" w:color="auto" w:fill="auto"/>
          </w:tcPr>
          <w:p w14:paraId="3D26FF3D" w14:textId="77777777" w:rsidR="0014660C" w:rsidRPr="00934E07" w:rsidRDefault="0014660C" w:rsidP="00FA3781">
            <w:pPr>
              <w:spacing w:before="60" w:after="23" w:line="276" w:lineRule="auto"/>
              <w:ind w:right="-36"/>
              <w:jc w:val="both"/>
              <w:rPr>
                <w:rFonts w:ascii="Arial" w:hAnsi="Arial" w:cs="Arial"/>
                <w:sz w:val="14"/>
                <w:szCs w:val="14"/>
              </w:rPr>
            </w:pPr>
          </w:p>
        </w:tc>
        <w:tc>
          <w:tcPr>
            <w:tcW w:w="1096" w:type="dxa"/>
            <w:shd w:val="clear" w:color="auto" w:fill="auto"/>
          </w:tcPr>
          <w:p w14:paraId="1C1A9ADC" w14:textId="77777777" w:rsidR="0014660C" w:rsidRPr="00934E07" w:rsidRDefault="0014660C" w:rsidP="00FA3781">
            <w:pPr>
              <w:spacing w:before="60" w:after="23" w:line="276" w:lineRule="auto"/>
              <w:ind w:right="-36"/>
              <w:jc w:val="both"/>
              <w:rPr>
                <w:rFonts w:ascii="Arial" w:hAnsi="Arial" w:cs="Arial"/>
                <w:sz w:val="14"/>
                <w:szCs w:val="14"/>
              </w:rPr>
            </w:pPr>
          </w:p>
        </w:tc>
        <w:tc>
          <w:tcPr>
            <w:tcW w:w="1141" w:type="dxa"/>
            <w:gridSpan w:val="2"/>
            <w:shd w:val="clear" w:color="auto" w:fill="auto"/>
          </w:tcPr>
          <w:p w14:paraId="43B39947" w14:textId="77777777" w:rsidR="0014660C" w:rsidRPr="00934E07" w:rsidRDefault="0014660C" w:rsidP="00FA3781">
            <w:pPr>
              <w:spacing w:before="60" w:after="23" w:line="276" w:lineRule="auto"/>
              <w:ind w:right="-36"/>
              <w:jc w:val="both"/>
              <w:rPr>
                <w:rFonts w:ascii="Arial" w:hAnsi="Arial" w:cs="Arial"/>
                <w:sz w:val="14"/>
                <w:szCs w:val="14"/>
              </w:rPr>
            </w:pPr>
          </w:p>
        </w:tc>
        <w:tc>
          <w:tcPr>
            <w:tcW w:w="1134" w:type="dxa"/>
            <w:shd w:val="clear" w:color="auto" w:fill="auto"/>
          </w:tcPr>
          <w:p w14:paraId="5C0C0AD7" w14:textId="77777777" w:rsidR="0014660C" w:rsidRPr="00934E07" w:rsidRDefault="0014660C" w:rsidP="00FA3781">
            <w:pPr>
              <w:spacing w:before="60" w:after="23" w:line="276" w:lineRule="auto"/>
              <w:ind w:right="-36"/>
              <w:jc w:val="both"/>
              <w:rPr>
                <w:rFonts w:ascii="Arial" w:hAnsi="Arial" w:cs="Arial"/>
                <w:sz w:val="14"/>
                <w:szCs w:val="14"/>
              </w:rPr>
            </w:pPr>
          </w:p>
        </w:tc>
      </w:tr>
      <w:tr w:rsidR="00192113" w:rsidRPr="00934E07" w14:paraId="30439C3D" w14:textId="77777777" w:rsidTr="00FB4477">
        <w:trPr>
          <w:cantSplit/>
        </w:trPr>
        <w:tc>
          <w:tcPr>
            <w:tcW w:w="2919" w:type="dxa"/>
            <w:shd w:val="clear" w:color="auto" w:fill="auto"/>
          </w:tcPr>
          <w:p w14:paraId="24AC71C6" w14:textId="119CAD6F" w:rsidR="00192113" w:rsidRPr="00934E07" w:rsidRDefault="00192113" w:rsidP="00192113">
            <w:pPr>
              <w:spacing w:before="60" w:after="23" w:line="276" w:lineRule="auto"/>
              <w:ind w:right="-174"/>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1 January 2022</w:t>
            </w:r>
          </w:p>
        </w:tc>
        <w:tc>
          <w:tcPr>
            <w:tcW w:w="989" w:type="dxa"/>
            <w:shd w:val="clear" w:color="auto" w:fill="auto"/>
            <w:vAlign w:val="bottom"/>
          </w:tcPr>
          <w:p w14:paraId="06957AF2" w14:textId="4B9A0158"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766,597</w:t>
            </w:r>
          </w:p>
        </w:tc>
        <w:tc>
          <w:tcPr>
            <w:tcW w:w="992" w:type="dxa"/>
            <w:shd w:val="clear" w:color="auto" w:fill="auto"/>
            <w:vAlign w:val="bottom"/>
          </w:tcPr>
          <w:p w14:paraId="2F9A4A5D" w14:textId="6E32654F"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42,464</w:t>
            </w:r>
          </w:p>
        </w:tc>
        <w:tc>
          <w:tcPr>
            <w:tcW w:w="1174" w:type="dxa"/>
            <w:shd w:val="clear" w:color="auto" w:fill="auto"/>
          </w:tcPr>
          <w:p w14:paraId="4D23B151" w14:textId="1E656776"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1,936,732</w:t>
            </w:r>
          </w:p>
        </w:tc>
        <w:tc>
          <w:tcPr>
            <w:tcW w:w="1096" w:type="dxa"/>
            <w:shd w:val="clear" w:color="auto" w:fill="auto"/>
            <w:vAlign w:val="bottom"/>
          </w:tcPr>
          <w:p w14:paraId="6D5660F7" w14:textId="333ED2BD"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748,779</w:t>
            </w:r>
          </w:p>
        </w:tc>
        <w:tc>
          <w:tcPr>
            <w:tcW w:w="1141" w:type="dxa"/>
            <w:gridSpan w:val="2"/>
            <w:shd w:val="clear" w:color="auto" w:fill="auto"/>
            <w:vAlign w:val="bottom"/>
          </w:tcPr>
          <w:p w14:paraId="25D2DD31" w14:textId="0C277155"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175,500</w:t>
            </w:r>
          </w:p>
        </w:tc>
        <w:tc>
          <w:tcPr>
            <w:tcW w:w="1134" w:type="dxa"/>
            <w:shd w:val="clear" w:color="auto" w:fill="auto"/>
            <w:vAlign w:val="bottom"/>
          </w:tcPr>
          <w:p w14:paraId="257C6536" w14:textId="60338718"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3,670,072</w:t>
            </w:r>
          </w:p>
        </w:tc>
      </w:tr>
      <w:tr w:rsidR="00192113" w:rsidRPr="00934E07" w14:paraId="193526CA" w14:textId="77777777" w:rsidTr="00FB4477">
        <w:trPr>
          <w:cantSplit/>
        </w:trPr>
        <w:tc>
          <w:tcPr>
            <w:tcW w:w="2919" w:type="dxa"/>
            <w:shd w:val="clear" w:color="auto" w:fill="auto"/>
          </w:tcPr>
          <w:p w14:paraId="2CCD9EE9" w14:textId="25C86AB2" w:rsidR="00192113" w:rsidRPr="00934E07" w:rsidRDefault="00192113" w:rsidP="00192113">
            <w:pPr>
              <w:spacing w:before="60" w:after="23" w:line="276" w:lineRule="auto"/>
              <w:ind w:right="-174"/>
              <w:rPr>
                <w:rFonts w:ascii="Arial" w:hAnsi="Arial" w:cs="Arial"/>
                <w:b/>
                <w:bCs/>
                <w:sz w:val="14"/>
                <w:szCs w:val="14"/>
              </w:rPr>
            </w:pPr>
            <w:r w:rsidRPr="00934E07">
              <w:rPr>
                <w:rFonts w:ascii="Arial" w:hAnsi="Arial" w:cs="Arial"/>
                <w:sz w:val="14"/>
                <w:szCs w:val="14"/>
              </w:rPr>
              <w:t>Increase</w:t>
            </w:r>
          </w:p>
        </w:tc>
        <w:tc>
          <w:tcPr>
            <w:tcW w:w="989" w:type="dxa"/>
            <w:shd w:val="clear" w:color="auto" w:fill="auto"/>
            <w:vAlign w:val="bottom"/>
          </w:tcPr>
          <w:p w14:paraId="675626CF" w14:textId="33D28CEB"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51,882</w:t>
            </w:r>
          </w:p>
        </w:tc>
        <w:tc>
          <w:tcPr>
            <w:tcW w:w="992" w:type="dxa"/>
            <w:shd w:val="clear" w:color="auto" w:fill="auto"/>
            <w:vAlign w:val="bottom"/>
          </w:tcPr>
          <w:p w14:paraId="6F1BCF0E" w14:textId="2F74EE1C"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4,024</w:t>
            </w:r>
          </w:p>
        </w:tc>
        <w:tc>
          <w:tcPr>
            <w:tcW w:w="1174" w:type="dxa"/>
            <w:shd w:val="clear" w:color="auto" w:fill="auto"/>
          </w:tcPr>
          <w:p w14:paraId="18E32F98" w14:textId="33DF80BD"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138,265</w:t>
            </w:r>
          </w:p>
        </w:tc>
        <w:tc>
          <w:tcPr>
            <w:tcW w:w="1096" w:type="dxa"/>
            <w:shd w:val="clear" w:color="auto" w:fill="auto"/>
            <w:vAlign w:val="bottom"/>
          </w:tcPr>
          <w:p w14:paraId="5EA59616" w14:textId="205AA0F6"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102,981</w:t>
            </w:r>
          </w:p>
        </w:tc>
        <w:tc>
          <w:tcPr>
            <w:tcW w:w="1141" w:type="dxa"/>
            <w:gridSpan w:val="2"/>
            <w:shd w:val="clear" w:color="auto" w:fill="auto"/>
            <w:vAlign w:val="bottom"/>
          </w:tcPr>
          <w:p w14:paraId="117BA8DB" w14:textId="4FDDD016"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138,257</w:t>
            </w:r>
          </w:p>
        </w:tc>
        <w:tc>
          <w:tcPr>
            <w:tcW w:w="1134" w:type="dxa"/>
            <w:shd w:val="clear" w:color="auto" w:fill="auto"/>
            <w:vAlign w:val="bottom"/>
          </w:tcPr>
          <w:p w14:paraId="50098B63" w14:textId="0B84CA37"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435,409</w:t>
            </w:r>
          </w:p>
        </w:tc>
      </w:tr>
      <w:tr w:rsidR="00192113" w:rsidRPr="00934E07" w14:paraId="30C4F79D" w14:textId="77777777" w:rsidTr="00FB4477">
        <w:trPr>
          <w:cantSplit/>
        </w:trPr>
        <w:tc>
          <w:tcPr>
            <w:tcW w:w="2919" w:type="dxa"/>
            <w:shd w:val="clear" w:color="auto" w:fill="auto"/>
          </w:tcPr>
          <w:p w14:paraId="271DD459" w14:textId="14B1FA58" w:rsidR="00192113" w:rsidRPr="00934E07" w:rsidRDefault="00192113" w:rsidP="00192113">
            <w:pPr>
              <w:spacing w:before="60" w:after="23" w:line="276" w:lineRule="auto"/>
              <w:ind w:right="-174"/>
              <w:rPr>
                <w:rFonts w:ascii="Arial" w:hAnsi="Arial" w:cs="Arial"/>
                <w:b/>
                <w:bCs/>
                <w:sz w:val="14"/>
                <w:szCs w:val="14"/>
              </w:rPr>
            </w:pPr>
            <w:r w:rsidRPr="00934E07">
              <w:rPr>
                <w:rFonts w:ascii="Arial" w:hAnsi="Arial" w:cs="Arial"/>
                <w:sz w:val="14"/>
                <w:szCs w:val="14"/>
              </w:rPr>
              <w:t xml:space="preserve">Decrease </w:t>
            </w:r>
            <w:r w:rsidRPr="00934E07">
              <w:rPr>
                <w:rFonts w:ascii="Arial" w:hAnsi="Arial" w:cs="Arial"/>
                <w:sz w:val="14"/>
                <w:szCs w:val="14"/>
                <w:cs/>
              </w:rPr>
              <w:t xml:space="preserve">/ </w:t>
            </w:r>
            <w:r w:rsidRPr="00934E07">
              <w:rPr>
                <w:rFonts w:ascii="Arial" w:hAnsi="Arial" w:cs="Arial"/>
                <w:sz w:val="14"/>
                <w:szCs w:val="14"/>
              </w:rPr>
              <w:t>Disposal</w:t>
            </w:r>
          </w:p>
        </w:tc>
        <w:tc>
          <w:tcPr>
            <w:tcW w:w="989" w:type="dxa"/>
            <w:shd w:val="clear" w:color="auto" w:fill="auto"/>
            <w:vAlign w:val="bottom"/>
          </w:tcPr>
          <w:p w14:paraId="3E682051" w14:textId="004E5AE1"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(171,317)</w:t>
            </w:r>
          </w:p>
        </w:tc>
        <w:tc>
          <w:tcPr>
            <w:tcW w:w="992" w:type="dxa"/>
            <w:shd w:val="clear" w:color="auto" w:fill="auto"/>
            <w:vAlign w:val="bottom"/>
          </w:tcPr>
          <w:p w14:paraId="3BAC8FEE" w14:textId="5901145F"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(5,542)</w:t>
            </w:r>
          </w:p>
        </w:tc>
        <w:tc>
          <w:tcPr>
            <w:tcW w:w="1174" w:type="dxa"/>
            <w:shd w:val="clear" w:color="auto" w:fill="auto"/>
          </w:tcPr>
          <w:p w14:paraId="661A6265" w14:textId="197767EB"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096" w:type="dxa"/>
            <w:shd w:val="clear" w:color="auto" w:fill="auto"/>
            <w:vAlign w:val="bottom"/>
          </w:tcPr>
          <w:p w14:paraId="1D3D9ABB" w14:textId="14DA5759"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(10,082)</w:t>
            </w:r>
          </w:p>
        </w:tc>
        <w:tc>
          <w:tcPr>
            <w:tcW w:w="1141" w:type="dxa"/>
            <w:gridSpan w:val="2"/>
            <w:shd w:val="clear" w:color="auto" w:fill="auto"/>
            <w:vAlign w:val="bottom"/>
          </w:tcPr>
          <w:p w14:paraId="5F65A9D6" w14:textId="1755B4EC"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(141,265)</w:t>
            </w:r>
          </w:p>
        </w:tc>
        <w:tc>
          <w:tcPr>
            <w:tcW w:w="1134" w:type="dxa"/>
            <w:shd w:val="clear" w:color="auto" w:fill="auto"/>
            <w:vAlign w:val="bottom"/>
          </w:tcPr>
          <w:p w14:paraId="5A314F88" w14:textId="4E0A6F11"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(328,206)</w:t>
            </w:r>
          </w:p>
        </w:tc>
      </w:tr>
      <w:tr w:rsidR="00192113" w:rsidRPr="00934E07" w14:paraId="0CC9745F" w14:textId="77777777" w:rsidTr="00FB4477">
        <w:trPr>
          <w:cantSplit/>
        </w:trPr>
        <w:tc>
          <w:tcPr>
            <w:tcW w:w="2919" w:type="dxa"/>
            <w:shd w:val="clear" w:color="auto" w:fill="auto"/>
          </w:tcPr>
          <w:p w14:paraId="4C8BE612" w14:textId="2A6DCE1B" w:rsidR="00192113" w:rsidRPr="00934E07" w:rsidRDefault="00192113" w:rsidP="00192113">
            <w:pPr>
              <w:spacing w:before="60" w:after="23" w:line="276" w:lineRule="auto"/>
              <w:ind w:right="-174"/>
              <w:rPr>
                <w:rFonts w:ascii="Arial" w:hAnsi="Arial" w:cs="Arial"/>
                <w:sz w:val="14"/>
                <w:szCs w:val="14"/>
              </w:rPr>
            </w:pPr>
            <w:r w:rsidRPr="00934E07">
              <w:rPr>
                <w:rFonts w:ascii="Arial" w:hAnsi="Arial" w:cs="Browallia New"/>
                <w:sz w:val="14"/>
                <w:szCs w:val="17"/>
              </w:rPr>
              <w:t>Decrease from lease modification</w:t>
            </w:r>
          </w:p>
        </w:tc>
        <w:tc>
          <w:tcPr>
            <w:tcW w:w="989" w:type="dxa"/>
            <w:shd w:val="clear" w:color="auto" w:fill="auto"/>
            <w:vAlign w:val="bottom"/>
          </w:tcPr>
          <w:p w14:paraId="2E061E93" w14:textId="0153B4E6"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(933)</w:t>
            </w:r>
          </w:p>
        </w:tc>
        <w:tc>
          <w:tcPr>
            <w:tcW w:w="992" w:type="dxa"/>
            <w:shd w:val="clear" w:color="auto" w:fill="auto"/>
            <w:vAlign w:val="bottom"/>
          </w:tcPr>
          <w:p w14:paraId="3BCFC5AB" w14:textId="034F873E"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174" w:type="dxa"/>
            <w:shd w:val="clear" w:color="auto" w:fill="auto"/>
          </w:tcPr>
          <w:p w14:paraId="2CDF09EA" w14:textId="1D040508"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096" w:type="dxa"/>
            <w:shd w:val="clear" w:color="auto" w:fill="auto"/>
            <w:vAlign w:val="bottom"/>
          </w:tcPr>
          <w:p w14:paraId="038C12DB" w14:textId="3E41C907"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933</w:t>
            </w:r>
          </w:p>
        </w:tc>
        <w:tc>
          <w:tcPr>
            <w:tcW w:w="1141" w:type="dxa"/>
            <w:gridSpan w:val="2"/>
            <w:shd w:val="clear" w:color="auto" w:fill="auto"/>
            <w:vAlign w:val="bottom"/>
          </w:tcPr>
          <w:p w14:paraId="2FBBFB8E" w14:textId="7CC9D6D0"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134" w:type="dxa"/>
            <w:shd w:val="clear" w:color="auto" w:fill="auto"/>
            <w:vAlign w:val="bottom"/>
          </w:tcPr>
          <w:p w14:paraId="59AE3F91" w14:textId="6642D3CF"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w:t>
            </w:r>
          </w:p>
        </w:tc>
      </w:tr>
      <w:tr w:rsidR="00192113" w:rsidRPr="00934E07" w14:paraId="1D2CF6C7" w14:textId="77777777" w:rsidTr="00FB4477">
        <w:trPr>
          <w:cantSplit/>
        </w:trPr>
        <w:tc>
          <w:tcPr>
            <w:tcW w:w="2919" w:type="dxa"/>
            <w:shd w:val="clear" w:color="auto" w:fill="auto"/>
          </w:tcPr>
          <w:p w14:paraId="0F5C0865" w14:textId="0ADDC6FB" w:rsidR="00192113" w:rsidRPr="00934E07" w:rsidRDefault="00192113" w:rsidP="00192113">
            <w:pPr>
              <w:spacing w:before="60" w:after="23" w:line="276" w:lineRule="auto"/>
              <w:ind w:right="-174"/>
              <w:rPr>
                <w:rFonts w:ascii="Arial" w:hAnsi="Arial" w:cs="Arial"/>
                <w:b/>
                <w:bCs/>
                <w:sz w:val="14"/>
                <w:szCs w:val="14"/>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989" w:type="dxa"/>
            <w:shd w:val="clear" w:color="auto" w:fill="auto"/>
            <w:vAlign w:val="bottom"/>
          </w:tcPr>
          <w:p w14:paraId="58BAD3AC" w14:textId="2CC49BEB"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992" w:type="dxa"/>
            <w:shd w:val="clear" w:color="auto" w:fill="auto"/>
            <w:vAlign w:val="bottom"/>
          </w:tcPr>
          <w:p w14:paraId="1257442E" w14:textId="0D9E598B"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74" w:type="dxa"/>
            <w:shd w:val="clear" w:color="auto" w:fill="auto"/>
          </w:tcPr>
          <w:p w14:paraId="38DF5242" w14:textId="0EDDF4CD"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(838,595)</w:t>
            </w:r>
          </w:p>
        </w:tc>
        <w:tc>
          <w:tcPr>
            <w:tcW w:w="1096" w:type="dxa"/>
            <w:shd w:val="clear" w:color="auto" w:fill="auto"/>
            <w:vAlign w:val="bottom"/>
          </w:tcPr>
          <w:p w14:paraId="6A6374A2" w14:textId="74052500"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(205,172)</w:t>
            </w:r>
          </w:p>
        </w:tc>
        <w:tc>
          <w:tcPr>
            <w:tcW w:w="1141" w:type="dxa"/>
            <w:gridSpan w:val="2"/>
            <w:shd w:val="clear" w:color="auto" w:fill="auto"/>
            <w:vAlign w:val="bottom"/>
          </w:tcPr>
          <w:p w14:paraId="047E4FB6" w14:textId="04696A9D"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34" w:type="dxa"/>
            <w:shd w:val="clear" w:color="auto" w:fill="auto"/>
            <w:vAlign w:val="bottom"/>
          </w:tcPr>
          <w:p w14:paraId="7CC498F5" w14:textId="5B2BB504"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(1,043,767)</w:t>
            </w:r>
          </w:p>
        </w:tc>
      </w:tr>
      <w:tr w:rsidR="001E214A" w:rsidRPr="00934E07" w14:paraId="6A82153C" w14:textId="77777777" w:rsidTr="00FB4477">
        <w:trPr>
          <w:cantSplit/>
        </w:trPr>
        <w:tc>
          <w:tcPr>
            <w:tcW w:w="2919" w:type="dxa"/>
            <w:shd w:val="clear" w:color="auto" w:fill="auto"/>
          </w:tcPr>
          <w:p w14:paraId="7EC771AB" w14:textId="5347F17F" w:rsidR="001E214A" w:rsidRPr="00934E07" w:rsidRDefault="001E214A" w:rsidP="001E214A">
            <w:pPr>
              <w:spacing w:before="60" w:after="23"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989" w:type="dxa"/>
            <w:shd w:val="clear" w:color="auto" w:fill="auto"/>
            <w:vAlign w:val="bottom"/>
          </w:tcPr>
          <w:p w14:paraId="4460AED2" w14:textId="77777777" w:rsidR="001E214A" w:rsidRPr="00934E07" w:rsidRDefault="001E214A" w:rsidP="00192113">
            <w:pPr>
              <w:spacing w:before="60" w:after="23" w:line="276" w:lineRule="auto"/>
              <w:ind w:left="-50" w:right="-32"/>
              <w:jc w:val="right"/>
              <w:rPr>
                <w:rFonts w:ascii="Arial" w:hAnsi="Arial" w:cs="Arial"/>
                <w:sz w:val="14"/>
                <w:szCs w:val="14"/>
              </w:rPr>
            </w:pPr>
          </w:p>
        </w:tc>
        <w:tc>
          <w:tcPr>
            <w:tcW w:w="992" w:type="dxa"/>
            <w:shd w:val="clear" w:color="auto" w:fill="auto"/>
            <w:vAlign w:val="bottom"/>
          </w:tcPr>
          <w:p w14:paraId="4C1F9850" w14:textId="77777777" w:rsidR="001E214A" w:rsidRPr="00934E07" w:rsidRDefault="001E214A" w:rsidP="00192113">
            <w:pPr>
              <w:spacing w:before="60" w:after="23" w:line="276" w:lineRule="auto"/>
              <w:ind w:left="-50" w:right="-32"/>
              <w:jc w:val="right"/>
              <w:rPr>
                <w:rFonts w:ascii="Arial" w:hAnsi="Arial" w:cs="Arial"/>
                <w:sz w:val="14"/>
                <w:szCs w:val="14"/>
              </w:rPr>
            </w:pPr>
          </w:p>
        </w:tc>
        <w:tc>
          <w:tcPr>
            <w:tcW w:w="1174" w:type="dxa"/>
            <w:shd w:val="clear" w:color="auto" w:fill="auto"/>
          </w:tcPr>
          <w:p w14:paraId="73230FB9" w14:textId="77777777" w:rsidR="001E214A" w:rsidRPr="00934E07" w:rsidRDefault="001E214A" w:rsidP="00192113">
            <w:pPr>
              <w:spacing w:before="60" w:after="23" w:line="276" w:lineRule="auto"/>
              <w:ind w:left="-50" w:right="-32"/>
              <w:jc w:val="right"/>
              <w:rPr>
                <w:rFonts w:ascii="Arial" w:hAnsi="Arial" w:cs="Arial"/>
                <w:sz w:val="14"/>
                <w:szCs w:val="14"/>
              </w:rPr>
            </w:pPr>
          </w:p>
        </w:tc>
        <w:tc>
          <w:tcPr>
            <w:tcW w:w="1096" w:type="dxa"/>
            <w:shd w:val="clear" w:color="auto" w:fill="auto"/>
            <w:vAlign w:val="bottom"/>
          </w:tcPr>
          <w:p w14:paraId="231F242B" w14:textId="77777777" w:rsidR="001E214A" w:rsidRPr="00934E07" w:rsidRDefault="001E214A" w:rsidP="00192113">
            <w:pPr>
              <w:spacing w:before="60" w:after="23" w:line="276" w:lineRule="auto"/>
              <w:ind w:left="-50" w:right="-32"/>
              <w:jc w:val="right"/>
              <w:rPr>
                <w:rFonts w:ascii="Arial" w:hAnsi="Arial" w:cs="Arial"/>
                <w:sz w:val="14"/>
                <w:szCs w:val="14"/>
              </w:rPr>
            </w:pPr>
          </w:p>
        </w:tc>
        <w:tc>
          <w:tcPr>
            <w:tcW w:w="1141" w:type="dxa"/>
            <w:gridSpan w:val="2"/>
            <w:shd w:val="clear" w:color="auto" w:fill="auto"/>
            <w:vAlign w:val="bottom"/>
          </w:tcPr>
          <w:p w14:paraId="7CBB581D" w14:textId="77777777" w:rsidR="001E214A" w:rsidRPr="00934E07" w:rsidRDefault="001E214A" w:rsidP="00192113">
            <w:pPr>
              <w:spacing w:before="60" w:after="23" w:line="276" w:lineRule="auto"/>
              <w:ind w:left="-50" w:right="-32"/>
              <w:jc w:val="right"/>
              <w:rPr>
                <w:rFonts w:ascii="Arial" w:hAnsi="Arial" w:cs="Arial"/>
                <w:sz w:val="14"/>
                <w:szCs w:val="14"/>
              </w:rPr>
            </w:pPr>
          </w:p>
        </w:tc>
        <w:tc>
          <w:tcPr>
            <w:tcW w:w="1134" w:type="dxa"/>
            <w:shd w:val="clear" w:color="auto" w:fill="auto"/>
            <w:vAlign w:val="bottom"/>
          </w:tcPr>
          <w:p w14:paraId="3A305037" w14:textId="77777777" w:rsidR="001E214A" w:rsidRPr="00934E07" w:rsidRDefault="001E214A" w:rsidP="00192113">
            <w:pPr>
              <w:spacing w:before="60" w:after="23" w:line="276" w:lineRule="auto"/>
              <w:ind w:left="-50" w:right="-32"/>
              <w:jc w:val="right"/>
              <w:rPr>
                <w:rFonts w:ascii="Arial" w:hAnsi="Arial" w:cs="Arial"/>
                <w:sz w:val="14"/>
                <w:szCs w:val="14"/>
              </w:rPr>
            </w:pPr>
          </w:p>
        </w:tc>
      </w:tr>
      <w:tr w:rsidR="00192113" w:rsidRPr="00934E07" w14:paraId="6C22BDE8" w14:textId="77777777" w:rsidTr="00FB4477">
        <w:trPr>
          <w:cantSplit/>
        </w:trPr>
        <w:tc>
          <w:tcPr>
            <w:tcW w:w="2919" w:type="dxa"/>
            <w:shd w:val="clear" w:color="auto" w:fill="auto"/>
          </w:tcPr>
          <w:p w14:paraId="6103E8DD" w14:textId="7347F7CB" w:rsidR="00192113" w:rsidRPr="00934E07" w:rsidRDefault="00192113" w:rsidP="00192113">
            <w:pPr>
              <w:spacing w:before="60" w:after="23" w:line="276" w:lineRule="auto"/>
              <w:ind w:right="-174"/>
              <w:rPr>
                <w:rFonts w:ascii="Arial" w:hAnsi="Arial" w:cs="Arial"/>
                <w:b/>
                <w:bCs/>
                <w:sz w:val="14"/>
                <w:szCs w:val="14"/>
              </w:rPr>
            </w:pPr>
            <w:r w:rsidRPr="00934E07">
              <w:rPr>
                <w:rFonts w:ascii="Arial" w:hAnsi="Arial" w:cs="Arial"/>
                <w:sz w:val="14"/>
                <w:szCs w:val="14"/>
              </w:rPr>
              <w:t xml:space="preserve">     currency financial statements</w:t>
            </w:r>
          </w:p>
        </w:tc>
        <w:tc>
          <w:tcPr>
            <w:tcW w:w="989" w:type="dxa"/>
            <w:shd w:val="clear" w:color="auto" w:fill="auto"/>
            <w:vAlign w:val="bottom"/>
          </w:tcPr>
          <w:p w14:paraId="6E094571" w14:textId="36CC4C32" w:rsidR="00192113" w:rsidRPr="00934E07" w:rsidRDefault="00192113"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(18,551)</w:t>
            </w:r>
          </w:p>
        </w:tc>
        <w:tc>
          <w:tcPr>
            <w:tcW w:w="992" w:type="dxa"/>
            <w:shd w:val="clear" w:color="auto" w:fill="auto"/>
            <w:vAlign w:val="bottom"/>
          </w:tcPr>
          <w:p w14:paraId="74B9F41D" w14:textId="5693E9A9" w:rsidR="00192113" w:rsidRPr="00934E07" w:rsidRDefault="00192113"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74" w:type="dxa"/>
            <w:shd w:val="clear" w:color="auto" w:fill="auto"/>
            <w:vAlign w:val="bottom"/>
          </w:tcPr>
          <w:p w14:paraId="1CD6E450" w14:textId="07D7A3D7" w:rsidR="00192113" w:rsidRPr="00934E07" w:rsidRDefault="002912AC"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r w:rsidR="00192113" w:rsidRPr="00934E07">
              <w:rPr>
                <w:rFonts w:ascii="Arial" w:hAnsi="Arial" w:cs="Arial"/>
                <w:sz w:val="14"/>
                <w:szCs w:val="14"/>
              </w:rPr>
              <w:t>16,297)</w:t>
            </w:r>
          </w:p>
        </w:tc>
        <w:tc>
          <w:tcPr>
            <w:tcW w:w="1096" w:type="dxa"/>
            <w:shd w:val="clear" w:color="auto" w:fill="auto"/>
            <w:vAlign w:val="bottom"/>
          </w:tcPr>
          <w:p w14:paraId="7B019A90" w14:textId="2AEDC9C0" w:rsidR="00192113" w:rsidRPr="00934E07" w:rsidRDefault="00192113"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41" w:type="dxa"/>
            <w:gridSpan w:val="2"/>
            <w:shd w:val="clear" w:color="auto" w:fill="auto"/>
            <w:vAlign w:val="bottom"/>
          </w:tcPr>
          <w:p w14:paraId="07938DC9" w14:textId="7F618BA2" w:rsidR="00192113" w:rsidRPr="00934E07" w:rsidRDefault="00192113"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(10,861)</w:t>
            </w:r>
          </w:p>
        </w:tc>
        <w:tc>
          <w:tcPr>
            <w:tcW w:w="1134" w:type="dxa"/>
            <w:shd w:val="clear" w:color="auto" w:fill="auto"/>
            <w:vAlign w:val="bottom"/>
          </w:tcPr>
          <w:p w14:paraId="42B31B15" w14:textId="5C36D197" w:rsidR="00192113" w:rsidRPr="00934E07" w:rsidRDefault="00192113"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(45,709)</w:t>
            </w:r>
          </w:p>
        </w:tc>
      </w:tr>
      <w:tr w:rsidR="00192113" w:rsidRPr="00934E07" w14:paraId="05A90749" w14:textId="77777777" w:rsidTr="00FB4477">
        <w:trPr>
          <w:cantSplit/>
        </w:trPr>
        <w:tc>
          <w:tcPr>
            <w:tcW w:w="2919" w:type="dxa"/>
            <w:shd w:val="clear" w:color="auto" w:fill="auto"/>
          </w:tcPr>
          <w:p w14:paraId="7B874C6D" w14:textId="636D51CA" w:rsidR="00192113" w:rsidRPr="00934E07" w:rsidRDefault="00192113" w:rsidP="00192113">
            <w:pPr>
              <w:spacing w:before="60" w:after="23" w:line="276" w:lineRule="auto"/>
              <w:ind w:right="-174"/>
              <w:rPr>
                <w:rFonts w:ascii="Arial" w:hAnsi="Arial" w:cs="Arial"/>
                <w:b/>
                <w:bCs/>
                <w:sz w:val="14"/>
                <w:szCs w:val="14"/>
                <w:cs/>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2022</w:t>
            </w:r>
          </w:p>
        </w:tc>
        <w:tc>
          <w:tcPr>
            <w:tcW w:w="989" w:type="dxa"/>
            <w:shd w:val="clear" w:color="auto" w:fill="auto"/>
            <w:vAlign w:val="bottom"/>
          </w:tcPr>
          <w:p w14:paraId="108BF7B9" w14:textId="3E1384EB"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627,678</w:t>
            </w:r>
          </w:p>
        </w:tc>
        <w:tc>
          <w:tcPr>
            <w:tcW w:w="992" w:type="dxa"/>
            <w:shd w:val="clear" w:color="auto" w:fill="auto"/>
            <w:vAlign w:val="bottom"/>
          </w:tcPr>
          <w:p w14:paraId="64AB2D13" w14:textId="0DDEF6E7"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40,946</w:t>
            </w:r>
          </w:p>
        </w:tc>
        <w:tc>
          <w:tcPr>
            <w:tcW w:w="1174" w:type="dxa"/>
            <w:shd w:val="clear" w:color="auto" w:fill="auto"/>
          </w:tcPr>
          <w:p w14:paraId="15ED2CF0" w14:textId="3DB2B2FE"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1,220,105</w:t>
            </w:r>
          </w:p>
        </w:tc>
        <w:tc>
          <w:tcPr>
            <w:tcW w:w="1096" w:type="dxa"/>
            <w:shd w:val="clear" w:color="auto" w:fill="auto"/>
            <w:vAlign w:val="bottom"/>
          </w:tcPr>
          <w:p w14:paraId="46E1B067" w14:textId="0B898129"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637,439</w:t>
            </w:r>
          </w:p>
        </w:tc>
        <w:tc>
          <w:tcPr>
            <w:tcW w:w="1141" w:type="dxa"/>
            <w:gridSpan w:val="2"/>
            <w:shd w:val="clear" w:color="auto" w:fill="auto"/>
            <w:vAlign w:val="bottom"/>
          </w:tcPr>
          <w:p w14:paraId="5B39489E" w14:textId="352CAEED"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161,631</w:t>
            </w:r>
          </w:p>
        </w:tc>
        <w:tc>
          <w:tcPr>
            <w:tcW w:w="1134" w:type="dxa"/>
            <w:shd w:val="clear" w:color="auto" w:fill="auto"/>
            <w:vAlign w:val="bottom"/>
          </w:tcPr>
          <w:p w14:paraId="3FA3B023" w14:textId="0E3F9A4F"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2,687,799</w:t>
            </w:r>
          </w:p>
        </w:tc>
      </w:tr>
      <w:tr w:rsidR="00192113" w:rsidRPr="00934E07" w14:paraId="1EA2BD9D" w14:textId="77777777" w:rsidTr="00FB4477">
        <w:trPr>
          <w:cantSplit/>
        </w:trPr>
        <w:tc>
          <w:tcPr>
            <w:tcW w:w="2919" w:type="dxa"/>
            <w:shd w:val="clear" w:color="auto" w:fill="auto"/>
          </w:tcPr>
          <w:p w14:paraId="40892375" w14:textId="0F950777" w:rsidR="00192113" w:rsidRPr="00934E07" w:rsidRDefault="00192113" w:rsidP="00192113">
            <w:pPr>
              <w:spacing w:before="60" w:after="23" w:line="276" w:lineRule="auto"/>
              <w:ind w:right="-36"/>
              <w:rPr>
                <w:rFonts w:ascii="Arial" w:hAnsi="Arial" w:cs="Arial"/>
                <w:sz w:val="14"/>
                <w:szCs w:val="14"/>
              </w:rPr>
            </w:pPr>
            <w:r w:rsidRPr="00934E07">
              <w:rPr>
                <w:rFonts w:ascii="Arial" w:hAnsi="Arial" w:cs="Arial"/>
                <w:sz w:val="14"/>
                <w:szCs w:val="14"/>
              </w:rPr>
              <w:t>Increase</w:t>
            </w:r>
          </w:p>
        </w:tc>
        <w:tc>
          <w:tcPr>
            <w:tcW w:w="989" w:type="dxa"/>
            <w:shd w:val="clear" w:color="auto" w:fill="auto"/>
            <w:vAlign w:val="bottom"/>
          </w:tcPr>
          <w:p w14:paraId="68221239" w14:textId="3E5EBDE3" w:rsidR="00192113" w:rsidRPr="00934E07" w:rsidRDefault="00D708CB"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68,602</w:t>
            </w:r>
          </w:p>
        </w:tc>
        <w:tc>
          <w:tcPr>
            <w:tcW w:w="992" w:type="dxa"/>
            <w:shd w:val="clear" w:color="auto" w:fill="auto"/>
            <w:vAlign w:val="bottom"/>
          </w:tcPr>
          <w:p w14:paraId="7E2202EC" w14:textId="19D844C1" w:rsidR="00192113" w:rsidRPr="00934E07" w:rsidRDefault="00D708CB"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424</w:t>
            </w:r>
          </w:p>
        </w:tc>
        <w:tc>
          <w:tcPr>
            <w:tcW w:w="1174" w:type="dxa"/>
            <w:shd w:val="clear" w:color="auto" w:fill="auto"/>
          </w:tcPr>
          <w:p w14:paraId="79D71F5A" w14:textId="2BD9D504" w:rsidR="00192113" w:rsidRPr="00934E07" w:rsidRDefault="00D708CB"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123,580</w:t>
            </w:r>
          </w:p>
        </w:tc>
        <w:tc>
          <w:tcPr>
            <w:tcW w:w="1096" w:type="dxa"/>
            <w:shd w:val="clear" w:color="auto" w:fill="auto"/>
            <w:vAlign w:val="bottom"/>
          </w:tcPr>
          <w:p w14:paraId="4CDAB735" w14:textId="3A4BF1DC" w:rsidR="00192113" w:rsidRPr="00934E07" w:rsidRDefault="00D708CB"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71,886</w:t>
            </w:r>
          </w:p>
        </w:tc>
        <w:tc>
          <w:tcPr>
            <w:tcW w:w="1141" w:type="dxa"/>
            <w:gridSpan w:val="2"/>
            <w:shd w:val="clear" w:color="auto" w:fill="auto"/>
            <w:vAlign w:val="bottom"/>
          </w:tcPr>
          <w:p w14:paraId="7DB33B4D" w14:textId="78859349" w:rsidR="00192113" w:rsidRPr="00934E07" w:rsidRDefault="00D708CB"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12,287</w:t>
            </w:r>
          </w:p>
        </w:tc>
        <w:tc>
          <w:tcPr>
            <w:tcW w:w="1134" w:type="dxa"/>
            <w:shd w:val="clear" w:color="auto" w:fill="auto"/>
            <w:vAlign w:val="bottom"/>
          </w:tcPr>
          <w:p w14:paraId="5FF6EB03" w14:textId="5E0D32F5" w:rsidR="00192113" w:rsidRPr="00934E07" w:rsidRDefault="00D708CB"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276,779</w:t>
            </w:r>
          </w:p>
        </w:tc>
      </w:tr>
      <w:tr w:rsidR="00192113" w:rsidRPr="00934E07" w14:paraId="63BA7466" w14:textId="77777777" w:rsidTr="00FB4477">
        <w:trPr>
          <w:cantSplit/>
        </w:trPr>
        <w:tc>
          <w:tcPr>
            <w:tcW w:w="2919" w:type="dxa"/>
            <w:shd w:val="clear" w:color="auto" w:fill="auto"/>
          </w:tcPr>
          <w:p w14:paraId="0D716AB5" w14:textId="72FF37CD" w:rsidR="00192113" w:rsidRPr="00934E07" w:rsidRDefault="00192113" w:rsidP="00192113">
            <w:pPr>
              <w:spacing w:before="60" w:after="23" w:line="276" w:lineRule="auto"/>
              <w:ind w:right="-36"/>
              <w:rPr>
                <w:rFonts w:ascii="Arial" w:hAnsi="Arial" w:cs="Arial"/>
                <w:sz w:val="14"/>
                <w:szCs w:val="14"/>
              </w:rPr>
            </w:pPr>
            <w:r w:rsidRPr="00934E07">
              <w:rPr>
                <w:rFonts w:ascii="Arial" w:hAnsi="Arial" w:cs="Arial"/>
                <w:sz w:val="14"/>
                <w:szCs w:val="14"/>
              </w:rPr>
              <w:t xml:space="preserve">Decrease </w:t>
            </w:r>
            <w:r w:rsidRPr="00934E07">
              <w:rPr>
                <w:rFonts w:ascii="Arial" w:hAnsi="Arial" w:cs="Arial"/>
                <w:sz w:val="14"/>
                <w:szCs w:val="14"/>
                <w:cs/>
              </w:rPr>
              <w:t xml:space="preserve">/ </w:t>
            </w:r>
            <w:r w:rsidRPr="00934E07">
              <w:rPr>
                <w:rFonts w:ascii="Arial" w:hAnsi="Arial" w:cs="Arial"/>
                <w:sz w:val="14"/>
                <w:szCs w:val="14"/>
              </w:rPr>
              <w:t>Disposal</w:t>
            </w:r>
          </w:p>
        </w:tc>
        <w:tc>
          <w:tcPr>
            <w:tcW w:w="989" w:type="dxa"/>
            <w:shd w:val="clear" w:color="auto" w:fill="auto"/>
            <w:vAlign w:val="bottom"/>
          </w:tcPr>
          <w:p w14:paraId="5317694F" w14:textId="5402B872" w:rsidR="00192113" w:rsidRPr="00934E07" w:rsidRDefault="00FE1038" w:rsidP="00192113">
            <w:pPr>
              <w:spacing w:before="60" w:after="23" w:line="276" w:lineRule="auto"/>
              <w:ind w:left="-50" w:right="-32"/>
              <w:jc w:val="right"/>
              <w:rPr>
                <w:rFonts w:ascii="Arial" w:hAnsi="Arial" w:cstheme="minorBidi"/>
                <w:sz w:val="14"/>
                <w:szCs w:val="14"/>
                <w:cs/>
                <w:lang w:val="en-GB"/>
              </w:rPr>
            </w:pPr>
            <w:r w:rsidRPr="00934E07">
              <w:rPr>
                <w:rFonts w:ascii="Arial" w:hAnsi="Arial" w:cs="Arial"/>
                <w:sz w:val="14"/>
                <w:szCs w:val="14"/>
                <w:lang w:val="en-GB"/>
              </w:rPr>
              <w:t>(8,965)</w:t>
            </w:r>
          </w:p>
        </w:tc>
        <w:tc>
          <w:tcPr>
            <w:tcW w:w="992" w:type="dxa"/>
            <w:shd w:val="clear" w:color="auto" w:fill="auto"/>
            <w:vAlign w:val="bottom"/>
          </w:tcPr>
          <w:p w14:paraId="442FE772" w14:textId="5D545880" w:rsidR="00192113" w:rsidRPr="00934E07" w:rsidRDefault="00D708CB" w:rsidP="00192113">
            <w:pPr>
              <w:spacing w:before="60" w:after="23" w:line="276" w:lineRule="auto"/>
              <w:ind w:left="-50" w:right="-32"/>
              <w:jc w:val="right"/>
              <w:rPr>
                <w:rFonts w:ascii="Arial" w:hAnsi="Arial" w:cs="Arial"/>
                <w:sz w:val="14"/>
                <w:szCs w:val="14"/>
                <w:lang w:val="en-GB"/>
              </w:rPr>
            </w:pPr>
            <w:r w:rsidRPr="00934E07">
              <w:rPr>
                <w:rFonts w:ascii="Arial" w:hAnsi="Arial" w:cs="Arial"/>
                <w:sz w:val="14"/>
                <w:szCs w:val="14"/>
                <w:lang w:val="en-GB"/>
              </w:rPr>
              <w:t>(20,862)</w:t>
            </w:r>
          </w:p>
        </w:tc>
        <w:tc>
          <w:tcPr>
            <w:tcW w:w="1174" w:type="dxa"/>
            <w:shd w:val="clear" w:color="auto" w:fill="auto"/>
          </w:tcPr>
          <w:p w14:paraId="7CCEE1E4" w14:textId="136A75F7" w:rsidR="00192113" w:rsidRPr="00934E07" w:rsidRDefault="00D708CB" w:rsidP="00192113">
            <w:pPr>
              <w:spacing w:before="60" w:after="23" w:line="276" w:lineRule="auto"/>
              <w:ind w:left="-50" w:right="-32"/>
              <w:jc w:val="right"/>
              <w:rPr>
                <w:rFonts w:ascii="Arial" w:hAnsi="Arial" w:cs="Arial"/>
                <w:sz w:val="14"/>
                <w:szCs w:val="14"/>
                <w:lang w:val="en-GB"/>
              </w:rPr>
            </w:pPr>
            <w:r w:rsidRPr="00934E07">
              <w:rPr>
                <w:rFonts w:ascii="Arial" w:hAnsi="Arial" w:cs="Arial"/>
                <w:sz w:val="14"/>
                <w:szCs w:val="14"/>
                <w:lang w:val="en-GB"/>
              </w:rPr>
              <w:t>(67,808)</w:t>
            </w:r>
          </w:p>
        </w:tc>
        <w:tc>
          <w:tcPr>
            <w:tcW w:w="1096" w:type="dxa"/>
            <w:shd w:val="clear" w:color="auto" w:fill="auto"/>
            <w:vAlign w:val="bottom"/>
          </w:tcPr>
          <w:p w14:paraId="27BCF418" w14:textId="26315410" w:rsidR="00192113" w:rsidRPr="00934E07" w:rsidRDefault="00FE1038" w:rsidP="00192113">
            <w:pPr>
              <w:spacing w:before="60" w:after="23" w:line="276" w:lineRule="auto"/>
              <w:ind w:left="-50" w:right="-32"/>
              <w:jc w:val="right"/>
              <w:rPr>
                <w:rFonts w:ascii="Arial" w:hAnsi="Arial" w:cstheme="minorBidi"/>
                <w:sz w:val="14"/>
                <w:szCs w:val="14"/>
                <w:cs/>
                <w:lang w:val="en-GB"/>
              </w:rPr>
            </w:pPr>
            <w:r w:rsidRPr="00934E07">
              <w:rPr>
                <w:rFonts w:ascii="Arial" w:hAnsi="Arial" w:cs="Arial"/>
                <w:sz w:val="14"/>
                <w:szCs w:val="14"/>
                <w:lang w:val="en-GB"/>
              </w:rPr>
              <w:t>(</w:t>
            </w:r>
            <w:r w:rsidR="00D07454">
              <w:rPr>
                <w:rFonts w:ascii="Arial" w:hAnsi="Arial" w:cs="Browallia New"/>
                <w:sz w:val="14"/>
                <w:szCs w:val="17"/>
              </w:rPr>
              <w:t>88,008</w:t>
            </w:r>
            <w:r w:rsidRPr="00934E07">
              <w:rPr>
                <w:rFonts w:ascii="Arial" w:hAnsi="Arial" w:cs="Arial"/>
                <w:sz w:val="14"/>
                <w:szCs w:val="14"/>
                <w:lang w:val="en-GB"/>
              </w:rPr>
              <w:t>)</w:t>
            </w:r>
          </w:p>
        </w:tc>
        <w:tc>
          <w:tcPr>
            <w:tcW w:w="1141" w:type="dxa"/>
            <w:gridSpan w:val="2"/>
            <w:shd w:val="clear" w:color="auto" w:fill="auto"/>
            <w:vAlign w:val="bottom"/>
          </w:tcPr>
          <w:p w14:paraId="16ED17C2" w14:textId="72DAFDA0" w:rsidR="00192113" w:rsidRPr="00934E07" w:rsidRDefault="00D708CB" w:rsidP="00192113">
            <w:pPr>
              <w:spacing w:before="60" w:after="23" w:line="276" w:lineRule="auto"/>
              <w:ind w:left="-50" w:right="-32"/>
              <w:jc w:val="right"/>
              <w:rPr>
                <w:rFonts w:ascii="Arial" w:hAnsi="Arial" w:cs="Arial"/>
                <w:sz w:val="14"/>
                <w:szCs w:val="14"/>
                <w:lang w:val="en-GB"/>
              </w:rPr>
            </w:pPr>
            <w:r w:rsidRPr="00934E07">
              <w:rPr>
                <w:rFonts w:ascii="Arial" w:hAnsi="Arial" w:cs="Arial"/>
                <w:sz w:val="14"/>
                <w:szCs w:val="14"/>
                <w:lang w:val="en-GB"/>
              </w:rPr>
              <w:t>(25,950)</w:t>
            </w:r>
          </w:p>
        </w:tc>
        <w:tc>
          <w:tcPr>
            <w:tcW w:w="1134" w:type="dxa"/>
            <w:shd w:val="clear" w:color="auto" w:fill="auto"/>
            <w:vAlign w:val="bottom"/>
          </w:tcPr>
          <w:p w14:paraId="20B53B8E" w14:textId="4287D876" w:rsidR="00192113" w:rsidRPr="00934E07" w:rsidRDefault="005F30DC"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w:t>
            </w:r>
            <w:r w:rsidR="00D07454">
              <w:rPr>
                <w:rFonts w:ascii="Arial" w:hAnsi="Arial" w:cs="Arial"/>
                <w:sz w:val="14"/>
                <w:szCs w:val="14"/>
                <w:lang w:val="en-GB"/>
              </w:rPr>
              <w:t>211,593</w:t>
            </w:r>
            <w:r w:rsidRPr="00934E07">
              <w:rPr>
                <w:rFonts w:ascii="Arial" w:hAnsi="Arial" w:cs="Arial"/>
                <w:sz w:val="14"/>
                <w:szCs w:val="14"/>
                <w:lang w:val="en-GB"/>
              </w:rPr>
              <w:t>)</w:t>
            </w:r>
          </w:p>
        </w:tc>
      </w:tr>
      <w:tr w:rsidR="00D4535A" w:rsidRPr="00934E07" w14:paraId="4C9227E6" w14:textId="77777777" w:rsidTr="00FB4477">
        <w:trPr>
          <w:cantSplit/>
        </w:trPr>
        <w:tc>
          <w:tcPr>
            <w:tcW w:w="2919" w:type="dxa"/>
            <w:shd w:val="clear" w:color="auto" w:fill="auto"/>
          </w:tcPr>
          <w:p w14:paraId="4A7AB37C" w14:textId="0EEA1FA0" w:rsidR="00D4535A" w:rsidRPr="00934E07" w:rsidRDefault="00D4535A" w:rsidP="00192113">
            <w:pPr>
              <w:spacing w:before="60" w:after="23" w:line="276" w:lineRule="auto"/>
              <w:ind w:right="-36"/>
              <w:rPr>
                <w:rFonts w:ascii="Arial" w:hAnsi="Arial" w:cs="Arial"/>
                <w:sz w:val="14"/>
                <w:szCs w:val="14"/>
              </w:rPr>
            </w:pPr>
            <w:r w:rsidRPr="00934E07">
              <w:rPr>
                <w:rFonts w:ascii="Arial" w:hAnsi="Arial" w:cs="Arial"/>
                <w:sz w:val="14"/>
                <w:szCs w:val="14"/>
              </w:rPr>
              <w:t>Transfer in / Transfer out</w:t>
            </w:r>
          </w:p>
        </w:tc>
        <w:tc>
          <w:tcPr>
            <w:tcW w:w="989" w:type="dxa"/>
            <w:shd w:val="clear" w:color="auto" w:fill="auto"/>
            <w:vAlign w:val="bottom"/>
          </w:tcPr>
          <w:p w14:paraId="60448B77" w14:textId="41911839" w:rsidR="00D4535A" w:rsidRPr="00934E07" w:rsidRDefault="00D4535A" w:rsidP="00192113">
            <w:pPr>
              <w:spacing w:before="60" w:after="23"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992" w:type="dxa"/>
            <w:shd w:val="clear" w:color="auto" w:fill="auto"/>
            <w:vAlign w:val="bottom"/>
          </w:tcPr>
          <w:p w14:paraId="40A731E4" w14:textId="53E1CA69" w:rsidR="00D4535A" w:rsidRPr="00934E07" w:rsidRDefault="00D4535A" w:rsidP="00192113">
            <w:pPr>
              <w:spacing w:before="60" w:after="23" w:line="276" w:lineRule="auto"/>
              <w:ind w:left="-50" w:right="-32"/>
              <w:jc w:val="right"/>
              <w:rPr>
                <w:rFonts w:ascii="Arial" w:hAnsi="Arial" w:cs="Arial"/>
                <w:sz w:val="14"/>
                <w:szCs w:val="14"/>
              </w:rPr>
            </w:pPr>
            <w:r w:rsidRPr="00934E07">
              <w:rPr>
                <w:rFonts w:ascii="Arial" w:hAnsi="Arial" w:cs="Arial"/>
                <w:sz w:val="14"/>
                <w:szCs w:val="14"/>
                <w:lang w:val="en-GB"/>
              </w:rPr>
              <w:t>146,119</w:t>
            </w:r>
          </w:p>
        </w:tc>
        <w:tc>
          <w:tcPr>
            <w:tcW w:w="1174" w:type="dxa"/>
            <w:shd w:val="clear" w:color="auto" w:fill="auto"/>
          </w:tcPr>
          <w:p w14:paraId="6931D39D" w14:textId="765B20B4" w:rsidR="00D4535A" w:rsidRPr="00934E07" w:rsidRDefault="00D4535A" w:rsidP="00192113">
            <w:pPr>
              <w:spacing w:before="60" w:after="23"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096" w:type="dxa"/>
            <w:shd w:val="clear" w:color="auto" w:fill="auto"/>
            <w:vAlign w:val="bottom"/>
          </w:tcPr>
          <w:p w14:paraId="37901B6E" w14:textId="21028165" w:rsidR="00D4535A" w:rsidRPr="00934E07" w:rsidRDefault="00D4535A" w:rsidP="00192113">
            <w:pPr>
              <w:spacing w:before="60" w:after="23"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141" w:type="dxa"/>
            <w:gridSpan w:val="2"/>
            <w:shd w:val="clear" w:color="auto" w:fill="auto"/>
            <w:vAlign w:val="bottom"/>
          </w:tcPr>
          <w:p w14:paraId="2E792C4B" w14:textId="2359A80F" w:rsidR="00D4535A" w:rsidRPr="00934E07" w:rsidRDefault="00D4535A" w:rsidP="00192113">
            <w:pPr>
              <w:spacing w:before="60" w:after="23" w:line="276" w:lineRule="auto"/>
              <w:ind w:left="-50" w:right="-32"/>
              <w:jc w:val="right"/>
              <w:rPr>
                <w:rFonts w:ascii="Arial" w:hAnsi="Arial" w:cs="Arial"/>
                <w:sz w:val="14"/>
                <w:szCs w:val="14"/>
                <w:lang w:val="en-GB"/>
              </w:rPr>
            </w:pPr>
            <w:r w:rsidRPr="00934E07">
              <w:rPr>
                <w:rFonts w:ascii="Arial" w:hAnsi="Arial" w:cs="Arial"/>
                <w:sz w:val="14"/>
                <w:szCs w:val="14"/>
                <w:lang w:val="en-GB"/>
              </w:rPr>
              <w:t>(146,119)</w:t>
            </w:r>
          </w:p>
        </w:tc>
        <w:tc>
          <w:tcPr>
            <w:tcW w:w="1134" w:type="dxa"/>
            <w:shd w:val="clear" w:color="auto" w:fill="auto"/>
            <w:vAlign w:val="bottom"/>
          </w:tcPr>
          <w:p w14:paraId="79A51135" w14:textId="782AB7A9" w:rsidR="00D4535A" w:rsidRPr="00934E07" w:rsidRDefault="00D4535A" w:rsidP="00192113">
            <w:pPr>
              <w:spacing w:before="60" w:after="23" w:line="276" w:lineRule="auto"/>
              <w:ind w:left="-50" w:right="-32"/>
              <w:jc w:val="right"/>
              <w:rPr>
                <w:rFonts w:ascii="Arial" w:hAnsi="Arial" w:cstheme="minorBidi"/>
                <w:sz w:val="14"/>
                <w:szCs w:val="14"/>
                <w:cs/>
                <w:lang w:val="en-GB"/>
              </w:rPr>
            </w:pPr>
            <w:r w:rsidRPr="00934E07">
              <w:rPr>
                <w:rFonts w:ascii="Arial" w:hAnsi="Arial" w:cs="Arial"/>
                <w:sz w:val="14"/>
                <w:szCs w:val="14"/>
                <w:lang w:val="en-GB"/>
              </w:rPr>
              <w:t>-</w:t>
            </w:r>
          </w:p>
        </w:tc>
      </w:tr>
      <w:tr w:rsidR="00192113" w:rsidRPr="00934E07" w14:paraId="57384336" w14:textId="77777777" w:rsidTr="00FB4477">
        <w:trPr>
          <w:cantSplit/>
        </w:trPr>
        <w:tc>
          <w:tcPr>
            <w:tcW w:w="2919" w:type="dxa"/>
            <w:shd w:val="clear" w:color="auto" w:fill="auto"/>
          </w:tcPr>
          <w:p w14:paraId="25E93FA8" w14:textId="1062EA36" w:rsidR="00192113" w:rsidRPr="00934E07" w:rsidRDefault="00192113" w:rsidP="00192113">
            <w:pPr>
              <w:spacing w:before="60" w:after="23" w:line="276" w:lineRule="auto"/>
              <w:ind w:right="-36"/>
              <w:rPr>
                <w:rFonts w:ascii="Arial" w:hAnsi="Arial" w:cs="Arial"/>
                <w:sz w:val="14"/>
                <w:szCs w:val="14"/>
                <w:cs/>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989" w:type="dxa"/>
            <w:shd w:val="clear" w:color="auto" w:fill="auto"/>
            <w:vAlign w:val="bottom"/>
          </w:tcPr>
          <w:p w14:paraId="003BE12F" w14:textId="41D14D39" w:rsidR="00192113" w:rsidRPr="00934E07" w:rsidRDefault="00FE1038"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992" w:type="dxa"/>
            <w:shd w:val="clear" w:color="auto" w:fill="auto"/>
            <w:vAlign w:val="bottom"/>
          </w:tcPr>
          <w:p w14:paraId="143A70B0" w14:textId="158C60C5" w:rsidR="00192113" w:rsidRPr="00934E07" w:rsidRDefault="00FE1038"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74" w:type="dxa"/>
            <w:shd w:val="clear" w:color="auto" w:fill="auto"/>
          </w:tcPr>
          <w:p w14:paraId="5E47BBCD" w14:textId="4E3866D7" w:rsidR="00192113" w:rsidRPr="00934E07" w:rsidRDefault="00FE1038"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(452,422)</w:t>
            </w:r>
          </w:p>
        </w:tc>
        <w:tc>
          <w:tcPr>
            <w:tcW w:w="1096" w:type="dxa"/>
            <w:shd w:val="clear" w:color="auto" w:fill="auto"/>
            <w:vAlign w:val="bottom"/>
          </w:tcPr>
          <w:p w14:paraId="00FC8F2D" w14:textId="08D13E01" w:rsidR="00192113" w:rsidRPr="00934E07" w:rsidRDefault="00FE1038"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(95,436)</w:t>
            </w:r>
          </w:p>
        </w:tc>
        <w:tc>
          <w:tcPr>
            <w:tcW w:w="1141" w:type="dxa"/>
            <w:gridSpan w:val="2"/>
            <w:shd w:val="clear" w:color="auto" w:fill="auto"/>
            <w:vAlign w:val="bottom"/>
          </w:tcPr>
          <w:p w14:paraId="740D73CE" w14:textId="45692FF8" w:rsidR="00192113" w:rsidRPr="00934E07" w:rsidRDefault="00FE1038"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34" w:type="dxa"/>
            <w:shd w:val="clear" w:color="auto" w:fill="auto"/>
            <w:vAlign w:val="bottom"/>
          </w:tcPr>
          <w:p w14:paraId="4320AA76" w14:textId="41A714AF" w:rsidR="00192113" w:rsidRPr="00934E07" w:rsidRDefault="00FE1038"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(547,858)</w:t>
            </w:r>
          </w:p>
        </w:tc>
      </w:tr>
      <w:tr w:rsidR="001776E1" w:rsidRPr="00934E07" w14:paraId="45C7229A" w14:textId="77777777" w:rsidTr="00FB4477">
        <w:trPr>
          <w:cantSplit/>
        </w:trPr>
        <w:tc>
          <w:tcPr>
            <w:tcW w:w="2919" w:type="dxa"/>
            <w:shd w:val="clear" w:color="auto" w:fill="auto"/>
          </w:tcPr>
          <w:p w14:paraId="4B1791DE" w14:textId="1E7C0666" w:rsidR="001776E1" w:rsidRPr="00934E07" w:rsidRDefault="001776E1" w:rsidP="00192113">
            <w:pPr>
              <w:spacing w:before="60" w:after="23"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989" w:type="dxa"/>
            <w:shd w:val="clear" w:color="auto" w:fill="auto"/>
            <w:vAlign w:val="bottom"/>
          </w:tcPr>
          <w:p w14:paraId="6243C15F" w14:textId="77777777" w:rsidR="001776E1" w:rsidRPr="00934E07" w:rsidRDefault="001776E1" w:rsidP="00192113">
            <w:pPr>
              <w:spacing w:before="60" w:after="23" w:line="276" w:lineRule="auto"/>
              <w:ind w:left="-50" w:right="-32"/>
              <w:jc w:val="right"/>
              <w:rPr>
                <w:rFonts w:ascii="Arial" w:hAnsi="Arial" w:cs="Arial"/>
                <w:sz w:val="14"/>
                <w:szCs w:val="14"/>
              </w:rPr>
            </w:pPr>
          </w:p>
        </w:tc>
        <w:tc>
          <w:tcPr>
            <w:tcW w:w="992" w:type="dxa"/>
            <w:shd w:val="clear" w:color="auto" w:fill="auto"/>
            <w:vAlign w:val="bottom"/>
          </w:tcPr>
          <w:p w14:paraId="5C5E3D8A" w14:textId="77777777" w:rsidR="001776E1" w:rsidRPr="00934E07" w:rsidRDefault="001776E1" w:rsidP="00192113">
            <w:pPr>
              <w:spacing w:before="60" w:after="23" w:line="276" w:lineRule="auto"/>
              <w:ind w:left="-50" w:right="-32"/>
              <w:jc w:val="right"/>
              <w:rPr>
                <w:rFonts w:ascii="Arial" w:hAnsi="Arial" w:cs="Arial"/>
                <w:sz w:val="14"/>
                <w:szCs w:val="14"/>
              </w:rPr>
            </w:pPr>
          </w:p>
        </w:tc>
        <w:tc>
          <w:tcPr>
            <w:tcW w:w="1174" w:type="dxa"/>
            <w:shd w:val="clear" w:color="auto" w:fill="auto"/>
          </w:tcPr>
          <w:p w14:paraId="266BC3C8" w14:textId="77777777" w:rsidR="001776E1" w:rsidRPr="00934E07" w:rsidRDefault="001776E1" w:rsidP="00192113">
            <w:pPr>
              <w:spacing w:before="60" w:after="23" w:line="276" w:lineRule="auto"/>
              <w:ind w:left="-50" w:right="-32"/>
              <w:jc w:val="right"/>
              <w:rPr>
                <w:rFonts w:ascii="Arial" w:hAnsi="Arial" w:cs="Arial"/>
                <w:sz w:val="14"/>
                <w:szCs w:val="14"/>
              </w:rPr>
            </w:pPr>
          </w:p>
        </w:tc>
        <w:tc>
          <w:tcPr>
            <w:tcW w:w="1096" w:type="dxa"/>
            <w:shd w:val="clear" w:color="auto" w:fill="auto"/>
            <w:vAlign w:val="bottom"/>
          </w:tcPr>
          <w:p w14:paraId="0F4291AC" w14:textId="77777777" w:rsidR="001776E1" w:rsidRPr="00934E07" w:rsidRDefault="001776E1" w:rsidP="00192113">
            <w:pPr>
              <w:spacing w:before="60" w:after="23" w:line="276" w:lineRule="auto"/>
              <w:ind w:left="-50" w:right="-32"/>
              <w:jc w:val="right"/>
              <w:rPr>
                <w:rFonts w:ascii="Arial" w:hAnsi="Arial" w:cs="Arial"/>
                <w:sz w:val="14"/>
                <w:szCs w:val="14"/>
              </w:rPr>
            </w:pPr>
          </w:p>
        </w:tc>
        <w:tc>
          <w:tcPr>
            <w:tcW w:w="1141" w:type="dxa"/>
            <w:gridSpan w:val="2"/>
            <w:shd w:val="clear" w:color="auto" w:fill="auto"/>
            <w:vAlign w:val="bottom"/>
          </w:tcPr>
          <w:p w14:paraId="07DB27F0" w14:textId="77777777" w:rsidR="001776E1" w:rsidRPr="00934E07" w:rsidRDefault="001776E1" w:rsidP="00192113">
            <w:pPr>
              <w:spacing w:before="60" w:after="23" w:line="276" w:lineRule="auto"/>
              <w:ind w:left="-50" w:right="-32"/>
              <w:jc w:val="right"/>
              <w:rPr>
                <w:rFonts w:ascii="Arial" w:hAnsi="Arial" w:cs="Arial"/>
                <w:sz w:val="14"/>
                <w:szCs w:val="14"/>
              </w:rPr>
            </w:pPr>
          </w:p>
        </w:tc>
        <w:tc>
          <w:tcPr>
            <w:tcW w:w="1134" w:type="dxa"/>
            <w:shd w:val="clear" w:color="auto" w:fill="auto"/>
            <w:vAlign w:val="bottom"/>
          </w:tcPr>
          <w:p w14:paraId="7D97DB5B" w14:textId="77777777" w:rsidR="001776E1" w:rsidRPr="00934E07" w:rsidRDefault="001776E1" w:rsidP="00192113">
            <w:pPr>
              <w:spacing w:before="60" w:after="23" w:line="276" w:lineRule="auto"/>
              <w:ind w:left="-50" w:right="-32"/>
              <w:jc w:val="right"/>
              <w:rPr>
                <w:rFonts w:ascii="Arial" w:hAnsi="Arial" w:cs="Arial"/>
                <w:sz w:val="14"/>
                <w:szCs w:val="14"/>
              </w:rPr>
            </w:pPr>
          </w:p>
        </w:tc>
      </w:tr>
      <w:tr w:rsidR="00192113" w:rsidRPr="00934E07" w14:paraId="271DB47A" w14:textId="77777777" w:rsidTr="00FB4477">
        <w:trPr>
          <w:cantSplit/>
        </w:trPr>
        <w:tc>
          <w:tcPr>
            <w:tcW w:w="2919" w:type="dxa"/>
            <w:shd w:val="clear" w:color="auto" w:fill="auto"/>
          </w:tcPr>
          <w:p w14:paraId="2477605C" w14:textId="379FD461" w:rsidR="00192113" w:rsidRPr="00934E07" w:rsidRDefault="00192113" w:rsidP="00192113">
            <w:pPr>
              <w:spacing w:before="60" w:after="23" w:line="276" w:lineRule="auto"/>
              <w:ind w:right="-36"/>
              <w:rPr>
                <w:rFonts w:ascii="Arial" w:hAnsi="Arial" w:cs="Arial"/>
                <w:sz w:val="14"/>
                <w:szCs w:val="14"/>
              </w:rPr>
            </w:pPr>
            <w:r w:rsidRPr="00934E07">
              <w:rPr>
                <w:rFonts w:ascii="Arial" w:hAnsi="Arial" w:cs="Arial"/>
                <w:sz w:val="14"/>
                <w:szCs w:val="14"/>
              </w:rPr>
              <w:t xml:space="preserve">     currency financial statements</w:t>
            </w:r>
          </w:p>
        </w:tc>
        <w:tc>
          <w:tcPr>
            <w:tcW w:w="989" w:type="dxa"/>
            <w:shd w:val="clear" w:color="auto" w:fill="auto"/>
            <w:vAlign w:val="bottom"/>
          </w:tcPr>
          <w:p w14:paraId="12B878ED" w14:textId="57E47369"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(864)</w:t>
            </w:r>
          </w:p>
        </w:tc>
        <w:tc>
          <w:tcPr>
            <w:tcW w:w="992" w:type="dxa"/>
            <w:shd w:val="clear" w:color="auto" w:fill="auto"/>
            <w:vAlign w:val="bottom"/>
          </w:tcPr>
          <w:p w14:paraId="4A03C4DC" w14:textId="1A344220"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74" w:type="dxa"/>
            <w:shd w:val="clear" w:color="auto" w:fill="auto"/>
            <w:vAlign w:val="bottom"/>
          </w:tcPr>
          <w:p w14:paraId="0DA3FE92" w14:textId="5B46DB66"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(2,824)</w:t>
            </w:r>
          </w:p>
        </w:tc>
        <w:tc>
          <w:tcPr>
            <w:tcW w:w="1096" w:type="dxa"/>
            <w:shd w:val="clear" w:color="auto" w:fill="auto"/>
            <w:vAlign w:val="bottom"/>
          </w:tcPr>
          <w:p w14:paraId="6769E7ED" w14:textId="07458F89"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402</w:t>
            </w:r>
          </w:p>
        </w:tc>
        <w:tc>
          <w:tcPr>
            <w:tcW w:w="1141" w:type="dxa"/>
            <w:gridSpan w:val="2"/>
            <w:shd w:val="clear" w:color="auto" w:fill="auto"/>
            <w:vAlign w:val="bottom"/>
          </w:tcPr>
          <w:p w14:paraId="64F35479" w14:textId="02971D95"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(1,849)</w:t>
            </w:r>
          </w:p>
        </w:tc>
        <w:tc>
          <w:tcPr>
            <w:tcW w:w="1134" w:type="dxa"/>
            <w:shd w:val="clear" w:color="auto" w:fill="auto"/>
            <w:vAlign w:val="bottom"/>
          </w:tcPr>
          <w:p w14:paraId="65FC9CF1" w14:textId="77CC26E3"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(5,135)</w:t>
            </w:r>
          </w:p>
        </w:tc>
      </w:tr>
      <w:tr w:rsidR="00192113" w:rsidRPr="00934E07" w14:paraId="038E0EB5" w14:textId="77777777" w:rsidTr="00FB4477">
        <w:trPr>
          <w:cantSplit/>
        </w:trPr>
        <w:tc>
          <w:tcPr>
            <w:tcW w:w="2919" w:type="dxa"/>
            <w:shd w:val="clear" w:color="auto" w:fill="auto"/>
          </w:tcPr>
          <w:p w14:paraId="39A16784" w14:textId="155A141D" w:rsidR="00192113" w:rsidRPr="00934E07" w:rsidRDefault="00192113" w:rsidP="00192113">
            <w:pPr>
              <w:spacing w:before="60" w:after="23" w:line="276" w:lineRule="auto"/>
              <w:ind w:right="-36"/>
              <w:rPr>
                <w:rFonts w:ascii="Arial" w:hAnsi="Arial" w:cs="Arial"/>
                <w:b/>
                <w:bCs/>
                <w:sz w:val="14"/>
                <w:szCs w:val="14"/>
                <w:cs/>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2023</w:t>
            </w:r>
          </w:p>
        </w:tc>
        <w:tc>
          <w:tcPr>
            <w:tcW w:w="989" w:type="dxa"/>
            <w:shd w:val="clear" w:color="auto" w:fill="auto"/>
            <w:vAlign w:val="bottom"/>
          </w:tcPr>
          <w:p w14:paraId="000CF977" w14:textId="64789F3B"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686,451</w:t>
            </w:r>
          </w:p>
        </w:tc>
        <w:tc>
          <w:tcPr>
            <w:tcW w:w="992" w:type="dxa"/>
            <w:shd w:val="clear" w:color="auto" w:fill="auto"/>
            <w:vAlign w:val="bottom"/>
          </w:tcPr>
          <w:p w14:paraId="0CCAFACA" w14:textId="74AAED9B"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166,627</w:t>
            </w:r>
          </w:p>
        </w:tc>
        <w:tc>
          <w:tcPr>
            <w:tcW w:w="1174" w:type="dxa"/>
            <w:shd w:val="clear" w:color="auto" w:fill="auto"/>
          </w:tcPr>
          <w:p w14:paraId="6203BF78" w14:textId="178256DF"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820,631</w:t>
            </w:r>
          </w:p>
        </w:tc>
        <w:tc>
          <w:tcPr>
            <w:tcW w:w="1096" w:type="dxa"/>
            <w:shd w:val="clear" w:color="auto" w:fill="auto"/>
            <w:vAlign w:val="bottom"/>
          </w:tcPr>
          <w:p w14:paraId="44D54CE8" w14:textId="2D6E63B7" w:rsidR="00192113" w:rsidRPr="00934E07" w:rsidRDefault="00D07454" w:rsidP="00192113">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526,283</w:t>
            </w:r>
          </w:p>
        </w:tc>
        <w:tc>
          <w:tcPr>
            <w:tcW w:w="1141" w:type="dxa"/>
            <w:gridSpan w:val="2"/>
            <w:shd w:val="clear" w:color="auto" w:fill="auto"/>
            <w:vAlign w:val="bottom"/>
          </w:tcPr>
          <w:p w14:paraId="45F440A4" w14:textId="2165D0A7" w:rsidR="00192113" w:rsidRPr="00934E07" w:rsidRDefault="00F52648" w:rsidP="00192113">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134" w:type="dxa"/>
            <w:shd w:val="clear" w:color="auto" w:fill="auto"/>
            <w:vAlign w:val="bottom"/>
          </w:tcPr>
          <w:p w14:paraId="46609DAF" w14:textId="5C55B6AD" w:rsidR="00192113" w:rsidRPr="00934E07" w:rsidRDefault="00D07454" w:rsidP="00192113">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2,199,992</w:t>
            </w:r>
          </w:p>
        </w:tc>
      </w:tr>
      <w:tr w:rsidR="00192113" w:rsidRPr="00934E07" w14:paraId="59636659" w14:textId="77777777" w:rsidTr="00FB4477">
        <w:trPr>
          <w:cantSplit/>
        </w:trPr>
        <w:tc>
          <w:tcPr>
            <w:tcW w:w="2919" w:type="dxa"/>
            <w:shd w:val="clear" w:color="auto" w:fill="auto"/>
          </w:tcPr>
          <w:p w14:paraId="5811F1CD" w14:textId="77777777" w:rsidR="00192113" w:rsidRPr="00934E07" w:rsidRDefault="00192113" w:rsidP="00192113">
            <w:pPr>
              <w:spacing w:before="60" w:after="23" w:line="276" w:lineRule="auto"/>
              <w:ind w:right="-36"/>
              <w:rPr>
                <w:rFonts w:ascii="Arial" w:hAnsi="Arial" w:cs="Arial"/>
                <w:b/>
                <w:bCs/>
                <w:sz w:val="14"/>
                <w:szCs w:val="14"/>
              </w:rPr>
            </w:pPr>
          </w:p>
        </w:tc>
        <w:tc>
          <w:tcPr>
            <w:tcW w:w="989" w:type="dxa"/>
            <w:shd w:val="clear" w:color="auto" w:fill="auto"/>
            <w:vAlign w:val="bottom"/>
          </w:tcPr>
          <w:p w14:paraId="437626BB" w14:textId="77777777" w:rsidR="00192113" w:rsidRPr="00934E07" w:rsidRDefault="00192113" w:rsidP="00192113">
            <w:pPr>
              <w:spacing w:before="60" w:after="23" w:line="276" w:lineRule="auto"/>
              <w:ind w:left="-50" w:right="-32"/>
              <w:jc w:val="right"/>
              <w:rPr>
                <w:rFonts w:ascii="Arial" w:hAnsi="Arial" w:cs="Arial"/>
                <w:sz w:val="14"/>
                <w:szCs w:val="14"/>
              </w:rPr>
            </w:pPr>
          </w:p>
        </w:tc>
        <w:tc>
          <w:tcPr>
            <w:tcW w:w="992" w:type="dxa"/>
            <w:shd w:val="clear" w:color="auto" w:fill="auto"/>
            <w:vAlign w:val="bottom"/>
          </w:tcPr>
          <w:p w14:paraId="26B8A4EF" w14:textId="77777777" w:rsidR="00192113" w:rsidRPr="00934E07" w:rsidRDefault="00192113" w:rsidP="00192113">
            <w:pPr>
              <w:spacing w:before="60" w:after="23" w:line="276" w:lineRule="auto"/>
              <w:ind w:left="-50" w:right="-32"/>
              <w:jc w:val="right"/>
              <w:rPr>
                <w:rFonts w:ascii="Arial" w:hAnsi="Arial" w:cs="Arial"/>
                <w:sz w:val="14"/>
                <w:szCs w:val="14"/>
              </w:rPr>
            </w:pPr>
          </w:p>
        </w:tc>
        <w:tc>
          <w:tcPr>
            <w:tcW w:w="1174" w:type="dxa"/>
            <w:shd w:val="clear" w:color="auto" w:fill="auto"/>
          </w:tcPr>
          <w:p w14:paraId="149C25DD" w14:textId="77777777" w:rsidR="00192113" w:rsidRPr="00934E07" w:rsidRDefault="00192113" w:rsidP="00192113">
            <w:pPr>
              <w:spacing w:before="60" w:after="23" w:line="276" w:lineRule="auto"/>
              <w:ind w:left="-50" w:right="-32"/>
              <w:jc w:val="right"/>
              <w:rPr>
                <w:rFonts w:ascii="Arial" w:hAnsi="Arial" w:cs="Arial"/>
                <w:sz w:val="14"/>
                <w:szCs w:val="14"/>
              </w:rPr>
            </w:pPr>
          </w:p>
        </w:tc>
        <w:tc>
          <w:tcPr>
            <w:tcW w:w="1096" w:type="dxa"/>
            <w:shd w:val="clear" w:color="auto" w:fill="auto"/>
            <w:vAlign w:val="bottom"/>
          </w:tcPr>
          <w:p w14:paraId="45655C3D" w14:textId="77777777" w:rsidR="00192113" w:rsidRPr="00934E07" w:rsidRDefault="00192113" w:rsidP="00192113">
            <w:pPr>
              <w:spacing w:before="60" w:after="23" w:line="276" w:lineRule="auto"/>
              <w:ind w:left="-50" w:right="-32"/>
              <w:jc w:val="right"/>
              <w:rPr>
                <w:rFonts w:ascii="Arial" w:hAnsi="Arial" w:cs="Arial"/>
                <w:sz w:val="14"/>
                <w:szCs w:val="14"/>
              </w:rPr>
            </w:pPr>
          </w:p>
        </w:tc>
        <w:tc>
          <w:tcPr>
            <w:tcW w:w="1141" w:type="dxa"/>
            <w:gridSpan w:val="2"/>
            <w:shd w:val="clear" w:color="auto" w:fill="auto"/>
            <w:vAlign w:val="bottom"/>
          </w:tcPr>
          <w:p w14:paraId="5C90588A" w14:textId="77777777" w:rsidR="00192113" w:rsidRPr="00934E07" w:rsidRDefault="00192113" w:rsidP="00192113">
            <w:pPr>
              <w:spacing w:before="60" w:after="23" w:line="276" w:lineRule="auto"/>
              <w:ind w:left="-50" w:right="-32"/>
              <w:jc w:val="right"/>
              <w:rPr>
                <w:rFonts w:ascii="Arial" w:hAnsi="Arial" w:cs="Arial"/>
                <w:sz w:val="14"/>
                <w:szCs w:val="14"/>
              </w:rPr>
            </w:pPr>
          </w:p>
        </w:tc>
        <w:tc>
          <w:tcPr>
            <w:tcW w:w="1134" w:type="dxa"/>
            <w:shd w:val="clear" w:color="auto" w:fill="auto"/>
            <w:vAlign w:val="bottom"/>
          </w:tcPr>
          <w:p w14:paraId="28A191CE" w14:textId="77777777" w:rsidR="00192113" w:rsidRPr="00934E07" w:rsidRDefault="00192113" w:rsidP="00192113">
            <w:pPr>
              <w:spacing w:before="60" w:after="23" w:line="276" w:lineRule="auto"/>
              <w:ind w:left="-50" w:right="-32"/>
              <w:jc w:val="right"/>
              <w:rPr>
                <w:rFonts w:ascii="Arial" w:hAnsi="Arial" w:cs="Arial"/>
                <w:sz w:val="14"/>
                <w:szCs w:val="14"/>
              </w:rPr>
            </w:pPr>
          </w:p>
        </w:tc>
      </w:tr>
      <w:tr w:rsidR="00FA3781" w:rsidRPr="00934E07" w14:paraId="5B63D804" w14:textId="77777777" w:rsidTr="00FB4477">
        <w:trPr>
          <w:cantSplit/>
        </w:trPr>
        <w:tc>
          <w:tcPr>
            <w:tcW w:w="2919" w:type="dxa"/>
          </w:tcPr>
          <w:p w14:paraId="1EB98C56" w14:textId="0028735F" w:rsidR="00FA3781" w:rsidRPr="00934E07" w:rsidRDefault="00FA3781" w:rsidP="00FA3781">
            <w:pPr>
              <w:pStyle w:val="Heading6"/>
              <w:spacing w:before="60" w:line="276" w:lineRule="auto"/>
              <w:ind w:left="0"/>
              <w:jc w:val="both"/>
              <w:rPr>
                <w:rFonts w:ascii="Arial" w:hAnsi="Arial" w:cs="Arial"/>
                <w:b/>
                <w:bCs/>
                <w:sz w:val="14"/>
                <w:szCs w:val="14"/>
              </w:rPr>
            </w:pPr>
            <w:r w:rsidRPr="00934E07">
              <w:rPr>
                <w:rFonts w:ascii="Arial" w:hAnsi="Arial" w:cs="Arial"/>
                <w:b/>
                <w:bCs/>
                <w:sz w:val="14"/>
                <w:szCs w:val="14"/>
              </w:rPr>
              <w:t>Accumulated depreciation</w:t>
            </w:r>
          </w:p>
        </w:tc>
        <w:tc>
          <w:tcPr>
            <w:tcW w:w="989" w:type="dxa"/>
            <w:vAlign w:val="bottom"/>
          </w:tcPr>
          <w:p w14:paraId="4F498034" w14:textId="77777777" w:rsidR="00FA3781" w:rsidRPr="00934E07" w:rsidRDefault="00FA3781" w:rsidP="00FA3781">
            <w:pPr>
              <w:spacing w:before="60" w:line="276" w:lineRule="auto"/>
              <w:ind w:left="-50" w:right="-32"/>
              <w:jc w:val="right"/>
              <w:rPr>
                <w:rFonts w:ascii="Arial" w:hAnsi="Arial" w:cs="Arial"/>
                <w:sz w:val="14"/>
                <w:szCs w:val="14"/>
              </w:rPr>
            </w:pPr>
          </w:p>
        </w:tc>
        <w:tc>
          <w:tcPr>
            <w:tcW w:w="992" w:type="dxa"/>
            <w:vAlign w:val="bottom"/>
          </w:tcPr>
          <w:p w14:paraId="51C8373C" w14:textId="77777777" w:rsidR="00FA3781" w:rsidRPr="00934E07" w:rsidRDefault="00FA3781" w:rsidP="00FA3781">
            <w:pPr>
              <w:spacing w:before="60" w:line="276" w:lineRule="auto"/>
              <w:ind w:left="-50" w:right="-32"/>
              <w:jc w:val="right"/>
              <w:rPr>
                <w:rFonts w:ascii="Arial" w:hAnsi="Arial" w:cs="Arial"/>
                <w:sz w:val="14"/>
                <w:szCs w:val="14"/>
              </w:rPr>
            </w:pPr>
          </w:p>
        </w:tc>
        <w:tc>
          <w:tcPr>
            <w:tcW w:w="1174" w:type="dxa"/>
            <w:vAlign w:val="bottom"/>
          </w:tcPr>
          <w:p w14:paraId="08FBEBAA" w14:textId="77777777" w:rsidR="00FA3781" w:rsidRPr="00934E07" w:rsidRDefault="00FA3781" w:rsidP="00FA3781">
            <w:pPr>
              <w:tabs>
                <w:tab w:val="decimal" w:pos="580"/>
              </w:tabs>
              <w:spacing w:before="60" w:line="276" w:lineRule="auto"/>
              <w:ind w:left="-50" w:right="-32"/>
              <w:jc w:val="right"/>
              <w:rPr>
                <w:rFonts w:ascii="Arial" w:hAnsi="Arial" w:cs="Arial"/>
                <w:sz w:val="14"/>
                <w:szCs w:val="14"/>
              </w:rPr>
            </w:pPr>
          </w:p>
        </w:tc>
        <w:tc>
          <w:tcPr>
            <w:tcW w:w="1096" w:type="dxa"/>
            <w:vAlign w:val="bottom"/>
          </w:tcPr>
          <w:p w14:paraId="438C9DB1" w14:textId="77777777" w:rsidR="00FA3781" w:rsidRPr="00934E07" w:rsidRDefault="00FA3781" w:rsidP="00FA3781">
            <w:pPr>
              <w:spacing w:before="60" w:line="276" w:lineRule="auto"/>
              <w:ind w:left="-50" w:right="-32"/>
              <w:jc w:val="right"/>
              <w:rPr>
                <w:rFonts w:ascii="Arial" w:hAnsi="Arial" w:cs="Arial"/>
                <w:sz w:val="14"/>
                <w:szCs w:val="14"/>
              </w:rPr>
            </w:pPr>
          </w:p>
        </w:tc>
        <w:tc>
          <w:tcPr>
            <w:tcW w:w="1098" w:type="dxa"/>
            <w:vAlign w:val="bottom"/>
          </w:tcPr>
          <w:p w14:paraId="048A6D57" w14:textId="77777777" w:rsidR="00FA3781" w:rsidRPr="00934E07" w:rsidRDefault="00FA3781" w:rsidP="00FA3781">
            <w:pPr>
              <w:spacing w:before="60" w:line="276" w:lineRule="auto"/>
              <w:ind w:left="-50" w:right="-32"/>
              <w:jc w:val="right"/>
              <w:rPr>
                <w:rFonts w:ascii="Arial" w:hAnsi="Arial" w:cs="Arial"/>
                <w:sz w:val="14"/>
                <w:szCs w:val="14"/>
              </w:rPr>
            </w:pPr>
          </w:p>
        </w:tc>
        <w:tc>
          <w:tcPr>
            <w:tcW w:w="1177" w:type="dxa"/>
            <w:gridSpan w:val="2"/>
            <w:vAlign w:val="bottom"/>
          </w:tcPr>
          <w:p w14:paraId="4D915482" w14:textId="77777777" w:rsidR="00FA3781" w:rsidRPr="00934E07" w:rsidRDefault="00FA3781" w:rsidP="00FA3781">
            <w:pPr>
              <w:spacing w:before="60" w:line="276" w:lineRule="auto"/>
              <w:ind w:left="-50" w:right="-32"/>
              <w:jc w:val="right"/>
              <w:rPr>
                <w:rFonts w:ascii="Arial" w:hAnsi="Arial" w:cs="Arial"/>
                <w:sz w:val="14"/>
                <w:szCs w:val="14"/>
              </w:rPr>
            </w:pPr>
          </w:p>
        </w:tc>
      </w:tr>
      <w:tr w:rsidR="00192113" w:rsidRPr="00934E07" w14:paraId="333B89F4" w14:textId="77777777" w:rsidTr="00FB4477">
        <w:trPr>
          <w:cantSplit/>
          <w:trHeight w:val="121"/>
        </w:trPr>
        <w:tc>
          <w:tcPr>
            <w:tcW w:w="2919" w:type="dxa"/>
            <w:vAlign w:val="bottom"/>
          </w:tcPr>
          <w:p w14:paraId="5FBEA956" w14:textId="4AB5C16D" w:rsidR="00192113" w:rsidRPr="00934E07" w:rsidRDefault="00192113" w:rsidP="00192113">
            <w:pPr>
              <w:spacing w:before="60" w:line="276" w:lineRule="auto"/>
              <w:ind w:right="-36"/>
              <w:jc w:val="both"/>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1 January 2022</w:t>
            </w:r>
          </w:p>
        </w:tc>
        <w:tc>
          <w:tcPr>
            <w:tcW w:w="989" w:type="dxa"/>
            <w:vAlign w:val="bottom"/>
          </w:tcPr>
          <w:p w14:paraId="30733078" w14:textId="672562FE"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300,119</w:t>
            </w:r>
          </w:p>
        </w:tc>
        <w:tc>
          <w:tcPr>
            <w:tcW w:w="992" w:type="dxa"/>
            <w:vAlign w:val="bottom"/>
          </w:tcPr>
          <w:p w14:paraId="4E173878" w14:textId="20539E31"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16,166</w:t>
            </w:r>
          </w:p>
        </w:tc>
        <w:tc>
          <w:tcPr>
            <w:tcW w:w="1174" w:type="dxa"/>
            <w:vAlign w:val="bottom"/>
          </w:tcPr>
          <w:p w14:paraId="6BDE3B5E" w14:textId="42E87134"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646,215</w:t>
            </w:r>
          </w:p>
        </w:tc>
        <w:tc>
          <w:tcPr>
            <w:tcW w:w="1096" w:type="dxa"/>
          </w:tcPr>
          <w:p w14:paraId="479874F1" w14:textId="6A4BA298"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181,663</w:t>
            </w:r>
          </w:p>
        </w:tc>
        <w:tc>
          <w:tcPr>
            <w:tcW w:w="1098" w:type="dxa"/>
            <w:vAlign w:val="bottom"/>
          </w:tcPr>
          <w:p w14:paraId="3ECB1BB1" w14:textId="72A97EBA"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71,408</w:t>
            </w:r>
          </w:p>
        </w:tc>
        <w:tc>
          <w:tcPr>
            <w:tcW w:w="1177" w:type="dxa"/>
            <w:gridSpan w:val="2"/>
            <w:vAlign w:val="bottom"/>
          </w:tcPr>
          <w:p w14:paraId="10F21C7C" w14:textId="6B6F99C8"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1,215,571</w:t>
            </w:r>
          </w:p>
        </w:tc>
      </w:tr>
      <w:tr w:rsidR="00192113" w:rsidRPr="00934E07" w14:paraId="451ED6E0" w14:textId="77777777" w:rsidTr="00FB4477">
        <w:trPr>
          <w:cantSplit/>
          <w:trHeight w:val="148"/>
        </w:trPr>
        <w:tc>
          <w:tcPr>
            <w:tcW w:w="2919" w:type="dxa"/>
            <w:vAlign w:val="bottom"/>
          </w:tcPr>
          <w:p w14:paraId="0E28255E" w14:textId="13A81AA5" w:rsidR="00192113" w:rsidRPr="00934E07" w:rsidRDefault="00192113" w:rsidP="00192113">
            <w:pPr>
              <w:spacing w:before="60" w:line="276" w:lineRule="auto"/>
              <w:ind w:right="-36"/>
              <w:jc w:val="both"/>
              <w:rPr>
                <w:rFonts w:ascii="Arial" w:hAnsi="Arial" w:cs="Arial"/>
                <w:b/>
                <w:bCs/>
                <w:sz w:val="14"/>
                <w:szCs w:val="14"/>
              </w:rPr>
            </w:pPr>
            <w:r w:rsidRPr="00934E07">
              <w:rPr>
                <w:rFonts w:ascii="Arial" w:hAnsi="Arial" w:cs="Arial"/>
                <w:sz w:val="14"/>
                <w:szCs w:val="14"/>
              </w:rPr>
              <w:t xml:space="preserve">Depreciation for the </w:t>
            </w:r>
            <w:r w:rsidR="00676A79" w:rsidRPr="00934E07">
              <w:rPr>
                <w:rFonts w:ascii="Arial" w:hAnsi="Arial" w:cs="Arial"/>
                <w:sz w:val="14"/>
                <w:szCs w:val="14"/>
              </w:rPr>
              <w:t>year</w:t>
            </w:r>
          </w:p>
        </w:tc>
        <w:tc>
          <w:tcPr>
            <w:tcW w:w="989" w:type="dxa"/>
            <w:vAlign w:val="bottom"/>
          </w:tcPr>
          <w:p w14:paraId="352E44D1" w14:textId="336B835F"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108,777</w:t>
            </w:r>
          </w:p>
        </w:tc>
        <w:tc>
          <w:tcPr>
            <w:tcW w:w="992" w:type="dxa"/>
            <w:vAlign w:val="bottom"/>
          </w:tcPr>
          <w:p w14:paraId="4B12CC35" w14:textId="3E9B94C6"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8,035</w:t>
            </w:r>
          </w:p>
        </w:tc>
        <w:tc>
          <w:tcPr>
            <w:tcW w:w="1174" w:type="dxa"/>
            <w:vAlign w:val="bottom"/>
          </w:tcPr>
          <w:p w14:paraId="2B30F5A1" w14:textId="71A751C9"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218,828</w:t>
            </w:r>
          </w:p>
        </w:tc>
        <w:tc>
          <w:tcPr>
            <w:tcW w:w="1096" w:type="dxa"/>
          </w:tcPr>
          <w:p w14:paraId="104BFC4E" w14:textId="3AF96E67"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88,353</w:t>
            </w:r>
          </w:p>
        </w:tc>
        <w:tc>
          <w:tcPr>
            <w:tcW w:w="1098" w:type="dxa"/>
            <w:vAlign w:val="bottom"/>
          </w:tcPr>
          <w:p w14:paraId="4E1AF581" w14:textId="0E0D2BEE"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25,566</w:t>
            </w:r>
          </w:p>
        </w:tc>
        <w:tc>
          <w:tcPr>
            <w:tcW w:w="1177" w:type="dxa"/>
            <w:gridSpan w:val="2"/>
            <w:vAlign w:val="bottom"/>
          </w:tcPr>
          <w:p w14:paraId="7B494667" w14:textId="2A5AFA04"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449,559</w:t>
            </w:r>
          </w:p>
        </w:tc>
      </w:tr>
      <w:tr w:rsidR="00192113" w:rsidRPr="00934E07" w14:paraId="79203089" w14:textId="77777777" w:rsidTr="00FB4477">
        <w:trPr>
          <w:cantSplit/>
          <w:trHeight w:val="85"/>
        </w:trPr>
        <w:tc>
          <w:tcPr>
            <w:tcW w:w="2919" w:type="dxa"/>
            <w:vAlign w:val="bottom"/>
          </w:tcPr>
          <w:p w14:paraId="4B263A26" w14:textId="61AD273A" w:rsidR="00192113" w:rsidRPr="00934E07" w:rsidRDefault="00192113" w:rsidP="00192113">
            <w:pPr>
              <w:spacing w:before="60" w:line="276" w:lineRule="auto"/>
              <w:ind w:right="-36"/>
              <w:jc w:val="both"/>
              <w:rPr>
                <w:rFonts w:ascii="Arial" w:hAnsi="Arial" w:cs="Arial"/>
                <w:b/>
                <w:bCs/>
                <w:sz w:val="14"/>
                <w:szCs w:val="14"/>
              </w:rPr>
            </w:pPr>
            <w:r w:rsidRPr="00934E07">
              <w:rPr>
                <w:rFonts w:ascii="Arial" w:hAnsi="Arial" w:cs="Arial"/>
                <w:sz w:val="14"/>
                <w:szCs w:val="14"/>
              </w:rPr>
              <w:t xml:space="preserve">Decrease </w:t>
            </w:r>
            <w:r w:rsidRPr="00934E07">
              <w:rPr>
                <w:rFonts w:ascii="Arial" w:hAnsi="Arial" w:cs="Arial"/>
                <w:sz w:val="14"/>
                <w:szCs w:val="14"/>
                <w:cs/>
              </w:rPr>
              <w:t xml:space="preserve">/ </w:t>
            </w:r>
            <w:r w:rsidRPr="00934E07">
              <w:rPr>
                <w:rFonts w:ascii="Arial" w:hAnsi="Arial" w:cs="Arial"/>
                <w:sz w:val="14"/>
                <w:szCs w:val="14"/>
              </w:rPr>
              <w:t>Disposal</w:t>
            </w:r>
          </w:p>
        </w:tc>
        <w:tc>
          <w:tcPr>
            <w:tcW w:w="989" w:type="dxa"/>
            <w:vAlign w:val="bottom"/>
          </w:tcPr>
          <w:p w14:paraId="1491976D" w14:textId="7F3639E6"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(167,042)</w:t>
            </w:r>
          </w:p>
        </w:tc>
        <w:tc>
          <w:tcPr>
            <w:tcW w:w="992" w:type="dxa"/>
            <w:vAlign w:val="bottom"/>
          </w:tcPr>
          <w:p w14:paraId="306AFF59" w14:textId="5E583393"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(5,542)</w:t>
            </w:r>
          </w:p>
        </w:tc>
        <w:tc>
          <w:tcPr>
            <w:tcW w:w="1174" w:type="dxa"/>
            <w:vAlign w:val="bottom"/>
          </w:tcPr>
          <w:p w14:paraId="13D2CF81" w14:textId="78BF7487"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w:t>
            </w:r>
          </w:p>
        </w:tc>
        <w:tc>
          <w:tcPr>
            <w:tcW w:w="1096" w:type="dxa"/>
          </w:tcPr>
          <w:p w14:paraId="196F36FF" w14:textId="63E64EFC"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(4,046)</w:t>
            </w:r>
          </w:p>
        </w:tc>
        <w:tc>
          <w:tcPr>
            <w:tcW w:w="1098" w:type="dxa"/>
            <w:vAlign w:val="bottom"/>
          </w:tcPr>
          <w:p w14:paraId="5A9D91C7" w14:textId="157101C6"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w:t>
            </w:r>
          </w:p>
        </w:tc>
        <w:tc>
          <w:tcPr>
            <w:tcW w:w="1177" w:type="dxa"/>
            <w:gridSpan w:val="2"/>
            <w:vAlign w:val="bottom"/>
          </w:tcPr>
          <w:p w14:paraId="69EE6186" w14:textId="2B5DD5CF"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(176,630)</w:t>
            </w:r>
          </w:p>
        </w:tc>
      </w:tr>
      <w:tr w:rsidR="00192113" w:rsidRPr="00934E07" w14:paraId="477FD38F" w14:textId="77777777" w:rsidTr="00FB4477">
        <w:trPr>
          <w:cantSplit/>
          <w:trHeight w:val="85"/>
        </w:trPr>
        <w:tc>
          <w:tcPr>
            <w:tcW w:w="2919" w:type="dxa"/>
          </w:tcPr>
          <w:p w14:paraId="2065E3A6" w14:textId="4AC6B7DB" w:rsidR="00192113" w:rsidRPr="00934E07" w:rsidRDefault="00192113" w:rsidP="00192113">
            <w:pPr>
              <w:spacing w:before="60" w:line="276" w:lineRule="auto"/>
              <w:ind w:right="-36"/>
              <w:jc w:val="both"/>
              <w:rPr>
                <w:rFonts w:ascii="Arial" w:hAnsi="Arial" w:cs="Arial"/>
                <w:sz w:val="14"/>
                <w:szCs w:val="14"/>
              </w:rPr>
            </w:pPr>
            <w:r w:rsidRPr="00934E07">
              <w:rPr>
                <w:rFonts w:ascii="Arial" w:hAnsi="Arial" w:cs="Arial"/>
                <w:sz w:val="14"/>
                <w:szCs w:val="14"/>
              </w:rPr>
              <w:t>Reclassification</w:t>
            </w:r>
          </w:p>
        </w:tc>
        <w:tc>
          <w:tcPr>
            <w:tcW w:w="989" w:type="dxa"/>
            <w:vAlign w:val="bottom"/>
          </w:tcPr>
          <w:p w14:paraId="7FDB0C47" w14:textId="49E0279D"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(78)</w:t>
            </w:r>
          </w:p>
        </w:tc>
        <w:tc>
          <w:tcPr>
            <w:tcW w:w="992" w:type="dxa"/>
            <w:vAlign w:val="bottom"/>
          </w:tcPr>
          <w:p w14:paraId="1172E9BF" w14:textId="375C7B77"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174" w:type="dxa"/>
            <w:vAlign w:val="bottom"/>
          </w:tcPr>
          <w:p w14:paraId="007DF1DF" w14:textId="71F95E5E"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096" w:type="dxa"/>
          </w:tcPr>
          <w:p w14:paraId="7AB4B54D" w14:textId="06A629B3"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78</w:t>
            </w:r>
          </w:p>
        </w:tc>
        <w:tc>
          <w:tcPr>
            <w:tcW w:w="1098" w:type="dxa"/>
            <w:vAlign w:val="bottom"/>
          </w:tcPr>
          <w:p w14:paraId="019C3B25" w14:textId="2F9A5AB8"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177" w:type="dxa"/>
            <w:gridSpan w:val="2"/>
            <w:vAlign w:val="bottom"/>
          </w:tcPr>
          <w:p w14:paraId="6195B64F" w14:textId="4F972281"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r>
      <w:tr w:rsidR="00192113" w:rsidRPr="00934E07" w14:paraId="57A31F9F" w14:textId="77777777" w:rsidTr="00FB4477">
        <w:trPr>
          <w:cantSplit/>
          <w:trHeight w:val="68"/>
        </w:trPr>
        <w:tc>
          <w:tcPr>
            <w:tcW w:w="2919" w:type="dxa"/>
            <w:vAlign w:val="bottom"/>
          </w:tcPr>
          <w:p w14:paraId="62F2F652" w14:textId="392426F9" w:rsidR="00192113" w:rsidRPr="00934E07" w:rsidRDefault="00192113" w:rsidP="00192113">
            <w:pPr>
              <w:spacing w:before="60" w:line="276" w:lineRule="auto"/>
              <w:ind w:right="-36"/>
              <w:jc w:val="both"/>
              <w:rPr>
                <w:rFonts w:ascii="Arial" w:hAnsi="Arial" w:cs="Arial"/>
                <w:b/>
                <w:bCs/>
                <w:sz w:val="14"/>
                <w:szCs w:val="14"/>
              </w:rPr>
            </w:pPr>
            <w:r w:rsidRPr="00934E07">
              <w:rPr>
                <w:rFonts w:ascii="Arial" w:hAnsi="Arial" w:cs="Arial"/>
                <w:sz w:val="14"/>
                <w:szCs w:val="14"/>
              </w:rPr>
              <w:t>Accumulated depreciation for disposals</w:t>
            </w:r>
          </w:p>
        </w:tc>
        <w:tc>
          <w:tcPr>
            <w:tcW w:w="989" w:type="dxa"/>
            <w:vAlign w:val="bottom"/>
          </w:tcPr>
          <w:p w14:paraId="1DE0A00D" w14:textId="74138AA6"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(4,275)</w:t>
            </w:r>
          </w:p>
        </w:tc>
        <w:tc>
          <w:tcPr>
            <w:tcW w:w="992" w:type="dxa"/>
            <w:vAlign w:val="bottom"/>
          </w:tcPr>
          <w:p w14:paraId="4D68DAA7" w14:textId="2CBAEFB4"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174" w:type="dxa"/>
            <w:vAlign w:val="bottom"/>
          </w:tcPr>
          <w:p w14:paraId="4A9920E5" w14:textId="1A8A875D"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096" w:type="dxa"/>
          </w:tcPr>
          <w:p w14:paraId="6F8FBE11" w14:textId="4F77AC63"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(787)</w:t>
            </w:r>
          </w:p>
        </w:tc>
        <w:tc>
          <w:tcPr>
            <w:tcW w:w="1098" w:type="dxa"/>
            <w:vAlign w:val="bottom"/>
          </w:tcPr>
          <w:p w14:paraId="787B79F3" w14:textId="3D1D353F"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(56,472)</w:t>
            </w:r>
          </w:p>
        </w:tc>
        <w:tc>
          <w:tcPr>
            <w:tcW w:w="1177" w:type="dxa"/>
            <w:gridSpan w:val="2"/>
            <w:vAlign w:val="bottom"/>
          </w:tcPr>
          <w:p w14:paraId="34024F25" w14:textId="24907F37"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(61,534)</w:t>
            </w:r>
          </w:p>
        </w:tc>
      </w:tr>
      <w:tr w:rsidR="00192113" w:rsidRPr="00934E07" w14:paraId="4AE2BC0F" w14:textId="77777777" w:rsidTr="00FB4477">
        <w:trPr>
          <w:cantSplit/>
          <w:trHeight w:val="68"/>
        </w:trPr>
        <w:tc>
          <w:tcPr>
            <w:tcW w:w="2919" w:type="dxa"/>
            <w:vAlign w:val="bottom"/>
          </w:tcPr>
          <w:p w14:paraId="6C67F3B3" w14:textId="55B57083" w:rsidR="00192113" w:rsidRPr="00934E07" w:rsidRDefault="00192113" w:rsidP="00192113">
            <w:pPr>
              <w:spacing w:before="60" w:line="276" w:lineRule="auto"/>
              <w:ind w:right="-36"/>
              <w:jc w:val="both"/>
              <w:rPr>
                <w:rFonts w:ascii="Arial" w:hAnsi="Arial" w:cs="Arial"/>
                <w:sz w:val="14"/>
                <w:szCs w:val="14"/>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989" w:type="dxa"/>
            <w:vAlign w:val="bottom"/>
          </w:tcPr>
          <w:p w14:paraId="6AFCF9A2" w14:textId="566D25D7"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992" w:type="dxa"/>
            <w:vAlign w:val="bottom"/>
          </w:tcPr>
          <w:p w14:paraId="0601B35E" w14:textId="3451802C"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174" w:type="dxa"/>
            <w:vAlign w:val="bottom"/>
          </w:tcPr>
          <w:p w14:paraId="0A4AC5D7" w14:textId="35AEF45F"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(363,974)</w:t>
            </w:r>
          </w:p>
        </w:tc>
        <w:tc>
          <w:tcPr>
            <w:tcW w:w="1096" w:type="dxa"/>
          </w:tcPr>
          <w:p w14:paraId="71946E6B" w14:textId="13E1B8EE"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(69,414)</w:t>
            </w:r>
          </w:p>
        </w:tc>
        <w:tc>
          <w:tcPr>
            <w:tcW w:w="1098" w:type="dxa"/>
            <w:vAlign w:val="bottom"/>
          </w:tcPr>
          <w:p w14:paraId="665CEA3E" w14:textId="558042D3"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w:t>
            </w:r>
          </w:p>
        </w:tc>
        <w:tc>
          <w:tcPr>
            <w:tcW w:w="1177" w:type="dxa"/>
            <w:gridSpan w:val="2"/>
            <w:vAlign w:val="bottom"/>
          </w:tcPr>
          <w:p w14:paraId="1593319B" w14:textId="3490739E"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lang w:val="en-GB"/>
              </w:rPr>
              <w:t>(433,388)</w:t>
            </w:r>
          </w:p>
        </w:tc>
      </w:tr>
      <w:tr w:rsidR="00192113" w:rsidRPr="00934E07" w14:paraId="5268366C" w14:textId="77777777" w:rsidTr="00FB4477">
        <w:trPr>
          <w:cantSplit/>
          <w:trHeight w:val="291"/>
        </w:trPr>
        <w:tc>
          <w:tcPr>
            <w:tcW w:w="2919" w:type="dxa"/>
            <w:vAlign w:val="bottom"/>
          </w:tcPr>
          <w:p w14:paraId="4A7C4EB1" w14:textId="1B30A005" w:rsidR="00192113" w:rsidRPr="00934E07" w:rsidRDefault="00192113" w:rsidP="00192113">
            <w:pPr>
              <w:spacing w:before="60" w:line="276" w:lineRule="auto"/>
              <w:ind w:right="-36"/>
              <w:rPr>
                <w:rFonts w:ascii="Arial" w:hAnsi="Arial" w:cs="Arial"/>
                <w:b/>
                <w:bCs/>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r w:rsidRPr="00934E07">
              <w:rPr>
                <w:rFonts w:ascii="Arial" w:hAnsi="Arial" w:cs="Arial"/>
                <w:sz w:val="14"/>
                <w:szCs w:val="14"/>
              </w:rPr>
              <w:br/>
              <w:t xml:space="preserve">     currency financial statements</w:t>
            </w:r>
          </w:p>
        </w:tc>
        <w:tc>
          <w:tcPr>
            <w:tcW w:w="989" w:type="dxa"/>
            <w:vAlign w:val="bottom"/>
          </w:tcPr>
          <w:p w14:paraId="1DE3A8E1" w14:textId="24B03B82" w:rsidR="00192113" w:rsidRPr="00934E07" w:rsidRDefault="00192113"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(15,351)</w:t>
            </w:r>
          </w:p>
        </w:tc>
        <w:tc>
          <w:tcPr>
            <w:tcW w:w="992" w:type="dxa"/>
            <w:vAlign w:val="bottom"/>
          </w:tcPr>
          <w:p w14:paraId="41D28BA4" w14:textId="17E7AC2B" w:rsidR="00192113" w:rsidRPr="00934E07" w:rsidRDefault="00192113"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(1,086)</w:t>
            </w:r>
          </w:p>
        </w:tc>
        <w:tc>
          <w:tcPr>
            <w:tcW w:w="1174" w:type="dxa"/>
            <w:vAlign w:val="bottom"/>
          </w:tcPr>
          <w:p w14:paraId="4543EC7E" w14:textId="2DC49B1B" w:rsidR="00192113" w:rsidRPr="00934E07" w:rsidRDefault="00192113"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(13,179)</w:t>
            </w:r>
          </w:p>
        </w:tc>
        <w:tc>
          <w:tcPr>
            <w:tcW w:w="1096" w:type="dxa"/>
            <w:vAlign w:val="bottom"/>
          </w:tcPr>
          <w:p w14:paraId="59D4766A" w14:textId="6A7F1819" w:rsidR="00192113" w:rsidRPr="00934E07" w:rsidRDefault="00192113"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w:t>
            </w:r>
          </w:p>
        </w:tc>
        <w:tc>
          <w:tcPr>
            <w:tcW w:w="1098" w:type="dxa"/>
            <w:vAlign w:val="bottom"/>
          </w:tcPr>
          <w:p w14:paraId="46CF95C7" w14:textId="28CC6740" w:rsidR="00192113" w:rsidRPr="00934E07" w:rsidRDefault="00192113"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(5,949)</w:t>
            </w:r>
          </w:p>
        </w:tc>
        <w:tc>
          <w:tcPr>
            <w:tcW w:w="1177" w:type="dxa"/>
            <w:gridSpan w:val="2"/>
            <w:vAlign w:val="bottom"/>
          </w:tcPr>
          <w:p w14:paraId="24B1C1E5" w14:textId="44A1D8DE" w:rsidR="00192113" w:rsidRPr="00934E07" w:rsidRDefault="00192113"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(35,565)</w:t>
            </w:r>
          </w:p>
        </w:tc>
      </w:tr>
      <w:tr w:rsidR="00192113" w:rsidRPr="00934E07" w14:paraId="56CA253F" w14:textId="77777777" w:rsidTr="00FB4477">
        <w:trPr>
          <w:cantSplit/>
          <w:trHeight w:val="291"/>
        </w:trPr>
        <w:tc>
          <w:tcPr>
            <w:tcW w:w="2919" w:type="dxa"/>
            <w:vAlign w:val="bottom"/>
          </w:tcPr>
          <w:p w14:paraId="02FCAAF9" w14:textId="1F3129E4" w:rsidR="00192113" w:rsidRPr="00934E07" w:rsidRDefault="00192113" w:rsidP="00192113">
            <w:pPr>
              <w:spacing w:before="60" w:line="276" w:lineRule="auto"/>
              <w:ind w:right="-36"/>
              <w:jc w:val="both"/>
              <w:rPr>
                <w:rFonts w:ascii="Arial" w:hAnsi="Arial" w:cs="Arial"/>
                <w:b/>
                <w:bCs/>
                <w:sz w:val="14"/>
                <w:szCs w:val="14"/>
                <w:cs/>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2022</w:t>
            </w:r>
          </w:p>
        </w:tc>
        <w:tc>
          <w:tcPr>
            <w:tcW w:w="989" w:type="dxa"/>
            <w:vAlign w:val="bottom"/>
          </w:tcPr>
          <w:p w14:paraId="3237CEDA" w14:textId="10099597"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222,150</w:t>
            </w:r>
          </w:p>
        </w:tc>
        <w:tc>
          <w:tcPr>
            <w:tcW w:w="992" w:type="dxa"/>
            <w:vAlign w:val="bottom"/>
          </w:tcPr>
          <w:p w14:paraId="2207441C" w14:textId="5ABC8CA2"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17,573</w:t>
            </w:r>
          </w:p>
        </w:tc>
        <w:tc>
          <w:tcPr>
            <w:tcW w:w="1174" w:type="dxa"/>
            <w:vAlign w:val="bottom"/>
          </w:tcPr>
          <w:p w14:paraId="0BCCB886" w14:textId="0E6C0755"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487,890</w:t>
            </w:r>
          </w:p>
        </w:tc>
        <w:tc>
          <w:tcPr>
            <w:tcW w:w="1096" w:type="dxa"/>
          </w:tcPr>
          <w:p w14:paraId="47CF91B2" w14:textId="6162119B"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195,847</w:t>
            </w:r>
          </w:p>
        </w:tc>
        <w:tc>
          <w:tcPr>
            <w:tcW w:w="1098" w:type="dxa"/>
            <w:vAlign w:val="bottom"/>
          </w:tcPr>
          <w:p w14:paraId="0115292B" w14:textId="0A4A5D53"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34,553</w:t>
            </w:r>
          </w:p>
        </w:tc>
        <w:tc>
          <w:tcPr>
            <w:tcW w:w="1177" w:type="dxa"/>
            <w:gridSpan w:val="2"/>
            <w:vAlign w:val="bottom"/>
          </w:tcPr>
          <w:p w14:paraId="23D8FF62" w14:textId="61EAEFD9" w:rsidR="00192113" w:rsidRPr="00934E07" w:rsidRDefault="00192113" w:rsidP="00192113">
            <w:pPr>
              <w:spacing w:before="60" w:line="276" w:lineRule="auto"/>
              <w:ind w:left="-50" w:right="-32"/>
              <w:jc w:val="right"/>
              <w:rPr>
                <w:rFonts w:ascii="Arial" w:hAnsi="Arial" w:cs="Arial"/>
                <w:sz w:val="14"/>
                <w:szCs w:val="14"/>
              </w:rPr>
            </w:pPr>
            <w:r w:rsidRPr="00934E07">
              <w:rPr>
                <w:rFonts w:ascii="Arial" w:hAnsi="Arial" w:cs="Arial"/>
                <w:sz w:val="14"/>
                <w:szCs w:val="14"/>
              </w:rPr>
              <w:t>958,013</w:t>
            </w:r>
          </w:p>
        </w:tc>
      </w:tr>
      <w:tr w:rsidR="00192113" w:rsidRPr="00934E07" w14:paraId="1C7EB285" w14:textId="77777777" w:rsidTr="00FB4477">
        <w:trPr>
          <w:cantSplit/>
          <w:trHeight w:val="253"/>
        </w:trPr>
        <w:tc>
          <w:tcPr>
            <w:tcW w:w="2919" w:type="dxa"/>
            <w:vAlign w:val="bottom"/>
          </w:tcPr>
          <w:p w14:paraId="2403D4A4" w14:textId="4DE9E333" w:rsidR="00192113" w:rsidRPr="00934E07" w:rsidRDefault="00192113" w:rsidP="00192113">
            <w:pPr>
              <w:spacing w:before="60" w:line="276" w:lineRule="auto"/>
              <w:ind w:right="-36"/>
              <w:jc w:val="both"/>
              <w:rPr>
                <w:rFonts w:ascii="Arial" w:hAnsi="Arial" w:cs="Arial"/>
                <w:sz w:val="14"/>
                <w:szCs w:val="14"/>
              </w:rPr>
            </w:pPr>
            <w:r w:rsidRPr="00934E07">
              <w:rPr>
                <w:rFonts w:ascii="Arial" w:hAnsi="Arial" w:cs="Arial"/>
                <w:sz w:val="14"/>
                <w:szCs w:val="14"/>
              </w:rPr>
              <w:t xml:space="preserve">Depreciation for the </w:t>
            </w:r>
            <w:r w:rsidR="00676A79" w:rsidRPr="00934E07">
              <w:rPr>
                <w:rFonts w:ascii="Arial" w:hAnsi="Arial" w:cs="Arial"/>
                <w:sz w:val="14"/>
                <w:szCs w:val="14"/>
              </w:rPr>
              <w:t>year</w:t>
            </w:r>
          </w:p>
        </w:tc>
        <w:tc>
          <w:tcPr>
            <w:tcW w:w="989" w:type="dxa"/>
            <w:vAlign w:val="bottom"/>
          </w:tcPr>
          <w:p w14:paraId="42016534" w14:textId="14F2AB1F" w:rsidR="00192113" w:rsidRPr="00934E07" w:rsidRDefault="005F30DC" w:rsidP="00192113">
            <w:pPr>
              <w:spacing w:before="60" w:line="276" w:lineRule="auto"/>
              <w:ind w:left="-50" w:right="-32"/>
              <w:jc w:val="right"/>
              <w:rPr>
                <w:rFonts w:ascii="Arial" w:hAnsi="Arial" w:cs="Arial"/>
                <w:sz w:val="14"/>
                <w:szCs w:val="14"/>
              </w:rPr>
            </w:pPr>
            <w:r w:rsidRPr="00934E07">
              <w:rPr>
                <w:rFonts w:ascii="Arial" w:hAnsi="Arial" w:cs="Arial"/>
                <w:sz w:val="14"/>
                <w:szCs w:val="14"/>
              </w:rPr>
              <w:t>82,595</w:t>
            </w:r>
          </w:p>
        </w:tc>
        <w:tc>
          <w:tcPr>
            <w:tcW w:w="992" w:type="dxa"/>
            <w:vAlign w:val="bottom"/>
          </w:tcPr>
          <w:p w14:paraId="4A945C9F" w14:textId="384175A3" w:rsidR="00192113" w:rsidRPr="00934E07" w:rsidRDefault="005F30DC" w:rsidP="00192113">
            <w:pPr>
              <w:spacing w:before="60" w:line="276" w:lineRule="auto"/>
              <w:ind w:left="-50" w:right="-32"/>
              <w:jc w:val="right"/>
              <w:rPr>
                <w:rFonts w:ascii="Arial" w:hAnsi="Arial" w:cs="Arial"/>
                <w:sz w:val="14"/>
                <w:szCs w:val="14"/>
              </w:rPr>
            </w:pPr>
            <w:r w:rsidRPr="00934E07">
              <w:rPr>
                <w:rFonts w:ascii="Arial" w:hAnsi="Arial" w:cs="Arial"/>
                <w:sz w:val="14"/>
                <w:szCs w:val="14"/>
              </w:rPr>
              <w:t>5,687</w:t>
            </w:r>
          </w:p>
        </w:tc>
        <w:tc>
          <w:tcPr>
            <w:tcW w:w="1174" w:type="dxa"/>
            <w:vAlign w:val="bottom"/>
          </w:tcPr>
          <w:p w14:paraId="38B22CB5" w14:textId="70C36B52" w:rsidR="00192113" w:rsidRPr="00934E07" w:rsidRDefault="005F30DC" w:rsidP="00192113">
            <w:pPr>
              <w:spacing w:before="60" w:line="276" w:lineRule="auto"/>
              <w:ind w:left="-50" w:right="-32"/>
              <w:jc w:val="right"/>
              <w:rPr>
                <w:rFonts w:ascii="Arial" w:hAnsi="Arial" w:cs="Arial"/>
                <w:sz w:val="14"/>
                <w:szCs w:val="14"/>
              </w:rPr>
            </w:pPr>
            <w:r w:rsidRPr="00934E07">
              <w:rPr>
                <w:rFonts w:ascii="Arial" w:hAnsi="Arial" w:cs="Arial"/>
                <w:sz w:val="14"/>
                <w:szCs w:val="14"/>
              </w:rPr>
              <w:t>171,311</w:t>
            </w:r>
          </w:p>
        </w:tc>
        <w:tc>
          <w:tcPr>
            <w:tcW w:w="1096" w:type="dxa"/>
          </w:tcPr>
          <w:p w14:paraId="2669F9A4" w14:textId="2C7E9559" w:rsidR="00192113" w:rsidRPr="00934E07" w:rsidRDefault="005F30DC" w:rsidP="00192113">
            <w:pPr>
              <w:spacing w:before="60" w:line="276" w:lineRule="auto"/>
              <w:ind w:left="-50" w:right="-32"/>
              <w:jc w:val="right"/>
              <w:rPr>
                <w:rFonts w:ascii="Arial" w:hAnsi="Arial" w:cs="Arial"/>
                <w:sz w:val="14"/>
                <w:szCs w:val="14"/>
              </w:rPr>
            </w:pPr>
            <w:r w:rsidRPr="00934E07">
              <w:rPr>
                <w:rFonts w:ascii="Arial" w:hAnsi="Arial" w:cs="Arial"/>
                <w:sz w:val="14"/>
                <w:szCs w:val="14"/>
              </w:rPr>
              <w:t>74,833</w:t>
            </w:r>
          </w:p>
        </w:tc>
        <w:tc>
          <w:tcPr>
            <w:tcW w:w="1098" w:type="dxa"/>
            <w:vAlign w:val="bottom"/>
          </w:tcPr>
          <w:p w14:paraId="4A9AD2E8" w14:textId="3BEC29DF" w:rsidR="00192113" w:rsidRPr="00934E07" w:rsidRDefault="005F30DC" w:rsidP="00192113">
            <w:pPr>
              <w:spacing w:before="60" w:line="276" w:lineRule="auto"/>
              <w:ind w:left="-50" w:right="-32"/>
              <w:jc w:val="right"/>
              <w:rPr>
                <w:rFonts w:ascii="Arial" w:hAnsi="Arial" w:cs="Arial"/>
                <w:sz w:val="14"/>
                <w:szCs w:val="14"/>
              </w:rPr>
            </w:pPr>
            <w:r w:rsidRPr="00934E07">
              <w:rPr>
                <w:rFonts w:ascii="Arial" w:hAnsi="Arial" w:cs="Arial"/>
                <w:sz w:val="14"/>
                <w:szCs w:val="14"/>
              </w:rPr>
              <w:t>31,596</w:t>
            </w:r>
          </w:p>
        </w:tc>
        <w:tc>
          <w:tcPr>
            <w:tcW w:w="1177" w:type="dxa"/>
            <w:gridSpan w:val="2"/>
            <w:vAlign w:val="bottom"/>
          </w:tcPr>
          <w:p w14:paraId="3099EF51" w14:textId="558FF57C" w:rsidR="00192113" w:rsidRPr="00934E07" w:rsidRDefault="005F30DC" w:rsidP="00192113">
            <w:pPr>
              <w:spacing w:before="60" w:line="276" w:lineRule="auto"/>
              <w:ind w:left="-50" w:right="-32"/>
              <w:jc w:val="right"/>
              <w:rPr>
                <w:rFonts w:ascii="Arial" w:hAnsi="Arial" w:cs="Arial"/>
                <w:sz w:val="14"/>
                <w:szCs w:val="14"/>
              </w:rPr>
            </w:pPr>
            <w:r w:rsidRPr="00934E07">
              <w:rPr>
                <w:rFonts w:ascii="Arial" w:hAnsi="Arial" w:cs="Arial"/>
                <w:sz w:val="14"/>
                <w:szCs w:val="14"/>
              </w:rPr>
              <w:t>366,022</w:t>
            </w:r>
          </w:p>
        </w:tc>
      </w:tr>
      <w:tr w:rsidR="00192113" w:rsidRPr="00934E07" w14:paraId="5FCDE3B1" w14:textId="77777777" w:rsidTr="00FB4477">
        <w:trPr>
          <w:cantSplit/>
        </w:trPr>
        <w:tc>
          <w:tcPr>
            <w:tcW w:w="2919" w:type="dxa"/>
            <w:vAlign w:val="bottom"/>
          </w:tcPr>
          <w:p w14:paraId="487F3B23" w14:textId="22A0930D" w:rsidR="00192113" w:rsidRPr="00934E07" w:rsidRDefault="00192113" w:rsidP="00192113">
            <w:pPr>
              <w:spacing w:before="60" w:line="276" w:lineRule="auto"/>
              <w:ind w:right="-36"/>
              <w:jc w:val="both"/>
              <w:rPr>
                <w:rFonts w:ascii="Arial" w:hAnsi="Arial" w:cs="Arial"/>
                <w:sz w:val="14"/>
                <w:szCs w:val="14"/>
              </w:rPr>
            </w:pPr>
            <w:r w:rsidRPr="00934E07">
              <w:rPr>
                <w:rFonts w:ascii="Arial" w:hAnsi="Arial" w:cs="Arial"/>
                <w:sz w:val="14"/>
                <w:szCs w:val="14"/>
              </w:rPr>
              <w:t xml:space="preserve">Decrease </w:t>
            </w:r>
            <w:r w:rsidRPr="00934E07">
              <w:rPr>
                <w:rFonts w:ascii="Arial" w:hAnsi="Arial" w:cs="Arial"/>
                <w:sz w:val="14"/>
                <w:szCs w:val="14"/>
                <w:cs/>
              </w:rPr>
              <w:t xml:space="preserve">/ </w:t>
            </w:r>
            <w:r w:rsidRPr="00934E07">
              <w:rPr>
                <w:rFonts w:ascii="Arial" w:hAnsi="Arial" w:cs="Arial"/>
                <w:sz w:val="14"/>
                <w:szCs w:val="14"/>
              </w:rPr>
              <w:t>Disposal</w:t>
            </w:r>
          </w:p>
        </w:tc>
        <w:tc>
          <w:tcPr>
            <w:tcW w:w="989" w:type="dxa"/>
            <w:vAlign w:val="bottom"/>
          </w:tcPr>
          <w:p w14:paraId="540C7725" w14:textId="64EFDE44" w:rsidR="00192113" w:rsidRPr="00934E07" w:rsidRDefault="005F30DC" w:rsidP="00192113">
            <w:pPr>
              <w:spacing w:before="60" w:line="276" w:lineRule="auto"/>
              <w:ind w:right="-36"/>
              <w:jc w:val="right"/>
              <w:rPr>
                <w:rFonts w:ascii="Arial" w:hAnsi="Arial" w:cs="Arial"/>
                <w:sz w:val="14"/>
                <w:szCs w:val="14"/>
              </w:rPr>
            </w:pPr>
            <w:r w:rsidRPr="00934E07">
              <w:rPr>
                <w:rFonts w:ascii="Arial" w:hAnsi="Arial" w:cs="Arial"/>
                <w:sz w:val="14"/>
                <w:szCs w:val="14"/>
              </w:rPr>
              <w:t>(3,840)</w:t>
            </w:r>
          </w:p>
        </w:tc>
        <w:tc>
          <w:tcPr>
            <w:tcW w:w="992" w:type="dxa"/>
            <w:vAlign w:val="bottom"/>
          </w:tcPr>
          <w:p w14:paraId="7D43A094" w14:textId="78445B08" w:rsidR="00192113" w:rsidRPr="00934E07" w:rsidRDefault="005F30DC" w:rsidP="00192113">
            <w:pPr>
              <w:spacing w:before="60" w:line="276" w:lineRule="auto"/>
              <w:ind w:right="-36"/>
              <w:jc w:val="right"/>
              <w:rPr>
                <w:rFonts w:ascii="Arial" w:hAnsi="Arial" w:cs="Arial"/>
                <w:sz w:val="14"/>
                <w:szCs w:val="14"/>
              </w:rPr>
            </w:pPr>
            <w:r w:rsidRPr="00934E07">
              <w:rPr>
                <w:rFonts w:ascii="Arial" w:hAnsi="Arial" w:cs="Arial"/>
                <w:sz w:val="14"/>
                <w:szCs w:val="14"/>
              </w:rPr>
              <w:t>(6,694)</w:t>
            </w:r>
          </w:p>
        </w:tc>
        <w:tc>
          <w:tcPr>
            <w:tcW w:w="1174" w:type="dxa"/>
            <w:vAlign w:val="bottom"/>
          </w:tcPr>
          <w:p w14:paraId="26743B50" w14:textId="0878AA7B" w:rsidR="00192113" w:rsidRPr="00934E07" w:rsidRDefault="005F30DC" w:rsidP="00192113">
            <w:pPr>
              <w:spacing w:before="60" w:line="276" w:lineRule="auto"/>
              <w:ind w:right="-36"/>
              <w:jc w:val="right"/>
              <w:rPr>
                <w:rFonts w:ascii="Arial" w:hAnsi="Arial" w:cs="Arial"/>
                <w:sz w:val="14"/>
                <w:szCs w:val="14"/>
              </w:rPr>
            </w:pPr>
            <w:r w:rsidRPr="00934E07">
              <w:rPr>
                <w:rFonts w:ascii="Arial" w:hAnsi="Arial" w:cs="Arial"/>
                <w:sz w:val="14"/>
                <w:szCs w:val="14"/>
              </w:rPr>
              <w:t>(65,447)</w:t>
            </w:r>
          </w:p>
        </w:tc>
        <w:tc>
          <w:tcPr>
            <w:tcW w:w="1096" w:type="dxa"/>
          </w:tcPr>
          <w:p w14:paraId="5414351E" w14:textId="637E030F" w:rsidR="00192113" w:rsidRPr="00934E07" w:rsidRDefault="005F30DC" w:rsidP="00192113">
            <w:pPr>
              <w:spacing w:before="60" w:line="276" w:lineRule="auto"/>
              <w:ind w:right="-36"/>
              <w:jc w:val="right"/>
              <w:rPr>
                <w:rFonts w:ascii="Arial" w:hAnsi="Arial" w:cs="Arial"/>
                <w:sz w:val="14"/>
                <w:szCs w:val="14"/>
              </w:rPr>
            </w:pPr>
            <w:r w:rsidRPr="00934E07">
              <w:rPr>
                <w:rFonts w:ascii="Arial" w:hAnsi="Arial" w:cs="Arial"/>
                <w:sz w:val="14"/>
                <w:szCs w:val="14"/>
              </w:rPr>
              <w:t>(</w:t>
            </w:r>
            <w:r w:rsidR="00F70914">
              <w:rPr>
                <w:rFonts w:ascii="Arial" w:hAnsi="Arial" w:cs="Browallia New"/>
                <w:sz w:val="14"/>
                <w:szCs w:val="17"/>
              </w:rPr>
              <w:t>86,873</w:t>
            </w:r>
            <w:r w:rsidRPr="00934E07">
              <w:rPr>
                <w:rFonts w:ascii="Arial" w:hAnsi="Arial" w:cs="Arial"/>
                <w:sz w:val="14"/>
                <w:szCs w:val="14"/>
              </w:rPr>
              <w:t>)</w:t>
            </w:r>
          </w:p>
        </w:tc>
        <w:tc>
          <w:tcPr>
            <w:tcW w:w="1098" w:type="dxa"/>
            <w:vAlign w:val="bottom"/>
          </w:tcPr>
          <w:p w14:paraId="26469D90" w14:textId="4C0565E9" w:rsidR="00192113" w:rsidRPr="00934E07" w:rsidRDefault="005F30DC" w:rsidP="00192113">
            <w:pPr>
              <w:spacing w:before="60" w:line="276" w:lineRule="auto"/>
              <w:ind w:right="-36"/>
              <w:jc w:val="right"/>
              <w:rPr>
                <w:rFonts w:ascii="Arial" w:hAnsi="Arial" w:cs="Arial"/>
                <w:sz w:val="14"/>
                <w:szCs w:val="14"/>
              </w:rPr>
            </w:pPr>
            <w:r w:rsidRPr="00934E07">
              <w:rPr>
                <w:rFonts w:ascii="Arial" w:hAnsi="Arial" w:cs="Arial"/>
                <w:sz w:val="14"/>
                <w:szCs w:val="14"/>
              </w:rPr>
              <w:t>(18,435)</w:t>
            </w:r>
          </w:p>
        </w:tc>
        <w:tc>
          <w:tcPr>
            <w:tcW w:w="1177" w:type="dxa"/>
            <w:gridSpan w:val="2"/>
            <w:vAlign w:val="bottom"/>
          </w:tcPr>
          <w:p w14:paraId="7E1752BC" w14:textId="7C0A1C33" w:rsidR="00192113" w:rsidRPr="00934E07" w:rsidRDefault="005F30DC" w:rsidP="00192113">
            <w:pPr>
              <w:spacing w:before="60" w:line="276" w:lineRule="auto"/>
              <w:ind w:right="-36"/>
              <w:jc w:val="right"/>
              <w:rPr>
                <w:rFonts w:ascii="Arial" w:hAnsi="Arial" w:cs="Arial"/>
                <w:sz w:val="14"/>
                <w:szCs w:val="14"/>
              </w:rPr>
            </w:pPr>
            <w:r w:rsidRPr="00934E07">
              <w:rPr>
                <w:rFonts w:ascii="Arial" w:hAnsi="Arial" w:cs="Arial"/>
                <w:sz w:val="14"/>
                <w:szCs w:val="14"/>
              </w:rPr>
              <w:t>(</w:t>
            </w:r>
            <w:r w:rsidR="00F70914">
              <w:rPr>
                <w:rFonts w:ascii="Arial" w:hAnsi="Arial" w:cs="Arial"/>
                <w:sz w:val="14"/>
                <w:szCs w:val="14"/>
              </w:rPr>
              <w:t>181,289</w:t>
            </w:r>
            <w:r w:rsidRPr="00934E07">
              <w:rPr>
                <w:rFonts w:ascii="Arial" w:hAnsi="Arial" w:cs="Arial"/>
                <w:sz w:val="14"/>
                <w:szCs w:val="14"/>
              </w:rPr>
              <w:t>)</w:t>
            </w:r>
          </w:p>
        </w:tc>
      </w:tr>
      <w:tr w:rsidR="00192113" w:rsidRPr="00934E07" w14:paraId="56C6017B" w14:textId="77777777" w:rsidTr="00FB4477">
        <w:trPr>
          <w:cantSplit/>
        </w:trPr>
        <w:tc>
          <w:tcPr>
            <w:tcW w:w="2919" w:type="dxa"/>
          </w:tcPr>
          <w:p w14:paraId="78A4DEA1" w14:textId="15BC1D47" w:rsidR="00192113" w:rsidRPr="00934E07" w:rsidRDefault="00EF7016" w:rsidP="00192113">
            <w:pPr>
              <w:spacing w:before="60" w:line="276" w:lineRule="auto"/>
              <w:ind w:left="263" w:right="-36" w:hanging="263"/>
              <w:rPr>
                <w:rFonts w:ascii="Arial" w:hAnsi="Arial" w:cs="Arial"/>
                <w:sz w:val="14"/>
                <w:szCs w:val="14"/>
              </w:rPr>
            </w:pPr>
            <w:r w:rsidRPr="00934E07">
              <w:rPr>
                <w:rFonts w:ascii="Arial" w:hAnsi="Arial" w:cs="Arial"/>
                <w:sz w:val="14"/>
                <w:szCs w:val="14"/>
              </w:rPr>
              <w:t xml:space="preserve">Transfer in / Transfer out </w:t>
            </w:r>
          </w:p>
        </w:tc>
        <w:tc>
          <w:tcPr>
            <w:tcW w:w="989" w:type="dxa"/>
            <w:vAlign w:val="bottom"/>
          </w:tcPr>
          <w:p w14:paraId="67FDC4D1" w14:textId="77D78D1D"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992" w:type="dxa"/>
            <w:vAlign w:val="bottom"/>
          </w:tcPr>
          <w:p w14:paraId="0D74695C" w14:textId="0BC690BD"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45,265</w:t>
            </w:r>
          </w:p>
        </w:tc>
        <w:tc>
          <w:tcPr>
            <w:tcW w:w="1174" w:type="dxa"/>
            <w:vAlign w:val="bottom"/>
          </w:tcPr>
          <w:p w14:paraId="45FAA352" w14:textId="234D9C61"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096" w:type="dxa"/>
          </w:tcPr>
          <w:p w14:paraId="3B5863C5" w14:textId="7374FF0A"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098" w:type="dxa"/>
            <w:vAlign w:val="bottom"/>
          </w:tcPr>
          <w:p w14:paraId="48F85462" w14:textId="5B481842"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(45,265)</w:t>
            </w:r>
          </w:p>
        </w:tc>
        <w:tc>
          <w:tcPr>
            <w:tcW w:w="1177" w:type="dxa"/>
            <w:gridSpan w:val="2"/>
            <w:vAlign w:val="bottom"/>
          </w:tcPr>
          <w:p w14:paraId="79CA08F1" w14:textId="6A691F9C"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r>
      <w:tr w:rsidR="00192113" w:rsidRPr="00934E07" w14:paraId="1DFE29FE" w14:textId="77777777" w:rsidTr="00FB4477">
        <w:trPr>
          <w:cantSplit/>
        </w:trPr>
        <w:tc>
          <w:tcPr>
            <w:tcW w:w="2919" w:type="dxa"/>
            <w:vAlign w:val="bottom"/>
          </w:tcPr>
          <w:p w14:paraId="0533B64F" w14:textId="04529092" w:rsidR="00192113" w:rsidRPr="00934E07" w:rsidRDefault="00192113" w:rsidP="00192113">
            <w:pPr>
              <w:spacing w:before="60" w:line="276" w:lineRule="auto"/>
              <w:ind w:right="-36"/>
              <w:jc w:val="both"/>
              <w:rPr>
                <w:rFonts w:ascii="Arial" w:hAnsi="Arial" w:cs="Arial"/>
                <w:sz w:val="14"/>
                <w:szCs w:val="14"/>
              </w:rPr>
            </w:pPr>
            <w:r w:rsidRPr="00934E07">
              <w:rPr>
                <w:rFonts w:ascii="Arial" w:hAnsi="Arial" w:cs="Arial"/>
                <w:sz w:val="14"/>
                <w:szCs w:val="14"/>
              </w:rPr>
              <w:t>Accumulated depreciation for disposals</w:t>
            </w:r>
          </w:p>
        </w:tc>
        <w:tc>
          <w:tcPr>
            <w:tcW w:w="989" w:type="dxa"/>
            <w:vAlign w:val="bottom"/>
          </w:tcPr>
          <w:p w14:paraId="2BE5BA62" w14:textId="422EAC8D" w:rsidR="00192113" w:rsidRPr="00934E07" w:rsidRDefault="005F30DC"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992" w:type="dxa"/>
            <w:vAlign w:val="bottom"/>
          </w:tcPr>
          <w:p w14:paraId="272C1898" w14:textId="139E7005" w:rsidR="00192113" w:rsidRPr="00934E07" w:rsidRDefault="005F30DC"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174" w:type="dxa"/>
            <w:vAlign w:val="bottom"/>
          </w:tcPr>
          <w:p w14:paraId="61B854A3" w14:textId="403C3EA4" w:rsidR="00192113" w:rsidRPr="00934E07" w:rsidRDefault="005F30DC"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096" w:type="dxa"/>
          </w:tcPr>
          <w:p w14:paraId="7793CDC0" w14:textId="623BF6B6" w:rsidR="00192113" w:rsidRPr="00934E07" w:rsidRDefault="005F30DC"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098" w:type="dxa"/>
            <w:vAlign w:val="bottom"/>
          </w:tcPr>
          <w:p w14:paraId="7C492519" w14:textId="1293059F" w:rsidR="00192113" w:rsidRPr="00934E07" w:rsidRDefault="005F30DC"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(1,467)</w:t>
            </w:r>
          </w:p>
        </w:tc>
        <w:tc>
          <w:tcPr>
            <w:tcW w:w="1177" w:type="dxa"/>
            <w:gridSpan w:val="2"/>
            <w:vAlign w:val="bottom"/>
          </w:tcPr>
          <w:p w14:paraId="1D213515" w14:textId="69B0E42E" w:rsidR="00192113" w:rsidRPr="00934E07" w:rsidRDefault="005F30DC"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(1,467)</w:t>
            </w:r>
          </w:p>
        </w:tc>
      </w:tr>
      <w:tr w:rsidR="00192113" w:rsidRPr="00934E07" w14:paraId="4C983B4E" w14:textId="77777777" w:rsidTr="00FB4477">
        <w:trPr>
          <w:cantSplit/>
        </w:trPr>
        <w:tc>
          <w:tcPr>
            <w:tcW w:w="2919" w:type="dxa"/>
            <w:vAlign w:val="bottom"/>
          </w:tcPr>
          <w:p w14:paraId="11C258AF" w14:textId="77777777" w:rsidR="00192113" w:rsidRPr="00934E07" w:rsidRDefault="00192113" w:rsidP="00192113">
            <w:pPr>
              <w:spacing w:before="60" w:line="276" w:lineRule="auto"/>
              <w:ind w:right="-36"/>
              <w:rPr>
                <w:rFonts w:ascii="Arial" w:hAnsi="Arial" w:cs="Arial"/>
                <w:sz w:val="14"/>
                <w:szCs w:val="14"/>
                <w:cs/>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989" w:type="dxa"/>
            <w:vAlign w:val="bottom"/>
          </w:tcPr>
          <w:p w14:paraId="67D0E75F" w14:textId="6935A425"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992" w:type="dxa"/>
            <w:vAlign w:val="bottom"/>
          </w:tcPr>
          <w:p w14:paraId="54491162" w14:textId="49E70EC9"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w:t>
            </w:r>
          </w:p>
        </w:tc>
        <w:tc>
          <w:tcPr>
            <w:tcW w:w="1174" w:type="dxa"/>
            <w:vAlign w:val="bottom"/>
          </w:tcPr>
          <w:p w14:paraId="122CCFB2" w14:textId="516F5846" w:rsidR="00192113" w:rsidRPr="00934E07" w:rsidRDefault="00EF7016" w:rsidP="00192113">
            <w:pPr>
              <w:spacing w:before="60" w:line="276" w:lineRule="auto"/>
              <w:ind w:left="-50" w:right="-32"/>
              <w:jc w:val="right"/>
              <w:rPr>
                <w:rFonts w:ascii="Arial" w:hAnsi="Arial" w:cs="Arial"/>
                <w:sz w:val="14"/>
                <w:szCs w:val="14"/>
                <w:lang w:val="en-GB"/>
              </w:rPr>
            </w:pPr>
            <w:r w:rsidRPr="00934E07">
              <w:rPr>
                <w:rFonts w:ascii="Arial" w:hAnsi="Arial" w:cs="Arial"/>
                <w:sz w:val="14"/>
                <w:szCs w:val="14"/>
                <w:lang w:val="en-GB"/>
              </w:rPr>
              <w:t>(228,804)</w:t>
            </w:r>
          </w:p>
        </w:tc>
        <w:tc>
          <w:tcPr>
            <w:tcW w:w="1096" w:type="dxa"/>
          </w:tcPr>
          <w:p w14:paraId="5C289323" w14:textId="3F6689CC" w:rsidR="00192113" w:rsidRPr="00934E07" w:rsidRDefault="00EF7016" w:rsidP="00192113">
            <w:pPr>
              <w:spacing w:before="60" w:line="276" w:lineRule="auto"/>
              <w:ind w:right="-32"/>
              <w:jc w:val="right"/>
              <w:rPr>
                <w:rFonts w:ascii="Arial" w:hAnsi="Arial" w:cs="Arial"/>
                <w:sz w:val="14"/>
                <w:szCs w:val="14"/>
                <w:lang w:val="en-GB"/>
              </w:rPr>
            </w:pPr>
            <w:r w:rsidRPr="00934E07">
              <w:rPr>
                <w:rFonts w:ascii="Arial" w:hAnsi="Arial" w:cs="Arial"/>
                <w:sz w:val="14"/>
                <w:szCs w:val="14"/>
                <w:lang w:val="en-GB"/>
              </w:rPr>
              <w:t>(39,508)</w:t>
            </w:r>
          </w:p>
        </w:tc>
        <w:tc>
          <w:tcPr>
            <w:tcW w:w="1098" w:type="dxa"/>
            <w:vAlign w:val="bottom"/>
          </w:tcPr>
          <w:p w14:paraId="1BA19DC1" w14:textId="402F172D" w:rsidR="00192113" w:rsidRPr="00934E07" w:rsidRDefault="00EF7016" w:rsidP="00192113">
            <w:pPr>
              <w:spacing w:before="60" w:line="276" w:lineRule="auto"/>
              <w:ind w:right="-32"/>
              <w:jc w:val="right"/>
              <w:rPr>
                <w:rFonts w:ascii="Arial" w:hAnsi="Arial" w:cs="Arial"/>
                <w:sz w:val="14"/>
                <w:szCs w:val="14"/>
                <w:lang w:val="en-GB"/>
              </w:rPr>
            </w:pPr>
            <w:r w:rsidRPr="00934E07">
              <w:rPr>
                <w:rFonts w:ascii="Arial" w:hAnsi="Arial" w:cs="Arial"/>
                <w:sz w:val="14"/>
                <w:szCs w:val="14"/>
                <w:lang w:val="en-GB"/>
              </w:rPr>
              <w:t>-</w:t>
            </w:r>
          </w:p>
        </w:tc>
        <w:tc>
          <w:tcPr>
            <w:tcW w:w="1177" w:type="dxa"/>
            <w:gridSpan w:val="2"/>
            <w:vAlign w:val="bottom"/>
          </w:tcPr>
          <w:p w14:paraId="222DA824" w14:textId="3E6F7BAB" w:rsidR="00192113" w:rsidRPr="00934E07" w:rsidRDefault="00EF7016" w:rsidP="00192113">
            <w:pPr>
              <w:spacing w:before="60" w:line="276" w:lineRule="auto"/>
              <w:ind w:right="-32"/>
              <w:jc w:val="right"/>
              <w:rPr>
                <w:rFonts w:ascii="Arial" w:hAnsi="Arial" w:cs="Arial"/>
                <w:sz w:val="14"/>
                <w:szCs w:val="14"/>
                <w:lang w:val="en-GB"/>
              </w:rPr>
            </w:pPr>
            <w:r w:rsidRPr="00934E07">
              <w:rPr>
                <w:rFonts w:ascii="Arial" w:hAnsi="Arial" w:cs="Arial"/>
                <w:sz w:val="14"/>
                <w:szCs w:val="14"/>
                <w:lang w:val="en-GB"/>
              </w:rPr>
              <w:t>(268,312)</w:t>
            </w:r>
          </w:p>
        </w:tc>
      </w:tr>
      <w:tr w:rsidR="00192113" w:rsidRPr="00934E07" w14:paraId="2B7ACBC2" w14:textId="77777777" w:rsidTr="00FB4477">
        <w:trPr>
          <w:cantSplit/>
          <w:trHeight w:val="229"/>
        </w:trPr>
        <w:tc>
          <w:tcPr>
            <w:tcW w:w="2919" w:type="dxa"/>
            <w:vAlign w:val="bottom"/>
          </w:tcPr>
          <w:p w14:paraId="1D20F82A" w14:textId="47821B75" w:rsidR="00192113" w:rsidRPr="00934E07" w:rsidRDefault="00192113" w:rsidP="00192113">
            <w:pPr>
              <w:spacing w:before="60"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r w:rsidRPr="00934E07">
              <w:rPr>
                <w:rFonts w:ascii="Arial" w:hAnsi="Arial" w:cs="Arial"/>
                <w:sz w:val="14"/>
                <w:szCs w:val="14"/>
              </w:rPr>
              <w:br/>
              <w:t xml:space="preserve">     currency financial statements</w:t>
            </w:r>
          </w:p>
        </w:tc>
        <w:tc>
          <w:tcPr>
            <w:tcW w:w="989" w:type="dxa"/>
            <w:vAlign w:val="bottom"/>
          </w:tcPr>
          <w:p w14:paraId="14DD2858" w14:textId="6B2410BE" w:rsidR="00192113" w:rsidRPr="00934E07" w:rsidRDefault="00EF7016"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(790)</w:t>
            </w:r>
          </w:p>
        </w:tc>
        <w:tc>
          <w:tcPr>
            <w:tcW w:w="992" w:type="dxa"/>
            <w:vAlign w:val="bottom"/>
          </w:tcPr>
          <w:p w14:paraId="03617D95" w14:textId="43CA2E6F" w:rsidR="00192113" w:rsidRPr="00934E07" w:rsidRDefault="00EF7016"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w:t>
            </w:r>
          </w:p>
        </w:tc>
        <w:tc>
          <w:tcPr>
            <w:tcW w:w="1174" w:type="dxa"/>
            <w:vAlign w:val="bottom"/>
          </w:tcPr>
          <w:p w14:paraId="4E1B66CA" w14:textId="4734F4B0" w:rsidR="00192113" w:rsidRPr="00934E07" w:rsidRDefault="00EF7016"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(2,991)</w:t>
            </w:r>
          </w:p>
        </w:tc>
        <w:tc>
          <w:tcPr>
            <w:tcW w:w="1096" w:type="dxa"/>
            <w:vAlign w:val="bottom"/>
          </w:tcPr>
          <w:p w14:paraId="081F35E6" w14:textId="7C32E1B2" w:rsidR="00192113" w:rsidRPr="00934E07" w:rsidRDefault="00EF7016" w:rsidP="00192113">
            <w:pPr>
              <w:pBdr>
                <w:bottom w:val="single" w:sz="4" w:space="1" w:color="auto"/>
              </w:pBdr>
              <w:spacing w:before="60" w:line="276" w:lineRule="auto"/>
              <w:ind w:right="-32"/>
              <w:jc w:val="right"/>
              <w:rPr>
                <w:rFonts w:ascii="Arial" w:hAnsi="Arial" w:cs="Arial"/>
                <w:sz w:val="14"/>
                <w:szCs w:val="14"/>
              </w:rPr>
            </w:pPr>
            <w:r w:rsidRPr="00934E07">
              <w:rPr>
                <w:rFonts w:ascii="Arial" w:hAnsi="Arial" w:cs="Arial"/>
                <w:sz w:val="14"/>
                <w:szCs w:val="14"/>
              </w:rPr>
              <w:t>402</w:t>
            </w:r>
          </w:p>
        </w:tc>
        <w:tc>
          <w:tcPr>
            <w:tcW w:w="1098" w:type="dxa"/>
            <w:vAlign w:val="bottom"/>
          </w:tcPr>
          <w:p w14:paraId="30637C11" w14:textId="7935D273" w:rsidR="00192113" w:rsidRPr="00934E07" w:rsidRDefault="00EF7016" w:rsidP="00192113">
            <w:pPr>
              <w:pBdr>
                <w:bottom w:val="single" w:sz="4" w:space="1" w:color="auto"/>
              </w:pBdr>
              <w:spacing w:before="60" w:line="276" w:lineRule="auto"/>
              <w:ind w:right="-32"/>
              <w:jc w:val="right"/>
              <w:rPr>
                <w:rFonts w:ascii="Arial" w:hAnsi="Arial" w:cs="Arial"/>
                <w:sz w:val="14"/>
                <w:szCs w:val="14"/>
              </w:rPr>
            </w:pPr>
            <w:r w:rsidRPr="00934E07">
              <w:rPr>
                <w:rFonts w:ascii="Arial" w:hAnsi="Arial" w:cs="Arial"/>
                <w:sz w:val="14"/>
                <w:szCs w:val="14"/>
              </w:rPr>
              <w:t>(982)</w:t>
            </w:r>
          </w:p>
        </w:tc>
        <w:tc>
          <w:tcPr>
            <w:tcW w:w="1177" w:type="dxa"/>
            <w:gridSpan w:val="2"/>
            <w:vAlign w:val="bottom"/>
          </w:tcPr>
          <w:p w14:paraId="739B64E6" w14:textId="769C9515" w:rsidR="00192113" w:rsidRPr="00934E07" w:rsidRDefault="00EF7016" w:rsidP="00192113">
            <w:pPr>
              <w:pBdr>
                <w:bottom w:val="single" w:sz="4" w:space="1" w:color="auto"/>
              </w:pBdr>
              <w:spacing w:before="60" w:line="276" w:lineRule="auto"/>
              <w:ind w:right="-32"/>
              <w:jc w:val="right"/>
              <w:rPr>
                <w:rFonts w:ascii="Arial" w:hAnsi="Arial" w:cs="Arial"/>
                <w:sz w:val="14"/>
                <w:szCs w:val="14"/>
              </w:rPr>
            </w:pPr>
            <w:r w:rsidRPr="00934E07">
              <w:rPr>
                <w:rFonts w:ascii="Arial" w:hAnsi="Arial" w:cs="Arial"/>
                <w:sz w:val="14"/>
                <w:szCs w:val="14"/>
              </w:rPr>
              <w:t>(4,361)</w:t>
            </w:r>
          </w:p>
        </w:tc>
      </w:tr>
      <w:tr w:rsidR="00192113" w:rsidRPr="00934E07" w14:paraId="08531DBA" w14:textId="77777777" w:rsidTr="00FB4477">
        <w:trPr>
          <w:cantSplit/>
          <w:trHeight w:val="255"/>
        </w:trPr>
        <w:tc>
          <w:tcPr>
            <w:tcW w:w="2919" w:type="dxa"/>
            <w:vAlign w:val="bottom"/>
          </w:tcPr>
          <w:p w14:paraId="20E7A33A" w14:textId="5124EB2B" w:rsidR="00192113" w:rsidRPr="00934E07" w:rsidRDefault="00192113" w:rsidP="00192113">
            <w:pPr>
              <w:spacing w:before="60" w:line="276" w:lineRule="auto"/>
              <w:ind w:right="-36"/>
              <w:jc w:val="both"/>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2023</w:t>
            </w:r>
          </w:p>
        </w:tc>
        <w:tc>
          <w:tcPr>
            <w:tcW w:w="989" w:type="dxa"/>
            <w:vAlign w:val="bottom"/>
          </w:tcPr>
          <w:p w14:paraId="716DA210" w14:textId="25750941" w:rsidR="00192113" w:rsidRPr="00934E07" w:rsidRDefault="00EF7016"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300,115</w:t>
            </w:r>
          </w:p>
        </w:tc>
        <w:tc>
          <w:tcPr>
            <w:tcW w:w="992" w:type="dxa"/>
            <w:vAlign w:val="bottom"/>
          </w:tcPr>
          <w:p w14:paraId="15EF3048" w14:textId="1B2886C3" w:rsidR="00192113" w:rsidRPr="00934E07" w:rsidRDefault="00EF7016"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61,831</w:t>
            </w:r>
          </w:p>
        </w:tc>
        <w:tc>
          <w:tcPr>
            <w:tcW w:w="1174" w:type="dxa"/>
            <w:vAlign w:val="bottom"/>
          </w:tcPr>
          <w:p w14:paraId="141C065D" w14:textId="1A63ED5D" w:rsidR="00192113" w:rsidRPr="00934E07" w:rsidRDefault="00EF7016"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361,959</w:t>
            </w:r>
          </w:p>
        </w:tc>
        <w:tc>
          <w:tcPr>
            <w:tcW w:w="1096" w:type="dxa"/>
          </w:tcPr>
          <w:p w14:paraId="122CC6D9" w14:textId="13EB6BC8" w:rsidR="00192113" w:rsidRPr="00934E07" w:rsidRDefault="00F70914" w:rsidP="00192113">
            <w:pPr>
              <w:pBdr>
                <w:bottom w:val="single" w:sz="4" w:space="1" w:color="auto"/>
              </w:pBdr>
              <w:spacing w:before="60" w:line="276" w:lineRule="auto"/>
              <w:ind w:left="-50" w:right="-32"/>
              <w:jc w:val="right"/>
              <w:rPr>
                <w:rFonts w:ascii="Arial" w:hAnsi="Arial" w:cs="Arial"/>
                <w:sz w:val="14"/>
                <w:szCs w:val="14"/>
              </w:rPr>
            </w:pPr>
            <w:r>
              <w:rPr>
                <w:rFonts w:ascii="Arial" w:hAnsi="Arial" w:cs="Arial"/>
                <w:sz w:val="14"/>
                <w:szCs w:val="14"/>
              </w:rPr>
              <w:t>144,701</w:t>
            </w:r>
          </w:p>
        </w:tc>
        <w:tc>
          <w:tcPr>
            <w:tcW w:w="1098" w:type="dxa"/>
            <w:vAlign w:val="bottom"/>
          </w:tcPr>
          <w:p w14:paraId="5AD53AFD" w14:textId="4F812AEF" w:rsidR="00192113" w:rsidRPr="00934E07" w:rsidRDefault="00EF7016" w:rsidP="00192113">
            <w:pPr>
              <w:pBdr>
                <w:bottom w:val="single" w:sz="4"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w:t>
            </w:r>
          </w:p>
        </w:tc>
        <w:tc>
          <w:tcPr>
            <w:tcW w:w="1177" w:type="dxa"/>
            <w:gridSpan w:val="2"/>
            <w:vAlign w:val="bottom"/>
          </w:tcPr>
          <w:p w14:paraId="4144D2AD" w14:textId="3B562748" w:rsidR="00192113" w:rsidRPr="00934E07" w:rsidRDefault="00F70914" w:rsidP="00192113">
            <w:pPr>
              <w:pBdr>
                <w:bottom w:val="single" w:sz="4" w:space="1" w:color="auto"/>
              </w:pBdr>
              <w:spacing w:before="60" w:line="276" w:lineRule="auto"/>
              <w:ind w:left="-50" w:right="-32"/>
              <w:jc w:val="right"/>
              <w:rPr>
                <w:rFonts w:ascii="Arial" w:hAnsi="Arial" w:cs="Arial"/>
                <w:sz w:val="14"/>
                <w:szCs w:val="14"/>
              </w:rPr>
            </w:pPr>
            <w:r>
              <w:rPr>
                <w:rFonts w:ascii="Arial" w:hAnsi="Arial" w:cs="Arial"/>
                <w:sz w:val="14"/>
                <w:szCs w:val="14"/>
              </w:rPr>
              <w:t>868,606</w:t>
            </w:r>
          </w:p>
        </w:tc>
      </w:tr>
      <w:tr w:rsidR="00192113" w:rsidRPr="00934E07" w14:paraId="351736D7" w14:textId="77777777" w:rsidTr="00FB4477">
        <w:trPr>
          <w:cantSplit/>
        </w:trPr>
        <w:tc>
          <w:tcPr>
            <w:tcW w:w="2919" w:type="dxa"/>
          </w:tcPr>
          <w:p w14:paraId="77A82B1B" w14:textId="77777777" w:rsidR="00192113" w:rsidRPr="00934E07" w:rsidRDefault="00192113" w:rsidP="00192113">
            <w:pPr>
              <w:spacing w:before="60" w:line="276" w:lineRule="auto"/>
              <w:ind w:right="-36"/>
              <w:rPr>
                <w:rFonts w:ascii="Arial" w:hAnsi="Arial" w:cs="Arial"/>
                <w:b/>
                <w:bCs/>
                <w:sz w:val="14"/>
                <w:szCs w:val="14"/>
                <w:u w:val="single"/>
              </w:rPr>
            </w:pPr>
          </w:p>
        </w:tc>
        <w:tc>
          <w:tcPr>
            <w:tcW w:w="989" w:type="dxa"/>
            <w:shd w:val="clear" w:color="auto" w:fill="auto"/>
          </w:tcPr>
          <w:p w14:paraId="098A900A" w14:textId="77777777" w:rsidR="00192113" w:rsidRPr="00934E07" w:rsidRDefault="00192113" w:rsidP="00192113">
            <w:pPr>
              <w:spacing w:before="60" w:line="276" w:lineRule="auto"/>
              <w:ind w:right="-36"/>
              <w:jc w:val="right"/>
              <w:rPr>
                <w:rFonts w:ascii="Arial" w:hAnsi="Arial" w:cs="Arial"/>
                <w:sz w:val="14"/>
                <w:szCs w:val="14"/>
              </w:rPr>
            </w:pPr>
          </w:p>
        </w:tc>
        <w:tc>
          <w:tcPr>
            <w:tcW w:w="992" w:type="dxa"/>
            <w:shd w:val="clear" w:color="auto" w:fill="auto"/>
          </w:tcPr>
          <w:p w14:paraId="23C49265" w14:textId="77777777" w:rsidR="00192113" w:rsidRPr="00934E07" w:rsidRDefault="00192113" w:rsidP="00192113">
            <w:pPr>
              <w:tabs>
                <w:tab w:val="decimal" w:pos="792"/>
              </w:tabs>
              <w:spacing w:before="60" w:line="276" w:lineRule="auto"/>
              <w:ind w:right="-36"/>
              <w:jc w:val="right"/>
              <w:rPr>
                <w:rFonts w:ascii="Arial" w:hAnsi="Arial" w:cs="Arial"/>
                <w:sz w:val="14"/>
                <w:szCs w:val="14"/>
              </w:rPr>
            </w:pPr>
          </w:p>
        </w:tc>
        <w:tc>
          <w:tcPr>
            <w:tcW w:w="1174" w:type="dxa"/>
            <w:shd w:val="clear" w:color="auto" w:fill="auto"/>
          </w:tcPr>
          <w:p w14:paraId="47310076" w14:textId="77777777" w:rsidR="00192113" w:rsidRPr="00934E07" w:rsidRDefault="00192113" w:rsidP="00192113">
            <w:pPr>
              <w:tabs>
                <w:tab w:val="decimal" w:pos="792"/>
              </w:tabs>
              <w:spacing w:before="60" w:line="276" w:lineRule="auto"/>
              <w:ind w:right="-36"/>
              <w:jc w:val="right"/>
              <w:rPr>
                <w:rFonts w:ascii="Arial" w:hAnsi="Arial" w:cs="Arial"/>
                <w:sz w:val="14"/>
                <w:szCs w:val="14"/>
              </w:rPr>
            </w:pPr>
          </w:p>
        </w:tc>
        <w:tc>
          <w:tcPr>
            <w:tcW w:w="1096" w:type="dxa"/>
            <w:shd w:val="clear" w:color="auto" w:fill="auto"/>
          </w:tcPr>
          <w:p w14:paraId="3DEB8B8E" w14:textId="77777777" w:rsidR="00192113" w:rsidRPr="00934E07" w:rsidRDefault="00192113" w:rsidP="00192113">
            <w:pPr>
              <w:tabs>
                <w:tab w:val="decimal" w:pos="792"/>
              </w:tabs>
              <w:spacing w:before="60" w:line="276" w:lineRule="auto"/>
              <w:ind w:right="-36"/>
              <w:jc w:val="right"/>
              <w:rPr>
                <w:rFonts w:ascii="Arial" w:hAnsi="Arial" w:cs="Arial"/>
                <w:sz w:val="14"/>
                <w:szCs w:val="14"/>
              </w:rPr>
            </w:pPr>
          </w:p>
        </w:tc>
        <w:tc>
          <w:tcPr>
            <w:tcW w:w="1098" w:type="dxa"/>
            <w:shd w:val="clear" w:color="auto" w:fill="auto"/>
          </w:tcPr>
          <w:p w14:paraId="10559484" w14:textId="77777777" w:rsidR="00192113" w:rsidRPr="00934E07" w:rsidRDefault="00192113" w:rsidP="00192113">
            <w:pPr>
              <w:tabs>
                <w:tab w:val="decimal" w:pos="792"/>
              </w:tabs>
              <w:spacing w:before="60" w:line="276" w:lineRule="auto"/>
              <w:ind w:right="-36"/>
              <w:jc w:val="right"/>
              <w:rPr>
                <w:rFonts w:ascii="Arial" w:hAnsi="Arial" w:cs="Arial"/>
                <w:sz w:val="14"/>
                <w:szCs w:val="14"/>
              </w:rPr>
            </w:pPr>
          </w:p>
        </w:tc>
        <w:tc>
          <w:tcPr>
            <w:tcW w:w="1177" w:type="dxa"/>
            <w:gridSpan w:val="2"/>
            <w:shd w:val="clear" w:color="auto" w:fill="auto"/>
          </w:tcPr>
          <w:p w14:paraId="3E2F3BD5" w14:textId="77777777" w:rsidR="00192113" w:rsidRPr="00934E07" w:rsidRDefault="00192113" w:rsidP="00192113">
            <w:pPr>
              <w:tabs>
                <w:tab w:val="decimal" w:pos="792"/>
              </w:tabs>
              <w:spacing w:before="60" w:line="276" w:lineRule="auto"/>
              <w:ind w:right="-36"/>
              <w:jc w:val="right"/>
              <w:rPr>
                <w:rFonts w:ascii="Arial" w:hAnsi="Arial" w:cs="Arial"/>
                <w:sz w:val="14"/>
                <w:szCs w:val="14"/>
              </w:rPr>
            </w:pPr>
          </w:p>
        </w:tc>
      </w:tr>
      <w:tr w:rsidR="00192113" w:rsidRPr="00934E07" w14:paraId="29DD4692" w14:textId="77777777" w:rsidTr="00FB4477">
        <w:trPr>
          <w:cantSplit/>
        </w:trPr>
        <w:tc>
          <w:tcPr>
            <w:tcW w:w="2919" w:type="dxa"/>
          </w:tcPr>
          <w:p w14:paraId="569FB57D" w14:textId="77777777" w:rsidR="00192113" w:rsidRPr="00934E07" w:rsidRDefault="00192113" w:rsidP="00192113">
            <w:pPr>
              <w:spacing w:before="60" w:line="276" w:lineRule="auto"/>
              <w:ind w:right="-36"/>
              <w:rPr>
                <w:rFonts w:ascii="Arial" w:hAnsi="Arial" w:cs="Arial"/>
                <w:b/>
                <w:bCs/>
                <w:sz w:val="14"/>
                <w:szCs w:val="14"/>
                <w:u w:val="single"/>
              </w:rPr>
            </w:pPr>
            <w:r w:rsidRPr="00934E07">
              <w:rPr>
                <w:rFonts w:ascii="Arial" w:hAnsi="Arial" w:cs="Arial"/>
                <w:b/>
                <w:bCs/>
                <w:sz w:val="14"/>
                <w:szCs w:val="14"/>
                <w:u w:val="single"/>
              </w:rPr>
              <w:t>Net Book Value</w:t>
            </w:r>
          </w:p>
        </w:tc>
        <w:tc>
          <w:tcPr>
            <w:tcW w:w="989" w:type="dxa"/>
            <w:vAlign w:val="bottom"/>
          </w:tcPr>
          <w:p w14:paraId="48025F04" w14:textId="77777777" w:rsidR="00192113" w:rsidRPr="00934E07" w:rsidRDefault="00192113" w:rsidP="00192113">
            <w:pPr>
              <w:spacing w:before="60" w:line="276" w:lineRule="auto"/>
              <w:ind w:left="-50" w:right="-32"/>
              <w:jc w:val="right"/>
              <w:rPr>
                <w:rFonts w:ascii="Arial" w:hAnsi="Arial" w:cs="Arial"/>
                <w:sz w:val="14"/>
                <w:szCs w:val="14"/>
              </w:rPr>
            </w:pPr>
          </w:p>
        </w:tc>
        <w:tc>
          <w:tcPr>
            <w:tcW w:w="992" w:type="dxa"/>
            <w:vAlign w:val="bottom"/>
          </w:tcPr>
          <w:p w14:paraId="1E03F7CB" w14:textId="77777777" w:rsidR="00192113" w:rsidRPr="00934E07" w:rsidRDefault="00192113" w:rsidP="00192113">
            <w:pPr>
              <w:spacing w:before="60" w:line="276" w:lineRule="auto"/>
              <w:ind w:left="-50" w:right="-32"/>
              <w:jc w:val="right"/>
              <w:rPr>
                <w:rFonts w:ascii="Arial" w:hAnsi="Arial" w:cs="Arial"/>
                <w:sz w:val="14"/>
                <w:szCs w:val="14"/>
              </w:rPr>
            </w:pPr>
          </w:p>
        </w:tc>
        <w:tc>
          <w:tcPr>
            <w:tcW w:w="1174" w:type="dxa"/>
            <w:vAlign w:val="bottom"/>
          </w:tcPr>
          <w:p w14:paraId="1945EA56" w14:textId="77777777" w:rsidR="00192113" w:rsidRPr="00934E07" w:rsidRDefault="00192113" w:rsidP="00192113">
            <w:pPr>
              <w:spacing w:before="60" w:line="276" w:lineRule="auto"/>
              <w:ind w:left="-50" w:right="-32"/>
              <w:jc w:val="right"/>
              <w:rPr>
                <w:rFonts w:ascii="Arial" w:hAnsi="Arial" w:cs="Arial"/>
                <w:sz w:val="14"/>
                <w:szCs w:val="14"/>
              </w:rPr>
            </w:pPr>
          </w:p>
        </w:tc>
        <w:tc>
          <w:tcPr>
            <w:tcW w:w="1096" w:type="dxa"/>
          </w:tcPr>
          <w:p w14:paraId="2A3B9293" w14:textId="77777777" w:rsidR="00192113" w:rsidRPr="00934E07" w:rsidRDefault="00192113" w:rsidP="00192113">
            <w:pPr>
              <w:spacing w:before="60" w:line="276" w:lineRule="auto"/>
              <w:ind w:left="-50" w:right="-32"/>
              <w:jc w:val="right"/>
              <w:rPr>
                <w:rFonts w:ascii="Arial" w:hAnsi="Arial" w:cs="Arial"/>
                <w:sz w:val="14"/>
                <w:szCs w:val="14"/>
              </w:rPr>
            </w:pPr>
          </w:p>
        </w:tc>
        <w:tc>
          <w:tcPr>
            <w:tcW w:w="1098" w:type="dxa"/>
            <w:vAlign w:val="bottom"/>
          </w:tcPr>
          <w:p w14:paraId="4A72E71F" w14:textId="77777777" w:rsidR="00192113" w:rsidRPr="00934E07" w:rsidRDefault="00192113" w:rsidP="00192113">
            <w:pPr>
              <w:spacing w:before="60" w:line="276" w:lineRule="auto"/>
              <w:ind w:left="-50" w:right="-32"/>
              <w:jc w:val="right"/>
              <w:rPr>
                <w:rFonts w:ascii="Arial" w:hAnsi="Arial" w:cs="Arial"/>
                <w:sz w:val="14"/>
                <w:szCs w:val="14"/>
              </w:rPr>
            </w:pPr>
          </w:p>
        </w:tc>
        <w:tc>
          <w:tcPr>
            <w:tcW w:w="1177" w:type="dxa"/>
            <w:gridSpan w:val="2"/>
            <w:vAlign w:val="bottom"/>
          </w:tcPr>
          <w:p w14:paraId="3519624F" w14:textId="77777777" w:rsidR="00192113" w:rsidRPr="00934E07" w:rsidRDefault="00192113" w:rsidP="00192113">
            <w:pPr>
              <w:spacing w:before="60" w:line="276" w:lineRule="auto"/>
              <w:ind w:left="-50" w:right="-32"/>
              <w:jc w:val="right"/>
              <w:rPr>
                <w:rFonts w:ascii="Arial" w:hAnsi="Arial" w:cs="Arial"/>
                <w:sz w:val="14"/>
                <w:szCs w:val="14"/>
              </w:rPr>
            </w:pPr>
          </w:p>
        </w:tc>
      </w:tr>
      <w:tr w:rsidR="00192113" w:rsidRPr="00934E07" w14:paraId="7C1FEBD1" w14:textId="77777777" w:rsidTr="00FB4477">
        <w:trPr>
          <w:cantSplit/>
        </w:trPr>
        <w:tc>
          <w:tcPr>
            <w:tcW w:w="2919" w:type="dxa"/>
          </w:tcPr>
          <w:p w14:paraId="28E908A9" w14:textId="4D204A6F" w:rsidR="00192113" w:rsidRPr="00934E07" w:rsidRDefault="00192113" w:rsidP="00192113">
            <w:pPr>
              <w:spacing w:before="60" w:line="276" w:lineRule="auto"/>
              <w:ind w:right="-36"/>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2022</w:t>
            </w:r>
          </w:p>
        </w:tc>
        <w:tc>
          <w:tcPr>
            <w:tcW w:w="989" w:type="dxa"/>
            <w:vAlign w:val="bottom"/>
          </w:tcPr>
          <w:p w14:paraId="0EFE0906" w14:textId="41DF2751" w:rsidR="00192113" w:rsidRPr="00934E07" w:rsidRDefault="00192113"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405,528</w:t>
            </w:r>
          </w:p>
        </w:tc>
        <w:tc>
          <w:tcPr>
            <w:tcW w:w="992" w:type="dxa"/>
            <w:vAlign w:val="bottom"/>
          </w:tcPr>
          <w:p w14:paraId="42ACE58D" w14:textId="28F433E1" w:rsidR="00192113" w:rsidRPr="00934E07" w:rsidRDefault="00192113"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23,373</w:t>
            </w:r>
          </w:p>
        </w:tc>
        <w:tc>
          <w:tcPr>
            <w:tcW w:w="1174" w:type="dxa"/>
            <w:vAlign w:val="bottom"/>
          </w:tcPr>
          <w:p w14:paraId="7DEF18CD" w14:textId="3B771654" w:rsidR="00192113" w:rsidRPr="00934E07" w:rsidRDefault="00192113"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732,215</w:t>
            </w:r>
          </w:p>
        </w:tc>
        <w:tc>
          <w:tcPr>
            <w:tcW w:w="1096" w:type="dxa"/>
          </w:tcPr>
          <w:p w14:paraId="589774B8" w14:textId="62A07B51" w:rsidR="00192113" w:rsidRPr="00934E07" w:rsidRDefault="00192113"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441,592</w:t>
            </w:r>
          </w:p>
        </w:tc>
        <w:tc>
          <w:tcPr>
            <w:tcW w:w="1098" w:type="dxa"/>
            <w:vAlign w:val="bottom"/>
          </w:tcPr>
          <w:p w14:paraId="4565A79C" w14:textId="41A7B45B" w:rsidR="00192113" w:rsidRPr="00934E07" w:rsidRDefault="00192113"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127,078</w:t>
            </w:r>
          </w:p>
        </w:tc>
        <w:tc>
          <w:tcPr>
            <w:tcW w:w="1177" w:type="dxa"/>
            <w:gridSpan w:val="2"/>
            <w:vAlign w:val="bottom"/>
          </w:tcPr>
          <w:p w14:paraId="67DBF3AC" w14:textId="59BEF068" w:rsidR="00192113" w:rsidRPr="00934E07" w:rsidRDefault="00192113"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1,729,786</w:t>
            </w:r>
          </w:p>
        </w:tc>
      </w:tr>
      <w:tr w:rsidR="00192113" w:rsidRPr="00934E07" w14:paraId="14EDC317" w14:textId="77777777" w:rsidTr="00FB4477">
        <w:trPr>
          <w:cantSplit/>
        </w:trPr>
        <w:tc>
          <w:tcPr>
            <w:tcW w:w="2919" w:type="dxa"/>
          </w:tcPr>
          <w:p w14:paraId="6FA6A510" w14:textId="71D98FA8" w:rsidR="00192113" w:rsidRPr="00934E07" w:rsidRDefault="00192113" w:rsidP="00192113">
            <w:pPr>
              <w:spacing w:before="60" w:line="276" w:lineRule="auto"/>
              <w:ind w:right="-36"/>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2023</w:t>
            </w:r>
          </w:p>
        </w:tc>
        <w:tc>
          <w:tcPr>
            <w:tcW w:w="989" w:type="dxa"/>
            <w:vAlign w:val="bottom"/>
          </w:tcPr>
          <w:p w14:paraId="671745A1" w14:textId="3094688C" w:rsidR="00192113" w:rsidRPr="00934E07" w:rsidRDefault="000A2E78"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386,336</w:t>
            </w:r>
          </w:p>
        </w:tc>
        <w:tc>
          <w:tcPr>
            <w:tcW w:w="992" w:type="dxa"/>
            <w:vAlign w:val="bottom"/>
          </w:tcPr>
          <w:p w14:paraId="02D72435" w14:textId="17A7B511" w:rsidR="00192113" w:rsidRPr="00934E07" w:rsidRDefault="00537A14"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104,796</w:t>
            </w:r>
          </w:p>
        </w:tc>
        <w:tc>
          <w:tcPr>
            <w:tcW w:w="1174" w:type="dxa"/>
            <w:vAlign w:val="bottom"/>
          </w:tcPr>
          <w:p w14:paraId="1294BC41" w14:textId="02BB9BF0" w:rsidR="00192113" w:rsidRPr="00934E07" w:rsidRDefault="00537A14"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458,672</w:t>
            </w:r>
          </w:p>
        </w:tc>
        <w:tc>
          <w:tcPr>
            <w:tcW w:w="1096" w:type="dxa"/>
          </w:tcPr>
          <w:p w14:paraId="6F06C987" w14:textId="70300BA2" w:rsidR="00192113" w:rsidRPr="00934E07" w:rsidRDefault="00537A14"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381,582</w:t>
            </w:r>
          </w:p>
        </w:tc>
        <w:tc>
          <w:tcPr>
            <w:tcW w:w="1098" w:type="dxa"/>
            <w:vAlign w:val="bottom"/>
          </w:tcPr>
          <w:p w14:paraId="726E2E8F" w14:textId="0B1F9543" w:rsidR="00192113" w:rsidRPr="00934E07" w:rsidRDefault="00537A14"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 xml:space="preserve">-   </w:t>
            </w:r>
          </w:p>
        </w:tc>
        <w:tc>
          <w:tcPr>
            <w:tcW w:w="1177" w:type="dxa"/>
            <w:gridSpan w:val="2"/>
            <w:vAlign w:val="bottom"/>
          </w:tcPr>
          <w:p w14:paraId="07FD2128" w14:textId="7C27AF12" w:rsidR="00192113" w:rsidRPr="00934E07" w:rsidRDefault="00537A14" w:rsidP="00192113">
            <w:pPr>
              <w:pBdr>
                <w:bottom w:val="single" w:sz="12" w:space="1" w:color="auto"/>
              </w:pBdr>
              <w:spacing w:before="60" w:line="276" w:lineRule="auto"/>
              <w:ind w:left="-50" w:right="-32"/>
              <w:jc w:val="right"/>
              <w:rPr>
                <w:rFonts w:ascii="Arial" w:hAnsi="Arial" w:cs="Arial"/>
                <w:sz w:val="14"/>
                <w:szCs w:val="14"/>
              </w:rPr>
            </w:pPr>
            <w:r w:rsidRPr="00934E07">
              <w:rPr>
                <w:rFonts w:ascii="Arial" w:hAnsi="Arial" w:cs="Arial"/>
                <w:sz w:val="14"/>
                <w:szCs w:val="14"/>
              </w:rPr>
              <w:t>1,331,386</w:t>
            </w:r>
          </w:p>
        </w:tc>
      </w:tr>
      <w:tr w:rsidR="00192113" w:rsidRPr="00934E07" w14:paraId="32C39D59" w14:textId="77777777" w:rsidTr="00FB4477">
        <w:trPr>
          <w:cantSplit/>
          <w:trHeight w:val="103"/>
        </w:trPr>
        <w:tc>
          <w:tcPr>
            <w:tcW w:w="2919" w:type="dxa"/>
          </w:tcPr>
          <w:p w14:paraId="00620EBE" w14:textId="77777777" w:rsidR="00192113" w:rsidRPr="00934E07" w:rsidRDefault="00192113" w:rsidP="00192113">
            <w:pPr>
              <w:spacing w:before="60" w:line="276" w:lineRule="auto"/>
              <w:ind w:right="-36"/>
              <w:rPr>
                <w:rFonts w:ascii="Arial" w:hAnsi="Arial" w:cs="Arial"/>
                <w:b/>
                <w:bCs/>
                <w:sz w:val="14"/>
                <w:szCs w:val="14"/>
                <w:cs/>
              </w:rPr>
            </w:pPr>
          </w:p>
        </w:tc>
        <w:tc>
          <w:tcPr>
            <w:tcW w:w="989" w:type="dxa"/>
          </w:tcPr>
          <w:p w14:paraId="4CDC4A24" w14:textId="77777777" w:rsidR="00192113" w:rsidRPr="00934E07" w:rsidRDefault="00192113" w:rsidP="00192113">
            <w:pPr>
              <w:tabs>
                <w:tab w:val="decimal" w:pos="792"/>
              </w:tabs>
              <w:spacing w:before="60" w:line="276" w:lineRule="auto"/>
              <w:ind w:right="-36"/>
              <w:jc w:val="both"/>
              <w:rPr>
                <w:rFonts w:ascii="Arial" w:hAnsi="Arial" w:cs="Arial"/>
                <w:sz w:val="14"/>
                <w:szCs w:val="14"/>
                <w:u w:val="double"/>
              </w:rPr>
            </w:pPr>
          </w:p>
        </w:tc>
        <w:tc>
          <w:tcPr>
            <w:tcW w:w="992" w:type="dxa"/>
          </w:tcPr>
          <w:p w14:paraId="3A152CFC" w14:textId="77777777" w:rsidR="00192113" w:rsidRPr="00934E07" w:rsidRDefault="00192113" w:rsidP="00192113">
            <w:pPr>
              <w:tabs>
                <w:tab w:val="decimal" w:pos="792"/>
              </w:tabs>
              <w:spacing w:before="60" w:line="276" w:lineRule="auto"/>
              <w:ind w:right="-36"/>
              <w:jc w:val="both"/>
              <w:rPr>
                <w:rFonts w:ascii="Arial" w:hAnsi="Arial" w:cs="Arial"/>
                <w:sz w:val="14"/>
                <w:szCs w:val="14"/>
                <w:u w:val="double"/>
              </w:rPr>
            </w:pPr>
          </w:p>
        </w:tc>
        <w:tc>
          <w:tcPr>
            <w:tcW w:w="1174" w:type="dxa"/>
          </w:tcPr>
          <w:p w14:paraId="596B829B" w14:textId="77777777" w:rsidR="00192113" w:rsidRPr="00934E07" w:rsidRDefault="00192113" w:rsidP="00192113">
            <w:pPr>
              <w:tabs>
                <w:tab w:val="decimal" w:pos="792"/>
              </w:tabs>
              <w:spacing w:before="60" w:line="276" w:lineRule="auto"/>
              <w:ind w:right="-36"/>
              <w:jc w:val="both"/>
              <w:rPr>
                <w:rFonts w:ascii="Arial" w:hAnsi="Arial" w:cs="Arial"/>
                <w:sz w:val="14"/>
                <w:szCs w:val="14"/>
                <w:u w:val="double"/>
              </w:rPr>
            </w:pPr>
          </w:p>
        </w:tc>
        <w:tc>
          <w:tcPr>
            <w:tcW w:w="1096" w:type="dxa"/>
          </w:tcPr>
          <w:p w14:paraId="0C7E63F5" w14:textId="77777777" w:rsidR="00192113" w:rsidRPr="00934E07" w:rsidRDefault="00192113" w:rsidP="00192113">
            <w:pPr>
              <w:tabs>
                <w:tab w:val="decimal" w:pos="792"/>
              </w:tabs>
              <w:spacing w:before="60" w:line="276" w:lineRule="auto"/>
              <w:ind w:right="-36"/>
              <w:jc w:val="both"/>
              <w:rPr>
                <w:rFonts w:ascii="Arial" w:hAnsi="Arial" w:cs="Arial"/>
                <w:sz w:val="14"/>
                <w:szCs w:val="14"/>
                <w:u w:val="double"/>
              </w:rPr>
            </w:pPr>
          </w:p>
        </w:tc>
        <w:tc>
          <w:tcPr>
            <w:tcW w:w="1098" w:type="dxa"/>
          </w:tcPr>
          <w:p w14:paraId="67CD53D7" w14:textId="77777777" w:rsidR="00192113" w:rsidRPr="00934E07" w:rsidRDefault="00192113" w:rsidP="00192113">
            <w:pPr>
              <w:tabs>
                <w:tab w:val="decimal" w:pos="792"/>
              </w:tabs>
              <w:spacing w:before="60" w:line="276" w:lineRule="auto"/>
              <w:ind w:right="-36"/>
              <w:jc w:val="both"/>
              <w:rPr>
                <w:rFonts w:ascii="Arial" w:hAnsi="Arial" w:cs="Arial"/>
                <w:sz w:val="14"/>
                <w:szCs w:val="14"/>
                <w:u w:val="double"/>
              </w:rPr>
            </w:pPr>
          </w:p>
        </w:tc>
        <w:tc>
          <w:tcPr>
            <w:tcW w:w="1177" w:type="dxa"/>
            <w:gridSpan w:val="2"/>
          </w:tcPr>
          <w:p w14:paraId="4B1654E4" w14:textId="77777777" w:rsidR="00192113" w:rsidRPr="00934E07" w:rsidRDefault="00192113" w:rsidP="00192113">
            <w:pPr>
              <w:spacing w:before="60" w:line="276" w:lineRule="auto"/>
              <w:jc w:val="right"/>
              <w:rPr>
                <w:rFonts w:ascii="Arial" w:hAnsi="Arial" w:cs="Arial"/>
                <w:sz w:val="14"/>
                <w:szCs w:val="14"/>
              </w:rPr>
            </w:pPr>
          </w:p>
        </w:tc>
      </w:tr>
    </w:tbl>
    <w:p w14:paraId="7F68B8DD" w14:textId="6F88E5DA" w:rsidR="00FA3781" w:rsidRPr="00934E07" w:rsidRDefault="00FA3781" w:rsidP="0014660C">
      <w:pPr>
        <w:tabs>
          <w:tab w:val="left" w:pos="450"/>
          <w:tab w:val="left" w:pos="7200"/>
        </w:tabs>
        <w:spacing w:line="360" w:lineRule="auto"/>
        <w:ind w:left="426" w:right="-43"/>
        <w:jc w:val="thaiDistribute"/>
        <w:rPr>
          <w:rFonts w:ascii="Arial" w:hAnsi="Arial" w:cs="Arial"/>
          <w:b/>
          <w:bCs/>
        </w:rPr>
      </w:pPr>
    </w:p>
    <w:tbl>
      <w:tblPr>
        <w:tblW w:w="9473" w:type="dxa"/>
        <w:tblInd w:w="450" w:type="dxa"/>
        <w:tblLayout w:type="fixed"/>
        <w:tblLook w:val="0000" w:firstRow="0" w:lastRow="0" w:firstColumn="0" w:lastColumn="0" w:noHBand="0" w:noVBand="0"/>
      </w:tblPr>
      <w:tblGrid>
        <w:gridCol w:w="2811"/>
        <w:gridCol w:w="283"/>
        <w:gridCol w:w="1276"/>
        <w:gridCol w:w="1297"/>
        <w:gridCol w:w="1254"/>
        <w:gridCol w:w="1245"/>
        <w:gridCol w:w="1307"/>
      </w:tblGrid>
      <w:tr w:rsidR="0014660C" w:rsidRPr="00934E07" w14:paraId="0CF35907" w14:textId="77777777" w:rsidTr="00FA3781">
        <w:trPr>
          <w:cantSplit/>
          <w:trHeight w:val="193"/>
          <w:tblHeader/>
        </w:trPr>
        <w:tc>
          <w:tcPr>
            <w:tcW w:w="2811" w:type="dxa"/>
          </w:tcPr>
          <w:p w14:paraId="777FFAD8" w14:textId="77777777" w:rsidR="0014660C" w:rsidRPr="00934E07" w:rsidRDefault="0014660C" w:rsidP="00FA3781">
            <w:pPr>
              <w:spacing w:before="60" w:after="23" w:line="276" w:lineRule="auto"/>
              <w:ind w:right="-36"/>
              <w:jc w:val="center"/>
              <w:rPr>
                <w:rFonts w:ascii="Arial" w:hAnsi="Arial" w:cs="Arial"/>
                <w:sz w:val="14"/>
                <w:szCs w:val="14"/>
              </w:rPr>
            </w:pPr>
            <w:r w:rsidRPr="00934E07">
              <w:rPr>
                <w:rFonts w:ascii="Arial" w:hAnsi="Arial" w:cs="Arial"/>
                <w:sz w:val="14"/>
                <w:szCs w:val="14"/>
                <w:cs/>
                <w:lang w:val="en-GB"/>
              </w:rPr>
              <w:lastRenderedPageBreak/>
              <w:tab/>
            </w:r>
          </w:p>
        </w:tc>
        <w:tc>
          <w:tcPr>
            <w:tcW w:w="6662" w:type="dxa"/>
            <w:gridSpan w:val="6"/>
          </w:tcPr>
          <w:p w14:paraId="03C73971" w14:textId="745F57CF" w:rsidR="0014660C" w:rsidRPr="00934E07" w:rsidRDefault="003723C6" w:rsidP="00FA3781">
            <w:pPr>
              <w:pBdr>
                <w:bottom w:val="single" w:sz="4" w:space="1" w:color="FFFFFF"/>
              </w:pBdr>
              <w:tabs>
                <w:tab w:val="left" w:pos="2160"/>
              </w:tabs>
              <w:spacing w:before="60" w:after="23" w:line="276" w:lineRule="auto"/>
              <w:ind w:right="-36"/>
              <w:jc w:val="right"/>
              <w:rPr>
                <w:rFonts w:ascii="Arial" w:hAnsi="Arial" w:cs="Arial"/>
                <w:sz w:val="14"/>
                <w:szCs w:val="14"/>
              </w:rPr>
            </w:pPr>
            <w:r w:rsidRPr="00934E07">
              <w:rPr>
                <w:rFonts w:ascii="Arial" w:hAnsi="Arial" w:cs="Arial"/>
                <w:sz w:val="14"/>
                <w:szCs w:val="14"/>
                <w:cs/>
                <w:lang w:val="en-GB"/>
              </w:rPr>
              <w:t>(</w:t>
            </w:r>
            <w:r w:rsidRPr="00934E07">
              <w:rPr>
                <w:rFonts w:ascii="Arial" w:hAnsi="Arial" w:cs="Arial"/>
                <w:sz w:val="14"/>
                <w:szCs w:val="14"/>
                <w:lang w:val="en-GB"/>
              </w:rPr>
              <w:t xml:space="preserve">Unit </w:t>
            </w:r>
            <w:r w:rsidRPr="00934E07">
              <w:rPr>
                <w:rFonts w:ascii="Arial" w:hAnsi="Arial" w:cs="Arial"/>
                <w:sz w:val="14"/>
                <w:szCs w:val="14"/>
                <w:cs/>
                <w:lang w:val="en-GB"/>
              </w:rPr>
              <w:t xml:space="preserve">: </w:t>
            </w:r>
            <w:r w:rsidRPr="00934E07">
              <w:rPr>
                <w:rFonts w:ascii="Arial" w:hAnsi="Arial" w:cs="Arial"/>
                <w:sz w:val="14"/>
                <w:szCs w:val="14"/>
                <w:lang w:val="en-GB"/>
              </w:rPr>
              <w:t>Thousand Baht</w:t>
            </w:r>
            <w:r w:rsidRPr="00934E07">
              <w:rPr>
                <w:rFonts w:ascii="Arial" w:hAnsi="Arial" w:cs="Arial"/>
                <w:sz w:val="14"/>
                <w:szCs w:val="14"/>
                <w:cs/>
                <w:lang w:val="en-GB"/>
              </w:rPr>
              <w:t>)</w:t>
            </w:r>
          </w:p>
        </w:tc>
      </w:tr>
      <w:tr w:rsidR="0014660C" w:rsidRPr="00934E07" w14:paraId="6D8AAD5D" w14:textId="77777777" w:rsidTr="00FA3781">
        <w:trPr>
          <w:cantSplit/>
          <w:trHeight w:val="166"/>
          <w:tblHeader/>
        </w:trPr>
        <w:tc>
          <w:tcPr>
            <w:tcW w:w="2811" w:type="dxa"/>
          </w:tcPr>
          <w:p w14:paraId="6EAB2520" w14:textId="77777777" w:rsidR="0014660C" w:rsidRPr="00934E07" w:rsidRDefault="0014660C" w:rsidP="00FA3781">
            <w:pPr>
              <w:spacing w:before="60" w:after="23" w:line="276" w:lineRule="auto"/>
              <w:ind w:right="-36"/>
              <w:jc w:val="center"/>
              <w:rPr>
                <w:rFonts w:ascii="Arial" w:hAnsi="Arial" w:cs="Arial"/>
                <w:sz w:val="14"/>
                <w:szCs w:val="14"/>
              </w:rPr>
            </w:pPr>
          </w:p>
        </w:tc>
        <w:tc>
          <w:tcPr>
            <w:tcW w:w="6662" w:type="dxa"/>
            <w:gridSpan w:val="6"/>
          </w:tcPr>
          <w:p w14:paraId="36BC36AF" w14:textId="718FC52F" w:rsidR="0014660C" w:rsidRPr="00934E07" w:rsidRDefault="00CD37DA" w:rsidP="00FA3781">
            <w:pPr>
              <w:pBdr>
                <w:bottom w:val="single" w:sz="4" w:space="1" w:color="auto"/>
              </w:pBdr>
              <w:tabs>
                <w:tab w:val="left" w:pos="2160"/>
              </w:tabs>
              <w:spacing w:before="60" w:after="23" w:line="276" w:lineRule="auto"/>
              <w:ind w:left="250" w:right="-36" w:firstLine="27"/>
              <w:jc w:val="center"/>
              <w:rPr>
                <w:rFonts w:ascii="Arial" w:hAnsi="Arial" w:cs="Arial"/>
                <w:sz w:val="14"/>
                <w:szCs w:val="14"/>
                <w:cs/>
              </w:rPr>
            </w:pPr>
            <w:r w:rsidRPr="00934E07">
              <w:rPr>
                <w:rFonts w:ascii="Arial" w:hAnsi="Arial" w:cs="Arial"/>
                <w:sz w:val="14"/>
                <w:szCs w:val="14"/>
              </w:rPr>
              <w:t>Separate F</w:t>
            </w:r>
            <w:r w:rsidRPr="00934E07">
              <w:rPr>
                <w:rFonts w:ascii="Arial" w:hAnsi="Arial" w:cs="Arial"/>
                <w:sz w:val="14"/>
                <w:szCs w:val="14"/>
                <w:cs/>
              </w:rPr>
              <w:t>/</w:t>
            </w:r>
            <w:r w:rsidRPr="00934E07">
              <w:rPr>
                <w:rFonts w:ascii="Arial" w:hAnsi="Arial" w:cs="Arial"/>
                <w:sz w:val="14"/>
                <w:szCs w:val="14"/>
              </w:rPr>
              <w:t>S</w:t>
            </w:r>
          </w:p>
        </w:tc>
      </w:tr>
      <w:tr w:rsidR="003723C6" w:rsidRPr="00934E07" w14:paraId="1E445D08" w14:textId="77777777" w:rsidTr="00BB07E8">
        <w:trPr>
          <w:cantSplit/>
          <w:tblHeader/>
        </w:trPr>
        <w:tc>
          <w:tcPr>
            <w:tcW w:w="2811" w:type="dxa"/>
          </w:tcPr>
          <w:p w14:paraId="1ABB98D5" w14:textId="77777777" w:rsidR="003723C6" w:rsidRPr="00934E07" w:rsidRDefault="003723C6" w:rsidP="00FA3781">
            <w:pPr>
              <w:spacing w:before="60" w:after="23" w:line="276" w:lineRule="auto"/>
              <w:ind w:right="-36"/>
              <w:jc w:val="center"/>
              <w:rPr>
                <w:rFonts w:ascii="Arial" w:hAnsi="Arial" w:cs="Arial"/>
                <w:sz w:val="14"/>
                <w:szCs w:val="14"/>
              </w:rPr>
            </w:pPr>
          </w:p>
        </w:tc>
        <w:tc>
          <w:tcPr>
            <w:tcW w:w="283" w:type="dxa"/>
          </w:tcPr>
          <w:p w14:paraId="29E2E671" w14:textId="77777777" w:rsidR="003723C6" w:rsidRPr="00934E07" w:rsidRDefault="003723C6" w:rsidP="00FA3781">
            <w:pPr>
              <w:spacing w:before="60" w:after="23" w:line="276" w:lineRule="auto"/>
              <w:ind w:right="-36"/>
              <w:jc w:val="center"/>
              <w:rPr>
                <w:rFonts w:ascii="Arial" w:hAnsi="Arial" w:cs="Arial"/>
                <w:sz w:val="14"/>
                <w:szCs w:val="14"/>
              </w:rPr>
            </w:pPr>
          </w:p>
        </w:tc>
        <w:tc>
          <w:tcPr>
            <w:tcW w:w="1276" w:type="dxa"/>
            <w:vAlign w:val="bottom"/>
          </w:tcPr>
          <w:p w14:paraId="00AF4656" w14:textId="435D5AD3" w:rsidR="003723C6" w:rsidRPr="00934E07" w:rsidRDefault="003723C6" w:rsidP="00FA3781">
            <w:pPr>
              <w:pBdr>
                <w:bottom w:val="single" w:sz="6" w:space="1" w:color="auto"/>
              </w:pBdr>
              <w:spacing w:before="60" w:after="23" w:line="276" w:lineRule="auto"/>
              <w:ind w:left="-47" w:right="-36"/>
              <w:jc w:val="center"/>
              <w:rPr>
                <w:rFonts w:ascii="Arial" w:hAnsi="Arial" w:cs="Arial"/>
                <w:sz w:val="14"/>
                <w:szCs w:val="14"/>
              </w:rPr>
            </w:pPr>
            <w:r w:rsidRPr="00934E07">
              <w:rPr>
                <w:rFonts w:ascii="Arial" w:hAnsi="Arial" w:cs="Arial"/>
                <w:sz w:val="14"/>
                <w:szCs w:val="14"/>
              </w:rPr>
              <w:t>Land</w:t>
            </w:r>
          </w:p>
        </w:tc>
        <w:tc>
          <w:tcPr>
            <w:tcW w:w="1297" w:type="dxa"/>
            <w:vAlign w:val="bottom"/>
          </w:tcPr>
          <w:p w14:paraId="5F29F714" w14:textId="6F721F53" w:rsidR="003723C6" w:rsidRPr="00934E07" w:rsidRDefault="003723C6"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Building and factories Building</w:t>
            </w:r>
          </w:p>
        </w:tc>
        <w:tc>
          <w:tcPr>
            <w:tcW w:w="1254" w:type="dxa"/>
            <w:vAlign w:val="bottom"/>
          </w:tcPr>
          <w:p w14:paraId="67F8B00D" w14:textId="0828A8B8" w:rsidR="003723C6" w:rsidRPr="00934E07" w:rsidRDefault="003723C6"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Machinery, Office equipment</w:t>
            </w:r>
          </w:p>
        </w:tc>
        <w:tc>
          <w:tcPr>
            <w:tcW w:w="1245" w:type="dxa"/>
            <w:vAlign w:val="bottom"/>
          </w:tcPr>
          <w:p w14:paraId="4A86DCB5" w14:textId="76205B11" w:rsidR="003723C6" w:rsidRPr="00934E07" w:rsidRDefault="003723C6" w:rsidP="00FA3781">
            <w:pPr>
              <w:pBdr>
                <w:bottom w:val="single" w:sz="6" w:space="1" w:color="auto"/>
              </w:pBdr>
              <w:spacing w:before="60" w:after="23" w:line="276" w:lineRule="auto"/>
              <w:ind w:right="-36"/>
              <w:jc w:val="center"/>
              <w:rPr>
                <w:rFonts w:ascii="Arial" w:hAnsi="Arial" w:cs="Arial"/>
                <w:sz w:val="14"/>
                <w:szCs w:val="14"/>
                <w:cs/>
              </w:rPr>
            </w:pPr>
            <w:r w:rsidRPr="00934E07">
              <w:rPr>
                <w:rFonts w:ascii="Arial" w:hAnsi="Arial" w:cs="Arial"/>
                <w:sz w:val="14"/>
                <w:szCs w:val="14"/>
              </w:rPr>
              <w:t>Vehicles</w:t>
            </w:r>
          </w:p>
        </w:tc>
        <w:tc>
          <w:tcPr>
            <w:tcW w:w="1307" w:type="dxa"/>
            <w:vAlign w:val="bottom"/>
          </w:tcPr>
          <w:p w14:paraId="32CDDA81" w14:textId="25C9E9A9" w:rsidR="003723C6" w:rsidRPr="00934E07" w:rsidRDefault="003723C6" w:rsidP="00FA3781">
            <w:pPr>
              <w:pBdr>
                <w:bottom w:val="single" w:sz="6" w:space="1" w:color="auto"/>
              </w:pBdr>
              <w:spacing w:before="60" w:after="23" w:line="276" w:lineRule="auto"/>
              <w:ind w:right="-36"/>
              <w:jc w:val="center"/>
              <w:rPr>
                <w:rFonts w:ascii="Arial" w:hAnsi="Arial" w:cs="Arial"/>
                <w:sz w:val="14"/>
                <w:szCs w:val="14"/>
              </w:rPr>
            </w:pPr>
            <w:r w:rsidRPr="00934E07">
              <w:rPr>
                <w:rFonts w:ascii="Arial" w:hAnsi="Arial" w:cs="Arial"/>
                <w:sz w:val="14"/>
                <w:szCs w:val="14"/>
              </w:rPr>
              <w:t>Total</w:t>
            </w:r>
          </w:p>
        </w:tc>
      </w:tr>
      <w:tr w:rsidR="0014660C" w:rsidRPr="00934E07" w14:paraId="696F7988" w14:textId="77777777" w:rsidTr="00BB07E8">
        <w:trPr>
          <w:cantSplit/>
          <w:tblHeader/>
        </w:trPr>
        <w:tc>
          <w:tcPr>
            <w:tcW w:w="2811" w:type="dxa"/>
          </w:tcPr>
          <w:p w14:paraId="3FB1D166" w14:textId="77777777" w:rsidR="0014660C" w:rsidRPr="00934E07" w:rsidRDefault="0014660C" w:rsidP="00FA3781">
            <w:pPr>
              <w:spacing w:before="60" w:after="23" w:line="276" w:lineRule="auto"/>
              <w:ind w:right="-36"/>
              <w:jc w:val="center"/>
              <w:rPr>
                <w:rFonts w:ascii="Arial" w:hAnsi="Arial" w:cs="Arial"/>
                <w:sz w:val="14"/>
                <w:szCs w:val="14"/>
              </w:rPr>
            </w:pPr>
          </w:p>
        </w:tc>
        <w:tc>
          <w:tcPr>
            <w:tcW w:w="283" w:type="dxa"/>
          </w:tcPr>
          <w:p w14:paraId="23BB1990" w14:textId="77777777" w:rsidR="0014660C" w:rsidRPr="00934E07" w:rsidRDefault="0014660C" w:rsidP="00FA3781">
            <w:pPr>
              <w:spacing w:before="60" w:after="23" w:line="276" w:lineRule="auto"/>
              <w:ind w:right="-36"/>
              <w:jc w:val="center"/>
              <w:rPr>
                <w:rFonts w:ascii="Arial" w:hAnsi="Arial" w:cs="Arial"/>
                <w:sz w:val="14"/>
                <w:szCs w:val="14"/>
                <w:cs/>
              </w:rPr>
            </w:pPr>
          </w:p>
        </w:tc>
        <w:tc>
          <w:tcPr>
            <w:tcW w:w="1276" w:type="dxa"/>
          </w:tcPr>
          <w:p w14:paraId="5BD0652E" w14:textId="77777777" w:rsidR="0014660C" w:rsidRPr="00934E07" w:rsidRDefault="0014660C" w:rsidP="00FA3781">
            <w:pPr>
              <w:spacing w:before="60" w:after="23" w:line="276" w:lineRule="auto"/>
              <w:ind w:right="-36"/>
              <w:jc w:val="center"/>
              <w:rPr>
                <w:rFonts w:ascii="Arial" w:hAnsi="Arial" w:cs="Arial"/>
                <w:sz w:val="14"/>
                <w:szCs w:val="14"/>
                <w:cs/>
              </w:rPr>
            </w:pPr>
          </w:p>
        </w:tc>
        <w:tc>
          <w:tcPr>
            <w:tcW w:w="1297" w:type="dxa"/>
          </w:tcPr>
          <w:p w14:paraId="64C67491" w14:textId="77777777" w:rsidR="0014660C" w:rsidRPr="00934E07" w:rsidRDefault="0014660C" w:rsidP="00FA3781">
            <w:pPr>
              <w:spacing w:before="60" w:after="23" w:line="276" w:lineRule="auto"/>
              <w:ind w:right="-36"/>
              <w:jc w:val="center"/>
              <w:rPr>
                <w:rFonts w:ascii="Arial" w:hAnsi="Arial" w:cs="Arial"/>
                <w:sz w:val="14"/>
                <w:szCs w:val="14"/>
                <w:cs/>
              </w:rPr>
            </w:pPr>
          </w:p>
        </w:tc>
        <w:tc>
          <w:tcPr>
            <w:tcW w:w="1254" w:type="dxa"/>
          </w:tcPr>
          <w:p w14:paraId="2C72DD3B" w14:textId="77777777" w:rsidR="0014660C" w:rsidRPr="00934E07" w:rsidRDefault="0014660C" w:rsidP="00FA3781">
            <w:pPr>
              <w:spacing w:before="60" w:after="23" w:line="276" w:lineRule="auto"/>
              <w:ind w:right="-36"/>
              <w:jc w:val="center"/>
              <w:rPr>
                <w:rFonts w:ascii="Arial" w:hAnsi="Arial" w:cs="Arial"/>
                <w:sz w:val="14"/>
                <w:szCs w:val="14"/>
                <w:cs/>
              </w:rPr>
            </w:pPr>
          </w:p>
        </w:tc>
        <w:tc>
          <w:tcPr>
            <w:tcW w:w="1245" w:type="dxa"/>
          </w:tcPr>
          <w:p w14:paraId="4D9DF241" w14:textId="77777777" w:rsidR="0014660C" w:rsidRPr="00934E07" w:rsidRDefault="0014660C" w:rsidP="00FA3781">
            <w:pPr>
              <w:spacing w:before="60" w:after="23" w:line="276" w:lineRule="auto"/>
              <w:ind w:right="-36"/>
              <w:jc w:val="center"/>
              <w:rPr>
                <w:rFonts w:ascii="Arial" w:hAnsi="Arial" w:cs="Arial"/>
                <w:sz w:val="14"/>
                <w:szCs w:val="14"/>
                <w:cs/>
              </w:rPr>
            </w:pPr>
          </w:p>
        </w:tc>
        <w:tc>
          <w:tcPr>
            <w:tcW w:w="1307" w:type="dxa"/>
          </w:tcPr>
          <w:p w14:paraId="3F638EF1" w14:textId="77777777" w:rsidR="0014660C" w:rsidRPr="00934E07" w:rsidRDefault="0014660C" w:rsidP="00FA3781">
            <w:pPr>
              <w:spacing w:before="60" w:after="23" w:line="276" w:lineRule="auto"/>
              <w:ind w:right="-36"/>
              <w:jc w:val="center"/>
              <w:rPr>
                <w:rFonts w:ascii="Arial" w:hAnsi="Arial" w:cs="Arial"/>
                <w:sz w:val="14"/>
                <w:szCs w:val="14"/>
                <w:cs/>
              </w:rPr>
            </w:pPr>
          </w:p>
        </w:tc>
      </w:tr>
      <w:tr w:rsidR="00CD37DA" w:rsidRPr="00934E07" w14:paraId="566279A7" w14:textId="77777777" w:rsidTr="00BB07E8">
        <w:trPr>
          <w:cantSplit/>
        </w:trPr>
        <w:tc>
          <w:tcPr>
            <w:tcW w:w="2811" w:type="dxa"/>
            <w:vAlign w:val="bottom"/>
          </w:tcPr>
          <w:p w14:paraId="74964945" w14:textId="46726A39" w:rsidR="00CD37DA" w:rsidRPr="00934E07" w:rsidRDefault="00CD37DA" w:rsidP="00FA3781">
            <w:pPr>
              <w:spacing w:before="60" w:after="23" w:line="276" w:lineRule="auto"/>
              <w:ind w:right="-36"/>
              <w:jc w:val="both"/>
              <w:rPr>
                <w:rFonts w:ascii="Arial" w:hAnsi="Arial" w:cs="Arial"/>
                <w:b/>
                <w:bCs/>
                <w:sz w:val="14"/>
                <w:szCs w:val="14"/>
              </w:rPr>
            </w:pPr>
            <w:r w:rsidRPr="00934E07">
              <w:rPr>
                <w:rFonts w:ascii="Arial" w:hAnsi="Arial" w:cs="Arial"/>
                <w:b/>
                <w:bCs/>
                <w:sz w:val="14"/>
                <w:szCs w:val="14"/>
                <w:u w:val="single"/>
              </w:rPr>
              <w:t>Cost</w:t>
            </w:r>
          </w:p>
        </w:tc>
        <w:tc>
          <w:tcPr>
            <w:tcW w:w="283" w:type="dxa"/>
            <w:vAlign w:val="bottom"/>
          </w:tcPr>
          <w:p w14:paraId="4485C75D" w14:textId="77777777" w:rsidR="00CD37DA" w:rsidRPr="00934E07" w:rsidRDefault="00CD37DA" w:rsidP="00FA3781">
            <w:pPr>
              <w:spacing w:before="60" w:after="23" w:line="276" w:lineRule="auto"/>
              <w:ind w:right="-36"/>
              <w:jc w:val="both"/>
              <w:rPr>
                <w:rFonts w:ascii="Arial" w:hAnsi="Arial" w:cs="Arial"/>
                <w:sz w:val="14"/>
                <w:szCs w:val="14"/>
              </w:rPr>
            </w:pPr>
          </w:p>
        </w:tc>
        <w:tc>
          <w:tcPr>
            <w:tcW w:w="1276" w:type="dxa"/>
            <w:vAlign w:val="bottom"/>
          </w:tcPr>
          <w:p w14:paraId="5B3E18D2" w14:textId="77777777" w:rsidR="00CD37DA" w:rsidRPr="00934E07" w:rsidRDefault="00CD37DA" w:rsidP="00FA3781">
            <w:pPr>
              <w:spacing w:before="60" w:after="23" w:line="276" w:lineRule="auto"/>
              <w:ind w:right="-36"/>
              <w:jc w:val="both"/>
              <w:rPr>
                <w:rFonts w:ascii="Arial" w:hAnsi="Arial" w:cs="Arial"/>
                <w:sz w:val="14"/>
                <w:szCs w:val="14"/>
              </w:rPr>
            </w:pPr>
          </w:p>
        </w:tc>
        <w:tc>
          <w:tcPr>
            <w:tcW w:w="1297" w:type="dxa"/>
            <w:vAlign w:val="bottom"/>
          </w:tcPr>
          <w:p w14:paraId="784B088D" w14:textId="77777777" w:rsidR="00CD37DA" w:rsidRPr="00934E07" w:rsidRDefault="00CD37DA" w:rsidP="00FA3781">
            <w:pPr>
              <w:spacing w:before="60" w:after="23" w:line="276" w:lineRule="auto"/>
              <w:ind w:right="-36"/>
              <w:jc w:val="both"/>
              <w:rPr>
                <w:rFonts w:ascii="Arial" w:hAnsi="Arial" w:cs="Arial"/>
                <w:sz w:val="14"/>
                <w:szCs w:val="14"/>
              </w:rPr>
            </w:pPr>
          </w:p>
        </w:tc>
        <w:tc>
          <w:tcPr>
            <w:tcW w:w="1254" w:type="dxa"/>
            <w:vAlign w:val="bottom"/>
          </w:tcPr>
          <w:p w14:paraId="71940860" w14:textId="77777777" w:rsidR="00CD37DA" w:rsidRPr="00934E07" w:rsidRDefault="00CD37DA" w:rsidP="00FA3781">
            <w:pPr>
              <w:spacing w:before="60" w:after="23" w:line="276" w:lineRule="auto"/>
              <w:ind w:right="-36"/>
              <w:jc w:val="both"/>
              <w:rPr>
                <w:rFonts w:ascii="Arial" w:hAnsi="Arial" w:cs="Arial"/>
                <w:sz w:val="14"/>
                <w:szCs w:val="14"/>
              </w:rPr>
            </w:pPr>
          </w:p>
        </w:tc>
        <w:tc>
          <w:tcPr>
            <w:tcW w:w="1245" w:type="dxa"/>
            <w:vAlign w:val="bottom"/>
          </w:tcPr>
          <w:p w14:paraId="57122E27" w14:textId="77777777" w:rsidR="00CD37DA" w:rsidRPr="00934E07" w:rsidRDefault="00CD37DA" w:rsidP="00FA3781">
            <w:pPr>
              <w:spacing w:before="60" w:after="23" w:line="276" w:lineRule="auto"/>
              <w:ind w:right="-36"/>
              <w:jc w:val="both"/>
              <w:rPr>
                <w:rFonts w:ascii="Arial" w:hAnsi="Arial" w:cs="Arial"/>
                <w:sz w:val="14"/>
                <w:szCs w:val="14"/>
              </w:rPr>
            </w:pPr>
          </w:p>
        </w:tc>
        <w:tc>
          <w:tcPr>
            <w:tcW w:w="1307" w:type="dxa"/>
            <w:vAlign w:val="bottom"/>
          </w:tcPr>
          <w:p w14:paraId="6F8181EE" w14:textId="77777777" w:rsidR="00CD37DA" w:rsidRPr="00934E07" w:rsidRDefault="00CD37DA" w:rsidP="00FA3781">
            <w:pPr>
              <w:spacing w:before="60" w:after="23" w:line="276" w:lineRule="auto"/>
              <w:ind w:right="-36"/>
              <w:jc w:val="both"/>
              <w:rPr>
                <w:rFonts w:ascii="Arial" w:hAnsi="Arial" w:cs="Arial"/>
                <w:sz w:val="14"/>
                <w:szCs w:val="14"/>
              </w:rPr>
            </w:pPr>
          </w:p>
        </w:tc>
      </w:tr>
      <w:tr w:rsidR="00192113" w:rsidRPr="00934E07" w14:paraId="09EE26FD" w14:textId="77777777" w:rsidTr="00BB07E8">
        <w:trPr>
          <w:cantSplit/>
        </w:trPr>
        <w:tc>
          <w:tcPr>
            <w:tcW w:w="2811" w:type="dxa"/>
            <w:vAlign w:val="bottom"/>
          </w:tcPr>
          <w:p w14:paraId="31A7E753" w14:textId="5346F17B" w:rsidR="00192113" w:rsidRPr="00934E07" w:rsidRDefault="00192113" w:rsidP="00192113">
            <w:pPr>
              <w:spacing w:before="60" w:after="23" w:line="276" w:lineRule="auto"/>
              <w:ind w:right="-36"/>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1 January 2022</w:t>
            </w:r>
          </w:p>
        </w:tc>
        <w:tc>
          <w:tcPr>
            <w:tcW w:w="283" w:type="dxa"/>
            <w:vAlign w:val="bottom"/>
          </w:tcPr>
          <w:p w14:paraId="11622183" w14:textId="77777777" w:rsidR="00192113" w:rsidRPr="00934E07" w:rsidRDefault="00192113" w:rsidP="00192113">
            <w:pPr>
              <w:spacing w:before="60" w:after="23" w:line="276" w:lineRule="auto"/>
              <w:ind w:left="-50" w:right="-32"/>
              <w:jc w:val="right"/>
              <w:rPr>
                <w:rFonts w:ascii="Arial" w:hAnsi="Arial" w:cs="Arial"/>
                <w:sz w:val="14"/>
                <w:szCs w:val="14"/>
              </w:rPr>
            </w:pPr>
          </w:p>
        </w:tc>
        <w:tc>
          <w:tcPr>
            <w:tcW w:w="1276" w:type="dxa"/>
            <w:vAlign w:val="bottom"/>
          </w:tcPr>
          <w:p w14:paraId="7CAC6791" w14:textId="77F405A7"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333,844</w:t>
            </w:r>
          </w:p>
        </w:tc>
        <w:tc>
          <w:tcPr>
            <w:tcW w:w="1297" w:type="dxa"/>
            <w:vAlign w:val="bottom"/>
          </w:tcPr>
          <w:p w14:paraId="7D0E22BA" w14:textId="6789BEC4"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6,163</w:t>
            </w:r>
          </w:p>
        </w:tc>
        <w:tc>
          <w:tcPr>
            <w:tcW w:w="1254" w:type="dxa"/>
            <w:vAlign w:val="bottom"/>
          </w:tcPr>
          <w:p w14:paraId="22573FEB" w14:textId="2A686302"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1,588,506</w:t>
            </w:r>
          </w:p>
        </w:tc>
        <w:tc>
          <w:tcPr>
            <w:tcW w:w="1245" w:type="dxa"/>
            <w:vAlign w:val="bottom"/>
          </w:tcPr>
          <w:p w14:paraId="083BE813" w14:textId="01AB1C98"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733,924</w:t>
            </w:r>
          </w:p>
        </w:tc>
        <w:tc>
          <w:tcPr>
            <w:tcW w:w="1307" w:type="dxa"/>
            <w:vAlign w:val="bottom"/>
          </w:tcPr>
          <w:p w14:paraId="7D42E23D" w14:textId="1C74B708" w:rsidR="00192113" w:rsidRPr="00934E07" w:rsidRDefault="00192113" w:rsidP="00192113">
            <w:pPr>
              <w:spacing w:before="60" w:after="23" w:line="276" w:lineRule="auto"/>
              <w:ind w:left="-50" w:right="-32"/>
              <w:jc w:val="right"/>
              <w:rPr>
                <w:rFonts w:ascii="Arial" w:hAnsi="Arial" w:cs="Arial"/>
                <w:sz w:val="14"/>
                <w:szCs w:val="14"/>
              </w:rPr>
            </w:pPr>
            <w:r w:rsidRPr="00934E07">
              <w:rPr>
                <w:rFonts w:ascii="Arial" w:hAnsi="Arial" w:cs="Arial"/>
                <w:sz w:val="14"/>
                <w:szCs w:val="14"/>
              </w:rPr>
              <w:t>2,662,437</w:t>
            </w:r>
          </w:p>
        </w:tc>
      </w:tr>
      <w:tr w:rsidR="00080E2C" w:rsidRPr="00934E07" w14:paraId="1733DC24" w14:textId="77777777" w:rsidTr="00BB07E8">
        <w:trPr>
          <w:cantSplit/>
        </w:trPr>
        <w:tc>
          <w:tcPr>
            <w:tcW w:w="2811" w:type="dxa"/>
            <w:vAlign w:val="bottom"/>
          </w:tcPr>
          <w:p w14:paraId="4220B06C" w14:textId="341222EC" w:rsidR="00080E2C" w:rsidRPr="00934E07" w:rsidRDefault="00080E2C" w:rsidP="00080E2C">
            <w:pPr>
              <w:spacing w:before="60" w:after="23" w:line="276" w:lineRule="auto"/>
              <w:ind w:right="-36"/>
              <w:rPr>
                <w:rFonts w:ascii="Arial" w:hAnsi="Arial" w:cs="Arial"/>
                <w:sz w:val="14"/>
                <w:szCs w:val="14"/>
              </w:rPr>
            </w:pPr>
            <w:r w:rsidRPr="00934E07">
              <w:rPr>
                <w:rFonts w:ascii="Arial" w:hAnsi="Arial" w:cs="Arial"/>
                <w:sz w:val="14"/>
                <w:szCs w:val="14"/>
              </w:rPr>
              <w:t>Increase</w:t>
            </w:r>
          </w:p>
        </w:tc>
        <w:tc>
          <w:tcPr>
            <w:tcW w:w="283" w:type="dxa"/>
            <w:vAlign w:val="bottom"/>
          </w:tcPr>
          <w:p w14:paraId="7B1CF600" w14:textId="77777777" w:rsidR="00080E2C" w:rsidRPr="00934E07" w:rsidRDefault="00080E2C" w:rsidP="00080E2C">
            <w:pPr>
              <w:spacing w:before="60" w:after="23" w:line="276" w:lineRule="auto"/>
              <w:ind w:left="-50" w:right="-32"/>
              <w:jc w:val="right"/>
              <w:rPr>
                <w:rFonts w:ascii="Arial" w:hAnsi="Arial" w:cs="Arial"/>
                <w:sz w:val="14"/>
                <w:szCs w:val="14"/>
              </w:rPr>
            </w:pPr>
          </w:p>
        </w:tc>
        <w:tc>
          <w:tcPr>
            <w:tcW w:w="1276" w:type="dxa"/>
            <w:vAlign w:val="bottom"/>
          </w:tcPr>
          <w:p w14:paraId="211644E1" w14:textId="5CB3744F"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33,022</w:t>
            </w:r>
          </w:p>
        </w:tc>
        <w:tc>
          <w:tcPr>
            <w:tcW w:w="1297" w:type="dxa"/>
            <w:vAlign w:val="bottom"/>
          </w:tcPr>
          <w:p w14:paraId="6E5D2E59" w14:textId="6B81E937"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4,024</w:t>
            </w:r>
          </w:p>
        </w:tc>
        <w:tc>
          <w:tcPr>
            <w:tcW w:w="1254" w:type="dxa"/>
            <w:vAlign w:val="bottom"/>
          </w:tcPr>
          <w:p w14:paraId="07C7F888" w14:textId="71DCE01C"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120,197</w:t>
            </w:r>
          </w:p>
        </w:tc>
        <w:tc>
          <w:tcPr>
            <w:tcW w:w="1245" w:type="dxa"/>
            <w:vAlign w:val="bottom"/>
          </w:tcPr>
          <w:p w14:paraId="1D9637F9" w14:textId="418E7933"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98,760</w:t>
            </w:r>
          </w:p>
        </w:tc>
        <w:tc>
          <w:tcPr>
            <w:tcW w:w="1307" w:type="dxa"/>
            <w:vAlign w:val="bottom"/>
          </w:tcPr>
          <w:p w14:paraId="26EE18A3" w14:textId="11CC6A14"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256,003</w:t>
            </w:r>
          </w:p>
        </w:tc>
      </w:tr>
      <w:tr w:rsidR="00080E2C" w:rsidRPr="00934E07" w14:paraId="7FB11452" w14:textId="77777777" w:rsidTr="00BB07E8">
        <w:trPr>
          <w:cantSplit/>
        </w:trPr>
        <w:tc>
          <w:tcPr>
            <w:tcW w:w="2811" w:type="dxa"/>
            <w:vAlign w:val="bottom"/>
          </w:tcPr>
          <w:p w14:paraId="5220B434" w14:textId="3533C67E" w:rsidR="00080E2C" w:rsidRPr="00934E07" w:rsidRDefault="00080E2C" w:rsidP="00080E2C">
            <w:pPr>
              <w:spacing w:before="60" w:after="23" w:line="276" w:lineRule="auto"/>
              <w:ind w:right="-36"/>
              <w:rPr>
                <w:rFonts w:ascii="Arial" w:hAnsi="Arial" w:cs="Arial"/>
                <w:b/>
                <w:bCs/>
                <w:sz w:val="14"/>
                <w:szCs w:val="14"/>
              </w:rPr>
            </w:pPr>
            <w:r w:rsidRPr="00934E07">
              <w:rPr>
                <w:rFonts w:ascii="Arial" w:hAnsi="Arial" w:cs="Arial"/>
                <w:sz w:val="14"/>
                <w:szCs w:val="14"/>
              </w:rPr>
              <w:t xml:space="preserve">Decrease </w:t>
            </w:r>
            <w:r w:rsidRPr="00934E07">
              <w:rPr>
                <w:rFonts w:ascii="Arial" w:hAnsi="Arial" w:cs="Arial"/>
                <w:sz w:val="14"/>
                <w:szCs w:val="14"/>
                <w:cs/>
              </w:rPr>
              <w:t xml:space="preserve">/ </w:t>
            </w:r>
            <w:r w:rsidRPr="00934E07">
              <w:rPr>
                <w:rFonts w:ascii="Arial" w:hAnsi="Arial" w:cs="Arial"/>
                <w:sz w:val="14"/>
                <w:szCs w:val="14"/>
              </w:rPr>
              <w:t>Disposal</w:t>
            </w:r>
          </w:p>
        </w:tc>
        <w:tc>
          <w:tcPr>
            <w:tcW w:w="283" w:type="dxa"/>
            <w:vAlign w:val="bottom"/>
          </w:tcPr>
          <w:p w14:paraId="4BAE0C7A" w14:textId="77777777" w:rsidR="00080E2C" w:rsidRPr="00934E07" w:rsidRDefault="00080E2C" w:rsidP="00080E2C">
            <w:pPr>
              <w:spacing w:before="60" w:after="23" w:line="276" w:lineRule="auto"/>
              <w:ind w:left="-50" w:right="-32"/>
              <w:jc w:val="right"/>
              <w:rPr>
                <w:rFonts w:ascii="Arial" w:hAnsi="Arial" w:cs="Arial"/>
                <w:sz w:val="14"/>
                <w:szCs w:val="14"/>
              </w:rPr>
            </w:pPr>
          </w:p>
        </w:tc>
        <w:tc>
          <w:tcPr>
            <w:tcW w:w="1276" w:type="dxa"/>
            <w:vAlign w:val="bottom"/>
          </w:tcPr>
          <w:p w14:paraId="6F217923" w14:textId="6FAFD794"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(86,324)</w:t>
            </w:r>
          </w:p>
        </w:tc>
        <w:tc>
          <w:tcPr>
            <w:tcW w:w="1297" w:type="dxa"/>
            <w:vAlign w:val="bottom"/>
          </w:tcPr>
          <w:p w14:paraId="7231253A" w14:textId="47EE45AC"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(5,542)</w:t>
            </w:r>
          </w:p>
        </w:tc>
        <w:tc>
          <w:tcPr>
            <w:tcW w:w="1254" w:type="dxa"/>
            <w:vAlign w:val="bottom"/>
          </w:tcPr>
          <w:p w14:paraId="626E2977" w14:textId="1AF3A989"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37399CC3" w14:textId="10BB9C47"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(8,561)</w:t>
            </w:r>
          </w:p>
        </w:tc>
        <w:tc>
          <w:tcPr>
            <w:tcW w:w="1307" w:type="dxa"/>
            <w:vAlign w:val="bottom"/>
          </w:tcPr>
          <w:p w14:paraId="383FB936" w14:textId="0867096B" w:rsidR="00080E2C" w:rsidRPr="00934E07" w:rsidRDefault="00080E2C" w:rsidP="00080E2C">
            <w:pPr>
              <w:spacing w:before="60" w:after="23" w:line="276" w:lineRule="auto"/>
              <w:ind w:left="-50" w:right="-32"/>
              <w:jc w:val="right"/>
              <w:rPr>
                <w:rFonts w:ascii="Arial" w:hAnsi="Arial" w:cs="Arial"/>
                <w:sz w:val="14"/>
                <w:szCs w:val="14"/>
              </w:rPr>
            </w:pPr>
            <w:r w:rsidRPr="00934E07">
              <w:rPr>
                <w:rFonts w:ascii="Arial" w:hAnsi="Arial" w:cs="Arial"/>
                <w:sz w:val="14"/>
                <w:szCs w:val="14"/>
              </w:rPr>
              <w:t>(100,427)</w:t>
            </w:r>
          </w:p>
        </w:tc>
      </w:tr>
      <w:tr w:rsidR="004102EA" w:rsidRPr="00934E07" w14:paraId="7E88E100" w14:textId="77777777" w:rsidTr="00BB07E8">
        <w:trPr>
          <w:cantSplit/>
        </w:trPr>
        <w:tc>
          <w:tcPr>
            <w:tcW w:w="2811" w:type="dxa"/>
            <w:vAlign w:val="bottom"/>
          </w:tcPr>
          <w:p w14:paraId="491612CF" w14:textId="0338D94C" w:rsidR="004102EA" w:rsidRPr="00934E07" w:rsidRDefault="004102EA" w:rsidP="004102EA">
            <w:pPr>
              <w:spacing w:before="60" w:after="23" w:line="276" w:lineRule="auto"/>
              <w:ind w:right="-36"/>
              <w:rPr>
                <w:rFonts w:ascii="Arial" w:hAnsi="Arial" w:cs="Arial"/>
                <w:sz w:val="14"/>
                <w:szCs w:val="14"/>
              </w:rPr>
            </w:pPr>
            <w:r w:rsidRPr="00934E07">
              <w:rPr>
                <w:rFonts w:ascii="Arial" w:hAnsi="Arial" w:cs="Arial"/>
                <w:sz w:val="14"/>
                <w:szCs w:val="14"/>
              </w:rPr>
              <w:t>Decrease from lease modification</w:t>
            </w:r>
          </w:p>
        </w:tc>
        <w:tc>
          <w:tcPr>
            <w:tcW w:w="283" w:type="dxa"/>
            <w:vAlign w:val="bottom"/>
          </w:tcPr>
          <w:p w14:paraId="6EDC6357"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17DC0023" w14:textId="5C67966F" w:rsidR="004102EA" w:rsidRPr="00934E07" w:rsidRDefault="004102EA" w:rsidP="004102EA">
            <w:pPr>
              <w:spacing w:before="60" w:after="23" w:line="276" w:lineRule="auto"/>
              <w:ind w:left="-50" w:right="-32"/>
              <w:jc w:val="right"/>
              <w:rPr>
                <w:rFonts w:ascii="Arial" w:hAnsi="Arial" w:cs="Browallia New"/>
                <w:sz w:val="14"/>
                <w:szCs w:val="17"/>
              </w:rPr>
            </w:pPr>
            <w:r w:rsidRPr="00934E07">
              <w:rPr>
                <w:rFonts w:ascii="Arial" w:hAnsi="Arial" w:cs="Browallia New"/>
                <w:sz w:val="14"/>
                <w:szCs w:val="17"/>
              </w:rPr>
              <w:t>(933)</w:t>
            </w:r>
          </w:p>
        </w:tc>
        <w:tc>
          <w:tcPr>
            <w:tcW w:w="1297" w:type="dxa"/>
            <w:vAlign w:val="bottom"/>
          </w:tcPr>
          <w:p w14:paraId="6DFDF82F" w14:textId="0D02F90B"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43270920" w14:textId="4618D0DF"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4B95F9C0" w14:textId="4111C57E"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933</w:t>
            </w:r>
          </w:p>
        </w:tc>
        <w:tc>
          <w:tcPr>
            <w:tcW w:w="1307" w:type="dxa"/>
            <w:vAlign w:val="bottom"/>
          </w:tcPr>
          <w:p w14:paraId="539B0E85" w14:textId="61D23B61"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r>
      <w:tr w:rsidR="004102EA" w:rsidRPr="00934E07" w14:paraId="36C27115" w14:textId="77777777" w:rsidTr="00BB07E8">
        <w:trPr>
          <w:cantSplit/>
        </w:trPr>
        <w:tc>
          <w:tcPr>
            <w:tcW w:w="2811" w:type="dxa"/>
            <w:vAlign w:val="bottom"/>
          </w:tcPr>
          <w:p w14:paraId="47658779" w14:textId="1E5292C3" w:rsidR="004102EA" w:rsidRPr="00934E07" w:rsidRDefault="004102EA" w:rsidP="004102EA">
            <w:pPr>
              <w:spacing w:before="60" w:after="23" w:line="276" w:lineRule="auto"/>
              <w:ind w:right="-36"/>
              <w:rPr>
                <w:rFonts w:ascii="Arial" w:hAnsi="Arial" w:cs="Arial"/>
                <w:b/>
                <w:bCs/>
                <w:sz w:val="14"/>
                <w:szCs w:val="14"/>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283" w:type="dxa"/>
            <w:vAlign w:val="bottom"/>
          </w:tcPr>
          <w:p w14:paraId="1D0B0633"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4AF992D1" w14:textId="310C2ACD"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97" w:type="dxa"/>
            <w:vAlign w:val="bottom"/>
          </w:tcPr>
          <w:p w14:paraId="63822FEB" w14:textId="3AD2D31D"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14753BF7" w14:textId="44F9D4CE"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(838,595)</w:t>
            </w:r>
          </w:p>
        </w:tc>
        <w:tc>
          <w:tcPr>
            <w:tcW w:w="1245" w:type="dxa"/>
            <w:vAlign w:val="bottom"/>
          </w:tcPr>
          <w:p w14:paraId="708A344A" w14:textId="3F65B170"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(205,172)</w:t>
            </w:r>
          </w:p>
        </w:tc>
        <w:tc>
          <w:tcPr>
            <w:tcW w:w="1307" w:type="dxa"/>
            <w:vAlign w:val="bottom"/>
          </w:tcPr>
          <w:p w14:paraId="0104F89E" w14:textId="3B54DDEB"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(1,043,767)</w:t>
            </w:r>
          </w:p>
        </w:tc>
      </w:tr>
      <w:tr w:rsidR="00EA1165" w:rsidRPr="00934E07" w14:paraId="6CCD7A09" w14:textId="77777777" w:rsidTr="00BB07E8">
        <w:trPr>
          <w:cantSplit/>
        </w:trPr>
        <w:tc>
          <w:tcPr>
            <w:tcW w:w="2811" w:type="dxa"/>
            <w:vAlign w:val="bottom"/>
          </w:tcPr>
          <w:p w14:paraId="33610C7F" w14:textId="59E6B9C1" w:rsidR="00EA1165" w:rsidRPr="00934E07" w:rsidRDefault="00EA1165" w:rsidP="004102EA">
            <w:pPr>
              <w:spacing w:before="60" w:after="23"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283" w:type="dxa"/>
            <w:vAlign w:val="bottom"/>
          </w:tcPr>
          <w:p w14:paraId="2D29210E"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76" w:type="dxa"/>
            <w:vAlign w:val="bottom"/>
          </w:tcPr>
          <w:p w14:paraId="1DE5E36A"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97" w:type="dxa"/>
            <w:vAlign w:val="bottom"/>
          </w:tcPr>
          <w:p w14:paraId="17521E5F"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54" w:type="dxa"/>
            <w:vAlign w:val="bottom"/>
          </w:tcPr>
          <w:p w14:paraId="4463D337"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45" w:type="dxa"/>
            <w:vAlign w:val="bottom"/>
          </w:tcPr>
          <w:p w14:paraId="44AAC15E"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307" w:type="dxa"/>
            <w:vAlign w:val="bottom"/>
          </w:tcPr>
          <w:p w14:paraId="65C90B90" w14:textId="77777777" w:rsidR="00EA1165" w:rsidRPr="00934E07" w:rsidRDefault="00EA1165" w:rsidP="004102EA">
            <w:pPr>
              <w:spacing w:before="60" w:after="23" w:line="276" w:lineRule="auto"/>
              <w:ind w:left="-50" w:right="-32"/>
              <w:jc w:val="right"/>
              <w:rPr>
                <w:rFonts w:ascii="Arial" w:hAnsi="Arial" w:cs="Arial"/>
                <w:sz w:val="14"/>
                <w:szCs w:val="14"/>
              </w:rPr>
            </w:pPr>
          </w:p>
        </w:tc>
      </w:tr>
      <w:tr w:rsidR="004102EA" w:rsidRPr="00934E07" w14:paraId="43E505B3" w14:textId="77777777" w:rsidTr="00BB07E8">
        <w:trPr>
          <w:cantSplit/>
        </w:trPr>
        <w:tc>
          <w:tcPr>
            <w:tcW w:w="2811" w:type="dxa"/>
            <w:vAlign w:val="bottom"/>
          </w:tcPr>
          <w:p w14:paraId="5C79087F" w14:textId="6733797D" w:rsidR="004102EA" w:rsidRPr="00934E07" w:rsidRDefault="004102EA" w:rsidP="004102EA">
            <w:pPr>
              <w:spacing w:before="60" w:after="23" w:line="276" w:lineRule="auto"/>
              <w:ind w:right="-36"/>
              <w:rPr>
                <w:rFonts w:ascii="Arial" w:hAnsi="Arial" w:cs="Arial"/>
                <w:b/>
                <w:bCs/>
                <w:sz w:val="14"/>
                <w:szCs w:val="14"/>
              </w:rPr>
            </w:pPr>
            <w:r w:rsidRPr="00934E07">
              <w:rPr>
                <w:rFonts w:ascii="Arial" w:hAnsi="Arial" w:cs="Arial"/>
                <w:sz w:val="14"/>
                <w:szCs w:val="14"/>
              </w:rPr>
              <w:t xml:space="preserve">     currency financial statements</w:t>
            </w:r>
          </w:p>
        </w:tc>
        <w:tc>
          <w:tcPr>
            <w:tcW w:w="283" w:type="dxa"/>
            <w:vAlign w:val="bottom"/>
          </w:tcPr>
          <w:p w14:paraId="2A47DB96"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21BFCF1A" w14:textId="60B4A305"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(17,539)</w:t>
            </w:r>
          </w:p>
        </w:tc>
        <w:tc>
          <w:tcPr>
            <w:tcW w:w="1297" w:type="dxa"/>
            <w:vAlign w:val="bottom"/>
          </w:tcPr>
          <w:p w14:paraId="5678E878" w14:textId="0CDEEC3C"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777B1D21" w14:textId="5F195F1C"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49197D83" w14:textId="6B62A08B"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307" w:type="dxa"/>
            <w:vAlign w:val="bottom"/>
          </w:tcPr>
          <w:p w14:paraId="71F0F49C" w14:textId="41B5D980"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(17,539)</w:t>
            </w:r>
          </w:p>
        </w:tc>
      </w:tr>
      <w:tr w:rsidR="004102EA" w:rsidRPr="00934E07" w14:paraId="6995CCFC" w14:textId="77777777" w:rsidTr="00BB07E8">
        <w:trPr>
          <w:cantSplit/>
        </w:trPr>
        <w:tc>
          <w:tcPr>
            <w:tcW w:w="2811" w:type="dxa"/>
            <w:vAlign w:val="bottom"/>
          </w:tcPr>
          <w:p w14:paraId="2D7544C0" w14:textId="2A7556DF" w:rsidR="004102EA" w:rsidRPr="00934E07" w:rsidRDefault="004102EA" w:rsidP="004102EA">
            <w:pPr>
              <w:spacing w:before="60" w:after="23" w:line="276" w:lineRule="auto"/>
              <w:ind w:right="-36"/>
              <w:rPr>
                <w:rFonts w:ascii="Arial" w:hAnsi="Arial" w:cs="Arial"/>
                <w:b/>
                <w:bCs/>
                <w:sz w:val="14"/>
                <w:szCs w:val="14"/>
                <w:cs/>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2022</w:t>
            </w:r>
          </w:p>
        </w:tc>
        <w:tc>
          <w:tcPr>
            <w:tcW w:w="283" w:type="dxa"/>
            <w:vAlign w:val="bottom"/>
          </w:tcPr>
          <w:p w14:paraId="06DB4967"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259BAB1E" w14:textId="302C8B34"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262,070</w:t>
            </w:r>
          </w:p>
        </w:tc>
        <w:tc>
          <w:tcPr>
            <w:tcW w:w="1297" w:type="dxa"/>
            <w:vAlign w:val="bottom"/>
          </w:tcPr>
          <w:p w14:paraId="6000684D" w14:textId="37E50ED3"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4,645</w:t>
            </w:r>
          </w:p>
        </w:tc>
        <w:tc>
          <w:tcPr>
            <w:tcW w:w="1254" w:type="dxa"/>
            <w:vAlign w:val="bottom"/>
          </w:tcPr>
          <w:p w14:paraId="0AAE39FA" w14:textId="697692AF"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870,108</w:t>
            </w:r>
          </w:p>
        </w:tc>
        <w:tc>
          <w:tcPr>
            <w:tcW w:w="1245" w:type="dxa"/>
            <w:vAlign w:val="bottom"/>
          </w:tcPr>
          <w:p w14:paraId="58F2E3CA" w14:textId="04E64235"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619,884</w:t>
            </w:r>
          </w:p>
        </w:tc>
        <w:tc>
          <w:tcPr>
            <w:tcW w:w="1307" w:type="dxa"/>
            <w:vAlign w:val="bottom"/>
          </w:tcPr>
          <w:p w14:paraId="7919B085" w14:textId="10869DAF"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1,756,707</w:t>
            </w:r>
          </w:p>
        </w:tc>
      </w:tr>
      <w:tr w:rsidR="004102EA" w:rsidRPr="00934E07" w14:paraId="466E8E4D" w14:textId="77777777" w:rsidTr="00BB07E8">
        <w:trPr>
          <w:cantSplit/>
        </w:trPr>
        <w:tc>
          <w:tcPr>
            <w:tcW w:w="2811" w:type="dxa"/>
            <w:vAlign w:val="bottom"/>
          </w:tcPr>
          <w:p w14:paraId="32E5C454" w14:textId="2407F814" w:rsidR="004102EA" w:rsidRPr="00934E07" w:rsidRDefault="004102EA" w:rsidP="004102EA">
            <w:pPr>
              <w:spacing w:before="60" w:after="23" w:line="276" w:lineRule="auto"/>
              <w:ind w:right="-36"/>
              <w:rPr>
                <w:rFonts w:ascii="Arial" w:hAnsi="Arial" w:cs="Arial"/>
                <w:sz w:val="14"/>
                <w:szCs w:val="14"/>
                <w:cs/>
              </w:rPr>
            </w:pPr>
            <w:r w:rsidRPr="00934E07">
              <w:rPr>
                <w:rFonts w:ascii="Arial" w:hAnsi="Arial" w:cs="Arial"/>
                <w:sz w:val="14"/>
                <w:szCs w:val="14"/>
              </w:rPr>
              <w:t>Increase</w:t>
            </w:r>
          </w:p>
        </w:tc>
        <w:tc>
          <w:tcPr>
            <w:tcW w:w="283" w:type="dxa"/>
            <w:vAlign w:val="bottom"/>
          </w:tcPr>
          <w:p w14:paraId="33A989C2"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0A1696A5" w14:textId="57241437"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68,087</w:t>
            </w:r>
          </w:p>
        </w:tc>
        <w:tc>
          <w:tcPr>
            <w:tcW w:w="1297" w:type="dxa"/>
            <w:vAlign w:val="bottom"/>
          </w:tcPr>
          <w:p w14:paraId="1F9DF024" w14:textId="794DA546"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424</w:t>
            </w:r>
          </w:p>
        </w:tc>
        <w:tc>
          <w:tcPr>
            <w:tcW w:w="1254" w:type="dxa"/>
            <w:vAlign w:val="bottom"/>
          </w:tcPr>
          <w:p w14:paraId="09125166" w14:textId="5A26062F"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23,340</w:t>
            </w:r>
          </w:p>
        </w:tc>
        <w:tc>
          <w:tcPr>
            <w:tcW w:w="1245" w:type="dxa"/>
            <w:vAlign w:val="bottom"/>
          </w:tcPr>
          <w:p w14:paraId="1EC97200" w14:textId="221F2483"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69,016</w:t>
            </w:r>
          </w:p>
        </w:tc>
        <w:tc>
          <w:tcPr>
            <w:tcW w:w="1307" w:type="dxa"/>
            <w:vAlign w:val="bottom"/>
          </w:tcPr>
          <w:p w14:paraId="31272977" w14:textId="69EE5FFB"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160,867</w:t>
            </w:r>
          </w:p>
        </w:tc>
      </w:tr>
      <w:tr w:rsidR="004102EA" w:rsidRPr="00934E07" w14:paraId="29613CB7" w14:textId="77777777" w:rsidTr="00BB07E8">
        <w:trPr>
          <w:cantSplit/>
          <w:trHeight w:val="80"/>
        </w:trPr>
        <w:tc>
          <w:tcPr>
            <w:tcW w:w="2811" w:type="dxa"/>
            <w:vAlign w:val="bottom"/>
          </w:tcPr>
          <w:p w14:paraId="583CDF90" w14:textId="2226C3B7" w:rsidR="004102EA" w:rsidRPr="00934E07" w:rsidRDefault="004102EA" w:rsidP="004102EA">
            <w:pPr>
              <w:spacing w:before="60" w:after="23" w:line="276" w:lineRule="auto"/>
              <w:ind w:right="-36"/>
              <w:rPr>
                <w:rFonts w:ascii="Arial" w:hAnsi="Arial" w:cs="Arial"/>
                <w:sz w:val="14"/>
                <w:szCs w:val="14"/>
              </w:rPr>
            </w:pPr>
            <w:r w:rsidRPr="00934E07">
              <w:rPr>
                <w:rFonts w:ascii="Arial" w:hAnsi="Arial" w:cs="Arial"/>
                <w:sz w:val="14"/>
                <w:szCs w:val="14"/>
              </w:rPr>
              <w:t xml:space="preserve">Decrease </w:t>
            </w:r>
            <w:r w:rsidRPr="00934E07">
              <w:rPr>
                <w:rFonts w:ascii="Arial" w:hAnsi="Arial" w:cs="Arial"/>
                <w:sz w:val="14"/>
                <w:szCs w:val="14"/>
                <w:cs/>
              </w:rPr>
              <w:t xml:space="preserve">/ </w:t>
            </w:r>
            <w:r w:rsidRPr="00934E07">
              <w:rPr>
                <w:rFonts w:ascii="Arial" w:hAnsi="Arial" w:cs="Arial"/>
                <w:sz w:val="14"/>
                <w:szCs w:val="14"/>
              </w:rPr>
              <w:t>Disposal</w:t>
            </w:r>
          </w:p>
        </w:tc>
        <w:tc>
          <w:tcPr>
            <w:tcW w:w="283" w:type="dxa"/>
            <w:vAlign w:val="bottom"/>
          </w:tcPr>
          <w:p w14:paraId="32596D1B"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2BBB7DD3" w14:textId="5F30EE1A" w:rsidR="004102EA" w:rsidRPr="00934E07" w:rsidRDefault="00672521" w:rsidP="004102EA">
            <w:pPr>
              <w:spacing w:before="60" w:after="23" w:line="276" w:lineRule="auto"/>
              <w:ind w:left="-50" w:right="-32"/>
              <w:jc w:val="right"/>
              <w:rPr>
                <w:rFonts w:ascii="Arial" w:hAnsi="Arial" w:cstheme="minorBidi"/>
                <w:sz w:val="14"/>
                <w:szCs w:val="14"/>
                <w:cs/>
              </w:rPr>
            </w:pPr>
            <w:r w:rsidRPr="00934E07">
              <w:rPr>
                <w:rFonts w:ascii="Arial" w:hAnsi="Arial" w:cstheme="minorBidi"/>
                <w:sz w:val="14"/>
                <w:szCs w:val="14"/>
              </w:rPr>
              <w:t>(370)</w:t>
            </w:r>
          </w:p>
        </w:tc>
        <w:tc>
          <w:tcPr>
            <w:tcW w:w="1297" w:type="dxa"/>
            <w:vAlign w:val="bottom"/>
          </w:tcPr>
          <w:p w14:paraId="52D6D966" w14:textId="3BCB4A09"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cs/>
              </w:rPr>
              <w:t>(621)</w:t>
            </w:r>
          </w:p>
        </w:tc>
        <w:tc>
          <w:tcPr>
            <w:tcW w:w="1254" w:type="dxa"/>
            <w:vAlign w:val="bottom"/>
          </w:tcPr>
          <w:p w14:paraId="175EFE6A" w14:textId="6EA1185C"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(3,890)</w:t>
            </w:r>
          </w:p>
        </w:tc>
        <w:tc>
          <w:tcPr>
            <w:tcW w:w="1245" w:type="dxa"/>
            <w:vAlign w:val="bottom"/>
          </w:tcPr>
          <w:p w14:paraId="3252F29D" w14:textId="062618E6"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r w:rsidR="00F70914">
              <w:rPr>
                <w:rFonts w:ascii="Arial" w:hAnsi="Arial" w:cs="Arial"/>
                <w:sz w:val="14"/>
                <w:szCs w:val="14"/>
              </w:rPr>
              <w:t>87,422</w:t>
            </w:r>
            <w:r w:rsidRPr="00934E07">
              <w:rPr>
                <w:rFonts w:ascii="Arial" w:hAnsi="Arial" w:cs="Arial"/>
                <w:sz w:val="14"/>
                <w:szCs w:val="14"/>
              </w:rPr>
              <w:t>)</w:t>
            </w:r>
          </w:p>
        </w:tc>
        <w:tc>
          <w:tcPr>
            <w:tcW w:w="1307" w:type="dxa"/>
            <w:vAlign w:val="bottom"/>
          </w:tcPr>
          <w:p w14:paraId="33323D2A" w14:textId="7857D651"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r w:rsidR="00F70914">
              <w:rPr>
                <w:rFonts w:ascii="Arial" w:hAnsi="Arial" w:cs="Arial"/>
                <w:sz w:val="14"/>
                <w:szCs w:val="14"/>
              </w:rPr>
              <w:t>92,303</w:t>
            </w:r>
            <w:r w:rsidRPr="00934E07">
              <w:rPr>
                <w:rFonts w:ascii="Arial" w:hAnsi="Arial" w:cs="Arial"/>
                <w:sz w:val="14"/>
                <w:szCs w:val="14"/>
              </w:rPr>
              <w:t>)</w:t>
            </w:r>
          </w:p>
        </w:tc>
      </w:tr>
      <w:tr w:rsidR="004102EA" w:rsidRPr="00934E07" w14:paraId="7B2B3F5D" w14:textId="77777777" w:rsidTr="00BB07E8">
        <w:trPr>
          <w:cantSplit/>
        </w:trPr>
        <w:tc>
          <w:tcPr>
            <w:tcW w:w="2811" w:type="dxa"/>
            <w:vAlign w:val="bottom"/>
          </w:tcPr>
          <w:p w14:paraId="2C37EB23" w14:textId="28EE0409" w:rsidR="004102EA" w:rsidRPr="00934E07" w:rsidRDefault="004102EA" w:rsidP="004102EA">
            <w:pPr>
              <w:spacing w:before="60" w:after="23" w:line="276" w:lineRule="auto"/>
              <w:ind w:right="-36"/>
              <w:rPr>
                <w:rFonts w:ascii="Arial" w:hAnsi="Arial" w:cs="Arial"/>
                <w:sz w:val="14"/>
                <w:szCs w:val="14"/>
                <w:cs/>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283" w:type="dxa"/>
            <w:vAlign w:val="bottom"/>
          </w:tcPr>
          <w:p w14:paraId="784459CE"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71362799" w14:textId="129E34E1"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97" w:type="dxa"/>
            <w:vAlign w:val="bottom"/>
          </w:tcPr>
          <w:p w14:paraId="459A0AD9" w14:textId="5A5F64A4"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419F00D2" w14:textId="678120CD"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(391,023)</w:t>
            </w:r>
          </w:p>
        </w:tc>
        <w:tc>
          <w:tcPr>
            <w:tcW w:w="1245" w:type="dxa"/>
            <w:vAlign w:val="bottom"/>
          </w:tcPr>
          <w:p w14:paraId="0BEF57E7" w14:textId="0FDE78D7" w:rsidR="004102EA" w:rsidRPr="00934E07" w:rsidRDefault="00672521" w:rsidP="004102EA">
            <w:pPr>
              <w:spacing w:before="60" w:after="23" w:line="276" w:lineRule="auto"/>
              <w:ind w:left="-50" w:right="-32"/>
              <w:jc w:val="right"/>
              <w:rPr>
                <w:rFonts w:ascii="Arial" w:hAnsi="Arial" w:cs="Arial"/>
                <w:color w:val="FF0000"/>
                <w:sz w:val="14"/>
                <w:szCs w:val="14"/>
              </w:rPr>
            </w:pPr>
            <w:r w:rsidRPr="00934E07">
              <w:rPr>
                <w:rFonts w:ascii="Arial" w:hAnsi="Arial" w:cs="Arial"/>
                <w:sz w:val="14"/>
                <w:szCs w:val="14"/>
              </w:rPr>
              <w:t>(95,436)</w:t>
            </w:r>
          </w:p>
        </w:tc>
        <w:tc>
          <w:tcPr>
            <w:tcW w:w="1307" w:type="dxa"/>
            <w:vAlign w:val="bottom"/>
          </w:tcPr>
          <w:p w14:paraId="780BE3B3" w14:textId="06491790" w:rsidR="004102EA" w:rsidRPr="00934E07" w:rsidRDefault="00672521"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(486,459)</w:t>
            </w:r>
          </w:p>
        </w:tc>
      </w:tr>
      <w:tr w:rsidR="00EA1165" w:rsidRPr="00934E07" w14:paraId="5ED04FF3" w14:textId="77777777" w:rsidTr="00BB07E8">
        <w:trPr>
          <w:cantSplit/>
        </w:trPr>
        <w:tc>
          <w:tcPr>
            <w:tcW w:w="2811" w:type="dxa"/>
            <w:vAlign w:val="bottom"/>
          </w:tcPr>
          <w:p w14:paraId="1EF4BBBC" w14:textId="73BB2A7D" w:rsidR="00EA1165" w:rsidRPr="00934E07" w:rsidRDefault="00EA1165" w:rsidP="004102EA">
            <w:pPr>
              <w:spacing w:before="60" w:after="23" w:line="276" w:lineRule="auto"/>
              <w:ind w:right="-36"/>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283" w:type="dxa"/>
            <w:vAlign w:val="bottom"/>
          </w:tcPr>
          <w:p w14:paraId="2DD2E926"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76" w:type="dxa"/>
            <w:vAlign w:val="bottom"/>
          </w:tcPr>
          <w:p w14:paraId="0F472615"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97" w:type="dxa"/>
            <w:vAlign w:val="bottom"/>
          </w:tcPr>
          <w:p w14:paraId="378CADD9"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54" w:type="dxa"/>
            <w:vAlign w:val="bottom"/>
          </w:tcPr>
          <w:p w14:paraId="2AF63CD8"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245" w:type="dxa"/>
            <w:vAlign w:val="bottom"/>
          </w:tcPr>
          <w:p w14:paraId="4388EA3C" w14:textId="77777777" w:rsidR="00EA1165" w:rsidRPr="00934E07" w:rsidRDefault="00EA1165" w:rsidP="004102EA">
            <w:pPr>
              <w:spacing w:before="60" w:after="23" w:line="276" w:lineRule="auto"/>
              <w:ind w:left="-50" w:right="-32"/>
              <w:jc w:val="right"/>
              <w:rPr>
                <w:rFonts w:ascii="Arial" w:hAnsi="Arial" w:cs="Arial"/>
                <w:sz w:val="14"/>
                <w:szCs w:val="14"/>
              </w:rPr>
            </w:pPr>
          </w:p>
        </w:tc>
        <w:tc>
          <w:tcPr>
            <w:tcW w:w="1307" w:type="dxa"/>
            <w:vAlign w:val="bottom"/>
          </w:tcPr>
          <w:p w14:paraId="768EC960" w14:textId="77777777" w:rsidR="00EA1165" w:rsidRPr="00934E07" w:rsidRDefault="00EA1165" w:rsidP="004102EA">
            <w:pPr>
              <w:spacing w:before="60" w:after="23" w:line="276" w:lineRule="auto"/>
              <w:ind w:left="-50" w:right="-32"/>
              <w:jc w:val="right"/>
              <w:rPr>
                <w:rFonts w:ascii="Arial" w:hAnsi="Arial" w:cs="Arial"/>
                <w:sz w:val="14"/>
                <w:szCs w:val="14"/>
              </w:rPr>
            </w:pPr>
          </w:p>
        </w:tc>
      </w:tr>
      <w:tr w:rsidR="004102EA" w:rsidRPr="00934E07" w14:paraId="0B14761F" w14:textId="77777777" w:rsidTr="00BB07E8">
        <w:trPr>
          <w:cantSplit/>
        </w:trPr>
        <w:tc>
          <w:tcPr>
            <w:tcW w:w="2811" w:type="dxa"/>
            <w:vAlign w:val="bottom"/>
          </w:tcPr>
          <w:p w14:paraId="452ABE02" w14:textId="0BC34548" w:rsidR="004102EA" w:rsidRPr="00934E07" w:rsidRDefault="004102EA" w:rsidP="004102EA">
            <w:pPr>
              <w:spacing w:before="60" w:after="23" w:line="276" w:lineRule="auto"/>
              <w:ind w:right="-36"/>
              <w:rPr>
                <w:rFonts w:ascii="Arial" w:hAnsi="Arial" w:cs="Arial"/>
                <w:sz w:val="14"/>
                <w:szCs w:val="14"/>
                <w:cs/>
              </w:rPr>
            </w:pPr>
            <w:r w:rsidRPr="00934E07">
              <w:rPr>
                <w:rFonts w:ascii="Arial" w:hAnsi="Arial" w:cs="Arial"/>
                <w:sz w:val="14"/>
                <w:szCs w:val="14"/>
              </w:rPr>
              <w:t xml:space="preserve">     currency financial statements</w:t>
            </w:r>
          </w:p>
        </w:tc>
        <w:tc>
          <w:tcPr>
            <w:tcW w:w="283" w:type="dxa"/>
            <w:vAlign w:val="bottom"/>
          </w:tcPr>
          <w:p w14:paraId="13C829DF"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00FB0D02" w14:textId="0C006424" w:rsidR="004102EA" w:rsidRPr="00934E07" w:rsidRDefault="00672521"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(520)</w:t>
            </w:r>
          </w:p>
        </w:tc>
        <w:tc>
          <w:tcPr>
            <w:tcW w:w="1297" w:type="dxa"/>
            <w:vAlign w:val="bottom"/>
          </w:tcPr>
          <w:p w14:paraId="3A2EB3A9" w14:textId="024E6ED7" w:rsidR="004102EA" w:rsidRPr="00934E07" w:rsidRDefault="00672521"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2CAF1B23" w14:textId="15FECCE7" w:rsidR="004102EA" w:rsidRPr="00934E07" w:rsidRDefault="00672521"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54B0CA42" w14:textId="7CFC9E36" w:rsidR="004102EA" w:rsidRPr="00934E07" w:rsidRDefault="00672521"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402</w:t>
            </w:r>
          </w:p>
        </w:tc>
        <w:tc>
          <w:tcPr>
            <w:tcW w:w="1307" w:type="dxa"/>
            <w:vAlign w:val="bottom"/>
          </w:tcPr>
          <w:p w14:paraId="1D4C16D4" w14:textId="28730EFF" w:rsidR="004102EA" w:rsidRPr="00934E07" w:rsidRDefault="00672521"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(118)</w:t>
            </w:r>
          </w:p>
        </w:tc>
      </w:tr>
      <w:tr w:rsidR="004102EA" w:rsidRPr="00934E07" w14:paraId="23E11CC1" w14:textId="77777777" w:rsidTr="00BB07E8">
        <w:trPr>
          <w:cantSplit/>
        </w:trPr>
        <w:tc>
          <w:tcPr>
            <w:tcW w:w="2811" w:type="dxa"/>
            <w:vAlign w:val="bottom"/>
          </w:tcPr>
          <w:p w14:paraId="2B043218" w14:textId="79007EE2" w:rsidR="004102EA" w:rsidRPr="00934E07" w:rsidRDefault="004102EA" w:rsidP="004102EA">
            <w:pPr>
              <w:spacing w:before="60" w:after="23" w:line="276" w:lineRule="auto"/>
              <w:ind w:right="-36"/>
              <w:rPr>
                <w:rFonts w:ascii="Arial" w:hAnsi="Arial" w:cs="Arial"/>
                <w:b/>
                <w:bCs/>
                <w:sz w:val="14"/>
                <w:szCs w:val="14"/>
                <w:cs/>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2023</w:t>
            </w:r>
          </w:p>
        </w:tc>
        <w:tc>
          <w:tcPr>
            <w:tcW w:w="283" w:type="dxa"/>
            <w:vAlign w:val="bottom"/>
          </w:tcPr>
          <w:p w14:paraId="5B028A59"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0B826B0D" w14:textId="10E806AE" w:rsidR="004102EA" w:rsidRPr="00934E07" w:rsidRDefault="004C339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329,267</w:t>
            </w:r>
          </w:p>
        </w:tc>
        <w:tc>
          <w:tcPr>
            <w:tcW w:w="1297" w:type="dxa"/>
            <w:vAlign w:val="bottom"/>
          </w:tcPr>
          <w:p w14:paraId="255188B9" w14:textId="1B4755E0" w:rsidR="004102EA" w:rsidRPr="00934E07" w:rsidRDefault="004C339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4,448</w:t>
            </w:r>
          </w:p>
        </w:tc>
        <w:tc>
          <w:tcPr>
            <w:tcW w:w="1254" w:type="dxa"/>
            <w:vAlign w:val="bottom"/>
          </w:tcPr>
          <w:p w14:paraId="43F6E11F" w14:textId="0C175551" w:rsidR="004102EA" w:rsidRPr="00934E07" w:rsidRDefault="004C339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498,535</w:t>
            </w:r>
          </w:p>
        </w:tc>
        <w:tc>
          <w:tcPr>
            <w:tcW w:w="1245" w:type="dxa"/>
            <w:vAlign w:val="bottom"/>
          </w:tcPr>
          <w:p w14:paraId="712739C6" w14:textId="137FC8C3" w:rsidR="004102EA" w:rsidRPr="00934E07" w:rsidRDefault="00F70914" w:rsidP="004102EA">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506,444</w:t>
            </w:r>
          </w:p>
        </w:tc>
        <w:tc>
          <w:tcPr>
            <w:tcW w:w="1307" w:type="dxa"/>
            <w:vAlign w:val="bottom"/>
          </w:tcPr>
          <w:p w14:paraId="08E06721" w14:textId="39F0F818" w:rsidR="004102EA" w:rsidRPr="00934E07" w:rsidRDefault="00F70914" w:rsidP="004102EA">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1,338,694</w:t>
            </w:r>
          </w:p>
        </w:tc>
      </w:tr>
      <w:tr w:rsidR="004102EA" w:rsidRPr="00934E07" w14:paraId="0070CDED" w14:textId="77777777" w:rsidTr="00F013B8">
        <w:trPr>
          <w:cantSplit/>
        </w:trPr>
        <w:tc>
          <w:tcPr>
            <w:tcW w:w="2811" w:type="dxa"/>
          </w:tcPr>
          <w:p w14:paraId="5B844E0F" w14:textId="2911DE68" w:rsidR="004102EA" w:rsidRPr="00934E07" w:rsidRDefault="004102EA" w:rsidP="004102EA">
            <w:pPr>
              <w:overflowPunct/>
              <w:autoSpaceDE/>
              <w:autoSpaceDN/>
              <w:adjustRightInd/>
              <w:textAlignment w:val="auto"/>
              <w:rPr>
                <w:rFonts w:ascii="Arial" w:hAnsi="Arial" w:cs="Arial"/>
                <w:b/>
                <w:bCs/>
                <w:sz w:val="14"/>
                <w:szCs w:val="14"/>
                <w:cs/>
              </w:rPr>
            </w:pPr>
          </w:p>
        </w:tc>
        <w:tc>
          <w:tcPr>
            <w:tcW w:w="283" w:type="dxa"/>
            <w:vAlign w:val="bottom"/>
          </w:tcPr>
          <w:p w14:paraId="7DB37B46"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698D26DC"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97" w:type="dxa"/>
            <w:vAlign w:val="bottom"/>
          </w:tcPr>
          <w:p w14:paraId="6718BEA1" w14:textId="77777777" w:rsidR="004102EA" w:rsidRPr="00934E07" w:rsidRDefault="004102EA" w:rsidP="004102EA">
            <w:pPr>
              <w:tabs>
                <w:tab w:val="decimal" w:pos="580"/>
              </w:tabs>
              <w:spacing w:before="60" w:after="23" w:line="276" w:lineRule="auto"/>
              <w:ind w:left="-50" w:right="-32"/>
              <w:jc w:val="right"/>
              <w:rPr>
                <w:rFonts w:ascii="Arial" w:hAnsi="Arial" w:cs="Arial"/>
                <w:sz w:val="14"/>
                <w:szCs w:val="14"/>
              </w:rPr>
            </w:pPr>
          </w:p>
        </w:tc>
        <w:tc>
          <w:tcPr>
            <w:tcW w:w="1254" w:type="dxa"/>
            <w:vAlign w:val="bottom"/>
          </w:tcPr>
          <w:p w14:paraId="3B56183B"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45" w:type="dxa"/>
            <w:vAlign w:val="bottom"/>
          </w:tcPr>
          <w:p w14:paraId="70EC5EEE"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307" w:type="dxa"/>
            <w:vAlign w:val="bottom"/>
          </w:tcPr>
          <w:p w14:paraId="3702C5F3" w14:textId="77777777" w:rsidR="004102EA" w:rsidRPr="00934E07" w:rsidRDefault="004102EA" w:rsidP="004102EA">
            <w:pPr>
              <w:spacing w:before="60" w:after="23" w:line="276" w:lineRule="auto"/>
              <w:ind w:left="-50" w:right="-32"/>
              <w:jc w:val="right"/>
              <w:rPr>
                <w:rFonts w:ascii="Arial" w:hAnsi="Arial" w:cs="Arial"/>
                <w:sz w:val="14"/>
                <w:szCs w:val="14"/>
              </w:rPr>
            </w:pPr>
          </w:p>
        </w:tc>
      </w:tr>
      <w:tr w:rsidR="004102EA" w:rsidRPr="00934E07" w14:paraId="2735828B" w14:textId="77777777" w:rsidTr="00F013B8">
        <w:trPr>
          <w:cantSplit/>
        </w:trPr>
        <w:tc>
          <w:tcPr>
            <w:tcW w:w="2811" w:type="dxa"/>
          </w:tcPr>
          <w:p w14:paraId="222BCD15" w14:textId="2D8E10C0" w:rsidR="004102EA" w:rsidRPr="00934E07" w:rsidRDefault="004102EA" w:rsidP="004102EA">
            <w:pPr>
              <w:pStyle w:val="Heading6"/>
              <w:spacing w:before="60" w:after="23" w:line="276" w:lineRule="auto"/>
              <w:ind w:left="0"/>
              <w:jc w:val="left"/>
              <w:rPr>
                <w:rFonts w:ascii="Arial" w:hAnsi="Arial" w:cs="Arial"/>
                <w:b/>
                <w:bCs/>
                <w:sz w:val="14"/>
                <w:szCs w:val="14"/>
              </w:rPr>
            </w:pPr>
            <w:r w:rsidRPr="00934E07">
              <w:rPr>
                <w:rFonts w:ascii="Arial" w:hAnsi="Arial" w:cs="Arial"/>
                <w:b/>
                <w:bCs/>
                <w:sz w:val="14"/>
                <w:szCs w:val="14"/>
              </w:rPr>
              <w:t>Accumulated depreciation</w:t>
            </w:r>
          </w:p>
        </w:tc>
        <w:tc>
          <w:tcPr>
            <w:tcW w:w="283" w:type="dxa"/>
            <w:vAlign w:val="bottom"/>
          </w:tcPr>
          <w:p w14:paraId="056773E7"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6CD60D27"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97" w:type="dxa"/>
            <w:vAlign w:val="bottom"/>
          </w:tcPr>
          <w:p w14:paraId="6AC37FC3" w14:textId="77777777" w:rsidR="004102EA" w:rsidRPr="00934E07" w:rsidRDefault="004102EA" w:rsidP="004102EA">
            <w:pPr>
              <w:tabs>
                <w:tab w:val="decimal" w:pos="580"/>
              </w:tabs>
              <w:spacing w:before="60" w:after="23" w:line="276" w:lineRule="auto"/>
              <w:ind w:left="-50" w:right="-32"/>
              <w:jc w:val="right"/>
              <w:rPr>
                <w:rFonts w:ascii="Arial" w:hAnsi="Arial" w:cs="Arial"/>
                <w:sz w:val="14"/>
                <w:szCs w:val="14"/>
              </w:rPr>
            </w:pPr>
          </w:p>
        </w:tc>
        <w:tc>
          <w:tcPr>
            <w:tcW w:w="1254" w:type="dxa"/>
            <w:vAlign w:val="bottom"/>
          </w:tcPr>
          <w:p w14:paraId="69093993"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45" w:type="dxa"/>
            <w:vAlign w:val="bottom"/>
          </w:tcPr>
          <w:p w14:paraId="21F29F29"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307" w:type="dxa"/>
            <w:vAlign w:val="bottom"/>
          </w:tcPr>
          <w:p w14:paraId="73D0AACD" w14:textId="77777777" w:rsidR="004102EA" w:rsidRPr="00934E07" w:rsidRDefault="004102EA" w:rsidP="004102EA">
            <w:pPr>
              <w:spacing w:before="60" w:after="23" w:line="276" w:lineRule="auto"/>
              <w:ind w:left="-50" w:right="-32"/>
              <w:jc w:val="right"/>
              <w:rPr>
                <w:rFonts w:ascii="Arial" w:hAnsi="Arial" w:cs="Arial"/>
                <w:sz w:val="14"/>
                <w:szCs w:val="14"/>
              </w:rPr>
            </w:pPr>
          </w:p>
        </w:tc>
      </w:tr>
      <w:tr w:rsidR="004102EA" w:rsidRPr="00934E07" w14:paraId="7929333D" w14:textId="77777777" w:rsidTr="00F013B8">
        <w:trPr>
          <w:cantSplit/>
        </w:trPr>
        <w:tc>
          <w:tcPr>
            <w:tcW w:w="2811" w:type="dxa"/>
            <w:vAlign w:val="bottom"/>
          </w:tcPr>
          <w:p w14:paraId="0298BDFD" w14:textId="7AA24F25" w:rsidR="004102EA" w:rsidRPr="00934E07" w:rsidRDefault="004102EA" w:rsidP="004102EA">
            <w:pPr>
              <w:spacing w:before="60" w:after="23" w:line="276" w:lineRule="auto"/>
              <w:ind w:right="-36"/>
              <w:jc w:val="both"/>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1 January 2022</w:t>
            </w:r>
          </w:p>
        </w:tc>
        <w:tc>
          <w:tcPr>
            <w:tcW w:w="283" w:type="dxa"/>
            <w:vAlign w:val="bottom"/>
          </w:tcPr>
          <w:p w14:paraId="38BD51ED"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51FCCD38" w14:textId="2BD74F5B"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185,064</w:t>
            </w:r>
          </w:p>
        </w:tc>
        <w:tc>
          <w:tcPr>
            <w:tcW w:w="1297" w:type="dxa"/>
            <w:vAlign w:val="bottom"/>
          </w:tcPr>
          <w:p w14:paraId="6A59BFF2" w14:textId="7E0C2AF3"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4,891</w:t>
            </w:r>
          </w:p>
        </w:tc>
        <w:tc>
          <w:tcPr>
            <w:tcW w:w="1254" w:type="dxa"/>
            <w:vAlign w:val="bottom"/>
          </w:tcPr>
          <w:p w14:paraId="1025A89E" w14:textId="33D8A4C3"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444,020</w:t>
            </w:r>
          </w:p>
        </w:tc>
        <w:tc>
          <w:tcPr>
            <w:tcW w:w="1245" w:type="dxa"/>
            <w:vAlign w:val="bottom"/>
          </w:tcPr>
          <w:p w14:paraId="0FC278FD" w14:textId="1935A9AE"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173,578</w:t>
            </w:r>
          </w:p>
        </w:tc>
        <w:tc>
          <w:tcPr>
            <w:tcW w:w="1307" w:type="dxa"/>
            <w:vAlign w:val="bottom"/>
          </w:tcPr>
          <w:p w14:paraId="32A82F3E" w14:textId="3ABB2DB6"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807,553</w:t>
            </w:r>
          </w:p>
        </w:tc>
      </w:tr>
      <w:tr w:rsidR="004102EA" w:rsidRPr="00934E07" w14:paraId="29217ABA" w14:textId="77777777" w:rsidTr="00F013B8">
        <w:trPr>
          <w:cantSplit/>
        </w:trPr>
        <w:tc>
          <w:tcPr>
            <w:tcW w:w="2811" w:type="dxa"/>
            <w:vAlign w:val="bottom"/>
          </w:tcPr>
          <w:p w14:paraId="3C9FA392" w14:textId="100B71F2" w:rsidR="004102EA" w:rsidRPr="00934E07" w:rsidRDefault="004102EA" w:rsidP="004102EA">
            <w:pPr>
              <w:spacing w:before="60" w:after="23" w:line="276" w:lineRule="auto"/>
              <w:ind w:right="-36"/>
              <w:jc w:val="both"/>
              <w:rPr>
                <w:rFonts w:ascii="Arial" w:hAnsi="Arial" w:cs="Arial"/>
                <w:b/>
                <w:bCs/>
                <w:sz w:val="14"/>
                <w:szCs w:val="14"/>
              </w:rPr>
            </w:pPr>
            <w:r w:rsidRPr="00934E07">
              <w:rPr>
                <w:rFonts w:ascii="Arial" w:hAnsi="Arial" w:cs="Arial"/>
                <w:sz w:val="14"/>
                <w:szCs w:val="14"/>
              </w:rPr>
              <w:t>Depreciation for the period</w:t>
            </w:r>
          </w:p>
        </w:tc>
        <w:tc>
          <w:tcPr>
            <w:tcW w:w="283" w:type="dxa"/>
            <w:vAlign w:val="bottom"/>
          </w:tcPr>
          <w:p w14:paraId="5352EDFB"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2F809D23" w14:textId="39D56D1E"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82,844</w:t>
            </w:r>
          </w:p>
        </w:tc>
        <w:tc>
          <w:tcPr>
            <w:tcW w:w="1297" w:type="dxa"/>
            <w:vAlign w:val="bottom"/>
          </w:tcPr>
          <w:p w14:paraId="74191137" w14:textId="4BC7F51C"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2,356</w:t>
            </w:r>
          </w:p>
        </w:tc>
        <w:tc>
          <w:tcPr>
            <w:tcW w:w="1254" w:type="dxa"/>
            <w:vAlign w:val="bottom"/>
          </w:tcPr>
          <w:p w14:paraId="00B67274" w14:textId="51130B83"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164,563</w:t>
            </w:r>
          </w:p>
        </w:tc>
        <w:tc>
          <w:tcPr>
            <w:tcW w:w="1245" w:type="dxa"/>
            <w:vAlign w:val="bottom"/>
          </w:tcPr>
          <w:p w14:paraId="72518F33" w14:textId="62AD8059"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84,568</w:t>
            </w:r>
          </w:p>
        </w:tc>
        <w:tc>
          <w:tcPr>
            <w:tcW w:w="1307" w:type="dxa"/>
            <w:vAlign w:val="bottom"/>
          </w:tcPr>
          <w:p w14:paraId="3DEF872C" w14:textId="3521B56B"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334,331</w:t>
            </w:r>
          </w:p>
        </w:tc>
      </w:tr>
      <w:tr w:rsidR="004102EA" w:rsidRPr="00934E07" w14:paraId="559E2AC9" w14:textId="77777777" w:rsidTr="00F013B8">
        <w:trPr>
          <w:cantSplit/>
        </w:trPr>
        <w:tc>
          <w:tcPr>
            <w:tcW w:w="2811" w:type="dxa"/>
            <w:vAlign w:val="bottom"/>
          </w:tcPr>
          <w:p w14:paraId="046DFFF3" w14:textId="1C26146C" w:rsidR="004102EA" w:rsidRPr="00934E07" w:rsidRDefault="004102EA" w:rsidP="004102EA">
            <w:pPr>
              <w:spacing w:before="60" w:after="23" w:line="276" w:lineRule="auto"/>
              <w:ind w:right="-36"/>
              <w:jc w:val="both"/>
              <w:rPr>
                <w:rFonts w:ascii="Arial" w:hAnsi="Arial" w:cs="Arial"/>
                <w:b/>
                <w:bCs/>
                <w:sz w:val="14"/>
                <w:szCs w:val="14"/>
              </w:rPr>
            </w:pPr>
            <w:r w:rsidRPr="00934E07">
              <w:rPr>
                <w:rFonts w:ascii="Arial" w:hAnsi="Arial" w:cs="Arial"/>
                <w:sz w:val="14"/>
                <w:szCs w:val="14"/>
              </w:rPr>
              <w:t>Decrease / Disposal</w:t>
            </w:r>
          </w:p>
        </w:tc>
        <w:tc>
          <w:tcPr>
            <w:tcW w:w="283" w:type="dxa"/>
            <w:vAlign w:val="bottom"/>
          </w:tcPr>
          <w:p w14:paraId="0B00C09B"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36E9BE0B" w14:textId="6939909A"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(86,324)</w:t>
            </w:r>
          </w:p>
        </w:tc>
        <w:tc>
          <w:tcPr>
            <w:tcW w:w="1297" w:type="dxa"/>
            <w:vAlign w:val="bottom"/>
          </w:tcPr>
          <w:p w14:paraId="402C8DA1" w14:textId="606D4FC4"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(5,542)</w:t>
            </w:r>
          </w:p>
        </w:tc>
        <w:tc>
          <w:tcPr>
            <w:tcW w:w="1254" w:type="dxa"/>
            <w:vAlign w:val="bottom"/>
          </w:tcPr>
          <w:p w14:paraId="084226F8" w14:textId="5C99FAA7"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6CDDA486" w14:textId="1A31BA74"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(3,312)</w:t>
            </w:r>
          </w:p>
        </w:tc>
        <w:tc>
          <w:tcPr>
            <w:tcW w:w="1307" w:type="dxa"/>
            <w:vAlign w:val="bottom"/>
          </w:tcPr>
          <w:p w14:paraId="0DFD9DDF" w14:textId="00CAA932"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(95,178)</w:t>
            </w:r>
          </w:p>
        </w:tc>
      </w:tr>
      <w:tr w:rsidR="004102EA" w:rsidRPr="00934E07" w14:paraId="0BF83962" w14:textId="77777777" w:rsidTr="00F013B8">
        <w:trPr>
          <w:cantSplit/>
        </w:trPr>
        <w:tc>
          <w:tcPr>
            <w:tcW w:w="2811" w:type="dxa"/>
            <w:vAlign w:val="bottom"/>
          </w:tcPr>
          <w:p w14:paraId="0D5EDD4E" w14:textId="7BEA41E8" w:rsidR="004102EA" w:rsidRPr="00934E07" w:rsidRDefault="004102EA" w:rsidP="004102EA">
            <w:pPr>
              <w:spacing w:before="60" w:after="23" w:line="276" w:lineRule="auto"/>
              <w:ind w:right="-36"/>
              <w:jc w:val="both"/>
              <w:rPr>
                <w:rFonts w:ascii="Arial" w:hAnsi="Arial" w:cs="Arial"/>
                <w:sz w:val="14"/>
                <w:szCs w:val="14"/>
              </w:rPr>
            </w:pPr>
            <w:r w:rsidRPr="00934E07">
              <w:rPr>
                <w:rFonts w:ascii="Arial" w:hAnsi="Arial" w:cs="Arial"/>
                <w:sz w:val="14"/>
                <w:szCs w:val="14"/>
              </w:rPr>
              <w:t>Reclassification</w:t>
            </w:r>
          </w:p>
        </w:tc>
        <w:tc>
          <w:tcPr>
            <w:tcW w:w="283" w:type="dxa"/>
            <w:vAlign w:val="bottom"/>
          </w:tcPr>
          <w:p w14:paraId="0B5CAD1D"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7D69F8B7" w14:textId="79C9875A"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(78)</w:t>
            </w:r>
          </w:p>
        </w:tc>
        <w:tc>
          <w:tcPr>
            <w:tcW w:w="1297" w:type="dxa"/>
            <w:vAlign w:val="bottom"/>
          </w:tcPr>
          <w:p w14:paraId="657773BF" w14:textId="435A7DA2"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32A05C8D" w14:textId="0192917D"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4D0B51DB" w14:textId="6EE40F85"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78</w:t>
            </w:r>
          </w:p>
        </w:tc>
        <w:tc>
          <w:tcPr>
            <w:tcW w:w="1307" w:type="dxa"/>
            <w:vAlign w:val="bottom"/>
          </w:tcPr>
          <w:p w14:paraId="46502715" w14:textId="3E345A7A"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r>
      <w:tr w:rsidR="004102EA" w:rsidRPr="00934E07" w14:paraId="453F9124" w14:textId="77777777" w:rsidTr="00F013B8">
        <w:trPr>
          <w:cantSplit/>
        </w:trPr>
        <w:tc>
          <w:tcPr>
            <w:tcW w:w="2811" w:type="dxa"/>
            <w:vAlign w:val="bottom"/>
          </w:tcPr>
          <w:p w14:paraId="2FDC3265" w14:textId="4CE37628" w:rsidR="004102EA" w:rsidRPr="00934E07" w:rsidRDefault="004102EA" w:rsidP="004102EA">
            <w:pPr>
              <w:spacing w:before="60" w:after="23" w:line="276" w:lineRule="auto"/>
              <w:ind w:right="-36"/>
              <w:jc w:val="both"/>
              <w:rPr>
                <w:rFonts w:ascii="Arial" w:hAnsi="Arial" w:cs="Arial"/>
                <w:b/>
                <w:bCs/>
                <w:sz w:val="14"/>
                <w:szCs w:val="14"/>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283" w:type="dxa"/>
            <w:vAlign w:val="bottom"/>
          </w:tcPr>
          <w:p w14:paraId="2D860A36"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0A4271F8" w14:textId="797FD4C1"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97" w:type="dxa"/>
            <w:vAlign w:val="bottom"/>
          </w:tcPr>
          <w:p w14:paraId="321ADAFC" w14:textId="3811F988"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4B4FCF9C" w14:textId="249EB558"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(363,974)</w:t>
            </w:r>
          </w:p>
        </w:tc>
        <w:tc>
          <w:tcPr>
            <w:tcW w:w="1245" w:type="dxa"/>
            <w:vAlign w:val="bottom"/>
          </w:tcPr>
          <w:p w14:paraId="4FDC7A40" w14:textId="779FA9C3"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(69,414)</w:t>
            </w:r>
          </w:p>
        </w:tc>
        <w:tc>
          <w:tcPr>
            <w:tcW w:w="1307" w:type="dxa"/>
            <w:vAlign w:val="bottom"/>
          </w:tcPr>
          <w:p w14:paraId="584AB646" w14:textId="434091E7"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(433,388)</w:t>
            </w:r>
          </w:p>
        </w:tc>
      </w:tr>
      <w:tr w:rsidR="009D14BE" w:rsidRPr="00934E07" w14:paraId="57D47776" w14:textId="77777777" w:rsidTr="00F013B8">
        <w:trPr>
          <w:cantSplit/>
        </w:trPr>
        <w:tc>
          <w:tcPr>
            <w:tcW w:w="2811" w:type="dxa"/>
            <w:vAlign w:val="bottom"/>
          </w:tcPr>
          <w:p w14:paraId="7EAD9B8E" w14:textId="606A2A27" w:rsidR="009D14BE" w:rsidRPr="00934E07" w:rsidRDefault="009D14BE" w:rsidP="004102EA">
            <w:pPr>
              <w:spacing w:before="60" w:after="23" w:line="276" w:lineRule="auto"/>
              <w:ind w:right="-36"/>
              <w:jc w:val="both"/>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283" w:type="dxa"/>
            <w:vAlign w:val="bottom"/>
          </w:tcPr>
          <w:p w14:paraId="65359FED"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276" w:type="dxa"/>
            <w:vAlign w:val="bottom"/>
          </w:tcPr>
          <w:p w14:paraId="5545455A"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297" w:type="dxa"/>
            <w:vAlign w:val="bottom"/>
          </w:tcPr>
          <w:p w14:paraId="5D826A01"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254" w:type="dxa"/>
            <w:vAlign w:val="bottom"/>
          </w:tcPr>
          <w:p w14:paraId="6F29A02C"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245" w:type="dxa"/>
            <w:vAlign w:val="bottom"/>
          </w:tcPr>
          <w:p w14:paraId="2AF2A2D5"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307" w:type="dxa"/>
            <w:vAlign w:val="bottom"/>
          </w:tcPr>
          <w:p w14:paraId="395DA01E" w14:textId="77777777" w:rsidR="009D14BE" w:rsidRPr="00934E07" w:rsidRDefault="009D14BE" w:rsidP="004102EA">
            <w:pPr>
              <w:spacing w:before="60" w:after="23" w:line="276" w:lineRule="auto"/>
              <w:ind w:left="-50" w:right="-32"/>
              <w:jc w:val="right"/>
              <w:rPr>
                <w:rFonts w:ascii="Arial" w:hAnsi="Arial" w:cs="Arial"/>
                <w:sz w:val="14"/>
                <w:szCs w:val="14"/>
              </w:rPr>
            </w:pPr>
          </w:p>
        </w:tc>
      </w:tr>
      <w:tr w:rsidR="004102EA" w:rsidRPr="00934E07" w14:paraId="2BEAFFE3" w14:textId="77777777" w:rsidTr="00F013B8">
        <w:trPr>
          <w:cantSplit/>
        </w:trPr>
        <w:tc>
          <w:tcPr>
            <w:tcW w:w="2811" w:type="dxa"/>
            <w:vAlign w:val="bottom"/>
          </w:tcPr>
          <w:p w14:paraId="24087061" w14:textId="3B90A2BD" w:rsidR="004102EA" w:rsidRPr="00934E07" w:rsidRDefault="004102EA" w:rsidP="004102EA">
            <w:pPr>
              <w:spacing w:before="60" w:after="23" w:line="276" w:lineRule="auto"/>
              <w:ind w:right="-36"/>
              <w:jc w:val="both"/>
              <w:rPr>
                <w:rFonts w:ascii="Arial" w:hAnsi="Arial" w:cs="Arial"/>
                <w:b/>
                <w:bCs/>
                <w:sz w:val="14"/>
                <w:szCs w:val="14"/>
              </w:rPr>
            </w:pPr>
            <w:r w:rsidRPr="00934E07">
              <w:rPr>
                <w:rFonts w:ascii="Arial" w:hAnsi="Arial" w:cs="Arial"/>
                <w:sz w:val="14"/>
                <w:szCs w:val="14"/>
              </w:rPr>
              <w:t xml:space="preserve">     currency financial statements</w:t>
            </w:r>
          </w:p>
        </w:tc>
        <w:tc>
          <w:tcPr>
            <w:tcW w:w="283" w:type="dxa"/>
            <w:vAlign w:val="bottom"/>
          </w:tcPr>
          <w:p w14:paraId="72CBF960"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162AC44D" w14:textId="1F2A32B2"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(14,310)</w:t>
            </w:r>
          </w:p>
        </w:tc>
        <w:tc>
          <w:tcPr>
            <w:tcW w:w="1297" w:type="dxa"/>
            <w:vAlign w:val="bottom"/>
          </w:tcPr>
          <w:p w14:paraId="01B96B29" w14:textId="30E7A018"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(1,086)</w:t>
            </w:r>
          </w:p>
        </w:tc>
        <w:tc>
          <w:tcPr>
            <w:tcW w:w="1254" w:type="dxa"/>
            <w:vAlign w:val="bottom"/>
          </w:tcPr>
          <w:p w14:paraId="4150A550" w14:textId="40F592DC"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4DE2C85A" w14:textId="280FC91B"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307" w:type="dxa"/>
            <w:vAlign w:val="bottom"/>
          </w:tcPr>
          <w:p w14:paraId="102D10D2" w14:textId="00A2D9B8" w:rsidR="004102EA" w:rsidRPr="00934E07" w:rsidRDefault="004102EA"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(15,396)</w:t>
            </w:r>
          </w:p>
        </w:tc>
      </w:tr>
      <w:tr w:rsidR="004102EA" w:rsidRPr="00934E07" w14:paraId="5059D992" w14:textId="77777777" w:rsidTr="00F013B8">
        <w:trPr>
          <w:cantSplit/>
        </w:trPr>
        <w:tc>
          <w:tcPr>
            <w:tcW w:w="2811" w:type="dxa"/>
            <w:vAlign w:val="bottom"/>
          </w:tcPr>
          <w:p w14:paraId="716778C2" w14:textId="3F611C09" w:rsidR="004102EA" w:rsidRPr="00934E07" w:rsidRDefault="004102EA" w:rsidP="004102EA">
            <w:pPr>
              <w:spacing w:before="60" w:after="23" w:line="276" w:lineRule="auto"/>
              <w:ind w:right="-36"/>
              <w:jc w:val="both"/>
              <w:rPr>
                <w:rFonts w:ascii="Arial" w:hAnsi="Arial" w:cs="Arial"/>
                <w:b/>
                <w:bCs/>
                <w:sz w:val="14"/>
                <w:szCs w:val="14"/>
                <w:cs/>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2022</w:t>
            </w:r>
          </w:p>
        </w:tc>
        <w:tc>
          <w:tcPr>
            <w:tcW w:w="283" w:type="dxa"/>
            <w:vAlign w:val="bottom"/>
          </w:tcPr>
          <w:p w14:paraId="2990ADC1"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2E668195" w14:textId="02871135"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167,196</w:t>
            </w:r>
          </w:p>
        </w:tc>
        <w:tc>
          <w:tcPr>
            <w:tcW w:w="1297" w:type="dxa"/>
            <w:vAlign w:val="bottom"/>
          </w:tcPr>
          <w:p w14:paraId="2D85FB02" w14:textId="12ABDBED"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619</w:t>
            </w:r>
          </w:p>
        </w:tc>
        <w:tc>
          <w:tcPr>
            <w:tcW w:w="1254" w:type="dxa"/>
            <w:vAlign w:val="bottom"/>
          </w:tcPr>
          <w:p w14:paraId="07FB5951" w14:textId="6620BE84"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244,609</w:t>
            </w:r>
          </w:p>
        </w:tc>
        <w:tc>
          <w:tcPr>
            <w:tcW w:w="1245" w:type="dxa"/>
            <w:vAlign w:val="bottom"/>
          </w:tcPr>
          <w:p w14:paraId="509E26E1" w14:textId="1139ADFA"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185,498</w:t>
            </w:r>
          </w:p>
        </w:tc>
        <w:tc>
          <w:tcPr>
            <w:tcW w:w="1307" w:type="dxa"/>
            <w:vAlign w:val="bottom"/>
          </w:tcPr>
          <w:p w14:paraId="5E467741" w14:textId="6CD40DB5" w:rsidR="004102EA" w:rsidRPr="00934E07" w:rsidRDefault="004102EA"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597,922</w:t>
            </w:r>
          </w:p>
        </w:tc>
      </w:tr>
      <w:tr w:rsidR="004102EA" w:rsidRPr="00934E07" w14:paraId="07881D8B" w14:textId="77777777" w:rsidTr="00F013B8">
        <w:trPr>
          <w:cantSplit/>
        </w:trPr>
        <w:tc>
          <w:tcPr>
            <w:tcW w:w="2811" w:type="dxa"/>
            <w:vAlign w:val="bottom"/>
          </w:tcPr>
          <w:p w14:paraId="21FC9187" w14:textId="77777777" w:rsidR="004102EA" w:rsidRPr="00934E07" w:rsidRDefault="004102EA" w:rsidP="004102EA">
            <w:pPr>
              <w:spacing w:before="60" w:after="23" w:line="276" w:lineRule="auto"/>
              <w:ind w:right="-36"/>
              <w:jc w:val="both"/>
              <w:rPr>
                <w:rFonts w:ascii="Arial" w:hAnsi="Arial" w:cs="Arial"/>
                <w:sz w:val="14"/>
                <w:szCs w:val="14"/>
                <w:cs/>
              </w:rPr>
            </w:pPr>
            <w:r w:rsidRPr="00934E07">
              <w:rPr>
                <w:rFonts w:ascii="Arial" w:hAnsi="Arial" w:cs="Arial"/>
                <w:sz w:val="14"/>
                <w:szCs w:val="14"/>
              </w:rPr>
              <w:t>Depreciation for the period</w:t>
            </w:r>
          </w:p>
        </w:tc>
        <w:tc>
          <w:tcPr>
            <w:tcW w:w="283" w:type="dxa"/>
            <w:vAlign w:val="bottom"/>
          </w:tcPr>
          <w:p w14:paraId="7167B990"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3346BB21" w14:textId="633DEB33" w:rsidR="004102EA" w:rsidRPr="00934E07" w:rsidRDefault="008B714D"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55,647</w:t>
            </w:r>
          </w:p>
        </w:tc>
        <w:tc>
          <w:tcPr>
            <w:tcW w:w="1297" w:type="dxa"/>
            <w:vAlign w:val="bottom"/>
          </w:tcPr>
          <w:p w14:paraId="3B85B788" w14:textId="510D29E7" w:rsidR="004102EA" w:rsidRPr="00934E07" w:rsidRDefault="008B714D"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2,032</w:t>
            </w:r>
          </w:p>
        </w:tc>
        <w:tc>
          <w:tcPr>
            <w:tcW w:w="1254" w:type="dxa"/>
            <w:vAlign w:val="bottom"/>
          </w:tcPr>
          <w:p w14:paraId="13DEAE61" w14:textId="5612E0C7" w:rsidR="004102EA" w:rsidRPr="00934E07" w:rsidRDefault="008B714D"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96,090</w:t>
            </w:r>
          </w:p>
        </w:tc>
        <w:tc>
          <w:tcPr>
            <w:tcW w:w="1245" w:type="dxa"/>
            <w:vAlign w:val="bottom"/>
          </w:tcPr>
          <w:p w14:paraId="60D48E23" w14:textId="47131CDC" w:rsidR="004102EA" w:rsidRPr="00934E07" w:rsidRDefault="008B714D"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70,197</w:t>
            </w:r>
          </w:p>
        </w:tc>
        <w:tc>
          <w:tcPr>
            <w:tcW w:w="1307" w:type="dxa"/>
            <w:vAlign w:val="bottom"/>
          </w:tcPr>
          <w:p w14:paraId="555DB8D1" w14:textId="045038C1" w:rsidR="004102EA" w:rsidRPr="00934E07" w:rsidRDefault="00C800F7"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223,966</w:t>
            </w:r>
          </w:p>
        </w:tc>
      </w:tr>
      <w:tr w:rsidR="004102EA" w:rsidRPr="00934E07" w14:paraId="39079D6C" w14:textId="77777777" w:rsidTr="00F013B8">
        <w:trPr>
          <w:cantSplit/>
        </w:trPr>
        <w:tc>
          <w:tcPr>
            <w:tcW w:w="2811" w:type="dxa"/>
            <w:vAlign w:val="bottom"/>
          </w:tcPr>
          <w:p w14:paraId="0BE21B64" w14:textId="55779F4A" w:rsidR="004102EA" w:rsidRPr="00934E07" w:rsidRDefault="004102EA" w:rsidP="004102EA">
            <w:pPr>
              <w:spacing w:before="60" w:after="23" w:line="276" w:lineRule="auto"/>
              <w:ind w:right="-36"/>
              <w:jc w:val="both"/>
              <w:rPr>
                <w:rFonts w:ascii="Arial" w:hAnsi="Arial" w:cs="Arial"/>
                <w:sz w:val="14"/>
                <w:szCs w:val="14"/>
              </w:rPr>
            </w:pPr>
            <w:r w:rsidRPr="00934E07">
              <w:rPr>
                <w:rFonts w:ascii="Arial" w:hAnsi="Arial" w:cs="Arial"/>
                <w:sz w:val="14"/>
                <w:szCs w:val="14"/>
              </w:rPr>
              <w:t>Decrease / Disposal</w:t>
            </w:r>
          </w:p>
        </w:tc>
        <w:tc>
          <w:tcPr>
            <w:tcW w:w="283" w:type="dxa"/>
            <w:vAlign w:val="bottom"/>
          </w:tcPr>
          <w:p w14:paraId="7C418026" w14:textId="77777777" w:rsidR="004102EA" w:rsidRPr="00934E07" w:rsidRDefault="004102EA" w:rsidP="004102EA">
            <w:pPr>
              <w:spacing w:before="60" w:after="23" w:line="276" w:lineRule="auto"/>
              <w:ind w:right="-32"/>
              <w:jc w:val="right"/>
              <w:rPr>
                <w:rFonts w:ascii="Arial" w:hAnsi="Arial" w:cs="Arial"/>
                <w:sz w:val="14"/>
                <w:szCs w:val="14"/>
              </w:rPr>
            </w:pPr>
          </w:p>
        </w:tc>
        <w:tc>
          <w:tcPr>
            <w:tcW w:w="1276" w:type="dxa"/>
            <w:vAlign w:val="bottom"/>
          </w:tcPr>
          <w:p w14:paraId="77DE342D" w14:textId="25F6B0B5" w:rsidR="004102EA" w:rsidRPr="00934E07" w:rsidRDefault="008B714D"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(239)</w:t>
            </w:r>
          </w:p>
        </w:tc>
        <w:tc>
          <w:tcPr>
            <w:tcW w:w="1297" w:type="dxa"/>
            <w:vAlign w:val="bottom"/>
          </w:tcPr>
          <w:p w14:paraId="2284A4A6" w14:textId="06F95B54" w:rsidR="004102EA" w:rsidRPr="00934E07" w:rsidRDefault="008B714D"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(621)</w:t>
            </w:r>
          </w:p>
        </w:tc>
        <w:tc>
          <w:tcPr>
            <w:tcW w:w="1254" w:type="dxa"/>
            <w:vAlign w:val="bottom"/>
          </w:tcPr>
          <w:p w14:paraId="55AD4959" w14:textId="44E23F1A" w:rsidR="004102EA" w:rsidRPr="00934E07" w:rsidRDefault="008B714D" w:rsidP="004102EA">
            <w:pPr>
              <w:spacing w:before="60" w:after="23" w:line="276" w:lineRule="auto"/>
              <w:ind w:right="-32"/>
              <w:jc w:val="right"/>
              <w:rPr>
                <w:rFonts w:ascii="Arial" w:hAnsi="Arial" w:cs="Arial"/>
                <w:sz w:val="14"/>
                <w:szCs w:val="14"/>
              </w:rPr>
            </w:pPr>
            <w:r w:rsidRPr="00934E07">
              <w:rPr>
                <w:rFonts w:ascii="Arial" w:hAnsi="Arial" w:cs="Arial"/>
                <w:sz w:val="14"/>
                <w:szCs w:val="14"/>
              </w:rPr>
              <w:t>(2,074)</w:t>
            </w:r>
          </w:p>
        </w:tc>
        <w:tc>
          <w:tcPr>
            <w:tcW w:w="1245" w:type="dxa"/>
            <w:vAlign w:val="bottom"/>
          </w:tcPr>
          <w:p w14:paraId="73E3BB63" w14:textId="51307E03" w:rsidR="004102EA" w:rsidRPr="00934E07" w:rsidRDefault="008B714D" w:rsidP="004102EA">
            <w:pPr>
              <w:spacing w:before="60" w:after="23" w:line="276" w:lineRule="auto"/>
              <w:ind w:right="-32"/>
              <w:jc w:val="right"/>
              <w:rPr>
                <w:rFonts w:ascii="Arial" w:hAnsi="Arial" w:cs="Arial"/>
                <w:sz w:val="14"/>
                <w:szCs w:val="14"/>
              </w:rPr>
            </w:pPr>
            <w:r w:rsidRPr="00934E07">
              <w:rPr>
                <w:rFonts w:ascii="Arial" w:hAnsi="Arial" w:cs="Arial"/>
                <w:sz w:val="14"/>
                <w:szCs w:val="14"/>
              </w:rPr>
              <w:t>(</w:t>
            </w:r>
            <w:r w:rsidR="0084736E">
              <w:rPr>
                <w:rFonts w:ascii="Arial" w:hAnsi="Arial" w:cs="Arial"/>
                <w:sz w:val="14"/>
                <w:szCs w:val="14"/>
              </w:rPr>
              <w:t>86,286</w:t>
            </w:r>
            <w:r w:rsidRPr="00934E07">
              <w:rPr>
                <w:rFonts w:ascii="Arial" w:hAnsi="Arial" w:cs="Arial"/>
                <w:sz w:val="14"/>
                <w:szCs w:val="14"/>
              </w:rPr>
              <w:t>)</w:t>
            </w:r>
          </w:p>
        </w:tc>
        <w:tc>
          <w:tcPr>
            <w:tcW w:w="1307" w:type="dxa"/>
            <w:vAlign w:val="bottom"/>
          </w:tcPr>
          <w:p w14:paraId="0298BFED" w14:textId="68C2E985" w:rsidR="004102EA" w:rsidRPr="00934E07" w:rsidRDefault="008B714D" w:rsidP="004102EA">
            <w:pPr>
              <w:spacing w:before="60" w:after="23" w:line="276" w:lineRule="auto"/>
              <w:ind w:right="-32"/>
              <w:jc w:val="right"/>
              <w:rPr>
                <w:rFonts w:ascii="Arial" w:hAnsi="Arial" w:cs="Arial"/>
                <w:sz w:val="14"/>
                <w:szCs w:val="14"/>
              </w:rPr>
            </w:pPr>
            <w:r w:rsidRPr="00934E07">
              <w:rPr>
                <w:rFonts w:ascii="Arial" w:hAnsi="Arial" w:cs="Arial"/>
                <w:sz w:val="14"/>
                <w:szCs w:val="14"/>
              </w:rPr>
              <w:t>(</w:t>
            </w:r>
            <w:r w:rsidR="0084736E">
              <w:rPr>
                <w:rFonts w:ascii="Arial" w:hAnsi="Arial" w:cs="Arial"/>
                <w:sz w:val="14"/>
                <w:szCs w:val="14"/>
              </w:rPr>
              <w:t>89,220</w:t>
            </w:r>
            <w:r w:rsidRPr="00934E07">
              <w:rPr>
                <w:rFonts w:ascii="Arial" w:hAnsi="Arial" w:cs="Arial"/>
                <w:sz w:val="14"/>
                <w:szCs w:val="14"/>
              </w:rPr>
              <w:t>)</w:t>
            </w:r>
          </w:p>
        </w:tc>
      </w:tr>
      <w:tr w:rsidR="004102EA" w:rsidRPr="00934E07" w14:paraId="0E71931B" w14:textId="77777777" w:rsidTr="00F013B8">
        <w:trPr>
          <w:cantSplit/>
        </w:trPr>
        <w:tc>
          <w:tcPr>
            <w:tcW w:w="2811" w:type="dxa"/>
            <w:vAlign w:val="bottom"/>
          </w:tcPr>
          <w:p w14:paraId="24C35039" w14:textId="77777777" w:rsidR="004102EA" w:rsidRPr="00934E07" w:rsidRDefault="004102EA" w:rsidP="004102EA">
            <w:pPr>
              <w:spacing w:before="60" w:after="23" w:line="276" w:lineRule="auto"/>
              <w:ind w:right="-36"/>
              <w:jc w:val="both"/>
              <w:rPr>
                <w:rFonts w:ascii="Arial" w:hAnsi="Arial" w:cs="Arial"/>
                <w:sz w:val="14"/>
                <w:szCs w:val="14"/>
                <w:cs/>
              </w:rPr>
            </w:pPr>
            <w:r w:rsidRPr="00934E07">
              <w:rPr>
                <w:rFonts w:ascii="Arial" w:hAnsi="Arial" w:cs="Arial"/>
                <w:sz w:val="14"/>
                <w:szCs w:val="14"/>
              </w:rPr>
              <w:t xml:space="preserve">Transfer to property, </w:t>
            </w:r>
            <w:proofErr w:type="gramStart"/>
            <w:r w:rsidRPr="00934E07">
              <w:rPr>
                <w:rFonts w:ascii="Arial" w:hAnsi="Arial" w:cs="Arial"/>
                <w:sz w:val="14"/>
                <w:szCs w:val="14"/>
              </w:rPr>
              <w:t>plant</w:t>
            </w:r>
            <w:proofErr w:type="gramEnd"/>
            <w:r w:rsidRPr="00934E07">
              <w:rPr>
                <w:rFonts w:ascii="Arial" w:hAnsi="Arial" w:cs="Arial"/>
                <w:sz w:val="14"/>
                <w:szCs w:val="14"/>
              </w:rPr>
              <w:t xml:space="preserve"> and equipment</w:t>
            </w:r>
          </w:p>
        </w:tc>
        <w:tc>
          <w:tcPr>
            <w:tcW w:w="283" w:type="dxa"/>
            <w:vAlign w:val="bottom"/>
          </w:tcPr>
          <w:p w14:paraId="73E95E24"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5ACD7733" w14:textId="5E73C723" w:rsidR="004102EA" w:rsidRPr="00934E07" w:rsidRDefault="00C800F7"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97" w:type="dxa"/>
            <w:vAlign w:val="bottom"/>
          </w:tcPr>
          <w:p w14:paraId="1762BD91" w14:textId="1AAB6A00" w:rsidR="004102EA" w:rsidRPr="00934E07" w:rsidRDefault="00C800F7" w:rsidP="004102EA">
            <w:pP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420F1594" w14:textId="591A3BC5" w:rsidR="004102EA" w:rsidRPr="00934E07" w:rsidRDefault="00C800F7" w:rsidP="004102EA">
            <w:pPr>
              <w:spacing w:before="60" w:after="23" w:line="276" w:lineRule="auto"/>
              <w:ind w:right="-32"/>
              <w:jc w:val="right"/>
              <w:rPr>
                <w:rFonts w:ascii="Arial" w:hAnsi="Arial" w:cs="Arial"/>
                <w:sz w:val="14"/>
                <w:szCs w:val="14"/>
              </w:rPr>
            </w:pPr>
            <w:r w:rsidRPr="00934E07">
              <w:rPr>
                <w:rFonts w:ascii="Arial" w:hAnsi="Arial" w:cs="Arial"/>
                <w:sz w:val="14"/>
                <w:szCs w:val="14"/>
              </w:rPr>
              <w:t>(185,283)</w:t>
            </w:r>
          </w:p>
        </w:tc>
        <w:tc>
          <w:tcPr>
            <w:tcW w:w="1245" w:type="dxa"/>
            <w:vAlign w:val="bottom"/>
          </w:tcPr>
          <w:p w14:paraId="57BBA78E" w14:textId="7E885747" w:rsidR="004102EA" w:rsidRPr="00934E07" w:rsidRDefault="00C800F7" w:rsidP="004102EA">
            <w:pPr>
              <w:spacing w:before="60" w:after="23" w:line="276" w:lineRule="auto"/>
              <w:ind w:right="-32"/>
              <w:jc w:val="right"/>
              <w:rPr>
                <w:rFonts w:ascii="Arial" w:hAnsi="Arial" w:cs="Arial"/>
                <w:sz w:val="14"/>
                <w:szCs w:val="14"/>
              </w:rPr>
            </w:pPr>
            <w:r w:rsidRPr="00934E07">
              <w:rPr>
                <w:rFonts w:ascii="Arial" w:hAnsi="Arial" w:cs="Arial"/>
                <w:sz w:val="14"/>
                <w:szCs w:val="14"/>
              </w:rPr>
              <w:t>(39,508)</w:t>
            </w:r>
          </w:p>
        </w:tc>
        <w:tc>
          <w:tcPr>
            <w:tcW w:w="1307" w:type="dxa"/>
            <w:vAlign w:val="bottom"/>
          </w:tcPr>
          <w:p w14:paraId="5517D5CA" w14:textId="4F3AA4F8" w:rsidR="004102EA" w:rsidRPr="00934E07" w:rsidRDefault="00C800F7" w:rsidP="004102EA">
            <w:pPr>
              <w:spacing w:before="60" w:after="23" w:line="276" w:lineRule="auto"/>
              <w:ind w:right="-32"/>
              <w:jc w:val="right"/>
              <w:rPr>
                <w:rFonts w:ascii="Arial" w:hAnsi="Arial" w:cs="Arial"/>
                <w:sz w:val="14"/>
                <w:szCs w:val="14"/>
              </w:rPr>
            </w:pPr>
            <w:r w:rsidRPr="00934E07">
              <w:rPr>
                <w:rFonts w:ascii="Arial" w:hAnsi="Arial" w:cs="Arial"/>
                <w:sz w:val="14"/>
                <w:szCs w:val="14"/>
              </w:rPr>
              <w:t>(224,791)</w:t>
            </w:r>
          </w:p>
        </w:tc>
      </w:tr>
      <w:tr w:rsidR="009D14BE" w:rsidRPr="00934E07" w14:paraId="5E17D614" w14:textId="77777777" w:rsidTr="00F013B8">
        <w:trPr>
          <w:cantSplit/>
        </w:trPr>
        <w:tc>
          <w:tcPr>
            <w:tcW w:w="2811" w:type="dxa"/>
            <w:vAlign w:val="bottom"/>
          </w:tcPr>
          <w:p w14:paraId="4267FC80" w14:textId="333D7F7F" w:rsidR="009D14BE" w:rsidRPr="00934E07" w:rsidRDefault="009D14BE" w:rsidP="004102EA">
            <w:pPr>
              <w:spacing w:before="60" w:after="23" w:line="276" w:lineRule="auto"/>
              <w:ind w:right="-36"/>
              <w:jc w:val="both"/>
              <w:rPr>
                <w:rFonts w:ascii="Arial" w:hAnsi="Arial" w:cs="Arial"/>
                <w:sz w:val="14"/>
                <w:szCs w:val="14"/>
              </w:rPr>
            </w:pPr>
            <w:r w:rsidRPr="00934E07">
              <w:rPr>
                <w:rFonts w:ascii="Arial" w:hAnsi="Arial" w:cs="Arial"/>
                <w:sz w:val="14"/>
                <w:szCs w:val="14"/>
              </w:rPr>
              <w:t>Translation adjustment</w:t>
            </w:r>
            <w:r w:rsidRPr="00934E07">
              <w:rPr>
                <w:rFonts w:ascii="Arial" w:hAnsi="Arial" w:cs="Arial"/>
                <w:sz w:val="14"/>
                <w:szCs w:val="14"/>
                <w:cs/>
              </w:rPr>
              <w:t xml:space="preserve"> </w:t>
            </w:r>
            <w:r w:rsidRPr="00934E07">
              <w:rPr>
                <w:rFonts w:ascii="Arial" w:hAnsi="Arial" w:cs="Arial"/>
                <w:sz w:val="14"/>
                <w:szCs w:val="14"/>
              </w:rPr>
              <w:t xml:space="preserve">for foreign </w:t>
            </w:r>
          </w:p>
        </w:tc>
        <w:tc>
          <w:tcPr>
            <w:tcW w:w="283" w:type="dxa"/>
            <w:vAlign w:val="bottom"/>
          </w:tcPr>
          <w:p w14:paraId="2A4E856E"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276" w:type="dxa"/>
            <w:vAlign w:val="bottom"/>
          </w:tcPr>
          <w:p w14:paraId="21619904"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297" w:type="dxa"/>
            <w:vAlign w:val="bottom"/>
          </w:tcPr>
          <w:p w14:paraId="3837EFF1" w14:textId="77777777" w:rsidR="009D14BE" w:rsidRPr="00934E07" w:rsidRDefault="009D14BE" w:rsidP="004102EA">
            <w:pPr>
              <w:spacing w:before="60" w:after="23" w:line="276" w:lineRule="auto"/>
              <w:ind w:left="-50" w:right="-32"/>
              <w:jc w:val="right"/>
              <w:rPr>
                <w:rFonts w:ascii="Arial" w:hAnsi="Arial" w:cs="Arial"/>
                <w:sz w:val="14"/>
                <w:szCs w:val="14"/>
              </w:rPr>
            </w:pPr>
          </w:p>
        </w:tc>
        <w:tc>
          <w:tcPr>
            <w:tcW w:w="1254" w:type="dxa"/>
            <w:vAlign w:val="bottom"/>
          </w:tcPr>
          <w:p w14:paraId="54FCC0F3" w14:textId="77777777" w:rsidR="009D14BE" w:rsidRPr="00934E07" w:rsidRDefault="009D14BE" w:rsidP="004102EA">
            <w:pPr>
              <w:spacing w:before="60" w:after="23" w:line="276" w:lineRule="auto"/>
              <w:ind w:right="-32"/>
              <w:jc w:val="right"/>
              <w:rPr>
                <w:rFonts w:ascii="Arial" w:hAnsi="Arial" w:cs="Arial"/>
                <w:sz w:val="14"/>
                <w:szCs w:val="14"/>
              </w:rPr>
            </w:pPr>
          </w:p>
        </w:tc>
        <w:tc>
          <w:tcPr>
            <w:tcW w:w="1245" w:type="dxa"/>
            <w:vAlign w:val="bottom"/>
          </w:tcPr>
          <w:p w14:paraId="7F83004B" w14:textId="77777777" w:rsidR="009D14BE" w:rsidRPr="00934E07" w:rsidRDefault="009D14BE" w:rsidP="004102EA">
            <w:pPr>
              <w:spacing w:before="60" w:after="23" w:line="276" w:lineRule="auto"/>
              <w:ind w:right="-32"/>
              <w:jc w:val="right"/>
              <w:rPr>
                <w:rFonts w:ascii="Arial" w:hAnsi="Arial" w:cs="Arial"/>
                <w:sz w:val="14"/>
                <w:szCs w:val="14"/>
              </w:rPr>
            </w:pPr>
          </w:p>
        </w:tc>
        <w:tc>
          <w:tcPr>
            <w:tcW w:w="1307" w:type="dxa"/>
            <w:vAlign w:val="bottom"/>
          </w:tcPr>
          <w:p w14:paraId="5FAF2B2A" w14:textId="77777777" w:rsidR="009D14BE" w:rsidRPr="00934E07" w:rsidRDefault="009D14BE" w:rsidP="004102EA">
            <w:pPr>
              <w:spacing w:before="60" w:after="23" w:line="276" w:lineRule="auto"/>
              <w:ind w:right="-32"/>
              <w:jc w:val="right"/>
              <w:rPr>
                <w:rFonts w:ascii="Arial" w:hAnsi="Arial" w:cs="Arial"/>
                <w:sz w:val="14"/>
                <w:szCs w:val="14"/>
              </w:rPr>
            </w:pPr>
          </w:p>
        </w:tc>
      </w:tr>
      <w:tr w:rsidR="004102EA" w:rsidRPr="00934E07" w14:paraId="38855A13" w14:textId="77777777" w:rsidTr="00F013B8">
        <w:trPr>
          <w:cantSplit/>
        </w:trPr>
        <w:tc>
          <w:tcPr>
            <w:tcW w:w="2811" w:type="dxa"/>
            <w:vAlign w:val="bottom"/>
          </w:tcPr>
          <w:p w14:paraId="4D738B13" w14:textId="77777777" w:rsidR="004102EA" w:rsidRPr="00934E07" w:rsidRDefault="004102EA" w:rsidP="004102EA">
            <w:pPr>
              <w:spacing w:before="60" w:after="23" w:line="276" w:lineRule="auto"/>
              <w:ind w:right="-36"/>
              <w:jc w:val="both"/>
              <w:rPr>
                <w:rFonts w:ascii="Arial" w:hAnsi="Arial" w:cs="Arial"/>
                <w:sz w:val="14"/>
                <w:szCs w:val="14"/>
              </w:rPr>
            </w:pPr>
            <w:r w:rsidRPr="00934E07">
              <w:rPr>
                <w:rFonts w:ascii="Arial" w:hAnsi="Arial" w:cs="Arial"/>
                <w:sz w:val="14"/>
                <w:szCs w:val="14"/>
              </w:rPr>
              <w:t xml:space="preserve">     currency financial statements</w:t>
            </w:r>
          </w:p>
        </w:tc>
        <w:tc>
          <w:tcPr>
            <w:tcW w:w="283" w:type="dxa"/>
            <w:vAlign w:val="bottom"/>
          </w:tcPr>
          <w:p w14:paraId="64AB37CF"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1788ED39" w14:textId="2F7CE15D" w:rsidR="004102EA" w:rsidRPr="00934E07" w:rsidRDefault="00C800F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(490)</w:t>
            </w:r>
          </w:p>
        </w:tc>
        <w:tc>
          <w:tcPr>
            <w:tcW w:w="1297" w:type="dxa"/>
            <w:vAlign w:val="bottom"/>
          </w:tcPr>
          <w:p w14:paraId="7B016232" w14:textId="7BC13E49" w:rsidR="004102EA" w:rsidRPr="00934E07" w:rsidRDefault="00C800F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54" w:type="dxa"/>
            <w:vAlign w:val="bottom"/>
          </w:tcPr>
          <w:p w14:paraId="7F2104BB" w14:textId="3F7F6796" w:rsidR="004102EA" w:rsidRPr="00934E07" w:rsidRDefault="00C800F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w:t>
            </w:r>
          </w:p>
        </w:tc>
        <w:tc>
          <w:tcPr>
            <w:tcW w:w="1245" w:type="dxa"/>
            <w:vAlign w:val="bottom"/>
          </w:tcPr>
          <w:p w14:paraId="30BF81C8" w14:textId="45C32F76" w:rsidR="004102EA" w:rsidRPr="00934E07" w:rsidRDefault="00C800F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402</w:t>
            </w:r>
          </w:p>
        </w:tc>
        <w:tc>
          <w:tcPr>
            <w:tcW w:w="1307" w:type="dxa"/>
            <w:vAlign w:val="bottom"/>
          </w:tcPr>
          <w:p w14:paraId="3DE29545" w14:textId="2D24ADFC" w:rsidR="004102EA" w:rsidRPr="00934E07" w:rsidRDefault="00C800F7" w:rsidP="004102EA">
            <w:pPr>
              <w:pBdr>
                <w:bottom w:val="single" w:sz="4" w:space="1" w:color="auto"/>
              </w:pBdr>
              <w:spacing w:before="60" w:after="23" w:line="276" w:lineRule="auto"/>
              <w:ind w:left="-39" w:right="-32" w:firstLine="39"/>
              <w:jc w:val="right"/>
              <w:rPr>
                <w:rFonts w:ascii="Arial" w:hAnsi="Arial" w:cs="Arial"/>
                <w:sz w:val="14"/>
                <w:szCs w:val="14"/>
              </w:rPr>
            </w:pPr>
            <w:r w:rsidRPr="00934E07">
              <w:rPr>
                <w:rFonts w:ascii="Arial" w:hAnsi="Arial" w:cs="Arial"/>
                <w:sz w:val="14"/>
                <w:szCs w:val="14"/>
              </w:rPr>
              <w:t>(88)</w:t>
            </w:r>
          </w:p>
        </w:tc>
      </w:tr>
      <w:tr w:rsidR="004102EA" w:rsidRPr="00934E07" w14:paraId="7901651B" w14:textId="77777777" w:rsidTr="00F013B8">
        <w:trPr>
          <w:cantSplit/>
        </w:trPr>
        <w:tc>
          <w:tcPr>
            <w:tcW w:w="2811" w:type="dxa"/>
            <w:vAlign w:val="bottom"/>
          </w:tcPr>
          <w:p w14:paraId="6EDD54DB" w14:textId="625AB67E" w:rsidR="004102EA" w:rsidRPr="00934E07" w:rsidRDefault="004102EA" w:rsidP="004102EA">
            <w:pPr>
              <w:spacing w:before="60" w:after="23" w:line="276" w:lineRule="auto"/>
              <w:ind w:right="-36"/>
              <w:jc w:val="both"/>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2023</w:t>
            </w:r>
          </w:p>
        </w:tc>
        <w:tc>
          <w:tcPr>
            <w:tcW w:w="283" w:type="dxa"/>
            <w:vAlign w:val="bottom"/>
          </w:tcPr>
          <w:p w14:paraId="3C0D3A1D"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627B3B62" w14:textId="6F8989E6" w:rsidR="004102EA" w:rsidRPr="00934E07" w:rsidRDefault="00C800F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222,114</w:t>
            </w:r>
          </w:p>
        </w:tc>
        <w:tc>
          <w:tcPr>
            <w:tcW w:w="1297" w:type="dxa"/>
            <w:vAlign w:val="bottom"/>
          </w:tcPr>
          <w:p w14:paraId="2CA1F811" w14:textId="2716FFC5" w:rsidR="004102EA" w:rsidRPr="00934E07" w:rsidRDefault="00C800F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2,030</w:t>
            </w:r>
          </w:p>
        </w:tc>
        <w:tc>
          <w:tcPr>
            <w:tcW w:w="1254" w:type="dxa"/>
            <w:vAlign w:val="bottom"/>
          </w:tcPr>
          <w:p w14:paraId="5CB6795E" w14:textId="3768BEAF" w:rsidR="004102EA" w:rsidRPr="00934E07" w:rsidRDefault="00C800F7" w:rsidP="004102EA">
            <w:pPr>
              <w:pBdr>
                <w:bottom w:val="single" w:sz="4"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153,342</w:t>
            </w:r>
          </w:p>
        </w:tc>
        <w:tc>
          <w:tcPr>
            <w:tcW w:w="1245" w:type="dxa"/>
            <w:vAlign w:val="bottom"/>
          </w:tcPr>
          <w:p w14:paraId="5F5AF924" w14:textId="4577BFAA" w:rsidR="004102EA" w:rsidRPr="00934E07" w:rsidRDefault="0084736E" w:rsidP="004102EA">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130,303</w:t>
            </w:r>
          </w:p>
        </w:tc>
        <w:tc>
          <w:tcPr>
            <w:tcW w:w="1307" w:type="dxa"/>
            <w:vAlign w:val="bottom"/>
          </w:tcPr>
          <w:p w14:paraId="4014CCCB" w14:textId="504B025D" w:rsidR="004102EA" w:rsidRPr="00934E07" w:rsidRDefault="0084736E" w:rsidP="004102EA">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507,789</w:t>
            </w:r>
          </w:p>
        </w:tc>
      </w:tr>
      <w:tr w:rsidR="004102EA" w:rsidRPr="00934E07" w14:paraId="3D88A46A" w14:textId="77777777" w:rsidTr="00F013B8">
        <w:trPr>
          <w:cantSplit/>
        </w:trPr>
        <w:tc>
          <w:tcPr>
            <w:tcW w:w="2811" w:type="dxa"/>
          </w:tcPr>
          <w:p w14:paraId="4590A316" w14:textId="77777777" w:rsidR="004102EA" w:rsidRPr="00934E07" w:rsidRDefault="004102EA" w:rsidP="004102EA">
            <w:pPr>
              <w:spacing w:before="60" w:after="23" w:line="276" w:lineRule="auto"/>
              <w:ind w:right="-36"/>
              <w:jc w:val="both"/>
              <w:rPr>
                <w:rFonts w:ascii="Arial" w:hAnsi="Arial" w:cs="Arial"/>
                <w:b/>
                <w:bCs/>
                <w:sz w:val="14"/>
                <w:szCs w:val="14"/>
              </w:rPr>
            </w:pPr>
          </w:p>
        </w:tc>
        <w:tc>
          <w:tcPr>
            <w:tcW w:w="283" w:type="dxa"/>
            <w:vAlign w:val="bottom"/>
          </w:tcPr>
          <w:p w14:paraId="58CD5A95"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76" w:type="dxa"/>
            <w:vAlign w:val="bottom"/>
          </w:tcPr>
          <w:p w14:paraId="5918ECEE"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97" w:type="dxa"/>
            <w:vAlign w:val="bottom"/>
          </w:tcPr>
          <w:p w14:paraId="2C464865"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54" w:type="dxa"/>
            <w:vAlign w:val="bottom"/>
          </w:tcPr>
          <w:p w14:paraId="1F540DAE"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245" w:type="dxa"/>
            <w:vAlign w:val="bottom"/>
          </w:tcPr>
          <w:p w14:paraId="769D8E85" w14:textId="77777777" w:rsidR="004102EA" w:rsidRPr="00934E07" w:rsidRDefault="004102EA" w:rsidP="004102EA">
            <w:pPr>
              <w:spacing w:before="60" w:after="23" w:line="276" w:lineRule="auto"/>
              <w:ind w:left="-50" w:right="-32"/>
              <w:jc w:val="right"/>
              <w:rPr>
                <w:rFonts w:ascii="Arial" w:hAnsi="Arial" w:cs="Arial"/>
                <w:sz w:val="14"/>
                <w:szCs w:val="14"/>
              </w:rPr>
            </w:pPr>
          </w:p>
        </w:tc>
        <w:tc>
          <w:tcPr>
            <w:tcW w:w="1307" w:type="dxa"/>
            <w:vAlign w:val="bottom"/>
          </w:tcPr>
          <w:p w14:paraId="15717B01" w14:textId="77777777" w:rsidR="004102EA" w:rsidRPr="00934E07" w:rsidRDefault="004102EA" w:rsidP="004102EA">
            <w:pPr>
              <w:spacing w:before="60" w:after="23" w:line="276" w:lineRule="auto"/>
              <w:ind w:left="-50" w:right="-32"/>
              <w:jc w:val="right"/>
              <w:rPr>
                <w:rFonts w:ascii="Arial" w:hAnsi="Arial" w:cs="Arial"/>
                <w:sz w:val="14"/>
                <w:szCs w:val="14"/>
              </w:rPr>
            </w:pPr>
          </w:p>
        </w:tc>
      </w:tr>
      <w:tr w:rsidR="004102EA" w:rsidRPr="00934E07" w14:paraId="775F5D86" w14:textId="77777777" w:rsidTr="00F013B8">
        <w:trPr>
          <w:cantSplit/>
        </w:trPr>
        <w:tc>
          <w:tcPr>
            <w:tcW w:w="2811" w:type="dxa"/>
          </w:tcPr>
          <w:p w14:paraId="3E184230" w14:textId="77777777" w:rsidR="004102EA" w:rsidRPr="00934E07" w:rsidRDefault="004102EA" w:rsidP="004102EA">
            <w:pPr>
              <w:pStyle w:val="Heading6"/>
              <w:spacing w:before="60" w:after="23" w:line="276" w:lineRule="auto"/>
              <w:ind w:left="0"/>
              <w:jc w:val="left"/>
              <w:rPr>
                <w:rFonts w:ascii="Arial" w:hAnsi="Arial" w:cs="Arial"/>
                <w:b/>
                <w:bCs/>
                <w:sz w:val="14"/>
                <w:szCs w:val="14"/>
                <w:cs/>
              </w:rPr>
            </w:pPr>
            <w:r w:rsidRPr="00934E07">
              <w:rPr>
                <w:rFonts w:ascii="Arial" w:hAnsi="Arial" w:cs="Arial"/>
                <w:b/>
                <w:bCs/>
                <w:sz w:val="14"/>
                <w:szCs w:val="14"/>
              </w:rPr>
              <w:t>Net Book Value</w:t>
            </w:r>
          </w:p>
        </w:tc>
        <w:tc>
          <w:tcPr>
            <w:tcW w:w="283" w:type="dxa"/>
            <w:shd w:val="clear" w:color="auto" w:fill="auto"/>
          </w:tcPr>
          <w:p w14:paraId="43AFF072" w14:textId="77777777" w:rsidR="004102EA" w:rsidRPr="00934E07" w:rsidRDefault="004102EA" w:rsidP="004102EA">
            <w:pPr>
              <w:spacing w:before="60" w:after="23" w:line="276" w:lineRule="auto"/>
              <w:ind w:right="-36"/>
              <w:jc w:val="right"/>
              <w:rPr>
                <w:rFonts w:ascii="Arial" w:hAnsi="Arial" w:cs="Arial"/>
                <w:sz w:val="14"/>
                <w:szCs w:val="14"/>
              </w:rPr>
            </w:pPr>
          </w:p>
        </w:tc>
        <w:tc>
          <w:tcPr>
            <w:tcW w:w="1276" w:type="dxa"/>
            <w:shd w:val="clear" w:color="auto" w:fill="auto"/>
          </w:tcPr>
          <w:p w14:paraId="4FA82A6B" w14:textId="77777777" w:rsidR="004102EA" w:rsidRPr="00934E07" w:rsidRDefault="004102EA" w:rsidP="004102EA">
            <w:pPr>
              <w:tabs>
                <w:tab w:val="decimal" w:pos="792"/>
              </w:tabs>
              <w:spacing w:before="60" w:after="23" w:line="276" w:lineRule="auto"/>
              <w:ind w:right="-36"/>
              <w:jc w:val="right"/>
              <w:rPr>
                <w:rFonts w:ascii="Arial" w:hAnsi="Arial" w:cs="Arial"/>
                <w:sz w:val="14"/>
                <w:szCs w:val="14"/>
              </w:rPr>
            </w:pPr>
          </w:p>
        </w:tc>
        <w:tc>
          <w:tcPr>
            <w:tcW w:w="1297" w:type="dxa"/>
            <w:shd w:val="clear" w:color="auto" w:fill="auto"/>
          </w:tcPr>
          <w:p w14:paraId="01701F05" w14:textId="77777777" w:rsidR="004102EA" w:rsidRPr="00934E07" w:rsidRDefault="004102EA" w:rsidP="004102EA">
            <w:pPr>
              <w:tabs>
                <w:tab w:val="decimal" w:pos="792"/>
              </w:tabs>
              <w:spacing w:before="60" w:after="23" w:line="276" w:lineRule="auto"/>
              <w:ind w:right="-36"/>
              <w:jc w:val="right"/>
              <w:rPr>
                <w:rFonts w:ascii="Arial" w:hAnsi="Arial" w:cs="Arial"/>
                <w:sz w:val="14"/>
                <w:szCs w:val="14"/>
              </w:rPr>
            </w:pPr>
          </w:p>
        </w:tc>
        <w:tc>
          <w:tcPr>
            <w:tcW w:w="1254" w:type="dxa"/>
            <w:shd w:val="clear" w:color="auto" w:fill="auto"/>
          </w:tcPr>
          <w:p w14:paraId="4562B59E" w14:textId="77777777" w:rsidR="004102EA" w:rsidRPr="00934E07" w:rsidRDefault="004102EA" w:rsidP="004102EA">
            <w:pPr>
              <w:tabs>
                <w:tab w:val="decimal" w:pos="792"/>
              </w:tabs>
              <w:spacing w:before="60" w:after="23" w:line="276" w:lineRule="auto"/>
              <w:ind w:right="-36"/>
              <w:jc w:val="right"/>
              <w:rPr>
                <w:rFonts w:ascii="Arial" w:hAnsi="Arial" w:cs="Arial"/>
                <w:sz w:val="14"/>
                <w:szCs w:val="14"/>
              </w:rPr>
            </w:pPr>
          </w:p>
        </w:tc>
        <w:tc>
          <w:tcPr>
            <w:tcW w:w="1245" w:type="dxa"/>
            <w:shd w:val="clear" w:color="auto" w:fill="auto"/>
          </w:tcPr>
          <w:p w14:paraId="76DE4E14" w14:textId="77777777" w:rsidR="004102EA" w:rsidRPr="00934E07" w:rsidRDefault="004102EA" w:rsidP="004102EA">
            <w:pPr>
              <w:tabs>
                <w:tab w:val="decimal" w:pos="792"/>
              </w:tabs>
              <w:spacing w:before="60" w:after="23" w:line="276" w:lineRule="auto"/>
              <w:ind w:right="-36"/>
              <w:jc w:val="right"/>
              <w:rPr>
                <w:rFonts w:ascii="Arial" w:hAnsi="Arial" w:cs="Arial"/>
                <w:sz w:val="14"/>
                <w:szCs w:val="14"/>
              </w:rPr>
            </w:pPr>
          </w:p>
        </w:tc>
        <w:tc>
          <w:tcPr>
            <w:tcW w:w="1307" w:type="dxa"/>
            <w:shd w:val="clear" w:color="auto" w:fill="auto"/>
          </w:tcPr>
          <w:p w14:paraId="49665F35" w14:textId="77777777" w:rsidR="004102EA" w:rsidRPr="00934E07" w:rsidRDefault="004102EA" w:rsidP="004102EA">
            <w:pPr>
              <w:tabs>
                <w:tab w:val="decimal" w:pos="792"/>
              </w:tabs>
              <w:spacing w:before="60" w:after="23" w:line="276" w:lineRule="auto"/>
              <w:ind w:right="-36"/>
              <w:jc w:val="right"/>
              <w:rPr>
                <w:rFonts w:ascii="Arial" w:hAnsi="Arial" w:cs="Arial"/>
                <w:sz w:val="14"/>
                <w:szCs w:val="14"/>
              </w:rPr>
            </w:pPr>
          </w:p>
        </w:tc>
      </w:tr>
      <w:tr w:rsidR="004102EA" w:rsidRPr="00934E07" w14:paraId="13F80BE0" w14:textId="77777777" w:rsidTr="00F013B8">
        <w:trPr>
          <w:cantSplit/>
        </w:trPr>
        <w:tc>
          <w:tcPr>
            <w:tcW w:w="2811" w:type="dxa"/>
          </w:tcPr>
          <w:p w14:paraId="2093E5C0" w14:textId="787514CF" w:rsidR="004102EA" w:rsidRPr="00934E07" w:rsidRDefault="004102EA" w:rsidP="004102EA">
            <w:pPr>
              <w:spacing w:before="60" w:after="23" w:line="276" w:lineRule="auto"/>
              <w:ind w:right="-36"/>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2022</w:t>
            </w:r>
          </w:p>
        </w:tc>
        <w:tc>
          <w:tcPr>
            <w:tcW w:w="283" w:type="dxa"/>
            <w:vAlign w:val="bottom"/>
          </w:tcPr>
          <w:p w14:paraId="64E1CB31" w14:textId="77777777" w:rsidR="004102EA" w:rsidRPr="00934E07" w:rsidRDefault="004102EA" w:rsidP="004102EA">
            <w:pPr>
              <w:spacing w:before="60" w:after="23" w:line="276" w:lineRule="auto"/>
              <w:ind w:right="-36"/>
              <w:jc w:val="right"/>
              <w:rPr>
                <w:rFonts w:ascii="Arial" w:hAnsi="Arial" w:cs="Arial"/>
                <w:sz w:val="14"/>
                <w:szCs w:val="14"/>
              </w:rPr>
            </w:pPr>
          </w:p>
        </w:tc>
        <w:tc>
          <w:tcPr>
            <w:tcW w:w="1276" w:type="dxa"/>
            <w:vAlign w:val="bottom"/>
          </w:tcPr>
          <w:p w14:paraId="453D0BD7" w14:textId="18D515AE" w:rsidR="004102EA" w:rsidRPr="00934E07" w:rsidRDefault="004102EA"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94,874</w:t>
            </w:r>
          </w:p>
        </w:tc>
        <w:tc>
          <w:tcPr>
            <w:tcW w:w="1297" w:type="dxa"/>
            <w:vAlign w:val="bottom"/>
          </w:tcPr>
          <w:p w14:paraId="51FC064E" w14:textId="41AD7C11" w:rsidR="004102EA" w:rsidRPr="00934E07" w:rsidRDefault="004102EA"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4,026</w:t>
            </w:r>
          </w:p>
        </w:tc>
        <w:tc>
          <w:tcPr>
            <w:tcW w:w="1254" w:type="dxa"/>
            <w:vAlign w:val="bottom"/>
          </w:tcPr>
          <w:p w14:paraId="4C8AB7F3" w14:textId="377D796F" w:rsidR="004102EA" w:rsidRPr="00934E07" w:rsidRDefault="004102EA"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625,499</w:t>
            </w:r>
          </w:p>
        </w:tc>
        <w:tc>
          <w:tcPr>
            <w:tcW w:w="1245" w:type="dxa"/>
            <w:vAlign w:val="bottom"/>
          </w:tcPr>
          <w:p w14:paraId="00BFC869" w14:textId="63A86852" w:rsidR="004102EA" w:rsidRPr="00934E07" w:rsidRDefault="004102EA"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434,386</w:t>
            </w:r>
          </w:p>
        </w:tc>
        <w:tc>
          <w:tcPr>
            <w:tcW w:w="1307" w:type="dxa"/>
            <w:vAlign w:val="bottom"/>
          </w:tcPr>
          <w:p w14:paraId="58782388" w14:textId="4EB6F931" w:rsidR="004102EA" w:rsidRPr="00934E07" w:rsidRDefault="004102EA"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1,158,785</w:t>
            </w:r>
          </w:p>
        </w:tc>
      </w:tr>
      <w:tr w:rsidR="004102EA" w:rsidRPr="00934E07" w14:paraId="72BF9E23" w14:textId="77777777" w:rsidTr="00F013B8">
        <w:trPr>
          <w:cantSplit/>
        </w:trPr>
        <w:tc>
          <w:tcPr>
            <w:tcW w:w="2811" w:type="dxa"/>
          </w:tcPr>
          <w:p w14:paraId="2DEC4BCB" w14:textId="738B7A86" w:rsidR="004102EA" w:rsidRPr="00934E07" w:rsidRDefault="004102EA" w:rsidP="004102EA">
            <w:pPr>
              <w:spacing w:before="60" w:after="23" w:line="276" w:lineRule="auto"/>
              <w:ind w:right="-36"/>
              <w:rPr>
                <w:rFonts w:ascii="Arial" w:hAnsi="Arial" w:cs="Arial"/>
                <w:b/>
                <w:bCs/>
                <w:sz w:val="14"/>
                <w:szCs w:val="14"/>
              </w:rPr>
            </w:pPr>
            <w:r w:rsidRPr="00934E07">
              <w:rPr>
                <w:rFonts w:ascii="Arial" w:hAnsi="Arial" w:cs="Arial"/>
                <w:b/>
                <w:bCs/>
                <w:sz w:val="14"/>
                <w:szCs w:val="14"/>
              </w:rPr>
              <w:t xml:space="preserve">As </w:t>
            </w:r>
            <w:proofErr w:type="gramStart"/>
            <w:r w:rsidRPr="00934E07">
              <w:rPr>
                <w:rFonts w:ascii="Arial" w:hAnsi="Arial" w:cs="Arial"/>
                <w:b/>
                <w:bCs/>
                <w:sz w:val="14"/>
                <w:szCs w:val="14"/>
              </w:rPr>
              <w:t>at</w:t>
            </w:r>
            <w:proofErr w:type="gramEnd"/>
            <w:r w:rsidRPr="00934E07">
              <w:rPr>
                <w:rFonts w:ascii="Arial" w:hAnsi="Arial" w:cs="Arial"/>
                <w:b/>
                <w:bCs/>
                <w:sz w:val="14"/>
                <w:szCs w:val="14"/>
              </w:rPr>
              <w:t xml:space="preserve"> 31 December 2023</w:t>
            </w:r>
          </w:p>
        </w:tc>
        <w:tc>
          <w:tcPr>
            <w:tcW w:w="283" w:type="dxa"/>
            <w:vAlign w:val="bottom"/>
          </w:tcPr>
          <w:p w14:paraId="5D248628" w14:textId="77777777" w:rsidR="004102EA" w:rsidRPr="00934E07" w:rsidRDefault="004102EA" w:rsidP="004102EA">
            <w:pPr>
              <w:spacing w:before="60" w:after="23" w:line="276" w:lineRule="auto"/>
              <w:ind w:right="-36"/>
              <w:jc w:val="right"/>
              <w:rPr>
                <w:rFonts w:ascii="Arial" w:hAnsi="Arial" w:cs="Arial"/>
                <w:sz w:val="14"/>
                <w:szCs w:val="14"/>
              </w:rPr>
            </w:pPr>
          </w:p>
        </w:tc>
        <w:tc>
          <w:tcPr>
            <w:tcW w:w="1276" w:type="dxa"/>
            <w:vAlign w:val="bottom"/>
          </w:tcPr>
          <w:p w14:paraId="5D3B9D72" w14:textId="602A3DA2" w:rsidR="004102EA" w:rsidRPr="00934E07" w:rsidRDefault="00C800F7"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107,153</w:t>
            </w:r>
          </w:p>
        </w:tc>
        <w:tc>
          <w:tcPr>
            <w:tcW w:w="1297" w:type="dxa"/>
            <w:vAlign w:val="bottom"/>
          </w:tcPr>
          <w:p w14:paraId="5314145A" w14:textId="7E7E16DD" w:rsidR="004102EA" w:rsidRPr="00934E07" w:rsidRDefault="00C800F7"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2,418</w:t>
            </w:r>
          </w:p>
        </w:tc>
        <w:tc>
          <w:tcPr>
            <w:tcW w:w="1254" w:type="dxa"/>
            <w:vAlign w:val="bottom"/>
          </w:tcPr>
          <w:p w14:paraId="445D96CA" w14:textId="617FE626" w:rsidR="004102EA" w:rsidRPr="00934E07" w:rsidRDefault="00C800F7"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345,193</w:t>
            </w:r>
          </w:p>
        </w:tc>
        <w:tc>
          <w:tcPr>
            <w:tcW w:w="1245" w:type="dxa"/>
            <w:vAlign w:val="bottom"/>
          </w:tcPr>
          <w:p w14:paraId="556E91E8" w14:textId="7E23245B" w:rsidR="004102EA" w:rsidRPr="00934E07" w:rsidRDefault="00C800F7"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376,141</w:t>
            </w:r>
          </w:p>
        </w:tc>
        <w:tc>
          <w:tcPr>
            <w:tcW w:w="1307" w:type="dxa"/>
            <w:vAlign w:val="bottom"/>
          </w:tcPr>
          <w:p w14:paraId="0DE058E9" w14:textId="29739147" w:rsidR="004102EA" w:rsidRPr="00934E07" w:rsidRDefault="00C800F7" w:rsidP="004102EA">
            <w:pPr>
              <w:pBdr>
                <w:bottom w:val="single" w:sz="12" w:space="1" w:color="auto"/>
              </w:pBdr>
              <w:spacing w:before="60" w:after="23" w:line="276" w:lineRule="auto"/>
              <w:ind w:left="-50" w:right="-32"/>
              <w:jc w:val="right"/>
              <w:rPr>
                <w:rFonts w:ascii="Arial" w:hAnsi="Arial" w:cs="Arial"/>
                <w:sz w:val="14"/>
                <w:szCs w:val="14"/>
              </w:rPr>
            </w:pPr>
            <w:r w:rsidRPr="00934E07">
              <w:rPr>
                <w:rFonts w:ascii="Arial" w:hAnsi="Arial" w:cs="Arial"/>
                <w:sz w:val="14"/>
                <w:szCs w:val="14"/>
              </w:rPr>
              <w:t>830,905</w:t>
            </w:r>
          </w:p>
        </w:tc>
      </w:tr>
      <w:tr w:rsidR="004102EA" w:rsidRPr="00934E07" w14:paraId="5AE50250" w14:textId="77777777" w:rsidTr="00F013B8">
        <w:trPr>
          <w:cantSplit/>
          <w:trHeight w:val="148"/>
        </w:trPr>
        <w:tc>
          <w:tcPr>
            <w:tcW w:w="2811" w:type="dxa"/>
          </w:tcPr>
          <w:p w14:paraId="3C228719" w14:textId="77777777" w:rsidR="004102EA" w:rsidRPr="00934E07" w:rsidRDefault="004102EA" w:rsidP="004102EA">
            <w:pPr>
              <w:spacing w:before="60" w:after="23" w:line="276" w:lineRule="auto"/>
              <w:ind w:right="-36"/>
              <w:rPr>
                <w:rFonts w:ascii="Arial" w:hAnsi="Arial" w:cs="Arial"/>
                <w:b/>
                <w:bCs/>
                <w:sz w:val="14"/>
                <w:szCs w:val="14"/>
                <w:cs/>
              </w:rPr>
            </w:pPr>
          </w:p>
        </w:tc>
        <w:tc>
          <w:tcPr>
            <w:tcW w:w="283" w:type="dxa"/>
          </w:tcPr>
          <w:p w14:paraId="13A59098" w14:textId="77777777" w:rsidR="004102EA" w:rsidRPr="00934E07" w:rsidRDefault="004102EA" w:rsidP="004102EA">
            <w:pPr>
              <w:tabs>
                <w:tab w:val="decimal" w:pos="792"/>
              </w:tabs>
              <w:spacing w:before="60" w:after="23" w:line="276" w:lineRule="auto"/>
              <w:ind w:right="-36"/>
              <w:jc w:val="both"/>
              <w:rPr>
                <w:rFonts w:ascii="Arial" w:hAnsi="Arial" w:cs="Arial"/>
                <w:sz w:val="14"/>
                <w:szCs w:val="14"/>
                <w:u w:val="double"/>
              </w:rPr>
            </w:pPr>
          </w:p>
        </w:tc>
        <w:tc>
          <w:tcPr>
            <w:tcW w:w="1276" w:type="dxa"/>
          </w:tcPr>
          <w:p w14:paraId="51A8C7C6" w14:textId="77777777" w:rsidR="004102EA" w:rsidRPr="00934E07" w:rsidRDefault="004102EA" w:rsidP="004102EA">
            <w:pPr>
              <w:tabs>
                <w:tab w:val="decimal" w:pos="792"/>
              </w:tabs>
              <w:spacing w:before="60" w:after="23" w:line="276" w:lineRule="auto"/>
              <w:ind w:right="-36"/>
              <w:jc w:val="both"/>
              <w:rPr>
                <w:rFonts w:ascii="Arial" w:hAnsi="Arial" w:cs="Arial"/>
                <w:sz w:val="14"/>
                <w:szCs w:val="14"/>
                <w:u w:val="double"/>
              </w:rPr>
            </w:pPr>
          </w:p>
        </w:tc>
        <w:tc>
          <w:tcPr>
            <w:tcW w:w="1297" w:type="dxa"/>
          </w:tcPr>
          <w:p w14:paraId="5304C561" w14:textId="77777777" w:rsidR="004102EA" w:rsidRPr="00934E07" w:rsidRDefault="004102EA" w:rsidP="004102EA">
            <w:pPr>
              <w:tabs>
                <w:tab w:val="decimal" w:pos="792"/>
              </w:tabs>
              <w:spacing w:before="60" w:after="23" w:line="276" w:lineRule="auto"/>
              <w:ind w:right="-36"/>
              <w:jc w:val="both"/>
              <w:rPr>
                <w:rFonts w:ascii="Arial" w:hAnsi="Arial" w:cs="Arial"/>
                <w:sz w:val="14"/>
                <w:szCs w:val="14"/>
                <w:u w:val="double"/>
              </w:rPr>
            </w:pPr>
          </w:p>
        </w:tc>
        <w:tc>
          <w:tcPr>
            <w:tcW w:w="1254" w:type="dxa"/>
          </w:tcPr>
          <w:p w14:paraId="7914FAE5" w14:textId="77777777" w:rsidR="004102EA" w:rsidRPr="00934E07" w:rsidRDefault="004102EA" w:rsidP="004102EA">
            <w:pPr>
              <w:tabs>
                <w:tab w:val="decimal" w:pos="792"/>
              </w:tabs>
              <w:spacing w:before="60" w:after="23" w:line="276" w:lineRule="auto"/>
              <w:ind w:right="-36"/>
              <w:jc w:val="both"/>
              <w:rPr>
                <w:rFonts w:ascii="Arial" w:hAnsi="Arial" w:cs="Arial"/>
                <w:sz w:val="14"/>
                <w:szCs w:val="14"/>
                <w:u w:val="double"/>
              </w:rPr>
            </w:pPr>
          </w:p>
        </w:tc>
        <w:tc>
          <w:tcPr>
            <w:tcW w:w="1245" w:type="dxa"/>
          </w:tcPr>
          <w:p w14:paraId="34EA092B" w14:textId="77777777" w:rsidR="004102EA" w:rsidRPr="00934E07" w:rsidRDefault="004102EA" w:rsidP="004102EA">
            <w:pPr>
              <w:tabs>
                <w:tab w:val="decimal" w:pos="792"/>
              </w:tabs>
              <w:spacing w:before="60" w:after="23" w:line="276" w:lineRule="auto"/>
              <w:ind w:right="-36"/>
              <w:jc w:val="both"/>
              <w:rPr>
                <w:rFonts w:ascii="Arial" w:hAnsi="Arial" w:cs="Arial"/>
                <w:sz w:val="14"/>
                <w:szCs w:val="14"/>
                <w:u w:val="double"/>
              </w:rPr>
            </w:pPr>
          </w:p>
        </w:tc>
        <w:tc>
          <w:tcPr>
            <w:tcW w:w="1307" w:type="dxa"/>
          </w:tcPr>
          <w:p w14:paraId="116E98B5" w14:textId="77777777" w:rsidR="004102EA" w:rsidRPr="00934E07" w:rsidRDefault="004102EA" w:rsidP="004102EA">
            <w:pPr>
              <w:spacing w:before="60" w:after="23" w:line="276" w:lineRule="auto"/>
              <w:jc w:val="right"/>
              <w:rPr>
                <w:rFonts w:ascii="Arial" w:hAnsi="Arial" w:cs="Arial"/>
                <w:sz w:val="14"/>
                <w:szCs w:val="14"/>
              </w:rPr>
            </w:pPr>
          </w:p>
        </w:tc>
      </w:tr>
    </w:tbl>
    <w:p w14:paraId="20103A30" w14:textId="77777777" w:rsidR="00773740" w:rsidRPr="00934E07" w:rsidRDefault="00773740" w:rsidP="00962454">
      <w:pPr>
        <w:overflowPunct/>
        <w:autoSpaceDE/>
        <w:autoSpaceDN/>
        <w:adjustRightInd/>
        <w:spacing w:line="360" w:lineRule="auto"/>
        <w:jc w:val="thaiDistribute"/>
        <w:textAlignment w:val="auto"/>
        <w:rPr>
          <w:rFonts w:ascii="Arial" w:hAnsi="Arial" w:cstheme="minorBidi"/>
          <w:sz w:val="22"/>
          <w:szCs w:val="22"/>
        </w:rPr>
      </w:pPr>
    </w:p>
    <w:p w14:paraId="7D234BFC" w14:textId="77777777" w:rsidR="001F4DDA" w:rsidRPr="00934E07" w:rsidRDefault="001F4DDA">
      <w:pPr>
        <w:overflowPunct/>
        <w:autoSpaceDE/>
        <w:autoSpaceDN/>
        <w:adjustRightInd/>
        <w:textAlignment w:val="auto"/>
        <w:rPr>
          <w:rFonts w:ascii="Arial" w:hAnsi="Arial" w:cs="Arial"/>
          <w:sz w:val="19"/>
          <w:szCs w:val="19"/>
        </w:rPr>
      </w:pPr>
      <w:r w:rsidRPr="00934E07">
        <w:rPr>
          <w:rFonts w:ascii="Arial" w:hAnsi="Arial" w:cs="Arial"/>
          <w:sz w:val="19"/>
          <w:szCs w:val="19"/>
        </w:rPr>
        <w:br w:type="page"/>
      </w:r>
    </w:p>
    <w:p w14:paraId="3D95143B" w14:textId="0C8FA115" w:rsidR="0014660C" w:rsidRPr="00934E07" w:rsidRDefault="009316EF" w:rsidP="004E4CF4">
      <w:pPr>
        <w:pStyle w:val="ListParagraph"/>
        <w:numPr>
          <w:ilvl w:val="1"/>
          <w:numId w:val="1"/>
        </w:numPr>
        <w:overflowPunct/>
        <w:autoSpaceDE/>
        <w:autoSpaceDN/>
        <w:adjustRightInd/>
        <w:spacing w:line="360" w:lineRule="auto"/>
        <w:ind w:left="910" w:right="-45" w:hanging="448"/>
        <w:contextualSpacing/>
        <w:jc w:val="both"/>
        <w:textAlignment w:val="auto"/>
        <w:rPr>
          <w:rFonts w:ascii="Arial" w:hAnsi="Arial" w:cs="Arial"/>
          <w:sz w:val="19"/>
          <w:szCs w:val="19"/>
        </w:rPr>
      </w:pPr>
      <w:r w:rsidRPr="00934E07">
        <w:rPr>
          <w:rFonts w:ascii="Arial" w:hAnsi="Arial" w:cs="Arial"/>
          <w:sz w:val="19"/>
          <w:szCs w:val="19"/>
        </w:rPr>
        <w:lastRenderedPageBreak/>
        <w:t>Lease Liabilities</w:t>
      </w:r>
    </w:p>
    <w:p w14:paraId="1B35F473" w14:textId="77777777" w:rsidR="0014660C" w:rsidRPr="00934E07" w:rsidRDefault="0014660C" w:rsidP="007359A1">
      <w:pPr>
        <w:pStyle w:val="ListParagraph"/>
        <w:ind w:left="900" w:right="-45"/>
        <w:jc w:val="both"/>
        <w:rPr>
          <w:rFonts w:ascii="Arial" w:hAnsi="Arial" w:cs="Arial"/>
          <w:szCs w:val="24"/>
        </w:rPr>
      </w:pPr>
    </w:p>
    <w:p w14:paraId="7FEFB185" w14:textId="43D2F0E7" w:rsidR="0014660C" w:rsidRPr="00934E07" w:rsidRDefault="009E1114" w:rsidP="00B24781">
      <w:pPr>
        <w:pStyle w:val="ListParagraph"/>
        <w:spacing w:line="360" w:lineRule="auto"/>
        <w:ind w:left="900" w:right="-45"/>
        <w:jc w:val="both"/>
        <w:rPr>
          <w:rFonts w:ascii="Arial" w:hAnsi="Arial" w:cstheme="minorBidi"/>
          <w:sz w:val="19"/>
          <w:szCs w:val="19"/>
        </w:rPr>
      </w:pPr>
      <w:r w:rsidRPr="00934E07">
        <w:rPr>
          <w:rFonts w:ascii="Arial" w:hAnsi="Arial" w:cs="Arial"/>
          <w:sz w:val="19"/>
          <w:szCs w:val="19"/>
        </w:rPr>
        <w:t xml:space="preserve">The outstanding of lease liabilities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93461" w:rsidRPr="00934E07">
        <w:rPr>
          <w:rFonts w:ascii="Arial" w:hAnsi="Arial" w:cs="Arial"/>
          <w:sz w:val="19"/>
          <w:szCs w:val="19"/>
        </w:rPr>
        <w:t xml:space="preserve"> </w:t>
      </w:r>
      <w:r w:rsidRPr="00934E07">
        <w:rPr>
          <w:rFonts w:ascii="Arial" w:hAnsi="Arial" w:cs="Arial"/>
          <w:sz w:val="19"/>
          <w:szCs w:val="19"/>
        </w:rPr>
        <w:t>:</w:t>
      </w:r>
      <w:proofErr w:type="gramEnd"/>
    </w:p>
    <w:p w14:paraId="38BB7801" w14:textId="77777777" w:rsidR="00436942" w:rsidRPr="00934E07" w:rsidRDefault="00436942" w:rsidP="007359A1">
      <w:pPr>
        <w:pStyle w:val="ListParagraph"/>
        <w:ind w:left="900" w:right="-45"/>
        <w:jc w:val="both"/>
        <w:rPr>
          <w:rFonts w:ascii="Arial" w:hAnsi="Arial" w:cstheme="minorBidi"/>
          <w:szCs w:val="24"/>
        </w:rPr>
      </w:pPr>
    </w:p>
    <w:tbl>
      <w:tblPr>
        <w:tblW w:w="8554" w:type="dxa"/>
        <w:tblInd w:w="851" w:type="dxa"/>
        <w:shd w:val="clear" w:color="auto" w:fill="FFFFFF"/>
        <w:tblLayout w:type="fixed"/>
        <w:tblLook w:val="0000" w:firstRow="0" w:lastRow="0" w:firstColumn="0" w:lastColumn="0" w:noHBand="0" w:noVBand="0"/>
      </w:tblPr>
      <w:tblGrid>
        <w:gridCol w:w="3424"/>
        <w:gridCol w:w="1296"/>
        <w:gridCol w:w="1269"/>
        <w:gridCol w:w="1269"/>
        <w:gridCol w:w="1296"/>
      </w:tblGrid>
      <w:tr w:rsidR="000F2F84" w:rsidRPr="00934E07" w14:paraId="2A30D3DE" w14:textId="77777777" w:rsidTr="00277880">
        <w:tc>
          <w:tcPr>
            <w:tcW w:w="3424" w:type="dxa"/>
            <w:shd w:val="clear" w:color="auto" w:fill="FFFFFF"/>
          </w:tcPr>
          <w:p w14:paraId="1FC2199A" w14:textId="77777777" w:rsidR="000F2F84" w:rsidRPr="00934E07" w:rsidRDefault="000F2F84" w:rsidP="00F013B8">
            <w:pPr>
              <w:tabs>
                <w:tab w:val="left" w:pos="900"/>
              </w:tabs>
              <w:spacing w:before="60" w:after="23" w:line="276" w:lineRule="auto"/>
              <w:ind w:left="360" w:right="-43" w:hanging="360"/>
              <w:jc w:val="center"/>
              <w:rPr>
                <w:rFonts w:ascii="Arial" w:hAnsi="Arial" w:cs="Arial"/>
                <w:sz w:val="19"/>
                <w:szCs w:val="19"/>
              </w:rPr>
            </w:pPr>
          </w:p>
        </w:tc>
        <w:tc>
          <w:tcPr>
            <w:tcW w:w="2565" w:type="dxa"/>
            <w:gridSpan w:val="2"/>
            <w:shd w:val="clear" w:color="auto" w:fill="FFFFFF"/>
          </w:tcPr>
          <w:p w14:paraId="745CEF86" w14:textId="77777777" w:rsidR="000F2F84" w:rsidRPr="00934E07" w:rsidRDefault="000F2F84" w:rsidP="00F013B8">
            <w:pPr>
              <w:spacing w:before="60" w:after="23" w:line="276" w:lineRule="auto"/>
              <w:jc w:val="center"/>
              <w:rPr>
                <w:rFonts w:ascii="Arial" w:hAnsi="Arial" w:cs="Arial"/>
                <w:sz w:val="19"/>
                <w:szCs w:val="19"/>
              </w:rPr>
            </w:pPr>
          </w:p>
        </w:tc>
        <w:tc>
          <w:tcPr>
            <w:tcW w:w="2565" w:type="dxa"/>
            <w:gridSpan w:val="2"/>
            <w:shd w:val="clear" w:color="auto" w:fill="FFFFFF"/>
          </w:tcPr>
          <w:p w14:paraId="2C5DEBEE" w14:textId="77777777" w:rsidR="000F2F84" w:rsidRPr="00934E07" w:rsidRDefault="000F2F84" w:rsidP="00F013B8">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0F2F84" w:rsidRPr="00934E07" w14:paraId="30648D8D" w14:textId="77777777" w:rsidTr="00277880">
        <w:tc>
          <w:tcPr>
            <w:tcW w:w="3424" w:type="dxa"/>
            <w:shd w:val="clear" w:color="auto" w:fill="FFFFFF"/>
          </w:tcPr>
          <w:p w14:paraId="2E3CAD49" w14:textId="77777777" w:rsidR="000F2F84" w:rsidRPr="00934E07" w:rsidRDefault="000F2F84" w:rsidP="00F013B8">
            <w:pPr>
              <w:tabs>
                <w:tab w:val="left" w:pos="900"/>
              </w:tabs>
              <w:spacing w:before="60" w:after="23" w:line="276" w:lineRule="auto"/>
              <w:ind w:left="360" w:right="-43" w:hanging="360"/>
              <w:jc w:val="center"/>
              <w:rPr>
                <w:rFonts w:ascii="Arial" w:hAnsi="Arial" w:cs="Arial"/>
                <w:sz w:val="19"/>
                <w:szCs w:val="19"/>
              </w:rPr>
            </w:pPr>
          </w:p>
        </w:tc>
        <w:tc>
          <w:tcPr>
            <w:tcW w:w="2565" w:type="dxa"/>
            <w:gridSpan w:val="2"/>
            <w:shd w:val="clear" w:color="auto" w:fill="FFFFFF"/>
          </w:tcPr>
          <w:p w14:paraId="68D0A7DA" w14:textId="77777777" w:rsidR="000F2F84" w:rsidRPr="00934E07" w:rsidRDefault="000F2F84" w:rsidP="00F013B8">
            <w:pPr>
              <w:pBdr>
                <w:bottom w:val="single" w:sz="6" w:space="1" w:color="auto"/>
              </w:pBdr>
              <w:spacing w:before="60" w:after="23" w:line="276" w:lineRule="auto"/>
              <w:jc w:val="center"/>
              <w:rPr>
                <w:rFonts w:ascii="Arial" w:hAnsi="Arial" w:cs="Arial"/>
                <w:sz w:val="19"/>
                <w:szCs w:val="19"/>
                <w:cs/>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565" w:type="dxa"/>
            <w:gridSpan w:val="2"/>
            <w:shd w:val="clear" w:color="auto" w:fill="FFFFFF"/>
          </w:tcPr>
          <w:p w14:paraId="27C44A56" w14:textId="77777777" w:rsidR="000F2F84" w:rsidRPr="00934E07" w:rsidRDefault="000F2F84" w:rsidP="00F013B8">
            <w:pPr>
              <w:pBdr>
                <w:bottom w:val="single" w:sz="6" w:space="1" w:color="auto"/>
              </w:pBdr>
              <w:spacing w:before="60" w:after="23" w:line="276" w:lineRule="auto"/>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C80414" w:rsidRPr="00934E07" w14:paraId="6468B0E1" w14:textId="77777777" w:rsidTr="00277880">
        <w:tc>
          <w:tcPr>
            <w:tcW w:w="3424" w:type="dxa"/>
            <w:shd w:val="clear" w:color="auto" w:fill="FFFFFF"/>
          </w:tcPr>
          <w:p w14:paraId="1C971891" w14:textId="77777777" w:rsidR="00C80414" w:rsidRPr="00934E07" w:rsidRDefault="00C80414" w:rsidP="00C80414">
            <w:pPr>
              <w:tabs>
                <w:tab w:val="left" w:pos="900"/>
              </w:tabs>
              <w:spacing w:before="60" w:after="23" w:line="276" w:lineRule="auto"/>
              <w:ind w:left="360" w:right="-43" w:hanging="360"/>
              <w:jc w:val="center"/>
              <w:rPr>
                <w:rFonts w:ascii="Arial" w:hAnsi="Arial" w:cs="Arial"/>
                <w:sz w:val="19"/>
                <w:szCs w:val="19"/>
              </w:rPr>
            </w:pPr>
          </w:p>
        </w:tc>
        <w:tc>
          <w:tcPr>
            <w:tcW w:w="1296" w:type="dxa"/>
            <w:shd w:val="clear" w:color="auto" w:fill="FFFFFF"/>
            <w:vAlign w:val="bottom"/>
          </w:tcPr>
          <w:p w14:paraId="6B962AF2" w14:textId="048AA338" w:rsidR="00C80414" w:rsidRPr="00934E07" w:rsidRDefault="00C80414" w:rsidP="00C80414">
            <w:pPr>
              <w:pBdr>
                <w:bottom w:val="single" w:sz="6" w:space="1" w:color="auto"/>
              </w:pBdr>
              <w:tabs>
                <w:tab w:val="left" w:pos="900"/>
              </w:tabs>
              <w:spacing w:before="60" w:after="23" w:line="276" w:lineRule="auto"/>
              <w:jc w:val="center"/>
              <w:rPr>
                <w:rFonts w:ascii="Arial" w:hAnsi="Arial" w:cs="Arial"/>
                <w:sz w:val="19"/>
                <w:szCs w:val="19"/>
                <w:cs/>
              </w:rPr>
            </w:pPr>
            <w:r w:rsidRPr="00934E07">
              <w:rPr>
                <w:rFonts w:ascii="Arial" w:hAnsi="Arial" w:cs="Arial"/>
                <w:sz w:val="19"/>
                <w:szCs w:val="19"/>
                <w:lang w:val="en-GB"/>
              </w:rPr>
              <w:t>2023</w:t>
            </w:r>
          </w:p>
        </w:tc>
        <w:tc>
          <w:tcPr>
            <w:tcW w:w="1269" w:type="dxa"/>
            <w:shd w:val="clear" w:color="auto" w:fill="FFFFFF"/>
            <w:vAlign w:val="bottom"/>
          </w:tcPr>
          <w:p w14:paraId="7AFA6F8F" w14:textId="1A768B37" w:rsidR="00C80414" w:rsidRPr="00934E07" w:rsidRDefault="00C80414" w:rsidP="00C80414">
            <w:pPr>
              <w:pBdr>
                <w:bottom w:val="single" w:sz="6" w:space="1" w:color="auto"/>
              </w:pBdr>
              <w:spacing w:before="60" w:after="23" w:line="276" w:lineRule="auto"/>
              <w:jc w:val="center"/>
              <w:rPr>
                <w:rFonts w:ascii="Arial" w:hAnsi="Arial" w:cs="Arial"/>
                <w:sz w:val="19"/>
                <w:szCs w:val="19"/>
              </w:rPr>
            </w:pPr>
            <w:r w:rsidRPr="00934E07">
              <w:rPr>
                <w:rFonts w:ascii="Arial" w:hAnsi="Arial" w:cs="Arial"/>
                <w:sz w:val="19"/>
                <w:szCs w:val="19"/>
                <w:lang w:val="en-GB"/>
              </w:rPr>
              <w:t>2022</w:t>
            </w:r>
          </w:p>
        </w:tc>
        <w:tc>
          <w:tcPr>
            <w:tcW w:w="1269" w:type="dxa"/>
            <w:shd w:val="clear" w:color="auto" w:fill="FFFFFF"/>
            <w:vAlign w:val="bottom"/>
          </w:tcPr>
          <w:p w14:paraId="7496C5A5" w14:textId="6C94C564" w:rsidR="00C80414" w:rsidRPr="00934E07" w:rsidRDefault="00C80414" w:rsidP="00C80414">
            <w:pPr>
              <w:pBdr>
                <w:bottom w:val="single" w:sz="6" w:space="1" w:color="auto"/>
              </w:pBdr>
              <w:tabs>
                <w:tab w:val="left" w:pos="900"/>
              </w:tabs>
              <w:spacing w:before="60" w:after="23" w:line="276" w:lineRule="auto"/>
              <w:jc w:val="center"/>
              <w:rPr>
                <w:rFonts w:ascii="Arial" w:hAnsi="Arial" w:cs="Arial"/>
                <w:sz w:val="19"/>
                <w:szCs w:val="19"/>
                <w:cs/>
              </w:rPr>
            </w:pPr>
            <w:r w:rsidRPr="00934E07">
              <w:rPr>
                <w:rFonts w:ascii="Arial" w:hAnsi="Arial" w:cs="Arial"/>
                <w:sz w:val="19"/>
                <w:szCs w:val="19"/>
                <w:lang w:val="en-GB"/>
              </w:rPr>
              <w:t>2023</w:t>
            </w:r>
          </w:p>
        </w:tc>
        <w:tc>
          <w:tcPr>
            <w:tcW w:w="1296" w:type="dxa"/>
            <w:shd w:val="clear" w:color="auto" w:fill="FFFFFF"/>
            <w:vAlign w:val="bottom"/>
          </w:tcPr>
          <w:p w14:paraId="57293F27" w14:textId="2BFF1739" w:rsidR="00C80414" w:rsidRPr="00934E07" w:rsidRDefault="00C80414" w:rsidP="00C80414">
            <w:pPr>
              <w:pBdr>
                <w:bottom w:val="single" w:sz="6" w:space="1" w:color="auto"/>
              </w:pBdr>
              <w:spacing w:before="60" w:after="23" w:line="276" w:lineRule="auto"/>
              <w:ind w:right="15"/>
              <w:jc w:val="center"/>
              <w:rPr>
                <w:rFonts w:ascii="Arial" w:hAnsi="Arial" w:cs="Arial"/>
                <w:sz w:val="19"/>
                <w:szCs w:val="19"/>
              </w:rPr>
            </w:pPr>
            <w:r w:rsidRPr="00934E07">
              <w:rPr>
                <w:rFonts w:ascii="Arial" w:hAnsi="Arial" w:cs="Arial"/>
                <w:sz w:val="19"/>
                <w:szCs w:val="19"/>
                <w:lang w:val="en-GB"/>
              </w:rPr>
              <w:t>2022</w:t>
            </w:r>
          </w:p>
        </w:tc>
      </w:tr>
      <w:tr w:rsidR="000F2F84" w:rsidRPr="00934E07" w14:paraId="4F4C6EE6" w14:textId="77777777" w:rsidTr="00277880">
        <w:trPr>
          <w:trHeight w:val="216"/>
        </w:trPr>
        <w:tc>
          <w:tcPr>
            <w:tcW w:w="3424" w:type="dxa"/>
            <w:shd w:val="clear" w:color="auto" w:fill="FFFFFF"/>
          </w:tcPr>
          <w:p w14:paraId="1F568F4B" w14:textId="77777777" w:rsidR="000F2F84" w:rsidRPr="00934E07" w:rsidRDefault="000F2F84" w:rsidP="00F013B8">
            <w:pPr>
              <w:tabs>
                <w:tab w:val="left" w:pos="900"/>
                <w:tab w:val="left" w:pos="2160"/>
              </w:tabs>
              <w:spacing w:before="60" w:after="23" w:line="276" w:lineRule="auto"/>
              <w:jc w:val="thaiDistribute"/>
              <w:rPr>
                <w:rFonts w:ascii="Arial" w:hAnsi="Arial" w:cs="Arial"/>
                <w:sz w:val="19"/>
                <w:szCs w:val="19"/>
              </w:rPr>
            </w:pPr>
          </w:p>
        </w:tc>
        <w:tc>
          <w:tcPr>
            <w:tcW w:w="1296" w:type="dxa"/>
            <w:shd w:val="clear" w:color="auto" w:fill="FFFFFF"/>
          </w:tcPr>
          <w:p w14:paraId="56C3E4C5" w14:textId="77777777" w:rsidR="000F2F84" w:rsidRPr="00934E07" w:rsidRDefault="000F2F84" w:rsidP="00F013B8">
            <w:pPr>
              <w:tabs>
                <w:tab w:val="left" w:pos="900"/>
                <w:tab w:val="left" w:pos="2160"/>
              </w:tabs>
              <w:spacing w:before="60" w:after="23" w:line="276" w:lineRule="auto"/>
              <w:ind w:left="426"/>
              <w:jc w:val="thaiDistribute"/>
              <w:rPr>
                <w:rFonts w:ascii="Arial" w:hAnsi="Arial" w:cs="Arial"/>
                <w:sz w:val="19"/>
                <w:szCs w:val="19"/>
              </w:rPr>
            </w:pPr>
          </w:p>
        </w:tc>
        <w:tc>
          <w:tcPr>
            <w:tcW w:w="1269" w:type="dxa"/>
            <w:shd w:val="clear" w:color="auto" w:fill="FFFFFF"/>
          </w:tcPr>
          <w:p w14:paraId="342C4012" w14:textId="77777777" w:rsidR="000F2F84" w:rsidRPr="00934E07" w:rsidRDefault="000F2F84" w:rsidP="00F013B8">
            <w:pPr>
              <w:tabs>
                <w:tab w:val="left" w:pos="900"/>
                <w:tab w:val="left" w:pos="2160"/>
              </w:tabs>
              <w:spacing w:before="60" w:after="23" w:line="276" w:lineRule="auto"/>
              <w:ind w:left="426"/>
              <w:jc w:val="thaiDistribute"/>
              <w:rPr>
                <w:rFonts w:ascii="Arial" w:hAnsi="Arial" w:cs="Arial"/>
                <w:sz w:val="19"/>
                <w:szCs w:val="19"/>
              </w:rPr>
            </w:pPr>
          </w:p>
        </w:tc>
        <w:tc>
          <w:tcPr>
            <w:tcW w:w="1269" w:type="dxa"/>
            <w:shd w:val="clear" w:color="auto" w:fill="FFFFFF"/>
          </w:tcPr>
          <w:p w14:paraId="20A2B899" w14:textId="77777777" w:rsidR="000F2F84" w:rsidRPr="00934E07" w:rsidRDefault="000F2F84" w:rsidP="00F013B8">
            <w:pPr>
              <w:tabs>
                <w:tab w:val="left" w:pos="900"/>
                <w:tab w:val="left" w:pos="2160"/>
              </w:tabs>
              <w:spacing w:before="60" w:after="23" w:line="276" w:lineRule="auto"/>
              <w:ind w:left="426"/>
              <w:jc w:val="thaiDistribute"/>
              <w:rPr>
                <w:rFonts w:ascii="Arial" w:hAnsi="Arial" w:cs="Arial"/>
                <w:sz w:val="19"/>
                <w:szCs w:val="19"/>
              </w:rPr>
            </w:pPr>
          </w:p>
        </w:tc>
        <w:tc>
          <w:tcPr>
            <w:tcW w:w="1296" w:type="dxa"/>
            <w:shd w:val="clear" w:color="auto" w:fill="FFFFFF"/>
          </w:tcPr>
          <w:p w14:paraId="1D90990E" w14:textId="77777777" w:rsidR="000F2F84" w:rsidRPr="00934E07" w:rsidRDefault="000F2F84" w:rsidP="00F013B8">
            <w:pPr>
              <w:spacing w:before="60" w:after="23" w:line="276" w:lineRule="auto"/>
              <w:ind w:right="15"/>
              <w:jc w:val="center"/>
              <w:rPr>
                <w:rFonts w:ascii="Arial" w:hAnsi="Arial" w:cs="Arial"/>
                <w:sz w:val="19"/>
                <w:szCs w:val="19"/>
              </w:rPr>
            </w:pPr>
          </w:p>
        </w:tc>
      </w:tr>
      <w:tr w:rsidR="00C80414" w:rsidRPr="00934E07" w14:paraId="7DCB2ACC" w14:textId="77777777" w:rsidTr="00277880">
        <w:tc>
          <w:tcPr>
            <w:tcW w:w="3424" w:type="dxa"/>
            <w:shd w:val="clear" w:color="auto" w:fill="FFFFFF"/>
          </w:tcPr>
          <w:p w14:paraId="42474BF7" w14:textId="77777777" w:rsidR="00C80414" w:rsidRPr="00934E07" w:rsidRDefault="00C80414" w:rsidP="00C80414">
            <w:pPr>
              <w:tabs>
                <w:tab w:val="left" w:pos="900"/>
              </w:tabs>
              <w:spacing w:before="60" w:after="23" w:line="276" w:lineRule="auto"/>
              <w:ind w:left="360" w:right="-36" w:hanging="360"/>
              <w:jc w:val="both"/>
              <w:rPr>
                <w:rFonts w:ascii="Arial" w:hAnsi="Arial" w:cs="Arial"/>
                <w:sz w:val="19"/>
                <w:szCs w:val="19"/>
                <w:u w:val="single"/>
                <w:lang w:val="en-GB"/>
              </w:rPr>
            </w:pPr>
            <w:r w:rsidRPr="00934E07">
              <w:rPr>
                <w:rFonts w:ascii="Arial" w:hAnsi="Arial" w:cs="Arial"/>
                <w:sz w:val="19"/>
                <w:szCs w:val="19"/>
                <w:lang w:val="en-GB"/>
              </w:rPr>
              <w:t>Lease Liabilities</w:t>
            </w:r>
          </w:p>
        </w:tc>
        <w:tc>
          <w:tcPr>
            <w:tcW w:w="1296" w:type="dxa"/>
            <w:shd w:val="clear" w:color="auto" w:fill="auto"/>
          </w:tcPr>
          <w:p w14:paraId="443A1779" w14:textId="4BA0BC45" w:rsidR="00C80414" w:rsidRPr="00934E07" w:rsidRDefault="008E52D1" w:rsidP="00C80414">
            <w:pPr>
              <w:spacing w:before="60" w:after="23" w:line="276" w:lineRule="auto"/>
              <w:jc w:val="right"/>
              <w:rPr>
                <w:rFonts w:ascii="Arial" w:hAnsi="Arial" w:cs="Arial"/>
                <w:sz w:val="19"/>
                <w:szCs w:val="19"/>
                <w:lang w:val="en-GB"/>
              </w:rPr>
            </w:pPr>
            <w:r w:rsidRPr="00934E07">
              <w:rPr>
                <w:rFonts w:ascii="Arial" w:hAnsi="Arial" w:cs="Arial"/>
                <w:sz w:val="19"/>
                <w:szCs w:val="19"/>
                <w:lang w:val="en-GB"/>
              </w:rPr>
              <w:t>1,177,690</w:t>
            </w:r>
          </w:p>
        </w:tc>
        <w:tc>
          <w:tcPr>
            <w:tcW w:w="1269" w:type="dxa"/>
            <w:shd w:val="clear" w:color="auto" w:fill="auto"/>
          </w:tcPr>
          <w:p w14:paraId="03A36782" w14:textId="403A9DA8" w:rsidR="00C80414" w:rsidRPr="00934E07" w:rsidRDefault="00C80414" w:rsidP="00C80414">
            <w:pPr>
              <w:spacing w:before="60" w:after="23" w:line="276" w:lineRule="auto"/>
              <w:jc w:val="right"/>
              <w:rPr>
                <w:rFonts w:ascii="Arial" w:hAnsi="Arial" w:cs="Arial"/>
                <w:sz w:val="19"/>
                <w:szCs w:val="19"/>
              </w:rPr>
            </w:pPr>
            <w:r w:rsidRPr="00934E07">
              <w:rPr>
                <w:rFonts w:ascii="Arial" w:hAnsi="Arial" w:cs="Arial"/>
                <w:sz w:val="19"/>
                <w:szCs w:val="19"/>
                <w:lang w:val="en-GB"/>
              </w:rPr>
              <w:t>1,471,999</w:t>
            </w:r>
          </w:p>
        </w:tc>
        <w:tc>
          <w:tcPr>
            <w:tcW w:w="1269" w:type="dxa"/>
            <w:shd w:val="clear" w:color="auto" w:fill="auto"/>
          </w:tcPr>
          <w:p w14:paraId="2EC6A4F1" w14:textId="2A2C8173" w:rsidR="00C80414" w:rsidRPr="00934E07" w:rsidRDefault="008E52D1" w:rsidP="00C80414">
            <w:pPr>
              <w:spacing w:before="60" w:after="23" w:line="276" w:lineRule="auto"/>
              <w:jc w:val="right"/>
              <w:rPr>
                <w:rFonts w:ascii="Arial" w:hAnsi="Arial" w:cs="Arial"/>
                <w:sz w:val="19"/>
                <w:szCs w:val="19"/>
              </w:rPr>
            </w:pPr>
            <w:r w:rsidRPr="00934E07">
              <w:rPr>
                <w:rFonts w:ascii="Arial" w:hAnsi="Arial" w:cs="Arial"/>
                <w:sz w:val="19"/>
                <w:szCs w:val="19"/>
              </w:rPr>
              <w:t>469,034</w:t>
            </w:r>
          </w:p>
        </w:tc>
        <w:tc>
          <w:tcPr>
            <w:tcW w:w="1296" w:type="dxa"/>
            <w:shd w:val="clear" w:color="auto" w:fill="auto"/>
          </w:tcPr>
          <w:p w14:paraId="15B28CAB" w14:textId="565D7839" w:rsidR="00C80414" w:rsidRPr="00934E07" w:rsidRDefault="00C80414" w:rsidP="00C80414">
            <w:pPr>
              <w:spacing w:before="60" w:after="23" w:line="276" w:lineRule="auto"/>
              <w:ind w:right="15"/>
              <w:jc w:val="right"/>
              <w:rPr>
                <w:rFonts w:ascii="Arial" w:hAnsi="Arial" w:cs="Arial"/>
                <w:sz w:val="19"/>
                <w:szCs w:val="19"/>
              </w:rPr>
            </w:pPr>
            <w:r w:rsidRPr="00934E07">
              <w:rPr>
                <w:rFonts w:ascii="Arial" w:hAnsi="Arial" w:cs="Arial"/>
                <w:sz w:val="19"/>
                <w:szCs w:val="19"/>
              </w:rPr>
              <w:t>664,628</w:t>
            </w:r>
          </w:p>
        </w:tc>
      </w:tr>
      <w:tr w:rsidR="00C80414" w:rsidRPr="00934E07" w14:paraId="7D31F33D" w14:textId="77777777" w:rsidTr="00277880">
        <w:tc>
          <w:tcPr>
            <w:tcW w:w="3424" w:type="dxa"/>
            <w:shd w:val="clear" w:color="auto" w:fill="FFFFFF"/>
          </w:tcPr>
          <w:p w14:paraId="7635DA87" w14:textId="77777777" w:rsidR="00C80414" w:rsidRPr="00934E07" w:rsidRDefault="00C80414" w:rsidP="00C80414">
            <w:pPr>
              <w:tabs>
                <w:tab w:val="left" w:pos="900"/>
              </w:tabs>
              <w:spacing w:before="60" w:after="23" w:line="276" w:lineRule="auto"/>
              <w:ind w:left="360" w:right="-36" w:hanging="360"/>
              <w:jc w:val="both"/>
              <w:rPr>
                <w:rFonts w:ascii="Arial" w:hAnsi="Arial" w:cs="Arial"/>
                <w:sz w:val="19"/>
                <w:szCs w:val="19"/>
                <w:cs/>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Current portion</w:t>
            </w:r>
          </w:p>
        </w:tc>
        <w:tc>
          <w:tcPr>
            <w:tcW w:w="1296" w:type="dxa"/>
            <w:shd w:val="clear" w:color="auto" w:fill="auto"/>
          </w:tcPr>
          <w:p w14:paraId="0B0D6827" w14:textId="3FB15DB0" w:rsidR="00C80414" w:rsidRPr="00934E07" w:rsidRDefault="008E52D1" w:rsidP="00C80414">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(417,700)</w:t>
            </w:r>
          </w:p>
        </w:tc>
        <w:tc>
          <w:tcPr>
            <w:tcW w:w="1269" w:type="dxa"/>
            <w:shd w:val="clear" w:color="auto" w:fill="auto"/>
          </w:tcPr>
          <w:p w14:paraId="1C61646E" w14:textId="23BF0143" w:rsidR="00C80414" w:rsidRPr="00934E07" w:rsidRDefault="00C80414" w:rsidP="00C80414">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(518,757)</w:t>
            </w:r>
          </w:p>
        </w:tc>
        <w:tc>
          <w:tcPr>
            <w:tcW w:w="1269" w:type="dxa"/>
            <w:shd w:val="clear" w:color="auto" w:fill="auto"/>
          </w:tcPr>
          <w:p w14:paraId="5F5695A5" w14:textId="159CDB33" w:rsidR="00C80414" w:rsidRPr="00934E07" w:rsidRDefault="008E52D1" w:rsidP="00C80414">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(232,843)</w:t>
            </w:r>
          </w:p>
        </w:tc>
        <w:tc>
          <w:tcPr>
            <w:tcW w:w="1296" w:type="dxa"/>
            <w:shd w:val="clear" w:color="auto" w:fill="auto"/>
          </w:tcPr>
          <w:p w14:paraId="17B7B1F0" w14:textId="5AD9FFB1" w:rsidR="00C80414" w:rsidRPr="00934E07" w:rsidRDefault="00C80414" w:rsidP="00C80414">
            <w:pPr>
              <w:pBdr>
                <w:bottom w:val="single" w:sz="4"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(338,767)</w:t>
            </w:r>
          </w:p>
        </w:tc>
      </w:tr>
      <w:tr w:rsidR="00C80414" w:rsidRPr="00934E07" w14:paraId="7FE8511B" w14:textId="77777777" w:rsidTr="00277880">
        <w:tc>
          <w:tcPr>
            <w:tcW w:w="3424" w:type="dxa"/>
            <w:shd w:val="clear" w:color="auto" w:fill="FFFFFF"/>
          </w:tcPr>
          <w:p w14:paraId="004D6E10" w14:textId="77777777" w:rsidR="00C80414" w:rsidRPr="00934E07" w:rsidRDefault="00C80414" w:rsidP="00C80414">
            <w:pPr>
              <w:tabs>
                <w:tab w:val="left" w:pos="900"/>
              </w:tabs>
              <w:spacing w:before="60" w:after="23" w:line="276" w:lineRule="auto"/>
              <w:ind w:left="360" w:right="-36" w:hanging="360"/>
              <w:jc w:val="both"/>
              <w:rPr>
                <w:rFonts w:ascii="Arial" w:hAnsi="Arial" w:cs="Arial"/>
                <w:sz w:val="19"/>
                <w:szCs w:val="19"/>
                <w:cs/>
                <w:lang w:val="en-GB"/>
              </w:rPr>
            </w:pPr>
            <w:r w:rsidRPr="00934E07">
              <w:rPr>
                <w:rFonts w:ascii="Arial" w:hAnsi="Arial" w:cs="Arial"/>
                <w:sz w:val="19"/>
                <w:szCs w:val="19"/>
                <w:lang w:val="en-GB"/>
              </w:rPr>
              <w:t>Net</w:t>
            </w:r>
          </w:p>
        </w:tc>
        <w:tc>
          <w:tcPr>
            <w:tcW w:w="1296" w:type="dxa"/>
            <w:shd w:val="clear" w:color="auto" w:fill="auto"/>
          </w:tcPr>
          <w:p w14:paraId="35841BE1" w14:textId="5070917D" w:rsidR="00C80414" w:rsidRPr="00934E07" w:rsidRDefault="008E52D1" w:rsidP="00C80414">
            <w:pPr>
              <w:pBdr>
                <w:bottom w:val="single" w:sz="12" w:space="1" w:color="auto"/>
              </w:pBdr>
              <w:spacing w:before="60" w:after="23" w:line="276" w:lineRule="auto"/>
              <w:jc w:val="right"/>
              <w:rPr>
                <w:rFonts w:ascii="Arial" w:hAnsi="Arial" w:cs="Arial"/>
                <w:sz w:val="19"/>
                <w:szCs w:val="19"/>
                <w:lang w:val="en-GB"/>
              </w:rPr>
            </w:pPr>
            <w:r w:rsidRPr="00934E07">
              <w:rPr>
                <w:rFonts w:ascii="Arial" w:hAnsi="Arial" w:cs="Arial"/>
                <w:sz w:val="19"/>
                <w:szCs w:val="19"/>
                <w:lang w:val="en-GB"/>
              </w:rPr>
              <w:t>759,990</w:t>
            </w:r>
          </w:p>
        </w:tc>
        <w:tc>
          <w:tcPr>
            <w:tcW w:w="1269" w:type="dxa"/>
            <w:shd w:val="clear" w:color="auto" w:fill="auto"/>
          </w:tcPr>
          <w:p w14:paraId="282E45D5" w14:textId="71A028E6" w:rsidR="00C80414" w:rsidRPr="00934E07" w:rsidRDefault="00C80414" w:rsidP="00C80414">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lang w:val="en-GB"/>
              </w:rPr>
              <w:t>953,242</w:t>
            </w:r>
          </w:p>
        </w:tc>
        <w:tc>
          <w:tcPr>
            <w:tcW w:w="1269" w:type="dxa"/>
            <w:shd w:val="clear" w:color="auto" w:fill="auto"/>
          </w:tcPr>
          <w:p w14:paraId="1239BBFF" w14:textId="3D1DDE21" w:rsidR="00C80414" w:rsidRPr="00934E07" w:rsidRDefault="008E52D1" w:rsidP="00C80414">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236,191</w:t>
            </w:r>
          </w:p>
        </w:tc>
        <w:tc>
          <w:tcPr>
            <w:tcW w:w="1296" w:type="dxa"/>
            <w:shd w:val="clear" w:color="auto" w:fill="auto"/>
          </w:tcPr>
          <w:p w14:paraId="4BEDE147" w14:textId="78331319" w:rsidR="00C80414" w:rsidRPr="00934E07" w:rsidRDefault="00C80414" w:rsidP="00C80414">
            <w:pPr>
              <w:pBdr>
                <w:bottom w:val="single" w:sz="12" w:space="1" w:color="auto"/>
              </w:pBdr>
              <w:spacing w:before="60" w:after="23" w:line="276" w:lineRule="auto"/>
              <w:ind w:right="15"/>
              <w:jc w:val="right"/>
              <w:rPr>
                <w:rFonts w:ascii="Arial" w:hAnsi="Arial" w:cs="Arial"/>
                <w:sz w:val="19"/>
                <w:szCs w:val="19"/>
              </w:rPr>
            </w:pPr>
            <w:r w:rsidRPr="00934E07">
              <w:rPr>
                <w:rFonts w:ascii="Arial" w:hAnsi="Arial" w:cs="Arial"/>
                <w:sz w:val="19"/>
                <w:szCs w:val="19"/>
              </w:rPr>
              <w:t>325,861</w:t>
            </w:r>
          </w:p>
        </w:tc>
      </w:tr>
    </w:tbl>
    <w:p w14:paraId="491A5415" w14:textId="091D82A2" w:rsidR="00C56EAB" w:rsidRPr="00934E07" w:rsidRDefault="00C56EAB" w:rsidP="00277880">
      <w:pPr>
        <w:overflowPunct/>
        <w:autoSpaceDE/>
        <w:autoSpaceDN/>
        <w:adjustRightInd/>
        <w:spacing w:line="360" w:lineRule="auto"/>
        <w:ind w:left="851"/>
        <w:textAlignment w:val="auto"/>
        <w:rPr>
          <w:rFonts w:ascii="Arial" w:hAnsi="Arial" w:cs="Arial"/>
        </w:rPr>
      </w:pPr>
    </w:p>
    <w:p w14:paraId="3AA9DD50" w14:textId="3A615A53" w:rsidR="0014660C" w:rsidRPr="00934E07" w:rsidRDefault="0026086E" w:rsidP="00331BD6">
      <w:pPr>
        <w:pStyle w:val="ListParagraph"/>
        <w:spacing w:line="360" w:lineRule="auto"/>
        <w:ind w:left="900" w:right="-45"/>
        <w:jc w:val="both"/>
        <w:rPr>
          <w:rFonts w:ascii="Arial" w:hAnsi="Arial" w:cs="Arial"/>
          <w:sz w:val="19"/>
          <w:szCs w:val="19"/>
        </w:rPr>
      </w:pPr>
      <w:r w:rsidRPr="00934E07">
        <w:rPr>
          <w:rFonts w:ascii="Arial" w:hAnsi="Arial" w:cs="Arial"/>
          <w:sz w:val="19"/>
          <w:szCs w:val="19"/>
        </w:rPr>
        <w:t xml:space="preserve">Analysis of maturity of lease liabilities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93461" w:rsidRPr="00934E07">
        <w:rPr>
          <w:rFonts w:ascii="Arial" w:hAnsi="Arial" w:cs="Arial"/>
          <w:sz w:val="19"/>
          <w:szCs w:val="19"/>
        </w:rPr>
        <w:t xml:space="preserve"> </w:t>
      </w:r>
      <w:r w:rsidRPr="00934E07">
        <w:rPr>
          <w:rFonts w:ascii="Arial" w:hAnsi="Arial" w:cs="Arial"/>
          <w:sz w:val="19"/>
          <w:szCs w:val="19"/>
        </w:rPr>
        <w:t>:</w:t>
      </w:r>
      <w:proofErr w:type="gramEnd"/>
    </w:p>
    <w:p w14:paraId="127480A6" w14:textId="1ED1C02A" w:rsidR="0014660C" w:rsidRPr="00934E07" w:rsidRDefault="0014660C" w:rsidP="007359A1">
      <w:pPr>
        <w:tabs>
          <w:tab w:val="left" w:pos="450"/>
          <w:tab w:val="left" w:pos="7200"/>
        </w:tabs>
        <w:ind w:left="426" w:right="-43"/>
        <w:jc w:val="thaiDistribute"/>
        <w:rPr>
          <w:rFonts w:ascii="Arial" w:hAnsi="Arial" w:cs="Arial"/>
          <w:b/>
          <w:bCs/>
        </w:rPr>
      </w:pPr>
    </w:p>
    <w:tbl>
      <w:tblPr>
        <w:tblW w:w="8548" w:type="dxa"/>
        <w:tblInd w:w="851" w:type="dxa"/>
        <w:shd w:val="clear" w:color="auto" w:fill="FFFFFF"/>
        <w:tblLayout w:type="fixed"/>
        <w:tblLook w:val="0000" w:firstRow="0" w:lastRow="0" w:firstColumn="0" w:lastColumn="0" w:noHBand="0" w:noVBand="0"/>
      </w:tblPr>
      <w:tblGrid>
        <w:gridCol w:w="3406"/>
        <w:gridCol w:w="1296"/>
        <w:gridCol w:w="1269"/>
        <w:gridCol w:w="1305"/>
        <w:gridCol w:w="1272"/>
      </w:tblGrid>
      <w:tr w:rsidR="00440431" w:rsidRPr="00934E07" w14:paraId="75C0573F" w14:textId="77777777" w:rsidTr="00277880">
        <w:tc>
          <w:tcPr>
            <w:tcW w:w="3406" w:type="dxa"/>
            <w:shd w:val="clear" w:color="auto" w:fill="FFFFFF"/>
          </w:tcPr>
          <w:p w14:paraId="58B20D4A" w14:textId="77777777" w:rsidR="00440431" w:rsidRPr="00934E07" w:rsidRDefault="00440431" w:rsidP="00F013B8">
            <w:pPr>
              <w:tabs>
                <w:tab w:val="left" w:pos="900"/>
              </w:tabs>
              <w:spacing w:before="60" w:after="23" w:line="276" w:lineRule="auto"/>
              <w:ind w:left="360" w:right="-43" w:hanging="360"/>
              <w:jc w:val="center"/>
              <w:rPr>
                <w:rFonts w:ascii="Arial" w:hAnsi="Arial" w:cs="Arial"/>
                <w:sz w:val="19"/>
                <w:szCs w:val="19"/>
              </w:rPr>
            </w:pPr>
          </w:p>
        </w:tc>
        <w:tc>
          <w:tcPr>
            <w:tcW w:w="2565" w:type="dxa"/>
            <w:gridSpan w:val="2"/>
            <w:shd w:val="clear" w:color="auto" w:fill="FFFFFF"/>
          </w:tcPr>
          <w:p w14:paraId="41B4C1A0" w14:textId="77777777" w:rsidR="00440431" w:rsidRPr="00934E07" w:rsidRDefault="00440431" w:rsidP="00F013B8">
            <w:pPr>
              <w:spacing w:before="60" w:after="23" w:line="276" w:lineRule="auto"/>
              <w:jc w:val="center"/>
              <w:rPr>
                <w:rFonts w:ascii="Arial" w:hAnsi="Arial" w:cs="Arial"/>
                <w:sz w:val="19"/>
                <w:szCs w:val="19"/>
              </w:rPr>
            </w:pPr>
          </w:p>
        </w:tc>
        <w:tc>
          <w:tcPr>
            <w:tcW w:w="2577" w:type="dxa"/>
            <w:gridSpan w:val="2"/>
            <w:shd w:val="clear" w:color="auto" w:fill="FFFFFF"/>
          </w:tcPr>
          <w:p w14:paraId="4E74E6A0" w14:textId="77777777" w:rsidR="00440431" w:rsidRPr="00934E07" w:rsidRDefault="00440431" w:rsidP="00F013B8">
            <w:pPr>
              <w:spacing w:before="60" w:after="23"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440431" w:rsidRPr="00934E07" w14:paraId="469FA658" w14:textId="77777777" w:rsidTr="00277880">
        <w:tc>
          <w:tcPr>
            <w:tcW w:w="3406" w:type="dxa"/>
            <w:shd w:val="clear" w:color="auto" w:fill="FFFFFF"/>
          </w:tcPr>
          <w:p w14:paraId="6EE004E5" w14:textId="77777777" w:rsidR="00440431" w:rsidRPr="00934E07" w:rsidRDefault="00440431" w:rsidP="00F013B8">
            <w:pPr>
              <w:tabs>
                <w:tab w:val="left" w:pos="900"/>
              </w:tabs>
              <w:spacing w:before="60" w:after="23" w:line="276" w:lineRule="auto"/>
              <w:ind w:left="360" w:right="-43" w:hanging="360"/>
              <w:jc w:val="center"/>
              <w:rPr>
                <w:rFonts w:ascii="Arial" w:hAnsi="Arial" w:cs="Arial"/>
                <w:sz w:val="19"/>
                <w:szCs w:val="19"/>
              </w:rPr>
            </w:pPr>
          </w:p>
        </w:tc>
        <w:tc>
          <w:tcPr>
            <w:tcW w:w="2565" w:type="dxa"/>
            <w:gridSpan w:val="2"/>
            <w:shd w:val="clear" w:color="auto" w:fill="FFFFFF"/>
          </w:tcPr>
          <w:p w14:paraId="2328AC85" w14:textId="77777777" w:rsidR="00440431" w:rsidRPr="00934E07" w:rsidRDefault="00440431" w:rsidP="00F013B8">
            <w:pPr>
              <w:pBdr>
                <w:bottom w:val="single" w:sz="6" w:space="1" w:color="auto"/>
              </w:pBdr>
              <w:spacing w:before="60" w:after="23" w:line="276" w:lineRule="auto"/>
              <w:jc w:val="center"/>
              <w:rPr>
                <w:rFonts w:ascii="Arial" w:hAnsi="Arial" w:cs="Arial"/>
                <w:sz w:val="19"/>
                <w:szCs w:val="19"/>
                <w:cs/>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577" w:type="dxa"/>
            <w:gridSpan w:val="2"/>
            <w:shd w:val="clear" w:color="auto" w:fill="FFFFFF"/>
          </w:tcPr>
          <w:p w14:paraId="6A6F305F" w14:textId="77777777" w:rsidR="00440431" w:rsidRPr="00934E07" w:rsidRDefault="00440431" w:rsidP="00F013B8">
            <w:pPr>
              <w:pBdr>
                <w:bottom w:val="single" w:sz="6" w:space="1" w:color="auto"/>
              </w:pBdr>
              <w:spacing w:before="60" w:after="23" w:line="276" w:lineRule="auto"/>
              <w:ind w:right="-48"/>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9912E8" w:rsidRPr="00934E07" w14:paraId="6D353307" w14:textId="77777777" w:rsidTr="00277880">
        <w:tc>
          <w:tcPr>
            <w:tcW w:w="3406" w:type="dxa"/>
            <w:shd w:val="clear" w:color="auto" w:fill="FFFFFF"/>
          </w:tcPr>
          <w:p w14:paraId="75BD6524" w14:textId="77777777" w:rsidR="009912E8" w:rsidRPr="00934E07" w:rsidRDefault="009912E8" w:rsidP="009912E8">
            <w:pPr>
              <w:tabs>
                <w:tab w:val="left" w:pos="900"/>
              </w:tabs>
              <w:spacing w:before="60" w:after="23" w:line="276" w:lineRule="auto"/>
              <w:ind w:left="360" w:right="-43" w:hanging="360"/>
              <w:jc w:val="center"/>
              <w:rPr>
                <w:rFonts w:ascii="Arial" w:hAnsi="Arial" w:cstheme="minorBidi"/>
                <w:sz w:val="19"/>
                <w:szCs w:val="19"/>
              </w:rPr>
            </w:pPr>
          </w:p>
        </w:tc>
        <w:tc>
          <w:tcPr>
            <w:tcW w:w="1296" w:type="dxa"/>
            <w:shd w:val="clear" w:color="auto" w:fill="FFFFFF"/>
            <w:vAlign w:val="bottom"/>
          </w:tcPr>
          <w:p w14:paraId="7DDE1AD9" w14:textId="7670DD1D" w:rsidR="009912E8" w:rsidRPr="00934E07" w:rsidRDefault="009912E8" w:rsidP="009912E8">
            <w:pPr>
              <w:pBdr>
                <w:bottom w:val="single" w:sz="6" w:space="1" w:color="auto"/>
              </w:pBdr>
              <w:tabs>
                <w:tab w:val="left" w:pos="900"/>
              </w:tabs>
              <w:spacing w:before="60" w:after="23" w:line="276" w:lineRule="auto"/>
              <w:jc w:val="center"/>
              <w:rPr>
                <w:rFonts w:ascii="Arial" w:hAnsi="Arial" w:cs="Arial"/>
                <w:sz w:val="19"/>
                <w:szCs w:val="19"/>
                <w:cs/>
              </w:rPr>
            </w:pPr>
            <w:r w:rsidRPr="00934E07">
              <w:rPr>
                <w:rFonts w:ascii="Arial" w:hAnsi="Arial" w:cs="Arial"/>
                <w:sz w:val="19"/>
                <w:szCs w:val="19"/>
                <w:lang w:val="en-GB"/>
              </w:rPr>
              <w:t>2023</w:t>
            </w:r>
          </w:p>
        </w:tc>
        <w:tc>
          <w:tcPr>
            <w:tcW w:w="1269" w:type="dxa"/>
            <w:shd w:val="clear" w:color="auto" w:fill="FFFFFF"/>
            <w:vAlign w:val="bottom"/>
          </w:tcPr>
          <w:p w14:paraId="4CB8F1F0" w14:textId="38AE5D03" w:rsidR="009912E8" w:rsidRPr="00934E07" w:rsidRDefault="009912E8" w:rsidP="009912E8">
            <w:pPr>
              <w:pBdr>
                <w:bottom w:val="single" w:sz="6" w:space="1" w:color="auto"/>
              </w:pBdr>
              <w:spacing w:before="60" w:after="23" w:line="276" w:lineRule="auto"/>
              <w:jc w:val="center"/>
              <w:rPr>
                <w:rFonts w:ascii="Arial" w:hAnsi="Arial" w:cs="Arial"/>
                <w:sz w:val="19"/>
                <w:szCs w:val="19"/>
              </w:rPr>
            </w:pPr>
            <w:r w:rsidRPr="00934E07">
              <w:rPr>
                <w:rFonts w:ascii="Arial" w:hAnsi="Arial" w:cs="Arial"/>
                <w:sz w:val="19"/>
                <w:szCs w:val="19"/>
                <w:lang w:val="en-GB"/>
              </w:rPr>
              <w:t>2022</w:t>
            </w:r>
          </w:p>
        </w:tc>
        <w:tc>
          <w:tcPr>
            <w:tcW w:w="1305" w:type="dxa"/>
            <w:shd w:val="clear" w:color="auto" w:fill="FFFFFF"/>
            <w:vAlign w:val="bottom"/>
          </w:tcPr>
          <w:p w14:paraId="6E266ECF" w14:textId="25A40FBC" w:rsidR="009912E8" w:rsidRPr="00934E07" w:rsidRDefault="009912E8" w:rsidP="009912E8">
            <w:pPr>
              <w:pBdr>
                <w:bottom w:val="single" w:sz="6" w:space="1" w:color="auto"/>
              </w:pBdr>
              <w:tabs>
                <w:tab w:val="left" w:pos="900"/>
              </w:tabs>
              <w:spacing w:before="60" w:after="23" w:line="276" w:lineRule="auto"/>
              <w:jc w:val="center"/>
              <w:rPr>
                <w:rFonts w:ascii="Arial" w:hAnsi="Arial" w:cs="Arial"/>
                <w:sz w:val="19"/>
                <w:szCs w:val="19"/>
                <w:cs/>
              </w:rPr>
            </w:pPr>
            <w:r w:rsidRPr="00934E07">
              <w:rPr>
                <w:rFonts w:ascii="Arial" w:hAnsi="Arial" w:cs="Arial"/>
                <w:sz w:val="19"/>
                <w:szCs w:val="19"/>
                <w:lang w:val="en-GB"/>
              </w:rPr>
              <w:t>2023</w:t>
            </w:r>
          </w:p>
        </w:tc>
        <w:tc>
          <w:tcPr>
            <w:tcW w:w="1272" w:type="dxa"/>
            <w:shd w:val="clear" w:color="auto" w:fill="FFFFFF"/>
            <w:vAlign w:val="bottom"/>
          </w:tcPr>
          <w:p w14:paraId="5375E73F" w14:textId="6C08392C" w:rsidR="009912E8" w:rsidRPr="00934E07" w:rsidRDefault="009912E8" w:rsidP="009912E8">
            <w:pPr>
              <w:pBdr>
                <w:bottom w:val="single" w:sz="6" w:space="1" w:color="auto"/>
              </w:pBdr>
              <w:spacing w:before="60" w:after="23" w:line="276" w:lineRule="auto"/>
              <w:ind w:right="-48"/>
              <w:jc w:val="center"/>
              <w:rPr>
                <w:rFonts w:ascii="Arial" w:hAnsi="Arial" w:cs="Arial"/>
                <w:sz w:val="19"/>
                <w:szCs w:val="19"/>
              </w:rPr>
            </w:pPr>
            <w:r w:rsidRPr="00934E07">
              <w:rPr>
                <w:rFonts w:ascii="Arial" w:hAnsi="Arial" w:cs="Arial"/>
                <w:sz w:val="19"/>
                <w:szCs w:val="19"/>
                <w:lang w:val="en-GB"/>
              </w:rPr>
              <w:t>2022</w:t>
            </w:r>
          </w:p>
        </w:tc>
      </w:tr>
      <w:tr w:rsidR="00440431" w:rsidRPr="00934E07" w14:paraId="71A51096" w14:textId="77777777" w:rsidTr="00277880">
        <w:trPr>
          <w:trHeight w:val="216"/>
        </w:trPr>
        <w:tc>
          <w:tcPr>
            <w:tcW w:w="3406" w:type="dxa"/>
            <w:shd w:val="clear" w:color="auto" w:fill="FFFFFF"/>
          </w:tcPr>
          <w:p w14:paraId="2CF376E6" w14:textId="77777777" w:rsidR="00440431" w:rsidRPr="00934E07" w:rsidRDefault="00440431" w:rsidP="00F013B8">
            <w:pPr>
              <w:tabs>
                <w:tab w:val="left" w:pos="900"/>
                <w:tab w:val="left" w:pos="2160"/>
              </w:tabs>
              <w:spacing w:before="60" w:after="23" w:line="276" w:lineRule="auto"/>
              <w:ind w:left="426"/>
              <w:jc w:val="thaiDistribute"/>
              <w:rPr>
                <w:rFonts w:ascii="Arial" w:hAnsi="Arial" w:cs="Arial"/>
                <w:sz w:val="19"/>
                <w:szCs w:val="19"/>
              </w:rPr>
            </w:pPr>
          </w:p>
        </w:tc>
        <w:tc>
          <w:tcPr>
            <w:tcW w:w="1296" w:type="dxa"/>
            <w:shd w:val="clear" w:color="auto" w:fill="FFFFFF"/>
          </w:tcPr>
          <w:p w14:paraId="13252A00" w14:textId="77777777" w:rsidR="00440431" w:rsidRPr="00934E07" w:rsidRDefault="00440431" w:rsidP="00F013B8">
            <w:pPr>
              <w:tabs>
                <w:tab w:val="left" w:pos="900"/>
                <w:tab w:val="left" w:pos="2160"/>
              </w:tabs>
              <w:spacing w:before="60" w:after="23" w:line="276" w:lineRule="auto"/>
              <w:ind w:left="426"/>
              <w:jc w:val="thaiDistribute"/>
              <w:rPr>
                <w:rFonts w:ascii="Arial" w:hAnsi="Arial" w:cs="Arial"/>
                <w:sz w:val="19"/>
                <w:szCs w:val="19"/>
              </w:rPr>
            </w:pPr>
          </w:p>
        </w:tc>
        <w:tc>
          <w:tcPr>
            <w:tcW w:w="1269" w:type="dxa"/>
            <w:shd w:val="clear" w:color="auto" w:fill="FFFFFF"/>
          </w:tcPr>
          <w:p w14:paraId="13C910AD" w14:textId="77777777" w:rsidR="00440431" w:rsidRPr="00934E07" w:rsidRDefault="00440431" w:rsidP="00F013B8">
            <w:pPr>
              <w:tabs>
                <w:tab w:val="left" w:pos="900"/>
                <w:tab w:val="left" w:pos="2160"/>
              </w:tabs>
              <w:spacing w:before="60" w:after="23" w:line="276" w:lineRule="auto"/>
              <w:ind w:left="426"/>
              <w:jc w:val="thaiDistribute"/>
              <w:rPr>
                <w:rFonts w:ascii="Arial" w:hAnsi="Arial" w:cs="Arial"/>
                <w:sz w:val="19"/>
                <w:szCs w:val="19"/>
              </w:rPr>
            </w:pPr>
          </w:p>
        </w:tc>
        <w:tc>
          <w:tcPr>
            <w:tcW w:w="1305" w:type="dxa"/>
            <w:shd w:val="clear" w:color="auto" w:fill="FFFFFF"/>
          </w:tcPr>
          <w:p w14:paraId="23918C0D" w14:textId="77777777" w:rsidR="00440431" w:rsidRPr="00934E07" w:rsidRDefault="00440431" w:rsidP="00F013B8">
            <w:pPr>
              <w:tabs>
                <w:tab w:val="left" w:pos="900"/>
                <w:tab w:val="left" w:pos="2160"/>
              </w:tabs>
              <w:spacing w:before="60" w:after="23" w:line="276" w:lineRule="auto"/>
              <w:ind w:left="426"/>
              <w:jc w:val="thaiDistribute"/>
              <w:rPr>
                <w:rFonts w:ascii="Arial" w:hAnsi="Arial" w:cs="Arial"/>
                <w:sz w:val="19"/>
                <w:szCs w:val="19"/>
              </w:rPr>
            </w:pPr>
          </w:p>
        </w:tc>
        <w:tc>
          <w:tcPr>
            <w:tcW w:w="1272" w:type="dxa"/>
            <w:shd w:val="clear" w:color="auto" w:fill="FFFFFF"/>
          </w:tcPr>
          <w:p w14:paraId="21B681FA" w14:textId="77777777" w:rsidR="00440431" w:rsidRPr="00934E07" w:rsidRDefault="00440431" w:rsidP="00F013B8">
            <w:pPr>
              <w:spacing w:before="60" w:after="23" w:line="276" w:lineRule="auto"/>
              <w:ind w:right="-48"/>
              <w:jc w:val="center"/>
              <w:rPr>
                <w:rFonts w:ascii="Arial" w:hAnsi="Arial" w:cs="Arial"/>
                <w:sz w:val="19"/>
                <w:szCs w:val="19"/>
              </w:rPr>
            </w:pPr>
          </w:p>
        </w:tc>
      </w:tr>
      <w:tr w:rsidR="009912E8" w:rsidRPr="00934E07" w14:paraId="60A9408E" w14:textId="77777777" w:rsidTr="00277880">
        <w:tc>
          <w:tcPr>
            <w:tcW w:w="3406" w:type="dxa"/>
            <w:shd w:val="clear" w:color="auto" w:fill="FFFFFF"/>
          </w:tcPr>
          <w:p w14:paraId="647A303E" w14:textId="7ED0EF20" w:rsidR="009912E8" w:rsidRPr="00934E07" w:rsidRDefault="009912E8" w:rsidP="009912E8">
            <w:pPr>
              <w:tabs>
                <w:tab w:val="left" w:pos="900"/>
              </w:tabs>
              <w:spacing w:before="60" w:after="23" w:line="276" w:lineRule="auto"/>
              <w:ind w:left="360" w:right="-36" w:hanging="360"/>
              <w:jc w:val="both"/>
              <w:rPr>
                <w:rFonts w:ascii="Arial" w:hAnsi="Arial" w:cs="Arial"/>
                <w:sz w:val="19"/>
                <w:szCs w:val="19"/>
                <w:u w:val="single"/>
                <w:lang w:val="en-GB"/>
              </w:rPr>
            </w:pPr>
            <w:r w:rsidRPr="00934E07">
              <w:rPr>
                <w:rFonts w:ascii="Arial" w:hAnsi="Arial" w:cs="Arial"/>
                <w:sz w:val="19"/>
                <w:szCs w:val="19"/>
                <w:lang w:val="en-GB"/>
              </w:rPr>
              <w:t xml:space="preserve">Not over </w:t>
            </w:r>
            <w:r w:rsidR="00624C69">
              <w:rPr>
                <w:rFonts w:ascii="Arial" w:hAnsi="Arial" w:cs="Arial"/>
                <w:sz w:val="19"/>
                <w:szCs w:val="19"/>
                <w:lang w:val="en-GB"/>
              </w:rPr>
              <w:t>1</w:t>
            </w:r>
            <w:r w:rsidRPr="00934E07">
              <w:rPr>
                <w:rFonts w:ascii="Arial" w:hAnsi="Arial" w:cs="Arial"/>
                <w:sz w:val="19"/>
                <w:szCs w:val="19"/>
                <w:lang w:val="en-GB"/>
              </w:rPr>
              <w:t xml:space="preserve"> year</w:t>
            </w:r>
          </w:p>
        </w:tc>
        <w:tc>
          <w:tcPr>
            <w:tcW w:w="1296" w:type="dxa"/>
            <w:shd w:val="clear" w:color="auto" w:fill="FFFFFF"/>
          </w:tcPr>
          <w:p w14:paraId="3E99AE23" w14:textId="10F0753D" w:rsidR="009912E8" w:rsidRPr="00934E07" w:rsidRDefault="001038A0" w:rsidP="009912E8">
            <w:pPr>
              <w:spacing w:before="60" w:after="23" w:line="276" w:lineRule="auto"/>
              <w:jc w:val="right"/>
              <w:rPr>
                <w:rFonts w:ascii="Arial" w:hAnsi="Arial" w:cs="Arial"/>
                <w:sz w:val="19"/>
                <w:szCs w:val="19"/>
              </w:rPr>
            </w:pPr>
            <w:r w:rsidRPr="00934E07">
              <w:rPr>
                <w:rFonts w:ascii="Arial" w:hAnsi="Arial" w:cs="Arial"/>
                <w:sz w:val="19"/>
                <w:szCs w:val="19"/>
              </w:rPr>
              <w:t>465,359</w:t>
            </w:r>
          </w:p>
        </w:tc>
        <w:tc>
          <w:tcPr>
            <w:tcW w:w="1269" w:type="dxa"/>
            <w:shd w:val="clear" w:color="auto" w:fill="FFFFFF"/>
          </w:tcPr>
          <w:p w14:paraId="28BA58F8" w14:textId="5BD9E4BB" w:rsidR="009912E8" w:rsidRPr="00934E07" w:rsidRDefault="009912E8" w:rsidP="009912E8">
            <w:pPr>
              <w:spacing w:before="60" w:after="23" w:line="276" w:lineRule="auto"/>
              <w:jc w:val="right"/>
              <w:rPr>
                <w:rFonts w:ascii="Arial" w:hAnsi="Arial" w:cs="Arial"/>
                <w:sz w:val="19"/>
                <w:szCs w:val="19"/>
              </w:rPr>
            </w:pPr>
            <w:r w:rsidRPr="00934E07">
              <w:rPr>
                <w:rFonts w:ascii="Arial" w:hAnsi="Arial" w:cs="Arial"/>
                <w:sz w:val="19"/>
                <w:szCs w:val="19"/>
              </w:rPr>
              <w:t>561,604</w:t>
            </w:r>
          </w:p>
        </w:tc>
        <w:tc>
          <w:tcPr>
            <w:tcW w:w="1305" w:type="dxa"/>
            <w:shd w:val="clear" w:color="auto" w:fill="FFFFFF"/>
          </w:tcPr>
          <w:p w14:paraId="0FF3FD49" w14:textId="2F0E57CD" w:rsidR="009912E8" w:rsidRPr="00934E07" w:rsidRDefault="00A54922" w:rsidP="009912E8">
            <w:pPr>
              <w:spacing w:before="60" w:after="23" w:line="276" w:lineRule="auto"/>
              <w:ind w:right="-48"/>
              <w:jc w:val="right"/>
              <w:rPr>
                <w:rFonts w:ascii="Arial" w:hAnsi="Arial" w:cs="Arial"/>
                <w:sz w:val="19"/>
                <w:szCs w:val="19"/>
              </w:rPr>
            </w:pPr>
            <w:r w:rsidRPr="00934E07">
              <w:rPr>
                <w:rFonts w:ascii="Arial" w:hAnsi="Arial" w:cs="Arial"/>
                <w:sz w:val="19"/>
                <w:szCs w:val="19"/>
              </w:rPr>
              <w:t>250,865</w:t>
            </w:r>
          </w:p>
        </w:tc>
        <w:tc>
          <w:tcPr>
            <w:tcW w:w="1272" w:type="dxa"/>
            <w:shd w:val="clear" w:color="auto" w:fill="FFFFFF"/>
          </w:tcPr>
          <w:p w14:paraId="1E488F2C" w14:textId="3E2158FE" w:rsidR="009912E8" w:rsidRPr="00934E07" w:rsidRDefault="009912E8" w:rsidP="009912E8">
            <w:pPr>
              <w:spacing w:before="60" w:after="23" w:line="276" w:lineRule="auto"/>
              <w:ind w:right="-48"/>
              <w:jc w:val="right"/>
              <w:rPr>
                <w:rFonts w:ascii="Arial" w:hAnsi="Arial" w:cs="Arial"/>
                <w:sz w:val="19"/>
                <w:szCs w:val="19"/>
              </w:rPr>
            </w:pPr>
            <w:r w:rsidRPr="00934E07">
              <w:rPr>
                <w:rFonts w:ascii="Arial" w:hAnsi="Arial" w:cs="Arial"/>
                <w:sz w:val="19"/>
                <w:szCs w:val="19"/>
              </w:rPr>
              <w:t>352,456</w:t>
            </w:r>
          </w:p>
        </w:tc>
      </w:tr>
      <w:tr w:rsidR="009912E8" w:rsidRPr="00934E07" w14:paraId="10AD063F" w14:textId="77777777" w:rsidTr="00277880">
        <w:tc>
          <w:tcPr>
            <w:tcW w:w="3406" w:type="dxa"/>
            <w:shd w:val="clear" w:color="auto" w:fill="FFFFFF"/>
          </w:tcPr>
          <w:p w14:paraId="581E82EB" w14:textId="2E14BB1E" w:rsidR="009912E8" w:rsidRPr="00934E07" w:rsidRDefault="009912E8" w:rsidP="009912E8">
            <w:pPr>
              <w:tabs>
                <w:tab w:val="left" w:pos="900"/>
              </w:tabs>
              <w:spacing w:before="60" w:after="23" w:line="276" w:lineRule="auto"/>
              <w:ind w:left="360" w:right="-36" w:hanging="360"/>
              <w:jc w:val="both"/>
              <w:rPr>
                <w:rFonts w:ascii="Arial" w:hAnsi="Arial" w:cs="Arial"/>
                <w:sz w:val="19"/>
                <w:szCs w:val="19"/>
                <w:lang w:val="en-GB"/>
              </w:rPr>
            </w:pPr>
            <w:r w:rsidRPr="00934E07">
              <w:rPr>
                <w:rFonts w:ascii="Arial" w:hAnsi="Arial" w:cs="Arial"/>
                <w:sz w:val="19"/>
                <w:szCs w:val="19"/>
              </w:rPr>
              <w:t>Over</w:t>
            </w:r>
            <w:r w:rsidRPr="00934E07">
              <w:rPr>
                <w:rFonts w:ascii="Arial" w:hAnsi="Arial" w:cs="Arial"/>
                <w:sz w:val="19"/>
                <w:szCs w:val="19"/>
                <w:lang w:val="en-GB"/>
              </w:rPr>
              <w:t xml:space="preserve"> </w:t>
            </w:r>
            <w:r w:rsidR="00624C69">
              <w:rPr>
                <w:rFonts w:ascii="Arial" w:hAnsi="Arial" w:cs="Arial"/>
                <w:sz w:val="19"/>
                <w:szCs w:val="19"/>
                <w:lang w:val="en-GB"/>
              </w:rPr>
              <w:t>1</w:t>
            </w:r>
            <w:r w:rsidRPr="00934E07">
              <w:rPr>
                <w:rFonts w:ascii="Arial" w:hAnsi="Arial" w:cs="Arial"/>
                <w:sz w:val="19"/>
                <w:szCs w:val="19"/>
                <w:lang w:val="en-GB"/>
              </w:rPr>
              <w:t xml:space="preserve"> year but not over </w:t>
            </w:r>
            <w:r w:rsidR="00624C69">
              <w:rPr>
                <w:rFonts w:ascii="Arial" w:hAnsi="Arial" w:cs="Arial"/>
                <w:sz w:val="19"/>
                <w:szCs w:val="19"/>
                <w:lang w:val="en-GB"/>
              </w:rPr>
              <w:t>5</w:t>
            </w:r>
            <w:r w:rsidRPr="00934E07">
              <w:rPr>
                <w:rFonts w:ascii="Arial" w:hAnsi="Arial" w:cs="Arial"/>
                <w:sz w:val="19"/>
                <w:szCs w:val="19"/>
                <w:lang w:val="en-GB"/>
              </w:rPr>
              <w:t xml:space="preserve"> years</w:t>
            </w:r>
          </w:p>
        </w:tc>
        <w:tc>
          <w:tcPr>
            <w:tcW w:w="1296" w:type="dxa"/>
            <w:shd w:val="clear" w:color="auto" w:fill="FFFFFF"/>
          </w:tcPr>
          <w:p w14:paraId="25914A76" w14:textId="04C7DA94" w:rsidR="009912E8" w:rsidRPr="00934E07" w:rsidRDefault="001038A0" w:rsidP="009912E8">
            <w:pPr>
              <w:spacing w:before="60" w:after="23" w:line="276" w:lineRule="auto"/>
              <w:jc w:val="right"/>
              <w:rPr>
                <w:rFonts w:ascii="Arial" w:hAnsi="Arial" w:cs="Arial"/>
                <w:sz w:val="19"/>
                <w:szCs w:val="19"/>
              </w:rPr>
            </w:pPr>
            <w:r w:rsidRPr="00934E07">
              <w:rPr>
                <w:rFonts w:ascii="Arial" w:hAnsi="Arial" w:cs="Arial"/>
                <w:sz w:val="19"/>
                <w:szCs w:val="19"/>
              </w:rPr>
              <w:t>574,990</w:t>
            </w:r>
          </w:p>
        </w:tc>
        <w:tc>
          <w:tcPr>
            <w:tcW w:w="1269" w:type="dxa"/>
            <w:shd w:val="clear" w:color="auto" w:fill="FFFFFF"/>
          </w:tcPr>
          <w:p w14:paraId="51E26995" w14:textId="5128BB44" w:rsidR="009912E8" w:rsidRPr="00934E07" w:rsidRDefault="009912E8" w:rsidP="009912E8">
            <w:pPr>
              <w:spacing w:before="60" w:after="23" w:line="276" w:lineRule="auto"/>
              <w:jc w:val="right"/>
              <w:rPr>
                <w:rFonts w:ascii="Arial" w:hAnsi="Arial" w:cs="Arial"/>
                <w:sz w:val="19"/>
                <w:szCs w:val="19"/>
              </w:rPr>
            </w:pPr>
            <w:r w:rsidRPr="00934E07">
              <w:rPr>
                <w:rFonts w:ascii="Arial" w:hAnsi="Arial" w:cs="Arial"/>
                <w:sz w:val="19"/>
                <w:szCs w:val="19"/>
              </w:rPr>
              <w:t>793,868</w:t>
            </w:r>
          </w:p>
        </w:tc>
        <w:tc>
          <w:tcPr>
            <w:tcW w:w="1305" w:type="dxa"/>
            <w:shd w:val="clear" w:color="auto" w:fill="FFFFFF"/>
          </w:tcPr>
          <w:p w14:paraId="75F9555D" w14:textId="4431AF22" w:rsidR="009912E8" w:rsidRPr="00934E07" w:rsidRDefault="00A54922" w:rsidP="009912E8">
            <w:pPr>
              <w:spacing w:before="60" w:after="23" w:line="276" w:lineRule="auto"/>
              <w:ind w:right="-48"/>
              <w:jc w:val="right"/>
              <w:rPr>
                <w:rFonts w:ascii="Arial" w:hAnsi="Arial" w:cs="Arial"/>
                <w:sz w:val="19"/>
                <w:szCs w:val="19"/>
              </w:rPr>
            </w:pPr>
            <w:r w:rsidRPr="00934E07">
              <w:rPr>
                <w:rFonts w:ascii="Arial" w:hAnsi="Arial" w:cs="Arial"/>
                <w:sz w:val="19"/>
                <w:szCs w:val="19"/>
              </w:rPr>
              <w:t>245,518</w:t>
            </w:r>
          </w:p>
        </w:tc>
        <w:tc>
          <w:tcPr>
            <w:tcW w:w="1272" w:type="dxa"/>
            <w:shd w:val="clear" w:color="auto" w:fill="FFFFFF"/>
          </w:tcPr>
          <w:p w14:paraId="794CC1A0" w14:textId="205FD5AD" w:rsidR="009912E8" w:rsidRPr="00934E07" w:rsidRDefault="009912E8" w:rsidP="009912E8">
            <w:pPr>
              <w:spacing w:before="60" w:after="23" w:line="276" w:lineRule="auto"/>
              <w:ind w:right="-48"/>
              <w:jc w:val="right"/>
              <w:rPr>
                <w:rFonts w:ascii="Arial" w:hAnsi="Arial" w:cs="Arial"/>
                <w:sz w:val="19"/>
                <w:szCs w:val="19"/>
              </w:rPr>
            </w:pPr>
            <w:r w:rsidRPr="00934E07">
              <w:rPr>
                <w:rFonts w:ascii="Arial" w:hAnsi="Arial" w:cs="Arial"/>
                <w:sz w:val="19"/>
                <w:szCs w:val="19"/>
              </w:rPr>
              <w:t>341,529</w:t>
            </w:r>
          </w:p>
        </w:tc>
      </w:tr>
      <w:tr w:rsidR="009912E8" w:rsidRPr="00934E07" w14:paraId="283DAF37" w14:textId="77777777" w:rsidTr="00277880">
        <w:tc>
          <w:tcPr>
            <w:tcW w:w="3406" w:type="dxa"/>
            <w:shd w:val="clear" w:color="auto" w:fill="FFFFFF"/>
          </w:tcPr>
          <w:p w14:paraId="58D560BF" w14:textId="77777777" w:rsidR="009912E8" w:rsidRPr="00934E07" w:rsidRDefault="009912E8" w:rsidP="009912E8">
            <w:pPr>
              <w:tabs>
                <w:tab w:val="left" w:pos="900"/>
              </w:tabs>
              <w:spacing w:before="60" w:after="23" w:line="276" w:lineRule="auto"/>
              <w:ind w:left="360" w:right="-36" w:hanging="360"/>
              <w:jc w:val="both"/>
              <w:rPr>
                <w:rFonts w:ascii="Arial" w:hAnsi="Arial" w:cs="Arial"/>
                <w:sz w:val="19"/>
                <w:szCs w:val="19"/>
              </w:rPr>
            </w:pPr>
            <w:r w:rsidRPr="00934E07">
              <w:rPr>
                <w:rFonts w:ascii="Arial" w:hAnsi="Arial" w:cs="Arial"/>
                <w:sz w:val="19"/>
                <w:szCs w:val="19"/>
              </w:rPr>
              <w:t>Over 5 years</w:t>
            </w:r>
          </w:p>
        </w:tc>
        <w:tc>
          <w:tcPr>
            <w:tcW w:w="1296" w:type="dxa"/>
            <w:shd w:val="clear" w:color="auto" w:fill="FFFFFF"/>
          </w:tcPr>
          <w:p w14:paraId="0CED72A1" w14:textId="58D22445" w:rsidR="009912E8" w:rsidRPr="00934E07" w:rsidRDefault="001038A0" w:rsidP="009912E8">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292,640</w:t>
            </w:r>
          </w:p>
        </w:tc>
        <w:tc>
          <w:tcPr>
            <w:tcW w:w="1269" w:type="dxa"/>
            <w:shd w:val="clear" w:color="auto" w:fill="FFFFFF"/>
          </w:tcPr>
          <w:p w14:paraId="0C534BE7" w14:textId="22A4F7AC" w:rsidR="009912E8" w:rsidRPr="00934E07" w:rsidRDefault="009912E8" w:rsidP="009912E8">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285,839</w:t>
            </w:r>
          </w:p>
        </w:tc>
        <w:tc>
          <w:tcPr>
            <w:tcW w:w="1305" w:type="dxa"/>
            <w:shd w:val="clear" w:color="auto" w:fill="FFFFFF"/>
          </w:tcPr>
          <w:p w14:paraId="7293A658" w14:textId="6B7E02A9" w:rsidR="009912E8" w:rsidRPr="00934E07" w:rsidRDefault="00A54922" w:rsidP="009912E8">
            <w:pPr>
              <w:pBdr>
                <w:bottom w:val="single" w:sz="4" w:space="1" w:color="auto"/>
              </w:pBdr>
              <w:spacing w:before="60" w:after="23" w:line="276" w:lineRule="auto"/>
              <w:ind w:right="-48"/>
              <w:jc w:val="right"/>
              <w:rPr>
                <w:rFonts w:ascii="Arial" w:hAnsi="Arial" w:cs="Arial"/>
                <w:sz w:val="19"/>
                <w:szCs w:val="19"/>
              </w:rPr>
            </w:pPr>
            <w:r w:rsidRPr="00934E07">
              <w:rPr>
                <w:rFonts w:ascii="Arial" w:hAnsi="Arial" w:cs="Arial"/>
                <w:sz w:val="19"/>
                <w:szCs w:val="19"/>
              </w:rPr>
              <w:t>4,736</w:t>
            </w:r>
          </w:p>
        </w:tc>
        <w:tc>
          <w:tcPr>
            <w:tcW w:w="1272" w:type="dxa"/>
            <w:shd w:val="clear" w:color="auto" w:fill="FFFFFF"/>
          </w:tcPr>
          <w:p w14:paraId="25617E79" w14:textId="179519AE" w:rsidR="009912E8" w:rsidRPr="00934E07" w:rsidRDefault="009912E8" w:rsidP="009912E8">
            <w:pPr>
              <w:pBdr>
                <w:bottom w:val="single" w:sz="4" w:space="1" w:color="auto"/>
              </w:pBdr>
              <w:spacing w:before="60" w:after="23" w:line="276" w:lineRule="auto"/>
              <w:ind w:right="-48"/>
              <w:jc w:val="right"/>
              <w:rPr>
                <w:rFonts w:ascii="Arial" w:hAnsi="Arial" w:cs="Arial"/>
                <w:sz w:val="19"/>
                <w:szCs w:val="19"/>
              </w:rPr>
            </w:pPr>
            <w:r w:rsidRPr="00934E07">
              <w:rPr>
                <w:rFonts w:ascii="Arial" w:hAnsi="Arial" w:cs="Arial"/>
                <w:sz w:val="19"/>
                <w:szCs w:val="19"/>
              </w:rPr>
              <w:t>4,549</w:t>
            </w:r>
          </w:p>
        </w:tc>
      </w:tr>
      <w:tr w:rsidR="009912E8" w:rsidRPr="00934E07" w14:paraId="4A356EBC" w14:textId="77777777" w:rsidTr="00277880">
        <w:tc>
          <w:tcPr>
            <w:tcW w:w="3406" w:type="dxa"/>
            <w:shd w:val="clear" w:color="auto" w:fill="FFFFFF"/>
          </w:tcPr>
          <w:p w14:paraId="6177A0DA" w14:textId="77777777" w:rsidR="009912E8" w:rsidRPr="00934E07" w:rsidRDefault="009912E8" w:rsidP="009912E8">
            <w:pPr>
              <w:tabs>
                <w:tab w:val="left" w:pos="900"/>
              </w:tabs>
              <w:spacing w:before="60" w:after="23" w:line="276" w:lineRule="auto"/>
              <w:ind w:left="360" w:right="-36" w:hanging="360"/>
              <w:jc w:val="both"/>
              <w:rPr>
                <w:rFonts w:ascii="Arial" w:hAnsi="Arial" w:cs="Arial"/>
                <w:sz w:val="19"/>
                <w:szCs w:val="19"/>
              </w:rPr>
            </w:pPr>
            <w:r w:rsidRPr="00934E07">
              <w:rPr>
                <w:rFonts w:ascii="Arial" w:hAnsi="Arial" w:cs="Arial"/>
                <w:sz w:val="19"/>
                <w:szCs w:val="19"/>
              </w:rPr>
              <w:t xml:space="preserve">Total </w:t>
            </w:r>
          </w:p>
        </w:tc>
        <w:tc>
          <w:tcPr>
            <w:tcW w:w="1296" w:type="dxa"/>
            <w:shd w:val="clear" w:color="auto" w:fill="FFFFFF"/>
          </w:tcPr>
          <w:p w14:paraId="4562BD29" w14:textId="1441D02A" w:rsidR="009912E8" w:rsidRPr="00934E07" w:rsidRDefault="001038A0" w:rsidP="009912E8">
            <w:pPr>
              <w:spacing w:before="60" w:after="23" w:line="276" w:lineRule="auto"/>
              <w:jc w:val="right"/>
              <w:rPr>
                <w:rFonts w:ascii="Arial" w:hAnsi="Arial" w:cs="Arial"/>
                <w:sz w:val="19"/>
                <w:szCs w:val="19"/>
              </w:rPr>
            </w:pPr>
            <w:r w:rsidRPr="00934E07">
              <w:rPr>
                <w:rFonts w:ascii="Arial" w:hAnsi="Arial" w:cs="Arial"/>
                <w:sz w:val="19"/>
                <w:szCs w:val="19"/>
              </w:rPr>
              <w:t>1,332,989</w:t>
            </w:r>
          </w:p>
        </w:tc>
        <w:tc>
          <w:tcPr>
            <w:tcW w:w="1269" w:type="dxa"/>
            <w:shd w:val="clear" w:color="auto" w:fill="FFFFFF"/>
          </w:tcPr>
          <w:p w14:paraId="77FFB24C" w14:textId="2DBE3E67" w:rsidR="009912E8" w:rsidRPr="00934E07" w:rsidRDefault="009912E8" w:rsidP="009912E8">
            <w:pPr>
              <w:spacing w:before="60" w:after="23" w:line="276" w:lineRule="auto"/>
              <w:jc w:val="right"/>
              <w:rPr>
                <w:rFonts w:ascii="Arial" w:hAnsi="Arial" w:cs="Arial"/>
                <w:sz w:val="19"/>
                <w:szCs w:val="19"/>
              </w:rPr>
            </w:pPr>
            <w:r w:rsidRPr="00934E07">
              <w:rPr>
                <w:rFonts w:ascii="Arial" w:hAnsi="Arial" w:cs="Arial"/>
                <w:sz w:val="19"/>
                <w:szCs w:val="19"/>
              </w:rPr>
              <w:t>1,641,311</w:t>
            </w:r>
          </w:p>
        </w:tc>
        <w:tc>
          <w:tcPr>
            <w:tcW w:w="1305" w:type="dxa"/>
            <w:shd w:val="clear" w:color="auto" w:fill="FFFFFF"/>
          </w:tcPr>
          <w:p w14:paraId="2767F6BC" w14:textId="5E931CC6" w:rsidR="009912E8" w:rsidRPr="00934E07" w:rsidRDefault="00A54922" w:rsidP="009912E8">
            <w:pPr>
              <w:spacing w:before="60" w:after="23" w:line="276" w:lineRule="auto"/>
              <w:ind w:right="-48"/>
              <w:jc w:val="right"/>
              <w:rPr>
                <w:rFonts w:ascii="Arial" w:hAnsi="Arial" w:cs="Arial"/>
                <w:sz w:val="19"/>
                <w:szCs w:val="19"/>
              </w:rPr>
            </w:pPr>
            <w:r w:rsidRPr="00934E07">
              <w:rPr>
                <w:rFonts w:ascii="Arial" w:hAnsi="Arial" w:cs="Arial"/>
                <w:sz w:val="19"/>
                <w:szCs w:val="19"/>
              </w:rPr>
              <w:t>501,119</w:t>
            </w:r>
          </w:p>
        </w:tc>
        <w:tc>
          <w:tcPr>
            <w:tcW w:w="1272" w:type="dxa"/>
            <w:shd w:val="clear" w:color="auto" w:fill="FFFFFF"/>
          </w:tcPr>
          <w:p w14:paraId="5A715E24" w14:textId="4E06D4CB" w:rsidR="009912E8" w:rsidRPr="00934E07" w:rsidRDefault="009912E8" w:rsidP="009912E8">
            <w:pPr>
              <w:spacing w:before="60" w:after="23" w:line="276" w:lineRule="auto"/>
              <w:ind w:right="-48"/>
              <w:jc w:val="right"/>
              <w:rPr>
                <w:rFonts w:ascii="Arial" w:hAnsi="Arial" w:cs="Arial"/>
                <w:sz w:val="19"/>
                <w:szCs w:val="19"/>
              </w:rPr>
            </w:pPr>
            <w:r w:rsidRPr="00934E07">
              <w:rPr>
                <w:rFonts w:ascii="Arial" w:hAnsi="Arial" w:cs="Arial"/>
                <w:sz w:val="19"/>
                <w:szCs w:val="19"/>
              </w:rPr>
              <w:t>698,534</w:t>
            </w:r>
          </w:p>
        </w:tc>
      </w:tr>
      <w:tr w:rsidR="009912E8" w:rsidRPr="00934E07" w14:paraId="7ABE276D" w14:textId="77777777" w:rsidTr="00277880">
        <w:tc>
          <w:tcPr>
            <w:tcW w:w="3406" w:type="dxa"/>
            <w:shd w:val="clear" w:color="auto" w:fill="FFFFFF"/>
          </w:tcPr>
          <w:p w14:paraId="7EE5EC19" w14:textId="77777777" w:rsidR="009912E8" w:rsidRPr="00934E07" w:rsidRDefault="009912E8" w:rsidP="009912E8">
            <w:pPr>
              <w:tabs>
                <w:tab w:val="left" w:pos="900"/>
              </w:tabs>
              <w:spacing w:before="60" w:after="23" w:line="276" w:lineRule="auto"/>
              <w:ind w:left="360" w:right="-36" w:hanging="360"/>
              <w:jc w:val="both"/>
              <w:rPr>
                <w:rFonts w:ascii="Arial" w:hAnsi="Arial" w:cs="Arial"/>
                <w:sz w:val="19"/>
                <w:szCs w:val="19"/>
                <w:cs/>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lang w:val="en-GB"/>
              </w:rPr>
              <w:t xml:space="preserve"> Deferred interest</w:t>
            </w:r>
          </w:p>
        </w:tc>
        <w:tc>
          <w:tcPr>
            <w:tcW w:w="1296" w:type="dxa"/>
            <w:shd w:val="clear" w:color="auto" w:fill="FFFFFF"/>
            <w:vAlign w:val="bottom"/>
          </w:tcPr>
          <w:p w14:paraId="559F7810" w14:textId="6BE6881D" w:rsidR="009912E8" w:rsidRPr="00934E07" w:rsidRDefault="001038A0" w:rsidP="00977E2A">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(155,299)</w:t>
            </w:r>
          </w:p>
        </w:tc>
        <w:tc>
          <w:tcPr>
            <w:tcW w:w="1269" w:type="dxa"/>
            <w:shd w:val="clear" w:color="auto" w:fill="FFFFFF"/>
            <w:vAlign w:val="bottom"/>
          </w:tcPr>
          <w:p w14:paraId="61CDD6C0" w14:textId="22510BB3" w:rsidR="009912E8" w:rsidRPr="00934E07" w:rsidRDefault="00977E2A" w:rsidP="00977E2A">
            <w:pPr>
              <w:pBdr>
                <w:bottom w:val="single" w:sz="4" w:space="1" w:color="auto"/>
              </w:pBdr>
              <w:spacing w:before="60" w:after="23" w:line="276" w:lineRule="auto"/>
              <w:jc w:val="right"/>
              <w:rPr>
                <w:rFonts w:ascii="Arial" w:hAnsi="Arial" w:cs="Arial"/>
                <w:sz w:val="19"/>
                <w:szCs w:val="19"/>
              </w:rPr>
            </w:pPr>
            <w:r w:rsidRPr="00934E07">
              <w:rPr>
                <w:rFonts w:ascii="Arial" w:hAnsi="Arial" w:cs="Browallia New"/>
                <w:sz w:val="19"/>
              </w:rPr>
              <w:t>(</w:t>
            </w:r>
            <w:r w:rsidR="009912E8" w:rsidRPr="00934E07">
              <w:rPr>
                <w:rFonts w:ascii="Arial" w:hAnsi="Arial" w:cs="Arial"/>
                <w:sz w:val="19"/>
                <w:szCs w:val="19"/>
              </w:rPr>
              <w:t>169,312)</w:t>
            </w:r>
          </w:p>
        </w:tc>
        <w:tc>
          <w:tcPr>
            <w:tcW w:w="1305" w:type="dxa"/>
            <w:shd w:val="clear" w:color="auto" w:fill="FFFFFF"/>
            <w:vAlign w:val="bottom"/>
          </w:tcPr>
          <w:p w14:paraId="30B474E5" w14:textId="4C2351C8" w:rsidR="009912E8" w:rsidRPr="00934E07" w:rsidRDefault="00A54922" w:rsidP="00977E2A">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(32,085)</w:t>
            </w:r>
          </w:p>
        </w:tc>
        <w:tc>
          <w:tcPr>
            <w:tcW w:w="1272" w:type="dxa"/>
            <w:shd w:val="clear" w:color="auto" w:fill="FFFFFF"/>
            <w:vAlign w:val="bottom"/>
          </w:tcPr>
          <w:p w14:paraId="15F5334F" w14:textId="6069EC1E" w:rsidR="009912E8" w:rsidRPr="00934E07" w:rsidRDefault="009912E8" w:rsidP="00977E2A">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(33,906)</w:t>
            </w:r>
          </w:p>
        </w:tc>
      </w:tr>
      <w:tr w:rsidR="009912E8" w:rsidRPr="00934E07" w14:paraId="33B85B16" w14:textId="77777777" w:rsidTr="00277880">
        <w:trPr>
          <w:trHeight w:val="158"/>
        </w:trPr>
        <w:tc>
          <w:tcPr>
            <w:tcW w:w="3406" w:type="dxa"/>
            <w:shd w:val="clear" w:color="auto" w:fill="FFFFFF"/>
          </w:tcPr>
          <w:p w14:paraId="6BFB769B" w14:textId="77777777" w:rsidR="009912E8" w:rsidRPr="00934E07" w:rsidRDefault="009912E8" w:rsidP="009912E8">
            <w:pPr>
              <w:tabs>
                <w:tab w:val="left" w:pos="900"/>
              </w:tabs>
              <w:spacing w:before="60" w:after="23" w:line="276" w:lineRule="auto"/>
              <w:ind w:left="360" w:right="-36" w:hanging="360"/>
              <w:jc w:val="both"/>
              <w:rPr>
                <w:rFonts w:ascii="Arial" w:hAnsi="Arial" w:cs="Arial"/>
                <w:sz w:val="19"/>
                <w:szCs w:val="19"/>
              </w:rPr>
            </w:pPr>
            <w:r w:rsidRPr="00934E07">
              <w:rPr>
                <w:rFonts w:ascii="Arial" w:hAnsi="Arial" w:cs="Arial"/>
                <w:sz w:val="19"/>
                <w:szCs w:val="19"/>
              </w:rPr>
              <w:t>Net</w:t>
            </w:r>
          </w:p>
        </w:tc>
        <w:tc>
          <w:tcPr>
            <w:tcW w:w="1296" w:type="dxa"/>
            <w:shd w:val="clear" w:color="auto" w:fill="FFFFFF"/>
          </w:tcPr>
          <w:p w14:paraId="29021BCF" w14:textId="376DB988" w:rsidR="009912E8" w:rsidRPr="00934E07" w:rsidRDefault="008E52D1" w:rsidP="009912E8">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1,177,690</w:t>
            </w:r>
          </w:p>
        </w:tc>
        <w:tc>
          <w:tcPr>
            <w:tcW w:w="1269" w:type="dxa"/>
            <w:shd w:val="clear" w:color="auto" w:fill="FFFFFF"/>
          </w:tcPr>
          <w:p w14:paraId="50F1A5A5" w14:textId="2295EE08" w:rsidR="009912E8" w:rsidRPr="00934E07" w:rsidRDefault="009912E8" w:rsidP="009912E8">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1,471,999</w:t>
            </w:r>
          </w:p>
        </w:tc>
        <w:tc>
          <w:tcPr>
            <w:tcW w:w="1305" w:type="dxa"/>
            <w:shd w:val="clear" w:color="auto" w:fill="FFFFFF"/>
          </w:tcPr>
          <w:p w14:paraId="616C95CA" w14:textId="649B5D17" w:rsidR="009912E8" w:rsidRPr="00934E07" w:rsidRDefault="008E52D1" w:rsidP="009912E8">
            <w:pPr>
              <w:pBdr>
                <w:bottom w:val="single" w:sz="12" w:space="1" w:color="auto"/>
              </w:pBdr>
              <w:spacing w:before="60" w:after="23" w:line="276" w:lineRule="auto"/>
              <w:ind w:right="-48"/>
              <w:jc w:val="right"/>
              <w:rPr>
                <w:rFonts w:ascii="Arial" w:hAnsi="Arial" w:cs="Arial"/>
                <w:sz w:val="19"/>
                <w:szCs w:val="19"/>
              </w:rPr>
            </w:pPr>
            <w:r w:rsidRPr="00934E07">
              <w:rPr>
                <w:rFonts w:ascii="Arial" w:hAnsi="Arial" w:cs="Arial"/>
                <w:sz w:val="19"/>
                <w:szCs w:val="19"/>
              </w:rPr>
              <w:t>469,034</w:t>
            </w:r>
          </w:p>
        </w:tc>
        <w:tc>
          <w:tcPr>
            <w:tcW w:w="1272" w:type="dxa"/>
            <w:shd w:val="clear" w:color="auto" w:fill="FFFFFF"/>
          </w:tcPr>
          <w:p w14:paraId="1DBB40F9" w14:textId="5A943375" w:rsidR="009912E8" w:rsidRPr="00934E07" w:rsidRDefault="009912E8" w:rsidP="009912E8">
            <w:pPr>
              <w:pBdr>
                <w:bottom w:val="single" w:sz="12" w:space="1" w:color="auto"/>
              </w:pBdr>
              <w:spacing w:before="60" w:after="23" w:line="276" w:lineRule="auto"/>
              <w:ind w:right="-48"/>
              <w:jc w:val="right"/>
              <w:rPr>
                <w:rFonts w:ascii="Arial" w:hAnsi="Arial" w:cs="Arial"/>
                <w:sz w:val="19"/>
                <w:szCs w:val="19"/>
              </w:rPr>
            </w:pPr>
            <w:r w:rsidRPr="00934E07">
              <w:rPr>
                <w:rFonts w:ascii="Arial" w:hAnsi="Arial" w:cs="Arial"/>
                <w:sz w:val="19"/>
                <w:szCs w:val="19"/>
              </w:rPr>
              <w:t>664,628</w:t>
            </w:r>
          </w:p>
        </w:tc>
      </w:tr>
    </w:tbl>
    <w:p w14:paraId="0FD4017C" w14:textId="77777777" w:rsidR="0005286B" w:rsidRPr="00934E07" w:rsidRDefault="0005286B" w:rsidP="00277880">
      <w:pPr>
        <w:spacing w:line="360" w:lineRule="auto"/>
        <w:ind w:left="927"/>
        <w:jc w:val="thaiDistribute"/>
        <w:rPr>
          <w:rFonts w:ascii="Arial" w:hAnsi="Arial" w:cs="Arial"/>
        </w:rPr>
      </w:pPr>
    </w:p>
    <w:p w14:paraId="772EC0CC" w14:textId="76EF2CE9" w:rsidR="0030360B" w:rsidRPr="00934E07" w:rsidRDefault="0030360B" w:rsidP="0030360B">
      <w:pPr>
        <w:spacing w:line="360" w:lineRule="auto"/>
        <w:ind w:left="927"/>
        <w:jc w:val="thaiDistribute"/>
        <w:rPr>
          <w:rFonts w:ascii="Arial" w:hAnsi="Arial" w:cs="Arial"/>
          <w:sz w:val="19"/>
          <w:szCs w:val="19"/>
        </w:rPr>
      </w:pPr>
      <w:r w:rsidRPr="00934E07">
        <w:rPr>
          <w:rFonts w:ascii="Arial" w:hAnsi="Arial" w:cs="Arial"/>
          <w:sz w:val="19"/>
          <w:szCs w:val="19"/>
        </w:rPr>
        <w:t xml:space="preserve">The Group and the Company recognized finance cost relate to lease contracts totaling Baht </w:t>
      </w:r>
      <w:r w:rsidR="00E33A81" w:rsidRPr="00934E07">
        <w:rPr>
          <w:rFonts w:ascii="Arial" w:hAnsi="Arial" w:cstheme="minorBidi"/>
          <w:sz w:val="19"/>
          <w:szCs w:val="19"/>
        </w:rPr>
        <w:t>6</w:t>
      </w:r>
      <w:r w:rsidR="0076505B" w:rsidRPr="00934E07">
        <w:rPr>
          <w:rFonts w:ascii="Arial" w:hAnsi="Arial" w:cstheme="minorBidi"/>
          <w:sz w:val="19"/>
          <w:szCs w:val="19"/>
        </w:rPr>
        <w:t>2</w:t>
      </w:r>
      <w:r w:rsidRPr="00934E07">
        <w:rPr>
          <w:rFonts w:ascii="Arial" w:hAnsi="Arial" w:cs="Arial"/>
          <w:sz w:val="19"/>
          <w:szCs w:val="19"/>
          <w:cs/>
        </w:rPr>
        <w:t xml:space="preserve"> </w:t>
      </w:r>
      <w:r w:rsidRPr="00934E07">
        <w:rPr>
          <w:rFonts w:ascii="Arial" w:hAnsi="Arial" w:cs="Arial"/>
          <w:sz w:val="19"/>
          <w:szCs w:val="19"/>
        </w:rPr>
        <w:t xml:space="preserve">million and Baht </w:t>
      </w:r>
      <w:r w:rsidR="00E33A81" w:rsidRPr="00934E07">
        <w:rPr>
          <w:rFonts w:ascii="Arial" w:hAnsi="Arial" w:cs="Arial"/>
          <w:sz w:val="19"/>
          <w:szCs w:val="19"/>
        </w:rPr>
        <w:t>27</w:t>
      </w:r>
      <w:r w:rsidRPr="00934E07">
        <w:rPr>
          <w:rFonts w:ascii="Arial" w:hAnsi="Arial" w:cs="Arial"/>
          <w:sz w:val="19"/>
          <w:szCs w:val="19"/>
          <w:cs/>
        </w:rPr>
        <w:t xml:space="preserve"> </w:t>
      </w:r>
      <w:r w:rsidRPr="00934E07">
        <w:rPr>
          <w:rFonts w:ascii="Arial" w:hAnsi="Arial" w:cs="Arial"/>
          <w:sz w:val="19"/>
          <w:szCs w:val="19"/>
        </w:rPr>
        <w:t>million</w:t>
      </w:r>
      <w:r w:rsidR="004E3529" w:rsidRPr="00934E07">
        <w:rPr>
          <w:rFonts w:ascii="Arial" w:hAnsi="Arial" w:cs="Arial"/>
          <w:sz w:val="19"/>
          <w:szCs w:val="19"/>
        </w:rPr>
        <w:t>, respectively</w:t>
      </w:r>
      <w:r w:rsidRPr="00934E07">
        <w:rPr>
          <w:rFonts w:ascii="Arial" w:hAnsi="Arial" w:cs="Arial"/>
          <w:sz w:val="19"/>
          <w:szCs w:val="19"/>
        </w:rPr>
        <w:t xml:space="preserve"> (</w:t>
      </w:r>
      <w:proofErr w:type="gramStart"/>
      <w:r w:rsidRPr="00934E07">
        <w:rPr>
          <w:rFonts w:ascii="Arial" w:hAnsi="Arial" w:cs="Arial"/>
          <w:sz w:val="19"/>
          <w:szCs w:val="19"/>
          <w:cs/>
        </w:rPr>
        <w:t>20</w:t>
      </w:r>
      <w:r w:rsidRPr="00934E07">
        <w:rPr>
          <w:rFonts w:ascii="Arial" w:hAnsi="Arial" w:cs="Arial"/>
          <w:sz w:val="19"/>
          <w:szCs w:val="19"/>
        </w:rPr>
        <w:t>2</w:t>
      </w:r>
      <w:r w:rsidR="009912E8" w:rsidRPr="00934E07">
        <w:rPr>
          <w:rFonts w:ascii="Arial" w:hAnsi="Arial" w:cs="Arial"/>
          <w:sz w:val="19"/>
          <w:szCs w:val="19"/>
        </w:rPr>
        <w:t>2</w:t>
      </w:r>
      <w:r w:rsidR="006C4327" w:rsidRPr="00934E07">
        <w:rPr>
          <w:rFonts w:ascii="Arial" w:hAnsi="Arial" w:cs="Arial"/>
          <w:sz w:val="19"/>
          <w:szCs w:val="19"/>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Baht </w:t>
      </w:r>
      <w:r w:rsidR="00FD117F" w:rsidRPr="00934E07">
        <w:rPr>
          <w:rFonts w:ascii="Arial" w:hAnsi="Arial" w:cstheme="minorBidi"/>
          <w:sz w:val="19"/>
          <w:szCs w:val="19"/>
        </w:rPr>
        <w:t>82</w:t>
      </w:r>
      <w:r w:rsidR="00FB56B9" w:rsidRPr="00934E07">
        <w:rPr>
          <w:rFonts w:ascii="Arial" w:hAnsi="Arial" w:cs="Arial"/>
          <w:sz w:val="19"/>
          <w:szCs w:val="19"/>
          <w:cs/>
        </w:rPr>
        <w:t xml:space="preserve"> </w:t>
      </w:r>
      <w:r w:rsidR="00FB56B9" w:rsidRPr="00934E07">
        <w:rPr>
          <w:rFonts w:ascii="Arial" w:hAnsi="Arial" w:cs="Arial"/>
          <w:sz w:val="19"/>
          <w:szCs w:val="19"/>
        </w:rPr>
        <w:t xml:space="preserve">million and Baht </w:t>
      </w:r>
      <w:r w:rsidR="00FD117F" w:rsidRPr="00934E07">
        <w:rPr>
          <w:rFonts w:ascii="Arial" w:hAnsi="Arial" w:cs="Arial"/>
          <w:sz w:val="19"/>
          <w:szCs w:val="19"/>
        </w:rPr>
        <w:t>43</w:t>
      </w:r>
      <w:r w:rsidR="00FB56B9" w:rsidRPr="00934E07">
        <w:rPr>
          <w:rFonts w:ascii="Arial" w:hAnsi="Arial" w:cs="Arial"/>
          <w:sz w:val="19"/>
          <w:szCs w:val="19"/>
          <w:cs/>
        </w:rPr>
        <w:t xml:space="preserve"> </w:t>
      </w:r>
      <w:r w:rsidRPr="00934E07">
        <w:rPr>
          <w:rFonts w:ascii="Arial" w:hAnsi="Arial" w:cs="Arial"/>
          <w:sz w:val="19"/>
          <w:szCs w:val="19"/>
        </w:rPr>
        <w:t>million)</w:t>
      </w:r>
    </w:p>
    <w:p w14:paraId="20FA7379" w14:textId="03A5724D" w:rsidR="002E6E0C" w:rsidRDefault="002E6E0C">
      <w:pPr>
        <w:overflowPunct/>
        <w:autoSpaceDE/>
        <w:autoSpaceDN/>
        <w:adjustRightInd/>
        <w:textAlignment w:val="auto"/>
        <w:rPr>
          <w:rFonts w:ascii="Arial" w:hAnsi="Arial" w:cs="Arial"/>
          <w:u w:val="single"/>
        </w:rPr>
      </w:pPr>
      <w:r>
        <w:rPr>
          <w:rFonts w:ascii="Arial" w:hAnsi="Arial" w:cs="Arial"/>
          <w:u w:val="single"/>
        </w:rPr>
        <w:br w:type="page"/>
      </w:r>
    </w:p>
    <w:p w14:paraId="52977332" w14:textId="046B3C71" w:rsidR="0014660C" w:rsidRPr="00934E07" w:rsidRDefault="00C369BE" w:rsidP="00B24781">
      <w:pPr>
        <w:spacing w:line="360" w:lineRule="auto"/>
        <w:ind w:left="927"/>
        <w:jc w:val="thaiDistribute"/>
        <w:rPr>
          <w:rFonts w:ascii="Arial" w:hAnsi="Arial" w:cs="Arial"/>
          <w:sz w:val="19"/>
          <w:szCs w:val="19"/>
          <w:u w:val="single"/>
        </w:rPr>
      </w:pPr>
      <w:r w:rsidRPr="00934E07">
        <w:rPr>
          <w:rFonts w:ascii="Arial" w:hAnsi="Arial" w:cs="Arial"/>
          <w:sz w:val="19"/>
          <w:szCs w:val="19"/>
          <w:u w:val="single"/>
        </w:rPr>
        <w:lastRenderedPageBreak/>
        <w:t xml:space="preserve">Rental payment not </w:t>
      </w:r>
      <w:r w:rsidR="00196278" w:rsidRPr="00934E07">
        <w:rPr>
          <w:rFonts w:ascii="Arial" w:hAnsi="Arial" w:cs="Arial"/>
          <w:sz w:val="19"/>
          <w:szCs w:val="19"/>
          <w:u w:val="single"/>
        </w:rPr>
        <w:t>recognize</w:t>
      </w:r>
      <w:r w:rsidRPr="00934E07">
        <w:rPr>
          <w:rFonts w:ascii="Arial" w:hAnsi="Arial" w:cs="Arial"/>
          <w:sz w:val="19"/>
          <w:szCs w:val="19"/>
          <w:u w:val="single"/>
        </w:rPr>
        <w:t xml:space="preserve">d as lease </w:t>
      </w:r>
      <w:proofErr w:type="gramStart"/>
      <w:r w:rsidRPr="00934E07">
        <w:rPr>
          <w:rFonts w:ascii="Arial" w:hAnsi="Arial" w:cs="Arial"/>
          <w:sz w:val="19"/>
          <w:szCs w:val="19"/>
          <w:u w:val="single"/>
        </w:rPr>
        <w:t>liabilities</w:t>
      </w:r>
      <w:proofErr w:type="gramEnd"/>
    </w:p>
    <w:p w14:paraId="1316193C" w14:textId="0FFC6042" w:rsidR="00172255" w:rsidRPr="00934E07" w:rsidRDefault="00172255" w:rsidP="00B24781">
      <w:pPr>
        <w:pStyle w:val="ListParagraph"/>
        <w:spacing w:line="360" w:lineRule="auto"/>
        <w:ind w:left="927" w:right="-45"/>
        <w:jc w:val="both"/>
        <w:rPr>
          <w:rFonts w:ascii="Arial" w:hAnsi="Arial" w:cs="Arial"/>
          <w:sz w:val="19"/>
          <w:szCs w:val="19"/>
        </w:rPr>
      </w:pPr>
      <w:r w:rsidRPr="00934E07">
        <w:rPr>
          <w:rFonts w:ascii="Arial" w:hAnsi="Arial" w:cs="Arial"/>
          <w:sz w:val="19"/>
          <w:szCs w:val="19"/>
        </w:rPr>
        <w:t xml:space="preserve">The Group has elected not to </w:t>
      </w:r>
      <w:r w:rsidR="00196278" w:rsidRPr="00934E07">
        <w:rPr>
          <w:rFonts w:ascii="Arial" w:hAnsi="Arial" w:cs="Arial"/>
          <w:sz w:val="19"/>
          <w:szCs w:val="19"/>
        </w:rPr>
        <w:t>recognize</w:t>
      </w:r>
      <w:r w:rsidRPr="00934E07">
        <w:rPr>
          <w:rFonts w:ascii="Arial" w:hAnsi="Arial" w:cs="Arial"/>
          <w:sz w:val="19"/>
          <w:szCs w:val="19"/>
        </w:rPr>
        <w:t xml:space="preserve"> </w:t>
      </w:r>
      <w:r w:rsidR="00DE00E6" w:rsidRPr="00934E07">
        <w:rPr>
          <w:rFonts w:ascii="Arial" w:hAnsi="Arial" w:cs="Arial"/>
          <w:sz w:val="19"/>
          <w:szCs w:val="19"/>
        </w:rPr>
        <w:t>right</w:t>
      </w:r>
      <w:r w:rsidR="00AB585B" w:rsidRPr="00934E07">
        <w:rPr>
          <w:rFonts w:ascii="Arial" w:hAnsi="Arial" w:cs="Arial"/>
          <w:sz w:val="19"/>
          <w:szCs w:val="19"/>
        </w:rPr>
        <w:t>-</w:t>
      </w:r>
      <w:r w:rsidR="00DE00E6" w:rsidRPr="00934E07">
        <w:rPr>
          <w:rFonts w:ascii="Arial" w:hAnsi="Arial" w:cs="Arial"/>
          <w:sz w:val="19"/>
          <w:szCs w:val="19"/>
        </w:rPr>
        <w:t>of</w:t>
      </w:r>
      <w:r w:rsidR="00AB585B" w:rsidRPr="00934E07">
        <w:rPr>
          <w:rFonts w:ascii="Arial" w:hAnsi="Arial" w:cs="Arial"/>
          <w:sz w:val="19"/>
          <w:szCs w:val="19"/>
        </w:rPr>
        <w:t>-</w:t>
      </w:r>
      <w:r w:rsidR="00DE00E6" w:rsidRPr="00934E07">
        <w:rPr>
          <w:rFonts w:ascii="Arial" w:hAnsi="Arial" w:cs="Arial"/>
          <w:sz w:val="19"/>
          <w:szCs w:val="19"/>
        </w:rPr>
        <w:t>use</w:t>
      </w:r>
      <w:r w:rsidRPr="00934E07">
        <w:rPr>
          <w:rFonts w:ascii="Arial" w:hAnsi="Arial" w:cs="Arial"/>
          <w:sz w:val="19"/>
          <w:szCs w:val="19"/>
        </w:rPr>
        <w:t xml:space="preserve"> assets and lease liabilities for short</w:t>
      </w:r>
      <w:r w:rsidR="00AB585B" w:rsidRPr="00934E07">
        <w:rPr>
          <w:rFonts w:ascii="Arial" w:hAnsi="Arial" w:cs="Arial"/>
          <w:sz w:val="19"/>
          <w:szCs w:val="19"/>
          <w:cs/>
        </w:rPr>
        <w:t>-</w:t>
      </w:r>
      <w:r w:rsidRPr="00934E07">
        <w:rPr>
          <w:rFonts w:ascii="Arial" w:hAnsi="Arial" w:cs="Arial"/>
          <w:sz w:val="19"/>
          <w:szCs w:val="19"/>
        </w:rPr>
        <w:t>term leases that have a lease term of 12 months or less and leases of low</w:t>
      </w:r>
      <w:r w:rsidR="00AB585B" w:rsidRPr="00934E07">
        <w:rPr>
          <w:rFonts w:ascii="Arial" w:hAnsi="Arial" w:cs="Arial"/>
          <w:sz w:val="19"/>
          <w:szCs w:val="19"/>
          <w:cs/>
        </w:rPr>
        <w:t>-</w:t>
      </w:r>
      <w:r w:rsidRPr="00934E07">
        <w:rPr>
          <w:rFonts w:ascii="Arial" w:hAnsi="Arial" w:cs="Arial"/>
          <w:sz w:val="19"/>
          <w:szCs w:val="19"/>
        </w:rPr>
        <w:t>value assets</w:t>
      </w:r>
      <w:r w:rsidR="00FE6D01" w:rsidRPr="00934E07">
        <w:rPr>
          <w:rFonts w:ascii="Arial" w:hAnsi="Arial" w:cs="Arial"/>
          <w:sz w:val="19"/>
          <w:szCs w:val="19"/>
        </w:rPr>
        <w:t xml:space="preserve"> which consist of rental machine and equipment, office equipment and vehicles</w:t>
      </w:r>
      <w:r w:rsidRPr="00934E07">
        <w:rPr>
          <w:rFonts w:ascii="Arial" w:hAnsi="Arial" w:cs="Arial"/>
          <w:sz w:val="19"/>
          <w:szCs w:val="19"/>
          <w:cs/>
        </w:rPr>
        <w:t xml:space="preserve">. </w:t>
      </w:r>
      <w:r w:rsidRPr="00934E07">
        <w:rPr>
          <w:rFonts w:ascii="Arial" w:hAnsi="Arial" w:cs="Arial"/>
          <w:sz w:val="19"/>
          <w:szCs w:val="19"/>
        </w:rPr>
        <w:t xml:space="preserve">The expense related that contract not </w:t>
      </w:r>
      <w:r w:rsidR="00196278" w:rsidRPr="00934E07">
        <w:rPr>
          <w:rFonts w:ascii="Arial" w:hAnsi="Arial" w:cs="Arial"/>
          <w:sz w:val="19"/>
          <w:szCs w:val="19"/>
        </w:rPr>
        <w:t>recognize</w:t>
      </w:r>
      <w:r w:rsidRPr="00934E07">
        <w:rPr>
          <w:rFonts w:ascii="Arial" w:hAnsi="Arial" w:cs="Arial"/>
          <w:sz w:val="19"/>
          <w:szCs w:val="19"/>
        </w:rPr>
        <w:t xml:space="preserve"> for the year ended 31 December 202</w:t>
      </w:r>
      <w:r w:rsidR="009912E8" w:rsidRPr="00934E07">
        <w:rPr>
          <w:rFonts w:ascii="Arial" w:hAnsi="Arial" w:cs="Arial"/>
          <w:sz w:val="19"/>
          <w:szCs w:val="19"/>
        </w:rPr>
        <w:t>3</w:t>
      </w:r>
      <w:r w:rsidR="008F32B9"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8F32B9" w:rsidRPr="00934E07">
        <w:rPr>
          <w:rFonts w:ascii="Arial" w:hAnsi="Arial" w:cs="Arial"/>
          <w:sz w:val="19"/>
          <w:szCs w:val="19"/>
        </w:rPr>
        <w:t>s</w:t>
      </w:r>
      <w:r w:rsidR="00593461" w:rsidRPr="00934E07">
        <w:rPr>
          <w:rFonts w:ascii="Arial" w:hAnsi="Arial" w:cs="Arial"/>
          <w:sz w:val="19"/>
          <w:szCs w:val="19"/>
        </w:rPr>
        <w:t xml:space="preserve"> </w:t>
      </w:r>
      <w:r w:rsidR="008F32B9" w:rsidRPr="00934E07">
        <w:rPr>
          <w:rFonts w:ascii="Arial" w:hAnsi="Arial" w:cs="Arial"/>
          <w:sz w:val="19"/>
          <w:szCs w:val="19"/>
        </w:rPr>
        <w:t>:</w:t>
      </w:r>
      <w:proofErr w:type="gramEnd"/>
    </w:p>
    <w:p w14:paraId="7461A12B" w14:textId="5BDAEF7B" w:rsidR="00B3478F" w:rsidRPr="00934E07" w:rsidRDefault="00B3478F">
      <w:pPr>
        <w:overflowPunct/>
        <w:autoSpaceDE/>
        <w:autoSpaceDN/>
        <w:adjustRightInd/>
        <w:textAlignment w:val="auto"/>
        <w:rPr>
          <w:rFonts w:ascii="Arial" w:hAnsi="Arial" w:cs="Arial"/>
          <w:sz w:val="2"/>
          <w:szCs w:val="2"/>
        </w:rPr>
      </w:pPr>
    </w:p>
    <w:p w14:paraId="3EEDBE2E" w14:textId="77777777" w:rsidR="00AA6AB8" w:rsidRPr="00934E07" w:rsidRDefault="00AA6AB8" w:rsidP="007359A1">
      <w:pPr>
        <w:ind w:left="851"/>
        <w:jc w:val="thaiDistribute"/>
        <w:rPr>
          <w:rFonts w:ascii="Arial" w:hAnsi="Arial" w:cs="Arial"/>
        </w:rPr>
      </w:pPr>
    </w:p>
    <w:tbl>
      <w:tblPr>
        <w:tblW w:w="8505" w:type="dxa"/>
        <w:tblInd w:w="851" w:type="dxa"/>
        <w:tblLayout w:type="fixed"/>
        <w:tblLook w:val="0000" w:firstRow="0" w:lastRow="0" w:firstColumn="0" w:lastColumn="0" w:noHBand="0" w:noVBand="0"/>
      </w:tblPr>
      <w:tblGrid>
        <w:gridCol w:w="4536"/>
        <w:gridCol w:w="1969"/>
        <w:gridCol w:w="2000"/>
      </w:tblGrid>
      <w:tr w:rsidR="0078054C" w:rsidRPr="00934E07" w14:paraId="1135F6A9" w14:textId="77777777" w:rsidTr="00FA57A5">
        <w:tc>
          <w:tcPr>
            <w:tcW w:w="4536" w:type="dxa"/>
          </w:tcPr>
          <w:p w14:paraId="49872D34" w14:textId="77777777" w:rsidR="0078054C" w:rsidRPr="00934E07" w:rsidRDefault="0078054C" w:rsidP="00FB56B9">
            <w:pPr>
              <w:tabs>
                <w:tab w:val="left" w:pos="3090"/>
                <w:tab w:val="left" w:pos="4860"/>
              </w:tabs>
              <w:spacing w:before="60" w:after="23" w:line="276" w:lineRule="auto"/>
              <w:rPr>
                <w:rFonts w:ascii="Arial" w:hAnsi="Arial" w:cs="Arial"/>
                <w:snapToGrid w:val="0"/>
                <w:sz w:val="19"/>
                <w:szCs w:val="19"/>
                <w:cs/>
                <w:lang w:eastAsia="th-TH"/>
              </w:rPr>
            </w:pPr>
          </w:p>
        </w:tc>
        <w:tc>
          <w:tcPr>
            <w:tcW w:w="3969" w:type="dxa"/>
            <w:gridSpan w:val="2"/>
          </w:tcPr>
          <w:p w14:paraId="1A001BC4" w14:textId="48DEE0B6" w:rsidR="0078054C" w:rsidRPr="00934E07" w:rsidRDefault="0078054C" w:rsidP="00FB56B9">
            <w:pPr>
              <w:tabs>
                <w:tab w:val="left" w:pos="3090"/>
                <w:tab w:val="left" w:pos="4860"/>
              </w:tabs>
              <w:spacing w:before="60" w:after="23" w:line="276" w:lineRule="auto"/>
              <w:ind w:right="-4"/>
              <w:jc w:val="right"/>
              <w:rPr>
                <w:rFonts w:ascii="Arial" w:hAnsi="Arial" w:cs="Arial"/>
                <w:snapToGrid w:val="0"/>
                <w:sz w:val="19"/>
                <w:szCs w:val="19"/>
                <w:cs/>
                <w:lang w:eastAsia="th-TH"/>
              </w:rPr>
            </w:pPr>
            <w:r w:rsidRPr="00934E07">
              <w:rPr>
                <w:rFonts w:ascii="Arial" w:hAnsi="Arial" w:cs="Arial"/>
                <w:snapToGrid w:val="0"/>
                <w:sz w:val="19"/>
                <w:szCs w:val="19"/>
                <w:cs/>
                <w:lang w:eastAsia="th-TH"/>
              </w:rPr>
              <w:t>(</w:t>
            </w:r>
            <w:r w:rsidRPr="00934E07">
              <w:rPr>
                <w:rFonts w:ascii="Arial" w:hAnsi="Arial" w:cs="Arial"/>
                <w:snapToGrid w:val="0"/>
                <w:sz w:val="19"/>
                <w:szCs w:val="19"/>
                <w:lang w:eastAsia="th-TH"/>
              </w:rPr>
              <w:t>Unit : Thousand Baht</w:t>
            </w:r>
            <w:r w:rsidRPr="00934E07">
              <w:rPr>
                <w:rFonts w:ascii="Arial" w:hAnsi="Arial" w:cs="Arial"/>
                <w:snapToGrid w:val="0"/>
                <w:sz w:val="19"/>
                <w:szCs w:val="19"/>
                <w:cs/>
                <w:lang w:eastAsia="th-TH"/>
              </w:rPr>
              <w:t>)</w:t>
            </w:r>
          </w:p>
        </w:tc>
      </w:tr>
      <w:tr w:rsidR="009E19BD" w:rsidRPr="00934E07" w14:paraId="2016D8E5" w14:textId="77777777" w:rsidTr="00FA57A5">
        <w:tc>
          <w:tcPr>
            <w:tcW w:w="4536" w:type="dxa"/>
          </w:tcPr>
          <w:p w14:paraId="5E447DAC" w14:textId="77777777" w:rsidR="009E19BD" w:rsidRPr="00934E07" w:rsidRDefault="009E19BD" w:rsidP="00FB56B9">
            <w:pPr>
              <w:tabs>
                <w:tab w:val="left" w:pos="3090"/>
                <w:tab w:val="left" w:pos="4860"/>
              </w:tabs>
              <w:spacing w:before="60" w:after="23" w:line="276" w:lineRule="auto"/>
              <w:rPr>
                <w:rFonts w:ascii="Arial" w:hAnsi="Arial" w:cs="Arial"/>
                <w:snapToGrid w:val="0"/>
                <w:sz w:val="19"/>
                <w:szCs w:val="19"/>
                <w:cs/>
                <w:lang w:eastAsia="th-TH"/>
              </w:rPr>
            </w:pPr>
          </w:p>
        </w:tc>
        <w:tc>
          <w:tcPr>
            <w:tcW w:w="1969" w:type="dxa"/>
          </w:tcPr>
          <w:p w14:paraId="0A6C4CC7" w14:textId="6FE856D5" w:rsidR="009E19BD" w:rsidRPr="00934E07" w:rsidRDefault="0078054C" w:rsidP="00FB56B9">
            <w:pPr>
              <w:pBdr>
                <w:bottom w:val="single" w:sz="4" w:space="1" w:color="auto"/>
              </w:pBdr>
              <w:tabs>
                <w:tab w:val="left" w:pos="3090"/>
                <w:tab w:val="left" w:pos="4860"/>
              </w:tabs>
              <w:spacing w:before="60" w:after="23" w:line="276" w:lineRule="auto"/>
              <w:jc w:val="center"/>
              <w:rPr>
                <w:rFonts w:ascii="Arial" w:hAnsi="Arial" w:cs="Arial"/>
                <w:snapToGrid w:val="0"/>
                <w:sz w:val="19"/>
                <w:szCs w:val="19"/>
                <w:cs/>
                <w:lang w:eastAsia="th-TH"/>
              </w:rPr>
            </w:pPr>
            <w:r w:rsidRPr="00934E07">
              <w:rPr>
                <w:rFonts w:ascii="Arial" w:hAnsi="Arial" w:cs="Arial"/>
                <w:snapToGrid w:val="0"/>
                <w:sz w:val="19"/>
                <w:szCs w:val="19"/>
                <w:lang w:eastAsia="th-TH"/>
              </w:rPr>
              <w:t>Consolidated F/S</w:t>
            </w:r>
          </w:p>
        </w:tc>
        <w:tc>
          <w:tcPr>
            <w:tcW w:w="2000" w:type="dxa"/>
          </w:tcPr>
          <w:p w14:paraId="77CA1F11" w14:textId="6BBF96F8" w:rsidR="009E19BD" w:rsidRPr="00934E07" w:rsidRDefault="0078054C" w:rsidP="00FB56B9">
            <w:pPr>
              <w:pBdr>
                <w:bottom w:val="single" w:sz="4" w:space="1" w:color="auto"/>
              </w:pBdr>
              <w:tabs>
                <w:tab w:val="left" w:pos="3090"/>
                <w:tab w:val="left" w:pos="4860"/>
              </w:tabs>
              <w:spacing w:before="60" w:after="23" w:line="276" w:lineRule="auto"/>
              <w:jc w:val="center"/>
              <w:rPr>
                <w:rFonts w:ascii="Arial" w:hAnsi="Arial" w:cs="Arial"/>
                <w:snapToGrid w:val="0"/>
                <w:sz w:val="19"/>
                <w:szCs w:val="19"/>
                <w:cs/>
                <w:lang w:eastAsia="th-TH"/>
              </w:rPr>
            </w:pPr>
            <w:r w:rsidRPr="00934E07">
              <w:rPr>
                <w:rFonts w:ascii="Arial" w:hAnsi="Arial" w:cs="Arial"/>
                <w:snapToGrid w:val="0"/>
                <w:sz w:val="19"/>
                <w:szCs w:val="19"/>
                <w:lang w:eastAsia="th-TH"/>
              </w:rPr>
              <w:t>Separate F/S</w:t>
            </w:r>
          </w:p>
        </w:tc>
      </w:tr>
      <w:tr w:rsidR="009E19BD" w:rsidRPr="00934E07" w14:paraId="05671C29" w14:textId="77777777" w:rsidTr="00FA57A5">
        <w:trPr>
          <w:trHeight w:val="338"/>
        </w:trPr>
        <w:tc>
          <w:tcPr>
            <w:tcW w:w="4536" w:type="dxa"/>
          </w:tcPr>
          <w:p w14:paraId="278B9DA3" w14:textId="77777777" w:rsidR="009E19BD" w:rsidRPr="00934E07" w:rsidRDefault="009E19BD" w:rsidP="00FB56B9">
            <w:pPr>
              <w:tabs>
                <w:tab w:val="left" w:pos="3090"/>
                <w:tab w:val="left" w:pos="4860"/>
              </w:tabs>
              <w:spacing w:before="60" w:after="23" w:line="276" w:lineRule="auto"/>
              <w:rPr>
                <w:rFonts w:ascii="Arial" w:hAnsi="Arial" w:cs="Arial"/>
                <w:snapToGrid w:val="0"/>
                <w:sz w:val="19"/>
                <w:szCs w:val="19"/>
                <w:cs/>
                <w:lang w:eastAsia="th-TH"/>
              </w:rPr>
            </w:pPr>
          </w:p>
        </w:tc>
        <w:tc>
          <w:tcPr>
            <w:tcW w:w="1969" w:type="dxa"/>
          </w:tcPr>
          <w:p w14:paraId="322B44E4" w14:textId="77777777" w:rsidR="009E19BD" w:rsidRPr="00934E07" w:rsidRDefault="009E19BD" w:rsidP="00FB56B9">
            <w:pPr>
              <w:tabs>
                <w:tab w:val="left" w:pos="405"/>
                <w:tab w:val="left" w:pos="3090"/>
                <w:tab w:val="left" w:pos="4860"/>
              </w:tabs>
              <w:spacing w:before="60" w:after="23" w:line="276" w:lineRule="auto"/>
              <w:rPr>
                <w:rFonts w:ascii="Arial" w:hAnsi="Arial" w:cs="Arial"/>
                <w:snapToGrid w:val="0"/>
                <w:sz w:val="19"/>
                <w:szCs w:val="19"/>
                <w:cs/>
                <w:lang w:eastAsia="th-TH"/>
              </w:rPr>
            </w:pPr>
            <w:r w:rsidRPr="00934E07">
              <w:rPr>
                <w:rFonts w:ascii="Arial" w:hAnsi="Arial" w:cs="Arial"/>
                <w:snapToGrid w:val="0"/>
                <w:sz w:val="19"/>
                <w:szCs w:val="19"/>
                <w:cs/>
                <w:lang w:eastAsia="th-TH"/>
              </w:rPr>
              <w:tab/>
            </w:r>
          </w:p>
        </w:tc>
        <w:tc>
          <w:tcPr>
            <w:tcW w:w="2000" w:type="dxa"/>
          </w:tcPr>
          <w:p w14:paraId="40FEAE07" w14:textId="77777777" w:rsidR="009E19BD" w:rsidRPr="00934E07" w:rsidRDefault="009E19BD" w:rsidP="00FB56B9">
            <w:pPr>
              <w:tabs>
                <w:tab w:val="left" w:pos="3090"/>
                <w:tab w:val="left" w:pos="4860"/>
              </w:tabs>
              <w:spacing w:before="60" w:after="23" w:line="276" w:lineRule="auto"/>
              <w:jc w:val="center"/>
              <w:rPr>
                <w:rFonts w:ascii="Arial" w:hAnsi="Arial" w:cs="Arial"/>
                <w:snapToGrid w:val="0"/>
                <w:sz w:val="19"/>
                <w:szCs w:val="19"/>
                <w:cs/>
                <w:lang w:eastAsia="th-TH"/>
              </w:rPr>
            </w:pPr>
          </w:p>
        </w:tc>
      </w:tr>
      <w:tr w:rsidR="00FE6D01" w:rsidRPr="00934E07" w14:paraId="5F4B6299" w14:textId="77777777" w:rsidTr="00FA57A5">
        <w:tc>
          <w:tcPr>
            <w:tcW w:w="4536" w:type="dxa"/>
          </w:tcPr>
          <w:p w14:paraId="5FB00DA9" w14:textId="3259FA95" w:rsidR="00FE6D01" w:rsidRPr="00934E07" w:rsidRDefault="00FE6D01" w:rsidP="00FE6D01">
            <w:pPr>
              <w:tabs>
                <w:tab w:val="left" w:pos="900"/>
              </w:tabs>
              <w:spacing w:before="60" w:after="23" w:line="276" w:lineRule="auto"/>
              <w:ind w:left="360" w:right="-36" w:hanging="360"/>
              <w:jc w:val="both"/>
              <w:rPr>
                <w:rFonts w:ascii="Arial" w:hAnsi="Arial" w:cs="Arial"/>
                <w:sz w:val="19"/>
                <w:szCs w:val="19"/>
                <w:cs/>
              </w:rPr>
            </w:pPr>
            <w:r w:rsidRPr="00934E07">
              <w:rPr>
                <w:rFonts w:ascii="Arial" w:hAnsi="Arial" w:cs="Arial"/>
                <w:sz w:val="19"/>
                <w:szCs w:val="19"/>
              </w:rPr>
              <w:t xml:space="preserve">Short-term lease </w:t>
            </w:r>
          </w:p>
        </w:tc>
        <w:tc>
          <w:tcPr>
            <w:tcW w:w="1969" w:type="dxa"/>
            <w:vAlign w:val="bottom"/>
          </w:tcPr>
          <w:p w14:paraId="0008F227" w14:textId="589A8E81" w:rsidR="00FE6D01" w:rsidRPr="00934E07" w:rsidRDefault="00FE6D01" w:rsidP="00FE6D01">
            <w:pPr>
              <w:tabs>
                <w:tab w:val="left" w:pos="900"/>
              </w:tabs>
              <w:spacing w:before="60" w:after="23" w:line="276" w:lineRule="auto"/>
              <w:ind w:left="360" w:right="-36" w:hanging="360"/>
              <w:jc w:val="right"/>
              <w:rPr>
                <w:rFonts w:ascii="Arial" w:hAnsi="Arial" w:cs="Arial"/>
                <w:sz w:val="19"/>
                <w:szCs w:val="19"/>
              </w:rPr>
            </w:pPr>
            <w:r w:rsidRPr="00934E07">
              <w:rPr>
                <w:rFonts w:ascii="Arial" w:hAnsi="Arial" w:cs="Arial"/>
                <w:sz w:val="19"/>
                <w:szCs w:val="19"/>
              </w:rPr>
              <w:t>756,221</w:t>
            </w:r>
          </w:p>
        </w:tc>
        <w:tc>
          <w:tcPr>
            <w:tcW w:w="2000" w:type="dxa"/>
            <w:vAlign w:val="bottom"/>
          </w:tcPr>
          <w:p w14:paraId="723E68E7" w14:textId="5DF27B7F" w:rsidR="00FE6D01" w:rsidRPr="00934E07" w:rsidRDefault="00FE6D01" w:rsidP="00FE6D01">
            <w:pPr>
              <w:tabs>
                <w:tab w:val="left" w:pos="900"/>
              </w:tabs>
              <w:spacing w:before="60" w:after="23" w:line="276" w:lineRule="auto"/>
              <w:ind w:left="360" w:right="-36" w:hanging="360"/>
              <w:jc w:val="right"/>
              <w:rPr>
                <w:rFonts w:ascii="Arial" w:hAnsi="Arial" w:cs="Arial"/>
                <w:sz w:val="19"/>
                <w:szCs w:val="19"/>
              </w:rPr>
            </w:pPr>
            <w:r w:rsidRPr="00934E07">
              <w:rPr>
                <w:rFonts w:ascii="Arial" w:hAnsi="Arial" w:cs="Arial"/>
                <w:sz w:val="19"/>
                <w:szCs w:val="19"/>
              </w:rPr>
              <w:t>293,428</w:t>
            </w:r>
          </w:p>
        </w:tc>
      </w:tr>
      <w:tr w:rsidR="00FE6D01" w:rsidRPr="00934E07" w14:paraId="25AB41F9" w14:textId="77777777" w:rsidTr="00FA57A5">
        <w:tc>
          <w:tcPr>
            <w:tcW w:w="4536" w:type="dxa"/>
            <w:vAlign w:val="bottom"/>
          </w:tcPr>
          <w:p w14:paraId="6A1278CC" w14:textId="2BEFDDFE" w:rsidR="00FE6D01" w:rsidRPr="00934E07" w:rsidRDefault="00FE6D01" w:rsidP="00FE6D01">
            <w:pPr>
              <w:tabs>
                <w:tab w:val="left" w:pos="900"/>
              </w:tabs>
              <w:spacing w:before="60" w:after="23" w:line="276" w:lineRule="auto"/>
              <w:ind w:left="360" w:right="-36" w:hanging="360"/>
              <w:jc w:val="both"/>
              <w:rPr>
                <w:rFonts w:ascii="Arial" w:hAnsi="Arial" w:cs="Arial"/>
                <w:sz w:val="19"/>
                <w:szCs w:val="19"/>
                <w:cs/>
              </w:rPr>
            </w:pPr>
            <w:r w:rsidRPr="00934E07">
              <w:rPr>
                <w:rFonts w:ascii="Arial" w:hAnsi="Arial" w:cs="Arial"/>
                <w:sz w:val="19"/>
                <w:szCs w:val="19"/>
              </w:rPr>
              <w:t>Leases of low-value assets</w:t>
            </w:r>
          </w:p>
        </w:tc>
        <w:tc>
          <w:tcPr>
            <w:tcW w:w="1969" w:type="dxa"/>
            <w:vAlign w:val="bottom"/>
          </w:tcPr>
          <w:p w14:paraId="61B1158E" w14:textId="2021EE1C" w:rsidR="00FE6D01" w:rsidRPr="00934E07" w:rsidRDefault="00FE6D01" w:rsidP="00FE6D01">
            <w:pPr>
              <w:pBdr>
                <w:bottom w:val="single" w:sz="4" w:space="1" w:color="auto"/>
              </w:pBdr>
              <w:tabs>
                <w:tab w:val="left" w:pos="900"/>
              </w:tabs>
              <w:spacing w:before="60" w:after="23" w:line="276" w:lineRule="auto"/>
              <w:ind w:left="360" w:right="-36" w:hanging="360"/>
              <w:jc w:val="right"/>
              <w:rPr>
                <w:rFonts w:ascii="Arial" w:hAnsi="Arial" w:cs="Arial"/>
                <w:sz w:val="19"/>
                <w:szCs w:val="19"/>
              </w:rPr>
            </w:pPr>
            <w:r w:rsidRPr="00934E07">
              <w:rPr>
                <w:rFonts w:ascii="Arial" w:hAnsi="Arial" w:cs="Arial"/>
                <w:sz w:val="19"/>
                <w:szCs w:val="19"/>
              </w:rPr>
              <w:t>34,915</w:t>
            </w:r>
          </w:p>
        </w:tc>
        <w:tc>
          <w:tcPr>
            <w:tcW w:w="2000" w:type="dxa"/>
            <w:vAlign w:val="bottom"/>
          </w:tcPr>
          <w:p w14:paraId="6194D48E" w14:textId="50B40685" w:rsidR="00FE6D01" w:rsidRPr="00934E07" w:rsidRDefault="00FE6D01" w:rsidP="00FE6D01">
            <w:pPr>
              <w:pBdr>
                <w:bottom w:val="single" w:sz="4" w:space="1" w:color="auto"/>
              </w:pBdr>
              <w:tabs>
                <w:tab w:val="left" w:pos="900"/>
              </w:tabs>
              <w:spacing w:before="60" w:after="23" w:line="276" w:lineRule="auto"/>
              <w:ind w:left="360" w:right="-36" w:hanging="360"/>
              <w:jc w:val="right"/>
              <w:rPr>
                <w:rFonts w:ascii="Arial" w:hAnsi="Arial" w:cs="Arial"/>
                <w:sz w:val="19"/>
                <w:szCs w:val="19"/>
              </w:rPr>
            </w:pPr>
            <w:r w:rsidRPr="00934E07">
              <w:rPr>
                <w:rFonts w:ascii="Arial" w:hAnsi="Arial" w:cs="Arial"/>
                <w:sz w:val="19"/>
                <w:szCs w:val="19"/>
              </w:rPr>
              <w:t>16,539</w:t>
            </w:r>
          </w:p>
        </w:tc>
      </w:tr>
      <w:tr w:rsidR="00FE6D01" w:rsidRPr="00934E07" w14:paraId="369D3F59" w14:textId="77777777" w:rsidTr="00FA57A5">
        <w:tc>
          <w:tcPr>
            <w:tcW w:w="4536" w:type="dxa"/>
          </w:tcPr>
          <w:p w14:paraId="360EC6FF" w14:textId="2FC0F2A2" w:rsidR="00FE6D01" w:rsidRPr="00934E07" w:rsidRDefault="00FE6D01" w:rsidP="00FE6D01">
            <w:pPr>
              <w:tabs>
                <w:tab w:val="left" w:pos="900"/>
              </w:tabs>
              <w:spacing w:before="60" w:after="23" w:line="276" w:lineRule="auto"/>
              <w:ind w:left="360" w:right="-36" w:hanging="360"/>
              <w:jc w:val="both"/>
              <w:rPr>
                <w:rFonts w:ascii="Arial" w:hAnsi="Arial" w:cs="Arial"/>
                <w:sz w:val="19"/>
                <w:szCs w:val="19"/>
              </w:rPr>
            </w:pPr>
            <w:r w:rsidRPr="00934E07">
              <w:rPr>
                <w:rFonts w:ascii="Arial" w:hAnsi="Arial" w:cs="Arial"/>
                <w:sz w:val="19"/>
                <w:szCs w:val="19"/>
              </w:rPr>
              <w:t>Total</w:t>
            </w:r>
          </w:p>
        </w:tc>
        <w:tc>
          <w:tcPr>
            <w:tcW w:w="1969" w:type="dxa"/>
            <w:vAlign w:val="bottom"/>
          </w:tcPr>
          <w:p w14:paraId="6FF500CC" w14:textId="15F0517F" w:rsidR="00FE6D01" w:rsidRPr="00934E07" w:rsidRDefault="00FE6D01" w:rsidP="00FE6D01">
            <w:pPr>
              <w:pBdr>
                <w:bottom w:val="single" w:sz="12" w:space="1" w:color="auto"/>
              </w:pBdr>
              <w:tabs>
                <w:tab w:val="left" w:pos="900"/>
              </w:tabs>
              <w:spacing w:before="60" w:after="23" w:line="276" w:lineRule="auto"/>
              <w:ind w:left="360" w:right="-36" w:hanging="360"/>
              <w:jc w:val="right"/>
              <w:rPr>
                <w:rFonts w:ascii="Arial" w:hAnsi="Arial" w:cs="Arial"/>
                <w:sz w:val="19"/>
                <w:szCs w:val="19"/>
              </w:rPr>
            </w:pPr>
            <w:r w:rsidRPr="00934E07">
              <w:rPr>
                <w:rFonts w:ascii="Arial" w:hAnsi="Arial" w:cs="Arial"/>
                <w:sz w:val="19"/>
                <w:szCs w:val="19"/>
              </w:rPr>
              <w:t>791,136</w:t>
            </w:r>
          </w:p>
        </w:tc>
        <w:tc>
          <w:tcPr>
            <w:tcW w:w="2000" w:type="dxa"/>
            <w:vAlign w:val="bottom"/>
          </w:tcPr>
          <w:p w14:paraId="252C7BFC" w14:textId="40B8D765" w:rsidR="00FE6D01" w:rsidRPr="00934E07" w:rsidRDefault="00FE6D01" w:rsidP="00FE6D01">
            <w:pPr>
              <w:pBdr>
                <w:bottom w:val="single" w:sz="12" w:space="1" w:color="auto"/>
              </w:pBdr>
              <w:tabs>
                <w:tab w:val="left" w:pos="900"/>
              </w:tabs>
              <w:spacing w:before="60" w:after="23" w:line="276" w:lineRule="auto"/>
              <w:ind w:left="360" w:right="-36" w:hanging="360"/>
              <w:jc w:val="right"/>
              <w:rPr>
                <w:rFonts w:ascii="Arial" w:hAnsi="Arial" w:cs="Arial"/>
                <w:sz w:val="19"/>
                <w:szCs w:val="19"/>
              </w:rPr>
            </w:pPr>
            <w:r w:rsidRPr="00934E07">
              <w:rPr>
                <w:rFonts w:ascii="Arial" w:hAnsi="Arial" w:cs="Arial"/>
                <w:sz w:val="19"/>
                <w:szCs w:val="19"/>
              </w:rPr>
              <w:t>309,967</w:t>
            </w:r>
          </w:p>
        </w:tc>
      </w:tr>
    </w:tbl>
    <w:p w14:paraId="7725123F" w14:textId="3D8DF738" w:rsidR="00D73CFC" w:rsidRPr="00196DD0" w:rsidRDefault="00D73CFC" w:rsidP="00277880">
      <w:pPr>
        <w:overflowPunct/>
        <w:autoSpaceDE/>
        <w:autoSpaceDN/>
        <w:adjustRightInd/>
        <w:spacing w:line="360" w:lineRule="auto"/>
        <w:textAlignment w:val="auto"/>
        <w:rPr>
          <w:rFonts w:ascii="Arial" w:hAnsi="Arial" w:cstheme="minorBidi"/>
          <w:sz w:val="19"/>
          <w:szCs w:val="19"/>
        </w:rPr>
      </w:pPr>
    </w:p>
    <w:p w14:paraId="0BA183C2" w14:textId="61D8AEE3" w:rsidR="0014660C" w:rsidRPr="00196DD0" w:rsidRDefault="00DF49AB" w:rsidP="00277880">
      <w:pPr>
        <w:pStyle w:val="ListParagraph"/>
        <w:numPr>
          <w:ilvl w:val="1"/>
          <w:numId w:val="1"/>
        </w:numPr>
        <w:tabs>
          <w:tab w:val="clear" w:pos="928"/>
          <w:tab w:val="num" w:pos="2880"/>
        </w:tabs>
        <w:overflowPunct/>
        <w:autoSpaceDE/>
        <w:autoSpaceDN/>
        <w:adjustRightInd/>
        <w:spacing w:line="360" w:lineRule="auto"/>
        <w:ind w:left="910" w:right="-45" w:hanging="448"/>
        <w:contextualSpacing/>
        <w:jc w:val="both"/>
        <w:textAlignment w:val="auto"/>
        <w:rPr>
          <w:rFonts w:ascii="Arial" w:hAnsi="Arial" w:cs="Arial"/>
          <w:sz w:val="19"/>
          <w:szCs w:val="19"/>
        </w:rPr>
      </w:pPr>
      <w:r w:rsidRPr="00196DD0">
        <w:rPr>
          <w:rFonts w:ascii="Arial" w:hAnsi="Arial" w:cs="Arial"/>
          <w:sz w:val="19"/>
          <w:szCs w:val="19"/>
        </w:rPr>
        <w:t>O</w:t>
      </w:r>
      <w:r w:rsidR="00985DA9" w:rsidRPr="00196DD0">
        <w:rPr>
          <w:rFonts w:ascii="Arial" w:hAnsi="Arial" w:cs="Arial"/>
          <w:sz w:val="19"/>
          <w:szCs w:val="19"/>
        </w:rPr>
        <w:t>ther financial liabilities</w:t>
      </w:r>
    </w:p>
    <w:p w14:paraId="54CFFAE3" w14:textId="77777777" w:rsidR="00DF49AB" w:rsidRPr="00196DD0" w:rsidRDefault="00DF49AB" w:rsidP="005F2887">
      <w:pPr>
        <w:overflowPunct/>
        <w:autoSpaceDE/>
        <w:autoSpaceDN/>
        <w:adjustRightInd/>
        <w:spacing w:line="360" w:lineRule="auto"/>
        <w:ind w:right="-45"/>
        <w:contextualSpacing/>
        <w:jc w:val="both"/>
        <w:textAlignment w:val="auto"/>
        <w:rPr>
          <w:rFonts w:ascii="Arial" w:hAnsi="Arial" w:cs="Arial"/>
          <w:sz w:val="19"/>
          <w:szCs w:val="19"/>
        </w:rPr>
      </w:pPr>
    </w:p>
    <w:p w14:paraId="188FA3C5" w14:textId="15ED3A7E" w:rsidR="00D2651A" w:rsidRPr="00196DD0" w:rsidRDefault="00985DA9" w:rsidP="0018125B">
      <w:pPr>
        <w:pStyle w:val="ListParagraph"/>
        <w:spacing w:line="360" w:lineRule="auto"/>
        <w:ind w:left="936" w:right="-45"/>
        <w:jc w:val="both"/>
        <w:rPr>
          <w:rFonts w:ascii="Arial" w:hAnsi="Arial" w:cs="Arial"/>
          <w:sz w:val="19"/>
          <w:szCs w:val="19"/>
        </w:rPr>
      </w:pPr>
      <w:r w:rsidRPr="00196DD0">
        <w:rPr>
          <w:rFonts w:ascii="Arial" w:hAnsi="Arial" w:cs="Arial"/>
          <w:sz w:val="19"/>
          <w:szCs w:val="19"/>
        </w:rPr>
        <w:t xml:space="preserve">Other financial liabilities </w:t>
      </w:r>
      <w:r w:rsidR="00D2651A" w:rsidRPr="00196DD0">
        <w:rPr>
          <w:rFonts w:ascii="Arial" w:hAnsi="Arial" w:cs="Arial"/>
          <w:sz w:val="19"/>
          <w:szCs w:val="19"/>
        </w:rPr>
        <w:t>recognize</w:t>
      </w:r>
      <w:r w:rsidRPr="00196DD0">
        <w:rPr>
          <w:rFonts w:ascii="Arial" w:hAnsi="Arial" w:cs="Arial"/>
          <w:sz w:val="19"/>
          <w:szCs w:val="19"/>
        </w:rPr>
        <w:t xml:space="preserve"> contract from</w:t>
      </w:r>
      <w:r w:rsidR="00F766E2" w:rsidRPr="00196DD0">
        <w:rPr>
          <w:rFonts w:ascii="Arial" w:hAnsi="Arial" w:cs="Arial"/>
          <w:sz w:val="19"/>
          <w:szCs w:val="19"/>
        </w:rPr>
        <w:t xml:space="preserve"> sale and leaseback transactions is satisfied of asset which is not a sale in accordance with TFRS15 “Revenue from Contracts with Customers”</w:t>
      </w:r>
      <w:r w:rsidR="00F766E2" w:rsidRPr="00196DD0">
        <w:rPr>
          <w:rFonts w:ascii="Arial" w:hAnsi="Arial" w:cs="Arial"/>
          <w:sz w:val="19"/>
          <w:szCs w:val="19"/>
          <w:cs/>
        </w:rPr>
        <w:t xml:space="preserve">. </w:t>
      </w:r>
      <w:r w:rsidR="00F766E2" w:rsidRPr="00196DD0">
        <w:rPr>
          <w:rFonts w:ascii="Arial" w:hAnsi="Arial" w:cs="Arial"/>
          <w:sz w:val="19"/>
          <w:szCs w:val="19"/>
        </w:rPr>
        <w:t xml:space="preserve">The Company therefore </w:t>
      </w:r>
      <w:proofErr w:type="gramStart"/>
      <w:r w:rsidR="00F766E2" w:rsidRPr="00196DD0">
        <w:rPr>
          <w:rFonts w:ascii="Arial" w:hAnsi="Arial" w:cs="Arial"/>
          <w:sz w:val="19"/>
          <w:szCs w:val="19"/>
        </w:rPr>
        <w:t>continue</w:t>
      </w:r>
      <w:proofErr w:type="gramEnd"/>
      <w:r w:rsidR="00F766E2" w:rsidRPr="00196DD0">
        <w:rPr>
          <w:rFonts w:ascii="Arial" w:hAnsi="Arial" w:cs="Arial"/>
          <w:sz w:val="19"/>
          <w:szCs w:val="19"/>
        </w:rPr>
        <w:t xml:space="preserve"> </w:t>
      </w:r>
      <w:r w:rsidR="00196278" w:rsidRPr="00196DD0">
        <w:rPr>
          <w:rFonts w:ascii="Arial" w:hAnsi="Arial" w:cs="Arial"/>
          <w:sz w:val="19"/>
          <w:szCs w:val="19"/>
        </w:rPr>
        <w:t>recognize</w:t>
      </w:r>
      <w:r w:rsidR="00F766E2" w:rsidRPr="00196DD0">
        <w:rPr>
          <w:rFonts w:ascii="Arial" w:hAnsi="Arial" w:cs="Arial"/>
          <w:sz w:val="19"/>
          <w:szCs w:val="19"/>
        </w:rPr>
        <w:t xml:space="preserve">s such transfer assets as fixed assets in the financial statement and </w:t>
      </w:r>
      <w:r w:rsidR="00196278" w:rsidRPr="00196DD0">
        <w:rPr>
          <w:rFonts w:ascii="Arial" w:hAnsi="Arial" w:cs="Arial"/>
          <w:sz w:val="19"/>
          <w:szCs w:val="19"/>
        </w:rPr>
        <w:t>recognize</w:t>
      </w:r>
      <w:r w:rsidR="00C344B5" w:rsidRPr="00196DD0">
        <w:rPr>
          <w:rFonts w:ascii="Arial" w:hAnsi="Arial" w:cs="Arial"/>
          <w:sz w:val="19"/>
          <w:szCs w:val="19"/>
        </w:rPr>
        <w:t>s</w:t>
      </w:r>
      <w:r w:rsidR="00F766E2" w:rsidRPr="00196DD0">
        <w:rPr>
          <w:rFonts w:ascii="Arial" w:hAnsi="Arial" w:cs="Arial"/>
          <w:sz w:val="19"/>
          <w:szCs w:val="19"/>
        </w:rPr>
        <w:t xml:space="preserve"> liabilities from sale and leaseback as other financial liabilities equal to the transfer proceeds of assets</w:t>
      </w:r>
      <w:r w:rsidR="00F766E2" w:rsidRPr="00196DD0">
        <w:rPr>
          <w:rFonts w:ascii="Arial" w:hAnsi="Arial" w:cs="Arial"/>
          <w:sz w:val="19"/>
          <w:szCs w:val="19"/>
          <w:cs/>
        </w:rPr>
        <w:t>.</w:t>
      </w:r>
    </w:p>
    <w:p w14:paraId="58767D1E" w14:textId="77777777" w:rsidR="00635000" w:rsidRPr="00196DD0" w:rsidRDefault="00635000" w:rsidP="0018125B">
      <w:pPr>
        <w:pStyle w:val="ListParagraph"/>
        <w:spacing w:line="360" w:lineRule="auto"/>
        <w:ind w:left="936" w:right="-45"/>
        <w:jc w:val="both"/>
        <w:rPr>
          <w:rFonts w:ascii="Arial" w:hAnsi="Arial" w:cs="Arial"/>
          <w:sz w:val="19"/>
          <w:szCs w:val="19"/>
        </w:rPr>
      </w:pPr>
    </w:p>
    <w:p w14:paraId="00CD908F" w14:textId="68F40FBC" w:rsidR="00D2651A" w:rsidRPr="00196DD0" w:rsidRDefault="00D2651A" w:rsidP="0018125B">
      <w:pPr>
        <w:pStyle w:val="ListParagraph"/>
        <w:spacing w:line="360" w:lineRule="auto"/>
        <w:ind w:left="936" w:right="-45"/>
        <w:jc w:val="both"/>
        <w:rPr>
          <w:rFonts w:ascii="Arial" w:hAnsi="Arial" w:cs="Arial"/>
          <w:sz w:val="19"/>
          <w:szCs w:val="19"/>
        </w:rPr>
      </w:pPr>
      <w:r w:rsidRPr="00196DD0">
        <w:rPr>
          <w:rFonts w:ascii="Arial" w:hAnsi="Arial" w:cs="Arial"/>
          <w:sz w:val="19"/>
          <w:szCs w:val="19"/>
        </w:rPr>
        <w:t xml:space="preserve">Present value of other financial liabilities </w:t>
      </w:r>
      <w:r w:rsidR="008B2B10" w:rsidRPr="00196DD0">
        <w:rPr>
          <w:rFonts w:ascii="Arial" w:hAnsi="Arial" w:cs="Arial"/>
          <w:sz w:val="19"/>
          <w:szCs w:val="19"/>
        </w:rPr>
        <w:t xml:space="preserve">as </w:t>
      </w:r>
      <w:proofErr w:type="gramStart"/>
      <w:r w:rsidR="008B2B10" w:rsidRPr="00196DD0">
        <w:rPr>
          <w:rFonts w:ascii="Arial" w:hAnsi="Arial" w:cs="Arial"/>
          <w:sz w:val="19"/>
          <w:szCs w:val="19"/>
        </w:rPr>
        <w:t>follow</w:t>
      </w:r>
      <w:r w:rsidRPr="00196DD0">
        <w:rPr>
          <w:rFonts w:ascii="Arial" w:hAnsi="Arial" w:cs="Arial"/>
          <w:sz w:val="19"/>
          <w:szCs w:val="19"/>
        </w:rPr>
        <w:t>s</w:t>
      </w:r>
      <w:r w:rsidR="00C47D89" w:rsidRPr="00196DD0">
        <w:rPr>
          <w:rFonts w:ascii="Arial" w:hAnsi="Arial" w:cs="Arial"/>
          <w:sz w:val="19"/>
          <w:szCs w:val="19"/>
        </w:rPr>
        <w:t xml:space="preserve"> </w:t>
      </w:r>
      <w:r w:rsidRPr="00196DD0">
        <w:rPr>
          <w:rFonts w:ascii="Arial" w:hAnsi="Arial" w:cs="Arial"/>
          <w:sz w:val="19"/>
          <w:szCs w:val="19"/>
        </w:rPr>
        <w:t>:</w:t>
      </w:r>
      <w:proofErr w:type="gramEnd"/>
    </w:p>
    <w:p w14:paraId="1FD4B8AC" w14:textId="77777777" w:rsidR="00DB2CB0" w:rsidRPr="00196DD0" w:rsidRDefault="00DB2CB0" w:rsidP="0018125B">
      <w:pPr>
        <w:pStyle w:val="ListParagraph"/>
        <w:spacing w:line="360" w:lineRule="auto"/>
        <w:ind w:left="936" w:right="-45"/>
        <w:jc w:val="both"/>
        <w:rPr>
          <w:rFonts w:ascii="Arial" w:hAnsi="Arial" w:cs="Arial"/>
          <w:sz w:val="19"/>
          <w:szCs w:val="19"/>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196DD0" w14:paraId="41E51C4C" w14:textId="77777777" w:rsidTr="00453C7F">
        <w:tc>
          <w:tcPr>
            <w:tcW w:w="3260" w:type="dxa"/>
            <w:shd w:val="clear" w:color="auto" w:fill="FFFFFF"/>
          </w:tcPr>
          <w:p w14:paraId="3104D9A9" w14:textId="77777777" w:rsidR="00985DA9" w:rsidRPr="00196DD0" w:rsidRDefault="00985DA9" w:rsidP="00FB56B9">
            <w:pPr>
              <w:tabs>
                <w:tab w:val="left" w:pos="900"/>
              </w:tabs>
              <w:spacing w:before="60" w:after="23" w:line="276" w:lineRule="auto"/>
              <w:ind w:left="360" w:right="-43" w:hanging="360"/>
              <w:jc w:val="center"/>
              <w:rPr>
                <w:rFonts w:ascii="Arial" w:hAnsi="Arial" w:cs="Arial"/>
                <w:sz w:val="19"/>
                <w:szCs w:val="19"/>
              </w:rPr>
            </w:pPr>
          </w:p>
        </w:tc>
        <w:tc>
          <w:tcPr>
            <w:tcW w:w="2709" w:type="dxa"/>
            <w:gridSpan w:val="2"/>
            <w:shd w:val="clear" w:color="auto" w:fill="FFFFFF"/>
          </w:tcPr>
          <w:p w14:paraId="221F0622" w14:textId="77777777" w:rsidR="00985DA9" w:rsidRPr="00196DD0" w:rsidRDefault="00985DA9" w:rsidP="00FB56B9">
            <w:pPr>
              <w:spacing w:before="60" w:after="23" w:line="276" w:lineRule="auto"/>
              <w:jc w:val="center"/>
              <w:rPr>
                <w:rFonts w:ascii="Arial" w:hAnsi="Arial" w:cs="Arial"/>
                <w:sz w:val="19"/>
                <w:szCs w:val="19"/>
              </w:rPr>
            </w:pPr>
          </w:p>
        </w:tc>
        <w:tc>
          <w:tcPr>
            <w:tcW w:w="2538" w:type="dxa"/>
            <w:gridSpan w:val="2"/>
            <w:shd w:val="clear" w:color="auto" w:fill="FFFFFF"/>
          </w:tcPr>
          <w:p w14:paraId="1B3B02BF" w14:textId="61ED65FA" w:rsidR="00985DA9" w:rsidRPr="00196DD0" w:rsidRDefault="00985DA9" w:rsidP="00FB56B9">
            <w:pPr>
              <w:spacing w:before="60" w:after="23" w:line="276" w:lineRule="auto"/>
              <w:jc w:val="right"/>
              <w:rPr>
                <w:rFonts w:ascii="Arial" w:hAnsi="Arial" w:cs="Arial"/>
                <w:sz w:val="19"/>
                <w:szCs w:val="19"/>
                <w:cs/>
              </w:rPr>
            </w:pPr>
            <w:r w:rsidRPr="00196DD0">
              <w:rPr>
                <w:rFonts w:ascii="Arial" w:hAnsi="Arial" w:cs="Arial"/>
                <w:sz w:val="19"/>
                <w:szCs w:val="19"/>
                <w:cs/>
              </w:rPr>
              <w:t>(</w:t>
            </w:r>
            <w:r w:rsidRPr="00196DD0">
              <w:rPr>
                <w:rFonts w:ascii="Arial" w:hAnsi="Arial" w:cs="Arial"/>
                <w:sz w:val="19"/>
                <w:szCs w:val="19"/>
              </w:rPr>
              <w:t xml:space="preserve">Unit </w:t>
            </w:r>
            <w:r w:rsidRPr="00196DD0">
              <w:rPr>
                <w:rFonts w:ascii="Arial" w:hAnsi="Arial" w:cs="Arial"/>
                <w:sz w:val="19"/>
                <w:szCs w:val="19"/>
                <w:cs/>
              </w:rPr>
              <w:t xml:space="preserve">: </w:t>
            </w:r>
            <w:r w:rsidRPr="00196DD0">
              <w:rPr>
                <w:rFonts w:ascii="Arial" w:hAnsi="Arial" w:cs="Arial"/>
                <w:sz w:val="19"/>
                <w:szCs w:val="19"/>
              </w:rPr>
              <w:t>Thousand Baht</w:t>
            </w:r>
            <w:r w:rsidRPr="00196DD0">
              <w:rPr>
                <w:rFonts w:ascii="Arial" w:hAnsi="Arial" w:cs="Arial"/>
                <w:sz w:val="19"/>
                <w:szCs w:val="19"/>
                <w:cs/>
              </w:rPr>
              <w:t>)</w:t>
            </w:r>
          </w:p>
        </w:tc>
      </w:tr>
      <w:tr w:rsidR="00985DA9" w:rsidRPr="00196DD0" w14:paraId="2C0E0823" w14:textId="77777777" w:rsidTr="00453C7F">
        <w:tc>
          <w:tcPr>
            <w:tcW w:w="3260" w:type="dxa"/>
            <w:shd w:val="clear" w:color="auto" w:fill="FFFFFF"/>
          </w:tcPr>
          <w:p w14:paraId="0D7B7152" w14:textId="77777777" w:rsidR="00985DA9" w:rsidRPr="00196DD0" w:rsidRDefault="00985DA9" w:rsidP="00FB56B9">
            <w:pPr>
              <w:tabs>
                <w:tab w:val="left" w:pos="900"/>
              </w:tabs>
              <w:spacing w:before="60" w:after="23" w:line="276" w:lineRule="auto"/>
              <w:ind w:left="360" w:right="-43" w:hanging="360"/>
              <w:jc w:val="center"/>
              <w:rPr>
                <w:rFonts w:ascii="Arial" w:hAnsi="Arial" w:cs="Arial"/>
                <w:sz w:val="19"/>
                <w:szCs w:val="19"/>
              </w:rPr>
            </w:pPr>
          </w:p>
        </w:tc>
        <w:tc>
          <w:tcPr>
            <w:tcW w:w="2709" w:type="dxa"/>
            <w:gridSpan w:val="2"/>
            <w:shd w:val="clear" w:color="auto" w:fill="FFFFFF"/>
          </w:tcPr>
          <w:p w14:paraId="53B704DE" w14:textId="7802EDE3" w:rsidR="00985DA9" w:rsidRPr="00196DD0" w:rsidRDefault="00985DA9" w:rsidP="00FB56B9">
            <w:pPr>
              <w:pBdr>
                <w:bottom w:val="single" w:sz="6" w:space="1" w:color="auto"/>
              </w:pBdr>
              <w:spacing w:before="60" w:after="23" w:line="276" w:lineRule="auto"/>
              <w:jc w:val="center"/>
              <w:rPr>
                <w:rFonts w:ascii="Arial" w:hAnsi="Arial" w:cs="Arial"/>
                <w:sz w:val="19"/>
                <w:szCs w:val="19"/>
                <w:cs/>
              </w:rPr>
            </w:pPr>
            <w:r w:rsidRPr="00196DD0">
              <w:rPr>
                <w:rFonts w:ascii="Arial" w:hAnsi="Arial" w:cs="Arial"/>
                <w:sz w:val="19"/>
                <w:szCs w:val="19"/>
                <w:lang w:val="en-GB"/>
              </w:rPr>
              <w:t>Consolidated F</w:t>
            </w:r>
            <w:r w:rsidRPr="00196DD0">
              <w:rPr>
                <w:rFonts w:ascii="Arial" w:hAnsi="Arial" w:cs="Arial"/>
                <w:sz w:val="19"/>
                <w:szCs w:val="19"/>
                <w:cs/>
                <w:lang w:val="en-GB"/>
              </w:rPr>
              <w:t>/</w:t>
            </w:r>
            <w:r w:rsidRPr="00196DD0">
              <w:rPr>
                <w:rFonts w:ascii="Arial" w:hAnsi="Arial" w:cs="Arial"/>
                <w:sz w:val="19"/>
                <w:szCs w:val="19"/>
                <w:lang w:val="en-GB"/>
              </w:rPr>
              <w:t>S</w:t>
            </w:r>
          </w:p>
        </w:tc>
        <w:tc>
          <w:tcPr>
            <w:tcW w:w="2538" w:type="dxa"/>
            <w:gridSpan w:val="2"/>
            <w:shd w:val="clear" w:color="auto" w:fill="FFFFFF"/>
          </w:tcPr>
          <w:p w14:paraId="2F42ADB0" w14:textId="2D70EB5A" w:rsidR="00985DA9" w:rsidRPr="00196DD0" w:rsidRDefault="00985DA9" w:rsidP="00FB56B9">
            <w:pPr>
              <w:pBdr>
                <w:bottom w:val="single" w:sz="6" w:space="1" w:color="auto"/>
              </w:pBdr>
              <w:spacing w:before="60" w:after="23" w:line="276" w:lineRule="auto"/>
              <w:ind w:right="-48"/>
              <w:jc w:val="center"/>
              <w:rPr>
                <w:rFonts w:ascii="Arial" w:hAnsi="Arial" w:cs="Arial"/>
                <w:sz w:val="19"/>
                <w:szCs w:val="19"/>
                <w:cs/>
              </w:rPr>
            </w:pPr>
            <w:r w:rsidRPr="00196DD0">
              <w:rPr>
                <w:rFonts w:ascii="Arial" w:hAnsi="Arial" w:cs="Arial"/>
                <w:sz w:val="19"/>
                <w:szCs w:val="19"/>
              </w:rPr>
              <w:t>Separate F</w:t>
            </w:r>
            <w:r w:rsidRPr="00196DD0">
              <w:rPr>
                <w:rFonts w:ascii="Arial" w:hAnsi="Arial" w:cs="Arial"/>
                <w:sz w:val="19"/>
                <w:szCs w:val="19"/>
                <w:cs/>
              </w:rPr>
              <w:t>/</w:t>
            </w:r>
            <w:r w:rsidRPr="00196DD0">
              <w:rPr>
                <w:rFonts w:ascii="Arial" w:hAnsi="Arial" w:cs="Arial"/>
                <w:sz w:val="19"/>
                <w:szCs w:val="19"/>
              </w:rPr>
              <w:t xml:space="preserve">S </w:t>
            </w:r>
          </w:p>
        </w:tc>
      </w:tr>
      <w:tr w:rsidR="00AC42E6" w:rsidRPr="00196DD0" w14:paraId="7854F7BE" w14:textId="77777777" w:rsidTr="00453C7F">
        <w:tc>
          <w:tcPr>
            <w:tcW w:w="3260" w:type="dxa"/>
            <w:shd w:val="clear" w:color="auto" w:fill="FFFFFF"/>
          </w:tcPr>
          <w:p w14:paraId="315B0055" w14:textId="77777777" w:rsidR="00AC42E6" w:rsidRPr="00196DD0" w:rsidRDefault="00AC42E6" w:rsidP="00AC42E6">
            <w:pPr>
              <w:tabs>
                <w:tab w:val="left" w:pos="900"/>
              </w:tabs>
              <w:spacing w:before="60" w:after="23" w:line="276" w:lineRule="auto"/>
              <w:ind w:left="360" w:right="-43" w:hanging="360"/>
              <w:jc w:val="center"/>
              <w:rPr>
                <w:rFonts w:ascii="Arial" w:hAnsi="Arial" w:cs="Arial"/>
                <w:sz w:val="19"/>
                <w:szCs w:val="19"/>
              </w:rPr>
            </w:pPr>
          </w:p>
        </w:tc>
        <w:tc>
          <w:tcPr>
            <w:tcW w:w="1359" w:type="dxa"/>
            <w:shd w:val="clear" w:color="auto" w:fill="FFFFFF"/>
            <w:vAlign w:val="bottom"/>
          </w:tcPr>
          <w:p w14:paraId="0B2879A6" w14:textId="1AF417E5" w:rsidR="00AC42E6" w:rsidRPr="00196DD0" w:rsidRDefault="00AC42E6" w:rsidP="00AC42E6">
            <w:pPr>
              <w:pBdr>
                <w:bottom w:val="single" w:sz="6" w:space="1" w:color="auto"/>
              </w:pBdr>
              <w:tabs>
                <w:tab w:val="left" w:pos="900"/>
              </w:tabs>
              <w:spacing w:before="60" w:after="23" w:line="276" w:lineRule="auto"/>
              <w:jc w:val="center"/>
              <w:rPr>
                <w:rFonts w:ascii="Arial" w:hAnsi="Arial" w:cs="Arial"/>
                <w:sz w:val="19"/>
                <w:szCs w:val="19"/>
                <w:cs/>
              </w:rPr>
            </w:pPr>
            <w:r w:rsidRPr="00196DD0">
              <w:rPr>
                <w:rFonts w:ascii="Arial" w:hAnsi="Arial" w:cs="Arial"/>
                <w:sz w:val="19"/>
                <w:szCs w:val="19"/>
                <w:lang w:val="en-GB"/>
              </w:rPr>
              <w:t>2023</w:t>
            </w:r>
          </w:p>
        </w:tc>
        <w:tc>
          <w:tcPr>
            <w:tcW w:w="1350" w:type="dxa"/>
            <w:shd w:val="clear" w:color="auto" w:fill="FFFFFF"/>
            <w:vAlign w:val="bottom"/>
          </w:tcPr>
          <w:p w14:paraId="2ACF94B2" w14:textId="7EE1045D" w:rsidR="00AC42E6" w:rsidRPr="00196DD0" w:rsidRDefault="00AC42E6" w:rsidP="00AC42E6">
            <w:pPr>
              <w:pBdr>
                <w:bottom w:val="single" w:sz="6" w:space="1" w:color="auto"/>
              </w:pBdr>
              <w:spacing w:before="60" w:after="23" w:line="276" w:lineRule="auto"/>
              <w:jc w:val="center"/>
              <w:rPr>
                <w:rFonts w:ascii="Arial" w:hAnsi="Arial" w:cs="Arial"/>
                <w:sz w:val="19"/>
                <w:szCs w:val="19"/>
              </w:rPr>
            </w:pPr>
            <w:r w:rsidRPr="00196DD0">
              <w:rPr>
                <w:rFonts w:ascii="Arial" w:hAnsi="Arial" w:cs="Arial"/>
                <w:sz w:val="19"/>
                <w:szCs w:val="19"/>
                <w:lang w:val="en-GB"/>
              </w:rPr>
              <w:t>2022</w:t>
            </w:r>
          </w:p>
        </w:tc>
        <w:tc>
          <w:tcPr>
            <w:tcW w:w="1269" w:type="dxa"/>
            <w:shd w:val="clear" w:color="auto" w:fill="FFFFFF"/>
            <w:vAlign w:val="bottom"/>
          </w:tcPr>
          <w:p w14:paraId="78883DC3" w14:textId="36A608FD" w:rsidR="00AC42E6" w:rsidRPr="00196DD0" w:rsidRDefault="00AC42E6" w:rsidP="00AC42E6">
            <w:pPr>
              <w:pBdr>
                <w:bottom w:val="single" w:sz="6" w:space="1" w:color="auto"/>
              </w:pBdr>
              <w:tabs>
                <w:tab w:val="left" w:pos="900"/>
              </w:tabs>
              <w:spacing w:before="60" w:after="23" w:line="276" w:lineRule="auto"/>
              <w:jc w:val="center"/>
              <w:rPr>
                <w:rFonts w:ascii="Arial" w:hAnsi="Arial" w:cs="Arial"/>
                <w:sz w:val="19"/>
                <w:szCs w:val="19"/>
                <w:cs/>
              </w:rPr>
            </w:pPr>
            <w:r w:rsidRPr="00196DD0">
              <w:rPr>
                <w:rFonts w:ascii="Arial" w:hAnsi="Arial" w:cs="Arial"/>
                <w:sz w:val="19"/>
                <w:szCs w:val="19"/>
                <w:lang w:val="en-GB"/>
              </w:rPr>
              <w:t>2023</w:t>
            </w:r>
          </w:p>
        </w:tc>
        <w:tc>
          <w:tcPr>
            <w:tcW w:w="1269" w:type="dxa"/>
            <w:shd w:val="clear" w:color="auto" w:fill="FFFFFF"/>
            <w:vAlign w:val="bottom"/>
          </w:tcPr>
          <w:p w14:paraId="1DB65E86" w14:textId="7B5A84B3" w:rsidR="00AC42E6" w:rsidRPr="00196DD0" w:rsidRDefault="00AC42E6" w:rsidP="00AC42E6">
            <w:pPr>
              <w:pBdr>
                <w:bottom w:val="single" w:sz="6" w:space="1" w:color="auto"/>
              </w:pBdr>
              <w:spacing w:before="60" w:after="23" w:line="276" w:lineRule="auto"/>
              <w:ind w:right="-48"/>
              <w:jc w:val="center"/>
              <w:rPr>
                <w:rFonts w:ascii="Arial" w:hAnsi="Arial" w:cs="Arial"/>
                <w:sz w:val="19"/>
                <w:szCs w:val="19"/>
              </w:rPr>
            </w:pPr>
            <w:r w:rsidRPr="00196DD0">
              <w:rPr>
                <w:rFonts w:ascii="Arial" w:hAnsi="Arial" w:cs="Arial"/>
                <w:sz w:val="19"/>
                <w:szCs w:val="19"/>
                <w:lang w:val="en-GB"/>
              </w:rPr>
              <w:t>2022</w:t>
            </w:r>
          </w:p>
        </w:tc>
      </w:tr>
      <w:tr w:rsidR="0014660C" w:rsidRPr="00196DD0" w14:paraId="2354DCDD" w14:textId="77777777" w:rsidTr="006076E4">
        <w:trPr>
          <w:trHeight w:hRule="exact" w:val="216"/>
        </w:trPr>
        <w:tc>
          <w:tcPr>
            <w:tcW w:w="3260" w:type="dxa"/>
            <w:shd w:val="clear" w:color="auto" w:fill="FFFFFF"/>
          </w:tcPr>
          <w:p w14:paraId="6EB135A6" w14:textId="77777777" w:rsidR="0014660C" w:rsidRPr="00196DD0" w:rsidRDefault="0014660C" w:rsidP="00FB56B9">
            <w:pPr>
              <w:tabs>
                <w:tab w:val="left" w:pos="900"/>
                <w:tab w:val="left" w:pos="2160"/>
              </w:tabs>
              <w:spacing w:before="60" w:after="23" w:line="276" w:lineRule="auto"/>
              <w:jc w:val="thaiDistribute"/>
              <w:rPr>
                <w:rFonts w:ascii="Arial" w:hAnsi="Arial" w:cs="Arial"/>
                <w:sz w:val="19"/>
                <w:szCs w:val="19"/>
              </w:rPr>
            </w:pPr>
          </w:p>
        </w:tc>
        <w:tc>
          <w:tcPr>
            <w:tcW w:w="1359" w:type="dxa"/>
            <w:shd w:val="clear" w:color="auto" w:fill="FFFFFF"/>
          </w:tcPr>
          <w:p w14:paraId="1F640470" w14:textId="77777777" w:rsidR="0014660C" w:rsidRPr="00196DD0" w:rsidRDefault="0014660C" w:rsidP="00FB56B9">
            <w:pPr>
              <w:tabs>
                <w:tab w:val="left" w:pos="900"/>
                <w:tab w:val="left" w:pos="2160"/>
              </w:tabs>
              <w:spacing w:before="60" w:after="23" w:line="276" w:lineRule="auto"/>
              <w:ind w:left="426"/>
              <w:jc w:val="thaiDistribute"/>
              <w:rPr>
                <w:rFonts w:ascii="Arial" w:hAnsi="Arial" w:cs="Arial"/>
                <w:sz w:val="19"/>
                <w:szCs w:val="19"/>
              </w:rPr>
            </w:pPr>
          </w:p>
        </w:tc>
        <w:tc>
          <w:tcPr>
            <w:tcW w:w="1350" w:type="dxa"/>
            <w:shd w:val="clear" w:color="auto" w:fill="FFFFFF"/>
          </w:tcPr>
          <w:p w14:paraId="5B0AFC27" w14:textId="77777777" w:rsidR="0014660C" w:rsidRPr="00196DD0" w:rsidRDefault="0014660C" w:rsidP="00FB56B9">
            <w:pPr>
              <w:tabs>
                <w:tab w:val="left" w:pos="900"/>
                <w:tab w:val="left" w:pos="2160"/>
              </w:tabs>
              <w:spacing w:before="60" w:after="23" w:line="276" w:lineRule="auto"/>
              <w:ind w:left="426"/>
              <w:jc w:val="thaiDistribute"/>
              <w:rPr>
                <w:rFonts w:ascii="Arial" w:hAnsi="Arial" w:cs="Arial"/>
                <w:sz w:val="19"/>
                <w:szCs w:val="19"/>
              </w:rPr>
            </w:pPr>
          </w:p>
        </w:tc>
        <w:tc>
          <w:tcPr>
            <w:tcW w:w="1269" w:type="dxa"/>
            <w:shd w:val="clear" w:color="auto" w:fill="FFFFFF"/>
          </w:tcPr>
          <w:p w14:paraId="4F78383D" w14:textId="77777777" w:rsidR="0014660C" w:rsidRPr="00196DD0" w:rsidRDefault="0014660C" w:rsidP="00FB56B9">
            <w:pPr>
              <w:tabs>
                <w:tab w:val="left" w:pos="900"/>
                <w:tab w:val="left" w:pos="2160"/>
              </w:tabs>
              <w:spacing w:before="60" w:after="23" w:line="276" w:lineRule="auto"/>
              <w:ind w:left="426"/>
              <w:jc w:val="thaiDistribute"/>
              <w:rPr>
                <w:rFonts w:ascii="Arial" w:hAnsi="Arial" w:cs="Arial"/>
                <w:sz w:val="19"/>
                <w:szCs w:val="19"/>
              </w:rPr>
            </w:pPr>
          </w:p>
        </w:tc>
        <w:tc>
          <w:tcPr>
            <w:tcW w:w="1269" w:type="dxa"/>
            <w:shd w:val="clear" w:color="auto" w:fill="FFFFFF"/>
          </w:tcPr>
          <w:p w14:paraId="52124E5B" w14:textId="77777777" w:rsidR="0014660C" w:rsidRPr="00196DD0" w:rsidRDefault="0014660C" w:rsidP="00FB56B9">
            <w:pPr>
              <w:spacing w:before="60" w:after="23" w:line="276" w:lineRule="auto"/>
              <w:ind w:right="-48"/>
              <w:jc w:val="center"/>
              <w:rPr>
                <w:rFonts w:ascii="Arial" w:hAnsi="Arial" w:cs="Arial"/>
                <w:sz w:val="19"/>
                <w:szCs w:val="19"/>
              </w:rPr>
            </w:pPr>
          </w:p>
        </w:tc>
      </w:tr>
      <w:tr w:rsidR="00AC42E6" w:rsidRPr="00196DD0" w14:paraId="55BC5540" w14:textId="77777777" w:rsidTr="00453C7F">
        <w:tc>
          <w:tcPr>
            <w:tcW w:w="3260" w:type="dxa"/>
            <w:shd w:val="clear" w:color="auto" w:fill="FFFFFF"/>
          </w:tcPr>
          <w:p w14:paraId="09A9E208" w14:textId="2908CA41" w:rsidR="00AC42E6" w:rsidRPr="00196DD0" w:rsidRDefault="00AC42E6" w:rsidP="00AC42E6">
            <w:pPr>
              <w:tabs>
                <w:tab w:val="left" w:pos="900"/>
              </w:tabs>
              <w:spacing w:before="60" w:after="23" w:line="276" w:lineRule="auto"/>
              <w:ind w:left="360" w:right="-36" w:hanging="360"/>
              <w:jc w:val="both"/>
              <w:rPr>
                <w:rFonts w:ascii="Arial" w:hAnsi="Arial" w:cs="Arial"/>
                <w:sz w:val="19"/>
                <w:szCs w:val="19"/>
                <w:u w:val="single"/>
              </w:rPr>
            </w:pPr>
            <w:r w:rsidRPr="00196DD0">
              <w:rPr>
                <w:rFonts w:ascii="Arial" w:hAnsi="Arial" w:cs="Arial"/>
                <w:sz w:val="19"/>
                <w:szCs w:val="19"/>
              </w:rPr>
              <w:t>Other financial liabilities</w:t>
            </w:r>
          </w:p>
        </w:tc>
        <w:tc>
          <w:tcPr>
            <w:tcW w:w="1359" w:type="dxa"/>
            <w:shd w:val="clear" w:color="auto" w:fill="FFFFFF"/>
          </w:tcPr>
          <w:p w14:paraId="5550F4EB" w14:textId="1660332A" w:rsidR="00AC42E6" w:rsidRPr="00196DD0" w:rsidRDefault="002A7E41" w:rsidP="00AC42E6">
            <w:pPr>
              <w:spacing w:before="60" w:after="23" w:line="276" w:lineRule="auto"/>
              <w:jc w:val="right"/>
              <w:rPr>
                <w:rFonts w:ascii="Arial" w:hAnsi="Arial" w:cs="Arial"/>
                <w:sz w:val="19"/>
                <w:szCs w:val="19"/>
                <w:lang w:val="en-GB"/>
              </w:rPr>
            </w:pPr>
            <w:r w:rsidRPr="00196DD0">
              <w:rPr>
                <w:rFonts w:ascii="Arial" w:hAnsi="Arial" w:cs="Arial"/>
                <w:sz w:val="19"/>
                <w:szCs w:val="19"/>
                <w:lang w:val="en-GB"/>
              </w:rPr>
              <w:t>1,240,714</w:t>
            </w:r>
          </w:p>
        </w:tc>
        <w:tc>
          <w:tcPr>
            <w:tcW w:w="1350" w:type="dxa"/>
            <w:shd w:val="clear" w:color="auto" w:fill="FFFFFF"/>
          </w:tcPr>
          <w:p w14:paraId="1DD0B510" w14:textId="176F35DB" w:rsidR="00AC42E6" w:rsidRPr="00196DD0" w:rsidRDefault="00AC42E6" w:rsidP="00AC42E6">
            <w:pPr>
              <w:spacing w:before="60" w:after="23" w:line="276" w:lineRule="auto"/>
              <w:jc w:val="right"/>
              <w:rPr>
                <w:rFonts w:ascii="Arial" w:hAnsi="Arial" w:cs="Arial"/>
                <w:sz w:val="19"/>
                <w:szCs w:val="19"/>
              </w:rPr>
            </w:pPr>
            <w:r w:rsidRPr="00196DD0">
              <w:rPr>
                <w:rFonts w:ascii="Arial" w:hAnsi="Arial" w:cs="Arial"/>
                <w:sz w:val="19"/>
                <w:szCs w:val="19"/>
                <w:cs/>
                <w:lang w:val="en-GB"/>
              </w:rPr>
              <w:t>1</w:t>
            </w:r>
            <w:r w:rsidRPr="00196DD0">
              <w:rPr>
                <w:rFonts w:ascii="Arial" w:hAnsi="Arial" w:cs="Arial"/>
                <w:sz w:val="19"/>
                <w:szCs w:val="19"/>
                <w:lang w:val="en-GB"/>
              </w:rPr>
              <w:t>,</w:t>
            </w:r>
            <w:r w:rsidRPr="00196DD0">
              <w:rPr>
                <w:rFonts w:ascii="Arial" w:hAnsi="Arial" w:cs="Arial"/>
                <w:sz w:val="19"/>
                <w:szCs w:val="19"/>
                <w:cs/>
                <w:lang w:val="en-GB"/>
              </w:rPr>
              <w:t>696</w:t>
            </w:r>
            <w:r w:rsidRPr="00196DD0">
              <w:rPr>
                <w:rFonts w:ascii="Arial" w:hAnsi="Arial" w:cs="Arial"/>
                <w:sz w:val="19"/>
                <w:szCs w:val="19"/>
                <w:lang w:val="en-GB"/>
              </w:rPr>
              <w:t>,</w:t>
            </w:r>
            <w:r w:rsidRPr="00196DD0">
              <w:rPr>
                <w:rFonts w:ascii="Arial" w:hAnsi="Arial" w:cs="Arial"/>
                <w:sz w:val="19"/>
                <w:szCs w:val="19"/>
                <w:cs/>
                <w:lang w:val="en-GB"/>
              </w:rPr>
              <w:t>713</w:t>
            </w:r>
          </w:p>
        </w:tc>
        <w:tc>
          <w:tcPr>
            <w:tcW w:w="1269" w:type="dxa"/>
            <w:shd w:val="clear" w:color="auto" w:fill="FFFFFF"/>
          </w:tcPr>
          <w:p w14:paraId="6ABEEA8C" w14:textId="6B201C9F" w:rsidR="00AC42E6" w:rsidRPr="00196DD0" w:rsidRDefault="00C85BE0" w:rsidP="00AC42E6">
            <w:pPr>
              <w:spacing w:before="60" w:after="23" w:line="276" w:lineRule="auto"/>
              <w:jc w:val="right"/>
              <w:rPr>
                <w:rFonts w:ascii="Arial" w:hAnsi="Arial" w:cs="Arial"/>
                <w:sz w:val="19"/>
                <w:szCs w:val="19"/>
              </w:rPr>
            </w:pPr>
            <w:r w:rsidRPr="00196DD0">
              <w:rPr>
                <w:rFonts w:ascii="Arial" w:hAnsi="Arial" w:cs="Arial"/>
                <w:sz w:val="19"/>
                <w:szCs w:val="19"/>
              </w:rPr>
              <w:t>941,684</w:t>
            </w:r>
          </w:p>
        </w:tc>
        <w:tc>
          <w:tcPr>
            <w:tcW w:w="1269" w:type="dxa"/>
            <w:shd w:val="clear" w:color="auto" w:fill="FFFFFF"/>
          </w:tcPr>
          <w:p w14:paraId="3938DE7E" w14:textId="7B94AB8D" w:rsidR="00AC42E6" w:rsidRPr="00196DD0" w:rsidRDefault="00AC42E6" w:rsidP="00AC42E6">
            <w:pPr>
              <w:spacing w:before="60" w:after="23" w:line="276" w:lineRule="auto"/>
              <w:ind w:right="-48"/>
              <w:jc w:val="right"/>
              <w:rPr>
                <w:rFonts w:ascii="Arial" w:hAnsi="Arial" w:cs="Arial"/>
                <w:sz w:val="19"/>
                <w:szCs w:val="19"/>
              </w:rPr>
            </w:pPr>
            <w:r w:rsidRPr="00196DD0">
              <w:rPr>
                <w:rFonts w:ascii="Arial" w:hAnsi="Arial" w:cs="Arial"/>
                <w:sz w:val="19"/>
                <w:szCs w:val="19"/>
              </w:rPr>
              <w:t>1,504,232</w:t>
            </w:r>
          </w:p>
        </w:tc>
      </w:tr>
      <w:tr w:rsidR="00AC42E6" w:rsidRPr="00196DD0" w14:paraId="18B94718" w14:textId="77777777" w:rsidTr="00453C7F">
        <w:tc>
          <w:tcPr>
            <w:tcW w:w="3260" w:type="dxa"/>
            <w:shd w:val="clear" w:color="auto" w:fill="FFFFFF"/>
          </w:tcPr>
          <w:p w14:paraId="351F4B0C" w14:textId="27F25124" w:rsidR="00AC42E6" w:rsidRPr="00196DD0" w:rsidRDefault="00AC42E6" w:rsidP="00AC42E6">
            <w:pPr>
              <w:tabs>
                <w:tab w:val="left" w:pos="900"/>
              </w:tabs>
              <w:spacing w:before="60" w:after="23" w:line="276" w:lineRule="auto"/>
              <w:ind w:left="360" w:right="-36" w:hanging="360"/>
              <w:jc w:val="both"/>
              <w:rPr>
                <w:rFonts w:ascii="Arial" w:hAnsi="Arial" w:cs="Arial"/>
                <w:sz w:val="19"/>
                <w:szCs w:val="19"/>
                <w:cs/>
              </w:rPr>
            </w:pPr>
            <w:proofErr w:type="gramStart"/>
            <w:r w:rsidRPr="00196DD0">
              <w:rPr>
                <w:rFonts w:ascii="Arial" w:hAnsi="Arial" w:cs="Arial"/>
                <w:sz w:val="19"/>
                <w:szCs w:val="19"/>
              </w:rPr>
              <w:t xml:space="preserve">Less </w:t>
            </w:r>
            <w:r w:rsidRPr="00196DD0">
              <w:rPr>
                <w:rFonts w:ascii="Arial" w:hAnsi="Arial" w:cs="Arial"/>
                <w:sz w:val="19"/>
                <w:szCs w:val="19"/>
                <w:cs/>
              </w:rPr>
              <w:t>:</w:t>
            </w:r>
            <w:proofErr w:type="gramEnd"/>
            <w:r w:rsidRPr="00196DD0">
              <w:rPr>
                <w:rFonts w:ascii="Arial" w:hAnsi="Arial" w:cs="Arial"/>
                <w:sz w:val="19"/>
                <w:szCs w:val="19"/>
                <w:cs/>
              </w:rPr>
              <w:t xml:space="preserve"> </w:t>
            </w:r>
            <w:r w:rsidRPr="00196DD0">
              <w:rPr>
                <w:rFonts w:ascii="Arial" w:hAnsi="Arial" w:cs="Arial"/>
                <w:sz w:val="19"/>
                <w:szCs w:val="19"/>
              </w:rPr>
              <w:t>Current portion</w:t>
            </w:r>
          </w:p>
        </w:tc>
        <w:tc>
          <w:tcPr>
            <w:tcW w:w="1359" w:type="dxa"/>
            <w:shd w:val="clear" w:color="auto" w:fill="FFFFFF"/>
          </w:tcPr>
          <w:p w14:paraId="0C8EDA30" w14:textId="211A6B14" w:rsidR="00AC42E6" w:rsidRPr="00196DD0" w:rsidRDefault="002A7E41" w:rsidP="00AC42E6">
            <w:pPr>
              <w:pBdr>
                <w:bottom w:val="single" w:sz="4" w:space="1" w:color="auto"/>
              </w:pBdr>
              <w:spacing w:before="60" w:after="23" w:line="276" w:lineRule="auto"/>
              <w:jc w:val="right"/>
              <w:rPr>
                <w:rFonts w:ascii="Arial" w:hAnsi="Arial" w:cs="Arial"/>
                <w:sz w:val="19"/>
                <w:szCs w:val="19"/>
              </w:rPr>
            </w:pPr>
            <w:r w:rsidRPr="00196DD0">
              <w:rPr>
                <w:rFonts w:ascii="Arial" w:hAnsi="Arial" w:cs="Arial"/>
                <w:sz w:val="19"/>
                <w:szCs w:val="19"/>
              </w:rPr>
              <w:t>(714,613)</w:t>
            </w:r>
          </w:p>
        </w:tc>
        <w:tc>
          <w:tcPr>
            <w:tcW w:w="1350" w:type="dxa"/>
            <w:shd w:val="clear" w:color="auto" w:fill="FFFFFF"/>
          </w:tcPr>
          <w:p w14:paraId="5F551A35" w14:textId="2071C357" w:rsidR="00AC42E6" w:rsidRPr="00196DD0" w:rsidRDefault="00AC42E6" w:rsidP="00AC42E6">
            <w:pPr>
              <w:pBdr>
                <w:bottom w:val="single" w:sz="4" w:space="1" w:color="auto"/>
              </w:pBdr>
              <w:spacing w:before="60" w:after="23" w:line="276" w:lineRule="auto"/>
              <w:jc w:val="right"/>
              <w:rPr>
                <w:rFonts w:ascii="Arial" w:hAnsi="Arial" w:cs="Arial"/>
                <w:sz w:val="19"/>
                <w:szCs w:val="19"/>
              </w:rPr>
            </w:pPr>
            <w:r w:rsidRPr="00196DD0">
              <w:rPr>
                <w:rFonts w:ascii="Arial" w:hAnsi="Arial" w:cs="Arial"/>
                <w:sz w:val="19"/>
                <w:szCs w:val="19"/>
              </w:rPr>
              <w:t>(708,052)</w:t>
            </w:r>
          </w:p>
        </w:tc>
        <w:tc>
          <w:tcPr>
            <w:tcW w:w="1269" w:type="dxa"/>
            <w:shd w:val="clear" w:color="auto" w:fill="FFFFFF"/>
          </w:tcPr>
          <w:p w14:paraId="5EDB5AFD" w14:textId="72D718D1" w:rsidR="00AC42E6" w:rsidRPr="00196DD0" w:rsidRDefault="00C85BE0" w:rsidP="00AC42E6">
            <w:pPr>
              <w:pBdr>
                <w:bottom w:val="single" w:sz="4" w:space="1" w:color="auto"/>
              </w:pBdr>
              <w:spacing w:before="60" w:after="23" w:line="276" w:lineRule="auto"/>
              <w:jc w:val="right"/>
              <w:rPr>
                <w:rFonts w:ascii="Arial" w:hAnsi="Arial" w:cs="Arial"/>
                <w:sz w:val="19"/>
                <w:szCs w:val="19"/>
              </w:rPr>
            </w:pPr>
            <w:r w:rsidRPr="00196DD0">
              <w:rPr>
                <w:rFonts w:ascii="Arial" w:hAnsi="Arial" w:cs="Arial"/>
                <w:sz w:val="19"/>
                <w:szCs w:val="19"/>
              </w:rPr>
              <w:t>(591,219)</w:t>
            </w:r>
          </w:p>
        </w:tc>
        <w:tc>
          <w:tcPr>
            <w:tcW w:w="1269" w:type="dxa"/>
            <w:shd w:val="clear" w:color="auto" w:fill="FFFFFF"/>
          </w:tcPr>
          <w:p w14:paraId="203E7FCB" w14:textId="118646DF" w:rsidR="00AC42E6" w:rsidRPr="00196DD0" w:rsidRDefault="00AC42E6" w:rsidP="00AC42E6">
            <w:pPr>
              <w:pBdr>
                <w:bottom w:val="single" w:sz="4" w:space="1" w:color="auto"/>
              </w:pBdr>
              <w:spacing w:before="60" w:after="23" w:line="276" w:lineRule="auto"/>
              <w:ind w:right="-48"/>
              <w:jc w:val="right"/>
              <w:rPr>
                <w:rFonts w:ascii="Arial" w:hAnsi="Arial" w:cs="Arial"/>
                <w:sz w:val="19"/>
                <w:szCs w:val="19"/>
              </w:rPr>
            </w:pPr>
            <w:r w:rsidRPr="00196DD0">
              <w:rPr>
                <w:rFonts w:ascii="Arial" w:hAnsi="Arial" w:cs="Arial"/>
                <w:sz w:val="19"/>
                <w:szCs w:val="19"/>
              </w:rPr>
              <w:t>(655,691)</w:t>
            </w:r>
          </w:p>
        </w:tc>
      </w:tr>
      <w:tr w:rsidR="00AC42E6" w:rsidRPr="00196DD0" w14:paraId="2F9A99DA" w14:textId="77777777" w:rsidTr="00453C7F">
        <w:tc>
          <w:tcPr>
            <w:tcW w:w="3260" w:type="dxa"/>
            <w:shd w:val="clear" w:color="auto" w:fill="FFFFFF"/>
          </w:tcPr>
          <w:p w14:paraId="16E92DFA" w14:textId="629DC9C4" w:rsidR="00AC42E6" w:rsidRPr="00196DD0" w:rsidRDefault="00AC42E6" w:rsidP="00AC42E6">
            <w:pPr>
              <w:tabs>
                <w:tab w:val="left" w:pos="900"/>
              </w:tabs>
              <w:spacing w:before="60" w:after="23" w:line="276" w:lineRule="auto"/>
              <w:ind w:left="360" w:right="-36" w:hanging="360"/>
              <w:jc w:val="both"/>
              <w:rPr>
                <w:rFonts w:ascii="Arial" w:hAnsi="Arial" w:cs="Arial"/>
                <w:sz w:val="19"/>
                <w:szCs w:val="19"/>
              </w:rPr>
            </w:pPr>
            <w:r w:rsidRPr="00196DD0">
              <w:rPr>
                <w:rFonts w:ascii="Arial" w:hAnsi="Arial" w:cs="Arial"/>
                <w:sz w:val="19"/>
                <w:szCs w:val="19"/>
              </w:rPr>
              <w:t>Net</w:t>
            </w:r>
          </w:p>
        </w:tc>
        <w:tc>
          <w:tcPr>
            <w:tcW w:w="1359" w:type="dxa"/>
            <w:shd w:val="clear" w:color="auto" w:fill="FFFFFF"/>
          </w:tcPr>
          <w:p w14:paraId="0A958386" w14:textId="0167FB15" w:rsidR="00AC42E6" w:rsidRPr="00196DD0" w:rsidRDefault="002A7E41" w:rsidP="00AC42E6">
            <w:pPr>
              <w:pBdr>
                <w:bottom w:val="single" w:sz="12" w:space="1" w:color="auto"/>
              </w:pBdr>
              <w:spacing w:before="60" w:after="23" w:line="276" w:lineRule="auto"/>
              <w:jc w:val="right"/>
              <w:rPr>
                <w:rFonts w:ascii="Arial" w:hAnsi="Arial" w:cs="Arial"/>
                <w:sz w:val="19"/>
                <w:szCs w:val="19"/>
                <w:lang w:val="en-GB"/>
              </w:rPr>
            </w:pPr>
            <w:r w:rsidRPr="00196DD0">
              <w:rPr>
                <w:rFonts w:ascii="Arial" w:hAnsi="Arial" w:cs="Arial"/>
                <w:sz w:val="19"/>
                <w:szCs w:val="19"/>
                <w:lang w:val="en-GB"/>
              </w:rPr>
              <w:t>526,101</w:t>
            </w:r>
          </w:p>
        </w:tc>
        <w:tc>
          <w:tcPr>
            <w:tcW w:w="1350" w:type="dxa"/>
            <w:shd w:val="clear" w:color="auto" w:fill="FFFFFF"/>
          </w:tcPr>
          <w:p w14:paraId="24E36BE5" w14:textId="475F9D99" w:rsidR="00AC42E6" w:rsidRPr="00196DD0" w:rsidRDefault="00AC42E6" w:rsidP="00AC42E6">
            <w:pPr>
              <w:pBdr>
                <w:bottom w:val="single" w:sz="12" w:space="1" w:color="auto"/>
              </w:pBdr>
              <w:spacing w:before="60" w:after="23" w:line="276" w:lineRule="auto"/>
              <w:jc w:val="right"/>
              <w:rPr>
                <w:rFonts w:ascii="Arial" w:hAnsi="Arial" w:cs="Arial"/>
                <w:sz w:val="19"/>
                <w:szCs w:val="19"/>
              </w:rPr>
            </w:pPr>
            <w:r w:rsidRPr="00196DD0">
              <w:rPr>
                <w:rFonts w:ascii="Arial" w:hAnsi="Arial" w:cs="Arial"/>
                <w:sz w:val="19"/>
                <w:szCs w:val="19"/>
                <w:lang w:val="en-GB"/>
              </w:rPr>
              <w:t>988,661</w:t>
            </w:r>
          </w:p>
        </w:tc>
        <w:tc>
          <w:tcPr>
            <w:tcW w:w="1269" w:type="dxa"/>
            <w:shd w:val="clear" w:color="auto" w:fill="FFFFFF"/>
          </w:tcPr>
          <w:p w14:paraId="43AEFD38" w14:textId="11FEAB39" w:rsidR="00AC42E6" w:rsidRPr="00196DD0" w:rsidRDefault="00C85BE0" w:rsidP="00AC42E6">
            <w:pPr>
              <w:pBdr>
                <w:bottom w:val="single" w:sz="12" w:space="1" w:color="auto"/>
              </w:pBdr>
              <w:spacing w:before="60" w:after="23" w:line="276" w:lineRule="auto"/>
              <w:jc w:val="right"/>
              <w:rPr>
                <w:rFonts w:ascii="Arial" w:hAnsi="Arial" w:cs="Arial"/>
                <w:sz w:val="19"/>
                <w:szCs w:val="19"/>
              </w:rPr>
            </w:pPr>
            <w:r w:rsidRPr="00196DD0">
              <w:rPr>
                <w:rFonts w:ascii="Arial" w:hAnsi="Arial" w:cs="Arial"/>
                <w:sz w:val="19"/>
                <w:szCs w:val="19"/>
              </w:rPr>
              <w:t>350,465</w:t>
            </w:r>
          </w:p>
        </w:tc>
        <w:tc>
          <w:tcPr>
            <w:tcW w:w="1269" w:type="dxa"/>
            <w:shd w:val="clear" w:color="auto" w:fill="FFFFFF"/>
          </w:tcPr>
          <w:p w14:paraId="2B351CB2" w14:textId="67599C38" w:rsidR="00AC42E6" w:rsidRPr="00196DD0" w:rsidRDefault="00AC42E6" w:rsidP="00AC42E6">
            <w:pPr>
              <w:pBdr>
                <w:bottom w:val="single" w:sz="12" w:space="1" w:color="auto"/>
              </w:pBdr>
              <w:spacing w:before="60" w:after="23" w:line="276" w:lineRule="auto"/>
              <w:ind w:right="-48"/>
              <w:jc w:val="right"/>
              <w:rPr>
                <w:rFonts w:ascii="Arial" w:hAnsi="Arial" w:cs="Arial"/>
                <w:sz w:val="19"/>
                <w:szCs w:val="19"/>
              </w:rPr>
            </w:pPr>
            <w:r w:rsidRPr="00196DD0">
              <w:rPr>
                <w:rFonts w:ascii="Arial" w:hAnsi="Arial" w:cs="Arial"/>
                <w:sz w:val="19"/>
                <w:szCs w:val="19"/>
              </w:rPr>
              <w:t>848,541</w:t>
            </w:r>
          </w:p>
        </w:tc>
      </w:tr>
    </w:tbl>
    <w:p w14:paraId="2A9C938C" w14:textId="77777777" w:rsidR="00E33FA9" w:rsidRPr="00277880" w:rsidRDefault="00E33FA9" w:rsidP="00CA16E3">
      <w:pPr>
        <w:spacing w:line="360" w:lineRule="auto"/>
        <w:ind w:right="-45"/>
        <w:jc w:val="thaiDistribute"/>
        <w:rPr>
          <w:rFonts w:ascii="Arial" w:hAnsi="Arial" w:cs="Arial"/>
          <w:sz w:val="18"/>
          <w:szCs w:val="18"/>
        </w:rPr>
      </w:pPr>
    </w:p>
    <w:p w14:paraId="71116549" w14:textId="496544C4" w:rsidR="0014660C" w:rsidRPr="00934E07" w:rsidRDefault="00DB2CB0" w:rsidP="002E6E0C">
      <w:pPr>
        <w:tabs>
          <w:tab w:val="left" w:pos="936"/>
          <w:tab w:val="left" w:pos="7200"/>
        </w:tabs>
        <w:spacing w:after="120" w:line="360" w:lineRule="auto"/>
        <w:ind w:left="425" w:right="-45"/>
        <w:jc w:val="thaiDistribute"/>
        <w:rPr>
          <w:rFonts w:ascii="Arial" w:hAnsi="Arial" w:cs="Arial"/>
          <w:sz w:val="19"/>
          <w:szCs w:val="19"/>
        </w:rPr>
      </w:pPr>
      <w:r w:rsidRPr="00934E07">
        <w:rPr>
          <w:rFonts w:ascii="Arial" w:hAnsi="Arial" w:cs="Arial"/>
          <w:sz w:val="19"/>
          <w:szCs w:val="19"/>
        </w:rPr>
        <w:tab/>
        <w:t xml:space="preserve">Analysis of maturity of other financial liabilities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C47D89" w:rsidRPr="00934E07">
        <w:rPr>
          <w:rFonts w:ascii="Arial" w:hAnsi="Arial" w:cs="Arial"/>
          <w:sz w:val="19"/>
          <w:szCs w:val="19"/>
        </w:rPr>
        <w:t xml:space="preserve"> </w:t>
      </w:r>
      <w:r w:rsidRPr="00934E07">
        <w:rPr>
          <w:rFonts w:ascii="Arial" w:hAnsi="Arial" w:cs="Arial"/>
          <w:sz w:val="19"/>
          <w:szCs w:val="19"/>
        </w:rPr>
        <w:t>:</w:t>
      </w:r>
      <w:proofErr w:type="gramEnd"/>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FD0E1B" w:rsidRPr="00934E07" w14:paraId="5A5F5FFA" w14:textId="77777777" w:rsidTr="00F013B8">
        <w:tc>
          <w:tcPr>
            <w:tcW w:w="3260" w:type="dxa"/>
            <w:shd w:val="clear" w:color="auto" w:fill="FFFFFF"/>
          </w:tcPr>
          <w:p w14:paraId="7124D1E4" w14:textId="77777777" w:rsidR="00FD0E1B" w:rsidRPr="00934E07" w:rsidRDefault="00FD0E1B" w:rsidP="00F013B8">
            <w:pPr>
              <w:tabs>
                <w:tab w:val="left" w:pos="900"/>
              </w:tabs>
              <w:spacing w:before="60" w:after="23" w:line="276" w:lineRule="auto"/>
              <w:ind w:left="360" w:right="-43" w:hanging="360"/>
              <w:jc w:val="center"/>
              <w:rPr>
                <w:rFonts w:ascii="Arial" w:hAnsi="Arial" w:cs="Arial"/>
                <w:sz w:val="18"/>
                <w:szCs w:val="18"/>
              </w:rPr>
            </w:pPr>
          </w:p>
        </w:tc>
        <w:tc>
          <w:tcPr>
            <w:tcW w:w="2709" w:type="dxa"/>
            <w:gridSpan w:val="2"/>
            <w:shd w:val="clear" w:color="auto" w:fill="FFFFFF"/>
          </w:tcPr>
          <w:p w14:paraId="2C95109D" w14:textId="77777777" w:rsidR="00FD0E1B" w:rsidRPr="00934E07" w:rsidRDefault="00FD0E1B" w:rsidP="00F013B8">
            <w:pPr>
              <w:spacing w:before="60" w:after="23" w:line="276" w:lineRule="auto"/>
              <w:jc w:val="center"/>
              <w:rPr>
                <w:rFonts w:ascii="Arial" w:hAnsi="Arial" w:cs="Arial"/>
                <w:sz w:val="18"/>
                <w:szCs w:val="18"/>
              </w:rPr>
            </w:pPr>
          </w:p>
        </w:tc>
        <w:tc>
          <w:tcPr>
            <w:tcW w:w="2538" w:type="dxa"/>
            <w:gridSpan w:val="2"/>
            <w:shd w:val="clear" w:color="auto" w:fill="FFFFFF"/>
          </w:tcPr>
          <w:p w14:paraId="6DAB2961" w14:textId="77777777" w:rsidR="00FD0E1B" w:rsidRPr="00934E07" w:rsidRDefault="00FD0E1B" w:rsidP="00F013B8">
            <w:pPr>
              <w:spacing w:before="60" w:after="23" w:line="276" w:lineRule="auto"/>
              <w:jc w:val="right"/>
              <w:rPr>
                <w:rFonts w:ascii="Arial" w:hAnsi="Arial" w:cs="Arial"/>
                <w:sz w:val="18"/>
                <w:szCs w:val="18"/>
                <w:cs/>
              </w:rPr>
            </w:pPr>
            <w:r w:rsidRPr="00934E07">
              <w:rPr>
                <w:rFonts w:ascii="Arial" w:hAnsi="Arial" w:cs="Arial"/>
                <w:sz w:val="18"/>
                <w:szCs w:val="18"/>
                <w:cs/>
              </w:rPr>
              <w:t>(</w:t>
            </w:r>
            <w:r w:rsidRPr="00934E07">
              <w:rPr>
                <w:rFonts w:ascii="Arial" w:hAnsi="Arial" w:cs="Arial"/>
                <w:sz w:val="18"/>
                <w:szCs w:val="18"/>
              </w:rPr>
              <w:t xml:space="preserve">Unit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c>
      </w:tr>
      <w:tr w:rsidR="00FD0E1B" w:rsidRPr="00934E07" w14:paraId="73A33223" w14:textId="77777777" w:rsidTr="00F013B8">
        <w:tc>
          <w:tcPr>
            <w:tcW w:w="3260" w:type="dxa"/>
            <w:shd w:val="clear" w:color="auto" w:fill="FFFFFF"/>
          </w:tcPr>
          <w:p w14:paraId="17F1EFD6" w14:textId="77777777" w:rsidR="00FD0E1B" w:rsidRPr="00934E07" w:rsidRDefault="00FD0E1B" w:rsidP="00F013B8">
            <w:pPr>
              <w:tabs>
                <w:tab w:val="left" w:pos="900"/>
              </w:tabs>
              <w:spacing w:before="60" w:after="23" w:line="276" w:lineRule="auto"/>
              <w:ind w:left="360" w:right="-43" w:hanging="360"/>
              <w:jc w:val="center"/>
              <w:rPr>
                <w:rFonts w:ascii="Arial" w:hAnsi="Arial" w:cs="Arial"/>
                <w:sz w:val="18"/>
                <w:szCs w:val="18"/>
              </w:rPr>
            </w:pPr>
          </w:p>
        </w:tc>
        <w:tc>
          <w:tcPr>
            <w:tcW w:w="2709" w:type="dxa"/>
            <w:gridSpan w:val="2"/>
            <w:shd w:val="clear" w:color="auto" w:fill="FFFFFF"/>
          </w:tcPr>
          <w:p w14:paraId="378A9B71" w14:textId="77777777" w:rsidR="00FD0E1B" w:rsidRPr="00934E07" w:rsidRDefault="00FD0E1B" w:rsidP="00F013B8">
            <w:pPr>
              <w:pBdr>
                <w:bottom w:val="single" w:sz="6" w:space="1" w:color="auto"/>
              </w:pBdr>
              <w:spacing w:before="60" w:after="23" w:line="276" w:lineRule="auto"/>
              <w:jc w:val="center"/>
              <w:rPr>
                <w:rFonts w:ascii="Arial" w:hAnsi="Arial" w:cs="Arial"/>
                <w:sz w:val="18"/>
                <w:szCs w:val="18"/>
                <w:cs/>
              </w:rPr>
            </w:pPr>
            <w:r w:rsidRPr="00934E07">
              <w:rPr>
                <w:rFonts w:ascii="Arial" w:hAnsi="Arial" w:cs="Arial"/>
                <w:sz w:val="18"/>
                <w:szCs w:val="18"/>
                <w:lang w:val="en-GB"/>
              </w:rPr>
              <w:t>Consolidated F</w:t>
            </w:r>
            <w:r w:rsidRPr="00934E07">
              <w:rPr>
                <w:rFonts w:ascii="Arial" w:hAnsi="Arial" w:cs="Arial"/>
                <w:sz w:val="18"/>
                <w:szCs w:val="18"/>
                <w:cs/>
                <w:lang w:val="en-GB"/>
              </w:rPr>
              <w:t>/</w:t>
            </w:r>
            <w:r w:rsidRPr="00934E07">
              <w:rPr>
                <w:rFonts w:ascii="Arial" w:hAnsi="Arial" w:cs="Arial"/>
                <w:sz w:val="18"/>
                <w:szCs w:val="18"/>
                <w:lang w:val="en-GB"/>
              </w:rPr>
              <w:t>S</w:t>
            </w:r>
          </w:p>
        </w:tc>
        <w:tc>
          <w:tcPr>
            <w:tcW w:w="2538" w:type="dxa"/>
            <w:gridSpan w:val="2"/>
            <w:shd w:val="clear" w:color="auto" w:fill="FFFFFF"/>
          </w:tcPr>
          <w:p w14:paraId="5B7A0874" w14:textId="77777777" w:rsidR="00FD0E1B" w:rsidRPr="00934E07" w:rsidRDefault="00FD0E1B" w:rsidP="00F013B8">
            <w:pPr>
              <w:pBdr>
                <w:bottom w:val="single" w:sz="6" w:space="1" w:color="auto"/>
              </w:pBdr>
              <w:spacing w:before="60" w:after="23" w:line="276" w:lineRule="auto"/>
              <w:ind w:right="-48"/>
              <w:jc w:val="center"/>
              <w:rPr>
                <w:rFonts w:ascii="Arial" w:hAnsi="Arial" w:cs="Arial"/>
                <w:sz w:val="18"/>
                <w:szCs w:val="18"/>
                <w:cs/>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 xml:space="preserve">S </w:t>
            </w:r>
          </w:p>
        </w:tc>
      </w:tr>
      <w:tr w:rsidR="00AC42E6" w:rsidRPr="00934E07" w14:paraId="1E573052" w14:textId="77777777" w:rsidTr="00F013B8">
        <w:tc>
          <w:tcPr>
            <w:tcW w:w="3260" w:type="dxa"/>
            <w:shd w:val="clear" w:color="auto" w:fill="FFFFFF"/>
          </w:tcPr>
          <w:p w14:paraId="56C76D69" w14:textId="77777777" w:rsidR="00AC42E6" w:rsidRPr="00934E07" w:rsidRDefault="00AC42E6" w:rsidP="00AC42E6">
            <w:pPr>
              <w:tabs>
                <w:tab w:val="left" w:pos="900"/>
              </w:tabs>
              <w:spacing w:before="60" w:after="23" w:line="276" w:lineRule="auto"/>
              <w:ind w:left="360" w:right="-43" w:hanging="360"/>
              <w:jc w:val="center"/>
              <w:rPr>
                <w:rFonts w:ascii="Arial" w:hAnsi="Arial" w:cs="Arial"/>
                <w:sz w:val="18"/>
                <w:szCs w:val="18"/>
              </w:rPr>
            </w:pPr>
          </w:p>
        </w:tc>
        <w:tc>
          <w:tcPr>
            <w:tcW w:w="1359" w:type="dxa"/>
            <w:shd w:val="clear" w:color="auto" w:fill="FFFFFF"/>
            <w:vAlign w:val="bottom"/>
          </w:tcPr>
          <w:p w14:paraId="3BBD495C" w14:textId="5B9D66DD" w:rsidR="00AC42E6" w:rsidRPr="00934E07" w:rsidRDefault="00AC42E6" w:rsidP="00AC42E6">
            <w:pPr>
              <w:pBdr>
                <w:bottom w:val="single" w:sz="6" w:space="1" w:color="auto"/>
              </w:pBdr>
              <w:tabs>
                <w:tab w:val="left" w:pos="900"/>
              </w:tabs>
              <w:spacing w:before="60" w:after="23" w:line="276" w:lineRule="auto"/>
              <w:jc w:val="center"/>
              <w:rPr>
                <w:rFonts w:ascii="Arial" w:hAnsi="Arial" w:cs="Arial"/>
                <w:sz w:val="18"/>
                <w:szCs w:val="18"/>
                <w:cs/>
              </w:rPr>
            </w:pPr>
            <w:r w:rsidRPr="00934E07">
              <w:rPr>
                <w:rFonts w:ascii="Arial" w:hAnsi="Arial" w:cs="Arial"/>
                <w:sz w:val="18"/>
                <w:szCs w:val="18"/>
                <w:lang w:val="en-GB"/>
              </w:rPr>
              <w:t>2023</w:t>
            </w:r>
          </w:p>
        </w:tc>
        <w:tc>
          <w:tcPr>
            <w:tcW w:w="1350" w:type="dxa"/>
            <w:shd w:val="clear" w:color="auto" w:fill="FFFFFF"/>
            <w:vAlign w:val="bottom"/>
          </w:tcPr>
          <w:p w14:paraId="67B41DB2" w14:textId="0EEA1816" w:rsidR="00AC42E6" w:rsidRPr="00934E07" w:rsidRDefault="00AC42E6" w:rsidP="00AC42E6">
            <w:pPr>
              <w:pBdr>
                <w:bottom w:val="single" w:sz="6" w:space="1" w:color="auto"/>
              </w:pBdr>
              <w:spacing w:before="60" w:after="23" w:line="276" w:lineRule="auto"/>
              <w:jc w:val="center"/>
              <w:rPr>
                <w:rFonts w:ascii="Arial" w:hAnsi="Arial" w:cs="Arial"/>
                <w:sz w:val="18"/>
                <w:szCs w:val="18"/>
              </w:rPr>
            </w:pPr>
            <w:r w:rsidRPr="00934E07">
              <w:rPr>
                <w:rFonts w:ascii="Arial" w:hAnsi="Arial" w:cs="Arial"/>
                <w:sz w:val="18"/>
                <w:szCs w:val="18"/>
                <w:lang w:val="en-GB"/>
              </w:rPr>
              <w:t>2022</w:t>
            </w:r>
          </w:p>
        </w:tc>
        <w:tc>
          <w:tcPr>
            <w:tcW w:w="1269" w:type="dxa"/>
            <w:shd w:val="clear" w:color="auto" w:fill="FFFFFF"/>
            <w:vAlign w:val="bottom"/>
          </w:tcPr>
          <w:p w14:paraId="03E41640" w14:textId="42F708A4" w:rsidR="00AC42E6" w:rsidRPr="00934E07" w:rsidRDefault="00AC42E6" w:rsidP="00AC42E6">
            <w:pPr>
              <w:pBdr>
                <w:bottom w:val="single" w:sz="6" w:space="1" w:color="auto"/>
              </w:pBdr>
              <w:tabs>
                <w:tab w:val="left" w:pos="900"/>
              </w:tabs>
              <w:spacing w:before="60" w:after="23" w:line="276" w:lineRule="auto"/>
              <w:jc w:val="center"/>
              <w:rPr>
                <w:rFonts w:ascii="Arial" w:hAnsi="Arial" w:cs="Arial"/>
                <w:sz w:val="18"/>
                <w:szCs w:val="18"/>
                <w:cs/>
              </w:rPr>
            </w:pPr>
            <w:r w:rsidRPr="00934E07">
              <w:rPr>
                <w:rFonts w:ascii="Arial" w:hAnsi="Arial" w:cs="Arial"/>
                <w:sz w:val="18"/>
                <w:szCs w:val="18"/>
                <w:lang w:val="en-GB"/>
              </w:rPr>
              <w:t>2023</w:t>
            </w:r>
          </w:p>
        </w:tc>
        <w:tc>
          <w:tcPr>
            <w:tcW w:w="1269" w:type="dxa"/>
            <w:shd w:val="clear" w:color="auto" w:fill="FFFFFF"/>
            <w:vAlign w:val="bottom"/>
          </w:tcPr>
          <w:p w14:paraId="60364DE5" w14:textId="7056B758" w:rsidR="00AC42E6" w:rsidRPr="00934E07" w:rsidRDefault="00AC42E6" w:rsidP="00AC42E6">
            <w:pPr>
              <w:pBdr>
                <w:bottom w:val="single" w:sz="6" w:space="1" w:color="auto"/>
              </w:pBdr>
              <w:spacing w:before="60" w:after="23" w:line="276" w:lineRule="auto"/>
              <w:ind w:right="-48"/>
              <w:jc w:val="center"/>
              <w:rPr>
                <w:rFonts w:ascii="Arial" w:hAnsi="Arial" w:cs="Arial"/>
                <w:sz w:val="18"/>
                <w:szCs w:val="18"/>
              </w:rPr>
            </w:pPr>
            <w:r w:rsidRPr="00934E07">
              <w:rPr>
                <w:rFonts w:ascii="Arial" w:hAnsi="Arial" w:cs="Arial"/>
                <w:sz w:val="18"/>
                <w:szCs w:val="18"/>
                <w:lang w:val="en-GB"/>
              </w:rPr>
              <w:t>2022</w:t>
            </w:r>
          </w:p>
        </w:tc>
      </w:tr>
      <w:tr w:rsidR="00FD0E1B" w:rsidRPr="00934E07" w14:paraId="610F2682" w14:textId="77777777" w:rsidTr="00F013B8">
        <w:trPr>
          <w:trHeight w:hRule="exact" w:val="216"/>
        </w:trPr>
        <w:tc>
          <w:tcPr>
            <w:tcW w:w="3260" w:type="dxa"/>
            <w:shd w:val="clear" w:color="auto" w:fill="FFFFFF"/>
          </w:tcPr>
          <w:p w14:paraId="11E5835F" w14:textId="77777777" w:rsidR="00FD0E1B" w:rsidRPr="00934E07" w:rsidRDefault="00FD0E1B" w:rsidP="00F013B8">
            <w:pPr>
              <w:tabs>
                <w:tab w:val="left" w:pos="900"/>
                <w:tab w:val="left" w:pos="2160"/>
              </w:tabs>
              <w:spacing w:before="60" w:after="23" w:line="276" w:lineRule="auto"/>
              <w:ind w:left="426"/>
              <w:jc w:val="thaiDistribute"/>
              <w:rPr>
                <w:rFonts w:ascii="Arial" w:hAnsi="Arial" w:cs="Arial"/>
              </w:rPr>
            </w:pPr>
          </w:p>
        </w:tc>
        <w:tc>
          <w:tcPr>
            <w:tcW w:w="1359" w:type="dxa"/>
            <w:shd w:val="clear" w:color="auto" w:fill="FFFFFF"/>
          </w:tcPr>
          <w:p w14:paraId="2CED953A" w14:textId="77777777" w:rsidR="00FD0E1B" w:rsidRPr="00934E07" w:rsidRDefault="00FD0E1B" w:rsidP="00F013B8">
            <w:pPr>
              <w:tabs>
                <w:tab w:val="left" w:pos="900"/>
                <w:tab w:val="left" w:pos="2160"/>
              </w:tabs>
              <w:spacing w:before="60" w:after="23" w:line="276" w:lineRule="auto"/>
              <w:ind w:left="426"/>
              <w:jc w:val="thaiDistribute"/>
              <w:rPr>
                <w:rFonts w:ascii="Arial" w:hAnsi="Arial" w:cs="Arial"/>
              </w:rPr>
            </w:pPr>
          </w:p>
        </w:tc>
        <w:tc>
          <w:tcPr>
            <w:tcW w:w="1350" w:type="dxa"/>
            <w:shd w:val="clear" w:color="auto" w:fill="FFFFFF"/>
          </w:tcPr>
          <w:p w14:paraId="31829103" w14:textId="77777777" w:rsidR="00FD0E1B" w:rsidRPr="00934E07" w:rsidRDefault="00FD0E1B" w:rsidP="00F013B8">
            <w:pPr>
              <w:tabs>
                <w:tab w:val="left" w:pos="900"/>
                <w:tab w:val="left" w:pos="2160"/>
              </w:tabs>
              <w:spacing w:before="60" w:after="23" w:line="276" w:lineRule="auto"/>
              <w:ind w:left="426"/>
              <w:jc w:val="thaiDistribute"/>
              <w:rPr>
                <w:rFonts w:ascii="Arial" w:hAnsi="Arial" w:cs="Arial"/>
              </w:rPr>
            </w:pPr>
          </w:p>
        </w:tc>
        <w:tc>
          <w:tcPr>
            <w:tcW w:w="1269" w:type="dxa"/>
            <w:shd w:val="clear" w:color="auto" w:fill="FFFFFF"/>
          </w:tcPr>
          <w:p w14:paraId="7901E9BE" w14:textId="77777777" w:rsidR="00FD0E1B" w:rsidRPr="00934E07" w:rsidRDefault="00FD0E1B" w:rsidP="00F013B8">
            <w:pPr>
              <w:tabs>
                <w:tab w:val="left" w:pos="900"/>
                <w:tab w:val="left" w:pos="2160"/>
              </w:tabs>
              <w:spacing w:before="60" w:after="23" w:line="276" w:lineRule="auto"/>
              <w:ind w:left="426"/>
              <w:jc w:val="thaiDistribute"/>
              <w:rPr>
                <w:rFonts w:ascii="Arial" w:hAnsi="Arial" w:cs="Arial"/>
              </w:rPr>
            </w:pPr>
          </w:p>
        </w:tc>
        <w:tc>
          <w:tcPr>
            <w:tcW w:w="1269" w:type="dxa"/>
            <w:shd w:val="clear" w:color="auto" w:fill="FFFFFF"/>
          </w:tcPr>
          <w:p w14:paraId="59710D11" w14:textId="77777777" w:rsidR="00FD0E1B" w:rsidRPr="00934E07" w:rsidRDefault="00FD0E1B" w:rsidP="00F013B8">
            <w:pPr>
              <w:spacing w:before="60" w:after="23" w:line="276" w:lineRule="auto"/>
              <w:ind w:right="-48"/>
              <w:jc w:val="center"/>
              <w:rPr>
                <w:rFonts w:ascii="Arial" w:hAnsi="Arial" w:cs="Arial"/>
              </w:rPr>
            </w:pPr>
          </w:p>
        </w:tc>
      </w:tr>
      <w:tr w:rsidR="00AC42E6" w:rsidRPr="00934E07" w14:paraId="52BB3F7E" w14:textId="77777777" w:rsidTr="00F013B8">
        <w:tc>
          <w:tcPr>
            <w:tcW w:w="3260" w:type="dxa"/>
            <w:shd w:val="clear" w:color="auto" w:fill="FFFFFF"/>
            <w:vAlign w:val="bottom"/>
          </w:tcPr>
          <w:p w14:paraId="1D452132" w14:textId="46475C5D" w:rsidR="00AC42E6" w:rsidRPr="00934E07" w:rsidRDefault="00AC42E6" w:rsidP="006000B5">
            <w:pPr>
              <w:tabs>
                <w:tab w:val="left" w:pos="900"/>
              </w:tabs>
              <w:spacing w:before="60" w:after="23" w:line="276" w:lineRule="auto"/>
              <w:ind w:right="-36" w:firstLine="29"/>
              <w:jc w:val="both"/>
              <w:rPr>
                <w:rFonts w:ascii="Arial" w:hAnsi="Arial" w:cs="Arial"/>
                <w:sz w:val="18"/>
                <w:szCs w:val="18"/>
                <w:u w:val="single"/>
                <w:lang w:val="en-GB"/>
              </w:rPr>
            </w:pPr>
            <w:r w:rsidRPr="00934E07">
              <w:rPr>
                <w:rFonts w:ascii="Arial" w:hAnsi="Arial" w:cs="Arial"/>
                <w:sz w:val="18"/>
                <w:szCs w:val="18"/>
                <w:lang w:val="en-GB"/>
              </w:rPr>
              <w:t xml:space="preserve">Not over </w:t>
            </w:r>
            <w:r w:rsidR="00E579BC">
              <w:rPr>
                <w:rFonts w:ascii="Arial" w:hAnsi="Arial" w:cs="Arial"/>
                <w:sz w:val="18"/>
                <w:szCs w:val="18"/>
                <w:lang w:val="en-GB"/>
              </w:rPr>
              <w:t>1</w:t>
            </w:r>
            <w:r w:rsidRPr="00934E07">
              <w:rPr>
                <w:rFonts w:ascii="Arial" w:hAnsi="Arial" w:cs="Arial"/>
                <w:sz w:val="18"/>
                <w:szCs w:val="18"/>
                <w:lang w:val="en-GB"/>
              </w:rPr>
              <w:t xml:space="preserve"> year</w:t>
            </w:r>
          </w:p>
        </w:tc>
        <w:tc>
          <w:tcPr>
            <w:tcW w:w="1359" w:type="dxa"/>
            <w:shd w:val="clear" w:color="auto" w:fill="FFFFFF"/>
          </w:tcPr>
          <w:p w14:paraId="00173816" w14:textId="36C70077" w:rsidR="00AC42E6" w:rsidRPr="00934E07" w:rsidRDefault="00FD117F" w:rsidP="00AC42E6">
            <w:pPr>
              <w:spacing w:before="60" w:after="23" w:line="276" w:lineRule="auto"/>
              <w:jc w:val="right"/>
              <w:rPr>
                <w:rFonts w:ascii="Arial" w:hAnsi="Arial" w:cs="Arial"/>
                <w:sz w:val="18"/>
                <w:szCs w:val="18"/>
              </w:rPr>
            </w:pPr>
            <w:r w:rsidRPr="00934E07">
              <w:rPr>
                <w:rFonts w:ascii="Arial" w:hAnsi="Arial" w:cs="Arial"/>
                <w:sz w:val="18"/>
                <w:szCs w:val="18"/>
                <w:cs/>
              </w:rPr>
              <w:t>747</w:t>
            </w:r>
            <w:r w:rsidRPr="00934E07">
              <w:rPr>
                <w:rFonts w:ascii="Arial" w:hAnsi="Arial" w:cs="Arial"/>
                <w:sz w:val="18"/>
                <w:szCs w:val="18"/>
              </w:rPr>
              <w:t>,</w:t>
            </w:r>
            <w:r w:rsidRPr="00934E07">
              <w:rPr>
                <w:rFonts w:ascii="Arial" w:hAnsi="Arial" w:cs="Arial"/>
                <w:sz w:val="18"/>
                <w:szCs w:val="18"/>
                <w:cs/>
              </w:rPr>
              <w:t>933</w:t>
            </w:r>
          </w:p>
        </w:tc>
        <w:tc>
          <w:tcPr>
            <w:tcW w:w="1350" w:type="dxa"/>
            <w:shd w:val="clear" w:color="auto" w:fill="FFFFFF"/>
          </w:tcPr>
          <w:p w14:paraId="15CF4AF5" w14:textId="67F2A4A2" w:rsidR="00AC42E6" w:rsidRPr="00934E07" w:rsidRDefault="00AC42E6" w:rsidP="00AC42E6">
            <w:pPr>
              <w:spacing w:before="60" w:after="23" w:line="276" w:lineRule="auto"/>
              <w:jc w:val="right"/>
              <w:rPr>
                <w:rFonts w:ascii="Arial" w:hAnsi="Arial" w:cs="Arial"/>
                <w:sz w:val="18"/>
                <w:szCs w:val="18"/>
              </w:rPr>
            </w:pPr>
            <w:r w:rsidRPr="00934E07">
              <w:rPr>
                <w:rFonts w:ascii="Arial" w:hAnsi="Arial" w:cs="Arial"/>
                <w:sz w:val="18"/>
                <w:szCs w:val="18"/>
              </w:rPr>
              <w:t>755,159</w:t>
            </w:r>
          </w:p>
        </w:tc>
        <w:tc>
          <w:tcPr>
            <w:tcW w:w="1269" w:type="dxa"/>
            <w:shd w:val="clear" w:color="auto" w:fill="FFFFFF"/>
          </w:tcPr>
          <w:p w14:paraId="4C7B5DDD" w14:textId="2EC3DCD7" w:rsidR="00AC42E6" w:rsidRPr="00934E07" w:rsidRDefault="00C85BE0" w:rsidP="00AC42E6">
            <w:pPr>
              <w:spacing w:before="60" w:after="23" w:line="276" w:lineRule="auto"/>
              <w:jc w:val="right"/>
              <w:rPr>
                <w:rFonts w:ascii="Arial" w:hAnsi="Arial" w:cs="Arial"/>
                <w:sz w:val="18"/>
                <w:szCs w:val="18"/>
              </w:rPr>
            </w:pPr>
            <w:r w:rsidRPr="00934E07">
              <w:rPr>
                <w:rFonts w:ascii="Arial" w:hAnsi="Arial" w:cs="Arial"/>
                <w:sz w:val="18"/>
                <w:szCs w:val="18"/>
              </w:rPr>
              <w:t>615,354</w:t>
            </w:r>
          </w:p>
        </w:tc>
        <w:tc>
          <w:tcPr>
            <w:tcW w:w="1269" w:type="dxa"/>
            <w:shd w:val="clear" w:color="auto" w:fill="FFFFFF"/>
          </w:tcPr>
          <w:p w14:paraId="33CCCC02" w14:textId="3ED5CED9" w:rsidR="00AC42E6" w:rsidRPr="00934E07" w:rsidRDefault="00AC42E6" w:rsidP="00AC42E6">
            <w:pPr>
              <w:spacing w:before="60" w:after="23" w:line="276" w:lineRule="auto"/>
              <w:ind w:right="-48"/>
              <w:jc w:val="right"/>
              <w:rPr>
                <w:rFonts w:ascii="Arial" w:hAnsi="Arial" w:cs="Arial"/>
                <w:sz w:val="18"/>
                <w:szCs w:val="18"/>
              </w:rPr>
            </w:pPr>
            <w:r w:rsidRPr="00934E07">
              <w:rPr>
                <w:rFonts w:ascii="Arial" w:hAnsi="Arial" w:cs="Arial"/>
                <w:sz w:val="18"/>
                <w:szCs w:val="18"/>
              </w:rPr>
              <w:t>697,106</w:t>
            </w:r>
          </w:p>
        </w:tc>
      </w:tr>
      <w:tr w:rsidR="00AC42E6" w:rsidRPr="00934E07" w14:paraId="51349212" w14:textId="77777777" w:rsidTr="00F013B8">
        <w:tc>
          <w:tcPr>
            <w:tcW w:w="3260" w:type="dxa"/>
            <w:shd w:val="clear" w:color="auto" w:fill="FFFFFF"/>
            <w:vAlign w:val="bottom"/>
          </w:tcPr>
          <w:p w14:paraId="747FABA6" w14:textId="48E452E2" w:rsidR="00AC42E6" w:rsidRPr="00934E07" w:rsidRDefault="00AC42E6" w:rsidP="006000B5">
            <w:pPr>
              <w:tabs>
                <w:tab w:val="left" w:pos="900"/>
              </w:tabs>
              <w:spacing w:before="60" w:after="23" w:line="276" w:lineRule="auto"/>
              <w:ind w:right="-36" w:firstLine="29"/>
              <w:jc w:val="both"/>
              <w:rPr>
                <w:rFonts w:ascii="Arial" w:hAnsi="Arial" w:cs="Arial"/>
                <w:sz w:val="18"/>
                <w:szCs w:val="18"/>
                <w:cs/>
              </w:rPr>
            </w:pPr>
            <w:r w:rsidRPr="00934E07">
              <w:rPr>
                <w:rFonts w:ascii="Arial" w:hAnsi="Arial" w:cs="Arial"/>
                <w:sz w:val="18"/>
                <w:szCs w:val="18"/>
              </w:rPr>
              <w:t>Over</w:t>
            </w:r>
            <w:r w:rsidRPr="00934E07">
              <w:rPr>
                <w:rFonts w:ascii="Arial" w:hAnsi="Arial" w:cs="Arial"/>
                <w:sz w:val="18"/>
                <w:szCs w:val="18"/>
                <w:lang w:val="en-GB"/>
              </w:rPr>
              <w:t xml:space="preserve"> </w:t>
            </w:r>
            <w:r w:rsidR="0037500E" w:rsidRPr="00934E07">
              <w:rPr>
                <w:rFonts w:ascii="Arial" w:hAnsi="Arial" w:cs="Arial"/>
                <w:sz w:val="18"/>
                <w:szCs w:val="18"/>
                <w:lang w:val="en-GB"/>
              </w:rPr>
              <w:t>1</w:t>
            </w:r>
            <w:r w:rsidRPr="00934E07">
              <w:rPr>
                <w:rFonts w:ascii="Arial" w:hAnsi="Arial" w:cs="Arial"/>
                <w:sz w:val="18"/>
                <w:szCs w:val="18"/>
                <w:lang w:val="en-GB"/>
              </w:rPr>
              <w:t xml:space="preserve"> year but not over </w:t>
            </w:r>
            <w:r w:rsidR="0037500E" w:rsidRPr="00934E07">
              <w:rPr>
                <w:rFonts w:ascii="Arial" w:hAnsi="Arial" w:cs="Arial"/>
                <w:sz w:val="18"/>
                <w:szCs w:val="18"/>
                <w:lang w:val="en-GB"/>
              </w:rPr>
              <w:t>5</w:t>
            </w:r>
            <w:r w:rsidRPr="00934E07">
              <w:rPr>
                <w:rFonts w:ascii="Arial" w:hAnsi="Arial" w:cs="Arial"/>
                <w:sz w:val="18"/>
                <w:szCs w:val="18"/>
                <w:lang w:val="en-GB"/>
              </w:rPr>
              <w:t xml:space="preserve"> years</w:t>
            </w:r>
          </w:p>
        </w:tc>
        <w:tc>
          <w:tcPr>
            <w:tcW w:w="1359" w:type="dxa"/>
            <w:shd w:val="clear" w:color="auto" w:fill="FFFFFF"/>
          </w:tcPr>
          <w:p w14:paraId="60E8E834" w14:textId="23058332" w:rsidR="00AC42E6" w:rsidRPr="00934E07" w:rsidRDefault="00FD117F" w:rsidP="00AC42E6">
            <w:pPr>
              <w:pBdr>
                <w:bottom w:val="single" w:sz="4" w:space="1" w:color="auto"/>
              </w:pBdr>
              <w:spacing w:before="60" w:after="23" w:line="276" w:lineRule="auto"/>
              <w:jc w:val="right"/>
              <w:rPr>
                <w:rFonts w:ascii="Arial" w:hAnsi="Arial" w:cs="Arial"/>
                <w:sz w:val="18"/>
                <w:szCs w:val="18"/>
              </w:rPr>
            </w:pPr>
            <w:r w:rsidRPr="00934E07">
              <w:rPr>
                <w:rFonts w:ascii="Arial" w:hAnsi="Arial" w:cs="Arial"/>
                <w:sz w:val="18"/>
                <w:szCs w:val="18"/>
              </w:rPr>
              <w:t>545,130</w:t>
            </w:r>
          </w:p>
        </w:tc>
        <w:tc>
          <w:tcPr>
            <w:tcW w:w="1350" w:type="dxa"/>
            <w:shd w:val="clear" w:color="auto" w:fill="FFFFFF"/>
          </w:tcPr>
          <w:p w14:paraId="6220F81E" w14:textId="62A2D32F" w:rsidR="00AC42E6" w:rsidRPr="00934E07" w:rsidRDefault="00AC42E6" w:rsidP="00AC42E6">
            <w:pPr>
              <w:pBdr>
                <w:bottom w:val="single" w:sz="4" w:space="1" w:color="auto"/>
              </w:pBdr>
              <w:spacing w:before="60" w:after="23" w:line="276" w:lineRule="auto"/>
              <w:jc w:val="right"/>
              <w:rPr>
                <w:rFonts w:ascii="Arial" w:hAnsi="Arial" w:cs="Arial"/>
                <w:sz w:val="18"/>
                <w:szCs w:val="18"/>
              </w:rPr>
            </w:pPr>
            <w:r w:rsidRPr="00934E07">
              <w:rPr>
                <w:rFonts w:ascii="Arial" w:hAnsi="Arial" w:cs="Arial"/>
                <w:sz w:val="18"/>
                <w:szCs w:val="18"/>
              </w:rPr>
              <w:t>1,022,204</w:t>
            </w:r>
          </w:p>
        </w:tc>
        <w:tc>
          <w:tcPr>
            <w:tcW w:w="1269" w:type="dxa"/>
            <w:shd w:val="clear" w:color="auto" w:fill="FFFFFF"/>
          </w:tcPr>
          <w:p w14:paraId="25DB7FF3" w14:textId="5843085A" w:rsidR="00AC42E6" w:rsidRPr="00934E07" w:rsidRDefault="00C85BE0" w:rsidP="00AC42E6">
            <w:pPr>
              <w:pBdr>
                <w:bottom w:val="single" w:sz="4" w:space="1" w:color="auto"/>
              </w:pBdr>
              <w:spacing w:before="60" w:after="23" w:line="276" w:lineRule="auto"/>
              <w:jc w:val="right"/>
              <w:rPr>
                <w:rFonts w:ascii="Arial" w:hAnsi="Arial" w:cs="Arial"/>
                <w:sz w:val="18"/>
                <w:szCs w:val="18"/>
              </w:rPr>
            </w:pPr>
            <w:r w:rsidRPr="00934E07">
              <w:rPr>
                <w:rFonts w:ascii="Arial" w:hAnsi="Arial" w:cs="Arial"/>
                <w:sz w:val="18"/>
                <w:szCs w:val="18"/>
              </w:rPr>
              <w:t>362,044</w:t>
            </w:r>
          </w:p>
        </w:tc>
        <w:tc>
          <w:tcPr>
            <w:tcW w:w="1269" w:type="dxa"/>
            <w:shd w:val="clear" w:color="auto" w:fill="FFFFFF"/>
          </w:tcPr>
          <w:p w14:paraId="70C85A14" w14:textId="2B6D2D08" w:rsidR="00AC42E6" w:rsidRPr="00934E07" w:rsidRDefault="00AC42E6" w:rsidP="00AC42E6">
            <w:pPr>
              <w:pBdr>
                <w:bottom w:val="single" w:sz="4" w:space="1" w:color="auto"/>
              </w:pBdr>
              <w:spacing w:before="60" w:after="23" w:line="276" w:lineRule="auto"/>
              <w:ind w:right="-48"/>
              <w:jc w:val="right"/>
              <w:rPr>
                <w:rFonts w:ascii="Arial" w:hAnsi="Arial" w:cs="Arial"/>
                <w:sz w:val="18"/>
                <w:szCs w:val="18"/>
              </w:rPr>
            </w:pPr>
            <w:r w:rsidRPr="00934E07">
              <w:rPr>
                <w:rFonts w:ascii="Arial" w:hAnsi="Arial" w:cs="Arial"/>
                <w:sz w:val="18"/>
                <w:szCs w:val="18"/>
              </w:rPr>
              <w:t>876,891</w:t>
            </w:r>
          </w:p>
        </w:tc>
      </w:tr>
      <w:tr w:rsidR="00AC42E6" w:rsidRPr="00934E07" w14:paraId="4A8B5C52" w14:textId="77777777" w:rsidTr="00F013B8">
        <w:tc>
          <w:tcPr>
            <w:tcW w:w="3260" w:type="dxa"/>
            <w:shd w:val="clear" w:color="auto" w:fill="FFFFFF"/>
            <w:vAlign w:val="bottom"/>
          </w:tcPr>
          <w:p w14:paraId="68D4B073" w14:textId="77777777" w:rsidR="00AC42E6" w:rsidRPr="00934E07" w:rsidRDefault="00AC42E6" w:rsidP="006000B5">
            <w:pPr>
              <w:tabs>
                <w:tab w:val="left" w:pos="900"/>
              </w:tabs>
              <w:spacing w:before="60" w:after="23" w:line="276" w:lineRule="auto"/>
              <w:ind w:right="-36" w:firstLine="29"/>
              <w:jc w:val="both"/>
              <w:rPr>
                <w:rFonts w:ascii="Arial" w:hAnsi="Arial" w:cs="Arial"/>
                <w:sz w:val="18"/>
                <w:szCs w:val="18"/>
              </w:rPr>
            </w:pPr>
            <w:r w:rsidRPr="00934E07">
              <w:rPr>
                <w:rFonts w:ascii="Arial" w:hAnsi="Arial" w:cs="Arial"/>
                <w:sz w:val="18"/>
                <w:szCs w:val="18"/>
              </w:rPr>
              <w:t xml:space="preserve">Total </w:t>
            </w:r>
          </w:p>
        </w:tc>
        <w:tc>
          <w:tcPr>
            <w:tcW w:w="1359" w:type="dxa"/>
            <w:shd w:val="clear" w:color="auto" w:fill="FFFFFF"/>
          </w:tcPr>
          <w:p w14:paraId="42822BE8" w14:textId="23A8CD95" w:rsidR="00AC42E6" w:rsidRPr="00934E07" w:rsidRDefault="00FD117F" w:rsidP="00AC42E6">
            <w:pPr>
              <w:spacing w:before="60" w:after="23" w:line="276" w:lineRule="auto"/>
              <w:jc w:val="right"/>
              <w:rPr>
                <w:rFonts w:ascii="Arial" w:hAnsi="Arial" w:cs="Arial"/>
                <w:sz w:val="18"/>
                <w:szCs w:val="18"/>
              </w:rPr>
            </w:pPr>
            <w:r w:rsidRPr="00934E07">
              <w:rPr>
                <w:rFonts w:ascii="Arial" w:hAnsi="Arial" w:cs="Arial"/>
                <w:sz w:val="18"/>
                <w:szCs w:val="18"/>
              </w:rPr>
              <w:t>1,293,063</w:t>
            </w:r>
          </w:p>
        </w:tc>
        <w:tc>
          <w:tcPr>
            <w:tcW w:w="1350" w:type="dxa"/>
            <w:shd w:val="clear" w:color="auto" w:fill="FFFFFF"/>
          </w:tcPr>
          <w:p w14:paraId="16DB2DFD" w14:textId="1B8CA757" w:rsidR="00AC42E6" w:rsidRPr="00934E07" w:rsidRDefault="00AC42E6" w:rsidP="00AC42E6">
            <w:pPr>
              <w:spacing w:before="60" w:after="23" w:line="276" w:lineRule="auto"/>
              <w:jc w:val="right"/>
              <w:rPr>
                <w:rFonts w:ascii="Arial" w:hAnsi="Arial" w:cs="Arial"/>
                <w:sz w:val="18"/>
                <w:szCs w:val="18"/>
              </w:rPr>
            </w:pPr>
            <w:r w:rsidRPr="00934E07">
              <w:rPr>
                <w:rFonts w:ascii="Arial" w:hAnsi="Arial" w:cs="Arial"/>
                <w:sz w:val="18"/>
                <w:szCs w:val="18"/>
              </w:rPr>
              <w:t>1,777,363</w:t>
            </w:r>
          </w:p>
        </w:tc>
        <w:tc>
          <w:tcPr>
            <w:tcW w:w="1269" w:type="dxa"/>
            <w:shd w:val="clear" w:color="auto" w:fill="FFFFFF"/>
          </w:tcPr>
          <w:p w14:paraId="717FFA0E" w14:textId="7B975662" w:rsidR="00AC42E6" w:rsidRPr="00934E07" w:rsidRDefault="00C85BE0" w:rsidP="00AC42E6">
            <w:pPr>
              <w:spacing w:before="60" w:after="23" w:line="276" w:lineRule="auto"/>
              <w:jc w:val="right"/>
              <w:rPr>
                <w:rFonts w:ascii="Arial" w:hAnsi="Arial" w:cs="Arial"/>
                <w:sz w:val="18"/>
                <w:szCs w:val="18"/>
              </w:rPr>
            </w:pPr>
            <w:r w:rsidRPr="00934E07">
              <w:rPr>
                <w:rFonts w:ascii="Arial" w:hAnsi="Arial" w:cs="Arial"/>
                <w:sz w:val="18"/>
                <w:szCs w:val="18"/>
              </w:rPr>
              <w:t>977,398</w:t>
            </w:r>
          </w:p>
        </w:tc>
        <w:tc>
          <w:tcPr>
            <w:tcW w:w="1269" w:type="dxa"/>
            <w:shd w:val="clear" w:color="auto" w:fill="FFFFFF"/>
          </w:tcPr>
          <w:p w14:paraId="55A8DF4C" w14:textId="1665495A" w:rsidR="00AC42E6" w:rsidRPr="00934E07" w:rsidRDefault="00AC42E6" w:rsidP="00AC42E6">
            <w:pPr>
              <w:spacing w:before="60" w:after="23" w:line="276" w:lineRule="auto"/>
              <w:ind w:right="-48"/>
              <w:jc w:val="right"/>
              <w:rPr>
                <w:rFonts w:ascii="Arial" w:hAnsi="Arial" w:cs="Arial"/>
                <w:sz w:val="18"/>
                <w:szCs w:val="18"/>
              </w:rPr>
            </w:pPr>
            <w:r w:rsidRPr="00934E07">
              <w:rPr>
                <w:rFonts w:ascii="Arial" w:hAnsi="Arial" w:cs="Arial"/>
                <w:sz w:val="18"/>
                <w:szCs w:val="18"/>
              </w:rPr>
              <w:t>1,573,997</w:t>
            </w:r>
          </w:p>
        </w:tc>
      </w:tr>
      <w:tr w:rsidR="00AC42E6" w:rsidRPr="00934E07" w14:paraId="11AFFCF0" w14:textId="77777777" w:rsidTr="00A751D9">
        <w:tc>
          <w:tcPr>
            <w:tcW w:w="3260" w:type="dxa"/>
            <w:shd w:val="clear" w:color="auto" w:fill="FFFFFF"/>
            <w:vAlign w:val="bottom"/>
          </w:tcPr>
          <w:p w14:paraId="5F619D57" w14:textId="77777777" w:rsidR="00AC42E6" w:rsidRPr="00934E07" w:rsidRDefault="00AC42E6" w:rsidP="006000B5">
            <w:pPr>
              <w:tabs>
                <w:tab w:val="left" w:pos="900"/>
              </w:tabs>
              <w:spacing w:before="60" w:after="23" w:line="276" w:lineRule="auto"/>
              <w:ind w:right="-36" w:firstLine="29"/>
              <w:rPr>
                <w:rFonts w:ascii="Arial" w:hAnsi="Arial" w:cs="Arial"/>
                <w:sz w:val="18"/>
                <w:szCs w:val="18"/>
              </w:rPr>
            </w:pPr>
            <w:proofErr w:type="gramStart"/>
            <w:r w:rsidRPr="00934E07">
              <w:rPr>
                <w:rFonts w:ascii="Arial" w:hAnsi="Arial" w:cs="Arial"/>
                <w:sz w:val="18"/>
                <w:szCs w:val="18"/>
              </w:rPr>
              <w:t xml:space="preserve">Less </w:t>
            </w:r>
            <w:r w:rsidRPr="00934E07">
              <w:rPr>
                <w:rFonts w:ascii="Arial" w:hAnsi="Arial" w:cs="Arial"/>
                <w:sz w:val="18"/>
                <w:szCs w:val="18"/>
                <w:cs/>
              </w:rPr>
              <w:t>:</w:t>
            </w:r>
            <w:proofErr w:type="gramEnd"/>
            <w:r w:rsidRPr="00934E07">
              <w:rPr>
                <w:rFonts w:ascii="Arial" w:hAnsi="Arial" w:cs="Arial"/>
                <w:sz w:val="18"/>
                <w:szCs w:val="18"/>
                <w:lang w:val="en-GB"/>
              </w:rPr>
              <w:t xml:space="preserve"> Deferred interest</w:t>
            </w:r>
          </w:p>
        </w:tc>
        <w:tc>
          <w:tcPr>
            <w:tcW w:w="1359" w:type="dxa"/>
            <w:shd w:val="clear" w:color="auto" w:fill="FFFFFF"/>
            <w:vAlign w:val="bottom"/>
          </w:tcPr>
          <w:p w14:paraId="3EDDED7E" w14:textId="254AA9E5" w:rsidR="00AC42E6" w:rsidRPr="00934E07" w:rsidRDefault="00FD117F" w:rsidP="00AC42E6">
            <w:pPr>
              <w:pBdr>
                <w:bottom w:val="single" w:sz="4" w:space="1" w:color="auto"/>
              </w:pBdr>
              <w:spacing w:before="60" w:after="23" w:line="276" w:lineRule="auto"/>
              <w:jc w:val="right"/>
              <w:rPr>
                <w:rFonts w:ascii="Arial" w:hAnsi="Arial" w:cs="Arial"/>
                <w:sz w:val="18"/>
                <w:szCs w:val="18"/>
              </w:rPr>
            </w:pPr>
            <w:r w:rsidRPr="00934E07">
              <w:rPr>
                <w:rFonts w:ascii="Arial" w:hAnsi="Arial" w:cs="Arial"/>
                <w:sz w:val="18"/>
                <w:szCs w:val="18"/>
              </w:rPr>
              <w:t>(52,349)</w:t>
            </w:r>
          </w:p>
        </w:tc>
        <w:tc>
          <w:tcPr>
            <w:tcW w:w="1350" w:type="dxa"/>
            <w:shd w:val="clear" w:color="auto" w:fill="FFFFFF"/>
            <w:vAlign w:val="bottom"/>
          </w:tcPr>
          <w:p w14:paraId="62ECE146" w14:textId="7DFC7258" w:rsidR="00AC42E6" w:rsidRPr="00934E07" w:rsidRDefault="00AC42E6" w:rsidP="00AC42E6">
            <w:pPr>
              <w:pBdr>
                <w:bottom w:val="single" w:sz="4" w:space="1" w:color="auto"/>
              </w:pBdr>
              <w:spacing w:before="60" w:after="23" w:line="276" w:lineRule="auto"/>
              <w:jc w:val="right"/>
              <w:rPr>
                <w:rFonts w:ascii="Arial" w:hAnsi="Arial" w:cs="Arial"/>
                <w:sz w:val="18"/>
                <w:szCs w:val="18"/>
              </w:rPr>
            </w:pPr>
            <w:r w:rsidRPr="00934E07">
              <w:rPr>
                <w:rFonts w:ascii="Arial" w:hAnsi="Arial" w:cs="Arial"/>
                <w:sz w:val="18"/>
                <w:szCs w:val="18"/>
              </w:rPr>
              <w:t>(80,650)</w:t>
            </w:r>
          </w:p>
        </w:tc>
        <w:tc>
          <w:tcPr>
            <w:tcW w:w="1269" w:type="dxa"/>
            <w:shd w:val="clear" w:color="auto" w:fill="FFFFFF"/>
            <w:vAlign w:val="bottom"/>
          </w:tcPr>
          <w:p w14:paraId="348B26DA" w14:textId="4CBB730C" w:rsidR="00AC42E6" w:rsidRPr="00934E07" w:rsidRDefault="00C85BE0" w:rsidP="00AC42E6">
            <w:pPr>
              <w:pBdr>
                <w:bottom w:val="single" w:sz="4" w:space="1" w:color="auto"/>
              </w:pBdr>
              <w:spacing w:before="60" w:after="23" w:line="276" w:lineRule="auto"/>
              <w:jc w:val="right"/>
              <w:rPr>
                <w:rFonts w:ascii="Arial" w:hAnsi="Arial" w:cs="Arial"/>
                <w:sz w:val="18"/>
                <w:szCs w:val="18"/>
              </w:rPr>
            </w:pPr>
            <w:r w:rsidRPr="00934E07">
              <w:rPr>
                <w:rFonts w:ascii="Arial" w:hAnsi="Arial" w:cs="Arial"/>
                <w:sz w:val="18"/>
                <w:szCs w:val="18"/>
              </w:rPr>
              <w:t>(35,714)</w:t>
            </w:r>
          </w:p>
        </w:tc>
        <w:tc>
          <w:tcPr>
            <w:tcW w:w="1269" w:type="dxa"/>
            <w:shd w:val="clear" w:color="auto" w:fill="FFFFFF"/>
            <w:vAlign w:val="bottom"/>
          </w:tcPr>
          <w:p w14:paraId="595E4CAA" w14:textId="46BBB313" w:rsidR="00AC42E6" w:rsidRPr="00934E07" w:rsidRDefault="00AC42E6" w:rsidP="00AC42E6">
            <w:pPr>
              <w:pBdr>
                <w:bottom w:val="single" w:sz="4" w:space="1" w:color="auto"/>
              </w:pBdr>
              <w:spacing w:before="60" w:after="23" w:line="276" w:lineRule="auto"/>
              <w:ind w:right="-48"/>
              <w:jc w:val="right"/>
              <w:rPr>
                <w:rFonts w:ascii="Arial" w:hAnsi="Arial" w:cs="Arial"/>
                <w:sz w:val="18"/>
                <w:szCs w:val="18"/>
              </w:rPr>
            </w:pPr>
            <w:r w:rsidRPr="00934E07">
              <w:rPr>
                <w:rFonts w:ascii="Arial" w:hAnsi="Arial" w:cs="Arial"/>
                <w:sz w:val="18"/>
                <w:szCs w:val="18"/>
              </w:rPr>
              <w:t>(69,765)</w:t>
            </w:r>
          </w:p>
        </w:tc>
      </w:tr>
      <w:tr w:rsidR="00AC42E6" w:rsidRPr="00934E07" w14:paraId="539859AE" w14:textId="77777777" w:rsidTr="00F013B8">
        <w:tc>
          <w:tcPr>
            <w:tcW w:w="3260" w:type="dxa"/>
            <w:shd w:val="clear" w:color="auto" w:fill="FFFFFF"/>
            <w:vAlign w:val="bottom"/>
          </w:tcPr>
          <w:p w14:paraId="27873B3C" w14:textId="77777777" w:rsidR="00AC42E6" w:rsidRPr="00934E07" w:rsidRDefault="00AC42E6" w:rsidP="006000B5">
            <w:pPr>
              <w:tabs>
                <w:tab w:val="left" w:pos="900"/>
              </w:tabs>
              <w:spacing w:before="60" w:after="23" w:line="276" w:lineRule="auto"/>
              <w:ind w:right="-36" w:firstLine="29"/>
              <w:jc w:val="both"/>
              <w:rPr>
                <w:rFonts w:ascii="Arial" w:hAnsi="Arial" w:cs="Arial"/>
                <w:sz w:val="18"/>
                <w:szCs w:val="18"/>
                <w:cs/>
              </w:rPr>
            </w:pPr>
            <w:r w:rsidRPr="00934E07">
              <w:rPr>
                <w:rFonts w:ascii="Arial" w:hAnsi="Arial" w:cs="Arial"/>
                <w:sz w:val="18"/>
                <w:szCs w:val="18"/>
              </w:rPr>
              <w:t>Net</w:t>
            </w:r>
          </w:p>
        </w:tc>
        <w:tc>
          <w:tcPr>
            <w:tcW w:w="1359" w:type="dxa"/>
            <w:shd w:val="clear" w:color="auto" w:fill="FFFFFF"/>
          </w:tcPr>
          <w:p w14:paraId="09F8418B" w14:textId="0DB94177" w:rsidR="00AC42E6" w:rsidRPr="00934E07" w:rsidRDefault="002A7E41" w:rsidP="00AC42E6">
            <w:pPr>
              <w:pBdr>
                <w:bottom w:val="single" w:sz="12" w:space="1" w:color="auto"/>
              </w:pBdr>
              <w:spacing w:before="60" w:after="23" w:line="276" w:lineRule="auto"/>
              <w:jc w:val="right"/>
              <w:rPr>
                <w:rFonts w:ascii="Arial" w:hAnsi="Arial" w:cs="Arial"/>
                <w:sz w:val="18"/>
                <w:szCs w:val="18"/>
              </w:rPr>
            </w:pPr>
            <w:r w:rsidRPr="00934E07">
              <w:rPr>
                <w:rFonts w:ascii="Arial" w:hAnsi="Arial" w:cs="Arial"/>
                <w:sz w:val="18"/>
                <w:szCs w:val="18"/>
              </w:rPr>
              <w:t>1,240,714</w:t>
            </w:r>
          </w:p>
        </w:tc>
        <w:tc>
          <w:tcPr>
            <w:tcW w:w="1350" w:type="dxa"/>
            <w:shd w:val="clear" w:color="auto" w:fill="FFFFFF"/>
          </w:tcPr>
          <w:p w14:paraId="13F735AF" w14:textId="58BB8D95" w:rsidR="00AC42E6" w:rsidRPr="00934E07" w:rsidRDefault="00AC42E6" w:rsidP="00AC42E6">
            <w:pPr>
              <w:pBdr>
                <w:bottom w:val="single" w:sz="12" w:space="1" w:color="auto"/>
              </w:pBdr>
              <w:spacing w:before="60" w:after="23" w:line="276" w:lineRule="auto"/>
              <w:jc w:val="right"/>
              <w:rPr>
                <w:rFonts w:ascii="Arial" w:hAnsi="Arial" w:cs="Arial"/>
                <w:sz w:val="18"/>
                <w:szCs w:val="18"/>
                <w:lang w:val="en-GB"/>
              </w:rPr>
            </w:pPr>
            <w:r w:rsidRPr="00934E07">
              <w:rPr>
                <w:rFonts w:ascii="Arial" w:hAnsi="Arial" w:cs="Arial"/>
                <w:sz w:val="18"/>
                <w:szCs w:val="18"/>
              </w:rPr>
              <w:t>1,696,713</w:t>
            </w:r>
          </w:p>
        </w:tc>
        <w:tc>
          <w:tcPr>
            <w:tcW w:w="1269" w:type="dxa"/>
            <w:shd w:val="clear" w:color="auto" w:fill="FFFFFF"/>
          </w:tcPr>
          <w:p w14:paraId="0DD3394B" w14:textId="75BB35C8" w:rsidR="00AC42E6" w:rsidRPr="00934E07" w:rsidRDefault="00C85BE0" w:rsidP="00AC42E6">
            <w:pPr>
              <w:pBdr>
                <w:bottom w:val="single" w:sz="12" w:space="1" w:color="auto"/>
              </w:pBdr>
              <w:spacing w:before="60" w:after="23" w:line="276" w:lineRule="auto"/>
              <w:jc w:val="right"/>
              <w:rPr>
                <w:rFonts w:ascii="Arial" w:hAnsi="Arial" w:cs="Arial"/>
                <w:sz w:val="18"/>
                <w:szCs w:val="18"/>
              </w:rPr>
            </w:pPr>
            <w:r w:rsidRPr="00934E07">
              <w:rPr>
                <w:rFonts w:ascii="Arial" w:hAnsi="Arial" w:cs="Arial"/>
                <w:sz w:val="18"/>
                <w:szCs w:val="18"/>
              </w:rPr>
              <w:t>941,684</w:t>
            </w:r>
          </w:p>
        </w:tc>
        <w:tc>
          <w:tcPr>
            <w:tcW w:w="1269" w:type="dxa"/>
            <w:shd w:val="clear" w:color="auto" w:fill="FFFFFF"/>
          </w:tcPr>
          <w:p w14:paraId="7B49A6FE" w14:textId="29D1AE47" w:rsidR="00AC42E6" w:rsidRPr="00934E07" w:rsidRDefault="00AC42E6" w:rsidP="00AC42E6">
            <w:pPr>
              <w:pBdr>
                <w:bottom w:val="single" w:sz="12" w:space="1" w:color="auto"/>
              </w:pBdr>
              <w:spacing w:before="60" w:after="23" w:line="276" w:lineRule="auto"/>
              <w:ind w:right="-48"/>
              <w:jc w:val="right"/>
              <w:rPr>
                <w:rFonts w:ascii="Arial" w:hAnsi="Arial" w:cs="Arial"/>
                <w:sz w:val="18"/>
                <w:szCs w:val="18"/>
              </w:rPr>
            </w:pPr>
            <w:r w:rsidRPr="00934E07">
              <w:rPr>
                <w:rFonts w:ascii="Arial" w:hAnsi="Arial" w:cs="Arial"/>
                <w:sz w:val="18"/>
                <w:szCs w:val="18"/>
              </w:rPr>
              <w:t>1,504,232</w:t>
            </w:r>
          </w:p>
        </w:tc>
      </w:tr>
    </w:tbl>
    <w:p w14:paraId="53FCB0E9" w14:textId="77777777" w:rsidR="00277880" w:rsidRDefault="00277880" w:rsidP="0017074F">
      <w:pPr>
        <w:spacing w:line="360" w:lineRule="auto"/>
        <w:ind w:left="938" w:firstLine="28"/>
        <w:jc w:val="thaiDistribute"/>
        <w:rPr>
          <w:rFonts w:ascii="Arial" w:hAnsi="Arial" w:cs="Arial"/>
          <w:sz w:val="19"/>
          <w:szCs w:val="19"/>
        </w:rPr>
      </w:pPr>
    </w:p>
    <w:p w14:paraId="519F89CD" w14:textId="1F4BE64B" w:rsidR="00EB6DFA" w:rsidRPr="00934E07" w:rsidRDefault="00D47028" w:rsidP="0017074F">
      <w:pPr>
        <w:spacing w:line="360" w:lineRule="auto"/>
        <w:ind w:left="938" w:firstLine="28"/>
        <w:jc w:val="thaiDistribute"/>
        <w:rPr>
          <w:rFonts w:ascii="Arial" w:hAnsi="Arial" w:cs="Arial"/>
          <w:sz w:val="19"/>
          <w:szCs w:val="19"/>
        </w:rPr>
      </w:pPr>
      <w:r w:rsidRPr="00934E07">
        <w:rPr>
          <w:rFonts w:ascii="Arial" w:hAnsi="Arial" w:cs="Arial"/>
          <w:sz w:val="19"/>
          <w:szCs w:val="19"/>
        </w:rPr>
        <w:lastRenderedPageBreak/>
        <w:t>The Group</w:t>
      </w:r>
      <w:r w:rsidR="0087461E" w:rsidRPr="00934E07">
        <w:rPr>
          <w:rFonts w:ascii="Arial" w:hAnsi="Arial" w:cstheme="minorBidi" w:hint="cs"/>
          <w:sz w:val="19"/>
          <w:szCs w:val="19"/>
          <w:cs/>
        </w:rPr>
        <w:t xml:space="preserve"> </w:t>
      </w:r>
      <w:r w:rsidR="0087461E" w:rsidRPr="00934E07">
        <w:rPr>
          <w:rFonts w:ascii="Arial" w:hAnsi="Arial" w:cstheme="minorBidi"/>
          <w:sz w:val="19"/>
          <w:szCs w:val="19"/>
        </w:rPr>
        <w:t>and the Company</w:t>
      </w:r>
      <w:r w:rsidRPr="00934E07">
        <w:rPr>
          <w:rFonts w:ascii="Arial" w:hAnsi="Arial" w:cs="Arial"/>
          <w:sz w:val="19"/>
          <w:szCs w:val="19"/>
        </w:rPr>
        <w:t xml:space="preserve"> </w:t>
      </w:r>
      <w:r w:rsidR="00196278" w:rsidRPr="00934E07">
        <w:rPr>
          <w:rFonts w:ascii="Arial" w:hAnsi="Arial" w:cs="Arial"/>
          <w:sz w:val="19"/>
          <w:szCs w:val="19"/>
        </w:rPr>
        <w:t>recognize</w:t>
      </w:r>
      <w:r w:rsidRPr="00934E07">
        <w:rPr>
          <w:rFonts w:ascii="Arial" w:hAnsi="Arial" w:cs="Arial"/>
          <w:sz w:val="19"/>
          <w:szCs w:val="19"/>
        </w:rPr>
        <w:t xml:space="preserve">d finance cost relate </w:t>
      </w:r>
      <w:r w:rsidR="00F5048D" w:rsidRPr="00934E07">
        <w:rPr>
          <w:rFonts w:ascii="Arial" w:hAnsi="Arial" w:cs="Arial"/>
          <w:sz w:val="19"/>
          <w:szCs w:val="19"/>
        </w:rPr>
        <w:t xml:space="preserve">to </w:t>
      </w:r>
      <w:r w:rsidRPr="00934E07">
        <w:rPr>
          <w:rFonts w:ascii="Arial" w:hAnsi="Arial" w:cs="Arial"/>
          <w:sz w:val="19"/>
          <w:szCs w:val="19"/>
        </w:rPr>
        <w:t xml:space="preserve">other financial liabilities </w:t>
      </w:r>
      <w:r w:rsidR="0083496C" w:rsidRPr="00934E07">
        <w:rPr>
          <w:rFonts w:ascii="Arial" w:hAnsi="Arial" w:cs="Arial"/>
          <w:sz w:val="19"/>
          <w:szCs w:val="19"/>
        </w:rPr>
        <w:t>totaling</w:t>
      </w:r>
      <w:r w:rsidRPr="00934E07">
        <w:rPr>
          <w:rFonts w:ascii="Arial" w:hAnsi="Arial" w:cs="Arial"/>
          <w:sz w:val="19"/>
          <w:szCs w:val="19"/>
        </w:rPr>
        <w:t xml:space="preserve"> Baht </w:t>
      </w:r>
      <w:r w:rsidR="006000B5" w:rsidRPr="00934E07">
        <w:rPr>
          <w:rFonts w:ascii="Arial" w:hAnsi="Arial" w:cs="Arial"/>
          <w:sz w:val="19"/>
          <w:szCs w:val="19"/>
        </w:rPr>
        <w:t xml:space="preserve">    </w:t>
      </w:r>
      <w:r w:rsidR="00FD117F" w:rsidRPr="00934E07">
        <w:rPr>
          <w:rFonts w:ascii="Arial" w:hAnsi="Arial" w:cs="Arial"/>
          <w:sz w:val="19"/>
          <w:szCs w:val="19"/>
        </w:rPr>
        <w:t>5</w:t>
      </w:r>
      <w:r w:rsidR="005657A6" w:rsidRPr="00934E07">
        <w:rPr>
          <w:rFonts w:ascii="Arial" w:hAnsi="Arial" w:cs="Arial"/>
          <w:sz w:val="19"/>
          <w:szCs w:val="19"/>
        </w:rPr>
        <w:t>0</w:t>
      </w:r>
      <w:r w:rsidRPr="00934E07">
        <w:rPr>
          <w:rFonts w:ascii="Arial" w:hAnsi="Arial" w:cs="Arial"/>
          <w:sz w:val="19"/>
          <w:szCs w:val="19"/>
        </w:rPr>
        <w:t xml:space="preserve"> million and </w:t>
      </w:r>
      <w:r w:rsidR="00A67D95" w:rsidRPr="00934E07">
        <w:rPr>
          <w:rFonts w:ascii="Arial" w:hAnsi="Arial" w:cs="Arial"/>
          <w:sz w:val="19"/>
          <w:szCs w:val="19"/>
        </w:rPr>
        <w:t xml:space="preserve">Baht </w:t>
      </w:r>
      <w:r w:rsidR="00FD117F" w:rsidRPr="00934E07">
        <w:rPr>
          <w:rFonts w:ascii="Arial" w:hAnsi="Arial" w:cs="Arial"/>
          <w:sz w:val="19"/>
          <w:szCs w:val="19"/>
        </w:rPr>
        <w:t>45</w:t>
      </w:r>
      <w:r w:rsidR="00FB56B9" w:rsidRPr="00934E07">
        <w:rPr>
          <w:rFonts w:ascii="Arial" w:hAnsi="Arial" w:cs="Arial"/>
          <w:sz w:val="19"/>
          <w:szCs w:val="19"/>
        </w:rPr>
        <w:t xml:space="preserve"> </w:t>
      </w:r>
      <w:r w:rsidRPr="00934E07">
        <w:rPr>
          <w:rFonts w:ascii="Arial" w:hAnsi="Arial" w:cs="Arial"/>
          <w:sz w:val="19"/>
          <w:szCs w:val="19"/>
        </w:rPr>
        <w:t>million</w:t>
      </w:r>
      <w:r w:rsidR="00A67D95" w:rsidRPr="00934E07">
        <w:rPr>
          <w:rFonts w:ascii="Arial" w:hAnsi="Arial" w:cs="Arial"/>
          <w:sz w:val="19"/>
          <w:szCs w:val="19"/>
        </w:rPr>
        <w:t>, respectively</w:t>
      </w:r>
      <w:r w:rsidRPr="00934E07">
        <w:rPr>
          <w:rFonts w:ascii="Arial" w:hAnsi="Arial" w:cs="Arial"/>
          <w:sz w:val="19"/>
          <w:szCs w:val="19"/>
        </w:rPr>
        <w:t>.</w:t>
      </w:r>
      <w:r w:rsidR="0011794E" w:rsidRPr="00934E07">
        <w:rPr>
          <w:rFonts w:ascii="Arial" w:hAnsi="Arial" w:cs="Arial"/>
          <w:sz w:val="19"/>
          <w:szCs w:val="19"/>
        </w:rPr>
        <w:t xml:space="preserve"> (</w:t>
      </w:r>
      <w:proofErr w:type="gramStart"/>
      <w:r w:rsidR="0011794E" w:rsidRPr="00934E07">
        <w:rPr>
          <w:rFonts w:ascii="Arial" w:hAnsi="Arial" w:cs="Arial"/>
          <w:sz w:val="19"/>
          <w:szCs w:val="19"/>
        </w:rPr>
        <w:t>202</w:t>
      </w:r>
      <w:r w:rsidR="00AC42E6" w:rsidRPr="00934E07">
        <w:rPr>
          <w:rFonts w:ascii="Arial" w:hAnsi="Arial" w:cs="Arial"/>
          <w:sz w:val="19"/>
          <w:szCs w:val="19"/>
        </w:rPr>
        <w:t>2</w:t>
      </w:r>
      <w:r w:rsidR="002878EB" w:rsidRPr="00934E07">
        <w:rPr>
          <w:rFonts w:ascii="Arial" w:hAnsi="Arial" w:cs="Arial"/>
          <w:sz w:val="19"/>
          <w:szCs w:val="19"/>
        </w:rPr>
        <w:t xml:space="preserve"> </w:t>
      </w:r>
      <w:r w:rsidR="00990979" w:rsidRPr="00934E07">
        <w:rPr>
          <w:rFonts w:ascii="Arial" w:hAnsi="Arial" w:cs="Arial"/>
          <w:sz w:val="19"/>
          <w:szCs w:val="19"/>
        </w:rPr>
        <w:t>:</w:t>
      </w:r>
      <w:proofErr w:type="gramEnd"/>
      <w:r w:rsidR="00990979" w:rsidRPr="00934E07">
        <w:rPr>
          <w:rFonts w:ascii="Arial" w:hAnsi="Arial" w:cs="Arial"/>
          <w:sz w:val="19"/>
          <w:szCs w:val="19"/>
        </w:rPr>
        <w:t xml:space="preserve"> Baht</w:t>
      </w:r>
      <w:r w:rsidR="00B562CC" w:rsidRPr="00934E07">
        <w:rPr>
          <w:rFonts w:ascii="Arial" w:hAnsi="Arial" w:cs="Arial"/>
          <w:sz w:val="19"/>
          <w:szCs w:val="19"/>
        </w:rPr>
        <w:t xml:space="preserve"> </w:t>
      </w:r>
      <w:r w:rsidR="00FD117F" w:rsidRPr="00934E07">
        <w:rPr>
          <w:rFonts w:ascii="Arial" w:hAnsi="Arial" w:cs="Arial"/>
          <w:sz w:val="19"/>
          <w:szCs w:val="19"/>
        </w:rPr>
        <w:t>35</w:t>
      </w:r>
      <w:r w:rsidR="00FB56B9" w:rsidRPr="00934E07">
        <w:rPr>
          <w:rFonts w:ascii="Arial" w:hAnsi="Arial" w:cs="Arial"/>
          <w:sz w:val="19"/>
          <w:szCs w:val="19"/>
        </w:rPr>
        <w:t xml:space="preserve"> million and Baht </w:t>
      </w:r>
      <w:r w:rsidR="00FD117F" w:rsidRPr="00934E07">
        <w:rPr>
          <w:rFonts w:ascii="Arial" w:hAnsi="Arial" w:cs="Arial"/>
          <w:sz w:val="19"/>
          <w:szCs w:val="19"/>
        </w:rPr>
        <w:t>28</w:t>
      </w:r>
      <w:r w:rsidR="00FB56B9" w:rsidRPr="00934E07">
        <w:rPr>
          <w:rFonts w:ascii="Arial" w:hAnsi="Arial" w:cs="Arial"/>
          <w:sz w:val="19"/>
          <w:szCs w:val="19"/>
        </w:rPr>
        <w:t xml:space="preserve"> </w:t>
      </w:r>
      <w:r w:rsidR="00875BA6" w:rsidRPr="00934E07">
        <w:rPr>
          <w:rFonts w:ascii="Arial" w:hAnsi="Arial" w:cs="Arial"/>
          <w:sz w:val="19"/>
          <w:szCs w:val="19"/>
        </w:rPr>
        <w:t>m</w:t>
      </w:r>
      <w:r w:rsidR="00990979" w:rsidRPr="00934E07">
        <w:rPr>
          <w:rFonts w:ascii="Arial" w:hAnsi="Arial" w:cs="Arial"/>
          <w:sz w:val="19"/>
          <w:szCs w:val="19"/>
        </w:rPr>
        <w:t>illion, respectively)</w:t>
      </w:r>
    </w:p>
    <w:p w14:paraId="3143814D" w14:textId="77777777" w:rsidR="002E6E0C" w:rsidRDefault="002E6E0C" w:rsidP="00E15D58">
      <w:pPr>
        <w:tabs>
          <w:tab w:val="left" w:pos="462"/>
          <w:tab w:val="left" w:pos="7200"/>
        </w:tabs>
        <w:spacing w:line="360" w:lineRule="auto"/>
        <w:ind w:right="-43"/>
        <w:rPr>
          <w:rFonts w:ascii="Arial" w:hAnsi="Arial" w:cs="Arial"/>
          <w:b/>
          <w:bCs/>
          <w:i/>
          <w:iCs/>
          <w:sz w:val="19"/>
          <w:szCs w:val="19"/>
        </w:rPr>
      </w:pPr>
    </w:p>
    <w:p w14:paraId="237C7D59" w14:textId="7AFC0472" w:rsidR="00016D04" w:rsidRPr="00934E07" w:rsidRDefault="00D1757D" w:rsidP="00E15D58">
      <w:pPr>
        <w:tabs>
          <w:tab w:val="left" w:pos="462"/>
          <w:tab w:val="left" w:pos="7200"/>
        </w:tabs>
        <w:spacing w:line="360" w:lineRule="auto"/>
        <w:ind w:right="-43"/>
        <w:rPr>
          <w:rFonts w:ascii="Arial" w:hAnsi="Arial" w:cs="Arial"/>
          <w:b/>
          <w:bCs/>
          <w:i/>
          <w:iCs/>
          <w:sz w:val="19"/>
          <w:szCs w:val="19"/>
        </w:rPr>
      </w:pPr>
      <w:r w:rsidRPr="00934E07">
        <w:rPr>
          <w:rFonts w:ascii="Arial" w:hAnsi="Arial" w:cs="Arial"/>
          <w:b/>
          <w:bCs/>
          <w:i/>
          <w:iCs/>
          <w:sz w:val="19"/>
          <w:szCs w:val="19"/>
        </w:rPr>
        <w:tab/>
      </w:r>
      <w:r w:rsidR="00016D04" w:rsidRPr="00934E07">
        <w:rPr>
          <w:rFonts w:ascii="Arial" w:hAnsi="Arial" w:cs="Arial"/>
          <w:b/>
          <w:bCs/>
          <w:i/>
          <w:iCs/>
          <w:sz w:val="19"/>
          <w:szCs w:val="19"/>
        </w:rPr>
        <w:t>Leases</w:t>
      </w:r>
      <w:r w:rsidR="00BE4347" w:rsidRPr="00934E07">
        <w:rPr>
          <w:rFonts w:ascii="Arial" w:hAnsi="Arial" w:cs="Arial"/>
          <w:b/>
          <w:bCs/>
          <w:i/>
          <w:iCs/>
          <w:sz w:val="19"/>
          <w:szCs w:val="19"/>
        </w:rPr>
        <w:t xml:space="preserve"> </w:t>
      </w:r>
      <w:r w:rsidR="00CF4C39" w:rsidRPr="00934E07">
        <w:rPr>
          <w:rFonts w:ascii="Arial" w:hAnsi="Arial" w:cs="Arial"/>
          <w:b/>
          <w:bCs/>
          <w:i/>
          <w:iCs/>
          <w:sz w:val="19"/>
          <w:szCs w:val="19"/>
        </w:rPr>
        <w:t>-</w:t>
      </w:r>
      <w:r w:rsidR="00BE4347" w:rsidRPr="00934E07">
        <w:rPr>
          <w:rFonts w:ascii="Arial" w:hAnsi="Arial" w:cs="Arial"/>
          <w:b/>
          <w:bCs/>
          <w:i/>
          <w:iCs/>
          <w:sz w:val="19"/>
          <w:szCs w:val="19"/>
        </w:rPr>
        <w:t xml:space="preserve"> </w:t>
      </w:r>
      <w:r w:rsidR="00016D04" w:rsidRPr="00934E07">
        <w:rPr>
          <w:rFonts w:ascii="Arial" w:hAnsi="Arial" w:cs="Arial"/>
          <w:b/>
          <w:bCs/>
          <w:i/>
          <w:iCs/>
          <w:sz w:val="19"/>
          <w:szCs w:val="19"/>
        </w:rPr>
        <w:t xml:space="preserve">where the Group is the </w:t>
      </w:r>
      <w:proofErr w:type="gramStart"/>
      <w:r w:rsidR="00016D04" w:rsidRPr="00934E07">
        <w:rPr>
          <w:rFonts w:ascii="Arial" w:hAnsi="Arial" w:cs="Arial"/>
          <w:b/>
          <w:bCs/>
          <w:i/>
          <w:iCs/>
          <w:sz w:val="19"/>
          <w:szCs w:val="19"/>
        </w:rPr>
        <w:t>lessor</w:t>
      </w:r>
      <w:proofErr w:type="gramEnd"/>
    </w:p>
    <w:p w14:paraId="7C5C5363" w14:textId="77777777" w:rsidR="0014660C" w:rsidRPr="00934E07" w:rsidRDefault="0014660C" w:rsidP="00FD19C9">
      <w:pPr>
        <w:ind w:left="426" w:right="-45"/>
        <w:jc w:val="both"/>
        <w:rPr>
          <w:rFonts w:ascii="Arial" w:hAnsi="Arial" w:cs="Arial"/>
          <w:b/>
          <w:bCs/>
          <w:i/>
          <w:iCs/>
          <w:sz w:val="20"/>
          <w:szCs w:val="20"/>
        </w:rPr>
      </w:pPr>
    </w:p>
    <w:p w14:paraId="7CF80721" w14:textId="3ABFD8C1" w:rsidR="0014660C" w:rsidRPr="00934E07" w:rsidRDefault="0028047E" w:rsidP="00566B76">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934E07">
        <w:rPr>
          <w:rFonts w:ascii="Arial" w:hAnsi="Arial" w:cs="Arial"/>
          <w:sz w:val="19"/>
          <w:szCs w:val="19"/>
        </w:rPr>
        <w:t>Finance lease receivable</w:t>
      </w:r>
      <w:r w:rsidR="00BE4347" w:rsidRPr="00934E07">
        <w:rPr>
          <w:rFonts w:ascii="Arial" w:hAnsi="Arial" w:cs="Arial"/>
          <w:sz w:val="19"/>
          <w:szCs w:val="19"/>
        </w:rPr>
        <w:t xml:space="preserve"> </w:t>
      </w:r>
      <w:r w:rsidR="005657A6" w:rsidRPr="00934E07">
        <w:rPr>
          <w:rFonts w:ascii="Arial" w:hAnsi="Arial" w:cs="Arial"/>
          <w:sz w:val="19"/>
          <w:szCs w:val="19"/>
        </w:rPr>
        <w:t>-</w:t>
      </w:r>
      <w:r w:rsidR="00BE4347" w:rsidRPr="00934E07">
        <w:rPr>
          <w:rFonts w:ascii="Arial" w:hAnsi="Arial" w:cs="Arial"/>
          <w:sz w:val="19"/>
          <w:szCs w:val="19"/>
        </w:rPr>
        <w:t xml:space="preserve"> </w:t>
      </w:r>
      <w:proofErr w:type="gramStart"/>
      <w:r w:rsidRPr="00934E07">
        <w:rPr>
          <w:rFonts w:ascii="Arial" w:hAnsi="Arial" w:cs="Arial"/>
          <w:sz w:val="19"/>
          <w:szCs w:val="19"/>
        </w:rPr>
        <w:t>subsidiar</w:t>
      </w:r>
      <w:r w:rsidR="00A87E22" w:rsidRPr="00934E07">
        <w:rPr>
          <w:rFonts w:ascii="Arial" w:hAnsi="Arial" w:cs="Arial"/>
          <w:sz w:val="19"/>
          <w:szCs w:val="19"/>
        </w:rPr>
        <w:t>ies</w:t>
      </w:r>
      <w:proofErr w:type="gramEnd"/>
    </w:p>
    <w:p w14:paraId="61A47B51" w14:textId="77777777" w:rsidR="00434FD4" w:rsidRPr="00934E07" w:rsidRDefault="00434FD4" w:rsidP="00FD19C9">
      <w:pPr>
        <w:pStyle w:val="ListParagraph"/>
        <w:overflowPunct/>
        <w:autoSpaceDE/>
        <w:autoSpaceDN/>
        <w:adjustRightInd/>
        <w:ind w:left="928" w:right="-45"/>
        <w:contextualSpacing/>
        <w:jc w:val="both"/>
        <w:textAlignment w:val="auto"/>
        <w:rPr>
          <w:rFonts w:ascii="Arial" w:hAnsi="Arial" w:cs="Arial"/>
          <w:sz w:val="20"/>
          <w:szCs w:val="20"/>
        </w:rPr>
      </w:pPr>
    </w:p>
    <w:tbl>
      <w:tblPr>
        <w:tblW w:w="8492" w:type="dxa"/>
        <w:tblInd w:w="927" w:type="dxa"/>
        <w:tblLayout w:type="fixed"/>
        <w:tblLook w:val="0000" w:firstRow="0" w:lastRow="0" w:firstColumn="0" w:lastColumn="0" w:noHBand="0" w:noVBand="0"/>
      </w:tblPr>
      <w:tblGrid>
        <w:gridCol w:w="5373"/>
        <w:gridCol w:w="1560"/>
        <w:gridCol w:w="1559"/>
      </w:tblGrid>
      <w:tr w:rsidR="0028047E" w:rsidRPr="00934E07" w14:paraId="141B8553" w14:textId="77777777" w:rsidTr="00277880">
        <w:trPr>
          <w:cantSplit/>
          <w:trHeight w:val="68"/>
          <w:tblHeader/>
        </w:trPr>
        <w:tc>
          <w:tcPr>
            <w:tcW w:w="5373" w:type="dxa"/>
          </w:tcPr>
          <w:p w14:paraId="696EB14A" w14:textId="77777777" w:rsidR="0028047E" w:rsidRPr="00934E07" w:rsidRDefault="0028047E" w:rsidP="00C941CA">
            <w:pPr>
              <w:spacing w:before="60" w:after="23" w:line="276" w:lineRule="auto"/>
              <w:ind w:right="-36"/>
              <w:rPr>
                <w:rFonts w:ascii="Arial" w:hAnsi="Arial" w:cs="Arial"/>
                <w:sz w:val="18"/>
                <w:szCs w:val="18"/>
                <w:lang w:val="en-GB"/>
              </w:rPr>
            </w:pPr>
          </w:p>
        </w:tc>
        <w:tc>
          <w:tcPr>
            <w:tcW w:w="3119" w:type="dxa"/>
            <w:gridSpan w:val="2"/>
          </w:tcPr>
          <w:p w14:paraId="569458B2" w14:textId="298F48D0" w:rsidR="0028047E" w:rsidRPr="00934E07" w:rsidRDefault="0028047E" w:rsidP="00C941CA">
            <w:pPr>
              <w:pBdr>
                <w:bottom w:val="single" w:sz="12" w:space="1" w:color="FFFFFF"/>
              </w:pBdr>
              <w:spacing w:before="60" w:after="23" w:line="276" w:lineRule="auto"/>
              <w:ind w:right="-21"/>
              <w:jc w:val="right"/>
              <w:rPr>
                <w:rFonts w:ascii="Arial" w:hAnsi="Arial" w:cs="Arial"/>
                <w:sz w:val="18"/>
                <w:szCs w:val="18"/>
              </w:rPr>
            </w:pPr>
            <w:r w:rsidRPr="00934E07">
              <w:rPr>
                <w:rFonts w:ascii="Arial" w:hAnsi="Arial" w:cs="Arial"/>
                <w:sz w:val="18"/>
                <w:szCs w:val="18"/>
                <w:cs/>
              </w:rPr>
              <w:t>(</w:t>
            </w:r>
            <w:r w:rsidRPr="00934E07">
              <w:rPr>
                <w:rFonts w:ascii="Arial" w:hAnsi="Arial" w:cs="Arial"/>
                <w:sz w:val="18"/>
                <w:szCs w:val="18"/>
              </w:rPr>
              <w:t xml:space="preserve">Unit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c>
      </w:tr>
      <w:tr w:rsidR="0028047E" w:rsidRPr="00934E07" w14:paraId="31FEFE93" w14:textId="77777777" w:rsidTr="00277880">
        <w:trPr>
          <w:cantSplit/>
          <w:tblHeader/>
        </w:trPr>
        <w:tc>
          <w:tcPr>
            <w:tcW w:w="5373" w:type="dxa"/>
          </w:tcPr>
          <w:p w14:paraId="7ED680C3" w14:textId="77777777" w:rsidR="0028047E" w:rsidRPr="00934E07" w:rsidRDefault="0028047E" w:rsidP="00C941CA">
            <w:pPr>
              <w:spacing w:before="60" w:after="23" w:line="276" w:lineRule="auto"/>
              <w:ind w:right="-36"/>
              <w:rPr>
                <w:rFonts w:ascii="Arial" w:hAnsi="Arial" w:cs="Arial"/>
                <w:sz w:val="18"/>
                <w:szCs w:val="18"/>
                <w:lang w:val="en-GB"/>
              </w:rPr>
            </w:pPr>
          </w:p>
        </w:tc>
        <w:tc>
          <w:tcPr>
            <w:tcW w:w="3119" w:type="dxa"/>
            <w:gridSpan w:val="2"/>
          </w:tcPr>
          <w:p w14:paraId="0616C137" w14:textId="103C49FB" w:rsidR="0028047E" w:rsidRPr="00934E07" w:rsidRDefault="0028047E" w:rsidP="00C941CA">
            <w:pPr>
              <w:pBdr>
                <w:bottom w:val="single" w:sz="4" w:space="1" w:color="auto"/>
              </w:pBdr>
              <w:spacing w:before="60" w:after="23" w:line="276" w:lineRule="auto"/>
              <w:ind w:right="-3"/>
              <w:jc w:val="center"/>
              <w:rPr>
                <w:rFonts w:ascii="Arial" w:hAnsi="Arial" w:cs="Arial"/>
                <w:sz w:val="18"/>
                <w:szCs w:val="18"/>
                <w:cs/>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 xml:space="preserve">S </w:t>
            </w:r>
          </w:p>
        </w:tc>
      </w:tr>
      <w:tr w:rsidR="00AC42E6" w:rsidRPr="00934E07" w14:paraId="144DD4FE" w14:textId="77777777" w:rsidTr="00277880">
        <w:trPr>
          <w:cantSplit/>
          <w:tblHeader/>
        </w:trPr>
        <w:tc>
          <w:tcPr>
            <w:tcW w:w="5373" w:type="dxa"/>
          </w:tcPr>
          <w:p w14:paraId="1E790B98" w14:textId="77777777" w:rsidR="00AC42E6" w:rsidRPr="00934E07" w:rsidRDefault="00AC42E6" w:rsidP="00AC42E6">
            <w:pPr>
              <w:spacing w:before="60" w:after="23" w:line="276" w:lineRule="auto"/>
              <w:ind w:right="-43" w:hanging="670"/>
              <w:jc w:val="both"/>
              <w:rPr>
                <w:rFonts w:ascii="Arial" w:hAnsi="Arial" w:cs="Arial"/>
                <w:sz w:val="18"/>
                <w:szCs w:val="18"/>
              </w:rPr>
            </w:pPr>
          </w:p>
        </w:tc>
        <w:tc>
          <w:tcPr>
            <w:tcW w:w="1560" w:type="dxa"/>
            <w:vAlign w:val="bottom"/>
          </w:tcPr>
          <w:p w14:paraId="24BE96EB" w14:textId="3A63743A" w:rsidR="00AC42E6" w:rsidRPr="00934E07" w:rsidRDefault="00AC42E6" w:rsidP="00AC42E6">
            <w:pPr>
              <w:pBdr>
                <w:bottom w:val="single" w:sz="6" w:space="1" w:color="auto"/>
              </w:pBdr>
              <w:tabs>
                <w:tab w:val="left" w:pos="900"/>
              </w:tabs>
              <w:spacing w:before="60" w:after="23" w:line="276" w:lineRule="auto"/>
              <w:ind w:left="-18"/>
              <w:jc w:val="center"/>
              <w:rPr>
                <w:rFonts w:ascii="Arial" w:hAnsi="Arial" w:cs="Arial"/>
                <w:sz w:val="18"/>
                <w:szCs w:val="18"/>
              </w:rPr>
            </w:pPr>
            <w:r w:rsidRPr="00934E07">
              <w:rPr>
                <w:rFonts w:ascii="Arial" w:hAnsi="Arial" w:cs="Arial"/>
                <w:sz w:val="18"/>
                <w:szCs w:val="18"/>
                <w:lang w:val="en-GB"/>
              </w:rPr>
              <w:t>2023</w:t>
            </w:r>
          </w:p>
        </w:tc>
        <w:tc>
          <w:tcPr>
            <w:tcW w:w="1559" w:type="dxa"/>
            <w:vAlign w:val="bottom"/>
          </w:tcPr>
          <w:p w14:paraId="3EB080E6" w14:textId="75E28AAF" w:rsidR="00AC42E6" w:rsidRPr="00934E07" w:rsidRDefault="00AC42E6" w:rsidP="00AC42E6">
            <w:pPr>
              <w:pBdr>
                <w:bottom w:val="single" w:sz="6" w:space="1" w:color="auto"/>
              </w:pBdr>
              <w:tabs>
                <w:tab w:val="left" w:pos="900"/>
              </w:tabs>
              <w:spacing w:before="60" w:after="23" w:line="276" w:lineRule="auto"/>
              <w:ind w:left="-18"/>
              <w:jc w:val="center"/>
              <w:rPr>
                <w:rFonts w:ascii="Arial" w:hAnsi="Arial" w:cs="Arial"/>
                <w:sz w:val="18"/>
                <w:szCs w:val="18"/>
              </w:rPr>
            </w:pPr>
            <w:r w:rsidRPr="00934E07">
              <w:rPr>
                <w:rFonts w:ascii="Arial" w:hAnsi="Arial" w:cs="Arial"/>
                <w:sz w:val="18"/>
                <w:szCs w:val="18"/>
                <w:lang w:val="en-GB"/>
              </w:rPr>
              <w:t>2022</w:t>
            </w:r>
          </w:p>
        </w:tc>
      </w:tr>
      <w:tr w:rsidR="0028047E" w:rsidRPr="00934E07" w14:paraId="777D1370" w14:textId="77777777" w:rsidTr="00277880">
        <w:trPr>
          <w:cantSplit/>
          <w:trHeight w:hRule="exact" w:val="265"/>
        </w:trPr>
        <w:tc>
          <w:tcPr>
            <w:tcW w:w="5373" w:type="dxa"/>
            <w:vAlign w:val="bottom"/>
          </w:tcPr>
          <w:p w14:paraId="59FF8717" w14:textId="4C0DD791" w:rsidR="0028047E" w:rsidRPr="00934E07" w:rsidRDefault="0028047E" w:rsidP="00C941CA">
            <w:pPr>
              <w:spacing w:before="60" w:after="23" w:line="276" w:lineRule="auto"/>
              <w:ind w:left="-60" w:right="-36" w:firstLine="3"/>
              <w:rPr>
                <w:rFonts w:ascii="Arial" w:hAnsi="Arial" w:cs="Arial"/>
                <w:sz w:val="18"/>
                <w:szCs w:val="18"/>
                <w:cs/>
                <w:lang w:val="en-GB"/>
              </w:rPr>
            </w:pPr>
          </w:p>
        </w:tc>
        <w:tc>
          <w:tcPr>
            <w:tcW w:w="1560" w:type="dxa"/>
          </w:tcPr>
          <w:p w14:paraId="3AEE7265" w14:textId="3F020886" w:rsidR="0028047E" w:rsidRPr="00934E07" w:rsidRDefault="0028047E" w:rsidP="00C941CA">
            <w:pPr>
              <w:spacing w:before="60" w:after="23" w:line="276" w:lineRule="auto"/>
              <w:ind w:left="18" w:right="-21"/>
              <w:jc w:val="right"/>
              <w:rPr>
                <w:rFonts w:ascii="Arial" w:hAnsi="Arial" w:cs="Arial"/>
                <w:sz w:val="18"/>
                <w:szCs w:val="18"/>
              </w:rPr>
            </w:pPr>
          </w:p>
        </w:tc>
        <w:tc>
          <w:tcPr>
            <w:tcW w:w="1559" w:type="dxa"/>
          </w:tcPr>
          <w:p w14:paraId="68A75BE3" w14:textId="3CE8834D" w:rsidR="0028047E" w:rsidRPr="00934E07" w:rsidRDefault="0028047E" w:rsidP="00C941CA">
            <w:pPr>
              <w:spacing w:before="60" w:after="23" w:line="276" w:lineRule="auto"/>
              <w:ind w:left="18" w:right="-21"/>
              <w:jc w:val="right"/>
              <w:rPr>
                <w:rFonts w:ascii="Arial" w:hAnsi="Arial" w:cs="Arial"/>
                <w:sz w:val="18"/>
                <w:szCs w:val="18"/>
              </w:rPr>
            </w:pPr>
          </w:p>
        </w:tc>
      </w:tr>
      <w:tr w:rsidR="004D146F" w:rsidRPr="00934E07" w14:paraId="349982F5" w14:textId="77777777" w:rsidTr="00277880">
        <w:trPr>
          <w:cantSplit/>
          <w:trHeight w:val="68"/>
        </w:trPr>
        <w:tc>
          <w:tcPr>
            <w:tcW w:w="5373" w:type="dxa"/>
            <w:vAlign w:val="bottom"/>
          </w:tcPr>
          <w:p w14:paraId="6B402AAA" w14:textId="480FAEAF" w:rsidR="004D146F" w:rsidRPr="00934E07" w:rsidRDefault="004D146F" w:rsidP="004D146F">
            <w:pPr>
              <w:spacing w:before="60" w:after="23" w:line="276" w:lineRule="auto"/>
              <w:ind w:left="-60" w:right="-36" w:firstLine="3"/>
              <w:rPr>
                <w:rFonts w:ascii="Arial" w:hAnsi="Arial" w:cs="Arial"/>
                <w:sz w:val="18"/>
                <w:szCs w:val="18"/>
                <w:lang w:val="en-GB"/>
              </w:rPr>
            </w:pPr>
            <w:r w:rsidRPr="00934E07">
              <w:rPr>
                <w:rFonts w:ascii="Arial" w:hAnsi="Arial" w:cs="Arial"/>
                <w:sz w:val="18"/>
                <w:szCs w:val="18"/>
                <w:lang w:val="en-GB"/>
              </w:rPr>
              <w:t xml:space="preserve">Not over </w:t>
            </w:r>
            <w:r w:rsidR="00566B76">
              <w:rPr>
                <w:rFonts w:ascii="Arial" w:hAnsi="Arial" w:cs="Arial"/>
                <w:sz w:val="18"/>
                <w:szCs w:val="18"/>
                <w:lang w:val="en-GB"/>
              </w:rPr>
              <w:t>1</w:t>
            </w:r>
            <w:r w:rsidRPr="00934E07">
              <w:rPr>
                <w:rFonts w:ascii="Arial" w:hAnsi="Arial" w:cs="Arial"/>
                <w:sz w:val="18"/>
                <w:szCs w:val="18"/>
                <w:lang w:val="en-GB"/>
              </w:rPr>
              <w:t xml:space="preserve"> year</w:t>
            </w:r>
          </w:p>
        </w:tc>
        <w:tc>
          <w:tcPr>
            <w:tcW w:w="1560" w:type="dxa"/>
          </w:tcPr>
          <w:p w14:paraId="17B1BEA9" w14:textId="107F3081"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29,120</w:t>
            </w:r>
          </w:p>
        </w:tc>
        <w:tc>
          <w:tcPr>
            <w:tcW w:w="1559" w:type="dxa"/>
          </w:tcPr>
          <w:p w14:paraId="18EC1976" w14:textId="1C01D933"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cs/>
              </w:rPr>
              <w:t>25</w:t>
            </w:r>
            <w:r w:rsidRPr="00934E07">
              <w:rPr>
                <w:rFonts w:ascii="Arial" w:hAnsi="Arial" w:cs="Arial"/>
                <w:sz w:val="18"/>
                <w:szCs w:val="18"/>
              </w:rPr>
              <w:t>,</w:t>
            </w:r>
            <w:r w:rsidRPr="00934E07">
              <w:rPr>
                <w:rFonts w:ascii="Arial" w:hAnsi="Arial" w:cs="Arial"/>
                <w:sz w:val="18"/>
                <w:szCs w:val="18"/>
                <w:cs/>
              </w:rPr>
              <w:t>280</w:t>
            </w:r>
          </w:p>
        </w:tc>
      </w:tr>
      <w:tr w:rsidR="004D146F" w:rsidRPr="00934E07" w14:paraId="2D9F0E17" w14:textId="77777777" w:rsidTr="00277880">
        <w:trPr>
          <w:cantSplit/>
          <w:trHeight w:val="121"/>
        </w:trPr>
        <w:tc>
          <w:tcPr>
            <w:tcW w:w="5373" w:type="dxa"/>
            <w:vAlign w:val="bottom"/>
          </w:tcPr>
          <w:p w14:paraId="145FB92F" w14:textId="4A9AF709" w:rsidR="004D146F" w:rsidRPr="00934E07" w:rsidRDefault="004D146F" w:rsidP="004D146F">
            <w:pPr>
              <w:spacing w:before="60" w:after="23" w:line="276" w:lineRule="auto"/>
              <w:ind w:left="-60" w:right="-36" w:firstLine="3"/>
              <w:rPr>
                <w:rFonts w:ascii="Arial" w:hAnsi="Arial" w:cs="Arial"/>
                <w:sz w:val="18"/>
                <w:szCs w:val="18"/>
                <w:cs/>
              </w:rPr>
            </w:pPr>
            <w:r w:rsidRPr="00934E07">
              <w:rPr>
                <w:rFonts w:ascii="Arial" w:hAnsi="Arial" w:cs="Arial"/>
                <w:sz w:val="18"/>
                <w:szCs w:val="18"/>
              </w:rPr>
              <w:t>Over</w:t>
            </w:r>
            <w:r w:rsidRPr="00934E07">
              <w:rPr>
                <w:rFonts w:ascii="Arial" w:hAnsi="Arial" w:cs="Arial"/>
                <w:sz w:val="18"/>
                <w:szCs w:val="18"/>
                <w:lang w:val="en-GB"/>
              </w:rPr>
              <w:t xml:space="preserve"> one 1 but not over 5 years</w:t>
            </w:r>
          </w:p>
        </w:tc>
        <w:tc>
          <w:tcPr>
            <w:tcW w:w="1560" w:type="dxa"/>
          </w:tcPr>
          <w:p w14:paraId="374FFF8A" w14:textId="6507E76F"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11,520</w:t>
            </w:r>
          </w:p>
        </w:tc>
        <w:tc>
          <w:tcPr>
            <w:tcW w:w="1559" w:type="dxa"/>
          </w:tcPr>
          <w:p w14:paraId="130B2535" w14:textId="0DF64043"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19,200</w:t>
            </w:r>
          </w:p>
        </w:tc>
      </w:tr>
      <w:tr w:rsidR="004D146F" w:rsidRPr="00934E07" w14:paraId="59BD79BA" w14:textId="77777777" w:rsidTr="00277880">
        <w:trPr>
          <w:cantSplit/>
          <w:trHeight w:val="130"/>
        </w:trPr>
        <w:tc>
          <w:tcPr>
            <w:tcW w:w="5373" w:type="dxa"/>
            <w:vAlign w:val="bottom"/>
          </w:tcPr>
          <w:p w14:paraId="49EC45CC" w14:textId="4A75F255" w:rsidR="004D146F" w:rsidRPr="00934E07" w:rsidRDefault="004D146F" w:rsidP="004D146F">
            <w:pPr>
              <w:spacing w:before="60" w:after="23" w:line="276" w:lineRule="auto"/>
              <w:ind w:left="-60" w:right="-36" w:firstLine="3"/>
              <w:rPr>
                <w:rFonts w:ascii="Arial" w:hAnsi="Arial" w:cs="Arial"/>
                <w:sz w:val="18"/>
                <w:szCs w:val="18"/>
                <w:cs/>
              </w:rPr>
            </w:pPr>
            <w:r w:rsidRPr="00934E07">
              <w:rPr>
                <w:rFonts w:ascii="Arial" w:hAnsi="Arial" w:cs="Arial"/>
                <w:sz w:val="18"/>
                <w:szCs w:val="18"/>
              </w:rPr>
              <w:t>Over 5 years</w:t>
            </w:r>
          </w:p>
        </w:tc>
        <w:tc>
          <w:tcPr>
            <w:tcW w:w="1560" w:type="dxa"/>
          </w:tcPr>
          <w:p w14:paraId="083E7ADB" w14:textId="5A3DA1E8"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16,320</w:t>
            </w:r>
          </w:p>
        </w:tc>
        <w:tc>
          <w:tcPr>
            <w:tcW w:w="1559" w:type="dxa"/>
          </w:tcPr>
          <w:p w14:paraId="5FFBCB92" w14:textId="3B0C0FCD"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12,480</w:t>
            </w:r>
          </w:p>
        </w:tc>
      </w:tr>
      <w:tr w:rsidR="004D146F" w:rsidRPr="00934E07" w14:paraId="576CA7A6" w14:textId="77777777" w:rsidTr="00277880">
        <w:trPr>
          <w:cantSplit/>
          <w:trHeight w:val="68"/>
        </w:trPr>
        <w:tc>
          <w:tcPr>
            <w:tcW w:w="5373" w:type="dxa"/>
            <w:vAlign w:val="bottom"/>
          </w:tcPr>
          <w:p w14:paraId="54F3BEAB" w14:textId="57420CEC" w:rsidR="004D146F" w:rsidRPr="00934E07" w:rsidRDefault="004D146F" w:rsidP="004D146F">
            <w:pPr>
              <w:spacing w:before="60" w:after="23" w:line="276" w:lineRule="auto"/>
              <w:ind w:left="-60" w:right="-36" w:firstLine="3"/>
              <w:rPr>
                <w:rFonts w:ascii="Arial" w:hAnsi="Arial" w:cs="Arial"/>
                <w:sz w:val="18"/>
                <w:szCs w:val="18"/>
                <w:lang w:val="en-GB"/>
              </w:rPr>
            </w:pPr>
            <w:r w:rsidRPr="00934E07">
              <w:rPr>
                <w:rFonts w:ascii="Arial" w:hAnsi="Arial" w:cs="Arial"/>
                <w:sz w:val="18"/>
                <w:szCs w:val="18"/>
              </w:rPr>
              <w:t xml:space="preserve">Total </w:t>
            </w:r>
          </w:p>
        </w:tc>
        <w:tc>
          <w:tcPr>
            <w:tcW w:w="1560" w:type="dxa"/>
          </w:tcPr>
          <w:p w14:paraId="25E687C1" w14:textId="08682B0A"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56,960</w:t>
            </w:r>
          </w:p>
        </w:tc>
        <w:tc>
          <w:tcPr>
            <w:tcW w:w="1559" w:type="dxa"/>
          </w:tcPr>
          <w:p w14:paraId="17F2C498" w14:textId="58C6ED8F"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56,960</w:t>
            </w:r>
          </w:p>
        </w:tc>
      </w:tr>
      <w:tr w:rsidR="004D146F" w:rsidRPr="00934E07" w14:paraId="2A8C5734" w14:textId="77777777" w:rsidTr="00277880">
        <w:trPr>
          <w:cantSplit/>
        </w:trPr>
        <w:tc>
          <w:tcPr>
            <w:tcW w:w="5373" w:type="dxa"/>
          </w:tcPr>
          <w:p w14:paraId="7E68807D" w14:textId="6901584E" w:rsidR="004D146F" w:rsidRPr="00934E07" w:rsidRDefault="004D146F" w:rsidP="004D146F">
            <w:pPr>
              <w:spacing w:before="60" w:after="23" w:line="276" w:lineRule="auto"/>
              <w:ind w:left="-60" w:right="-36" w:firstLine="3"/>
              <w:rPr>
                <w:rFonts w:ascii="Arial" w:hAnsi="Arial" w:cs="Arial"/>
                <w:sz w:val="18"/>
                <w:szCs w:val="18"/>
                <w:u w:val="single"/>
              </w:rPr>
            </w:pPr>
            <w:proofErr w:type="gramStart"/>
            <w:r w:rsidRPr="00934E07">
              <w:rPr>
                <w:rFonts w:ascii="Arial" w:hAnsi="Arial" w:cs="Arial"/>
                <w:sz w:val="18"/>
                <w:szCs w:val="18"/>
              </w:rPr>
              <w:t xml:space="preserve">Less </w:t>
            </w:r>
            <w:r w:rsidRPr="00934E07">
              <w:rPr>
                <w:rFonts w:ascii="Arial" w:hAnsi="Arial" w:cs="Arial"/>
                <w:sz w:val="18"/>
                <w:szCs w:val="18"/>
                <w:cs/>
              </w:rPr>
              <w:t xml:space="preserve"> :</w:t>
            </w:r>
            <w:proofErr w:type="gramEnd"/>
            <w:r w:rsidRPr="00934E07">
              <w:rPr>
                <w:rFonts w:ascii="Arial" w:hAnsi="Arial" w:cs="Arial"/>
                <w:sz w:val="18"/>
                <w:szCs w:val="18"/>
                <w:cs/>
              </w:rPr>
              <w:t xml:space="preserve"> </w:t>
            </w:r>
            <w:r w:rsidRPr="00934E07">
              <w:rPr>
                <w:rFonts w:ascii="Arial" w:hAnsi="Arial" w:cs="Arial"/>
                <w:sz w:val="18"/>
                <w:szCs w:val="18"/>
              </w:rPr>
              <w:t>Unearned finance income</w:t>
            </w:r>
          </w:p>
        </w:tc>
        <w:tc>
          <w:tcPr>
            <w:tcW w:w="1560" w:type="dxa"/>
          </w:tcPr>
          <w:p w14:paraId="0A163EEA" w14:textId="1F492562"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(7,011)</w:t>
            </w:r>
          </w:p>
        </w:tc>
        <w:tc>
          <w:tcPr>
            <w:tcW w:w="1559" w:type="dxa"/>
          </w:tcPr>
          <w:p w14:paraId="12784218" w14:textId="629468BB"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(8,638)</w:t>
            </w:r>
          </w:p>
        </w:tc>
      </w:tr>
      <w:tr w:rsidR="004D146F" w:rsidRPr="00934E07" w14:paraId="3CF6B45B" w14:textId="77777777" w:rsidTr="00277880">
        <w:trPr>
          <w:cantSplit/>
          <w:trHeight w:val="68"/>
        </w:trPr>
        <w:tc>
          <w:tcPr>
            <w:tcW w:w="5373" w:type="dxa"/>
          </w:tcPr>
          <w:p w14:paraId="64FA407A" w14:textId="4B202409" w:rsidR="004D146F" w:rsidRPr="00934E07" w:rsidRDefault="004D146F" w:rsidP="004D146F">
            <w:pPr>
              <w:spacing w:before="60" w:after="23" w:line="276" w:lineRule="auto"/>
              <w:ind w:left="-60" w:right="-36" w:firstLine="3"/>
              <w:rPr>
                <w:rFonts w:ascii="Arial" w:hAnsi="Arial" w:cs="Arial"/>
                <w:sz w:val="18"/>
                <w:szCs w:val="18"/>
              </w:rPr>
            </w:pPr>
            <w:r w:rsidRPr="00934E07">
              <w:rPr>
                <w:rFonts w:ascii="Arial" w:hAnsi="Arial" w:cs="Arial"/>
                <w:sz w:val="18"/>
                <w:szCs w:val="18"/>
              </w:rPr>
              <w:t>Total</w:t>
            </w:r>
          </w:p>
        </w:tc>
        <w:tc>
          <w:tcPr>
            <w:tcW w:w="1560" w:type="dxa"/>
          </w:tcPr>
          <w:p w14:paraId="6F88794F" w14:textId="338D313F"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49,949</w:t>
            </w:r>
          </w:p>
        </w:tc>
        <w:tc>
          <w:tcPr>
            <w:tcW w:w="1559" w:type="dxa"/>
          </w:tcPr>
          <w:p w14:paraId="61A2C89A" w14:textId="7282A958"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48,322</w:t>
            </w:r>
          </w:p>
        </w:tc>
      </w:tr>
      <w:tr w:rsidR="004D146F" w:rsidRPr="00934E07" w14:paraId="21DFB559" w14:textId="77777777" w:rsidTr="00277880">
        <w:trPr>
          <w:cantSplit/>
        </w:trPr>
        <w:tc>
          <w:tcPr>
            <w:tcW w:w="5373" w:type="dxa"/>
          </w:tcPr>
          <w:p w14:paraId="5F71DCED" w14:textId="67388A67" w:rsidR="004D146F" w:rsidRPr="00934E07" w:rsidRDefault="004D146F" w:rsidP="004D146F">
            <w:pPr>
              <w:spacing w:before="60" w:after="23" w:line="276" w:lineRule="auto"/>
              <w:ind w:left="-60" w:right="-36" w:firstLine="3"/>
              <w:rPr>
                <w:rFonts w:ascii="Arial" w:hAnsi="Arial" w:cs="Arial"/>
                <w:sz w:val="18"/>
                <w:szCs w:val="18"/>
                <w:cs/>
              </w:rPr>
            </w:pPr>
            <w:proofErr w:type="gramStart"/>
            <w:r w:rsidRPr="00934E07">
              <w:rPr>
                <w:rFonts w:ascii="Arial" w:hAnsi="Arial" w:cs="Arial"/>
                <w:sz w:val="18"/>
                <w:szCs w:val="18"/>
              </w:rPr>
              <w:t>Less</w:t>
            </w:r>
            <w:r w:rsidRPr="00934E07">
              <w:rPr>
                <w:rFonts w:ascii="Arial" w:hAnsi="Arial" w:cs="Arial"/>
                <w:sz w:val="18"/>
                <w:szCs w:val="18"/>
                <w:cs/>
              </w:rPr>
              <w:t xml:space="preserve"> :</w:t>
            </w:r>
            <w:proofErr w:type="gramEnd"/>
            <w:r w:rsidRPr="00934E07">
              <w:rPr>
                <w:rFonts w:ascii="Arial" w:hAnsi="Arial" w:cs="Arial"/>
                <w:sz w:val="18"/>
                <w:szCs w:val="18"/>
                <w:cs/>
              </w:rPr>
              <w:t xml:space="preserve"> </w:t>
            </w:r>
            <w:r w:rsidRPr="00934E07">
              <w:rPr>
                <w:rFonts w:ascii="Arial" w:hAnsi="Arial" w:cs="Arial"/>
                <w:sz w:val="18"/>
                <w:szCs w:val="18"/>
              </w:rPr>
              <w:t xml:space="preserve">Loss on impairment </w:t>
            </w:r>
          </w:p>
        </w:tc>
        <w:tc>
          <w:tcPr>
            <w:tcW w:w="1560" w:type="dxa"/>
          </w:tcPr>
          <w:p w14:paraId="2E355015" w14:textId="037A77F5"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cs/>
              </w:rPr>
            </w:pPr>
            <w:r w:rsidRPr="00934E07">
              <w:rPr>
                <w:rFonts w:ascii="Arial" w:hAnsi="Arial" w:cs="Arial"/>
                <w:sz w:val="18"/>
                <w:szCs w:val="18"/>
              </w:rPr>
              <w:t>(21,120)</w:t>
            </w:r>
          </w:p>
        </w:tc>
        <w:tc>
          <w:tcPr>
            <w:tcW w:w="1559" w:type="dxa"/>
          </w:tcPr>
          <w:p w14:paraId="4E4E0341" w14:textId="19A785E3"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(17,280)</w:t>
            </w:r>
          </w:p>
        </w:tc>
      </w:tr>
      <w:tr w:rsidR="004D146F" w:rsidRPr="00934E07" w14:paraId="116FCD5A" w14:textId="77777777" w:rsidTr="00277880">
        <w:trPr>
          <w:cantSplit/>
        </w:trPr>
        <w:tc>
          <w:tcPr>
            <w:tcW w:w="5373" w:type="dxa"/>
          </w:tcPr>
          <w:p w14:paraId="1E3CDDEB" w14:textId="5CE4AF47" w:rsidR="004D146F" w:rsidRPr="00934E07" w:rsidRDefault="004D146F" w:rsidP="004D146F">
            <w:pPr>
              <w:spacing w:before="60" w:after="23" w:line="276" w:lineRule="auto"/>
              <w:ind w:left="-60" w:right="-36" w:firstLine="3"/>
              <w:rPr>
                <w:rFonts w:ascii="Arial" w:hAnsi="Arial" w:cs="Arial"/>
                <w:sz w:val="18"/>
                <w:szCs w:val="18"/>
              </w:rPr>
            </w:pPr>
            <w:r w:rsidRPr="00934E07">
              <w:rPr>
                <w:rFonts w:ascii="Arial" w:hAnsi="Arial" w:cs="Arial"/>
                <w:sz w:val="18"/>
                <w:szCs w:val="18"/>
              </w:rPr>
              <w:t>Total</w:t>
            </w:r>
          </w:p>
        </w:tc>
        <w:tc>
          <w:tcPr>
            <w:tcW w:w="1560" w:type="dxa"/>
          </w:tcPr>
          <w:p w14:paraId="201A37E5" w14:textId="41861DB3"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28,829</w:t>
            </w:r>
          </w:p>
        </w:tc>
        <w:tc>
          <w:tcPr>
            <w:tcW w:w="1559" w:type="dxa"/>
          </w:tcPr>
          <w:p w14:paraId="28DF1686" w14:textId="4AC8251D" w:rsidR="004D146F" w:rsidRPr="00934E07" w:rsidRDefault="004D146F" w:rsidP="004D146F">
            <w:pPr>
              <w:spacing w:before="60" w:after="23" w:line="276" w:lineRule="auto"/>
              <w:ind w:left="18" w:right="-21"/>
              <w:jc w:val="right"/>
              <w:rPr>
                <w:rFonts w:ascii="Arial" w:hAnsi="Arial" w:cs="Arial"/>
                <w:sz w:val="18"/>
                <w:szCs w:val="18"/>
              </w:rPr>
            </w:pPr>
            <w:r w:rsidRPr="00934E07">
              <w:rPr>
                <w:rFonts w:ascii="Arial" w:hAnsi="Arial" w:cs="Arial"/>
                <w:sz w:val="18"/>
                <w:szCs w:val="18"/>
              </w:rPr>
              <w:t>31,042</w:t>
            </w:r>
          </w:p>
        </w:tc>
      </w:tr>
      <w:tr w:rsidR="004D146F" w:rsidRPr="00934E07" w14:paraId="6A9FF0C6" w14:textId="77777777" w:rsidTr="00277880">
        <w:trPr>
          <w:cantSplit/>
        </w:trPr>
        <w:tc>
          <w:tcPr>
            <w:tcW w:w="5373" w:type="dxa"/>
          </w:tcPr>
          <w:p w14:paraId="0925B1CB" w14:textId="2D04923C" w:rsidR="004D146F" w:rsidRPr="00934E07" w:rsidRDefault="004D146F" w:rsidP="004D146F">
            <w:pPr>
              <w:spacing w:before="60" w:after="23" w:line="276" w:lineRule="auto"/>
              <w:ind w:left="-60" w:right="-36" w:firstLine="3"/>
              <w:rPr>
                <w:rFonts w:ascii="Arial" w:hAnsi="Arial" w:cs="Arial"/>
                <w:sz w:val="18"/>
                <w:szCs w:val="18"/>
              </w:rPr>
            </w:pPr>
            <w:proofErr w:type="gramStart"/>
            <w:r w:rsidRPr="00934E07">
              <w:rPr>
                <w:rFonts w:ascii="Arial" w:hAnsi="Arial" w:cs="Arial"/>
                <w:sz w:val="18"/>
                <w:szCs w:val="18"/>
              </w:rPr>
              <w:t xml:space="preserve">Less </w:t>
            </w:r>
            <w:r w:rsidRPr="00934E07">
              <w:rPr>
                <w:rFonts w:ascii="Arial" w:hAnsi="Arial" w:cs="Arial"/>
                <w:sz w:val="18"/>
                <w:szCs w:val="18"/>
                <w:cs/>
              </w:rPr>
              <w:t>:</w:t>
            </w:r>
            <w:proofErr w:type="gramEnd"/>
            <w:r w:rsidRPr="00934E07">
              <w:rPr>
                <w:rFonts w:ascii="Arial" w:hAnsi="Arial" w:cs="Arial"/>
                <w:sz w:val="18"/>
                <w:szCs w:val="18"/>
                <w:cs/>
                <w:lang w:val="en-GB"/>
              </w:rPr>
              <w:t xml:space="preserve"> </w:t>
            </w:r>
            <w:r w:rsidRPr="00934E07">
              <w:rPr>
                <w:rFonts w:ascii="Arial" w:hAnsi="Arial" w:cs="Arial"/>
                <w:sz w:val="18"/>
                <w:szCs w:val="18"/>
              </w:rPr>
              <w:t>Current portion</w:t>
            </w:r>
          </w:p>
        </w:tc>
        <w:tc>
          <w:tcPr>
            <w:tcW w:w="1560" w:type="dxa"/>
          </w:tcPr>
          <w:p w14:paraId="06225FCA" w14:textId="72E12DD2"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(6,516)</w:t>
            </w:r>
          </w:p>
        </w:tc>
        <w:tc>
          <w:tcPr>
            <w:tcW w:w="1559" w:type="dxa"/>
          </w:tcPr>
          <w:p w14:paraId="6FC16DD8" w14:textId="7B44A698" w:rsidR="004D146F" w:rsidRPr="00934E07" w:rsidRDefault="004D146F" w:rsidP="004D146F">
            <w:pPr>
              <w:pBdr>
                <w:bottom w:val="single" w:sz="4"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(6,373)</w:t>
            </w:r>
          </w:p>
        </w:tc>
      </w:tr>
      <w:tr w:rsidR="004D146F" w:rsidRPr="00934E07" w14:paraId="1692A061" w14:textId="77777777" w:rsidTr="00277880">
        <w:trPr>
          <w:cantSplit/>
        </w:trPr>
        <w:tc>
          <w:tcPr>
            <w:tcW w:w="5373" w:type="dxa"/>
          </w:tcPr>
          <w:p w14:paraId="14E4DF22" w14:textId="12EC0BB0" w:rsidR="004D146F" w:rsidRPr="00934E07" w:rsidRDefault="004D146F" w:rsidP="004D146F">
            <w:pPr>
              <w:spacing w:before="60" w:after="23" w:line="276" w:lineRule="auto"/>
              <w:ind w:left="-60" w:right="-36" w:firstLine="3"/>
              <w:rPr>
                <w:rFonts w:ascii="Arial" w:hAnsi="Arial" w:cs="Arial"/>
                <w:sz w:val="18"/>
                <w:szCs w:val="18"/>
              </w:rPr>
            </w:pPr>
            <w:r w:rsidRPr="00934E07">
              <w:rPr>
                <w:rFonts w:ascii="Arial" w:hAnsi="Arial" w:cs="Arial"/>
                <w:sz w:val="18"/>
                <w:szCs w:val="18"/>
              </w:rPr>
              <w:t>Net</w:t>
            </w:r>
          </w:p>
        </w:tc>
        <w:tc>
          <w:tcPr>
            <w:tcW w:w="1560" w:type="dxa"/>
          </w:tcPr>
          <w:p w14:paraId="2B50D0DA" w14:textId="164535BC" w:rsidR="004D146F" w:rsidRPr="00934E07" w:rsidRDefault="004D146F" w:rsidP="004D146F">
            <w:pPr>
              <w:pBdr>
                <w:bottom w:val="single" w:sz="12"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22,313</w:t>
            </w:r>
          </w:p>
        </w:tc>
        <w:tc>
          <w:tcPr>
            <w:tcW w:w="1559" w:type="dxa"/>
          </w:tcPr>
          <w:p w14:paraId="56690932" w14:textId="13B805FD" w:rsidR="004D146F" w:rsidRPr="00934E07" w:rsidRDefault="004D146F" w:rsidP="004D146F">
            <w:pPr>
              <w:pBdr>
                <w:bottom w:val="single" w:sz="12" w:space="1" w:color="auto"/>
              </w:pBdr>
              <w:spacing w:before="60" w:after="23" w:line="276" w:lineRule="auto"/>
              <w:ind w:left="18" w:right="-21"/>
              <w:jc w:val="right"/>
              <w:rPr>
                <w:rFonts w:ascii="Arial" w:hAnsi="Arial" w:cs="Arial"/>
                <w:sz w:val="18"/>
                <w:szCs w:val="18"/>
              </w:rPr>
            </w:pPr>
            <w:r w:rsidRPr="00934E07">
              <w:rPr>
                <w:rFonts w:ascii="Arial" w:hAnsi="Arial" w:cs="Arial"/>
                <w:sz w:val="18"/>
                <w:szCs w:val="18"/>
              </w:rPr>
              <w:t>24,669</w:t>
            </w:r>
          </w:p>
        </w:tc>
      </w:tr>
    </w:tbl>
    <w:p w14:paraId="081E02D0" w14:textId="77777777" w:rsidR="002873D7" w:rsidRPr="00934E07" w:rsidRDefault="002873D7" w:rsidP="00277880">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theme="minorBidi"/>
          <w:sz w:val="20"/>
          <w:szCs w:val="20"/>
        </w:rPr>
      </w:pPr>
    </w:p>
    <w:p w14:paraId="2D6F668C" w14:textId="3D33D277" w:rsidR="0028047E" w:rsidRPr="00934E07" w:rsidRDefault="0028047E" w:rsidP="00644B8A">
      <w:pPr>
        <w:pStyle w:val="BlockText"/>
        <w:tabs>
          <w:tab w:val="right" w:pos="4320"/>
          <w:tab w:val="right" w:pos="5940"/>
          <w:tab w:val="left" w:pos="6560"/>
          <w:tab w:val="right" w:pos="7740"/>
          <w:tab w:val="left" w:pos="8280"/>
          <w:tab w:val="right" w:pos="9360"/>
        </w:tabs>
        <w:spacing w:before="0" w:after="0" w:line="360" w:lineRule="auto"/>
        <w:ind w:left="993" w:firstLine="0"/>
        <w:jc w:val="thaiDistribute"/>
        <w:rPr>
          <w:rFonts w:ascii="Arial" w:hAnsi="Arial" w:cs="Arial"/>
          <w:sz w:val="19"/>
          <w:szCs w:val="19"/>
        </w:rPr>
      </w:pPr>
      <w:r w:rsidRPr="00934E07">
        <w:rPr>
          <w:rFonts w:ascii="Arial" w:hAnsi="Arial" w:cs="Arial"/>
          <w:sz w:val="19"/>
          <w:szCs w:val="19"/>
        </w:rPr>
        <w:t>The above finance leases payable are for mac</w:t>
      </w:r>
      <w:r w:rsidR="00E66CA0" w:rsidRPr="00934E07">
        <w:rPr>
          <w:rFonts w:ascii="Arial" w:hAnsi="Arial" w:cs="Arial"/>
          <w:sz w:val="19"/>
          <w:szCs w:val="19"/>
        </w:rPr>
        <w:t>h</w:t>
      </w:r>
      <w:r w:rsidRPr="00934E07">
        <w:rPr>
          <w:rFonts w:ascii="Arial" w:hAnsi="Arial" w:cs="Arial"/>
          <w:sz w:val="19"/>
          <w:szCs w:val="19"/>
        </w:rPr>
        <w:t>inery and equipment leases with scheduled repayment terms of 15 years</w:t>
      </w:r>
      <w:r w:rsidRPr="00934E07">
        <w:rPr>
          <w:rFonts w:ascii="Arial" w:hAnsi="Arial" w:cs="Arial"/>
          <w:sz w:val="19"/>
          <w:szCs w:val="19"/>
          <w:cs/>
        </w:rPr>
        <w:t>.</w:t>
      </w:r>
    </w:p>
    <w:p w14:paraId="73DAEC84" w14:textId="7299072A" w:rsidR="00DC600D" w:rsidRPr="00934E07" w:rsidRDefault="00DC600D" w:rsidP="00277880">
      <w:pPr>
        <w:overflowPunct/>
        <w:autoSpaceDE/>
        <w:autoSpaceDN/>
        <w:adjustRightInd/>
        <w:spacing w:line="360" w:lineRule="auto"/>
        <w:textAlignment w:val="auto"/>
        <w:rPr>
          <w:rFonts w:ascii="Arial" w:hAnsi="Arial" w:cs="Arial"/>
          <w:b/>
          <w:bCs/>
          <w:sz w:val="20"/>
          <w:szCs w:val="20"/>
        </w:rPr>
      </w:pPr>
    </w:p>
    <w:p w14:paraId="2FB53BEC" w14:textId="0E267172" w:rsidR="0014660C" w:rsidRPr="00934E07" w:rsidRDefault="0014660C"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GOODWILL</w:t>
      </w:r>
    </w:p>
    <w:p w14:paraId="1B421B1D" w14:textId="77777777" w:rsidR="00C62B59" w:rsidRPr="00934E07" w:rsidRDefault="00C62B59" w:rsidP="00277880">
      <w:pPr>
        <w:tabs>
          <w:tab w:val="left" w:pos="7200"/>
        </w:tabs>
        <w:spacing w:line="360" w:lineRule="auto"/>
        <w:ind w:left="426" w:right="-43"/>
        <w:jc w:val="thaiDistribute"/>
        <w:rPr>
          <w:rFonts w:ascii="Arial" w:hAnsi="Arial" w:cs="Arial"/>
          <w:b/>
          <w:bCs/>
          <w:sz w:val="20"/>
          <w:szCs w:val="20"/>
        </w:rPr>
      </w:pPr>
    </w:p>
    <w:p w14:paraId="473EC84B" w14:textId="3F0EC13F" w:rsidR="00572021" w:rsidRPr="00934E07" w:rsidRDefault="00572021" w:rsidP="00B93CDE">
      <w:pPr>
        <w:tabs>
          <w:tab w:val="left" w:pos="7200"/>
        </w:tabs>
        <w:spacing w:line="360" w:lineRule="auto"/>
        <w:ind w:left="426" w:right="-43"/>
        <w:jc w:val="thaiDistribute"/>
        <w:rPr>
          <w:rFonts w:ascii="Arial" w:hAnsi="Arial" w:cs="Arial"/>
          <w:sz w:val="19"/>
          <w:szCs w:val="19"/>
        </w:rPr>
      </w:pPr>
      <w:r w:rsidRPr="00934E07">
        <w:rPr>
          <w:rFonts w:ascii="Arial" w:hAnsi="Arial" w:cs="Arial"/>
          <w:sz w:val="19"/>
          <w:szCs w:val="19"/>
        </w:rPr>
        <w:t>As at 31 December 20</w:t>
      </w:r>
      <w:r w:rsidR="00275CB5" w:rsidRPr="00934E07">
        <w:rPr>
          <w:rFonts w:ascii="Arial" w:hAnsi="Arial" w:cs="Arial"/>
          <w:sz w:val="19"/>
          <w:szCs w:val="19"/>
        </w:rPr>
        <w:t>2</w:t>
      </w:r>
      <w:r w:rsidR="00AC42E6" w:rsidRPr="00934E07">
        <w:rPr>
          <w:rFonts w:ascii="Arial" w:hAnsi="Arial" w:cs="Arial"/>
          <w:sz w:val="19"/>
          <w:szCs w:val="19"/>
        </w:rPr>
        <w:t>3</w:t>
      </w:r>
      <w:r w:rsidRPr="00934E07">
        <w:rPr>
          <w:rFonts w:ascii="Arial" w:hAnsi="Arial" w:cs="Arial"/>
          <w:sz w:val="19"/>
          <w:szCs w:val="19"/>
        </w:rPr>
        <w:t xml:space="preserve"> and 20</w:t>
      </w:r>
      <w:r w:rsidR="00630A50" w:rsidRPr="00934E07">
        <w:rPr>
          <w:rFonts w:ascii="Arial" w:hAnsi="Arial" w:cs="Arial"/>
          <w:sz w:val="19"/>
          <w:szCs w:val="19"/>
        </w:rPr>
        <w:t>2</w:t>
      </w:r>
      <w:r w:rsidR="00AC42E6" w:rsidRPr="00934E07">
        <w:rPr>
          <w:rFonts w:ascii="Arial" w:hAnsi="Arial" w:cs="Arial"/>
          <w:sz w:val="19"/>
          <w:szCs w:val="19"/>
        </w:rPr>
        <w:t>2</w:t>
      </w:r>
      <w:r w:rsidRPr="00934E07">
        <w:rPr>
          <w:rFonts w:ascii="Arial" w:hAnsi="Arial" w:cs="Arial"/>
          <w:sz w:val="19"/>
          <w:szCs w:val="19"/>
        </w:rPr>
        <w:t xml:space="preserve">, the outstanding balance of goodwill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FD6A24" w:rsidRPr="00934E07">
        <w:rPr>
          <w:rFonts w:ascii="Arial" w:hAnsi="Arial" w:cs="Arial"/>
          <w:sz w:val="19"/>
          <w:szCs w:val="19"/>
        </w:rPr>
        <w:t xml:space="preserve"> </w:t>
      </w:r>
      <w:r w:rsidRPr="00934E07">
        <w:rPr>
          <w:rFonts w:ascii="Arial" w:hAnsi="Arial" w:cs="Arial"/>
          <w:sz w:val="19"/>
          <w:szCs w:val="19"/>
          <w:cs/>
        </w:rPr>
        <w:t>:</w:t>
      </w:r>
      <w:proofErr w:type="gramEnd"/>
    </w:p>
    <w:p w14:paraId="76FC4179" w14:textId="77777777" w:rsidR="007267C7" w:rsidRPr="00934E07" w:rsidRDefault="007267C7" w:rsidP="00FD19C9">
      <w:pPr>
        <w:tabs>
          <w:tab w:val="left" w:pos="7200"/>
        </w:tabs>
        <w:ind w:left="426" w:right="-43"/>
        <w:jc w:val="thaiDistribute"/>
        <w:rPr>
          <w:rFonts w:ascii="Arial" w:hAnsi="Arial" w:cs="Arial"/>
          <w:sz w:val="20"/>
          <w:szCs w:val="20"/>
        </w:rPr>
      </w:pPr>
    </w:p>
    <w:tbl>
      <w:tblPr>
        <w:tblW w:w="8982" w:type="dxa"/>
        <w:tblInd w:w="426" w:type="dxa"/>
        <w:tblLayout w:type="fixed"/>
        <w:tblLook w:val="0000" w:firstRow="0" w:lastRow="0" w:firstColumn="0" w:lastColumn="0" w:noHBand="0" w:noVBand="0"/>
      </w:tblPr>
      <w:tblGrid>
        <w:gridCol w:w="6144"/>
        <w:gridCol w:w="1418"/>
        <w:gridCol w:w="1420"/>
      </w:tblGrid>
      <w:tr w:rsidR="00572021" w:rsidRPr="00934E07" w14:paraId="09023719" w14:textId="77777777" w:rsidTr="007F5495">
        <w:tc>
          <w:tcPr>
            <w:tcW w:w="8982" w:type="dxa"/>
            <w:gridSpan w:val="3"/>
            <w:shd w:val="clear" w:color="auto" w:fill="auto"/>
          </w:tcPr>
          <w:p w14:paraId="4E96C4A1" w14:textId="77777777" w:rsidR="00572021" w:rsidRPr="00934E07" w:rsidRDefault="00572021" w:rsidP="00C941CA">
            <w:pPr>
              <w:tabs>
                <w:tab w:val="left" w:pos="900"/>
                <w:tab w:val="left" w:pos="1440"/>
                <w:tab w:val="left" w:pos="2880"/>
              </w:tabs>
              <w:spacing w:before="60" w:after="23" w:line="276" w:lineRule="auto"/>
              <w:jc w:val="right"/>
              <w:rPr>
                <w:rFonts w:ascii="Arial" w:hAnsi="Arial" w:cs="Arial"/>
                <w:sz w:val="19"/>
                <w:szCs w:val="19"/>
                <w:u w:val="single"/>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572021" w:rsidRPr="00934E07" w14:paraId="58866AF7" w14:textId="77777777" w:rsidTr="007F5495">
        <w:tc>
          <w:tcPr>
            <w:tcW w:w="6144" w:type="dxa"/>
            <w:shd w:val="clear" w:color="auto" w:fill="auto"/>
          </w:tcPr>
          <w:p w14:paraId="35086F0F" w14:textId="77777777" w:rsidR="00572021" w:rsidRPr="00934E07" w:rsidRDefault="00572021" w:rsidP="00C941CA">
            <w:pPr>
              <w:spacing w:before="60" w:after="23" w:line="276" w:lineRule="auto"/>
              <w:jc w:val="both"/>
              <w:rPr>
                <w:rFonts w:ascii="Arial" w:hAnsi="Arial" w:cs="Arial"/>
                <w:b/>
                <w:bCs/>
                <w:sz w:val="19"/>
                <w:szCs w:val="19"/>
                <w:cs/>
              </w:rPr>
            </w:pPr>
          </w:p>
        </w:tc>
        <w:tc>
          <w:tcPr>
            <w:tcW w:w="2838" w:type="dxa"/>
            <w:gridSpan w:val="2"/>
            <w:shd w:val="clear" w:color="auto" w:fill="auto"/>
          </w:tcPr>
          <w:p w14:paraId="1F995609" w14:textId="77777777" w:rsidR="00572021" w:rsidRPr="00934E07" w:rsidRDefault="00572021" w:rsidP="00C941CA">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S</w:t>
            </w:r>
          </w:p>
        </w:tc>
      </w:tr>
      <w:tr w:rsidR="00572021" w:rsidRPr="00934E07" w14:paraId="2F93EE4D" w14:textId="77777777" w:rsidTr="007F5495">
        <w:tc>
          <w:tcPr>
            <w:tcW w:w="6144" w:type="dxa"/>
            <w:shd w:val="clear" w:color="auto" w:fill="auto"/>
          </w:tcPr>
          <w:p w14:paraId="37C25B73" w14:textId="77777777" w:rsidR="00572021" w:rsidRPr="00934E07" w:rsidRDefault="00572021" w:rsidP="00C941CA">
            <w:pPr>
              <w:spacing w:before="60" w:after="23" w:line="276" w:lineRule="auto"/>
              <w:jc w:val="both"/>
              <w:rPr>
                <w:rFonts w:ascii="Arial" w:hAnsi="Arial" w:cs="Arial"/>
                <w:b/>
                <w:bCs/>
                <w:sz w:val="19"/>
                <w:szCs w:val="19"/>
                <w:cs/>
              </w:rPr>
            </w:pPr>
          </w:p>
        </w:tc>
        <w:tc>
          <w:tcPr>
            <w:tcW w:w="1418" w:type="dxa"/>
            <w:shd w:val="clear" w:color="auto" w:fill="auto"/>
          </w:tcPr>
          <w:p w14:paraId="363B1CD3" w14:textId="7AF68C65" w:rsidR="00572021" w:rsidRPr="00934E07" w:rsidRDefault="00572021" w:rsidP="00C941CA">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w:t>
            </w:r>
            <w:r w:rsidR="00275CB5" w:rsidRPr="00934E07">
              <w:rPr>
                <w:rFonts w:ascii="Arial" w:hAnsi="Arial" w:cs="Arial"/>
                <w:sz w:val="19"/>
                <w:szCs w:val="19"/>
              </w:rPr>
              <w:t>2</w:t>
            </w:r>
            <w:r w:rsidR="000E0AD1" w:rsidRPr="00934E07">
              <w:rPr>
                <w:rFonts w:ascii="Arial" w:hAnsi="Arial" w:cs="Arial"/>
                <w:sz w:val="19"/>
                <w:szCs w:val="19"/>
              </w:rPr>
              <w:t>3</w:t>
            </w:r>
          </w:p>
        </w:tc>
        <w:tc>
          <w:tcPr>
            <w:tcW w:w="1420" w:type="dxa"/>
            <w:shd w:val="clear" w:color="auto" w:fill="auto"/>
          </w:tcPr>
          <w:p w14:paraId="14CDA086" w14:textId="23E9957E" w:rsidR="00572021" w:rsidRPr="00934E07" w:rsidRDefault="00572021" w:rsidP="00C941CA">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w:t>
            </w:r>
            <w:r w:rsidR="00630A50" w:rsidRPr="00934E07">
              <w:rPr>
                <w:rFonts w:ascii="Arial" w:hAnsi="Arial" w:cs="Arial"/>
                <w:sz w:val="19"/>
                <w:szCs w:val="19"/>
              </w:rPr>
              <w:t>2</w:t>
            </w:r>
            <w:r w:rsidR="000E0AD1" w:rsidRPr="00934E07">
              <w:rPr>
                <w:rFonts w:ascii="Arial" w:hAnsi="Arial" w:cs="Arial"/>
                <w:sz w:val="19"/>
                <w:szCs w:val="19"/>
              </w:rPr>
              <w:t>2</w:t>
            </w:r>
          </w:p>
        </w:tc>
      </w:tr>
      <w:tr w:rsidR="00572021" w:rsidRPr="00934E07" w14:paraId="7301EB9C" w14:textId="77777777" w:rsidTr="007F5495">
        <w:tc>
          <w:tcPr>
            <w:tcW w:w="6144" w:type="dxa"/>
            <w:shd w:val="clear" w:color="auto" w:fill="auto"/>
          </w:tcPr>
          <w:p w14:paraId="5929CD99" w14:textId="77777777" w:rsidR="00572021" w:rsidRPr="00934E07" w:rsidRDefault="00572021" w:rsidP="00FD19C9">
            <w:pPr>
              <w:spacing w:before="60" w:after="23"/>
              <w:jc w:val="both"/>
              <w:rPr>
                <w:rFonts w:ascii="Arial" w:hAnsi="Arial" w:cs="Arial"/>
                <w:sz w:val="20"/>
                <w:szCs w:val="20"/>
                <w:cs/>
                <w:lang w:val="en-GB"/>
              </w:rPr>
            </w:pPr>
          </w:p>
        </w:tc>
        <w:tc>
          <w:tcPr>
            <w:tcW w:w="1418" w:type="dxa"/>
            <w:shd w:val="clear" w:color="auto" w:fill="auto"/>
          </w:tcPr>
          <w:p w14:paraId="33C14751" w14:textId="77777777" w:rsidR="00572021" w:rsidRPr="00934E07" w:rsidRDefault="00572021" w:rsidP="00FD19C9">
            <w:pPr>
              <w:spacing w:before="60" w:after="23"/>
              <w:jc w:val="both"/>
              <w:rPr>
                <w:rFonts w:ascii="Arial" w:hAnsi="Arial" w:cs="Arial"/>
                <w:b/>
                <w:bCs/>
                <w:sz w:val="20"/>
                <w:szCs w:val="20"/>
                <w:cs/>
              </w:rPr>
            </w:pPr>
          </w:p>
        </w:tc>
        <w:tc>
          <w:tcPr>
            <w:tcW w:w="1420" w:type="dxa"/>
            <w:shd w:val="clear" w:color="auto" w:fill="auto"/>
          </w:tcPr>
          <w:p w14:paraId="18D9B503" w14:textId="77777777" w:rsidR="00572021" w:rsidRPr="00934E07" w:rsidRDefault="00572021" w:rsidP="00FD19C9">
            <w:pPr>
              <w:spacing w:before="60" w:after="23"/>
              <w:jc w:val="both"/>
              <w:rPr>
                <w:rFonts w:ascii="Arial" w:hAnsi="Arial" w:cs="Arial"/>
                <w:sz w:val="20"/>
                <w:szCs w:val="20"/>
              </w:rPr>
            </w:pPr>
          </w:p>
        </w:tc>
      </w:tr>
      <w:tr w:rsidR="006E1B83" w:rsidRPr="00934E07" w14:paraId="019B2102" w14:textId="77777777" w:rsidTr="007F5495">
        <w:tc>
          <w:tcPr>
            <w:tcW w:w="6144" w:type="dxa"/>
            <w:shd w:val="clear" w:color="auto" w:fill="auto"/>
          </w:tcPr>
          <w:p w14:paraId="2BB8B05E" w14:textId="77777777" w:rsidR="006E1B83" w:rsidRPr="00934E07" w:rsidRDefault="006E1B83" w:rsidP="00735DC6">
            <w:pPr>
              <w:spacing w:before="60" w:after="23" w:line="276" w:lineRule="auto"/>
              <w:ind w:hanging="113"/>
              <w:jc w:val="both"/>
              <w:rPr>
                <w:rFonts w:ascii="Arial" w:hAnsi="Arial" w:cs="Arial"/>
                <w:sz w:val="19"/>
                <w:szCs w:val="19"/>
                <w:cs/>
                <w:lang w:val="en-GB"/>
              </w:rPr>
            </w:pPr>
            <w:r w:rsidRPr="00934E07">
              <w:rPr>
                <w:rFonts w:ascii="Arial" w:hAnsi="Arial" w:cs="Arial"/>
                <w:sz w:val="19"/>
                <w:szCs w:val="19"/>
                <w:lang w:val="en-GB"/>
              </w:rPr>
              <w:t xml:space="preserve">Balance as </w:t>
            </w:r>
            <w:proofErr w:type="gramStart"/>
            <w:r w:rsidRPr="00934E07">
              <w:rPr>
                <w:rFonts w:ascii="Arial" w:hAnsi="Arial" w:cs="Arial"/>
                <w:sz w:val="19"/>
                <w:szCs w:val="19"/>
                <w:lang w:val="en-GB"/>
              </w:rPr>
              <w:t>at</w:t>
            </w:r>
            <w:proofErr w:type="gramEnd"/>
            <w:r w:rsidRPr="00934E07">
              <w:rPr>
                <w:rFonts w:ascii="Arial" w:hAnsi="Arial" w:cs="Arial"/>
                <w:sz w:val="19"/>
                <w:szCs w:val="19"/>
                <w:lang w:val="en-GB"/>
              </w:rPr>
              <w:t xml:space="preserve"> 1 January</w:t>
            </w:r>
          </w:p>
        </w:tc>
        <w:tc>
          <w:tcPr>
            <w:tcW w:w="1418" w:type="dxa"/>
            <w:shd w:val="clear" w:color="auto" w:fill="auto"/>
          </w:tcPr>
          <w:p w14:paraId="6752C0D1" w14:textId="2EE01D90" w:rsidR="006E1B83" w:rsidRPr="00934E07" w:rsidRDefault="006E1B83" w:rsidP="006E1B83">
            <w:pPr>
              <w:spacing w:before="60" w:after="23" w:line="276" w:lineRule="auto"/>
              <w:jc w:val="right"/>
              <w:rPr>
                <w:rFonts w:ascii="Arial" w:hAnsi="Arial" w:cs="Arial"/>
                <w:sz w:val="19"/>
                <w:szCs w:val="19"/>
              </w:rPr>
            </w:pPr>
            <w:r w:rsidRPr="00934E07">
              <w:rPr>
                <w:rFonts w:ascii="Arial" w:hAnsi="Arial" w:cs="Arial"/>
                <w:sz w:val="19"/>
                <w:szCs w:val="19"/>
              </w:rPr>
              <w:t>854,649</w:t>
            </w:r>
          </w:p>
        </w:tc>
        <w:tc>
          <w:tcPr>
            <w:tcW w:w="1420" w:type="dxa"/>
            <w:shd w:val="clear" w:color="auto" w:fill="auto"/>
          </w:tcPr>
          <w:p w14:paraId="6CBBF461" w14:textId="04CEE4E7" w:rsidR="006E1B83" w:rsidRPr="00934E07" w:rsidRDefault="006E1B83" w:rsidP="006E1B83">
            <w:pPr>
              <w:spacing w:before="60" w:after="23" w:line="276" w:lineRule="auto"/>
              <w:jc w:val="right"/>
              <w:rPr>
                <w:rFonts w:ascii="Arial" w:hAnsi="Arial" w:cs="Arial"/>
                <w:sz w:val="19"/>
                <w:szCs w:val="19"/>
                <w:cs/>
              </w:rPr>
            </w:pPr>
            <w:r w:rsidRPr="00934E07">
              <w:rPr>
                <w:rFonts w:ascii="Arial" w:hAnsi="Arial" w:cs="Arial"/>
                <w:sz w:val="19"/>
                <w:szCs w:val="19"/>
              </w:rPr>
              <w:t>860,167</w:t>
            </w:r>
          </w:p>
        </w:tc>
      </w:tr>
      <w:tr w:rsidR="006E1B83" w:rsidRPr="00934E07" w14:paraId="16A5541E" w14:textId="77777777" w:rsidTr="007F5495">
        <w:tc>
          <w:tcPr>
            <w:tcW w:w="6144" w:type="dxa"/>
            <w:shd w:val="clear" w:color="auto" w:fill="auto"/>
          </w:tcPr>
          <w:p w14:paraId="374DEF44" w14:textId="77777777" w:rsidR="006E1B83" w:rsidRPr="00934E07" w:rsidRDefault="006E1B83" w:rsidP="00735DC6">
            <w:pPr>
              <w:tabs>
                <w:tab w:val="left" w:pos="900"/>
              </w:tabs>
              <w:spacing w:before="60" w:after="23" w:line="276" w:lineRule="auto"/>
              <w:ind w:left="-113" w:right="-36"/>
              <w:rPr>
                <w:rFonts w:ascii="Arial" w:hAnsi="Arial" w:cs="Arial"/>
                <w:sz w:val="19"/>
                <w:szCs w:val="19"/>
              </w:rPr>
            </w:pPr>
            <w:proofErr w:type="gramStart"/>
            <w:r w:rsidRPr="00934E07">
              <w:rPr>
                <w:rFonts w:ascii="Arial" w:hAnsi="Arial" w:cs="Arial"/>
                <w:sz w:val="19"/>
                <w:szCs w:val="19"/>
                <w:lang w:val="en-GB"/>
              </w:rPr>
              <w:t xml:space="preserve">Less </w:t>
            </w:r>
            <w:r w:rsidRPr="00934E07">
              <w:rPr>
                <w:rFonts w:ascii="Arial" w:hAnsi="Arial" w:cs="Arial"/>
                <w:sz w:val="19"/>
                <w:szCs w:val="19"/>
                <w:cs/>
                <w:lang w:val="en-GB"/>
              </w:rPr>
              <w:t>:</w:t>
            </w:r>
            <w:proofErr w:type="gramEnd"/>
            <w:r w:rsidRPr="00934E07">
              <w:rPr>
                <w:rFonts w:ascii="Arial" w:hAnsi="Arial" w:cs="Arial"/>
                <w:sz w:val="19"/>
                <w:szCs w:val="19"/>
                <w:cs/>
                <w:lang w:val="en-GB"/>
              </w:rPr>
              <w:t xml:space="preserve"> </w:t>
            </w:r>
            <w:r w:rsidRPr="00934E07">
              <w:rPr>
                <w:rFonts w:ascii="Arial" w:hAnsi="Arial" w:cs="Arial"/>
                <w:sz w:val="19"/>
                <w:szCs w:val="19"/>
                <w:lang w:val="en-GB"/>
              </w:rPr>
              <w:t xml:space="preserve">Translation </w:t>
            </w:r>
            <w:r w:rsidRPr="00934E07">
              <w:rPr>
                <w:rFonts w:ascii="Arial" w:hAnsi="Arial" w:cs="Arial"/>
                <w:sz w:val="19"/>
                <w:szCs w:val="19"/>
              </w:rPr>
              <w:t>adjustment for foreign currency financial statements</w:t>
            </w:r>
          </w:p>
        </w:tc>
        <w:tc>
          <w:tcPr>
            <w:tcW w:w="1418" w:type="dxa"/>
            <w:shd w:val="clear" w:color="auto" w:fill="auto"/>
          </w:tcPr>
          <w:p w14:paraId="43E0DD9E" w14:textId="66DAFBA5" w:rsidR="006E1B83" w:rsidRPr="00934E07" w:rsidRDefault="006E1B83" w:rsidP="006E1B83">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lang w:val="en-GB"/>
              </w:rPr>
              <w:t>(956)</w:t>
            </w:r>
          </w:p>
        </w:tc>
        <w:tc>
          <w:tcPr>
            <w:tcW w:w="1420" w:type="dxa"/>
            <w:shd w:val="clear" w:color="auto" w:fill="auto"/>
          </w:tcPr>
          <w:p w14:paraId="24A2DA81" w14:textId="103016DC" w:rsidR="006E1B83" w:rsidRPr="00934E07" w:rsidRDefault="006E1B83" w:rsidP="006E1B83">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(5,518)</w:t>
            </w:r>
          </w:p>
        </w:tc>
      </w:tr>
      <w:tr w:rsidR="006E1B83" w:rsidRPr="00934E07" w14:paraId="1E3357AA" w14:textId="77777777" w:rsidTr="007F5495">
        <w:tc>
          <w:tcPr>
            <w:tcW w:w="6144" w:type="dxa"/>
            <w:shd w:val="clear" w:color="auto" w:fill="auto"/>
          </w:tcPr>
          <w:p w14:paraId="5F98C0CA" w14:textId="77777777" w:rsidR="006E1B83" w:rsidRPr="00934E07" w:rsidRDefault="006E1B83" w:rsidP="00735DC6">
            <w:pPr>
              <w:spacing w:before="60" w:after="23" w:line="276" w:lineRule="auto"/>
              <w:ind w:hanging="113"/>
              <w:jc w:val="both"/>
              <w:rPr>
                <w:rFonts w:ascii="Arial" w:hAnsi="Arial" w:cs="Arial"/>
                <w:sz w:val="19"/>
                <w:szCs w:val="19"/>
                <w:cs/>
                <w:lang w:val="en-GB"/>
              </w:rPr>
            </w:pPr>
            <w:r w:rsidRPr="00934E07">
              <w:rPr>
                <w:rFonts w:ascii="Arial" w:hAnsi="Arial" w:cs="Arial"/>
                <w:sz w:val="19"/>
                <w:szCs w:val="19"/>
                <w:lang w:val="en-GB"/>
              </w:rPr>
              <w:t xml:space="preserve">Balance as </w:t>
            </w:r>
            <w:proofErr w:type="gramStart"/>
            <w:r w:rsidRPr="00934E07">
              <w:rPr>
                <w:rFonts w:ascii="Arial" w:hAnsi="Arial" w:cs="Arial"/>
                <w:sz w:val="19"/>
                <w:szCs w:val="19"/>
                <w:lang w:val="en-GB"/>
              </w:rPr>
              <w:t>at</w:t>
            </w:r>
            <w:proofErr w:type="gramEnd"/>
            <w:r w:rsidRPr="00934E07">
              <w:rPr>
                <w:rFonts w:ascii="Arial" w:hAnsi="Arial" w:cs="Arial"/>
                <w:sz w:val="19"/>
                <w:szCs w:val="19"/>
                <w:lang w:val="en-GB"/>
              </w:rPr>
              <w:t xml:space="preserve"> 31 December</w:t>
            </w:r>
          </w:p>
        </w:tc>
        <w:tc>
          <w:tcPr>
            <w:tcW w:w="1418" w:type="dxa"/>
            <w:shd w:val="clear" w:color="auto" w:fill="auto"/>
          </w:tcPr>
          <w:p w14:paraId="0228E093" w14:textId="79F4DD14" w:rsidR="006E1B83" w:rsidRPr="00934E07" w:rsidRDefault="006E1B83" w:rsidP="006E1B83">
            <w:pPr>
              <w:spacing w:before="60" w:after="23" w:line="276" w:lineRule="auto"/>
              <w:jc w:val="right"/>
              <w:rPr>
                <w:rFonts w:ascii="Arial" w:hAnsi="Arial" w:cs="Arial"/>
                <w:sz w:val="19"/>
                <w:szCs w:val="19"/>
                <w:cs/>
              </w:rPr>
            </w:pPr>
            <w:r w:rsidRPr="00934E07">
              <w:rPr>
                <w:rFonts w:ascii="Arial" w:hAnsi="Arial" w:cs="Arial"/>
                <w:sz w:val="19"/>
                <w:szCs w:val="19"/>
              </w:rPr>
              <w:t>853,693</w:t>
            </w:r>
          </w:p>
        </w:tc>
        <w:tc>
          <w:tcPr>
            <w:tcW w:w="1420" w:type="dxa"/>
            <w:shd w:val="clear" w:color="auto" w:fill="auto"/>
          </w:tcPr>
          <w:p w14:paraId="753C1D0C" w14:textId="1FE9BE74" w:rsidR="006E1B83" w:rsidRPr="00934E07" w:rsidRDefault="006E1B83" w:rsidP="006E1B83">
            <w:pPr>
              <w:spacing w:before="60" w:after="23" w:line="276" w:lineRule="auto"/>
              <w:jc w:val="right"/>
              <w:rPr>
                <w:rFonts w:ascii="Arial" w:hAnsi="Arial" w:cs="Arial"/>
                <w:sz w:val="19"/>
                <w:szCs w:val="19"/>
                <w:cs/>
              </w:rPr>
            </w:pPr>
            <w:r w:rsidRPr="00934E07">
              <w:rPr>
                <w:rFonts w:ascii="Arial" w:hAnsi="Arial" w:cs="Arial"/>
                <w:sz w:val="19"/>
                <w:szCs w:val="19"/>
              </w:rPr>
              <w:t>854,649</w:t>
            </w:r>
          </w:p>
        </w:tc>
      </w:tr>
      <w:tr w:rsidR="006E1B83" w:rsidRPr="00934E07" w14:paraId="17C5D5D8" w14:textId="77777777" w:rsidTr="007F5495">
        <w:tc>
          <w:tcPr>
            <w:tcW w:w="6144" w:type="dxa"/>
            <w:shd w:val="clear" w:color="auto" w:fill="auto"/>
          </w:tcPr>
          <w:p w14:paraId="32B6DA5E" w14:textId="77777777" w:rsidR="006E1B83" w:rsidRPr="00934E07" w:rsidRDefault="006E1B83" w:rsidP="00735DC6">
            <w:pPr>
              <w:spacing w:before="60" w:after="23" w:line="276" w:lineRule="auto"/>
              <w:ind w:hanging="113"/>
              <w:jc w:val="both"/>
              <w:rPr>
                <w:rFonts w:ascii="Arial" w:hAnsi="Arial" w:cs="Arial"/>
                <w:sz w:val="19"/>
                <w:szCs w:val="19"/>
                <w:lang w:val="en-GB"/>
              </w:rPr>
            </w:pPr>
            <w:proofErr w:type="gramStart"/>
            <w:r w:rsidRPr="00934E07">
              <w:rPr>
                <w:rFonts w:ascii="Arial" w:hAnsi="Arial" w:cs="Arial"/>
                <w:sz w:val="19"/>
                <w:szCs w:val="19"/>
                <w:lang w:val="en-GB"/>
              </w:rPr>
              <w:t xml:space="preserve">Less </w:t>
            </w:r>
            <w:r w:rsidRPr="00934E07">
              <w:rPr>
                <w:rFonts w:ascii="Arial" w:hAnsi="Arial" w:cs="Arial"/>
                <w:sz w:val="19"/>
                <w:szCs w:val="19"/>
                <w:cs/>
                <w:lang w:val="en-GB"/>
              </w:rPr>
              <w:t>:</w:t>
            </w:r>
            <w:proofErr w:type="gramEnd"/>
            <w:r w:rsidRPr="00934E07">
              <w:rPr>
                <w:rFonts w:ascii="Arial" w:hAnsi="Arial" w:cs="Arial"/>
                <w:sz w:val="19"/>
                <w:szCs w:val="19"/>
                <w:cs/>
                <w:lang w:val="en-GB"/>
              </w:rPr>
              <w:t xml:space="preserve"> </w:t>
            </w:r>
            <w:r w:rsidRPr="00934E07">
              <w:rPr>
                <w:rFonts w:ascii="Arial" w:hAnsi="Arial" w:cs="Arial"/>
                <w:sz w:val="19"/>
                <w:szCs w:val="19"/>
                <w:lang w:val="en-GB"/>
              </w:rPr>
              <w:t>Allowance for impairment</w:t>
            </w:r>
            <w:r w:rsidRPr="00934E07">
              <w:rPr>
                <w:rFonts w:ascii="Arial" w:hAnsi="Arial" w:cs="Arial"/>
                <w:sz w:val="19"/>
                <w:szCs w:val="19"/>
                <w:cs/>
                <w:lang w:val="en-GB"/>
              </w:rPr>
              <w:t xml:space="preserve"> </w:t>
            </w:r>
          </w:p>
        </w:tc>
        <w:tc>
          <w:tcPr>
            <w:tcW w:w="1418" w:type="dxa"/>
            <w:shd w:val="clear" w:color="auto" w:fill="auto"/>
          </w:tcPr>
          <w:p w14:paraId="2BE4182C" w14:textId="41D236EF" w:rsidR="006E1B83" w:rsidRPr="00934E07" w:rsidRDefault="006E1B83" w:rsidP="006E1B83">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w:t>
            </w:r>
          </w:p>
        </w:tc>
        <w:tc>
          <w:tcPr>
            <w:tcW w:w="1420" w:type="dxa"/>
            <w:shd w:val="clear" w:color="auto" w:fill="auto"/>
          </w:tcPr>
          <w:p w14:paraId="68802986" w14:textId="653C3B62" w:rsidR="006E1B83" w:rsidRPr="00934E07" w:rsidRDefault="006E1B83" w:rsidP="006E1B83">
            <w:pPr>
              <w:pBdr>
                <w:bottom w:val="single" w:sz="4" w:space="1" w:color="auto"/>
              </w:pBdr>
              <w:spacing w:before="60" w:after="23" w:line="276" w:lineRule="auto"/>
              <w:jc w:val="right"/>
              <w:rPr>
                <w:rFonts w:ascii="Arial" w:hAnsi="Arial" w:cs="Arial"/>
                <w:sz w:val="19"/>
                <w:szCs w:val="19"/>
              </w:rPr>
            </w:pPr>
            <w:r w:rsidRPr="00934E07">
              <w:rPr>
                <w:rFonts w:ascii="Arial" w:hAnsi="Arial" w:cs="Arial"/>
                <w:sz w:val="19"/>
                <w:szCs w:val="19"/>
              </w:rPr>
              <w:t>-</w:t>
            </w:r>
          </w:p>
        </w:tc>
      </w:tr>
      <w:tr w:rsidR="006E1B83" w:rsidRPr="00934E07" w14:paraId="198A95B9" w14:textId="77777777" w:rsidTr="007F5495">
        <w:tc>
          <w:tcPr>
            <w:tcW w:w="6144" w:type="dxa"/>
            <w:shd w:val="clear" w:color="auto" w:fill="auto"/>
          </w:tcPr>
          <w:p w14:paraId="1BA982FB" w14:textId="77777777" w:rsidR="006E1B83" w:rsidRPr="00934E07" w:rsidRDefault="006E1B83" w:rsidP="00735DC6">
            <w:pPr>
              <w:spacing w:before="60" w:after="23" w:line="276" w:lineRule="auto"/>
              <w:ind w:hanging="113"/>
              <w:jc w:val="both"/>
              <w:rPr>
                <w:rFonts w:ascii="Arial" w:hAnsi="Arial" w:cs="Arial"/>
                <w:sz w:val="19"/>
                <w:szCs w:val="19"/>
                <w:lang w:val="en-GB"/>
              </w:rPr>
            </w:pPr>
            <w:r w:rsidRPr="00934E07">
              <w:rPr>
                <w:rFonts w:ascii="Arial" w:hAnsi="Arial" w:cs="Arial"/>
                <w:sz w:val="19"/>
                <w:szCs w:val="19"/>
                <w:lang w:val="en-GB"/>
              </w:rPr>
              <w:t xml:space="preserve">Net </w:t>
            </w:r>
          </w:p>
        </w:tc>
        <w:tc>
          <w:tcPr>
            <w:tcW w:w="1418" w:type="dxa"/>
            <w:shd w:val="clear" w:color="auto" w:fill="auto"/>
          </w:tcPr>
          <w:p w14:paraId="5112A3E9" w14:textId="3892539B" w:rsidR="006E1B83" w:rsidRPr="00934E07" w:rsidRDefault="006E1B83" w:rsidP="006E1B83">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853,693</w:t>
            </w:r>
          </w:p>
        </w:tc>
        <w:tc>
          <w:tcPr>
            <w:tcW w:w="1420" w:type="dxa"/>
            <w:shd w:val="clear" w:color="auto" w:fill="auto"/>
          </w:tcPr>
          <w:p w14:paraId="5326FB7C" w14:textId="52BF173C" w:rsidR="006E1B83" w:rsidRPr="00934E07" w:rsidRDefault="006E1B83" w:rsidP="006E1B83">
            <w:pPr>
              <w:pBdr>
                <w:bottom w:val="single" w:sz="12" w:space="1" w:color="auto"/>
              </w:pBdr>
              <w:spacing w:before="60" w:after="23" w:line="276" w:lineRule="auto"/>
              <w:jc w:val="right"/>
              <w:rPr>
                <w:rFonts w:ascii="Arial" w:hAnsi="Arial" w:cs="Arial"/>
                <w:sz w:val="19"/>
                <w:szCs w:val="19"/>
              </w:rPr>
            </w:pPr>
            <w:r w:rsidRPr="00934E07">
              <w:rPr>
                <w:rFonts w:ascii="Arial" w:hAnsi="Arial" w:cs="Arial"/>
                <w:sz w:val="19"/>
                <w:szCs w:val="19"/>
              </w:rPr>
              <w:t>854,649</w:t>
            </w:r>
          </w:p>
        </w:tc>
      </w:tr>
    </w:tbl>
    <w:p w14:paraId="7F0C617D" w14:textId="77777777" w:rsidR="00F36D2B" w:rsidRPr="00934E07" w:rsidRDefault="00F36D2B" w:rsidP="00FD19C9">
      <w:pPr>
        <w:tabs>
          <w:tab w:val="left" w:pos="540"/>
          <w:tab w:val="left" w:pos="900"/>
        </w:tabs>
        <w:ind w:left="450"/>
        <w:jc w:val="both"/>
        <w:rPr>
          <w:rFonts w:ascii="Arial" w:hAnsi="Arial" w:cs="Arial"/>
          <w:sz w:val="20"/>
          <w:szCs w:val="20"/>
        </w:rPr>
      </w:pPr>
    </w:p>
    <w:p w14:paraId="1131AC59" w14:textId="77777777" w:rsidR="00277880" w:rsidRDefault="00277880" w:rsidP="00FD19C9">
      <w:pPr>
        <w:tabs>
          <w:tab w:val="left" w:pos="540"/>
          <w:tab w:val="left" w:pos="900"/>
        </w:tabs>
        <w:ind w:left="450"/>
        <w:jc w:val="both"/>
        <w:rPr>
          <w:rFonts w:ascii="Arial" w:hAnsi="Arial" w:cs="Arial"/>
          <w:sz w:val="20"/>
          <w:szCs w:val="20"/>
        </w:rPr>
      </w:pPr>
    </w:p>
    <w:p w14:paraId="4F695997" w14:textId="77777777" w:rsidR="00277880" w:rsidRDefault="00277880" w:rsidP="00FD19C9">
      <w:pPr>
        <w:tabs>
          <w:tab w:val="left" w:pos="540"/>
          <w:tab w:val="left" w:pos="900"/>
        </w:tabs>
        <w:ind w:left="450"/>
        <w:jc w:val="both"/>
        <w:rPr>
          <w:rFonts w:ascii="Arial" w:hAnsi="Arial" w:cs="Arial"/>
          <w:sz w:val="20"/>
          <w:szCs w:val="20"/>
        </w:rPr>
      </w:pPr>
    </w:p>
    <w:p w14:paraId="40E0A4DD" w14:textId="77777777" w:rsidR="00277880" w:rsidRDefault="00277880" w:rsidP="00FD19C9">
      <w:pPr>
        <w:tabs>
          <w:tab w:val="left" w:pos="540"/>
          <w:tab w:val="left" w:pos="900"/>
        </w:tabs>
        <w:ind w:left="450"/>
        <w:jc w:val="both"/>
        <w:rPr>
          <w:rFonts w:ascii="Arial" w:hAnsi="Arial" w:cs="Arial"/>
          <w:sz w:val="20"/>
          <w:szCs w:val="20"/>
        </w:rPr>
      </w:pPr>
    </w:p>
    <w:p w14:paraId="743D0B75" w14:textId="77777777" w:rsidR="00277880" w:rsidRDefault="00277880" w:rsidP="00FD19C9">
      <w:pPr>
        <w:tabs>
          <w:tab w:val="left" w:pos="540"/>
          <w:tab w:val="left" w:pos="900"/>
        </w:tabs>
        <w:ind w:left="450"/>
        <w:jc w:val="both"/>
        <w:rPr>
          <w:rFonts w:ascii="Arial" w:hAnsi="Arial" w:cs="Arial"/>
          <w:sz w:val="20"/>
          <w:szCs w:val="20"/>
        </w:rPr>
      </w:pPr>
    </w:p>
    <w:p w14:paraId="04937DED" w14:textId="77777777" w:rsidR="00277880" w:rsidRDefault="00277880" w:rsidP="00FD19C9">
      <w:pPr>
        <w:tabs>
          <w:tab w:val="left" w:pos="540"/>
          <w:tab w:val="left" w:pos="900"/>
        </w:tabs>
        <w:ind w:left="450"/>
        <w:jc w:val="both"/>
        <w:rPr>
          <w:rFonts w:ascii="Arial" w:hAnsi="Arial" w:cs="Arial"/>
          <w:sz w:val="20"/>
          <w:szCs w:val="20"/>
        </w:rPr>
      </w:pPr>
    </w:p>
    <w:p w14:paraId="60D0259E" w14:textId="77777777" w:rsidR="00277880" w:rsidRPr="00934E07" w:rsidRDefault="00277880" w:rsidP="00FD19C9">
      <w:pPr>
        <w:tabs>
          <w:tab w:val="left" w:pos="540"/>
          <w:tab w:val="left" w:pos="900"/>
        </w:tabs>
        <w:ind w:left="450"/>
        <w:jc w:val="both"/>
        <w:rPr>
          <w:rFonts w:ascii="Arial" w:hAnsi="Arial" w:cs="Arial"/>
          <w:sz w:val="20"/>
          <w:szCs w:val="20"/>
        </w:rPr>
      </w:pPr>
    </w:p>
    <w:p w14:paraId="493CF4FF" w14:textId="77777777" w:rsidR="00C11899" w:rsidRPr="00934E07" w:rsidRDefault="00C11899" w:rsidP="00C11899">
      <w:pPr>
        <w:tabs>
          <w:tab w:val="left" w:pos="900"/>
        </w:tabs>
        <w:spacing w:line="360" w:lineRule="auto"/>
        <w:ind w:left="426"/>
        <w:jc w:val="thaiDistribute"/>
        <w:rPr>
          <w:rFonts w:ascii="Arial" w:hAnsi="Arial" w:cs="Arial"/>
          <w:i/>
          <w:iCs/>
          <w:sz w:val="19"/>
          <w:szCs w:val="19"/>
        </w:rPr>
      </w:pPr>
      <w:r w:rsidRPr="00934E07">
        <w:rPr>
          <w:rFonts w:ascii="Arial" w:hAnsi="Arial" w:cs="Arial"/>
          <w:i/>
          <w:iCs/>
          <w:sz w:val="19"/>
          <w:szCs w:val="19"/>
        </w:rPr>
        <w:lastRenderedPageBreak/>
        <w:t>Impairment tests for goodwill</w:t>
      </w:r>
    </w:p>
    <w:p w14:paraId="428FB1C7" w14:textId="39509FC0" w:rsidR="00C11899" w:rsidRPr="00934E07" w:rsidRDefault="00C11899" w:rsidP="00C11899">
      <w:pPr>
        <w:tabs>
          <w:tab w:val="left" w:pos="900"/>
        </w:tabs>
        <w:spacing w:line="360" w:lineRule="auto"/>
        <w:ind w:left="426"/>
        <w:jc w:val="thaiDistribute"/>
        <w:rPr>
          <w:rFonts w:ascii="Arial" w:hAnsi="Arial" w:cstheme="minorBidi"/>
          <w:sz w:val="19"/>
          <w:szCs w:val="19"/>
          <w:cs/>
        </w:rPr>
      </w:pPr>
      <w:r w:rsidRPr="00934E07">
        <w:rPr>
          <w:rFonts w:ascii="Arial" w:hAnsi="Arial" w:cs="Arial"/>
          <w:sz w:val="19"/>
          <w:szCs w:val="19"/>
        </w:rPr>
        <w:t xml:space="preserve">The Group tests impairment of goodwill annually by comparing the net book value of goodwill with the recoverable amount of a </w:t>
      </w:r>
      <w:r w:rsidR="00C0667A">
        <w:rPr>
          <w:rFonts w:ascii="Arial" w:hAnsi="Arial" w:cs="Arial"/>
          <w:sz w:val="19"/>
          <w:szCs w:val="19"/>
        </w:rPr>
        <w:t>cash-</w:t>
      </w:r>
      <w:proofErr w:type="spellStart"/>
      <w:r w:rsidR="00C0667A">
        <w:rPr>
          <w:rFonts w:ascii="Arial" w:hAnsi="Arial" w:cs="Arial"/>
          <w:sz w:val="19"/>
          <w:szCs w:val="19"/>
        </w:rPr>
        <w:t>generateing</w:t>
      </w:r>
      <w:proofErr w:type="spellEnd"/>
      <w:r w:rsidR="00C0667A">
        <w:rPr>
          <w:rFonts w:ascii="Arial" w:hAnsi="Arial" w:cs="Arial"/>
          <w:sz w:val="19"/>
          <w:szCs w:val="19"/>
        </w:rPr>
        <w:t xml:space="preserve"> unit </w:t>
      </w:r>
      <w:r w:rsidR="00C0667A">
        <w:rPr>
          <w:rFonts w:ascii="Arial" w:hAnsi="Arial" w:cstheme="minorBidi"/>
          <w:sz w:val="19"/>
          <w:szCs w:val="19"/>
        </w:rPr>
        <w:t>(C</w:t>
      </w:r>
      <w:r w:rsidRPr="00934E07">
        <w:rPr>
          <w:rFonts w:ascii="Arial" w:hAnsi="Arial" w:cs="Arial"/>
          <w:sz w:val="19"/>
          <w:szCs w:val="19"/>
        </w:rPr>
        <w:t>GU</w:t>
      </w:r>
      <w:r w:rsidR="00C0667A">
        <w:rPr>
          <w:rFonts w:ascii="Arial" w:hAnsi="Arial" w:cs="Arial"/>
          <w:sz w:val="19"/>
          <w:szCs w:val="19"/>
        </w:rPr>
        <w:t>)</w:t>
      </w:r>
      <w:r w:rsidRPr="00934E07">
        <w:rPr>
          <w:rFonts w:ascii="Arial" w:hAnsi="Arial" w:cs="Arial"/>
          <w:sz w:val="19"/>
          <w:szCs w:val="19"/>
        </w:rPr>
        <w:t xml:space="preserve"> which is determined based on value-in-use calculations</w:t>
      </w:r>
      <w:r w:rsidR="004D146F" w:rsidRPr="00934E07">
        <w:rPr>
          <w:rFonts w:ascii="Arial" w:hAnsi="Arial" w:cs="Arial"/>
          <w:sz w:val="19"/>
          <w:szCs w:val="19"/>
        </w:rPr>
        <w:t xml:space="preserve"> or fair value less cost of disposal.</w:t>
      </w:r>
    </w:p>
    <w:p w14:paraId="6452879B" w14:textId="2C4007E6" w:rsidR="002E6E0C" w:rsidRDefault="00FD19C9" w:rsidP="00277880">
      <w:pPr>
        <w:overflowPunct/>
        <w:autoSpaceDE/>
        <w:autoSpaceDN/>
        <w:adjustRightInd/>
        <w:spacing w:line="360" w:lineRule="auto"/>
        <w:textAlignment w:val="auto"/>
        <w:rPr>
          <w:rFonts w:ascii="Arial" w:hAnsi="Arial" w:cs="Arial"/>
          <w:sz w:val="18"/>
          <w:szCs w:val="18"/>
        </w:rPr>
      </w:pPr>
      <w:r w:rsidRPr="00934E07">
        <w:rPr>
          <w:rFonts w:ascii="Arial" w:hAnsi="Arial" w:cs="Arial"/>
          <w:sz w:val="18"/>
          <w:szCs w:val="18"/>
        </w:rPr>
        <w:tab/>
      </w:r>
    </w:p>
    <w:p w14:paraId="07424D25" w14:textId="77777777" w:rsidR="00FD19C9" w:rsidRPr="00934E07" w:rsidRDefault="00FD19C9" w:rsidP="00FD19C9">
      <w:pPr>
        <w:tabs>
          <w:tab w:val="left" w:pos="426"/>
          <w:tab w:val="left" w:pos="7200"/>
        </w:tabs>
        <w:spacing w:line="360" w:lineRule="auto"/>
        <w:ind w:left="426" w:right="-43"/>
        <w:jc w:val="thaiDistribute"/>
        <w:rPr>
          <w:rFonts w:ascii="Arial" w:hAnsi="Arial" w:cs="Arial"/>
          <w:sz w:val="19"/>
          <w:szCs w:val="19"/>
          <w:u w:val="single"/>
        </w:rPr>
      </w:pPr>
      <w:r w:rsidRPr="00934E07">
        <w:rPr>
          <w:rFonts w:ascii="Arial" w:hAnsi="Arial" w:cs="Arial"/>
          <w:sz w:val="19"/>
          <w:szCs w:val="19"/>
          <w:u w:val="single"/>
        </w:rPr>
        <w:t>Fair value less cost of disposal</w:t>
      </w:r>
    </w:p>
    <w:p w14:paraId="04B6B235" w14:textId="6FBB5534" w:rsidR="00FD19C9" w:rsidRDefault="00FD19C9" w:rsidP="00FD19C9">
      <w:pPr>
        <w:tabs>
          <w:tab w:val="left" w:pos="426"/>
          <w:tab w:val="left" w:pos="7200"/>
        </w:tabs>
        <w:spacing w:line="360" w:lineRule="auto"/>
        <w:ind w:left="426" w:right="-43"/>
        <w:jc w:val="thaiDistribute"/>
        <w:rPr>
          <w:rFonts w:ascii="Arial" w:hAnsi="Arial" w:cs="Arial"/>
          <w:spacing w:val="-2"/>
          <w:sz w:val="19"/>
          <w:szCs w:val="19"/>
        </w:rPr>
      </w:pPr>
      <w:r w:rsidRPr="00934E07">
        <w:rPr>
          <w:rFonts w:ascii="Arial" w:hAnsi="Arial" w:cs="Arial"/>
          <w:spacing w:val="-2"/>
          <w:sz w:val="19"/>
          <w:szCs w:val="19"/>
        </w:rPr>
        <w:t>In 2023, the Group assesses recoverable value from Potash Mining Project and construction business in India by using fair value less cost of disposal. Based on this assessment, the Company does not have to recognize an impairment of goodwill in the consolidated financial statements for the year end 31 December 2023</w:t>
      </w:r>
      <w:r w:rsidRPr="00934E07">
        <w:rPr>
          <w:rFonts w:ascii="Arial" w:hAnsi="Arial" w:cs="Arial"/>
          <w:spacing w:val="-2"/>
          <w:sz w:val="19"/>
          <w:szCs w:val="19"/>
          <w:cs/>
        </w:rPr>
        <w:t xml:space="preserve">. </w:t>
      </w:r>
    </w:p>
    <w:p w14:paraId="3D8E6720" w14:textId="77777777" w:rsidR="002E6E0C" w:rsidRPr="00934E07" w:rsidRDefault="002E6E0C" w:rsidP="00FD19C9">
      <w:pPr>
        <w:tabs>
          <w:tab w:val="left" w:pos="426"/>
          <w:tab w:val="left" w:pos="7200"/>
        </w:tabs>
        <w:spacing w:line="360" w:lineRule="auto"/>
        <w:ind w:left="426" w:right="-43"/>
        <w:jc w:val="thaiDistribute"/>
        <w:rPr>
          <w:rFonts w:ascii="Arial" w:hAnsi="Arial" w:cstheme="minorBidi"/>
          <w:spacing w:val="-2"/>
          <w:sz w:val="19"/>
          <w:szCs w:val="19"/>
        </w:rPr>
      </w:pPr>
    </w:p>
    <w:p w14:paraId="768E6723" w14:textId="52268AD8" w:rsidR="00ED1684" w:rsidRPr="00934E07" w:rsidRDefault="00ED1684" w:rsidP="004E4CF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DEVELOPMENT COSTS FOR CONCESSION RIGHT</w:t>
      </w:r>
      <w:r w:rsidR="00E85550" w:rsidRPr="00934E07">
        <w:rPr>
          <w:rFonts w:ascii="Arial" w:hAnsi="Arial" w:cs="Arial"/>
          <w:b/>
          <w:bCs/>
          <w:sz w:val="19"/>
          <w:szCs w:val="19"/>
        </w:rPr>
        <w:t xml:space="preserve"> </w:t>
      </w:r>
      <w:r w:rsidR="00CF4C39" w:rsidRPr="00934E07">
        <w:rPr>
          <w:rFonts w:ascii="Arial" w:hAnsi="Arial" w:cs="Arial"/>
          <w:b/>
          <w:bCs/>
          <w:sz w:val="19"/>
          <w:szCs w:val="19"/>
        </w:rPr>
        <w:t>-</w:t>
      </w:r>
      <w:r w:rsidR="00E85550" w:rsidRPr="00934E07">
        <w:rPr>
          <w:rFonts w:ascii="Arial" w:hAnsi="Arial" w:cs="Arial"/>
          <w:b/>
          <w:bCs/>
          <w:sz w:val="19"/>
          <w:szCs w:val="19"/>
        </w:rPr>
        <w:t xml:space="preserve"> </w:t>
      </w:r>
      <w:r w:rsidRPr="00934E07">
        <w:rPr>
          <w:rFonts w:ascii="Arial" w:hAnsi="Arial" w:cs="Arial"/>
          <w:b/>
          <w:bCs/>
          <w:sz w:val="19"/>
          <w:szCs w:val="19"/>
        </w:rPr>
        <w:t>DAWEI PROJECT</w:t>
      </w:r>
    </w:p>
    <w:p w14:paraId="50179FE0" w14:textId="77777777" w:rsidR="00ED1684" w:rsidRPr="00934E07" w:rsidRDefault="00ED1684" w:rsidP="00ED1684">
      <w:pPr>
        <w:tabs>
          <w:tab w:val="left" w:pos="426"/>
          <w:tab w:val="left" w:pos="7200"/>
        </w:tabs>
        <w:spacing w:line="360" w:lineRule="auto"/>
        <w:ind w:left="426" w:right="-43"/>
        <w:jc w:val="thaiDistribute"/>
        <w:rPr>
          <w:rFonts w:ascii="Arial" w:hAnsi="Arial" w:cs="Arial"/>
          <w:b/>
          <w:bCs/>
          <w:sz w:val="19"/>
          <w:szCs w:val="19"/>
        </w:rPr>
      </w:pPr>
    </w:p>
    <w:p w14:paraId="355D3F73" w14:textId="64F06ADB" w:rsidR="00ED1684" w:rsidRPr="00934E07" w:rsidRDefault="00ED1684" w:rsidP="00ED1684">
      <w:pPr>
        <w:pStyle w:val="BlockText"/>
        <w:spacing w:before="0" w:after="0" w:line="360" w:lineRule="auto"/>
        <w:ind w:left="414" w:right="0" w:firstLine="0"/>
        <w:jc w:val="thaiDistribute"/>
        <w:rPr>
          <w:rFonts w:ascii="Arial" w:hAnsi="Arial" w:cs="Arial"/>
          <w:sz w:val="19"/>
          <w:szCs w:val="19"/>
        </w:rPr>
      </w:pPr>
      <w:r w:rsidRPr="00934E07">
        <w:rPr>
          <w:rFonts w:ascii="Arial" w:hAnsi="Arial" w:cs="Arial"/>
          <w:sz w:val="19"/>
          <w:szCs w:val="19"/>
        </w:rPr>
        <w:t>As at 31 December 202</w:t>
      </w:r>
      <w:r w:rsidR="000E0AD1" w:rsidRPr="00934E07">
        <w:rPr>
          <w:rFonts w:ascii="Arial" w:hAnsi="Arial" w:cs="Arial"/>
          <w:sz w:val="19"/>
          <w:szCs w:val="19"/>
        </w:rPr>
        <w:t>3</w:t>
      </w:r>
      <w:r w:rsidRPr="00934E07">
        <w:rPr>
          <w:rFonts w:ascii="Arial" w:hAnsi="Arial" w:cs="Arial"/>
          <w:sz w:val="19"/>
          <w:szCs w:val="19"/>
        </w:rPr>
        <w:t xml:space="preserve"> and 202</w:t>
      </w:r>
      <w:r w:rsidR="000E0AD1" w:rsidRPr="00934E07">
        <w:rPr>
          <w:rFonts w:ascii="Arial" w:hAnsi="Arial" w:cs="Arial"/>
          <w:sz w:val="19"/>
          <w:szCs w:val="19"/>
        </w:rPr>
        <w:t>2</w:t>
      </w:r>
      <w:r w:rsidRPr="00934E07">
        <w:rPr>
          <w:rFonts w:ascii="Arial" w:hAnsi="Arial" w:cs="Arial"/>
          <w:sz w:val="19"/>
          <w:szCs w:val="19"/>
        </w:rPr>
        <w:t xml:space="preserve">, the </w:t>
      </w:r>
      <w:r w:rsidRPr="00934E07">
        <w:rPr>
          <w:rFonts w:ascii="Arial" w:hAnsi="Arial" w:cs="Browallia New"/>
          <w:sz w:val="19"/>
          <w:szCs w:val="24"/>
        </w:rPr>
        <w:t>Group</w:t>
      </w:r>
      <w:r w:rsidRPr="00934E07">
        <w:rPr>
          <w:rFonts w:ascii="Arial" w:hAnsi="Arial" w:cs="Arial"/>
          <w:sz w:val="19"/>
          <w:szCs w:val="19"/>
        </w:rPr>
        <w:t xml:space="preserve"> has costs for acquisition of the concession right</w:t>
      </w:r>
      <w:r w:rsidRPr="00934E07">
        <w:rPr>
          <w:rFonts w:ascii="Arial" w:hAnsi="Arial" w:cstheme="minorBidi" w:hint="cs"/>
          <w:sz w:val="19"/>
          <w:szCs w:val="19"/>
          <w:cs/>
        </w:rPr>
        <w:t xml:space="preserve"> </w:t>
      </w:r>
      <w:r w:rsidRPr="00934E07">
        <w:rPr>
          <w:rFonts w:ascii="Arial" w:hAnsi="Arial" w:cstheme="minorBidi"/>
          <w:sz w:val="19"/>
          <w:szCs w:val="19"/>
        </w:rPr>
        <w:t>and development costs for</w:t>
      </w:r>
      <w:r w:rsidRPr="00934E07">
        <w:rPr>
          <w:rFonts w:ascii="Arial" w:hAnsi="Arial" w:cs="Arial"/>
          <w:sz w:val="19"/>
          <w:szCs w:val="19"/>
        </w:rPr>
        <w:t xml:space="preserve"> industrial estate and infrastructure in Dawei Special Economic Zone</w:t>
      </w:r>
      <w:r w:rsidR="00B826AE" w:rsidRPr="00934E07">
        <w:rPr>
          <w:rFonts w:ascii="Arial" w:hAnsi="Arial" w:cs="Arial"/>
          <w:sz w:val="19"/>
          <w:szCs w:val="19"/>
        </w:rPr>
        <w:t xml:space="preserve"> (“DSEZ”)</w:t>
      </w:r>
      <w:r w:rsidRPr="00934E07">
        <w:rPr>
          <w:rFonts w:ascii="Arial" w:hAnsi="Arial" w:cs="Arial"/>
          <w:sz w:val="19"/>
          <w:szCs w:val="19"/>
        </w:rPr>
        <w:t xml:space="preserv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E3323D" w:rsidRPr="00934E07">
        <w:rPr>
          <w:rFonts w:ascii="Arial" w:hAnsi="Arial" w:cs="Arial"/>
          <w:sz w:val="19"/>
          <w:szCs w:val="19"/>
        </w:rPr>
        <w:t xml:space="preserve"> </w:t>
      </w:r>
      <w:r w:rsidRPr="00934E07">
        <w:rPr>
          <w:rFonts w:ascii="Arial" w:hAnsi="Arial" w:cs="Arial"/>
          <w:sz w:val="19"/>
          <w:szCs w:val="19"/>
        </w:rPr>
        <w:t>:</w:t>
      </w:r>
      <w:proofErr w:type="gramEnd"/>
    </w:p>
    <w:p w14:paraId="2B694F86" w14:textId="77777777" w:rsidR="00277880" w:rsidRPr="00934E07" w:rsidRDefault="00277880" w:rsidP="00ED1684">
      <w:pPr>
        <w:pStyle w:val="BlockText"/>
        <w:spacing w:before="0" w:after="0" w:line="360" w:lineRule="auto"/>
        <w:ind w:left="414" w:right="0" w:firstLine="0"/>
        <w:jc w:val="thaiDistribute"/>
        <w:rPr>
          <w:rFonts w:ascii="Arial" w:hAnsi="Arial" w:cs="Arial"/>
          <w:sz w:val="19"/>
          <w:szCs w:val="19"/>
        </w:rPr>
      </w:pPr>
    </w:p>
    <w:p w14:paraId="286893E9" w14:textId="77777777" w:rsidR="00ED1684" w:rsidRPr="00934E07" w:rsidRDefault="00ED1684" w:rsidP="00ED1684">
      <w:pPr>
        <w:tabs>
          <w:tab w:val="left" w:pos="7200"/>
        </w:tabs>
        <w:spacing w:line="360" w:lineRule="auto"/>
        <w:ind w:right="-1"/>
        <w:jc w:val="right"/>
        <w:rPr>
          <w:rFonts w:ascii="Arial" w:hAnsi="Arial" w:cs="Arial"/>
          <w:sz w:val="18"/>
          <w:szCs w:val="18"/>
        </w:rPr>
      </w:pPr>
      <w:r w:rsidRPr="00934E07">
        <w:rPr>
          <w:rFonts w:ascii="Arial" w:hAnsi="Arial" w:cs="Arial"/>
          <w:sz w:val="18"/>
          <w:szCs w:val="18"/>
          <w:cs/>
        </w:rPr>
        <w:t>(</w:t>
      </w:r>
      <w:r w:rsidRPr="00934E07">
        <w:rPr>
          <w:rFonts w:ascii="Arial" w:hAnsi="Arial" w:cs="Arial"/>
          <w:sz w:val="18"/>
          <w:szCs w:val="18"/>
        </w:rPr>
        <w:t xml:space="preserve">Unit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bl>
      <w:tblPr>
        <w:tblW w:w="9100" w:type="dxa"/>
        <w:tblInd w:w="322" w:type="dxa"/>
        <w:tblLayout w:type="fixed"/>
        <w:tblLook w:val="0000" w:firstRow="0" w:lastRow="0" w:firstColumn="0" w:lastColumn="0" w:noHBand="0" w:noVBand="0"/>
      </w:tblPr>
      <w:tblGrid>
        <w:gridCol w:w="3998"/>
        <w:gridCol w:w="1276"/>
        <w:gridCol w:w="1276"/>
        <w:gridCol w:w="1275"/>
        <w:gridCol w:w="1275"/>
      </w:tblGrid>
      <w:tr w:rsidR="00ED1684" w:rsidRPr="00934E07" w14:paraId="02B0DF25" w14:textId="77777777" w:rsidTr="00454870">
        <w:tc>
          <w:tcPr>
            <w:tcW w:w="3998" w:type="dxa"/>
          </w:tcPr>
          <w:p w14:paraId="4EFF294F" w14:textId="77777777" w:rsidR="00ED1684" w:rsidRPr="00934E07" w:rsidRDefault="00ED1684" w:rsidP="00380FAE">
            <w:pPr>
              <w:tabs>
                <w:tab w:val="left" w:pos="3090"/>
                <w:tab w:val="left" w:pos="4860"/>
              </w:tabs>
              <w:spacing w:before="60" w:line="276" w:lineRule="auto"/>
              <w:ind w:left="-58"/>
              <w:rPr>
                <w:rFonts w:ascii="Arial" w:hAnsi="Arial" w:cs="Arial"/>
                <w:snapToGrid w:val="0"/>
                <w:sz w:val="19"/>
                <w:szCs w:val="19"/>
                <w:cs/>
                <w:lang w:eastAsia="th-TH"/>
              </w:rPr>
            </w:pPr>
          </w:p>
        </w:tc>
        <w:tc>
          <w:tcPr>
            <w:tcW w:w="2552" w:type="dxa"/>
            <w:gridSpan w:val="2"/>
          </w:tcPr>
          <w:p w14:paraId="2DE0A978" w14:textId="77777777" w:rsidR="00ED1684" w:rsidRPr="00934E07" w:rsidRDefault="00ED1684" w:rsidP="00380FAE">
            <w:pPr>
              <w:pBdr>
                <w:bottom w:val="single" w:sz="4" w:space="1" w:color="auto"/>
              </w:pBdr>
              <w:tabs>
                <w:tab w:val="left" w:pos="360"/>
              </w:tabs>
              <w:spacing w:before="60" w:line="276" w:lineRule="auto"/>
              <w:jc w:val="center"/>
              <w:rPr>
                <w:rFonts w:ascii="Arial" w:hAnsi="Arial" w:cs="Arial"/>
                <w:sz w:val="19"/>
                <w:szCs w:val="19"/>
                <w:cs/>
                <w:lang w:val="en-GB"/>
              </w:rPr>
            </w:pPr>
            <w:r w:rsidRPr="00934E07">
              <w:rPr>
                <w:rFonts w:ascii="Arial" w:hAnsi="Arial" w:cs="Arial"/>
                <w:sz w:val="19"/>
                <w:szCs w:val="19"/>
                <w:lang w:val="en-GB"/>
              </w:rPr>
              <w:t>Consolidated</w:t>
            </w:r>
            <w:r w:rsidRPr="00934E07">
              <w:rPr>
                <w:rFonts w:ascii="Arial" w:hAnsi="Arial" w:cs="Arial"/>
                <w:sz w:val="19"/>
                <w:szCs w:val="19"/>
                <w:cs/>
                <w:lang w:val="en-GB"/>
              </w:rPr>
              <w:t xml:space="preserve"> </w:t>
            </w:r>
            <w:r w:rsidRPr="00934E07">
              <w:rPr>
                <w:rFonts w:ascii="Arial" w:hAnsi="Arial" w:cs="Arial"/>
                <w:sz w:val="19"/>
                <w:szCs w:val="19"/>
                <w:lang w:val="en-GB"/>
              </w:rPr>
              <w:t>F</w:t>
            </w:r>
            <w:r w:rsidRPr="00934E07">
              <w:rPr>
                <w:rFonts w:ascii="Arial" w:hAnsi="Arial" w:cs="Arial"/>
                <w:sz w:val="19"/>
                <w:szCs w:val="19"/>
                <w:cs/>
                <w:lang w:val="en-GB"/>
              </w:rPr>
              <w:t>/</w:t>
            </w:r>
            <w:r w:rsidRPr="00934E07">
              <w:rPr>
                <w:rFonts w:ascii="Arial" w:hAnsi="Arial" w:cs="Arial"/>
                <w:sz w:val="19"/>
                <w:szCs w:val="19"/>
                <w:lang w:val="en-GB"/>
              </w:rPr>
              <w:t>S</w:t>
            </w:r>
          </w:p>
        </w:tc>
        <w:tc>
          <w:tcPr>
            <w:tcW w:w="2550" w:type="dxa"/>
            <w:gridSpan w:val="2"/>
          </w:tcPr>
          <w:p w14:paraId="1ED23E68" w14:textId="77777777" w:rsidR="00ED1684" w:rsidRPr="00934E07" w:rsidRDefault="00ED1684" w:rsidP="00380FAE">
            <w:pPr>
              <w:pBdr>
                <w:bottom w:val="single" w:sz="4" w:space="1" w:color="auto"/>
              </w:pBdr>
              <w:tabs>
                <w:tab w:val="left" w:pos="360"/>
              </w:tabs>
              <w:spacing w:before="60" w:line="276" w:lineRule="auto"/>
              <w:jc w:val="center"/>
              <w:rPr>
                <w:rFonts w:ascii="Arial" w:hAnsi="Arial" w:cs="Arial"/>
                <w:sz w:val="19"/>
                <w:szCs w:val="19"/>
                <w:cs/>
                <w:lang w:val="en-GB"/>
              </w:rPr>
            </w:pPr>
            <w:r w:rsidRPr="00934E07">
              <w:rPr>
                <w:rFonts w:ascii="Arial" w:hAnsi="Arial" w:cs="Arial"/>
                <w:sz w:val="19"/>
                <w:szCs w:val="19"/>
                <w:lang w:val="en-GB"/>
              </w:rPr>
              <w:t>Separate F</w:t>
            </w:r>
            <w:r w:rsidRPr="00934E07">
              <w:rPr>
                <w:rFonts w:ascii="Arial" w:hAnsi="Arial" w:cs="Arial"/>
                <w:sz w:val="19"/>
                <w:szCs w:val="19"/>
                <w:cs/>
                <w:lang w:val="en-GB"/>
              </w:rPr>
              <w:t>/</w:t>
            </w:r>
            <w:r w:rsidRPr="00934E07">
              <w:rPr>
                <w:rFonts w:ascii="Arial" w:hAnsi="Arial" w:cs="Arial"/>
                <w:sz w:val="19"/>
                <w:szCs w:val="19"/>
                <w:lang w:val="en-GB"/>
              </w:rPr>
              <w:t>S</w:t>
            </w:r>
          </w:p>
        </w:tc>
      </w:tr>
      <w:tr w:rsidR="000E0AD1" w:rsidRPr="00934E07" w14:paraId="3E7A34AF" w14:textId="77777777" w:rsidTr="00454870">
        <w:trPr>
          <w:trHeight w:val="64"/>
        </w:trPr>
        <w:tc>
          <w:tcPr>
            <w:tcW w:w="3998" w:type="dxa"/>
          </w:tcPr>
          <w:p w14:paraId="566D4D3B" w14:textId="77777777" w:rsidR="000E0AD1" w:rsidRPr="00934E07" w:rsidRDefault="000E0AD1" w:rsidP="000E0AD1">
            <w:pPr>
              <w:tabs>
                <w:tab w:val="left" w:pos="3090"/>
                <w:tab w:val="left" w:pos="4860"/>
              </w:tabs>
              <w:spacing w:before="60" w:line="276" w:lineRule="auto"/>
              <w:ind w:left="-58"/>
              <w:rPr>
                <w:rFonts w:ascii="Arial" w:hAnsi="Arial" w:cs="Arial"/>
                <w:snapToGrid w:val="0"/>
                <w:sz w:val="19"/>
                <w:szCs w:val="19"/>
                <w:cs/>
                <w:lang w:eastAsia="th-TH"/>
              </w:rPr>
            </w:pPr>
          </w:p>
        </w:tc>
        <w:tc>
          <w:tcPr>
            <w:tcW w:w="1276" w:type="dxa"/>
            <w:vAlign w:val="bottom"/>
          </w:tcPr>
          <w:p w14:paraId="3A38B285" w14:textId="3E421F68" w:rsidR="000E0AD1" w:rsidRPr="00934E07" w:rsidRDefault="000E0AD1" w:rsidP="000E0AD1">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276" w:type="dxa"/>
            <w:vAlign w:val="bottom"/>
          </w:tcPr>
          <w:p w14:paraId="2C2559E1" w14:textId="7FCEDA4B" w:rsidR="000E0AD1" w:rsidRPr="00934E07" w:rsidRDefault="000E0AD1" w:rsidP="000E0AD1">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934E07">
              <w:rPr>
                <w:rFonts w:ascii="Arial" w:hAnsi="Arial" w:cs="Arial"/>
                <w:sz w:val="19"/>
                <w:szCs w:val="19"/>
                <w:lang w:val="en-GB"/>
              </w:rPr>
              <w:t>2022</w:t>
            </w:r>
          </w:p>
        </w:tc>
        <w:tc>
          <w:tcPr>
            <w:tcW w:w="1275" w:type="dxa"/>
            <w:vAlign w:val="bottom"/>
          </w:tcPr>
          <w:p w14:paraId="2FF5E41B" w14:textId="29523062" w:rsidR="000E0AD1" w:rsidRPr="00934E07" w:rsidRDefault="000E0AD1" w:rsidP="000E0AD1">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275" w:type="dxa"/>
            <w:vAlign w:val="bottom"/>
          </w:tcPr>
          <w:p w14:paraId="073CB1B6" w14:textId="7821A498" w:rsidR="000E0AD1" w:rsidRPr="00934E07" w:rsidRDefault="000E0AD1" w:rsidP="000E0AD1">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934E07">
              <w:rPr>
                <w:rFonts w:ascii="Arial" w:hAnsi="Arial" w:cs="Arial"/>
                <w:sz w:val="19"/>
                <w:szCs w:val="19"/>
                <w:lang w:val="en-GB"/>
              </w:rPr>
              <w:t>2022</w:t>
            </w:r>
          </w:p>
        </w:tc>
      </w:tr>
      <w:tr w:rsidR="00ED1684" w:rsidRPr="00934E07" w14:paraId="0A50A895" w14:textId="77777777" w:rsidTr="00454870">
        <w:tc>
          <w:tcPr>
            <w:tcW w:w="3998" w:type="dxa"/>
          </w:tcPr>
          <w:p w14:paraId="714405CC" w14:textId="77777777" w:rsidR="00ED1684" w:rsidRPr="00934E07" w:rsidRDefault="00ED1684" w:rsidP="00380FAE">
            <w:pPr>
              <w:tabs>
                <w:tab w:val="left" w:pos="3090"/>
                <w:tab w:val="left" w:pos="4860"/>
              </w:tabs>
              <w:spacing w:before="60" w:line="276" w:lineRule="auto"/>
              <w:ind w:left="-58"/>
              <w:rPr>
                <w:rFonts w:ascii="Arial" w:hAnsi="Arial" w:cs="Arial"/>
                <w:snapToGrid w:val="0"/>
                <w:sz w:val="19"/>
                <w:szCs w:val="19"/>
                <w:cs/>
                <w:lang w:eastAsia="th-TH"/>
              </w:rPr>
            </w:pPr>
          </w:p>
        </w:tc>
        <w:tc>
          <w:tcPr>
            <w:tcW w:w="1276" w:type="dxa"/>
          </w:tcPr>
          <w:p w14:paraId="599F5659" w14:textId="77777777" w:rsidR="00ED1684" w:rsidRPr="00934E07"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c>
          <w:tcPr>
            <w:tcW w:w="1276" w:type="dxa"/>
          </w:tcPr>
          <w:p w14:paraId="50C07C42" w14:textId="77777777" w:rsidR="00ED1684" w:rsidRPr="00934E07"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c>
          <w:tcPr>
            <w:tcW w:w="1275" w:type="dxa"/>
          </w:tcPr>
          <w:p w14:paraId="036BC759" w14:textId="77777777" w:rsidR="00ED1684" w:rsidRPr="00934E07"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c>
          <w:tcPr>
            <w:tcW w:w="1275" w:type="dxa"/>
          </w:tcPr>
          <w:p w14:paraId="58CB4CDD" w14:textId="77777777" w:rsidR="00ED1684" w:rsidRPr="00934E07"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r>
      <w:tr w:rsidR="00412453" w:rsidRPr="00934E07" w14:paraId="5BCC6989" w14:textId="77777777" w:rsidTr="00454870">
        <w:trPr>
          <w:trHeight w:val="68"/>
        </w:trPr>
        <w:tc>
          <w:tcPr>
            <w:tcW w:w="3998" w:type="dxa"/>
            <w:vAlign w:val="bottom"/>
          </w:tcPr>
          <w:p w14:paraId="53601DFD" w14:textId="77777777" w:rsidR="00412453" w:rsidRPr="00934E07" w:rsidRDefault="00412453" w:rsidP="00412453">
            <w:pPr>
              <w:tabs>
                <w:tab w:val="left" w:pos="360"/>
                <w:tab w:val="left" w:pos="900"/>
              </w:tabs>
              <w:spacing w:before="60" w:line="276" w:lineRule="auto"/>
              <w:rPr>
                <w:rFonts w:ascii="Arial" w:hAnsi="Arial" w:cs="Arial"/>
                <w:sz w:val="19"/>
                <w:szCs w:val="19"/>
              </w:rPr>
            </w:pPr>
            <w:r w:rsidRPr="00934E07">
              <w:rPr>
                <w:rFonts w:ascii="Arial" w:hAnsi="Arial" w:cs="Arial"/>
                <w:sz w:val="19"/>
                <w:szCs w:val="19"/>
              </w:rPr>
              <w:t>Concession right</w:t>
            </w:r>
          </w:p>
        </w:tc>
        <w:tc>
          <w:tcPr>
            <w:tcW w:w="1276" w:type="dxa"/>
          </w:tcPr>
          <w:p w14:paraId="296B6627" w14:textId="0B2066AB" w:rsidR="00412453" w:rsidRPr="00934E07" w:rsidRDefault="00473835" w:rsidP="00412453">
            <w:pPr>
              <w:pBdr>
                <w:bottom w:val="single" w:sz="12" w:space="1" w:color="FFFFFF"/>
              </w:pBdr>
              <w:tabs>
                <w:tab w:val="left" w:pos="360"/>
                <w:tab w:val="left" w:pos="900"/>
              </w:tabs>
              <w:spacing w:before="60" w:line="276" w:lineRule="auto"/>
              <w:jc w:val="right"/>
              <w:rPr>
                <w:rFonts w:ascii="Arial" w:hAnsi="Arial" w:cs="Arial"/>
                <w:sz w:val="19"/>
                <w:szCs w:val="19"/>
              </w:rPr>
            </w:pPr>
            <w:r w:rsidRPr="00934E07">
              <w:rPr>
                <w:rFonts w:ascii="Arial" w:hAnsi="Arial" w:cs="Arial"/>
                <w:snapToGrid w:val="0"/>
                <w:sz w:val="19"/>
                <w:szCs w:val="19"/>
                <w:lang w:val="en-GB" w:eastAsia="th-TH"/>
              </w:rPr>
              <w:t>172,419</w:t>
            </w:r>
          </w:p>
        </w:tc>
        <w:tc>
          <w:tcPr>
            <w:tcW w:w="1276" w:type="dxa"/>
            <w:vAlign w:val="bottom"/>
          </w:tcPr>
          <w:p w14:paraId="183AA795" w14:textId="247F4891" w:rsidR="00412453" w:rsidRPr="00934E07" w:rsidRDefault="00412453" w:rsidP="00412453">
            <w:pPr>
              <w:pBdr>
                <w:bottom w:val="single" w:sz="12" w:space="1" w:color="FFFFFF"/>
              </w:pBdr>
              <w:tabs>
                <w:tab w:val="left" w:pos="360"/>
                <w:tab w:val="left" w:pos="900"/>
              </w:tabs>
              <w:spacing w:before="60" w:line="276" w:lineRule="auto"/>
              <w:jc w:val="right"/>
              <w:rPr>
                <w:rFonts w:ascii="Arial" w:hAnsi="Arial" w:cs="Arial"/>
                <w:sz w:val="19"/>
                <w:szCs w:val="19"/>
              </w:rPr>
            </w:pPr>
            <w:r w:rsidRPr="00934E07">
              <w:rPr>
                <w:rFonts w:ascii="Arial" w:hAnsi="Arial" w:cs="Arial"/>
                <w:sz w:val="19"/>
                <w:szCs w:val="19"/>
              </w:rPr>
              <w:t>174,127</w:t>
            </w:r>
          </w:p>
        </w:tc>
        <w:tc>
          <w:tcPr>
            <w:tcW w:w="1275" w:type="dxa"/>
            <w:vAlign w:val="bottom"/>
          </w:tcPr>
          <w:p w14:paraId="1D3BC890" w14:textId="621E1EC7" w:rsidR="00412453" w:rsidRPr="00934E07" w:rsidRDefault="00412453" w:rsidP="00412453">
            <w:pPr>
              <w:pBdr>
                <w:bottom w:val="single" w:sz="12" w:space="1" w:color="FFFFFF"/>
              </w:pBdr>
              <w:tabs>
                <w:tab w:val="left" w:pos="360"/>
                <w:tab w:val="left" w:pos="900"/>
              </w:tabs>
              <w:spacing w:before="60" w:line="276" w:lineRule="auto"/>
              <w:jc w:val="right"/>
              <w:rPr>
                <w:rFonts w:ascii="Arial" w:hAnsi="Arial" w:cs="Arial"/>
                <w:sz w:val="19"/>
                <w:szCs w:val="19"/>
              </w:rPr>
            </w:pPr>
            <w:r w:rsidRPr="00934E07">
              <w:rPr>
                <w:rFonts w:ascii="Arial" w:hAnsi="Arial" w:cs="Arial"/>
                <w:sz w:val="19"/>
                <w:szCs w:val="19"/>
              </w:rPr>
              <w:t>-</w:t>
            </w:r>
          </w:p>
        </w:tc>
        <w:tc>
          <w:tcPr>
            <w:tcW w:w="1275" w:type="dxa"/>
            <w:vAlign w:val="bottom"/>
          </w:tcPr>
          <w:p w14:paraId="1989F017" w14:textId="643D4DC4" w:rsidR="00412453" w:rsidRPr="00934E07" w:rsidRDefault="00412453" w:rsidP="00412453">
            <w:pPr>
              <w:pBdr>
                <w:bottom w:val="single" w:sz="12" w:space="1" w:color="FFFFFF"/>
              </w:pBdr>
              <w:tabs>
                <w:tab w:val="left" w:pos="360"/>
                <w:tab w:val="left" w:pos="900"/>
              </w:tabs>
              <w:spacing w:before="60" w:line="276" w:lineRule="auto"/>
              <w:jc w:val="right"/>
              <w:rPr>
                <w:rFonts w:ascii="Arial" w:hAnsi="Arial" w:cs="Arial"/>
                <w:sz w:val="19"/>
                <w:szCs w:val="19"/>
              </w:rPr>
            </w:pPr>
            <w:r w:rsidRPr="00934E07">
              <w:rPr>
                <w:rFonts w:ascii="Arial" w:hAnsi="Arial" w:cs="Arial"/>
                <w:sz w:val="19"/>
                <w:szCs w:val="19"/>
              </w:rPr>
              <w:t>-</w:t>
            </w:r>
          </w:p>
        </w:tc>
      </w:tr>
      <w:tr w:rsidR="00412453" w:rsidRPr="00934E07" w14:paraId="6E7EE2AB" w14:textId="77777777" w:rsidTr="00454870">
        <w:trPr>
          <w:trHeight w:val="68"/>
        </w:trPr>
        <w:tc>
          <w:tcPr>
            <w:tcW w:w="3998" w:type="dxa"/>
            <w:vAlign w:val="bottom"/>
          </w:tcPr>
          <w:p w14:paraId="4BF99C0A" w14:textId="77777777" w:rsidR="00412453" w:rsidRPr="00934E07" w:rsidRDefault="00412453" w:rsidP="00412453">
            <w:pPr>
              <w:tabs>
                <w:tab w:val="left" w:pos="360"/>
                <w:tab w:val="left" w:pos="900"/>
              </w:tabs>
              <w:spacing w:before="60" w:line="276" w:lineRule="auto"/>
              <w:rPr>
                <w:rFonts w:ascii="Arial" w:hAnsi="Arial" w:cs="Arial"/>
                <w:sz w:val="19"/>
                <w:szCs w:val="19"/>
              </w:rPr>
            </w:pPr>
            <w:r w:rsidRPr="00934E07">
              <w:rPr>
                <w:rFonts w:ascii="Arial" w:hAnsi="Arial" w:cs="Arial"/>
                <w:sz w:val="19"/>
                <w:szCs w:val="19"/>
              </w:rPr>
              <w:t>Costs of project under development</w:t>
            </w:r>
          </w:p>
        </w:tc>
        <w:tc>
          <w:tcPr>
            <w:tcW w:w="1276" w:type="dxa"/>
          </w:tcPr>
          <w:p w14:paraId="41E3FB5B" w14:textId="3FCF7E76" w:rsidR="00412453" w:rsidRPr="00934E07" w:rsidRDefault="00473835" w:rsidP="00412453">
            <w:pPr>
              <w:pBdr>
                <w:bottom w:val="single" w:sz="4" w:space="1" w:color="auto"/>
              </w:pBdr>
              <w:tabs>
                <w:tab w:val="left" w:pos="360"/>
              </w:tabs>
              <w:spacing w:before="60" w:line="276" w:lineRule="auto"/>
              <w:jc w:val="right"/>
              <w:rPr>
                <w:rFonts w:ascii="Arial" w:hAnsi="Arial" w:cs="Arial"/>
                <w:sz w:val="19"/>
                <w:szCs w:val="19"/>
                <w:lang w:val="en-GB"/>
              </w:rPr>
            </w:pPr>
            <w:r w:rsidRPr="00934E07">
              <w:rPr>
                <w:rFonts w:ascii="Arial" w:hAnsi="Arial" w:cs="Arial"/>
                <w:snapToGrid w:val="0"/>
                <w:sz w:val="19"/>
                <w:szCs w:val="19"/>
                <w:lang w:val="en-GB" w:eastAsia="th-TH"/>
              </w:rPr>
              <w:t>7,676,809</w:t>
            </w:r>
          </w:p>
        </w:tc>
        <w:tc>
          <w:tcPr>
            <w:tcW w:w="1276" w:type="dxa"/>
          </w:tcPr>
          <w:p w14:paraId="622EB616" w14:textId="420FA699" w:rsidR="00412453" w:rsidRPr="00934E07" w:rsidRDefault="00412453" w:rsidP="00412453">
            <w:pPr>
              <w:pBdr>
                <w:bottom w:val="single" w:sz="4" w:space="1" w:color="auto"/>
              </w:pBdr>
              <w:tabs>
                <w:tab w:val="left" w:pos="360"/>
              </w:tabs>
              <w:spacing w:before="60" w:line="276" w:lineRule="auto"/>
              <w:jc w:val="right"/>
              <w:rPr>
                <w:rFonts w:ascii="Arial" w:hAnsi="Arial" w:cs="Arial"/>
                <w:sz w:val="19"/>
                <w:szCs w:val="19"/>
                <w:lang w:val="en-GB"/>
              </w:rPr>
            </w:pPr>
            <w:r w:rsidRPr="00934E07">
              <w:rPr>
                <w:rFonts w:ascii="Arial" w:hAnsi="Arial" w:cs="Arial"/>
                <w:sz w:val="19"/>
                <w:szCs w:val="19"/>
                <w:lang w:val="en-GB"/>
              </w:rPr>
              <w:t>7,677,161</w:t>
            </w:r>
          </w:p>
        </w:tc>
        <w:tc>
          <w:tcPr>
            <w:tcW w:w="1275" w:type="dxa"/>
          </w:tcPr>
          <w:p w14:paraId="350C56A4" w14:textId="388F92BB" w:rsidR="00412453" w:rsidRPr="00934E07" w:rsidRDefault="00412453" w:rsidP="00412453">
            <w:pPr>
              <w:pBdr>
                <w:bottom w:val="single" w:sz="4" w:space="1" w:color="auto"/>
              </w:pBdr>
              <w:tabs>
                <w:tab w:val="left" w:pos="360"/>
              </w:tabs>
              <w:spacing w:before="60" w:line="276" w:lineRule="auto"/>
              <w:jc w:val="right"/>
              <w:rPr>
                <w:rFonts w:ascii="Arial" w:hAnsi="Arial" w:cs="Arial"/>
                <w:sz w:val="19"/>
                <w:szCs w:val="19"/>
                <w:lang w:val="en-GB"/>
              </w:rPr>
            </w:pPr>
            <w:r w:rsidRPr="00934E07">
              <w:rPr>
                <w:rFonts w:ascii="Arial" w:hAnsi="Arial" w:cs="Arial"/>
                <w:sz w:val="19"/>
                <w:szCs w:val="19"/>
                <w:lang w:val="en-GB"/>
              </w:rPr>
              <w:t>5,205,964</w:t>
            </w:r>
          </w:p>
        </w:tc>
        <w:tc>
          <w:tcPr>
            <w:tcW w:w="1275" w:type="dxa"/>
          </w:tcPr>
          <w:p w14:paraId="35649397" w14:textId="1EDD320B" w:rsidR="00412453" w:rsidRPr="00934E07" w:rsidRDefault="00412453" w:rsidP="00412453">
            <w:pPr>
              <w:pBdr>
                <w:bottom w:val="single" w:sz="4" w:space="1" w:color="auto"/>
              </w:pBdr>
              <w:tabs>
                <w:tab w:val="left" w:pos="360"/>
              </w:tabs>
              <w:spacing w:before="60" w:line="276" w:lineRule="auto"/>
              <w:jc w:val="right"/>
              <w:rPr>
                <w:rFonts w:ascii="Arial" w:hAnsi="Arial" w:cs="Arial"/>
                <w:sz w:val="19"/>
                <w:szCs w:val="19"/>
                <w:lang w:val="en-GB"/>
              </w:rPr>
            </w:pPr>
            <w:r w:rsidRPr="00934E07">
              <w:rPr>
                <w:rFonts w:ascii="Arial" w:hAnsi="Arial" w:cs="Arial"/>
                <w:sz w:val="19"/>
                <w:szCs w:val="19"/>
                <w:lang w:val="en-GB"/>
              </w:rPr>
              <w:t>5,205,964</w:t>
            </w:r>
          </w:p>
        </w:tc>
      </w:tr>
      <w:tr w:rsidR="00412453" w:rsidRPr="00934E07" w14:paraId="6DC04C01" w14:textId="77777777" w:rsidTr="00454870">
        <w:trPr>
          <w:trHeight w:val="263"/>
        </w:trPr>
        <w:tc>
          <w:tcPr>
            <w:tcW w:w="3998" w:type="dxa"/>
            <w:vAlign w:val="bottom"/>
          </w:tcPr>
          <w:p w14:paraId="14CA99A8" w14:textId="77777777" w:rsidR="00412453" w:rsidRPr="00934E07" w:rsidRDefault="00412453" w:rsidP="00202812">
            <w:pPr>
              <w:tabs>
                <w:tab w:val="left" w:pos="360"/>
                <w:tab w:val="left" w:pos="900"/>
              </w:tabs>
              <w:spacing w:before="60" w:line="276" w:lineRule="auto"/>
              <w:rPr>
                <w:rFonts w:ascii="Arial" w:hAnsi="Arial" w:cs="Arial"/>
                <w:sz w:val="19"/>
                <w:szCs w:val="19"/>
              </w:rPr>
            </w:pPr>
            <w:r w:rsidRPr="00934E07">
              <w:rPr>
                <w:rFonts w:ascii="Arial" w:hAnsi="Arial" w:cs="Arial"/>
                <w:sz w:val="19"/>
                <w:szCs w:val="19"/>
              </w:rPr>
              <w:t>Total</w:t>
            </w:r>
          </w:p>
        </w:tc>
        <w:tc>
          <w:tcPr>
            <w:tcW w:w="1276" w:type="dxa"/>
          </w:tcPr>
          <w:p w14:paraId="3B758C49" w14:textId="14572139" w:rsidR="00412453" w:rsidRPr="00934E07" w:rsidRDefault="00473835" w:rsidP="00412453">
            <w:pPr>
              <w:pBdr>
                <w:bottom w:val="single" w:sz="12" w:space="1" w:color="auto"/>
              </w:pBdr>
              <w:tabs>
                <w:tab w:val="left" w:pos="360"/>
              </w:tabs>
              <w:spacing w:before="60" w:line="276" w:lineRule="auto"/>
              <w:jc w:val="right"/>
              <w:rPr>
                <w:rFonts w:ascii="Arial" w:hAnsi="Arial" w:cs="Arial"/>
                <w:sz w:val="19"/>
                <w:szCs w:val="19"/>
              </w:rPr>
            </w:pPr>
            <w:r w:rsidRPr="00934E07">
              <w:rPr>
                <w:rFonts w:ascii="Arial" w:hAnsi="Arial" w:cs="Arial"/>
                <w:snapToGrid w:val="0"/>
                <w:sz w:val="19"/>
                <w:szCs w:val="19"/>
                <w:lang w:val="en-GB" w:eastAsia="th-TH"/>
              </w:rPr>
              <w:t>7,849,228</w:t>
            </w:r>
          </w:p>
        </w:tc>
        <w:tc>
          <w:tcPr>
            <w:tcW w:w="1276" w:type="dxa"/>
          </w:tcPr>
          <w:p w14:paraId="2793A696" w14:textId="6D771B73" w:rsidR="00412453" w:rsidRPr="00934E07" w:rsidRDefault="00412453" w:rsidP="00412453">
            <w:pPr>
              <w:pBdr>
                <w:bottom w:val="single" w:sz="12" w:space="1" w:color="auto"/>
              </w:pBdr>
              <w:tabs>
                <w:tab w:val="left" w:pos="360"/>
              </w:tabs>
              <w:spacing w:before="60" w:line="276" w:lineRule="auto"/>
              <w:jc w:val="right"/>
              <w:rPr>
                <w:rFonts w:ascii="Arial" w:hAnsi="Arial" w:cs="Arial"/>
                <w:sz w:val="19"/>
                <w:szCs w:val="19"/>
                <w:lang w:val="en-GB"/>
              </w:rPr>
            </w:pPr>
            <w:r w:rsidRPr="00934E07">
              <w:rPr>
                <w:rFonts w:ascii="Arial" w:hAnsi="Arial" w:cs="Arial"/>
                <w:sz w:val="19"/>
                <w:szCs w:val="19"/>
                <w:lang w:val="en-GB"/>
              </w:rPr>
              <w:t>7,851,288</w:t>
            </w:r>
          </w:p>
        </w:tc>
        <w:tc>
          <w:tcPr>
            <w:tcW w:w="1275" w:type="dxa"/>
          </w:tcPr>
          <w:p w14:paraId="666A88B4" w14:textId="76FCF2FC" w:rsidR="00412453" w:rsidRPr="00934E07" w:rsidRDefault="00412453" w:rsidP="00412453">
            <w:pPr>
              <w:pBdr>
                <w:bottom w:val="single" w:sz="12" w:space="1" w:color="auto"/>
              </w:pBdr>
              <w:tabs>
                <w:tab w:val="left" w:pos="360"/>
              </w:tabs>
              <w:spacing w:before="60" w:line="276" w:lineRule="auto"/>
              <w:jc w:val="right"/>
              <w:rPr>
                <w:rFonts w:ascii="Arial" w:hAnsi="Arial" w:cs="Arial"/>
                <w:sz w:val="19"/>
                <w:szCs w:val="19"/>
                <w:lang w:val="en-GB"/>
              </w:rPr>
            </w:pPr>
            <w:r w:rsidRPr="00934E07">
              <w:rPr>
                <w:rFonts w:ascii="Arial" w:hAnsi="Arial" w:cs="Arial"/>
                <w:sz w:val="19"/>
                <w:szCs w:val="19"/>
                <w:lang w:val="en-GB"/>
              </w:rPr>
              <w:t>5,205,964</w:t>
            </w:r>
          </w:p>
        </w:tc>
        <w:tc>
          <w:tcPr>
            <w:tcW w:w="1275" w:type="dxa"/>
          </w:tcPr>
          <w:p w14:paraId="200B54C8" w14:textId="26D5A1AB" w:rsidR="00412453" w:rsidRPr="00934E07" w:rsidRDefault="00412453" w:rsidP="00412453">
            <w:pPr>
              <w:pBdr>
                <w:bottom w:val="single" w:sz="12" w:space="1" w:color="auto"/>
              </w:pBdr>
              <w:tabs>
                <w:tab w:val="left" w:pos="360"/>
              </w:tabs>
              <w:spacing w:before="60" w:line="276" w:lineRule="auto"/>
              <w:jc w:val="right"/>
              <w:rPr>
                <w:rFonts w:ascii="Arial" w:hAnsi="Arial" w:cs="Arial"/>
                <w:sz w:val="19"/>
                <w:szCs w:val="19"/>
                <w:lang w:val="en-GB"/>
              </w:rPr>
            </w:pPr>
            <w:r w:rsidRPr="00934E07">
              <w:rPr>
                <w:rFonts w:ascii="Arial" w:hAnsi="Arial" w:cs="Arial"/>
                <w:sz w:val="19"/>
                <w:szCs w:val="19"/>
                <w:lang w:val="en-GB"/>
              </w:rPr>
              <w:t>5,205,964</w:t>
            </w:r>
          </w:p>
        </w:tc>
      </w:tr>
    </w:tbl>
    <w:p w14:paraId="2BB36B8B" w14:textId="77777777" w:rsidR="003351B8" w:rsidRPr="00277880" w:rsidRDefault="003351B8" w:rsidP="00ED1684">
      <w:pPr>
        <w:overflowPunct/>
        <w:autoSpaceDE/>
        <w:autoSpaceDN/>
        <w:adjustRightInd/>
        <w:spacing w:line="360" w:lineRule="auto"/>
        <w:ind w:left="426"/>
        <w:jc w:val="both"/>
        <w:textAlignment w:val="auto"/>
        <w:rPr>
          <w:rFonts w:ascii="Arial" w:hAnsi="Arial" w:cs="Arial"/>
          <w:sz w:val="20"/>
          <w:szCs w:val="20"/>
        </w:rPr>
      </w:pPr>
    </w:p>
    <w:p w14:paraId="36F3510C" w14:textId="184E1923" w:rsidR="00ED1684" w:rsidRPr="00934E07" w:rsidRDefault="00ED1684" w:rsidP="00ED1684">
      <w:pPr>
        <w:overflowPunct/>
        <w:autoSpaceDE/>
        <w:autoSpaceDN/>
        <w:adjustRightInd/>
        <w:spacing w:line="360" w:lineRule="auto"/>
        <w:ind w:left="426"/>
        <w:jc w:val="both"/>
        <w:textAlignment w:val="auto"/>
        <w:rPr>
          <w:rFonts w:ascii="Arial" w:hAnsi="Arial" w:cs="Arial"/>
          <w:sz w:val="19"/>
          <w:szCs w:val="19"/>
        </w:rPr>
      </w:pPr>
      <w:r w:rsidRPr="00934E07">
        <w:rPr>
          <w:rFonts w:ascii="Arial" w:hAnsi="Arial" w:cs="Arial"/>
          <w:sz w:val="19"/>
          <w:szCs w:val="19"/>
        </w:rPr>
        <w:t>Movements in the development costs for concession right</w:t>
      </w:r>
      <w:r w:rsidR="00022C75" w:rsidRPr="00934E07">
        <w:rPr>
          <w:rFonts w:ascii="Arial" w:hAnsi="Arial" w:cs="Arial"/>
          <w:sz w:val="19"/>
          <w:szCs w:val="19"/>
        </w:rPr>
        <w:t xml:space="preserve"> </w:t>
      </w:r>
      <w:r w:rsidR="00CF4C39" w:rsidRPr="00934E07">
        <w:rPr>
          <w:rFonts w:ascii="Arial" w:hAnsi="Arial" w:cs="Arial"/>
          <w:sz w:val="19"/>
          <w:szCs w:val="19"/>
        </w:rPr>
        <w:t>-</w:t>
      </w:r>
      <w:r w:rsidR="00022C75" w:rsidRPr="00934E07">
        <w:rPr>
          <w:rFonts w:ascii="Arial" w:hAnsi="Arial" w:cs="Arial"/>
          <w:sz w:val="19"/>
          <w:szCs w:val="19"/>
        </w:rPr>
        <w:t xml:space="preserve"> </w:t>
      </w:r>
      <w:r w:rsidRPr="00934E07">
        <w:rPr>
          <w:rFonts w:ascii="Arial" w:hAnsi="Arial" w:cs="Arial"/>
          <w:sz w:val="19"/>
          <w:szCs w:val="19"/>
        </w:rPr>
        <w:t>Dawei project for the year ended</w:t>
      </w:r>
      <w:r w:rsidRPr="00934E07">
        <w:rPr>
          <w:rFonts w:ascii="Arial" w:hAnsi="Arial" w:cs="Arial"/>
          <w:sz w:val="19"/>
          <w:szCs w:val="19"/>
          <w:cs/>
        </w:rPr>
        <w:t xml:space="preserve"> </w:t>
      </w:r>
      <w:r w:rsidRPr="00934E07">
        <w:rPr>
          <w:rFonts w:ascii="Arial" w:hAnsi="Arial" w:cs="Arial"/>
          <w:sz w:val="19"/>
          <w:szCs w:val="19"/>
        </w:rPr>
        <w:t>31 December 202</w:t>
      </w:r>
      <w:r w:rsidR="000E0AD1" w:rsidRPr="00934E07">
        <w:rPr>
          <w:rFonts w:ascii="Arial" w:hAnsi="Arial" w:cs="Arial"/>
          <w:sz w:val="19"/>
          <w:szCs w:val="19"/>
        </w:rPr>
        <w:t>3</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E3323D" w:rsidRPr="00934E07">
        <w:rPr>
          <w:rFonts w:ascii="Arial" w:hAnsi="Arial" w:cs="Arial"/>
          <w:sz w:val="19"/>
          <w:szCs w:val="19"/>
        </w:rPr>
        <w:t xml:space="preserve"> </w:t>
      </w:r>
      <w:r w:rsidRPr="00934E07">
        <w:rPr>
          <w:rFonts w:ascii="Arial" w:hAnsi="Arial" w:cs="Arial"/>
          <w:sz w:val="19"/>
          <w:szCs w:val="19"/>
          <w:cs/>
        </w:rPr>
        <w:t>:</w:t>
      </w:r>
      <w:proofErr w:type="gramEnd"/>
    </w:p>
    <w:p w14:paraId="2F790770" w14:textId="77777777" w:rsidR="00ED1684" w:rsidRPr="00277880" w:rsidRDefault="00ED1684" w:rsidP="00ED1684">
      <w:pPr>
        <w:overflowPunct/>
        <w:autoSpaceDE/>
        <w:autoSpaceDN/>
        <w:adjustRightInd/>
        <w:spacing w:line="360" w:lineRule="auto"/>
        <w:ind w:left="426"/>
        <w:jc w:val="both"/>
        <w:textAlignment w:val="auto"/>
        <w:rPr>
          <w:rFonts w:ascii="Arial" w:hAnsi="Arial" w:cs="Arial"/>
          <w:sz w:val="18"/>
          <w:szCs w:val="18"/>
        </w:rPr>
      </w:pPr>
    </w:p>
    <w:tbl>
      <w:tblPr>
        <w:tblW w:w="8964" w:type="dxa"/>
        <w:tblInd w:w="392" w:type="dxa"/>
        <w:tblLayout w:type="fixed"/>
        <w:tblLook w:val="0000" w:firstRow="0" w:lastRow="0" w:firstColumn="0" w:lastColumn="0" w:noHBand="0" w:noVBand="0"/>
      </w:tblPr>
      <w:tblGrid>
        <w:gridCol w:w="4144"/>
        <w:gridCol w:w="2410"/>
        <w:gridCol w:w="2410"/>
      </w:tblGrid>
      <w:tr w:rsidR="00ED1684" w:rsidRPr="00934E07" w14:paraId="50226B67" w14:textId="77777777" w:rsidTr="00454870">
        <w:tc>
          <w:tcPr>
            <w:tcW w:w="4144" w:type="dxa"/>
          </w:tcPr>
          <w:p w14:paraId="511F1181" w14:textId="77777777" w:rsidR="00ED1684" w:rsidRPr="00934E07" w:rsidRDefault="00ED1684" w:rsidP="006B4623">
            <w:pPr>
              <w:tabs>
                <w:tab w:val="left" w:pos="3090"/>
                <w:tab w:val="left" w:pos="4860"/>
              </w:tabs>
              <w:spacing w:before="60" w:after="23" w:line="276" w:lineRule="auto"/>
              <w:ind w:left="-58"/>
              <w:rPr>
                <w:rFonts w:ascii="Arial" w:hAnsi="Arial" w:cs="Arial"/>
                <w:snapToGrid w:val="0"/>
                <w:sz w:val="19"/>
                <w:szCs w:val="19"/>
                <w:cs/>
                <w:lang w:eastAsia="th-TH"/>
              </w:rPr>
            </w:pPr>
          </w:p>
        </w:tc>
        <w:tc>
          <w:tcPr>
            <w:tcW w:w="2410" w:type="dxa"/>
          </w:tcPr>
          <w:p w14:paraId="2FEF5616" w14:textId="77777777" w:rsidR="00ED1684" w:rsidRPr="00934E07" w:rsidRDefault="00ED1684" w:rsidP="006B4623">
            <w:pPr>
              <w:tabs>
                <w:tab w:val="left" w:pos="3090"/>
                <w:tab w:val="left" w:pos="4860"/>
              </w:tabs>
              <w:spacing w:before="60" w:after="23" w:line="276" w:lineRule="auto"/>
              <w:jc w:val="center"/>
              <w:rPr>
                <w:rFonts w:ascii="Arial" w:hAnsi="Arial" w:cs="Arial"/>
                <w:snapToGrid w:val="0"/>
                <w:sz w:val="19"/>
                <w:szCs w:val="19"/>
                <w:cs/>
                <w:lang w:eastAsia="th-TH"/>
              </w:rPr>
            </w:pPr>
          </w:p>
        </w:tc>
        <w:tc>
          <w:tcPr>
            <w:tcW w:w="2410" w:type="dxa"/>
          </w:tcPr>
          <w:p w14:paraId="0BC643C4" w14:textId="77777777" w:rsidR="00ED1684" w:rsidRPr="00934E07" w:rsidRDefault="00ED1684" w:rsidP="006B4623">
            <w:pPr>
              <w:tabs>
                <w:tab w:val="left" w:pos="3090"/>
                <w:tab w:val="left" w:pos="4860"/>
              </w:tabs>
              <w:spacing w:before="60" w:after="23" w:line="276" w:lineRule="auto"/>
              <w:jc w:val="right"/>
              <w:rPr>
                <w:rFonts w:ascii="Arial" w:hAnsi="Arial" w:cs="Arial"/>
                <w:snapToGrid w:val="0"/>
                <w:sz w:val="19"/>
                <w:szCs w:val="19"/>
                <w:cs/>
                <w:lang w:eastAsia="th-TH"/>
              </w:rPr>
            </w:pPr>
            <w:r w:rsidRPr="00934E07">
              <w:rPr>
                <w:rFonts w:ascii="Arial" w:hAnsi="Arial" w:cs="Arial"/>
                <w:snapToGrid w:val="0"/>
                <w:sz w:val="19"/>
                <w:szCs w:val="19"/>
                <w:cs/>
                <w:lang w:eastAsia="th-TH"/>
              </w:rPr>
              <w:t>(</w:t>
            </w:r>
            <w:r w:rsidRPr="00934E07">
              <w:rPr>
                <w:rFonts w:ascii="Arial" w:hAnsi="Arial" w:cs="Arial"/>
                <w:snapToGrid w:val="0"/>
                <w:sz w:val="19"/>
                <w:szCs w:val="19"/>
                <w:lang w:eastAsia="th-TH"/>
              </w:rPr>
              <w:t>Unit : Thousand Baht</w:t>
            </w:r>
            <w:r w:rsidRPr="00934E07">
              <w:rPr>
                <w:rFonts w:ascii="Arial" w:hAnsi="Arial" w:cs="Arial"/>
                <w:snapToGrid w:val="0"/>
                <w:sz w:val="19"/>
                <w:szCs w:val="19"/>
                <w:cs/>
                <w:lang w:eastAsia="th-TH"/>
              </w:rPr>
              <w:t>)</w:t>
            </w:r>
          </w:p>
        </w:tc>
      </w:tr>
      <w:tr w:rsidR="00ED1684" w:rsidRPr="00934E07" w14:paraId="5A24F13D" w14:textId="77777777" w:rsidTr="00454870">
        <w:tc>
          <w:tcPr>
            <w:tcW w:w="4144" w:type="dxa"/>
          </w:tcPr>
          <w:p w14:paraId="537F26E8" w14:textId="77777777" w:rsidR="00ED1684" w:rsidRPr="00934E07" w:rsidRDefault="00ED1684" w:rsidP="006B4623">
            <w:pPr>
              <w:tabs>
                <w:tab w:val="left" w:pos="3090"/>
                <w:tab w:val="left" w:pos="4860"/>
              </w:tabs>
              <w:spacing w:before="60" w:after="23" w:line="276" w:lineRule="auto"/>
              <w:ind w:left="-58"/>
              <w:rPr>
                <w:rFonts w:ascii="Arial" w:hAnsi="Arial" w:cs="Arial"/>
                <w:snapToGrid w:val="0"/>
                <w:sz w:val="19"/>
                <w:szCs w:val="19"/>
                <w:cs/>
                <w:lang w:eastAsia="th-TH"/>
              </w:rPr>
            </w:pPr>
          </w:p>
        </w:tc>
        <w:tc>
          <w:tcPr>
            <w:tcW w:w="2410" w:type="dxa"/>
          </w:tcPr>
          <w:p w14:paraId="50047FFA" w14:textId="77777777" w:rsidR="00ED1684" w:rsidRPr="00934E07" w:rsidRDefault="00ED1684" w:rsidP="006B4623">
            <w:pPr>
              <w:pBdr>
                <w:bottom w:val="single" w:sz="4" w:space="1" w:color="auto"/>
              </w:pBdr>
              <w:tabs>
                <w:tab w:val="left" w:pos="3090"/>
                <w:tab w:val="left" w:pos="4860"/>
              </w:tabs>
              <w:spacing w:before="60" w:after="23" w:line="276" w:lineRule="auto"/>
              <w:ind w:right="34"/>
              <w:jc w:val="center"/>
              <w:rPr>
                <w:rFonts w:ascii="Arial" w:hAnsi="Arial" w:cs="Arial"/>
                <w:snapToGrid w:val="0"/>
                <w:sz w:val="19"/>
                <w:szCs w:val="19"/>
                <w:cs/>
                <w:lang w:eastAsia="th-TH"/>
              </w:rPr>
            </w:pPr>
            <w:r w:rsidRPr="00934E07">
              <w:rPr>
                <w:rFonts w:ascii="Arial" w:hAnsi="Arial" w:cs="Arial"/>
                <w:snapToGrid w:val="0"/>
                <w:sz w:val="19"/>
                <w:szCs w:val="19"/>
                <w:lang w:eastAsia="th-TH"/>
              </w:rPr>
              <w:t>Consolidated F/S</w:t>
            </w:r>
          </w:p>
        </w:tc>
        <w:tc>
          <w:tcPr>
            <w:tcW w:w="2410" w:type="dxa"/>
          </w:tcPr>
          <w:p w14:paraId="57AE70A9" w14:textId="77777777" w:rsidR="00ED1684" w:rsidRPr="00934E07" w:rsidRDefault="00ED1684" w:rsidP="006B4623">
            <w:pPr>
              <w:pBdr>
                <w:bottom w:val="single" w:sz="4" w:space="1" w:color="auto"/>
              </w:pBdr>
              <w:tabs>
                <w:tab w:val="left" w:pos="3090"/>
                <w:tab w:val="left" w:pos="4860"/>
              </w:tabs>
              <w:spacing w:before="60" w:after="23" w:line="276" w:lineRule="auto"/>
              <w:ind w:right="34"/>
              <w:jc w:val="center"/>
              <w:rPr>
                <w:rFonts w:ascii="Arial" w:hAnsi="Arial" w:cs="Arial"/>
                <w:snapToGrid w:val="0"/>
                <w:sz w:val="19"/>
                <w:szCs w:val="19"/>
                <w:cs/>
                <w:lang w:eastAsia="th-TH"/>
              </w:rPr>
            </w:pPr>
            <w:r w:rsidRPr="00934E07">
              <w:rPr>
                <w:rFonts w:ascii="Arial" w:hAnsi="Arial" w:cs="Arial"/>
                <w:snapToGrid w:val="0"/>
                <w:sz w:val="19"/>
                <w:szCs w:val="19"/>
                <w:lang w:eastAsia="th-TH"/>
              </w:rPr>
              <w:t>Separate F/S</w:t>
            </w:r>
          </w:p>
        </w:tc>
      </w:tr>
      <w:tr w:rsidR="00ED1684" w:rsidRPr="00934E07" w14:paraId="573CDF16" w14:textId="77777777" w:rsidTr="00454870">
        <w:tc>
          <w:tcPr>
            <w:tcW w:w="4144" w:type="dxa"/>
          </w:tcPr>
          <w:p w14:paraId="01649DBA" w14:textId="77777777" w:rsidR="00ED1684" w:rsidRPr="00934E07" w:rsidRDefault="00ED1684" w:rsidP="006B4623">
            <w:pPr>
              <w:tabs>
                <w:tab w:val="left" w:pos="3090"/>
                <w:tab w:val="left" w:pos="4860"/>
              </w:tabs>
              <w:spacing w:before="60" w:after="23" w:line="276" w:lineRule="auto"/>
              <w:ind w:left="-58"/>
              <w:rPr>
                <w:rFonts w:ascii="Arial" w:hAnsi="Arial" w:cs="Arial"/>
                <w:snapToGrid w:val="0"/>
                <w:sz w:val="19"/>
                <w:szCs w:val="19"/>
                <w:cs/>
                <w:lang w:eastAsia="th-TH"/>
              </w:rPr>
            </w:pPr>
          </w:p>
        </w:tc>
        <w:tc>
          <w:tcPr>
            <w:tcW w:w="2410" w:type="dxa"/>
          </w:tcPr>
          <w:p w14:paraId="0C038C17" w14:textId="77777777" w:rsidR="00ED1684" w:rsidRPr="00934E07" w:rsidRDefault="00ED1684" w:rsidP="006B4623">
            <w:pPr>
              <w:tabs>
                <w:tab w:val="left" w:pos="3090"/>
                <w:tab w:val="left" w:pos="4860"/>
              </w:tabs>
              <w:spacing w:before="60" w:after="23" w:line="276" w:lineRule="auto"/>
              <w:ind w:right="34"/>
              <w:jc w:val="center"/>
              <w:rPr>
                <w:rFonts w:ascii="Arial" w:hAnsi="Arial" w:cs="Arial"/>
                <w:snapToGrid w:val="0"/>
                <w:sz w:val="19"/>
                <w:szCs w:val="19"/>
                <w:cs/>
                <w:lang w:eastAsia="th-TH"/>
              </w:rPr>
            </w:pPr>
          </w:p>
        </w:tc>
        <w:tc>
          <w:tcPr>
            <w:tcW w:w="2410" w:type="dxa"/>
          </w:tcPr>
          <w:p w14:paraId="7F220593" w14:textId="77777777" w:rsidR="00ED1684" w:rsidRPr="00934E07" w:rsidRDefault="00ED1684" w:rsidP="006B4623">
            <w:pPr>
              <w:tabs>
                <w:tab w:val="left" w:pos="3090"/>
                <w:tab w:val="left" w:pos="4860"/>
              </w:tabs>
              <w:spacing w:before="60" w:after="23" w:line="276" w:lineRule="auto"/>
              <w:ind w:right="34"/>
              <w:jc w:val="center"/>
              <w:rPr>
                <w:rFonts w:ascii="Arial" w:hAnsi="Arial" w:cs="Arial"/>
                <w:snapToGrid w:val="0"/>
                <w:sz w:val="19"/>
                <w:szCs w:val="19"/>
                <w:cs/>
                <w:lang w:eastAsia="th-TH"/>
              </w:rPr>
            </w:pPr>
          </w:p>
        </w:tc>
      </w:tr>
      <w:tr w:rsidR="000E0AD1" w:rsidRPr="00934E07" w14:paraId="3C066FC3" w14:textId="77777777" w:rsidTr="00454870">
        <w:trPr>
          <w:trHeight w:val="203"/>
        </w:trPr>
        <w:tc>
          <w:tcPr>
            <w:tcW w:w="4144" w:type="dxa"/>
          </w:tcPr>
          <w:p w14:paraId="554728D5" w14:textId="10C6B7F6" w:rsidR="000E0AD1" w:rsidRPr="00934E07" w:rsidRDefault="000E0AD1" w:rsidP="000E0AD1">
            <w:pPr>
              <w:tabs>
                <w:tab w:val="left" w:pos="3090"/>
                <w:tab w:val="left" w:pos="4860"/>
              </w:tabs>
              <w:spacing w:before="60" w:after="23" w:line="276" w:lineRule="auto"/>
              <w:ind w:left="-58"/>
              <w:rPr>
                <w:rFonts w:ascii="Arial" w:hAnsi="Arial" w:cs="Arial"/>
                <w:snapToGrid w:val="0"/>
                <w:sz w:val="19"/>
                <w:szCs w:val="19"/>
                <w:lang w:eastAsia="th-TH"/>
              </w:rPr>
            </w:pPr>
            <w:r w:rsidRPr="00934E07">
              <w:rPr>
                <w:rFonts w:ascii="Arial" w:hAnsi="Arial" w:cs="Arial"/>
                <w:snapToGrid w:val="0"/>
                <w:sz w:val="19"/>
                <w:szCs w:val="19"/>
                <w:lang w:val="en-GB" w:eastAsia="th-TH"/>
              </w:rPr>
              <w:t xml:space="preserve">Balance as </w:t>
            </w:r>
            <w:proofErr w:type="gramStart"/>
            <w:r w:rsidRPr="00934E07">
              <w:rPr>
                <w:rFonts w:ascii="Arial" w:hAnsi="Arial" w:cs="Arial"/>
                <w:snapToGrid w:val="0"/>
                <w:sz w:val="19"/>
                <w:szCs w:val="19"/>
                <w:lang w:val="en-GB" w:eastAsia="th-TH"/>
              </w:rPr>
              <w:t>at</w:t>
            </w:r>
            <w:proofErr w:type="gramEnd"/>
            <w:r w:rsidRPr="00934E07">
              <w:rPr>
                <w:rFonts w:ascii="Arial" w:hAnsi="Arial" w:cs="Arial"/>
                <w:snapToGrid w:val="0"/>
                <w:sz w:val="19"/>
                <w:szCs w:val="19"/>
                <w:lang w:val="en-GB" w:eastAsia="th-TH"/>
              </w:rPr>
              <w:t xml:space="preserve"> 1 January 2023</w:t>
            </w:r>
          </w:p>
        </w:tc>
        <w:tc>
          <w:tcPr>
            <w:tcW w:w="2410" w:type="dxa"/>
          </w:tcPr>
          <w:p w14:paraId="25F6450D" w14:textId="5FCC1B8D" w:rsidR="000E0AD1" w:rsidRPr="00934E07" w:rsidRDefault="000E0AD1" w:rsidP="00277880">
            <w:pPr>
              <w:pBdr>
                <w:bottom w:val="single" w:sz="12" w:space="1" w:color="FFFFFF"/>
              </w:pBdr>
              <w:tabs>
                <w:tab w:val="left" w:pos="3090"/>
                <w:tab w:val="left" w:pos="4860"/>
              </w:tabs>
              <w:spacing w:before="60" w:after="23" w:line="276" w:lineRule="auto"/>
              <w:ind w:right="27"/>
              <w:jc w:val="right"/>
              <w:rPr>
                <w:rFonts w:ascii="Arial" w:hAnsi="Arial" w:cs="Arial"/>
                <w:snapToGrid w:val="0"/>
                <w:sz w:val="19"/>
                <w:szCs w:val="19"/>
                <w:lang w:eastAsia="th-TH"/>
              </w:rPr>
            </w:pPr>
            <w:r w:rsidRPr="00934E07">
              <w:rPr>
                <w:rFonts w:ascii="Arial" w:hAnsi="Arial" w:cs="Arial"/>
                <w:snapToGrid w:val="0"/>
                <w:sz w:val="19"/>
                <w:szCs w:val="19"/>
                <w:lang w:val="en-GB" w:eastAsia="th-TH"/>
              </w:rPr>
              <w:t>7,851,288</w:t>
            </w:r>
          </w:p>
        </w:tc>
        <w:tc>
          <w:tcPr>
            <w:tcW w:w="2410" w:type="dxa"/>
          </w:tcPr>
          <w:p w14:paraId="73C3DD1C" w14:textId="3449EBA1" w:rsidR="000E0AD1" w:rsidRPr="00934E07" w:rsidRDefault="000E0AD1" w:rsidP="00277880">
            <w:pPr>
              <w:pBdr>
                <w:bottom w:val="single" w:sz="12" w:space="1" w:color="FFFFFF"/>
              </w:pBdr>
              <w:tabs>
                <w:tab w:val="left" w:pos="3090"/>
                <w:tab w:val="left" w:pos="4860"/>
              </w:tabs>
              <w:spacing w:before="60" w:after="23" w:line="276" w:lineRule="auto"/>
              <w:ind w:right="27"/>
              <w:jc w:val="right"/>
              <w:rPr>
                <w:rFonts w:ascii="Arial" w:hAnsi="Arial" w:cs="Arial"/>
                <w:snapToGrid w:val="0"/>
                <w:sz w:val="19"/>
                <w:szCs w:val="19"/>
                <w:lang w:eastAsia="th-TH"/>
              </w:rPr>
            </w:pPr>
            <w:r w:rsidRPr="00934E07">
              <w:rPr>
                <w:rFonts w:ascii="Arial" w:hAnsi="Arial" w:cs="Arial"/>
                <w:snapToGrid w:val="0"/>
                <w:sz w:val="19"/>
                <w:szCs w:val="19"/>
                <w:lang w:val="en-GB" w:eastAsia="th-TH"/>
              </w:rPr>
              <w:t>5,205,964</w:t>
            </w:r>
          </w:p>
        </w:tc>
      </w:tr>
      <w:tr w:rsidR="00AA0E7A" w:rsidRPr="00934E07" w14:paraId="0716E3B5" w14:textId="77777777" w:rsidTr="00454870">
        <w:trPr>
          <w:trHeight w:val="203"/>
        </w:trPr>
        <w:tc>
          <w:tcPr>
            <w:tcW w:w="4144" w:type="dxa"/>
          </w:tcPr>
          <w:p w14:paraId="49EDEDA5" w14:textId="07EAFC37" w:rsidR="00AA0E7A" w:rsidRPr="00934E07" w:rsidRDefault="00AA0E7A" w:rsidP="00AA0E7A">
            <w:pPr>
              <w:tabs>
                <w:tab w:val="left" w:pos="3090"/>
                <w:tab w:val="left" w:pos="4860"/>
              </w:tabs>
              <w:spacing w:before="60" w:after="23" w:line="276" w:lineRule="auto"/>
              <w:ind w:left="-58"/>
              <w:rPr>
                <w:rFonts w:ascii="Arial" w:hAnsi="Arial" w:cs="Arial"/>
                <w:sz w:val="19"/>
                <w:szCs w:val="19"/>
              </w:rPr>
            </w:pPr>
            <w:proofErr w:type="gramStart"/>
            <w:r w:rsidRPr="00934E07">
              <w:rPr>
                <w:rFonts w:ascii="Arial" w:hAnsi="Arial" w:cs="Arial"/>
                <w:snapToGrid w:val="0"/>
                <w:sz w:val="19"/>
                <w:szCs w:val="19"/>
                <w:lang w:val="en-GB" w:eastAsia="th-TH"/>
              </w:rPr>
              <w:t>Less :</w:t>
            </w:r>
            <w:proofErr w:type="gramEnd"/>
            <w:r w:rsidRPr="00934E07">
              <w:rPr>
                <w:rFonts w:ascii="Arial" w:hAnsi="Arial" w:cs="Arial"/>
                <w:snapToGrid w:val="0"/>
                <w:sz w:val="19"/>
                <w:szCs w:val="19"/>
                <w:lang w:val="en-GB" w:eastAsia="th-TH"/>
              </w:rPr>
              <w:t xml:space="preserve"> </w:t>
            </w:r>
            <w:r w:rsidRPr="00934E07">
              <w:rPr>
                <w:rFonts w:ascii="Arial" w:hAnsi="Arial" w:cs="Arial"/>
                <w:sz w:val="19"/>
                <w:szCs w:val="19"/>
                <w:lang w:val="en-GB"/>
              </w:rPr>
              <w:t xml:space="preserve">Translation </w:t>
            </w:r>
            <w:r w:rsidRPr="00934E07">
              <w:rPr>
                <w:rFonts w:ascii="Arial" w:hAnsi="Arial" w:cs="Arial"/>
                <w:sz w:val="19"/>
                <w:szCs w:val="19"/>
              </w:rPr>
              <w:t xml:space="preserve">adjustment for foreign    </w:t>
            </w:r>
          </w:p>
        </w:tc>
        <w:tc>
          <w:tcPr>
            <w:tcW w:w="2410" w:type="dxa"/>
          </w:tcPr>
          <w:p w14:paraId="47C2B266" w14:textId="77777777" w:rsidR="00AA0E7A" w:rsidRPr="00934E07" w:rsidRDefault="00AA0E7A" w:rsidP="00277880">
            <w:pPr>
              <w:pBdr>
                <w:bottom w:val="single" w:sz="12" w:space="1" w:color="FFFFFF"/>
              </w:pBdr>
              <w:tabs>
                <w:tab w:val="left" w:pos="3090"/>
                <w:tab w:val="left" w:pos="4860"/>
              </w:tabs>
              <w:spacing w:before="60" w:after="23" w:line="276" w:lineRule="auto"/>
              <w:ind w:right="27"/>
              <w:jc w:val="right"/>
              <w:rPr>
                <w:rFonts w:ascii="Arial" w:hAnsi="Arial" w:cs="Arial"/>
                <w:snapToGrid w:val="0"/>
                <w:sz w:val="19"/>
                <w:szCs w:val="19"/>
                <w:lang w:val="en-GB" w:eastAsia="th-TH"/>
              </w:rPr>
            </w:pPr>
          </w:p>
        </w:tc>
        <w:tc>
          <w:tcPr>
            <w:tcW w:w="2410" w:type="dxa"/>
          </w:tcPr>
          <w:p w14:paraId="1342DCA2" w14:textId="77777777" w:rsidR="00AA0E7A" w:rsidRPr="00934E07" w:rsidRDefault="00AA0E7A" w:rsidP="00277880">
            <w:pPr>
              <w:pBdr>
                <w:bottom w:val="single" w:sz="12" w:space="1" w:color="FFFFFF"/>
              </w:pBdr>
              <w:tabs>
                <w:tab w:val="left" w:pos="3090"/>
                <w:tab w:val="left" w:pos="4860"/>
              </w:tabs>
              <w:spacing w:before="60" w:after="23" w:line="276" w:lineRule="auto"/>
              <w:ind w:right="27"/>
              <w:jc w:val="right"/>
              <w:rPr>
                <w:rFonts w:ascii="Arial" w:hAnsi="Arial" w:cs="Arial"/>
                <w:snapToGrid w:val="0"/>
                <w:sz w:val="19"/>
                <w:szCs w:val="19"/>
                <w:lang w:val="en-GB" w:eastAsia="th-TH"/>
              </w:rPr>
            </w:pPr>
          </w:p>
        </w:tc>
      </w:tr>
      <w:tr w:rsidR="00412453" w:rsidRPr="00934E07" w14:paraId="6002BCAE" w14:textId="77777777" w:rsidTr="00454870">
        <w:trPr>
          <w:trHeight w:val="373"/>
        </w:trPr>
        <w:tc>
          <w:tcPr>
            <w:tcW w:w="4144" w:type="dxa"/>
          </w:tcPr>
          <w:p w14:paraId="5DFA5797" w14:textId="1BA87651" w:rsidR="00412453" w:rsidRPr="00934E07" w:rsidRDefault="00022C75" w:rsidP="00752007">
            <w:pPr>
              <w:tabs>
                <w:tab w:val="left" w:pos="3090"/>
                <w:tab w:val="left" w:pos="4860"/>
              </w:tabs>
              <w:spacing w:before="60" w:after="23" w:line="276" w:lineRule="auto"/>
              <w:ind w:left="-58"/>
              <w:rPr>
                <w:rFonts w:ascii="Arial" w:hAnsi="Arial" w:cs="Arial"/>
                <w:snapToGrid w:val="0"/>
                <w:sz w:val="19"/>
                <w:szCs w:val="19"/>
                <w:cs/>
                <w:lang w:eastAsia="th-TH"/>
              </w:rPr>
            </w:pPr>
            <w:r w:rsidRPr="00934E07">
              <w:rPr>
                <w:rFonts w:ascii="Arial" w:hAnsi="Arial" w:cs="Arial"/>
                <w:sz w:val="19"/>
                <w:szCs w:val="19"/>
              </w:rPr>
              <w:t xml:space="preserve">               currency financial statements</w:t>
            </w:r>
          </w:p>
        </w:tc>
        <w:tc>
          <w:tcPr>
            <w:tcW w:w="2410" w:type="dxa"/>
            <w:vAlign w:val="bottom"/>
          </w:tcPr>
          <w:p w14:paraId="439C150C" w14:textId="2EACA5AC" w:rsidR="00412453" w:rsidRPr="00934E07" w:rsidRDefault="00752007" w:rsidP="00277880">
            <w:pPr>
              <w:pBdr>
                <w:bottom w:val="single" w:sz="4" w:space="1" w:color="auto"/>
              </w:pBdr>
              <w:tabs>
                <w:tab w:val="left" w:pos="360"/>
              </w:tabs>
              <w:spacing w:before="60" w:line="276" w:lineRule="auto"/>
              <w:ind w:right="27"/>
              <w:jc w:val="right"/>
              <w:rPr>
                <w:rFonts w:ascii="Arial" w:hAnsi="Arial" w:cs="Arial"/>
                <w:snapToGrid w:val="0"/>
                <w:sz w:val="19"/>
                <w:szCs w:val="19"/>
                <w:lang w:val="en-GB" w:eastAsia="th-TH"/>
              </w:rPr>
            </w:pPr>
            <w:r w:rsidRPr="00934E07">
              <w:rPr>
                <w:rFonts w:ascii="Arial" w:hAnsi="Arial" w:cs="Arial"/>
                <w:snapToGrid w:val="0"/>
                <w:sz w:val="19"/>
                <w:szCs w:val="19"/>
                <w:lang w:val="en-GB" w:eastAsia="th-TH"/>
              </w:rPr>
              <w:t xml:space="preserve"> </w:t>
            </w:r>
            <w:r w:rsidR="00412453" w:rsidRPr="00934E07">
              <w:rPr>
                <w:rFonts w:ascii="Arial" w:hAnsi="Arial" w:cs="Arial"/>
                <w:snapToGrid w:val="0"/>
                <w:sz w:val="19"/>
                <w:szCs w:val="19"/>
                <w:lang w:val="en-GB" w:eastAsia="th-TH"/>
              </w:rPr>
              <w:t>(2,060)</w:t>
            </w:r>
          </w:p>
        </w:tc>
        <w:tc>
          <w:tcPr>
            <w:tcW w:w="2410" w:type="dxa"/>
            <w:vAlign w:val="bottom"/>
          </w:tcPr>
          <w:p w14:paraId="174C2A62" w14:textId="481D4201" w:rsidR="00412453" w:rsidRPr="00934E07" w:rsidRDefault="00412453" w:rsidP="00277880">
            <w:pPr>
              <w:pBdr>
                <w:bottom w:val="single" w:sz="4" w:space="1" w:color="auto"/>
              </w:pBdr>
              <w:tabs>
                <w:tab w:val="left" w:pos="360"/>
              </w:tabs>
              <w:spacing w:before="60" w:line="276" w:lineRule="auto"/>
              <w:ind w:right="27"/>
              <w:jc w:val="right"/>
              <w:rPr>
                <w:rFonts w:ascii="Arial" w:hAnsi="Arial" w:cs="Arial"/>
                <w:snapToGrid w:val="0"/>
                <w:sz w:val="19"/>
                <w:szCs w:val="19"/>
                <w:lang w:val="en-GB" w:eastAsia="th-TH"/>
              </w:rPr>
            </w:pPr>
            <w:r w:rsidRPr="00934E07">
              <w:rPr>
                <w:rFonts w:ascii="Arial" w:hAnsi="Arial" w:cs="Arial"/>
                <w:snapToGrid w:val="0"/>
                <w:sz w:val="19"/>
                <w:szCs w:val="19"/>
                <w:lang w:val="en-GB" w:eastAsia="th-TH"/>
              </w:rPr>
              <w:t>-</w:t>
            </w:r>
          </w:p>
        </w:tc>
      </w:tr>
      <w:tr w:rsidR="00412453" w:rsidRPr="00934E07" w14:paraId="47512142" w14:textId="77777777" w:rsidTr="00454870">
        <w:trPr>
          <w:trHeight w:val="263"/>
        </w:trPr>
        <w:tc>
          <w:tcPr>
            <w:tcW w:w="4144" w:type="dxa"/>
          </w:tcPr>
          <w:p w14:paraId="640D3933" w14:textId="43025FE1" w:rsidR="00412453" w:rsidRPr="00934E07" w:rsidRDefault="00412453" w:rsidP="00412453">
            <w:pPr>
              <w:tabs>
                <w:tab w:val="left" w:pos="3090"/>
                <w:tab w:val="left" w:pos="4860"/>
              </w:tabs>
              <w:spacing w:before="60" w:after="23" w:line="276" w:lineRule="auto"/>
              <w:ind w:left="-58"/>
              <w:rPr>
                <w:rFonts w:ascii="Arial" w:hAnsi="Arial" w:cs="Arial"/>
                <w:snapToGrid w:val="0"/>
                <w:sz w:val="19"/>
                <w:szCs w:val="19"/>
                <w:lang w:eastAsia="th-TH"/>
              </w:rPr>
            </w:pPr>
            <w:r w:rsidRPr="00934E07">
              <w:rPr>
                <w:rFonts w:ascii="Arial" w:hAnsi="Arial" w:cs="Arial"/>
                <w:snapToGrid w:val="0"/>
                <w:sz w:val="19"/>
                <w:szCs w:val="19"/>
                <w:lang w:val="en-GB" w:eastAsia="th-TH"/>
              </w:rPr>
              <w:t xml:space="preserve">Balance as </w:t>
            </w:r>
            <w:proofErr w:type="gramStart"/>
            <w:r w:rsidRPr="00934E07">
              <w:rPr>
                <w:rFonts w:ascii="Arial" w:hAnsi="Arial" w:cs="Arial"/>
                <w:snapToGrid w:val="0"/>
                <w:sz w:val="19"/>
                <w:szCs w:val="19"/>
                <w:lang w:val="en-GB" w:eastAsia="th-TH"/>
              </w:rPr>
              <w:t>at</w:t>
            </w:r>
            <w:proofErr w:type="gramEnd"/>
            <w:r w:rsidRPr="00934E07">
              <w:rPr>
                <w:rFonts w:ascii="Arial" w:hAnsi="Arial" w:cs="Arial"/>
                <w:snapToGrid w:val="0"/>
                <w:sz w:val="19"/>
                <w:szCs w:val="19"/>
                <w:lang w:val="en-GB" w:eastAsia="th-TH"/>
              </w:rPr>
              <w:t xml:space="preserve"> 31 December 2023</w:t>
            </w:r>
          </w:p>
        </w:tc>
        <w:tc>
          <w:tcPr>
            <w:tcW w:w="2410" w:type="dxa"/>
          </w:tcPr>
          <w:p w14:paraId="6A583922" w14:textId="6C1DF694" w:rsidR="00412453" w:rsidRPr="00934E07" w:rsidRDefault="00412453" w:rsidP="00277880">
            <w:pPr>
              <w:pBdr>
                <w:bottom w:val="single" w:sz="12" w:space="1" w:color="auto"/>
              </w:pBdr>
              <w:tabs>
                <w:tab w:val="left" w:pos="3090"/>
                <w:tab w:val="left" w:pos="4860"/>
              </w:tabs>
              <w:spacing w:before="60" w:after="23" w:line="276" w:lineRule="auto"/>
              <w:ind w:right="27"/>
              <w:jc w:val="right"/>
              <w:rPr>
                <w:rFonts w:ascii="Arial" w:hAnsi="Arial" w:cs="Arial"/>
                <w:snapToGrid w:val="0"/>
                <w:sz w:val="19"/>
                <w:szCs w:val="19"/>
                <w:lang w:val="en-GB" w:eastAsia="th-TH"/>
              </w:rPr>
            </w:pPr>
            <w:r w:rsidRPr="00934E07">
              <w:rPr>
                <w:rFonts w:ascii="Arial" w:hAnsi="Arial" w:cs="Arial"/>
                <w:snapToGrid w:val="0"/>
                <w:sz w:val="19"/>
                <w:szCs w:val="19"/>
                <w:lang w:val="en-GB" w:eastAsia="th-TH"/>
              </w:rPr>
              <w:t>7,849,228</w:t>
            </w:r>
          </w:p>
        </w:tc>
        <w:tc>
          <w:tcPr>
            <w:tcW w:w="2410" w:type="dxa"/>
          </w:tcPr>
          <w:p w14:paraId="5594C4DC" w14:textId="52D3F652" w:rsidR="00412453" w:rsidRPr="00934E07" w:rsidRDefault="00412453" w:rsidP="00277880">
            <w:pPr>
              <w:pBdr>
                <w:bottom w:val="single" w:sz="12" w:space="1" w:color="auto"/>
              </w:pBdr>
              <w:tabs>
                <w:tab w:val="left" w:pos="3090"/>
                <w:tab w:val="left" w:pos="4860"/>
              </w:tabs>
              <w:spacing w:before="60" w:after="23" w:line="276" w:lineRule="auto"/>
              <w:ind w:right="27"/>
              <w:jc w:val="right"/>
              <w:rPr>
                <w:rFonts w:ascii="Arial" w:hAnsi="Arial" w:cs="Arial"/>
                <w:snapToGrid w:val="0"/>
                <w:sz w:val="19"/>
                <w:szCs w:val="19"/>
                <w:lang w:val="en-GB" w:eastAsia="th-TH"/>
              </w:rPr>
            </w:pPr>
            <w:r w:rsidRPr="00934E07">
              <w:rPr>
                <w:rFonts w:ascii="Arial" w:hAnsi="Arial" w:cs="Arial"/>
                <w:snapToGrid w:val="0"/>
                <w:sz w:val="19"/>
                <w:szCs w:val="19"/>
                <w:lang w:val="en-GB" w:eastAsia="th-TH"/>
              </w:rPr>
              <w:t>5,205,964</w:t>
            </w:r>
          </w:p>
        </w:tc>
      </w:tr>
    </w:tbl>
    <w:p w14:paraId="5912A7B5" w14:textId="77777777" w:rsidR="008055F8" w:rsidRPr="00934E07" w:rsidRDefault="008055F8" w:rsidP="00B826AE">
      <w:pPr>
        <w:pStyle w:val="BlockText"/>
        <w:spacing w:before="0" w:after="0" w:line="360" w:lineRule="auto"/>
        <w:ind w:left="426" w:right="0" w:firstLine="0"/>
        <w:jc w:val="thaiDistribute"/>
        <w:rPr>
          <w:rFonts w:ascii="Arial" w:hAnsi="Arial" w:cs="Arial"/>
          <w:sz w:val="19"/>
          <w:szCs w:val="19"/>
        </w:rPr>
      </w:pPr>
    </w:p>
    <w:p w14:paraId="44FFEF15" w14:textId="249F11A4" w:rsidR="00EB6DFA" w:rsidRPr="00934E07" w:rsidRDefault="00FF131B" w:rsidP="00752007">
      <w:pPr>
        <w:overflowPunct/>
        <w:autoSpaceDE/>
        <w:autoSpaceDN/>
        <w:adjustRightInd/>
        <w:spacing w:line="360" w:lineRule="auto"/>
        <w:ind w:left="426"/>
        <w:jc w:val="both"/>
        <w:textAlignment w:val="auto"/>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w:t>
      </w:r>
      <w:r w:rsidR="000E0AD1" w:rsidRPr="00934E07">
        <w:rPr>
          <w:rFonts w:ascii="Arial" w:hAnsi="Arial" w:cs="Arial"/>
          <w:sz w:val="19"/>
          <w:szCs w:val="19"/>
        </w:rPr>
        <w:t>3</w:t>
      </w:r>
      <w:r w:rsidRPr="00934E07">
        <w:rPr>
          <w:rFonts w:ascii="Arial" w:hAnsi="Arial" w:cs="Arial"/>
          <w:sz w:val="19"/>
          <w:szCs w:val="19"/>
        </w:rPr>
        <w:t xml:space="preserve">, the Company and its subsidiaries have project costs for developing the industrial estate and related infrastructure and utilities in the Dawei Special Economic Zone (“DSEZ”) for obtaining concession right of Baht </w:t>
      </w:r>
      <w:r w:rsidR="00412453" w:rsidRPr="00934E07">
        <w:rPr>
          <w:rFonts w:ascii="Arial" w:hAnsi="Arial" w:cs="Arial"/>
          <w:sz w:val="19"/>
          <w:szCs w:val="19"/>
        </w:rPr>
        <w:t>7,849.23</w:t>
      </w:r>
      <w:r w:rsidR="00412453" w:rsidRPr="00934E07">
        <w:rPr>
          <w:rFonts w:ascii="Arial" w:hAnsi="Arial" w:cs="Arial"/>
          <w:sz w:val="19"/>
          <w:szCs w:val="19"/>
          <w:cs/>
        </w:rPr>
        <w:t xml:space="preserve"> </w:t>
      </w:r>
      <w:r w:rsidRPr="00934E07">
        <w:rPr>
          <w:rFonts w:ascii="Arial" w:hAnsi="Arial" w:cs="Arial"/>
          <w:sz w:val="19"/>
          <w:szCs w:val="19"/>
        </w:rPr>
        <w:t xml:space="preserve">million and Baht </w:t>
      </w:r>
      <w:r w:rsidR="00412453" w:rsidRPr="00934E07">
        <w:rPr>
          <w:rFonts w:ascii="Arial" w:hAnsi="Arial" w:cs="Arial"/>
          <w:sz w:val="19"/>
          <w:szCs w:val="19"/>
        </w:rPr>
        <w:t xml:space="preserve">5,205.96 </w:t>
      </w:r>
      <w:r w:rsidRPr="00934E07">
        <w:rPr>
          <w:rFonts w:ascii="Arial" w:hAnsi="Arial" w:cs="Arial"/>
          <w:sz w:val="19"/>
          <w:szCs w:val="19"/>
        </w:rPr>
        <w:t xml:space="preserve">million, respectively. The Company has investment in subsidiary and granted long-term loan to the group of subsidiaries totaling of Baht </w:t>
      </w:r>
      <w:r w:rsidR="00412453" w:rsidRPr="00934E07">
        <w:rPr>
          <w:rFonts w:ascii="Arial" w:hAnsi="Arial" w:cs="Arial"/>
          <w:sz w:val="19"/>
          <w:szCs w:val="19"/>
        </w:rPr>
        <w:t>2,476.27</w:t>
      </w:r>
      <w:r w:rsidRPr="00934E07">
        <w:rPr>
          <w:rFonts w:ascii="Arial" w:hAnsi="Arial" w:cs="Arial"/>
          <w:sz w:val="19"/>
          <w:szCs w:val="19"/>
        </w:rPr>
        <w:t xml:space="preserve"> million and Baht </w:t>
      </w:r>
      <w:r w:rsidR="00412453" w:rsidRPr="00934E07">
        <w:rPr>
          <w:rFonts w:ascii="Arial" w:hAnsi="Arial" w:cs="Arial"/>
          <w:sz w:val="19"/>
          <w:szCs w:val="19"/>
        </w:rPr>
        <w:t>104.33</w:t>
      </w:r>
      <w:r w:rsidR="00412453" w:rsidRPr="00934E07">
        <w:rPr>
          <w:rFonts w:ascii="Arial" w:hAnsi="Arial" w:cs="Arial"/>
          <w:sz w:val="19"/>
          <w:szCs w:val="19"/>
          <w:cs/>
        </w:rPr>
        <w:t xml:space="preserve"> </w:t>
      </w:r>
      <w:r w:rsidRPr="00934E07">
        <w:rPr>
          <w:rFonts w:ascii="Arial" w:hAnsi="Arial" w:cs="Arial"/>
          <w:sz w:val="19"/>
          <w:szCs w:val="19"/>
        </w:rPr>
        <w:t>million, respectively, in the separate financial statement.</w:t>
      </w:r>
    </w:p>
    <w:p w14:paraId="7BE39AFF" w14:textId="110AD1E1" w:rsidR="002E6E0C" w:rsidRDefault="002E6E0C">
      <w:pPr>
        <w:overflowPunct/>
        <w:autoSpaceDE/>
        <w:autoSpaceDN/>
        <w:adjustRightInd/>
        <w:textAlignment w:val="auto"/>
        <w:rPr>
          <w:rFonts w:ascii="Arial" w:hAnsi="Arial" w:cstheme="minorBidi"/>
          <w:sz w:val="19"/>
          <w:szCs w:val="19"/>
        </w:rPr>
      </w:pPr>
      <w:r>
        <w:rPr>
          <w:rFonts w:ascii="Arial" w:hAnsi="Arial" w:cstheme="minorBidi"/>
          <w:sz w:val="19"/>
          <w:szCs w:val="19"/>
        </w:rPr>
        <w:br w:type="page"/>
      </w:r>
    </w:p>
    <w:p w14:paraId="736C2BB6" w14:textId="48117866" w:rsidR="00906400" w:rsidRPr="00934E07" w:rsidRDefault="006907D3" w:rsidP="00BC3252">
      <w:pPr>
        <w:pStyle w:val="BlockText"/>
        <w:spacing w:before="0" w:after="0" w:line="360" w:lineRule="auto"/>
        <w:ind w:left="426" w:right="0" w:firstLine="0"/>
        <w:jc w:val="thaiDistribute"/>
        <w:rPr>
          <w:rFonts w:ascii="Arial" w:hAnsi="Arial" w:cs="Arial"/>
          <w:sz w:val="19"/>
          <w:szCs w:val="19"/>
        </w:rPr>
      </w:pPr>
      <w:r w:rsidRPr="00934E07">
        <w:rPr>
          <w:rFonts w:ascii="Arial" w:hAnsi="Arial" w:cstheme="minorBidi"/>
          <w:sz w:val="19"/>
          <w:szCs w:val="19"/>
        </w:rPr>
        <w:lastRenderedPageBreak/>
        <w:t xml:space="preserve">The </w:t>
      </w:r>
      <w:r w:rsidR="000B3D81" w:rsidRPr="00934E07">
        <w:rPr>
          <w:rFonts w:ascii="Arial" w:hAnsi="Arial" w:cstheme="minorBidi"/>
          <w:sz w:val="19"/>
          <w:szCs w:val="19"/>
        </w:rPr>
        <w:t>Group</w:t>
      </w:r>
      <w:r w:rsidR="00B826AE" w:rsidRPr="00934E07">
        <w:rPr>
          <w:rFonts w:ascii="Arial" w:hAnsi="Arial" w:cs="Arial"/>
          <w:sz w:val="19"/>
          <w:szCs w:val="19"/>
        </w:rPr>
        <w:t xml:space="preserve"> has obtained the</w:t>
      </w:r>
      <w:r w:rsidR="00CD3427" w:rsidRPr="00934E07">
        <w:rPr>
          <w:rFonts w:ascii="Arial" w:hAnsi="Arial" w:cs="Arial"/>
          <w:sz w:val="19"/>
          <w:szCs w:val="19"/>
        </w:rPr>
        <w:t xml:space="preserve"> con</w:t>
      </w:r>
      <w:r w:rsidR="001620E8" w:rsidRPr="00934E07">
        <w:rPr>
          <w:rFonts w:ascii="Arial" w:hAnsi="Arial" w:cs="Arial"/>
          <w:sz w:val="19"/>
          <w:szCs w:val="19"/>
        </w:rPr>
        <w:t>cession</w:t>
      </w:r>
      <w:r w:rsidR="00B826AE" w:rsidRPr="00934E07">
        <w:rPr>
          <w:rFonts w:ascii="Arial" w:hAnsi="Arial" w:cs="Arial"/>
          <w:sz w:val="19"/>
          <w:szCs w:val="19"/>
        </w:rPr>
        <w:t xml:space="preserve"> right to develop the project from the Republic of Union of Myanmar’s government entity (which is managed by Dawei Special Economic Zone Management </w:t>
      </w:r>
      <w:proofErr w:type="gramStart"/>
      <w:r w:rsidR="00B826AE" w:rsidRPr="00934E07">
        <w:rPr>
          <w:rFonts w:ascii="Arial" w:hAnsi="Arial" w:cs="Arial"/>
          <w:sz w:val="19"/>
          <w:szCs w:val="19"/>
        </w:rPr>
        <w:t>Committee</w:t>
      </w:r>
      <w:r w:rsidR="002878EB" w:rsidRPr="00934E07">
        <w:rPr>
          <w:rFonts w:ascii="Arial" w:hAnsi="Arial" w:cs="Arial"/>
          <w:sz w:val="19"/>
          <w:szCs w:val="19"/>
        </w:rPr>
        <w:t xml:space="preserve"> </w:t>
      </w:r>
      <w:r w:rsidR="00B826AE" w:rsidRPr="00934E07">
        <w:rPr>
          <w:rFonts w:ascii="Arial" w:hAnsi="Arial" w:cs="Arial"/>
          <w:sz w:val="19"/>
          <w:szCs w:val="19"/>
        </w:rPr>
        <w:t>:</w:t>
      </w:r>
      <w:proofErr w:type="gramEnd"/>
      <w:r w:rsidR="00B826AE" w:rsidRPr="00934E07">
        <w:rPr>
          <w:rFonts w:ascii="Arial" w:hAnsi="Arial" w:cs="Arial"/>
          <w:sz w:val="19"/>
          <w:szCs w:val="19"/>
        </w:rPr>
        <w:t xml:space="preserve"> “DSEZ MC”). Moreover, the Group </w:t>
      </w:r>
      <w:proofErr w:type="gramStart"/>
      <w:r w:rsidR="00B826AE" w:rsidRPr="00934E07">
        <w:rPr>
          <w:rFonts w:ascii="Arial" w:hAnsi="Arial" w:cs="Arial"/>
          <w:sz w:val="19"/>
          <w:szCs w:val="19"/>
        </w:rPr>
        <w:t>has begun</w:t>
      </w:r>
      <w:proofErr w:type="gramEnd"/>
      <w:r w:rsidR="00B826AE" w:rsidRPr="00934E07">
        <w:rPr>
          <w:rFonts w:ascii="Arial" w:hAnsi="Arial" w:cs="Arial"/>
          <w:sz w:val="19"/>
          <w:szCs w:val="19"/>
        </w:rPr>
        <w:t xml:space="preserve"> the development of the area since 2010. In 2013, the project has been supported by the governments of Thailand and the Republic of the Union of Myanmar which had established the Special Purpose Vehicle (Dawei SEZ Development Company Limited</w:t>
      </w:r>
      <w:r w:rsidR="001620E8" w:rsidRPr="00934E07">
        <w:rPr>
          <w:rFonts w:ascii="Arial" w:hAnsi="Arial" w:cs="Arial"/>
          <w:sz w:val="19"/>
          <w:szCs w:val="19"/>
        </w:rPr>
        <w:t xml:space="preserve"> or calling </w:t>
      </w:r>
      <w:proofErr w:type="spellStart"/>
      <w:proofErr w:type="gramStart"/>
      <w:r w:rsidR="001620E8" w:rsidRPr="00934E07">
        <w:rPr>
          <w:rFonts w:ascii="Arial" w:hAnsi="Arial" w:cs="Arial"/>
          <w:sz w:val="19"/>
          <w:szCs w:val="19"/>
        </w:rPr>
        <w:t>the“</w:t>
      </w:r>
      <w:proofErr w:type="gramEnd"/>
      <w:r w:rsidR="00AD1998" w:rsidRPr="00AD1998">
        <w:rPr>
          <w:rFonts w:ascii="Arial" w:hAnsi="Arial" w:cs="Arial"/>
          <w:sz w:val="19"/>
          <w:szCs w:val="19"/>
        </w:rPr>
        <w:t>Special</w:t>
      </w:r>
      <w:proofErr w:type="spellEnd"/>
      <w:r w:rsidR="00AD1998" w:rsidRPr="00AD1998">
        <w:rPr>
          <w:rFonts w:ascii="Arial" w:hAnsi="Arial" w:cs="Arial"/>
          <w:sz w:val="19"/>
          <w:szCs w:val="19"/>
        </w:rPr>
        <w:t xml:space="preserve"> Purpose Vehicle : SPV</w:t>
      </w:r>
      <w:r w:rsidR="001620E8" w:rsidRPr="00934E07">
        <w:rPr>
          <w:rFonts w:ascii="Arial" w:hAnsi="Arial" w:cs="Arial"/>
          <w:sz w:val="19"/>
          <w:szCs w:val="19"/>
        </w:rPr>
        <w:t>”</w:t>
      </w:r>
      <w:r w:rsidR="00B826AE" w:rsidRPr="00934E07">
        <w:rPr>
          <w:rFonts w:ascii="Arial" w:hAnsi="Arial" w:cs="Arial"/>
          <w:sz w:val="19"/>
          <w:szCs w:val="19"/>
        </w:rPr>
        <w:t>) to mutually promote the project and determine the development policies of the project. The DSEZ MC and the SPV</w:t>
      </w:r>
      <w:r w:rsidR="002F09E7" w:rsidRPr="00934E07">
        <w:rPr>
          <w:rFonts w:ascii="Arial" w:hAnsi="Arial" w:cs="Arial"/>
          <w:sz w:val="19"/>
          <w:szCs w:val="19"/>
        </w:rPr>
        <w:t xml:space="preserve"> of both govern</w:t>
      </w:r>
      <w:r w:rsidR="00C30CFF" w:rsidRPr="00934E07">
        <w:rPr>
          <w:rFonts w:ascii="Arial" w:hAnsi="Arial" w:cs="Arial"/>
          <w:sz w:val="19"/>
          <w:szCs w:val="19"/>
        </w:rPr>
        <w:t>ments</w:t>
      </w:r>
      <w:r w:rsidR="00B826AE" w:rsidRPr="00934E07">
        <w:rPr>
          <w:rFonts w:ascii="Arial" w:hAnsi="Arial" w:cs="Arial"/>
          <w:sz w:val="19"/>
          <w:szCs w:val="19"/>
        </w:rPr>
        <w:t xml:space="preserve"> has determined the right for the Group to reimburse the previous investment for </w:t>
      </w:r>
      <w:r w:rsidR="00F76F45" w:rsidRPr="00934E07">
        <w:rPr>
          <w:rFonts w:ascii="Arial" w:hAnsi="Arial" w:cs="Arial"/>
          <w:sz w:val="19"/>
          <w:szCs w:val="19"/>
        </w:rPr>
        <w:t>development</w:t>
      </w:r>
      <w:r w:rsidR="000B3D81" w:rsidRPr="00934E07">
        <w:rPr>
          <w:rFonts w:ascii="Arial" w:hAnsi="Arial" w:cs="Arial"/>
          <w:sz w:val="19"/>
          <w:szCs w:val="19"/>
        </w:rPr>
        <w:t xml:space="preserve"> </w:t>
      </w:r>
      <w:r w:rsidR="00B826AE" w:rsidRPr="00934E07">
        <w:rPr>
          <w:rFonts w:ascii="Arial" w:hAnsi="Arial" w:cs="Arial"/>
          <w:sz w:val="19"/>
          <w:szCs w:val="19"/>
        </w:rPr>
        <w:t>under</w:t>
      </w:r>
      <w:r w:rsidR="00F76F45" w:rsidRPr="00934E07">
        <w:rPr>
          <w:rFonts w:ascii="Arial" w:hAnsi="Arial" w:cs="Arial"/>
          <w:sz w:val="19"/>
          <w:szCs w:val="19"/>
        </w:rPr>
        <w:t xml:space="preserve"> </w:t>
      </w:r>
      <w:r w:rsidR="00B826AE" w:rsidRPr="00934E07">
        <w:rPr>
          <w:rFonts w:ascii="Arial" w:hAnsi="Arial" w:cs="Arial"/>
          <w:sz w:val="19"/>
          <w:szCs w:val="19"/>
        </w:rPr>
        <w:t>the</w:t>
      </w:r>
      <w:r w:rsidR="00F76F45" w:rsidRPr="00934E07">
        <w:rPr>
          <w:rFonts w:ascii="Arial" w:hAnsi="Arial" w:cs="Arial"/>
          <w:sz w:val="19"/>
          <w:szCs w:val="19"/>
        </w:rPr>
        <w:t xml:space="preserve"> Tripartite Memorandum</w:t>
      </w:r>
      <w:r w:rsidR="00B826AE" w:rsidRPr="00934E07">
        <w:rPr>
          <w:rFonts w:ascii="Arial" w:hAnsi="Arial" w:cs="Arial"/>
          <w:sz w:val="19"/>
          <w:szCs w:val="19"/>
        </w:rPr>
        <w:t>. The Group will receive the reimbursement from the new investor</w:t>
      </w:r>
      <w:r w:rsidR="00C90C48" w:rsidRPr="00934E07">
        <w:rPr>
          <w:rFonts w:ascii="Arial" w:hAnsi="Arial" w:cs="Arial"/>
          <w:sz w:val="19"/>
          <w:szCs w:val="19"/>
        </w:rPr>
        <w:t>s</w:t>
      </w:r>
      <w:r w:rsidR="00B826AE" w:rsidRPr="00934E07">
        <w:rPr>
          <w:rFonts w:ascii="Arial" w:hAnsi="Arial" w:cs="Arial"/>
          <w:sz w:val="19"/>
          <w:szCs w:val="19"/>
        </w:rPr>
        <w:t xml:space="preserve"> of each</w:t>
      </w:r>
      <w:r w:rsidR="00D87845" w:rsidRPr="00934E07">
        <w:rPr>
          <w:rFonts w:ascii="Arial" w:hAnsi="Arial" w:cs="Arial"/>
          <w:sz w:val="19"/>
          <w:szCs w:val="19"/>
        </w:rPr>
        <w:t xml:space="preserve"> con</w:t>
      </w:r>
      <w:r w:rsidR="0090753B" w:rsidRPr="00934E07">
        <w:rPr>
          <w:rFonts w:ascii="Arial" w:hAnsi="Arial" w:cs="Arial"/>
          <w:sz w:val="19"/>
          <w:szCs w:val="19"/>
        </w:rPr>
        <w:t>cession</w:t>
      </w:r>
      <w:r w:rsidR="00B826AE" w:rsidRPr="00934E07">
        <w:rPr>
          <w:rFonts w:ascii="Arial" w:hAnsi="Arial" w:cs="Arial"/>
          <w:sz w:val="19"/>
          <w:szCs w:val="19"/>
        </w:rPr>
        <w:t xml:space="preserve"> project, moreover, the amount received will be accorded to the Due Diligence of the cost that has been invested by the Group,</w:t>
      </w:r>
      <w:r w:rsidR="00773740" w:rsidRPr="00934E07">
        <w:rPr>
          <w:rFonts w:ascii="Arial" w:hAnsi="Arial" w:cstheme="minorBidi" w:hint="cs"/>
          <w:sz w:val="19"/>
          <w:szCs w:val="19"/>
          <w:cs/>
        </w:rPr>
        <w:t xml:space="preserve"> </w:t>
      </w:r>
      <w:r w:rsidR="00B826AE" w:rsidRPr="00934E07">
        <w:rPr>
          <w:rFonts w:ascii="Arial" w:hAnsi="Arial" w:cs="Arial"/>
          <w:sz w:val="19"/>
          <w:szCs w:val="19"/>
        </w:rPr>
        <w:t>which is evaluated by the independent party</w:t>
      </w:r>
      <w:r w:rsidR="00C30CFF" w:rsidRPr="00934E07">
        <w:rPr>
          <w:rFonts w:ascii="Arial" w:hAnsi="Arial" w:cs="Arial"/>
          <w:sz w:val="19"/>
          <w:szCs w:val="19"/>
        </w:rPr>
        <w:t xml:space="preserve"> </w:t>
      </w:r>
      <w:r w:rsidR="00C30CFF" w:rsidRPr="00934E07">
        <w:rPr>
          <w:rFonts w:ascii="Arial" w:hAnsi="Arial" w:cstheme="minorBidi"/>
          <w:sz w:val="19"/>
          <w:szCs w:val="19"/>
        </w:rPr>
        <w:t>that</w:t>
      </w:r>
      <w:r w:rsidR="00B826AE" w:rsidRPr="00934E07">
        <w:rPr>
          <w:rFonts w:ascii="Arial" w:hAnsi="Arial" w:cs="Arial"/>
          <w:sz w:val="19"/>
          <w:szCs w:val="19"/>
        </w:rPr>
        <w:t xml:space="preserve"> selected, and authorized by the SPV.</w:t>
      </w:r>
      <w:r w:rsidR="0090753B" w:rsidRPr="00934E07">
        <w:rPr>
          <w:rFonts w:ascii="Arial" w:hAnsi="Arial" w:cs="Arial"/>
          <w:sz w:val="19"/>
          <w:szCs w:val="19"/>
        </w:rPr>
        <w:t xml:space="preserve"> </w:t>
      </w:r>
    </w:p>
    <w:p w14:paraId="7C9AF8EE" w14:textId="77777777" w:rsidR="008B07EC" w:rsidRPr="00934E07" w:rsidRDefault="008B07EC" w:rsidP="000B3D81">
      <w:pPr>
        <w:pStyle w:val="BlockText"/>
        <w:spacing w:before="0" w:after="0" w:line="360" w:lineRule="auto"/>
        <w:ind w:left="426" w:right="0" w:firstLine="0"/>
        <w:jc w:val="distribute"/>
        <w:rPr>
          <w:rFonts w:ascii="Arial" w:hAnsi="Arial" w:cs="Arial"/>
          <w:sz w:val="19"/>
          <w:szCs w:val="19"/>
        </w:rPr>
      </w:pPr>
    </w:p>
    <w:p w14:paraId="5BDE71CE" w14:textId="169CAC90" w:rsidR="00B826AE" w:rsidRPr="00934E07" w:rsidRDefault="0090753B" w:rsidP="00691A12">
      <w:pPr>
        <w:pStyle w:val="BlockText"/>
        <w:spacing w:before="0" w:after="0" w:line="360" w:lineRule="auto"/>
        <w:ind w:left="426" w:right="0" w:firstLine="0"/>
        <w:jc w:val="thaiDistribute"/>
        <w:rPr>
          <w:rFonts w:ascii="Arial" w:hAnsi="Arial" w:cs="Arial"/>
          <w:sz w:val="19"/>
          <w:szCs w:val="19"/>
        </w:rPr>
      </w:pPr>
      <w:r w:rsidRPr="00934E07">
        <w:rPr>
          <w:rFonts w:ascii="Arial" w:hAnsi="Arial" w:cs="Arial"/>
          <w:sz w:val="19"/>
          <w:szCs w:val="19"/>
        </w:rPr>
        <w:t>The Company,</w:t>
      </w:r>
      <w:r w:rsidR="00B826AE" w:rsidRPr="00934E07">
        <w:rPr>
          <w:rFonts w:ascii="Arial" w:hAnsi="Arial" w:cs="Arial"/>
          <w:sz w:val="19"/>
          <w:szCs w:val="19"/>
        </w:rPr>
        <w:t xml:space="preserve"> </w:t>
      </w:r>
      <w:r w:rsidRPr="00934E07">
        <w:rPr>
          <w:rFonts w:ascii="Arial" w:hAnsi="Arial" w:cs="Arial"/>
          <w:sz w:val="19"/>
          <w:szCs w:val="19"/>
        </w:rPr>
        <w:t>t</w:t>
      </w:r>
      <w:r w:rsidR="00B826AE" w:rsidRPr="00934E07">
        <w:rPr>
          <w:rFonts w:ascii="Arial" w:hAnsi="Arial" w:cs="Arial"/>
          <w:sz w:val="19"/>
          <w:szCs w:val="19"/>
        </w:rPr>
        <w:t xml:space="preserve">he DSEZ MC and SPV </w:t>
      </w:r>
      <w:proofErr w:type="gramStart"/>
      <w:r w:rsidR="00B826AE" w:rsidRPr="00934E07">
        <w:rPr>
          <w:rFonts w:ascii="Arial" w:hAnsi="Arial" w:cs="Arial"/>
          <w:sz w:val="19"/>
          <w:szCs w:val="19"/>
        </w:rPr>
        <w:t>has</w:t>
      </w:r>
      <w:proofErr w:type="gramEnd"/>
      <w:r w:rsidR="00B826AE" w:rsidRPr="00934E07">
        <w:rPr>
          <w:rFonts w:ascii="Arial" w:hAnsi="Arial" w:cs="Arial"/>
          <w:sz w:val="19"/>
          <w:szCs w:val="19"/>
        </w:rPr>
        <w:t xml:space="preserve"> mutually agreed that the Due Diligence evaluated result will be directly sen</w:t>
      </w:r>
      <w:r w:rsidRPr="00934E07">
        <w:rPr>
          <w:rFonts w:ascii="Arial" w:hAnsi="Arial" w:cs="Arial"/>
          <w:sz w:val="19"/>
          <w:szCs w:val="19"/>
        </w:rPr>
        <w:t>d</w:t>
      </w:r>
      <w:r w:rsidR="00B826AE" w:rsidRPr="00934E07">
        <w:rPr>
          <w:rFonts w:ascii="Arial" w:hAnsi="Arial" w:cs="Arial"/>
          <w:sz w:val="19"/>
          <w:szCs w:val="19"/>
        </w:rPr>
        <w:t xml:space="preserve"> to</w:t>
      </w:r>
      <w:r w:rsidRPr="00934E07">
        <w:rPr>
          <w:rFonts w:ascii="Arial" w:hAnsi="Arial" w:cs="Arial"/>
          <w:sz w:val="19"/>
          <w:szCs w:val="19"/>
        </w:rPr>
        <w:t xml:space="preserve"> the</w:t>
      </w:r>
      <w:r w:rsidR="00B826AE" w:rsidRPr="00934E07">
        <w:rPr>
          <w:rFonts w:ascii="Arial" w:hAnsi="Arial" w:cs="Arial"/>
          <w:sz w:val="19"/>
          <w:szCs w:val="19"/>
        </w:rPr>
        <w:t xml:space="preserve"> SPV to summarize the amount as per Term of Reference (</w:t>
      </w:r>
      <w:r w:rsidR="00980C6A" w:rsidRPr="00934E07">
        <w:rPr>
          <w:rFonts w:ascii="Arial" w:hAnsi="Arial" w:cs="Arial"/>
          <w:sz w:val="19"/>
          <w:szCs w:val="19"/>
        </w:rPr>
        <w:t>“</w:t>
      </w:r>
      <w:r w:rsidR="00B826AE" w:rsidRPr="00934E07">
        <w:rPr>
          <w:rFonts w:ascii="Arial" w:hAnsi="Arial" w:cs="Arial"/>
          <w:sz w:val="19"/>
          <w:szCs w:val="19"/>
        </w:rPr>
        <w:t>TOR</w:t>
      </w:r>
      <w:r w:rsidR="00980C6A" w:rsidRPr="00934E07">
        <w:rPr>
          <w:rFonts w:ascii="Arial" w:hAnsi="Arial" w:cs="Arial"/>
          <w:sz w:val="19"/>
          <w:szCs w:val="19"/>
        </w:rPr>
        <w:t>”</w:t>
      </w:r>
      <w:r w:rsidR="00B826AE" w:rsidRPr="00934E07">
        <w:rPr>
          <w:rFonts w:ascii="Arial" w:hAnsi="Arial" w:cs="Arial"/>
          <w:sz w:val="19"/>
          <w:szCs w:val="19"/>
        </w:rPr>
        <w:t xml:space="preserve">) relating to the investing auction for new investors of each project. The Group currently does not have </w:t>
      </w:r>
      <w:proofErr w:type="gramStart"/>
      <w:r w:rsidR="00B826AE" w:rsidRPr="00934E07">
        <w:rPr>
          <w:rFonts w:ascii="Arial" w:hAnsi="Arial" w:cs="Arial"/>
          <w:sz w:val="19"/>
          <w:szCs w:val="19"/>
        </w:rPr>
        <w:t>right</w:t>
      </w:r>
      <w:proofErr w:type="gramEnd"/>
      <w:r w:rsidR="00B826AE" w:rsidRPr="00934E07">
        <w:rPr>
          <w:rFonts w:ascii="Arial" w:hAnsi="Arial" w:cs="Arial"/>
          <w:sz w:val="19"/>
          <w:szCs w:val="19"/>
        </w:rPr>
        <w:t xml:space="preserve"> to access the details of the Due Diligence to claim the right from the other parties at present.</w:t>
      </w:r>
    </w:p>
    <w:p w14:paraId="4B803F5C" w14:textId="77777777" w:rsidR="00B826AE" w:rsidRPr="00934E07" w:rsidRDefault="00B826AE" w:rsidP="00691A12">
      <w:pPr>
        <w:pStyle w:val="BlockText"/>
        <w:spacing w:before="0" w:after="0" w:line="360" w:lineRule="auto"/>
        <w:ind w:left="432" w:right="0" w:firstLine="0"/>
        <w:jc w:val="thaiDistribute"/>
        <w:rPr>
          <w:rFonts w:ascii="Arial" w:hAnsi="Arial" w:cs="Arial"/>
          <w:sz w:val="19"/>
          <w:szCs w:val="19"/>
        </w:rPr>
      </w:pPr>
    </w:p>
    <w:p w14:paraId="08C119D1" w14:textId="68F5B6AC" w:rsidR="00ED1684" w:rsidRPr="00934E07" w:rsidRDefault="00ED1684" w:rsidP="00691A12">
      <w:pPr>
        <w:pStyle w:val="BlockText"/>
        <w:spacing w:before="0" w:after="0" w:line="360" w:lineRule="auto"/>
        <w:ind w:left="426"/>
        <w:jc w:val="thaiDistribute"/>
        <w:rPr>
          <w:rFonts w:ascii="Arial" w:hAnsi="Arial" w:cs="Arial"/>
          <w:sz w:val="19"/>
          <w:szCs w:val="19"/>
        </w:rPr>
      </w:pPr>
      <w:r w:rsidRPr="00934E07">
        <w:rPr>
          <w:rFonts w:ascii="Arial" w:hAnsi="Arial" w:cs="Arial"/>
          <w:sz w:val="19"/>
          <w:szCs w:val="19"/>
        </w:rPr>
        <w:tab/>
        <w:t xml:space="preserve">In 2015, the DSEZ MC has considered the development plan of DSEZ project demarcating it as the Dawei Special Economic Zone Initial Phase (“DSEZ Initial Phase”), </w:t>
      </w:r>
      <w:proofErr w:type="gramStart"/>
      <w:r w:rsidRPr="00934E07">
        <w:rPr>
          <w:rFonts w:ascii="Arial" w:hAnsi="Arial" w:cs="Arial"/>
          <w:sz w:val="19"/>
          <w:szCs w:val="19"/>
        </w:rPr>
        <w:t>in order to</w:t>
      </w:r>
      <w:proofErr w:type="gramEnd"/>
      <w:r w:rsidRPr="00934E07">
        <w:rPr>
          <w:rFonts w:ascii="Arial" w:hAnsi="Arial" w:cs="Arial"/>
          <w:sz w:val="19"/>
          <w:szCs w:val="19"/>
        </w:rPr>
        <w:t xml:space="preserve"> develop 27 square kilometers of industrial estate land and its related infrastructure and utilities, and the Dawei Special Economic Zone Full Phase (“DSEZ Full Phase”).</w:t>
      </w:r>
    </w:p>
    <w:p w14:paraId="17655706" w14:textId="604CC489" w:rsidR="00551704" w:rsidRPr="00934E07" w:rsidRDefault="00551704" w:rsidP="00277880">
      <w:pPr>
        <w:overflowPunct/>
        <w:autoSpaceDE/>
        <w:autoSpaceDN/>
        <w:adjustRightInd/>
        <w:spacing w:line="360" w:lineRule="auto"/>
        <w:textAlignment w:val="auto"/>
        <w:rPr>
          <w:rFonts w:ascii="Arial" w:hAnsi="Arial" w:cs="Arial"/>
          <w:sz w:val="19"/>
          <w:szCs w:val="19"/>
        </w:rPr>
      </w:pPr>
    </w:p>
    <w:p w14:paraId="5E284AA5" w14:textId="5B0CDC1E" w:rsidR="00DC40E7" w:rsidRPr="00934E07" w:rsidRDefault="00DC40E7" w:rsidP="00691A12">
      <w:pPr>
        <w:pStyle w:val="BlockText"/>
        <w:spacing w:before="0" w:after="0" w:line="360" w:lineRule="auto"/>
        <w:ind w:left="426" w:right="0" w:firstLine="0"/>
        <w:jc w:val="thaiDistribute"/>
        <w:rPr>
          <w:rFonts w:ascii="Arial" w:hAnsi="Arial" w:cs="Arial"/>
          <w:sz w:val="19"/>
          <w:szCs w:val="19"/>
        </w:rPr>
      </w:pPr>
      <w:r w:rsidRPr="00934E07">
        <w:rPr>
          <w:rFonts w:ascii="Arial" w:hAnsi="Arial" w:cs="Arial"/>
          <w:sz w:val="19"/>
          <w:szCs w:val="19"/>
        </w:rPr>
        <w:t>On 5 August 2015, t</w:t>
      </w:r>
      <w:r w:rsidR="00ED1684" w:rsidRPr="00934E07">
        <w:rPr>
          <w:rFonts w:ascii="Arial" w:hAnsi="Arial" w:cs="Arial"/>
          <w:sz w:val="19"/>
          <w:szCs w:val="19"/>
        </w:rPr>
        <w:t>he indirect subsidiaries in overseas and</w:t>
      </w:r>
      <w:r w:rsidR="00F36B38" w:rsidRPr="00934E07">
        <w:rPr>
          <w:rFonts w:ascii="Arial" w:hAnsi="Arial" w:cs="Arial"/>
          <w:sz w:val="19"/>
          <w:szCs w:val="19"/>
        </w:rPr>
        <w:t xml:space="preserve"> the</w:t>
      </w:r>
      <w:r w:rsidR="00ED1684" w:rsidRPr="00934E07">
        <w:rPr>
          <w:rFonts w:ascii="Arial" w:hAnsi="Arial" w:cs="Arial"/>
          <w:sz w:val="19"/>
          <w:szCs w:val="19"/>
        </w:rPr>
        <w:t xml:space="preserve"> investors (“the Concessionaires”) has</w:t>
      </w:r>
      <w:r w:rsidRPr="00934E07">
        <w:rPr>
          <w:rFonts w:ascii="Arial" w:hAnsi="Arial" w:cs="Arial"/>
          <w:sz w:val="19"/>
          <w:szCs w:val="19"/>
        </w:rPr>
        <w:t xml:space="preserve"> </w:t>
      </w:r>
      <w:r w:rsidR="00ED1684" w:rsidRPr="00934E07">
        <w:rPr>
          <w:rFonts w:ascii="Arial" w:hAnsi="Arial" w:cs="Arial"/>
          <w:sz w:val="19"/>
          <w:szCs w:val="19"/>
        </w:rPr>
        <w:t>signed 7 concession agreements for the rights to develop 8 concession projects</w:t>
      </w:r>
      <w:r w:rsidRPr="00934E07">
        <w:rPr>
          <w:rFonts w:ascii="Arial" w:hAnsi="Arial" w:cs="Arial"/>
          <w:sz w:val="19"/>
          <w:szCs w:val="19"/>
        </w:rPr>
        <w:t xml:space="preserve"> of the Dawei Special Economic Zone Initial Phase (“DSEZ Initial Phase”)</w:t>
      </w:r>
      <w:r w:rsidR="00B826AE" w:rsidRPr="00934E07">
        <w:rPr>
          <w:rFonts w:ascii="Arial" w:hAnsi="Arial" w:cs="Arial"/>
          <w:sz w:val="19"/>
          <w:szCs w:val="19"/>
        </w:rPr>
        <w:t xml:space="preserve"> </w:t>
      </w:r>
      <w:r w:rsidR="00ED1684" w:rsidRPr="00934E07">
        <w:rPr>
          <w:rFonts w:ascii="Arial" w:hAnsi="Arial" w:cs="Arial"/>
          <w:sz w:val="19"/>
          <w:szCs w:val="19"/>
        </w:rPr>
        <w:t>with the DSEZ MC.</w:t>
      </w:r>
      <w:r w:rsidRPr="00934E07">
        <w:rPr>
          <w:rFonts w:ascii="Arial" w:hAnsi="Arial" w:cs="Arial"/>
          <w:sz w:val="19"/>
          <w:szCs w:val="19"/>
        </w:rPr>
        <w:t xml:space="preserve"> At same time, t</w:t>
      </w:r>
      <w:r w:rsidR="00ED1684" w:rsidRPr="00934E07">
        <w:rPr>
          <w:rFonts w:ascii="Arial" w:hAnsi="Arial" w:cs="Arial"/>
          <w:sz w:val="19"/>
          <w:szCs w:val="19"/>
        </w:rPr>
        <w:t xml:space="preserve">he DSEZ MC, </w:t>
      </w:r>
      <w:r w:rsidR="00A76A43" w:rsidRPr="00934E07">
        <w:rPr>
          <w:rFonts w:ascii="Arial" w:hAnsi="Arial" w:cs="Arial"/>
          <w:sz w:val="19"/>
          <w:szCs w:val="19"/>
        </w:rPr>
        <w:t xml:space="preserve">the </w:t>
      </w:r>
      <w:r w:rsidR="00ED1684" w:rsidRPr="00934E07">
        <w:rPr>
          <w:rFonts w:ascii="Arial" w:hAnsi="Arial" w:cs="Arial"/>
          <w:sz w:val="19"/>
          <w:szCs w:val="19"/>
        </w:rPr>
        <w:t>SPV and the Company</w:t>
      </w:r>
      <w:r w:rsidRPr="00934E07">
        <w:rPr>
          <w:rFonts w:ascii="Arial" w:hAnsi="Arial" w:cs="Arial"/>
          <w:sz w:val="19"/>
          <w:szCs w:val="19"/>
        </w:rPr>
        <w:t xml:space="preserve"> are entered into the Supplemental Memorandum of Understanding to the Tripartite Memorandum to define the terms and conditions to the </w:t>
      </w:r>
      <w:r w:rsidR="005E6B99" w:rsidRPr="00934E07">
        <w:rPr>
          <w:rFonts w:ascii="Arial" w:hAnsi="Arial" w:cs="Arial"/>
          <w:sz w:val="19"/>
          <w:szCs w:val="19"/>
        </w:rPr>
        <w:t>Company</w:t>
      </w:r>
      <w:r w:rsidRPr="00934E07">
        <w:rPr>
          <w:rFonts w:ascii="Arial" w:hAnsi="Arial" w:cs="Arial"/>
          <w:sz w:val="19"/>
          <w:szCs w:val="19"/>
        </w:rPr>
        <w:t xml:space="preserve"> </w:t>
      </w:r>
      <w:proofErr w:type="gramStart"/>
      <w:r w:rsidRPr="00934E07">
        <w:rPr>
          <w:rFonts w:ascii="Arial" w:hAnsi="Arial" w:cs="Arial"/>
          <w:sz w:val="19"/>
          <w:szCs w:val="19"/>
        </w:rPr>
        <w:t>in order to</w:t>
      </w:r>
      <w:proofErr w:type="gramEnd"/>
      <w:r w:rsidRPr="00934E07">
        <w:rPr>
          <w:rFonts w:ascii="Arial" w:hAnsi="Arial" w:cs="Arial"/>
          <w:sz w:val="19"/>
          <w:szCs w:val="19"/>
        </w:rPr>
        <w:t xml:space="preserve"> obtain the Land Right Option for develop and operate the DSEZ Initial </w:t>
      </w:r>
      <w:r w:rsidR="007C0BD8" w:rsidRPr="00934E07">
        <w:rPr>
          <w:rFonts w:ascii="Arial" w:hAnsi="Arial" w:cs="Arial"/>
          <w:sz w:val="19"/>
          <w:szCs w:val="19"/>
        </w:rPr>
        <w:t>Phase</w:t>
      </w:r>
      <w:r w:rsidRPr="00934E07">
        <w:rPr>
          <w:rFonts w:ascii="Arial" w:hAnsi="Arial" w:cs="Arial"/>
          <w:sz w:val="19"/>
          <w:szCs w:val="19"/>
        </w:rPr>
        <w:t xml:space="preserve"> and also to compensate the previous investment of the Group. However, the </w:t>
      </w:r>
      <w:r w:rsidR="00731ED2" w:rsidRPr="00934E07">
        <w:rPr>
          <w:rFonts w:ascii="Arial" w:hAnsi="Arial" w:cs="Arial"/>
          <w:sz w:val="19"/>
          <w:szCs w:val="19"/>
        </w:rPr>
        <w:t>Group</w:t>
      </w:r>
      <w:r w:rsidRPr="00934E07">
        <w:rPr>
          <w:rFonts w:ascii="Arial" w:hAnsi="Arial" w:cs="Arial"/>
          <w:sz w:val="19"/>
          <w:szCs w:val="19"/>
        </w:rPr>
        <w:t xml:space="preserve"> shall exercise the Land Right Option when the Concessionaires and the DSEZ MC </w:t>
      </w:r>
      <w:proofErr w:type="gramStart"/>
      <w:r w:rsidRPr="00934E07">
        <w:rPr>
          <w:rFonts w:ascii="Arial" w:hAnsi="Arial" w:cs="Arial"/>
          <w:sz w:val="19"/>
          <w:szCs w:val="19"/>
        </w:rPr>
        <w:t>has</w:t>
      </w:r>
      <w:proofErr w:type="gramEnd"/>
      <w:r w:rsidRPr="00934E07">
        <w:rPr>
          <w:rFonts w:ascii="Arial" w:hAnsi="Arial" w:cs="Arial"/>
          <w:sz w:val="19"/>
          <w:szCs w:val="19"/>
        </w:rPr>
        <w:t xml:space="preserve"> fulfilled the Condition</w:t>
      </w:r>
      <w:r w:rsidR="005E6B99" w:rsidRPr="00934E07">
        <w:rPr>
          <w:rFonts w:ascii="Arial" w:hAnsi="Arial" w:cs="Arial"/>
          <w:sz w:val="19"/>
          <w:szCs w:val="19"/>
        </w:rPr>
        <w:t>s</w:t>
      </w:r>
      <w:r w:rsidRPr="00934E07">
        <w:rPr>
          <w:rFonts w:ascii="Arial" w:hAnsi="Arial" w:cs="Arial"/>
          <w:sz w:val="19"/>
          <w:szCs w:val="19"/>
        </w:rPr>
        <w:t xml:space="preserve"> Precedent of the DSEZ Initial Phase.</w:t>
      </w:r>
    </w:p>
    <w:p w14:paraId="6F77A2D6" w14:textId="77777777" w:rsidR="00DC40E7" w:rsidRPr="00934E07" w:rsidRDefault="00DC40E7" w:rsidP="00691A12">
      <w:pPr>
        <w:pStyle w:val="BlockText"/>
        <w:spacing w:before="0" w:after="0" w:line="360" w:lineRule="auto"/>
        <w:ind w:left="426" w:right="0" w:firstLine="0"/>
        <w:jc w:val="thaiDistribute"/>
        <w:rPr>
          <w:rFonts w:ascii="Arial" w:hAnsi="Arial" w:cs="Arial"/>
          <w:sz w:val="19"/>
          <w:szCs w:val="19"/>
        </w:rPr>
      </w:pPr>
    </w:p>
    <w:p w14:paraId="03A9D810" w14:textId="41F9BEE3" w:rsidR="00DC40E7" w:rsidRPr="00934E07" w:rsidRDefault="00DC40E7" w:rsidP="00691A12">
      <w:pPr>
        <w:pStyle w:val="BlockText"/>
        <w:spacing w:before="0" w:after="0" w:line="360" w:lineRule="auto"/>
        <w:ind w:left="426" w:right="0" w:firstLine="0"/>
        <w:jc w:val="thaiDistribute"/>
        <w:rPr>
          <w:rFonts w:ascii="Arial" w:hAnsi="Arial" w:cs="Arial"/>
          <w:sz w:val="19"/>
          <w:szCs w:val="19"/>
        </w:rPr>
      </w:pPr>
      <w:r w:rsidRPr="00934E07">
        <w:rPr>
          <w:rFonts w:ascii="Arial" w:hAnsi="Arial" w:cs="Arial"/>
          <w:sz w:val="19"/>
          <w:szCs w:val="19"/>
        </w:rPr>
        <w:t>The Concessionaires have fulfilled all conditions except the Land Lease Agreement</w:t>
      </w:r>
      <w:r w:rsidR="008B52F6" w:rsidRPr="00934E07">
        <w:rPr>
          <w:rFonts w:ascii="Arial" w:hAnsi="Arial" w:cs="Arial"/>
          <w:sz w:val="19"/>
          <w:szCs w:val="19"/>
        </w:rPr>
        <w:t>s</w:t>
      </w:r>
      <w:r w:rsidRPr="00934E07">
        <w:rPr>
          <w:rFonts w:ascii="Arial" w:hAnsi="Arial" w:cs="Arial"/>
          <w:sz w:val="19"/>
          <w:szCs w:val="19"/>
        </w:rPr>
        <w:t xml:space="preserve"> signing and concession fee</w:t>
      </w:r>
      <w:r w:rsidR="008B52F6" w:rsidRPr="00934E07">
        <w:rPr>
          <w:rFonts w:ascii="Arial" w:hAnsi="Arial" w:cs="Arial"/>
          <w:sz w:val="19"/>
          <w:szCs w:val="19"/>
        </w:rPr>
        <w:t>s</w:t>
      </w:r>
      <w:r w:rsidRPr="00934E07">
        <w:rPr>
          <w:rFonts w:ascii="Arial" w:hAnsi="Arial" w:cs="Arial"/>
          <w:sz w:val="19"/>
          <w:szCs w:val="19"/>
        </w:rPr>
        <w:t xml:space="preserve"> payment because these are not agreed between the Concessionaires and the DSEZ MC on the details of Land lease agreements. The Concessionaires ha</w:t>
      </w:r>
      <w:r w:rsidR="00424B48" w:rsidRPr="00934E07">
        <w:rPr>
          <w:rFonts w:ascii="Arial" w:hAnsi="Arial" w:cs="Arial"/>
          <w:sz w:val="19"/>
          <w:szCs w:val="19"/>
        </w:rPr>
        <w:t>ve</w:t>
      </w:r>
      <w:r w:rsidRPr="00934E07">
        <w:rPr>
          <w:rFonts w:ascii="Arial" w:hAnsi="Arial" w:cs="Arial"/>
          <w:sz w:val="19"/>
          <w:szCs w:val="19"/>
        </w:rPr>
        <w:t xml:space="preserve"> report to the DSEZ MC to pay the concession fee</w:t>
      </w:r>
      <w:r w:rsidR="008B52F6" w:rsidRPr="00934E07">
        <w:rPr>
          <w:rFonts w:ascii="Arial" w:hAnsi="Arial" w:cs="Arial"/>
          <w:sz w:val="19"/>
          <w:szCs w:val="19"/>
        </w:rPr>
        <w:t>s</w:t>
      </w:r>
      <w:r w:rsidRPr="00934E07">
        <w:rPr>
          <w:rFonts w:ascii="Arial" w:hAnsi="Arial" w:cs="Arial"/>
          <w:sz w:val="19"/>
          <w:szCs w:val="19"/>
        </w:rPr>
        <w:t xml:space="preserve"> of each project along with interest to the DSEZ MC when the </w:t>
      </w:r>
      <w:r w:rsidR="008B52F6" w:rsidRPr="00934E07">
        <w:rPr>
          <w:rFonts w:ascii="Arial" w:hAnsi="Arial" w:cs="Arial"/>
          <w:sz w:val="19"/>
          <w:szCs w:val="19"/>
        </w:rPr>
        <w:t>L</w:t>
      </w:r>
      <w:r w:rsidRPr="00934E07">
        <w:rPr>
          <w:rFonts w:ascii="Arial" w:hAnsi="Arial" w:cs="Arial"/>
          <w:sz w:val="19"/>
          <w:szCs w:val="19"/>
        </w:rPr>
        <w:t xml:space="preserve">and </w:t>
      </w:r>
      <w:r w:rsidR="008B52F6" w:rsidRPr="00934E07">
        <w:rPr>
          <w:rFonts w:ascii="Arial" w:hAnsi="Arial" w:cs="Arial"/>
          <w:sz w:val="19"/>
          <w:szCs w:val="19"/>
        </w:rPr>
        <w:t>L</w:t>
      </w:r>
      <w:r w:rsidRPr="00934E07">
        <w:rPr>
          <w:rFonts w:ascii="Arial" w:hAnsi="Arial" w:cs="Arial"/>
          <w:sz w:val="19"/>
          <w:szCs w:val="19"/>
        </w:rPr>
        <w:t xml:space="preserve">ease </w:t>
      </w:r>
      <w:r w:rsidR="008B52F6" w:rsidRPr="00934E07">
        <w:rPr>
          <w:rFonts w:ascii="Arial" w:hAnsi="Arial" w:cs="Arial"/>
          <w:sz w:val="19"/>
          <w:szCs w:val="19"/>
        </w:rPr>
        <w:t>A</w:t>
      </w:r>
      <w:r w:rsidRPr="00934E07">
        <w:rPr>
          <w:rFonts w:ascii="Arial" w:hAnsi="Arial" w:cs="Arial"/>
          <w:sz w:val="19"/>
          <w:szCs w:val="19"/>
        </w:rPr>
        <w:t xml:space="preserve">greements of each project have been agreed. </w:t>
      </w:r>
    </w:p>
    <w:p w14:paraId="4D8F944B" w14:textId="1838D5B1" w:rsidR="00773740" w:rsidRDefault="00773740" w:rsidP="003C0E53">
      <w:pPr>
        <w:overflowPunct/>
        <w:autoSpaceDE/>
        <w:autoSpaceDN/>
        <w:adjustRightInd/>
        <w:jc w:val="center"/>
        <w:textAlignment w:val="auto"/>
        <w:rPr>
          <w:rFonts w:ascii="Arial" w:hAnsi="Arial" w:cstheme="minorBidi"/>
          <w:sz w:val="19"/>
          <w:szCs w:val="19"/>
        </w:rPr>
      </w:pPr>
    </w:p>
    <w:p w14:paraId="1DE1EF42" w14:textId="77777777"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p w14:paraId="05AC6053" w14:textId="6FA16664" w:rsidR="00DC40E7" w:rsidRPr="00934E07" w:rsidRDefault="00DC40E7" w:rsidP="00090F18">
      <w:pPr>
        <w:pStyle w:val="BlockText"/>
        <w:spacing w:before="0" w:after="0" w:line="360" w:lineRule="auto"/>
        <w:ind w:left="426" w:right="0" w:firstLine="0"/>
        <w:jc w:val="thaiDistribute"/>
        <w:rPr>
          <w:rFonts w:ascii="Arial" w:hAnsi="Arial" w:cs="Arial"/>
          <w:sz w:val="19"/>
          <w:szCs w:val="19"/>
        </w:rPr>
      </w:pPr>
      <w:r w:rsidRPr="00934E07">
        <w:rPr>
          <w:rFonts w:ascii="Arial" w:hAnsi="Arial" w:cs="Arial"/>
          <w:sz w:val="19"/>
          <w:szCs w:val="19"/>
        </w:rPr>
        <w:lastRenderedPageBreak/>
        <w:t>The detail</w:t>
      </w:r>
      <w:r w:rsidR="008B52F6" w:rsidRPr="00934E07">
        <w:rPr>
          <w:rFonts w:ascii="Arial" w:hAnsi="Arial" w:cs="Arial"/>
          <w:sz w:val="19"/>
          <w:szCs w:val="19"/>
        </w:rPr>
        <w:t>s</w:t>
      </w:r>
      <w:r w:rsidRPr="00934E07">
        <w:rPr>
          <w:rFonts w:ascii="Arial" w:hAnsi="Arial" w:cs="Arial"/>
          <w:sz w:val="19"/>
          <w:szCs w:val="19"/>
        </w:rPr>
        <w:t xml:space="preserve"> of situation and progress of each phase are as </w:t>
      </w:r>
      <w:r w:rsidR="00894A8B" w:rsidRPr="00934E07">
        <w:rPr>
          <w:rFonts w:ascii="Arial" w:hAnsi="Arial" w:cs="Arial"/>
          <w:sz w:val="19"/>
          <w:szCs w:val="19"/>
        </w:rPr>
        <w:t>of the Dawei Special Economic Zone (“D</w:t>
      </w:r>
      <w:r w:rsidR="008603E7" w:rsidRPr="00934E07">
        <w:rPr>
          <w:rFonts w:ascii="Arial" w:hAnsi="Arial" w:cs="Arial"/>
          <w:sz w:val="19"/>
          <w:szCs w:val="19"/>
        </w:rPr>
        <w:t xml:space="preserve">SEZ”) </w:t>
      </w:r>
      <w:proofErr w:type="gramStart"/>
      <w:r w:rsidR="00894A8B" w:rsidRPr="00934E07">
        <w:rPr>
          <w:rFonts w:ascii="Arial" w:hAnsi="Arial" w:cs="Arial"/>
          <w:sz w:val="19"/>
          <w:szCs w:val="19"/>
        </w:rPr>
        <w:t>f</w:t>
      </w:r>
      <w:r w:rsidRPr="00934E07">
        <w:rPr>
          <w:rFonts w:ascii="Arial" w:hAnsi="Arial" w:cs="Arial"/>
          <w:sz w:val="19"/>
          <w:szCs w:val="19"/>
        </w:rPr>
        <w:t>ollow</w:t>
      </w:r>
      <w:r w:rsidRPr="00934E07">
        <w:rPr>
          <w:rFonts w:ascii="Arial" w:hAnsi="Arial" w:cs="Browallia New"/>
          <w:sz w:val="19"/>
          <w:szCs w:val="24"/>
        </w:rPr>
        <w:t>s</w:t>
      </w:r>
      <w:r w:rsidR="002878EB" w:rsidRPr="00934E07">
        <w:rPr>
          <w:rFonts w:ascii="Arial" w:hAnsi="Arial" w:cs="Browallia New"/>
          <w:sz w:val="19"/>
          <w:szCs w:val="24"/>
        </w:rPr>
        <w:t xml:space="preserve"> </w:t>
      </w:r>
      <w:r w:rsidRPr="00934E07">
        <w:rPr>
          <w:rFonts w:ascii="Arial" w:hAnsi="Arial" w:cs="Arial"/>
          <w:sz w:val="19"/>
          <w:szCs w:val="19"/>
        </w:rPr>
        <w:t>:</w:t>
      </w:r>
      <w:proofErr w:type="gramEnd"/>
      <w:r w:rsidRPr="00934E07">
        <w:rPr>
          <w:rFonts w:ascii="Arial" w:hAnsi="Arial" w:cs="Arial"/>
          <w:sz w:val="19"/>
          <w:szCs w:val="19"/>
        </w:rPr>
        <w:t xml:space="preserve"> </w:t>
      </w:r>
    </w:p>
    <w:p w14:paraId="7FBE4FBA" w14:textId="265BE466" w:rsidR="00DC40E7" w:rsidRPr="00934E07" w:rsidRDefault="00DC40E7" w:rsidP="00ED1684">
      <w:pPr>
        <w:pStyle w:val="BlockText"/>
        <w:spacing w:before="0" w:after="0" w:line="360" w:lineRule="auto"/>
        <w:ind w:left="426" w:right="0" w:firstLine="0"/>
        <w:jc w:val="thaiDistribute"/>
        <w:rPr>
          <w:rFonts w:ascii="Arial" w:hAnsi="Arial" w:cs="Arial"/>
          <w:sz w:val="19"/>
          <w:szCs w:val="19"/>
        </w:rPr>
      </w:pPr>
    </w:p>
    <w:p w14:paraId="6A8F95A9" w14:textId="77777777" w:rsidR="00ED1684" w:rsidRPr="00934E07" w:rsidRDefault="00ED1684" w:rsidP="009003A6">
      <w:pPr>
        <w:pStyle w:val="BlockText"/>
        <w:numPr>
          <w:ilvl w:val="0"/>
          <w:numId w:val="17"/>
        </w:numPr>
        <w:spacing w:before="0" w:after="0" w:line="360" w:lineRule="auto"/>
        <w:ind w:left="851" w:right="0" w:hanging="425"/>
        <w:jc w:val="thaiDistribute"/>
        <w:rPr>
          <w:rFonts w:ascii="Arial" w:hAnsi="Arial" w:cs="Arial"/>
          <w:b/>
          <w:bCs/>
          <w:sz w:val="19"/>
          <w:szCs w:val="19"/>
        </w:rPr>
      </w:pPr>
      <w:r w:rsidRPr="00934E07">
        <w:rPr>
          <w:rFonts w:ascii="Arial" w:hAnsi="Arial" w:cs="Arial"/>
          <w:b/>
          <w:bCs/>
          <w:sz w:val="19"/>
          <w:szCs w:val="19"/>
        </w:rPr>
        <w:t>Dawei Special Economic Zone Initial Phase (DSEZ Initial Phase)</w:t>
      </w:r>
    </w:p>
    <w:p w14:paraId="2AAE176D" w14:textId="77777777" w:rsidR="00ED1684" w:rsidRPr="00934E07" w:rsidRDefault="00ED1684" w:rsidP="00ED1684">
      <w:pPr>
        <w:pStyle w:val="BlockText"/>
        <w:spacing w:before="0" w:after="0" w:line="360" w:lineRule="auto"/>
        <w:ind w:left="792" w:right="0" w:firstLine="0"/>
        <w:jc w:val="thaiDistribute"/>
        <w:rPr>
          <w:rFonts w:ascii="Arial" w:hAnsi="Arial" w:cs="Arial"/>
          <w:sz w:val="19"/>
          <w:szCs w:val="19"/>
        </w:rPr>
      </w:pPr>
    </w:p>
    <w:p w14:paraId="23E28532" w14:textId="14252429" w:rsidR="00650801" w:rsidRPr="00934E07" w:rsidRDefault="00ED1684" w:rsidP="009003A6">
      <w:pPr>
        <w:pStyle w:val="BlockText"/>
        <w:numPr>
          <w:ilvl w:val="1"/>
          <w:numId w:val="17"/>
        </w:numPr>
        <w:spacing w:before="0" w:after="0" w:line="360" w:lineRule="auto"/>
        <w:ind w:left="1276" w:hanging="425"/>
        <w:jc w:val="thaiDistribute"/>
        <w:rPr>
          <w:rFonts w:ascii="Arial" w:hAnsi="Arial" w:cs="Arial"/>
          <w:sz w:val="19"/>
          <w:szCs w:val="19"/>
        </w:rPr>
      </w:pPr>
      <w:r w:rsidRPr="00934E07">
        <w:rPr>
          <w:rFonts w:ascii="Arial" w:hAnsi="Arial" w:cs="Arial"/>
          <w:sz w:val="19"/>
          <w:szCs w:val="19"/>
        </w:rPr>
        <w:t xml:space="preserve">Land Lease Agreements from the Government of the Republic of Union of Myanmar and the annual concession </w:t>
      </w:r>
      <w:proofErr w:type="gramStart"/>
      <w:r w:rsidRPr="00934E07">
        <w:rPr>
          <w:rFonts w:ascii="Arial" w:hAnsi="Arial" w:cs="Arial"/>
          <w:sz w:val="19"/>
          <w:szCs w:val="19"/>
        </w:rPr>
        <w:t>fee</w:t>
      </w:r>
      <w:r w:rsidR="00155F3B" w:rsidRPr="00934E07">
        <w:rPr>
          <w:rFonts w:ascii="Arial" w:hAnsi="Arial" w:cs="Arial"/>
          <w:sz w:val="19"/>
          <w:szCs w:val="19"/>
        </w:rPr>
        <w:t>s</w:t>
      </w:r>
      <w:proofErr w:type="gramEnd"/>
    </w:p>
    <w:p w14:paraId="51B248E8" w14:textId="61D64F2B" w:rsidR="00650801" w:rsidRPr="00934E07" w:rsidRDefault="00650801" w:rsidP="00090F18">
      <w:pPr>
        <w:pStyle w:val="BlockText"/>
        <w:spacing w:before="0" w:after="0" w:line="360" w:lineRule="auto"/>
        <w:ind w:left="1276" w:firstLine="0"/>
        <w:jc w:val="thaiDistribute"/>
        <w:rPr>
          <w:rFonts w:ascii="Arial" w:hAnsi="Arial" w:cs="Arial"/>
          <w:sz w:val="19"/>
          <w:szCs w:val="19"/>
        </w:rPr>
      </w:pPr>
    </w:p>
    <w:p w14:paraId="078C8BAF" w14:textId="2FF88565" w:rsidR="009713E0" w:rsidRPr="00934E07" w:rsidRDefault="009713E0" w:rsidP="00583ECF">
      <w:pPr>
        <w:pStyle w:val="BlockText"/>
        <w:spacing w:before="0" w:after="0" w:line="360" w:lineRule="auto"/>
        <w:ind w:left="1278" w:firstLine="0"/>
        <w:jc w:val="thaiDistribute"/>
        <w:rPr>
          <w:rFonts w:ascii="Arial" w:hAnsi="Arial" w:cs="Arial"/>
          <w:sz w:val="19"/>
          <w:szCs w:val="19"/>
        </w:rPr>
      </w:pPr>
      <w:r w:rsidRPr="00934E07">
        <w:rPr>
          <w:rFonts w:ascii="Arial" w:hAnsi="Arial" w:cs="Arial"/>
          <w:sz w:val="19"/>
          <w:szCs w:val="19"/>
        </w:rPr>
        <w:t xml:space="preserve">After obtained the concessions right, the Concessionaires have discussion with the DSEZ MC to </w:t>
      </w:r>
      <w:r w:rsidRPr="00934E07">
        <w:rPr>
          <w:rFonts w:ascii="Arial" w:hAnsi="Arial" w:cs="Arial"/>
          <w:sz w:val="19"/>
          <w:szCs w:val="19"/>
        </w:rPr>
        <w:br/>
        <w:t xml:space="preserve">all Land Lease Agreements which have mutually consensus contents prior to further project development. So far only the Land Lease Agreement for the Initial Industrial Estate and Two-lane Road Connects the Dawei Special Economy Zone and the </w:t>
      </w:r>
      <w:proofErr w:type="gramStart"/>
      <w:r w:rsidRPr="00934E07">
        <w:rPr>
          <w:rFonts w:ascii="Arial" w:hAnsi="Arial" w:cs="Arial"/>
          <w:sz w:val="19"/>
          <w:szCs w:val="19"/>
        </w:rPr>
        <w:t>Thai</w:t>
      </w:r>
      <w:r w:rsidR="00513F62" w:rsidRPr="00934E07">
        <w:rPr>
          <w:rFonts w:ascii="Arial" w:hAnsi="Arial" w:cs="Arial"/>
          <w:color w:val="000000" w:themeColor="text1"/>
          <w:sz w:val="19"/>
          <w:szCs w:val="19"/>
        </w:rPr>
        <w:t>-</w:t>
      </w:r>
      <w:r w:rsidRPr="00934E07">
        <w:rPr>
          <w:rFonts w:ascii="Arial" w:hAnsi="Arial" w:cs="Arial"/>
          <w:sz w:val="19"/>
          <w:szCs w:val="19"/>
        </w:rPr>
        <w:t>Myanmar</w:t>
      </w:r>
      <w:proofErr w:type="gramEnd"/>
      <w:r w:rsidRPr="00934E07">
        <w:rPr>
          <w:rFonts w:ascii="Arial" w:hAnsi="Arial" w:cs="Arial"/>
          <w:sz w:val="19"/>
          <w:szCs w:val="19"/>
        </w:rPr>
        <w:t xml:space="preserve"> border (Initial Industrial Estate and Two-lane Road) were sent to the Concessionaire, while the remaining infrastructure and utilities land lease agreements still have yet to be sent by the DSEZ MC. The Concessionaire therefore paid the Concession Fee plus interests to the DSEZ MC for such concession since the concession has a progress related to the discussion of Land Lease Agreements. </w:t>
      </w:r>
    </w:p>
    <w:p w14:paraId="781EF74C" w14:textId="57021A17" w:rsidR="00EB4C57" w:rsidRPr="00934E07" w:rsidRDefault="00EB4C57" w:rsidP="00583ECF">
      <w:pPr>
        <w:pStyle w:val="BlockText"/>
        <w:spacing w:before="0" w:after="0" w:line="360" w:lineRule="auto"/>
        <w:ind w:left="1278" w:firstLine="0"/>
        <w:jc w:val="thaiDistribute"/>
        <w:rPr>
          <w:rFonts w:ascii="Arial" w:hAnsi="Arial" w:cs="Arial"/>
          <w:sz w:val="19"/>
          <w:szCs w:val="19"/>
        </w:rPr>
      </w:pPr>
    </w:p>
    <w:p w14:paraId="3F9253DB" w14:textId="709149A1" w:rsidR="002A718C" w:rsidRPr="00934E07" w:rsidRDefault="009E17FB" w:rsidP="00943CF5">
      <w:pPr>
        <w:pStyle w:val="BlockText"/>
        <w:spacing w:before="0" w:after="0" w:line="360" w:lineRule="auto"/>
        <w:ind w:left="1278" w:firstLine="0"/>
        <w:jc w:val="thaiDistribute"/>
        <w:rPr>
          <w:rFonts w:ascii="Arial" w:hAnsi="Arial" w:cs="Arial"/>
          <w:sz w:val="19"/>
          <w:szCs w:val="19"/>
        </w:rPr>
      </w:pPr>
      <w:r w:rsidRPr="00934E07">
        <w:rPr>
          <w:rFonts w:ascii="Arial" w:hAnsi="Arial" w:cs="Arial"/>
          <w:sz w:val="19"/>
          <w:szCs w:val="19"/>
        </w:rPr>
        <w:t>In addition, the Company also requested for the remaining draft 6 Land Lease Agreements for concessions related to the infrastructure and utilities are critical components integral in supporting the overall development success for the DSEZ Initial Phase and also informed the DSEZ MC that each concessionaire will pay each concession fee including interests to DSEZ MC upon receiving of its Land Lease Agreement which the respective content has been mutually agreed.</w:t>
      </w:r>
    </w:p>
    <w:p w14:paraId="2906A723" w14:textId="77777777" w:rsidR="00943CF5" w:rsidRPr="00934E07" w:rsidRDefault="00943CF5" w:rsidP="00943CF5">
      <w:pPr>
        <w:pStyle w:val="BlockText"/>
        <w:spacing w:before="0" w:after="0" w:line="360" w:lineRule="auto"/>
        <w:ind w:left="1278" w:firstLine="0"/>
        <w:jc w:val="thaiDistribute"/>
        <w:rPr>
          <w:rFonts w:ascii="Arial" w:hAnsi="Arial" w:cs="Arial"/>
          <w:sz w:val="19"/>
          <w:szCs w:val="19"/>
        </w:rPr>
      </w:pPr>
    </w:p>
    <w:p w14:paraId="01C0E56D" w14:textId="6C5083D7" w:rsidR="00361476" w:rsidRPr="00934E07" w:rsidRDefault="00943CF5" w:rsidP="0099278E">
      <w:pPr>
        <w:pStyle w:val="BlockText"/>
        <w:tabs>
          <w:tab w:val="clear" w:pos="2160"/>
        </w:tabs>
        <w:spacing w:before="0" w:after="0" w:line="360" w:lineRule="auto"/>
        <w:ind w:left="1276" w:hanging="850"/>
        <w:jc w:val="thaiDistribute"/>
        <w:rPr>
          <w:rFonts w:ascii="Arial" w:hAnsi="Arial" w:cs="Arial"/>
          <w:sz w:val="19"/>
          <w:szCs w:val="19"/>
        </w:rPr>
      </w:pPr>
      <w:r w:rsidRPr="00934E07">
        <w:rPr>
          <w:rFonts w:ascii="Arial" w:hAnsi="Arial" w:cs="Arial"/>
          <w:sz w:val="19"/>
          <w:szCs w:val="19"/>
        </w:rPr>
        <w:tab/>
        <w:t xml:space="preserve">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w:t>
      </w:r>
      <w:r w:rsidR="0032576C" w:rsidRPr="00934E07">
        <w:rPr>
          <w:rFonts w:ascii="Arial" w:hAnsi="Arial" w:cs="Arial"/>
          <w:sz w:val="19"/>
          <w:szCs w:val="19"/>
        </w:rPr>
        <w:t xml:space="preserve">the </w:t>
      </w:r>
      <w:r w:rsidRPr="00934E07">
        <w:rPr>
          <w:rFonts w:ascii="Arial" w:hAnsi="Arial" w:cs="Arial"/>
          <w:sz w:val="19"/>
          <w:szCs w:val="19"/>
        </w:rPr>
        <w:t xml:space="preserve">DSEZ MC unilaterally. However, the Company does not agree with the reason for termination of the Concession Agreements and </w:t>
      </w:r>
      <w:proofErr w:type="gramStart"/>
      <w:r w:rsidRPr="00934E07">
        <w:rPr>
          <w:rFonts w:ascii="Arial" w:hAnsi="Arial" w:cs="Arial"/>
          <w:sz w:val="19"/>
          <w:szCs w:val="19"/>
        </w:rPr>
        <w:t>in order to</w:t>
      </w:r>
      <w:proofErr w:type="gramEnd"/>
      <w:r w:rsidRPr="00934E07">
        <w:rPr>
          <w:rFonts w:ascii="Arial" w:hAnsi="Arial" w:cs="Arial"/>
          <w:sz w:val="19"/>
          <w:szCs w:val="19"/>
        </w:rPr>
        <w:t xml:space="preserve"> protect the right to reimburse investment costs mentioned in the aforementioned memorandum, the Concessionaires along with the consultation from its legal advisor, submitted the rebuttal of the Notice of Termination to elucidate to the DSEZ MC on 19 January 2021 and proposed a discussion on this matter. Thereafter, on 4 April 2021, the Concessionaires reiterated and submitted once again the confirmation for the rebuttal of the Notice of Termination to the DSEZ MC.</w:t>
      </w:r>
    </w:p>
    <w:p w14:paraId="23EBE2A6" w14:textId="7FA48439"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p w14:paraId="6BACF1E0" w14:textId="602E386C" w:rsidR="007C19DE" w:rsidRPr="00691245" w:rsidRDefault="00361476" w:rsidP="00943CF5">
      <w:pPr>
        <w:pStyle w:val="BlockText"/>
        <w:spacing w:before="0" w:after="0" w:line="360" w:lineRule="auto"/>
        <w:ind w:left="1276"/>
        <w:jc w:val="thaiDistribute"/>
        <w:rPr>
          <w:rFonts w:ascii="Arial" w:hAnsi="Arial" w:cstheme="minorBidi"/>
          <w:sz w:val="19"/>
          <w:szCs w:val="19"/>
        </w:rPr>
      </w:pPr>
      <w:r w:rsidRPr="00691245">
        <w:rPr>
          <w:rFonts w:ascii="Arial" w:hAnsi="Arial" w:cs="Arial"/>
          <w:sz w:val="19"/>
          <w:szCs w:val="19"/>
        </w:rPr>
        <w:lastRenderedPageBreak/>
        <w:tab/>
      </w:r>
      <w:r w:rsidR="007C19DE" w:rsidRPr="00691245">
        <w:rPr>
          <w:rFonts w:ascii="Arial" w:hAnsi="Arial" w:cs="Arial"/>
          <w:sz w:val="19"/>
          <w:szCs w:val="19"/>
        </w:rPr>
        <w:t xml:space="preserve">As the DSEZ is a project of strategic importance to the region and fully supported by </w:t>
      </w:r>
      <w:r w:rsidR="00C437E9" w:rsidRPr="00691245">
        <w:rPr>
          <w:rFonts w:ascii="Arial" w:hAnsi="Arial" w:cs="Arial"/>
          <w:sz w:val="19"/>
          <w:szCs w:val="19"/>
        </w:rPr>
        <w:t>the Governments of</w:t>
      </w:r>
      <w:r w:rsidR="007C19DE" w:rsidRPr="00691245">
        <w:rPr>
          <w:rFonts w:ascii="Arial" w:hAnsi="Arial" w:cs="Arial"/>
          <w:sz w:val="19"/>
          <w:szCs w:val="19"/>
        </w:rPr>
        <w:t xml:space="preserve"> Thai and the Republic of the Union of Myanmar</w:t>
      </w:r>
      <w:r w:rsidR="00071FA1" w:rsidRPr="00691245">
        <w:rPr>
          <w:rFonts w:ascii="Arial" w:hAnsi="Arial" w:cs="Arial"/>
          <w:sz w:val="19"/>
          <w:szCs w:val="19"/>
        </w:rPr>
        <w:t xml:space="preserve"> </w:t>
      </w:r>
      <w:r w:rsidR="007C19DE" w:rsidRPr="00691245">
        <w:rPr>
          <w:rFonts w:ascii="Arial" w:hAnsi="Arial" w:cs="Arial"/>
          <w:sz w:val="19"/>
          <w:szCs w:val="19"/>
        </w:rPr>
        <w:t xml:space="preserve">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and updating the project progress while </w:t>
      </w:r>
      <w:r w:rsidR="007C19DE" w:rsidRPr="00691245">
        <w:rPr>
          <w:rFonts w:ascii="Arial" w:hAnsi="Arial" w:cstheme="minorBidi"/>
          <w:sz w:val="19"/>
          <w:szCs w:val="19"/>
        </w:rPr>
        <w:t>consulting the relevant Thai government agencies accordingly.</w:t>
      </w:r>
    </w:p>
    <w:p w14:paraId="608634BA" w14:textId="17A1A86D" w:rsidR="0054791F" w:rsidRPr="00691245" w:rsidRDefault="0054791F" w:rsidP="00943CF5">
      <w:pPr>
        <w:pStyle w:val="BlockText"/>
        <w:spacing w:before="0" w:after="0" w:line="360" w:lineRule="auto"/>
        <w:ind w:left="1276"/>
        <w:jc w:val="thaiDistribute"/>
        <w:rPr>
          <w:rFonts w:ascii="Arial" w:hAnsi="Arial" w:cstheme="minorBidi"/>
          <w:sz w:val="19"/>
          <w:szCs w:val="19"/>
        </w:rPr>
      </w:pPr>
    </w:p>
    <w:p w14:paraId="03F75A94" w14:textId="2A8D24B8" w:rsidR="0003368C" w:rsidRPr="00691245" w:rsidRDefault="0054791F" w:rsidP="0003368C">
      <w:pPr>
        <w:pStyle w:val="BlockText"/>
        <w:spacing w:before="0" w:after="0" w:line="360" w:lineRule="auto"/>
        <w:ind w:left="1276"/>
        <w:jc w:val="thaiDistribute"/>
        <w:rPr>
          <w:rFonts w:ascii="Arial" w:hAnsi="Arial" w:cs="Arial"/>
          <w:sz w:val="19"/>
          <w:szCs w:val="19"/>
        </w:rPr>
      </w:pPr>
      <w:r w:rsidRPr="00691245">
        <w:rPr>
          <w:rFonts w:ascii="Arial" w:hAnsi="Arial" w:cs="Arial"/>
          <w:sz w:val="19"/>
          <w:szCs w:val="19"/>
        </w:rPr>
        <w:tab/>
      </w:r>
      <w:r w:rsidR="0003368C" w:rsidRPr="00691245">
        <w:rPr>
          <w:rFonts w:ascii="Arial" w:hAnsi="Arial" w:cs="Arial"/>
          <w:sz w:val="19"/>
          <w:szCs w:val="19"/>
        </w:rPr>
        <w:t>Due to the current political situation in the Republic of</w:t>
      </w:r>
      <w:r w:rsidR="00065C7E" w:rsidRPr="00691245">
        <w:rPr>
          <w:rFonts w:ascii="Arial" w:hAnsi="Arial" w:cs="Arial"/>
          <w:sz w:val="19"/>
          <w:szCs w:val="19"/>
        </w:rPr>
        <w:t xml:space="preserve"> the</w:t>
      </w:r>
      <w:r w:rsidR="0003368C" w:rsidRPr="00691245">
        <w:rPr>
          <w:rFonts w:ascii="Arial" w:hAnsi="Arial" w:cs="Arial"/>
          <w:sz w:val="19"/>
          <w:szCs w:val="19"/>
        </w:rPr>
        <w:t xml:space="preserve"> Union of Myanmar and COVID-19 pandemic, these have caused the delay in the negotiation between the Group and the Republic of Union of Myanmar Authority </w:t>
      </w:r>
      <w:proofErr w:type="gramStart"/>
      <w:r w:rsidR="0003368C" w:rsidRPr="00691245">
        <w:rPr>
          <w:rFonts w:ascii="Arial" w:hAnsi="Arial" w:cs="Arial"/>
          <w:sz w:val="19"/>
          <w:szCs w:val="19"/>
        </w:rPr>
        <w:t>in order to</w:t>
      </w:r>
      <w:proofErr w:type="gramEnd"/>
      <w:r w:rsidR="0003368C" w:rsidRPr="00691245">
        <w:rPr>
          <w:rFonts w:ascii="Arial" w:hAnsi="Arial" w:cs="Arial"/>
          <w:sz w:val="19"/>
          <w:szCs w:val="19"/>
        </w:rPr>
        <w:t xml:space="preserve"> find a common ground acceptable to all parties concerned. Nevertheless, in January 2023, a meeting took place amongst the DSEZ MC, the Company, and the Concessionaires. All parties agreed to continue the amicable discussions going </w:t>
      </w:r>
      <w:r w:rsidR="00065C7E" w:rsidRPr="00691245">
        <w:rPr>
          <w:rFonts w:ascii="Arial" w:hAnsi="Arial" w:cs="Arial"/>
          <w:sz w:val="19"/>
          <w:szCs w:val="19"/>
        </w:rPr>
        <w:t>forward</w:t>
      </w:r>
      <w:r w:rsidR="0003368C" w:rsidRPr="00691245">
        <w:rPr>
          <w:rFonts w:ascii="Arial" w:hAnsi="Arial" w:cs="Arial"/>
          <w:sz w:val="19"/>
          <w:szCs w:val="19"/>
        </w:rPr>
        <w:t>.</w:t>
      </w:r>
    </w:p>
    <w:p w14:paraId="6FB1A453" w14:textId="77777777" w:rsidR="0003368C" w:rsidRPr="00691245" w:rsidRDefault="0003368C" w:rsidP="00676137">
      <w:pPr>
        <w:pStyle w:val="BlockText"/>
        <w:spacing w:before="0" w:after="0" w:line="360" w:lineRule="auto"/>
        <w:ind w:left="1287" w:firstLine="0"/>
        <w:jc w:val="thaiDistribute"/>
        <w:rPr>
          <w:rFonts w:ascii="Arial" w:hAnsi="Arial" w:cs="Arial"/>
          <w:sz w:val="19"/>
          <w:szCs w:val="19"/>
        </w:rPr>
      </w:pPr>
    </w:p>
    <w:p w14:paraId="2FE5E64C" w14:textId="2DDD19EB" w:rsidR="00EE708B" w:rsidRPr="00691245" w:rsidRDefault="00EE708B" w:rsidP="00361476">
      <w:pPr>
        <w:pStyle w:val="BlockText"/>
        <w:spacing w:before="0" w:after="0" w:line="360" w:lineRule="auto"/>
        <w:ind w:left="1276" w:firstLine="0"/>
        <w:jc w:val="thaiDistribute"/>
        <w:rPr>
          <w:rFonts w:ascii="Arial" w:hAnsi="Arial" w:cstheme="minorBidi"/>
          <w:sz w:val="19"/>
          <w:szCs w:val="19"/>
          <w:cs/>
        </w:rPr>
      </w:pPr>
      <w:r w:rsidRPr="00691245">
        <w:rPr>
          <w:rFonts w:ascii="Arial" w:hAnsi="Arial" w:cs="Arial"/>
          <w:sz w:val="19"/>
          <w:szCs w:val="19"/>
        </w:rPr>
        <w:t>On 4 December 2023, the Concessionaires submitted a letter to the relevant government authority namely, the Office of the National Economic and Social Development Council</w:t>
      </w:r>
      <w:r w:rsidRPr="00691245">
        <w:rPr>
          <w:rFonts w:ascii="Arial" w:hAnsi="Arial" w:cs="Browallia New"/>
          <w:sz w:val="19"/>
          <w:szCs w:val="19"/>
        </w:rPr>
        <w:t>, as</w:t>
      </w:r>
      <w:r w:rsidRPr="00691245">
        <w:rPr>
          <w:rFonts w:ascii="Arial" w:hAnsi="Arial" w:cs="Arial"/>
          <w:sz w:val="19"/>
          <w:szCs w:val="19"/>
        </w:rPr>
        <w:t xml:space="preserve"> the </w:t>
      </w:r>
      <w:proofErr w:type="gramStart"/>
      <w:r w:rsidRPr="00691245">
        <w:rPr>
          <w:rFonts w:ascii="Arial" w:hAnsi="Arial" w:cstheme="minorBidi"/>
          <w:sz w:val="19"/>
          <w:szCs w:val="19"/>
        </w:rPr>
        <w:t>joint-</w:t>
      </w:r>
      <w:r w:rsidRPr="00691245">
        <w:rPr>
          <w:rFonts w:ascii="Arial" w:hAnsi="Arial" w:cs="Arial"/>
          <w:sz w:val="19"/>
          <w:szCs w:val="19"/>
        </w:rPr>
        <w:t>secretariat</w:t>
      </w:r>
      <w:proofErr w:type="gramEnd"/>
      <w:r w:rsidRPr="00691245">
        <w:rPr>
          <w:rFonts w:ascii="Arial" w:hAnsi="Arial" w:cs="Arial"/>
          <w:sz w:val="19"/>
          <w:szCs w:val="19"/>
        </w:rPr>
        <w:t xml:space="preserve"> of the Joint High-Level Committee (JHC) and Joint Coordinating Committee (JCC). The letter reported on the project status and re-emphasized the significance of the Dawei Project, in relation to Thailand</w:t>
      </w:r>
      <w:r w:rsidRPr="00691245">
        <w:rPr>
          <w:rFonts w:ascii="Arial" w:hAnsi="Arial" w:cs="Browallia New"/>
          <w:sz w:val="19"/>
          <w:szCs w:val="19"/>
        </w:rPr>
        <w:t xml:space="preserve"> and its importance</w:t>
      </w:r>
      <w:r w:rsidRPr="00691245">
        <w:rPr>
          <w:rFonts w:ascii="Arial" w:hAnsi="Arial" w:cstheme="minorBidi"/>
          <w:sz w:val="19"/>
          <w:szCs w:val="19"/>
        </w:rPr>
        <w:t xml:space="preserve"> of the Project in the regional geo-economic and political context.</w:t>
      </w:r>
    </w:p>
    <w:p w14:paraId="4B4D0CCE" w14:textId="77777777" w:rsidR="005A15EB" w:rsidRPr="00691245" w:rsidRDefault="005A15EB" w:rsidP="00676137">
      <w:pPr>
        <w:pStyle w:val="BlockText"/>
        <w:spacing w:before="0" w:after="0" w:line="360" w:lineRule="auto"/>
        <w:ind w:left="1287" w:firstLine="0"/>
        <w:jc w:val="thaiDistribute"/>
        <w:rPr>
          <w:rFonts w:ascii="Arial" w:hAnsi="Arial" w:cs="Arial"/>
          <w:sz w:val="19"/>
          <w:szCs w:val="19"/>
        </w:rPr>
      </w:pPr>
    </w:p>
    <w:p w14:paraId="5D8FA0E5" w14:textId="4C498D74" w:rsidR="007404DA" w:rsidRPr="00691245" w:rsidRDefault="00ED1684" w:rsidP="009003A6">
      <w:pPr>
        <w:pStyle w:val="BlockText"/>
        <w:numPr>
          <w:ilvl w:val="1"/>
          <w:numId w:val="17"/>
        </w:numPr>
        <w:spacing w:before="0" w:after="0" w:line="360" w:lineRule="auto"/>
        <w:ind w:left="1276" w:hanging="425"/>
        <w:jc w:val="thaiDistribute"/>
        <w:rPr>
          <w:rFonts w:ascii="Arial" w:hAnsi="Arial" w:cs="Arial"/>
          <w:sz w:val="19"/>
          <w:szCs w:val="19"/>
        </w:rPr>
      </w:pPr>
      <w:r w:rsidRPr="00691245">
        <w:rPr>
          <w:rFonts w:ascii="Arial" w:hAnsi="Arial" w:cs="Arial"/>
          <w:sz w:val="19"/>
          <w:szCs w:val="19"/>
        </w:rPr>
        <w:t xml:space="preserve">Government Support for Construction of the </w:t>
      </w:r>
      <w:r w:rsidR="00B05BA4" w:rsidRPr="00691245">
        <w:rPr>
          <w:rFonts w:ascii="Arial" w:hAnsi="Arial" w:cs="Arial"/>
          <w:sz w:val="19"/>
          <w:szCs w:val="19"/>
        </w:rPr>
        <w:t>T</w:t>
      </w:r>
      <w:r w:rsidR="00F46707" w:rsidRPr="00691245">
        <w:rPr>
          <w:rFonts w:ascii="Arial" w:hAnsi="Arial" w:cs="Arial"/>
          <w:sz w:val="19"/>
          <w:szCs w:val="19"/>
        </w:rPr>
        <w:t>wo</w:t>
      </w:r>
      <w:r w:rsidRPr="00691245">
        <w:rPr>
          <w:rFonts w:ascii="Arial" w:hAnsi="Arial" w:cs="Arial"/>
          <w:sz w:val="19"/>
          <w:szCs w:val="19"/>
        </w:rPr>
        <w:t xml:space="preserve">-lane Road </w:t>
      </w:r>
      <w:r w:rsidR="00B05BA4" w:rsidRPr="00691245">
        <w:rPr>
          <w:rFonts w:ascii="Arial" w:hAnsi="Arial" w:cs="Arial"/>
          <w:sz w:val="19"/>
          <w:szCs w:val="19"/>
        </w:rPr>
        <w:t>Connects the Special Econ</w:t>
      </w:r>
      <w:r w:rsidR="00660509" w:rsidRPr="00691245">
        <w:rPr>
          <w:rFonts w:ascii="Arial" w:hAnsi="Arial" w:cs="Arial"/>
          <w:sz w:val="19"/>
          <w:szCs w:val="19"/>
        </w:rPr>
        <w:t>o</w:t>
      </w:r>
      <w:r w:rsidR="00B05BA4" w:rsidRPr="00691245">
        <w:rPr>
          <w:rFonts w:ascii="Arial" w:hAnsi="Arial" w:cs="Arial"/>
          <w:sz w:val="19"/>
          <w:szCs w:val="19"/>
        </w:rPr>
        <w:t>my</w:t>
      </w:r>
      <w:r w:rsidR="00660509" w:rsidRPr="00691245">
        <w:rPr>
          <w:rFonts w:ascii="Arial" w:hAnsi="Arial" w:cs="Arial"/>
          <w:sz w:val="19"/>
          <w:szCs w:val="19"/>
        </w:rPr>
        <w:t xml:space="preserve"> Zone and </w:t>
      </w:r>
      <w:r w:rsidRPr="00691245">
        <w:rPr>
          <w:rFonts w:ascii="Arial" w:hAnsi="Arial" w:cs="Arial"/>
          <w:sz w:val="19"/>
          <w:szCs w:val="19"/>
        </w:rPr>
        <w:t xml:space="preserve">the </w:t>
      </w:r>
      <w:proofErr w:type="gramStart"/>
      <w:r w:rsidRPr="00691245">
        <w:rPr>
          <w:rFonts w:ascii="Arial" w:hAnsi="Arial" w:cs="Arial"/>
          <w:sz w:val="19"/>
          <w:szCs w:val="19"/>
        </w:rPr>
        <w:t>Tha</w:t>
      </w:r>
      <w:r w:rsidR="00065C7E" w:rsidRPr="00691245">
        <w:rPr>
          <w:rFonts w:ascii="Arial" w:hAnsi="Arial" w:cs="Arial"/>
          <w:sz w:val="19"/>
          <w:szCs w:val="19"/>
        </w:rPr>
        <w:t>i</w:t>
      </w:r>
      <w:r w:rsidRPr="00691245">
        <w:rPr>
          <w:rFonts w:ascii="Arial" w:hAnsi="Arial" w:cs="Arial"/>
          <w:sz w:val="19"/>
          <w:szCs w:val="19"/>
        </w:rPr>
        <w:t>-Myanmar</w:t>
      </w:r>
      <w:proofErr w:type="gramEnd"/>
      <w:r w:rsidRPr="00691245">
        <w:rPr>
          <w:rFonts w:ascii="Arial" w:hAnsi="Arial" w:cs="Arial"/>
          <w:sz w:val="19"/>
          <w:szCs w:val="19"/>
        </w:rPr>
        <w:t xml:space="preserve"> border</w:t>
      </w:r>
    </w:p>
    <w:p w14:paraId="643BE16B" w14:textId="77777777" w:rsidR="007404DA" w:rsidRPr="00691245" w:rsidRDefault="007404DA" w:rsidP="00C672AA">
      <w:pPr>
        <w:pStyle w:val="BlockText"/>
        <w:spacing w:before="0" w:after="0" w:line="240" w:lineRule="auto"/>
        <w:ind w:left="1276" w:firstLine="0"/>
        <w:jc w:val="thaiDistribute"/>
        <w:rPr>
          <w:rFonts w:ascii="Arial" w:hAnsi="Arial" w:cs="Arial"/>
          <w:sz w:val="19"/>
          <w:szCs w:val="19"/>
        </w:rPr>
      </w:pPr>
    </w:p>
    <w:p w14:paraId="41EBA609" w14:textId="7115D457" w:rsidR="00ED1684" w:rsidRPr="00691245" w:rsidRDefault="00115C6A" w:rsidP="00090F18">
      <w:pPr>
        <w:pStyle w:val="BlockText"/>
        <w:spacing w:before="0" w:after="0" w:line="360" w:lineRule="auto"/>
        <w:ind w:left="1276" w:firstLine="0"/>
        <w:jc w:val="thaiDistribute"/>
        <w:rPr>
          <w:rFonts w:ascii="Arial" w:hAnsi="Arial" w:cs="Arial"/>
          <w:sz w:val="19"/>
          <w:szCs w:val="19"/>
        </w:rPr>
      </w:pPr>
      <w:r w:rsidRPr="00691245">
        <w:rPr>
          <w:rFonts w:ascii="Arial" w:hAnsi="Arial" w:cs="Arial"/>
          <w:spacing w:val="4"/>
          <w:sz w:val="19"/>
          <w:szCs w:val="19"/>
        </w:rPr>
        <w:t>In the meetings and ongoing cooperation between the Thai and the Republic of the Union of</w:t>
      </w:r>
      <w:r w:rsidRPr="00691245">
        <w:rPr>
          <w:rFonts w:ascii="Arial" w:hAnsi="Arial" w:cs="Arial"/>
          <w:sz w:val="19"/>
          <w:szCs w:val="19"/>
        </w:rPr>
        <w:t xml:space="preserve"> Myanmar governments, it is publicly known that the Thai Government has the policy to offer the </w:t>
      </w:r>
      <w:r w:rsidRPr="00691245">
        <w:rPr>
          <w:rFonts w:ascii="Arial" w:hAnsi="Arial" w:cs="Arial"/>
          <w:sz w:val="19"/>
          <w:szCs w:val="19"/>
        </w:rPr>
        <w:br/>
        <w:t xml:space="preserve">soft loan to the Republic of the Union of Myanmar Government for </w:t>
      </w:r>
      <w:r w:rsidRPr="00691245">
        <w:rPr>
          <w:rFonts w:ascii="Arial" w:hAnsi="Arial" w:cs="Arial"/>
          <w:sz w:val="19"/>
          <w:szCs w:val="19"/>
          <w:lang w:val="en-GB"/>
        </w:rPr>
        <w:t>the</w:t>
      </w:r>
      <w:r w:rsidRPr="00691245">
        <w:rPr>
          <w:rFonts w:ascii="Arial" w:hAnsi="Arial" w:cs="Arial"/>
          <w:sz w:val="19"/>
          <w:szCs w:val="19"/>
        </w:rPr>
        <w:t xml:space="preserve"> construction of the Two-lane Road Connects the Special Economy Zone and the </w:t>
      </w:r>
      <w:proofErr w:type="gramStart"/>
      <w:r w:rsidRPr="00691245">
        <w:rPr>
          <w:rFonts w:ascii="Arial" w:hAnsi="Arial" w:cs="Arial"/>
          <w:sz w:val="19"/>
          <w:szCs w:val="19"/>
        </w:rPr>
        <w:t>Thai</w:t>
      </w:r>
      <w:r w:rsidR="00513F62" w:rsidRPr="00691245">
        <w:rPr>
          <w:rFonts w:ascii="Arial" w:hAnsi="Arial" w:cs="Arial"/>
          <w:color w:val="000000" w:themeColor="text1"/>
          <w:sz w:val="19"/>
          <w:szCs w:val="19"/>
        </w:rPr>
        <w:t>-</w:t>
      </w:r>
      <w:r w:rsidRPr="00691245">
        <w:rPr>
          <w:rFonts w:ascii="Arial" w:hAnsi="Arial" w:cs="Arial"/>
          <w:sz w:val="19"/>
          <w:szCs w:val="19"/>
        </w:rPr>
        <w:t>Myanmar</w:t>
      </w:r>
      <w:proofErr w:type="gramEnd"/>
      <w:r w:rsidRPr="00691245">
        <w:rPr>
          <w:rFonts w:ascii="Arial" w:hAnsi="Arial" w:cs="Arial"/>
          <w:sz w:val="19"/>
          <w:szCs w:val="19"/>
        </w:rPr>
        <w:t xml:space="preserve"> border. Such detailed discussions are ongoing regard to the terms and conditions.</w:t>
      </w:r>
      <w:r w:rsidR="00ED1684" w:rsidRPr="00691245">
        <w:rPr>
          <w:rFonts w:ascii="Arial" w:hAnsi="Arial" w:cs="Arial"/>
          <w:sz w:val="19"/>
          <w:szCs w:val="19"/>
        </w:rPr>
        <w:t xml:space="preserve">  </w:t>
      </w:r>
    </w:p>
    <w:p w14:paraId="6C315536" w14:textId="77777777" w:rsidR="00773740" w:rsidRPr="00691245" w:rsidRDefault="00773740" w:rsidP="00277880">
      <w:pPr>
        <w:pStyle w:val="BlockText"/>
        <w:spacing w:before="0" w:after="0" w:line="360" w:lineRule="auto"/>
        <w:ind w:left="426" w:right="0" w:firstLine="0"/>
        <w:jc w:val="thaiDistribute"/>
        <w:rPr>
          <w:rFonts w:ascii="Arial" w:hAnsi="Arial" w:cstheme="minorBidi"/>
          <w:sz w:val="19"/>
          <w:szCs w:val="19"/>
        </w:rPr>
      </w:pPr>
    </w:p>
    <w:p w14:paraId="0CC5770F" w14:textId="62A62B3D" w:rsidR="00640E6E" w:rsidRPr="00691245" w:rsidRDefault="00640E6E" w:rsidP="009003A6">
      <w:pPr>
        <w:pStyle w:val="BlockText"/>
        <w:numPr>
          <w:ilvl w:val="0"/>
          <w:numId w:val="17"/>
        </w:numPr>
        <w:spacing w:before="0" w:after="0" w:line="360" w:lineRule="auto"/>
        <w:ind w:left="819" w:right="0" w:hanging="396"/>
        <w:jc w:val="thaiDistribute"/>
        <w:rPr>
          <w:rFonts w:ascii="Arial" w:hAnsi="Arial" w:cs="Arial"/>
          <w:b/>
          <w:bCs/>
          <w:sz w:val="19"/>
          <w:szCs w:val="19"/>
        </w:rPr>
      </w:pPr>
      <w:r w:rsidRPr="00691245">
        <w:rPr>
          <w:rFonts w:ascii="Arial" w:hAnsi="Arial" w:cs="Arial"/>
          <w:b/>
          <w:bCs/>
          <w:sz w:val="19"/>
          <w:szCs w:val="19"/>
        </w:rPr>
        <w:t>Dawei Special Economic Zone Full Phase</w:t>
      </w:r>
      <w:r w:rsidR="00111D32" w:rsidRPr="00691245">
        <w:rPr>
          <w:rFonts w:ascii="Arial" w:hAnsi="Arial" w:cs="Arial"/>
          <w:b/>
          <w:bCs/>
          <w:sz w:val="19"/>
          <w:szCs w:val="19"/>
        </w:rPr>
        <w:t xml:space="preserve"> (“DSEZ full P</w:t>
      </w:r>
      <w:r w:rsidR="00E07AFD" w:rsidRPr="00691245">
        <w:rPr>
          <w:rFonts w:ascii="Arial" w:hAnsi="Arial" w:cs="Arial"/>
          <w:b/>
          <w:bCs/>
          <w:sz w:val="19"/>
          <w:szCs w:val="19"/>
        </w:rPr>
        <w:t>hase</w:t>
      </w:r>
      <w:r w:rsidR="00111D32" w:rsidRPr="00691245">
        <w:rPr>
          <w:rFonts w:ascii="Arial" w:hAnsi="Arial" w:cs="Arial"/>
          <w:b/>
          <w:bCs/>
          <w:sz w:val="19"/>
          <w:szCs w:val="19"/>
        </w:rPr>
        <w:t>”)</w:t>
      </w:r>
    </w:p>
    <w:p w14:paraId="211C984F" w14:textId="5A448116" w:rsidR="00ED1684" w:rsidRPr="00691245" w:rsidRDefault="00ED1684" w:rsidP="00277880">
      <w:pPr>
        <w:pStyle w:val="BlockText"/>
        <w:spacing w:before="0" w:after="0" w:line="360" w:lineRule="auto"/>
        <w:ind w:left="426" w:right="0" w:firstLine="0"/>
        <w:jc w:val="thaiDistribute"/>
        <w:rPr>
          <w:rFonts w:ascii="Arial" w:hAnsi="Arial" w:cs="Arial"/>
          <w:sz w:val="19"/>
          <w:szCs w:val="19"/>
        </w:rPr>
      </w:pPr>
    </w:p>
    <w:p w14:paraId="32E499E0" w14:textId="77777777" w:rsidR="00D134F4" w:rsidRPr="00691245" w:rsidRDefault="00CE1277" w:rsidP="00277880">
      <w:pPr>
        <w:pStyle w:val="BlockText"/>
        <w:spacing w:before="0" w:after="0" w:line="360" w:lineRule="auto"/>
        <w:ind w:left="828" w:right="0" w:firstLine="0"/>
        <w:jc w:val="thaiDistribute"/>
        <w:rPr>
          <w:rFonts w:ascii="Arial" w:hAnsi="Arial" w:cs="Arial"/>
          <w:sz w:val="19"/>
          <w:szCs w:val="19"/>
        </w:rPr>
      </w:pPr>
      <w:r w:rsidRPr="00691245">
        <w:rPr>
          <w:rFonts w:ascii="Arial" w:hAnsi="Arial" w:cs="Arial"/>
          <w:sz w:val="19"/>
          <w:szCs w:val="19"/>
        </w:rPr>
        <w:t xml:space="preserve">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such Due Diligence report. In addition, it depends on the progress of the development of the DSEZ Full Phase which was </w:t>
      </w:r>
      <w:r w:rsidR="00071FA1" w:rsidRPr="00691245">
        <w:rPr>
          <w:rFonts w:ascii="Arial" w:hAnsi="Arial" w:cs="Arial"/>
          <w:sz w:val="19"/>
          <w:szCs w:val="19"/>
        </w:rPr>
        <w:t>supported by the Governments of Thai and the Republic of the Union of Myanmar</w:t>
      </w:r>
      <w:r w:rsidRPr="00691245">
        <w:rPr>
          <w:rFonts w:ascii="Arial" w:hAnsi="Arial" w:cs="Arial"/>
          <w:sz w:val="19"/>
          <w:szCs w:val="19"/>
        </w:rPr>
        <w:t xml:space="preserve"> to promote the other concession projects in the future as well as the investment from new investors who are interested in each concession project. </w:t>
      </w:r>
    </w:p>
    <w:p w14:paraId="415EC2FB" w14:textId="2A05BBDA" w:rsidR="00D134F4" w:rsidRPr="00CD60C6" w:rsidRDefault="00D134F4" w:rsidP="00C672AA">
      <w:pPr>
        <w:overflowPunct/>
        <w:autoSpaceDE/>
        <w:autoSpaceDN/>
        <w:adjustRightInd/>
        <w:textAlignment w:val="auto"/>
        <w:rPr>
          <w:rFonts w:ascii="Arial" w:hAnsi="Arial" w:cs="Arial"/>
          <w:sz w:val="28"/>
          <w:szCs w:val="28"/>
        </w:rPr>
      </w:pPr>
    </w:p>
    <w:p w14:paraId="04BC2FD3" w14:textId="77777777" w:rsidR="00CD60C6" w:rsidRPr="00CD60C6" w:rsidRDefault="00CD60C6" w:rsidP="00C672AA">
      <w:pPr>
        <w:overflowPunct/>
        <w:autoSpaceDE/>
        <w:autoSpaceDN/>
        <w:adjustRightInd/>
        <w:textAlignment w:val="auto"/>
        <w:rPr>
          <w:rFonts w:ascii="Arial" w:hAnsi="Arial" w:cs="Arial"/>
          <w:sz w:val="28"/>
          <w:szCs w:val="28"/>
        </w:rPr>
      </w:pPr>
    </w:p>
    <w:p w14:paraId="212415EE" w14:textId="06F00790" w:rsidR="00ED1684" w:rsidRPr="00CD60C6" w:rsidRDefault="00CE1277" w:rsidP="00843E7B">
      <w:pPr>
        <w:pStyle w:val="BlockText"/>
        <w:spacing w:before="0" w:after="0" w:line="360" w:lineRule="auto"/>
        <w:ind w:left="851" w:right="0" w:firstLine="0"/>
        <w:jc w:val="thaiDistribute"/>
        <w:rPr>
          <w:rFonts w:ascii="Arial" w:hAnsi="Arial" w:cs="Arial"/>
          <w:sz w:val="19"/>
          <w:szCs w:val="19"/>
        </w:rPr>
      </w:pPr>
      <w:r w:rsidRPr="00CD60C6">
        <w:rPr>
          <w:rFonts w:ascii="Arial" w:hAnsi="Arial" w:cs="Arial"/>
          <w:sz w:val="19"/>
          <w:szCs w:val="19"/>
        </w:rPr>
        <w:lastRenderedPageBreak/>
        <w:t xml:space="preserve">The Group’s management </w:t>
      </w:r>
      <w:proofErr w:type="gramStart"/>
      <w:r w:rsidRPr="00CD60C6">
        <w:rPr>
          <w:rFonts w:ascii="Arial" w:hAnsi="Arial" w:cs="Arial"/>
          <w:sz w:val="19"/>
          <w:szCs w:val="19"/>
        </w:rPr>
        <w:t>believe</w:t>
      </w:r>
      <w:proofErr w:type="gramEnd"/>
      <w:r w:rsidRPr="00CD60C6">
        <w:rPr>
          <w:rFonts w:ascii="Arial" w:hAnsi="Arial" w:cs="Arial"/>
          <w:sz w:val="19"/>
          <w:szCs w:val="19"/>
        </w:rPr>
        <w:t xml:space="preserve"> that the right to reimbursement under </w:t>
      </w:r>
      <w:r w:rsidRPr="00CD60C6">
        <w:rPr>
          <w:rFonts w:ascii="Arial" w:hAnsi="Arial" w:cs="Arial"/>
          <w:spacing w:val="4"/>
          <w:sz w:val="19"/>
          <w:szCs w:val="19"/>
        </w:rPr>
        <w:t xml:space="preserve">the Tripartite Memorandum and Supplemental Memorandum of Understanding to the Tripartite </w:t>
      </w:r>
      <w:r w:rsidRPr="00CD60C6">
        <w:rPr>
          <w:rFonts w:ascii="Arial" w:hAnsi="Arial" w:cs="Arial"/>
          <w:sz w:val="19"/>
          <w:szCs w:val="19"/>
        </w:rPr>
        <w:t xml:space="preserve">Memorandum which were jointly signed between the Company, DSEZ MC and SPV remains valid. Because of there are </w:t>
      </w:r>
      <w:r w:rsidR="00973EA7" w:rsidRPr="00CD60C6">
        <w:rPr>
          <w:rFonts w:ascii="Arial" w:hAnsi="Arial" w:cs="Arial"/>
          <w:sz w:val="19"/>
          <w:szCs w:val="19"/>
        </w:rPr>
        <w:t>G</w:t>
      </w:r>
      <w:r w:rsidRPr="00CD60C6">
        <w:rPr>
          <w:rFonts w:ascii="Arial" w:hAnsi="Arial" w:cs="Arial"/>
          <w:sz w:val="19"/>
          <w:szCs w:val="19"/>
        </w:rPr>
        <w:t>overnment agencies of Thailand and</w:t>
      </w:r>
      <w:r w:rsidR="004E50DD" w:rsidRPr="00CD60C6">
        <w:rPr>
          <w:rFonts w:ascii="Arial" w:hAnsi="Arial" w:cs="Arial"/>
          <w:sz w:val="19"/>
          <w:szCs w:val="19"/>
        </w:rPr>
        <w:t xml:space="preserve"> the Republic of</w:t>
      </w:r>
      <w:r w:rsidRPr="00CD60C6">
        <w:rPr>
          <w:rFonts w:ascii="Arial" w:hAnsi="Arial" w:cs="Arial"/>
          <w:sz w:val="19"/>
          <w:szCs w:val="19"/>
        </w:rPr>
        <w:t xml:space="preserve"> Myanmar which are included 1) Joint High-Level Committee, 2) Joint Cooperation Committee (JCC) and 3) Joint Task Force (JTF) still exist </w:t>
      </w:r>
      <w:proofErr w:type="gramStart"/>
      <w:r w:rsidRPr="00CD60C6">
        <w:rPr>
          <w:rFonts w:ascii="Arial" w:hAnsi="Arial" w:cs="Arial"/>
          <w:sz w:val="19"/>
          <w:szCs w:val="19"/>
        </w:rPr>
        <w:t>in order to</w:t>
      </w:r>
      <w:proofErr w:type="gramEnd"/>
      <w:r w:rsidRPr="00CD60C6">
        <w:rPr>
          <w:rFonts w:ascii="Arial" w:hAnsi="Arial" w:cs="Arial"/>
          <w:sz w:val="19"/>
          <w:szCs w:val="19"/>
        </w:rPr>
        <w:t xml:space="preserve"> push such projects in according to the government’s policy.</w:t>
      </w:r>
    </w:p>
    <w:p w14:paraId="55749619" w14:textId="77777777" w:rsidR="00B61CFC" w:rsidRPr="00CD60C6" w:rsidRDefault="00B61CFC" w:rsidP="00C672AA">
      <w:pPr>
        <w:pStyle w:val="BlockText"/>
        <w:spacing w:before="0" w:after="0" w:line="240" w:lineRule="auto"/>
        <w:ind w:right="-5"/>
        <w:jc w:val="thaiDistribute"/>
        <w:rPr>
          <w:rFonts w:ascii="Arial" w:hAnsi="Arial" w:cs="Arial"/>
          <w:b/>
          <w:bCs/>
          <w:sz w:val="28"/>
          <w:szCs w:val="28"/>
        </w:rPr>
      </w:pPr>
    </w:p>
    <w:p w14:paraId="55A67EF4" w14:textId="6A2D19C1" w:rsidR="00EE708B" w:rsidRPr="00CD60C6" w:rsidRDefault="00EE708B" w:rsidP="00F1504B">
      <w:pPr>
        <w:pStyle w:val="BlockText"/>
        <w:spacing w:before="0" w:after="0" w:line="360" w:lineRule="auto"/>
        <w:ind w:left="854" w:hanging="14"/>
        <w:jc w:val="thaiDistribute"/>
        <w:rPr>
          <w:rFonts w:ascii="Arial" w:hAnsi="Arial" w:cs="Arial"/>
          <w:sz w:val="19"/>
          <w:szCs w:val="19"/>
        </w:rPr>
      </w:pPr>
      <w:r w:rsidRPr="00CD60C6">
        <w:rPr>
          <w:rFonts w:ascii="Arial" w:hAnsi="Arial" w:cs="Arial"/>
          <w:sz w:val="19"/>
          <w:szCs w:val="19"/>
        </w:rPr>
        <w:t xml:space="preserve">As </w:t>
      </w:r>
      <w:proofErr w:type="gramStart"/>
      <w:r w:rsidRPr="00CD60C6">
        <w:rPr>
          <w:rFonts w:ascii="Arial" w:hAnsi="Arial" w:cs="Arial"/>
          <w:sz w:val="19"/>
          <w:szCs w:val="19"/>
        </w:rPr>
        <w:t>at</w:t>
      </w:r>
      <w:proofErr w:type="gramEnd"/>
      <w:r w:rsidRPr="00CD60C6">
        <w:rPr>
          <w:rFonts w:ascii="Arial" w:hAnsi="Arial" w:cs="Arial"/>
          <w:sz w:val="19"/>
          <w:szCs w:val="19"/>
        </w:rPr>
        <w:t xml:space="preserve"> 31 December 2023, those </w:t>
      </w:r>
      <w:r w:rsidR="00576E5B">
        <w:rPr>
          <w:rFonts w:ascii="Arial" w:hAnsi="Arial" w:cs="Arial"/>
          <w:sz w:val="19"/>
          <w:szCs w:val="19"/>
        </w:rPr>
        <w:t>above</w:t>
      </w:r>
      <w:r w:rsidR="00F83450">
        <w:rPr>
          <w:rFonts w:ascii="Arial" w:hAnsi="Arial" w:cs="Arial"/>
          <w:sz w:val="19"/>
          <w:szCs w:val="19"/>
        </w:rPr>
        <w:t xml:space="preserve"> </w:t>
      </w:r>
      <w:r w:rsidRPr="00CD60C6">
        <w:rPr>
          <w:rFonts w:ascii="Arial" w:hAnsi="Arial" w:cs="Arial"/>
          <w:sz w:val="19"/>
          <w:szCs w:val="19"/>
        </w:rPr>
        <w:t>projects</w:t>
      </w:r>
      <w:r w:rsidR="00F1504B" w:rsidRPr="00CD60C6">
        <w:rPr>
          <w:rFonts w:ascii="Arial" w:hAnsi="Arial" w:cs="Arial"/>
          <w:sz w:val="19"/>
          <w:szCs w:val="19"/>
        </w:rPr>
        <w:t xml:space="preserve"> </w:t>
      </w:r>
      <w:r w:rsidR="00F83450">
        <w:rPr>
          <w:rFonts w:ascii="Arial" w:hAnsi="Arial" w:cs="Arial"/>
          <w:sz w:val="19"/>
          <w:szCs w:val="19"/>
        </w:rPr>
        <w:t>n</w:t>
      </w:r>
      <w:r w:rsidR="00F1504B" w:rsidRPr="00CD60C6">
        <w:rPr>
          <w:rFonts w:ascii="Arial" w:hAnsi="Arial" w:cs="Arial"/>
          <w:sz w:val="19"/>
          <w:szCs w:val="19"/>
        </w:rPr>
        <w:t>o. 1 and</w:t>
      </w:r>
      <w:r w:rsidR="00F83450">
        <w:rPr>
          <w:rFonts w:ascii="Arial" w:hAnsi="Arial" w:cs="Arial"/>
          <w:sz w:val="19"/>
          <w:szCs w:val="19"/>
        </w:rPr>
        <w:t xml:space="preserve"> n</w:t>
      </w:r>
      <w:r w:rsidR="00F1504B" w:rsidRPr="00CD60C6">
        <w:rPr>
          <w:rFonts w:ascii="Arial" w:hAnsi="Arial" w:cs="Arial"/>
          <w:sz w:val="19"/>
          <w:szCs w:val="19"/>
        </w:rPr>
        <w:t>o.2</w:t>
      </w:r>
      <w:r w:rsidRPr="00CD60C6">
        <w:rPr>
          <w:rFonts w:ascii="Arial" w:hAnsi="Arial" w:cs="Arial"/>
          <w:sz w:val="19"/>
          <w:szCs w:val="19"/>
        </w:rPr>
        <w:t xml:space="preserve"> are in negotiation process among all relevant parties. </w:t>
      </w:r>
    </w:p>
    <w:p w14:paraId="7D2A2A52" w14:textId="77777777" w:rsidR="00EE708B" w:rsidRPr="00CD60C6" w:rsidRDefault="00EE708B" w:rsidP="00C672AA">
      <w:pPr>
        <w:pStyle w:val="BlockText"/>
        <w:spacing w:before="0" w:after="0" w:line="240" w:lineRule="auto"/>
        <w:ind w:right="-5"/>
        <w:jc w:val="thaiDistribute"/>
        <w:rPr>
          <w:rFonts w:ascii="Arial" w:hAnsi="Arial" w:cs="Arial"/>
          <w:b/>
          <w:bCs/>
          <w:sz w:val="28"/>
          <w:szCs w:val="28"/>
        </w:rPr>
      </w:pPr>
    </w:p>
    <w:p w14:paraId="0228D807" w14:textId="0BE37C9A" w:rsidR="00ED1684" w:rsidRPr="00CD60C6" w:rsidRDefault="00ED1684" w:rsidP="004E4CF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CD60C6">
        <w:rPr>
          <w:rFonts w:ascii="Arial" w:hAnsi="Arial" w:cs="Arial"/>
          <w:b/>
          <w:bCs/>
          <w:sz w:val="19"/>
          <w:szCs w:val="19"/>
        </w:rPr>
        <w:t>POTASH MINING RIGHT AND DEFERRED EXPLORATION AND DEVELOPMENT COSTS</w:t>
      </w:r>
    </w:p>
    <w:p w14:paraId="73F448F3" w14:textId="77777777" w:rsidR="00ED1684" w:rsidRPr="00CD60C6" w:rsidRDefault="00ED1684" w:rsidP="00277880">
      <w:pPr>
        <w:pStyle w:val="BlockText"/>
        <w:spacing w:before="0" w:after="0" w:line="360" w:lineRule="auto"/>
        <w:ind w:left="426" w:right="0" w:firstLine="0"/>
        <w:jc w:val="thaiDistribute"/>
        <w:rPr>
          <w:rFonts w:ascii="Arial" w:hAnsi="Arial" w:cs="Arial"/>
          <w:sz w:val="19"/>
          <w:szCs w:val="19"/>
        </w:rPr>
      </w:pPr>
    </w:p>
    <w:p w14:paraId="7D9F97C2" w14:textId="09E85988" w:rsidR="00ED1684" w:rsidRPr="00CD60C6" w:rsidRDefault="00ED1684" w:rsidP="00ED1684">
      <w:pPr>
        <w:pStyle w:val="BlockText"/>
        <w:spacing w:before="0" w:after="0" w:line="360" w:lineRule="auto"/>
        <w:ind w:left="432" w:right="0" w:firstLine="0"/>
        <w:jc w:val="thaiDistribute"/>
        <w:rPr>
          <w:rFonts w:ascii="Arial" w:hAnsi="Arial" w:cs="Arial"/>
          <w:sz w:val="19"/>
          <w:szCs w:val="19"/>
        </w:rPr>
      </w:pPr>
      <w:r w:rsidRPr="00CD60C6">
        <w:rPr>
          <w:rFonts w:ascii="Arial" w:hAnsi="Arial" w:cs="Arial"/>
          <w:sz w:val="19"/>
          <w:szCs w:val="19"/>
        </w:rPr>
        <w:t xml:space="preserve">The Company invested in potash mining project through </w:t>
      </w:r>
      <w:proofErr w:type="gramStart"/>
      <w:r w:rsidRPr="00CD60C6">
        <w:rPr>
          <w:rFonts w:ascii="Arial" w:hAnsi="Arial" w:cs="Arial"/>
          <w:sz w:val="19"/>
          <w:szCs w:val="19"/>
        </w:rPr>
        <w:t>the</w:t>
      </w:r>
      <w:proofErr w:type="gramEnd"/>
      <w:r w:rsidRPr="00CD60C6">
        <w:rPr>
          <w:rFonts w:ascii="Arial" w:hAnsi="Arial" w:cs="Arial"/>
          <w:sz w:val="19"/>
          <w:szCs w:val="19"/>
        </w:rPr>
        <w:t xml:space="preserve"> group of subsidiary companies. The Company holds 90% and the Ministry of Finance holds 10% of the registered share capital. The Company has costs of acquiring </w:t>
      </w:r>
      <w:proofErr w:type="gramStart"/>
      <w:r w:rsidRPr="00CD60C6">
        <w:rPr>
          <w:rFonts w:ascii="Arial" w:hAnsi="Arial" w:cs="Arial"/>
          <w:sz w:val="19"/>
          <w:szCs w:val="19"/>
        </w:rPr>
        <w:t>right</w:t>
      </w:r>
      <w:proofErr w:type="gramEnd"/>
      <w:r w:rsidRPr="00CD60C6">
        <w:rPr>
          <w:rFonts w:ascii="Arial" w:hAnsi="Arial" w:cs="Arial"/>
          <w:sz w:val="19"/>
          <w:szCs w:val="19"/>
        </w:rPr>
        <w:t xml:space="preserve"> to survey and development the potash mining totaling Baht 2,293.49 million</w:t>
      </w:r>
      <w:r w:rsidRPr="00CD60C6">
        <w:rPr>
          <w:rFonts w:ascii="Arial" w:hAnsi="Arial" w:cs="Arial"/>
          <w:sz w:val="19"/>
          <w:szCs w:val="19"/>
          <w:cs/>
        </w:rPr>
        <w:t xml:space="preserve">. </w:t>
      </w:r>
    </w:p>
    <w:p w14:paraId="072325DE" w14:textId="77777777" w:rsidR="00C67428" w:rsidRPr="00CD60C6" w:rsidRDefault="00C67428" w:rsidP="00ED1684">
      <w:pPr>
        <w:pStyle w:val="BlockText"/>
        <w:spacing w:before="0" w:after="0" w:line="360" w:lineRule="auto"/>
        <w:ind w:left="432" w:right="0"/>
        <w:jc w:val="thaiDistribute"/>
        <w:rPr>
          <w:rFonts w:ascii="Arial" w:hAnsi="Arial" w:cs="Arial"/>
          <w:sz w:val="19"/>
          <w:szCs w:val="19"/>
        </w:rPr>
      </w:pPr>
    </w:p>
    <w:p w14:paraId="6E705709" w14:textId="228D5481" w:rsidR="004E5534" w:rsidRPr="00CD60C6" w:rsidRDefault="00ED1684" w:rsidP="00D134F4">
      <w:pPr>
        <w:pStyle w:val="BlockText"/>
        <w:spacing w:before="0" w:after="0" w:line="360" w:lineRule="auto"/>
        <w:ind w:left="432" w:right="0" w:firstLine="0"/>
        <w:jc w:val="thaiDistribute"/>
        <w:rPr>
          <w:rFonts w:ascii="Arial" w:hAnsi="Arial" w:cs="Arial"/>
          <w:sz w:val="19"/>
          <w:szCs w:val="19"/>
        </w:rPr>
      </w:pPr>
      <w:r w:rsidRPr="00CD60C6">
        <w:rPr>
          <w:rFonts w:ascii="Arial" w:hAnsi="Arial" w:cs="Arial"/>
          <w:sz w:val="19"/>
          <w:szCs w:val="19"/>
        </w:rPr>
        <w:t xml:space="preserve">The subsidiary company has the right to do potash exploration in </w:t>
      </w:r>
      <w:proofErr w:type="spellStart"/>
      <w:r w:rsidRPr="00CD60C6">
        <w:rPr>
          <w:rFonts w:ascii="Arial" w:hAnsi="Arial" w:cs="Arial"/>
          <w:sz w:val="19"/>
          <w:szCs w:val="19"/>
        </w:rPr>
        <w:t>Udon</w:t>
      </w:r>
      <w:proofErr w:type="spellEnd"/>
      <w:r w:rsidRPr="00CD60C6">
        <w:rPr>
          <w:rFonts w:ascii="Arial" w:hAnsi="Arial" w:cs="Arial"/>
          <w:sz w:val="19"/>
          <w:szCs w:val="19"/>
        </w:rPr>
        <w:t xml:space="preserve"> Thani Province in Northeast of Thailand</w:t>
      </w:r>
      <w:r w:rsidR="00FC1769" w:rsidRPr="00CD60C6">
        <w:rPr>
          <w:rFonts w:ascii="Arial" w:hAnsi="Arial" w:cs="Arial"/>
          <w:sz w:val="19"/>
          <w:szCs w:val="19"/>
        </w:rPr>
        <w:t xml:space="preserve"> </w:t>
      </w:r>
      <w:r w:rsidRPr="00CD60C6">
        <w:rPr>
          <w:rFonts w:ascii="Arial" w:hAnsi="Arial" w:cs="Arial"/>
          <w:sz w:val="19"/>
          <w:szCs w:val="19"/>
        </w:rPr>
        <w:t xml:space="preserve">and has successfully identified two large potash resources at South </w:t>
      </w:r>
      <w:proofErr w:type="spellStart"/>
      <w:r w:rsidRPr="00CD60C6">
        <w:rPr>
          <w:rFonts w:ascii="Arial" w:hAnsi="Arial" w:cs="Arial"/>
          <w:sz w:val="19"/>
          <w:szCs w:val="19"/>
        </w:rPr>
        <w:t>Udon</w:t>
      </w:r>
      <w:proofErr w:type="spellEnd"/>
      <w:r w:rsidRPr="00CD60C6">
        <w:rPr>
          <w:rFonts w:ascii="Arial" w:hAnsi="Arial" w:cs="Arial"/>
          <w:sz w:val="19"/>
          <w:szCs w:val="19"/>
        </w:rPr>
        <w:t xml:space="preserve"> and North </w:t>
      </w:r>
      <w:proofErr w:type="spellStart"/>
      <w:r w:rsidRPr="00CD60C6">
        <w:rPr>
          <w:rFonts w:ascii="Arial" w:hAnsi="Arial" w:cs="Arial"/>
          <w:sz w:val="19"/>
          <w:szCs w:val="19"/>
        </w:rPr>
        <w:t>Udon</w:t>
      </w:r>
      <w:proofErr w:type="spellEnd"/>
      <w:r w:rsidRPr="00CD60C6">
        <w:rPr>
          <w:rFonts w:ascii="Arial" w:hAnsi="Arial" w:cs="Arial"/>
          <w:sz w:val="19"/>
          <w:szCs w:val="19"/>
          <w:cs/>
        </w:rPr>
        <w:t xml:space="preserve">.               </w:t>
      </w:r>
      <w:r w:rsidRPr="00CD60C6">
        <w:rPr>
          <w:rFonts w:ascii="Arial" w:hAnsi="Arial" w:cs="Arial"/>
          <w:sz w:val="19"/>
          <w:szCs w:val="19"/>
        </w:rPr>
        <w:t>Such subsidiary has incurred exploration and development costs as at 31 December 202</w:t>
      </w:r>
      <w:r w:rsidR="0096758C" w:rsidRPr="00CD60C6">
        <w:rPr>
          <w:rFonts w:ascii="Arial" w:hAnsi="Arial" w:cs="Arial"/>
          <w:sz w:val="19"/>
          <w:szCs w:val="19"/>
        </w:rPr>
        <w:t>3</w:t>
      </w:r>
      <w:r w:rsidRPr="00CD60C6">
        <w:rPr>
          <w:rFonts w:ascii="Arial" w:hAnsi="Arial" w:cs="Arial"/>
          <w:sz w:val="19"/>
          <w:szCs w:val="19"/>
        </w:rPr>
        <w:t xml:space="preserve"> and 202</w:t>
      </w:r>
      <w:r w:rsidR="0096758C" w:rsidRPr="00CD60C6">
        <w:rPr>
          <w:rFonts w:ascii="Arial" w:hAnsi="Arial" w:cs="Arial"/>
          <w:sz w:val="19"/>
          <w:szCs w:val="19"/>
        </w:rPr>
        <w:t>2</w:t>
      </w:r>
      <w:r w:rsidRPr="00CD60C6">
        <w:rPr>
          <w:rFonts w:ascii="Arial" w:hAnsi="Arial" w:cs="Arial"/>
          <w:sz w:val="19"/>
          <w:szCs w:val="19"/>
        </w:rPr>
        <w:t xml:space="preserve"> </w:t>
      </w:r>
      <w:r w:rsidR="008B2B10" w:rsidRPr="00CD60C6">
        <w:rPr>
          <w:rFonts w:ascii="Arial" w:hAnsi="Arial" w:cs="Arial"/>
          <w:sz w:val="19"/>
          <w:szCs w:val="19"/>
        </w:rPr>
        <w:t xml:space="preserve">as </w:t>
      </w:r>
      <w:proofErr w:type="gramStart"/>
      <w:r w:rsidR="008B2B10" w:rsidRPr="00CD60C6">
        <w:rPr>
          <w:rFonts w:ascii="Arial" w:hAnsi="Arial" w:cs="Arial"/>
          <w:sz w:val="19"/>
          <w:szCs w:val="19"/>
        </w:rPr>
        <w:t>follow</w:t>
      </w:r>
      <w:r w:rsidRPr="00CD60C6">
        <w:rPr>
          <w:rFonts w:ascii="Arial" w:hAnsi="Arial" w:cs="Arial"/>
          <w:sz w:val="19"/>
          <w:szCs w:val="19"/>
        </w:rPr>
        <w:t>s</w:t>
      </w:r>
      <w:r w:rsidR="00E363BA" w:rsidRPr="00CD60C6">
        <w:rPr>
          <w:rFonts w:ascii="Arial" w:hAnsi="Arial" w:cs="Arial"/>
          <w:sz w:val="19"/>
          <w:szCs w:val="19"/>
        </w:rPr>
        <w:t xml:space="preserve"> </w:t>
      </w:r>
      <w:r w:rsidRPr="00CD60C6">
        <w:rPr>
          <w:rFonts w:ascii="Arial" w:hAnsi="Arial" w:cs="Arial"/>
          <w:sz w:val="19"/>
          <w:szCs w:val="19"/>
        </w:rPr>
        <w:t>:</w:t>
      </w:r>
      <w:proofErr w:type="gramEnd"/>
      <w:r w:rsidRPr="00CD60C6">
        <w:rPr>
          <w:rFonts w:ascii="Arial" w:hAnsi="Arial" w:cs="Arial"/>
          <w:sz w:val="19"/>
          <w:szCs w:val="19"/>
          <w:cs/>
        </w:rPr>
        <w:t xml:space="preserve"> </w:t>
      </w:r>
    </w:p>
    <w:p w14:paraId="5C2F9392" w14:textId="77777777" w:rsidR="00CE7752" w:rsidRPr="00CD60C6" w:rsidRDefault="00CE7752" w:rsidP="00773740">
      <w:pPr>
        <w:pStyle w:val="BlockText"/>
        <w:spacing w:before="0" w:after="0" w:line="360" w:lineRule="auto"/>
        <w:ind w:left="432" w:right="0" w:firstLine="0"/>
        <w:jc w:val="thaiDistribute"/>
        <w:rPr>
          <w:rFonts w:ascii="Arial" w:hAnsi="Arial" w:cs="Arial"/>
          <w:sz w:val="19"/>
          <w:szCs w:val="19"/>
        </w:rPr>
      </w:pPr>
    </w:p>
    <w:tbl>
      <w:tblPr>
        <w:tblW w:w="8996" w:type="dxa"/>
        <w:tblInd w:w="364" w:type="dxa"/>
        <w:tblLayout w:type="fixed"/>
        <w:tblLook w:val="0000" w:firstRow="0" w:lastRow="0" w:firstColumn="0" w:lastColumn="0" w:noHBand="0" w:noVBand="0"/>
      </w:tblPr>
      <w:tblGrid>
        <w:gridCol w:w="6116"/>
        <w:gridCol w:w="1440"/>
        <w:gridCol w:w="1440"/>
      </w:tblGrid>
      <w:tr w:rsidR="003C1702" w:rsidRPr="00CD60C6" w14:paraId="73756B21" w14:textId="77777777" w:rsidTr="00D94A6E">
        <w:trPr>
          <w:tblHeader/>
        </w:trPr>
        <w:tc>
          <w:tcPr>
            <w:tcW w:w="6116" w:type="dxa"/>
            <w:tcBorders>
              <w:top w:val="nil"/>
              <w:left w:val="nil"/>
              <w:bottom w:val="nil"/>
              <w:right w:val="nil"/>
            </w:tcBorders>
          </w:tcPr>
          <w:p w14:paraId="52F75156" w14:textId="77777777" w:rsidR="003C1702" w:rsidRPr="00CD60C6" w:rsidRDefault="003C1702" w:rsidP="00F013B8">
            <w:pPr>
              <w:spacing w:before="60" w:line="276" w:lineRule="auto"/>
              <w:jc w:val="center"/>
              <w:rPr>
                <w:rFonts w:ascii="Arial" w:hAnsi="Arial" w:cs="Arial"/>
                <w:sz w:val="19"/>
                <w:szCs w:val="19"/>
                <w:u w:val="words"/>
              </w:rPr>
            </w:pPr>
          </w:p>
        </w:tc>
        <w:tc>
          <w:tcPr>
            <w:tcW w:w="2880" w:type="dxa"/>
            <w:gridSpan w:val="2"/>
            <w:tcBorders>
              <w:top w:val="nil"/>
              <w:left w:val="nil"/>
              <w:bottom w:val="nil"/>
              <w:right w:val="nil"/>
            </w:tcBorders>
          </w:tcPr>
          <w:p w14:paraId="74F844D4" w14:textId="77777777" w:rsidR="003C1702" w:rsidRPr="00CD60C6" w:rsidRDefault="003C1702" w:rsidP="00F013B8">
            <w:pPr>
              <w:tabs>
                <w:tab w:val="left" w:pos="7200"/>
              </w:tabs>
              <w:spacing w:before="60" w:line="276" w:lineRule="auto"/>
              <w:ind w:right="-1"/>
              <w:jc w:val="right"/>
              <w:rPr>
                <w:rFonts w:ascii="Arial" w:hAnsi="Arial" w:cs="Arial"/>
                <w:sz w:val="19"/>
                <w:szCs w:val="19"/>
              </w:rPr>
            </w:pPr>
            <w:r w:rsidRPr="00CD60C6">
              <w:rPr>
                <w:rFonts w:ascii="Arial" w:hAnsi="Arial" w:cs="Arial"/>
                <w:sz w:val="19"/>
                <w:szCs w:val="19"/>
                <w:cs/>
              </w:rPr>
              <w:t>(</w:t>
            </w:r>
            <w:r w:rsidRPr="00CD60C6">
              <w:rPr>
                <w:rFonts w:ascii="Arial" w:hAnsi="Arial" w:cs="Arial"/>
                <w:sz w:val="19"/>
                <w:szCs w:val="19"/>
              </w:rPr>
              <w:t xml:space="preserve">Unit </w:t>
            </w:r>
            <w:r w:rsidRPr="00CD60C6">
              <w:rPr>
                <w:rFonts w:ascii="Arial" w:hAnsi="Arial" w:cs="Arial"/>
                <w:sz w:val="19"/>
                <w:szCs w:val="19"/>
                <w:cs/>
              </w:rPr>
              <w:t xml:space="preserve">: </w:t>
            </w:r>
            <w:r w:rsidRPr="00CD60C6">
              <w:rPr>
                <w:rFonts w:ascii="Arial" w:hAnsi="Arial" w:cs="Arial"/>
                <w:sz w:val="19"/>
                <w:szCs w:val="19"/>
              </w:rPr>
              <w:t>Thousand Baht</w:t>
            </w:r>
            <w:r w:rsidRPr="00CD60C6">
              <w:rPr>
                <w:rFonts w:ascii="Arial" w:hAnsi="Arial" w:cs="Arial"/>
                <w:sz w:val="19"/>
                <w:szCs w:val="19"/>
                <w:cs/>
              </w:rPr>
              <w:t>)</w:t>
            </w:r>
          </w:p>
        </w:tc>
      </w:tr>
      <w:tr w:rsidR="003C1702" w:rsidRPr="00CD60C6" w14:paraId="6992BD68" w14:textId="77777777" w:rsidTr="00D94A6E">
        <w:trPr>
          <w:tblHeader/>
        </w:trPr>
        <w:tc>
          <w:tcPr>
            <w:tcW w:w="6116" w:type="dxa"/>
            <w:tcBorders>
              <w:top w:val="nil"/>
              <w:left w:val="nil"/>
              <w:bottom w:val="nil"/>
              <w:right w:val="nil"/>
            </w:tcBorders>
          </w:tcPr>
          <w:p w14:paraId="7A9BC367" w14:textId="77777777" w:rsidR="003C1702" w:rsidRPr="00CD60C6" w:rsidRDefault="003C1702" w:rsidP="00F013B8">
            <w:pPr>
              <w:spacing w:before="60" w:line="276" w:lineRule="auto"/>
              <w:jc w:val="both"/>
              <w:rPr>
                <w:rFonts w:ascii="Arial" w:hAnsi="Arial" w:cs="Arial"/>
                <w:b/>
                <w:bCs/>
                <w:sz w:val="19"/>
                <w:szCs w:val="19"/>
                <w:cs/>
              </w:rPr>
            </w:pPr>
          </w:p>
        </w:tc>
        <w:tc>
          <w:tcPr>
            <w:tcW w:w="2880" w:type="dxa"/>
            <w:gridSpan w:val="2"/>
            <w:tcBorders>
              <w:top w:val="nil"/>
              <w:left w:val="nil"/>
              <w:bottom w:val="nil"/>
              <w:right w:val="nil"/>
            </w:tcBorders>
          </w:tcPr>
          <w:p w14:paraId="44A42E58" w14:textId="77777777" w:rsidR="003C1702" w:rsidRPr="00CD60C6" w:rsidRDefault="003C1702" w:rsidP="00F013B8">
            <w:pPr>
              <w:pBdr>
                <w:bottom w:val="single" w:sz="4" w:space="1" w:color="auto"/>
              </w:pBdr>
              <w:spacing w:before="60" w:line="276" w:lineRule="auto"/>
              <w:ind w:right="-10"/>
              <w:jc w:val="center"/>
              <w:rPr>
                <w:rFonts w:ascii="Arial" w:hAnsi="Arial" w:cs="Arial"/>
                <w:sz w:val="19"/>
                <w:szCs w:val="19"/>
                <w:cs/>
              </w:rPr>
            </w:pPr>
            <w:r w:rsidRPr="00CD60C6">
              <w:rPr>
                <w:rFonts w:ascii="Arial" w:hAnsi="Arial" w:cs="Arial"/>
                <w:sz w:val="19"/>
                <w:szCs w:val="19"/>
                <w:lang w:val="en-GB"/>
              </w:rPr>
              <w:t>Consolidated</w:t>
            </w:r>
            <w:r w:rsidRPr="00CD60C6">
              <w:rPr>
                <w:rFonts w:ascii="Arial" w:hAnsi="Arial" w:cs="Arial"/>
                <w:sz w:val="19"/>
                <w:szCs w:val="19"/>
                <w:cs/>
                <w:lang w:val="en-GB"/>
              </w:rPr>
              <w:t xml:space="preserve"> </w:t>
            </w:r>
            <w:r w:rsidRPr="00CD60C6">
              <w:rPr>
                <w:rFonts w:ascii="Arial" w:hAnsi="Arial" w:cs="Arial"/>
                <w:sz w:val="19"/>
                <w:szCs w:val="19"/>
                <w:lang w:val="en-GB"/>
              </w:rPr>
              <w:t>F</w:t>
            </w:r>
            <w:r w:rsidRPr="00CD60C6">
              <w:rPr>
                <w:rFonts w:ascii="Arial" w:hAnsi="Arial" w:cs="Arial"/>
                <w:sz w:val="19"/>
                <w:szCs w:val="19"/>
                <w:cs/>
                <w:lang w:val="en-GB"/>
              </w:rPr>
              <w:t>/</w:t>
            </w:r>
            <w:r w:rsidRPr="00CD60C6">
              <w:rPr>
                <w:rFonts w:ascii="Arial" w:hAnsi="Arial" w:cs="Arial"/>
                <w:sz w:val="19"/>
                <w:szCs w:val="19"/>
                <w:lang w:val="en-GB"/>
              </w:rPr>
              <w:t>S</w:t>
            </w:r>
          </w:p>
        </w:tc>
      </w:tr>
      <w:tr w:rsidR="003C1702" w:rsidRPr="00CD60C6" w14:paraId="519443E3" w14:textId="77777777" w:rsidTr="00D94A6E">
        <w:trPr>
          <w:tblHeader/>
        </w:trPr>
        <w:tc>
          <w:tcPr>
            <w:tcW w:w="6116" w:type="dxa"/>
            <w:tcBorders>
              <w:top w:val="nil"/>
              <w:left w:val="nil"/>
              <w:bottom w:val="nil"/>
              <w:right w:val="nil"/>
            </w:tcBorders>
          </w:tcPr>
          <w:p w14:paraId="3D793E03" w14:textId="77777777" w:rsidR="003C1702" w:rsidRPr="00CD60C6" w:rsidRDefault="003C1702" w:rsidP="00F013B8">
            <w:pPr>
              <w:spacing w:before="60" w:line="276" w:lineRule="auto"/>
              <w:jc w:val="both"/>
              <w:rPr>
                <w:rFonts w:ascii="Arial" w:hAnsi="Arial" w:cs="Arial"/>
                <w:b/>
                <w:bCs/>
                <w:sz w:val="19"/>
                <w:szCs w:val="19"/>
                <w:cs/>
              </w:rPr>
            </w:pPr>
          </w:p>
        </w:tc>
        <w:tc>
          <w:tcPr>
            <w:tcW w:w="1440" w:type="dxa"/>
            <w:tcBorders>
              <w:top w:val="nil"/>
              <w:left w:val="nil"/>
              <w:bottom w:val="nil"/>
              <w:right w:val="nil"/>
            </w:tcBorders>
            <w:vAlign w:val="bottom"/>
          </w:tcPr>
          <w:p w14:paraId="6F4CBCE6" w14:textId="6EA55104" w:rsidR="003C1702" w:rsidRPr="00CD60C6" w:rsidRDefault="003C1702" w:rsidP="00F013B8">
            <w:pPr>
              <w:pBdr>
                <w:bottom w:val="single" w:sz="4" w:space="1" w:color="auto"/>
              </w:pBdr>
              <w:tabs>
                <w:tab w:val="left" w:pos="900"/>
              </w:tabs>
              <w:spacing w:before="60" w:line="276" w:lineRule="auto"/>
              <w:ind w:left="-18"/>
              <w:jc w:val="center"/>
              <w:rPr>
                <w:rFonts w:ascii="Arial" w:hAnsi="Arial" w:cs="Arial"/>
                <w:sz w:val="19"/>
                <w:szCs w:val="19"/>
              </w:rPr>
            </w:pPr>
            <w:r w:rsidRPr="00CD60C6">
              <w:rPr>
                <w:rFonts w:ascii="Arial" w:hAnsi="Arial" w:cs="Arial"/>
                <w:sz w:val="19"/>
                <w:szCs w:val="19"/>
              </w:rPr>
              <w:t>202</w:t>
            </w:r>
            <w:r w:rsidR="0096758C" w:rsidRPr="00CD60C6">
              <w:rPr>
                <w:rFonts w:ascii="Arial" w:hAnsi="Arial" w:cs="Arial"/>
                <w:sz w:val="19"/>
                <w:szCs w:val="19"/>
              </w:rPr>
              <w:t>3</w:t>
            </w:r>
          </w:p>
        </w:tc>
        <w:tc>
          <w:tcPr>
            <w:tcW w:w="1440" w:type="dxa"/>
            <w:tcBorders>
              <w:top w:val="nil"/>
              <w:left w:val="nil"/>
              <w:bottom w:val="nil"/>
              <w:right w:val="nil"/>
            </w:tcBorders>
            <w:vAlign w:val="bottom"/>
          </w:tcPr>
          <w:p w14:paraId="6DF7AC27" w14:textId="4B80B994" w:rsidR="003C1702" w:rsidRPr="00CD60C6" w:rsidRDefault="003C1702" w:rsidP="00F013B8">
            <w:pPr>
              <w:pBdr>
                <w:bottom w:val="single" w:sz="4" w:space="1" w:color="auto"/>
              </w:pBdr>
              <w:tabs>
                <w:tab w:val="left" w:pos="900"/>
              </w:tabs>
              <w:spacing w:before="60" w:line="276" w:lineRule="auto"/>
              <w:ind w:left="-18"/>
              <w:jc w:val="center"/>
              <w:rPr>
                <w:rFonts w:ascii="Arial" w:hAnsi="Arial" w:cs="Arial"/>
                <w:sz w:val="19"/>
                <w:szCs w:val="19"/>
              </w:rPr>
            </w:pPr>
            <w:r w:rsidRPr="00CD60C6">
              <w:rPr>
                <w:rFonts w:ascii="Arial" w:hAnsi="Arial" w:cs="Arial"/>
                <w:sz w:val="19"/>
                <w:szCs w:val="19"/>
              </w:rPr>
              <w:t>202</w:t>
            </w:r>
            <w:r w:rsidR="0096758C" w:rsidRPr="00CD60C6">
              <w:rPr>
                <w:rFonts w:ascii="Arial" w:hAnsi="Arial" w:cs="Arial"/>
                <w:sz w:val="19"/>
                <w:szCs w:val="19"/>
              </w:rPr>
              <w:t>2</w:t>
            </w:r>
          </w:p>
        </w:tc>
      </w:tr>
      <w:tr w:rsidR="003C1702" w:rsidRPr="00CD60C6" w14:paraId="1B6604F1" w14:textId="77777777" w:rsidTr="00D94A6E">
        <w:tc>
          <w:tcPr>
            <w:tcW w:w="6116" w:type="dxa"/>
            <w:tcBorders>
              <w:top w:val="nil"/>
              <w:left w:val="nil"/>
              <w:bottom w:val="nil"/>
              <w:right w:val="nil"/>
            </w:tcBorders>
          </w:tcPr>
          <w:p w14:paraId="17F80CC8" w14:textId="777DF110" w:rsidR="003C1702" w:rsidRPr="00CD60C6" w:rsidRDefault="003C1702" w:rsidP="00F013B8">
            <w:pPr>
              <w:spacing w:before="60" w:line="276" w:lineRule="auto"/>
              <w:jc w:val="both"/>
              <w:rPr>
                <w:rFonts w:ascii="Arial" w:hAnsi="Arial" w:cs="Arial"/>
                <w:sz w:val="19"/>
                <w:szCs w:val="19"/>
                <w:u w:val="single"/>
                <w:lang w:val="en-GB"/>
              </w:rPr>
            </w:pPr>
          </w:p>
        </w:tc>
        <w:tc>
          <w:tcPr>
            <w:tcW w:w="1440" w:type="dxa"/>
            <w:tcBorders>
              <w:top w:val="nil"/>
              <w:left w:val="nil"/>
              <w:bottom w:val="nil"/>
              <w:right w:val="nil"/>
            </w:tcBorders>
          </w:tcPr>
          <w:p w14:paraId="220F0057" w14:textId="77777777" w:rsidR="003C1702" w:rsidRPr="00CD60C6" w:rsidRDefault="003C1702" w:rsidP="00F013B8">
            <w:pPr>
              <w:spacing w:before="60" w:line="276" w:lineRule="auto"/>
              <w:ind w:right="-10"/>
              <w:jc w:val="both"/>
              <w:rPr>
                <w:rFonts w:ascii="Arial" w:hAnsi="Arial" w:cs="Arial"/>
                <w:sz w:val="19"/>
                <w:szCs w:val="19"/>
                <w:cs/>
              </w:rPr>
            </w:pPr>
          </w:p>
        </w:tc>
        <w:tc>
          <w:tcPr>
            <w:tcW w:w="1440" w:type="dxa"/>
            <w:tcBorders>
              <w:top w:val="nil"/>
              <w:left w:val="nil"/>
              <w:bottom w:val="nil"/>
              <w:right w:val="nil"/>
            </w:tcBorders>
          </w:tcPr>
          <w:p w14:paraId="348CDF79" w14:textId="77777777" w:rsidR="003C1702" w:rsidRPr="00CD60C6" w:rsidRDefault="003C1702" w:rsidP="00F013B8">
            <w:pPr>
              <w:spacing w:before="60" w:line="276" w:lineRule="auto"/>
              <w:ind w:right="-10"/>
              <w:jc w:val="both"/>
              <w:rPr>
                <w:rFonts w:ascii="Arial" w:hAnsi="Arial" w:cs="Arial"/>
                <w:sz w:val="19"/>
                <w:szCs w:val="19"/>
              </w:rPr>
            </w:pPr>
          </w:p>
        </w:tc>
      </w:tr>
      <w:tr w:rsidR="0096758C" w:rsidRPr="00CD60C6" w14:paraId="2AA98672" w14:textId="77777777" w:rsidTr="00D94A6E">
        <w:tc>
          <w:tcPr>
            <w:tcW w:w="6116" w:type="dxa"/>
            <w:tcBorders>
              <w:top w:val="nil"/>
              <w:left w:val="nil"/>
              <w:bottom w:val="nil"/>
              <w:right w:val="nil"/>
            </w:tcBorders>
          </w:tcPr>
          <w:p w14:paraId="038C6C92" w14:textId="3595FAA9" w:rsidR="0096758C" w:rsidRPr="00CD60C6" w:rsidRDefault="0096758C" w:rsidP="00F013B8">
            <w:pPr>
              <w:spacing w:before="60" w:line="276" w:lineRule="auto"/>
              <w:jc w:val="both"/>
              <w:rPr>
                <w:rFonts w:ascii="Arial" w:hAnsi="Arial" w:cs="Arial"/>
                <w:sz w:val="19"/>
                <w:szCs w:val="19"/>
                <w:u w:val="single"/>
                <w:lang w:val="en-GB"/>
              </w:rPr>
            </w:pPr>
            <w:r w:rsidRPr="00CD60C6">
              <w:rPr>
                <w:rFonts w:ascii="Arial" w:hAnsi="Arial" w:cs="Arial"/>
                <w:sz w:val="19"/>
                <w:szCs w:val="19"/>
                <w:u w:val="single"/>
                <w:lang w:val="en-GB"/>
              </w:rPr>
              <w:t>Exploration expense</w:t>
            </w:r>
          </w:p>
        </w:tc>
        <w:tc>
          <w:tcPr>
            <w:tcW w:w="1440" w:type="dxa"/>
            <w:tcBorders>
              <w:top w:val="nil"/>
              <w:left w:val="nil"/>
              <w:bottom w:val="nil"/>
              <w:right w:val="nil"/>
            </w:tcBorders>
          </w:tcPr>
          <w:p w14:paraId="3D2DDB88" w14:textId="77777777" w:rsidR="0096758C" w:rsidRPr="00CD60C6" w:rsidRDefault="0096758C" w:rsidP="00F013B8">
            <w:pPr>
              <w:spacing w:before="60" w:line="276" w:lineRule="auto"/>
              <w:ind w:right="-10"/>
              <w:jc w:val="both"/>
              <w:rPr>
                <w:rFonts w:ascii="Arial" w:hAnsi="Arial" w:cs="Arial"/>
                <w:sz w:val="19"/>
                <w:szCs w:val="19"/>
                <w:cs/>
              </w:rPr>
            </w:pPr>
          </w:p>
        </w:tc>
        <w:tc>
          <w:tcPr>
            <w:tcW w:w="1440" w:type="dxa"/>
            <w:tcBorders>
              <w:top w:val="nil"/>
              <w:left w:val="nil"/>
              <w:bottom w:val="nil"/>
              <w:right w:val="nil"/>
            </w:tcBorders>
          </w:tcPr>
          <w:p w14:paraId="234BB69E" w14:textId="77777777" w:rsidR="0096758C" w:rsidRPr="00CD60C6" w:rsidRDefault="0096758C" w:rsidP="00F013B8">
            <w:pPr>
              <w:spacing w:before="60" w:line="276" w:lineRule="auto"/>
              <w:ind w:right="-10"/>
              <w:jc w:val="both"/>
              <w:rPr>
                <w:rFonts w:ascii="Arial" w:hAnsi="Arial" w:cs="Arial"/>
                <w:sz w:val="19"/>
                <w:szCs w:val="19"/>
              </w:rPr>
            </w:pPr>
          </w:p>
        </w:tc>
      </w:tr>
      <w:tr w:rsidR="0096758C" w:rsidRPr="00CD60C6" w14:paraId="07226382" w14:textId="77777777" w:rsidTr="00D94A6E">
        <w:tc>
          <w:tcPr>
            <w:tcW w:w="6116" w:type="dxa"/>
            <w:tcBorders>
              <w:top w:val="nil"/>
              <w:left w:val="nil"/>
              <w:bottom w:val="nil"/>
              <w:right w:val="nil"/>
            </w:tcBorders>
          </w:tcPr>
          <w:p w14:paraId="33D85F2D" w14:textId="77777777" w:rsidR="0096758C" w:rsidRPr="00CD60C6" w:rsidRDefault="0096758C" w:rsidP="0096758C">
            <w:pPr>
              <w:spacing w:before="60" w:line="276" w:lineRule="auto"/>
              <w:jc w:val="both"/>
              <w:rPr>
                <w:rFonts w:ascii="Arial" w:hAnsi="Arial" w:cs="Arial"/>
                <w:sz w:val="19"/>
                <w:szCs w:val="19"/>
                <w:cs/>
              </w:rPr>
            </w:pPr>
            <w:r w:rsidRPr="00CD60C6">
              <w:rPr>
                <w:rFonts w:ascii="Arial" w:hAnsi="Arial" w:cs="Arial"/>
                <w:sz w:val="19"/>
                <w:szCs w:val="19"/>
              </w:rPr>
              <w:t>Beginning balance</w:t>
            </w:r>
          </w:p>
        </w:tc>
        <w:tc>
          <w:tcPr>
            <w:tcW w:w="1440" w:type="dxa"/>
            <w:tcBorders>
              <w:top w:val="nil"/>
              <w:left w:val="nil"/>
              <w:bottom w:val="nil"/>
              <w:right w:val="nil"/>
            </w:tcBorders>
          </w:tcPr>
          <w:p w14:paraId="0EC82215" w14:textId="32FC251E" w:rsidR="0096758C" w:rsidRPr="00CD60C6" w:rsidRDefault="001E2793" w:rsidP="0096758C">
            <w:pPr>
              <w:spacing w:before="60" w:line="276" w:lineRule="auto"/>
              <w:ind w:right="-10"/>
              <w:jc w:val="right"/>
              <w:rPr>
                <w:rFonts w:ascii="Arial" w:hAnsi="Arial" w:cs="Arial"/>
                <w:sz w:val="19"/>
                <w:szCs w:val="19"/>
              </w:rPr>
            </w:pPr>
            <w:r w:rsidRPr="00CD60C6">
              <w:rPr>
                <w:rFonts w:ascii="Arial" w:hAnsi="Arial" w:cs="Arial"/>
                <w:sz w:val="19"/>
                <w:szCs w:val="19"/>
              </w:rPr>
              <w:t>1,052,456</w:t>
            </w:r>
          </w:p>
        </w:tc>
        <w:tc>
          <w:tcPr>
            <w:tcW w:w="1440" w:type="dxa"/>
            <w:tcBorders>
              <w:top w:val="nil"/>
              <w:left w:val="nil"/>
              <w:bottom w:val="nil"/>
              <w:right w:val="nil"/>
            </w:tcBorders>
          </w:tcPr>
          <w:p w14:paraId="2ED04636" w14:textId="60E38458" w:rsidR="0096758C" w:rsidRPr="00CD60C6" w:rsidRDefault="0096758C" w:rsidP="0096758C">
            <w:pPr>
              <w:spacing w:before="60" w:line="276" w:lineRule="auto"/>
              <w:ind w:right="-10"/>
              <w:jc w:val="right"/>
              <w:rPr>
                <w:rFonts w:ascii="Arial" w:hAnsi="Arial" w:cs="Arial"/>
                <w:sz w:val="19"/>
                <w:szCs w:val="19"/>
              </w:rPr>
            </w:pPr>
            <w:r w:rsidRPr="00CD60C6">
              <w:rPr>
                <w:rFonts w:ascii="Arial" w:hAnsi="Arial" w:cs="Arial"/>
                <w:sz w:val="19"/>
                <w:szCs w:val="19"/>
              </w:rPr>
              <w:t>567,258</w:t>
            </w:r>
          </w:p>
        </w:tc>
      </w:tr>
      <w:tr w:rsidR="0096758C" w:rsidRPr="00CD60C6" w14:paraId="4ED9BE24" w14:textId="77777777" w:rsidTr="00D94A6E">
        <w:tc>
          <w:tcPr>
            <w:tcW w:w="6116" w:type="dxa"/>
            <w:tcBorders>
              <w:top w:val="nil"/>
              <w:left w:val="nil"/>
              <w:bottom w:val="nil"/>
              <w:right w:val="nil"/>
            </w:tcBorders>
          </w:tcPr>
          <w:p w14:paraId="4D501631" w14:textId="77777777" w:rsidR="0096758C" w:rsidRPr="00CD60C6" w:rsidRDefault="0096758C" w:rsidP="0096758C">
            <w:pPr>
              <w:spacing w:before="60" w:line="276" w:lineRule="auto"/>
              <w:jc w:val="thaiDistribute"/>
              <w:rPr>
                <w:rFonts w:ascii="Arial" w:hAnsi="Arial" w:cs="Arial"/>
                <w:sz w:val="19"/>
                <w:szCs w:val="19"/>
                <w:u w:val="single"/>
                <w:cs/>
              </w:rPr>
            </w:pPr>
            <w:r w:rsidRPr="00CD60C6">
              <w:rPr>
                <w:rFonts w:ascii="Arial" w:hAnsi="Arial" w:cs="Arial"/>
                <w:sz w:val="19"/>
                <w:szCs w:val="19"/>
              </w:rPr>
              <w:t>Expenditure during the year</w:t>
            </w:r>
          </w:p>
        </w:tc>
        <w:tc>
          <w:tcPr>
            <w:tcW w:w="1440" w:type="dxa"/>
            <w:tcBorders>
              <w:top w:val="nil"/>
              <w:left w:val="nil"/>
              <w:bottom w:val="nil"/>
              <w:right w:val="nil"/>
            </w:tcBorders>
          </w:tcPr>
          <w:p w14:paraId="147036D6" w14:textId="4F6E1327" w:rsidR="0096758C" w:rsidRPr="00CD60C6" w:rsidRDefault="001E2793" w:rsidP="0096758C">
            <w:pPr>
              <w:pBdr>
                <w:bottom w:val="single" w:sz="4" w:space="1" w:color="auto"/>
              </w:pBdr>
              <w:spacing w:before="60" w:line="276" w:lineRule="auto"/>
              <w:ind w:right="-10"/>
              <w:jc w:val="right"/>
              <w:rPr>
                <w:rFonts w:ascii="Arial" w:hAnsi="Arial" w:cs="Arial"/>
                <w:sz w:val="19"/>
                <w:szCs w:val="19"/>
                <w:cs/>
              </w:rPr>
            </w:pPr>
            <w:r w:rsidRPr="00CD60C6">
              <w:rPr>
                <w:rFonts w:ascii="Arial" w:hAnsi="Arial" w:cs="Arial"/>
                <w:sz w:val="19"/>
                <w:szCs w:val="19"/>
              </w:rPr>
              <w:t>228,27</w:t>
            </w:r>
            <w:r w:rsidR="004E5534" w:rsidRPr="00CD60C6">
              <w:rPr>
                <w:rFonts w:ascii="Arial" w:hAnsi="Arial" w:cs="Arial"/>
                <w:sz w:val="19"/>
                <w:szCs w:val="19"/>
              </w:rPr>
              <w:t>3</w:t>
            </w:r>
          </w:p>
        </w:tc>
        <w:tc>
          <w:tcPr>
            <w:tcW w:w="1440" w:type="dxa"/>
            <w:tcBorders>
              <w:top w:val="nil"/>
              <w:left w:val="nil"/>
              <w:bottom w:val="nil"/>
              <w:right w:val="nil"/>
            </w:tcBorders>
          </w:tcPr>
          <w:p w14:paraId="2FF46BD6" w14:textId="13590DFF" w:rsidR="0096758C" w:rsidRPr="00CD60C6" w:rsidRDefault="0096758C" w:rsidP="0096758C">
            <w:pPr>
              <w:pBdr>
                <w:bottom w:val="single" w:sz="4" w:space="1" w:color="auto"/>
              </w:pBdr>
              <w:spacing w:before="60" w:line="276" w:lineRule="auto"/>
              <w:ind w:right="-10"/>
              <w:jc w:val="right"/>
              <w:rPr>
                <w:rFonts w:ascii="Arial" w:hAnsi="Arial" w:cs="Arial"/>
                <w:sz w:val="19"/>
                <w:szCs w:val="19"/>
                <w:cs/>
              </w:rPr>
            </w:pPr>
            <w:r w:rsidRPr="00CD60C6">
              <w:rPr>
                <w:rFonts w:ascii="Arial" w:hAnsi="Arial" w:cs="Arial"/>
                <w:sz w:val="19"/>
                <w:szCs w:val="19"/>
              </w:rPr>
              <w:t>485,198</w:t>
            </w:r>
          </w:p>
        </w:tc>
      </w:tr>
      <w:tr w:rsidR="0096758C" w:rsidRPr="00CD60C6" w14:paraId="6978FE16" w14:textId="77777777" w:rsidTr="00D94A6E">
        <w:tc>
          <w:tcPr>
            <w:tcW w:w="6116" w:type="dxa"/>
            <w:tcBorders>
              <w:top w:val="nil"/>
              <w:left w:val="nil"/>
              <w:bottom w:val="nil"/>
              <w:right w:val="nil"/>
            </w:tcBorders>
          </w:tcPr>
          <w:p w14:paraId="12605D46" w14:textId="77777777" w:rsidR="0096758C" w:rsidRPr="00CD60C6" w:rsidRDefault="0096758C" w:rsidP="0096758C">
            <w:pPr>
              <w:spacing w:before="60" w:line="276" w:lineRule="auto"/>
              <w:jc w:val="thaiDistribute"/>
              <w:rPr>
                <w:rFonts w:ascii="Arial" w:hAnsi="Arial" w:cs="Arial"/>
                <w:sz w:val="19"/>
                <w:szCs w:val="19"/>
                <w:cs/>
              </w:rPr>
            </w:pPr>
            <w:r w:rsidRPr="00CD60C6">
              <w:rPr>
                <w:rFonts w:ascii="Arial" w:hAnsi="Arial" w:cs="Arial"/>
                <w:sz w:val="19"/>
                <w:szCs w:val="19"/>
              </w:rPr>
              <w:t>Ending balance</w:t>
            </w:r>
          </w:p>
        </w:tc>
        <w:tc>
          <w:tcPr>
            <w:tcW w:w="1440" w:type="dxa"/>
            <w:tcBorders>
              <w:top w:val="nil"/>
              <w:left w:val="nil"/>
              <w:bottom w:val="nil"/>
              <w:right w:val="nil"/>
            </w:tcBorders>
          </w:tcPr>
          <w:p w14:paraId="15E6F304" w14:textId="71181B41" w:rsidR="0096758C" w:rsidRPr="00CD60C6" w:rsidRDefault="001E2793" w:rsidP="0096758C">
            <w:pPr>
              <w:pBdr>
                <w:bottom w:val="single" w:sz="4" w:space="1" w:color="auto"/>
              </w:pBdr>
              <w:spacing w:before="60" w:line="276" w:lineRule="auto"/>
              <w:ind w:right="-10"/>
              <w:jc w:val="right"/>
              <w:rPr>
                <w:rFonts w:ascii="Arial" w:hAnsi="Arial" w:cs="Arial"/>
                <w:sz w:val="19"/>
                <w:szCs w:val="19"/>
                <w:cs/>
              </w:rPr>
            </w:pPr>
            <w:r w:rsidRPr="00CD60C6">
              <w:rPr>
                <w:rFonts w:ascii="Arial" w:hAnsi="Arial" w:cs="Arial"/>
                <w:sz w:val="19"/>
                <w:szCs w:val="19"/>
                <w:cs/>
              </w:rPr>
              <w:t>1</w:t>
            </w:r>
            <w:r w:rsidRPr="00CD60C6">
              <w:rPr>
                <w:rFonts w:ascii="Arial" w:hAnsi="Arial" w:cs="Arial"/>
                <w:sz w:val="19"/>
                <w:szCs w:val="19"/>
              </w:rPr>
              <w:t>,</w:t>
            </w:r>
            <w:r w:rsidRPr="00CD60C6">
              <w:rPr>
                <w:rFonts w:ascii="Arial" w:hAnsi="Arial" w:cs="Arial"/>
                <w:sz w:val="19"/>
                <w:szCs w:val="19"/>
                <w:cs/>
              </w:rPr>
              <w:t>280</w:t>
            </w:r>
            <w:r w:rsidRPr="00CD60C6">
              <w:rPr>
                <w:rFonts w:ascii="Arial" w:hAnsi="Arial" w:cs="Arial"/>
                <w:sz w:val="19"/>
                <w:szCs w:val="19"/>
              </w:rPr>
              <w:t>,</w:t>
            </w:r>
            <w:r w:rsidRPr="00CD60C6">
              <w:rPr>
                <w:rFonts w:ascii="Arial" w:hAnsi="Arial" w:cs="Arial"/>
                <w:sz w:val="19"/>
                <w:szCs w:val="19"/>
                <w:cs/>
              </w:rPr>
              <w:t>7</w:t>
            </w:r>
            <w:r w:rsidR="004E5534" w:rsidRPr="00CD60C6">
              <w:rPr>
                <w:rFonts w:ascii="Arial" w:hAnsi="Arial" w:cs="Arial"/>
                <w:sz w:val="19"/>
                <w:szCs w:val="19"/>
              </w:rPr>
              <w:t>29</w:t>
            </w:r>
          </w:p>
        </w:tc>
        <w:tc>
          <w:tcPr>
            <w:tcW w:w="1440" w:type="dxa"/>
            <w:tcBorders>
              <w:top w:val="nil"/>
              <w:left w:val="nil"/>
              <w:bottom w:val="nil"/>
              <w:right w:val="nil"/>
            </w:tcBorders>
          </w:tcPr>
          <w:p w14:paraId="580596DA" w14:textId="5A7AA3EF" w:rsidR="0096758C" w:rsidRPr="00CD60C6" w:rsidRDefault="0096758C" w:rsidP="0096758C">
            <w:pPr>
              <w:pBdr>
                <w:bottom w:val="single" w:sz="4" w:space="1" w:color="auto"/>
              </w:pBdr>
              <w:spacing w:before="60" w:line="276" w:lineRule="auto"/>
              <w:ind w:right="-10"/>
              <w:jc w:val="right"/>
              <w:rPr>
                <w:rFonts w:ascii="Arial" w:hAnsi="Arial" w:cs="Arial"/>
                <w:sz w:val="19"/>
                <w:szCs w:val="19"/>
                <w:cs/>
              </w:rPr>
            </w:pPr>
            <w:r w:rsidRPr="00CD60C6">
              <w:rPr>
                <w:rFonts w:ascii="Arial" w:hAnsi="Arial" w:cs="Arial"/>
                <w:sz w:val="19"/>
                <w:szCs w:val="19"/>
              </w:rPr>
              <w:t>1,052,456</w:t>
            </w:r>
          </w:p>
        </w:tc>
      </w:tr>
      <w:tr w:rsidR="0096758C" w:rsidRPr="00CD60C6" w14:paraId="7480E1D7" w14:textId="77777777" w:rsidTr="00D94A6E">
        <w:trPr>
          <w:trHeight w:val="357"/>
        </w:trPr>
        <w:tc>
          <w:tcPr>
            <w:tcW w:w="6116" w:type="dxa"/>
            <w:tcBorders>
              <w:top w:val="nil"/>
              <w:left w:val="nil"/>
              <w:bottom w:val="nil"/>
              <w:right w:val="nil"/>
            </w:tcBorders>
          </w:tcPr>
          <w:p w14:paraId="61B88A7A" w14:textId="77777777" w:rsidR="0096758C" w:rsidRPr="00CD60C6" w:rsidRDefault="0096758C" w:rsidP="0096758C">
            <w:pPr>
              <w:spacing w:before="60" w:line="276" w:lineRule="auto"/>
              <w:jc w:val="both"/>
              <w:rPr>
                <w:rFonts w:ascii="Arial" w:hAnsi="Arial" w:cs="Arial"/>
                <w:sz w:val="19"/>
                <w:szCs w:val="19"/>
                <w:u w:val="single"/>
                <w:cs/>
                <w:lang w:val="en-GB"/>
              </w:rPr>
            </w:pPr>
          </w:p>
        </w:tc>
        <w:tc>
          <w:tcPr>
            <w:tcW w:w="1440" w:type="dxa"/>
            <w:tcBorders>
              <w:top w:val="nil"/>
              <w:left w:val="nil"/>
              <w:bottom w:val="nil"/>
              <w:right w:val="nil"/>
            </w:tcBorders>
          </w:tcPr>
          <w:p w14:paraId="7FA54727" w14:textId="77777777" w:rsidR="0096758C" w:rsidRPr="00CD60C6" w:rsidRDefault="0096758C" w:rsidP="0096758C">
            <w:pPr>
              <w:spacing w:before="60" w:line="276" w:lineRule="auto"/>
              <w:ind w:right="-10"/>
              <w:jc w:val="right"/>
              <w:rPr>
                <w:rFonts w:ascii="Arial" w:hAnsi="Arial" w:cs="Arial"/>
                <w:sz w:val="19"/>
                <w:szCs w:val="19"/>
                <w:cs/>
              </w:rPr>
            </w:pPr>
          </w:p>
        </w:tc>
        <w:tc>
          <w:tcPr>
            <w:tcW w:w="1440" w:type="dxa"/>
            <w:tcBorders>
              <w:top w:val="nil"/>
              <w:left w:val="nil"/>
              <w:bottom w:val="nil"/>
              <w:right w:val="nil"/>
            </w:tcBorders>
          </w:tcPr>
          <w:p w14:paraId="02A7A566" w14:textId="77777777" w:rsidR="0096758C" w:rsidRPr="00CD60C6" w:rsidRDefault="0096758C" w:rsidP="0096758C">
            <w:pPr>
              <w:spacing w:before="60" w:line="276" w:lineRule="auto"/>
              <w:ind w:right="-10"/>
              <w:jc w:val="right"/>
              <w:rPr>
                <w:rFonts w:ascii="Arial" w:hAnsi="Arial" w:cs="Arial"/>
                <w:sz w:val="19"/>
                <w:szCs w:val="19"/>
                <w:cs/>
              </w:rPr>
            </w:pPr>
          </w:p>
        </w:tc>
      </w:tr>
      <w:tr w:rsidR="0096758C" w:rsidRPr="00CD60C6" w14:paraId="74DC1B7D" w14:textId="77777777" w:rsidTr="00D94A6E">
        <w:tc>
          <w:tcPr>
            <w:tcW w:w="6116" w:type="dxa"/>
            <w:tcBorders>
              <w:top w:val="nil"/>
              <w:left w:val="nil"/>
              <w:bottom w:val="nil"/>
              <w:right w:val="nil"/>
            </w:tcBorders>
          </w:tcPr>
          <w:p w14:paraId="0F64E042" w14:textId="77777777" w:rsidR="0096758C" w:rsidRPr="00CD60C6" w:rsidRDefault="0096758C" w:rsidP="0096758C">
            <w:pPr>
              <w:spacing w:before="60" w:line="276" w:lineRule="auto"/>
              <w:jc w:val="both"/>
              <w:rPr>
                <w:rFonts w:ascii="Arial" w:hAnsi="Arial" w:cs="Arial"/>
                <w:sz w:val="19"/>
                <w:szCs w:val="19"/>
                <w:u w:val="single"/>
                <w:cs/>
                <w:lang w:val="en-GB"/>
              </w:rPr>
            </w:pPr>
            <w:r w:rsidRPr="00CD60C6">
              <w:rPr>
                <w:rFonts w:ascii="Arial" w:hAnsi="Arial" w:cs="Arial"/>
                <w:sz w:val="19"/>
                <w:szCs w:val="19"/>
                <w:u w:val="single"/>
                <w:lang w:val="en-GB"/>
              </w:rPr>
              <w:t>Application for potash mining concessions expense</w:t>
            </w:r>
          </w:p>
        </w:tc>
        <w:tc>
          <w:tcPr>
            <w:tcW w:w="1440" w:type="dxa"/>
            <w:tcBorders>
              <w:top w:val="nil"/>
              <w:left w:val="nil"/>
              <w:bottom w:val="nil"/>
              <w:right w:val="nil"/>
            </w:tcBorders>
          </w:tcPr>
          <w:p w14:paraId="2BFC04CB" w14:textId="77777777" w:rsidR="0096758C" w:rsidRPr="00CD60C6" w:rsidRDefault="0096758C" w:rsidP="0096758C">
            <w:pPr>
              <w:spacing w:before="60" w:line="276" w:lineRule="auto"/>
              <w:ind w:right="-10"/>
              <w:jc w:val="right"/>
              <w:rPr>
                <w:rFonts w:ascii="Arial" w:hAnsi="Arial" w:cs="Arial"/>
                <w:sz w:val="19"/>
                <w:szCs w:val="19"/>
                <w:cs/>
              </w:rPr>
            </w:pPr>
          </w:p>
        </w:tc>
        <w:tc>
          <w:tcPr>
            <w:tcW w:w="1440" w:type="dxa"/>
            <w:tcBorders>
              <w:top w:val="nil"/>
              <w:left w:val="nil"/>
              <w:bottom w:val="nil"/>
              <w:right w:val="nil"/>
            </w:tcBorders>
          </w:tcPr>
          <w:p w14:paraId="7E5097CA" w14:textId="77777777" w:rsidR="0096758C" w:rsidRPr="00CD60C6" w:rsidRDefault="0096758C" w:rsidP="0096758C">
            <w:pPr>
              <w:spacing w:before="60" w:line="276" w:lineRule="auto"/>
              <w:ind w:right="-10"/>
              <w:jc w:val="right"/>
              <w:rPr>
                <w:rFonts w:ascii="Arial" w:hAnsi="Arial" w:cs="Arial"/>
                <w:sz w:val="19"/>
                <w:szCs w:val="19"/>
                <w:cs/>
              </w:rPr>
            </w:pPr>
          </w:p>
        </w:tc>
      </w:tr>
      <w:tr w:rsidR="0096758C" w:rsidRPr="00CD60C6" w14:paraId="35C0C829" w14:textId="77777777" w:rsidTr="00D94A6E">
        <w:tc>
          <w:tcPr>
            <w:tcW w:w="6116" w:type="dxa"/>
            <w:tcBorders>
              <w:top w:val="nil"/>
              <w:left w:val="nil"/>
              <w:bottom w:val="nil"/>
              <w:right w:val="nil"/>
            </w:tcBorders>
          </w:tcPr>
          <w:p w14:paraId="3B177509" w14:textId="77777777" w:rsidR="0096758C" w:rsidRPr="00CD60C6" w:rsidRDefault="0096758C" w:rsidP="0096758C">
            <w:pPr>
              <w:spacing w:before="60" w:line="276" w:lineRule="auto"/>
              <w:jc w:val="both"/>
              <w:rPr>
                <w:rFonts w:ascii="Arial" w:hAnsi="Arial" w:cs="Arial"/>
                <w:sz w:val="19"/>
                <w:szCs w:val="19"/>
                <w:cs/>
              </w:rPr>
            </w:pPr>
            <w:r w:rsidRPr="00CD60C6">
              <w:rPr>
                <w:rFonts w:ascii="Arial" w:hAnsi="Arial" w:cs="Arial"/>
                <w:sz w:val="19"/>
                <w:szCs w:val="19"/>
              </w:rPr>
              <w:t>Beginning balance</w:t>
            </w:r>
          </w:p>
        </w:tc>
        <w:tc>
          <w:tcPr>
            <w:tcW w:w="1440" w:type="dxa"/>
            <w:tcBorders>
              <w:top w:val="nil"/>
              <w:left w:val="nil"/>
              <w:bottom w:val="nil"/>
              <w:right w:val="nil"/>
            </w:tcBorders>
          </w:tcPr>
          <w:p w14:paraId="0DF1A008" w14:textId="6C55292E" w:rsidR="0096758C" w:rsidRPr="00CD60C6" w:rsidRDefault="001E2793" w:rsidP="0096758C">
            <w:pPr>
              <w:spacing w:before="60" w:line="276" w:lineRule="auto"/>
              <w:ind w:right="-10"/>
              <w:jc w:val="right"/>
              <w:rPr>
                <w:rFonts w:ascii="Arial" w:hAnsi="Arial" w:cs="Arial"/>
                <w:sz w:val="19"/>
                <w:szCs w:val="19"/>
                <w:lang w:val="en-GB"/>
              </w:rPr>
            </w:pPr>
            <w:r w:rsidRPr="00CD60C6">
              <w:rPr>
                <w:rFonts w:ascii="Arial" w:hAnsi="Arial" w:cs="Arial"/>
                <w:sz w:val="19"/>
                <w:szCs w:val="19"/>
                <w:cs/>
                <w:lang w:val="en-GB"/>
              </w:rPr>
              <w:t>1</w:t>
            </w:r>
            <w:r w:rsidRPr="00CD60C6">
              <w:rPr>
                <w:rFonts w:ascii="Arial" w:hAnsi="Arial" w:cs="Arial"/>
                <w:sz w:val="19"/>
                <w:szCs w:val="19"/>
                <w:lang w:val="en-GB"/>
              </w:rPr>
              <w:t>,</w:t>
            </w:r>
            <w:r w:rsidRPr="00CD60C6">
              <w:rPr>
                <w:rFonts w:ascii="Arial" w:hAnsi="Arial" w:cs="Arial"/>
                <w:sz w:val="19"/>
                <w:szCs w:val="19"/>
                <w:cs/>
                <w:lang w:val="en-GB"/>
              </w:rPr>
              <w:t>707</w:t>
            </w:r>
            <w:r w:rsidRPr="00CD60C6">
              <w:rPr>
                <w:rFonts w:ascii="Arial" w:hAnsi="Arial" w:cs="Arial"/>
                <w:sz w:val="19"/>
                <w:szCs w:val="19"/>
                <w:lang w:val="en-GB"/>
              </w:rPr>
              <w:t>,</w:t>
            </w:r>
            <w:r w:rsidR="0096765B" w:rsidRPr="00CD60C6">
              <w:rPr>
                <w:rFonts w:ascii="Arial" w:hAnsi="Arial" w:cs="Arial"/>
                <w:sz w:val="19"/>
                <w:szCs w:val="19"/>
                <w:lang w:val="en-GB"/>
              </w:rPr>
              <w:t>6</w:t>
            </w:r>
            <w:r w:rsidRPr="00CD60C6">
              <w:rPr>
                <w:rFonts w:ascii="Arial" w:hAnsi="Arial" w:cs="Arial"/>
                <w:sz w:val="19"/>
                <w:szCs w:val="19"/>
                <w:cs/>
                <w:lang w:val="en-GB"/>
              </w:rPr>
              <w:t>20</w:t>
            </w:r>
          </w:p>
        </w:tc>
        <w:tc>
          <w:tcPr>
            <w:tcW w:w="1440" w:type="dxa"/>
            <w:tcBorders>
              <w:top w:val="nil"/>
              <w:left w:val="nil"/>
              <w:bottom w:val="nil"/>
              <w:right w:val="nil"/>
            </w:tcBorders>
          </w:tcPr>
          <w:p w14:paraId="09950A82" w14:textId="6139EC96" w:rsidR="0096758C" w:rsidRPr="00CD60C6" w:rsidRDefault="0096758C" w:rsidP="0096758C">
            <w:pPr>
              <w:spacing w:before="60" w:line="276" w:lineRule="auto"/>
              <w:ind w:right="-10"/>
              <w:jc w:val="right"/>
              <w:rPr>
                <w:rFonts w:ascii="Arial" w:hAnsi="Arial" w:cs="Arial"/>
                <w:sz w:val="19"/>
                <w:szCs w:val="19"/>
              </w:rPr>
            </w:pPr>
            <w:r w:rsidRPr="00CD60C6">
              <w:rPr>
                <w:rFonts w:ascii="Arial" w:hAnsi="Arial" w:cs="Arial"/>
                <w:sz w:val="19"/>
                <w:szCs w:val="19"/>
                <w:lang w:val="en-GB"/>
              </w:rPr>
              <w:t>388,424</w:t>
            </w:r>
          </w:p>
        </w:tc>
      </w:tr>
      <w:tr w:rsidR="0096758C" w:rsidRPr="00CD60C6" w14:paraId="73973596" w14:textId="77777777" w:rsidTr="00D94A6E">
        <w:trPr>
          <w:trHeight w:val="339"/>
        </w:trPr>
        <w:tc>
          <w:tcPr>
            <w:tcW w:w="6116" w:type="dxa"/>
            <w:tcBorders>
              <w:top w:val="nil"/>
              <w:left w:val="nil"/>
              <w:bottom w:val="nil"/>
              <w:right w:val="nil"/>
            </w:tcBorders>
          </w:tcPr>
          <w:p w14:paraId="3FCBA9CE" w14:textId="77777777" w:rsidR="0096758C" w:rsidRPr="00CD60C6" w:rsidRDefault="0096758C" w:rsidP="0096758C">
            <w:pPr>
              <w:spacing w:before="60" w:line="276" w:lineRule="auto"/>
              <w:jc w:val="thaiDistribute"/>
              <w:rPr>
                <w:rFonts w:ascii="Arial" w:hAnsi="Arial" w:cs="Arial"/>
                <w:sz w:val="19"/>
                <w:szCs w:val="19"/>
                <w:cs/>
              </w:rPr>
            </w:pPr>
            <w:r w:rsidRPr="00CD60C6">
              <w:rPr>
                <w:rFonts w:ascii="Arial" w:hAnsi="Arial" w:cs="Arial"/>
                <w:sz w:val="19"/>
                <w:szCs w:val="19"/>
              </w:rPr>
              <w:t>Expenditure during the year</w:t>
            </w:r>
          </w:p>
        </w:tc>
        <w:tc>
          <w:tcPr>
            <w:tcW w:w="1440" w:type="dxa"/>
            <w:tcBorders>
              <w:top w:val="nil"/>
              <w:left w:val="nil"/>
              <w:bottom w:val="nil"/>
              <w:right w:val="nil"/>
            </w:tcBorders>
          </w:tcPr>
          <w:p w14:paraId="033E26AC" w14:textId="6F976BA9" w:rsidR="0096758C" w:rsidRPr="00CD60C6" w:rsidRDefault="007C587C" w:rsidP="0096758C">
            <w:pPr>
              <w:pBdr>
                <w:bottom w:val="single" w:sz="4" w:space="1" w:color="auto"/>
              </w:pBdr>
              <w:spacing w:before="60" w:line="276" w:lineRule="auto"/>
              <w:ind w:right="-10"/>
              <w:jc w:val="right"/>
              <w:rPr>
                <w:rFonts w:ascii="Arial" w:hAnsi="Arial" w:cs="Arial"/>
                <w:sz w:val="19"/>
                <w:szCs w:val="19"/>
              </w:rPr>
            </w:pPr>
            <w:r w:rsidRPr="00CD60C6">
              <w:rPr>
                <w:rFonts w:ascii="Arial" w:hAnsi="Arial" w:cs="Arial"/>
                <w:sz w:val="19"/>
                <w:szCs w:val="19"/>
              </w:rPr>
              <w:t>-</w:t>
            </w:r>
          </w:p>
        </w:tc>
        <w:tc>
          <w:tcPr>
            <w:tcW w:w="1440" w:type="dxa"/>
            <w:tcBorders>
              <w:top w:val="nil"/>
              <w:left w:val="nil"/>
              <w:bottom w:val="nil"/>
              <w:right w:val="nil"/>
            </w:tcBorders>
          </w:tcPr>
          <w:p w14:paraId="025E3801" w14:textId="063616EE" w:rsidR="0096758C" w:rsidRPr="00CD60C6" w:rsidRDefault="0096758C" w:rsidP="0096758C">
            <w:pPr>
              <w:pBdr>
                <w:bottom w:val="single" w:sz="4" w:space="1" w:color="auto"/>
              </w:pBdr>
              <w:spacing w:before="60" w:line="276" w:lineRule="auto"/>
              <w:ind w:right="-10"/>
              <w:jc w:val="right"/>
              <w:rPr>
                <w:rFonts w:ascii="Arial" w:hAnsi="Arial" w:cs="Arial"/>
                <w:sz w:val="19"/>
                <w:szCs w:val="19"/>
                <w:lang w:val="en-GB"/>
              </w:rPr>
            </w:pPr>
            <w:r w:rsidRPr="00CD60C6">
              <w:rPr>
                <w:rFonts w:ascii="Arial" w:hAnsi="Arial" w:cs="Arial"/>
                <w:sz w:val="19"/>
                <w:szCs w:val="19"/>
              </w:rPr>
              <w:t>1,319,196</w:t>
            </w:r>
          </w:p>
        </w:tc>
      </w:tr>
      <w:tr w:rsidR="0096758C" w:rsidRPr="00CD60C6" w14:paraId="53842FF2" w14:textId="77777777" w:rsidTr="00D94A6E">
        <w:tc>
          <w:tcPr>
            <w:tcW w:w="6116" w:type="dxa"/>
            <w:tcBorders>
              <w:top w:val="nil"/>
              <w:left w:val="nil"/>
              <w:bottom w:val="nil"/>
              <w:right w:val="nil"/>
            </w:tcBorders>
          </w:tcPr>
          <w:p w14:paraId="0AEFA750" w14:textId="77777777" w:rsidR="0096758C" w:rsidRPr="00CD60C6" w:rsidRDefault="0096758C" w:rsidP="0096758C">
            <w:pPr>
              <w:spacing w:before="60" w:line="276" w:lineRule="auto"/>
              <w:jc w:val="thaiDistribute"/>
              <w:rPr>
                <w:rFonts w:ascii="Arial" w:hAnsi="Arial" w:cs="Arial"/>
                <w:sz w:val="19"/>
                <w:szCs w:val="19"/>
                <w:cs/>
              </w:rPr>
            </w:pPr>
            <w:r w:rsidRPr="00CD60C6">
              <w:rPr>
                <w:rFonts w:ascii="Arial" w:hAnsi="Arial" w:cs="Arial"/>
                <w:sz w:val="19"/>
                <w:szCs w:val="19"/>
              </w:rPr>
              <w:t>Ending balance</w:t>
            </w:r>
          </w:p>
        </w:tc>
        <w:tc>
          <w:tcPr>
            <w:tcW w:w="1440" w:type="dxa"/>
            <w:tcBorders>
              <w:top w:val="nil"/>
              <w:left w:val="nil"/>
              <w:bottom w:val="nil"/>
              <w:right w:val="nil"/>
            </w:tcBorders>
            <w:vAlign w:val="bottom"/>
          </w:tcPr>
          <w:p w14:paraId="26F26295" w14:textId="7B4DD82D" w:rsidR="0096758C" w:rsidRPr="00CD60C6" w:rsidRDefault="001E2793" w:rsidP="0096758C">
            <w:pPr>
              <w:pBdr>
                <w:bottom w:val="single" w:sz="4" w:space="1" w:color="auto"/>
              </w:pBdr>
              <w:spacing w:before="60" w:line="276" w:lineRule="auto"/>
              <w:ind w:right="-10"/>
              <w:jc w:val="right"/>
              <w:rPr>
                <w:rFonts w:ascii="Arial" w:hAnsi="Arial" w:cs="Arial"/>
                <w:sz w:val="19"/>
                <w:szCs w:val="19"/>
                <w:cs/>
              </w:rPr>
            </w:pPr>
            <w:r w:rsidRPr="00CD60C6">
              <w:rPr>
                <w:rFonts w:ascii="Arial" w:hAnsi="Arial" w:cs="Arial"/>
                <w:sz w:val="19"/>
                <w:szCs w:val="19"/>
              </w:rPr>
              <w:t>1,707,6</w:t>
            </w:r>
            <w:r w:rsidR="00291AAF" w:rsidRPr="00CD60C6">
              <w:rPr>
                <w:rFonts w:ascii="Arial" w:hAnsi="Arial" w:cs="Arial"/>
                <w:sz w:val="19"/>
                <w:szCs w:val="19"/>
              </w:rPr>
              <w:t>20</w:t>
            </w:r>
          </w:p>
        </w:tc>
        <w:tc>
          <w:tcPr>
            <w:tcW w:w="1440" w:type="dxa"/>
            <w:tcBorders>
              <w:top w:val="nil"/>
              <w:left w:val="nil"/>
              <w:bottom w:val="nil"/>
              <w:right w:val="nil"/>
            </w:tcBorders>
            <w:vAlign w:val="bottom"/>
          </w:tcPr>
          <w:p w14:paraId="3BBCC2A6" w14:textId="5D783D35" w:rsidR="0096758C" w:rsidRPr="00CD60C6" w:rsidRDefault="0096758C" w:rsidP="0096758C">
            <w:pPr>
              <w:pBdr>
                <w:bottom w:val="single" w:sz="4" w:space="1" w:color="auto"/>
              </w:pBdr>
              <w:spacing w:before="60" w:line="276" w:lineRule="auto"/>
              <w:ind w:right="-10"/>
              <w:jc w:val="right"/>
              <w:rPr>
                <w:rFonts w:ascii="Arial" w:hAnsi="Arial" w:cs="Arial"/>
                <w:sz w:val="19"/>
                <w:szCs w:val="19"/>
                <w:cs/>
              </w:rPr>
            </w:pPr>
            <w:r w:rsidRPr="00CD60C6">
              <w:rPr>
                <w:rFonts w:ascii="Arial" w:hAnsi="Arial" w:cs="Arial"/>
                <w:sz w:val="19"/>
                <w:szCs w:val="19"/>
              </w:rPr>
              <w:t>1,707,</w:t>
            </w:r>
            <w:r w:rsidR="001B5BB0" w:rsidRPr="00CD60C6">
              <w:rPr>
                <w:rFonts w:ascii="Arial" w:hAnsi="Arial" w:cs="Arial"/>
                <w:sz w:val="19"/>
                <w:szCs w:val="19"/>
              </w:rPr>
              <w:t>6</w:t>
            </w:r>
            <w:r w:rsidRPr="00CD60C6">
              <w:rPr>
                <w:rFonts w:ascii="Arial" w:hAnsi="Arial" w:cs="Arial"/>
                <w:sz w:val="19"/>
                <w:szCs w:val="19"/>
              </w:rPr>
              <w:t>20</w:t>
            </w:r>
          </w:p>
        </w:tc>
      </w:tr>
      <w:tr w:rsidR="0096758C" w:rsidRPr="00CD60C6" w14:paraId="1C2EA73E" w14:textId="77777777" w:rsidTr="00D94A6E">
        <w:trPr>
          <w:trHeight w:val="263"/>
        </w:trPr>
        <w:tc>
          <w:tcPr>
            <w:tcW w:w="6116" w:type="dxa"/>
            <w:tcBorders>
              <w:top w:val="nil"/>
              <w:left w:val="nil"/>
              <w:bottom w:val="nil"/>
              <w:right w:val="nil"/>
            </w:tcBorders>
          </w:tcPr>
          <w:p w14:paraId="1130485C" w14:textId="77777777" w:rsidR="0096758C" w:rsidRPr="00CD60C6" w:rsidRDefault="0096758C" w:rsidP="0096758C">
            <w:pPr>
              <w:spacing w:before="60" w:line="276" w:lineRule="auto"/>
              <w:jc w:val="thaiDistribute"/>
              <w:rPr>
                <w:rFonts w:ascii="Arial" w:hAnsi="Arial" w:cs="Arial"/>
                <w:sz w:val="19"/>
                <w:szCs w:val="19"/>
                <w:cs/>
              </w:rPr>
            </w:pPr>
          </w:p>
        </w:tc>
        <w:tc>
          <w:tcPr>
            <w:tcW w:w="1440" w:type="dxa"/>
            <w:tcBorders>
              <w:top w:val="nil"/>
              <w:left w:val="nil"/>
              <w:bottom w:val="nil"/>
              <w:right w:val="nil"/>
            </w:tcBorders>
          </w:tcPr>
          <w:p w14:paraId="0454A50D" w14:textId="77777777" w:rsidR="0096758C" w:rsidRPr="00CD60C6" w:rsidRDefault="0096758C" w:rsidP="0096758C">
            <w:pPr>
              <w:spacing w:before="60" w:line="276" w:lineRule="auto"/>
              <w:ind w:right="-10"/>
              <w:jc w:val="right"/>
              <w:rPr>
                <w:rFonts w:ascii="Arial" w:hAnsi="Arial" w:cs="Arial"/>
                <w:sz w:val="19"/>
                <w:szCs w:val="19"/>
                <w:cs/>
              </w:rPr>
            </w:pPr>
          </w:p>
        </w:tc>
        <w:tc>
          <w:tcPr>
            <w:tcW w:w="1440" w:type="dxa"/>
            <w:tcBorders>
              <w:top w:val="nil"/>
              <w:left w:val="nil"/>
              <w:bottom w:val="nil"/>
              <w:right w:val="nil"/>
            </w:tcBorders>
          </w:tcPr>
          <w:p w14:paraId="3E4C9CF8" w14:textId="77777777" w:rsidR="0096758C" w:rsidRPr="00CD60C6" w:rsidRDefault="0096758C" w:rsidP="0096758C">
            <w:pPr>
              <w:spacing w:before="60" w:line="276" w:lineRule="auto"/>
              <w:ind w:right="-10"/>
              <w:jc w:val="right"/>
              <w:rPr>
                <w:rFonts w:ascii="Arial" w:hAnsi="Arial" w:cs="Arial"/>
                <w:sz w:val="19"/>
                <w:szCs w:val="19"/>
                <w:cs/>
              </w:rPr>
            </w:pPr>
          </w:p>
        </w:tc>
      </w:tr>
      <w:tr w:rsidR="0096758C" w:rsidRPr="00CD60C6" w14:paraId="47B98304" w14:textId="77777777" w:rsidTr="00D94A6E">
        <w:trPr>
          <w:trHeight w:val="150"/>
        </w:trPr>
        <w:tc>
          <w:tcPr>
            <w:tcW w:w="6116" w:type="dxa"/>
            <w:tcBorders>
              <w:top w:val="nil"/>
              <w:left w:val="nil"/>
              <w:bottom w:val="nil"/>
              <w:right w:val="nil"/>
            </w:tcBorders>
          </w:tcPr>
          <w:p w14:paraId="44D2C47F" w14:textId="77777777" w:rsidR="0096758C" w:rsidRPr="00CD60C6" w:rsidRDefault="0096758C" w:rsidP="0096758C">
            <w:pPr>
              <w:spacing w:before="60" w:line="276" w:lineRule="auto"/>
              <w:jc w:val="thaiDistribute"/>
              <w:rPr>
                <w:rFonts w:ascii="Arial" w:hAnsi="Arial" w:cs="Arial"/>
                <w:sz w:val="19"/>
                <w:szCs w:val="19"/>
                <w:cs/>
                <w:lang w:val="en-GB"/>
              </w:rPr>
            </w:pPr>
            <w:r w:rsidRPr="00CD60C6">
              <w:rPr>
                <w:rFonts w:ascii="Arial" w:hAnsi="Arial" w:cs="Arial"/>
                <w:sz w:val="19"/>
                <w:szCs w:val="19"/>
                <w:lang w:val="en-GB"/>
              </w:rPr>
              <w:t>Total deferred exploration and development cost</w:t>
            </w:r>
          </w:p>
        </w:tc>
        <w:tc>
          <w:tcPr>
            <w:tcW w:w="1440" w:type="dxa"/>
            <w:tcBorders>
              <w:top w:val="nil"/>
              <w:left w:val="nil"/>
              <w:bottom w:val="nil"/>
              <w:right w:val="nil"/>
            </w:tcBorders>
          </w:tcPr>
          <w:p w14:paraId="64C92735" w14:textId="6D3D0238" w:rsidR="0096758C" w:rsidRPr="00CD60C6" w:rsidRDefault="001E2793" w:rsidP="0096758C">
            <w:pPr>
              <w:pBdr>
                <w:bottom w:val="single" w:sz="12" w:space="1" w:color="auto"/>
              </w:pBdr>
              <w:spacing w:before="60" w:line="276" w:lineRule="auto"/>
              <w:ind w:right="-10"/>
              <w:jc w:val="right"/>
              <w:rPr>
                <w:rFonts w:ascii="Arial" w:hAnsi="Arial" w:cs="Arial"/>
                <w:sz w:val="19"/>
                <w:szCs w:val="19"/>
              </w:rPr>
            </w:pPr>
            <w:r w:rsidRPr="00CD60C6">
              <w:rPr>
                <w:rFonts w:ascii="Arial" w:hAnsi="Arial" w:cs="Arial"/>
                <w:sz w:val="19"/>
                <w:szCs w:val="19"/>
                <w:cs/>
              </w:rPr>
              <w:t>2</w:t>
            </w:r>
            <w:r w:rsidRPr="00CD60C6">
              <w:rPr>
                <w:rFonts w:ascii="Arial" w:hAnsi="Arial" w:cs="Arial"/>
                <w:sz w:val="19"/>
                <w:szCs w:val="19"/>
              </w:rPr>
              <w:t>,</w:t>
            </w:r>
            <w:r w:rsidRPr="00CD60C6">
              <w:rPr>
                <w:rFonts w:ascii="Arial" w:hAnsi="Arial" w:cs="Arial"/>
                <w:sz w:val="19"/>
                <w:szCs w:val="19"/>
                <w:cs/>
              </w:rPr>
              <w:t>988</w:t>
            </w:r>
            <w:r w:rsidRPr="00CD60C6">
              <w:rPr>
                <w:rFonts w:ascii="Arial" w:hAnsi="Arial" w:cs="Arial"/>
                <w:sz w:val="19"/>
                <w:szCs w:val="19"/>
              </w:rPr>
              <w:t>,</w:t>
            </w:r>
            <w:r w:rsidRPr="00CD60C6">
              <w:rPr>
                <w:rFonts w:ascii="Arial" w:hAnsi="Arial" w:cs="Arial"/>
                <w:sz w:val="19"/>
                <w:szCs w:val="19"/>
                <w:cs/>
              </w:rPr>
              <w:t>349</w:t>
            </w:r>
          </w:p>
        </w:tc>
        <w:tc>
          <w:tcPr>
            <w:tcW w:w="1440" w:type="dxa"/>
            <w:tcBorders>
              <w:top w:val="nil"/>
              <w:left w:val="nil"/>
              <w:bottom w:val="nil"/>
              <w:right w:val="nil"/>
            </w:tcBorders>
          </w:tcPr>
          <w:p w14:paraId="13F20BC0" w14:textId="60F586FD" w:rsidR="0096758C" w:rsidRPr="00CD60C6" w:rsidRDefault="0096758C" w:rsidP="0096758C">
            <w:pPr>
              <w:pBdr>
                <w:bottom w:val="single" w:sz="12" w:space="1" w:color="auto"/>
              </w:pBdr>
              <w:spacing w:before="60" w:line="276" w:lineRule="auto"/>
              <w:ind w:right="-10"/>
              <w:jc w:val="right"/>
              <w:rPr>
                <w:rFonts w:ascii="Arial" w:hAnsi="Arial" w:cs="Arial"/>
                <w:sz w:val="19"/>
                <w:szCs w:val="19"/>
              </w:rPr>
            </w:pPr>
            <w:r w:rsidRPr="00CD60C6">
              <w:rPr>
                <w:rFonts w:ascii="Arial" w:hAnsi="Arial" w:cs="Arial"/>
                <w:sz w:val="19"/>
                <w:szCs w:val="19"/>
              </w:rPr>
              <w:t>2,760,076</w:t>
            </w:r>
          </w:p>
        </w:tc>
      </w:tr>
    </w:tbl>
    <w:p w14:paraId="0559DFD7" w14:textId="2F95E224" w:rsidR="002E6E0C" w:rsidRPr="00CD60C6" w:rsidRDefault="002E6E0C" w:rsidP="00C672AA">
      <w:pPr>
        <w:tabs>
          <w:tab w:val="left" w:pos="900"/>
          <w:tab w:val="left" w:pos="2160"/>
        </w:tabs>
        <w:spacing w:line="360" w:lineRule="auto"/>
        <w:ind w:left="426" w:right="-43"/>
        <w:jc w:val="thaiDistribute"/>
        <w:rPr>
          <w:rFonts w:ascii="Arial" w:hAnsi="Arial" w:cs="Arial"/>
          <w:sz w:val="19"/>
          <w:szCs w:val="19"/>
        </w:rPr>
      </w:pPr>
    </w:p>
    <w:p w14:paraId="24114CB5" w14:textId="77777777"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p w14:paraId="237FF9BE" w14:textId="77777777" w:rsidR="00E739C4" w:rsidRPr="00934E07" w:rsidRDefault="002A7C51" w:rsidP="00913807">
      <w:pPr>
        <w:tabs>
          <w:tab w:val="left" w:pos="900"/>
          <w:tab w:val="left" w:pos="2160"/>
        </w:tabs>
        <w:spacing w:line="360" w:lineRule="auto"/>
        <w:ind w:left="426" w:right="-43"/>
        <w:jc w:val="thaiDistribute"/>
        <w:rPr>
          <w:rFonts w:ascii="Arial" w:hAnsi="Arial" w:cs="Arial"/>
          <w:sz w:val="19"/>
          <w:szCs w:val="19"/>
        </w:rPr>
      </w:pPr>
      <w:r w:rsidRPr="00934E07">
        <w:rPr>
          <w:rFonts w:ascii="Arial" w:hAnsi="Arial" w:cs="Arial"/>
          <w:sz w:val="19"/>
          <w:szCs w:val="19"/>
        </w:rPr>
        <w:lastRenderedPageBreak/>
        <w:t xml:space="preserve">The subsidiary filed an application for a mining concession certificate to the Department of Primary Industries and Mines (DPIM) in 2004. On 23 September 2022, the subsidiary was granted the third type mining concession, underground mining Potash type. According to the require for a concession certificate underground mining No. 1-4/2547 from the Director General of the DPIM for 4 plots of the South </w:t>
      </w:r>
      <w:proofErr w:type="spellStart"/>
      <w:r w:rsidRPr="00934E07">
        <w:rPr>
          <w:rFonts w:ascii="Arial" w:hAnsi="Arial" w:cs="Arial"/>
          <w:sz w:val="19"/>
          <w:szCs w:val="19"/>
        </w:rPr>
        <w:t>Udon</w:t>
      </w:r>
      <w:proofErr w:type="spellEnd"/>
      <w:r w:rsidRPr="00934E07">
        <w:rPr>
          <w:rFonts w:ascii="Arial" w:hAnsi="Arial" w:cs="Arial"/>
          <w:sz w:val="19"/>
          <w:szCs w:val="19"/>
        </w:rPr>
        <w:t xml:space="preserve"> mineral field, totaling the area ​​25,446 rai, 1 </w:t>
      </w:r>
      <w:proofErr w:type="spellStart"/>
      <w:r w:rsidRPr="00934E07">
        <w:rPr>
          <w:rFonts w:ascii="Arial" w:hAnsi="Arial" w:cs="Arial"/>
          <w:sz w:val="19"/>
          <w:szCs w:val="19"/>
        </w:rPr>
        <w:t>ngan</w:t>
      </w:r>
      <w:proofErr w:type="spellEnd"/>
      <w:r w:rsidRPr="00934E07">
        <w:rPr>
          <w:rFonts w:ascii="Arial" w:hAnsi="Arial" w:cs="Arial"/>
          <w:sz w:val="19"/>
          <w:szCs w:val="19"/>
        </w:rPr>
        <w:t xml:space="preserve">, 49 square </w:t>
      </w:r>
      <w:proofErr w:type="spellStart"/>
      <w:r w:rsidRPr="00934E07">
        <w:rPr>
          <w:rFonts w:ascii="Arial" w:hAnsi="Arial" w:cs="Arial"/>
          <w:sz w:val="19"/>
          <w:szCs w:val="19"/>
        </w:rPr>
        <w:t>wa</w:t>
      </w:r>
      <w:proofErr w:type="spellEnd"/>
      <w:r w:rsidRPr="00934E07">
        <w:rPr>
          <w:rFonts w:ascii="Arial" w:hAnsi="Arial" w:cs="Arial"/>
          <w:sz w:val="19"/>
          <w:szCs w:val="19"/>
        </w:rPr>
        <w:t xml:space="preserve">, </w:t>
      </w:r>
      <w:r w:rsidRPr="00934E07">
        <w:rPr>
          <w:rFonts w:ascii="Arial" w:hAnsi="Arial" w:cs="Browallia New"/>
          <w:sz w:val="19"/>
          <w:szCs w:val="19"/>
        </w:rPr>
        <w:t xml:space="preserve">which concession certificates has period of </w:t>
      </w:r>
      <w:r w:rsidRPr="00934E07">
        <w:rPr>
          <w:rFonts w:ascii="Arial" w:hAnsi="Arial" w:cs="Arial"/>
          <w:sz w:val="19"/>
          <w:szCs w:val="19"/>
        </w:rPr>
        <w:t xml:space="preserve">25 years since 23 September 2022 and can require to extend the concession certificates additional for 5 years.  On 7 October 2022, the subsidiary received all 4 certificates and </w:t>
      </w:r>
      <w:proofErr w:type="gramStart"/>
      <w:r w:rsidRPr="00934E07">
        <w:rPr>
          <w:rFonts w:ascii="Arial" w:hAnsi="Arial" w:cs="Arial"/>
          <w:sz w:val="19"/>
          <w:szCs w:val="19"/>
        </w:rPr>
        <w:t>paid for</w:t>
      </w:r>
      <w:proofErr w:type="gramEnd"/>
      <w:r w:rsidRPr="00934E07">
        <w:rPr>
          <w:rFonts w:ascii="Arial" w:hAnsi="Arial" w:cs="Arial"/>
          <w:sz w:val="19"/>
          <w:szCs w:val="19"/>
        </w:rPr>
        <w:t xml:space="preserve"> compensation amount of USD 5 million (equivalent to Baht 187.43 million) as conditions in obtaining the certificate. </w:t>
      </w:r>
    </w:p>
    <w:p w14:paraId="3A1718B4" w14:textId="77777777" w:rsidR="00E739C4" w:rsidRPr="00934E07" w:rsidRDefault="00E739C4" w:rsidP="00913807">
      <w:pPr>
        <w:tabs>
          <w:tab w:val="left" w:pos="900"/>
          <w:tab w:val="left" w:pos="2160"/>
        </w:tabs>
        <w:spacing w:line="360" w:lineRule="auto"/>
        <w:ind w:left="426" w:right="-43"/>
        <w:jc w:val="thaiDistribute"/>
        <w:rPr>
          <w:rFonts w:ascii="Arial" w:hAnsi="Arial" w:cs="Arial"/>
          <w:sz w:val="19"/>
          <w:szCs w:val="19"/>
        </w:rPr>
      </w:pPr>
    </w:p>
    <w:p w14:paraId="134D64BD" w14:textId="014350FD" w:rsidR="00913807" w:rsidRPr="00934E07" w:rsidRDefault="002A7C51" w:rsidP="00913807">
      <w:pPr>
        <w:tabs>
          <w:tab w:val="left" w:pos="900"/>
          <w:tab w:val="left" w:pos="2160"/>
        </w:tabs>
        <w:spacing w:line="360" w:lineRule="auto"/>
        <w:ind w:left="426" w:right="-43"/>
        <w:jc w:val="thaiDistribute"/>
        <w:rPr>
          <w:rFonts w:ascii="Arial" w:hAnsi="Arial" w:cs="Arial"/>
          <w:sz w:val="19"/>
          <w:szCs w:val="19"/>
        </w:rPr>
      </w:pPr>
      <w:r w:rsidRPr="00934E07">
        <w:rPr>
          <w:rFonts w:ascii="Arial" w:hAnsi="Arial" w:cs="Arial"/>
          <w:sz w:val="19"/>
          <w:szCs w:val="19"/>
        </w:rPr>
        <w:t>As of 31 December 202</w:t>
      </w:r>
      <w:r w:rsidR="00B9281C" w:rsidRPr="00934E07">
        <w:rPr>
          <w:rFonts w:ascii="Arial" w:hAnsi="Arial" w:cs="Arial"/>
          <w:sz w:val="19"/>
          <w:szCs w:val="19"/>
        </w:rPr>
        <w:t>3</w:t>
      </w:r>
      <w:r w:rsidRPr="00934E07">
        <w:rPr>
          <w:rFonts w:ascii="Arial" w:hAnsi="Arial" w:cs="Arial"/>
          <w:sz w:val="19"/>
          <w:szCs w:val="19"/>
        </w:rPr>
        <w:t>, the subsidiary has commitments regarding such compensation and recorded as deferred expenses, in the account “Deferred exploration and development costs" and</w:t>
      </w:r>
      <w:r w:rsidRPr="00934E07">
        <w:rPr>
          <w:rFonts w:ascii="Arial" w:hAnsi="Arial"/>
          <w:sz w:val="19"/>
          <w:szCs w:val="19"/>
        </w:rPr>
        <w:t xml:space="preserve"> as</w:t>
      </w:r>
      <w:r w:rsidRPr="00934E07">
        <w:rPr>
          <w:rFonts w:ascii="Arial" w:hAnsi="Arial" w:cs="Arial"/>
          <w:sz w:val="19"/>
          <w:szCs w:val="19"/>
        </w:rPr>
        <w:t xml:space="preserve"> accrued expense in the statement of financial position. </w:t>
      </w:r>
    </w:p>
    <w:p w14:paraId="7A8273B2" w14:textId="77777777" w:rsidR="00913807" w:rsidRPr="00934E07" w:rsidRDefault="00913807" w:rsidP="00913807">
      <w:pPr>
        <w:tabs>
          <w:tab w:val="left" w:pos="900"/>
          <w:tab w:val="left" w:pos="2160"/>
        </w:tabs>
        <w:spacing w:line="360" w:lineRule="auto"/>
        <w:ind w:left="426" w:right="-43"/>
        <w:jc w:val="thaiDistribute"/>
        <w:rPr>
          <w:rFonts w:ascii="Arial" w:hAnsi="Arial" w:cs="Arial"/>
          <w:sz w:val="19"/>
          <w:szCs w:val="19"/>
        </w:rPr>
      </w:pPr>
    </w:p>
    <w:p w14:paraId="293F3015" w14:textId="7A90F9F1" w:rsidR="00FD664F" w:rsidRDefault="00FD664F" w:rsidP="00913807">
      <w:pPr>
        <w:tabs>
          <w:tab w:val="left" w:pos="900"/>
          <w:tab w:val="left" w:pos="2160"/>
        </w:tabs>
        <w:spacing w:line="360" w:lineRule="auto"/>
        <w:ind w:left="426" w:right="-43"/>
        <w:jc w:val="thaiDistribute"/>
        <w:rPr>
          <w:rFonts w:ascii="Arial" w:hAnsi="Arial" w:cs="Arial"/>
          <w:spacing w:val="-2"/>
          <w:sz w:val="19"/>
          <w:szCs w:val="19"/>
        </w:rPr>
      </w:pPr>
      <w:r w:rsidRPr="00934E07">
        <w:rPr>
          <w:rFonts w:ascii="Arial" w:hAnsi="Arial" w:cs="Arial"/>
          <w:spacing w:val="-2"/>
          <w:sz w:val="19"/>
          <w:szCs w:val="19"/>
        </w:rPr>
        <w:t xml:space="preserve">As </w:t>
      </w:r>
      <w:proofErr w:type="gramStart"/>
      <w:r w:rsidRPr="00934E07">
        <w:rPr>
          <w:rFonts w:ascii="Arial" w:hAnsi="Arial" w:cs="Arial"/>
          <w:spacing w:val="-2"/>
          <w:sz w:val="19"/>
          <w:szCs w:val="19"/>
        </w:rPr>
        <w:t>at</w:t>
      </w:r>
      <w:proofErr w:type="gramEnd"/>
      <w:r w:rsidRPr="00934E07">
        <w:rPr>
          <w:rFonts w:ascii="Arial" w:hAnsi="Arial" w:cs="Arial"/>
          <w:spacing w:val="-2"/>
          <w:sz w:val="19"/>
          <w:szCs w:val="19"/>
        </w:rPr>
        <w:t xml:space="preserve"> 31 December 202</w:t>
      </w:r>
      <w:r w:rsidR="0096758C" w:rsidRPr="00934E07">
        <w:rPr>
          <w:rFonts w:ascii="Arial" w:hAnsi="Arial" w:cs="Arial"/>
          <w:spacing w:val="-2"/>
          <w:sz w:val="19"/>
          <w:szCs w:val="19"/>
        </w:rPr>
        <w:t>3</w:t>
      </w:r>
      <w:r w:rsidRPr="00934E07">
        <w:rPr>
          <w:rFonts w:ascii="Arial" w:hAnsi="Arial" w:cs="Arial"/>
          <w:spacing w:val="-2"/>
          <w:sz w:val="19"/>
          <w:szCs w:val="19"/>
        </w:rPr>
        <w:t xml:space="preserve">, </w:t>
      </w:r>
      <w:r w:rsidR="00FE3881" w:rsidRPr="00934E07">
        <w:rPr>
          <w:rFonts w:ascii="Arial" w:hAnsi="Arial" w:cs="Arial"/>
          <w:spacing w:val="-2"/>
          <w:sz w:val="19"/>
          <w:szCs w:val="19"/>
        </w:rPr>
        <w:t>the subsidiary has obligations under one of the conditions stipulated in the concession certificate by paying compensation to the owner or right to possess the land in the total amount of Baht 1,</w:t>
      </w:r>
      <w:r w:rsidR="00143677" w:rsidRPr="00934E07">
        <w:rPr>
          <w:rFonts w:ascii="Arial" w:hAnsi="Arial" w:cs="Arial"/>
          <w:spacing w:val="-2"/>
          <w:sz w:val="19"/>
          <w:szCs w:val="19"/>
        </w:rPr>
        <w:t>095</w:t>
      </w:r>
      <w:r w:rsidR="00FE3881" w:rsidRPr="00934E07">
        <w:rPr>
          <w:rFonts w:ascii="Arial" w:hAnsi="Arial" w:cs="Arial"/>
          <w:spacing w:val="-2"/>
          <w:sz w:val="19"/>
          <w:szCs w:val="19"/>
        </w:rPr>
        <w:t>.</w:t>
      </w:r>
      <w:r w:rsidR="00143677" w:rsidRPr="00934E07">
        <w:rPr>
          <w:rFonts w:ascii="Arial" w:hAnsi="Arial" w:cs="Arial"/>
          <w:spacing w:val="-2"/>
          <w:sz w:val="19"/>
          <w:szCs w:val="19"/>
        </w:rPr>
        <w:t>09</w:t>
      </w:r>
      <w:r w:rsidR="00FE3881" w:rsidRPr="00934E07">
        <w:rPr>
          <w:rFonts w:ascii="Arial" w:hAnsi="Arial" w:cs="Arial"/>
          <w:spacing w:val="-2"/>
          <w:sz w:val="19"/>
          <w:szCs w:val="19"/>
        </w:rPr>
        <w:t xml:space="preserve"> million. The subsidiary company complied with the resolution of the Land Compensation Fund Committee regarding compensation, the conditions for the issuance of the Mining License, and relevant laws. This was done by depositing the Land Compensation amount into a commercial bank for the first installment, to be paid to the rightful owners who had not yet claimed their Land Compensation Fund, subject to future verification of the respective amounts for each plot of land. The subsidiary recognized the compensation in deferred expense which is recorded in the account “Deferred concession cost and cost of project under development” and is a liability which is recorded in the account “Liabilities payable as concession certificate”</w:t>
      </w:r>
      <w:r w:rsidRPr="00934E07">
        <w:rPr>
          <w:rFonts w:ascii="Arial" w:hAnsi="Arial" w:cs="Arial"/>
          <w:spacing w:val="-2"/>
          <w:sz w:val="19"/>
          <w:szCs w:val="19"/>
        </w:rPr>
        <w:t xml:space="preserve"> (</w:t>
      </w:r>
      <w:r w:rsidR="00954428" w:rsidRPr="00934E07">
        <w:rPr>
          <w:rFonts w:ascii="Arial" w:hAnsi="Arial" w:cs="Arial"/>
          <w:spacing w:val="-2"/>
          <w:sz w:val="19"/>
          <w:szCs w:val="19"/>
        </w:rPr>
        <w:t>N</w:t>
      </w:r>
      <w:r w:rsidRPr="00934E07">
        <w:rPr>
          <w:rFonts w:ascii="Arial" w:hAnsi="Arial" w:cs="Arial"/>
          <w:spacing w:val="-2"/>
          <w:sz w:val="19"/>
          <w:szCs w:val="19"/>
        </w:rPr>
        <w:t xml:space="preserve">ote 32 to consolidate financial statement) </w:t>
      </w:r>
      <w:r w:rsidR="00C6464C" w:rsidRPr="00934E07">
        <w:rPr>
          <w:rFonts w:ascii="Arial" w:hAnsi="Arial" w:cs="Arial"/>
          <w:spacing w:val="-2"/>
          <w:sz w:val="19"/>
          <w:szCs w:val="19"/>
        </w:rPr>
        <w:t>in the consolidated statement of financial position.</w:t>
      </w:r>
    </w:p>
    <w:p w14:paraId="50D82935" w14:textId="77777777" w:rsidR="004F29D1" w:rsidRPr="00934E07" w:rsidRDefault="004F29D1" w:rsidP="00913807">
      <w:pPr>
        <w:tabs>
          <w:tab w:val="left" w:pos="900"/>
          <w:tab w:val="left" w:pos="2160"/>
        </w:tabs>
        <w:spacing w:line="360" w:lineRule="auto"/>
        <w:ind w:left="426" w:right="-43"/>
        <w:jc w:val="thaiDistribute"/>
        <w:rPr>
          <w:rFonts w:ascii="Arial" w:hAnsi="Arial" w:cs="Arial"/>
          <w:spacing w:val="-2"/>
          <w:sz w:val="19"/>
          <w:szCs w:val="19"/>
        </w:rPr>
      </w:pPr>
    </w:p>
    <w:p w14:paraId="24DBFD81" w14:textId="77777777" w:rsidR="00FF6E5A" w:rsidRPr="00934E07" w:rsidRDefault="00FF6E5A" w:rsidP="00FF6E5A">
      <w:pPr>
        <w:tabs>
          <w:tab w:val="left" w:pos="900"/>
          <w:tab w:val="left" w:pos="2160"/>
        </w:tabs>
        <w:spacing w:line="360" w:lineRule="auto"/>
        <w:ind w:left="426" w:right="-43"/>
        <w:jc w:val="thaiDistribute"/>
        <w:rPr>
          <w:rFonts w:ascii="Arial" w:hAnsi="Arial" w:cstheme="minorBidi"/>
          <w:spacing w:val="-2"/>
          <w:sz w:val="19"/>
          <w:szCs w:val="19"/>
        </w:rPr>
      </w:pPr>
      <w:r w:rsidRPr="00934E07">
        <w:rPr>
          <w:rFonts w:ascii="Arial" w:hAnsi="Arial" w:cstheme="minorBidi"/>
          <w:spacing w:val="-2"/>
          <w:sz w:val="19"/>
          <w:szCs w:val="19"/>
        </w:rPr>
        <w:t>On 5 October 2023, the subsidiary received an acknowledgement letter for commencement of mine operations from relevant authority already. Currently, the subsidiary is preparing for construction phase of such mining.</w:t>
      </w:r>
    </w:p>
    <w:p w14:paraId="28FE2520" w14:textId="77777777" w:rsidR="00143677" w:rsidRPr="00D94A6E" w:rsidRDefault="00143677" w:rsidP="00972DA5">
      <w:pPr>
        <w:tabs>
          <w:tab w:val="left" w:pos="900"/>
          <w:tab w:val="left" w:pos="2160"/>
        </w:tabs>
        <w:spacing w:line="360" w:lineRule="auto"/>
        <w:ind w:left="426" w:right="-43"/>
        <w:jc w:val="thaiDistribute"/>
        <w:rPr>
          <w:rFonts w:ascii="Arial" w:hAnsi="Arial" w:cstheme="minorBidi"/>
          <w:sz w:val="19"/>
          <w:szCs w:val="19"/>
        </w:rPr>
      </w:pPr>
    </w:p>
    <w:p w14:paraId="2EFC0FAB" w14:textId="77777777" w:rsidR="00143677" w:rsidRPr="00934E07" w:rsidRDefault="00143677" w:rsidP="00143677">
      <w:pPr>
        <w:tabs>
          <w:tab w:val="left" w:pos="900"/>
          <w:tab w:val="left" w:pos="2160"/>
        </w:tabs>
        <w:spacing w:line="360" w:lineRule="auto"/>
        <w:ind w:left="426" w:right="-43"/>
        <w:jc w:val="thaiDistribute"/>
        <w:rPr>
          <w:rFonts w:ascii="Arial" w:hAnsi="Arial" w:cs="Arial"/>
          <w:spacing w:val="-2"/>
          <w:sz w:val="19"/>
          <w:szCs w:val="19"/>
          <w:lang w:val="en-GB"/>
        </w:rPr>
      </w:pPr>
      <w:r w:rsidRPr="00934E07">
        <w:rPr>
          <w:rFonts w:ascii="Arial" w:hAnsi="Arial" w:cs="Arial"/>
          <w:spacing w:val="-2"/>
          <w:sz w:val="19"/>
          <w:szCs w:val="19"/>
        </w:rPr>
        <w:t>However</w:t>
      </w:r>
      <w:r w:rsidRPr="00D94A6E">
        <w:rPr>
          <w:rFonts w:ascii="Arial" w:hAnsi="Arial" w:cs="Browallia New"/>
          <w:spacing w:val="-2"/>
          <w:sz w:val="19"/>
          <w:szCs w:val="19"/>
        </w:rPr>
        <w:t>,</w:t>
      </w:r>
      <w:r w:rsidRPr="00934E07">
        <w:rPr>
          <w:rFonts w:ascii="Arial" w:hAnsi="Arial" w:cs="Arial"/>
          <w:spacing w:val="-2"/>
          <w:sz w:val="19"/>
          <w:szCs w:val="19"/>
        </w:rPr>
        <w:t xml:space="preserve"> the subsidiary must comply with the conditions for the issuance of the Mining Licenses and other relevant laws to be able to operate a mining business, such as obtaining Public Liability Insurance for Mine, </w:t>
      </w:r>
      <w:r w:rsidRPr="00D94A6E">
        <w:rPr>
          <w:rFonts w:ascii="Arial" w:hAnsi="Arial" w:cs="Browallia New"/>
          <w:spacing w:val="-2"/>
          <w:sz w:val="19"/>
          <w:szCs w:val="19"/>
        </w:rPr>
        <w:t>r</w:t>
      </w:r>
      <w:r w:rsidRPr="00934E07">
        <w:rPr>
          <w:rFonts w:ascii="Arial" w:hAnsi="Arial" w:cs="Arial"/>
          <w:spacing w:val="-2"/>
          <w:sz w:val="19"/>
          <w:szCs w:val="19"/>
        </w:rPr>
        <w:t>ehabilitation of mine area, and contribution to relevant funds</w:t>
      </w:r>
      <w:r w:rsidRPr="00D94A6E">
        <w:rPr>
          <w:rFonts w:ascii="Arial" w:hAnsi="Arial" w:cs="Browallia New"/>
          <w:spacing w:val="-2"/>
          <w:sz w:val="19"/>
          <w:szCs w:val="19"/>
        </w:rPr>
        <w:t>.</w:t>
      </w:r>
      <w:r w:rsidRPr="00934E07">
        <w:rPr>
          <w:rFonts w:ascii="Arial" w:hAnsi="Arial" w:cs="Arial"/>
          <w:spacing w:val="-2"/>
          <w:sz w:val="19"/>
          <w:szCs w:val="19"/>
        </w:rPr>
        <w:t xml:space="preserve"> If the subsidiary fails to comply with the specified conditions without justifiable cause, the subsidiary must consent to revoke </w:t>
      </w:r>
      <w:proofErr w:type="gramStart"/>
      <w:r w:rsidRPr="00934E07">
        <w:rPr>
          <w:rFonts w:ascii="Arial" w:hAnsi="Arial" w:cs="Arial"/>
          <w:spacing w:val="-2"/>
          <w:sz w:val="19"/>
          <w:szCs w:val="19"/>
        </w:rPr>
        <w:t>Mining</w:t>
      </w:r>
      <w:proofErr w:type="gramEnd"/>
      <w:r w:rsidRPr="00934E07">
        <w:rPr>
          <w:rFonts w:ascii="Arial" w:hAnsi="Arial" w:cs="Arial"/>
          <w:spacing w:val="-2"/>
          <w:sz w:val="19"/>
          <w:szCs w:val="19"/>
        </w:rPr>
        <w:t xml:space="preserve"> License without any claiming damages. Nevertheless, the subsidiary has already begun to implement some of the </w:t>
      </w:r>
      <w:proofErr w:type="gramStart"/>
      <w:r w:rsidRPr="00934E07">
        <w:rPr>
          <w:rFonts w:ascii="Arial" w:hAnsi="Arial" w:cs="Arial"/>
          <w:spacing w:val="-2"/>
          <w:sz w:val="19"/>
          <w:szCs w:val="19"/>
        </w:rPr>
        <w:t>aforementioned conditions</w:t>
      </w:r>
      <w:proofErr w:type="gramEnd"/>
      <w:r w:rsidRPr="00934E07">
        <w:rPr>
          <w:rFonts w:ascii="Arial" w:hAnsi="Arial" w:cs="Arial"/>
          <w:spacing w:val="-2"/>
          <w:sz w:val="19"/>
          <w:szCs w:val="19"/>
        </w:rPr>
        <w:t xml:space="preserve"> in part.</w:t>
      </w:r>
    </w:p>
    <w:p w14:paraId="26990293" w14:textId="77777777" w:rsidR="00FF6E5A" w:rsidRPr="00D94A6E" w:rsidRDefault="00FF6E5A" w:rsidP="00972DA5">
      <w:pPr>
        <w:tabs>
          <w:tab w:val="left" w:pos="900"/>
          <w:tab w:val="left" w:pos="2160"/>
        </w:tabs>
        <w:spacing w:line="360" w:lineRule="auto"/>
        <w:ind w:left="426" w:right="-43"/>
        <w:jc w:val="thaiDistribute"/>
        <w:rPr>
          <w:rFonts w:ascii="Arial" w:hAnsi="Arial" w:cstheme="minorBidi"/>
          <w:spacing w:val="-2"/>
          <w:sz w:val="19"/>
          <w:szCs w:val="19"/>
        </w:rPr>
      </w:pPr>
    </w:p>
    <w:p w14:paraId="702604DE" w14:textId="50C5AD50" w:rsidR="002A7C51" w:rsidRPr="00934E07" w:rsidRDefault="004F6468" w:rsidP="002A7C51">
      <w:pPr>
        <w:tabs>
          <w:tab w:val="left" w:pos="900"/>
          <w:tab w:val="left" w:pos="2160"/>
        </w:tabs>
        <w:spacing w:line="360" w:lineRule="auto"/>
        <w:ind w:left="426" w:right="-43"/>
        <w:jc w:val="thaiDistribute"/>
        <w:rPr>
          <w:rFonts w:ascii="Arial" w:hAnsi="Arial" w:cstheme="minorBidi"/>
          <w:spacing w:val="-2"/>
          <w:sz w:val="19"/>
          <w:szCs w:val="19"/>
          <w:cs/>
        </w:rPr>
      </w:pPr>
      <w:r w:rsidRPr="00934E07">
        <w:rPr>
          <w:rFonts w:ascii="Arial" w:hAnsi="Arial" w:cs="Arial"/>
          <w:spacing w:val="-2"/>
          <w:sz w:val="19"/>
          <w:szCs w:val="19"/>
        </w:rPr>
        <w:t xml:space="preserve">As </w:t>
      </w:r>
      <w:proofErr w:type="gramStart"/>
      <w:r w:rsidRPr="00934E07">
        <w:rPr>
          <w:rFonts w:ascii="Arial" w:hAnsi="Arial" w:cs="Arial"/>
          <w:spacing w:val="-2"/>
          <w:sz w:val="19"/>
          <w:szCs w:val="19"/>
        </w:rPr>
        <w:t>at</w:t>
      </w:r>
      <w:proofErr w:type="gramEnd"/>
      <w:r w:rsidRPr="00934E07">
        <w:rPr>
          <w:rFonts w:ascii="Arial" w:hAnsi="Arial" w:cs="Arial"/>
          <w:spacing w:val="-2"/>
          <w:sz w:val="19"/>
          <w:szCs w:val="19"/>
        </w:rPr>
        <w:t xml:space="preserve"> 31 December 2023, t</w:t>
      </w:r>
      <w:r w:rsidR="002A7C51" w:rsidRPr="00934E07">
        <w:rPr>
          <w:rFonts w:ascii="Arial" w:hAnsi="Arial" w:cs="Arial"/>
          <w:spacing w:val="-2"/>
          <w:sz w:val="19"/>
          <w:szCs w:val="19"/>
        </w:rPr>
        <w:t xml:space="preserve">he management of the </w:t>
      </w:r>
      <w:r w:rsidR="00E739C4" w:rsidRPr="00934E07">
        <w:rPr>
          <w:rFonts w:ascii="Arial" w:hAnsi="Arial" w:cs="Browallia New"/>
          <w:spacing w:val="-2"/>
          <w:sz w:val="19"/>
          <w:szCs w:val="19"/>
        </w:rPr>
        <w:t>Group</w:t>
      </w:r>
      <w:r w:rsidR="002A7C51" w:rsidRPr="00934E07">
        <w:rPr>
          <w:rFonts w:ascii="Arial" w:hAnsi="Arial" w:cs="Arial"/>
          <w:spacing w:val="-2"/>
          <w:sz w:val="19"/>
          <w:szCs w:val="19"/>
        </w:rPr>
        <w:t xml:space="preserve"> believed that </w:t>
      </w:r>
      <w:r w:rsidR="006D6DA5" w:rsidRPr="00934E07">
        <w:rPr>
          <w:rFonts w:ascii="Arial" w:hAnsi="Arial" w:cs="Arial"/>
          <w:spacing w:val="-2"/>
          <w:sz w:val="19"/>
          <w:szCs w:val="19"/>
        </w:rPr>
        <w:t xml:space="preserve">the </w:t>
      </w:r>
      <w:r w:rsidR="002A7C51" w:rsidRPr="00934E07">
        <w:rPr>
          <w:rFonts w:ascii="Arial" w:hAnsi="Arial" w:cs="Arial"/>
          <w:spacing w:val="-2"/>
          <w:sz w:val="19"/>
          <w:szCs w:val="19"/>
        </w:rPr>
        <w:t xml:space="preserve">subsidiary will be able to operate under the specified conditions and able to operate mining business on time. Therefore, the </w:t>
      </w:r>
      <w:r w:rsidR="006D6DA5" w:rsidRPr="00934E07">
        <w:rPr>
          <w:rFonts w:ascii="Arial" w:hAnsi="Arial" w:cs="Arial"/>
          <w:spacing w:val="-2"/>
          <w:sz w:val="19"/>
          <w:szCs w:val="19"/>
        </w:rPr>
        <w:t>management of the Company</w:t>
      </w:r>
      <w:r w:rsidR="002A7C51" w:rsidRPr="00934E07">
        <w:rPr>
          <w:rFonts w:ascii="Arial" w:hAnsi="Arial" w:cs="Arial"/>
          <w:spacing w:val="-2"/>
          <w:sz w:val="19"/>
          <w:szCs w:val="19"/>
        </w:rPr>
        <w:t xml:space="preserve"> believe that investment will not be impaired.</w:t>
      </w:r>
    </w:p>
    <w:p w14:paraId="79F80076" w14:textId="005540D1" w:rsidR="002E6E0C" w:rsidRDefault="002E6E0C" w:rsidP="00D94A6E">
      <w:pPr>
        <w:overflowPunct/>
        <w:autoSpaceDE/>
        <w:autoSpaceDN/>
        <w:adjustRightInd/>
        <w:spacing w:line="360" w:lineRule="auto"/>
        <w:textAlignment w:val="auto"/>
        <w:rPr>
          <w:rFonts w:ascii="Arial" w:hAnsi="Arial" w:cs="Arial"/>
          <w:b/>
          <w:bCs/>
          <w:sz w:val="14"/>
          <w:szCs w:val="14"/>
        </w:rPr>
      </w:pPr>
      <w:r>
        <w:rPr>
          <w:rFonts w:ascii="Arial" w:hAnsi="Arial" w:cs="Arial"/>
          <w:b/>
          <w:bCs/>
          <w:sz w:val="14"/>
          <w:szCs w:val="14"/>
        </w:rPr>
        <w:br w:type="page"/>
      </w:r>
    </w:p>
    <w:p w14:paraId="337A38D1" w14:textId="1C0153C9" w:rsidR="00EC6FFE" w:rsidRDefault="00EC6FFE" w:rsidP="00354EEF">
      <w:pPr>
        <w:numPr>
          <w:ilvl w:val="0"/>
          <w:numId w:val="1"/>
        </w:numPr>
        <w:tabs>
          <w:tab w:val="left" w:pos="450"/>
          <w:tab w:val="left" w:pos="7200"/>
        </w:tabs>
        <w:spacing w:after="60" w:line="360" w:lineRule="auto"/>
        <w:ind w:left="425" w:right="-45" w:hanging="425"/>
        <w:jc w:val="thaiDistribute"/>
        <w:rPr>
          <w:rFonts w:ascii="Arial" w:hAnsi="Arial" w:cs="Arial"/>
          <w:b/>
          <w:bCs/>
          <w:sz w:val="19"/>
          <w:szCs w:val="19"/>
        </w:rPr>
      </w:pPr>
      <w:r w:rsidRPr="00934E07">
        <w:rPr>
          <w:rFonts w:ascii="Arial" w:hAnsi="Arial" w:cs="Arial"/>
          <w:b/>
          <w:bCs/>
          <w:sz w:val="19"/>
          <w:szCs w:val="19"/>
        </w:rPr>
        <w:lastRenderedPageBreak/>
        <w:t>DEFERRED CONCESSION COST</w:t>
      </w:r>
      <w:r w:rsidR="004165F2" w:rsidRPr="00934E07">
        <w:rPr>
          <w:rFonts w:ascii="Arial" w:hAnsi="Arial" w:cs="Arial"/>
          <w:b/>
          <w:bCs/>
          <w:sz w:val="19"/>
          <w:szCs w:val="19"/>
        </w:rPr>
        <w:t xml:space="preserve"> AND COST</w:t>
      </w:r>
      <w:r w:rsidR="00DE73F2" w:rsidRPr="00934E07">
        <w:rPr>
          <w:rFonts w:ascii="Arial" w:hAnsi="Arial" w:cs="Arial"/>
          <w:b/>
          <w:bCs/>
          <w:sz w:val="19"/>
          <w:szCs w:val="19"/>
        </w:rPr>
        <w:t>S OF PROJECT UNDER DEVELOPMENT</w:t>
      </w:r>
    </w:p>
    <w:p w14:paraId="3286C15F" w14:textId="77777777" w:rsidR="00BC1EF6" w:rsidRPr="00514C77" w:rsidRDefault="00BC1EF6" w:rsidP="00514C77">
      <w:pPr>
        <w:tabs>
          <w:tab w:val="left" w:pos="450"/>
          <w:tab w:val="left" w:pos="7200"/>
        </w:tabs>
        <w:spacing w:line="360" w:lineRule="auto"/>
        <w:ind w:left="432" w:right="-43"/>
        <w:jc w:val="thaiDistribute"/>
        <w:rPr>
          <w:rFonts w:ascii="Arial" w:hAnsi="Arial" w:cs="Arial"/>
          <w:b/>
          <w:bCs/>
          <w:sz w:val="16"/>
          <w:szCs w:val="16"/>
        </w:rPr>
      </w:pPr>
    </w:p>
    <w:tbl>
      <w:tblPr>
        <w:tblW w:w="9099" w:type="dxa"/>
        <w:tblInd w:w="360" w:type="dxa"/>
        <w:tblLayout w:type="fixed"/>
        <w:tblLook w:val="0000" w:firstRow="0" w:lastRow="0" w:firstColumn="0" w:lastColumn="0" w:noHBand="0" w:noVBand="0"/>
      </w:tblPr>
      <w:tblGrid>
        <w:gridCol w:w="3510"/>
        <w:gridCol w:w="1413"/>
        <w:gridCol w:w="1380"/>
        <w:gridCol w:w="6"/>
        <w:gridCol w:w="1431"/>
        <w:gridCol w:w="1347"/>
        <w:gridCol w:w="12"/>
      </w:tblGrid>
      <w:tr w:rsidR="00541242" w:rsidRPr="00934E07" w14:paraId="16C1F693" w14:textId="77777777" w:rsidTr="00C57D0F">
        <w:trPr>
          <w:gridAfter w:val="1"/>
          <w:wAfter w:w="12" w:type="dxa"/>
        </w:trPr>
        <w:tc>
          <w:tcPr>
            <w:tcW w:w="3510" w:type="dxa"/>
          </w:tcPr>
          <w:p w14:paraId="1A883DE3" w14:textId="77777777" w:rsidR="00541242" w:rsidRPr="00934E07" w:rsidRDefault="00541242" w:rsidP="00570C9C">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2"/>
          </w:tcPr>
          <w:p w14:paraId="77BAFCD0" w14:textId="77777777" w:rsidR="00541242" w:rsidRPr="00934E07" w:rsidRDefault="00541242" w:rsidP="00570C9C">
            <w:pPr>
              <w:tabs>
                <w:tab w:val="left" w:pos="360"/>
              </w:tabs>
              <w:spacing w:before="60" w:after="23" w:line="276" w:lineRule="auto"/>
              <w:jc w:val="center"/>
              <w:rPr>
                <w:rFonts w:ascii="Arial" w:hAnsi="Arial" w:cs="Arial"/>
                <w:sz w:val="19"/>
                <w:szCs w:val="19"/>
                <w:cs/>
                <w:lang w:val="en-GB"/>
              </w:rPr>
            </w:pPr>
          </w:p>
        </w:tc>
        <w:tc>
          <w:tcPr>
            <w:tcW w:w="2784" w:type="dxa"/>
            <w:gridSpan w:val="3"/>
          </w:tcPr>
          <w:p w14:paraId="5B819F1D" w14:textId="77777777" w:rsidR="00541242" w:rsidRPr="00934E07" w:rsidRDefault="00541242" w:rsidP="00570C9C">
            <w:pPr>
              <w:tabs>
                <w:tab w:val="left" w:pos="360"/>
              </w:tabs>
              <w:spacing w:before="60" w:after="23" w:line="276" w:lineRule="auto"/>
              <w:jc w:val="right"/>
              <w:rPr>
                <w:rFonts w:ascii="Arial" w:hAnsi="Arial" w:cs="Arial"/>
                <w:sz w:val="19"/>
                <w:szCs w:val="19"/>
                <w:cs/>
                <w:lang w:val="en-GB"/>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541242" w:rsidRPr="00934E07" w14:paraId="0474B7FB" w14:textId="77777777" w:rsidTr="00C57D0F">
        <w:trPr>
          <w:gridAfter w:val="1"/>
          <w:wAfter w:w="12" w:type="dxa"/>
        </w:trPr>
        <w:tc>
          <w:tcPr>
            <w:tcW w:w="3510" w:type="dxa"/>
          </w:tcPr>
          <w:p w14:paraId="2A1D337B" w14:textId="77777777" w:rsidR="00541242" w:rsidRPr="00934E07" w:rsidRDefault="00541242" w:rsidP="00570C9C">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2"/>
          </w:tcPr>
          <w:p w14:paraId="3D4CB380" w14:textId="77777777" w:rsidR="00541242" w:rsidRPr="00934E07" w:rsidRDefault="00541242" w:rsidP="00570C9C">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Consolidated</w:t>
            </w:r>
            <w:r w:rsidRPr="00934E07">
              <w:rPr>
                <w:rFonts w:ascii="Arial" w:hAnsi="Arial" w:cs="Arial"/>
                <w:sz w:val="19"/>
                <w:szCs w:val="19"/>
                <w:cs/>
                <w:lang w:val="en-GB"/>
              </w:rPr>
              <w:t xml:space="preserve"> </w:t>
            </w:r>
            <w:r w:rsidRPr="00934E07">
              <w:rPr>
                <w:rFonts w:ascii="Arial" w:hAnsi="Arial" w:cs="Arial"/>
                <w:sz w:val="19"/>
                <w:szCs w:val="19"/>
                <w:lang w:val="en-GB"/>
              </w:rPr>
              <w:t>F</w:t>
            </w:r>
            <w:r w:rsidRPr="00934E07">
              <w:rPr>
                <w:rFonts w:ascii="Arial" w:hAnsi="Arial" w:cs="Arial"/>
                <w:sz w:val="19"/>
                <w:szCs w:val="19"/>
                <w:cs/>
                <w:lang w:val="en-GB"/>
              </w:rPr>
              <w:t>/</w:t>
            </w:r>
            <w:r w:rsidRPr="00934E07">
              <w:rPr>
                <w:rFonts w:ascii="Arial" w:hAnsi="Arial" w:cs="Arial"/>
                <w:sz w:val="19"/>
                <w:szCs w:val="19"/>
                <w:lang w:val="en-GB"/>
              </w:rPr>
              <w:t>S</w:t>
            </w:r>
          </w:p>
        </w:tc>
        <w:tc>
          <w:tcPr>
            <w:tcW w:w="2784" w:type="dxa"/>
            <w:gridSpan w:val="3"/>
          </w:tcPr>
          <w:p w14:paraId="428F09B8" w14:textId="77777777" w:rsidR="00541242" w:rsidRPr="00934E07" w:rsidRDefault="00541242" w:rsidP="00570C9C">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Separate F</w:t>
            </w:r>
            <w:r w:rsidRPr="00934E07">
              <w:rPr>
                <w:rFonts w:ascii="Arial" w:hAnsi="Arial" w:cs="Arial"/>
                <w:sz w:val="19"/>
                <w:szCs w:val="19"/>
                <w:cs/>
                <w:lang w:val="en-GB"/>
              </w:rPr>
              <w:t>/</w:t>
            </w:r>
            <w:r w:rsidRPr="00934E07">
              <w:rPr>
                <w:rFonts w:ascii="Arial" w:hAnsi="Arial" w:cs="Arial"/>
                <w:sz w:val="19"/>
                <w:szCs w:val="19"/>
                <w:lang w:val="en-GB"/>
              </w:rPr>
              <w:t>S</w:t>
            </w:r>
          </w:p>
        </w:tc>
      </w:tr>
      <w:tr w:rsidR="005B28B6" w:rsidRPr="00934E07" w14:paraId="12509F50" w14:textId="77777777" w:rsidTr="00C57D0F">
        <w:tc>
          <w:tcPr>
            <w:tcW w:w="3510" w:type="dxa"/>
          </w:tcPr>
          <w:p w14:paraId="0CC2CD63" w14:textId="77777777" w:rsidR="005B28B6" w:rsidRPr="00934E07" w:rsidRDefault="005B28B6" w:rsidP="005B28B6">
            <w:pPr>
              <w:tabs>
                <w:tab w:val="left" w:pos="3090"/>
                <w:tab w:val="left" w:pos="4860"/>
              </w:tabs>
              <w:spacing w:before="60" w:after="23" w:line="276" w:lineRule="auto"/>
              <w:ind w:left="-58"/>
              <w:rPr>
                <w:rFonts w:ascii="Arial" w:hAnsi="Arial" w:cs="Arial"/>
                <w:snapToGrid w:val="0"/>
                <w:sz w:val="19"/>
                <w:szCs w:val="19"/>
                <w:cs/>
                <w:lang w:eastAsia="th-TH"/>
              </w:rPr>
            </w:pPr>
          </w:p>
        </w:tc>
        <w:tc>
          <w:tcPr>
            <w:tcW w:w="1413" w:type="dxa"/>
            <w:vAlign w:val="bottom"/>
          </w:tcPr>
          <w:p w14:paraId="284E0118" w14:textId="53A683A8" w:rsidR="005B28B6" w:rsidRPr="00934E07" w:rsidRDefault="005B28B6" w:rsidP="005B28B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2023</w:t>
            </w:r>
          </w:p>
        </w:tc>
        <w:tc>
          <w:tcPr>
            <w:tcW w:w="1386" w:type="dxa"/>
            <w:gridSpan w:val="2"/>
            <w:vAlign w:val="bottom"/>
          </w:tcPr>
          <w:p w14:paraId="538CBD0D" w14:textId="3615AFA1" w:rsidR="005B28B6" w:rsidRPr="00934E07" w:rsidRDefault="005B28B6" w:rsidP="005B28B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2022</w:t>
            </w:r>
          </w:p>
        </w:tc>
        <w:tc>
          <w:tcPr>
            <w:tcW w:w="1431" w:type="dxa"/>
            <w:vAlign w:val="bottom"/>
          </w:tcPr>
          <w:p w14:paraId="593D7290" w14:textId="78FF8708" w:rsidR="005B28B6" w:rsidRPr="00934E07" w:rsidRDefault="005B28B6" w:rsidP="005B28B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2023</w:t>
            </w:r>
          </w:p>
        </w:tc>
        <w:tc>
          <w:tcPr>
            <w:tcW w:w="1359" w:type="dxa"/>
            <w:gridSpan w:val="2"/>
            <w:vAlign w:val="bottom"/>
          </w:tcPr>
          <w:p w14:paraId="2560EC29" w14:textId="7DEC2C0C" w:rsidR="005B28B6" w:rsidRPr="00934E07" w:rsidRDefault="005B28B6" w:rsidP="005B28B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934E07">
              <w:rPr>
                <w:rFonts w:ascii="Arial" w:hAnsi="Arial" w:cs="Arial"/>
                <w:sz w:val="19"/>
                <w:szCs w:val="19"/>
              </w:rPr>
              <w:t>2022</w:t>
            </w:r>
          </w:p>
        </w:tc>
      </w:tr>
      <w:tr w:rsidR="00541242" w:rsidRPr="00934E07" w14:paraId="696F4C12" w14:textId="77777777" w:rsidTr="00C57D0F">
        <w:tc>
          <w:tcPr>
            <w:tcW w:w="3510" w:type="dxa"/>
          </w:tcPr>
          <w:p w14:paraId="39FC7F4D" w14:textId="40916823" w:rsidR="00541242" w:rsidRPr="00354EEF" w:rsidRDefault="00541242" w:rsidP="00570C9C">
            <w:pPr>
              <w:tabs>
                <w:tab w:val="left" w:pos="360"/>
              </w:tabs>
              <w:spacing w:before="60" w:after="23" w:line="276" w:lineRule="auto"/>
              <w:rPr>
                <w:rFonts w:ascii="Arial" w:hAnsi="Arial" w:cs="Arial"/>
                <w:snapToGrid w:val="0"/>
                <w:sz w:val="10"/>
                <w:szCs w:val="10"/>
                <w:u w:val="single"/>
                <w:cs/>
                <w:lang w:eastAsia="th-TH"/>
              </w:rPr>
            </w:pPr>
          </w:p>
        </w:tc>
        <w:tc>
          <w:tcPr>
            <w:tcW w:w="1413" w:type="dxa"/>
          </w:tcPr>
          <w:p w14:paraId="26AC9281" w14:textId="77777777" w:rsidR="00541242" w:rsidRPr="00354EEF" w:rsidRDefault="00541242" w:rsidP="00570C9C">
            <w:pPr>
              <w:tabs>
                <w:tab w:val="left" w:pos="3090"/>
                <w:tab w:val="left" w:pos="4860"/>
              </w:tabs>
              <w:spacing w:before="60" w:after="23" w:line="276" w:lineRule="auto"/>
              <w:jc w:val="center"/>
              <w:rPr>
                <w:rFonts w:ascii="Arial" w:hAnsi="Arial" w:cs="Arial"/>
                <w:snapToGrid w:val="0"/>
                <w:sz w:val="10"/>
                <w:szCs w:val="10"/>
                <w:cs/>
                <w:lang w:eastAsia="th-TH"/>
              </w:rPr>
            </w:pPr>
          </w:p>
        </w:tc>
        <w:tc>
          <w:tcPr>
            <w:tcW w:w="1386" w:type="dxa"/>
            <w:gridSpan w:val="2"/>
          </w:tcPr>
          <w:p w14:paraId="457D170F" w14:textId="77777777" w:rsidR="00541242" w:rsidRPr="00354EEF" w:rsidRDefault="00541242" w:rsidP="00570C9C">
            <w:pPr>
              <w:tabs>
                <w:tab w:val="left" w:pos="3090"/>
                <w:tab w:val="left" w:pos="4860"/>
              </w:tabs>
              <w:spacing w:before="60" w:after="23" w:line="276" w:lineRule="auto"/>
              <w:jc w:val="center"/>
              <w:rPr>
                <w:rFonts w:ascii="Arial" w:hAnsi="Arial" w:cs="Arial"/>
                <w:snapToGrid w:val="0"/>
                <w:sz w:val="10"/>
                <w:szCs w:val="10"/>
                <w:cs/>
                <w:lang w:eastAsia="th-TH"/>
              </w:rPr>
            </w:pPr>
          </w:p>
        </w:tc>
        <w:tc>
          <w:tcPr>
            <w:tcW w:w="1431" w:type="dxa"/>
          </w:tcPr>
          <w:p w14:paraId="6AEA7D21" w14:textId="77777777" w:rsidR="00541242" w:rsidRPr="00354EEF" w:rsidRDefault="00541242" w:rsidP="00570C9C">
            <w:pPr>
              <w:tabs>
                <w:tab w:val="left" w:pos="3090"/>
                <w:tab w:val="left" w:pos="4860"/>
              </w:tabs>
              <w:spacing w:before="60" w:after="23" w:line="276" w:lineRule="auto"/>
              <w:jc w:val="center"/>
              <w:rPr>
                <w:rFonts w:ascii="Arial" w:hAnsi="Arial" w:cs="Arial"/>
                <w:snapToGrid w:val="0"/>
                <w:sz w:val="10"/>
                <w:szCs w:val="10"/>
                <w:cs/>
                <w:lang w:eastAsia="th-TH"/>
              </w:rPr>
            </w:pPr>
          </w:p>
        </w:tc>
        <w:tc>
          <w:tcPr>
            <w:tcW w:w="1359" w:type="dxa"/>
            <w:gridSpan w:val="2"/>
          </w:tcPr>
          <w:p w14:paraId="40CF3D4B" w14:textId="77777777" w:rsidR="00541242" w:rsidRPr="00354EEF" w:rsidRDefault="00541242" w:rsidP="00570C9C">
            <w:pPr>
              <w:tabs>
                <w:tab w:val="left" w:pos="3090"/>
                <w:tab w:val="left" w:pos="4860"/>
              </w:tabs>
              <w:spacing w:before="60" w:after="23" w:line="276" w:lineRule="auto"/>
              <w:jc w:val="center"/>
              <w:rPr>
                <w:rFonts w:ascii="Arial" w:hAnsi="Arial" w:cs="Arial"/>
                <w:snapToGrid w:val="0"/>
                <w:sz w:val="10"/>
                <w:szCs w:val="10"/>
                <w:cs/>
                <w:lang w:eastAsia="th-TH"/>
              </w:rPr>
            </w:pPr>
          </w:p>
        </w:tc>
      </w:tr>
      <w:tr w:rsidR="005B28B6" w:rsidRPr="00934E07" w14:paraId="57D04895" w14:textId="77777777" w:rsidTr="00FA57A5">
        <w:trPr>
          <w:trHeight w:val="177"/>
        </w:trPr>
        <w:tc>
          <w:tcPr>
            <w:tcW w:w="3510" w:type="dxa"/>
          </w:tcPr>
          <w:p w14:paraId="6D8836E4" w14:textId="36A9D430" w:rsidR="005B28B6" w:rsidRPr="00934E07" w:rsidRDefault="005B28B6" w:rsidP="005B28B6">
            <w:pPr>
              <w:tabs>
                <w:tab w:val="left" w:pos="360"/>
              </w:tabs>
              <w:spacing w:before="60" w:after="23" w:line="276" w:lineRule="auto"/>
              <w:rPr>
                <w:rFonts w:ascii="Arial" w:hAnsi="Arial" w:cs="Arial"/>
                <w:sz w:val="19"/>
                <w:szCs w:val="19"/>
                <w:lang w:val="en-GB"/>
              </w:rPr>
            </w:pPr>
            <w:r w:rsidRPr="00934E07">
              <w:rPr>
                <w:rFonts w:ascii="Arial" w:hAnsi="Arial" w:cs="Arial"/>
                <w:sz w:val="19"/>
                <w:szCs w:val="19"/>
                <w:cs/>
                <w:lang w:val="en-GB"/>
              </w:rPr>
              <w:t xml:space="preserve">  </w:t>
            </w:r>
            <w:r w:rsidRPr="00934E07">
              <w:rPr>
                <w:rFonts w:ascii="Arial" w:hAnsi="Arial" w:cs="Arial"/>
                <w:sz w:val="19"/>
                <w:szCs w:val="19"/>
                <w:lang w:val="en-GB"/>
              </w:rPr>
              <w:t>Concession cost</w:t>
            </w:r>
          </w:p>
        </w:tc>
        <w:tc>
          <w:tcPr>
            <w:tcW w:w="1413" w:type="dxa"/>
          </w:tcPr>
          <w:p w14:paraId="1DAEC403" w14:textId="46D43AEF" w:rsidR="005B28B6" w:rsidRPr="00934E07" w:rsidRDefault="0090318C" w:rsidP="005B28B6">
            <w:pPr>
              <w:tabs>
                <w:tab w:val="left" w:pos="36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198,018</w:t>
            </w:r>
          </w:p>
        </w:tc>
        <w:tc>
          <w:tcPr>
            <w:tcW w:w="1386" w:type="dxa"/>
            <w:gridSpan w:val="2"/>
          </w:tcPr>
          <w:p w14:paraId="54A2723E" w14:textId="2B232D3A" w:rsidR="005B28B6" w:rsidRPr="00934E07" w:rsidRDefault="005B28B6" w:rsidP="005B28B6">
            <w:pPr>
              <w:tabs>
                <w:tab w:val="left" w:pos="360"/>
              </w:tabs>
              <w:spacing w:before="60" w:after="23" w:line="276" w:lineRule="auto"/>
              <w:jc w:val="right"/>
              <w:rPr>
                <w:rFonts w:ascii="Arial" w:hAnsi="Arial" w:cs="Arial"/>
                <w:snapToGrid w:val="0"/>
                <w:color w:val="000000" w:themeColor="text1"/>
                <w:sz w:val="19"/>
                <w:szCs w:val="19"/>
                <w:lang w:eastAsia="th-TH"/>
              </w:rPr>
            </w:pPr>
            <w:r w:rsidRPr="00934E07">
              <w:rPr>
                <w:rFonts w:ascii="Arial" w:hAnsi="Arial" w:cs="Arial"/>
                <w:sz w:val="19"/>
                <w:szCs w:val="19"/>
                <w:lang w:val="en-GB"/>
              </w:rPr>
              <w:t>199,980</w:t>
            </w:r>
          </w:p>
        </w:tc>
        <w:tc>
          <w:tcPr>
            <w:tcW w:w="1431" w:type="dxa"/>
          </w:tcPr>
          <w:p w14:paraId="7705957A" w14:textId="7DE05314" w:rsidR="005B28B6" w:rsidRPr="00934E07" w:rsidRDefault="005B28B6" w:rsidP="005B28B6">
            <w:pPr>
              <w:tabs>
                <w:tab w:val="left" w:pos="36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w:t>
            </w:r>
          </w:p>
        </w:tc>
        <w:tc>
          <w:tcPr>
            <w:tcW w:w="1359" w:type="dxa"/>
            <w:gridSpan w:val="2"/>
          </w:tcPr>
          <w:p w14:paraId="2C446B2C" w14:textId="7CE167ED" w:rsidR="005B28B6" w:rsidRPr="00934E07" w:rsidRDefault="005B28B6" w:rsidP="005B28B6">
            <w:pPr>
              <w:tabs>
                <w:tab w:val="left" w:pos="360"/>
              </w:tabs>
              <w:spacing w:before="60" w:after="23" w:line="276" w:lineRule="auto"/>
              <w:jc w:val="right"/>
              <w:rPr>
                <w:rFonts w:ascii="Arial" w:hAnsi="Arial" w:cs="Arial"/>
                <w:snapToGrid w:val="0"/>
                <w:color w:val="000000" w:themeColor="text1"/>
                <w:sz w:val="19"/>
                <w:szCs w:val="19"/>
                <w:lang w:eastAsia="th-TH"/>
              </w:rPr>
            </w:pPr>
            <w:r w:rsidRPr="00934E07">
              <w:rPr>
                <w:rFonts w:ascii="Arial" w:hAnsi="Arial" w:cs="Arial"/>
                <w:snapToGrid w:val="0"/>
                <w:color w:val="000000" w:themeColor="text1"/>
                <w:sz w:val="19"/>
                <w:szCs w:val="19"/>
                <w:lang w:eastAsia="th-TH"/>
              </w:rPr>
              <w:t>-</w:t>
            </w:r>
          </w:p>
        </w:tc>
      </w:tr>
      <w:tr w:rsidR="005B28B6" w:rsidRPr="00934E07" w14:paraId="4689BBA1" w14:textId="77777777" w:rsidTr="005350E4">
        <w:trPr>
          <w:trHeight w:val="310"/>
        </w:trPr>
        <w:tc>
          <w:tcPr>
            <w:tcW w:w="3510" w:type="dxa"/>
          </w:tcPr>
          <w:p w14:paraId="25B64060" w14:textId="5406D5DD" w:rsidR="005B28B6" w:rsidRPr="00934E07" w:rsidRDefault="005B28B6" w:rsidP="005B28B6">
            <w:pPr>
              <w:tabs>
                <w:tab w:val="left" w:pos="360"/>
              </w:tabs>
              <w:spacing w:before="60" w:after="23" w:line="276" w:lineRule="auto"/>
              <w:rPr>
                <w:rFonts w:ascii="Arial" w:hAnsi="Arial" w:cs="Arial"/>
                <w:sz w:val="19"/>
                <w:szCs w:val="19"/>
                <w:lang w:val="en-GB"/>
              </w:rPr>
            </w:pPr>
            <w:r w:rsidRPr="00934E07">
              <w:rPr>
                <w:rFonts w:ascii="Arial" w:hAnsi="Arial" w:cs="Arial"/>
                <w:sz w:val="19"/>
                <w:szCs w:val="19"/>
                <w:cs/>
                <w:lang w:val="en-GB"/>
              </w:rPr>
              <w:t xml:space="preserve">  </w:t>
            </w:r>
            <w:r w:rsidRPr="00934E07">
              <w:rPr>
                <w:rFonts w:ascii="Arial" w:hAnsi="Arial" w:cs="Arial"/>
                <w:sz w:val="19"/>
                <w:szCs w:val="19"/>
                <w:lang w:val="en-GB"/>
              </w:rPr>
              <w:t>Costs of project under development</w:t>
            </w:r>
          </w:p>
        </w:tc>
        <w:tc>
          <w:tcPr>
            <w:tcW w:w="1413" w:type="dxa"/>
          </w:tcPr>
          <w:p w14:paraId="5BD061D0" w14:textId="5C25C819" w:rsidR="005B28B6" w:rsidRPr="00934E07" w:rsidRDefault="0090318C" w:rsidP="005B28B6">
            <w:pPr>
              <w:pBdr>
                <w:bottom w:val="single" w:sz="4" w:space="1" w:color="auto"/>
              </w:pBdr>
              <w:tabs>
                <w:tab w:val="left" w:pos="36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2,490,924</w:t>
            </w:r>
          </w:p>
        </w:tc>
        <w:tc>
          <w:tcPr>
            <w:tcW w:w="1386" w:type="dxa"/>
            <w:gridSpan w:val="2"/>
          </w:tcPr>
          <w:p w14:paraId="64455894" w14:textId="7F8ACB41" w:rsidR="005B28B6" w:rsidRPr="00934E07" w:rsidRDefault="005B28B6" w:rsidP="005B28B6">
            <w:pPr>
              <w:pBdr>
                <w:bottom w:val="single" w:sz="4"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934E07">
              <w:rPr>
                <w:rFonts w:ascii="Arial" w:hAnsi="Arial" w:cs="Arial"/>
                <w:sz w:val="19"/>
                <w:szCs w:val="19"/>
                <w:lang w:val="en-GB"/>
              </w:rPr>
              <w:t>2,280,019</w:t>
            </w:r>
          </w:p>
        </w:tc>
        <w:tc>
          <w:tcPr>
            <w:tcW w:w="1431" w:type="dxa"/>
          </w:tcPr>
          <w:p w14:paraId="536414CF" w14:textId="4C673B51" w:rsidR="005B28B6" w:rsidRPr="00934E07" w:rsidRDefault="0090318C" w:rsidP="005B28B6">
            <w:pPr>
              <w:pBdr>
                <w:bottom w:val="single" w:sz="4" w:space="1" w:color="auto"/>
              </w:pBdr>
              <w:tabs>
                <w:tab w:val="left" w:pos="36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2,283,471</w:t>
            </w:r>
          </w:p>
        </w:tc>
        <w:tc>
          <w:tcPr>
            <w:tcW w:w="1359" w:type="dxa"/>
            <w:gridSpan w:val="2"/>
          </w:tcPr>
          <w:p w14:paraId="417F2A62" w14:textId="41792E3E" w:rsidR="005B28B6" w:rsidRPr="00934E07" w:rsidRDefault="005B28B6" w:rsidP="005B28B6">
            <w:pPr>
              <w:pBdr>
                <w:bottom w:val="single" w:sz="4"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934E07">
              <w:rPr>
                <w:rFonts w:ascii="Arial" w:hAnsi="Arial" w:cs="Arial"/>
                <w:sz w:val="19"/>
                <w:szCs w:val="19"/>
                <w:lang w:val="en-GB"/>
              </w:rPr>
              <w:t>2,115,432</w:t>
            </w:r>
          </w:p>
        </w:tc>
      </w:tr>
      <w:tr w:rsidR="005B28B6" w:rsidRPr="00934E07" w14:paraId="2DC74FF2" w14:textId="77777777" w:rsidTr="00D624EF">
        <w:trPr>
          <w:trHeight w:val="175"/>
        </w:trPr>
        <w:tc>
          <w:tcPr>
            <w:tcW w:w="3510" w:type="dxa"/>
          </w:tcPr>
          <w:p w14:paraId="63162644" w14:textId="26A4FA28" w:rsidR="005B28B6" w:rsidRPr="00934E07" w:rsidRDefault="005B28B6" w:rsidP="005B28B6">
            <w:pPr>
              <w:tabs>
                <w:tab w:val="left" w:pos="360"/>
              </w:tabs>
              <w:spacing w:before="60" w:after="23" w:line="276" w:lineRule="auto"/>
              <w:rPr>
                <w:rFonts w:ascii="Arial" w:hAnsi="Arial" w:cs="Arial"/>
                <w:sz w:val="19"/>
                <w:szCs w:val="19"/>
                <w:lang w:val="en-GB"/>
              </w:rPr>
            </w:pPr>
            <w:r w:rsidRPr="00934E07">
              <w:rPr>
                <w:rFonts w:ascii="Arial" w:hAnsi="Arial" w:cs="Arial"/>
                <w:snapToGrid w:val="0"/>
                <w:color w:val="000000" w:themeColor="text1"/>
                <w:sz w:val="19"/>
                <w:szCs w:val="19"/>
                <w:cs/>
                <w:lang w:eastAsia="th-TH"/>
              </w:rPr>
              <w:t xml:space="preserve"> </w:t>
            </w:r>
            <w:r w:rsidRPr="00934E07">
              <w:rPr>
                <w:rFonts w:ascii="Arial" w:hAnsi="Arial" w:cs="Arial"/>
                <w:sz w:val="19"/>
                <w:szCs w:val="19"/>
                <w:lang w:val="en-GB"/>
              </w:rPr>
              <w:t>Total</w:t>
            </w:r>
          </w:p>
        </w:tc>
        <w:tc>
          <w:tcPr>
            <w:tcW w:w="1413" w:type="dxa"/>
          </w:tcPr>
          <w:p w14:paraId="63C6F790" w14:textId="18AF5BE1" w:rsidR="005B28B6" w:rsidRPr="00934E07" w:rsidRDefault="0090318C" w:rsidP="005B28B6">
            <w:pPr>
              <w:pBdr>
                <w:bottom w:val="single" w:sz="12" w:space="1" w:color="auto"/>
              </w:pBdr>
              <w:tabs>
                <w:tab w:val="left" w:pos="36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2,688,942</w:t>
            </w:r>
          </w:p>
        </w:tc>
        <w:tc>
          <w:tcPr>
            <w:tcW w:w="1386" w:type="dxa"/>
            <w:gridSpan w:val="2"/>
          </w:tcPr>
          <w:p w14:paraId="631428A0" w14:textId="0AA47DDE" w:rsidR="005B28B6" w:rsidRPr="00934E07" w:rsidRDefault="005B28B6" w:rsidP="005B28B6">
            <w:pPr>
              <w:pBdr>
                <w:bottom w:val="single" w:sz="12"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934E07">
              <w:rPr>
                <w:rFonts w:ascii="Arial" w:hAnsi="Arial" w:cs="Arial"/>
                <w:sz w:val="19"/>
                <w:szCs w:val="19"/>
                <w:lang w:val="en-GB"/>
              </w:rPr>
              <w:t>2,479,999</w:t>
            </w:r>
          </w:p>
        </w:tc>
        <w:tc>
          <w:tcPr>
            <w:tcW w:w="1431" w:type="dxa"/>
          </w:tcPr>
          <w:p w14:paraId="17676FBF" w14:textId="0CA651C9" w:rsidR="005B28B6" w:rsidRPr="00934E07" w:rsidRDefault="0090318C" w:rsidP="005B28B6">
            <w:pPr>
              <w:pBdr>
                <w:bottom w:val="single" w:sz="12" w:space="1" w:color="auto"/>
              </w:pBdr>
              <w:tabs>
                <w:tab w:val="left" w:pos="360"/>
              </w:tabs>
              <w:spacing w:before="60" w:after="23" w:line="276" w:lineRule="auto"/>
              <w:jc w:val="right"/>
              <w:rPr>
                <w:rFonts w:ascii="Arial" w:hAnsi="Arial" w:cs="Arial"/>
                <w:sz w:val="19"/>
                <w:szCs w:val="19"/>
                <w:lang w:val="en-GB"/>
              </w:rPr>
            </w:pPr>
            <w:r w:rsidRPr="00934E07">
              <w:rPr>
                <w:rFonts w:ascii="Arial" w:hAnsi="Arial" w:cs="Arial"/>
                <w:sz w:val="19"/>
                <w:szCs w:val="19"/>
                <w:lang w:val="en-GB"/>
              </w:rPr>
              <w:t>2,283,471</w:t>
            </w:r>
          </w:p>
        </w:tc>
        <w:tc>
          <w:tcPr>
            <w:tcW w:w="1359" w:type="dxa"/>
            <w:gridSpan w:val="2"/>
          </w:tcPr>
          <w:p w14:paraId="7636C242" w14:textId="60EFD1E5" w:rsidR="005B28B6" w:rsidRPr="00934E07" w:rsidRDefault="005B28B6" w:rsidP="005B28B6">
            <w:pPr>
              <w:pBdr>
                <w:bottom w:val="single" w:sz="12"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934E07">
              <w:rPr>
                <w:rFonts w:ascii="Arial" w:hAnsi="Arial" w:cs="Arial"/>
                <w:sz w:val="19"/>
                <w:szCs w:val="19"/>
                <w:lang w:val="en-GB"/>
              </w:rPr>
              <w:t>2,115,432</w:t>
            </w:r>
          </w:p>
        </w:tc>
      </w:tr>
    </w:tbl>
    <w:p w14:paraId="0AE525B3" w14:textId="77777777" w:rsidR="00514C77" w:rsidRDefault="00514C77" w:rsidP="00514C77">
      <w:pPr>
        <w:pStyle w:val="BlockText"/>
        <w:spacing w:before="0" w:after="0" w:line="360" w:lineRule="auto"/>
        <w:ind w:left="432" w:right="0" w:firstLine="0"/>
        <w:jc w:val="thaiDistribute"/>
        <w:rPr>
          <w:rFonts w:ascii="Arial" w:hAnsi="Arial" w:cs="Arial"/>
          <w:sz w:val="19"/>
          <w:szCs w:val="19"/>
        </w:rPr>
      </w:pPr>
    </w:p>
    <w:p w14:paraId="77085B94" w14:textId="76BEA5A2" w:rsidR="00F80D4B" w:rsidRPr="00514C77" w:rsidRDefault="00F80D4B" w:rsidP="00514C77">
      <w:pPr>
        <w:pStyle w:val="BlockText"/>
        <w:spacing w:before="0" w:after="0" w:line="360" w:lineRule="auto"/>
        <w:ind w:left="432" w:right="0" w:firstLine="0"/>
        <w:jc w:val="thaiDistribute"/>
        <w:rPr>
          <w:rFonts w:ascii="Arial" w:hAnsi="Arial" w:cstheme="minorBidi"/>
          <w:sz w:val="19"/>
          <w:szCs w:val="19"/>
        </w:rPr>
      </w:pPr>
      <w:r w:rsidRPr="00514C77">
        <w:rPr>
          <w:rFonts w:ascii="Arial" w:hAnsi="Arial" w:cs="Arial"/>
          <w:sz w:val="19"/>
          <w:szCs w:val="19"/>
        </w:rPr>
        <w:t xml:space="preserve">As </w:t>
      </w:r>
      <w:proofErr w:type="gramStart"/>
      <w:r w:rsidRPr="00514C77">
        <w:rPr>
          <w:rFonts w:ascii="Arial" w:hAnsi="Arial" w:cs="Arial"/>
          <w:sz w:val="19"/>
          <w:szCs w:val="19"/>
        </w:rPr>
        <w:t>at</w:t>
      </w:r>
      <w:proofErr w:type="gramEnd"/>
      <w:r w:rsidRPr="00514C77">
        <w:rPr>
          <w:rFonts w:ascii="Arial" w:hAnsi="Arial" w:cs="Arial"/>
          <w:sz w:val="19"/>
          <w:szCs w:val="19"/>
        </w:rPr>
        <w:t xml:space="preserve"> 3</w:t>
      </w:r>
      <w:r w:rsidRPr="00514C77">
        <w:rPr>
          <w:rFonts w:ascii="Arial" w:hAnsi="Arial" w:cstheme="minorBidi"/>
          <w:sz w:val="19"/>
          <w:szCs w:val="19"/>
        </w:rPr>
        <w:t xml:space="preserve">1 December </w:t>
      </w:r>
      <w:r w:rsidRPr="00514C77">
        <w:rPr>
          <w:rFonts w:ascii="Arial" w:hAnsi="Arial" w:cs="Arial"/>
          <w:sz w:val="19"/>
          <w:szCs w:val="19"/>
        </w:rPr>
        <w:t>202</w:t>
      </w:r>
      <w:r w:rsidR="007B2B0B" w:rsidRPr="00514C77">
        <w:rPr>
          <w:rFonts w:ascii="Arial" w:hAnsi="Arial" w:cs="Arial"/>
          <w:sz w:val="19"/>
          <w:szCs w:val="19"/>
        </w:rPr>
        <w:t>3</w:t>
      </w:r>
      <w:r w:rsidRPr="00514C77">
        <w:rPr>
          <w:rFonts w:ascii="Arial" w:hAnsi="Arial" w:cs="Arial"/>
          <w:sz w:val="19"/>
          <w:szCs w:val="19"/>
        </w:rPr>
        <w:t xml:space="preserve">, the Company and its subsidiaries have deferred concession costs and costs of project under development in the Republic of Mozambique of Baht </w:t>
      </w:r>
      <w:r w:rsidR="00B250FE" w:rsidRPr="00514C77">
        <w:rPr>
          <w:rFonts w:ascii="Arial" w:hAnsi="Arial" w:cs="Arial"/>
          <w:sz w:val="19"/>
          <w:szCs w:val="19"/>
        </w:rPr>
        <w:t>2,688.94</w:t>
      </w:r>
      <w:r w:rsidRPr="00514C77">
        <w:rPr>
          <w:rFonts w:ascii="Arial" w:hAnsi="Arial" w:cs="Arial"/>
          <w:sz w:val="19"/>
          <w:szCs w:val="19"/>
        </w:rPr>
        <w:t xml:space="preserve"> million and Baht </w:t>
      </w:r>
      <w:r w:rsidR="00B250FE" w:rsidRPr="00514C77">
        <w:rPr>
          <w:rFonts w:ascii="Arial" w:hAnsi="Arial" w:cs="Arial"/>
          <w:sz w:val="19"/>
          <w:szCs w:val="19"/>
        </w:rPr>
        <w:t>2,283.47</w:t>
      </w:r>
      <w:r w:rsidRPr="00514C77">
        <w:rPr>
          <w:rFonts w:ascii="Arial" w:hAnsi="Arial" w:cs="Arial"/>
          <w:sz w:val="19"/>
          <w:szCs w:val="19"/>
        </w:rPr>
        <w:t xml:space="preserve"> million, respectively. The Company has investment in </w:t>
      </w:r>
      <w:proofErr w:type="gramStart"/>
      <w:r w:rsidRPr="00514C77">
        <w:rPr>
          <w:rFonts w:ascii="Arial" w:hAnsi="Arial" w:cs="Arial"/>
          <w:sz w:val="19"/>
          <w:szCs w:val="19"/>
        </w:rPr>
        <w:t>subsidiary</w:t>
      </w:r>
      <w:proofErr w:type="gramEnd"/>
      <w:r w:rsidRPr="00514C77">
        <w:rPr>
          <w:rFonts w:ascii="Arial" w:hAnsi="Arial" w:cs="Arial"/>
          <w:sz w:val="19"/>
          <w:szCs w:val="19"/>
        </w:rPr>
        <w:t xml:space="preserve"> and granted long-term loan to the group of subsidiaries totaling of Baht </w:t>
      </w:r>
      <w:r w:rsidR="00F27C6E" w:rsidRPr="00514C77">
        <w:rPr>
          <w:rFonts w:ascii="Arial" w:hAnsi="Arial" w:cs="Arial"/>
          <w:sz w:val="19"/>
          <w:szCs w:val="19"/>
        </w:rPr>
        <w:t>58.16</w:t>
      </w:r>
      <w:r w:rsidRPr="00514C77">
        <w:rPr>
          <w:rFonts w:ascii="Arial" w:hAnsi="Arial" w:cs="Arial"/>
          <w:sz w:val="19"/>
          <w:szCs w:val="19"/>
        </w:rPr>
        <w:t xml:space="preserve"> million and Baht </w:t>
      </w:r>
      <w:r w:rsidR="00F27C6E" w:rsidRPr="00514C77">
        <w:rPr>
          <w:rFonts w:ascii="Arial" w:hAnsi="Arial" w:cs="Arial"/>
          <w:sz w:val="19"/>
          <w:szCs w:val="19"/>
        </w:rPr>
        <w:t>256.29</w:t>
      </w:r>
      <w:r w:rsidRPr="00514C77">
        <w:rPr>
          <w:rFonts w:ascii="Arial" w:hAnsi="Arial" w:cs="Arial"/>
          <w:sz w:val="19"/>
          <w:szCs w:val="19"/>
        </w:rPr>
        <w:t xml:space="preserve"> million, respectively, in the separate financial statement. </w:t>
      </w:r>
    </w:p>
    <w:p w14:paraId="52F6A1CF" w14:textId="5AAA52AC" w:rsidR="00773740" w:rsidRPr="00354EEF" w:rsidRDefault="00773740" w:rsidP="00972DA5">
      <w:pPr>
        <w:pStyle w:val="BlockText"/>
        <w:spacing w:before="0" w:after="0" w:line="360" w:lineRule="auto"/>
        <w:ind w:left="426" w:right="0" w:firstLine="0"/>
        <w:jc w:val="thaiDistribute"/>
        <w:rPr>
          <w:rFonts w:ascii="Arial" w:hAnsi="Arial" w:cstheme="minorBidi"/>
          <w:sz w:val="19"/>
          <w:szCs w:val="19"/>
        </w:rPr>
      </w:pPr>
    </w:p>
    <w:p w14:paraId="7EAE199F" w14:textId="66EFD989" w:rsidR="000A60A0" w:rsidRPr="00934E07" w:rsidRDefault="00E33FA9" w:rsidP="00AB1B84">
      <w:pPr>
        <w:pStyle w:val="BlockText"/>
        <w:spacing w:before="0" w:after="0" w:line="360" w:lineRule="auto"/>
        <w:ind w:left="432" w:right="-1" w:firstLine="9"/>
        <w:jc w:val="thaiDistribute"/>
        <w:rPr>
          <w:rFonts w:ascii="Arial" w:hAnsi="Arial" w:cstheme="minorBidi"/>
          <w:sz w:val="19"/>
          <w:szCs w:val="19"/>
        </w:rPr>
      </w:pPr>
      <w:r w:rsidRPr="00934E07">
        <w:rPr>
          <w:rFonts w:ascii="Arial" w:hAnsi="Arial" w:cs="Arial"/>
          <w:sz w:val="19"/>
          <w:szCs w:val="19"/>
        </w:rPr>
        <w:t>In 20</w:t>
      </w:r>
      <w:r w:rsidR="0035079A" w:rsidRPr="00934E07">
        <w:rPr>
          <w:rFonts w:ascii="Arial" w:hAnsi="Arial" w:cs="Arial"/>
          <w:sz w:val="19"/>
          <w:szCs w:val="19"/>
        </w:rPr>
        <w:t>2</w:t>
      </w:r>
      <w:r w:rsidRPr="00934E07">
        <w:rPr>
          <w:rFonts w:ascii="Arial" w:hAnsi="Arial" w:cs="Arial"/>
          <w:sz w:val="19"/>
          <w:szCs w:val="19"/>
        </w:rPr>
        <w:t>3, an overseas subsidiary signed two Concession agreements with the Ministry of Transportation and Communications, Government of the Republic of Mozambique for the construction and operation of a Heavy Haul Railway Line and associated Deep</w:t>
      </w:r>
      <w:r w:rsidR="00AB585B" w:rsidRPr="00934E07">
        <w:rPr>
          <w:rFonts w:ascii="Arial" w:hAnsi="Arial" w:cs="Arial"/>
          <w:sz w:val="19"/>
          <w:szCs w:val="19"/>
          <w:cs/>
        </w:rPr>
        <w:t>-</w:t>
      </w:r>
      <w:r w:rsidRPr="00934E07">
        <w:rPr>
          <w:rFonts w:ascii="Arial" w:hAnsi="Arial" w:cs="Arial"/>
          <w:sz w:val="19"/>
          <w:szCs w:val="19"/>
        </w:rPr>
        <w:t xml:space="preserve">Sea Port in </w:t>
      </w:r>
      <w:proofErr w:type="spellStart"/>
      <w:r w:rsidRPr="00934E07">
        <w:rPr>
          <w:rFonts w:ascii="Arial" w:hAnsi="Arial" w:cs="Arial"/>
          <w:sz w:val="19"/>
          <w:szCs w:val="19"/>
        </w:rPr>
        <w:t>Macuse</w:t>
      </w:r>
      <w:proofErr w:type="spellEnd"/>
      <w:r w:rsidRPr="00934E07">
        <w:rPr>
          <w:rFonts w:ascii="Arial" w:hAnsi="Arial" w:cs="Arial"/>
          <w:sz w:val="19"/>
          <w:szCs w:val="19"/>
        </w:rPr>
        <w:t xml:space="preserve"> for the export of coal and other goods</w:t>
      </w:r>
      <w:r w:rsidR="00354EEF">
        <w:rPr>
          <w:rFonts w:ascii="Arial" w:hAnsi="Arial" w:cs="Arial"/>
          <w:sz w:val="19"/>
          <w:szCs w:val="19"/>
        </w:rPr>
        <w:t xml:space="preserve"> </w:t>
      </w:r>
      <w:r w:rsidRPr="00934E07">
        <w:rPr>
          <w:rFonts w:ascii="Arial" w:hAnsi="Arial" w:cs="Arial"/>
          <w:sz w:val="19"/>
          <w:szCs w:val="19"/>
        </w:rPr>
        <w:t xml:space="preserve">The project investment costs were estimated at USD 3,200 million </w:t>
      </w:r>
      <w:r w:rsidR="005D0C52">
        <w:rPr>
          <w:rFonts w:ascii="Arial" w:hAnsi="Arial" w:cs="Arial"/>
          <w:sz w:val="19"/>
          <w:szCs w:val="19"/>
        </w:rPr>
        <w:t xml:space="preserve">or </w:t>
      </w:r>
      <w:r w:rsidRPr="00934E07">
        <w:rPr>
          <w:rFonts w:ascii="Arial" w:hAnsi="Arial" w:cs="Arial"/>
          <w:sz w:val="19"/>
          <w:szCs w:val="19"/>
        </w:rPr>
        <w:t>equivalent to Baht 96,000</w:t>
      </w:r>
      <w:r w:rsidRPr="00934E07">
        <w:rPr>
          <w:rFonts w:ascii="Arial" w:hAnsi="Arial" w:cs="Arial"/>
          <w:sz w:val="19"/>
          <w:szCs w:val="19"/>
          <w:cs/>
        </w:rPr>
        <w:t xml:space="preserve"> </w:t>
      </w:r>
      <w:r w:rsidRPr="00934E07">
        <w:rPr>
          <w:rFonts w:ascii="Arial" w:hAnsi="Arial" w:cs="Arial"/>
          <w:sz w:val="19"/>
          <w:szCs w:val="19"/>
        </w:rPr>
        <w:t xml:space="preserve">million, allowing for the concession period of 30 years </w:t>
      </w:r>
      <w:r w:rsidRPr="00934E07">
        <w:rPr>
          <w:rFonts w:ascii="Arial" w:hAnsi="Arial" w:cs="Arial"/>
          <w:sz w:val="19"/>
          <w:szCs w:val="19"/>
          <w:cs/>
        </w:rPr>
        <w:t>(</w:t>
      </w:r>
      <w:r w:rsidRPr="00934E07">
        <w:rPr>
          <w:rFonts w:ascii="Arial" w:hAnsi="Arial" w:cs="Arial"/>
          <w:sz w:val="19"/>
          <w:szCs w:val="19"/>
        </w:rPr>
        <w:t>including construction</w:t>
      </w:r>
      <w:r w:rsidR="003762A3" w:rsidRPr="00934E07">
        <w:rPr>
          <w:rFonts w:ascii="Arial" w:hAnsi="Arial" w:cs="Arial"/>
          <w:sz w:val="19"/>
          <w:szCs w:val="19"/>
        </w:rPr>
        <w:t xml:space="preserve"> period</w:t>
      </w:r>
      <w:r w:rsidRPr="00934E07">
        <w:rPr>
          <w:rFonts w:ascii="Arial" w:hAnsi="Arial" w:cs="Arial"/>
          <w:sz w:val="19"/>
          <w:szCs w:val="19"/>
          <w:cs/>
        </w:rPr>
        <w:t>).</w:t>
      </w:r>
    </w:p>
    <w:p w14:paraId="286C002D" w14:textId="77777777" w:rsidR="00086494" w:rsidRPr="00C03714" w:rsidRDefault="00086494" w:rsidP="00AB1B84">
      <w:pPr>
        <w:pStyle w:val="BlockText"/>
        <w:spacing w:before="0" w:after="0" w:line="360" w:lineRule="auto"/>
        <w:ind w:left="432" w:right="-1" w:firstLine="9"/>
        <w:jc w:val="thaiDistribute"/>
        <w:rPr>
          <w:rFonts w:ascii="Arial" w:hAnsi="Arial" w:cstheme="minorBidi"/>
          <w:sz w:val="16"/>
          <w:szCs w:val="16"/>
        </w:rPr>
      </w:pPr>
    </w:p>
    <w:p w14:paraId="2AC45E2F" w14:textId="54FC31F1" w:rsidR="00E33FA9" w:rsidRPr="00934E07" w:rsidRDefault="00F601E1" w:rsidP="00593B0D">
      <w:pPr>
        <w:pStyle w:val="BlockText"/>
        <w:spacing w:before="0" w:after="0" w:line="360" w:lineRule="auto"/>
        <w:ind w:left="426" w:right="-1" w:firstLine="0"/>
        <w:jc w:val="thaiDistribute"/>
        <w:rPr>
          <w:rFonts w:ascii="Arial" w:hAnsi="Arial" w:cs="Arial"/>
          <w:sz w:val="19"/>
          <w:szCs w:val="19"/>
        </w:rPr>
      </w:pPr>
      <w:r w:rsidRPr="00934E07">
        <w:rPr>
          <w:rFonts w:ascii="Arial" w:hAnsi="Arial" w:cs="Arial"/>
          <w:sz w:val="19"/>
          <w:szCs w:val="19"/>
        </w:rPr>
        <w:t>In 2020, the</w:t>
      </w:r>
      <w:r w:rsidR="00E33FA9" w:rsidRPr="00934E07">
        <w:rPr>
          <w:rFonts w:ascii="Arial" w:hAnsi="Arial" w:cs="Arial"/>
          <w:sz w:val="19"/>
          <w:szCs w:val="19"/>
        </w:rPr>
        <w:t xml:space="preserve"> management of the subsidiary decided</w:t>
      </w:r>
      <w:r w:rsidR="00E33FA9" w:rsidRPr="00934E07">
        <w:rPr>
          <w:rFonts w:ascii="Arial" w:hAnsi="Arial" w:cs="Arial"/>
          <w:sz w:val="19"/>
          <w:szCs w:val="19"/>
          <w:cs/>
        </w:rPr>
        <w:t xml:space="preserve"> </w:t>
      </w:r>
      <w:r w:rsidR="00E33FA9" w:rsidRPr="00934E07">
        <w:rPr>
          <w:rFonts w:ascii="Arial" w:hAnsi="Arial" w:cs="Arial"/>
          <w:sz w:val="19"/>
          <w:szCs w:val="19"/>
        </w:rPr>
        <w:t xml:space="preserve">to revise its business plan to develop the project in </w:t>
      </w:r>
      <w:r w:rsidR="003762A3" w:rsidRPr="00934E07">
        <w:rPr>
          <w:rFonts w:ascii="Arial" w:hAnsi="Arial" w:cs="Arial"/>
          <w:sz w:val="19"/>
          <w:szCs w:val="19"/>
        </w:rPr>
        <w:t xml:space="preserve">two </w:t>
      </w:r>
      <w:r w:rsidR="00E33FA9" w:rsidRPr="00934E07">
        <w:rPr>
          <w:rFonts w:ascii="Arial" w:hAnsi="Arial" w:cs="Arial"/>
          <w:sz w:val="19"/>
          <w:szCs w:val="19"/>
        </w:rPr>
        <w:t>phases</w:t>
      </w:r>
      <w:r w:rsidR="00E33FA9" w:rsidRPr="00934E07">
        <w:rPr>
          <w:rFonts w:ascii="Arial" w:hAnsi="Arial" w:cs="Arial"/>
          <w:sz w:val="19"/>
          <w:szCs w:val="19"/>
          <w:cs/>
        </w:rPr>
        <w:t xml:space="preserve">. </w:t>
      </w:r>
      <w:r w:rsidR="00E33FA9" w:rsidRPr="00934E07">
        <w:rPr>
          <w:rFonts w:ascii="Arial" w:hAnsi="Arial" w:cs="Arial"/>
          <w:sz w:val="19"/>
          <w:szCs w:val="19"/>
        </w:rPr>
        <w:t>Phase 1 is the development of a multi</w:t>
      </w:r>
      <w:r w:rsidR="00AB585B" w:rsidRPr="00934E07">
        <w:rPr>
          <w:rFonts w:ascii="Arial" w:hAnsi="Arial" w:cs="Arial"/>
          <w:sz w:val="19"/>
          <w:szCs w:val="19"/>
          <w:cs/>
        </w:rPr>
        <w:t>-</w:t>
      </w:r>
      <w:r w:rsidR="00E33FA9" w:rsidRPr="00934E07">
        <w:rPr>
          <w:rFonts w:ascii="Arial" w:hAnsi="Arial" w:cs="Arial"/>
          <w:sz w:val="19"/>
          <w:szCs w:val="19"/>
        </w:rPr>
        <w:t xml:space="preserve">cargo port </w:t>
      </w:r>
      <w:r w:rsidR="003762A3" w:rsidRPr="00934E07">
        <w:rPr>
          <w:rFonts w:ascii="Arial" w:hAnsi="Arial" w:cs="Arial"/>
          <w:sz w:val="19"/>
          <w:szCs w:val="19"/>
        </w:rPr>
        <w:t>to</w:t>
      </w:r>
      <w:r w:rsidR="00E33FA9" w:rsidRPr="00934E07">
        <w:rPr>
          <w:rFonts w:ascii="Arial" w:hAnsi="Arial" w:cs="Arial"/>
          <w:sz w:val="19"/>
          <w:szCs w:val="19"/>
          <w:cs/>
        </w:rPr>
        <w:t xml:space="preserve"> </w:t>
      </w:r>
      <w:proofErr w:type="gramStart"/>
      <w:r w:rsidR="00E33FA9" w:rsidRPr="00934E07">
        <w:rPr>
          <w:rFonts w:ascii="Arial" w:hAnsi="Arial" w:cs="Arial"/>
          <w:sz w:val="19"/>
          <w:szCs w:val="19"/>
        </w:rPr>
        <w:t xml:space="preserve">the </w:t>
      </w:r>
      <w:proofErr w:type="spellStart"/>
      <w:r w:rsidR="00E33FA9" w:rsidRPr="00934E07">
        <w:rPr>
          <w:rFonts w:ascii="Arial" w:hAnsi="Arial" w:cs="Arial"/>
          <w:sz w:val="19"/>
          <w:szCs w:val="19"/>
        </w:rPr>
        <w:t>Macuse</w:t>
      </w:r>
      <w:proofErr w:type="spellEnd"/>
      <w:proofErr w:type="gramEnd"/>
      <w:r w:rsidR="00E33FA9" w:rsidRPr="00934E07">
        <w:rPr>
          <w:rFonts w:ascii="Arial" w:hAnsi="Arial" w:cs="Arial"/>
          <w:sz w:val="19"/>
          <w:szCs w:val="19"/>
          <w:cs/>
        </w:rPr>
        <w:t xml:space="preserve"> </w:t>
      </w:r>
      <w:r w:rsidR="00E33FA9" w:rsidRPr="00934E07">
        <w:rPr>
          <w:rFonts w:ascii="Arial" w:hAnsi="Arial" w:cs="Arial"/>
          <w:sz w:val="19"/>
          <w:szCs w:val="19"/>
        </w:rPr>
        <w:t xml:space="preserve">Port and Phase 2 </w:t>
      </w:r>
      <w:r w:rsidR="00085D01" w:rsidRPr="00934E07">
        <w:rPr>
          <w:rFonts w:ascii="Arial" w:hAnsi="Arial" w:cs="Arial"/>
          <w:sz w:val="19"/>
          <w:szCs w:val="19"/>
        </w:rPr>
        <w:t>includes</w:t>
      </w:r>
      <w:r w:rsidR="00E33FA9" w:rsidRPr="00934E07">
        <w:rPr>
          <w:rFonts w:ascii="Arial" w:hAnsi="Arial" w:cs="Arial"/>
          <w:sz w:val="19"/>
          <w:szCs w:val="19"/>
        </w:rPr>
        <w:t xml:space="preserve"> the construction of the</w:t>
      </w:r>
      <w:r w:rsidR="00E33FA9" w:rsidRPr="00934E07">
        <w:rPr>
          <w:rFonts w:ascii="Arial" w:hAnsi="Arial" w:cs="Arial"/>
          <w:sz w:val="19"/>
          <w:szCs w:val="19"/>
          <w:cs/>
        </w:rPr>
        <w:t xml:space="preserve"> </w:t>
      </w:r>
      <w:r w:rsidR="00E33FA9" w:rsidRPr="00934E07">
        <w:rPr>
          <w:rFonts w:ascii="Arial" w:hAnsi="Arial" w:cs="Arial"/>
          <w:sz w:val="19"/>
          <w:szCs w:val="19"/>
        </w:rPr>
        <w:t>Railway</w:t>
      </w:r>
      <w:r w:rsidR="00E33FA9" w:rsidRPr="00934E07">
        <w:rPr>
          <w:rFonts w:ascii="Arial" w:hAnsi="Arial" w:cs="Arial"/>
          <w:sz w:val="19"/>
          <w:szCs w:val="19"/>
          <w:cs/>
        </w:rPr>
        <w:t xml:space="preserve"> </w:t>
      </w:r>
      <w:r w:rsidR="00E33FA9" w:rsidRPr="00934E07">
        <w:rPr>
          <w:rFonts w:ascii="Arial" w:hAnsi="Arial" w:cs="Arial"/>
          <w:sz w:val="19"/>
          <w:szCs w:val="19"/>
        </w:rPr>
        <w:t>from Moatize</w:t>
      </w:r>
      <w:r w:rsidR="00AB585B" w:rsidRPr="00934E07">
        <w:rPr>
          <w:rFonts w:ascii="Arial" w:hAnsi="Arial" w:cs="Arial"/>
          <w:sz w:val="19"/>
          <w:szCs w:val="19"/>
          <w:cs/>
        </w:rPr>
        <w:t>-</w:t>
      </w:r>
      <w:r w:rsidR="00E33FA9" w:rsidRPr="00934E07">
        <w:rPr>
          <w:rFonts w:ascii="Arial" w:hAnsi="Arial" w:cs="Arial"/>
          <w:sz w:val="19"/>
          <w:szCs w:val="19"/>
        </w:rPr>
        <w:t xml:space="preserve">Chitima </w:t>
      </w:r>
      <w:r w:rsidR="003762A3" w:rsidRPr="00934E07">
        <w:rPr>
          <w:rFonts w:ascii="Arial" w:hAnsi="Arial" w:cs="Arial"/>
          <w:sz w:val="19"/>
          <w:szCs w:val="19"/>
        </w:rPr>
        <w:t xml:space="preserve">railway </w:t>
      </w:r>
      <w:r w:rsidR="00E33FA9" w:rsidRPr="00934E07">
        <w:rPr>
          <w:rFonts w:ascii="Arial" w:hAnsi="Arial" w:cs="Arial"/>
          <w:sz w:val="19"/>
          <w:szCs w:val="19"/>
        </w:rPr>
        <w:t xml:space="preserve">to </w:t>
      </w:r>
      <w:proofErr w:type="spellStart"/>
      <w:r w:rsidR="00E33FA9" w:rsidRPr="00934E07">
        <w:rPr>
          <w:rFonts w:ascii="Arial" w:hAnsi="Arial" w:cs="Arial"/>
          <w:sz w:val="19"/>
          <w:szCs w:val="19"/>
        </w:rPr>
        <w:t>Macuse</w:t>
      </w:r>
      <w:proofErr w:type="spellEnd"/>
      <w:r w:rsidR="003762A3" w:rsidRPr="00934E07">
        <w:rPr>
          <w:rFonts w:ascii="Arial" w:hAnsi="Arial" w:cs="Arial"/>
          <w:sz w:val="19"/>
          <w:szCs w:val="19"/>
        </w:rPr>
        <w:t xml:space="preserve"> port</w:t>
      </w:r>
      <w:r w:rsidR="00CD6184" w:rsidRPr="00934E07">
        <w:rPr>
          <w:rFonts w:ascii="Arial" w:hAnsi="Arial" w:cs="Arial"/>
          <w:sz w:val="19"/>
          <w:szCs w:val="19"/>
        </w:rPr>
        <w:t>. T</w:t>
      </w:r>
      <w:r w:rsidR="00E33FA9" w:rsidRPr="00934E07">
        <w:rPr>
          <w:rFonts w:ascii="Arial" w:hAnsi="Arial" w:cs="Arial"/>
          <w:sz w:val="19"/>
          <w:szCs w:val="19"/>
        </w:rPr>
        <w:t>he advantages from starting the development of Phase 1 first include shorter construction period and</w:t>
      </w:r>
      <w:r w:rsidR="00E33FA9" w:rsidRPr="00934E07">
        <w:rPr>
          <w:rFonts w:ascii="Arial" w:hAnsi="Arial" w:cs="Arial"/>
          <w:sz w:val="19"/>
          <w:szCs w:val="19"/>
          <w:cs/>
        </w:rPr>
        <w:t xml:space="preserve"> </w:t>
      </w:r>
      <w:r w:rsidR="00E33FA9" w:rsidRPr="00934E07">
        <w:rPr>
          <w:rFonts w:ascii="Arial" w:hAnsi="Arial" w:cs="Arial"/>
          <w:sz w:val="19"/>
          <w:szCs w:val="19"/>
        </w:rPr>
        <w:t>lower investment costs</w:t>
      </w:r>
      <w:r w:rsidR="00E33FA9" w:rsidRPr="00934E07">
        <w:rPr>
          <w:rFonts w:ascii="Arial" w:hAnsi="Arial" w:cs="Arial"/>
          <w:sz w:val="19"/>
          <w:szCs w:val="19"/>
          <w:cs/>
        </w:rPr>
        <w:t xml:space="preserve">. </w:t>
      </w:r>
      <w:r w:rsidR="00E33FA9" w:rsidRPr="00934E07">
        <w:rPr>
          <w:rFonts w:ascii="Arial" w:hAnsi="Arial" w:cs="Arial"/>
          <w:sz w:val="19"/>
          <w:szCs w:val="19"/>
        </w:rPr>
        <w:t xml:space="preserve"> Management of subsidiary will start Phase 2 development when the economics of the project can be justified</w:t>
      </w:r>
      <w:r w:rsidR="00E33FA9" w:rsidRPr="00934E07">
        <w:rPr>
          <w:rFonts w:ascii="Arial" w:hAnsi="Arial" w:cs="Arial"/>
          <w:sz w:val="19"/>
          <w:szCs w:val="19"/>
          <w:cs/>
        </w:rPr>
        <w:t>.</w:t>
      </w:r>
    </w:p>
    <w:p w14:paraId="5A31B3D8" w14:textId="77777777" w:rsidR="00841C8F" w:rsidRPr="00934E07" w:rsidRDefault="00841C8F" w:rsidP="00514C77">
      <w:pPr>
        <w:overflowPunct/>
        <w:autoSpaceDE/>
        <w:autoSpaceDN/>
        <w:adjustRightInd/>
        <w:spacing w:line="360" w:lineRule="auto"/>
        <w:ind w:firstLine="426"/>
        <w:textAlignment w:val="auto"/>
        <w:rPr>
          <w:rFonts w:ascii="Arial" w:hAnsi="Arial" w:cs="Arial"/>
          <w:sz w:val="19"/>
          <w:szCs w:val="19"/>
        </w:rPr>
      </w:pPr>
    </w:p>
    <w:p w14:paraId="734E4888" w14:textId="6C858AFB" w:rsidR="00052A57" w:rsidRDefault="00052A57" w:rsidP="00514C77">
      <w:pPr>
        <w:overflowPunct/>
        <w:autoSpaceDE/>
        <w:autoSpaceDN/>
        <w:adjustRightInd/>
        <w:spacing w:line="360" w:lineRule="auto"/>
        <w:ind w:firstLine="426"/>
        <w:textAlignment w:val="auto"/>
        <w:rPr>
          <w:rFonts w:ascii="Arial" w:hAnsi="Arial" w:cs="Arial"/>
          <w:sz w:val="19"/>
          <w:szCs w:val="19"/>
        </w:rPr>
      </w:pPr>
      <w:r w:rsidRPr="00934E07">
        <w:rPr>
          <w:rFonts w:ascii="Arial" w:hAnsi="Arial" w:cs="Arial"/>
          <w:sz w:val="19"/>
          <w:szCs w:val="19"/>
        </w:rPr>
        <w:t xml:space="preserve">The progress of project development in Phase 1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2878EB" w:rsidRPr="00934E07">
        <w:rPr>
          <w:rFonts w:ascii="Arial" w:hAnsi="Arial" w:cs="Arial"/>
          <w:sz w:val="19"/>
          <w:szCs w:val="19"/>
        </w:rPr>
        <w:t xml:space="preserve"> </w:t>
      </w:r>
      <w:r w:rsidRPr="00934E07">
        <w:rPr>
          <w:rFonts w:ascii="Arial" w:hAnsi="Arial" w:cs="Arial"/>
          <w:sz w:val="19"/>
          <w:szCs w:val="19"/>
        </w:rPr>
        <w:t>:</w:t>
      </w:r>
      <w:proofErr w:type="gramEnd"/>
    </w:p>
    <w:p w14:paraId="2D714A78" w14:textId="77777777" w:rsidR="002E6E0C" w:rsidRPr="00934E07" w:rsidRDefault="002E6E0C" w:rsidP="00514C77">
      <w:pPr>
        <w:overflowPunct/>
        <w:autoSpaceDE/>
        <w:autoSpaceDN/>
        <w:adjustRightInd/>
        <w:spacing w:line="360" w:lineRule="auto"/>
        <w:ind w:firstLine="426"/>
        <w:textAlignment w:val="auto"/>
        <w:rPr>
          <w:rFonts w:ascii="Arial" w:hAnsi="Arial" w:cs="Arial"/>
          <w:sz w:val="19"/>
          <w:szCs w:val="19"/>
        </w:rPr>
      </w:pPr>
    </w:p>
    <w:p w14:paraId="16C2087E" w14:textId="77777777" w:rsidR="002E6E0C" w:rsidRDefault="00653E89" w:rsidP="00354EEF">
      <w:pPr>
        <w:spacing w:after="120" w:line="360" w:lineRule="auto"/>
        <w:ind w:left="431"/>
        <w:jc w:val="thaiDistribute"/>
        <w:rPr>
          <w:rFonts w:ascii="Arial" w:hAnsi="Arial" w:cs="Arial"/>
          <w:b/>
          <w:bCs/>
          <w:sz w:val="19"/>
          <w:szCs w:val="19"/>
        </w:rPr>
      </w:pPr>
      <w:r w:rsidRPr="00934E07">
        <w:rPr>
          <w:rFonts w:ascii="Arial" w:hAnsi="Arial" w:cs="Arial"/>
          <w:b/>
          <w:bCs/>
          <w:sz w:val="19"/>
          <w:szCs w:val="19"/>
        </w:rPr>
        <w:t xml:space="preserve">The development of general cargo seaport at </w:t>
      </w:r>
      <w:proofErr w:type="spellStart"/>
      <w:r w:rsidRPr="00934E07">
        <w:rPr>
          <w:rFonts w:ascii="Arial" w:hAnsi="Arial" w:cs="Arial"/>
          <w:b/>
          <w:bCs/>
          <w:sz w:val="19"/>
          <w:szCs w:val="19"/>
        </w:rPr>
        <w:t>Macuse</w:t>
      </w:r>
      <w:proofErr w:type="spellEnd"/>
    </w:p>
    <w:p w14:paraId="2CA6FDE6" w14:textId="224BFFC6" w:rsidR="00426BD2" w:rsidRPr="00514C77" w:rsidRDefault="00426BD2" w:rsidP="002E6E0C">
      <w:pPr>
        <w:spacing w:line="360" w:lineRule="auto"/>
        <w:ind w:left="432"/>
        <w:jc w:val="thaiDistribute"/>
        <w:rPr>
          <w:rFonts w:ascii="Arial" w:hAnsi="Arial" w:cstheme="minorBidi"/>
          <w:sz w:val="19"/>
          <w:szCs w:val="19"/>
        </w:rPr>
      </w:pPr>
      <w:r w:rsidRPr="00514C77">
        <w:rPr>
          <w:rFonts w:ascii="Arial" w:hAnsi="Arial" w:cs="Arial"/>
          <w:sz w:val="19"/>
          <w:szCs w:val="19"/>
        </w:rPr>
        <w:t xml:space="preserve">During the year 2021,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w:t>
      </w:r>
      <w:r w:rsidRPr="00514C77">
        <w:rPr>
          <w:rFonts w:ascii="Arial" w:hAnsi="Arial" w:cs="Arial"/>
          <w:sz w:val="19"/>
          <w:szCs w:val="19"/>
        </w:rPr>
        <w:br/>
        <w:t>The Company has used a deposit of USD 5 million</w:t>
      </w:r>
      <w:r w:rsidR="004209DE">
        <w:rPr>
          <w:rFonts w:ascii="Arial" w:hAnsi="Arial" w:cs="Arial"/>
          <w:sz w:val="19"/>
          <w:szCs w:val="19"/>
        </w:rPr>
        <w:t xml:space="preserve"> </w:t>
      </w:r>
      <w:r w:rsidRPr="00514C77">
        <w:rPr>
          <w:rFonts w:ascii="Arial" w:hAnsi="Arial" w:cs="Arial"/>
          <w:sz w:val="19"/>
          <w:szCs w:val="19"/>
        </w:rPr>
        <w:t xml:space="preserve">equivalent to Baht </w:t>
      </w:r>
      <w:r w:rsidR="00944461" w:rsidRPr="00514C77">
        <w:rPr>
          <w:rFonts w:ascii="Arial" w:hAnsi="Arial" w:cs="Arial"/>
          <w:sz w:val="19"/>
          <w:szCs w:val="19"/>
        </w:rPr>
        <w:t xml:space="preserve">169.86 </w:t>
      </w:r>
      <w:r w:rsidRPr="00514C77">
        <w:rPr>
          <w:rFonts w:ascii="Arial" w:hAnsi="Arial" w:cs="Arial"/>
          <w:sz w:val="19"/>
          <w:szCs w:val="19"/>
        </w:rPr>
        <w:t xml:space="preserve">million as collateral for the subsidiary company for issuing </w:t>
      </w:r>
      <w:proofErr w:type="gramStart"/>
      <w:r w:rsidRPr="00514C77">
        <w:rPr>
          <w:rFonts w:ascii="Arial" w:hAnsi="Arial" w:cs="Arial"/>
          <w:sz w:val="19"/>
          <w:szCs w:val="19"/>
        </w:rPr>
        <w:t>Standby</w:t>
      </w:r>
      <w:proofErr w:type="gramEnd"/>
      <w:r w:rsidRPr="00514C77">
        <w:rPr>
          <w:rFonts w:ascii="Arial" w:hAnsi="Arial" w:cs="Arial"/>
          <w:sz w:val="19"/>
          <w:szCs w:val="19"/>
        </w:rPr>
        <w:t xml:space="preserve"> Letter of Credit according to the conditions in the agreement. Currently, the subsidiary has started </w:t>
      </w:r>
      <w:r w:rsidR="00353E18" w:rsidRPr="00514C77">
        <w:rPr>
          <w:rFonts w:ascii="Arial" w:hAnsi="Arial" w:cs="Arial"/>
          <w:sz w:val="19"/>
          <w:szCs w:val="19"/>
        </w:rPr>
        <w:t>resettlement</w:t>
      </w:r>
      <w:r w:rsidRPr="00514C77">
        <w:rPr>
          <w:rFonts w:ascii="Arial" w:hAnsi="Arial" w:cs="Arial"/>
          <w:sz w:val="19"/>
          <w:szCs w:val="19"/>
        </w:rPr>
        <w:t xml:space="preserve"> activities </w:t>
      </w:r>
      <w:proofErr w:type="gramStart"/>
      <w:r w:rsidRPr="00514C77">
        <w:rPr>
          <w:rFonts w:ascii="Arial" w:hAnsi="Arial" w:cs="Arial"/>
          <w:sz w:val="19"/>
          <w:szCs w:val="19"/>
        </w:rPr>
        <w:t>in order to</w:t>
      </w:r>
      <w:proofErr w:type="gramEnd"/>
      <w:r w:rsidRPr="00514C77">
        <w:rPr>
          <w:rFonts w:ascii="Arial" w:hAnsi="Arial" w:cs="Arial"/>
          <w:sz w:val="19"/>
          <w:szCs w:val="19"/>
        </w:rPr>
        <w:t xml:space="preserve"> construct in the port area and received partial loans.</w:t>
      </w:r>
    </w:p>
    <w:p w14:paraId="754A10B7" w14:textId="77777777" w:rsidR="00354EEF" w:rsidRPr="00354EEF" w:rsidRDefault="00354EEF" w:rsidP="002E6E0C">
      <w:pPr>
        <w:spacing w:line="360" w:lineRule="auto"/>
        <w:ind w:left="432"/>
        <w:jc w:val="thaiDistribute"/>
        <w:rPr>
          <w:rFonts w:ascii="Arial" w:hAnsi="Arial" w:cstheme="minorBidi"/>
          <w:b/>
          <w:bCs/>
          <w:sz w:val="19"/>
          <w:szCs w:val="19"/>
        </w:rPr>
      </w:pPr>
    </w:p>
    <w:p w14:paraId="318CAF10" w14:textId="77777777" w:rsidR="00514C77" w:rsidRPr="00354EEF" w:rsidRDefault="00514C77" w:rsidP="00514C77">
      <w:pPr>
        <w:spacing w:line="360" w:lineRule="auto"/>
        <w:ind w:left="432"/>
        <w:jc w:val="thaiDistribute"/>
        <w:rPr>
          <w:rFonts w:ascii="Arial" w:hAnsi="Arial" w:cstheme="minorBidi"/>
          <w:b/>
          <w:bCs/>
          <w:sz w:val="19"/>
          <w:szCs w:val="19"/>
        </w:rPr>
      </w:pPr>
    </w:p>
    <w:p w14:paraId="1E3270A7" w14:textId="77777777" w:rsidR="00354EEF" w:rsidRDefault="00086494" w:rsidP="00354EEF">
      <w:pPr>
        <w:spacing w:line="360" w:lineRule="auto"/>
        <w:ind w:left="432"/>
        <w:jc w:val="thaiDistribute"/>
        <w:rPr>
          <w:rFonts w:ascii="Arial" w:hAnsi="Arial" w:cs="Arial"/>
          <w:sz w:val="19"/>
          <w:szCs w:val="19"/>
        </w:rPr>
      </w:pPr>
      <w:r w:rsidRPr="00944461">
        <w:rPr>
          <w:rFonts w:ascii="Arial" w:hAnsi="Arial" w:cs="Arial"/>
          <w:sz w:val="19"/>
          <w:szCs w:val="19"/>
        </w:rPr>
        <w:lastRenderedPageBreak/>
        <w:t>In 2023, the</w:t>
      </w:r>
      <w:r w:rsidR="00426BD2" w:rsidRPr="00944461">
        <w:rPr>
          <w:rFonts w:ascii="Arial" w:hAnsi="Arial" w:cs="Arial"/>
          <w:sz w:val="19"/>
          <w:szCs w:val="19"/>
        </w:rPr>
        <w:t xml:space="preserve"> subsidiary has commenced building of housing in accordance with the community resettlement plan </w:t>
      </w:r>
      <w:r w:rsidR="006978D9" w:rsidRPr="00944461">
        <w:rPr>
          <w:rFonts w:ascii="Arial" w:hAnsi="Arial" w:cs="Arial"/>
          <w:sz w:val="19"/>
          <w:szCs w:val="19"/>
        </w:rPr>
        <w:t xml:space="preserve">and </w:t>
      </w:r>
      <w:r w:rsidR="00BA38A4" w:rsidRPr="00944461">
        <w:rPr>
          <w:rFonts w:ascii="Arial" w:hAnsi="Arial" w:cs="Arial"/>
          <w:sz w:val="19"/>
          <w:szCs w:val="19"/>
        </w:rPr>
        <w:t xml:space="preserve">already </w:t>
      </w:r>
      <w:r w:rsidR="006978D9" w:rsidRPr="00944461">
        <w:rPr>
          <w:rFonts w:ascii="Arial" w:hAnsi="Arial" w:cs="Arial"/>
          <w:sz w:val="19"/>
          <w:szCs w:val="19"/>
        </w:rPr>
        <w:t>process</w:t>
      </w:r>
      <w:r w:rsidR="00BA38A4" w:rsidRPr="00944461">
        <w:rPr>
          <w:rFonts w:ascii="Arial" w:hAnsi="Arial" w:cs="Arial"/>
          <w:sz w:val="19"/>
          <w:szCs w:val="19"/>
        </w:rPr>
        <w:t>ed</w:t>
      </w:r>
      <w:r w:rsidR="006978D9" w:rsidRPr="00944461">
        <w:rPr>
          <w:rFonts w:ascii="Arial" w:hAnsi="Arial" w:cs="Arial"/>
          <w:sz w:val="19"/>
          <w:szCs w:val="19"/>
        </w:rPr>
        <w:t xml:space="preserve"> </w:t>
      </w:r>
      <w:r w:rsidR="00426BD2" w:rsidRPr="00944461">
        <w:rPr>
          <w:rFonts w:ascii="Arial" w:hAnsi="Arial" w:cs="Arial"/>
          <w:sz w:val="19"/>
          <w:szCs w:val="19"/>
        </w:rPr>
        <w:t>community movement</w:t>
      </w:r>
      <w:r w:rsidR="00BA38A4" w:rsidRPr="00944461">
        <w:rPr>
          <w:rFonts w:ascii="Arial" w:hAnsi="Arial" w:cs="Arial"/>
          <w:sz w:val="19"/>
          <w:szCs w:val="19"/>
        </w:rPr>
        <w:t xml:space="preserve">. The subsidiary is </w:t>
      </w:r>
      <w:r w:rsidR="002A2CFA" w:rsidRPr="00944461">
        <w:rPr>
          <w:rFonts w:ascii="Arial" w:hAnsi="Arial" w:cs="Arial"/>
          <w:sz w:val="19"/>
          <w:szCs w:val="19"/>
        </w:rPr>
        <w:t>i</w:t>
      </w:r>
      <w:r w:rsidR="00BA38A4" w:rsidRPr="00944461">
        <w:rPr>
          <w:rFonts w:ascii="Arial" w:hAnsi="Arial" w:cs="Arial"/>
          <w:sz w:val="19"/>
          <w:szCs w:val="19"/>
        </w:rPr>
        <w:t xml:space="preserve">n </w:t>
      </w:r>
      <w:proofErr w:type="gramStart"/>
      <w:r w:rsidR="00BA38A4" w:rsidRPr="00944461">
        <w:rPr>
          <w:rFonts w:ascii="Arial" w:hAnsi="Arial" w:cs="Arial"/>
          <w:sz w:val="19"/>
          <w:szCs w:val="19"/>
        </w:rPr>
        <w:t>process</w:t>
      </w:r>
      <w:proofErr w:type="gramEnd"/>
      <w:r w:rsidR="00BA38A4" w:rsidRPr="00944461">
        <w:rPr>
          <w:rFonts w:ascii="Arial" w:hAnsi="Arial" w:cs="Arial"/>
          <w:sz w:val="19"/>
          <w:szCs w:val="19"/>
        </w:rPr>
        <w:t xml:space="preserve"> of</w:t>
      </w:r>
      <w:r w:rsidR="00426BD2" w:rsidRPr="00944461">
        <w:rPr>
          <w:rFonts w:ascii="Arial" w:hAnsi="Arial" w:cs="Arial"/>
          <w:sz w:val="19"/>
          <w:szCs w:val="19"/>
        </w:rPr>
        <w:t xml:space="preserve"> the port development area and site preparation for port construction.</w:t>
      </w:r>
    </w:p>
    <w:p w14:paraId="079D5986" w14:textId="77777777" w:rsidR="00BC1EF6" w:rsidRDefault="00BC1EF6" w:rsidP="00354EEF">
      <w:pPr>
        <w:spacing w:line="360" w:lineRule="auto"/>
        <w:ind w:left="432"/>
        <w:jc w:val="thaiDistribute"/>
        <w:rPr>
          <w:rFonts w:ascii="Arial" w:hAnsi="Arial" w:cs="Arial"/>
          <w:sz w:val="19"/>
          <w:szCs w:val="19"/>
        </w:rPr>
      </w:pPr>
    </w:p>
    <w:p w14:paraId="54184ECA" w14:textId="719FE573" w:rsidR="00150511" w:rsidRPr="00354EEF" w:rsidRDefault="00150511" w:rsidP="00354EEF">
      <w:pPr>
        <w:spacing w:line="360" w:lineRule="auto"/>
        <w:ind w:left="432"/>
        <w:jc w:val="thaiDistribute"/>
        <w:rPr>
          <w:rFonts w:ascii="Arial" w:hAnsi="Arial" w:cs="Arial"/>
          <w:sz w:val="19"/>
          <w:szCs w:val="19"/>
        </w:rPr>
      </w:pPr>
      <w:r w:rsidRPr="00514C77">
        <w:rPr>
          <w:rFonts w:ascii="Arial" w:hAnsi="Arial" w:cs="Arial"/>
          <w:sz w:val="19"/>
          <w:szCs w:val="19"/>
        </w:rPr>
        <w:t xml:space="preserve">As </w:t>
      </w:r>
      <w:proofErr w:type="gramStart"/>
      <w:r w:rsidRPr="00514C77">
        <w:rPr>
          <w:rFonts w:ascii="Arial" w:hAnsi="Arial" w:cs="Arial"/>
          <w:sz w:val="19"/>
          <w:szCs w:val="19"/>
        </w:rPr>
        <w:t>at</w:t>
      </w:r>
      <w:proofErr w:type="gramEnd"/>
      <w:r w:rsidRPr="00514C77">
        <w:rPr>
          <w:rFonts w:ascii="Arial" w:hAnsi="Arial" w:cs="Arial"/>
          <w:sz w:val="19"/>
          <w:szCs w:val="19"/>
        </w:rPr>
        <w:t xml:space="preserve"> 31 December</w:t>
      </w:r>
      <w:r w:rsidR="006978D9" w:rsidRPr="00514C77">
        <w:rPr>
          <w:rFonts w:ascii="Arial" w:hAnsi="Arial" w:cs="Arial"/>
          <w:sz w:val="19"/>
          <w:szCs w:val="19"/>
        </w:rPr>
        <w:t xml:space="preserve"> 2023</w:t>
      </w:r>
      <w:r w:rsidRPr="00514C77">
        <w:rPr>
          <w:rFonts w:ascii="Arial" w:hAnsi="Arial" w:cs="Arial"/>
          <w:sz w:val="19"/>
          <w:szCs w:val="19"/>
        </w:rPr>
        <w:t>, the management of the Company believes that cost of project under development of such construction project in the Republic of Mozambique has no impairment indicator.</w:t>
      </w:r>
    </w:p>
    <w:p w14:paraId="085066BE" w14:textId="77777777" w:rsidR="00514C77" w:rsidRPr="00354EEF" w:rsidRDefault="00514C77" w:rsidP="00354EEF">
      <w:pPr>
        <w:spacing w:line="360" w:lineRule="auto"/>
        <w:ind w:left="432"/>
        <w:jc w:val="thaiDistribute"/>
        <w:rPr>
          <w:rFonts w:ascii="Arial" w:hAnsi="Arial" w:cs="Arial"/>
          <w:sz w:val="19"/>
          <w:szCs w:val="19"/>
        </w:rPr>
      </w:pPr>
    </w:p>
    <w:p w14:paraId="337A38E0" w14:textId="315278C6" w:rsidR="00192F7B" w:rsidRPr="00934E07" w:rsidRDefault="00192F7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BANK OVERDRAFTS AND SHORT</w:t>
      </w:r>
      <w:r w:rsidR="00F8357A" w:rsidRPr="00934E07">
        <w:rPr>
          <w:rFonts w:ascii="Arial" w:hAnsi="Arial" w:cs="Arial"/>
          <w:b/>
          <w:bCs/>
          <w:sz w:val="19"/>
          <w:szCs w:val="19"/>
        </w:rPr>
        <w:t>-</w:t>
      </w:r>
      <w:r w:rsidRPr="00934E07">
        <w:rPr>
          <w:rFonts w:ascii="Arial" w:hAnsi="Arial" w:cs="Arial"/>
          <w:b/>
          <w:bCs/>
          <w:sz w:val="19"/>
          <w:szCs w:val="19"/>
        </w:rPr>
        <w:t>TERM LOANS FROM FINANCIAL INSTITUTIONS</w:t>
      </w:r>
    </w:p>
    <w:p w14:paraId="34F7028E" w14:textId="77777777" w:rsidR="00C800E3" w:rsidRPr="00934E07" w:rsidRDefault="00C800E3" w:rsidP="00514C77">
      <w:pPr>
        <w:spacing w:line="360" w:lineRule="auto"/>
        <w:ind w:left="450"/>
        <w:jc w:val="thaiDistribute"/>
        <w:rPr>
          <w:rFonts w:ascii="Arial" w:hAnsi="Arial" w:cs="Arial"/>
          <w:sz w:val="19"/>
          <w:szCs w:val="19"/>
        </w:rPr>
      </w:pPr>
    </w:p>
    <w:p w14:paraId="0329D8CE" w14:textId="66ADD7E8" w:rsidR="00C800E3" w:rsidRPr="00934E07" w:rsidRDefault="00C800E3" w:rsidP="00514C77">
      <w:pPr>
        <w:spacing w:line="360" w:lineRule="auto"/>
        <w:ind w:left="450"/>
        <w:jc w:val="thaiDistribute"/>
        <w:rPr>
          <w:rFonts w:ascii="Arial" w:hAnsi="Arial" w:cs="Arial"/>
          <w:sz w:val="19"/>
          <w:szCs w:val="19"/>
        </w:rPr>
      </w:pPr>
      <w:r w:rsidRPr="00934E07">
        <w:rPr>
          <w:rFonts w:ascii="Arial" w:hAnsi="Arial" w:cs="Arial"/>
          <w:sz w:val="19"/>
          <w:szCs w:val="19"/>
        </w:rPr>
        <w:t xml:space="preserve">The outstanding balances of bank overdrafts and short-term loans from financial institutions as at </w:t>
      </w:r>
      <w:r w:rsidR="00C16776">
        <w:rPr>
          <w:rFonts w:ascii="Arial" w:hAnsi="Arial" w:cs="Arial"/>
          <w:sz w:val="19"/>
          <w:szCs w:val="19"/>
        </w:rPr>
        <w:br/>
      </w:r>
      <w:r w:rsidRPr="00934E07">
        <w:rPr>
          <w:rFonts w:ascii="Arial" w:hAnsi="Arial" w:cs="Arial"/>
          <w:sz w:val="19"/>
          <w:szCs w:val="19"/>
          <w:cs/>
        </w:rPr>
        <w:t xml:space="preserve">31 </w:t>
      </w:r>
      <w:r w:rsidRPr="00934E07">
        <w:rPr>
          <w:rFonts w:ascii="Arial" w:hAnsi="Arial" w:cs="Arial"/>
          <w:sz w:val="19"/>
          <w:szCs w:val="19"/>
        </w:rPr>
        <w:t xml:space="preserve">December </w:t>
      </w:r>
      <w:r w:rsidRPr="00934E07">
        <w:rPr>
          <w:rFonts w:ascii="Arial" w:hAnsi="Arial" w:cs="Arial"/>
          <w:sz w:val="19"/>
          <w:szCs w:val="19"/>
          <w:cs/>
        </w:rPr>
        <w:t xml:space="preserve">2023 </w:t>
      </w:r>
      <w:r w:rsidRPr="00934E07">
        <w:rPr>
          <w:rFonts w:ascii="Arial" w:hAnsi="Arial" w:cs="Arial"/>
          <w:sz w:val="19"/>
          <w:szCs w:val="19"/>
        </w:rPr>
        <w:t xml:space="preserve">and </w:t>
      </w:r>
      <w:r w:rsidRPr="00934E07">
        <w:rPr>
          <w:rFonts w:ascii="Arial" w:hAnsi="Arial" w:cs="Arial"/>
          <w:sz w:val="19"/>
          <w:szCs w:val="19"/>
          <w:cs/>
        </w:rPr>
        <w:t xml:space="preserve">2022 </w:t>
      </w:r>
      <w:r w:rsidRPr="00934E07">
        <w:rPr>
          <w:rFonts w:ascii="Arial" w:hAnsi="Arial" w:cs="Arial"/>
          <w:sz w:val="19"/>
          <w:szCs w:val="19"/>
        </w:rPr>
        <w:t xml:space="preserve">are as </w:t>
      </w:r>
      <w:proofErr w:type="gramStart"/>
      <w:r w:rsidRPr="00934E07">
        <w:rPr>
          <w:rFonts w:ascii="Arial" w:hAnsi="Arial" w:cs="Arial"/>
          <w:sz w:val="19"/>
          <w:szCs w:val="19"/>
        </w:rPr>
        <w:t>follows :</w:t>
      </w:r>
      <w:proofErr w:type="gramEnd"/>
    </w:p>
    <w:p w14:paraId="776F1ACB" w14:textId="77777777" w:rsidR="00C800E3" w:rsidRPr="00934E07" w:rsidRDefault="00C800E3" w:rsidP="00514C77">
      <w:pPr>
        <w:spacing w:line="360" w:lineRule="auto"/>
        <w:ind w:left="450"/>
        <w:jc w:val="thaiDistribute"/>
        <w:rPr>
          <w:rFonts w:ascii="Arial" w:hAnsi="Arial" w:cs="Arial"/>
          <w:sz w:val="19"/>
          <w:szCs w:val="19"/>
        </w:rPr>
      </w:pPr>
    </w:p>
    <w:tbl>
      <w:tblPr>
        <w:tblW w:w="9171" w:type="dxa"/>
        <w:tblInd w:w="468" w:type="dxa"/>
        <w:tblLayout w:type="fixed"/>
        <w:tblLook w:val="04A0" w:firstRow="1" w:lastRow="0" w:firstColumn="1" w:lastColumn="0" w:noHBand="0" w:noVBand="1"/>
      </w:tblPr>
      <w:tblGrid>
        <w:gridCol w:w="1517"/>
        <w:gridCol w:w="992"/>
        <w:gridCol w:w="992"/>
        <w:gridCol w:w="851"/>
        <w:gridCol w:w="850"/>
        <w:gridCol w:w="993"/>
        <w:gridCol w:w="992"/>
        <w:gridCol w:w="992"/>
        <w:gridCol w:w="992"/>
      </w:tblGrid>
      <w:tr w:rsidR="00C800E3" w:rsidRPr="00934E07" w14:paraId="20154563" w14:textId="77777777" w:rsidTr="00900BA9">
        <w:tc>
          <w:tcPr>
            <w:tcW w:w="1517" w:type="dxa"/>
          </w:tcPr>
          <w:p w14:paraId="7C63D448" w14:textId="77777777" w:rsidR="00C800E3" w:rsidRPr="00934E07" w:rsidRDefault="00C800E3" w:rsidP="0040590B">
            <w:pPr>
              <w:tabs>
                <w:tab w:val="left" w:pos="900"/>
              </w:tabs>
              <w:spacing w:before="60" w:after="23" w:line="276" w:lineRule="auto"/>
              <w:ind w:left="360" w:right="-43" w:hanging="360"/>
              <w:jc w:val="center"/>
              <w:rPr>
                <w:rFonts w:ascii="Arial" w:hAnsi="Arial" w:cs="Arial"/>
                <w:sz w:val="14"/>
                <w:szCs w:val="14"/>
                <w:u w:val="words"/>
              </w:rPr>
            </w:pPr>
          </w:p>
        </w:tc>
        <w:tc>
          <w:tcPr>
            <w:tcW w:w="3685" w:type="dxa"/>
            <w:gridSpan w:val="4"/>
          </w:tcPr>
          <w:p w14:paraId="1CD3CCB6" w14:textId="77777777" w:rsidR="00C800E3" w:rsidRPr="00934E07" w:rsidRDefault="00C800E3" w:rsidP="0040590B">
            <w:pPr>
              <w:spacing w:before="60" w:after="23" w:line="276" w:lineRule="auto"/>
              <w:jc w:val="center"/>
              <w:rPr>
                <w:rFonts w:ascii="Arial" w:hAnsi="Arial" w:cs="Arial"/>
                <w:sz w:val="14"/>
                <w:szCs w:val="14"/>
              </w:rPr>
            </w:pPr>
            <w:r w:rsidRPr="00934E07">
              <w:rPr>
                <w:rFonts w:ascii="Arial" w:hAnsi="Arial" w:cs="Arial"/>
                <w:sz w:val="14"/>
                <w:szCs w:val="14"/>
              </w:rPr>
              <w:t>Consolidated F/S</w:t>
            </w:r>
          </w:p>
        </w:tc>
        <w:tc>
          <w:tcPr>
            <w:tcW w:w="3969" w:type="dxa"/>
            <w:gridSpan w:val="4"/>
          </w:tcPr>
          <w:p w14:paraId="04613405" w14:textId="77777777" w:rsidR="00C800E3" w:rsidRPr="00934E07" w:rsidRDefault="00C800E3" w:rsidP="0040590B">
            <w:pPr>
              <w:spacing w:before="60" w:after="23" w:line="276" w:lineRule="auto"/>
              <w:jc w:val="center"/>
              <w:rPr>
                <w:rFonts w:ascii="Arial" w:hAnsi="Arial" w:cs="Arial"/>
                <w:sz w:val="14"/>
                <w:szCs w:val="14"/>
                <w:cs/>
              </w:rPr>
            </w:pPr>
            <w:r w:rsidRPr="00934E07">
              <w:rPr>
                <w:rFonts w:ascii="Arial" w:hAnsi="Arial" w:cs="Arial"/>
                <w:sz w:val="14"/>
                <w:szCs w:val="14"/>
              </w:rPr>
              <w:t>Separate F/S</w:t>
            </w:r>
          </w:p>
        </w:tc>
      </w:tr>
      <w:tr w:rsidR="00C800E3" w:rsidRPr="00934E07" w14:paraId="4F4C23F3" w14:textId="77777777" w:rsidTr="00900BA9">
        <w:tc>
          <w:tcPr>
            <w:tcW w:w="1517" w:type="dxa"/>
          </w:tcPr>
          <w:p w14:paraId="6B13A8D3" w14:textId="77777777" w:rsidR="00C800E3" w:rsidRPr="00934E07" w:rsidRDefault="00C800E3" w:rsidP="0040590B">
            <w:pPr>
              <w:tabs>
                <w:tab w:val="left" w:pos="900"/>
              </w:tabs>
              <w:spacing w:before="60" w:after="23" w:line="276" w:lineRule="auto"/>
              <w:ind w:left="360" w:right="-43" w:hanging="360"/>
              <w:jc w:val="center"/>
              <w:rPr>
                <w:rFonts w:ascii="Arial" w:hAnsi="Arial" w:cs="Arial"/>
                <w:sz w:val="14"/>
                <w:szCs w:val="14"/>
                <w:u w:val="words"/>
                <w:cs/>
              </w:rPr>
            </w:pPr>
          </w:p>
        </w:tc>
        <w:tc>
          <w:tcPr>
            <w:tcW w:w="1984" w:type="dxa"/>
            <w:gridSpan w:val="2"/>
          </w:tcPr>
          <w:p w14:paraId="6C4099E4" w14:textId="77777777" w:rsidR="00C800E3" w:rsidRPr="00934E07" w:rsidRDefault="00C800E3" w:rsidP="0040590B">
            <w:pPr>
              <w:pBdr>
                <w:bottom w:val="single" w:sz="4" w:space="1" w:color="auto"/>
              </w:pBdr>
              <w:spacing w:before="60" w:after="23" w:line="276" w:lineRule="auto"/>
              <w:jc w:val="center"/>
              <w:rPr>
                <w:rFonts w:ascii="Arial" w:hAnsi="Arial" w:cs="Arial"/>
                <w:sz w:val="14"/>
                <w:szCs w:val="14"/>
                <w:cs/>
              </w:rPr>
            </w:pPr>
            <w:r w:rsidRPr="00934E07">
              <w:rPr>
                <w:rFonts w:ascii="Arial" w:hAnsi="Arial" w:cs="Arial"/>
                <w:sz w:val="14"/>
                <w:szCs w:val="14"/>
              </w:rPr>
              <w:t>Interest rate per Annum</w:t>
            </w:r>
          </w:p>
        </w:tc>
        <w:tc>
          <w:tcPr>
            <w:tcW w:w="1701" w:type="dxa"/>
            <w:gridSpan w:val="2"/>
            <w:hideMark/>
          </w:tcPr>
          <w:p w14:paraId="055CA7C2" w14:textId="77777777" w:rsidR="00C800E3" w:rsidRPr="00934E07" w:rsidRDefault="00C800E3" w:rsidP="0040590B">
            <w:pPr>
              <w:pBdr>
                <w:bottom w:val="single" w:sz="4" w:space="1" w:color="auto"/>
              </w:pBdr>
              <w:spacing w:before="60" w:after="23" w:line="276" w:lineRule="auto"/>
              <w:jc w:val="center"/>
              <w:rPr>
                <w:rFonts w:ascii="Arial" w:hAnsi="Arial" w:cs="Arial"/>
                <w:sz w:val="14"/>
                <w:szCs w:val="14"/>
                <w:cs/>
              </w:rPr>
            </w:pPr>
            <w:r w:rsidRPr="00934E07">
              <w:rPr>
                <w:rFonts w:ascii="Arial" w:hAnsi="Arial" w:cs="Arial"/>
                <w:sz w:val="14"/>
                <w:szCs w:val="14"/>
                <w:cs/>
              </w:rPr>
              <w:t>(</w:t>
            </w:r>
            <w:r w:rsidRPr="00934E07">
              <w:rPr>
                <w:rFonts w:ascii="Arial" w:hAnsi="Arial" w:cs="Arial"/>
                <w:sz w:val="14"/>
                <w:szCs w:val="14"/>
              </w:rPr>
              <w:t>Unit : Thousand Baht</w:t>
            </w:r>
            <w:r w:rsidRPr="00934E07">
              <w:rPr>
                <w:rFonts w:ascii="Arial" w:hAnsi="Arial" w:cs="Arial"/>
                <w:sz w:val="14"/>
                <w:szCs w:val="14"/>
                <w:cs/>
              </w:rPr>
              <w:t>)</w:t>
            </w:r>
          </w:p>
        </w:tc>
        <w:tc>
          <w:tcPr>
            <w:tcW w:w="1985" w:type="dxa"/>
            <w:gridSpan w:val="2"/>
          </w:tcPr>
          <w:p w14:paraId="4E9C6E8E" w14:textId="77777777" w:rsidR="00C800E3" w:rsidRPr="00934E07" w:rsidRDefault="00C800E3" w:rsidP="0040590B">
            <w:pPr>
              <w:pBdr>
                <w:bottom w:val="single" w:sz="4" w:space="1" w:color="auto"/>
              </w:pBdr>
              <w:spacing w:before="60" w:after="23" w:line="276" w:lineRule="auto"/>
              <w:jc w:val="center"/>
              <w:rPr>
                <w:rFonts w:ascii="Arial" w:hAnsi="Arial" w:cs="Arial"/>
                <w:sz w:val="14"/>
                <w:szCs w:val="14"/>
                <w:cs/>
              </w:rPr>
            </w:pPr>
            <w:r w:rsidRPr="00934E07">
              <w:rPr>
                <w:rFonts w:ascii="Arial" w:hAnsi="Arial" w:cs="Arial"/>
                <w:sz w:val="14"/>
                <w:szCs w:val="14"/>
              </w:rPr>
              <w:t>Interest rate per Annum</w:t>
            </w:r>
          </w:p>
        </w:tc>
        <w:tc>
          <w:tcPr>
            <w:tcW w:w="1984" w:type="dxa"/>
            <w:gridSpan w:val="2"/>
          </w:tcPr>
          <w:p w14:paraId="624A1673" w14:textId="77777777" w:rsidR="00C800E3" w:rsidRPr="00934E07" w:rsidRDefault="00C800E3" w:rsidP="0040590B">
            <w:pPr>
              <w:pBdr>
                <w:bottom w:val="single" w:sz="4" w:space="1" w:color="auto"/>
              </w:pBdr>
              <w:spacing w:before="60" w:after="23" w:line="276" w:lineRule="auto"/>
              <w:jc w:val="center"/>
              <w:rPr>
                <w:rFonts w:ascii="Arial" w:hAnsi="Arial" w:cs="Arial"/>
                <w:sz w:val="14"/>
                <w:szCs w:val="14"/>
                <w:cs/>
              </w:rPr>
            </w:pPr>
            <w:r w:rsidRPr="00934E07">
              <w:rPr>
                <w:rFonts w:ascii="Arial" w:hAnsi="Arial" w:cs="Arial"/>
                <w:sz w:val="14"/>
                <w:szCs w:val="14"/>
                <w:cs/>
              </w:rPr>
              <w:t>(</w:t>
            </w:r>
            <w:r w:rsidRPr="00934E07">
              <w:rPr>
                <w:rFonts w:ascii="Arial" w:hAnsi="Arial" w:cs="Arial"/>
                <w:sz w:val="14"/>
                <w:szCs w:val="14"/>
              </w:rPr>
              <w:t>Unit : Thousand Baht</w:t>
            </w:r>
            <w:r w:rsidRPr="00934E07">
              <w:rPr>
                <w:rFonts w:ascii="Arial" w:hAnsi="Arial" w:cs="Arial"/>
                <w:sz w:val="14"/>
                <w:szCs w:val="14"/>
                <w:cs/>
              </w:rPr>
              <w:t>)</w:t>
            </w:r>
          </w:p>
        </w:tc>
      </w:tr>
      <w:tr w:rsidR="00C800E3" w:rsidRPr="00934E07" w14:paraId="13001BFC" w14:textId="77777777" w:rsidTr="00900BA9">
        <w:tc>
          <w:tcPr>
            <w:tcW w:w="1517" w:type="dxa"/>
          </w:tcPr>
          <w:p w14:paraId="370C09E1" w14:textId="77777777" w:rsidR="00C800E3" w:rsidRPr="00934E07" w:rsidRDefault="00C800E3" w:rsidP="0040590B">
            <w:pPr>
              <w:tabs>
                <w:tab w:val="left" w:pos="900"/>
              </w:tabs>
              <w:spacing w:before="60" w:after="23" w:line="276" w:lineRule="auto"/>
              <w:ind w:left="360" w:right="-43" w:hanging="360"/>
              <w:jc w:val="both"/>
              <w:rPr>
                <w:rFonts w:ascii="Arial" w:hAnsi="Arial" w:cs="Arial"/>
                <w:sz w:val="14"/>
                <w:szCs w:val="14"/>
                <w:cs/>
              </w:rPr>
            </w:pPr>
          </w:p>
        </w:tc>
        <w:tc>
          <w:tcPr>
            <w:tcW w:w="992" w:type="dxa"/>
            <w:vAlign w:val="bottom"/>
          </w:tcPr>
          <w:p w14:paraId="63E3C617" w14:textId="77777777" w:rsidR="00C800E3" w:rsidRPr="00934E07" w:rsidRDefault="00C800E3" w:rsidP="0040590B">
            <w:pPr>
              <w:pBdr>
                <w:bottom w:val="single" w:sz="6" w:space="1" w:color="auto"/>
              </w:pBdr>
              <w:tabs>
                <w:tab w:val="left" w:pos="900"/>
              </w:tabs>
              <w:spacing w:before="60" w:after="23" w:line="276" w:lineRule="auto"/>
              <w:jc w:val="center"/>
              <w:rPr>
                <w:rFonts w:ascii="Arial" w:hAnsi="Arial" w:cs="Arial"/>
                <w:sz w:val="14"/>
                <w:szCs w:val="14"/>
              </w:rPr>
            </w:pPr>
            <w:r w:rsidRPr="00934E07">
              <w:rPr>
                <w:rFonts w:ascii="Arial" w:hAnsi="Arial" w:cs="Arial"/>
                <w:sz w:val="14"/>
                <w:szCs w:val="14"/>
              </w:rPr>
              <w:t>2023</w:t>
            </w:r>
          </w:p>
        </w:tc>
        <w:tc>
          <w:tcPr>
            <w:tcW w:w="992" w:type="dxa"/>
            <w:vAlign w:val="bottom"/>
          </w:tcPr>
          <w:p w14:paraId="343359E4" w14:textId="77777777" w:rsidR="00C800E3" w:rsidRPr="00934E07" w:rsidRDefault="00C800E3" w:rsidP="0040590B">
            <w:pPr>
              <w:pBdr>
                <w:bottom w:val="single" w:sz="6" w:space="1" w:color="auto"/>
              </w:pBdr>
              <w:tabs>
                <w:tab w:val="left" w:pos="900"/>
              </w:tabs>
              <w:spacing w:before="60" w:after="23" w:line="276" w:lineRule="auto"/>
              <w:jc w:val="center"/>
              <w:rPr>
                <w:rFonts w:ascii="Arial" w:hAnsi="Arial" w:cs="Arial"/>
                <w:sz w:val="14"/>
                <w:szCs w:val="14"/>
              </w:rPr>
            </w:pPr>
            <w:r w:rsidRPr="00934E07">
              <w:rPr>
                <w:rFonts w:ascii="Arial" w:hAnsi="Arial" w:cs="Arial"/>
                <w:sz w:val="14"/>
                <w:szCs w:val="14"/>
              </w:rPr>
              <w:t>2022</w:t>
            </w:r>
          </w:p>
        </w:tc>
        <w:tc>
          <w:tcPr>
            <w:tcW w:w="851" w:type="dxa"/>
            <w:vAlign w:val="bottom"/>
            <w:hideMark/>
          </w:tcPr>
          <w:p w14:paraId="310C4B22" w14:textId="77777777" w:rsidR="00C800E3" w:rsidRPr="00934E07" w:rsidRDefault="00C800E3" w:rsidP="0040590B">
            <w:pPr>
              <w:pBdr>
                <w:bottom w:val="single" w:sz="6" w:space="1" w:color="auto"/>
              </w:pBdr>
              <w:tabs>
                <w:tab w:val="left" w:pos="900"/>
              </w:tabs>
              <w:spacing w:before="60" w:after="23" w:line="276" w:lineRule="auto"/>
              <w:jc w:val="center"/>
              <w:rPr>
                <w:rFonts w:ascii="Arial" w:hAnsi="Arial" w:cs="Arial"/>
                <w:sz w:val="14"/>
                <w:szCs w:val="14"/>
              </w:rPr>
            </w:pPr>
            <w:r w:rsidRPr="00934E07">
              <w:rPr>
                <w:rFonts w:ascii="Arial" w:hAnsi="Arial" w:cs="Arial"/>
                <w:sz w:val="14"/>
                <w:szCs w:val="14"/>
              </w:rPr>
              <w:t>2023</w:t>
            </w:r>
          </w:p>
        </w:tc>
        <w:tc>
          <w:tcPr>
            <w:tcW w:w="850" w:type="dxa"/>
            <w:vAlign w:val="bottom"/>
            <w:hideMark/>
          </w:tcPr>
          <w:p w14:paraId="3FAB1FE2" w14:textId="77777777" w:rsidR="00C800E3" w:rsidRPr="00934E07" w:rsidRDefault="00C800E3" w:rsidP="0040590B">
            <w:pPr>
              <w:pBdr>
                <w:bottom w:val="single" w:sz="6" w:space="1" w:color="auto"/>
              </w:pBdr>
              <w:spacing w:before="60" w:after="23" w:line="276" w:lineRule="auto"/>
              <w:jc w:val="center"/>
              <w:rPr>
                <w:rFonts w:ascii="Arial" w:hAnsi="Arial" w:cs="Arial"/>
                <w:sz w:val="14"/>
                <w:szCs w:val="14"/>
                <w:cs/>
              </w:rPr>
            </w:pPr>
            <w:r w:rsidRPr="00934E07">
              <w:rPr>
                <w:rFonts w:ascii="Arial" w:hAnsi="Arial" w:cs="Arial"/>
                <w:sz w:val="14"/>
                <w:szCs w:val="14"/>
              </w:rPr>
              <w:t>2022</w:t>
            </w:r>
          </w:p>
        </w:tc>
        <w:tc>
          <w:tcPr>
            <w:tcW w:w="993" w:type="dxa"/>
            <w:vAlign w:val="bottom"/>
          </w:tcPr>
          <w:p w14:paraId="22F2F459" w14:textId="77777777" w:rsidR="00C800E3" w:rsidRPr="00934E07" w:rsidRDefault="00C800E3" w:rsidP="0040590B">
            <w:pPr>
              <w:pBdr>
                <w:bottom w:val="single" w:sz="6" w:space="1" w:color="auto"/>
              </w:pBdr>
              <w:spacing w:before="60" w:after="23" w:line="276" w:lineRule="auto"/>
              <w:jc w:val="center"/>
              <w:rPr>
                <w:rFonts w:ascii="Arial" w:hAnsi="Arial" w:cs="Arial"/>
                <w:sz w:val="14"/>
                <w:szCs w:val="14"/>
              </w:rPr>
            </w:pPr>
            <w:r w:rsidRPr="00934E07">
              <w:rPr>
                <w:rFonts w:ascii="Arial" w:hAnsi="Arial" w:cs="Arial"/>
                <w:sz w:val="14"/>
                <w:szCs w:val="14"/>
              </w:rPr>
              <w:t>2023</w:t>
            </w:r>
          </w:p>
        </w:tc>
        <w:tc>
          <w:tcPr>
            <w:tcW w:w="992" w:type="dxa"/>
            <w:vAlign w:val="bottom"/>
          </w:tcPr>
          <w:p w14:paraId="5D94CC9A" w14:textId="77777777" w:rsidR="00C800E3" w:rsidRPr="00934E07" w:rsidRDefault="00C800E3" w:rsidP="0040590B">
            <w:pPr>
              <w:pBdr>
                <w:bottom w:val="single" w:sz="6" w:space="1" w:color="auto"/>
              </w:pBdr>
              <w:spacing w:before="60" w:after="23" w:line="276" w:lineRule="auto"/>
              <w:jc w:val="center"/>
              <w:rPr>
                <w:rFonts w:ascii="Arial" w:hAnsi="Arial" w:cs="Arial"/>
                <w:sz w:val="14"/>
                <w:szCs w:val="14"/>
              </w:rPr>
            </w:pPr>
            <w:r w:rsidRPr="00934E07">
              <w:rPr>
                <w:rFonts w:ascii="Arial" w:hAnsi="Arial" w:cs="Arial"/>
                <w:sz w:val="14"/>
                <w:szCs w:val="14"/>
              </w:rPr>
              <w:t>2022</w:t>
            </w:r>
          </w:p>
        </w:tc>
        <w:tc>
          <w:tcPr>
            <w:tcW w:w="992" w:type="dxa"/>
            <w:vAlign w:val="bottom"/>
          </w:tcPr>
          <w:p w14:paraId="307A1AB8" w14:textId="77777777" w:rsidR="00C800E3" w:rsidRPr="00934E07" w:rsidRDefault="00C800E3" w:rsidP="0040590B">
            <w:pPr>
              <w:pBdr>
                <w:bottom w:val="single" w:sz="6" w:space="1" w:color="auto"/>
              </w:pBdr>
              <w:spacing w:before="60" w:after="23" w:line="276" w:lineRule="auto"/>
              <w:jc w:val="center"/>
              <w:rPr>
                <w:rFonts w:ascii="Arial" w:hAnsi="Arial" w:cs="Arial"/>
                <w:sz w:val="14"/>
                <w:szCs w:val="14"/>
              </w:rPr>
            </w:pPr>
            <w:r w:rsidRPr="00934E07">
              <w:rPr>
                <w:rFonts w:ascii="Arial" w:hAnsi="Arial" w:cs="Arial"/>
                <w:sz w:val="14"/>
                <w:szCs w:val="14"/>
              </w:rPr>
              <w:t>2023</w:t>
            </w:r>
          </w:p>
        </w:tc>
        <w:tc>
          <w:tcPr>
            <w:tcW w:w="992" w:type="dxa"/>
            <w:vAlign w:val="bottom"/>
          </w:tcPr>
          <w:p w14:paraId="575FD876" w14:textId="77777777" w:rsidR="00C800E3" w:rsidRPr="00934E07" w:rsidRDefault="00C800E3" w:rsidP="0040590B">
            <w:pPr>
              <w:pBdr>
                <w:bottom w:val="single" w:sz="6" w:space="1" w:color="auto"/>
              </w:pBdr>
              <w:spacing w:before="60" w:after="23" w:line="276" w:lineRule="auto"/>
              <w:jc w:val="center"/>
              <w:rPr>
                <w:rFonts w:ascii="Arial" w:hAnsi="Arial" w:cs="Arial"/>
                <w:sz w:val="14"/>
                <w:szCs w:val="14"/>
              </w:rPr>
            </w:pPr>
            <w:r w:rsidRPr="00934E07">
              <w:rPr>
                <w:rFonts w:ascii="Arial" w:hAnsi="Arial" w:cs="Arial"/>
                <w:sz w:val="14"/>
                <w:szCs w:val="14"/>
              </w:rPr>
              <w:t>2022</w:t>
            </w:r>
          </w:p>
        </w:tc>
      </w:tr>
      <w:tr w:rsidR="00C800E3" w:rsidRPr="00934E07" w14:paraId="02D10C97" w14:textId="77777777" w:rsidTr="00900BA9">
        <w:trPr>
          <w:trHeight w:val="80"/>
        </w:trPr>
        <w:tc>
          <w:tcPr>
            <w:tcW w:w="1517" w:type="dxa"/>
          </w:tcPr>
          <w:p w14:paraId="063E425B" w14:textId="77777777" w:rsidR="00C800E3" w:rsidRPr="00934E07" w:rsidRDefault="00C800E3" w:rsidP="0040590B">
            <w:pPr>
              <w:tabs>
                <w:tab w:val="left" w:pos="900"/>
              </w:tabs>
              <w:spacing w:before="60" w:after="23" w:line="276" w:lineRule="auto"/>
              <w:ind w:left="360" w:right="-43" w:hanging="360"/>
              <w:jc w:val="both"/>
              <w:rPr>
                <w:rFonts w:ascii="Arial" w:hAnsi="Arial" w:cs="Arial"/>
                <w:sz w:val="14"/>
                <w:szCs w:val="14"/>
                <w:lang w:val="en-GB"/>
              </w:rPr>
            </w:pPr>
          </w:p>
        </w:tc>
        <w:tc>
          <w:tcPr>
            <w:tcW w:w="992" w:type="dxa"/>
          </w:tcPr>
          <w:p w14:paraId="1D844C31" w14:textId="77777777" w:rsidR="00C800E3" w:rsidRPr="00934E07" w:rsidRDefault="00C800E3" w:rsidP="0040590B">
            <w:pPr>
              <w:spacing w:before="60" w:after="23" w:line="276" w:lineRule="auto"/>
              <w:jc w:val="right"/>
              <w:rPr>
                <w:rFonts w:ascii="Arial" w:hAnsi="Arial" w:cs="Arial"/>
                <w:sz w:val="14"/>
                <w:szCs w:val="14"/>
                <w:cs/>
              </w:rPr>
            </w:pPr>
          </w:p>
        </w:tc>
        <w:tc>
          <w:tcPr>
            <w:tcW w:w="992" w:type="dxa"/>
          </w:tcPr>
          <w:p w14:paraId="776BB0F0" w14:textId="77777777" w:rsidR="00C800E3" w:rsidRPr="00934E07" w:rsidRDefault="00C800E3" w:rsidP="0040590B">
            <w:pPr>
              <w:spacing w:before="60" w:after="23" w:line="276" w:lineRule="auto"/>
              <w:jc w:val="right"/>
              <w:rPr>
                <w:rFonts w:ascii="Arial" w:hAnsi="Arial" w:cs="Arial"/>
                <w:sz w:val="14"/>
                <w:szCs w:val="14"/>
                <w:cs/>
              </w:rPr>
            </w:pPr>
          </w:p>
        </w:tc>
        <w:tc>
          <w:tcPr>
            <w:tcW w:w="851" w:type="dxa"/>
          </w:tcPr>
          <w:p w14:paraId="796FEFC7" w14:textId="77777777" w:rsidR="00C800E3" w:rsidRPr="00934E07" w:rsidRDefault="00C800E3" w:rsidP="0040590B">
            <w:pPr>
              <w:spacing w:before="60" w:after="23" w:line="276" w:lineRule="auto"/>
              <w:jc w:val="right"/>
              <w:rPr>
                <w:rFonts w:ascii="Arial" w:hAnsi="Arial" w:cs="Arial"/>
                <w:sz w:val="14"/>
                <w:szCs w:val="14"/>
                <w:cs/>
              </w:rPr>
            </w:pPr>
          </w:p>
        </w:tc>
        <w:tc>
          <w:tcPr>
            <w:tcW w:w="850" w:type="dxa"/>
          </w:tcPr>
          <w:p w14:paraId="564EAA97" w14:textId="77777777" w:rsidR="00C800E3" w:rsidRPr="00934E07" w:rsidRDefault="00C800E3" w:rsidP="0040590B">
            <w:pPr>
              <w:spacing w:before="60" w:after="23" w:line="276" w:lineRule="auto"/>
              <w:jc w:val="right"/>
              <w:rPr>
                <w:rFonts w:ascii="Arial" w:hAnsi="Arial" w:cs="Arial"/>
                <w:sz w:val="14"/>
                <w:szCs w:val="14"/>
              </w:rPr>
            </w:pPr>
          </w:p>
        </w:tc>
        <w:tc>
          <w:tcPr>
            <w:tcW w:w="993" w:type="dxa"/>
          </w:tcPr>
          <w:p w14:paraId="22F34217" w14:textId="77777777" w:rsidR="00C800E3" w:rsidRPr="00934E07" w:rsidRDefault="00C800E3" w:rsidP="0040590B">
            <w:pPr>
              <w:spacing w:before="60" w:after="23" w:line="276" w:lineRule="auto"/>
              <w:jc w:val="center"/>
              <w:rPr>
                <w:rFonts w:ascii="Arial" w:hAnsi="Arial" w:cs="Arial"/>
                <w:sz w:val="14"/>
                <w:szCs w:val="14"/>
              </w:rPr>
            </w:pPr>
          </w:p>
        </w:tc>
        <w:tc>
          <w:tcPr>
            <w:tcW w:w="992" w:type="dxa"/>
          </w:tcPr>
          <w:p w14:paraId="693B4106" w14:textId="77777777" w:rsidR="00C800E3" w:rsidRPr="00934E07" w:rsidRDefault="00C800E3" w:rsidP="0040590B">
            <w:pPr>
              <w:spacing w:before="60" w:after="23" w:line="276" w:lineRule="auto"/>
              <w:jc w:val="center"/>
              <w:rPr>
                <w:rFonts w:ascii="Arial" w:hAnsi="Arial" w:cs="Arial"/>
                <w:sz w:val="14"/>
                <w:szCs w:val="14"/>
              </w:rPr>
            </w:pPr>
          </w:p>
        </w:tc>
        <w:tc>
          <w:tcPr>
            <w:tcW w:w="992" w:type="dxa"/>
          </w:tcPr>
          <w:p w14:paraId="213A66C3" w14:textId="77777777" w:rsidR="00C800E3" w:rsidRPr="00934E07" w:rsidRDefault="00C800E3" w:rsidP="0040590B">
            <w:pPr>
              <w:spacing w:before="60" w:after="23" w:line="276" w:lineRule="auto"/>
              <w:jc w:val="center"/>
              <w:rPr>
                <w:rFonts w:ascii="Arial" w:hAnsi="Arial" w:cs="Arial"/>
                <w:sz w:val="14"/>
                <w:szCs w:val="14"/>
              </w:rPr>
            </w:pPr>
          </w:p>
        </w:tc>
        <w:tc>
          <w:tcPr>
            <w:tcW w:w="992" w:type="dxa"/>
          </w:tcPr>
          <w:p w14:paraId="588509AD" w14:textId="77777777" w:rsidR="00C800E3" w:rsidRPr="00934E07" w:rsidRDefault="00C800E3" w:rsidP="0040590B">
            <w:pPr>
              <w:spacing w:before="60" w:after="23" w:line="276" w:lineRule="auto"/>
              <w:jc w:val="center"/>
              <w:rPr>
                <w:rFonts w:ascii="Arial" w:hAnsi="Arial" w:cs="Arial"/>
                <w:sz w:val="14"/>
                <w:szCs w:val="14"/>
              </w:rPr>
            </w:pPr>
          </w:p>
        </w:tc>
      </w:tr>
      <w:tr w:rsidR="00C800E3" w:rsidRPr="00934E07" w14:paraId="0D2DB192" w14:textId="77777777" w:rsidTr="00900BA9">
        <w:tc>
          <w:tcPr>
            <w:tcW w:w="1517" w:type="dxa"/>
            <w:hideMark/>
          </w:tcPr>
          <w:p w14:paraId="28DCAF0F" w14:textId="77777777" w:rsidR="00C800E3" w:rsidRPr="00934E07" w:rsidRDefault="00C800E3" w:rsidP="0040590B">
            <w:pPr>
              <w:tabs>
                <w:tab w:val="left" w:pos="900"/>
              </w:tabs>
              <w:spacing w:before="60" w:after="23" w:line="276" w:lineRule="auto"/>
              <w:ind w:left="360" w:right="-43" w:hanging="373"/>
              <w:jc w:val="both"/>
              <w:rPr>
                <w:rFonts w:ascii="Arial" w:hAnsi="Arial" w:cs="Arial"/>
                <w:sz w:val="14"/>
                <w:szCs w:val="14"/>
                <w:u w:val="words"/>
              </w:rPr>
            </w:pPr>
            <w:r w:rsidRPr="00934E07">
              <w:rPr>
                <w:rFonts w:ascii="Arial" w:hAnsi="Arial" w:cs="Arial"/>
                <w:sz w:val="14"/>
                <w:szCs w:val="14"/>
              </w:rPr>
              <w:t>Bank overdrafts</w:t>
            </w:r>
          </w:p>
        </w:tc>
        <w:tc>
          <w:tcPr>
            <w:tcW w:w="992" w:type="dxa"/>
          </w:tcPr>
          <w:p w14:paraId="3534A0C1" w14:textId="77777777" w:rsidR="00C800E3" w:rsidRPr="00934E07" w:rsidRDefault="00C800E3" w:rsidP="0040590B">
            <w:pPr>
              <w:spacing w:before="60" w:after="23" w:line="276" w:lineRule="auto"/>
              <w:jc w:val="center"/>
              <w:rPr>
                <w:rFonts w:ascii="Arial" w:hAnsi="Arial" w:cs="Arial"/>
                <w:sz w:val="14"/>
                <w:szCs w:val="14"/>
                <w:cs/>
              </w:rPr>
            </w:pPr>
            <w:r w:rsidRPr="00934E07">
              <w:rPr>
                <w:rFonts w:ascii="Arial" w:hAnsi="Arial" w:cs="Arial"/>
                <w:sz w:val="14"/>
                <w:szCs w:val="14"/>
              </w:rPr>
              <w:t>6.10 - 7.575</w:t>
            </w:r>
          </w:p>
        </w:tc>
        <w:tc>
          <w:tcPr>
            <w:tcW w:w="992" w:type="dxa"/>
          </w:tcPr>
          <w:p w14:paraId="3F07CF79" w14:textId="77777777" w:rsidR="00C800E3" w:rsidRPr="00934E07" w:rsidRDefault="00C800E3" w:rsidP="0040590B">
            <w:pPr>
              <w:spacing w:before="60" w:after="23" w:line="276" w:lineRule="auto"/>
              <w:jc w:val="center"/>
              <w:rPr>
                <w:rFonts w:ascii="Arial" w:hAnsi="Arial" w:cs="Arial"/>
                <w:sz w:val="14"/>
                <w:szCs w:val="14"/>
                <w:cs/>
              </w:rPr>
            </w:pPr>
            <w:r w:rsidRPr="00934E07">
              <w:rPr>
                <w:rFonts w:ascii="Arial" w:hAnsi="Arial" w:cs="Arial"/>
                <w:sz w:val="14"/>
                <w:szCs w:val="14"/>
              </w:rPr>
              <w:t>5.10 - 12.44</w:t>
            </w:r>
          </w:p>
        </w:tc>
        <w:tc>
          <w:tcPr>
            <w:tcW w:w="851" w:type="dxa"/>
            <w:hideMark/>
          </w:tcPr>
          <w:p w14:paraId="29AF3A1D" w14:textId="77777777" w:rsidR="00C800E3" w:rsidRPr="00934E07" w:rsidRDefault="00C800E3" w:rsidP="0040590B">
            <w:pPr>
              <w:spacing w:before="60" w:after="23" w:line="276" w:lineRule="auto"/>
              <w:jc w:val="right"/>
              <w:rPr>
                <w:rFonts w:ascii="Arial" w:hAnsi="Arial" w:cs="Arial"/>
                <w:sz w:val="14"/>
                <w:szCs w:val="14"/>
                <w:cs/>
              </w:rPr>
            </w:pPr>
            <w:r w:rsidRPr="00934E07">
              <w:rPr>
                <w:rFonts w:ascii="Arial" w:hAnsi="Arial" w:cs="Arial"/>
                <w:sz w:val="14"/>
                <w:szCs w:val="14"/>
                <w:cs/>
              </w:rPr>
              <w:t>996</w:t>
            </w:r>
            <w:r w:rsidRPr="00934E07">
              <w:rPr>
                <w:rFonts w:ascii="Arial" w:hAnsi="Arial" w:cs="Arial"/>
                <w:sz w:val="14"/>
                <w:szCs w:val="14"/>
              </w:rPr>
              <w:t>,</w:t>
            </w:r>
            <w:r w:rsidRPr="00934E07">
              <w:rPr>
                <w:rFonts w:ascii="Arial" w:hAnsi="Arial" w:cs="Arial"/>
                <w:sz w:val="14"/>
                <w:szCs w:val="14"/>
                <w:cs/>
              </w:rPr>
              <w:t>279</w:t>
            </w:r>
          </w:p>
        </w:tc>
        <w:tc>
          <w:tcPr>
            <w:tcW w:w="850" w:type="dxa"/>
            <w:hideMark/>
          </w:tcPr>
          <w:p w14:paraId="42552641" w14:textId="77777777" w:rsidR="00C800E3" w:rsidRPr="00934E07" w:rsidRDefault="00C800E3" w:rsidP="0040590B">
            <w:pPr>
              <w:spacing w:before="60" w:after="23" w:line="276" w:lineRule="auto"/>
              <w:jc w:val="right"/>
              <w:rPr>
                <w:rFonts w:ascii="Arial" w:hAnsi="Arial" w:cs="Arial"/>
                <w:sz w:val="14"/>
                <w:szCs w:val="14"/>
                <w:cs/>
              </w:rPr>
            </w:pPr>
            <w:r w:rsidRPr="00934E07">
              <w:rPr>
                <w:rFonts w:ascii="Arial" w:hAnsi="Arial" w:cs="Arial"/>
                <w:sz w:val="14"/>
                <w:szCs w:val="14"/>
              </w:rPr>
              <w:t>498,654</w:t>
            </w:r>
          </w:p>
        </w:tc>
        <w:tc>
          <w:tcPr>
            <w:tcW w:w="993" w:type="dxa"/>
          </w:tcPr>
          <w:p w14:paraId="57A95C89" w14:textId="77777777" w:rsidR="00C800E3" w:rsidRPr="00934E07" w:rsidRDefault="00C800E3" w:rsidP="0040590B">
            <w:pPr>
              <w:spacing w:before="60" w:after="23" w:line="276" w:lineRule="auto"/>
              <w:jc w:val="center"/>
              <w:rPr>
                <w:rFonts w:ascii="Arial" w:hAnsi="Arial" w:cs="Arial"/>
                <w:sz w:val="14"/>
                <w:szCs w:val="14"/>
              </w:rPr>
            </w:pPr>
            <w:r w:rsidRPr="00934E07">
              <w:rPr>
                <w:rFonts w:ascii="Arial" w:hAnsi="Arial" w:cs="Arial"/>
                <w:sz w:val="14"/>
                <w:szCs w:val="14"/>
              </w:rPr>
              <w:t>MOR</w:t>
            </w:r>
          </w:p>
        </w:tc>
        <w:tc>
          <w:tcPr>
            <w:tcW w:w="992" w:type="dxa"/>
          </w:tcPr>
          <w:p w14:paraId="174FD434" w14:textId="77777777" w:rsidR="00C800E3" w:rsidRPr="00934E07" w:rsidRDefault="00C800E3" w:rsidP="0040590B">
            <w:pPr>
              <w:spacing w:before="60" w:after="23" w:line="276" w:lineRule="auto"/>
              <w:jc w:val="center"/>
              <w:rPr>
                <w:rFonts w:ascii="Arial" w:hAnsi="Arial" w:cs="Arial"/>
                <w:sz w:val="14"/>
                <w:szCs w:val="14"/>
              </w:rPr>
            </w:pPr>
            <w:r w:rsidRPr="00934E07">
              <w:rPr>
                <w:rFonts w:ascii="Arial" w:hAnsi="Arial" w:cs="Arial"/>
                <w:sz w:val="14"/>
                <w:szCs w:val="14"/>
              </w:rPr>
              <w:t>MOR</w:t>
            </w:r>
          </w:p>
        </w:tc>
        <w:tc>
          <w:tcPr>
            <w:tcW w:w="992" w:type="dxa"/>
          </w:tcPr>
          <w:p w14:paraId="6C8C9FF6" w14:textId="77777777" w:rsidR="00C800E3" w:rsidRPr="00934E07" w:rsidRDefault="00C800E3" w:rsidP="0040590B">
            <w:pPr>
              <w:spacing w:before="60" w:after="23" w:line="276" w:lineRule="auto"/>
              <w:jc w:val="right"/>
              <w:rPr>
                <w:rFonts w:ascii="Arial" w:hAnsi="Arial" w:cs="Arial"/>
                <w:sz w:val="14"/>
                <w:szCs w:val="14"/>
              </w:rPr>
            </w:pPr>
            <w:r w:rsidRPr="00934E07">
              <w:rPr>
                <w:rFonts w:ascii="Arial" w:hAnsi="Arial" w:cs="Arial"/>
                <w:sz w:val="14"/>
                <w:szCs w:val="14"/>
              </w:rPr>
              <w:t>48,927</w:t>
            </w:r>
          </w:p>
        </w:tc>
        <w:tc>
          <w:tcPr>
            <w:tcW w:w="992" w:type="dxa"/>
          </w:tcPr>
          <w:p w14:paraId="69E18EBC" w14:textId="77777777" w:rsidR="00C800E3" w:rsidRPr="00934E07" w:rsidRDefault="00C800E3" w:rsidP="0040590B">
            <w:pPr>
              <w:spacing w:before="60" w:after="23" w:line="276" w:lineRule="auto"/>
              <w:jc w:val="right"/>
              <w:rPr>
                <w:rFonts w:ascii="Arial" w:hAnsi="Arial" w:cs="Arial"/>
                <w:sz w:val="14"/>
                <w:szCs w:val="14"/>
              </w:rPr>
            </w:pPr>
            <w:r w:rsidRPr="00934E07">
              <w:rPr>
                <w:rFonts w:ascii="Arial" w:hAnsi="Arial" w:cs="Arial"/>
                <w:sz w:val="14"/>
                <w:szCs w:val="14"/>
              </w:rPr>
              <w:t>3,993</w:t>
            </w:r>
          </w:p>
        </w:tc>
      </w:tr>
      <w:tr w:rsidR="00C800E3" w:rsidRPr="00934E07" w14:paraId="4ADF58A5" w14:textId="77777777" w:rsidTr="00900BA9">
        <w:tc>
          <w:tcPr>
            <w:tcW w:w="1517" w:type="dxa"/>
          </w:tcPr>
          <w:p w14:paraId="7572E0E1" w14:textId="507D0272" w:rsidR="00C800E3" w:rsidRPr="00934E07" w:rsidRDefault="00C800E3" w:rsidP="0040590B">
            <w:pPr>
              <w:tabs>
                <w:tab w:val="left" w:pos="900"/>
              </w:tabs>
              <w:spacing w:before="60" w:after="23" w:line="276" w:lineRule="auto"/>
              <w:ind w:left="360" w:right="-43" w:hanging="373"/>
              <w:jc w:val="both"/>
              <w:rPr>
                <w:rFonts w:ascii="Arial" w:hAnsi="Arial" w:cs="Arial"/>
                <w:sz w:val="14"/>
                <w:szCs w:val="14"/>
              </w:rPr>
            </w:pPr>
            <w:r w:rsidRPr="00934E07">
              <w:rPr>
                <w:rFonts w:ascii="Arial" w:hAnsi="Arial" w:cs="Arial"/>
                <w:sz w:val="14"/>
                <w:szCs w:val="14"/>
              </w:rPr>
              <w:t>Short-term loans from</w:t>
            </w:r>
          </w:p>
        </w:tc>
        <w:tc>
          <w:tcPr>
            <w:tcW w:w="992" w:type="dxa"/>
          </w:tcPr>
          <w:p w14:paraId="532A1A43" w14:textId="77777777" w:rsidR="00C800E3" w:rsidRPr="00934E07" w:rsidRDefault="00C800E3" w:rsidP="0040590B">
            <w:pPr>
              <w:spacing w:before="60" w:after="23" w:line="276" w:lineRule="auto"/>
              <w:jc w:val="center"/>
              <w:rPr>
                <w:rFonts w:ascii="Arial" w:hAnsi="Arial" w:cs="Arial"/>
                <w:sz w:val="14"/>
                <w:szCs w:val="14"/>
              </w:rPr>
            </w:pPr>
          </w:p>
        </w:tc>
        <w:tc>
          <w:tcPr>
            <w:tcW w:w="992" w:type="dxa"/>
          </w:tcPr>
          <w:p w14:paraId="113E665E" w14:textId="77777777" w:rsidR="00C800E3" w:rsidRPr="00934E07" w:rsidRDefault="00C800E3" w:rsidP="0040590B">
            <w:pPr>
              <w:spacing w:before="60" w:after="23" w:line="276" w:lineRule="auto"/>
              <w:jc w:val="center"/>
              <w:rPr>
                <w:rFonts w:ascii="Arial" w:hAnsi="Arial" w:cs="Arial"/>
                <w:sz w:val="14"/>
                <w:szCs w:val="14"/>
              </w:rPr>
            </w:pPr>
          </w:p>
        </w:tc>
        <w:tc>
          <w:tcPr>
            <w:tcW w:w="851" w:type="dxa"/>
          </w:tcPr>
          <w:p w14:paraId="21E9D873" w14:textId="77777777" w:rsidR="00C800E3" w:rsidRPr="00934E07" w:rsidRDefault="00C800E3" w:rsidP="0040590B">
            <w:pPr>
              <w:spacing w:before="60" w:after="23" w:line="276" w:lineRule="auto"/>
              <w:jc w:val="right"/>
              <w:rPr>
                <w:rFonts w:ascii="Arial" w:hAnsi="Arial" w:cs="Arial"/>
                <w:sz w:val="14"/>
                <w:szCs w:val="14"/>
                <w:cs/>
              </w:rPr>
            </w:pPr>
          </w:p>
        </w:tc>
        <w:tc>
          <w:tcPr>
            <w:tcW w:w="850" w:type="dxa"/>
          </w:tcPr>
          <w:p w14:paraId="23218560" w14:textId="77777777" w:rsidR="00C800E3" w:rsidRPr="00934E07" w:rsidRDefault="00C800E3" w:rsidP="0040590B">
            <w:pPr>
              <w:spacing w:before="60" w:after="23" w:line="276" w:lineRule="auto"/>
              <w:jc w:val="right"/>
              <w:rPr>
                <w:rFonts w:ascii="Arial" w:hAnsi="Arial" w:cs="Arial"/>
                <w:sz w:val="14"/>
                <w:szCs w:val="14"/>
              </w:rPr>
            </w:pPr>
          </w:p>
        </w:tc>
        <w:tc>
          <w:tcPr>
            <w:tcW w:w="993" w:type="dxa"/>
          </w:tcPr>
          <w:p w14:paraId="5806864C" w14:textId="77777777" w:rsidR="00C800E3" w:rsidRPr="00934E07" w:rsidRDefault="00C800E3" w:rsidP="0040590B">
            <w:pPr>
              <w:spacing w:before="60" w:after="23" w:line="276" w:lineRule="auto"/>
              <w:jc w:val="center"/>
              <w:rPr>
                <w:rFonts w:ascii="Arial" w:hAnsi="Arial" w:cs="Arial"/>
                <w:sz w:val="14"/>
                <w:szCs w:val="14"/>
              </w:rPr>
            </w:pPr>
          </w:p>
        </w:tc>
        <w:tc>
          <w:tcPr>
            <w:tcW w:w="992" w:type="dxa"/>
          </w:tcPr>
          <w:p w14:paraId="0D5AE3F6" w14:textId="77777777" w:rsidR="00C800E3" w:rsidRPr="00934E07" w:rsidRDefault="00C800E3" w:rsidP="0040590B">
            <w:pPr>
              <w:spacing w:before="60" w:after="23" w:line="276" w:lineRule="auto"/>
              <w:jc w:val="center"/>
              <w:rPr>
                <w:rFonts w:ascii="Arial" w:hAnsi="Arial" w:cs="Arial"/>
                <w:sz w:val="14"/>
                <w:szCs w:val="14"/>
              </w:rPr>
            </w:pPr>
          </w:p>
        </w:tc>
        <w:tc>
          <w:tcPr>
            <w:tcW w:w="992" w:type="dxa"/>
          </w:tcPr>
          <w:p w14:paraId="72E7F961" w14:textId="77777777" w:rsidR="00C800E3" w:rsidRPr="00934E07" w:rsidRDefault="00C800E3" w:rsidP="0040590B">
            <w:pPr>
              <w:spacing w:before="60" w:after="23" w:line="276" w:lineRule="auto"/>
              <w:jc w:val="right"/>
              <w:rPr>
                <w:rFonts w:ascii="Arial" w:hAnsi="Arial" w:cs="Arial"/>
                <w:sz w:val="14"/>
                <w:szCs w:val="14"/>
              </w:rPr>
            </w:pPr>
          </w:p>
        </w:tc>
        <w:tc>
          <w:tcPr>
            <w:tcW w:w="992" w:type="dxa"/>
          </w:tcPr>
          <w:p w14:paraId="4856F41A" w14:textId="77777777" w:rsidR="00C800E3" w:rsidRPr="00934E07" w:rsidRDefault="00C800E3" w:rsidP="0040590B">
            <w:pPr>
              <w:spacing w:before="60" w:after="23" w:line="276" w:lineRule="auto"/>
              <w:jc w:val="right"/>
              <w:rPr>
                <w:rFonts w:ascii="Arial" w:hAnsi="Arial" w:cs="Arial"/>
                <w:sz w:val="14"/>
                <w:szCs w:val="14"/>
              </w:rPr>
            </w:pPr>
          </w:p>
        </w:tc>
      </w:tr>
      <w:tr w:rsidR="00C800E3" w:rsidRPr="00934E07" w14:paraId="09372C47" w14:textId="77777777" w:rsidTr="00900BA9">
        <w:tc>
          <w:tcPr>
            <w:tcW w:w="1517" w:type="dxa"/>
            <w:hideMark/>
          </w:tcPr>
          <w:p w14:paraId="2D01D767" w14:textId="08FC4202" w:rsidR="00C800E3" w:rsidRPr="00934E07" w:rsidRDefault="00C800E3" w:rsidP="0040590B">
            <w:pPr>
              <w:tabs>
                <w:tab w:val="left" w:pos="900"/>
              </w:tabs>
              <w:spacing w:before="60" w:after="23" w:line="276" w:lineRule="auto"/>
              <w:ind w:left="129" w:right="-43" w:hanging="142"/>
              <w:jc w:val="both"/>
              <w:rPr>
                <w:rFonts w:ascii="Arial" w:hAnsi="Arial" w:cs="Arial"/>
                <w:sz w:val="14"/>
                <w:szCs w:val="14"/>
              </w:rPr>
            </w:pPr>
            <w:r w:rsidRPr="00934E07">
              <w:rPr>
                <w:rFonts w:ascii="Arial" w:hAnsi="Arial" w:cs="Arial"/>
                <w:sz w:val="14"/>
                <w:szCs w:val="14"/>
              </w:rPr>
              <w:t>financial institutions</w:t>
            </w:r>
          </w:p>
        </w:tc>
        <w:tc>
          <w:tcPr>
            <w:tcW w:w="992" w:type="dxa"/>
            <w:vAlign w:val="center"/>
          </w:tcPr>
          <w:p w14:paraId="3AB14816" w14:textId="77777777" w:rsidR="00C800E3" w:rsidRPr="00934E07" w:rsidRDefault="00C800E3" w:rsidP="0040590B">
            <w:pPr>
              <w:spacing w:before="60" w:after="23" w:line="276" w:lineRule="auto"/>
              <w:jc w:val="center"/>
              <w:rPr>
                <w:rFonts w:ascii="Arial" w:hAnsi="Arial" w:cs="Arial"/>
                <w:sz w:val="14"/>
                <w:szCs w:val="14"/>
              </w:rPr>
            </w:pPr>
            <w:r w:rsidRPr="00934E07">
              <w:rPr>
                <w:rFonts w:ascii="Arial" w:hAnsi="Arial" w:cs="Arial"/>
                <w:sz w:val="14"/>
                <w:szCs w:val="14"/>
              </w:rPr>
              <w:t>4.40 - 10.75</w:t>
            </w:r>
          </w:p>
        </w:tc>
        <w:tc>
          <w:tcPr>
            <w:tcW w:w="992" w:type="dxa"/>
            <w:vAlign w:val="center"/>
          </w:tcPr>
          <w:p w14:paraId="3E273A46" w14:textId="77777777" w:rsidR="00C800E3" w:rsidRPr="00934E07" w:rsidRDefault="00C800E3" w:rsidP="0040590B">
            <w:pPr>
              <w:spacing w:before="60" w:after="23" w:line="276" w:lineRule="auto"/>
              <w:jc w:val="center"/>
              <w:rPr>
                <w:rFonts w:ascii="Arial" w:hAnsi="Arial" w:cs="Arial"/>
                <w:sz w:val="14"/>
                <w:szCs w:val="14"/>
              </w:rPr>
            </w:pPr>
            <w:r w:rsidRPr="00934E07">
              <w:rPr>
                <w:rFonts w:ascii="Arial" w:hAnsi="Arial" w:cs="Arial"/>
                <w:sz w:val="14"/>
                <w:szCs w:val="14"/>
              </w:rPr>
              <w:t>2.95 - 9.50</w:t>
            </w:r>
          </w:p>
        </w:tc>
        <w:tc>
          <w:tcPr>
            <w:tcW w:w="851" w:type="dxa"/>
            <w:vAlign w:val="center"/>
            <w:hideMark/>
          </w:tcPr>
          <w:p w14:paraId="01F377CF" w14:textId="77777777" w:rsidR="00C800E3" w:rsidRPr="00934E07" w:rsidRDefault="00C800E3" w:rsidP="0040590B">
            <w:pPr>
              <w:pBdr>
                <w:bottom w:val="single" w:sz="4" w:space="1" w:color="auto"/>
              </w:pBdr>
              <w:spacing w:before="60" w:after="23" w:line="276" w:lineRule="auto"/>
              <w:jc w:val="right"/>
              <w:rPr>
                <w:rFonts w:ascii="Arial" w:hAnsi="Arial" w:cs="Arial"/>
                <w:sz w:val="14"/>
                <w:szCs w:val="14"/>
              </w:rPr>
            </w:pPr>
            <w:r w:rsidRPr="00934E07">
              <w:rPr>
                <w:rFonts w:ascii="Arial" w:hAnsi="Arial" w:cs="Arial"/>
                <w:sz w:val="14"/>
                <w:szCs w:val="14"/>
              </w:rPr>
              <w:t>5,742,465</w:t>
            </w:r>
          </w:p>
        </w:tc>
        <w:tc>
          <w:tcPr>
            <w:tcW w:w="850" w:type="dxa"/>
            <w:vAlign w:val="center"/>
            <w:hideMark/>
          </w:tcPr>
          <w:p w14:paraId="7447F4A5" w14:textId="77777777" w:rsidR="00C800E3" w:rsidRPr="00934E07" w:rsidRDefault="00C800E3" w:rsidP="0040590B">
            <w:pPr>
              <w:pBdr>
                <w:bottom w:val="single" w:sz="4" w:space="1" w:color="auto"/>
              </w:pBdr>
              <w:spacing w:before="60" w:after="23" w:line="276" w:lineRule="auto"/>
              <w:jc w:val="right"/>
              <w:rPr>
                <w:rFonts w:ascii="Arial" w:hAnsi="Arial" w:cs="Arial"/>
                <w:sz w:val="14"/>
                <w:szCs w:val="14"/>
              </w:rPr>
            </w:pPr>
            <w:r w:rsidRPr="00934E07">
              <w:rPr>
                <w:rFonts w:ascii="Arial" w:hAnsi="Arial" w:cs="Arial"/>
                <w:sz w:val="14"/>
                <w:szCs w:val="14"/>
              </w:rPr>
              <w:t>5,920,361</w:t>
            </w:r>
          </w:p>
        </w:tc>
        <w:tc>
          <w:tcPr>
            <w:tcW w:w="993" w:type="dxa"/>
            <w:vAlign w:val="center"/>
          </w:tcPr>
          <w:p w14:paraId="078163D8" w14:textId="66450C4A" w:rsidR="00C800E3" w:rsidRPr="00934E07" w:rsidRDefault="00C800E3" w:rsidP="0040590B">
            <w:pPr>
              <w:spacing w:before="60" w:after="23" w:line="276" w:lineRule="auto"/>
              <w:jc w:val="center"/>
              <w:rPr>
                <w:rFonts w:ascii="Arial" w:hAnsi="Arial" w:cs="Arial"/>
                <w:sz w:val="14"/>
                <w:szCs w:val="14"/>
              </w:rPr>
            </w:pPr>
            <w:r w:rsidRPr="00934E07">
              <w:rPr>
                <w:rFonts w:ascii="Arial" w:hAnsi="Arial" w:cs="Arial"/>
                <w:sz w:val="14"/>
                <w:szCs w:val="14"/>
              </w:rPr>
              <w:t>4.65 - 9.00</w:t>
            </w:r>
          </w:p>
        </w:tc>
        <w:tc>
          <w:tcPr>
            <w:tcW w:w="992" w:type="dxa"/>
            <w:vAlign w:val="center"/>
          </w:tcPr>
          <w:p w14:paraId="09E0104B" w14:textId="3AC0E48D" w:rsidR="00C800E3" w:rsidRPr="00934E07" w:rsidRDefault="00C800E3" w:rsidP="0040590B">
            <w:pPr>
              <w:spacing w:before="60" w:after="23" w:line="276" w:lineRule="auto"/>
              <w:jc w:val="center"/>
              <w:rPr>
                <w:rFonts w:ascii="Arial" w:hAnsi="Arial" w:cs="Arial"/>
                <w:sz w:val="14"/>
                <w:szCs w:val="14"/>
              </w:rPr>
            </w:pPr>
            <w:r w:rsidRPr="00934E07">
              <w:rPr>
                <w:rFonts w:ascii="Arial" w:hAnsi="Arial" w:cs="Arial"/>
                <w:sz w:val="14"/>
                <w:szCs w:val="14"/>
              </w:rPr>
              <w:t>4.25 - 9.00</w:t>
            </w:r>
          </w:p>
        </w:tc>
        <w:tc>
          <w:tcPr>
            <w:tcW w:w="992" w:type="dxa"/>
            <w:vAlign w:val="center"/>
          </w:tcPr>
          <w:p w14:paraId="73DDB0E9" w14:textId="77777777" w:rsidR="00C800E3" w:rsidRPr="00934E07" w:rsidRDefault="00C800E3" w:rsidP="0040590B">
            <w:pPr>
              <w:pBdr>
                <w:bottom w:val="single" w:sz="4" w:space="1" w:color="auto"/>
              </w:pBdr>
              <w:spacing w:before="60" w:after="23" w:line="276" w:lineRule="auto"/>
              <w:jc w:val="right"/>
              <w:rPr>
                <w:rFonts w:ascii="Arial" w:hAnsi="Arial" w:cs="Arial"/>
                <w:sz w:val="14"/>
                <w:szCs w:val="14"/>
              </w:rPr>
            </w:pPr>
            <w:r w:rsidRPr="00934E07">
              <w:rPr>
                <w:rFonts w:ascii="Arial" w:hAnsi="Arial" w:cs="Arial"/>
                <w:sz w:val="14"/>
                <w:szCs w:val="14"/>
              </w:rPr>
              <w:t>3,667,300</w:t>
            </w:r>
          </w:p>
        </w:tc>
        <w:tc>
          <w:tcPr>
            <w:tcW w:w="992" w:type="dxa"/>
            <w:vAlign w:val="center"/>
          </w:tcPr>
          <w:p w14:paraId="1AD8C62B" w14:textId="77777777" w:rsidR="00C800E3" w:rsidRPr="00934E07" w:rsidRDefault="00C800E3" w:rsidP="0040590B">
            <w:pPr>
              <w:pBdr>
                <w:bottom w:val="single" w:sz="4" w:space="1" w:color="auto"/>
              </w:pBdr>
              <w:spacing w:before="60" w:after="23" w:line="276" w:lineRule="auto"/>
              <w:jc w:val="right"/>
              <w:rPr>
                <w:rFonts w:ascii="Arial" w:hAnsi="Arial" w:cs="Arial"/>
                <w:sz w:val="14"/>
                <w:szCs w:val="14"/>
              </w:rPr>
            </w:pPr>
            <w:r w:rsidRPr="00934E07">
              <w:rPr>
                <w:rFonts w:ascii="Arial" w:hAnsi="Arial" w:cs="Arial"/>
                <w:sz w:val="14"/>
                <w:szCs w:val="14"/>
              </w:rPr>
              <w:t>4,088,981</w:t>
            </w:r>
          </w:p>
        </w:tc>
      </w:tr>
      <w:tr w:rsidR="00C800E3" w:rsidRPr="00934E07" w14:paraId="1497AD28" w14:textId="77777777" w:rsidTr="00900BA9">
        <w:tc>
          <w:tcPr>
            <w:tcW w:w="1517" w:type="dxa"/>
            <w:hideMark/>
          </w:tcPr>
          <w:p w14:paraId="24AA4C4D" w14:textId="77777777" w:rsidR="00C800E3" w:rsidRPr="00934E07" w:rsidRDefault="00C800E3" w:rsidP="0040590B">
            <w:pPr>
              <w:tabs>
                <w:tab w:val="left" w:pos="900"/>
              </w:tabs>
              <w:spacing w:before="60" w:after="23" w:line="276" w:lineRule="auto"/>
              <w:ind w:left="241" w:right="-43"/>
              <w:jc w:val="both"/>
              <w:rPr>
                <w:rFonts w:ascii="Arial" w:hAnsi="Arial" w:cs="Arial"/>
                <w:sz w:val="14"/>
                <w:szCs w:val="14"/>
              </w:rPr>
            </w:pPr>
            <w:r w:rsidRPr="00934E07">
              <w:rPr>
                <w:rFonts w:ascii="Arial" w:hAnsi="Arial" w:cs="Arial"/>
                <w:sz w:val="14"/>
                <w:szCs w:val="14"/>
              </w:rPr>
              <w:t>Total</w:t>
            </w:r>
          </w:p>
        </w:tc>
        <w:tc>
          <w:tcPr>
            <w:tcW w:w="992" w:type="dxa"/>
          </w:tcPr>
          <w:p w14:paraId="343DFBC4" w14:textId="77777777" w:rsidR="00C800E3" w:rsidRPr="00934E07" w:rsidRDefault="00C800E3" w:rsidP="0040590B">
            <w:pPr>
              <w:spacing w:before="60" w:after="23" w:line="276" w:lineRule="auto"/>
              <w:jc w:val="right"/>
              <w:rPr>
                <w:rFonts w:ascii="Arial" w:hAnsi="Arial" w:cs="Arial"/>
                <w:sz w:val="14"/>
                <w:szCs w:val="14"/>
              </w:rPr>
            </w:pPr>
          </w:p>
        </w:tc>
        <w:tc>
          <w:tcPr>
            <w:tcW w:w="992" w:type="dxa"/>
          </w:tcPr>
          <w:p w14:paraId="48F06738" w14:textId="77777777" w:rsidR="00C800E3" w:rsidRPr="00934E07" w:rsidRDefault="00C800E3" w:rsidP="0040590B">
            <w:pPr>
              <w:spacing w:before="60" w:after="23" w:line="276" w:lineRule="auto"/>
              <w:jc w:val="right"/>
              <w:rPr>
                <w:rFonts w:ascii="Arial" w:hAnsi="Arial" w:cs="Arial"/>
                <w:sz w:val="14"/>
                <w:szCs w:val="14"/>
              </w:rPr>
            </w:pPr>
          </w:p>
        </w:tc>
        <w:tc>
          <w:tcPr>
            <w:tcW w:w="851" w:type="dxa"/>
            <w:hideMark/>
          </w:tcPr>
          <w:p w14:paraId="49B4A117" w14:textId="77777777" w:rsidR="00C800E3" w:rsidRPr="00934E07" w:rsidRDefault="00C800E3" w:rsidP="0040590B">
            <w:pPr>
              <w:pBdr>
                <w:bottom w:val="single" w:sz="12" w:space="1" w:color="auto"/>
              </w:pBdr>
              <w:spacing w:before="60" w:after="23" w:line="276" w:lineRule="auto"/>
              <w:jc w:val="right"/>
              <w:rPr>
                <w:rFonts w:ascii="Arial" w:hAnsi="Arial" w:cs="Arial"/>
                <w:sz w:val="14"/>
                <w:szCs w:val="14"/>
              </w:rPr>
            </w:pPr>
            <w:r w:rsidRPr="00934E07">
              <w:rPr>
                <w:rFonts w:ascii="Arial" w:hAnsi="Arial" w:cs="Arial"/>
                <w:sz w:val="14"/>
                <w:szCs w:val="14"/>
              </w:rPr>
              <w:t>6,738,744</w:t>
            </w:r>
          </w:p>
        </w:tc>
        <w:tc>
          <w:tcPr>
            <w:tcW w:w="850" w:type="dxa"/>
            <w:hideMark/>
          </w:tcPr>
          <w:p w14:paraId="3194CFB7" w14:textId="77777777" w:rsidR="00C800E3" w:rsidRPr="00934E07" w:rsidRDefault="00C800E3" w:rsidP="0040590B">
            <w:pPr>
              <w:pBdr>
                <w:bottom w:val="single" w:sz="12" w:space="1" w:color="auto"/>
              </w:pBdr>
              <w:spacing w:before="60" w:after="23" w:line="276" w:lineRule="auto"/>
              <w:jc w:val="right"/>
              <w:rPr>
                <w:rFonts w:ascii="Arial" w:hAnsi="Arial" w:cs="Arial"/>
                <w:sz w:val="14"/>
                <w:szCs w:val="14"/>
              </w:rPr>
            </w:pPr>
            <w:r w:rsidRPr="00934E07">
              <w:rPr>
                <w:rFonts w:ascii="Arial" w:hAnsi="Arial" w:cs="Arial"/>
                <w:sz w:val="14"/>
                <w:szCs w:val="14"/>
              </w:rPr>
              <w:t>6,419,015</w:t>
            </w:r>
          </w:p>
        </w:tc>
        <w:tc>
          <w:tcPr>
            <w:tcW w:w="993" w:type="dxa"/>
          </w:tcPr>
          <w:p w14:paraId="34F16996" w14:textId="77777777" w:rsidR="00C800E3" w:rsidRPr="00934E07" w:rsidRDefault="00C800E3" w:rsidP="0040590B">
            <w:pPr>
              <w:spacing w:before="60" w:after="23" w:line="276" w:lineRule="auto"/>
              <w:jc w:val="right"/>
              <w:rPr>
                <w:rFonts w:ascii="Arial" w:hAnsi="Arial" w:cs="Arial"/>
                <w:sz w:val="14"/>
                <w:szCs w:val="14"/>
              </w:rPr>
            </w:pPr>
          </w:p>
        </w:tc>
        <w:tc>
          <w:tcPr>
            <w:tcW w:w="992" w:type="dxa"/>
          </w:tcPr>
          <w:p w14:paraId="2C6C6B9F" w14:textId="77777777" w:rsidR="00C800E3" w:rsidRPr="00934E07" w:rsidRDefault="00C800E3" w:rsidP="0040590B">
            <w:pPr>
              <w:spacing w:before="60" w:after="23" w:line="276" w:lineRule="auto"/>
              <w:jc w:val="right"/>
              <w:rPr>
                <w:rFonts w:ascii="Arial" w:hAnsi="Arial" w:cs="Arial"/>
                <w:sz w:val="14"/>
                <w:szCs w:val="14"/>
              </w:rPr>
            </w:pPr>
          </w:p>
        </w:tc>
        <w:tc>
          <w:tcPr>
            <w:tcW w:w="992" w:type="dxa"/>
          </w:tcPr>
          <w:p w14:paraId="56697B37" w14:textId="77777777" w:rsidR="00C800E3" w:rsidRPr="00934E07" w:rsidRDefault="00C800E3" w:rsidP="0040590B">
            <w:pPr>
              <w:pBdr>
                <w:bottom w:val="single" w:sz="12" w:space="1" w:color="auto"/>
              </w:pBdr>
              <w:spacing w:before="60" w:after="23" w:line="276" w:lineRule="auto"/>
              <w:jc w:val="right"/>
              <w:rPr>
                <w:rFonts w:ascii="Arial" w:hAnsi="Arial" w:cs="Arial"/>
                <w:sz w:val="14"/>
                <w:szCs w:val="14"/>
              </w:rPr>
            </w:pPr>
            <w:r w:rsidRPr="00934E07">
              <w:rPr>
                <w:rFonts w:ascii="Arial" w:hAnsi="Arial" w:cs="Arial"/>
                <w:sz w:val="14"/>
                <w:szCs w:val="14"/>
              </w:rPr>
              <w:t>3,716,227</w:t>
            </w:r>
          </w:p>
        </w:tc>
        <w:tc>
          <w:tcPr>
            <w:tcW w:w="992" w:type="dxa"/>
          </w:tcPr>
          <w:p w14:paraId="27A8DF9F" w14:textId="77777777" w:rsidR="00C800E3" w:rsidRPr="00934E07" w:rsidRDefault="00C800E3" w:rsidP="0040590B">
            <w:pPr>
              <w:pBdr>
                <w:bottom w:val="single" w:sz="12" w:space="1" w:color="auto"/>
              </w:pBdr>
              <w:spacing w:before="60" w:after="23" w:line="276" w:lineRule="auto"/>
              <w:jc w:val="right"/>
              <w:rPr>
                <w:rFonts w:ascii="Arial" w:hAnsi="Arial" w:cs="Arial"/>
                <w:sz w:val="14"/>
                <w:szCs w:val="14"/>
              </w:rPr>
            </w:pPr>
            <w:r w:rsidRPr="00934E07">
              <w:rPr>
                <w:rFonts w:ascii="Arial" w:hAnsi="Arial" w:cs="Arial"/>
                <w:sz w:val="14"/>
                <w:szCs w:val="14"/>
              </w:rPr>
              <w:t>4,092,974</w:t>
            </w:r>
          </w:p>
        </w:tc>
      </w:tr>
    </w:tbl>
    <w:p w14:paraId="0CE00141" w14:textId="77777777" w:rsidR="00C800E3" w:rsidRPr="004D1904" w:rsidRDefault="00C800E3" w:rsidP="0040590B">
      <w:pPr>
        <w:overflowPunct/>
        <w:autoSpaceDE/>
        <w:autoSpaceDN/>
        <w:adjustRightInd/>
        <w:spacing w:line="360" w:lineRule="auto"/>
        <w:ind w:firstLine="426"/>
        <w:textAlignment w:val="auto"/>
        <w:rPr>
          <w:rFonts w:ascii="Arial" w:hAnsi="Arial" w:cs="Arial"/>
          <w:sz w:val="19"/>
          <w:szCs w:val="19"/>
        </w:rPr>
      </w:pPr>
    </w:p>
    <w:p w14:paraId="337A390C" w14:textId="357A4BF1" w:rsidR="00192F7B" w:rsidRPr="004D1904" w:rsidRDefault="00192F7B" w:rsidP="00547155">
      <w:pPr>
        <w:overflowPunct/>
        <w:autoSpaceDE/>
        <w:autoSpaceDN/>
        <w:adjustRightInd/>
        <w:ind w:firstLine="426"/>
        <w:textAlignment w:val="auto"/>
        <w:rPr>
          <w:rFonts w:ascii="Arial" w:hAnsi="Arial" w:cs="Arial"/>
          <w:sz w:val="19"/>
          <w:szCs w:val="19"/>
        </w:rPr>
      </w:pPr>
      <w:r w:rsidRPr="004D1904">
        <w:rPr>
          <w:rFonts w:ascii="Arial" w:hAnsi="Arial" w:cs="Arial"/>
          <w:sz w:val="19"/>
          <w:szCs w:val="19"/>
        </w:rPr>
        <w:t xml:space="preserve">These represent loans obtained from local and overseas financial institutions in the following </w:t>
      </w:r>
      <w:proofErr w:type="gramStart"/>
      <w:r w:rsidRPr="004D1904">
        <w:rPr>
          <w:rFonts w:ascii="Arial" w:hAnsi="Arial" w:cs="Arial"/>
          <w:sz w:val="19"/>
          <w:szCs w:val="19"/>
        </w:rPr>
        <w:t>currencies</w:t>
      </w:r>
      <w:r w:rsidR="00353E18" w:rsidRPr="004D1904">
        <w:rPr>
          <w:rFonts w:ascii="Arial" w:hAnsi="Arial" w:cs="Arial"/>
          <w:sz w:val="19"/>
          <w:szCs w:val="19"/>
        </w:rPr>
        <w:t xml:space="preserve"> </w:t>
      </w:r>
      <w:r w:rsidRPr="004D1904">
        <w:rPr>
          <w:rFonts w:ascii="Arial" w:hAnsi="Arial" w:cs="Arial"/>
          <w:sz w:val="19"/>
          <w:szCs w:val="19"/>
          <w:cs/>
        </w:rPr>
        <w:t>:</w:t>
      </w:r>
      <w:proofErr w:type="gramEnd"/>
    </w:p>
    <w:p w14:paraId="337A390E" w14:textId="29E2DF9D" w:rsidR="00192F7B" w:rsidRPr="004D1904" w:rsidRDefault="00192F7B" w:rsidP="00A66205">
      <w:pPr>
        <w:tabs>
          <w:tab w:val="left" w:pos="900"/>
          <w:tab w:val="left" w:pos="2160"/>
          <w:tab w:val="decimal" w:pos="7380"/>
          <w:tab w:val="decimal" w:pos="8280"/>
        </w:tabs>
        <w:spacing w:line="360" w:lineRule="auto"/>
        <w:ind w:right="-1"/>
        <w:rPr>
          <w:rFonts w:ascii="Arial" w:hAnsi="Arial" w:cs="Arial"/>
          <w:sz w:val="19"/>
          <w:szCs w:val="19"/>
          <w:cs/>
        </w:rPr>
      </w:pPr>
    </w:p>
    <w:tbl>
      <w:tblPr>
        <w:tblW w:w="9031" w:type="dxa"/>
        <w:tblInd w:w="392" w:type="dxa"/>
        <w:tblLayout w:type="fixed"/>
        <w:tblLook w:val="0000" w:firstRow="0" w:lastRow="0" w:firstColumn="0" w:lastColumn="0" w:noHBand="0" w:noVBand="0"/>
      </w:tblPr>
      <w:tblGrid>
        <w:gridCol w:w="4045"/>
        <w:gridCol w:w="1260"/>
        <w:gridCol w:w="1251"/>
        <w:gridCol w:w="1233"/>
        <w:gridCol w:w="1242"/>
      </w:tblGrid>
      <w:tr w:rsidR="00192F7B" w:rsidRPr="004D1904" w14:paraId="337A3912" w14:textId="77777777" w:rsidTr="007A2D19">
        <w:tc>
          <w:tcPr>
            <w:tcW w:w="4045" w:type="dxa"/>
          </w:tcPr>
          <w:p w14:paraId="337A390F" w14:textId="77777777" w:rsidR="00192F7B" w:rsidRPr="004D1904" w:rsidRDefault="00192F7B" w:rsidP="00B367CF">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337A3910" w14:textId="41EC59B4" w:rsidR="00192F7B" w:rsidRPr="004D1904" w:rsidRDefault="00192F7B" w:rsidP="00A66205">
            <w:pPr>
              <w:spacing w:line="360" w:lineRule="auto"/>
              <w:ind w:right="-14"/>
              <w:jc w:val="center"/>
              <w:rPr>
                <w:rFonts w:ascii="Arial" w:hAnsi="Arial" w:cs="Arial"/>
                <w:sz w:val="19"/>
                <w:szCs w:val="19"/>
                <w:lang w:val="en-GB"/>
              </w:rPr>
            </w:pPr>
          </w:p>
        </w:tc>
        <w:tc>
          <w:tcPr>
            <w:tcW w:w="2475" w:type="dxa"/>
            <w:gridSpan w:val="2"/>
          </w:tcPr>
          <w:p w14:paraId="337A3911" w14:textId="7FA959C1" w:rsidR="00192F7B" w:rsidRPr="004D1904" w:rsidRDefault="00A66205" w:rsidP="00A66205">
            <w:pPr>
              <w:spacing w:line="360" w:lineRule="auto"/>
              <w:ind w:right="-14"/>
              <w:jc w:val="right"/>
              <w:rPr>
                <w:rFonts w:ascii="Arial" w:hAnsi="Arial" w:cs="Arial"/>
                <w:sz w:val="19"/>
                <w:szCs w:val="19"/>
                <w:cs/>
              </w:rPr>
            </w:pPr>
            <w:r w:rsidRPr="004D1904">
              <w:rPr>
                <w:rFonts w:ascii="Arial" w:hAnsi="Arial" w:cs="Arial"/>
                <w:sz w:val="19"/>
                <w:szCs w:val="19"/>
                <w:cs/>
              </w:rPr>
              <w:t>(</w:t>
            </w:r>
            <w:r w:rsidRPr="004D1904">
              <w:rPr>
                <w:rFonts w:ascii="Arial" w:hAnsi="Arial" w:cs="Arial"/>
                <w:sz w:val="19"/>
                <w:szCs w:val="19"/>
              </w:rPr>
              <w:t xml:space="preserve">Unit </w:t>
            </w:r>
            <w:r w:rsidRPr="004D1904">
              <w:rPr>
                <w:rFonts w:ascii="Arial" w:hAnsi="Arial" w:cs="Arial"/>
                <w:sz w:val="19"/>
                <w:szCs w:val="19"/>
                <w:cs/>
              </w:rPr>
              <w:t xml:space="preserve">: </w:t>
            </w:r>
            <w:r w:rsidRPr="004D1904">
              <w:rPr>
                <w:rFonts w:ascii="Arial" w:hAnsi="Arial" w:cs="Arial"/>
                <w:sz w:val="19"/>
                <w:szCs w:val="19"/>
              </w:rPr>
              <w:t>Million</w:t>
            </w:r>
            <w:r w:rsidRPr="004D1904">
              <w:rPr>
                <w:rFonts w:ascii="Arial" w:hAnsi="Arial" w:cs="Arial"/>
                <w:sz w:val="19"/>
                <w:szCs w:val="19"/>
                <w:cs/>
              </w:rPr>
              <w:t>)</w:t>
            </w:r>
          </w:p>
        </w:tc>
      </w:tr>
      <w:tr w:rsidR="00A66205" w:rsidRPr="004D1904" w14:paraId="6EDA9107" w14:textId="77777777" w:rsidTr="007A2D19">
        <w:tc>
          <w:tcPr>
            <w:tcW w:w="4045" w:type="dxa"/>
          </w:tcPr>
          <w:p w14:paraId="257A20D6" w14:textId="77777777" w:rsidR="00A66205" w:rsidRPr="004D1904" w:rsidRDefault="00A66205" w:rsidP="00A66205">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594A6883" w14:textId="1B2320B1" w:rsidR="00A66205" w:rsidRPr="004D1904" w:rsidRDefault="00A66205" w:rsidP="00A66205">
            <w:pPr>
              <w:pBdr>
                <w:bottom w:val="single" w:sz="4" w:space="1" w:color="auto"/>
              </w:pBdr>
              <w:spacing w:line="360" w:lineRule="auto"/>
              <w:ind w:right="-14"/>
              <w:jc w:val="center"/>
              <w:rPr>
                <w:rFonts w:ascii="Arial" w:hAnsi="Arial" w:cs="Arial"/>
                <w:sz w:val="19"/>
                <w:szCs w:val="19"/>
                <w:lang w:val="en-GB"/>
              </w:rPr>
            </w:pPr>
            <w:r w:rsidRPr="004D1904">
              <w:rPr>
                <w:rFonts w:ascii="Arial" w:hAnsi="Arial" w:cs="Arial"/>
                <w:sz w:val="19"/>
                <w:szCs w:val="19"/>
                <w:lang w:val="en-GB"/>
              </w:rPr>
              <w:t>Consolidated F</w:t>
            </w:r>
            <w:r w:rsidRPr="004D1904">
              <w:rPr>
                <w:rFonts w:ascii="Arial" w:hAnsi="Arial" w:cs="Arial"/>
                <w:sz w:val="19"/>
                <w:szCs w:val="19"/>
                <w:cs/>
                <w:lang w:val="en-GB"/>
              </w:rPr>
              <w:t>/</w:t>
            </w:r>
            <w:r w:rsidRPr="004D1904">
              <w:rPr>
                <w:rFonts w:ascii="Arial" w:hAnsi="Arial" w:cs="Arial"/>
                <w:sz w:val="19"/>
                <w:szCs w:val="19"/>
                <w:lang w:val="en-GB"/>
              </w:rPr>
              <w:t>S</w:t>
            </w:r>
          </w:p>
        </w:tc>
        <w:tc>
          <w:tcPr>
            <w:tcW w:w="2475" w:type="dxa"/>
            <w:gridSpan w:val="2"/>
          </w:tcPr>
          <w:p w14:paraId="16986154" w14:textId="2DA9E7DD" w:rsidR="00A66205" w:rsidRPr="004D1904" w:rsidRDefault="00A66205" w:rsidP="00A66205">
            <w:pPr>
              <w:pBdr>
                <w:bottom w:val="single" w:sz="4" w:space="1" w:color="auto"/>
              </w:pBdr>
              <w:spacing w:line="360" w:lineRule="auto"/>
              <w:ind w:right="-14"/>
              <w:jc w:val="center"/>
              <w:rPr>
                <w:rFonts w:ascii="Arial" w:hAnsi="Arial" w:cs="Arial"/>
                <w:sz w:val="19"/>
                <w:szCs w:val="19"/>
              </w:rPr>
            </w:pPr>
            <w:r w:rsidRPr="004D1904">
              <w:rPr>
                <w:rFonts w:ascii="Arial" w:hAnsi="Arial" w:cs="Arial"/>
                <w:sz w:val="19"/>
                <w:szCs w:val="19"/>
              </w:rPr>
              <w:t>Separate F</w:t>
            </w:r>
            <w:r w:rsidRPr="004D1904">
              <w:rPr>
                <w:rFonts w:ascii="Arial" w:hAnsi="Arial" w:cs="Arial"/>
                <w:sz w:val="19"/>
                <w:szCs w:val="19"/>
                <w:cs/>
              </w:rPr>
              <w:t>/</w:t>
            </w:r>
            <w:r w:rsidRPr="004D1904">
              <w:rPr>
                <w:rFonts w:ascii="Arial" w:hAnsi="Arial" w:cs="Arial"/>
                <w:sz w:val="19"/>
                <w:szCs w:val="19"/>
              </w:rPr>
              <w:t xml:space="preserve">S </w:t>
            </w:r>
          </w:p>
        </w:tc>
      </w:tr>
      <w:tr w:rsidR="00D52BA8" w:rsidRPr="004D1904" w14:paraId="337A3918" w14:textId="77777777" w:rsidTr="007A2D19">
        <w:tc>
          <w:tcPr>
            <w:tcW w:w="4045" w:type="dxa"/>
          </w:tcPr>
          <w:p w14:paraId="337A3913" w14:textId="77777777" w:rsidR="00D52BA8" w:rsidRPr="004D1904" w:rsidRDefault="00D52BA8" w:rsidP="00D52BA8">
            <w:pPr>
              <w:tabs>
                <w:tab w:val="left" w:pos="900"/>
              </w:tabs>
              <w:spacing w:before="60" w:line="276" w:lineRule="auto"/>
              <w:ind w:left="360" w:right="-43" w:hanging="360"/>
              <w:jc w:val="both"/>
              <w:rPr>
                <w:rFonts w:ascii="Arial" w:hAnsi="Arial" w:cs="Arial"/>
                <w:sz w:val="19"/>
                <w:szCs w:val="19"/>
              </w:rPr>
            </w:pPr>
          </w:p>
        </w:tc>
        <w:tc>
          <w:tcPr>
            <w:tcW w:w="1260" w:type="dxa"/>
          </w:tcPr>
          <w:p w14:paraId="337A3914" w14:textId="4D706036" w:rsidR="00D52BA8" w:rsidRPr="004D1904" w:rsidRDefault="00D52BA8" w:rsidP="00D52BA8">
            <w:pPr>
              <w:pBdr>
                <w:bottom w:val="single" w:sz="4" w:space="1" w:color="auto"/>
              </w:pBdr>
              <w:spacing w:before="60" w:line="276" w:lineRule="auto"/>
              <w:jc w:val="center"/>
              <w:rPr>
                <w:rFonts w:ascii="Arial" w:hAnsi="Arial" w:cs="Arial"/>
                <w:sz w:val="19"/>
                <w:szCs w:val="19"/>
              </w:rPr>
            </w:pPr>
            <w:r w:rsidRPr="004D1904">
              <w:rPr>
                <w:rFonts w:ascii="Arial" w:hAnsi="Arial" w:cs="Arial"/>
                <w:sz w:val="19"/>
                <w:szCs w:val="19"/>
              </w:rPr>
              <w:t>2023</w:t>
            </w:r>
          </w:p>
        </w:tc>
        <w:tc>
          <w:tcPr>
            <w:tcW w:w="1251" w:type="dxa"/>
          </w:tcPr>
          <w:p w14:paraId="337A3915" w14:textId="71170D1F" w:rsidR="00D52BA8" w:rsidRPr="004D1904" w:rsidRDefault="00D52BA8" w:rsidP="00D52BA8">
            <w:pPr>
              <w:pBdr>
                <w:bottom w:val="single" w:sz="4" w:space="1" w:color="auto"/>
              </w:pBdr>
              <w:spacing w:before="60" w:line="276" w:lineRule="auto"/>
              <w:jc w:val="center"/>
              <w:rPr>
                <w:rFonts w:ascii="Arial" w:hAnsi="Arial" w:cs="Arial"/>
                <w:sz w:val="19"/>
                <w:szCs w:val="19"/>
              </w:rPr>
            </w:pPr>
            <w:r w:rsidRPr="004D1904">
              <w:rPr>
                <w:rFonts w:ascii="Arial" w:hAnsi="Arial" w:cs="Arial"/>
                <w:sz w:val="19"/>
                <w:szCs w:val="19"/>
              </w:rPr>
              <w:t>2022</w:t>
            </w:r>
          </w:p>
        </w:tc>
        <w:tc>
          <w:tcPr>
            <w:tcW w:w="1233" w:type="dxa"/>
          </w:tcPr>
          <w:p w14:paraId="337A3916" w14:textId="58A46E78" w:rsidR="00D52BA8" w:rsidRPr="004D1904" w:rsidRDefault="00D52BA8" w:rsidP="00D52BA8">
            <w:pPr>
              <w:pBdr>
                <w:bottom w:val="single" w:sz="4" w:space="1" w:color="auto"/>
              </w:pBdr>
              <w:spacing w:before="60" w:line="276" w:lineRule="auto"/>
              <w:jc w:val="center"/>
              <w:rPr>
                <w:rFonts w:ascii="Arial" w:hAnsi="Arial" w:cs="Arial"/>
                <w:sz w:val="19"/>
                <w:szCs w:val="19"/>
              </w:rPr>
            </w:pPr>
            <w:r w:rsidRPr="004D1904">
              <w:rPr>
                <w:rFonts w:ascii="Arial" w:hAnsi="Arial" w:cs="Arial"/>
                <w:sz w:val="19"/>
                <w:szCs w:val="19"/>
              </w:rPr>
              <w:t>2023</w:t>
            </w:r>
          </w:p>
        </w:tc>
        <w:tc>
          <w:tcPr>
            <w:tcW w:w="1242" w:type="dxa"/>
          </w:tcPr>
          <w:p w14:paraId="337A3917" w14:textId="1CD7099D" w:rsidR="00D52BA8" w:rsidRPr="004D1904" w:rsidRDefault="00D52BA8" w:rsidP="00D52BA8">
            <w:pPr>
              <w:pBdr>
                <w:bottom w:val="single" w:sz="4" w:space="1" w:color="auto"/>
              </w:pBdr>
              <w:spacing w:before="60" w:line="276" w:lineRule="auto"/>
              <w:jc w:val="center"/>
              <w:rPr>
                <w:rFonts w:ascii="Arial" w:hAnsi="Arial" w:cs="Arial"/>
                <w:sz w:val="19"/>
                <w:szCs w:val="19"/>
              </w:rPr>
            </w:pPr>
            <w:r w:rsidRPr="004D1904">
              <w:rPr>
                <w:rFonts w:ascii="Arial" w:hAnsi="Arial" w:cs="Arial"/>
                <w:sz w:val="19"/>
                <w:szCs w:val="19"/>
              </w:rPr>
              <w:t>2022</w:t>
            </w:r>
          </w:p>
        </w:tc>
      </w:tr>
      <w:tr w:rsidR="00E33FA9" w:rsidRPr="004D1904" w14:paraId="337A391E" w14:textId="77777777" w:rsidTr="007A2D19">
        <w:trPr>
          <w:trHeight w:val="321"/>
        </w:trPr>
        <w:tc>
          <w:tcPr>
            <w:tcW w:w="4045" w:type="dxa"/>
          </w:tcPr>
          <w:p w14:paraId="337A3919" w14:textId="77777777" w:rsidR="00E33FA9" w:rsidRPr="004D1904" w:rsidRDefault="00E33FA9" w:rsidP="00E33FA9">
            <w:pPr>
              <w:tabs>
                <w:tab w:val="left" w:pos="900"/>
              </w:tabs>
              <w:spacing w:line="360" w:lineRule="auto"/>
              <w:ind w:left="360" w:right="-43" w:hanging="360"/>
              <w:jc w:val="both"/>
              <w:rPr>
                <w:rFonts w:ascii="Arial" w:hAnsi="Arial" w:cs="Arial"/>
                <w:sz w:val="19"/>
                <w:szCs w:val="19"/>
              </w:rPr>
            </w:pPr>
          </w:p>
        </w:tc>
        <w:tc>
          <w:tcPr>
            <w:tcW w:w="1260" w:type="dxa"/>
          </w:tcPr>
          <w:p w14:paraId="337A391A" w14:textId="77777777" w:rsidR="00E33FA9" w:rsidRPr="004D1904" w:rsidRDefault="00E33FA9" w:rsidP="00E33FA9">
            <w:pPr>
              <w:tabs>
                <w:tab w:val="decimal" w:pos="846"/>
              </w:tabs>
              <w:spacing w:line="360" w:lineRule="auto"/>
              <w:ind w:right="-14"/>
              <w:jc w:val="both"/>
              <w:rPr>
                <w:rFonts w:ascii="Arial" w:hAnsi="Arial" w:cs="Arial"/>
                <w:sz w:val="19"/>
                <w:szCs w:val="19"/>
              </w:rPr>
            </w:pPr>
          </w:p>
        </w:tc>
        <w:tc>
          <w:tcPr>
            <w:tcW w:w="1251" w:type="dxa"/>
          </w:tcPr>
          <w:p w14:paraId="337A391B" w14:textId="77777777" w:rsidR="00E33FA9" w:rsidRPr="004D1904" w:rsidRDefault="00E33FA9" w:rsidP="00E33FA9">
            <w:pPr>
              <w:tabs>
                <w:tab w:val="decimal" w:pos="846"/>
              </w:tabs>
              <w:spacing w:line="360" w:lineRule="auto"/>
              <w:ind w:right="-14"/>
              <w:jc w:val="both"/>
              <w:rPr>
                <w:rFonts w:ascii="Arial" w:hAnsi="Arial" w:cs="Arial"/>
                <w:sz w:val="19"/>
                <w:szCs w:val="19"/>
              </w:rPr>
            </w:pPr>
          </w:p>
        </w:tc>
        <w:tc>
          <w:tcPr>
            <w:tcW w:w="1233" w:type="dxa"/>
          </w:tcPr>
          <w:p w14:paraId="337A391C" w14:textId="77777777" w:rsidR="00E33FA9" w:rsidRPr="004D1904" w:rsidRDefault="00E33FA9" w:rsidP="00E33FA9">
            <w:pPr>
              <w:tabs>
                <w:tab w:val="decimal" w:pos="810"/>
              </w:tabs>
              <w:spacing w:line="360" w:lineRule="auto"/>
              <w:ind w:right="-14"/>
              <w:jc w:val="both"/>
              <w:rPr>
                <w:rFonts w:ascii="Arial" w:hAnsi="Arial" w:cs="Arial"/>
                <w:sz w:val="19"/>
                <w:szCs w:val="19"/>
              </w:rPr>
            </w:pPr>
          </w:p>
        </w:tc>
        <w:tc>
          <w:tcPr>
            <w:tcW w:w="1242" w:type="dxa"/>
          </w:tcPr>
          <w:p w14:paraId="337A391D" w14:textId="77777777" w:rsidR="00E33FA9" w:rsidRPr="004D1904" w:rsidRDefault="00E33FA9" w:rsidP="00E33FA9">
            <w:pPr>
              <w:tabs>
                <w:tab w:val="decimal" w:pos="810"/>
              </w:tabs>
              <w:spacing w:line="360" w:lineRule="auto"/>
              <w:ind w:right="-14"/>
              <w:jc w:val="both"/>
              <w:rPr>
                <w:rFonts w:ascii="Arial" w:hAnsi="Arial" w:cs="Arial"/>
                <w:sz w:val="19"/>
                <w:szCs w:val="19"/>
              </w:rPr>
            </w:pPr>
          </w:p>
        </w:tc>
      </w:tr>
      <w:tr w:rsidR="00D52BA8" w:rsidRPr="004D1904" w14:paraId="337A3924" w14:textId="77777777" w:rsidTr="007A2D19">
        <w:tc>
          <w:tcPr>
            <w:tcW w:w="4045" w:type="dxa"/>
          </w:tcPr>
          <w:p w14:paraId="337A391F" w14:textId="77777777" w:rsidR="00D52BA8" w:rsidRPr="004D1904" w:rsidRDefault="00D52BA8" w:rsidP="00547155">
            <w:pPr>
              <w:tabs>
                <w:tab w:val="left" w:pos="900"/>
              </w:tabs>
              <w:spacing w:line="360" w:lineRule="auto"/>
              <w:ind w:left="454" w:right="-43" w:hanging="454"/>
              <w:jc w:val="both"/>
              <w:rPr>
                <w:rFonts w:ascii="Arial" w:hAnsi="Arial" w:cs="Arial"/>
                <w:sz w:val="19"/>
                <w:szCs w:val="19"/>
                <w:u w:val="words"/>
              </w:rPr>
            </w:pPr>
            <w:r w:rsidRPr="004D1904">
              <w:rPr>
                <w:rFonts w:ascii="Arial" w:hAnsi="Arial" w:cs="Arial"/>
                <w:sz w:val="19"/>
                <w:szCs w:val="19"/>
              </w:rPr>
              <w:t>THB</w:t>
            </w:r>
          </w:p>
        </w:tc>
        <w:tc>
          <w:tcPr>
            <w:tcW w:w="1260" w:type="dxa"/>
          </w:tcPr>
          <w:p w14:paraId="337A3920" w14:textId="3A2227BD" w:rsidR="00D52BA8" w:rsidRPr="004D1904" w:rsidRDefault="00AB270D" w:rsidP="00D52BA8">
            <w:pPr>
              <w:spacing w:line="360" w:lineRule="auto"/>
              <w:ind w:right="-14"/>
              <w:jc w:val="right"/>
              <w:rPr>
                <w:rFonts w:ascii="Arial" w:hAnsi="Arial" w:cs="Arial"/>
                <w:sz w:val="19"/>
                <w:szCs w:val="19"/>
              </w:rPr>
            </w:pPr>
            <w:r w:rsidRPr="004D1904">
              <w:rPr>
                <w:rFonts w:ascii="Arial" w:hAnsi="Arial" w:cs="Arial"/>
                <w:sz w:val="19"/>
                <w:szCs w:val="19"/>
              </w:rPr>
              <w:t>3,961</w:t>
            </w:r>
          </w:p>
        </w:tc>
        <w:tc>
          <w:tcPr>
            <w:tcW w:w="1251" w:type="dxa"/>
          </w:tcPr>
          <w:p w14:paraId="337A3921" w14:textId="688D0392" w:rsidR="00D52BA8" w:rsidRPr="004D1904" w:rsidRDefault="00D52BA8" w:rsidP="00D52BA8">
            <w:pPr>
              <w:spacing w:line="360" w:lineRule="auto"/>
              <w:ind w:right="-14"/>
              <w:jc w:val="right"/>
              <w:rPr>
                <w:rFonts w:ascii="Arial" w:hAnsi="Arial" w:cs="Arial"/>
                <w:sz w:val="19"/>
                <w:szCs w:val="19"/>
                <w:lang w:val="en-GB"/>
              </w:rPr>
            </w:pPr>
            <w:r w:rsidRPr="004D1904">
              <w:rPr>
                <w:rFonts w:ascii="Arial" w:hAnsi="Arial" w:cs="Arial"/>
                <w:sz w:val="19"/>
                <w:szCs w:val="19"/>
              </w:rPr>
              <w:t>4,403</w:t>
            </w:r>
          </w:p>
        </w:tc>
        <w:tc>
          <w:tcPr>
            <w:tcW w:w="1233" w:type="dxa"/>
          </w:tcPr>
          <w:p w14:paraId="337A3922" w14:textId="44EEC206" w:rsidR="00D52BA8" w:rsidRPr="004D1904" w:rsidRDefault="00AB270D" w:rsidP="00D52BA8">
            <w:pPr>
              <w:spacing w:line="360" w:lineRule="auto"/>
              <w:ind w:right="-14"/>
              <w:jc w:val="right"/>
              <w:rPr>
                <w:rFonts w:ascii="Arial" w:hAnsi="Arial" w:cs="Arial"/>
                <w:sz w:val="19"/>
                <w:szCs w:val="19"/>
              </w:rPr>
            </w:pPr>
            <w:r w:rsidRPr="004D1904">
              <w:rPr>
                <w:rFonts w:ascii="Arial" w:hAnsi="Arial" w:cs="Arial"/>
                <w:sz w:val="19"/>
                <w:szCs w:val="19"/>
              </w:rPr>
              <w:t>3,518</w:t>
            </w:r>
          </w:p>
        </w:tc>
        <w:tc>
          <w:tcPr>
            <w:tcW w:w="1242" w:type="dxa"/>
          </w:tcPr>
          <w:p w14:paraId="337A3923" w14:textId="48662D77" w:rsidR="00D52BA8" w:rsidRPr="004D1904" w:rsidRDefault="00D52BA8" w:rsidP="00D52BA8">
            <w:pPr>
              <w:spacing w:line="360" w:lineRule="auto"/>
              <w:ind w:right="-14"/>
              <w:jc w:val="right"/>
              <w:rPr>
                <w:rFonts w:ascii="Arial" w:hAnsi="Arial" w:cs="Arial"/>
                <w:sz w:val="19"/>
                <w:szCs w:val="19"/>
                <w:lang w:val="en-GB"/>
              </w:rPr>
            </w:pPr>
            <w:r w:rsidRPr="004D1904">
              <w:rPr>
                <w:rFonts w:ascii="Arial" w:hAnsi="Arial" w:cs="Arial"/>
                <w:sz w:val="19"/>
                <w:szCs w:val="19"/>
              </w:rPr>
              <w:t>3,782</w:t>
            </w:r>
          </w:p>
        </w:tc>
      </w:tr>
      <w:tr w:rsidR="00D52BA8" w:rsidRPr="004D1904" w14:paraId="337A392A" w14:textId="77777777" w:rsidTr="007A2D19">
        <w:tc>
          <w:tcPr>
            <w:tcW w:w="4045" w:type="dxa"/>
          </w:tcPr>
          <w:p w14:paraId="337A3925" w14:textId="77777777" w:rsidR="00D52BA8" w:rsidRPr="004D1904" w:rsidRDefault="00D52BA8" w:rsidP="00D52BA8">
            <w:pPr>
              <w:tabs>
                <w:tab w:val="left" w:pos="900"/>
              </w:tabs>
              <w:spacing w:line="360" w:lineRule="auto"/>
              <w:ind w:left="360" w:right="-43" w:hanging="360"/>
              <w:jc w:val="both"/>
              <w:rPr>
                <w:rFonts w:ascii="Arial" w:hAnsi="Arial" w:cs="Arial"/>
                <w:sz w:val="19"/>
                <w:szCs w:val="19"/>
              </w:rPr>
            </w:pPr>
            <w:r w:rsidRPr="004D1904">
              <w:rPr>
                <w:rFonts w:ascii="Arial" w:hAnsi="Arial" w:cs="Arial"/>
                <w:sz w:val="19"/>
                <w:szCs w:val="19"/>
              </w:rPr>
              <w:t>INR</w:t>
            </w:r>
          </w:p>
        </w:tc>
        <w:tc>
          <w:tcPr>
            <w:tcW w:w="1260" w:type="dxa"/>
          </w:tcPr>
          <w:p w14:paraId="337A3926" w14:textId="1E5DFA9C" w:rsidR="00D52BA8" w:rsidRPr="004D1904" w:rsidRDefault="00AB270D" w:rsidP="00D52BA8">
            <w:pPr>
              <w:spacing w:line="360" w:lineRule="auto"/>
              <w:ind w:right="-14"/>
              <w:jc w:val="right"/>
              <w:rPr>
                <w:rFonts w:ascii="Arial" w:hAnsi="Arial" w:cs="Arial"/>
                <w:sz w:val="19"/>
                <w:szCs w:val="19"/>
              </w:rPr>
            </w:pPr>
            <w:r w:rsidRPr="004D1904">
              <w:rPr>
                <w:rFonts w:ascii="Arial" w:hAnsi="Arial" w:cs="Arial"/>
                <w:sz w:val="19"/>
                <w:szCs w:val="19"/>
              </w:rPr>
              <w:t>3,932</w:t>
            </w:r>
          </w:p>
        </w:tc>
        <w:tc>
          <w:tcPr>
            <w:tcW w:w="1251" w:type="dxa"/>
          </w:tcPr>
          <w:p w14:paraId="337A3927" w14:textId="04CEEA62" w:rsidR="00D52BA8" w:rsidRPr="004D1904" w:rsidRDefault="00D52BA8" w:rsidP="00D52BA8">
            <w:pPr>
              <w:spacing w:line="360" w:lineRule="auto"/>
              <w:ind w:right="-14"/>
              <w:jc w:val="right"/>
              <w:rPr>
                <w:rFonts w:ascii="Arial" w:hAnsi="Arial" w:cs="Arial"/>
                <w:sz w:val="19"/>
                <w:szCs w:val="19"/>
                <w:lang w:val="en-GB"/>
              </w:rPr>
            </w:pPr>
            <w:r w:rsidRPr="004D1904">
              <w:rPr>
                <w:rFonts w:ascii="Arial" w:hAnsi="Arial" w:cs="Arial"/>
                <w:sz w:val="19"/>
                <w:szCs w:val="19"/>
              </w:rPr>
              <w:t>2,884</w:t>
            </w:r>
          </w:p>
        </w:tc>
        <w:tc>
          <w:tcPr>
            <w:tcW w:w="1233" w:type="dxa"/>
          </w:tcPr>
          <w:p w14:paraId="337A3928" w14:textId="1663F536" w:rsidR="00D52BA8" w:rsidRPr="004D1904" w:rsidRDefault="00AB270D" w:rsidP="00D52BA8">
            <w:pPr>
              <w:spacing w:line="360" w:lineRule="auto"/>
              <w:ind w:right="-14"/>
              <w:jc w:val="right"/>
              <w:rPr>
                <w:rFonts w:ascii="Arial" w:hAnsi="Arial" w:cs="Arial"/>
                <w:sz w:val="19"/>
                <w:szCs w:val="19"/>
              </w:rPr>
            </w:pPr>
            <w:r w:rsidRPr="004D1904">
              <w:rPr>
                <w:rFonts w:ascii="Arial" w:hAnsi="Arial" w:cs="Arial"/>
                <w:sz w:val="19"/>
                <w:szCs w:val="19"/>
              </w:rPr>
              <w:t>-</w:t>
            </w:r>
          </w:p>
        </w:tc>
        <w:tc>
          <w:tcPr>
            <w:tcW w:w="1242" w:type="dxa"/>
          </w:tcPr>
          <w:p w14:paraId="337A3929" w14:textId="12EB0DEB" w:rsidR="00D52BA8" w:rsidRPr="004D1904" w:rsidRDefault="00D52BA8" w:rsidP="00D52BA8">
            <w:pPr>
              <w:spacing w:line="360" w:lineRule="auto"/>
              <w:ind w:right="-14"/>
              <w:jc w:val="right"/>
              <w:rPr>
                <w:rFonts w:ascii="Arial" w:hAnsi="Arial" w:cs="Arial"/>
                <w:sz w:val="19"/>
                <w:szCs w:val="19"/>
              </w:rPr>
            </w:pPr>
            <w:r w:rsidRPr="004D1904">
              <w:rPr>
                <w:rFonts w:ascii="Arial" w:hAnsi="Arial" w:cs="Arial"/>
                <w:sz w:val="19"/>
                <w:szCs w:val="19"/>
              </w:rPr>
              <w:t>-</w:t>
            </w:r>
          </w:p>
        </w:tc>
      </w:tr>
      <w:tr w:rsidR="00D52BA8" w:rsidRPr="004D1904" w14:paraId="1C79FF04" w14:textId="77777777" w:rsidTr="007A2D19">
        <w:tc>
          <w:tcPr>
            <w:tcW w:w="4045" w:type="dxa"/>
          </w:tcPr>
          <w:p w14:paraId="481746D0" w14:textId="7205CCB2" w:rsidR="00D52BA8" w:rsidRPr="004D1904" w:rsidRDefault="00D52BA8" w:rsidP="00D52BA8">
            <w:pPr>
              <w:tabs>
                <w:tab w:val="left" w:pos="900"/>
              </w:tabs>
              <w:spacing w:line="360" w:lineRule="auto"/>
              <w:ind w:left="360" w:right="-43" w:hanging="360"/>
              <w:jc w:val="both"/>
              <w:rPr>
                <w:rFonts w:ascii="Arial" w:hAnsi="Arial" w:cs="Arial"/>
                <w:sz w:val="19"/>
                <w:szCs w:val="19"/>
              </w:rPr>
            </w:pPr>
            <w:r w:rsidRPr="004D1904">
              <w:rPr>
                <w:rFonts w:ascii="Arial" w:hAnsi="Arial" w:cs="Arial"/>
                <w:sz w:val="19"/>
                <w:szCs w:val="19"/>
              </w:rPr>
              <w:t>BDT</w:t>
            </w:r>
          </w:p>
        </w:tc>
        <w:tc>
          <w:tcPr>
            <w:tcW w:w="1260" w:type="dxa"/>
          </w:tcPr>
          <w:p w14:paraId="40047546" w14:textId="0B41D0CB" w:rsidR="00D52BA8" w:rsidRPr="004D1904" w:rsidRDefault="00AB270D" w:rsidP="00D52BA8">
            <w:pPr>
              <w:spacing w:line="360" w:lineRule="auto"/>
              <w:ind w:right="-14"/>
              <w:jc w:val="right"/>
              <w:rPr>
                <w:rFonts w:ascii="Arial" w:hAnsi="Arial" w:cs="Arial"/>
                <w:sz w:val="19"/>
                <w:szCs w:val="19"/>
              </w:rPr>
            </w:pPr>
            <w:r w:rsidRPr="004D1904">
              <w:rPr>
                <w:rFonts w:ascii="Arial" w:hAnsi="Arial" w:cs="Arial"/>
                <w:sz w:val="19"/>
                <w:szCs w:val="19"/>
              </w:rPr>
              <w:t>478</w:t>
            </w:r>
          </w:p>
        </w:tc>
        <w:tc>
          <w:tcPr>
            <w:tcW w:w="1251" w:type="dxa"/>
          </w:tcPr>
          <w:p w14:paraId="0613E4DC" w14:textId="11027796" w:rsidR="00D52BA8" w:rsidRPr="004D1904" w:rsidRDefault="00D52BA8" w:rsidP="00D52BA8">
            <w:pPr>
              <w:spacing w:line="360" w:lineRule="auto"/>
              <w:ind w:right="-14"/>
              <w:jc w:val="right"/>
              <w:rPr>
                <w:rFonts w:ascii="Arial" w:hAnsi="Arial" w:cs="Arial"/>
                <w:sz w:val="19"/>
                <w:szCs w:val="19"/>
              </w:rPr>
            </w:pPr>
            <w:r w:rsidRPr="004D1904">
              <w:rPr>
                <w:rFonts w:ascii="Arial" w:hAnsi="Arial" w:cs="Arial"/>
                <w:sz w:val="19"/>
                <w:szCs w:val="19"/>
              </w:rPr>
              <w:t>915</w:t>
            </w:r>
          </w:p>
        </w:tc>
        <w:tc>
          <w:tcPr>
            <w:tcW w:w="1233" w:type="dxa"/>
          </w:tcPr>
          <w:p w14:paraId="443F8B03" w14:textId="3F44E31F" w:rsidR="00D52BA8" w:rsidRPr="004D1904" w:rsidRDefault="00AB270D" w:rsidP="00D52BA8">
            <w:pPr>
              <w:spacing w:line="360" w:lineRule="auto"/>
              <w:ind w:right="-14"/>
              <w:jc w:val="right"/>
              <w:rPr>
                <w:rFonts w:ascii="Arial" w:hAnsi="Arial" w:cs="Arial"/>
                <w:sz w:val="19"/>
                <w:szCs w:val="19"/>
              </w:rPr>
            </w:pPr>
            <w:r w:rsidRPr="004D1904">
              <w:rPr>
                <w:rFonts w:ascii="Arial" w:hAnsi="Arial" w:cs="Arial"/>
                <w:sz w:val="19"/>
                <w:szCs w:val="19"/>
              </w:rPr>
              <w:t>478</w:t>
            </w:r>
          </w:p>
        </w:tc>
        <w:tc>
          <w:tcPr>
            <w:tcW w:w="1242" w:type="dxa"/>
          </w:tcPr>
          <w:p w14:paraId="54C4C9AE" w14:textId="5E81A21F" w:rsidR="00D52BA8" w:rsidRPr="004D1904" w:rsidRDefault="00D52BA8" w:rsidP="00D52BA8">
            <w:pPr>
              <w:spacing w:line="360" w:lineRule="auto"/>
              <w:ind w:right="-14"/>
              <w:jc w:val="right"/>
              <w:rPr>
                <w:rFonts w:ascii="Arial" w:hAnsi="Arial" w:cs="Arial"/>
                <w:sz w:val="19"/>
                <w:szCs w:val="19"/>
              </w:rPr>
            </w:pPr>
            <w:r w:rsidRPr="004D1904">
              <w:rPr>
                <w:rFonts w:ascii="Arial" w:hAnsi="Arial" w:cs="Arial"/>
                <w:sz w:val="19"/>
                <w:szCs w:val="19"/>
              </w:rPr>
              <w:t>915</w:t>
            </w:r>
          </w:p>
        </w:tc>
      </w:tr>
    </w:tbl>
    <w:p w14:paraId="0B4A50B9" w14:textId="77777777" w:rsidR="00C800E3" w:rsidRPr="004D1904" w:rsidRDefault="00C800E3" w:rsidP="008A6FB5">
      <w:pPr>
        <w:pStyle w:val="BlockText"/>
        <w:tabs>
          <w:tab w:val="clear" w:pos="2160"/>
        </w:tabs>
        <w:spacing w:before="0" w:after="0" w:line="360" w:lineRule="auto"/>
        <w:ind w:left="459" w:firstLine="0"/>
        <w:jc w:val="thaiDistribute"/>
        <w:rPr>
          <w:rFonts w:ascii="Arial" w:hAnsi="Arial" w:cs="Arial"/>
          <w:spacing w:val="-2"/>
          <w:sz w:val="19"/>
          <w:szCs w:val="19"/>
        </w:rPr>
      </w:pPr>
    </w:p>
    <w:p w14:paraId="720D9688" w14:textId="7CA2C41C" w:rsidR="00147560" w:rsidRPr="004D1904" w:rsidRDefault="00147560" w:rsidP="008A6FB5">
      <w:pPr>
        <w:pStyle w:val="BlockText"/>
        <w:tabs>
          <w:tab w:val="clear" w:pos="2160"/>
        </w:tabs>
        <w:spacing w:before="0" w:after="0" w:line="360" w:lineRule="auto"/>
        <w:ind w:left="459" w:firstLine="0"/>
        <w:jc w:val="thaiDistribute"/>
        <w:rPr>
          <w:rFonts w:ascii="Arial" w:hAnsi="Arial" w:cs="Arial"/>
          <w:spacing w:val="-2"/>
          <w:sz w:val="19"/>
          <w:szCs w:val="19"/>
          <w:lang w:val="en-GB"/>
        </w:rPr>
      </w:pPr>
      <w:r w:rsidRPr="004D1904">
        <w:rPr>
          <w:rFonts w:ascii="Arial" w:hAnsi="Arial" w:cs="Arial"/>
          <w:spacing w:val="-2"/>
          <w:sz w:val="19"/>
          <w:szCs w:val="19"/>
        </w:rPr>
        <w:t xml:space="preserve">These loans are subject to interest at domestic market rates for Thai Baht currency loans and at the market rates of </w:t>
      </w:r>
      <w:r w:rsidR="00BD432F" w:rsidRPr="004D1904">
        <w:rPr>
          <w:rFonts w:ascii="Arial" w:hAnsi="Arial" w:cs="Arial"/>
          <w:spacing w:val="-2"/>
          <w:sz w:val="19"/>
          <w:szCs w:val="19"/>
        </w:rPr>
        <w:t xml:space="preserve">each </w:t>
      </w:r>
      <w:r w:rsidR="005F6CF5" w:rsidRPr="004D1904">
        <w:rPr>
          <w:rFonts w:ascii="Arial" w:hAnsi="Arial" w:cs="Arial"/>
          <w:spacing w:val="-2"/>
          <w:sz w:val="19"/>
          <w:szCs w:val="19"/>
        </w:rPr>
        <w:t>Country</w:t>
      </w:r>
      <w:r w:rsidRPr="004D1904">
        <w:rPr>
          <w:rFonts w:ascii="Arial" w:hAnsi="Arial" w:cs="Arial"/>
          <w:spacing w:val="-2"/>
          <w:sz w:val="19"/>
          <w:szCs w:val="19"/>
          <w:cs/>
          <w:lang w:val="en-GB"/>
        </w:rPr>
        <w:t>.</w:t>
      </w:r>
    </w:p>
    <w:p w14:paraId="3B98FA31" w14:textId="77777777" w:rsidR="00877A3A" w:rsidRPr="004D1904" w:rsidRDefault="00877A3A" w:rsidP="008A6FB5">
      <w:pPr>
        <w:pStyle w:val="BlockText"/>
        <w:tabs>
          <w:tab w:val="clear" w:pos="2160"/>
        </w:tabs>
        <w:spacing w:before="0" w:after="0" w:line="360" w:lineRule="auto"/>
        <w:ind w:left="459" w:firstLine="0"/>
        <w:jc w:val="thaiDistribute"/>
        <w:rPr>
          <w:rFonts w:ascii="Arial" w:hAnsi="Arial" w:cs="Arial"/>
          <w:spacing w:val="-2"/>
          <w:sz w:val="19"/>
          <w:szCs w:val="19"/>
          <w:lang w:val="en-GB"/>
        </w:rPr>
      </w:pPr>
    </w:p>
    <w:p w14:paraId="3E4044FC" w14:textId="2E7CAC4E" w:rsidR="00147560" w:rsidRPr="004D1904" w:rsidRDefault="00147560" w:rsidP="008A6FB5">
      <w:pPr>
        <w:pStyle w:val="BlockText"/>
        <w:spacing w:before="0" w:after="0" w:line="360" w:lineRule="auto"/>
        <w:ind w:left="459" w:right="-1" w:firstLine="0"/>
        <w:jc w:val="thaiDistribute"/>
        <w:rPr>
          <w:rFonts w:ascii="Arial" w:hAnsi="Arial" w:cs="Arial"/>
          <w:sz w:val="19"/>
          <w:szCs w:val="19"/>
        </w:rPr>
      </w:pPr>
      <w:r w:rsidRPr="004D1904">
        <w:rPr>
          <w:rFonts w:ascii="Arial" w:hAnsi="Arial" w:cs="Arial"/>
          <w:sz w:val="19"/>
          <w:szCs w:val="19"/>
        </w:rPr>
        <w:t xml:space="preserve">As </w:t>
      </w:r>
      <w:proofErr w:type="gramStart"/>
      <w:r w:rsidRPr="004D1904">
        <w:rPr>
          <w:rFonts w:ascii="Arial" w:hAnsi="Arial" w:cs="Arial"/>
          <w:sz w:val="19"/>
          <w:szCs w:val="19"/>
        </w:rPr>
        <w:t>at</w:t>
      </w:r>
      <w:proofErr w:type="gramEnd"/>
      <w:r w:rsidRPr="004D1904">
        <w:rPr>
          <w:rFonts w:ascii="Arial" w:hAnsi="Arial" w:cs="Arial"/>
          <w:sz w:val="19"/>
          <w:szCs w:val="19"/>
        </w:rPr>
        <w:t xml:space="preserve"> 31 December 20</w:t>
      </w:r>
      <w:r w:rsidR="00D97DC8" w:rsidRPr="004D1904">
        <w:rPr>
          <w:rFonts w:ascii="Arial" w:hAnsi="Arial" w:cs="Arial"/>
          <w:sz w:val="19"/>
          <w:szCs w:val="19"/>
        </w:rPr>
        <w:t>2</w:t>
      </w:r>
      <w:r w:rsidR="00D52BA8" w:rsidRPr="004D1904">
        <w:rPr>
          <w:rFonts w:ascii="Arial" w:hAnsi="Arial" w:cs="Arial"/>
          <w:sz w:val="19"/>
          <w:szCs w:val="19"/>
        </w:rPr>
        <w:t>3</w:t>
      </w:r>
      <w:r w:rsidRPr="004D1904">
        <w:rPr>
          <w:rFonts w:ascii="Arial" w:hAnsi="Arial" w:cs="Arial"/>
          <w:sz w:val="19"/>
          <w:szCs w:val="19"/>
        </w:rPr>
        <w:t xml:space="preserve"> and 20</w:t>
      </w:r>
      <w:r w:rsidR="00504FFD" w:rsidRPr="004D1904">
        <w:rPr>
          <w:rFonts w:ascii="Arial" w:hAnsi="Arial" w:cs="Arial"/>
          <w:sz w:val="19"/>
          <w:szCs w:val="19"/>
        </w:rPr>
        <w:t>2</w:t>
      </w:r>
      <w:r w:rsidR="00D52BA8" w:rsidRPr="004D1904">
        <w:rPr>
          <w:rFonts w:ascii="Arial" w:hAnsi="Arial" w:cs="Arial"/>
          <w:sz w:val="19"/>
          <w:szCs w:val="19"/>
        </w:rPr>
        <w:t>2</w:t>
      </w:r>
      <w:r w:rsidRPr="004D1904">
        <w:rPr>
          <w:rFonts w:ascii="Arial" w:hAnsi="Arial" w:cs="Arial"/>
          <w:sz w:val="19"/>
          <w:szCs w:val="19"/>
        </w:rPr>
        <w:t xml:space="preserve">, part of loans amounting to Baht </w:t>
      </w:r>
      <w:r w:rsidR="001803E7" w:rsidRPr="004D1904">
        <w:rPr>
          <w:rFonts w:ascii="Arial" w:hAnsi="Arial" w:cs="Arial"/>
          <w:sz w:val="19"/>
          <w:szCs w:val="19"/>
        </w:rPr>
        <w:t xml:space="preserve">2,163.19 </w:t>
      </w:r>
      <w:r w:rsidRPr="004D1904">
        <w:rPr>
          <w:rFonts w:ascii="Arial" w:hAnsi="Arial" w:cs="Arial"/>
          <w:sz w:val="19"/>
          <w:szCs w:val="19"/>
        </w:rPr>
        <w:t xml:space="preserve">million and Baht </w:t>
      </w:r>
      <w:r w:rsidR="00D52BA8" w:rsidRPr="004D1904">
        <w:rPr>
          <w:rFonts w:ascii="Arial" w:hAnsi="Arial" w:cs="Arial"/>
          <w:sz w:val="19"/>
          <w:szCs w:val="19"/>
        </w:rPr>
        <w:t>2,165.38</w:t>
      </w:r>
      <w:r w:rsidRPr="004D1904">
        <w:rPr>
          <w:rFonts w:ascii="Arial" w:hAnsi="Arial" w:cs="Arial"/>
          <w:sz w:val="19"/>
          <w:szCs w:val="19"/>
        </w:rPr>
        <w:t xml:space="preserve"> million, respectively, have been used to finance certain specific projects </w:t>
      </w:r>
      <w:r w:rsidRPr="004D1904">
        <w:rPr>
          <w:rFonts w:ascii="Arial" w:hAnsi="Arial" w:cs="Arial"/>
          <w:sz w:val="19"/>
          <w:szCs w:val="19"/>
          <w:cs/>
        </w:rPr>
        <w:t>(</w:t>
      </w:r>
      <w:r w:rsidRPr="004D1904">
        <w:rPr>
          <w:rFonts w:ascii="Arial" w:hAnsi="Arial" w:cs="Arial"/>
          <w:sz w:val="19"/>
          <w:szCs w:val="19"/>
        </w:rPr>
        <w:t>Project Finance</w:t>
      </w:r>
      <w:r w:rsidRPr="004D1904">
        <w:rPr>
          <w:rFonts w:ascii="Arial" w:hAnsi="Arial" w:cs="Arial"/>
          <w:sz w:val="19"/>
          <w:szCs w:val="19"/>
          <w:cs/>
        </w:rPr>
        <w:t xml:space="preserve">). </w:t>
      </w:r>
      <w:r w:rsidRPr="004D1904">
        <w:rPr>
          <w:rFonts w:ascii="Arial" w:hAnsi="Arial" w:cs="Arial"/>
          <w:sz w:val="19"/>
          <w:szCs w:val="19"/>
        </w:rPr>
        <w:t>The lending banks had set a condition for the Company to process the cash transactions from the projects through the Company’s accounts with those banks</w:t>
      </w:r>
      <w:r w:rsidRPr="004D1904">
        <w:rPr>
          <w:rFonts w:ascii="Arial" w:hAnsi="Arial" w:cs="Arial"/>
          <w:sz w:val="19"/>
          <w:szCs w:val="19"/>
          <w:cs/>
        </w:rPr>
        <w:t>.</w:t>
      </w:r>
    </w:p>
    <w:p w14:paraId="163EC5CE" w14:textId="77777777" w:rsidR="00D52BA8" w:rsidRPr="004D1904" w:rsidRDefault="00D52BA8" w:rsidP="008A6FB5">
      <w:pPr>
        <w:pStyle w:val="BlockText"/>
        <w:spacing w:before="0" w:after="0" w:line="360" w:lineRule="auto"/>
        <w:ind w:left="459" w:right="-1" w:firstLine="0"/>
        <w:jc w:val="thaiDistribute"/>
        <w:rPr>
          <w:rFonts w:ascii="Arial" w:hAnsi="Arial" w:cs="Arial"/>
          <w:sz w:val="19"/>
          <w:szCs w:val="19"/>
        </w:rPr>
      </w:pPr>
    </w:p>
    <w:p w14:paraId="0CFD8595" w14:textId="4129FBEF" w:rsidR="00147560" w:rsidRPr="004D1904" w:rsidRDefault="00147560" w:rsidP="008A6FB5">
      <w:pPr>
        <w:pStyle w:val="BlockText"/>
        <w:spacing w:before="0" w:after="0" w:line="360" w:lineRule="auto"/>
        <w:ind w:left="459" w:right="-1" w:firstLine="0"/>
        <w:rPr>
          <w:rFonts w:ascii="Arial" w:hAnsi="Arial" w:cs="Arial"/>
          <w:sz w:val="19"/>
          <w:szCs w:val="19"/>
        </w:rPr>
      </w:pPr>
      <w:r w:rsidRPr="004D1904">
        <w:rPr>
          <w:rFonts w:ascii="Arial" w:hAnsi="Arial" w:cs="Arial"/>
          <w:sz w:val="19"/>
          <w:szCs w:val="19"/>
        </w:rPr>
        <w:t xml:space="preserve">As </w:t>
      </w:r>
      <w:proofErr w:type="gramStart"/>
      <w:r w:rsidRPr="004D1904">
        <w:rPr>
          <w:rFonts w:ascii="Arial" w:hAnsi="Arial" w:cs="Arial"/>
          <w:sz w:val="19"/>
          <w:szCs w:val="19"/>
        </w:rPr>
        <w:t>at</w:t>
      </w:r>
      <w:proofErr w:type="gramEnd"/>
      <w:r w:rsidRPr="004D1904">
        <w:rPr>
          <w:rFonts w:ascii="Arial" w:hAnsi="Arial" w:cs="Arial"/>
          <w:sz w:val="19"/>
          <w:szCs w:val="19"/>
        </w:rPr>
        <w:t xml:space="preserve"> 31 December 20</w:t>
      </w:r>
      <w:r w:rsidR="00D97DC8" w:rsidRPr="004D1904">
        <w:rPr>
          <w:rFonts w:ascii="Arial" w:hAnsi="Arial" w:cs="Arial"/>
          <w:sz w:val="19"/>
          <w:szCs w:val="19"/>
        </w:rPr>
        <w:t>2</w:t>
      </w:r>
      <w:r w:rsidR="00D52BA8" w:rsidRPr="004D1904">
        <w:rPr>
          <w:rFonts w:ascii="Arial" w:hAnsi="Arial" w:cs="Arial"/>
          <w:sz w:val="19"/>
          <w:szCs w:val="19"/>
        </w:rPr>
        <w:t>3</w:t>
      </w:r>
      <w:r w:rsidRPr="004D1904">
        <w:rPr>
          <w:rFonts w:ascii="Arial" w:hAnsi="Arial" w:cs="Arial"/>
          <w:sz w:val="19"/>
          <w:szCs w:val="19"/>
        </w:rPr>
        <w:t xml:space="preserve"> and 20</w:t>
      </w:r>
      <w:r w:rsidR="00504FFD" w:rsidRPr="004D1904">
        <w:rPr>
          <w:rFonts w:ascii="Arial" w:hAnsi="Arial" w:cs="Arial"/>
          <w:sz w:val="19"/>
          <w:szCs w:val="19"/>
        </w:rPr>
        <w:t>2</w:t>
      </w:r>
      <w:r w:rsidR="00D52BA8" w:rsidRPr="004D1904">
        <w:rPr>
          <w:rFonts w:ascii="Arial" w:hAnsi="Arial" w:cs="Arial"/>
          <w:sz w:val="19"/>
          <w:szCs w:val="19"/>
        </w:rPr>
        <w:t>2</w:t>
      </w:r>
      <w:r w:rsidRPr="004D1904">
        <w:rPr>
          <w:rFonts w:ascii="Arial" w:hAnsi="Arial" w:cs="Arial"/>
          <w:sz w:val="19"/>
          <w:szCs w:val="19"/>
        </w:rPr>
        <w:t>, bank overdrafts and short</w:t>
      </w:r>
      <w:r w:rsidR="00CF4C39" w:rsidRPr="004D1904">
        <w:rPr>
          <w:rFonts w:ascii="Arial" w:hAnsi="Arial" w:cs="Arial"/>
          <w:sz w:val="19"/>
          <w:szCs w:val="19"/>
        </w:rPr>
        <w:t>-</w:t>
      </w:r>
      <w:r w:rsidRPr="004D1904">
        <w:rPr>
          <w:rFonts w:ascii="Arial" w:hAnsi="Arial" w:cs="Arial"/>
          <w:sz w:val="19"/>
          <w:szCs w:val="19"/>
        </w:rPr>
        <w:t>term credit facilities that have not been drawn down amounted to Baht</w:t>
      </w:r>
      <w:r w:rsidR="001803E7" w:rsidRPr="004D1904">
        <w:rPr>
          <w:rFonts w:ascii="Arial" w:hAnsi="Arial" w:cs="Arial"/>
          <w:sz w:val="19"/>
          <w:szCs w:val="19"/>
        </w:rPr>
        <w:t xml:space="preserve"> 5,405.54 </w:t>
      </w:r>
      <w:r w:rsidRPr="004D1904">
        <w:rPr>
          <w:rFonts w:ascii="Arial" w:hAnsi="Arial" w:cs="Arial"/>
          <w:sz w:val="19"/>
          <w:szCs w:val="19"/>
        </w:rPr>
        <w:t xml:space="preserve">million and Baht </w:t>
      </w:r>
      <w:r w:rsidR="00D52BA8" w:rsidRPr="004D1904">
        <w:rPr>
          <w:rFonts w:ascii="Arial" w:hAnsi="Arial" w:cs="Arial"/>
          <w:sz w:val="19"/>
          <w:szCs w:val="19"/>
        </w:rPr>
        <w:t>9,530.69</w:t>
      </w:r>
      <w:r w:rsidRPr="004D1904">
        <w:rPr>
          <w:rFonts w:ascii="Arial" w:hAnsi="Arial" w:cs="Arial"/>
          <w:sz w:val="19"/>
          <w:szCs w:val="19"/>
        </w:rPr>
        <w:t xml:space="preserve"> million, respectively</w:t>
      </w:r>
      <w:r w:rsidRPr="004D1904">
        <w:rPr>
          <w:rFonts w:ascii="Arial" w:hAnsi="Arial" w:cs="Arial"/>
          <w:sz w:val="19"/>
          <w:szCs w:val="19"/>
          <w:cs/>
        </w:rPr>
        <w:t>.</w:t>
      </w:r>
    </w:p>
    <w:p w14:paraId="0208EB7E" w14:textId="2C6B702F" w:rsidR="002E6E0C" w:rsidRDefault="002E6E0C">
      <w:pPr>
        <w:overflowPunct/>
        <w:autoSpaceDE/>
        <w:autoSpaceDN/>
        <w:adjustRightInd/>
        <w:textAlignment w:val="auto"/>
        <w:rPr>
          <w:rFonts w:ascii="Arial" w:hAnsi="Arial" w:cstheme="minorBidi"/>
          <w:sz w:val="19"/>
          <w:szCs w:val="19"/>
        </w:rPr>
      </w:pPr>
      <w:r>
        <w:rPr>
          <w:rFonts w:ascii="Arial" w:hAnsi="Arial" w:cstheme="minorBidi"/>
          <w:sz w:val="19"/>
          <w:szCs w:val="19"/>
        </w:rPr>
        <w:br w:type="page"/>
      </w:r>
    </w:p>
    <w:p w14:paraId="3A726E8C" w14:textId="110139C4" w:rsidR="00B17523" w:rsidRPr="00934E07" w:rsidRDefault="00B17523" w:rsidP="00AC20F5">
      <w:pPr>
        <w:ind w:left="450"/>
        <w:jc w:val="thaiDistribute"/>
        <w:rPr>
          <w:rFonts w:ascii="Arial" w:hAnsi="Arial" w:cs="Arial"/>
          <w:sz w:val="19"/>
          <w:szCs w:val="19"/>
        </w:rPr>
      </w:pPr>
      <w:r w:rsidRPr="00934E07">
        <w:rPr>
          <w:rFonts w:ascii="Arial" w:hAnsi="Arial" w:cs="Arial"/>
          <w:sz w:val="19"/>
          <w:szCs w:val="19"/>
        </w:rPr>
        <w:lastRenderedPageBreak/>
        <w:t xml:space="preserve">Assets used as collateral for debts as at </w:t>
      </w:r>
      <w:r w:rsidRPr="00934E07">
        <w:rPr>
          <w:rFonts w:ascii="Arial" w:hAnsi="Arial" w:cs="Arial"/>
          <w:sz w:val="19"/>
          <w:szCs w:val="19"/>
          <w:cs/>
        </w:rPr>
        <w:t xml:space="preserve">31 </w:t>
      </w:r>
      <w:proofErr w:type="gramStart"/>
      <w:r w:rsidRPr="00934E07">
        <w:rPr>
          <w:rFonts w:ascii="Arial" w:hAnsi="Arial" w:cs="Arial"/>
          <w:sz w:val="19"/>
          <w:szCs w:val="19"/>
        </w:rPr>
        <w:t>December</w:t>
      </w:r>
      <w:proofErr w:type="gramEnd"/>
    </w:p>
    <w:p w14:paraId="6618A8A1" w14:textId="77777777" w:rsidR="00AC20F5" w:rsidRPr="00934E07" w:rsidRDefault="00AC20F5" w:rsidP="00B17523">
      <w:pPr>
        <w:pStyle w:val="BlockText"/>
        <w:spacing w:before="0" w:after="0" w:line="360" w:lineRule="auto"/>
        <w:ind w:left="459" w:right="-1" w:firstLine="0"/>
        <w:rPr>
          <w:rFonts w:ascii="Arial" w:hAnsi="Arial" w:cs="Arial"/>
          <w:sz w:val="19"/>
          <w:szCs w:val="19"/>
        </w:rPr>
      </w:pPr>
    </w:p>
    <w:tbl>
      <w:tblPr>
        <w:tblpPr w:leftFromText="180" w:rightFromText="180" w:vertAnchor="text" w:tblpX="426" w:tblpY="1"/>
        <w:tblOverlap w:val="never"/>
        <w:tblW w:w="8938" w:type="dxa"/>
        <w:tblLayout w:type="fixed"/>
        <w:tblLook w:val="0000" w:firstRow="0" w:lastRow="0" w:firstColumn="0" w:lastColumn="0" w:noHBand="0" w:noVBand="0"/>
      </w:tblPr>
      <w:tblGrid>
        <w:gridCol w:w="3903"/>
        <w:gridCol w:w="1228"/>
        <w:gridCol w:w="1276"/>
        <w:gridCol w:w="1276"/>
        <w:gridCol w:w="1255"/>
      </w:tblGrid>
      <w:tr w:rsidR="00AC20F5" w:rsidRPr="005F78A3" w14:paraId="3DE652DC" w14:textId="77777777" w:rsidTr="007E1905">
        <w:tc>
          <w:tcPr>
            <w:tcW w:w="3903" w:type="dxa"/>
          </w:tcPr>
          <w:p w14:paraId="54FAE95E" w14:textId="77777777" w:rsidR="00AC20F5" w:rsidRPr="005F78A3" w:rsidRDefault="00AC20F5" w:rsidP="00601DF0">
            <w:pPr>
              <w:tabs>
                <w:tab w:val="left" w:pos="900"/>
              </w:tabs>
              <w:spacing w:before="60" w:after="30" w:line="276" w:lineRule="auto"/>
              <w:ind w:left="360" w:right="-43" w:hanging="360"/>
              <w:jc w:val="center"/>
              <w:rPr>
                <w:rFonts w:ascii="Arial" w:hAnsi="Arial" w:cs="Arial"/>
                <w:sz w:val="19"/>
                <w:szCs w:val="19"/>
              </w:rPr>
            </w:pPr>
          </w:p>
        </w:tc>
        <w:tc>
          <w:tcPr>
            <w:tcW w:w="2504" w:type="dxa"/>
            <w:gridSpan w:val="2"/>
          </w:tcPr>
          <w:p w14:paraId="38D790A4" w14:textId="77777777" w:rsidR="00AC20F5" w:rsidRPr="005F78A3" w:rsidRDefault="00AC20F5" w:rsidP="00601DF0">
            <w:pPr>
              <w:spacing w:before="60" w:after="30" w:line="276" w:lineRule="auto"/>
              <w:ind w:right="-10"/>
              <w:jc w:val="center"/>
              <w:rPr>
                <w:rFonts w:ascii="Arial" w:hAnsi="Arial" w:cs="Arial"/>
                <w:sz w:val="19"/>
                <w:szCs w:val="19"/>
                <w:cs/>
              </w:rPr>
            </w:pPr>
          </w:p>
        </w:tc>
        <w:tc>
          <w:tcPr>
            <w:tcW w:w="2531" w:type="dxa"/>
            <w:gridSpan w:val="2"/>
          </w:tcPr>
          <w:p w14:paraId="40D4C715" w14:textId="797714EC" w:rsidR="00AC20F5" w:rsidRPr="005F78A3" w:rsidRDefault="00AC20F5" w:rsidP="00601DF0">
            <w:pPr>
              <w:spacing w:before="60" w:after="30" w:line="276" w:lineRule="auto"/>
              <w:ind w:right="-10"/>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AC20F5" w:rsidRPr="005F78A3" w14:paraId="02AB9C00" w14:textId="77777777" w:rsidTr="007E1905">
        <w:tc>
          <w:tcPr>
            <w:tcW w:w="3903" w:type="dxa"/>
          </w:tcPr>
          <w:p w14:paraId="4805A0C8" w14:textId="77777777" w:rsidR="00AC20F5" w:rsidRPr="005F78A3" w:rsidRDefault="00AC20F5" w:rsidP="00601DF0">
            <w:pPr>
              <w:tabs>
                <w:tab w:val="left" w:pos="900"/>
              </w:tabs>
              <w:spacing w:before="60" w:after="30" w:line="276" w:lineRule="auto"/>
              <w:ind w:left="360" w:right="-43" w:hanging="360"/>
              <w:jc w:val="center"/>
              <w:rPr>
                <w:rFonts w:ascii="Arial" w:hAnsi="Arial" w:cs="Arial"/>
                <w:sz w:val="19"/>
                <w:szCs w:val="19"/>
              </w:rPr>
            </w:pPr>
          </w:p>
        </w:tc>
        <w:tc>
          <w:tcPr>
            <w:tcW w:w="2504" w:type="dxa"/>
            <w:gridSpan w:val="2"/>
          </w:tcPr>
          <w:p w14:paraId="1AF5F0D9" w14:textId="5B2164F9" w:rsidR="00AC20F5" w:rsidRPr="005F78A3" w:rsidRDefault="00AC20F5" w:rsidP="00601DF0">
            <w:pPr>
              <w:pBdr>
                <w:bottom w:val="single" w:sz="4" w:space="1" w:color="auto"/>
              </w:pBdr>
              <w:spacing w:before="60" w:after="30" w:line="276" w:lineRule="auto"/>
              <w:ind w:right="-10"/>
              <w:jc w:val="center"/>
              <w:rPr>
                <w:rFonts w:ascii="Arial" w:hAnsi="Arial" w:cs="Arial"/>
                <w:sz w:val="19"/>
                <w:szCs w:val="19"/>
                <w:cs/>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531" w:type="dxa"/>
            <w:gridSpan w:val="2"/>
          </w:tcPr>
          <w:p w14:paraId="682586A7" w14:textId="3E511E84" w:rsidR="00AC20F5" w:rsidRPr="005F78A3" w:rsidRDefault="00AC20F5" w:rsidP="00601DF0">
            <w:pPr>
              <w:pBdr>
                <w:bottom w:val="single" w:sz="4" w:space="1" w:color="auto"/>
              </w:pBdr>
              <w:spacing w:before="60" w:after="30" w:line="276" w:lineRule="auto"/>
              <w:ind w:right="-10"/>
              <w:jc w:val="center"/>
              <w:rPr>
                <w:rFonts w:ascii="Arial" w:hAnsi="Arial" w:cs="Arial"/>
                <w:sz w:val="19"/>
                <w:szCs w:val="19"/>
                <w:cs/>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AC20F5" w:rsidRPr="005F78A3" w14:paraId="67855526" w14:textId="77777777" w:rsidTr="007E1905">
        <w:tc>
          <w:tcPr>
            <w:tcW w:w="3903" w:type="dxa"/>
          </w:tcPr>
          <w:p w14:paraId="0C8C4BA0" w14:textId="77777777" w:rsidR="00AC20F5" w:rsidRPr="005F78A3" w:rsidRDefault="00AC20F5" w:rsidP="00601DF0">
            <w:pPr>
              <w:tabs>
                <w:tab w:val="left" w:pos="900"/>
              </w:tabs>
              <w:spacing w:before="60" w:after="30" w:line="276" w:lineRule="auto"/>
              <w:ind w:left="360" w:right="-43" w:hanging="360"/>
              <w:jc w:val="both"/>
              <w:rPr>
                <w:rFonts w:ascii="Arial" w:hAnsi="Arial" w:cs="Arial"/>
                <w:sz w:val="19"/>
                <w:szCs w:val="19"/>
              </w:rPr>
            </w:pPr>
          </w:p>
        </w:tc>
        <w:tc>
          <w:tcPr>
            <w:tcW w:w="1228" w:type="dxa"/>
          </w:tcPr>
          <w:p w14:paraId="7D3DDF43" w14:textId="7EE23E03" w:rsidR="00AC20F5" w:rsidRPr="005F78A3" w:rsidRDefault="00AC20F5" w:rsidP="00601DF0">
            <w:pPr>
              <w:pBdr>
                <w:bottom w:val="single" w:sz="4" w:space="1" w:color="auto"/>
              </w:pBdr>
              <w:tabs>
                <w:tab w:val="left" w:pos="900"/>
              </w:tabs>
              <w:spacing w:before="60" w:after="30" w:line="276" w:lineRule="auto"/>
              <w:jc w:val="center"/>
              <w:rPr>
                <w:rFonts w:ascii="Arial" w:hAnsi="Arial" w:cs="Arial"/>
                <w:sz w:val="19"/>
                <w:szCs w:val="19"/>
                <w:cs/>
              </w:rPr>
            </w:pPr>
            <w:r w:rsidRPr="00934E07">
              <w:rPr>
                <w:rFonts w:ascii="Arial" w:hAnsi="Arial" w:cs="Arial"/>
                <w:sz w:val="19"/>
                <w:szCs w:val="19"/>
              </w:rPr>
              <w:t>2023</w:t>
            </w:r>
          </w:p>
        </w:tc>
        <w:tc>
          <w:tcPr>
            <w:tcW w:w="1276" w:type="dxa"/>
          </w:tcPr>
          <w:p w14:paraId="49AB0FA1" w14:textId="570B28DA" w:rsidR="00AC20F5" w:rsidRPr="005F78A3" w:rsidRDefault="00AC20F5" w:rsidP="00601DF0">
            <w:pPr>
              <w:pBdr>
                <w:bottom w:val="single" w:sz="4" w:space="1" w:color="auto"/>
              </w:pBdr>
              <w:spacing w:before="60" w:after="30" w:line="276" w:lineRule="auto"/>
              <w:jc w:val="center"/>
              <w:rPr>
                <w:rFonts w:ascii="Arial" w:hAnsi="Arial" w:cs="Arial"/>
                <w:sz w:val="19"/>
                <w:szCs w:val="19"/>
              </w:rPr>
            </w:pPr>
            <w:r w:rsidRPr="00934E07">
              <w:rPr>
                <w:rFonts w:ascii="Arial" w:hAnsi="Arial" w:cs="Arial"/>
                <w:sz w:val="19"/>
                <w:szCs w:val="19"/>
              </w:rPr>
              <w:t>2022</w:t>
            </w:r>
          </w:p>
        </w:tc>
        <w:tc>
          <w:tcPr>
            <w:tcW w:w="1276" w:type="dxa"/>
          </w:tcPr>
          <w:p w14:paraId="42837F9C" w14:textId="2A7FEE58" w:rsidR="00AC20F5" w:rsidRPr="005F78A3" w:rsidRDefault="00AC20F5" w:rsidP="00601DF0">
            <w:pPr>
              <w:pBdr>
                <w:bottom w:val="single" w:sz="4" w:space="0" w:color="auto"/>
              </w:pBdr>
              <w:tabs>
                <w:tab w:val="left" w:pos="900"/>
              </w:tabs>
              <w:spacing w:before="60" w:after="30" w:line="276" w:lineRule="auto"/>
              <w:jc w:val="center"/>
              <w:rPr>
                <w:rFonts w:ascii="Arial" w:hAnsi="Arial" w:cs="Arial"/>
                <w:sz w:val="19"/>
                <w:szCs w:val="19"/>
                <w:cs/>
              </w:rPr>
            </w:pPr>
            <w:r w:rsidRPr="00934E07">
              <w:rPr>
                <w:rFonts w:ascii="Arial" w:hAnsi="Arial" w:cs="Arial"/>
                <w:sz w:val="19"/>
                <w:szCs w:val="19"/>
              </w:rPr>
              <w:t>2023</w:t>
            </w:r>
          </w:p>
        </w:tc>
        <w:tc>
          <w:tcPr>
            <w:tcW w:w="1255" w:type="dxa"/>
          </w:tcPr>
          <w:p w14:paraId="49C361A2" w14:textId="3466D6A4" w:rsidR="00AC20F5" w:rsidRPr="005F78A3" w:rsidRDefault="00AC20F5" w:rsidP="00601DF0">
            <w:pPr>
              <w:pBdr>
                <w:bottom w:val="single" w:sz="4" w:space="0" w:color="auto"/>
              </w:pBdr>
              <w:spacing w:before="60" w:after="30" w:line="276" w:lineRule="auto"/>
              <w:jc w:val="center"/>
              <w:rPr>
                <w:rFonts w:ascii="Arial" w:hAnsi="Arial" w:cs="Arial"/>
                <w:sz w:val="19"/>
                <w:szCs w:val="19"/>
              </w:rPr>
            </w:pPr>
            <w:r w:rsidRPr="00934E07">
              <w:rPr>
                <w:rFonts w:ascii="Arial" w:hAnsi="Arial" w:cs="Arial"/>
                <w:sz w:val="19"/>
                <w:szCs w:val="19"/>
              </w:rPr>
              <w:t>2022</w:t>
            </w:r>
          </w:p>
        </w:tc>
      </w:tr>
      <w:tr w:rsidR="00AC20F5" w:rsidRPr="005F78A3" w14:paraId="75C5B644" w14:textId="77777777" w:rsidTr="004D558D">
        <w:trPr>
          <w:trHeight w:val="297"/>
        </w:trPr>
        <w:tc>
          <w:tcPr>
            <w:tcW w:w="3903" w:type="dxa"/>
          </w:tcPr>
          <w:p w14:paraId="01206FB8" w14:textId="77777777" w:rsidR="00AC20F5" w:rsidRPr="005F78A3" w:rsidRDefault="00AC20F5" w:rsidP="00601DF0">
            <w:pPr>
              <w:tabs>
                <w:tab w:val="left" w:pos="900"/>
              </w:tabs>
              <w:spacing w:before="60" w:after="30" w:line="276" w:lineRule="auto"/>
              <w:ind w:left="360" w:right="-36" w:hanging="360"/>
              <w:jc w:val="both"/>
              <w:rPr>
                <w:rFonts w:ascii="Arial" w:hAnsi="Arial" w:cs="Arial"/>
                <w:sz w:val="19"/>
                <w:szCs w:val="19"/>
                <w:cs/>
              </w:rPr>
            </w:pPr>
          </w:p>
        </w:tc>
        <w:tc>
          <w:tcPr>
            <w:tcW w:w="1228" w:type="dxa"/>
            <w:vAlign w:val="bottom"/>
          </w:tcPr>
          <w:p w14:paraId="546AA24F" w14:textId="77777777" w:rsidR="00AC20F5" w:rsidRPr="005F78A3" w:rsidRDefault="00AC20F5" w:rsidP="00601DF0">
            <w:pPr>
              <w:spacing w:before="60" w:after="30" w:line="276" w:lineRule="auto"/>
              <w:ind w:right="-10"/>
              <w:jc w:val="right"/>
              <w:rPr>
                <w:rFonts w:ascii="Arial" w:hAnsi="Arial" w:cs="Arial"/>
                <w:sz w:val="19"/>
                <w:szCs w:val="19"/>
              </w:rPr>
            </w:pPr>
          </w:p>
        </w:tc>
        <w:tc>
          <w:tcPr>
            <w:tcW w:w="1276" w:type="dxa"/>
            <w:vAlign w:val="bottom"/>
          </w:tcPr>
          <w:p w14:paraId="19E1A0F2" w14:textId="77777777" w:rsidR="00AC20F5" w:rsidRPr="005F78A3" w:rsidRDefault="00AC20F5" w:rsidP="00601DF0">
            <w:pPr>
              <w:spacing w:before="60" w:after="30" w:line="276" w:lineRule="auto"/>
              <w:ind w:right="-10"/>
              <w:jc w:val="right"/>
              <w:rPr>
                <w:rFonts w:ascii="Arial" w:hAnsi="Arial" w:cs="Arial"/>
                <w:sz w:val="19"/>
                <w:szCs w:val="19"/>
              </w:rPr>
            </w:pPr>
          </w:p>
        </w:tc>
        <w:tc>
          <w:tcPr>
            <w:tcW w:w="1276" w:type="dxa"/>
            <w:vAlign w:val="bottom"/>
          </w:tcPr>
          <w:p w14:paraId="7FE82699" w14:textId="77777777" w:rsidR="00AC20F5" w:rsidRPr="005F78A3" w:rsidRDefault="00AC20F5" w:rsidP="00601DF0">
            <w:pPr>
              <w:spacing w:before="60" w:after="30" w:line="276" w:lineRule="auto"/>
              <w:ind w:right="-10"/>
              <w:jc w:val="right"/>
              <w:rPr>
                <w:rFonts w:ascii="Arial" w:hAnsi="Arial" w:cs="Arial"/>
                <w:sz w:val="19"/>
                <w:szCs w:val="19"/>
              </w:rPr>
            </w:pPr>
          </w:p>
        </w:tc>
        <w:tc>
          <w:tcPr>
            <w:tcW w:w="1255" w:type="dxa"/>
            <w:vAlign w:val="bottom"/>
          </w:tcPr>
          <w:p w14:paraId="081DAEC0" w14:textId="77777777" w:rsidR="00AC20F5" w:rsidRPr="005F78A3" w:rsidRDefault="00AC20F5" w:rsidP="00601DF0">
            <w:pPr>
              <w:spacing w:before="60" w:after="30" w:line="276" w:lineRule="auto"/>
              <w:ind w:right="-10"/>
              <w:jc w:val="right"/>
              <w:rPr>
                <w:rFonts w:ascii="Arial" w:hAnsi="Arial" w:cs="Arial"/>
                <w:sz w:val="19"/>
                <w:szCs w:val="19"/>
              </w:rPr>
            </w:pPr>
          </w:p>
        </w:tc>
      </w:tr>
      <w:tr w:rsidR="0082680A" w:rsidRPr="005F78A3" w14:paraId="3D43B34D" w14:textId="77777777" w:rsidTr="004D558D">
        <w:tc>
          <w:tcPr>
            <w:tcW w:w="3903" w:type="dxa"/>
            <w:shd w:val="clear" w:color="auto" w:fill="auto"/>
          </w:tcPr>
          <w:p w14:paraId="3CEE4996" w14:textId="3E9744E2" w:rsidR="0082680A" w:rsidRPr="005F78A3" w:rsidRDefault="0082680A" w:rsidP="00601DF0">
            <w:pPr>
              <w:tabs>
                <w:tab w:val="left" w:pos="900"/>
              </w:tabs>
              <w:spacing w:before="60" w:after="30" w:line="276" w:lineRule="auto"/>
              <w:ind w:left="360" w:right="-36" w:hanging="423"/>
              <w:jc w:val="both"/>
              <w:rPr>
                <w:rFonts w:ascii="Arial" w:hAnsi="Arial" w:cs="Arial"/>
                <w:sz w:val="19"/>
                <w:szCs w:val="19"/>
                <w:cs/>
              </w:rPr>
            </w:pPr>
            <w:r w:rsidRPr="005F78A3">
              <w:rPr>
                <w:rFonts w:ascii="Arial" w:hAnsi="Arial" w:cs="Arial"/>
                <w:sz w:val="19"/>
                <w:szCs w:val="19"/>
              </w:rPr>
              <w:t>Inventory</w:t>
            </w:r>
          </w:p>
        </w:tc>
        <w:tc>
          <w:tcPr>
            <w:tcW w:w="1228" w:type="dxa"/>
            <w:vAlign w:val="bottom"/>
          </w:tcPr>
          <w:p w14:paraId="1C89D523" w14:textId="6BC6B547" w:rsidR="0082680A" w:rsidRPr="0082680A" w:rsidRDefault="000A0298" w:rsidP="00601DF0">
            <w:pPr>
              <w:spacing w:before="60" w:after="30" w:line="276" w:lineRule="auto"/>
              <w:ind w:right="-11"/>
              <w:jc w:val="right"/>
              <w:rPr>
                <w:rFonts w:ascii="Arial" w:hAnsi="Arial" w:cs="Arial"/>
                <w:sz w:val="19"/>
                <w:szCs w:val="19"/>
              </w:rPr>
            </w:pPr>
            <w:r>
              <w:rPr>
                <w:rFonts w:ascii="Arial" w:hAnsi="Arial" w:cs="Arial"/>
                <w:sz w:val="19"/>
                <w:szCs w:val="19"/>
              </w:rPr>
              <w:t>73.05</w:t>
            </w:r>
          </w:p>
        </w:tc>
        <w:tc>
          <w:tcPr>
            <w:tcW w:w="1276" w:type="dxa"/>
            <w:vAlign w:val="bottom"/>
          </w:tcPr>
          <w:p w14:paraId="6EC26ACA" w14:textId="5DAED3BB"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hint="cs"/>
                <w:sz w:val="19"/>
                <w:szCs w:val="19"/>
              </w:rPr>
              <w:t>31.32</w:t>
            </w:r>
          </w:p>
        </w:tc>
        <w:tc>
          <w:tcPr>
            <w:tcW w:w="1276" w:type="dxa"/>
            <w:vAlign w:val="bottom"/>
          </w:tcPr>
          <w:p w14:paraId="3387C7BC" w14:textId="5D2EC74E"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hint="cs"/>
                <w:sz w:val="19"/>
                <w:szCs w:val="19"/>
              </w:rPr>
              <w:t>73.</w:t>
            </w:r>
            <w:r w:rsidR="000A0298">
              <w:rPr>
                <w:rFonts w:ascii="Arial" w:hAnsi="Arial" w:cs="Arial"/>
                <w:sz w:val="19"/>
                <w:szCs w:val="19"/>
              </w:rPr>
              <w:t>05</w:t>
            </w:r>
          </w:p>
        </w:tc>
        <w:tc>
          <w:tcPr>
            <w:tcW w:w="1255" w:type="dxa"/>
            <w:vAlign w:val="bottom"/>
          </w:tcPr>
          <w:p w14:paraId="7B0656FA" w14:textId="377254CE"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hint="cs"/>
                <w:sz w:val="19"/>
                <w:szCs w:val="19"/>
              </w:rPr>
              <w:t>31.32</w:t>
            </w:r>
          </w:p>
        </w:tc>
      </w:tr>
      <w:tr w:rsidR="0082680A" w:rsidRPr="005F78A3" w14:paraId="6FC5525A" w14:textId="77777777" w:rsidTr="004D558D">
        <w:tc>
          <w:tcPr>
            <w:tcW w:w="3903" w:type="dxa"/>
            <w:shd w:val="clear" w:color="auto" w:fill="auto"/>
          </w:tcPr>
          <w:p w14:paraId="69425BD3" w14:textId="711CD864" w:rsidR="0082680A" w:rsidRPr="005F78A3" w:rsidRDefault="0082680A" w:rsidP="00601DF0">
            <w:pPr>
              <w:tabs>
                <w:tab w:val="left" w:pos="900"/>
              </w:tabs>
              <w:spacing w:before="60" w:after="30" w:line="276" w:lineRule="auto"/>
              <w:ind w:left="360" w:right="-36" w:hanging="423"/>
              <w:jc w:val="both"/>
              <w:rPr>
                <w:rFonts w:ascii="Arial" w:hAnsi="Arial" w:cs="Arial"/>
                <w:sz w:val="19"/>
                <w:szCs w:val="19"/>
                <w:cs/>
              </w:rPr>
            </w:pPr>
            <w:r w:rsidRPr="005F78A3">
              <w:rPr>
                <w:rFonts w:ascii="Arial" w:hAnsi="Arial" w:cs="Arial"/>
                <w:sz w:val="19"/>
                <w:szCs w:val="19"/>
              </w:rPr>
              <w:t xml:space="preserve">Property, </w:t>
            </w:r>
            <w:proofErr w:type="gramStart"/>
            <w:r w:rsidRPr="005F78A3">
              <w:rPr>
                <w:rFonts w:ascii="Arial" w:hAnsi="Arial" w:cs="Arial"/>
                <w:sz w:val="19"/>
                <w:szCs w:val="19"/>
              </w:rPr>
              <w:t>plant</w:t>
            </w:r>
            <w:proofErr w:type="gramEnd"/>
            <w:r w:rsidRPr="005F78A3">
              <w:rPr>
                <w:rFonts w:ascii="Arial" w:hAnsi="Arial" w:cs="Arial"/>
                <w:sz w:val="19"/>
                <w:szCs w:val="19"/>
              </w:rPr>
              <w:t xml:space="preserve"> and equipment</w:t>
            </w:r>
          </w:p>
        </w:tc>
        <w:tc>
          <w:tcPr>
            <w:tcW w:w="1228" w:type="dxa"/>
            <w:vAlign w:val="bottom"/>
          </w:tcPr>
          <w:p w14:paraId="31C9991A" w14:textId="131DD629"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sz w:val="19"/>
                <w:szCs w:val="19"/>
              </w:rPr>
              <w:t>709.50</w:t>
            </w:r>
          </w:p>
        </w:tc>
        <w:tc>
          <w:tcPr>
            <w:tcW w:w="1276" w:type="dxa"/>
            <w:vAlign w:val="bottom"/>
          </w:tcPr>
          <w:p w14:paraId="1E03400E" w14:textId="743460BA"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sz w:val="19"/>
                <w:szCs w:val="19"/>
              </w:rPr>
              <w:t>717.24</w:t>
            </w:r>
          </w:p>
        </w:tc>
        <w:tc>
          <w:tcPr>
            <w:tcW w:w="1276" w:type="dxa"/>
            <w:vAlign w:val="bottom"/>
          </w:tcPr>
          <w:p w14:paraId="7DBD291B" w14:textId="11876768"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hint="cs"/>
                <w:sz w:val="19"/>
                <w:szCs w:val="19"/>
              </w:rPr>
              <w:t>709.50</w:t>
            </w:r>
          </w:p>
        </w:tc>
        <w:tc>
          <w:tcPr>
            <w:tcW w:w="1255" w:type="dxa"/>
            <w:vAlign w:val="bottom"/>
          </w:tcPr>
          <w:p w14:paraId="5CDEF0B6" w14:textId="3926C9D1"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hint="cs"/>
                <w:sz w:val="19"/>
                <w:szCs w:val="19"/>
              </w:rPr>
              <w:t>717.24</w:t>
            </w:r>
          </w:p>
        </w:tc>
      </w:tr>
      <w:tr w:rsidR="0082680A" w:rsidRPr="005F78A3" w14:paraId="0EC734D2" w14:textId="77777777" w:rsidTr="004D558D">
        <w:tc>
          <w:tcPr>
            <w:tcW w:w="3903" w:type="dxa"/>
            <w:shd w:val="clear" w:color="auto" w:fill="auto"/>
          </w:tcPr>
          <w:p w14:paraId="7FF53789" w14:textId="57B4DE49" w:rsidR="0082680A" w:rsidRPr="005F78A3" w:rsidRDefault="0082680A" w:rsidP="00601DF0">
            <w:pPr>
              <w:tabs>
                <w:tab w:val="left" w:pos="900"/>
              </w:tabs>
              <w:spacing w:before="60" w:after="30" w:line="276" w:lineRule="auto"/>
              <w:ind w:left="360" w:right="-36" w:hanging="423"/>
              <w:jc w:val="both"/>
              <w:rPr>
                <w:rFonts w:ascii="Arial" w:hAnsi="Arial" w:cs="Arial"/>
                <w:sz w:val="19"/>
                <w:szCs w:val="19"/>
                <w:cs/>
              </w:rPr>
            </w:pPr>
            <w:r w:rsidRPr="005F78A3">
              <w:rPr>
                <w:rFonts w:ascii="Arial" w:hAnsi="Arial" w:cs="Arial"/>
                <w:sz w:val="19"/>
                <w:szCs w:val="19"/>
              </w:rPr>
              <w:t>Land awaiting development</w:t>
            </w:r>
          </w:p>
        </w:tc>
        <w:tc>
          <w:tcPr>
            <w:tcW w:w="1228" w:type="dxa"/>
            <w:vAlign w:val="bottom"/>
          </w:tcPr>
          <w:p w14:paraId="7D6071E3" w14:textId="63733ABB" w:rsidR="0082680A" w:rsidRPr="0082680A" w:rsidRDefault="000A0298" w:rsidP="00601DF0">
            <w:pPr>
              <w:spacing w:before="60" w:after="30" w:line="276" w:lineRule="auto"/>
              <w:ind w:right="-11"/>
              <w:jc w:val="right"/>
              <w:rPr>
                <w:rFonts w:ascii="Arial" w:hAnsi="Arial" w:cs="Arial"/>
                <w:sz w:val="19"/>
                <w:szCs w:val="19"/>
              </w:rPr>
            </w:pPr>
            <w:r>
              <w:rPr>
                <w:rFonts w:ascii="Arial" w:hAnsi="Arial" w:cs="Arial"/>
                <w:sz w:val="19"/>
                <w:szCs w:val="19"/>
              </w:rPr>
              <w:t>165.07</w:t>
            </w:r>
          </w:p>
        </w:tc>
        <w:tc>
          <w:tcPr>
            <w:tcW w:w="1276" w:type="dxa"/>
            <w:vAlign w:val="bottom"/>
          </w:tcPr>
          <w:p w14:paraId="77FDF9B0" w14:textId="1F0D1BE8" w:rsidR="0082680A" w:rsidRPr="0082680A" w:rsidRDefault="000A0298" w:rsidP="00601DF0">
            <w:pPr>
              <w:spacing w:before="60" w:after="30" w:line="276" w:lineRule="auto"/>
              <w:ind w:right="-11"/>
              <w:jc w:val="right"/>
              <w:rPr>
                <w:rFonts w:ascii="Arial" w:hAnsi="Arial" w:cs="Arial"/>
                <w:sz w:val="19"/>
                <w:szCs w:val="19"/>
              </w:rPr>
            </w:pPr>
            <w:r>
              <w:rPr>
                <w:rFonts w:ascii="Arial" w:hAnsi="Arial" w:cs="Arial"/>
                <w:sz w:val="19"/>
                <w:szCs w:val="19"/>
              </w:rPr>
              <w:t>217.09</w:t>
            </w:r>
          </w:p>
        </w:tc>
        <w:tc>
          <w:tcPr>
            <w:tcW w:w="1276" w:type="dxa"/>
            <w:vAlign w:val="bottom"/>
          </w:tcPr>
          <w:p w14:paraId="6560C840" w14:textId="4AD2B937"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hint="cs"/>
                <w:sz w:val="19"/>
                <w:szCs w:val="19"/>
              </w:rPr>
              <w:t>-</w:t>
            </w:r>
          </w:p>
        </w:tc>
        <w:tc>
          <w:tcPr>
            <w:tcW w:w="1255" w:type="dxa"/>
            <w:vAlign w:val="bottom"/>
          </w:tcPr>
          <w:p w14:paraId="4CEF2E12" w14:textId="6A006036" w:rsidR="0082680A" w:rsidRPr="0082680A" w:rsidRDefault="0082680A" w:rsidP="00601DF0">
            <w:pPr>
              <w:spacing w:before="60" w:after="30" w:line="276" w:lineRule="auto"/>
              <w:ind w:right="-11"/>
              <w:jc w:val="right"/>
              <w:rPr>
                <w:rFonts w:ascii="Arial" w:hAnsi="Arial" w:cs="Arial"/>
                <w:sz w:val="19"/>
                <w:szCs w:val="19"/>
              </w:rPr>
            </w:pPr>
            <w:r w:rsidRPr="0082680A">
              <w:rPr>
                <w:rFonts w:ascii="Arial" w:hAnsi="Arial" w:cs="Arial" w:hint="cs"/>
                <w:sz w:val="19"/>
                <w:szCs w:val="19"/>
              </w:rPr>
              <w:t>-</w:t>
            </w:r>
          </w:p>
        </w:tc>
      </w:tr>
      <w:tr w:rsidR="0082680A" w:rsidRPr="005F78A3" w14:paraId="3436E1A7" w14:textId="77777777" w:rsidTr="004D558D">
        <w:tc>
          <w:tcPr>
            <w:tcW w:w="3903" w:type="dxa"/>
            <w:shd w:val="clear" w:color="auto" w:fill="auto"/>
          </w:tcPr>
          <w:p w14:paraId="0B420C52" w14:textId="1F9C1052" w:rsidR="0082680A" w:rsidRPr="005F78A3" w:rsidRDefault="0082680A" w:rsidP="00601DF0">
            <w:pPr>
              <w:tabs>
                <w:tab w:val="left" w:pos="900"/>
              </w:tabs>
              <w:spacing w:before="60" w:after="30" w:line="276" w:lineRule="auto"/>
              <w:ind w:left="360" w:right="-36" w:hanging="423"/>
              <w:jc w:val="both"/>
              <w:rPr>
                <w:rFonts w:ascii="Arial" w:hAnsi="Arial" w:cs="Arial"/>
                <w:sz w:val="19"/>
                <w:szCs w:val="19"/>
                <w:cs/>
              </w:rPr>
            </w:pPr>
            <w:r w:rsidRPr="005F78A3">
              <w:rPr>
                <w:rFonts w:ascii="Arial" w:hAnsi="Arial" w:cs="Arial"/>
                <w:sz w:val="19"/>
                <w:szCs w:val="19"/>
              </w:rPr>
              <w:t>Investment property</w:t>
            </w:r>
          </w:p>
        </w:tc>
        <w:tc>
          <w:tcPr>
            <w:tcW w:w="1228" w:type="dxa"/>
            <w:vAlign w:val="bottom"/>
          </w:tcPr>
          <w:p w14:paraId="7FDF69D2" w14:textId="333D328B" w:rsidR="0082680A" w:rsidRPr="0082680A" w:rsidRDefault="0082680A" w:rsidP="00601DF0">
            <w:pPr>
              <w:pBdr>
                <w:bottom w:val="single" w:sz="4" w:space="1" w:color="auto"/>
              </w:pBdr>
              <w:spacing w:before="60" w:after="30" w:line="276" w:lineRule="auto"/>
              <w:ind w:right="-11"/>
              <w:jc w:val="right"/>
              <w:rPr>
                <w:rFonts w:ascii="Arial" w:hAnsi="Arial" w:cs="Arial"/>
                <w:sz w:val="19"/>
                <w:szCs w:val="19"/>
              </w:rPr>
            </w:pPr>
            <w:r w:rsidRPr="0082680A">
              <w:rPr>
                <w:rFonts w:ascii="Arial" w:hAnsi="Arial" w:cs="Arial" w:hint="cs"/>
                <w:sz w:val="19"/>
                <w:szCs w:val="19"/>
                <w:cs/>
              </w:rPr>
              <w:t>124.15</w:t>
            </w:r>
          </w:p>
        </w:tc>
        <w:tc>
          <w:tcPr>
            <w:tcW w:w="1276" w:type="dxa"/>
            <w:vAlign w:val="bottom"/>
          </w:tcPr>
          <w:p w14:paraId="38EB9ACB" w14:textId="28EA3D6A" w:rsidR="0082680A" w:rsidRPr="0082680A" w:rsidRDefault="0082680A" w:rsidP="00601DF0">
            <w:pPr>
              <w:pBdr>
                <w:bottom w:val="single" w:sz="4" w:space="1" w:color="auto"/>
              </w:pBdr>
              <w:spacing w:before="60" w:after="30" w:line="276" w:lineRule="auto"/>
              <w:ind w:right="-11"/>
              <w:jc w:val="right"/>
              <w:rPr>
                <w:rFonts w:ascii="Arial" w:hAnsi="Arial" w:cs="Arial"/>
                <w:sz w:val="19"/>
                <w:szCs w:val="19"/>
              </w:rPr>
            </w:pPr>
            <w:r w:rsidRPr="0082680A">
              <w:rPr>
                <w:rFonts w:ascii="Arial" w:hAnsi="Arial" w:cs="Arial" w:hint="cs"/>
                <w:sz w:val="19"/>
                <w:szCs w:val="19"/>
              </w:rPr>
              <w:t>-</w:t>
            </w:r>
          </w:p>
        </w:tc>
        <w:tc>
          <w:tcPr>
            <w:tcW w:w="1276" w:type="dxa"/>
            <w:vAlign w:val="bottom"/>
          </w:tcPr>
          <w:p w14:paraId="419E412D" w14:textId="4635293E" w:rsidR="0082680A" w:rsidRPr="0082680A" w:rsidRDefault="0082680A" w:rsidP="00601DF0">
            <w:pPr>
              <w:pBdr>
                <w:bottom w:val="single" w:sz="6" w:space="1" w:color="auto"/>
              </w:pBdr>
              <w:spacing w:before="60" w:after="30" w:line="276" w:lineRule="auto"/>
              <w:ind w:right="-11"/>
              <w:jc w:val="right"/>
              <w:rPr>
                <w:rFonts w:ascii="Arial" w:hAnsi="Arial" w:cs="Arial"/>
                <w:sz w:val="19"/>
                <w:szCs w:val="19"/>
              </w:rPr>
            </w:pPr>
            <w:r w:rsidRPr="0082680A">
              <w:rPr>
                <w:rFonts w:ascii="Arial" w:hAnsi="Arial" w:cs="Arial" w:hint="cs"/>
                <w:sz w:val="19"/>
                <w:szCs w:val="19"/>
              </w:rPr>
              <w:t>-</w:t>
            </w:r>
          </w:p>
        </w:tc>
        <w:tc>
          <w:tcPr>
            <w:tcW w:w="1255" w:type="dxa"/>
            <w:vAlign w:val="bottom"/>
          </w:tcPr>
          <w:p w14:paraId="6F37369C" w14:textId="31D362B5" w:rsidR="0082680A" w:rsidRPr="0082680A" w:rsidRDefault="0082680A" w:rsidP="00601DF0">
            <w:pPr>
              <w:pBdr>
                <w:bottom w:val="single" w:sz="6" w:space="1" w:color="auto"/>
              </w:pBdr>
              <w:spacing w:before="60" w:after="30" w:line="276" w:lineRule="auto"/>
              <w:ind w:right="-11"/>
              <w:jc w:val="right"/>
              <w:rPr>
                <w:rFonts w:ascii="Arial" w:hAnsi="Arial" w:cs="Arial"/>
                <w:sz w:val="19"/>
                <w:szCs w:val="19"/>
              </w:rPr>
            </w:pPr>
            <w:r w:rsidRPr="0082680A">
              <w:rPr>
                <w:rFonts w:ascii="Arial" w:hAnsi="Arial" w:cs="Arial" w:hint="cs"/>
                <w:sz w:val="19"/>
                <w:szCs w:val="19"/>
              </w:rPr>
              <w:t>-</w:t>
            </w:r>
          </w:p>
        </w:tc>
      </w:tr>
      <w:tr w:rsidR="0082680A" w:rsidRPr="005F78A3" w14:paraId="13B7DCAF" w14:textId="77777777" w:rsidTr="005F78A3">
        <w:trPr>
          <w:trHeight w:val="153"/>
        </w:trPr>
        <w:tc>
          <w:tcPr>
            <w:tcW w:w="3903" w:type="dxa"/>
            <w:shd w:val="clear" w:color="auto" w:fill="auto"/>
          </w:tcPr>
          <w:p w14:paraId="387B9B8F" w14:textId="5F1925C2" w:rsidR="0082680A" w:rsidRPr="005F78A3" w:rsidRDefault="0082680A" w:rsidP="00601DF0">
            <w:pPr>
              <w:spacing w:before="60" w:after="30" w:line="276" w:lineRule="auto"/>
              <w:ind w:right="-36" w:hanging="54"/>
              <w:jc w:val="thaiDistribute"/>
              <w:rPr>
                <w:rFonts w:ascii="Arial" w:hAnsi="Arial" w:cs="Arial"/>
                <w:sz w:val="19"/>
                <w:szCs w:val="19"/>
                <w:cs/>
              </w:rPr>
            </w:pPr>
            <w:r w:rsidRPr="005F78A3">
              <w:rPr>
                <w:rFonts w:ascii="Arial" w:hAnsi="Arial" w:cs="Arial"/>
                <w:sz w:val="19"/>
                <w:szCs w:val="19"/>
              </w:rPr>
              <w:t>Total</w:t>
            </w:r>
          </w:p>
        </w:tc>
        <w:tc>
          <w:tcPr>
            <w:tcW w:w="1228" w:type="dxa"/>
            <w:vAlign w:val="bottom"/>
          </w:tcPr>
          <w:p w14:paraId="790B9942" w14:textId="0CDA4E9D" w:rsidR="0082680A" w:rsidRPr="0082680A" w:rsidRDefault="000A0298" w:rsidP="00601DF0">
            <w:pPr>
              <w:pBdr>
                <w:bottom w:val="single" w:sz="12" w:space="1" w:color="auto"/>
              </w:pBdr>
              <w:spacing w:before="60" w:after="30" w:line="276" w:lineRule="auto"/>
              <w:ind w:right="-11"/>
              <w:jc w:val="right"/>
              <w:rPr>
                <w:rFonts w:ascii="Arial" w:hAnsi="Arial" w:cs="Arial"/>
                <w:sz w:val="19"/>
                <w:szCs w:val="19"/>
              </w:rPr>
            </w:pPr>
            <w:r>
              <w:rPr>
                <w:rFonts w:ascii="Arial" w:hAnsi="Arial" w:cs="Arial"/>
                <w:sz w:val="19"/>
                <w:szCs w:val="19"/>
              </w:rPr>
              <w:t>1,071.7</w:t>
            </w:r>
            <w:r w:rsidR="000D7A2E">
              <w:rPr>
                <w:rFonts w:ascii="Arial" w:hAnsi="Arial" w:cs="Arial"/>
                <w:sz w:val="19"/>
                <w:szCs w:val="19"/>
              </w:rPr>
              <w:t>7</w:t>
            </w:r>
          </w:p>
        </w:tc>
        <w:tc>
          <w:tcPr>
            <w:tcW w:w="1276" w:type="dxa"/>
            <w:vAlign w:val="bottom"/>
          </w:tcPr>
          <w:p w14:paraId="4D0370C9" w14:textId="63A3EA95" w:rsidR="0082680A" w:rsidRPr="0082680A" w:rsidRDefault="00614256" w:rsidP="00601DF0">
            <w:pPr>
              <w:pBdr>
                <w:bottom w:val="single" w:sz="12" w:space="1" w:color="auto"/>
              </w:pBdr>
              <w:spacing w:before="60" w:after="30" w:line="276" w:lineRule="auto"/>
              <w:ind w:right="-11"/>
              <w:jc w:val="right"/>
              <w:rPr>
                <w:rFonts w:ascii="Arial" w:hAnsi="Arial" w:cs="Arial"/>
                <w:sz w:val="19"/>
                <w:szCs w:val="19"/>
              </w:rPr>
            </w:pPr>
            <w:r>
              <w:rPr>
                <w:rFonts w:ascii="Arial" w:hAnsi="Arial" w:cs="Arial"/>
                <w:sz w:val="19"/>
                <w:szCs w:val="19"/>
              </w:rPr>
              <w:t>965.65</w:t>
            </w:r>
          </w:p>
        </w:tc>
        <w:tc>
          <w:tcPr>
            <w:tcW w:w="1276" w:type="dxa"/>
            <w:vAlign w:val="bottom"/>
          </w:tcPr>
          <w:p w14:paraId="180AB9F2" w14:textId="629F5932" w:rsidR="0082680A" w:rsidRPr="0082680A" w:rsidRDefault="0082680A" w:rsidP="00601DF0">
            <w:pPr>
              <w:pBdr>
                <w:bottom w:val="single" w:sz="12" w:space="1" w:color="auto"/>
              </w:pBdr>
              <w:spacing w:before="60" w:after="30" w:line="276" w:lineRule="auto"/>
              <w:ind w:right="-11"/>
              <w:jc w:val="right"/>
              <w:rPr>
                <w:rFonts w:ascii="Arial" w:hAnsi="Arial" w:cs="Arial"/>
                <w:sz w:val="19"/>
                <w:szCs w:val="19"/>
              </w:rPr>
            </w:pPr>
            <w:r w:rsidRPr="0082680A">
              <w:rPr>
                <w:rFonts w:ascii="Arial" w:hAnsi="Arial" w:cs="Arial" w:hint="cs"/>
                <w:sz w:val="19"/>
                <w:szCs w:val="19"/>
              </w:rPr>
              <w:t>782.</w:t>
            </w:r>
            <w:r w:rsidR="004D558D">
              <w:rPr>
                <w:rFonts w:ascii="Arial" w:hAnsi="Arial" w:cs="Arial"/>
                <w:sz w:val="19"/>
                <w:szCs w:val="19"/>
              </w:rPr>
              <w:t>55</w:t>
            </w:r>
          </w:p>
        </w:tc>
        <w:tc>
          <w:tcPr>
            <w:tcW w:w="1255" w:type="dxa"/>
            <w:vAlign w:val="bottom"/>
          </w:tcPr>
          <w:p w14:paraId="6E8C341B" w14:textId="507AA8AF" w:rsidR="0082680A" w:rsidRPr="0082680A" w:rsidRDefault="0082680A" w:rsidP="00601DF0">
            <w:pPr>
              <w:pBdr>
                <w:bottom w:val="single" w:sz="12" w:space="1" w:color="auto"/>
              </w:pBdr>
              <w:spacing w:before="60" w:after="30" w:line="276" w:lineRule="auto"/>
              <w:ind w:right="-11"/>
              <w:jc w:val="right"/>
              <w:rPr>
                <w:rFonts w:ascii="Arial" w:hAnsi="Arial" w:cs="Arial"/>
                <w:sz w:val="19"/>
                <w:szCs w:val="19"/>
              </w:rPr>
            </w:pPr>
            <w:r w:rsidRPr="0082680A">
              <w:rPr>
                <w:rFonts w:ascii="Arial" w:hAnsi="Arial" w:cs="Arial" w:hint="cs"/>
                <w:sz w:val="19"/>
                <w:szCs w:val="19"/>
              </w:rPr>
              <w:t>748.56</w:t>
            </w:r>
          </w:p>
        </w:tc>
      </w:tr>
    </w:tbl>
    <w:p w14:paraId="603E66CE" w14:textId="77777777" w:rsidR="00AC20F5" w:rsidRPr="00934E07" w:rsidRDefault="00AC20F5" w:rsidP="00B17523">
      <w:pPr>
        <w:pStyle w:val="BlockText"/>
        <w:spacing w:before="0" w:after="0" w:line="360" w:lineRule="auto"/>
        <w:ind w:left="459" w:right="-1" w:firstLine="0"/>
        <w:rPr>
          <w:rFonts w:ascii="Arial" w:hAnsi="Arial" w:cstheme="minorBidi"/>
          <w:sz w:val="19"/>
          <w:szCs w:val="19"/>
        </w:rPr>
      </w:pPr>
    </w:p>
    <w:p w14:paraId="64FC0396" w14:textId="11BD5B26" w:rsidR="00C800E3" w:rsidRDefault="006E7CE9" w:rsidP="00B17523">
      <w:pPr>
        <w:pStyle w:val="BlockText"/>
        <w:spacing w:before="0" w:after="0" w:line="360" w:lineRule="auto"/>
        <w:ind w:left="459" w:right="-1" w:firstLine="0"/>
        <w:rPr>
          <w:rFonts w:ascii="Arial" w:hAnsi="Arial" w:cstheme="minorBidi"/>
          <w:sz w:val="19"/>
          <w:szCs w:val="19"/>
        </w:rPr>
      </w:pPr>
      <w:r>
        <w:rPr>
          <w:rFonts w:ascii="Arial" w:hAnsi="Arial" w:cstheme="minorBidi"/>
          <w:sz w:val="19"/>
          <w:szCs w:val="19"/>
        </w:rPr>
        <w:t xml:space="preserve">As </w:t>
      </w:r>
      <w:proofErr w:type="gramStart"/>
      <w:r>
        <w:rPr>
          <w:rFonts w:ascii="Arial" w:hAnsi="Arial" w:cstheme="minorBidi"/>
          <w:sz w:val="19"/>
          <w:szCs w:val="19"/>
        </w:rPr>
        <w:t>at</w:t>
      </w:r>
      <w:proofErr w:type="gramEnd"/>
      <w:r>
        <w:rPr>
          <w:rFonts w:ascii="Arial" w:hAnsi="Arial" w:cstheme="minorBidi"/>
          <w:sz w:val="19"/>
          <w:szCs w:val="19"/>
        </w:rPr>
        <w:t xml:space="preserve"> 31 December 2023, the Company is unable to maintain the debt to equity ratio as stipulated </w:t>
      </w:r>
      <w:proofErr w:type="gramStart"/>
      <w:r>
        <w:rPr>
          <w:rFonts w:ascii="Arial" w:hAnsi="Arial" w:cstheme="minorBidi"/>
          <w:sz w:val="19"/>
          <w:szCs w:val="19"/>
        </w:rPr>
        <w:t>on</w:t>
      </w:r>
      <w:proofErr w:type="gramEnd"/>
      <w:r>
        <w:rPr>
          <w:rFonts w:ascii="Arial" w:hAnsi="Arial" w:cstheme="minorBidi"/>
          <w:sz w:val="19"/>
          <w:szCs w:val="19"/>
        </w:rPr>
        <w:t xml:space="preserve"> a loan agreement with a financial institution. The financial institution has the right to define the debt totaling Baht 1,339.24 million. T</w:t>
      </w:r>
      <w:r w:rsidRPr="006E7CE9">
        <w:rPr>
          <w:rFonts w:ascii="Arial" w:hAnsi="Arial" w:cstheme="minorBidi"/>
          <w:sz w:val="19"/>
          <w:szCs w:val="19"/>
        </w:rPr>
        <w:t>he Company ha</w:t>
      </w:r>
      <w:r w:rsidR="00CF6BB0">
        <w:rPr>
          <w:rFonts w:ascii="Arial" w:hAnsi="Arial" w:cstheme="minorBidi"/>
          <w:sz w:val="19"/>
          <w:szCs w:val="19"/>
        </w:rPr>
        <w:t>s</w:t>
      </w:r>
      <w:r w:rsidRPr="006E7CE9">
        <w:rPr>
          <w:rFonts w:ascii="Arial" w:hAnsi="Arial" w:cstheme="minorBidi"/>
          <w:sz w:val="19"/>
          <w:szCs w:val="19"/>
        </w:rPr>
        <w:t xml:space="preserve"> received</w:t>
      </w:r>
      <w:r w:rsidR="00CF6BB0">
        <w:rPr>
          <w:rFonts w:ascii="Arial" w:hAnsi="Arial" w:cstheme="minorBidi"/>
          <w:sz w:val="19"/>
          <w:szCs w:val="19"/>
        </w:rPr>
        <w:t xml:space="preserve"> a </w:t>
      </w:r>
      <w:r w:rsidRPr="006E7CE9">
        <w:rPr>
          <w:rFonts w:ascii="Arial" w:hAnsi="Arial" w:cstheme="minorBidi"/>
          <w:sz w:val="19"/>
          <w:szCs w:val="19"/>
        </w:rPr>
        <w:t xml:space="preserve">letter of waiver from the </w:t>
      </w:r>
      <w:r>
        <w:rPr>
          <w:rFonts w:ascii="Arial" w:hAnsi="Arial" w:cstheme="minorBidi"/>
          <w:sz w:val="19"/>
          <w:szCs w:val="19"/>
        </w:rPr>
        <w:t>financial institution</w:t>
      </w:r>
      <w:r w:rsidRPr="006E7CE9">
        <w:rPr>
          <w:rFonts w:ascii="Arial" w:hAnsi="Arial" w:cstheme="minorBidi"/>
          <w:sz w:val="19"/>
          <w:szCs w:val="19"/>
        </w:rPr>
        <w:t xml:space="preserve"> waiving such right on 18 March 2024</w:t>
      </w:r>
      <w:r>
        <w:rPr>
          <w:rFonts w:ascii="Arial" w:hAnsi="Arial" w:cstheme="minorBidi"/>
          <w:sz w:val="19"/>
          <w:szCs w:val="19"/>
        </w:rPr>
        <w:t>.</w:t>
      </w:r>
    </w:p>
    <w:p w14:paraId="4E4801D7" w14:textId="77777777" w:rsidR="00C800E3" w:rsidRDefault="00C800E3" w:rsidP="00B17523">
      <w:pPr>
        <w:pStyle w:val="BlockText"/>
        <w:spacing w:before="0" w:after="0" w:line="360" w:lineRule="auto"/>
        <w:ind w:left="459" w:right="-1" w:firstLine="0"/>
        <w:rPr>
          <w:rFonts w:ascii="Arial" w:hAnsi="Arial" w:cstheme="minorBidi"/>
          <w:sz w:val="19"/>
          <w:szCs w:val="19"/>
        </w:rPr>
      </w:pPr>
    </w:p>
    <w:p w14:paraId="337A393A" w14:textId="0D02023B" w:rsidR="00192F7B" w:rsidRPr="00934E07" w:rsidRDefault="00192F7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TRADE ACCOUNTS PAYABLE</w:t>
      </w:r>
      <w:r w:rsidR="00125811" w:rsidRPr="00934E07">
        <w:rPr>
          <w:rFonts w:ascii="Arial" w:hAnsi="Arial" w:cs="Arial"/>
          <w:b/>
          <w:bCs/>
          <w:sz w:val="19"/>
          <w:szCs w:val="19"/>
        </w:rPr>
        <w:t xml:space="preserve"> </w:t>
      </w:r>
      <w:r w:rsidR="00CF4C39" w:rsidRPr="00934E07">
        <w:rPr>
          <w:rFonts w:ascii="Arial" w:hAnsi="Arial" w:cs="Arial"/>
          <w:b/>
          <w:bCs/>
          <w:sz w:val="19"/>
          <w:szCs w:val="19"/>
        </w:rPr>
        <w:t>-</w:t>
      </w:r>
      <w:r w:rsidR="00125811" w:rsidRPr="00934E07">
        <w:rPr>
          <w:rFonts w:ascii="Arial" w:hAnsi="Arial" w:cs="Arial"/>
          <w:b/>
          <w:bCs/>
          <w:sz w:val="19"/>
          <w:szCs w:val="19"/>
        </w:rPr>
        <w:t xml:space="preserve"> </w:t>
      </w:r>
      <w:r w:rsidRPr="00934E07">
        <w:rPr>
          <w:rFonts w:ascii="Arial" w:hAnsi="Arial" w:cs="Arial"/>
          <w:b/>
          <w:bCs/>
          <w:sz w:val="19"/>
          <w:szCs w:val="19"/>
        </w:rPr>
        <w:t>RELATED PARTIES</w:t>
      </w:r>
    </w:p>
    <w:p w14:paraId="337A393B" w14:textId="77777777" w:rsidR="00192F7B" w:rsidRPr="00934E07" w:rsidRDefault="00192F7B" w:rsidP="008A6FB5">
      <w:pPr>
        <w:pStyle w:val="Heading5"/>
        <w:spacing w:before="0" w:after="0" w:line="360" w:lineRule="auto"/>
        <w:ind w:left="426" w:right="-43" w:hanging="426"/>
        <w:jc w:val="thaiDistribute"/>
        <w:rPr>
          <w:rFonts w:ascii="Arial" w:hAnsi="Arial" w:cs="Arial"/>
          <w:sz w:val="19"/>
          <w:szCs w:val="19"/>
          <w:lang w:val="en-GB"/>
        </w:rPr>
      </w:pPr>
      <w:r w:rsidRPr="00934E07">
        <w:rPr>
          <w:rFonts w:ascii="Arial" w:hAnsi="Arial" w:cs="Arial"/>
          <w:sz w:val="19"/>
          <w:szCs w:val="19"/>
        </w:rPr>
        <w:tab/>
      </w:r>
    </w:p>
    <w:p w14:paraId="337A393C" w14:textId="13DB0328" w:rsidR="00192F7B" w:rsidRPr="00934E07" w:rsidRDefault="00192F7B" w:rsidP="008A6FB5">
      <w:pPr>
        <w:pStyle w:val="Heading5"/>
        <w:spacing w:before="0" w:after="0" w:line="360" w:lineRule="auto"/>
        <w:ind w:left="426" w:right="-43" w:firstLine="0"/>
        <w:jc w:val="thaiDistribute"/>
        <w:rPr>
          <w:rFonts w:ascii="Arial" w:hAnsi="Arial" w:cs="Arial"/>
          <w:sz w:val="19"/>
          <w:szCs w:val="19"/>
        </w:rPr>
      </w:pPr>
      <w:r w:rsidRPr="00934E07">
        <w:rPr>
          <w:rFonts w:ascii="Arial" w:hAnsi="Arial" w:cs="Arial"/>
          <w:sz w:val="19"/>
          <w:szCs w:val="19"/>
        </w:rPr>
        <w:t xml:space="preserve">The outstanding balances as at </w:t>
      </w:r>
      <w:r w:rsidR="00A730FA" w:rsidRPr="00934E07">
        <w:rPr>
          <w:rFonts w:ascii="Arial" w:hAnsi="Arial" w:cs="Arial"/>
          <w:sz w:val="19"/>
          <w:szCs w:val="19"/>
        </w:rPr>
        <w:t xml:space="preserve">31 December </w:t>
      </w:r>
      <w:r w:rsidRPr="00934E07">
        <w:rPr>
          <w:rFonts w:ascii="Arial" w:hAnsi="Arial" w:cs="Arial"/>
          <w:sz w:val="19"/>
          <w:szCs w:val="19"/>
        </w:rPr>
        <w:t>20</w:t>
      </w:r>
      <w:r w:rsidR="00D97DC8" w:rsidRPr="00934E07">
        <w:rPr>
          <w:rFonts w:ascii="Arial" w:hAnsi="Arial" w:cs="Arial"/>
          <w:sz w:val="19"/>
          <w:szCs w:val="19"/>
        </w:rPr>
        <w:t>2</w:t>
      </w:r>
      <w:r w:rsidR="00D52BA8" w:rsidRPr="00934E07">
        <w:rPr>
          <w:rFonts w:ascii="Arial" w:hAnsi="Arial" w:cs="Arial"/>
          <w:sz w:val="19"/>
          <w:szCs w:val="19"/>
        </w:rPr>
        <w:t>3</w:t>
      </w:r>
      <w:r w:rsidRPr="00934E07">
        <w:rPr>
          <w:rFonts w:ascii="Arial" w:hAnsi="Arial" w:cs="Arial"/>
          <w:sz w:val="19"/>
          <w:szCs w:val="19"/>
        </w:rPr>
        <w:t xml:space="preserve"> and 20</w:t>
      </w:r>
      <w:r w:rsidR="00504FFD" w:rsidRPr="00934E07">
        <w:rPr>
          <w:rFonts w:ascii="Arial" w:hAnsi="Arial" w:cs="Arial"/>
          <w:sz w:val="19"/>
          <w:szCs w:val="19"/>
        </w:rPr>
        <w:t>2</w:t>
      </w:r>
      <w:r w:rsidR="00D52BA8"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125811" w:rsidRPr="00934E07">
        <w:rPr>
          <w:rFonts w:ascii="Arial" w:hAnsi="Arial" w:cs="Arial"/>
          <w:sz w:val="19"/>
          <w:szCs w:val="19"/>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p>
    <w:p w14:paraId="337A393D" w14:textId="77777777" w:rsidR="006344E3" w:rsidRPr="00934E07" w:rsidRDefault="006344E3" w:rsidP="008A6FB5">
      <w:pPr>
        <w:spacing w:line="360" w:lineRule="auto"/>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1F1671" w:rsidRPr="00934E07" w14:paraId="5B345194" w14:textId="77777777" w:rsidTr="00D97DC8">
        <w:trPr>
          <w:cantSplit/>
          <w:tblHeader/>
        </w:trPr>
        <w:tc>
          <w:tcPr>
            <w:tcW w:w="4035" w:type="dxa"/>
          </w:tcPr>
          <w:p w14:paraId="62258869" w14:textId="77777777" w:rsidR="001F1671" w:rsidRPr="00934E07" w:rsidRDefault="001F1671" w:rsidP="006B3726">
            <w:pPr>
              <w:spacing w:before="60" w:after="23" w:line="276" w:lineRule="auto"/>
              <w:ind w:right="-43"/>
              <w:jc w:val="thaiDistribute"/>
              <w:rPr>
                <w:rFonts w:ascii="Arial" w:hAnsi="Arial" w:cs="Arial"/>
                <w:sz w:val="19"/>
                <w:szCs w:val="19"/>
              </w:rPr>
            </w:pPr>
          </w:p>
        </w:tc>
        <w:tc>
          <w:tcPr>
            <w:tcW w:w="2552" w:type="dxa"/>
            <w:gridSpan w:val="2"/>
          </w:tcPr>
          <w:p w14:paraId="54EF21B9" w14:textId="77777777" w:rsidR="001F1671" w:rsidRPr="00934E07" w:rsidRDefault="001F1671" w:rsidP="006B3726">
            <w:pPr>
              <w:pBdr>
                <w:bottom w:val="single" w:sz="4" w:space="1" w:color="FFFFFF"/>
              </w:pBdr>
              <w:spacing w:before="60" w:after="23" w:line="276" w:lineRule="auto"/>
              <w:ind w:right="-14"/>
              <w:jc w:val="center"/>
              <w:rPr>
                <w:rFonts w:ascii="Arial" w:hAnsi="Arial" w:cs="Arial"/>
                <w:sz w:val="19"/>
                <w:szCs w:val="19"/>
                <w:lang w:val="en-GB"/>
              </w:rPr>
            </w:pPr>
          </w:p>
        </w:tc>
        <w:tc>
          <w:tcPr>
            <w:tcW w:w="2551" w:type="dxa"/>
            <w:gridSpan w:val="2"/>
          </w:tcPr>
          <w:p w14:paraId="74EDA087" w14:textId="77777777" w:rsidR="001F1671" w:rsidRPr="00934E07" w:rsidRDefault="001F1671" w:rsidP="006B3726">
            <w:pPr>
              <w:tabs>
                <w:tab w:val="left" w:pos="2160"/>
                <w:tab w:val="right" w:pos="6380"/>
                <w:tab w:val="right" w:pos="8640"/>
              </w:tabs>
              <w:spacing w:before="60" w:after="23" w:line="276" w:lineRule="auto"/>
              <w:ind w:left="360" w:hanging="360"/>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1F1671" w:rsidRPr="00934E07" w14:paraId="45B54B67" w14:textId="77777777" w:rsidTr="00D97DC8">
        <w:trPr>
          <w:cantSplit/>
          <w:tblHeader/>
        </w:trPr>
        <w:tc>
          <w:tcPr>
            <w:tcW w:w="4035" w:type="dxa"/>
          </w:tcPr>
          <w:p w14:paraId="012A8265" w14:textId="77777777" w:rsidR="001F1671" w:rsidRPr="00934E07" w:rsidRDefault="001F1671" w:rsidP="006B3726">
            <w:pPr>
              <w:spacing w:before="60" w:after="23" w:line="276" w:lineRule="auto"/>
              <w:ind w:right="-43"/>
              <w:jc w:val="thaiDistribute"/>
              <w:rPr>
                <w:rFonts w:ascii="Arial" w:hAnsi="Arial" w:cs="Arial"/>
                <w:sz w:val="19"/>
                <w:szCs w:val="19"/>
              </w:rPr>
            </w:pPr>
          </w:p>
        </w:tc>
        <w:tc>
          <w:tcPr>
            <w:tcW w:w="2552" w:type="dxa"/>
            <w:gridSpan w:val="2"/>
          </w:tcPr>
          <w:p w14:paraId="56D9182F" w14:textId="77777777" w:rsidR="001F1671" w:rsidRPr="00934E07" w:rsidRDefault="001F1671" w:rsidP="006B3726">
            <w:pPr>
              <w:pBdr>
                <w:bottom w:val="single" w:sz="4" w:space="1" w:color="auto"/>
              </w:pBdr>
              <w:spacing w:before="60" w:after="23" w:line="276" w:lineRule="auto"/>
              <w:ind w:right="-14"/>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551" w:type="dxa"/>
            <w:gridSpan w:val="2"/>
          </w:tcPr>
          <w:p w14:paraId="6181A574" w14:textId="77777777" w:rsidR="001F1671" w:rsidRPr="00934E07" w:rsidRDefault="001F1671" w:rsidP="006B3726">
            <w:pPr>
              <w:pBdr>
                <w:bottom w:val="single" w:sz="4" w:space="1" w:color="auto"/>
              </w:pBdr>
              <w:spacing w:before="60" w:after="23" w:line="276" w:lineRule="auto"/>
              <w:ind w:right="-14"/>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222C09" w:rsidRPr="00934E07" w14:paraId="44601B78" w14:textId="77777777" w:rsidTr="00D97DC8">
        <w:trPr>
          <w:cantSplit/>
          <w:tblHeader/>
        </w:trPr>
        <w:tc>
          <w:tcPr>
            <w:tcW w:w="4035" w:type="dxa"/>
          </w:tcPr>
          <w:p w14:paraId="571A7659" w14:textId="77777777" w:rsidR="00222C09" w:rsidRPr="00934E07" w:rsidRDefault="00222C09" w:rsidP="00222C09">
            <w:pPr>
              <w:spacing w:before="60" w:after="23" w:line="276" w:lineRule="auto"/>
              <w:ind w:right="-43"/>
              <w:jc w:val="thaiDistribute"/>
              <w:rPr>
                <w:rFonts w:ascii="Arial" w:hAnsi="Arial" w:cs="Arial"/>
                <w:sz w:val="19"/>
                <w:szCs w:val="19"/>
                <w:u w:val="single"/>
              </w:rPr>
            </w:pPr>
          </w:p>
        </w:tc>
        <w:tc>
          <w:tcPr>
            <w:tcW w:w="1276" w:type="dxa"/>
          </w:tcPr>
          <w:p w14:paraId="2D3B1C8F" w14:textId="1BA844A7" w:rsidR="00222C09" w:rsidRPr="00934E07" w:rsidRDefault="00222C09" w:rsidP="00222C09">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276" w:type="dxa"/>
          </w:tcPr>
          <w:p w14:paraId="4FC366D3" w14:textId="3F8C006B" w:rsidR="00222C09" w:rsidRPr="00934E07" w:rsidRDefault="00222C09" w:rsidP="00222C09">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c>
          <w:tcPr>
            <w:tcW w:w="1275" w:type="dxa"/>
          </w:tcPr>
          <w:p w14:paraId="164C946E" w14:textId="32447EB1" w:rsidR="00222C09" w:rsidRPr="00934E07" w:rsidRDefault="00222C09" w:rsidP="00222C09">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276" w:type="dxa"/>
          </w:tcPr>
          <w:p w14:paraId="12E70965" w14:textId="5B86E396" w:rsidR="00222C09" w:rsidRPr="00934E07" w:rsidRDefault="00222C09" w:rsidP="00222C09">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r>
      <w:tr w:rsidR="001F1671" w:rsidRPr="00934E07" w14:paraId="3CF2A010" w14:textId="77777777" w:rsidTr="0096267E">
        <w:trPr>
          <w:cantSplit/>
          <w:trHeight w:hRule="exact" w:val="302"/>
        </w:trPr>
        <w:tc>
          <w:tcPr>
            <w:tcW w:w="4035" w:type="dxa"/>
          </w:tcPr>
          <w:p w14:paraId="360A91C7" w14:textId="77777777" w:rsidR="001F1671" w:rsidRPr="00934E07" w:rsidRDefault="001F1671" w:rsidP="006B3726">
            <w:pPr>
              <w:spacing w:before="60" w:after="23" w:line="276" w:lineRule="auto"/>
              <w:ind w:right="-43"/>
              <w:jc w:val="thaiDistribute"/>
              <w:rPr>
                <w:rFonts w:ascii="Arial" w:hAnsi="Arial" w:cs="Arial"/>
                <w:sz w:val="19"/>
                <w:szCs w:val="19"/>
              </w:rPr>
            </w:pPr>
          </w:p>
        </w:tc>
        <w:tc>
          <w:tcPr>
            <w:tcW w:w="1276" w:type="dxa"/>
          </w:tcPr>
          <w:p w14:paraId="4E874833" w14:textId="77777777" w:rsidR="001F1671" w:rsidRPr="00934E07" w:rsidRDefault="001F1671" w:rsidP="006B3726">
            <w:pPr>
              <w:tabs>
                <w:tab w:val="decimal" w:pos="882"/>
              </w:tabs>
              <w:spacing w:before="60" w:after="23" w:line="276" w:lineRule="auto"/>
              <w:ind w:right="-43"/>
              <w:jc w:val="thaiDistribute"/>
              <w:rPr>
                <w:rFonts w:ascii="Arial" w:hAnsi="Arial" w:cs="Arial"/>
                <w:sz w:val="19"/>
                <w:szCs w:val="19"/>
              </w:rPr>
            </w:pPr>
          </w:p>
        </w:tc>
        <w:tc>
          <w:tcPr>
            <w:tcW w:w="1276" w:type="dxa"/>
          </w:tcPr>
          <w:p w14:paraId="36E99C40" w14:textId="77777777" w:rsidR="001F1671" w:rsidRPr="00934E07" w:rsidRDefault="001F1671" w:rsidP="006B3726">
            <w:pPr>
              <w:tabs>
                <w:tab w:val="decimal" w:pos="882"/>
              </w:tabs>
              <w:spacing w:before="60" w:after="23" w:line="276" w:lineRule="auto"/>
              <w:ind w:right="-43"/>
              <w:jc w:val="thaiDistribute"/>
              <w:rPr>
                <w:rFonts w:ascii="Arial" w:hAnsi="Arial" w:cs="Arial"/>
                <w:sz w:val="19"/>
                <w:szCs w:val="19"/>
              </w:rPr>
            </w:pPr>
          </w:p>
        </w:tc>
        <w:tc>
          <w:tcPr>
            <w:tcW w:w="1275" w:type="dxa"/>
          </w:tcPr>
          <w:p w14:paraId="3B1C2748" w14:textId="77777777" w:rsidR="001F1671" w:rsidRPr="00934E07" w:rsidRDefault="001F1671" w:rsidP="006B3726">
            <w:pPr>
              <w:tabs>
                <w:tab w:val="decimal" w:pos="792"/>
              </w:tabs>
              <w:spacing w:before="60" w:after="23" w:line="276" w:lineRule="auto"/>
              <w:jc w:val="thaiDistribute"/>
              <w:rPr>
                <w:rFonts w:ascii="Arial" w:hAnsi="Arial" w:cs="Arial"/>
                <w:sz w:val="19"/>
                <w:szCs w:val="19"/>
              </w:rPr>
            </w:pPr>
          </w:p>
        </w:tc>
        <w:tc>
          <w:tcPr>
            <w:tcW w:w="1276" w:type="dxa"/>
          </w:tcPr>
          <w:p w14:paraId="421BBB70" w14:textId="77777777" w:rsidR="001F1671" w:rsidRPr="00934E07" w:rsidRDefault="001F1671" w:rsidP="006B3726">
            <w:pPr>
              <w:tabs>
                <w:tab w:val="decimal" w:pos="882"/>
              </w:tabs>
              <w:spacing w:before="60" w:after="23" w:line="276" w:lineRule="auto"/>
              <w:ind w:right="-43"/>
              <w:jc w:val="thaiDistribute"/>
              <w:rPr>
                <w:rFonts w:ascii="Arial" w:hAnsi="Arial" w:cs="Arial"/>
                <w:sz w:val="19"/>
                <w:szCs w:val="19"/>
              </w:rPr>
            </w:pPr>
          </w:p>
        </w:tc>
      </w:tr>
      <w:tr w:rsidR="00222C09" w:rsidRPr="00934E07" w14:paraId="2A9D8C65" w14:textId="77777777" w:rsidTr="00D97DC8">
        <w:trPr>
          <w:cantSplit/>
        </w:trPr>
        <w:tc>
          <w:tcPr>
            <w:tcW w:w="4035" w:type="dxa"/>
          </w:tcPr>
          <w:p w14:paraId="42F360A0" w14:textId="77777777" w:rsidR="00222C09" w:rsidRPr="00934E07" w:rsidRDefault="00222C09" w:rsidP="00222C09">
            <w:pPr>
              <w:spacing w:before="60" w:after="23" w:line="276" w:lineRule="auto"/>
              <w:ind w:right="-43"/>
              <w:jc w:val="thaiDistribute"/>
              <w:rPr>
                <w:rFonts w:ascii="Arial" w:hAnsi="Arial" w:cs="Arial"/>
                <w:sz w:val="19"/>
                <w:szCs w:val="19"/>
              </w:rPr>
            </w:pPr>
            <w:r w:rsidRPr="00934E07">
              <w:rPr>
                <w:rFonts w:ascii="Arial" w:hAnsi="Arial" w:cs="Arial"/>
                <w:sz w:val="19"/>
                <w:szCs w:val="19"/>
              </w:rPr>
              <w:t>Subsidiaries</w:t>
            </w:r>
          </w:p>
        </w:tc>
        <w:tc>
          <w:tcPr>
            <w:tcW w:w="1276" w:type="dxa"/>
          </w:tcPr>
          <w:p w14:paraId="0DCEB9A9" w14:textId="793B20B3" w:rsidR="00222C09" w:rsidRPr="00934E07" w:rsidRDefault="00ED70EC" w:rsidP="00222C09">
            <w:pPr>
              <w:spacing w:before="60" w:after="23" w:line="276" w:lineRule="auto"/>
              <w:ind w:right="-11"/>
              <w:jc w:val="right"/>
              <w:rPr>
                <w:rFonts w:ascii="Arial" w:hAnsi="Arial" w:cs="Arial"/>
                <w:sz w:val="19"/>
                <w:szCs w:val="19"/>
              </w:rPr>
            </w:pPr>
            <w:r w:rsidRPr="00934E07">
              <w:rPr>
                <w:rFonts w:ascii="Arial" w:hAnsi="Arial" w:cs="Arial"/>
                <w:sz w:val="19"/>
                <w:szCs w:val="19"/>
              </w:rPr>
              <w:t>-</w:t>
            </w:r>
          </w:p>
        </w:tc>
        <w:tc>
          <w:tcPr>
            <w:tcW w:w="1276" w:type="dxa"/>
          </w:tcPr>
          <w:p w14:paraId="4EB55293" w14:textId="5808DB6B" w:rsidR="00222C09" w:rsidRPr="00934E07" w:rsidRDefault="00222C09" w:rsidP="00222C09">
            <w:pPr>
              <w:spacing w:before="60" w:after="23" w:line="276" w:lineRule="auto"/>
              <w:ind w:right="-11"/>
              <w:jc w:val="right"/>
              <w:rPr>
                <w:rFonts w:ascii="Arial" w:hAnsi="Arial" w:cs="Arial"/>
                <w:sz w:val="19"/>
                <w:szCs w:val="19"/>
              </w:rPr>
            </w:pPr>
            <w:r w:rsidRPr="00934E07">
              <w:rPr>
                <w:rFonts w:ascii="Arial" w:hAnsi="Arial" w:cs="Arial"/>
                <w:sz w:val="19"/>
                <w:szCs w:val="19"/>
              </w:rPr>
              <w:t>-</w:t>
            </w:r>
          </w:p>
        </w:tc>
        <w:tc>
          <w:tcPr>
            <w:tcW w:w="1275" w:type="dxa"/>
          </w:tcPr>
          <w:p w14:paraId="1D2DA480" w14:textId="1D47DC46" w:rsidR="00222C09" w:rsidRPr="00934E07" w:rsidRDefault="00CB3637" w:rsidP="00222C09">
            <w:pPr>
              <w:spacing w:before="60" w:after="23" w:line="276" w:lineRule="auto"/>
              <w:ind w:right="-11"/>
              <w:jc w:val="right"/>
              <w:rPr>
                <w:rFonts w:ascii="Arial" w:hAnsi="Arial" w:cs="Arial"/>
                <w:sz w:val="19"/>
                <w:szCs w:val="19"/>
              </w:rPr>
            </w:pPr>
            <w:r>
              <w:rPr>
                <w:rFonts w:ascii="Arial" w:hAnsi="Arial" w:cs="Arial"/>
                <w:sz w:val="19"/>
                <w:szCs w:val="19"/>
              </w:rPr>
              <w:t>1,480,684</w:t>
            </w:r>
          </w:p>
        </w:tc>
        <w:tc>
          <w:tcPr>
            <w:tcW w:w="1276" w:type="dxa"/>
            <w:tcBorders>
              <w:left w:val="nil"/>
            </w:tcBorders>
          </w:tcPr>
          <w:p w14:paraId="7B0C86D5" w14:textId="5F8E844C" w:rsidR="00222C09" w:rsidRPr="00934E07" w:rsidRDefault="00222C09" w:rsidP="00222C09">
            <w:pPr>
              <w:spacing w:before="60" w:after="23" w:line="276" w:lineRule="auto"/>
              <w:ind w:right="-11"/>
              <w:jc w:val="right"/>
              <w:rPr>
                <w:rFonts w:ascii="Arial" w:hAnsi="Arial" w:cs="Arial"/>
                <w:sz w:val="19"/>
                <w:szCs w:val="19"/>
              </w:rPr>
            </w:pPr>
            <w:r w:rsidRPr="00934E07">
              <w:rPr>
                <w:rFonts w:ascii="Arial" w:hAnsi="Arial" w:cs="Arial"/>
                <w:sz w:val="19"/>
                <w:szCs w:val="19"/>
              </w:rPr>
              <w:t>923,831</w:t>
            </w:r>
          </w:p>
        </w:tc>
      </w:tr>
      <w:tr w:rsidR="00222C09" w:rsidRPr="00934E07" w14:paraId="1923DFED" w14:textId="77777777" w:rsidTr="00D97DC8">
        <w:trPr>
          <w:cantSplit/>
        </w:trPr>
        <w:tc>
          <w:tcPr>
            <w:tcW w:w="4035" w:type="dxa"/>
          </w:tcPr>
          <w:p w14:paraId="791FD1A2" w14:textId="77777777" w:rsidR="00222C09" w:rsidRPr="00934E07" w:rsidRDefault="00222C09" w:rsidP="00222C09">
            <w:pPr>
              <w:spacing w:before="60" w:after="23" w:line="276" w:lineRule="auto"/>
              <w:ind w:right="-43"/>
              <w:jc w:val="thaiDistribute"/>
              <w:rPr>
                <w:rFonts w:ascii="Arial" w:hAnsi="Arial" w:cs="Arial"/>
                <w:sz w:val="19"/>
                <w:szCs w:val="19"/>
              </w:rPr>
            </w:pPr>
            <w:r w:rsidRPr="00934E07">
              <w:rPr>
                <w:rFonts w:ascii="Arial" w:hAnsi="Arial" w:cs="Arial"/>
                <w:sz w:val="19"/>
                <w:szCs w:val="19"/>
              </w:rPr>
              <w:t>Associated companies and joint ventures</w:t>
            </w:r>
          </w:p>
        </w:tc>
        <w:tc>
          <w:tcPr>
            <w:tcW w:w="1276" w:type="dxa"/>
          </w:tcPr>
          <w:p w14:paraId="54BA36FA" w14:textId="1C9D0B78" w:rsidR="00222C09" w:rsidRPr="00934E07" w:rsidRDefault="00ED70EC" w:rsidP="00222C09">
            <w:pPr>
              <w:spacing w:before="60" w:after="23" w:line="276" w:lineRule="auto"/>
              <w:ind w:right="-11"/>
              <w:jc w:val="right"/>
              <w:rPr>
                <w:rFonts w:ascii="Arial" w:hAnsi="Arial" w:cs="Arial"/>
                <w:sz w:val="19"/>
                <w:szCs w:val="19"/>
              </w:rPr>
            </w:pPr>
            <w:r w:rsidRPr="00934E07">
              <w:rPr>
                <w:rFonts w:ascii="Arial" w:hAnsi="Arial" w:cs="Arial"/>
                <w:sz w:val="19"/>
                <w:szCs w:val="19"/>
              </w:rPr>
              <w:t>277,</w:t>
            </w:r>
            <w:r w:rsidR="007E1905" w:rsidRPr="00934E07">
              <w:rPr>
                <w:rFonts w:ascii="Arial" w:hAnsi="Arial" w:cs="Arial"/>
                <w:sz w:val="19"/>
                <w:szCs w:val="19"/>
              </w:rPr>
              <w:t>403</w:t>
            </w:r>
          </w:p>
        </w:tc>
        <w:tc>
          <w:tcPr>
            <w:tcW w:w="1276" w:type="dxa"/>
          </w:tcPr>
          <w:p w14:paraId="06DBE9DE" w14:textId="66D67FF2" w:rsidR="00222C09" w:rsidRPr="00934E07" w:rsidRDefault="00222C09" w:rsidP="00222C09">
            <w:pPr>
              <w:spacing w:before="60" w:after="23" w:line="276" w:lineRule="auto"/>
              <w:ind w:right="-11"/>
              <w:jc w:val="right"/>
              <w:rPr>
                <w:rFonts w:ascii="Arial" w:hAnsi="Arial" w:cs="Arial"/>
                <w:sz w:val="19"/>
                <w:szCs w:val="19"/>
              </w:rPr>
            </w:pPr>
            <w:r w:rsidRPr="00934E07">
              <w:rPr>
                <w:rFonts w:ascii="Arial" w:hAnsi="Arial" w:cs="Arial"/>
                <w:sz w:val="19"/>
                <w:szCs w:val="19"/>
              </w:rPr>
              <w:t>179,883</w:t>
            </w:r>
          </w:p>
        </w:tc>
        <w:tc>
          <w:tcPr>
            <w:tcW w:w="1275" w:type="dxa"/>
          </w:tcPr>
          <w:p w14:paraId="3DA7A358" w14:textId="7E4E310B" w:rsidR="00222C09" w:rsidRPr="00934E07" w:rsidRDefault="00ED70EC" w:rsidP="00222C09">
            <w:pPr>
              <w:spacing w:before="60" w:after="23" w:line="276" w:lineRule="auto"/>
              <w:ind w:right="-11"/>
              <w:jc w:val="right"/>
              <w:rPr>
                <w:rFonts w:ascii="Arial" w:hAnsi="Arial" w:cs="Arial"/>
                <w:sz w:val="19"/>
                <w:szCs w:val="19"/>
              </w:rPr>
            </w:pPr>
            <w:r w:rsidRPr="00934E07">
              <w:rPr>
                <w:rFonts w:ascii="Arial" w:hAnsi="Arial" w:cs="Arial"/>
                <w:sz w:val="19"/>
                <w:szCs w:val="19"/>
              </w:rPr>
              <w:t>178,</w:t>
            </w:r>
            <w:r w:rsidR="007E1905" w:rsidRPr="00934E07">
              <w:rPr>
                <w:rFonts w:ascii="Arial" w:hAnsi="Arial" w:cs="Arial"/>
                <w:sz w:val="19"/>
                <w:szCs w:val="19"/>
              </w:rPr>
              <w:t>743</w:t>
            </w:r>
          </w:p>
        </w:tc>
        <w:tc>
          <w:tcPr>
            <w:tcW w:w="1276" w:type="dxa"/>
            <w:tcBorders>
              <w:left w:val="nil"/>
            </w:tcBorders>
          </w:tcPr>
          <w:p w14:paraId="63323B90" w14:textId="79764A79" w:rsidR="00222C09" w:rsidRPr="00934E07" w:rsidRDefault="00222C09" w:rsidP="00222C09">
            <w:pPr>
              <w:spacing w:before="60" w:after="23" w:line="276" w:lineRule="auto"/>
              <w:ind w:right="-11"/>
              <w:jc w:val="right"/>
              <w:rPr>
                <w:rFonts w:ascii="Arial" w:hAnsi="Arial" w:cs="Arial"/>
                <w:sz w:val="19"/>
                <w:szCs w:val="19"/>
              </w:rPr>
            </w:pPr>
            <w:r w:rsidRPr="00934E07">
              <w:rPr>
                <w:rFonts w:ascii="Arial" w:hAnsi="Arial" w:cs="Arial"/>
                <w:sz w:val="19"/>
                <w:szCs w:val="19"/>
              </w:rPr>
              <w:t>131,905</w:t>
            </w:r>
          </w:p>
        </w:tc>
      </w:tr>
      <w:tr w:rsidR="00222C09" w:rsidRPr="00934E07" w14:paraId="074616C6" w14:textId="77777777" w:rsidTr="00D97DC8">
        <w:trPr>
          <w:cantSplit/>
        </w:trPr>
        <w:tc>
          <w:tcPr>
            <w:tcW w:w="4035" w:type="dxa"/>
          </w:tcPr>
          <w:p w14:paraId="10524E0F" w14:textId="77777777" w:rsidR="00222C09" w:rsidRPr="00934E07" w:rsidRDefault="00222C09" w:rsidP="00222C09">
            <w:pPr>
              <w:spacing w:before="60" w:after="23" w:line="276" w:lineRule="auto"/>
              <w:ind w:left="162" w:right="-43" w:hanging="162"/>
              <w:jc w:val="thaiDistribute"/>
              <w:rPr>
                <w:rFonts w:ascii="Arial" w:hAnsi="Arial" w:cs="Arial"/>
                <w:sz w:val="19"/>
                <w:szCs w:val="19"/>
                <w:cs/>
              </w:rPr>
            </w:pPr>
            <w:r w:rsidRPr="00934E07">
              <w:rPr>
                <w:rFonts w:ascii="Arial" w:hAnsi="Arial" w:cs="Arial"/>
                <w:sz w:val="19"/>
                <w:szCs w:val="19"/>
              </w:rPr>
              <w:t>Related companies</w:t>
            </w:r>
          </w:p>
        </w:tc>
        <w:tc>
          <w:tcPr>
            <w:tcW w:w="1276" w:type="dxa"/>
          </w:tcPr>
          <w:p w14:paraId="40894973" w14:textId="3C2E51D6" w:rsidR="00222C09" w:rsidRPr="00934E07" w:rsidRDefault="00ED70EC" w:rsidP="00222C09">
            <w:pPr>
              <w:pBdr>
                <w:bottom w:val="single" w:sz="6"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2,628,722</w:t>
            </w:r>
          </w:p>
        </w:tc>
        <w:tc>
          <w:tcPr>
            <w:tcW w:w="1276" w:type="dxa"/>
          </w:tcPr>
          <w:p w14:paraId="6DD39CDD" w14:textId="4DF74C37" w:rsidR="00222C09" w:rsidRPr="00934E07" w:rsidRDefault="00222C09" w:rsidP="00222C09">
            <w:pPr>
              <w:pBdr>
                <w:bottom w:val="single" w:sz="6"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2,865,398</w:t>
            </w:r>
          </w:p>
        </w:tc>
        <w:tc>
          <w:tcPr>
            <w:tcW w:w="1275" w:type="dxa"/>
          </w:tcPr>
          <w:p w14:paraId="6A35AD30" w14:textId="7DC1C006" w:rsidR="00222C09" w:rsidRPr="00934E07" w:rsidRDefault="00ED70EC" w:rsidP="00222C09">
            <w:pPr>
              <w:pBdr>
                <w:bottom w:val="single" w:sz="6"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2,615,246</w:t>
            </w:r>
          </w:p>
        </w:tc>
        <w:tc>
          <w:tcPr>
            <w:tcW w:w="1276" w:type="dxa"/>
          </w:tcPr>
          <w:p w14:paraId="284201A6" w14:textId="4A13EF41" w:rsidR="00222C09" w:rsidRPr="00934E07" w:rsidRDefault="00222C09" w:rsidP="00222C09">
            <w:pPr>
              <w:pBdr>
                <w:bottom w:val="single" w:sz="6"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2,851,585</w:t>
            </w:r>
          </w:p>
        </w:tc>
      </w:tr>
      <w:tr w:rsidR="00222C09" w:rsidRPr="00934E07" w14:paraId="5047DB21" w14:textId="77777777" w:rsidTr="008A6FB5">
        <w:trPr>
          <w:cantSplit/>
          <w:trHeight w:val="194"/>
        </w:trPr>
        <w:tc>
          <w:tcPr>
            <w:tcW w:w="4035" w:type="dxa"/>
          </w:tcPr>
          <w:p w14:paraId="7892F19B" w14:textId="0BBED836" w:rsidR="00222C09" w:rsidRPr="00934E07" w:rsidRDefault="00222C09" w:rsidP="00222C09">
            <w:pPr>
              <w:spacing w:before="60" w:after="23" w:line="276" w:lineRule="auto"/>
              <w:ind w:right="-36"/>
              <w:jc w:val="thaiDistribute"/>
              <w:rPr>
                <w:rFonts w:ascii="Arial" w:hAnsi="Arial" w:cs="Arial"/>
                <w:sz w:val="19"/>
                <w:szCs w:val="19"/>
                <w:cs/>
              </w:rPr>
            </w:pPr>
            <w:r w:rsidRPr="00934E07">
              <w:rPr>
                <w:rFonts w:ascii="Arial" w:hAnsi="Arial" w:cs="Arial"/>
                <w:sz w:val="19"/>
                <w:szCs w:val="19"/>
              </w:rPr>
              <w:t>Total trade accounts payable</w:t>
            </w:r>
            <w:r w:rsidR="005B7ED2" w:rsidRPr="00934E07">
              <w:rPr>
                <w:rFonts w:ascii="Arial" w:hAnsi="Arial" w:cs="Arial"/>
                <w:sz w:val="19"/>
                <w:szCs w:val="19"/>
              </w:rPr>
              <w:t xml:space="preserve"> </w:t>
            </w:r>
            <w:r w:rsidR="00CF4C39" w:rsidRPr="00934E07">
              <w:rPr>
                <w:rFonts w:ascii="Arial" w:hAnsi="Arial" w:cs="Arial"/>
                <w:sz w:val="19"/>
                <w:szCs w:val="19"/>
              </w:rPr>
              <w:t>-</w:t>
            </w:r>
            <w:r w:rsidR="005B7ED2" w:rsidRPr="00934E07">
              <w:rPr>
                <w:rFonts w:ascii="Arial" w:hAnsi="Arial" w:cs="Arial"/>
                <w:sz w:val="19"/>
                <w:szCs w:val="19"/>
              </w:rPr>
              <w:t xml:space="preserve"> </w:t>
            </w:r>
            <w:r w:rsidRPr="00934E07">
              <w:rPr>
                <w:rFonts w:ascii="Arial" w:hAnsi="Arial" w:cs="Arial"/>
                <w:sz w:val="19"/>
                <w:szCs w:val="19"/>
              </w:rPr>
              <w:t>related parties</w:t>
            </w:r>
          </w:p>
        </w:tc>
        <w:tc>
          <w:tcPr>
            <w:tcW w:w="1276" w:type="dxa"/>
          </w:tcPr>
          <w:p w14:paraId="384BAE30" w14:textId="0F4EE373" w:rsidR="00222C09" w:rsidRPr="00934E07" w:rsidRDefault="00ED70EC" w:rsidP="00222C09">
            <w:pPr>
              <w:pBdr>
                <w:bottom w:val="single" w:sz="12"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2,906,</w:t>
            </w:r>
            <w:r w:rsidR="007E1905" w:rsidRPr="00934E07">
              <w:rPr>
                <w:rFonts w:ascii="Arial" w:hAnsi="Arial" w:cs="Arial"/>
                <w:sz w:val="19"/>
                <w:szCs w:val="19"/>
              </w:rPr>
              <w:t>125</w:t>
            </w:r>
          </w:p>
        </w:tc>
        <w:tc>
          <w:tcPr>
            <w:tcW w:w="1276" w:type="dxa"/>
          </w:tcPr>
          <w:p w14:paraId="4A662A0C" w14:textId="2333CA00" w:rsidR="00222C09" w:rsidRPr="00934E07" w:rsidRDefault="00222C09" w:rsidP="00222C09">
            <w:pPr>
              <w:pBdr>
                <w:bottom w:val="single" w:sz="12"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3,045,281</w:t>
            </w:r>
          </w:p>
        </w:tc>
        <w:tc>
          <w:tcPr>
            <w:tcW w:w="1275" w:type="dxa"/>
          </w:tcPr>
          <w:p w14:paraId="4C67FA8E" w14:textId="3BFBABBA" w:rsidR="00222C09" w:rsidRPr="00934E07" w:rsidRDefault="00CB3637" w:rsidP="00222C09">
            <w:pPr>
              <w:pBdr>
                <w:bottom w:val="single" w:sz="12" w:space="1" w:color="auto"/>
              </w:pBdr>
              <w:spacing w:before="60" w:after="23" w:line="276" w:lineRule="auto"/>
              <w:ind w:right="-11"/>
              <w:jc w:val="right"/>
              <w:rPr>
                <w:rFonts w:ascii="Arial" w:hAnsi="Arial" w:cs="Arial"/>
                <w:sz w:val="19"/>
                <w:szCs w:val="19"/>
              </w:rPr>
            </w:pPr>
            <w:r w:rsidRPr="00CB3637">
              <w:rPr>
                <w:rFonts w:ascii="Arial" w:hAnsi="Arial" w:cs="Arial"/>
                <w:sz w:val="19"/>
                <w:szCs w:val="19"/>
              </w:rPr>
              <w:t>4,274,673</w:t>
            </w:r>
          </w:p>
        </w:tc>
        <w:tc>
          <w:tcPr>
            <w:tcW w:w="1276" w:type="dxa"/>
          </w:tcPr>
          <w:p w14:paraId="4C03FE84" w14:textId="79CE6EA5" w:rsidR="00222C09" w:rsidRPr="00934E07" w:rsidRDefault="00222C09" w:rsidP="00222C09">
            <w:pPr>
              <w:pBdr>
                <w:bottom w:val="single" w:sz="12"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3,907,321</w:t>
            </w:r>
          </w:p>
        </w:tc>
      </w:tr>
    </w:tbl>
    <w:p w14:paraId="6CB6FB0B" w14:textId="77777777" w:rsidR="00404252" w:rsidRPr="00934E07" w:rsidRDefault="00404252" w:rsidP="006B079A">
      <w:pPr>
        <w:overflowPunct/>
        <w:autoSpaceDE/>
        <w:autoSpaceDN/>
        <w:adjustRightInd/>
        <w:spacing w:line="360" w:lineRule="auto"/>
        <w:textAlignment w:val="auto"/>
        <w:rPr>
          <w:rFonts w:ascii="Arial" w:hAnsi="Arial" w:cstheme="minorBidi"/>
          <w:b/>
          <w:bCs/>
          <w:sz w:val="19"/>
          <w:szCs w:val="19"/>
        </w:rPr>
      </w:pPr>
    </w:p>
    <w:p w14:paraId="37D3F087" w14:textId="0FDEF436" w:rsidR="005C3C9A" w:rsidRPr="00934E07" w:rsidRDefault="00764A60" w:rsidP="004E4CF4">
      <w:pPr>
        <w:numPr>
          <w:ilvl w:val="0"/>
          <w:numId w:val="1"/>
        </w:numPr>
        <w:tabs>
          <w:tab w:val="left" w:pos="426"/>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SHORT</w:t>
      </w:r>
      <w:r w:rsidR="00AB585B" w:rsidRPr="00934E07">
        <w:rPr>
          <w:rFonts w:ascii="Arial" w:hAnsi="Arial" w:cs="Arial"/>
          <w:b/>
          <w:bCs/>
          <w:sz w:val="19"/>
          <w:szCs w:val="19"/>
        </w:rPr>
        <w:t>-</w:t>
      </w:r>
      <w:r w:rsidRPr="00934E07">
        <w:rPr>
          <w:rFonts w:ascii="Arial" w:hAnsi="Arial" w:cs="Arial"/>
          <w:b/>
          <w:bCs/>
          <w:sz w:val="19"/>
          <w:szCs w:val="19"/>
        </w:rPr>
        <w:t>TERM LOANS AND ADVANCE FROM RELATED PARTIES</w:t>
      </w:r>
    </w:p>
    <w:p w14:paraId="42D8F4A7" w14:textId="48B18544" w:rsidR="00764A60" w:rsidRPr="00934E07" w:rsidRDefault="00764A60" w:rsidP="00764A60">
      <w:pPr>
        <w:tabs>
          <w:tab w:val="left" w:pos="426"/>
        </w:tabs>
        <w:spacing w:line="360" w:lineRule="auto"/>
        <w:ind w:left="426" w:right="-43"/>
        <w:jc w:val="thaiDistribute"/>
        <w:rPr>
          <w:rFonts w:ascii="Arial" w:hAnsi="Arial" w:cs="Arial"/>
          <w:b/>
          <w:bCs/>
          <w:sz w:val="19"/>
          <w:szCs w:val="19"/>
        </w:rPr>
      </w:pPr>
    </w:p>
    <w:p w14:paraId="159A9386" w14:textId="1B9FCC1C" w:rsidR="00185667" w:rsidRPr="00934E07" w:rsidRDefault="00185667" w:rsidP="00185667">
      <w:pPr>
        <w:tabs>
          <w:tab w:val="left" w:pos="7200"/>
        </w:tabs>
        <w:spacing w:line="360" w:lineRule="auto"/>
        <w:ind w:left="426" w:right="-43"/>
        <w:jc w:val="thaiDistribute"/>
        <w:rPr>
          <w:rFonts w:ascii="Arial" w:hAnsi="Arial" w:cs="Arial"/>
          <w:sz w:val="19"/>
          <w:szCs w:val="19"/>
        </w:rPr>
      </w:pPr>
      <w:r w:rsidRPr="00934E07">
        <w:rPr>
          <w:rFonts w:ascii="Arial" w:hAnsi="Arial" w:cs="Arial"/>
          <w:sz w:val="19"/>
          <w:szCs w:val="19"/>
        </w:rPr>
        <w:t>The outstanding balances as at 3</w:t>
      </w:r>
      <w:r w:rsidR="00552E8C" w:rsidRPr="00934E07">
        <w:rPr>
          <w:rFonts w:ascii="Arial" w:hAnsi="Arial" w:cs="Arial"/>
          <w:sz w:val="19"/>
          <w:szCs w:val="19"/>
        </w:rPr>
        <w:t>1</w:t>
      </w:r>
      <w:r w:rsidRPr="00934E07">
        <w:rPr>
          <w:rFonts w:ascii="Arial" w:hAnsi="Arial" w:cs="Arial"/>
          <w:sz w:val="19"/>
          <w:szCs w:val="19"/>
        </w:rPr>
        <w:t xml:space="preserve"> </w:t>
      </w:r>
      <w:r w:rsidR="00552E8C" w:rsidRPr="00934E07">
        <w:rPr>
          <w:rFonts w:ascii="Arial" w:hAnsi="Arial" w:cs="Arial"/>
          <w:sz w:val="19"/>
          <w:szCs w:val="19"/>
        </w:rPr>
        <w:t>Dece</w:t>
      </w:r>
      <w:r w:rsidRPr="00934E07">
        <w:rPr>
          <w:rFonts w:ascii="Arial" w:hAnsi="Arial" w:cs="Arial"/>
          <w:sz w:val="19"/>
          <w:szCs w:val="19"/>
        </w:rPr>
        <w:t>mber 202</w:t>
      </w:r>
      <w:r w:rsidR="00222C09" w:rsidRPr="00934E07">
        <w:rPr>
          <w:rFonts w:ascii="Arial" w:hAnsi="Arial" w:cs="Arial"/>
          <w:sz w:val="19"/>
          <w:szCs w:val="19"/>
        </w:rPr>
        <w:t>3</w:t>
      </w:r>
      <w:r w:rsidRPr="00934E07">
        <w:rPr>
          <w:rFonts w:ascii="Arial" w:hAnsi="Arial" w:cs="Arial"/>
          <w:sz w:val="19"/>
          <w:szCs w:val="19"/>
        </w:rPr>
        <w:t xml:space="preserve"> and 20</w:t>
      </w:r>
      <w:r w:rsidR="00504FFD" w:rsidRPr="00934E07">
        <w:rPr>
          <w:rFonts w:ascii="Arial" w:hAnsi="Arial" w:cs="Arial"/>
          <w:sz w:val="19"/>
          <w:szCs w:val="19"/>
        </w:rPr>
        <w:t>2</w:t>
      </w:r>
      <w:r w:rsidR="00222C09"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7543E3" w:rsidRPr="00934E07">
        <w:rPr>
          <w:rFonts w:ascii="Arial" w:hAnsi="Arial" w:cs="Arial"/>
          <w:sz w:val="19"/>
          <w:szCs w:val="19"/>
        </w:rPr>
        <w:t xml:space="preserve"> </w:t>
      </w:r>
      <w:r w:rsidRPr="00934E07">
        <w:rPr>
          <w:rFonts w:ascii="Arial" w:hAnsi="Arial" w:cs="Arial"/>
          <w:sz w:val="19"/>
          <w:szCs w:val="19"/>
        </w:rPr>
        <w:t>:</w:t>
      </w:r>
      <w:proofErr w:type="gramEnd"/>
    </w:p>
    <w:p w14:paraId="55609B2B" w14:textId="762D95BD" w:rsidR="005B4D6E" w:rsidRPr="00934E07" w:rsidRDefault="005B4D6E" w:rsidP="00185667">
      <w:pPr>
        <w:tabs>
          <w:tab w:val="left" w:pos="7200"/>
        </w:tabs>
        <w:spacing w:line="360" w:lineRule="auto"/>
        <w:ind w:left="426" w:right="-43"/>
        <w:jc w:val="thaiDistribute"/>
        <w:rPr>
          <w:rFonts w:ascii="Arial" w:hAnsi="Arial" w:cs="Arial"/>
          <w:sz w:val="19"/>
          <w:szCs w:val="19"/>
        </w:rPr>
      </w:pPr>
    </w:p>
    <w:tbl>
      <w:tblPr>
        <w:tblW w:w="9144" w:type="dxa"/>
        <w:tblInd w:w="360" w:type="dxa"/>
        <w:tblLayout w:type="fixed"/>
        <w:tblLook w:val="0000" w:firstRow="0" w:lastRow="0" w:firstColumn="0" w:lastColumn="0" w:noHBand="0" w:noVBand="0"/>
      </w:tblPr>
      <w:tblGrid>
        <w:gridCol w:w="4023"/>
        <w:gridCol w:w="1278"/>
        <w:gridCol w:w="1278"/>
        <w:gridCol w:w="1296"/>
        <w:gridCol w:w="1269"/>
      </w:tblGrid>
      <w:tr w:rsidR="00FB175D" w:rsidRPr="00934E07" w14:paraId="67587557" w14:textId="77777777" w:rsidTr="006B079A">
        <w:trPr>
          <w:cantSplit/>
          <w:tblHeader/>
        </w:trPr>
        <w:tc>
          <w:tcPr>
            <w:tcW w:w="4023" w:type="dxa"/>
          </w:tcPr>
          <w:p w14:paraId="3361E27D" w14:textId="77777777" w:rsidR="00FB175D" w:rsidRPr="00934E07" w:rsidRDefault="00FB175D" w:rsidP="006B3726">
            <w:pPr>
              <w:spacing w:before="60" w:after="23" w:line="276" w:lineRule="auto"/>
              <w:ind w:right="-43"/>
              <w:jc w:val="thaiDistribute"/>
              <w:rPr>
                <w:rFonts w:ascii="Arial" w:hAnsi="Arial" w:cs="Arial"/>
                <w:sz w:val="19"/>
                <w:szCs w:val="19"/>
              </w:rPr>
            </w:pPr>
          </w:p>
        </w:tc>
        <w:tc>
          <w:tcPr>
            <w:tcW w:w="1278" w:type="dxa"/>
          </w:tcPr>
          <w:p w14:paraId="5E9181B4" w14:textId="77777777" w:rsidR="00FB175D" w:rsidRPr="00934E07" w:rsidRDefault="00FB175D" w:rsidP="006B3726">
            <w:pPr>
              <w:tabs>
                <w:tab w:val="left" w:pos="2160"/>
                <w:tab w:val="right" w:pos="6380"/>
                <w:tab w:val="right" w:pos="8640"/>
              </w:tabs>
              <w:spacing w:before="60" w:after="23" w:line="276" w:lineRule="auto"/>
              <w:ind w:left="360" w:hanging="360"/>
              <w:jc w:val="right"/>
              <w:rPr>
                <w:rFonts w:ascii="Arial" w:hAnsi="Arial" w:cs="Arial"/>
                <w:sz w:val="19"/>
                <w:szCs w:val="19"/>
                <w:cs/>
              </w:rPr>
            </w:pPr>
          </w:p>
        </w:tc>
        <w:tc>
          <w:tcPr>
            <w:tcW w:w="1278" w:type="dxa"/>
          </w:tcPr>
          <w:p w14:paraId="0F29B734" w14:textId="77777777" w:rsidR="00FB175D" w:rsidRPr="00934E07" w:rsidRDefault="00FB175D" w:rsidP="006B3726">
            <w:pPr>
              <w:tabs>
                <w:tab w:val="left" w:pos="2160"/>
                <w:tab w:val="right" w:pos="6380"/>
                <w:tab w:val="right" w:pos="8640"/>
              </w:tabs>
              <w:spacing w:before="60" w:after="23" w:line="276" w:lineRule="auto"/>
              <w:ind w:left="360" w:hanging="360"/>
              <w:jc w:val="right"/>
              <w:rPr>
                <w:rFonts w:ascii="Arial" w:hAnsi="Arial" w:cs="Arial"/>
                <w:sz w:val="19"/>
                <w:szCs w:val="19"/>
                <w:cs/>
              </w:rPr>
            </w:pPr>
          </w:p>
        </w:tc>
        <w:tc>
          <w:tcPr>
            <w:tcW w:w="2565" w:type="dxa"/>
            <w:gridSpan w:val="2"/>
          </w:tcPr>
          <w:p w14:paraId="5B264CAD" w14:textId="12338C13" w:rsidR="00FB175D" w:rsidRPr="00934E07" w:rsidRDefault="00FB175D" w:rsidP="006B3726">
            <w:pPr>
              <w:tabs>
                <w:tab w:val="left" w:pos="2160"/>
                <w:tab w:val="right" w:pos="6380"/>
                <w:tab w:val="right" w:pos="8640"/>
              </w:tabs>
              <w:spacing w:before="60" w:after="23" w:line="276" w:lineRule="auto"/>
              <w:ind w:left="360" w:hanging="360"/>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FB175D" w:rsidRPr="00934E07" w14:paraId="2FA32B44" w14:textId="77777777" w:rsidTr="006B079A">
        <w:trPr>
          <w:cantSplit/>
          <w:tblHeader/>
        </w:trPr>
        <w:tc>
          <w:tcPr>
            <w:tcW w:w="4023" w:type="dxa"/>
          </w:tcPr>
          <w:p w14:paraId="479A8B68" w14:textId="77777777" w:rsidR="00FB175D" w:rsidRPr="00934E07" w:rsidRDefault="00FB175D" w:rsidP="00FB175D">
            <w:pPr>
              <w:spacing w:before="60" w:after="23" w:line="276" w:lineRule="auto"/>
              <w:ind w:right="-43"/>
              <w:jc w:val="thaiDistribute"/>
              <w:rPr>
                <w:rFonts w:ascii="Arial" w:hAnsi="Arial" w:cs="Arial"/>
                <w:sz w:val="19"/>
                <w:szCs w:val="19"/>
              </w:rPr>
            </w:pPr>
          </w:p>
        </w:tc>
        <w:tc>
          <w:tcPr>
            <w:tcW w:w="2556" w:type="dxa"/>
            <w:gridSpan w:val="2"/>
          </w:tcPr>
          <w:p w14:paraId="149FBDED" w14:textId="788F243D" w:rsidR="00FB175D" w:rsidRPr="00934E07" w:rsidRDefault="00FB175D" w:rsidP="00FB175D">
            <w:pPr>
              <w:pBdr>
                <w:bottom w:val="single" w:sz="4" w:space="1" w:color="auto"/>
              </w:pBdr>
              <w:spacing w:before="60" w:after="23" w:line="276" w:lineRule="auto"/>
              <w:ind w:right="-14"/>
              <w:jc w:val="center"/>
              <w:rPr>
                <w:rFonts w:ascii="Arial" w:hAnsi="Arial" w:cs="Arial"/>
                <w:sz w:val="19"/>
                <w:szCs w:val="19"/>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565" w:type="dxa"/>
            <w:gridSpan w:val="2"/>
          </w:tcPr>
          <w:p w14:paraId="344AAB87" w14:textId="6B05E79C" w:rsidR="00FB175D" w:rsidRPr="00934E07" w:rsidRDefault="00FB175D" w:rsidP="00FB175D">
            <w:pPr>
              <w:pBdr>
                <w:bottom w:val="single" w:sz="4" w:space="1" w:color="auto"/>
              </w:pBdr>
              <w:spacing w:before="60" w:after="23" w:line="276" w:lineRule="auto"/>
              <w:ind w:right="-14"/>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FB175D" w:rsidRPr="00934E07" w14:paraId="2F02678E" w14:textId="77777777" w:rsidTr="006B079A">
        <w:trPr>
          <w:cantSplit/>
          <w:tblHeader/>
        </w:trPr>
        <w:tc>
          <w:tcPr>
            <w:tcW w:w="4023" w:type="dxa"/>
          </w:tcPr>
          <w:p w14:paraId="21BFA5A6" w14:textId="77777777" w:rsidR="00FB175D" w:rsidRPr="00934E07" w:rsidRDefault="00FB175D" w:rsidP="00FB175D">
            <w:pPr>
              <w:spacing w:before="60" w:after="23" w:line="276" w:lineRule="auto"/>
              <w:ind w:right="-43"/>
              <w:jc w:val="thaiDistribute"/>
              <w:rPr>
                <w:rFonts w:ascii="Arial" w:hAnsi="Arial" w:cs="Arial"/>
                <w:sz w:val="19"/>
                <w:szCs w:val="19"/>
                <w:u w:val="single"/>
              </w:rPr>
            </w:pPr>
          </w:p>
        </w:tc>
        <w:tc>
          <w:tcPr>
            <w:tcW w:w="1278" w:type="dxa"/>
          </w:tcPr>
          <w:p w14:paraId="3EBEB1B3" w14:textId="29664F5B" w:rsidR="00FB175D" w:rsidRPr="00934E07" w:rsidRDefault="00FB175D" w:rsidP="00FB175D">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278" w:type="dxa"/>
          </w:tcPr>
          <w:p w14:paraId="34B3E99C" w14:textId="54FF27E1" w:rsidR="00FB175D" w:rsidRPr="00934E07" w:rsidRDefault="00FB175D" w:rsidP="00FB175D">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c>
          <w:tcPr>
            <w:tcW w:w="1296" w:type="dxa"/>
          </w:tcPr>
          <w:p w14:paraId="5170D8C5" w14:textId="6736DCBA" w:rsidR="00FB175D" w:rsidRPr="00934E07" w:rsidRDefault="00FB175D" w:rsidP="00FB175D">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269" w:type="dxa"/>
          </w:tcPr>
          <w:p w14:paraId="7138E6FD" w14:textId="4B306066" w:rsidR="00FB175D" w:rsidRPr="00934E07" w:rsidRDefault="00FB175D" w:rsidP="00FB175D">
            <w:pPr>
              <w:pBdr>
                <w:bottom w:val="single" w:sz="4"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r>
      <w:tr w:rsidR="00FB175D" w:rsidRPr="00934E07" w14:paraId="179BF6C2" w14:textId="77777777" w:rsidTr="006B079A">
        <w:trPr>
          <w:cantSplit/>
          <w:trHeight w:hRule="exact" w:val="310"/>
        </w:trPr>
        <w:tc>
          <w:tcPr>
            <w:tcW w:w="4023" w:type="dxa"/>
          </w:tcPr>
          <w:p w14:paraId="0A4B7EF1" w14:textId="77777777" w:rsidR="00FB175D" w:rsidRPr="00934E07" w:rsidRDefault="00FB175D" w:rsidP="00FB175D">
            <w:pPr>
              <w:spacing w:before="60" w:after="23" w:line="276" w:lineRule="auto"/>
              <w:ind w:right="-43"/>
              <w:jc w:val="thaiDistribute"/>
              <w:rPr>
                <w:rFonts w:ascii="Arial" w:hAnsi="Arial" w:cs="Arial"/>
                <w:sz w:val="19"/>
                <w:szCs w:val="19"/>
              </w:rPr>
            </w:pPr>
          </w:p>
        </w:tc>
        <w:tc>
          <w:tcPr>
            <w:tcW w:w="1278" w:type="dxa"/>
          </w:tcPr>
          <w:p w14:paraId="6D350FDE" w14:textId="77777777" w:rsidR="00FB175D" w:rsidRPr="00934E07" w:rsidRDefault="00FB175D" w:rsidP="00FB175D">
            <w:pPr>
              <w:tabs>
                <w:tab w:val="decimal" w:pos="792"/>
              </w:tabs>
              <w:spacing w:before="60" w:after="23" w:line="276" w:lineRule="auto"/>
              <w:jc w:val="thaiDistribute"/>
              <w:rPr>
                <w:rFonts w:ascii="Arial" w:hAnsi="Arial" w:cs="Arial"/>
                <w:sz w:val="19"/>
                <w:szCs w:val="19"/>
              </w:rPr>
            </w:pPr>
          </w:p>
        </w:tc>
        <w:tc>
          <w:tcPr>
            <w:tcW w:w="1278" w:type="dxa"/>
          </w:tcPr>
          <w:p w14:paraId="27AE98D5" w14:textId="77777777" w:rsidR="00FB175D" w:rsidRPr="00934E07" w:rsidRDefault="00FB175D" w:rsidP="00FB175D">
            <w:pPr>
              <w:tabs>
                <w:tab w:val="decimal" w:pos="792"/>
              </w:tabs>
              <w:spacing w:before="60" w:after="23" w:line="276" w:lineRule="auto"/>
              <w:jc w:val="thaiDistribute"/>
              <w:rPr>
                <w:rFonts w:ascii="Arial" w:hAnsi="Arial" w:cs="Arial"/>
                <w:sz w:val="19"/>
                <w:szCs w:val="19"/>
              </w:rPr>
            </w:pPr>
          </w:p>
        </w:tc>
        <w:tc>
          <w:tcPr>
            <w:tcW w:w="1296" w:type="dxa"/>
          </w:tcPr>
          <w:p w14:paraId="178ABD3C" w14:textId="073090F1" w:rsidR="00FB175D" w:rsidRPr="00934E07" w:rsidRDefault="00FB175D" w:rsidP="00FB175D">
            <w:pPr>
              <w:tabs>
                <w:tab w:val="decimal" w:pos="792"/>
              </w:tabs>
              <w:spacing w:before="60" w:after="23" w:line="276" w:lineRule="auto"/>
              <w:jc w:val="thaiDistribute"/>
              <w:rPr>
                <w:rFonts w:ascii="Arial" w:hAnsi="Arial" w:cs="Arial"/>
                <w:sz w:val="19"/>
                <w:szCs w:val="19"/>
              </w:rPr>
            </w:pPr>
          </w:p>
        </w:tc>
        <w:tc>
          <w:tcPr>
            <w:tcW w:w="1269" w:type="dxa"/>
          </w:tcPr>
          <w:p w14:paraId="408A6044" w14:textId="77777777" w:rsidR="00FB175D" w:rsidRPr="00934E07" w:rsidRDefault="00FB175D" w:rsidP="00FB175D">
            <w:pPr>
              <w:tabs>
                <w:tab w:val="decimal" w:pos="882"/>
              </w:tabs>
              <w:spacing w:before="60" w:after="23" w:line="276" w:lineRule="auto"/>
              <w:ind w:right="-43"/>
              <w:jc w:val="thaiDistribute"/>
              <w:rPr>
                <w:rFonts w:ascii="Arial" w:hAnsi="Arial" w:cs="Arial"/>
                <w:sz w:val="19"/>
                <w:szCs w:val="19"/>
              </w:rPr>
            </w:pPr>
          </w:p>
        </w:tc>
      </w:tr>
      <w:tr w:rsidR="00FB175D" w:rsidRPr="00934E07" w14:paraId="250B3913" w14:textId="77777777" w:rsidTr="006B079A">
        <w:trPr>
          <w:cantSplit/>
        </w:trPr>
        <w:tc>
          <w:tcPr>
            <w:tcW w:w="4023" w:type="dxa"/>
          </w:tcPr>
          <w:p w14:paraId="55563316" w14:textId="77777777" w:rsidR="00FB175D" w:rsidRPr="00934E07" w:rsidRDefault="00FB175D" w:rsidP="00FB175D">
            <w:pPr>
              <w:spacing w:before="60" w:after="23" w:line="276" w:lineRule="auto"/>
              <w:ind w:right="-43"/>
              <w:jc w:val="thaiDistribute"/>
              <w:rPr>
                <w:rFonts w:ascii="Arial" w:hAnsi="Arial" w:cs="Arial"/>
                <w:sz w:val="19"/>
                <w:szCs w:val="19"/>
              </w:rPr>
            </w:pPr>
            <w:r w:rsidRPr="00934E07">
              <w:rPr>
                <w:rFonts w:ascii="Arial" w:hAnsi="Arial" w:cs="Arial"/>
                <w:sz w:val="19"/>
                <w:szCs w:val="19"/>
              </w:rPr>
              <w:t>Subsidiaries</w:t>
            </w:r>
          </w:p>
        </w:tc>
        <w:tc>
          <w:tcPr>
            <w:tcW w:w="1278" w:type="dxa"/>
          </w:tcPr>
          <w:p w14:paraId="7561231C" w14:textId="50700CD4" w:rsidR="00FB175D" w:rsidRPr="00934E07" w:rsidRDefault="00FB175D" w:rsidP="00D01E11">
            <w:pPr>
              <w:pBdr>
                <w:bottom w:val="single" w:sz="4"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w:t>
            </w:r>
          </w:p>
        </w:tc>
        <w:tc>
          <w:tcPr>
            <w:tcW w:w="1278" w:type="dxa"/>
          </w:tcPr>
          <w:p w14:paraId="2A8CE614" w14:textId="75A8F382" w:rsidR="00FB175D" w:rsidRPr="00934E07" w:rsidRDefault="00FB175D" w:rsidP="00D01E11">
            <w:pPr>
              <w:pBdr>
                <w:bottom w:val="single" w:sz="4"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w:t>
            </w:r>
          </w:p>
        </w:tc>
        <w:tc>
          <w:tcPr>
            <w:tcW w:w="1296" w:type="dxa"/>
          </w:tcPr>
          <w:p w14:paraId="7945D852" w14:textId="75C3D8CD" w:rsidR="00FB175D" w:rsidRPr="00934E07" w:rsidRDefault="00FB175D" w:rsidP="00D01E11">
            <w:pPr>
              <w:pBdr>
                <w:bottom w:val="single" w:sz="4"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1,171,385</w:t>
            </w:r>
          </w:p>
        </w:tc>
        <w:tc>
          <w:tcPr>
            <w:tcW w:w="1269" w:type="dxa"/>
            <w:tcBorders>
              <w:left w:val="nil"/>
            </w:tcBorders>
          </w:tcPr>
          <w:p w14:paraId="0788C571" w14:textId="2976E28D" w:rsidR="00FB175D" w:rsidRPr="00934E07" w:rsidRDefault="00FB175D" w:rsidP="00D01E11">
            <w:pPr>
              <w:pBdr>
                <w:bottom w:val="single" w:sz="4"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1,632,231</w:t>
            </w:r>
          </w:p>
        </w:tc>
      </w:tr>
      <w:tr w:rsidR="00FB175D" w:rsidRPr="00934E07" w14:paraId="17D124FF" w14:textId="77777777" w:rsidTr="006B079A">
        <w:trPr>
          <w:cantSplit/>
          <w:trHeight w:val="194"/>
        </w:trPr>
        <w:tc>
          <w:tcPr>
            <w:tcW w:w="4023" w:type="dxa"/>
          </w:tcPr>
          <w:p w14:paraId="3A1D7AAD" w14:textId="4F5DC270" w:rsidR="00FB175D" w:rsidRPr="00934E07" w:rsidRDefault="00FB175D" w:rsidP="00FB175D">
            <w:pPr>
              <w:spacing w:before="60" w:after="23" w:line="276" w:lineRule="auto"/>
              <w:ind w:right="-36"/>
              <w:jc w:val="thaiDistribute"/>
              <w:rPr>
                <w:rFonts w:ascii="Arial" w:hAnsi="Arial" w:cs="Arial"/>
                <w:sz w:val="19"/>
                <w:szCs w:val="19"/>
                <w:cs/>
              </w:rPr>
            </w:pPr>
            <w:r w:rsidRPr="00934E07">
              <w:rPr>
                <w:rFonts w:ascii="Arial" w:hAnsi="Arial" w:cs="Arial"/>
                <w:sz w:val="19"/>
                <w:szCs w:val="19"/>
              </w:rPr>
              <w:t xml:space="preserve">Total </w:t>
            </w:r>
          </w:p>
        </w:tc>
        <w:tc>
          <w:tcPr>
            <w:tcW w:w="1278" w:type="dxa"/>
          </w:tcPr>
          <w:p w14:paraId="4D90EF5A" w14:textId="5680C82A" w:rsidR="00FB175D" w:rsidRPr="00934E07" w:rsidRDefault="00FB175D" w:rsidP="00FB175D">
            <w:pPr>
              <w:pBdr>
                <w:bottom w:val="single" w:sz="12"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w:t>
            </w:r>
          </w:p>
        </w:tc>
        <w:tc>
          <w:tcPr>
            <w:tcW w:w="1278" w:type="dxa"/>
          </w:tcPr>
          <w:p w14:paraId="4C3B31ED" w14:textId="258BCA8D" w:rsidR="00FB175D" w:rsidRPr="00934E07" w:rsidRDefault="00FB175D" w:rsidP="00FB175D">
            <w:pPr>
              <w:pBdr>
                <w:bottom w:val="single" w:sz="12"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w:t>
            </w:r>
          </w:p>
        </w:tc>
        <w:tc>
          <w:tcPr>
            <w:tcW w:w="1296" w:type="dxa"/>
          </w:tcPr>
          <w:p w14:paraId="530063C5" w14:textId="7828BABD" w:rsidR="00FB175D" w:rsidRPr="00934E07" w:rsidRDefault="00FB175D" w:rsidP="00FB175D">
            <w:pPr>
              <w:pBdr>
                <w:bottom w:val="single" w:sz="12"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1,171,385</w:t>
            </w:r>
          </w:p>
        </w:tc>
        <w:tc>
          <w:tcPr>
            <w:tcW w:w="1269" w:type="dxa"/>
          </w:tcPr>
          <w:p w14:paraId="51006936" w14:textId="261D9E64" w:rsidR="00FB175D" w:rsidRPr="00934E07" w:rsidRDefault="00FB175D" w:rsidP="00FB175D">
            <w:pPr>
              <w:pBdr>
                <w:bottom w:val="single" w:sz="12" w:space="1" w:color="auto"/>
              </w:pBdr>
              <w:spacing w:before="60" w:after="23" w:line="276" w:lineRule="auto"/>
              <w:ind w:right="-11"/>
              <w:jc w:val="right"/>
              <w:rPr>
                <w:rFonts w:ascii="Arial" w:hAnsi="Arial" w:cs="Arial"/>
                <w:sz w:val="19"/>
                <w:szCs w:val="19"/>
              </w:rPr>
            </w:pPr>
            <w:r w:rsidRPr="00934E07">
              <w:rPr>
                <w:rFonts w:ascii="Arial" w:hAnsi="Arial" w:cs="Arial"/>
                <w:sz w:val="19"/>
                <w:szCs w:val="19"/>
              </w:rPr>
              <w:t>1,632,231</w:t>
            </w:r>
          </w:p>
        </w:tc>
      </w:tr>
    </w:tbl>
    <w:p w14:paraId="73656144" w14:textId="77777777" w:rsidR="0096551F" w:rsidRDefault="0096551F" w:rsidP="00764A60">
      <w:pPr>
        <w:tabs>
          <w:tab w:val="left" w:pos="426"/>
        </w:tabs>
        <w:spacing w:line="360" w:lineRule="auto"/>
        <w:ind w:left="426" w:right="-43"/>
        <w:jc w:val="thaiDistribute"/>
        <w:rPr>
          <w:rFonts w:ascii="Arial" w:hAnsi="Arial" w:cstheme="minorBidi"/>
          <w:sz w:val="19"/>
          <w:szCs w:val="19"/>
        </w:rPr>
      </w:pPr>
    </w:p>
    <w:p w14:paraId="7B065D3B" w14:textId="77777777" w:rsidR="002E6E0C" w:rsidRPr="00934E07" w:rsidRDefault="002E6E0C" w:rsidP="00764A60">
      <w:pPr>
        <w:tabs>
          <w:tab w:val="left" w:pos="426"/>
        </w:tabs>
        <w:spacing w:line="360" w:lineRule="auto"/>
        <w:ind w:left="426" w:right="-43"/>
        <w:jc w:val="thaiDistribute"/>
        <w:rPr>
          <w:rFonts w:ascii="Arial" w:hAnsi="Arial" w:cstheme="minorBidi"/>
          <w:sz w:val="19"/>
          <w:szCs w:val="19"/>
        </w:rPr>
      </w:pPr>
    </w:p>
    <w:p w14:paraId="154144E9" w14:textId="321E638E" w:rsidR="00236958" w:rsidRPr="00E34C81" w:rsidRDefault="00236958" w:rsidP="00764A60">
      <w:pPr>
        <w:tabs>
          <w:tab w:val="left" w:pos="426"/>
        </w:tabs>
        <w:spacing w:line="360" w:lineRule="auto"/>
        <w:ind w:left="426" w:right="-43"/>
        <w:jc w:val="thaiDistribute"/>
        <w:rPr>
          <w:rFonts w:ascii="Arial" w:hAnsi="Arial" w:cs="Arial"/>
          <w:sz w:val="19"/>
          <w:szCs w:val="19"/>
        </w:rPr>
      </w:pPr>
      <w:r w:rsidRPr="00E34C81">
        <w:rPr>
          <w:rFonts w:ascii="Arial" w:hAnsi="Arial" w:cs="Arial"/>
          <w:sz w:val="19"/>
          <w:szCs w:val="19"/>
        </w:rPr>
        <w:lastRenderedPageBreak/>
        <w:t xml:space="preserve">Movements in </w:t>
      </w:r>
      <w:r w:rsidR="002077C8" w:rsidRPr="00E34C81">
        <w:rPr>
          <w:rFonts w:ascii="Arial" w:hAnsi="Arial" w:cs="Arial"/>
          <w:sz w:val="19"/>
          <w:szCs w:val="19"/>
        </w:rPr>
        <w:t>short</w:t>
      </w:r>
      <w:r w:rsidR="00AB585B" w:rsidRPr="00E34C81">
        <w:rPr>
          <w:rFonts w:ascii="Arial" w:hAnsi="Arial" w:cs="Arial"/>
          <w:sz w:val="19"/>
          <w:szCs w:val="19"/>
        </w:rPr>
        <w:t>-</w:t>
      </w:r>
      <w:r w:rsidR="002077C8" w:rsidRPr="00E34C81">
        <w:rPr>
          <w:rFonts w:ascii="Arial" w:hAnsi="Arial" w:cs="Arial"/>
          <w:sz w:val="19"/>
          <w:szCs w:val="19"/>
        </w:rPr>
        <w:t>term loans and advance from related parties</w:t>
      </w:r>
      <w:r w:rsidR="00875DE1" w:rsidRPr="00E34C81">
        <w:rPr>
          <w:rFonts w:ascii="Arial" w:hAnsi="Arial" w:cs="Arial"/>
          <w:sz w:val="19"/>
          <w:szCs w:val="19"/>
        </w:rPr>
        <w:t xml:space="preserve"> </w:t>
      </w:r>
      <w:r w:rsidR="007A2D19" w:rsidRPr="00E34C81">
        <w:rPr>
          <w:rFonts w:ascii="Arial" w:hAnsi="Arial" w:cs="Arial"/>
          <w:sz w:val="19"/>
          <w:szCs w:val="19"/>
        </w:rPr>
        <w:t xml:space="preserve">are summarized as </w:t>
      </w:r>
      <w:proofErr w:type="gramStart"/>
      <w:r w:rsidR="007A2D19" w:rsidRPr="00E34C81">
        <w:rPr>
          <w:rFonts w:ascii="Arial" w:hAnsi="Arial" w:cs="Arial"/>
          <w:sz w:val="19"/>
          <w:szCs w:val="19"/>
        </w:rPr>
        <w:t>follows :</w:t>
      </w:r>
      <w:proofErr w:type="gramEnd"/>
    </w:p>
    <w:p w14:paraId="13510B9B" w14:textId="2736E957" w:rsidR="00CD5073" w:rsidRPr="00E34C81" w:rsidRDefault="00CD5073" w:rsidP="006060BA">
      <w:pPr>
        <w:ind w:left="426" w:right="-45"/>
        <w:jc w:val="both"/>
        <w:rPr>
          <w:rFonts w:ascii="Arial" w:hAnsi="Arial" w:cs="Arial"/>
          <w:sz w:val="19"/>
          <w:szCs w:val="19"/>
        </w:rPr>
      </w:pPr>
    </w:p>
    <w:tbl>
      <w:tblPr>
        <w:tblW w:w="9176" w:type="dxa"/>
        <w:tblInd w:w="322" w:type="dxa"/>
        <w:tblLayout w:type="fixed"/>
        <w:tblLook w:val="0000" w:firstRow="0" w:lastRow="0" w:firstColumn="0" w:lastColumn="0" w:noHBand="0" w:noVBand="0"/>
      </w:tblPr>
      <w:tblGrid>
        <w:gridCol w:w="4073"/>
        <w:gridCol w:w="1276"/>
        <w:gridCol w:w="1276"/>
        <w:gridCol w:w="1275"/>
        <w:gridCol w:w="1276"/>
      </w:tblGrid>
      <w:tr w:rsidR="00CD5073" w:rsidRPr="00E34C81" w14:paraId="6EBCC833" w14:textId="77777777" w:rsidTr="007A2D19">
        <w:trPr>
          <w:cantSplit/>
          <w:tblHeader/>
        </w:trPr>
        <w:tc>
          <w:tcPr>
            <w:tcW w:w="4073" w:type="dxa"/>
          </w:tcPr>
          <w:p w14:paraId="3689F4B5" w14:textId="77777777" w:rsidR="00CD5073" w:rsidRPr="00E34C81" w:rsidRDefault="00CD5073" w:rsidP="006B3726">
            <w:pPr>
              <w:spacing w:before="60" w:after="23" w:line="276" w:lineRule="auto"/>
              <w:ind w:right="-43"/>
              <w:jc w:val="thaiDistribute"/>
              <w:rPr>
                <w:rFonts w:ascii="Arial" w:hAnsi="Arial" w:cs="Arial"/>
                <w:sz w:val="19"/>
                <w:szCs w:val="19"/>
              </w:rPr>
            </w:pPr>
          </w:p>
        </w:tc>
        <w:tc>
          <w:tcPr>
            <w:tcW w:w="2552" w:type="dxa"/>
            <w:gridSpan w:val="2"/>
          </w:tcPr>
          <w:p w14:paraId="657D9CEB" w14:textId="77777777" w:rsidR="00CD5073" w:rsidRPr="00E34C81" w:rsidRDefault="00CD5073" w:rsidP="006B3726">
            <w:pPr>
              <w:pBdr>
                <w:bottom w:val="single" w:sz="4" w:space="1" w:color="FFFFFF"/>
              </w:pBdr>
              <w:spacing w:before="60" w:after="23" w:line="276" w:lineRule="auto"/>
              <w:ind w:right="-14"/>
              <w:jc w:val="center"/>
              <w:rPr>
                <w:rFonts w:ascii="Arial" w:hAnsi="Arial" w:cs="Arial"/>
                <w:sz w:val="19"/>
                <w:szCs w:val="19"/>
                <w:lang w:val="en-GB"/>
              </w:rPr>
            </w:pPr>
          </w:p>
        </w:tc>
        <w:tc>
          <w:tcPr>
            <w:tcW w:w="2551" w:type="dxa"/>
            <w:gridSpan w:val="2"/>
          </w:tcPr>
          <w:p w14:paraId="1EF9C30F" w14:textId="77777777" w:rsidR="00CD5073" w:rsidRPr="00E34C81" w:rsidRDefault="00CD5073" w:rsidP="006B3726">
            <w:pPr>
              <w:tabs>
                <w:tab w:val="left" w:pos="2160"/>
                <w:tab w:val="right" w:pos="6380"/>
                <w:tab w:val="right" w:pos="8640"/>
              </w:tabs>
              <w:spacing w:before="60" w:after="23" w:line="276" w:lineRule="auto"/>
              <w:ind w:left="360" w:hanging="360"/>
              <w:jc w:val="right"/>
              <w:rPr>
                <w:rFonts w:ascii="Arial" w:hAnsi="Arial" w:cs="Arial"/>
                <w:sz w:val="19"/>
                <w:szCs w:val="19"/>
              </w:rPr>
            </w:pPr>
            <w:r w:rsidRPr="00E34C81">
              <w:rPr>
                <w:rFonts w:ascii="Arial" w:hAnsi="Arial" w:cs="Arial"/>
                <w:sz w:val="19"/>
                <w:szCs w:val="19"/>
                <w:cs/>
              </w:rPr>
              <w:t>(</w:t>
            </w:r>
            <w:r w:rsidRPr="00E34C81">
              <w:rPr>
                <w:rFonts w:ascii="Arial" w:hAnsi="Arial" w:cs="Arial"/>
                <w:sz w:val="19"/>
                <w:szCs w:val="19"/>
              </w:rPr>
              <w:t xml:space="preserve">Unit </w:t>
            </w:r>
            <w:r w:rsidRPr="00E34C81">
              <w:rPr>
                <w:rFonts w:ascii="Arial" w:hAnsi="Arial" w:cs="Arial"/>
                <w:sz w:val="19"/>
                <w:szCs w:val="19"/>
                <w:cs/>
              </w:rPr>
              <w:t xml:space="preserve">: </w:t>
            </w:r>
            <w:r w:rsidRPr="00E34C81">
              <w:rPr>
                <w:rFonts w:ascii="Arial" w:hAnsi="Arial" w:cs="Arial"/>
                <w:sz w:val="19"/>
                <w:szCs w:val="19"/>
              </w:rPr>
              <w:t>Thousand Baht</w:t>
            </w:r>
            <w:r w:rsidRPr="00E34C81">
              <w:rPr>
                <w:rFonts w:ascii="Arial" w:hAnsi="Arial" w:cs="Arial"/>
                <w:sz w:val="19"/>
                <w:szCs w:val="19"/>
                <w:cs/>
              </w:rPr>
              <w:t>)</w:t>
            </w:r>
          </w:p>
        </w:tc>
      </w:tr>
      <w:tr w:rsidR="00CD5073" w:rsidRPr="00E34C81" w14:paraId="3FA69497" w14:textId="77777777" w:rsidTr="007A2D19">
        <w:trPr>
          <w:cantSplit/>
          <w:tblHeader/>
        </w:trPr>
        <w:tc>
          <w:tcPr>
            <w:tcW w:w="4073" w:type="dxa"/>
          </w:tcPr>
          <w:p w14:paraId="5B593DBE" w14:textId="77777777" w:rsidR="00CD5073" w:rsidRPr="00E34C81" w:rsidRDefault="00CD5073" w:rsidP="006B3726">
            <w:pPr>
              <w:spacing w:before="60" w:after="23" w:line="276" w:lineRule="auto"/>
              <w:ind w:right="-43"/>
              <w:jc w:val="thaiDistribute"/>
              <w:rPr>
                <w:rFonts w:ascii="Arial" w:hAnsi="Arial" w:cs="Arial"/>
                <w:sz w:val="19"/>
                <w:szCs w:val="19"/>
              </w:rPr>
            </w:pPr>
          </w:p>
        </w:tc>
        <w:tc>
          <w:tcPr>
            <w:tcW w:w="2552" w:type="dxa"/>
            <w:gridSpan w:val="2"/>
          </w:tcPr>
          <w:p w14:paraId="09A28D8D" w14:textId="77777777" w:rsidR="00CD5073" w:rsidRPr="00E34C81" w:rsidRDefault="00CD5073" w:rsidP="006B3726">
            <w:pPr>
              <w:pBdr>
                <w:bottom w:val="single" w:sz="4" w:space="1" w:color="auto"/>
              </w:pBdr>
              <w:spacing w:before="60" w:after="23" w:line="276" w:lineRule="auto"/>
              <w:ind w:right="-14"/>
              <w:jc w:val="center"/>
              <w:rPr>
                <w:rFonts w:ascii="Arial" w:hAnsi="Arial" w:cs="Arial"/>
                <w:sz w:val="19"/>
                <w:szCs w:val="19"/>
                <w:lang w:val="en-GB"/>
              </w:rPr>
            </w:pPr>
            <w:r w:rsidRPr="00E34C81">
              <w:rPr>
                <w:rFonts w:ascii="Arial" w:hAnsi="Arial" w:cs="Arial"/>
                <w:sz w:val="19"/>
                <w:szCs w:val="19"/>
                <w:lang w:val="en-GB"/>
              </w:rPr>
              <w:t>Consolidated F</w:t>
            </w:r>
            <w:r w:rsidRPr="00E34C81">
              <w:rPr>
                <w:rFonts w:ascii="Arial" w:hAnsi="Arial" w:cs="Arial"/>
                <w:sz w:val="19"/>
                <w:szCs w:val="19"/>
                <w:cs/>
                <w:lang w:val="en-GB"/>
              </w:rPr>
              <w:t>/</w:t>
            </w:r>
            <w:r w:rsidRPr="00E34C81">
              <w:rPr>
                <w:rFonts w:ascii="Arial" w:hAnsi="Arial" w:cs="Arial"/>
                <w:sz w:val="19"/>
                <w:szCs w:val="19"/>
                <w:lang w:val="en-GB"/>
              </w:rPr>
              <w:t>S</w:t>
            </w:r>
          </w:p>
        </w:tc>
        <w:tc>
          <w:tcPr>
            <w:tcW w:w="2551" w:type="dxa"/>
            <w:gridSpan w:val="2"/>
          </w:tcPr>
          <w:p w14:paraId="3C1D0070" w14:textId="77777777" w:rsidR="00CD5073" w:rsidRPr="00E34C81" w:rsidRDefault="00CD5073" w:rsidP="006B3726">
            <w:pPr>
              <w:pBdr>
                <w:bottom w:val="single" w:sz="4" w:space="1" w:color="auto"/>
              </w:pBdr>
              <w:spacing w:before="60" w:after="23" w:line="276" w:lineRule="auto"/>
              <w:ind w:right="-14"/>
              <w:jc w:val="center"/>
              <w:rPr>
                <w:rFonts w:ascii="Arial" w:hAnsi="Arial" w:cs="Arial"/>
                <w:sz w:val="19"/>
                <w:szCs w:val="19"/>
              </w:rPr>
            </w:pPr>
            <w:r w:rsidRPr="00E34C81">
              <w:rPr>
                <w:rFonts w:ascii="Arial" w:hAnsi="Arial" w:cs="Arial"/>
                <w:sz w:val="19"/>
                <w:szCs w:val="19"/>
              </w:rPr>
              <w:t>Separate F</w:t>
            </w:r>
            <w:r w:rsidRPr="00E34C81">
              <w:rPr>
                <w:rFonts w:ascii="Arial" w:hAnsi="Arial" w:cs="Arial"/>
                <w:sz w:val="19"/>
                <w:szCs w:val="19"/>
                <w:cs/>
              </w:rPr>
              <w:t>/</w:t>
            </w:r>
            <w:r w:rsidRPr="00E34C81">
              <w:rPr>
                <w:rFonts w:ascii="Arial" w:hAnsi="Arial" w:cs="Arial"/>
                <w:sz w:val="19"/>
                <w:szCs w:val="19"/>
              </w:rPr>
              <w:t xml:space="preserve">S </w:t>
            </w:r>
          </w:p>
        </w:tc>
      </w:tr>
      <w:tr w:rsidR="00222C09" w:rsidRPr="00E34C81" w14:paraId="61824AE7" w14:textId="77777777" w:rsidTr="007A2D19">
        <w:trPr>
          <w:cantSplit/>
          <w:tblHeader/>
        </w:trPr>
        <w:tc>
          <w:tcPr>
            <w:tcW w:w="4073" w:type="dxa"/>
          </w:tcPr>
          <w:p w14:paraId="749F3EC4" w14:textId="77777777" w:rsidR="00222C09" w:rsidRPr="00E34C81" w:rsidRDefault="00222C09" w:rsidP="00222C09">
            <w:pPr>
              <w:spacing w:before="60" w:after="23" w:line="276" w:lineRule="auto"/>
              <w:ind w:right="-43"/>
              <w:jc w:val="thaiDistribute"/>
              <w:rPr>
                <w:rFonts w:ascii="Arial" w:hAnsi="Arial" w:cs="Arial"/>
                <w:sz w:val="19"/>
                <w:szCs w:val="19"/>
                <w:u w:val="single"/>
              </w:rPr>
            </w:pPr>
          </w:p>
        </w:tc>
        <w:tc>
          <w:tcPr>
            <w:tcW w:w="1276" w:type="dxa"/>
          </w:tcPr>
          <w:p w14:paraId="1C37E436" w14:textId="47C2C40D" w:rsidR="00222C09" w:rsidRPr="00E34C81" w:rsidRDefault="00222C09" w:rsidP="00222C09">
            <w:pPr>
              <w:pBdr>
                <w:bottom w:val="single" w:sz="4" w:space="1" w:color="auto"/>
              </w:pBdr>
              <w:spacing w:before="60" w:after="23" w:line="276" w:lineRule="auto"/>
              <w:jc w:val="center"/>
              <w:rPr>
                <w:rFonts w:ascii="Arial" w:hAnsi="Arial" w:cs="Arial"/>
                <w:sz w:val="19"/>
                <w:szCs w:val="19"/>
              </w:rPr>
            </w:pPr>
            <w:r w:rsidRPr="00E34C81">
              <w:rPr>
                <w:rFonts w:ascii="Arial" w:hAnsi="Arial" w:cs="Arial"/>
                <w:sz w:val="19"/>
                <w:szCs w:val="19"/>
              </w:rPr>
              <w:t>2023</w:t>
            </w:r>
          </w:p>
        </w:tc>
        <w:tc>
          <w:tcPr>
            <w:tcW w:w="1276" w:type="dxa"/>
          </w:tcPr>
          <w:p w14:paraId="273A9A99" w14:textId="00DA80F2" w:rsidR="00222C09" w:rsidRPr="00E34C81" w:rsidRDefault="00222C09" w:rsidP="00222C09">
            <w:pPr>
              <w:pBdr>
                <w:bottom w:val="single" w:sz="4" w:space="1" w:color="auto"/>
              </w:pBdr>
              <w:spacing w:before="60" w:after="23" w:line="276" w:lineRule="auto"/>
              <w:jc w:val="center"/>
              <w:rPr>
                <w:rFonts w:ascii="Arial" w:hAnsi="Arial" w:cs="Arial"/>
                <w:sz w:val="19"/>
                <w:szCs w:val="19"/>
              </w:rPr>
            </w:pPr>
            <w:r w:rsidRPr="00E34C81">
              <w:rPr>
                <w:rFonts w:ascii="Arial" w:hAnsi="Arial" w:cs="Arial"/>
                <w:sz w:val="19"/>
                <w:szCs w:val="19"/>
              </w:rPr>
              <w:t>2022</w:t>
            </w:r>
          </w:p>
        </w:tc>
        <w:tc>
          <w:tcPr>
            <w:tcW w:w="1275" w:type="dxa"/>
          </w:tcPr>
          <w:p w14:paraId="0E49B527" w14:textId="567F751D" w:rsidR="00222C09" w:rsidRPr="00E34C81" w:rsidRDefault="00222C09" w:rsidP="00222C09">
            <w:pPr>
              <w:pBdr>
                <w:bottom w:val="single" w:sz="4" w:space="1" w:color="auto"/>
              </w:pBdr>
              <w:spacing w:before="60" w:after="23" w:line="276" w:lineRule="auto"/>
              <w:jc w:val="center"/>
              <w:rPr>
                <w:rFonts w:ascii="Arial" w:hAnsi="Arial" w:cs="Arial"/>
                <w:sz w:val="19"/>
                <w:szCs w:val="19"/>
              </w:rPr>
            </w:pPr>
            <w:r w:rsidRPr="00E34C81">
              <w:rPr>
                <w:rFonts w:ascii="Arial" w:hAnsi="Arial" w:cs="Arial"/>
                <w:sz w:val="19"/>
                <w:szCs w:val="19"/>
              </w:rPr>
              <w:t>2023</w:t>
            </w:r>
          </w:p>
        </w:tc>
        <w:tc>
          <w:tcPr>
            <w:tcW w:w="1276" w:type="dxa"/>
          </w:tcPr>
          <w:p w14:paraId="3CB75D47" w14:textId="4DA74B1F" w:rsidR="00222C09" w:rsidRPr="00E34C81" w:rsidRDefault="00222C09" w:rsidP="00222C09">
            <w:pPr>
              <w:pBdr>
                <w:bottom w:val="single" w:sz="4" w:space="1" w:color="auto"/>
              </w:pBdr>
              <w:spacing w:before="60" w:after="23" w:line="276" w:lineRule="auto"/>
              <w:jc w:val="center"/>
              <w:rPr>
                <w:rFonts w:ascii="Arial" w:hAnsi="Arial" w:cs="Arial"/>
                <w:sz w:val="19"/>
                <w:szCs w:val="19"/>
              </w:rPr>
            </w:pPr>
            <w:r w:rsidRPr="00E34C81">
              <w:rPr>
                <w:rFonts w:ascii="Arial" w:hAnsi="Arial" w:cs="Arial"/>
                <w:sz w:val="19"/>
                <w:szCs w:val="19"/>
              </w:rPr>
              <w:t>2022</w:t>
            </w:r>
          </w:p>
        </w:tc>
      </w:tr>
      <w:tr w:rsidR="00CD5073" w:rsidRPr="00E34C81" w14:paraId="2AFEC0C3" w14:textId="77777777" w:rsidTr="007A2D19">
        <w:trPr>
          <w:cantSplit/>
          <w:trHeight w:hRule="exact" w:val="346"/>
        </w:trPr>
        <w:tc>
          <w:tcPr>
            <w:tcW w:w="4073" w:type="dxa"/>
          </w:tcPr>
          <w:p w14:paraId="5E805F26" w14:textId="77777777" w:rsidR="00CD5073" w:rsidRPr="00E34C81" w:rsidRDefault="00CD5073" w:rsidP="006B3726">
            <w:pPr>
              <w:spacing w:before="60" w:after="23" w:line="276" w:lineRule="auto"/>
              <w:ind w:right="-43"/>
              <w:jc w:val="thaiDistribute"/>
              <w:rPr>
                <w:rFonts w:ascii="Arial" w:hAnsi="Arial" w:cs="Arial"/>
                <w:sz w:val="19"/>
                <w:szCs w:val="19"/>
              </w:rPr>
            </w:pPr>
          </w:p>
        </w:tc>
        <w:tc>
          <w:tcPr>
            <w:tcW w:w="1276" w:type="dxa"/>
          </w:tcPr>
          <w:p w14:paraId="7DCF2FD5" w14:textId="77777777" w:rsidR="00CD5073" w:rsidRPr="00E34C81" w:rsidRDefault="00CD5073" w:rsidP="006B3726">
            <w:pPr>
              <w:tabs>
                <w:tab w:val="decimal" w:pos="882"/>
              </w:tabs>
              <w:spacing w:before="60" w:after="23" w:line="276" w:lineRule="auto"/>
              <w:ind w:right="-43"/>
              <w:jc w:val="thaiDistribute"/>
              <w:rPr>
                <w:rFonts w:ascii="Arial" w:hAnsi="Arial" w:cs="Arial"/>
                <w:sz w:val="19"/>
                <w:szCs w:val="19"/>
              </w:rPr>
            </w:pPr>
          </w:p>
        </w:tc>
        <w:tc>
          <w:tcPr>
            <w:tcW w:w="1276" w:type="dxa"/>
          </w:tcPr>
          <w:p w14:paraId="106B0853" w14:textId="77777777" w:rsidR="00CD5073" w:rsidRPr="00E34C81" w:rsidRDefault="00CD5073" w:rsidP="006B3726">
            <w:pPr>
              <w:tabs>
                <w:tab w:val="decimal" w:pos="882"/>
              </w:tabs>
              <w:spacing w:before="60" w:after="23" w:line="276" w:lineRule="auto"/>
              <w:ind w:right="-43"/>
              <w:jc w:val="thaiDistribute"/>
              <w:rPr>
                <w:rFonts w:ascii="Arial" w:hAnsi="Arial" w:cs="Arial"/>
                <w:sz w:val="19"/>
                <w:szCs w:val="19"/>
              </w:rPr>
            </w:pPr>
          </w:p>
        </w:tc>
        <w:tc>
          <w:tcPr>
            <w:tcW w:w="1275" w:type="dxa"/>
          </w:tcPr>
          <w:p w14:paraId="752B1B0F" w14:textId="77777777" w:rsidR="00CD5073" w:rsidRPr="00E34C81" w:rsidRDefault="00CD5073" w:rsidP="006B3726">
            <w:pPr>
              <w:tabs>
                <w:tab w:val="decimal" w:pos="792"/>
              </w:tabs>
              <w:spacing w:before="60" w:after="23" w:line="276" w:lineRule="auto"/>
              <w:jc w:val="thaiDistribute"/>
              <w:rPr>
                <w:rFonts w:ascii="Arial" w:hAnsi="Arial" w:cs="Arial"/>
                <w:sz w:val="19"/>
                <w:szCs w:val="19"/>
              </w:rPr>
            </w:pPr>
          </w:p>
        </w:tc>
        <w:tc>
          <w:tcPr>
            <w:tcW w:w="1276" w:type="dxa"/>
          </w:tcPr>
          <w:p w14:paraId="11BA1686" w14:textId="77777777" w:rsidR="00CD5073" w:rsidRPr="00E34C81" w:rsidRDefault="00CD5073" w:rsidP="006B3726">
            <w:pPr>
              <w:tabs>
                <w:tab w:val="decimal" w:pos="882"/>
              </w:tabs>
              <w:spacing w:before="60" w:after="23" w:line="276" w:lineRule="auto"/>
              <w:ind w:right="-43"/>
              <w:jc w:val="thaiDistribute"/>
              <w:rPr>
                <w:rFonts w:ascii="Arial" w:hAnsi="Arial" w:cs="Arial"/>
                <w:sz w:val="19"/>
                <w:szCs w:val="19"/>
              </w:rPr>
            </w:pPr>
          </w:p>
        </w:tc>
      </w:tr>
      <w:tr w:rsidR="00222C09" w:rsidRPr="00E34C81" w14:paraId="14A9B6FB" w14:textId="77777777" w:rsidTr="007A2D19">
        <w:trPr>
          <w:cantSplit/>
        </w:trPr>
        <w:tc>
          <w:tcPr>
            <w:tcW w:w="4073" w:type="dxa"/>
          </w:tcPr>
          <w:p w14:paraId="0A35C785" w14:textId="229E6DA6" w:rsidR="00222C09" w:rsidRPr="00E34C81" w:rsidRDefault="00222C09" w:rsidP="00222C09">
            <w:pPr>
              <w:spacing w:before="60" w:after="23" w:line="276" w:lineRule="auto"/>
              <w:ind w:right="-43"/>
              <w:jc w:val="thaiDistribute"/>
              <w:rPr>
                <w:rFonts w:ascii="Arial" w:hAnsi="Arial" w:cs="Arial"/>
                <w:sz w:val="19"/>
                <w:szCs w:val="19"/>
              </w:rPr>
            </w:pPr>
            <w:r w:rsidRPr="00E34C81">
              <w:rPr>
                <w:rFonts w:ascii="Arial" w:hAnsi="Arial" w:cs="Arial"/>
                <w:sz w:val="19"/>
                <w:szCs w:val="19"/>
              </w:rPr>
              <w:t xml:space="preserve">Balance as </w:t>
            </w:r>
            <w:proofErr w:type="gramStart"/>
            <w:r w:rsidRPr="00E34C81">
              <w:rPr>
                <w:rFonts w:ascii="Arial" w:hAnsi="Arial" w:cs="Arial"/>
                <w:sz w:val="19"/>
                <w:szCs w:val="19"/>
              </w:rPr>
              <w:t>at</w:t>
            </w:r>
            <w:proofErr w:type="gramEnd"/>
            <w:r w:rsidRPr="00E34C81">
              <w:rPr>
                <w:rFonts w:ascii="Arial" w:hAnsi="Arial" w:cs="Arial"/>
                <w:sz w:val="19"/>
                <w:szCs w:val="19"/>
              </w:rPr>
              <w:t xml:space="preserve"> 1 January </w:t>
            </w:r>
          </w:p>
        </w:tc>
        <w:tc>
          <w:tcPr>
            <w:tcW w:w="1276" w:type="dxa"/>
          </w:tcPr>
          <w:p w14:paraId="4C33E227" w14:textId="167E22AC" w:rsidR="00222C09" w:rsidRPr="00E34C81" w:rsidRDefault="00C566F4" w:rsidP="00222C09">
            <w:pPr>
              <w:spacing w:before="60" w:after="23" w:line="276" w:lineRule="auto"/>
              <w:ind w:right="-11"/>
              <w:jc w:val="right"/>
              <w:rPr>
                <w:rFonts w:ascii="Arial" w:hAnsi="Arial" w:cs="Arial"/>
                <w:sz w:val="19"/>
                <w:szCs w:val="19"/>
              </w:rPr>
            </w:pPr>
            <w:r w:rsidRPr="00E34C81">
              <w:rPr>
                <w:rFonts w:ascii="Arial" w:hAnsi="Arial" w:cs="Arial"/>
                <w:sz w:val="19"/>
                <w:szCs w:val="19"/>
              </w:rPr>
              <w:t>-</w:t>
            </w:r>
          </w:p>
        </w:tc>
        <w:tc>
          <w:tcPr>
            <w:tcW w:w="1276" w:type="dxa"/>
          </w:tcPr>
          <w:p w14:paraId="7D77CBC7" w14:textId="6AC22CA8" w:rsidR="00222C09" w:rsidRPr="00E34C81" w:rsidRDefault="00222C09" w:rsidP="00222C09">
            <w:pPr>
              <w:spacing w:before="60" w:after="23" w:line="276" w:lineRule="auto"/>
              <w:ind w:right="-11"/>
              <w:jc w:val="right"/>
              <w:rPr>
                <w:rFonts w:ascii="Arial" w:hAnsi="Arial" w:cs="Arial"/>
                <w:sz w:val="19"/>
                <w:szCs w:val="19"/>
              </w:rPr>
            </w:pPr>
            <w:r w:rsidRPr="00E34C81">
              <w:rPr>
                <w:rFonts w:ascii="Arial" w:hAnsi="Arial" w:cs="Arial"/>
                <w:sz w:val="19"/>
                <w:szCs w:val="19"/>
              </w:rPr>
              <w:t>29,838</w:t>
            </w:r>
          </w:p>
        </w:tc>
        <w:tc>
          <w:tcPr>
            <w:tcW w:w="1275" w:type="dxa"/>
          </w:tcPr>
          <w:p w14:paraId="77D19AC9" w14:textId="0C94C02A" w:rsidR="00222C09" w:rsidRPr="00E34C81" w:rsidRDefault="00C566F4" w:rsidP="00222C09">
            <w:pPr>
              <w:spacing w:before="60" w:after="23" w:line="276" w:lineRule="auto"/>
              <w:ind w:right="-11"/>
              <w:jc w:val="right"/>
              <w:rPr>
                <w:rFonts w:ascii="Arial" w:hAnsi="Arial" w:cs="Arial"/>
                <w:sz w:val="19"/>
                <w:szCs w:val="19"/>
              </w:rPr>
            </w:pPr>
            <w:r w:rsidRPr="00E34C81">
              <w:rPr>
                <w:rFonts w:ascii="Arial" w:hAnsi="Arial" w:cs="Arial"/>
                <w:sz w:val="19"/>
                <w:szCs w:val="19"/>
              </w:rPr>
              <w:t>1,632,231</w:t>
            </w:r>
          </w:p>
        </w:tc>
        <w:tc>
          <w:tcPr>
            <w:tcW w:w="1276" w:type="dxa"/>
            <w:tcBorders>
              <w:left w:val="nil"/>
            </w:tcBorders>
          </w:tcPr>
          <w:p w14:paraId="3F2BF6D9" w14:textId="7E6751DE" w:rsidR="00222C09" w:rsidRPr="00E34C81" w:rsidRDefault="00222C09" w:rsidP="00222C09">
            <w:pPr>
              <w:spacing w:before="60" w:after="23" w:line="276" w:lineRule="auto"/>
              <w:ind w:right="-11"/>
              <w:jc w:val="right"/>
              <w:rPr>
                <w:rFonts w:ascii="Arial" w:hAnsi="Arial" w:cs="Arial"/>
                <w:sz w:val="19"/>
                <w:szCs w:val="19"/>
              </w:rPr>
            </w:pPr>
            <w:r w:rsidRPr="00E34C81">
              <w:rPr>
                <w:rFonts w:ascii="Arial" w:hAnsi="Arial" w:cs="Arial"/>
                <w:sz w:val="19"/>
                <w:szCs w:val="19"/>
              </w:rPr>
              <w:t>950,039</w:t>
            </w:r>
          </w:p>
        </w:tc>
      </w:tr>
      <w:tr w:rsidR="00222C09" w:rsidRPr="00E34C81" w14:paraId="24E8092D" w14:textId="77777777" w:rsidTr="007A2D19">
        <w:trPr>
          <w:cantSplit/>
        </w:trPr>
        <w:tc>
          <w:tcPr>
            <w:tcW w:w="4073" w:type="dxa"/>
          </w:tcPr>
          <w:p w14:paraId="4DDD6DFC" w14:textId="06EF5EC2" w:rsidR="00222C09" w:rsidRPr="00E34C81" w:rsidRDefault="00222C09" w:rsidP="00222C09">
            <w:pPr>
              <w:spacing w:before="60" w:after="23" w:line="276" w:lineRule="auto"/>
              <w:ind w:right="-43"/>
              <w:jc w:val="thaiDistribute"/>
              <w:rPr>
                <w:rFonts w:ascii="Arial" w:hAnsi="Arial" w:cs="Arial"/>
                <w:sz w:val="19"/>
                <w:szCs w:val="19"/>
              </w:rPr>
            </w:pPr>
            <w:proofErr w:type="gramStart"/>
            <w:r w:rsidRPr="00E34C81">
              <w:rPr>
                <w:rFonts w:ascii="Arial" w:hAnsi="Arial" w:cs="Arial"/>
                <w:sz w:val="19"/>
                <w:szCs w:val="19"/>
              </w:rPr>
              <w:t xml:space="preserve">Add </w:t>
            </w:r>
            <w:r w:rsidRPr="00E34C81">
              <w:rPr>
                <w:rFonts w:ascii="Arial" w:hAnsi="Arial" w:cs="Arial"/>
                <w:sz w:val="19"/>
                <w:szCs w:val="19"/>
                <w:cs/>
              </w:rPr>
              <w:t>:</w:t>
            </w:r>
            <w:proofErr w:type="gramEnd"/>
            <w:r w:rsidRPr="00E34C81">
              <w:rPr>
                <w:rFonts w:ascii="Arial" w:hAnsi="Arial" w:cs="Arial"/>
                <w:sz w:val="19"/>
                <w:szCs w:val="19"/>
                <w:cs/>
              </w:rPr>
              <w:t xml:space="preserve"> </w:t>
            </w:r>
            <w:r w:rsidRPr="00E34C81">
              <w:rPr>
                <w:rFonts w:ascii="Arial" w:hAnsi="Arial" w:cs="Arial"/>
                <w:sz w:val="19"/>
                <w:szCs w:val="19"/>
              </w:rPr>
              <w:t>Additional borrowings</w:t>
            </w:r>
          </w:p>
        </w:tc>
        <w:tc>
          <w:tcPr>
            <w:tcW w:w="1276" w:type="dxa"/>
          </w:tcPr>
          <w:p w14:paraId="42D13C3B" w14:textId="558367AF" w:rsidR="00222C09" w:rsidRPr="00E34C81" w:rsidRDefault="00C566F4" w:rsidP="00222C09">
            <w:pPr>
              <w:spacing w:before="60" w:after="23" w:line="276" w:lineRule="auto"/>
              <w:ind w:right="-11"/>
              <w:jc w:val="right"/>
              <w:rPr>
                <w:rFonts w:ascii="Arial" w:hAnsi="Arial" w:cs="Arial"/>
                <w:sz w:val="19"/>
                <w:szCs w:val="19"/>
              </w:rPr>
            </w:pPr>
            <w:r w:rsidRPr="00E34C81">
              <w:rPr>
                <w:rFonts w:ascii="Arial" w:hAnsi="Arial" w:cs="Arial"/>
                <w:sz w:val="19"/>
                <w:szCs w:val="19"/>
              </w:rPr>
              <w:t>-</w:t>
            </w:r>
          </w:p>
        </w:tc>
        <w:tc>
          <w:tcPr>
            <w:tcW w:w="1276" w:type="dxa"/>
          </w:tcPr>
          <w:p w14:paraId="70007B8C" w14:textId="36381288" w:rsidR="00222C09" w:rsidRPr="00E34C81" w:rsidRDefault="00222C09" w:rsidP="00222C09">
            <w:pPr>
              <w:spacing w:before="60" w:after="23" w:line="276" w:lineRule="auto"/>
              <w:ind w:right="-11"/>
              <w:jc w:val="right"/>
              <w:rPr>
                <w:rFonts w:ascii="Arial" w:hAnsi="Arial" w:cs="Arial"/>
                <w:sz w:val="19"/>
                <w:szCs w:val="19"/>
              </w:rPr>
            </w:pPr>
            <w:r w:rsidRPr="00E34C81">
              <w:rPr>
                <w:rFonts w:ascii="Arial" w:hAnsi="Arial" w:cs="Arial"/>
                <w:sz w:val="19"/>
                <w:szCs w:val="19"/>
              </w:rPr>
              <w:t>-</w:t>
            </w:r>
          </w:p>
        </w:tc>
        <w:tc>
          <w:tcPr>
            <w:tcW w:w="1275" w:type="dxa"/>
          </w:tcPr>
          <w:p w14:paraId="5D909B13" w14:textId="5B0B5A8C" w:rsidR="00222C09" w:rsidRPr="00E34C81" w:rsidRDefault="00C46C40" w:rsidP="00222C09">
            <w:pPr>
              <w:spacing w:before="60" w:after="23" w:line="276" w:lineRule="auto"/>
              <w:ind w:right="-11"/>
              <w:jc w:val="right"/>
              <w:rPr>
                <w:rFonts w:ascii="Arial" w:hAnsi="Arial" w:cs="Arial"/>
                <w:sz w:val="19"/>
                <w:szCs w:val="19"/>
              </w:rPr>
            </w:pPr>
            <w:r w:rsidRPr="00E34C81">
              <w:rPr>
                <w:rFonts w:ascii="Arial" w:hAnsi="Arial" w:cs="Arial"/>
                <w:sz w:val="19"/>
                <w:szCs w:val="19"/>
              </w:rPr>
              <w:t>215,981</w:t>
            </w:r>
          </w:p>
        </w:tc>
        <w:tc>
          <w:tcPr>
            <w:tcW w:w="1276" w:type="dxa"/>
            <w:tcBorders>
              <w:left w:val="nil"/>
            </w:tcBorders>
          </w:tcPr>
          <w:p w14:paraId="0F9A136D" w14:textId="5CBCAD47" w:rsidR="00222C09" w:rsidRPr="00E34C81" w:rsidRDefault="00222C09" w:rsidP="00222C09">
            <w:pPr>
              <w:spacing w:before="60" w:after="23" w:line="276" w:lineRule="auto"/>
              <w:ind w:right="-11"/>
              <w:jc w:val="right"/>
              <w:rPr>
                <w:rFonts w:ascii="Arial" w:hAnsi="Arial" w:cs="Arial"/>
                <w:sz w:val="19"/>
                <w:szCs w:val="19"/>
              </w:rPr>
            </w:pPr>
            <w:r w:rsidRPr="00E34C81">
              <w:rPr>
                <w:rFonts w:ascii="Arial" w:hAnsi="Arial" w:cs="Arial"/>
                <w:sz w:val="19"/>
                <w:szCs w:val="19"/>
              </w:rPr>
              <w:t>724,955</w:t>
            </w:r>
          </w:p>
        </w:tc>
      </w:tr>
      <w:tr w:rsidR="00F81326" w:rsidRPr="00E34C81" w14:paraId="562F7096" w14:textId="77777777" w:rsidTr="007A2D19">
        <w:trPr>
          <w:cantSplit/>
        </w:trPr>
        <w:tc>
          <w:tcPr>
            <w:tcW w:w="4073" w:type="dxa"/>
          </w:tcPr>
          <w:p w14:paraId="5701D74A" w14:textId="2812F073" w:rsidR="00F81326" w:rsidRPr="00E34C81" w:rsidRDefault="00F81326" w:rsidP="00F81326">
            <w:pPr>
              <w:spacing w:before="60" w:after="23" w:line="276" w:lineRule="auto"/>
              <w:ind w:right="-43"/>
              <w:jc w:val="thaiDistribute"/>
              <w:rPr>
                <w:rFonts w:ascii="Arial" w:hAnsi="Arial" w:cs="Arial"/>
                <w:sz w:val="19"/>
                <w:szCs w:val="19"/>
              </w:rPr>
            </w:pPr>
            <w:proofErr w:type="gramStart"/>
            <w:r w:rsidRPr="00E34C81">
              <w:rPr>
                <w:rFonts w:ascii="Arial" w:hAnsi="Arial" w:cs="Arial"/>
                <w:sz w:val="19"/>
                <w:szCs w:val="19"/>
              </w:rPr>
              <w:t xml:space="preserve">Less </w:t>
            </w:r>
            <w:r w:rsidRPr="00E34C81">
              <w:rPr>
                <w:rFonts w:ascii="Arial" w:hAnsi="Arial" w:cs="Arial"/>
                <w:sz w:val="19"/>
                <w:szCs w:val="19"/>
                <w:cs/>
              </w:rPr>
              <w:t>:</w:t>
            </w:r>
            <w:proofErr w:type="gramEnd"/>
            <w:r w:rsidRPr="00E34C81">
              <w:rPr>
                <w:rFonts w:ascii="Arial" w:hAnsi="Arial" w:cs="Arial"/>
                <w:sz w:val="19"/>
                <w:szCs w:val="19"/>
                <w:cs/>
              </w:rPr>
              <w:t xml:space="preserve"> </w:t>
            </w:r>
            <w:r w:rsidRPr="00E34C81">
              <w:rPr>
                <w:rFonts w:ascii="Arial" w:hAnsi="Arial" w:cs="Arial"/>
                <w:sz w:val="19"/>
                <w:szCs w:val="19"/>
              </w:rPr>
              <w:t>Repayments</w:t>
            </w:r>
          </w:p>
        </w:tc>
        <w:tc>
          <w:tcPr>
            <w:tcW w:w="1276" w:type="dxa"/>
          </w:tcPr>
          <w:p w14:paraId="7CAD0DBE" w14:textId="0004DC48" w:rsidR="00F81326" w:rsidRPr="00E34C81" w:rsidRDefault="00F81326" w:rsidP="00F81326">
            <w:pPr>
              <w:spacing w:before="60" w:after="23" w:line="276" w:lineRule="auto"/>
              <w:ind w:right="-11"/>
              <w:jc w:val="right"/>
              <w:rPr>
                <w:rFonts w:ascii="Arial" w:hAnsi="Arial" w:cs="Arial"/>
                <w:sz w:val="19"/>
                <w:szCs w:val="19"/>
              </w:rPr>
            </w:pPr>
            <w:r w:rsidRPr="00E34C81">
              <w:rPr>
                <w:rFonts w:ascii="Arial" w:hAnsi="Arial" w:cs="Arial"/>
                <w:sz w:val="19"/>
                <w:szCs w:val="19"/>
              </w:rPr>
              <w:t>-</w:t>
            </w:r>
          </w:p>
        </w:tc>
        <w:tc>
          <w:tcPr>
            <w:tcW w:w="1276" w:type="dxa"/>
          </w:tcPr>
          <w:p w14:paraId="15F52664" w14:textId="202BBBA8" w:rsidR="00F81326" w:rsidRPr="00E34C81" w:rsidRDefault="00F81326" w:rsidP="00F81326">
            <w:pPr>
              <w:spacing w:before="60" w:after="23" w:line="276" w:lineRule="auto"/>
              <w:ind w:right="-11"/>
              <w:jc w:val="right"/>
              <w:rPr>
                <w:rFonts w:ascii="Arial" w:hAnsi="Arial" w:cs="Arial"/>
                <w:sz w:val="19"/>
                <w:szCs w:val="19"/>
              </w:rPr>
            </w:pPr>
            <w:r w:rsidRPr="00E34C81">
              <w:rPr>
                <w:rFonts w:ascii="Arial" w:hAnsi="Arial" w:cs="Arial"/>
                <w:sz w:val="19"/>
                <w:szCs w:val="19"/>
              </w:rPr>
              <w:t>(25,662)</w:t>
            </w:r>
          </w:p>
        </w:tc>
        <w:tc>
          <w:tcPr>
            <w:tcW w:w="1275" w:type="dxa"/>
          </w:tcPr>
          <w:p w14:paraId="78CE813F" w14:textId="4E3BEF11" w:rsidR="00F81326" w:rsidRPr="00E34C81" w:rsidRDefault="00F81326" w:rsidP="00F81326">
            <w:pPr>
              <w:spacing w:before="60" w:after="23" w:line="276" w:lineRule="auto"/>
              <w:ind w:right="-11"/>
              <w:jc w:val="right"/>
              <w:rPr>
                <w:rFonts w:ascii="Arial" w:hAnsi="Arial" w:cs="Arial"/>
                <w:sz w:val="19"/>
                <w:szCs w:val="19"/>
              </w:rPr>
            </w:pPr>
            <w:r w:rsidRPr="00E34C81">
              <w:rPr>
                <w:rFonts w:ascii="Arial" w:hAnsi="Arial" w:cs="Arial"/>
                <w:sz w:val="19"/>
                <w:szCs w:val="19"/>
              </w:rPr>
              <w:t>(635,819)</w:t>
            </w:r>
          </w:p>
        </w:tc>
        <w:tc>
          <w:tcPr>
            <w:tcW w:w="1276" w:type="dxa"/>
            <w:tcBorders>
              <w:left w:val="nil"/>
            </w:tcBorders>
          </w:tcPr>
          <w:p w14:paraId="25415390" w14:textId="4D5071E8" w:rsidR="00F81326" w:rsidRPr="00E34C81" w:rsidRDefault="00F81326" w:rsidP="00F81326">
            <w:pPr>
              <w:spacing w:before="60" w:after="23" w:line="276" w:lineRule="auto"/>
              <w:ind w:right="-11"/>
              <w:jc w:val="right"/>
              <w:rPr>
                <w:rFonts w:ascii="Arial" w:hAnsi="Arial" w:cs="Arial"/>
                <w:sz w:val="19"/>
                <w:szCs w:val="19"/>
              </w:rPr>
            </w:pPr>
            <w:r w:rsidRPr="00E34C81">
              <w:rPr>
                <w:rFonts w:ascii="Arial" w:hAnsi="Arial" w:cs="Arial"/>
                <w:sz w:val="19"/>
                <w:szCs w:val="19"/>
              </w:rPr>
              <w:t>-</w:t>
            </w:r>
          </w:p>
        </w:tc>
      </w:tr>
      <w:tr w:rsidR="00F81326" w:rsidRPr="00E34C81" w14:paraId="2866AF60" w14:textId="77777777" w:rsidTr="007A2D19">
        <w:trPr>
          <w:cantSplit/>
        </w:trPr>
        <w:tc>
          <w:tcPr>
            <w:tcW w:w="4073" w:type="dxa"/>
          </w:tcPr>
          <w:p w14:paraId="29987D74" w14:textId="3218410B" w:rsidR="00F81326" w:rsidRPr="00E34C81" w:rsidRDefault="00F81326" w:rsidP="00F81326">
            <w:pPr>
              <w:spacing w:before="60" w:after="23" w:line="276" w:lineRule="auto"/>
              <w:ind w:right="-43"/>
              <w:jc w:val="thaiDistribute"/>
              <w:rPr>
                <w:rFonts w:ascii="Arial" w:hAnsi="Arial" w:cs="Arial"/>
                <w:sz w:val="19"/>
                <w:szCs w:val="19"/>
              </w:rPr>
            </w:pPr>
            <w:proofErr w:type="gramStart"/>
            <w:r w:rsidRPr="00E34C81">
              <w:rPr>
                <w:rFonts w:ascii="Arial" w:hAnsi="Arial" w:cs="Arial"/>
                <w:sz w:val="19"/>
                <w:szCs w:val="19"/>
              </w:rPr>
              <w:t>Less</w:t>
            </w:r>
            <w:r w:rsidRPr="00E34C81">
              <w:rPr>
                <w:rFonts w:ascii="Arial" w:hAnsi="Arial" w:cs="Arial"/>
                <w:sz w:val="19"/>
                <w:szCs w:val="19"/>
                <w:cs/>
              </w:rPr>
              <w:t xml:space="preserve"> :</w:t>
            </w:r>
            <w:proofErr w:type="gramEnd"/>
            <w:r w:rsidRPr="00E34C81">
              <w:rPr>
                <w:rFonts w:ascii="Arial" w:hAnsi="Arial" w:cs="Arial"/>
                <w:sz w:val="19"/>
                <w:szCs w:val="19"/>
                <w:cs/>
              </w:rPr>
              <w:t xml:space="preserve"> </w:t>
            </w:r>
            <w:r w:rsidRPr="00E34C81">
              <w:rPr>
                <w:rFonts w:ascii="Arial" w:hAnsi="Arial" w:cs="Arial"/>
                <w:sz w:val="19"/>
                <w:szCs w:val="19"/>
              </w:rPr>
              <w:t xml:space="preserve">Translation adjustment for foreign </w:t>
            </w:r>
          </w:p>
        </w:tc>
        <w:tc>
          <w:tcPr>
            <w:tcW w:w="1276" w:type="dxa"/>
          </w:tcPr>
          <w:p w14:paraId="5A119D09" w14:textId="77777777" w:rsidR="00F81326" w:rsidRPr="00E34C81" w:rsidRDefault="00F81326" w:rsidP="00F81326">
            <w:pPr>
              <w:spacing w:before="60" w:after="23" w:line="276" w:lineRule="auto"/>
              <w:ind w:right="-11"/>
              <w:jc w:val="right"/>
              <w:rPr>
                <w:rFonts w:ascii="Arial" w:hAnsi="Arial" w:cs="Arial"/>
                <w:sz w:val="19"/>
                <w:szCs w:val="19"/>
              </w:rPr>
            </w:pPr>
          </w:p>
        </w:tc>
        <w:tc>
          <w:tcPr>
            <w:tcW w:w="1276" w:type="dxa"/>
          </w:tcPr>
          <w:p w14:paraId="70C25090" w14:textId="77777777" w:rsidR="00F81326" w:rsidRPr="00E34C81" w:rsidRDefault="00F81326" w:rsidP="00F81326">
            <w:pPr>
              <w:spacing w:before="60" w:after="23" w:line="276" w:lineRule="auto"/>
              <w:ind w:right="-11"/>
              <w:jc w:val="right"/>
              <w:rPr>
                <w:rFonts w:ascii="Arial" w:hAnsi="Arial" w:cs="Arial"/>
                <w:sz w:val="19"/>
                <w:szCs w:val="19"/>
              </w:rPr>
            </w:pPr>
          </w:p>
        </w:tc>
        <w:tc>
          <w:tcPr>
            <w:tcW w:w="1275" w:type="dxa"/>
          </w:tcPr>
          <w:p w14:paraId="69998C89" w14:textId="77777777" w:rsidR="00F81326" w:rsidRPr="00E34C81" w:rsidRDefault="00F81326" w:rsidP="00F81326">
            <w:pPr>
              <w:spacing w:before="60" w:after="23" w:line="276" w:lineRule="auto"/>
              <w:ind w:right="-11"/>
              <w:jc w:val="right"/>
              <w:rPr>
                <w:rFonts w:ascii="Arial" w:hAnsi="Arial" w:cs="Arial"/>
                <w:sz w:val="19"/>
                <w:szCs w:val="19"/>
              </w:rPr>
            </w:pPr>
          </w:p>
        </w:tc>
        <w:tc>
          <w:tcPr>
            <w:tcW w:w="1276" w:type="dxa"/>
            <w:tcBorders>
              <w:left w:val="nil"/>
            </w:tcBorders>
          </w:tcPr>
          <w:p w14:paraId="42B15716" w14:textId="77777777" w:rsidR="00F81326" w:rsidRPr="00E34C81" w:rsidRDefault="00F81326" w:rsidP="00F81326">
            <w:pPr>
              <w:spacing w:before="60" w:after="23" w:line="276" w:lineRule="auto"/>
              <w:ind w:right="-11"/>
              <w:jc w:val="right"/>
              <w:rPr>
                <w:rFonts w:ascii="Arial" w:hAnsi="Arial" w:cs="Arial"/>
                <w:sz w:val="19"/>
                <w:szCs w:val="19"/>
              </w:rPr>
            </w:pPr>
          </w:p>
        </w:tc>
      </w:tr>
      <w:tr w:rsidR="00F81326" w:rsidRPr="00E34C81" w14:paraId="4282D6E1" w14:textId="77777777" w:rsidTr="007A2D19">
        <w:trPr>
          <w:cantSplit/>
        </w:trPr>
        <w:tc>
          <w:tcPr>
            <w:tcW w:w="4073" w:type="dxa"/>
          </w:tcPr>
          <w:p w14:paraId="391F9867" w14:textId="47949EBA" w:rsidR="00F81326" w:rsidRPr="00E34C81" w:rsidRDefault="00F81326" w:rsidP="00F81326">
            <w:pPr>
              <w:spacing w:before="60" w:after="23" w:line="276" w:lineRule="auto"/>
              <w:ind w:right="-43"/>
              <w:jc w:val="thaiDistribute"/>
              <w:rPr>
                <w:rFonts w:ascii="Arial" w:hAnsi="Arial" w:cs="Arial"/>
                <w:sz w:val="19"/>
                <w:szCs w:val="19"/>
              </w:rPr>
            </w:pPr>
            <w:r w:rsidRPr="00E34C81">
              <w:rPr>
                <w:rFonts w:ascii="Arial" w:hAnsi="Arial" w:cs="Arial"/>
                <w:sz w:val="19"/>
                <w:szCs w:val="19"/>
              </w:rPr>
              <w:t xml:space="preserve">               currency financial statements</w:t>
            </w:r>
          </w:p>
        </w:tc>
        <w:tc>
          <w:tcPr>
            <w:tcW w:w="1276" w:type="dxa"/>
          </w:tcPr>
          <w:p w14:paraId="0C2680AA" w14:textId="2D2D80E4" w:rsidR="00F81326" w:rsidRPr="00E34C81" w:rsidRDefault="00F81326" w:rsidP="00F81326">
            <w:pPr>
              <w:pBdr>
                <w:bottom w:val="single" w:sz="4" w:space="1" w:color="auto"/>
              </w:pBdr>
              <w:spacing w:before="60" w:after="23" w:line="276" w:lineRule="auto"/>
              <w:ind w:right="-11"/>
              <w:jc w:val="right"/>
              <w:rPr>
                <w:rFonts w:ascii="Arial" w:hAnsi="Arial" w:cs="Arial"/>
                <w:sz w:val="19"/>
                <w:szCs w:val="19"/>
              </w:rPr>
            </w:pPr>
            <w:r w:rsidRPr="00E34C81">
              <w:rPr>
                <w:rFonts w:ascii="Arial" w:hAnsi="Arial" w:cs="Arial"/>
                <w:sz w:val="19"/>
                <w:szCs w:val="19"/>
              </w:rPr>
              <w:t>-</w:t>
            </w:r>
          </w:p>
        </w:tc>
        <w:tc>
          <w:tcPr>
            <w:tcW w:w="1276" w:type="dxa"/>
          </w:tcPr>
          <w:p w14:paraId="3C22AAB0" w14:textId="2A9DFC56" w:rsidR="00F81326" w:rsidRPr="00E34C81" w:rsidRDefault="00F81326" w:rsidP="00F81326">
            <w:pPr>
              <w:pBdr>
                <w:bottom w:val="single" w:sz="4" w:space="1" w:color="auto"/>
              </w:pBdr>
              <w:spacing w:before="60" w:after="23" w:line="276" w:lineRule="auto"/>
              <w:ind w:right="-11"/>
              <w:jc w:val="right"/>
              <w:rPr>
                <w:rFonts w:ascii="Arial" w:hAnsi="Arial" w:cs="Arial"/>
                <w:sz w:val="19"/>
                <w:szCs w:val="19"/>
              </w:rPr>
            </w:pPr>
            <w:r w:rsidRPr="00E34C81">
              <w:rPr>
                <w:rFonts w:ascii="Arial" w:hAnsi="Arial" w:cs="Arial"/>
                <w:sz w:val="19"/>
                <w:szCs w:val="19"/>
              </w:rPr>
              <w:t>(4,176)</w:t>
            </w:r>
          </w:p>
        </w:tc>
        <w:tc>
          <w:tcPr>
            <w:tcW w:w="1275" w:type="dxa"/>
          </w:tcPr>
          <w:p w14:paraId="18FAECDE" w14:textId="7B941720" w:rsidR="00F81326" w:rsidRPr="00E34C81" w:rsidRDefault="00816FCB" w:rsidP="00F81326">
            <w:pPr>
              <w:pBdr>
                <w:bottom w:val="single" w:sz="4" w:space="1" w:color="auto"/>
              </w:pBdr>
              <w:spacing w:before="60" w:after="23" w:line="276" w:lineRule="auto"/>
              <w:ind w:right="-11"/>
              <w:jc w:val="right"/>
              <w:rPr>
                <w:rFonts w:ascii="Arial" w:hAnsi="Arial" w:cs="Arial"/>
                <w:sz w:val="19"/>
                <w:szCs w:val="19"/>
              </w:rPr>
            </w:pPr>
            <w:r w:rsidRPr="00E34C81">
              <w:rPr>
                <w:rFonts w:ascii="Arial" w:hAnsi="Arial" w:cs="Arial"/>
                <w:sz w:val="19"/>
                <w:szCs w:val="19"/>
                <w:cs/>
              </w:rPr>
              <w:t>(41</w:t>
            </w:r>
            <w:r w:rsidRPr="00E34C81">
              <w:rPr>
                <w:rFonts w:ascii="Arial" w:hAnsi="Arial" w:cs="Arial"/>
                <w:sz w:val="19"/>
                <w:szCs w:val="19"/>
              </w:rPr>
              <w:t>,</w:t>
            </w:r>
            <w:r w:rsidRPr="00E34C81">
              <w:rPr>
                <w:rFonts w:ascii="Arial" w:hAnsi="Arial" w:cs="Arial"/>
                <w:sz w:val="19"/>
                <w:szCs w:val="19"/>
                <w:cs/>
              </w:rPr>
              <w:t>008)</w:t>
            </w:r>
          </w:p>
        </w:tc>
        <w:tc>
          <w:tcPr>
            <w:tcW w:w="1276" w:type="dxa"/>
            <w:tcBorders>
              <w:left w:val="nil"/>
            </w:tcBorders>
          </w:tcPr>
          <w:p w14:paraId="6D5DCCB3" w14:textId="72DABC45" w:rsidR="00F81326" w:rsidRPr="00E34C81" w:rsidRDefault="00F81326" w:rsidP="00F81326">
            <w:pPr>
              <w:pBdr>
                <w:bottom w:val="single" w:sz="4" w:space="1" w:color="auto"/>
              </w:pBdr>
              <w:spacing w:before="60" w:after="23" w:line="276" w:lineRule="auto"/>
              <w:ind w:right="-11"/>
              <w:jc w:val="right"/>
              <w:rPr>
                <w:rFonts w:ascii="Arial" w:hAnsi="Arial" w:cs="Arial"/>
                <w:sz w:val="19"/>
                <w:szCs w:val="19"/>
              </w:rPr>
            </w:pPr>
            <w:r w:rsidRPr="00E34C81">
              <w:rPr>
                <w:rFonts w:ascii="Arial" w:hAnsi="Arial" w:cs="Arial"/>
                <w:sz w:val="19"/>
                <w:szCs w:val="19"/>
                <w:cs/>
              </w:rPr>
              <w:t>(42</w:t>
            </w:r>
            <w:r w:rsidRPr="00E34C81">
              <w:rPr>
                <w:rFonts w:ascii="Arial" w:hAnsi="Arial" w:cs="Arial"/>
                <w:sz w:val="19"/>
                <w:szCs w:val="19"/>
              </w:rPr>
              <w:t>,</w:t>
            </w:r>
            <w:r w:rsidRPr="00E34C81">
              <w:rPr>
                <w:rFonts w:ascii="Arial" w:hAnsi="Arial" w:cs="Arial"/>
                <w:sz w:val="19"/>
                <w:szCs w:val="19"/>
                <w:cs/>
              </w:rPr>
              <w:t>763)</w:t>
            </w:r>
          </w:p>
        </w:tc>
      </w:tr>
      <w:tr w:rsidR="00F81326" w:rsidRPr="00E34C81" w14:paraId="5CE41009" w14:textId="77777777" w:rsidTr="007A2D19">
        <w:trPr>
          <w:cantSplit/>
          <w:trHeight w:val="194"/>
        </w:trPr>
        <w:tc>
          <w:tcPr>
            <w:tcW w:w="4073" w:type="dxa"/>
          </w:tcPr>
          <w:p w14:paraId="42100534" w14:textId="26246593" w:rsidR="00F81326" w:rsidRPr="00E34C81" w:rsidRDefault="00F81326" w:rsidP="00F81326">
            <w:pPr>
              <w:spacing w:before="60" w:after="23" w:line="276" w:lineRule="auto"/>
              <w:ind w:right="-36"/>
              <w:jc w:val="thaiDistribute"/>
              <w:rPr>
                <w:rFonts w:ascii="Arial" w:hAnsi="Arial" w:cs="Arial"/>
                <w:sz w:val="19"/>
                <w:szCs w:val="19"/>
                <w:cs/>
              </w:rPr>
            </w:pPr>
            <w:r w:rsidRPr="00E34C81">
              <w:rPr>
                <w:rFonts w:ascii="Arial" w:hAnsi="Arial" w:cs="Arial"/>
                <w:sz w:val="19"/>
                <w:szCs w:val="19"/>
              </w:rPr>
              <w:t xml:space="preserve">Balance as </w:t>
            </w:r>
            <w:proofErr w:type="gramStart"/>
            <w:r w:rsidRPr="00E34C81">
              <w:rPr>
                <w:rFonts w:ascii="Arial" w:hAnsi="Arial" w:cs="Arial"/>
                <w:sz w:val="19"/>
                <w:szCs w:val="19"/>
              </w:rPr>
              <w:t>at</w:t>
            </w:r>
            <w:proofErr w:type="gramEnd"/>
            <w:r w:rsidRPr="00E34C81">
              <w:rPr>
                <w:rFonts w:ascii="Arial" w:hAnsi="Arial" w:cs="Arial"/>
                <w:sz w:val="19"/>
                <w:szCs w:val="19"/>
              </w:rPr>
              <w:t xml:space="preserve"> 31 December</w:t>
            </w:r>
          </w:p>
        </w:tc>
        <w:tc>
          <w:tcPr>
            <w:tcW w:w="1276" w:type="dxa"/>
          </w:tcPr>
          <w:p w14:paraId="7BA47EA5" w14:textId="45B663C6" w:rsidR="00F81326" w:rsidRPr="00E34C81" w:rsidRDefault="00F81326" w:rsidP="00F81326">
            <w:pPr>
              <w:pBdr>
                <w:bottom w:val="single" w:sz="12" w:space="1" w:color="auto"/>
              </w:pBdr>
              <w:spacing w:before="60" w:after="23" w:line="276" w:lineRule="auto"/>
              <w:ind w:right="-11"/>
              <w:jc w:val="right"/>
              <w:rPr>
                <w:rFonts w:ascii="Arial" w:hAnsi="Arial" w:cs="Arial"/>
                <w:sz w:val="19"/>
                <w:szCs w:val="19"/>
              </w:rPr>
            </w:pPr>
            <w:r w:rsidRPr="00E34C81">
              <w:rPr>
                <w:rFonts w:ascii="Arial" w:hAnsi="Arial" w:cs="Arial"/>
                <w:sz w:val="19"/>
                <w:szCs w:val="19"/>
              </w:rPr>
              <w:t>-</w:t>
            </w:r>
          </w:p>
        </w:tc>
        <w:tc>
          <w:tcPr>
            <w:tcW w:w="1276" w:type="dxa"/>
          </w:tcPr>
          <w:p w14:paraId="709B6937" w14:textId="09E633E1" w:rsidR="00F81326" w:rsidRPr="00E34C81" w:rsidRDefault="00F81326" w:rsidP="00F81326">
            <w:pPr>
              <w:pBdr>
                <w:bottom w:val="single" w:sz="12" w:space="1" w:color="auto"/>
              </w:pBdr>
              <w:spacing w:before="60" w:after="23" w:line="276" w:lineRule="auto"/>
              <w:ind w:right="-11"/>
              <w:jc w:val="right"/>
              <w:rPr>
                <w:rFonts w:ascii="Arial" w:hAnsi="Arial" w:cs="Arial"/>
                <w:sz w:val="19"/>
                <w:szCs w:val="19"/>
              </w:rPr>
            </w:pPr>
            <w:r w:rsidRPr="00E34C81">
              <w:rPr>
                <w:rFonts w:ascii="Arial" w:hAnsi="Arial" w:cs="Arial"/>
                <w:sz w:val="19"/>
                <w:szCs w:val="19"/>
              </w:rPr>
              <w:t>-</w:t>
            </w:r>
          </w:p>
        </w:tc>
        <w:tc>
          <w:tcPr>
            <w:tcW w:w="1275" w:type="dxa"/>
          </w:tcPr>
          <w:p w14:paraId="152044C4" w14:textId="37B02EE3" w:rsidR="00F81326" w:rsidRPr="00E34C81" w:rsidRDefault="00F81326" w:rsidP="00F81326">
            <w:pPr>
              <w:pBdr>
                <w:bottom w:val="single" w:sz="12" w:space="1" w:color="auto"/>
              </w:pBdr>
              <w:spacing w:before="60" w:after="23" w:line="276" w:lineRule="auto"/>
              <w:ind w:right="-11"/>
              <w:jc w:val="right"/>
              <w:rPr>
                <w:rFonts w:ascii="Arial" w:hAnsi="Arial" w:cs="Arial"/>
                <w:sz w:val="19"/>
                <w:szCs w:val="19"/>
              </w:rPr>
            </w:pPr>
            <w:r w:rsidRPr="00E34C81">
              <w:rPr>
                <w:rFonts w:ascii="Arial" w:hAnsi="Arial" w:cs="Arial"/>
                <w:sz w:val="19"/>
                <w:szCs w:val="19"/>
              </w:rPr>
              <w:t>1,171,385</w:t>
            </w:r>
          </w:p>
        </w:tc>
        <w:tc>
          <w:tcPr>
            <w:tcW w:w="1276" w:type="dxa"/>
          </w:tcPr>
          <w:p w14:paraId="11FAC855" w14:textId="4C758692" w:rsidR="00F81326" w:rsidRPr="00E34C81" w:rsidRDefault="00F81326" w:rsidP="00F81326">
            <w:pPr>
              <w:pBdr>
                <w:bottom w:val="single" w:sz="12" w:space="1" w:color="auto"/>
              </w:pBdr>
              <w:spacing w:before="60" w:after="23" w:line="276" w:lineRule="auto"/>
              <w:ind w:right="-11"/>
              <w:jc w:val="right"/>
              <w:rPr>
                <w:rFonts w:ascii="Arial" w:hAnsi="Arial" w:cs="Arial"/>
                <w:sz w:val="19"/>
                <w:szCs w:val="19"/>
              </w:rPr>
            </w:pPr>
            <w:r w:rsidRPr="00E34C81">
              <w:rPr>
                <w:rFonts w:ascii="Arial" w:hAnsi="Arial" w:cs="Arial"/>
                <w:sz w:val="19"/>
                <w:szCs w:val="19"/>
              </w:rPr>
              <w:t>1,632,231</w:t>
            </w:r>
          </w:p>
        </w:tc>
      </w:tr>
    </w:tbl>
    <w:p w14:paraId="6CEDCBCC" w14:textId="77777777" w:rsidR="005E66E6" w:rsidRPr="00E34C81" w:rsidRDefault="005E66E6" w:rsidP="00CB2666">
      <w:pPr>
        <w:tabs>
          <w:tab w:val="left" w:pos="450"/>
          <w:tab w:val="left" w:pos="7200"/>
        </w:tabs>
        <w:spacing w:line="360" w:lineRule="auto"/>
        <w:ind w:left="426" w:right="-43"/>
        <w:jc w:val="thaiDistribute"/>
        <w:rPr>
          <w:rFonts w:ascii="Arial" w:hAnsi="Arial" w:cs="Arial"/>
          <w:b/>
          <w:bCs/>
          <w:sz w:val="19"/>
          <w:szCs w:val="19"/>
        </w:rPr>
      </w:pPr>
    </w:p>
    <w:p w14:paraId="337A3A95" w14:textId="62B92375" w:rsidR="00192F7B" w:rsidRPr="00E34C81" w:rsidRDefault="00192F7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E34C81">
        <w:rPr>
          <w:rFonts w:ascii="Arial" w:hAnsi="Arial" w:cs="Arial"/>
          <w:b/>
          <w:bCs/>
          <w:sz w:val="19"/>
          <w:szCs w:val="19"/>
        </w:rPr>
        <w:t>LONG</w:t>
      </w:r>
      <w:r w:rsidR="00AB585B" w:rsidRPr="00E34C81">
        <w:rPr>
          <w:rFonts w:ascii="Arial" w:hAnsi="Arial" w:cs="Arial"/>
          <w:b/>
          <w:bCs/>
          <w:sz w:val="19"/>
          <w:szCs w:val="19"/>
          <w:cs/>
        </w:rPr>
        <w:t>-</w:t>
      </w:r>
      <w:r w:rsidRPr="00E34C81">
        <w:rPr>
          <w:rFonts w:ascii="Arial" w:hAnsi="Arial" w:cs="Arial"/>
          <w:b/>
          <w:bCs/>
          <w:sz w:val="19"/>
          <w:szCs w:val="19"/>
        </w:rPr>
        <w:t>TERM LOANS</w:t>
      </w:r>
    </w:p>
    <w:p w14:paraId="337A3A96" w14:textId="77777777" w:rsidR="00192F7B" w:rsidRPr="00E34C81" w:rsidRDefault="00192F7B" w:rsidP="00B367CF">
      <w:pPr>
        <w:pStyle w:val="BlockText"/>
        <w:tabs>
          <w:tab w:val="left" w:pos="360"/>
          <w:tab w:val="right" w:pos="4320"/>
          <w:tab w:val="right" w:pos="5940"/>
          <w:tab w:val="left" w:pos="6560"/>
          <w:tab w:val="right" w:pos="7740"/>
          <w:tab w:val="left" w:pos="8280"/>
          <w:tab w:val="right" w:pos="9360"/>
        </w:tabs>
        <w:spacing w:before="0" w:after="0" w:line="360" w:lineRule="auto"/>
        <w:ind w:left="357" w:right="-45" w:hanging="357"/>
        <w:jc w:val="thaiDistribute"/>
        <w:rPr>
          <w:rFonts w:ascii="Arial" w:hAnsi="Arial" w:cs="Arial"/>
          <w:sz w:val="19"/>
          <w:szCs w:val="19"/>
          <w:cs/>
          <w:lang w:val="en-GB"/>
        </w:rPr>
      </w:pPr>
      <w:r w:rsidRPr="00E34C81">
        <w:rPr>
          <w:rFonts w:ascii="Arial" w:hAnsi="Arial" w:cs="Arial"/>
          <w:sz w:val="19"/>
          <w:szCs w:val="19"/>
        </w:rPr>
        <w:tab/>
      </w:r>
    </w:p>
    <w:p w14:paraId="337A3A97" w14:textId="2DF448A1" w:rsidR="00192F7B" w:rsidRPr="00E34C81" w:rsidRDefault="00192F7B" w:rsidP="00B367C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E34C81">
        <w:rPr>
          <w:rFonts w:ascii="Arial" w:hAnsi="Arial" w:cs="Arial"/>
          <w:sz w:val="19"/>
          <w:szCs w:val="19"/>
        </w:rPr>
        <w:t xml:space="preserve">As at </w:t>
      </w:r>
      <w:r w:rsidR="00A730FA" w:rsidRPr="00E34C81">
        <w:rPr>
          <w:rFonts w:ascii="Arial" w:hAnsi="Arial" w:cs="Arial"/>
          <w:sz w:val="19"/>
          <w:szCs w:val="19"/>
        </w:rPr>
        <w:t xml:space="preserve">31 December </w:t>
      </w:r>
      <w:r w:rsidRPr="00E34C81">
        <w:rPr>
          <w:rFonts w:ascii="Arial" w:hAnsi="Arial" w:cs="Arial"/>
          <w:bCs/>
          <w:sz w:val="19"/>
          <w:szCs w:val="19"/>
        </w:rPr>
        <w:t>20</w:t>
      </w:r>
      <w:r w:rsidR="006A0ACD" w:rsidRPr="00E34C81">
        <w:rPr>
          <w:rFonts w:ascii="Arial" w:hAnsi="Arial" w:cs="Arial"/>
          <w:bCs/>
          <w:sz w:val="19"/>
          <w:szCs w:val="19"/>
        </w:rPr>
        <w:t>2</w:t>
      </w:r>
      <w:r w:rsidR="00222C09" w:rsidRPr="00E34C81">
        <w:rPr>
          <w:rFonts w:ascii="Arial" w:hAnsi="Arial" w:cs="Arial"/>
          <w:bCs/>
          <w:sz w:val="19"/>
          <w:szCs w:val="19"/>
        </w:rPr>
        <w:t>3</w:t>
      </w:r>
      <w:r w:rsidRPr="00E34C81">
        <w:rPr>
          <w:rFonts w:ascii="Arial" w:hAnsi="Arial" w:cs="Arial"/>
          <w:bCs/>
          <w:sz w:val="19"/>
          <w:szCs w:val="19"/>
        </w:rPr>
        <w:t xml:space="preserve"> and 20</w:t>
      </w:r>
      <w:r w:rsidR="000F73AE" w:rsidRPr="00E34C81">
        <w:rPr>
          <w:rFonts w:ascii="Arial" w:hAnsi="Arial" w:cs="Arial"/>
          <w:bCs/>
          <w:sz w:val="19"/>
          <w:szCs w:val="19"/>
        </w:rPr>
        <w:t>2</w:t>
      </w:r>
      <w:r w:rsidR="00222C09" w:rsidRPr="00E34C81">
        <w:rPr>
          <w:rFonts w:ascii="Arial" w:hAnsi="Arial" w:cs="Arial"/>
          <w:bCs/>
          <w:sz w:val="19"/>
          <w:szCs w:val="19"/>
        </w:rPr>
        <w:t>2</w:t>
      </w:r>
      <w:r w:rsidRPr="00E34C81">
        <w:rPr>
          <w:rFonts w:ascii="Arial" w:hAnsi="Arial" w:cs="Arial"/>
          <w:sz w:val="19"/>
          <w:szCs w:val="19"/>
        </w:rPr>
        <w:t>, the outstanding balance of long</w:t>
      </w:r>
      <w:r w:rsidR="00AB585B" w:rsidRPr="00E34C81">
        <w:rPr>
          <w:rFonts w:ascii="Arial" w:hAnsi="Arial" w:cs="Arial"/>
          <w:sz w:val="19"/>
          <w:szCs w:val="19"/>
          <w:cs/>
        </w:rPr>
        <w:t>-</w:t>
      </w:r>
      <w:r w:rsidRPr="00E34C81">
        <w:rPr>
          <w:rFonts w:ascii="Arial" w:hAnsi="Arial" w:cs="Arial"/>
          <w:sz w:val="19"/>
          <w:szCs w:val="19"/>
        </w:rPr>
        <w:t xml:space="preserve">term loans are </w:t>
      </w:r>
      <w:r w:rsidR="008B2B10" w:rsidRPr="00E34C81">
        <w:rPr>
          <w:rFonts w:ascii="Arial" w:hAnsi="Arial" w:cs="Arial"/>
          <w:sz w:val="19"/>
          <w:szCs w:val="19"/>
        </w:rPr>
        <w:t xml:space="preserve">as </w:t>
      </w:r>
      <w:proofErr w:type="gramStart"/>
      <w:r w:rsidR="008B2B10" w:rsidRPr="00E34C81">
        <w:rPr>
          <w:rFonts w:ascii="Arial" w:hAnsi="Arial" w:cs="Arial"/>
          <w:sz w:val="19"/>
          <w:szCs w:val="19"/>
        </w:rPr>
        <w:t>follows</w:t>
      </w:r>
      <w:r w:rsidR="00B07467" w:rsidRPr="00E34C81">
        <w:rPr>
          <w:rFonts w:ascii="Arial" w:hAnsi="Arial" w:cs="Arial"/>
          <w:sz w:val="19"/>
          <w:szCs w:val="19"/>
        </w:rPr>
        <w:t xml:space="preserve"> </w:t>
      </w:r>
      <w:r w:rsidRPr="00E34C81">
        <w:rPr>
          <w:rFonts w:ascii="Arial" w:hAnsi="Arial" w:cs="Arial"/>
          <w:sz w:val="19"/>
          <w:szCs w:val="19"/>
          <w:cs/>
        </w:rPr>
        <w:t>:</w:t>
      </w:r>
      <w:proofErr w:type="gramEnd"/>
    </w:p>
    <w:p w14:paraId="337A3A99" w14:textId="7D078C81" w:rsidR="00192F7B" w:rsidRPr="00E34C81" w:rsidRDefault="00192F7B" w:rsidP="008E0498">
      <w:pPr>
        <w:tabs>
          <w:tab w:val="left" w:pos="360"/>
          <w:tab w:val="left" w:pos="2160"/>
          <w:tab w:val="right" w:pos="4320"/>
          <w:tab w:val="right" w:pos="5940"/>
          <w:tab w:val="left" w:pos="6560"/>
          <w:tab w:val="right" w:pos="7740"/>
          <w:tab w:val="left" w:pos="8280"/>
        </w:tabs>
        <w:spacing w:line="360" w:lineRule="auto"/>
        <w:ind w:right="-43"/>
        <w:rPr>
          <w:rFonts w:ascii="Arial" w:hAnsi="Arial" w:cs="Arial"/>
          <w:sz w:val="19"/>
          <w:szCs w:val="19"/>
        </w:rPr>
      </w:pPr>
      <w:r w:rsidRPr="00E34C81">
        <w:rPr>
          <w:rFonts w:ascii="Arial" w:hAnsi="Arial" w:cs="Arial"/>
          <w:sz w:val="19"/>
          <w:szCs w:val="19"/>
          <w:cs/>
        </w:rPr>
        <w:t xml:space="preserve"> </w:t>
      </w:r>
    </w:p>
    <w:tbl>
      <w:tblPr>
        <w:tblW w:w="9114" w:type="dxa"/>
        <w:tblInd w:w="426" w:type="dxa"/>
        <w:tblLayout w:type="fixed"/>
        <w:tblLook w:val="0000" w:firstRow="0" w:lastRow="0" w:firstColumn="0" w:lastColumn="0" w:noHBand="0" w:noVBand="0"/>
      </w:tblPr>
      <w:tblGrid>
        <w:gridCol w:w="3893"/>
        <w:gridCol w:w="1293"/>
        <w:gridCol w:w="1291"/>
        <w:gridCol w:w="1298"/>
        <w:gridCol w:w="1339"/>
      </w:tblGrid>
      <w:tr w:rsidR="00192F7B" w:rsidRPr="00934E07" w14:paraId="337A3A9D" w14:textId="77777777" w:rsidTr="006A0ACD">
        <w:tc>
          <w:tcPr>
            <w:tcW w:w="3893" w:type="dxa"/>
          </w:tcPr>
          <w:p w14:paraId="337A3A9A" w14:textId="77777777" w:rsidR="00192F7B" w:rsidRPr="00934E07" w:rsidRDefault="00192F7B" w:rsidP="006B3726">
            <w:pPr>
              <w:spacing w:before="60" w:after="23" w:line="276" w:lineRule="auto"/>
              <w:ind w:right="-43"/>
              <w:jc w:val="thaiDistribute"/>
              <w:rPr>
                <w:rFonts w:ascii="Arial" w:hAnsi="Arial" w:cs="Arial"/>
                <w:sz w:val="19"/>
                <w:szCs w:val="19"/>
              </w:rPr>
            </w:pPr>
          </w:p>
        </w:tc>
        <w:tc>
          <w:tcPr>
            <w:tcW w:w="2584" w:type="dxa"/>
            <w:gridSpan w:val="2"/>
          </w:tcPr>
          <w:p w14:paraId="337A3A9B" w14:textId="1186587A" w:rsidR="00192F7B" w:rsidRPr="00934E07" w:rsidRDefault="00192F7B" w:rsidP="006B3726">
            <w:pPr>
              <w:spacing w:before="60" w:after="23" w:line="276" w:lineRule="auto"/>
              <w:ind w:right="-14"/>
              <w:jc w:val="center"/>
              <w:rPr>
                <w:rFonts w:ascii="Arial" w:hAnsi="Arial" w:cs="Arial"/>
                <w:sz w:val="19"/>
                <w:szCs w:val="19"/>
                <w:lang w:val="en-GB"/>
              </w:rPr>
            </w:pPr>
          </w:p>
        </w:tc>
        <w:tc>
          <w:tcPr>
            <w:tcW w:w="2637" w:type="dxa"/>
            <w:gridSpan w:val="2"/>
          </w:tcPr>
          <w:p w14:paraId="337A3A9C" w14:textId="25A62B73" w:rsidR="00192F7B" w:rsidRPr="00934E07" w:rsidRDefault="00A66205" w:rsidP="006B3726">
            <w:pPr>
              <w:spacing w:before="60" w:after="23" w:line="276" w:lineRule="auto"/>
              <w:ind w:right="-14"/>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A66205" w:rsidRPr="00934E07" w14:paraId="1211A14B" w14:textId="77777777" w:rsidTr="006A0ACD">
        <w:tc>
          <w:tcPr>
            <w:tcW w:w="3893" w:type="dxa"/>
          </w:tcPr>
          <w:p w14:paraId="32731E7D" w14:textId="77777777" w:rsidR="00A66205" w:rsidRPr="00934E07" w:rsidRDefault="00A66205" w:rsidP="006B3726">
            <w:pPr>
              <w:spacing w:before="60" w:after="23" w:line="276" w:lineRule="auto"/>
              <w:ind w:right="-43"/>
              <w:jc w:val="thaiDistribute"/>
              <w:rPr>
                <w:rFonts w:ascii="Arial" w:hAnsi="Arial" w:cs="Arial"/>
                <w:sz w:val="19"/>
                <w:szCs w:val="19"/>
              </w:rPr>
            </w:pPr>
          </w:p>
        </w:tc>
        <w:tc>
          <w:tcPr>
            <w:tcW w:w="2584" w:type="dxa"/>
            <w:gridSpan w:val="2"/>
          </w:tcPr>
          <w:p w14:paraId="05656F7D" w14:textId="35E6E1FA" w:rsidR="00A66205" w:rsidRPr="00934E07" w:rsidRDefault="00A66205" w:rsidP="006B3726">
            <w:pPr>
              <w:pBdr>
                <w:bottom w:val="single" w:sz="4" w:space="1" w:color="auto"/>
              </w:pBdr>
              <w:spacing w:before="60" w:after="23" w:line="276" w:lineRule="auto"/>
              <w:ind w:right="-14"/>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637" w:type="dxa"/>
            <w:gridSpan w:val="2"/>
          </w:tcPr>
          <w:p w14:paraId="1F72CC3A" w14:textId="75781034" w:rsidR="00A66205" w:rsidRPr="00934E07" w:rsidRDefault="00A66205" w:rsidP="006B3726">
            <w:pPr>
              <w:pBdr>
                <w:bottom w:val="single" w:sz="4" w:space="1" w:color="auto"/>
              </w:pBdr>
              <w:spacing w:before="60" w:after="23" w:line="276" w:lineRule="auto"/>
              <w:ind w:right="-14"/>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222C09" w:rsidRPr="00934E07" w14:paraId="337A3AA3" w14:textId="77777777" w:rsidTr="006A0ACD">
        <w:trPr>
          <w:trHeight w:val="341"/>
        </w:trPr>
        <w:tc>
          <w:tcPr>
            <w:tcW w:w="3893" w:type="dxa"/>
          </w:tcPr>
          <w:p w14:paraId="337A3A9E" w14:textId="77777777" w:rsidR="00222C09" w:rsidRPr="00934E07" w:rsidRDefault="00222C09" w:rsidP="00222C09">
            <w:pPr>
              <w:spacing w:before="60" w:after="23" w:line="276" w:lineRule="auto"/>
              <w:ind w:right="-43"/>
              <w:jc w:val="thaiDistribute"/>
              <w:rPr>
                <w:rFonts w:ascii="Arial" w:hAnsi="Arial" w:cs="Arial"/>
                <w:sz w:val="19"/>
                <w:szCs w:val="19"/>
              </w:rPr>
            </w:pPr>
          </w:p>
        </w:tc>
        <w:tc>
          <w:tcPr>
            <w:tcW w:w="1293" w:type="dxa"/>
          </w:tcPr>
          <w:p w14:paraId="337A3A9F" w14:textId="28149921" w:rsidR="00222C09" w:rsidRPr="00934E07" w:rsidRDefault="00222C09" w:rsidP="00222C09">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291" w:type="dxa"/>
          </w:tcPr>
          <w:p w14:paraId="337A3AA0" w14:textId="6534C13C" w:rsidR="00222C09" w:rsidRPr="00934E07" w:rsidRDefault="00222C09" w:rsidP="00222C09">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c>
          <w:tcPr>
            <w:tcW w:w="1298" w:type="dxa"/>
          </w:tcPr>
          <w:p w14:paraId="337A3AA1" w14:textId="4BC29502" w:rsidR="00222C09" w:rsidRPr="00934E07" w:rsidRDefault="00222C09" w:rsidP="00222C09">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339" w:type="dxa"/>
          </w:tcPr>
          <w:p w14:paraId="337A3AA2" w14:textId="3201CF97" w:rsidR="00222C09" w:rsidRPr="00934E07" w:rsidRDefault="00222C09" w:rsidP="00222C09">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r>
      <w:tr w:rsidR="00A66205" w:rsidRPr="00934E07" w14:paraId="337A3AA9" w14:textId="77777777" w:rsidTr="006A0ACD">
        <w:tc>
          <w:tcPr>
            <w:tcW w:w="3893" w:type="dxa"/>
          </w:tcPr>
          <w:p w14:paraId="337A3AA4" w14:textId="77777777" w:rsidR="00A66205" w:rsidRPr="00934E07" w:rsidRDefault="00A66205" w:rsidP="006B3726">
            <w:pPr>
              <w:spacing w:before="60" w:after="23" w:line="276" w:lineRule="auto"/>
              <w:ind w:right="-43"/>
              <w:jc w:val="thaiDistribute"/>
              <w:rPr>
                <w:rFonts w:ascii="Arial" w:hAnsi="Arial" w:cs="Arial"/>
                <w:sz w:val="19"/>
                <w:szCs w:val="19"/>
              </w:rPr>
            </w:pPr>
          </w:p>
        </w:tc>
        <w:tc>
          <w:tcPr>
            <w:tcW w:w="1293" w:type="dxa"/>
          </w:tcPr>
          <w:p w14:paraId="337A3AA5" w14:textId="77777777" w:rsidR="00A66205" w:rsidRPr="00934E07" w:rsidRDefault="00A66205" w:rsidP="006B3726">
            <w:pPr>
              <w:spacing w:before="60" w:after="23" w:line="276" w:lineRule="auto"/>
              <w:ind w:right="-14"/>
              <w:jc w:val="right"/>
              <w:rPr>
                <w:rFonts w:ascii="Arial" w:hAnsi="Arial" w:cs="Arial"/>
                <w:sz w:val="19"/>
                <w:szCs w:val="19"/>
              </w:rPr>
            </w:pPr>
          </w:p>
        </w:tc>
        <w:tc>
          <w:tcPr>
            <w:tcW w:w="1291" w:type="dxa"/>
          </w:tcPr>
          <w:p w14:paraId="337A3AA6" w14:textId="77777777" w:rsidR="00A66205" w:rsidRPr="00934E07" w:rsidRDefault="00A66205" w:rsidP="006B3726">
            <w:pPr>
              <w:spacing w:before="60" w:after="23" w:line="276" w:lineRule="auto"/>
              <w:ind w:right="-14"/>
              <w:jc w:val="right"/>
              <w:rPr>
                <w:rFonts w:ascii="Arial" w:hAnsi="Arial" w:cs="Arial"/>
                <w:sz w:val="19"/>
                <w:szCs w:val="19"/>
              </w:rPr>
            </w:pPr>
          </w:p>
        </w:tc>
        <w:tc>
          <w:tcPr>
            <w:tcW w:w="1298" w:type="dxa"/>
          </w:tcPr>
          <w:p w14:paraId="337A3AA7" w14:textId="77777777" w:rsidR="00A66205" w:rsidRPr="00934E07" w:rsidRDefault="00A66205" w:rsidP="006B3726">
            <w:pPr>
              <w:spacing w:before="60" w:after="23" w:line="276" w:lineRule="auto"/>
              <w:ind w:right="-14"/>
              <w:jc w:val="right"/>
              <w:rPr>
                <w:rFonts w:ascii="Arial" w:hAnsi="Arial" w:cs="Arial"/>
                <w:sz w:val="19"/>
                <w:szCs w:val="19"/>
              </w:rPr>
            </w:pPr>
          </w:p>
        </w:tc>
        <w:tc>
          <w:tcPr>
            <w:tcW w:w="1339" w:type="dxa"/>
          </w:tcPr>
          <w:p w14:paraId="337A3AA8" w14:textId="77777777" w:rsidR="00A66205" w:rsidRPr="00934E07" w:rsidRDefault="00A66205" w:rsidP="006B3726">
            <w:pPr>
              <w:spacing w:before="60" w:after="23" w:line="276" w:lineRule="auto"/>
              <w:ind w:right="-14"/>
              <w:jc w:val="right"/>
              <w:rPr>
                <w:rFonts w:ascii="Arial" w:hAnsi="Arial" w:cs="Arial"/>
                <w:sz w:val="19"/>
                <w:szCs w:val="19"/>
              </w:rPr>
            </w:pPr>
          </w:p>
        </w:tc>
      </w:tr>
      <w:tr w:rsidR="008E0498" w:rsidRPr="00934E07" w14:paraId="337A3AAF" w14:textId="77777777" w:rsidTr="00F013B8">
        <w:tc>
          <w:tcPr>
            <w:tcW w:w="3893" w:type="dxa"/>
          </w:tcPr>
          <w:p w14:paraId="337A3AAA" w14:textId="77777777" w:rsidR="008E0498" w:rsidRPr="00934E07" w:rsidRDefault="008E0498" w:rsidP="00EC4F0D">
            <w:pPr>
              <w:spacing w:before="60" w:after="23" w:line="276" w:lineRule="auto"/>
              <w:ind w:right="-43" w:hanging="113"/>
              <w:jc w:val="thaiDistribute"/>
              <w:rPr>
                <w:rFonts w:ascii="Arial" w:hAnsi="Arial" w:cs="Arial"/>
                <w:sz w:val="19"/>
                <w:szCs w:val="19"/>
              </w:rPr>
            </w:pPr>
            <w:r w:rsidRPr="00934E07">
              <w:rPr>
                <w:rFonts w:ascii="Arial" w:hAnsi="Arial" w:cs="Arial"/>
                <w:sz w:val="19"/>
                <w:szCs w:val="19"/>
              </w:rPr>
              <w:t>Outstanding balances</w:t>
            </w:r>
          </w:p>
        </w:tc>
        <w:tc>
          <w:tcPr>
            <w:tcW w:w="1293" w:type="dxa"/>
            <w:shd w:val="clear" w:color="auto" w:fill="auto"/>
            <w:vAlign w:val="bottom"/>
          </w:tcPr>
          <w:p w14:paraId="337A3AAB" w14:textId="23098821" w:rsidR="008E0498" w:rsidRPr="00934E07" w:rsidRDefault="002A7E41" w:rsidP="008E0498">
            <w:pPr>
              <w:spacing w:before="60" w:after="23" w:line="276" w:lineRule="auto"/>
              <w:ind w:right="-14"/>
              <w:jc w:val="right"/>
              <w:rPr>
                <w:rFonts w:ascii="Arial" w:hAnsi="Arial" w:cs="Arial"/>
                <w:sz w:val="19"/>
                <w:szCs w:val="19"/>
              </w:rPr>
            </w:pPr>
            <w:r w:rsidRPr="00934E07">
              <w:rPr>
                <w:rFonts w:ascii="Arial" w:hAnsi="Arial" w:cs="Arial"/>
                <w:sz w:val="19"/>
                <w:szCs w:val="19"/>
              </w:rPr>
              <w:t>23,933,776</w:t>
            </w:r>
          </w:p>
        </w:tc>
        <w:tc>
          <w:tcPr>
            <w:tcW w:w="1291" w:type="dxa"/>
            <w:shd w:val="clear" w:color="auto" w:fill="auto"/>
            <w:vAlign w:val="bottom"/>
          </w:tcPr>
          <w:p w14:paraId="337A3AAC" w14:textId="4A770B71" w:rsidR="008E0498" w:rsidRPr="00934E07" w:rsidRDefault="008E0498" w:rsidP="008E0498">
            <w:pPr>
              <w:spacing w:before="60" w:after="23" w:line="276" w:lineRule="auto"/>
              <w:ind w:right="-14"/>
              <w:jc w:val="right"/>
              <w:rPr>
                <w:rFonts w:ascii="Arial" w:hAnsi="Arial" w:cs="Arial"/>
                <w:sz w:val="19"/>
                <w:szCs w:val="19"/>
                <w:lang w:val="en-GB"/>
              </w:rPr>
            </w:pPr>
            <w:r w:rsidRPr="00934E07">
              <w:rPr>
                <w:rFonts w:ascii="Arial" w:hAnsi="Arial" w:cs="Arial"/>
                <w:sz w:val="19"/>
                <w:szCs w:val="19"/>
              </w:rPr>
              <w:t>19,347,757</w:t>
            </w:r>
          </w:p>
        </w:tc>
        <w:tc>
          <w:tcPr>
            <w:tcW w:w="1298" w:type="dxa"/>
            <w:vAlign w:val="bottom"/>
          </w:tcPr>
          <w:p w14:paraId="337A3AAD" w14:textId="12BAF726" w:rsidR="008E0498" w:rsidRPr="00934E07" w:rsidRDefault="002A7E41" w:rsidP="008E0498">
            <w:pPr>
              <w:spacing w:before="60" w:after="23" w:line="276" w:lineRule="auto"/>
              <w:ind w:right="-14"/>
              <w:jc w:val="right"/>
              <w:rPr>
                <w:rFonts w:ascii="Arial" w:hAnsi="Arial" w:cs="Arial"/>
                <w:sz w:val="19"/>
                <w:szCs w:val="19"/>
                <w:lang w:val="en-GB"/>
              </w:rPr>
            </w:pPr>
            <w:r w:rsidRPr="00934E07">
              <w:rPr>
                <w:rFonts w:ascii="Arial" w:hAnsi="Arial" w:cs="Arial"/>
                <w:sz w:val="19"/>
                <w:szCs w:val="19"/>
                <w:lang w:val="en-GB"/>
              </w:rPr>
              <w:t>19,733,931</w:t>
            </w:r>
          </w:p>
        </w:tc>
        <w:tc>
          <w:tcPr>
            <w:tcW w:w="1339" w:type="dxa"/>
            <w:vAlign w:val="bottom"/>
          </w:tcPr>
          <w:p w14:paraId="337A3AAE" w14:textId="56F99CEB" w:rsidR="008E0498" w:rsidRPr="00934E07" w:rsidRDefault="008E0498" w:rsidP="008E0498">
            <w:pPr>
              <w:spacing w:before="60" w:after="23" w:line="276" w:lineRule="auto"/>
              <w:ind w:right="-14"/>
              <w:jc w:val="right"/>
              <w:rPr>
                <w:rFonts w:ascii="Arial" w:hAnsi="Arial" w:cs="Arial"/>
                <w:sz w:val="19"/>
                <w:szCs w:val="19"/>
                <w:lang w:val="en-GB"/>
              </w:rPr>
            </w:pPr>
            <w:r w:rsidRPr="00934E07">
              <w:rPr>
                <w:rFonts w:ascii="Arial" w:hAnsi="Arial" w:cs="Arial"/>
                <w:sz w:val="19"/>
                <w:szCs w:val="19"/>
                <w:lang w:val="en-GB"/>
              </w:rPr>
              <w:t>14,527,352</w:t>
            </w:r>
          </w:p>
        </w:tc>
      </w:tr>
      <w:tr w:rsidR="00C31420" w:rsidRPr="00934E07" w14:paraId="337A3AB5" w14:textId="77777777" w:rsidTr="00900BA9">
        <w:tc>
          <w:tcPr>
            <w:tcW w:w="3893" w:type="dxa"/>
          </w:tcPr>
          <w:p w14:paraId="337A3AB0" w14:textId="77777777" w:rsidR="00C31420" w:rsidRPr="00934E07" w:rsidRDefault="00C31420" w:rsidP="00C31420">
            <w:pPr>
              <w:spacing w:before="60" w:after="23" w:line="276" w:lineRule="auto"/>
              <w:ind w:right="-43" w:hanging="113"/>
              <w:jc w:val="thaiDistribute"/>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Current portion</w:t>
            </w:r>
          </w:p>
        </w:tc>
        <w:tc>
          <w:tcPr>
            <w:tcW w:w="1293" w:type="dxa"/>
            <w:shd w:val="clear" w:color="auto" w:fill="auto"/>
          </w:tcPr>
          <w:p w14:paraId="337A3AB1" w14:textId="44579EE4" w:rsidR="00C31420" w:rsidRPr="00934E07" w:rsidRDefault="00C31420" w:rsidP="00C31420">
            <w:pPr>
              <w:spacing w:before="60" w:after="23" w:line="276" w:lineRule="auto"/>
              <w:ind w:right="-14"/>
              <w:jc w:val="right"/>
              <w:rPr>
                <w:rFonts w:ascii="Arial" w:hAnsi="Arial" w:cs="Arial"/>
                <w:sz w:val="19"/>
                <w:szCs w:val="19"/>
              </w:rPr>
            </w:pPr>
            <w:r w:rsidRPr="00934E07">
              <w:rPr>
                <w:rFonts w:ascii="Arial" w:hAnsi="Arial" w:cs="Arial"/>
                <w:sz w:val="19"/>
                <w:szCs w:val="19"/>
              </w:rPr>
              <w:t>(17,673,664)</w:t>
            </w:r>
          </w:p>
        </w:tc>
        <w:tc>
          <w:tcPr>
            <w:tcW w:w="1291" w:type="dxa"/>
            <w:shd w:val="clear" w:color="auto" w:fill="auto"/>
          </w:tcPr>
          <w:p w14:paraId="337A3AB2" w14:textId="2FC5797C" w:rsidR="00C31420" w:rsidRPr="00934E07" w:rsidRDefault="00C31420" w:rsidP="00C31420">
            <w:pPr>
              <w:spacing w:before="60" w:after="23" w:line="276" w:lineRule="auto"/>
              <w:ind w:right="-14"/>
              <w:jc w:val="right"/>
              <w:rPr>
                <w:rFonts w:ascii="Arial" w:hAnsi="Arial" w:cs="Arial"/>
                <w:sz w:val="19"/>
                <w:szCs w:val="19"/>
              </w:rPr>
            </w:pPr>
            <w:r w:rsidRPr="00934E07">
              <w:rPr>
                <w:rFonts w:ascii="Arial" w:hAnsi="Arial" w:cs="Arial"/>
                <w:sz w:val="19"/>
                <w:szCs w:val="19"/>
              </w:rPr>
              <w:t>(12,936,634)</w:t>
            </w:r>
          </w:p>
        </w:tc>
        <w:tc>
          <w:tcPr>
            <w:tcW w:w="1298" w:type="dxa"/>
          </w:tcPr>
          <w:p w14:paraId="337A3AB3" w14:textId="31B0DFC3" w:rsidR="00C31420" w:rsidRPr="00934E07" w:rsidRDefault="00C31420" w:rsidP="00C31420">
            <w:pPr>
              <w:spacing w:before="60" w:after="23" w:line="276" w:lineRule="auto"/>
              <w:ind w:right="-14"/>
              <w:jc w:val="right"/>
              <w:rPr>
                <w:rFonts w:ascii="Arial" w:hAnsi="Arial" w:cs="Arial"/>
                <w:sz w:val="19"/>
                <w:szCs w:val="19"/>
              </w:rPr>
            </w:pPr>
            <w:r w:rsidRPr="00934E07">
              <w:rPr>
                <w:rFonts w:ascii="Arial" w:hAnsi="Arial" w:cs="Arial"/>
                <w:sz w:val="19"/>
                <w:szCs w:val="19"/>
              </w:rPr>
              <w:t>(14,982,577)</w:t>
            </w:r>
          </w:p>
        </w:tc>
        <w:tc>
          <w:tcPr>
            <w:tcW w:w="1339" w:type="dxa"/>
          </w:tcPr>
          <w:p w14:paraId="337A3AB4" w14:textId="2E7E69D6" w:rsidR="00C31420" w:rsidRPr="00934E07" w:rsidRDefault="00C31420" w:rsidP="00C31420">
            <w:pPr>
              <w:spacing w:before="60" w:after="23" w:line="276" w:lineRule="auto"/>
              <w:ind w:right="-14"/>
              <w:jc w:val="right"/>
              <w:rPr>
                <w:rFonts w:ascii="Arial" w:hAnsi="Arial" w:cs="Arial"/>
                <w:sz w:val="19"/>
                <w:szCs w:val="19"/>
              </w:rPr>
            </w:pPr>
            <w:r w:rsidRPr="00934E07">
              <w:rPr>
                <w:rFonts w:ascii="Arial" w:hAnsi="Arial" w:cs="Arial"/>
                <w:sz w:val="19"/>
                <w:szCs w:val="19"/>
              </w:rPr>
              <w:t>(11,813,146)</w:t>
            </w:r>
          </w:p>
        </w:tc>
      </w:tr>
      <w:tr w:rsidR="00C31420" w:rsidRPr="00934E07" w14:paraId="1B681A7C" w14:textId="77777777" w:rsidTr="00CB7C71">
        <w:trPr>
          <w:trHeight w:val="308"/>
        </w:trPr>
        <w:tc>
          <w:tcPr>
            <w:tcW w:w="3893" w:type="dxa"/>
          </w:tcPr>
          <w:p w14:paraId="4585DE0E" w14:textId="0417F094" w:rsidR="00C31420" w:rsidRPr="00934E07" w:rsidRDefault="00C31420" w:rsidP="00C31420">
            <w:pPr>
              <w:spacing w:before="60" w:after="23" w:line="276" w:lineRule="auto"/>
              <w:ind w:right="-43" w:hanging="113"/>
              <w:jc w:val="thaiDistribute"/>
              <w:rPr>
                <w:rFonts w:ascii="Arial" w:hAnsi="Arial" w:cstheme="minorBidi"/>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00F0215E" w:rsidRPr="00934E07">
              <w:rPr>
                <w:rFonts w:ascii="Arial" w:hAnsi="Arial" w:cs="Arial"/>
                <w:sz w:val="19"/>
                <w:szCs w:val="19"/>
              </w:rPr>
              <w:t xml:space="preserve">Reclassification </w:t>
            </w:r>
            <w:r w:rsidR="00F0215E" w:rsidRPr="00934E07">
              <w:rPr>
                <w:rFonts w:ascii="Arial" w:hAnsi="Arial" w:cstheme="minorBidi"/>
                <w:sz w:val="19"/>
                <w:szCs w:val="19"/>
              </w:rPr>
              <w:t xml:space="preserve">from unable to </w:t>
            </w:r>
          </w:p>
        </w:tc>
        <w:tc>
          <w:tcPr>
            <w:tcW w:w="1293" w:type="dxa"/>
            <w:shd w:val="clear" w:color="auto" w:fill="auto"/>
          </w:tcPr>
          <w:p w14:paraId="3BA4AB0F" w14:textId="77777777" w:rsidR="00C31420" w:rsidRPr="00934E07" w:rsidRDefault="00C31420" w:rsidP="00C31420">
            <w:pPr>
              <w:spacing w:before="60" w:after="23" w:line="276" w:lineRule="auto"/>
              <w:ind w:right="-14"/>
              <w:jc w:val="right"/>
              <w:rPr>
                <w:rFonts w:ascii="Arial" w:hAnsi="Arial" w:cs="Arial"/>
                <w:sz w:val="19"/>
                <w:szCs w:val="19"/>
              </w:rPr>
            </w:pPr>
          </w:p>
        </w:tc>
        <w:tc>
          <w:tcPr>
            <w:tcW w:w="1291" w:type="dxa"/>
            <w:shd w:val="clear" w:color="auto" w:fill="auto"/>
          </w:tcPr>
          <w:p w14:paraId="37432E79" w14:textId="77777777" w:rsidR="00C31420" w:rsidRPr="00934E07" w:rsidRDefault="00C31420" w:rsidP="00C31420">
            <w:pPr>
              <w:spacing w:before="60" w:after="23" w:line="276" w:lineRule="auto"/>
              <w:ind w:right="-14"/>
              <w:jc w:val="right"/>
              <w:rPr>
                <w:rFonts w:ascii="Arial" w:hAnsi="Arial" w:cs="Arial"/>
                <w:sz w:val="19"/>
                <w:szCs w:val="19"/>
              </w:rPr>
            </w:pPr>
          </w:p>
        </w:tc>
        <w:tc>
          <w:tcPr>
            <w:tcW w:w="1298" w:type="dxa"/>
          </w:tcPr>
          <w:p w14:paraId="275AB180" w14:textId="77777777" w:rsidR="00C31420" w:rsidRPr="00934E07" w:rsidRDefault="00C31420" w:rsidP="00C31420">
            <w:pPr>
              <w:spacing w:before="60" w:after="23" w:line="276" w:lineRule="auto"/>
              <w:ind w:right="-14"/>
              <w:jc w:val="right"/>
              <w:rPr>
                <w:rFonts w:ascii="Arial" w:hAnsi="Arial" w:cs="Arial"/>
                <w:sz w:val="19"/>
                <w:szCs w:val="19"/>
              </w:rPr>
            </w:pPr>
          </w:p>
        </w:tc>
        <w:tc>
          <w:tcPr>
            <w:tcW w:w="1339" w:type="dxa"/>
          </w:tcPr>
          <w:p w14:paraId="5D58314C" w14:textId="77777777" w:rsidR="00C31420" w:rsidRPr="00934E07" w:rsidRDefault="00C31420" w:rsidP="00C31420">
            <w:pPr>
              <w:spacing w:before="60" w:after="23" w:line="276" w:lineRule="auto"/>
              <w:ind w:right="-14"/>
              <w:jc w:val="right"/>
              <w:rPr>
                <w:rFonts w:ascii="Arial" w:hAnsi="Arial" w:cs="Arial"/>
                <w:sz w:val="19"/>
                <w:szCs w:val="19"/>
              </w:rPr>
            </w:pPr>
          </w:p>
        </w:tc>
      </w:tr>
      <w:tr w:rsidR="00C31420" w:rsidRPr="00934E07" w14:paraId="0147668D" w14:textId="77777777" w:rsidTr="00F013B8">
        <w:tc>
          <w:tcPr>
            <w:tcW w:w="3893" w:type="dxa"/>
          </w:tcPr>
          <w:p w14:paraId="393C2E88" w14:textId="09321BA9" w:rsidR="00C31420" w:rsidRPr="00934E07" w:rsidRDefault="00F0215E" w:rsidP="00C31420">
            <w:pPr>
              <w:spacing w:before="60" w:after="23" w:line="276" w:lineRule="auto"/>
              <w:ind w:right="-43" w:hanging="113"/>
              <w:jc w:val="thaiDistribute"/>
              <w:rPr>
                <w:rFonts w:ascii="Arial" w:hAnsi="Arial" w:cs="Arial"/>
                <w:sz w:val="19"/>
                <w:szCs w:val="19"/>
              </w:rPr>
            </w:pPr>
            <w:r w:rsidRPr="00934E07">
              <w:rPr>
                <w:rFonts w:ascii="Arial" w:hAnsi="Arial" w:cs="Arial"/>
                <w:sz w:val="19"/>
                <w:szCs w:val="19"/>
              </w:rPr>
              <w:t xml:space="preserve">              </w:t>
            </w:r>
            <w:r w:rsidR="00CF10F3" w:rsidRPr="00CF10F3">
              <w:rPr>
                <w:rFonts w:ascii="Arial" w:hAnsi="Arial" w:cstheme="minorBidi"/>
                <w:sz w:val="19"/>
                <w:szCs w:val="19"/>
              </w:rPr>
              <w:t>maintain financial ratios</w:t>
            </w:r>
          </w:p>
        </w:tc>
        <w:tc>
          <w:tcPr>
            <w:tcW w:w="1293" w:type="dxa"/>
            <w:shd w:val="clear" w:color="auto" w:fill="auto"/>
            <w:vAlign w:val="bottom"/>
          </w:tcPr>
          <w:p w14:paraId="54D1E2B5" w14:textId="7602826F" w:rsidR="00C31420" w:rsidRPr="00934E07" w:rsidRDefault="00C31420" w:rsidP="00C31420">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(1,526,680)</w:t>
            </w:r>
          </w:p>
        </w:tc>
        <w:tc>
          <w:tcPr>
            <w:tcW w:w="1291" w:type="dxa"/>
            <w:shd w:val="clear" w:color="auto" w:fill="auto"/>
            <w:vAlign w:val="bottom"/>
          </w:tcPr>
          <w:p w14:paraId="12F328A7" w14:textId="5952C812" w:rsidR="00C31420" w:rsidRPr="00934E07" w:rsidRDefault="00C31420" w:rsidP="00C31420">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w:t>
            </w:r>
          </w:p>
        </w:tc>
        <w:tc>
          <w:tcPr>
            <w:tcW w:w="1298" w:type="dxa"/>
            <w:vAlign w:val="bottom"/>
          </w:tcPr>
          <w:p w14:paraId="156B3B8E" w14:textId="57D23C2B" w:rsidR="00C31420" w:rsidRPr="00934E07" w:rsidRDefault="00C31420" w:rsidP="00C31420">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(1,526,680)</w:t>
            </w:r>
          </w:p>
        </w:tc>
        <w:tc>
          <w:tcPr>
            <w:tcW w:w="1339" w:type="dxa"/>
            <w:vAlign w:val="bottom"/>
          </w:tcPr>
          <w:p w14:paraId="4DD8627E" w14:textId="375B3176" w:rsidR="00C31420" w:rsidRPr="00934E07" w:rsidRDefault="00C31420" w:rsidP="00C31420">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w:t>
            </w:r>
          </w:p>
        </w:tc>
      </w:tr>
      <w:tr w:rsidR="008E0498" w:rsidRPr="00934E07" w14:paraId="337A3ABB" w14:textId="77777777" w:rsidTr="00F013B8">
        <w:tc>
          <w:tcPr>
            <w:tcW w:w="3893" w:type="dxa"/>
          </w:tcPr>
          <w:p w14:paraId="337A3AB6" w14:textId="77777777" w:rsidR="008E0498" w:rsidRPr="00934E07" w:rsidRDefault="008E0498" w:rsidP="00EC4F0D">
            <w:pPr>
              <w:spacing w:before="60" w:after="23" w:line="276" w:lineRule="auto"/>
              <w:ind w:right="-43" w:hanging="113"/>
              <w:jc w:val="thaiDistribute"/>
              <w:rPr>
                <w:rFonts w:ascii="Arial" w:hAnsi="Arial" w:cs="Arial"/>
                <w:sz w:val="19"/>
                <w:szCs w:val="19"/>
              </w:rPr>
            </w:pPr>
            <w:r w:rsidRPr="00934E07">
              <w:rPr>
                <w:rFonts w:ascii="Arial" w:hAnsi="Arial" w:cs="Arial"/>
                <w:sz w:val="19"/>
                <w:szCs w:val="19"/>
              </w:rPr>
              <w:t xml:space="preserve">Net </w:t>
            </w:r>
          </w:p>
        </w:tc>
        <w:tc>
          <w:tcPr>
            <w:tcW w:w="1293" w:type="dxa"/>
            <w:vAlign w:val="bottom"/>
          </w:tcPr>
          <w:p w14:paraId="337A3AB7" w14:textId="7F139982" w:rsidR="008E0498" w:rsidRPr="00934E07" w:rsidRDefault="00E33A81" w:rsidP="008E0498">
            <w:pPr>
              <w:pBdr>
                <w:bottom w:val="single" w:sz="12"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4,733,432</w:t>
            </w:r>
          </w:p>
        </w:tc>
        <w:tc>
          <w:tcPr>
            <w:tcW w:w="1291" w:type="dxa"/>
            <w:vAlign w:val="bottom"/>
          </w:tcPr>
          <w:p w14:paraId="337A3AB8" w14:textId="70F97F7B" w:rsidR="008E0498" w:rsidRPr="00934E07" w:rsidRDefault="008E0498" w:rsidP="008E0498">
            <w:pPr>
              <w:pBdr>
                <w:bottom w:val="single" w:sz="12"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6,411,123</w:t>
            </w:r>
          </w:p>
        </w:tc>
        <w:tc>
          <w:tcPr>
            <w:tcW w:w="1298" w:type="dxa"/>
            <w:vAlign w:val="bottom"/>
          </w:tcPr>
          <w:p w14:paraId="337A3AB9" w14:textId="2D506455" w:rsidR="008E0498" w:rsidRPr="00934E07" w:rsidRDefault="002A7E41" w:rsidP="008E0498">
            <w:pPr>
              <w:pBdr>
                <w:bottom w:val="single" w:sz="12" w:space="1" w:color="auto"/>
              </w:pBdr>
              <w:spacing w:before="60" w:after="23" w:line="276" w:lineRule="auto"/>
              <w:ind w:right="-14"/>
              <w:jc w:val="right"/>
              <w:rPr>
                <w:rFonts w:ascii="Arial" w:hAnsi="Arial" w:cs="Arial"/>
                <w:sz w:val="19"/>
                <w:szCs w:val="19"/>
                <w:cs/>
              </w:rPr>
            </w:pPr>
            <w:r w:rsidRPr="00934E07">
              <w:rPr>
                <w:rFonts w:ascii="Arial" w:hAnsi="Arial" w:cs="Arial"/>
                <w:sz w:val="19"/>
                <w:szCs w:val="19"/>
              </w:rPr>
              <w:t>3,224,674</w:t>
            </w:r>
          </w:p>
        </w:tc>
        <w:tc>
          <w:tcPr>
            <w:tcW w:w="1339" w:type="dxa"/>
            <w:vAlign w:val="bottom"/>
          </w:tcPr>
          <w:p w14:paraId="337A3ABA" w14:textId="148ECE6A" w:rsidR="008E0498" w:rsidRPr="00934E07" w:rsidRDefault="008E0498" w:rsidP="008E0498">
            <w:pPr>
              <w:pBdr>
                <w:bottom w:val="single" w:sz="12" w:space="1" w:color="auto"/>
              </w:pBdr>
              <w:spacing w:before="60" w:after="23" w:line="276" w:lineRule="auto"/>
              <w:ind w:right="-14"/>
              <w:jc w:val="right"/>
              <w:rPr>
                <w:rFonts w:ascii="Arial" w:hAnsi="Arial" w:cs="Arial"/>
                <w:sz w:val="19"/>
                <w:szCs w:val="19"/>
                <w:cs/>
              </w:rPr>
            </w:pPr>
            <w:r w:rsidRPr="00934E07">
              <w:rPr>
                <w:rFonts w:ascii="Arial" w:hAnsi="Arial" w:cs="Arial"/>
                <w:sz w:val="19"/>
                <w:szCs w:val="19"/>
              </w:rPr>
              <w:t>2,714,206</w:t>
            </w:r>
          </w:p>
        </w:tc>
      </w:tr>
    </w:tbl>
    <w:p w14:paraId="3F549F76" w14:textId="782AA508" w:rsidR="00222C09" w:rsidRPr="00934E07" w:rsidRDefault="00192F7B" w:rsidP="00E04165">
      <w:pPr>
        <w:pStyle w:val="BlockText"/>
        <w:tabs>
          <w:tab w:val="clear" w:pos="2160"/>
          <w:tab w:val="right" w:pos="7200"/>
          <w:tab w:val="right" w:pos="8540"/>
        </w:tabs>
        <w:spacing w:before="0" w:after="0" w:line="360" w:lineRule="auto"/>
        <w:ind w:left="426" w:right="-1" w:hanging="426"/>
        <w:rPr>
          <w:rFonts w:ascii="Arial" w:hAnsi="Arial" w:cstheme="minorBidi"/>
          <w:sz w:val="19"/>
          <w:szCs w:val="19"/>
        </w:rPr>
      </w:pPr>
      <w:r w:rsidRPr="00934E07">
        <w:rPr>
          <w:rFonts w:ascii="Arial" w:hAnsi="Arial" w:cs="Arial"/>
          <w:sz w:val="19"/>
          <w:szCs w:val="19"/>
        </w:rPr>
        <w:tab/>
      </w:r>
    </w:p>
    <w:p w14:paraId="337A3ABF" w14:textId="54A46911" w:rsidR="00A730FA" w:rsidRPr="00934E07" w:rsidRDefault="004B4F2F" w:rsidP="00EC4F0D">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934E07">
        <w:rPr>
          <w:rFonts w:ascii="Arial" w:hAnsi="Arial" w:cs="Arial"/>
          <w:sz w:val="19"/>
          <w:szCs w:val="19"/>
        </w:rPr>
        <w:tab/>
      </w:r>
      <w:r w:rsidR="0021105A" w:rsidRPr="00934E07">
        <w:rPr>
          <w:rFonts w:ascii="Arial" w:hAnsi="Arial" w:cs="Arial"/>
          <w:sz w:val="19"/>
          <w:szCs w:val="19"/>
        </w:rPr>
        <w:tab/>
      </w:r>
      <w:r w:rsidR="00A730FA" w:rsidRPr="00934E07">
        <w:rPr>
          <w:rFonts w:ascii="Arial" w:hAnsi="Arial" w:cs="Arial"/>
          <w:sz w:val="19"/>
          <w:szCs w:val="19"/>
        </w:rPr>
        <w:t>Movements in the long</w:t>
      </w:r>
      <w:r w:rsidR="003746A0" w:rsidRPr="00934E07">
        <w:rPr>
          <w:rFonts w:ascii="Arial" w:hAnsi="Arial" w:cs="Arial"/>
          <w:sz w:val="19"/>
          <w:szCs w:val="19"/>
        </w:rPr>
        <w:t>-</w:t>
      </w:r>
      <w:r w:rsidR="00573BBB" w:rsidRPr="00934E07">
        <w:rPr>
          <w:rFonts w:ascii="Arial" w:hAnsi="Arial" w:cs="Arial"/>
          <w:sz w:val="19"/>
          <w:szCs w:val="19"/>
        </w:rPr>
        <w:t>term loans for</w:t>
      </w:r>
      <w:r w:rsidR="00A730FA" w:rsidRPr="00934E07">
        <w:rPr>
          <w:rFonts w:ascii="Arial" w:hAnsi="Arial" w:cs="Arial"/>
          <w:sz w:val="19"/>
          <w:szCs w:val="19"/>
        </w:rPr>
        <w:t xml:space="preserve"> the years ended 31 December</w:t>
      </w:r>
      <w:r w:rsidR="00A730FA" w:rsidRPr="00934E07">
        <w:rPr>
          <w:rFonts w:ascii="Arial" w:hAnsi="Arial" w:cs="Arial"/>
          <w:sz w:val="19"/>
          <w:szCs w:val="19"/>
          <w:cs/>
          <w:lang w:val="en-GB"/>
        </w:rPr>
        <w:t xml:space="preserve"> </w:t>
      </w:r>
      <w:r w:rsidR="00A730FA" w:rsidRPr="00934E07">
        <w:rPr>
          <w:rFonts w:ascii="Arial" w:hAnsi="Arial" w:cs="Arial"/>
          <w:bCs/>
          <w:sz w:val="19"/>
          <w:szCs w:val="19"/>
        </w:rPr>
        <w:t>20</w:t>
      </w:r>
      <w:r w:rsidR="006A0ACD" w:rsidRPr="00934E07">
        <w:rPr>
          <w:rFonts w:ascii="Arial" w:hAnsi="Arial" w:cs="Arial"/>
          <w:bCs/>
          <w:sz w:val="19"/>
          <w:szCs w:val="19"/>
        </w:rPr>
        <w:t>2</w:t>
      </w:r>
      <w:r w:rsidR="008E0498" w:rsidRPr="00934E07">
        <w:rPr>
          <w:rFonts w:ascii="Arial" w:hAnsi="Arial" w:cs="Arial"/>
          <w:bCs/>
          <w:sz w:val="19"/>
          <w:szCs w:val="19"/>
        </w:rPr>
        <w:t>3</w:t>
      </w:r>
      <w:r w:rsidR="00A730FA" w:rsidRPr="00934E07">
        <w:rPr>
          <w:rFonts w:ascii="Arial" w:hAnsi="Arial" w:cs="Arial"/>
          <w:bCs/>
          <w:sz w:val="19"/>
          <w:szCs w:val="19"/>
        </w:rPr>
        <w:t xml:space="preserve"> and 20</w:t>
      </w:r>
      <w:r w:rsidR="000F73AE" w:rsidRPr="00934E07">
        <w:rPr>
          <w:rFonts w:ascii="Arial" w:hAnsi="Arial" w:cs="Arial"/>
          <w:bCs/>
          <w:sz w:val="19"/>
          <w:szCs w:val="19"/>
        </w:rPr>
        <w:t>2</w:t>
      </w:r>
      <w:r w:rsidR="008E0498" w:rsidRPr="00934E07">
        <w:rPr>
          <w:rFonts w:ascii="Arial" w:hAnsi="Arial" w:cs="Arial"/>
          <w:bCs/>
          <w:sz w:val="19"/>
          <w:szCs w:val="19"/>
        </w:rPr>
        <w:t>2</w:t>
      </w:r>
      <w:r w:rsidR="00A730FA" w:rsidRPr="00934E07">
        <w:rPr>
          <w:rFonts w:ascii="Arial" w:hAnsi="Arial" w:cs="Arial"/>
          <w:bCs/>
          <w:sz w:val="19"/>
          <w:szCs w:val="19"/>
          <w:cs/>
        </w:rPr>
        <w:t xml:space="preserve"> </w:t>
      </w:r>
      <w:r w:rsidR="00A730FA" w:rsidRPr="00934E07">
        <w:rPr>
          <w:rFonts w:ascii="Arial" w:hAnsi="Arial" w:cs="Arial"/>
          <w:sz w:val="19"/>
          <w:szCs w:val="19"/>
        </w:rPr>
        <w:t>are summari</w:t>
      </w:r>
      <w:r w:rsidR="007E27DB" w:rsidRPr="00934E07">
        <w:rPr>
          <w:rFonts w:ascii="Arial" w:hAnsi="Arial" w:cs="Arial"/>
          <w:sz w:val="19"/>
          <w:szCs w:val="19"/>
        </w:rPr>
        <w:t>z</w:t>
      </w:r>
      <w:r w:rsidR="00A730FA" w:rsidRPr="00934E07">
        <w:rPr>
          <w:rFonts w:ascii="Arial" w:hAnsi="Arial" w:cs="Arial"/>
          <w:sz w:val="19"/>
          <w:szCs w:val="19"/>
        </w:rPr>
        <w:t xml:space="preserve">ed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242703" w:rsidRPr="00934E07">
        <w:rPr>
          <w:rFonts w:ascii="Arial" w:hAnsi="Arial" w:cs="Arial"/>
          <w:sz w:val="19"/>
          <w:szCs w:val="19"/>
        </w:rPr>
        <w:t>s</w:t>
      </w:r>
      <w:r w:rsidR="002878EB" w:rsidRPr="00934E07">
        <w:rPr>
          <w:rFonts w:ascii="Arial" w:hAnsi="Arial" w:cs="Arial"/>
          <w:sz w:val="19"/>
          <w:szCs w:val="19"/>
        </w:rPr>
        <w:t xml:space="preserve"> </w:t>
      </w:r>
      <w:r w:rsidR="00A730FA" w:rsidRPr="00934E07">
        <w:rPr>
          <w:rFonts w:ascii="Arial" w:hAnsi="Arial" w:cs="Arial"/>
          <w:sz w:val="19"/>
          <w:szCs w:val="19"/>
          <w:cs/>
        </w:rPr>
        <w:t>:</w:t>
      </w:r>
      <w:proofErr w:type="gramEnd"/>
    </w:p>
    <w:p w14:paraId="42709266" w14:textId="77777777" w:rsidR="00180118" w:rsidRPr="00934E07" w:rsidRDefault="00180118"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p>
    <w:tbl>
      <w:tblPr>
        <w:tblW w:w="9105" w:type="dxa"/>
        <w:tblInd w:w="426" w:type="dxa"/>
        <w:tblLayout w:type="fixed"/>
        <w:tblLook w:val="0000" w:firstRow="0" w:lastRow="0" w:firstColumn="0" w:lastColumn="0" w:noHBand="0" w:noVBand="0"/>
      </w:tblPr>
      <w:tblGrid>
        <w:gridCol w:w="3914"/>
        <w:gridCol w:w="1276"/>
        <w:gridCol w:w="1287"/>
        <w:gridCol w:w="1314"/>
        <w:gridCol w:w="1314"/>
      </w:tblGrid>
      <w:tr w:rsidR="00A730FA" w:rsidRPr="00934E07" w14:paraId="337A3AC3" w14:textId="77777777" w:rsidTr="006A0ACD">
        <w:tc>
          <w:tcPr>
            <w:tcW w:w="3914" w:type="dxa"/>
          </w:tcPr>
          <w:p w14:paraId="337A3AC0" w14:textId="77777777" w:rsidR="00A730FA" w:rsidRPr="00934E07" w:rsidRDefault="00A730FA" w:rsidP="006B3726">
            <w:pPr>
              <w:spacing w:before="60" w:after="23" w:line="276" w:lineRule="auto"/>
              <w:ind w:right="-43"/>
              <w:jc w:val="thaiDistribute"/>
              <w:rPr>
                <w:rFonts w:ascii="Arial" w:hAnsi="Arial" w:cs="Arial"/>
                <w:sz w:val="19"/>
                <w:szCs w:val="19"/>
              </w:rPr>
            </w:pPr>
          </w:p>
        </w:tc>
        <w:tc>
          <w:tcPr>
            <w:tcW w:w="2563" w:type="dxa"/>
            <w:gridSpan w:val="2"/>
          </w:tcPr>
          <w:p w14:paraId="337A3AC1" w14:textId="425EE409" w:rsidR="00A730FA" w:rsidRPr="00934E07" w:rsidRDefault="00A730FA" w:rsidP="006B3726">
            <w:pPr>
              <w:spacing w:before="60" w:after="23" w:line="276" w:lineRule="auto"/>
              <w:ind w:right="-14"/>
              <w:jc w:val="center"/>
              <w:rPr>
                <w:rFonts w:ascii="Arial" w:hAnsi="Arial" w:cs="Arial"/>
                <w:sz w:val="19"/>
                <w:szCs w:val="19"/>
                <w:lang w:val="en-GB"/>
              </w:rPr>
            </w:pPr>
          </w:p>
        </w:tc>
        <w:tc>
          <w:tcPr>
            <w:tcW w:w="2628" w:type="dxa"/>
            <w:gridSpan w:val="2"/>
          </w:tcPr>
          <w:p w14:paraId="337A3AC2" w14:textId="6BE6FE02" w:rsidR="00A730FA" w:rsidRPr="00934E07" w:rsidRDefault="00A66205" w:rsidP="006B3726">
            <w:pPr>
              <w:spacing w:before="60" w:after="23" w:line="276" w:lineRule="auto"/>
              <w:ind w:right="-14"/>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A66205" w:rsidRPr="00934E07" w14:paraId="63A5FAA1" w14:textId="77777777" w:rsidTr="006A0ACD">
        <w:tc>
          <w:tcPr>
            <w:tcW w:w="3914" w:type="dxa"/>
          </w:tcPr>
          <w:p w14:paraId="6244F7BA" w14:textId="77777777" w:rsidR="00A66205" w:rsidRPr="00934E07" w:rsidRDefault="00A66205" w:rsidP="006B3726">
            <w:pPr>
              <w:spacing w:before="60" w:after="23" w:line="276" w:lineRule="auto"/>
              <w:ind w:right="-43"/>
              <w:jc w:val="thaiDistribute"/>
              <w:rPr>
                <w:rFonts w:ascii="Arial" w:hAnsi="Arial" w:cs="Arial"/>
                <w:sz w:val="19"/>
                <w:szCs w:val="19"/>
              </w:rPr>
            </w:pPr>
          </w:p>
        </w:tc>
        <w:tc>
          <w:tcPr>
            <w:tcW w:w="2563" w:type="dxa"/>
            <w:gridSpan w:val="2"/>
          </w:tcPr>
          <w:p w14:paraId="0AE0784F" w14:textId="545DBE5B" w:rsidR="00A66205" w:rsidRPr="00934E07" w:rsidRDefault="00A66205" w:rsidP="006B3726">
            <w:pPr>
              <w:pBdr>
                <w:bottom w:val="single" w:sz="4" w:space="1" w:color="auto"/>
              </w:pBdr>
              <w:spacing w:before="60" w:after="23" w:line="276" w:lineRule="auto"/>
              <w:ind w:right="-14"/>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628" w:type="dxa"/>
            <w:gridSpan w:val="2"/>
          </w:tcPr>
          <w:p w14:paraId="60742B17" w14:textId="2B5C7C88" w:rsidR="00A66205" w:rsidRPr="00934E07" w:rsidRDefault="00A66205" w:rsidP="006B3726">
            <w:pPr>
              <w:pBdr>
                <w:bottom w:val="single" w:sz="4" w:space="1" w:color="auto"/>
              </w:pBdr>
              <w:spacing w:before="60" w:after="23" w:line="276" w:lineRule="auto"/>
              <w:ind w:right="-14"/>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8E0498" w:rsidRPr="00934E07" w14:paraId="337A3AC9" w14:textId="77777777" w:rsidTr="006A0ACD">
        <w:trPr>
          <w:trHeight w:val="341"/>
        </w:trPr>
        <w:tc>
          <w:tcPr>
            <w:tcW w:w="3914" w:type="dxa"/>
          </w:tcPr>
          <w:p w14:paraId="337A3AC4" w14:textId="77777777" w:rsidR="008E0498" w:rsidRPr="00934E07" w:rsidRDefault="008E0498" w:rsidP="008E0498">
            <w:pPr>
              <w:spacing w:before="60" w:after="23" w:line="276" w:lineRule="auto"/>
              <w:ind w:right="-43"/>
              <w:jc w:val="thaiDistribute"/>
              <w:rPr>
                <w:rFonts w:ascii="Arial" w:hAnsi="Arial" w:cs="Arial"/>
                <w:sz w:val="19"/>
                <w:szCs w:val="19"/>
              </w:rPr>
            </w:pPr>
          </w:p>
        </w:tc>
        <w:tc>
          <w:tcPr>
            <w:tcW w:w="1276" w:type="dxa"/>
          </w:tcPr>
          <w:p w14:paraId="337A3AC5" w14:textId="0A9610A2" w:rsidR="008E0498" w:rsidRPr="00934E07" w:rsidRDefault="008E0498" w:rsidP="008E0498">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287" w:type="dxa"/>
          </w:tcPr>
          <w:p w14:paraId="337A3AC6" w14:textId="7BDCC5FD" w:rsidR="008E0498" w:rsidRPr="00934E07" w:rsidRDefault="008E0498" w:rsidP="008E0498">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c>
          <w:tcPr>
            <w:tcW w:w="1314" w:type="dxa"/>
          </w:tcPr>
          <w:p w14:paraId="337A3AC7" w14:textId="69A83344" w:rsidR="008E0498" w:rsidRPr="00934E07" w:rsidRDefault="008E0498" w:rsidP="008E0498">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2023</w:t>
            </w:r>
          </w:p>
        </w:tc>
        <w:tc>
          <w:tcPr>
            <w:tcW w:w="1314" w:type="dxa"/>
          </w:tcPr>
          <w:p w14:paraId="337A3AC8" w14:textId="11C9A419" w:rsidR="008E0498" w:rsidRPr="00934E07" w:rsidRDefault="008E0498" w:rsidP="008E0498">
            <w:pPr>
              <w:pBdr>
                <w:bottom w:val="single" w:sz="2" w:space="1" w:color="auto"/>
              </w:pBdr>
              <w:spacing w:before="60" w:after="23" w:line="276" w:lineRule="auto"/>
              <w:jc w:val="center"/>
              <w:rPr>
                <w:rFonts w:ascii="Arial" w:hAnsi="Arial" w:cs="Arial"/>
                <w:sz w:val="19"/>
                <w:szCs w:val="19"/>
              </w:rPr>
            </w:pPr>
            <w:r w:rsidRPr="00934E07">
              <w:rPr>
                <w:rFonts w:ascii="Arial" w:hAnsi="Arial" w:cs="Arial"/>
                <w:sz w:val="19"/>
                <w:szCs w:val="19"/>
              </w:rPr>
              <w:t>2022</w:t>
            </w:r>
          </w:p>
        </w:tc>
      </w:tr>
      <w:tr w:rsidR="00A66205" w:rsidRPr="00934E07" w14:paraId="337A3ACF" w14:textId="77777777" w:rsidTr="00C022D5">
        <w:trPr>
          <w:trHeight w:val="174"/>
        </w:trPr>
        <w:tc>
          <w:tcPr>
            <w:tcW w:w="3914" w:type="dxa"/>
          </w:tcPr>
          <w:p w14:paraId="337A3ACA" w14:textId="77777777" w:rsidR="00A66205" w:rsidRPr="00934E07" w:rsidRDefault="00A66205" w:rsidP="006B3726">
            <w:pPr>
              <w:spacing w:before="60" w:after="23" w:line="276" w:lineRule="auto"/>
              <w:ind w:right="-43"/>
              <w:jc w:val="thaiDistribute"/>
              <w:rPr>
                <w:rFonts w:ascii="Arial" w:hAnsi="Arial" w:cs="Arial"/>
                <w:sz w:val="19"/>
                <w:szCs w:val="19"/>
              </w:rPr>
            </w:pPr>
          </w:p>
        </w:tc>
        <w:tc>
          <w:tcPr>
            <w:tcW w:w="1276" w:type="dxa"/>
          </w:tcPr>
          <w:p w14:paraId="337A3ACB" w14:textId="77777777" w:rsidR="00A66205" w:rsidRPr="00934E07" w:rsidRDefault="00A66205" w:rsidP="006B3726">
            <w:pPr>
              <w:spacing w:before="60" w:after="23" w:line="276" w:lineRule="auto"/>
              <w:ind w:right="-14"/>
              <w:jc w:val="right"/>
              <w:rPr>
                <w:rFonts w:ascii="Arial" w:hAnsi="Arial" w:cs="Arial"/>
                <w:sz w:val="19"/>
                <w:szCs w:val="19"/>
              </w:rPr>
            </w:pPr>
          </w:p>
        </w:tc>
        <w:tc>
          <w:tcPr>
            <w:tcW w:w="1287" w:type="dxa"/>
          </w:tcPr>
          <w:p w14:paraId="337A3ACC" w14:textId="77777777" w:rsidR="00A66205" w:rsidRPr="00934E07" w:rsidRDefault="00A66205" w:rsidP="006B3726">
            <w:pPr>
              <w:spacing w:before="60" w:after="23" w:line="276" w:lineRule="auto"/>
              <w:ind w:right="-14"/>
              <w:jc w:val="right"/>
              <w:rPr>
                <w:rFonts w:ascii="Arial" w:hAnsi="Arial" w:cs="Arial"/>
                <w:sz w:val="19"/>
                <w:szCs w:val="19"/>
              </w:rPr>
            </w:pPr>
          </w:p>
        </w:tc>
        <w:tc>
          <w:tcPr>
            <w:tcW w:w="1314" w:type="dxa"/>
          </w:tcPr>
          <w:p w14:paraId="337A3ACD" w14:textId="77777777" w:rsidR="00A66205" w:rsidRPr="00934E07" w:rsidRDefault="00A66205" w:rsidP="006B3726">
            <w:pPr>
              <w:spacing w:before="60" w:after="23" w:line="276" w:lineRule="auto"/>
              <w:ind w:right="-14"/>
              <w:jc w:val="right"/>
              <w:rPr>
                <w:rFonts w:ascii="Arial" w:hAnsi="Arial" w:cs="Arial"/>
                <w:sz w:val="19"/>
                <w:szCs w:val="19"/>
              </w:rPr>
            </w:pPr>
          </w:p>
        </w:tc>
        <w:tc>
          <w:tcPr>
            <w:tcW w:w="1314" w:type="dxa"/>
          </w:tcPr>
          <w:p w14:paraId="337A3ACE" w14:textId="77777777" w:rsidR="00A66205" w:rsidRPr="00934E07" w:rsidRDefault="00A66205" w:rsidP="006B3726">
            <w:pPr>
              <w:spacing w:before="60" w:after="23" w:line="276" w:lineRule="auto"/>
              <w:ind w:right="-14"/>
              <w:jc w:val="right"/>
              <w:rPr>
                <w:rFonts w:ascii="Arial" w:hAnsi="Arial" w:cs="Arial"/>
                <w:sz w:val="19"/>
                <w:szCs w:val="19"/>
              </w:rPr>
            </w:pPr>
          </w:p>
        </w:tc>
      </w:tr>
      <w:tr w:rsidR="008E0498" w:rsidRPr="00934E07" w14:paraId="337A3AD5" w14:textId="77777777" w:rsidTr="006A0ACD">
        <w:tc>
          <w:tcPr>
            <w:tcW w:w="3914" w:type="dxa"/>
          </w:tcPr>
          <w:p w14:paraId="337A3AD0" w14:textId="77777777" w:rsidR="008E0498" w:rsidRPr="00934E07" w:rsidRDefault="008E0498" w:rsidP="00EC4F0D">
            <w:pPr>
              <w:tabs>
                <w:tab w:val="left" w:pos="900"/>
              </w:tabs>
              <w:spacing w:before="60" w:after="23" w:line="276" w:lineRule="auto"/>
              <w:ind w:left="28" w:right="-36" w:hanging="141"/>
              <w:jc w:val="both"/>
              <w:rPr>
                <w:rFonts w:ascii="Arial" w:hAnsi="Arial" w:cs="Arial"/>
                <w:sz w:val="19"/>
                <w:szCs w:val="19"/>
                <w:cs/>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w:t>
            </w:r>
          </w:p>
        </w:tc>
        <w:tc>
          <w:tcPr>
            <w:tcW w:w="1276" w:type="dxa"/>
          </w:tcPr>
          <w:p w14:paraId="337A3AD1" w14:textId="0C5457B2" w:rsidR="008E0498" w:rsidRPr="00934E07" w:rsidRDefault="007B6AE0" w:rsidP="008E0498">
            <w:pPr>
              <w:spacing w:before="60" w:after="23" w:line="276" w:lineRule="auto"/>
              <w:ind w:right="-14"/>
              <w:jc w:val="right"/>
              <w:rPr>
                <w:rFonts w:ascii="Arial" w:hAnsi="Arial" w:cs="Arial"/>
                <w:sz w:val="19"/>
                <w:szCs w:val="19"/>
              </w:rPr>
            </w:pPr>
            <w:r w:rsidRPr="00934E07">
              <w:rPr>
                <w:rFonts w:ascii="Arial" w:hAnsi="Arial" w:cs="Arial"/>
                <w:sz w:val="19"/>
                <w:szCs w:val="19"/>
              </w:rPr>
              <w:t>19,347,757</w:t>
            </w:r>
          </w:p>
        </w:tc>
        <w:tc>
          <w:tcPr>
            <w:tcW w:w="1287" w:type="dxa"/>
          </w:tcPr>
          <w:p w14:paraId="337A3AD2" w14:textId="591211AF" w:rsidR="008E0498" w:rsidRPr="00934E07" w:rsidRDefault="008E0498" w:rsidP="008E0498">
            <w:pPr>
              <w:spacing w:before="60" w:after="23" w:line="276" w:lineRule="auto"/>
              <w:ind w:right="-14"/>
              <w:jc w:val="right"/>
              <w:rPr>
                <w:rFonts w:ascii="Arial" w:hAnsi="Arial" w:cs="Arial"/>
                <w:sz w:val="19"/>
                <w:szCs w:val="19"/>
              </w:rPr>
            </w:pPr>
            <w:r w:rsidRPr="00934E07">
              <w:rPr>
                <w:rFonts w:ascii="Arial" w:hAnsi="Arial" w:cs="Arial"/>
                <w:sz w:val="19"/>
                <w:szCs w:val="19"/>
              </w:rPr>
              <w:t>20,945,241</w:t>
            </w:r>
          </w:p>
        </w:tc>
        <w:tc>
          <w:tcPr>
            <w:tcW w:w="1314" w:type="dxa"/>
          </w:tcPr>
          <w:p w14:paraId="337A3AD3" w14:textId="7017DCFB" w:rsidR="008E0498" w:rsidRPr="00934E07" w:rsidRDefault="007B6AE0" w:rsidP="008E0498">
            <w:pPr>
              <w:spacing w:before="60" w:after="23" w:line="276" w:lineRule="auto"/>
              <w:ind w:right="-14"/>
              <w:jc w:val="right"/>
              <w:rPr>
                <w:rFonts w:ascii="Arial" w:hAnsi="Arial" w:cs="Arial"/>
                <w:sz w:val="19"/>
                <w:szCs w:val="19"/>
              </w:rPr>
            </w:pPr>
            <w:r w:rsidRPr="00934E07">
              <w:rPr>
                <w:rFonts w:ascii="Arial" w:hAnsi="Arial" w:cs="Arial"/>
                <w:sz w:val="19"/>
                <w:szCs w:val="19"/>
              </w:rPr>
              <w:t>14,527,352</w:t>
            </w:r>
          </w:p>
        </w:tc>
        <w:tc>
          <w:tcPr>
            <w:tcW w:w="1314" w:type="dxa"/>
          </w:tcPr>
          <w:p w14:paraId="337A3AD4" w14:textId="696BEB0A" w:rsidR="008E0498" w:rsidRPr="00934E07" w:rsidRDefault="008E0498" w:rsidP="008E0498">
            <w:pPr>
              <w:spacing w:before="60" w:after="23" w:line="276" w:lineRule="auto"/>
              <w:ind w:right="-14"/>
              <w:jc w:val="right"/>
              <w:rPr>
                <w:rFonts w:ascii="Arial" w:hAnsi="Arial" w:cs="Arial"/>
                <w:sz w:val="19"/>
                <w:szCs w:val="19"/>
              </w:rPr>
            </w:pPr>
            <w:r w:rsidRPr="00934E07">
              <w:rPr>
                <w:rFonts w:ascii="Arial" w:hAnsi="Arial" w:cs="Arial"/>
                <w:sz w:val="19"/>
                <w:szCs w:val="19"/>
              </w:rPr>
              <w:t>17,064,746</w:t>
            </w:r>
          </w:p>
        </w:tc>
      </w:tr>
      <w:tr w:rsidR="008E0498" w:rsidRPr="00934E07" w14:paraId="337A3ADB" w14:textId="77777777" w:rsidTr="00C022D5">
        <w:trPr>
          <w:trHeight w:val="225"/>
        </w:trPr>
        <w:tc>
          <w:tcPr>
            <w:tcW w:w="3914" w:type="dxa"/>
          </w:tcPr>
          <w:p w14:paraId="337A3AD6" w14:textId="77777777" w:rsidR="008E0498" w:rsidRPr="00934E07" w:rsidRDefault="008E0498" w:rsidP="00EC4F0D">
            <w:pPr>
              <w:tabs>
                <w:tab w:val="left" w:pos="900"/>
              </w:tabs>
              <w:spacing w:before="60" w:after="23" w:line="276" w:lineRule="auto"/>
              <w:ind w:left="28" w:right="-36" w:hanging="141"/>
              <w:jc w:val="both"/>
              <w:rPr>
                <w:rFonts w:ascii="Arial" w:hAnsi="Arial" w:cs="Arial"/>
                <w:sz w:val="19"/>
                <w:szCs w:val="19"/>
              </w:rPr>
            </w:pPr>
            <w:proofErr w:type="gramStart"/>
            <w:r w:rsidRPr="00934E07">
              <w:rPr>
                <w:rFonts w:ascii="Arial" w:hAnsi="Arial" w:cs="Arial"/>
                <w:sz w:val="19"/>
                <w:szCs w:val="19"/>
              </w:rPr>
              <w:t xml:space="preserve">Add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Additional borrowings</w:t>
            </w:r>
          </w:p>
        </w:tc>
        <w:tc>
          <w:tcPr>
            <w:tcW w:w="1276" w:type="dxa"/>
          </w:tcPr>
          <w:p w14:paraId="337A3AD7" w14:textId="1BE7FD98" w:rsidR="008E0498" w:rsidRPr="00934E07" w:rsidRDefault="00E33A81" w:rsidP="008E0498">
            <w:pPr>
              <w:spacing w:before="60" w:after="23" w:line="276" w:lineRule="auto"/>
              <w:ind w:right="-14"/>
              <w:jc w:val="right"/>
              <w:rPr>
                <w:rFonts w:ascii="Arial" w:hAnsi="Arial" w:cs="Browallia New"/>
                <w:sz w:val="19"/>
              </w:rPr>
            </w:pPr>
            <w:r w:rsidRPr="00934E07">
              <w:rPr>
                <w:rFonts w:ascii="Arial" w:hAnsi="Arial" w:cs="Browallia New"/>
                <w:sz w:val="19"/>
              </w:rPr>
              <w:t>10,144,081</w:t>
            </w:r>
          </w:p>
        </w:tc>
        <w:tc>
          <w:tcPr>
            <w:tcW w:w="1287" w:type="dxa"/>
          </w:tcPr>
          <w:p w14:paraId="337A3AD8" w14:textId="253D4CEE" w:rsidR="008E0498" w:rsidRPr="00934E07" w:rsidRDefault="008E0498" w:rsidP="008E0498">
            <w:pPr>
              <w:spacing w:before="60" w:after="23" w:line="276" w:lineRule="auto"/>
              <w:ind w:right="-14"/>
              <w:jc w:val="right"/>
              <w:rPr>
                <w:rFonts w:ascii="Arial" w:hAnsi="Arial" w:cs="Arial"/>
                <w:sz w:val="19"/>
                <w:szCs w:val="19"/>
              </w:rPr>
            </w:pPr>
            <w:r w:rsidRPr="00934E07">
              <w:rPr>
                <w:rFonts w:ascii="Arial" w:hAnsi="Arial" w:cs="Browallia New"/>
                <w:sz w:val="19"/>
              </w:rPr>
              <w:t>8,718,392</w:t>
            </w:r>
          </w:p>
        </w:tc>
        <w:tc>
          <w:tcPr>
            <w:tcW w:w="1314" w:type="dxa"/>
          </w:tcPr>
          <w:p w14:paraId="337A3AD9" w14:textId="099D4C04" w:rsidR="008E0498" w:rsidRPr="00934E07" w:rsidRDefault="002A7E41" w:rsidP="008E0498">
            <w:pPr>
              <w:spacing w:before="60" w:after="23" w:line="276" w:lineRule="auto"/>
              <w:ind w:right="-14"/>
              <w:jc w:val="right"/>
              <w:rPr>
                <w:rFonts w:ascii="Arial" w:hAnsi="Arial" w:cs="Arial"/>
                <w:sz w:val="19"/>
                <w:szCs w:val="19"/>
              </w:rPr>
            </w:pPr>
            <w:r w:rsidRPr="00934E07">
              <w:rPr>
                <w:rFonts w:ascii="Arial" w:hAnsi="Arial" w:cs="Arial"/>
                <w:sz w:val="19"/>
                <w:szCs w:val="19"/>
              </w:rPr>
              <w:t>9,221,103</w:t>
            </w:r>
          </w:p>
        </w:tc>
        <w:tc>
          <w:tcPr>
            <w:tcW w:w="1314" w:type="dxa"/>
          </w:tcPr>
          <w:p w14:paraId="337A3ADA" w14:textId="6C24C62E" w:rsidR="008E0498" w:rsidRPr="00934E07" w:rsidRDefault="008E0498" w:rsidP="008E0498">
            <w:pPr>
              <w:spacing w:before="60" w:after="23" w:line="276" w:lineRule="auto"/>
              <w:ind w:right="-14"/>
              <w:jc w:val="right"/>
              <w:rPr>
                <w:rFonts w:ascii="Arial" w:hAnsi="Arial" w:cs="Arial"/>
                <w:sz w:val="19"/>
                <w:szCs w:val="19"/>
              </w:rPr>
            </w:pPr>
            <w:r w:rsidRPr="00934E07">
              <w:rPr>
                <w:rFonts w:ascii="Arial" w:hAnsi="Arial" w:cs="Arial"/>
                <w:sz w:val="19"/>
                <w:szCs w:val="19"/>
              </w:rPr>
              <w:t>6,828,647</w:t>
            </w:r>
          </w:p>
        </w:tc>
      </w:tr>
      <w:tr w:rsidR="008E0498" w:rsidRPr="00934E07" w14:paraId="337A3AE1" w14:textId="77777777" w:rsidTr="00D07A6C">
        <w:trPr>
          <w:trHeight w:val="149"/>
        </w:trPr>
        <w:tc>
          <w:tcPr>
            <w:tcW w:w="3914" w:type="dxa"/>
          </w:tcPr>
          <w:p w14:paraId="337A3ADC" w14:textId="77777777" w:rsidR="008E0498" w:rsidRPr="00934E07" w:rsidRDefault="008E0498" w:rsidP="00EC4F0D">
            <w:pPr>
              <w:tabs>
                <w:tab w:val="left" w:pos="900"/>
              </w:tabs>
              <w:spacing w:before="60" w:after="23" w:line="276" w:lineRule="auto"/>
              <w:ind w:left="28" w:right="-36" w:hanging="141"/>
              <w:jc w:val="both"/>
              <w:rPr>
                <w:rFonts w:ascii="Arial" w:hAnsi="Arial" w:cs="Arial"/>
                <w:sz w:val="19"/>
                <w:szCs w:val="19"/>
                <w:cs/>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Repayments</w:t>
            </w:r>
          </w:p>
        </w:tc>
        <w:tc>
          <w:tcPr>
            <w:tcW w:w="1276" w:type="dxa"/>
          </w:tcPr>
          <w:p w14:paraId="337A3ADD" w14:textId="5F5C8598" w:rsidR="008E0498" w:rsidRPr="00934E07" w:rsidRDefault="002A7E41" w:rsidP="008E0498">
            <w:pPr>
              <w:spacing w:before="60" w:after="23" w:line="276" w:lineRule="auto"/>
              <w:ind w:left="-45" w:right="-14"/>
              <w:jc w:val="right"/>
              <w:rPr>
                <w:rFonts w:ascii="Arial" w:hAnsi="Arial" w:cs="Browallia New"/>
                <w:sz w:val="19"/>
              </w:rPr>
            </w:pPr>
            <w:r w:rsidRPr="00934E07">
              <w:rPr>
                <w:rFonts w:ascii="Arial" w:hAnsi="Arial" w:cs="Arial"/>
                <w:sz w:val="19"/>
                <w:szCs w:val="19"/>
              </w:rPr>
              <w:t>(5,</w:t>
            </w:r>
            <w:r w:rsidR="00E33A81" w:rsidRPr="00934E07">
              <w:rPr>
                <w:rFonts w:ascii="Arial" w:hAnsi="Arial" w:cs="Arial"/>
                <w:sz w:val="19"/>
                <w:szCs w:val="19"/>
              </w:rPr>
              <w:t>497,868</w:t>
            </w:r>
            <w:r w:rsidR="00DF374C" w:rsidRPr="00934E07">
              <w:rPr>
                <w:rFonts w:ascii="Arial" w:hAnsi="Arial" w:cs="Browallia New"/>
                <w:sz w:val="19"/>
              </w:rPr>
              <w:t>)</w:t>
            </w:r>
          </w:p>
        </w:tc>
        <w:tc>
          <w:tcPr>
            <w:tcW w:w="1287" w:type="dxa"/>
          </w:tcPr>
          <w:p w14:paraId="337A3ADE" w14:textId="3BBCFE95" w:rsidR="008E0498" w:rsidRPr="00934E07" w:rsidRDefault="008E0498" w:rsidP="008E0498">
            <w:pPr>
              <w:spacing w:before="60" w:after="23" w:line="276" w:lineRule="auto"/>
              <w:ind w:right="-14"/>
              <w:jc w:val="right"/>
              <w:rPr>
                <w:rFonts w:ascii="Arial" w:hAnsi="Arial" w:cs="Arial"/>
                <w:sz w:val="19"/>
                <w:szCs w:val="19"/>
              </w:rPr>
            </w:pPr>
            <w:r w:rsidRPr="00934E07">
              <w:rPr>
                <w:rFonts w:ascii="Arial" w:hAnsi="Arial" w:cs="Arial"/>
                <w:sz w:val="19"/>
                <w:szCs w:val="19"/>
              </w:rPr>
              <w:t>(10,173,292)</w:t>
            </w:r>
          </w:p>
        </w:tc>
        <w:tc>
          <w:tcPr>
            <w:tcW w:w="1314" w:type="dxa"/>
          </w:tcPr>
          <w:p w14:paraId="337A3ADF" w14:textId="5889DA25" w:rsidR="008E0498" w:rsidRPr="00934E07" w:rsidRDefault="002A7E41" w:rsidP="008E0498">
            <w:pPr>
              <w:spacing w:before="60" w:after="23" w:line="276" w:lineRule="auto"/>
              <w:ind w:right="-14"/>
              <w:jc w:val="right"/>
              <w:rPr>
                <w:rFonts w:ascii="Arial" w:hAnsi="Arial" w:cs="Arial"/>
                <w:sz w:val="19"/>
                <w:szCs w:val="19"/>
              </w:rPr>
            </w:pPr>
            <w:r w:rsidRPr="00934E07">
              <w:rPr>
                <w:rFonts w:ascii="Arial" w:hAnsi="Arial" w:cs="Arial"/>
                <w:sz w:val="19"/>
                <w:szCs w:val="19"/>
              </w:rPr>
              <w:t>(4,014,524)</w:t>
            </w:r>
          </w:p>
        </w:tc>
        <w:tc>
          <w:tcPr>
            <w:tcW w:w="1314" w:type="dxa"/>
          </w:tcPr>
          <w:p w14:paraId="337A3AE0" w14:textId="59D3D3F6" w:rsidR="008E0498" w:rsidRPr="00934E07" w:rsidRDefault="008E0498" w:rsidP="008E0498">
            <w:pPr>
              <w:spacing w:before="60" w:after="23" w:line="276" w:lineRule="auto"/>
              <w:ind w:right="-14"/>
              <w:jc w:val="right"/>
              <w:rPr>
                <w:rFonts w:ascii="Arial" w:hAnsi="Arial" w:cs="Arial"/>
                <w:sz w:val="19"/>
                <w:szCs w:val="19"/>
              </w:rPr>
            </w:pPr>
            <w:r w:rsidRPr="00934E07">
              <w:rPr>
                <w:rFonts w:ascii="Arial" w:hAnsi="Arial" w:cs="Arial"/>
                <w:sz w:val="19"/>
                <w:szCs w:val="19"/>
              </w:rPr>
              <w:t>(9,366,041)</w:t>
            </w:r>
          </w:p>
        </w:tc>
      </w:tr>
      <w:tr w:rsidR="008E0498" w:rsidRPr="00934E07" w14:paraId="337A3AE7" w14:textId="77777777" w:rsidTr="00F013B8">
        <w:tc>
          <w:tcPr>
            <w:tcW w:w="3914" w:type="dxa"/>
          </w:tcPr>
          <w:p w14:paraId="337A3AE2" w14:textId="62719763" w:rsidR="008E0498" w:rsidRPr="00934E07" w:rsidRDefault="008C133E" w:rsidP="00EC4F0D">
            <w:pPr>
              <w:tabs>
                <w:tab w:val="left" w:pos="900"/>
              </w:tabs>
              <w:spacing w:before="60" w:after="23" w:line="276" w:lineRule="auto"/>
              <w:ind w:left="28" w:right="-36" w:hanging="141"/>
              <w:rPr>
                <w:rFonts w:ascii="Arial" w:hAnsi="Arial" w:cs="Arial"/>
                <w:sz w:val="19"/>
                <w:szCs w:val="19"/>
                <w:cs/>
              </w:rPr>
            </w:pPr>
            <w:proofErr w:type="gramStart"/>
            <w:r w:rsidRPr="00934E07">
              <w:rPr>
                <w:rFonts w:ascii="Arial" w:hAnsi="Arial" w:cs="Arial"/>
                <w:sz w:val="19"/>
                <w:szCs w:val="19"/>
              </w:rPr>
              <w:t xml:space="preserve">Less </w:t>
            </w:r>
            <w:r w:rsidR="008E0498" w:rsidRPr="00934E07">
              <w:rPr>
                <w:rFonts w:ascii="Arial" w:hAnsi="Arial" w:cs="Arial"/>
                <w:sz w:val="19"/>
                <w:szCs w:val="19"/>
                <w:cs/>
              </w:rPr>
              <w:t>:</w:t>
            </w:r>
            <w:proofErr w:type="gramEnd"/>
            <w:r w:rsidR="008E0498" w:rsidRPr="00934E07">
              <w:rPr>
                <w:rFonts w:ascii="Arial" w:hAnsi="Arial" w:cs="Arial"/>
                <w:sz w:val="19"/>
                <w:szCs w:val="19"/>
                <w:cs/>
              </w:rPr>
              <w:t xml:space="preserve"> </w:t>
            </w:r>
            <w:r w:rsidR="008E0498" w:rsidRPr="00934E07">
              <w:rPr>
                <w:rFonts w:ascii="Arial" w:hAnsi="Arial" w:cs="Arial"/>
                <w:sz w:val="19"/>
                <w:szCs w:val="19"/>
              </w:rPr>
              <w:t>Translation adjustment for</w:t>
            </w:r>
            <w:r w:rsidRPr="00934E07">
              <w:rPr>
                <w:rFonts w:ascii="Arial" w:hAnsi="Arial" w:cs="Arial"/>
                <w:sz w:val="19"/>
                <w:szCs w:val="19"/>
              </w:rPr>
              <w:t xml:space="preserve"> </w:t>
            </w:r>
            <w:r w:rsidRPr="00934E07">
              <w:rPr>
                <w:rFonts w:ascii="Arial" w:hAnsi="Arial" w:cstheme="minorBidi"/>
                <w:sz w:val="19"/>
                <w:szCs w:val="19"/>
              </w:rPr>
              <w:t>f</w:t>
            </w:r>
            <w:r w:rsidR="008E0498" w:rsidRPr="00934E07">
              <w:rPr>
                <w:rFonts w:ascii="Arial" w:hAnsi="Arial" w:cs="Arial"/>
                <w:sz w:val="19"/>
                <w:szCs w:val="19"/>
              </w:rPr>
              <w:t xml:space="preserve">oreign </w:t>
            </w:r>
            <w:r w:rsidRPr="00934E07">
              <w:rPr>
                <w:rFonts w:ascii="Arial" w:hAnsi="Arial" w:cs="Arial"/>
                <w:sz w:val="19"/>
                <w:szCs w:val="19"/>
              </w:rPr>
              <w:t xml:space="preserve">  </w:t>
            </w:r>
          </w:p>
        </w:tc>
        <w:tc>
          <w:tcPr>
            <w:tcW w:w="1276" w:type="dxa"/>
          </w:tcPr>
          <w:p w14:paraId="337A3AE3" w14:textId="560E02C4" w:rsidR="008E0498" w:rsidRPr="00934E07" w:rsidRDefault="008E0498" w:rsidP="00FB175D">
            <w:pPr>
              <w:spacing w:before="60" w:after="23" w:line="276" w:lineRule="auto"/>
              <w:ind w:right="-14"/>
              <w:jc w:val="right"/>
              <w:rPr>
                <w:rFonts w:ascii="Arial" w:hAnsi="Arial" w:cs="Arial"/>
                <w:sz w:val="19"/>
                <w:szCs w:val="19"/>
              </w:rPr>
            </w:pPr>
          </w:p>
        </w:tc>
        <w:tc>
          <w:tcPr>
            <w:tcW w:w="1287" w:type="dxa"/>
          </w:tcPr>
          <w:p w14:paraId="337A3AE4" w14:textId="21C6789E" w:rsidR="008E0498" w:rsidRPr="00934E07" w:rsidRDefault="008E0498" w:rsidP="00FB175D">
            <w:pPr>
              <w:spacing w:before="60" w:after="23" w:line="276" w:lineRule="auto"/>
              <w:ind w:right="-14"/>
              <w:jc w:val="right"/>
              <w:rPr>
                <w:rFonts w:ascii="Arial" w:hAnsi="Arial" w:cs="Arial"/>
                <w:sz w:val="19"/>
                <w:szCs w:val="19"/>
              </w:rPr>
            </w:pPr>
          </w:p>
        </w:tc>
        <w:tc>
          <w:tcPr>
            <w:tcW w:w="1314" w:type="dxa"/>
          </w:tcPr>
          <w:p w14:paraId="337A3AE5" w14:textId="0637B279" w:rsidR="008E0498" w:rsidRPr="00934E07" w:rsidRDefault="008E0498" w:rsidP="00FB175D">
            <w:pPr>
              <w:spacing w:before="60" w:after="23" w:line="276" w:lineRule="auto"/>
              <w:ind w:right="-14"/>
              <w:jc w:val="right"/>
              <w:rPr>
                <w:rFonts w:ascii="Arial" w:hAnsi="Arial" w:cs="Arial"/>
                <w:sz w:val="19"/>
                <w:szCs w:val="19"/>
              </w:rPr>
            </w:pPr>
          </w:p>
        </w:tc>
        <w:tc>
          <w:tcPr>
            <w:tcW w:w="1314" w:type="dxa"/>
          </w:tcPr>
          <w:p w14:paraId="337A3AE6" w14:textId="1E783FE3" w:rsidR="008E0498" w:rsidRPr="00934E07" w:rsidRDefault="008E0498" w:rsidP="00FB175D">
            <w:pPr>
              <w:spacing w:before="60" w:after="23" w:line="276" w:lineRule="auto"/>
              <w:ind w:right="-14"/>
              <w:jc w:val="right"/>
              <w:rPr>
                <w:rFonts w:ascii="Arial" w:hAnsi="Arial" w:cs="Arial"/>
                <w:sz w:val="19"/>
                <w:szCs w:val="19"/>
              </w:rPr>
            </w:pPr>
          </w:p>
        </w:tc>
      </w:tr>
      <w:tr w:rsidR="00FB175D" w:rsidRPr="00934E07" w14:paraId="4CC94636" w14:textId="77777777" w:rsidTr="00F013B8">
        <w:tc>
          <w:tcPr>
            <w:tcW w:w="3914" w:type="dxa"/>
          </w:tcPr>
          <w:p w14:paraId="0288C94B" w14:textId="079E1109" w:rsidR="00FB175D" w:rsidRPr="00934E07" w:rsidRDefault="00FB175D" w:rsidP="00EC4F0D">
            <w:pPr>
              <w:tabs>
                <w:tab w:val="left" w:pos="900"/>
              </w:tabs>
              <w:spacing w:before="60" w:after="23" w:line="276" w:lineRule="auto"/>
              <w:ind w:left="28" w:right="-36" w:hanging="141"/>
              <w:rPr>
                <w:rFonts w:ascii="Arial" w:hAnsi="Arial" w:cs="Arial"/>
                <w:sz w:val="19"/>
                <w:szCs w:val="19"/>
              </w:rPr>
            </w:pPr>
            <w:r w:rsidRPr="00934E07">
              <w:rPr>
                <w:rFonts w:ascii="Arial" w:hAnsi="Arial" w:cs="Arial"/>
                <w:sz w:val="19"/>
                <w:szCs w:val="19"/>
              </w:rPr>
              <w:t xml:space="preserve">               currency financial statements</w:t>
            </w:r>
          </w:p>
        </w:tc>
        <w:tc>
          <w:tcPr>
            <w:tcW w:w="1276" w:type="dxa"/>
          </w:tcPr>
          <w:p w14:paraId="549EFB6A" w14:textId="33C5BACA" w:rsidR="00FB175D" w:rsidRPr="00934E07" w:rsidRDefault="00FB175D" w:rsidP="00FB175D">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(60,194)</w:t>
            </w:r>
          </w:p>
        </w:tc>
        <w:tc>
          <w:tcPr>
            <w:tcW w:w="1287" w:type="dxa"/>
          </w:tcPr>
          <w:p w14:paraId="7220020D" w14:textId="439B98DF" w:rsidR="00FB175D" w:rsidRPr="00934E07" w:rsidRDefault="00FB175D" w:rsidP="00FB175D">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(142,584)</w:t>
            </w:r>
          </w:p>
        </w:tc>
        <w:tc>
          <w:tcPr>
            <w:tcW w:w="1314" w:type="dxa"/>
          </w:tcPr>
          <w:p w14:paraId="50FB96D2" w14:textId="43447369" w:rsidR="00FB175D" w:rsidRPr="00934E07" w:rsidRDefault="00FB175D" w:rsidP="00FB175D">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w:t>
            </w:r>
          </w:p>
        </w:tc>
        <w:tc>
          <w:tcPr>
            <w:tcW w:w="1314" w:type="dxa"/>
          </w:tcPr>
          <w:p w14:paraId="5ED5D7EB" w14:textId="340C592A" w:rsidR="00FB175D" w:rsidRPr="00934E07" w:rsidRDefault="00FB175D" w:rsidP="00FB175D">
            <w:pPr>
              <w:pBdr>
                <w:bottom w:val="single" w:sz="4"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w:t>
            </w:r>
          </w:p>
        </w:tc>
      </w:tr>
      <w:tr w:rsidR="00FB175D" w:rsidRPr="00934E07" w14:paraId="337A3AED" w14:textId="77777777" w:rsidTr="006A0ACD">
        <w:tc>
          <w:tcPr>
            <w:tcW w:w="3914" w:type="dxa"/>
          </w:tcPr>
          <w:p w14:paraId="337A3AE8" w14:textId="77777777" w:rsidR="00FB175D" w:rsidRPr="00934E07" w:rsidRDefault="00FB175D" w:rsidP="00EC4F0D">
            <w:pPr>
              <w:tabs>
                <w:tab w:val="left" w:pos="900"/>
              </w:tabs>
              <w:spacing w:before="60" w:after="23" w:line="276" w:lineRule="auto"/>
              <w:ind w:left="28" w:right="-36" w:hanging="141"/>
              <w:jc w:val="both"/>
              <w:rPr>
                <w:rFonts w:ascii="Arial" w:hAnsi="Arial" w:cs="Arial"/>
                <w:sz w:val="19"/>
                <w:szCs w:val="19"/>
                <w:cs/>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w:t>
            </w:r>
            <w:r w:rsidRPr="00934E07">
              <w:rPr>
                <w:rFonts w:ascii="Arial" w:hAnsi="Arial" w:cs="Arial"/>
                <w:sz w:val="19"/>
                <w:szCs w:val="19"/>
                <w:cs/>
                <w:lang w:val="en-GB"/>
              </w:rPr>
              <w:t xml:space="preserve"> </w:t>
            </w:r>
          </w:p>
        </w:tc>
        <w:tc>
          <w:tcPr>
            <w:tcW w:w="1276" w:type="dxa"/>
          </w:tcPr>
          <w:p w14:paraId="337A3AE9" w14:textId="07884958" w:rsidR="00FB175D" w:rsidRPr="00934E07" w:rsidRDefault="00FB175D" w:rsidP="00FB175D">
            <w:pPr>
              <w:pBdr>
                <w:bottom w:val="single" w:sz="12"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23,933,776</w:t>
            </w:r>
          </w:p>
        </w:tc>
        <w:tc>
          <w:tcPr>
            <w:tcW w:w="1287" w:type="dxa"/>
          </w:tcPr>
          <w:p w14:paraId="337A3AEA" w14:textId="20D89F89" w:rsidR="00FB175D" w:rsidRPr="00934E07" w:rsidRDefault="00FB175D" w:rsidP="00FB175D">
            <w:pPr>
              <w:pBdr>
                <w:bottom w:val="single" w:sz="12"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19,347,757</w:t>
            </w:r>
          </w:p>
        </w:tc>
        <w:tc>
          <w:tcPr>
            <w:tcW w:w="1314" w:type="dxa"/>
          </w:tcPr>
          <w:p w14:paraId="337A3AEB" w14:textId="0DAC8501" w:rsidR="00FB175D" w:rsidRPr="00934E07" w:rsidRDefault="00FB175D" w:rsidP="00FB175D">
            <w:pPr>
              <w:pBdr>
                <w:bottom w:val="single" w:sz="12"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19,733,931</w:t>
            </w:r>
          </w:p>
        </w:tc>
        <w:tc>
          <w:tcPr>
            <w:tcW w:w="1314" w:type="dxa"/>
          </w:tcPr>
          <w:p w14:paraId="337A3AEC" w14:textId="364E92F1" w:rsidR="00FB175D" w:rsidRPr="00934E07" w:rsidRDefault="00FB175D" w:rsidP="00FB175D">
            <w:pPr>
              <w:pBdr>
                <w:bottom w:val="single" w:sz="12" w:space="1" w:color="auto"/>
              </w:pBdr>
              <w:spacing w:before="60" w:after="23" w:line="276" w:lineRule="auto"/>
              <w:ind w:right="-14"/>
              <w:jc w:val="right"/>
              <w:rPr>
                <w:rFonts w:ascii="Arial" w:hAnsi="Arial" w:cs="Arial"/>
                <w:sz w:val="19"/>
                <w:szCs w:val="19"/>
              </w:rPr>
            </w:pPr>
            <w:r w:rsidRPr="00934E07">
              <w:rPr>
                <w:rFonts w:ascii="Arial" w:hAnsi="Arial" w:cs="Arial"/>
                <w:sz w:val="19"/>
                <w:szCs w:val="19"/>
              </w:rPr>
              <w:t>14,527,352</w:t>
            </w:r>
          </w:p>
        </w:tc>
      </w:tr>
    </w:tbl>
    <w:p w14:paraId="1BEA9B38" w14:textId="12518133" w:rsidR="009C3915" w:rsidRPr="00934E07" w:rsidRDefault="009C3915"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34BE0110" w14:textId="77777777" w:rsidR="00590587" w:rsidRPr="00934E07" w:rsidRDefault="00590587"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sectPr w:rsidR="00590587" w:rsidRPr="00934E07" w:rsidSect="00C21DD4">
          <w:footerReference w:type="even" r:id="rId12"/>
          <w:footerReference w:type="default" r:id="rId13"/>
          <w:pgSz w:w="11907" w:h="16840" w:code="9"/>
          <w:pgMar w:top="1355" w:right="1140" w:bottom="1140" w:left="1412" w:header="709" w:footer="720" w:gutter="0"/>
          <w:cols w:space="720"/>
          <w:docGrid w:linePitch="326"/>
        </w:sectPr>
      </w:pPr>
    </w:p>
    <w:p w14:paraId="7696308D" w14:textId="5D6601F9" w:rsidR="00C359D4" w:rsidRPr="00934E07" w:rsidRDefault="00932D4D" w:rsidP="00EF3CDC">
      <w:pPr>
        <w:pStyle w:val="BlockText"/>
        <w:tabs>
          <w:tab w:val="right" w:pos="4320"/>
          <w:tab w:val="right" w:pos="5940"/>
          <w:tab w:val="left" w:pos="6560"/>
          <w:tab w:val="right" w:pos="7740"/>
          <w:tab w:val="left" w:pos="8280"/>
        </w:tabs>
        <w:spacing w:before="0" w:after="0" w:line="360" w:lineRule="auto"/>
        <w:ind w:left="450" w:right="-1" w:hanging="450"/>
        <w:jc w:val="left"/>
        <w:rPr>
          <w:rFonts w:ascii="Arial" w:hAnsi="Arial" w:cs="Arial"/>
          <w:sz w:val="19"/>
          <w:szCs w:val="19"/>
        </w:rPr>
      </w:pPr>
      <w:r w:rsidRPr="00934E07">
        <w:rPr>
          <w:rFonts w:ascii="Arial" w:hAnsi="Arial" w:cs="Arial"/>
          <w:sz w:val="19"/>
          <w:szCs w:val="19"/>
        </w:rPr>
        <w:lastRenderedPageBreak/>
        <w:t>The outstanding balance of long</w:t>
      </w:r>
      <w:r w:rsidR="003746A0" w:rsidRPr="00934E07">
        <w:rPr>
          <w:rFonts w:ascii="Arial" w:hAnsi="Arial" w:cs="Arial"/>
          <w:sz w:val="19"/>
          <w:szCs w:val="19"/>
        </w:rPr>
        <w:t>-</w:t>
      </w:r>
      <w:r w:rsidRPr="00934E07">
        <w:rPr>
          <w:rFonts w:ascii="Arial" w:hAnsi="Arial" w:cs="Arial"/>
          <w:sz w:val="19"/>
          <w:szCs w:val="19"/>
        </w:rPr>
        <w:t xml:space="preserve">term loans as at 31 December </w:t>
      </w:r>
      <w:r w:rsidRPr="00934E07">
        <w:rPr>
          <w:rFonts w:ascii="Arial" w:hAnsi="Arial" w:cs="Arial"/>
          <w:bCs/>
          <w:sz w:val="19"/>
          <w:szCs w:val="19"/>
        </w:rPr>
        <w:t>20</w:t>
      </w:r>
      <w:r w:rsidR="00B7353C" w:rsidRPr="00934E07">
        <w:rPr>
          <w:rFonts w:ascii="Arial" w:hAnsi="Arial" w:cs="Arial"/>
          <w:bCs/>
          <w:sz w:val="19"/>
          <w:szCs w:val="19"/>
        </w:rPr>
        <w:t>2</w:t>
      </w:r>
      <w:r w:rsidR="008E0498" w:rsidRPr="00934E07">
        <w:rPr>
          <w:rFonts w:ascii="Arial" w:hAnsi="Arial" w:cs="Arial"/>
          <w:bCs/>
          <w:sz w:val="19"/>
          <w:szCs w:val="19"/>
        </w:rPr>
        <w:t>3</w:t>
      </w:r>
      <w:r w:rsidRPr="00934E07">
        <w:rPr>
          <w:rFonts w:ascii="Arial" w:hAnsi="Arial" w:cs="Arial"/>
          <w:bCs/>
          <w:sz w:val="19"/>
          <w:szCs w:val="19"/>
        </w:rPr>
        <w:t xml:space="preserve"> and 20</w:t>
      </w:r>
      <w:r w:rsidR="009C3915" w:rsidRPr="00934E07">
        <w:rPr>
          <w:rFonts w:ascii="Arial" w:hAnsi="Arial" w:cs="Arial"/>
          <w:bCs/>
          <w:sz w:val="19"/>
          <w:szCs w:val="19"/>
        </w:rPr>
        <w:t>2</w:t>
      </w:r>
      <w:r w:rsidR="008E0498" w:rsidRPr="00934E07">
        <w:rPr>
          <w:rFonts w:ascii="Arial" w:hAnsi="Arial" w:cs="Arial"/>
          <w:bCs/>
          <w:sz w:val="19"/>
          <w:szCs w:val="19"/>
        </w:rPr>
        <w:t>2</w:t>
      </w:r>
      <w:r w:rsidRPr="00934E07">
        <w:rPr>
          <w:rFonts w:ascii="Arial" w:hAnsi="Arial" w:cs="Arial"/>
          <w:bCs/>
          <w:sz w:val="19"/>
          <w:szCs w:val="19"/>
          <w:cs/>
        </w:rPr>
        <w:t xml:space="preserve"> </w:t>
      </w:r>
      <w:r w:rsidRPr="00934E07">
        <w:rPr>
          <w:rFonts w:ascii="Arial" w:hAnsi="Arial" w:cs="Arial"/>
          <w:sz w:val="19"/>
          <w:szCs w:val="19"/>
        </w:rPr>
        <w:t xml:space="preserve">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2878EB" w:rsidRPr="00934E07">
        <w:rPr>
          <w:rFonts w:ascii="Arial" w:hAnsi="Arial" w:cs="Arial"/>
          <w:sz w:val="19"/>
          <w:szCs w:val="19"/>
        </w:rPr>
        <w:t xml:space="preserve"> </w:t>
      </w:r>
      <w:r w:rsidRPr="00934E07">
        <w:rPr>
          <w:rFonts w:ascii="Arial" w:hAnsi="Arial" w:cs="Arial"/>
          <w:sz w:val="19"/>
          <w:szCs w:val="19"/>
          <w:cs/>
        </w:rPr>
        <w:t>:</w:t>
      </w:r>
      <w:proofErr w:type="gramEnd"/>
    </w:p>
    <w:tbl>
      <w:tblPr>
        <w:tblW w:w="5226" w:type="pct"/>
        <w:tblInd w:w="-90" w:type="dxa"/>
        <w:tblBorders>
          <w:bottom w:val="single" w:sz="2" w:space="0" w:color="auto"/>
        </w:tblBorders>
        <w:tblLayout w:type="fixed"/>
        <w:tblLook w:val="0000" w:firstRow="0" w:lastRow="0" w:firstColumn="0" w:lastColumn="0" w:noHBand="0" w:noVBand="0"/>
      </w:tblPr>
      <w:tblGrid>
        <w:gridCol w:w="941"/>
        <w:gridCol w:w="1723"/>
        <w:gridCol w:w="2672"/>
        <w:gridCol w:w="3059"/>
        <w:gridCol w:w="2351"/>
        <w:gridCol w:w="1088"/>
        <w:gridCol w:w="1062"/>
        <w:gridCol w:w="1026"/>
        <w:gridCol w:w="1071"/>
      </w:tblGrid>
      <w:tr w:rsidR="003426D7" w:rsidRPr="00934E07" w14:paraId="5EE81E53" w14:textId="77777777" w:rsidTr="001602BD">
        <w:trPr>
          <w:trHeight w:val="263"/>
          <w:tblHeader/>
        </w:trPr>
        <w:tc>
          <w:tcPr>
            <w:tcW w:w="314" w:type="pct"/>
          </w:tcPr>
          <w:p w14:paraId="78C8589D"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575" w:type="pct"/>
          </w:tcPr>
          <w:p w14:paraId="38FC76D9"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91" w:type="pct"/>
          </w:tcPr>
          <w:p w14:paraId="48682764"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0" w:type="pct"/>
          </w:tcPr>
          <w:p w14:paraId="5EBC08E2"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84" w:type="pct"/>
          </w:tcPr>
          <w:p w14:paraId="6EADB2F8"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1416" w:type="pct"/>
            <w:gridSpan w:val="4"/>
          </w:tcPr>
          <w:p w14:paraId="18B7D160" w14:textId="77777777" w:rsidR="003426D7" w:rsidRPr="00934E07" w:rsidRDefault="003426D7" w:rsidP="00F013B8">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right"/>
              <w:rPr>
                <w:rFonts w:ascii="Arial" w:hAnsi="Arial" w:cs="Arial"/>
                <w:sz w:val="14"/>
                <w:szCs w:val="14"/>
                <w:cs/>
              </w:rPr>
            </w:pPr>
            <w:r w:rsidRPr="00934E07">
              <w:rPr>
                <w:rFonts w:ascii="Arial" w:hAnsi="Arial" w:cs="Arial"/>
                <w:sz w:val="14"/>
                <w:szCs w:val="14"/>
              </w:rPr>
              <w:t>(</w:t>
            </w:r>
            <w:proofErr w:type="gramStart"/>
            <w:r w:rsidRPr="00934E07">
              <w:rPr>
                <w:rFonts w:ascii="Arial" w:hAnsi="Arial" w:cs="Arial"/>
                <w:sz w:val="14"/>
                <w:szCs w:val="14"/>
              </w:rPr>
              <w:t>Unit :</w:t>
            </w:r>
            <w:proofErr w:type="gramEnd"/>
            <w:r w:rsidRPr="00934E07">
              <w:rPr>
                <w:rFonts w:ascii="Arial" w:hAnsi="Arial" w:cs="Arial"/>
                <w:sz w:val="14"/>
                <w:szCs w:val="14"/>
              </w:rPr>
              <w:t xml:space="preserve"> Million Baht)</w:t>
            </w:r>
          </w:p>
        </w:tc>
      </w:tr>
      <w:tr w:rsidR="003426D7" w:rsidRPr="00934E07" w14:paraId="33B5F73F" w14:textId="77777777" w:rsidTr="001602BD">
        <w:trPr>
          <w:trHeight w:val="263"/>
          <w:tblHeader/>
        </w:trPr>
        <w:tc>
          <w:tcPr>
            <w:tcW w:w="314" w:type="pct"/>
          </w:tcPr>
          <w:p w14:paraId="09E036D0"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575" w:type="pct"/>
          </w:tcPr>
          <w:p w14:paraId="79A3892C"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91" w:type="pct"/>
          </w:tcPr>
          <w:p w14:paraId="11D2655B"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0" w:type="pct"/>
          </w:tcPr>
          <w:p w14:paraId="4F871E03"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84" w:type="pct"/>
          </w:tcPr>
          <w:p w14:paraId="0D973DA6" w14:textId="77777777" w:rsidR="003426D7" w:rsidRPr="00934E07" w:rsidRDefault="003426D7" w:rsidP="00F013B8">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717" w:type="pct"/>
            <w:gridSpan w:val="2"/>
          </w:tcPr>
          <w:p w14:paraId="7E24B3A3" w14:textId="77777777" w:rsidR="003426D7" w:rsidRPr="00934E07" w:rsidRDefault="003426D7" w:rsidP="00F013B8">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934E07">
              <w:rPr>
                <w:rFonts w:ascii="Arial" w:hAnsi="Arial" w:cs="Arial"/>
                <w:sz w:val="14"/>
                <w:szCs w:val="14"/>
              </w:rPr>
              <w:t>Consolidated F/S</w:t>
            </w:r>
          </w:p>
        </w:tc>
        <w:tc>
          <w:tcPr>
            <w:tcW w:w="699" w:type="pct"/>
            <w:gridSpan w:val="2"/>
          </w:tcPr>
          <w:p w14:paraId="610C661B" w14:textId="77777777" w:rsidR="003426D7" w:rsidRPr="00934E07" w:rsidRDefault="003426D7" w:rsidP="00F013B8">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934E07">
              <w:rPr>
                <w:rFonts w:ascii="Arial" w:hAnsi="Arial" w:cs="Arial"/>
                <w:sz w:val="14"/>
                <w:szCs w:val="14"/>
              </w:rPr>
              <w:t>Separate F/S</w:t>
            </w:r>
          </w:p>
        </w:tc>
      </w:tr>
      <w:tr w:rsidR="00A8442A" w:rsidRPr="00934E07" w14:paraId="76BB7C37" w14:textId="77777777" w:rsidTr="001602BD">
        <w:trPr>
          <w:trHeight w:val="461"/>
          <w:tblHeader/>
        </w:trPr>
        <w:tc>
          <w:tcPr>
            <w:tcW w:w="314" w:type="pct"/>
            <w:vAlign w:val="bottom"/>
          </w:tcPr>
          <w:p w14:paraId="66DAF2C4" w14:textId="77777777" w:rsidR="00A8442A" w:rsidRPr="00934E07" w:rsidRDefault="00A8442A" w:rsidP="00A8442A">
            <w:pPr>
              <w:pBdr>
                <w:bottom w:val="single" w:sz="4" w:space="1" w:color="auto"/>
              </w:pBdr>
              <w:tabs>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934E07">
              <w:rPr>
                <w:rFonts w:ascii="Arial" w:hAnsi="Arial" w:cs="Arial"/>
                <w:sz w:val="14"/>
                <w:szCs w:val="14"/>
              </w:rPr>
              <w:t>Loan</w:t>
            </w:r>
          </w:p>
        </w:tc>
        <w:tc>
          <w:tcPr>
            <w:tcW w:w="575" w:type="pct"/>
            <w:vAlign w:val="bottom"/>
          </w:tcPr>
          <w:p w14:paraId="78A042F5" w14:textId="193C6DF0" w:rsidR="00A8442A" w:rsidRPr="00934E07" w:rsidRDefault="00A8442A" w:rsidP="00A8442A">
            <w:pPr>
              <w:pBdr>
                <w:bottom w:val="single" w:sz="4" w:space="1" w:color="auto"/>
              </w:pBdr>
              <w:tabs>
                <w:tab w:val="left" w:pos="751"/>
              </w:tabs>
              <w:spacing w:before="23" w:line="276" w:lineRule="auto"/>
              <w:jc w:val="center"/>
              <w:rPr>
                <w:rFonts w:ascii="Arial" w:hAnsi="Arial" w:cs="Arial"/>
                <w:sz w:val="14"/>
                <w:szCs w:val="14"/>
              </w:rPr>
            </w:pPr>
            <w:r w:rsidRPr="00934E07">
              <w:rPr>
                <w:rFonts w:ascii="Arial" w:hAnsi="Arial" w:cs="Arial"/>
                <w:sz w:val="14"/>
                <w:szCs w:val="14"/>
              </w:rPr>
              <w:t xml:space="preserve">Credit amount </w:t>
            </w:r>
          </w:p>
        </w:tc>
        <w:tc>
          <w:tcPr>
            <w:tcW w:w="891" w:type="pct"/>
            <w:vAlign w:val="bottom"/>
          </w:tcPr>
          <w:p w14:paraId="3735B793" w14:textId="791B767A" w:rsidR="00A8442A" w:rsidRPr="00934E07" w:rsidRDefault="00A8442A" w:rsidP="00A8442A">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934E07">
              <w:rPr>
                <w:rFonts w:ascii="Arial" w:hAnsi="Arial" w:cs="Arial"/>
                <w:sz w:val="14"/>
                <w:szCs w:val="14"/>
              </w:rPr>
              <w:t xml:space="preserve">Interest rate </w:t>
            </w:r>
            <w:r w:rsidRPr="00934E07">
              <w:rPr>
                <w:rFonts w:ascii="Arial" w:hAnsi="Arial" w:cs="Arial"/>
                <w:sz w:val="14"/>
                <w:szCs w:val="14"/>
                <w:cs/>
              </w:rPr>
              <w:t>(</w:t>
            </w:r>
            <w:r w:rsidR="0076659F" w:rsidRPr="00934E07">
              <w:rPr>
                <w:rFonts w:ascii="Arial" w:hAnsi="Arial" w:cs="Arial"/>
                <w:sz w:val="14"/>
                <w:szCs w:val="14"/>
              </w:rPr>
              <w:t>%</w:t>
            </w:r>
            <w:r w:rsidRPr="00934E07">
              <w:rPr>
                <w:rFonts w:ascii="Arial" w:hAnsi="Arial" w:cs="Arial"/>
                <w:sz w:val="14"/>
                <w:szCs w:val="14"/>
                <w:cs/>
              </w:rPr>
              <w:t>)</w:t>
            </w:r>
          </w:p>
        </w:tc>
        <w:tc>
          <w:tcPr>
            <w:tcW w:w="1020" w:type="pct"/>
            <w:vAlign w:val="bottom"/>
          </w:tcPr>
          <w:p w14:paraId="22D064EF" w14:textId="77777777" w:rsidR="00A8442A" w:rsidRPr="00934E07" w:rsidRDefault="00A8442A" w:rsidP="00A8442A">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934E07">
              <w:rPr>
                <w:rFonts w:ascii="Arial" w:hAnsi="Arial" w:cs="Arial"/>
                <w:sz w:val="14"/>
                <w:szCs w:val="14"/>
              </w:rPr>
              <w:t>Repayment condition</w:t>
            </w:r>
          </w:p>
        </w:tc>
        <w:tc>
          <w:tcPr>
            <w:tcW w:w="784" w:type="pct"/>
            <w:vAlign w:val="bottom"/>
          </w:tcPr>
          <w:p w14:paraId="2FBCF932" w14:textId="77777777" w:rsidR="00A8442A" w:rsidRPr="00934E07" w:rsidRDefault="00A8442A" w:rsidP="00A8442A">
            <w:pPr>
              <w:pBdr>
                <w:bottom w:val="single" w:sz="4" w:space="1" w:color="auto"/>
              </w:pBdr>
              <w:tabs>
                <w:tab w:val="left" w:pos="751"/>
              </w:tabs>
              <w:spacing w:before="23" w:line="276" w:lineRule="auto"/>
              <w:jc w:val="center"/>
              <w:rPr>
                <w:rFonts w:ascii="Arial" w:hAnsi="Arial" w:cs="Arial"/>
                <w:sz w:val="14"/>
                <w:szCs w:val="14"/>
              </w:rPr>
            </w:pPr>
            <w:r w:rsidRPr="00934E07">
              <w:rPr>
                <w:rFonts w:ascii="Arial" w:hAnsi="Arial" w:cs="Arial"/>
                <w:sz w:val="14"/>
                <w:szCs w:val="14"/>
              </w:rPr>
              <w:t>Guarantee</w:t>
            </w:r>
          </w:p>
        </w:tc>
        <w:tc>
          <w:tcPr>
            <w:tcW w:w="363" w:type="pct"/>
            <w:vAlign w:val="bottom"/>
          </w:tcPr>
          <w:p w14:paraId="7FB0BADE" w14:textId="0C402F32" w:rsidR="00A8442A" w:rsidRPr="00934E07" w:rsidRDefault="00A8442A" w:rsidP="00A8442A">
            <w:pPr>
              <w:pBdr>
                <w:bottom w:val="single" w:sz="4" w:space="1" w:color="auto"/>
              </w:pBdr>
              <w:tabs>
                <w:tab w:val="left" w:pos="751"/>
              </w:tabs>
              <w:spacing w:before="23" w:line="276" w:lineRule="auto"/>
              <w:jc w:val="center"/>
              <w:rPr>
                <w:rFonts w:ascii="Arial" w:hAnsi="Arial" w:cstheme="minorBidi"/>
                <w:sz w:val="14"/>
                <w:szCs w:val="14"/>
              </w:rPr>
            </w:pPr>
            <w:r w:rsidRPr="00934E07">
              <w:rPr>
                <w:rFonts w:ascii="Arial" w:hAnsi="Arial" w:cs="Arial"/>
                <w:sz w:val="14"/>
                <w:szCs w:val="14"/>
              </w:rPr>
              <w:t>2023</w:t>
            </w:r>
          </w:p>
        </w:tc>
        <w:tc>
          <w:tcPr>
            <w:tcW w:w="354" w:type="pct"/>
            <w:vAlign w:val="bottom"/>
          </w:tcPr>
          <w:p w14:paraId="39FDD055" w14:textId="019A079C" w:rsidR="00A8442A" w:rsidRPr="00934E07" w:rsidRDefault="00A8442A" w:rsidP="00A8442A">
            <w:pPr>
              <w:pBdr>
                <w:bottom w:val="single" w:sz="4" w:space="1" w:color="auto"/>
              </w:pBdr>
              <w:spacing w:before="23" w:line="276" w:lineRule="auto"/>
              <w:jc w:val="center"/>
              <w:rPr>
                <w:rFonts w:ascii="Arial" w:hAnsi="Arial" w:cs="Arial"/>
                <w:sz w:val="14"/>
                <w:szCs w:val="14"/>
              </w:rPr>
            </w:pPr>
            <w:r w:rsidRPr="00934E07">
              <w:rPr>
                <w:rFonts w:ascii="Arial" w:hAnsi="Arial" w:cs="Arial"/>
                <w:sz w:val="14"/>
                <w:szCs w:val="14"/>
              </w:rPr>
              <w:t>2022</w:t>
            </w:r>
          </w:p>
        </w:tc>
        <w:tc>
          <w:tcPr>
            <w:tcW w:w="342" w:type="pct"/>
            <w:vAlign w:val="bottom"/>
          </w:tcPr>
          <w:p w14:paraId="592E261E" w14:textId="55279C3B" w:rsidR="00A8442A" w:rsidRPr="00934E07" w:rsidRDefault="00A8442A" w:rsidP="00A8442A">
            <w:pPr>
              <w:pBdr>
                <w:bottom w:val="single" w:sz="4" w:space="1" w:color="auto"/>
              </w:pBdr>
              <w:spacing w:before="23" w:line="276" w:lineRule="auto"/>
              <w:jc w:val="center"/>
              <w:rPr>
                <w:rFonts w:ascii="Arial" w:hAnsi="Arial" w:cs="Arial"/>
                <w:sz w:val="14"/>
                <w:szCs w:val="14"/>
              </w:rPr>
            </w:pPr>
            <w:r w:rsidRPr="00934E07">
              <w:rPr>
                <w:rFonts w:ascii="Arial" w:hAnsi="Arial" w:cs="Arial"/>
                <w:sz w:val="14"/>
                <w:szCs w:val="14"/>
              </w:rPr>
              <w:t>2023</w:t>
            </w:r>
          </w:p>
        </w:tc>
        <w:tc>
          <w:tcPr>
            <w:tcW w:w="357" w:type="pct"/>
            <w:vAlign w:val="bottom"/>
          </w:tcPr>
          <w:p w14:paraId="5A79338D" w14:textId="2A6142A3" w:rsidR="00A8442A" w:rsidRPr="00934E07" w:rsidRDefault="00A8442A" w:rsidP="00A8442A">
            <w:pPr>
              <w:pBdr>
                <w:bottom w:val="single" w:sz="4" w:space="1" w:color="auto"/>
              </w:pBdr>
              <w:spacing w:before="23" w:line="276" w:lineRule="auto"/>
              <w:jc w:val="center"/>
              <w:rPr>
                <w:rFonts w:ascii="Arial" w:hAnsi="Arial" w:cs="Arial"/>
                <w:sz w:val="14"/>
                <w:szCs w:val="14"/>
              </w:rPr>
            </w:pPr>
            <w:r w:rsidRPr="00934E07">
              <w:rPr>
                <w:rFonts w:ascii="Arial" w:hAnsi="Arial" w:cs="Arial"/>
                <w:sz w:val="14"/>
                <w:szCs w:val="14"/>
              </w:rPr>
              <w:t>2022</w:t>
            </w:r>
          </w:p>
        </w:tc>
      </w:tr>
      <w:tr w:rsidR="00A8442A" w:rsidRPr="00934E07" w14:paraId="42A3C926" w14:textId="77777777" w:rsidTr="00CB3B71">
        <w:trPr>
          <w:trHeight w:val="217"/>
        </w:trPr>
        <w:tc>
          <w:tcPr>
            <w:tcW w:w="888" w:type="pct"/>
            <w:gridSpan w:val="2"/>
            <w:shd w:val="clear" w:color="auto" w:fill="auto"/>
          </w:tcPr>
          <w:p w14:paraId="11993B93" w14:textId="77777777" w:rsidR="003426D7" w:rsidRPr="00934E07" w:rsidRDefault="003426D7" w:rsidP="00F013B8">
            <w:pPr>
              <w:tabs>
                <w:tab w:val="decimal" w:pos="528"/>
              </w:tabs>
              <w:spacing w:before="23" w:line="276" w:lineRule="auto"/>
              <w:rPr>
                <w:rFonts w:ascii="Arial" w:hAnsi="Arial" w:cs="Arial"/>
                <w:sz w:val="14"/>
                <w:szCs w:val="14"/>
                <w:cs/>
              </w:rPr>
            </w:pPr>
            <w:r w:rsidRPr="00934E07">
              <w:rPr>
                <w:rFonts w:ascii="Arial" w:hAnsi="Arial" w:cs="Arial"/>
                <w:b/>
                <w:bCs/>
                <w:sz w:val="14"/>
                <w:szCs w:val="14"/>
              </w:rPr>
              <w:t>Parent Company</w:t>
            </w:r>
          </w:p>
        </w:tc>
        <w:tc>
          <w:tcPr>
            <w:tcW w:w="891" w:type="pct"/>
          </w:tcPr>
          <w:p w14:paraId="3E8F37F7" w14:textId="77777777" w:rsidR="003426D7" w:rsidRPr="00934E07" w:rsidRDefault="003426D7" w:rsidP="00F013B8">
            <w:pPr>
              <w:spacing w:before="23" w:line="276" w:lineRule="auto"/>
              <w:ind w:left="257" w:right="-108"/>
              <w:rPr>
                <w:rFonts w:ascii="Arial" w:hAnsi="Arial" w:cs="Arial"/>
                <w:sz w:val="14"/>
                <w:szCs w:val="14"/>
              </w:rPr>
            </w:pPr>
          </w:p>
        </w:tc>
        <w:tc>
          <w:tcPr>
            <w:tcW w:w="1020" w:type="pct"/>
          </w:tcPr>
          <w:p w14:paraId="1762D61A" w14:textId="77777777" w:rsidR="003426D7" w:rsidRPr="00934E07" w:rsidRDefault="003426D7" w:rsidP="00F013B8">
            <w:pPr>
              <w:spacing w:before="23" w:line="276" w:lineRule="auto"/>
              <w:jc w:val="thaiDistribute"/>
              <w:rPr>
                <w:rFonts w:ascii="Arial" w:hAnsi="Arial" w:cs="Arial"/>
                <w:sz w:val="14"/>
                <w:szCs w:val="14"/>
              </w:rPr>
            </w:pPr>
          </w:p>
        </w:tc>
        <w:tc>
          <w:tcPr>
            <w:tcW w:w="784" w:type="pct"/>
          </w:tcPr>
          <w:p w14:paraId="45BC4EFB" w14:textId="77777777" w:rsidR="003426D7" w:rsidRPr="00934E07" w:rsidRDefault="003426D7" w:rsidP="00F013B8">
            <w:pPr>
              <w:tabs>
                <w:tab w:val="decimal" w:pos="528"/>
              </w:tabs>
              <w:spacing w:before="23" w:line="276" w:lineRule="auto"/>
              <w:rPr>
                <w:rFonts w:ascii="Arial" w:hAnsi="Arial" w:cs="Arial"/>
                <w:sz w:val="14"/>
                <w:szCs w:val="14"/>
              </w:rPr>
            </w:pPr>
          </w:p>
        </w:tc>
        <w:tc>
          <w:tcPr>
            <w:tcW w:w="363" w:type="pct"/>
            <w:shd w:val="clear" w:color="auto" w:fill="auto"/>
          </w:tcPr>
          <w:p w14:paraId="642EBB1D" w14:textId="77777777" w:rsidR="003426D7" w:rsidRPr="00934E07" w:rsidRDefault="003426D7" w:rsidP="00F013B8">
            <w:pPr>
              <w:tabs>
                <w:tab w:val="decimal" w:pos="528"/>
              </w:tabs>
              <w:spacing w:before="23" w:line="276" w:lineRule="auto"/>
              <w:rPr>
                <w:rFonts w:ascii="Arial" w:hAnsi="Arial" w:cs="Arial"/>
                <w:sz w:val="14"/>
                <w:szCs w:val="14"/>
              </w:rPr>
            </w:pPr>
          </w:p>
        </w:tc>
        <w:tc>
          <w:tcPr>
            <w:tcW w:w="354" w:type="pct"/>
            <w:shd w:val="clear" w:color="auto" w:fill="auto"/>
          </w:tcPr>
          <w:p w14:paraId="6FCD2FC2" w14:textId="77777777" w:rsidR="003426D7" w:rsidRPr="00934E07" w:rsidRDefault="003426D7" w:rsidP="00F013B8">
            <w:pPr>
              <w:tabs>
                <w:tab w:val="decimal" w:pos="528"/>
              </w:tabs>
              <w:spacing w:before="23" w:line="276" w:lineRule="auto"/>
              <w:rPr>
                <w:rFonts w:ascii="Arial" w:hAnsi="Arial" w:cs="Arial"/>
                <w:sz w:val="14"/>
                <w:szCs w:val="14"/>
              </w:rPr>
            </w:pPr>
          </w:p>
        </w:tc>
        <w:tc>
          <w:tcPr>
            <w:tcW w:w="342" w:type="pct"/>
          </w:tcPr>
          <w:p w14:paraId="2DAE18B8" w14:textId="77777777" w:rsidR="003426D7" w:rsidRPr="00934E07" w:rsidRDefault="003426D7" w:rsidP="00F013B8">
            <w:pPr>
              <w:tabs>
                <w:tab w:val="decimal" w:pos="528"/>
              </w:tabs>
              <w:spacing w:before="23" w:line="276" w:lineRule="auto"/>
              <w:rPr>
                <w:rFonts w:ascii="Arial" w:hAnsi="Arial" w:cs="Arial"/>
                <w:sz w:val="14"/>
                <w:szCs w:val="14"/>
              </w:rPr>
            </w:pPr>
          </w:p>
        </w:tc>
        <w:tc>
          <w:tcPr>
            <w:tcW w:w="357" w:type="pct"/>
          </w:tcPr>
          <w:p w14:paraId="0AF70C69" w14:textId="77777777" w:rsidR="003426D7" w:rsidRPr="00934E07" w:rsidRDefault="003426D7" w:rsidP="00F013B8">
            <w:pPr>
              <w:tabs>
                <w:tab w:val="decimal" w:pos="528"/>
              </w:tabs>
              <w:spacing w:before="23" w:line="276" w:lineRule="auto"/>
              <w:rPr>
                <w:rFonts w:ascii="Arial" w:hAnsi="Arial" w:cs="Arial"/>
                <w:sz w:val="14"/>
                <w:szCs w:val="14"/>
              </w:rPr>
            </w:pPr>
          </w:p>
        </w:tc>
      </w:tr>
      <w:tr w:rsidR="007B12EB" w:rsidRPr="00934E07" w14:paraId="2A6C6C43" w14:textId="77777777" w:rsidTr="001602BD">
        <w:trPr>
          <w:trHeight w:val="297"/>
        </w:trPr>
        <w:tc>
          <w:tcPr>
            <w:tcW w:w="314" w:type="pct"/>
            <w:shd w:val="clear" w:color="auto" w:fill="auto"/>
          </w:tcPr>
          <w:p w14:paraId="4C0FDCD8" w14:textId="22B55E93"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1</w:t>
            </w:r>
          </w:p>
        </w:tc>
        <w:tc>
          <w:tcPr>
            <w:tcW w:w="575" w:type="pct"/>
          </w:tcPr>
          <w:p w14:paraId="17981F11" w14:textId="681E677E"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1,918 million</w:t>
            </w:r>
            <w:r w:rsidRPr="00934E07">
              <w:rPr>
                <w:rFonts w:ascii="Arial" w:hAnsi="Arial" w:cs="Arial" w:hint="cs"/>
                <w:sz w:val="14"/>
                <w:szCs w:val="14"/>
                <w:cs/>
              </w:rPr>
              <w:t xml:space="preserve"> </w:t>
            </w:r>
          </w:p>
        </w:tc>
        <w:tc>
          <w:tcPr>
            <w:tcW w:w="891" w:type="pct"/>
          </w:tcPr>
          <w:p w14:paraId="41EC856D" w14:textId="6BB5958C"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MLR</w:t>
            </w:r>
          </w:p>
        </w:tc>
        <w:tc>
          <w:tcPr>
            <w:tcW w:w="1020" w:type="pct"/>
          </w:tcPr>
          <w:p w14:paraId="29C76D8E" w14:textId="73557EA4"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Repayable within 2023 - 2024</w:t>
            </w:r>
          </w:p>
        </w:tc>
        <w:tc>
          <w:tcPr>
            <w:tcW w:w="784" w:type="pct"/>
          </w:tcPr>
          <w:p w14:paraId="62C2BAF3" w14:textId="5F9DBA2C" w:rsidR="007B12EB" w:rsidRPr="00934E07" w:rsidRDefault="007B12EB" w:rsidP="007B12EB">
            <w:pPr>
              <w:spacing w:before="23" w:line="276" w:lineRule="auto"/>
              <w:ind w:right="60"/>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tcPr>
          <w:p w14:paraId="638AD85D" w14:textId="3E668819"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1,918</w:t>
            </w:r>
          </w:p>
        </w:tc>
        <w:tc>
          <w:tcPr>
            <w:tcW w:w="354" w:type="pct"/>
            <w:shd w:val="clear" w:color="auto" w:fill="auto"/>
          </w:tcPr>
          <w:p w14:paraId="609B4AB0" w14:textId="45532CC9"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1,918</w:t>
            </w:r>
          </w:p>
        </w:tc>
        <w:tc>
          <w:tcPr>
            <w:tcW w:w="342" w:type="pct"/>
          </w:tcPr>
          <w:p w14:paraId="408D3926" w14:textId="7E800291"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1,918</w:t>
            </w:r>
          </w:p>
        </w:tc>
        <w:tc>
          <w:tcPr>
            <w:tcW w:w="357" w:type="pct"/>
          </w:tcPr>
          <w:p w14:paraId="04D64046" w14:textId="085CB0F5"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1,918</w:t>
            </w:r>
          </w:p>
        </w:tc>
      </w:tr>
      <w:tr w:rsidR="000B7981" w:rsidRPr="00934E07" w14:paraId="343DC30D" w14:textId="77777777" w:rsidTr="001602BD">
        <w:trPr>
          <w:trHeight w:val="297"/>
        </w:trPr>
        <w:tc>
          <w:tcPr>
            <w:tcW w:w="314" w:type="pct"/>
            <w:shd w:val="clear" w:color="auto" w:fill="auto"/>
          </w:tcPr>
          <w:p w14:paraId="662F8025" w14:textId="77777777" w:rsidR="000B7981" w:rsidRPr="00934E07" w:rsidRDefault="000B7981" w:rsidP="007B12EB">
            <w:pPr>
              <w:pStyle w:val="ListParagraph"/>
              <w:spacing w:before="23" w:line="276" w:lineRule="auto"/>
              <w:ind w:left="405" w:right="-108"/>
              <w:rPr>
                <w:rFonts w:ascii="Arial" w:hAnsi="Arial" w:cs="Arial"/>
                <w:sz w:val="14"/>
                <w:szCs w:val="14"/>
              </w:rPr>
            </w:pPr>
          </w:p>
        </w:tc>
        <w:tc>
          <w:tcPr>
            <w:tcW w:w="575" w:type="pct"/>
          </w:tcPr>
          <w:p w14:paraId="4753F1A5" w14:textId="77777777" w:rsidR="000B7981" w:rsidRPr="00934E07" w:rsidRDefault="000B7981" w:rsidP="007B12EB">
            <w:pPr>
              <w:tabs>
                <w:tab w:val="decimal" w:pos="528"/>
              </w:tabs>
              <w:spacing w:before="23" w:line="276" w:lineRule="auto"/>
              <w:jc w:val="right"/>
              <w:rPr>
                <w:rFonts w:ascii="Arial" w:hAnsi="Arial" w:cs="Arial"/>
                <w:sz w:val="14"/>
                <w:szCs w:val="14"/>
              </w:rPr>
            </w:pPr>
          </w:p>
        </w:tc>
        <w:tc>
          <w:tcPr>
            <w:tcW w:w="891" w:type="pct"/>
          </w:tcPr>
          <w:p w14:paraId="7A6A177C" w14:textId="77777777" w:rsidR="000B7981" w:rsidRPr="00934E07" w:rsidRDefault="000B7981" w:rsidP="007B12EB">
            <w:pPr>
              <w:spacing w:before="23" w:line="276" w:lineRule="auto"/>
              <w:ind w:right="-108"/>
              <w:rPr>
                <w:rFonts w:ascii="Arial" w:hAnsi="Arial" w:cs="Arial"/>
                <w:sz w:val="14"/>
                <w:szCs w:val="14"/>
              </w:rPr>
            </w:pPr>
          </w:p>
        </w:tc>
        <w:tc>
          <w:tcPr>
            <w:tcW w:w="1020" w:type="pct"/>
          </w:tcPr>
          <w:p w14:paraId="5313FA5D" w14:textId="77777777" w:rsidR="000B7981" w:rsidRPr="00934E07" w:rsidRDefault="000B7981" w:rsidP="007B12EB">
            <w:pPr>
              <w:spacing w:before="23" w:line="276" w:lineRule="auto"/>
              <w:ind w:left="164" w:hanging="180"/>
              <w:rPr>
                <w:rFonts w:ascii="Arial" w:hAnsi="Arial" w:cs="Arial"/>
                <w:sz w:val="14"/>
                <w:szCs w:val="14"/>
              </w:rPr>
            </w:pPr>
          </w:p>
        </w:tc>
        <w:tc>
          <w:tcPr>
            <w:tcW w:w="784" w:type="pct"/>
          </w:tcPr>
          <w:p w14:paraId="4078A79D" w14:textId="5BFB4D5E" w:rsidR="000B7981" w:rsidRPr="00934E07" w:rsidRDefault="000B7981" w:rsidP="007B12EB">
            <w:pPr>
              <w:spacing w:before="23" w:line="276" w:lineRule="auto"/>
              <w:ind w:right="60"/>
              <w:rPr>
                <w:rFonts w:ascii="Arial" w:hAnsi="Arial" w:cs="Arial"/>
                <w:sz w:val="14"/>
                <w:szCs w:val="14"/>
              </w:rPr>
            </w:pPr>
            <w:r w:rsidRPr="00934E07">
              <w:rPr>
                <w:rFonts w:ascii="Arial" w:hAnsi="Arial" w:cs="Arial"/>
                <w:sz w:val="14"/>
                <w:szCs w:val="14"/>
              </w:rPr>
              <w:t>construction contract</w:t>
            </w:r>
          </w:p>
        </w:tc>
        <w:tc>
          <w:tcPr>
            <w:tcW w:w="363" w:type="pct"/>
            <w:shd w:val="clear" w:color="auto" w:fill="auto"/>
          </w:tcPr>
          <w:p w14:paraId="6FC3061A" w14:textId="77777777" w:rsidR="000B7981" w:rsidRPr="00934E07" w:rsidRDefault="000B7981"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27CE0C02" w14:textId="77777777" w:rsidR="000B7981" w:rsidRPr="00934E07" w:rsidRDefault="000B7981" w:rsidP="007B12EB">
            <w:pPr>
              <w:tabs>
                <w:tab w:val="decimal" w:pos="528"/>
              </w:tabs>
              <w:spacing w:before="23" w:line="276" w:lineRule="auto"/>
              <w:jc w:val="right"/>
              <w:rPr>
                <w:rFonts w:ascii="Arial" w:hAnsi="Arial" w:cs="Arial"/>
                <w:sz w:val="14"/>
                <w:szCs w:val="14"/>
              </w:rPr>
            </w:pPr>
          </w:p>
        </w:tc>
        <w:tc>
          <w:tcPr>
            <w:tcW w:w="342" w:type="pct"/>
          </w:tcPr>
          <w:p w14:paraId="26AF663F" w14:textId="77777777" w:rsidR="000B7981" w:rsidRPr="00934E07" w:rsidRDefault="000B7981" w:rsidP="007B12EB">
            <w:pPr>
              <w:tabs>
                <w:tab w:val="decimal" w:pos="528"/>
              </w:tabs>
              <w:spacing w:before="23" w:line="276" w:lineRule="auto"/>
              <w:jc w:val="right"/>
              <w:rPr>
                <w:rFonts w:ascii="Arial" w:hAnsi="Arial" w:cs="Arial"/>
                <w:sz w:val="14"/>
                <w:szCs w:val="14"/>
              </w:rPr>
            </w:pPr>
          </w:p>
        </w:tc>
        <w:tc>
          <w:tcPr>
            <w:tcW w:w="357" w:type="pct"/>
          </w:tcPr>
          <w:p w14:paraId="31F2373C" w14:textId="77777777" w:rsidR="000B7981" w:rsidRPr="00934E07" w:rsidRDefault="000B7981" w:rsidP="007B12EB">
            <w:pPr>
              <w:tabs>
                <w:tab w:val="decimal" w:pos="528"/>
              </w:tabs>
              <w:spacing w:before="23" w:line="276" w:lineRule="auto"/>
              <w:jc w:val="right"/>
              <w:rPr>
                <w:rFonts w:ascii="Arial" w:hAnsi="Arial" w:cs="Arial"/>
                <w:sz w:val="14"/>
                <w:szCs w:val="14"/>
              </w:rPr>
            </w:pPr>
          </w:p>
        </w:tc>
      </w:tr>
      <w:tr w:rsidR="007B12EB" w:rsidRPr="00934E07" w14:paraId="51FFDA6E" w14:textId="77777777" w:rsidTr="001602BD">
        <w:trPr>
          <w:trHeight w:val="297"/>
        </w:trPr>
        <w:tc>
          <w:tcPr>
            <w:tcW w:w="314" w:type="pct"/>
            <w:shd w:val="clear" w:color="auto" w:fill="auto"/>
          </w:tcPr>
          <w:p w14:paraId="48B4D4E8" w14:textId="0FEF6C90"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2</w:t>
            </w:r>
          </w:p>
        </w:tc>
        <w:tc>
          <w:tcPr>
            <w:tcW w:w="575" w:type="pct"/>
          </w:tcPr>
          <w:p w14:paraId="5C58B2FA" w14:textId="4E325A2A"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2,735</w:t>
            </w:r>
            <w:r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Pr>
          <w:p w14:paraId="51D713D6" w14:textId="51CEA061"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MLR - 1% per annum</w:t>
            </w:r>
          </w:p>
        </w:tc>
        <w:tc>
          <w:tcPr>
            <w:tcW w:w="1020" w:type="pct"/>
          </w:tcPr>
          <w:p w14:paraId="4320CB9D" w14:textId="2A2B31FC"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Repayable within 2023 - 2025 or upon </w:t>
            </w:r>
          </w:p>
        </w:tc>
        <w:tc>
          <w:tcPr>
            <w:tcW w:w="784" w:type="pct"/>
          </w:tcPr>
          <w:p w14:paraId="5C301BD4" w14:textId="22DD3CC7" w:rsidR="007B12EB" w:rsidRPr="00934E07" w:rsidRDefault="007B12EB" w:rsidP="007B12EB">
            <w:pPr>
              <w:spacing w:before="23" w:line="276" w:lineRule="auto"/>
              <w:ind w:right="60"/>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tcPr>
          <w:p w14:paraId="3CA86D08" w14:textId="0204367A"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2,580</w:t>
            </w:r>
          </w:p>
        </w:tc>
        <w:tc>
          <w:tcPr>
            <w:tcW w:w="354" w:type="pct"/>
            <w:shd w:val="clear" w:color="auto" w:fill="auto"/>
          </w:tcPr>
          <w:p w14:paraId="246B9DA8" w14:textId="19E01C51"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2,350</w:t>
            </w:r>
          </w:p>
        </w:tc>
        <w:tc>
          <w:tcPr>
            <w:tcW w:w="342" w:type="pct"/>
          </w:tcPr>
          <w:p w14:paraId="4F8BF006" w14:textId="76AA917A"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2,580</w:t>
            </w:r>
          </w:p>
        </w:tc>
        <w:tc>
          <w:tcPr>
            <w:tcW w:w="357" w:type="pct"/>
          </w:tcPr>
          <w:p w14:paraId="468406A6" w14:textId="66FD4CFE"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2,350</w:t>
            </w:r>
          </w:p>
        </w:tc>
      </w:tr>
      <w:tr w:rsidR="007B12EB" w:rsidRPr="00934E07" w14:paraId="67E6C3A7" w14:textId="77777777" w:rsidTr="001602BD">
        <w:trPr>
          <w:trHeight w:val="297"/>
        </w:trPr>
        <w:tc>
          <w:tcPr>
            <w:tcW w:w="314" w:type="pct"/>
            <w:shd w:val="clear" w:color="auto" w:fill="auto"/>
          </w:tcPr>
          <w:p w14:paraId="259B41AF"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50339CEE"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671845CD"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293AC688" w14:textId="0C6A9A95"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completion of the project, whichever is</w:t>
            </w:r>
          </w:p>
        </w:tc>
        <w:tc>
          <w:tcPr>
            <w:tcW w:w="784" w:type="pct"/>
          </w:tcPr>
          <w:p w14:paraId="4EDF08F3" w14:textId="52D3EA09" w:rsidR="007B12EB" w:rsidRPr="00934E07" w:rsidRDefault="000B7981" w:rsidP="007B12EB">
            <w:pPr>
              <w:tabs>
                <w:tab w:val="decimal" w:pos="98"/>
              </w:tabs>
              <w:spacing w:before="23" w:line="276" w:lineRule="auto"/>
              <w:ind w:right="690"/>
              <w:rPr>
                <w:rFonts w:ascii="Arial" w:hAnsi="Arial" w:cs="Arial"/>
                <w:sz w:val="14"/>
                <w:szCs w:val="14"/>
              </w:rPr>
            </w:pPr>
            <w:r w:rsidRPr="00934E07">
              <w:rPr>
                <w:rFonts w:ascii="Arial" w:hAnsi="Arial" w:cs="Arial"/>
                <w:sz w:val="14"/>
                <w:szCs w:val="14"/>
              </w:rPr>
              <w:t>construction contract</w:t>
            </w:r>
          </w:p>
        </w:tc>
        <w:tc>
          <w:tcPr>
            <w:tcW w:w="363" w:type="pct"/>
            <w:shd w:val="clear" w:color="auto" w:fill="auto"/>
          </w:tcPr>
          <w:p w14:paraId="5D673F4C"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5CF42B76"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1E343A71"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54B2BC18"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5C301C20" w14:textId="77777777" w:rsidTr="001602BD">
        <w:trPr>
          <w:trHeight w:val="297"/>
        </w:trPr>
        <w:tc>
          <w:tcPr>
            <w:tcW w:w="314" w:type="pct"/>
            <w:shd w:val="clear" w:color="auto" w:fill="auto"/>
          </w:tcPr>
          <w:p w14:paraId="2518D356"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44704330"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21CE6414"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05E20C5D" w14:textId="03A59CFA"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earlier</w:t>
            </w:r>
          </w:p>
        </w:tc>
        <w:tc>
          <w:tcPr>
            <w:tcW w:w="784" w:type="pct"/>
          </w:tcPr>
          <w:p w14:paraId="4C010EFF" w14:textId="77777777" w:rsidR="007B12EB" w:rsidRPr="00934E07" w:rsidRDefault="007B12EB" w:rsidP="007B12EB">
            <w:pPr>
              <w:tabs>
                <w:tab w:val="decimal" w:pos="98"/>
              </w:tabs>
              <w:spacing w:before="23" w:line="276" w:lineRule="auto"/>
              <w:ind w:right="690"/>
              <w:rPr>
                <w:rFonts w:ascii="Arial" w:hAnsi="Arial" w:cs="Arial"/>
                <w:sz w:val="14"/>
                <w:szCs w:val="14"/>
              </w:rPr>
            </w:pPr>
          </w:p>
        </w:tc>
        <w:tc>
          <w:tcPr>
            <w:tcW w:w="363" w:type="pct"/>
            <w:shd w:val="clear" w:color="auto" w:fill="auto"/>
            <w:vAlign w:val="bottom"/>
          </w:tcPr>
          <w:p w14:paraId="5FA923DA"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vAlign w:val="bottom"/>
          </w:tcPr>
          <w:p w14:paraId="76D14C84"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vAlign w:val="bottom"/>
          </w:tcPr>
          <w:p w14:paraId="56715A7D"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vAlign w:val="bottom"/>
          </w:tcPr>
          <w:p w14:paraId="55A95509"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40A5A12B" w14:textId="77777777" w:rsidTr="001602BD">
        <w:trPr>
          <w:trHeight w:val="297"/>
        </w:trPr>
        <w:tc>
          <w:tcPr>
            <w:tcW w:w="314" w:type="pct"/>
            <w:shd w:val="clear" w:color="auto" w:fill="auto"/>
          </w:tcPr>
          <w:p w14:paraId="497BC66A" w14:textId="58294E60"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3</w:t>
            </w:r>
          </w:p>
        </w:tc>
        <w:tc>
          <w:tcPr>
            <w:tcW w:w="575" w:type="pct"/>
          </w:tcPr>
          <w:p w14:paraId="2C77B151" w14:textId="019B254B" w:rsidR="007B12EB" w:rsidRPr="00934E07" w:rsidRDefault="007B12EB" w:rsidP="007B12EB">
            <w:pPr>
              <w:tabs>
                <w:tab w:val="decimal" w:pos="210"/>
              </w:tabs>
              <w:spacing w:before="23" w:line="276" w:lineRule="auto"/>
              <w:jc w:val="center"/>
              <w:rPr>
                <w:rFonts w:ascii="Arial" w:hAnsi="Arial" w:cs="Arial"/>
                <w:sz w:val="14"/>
                <w:szCs w:val="14"/>
              </w:rPr>
            </w:pPr>
            <w:r w:rsidRPr="00934E07">
              <w:rPr>
                <w:rFonts w:ascii="Arial" w:hAnsi="Arial" w:cs="Arial"/>
                <w:sz w:val="14"/>
                <w:szCs w:val="14"/>
              </w:rPr>
              <w:t>Baht 1,892</w:t>
            </w:r>
            <w:r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Pr>
          <w:p w14:paraId="06DA3DFB" w14:textId="18F31E07"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MLR</w:t>
            </w:r>
            <w:r w:rsidRPr="00934E07">
              <w:rPr>
                <w:rFonts w:ascii="Arial" w:hAnsi="Arial" w:cs="Arial" w:hint="cs"/>
                <w:sz w:val="14"/>
                <w:szCs w:val="14"/>
                <w:cs/>
              </w:rPr>
              <w:t xml:space="preserve"> </w:t>
            </w:r>
            <w:r w:rsidRPr="00934E07">
              <w:rPr>
                <w:rFonts w:ascii="Arial" w:hAnsi="Arial"/>
                <w:sz w:val="14"/>
                <w:szCs w:val="14"/>
              </w:rPr>
              <w:t>-</w:t>
            </w:r>
            <w:r w:rsidRPr="00934E07">
              <w:rPr>
                <w:rFonts w:ascii="Arial" w:hAnsi="Arial" w:cs="Arial" w:hint="cs"/>
                <w:sz w:val="14"/>
                <w:szCs w:val="14"/>
                <w:cs/>
              </w:rPr>
              <w:t xml:space="preserve"> </w:t>
            </w:r>
            <w:r w:rsidRPr="00934E07">
              <w:rPr>
                <w:rFonts w:ascii="Arial" w:hAnsi="Arial" w:cs="Arial"/>
                <w:sz w:val="14"/>
                <w:szCs w:val="14"/>
              </w:rPr>
              <w:t>1.25% per annum</w:t>
            </w:r>
          </w:p>
        </w:tc>
        <w:tc>
          <w:tcPr>
            <w:tcW w:w="1020" w:type="pct"/>
          </w:tcPr>
          <w:p w14:paraId="7D887995" w14:textId="38D7AA44"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Repayable within 2027 or upon </w:t>
            </w:r>
          </w:p>
        </w:tc>
        <w:tc>
          <w:tcPr>
            <w:tcW w:w="784" w:type="pct"/>
          </w:tcPr>
          <w:p w14:paraId="77AD3A31" w14:textId="09B24478" w:rsidR="007B12EB" w:rsidRPr="00934E07" w:rsidRDefault="007B12EB" w:rsidP="007B12EB">
            <w:pPr>
              <w:tabs>
                <w:tab w:val="decimal" w:pos="98"/>
              </w:tabs>
              <w:spacing w:before="23" w:line="276" w:lineRule="auto"/>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vAlign w:val="bottom"/>
          </w:tcPr>
          <w:p w14:paraId="4B9E6DC0" w14:textId="36A06995"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1,366</w:t>
            </w:r>
          </w:p>
        </w:tc>
        <w:tc>
          <w:tcPr>
            <w:tcW w:w="354" w:type="pct"/>
            <w:shd w:val="clear" w:color="auto" w:fill="auto"/>
            <w:vAlign w:val="bottom"/>
          </w:tcPr>
          <w:p w14:paraId="17E533A6" w14:textId="3C1A5F31"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698</w:t>
            </w:r>
          </w:p>
        </w:tc>
        <w:tc>
          <w:tcPr>
            <w:tcW w:w="342" w:type="pct"/>
            <w:vAlign w:val="bottom"/>
          </w:tcPr>
          <w:p w14:paraId="4EFB1310" w14:textId="42FF43E8"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1,366</w:t>
            </w:r>
          </w:p>
        </w:tc>
        <w:tc>
          <w:tcPr>
            <w:tcW w:w="357" w:type="pct"/>
            <w:vAlign w:val="bottom"/>
          </w:tcPr>
          <w:p w14:paraId="111729A7" w14:textId="1E7F89A3"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698</w:t>
            </w:r>
          </w:p>
        </w:tc>
      </w:tr>
      <w:tr w:rsidR="007B12EB" w:rsidRPr="00934E07" w14:paraId="316346DB" w14:textId="77777777" w:rsidTr="001602BD">
        <w:trPr>
          <w:trHeight w:val="297"/>
        </w:trPr>
        <w:tc>
          <w:tcPr>
            <w:tcW w:w="314" w:type="pct"/>
            <w:shd w:val="clear" w:color="auto" w:fill="auto"/>
          </w:tcPr>
          <w:p w14:paraId="1ECFD691"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26673C43"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617FAA08"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79AAF0FC" w14:textId="06CFB178"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completion of the project, whichever is</w:t>
            </w:r>
          </w:p>
        </w:tc>
        <w:tc>
          <w:tcPr>
            <w:tcW w:w="784" w:type="pct"/>
          </w:tcPr>
          <w:p w14:paraId="2DEBEBF5" w14:textId="44A7C110" w:rsidR="007B12EB" w:rsidRPr="00934E07" w:rsidRDefault="007B12EB" w:rsidP="007B12EB">
            <w:pPr>
              <w:tabs>
                <w:tab w:val="decimal" w:pos="98"/>
              </w:tabs>
              <w:spacing w:before="23" w:line="276" w:lineRule="auto"/>
              <w:ind w:right="202"/>
              <w:rPr>
                <w:rFonts w:ascii="Arial" w:hAnsi="Arial" w:cs="Arial"/>
                <w:sz w:val="14"/>
                <w:szCs w:val="14"/>
              </w:rPr>
            </w:pPr>
            <w:r w:rsidRPr="00934E07">
              <w:rPr>
                <w:rFonts w:ascii="Arial" w:hAnsi="Arial" w:cs="Arial"/>
                <w:sz w:val="14"/>
                <w:szCs w:val="14"/>
              </w:rPr>
              <w:t xml:space="preserve">   construction contract and</w:t>
            </w:r>
          </w:p>
        </w:tc>
        <w:tc>
          <w:tcPr>
            <w:tcW w:w="363" w:type="pct"/>
            <w:shd w:val="clear" w:color="auto" w:fill="auto"/>
            <w:vAlign w:val="bottom"/>
          </w:tcPr>
          <w:p w14:paraId="4EC7EBF2"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vAlign w:val="bottom"/>
          </w:tcPr>
          <w:p w14:paraId="66B389DD"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vAlign w:val="bottom"/>
          </w:tcPr>
          <w:p w14:paraId="10BCD328"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vAlign w:val="bottom"/>
          </w:tcPr>
          <w:p w14:paraId="36FD6047"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2713B9E1" w14:textId="77777777" w:rsidTr="001602BD">
        <w:trPr>
          <w:trHeight w:val="297"/>
        </w:trPr>
        <w:tc>
          <w:tcPr>
            <w:tcW w:w="314" w:type="pct"/>
            <w:shd w:val="clear" w:color="auto" w:fill="auto"/>
          </w:tcPr>
          <w:p w14:paraId="69FE876F"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649EAE33"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368DC48D"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77BA2FE2" w14:textId="3E9DEADA"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earlier</w:t>
            </w:r>
          </w:p>
        </w:tc>
        <w:tc>
          <w:tcPr>
            <w:tcW w:w="784" w:type="pct"/>
          </w:tcPr>
          <w:p w14:paraId="3CCBE910" w14:textId="3F212869" w:rsidR="007B12EB" w:rsidRPr="00934E07" w:rsidRDefault="007B12EB" w:rsidP="007B12EB">
            <w:pPr>
              <w:tabs>
                <w:tab w:val="decimal" w:pos="98"/>
              </w:tabs>
              <w:spacing w:before="23" w:line="276" w:lineRule="auto"/>
              <w:ind w:right="202" w:firstLine="95"/>
              <w:rPr>
                <w:rFonts w:ascii="Arial" w:hAnsi="Arial" w:cs="Arial"/>
                <w:sz w:val="14"/>
                <w:szCs w:val="14"/>
              </w:rPr>
            </w:pPr>
            <w:r w:rsidRPr="00934E07">
              <w:rPr>
                <w:rFonts w:ascii="Arial" w:hAnsi="Arial" w:cs="Arial"/>
                <w:sz w:val="14"/>
                <w:szCs w:val="14"/>
              </w:rPr>
              <w:t>land</w:t>
            </w:r>
          </w:p>
        </w:tc>
        <w:tc>
          <w:tcPr>
            <w:tcW w:w="363" w:type="pct"/>
            <w:shd w:val="clear" w:color="auto" w:fill="auto"/>
          </w:tcPr>
          <w:p w14:paraId="75B8DD4E"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500EF903"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6973D5B5"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1BDA76FE"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159A439D" w14:textId="77777777" w:rsidTr="001602BD">
        <w:trPr>
          <w:trHeight w:val="297"/>
        </w:trPr>
        <w:tc>
          <w:tcPr>
            <w:tcW w:w="314" w:type="pct"/>
            <w:shd w:val="clear" w:color="auto" w:fill="auto"/>
          </w:tcPr>
          <w:p w14:paraId="1C820DF9" w14:textId="73DFB9FF"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4</w:t>
            </w:r>
          </w:p>
        </w:tc>
        <w:tc>
          <w:tcPr>
            <w:tcW w:w="575" w:type="pct"/>
          </w:tcPr>
          <w:p w14:paraId="445ED5CF" w14:textId="74070589"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2,200</w:t>
            </w:r>
            <w:r w:rsidRPr="00934E07">
              <w:rPr>
                <w:rFonts w:ascii="Arial" w:hAnsi="Arial" w:cs="Arial" w:hint="cs"/>
                <w:sz w:val="14"/>
                <w:szCs w:val="14"/>
                <w:cs/>
              </w:rPr>
              <w:t xml:space="preserve"> </w:t>
            </w:r>
            <w:r w:rsidRPr="00934E07">
              <w:rPr>
                <w:rFonts w:ascii="Arial" w:hAnsi="Arial" w:cs="Arial"/>
                <w:sz w:val="14"/>
                <w:szCs w:val="14"/>
              </w:rPr>
              <w:t>million</w:t>
            </w:r>
            <w:r w:rsidRPr="00934E07">
              <w:rPr>
                <w:rFonts w:ascii="Arial" w:hAnsi="Arial" w:cs="Arial" w:hint="cs"/>
                <w:sz w:val="14"/>
                <w:szCs w:val="14"/>
                <w:cs/>
              </w:rPr>
              <w:t xml:space="preserve"> (</w:t>
            </w:r>
            <w:r w:rsidRPr="00934E07">
              <w:rPr>
                <w:rFonts w:ascii="Arial" w:hAnsi="Arial" w:cs="Arial"/>
                <w:sz w:val="14"/>
                <w:szCs w:val="14"/>
              </w:rPr>
              <w:t>*</w:t>
            </w:r>
            <w:r w:rsidRPr="00934E07">
              <w:rPr>
                <w:rFonts w:ascii="Arial" w:hAnsi="Arial" w:cs="Arial" w:hint="cs"/>
                <w:sz w:val="14"/>
                <w:szCs w:val="14"/>
                <w:cs/>
              </w:rPr>
              <w:t>)</w:t>
            </w:r>
          </w:p>
        </w:tc>
        <w:tc>
          <w:tcPr>
            <w:tcW w:w="891" w:type="pct"/>
          </w:tcPr>
          <w:p w14:paraId="053D4390" w14:textId="71DC653B"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MLR</w:t>
            </w:r>
            <w:r w:rsidRPr="00934E07">
              <w:rPr>
                <w:rFonts w:ascii="Arial" w:hAnsi="Arial" w:cs="Arial" w:hint="cs"/>
                <w:sz w:val="14"/>
                <w:szCs w:val="14"/>
                <w:cs/>
              </w:rPr>
              <w:t xml:space="preserve"> </w:t>
            </w:r>
            <w:r w:rsidRPr="00934E07">
              <w:rPr>
                <w:rFonts w:ascii="Arial" w:hAnsi="Arial" w:cs="Arial"/>
                <w:sz w:val="14"/>
                <w:szCs w:val="14"/>
              </w:rPr>
              <w:t>-</w:t>
            </w:r>
            <w:r w:rsidRPr="00934E07">
              <w:rPr>
                <w:rFonts w:ascii="Arial" w:hAnsi="Arial" w:cs="Arial" w:hint="cs"/>
                <w:sz w:val="14"/>
                <w:szCs w:val="14"/>
                <w:cs/>
              </w:rPr>
              <w:t xml:space="preserve"> </w:t>
            </w:r>
            <w:r w:rsidRPr="00934E07">
              <w:rPr>
                <w:rFonts w:ascii="Arial" w:hAnsi="Arial" w:cs="Arial"/>
                <w:sz w:val="14"/>
                <w:szCs w:val="14"/>
              </w:rPr>
              <w:t>1.47% per annum</w:t>
            </w:r>
          </w:p>
        </w:tc>
        <w:tc>
          <w:tcPr>
            <w:tcW w:w="1020" w:type="pct"/>
          </w:tcPr>
          <w:p w14:paraId="1A55AB3B" w14:textId="7517CDEE"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Repayable within 2024 or upon </w:t>
            </w:r>
          </w:p>
        </w:tc>
        <w:tc>
          <w:tcPr>
            <w:tcW w:w="784" w:type="pct"/>
          </w:tcPr>
          <w:p w14:paraId="6396A796" w14:textId="6D88F652" w:rsidR="007B12EB" w:rsidRPr="00934E07" w:rsidRDefault="007B12EB" w:rsidP="007B12EB">
            <w:pPr>
              <w:tabs>
                <w:tab w:val="decimal" w:pos="98"/>
              </w:tabs>
              <w:spacing w:before="23" w:line="276" w:lineRule="auto"/>
              <w:ind w:right="60"/>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tcPr>
          <w:p w14:paraId="25A80554" w14:textId="5C6DDC6A"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2,200</w:t>
            </w:r>
          </w:p>
        </w:tc>
        <w:tc>
          <w:tcPr>
            <w:tcW w:w="354" w:type="pct"/>
            <w:shd w:val="clear" w:color="auto" w:fill="auto"/>
          </w:tcPr>
          <w:p w14:paraId="39E12735" w14:textId="4ADB0E2E"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2,200</w:t>
            </w:r>
          </w:p>
        </w:tc>
        <w:tc>
          <w:tcPr>
            <w:tcW w:w="342" w:type="pct"/>
          </w:tcPr>
          <w:p w14:paraId="0DA9DEDE" w14:textId="7DADAFB0"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2,200</w:t>
            </w:r>
          </w:p>
        </w:tc>
        <w:tc>
          <w:tcPr>
            <w:tcW w:w="357" w:type="pct"/>
          </w:tcPr>
          <w:p w14:paraId="48D7B07B" w14:textId="1DCFF222"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2,200</w:t>
            </w:r>
          </w:p>
        </w:tc>
      </w:tr>
      <w:tr w:rsidR="007B12EB" w:rsidRPr="00934E07" w14:paraId="231770E9" w14:textId="77777777" w:rsidTr="001602BD">
        <w:trPr>
          <w:trHeight w:val="297"/>
        </w:trPr>
        <w:tc>
          <w:tcPr>
            <w:tcW w:w="314" w:type="pct"/>
            <w:shd w:val="clear" w:color="auto" w:fill="auto"/>
          </w:tcPr>
          <w:p w14:paraId="5A20AB36"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325513E7"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04E9643B"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08B6E0B6" w14:textId="05E1EC7B"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completion of the project, whichever is</w:t>
            </w:r>
          </w:p>
        </w:tc>
        <w:tc>
          <w:tcPr>
            <w:tcW w:w="784" w:type="pct"/>
          </w:tcPr>
          <w:p w14:paraId="6AD75F36" w14:textId="7CC8EB1D" w:rsidR="007B12EB" w:rsidRPr="00934E07" w:rsidRDefault="007B12EB" w:rsidP="007B12EB">
            <w:pPr>
              <w:tabs>
                <w:tab w:val="decimal" w:pos="98"/>
              </w:tabs>
              <w:spacing w:before="23" w:line="276" w:lineRule="auto"/>
              <w:ind w:right="690"/>
              <w:rPr>
                <w:rFonts w:ascii="Arial" w:hAnsi="Arial" w:cs="Arial"/>
                <w:sz w:val="14"/>
                <w:szCs w:val="14"/>
              </w:rPr>
            </w:pPr>
            <w:r w:rsidRPr="00934E07">
              <w:rPr>
                <w:rFonts w:ascii="Arial" w:hAnsi="Arial" w:cs="Arial"/>
                <w:sz w:val="14"/>
                <w:szCs w:val="14"/>
              </w:rPr>
              <w:t xml:space="preserve">   construction contract</w:t>
            </w:r>
          </w:p>
        </w:tc>
        <w:tc>
          <w:tcPr>
            <w:tcW w:w="363" w:type="pct"/>
            <w:shd w:val="clear" w:color="auto" w:fill="auto"/>
          </w:tcPr>
          <w:p w14:paraId="636C8430"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55182317"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1A071AA6"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1D961E5C"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7CA83FD8" w14:textId="77777777" w:rsidTr="001602BD">
        <w:trPr>
          <w:trHeight w:val="297"/>
        </w:trPr>
        <w:tc>
          <w:tcPr>
            <w:tcW w:w="314" w:type="pct"/>
            <w:shd w:val="clear" w:color="auto" w:fill="auto"/>
          </w:tcPr>
          <w:p w14:paraId="55536B0B"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7C3E5B03"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7F367002"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6673E88C" w14:textId="13ECA6F9"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earlier</w:t>
            </w:r>
          </w:p>
        </w:tc>
        <w:tc>
          <w:tcPr>
            <w:tcW w:w="784" w:type="pct"/>
          </w:tcPr>
          <w:p w14:paraId="07AD2B63" w14:textId="77777777" w:rsidR="007B12EB" w:rsidRPr="00934E07" w:rsidRDefault="007B12EB" w:rsidP="007B12EB">
            <w:pPr>
              <w:tabs>
                <w:tab w:val="decimal" w:pos="98"/>
              </w:tabs>
              <w:spacing w:before="23" w:line="276" w:lineRule="auto"/>
              <w:ind w:right="690"/>
              <w:rPr>
                <w:rFonts w:ascii="Arial" w:hAnsi="Arial" w:cs="Arial"/>
                <w:sz w:val="14"/>
                <w:szCs w:val="14"/>
              </w:rPr>
            </w:pPr>
          </w:p>
        </w:tc>
        <w:tc>
          <w:tcPr>
            <w:tcW w:w="363" w:type="pct"/>
            <w:shd w:val="clear" w:color="auto" w:fill="auto"/>
          </w:tcPr>
          <w:p w14:paraId="1966375B"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01664EFE"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4CF10AD7"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5639A628"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0C5B367D" w14:textId="77777777" w:rsidTr="001602BD">
        <w:trPr>
          <w:trHeight w:val="297"/>
        </w:trPr>
        <w:tc>
          <w:tcPr>
            <w:tcW w:w="314" w:type="pct"/>
            <w:shd w:val="clear" w:color="auto" w:fill="auto"/>
          </w:tcPr>
          <w:p w14:paraId="5DA63036" w14:textId="26A8C136"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5</w:t>
            </w:r>
          </w:p>
        </w:tc>
        <w:tc>
          <w:tcPr>
            <w:tcW w:w="575" w:type="pct"/>
          </w:tcPr>
          <w:p w14:paraId="4B947370" w14:textId="7C64BEE7"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 xml:space="preserve"> Baht 3,694</w:t>
            </w:r>
            <w:r w:rsidRPr="00934E07">
              <w:rPr>
                <w:rFonts w:ascii="Arial" w:hAnsi="Arial" w:cs="Arial" w:hint="cs"/>
                <w:sz w:val="14"/>
                <w:szCs w:val="14"/>
                <w:cs/>
              </w:rPr>
              <w:t xml:space="preserve"> </w:t>
            </w:r>
            <w:r w:rsidRPr="00934E07">
              <w:rPr>
                <w:rFonts w:ascii="Arial" w:hAnsi="Arial" w:cs="Arial"/>
                <w:sz w:val="14"/>
                <w:szCs w:val="14"/>
              </w:rPr>
              <w:t>million</w:t>
            </w:r>
            <w:r w:rsidRPr="00934E07">
              <w:rPr>
                <w:rFonts w:ascii="Arial" w:hAnsi="Arial" w:cs="Arial" w:hint="cs"/>
                <w:sz w:val="14"/>
                <w:szCs w:val="14"/>
                <w:cs/>
              </w:rPr>
              <w:t xml:space="preserve"> (</w:t>
            </w:r>
            <w:r w:rsidRPr="00934E07">
              <w:rPr>
                <w:rFonts w:ascii="Arial" w:hAnsi="Arial" w:cs="Arial"/>
                <w:sz w:val="14"/>
                <w:szCs w:val="14"/>
              </w:rPr>
              <w:t>*</w:t>
            </w:r>
            <w:r w:rsidRPr="00934E07">
              <w:rPr>
                <w:rFonts w:ascii="Arial" w:hAnsi="Arial" w:cs="Arial" w:hint="cs"/>
                <w:sz w:val="14"/>
                <w:szCs w:val="14"/>
                <w:cs/>
              </w:rPr>
              <w:t>)</w:t>
            </w:r>
          </w:p>
        </w:tc>
        <w:tc>
          <w:tcPr>
            <w:tcW w:w="891" w:type="pct"/>
          </w:tcPr>
          <w:p w14:paraId="191D7824" w14:textId="598EA950"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MLR</w:t>
            </w:r>
            <w:r w:rsidRPr="00934E07">
              <w:rPr>
                <w:rFonts w:ascii="Arial" w:hAnsi="Arial" w:cs="Arial" w:hint="cs"/>
                <w:sz w:val="14"/>
                <w:szCs w:val="14"/>
                <w:cs/>
              </w:rPr>
              <w:t xml:space="preserve"> - </w:t>
            </w:r>
            <w:r w:rsidRPr="00934E07">
              <w:rPr>
                <w:rFonts w:ascii="Arial" w:hAnsi="Arial" w:cs="Arial"/>
                <w:sz w:val="14"/>
                <w:szCs w:val="14"/>
              </w:rPr>
              <w:t>1.50% per annum</w:t>
            </w:r>
          </w:p>
        </w:tc>
        <w:tc>
          <w:tcPr>
            <w:tcW w:w="1020" w:type="pct"/>
          </w:tcPr>
          <w:p w14:paraId="1A96B880" w14:textId="2ED49B7B"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Repayable within 2023 - 2025 or upon </w:t>
            </w:r>
          </w:p>
        </w:tc>
        <w:tc>
          <w:tcPr>
            <w:tcW w:w="784" w:type="pct"/>
          </w:tcPr>
          <w:p w14:paraId="2330BB8D" w14:textId="5C59CD47" w:rsidR="007B12EB" w:rsidRPr="00934E07" w:rsidRDefault="007B12EB" w:rsidP="007B12EB">
            <w:pPr>
              <w:tabs>
                <w:tab w:val="decimal" w:pos="98"/>
              </w:tabs>
              <w:spacing w:before="23" w:line="276" w:lineRule="auto"/>
              <w:ind w:right="60"/>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tcPr>
          <w:p w14:paraId="1F97DAC7" w14:textId="1FD09475"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3,694</w:t>
            </w:r>
          </w:p>
        </w:tc>
        <w:tc>
          <w:tcPr>
            <w:tcW w:w="354" w:type="pct"/>
            <w:shd w:val="clear" w:color="auto" w:fill="auto"/>
          </w:tcPr>
          <w:p w14:paraId="1FB0D3DE" w14:textId="41D34F81"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3,978</w:t>
            </w:r>
          </w:p>
        </w:tc>
        <w:tc>
          <w:tcPr>
            <w:tcW w:w="342" w:type="pct"/>
          </w:tcPr>
          <w:p w14:paraId="5DBCC1BD" w14:textId="1FDC109E"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3,694</w:t>
            </w:r>
          </w:p>
        </w:tc>
        <w:tc>
          <w:tcPr>
            <w:tcW w:w="357" w:type="pct"/>
          </w:tcPr>
          <w:p w14:paraId="2D61648D" w14:textId="4D88B381"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3,978</w:t>
            </w:r>
          </w:p>
        </w:tc>
      </w:tr>
      <w:tr w:rsidR="007B12EB" w:rsidRPr="00934E07" w14:paraId="41DBBE55" w14:textId="77777777" w:rsidTr="001602BD">
        <w:trPr>
          <w:trHeight w:val="297"/>
        </w:trPr>
        <w:tc>
          <w:tcPr>
            <w:tcW w:w="314" w:type="pct"/>
            <w:shd w:val="clear" w:color="auto" w:fill="auto"/>
          </w:tcPr>
          <w:p w14:paraId="224614E8"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759CC44C"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1A238468"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5F9B59BA" w14:textId="79824D3F"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completion of the project, whichever is</w:t>
            </w:r>
          </w:p>
        </w:tc>
        <w:tc>
          <w:tcPr>
            <w:tcW w:w="784" w:type="pct"/>
          </w:tcPr>
          <w:p w14:paraId="65CE2D81" w14:textId="5A8295A1" w:rsidR="007B12EB" w:rsidRPr="00934E07" w:rsidRDefault="007B12EB" w:rsidP="007B12EB">
            <w:pPr>
              <w:tabs>
                <w:tab w:val="decimal" w:pos="98"/>
              </w:tabs>
              <w:spacing w:before="23" w:line="276" w:lineRule="auto"/>
              <w:ind w:right="690"/>
              <w:rPr>
                <w:rFonts w:ascii="Arial" w:hAnsi="Arial" w:cs="Arial"/>
                <w:sz w:val="14"/>
                <w:szCs w:val="14"/>
              </w:rPr>
            </w:pPr>
            <w:r w:rsidRPr="00934E07">
              <w:rPr>
                <w:rFonts w:ascii="Arial" w:hAnsi="Arial" w:cs="Arial"/>
                <w:sz w:val="14"/>
                <w:szCs w:val="14"/>
              </w:rPr>
              <w:t xml:space="preserve">   construction contract</w:t>
            </w:r>
          </w:p>
        </w:tc>
        <w:tc>
          <w:tcPr>
            <w:tcW w:w="363" w:type="pct"/>
            <w:shd w:val="clear" w:color="auto" w:fill="auto"/>
          </w:tcPr>
          <w:p w14:paraId="31B48E26"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76BE0AF0"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73B68FCC"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3DB773A1"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36D78167" w14:textId="77777777" w:rsidTr="001602BD">
        <w:trPr>
          <w:trHeight w:val="297"/>
        </w:trPr>
        <w:tc>
          <w:tcPr>
            <w:tcW w:w="314" w:type="pct"/>
            <w:shd w:val="clear" w:color="auto" w:fill="auto"/>
          </w:tcPr>
          <w:p w14:paraId="1E801C42"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33C8E52C"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3D0C909E"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2614C9C1" w14:textId="53670EA3"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earlier</w:t>
            </w:r>
          </w:p>
        </w:tc>
        <w:tc>
          <w:tcPr>
            <w:tcW w:w="784" w:type="pct"/>
          </w:tcPr>
          <w:p w14:paraId="068CA81D" w14:textId="77777777" w:rsidR="007B12EB" w:rsidRPr="00934E07" w:rsidRDefault="007B12EB" w:rsidP="007B12EB">
            <w:pPr>
              <w:tabs>
                <w:tab w:val="decimal" w:pos="98"/>
              </w:tabs>
              <w:spacing w:before="23" w:line="276" w:lineRule="auto"/>
              <w:ind w:right="690"/>
              <w:rPr>
                <w:rFonts w:ascii="Arial" w:hAnsi="Arial" w:cs="Arial"/>
                <w:sz w:val="14"/>
                <w:szCs w:val="14"/>
              </w:rPr>
            </w:pPr>
          </w:p>
        </w:tc>
        <w:tc>
          <w:tcPr>
            <w:tcW w:w="363" w:type="pct"/>
            <w:shd w:val="clear" w:color="auto" w:fill="auto"/>
          </w:tcPr>
          <w:p w14:paraId="5D1A2073"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4E5BB34B"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2EFA2415"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4D46F951"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3F5BEFF8" w14:textId="77777777" w:rsidTr="001602BD">
        <w:trPr>
          <w:trHeight w:val="297"/>
        </w:trPr>
        <w:tc>
          <w:tcPr>
            <w:tcW w:w="314" w:type="pct"/>
            <w:shd w:val="clear" w:color="auto" w:fill="auto"/>
          </w:tcPr>
          <w:p w14:paraId="048C1241" w14:textId="7183E084"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6</w:t>
            </w:r>
          </w:p>
        </w:tc>
        <w:tc>
          <w:tcPr>
            <w:tcW w:w="575" w:type="pct"/>
          </w:tcPr>
          <w:p w14:paraId="0CA5062F" w14:textId="3782D877"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229</w:t>
            </w:r>
            <w:r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Pr>
          <w:p w14:paraId="31EADFE3" w14:textId="7FCAB876"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MLR</w:t>
            </w:r>
            <w:r w:rsidRPr="00934E07">
              <w:rPr>
                <w:rFonts w:ascii="Arial" w:hAnsi="Arial" w:cs="Arial" w:hint="cs"/>
                <w:sz w:val="14"/>
                <w:szCs w:val="14"/>
                <w:cs/>
              </w:rPr>
              <w:t xml:space="preserve"> - </w:t>
            </w:r>
            <w:r w:rsidRPr="00934E07">
              <w:rPr>
                <w:rFonts w:ascii="Arial" w:hAnsi="Arial" w:cs="Arial"/>
                <w:sz w:val="14"/>
                <w:szCs w:val="14"/>
              </w:rPr>
              <w:t>1.67% per annum</w:t>
            </w:r>
          </w:p>
        </w:tc>
        <w:tc>
          <w:tcPr>
            <w:tcW w:w="1020" w:type="pct"/>
          </w:tcPr>
          <w:p w14:paraId="1A9BE4C1" w14:textId="3EF582B6"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Repayable within 2024</w:t>
            </w:r>
          </w:p>
        </w:tc>
        <w:tc>
          <w:tcPr>
            <w:tcW w:w="784" w:type="pct"/>
          </w:tcPr>
          <w:p w14:paraId="69A3790E" w14:textId="37611C78" w:rsidR="007B12EB" w:rsidRPr="00934E07" w:rsidRDefault="00614256" w:rsidP="007B12EB">
            <w:pPr>
              <w:tabs>
                <w:tab w:val="decimal" w:pos="98"/>
              </w:tabs>
              <w:spacing w:before="23" w:line="276" w:lineRule="auto"/>
              <w:ind w:right="690"/>
              <w:rPr>
                <w:rFonts w:ascii="Arial" w:hAnsi="Arial" w:cs="Arial"/>
                <w:sz w:val="14"/>
                <w:szCs w:val="14"/>
              </w:rPr>
            </w:pPr>
            <w:r>
              <w:rPr>
                <w:rFonts w:ascii="Arial" w:hAnsi="Arial" w:cs="Arial"/>
                <w:sz w:val="14"/>
                <w:szCs w:val="14"/>
              </w:rPr>
              <w:t>-</w:t>
            </w:r>
          </w:p>
        </w:tc>
        <w:tc>
          <w:tcPr>
            <w:tcW w:w="363" w:type="pct"/>
            <w:shd w:val="clear" w:color="auto" w:fill="auto"/>
          </w:tcPr>
          <w:p w14:paraId="3F681016" w14:textId="115BE0C4"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229</w:t>
            </w:r>
          </w:p>
        </w:tc>
        <w:tc>
          <w:tcPr>
            <w:tcW w:w="354" w:type="pct"/>
            <w:shd w:val="clear" w:color="auto" w:fill="auto"/>
          </w:tcPr>
          <w:p w14:paraId="163DFB74" w14:textId="1AF34C21"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466</w:t>
            </w:r>
          </w:p>
        </w:tc>
        <w:tc>
          <w:tcPr>
            <w:tcW w:w="342" w:type="pct"/>
          </w:tcPr>
          <w:p w14:paraId="62E45459" w14:textId="0CCA6A5E"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229</w:t>
            </w:r>
          </w:p>
        </w:tc>
        <w:tc>
          <w:tcPr>
            <w:tcW w:w="357" w:type="pct"/>
          </w:tcPr>
          <w:p w14:paraId="6C84D7E9" w14:textId="105B3BB3"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466</w:t>
            </w:r>
          </w:p>
        </w:tc>
      </w:tr>
      <w:tr w:rsidR="007B12EB" w:rsidRPr="00934E07" w14:paraId="265A3C49" w14:textId="77777777" w:rsidTr="001602BD">
        <w:trPr>
          <w:trHeight w:val="297"/>
        </w:trPr>
        <w:tc>
          <w:tcPr>
            <w:tcW w:w="314" w:type="pct"/>
            <w:shd w:val="clear" w:color="auto" w:fill="auto"/>
          </w:tcPr>
          <w:p w14:paraId="4511CD58" w14:textId="4C5F3D3D"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7</w:t>
            </w:r>
          </w:p>
        </w:tc>
        <w:tc>
          <w:tcPr>
            <w:tcW w:w="575" w:type="pct"/>
          </w:tcPr>
          <w:p w14:paraId="56FF710C" w14:textId="41314C51"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4,457</w:t>
            </w:r>
            <w:r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Pr>
          <w:p w14:paraId="20A0CF86" w14:textId="2FA25744"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MLR</w:t>
            </w:r>
            <w:r w:rsidRPr="00934E07">
              <w:rPr>
                <w:rFonts w:ascii="Arial" w:hAnsi="Arial" w:cs="Arial" w:hint="cs"/>
                <w:sz w:val="14"/>
                <w:szCs w:val="14"/>
                <w:cs/>
              </w:rPr>
              <w:t xml:space="preserve"> - </w:t>
            </w:r>
            <w:r w:rsidRPr="00934E07">
              <w:rPr>
                <w:rFonts w:ascii="Arial" w:hAnsi="Arial" w:cs="Arial"/>
                <w:sz w:val="14"/>
                <w:szCs w:val="14"/>
              </w:rPr>
              <w:t>1.87% per annum</w:t>
            </w:r>
          </w:p>
        </w:tc>
        <w:tc>
          <w:tcPr>
            <w:tcW w:w="1020" w:type="pct"/>
          </w:tcPr>
          <w:p w14:paraId="54460C50" w14:textId="31F26C95"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Repayable within 202</w:t>
            </w:r>
            <w:r w:rsidR="00686A6A">
              <w:rPr>
                <w:rFonts w:ascii="Arial" w:hAnsi="Arial" w:cs="Arial"/>
                <w:sz w:val="14"/>
                <w:szCs w:val="14"/>
              </w:rPr>
              <w:t>3</w:t>
            </w:r>
            <w:r w:rsidRPr="00934E07">
              <w:rPr>
                <w:rFonts w:ascii="Arial" w:hAnsi="Arial" w:cs="Arial"/>
                <w:sz w:val="14"/>
                <w:szCs w:val="14"/>
              </w:rPr>
              <w:t xml:space="preserve"> - 2025 or upon </w:t>
            </w:r>
          </w:p>
        </w:tc>
        <w:tc>
          <w:tcPr>
            <w:tcW w:w="784" w:type="pct"/>
          </w:tcPr>
          <w:p w14:paraId="1E534197" w14:textId="7E256ABF" w:rsidR="007B12EB" w:rsidRPr="00934E07" w:rsidRDefault="007B12EB" w:rsidP="007B12EB">
            <w:pPr>
              <w:tabs>
                <w:tab w:val="decimal" w:pos="98"/>
              </w:tabs>
              <w:spacing w:before="23" w:line="276" w:lineRule="auto"/>
              <w:ind w:right="60"/>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tcPr>
          <w:p w14:paraId="7B08003D" w14:textId="357593DB"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4,454</w:t>
            </w:r>
          </w:p>
        </w:tc>
        <w:tc>
          <w:tcPr>
            <w:tcW w:w="354" w:type="pct"/>
            <w:shd w:val="clear" w:color="auto" w:fill="auto"/>
          </w:tcPr>
          <w:p w14:paraId="7CFE21D0" w14:textId="1ECD0775"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1,608</w:t>
            </w:r>
          </w:p>
        </w:tc>
        <w:tc>
          <w:tcPr>
            <w:tcW w:w="342" w:type="pct"/>
          </w:tcPr>
          <w:p w14:paraId="3C6419EE" w14:textId="7AB6074E"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4,454</w:t>
            </w:r>
          </w:p>
        </w:tc>
        <w:tc>
          <w:tcPr>
            <w:tcW w:w="357" w:type="pct"/>
          </w:tcPr>
          <w:p w14:paraId="6743928E" w14:textId="170E01B8"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1,608</w:t>
            </w:r>
          </w:p>
        </w:tc>
      </w:tr>
      <w:tr w:rsidR="007B12EB" w:rsidRPr="00934E07" w14:paraId="67E4E613" w14:textId="77777777" w:rsidTr="001602BD">
        <w:trPr>
          <w:trHeight w:val="297"/>
        </w:trPr>
        <w:tc>
          <w:tcPr>
            <w:tcW w:w="314" w:type="pct"/>
            <w:shd w:val="clear" w:color="auto" w:fill="auto"/>
          </w:tcPr>
          <w:p w14:paraId="6EC7892B"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77E62FDA"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54C6BA80"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66EDA786" w14:textId="65F488FC"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completion of the project, whichever is</w:t>
            </w:r>
          </w:p>
        </w:tc>
        <w:tc>
          <w:tcPr>
            <w:tcW w:w="784" w:type="pct"/>
          </w:tcPr>
          <w:p w14:paraId="4640B684" w14:textId="7C7D0DCE" w:rsidR="007B12EB" w:rsidRPr="00934E07" w:rsidRDefault="007B12EB" w:rsidP="007B12EB">
            <w:pPr>
              <w:tabs>
                <w:tab w:val="decimal" w:pos="98"/>
              </w:tabs>
              <w:spacing w:before="23" w:line="276" w:lineRule="auto"/>
              <w:ind w:right="690"/>
              <w:rPr>
                <w:rFonts w:ascii="Arial" w:hAnsi="Arial" w:cs="Arial"/>
                <w:sz w:val="14"/>
                <w:szCs w:val="14"/>
              </w:rPr>
            </w:pPr>
            <w:r w:rsidRPr="00934E07">
              <w:rPr>
                <w:rFonts w:ascii="Arial" w:hAnsi="Arial" w:cs="Arial"/>
                <w:sz w:val="14"/>
                <w:szCs w:val="14"/>
              </w:rPr>
              <w:t xml:space="preserve">   construction contract</w:t>
            </w:r>
          </w:p>
        </w:tc>
        <w:tc>
          <w:tcPr>
            <w:tcW w:w="363" w:type="pct"/>
            <w:shd w:val="clear" w:color="auto" w:fill="auto"/>
          </w:tcPr>
          <w:p w14:paraId="3BA6C2F1"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07915AFD"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6E5C61AA"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691BBB14"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2C41FF6D" w14:textId="77777777" w:rsidTr="001602BD">
        <w:trPr>
          <w:trHeight w:val="297"/>
        </w:trPr>
        <w:tc>
          <w:tcPr>
            <w:tcW w:w="314" w:type="pct"/>
            <w:shd w:val="clear" w:color="auto" w:fill="auto"/>
          </w:tcPr>
          <w:p w14:paraId="535B51C0"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715C0D56"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73788D3B"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72CF0D56" w14:textId="129A1A6F"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earlier</w:t>
            </w:r>
          </w:p>
        </w:tc>
        <w:tc>
          <w:tcPr>
            <w:tcW w:w="784" w:type="pct"/>
          </w:tcPr>
          <w:p w14:paraId="0C3F94A8" w14:textId="77777777" w:rsidR="007B12EB" w:rsidRPr="00934E07" w:rsidRDefault="007B12EB" w:rsidP="007B12EB">
            <w:pPr>
              <w:tabs>
                <w:tab w:val="decimal" w:pos="98"/>
              </w:tabs>
              <w:spacing w:before="23" w:line="276" w:lineRule="auto"/>
              <w:ind w:right="690"/>
              <w:rPr>
                <w:rFonts w:ascii="Arial" w:hAnsi="Arial" w:cs="Arial"/>
                <w:sz w:val="14"/>
                <w:szCs w:val="14"/>
              </w:rPr>
            </w:pPr>
          </w:p>
        </w:tc>
        <w:tc>
          <w:tcPr>
            <w:tcW w:w="363" w:type="pct"/>
            <w:shd w:val="clear" w:color="auto" w:fill="auto"/>
          </w:tcPr>
          <w:p w14:paraId="7E36A09B"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10BC67A0"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26E02EC8"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016F7757"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53BE715D" w14:textId="77777777" w:rsidTr="001602BD">
        <w:trPr>
          <w:trHeight w:val="297"/>
        </w:trPr>
        <w:tc>
          <w:tcPr>
            <w:tcW w:w="314" w:type="pct"/>
            <w:shd w:val="clear" w:color="auto" w:fill="auto"/>
          </w:tcPr>
          <w:p w14:paraId="7AF0C2A0" w14:textId="0414A954" w:rsidR="007B12EB" w:rsidRPr="00934E07" w:rsidRDefault="007B12EB" w:rsidP="007B12EB">
            <w:pPr>
              <w:pStyle w:val="ListParagraph"/>
              <w:spacing w:before="23" w:line="276" w:lineRule="auto"/>
              <w:ind w:left="405" w:right="-108"/>
              <w:rPr>
                <w:rFonts w:ascii="Arial" w:hAnsi="Arial" w:cs="Arial"/>
                <w:sz w:val="14"/>
                <w:szCs w:val="14"/>
              </w:rPr>
            </w:pPr>
            <w:r w:rsidRPr="00934E07">
              <w:rPr>
                <w:rFonts w:ascii="Arial" w:hAnsi="Arial" w:cs="Arial"/>
                <w:sz w:val="14"/>
                <w:szCs w:val="14"/>
              </w:rPr>
              <w:t>8</w:t>
            </w:r>
          </w:p>
        </w:tc>
        <w:tc>
          <w:tcPr>
            <w:tcW w:w="575" w:type="pct"/>
          </w:tcPr>
          <w:p w14:paraId="01676B27" w14:textId="5D8A6B22"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78</w:t>
            </w:r>
            <w:r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Pr>
          <w:p w14:paraId="77866C24" w14:textId="423E137A" w:rsidR="007B12EB" w:rsidRPr="00934E07" w:rsidRDefault="007B12EB" w:rsidP="007B12EB">
            <w:pPr>
              <w:spacing w:before="23" w:line="276" w:lineRule="auto"/>
              <w:ind w:right="-108"/>
              <w:rPr>
                <w:rFonts w:ascii="Arial" w:hAnsi="Arial" w:cs="Arial"/>
                <w:sz w:val="14"/>
                <w:szCs w:val="14"/>
              </w:rPr>
            </w:pPr>
            <w:r w:rsidRPr="00934E07">
              <w:rPr>
                <w:rFonts w:ascii="Arial" w:hAnsi="Arial" w:cs="Arial"/>
                <w:sz w:val="14"/>
                <w:szCs w:val="14"/>
              </w:rPr>
              <w:t>2.75% per annum</w:t>
            </w:r>
          </w:p>
        </w:tc>
        <w:tc>
          <w:tcPr>
            <w:tcW w:w="1020" w:type="pct"/>
          </w:tcPr>
          <w:p w14:paraId="7AEF8B06" w14:textId="5A719648"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Repayable within 2027 or upon </w:t>
            </w:r>
          </w:p>
        </w:tc>
        <w:tc>
          <w:tcPr>
            <w:tcW w:w="784" w:type="pct"/>
          </w:tcPr>
          <w:p w14:paraId="52B56AC7" w14:textId="40406C8A" w:rsidR="007B12EB" w:rsidRPr="00934E07" w:rsidRDefault="000036A5" w:rsidP="007B12EB">
            <w:pPr>
              <w:tabs>
                <w:tab w:val="decimal" w:pos="98"/>
              </w:tabs>
              <w:spacing w:before="23" w:line="276" w:lineRule="auto"/>
              <w:ind w:right="690"/>
              <w:rPr>
                <w:rFonts w:ascii="Arial" w:hAnsi="Arial" w:cs="Arial"/>
                <w:sz w:val="14"/>
                <w:szCs w:val="14"/>
              </w:rPr>
            </w:pPr>
            <w:r w:rsidRPr="00934E07">
              <w:rPr>
                <w:rFonts w:ascii="Arial" w:hAnsi="Arial" w:cs="Arial"/>
                <w:sz w:val="14"/>
                <w:szCs w:val="14"/>
              </w:rPr>
              <w:t>-</w:t>
            </w:r>
          </w:p>
        </w:tc>
        <w:tc>
          <w:tcPr>
            <w:tcW w:w="363" w:type="pct"/>
            <w:shd w:val="clear" w:color="auto" w:fill="auto"/>
          </w:tcPr>
          <w:p w14:paraId="14CE290A" w14:textId="59FD0CCD"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78</w:t>
            </w:r>
          </w:p>
        </w:tc>
        <w:tc>
          <w:tcPr>
            <w:tcW w:w="354" w:type="pct"/>
            <w:shd w:val="clear" w:color="auto" w:fill="auto"/>
          </w:tcPr>
          <w:p w14:paraId="440928D1" w14:textId="0C2AEAA0"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118</w:t>
            </w:r>
          </w:p>
        </w:tc>
        <w:tc>
          <w:tcPr>
            <w:tcW w:w="342" w:type="pct"/>
          </w:tcPr>
          <w:p w14:paraId="2E6FBF01" w14:textId="5BE103F7"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78</w:t>
            </w:r>
          </w:p>
        </w:tc>
        <w:tc>
          <w:tcPr>
            <w:tcW w:w="357" w:type="pct"/>
          </w:tcPr>
          <w:p w14:paraId="0FFF647B" w14:textId="0F64B275" w:rsidR="007B12EB" w:rsidRPr="00934E07" w:rsidRDefault="007B12EB" w:rsidP="007B12EB">
            <w:pPr>
              <w:tabs>
                <w:tab w:val="decimal" w:pos="528"/>
              </w:tabs>
              <w:spacing w:before="23" w:line="276" w:lineRule="auto"/>
              <w:jc w:val="right"/>
              <w:rPr>
                <w:rFonts w:ascii="Arial" w:hAnsi="Arial" w:cs="Arial"/>
                <w:sz w:val="14"/>
                <w:szCs w:val="14"/>
              </w:rPr>
            </w:pPr>
            <w:r w:rsidRPr="00934E07">
              <w:rPr>
                <w:rFonts w:ascii="Arial" w:hAnsi="Arial" w:cs="Arial"/>
                <w:sz w:val="14"/>
                <w:szCs w:val="14"/>
              </w:rPr>
              <w:t>118</w:t>
            </w:r>
          </w:p>
        </w:tc>
      </w:tr>
      <w:tr w:rsidR="007B12EB" w:rsidRPr="00934E07" w14:paraId="1C71C9F5" w14:textId="77777777" w:rsidTr="001602BD">
        <w:trPr>
          <w:trHeight w:val="297"/>
        </w:trPr>
        <w:tc>
          <w:tcPr>
            <w:tcW w:w="314" w:type="pct"/>
            <w:shd w:val="clear" w:color="auto" w:fill="auto"/>
          </w:tcPr>
          <w:p w14:paraId="089318A1"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0E248C44"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2B25D3E3"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653E745E" w14:textId="3F1258D4"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completion of the project, whichever is</w:t>
            </w:r>
          </w:p>
        </w:tc>
        <w:tc>
          <w:tcPr>
            <w:tcW w:w="784" w:type="pct"/>
          </w:tcPr>
          <w:p w14:paraId="2803303D" w14:textId="77777777" w:rsidR="007B12EB" w:rsidRPr="00934E07" w:rsidRDefault="007B12EB" w:rsidP="007B12EB">
            <w:pPr>
              <w:tabs>
                <w:tab w:val="decimal" w:pos="98"/>
              </w:tabs>
              <w:spacing w:before="23" w:line="276" w:lineRule="auto"/>
              <w:ind w:right="690"/>
              <w:rPr>
                <w:rFonts w:ascii="Arial" w:hAnsi="Arial" w:cs="Arial"/>
                <w:sz w:val="14"/>
                <w:szCs w:val="14"/>
              </w:rPr>
            </w:pPr>
          </w:p>
        </w:tc>
        <w:tc>
          <w:tcPr>
            <w:tcW w:w="363" w:type="pct"/>
            <w:shd w:val="clear" w:color="auto" w:fill="auto"/>
          </w:tcPr>
          <w:p w14:paraId="1D5E51D4"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4675F84C"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36C363FC"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00DF955D"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7B12EB" w:rsidRPr="00934E07" w14:paraId="68E02C8E" w14:textId="77777777" w:rsidTr="001602BD">
        <w:trPr>
          <w:trHeight w:val="297"/>
        </w:trPr>
        <w:tc>
          <w:tcPr>
            <w:tcW w:w="314" w:type="pct"/>
            <w:shd w:val="clear" w:color="auto" w:fill="auto"/>
          </w:tcPr>
          <w:p w14:paraId="679991E6" w14:textId="77777777" w:rsidR="007B12EB" w:rsidRPr="00934E07" w:rsidRDefault="007B12EB" w:rsidP="007B12EB">
            <w:pPr>
              <w:pStyle w:val="ListParagraph"/>
              <w:spacing w:before="23" w:line="276" w:lineRule="auto"/>
              <w:ind w:left="405" w:right="-108"/>
              <w:rPr>
                <w:rFonts w:ascii="Arial" w:hAnsi="Arial" w:cs="Arial"/>
                <w:sz w:val="14"/>
                <w:szCs w:val="14"/>
              </w:rPr>
            </w:pPr>
          </w:p>
        </w:tc>
        <w:tc>
          <w:tcPr>
            <w:tcW w:w="575" w:type="pct"/>
          </w:tcPr>
          <w:p w14:paraId="097F04D7"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891" w:type="pct"/>
          </w:tcPr>
          <w:p w14:paraId="68E96F3D" w14:textId="77777777" w:rsidR="007B12EB" w:rsidRPr="00934E07" w:rsidRDefault="007B12EB" w:rsidP="007B12EB">
            <w:pPr>
              <w:spacing w:before="23" w:line="276" w:lineRule="auto"/>
              <w:ind w:right="-108"/>
              <w:rPr>
                <w:rFonts w:ascii="Arial" w:hAnsi="Arial" w:cs="Arial"/>
                <w:sz w:val="14"/>
                <w:szCs w:val="14"/>
              </w:rPr>
            </w:pPr>
          </w:p>
        </w:tc>
        <w:tc>
          <w:tcPr>
            <w:tcW w:w="1020" w:type="pct"/>
          </w:tcPr>
          <w:p w14:paraId="5E5D6DC5" w14:textId="52A07C72" w:rsidR="007B12EB" w:rsidRPr="00934E07" w:rsidRDefault="007B12EB" w:rsidP="007B12EB">
            <w:pPr>
              <w:spacing w:before="23" w:line="276" w:lineRule="auto"/>
              <w:ind w:left="164" w:hanging="180"/>
              <w:rPr>
                <w:rFonts w:ascii="Arial" w:hAnsi="Arial" w:cs="Arial"/>
                <w:sz w:val="14"/>
                <w:szCs w:val="14"/>
              </w:rPr>
            </w:pPr>
            <w:r w:rsidRPr="00934E07">
              <w:rPr>
                <w:rFonts w:ascii="Arial" w:hAnsi="Arial" w:cs="Arial"/>
                <w:sz w:val="14"/>
                <w:szCs w:val="14"/>
              </w:rPr>
              <w:t xml:space="preserve">   earlier</w:t>
            </w:r>
          </w:p>
        </w:tc>
        <w:tc>
          <w:tcPr>
            <w:tcW w:w="784" w:type="pct"/>
          </w:tcPr>
          <w:p w14:paraId="41490D03" w14:textId="77777777" w:rsidR="007B12EB" w:rsidRPr="00934E07" w:rsidRDefault="007B12EB" w:rsidP="007B12EB">
            <w:pPr>
              <w:tabs>
                <w:tab w:val="decimal" w:pos="98"/>
              </w:tabs>
              <w:spacing w:before="23" w:line="276" w:lineRule="auto"/>
              <w:ind w:right="690"/>
              <w:rPr>
                <w:rFonts w:ascii="Arial" w:hAnsi="Arial" w:cs="Arial"/>
                <w:sz w:val="14"/>
                <w:szCs w:val="14"/>
              </w:rPr>
            </w:pPr>
          </w:p>
        </w:tc>
        <w:tc>
          <w:tcPr>
            <w:tcW w:w="363" w:type="pct"/>
            <w:shd w:val="clear" w:color="auto" w:fill="auto"/>
          </w:tcPr>
          <w:p w14:paraId="2A84FBE4"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4" w:type="pct"/>
            <w:shd w:val="clear" w:color="auto" w:fill="auto"/>
          </w:tcPr>
          <w:p w14:paraId="4AC01E76"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42" w:type="pct"/>
          </w:tcPr>
          <w:p w14:paraId="475D7D64" w14:textId="77777777" w:rsidR="007B12EB" w:rsidRPr="00934E07" w:rsidRDefault="007B12EB" w:rsidP="007B12EB">
            <w:pPr>
              <w:tabs>
                <w:tab w:val="decimal" w:pos="528"/>
              </w:tabs>
              <w:spacing w:before="23" w:line="276" w:lineRule="auto"/>
              <w:jc w:val="right"/>
              <w:rPr>
                <w:rFonts w:ascii="Arial" w:hAnsi="Arial" w:cs="Arial"/>
                <w:sz w:val="14"/>
                <w:szCs w:val="14"/>
              </w:rPr>
            </w:pPr>
          </w:p>
        </w:tc>
        <w:tc>
          <w:tcPr>
            <w:tcW w:w="357" w:type="pct"/>
          </w:tcPr>
          <w:p w14:paraId="68A04E13" w14:textId="77777777" w:rsidR="007B12EB" w:rsidRPr="00934E07" w:rsidRDefault="007B12EB" w:rsidP="007B12EB">
            <w:pPr>
              <w:tabs>
                <w:tab w:val="decimal" w:pos="528"/>
              </w:tabs>
              <w:spacing w:before="23" w:line="276" w:lineRule="auto"/>
              <w:jc w:val="right"/>
              <w:rPr>
                <w:rFonts w:ascii="Arial" w:hAnsi="Arial" w:cs="Arial"/>
                <w:sz w:val="14"/>
                <w:szCs w:val="14"/>
              </w:rPr>
            </w:pPr>
          </w:p>
        </w:tc>
      </w:tr>
      <w:tr w:rsidR="00AA6B4D" w:rsidRPr="00934E07" w14:paraId="5D293312" w14:textId="77777777" w:rsidTr="001602BD">
        <w:trPr>
          <w:trHeight w:val="297"/>
        </w:trPr>
        <w:tc>
          <w:tcPr>
            <w:tcW w:w="314" w:type="pct"/>
            <w:shd w:val="clear" w:color="auto" w:fill="auto"/>
          </w:tcPr>
          <w:p w14:paraId="1E5B66D0" w14:textId="6C102139" w:rsidR="00AA6B4D" w:rsidRPr="00934E07" w:rsidRDefault="00AA6B4D" w:rsidP="00AA6B4D">
            <w:pPr>
              <w:pStyle w:val="ListParagraph"/>
              <w:spacing w:before="23" w:line="276" w:lineRule="auto"/>
              <w:ind w:left="405" w:right="-108"/>
              <w:rPr>
                <w:rFonts w:ascii="Arial" w:hAnsi="Arial" w:cs="Arial"/>
                <w:sz w:val="14"/>
                <w:szCs w:val="14"/>
              </w:rPr>
            </w:pPr>
            <w:r w:rsidRPr="00934E07">
              <w:rPr>
                <w:rFonts w:ascii="Arial" w:hAnsi="Arial" w:cs="Arial"/>
                <w:sz w:val="14"/>
                <w:szCs w:val="14"/>
              </w:rPr>
              <w:t>9</w:t>
            </w:r>
          </w:p>
        </w:tc>
        <w:tc>
          <w:tcPr>
            <w:tcW w:w="575" w:type="pct"/>
          </w:tcPr>
          <w:p w14:paraId="3383F1D6" w14:textId="41D77E2B"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w:t>
            </w:r>
          </w:p>
        </w:tc>
        <w:tc>
          <w:tcPr>
            <w:tcW w:w="891" w:type="pct"/>
          </w:tcPr>
          <w:p w14:paraId="67E16207" w14:textId="0B0F3D80" w:rsidR="00AA6B4D" w:rsidRPr="00934E07" w:rsidRDefault="00AA6B4D" w:rsidP="00AA6B4D">
            <w:pPr>
              <w:spacing w:before="23" w:line="276" w:lineRule="auto"/>
              <w:ind w:right="-108"/>
              <w:rPr>
                <w:rFonts w:ascii="Arial" w:hAnsi="Arial" w:cs="Arial"/>
                <w:sz w:val="14"/>
                <w:szCs w:val="14"/>
              </w:rPr>
            </w:pPr>
            <w:r w:rsidRPr="00934E07">
              <w:rPr>
                <w:rFonts w:ascii="Arial" w:hAnsi="Arial" w:cs="Arial"/>
                <w:sz w:val="14"/>
                <w:szCs w:val="14"/>
              </w:rPr>
              <w:t>Fixed rate</w:t>
            </w:r>
          </w:p>
        </w:tc>
        <w:tc>
          <w:tcPr>
            <w:tcW w:w="1020" w:type="pct"/>
          </w:tcPr>
          <w:p w14:paraId="4C7A84BA" w14:textId="7D3CF04C" w:rsidR="00AA6B4D" w:rsidRPr="00934E07" w:rsidRDefault="00AA6B4D" w:rsidP="00AA6B4D">
            <w:pPr>
              <w:spacing w:before="23" w:line="276" w:lineRule="auto"/>
              <w:ind w:left="164" w:hanging="180"/>
              <w:rPr>
                <w:rFonts w:ascii="Arial" w:hAnsi="Arial" w:cs="Arial"/>
                <w:sz w:val="14"/>
                <w:szCs w:val="14"/>
              </w:rPr>
            </w:pPr>
            <w:r w:rsidRPr="00934E07">
              <w:rPr>
                <w:rFonts w:ascii="Arial" w:hAnsi="Arial" w:cs="Arial"/>
                <w:sz w:val="14"/>
                <w:szCs w:val="14"/>
              </w:rPr>
              <w:t>Repayable within 2023</w:t>
            </w:r>
          </w:p>
        </w:tc>
        <w:tc>
          <w:tcPr>
            <w:tcW w:w="784" w:type="pct"/>
          </w:tcPr>
          <w:p w14:paraId="1342B9C7" w14:textId="31C34157" w:rsidR="00AA6B4D" w:rsidRPr="00934E07" w:rsidRDefault="00AA6B4D" w:rsidP="00AA6B4D">
            <w:pPr>
              <w:tabs>
                <w:tab w:val="decimal" w:pos="98"/>
              </w:tabs>
              <w:spacing w:before="23" w:line="276" w:lineRule="auto"/>
              <w:ind w:right="690"/>
              <w:rPr>
                <w:rFonts w:ascii="Arial" w:hAnsi="Arial" w:cs="Arial"/>
                <w:sz w:val="14"/>
                <w:szCs w:val="14"/>
              </w:rPr>
            </w:pPr>
            <w:r w:rsidRPr="00934E07">
              <w:rPr>
                <w:rFonts w:ascii="Arial" w:hAnsi="Arial" w:cs="Arial"/>
                <w:sz w:val="14"/>
                <w:szCs w:val="14"/>
              </w:rPr>
              <w:t>-</w:t>
            </w:r>
          </w:p>
        </w:tc>
        <w:tc>
          <w:tcPr>
            <w:tcW w:w="363" w:type="pct"/>
            <w:shd w:val="clear" w:color="auto" w:fill="auto"/>
          </w:tcPr>
          <w:p w14:paraId="01DDB17B" w14:textId="5DB82B07"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w:t>
            </w:r>
          </w:p>
        </w:tc>
        <w:tc>
          <w:tcPr>
            <w:tcW w:w="354" w:type="pct"/>
            <w:shd w:val="clear" w:color="auto" w:fill="auto"/>
          </w:tcPr>
          <w:p w14:paraId="30EE7947" w14:textId="67450405"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650</w:t>
            </w:r>
          </w:p>
        </w:tc>
        <w:tc>
          <w:tcPr>
            <w:tcW w:w="342" w:type="pct"/>
          </w:tcPr>
          <w:p w14:paraId="47AF581C" w14:textId="4EFB6843" w:rsidR="00AA6B4D" w:rsidRPr="00934E07" w:rsidRDefault="00614256" w:rsidP="00AA6B4D">
            <w:pPr>
              <w:tabs>
                <w:tab w:val="decimal" w:pos="528"/>
              </w:tabs>
              <w:spacing w:before="23" w:line="276" w:lineRule="auto"/>
              <w:jc w:val="right"/>
              <w:rPr>
                <w:rFonts w:ascii="Arial" w:hAnsi="Arial" w:cs="Arial"/>
                <w:sz w:val="14"/>
                <w:szCs w:val="14"/>
              </w:rPr>
            </w:pPr>
            <w:r>
              <w:rPr>
                <w:rFonts w:ascii="Arial" w:hAnsi="Arial" w:cs="Arial"/>
                <w:sz w:val="14"/>
                <w:szCs w:val="14"/>
              </w:rPr>
              <w:t>-</w:t>
            </w:r>
          </w:p>
        </w:tc>
        <w:tc>
          <w:tcPr>
            <w:tcW w:w="357" w:type="pct"/>
          </w:tcPr>
          <w:p w14:paraId="2CD4074F" w14:textId="251EF857"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650</w:t>
            </w:r>
          </w:p>
        </w:tc>
      </w:tr>
      <w:tr w:rsidR="00AA6B4D" w:rsidRPr="00934E07" w14:paraId="7025D2C4" w14:textId="77777777" w:rsidTr="001602BD">
        <w:trPr>
          <w:trHeight w:val="297"/>
        </w:trPr>
        <w:tc>
          <w:tcPr>
            <w:tcW w:w="314" w:type="pct"/>
            <w:shd w:val="clear" w:color="auto" w:fill="auto"/>
          </w:tcPr>
          <w:p w14:paraId="37477EB5" w14:textId="748DCE61" w:rsidR="00AA6B4D" w:rsidRPr="00934E07" w:rsidRDefault="00AA6B4D" w:rsidP="00AA6B4D">
            <w:pPr>
              <w:pStyle w:val="ListParagraph"/>
              <w:spacing w:before="23" w:line="276" w:lineRule="auto"/>
              <w:ind w:left="405" w:right="-108"/>
              <w:rPr>
                <w:rFonts w:ascii="Arial" w:hAnsi="Arial" w:cs="Arial"/>
                <w:sz w:val="14"/>
                <w:szCs w:val="14"/>
              </w:rPr>
            </w:pPr>
            <w:r w:rsidRPr="00934E07">
              <w:rPr>
                <w:rFonts w:ascii="Arial" w:hAnsi="Arial" w:cs="Arial"/>
                <w:sz w:val="14"/>
                <w:szCs w:val="14"/>
              </w:rPr>
              <w:t>10</w:t>
            </w:r>
          </w:p>
        </w:tc>
        <w:tc>
          <w:tcPr>
            <w:tcW w:w="575" w:type="pct"/>
          </w:tcPr>
          <w:p w14:paraId="4CD4A5BE" w14:textId="178E1DB6"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85</w:t>
            </w:r>
            <w:r w:rsidRPr="00934E07">
              <w:rPr>
                <w:rFonts w:ascii="Arial" w:hAnsi="Arial" w:cs="Arial" w:hint="cs"/>
                <w:sz w:val="14"/>
                <w:szCs w:val="14"/>
                <w:cs/>
              </w:rPr>
              <w:t xml:space="preserve"> </w:t>
            </w:r>
            <w:r w:rsidRPr="00934E07">
              <w:rPr>
                <w:rFonts w:ascii="Arial" w:hAnsi="Arial" w:cs="Arial"/>
                <w:sz w:val="14"/>
                <w:szCs w:val="14"/>
              </w:rPr>
              <w:t>million</w:t>
            </w:r>
            <w:r w:rsidRPr="00934E07">
              <w:rPr>
                <w:rFonts w:ascii="Arial" w:hAnsi="Arial" w:cs="Arial" w:hint="cs"/>
                <w:sz w:val="14"/>
                <w:szCs w:val="14"/>
                <w:cs/>
              </w:rPr>
              <w:t xml:space="preserve"> (</w:t>
            </w:r>
            <w:r w:rsidRPr="00934E07">
              <w:rPr>
                <w:rFonts w:ascii="Arial" w:hAnsi="Arial" w:cs="Arial"/>
                <w:sz w:val="14"/>
                <w:szCs w:val="14"/>
              </w:rPr>
              <w:t>*</w:t>
            </w:r>
            <w:r w:rsidRPr="00934E07">
              <w:rPr>
                <w:rFonts w:ascii="Arial" w:hAnsi="Arial" w:cs="Arial" w:hint="cs"/>
                <w:sz w:val="14"/>
                <w:szCs w:val="14"/>
                <w:cs/>
              </w:rPr>
              <w:t>)</w:t>
            </w:r>
          </w:p>
        </w:tc>
        <w:tc>
          <w:tcPr>
            <w:tcW w:w="891" w:type="pct"/>
          </w:tcPr>
          <w:p w14:paraId="14E74883" w14:textId="058B7C93" w:rsidR="00AA6B4D" w:rsidRPr="00934E07" w:rsidRDefault="00AA6B4D" w:rsidP="00AA6B4D">
            <w:pPr>
              <w:spacing w:before="23" w:line="276" w:lineRule="auto"/>
              <w:ind w:right="-108"/>
              <w:rPr>
                <w:rFonts w:ascii="Arial" w:hAnsi="Arial" w:cs="Arial"/>
                <w:sz w:val="14"/>
                <w:szCs w:val="14"/>
              </w:rPr>
            </w:pPr>
            <w:r w:rsidRPr="00934E07">
              <w:rPr>
                <w:rFonts w:ascii="Arial" w:hAnsi="Arial" w:cs="Arial"/>
                <w:sz w:val="14"/>
                <w:szCs w:val="14"/>
              </w:rPr>
              <w:t>3.00% per annum</w:t>
            </w:r>
          </w:p>
        </w:tc>
        <w:tc>
          <w:tcPr>
            <w:tcW w:w="1020" w:type="pct"/>
          </w:tcPr>
          <w:p w14:paraId="07D57EF1" w14:textId="6C58C17F" w:rsidR="00AA6B4D" w:rsidRPr="00934E07" w:rsidRDefault="00AA6B4D" w:rsidP="00AA6B4D">
            <w:pPr>
              <w:spacing w:before="23" w:line="276" w:lineRule="auto"/>
              <w:ind w:left="164" w:hanging="180"/>
              <w:rPr>
                <w:rFonts w:ascii="Arial" w:hAnsi="Arial" w:cs="Arial"/>
                <w:sz w:val="14"/>
                <w:szCs w:val="14"/>
              </w:rPr>
            </w:pPr>
            <w:r w:rsidRPr="00934E07">
              <w:rPr>
                <w:rFonts w:ascii="Arial" w:hAnsi="Arial" w:cs="Arial"/>
                <w:sz w:val="14"/>
                <w:szCs w:val="14"/>
              </w:rPr>
              <w:t>Repayable within 2026</w:t>
            </w:r>
          </w:p>
        </w:tc>
        <w:tc>
          <w:tcPr>
            <w:tcW w:w="784" w:type="pct"/>
          </w:tcPr>
          <w:p w14:paraId="2473A39E" w14:textId="03E142D2" w:rsidR="00AA6B4D" w:rsidRPr="00934E07" w:rsidRDefault="00AA6B4D" w:rsidP="00AA6B4D">
            <w:pPr>
              <w:tabs>
                <w:tab w:val="decimal" w:pos="98"/>
              </w:tabs>
              <w:spacing w:before="23" w:line="276" w:lineRule="auto"/>
              <w:ind w:right="690"/>
              <w:rPr>
                <w:rFonts w:ascii="Arial" w:hAnsi="Arial" w:cs="Arial"/>
                <w:sz w:val="14"/>
                <w:szCs w:val="14"/>
              </w:rPr>
            </w:pPr>
            <w:r w:rsidRPr="00934E07">
              <w:rPr>
                <w:rFonts w:ascii="Arial" w:hAnsi="Arial" w:cs="Arial"/>
                <w:sz w:val="14"/>
                <w:szCs w:val="14"/>
              </w:rPr>
              <w:t>-</w:t>
            </w:r>
          </w:p>
        </w:tc>
        <w:tc>
          <w:tcPr>
            <w:tcW w:w="363" w:type="pct"/>
            <w:shd w:val="clear" w:color="auto" w:fill="auto"/>
          </w:tcPr>
          <w:p w14:paraId="0358A37E" w14:textId="0A439050"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85</w:t>
            </w:r>
          </w:p>
        </w:tc>
        <w:tc>
          <w:tcPr>
            <w:tcW w:w="354" w:type="pct"/>
            <w:shd w:val="clear" w:color="auto" w:fill="auto"/>
          </w:tcPr>
          <w:p w14:paraId="7A84CA00" w14:textId="219672EC"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96</w:t>
            </w:r>
          </w:p>
        </w:tc>
        <w:tc>
          <w:tcPr>
            <w:tcW w:w="342" w:type="pct"/>
          </w:tcPr>
          <w:p w14:paraId="534648CD" w14:textId="5D040722"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85</w:t>
            </w:r>
          </w:p>
        </w:tc>
        <w:tc>
          <w:tcPr>
            <w:tcW w:w="357" w:type="pct"/>
          </w:tcPr>
          <w:p w14:paraId="4A63C267" w14:textId="3029E02C"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96</w:t>
            </w:r>
          </w:p>
        </w:tc>
      </w:tr>
      <w:tr w:rsidR="00AA6B4D" w:rsidRPr="00934E07" w14:paraId="67AB8EDF" w14:textId="77777777" w:rsidTr="001602BD">
        <w:trPr>
          <w:trHeight w:val="297"/>
        </w:trPr>
        <w:tc>
          <w:tcPr>
            <w:tcW w:w="314" w:type="pct"/>
            <w:shd w:val="clear" w:color="auto" w:fill="auto"/>
          </w:tcPr>
          <w:p w14:paraId="736F8456" w14:textId="70E9E37B" w:rsidR="00AA6B4D" w:rsidRPr="00934E07" w:rsidRDefault="00AA6B4D" w:rsidP="00AA6B4D">
            <w:pPr>
              <w:pStyle w:val="ListParagraph"/>
              <w:spacing w:before="23" w:line="276" w:lineRule="auto"/>
              <w:ind w:left="405" w:right="-108"/>
              <w:rPr>
                <w:rFonts w:ascii="Arial" w:hAnsi="Arial" w:cs="Arial"/>
                <w:sz w:val="14"/>
                <w:szCs w:val="14"/>
              </w:rPr>
            </w:pPr>
            <w:r w:rsidRPr="00934E07">
              <w:rPr>
                <w:rFonts w:ascii="Arial" w:hAnsi="Arial" w:cs="Arial"/>
                <w:sz w:val="14"/>
                <w:szCs w:val="14"/>
              </w:rPr>
              <w:t>11</w:t>
            </w:r>
          </w:p>
        </w:tc>
        <w:tc>
          <w:tcPr>
            <w:tcW w:w="575" w:type="pct"/>
          </w:tcPr>
          <w:p w14:paraId="1834D666" w14:textId="52E38E63"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111</w:t>
            </w:r>
            <w:r w:rsidRPr="00934E07">
              <w:rPr>
                <w:rFonts w:ascii="Arial" w:hAnsi="Arial" w:cs="Arial" w:hint="cs"/>
                <w:sz w:val="14"/>
                <w:szCs w:val="14"/>
                <w:cs/>
              </w:rPr>
              <w:t xml:space="preserve"> </w:t>
            </w:r>
            <w:r w:rsidRPr="00934E07">
              <w:rPr>
                <w:rFonts w:ascii="Arial" w:hAnsi="Arial" w:cs="Arial"/>
                <w:sz w:val="14"/>
                <w:szCs w:val="14"/>
              </w:rPr>
              <w:t>million</w:t>
            </w:r>
            <w:r w:rsidRPr="00934E07">
              <w:rPr>
                <w:rFonts w:ascii="Arial" w:hAnsi="Arial" w:cs="Arial" w:hint="cs"/>
                <w:sz w:val="14"/>
                <w:szCs w:val="14"/>
                <w:cs/>
              </w:rPr>
              <w:t xml:space="preserve"> (</w:t>
            </w:r>
            <w:r w:rsidRPr="00934E07">
              <w:rPr>
                <w:rFonts w:ascii="Arial" w:hAnsi="Arial" w:cs="Arial"/>
                <w:sz w:val="14"/>
                <w:szCs w:val="14"/>
              </w:rPr>
              <w:t>*</w:t>
            </w:r>
            <w:r w:rsidRPr="00934E07">
              <w:rPr>
                <w:rFonts w:ascii="Arial" w:hAnsi="Arial" w:cs="Arial" w:hint="cs"/>
                <w:sz w:val="14"/>
                <w:szCs w:val="14"/>
                <w:cs/>
              </w:rPr>
              <w:t>)</w:t>
            </w:r>
          </w:p>
        </w:tc>
        <w:tc>
          <w:tcPr>
            <w:tcW w:w="891" w:type="pct"/>
          </w:tcPr>
          <w:p w14:paraId="3E11C3F9" w14:textId="1DC5D1AB" w:rsidR="00AA6B4D" w:rsidRPr="00934E07" w:rsidRDefault="00AA6B4D" w:rsidP="00AA6B4D">
            <w:pPr>
              <w:spacing w:before="23" w:line="276" w:lineRule="auto"/>
              <w:ind w:right="-108"/>
              <w:rPr>
                <w:rFonts w:ascii="Arial" w:hAnsi="Arial" w:cs="Arial"/>
                <w:sz w:val="14"/>
                <w:szCs w:val="14"/>
              </w:rPr>
            </w:pPr>
            <w:r w:rsidRPr="00934E07">
              <w:rPr>
                <w:rFonts w:ascii="Arial" w:hAnsi="Arial" w:cs="Arial"/>
                <w:sz w:val="14"/>
                <w:szCs w:val="14"/>
              </w:rPr>
              <w:t>4.75% per annum</w:t>
            </w:r>
          </w:p>
        </w:tc>
        <w:tc>
          <w:tcPr>
            <w:tcW w:w="1020" w:type="pct"/>
          </w:tcPr>
          <w:p w14:paraId="4A97F4C8" w14:textId="037B99B2" w:rsidR="00AA6B4D" w:rsidRPr="00934E07" w:rsidRDefault="00AA6B4D" w:rsidP="00AA6B4D">
            <w:pPr>
              <w:spacing w:before="23" w:line="276" w:lineRule="auto"/>
              <w:ind w:left="164" w:hanging="180"/>
              <w:rPr>
                <w:rFonts w:ascii="Arial" w:hAnsi="Arial" w:cs="Arial"/>
                <w:sz w:val="14"/>
                <w:szCs w:val="14"/>
              </w:rPr>
            </w:pPr>
            <w:r w:rsidRPr="00934E07">
              <w:rPr>
                <w:rFonts w:ascii="Arial" w:hAnsi="Arial" w:cs="Arial"/>
                <w:sz w:val="14"/>
                <w:szCs w:val="14"/>
              </w:rPr>
              <w:t>Repayable within 2027</w:t>
            </w:r>
          </w:p>
        </w:tc>
        <w:tc>
          <w:tcPr>
            <w:tcW w:w="784" w:type="pct"/>
          </w:tcPr>
          <w:p w14:paraId="429687E1" w14:textId="22BB2485" w:rsidR="00AA6B4D" w:rsidRPr="00934E07" w:rsidRDefault="00AA6B4D" w:rsidP="00AA6B4D">
            <w:pPr>
              <w:tabs>
                <w:tab w:val="decimal" w:pos="98"/>
              </w:tabs>
              <w:spacing w:before="23" w:line="276" w:lineRule="auto"/>
              <w:ind w:right="690"/>
              <w:rPr>
                <w:rFonts w:ascii="Arial" w:hAnsi="Arial" w:cs="Arial"/>
                <w:sz w:val="14"/>
                <w:szCs w:val="14"/>
              </w:rPr>
            </w:pPr>
            <w:r w:rsidRPr="00934E07">
              <w:rPr>
                <w:rFonts w:ascii="Arial" w:hAnsi="Arial" w:cs="Arial"/>
                <w:sz w:val="14"/>
                <w:szCs w:val="14"/>
              </w:rPr>
              <w:t>-</w:t>
            </w:r>
          </w:p>
        </w:tc>
        <w:tc>
          <w:tcPr>
            <w:tcW w:w="363" w:type="pct"/>
            <w:shd w:val="clear" w:color="auto" w:fill="auto"/>
          </w:tcPr>
          <w:p w14:paraId="23E799CF" w14:textId="7681B582"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111</w:t>
            </w:r>
          </w:p>
        </w:tc>
        <w:tc>
          <w:tcPr>
            <w:tcW w:w="354" w:type="pct"/>
            <w:shd w:val="clear" w:color="auto" w:fill="auto"/>
          </w:tcPr>
          <w:p w14:paraId="0704503A" w14:textId="05D4D6C1"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115</w:t>
            </w:r>
          </w:p>
        </w:tc>
        <w:tc>
          <w:tcPr>
            <w:tcW w:w="342" w:type="pct"/>
          </w:tcPr>
          <w:p w14:paraId="4B86731F" w14:textId="691D2A25"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111</w:t>
            </w:r>
          </w:p>
        </w:tc>
        <w:tc>
          <w:tcPr>
            <w:tcW w:w="357" w:type="pct"/>
          </w:tcPr>
          <w:p w14:paraId="7FFB52FC" w14:textId="5189C529"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115</w:t>
            </w:r>
          </w:p>
        </w:tc>
      </w:tr>
      <w:tr w:rsidR="00AA6B4D" w:rsidRPr="00934E07" w14:paraId="54EB57EC" w14:textId="77777777" w:rsidTr="001602BD">
        <w:trPr>
          <w:trHeight w:val="297"/>
        </w:trPr>
        <w:tc>
          <w:tcPr>
            <w:tcW w:w="314" w:type="pct"/>
            <w:tcBorders>
              <w:bottom w:val="nil"/>
            </w:tcBorders>
            <w:shd w:val="clear" w:color="auto" w:fill="auto"/>
          </w:tcPr>
          <w:p w14:paraId="7B408EC4" w14:textId="51560524" w:rsidR="00AA6B4D" w:rsidRPr="00934E07" w:rsidRDefault="00AA6B4D" w:rsidP="00AA6B4D">
            <w:pPr>
              <w:pStyle w:val="ListParagraph"/>
              <w:spacing w:before="23" w:line="276" w:lineRule="auto"/>
              <w:ind w:left="405" w:right="-108"/>
              <w:rPr>
                <w:rFonts w:ascii="Arial" w:hAnsi="Arial" w:cs="Arial"/>
                <w:sz w:val="14"/>
                <w:szCs w:val="14"/>
              </w:rPr>
            </w:pPr>
            <w:r w:rsidRPr="00934E07">
              <w:rPr>
                <w:rFonts w:ascii="Arial" w:hAnsi="Arial" w:cs="Arial"/>
                <w:sz w:val="14"/>
                <w:szCs w:val="14"/>
              </w:rPr>
              <w:t>12</w:t>
            </w:r>
          </w:p>
        </w:tc>
        <w:tc>
          <w:tcPr>
            <w:tcW w:w="575" w:type="pct"/>
            <w:tcBorders>
              <w:bottom w:val="nil"/>
            </w:tcBorders>
          </w:tcPr>
          <w:p w14:paraId="76B1E119" w14:textId="1347EC87" w:rsidR="00AA6B4D" w:rsidRPr="00934E07" w:rsidRDefault="00AA6B4D" w:rsidP="00AA6B4D">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 94</w:t>
            </w:r>
            <w:r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Borders>
              <w:bottom w:val="nil"/>
            </w:tcBorders>
          </w:tcPr>
          <w:p w14:paraId="21156B81" w14:textId="34169ACC" w:rsidR="00AA6B4D" w:rsidRPr="00934E07" w:rsidRDefault="00AA6B4D" w:rsidP="00AA6B4D">
            <w:pPr>
              <w:spacing w:before="23" w:line="276" w:lineRule="auto"/>
              <w:ind w:right="-108"/>
              <w:rPr>
                <w:rFonts w:ascii="Arial" w:hAnsi="Arial" w:cstheme="minorBidi"/>
                <w:sz w:val="14"/>
                <w:szCs w:val="14"/>
              </w:rPr>
            </w:pPr>
            <w:r w:rsidRPr="00934E07">
              <w:rPr>
                <w:rFonts w:ascii="Arial" w:hAnsi="Arial" w:cstheme="minorBidi"/>
                <w:sz w:val="14"/>
                <w:szCs w:val="14"/>
              </w:rPr>
              <w:t>Specify when draw down</w:t>
            </w:r>
          </w:p>
        </w:tc>
        <w:tc>
          <w:tcPr>
            <w:tcW w:w="1020" w:type="pct"/>
            <w:tcBorders>
              <w:bottom w:val="nil"/>
            </w:tcBorders>
          </w:tcPr>
          <w:p w14:paraId="4DC9EB3C" w14:textId="643B36CA" w:rsidR="00AA6B4D" w:rsidRPr="00934E07" w:rsidRDefault="00AA6B4D" w:rsidP="00AA6B4D">
            <w:pPr>
              <w:spacing w:before="23" w:line="276" w:lineRule="auto"/>
              <w:ind w:left="164" w:hanging="180"/>
              <w:rPr>
                <w:rFonts w:ascii="Arial" w:hAnsi="Arial" w:cs="Arial"/>
                <w:sz w:val="14"/>
                <w:szCs w:val="14"/>
              </w:rPr>
            </w:pPr>
            <w:r w:rsidRPr="00934E07">
              <w:rPr>
                <w:rFonts w:ascii="Arial" w:hAnsi="Arial" w:cs="Arial"/>
                <w:sz w:val="14"/>
                <w:szCs w:val="14"/>
              </w:rPr>
              <w:t>-</w:t>
            </w:r>
          </w:p>
        </w:tc>
        <w:tc>
          <w:tcPr>
            <w:tcW w:w="784" w:type="pct"/>
            <w:tcBorders>
              <w:bottom w:val="nil"/>
            </w:tcBorders>
          </w:tcPr>
          <w:p w14:paraId="56523F8D" w14:textId="1BEA1654" w:rsidR="00AA6B4D" w:rsidRPr="00934E07" w:rsidRDefault="00AA6B4D" w:rsidP="00AA6B4D">
            <w:pPr>
              <w:tabs>
                <w:tab w:val="decimal" w:pos="98"/>
              </w:tabs>
              <w:spacing w:before="23" w:line="276" w:lineRule="auto"/>
              <w:ind w:right="690"/>
              <w:rPr>
                <w:rFonts w:ascii="Arial" w:hAnsi="Arial" w:cs="Arial"/>
                <w:sz w:val="14"/>
                <w:szCs w:val="14"/>
              </w:rPr>
            </w:pPr>
            <w:r w:rsidRPr="00934E07">
              <w:rPr>
                <w:rFonts w:ascii="Arial" w:hAnsi="Arial" w:cs="Arial"/>
                <w:sz w:val="14"/>
                <w:szCs w:val="14"/>
              </w:rPr>
              <w:t>-</w:t>
            </w:r>
          </w:p>
        </w:tc>
        <w:tc>
          <w:tcPr>
            <w:tcW w:w="363" w:type="pct"/>
            <w:tcBorders>
              <w:bottom w:val="nil"/>
            </w:tcBorders>
            <w:shd w:val="clear" w:color="auto" w:fill="auto"/>
          </w:tcPr>
          <w:p w14:paraId="2C5CED80" w14:textId="0A65B3B9" w:rsidR="00AA6B4D" w:rsidRPr="00934E07" w:rsidRDefault="00AA6B4D" w:rsidP="00AA6B4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w:t>
            </w:r>
          </w:p>
        </w:tc>
        <w:tc>
          <w:tcPr>
            <w:tcW w:w="354" w:type="pct"/>
            <w:tcBorders>
              <w:bottom w:val="nil"/>
            </w:tcBorders>
            <w:shd w:val="clear" w:color="auto" w:fill="auto"/>
          </w:tcPr>
          <w:p w14:paraId="041002D9" w14:textId="513F6A67" w:rsidR="00AA6B4D" w:rsidRPr="00934E07" w:rsidRDefault="00AA6B4D" w:rsidP="00AA6B4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w:t>
            </w:r>
          </w:p>
        </w:tc>
        <w:tc>
          <w:tcPr>
            <w:tcW w:w="342" w:type="pct"/>
            <w:tcBorders>
              <w:bottom w:val="nil"/>
            </w:tcBorders>
          </w:tcPr>
          <w:p w14:paraId="7549ECE9" w14:textId="44BC53CC" w:rsidR="00AA6B4D" w:rsidRPr="00934E07" w:rsidRDefault="00AA6B4D" w:rsidP="00AA6B4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w:t>
            </w:r>
          </w:p>
        </w:tc>
        <w:tc>
          <w:tcPr>
            <w:tcW w:w="357" w:type="pct"/>
            <w:tcBorders>
              <w:bottom w:val="nil"/>
            </w:tcBorders>
          </w:tcPr>
          <w:p w14:paraId="30129BAF" w14:textId="79E42B04" w:rsidR="00AA6B4D" w:rsidRPr="00934E07" w:rsidRDefault="00AA6B4D" w:rsidP="00AA6B4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w:t>
            </w:r>
          </w:p>
        </w:tc>
      </w:tr>
      <w:tr w:rsidR="001602BD" w:rsidRPr="00934E07" w14:paraId="52B12667" w14:textId="77777777" w:rsidTr="001602BD">
        <w:trPr>
          <w:trHeight w:val="297"/>
        </w:trPr>
        <w:tc>
          <w:tcPr>
            <w:tcW w:w="314" w:type="pct"/>
            <w:tcBorders>
              <w:bottom w:val="nil"/>
            </w:tcBorders>
            <w:shd w:val="clear" w:color="auto" w:fill="auto"/>
          </w:tcPr>
          <w:p w14:paraId="3B66F8A7" w14:textId="2BF18085" w:rsidR="001602BD" w:rsidRPr="00934E07" w:rsidRDefault="007C5D0C" w:rsidP="007C5D0C">
            <w:pPr>
              <w:pStyle w:val="ListParagraph"/>
              <w:spacing w:before="23" w:line="276" w:lineRule="auto"/>
              <w:ind w:left="264" w:right="-108"/>
              <w:rPr>
                <w:rFonts w:ascii="Arial" w:hAnsi="Arial" w:cs="Arial"/>
                <w:sz w:val="14"/>
                <w:szCs w:val="14"/>
              </w:rPr>
            </w:pPr>
            <w:r w:rsidRPr="00934E07">
              <w:rPr>
                <w:rFonts w:ascii="Arial" w:hAnsi="Arial" w:cs="Arial"/>
                <w:sz w:val="14"/>
                <w:szCs w:val="14"/>
              </w:rPr>
              <w:t>Total</w:t>
            </w:r>
          </w:p>
        </w:tc>
        <w:tc>
          <w:tcPr>
            <w:tcW w:w="575" w:type="pct"/>
            <w:tcBorders>
              <w:bottom w:val="nil"/>
            </w:tcBorders>
          </w:tcPr>
          <w:p w14:paraId="785DFB80" w14:textId="1DC431BF" w:rsidR="001602BD" w:rsidRPr="00934E07" w:rsidRDefault="007C5D0C"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 xml:space="preserve">Baht </w:t>
            </w:r>
            <w:r w:rsidR="001602BD" w:rsidRPr="00934E07">
              <w:rPr>
                <w:rFonts w:ascii="Arial" w:hAnsi="Arial" w:cs="Arial"/>
                <w:sz w:val="14"/>
                <w:szCs w:val="14"/>
              </w:rPr>
              <w:t>17,493</w:t>
            </w:r>
            <w:r w:rsidR="001602BD"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Borders>
              <w:bottom w:val="nil"/>
            </w:tcBorders>
          </w:tcPr>
          <w:p w14:paraId="48865FBA" w14:textId="77777777" w:rsidR="001602BD" w:rsidRPr="00934E07" w:rsidRDefault="001602BD" w:rsidP="001602BD">
            <w:pPr>
              <w:spacing w:before="23" w:line="276" w:lineRule="auto"/>
              <w:ind w:right="-108"/>
              <w:rPr>
                <w:rFonts w:ascii="Arial" w:hAnsi="Arial" w:cs="Arial"/>
                <w:sz w:val="14"/>
                <w:szCs w:val="14"/>
              </w:rPr>
            </w:pPr>
          </w:p>
        </w:tc>
        <w:tc>
          <w:tcPr>
            <w:tcW w:w="1020" w:type="pct"/>
            <w:tcBorders>
              <w:bottom w:val="nil"/>
            </w:tcBorders>
          </w:tcPr>
          <w:p w14:paraId="661330B8" w14:textId="77777777" w:rsidR="001602BD" w:rsidRPr="00934E07" w:rsidRDefault="001602BD" w:rsidP="001602BD">
            <w:pPr>
              <w:spacing w:before="23" w:line="276" w:lineRule="auto"/>
              <w:ind w:left="164" w:hanging="180"/>
              <w:rPr>
                <w:rFonts w:ascii="Arial" w:hAnsi="Arial" w:cs="Arial"/>
                <w:sz w:val="14"/>
                <w:szCs w:val="14"/>
              </w:rPr>
            </w:pPr>
          </w:p>
        </w:tc>
        <w:tc>
          <w:tcPr>
            <w:tcW w:w="784" w:type="pct"/>
            <w:tcBorders>
              <w:bottom w:val="nil"/>
            </w:tcBorders>
          </w:tcPr>
          <w:p w14:paraId="0940EDFF" w14:textId="77777777" w:rsidR="001602BD" w:rsidRPr="00934E07" w:rsidRDefault="001602BD" w:rsidP="001602BD">
            <w:pPr>
              <w:tabs>
                <w:tab w:val="decimal" w:pos="98"/>
              </w:tabs>
              <w:spacing w:before="23" w:line="276" w:lineRule="auto"/>
              <w:ind w:right="690"/>
              <w:rPr>
                <w:rFonts w:ascii="Arial" w:hAnsi="Arial" w:cs="Arial"/>
                <w:sz w:val="14"/>
                <w:szCs w:val="14"/>
              </w:rPr>
            </w:pPr>
          </w:p>
        </w:tc>
        <w:tc>
          <w:tcPr>
            <w:tcW w:w="363" w:type="pct"/>
            <w:tcBorders>
              <w:bottom w:val="nil"/>
            </w:tcBorders>
            <w:shd w:val="clear" w:color="auto" w:fill="auto"/>
            <w:vAlign w:val="bottom"/>
          </w:tcPr>
          <w:p w14:paraId="1AF6F960" w14:textId="2BBAC10A" w:rsidR="001602BD" w:rsidRPr="00934E07" w:rsidRDefault="001602BD" w:rsidP="00524A22">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16,715</w:t>
            </w:r>
          </w:p>
        </w:tc>
        <w:tc>
          <w:tcPr>
            <w:tcW w:w="354" w:type="pct"/>
            <w:tcBorders>
              <w:bottom w:val="nil"/>
            </w:tcBorders>
            <w:shd w:val="clear" w:color="auto" w:fill="auto"/>
            <w:vAlign w:val="bottom"/>
          </w:tcPr>
          <w:p w14:paraId="0FC99206" w14:textId="368C6C48" w:rsidR="001602BD" w:rsidRPr="00934E07" w:rsidRDefault="001602BD" w:rsidP="00524A22">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14,197</w:t>
            </w:r>
          </w:p>
        </w:tc>
        <w:tc>
          <w:tcPr>
            <w:tcW w:w="342" w:type="pct"/>
            <w:tcBorders>
              <w:bottom w:val="nil"/>
            </w:tcBorders>
            <w:vAlign w:val="bottom"/>
          </w:tcPr>
          <w:p w14:paraId="42F3A1DB" w14:textId="4422E338" w:rsidR="001602BD" w:rsidRPr="00934E07" w:rsidRDefault="001602BD" w:rsidP="00524A22">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16,715</w:t>
            </w:r>
          </w:p>
        </w:tc>
        <w:tc>
          <w:tcPr>
            <w:tcW w:w="357" w:type="pct"/>
            <w:tcBorders>
              <w:bottom w:val="nil"/>
            </w:tcBorders>
            <w:vAlign w:val="bottom"/>
          </w:tcPr>
          <w:p w14:paraId="179538CF" w14:textId="0973A5C0" w:rsidR="001602BD" w:rsidRPr="00934E07" w:rsidRDefault="001602BD" w:rsidP="00524A22">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14,197</w:t>
            </w:r>
          </w:p>
        </w:tc>
      </w:tr>
      <w:tr w:rsidR="001602BD" w:rsidRPr="00934E07" w14:paraId="5129DE91" w14:textId="77777777" w:rsidTr="003E0478">
        <w:trPr>
          <w:trHeight w:val="297"/>
        </w:trPr>
        <w:tc>
          <w:tcPr>
            <w:tcW w:w="314" w:type="pct"/>
            <w:tcBorders>
              <w:top w:val="nil"/>
              <w:bottom w:val="nil"/>
            </w:tcBorders>
            <w:shd w:val="clear" w:color="auto" w:fill="auto"/>
          </w:tcPr>
          <w:p w14:paraId="46AE7F70"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Borders>
              <w:top w:val="nil"/>
              <w:bottom w:val="nil"/>
            </w:tcBorders>
          </w:tcPr>
          <w:p w14:paraId="2F5BD7BC"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891" w:type="pct"/>
            <w:tcBorders>
              <w:top w:val="nil"/>
              <w:bottom w:val="nil"/>
            </w:tcBorders>
          </w:tcPr>
          <w:p w14:paraId="71701E49" w14:textId="77777777" w:rsidR="001602BD" w:rsidRPr="00934E07" w:rsidRDefault="001602BD" w:rsidP="001602BD">
            <w:pPr>
              <w:spacing w:before="23" w:line="276" w:lineRule="auto"/>
              <w:ind w:right="-108"/>
              <w:rPr>
                <w:rFonts w:ascii="Arial" w:hAnsi="Arial" w:cs="Arial"/>
                <w:sz w:val="14"/>
                <w:szCs w:val="14"/>
              </w:rPr>
            </w:pPr>
          </w:p>
        </w:tc>
        <w:tc>
          <w:tcPr>
            <w:tcW w:w="1020" w:type="pct"/>
            <w:tcBorders>
              <w:top w:val="nil"/>
              <w:bottom w:val="nil"/>
            </w:tcBorders>
          </w:tcPr>
          <w:p w14:paraId="7546D24C" w14:textId="77777777" w:rsidR="001602BD" w:rsidRPr="00934E07" w:rsidRDefault="001602BD" w:rsidP="001602BD">
            <w:pPr>
              <w:spacing w:before="23" w:line="276" w:lineRule="auto"/>
              <w:ind w:left="164" w:hanging="180"/>
              <w:rPr>
                <w:rFonts w:ascii="Arial" w:hAnsi="Arial" w:cs="Arial"/>
                <w:sz w:val="14"/>
                <w:szCs w:val="14"/>
              </w:rPr>
            </w:pPr>
          </w:p>
        </w:tc>
        <w:tc>
          <w:tcPr>
            <w:tcW w:w="784" w:type="pct"/>
            <w:tcBorders>
              <w:top w:val="nil"/>
              <w:bottom w:val="nil"/>
            </w:tcBorders>
          </w:tcPr>
          <w:p w14:paraId="38FEB083" w14:textId="77777777" w:rsidR="001602BD" w:rsidRPr="00934E07" w:rsidRDefault="001602BD" w:rsidP="001602BD">
            <w:pPr>
              <w:tabs>
                <w:tab w:val="decimal" w:pos="98"/>
              </w:tabs>
              <w:spacing w:before="23" w:line="276" w:lineRule="auto"/>
              <w:ind w:right="690"/>
              <w:rPr>
                <w:rFonts w:ascii="Arial" w:hAnsi="Arial" w:cs="Arial"/>
                <w:sz w:val="14"/>
                <w:szCs w:val="14"/>
              </w:rPr>
            </w:pPr>
          </w:p>
        </w:tc>
        <w:tc>
          <w:tcPr>
            <w:tcW w:w="363" w:type="pct"/>
            <w:tcBorders>
              <w:top w:val="nil"/>
              <w:bottom w:val="nil"/>
            </w:tcBorders>
            <w:shd w:val="clear" w:color="auto" w:fill="auto"/>
          </w:tcPr>
          <w:p w14:paraId="1DC651A8" w14:textId="77777777" w:rsidR="001602BD" w:rsidRPr="00934E07" w:rsidRDefault="001602BD" w:rsidP="001602BD">
            <w:pPr>
              <w:tabs>
                <w:tab w:val="decimal" w:pos="528"/>
              </w:tabs>
              <w:spacing w:before="23" w:line="276" w:lineRule="auto"/>
              <w:rPr>
                <w:rFonts w:ascii="Arial" w:hAnsi="Arial" w:cs="Arial"/>
                <w:sz w:val="14"/>
                <w:szCs w:val="14"/>
              </w:rPr>
            </w:pPr>
          </w:p>
        </w:tc>
        <w:tc>
          <w:tcPr>
            <w:tcW w:w="354" w:type="pct"/>
            <w:tcBorders>
              <w:top w:val="nil"/>
              <w:bottom w:val="nil"/>
            </w:tcBorders>
            <w:shd w:val="clear" w:color="auto" w:fill="auto"/>
          </w:tcPr>
          <w:p w14:paraId="5C37591F" w14:textId="77777777" w:rsidR="001602BD" w:rsidRPr="00934E07" w:rsidRDefault="001602BD" w:rsidP="001602BD">
            <w:pPr>
              <w:tabs>
                <w:tab w:val="decimal" w:pos="528"/>
              </w:tabs>
              <w:spacing w:before="23" w:line="276" w:lineRule="auto"/>
              <w:rPr>
                <w:rFonts w:ascii="Arial" w:hAnsi="Arial" w:cs="Arial"/>
                <w:sz w:val="14"/>
                <w:szCs w:val="14"/>
              </w:rPr>
            </w:pPr>
          </w:p>
        </w:tc>
        <w:tc>
          <w:tcPr>
            <w:tcW w:w="342" w:type="pct"/>
            <w:tcBorders>
              <w:top w:val="nil"/>
              <w:bottom w:val="nil"/>
            </w:tcBorders>
          </w:tcPr>
          <w:p w14:paraId="5262D1DA" w14:textId="77777777" w:rsidR="001602BD" w:rsidRPr="00934E07" w:rsidRDefault="001602BD" w:rsidP="001602BD">
            <w:pPr>
              <w:tabs>
                <w:tab w:val="decimal" w:pos="528"/>
              </w:tabs>
              <w:spacing w:before="23" w:line="276" w:lineRule="auto"/>
              <w:rPr>
                <w:rFonts w:ascii="Arial" w:hAnsi="Arial" w:cs="Arial"/>
                <w:sz w:val="14"/>
                <w:szCs w:val="14"/>
              </w:rPr>
            </w:pPr>
          </w:p>
        </w:tc>
        <w:tc>
          <w:tcPr>
            <w:tcW w:w="357" w:type="pct"/>
            <w:tcBorders>
              <w:top w:val="nil"/>
              <w:bottom w:val="nil"/>
            </w:tcBorders>
          </w:tcPr>
          <w:p w14:paraId="34197EFF" w14:textId="77777777" w:rsidR="001602BD" w:rsidRPr="00934E07" w:rsidRDefault="001602BD" w:rsidP="001602BD">
            <w:pPr>
              <w:tabs>
                <w:tab w:val="decimal" w:pos="528"/>
              </w:tabs>
              <w:spacing w:before="23" w:line="276" w:lineRule="auto"/>
              <w:rPr>
                <w:rFonts w:ascii="Arial" w:hAnsi="Arial" w:cs="Arial"/>
                <w:sz w:val="14"/>
                <w:szCs w:val="14"/>
              </w:rPr>
            </w:pPr>
          </w:p>
        </w:tc>
      </w:tr>
      <w:tr w:rsidR="007C5D0C" w:rsidRPr="00934E07" w14:paraId="4E525209" w14:textId="77777777" w:rsidTr="003E0478">
        <w:trPr>
          <w:trHeight w:val="297"/>
        </w:trPr>
        <w:tc>
          <w:tcPr>
            <w:tcW w:w="314" w:type="pct"/>
            <w:tcBorders>
              <w:top w:val="nil"/>
              <w:bottom w:val="nil"/>
            </w:tcBorders>
            <w:shd w:val="clear" w:color="auto" w:fill="auto"/>
          </w:tcPr>
          <w:p w14:paraId="53036A33" w14:textId="77777777" w:rsidR="007C5D0C" w:rsidRPr="00934E07" w:rsidRDefault="007C5D0C" w:rsidP="001602BD">
            <w:pPr>
              <w:pStyle w:val="ListParagraph"/>
              <w:spacing w:before="23" w:line="276" w:lineRule="auto"/>
              <w:ind w:left="405" w:right="-108"/>
              <w:rPr>
                <w:rFonts w:ascii="Arial" w:hAnsi="Arial" w:cs="Arial"/>
                <w:b/>
                <w:bCs/>
                <w:sz w:val="14"/>
                <w:szCs w:val="14"/>
              </w:rPr>
            </w:pPr>
          </w:p>
        </w:tc>
        <w:tc>
          <w:tcPr>
            <w:tcW w:w="575" w:type="pct"/>
            <w:tcBorders>
              <w:top w:val="nil"/>
              <w:bottom w:val="nil"/>
            </w:tcBorders>
          </w:tcPr>
          <w:p w14:paraId="450E17AB" w14:textId="77777777" w:rsidR="007C5D0C" w:rsidRPr="00934E07" w:rsidRDefault="007C5D0C" w:rsidP="001602BD">
            <w:pPr>
              <w:tabs>
                <w:tab w:val="decimal" w:pos="528"/>
              </w:tabs>
              <w:spacing w:before="23" w:line="276" w:lineRule="auto"/>
              <w:jc w:val="right"/>
              <w:rPr>
                <w:rFonts w:ascii="Arial" w:hAnsi="Arial" w:cs="Arial"/>
                <w:b/>
                <w:bCs/>
                <w:sz w:val="14"/>
                <w:szCs w:val="14"/>
              </w:rPr>
            </w:pPr>
          </w:p>
        </w:tc>
        <w:tc>
          <w:tcPr>
            <w:tcW w:w="891" w:type="pct"/>
            <w:tcBorders>
              <w:top w:val="nil"/>
              <w:bottom w:val="nil"/>
            </w:tcBorders>
          </w:tcPr>
          <w:p w14:paraId="48AEDF9A" w14:textId="77777777" w:rsidR="007C5D0C" w:rsidRPr="00934E07" w:rsidRDefault="007C5D0C" w:rsidP="001602BD">
            <w:pPr>
              <w:spacing w:before="23" w:line="276" w:lineRule="auto"/>
              <w:ind w:right="-108"/>
              <w:rPr>
                <w:rFonts w:ascii="Arial" w:hAnsi="Arial" w:cs="Arial"/>
                <w:b/>
                <w:bCs/>
                <w:sz w:val="14"/>
                <w:szCs w:val="14"/>
              </w:rPr>
            </w:pPr>
          </w:p>
        </w:tc>
        <w:tc>
          <w:tcPr>
            <w:tcW w:w="1020" w:type="pct"/>
            <w:tcBorders>
              <w:top w:val="nil"/>
              <w:bottom w:val="nil"/>
            </w:tcBorders>
          </w:tcPr>
          <w:p w14:paraId="77C4E0AC" w14:textId="77777777" w:rsidR="007C5D0C" w:rsidRPr="00934E07" w:rsidRDefault="007C5D0C" w:rsidP="001602BD">
            <w:pPr>
              <w:spacing w:before="23" w:line="276" w:lineRule="auto"/>
              <w:ind w:left="164" w:hanging="180"/>
              <w:rPr>
                <w:rFonts w:ascii="Arial" w:hAnsi="Arial" w:cs="Arial"/>
                <w:b/>
                <w:bCs/>
                <w:sz w:val="14"/>
                <w:szCs w:val="14"/>
              </w:rPr>
            </w:pPr>
          </w:p>
        </w:tc>
        <w:tc>
          <w:tcPr>
            <w:tcW w:w="784" w:type="pct"/>
            <w:tcBorders>
              <w:top w:val="nil"/>
              <w:bottom w:val="nil"/>
            </w:tcBorders>
          </w:tcPr>
          <w:p w14:paraId="56EC1C7F" w14:textId="77777777" w:rsidR="007C5D0C" w:rsidRPr="00934E07" w:rsidRDefault="007C5D0C" w:rsidP="001602BD">
            <w:pPr>
              <w:tabs>
                <w:tab w:val="decimal" w:pos="98"/>
              </w:tabs>
              <w:spacing w:before="23" w:line="276" w:lineRule="auto"/>
              <w:ind w:right="690"/>
              <w:rPr>
                <w:rFonts w:ascii="Arial" w:hAnsi="Arial" w:cs="Arial"/>
                <w:b/>
                <w:bCs/>
                <w:sz w:val="14"/>
                <w:szCs w:val="14"/>
              </w:rPr>
            </w:pPr>
          </w:p>
        </w:tc>
        <w:tc>
          <w:tcPr>
            <w:tcW w:w="363" w:type="pct"/>
            <w:tcBorders>
              <w:top w:val="nil"/>
              <w:bottom w:val="nil"/>
            </w:tcBorders>
            <w:shd w:val="clear" w:color="auto" w:fill="auto"/>
          </w:tcPr>
          <w:p w14:paraId="3B0E1146" w14:textId="77777777" w:rsidR="007C5D0C" w:rsidRPr="00934E07" w:rsidRDefault="007C5D0C" w:rsidP="001602BD">
            <w:pPr>
              <w:tabs>
                <w:tab w:val="decimal" w:pos="528"/>
              </w:tabs>
              <w:spacing w:before="23" w:line="276" w:lineRule="auto"/>
              <w:rPr>
                <w:rFonts w:ascii="Arial" w:hAnsi="Arial" w:cs="Arial"/>
                <w:b/>
                <w:bCs/>
                <w:sz w:val="14"/>
                <w:szCs w:val="14"/>
              </w:rPr>
            </w:pPr>
          </w:p>
        </w:tc>
        <w:tc>
          <w:tcPr>
            <w:tcW w:w="354" w:type="pct"/>
            <w:tcBorders>
              <w:top w:val="nil"/>
              <w:bottom w:val="nil"/>
            </w:tcBorders>
            <w:shd w:val="clear" w:color="auto" w:fill="auto"/>
          </w:tcPr>
          <w:p w14:paraId="25B97BCE" w14:textId="77777777" w:rsidR="007C5D0C" w:rsidRPr="00934E07" w:rsidRDefault="007C5D0C" w:rsidP="001602BD">
            <w:pPr>
              <w:tabs>
                <w:tab w:val="decimal" w:pos="528"/>
              </w:tabs>
              <w:spacing w:before="23" w:line="276" w:lineRule="auto"/>
              <w:rPr>
                <w:rFonts w:ascii="Arial" w:hAnsi="Arial" w:cs="Arial"/>
                <w:b/>
                <w:bCs/>
                <w:sz w:val="14"/>
                <w:szCs w:val="14"/>
              </w:rPr>
            </w:pPr>
          </w:p>
        </w:tc>
        <w:tc>
          <w:tcPr>
            <w:tcW w:w="342" w:type="pct"/>
            <w:tcBorders>
              <w:top w:val="nil"/>
              <w:bottom w:val="nil"/>
            </w:tcBorders>
          </w:tcPr>
          <w:p w14:paraId="57CF4B5A" w14:textId="77777777" w:rsidR="007C5D0C" w:rsidRPr="00934E07" w:rsidRDefault="007C5D0C" w:rsidP="001602BD">
            <w:pPr>
              <w:tabs>
                <w:tab w:val="decimal" w:pos="528"/>
              </w:tabs>
              <w:spacing w:before="23" w:line="276" w:lineRule="auto"/>
              <w:rPr>
                <w:rFonts w:ascii="Arial" w:hAnsi="Arial" w:cs="Arial"/>
                <w:b/>
                <w:bCs/>
                <w:sz w:val="14"/>
                <w:szCs w:val="14"/>
              </w:rPr>
            </w:pPr>
          </w:p>
        </w:tc>
        <w:tc>
          <w:tcPr>
            <w:tcW w:w="357" w:type="pct"/>
            <w:tcBorders>
              <w:top w:val="nil"/>
              <w:bottom w:val="nil"/>
            </w:tcBorders>
          </w:tcPr>
          <w:p w14:paraId="468A9A68" w14:textId="77777777" w:rsidR="007C5D0C" w:rsidRPr="00934E07" w:rsidRDefault="007C5D0C" w:rsidP="001602BD">
            <w:pPr>
              <w:tabs>
                <w:tab w:val="decimal" w:pos="528"/>
              </w:tabs>
              <w:spacing w:before="23" w:line="276" w:lineRule="auto"/>
              <w:rPr>
                <w:rFonts w:ascii="Arial" w:hAnsi="Arial" w:cs="Arial"/>
                <w:b/>
                <w:bCs/>
                <w:sz w:val="14"/>
                <w:szCs w:val="14"/>
              </w:rPr>
            </w:pPr>
          </w:p>
        </w:tc>
      </w:tr>
      <w:tr w:rsidR="001602BD" w:rsidRPr="00934E07" w14:paraId="6A3E113D" w14:textId="77777777" w:rsidTr="003E0478">
        <w:trPr>
          <w:trHeight w:val="297"/>
        </w:trPr>
        <w:tc>
          <w:tcPr>
            <w:tcW w:w="888" w:type="pct"/>
            <w:gridSpan w:val="2"/>
            <w:tcBorders>
              <w:top w:val="nil"/>
            </w:tcBorders>
            <w:shd w:val="clear" w:color="auto" w:fill="auto"/>
          </w:tcPr>
          <w:p w14:paraId="2CE324F3" w14:textId="264A512A" w:rsidR="001602BD" w:rsidRPr="00934E07" w:rsidRDefault="001602BD" w:rsidP="001602BD">
            <w:pPr>
              <w:tabs>
                <w:tab w:val="decimal" w:pos="528"/>
              </w:tabs>
              <w:spacing w:before="23" w:line="276" w:lineRule="auto"/>
              <w:rPr>
                <w:rFonts w:ascii="Arial" w:hAnsi="Arial" w:cs="Arial"/>
                <w:b/>
                <w:bCs/>
                <w:sz w:val="14"/>
                <w:szCs w:val="14"/>
              </w:rPr>
            </w:pPr>
            <w:r w:rsidRPr="00934E07">
              <w:rPr>
                <w:rFonts w:ascii="Arial" w:hAnsi="Arial" w:cs="Arial"/>
                <w:b/>
                <w:bCs/>
                <w:sz w:val="14"/>
                <w:szCs w:val="14"/>
              </w:rPr>
              <w:t>Joint operation</w:t>
            </w:r>
          </w:p>
        </w:tc>
        <w:tc>
          <w:tcPr>
            <w:tcW w:w="891" w:type="pct"/>
            <w:tcBorders>
              <w:top w:val="nil"/>
            </w:tcBorders>
          </w:tcPr>
          <w:p w14:paraId="210D398C" w14:textId="77777777" w:rsidR="001602BD" w:rsidRPr="00934E07" w:rsidRDefault="001602BD" w:rsidP="001602BD">
            <w:pPr>
              <w:spacing w:before="23" w:line="276" w:lineRule="auto"/>
              <w:ind w:right="-108"/>
              <w:rPr>
                <w:rFonts w:ascii="Arial" w:hAnsi="Arial" w:cs="Arial"/>
                <w:b/>
                <w:bCs/>
                <w:sz w:val="14"/>
                <w:szCs w:val="14"/>
              </w:rPr>
            </w:pPr>
          </w:p>
        </w:tc>
        <w:tc>
          <w:tcPr>
            <w:tcW w:w="1020" w:type="pct"/>
            <w:tcBorders>
              <w:top w:val="nil"/>
            </w:tcBorders>
          </w:tcPr>
          <w:p w14:paraId="13657D57" w14:textId="77777777" w:rsidR="001602BD" w:rsidRPr="00934E07" w:rsidRDefault="001602BD" w:rsidP="001602BD">
            <w:pPr>
              <w:spacing w:before="23" w:line="276" w:lineRule="auto"/>
              <w:ind w:left="164" w:hanging="180"/>
              <w:rPr>
                <w:rFonts w:ascii="Arial" w:hAnsi="Arial" w:cs="Arial"/>
                <w:b/>
                <w:bCs/>
                <w:sz w:val="14"/>
                <w:szCs w:val="14"/>
              </w:rPr>
            </w:pPr>
          </w:p>
        </w:tc>
        <w:tc>
          <w:tcPr>
            <w:tcW w:w="784" w:type="pct"/>
            <w:tcBorders>
              <w:top w:val="nil"/>
            </w:tcBorders>
          </w:tcPr>
          <w:p w14:paraId="37861F0A" w14:textId="77777777" w:rsidR="001602BD" w:rsidRPr="00934E07" w:rsidRDefault="001602BD" w:rsidP="001602BD">
            <w:pPr>
              <w:tabs>
                <w:tab w:val="decimal" w:pos="98"/>
              </w:tabs>
              <w:spacing w:before="23" w:line="276" w:lineRule="auto"/>
              <w:ind w:right="690"/>
              <w:rPr>
                <w:rFonts w:ascii="Arial" w:hAnsi="Arial" w:cs="Arial"/>
                <w:b/>
                <w:bCs/>
                <w:sz w:val="14"/>
                <w:szCs w:val="14"/>
              </w:rPr>
            </w:pPr>
          </w:p>
        </w:tc>
        <w:tc>
          <w:tcPr>
            <w:tcW w:w="363" w:type="pct"/>
            <w:tcBorders>
              <w:top w:val="nil"/>
            </w:tcBorders>
            <w:shd w:val="clear" w:color="auto" w:fill="auto"/>
          </w:tcPr>
          <w:p w14:paraId="2F619175" w14:textId="77777777" w:rsidR="001602BD" w:rsidRPr="00934E07" w:rsidRDefault="001602BD" w:rsidP="001602BD">
            <w:pPr>
              <w:tabs>
                <w:tab w:val="decimal" w:pos="528"/>
              </w:tabs>
              <w:spacing w:before="23" w:line="276" w:lineRule="auto"/>
              <w:rPr>
                <w:rFonts w:ascii="Arial" w:hAnsi="Arial" w:cs="Arial"/>
                <w:b/>
                <w:bCs/>
                <w:sz w:val="14"/>
                <w:szCs w:val="14"/>
              </w:rPr>
            </w:pPr>
          </w:p>
        </w:tc>
        <w:tc>
          <w:tcPr>
            <w:tcW w:w="354" w:type="pct"/>
            <w:tcBorders>
              <w:top w:val="nil"/>
            </w:tcBorders>
            <w:shd w:val="clear" w:color="auto" w:fill="auto"/>
          </w:tcPr>
          <w:p w14:paraId="4D1612A4" w14:textId="77777777" w:rsidR="001602BD" w:rsidRPr="00934E07" w:rsidRDefault="001602BD" w:rsidP="001602BD">
            <w:pPr>
              <w:tabs>
                <w:tab w:val="decimal" w:pos="528"/>
              </w:tabs>
              <w:spacing w:before="23" w:line="276" w:lineRule="auto"/>
              <w:rPr>
                <w:rFonts w:ascii="Arial" w:hAnsi="Arial" w:cs="Arial"/>
                <w:b/>
                <w:bCs/>
                <w:sz w:val="14"/>
                <w:szCs w:val="14"/>
              </w:rPr>
            </w:pPr>
          </w:p>
        </w:tc>
        <w:tc>
          <w:tcPr>
            <w:tcW w:w="342" w:type="pct"/>
            <w:tcBorders>
              <w:top w:val="nil"/>
            </w:tcBorders>
          </w:tcPr>
          <w:p w14:paraId="62D5EEF3" w14:textId="77777777" w:rsidR="001602BD" w:rsidRPr="00934E07" w:rsidRDefault="001602BD" w:rsidP="001602BD">
            <w:pPr>
              <w:tabs>
                <w:tab w:val="decimal" w:pos="528"/>
              </w:tabs>
              <w:spacing w:before="23" w:line="276" w:lineRule="auto"/>
              <w:rPr>
                <w:rFonts w:ascii="Arial" w:hAnsi="Arial" w:cs="Arial"/>
                <w:b/>
                <w:bCs/>
                <w:sz w:val="14"/>
                <w:szCs w:val="14"/>
              </w:rPr>
            </w:pPr>
          </w:p>
        </w:tc>
        <w:tc>
          <w:tcPr>
            <w:tcW w:w="357" w:type="pct"/>
            <w:tcBorders>
              <w:top w:val="nil"/>
            </w:tcBorders>
          </w:tcPr>
          <w:p w14:paraId="443CC428" w14:textId="77777777" w:rsidR="001602BD" w:rsidRPr="00934E07" w:rsidRDefault="001602BD" w:rsidP="001602BD">
            <w:pPr>
              <w:tabs>
                <w:tab w:val="decimal" w:pos="528"/>
              </w:tabs>
              <w:spacing w:before="23" w:line="276" w:lineRule="auto"/>
              <w:rPr>
                <w:rFonts w:ascii="Arial" w:hAnsi="Arial" w:cs="Arial"/>
                <w:b/>
                <w:bCs/>
                <w:sz w:val="14"/>
                <w:szCs w:val="14"/>
              </w:rPr>
            </w:pPr>
          </w:p>
        </w:tc>
      </w:tr>
      <w:tr w:rsidR="001602BD" w:rsidRPr="00934E07" w14:paraId="680983DC" w14:textId="77777777" w:rsidTr="001602BD">
        <w:trPr>
          <w:trHeight w:val="243"/>
        </w:trPr>
        <w:tc>
          <w:tcPr>
            <w:tcW w:w="314" w:type="pct"/>
            <w:shd w:val="clear" w:color="auto" w:fill="auto"/>
          </w:tcPr>
          <w:p w14:paraId="1B409AA6" w14:textId="1326AFAC"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1</w:t>
            </w:r>
          </w:p>
        </w:tc>
        <w:tc>
          <w:tcPr>
            <w:tcW w:w="575" w:type="pct"/>
          </w:tcPr>
          <w:p w14:paraId="18799764" w14:textId="76B99194" w:rsidR="001602BD" w:rsidRPr="00934E07" w:rsidRDefault="004A7E29"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 xml:space="preserve">Baht </w:t>
            </w:r>
            <w:r>
              <w:rPr>
                <w:rFonts w:ascii="Arial" w:hAnsi="Arial" w:cs="Arial"/>
                <w:sz w:val="14"/>
                <w:szCs w:val="14"/>
              </w:rPr>
              <w:t>530</w:t>
            </w:r>
            <w:r w:rsidRPr="00934E07">
              <w:rPr>
                <w:rFonts w:ascii="Arial" w:hAnsi="Arial" w:cs="Arial" w:hint="cs"/>
                <w:sz w:val="14"/>
                <w:szCs w:val="14"/>
                <w:cs/>
              </w:rPr>
              <w:t xml:space="preserve"> </w:t>
            </w:r>
            <w:r w:rsidRPr="00934E07">
              <w:rPr>
                <w:rFonts w:ascii="Arial" w:hAnsi="Arial" w:cs="Arial"/>
                <w:sz w:val="14"/>
                <w:szCs w:val="14"/>
              </w:rPr>
              <w:t>million</w:t>
            </w:r>
          </w:p>
        </w:tc>
        <w:tc>
          <w:tcPr>
            <w:tcW w:w="891" w:type="pct"/>
          </w:tcPr>
          <w:p w14:paraId="0BB19CF1" w14:textId="485034F9"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MLR - 1.50% per annum</w:t>
            </w:r>
          </w:p>
        </w:tc>
        <w:tc>
          <w:tcPr>
            <w:tcW w:w="1020" w:type="pct"/>
          </w:tcPr>
          <w:p w14:paraId="37DE7336" w14:textId="2920B2A6"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 xml:space="preserve">Repayable within 60 months after drawdown </w:t>
            </w:r>
          </w:p>
        </w:tc>
        <w:tc>
          <w:tcPr>
            <w:tcW w:w="784" w:type="pct"/>
          </w:tcPr>
          <w:p w14:paraId="6BF6B827" w14:textId="3B0C8F5F" w:rsidR="001602BD" w:rsidRPr="00934E07" w:rsidRDefault="001602BD" w:rsidP="001602BD">
            <w:pPr>
              <w:tabs>
                <w:tab w:val="decimal" w:pos="528"/>
              </w:tabs>
              <w:spacing w:before="23" w:line="276" w:lineRule="auto"/>
              <w:ind w:left="164" w:hanging="180"/>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vAlign w:val="bottom"/>
          </w:tcPr>
          <w:p w14:paraId="7303B2B1" w14:textId="584BDE3C" w:rsidR="001602BD" w:rsidRPr="00934E07" w:rsidRDefault="001602BD" w:rsidP="001602BD">
            <w:pPr>
              <w:spacing w:before="23" w:line="276" w:lineRule="auto"/>
              <w:ind w:left="164" w:hanging="180"/>
              <w:jc w:val="right"/>
              <w:rPr>
                <w:rFonts w:ascii="Arial" w:hAnsi="Arial" w:cs="Arial"/>
                <w:sz w:val="14"/>
                <w:szCs w:val="14"/>
              </w:rPr>
            </w:pPr>
          </w:p>
        </w:tc>
        <w:tc>
          <w:tcPr>
            <w:tcW w:w="354" w:type="pct"/>
            <w:shd w:val="clear" w:color="auto" w:fill="auto"/>
            <w:vAlign w:val="bottom"/>
          </w:tcPr>
          <w:p w14:paraId="6FEB1A52" w14:textId="5AB7CD4D" w:rsidR="001602BD" w:rsidRPr="00934E07" w:rsidRDefault="001602BD" w:rsidP="001602BD">
            <w:pPr>
              <w:tabs>
                <w:tab w:val="decimal" w:pos="837"/>
              </w:tabs>
              <w:spacing w:before="23" w:line="276" w:lineRule="auto"/>
              <w:ind w:left="164" w:hanging="180"/>
              <w:jc w:val="right"/>
              <w:rPr>
                <w:rFonts w:ascii="Arial" w:hAnsi="Arial" w:cs="Arial"/>
                <w:sz w:val="14"/>
                <w:szCs w:val="14"/>
              </w:rPr>
            </w:pPr>
          </w:p>
        </w:tc>
        <w:tc>
          <w:tcPr>
            <w:tcW w:w="342" w:type="pct"/>
            <w:vAlign w:val="bottom"/>
          </w:tcPr>
          <w:p w14:paraId="295DBCE4" w14:textId="5476556B" w:rsidR="001602BD" w:rsidRPr="00934E07" w:rsidRDefault="001602BD" w:rsidP="001602BD">
            <w:pPr>
              <w:spacing w:before="23" w:line="276" w:lineRule="auto"/>
              <w:ind w:left="164" w:hanging="180"/>
              <w:jc w:val="right"/>
              <w:rPr>
                <w:rFonts w:ascii="Arial" w:hAnsi="Arial" w:cs="Arial"/>
                <w:sz w:val="14"/>
                <w:szCs w:val="14"/>
              </w:rPr>
            </w:pPr>
          </w:p>
        </w:tc>
        <w:tc>
          <w:tcPr>
            <w:tcW w:w="357" w:type="pct"/>
            <w:vAlign w:val="bottom"/>
          </w:tcPr>
          <w:p w14:paraId="0C244F79" w14:textId="288A15E2" w:rsidR="001602BD" w:rsidRPr="00934E07" w:rsidRDefault="001602BD" w:rsidP="001602BD">
            <w:pPr>
              <w:tabs>
                <w:tab w:val="decimal" w:pos="891"/>
              </w:tabs>
              <w:spacing w:before="23" w:line="276" w:lineRule="auto"/>
              <w:jc w:val="right"/>
              <w:rPr>
                <w:rFonts w:ascii="Arial" w:hAnsi="Arial" w:cs="Arial"/>
                <w:sz w:val="14"/>
                <w:szCs w:val="14"/>
              </w:rPr>
            </w:pPr>
          </w:p>
        </w:tc>
      </w:tr>
      <w:tr w:rsidR="001602BD" w:rsidRPr="00934E07" w14:paraId="24A3497F" w14:textId="77777777" w:rsidTr="001602BD">
        <w:trPr>
          <w:trHeight w:val="297"/>
        </w:trPr>
        <w:tc>
          <w:tcPr>
            <w:tcW w:w="314" w:type="pct"/>
            <w:shd w:val="clear" w:color="auto" w:fill="auto"/>
          </w:tcPr>
          <w:p w14:paraId="78C6E015"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Pr>
          <w:p w14:paraId="008F8DB4"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891" w:type="pct"/>
          </w:tcPr>
          <w:p w14:paraId="1E3BE079" w14:textId="77777777" w:rsidR="001602BD" w:rsidRPr="00934E07" w:rsidRDefault="001602BD" w:rsidP="001602BD">
            <w:pPr>
              <w:spacing w:before="23" w:line="276" w:lineRule="auto"/>
              <w:ind w:left="164" w:hanging="180"/>
              <w:rPr>
                <w:rFonts w:ascii="Arial" w:hAnsi="Arial" w:cs="Arial"/>
                <w:sz w:val="14"/>
                <w:szCs w:val="14"/>
              </w:rPr>
            </w:pPr>
          </w:p>
        </w:tc>
        <w:tc>
          <w:tcPr>
            <w:tcW w:w="1020" w:type="pct"/>
          </w:tcPr>
          <w:p w14:paraId="7A1F50A1" w14:textId="5F671281"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 xml:space="preserve">   first time</w:t>
            </w:r>
          </w:p>
        </w:tc>
        <w:tc>
          <w:tcPr>
            <w:tcW w:w="784" w:type="pct"/>
          </w:tcPr>
          <w:p w14:paraId="1E65318E" w14:textId="18D76743" w:rsidR="001602BD" w:rsidRPr="00934E07" w:rsidRDefault="001602BD" w:rsidP="001602BD">
            <w:pPr>
              <w:tabs>
                <w:tab w:val="decimal" w:pos="528"/>
              </w:tabs>
              <w:spacing w:before="23" w:line="276" w:lineRule="auto"/>
              <w:ind w:left="164" w:hanging="180"/>
              <w:rPr>
                <w:rFonts w:ascii="Arial" w:hAnsi="Arial" w:cs="Arial"/>
                <w:sz w:val="14"/>
                <w:szCs w:val="14"/>
              </w:rPr>
            </w:pPr>
            <w:r w:rsidRPr="00934E07">
              <w:rPr>
                <w:rFonts w:ascii="Arial" w:hAnsi="Arial" w:cs="Arial"/>
                <w:sz w:val="14"/>
                <w:szCs w:val="14"/>
              </w:rPr>
              <w:t xml:space="preserve">   construction contract</w:t>
            </w:r>
          </w:p>
        </w:tc>
        <w:tc>
          <w:tcPr>
            <w:tcW w:w="363" w:type="pct"/>
            <w:shd w:val="clear" w:color="auto" w:fill="auto"/>
            <w:vAlign w:val="bottom"/>
          </w:tcPr>
          <w:p w14:paraId="2B2AD699" w14:textId="093EDB7F" w:rsidR="001602BD" w:rsidRPr="00934E07" w:rsidRDefault="001602BD" w:rsidP="001602BD">
            <w:pPr>
              <w:spacing w:before="23" w:line="276" w:lineRule="auto"/>
              <w:ind w:left="164" w:hanging="180"/>
              <w:jc w:val="right"/>
              <w:rPr>
                <w:rFonts w:ascii="Arial" w:hAnsi="Arial" w:cs="Arial"/>
                <w:sz w:val="14"/>
                <w:szCs w:val="14"/>
              </w:rPr>
            </w:pPr>
            <w:r w:rsidRPr="00934E07">
              <w:rPr>
                <w:rFonts w:ascii="Arial" w:hAnsi="Arial" w:cs="Arial"/>
                <w:sz w:val="14"/>
                <w:szCs w:val="14"/>
              </w:rPr>
              <w:t>530</w:t>
            </w:r>
          </w:p>
        </w:tc>
        <w:tc>
          <w:tcPr>
            <w:tcW w:w="354" w:type="pct"/>
            <w:shd w:val="clear" w:color="auto" w:fill="auto"/>
            <w:vAlign w:val="bottom"/>
          </w:tcPr>
          <w:p w14:paraId="25778666" w14:textId="4AC3F048" w:rsidR="001602BD" w:rsidRPr="00934E07" w:rsidRDefault="001602BD" w:rsidP="001602BD">
            <w:pPr>
              <w:tabs>
                <w:tab w:val="decimal" w:pos="837"/>
              </w:tabs>
              <w:spacing w:before="23" w:line="276" w:lineRule="auto"/>
              <w:ind w:left="164" w:hanging="180"/>
              <w:jc w:val="center"/>
              <w:rPr>
                <w:rFonts w:ascii="Arial" w:hAnsi="Arial" w:cs="Arial"/>
                <w:sz w:val="14"/>
                <w:szCs w:val="14"/>
              </w:rPr>
            </w:pPr>
            <w:r w:rsidRPr="00934E07">
              <w:rPr>
                <w:rFonts w:ascii="Arial" w:hAnsi="Arial" w:cs="Arial"/>
                <w:sz w:val="14"/>
                <w:szCs w:val="14"/>
              </w:rPr>
              <w:t xml:space="preserve">              330</w:t>
            </w:r>
          </w:p>
        </w:tc>
        <w:tc>
          <w:tcPr>
            <w:tcW w:w="342" w:type="pct"/>
            <w:vAlign w:val="bottom"/>
          </w:tcPr>
          <w:p w14:paraId="756BB039" w14:textId="3B453165" w:rsidR="001602BD" w:rsidRPr="00934E07" w:rsidRDefault="001602BD" w:rsidP="001602BD">
            <w:pPr>
              <w:spacing w:before="23" w:line="276" w:lineRule="auto"/>
              <w:ind w:left="164" w:hanging="180"/>
              <w:jc w:val="right"/>
              <w:rPr>
                <w:rFonts w:ascii="Arial" w:hAnsi="Arial" w:cs="Arial"/>
                <w:sz w:val="14"/>
                <w:szCs w:val="14"/>
              </w:rPr>
            </w:pPr>
            <w:r w:rsidRPr="00934E07">
              <w:rPr>
                <w:rFonts w:ascii="Arial" w:hAnsi="Arial" w:cs="Arial"/>
                <w:sz w:val="14"/>
                <w:szCs w:val="14"/>
              </w:rPr>
              <w:t>530</w:t>
            </w:r>
          </w:p>
        </w:tc>
        <w:tc>
          <w:tcPr>
            <w:tcW w:w="357" w:type="pct"/>
            <w:vAlign w:val="bottom"/>
          </w:tcPr>
          <w:p w14:paraId="3F546B40" w14:textId="775486FD" w:rsidR="001602BD" w:rsidRPr="00934E07" w:rsidRDefault="001602BD" w:rsidP="001602BD">
            <w:pPr>
              <w:tabs>
                <w:tab w:val="decimal" w:pos="891"/>
              </w:tabs>
              <w:spacing w:before="23" w:line="276" w:lineRule="auto"/>
              <w:jc w:val="right"/>
              <w:rPr>
                <w:rFonts w:ascii="Arial" w:hAnsi="Arial" w:cs="Arial"/>
                <w:sz w:val="14"/>
                <w:szCs w:val="14"/>
              </w:rPr>
            </w:pPr>
            <w:r w:rsidRPr="00934E07">
              <w:rPr>
                <w:rFonts w:ascii="Arial" w:hAnsi="Arial" w:cs="Arial"/>
                <w:sz w:val="14"/>
                <w:szCs w:val="14"/>
              </w:rPr>
              <w:t xml:space="preserve">               330</w:t>
            </w:r>
          </w:p>
        </w:tc>
      </w:tr>
      <w:tr w:rsidR="001602BD" w:rsidRPr="00934E07" w14:paraId="08BAD835" w14:textId="77777777" w:rsidTr="001602BD">
        <w:trPr>
          <w:trHeight w:val="297"/>
        </w:trPr>
        <w:tc>
          <w:tcPr>
            <w:tcW w:w="314" w:type="pct"/>
            <w:shd w:val="clear" w:color="auto" w:fill="auto"/>
          </w:tcPr>
          <w:p w14:paraId="3FD6712B" w14:textId="4E2E27C9"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2</w:t>
            </w:r>
          </w:p>
        </w:tc>
        <w:tc>
          <w:tcPr>
            <w:tcW w:w="575" w:type="pct"/>
          </w:tcPr>
          <w:p w14:paraId="20C052B1" w14:textId="5D3037A8" w:rsidR="001602BD" w:rsidRPr="00934E07" w:rsidRDefault="006F14C4"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w:t>
            </w:r>
            <w:r>
              <w:rPr>
                <w:rFonts w:ascii="Arial" w:hAnsi="Arial" w:cs="Arial"/>
                <w:sz w:val="14"/>
                <w:szCs w:val="14"/>
              </w:rPr>
              <w:t xml:space="preserve"> </w:t>
            </w:r>
            <w:r w:rsidR="001602BD" w:rsidRPr="00934E07">
              <w:rPr>
                <w:rFonts w:ascii="Arial" w:hAnsi="Arial" w:cs="Arial"/>
                <w:sz w:val="14"/>
                <w:szCs w:val="14"/>
              </w:rPr>
              <w:t>3,13</w:t>
            </w:r>
            <w:r w:rsidR="00A740F7" w:rsidRPr="00934E07">
              <w:rPr>
                <w:rFonts w:ascii="Arial" w:hAnsi="Arial" w:cs="Arial"/>
                <w:sz w:val="14"/>
                <w:szCs w:val="14"/>
              </w:rPr>
              <w:t>0</w:t>
            </w:r>
            <w:r>
              <w:rPr>
                <w:rFonts w:ascii="Arial" w:hAnsi="Arial" w:cs="Arial"/>
                <w:sz w:val="14"/>
                <w:szCs w:val="14"/>
              </w:rPr>
              <w:t xml:space="preserve"> </w:t>
            </w:r>
            <w:r w:rsidRPr="00934E07">
              <w:rPr>
                <w:rFonts w:ascii="Arial" w:hAnsi="Arial" w:cs="Arial"/>
                <w:sz w:val="14"/>
                <w:szCs w:val="14"/>
              </w:rPr>
              <w:t>million</w:t>
            </w:r>
          </w:p>
        </w:tc>
        <w:tc>
          <w:tcPr>
            <w:tcW w:w="891" w:type="pct"/>
          </w:tcPr>
          <w:p w14:paraId="0D312280" w14:textId="480D0F7F"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MLR - 1.50% per annum</w:t>
            </w:r>
          </w:p>
        </w:tc>
        <w:tc>
          <w:tcPr>
            <w:tcW w:w="1020" w:type="pct"/>
          </w:tcPr>
          <w:p w14:paraId="310545F1" w14:textId="33772847"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 xml:space="preserve">Repayable within 72 months after drawdown </w:t>
            </w:r>
          </w:p>
        </w:tc>
        <w:tc>
          <w:tcPr>
            <w:tcW w:w="784" w:type="pct"/>
          </w:tcPr>
          <w:p w14:paraId="3259064B" w14:textId="52261175" w:rsidR="001602BD" w:rsidRPr="00934E07" w:rsidRDefault="001602BD" w:rsidP="001602BD">
            <w:pPr>
              <w:tabs>
                <w:tab w:val="decimal" w:pos="528"/>
              </w:tabs>
              <w:spacing w:before="23" w:line="276" w:lineRule="auto"/>
              <w:ind w:left="164" w:hanging="180"/>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vAlign w:val="bottom"/>
          </w:tcPr>
          <w:p w14:paraId="1C5339A0" w14:textId="60518947" w:rsidR="001602BD" w:rsidRPr="00934E07" w:rsidRDefault="001602BD" w:rsidP="001602BD">
            <w:pPr>
              <w:spacing w:before="23" w:line="276" w:lineRule="auto"/>
              <w:ind w:left="164" w:hanging="180"/>
              <w:jc w:val="right"/>
              <w:rPr>
                <w:rFonts w:ascii="Arial" w:hAnsi="Arial" w:cs="Arial"/>
                <w:sz w:val="14"/>
                <w:szCs w:val="14"/>
              </w:rPr>
            </w:pPr>
          </w:p>
        </w:tc>
        <w:tc>
          <w:tcPr>
            <w:tcW w:w="354" w:type="pct"/>
            <w:shd w:val="clear" w:color="auto" w:fill="auto"/>
            <w:vAlign w:val="bottom"/>
          </w:tcPr>
          <w:p w14:paraId="3FD66274" w14:textId="171373E3" w:rsidR="001602BD" w:rsidRPr="00934E07" w:rsidRDefault="001602BD" w:rsidP="001602BD">
            <w:pPr>
              <w:tabs>
                <w:tab w:val="decimal" w:pos="837"/>
              </w:tabs>
              <w:spacing w:before="23" w:line="276" w:lineRule="auto"/>
              <w:ind w:left="164" w:hanging="180"/>
              <w:jc w:val="right"/>
              <w:rPr>
                <w:rFonts w:ascii="Arial" w:hAnsi="Arial" w:cs="Arial"/>
                <w:sz w:val="14"/>
                <w:szCs w:val="14"/>
              </w:rPr>
            </w:pPr>
          </w:p>
        </w:tc>
        <w:tc>
          <w:tcPr>
            <w:tcW w:w="342" w:type="pct"/>
            <w:vAlign w:val="bottom"/>
          </w:tcPr>
          <w:p w14:paraId="1E8BBFE1" w14:textId="1C237385" w:rsidR="001602BD" w:rsidRPr="00934E07" w:rsidRDefault="001602BD" w:rsidP="001602BD">
            <w:pPr>
              <w:spacing w:before="23" w:line="276" w:lineRule="auto"/>
              <w:ind w:left="164" w:hanging="180"/>
              <w:jc w:val="right"/>
              <w:rPr>
                <w:rFonts w:ascii="Arial" w:hAnsi="Arial" w:cs="Arial"/>
                <w:sz w:val="14"/>
                <w:szCs w:val="14"/>
              </w:rPr>
            </w:pPr>
          </w:p>
        </w:tc>
        <w:tc>
          <w:tcPr>
            <w:tcW w:w="357" w:type="pct"/>
            <w:vAlign w:val="bottom"/>
          </w:tcPr>
          <w:p w14:paraId="724CD601" w14:textId="02734B7C" w:rsidR="001602BD" w:rsidRPr="00934E07" w:rsidRDefault="001602BD" w:rsidP="001602BD">
            <w:pPr>
              <w:tabs>
                <w:tab w:val="decimal" w:pos="891"/>
              </w:tabs>
              <w:spacing w:before="23" w:line="276" w:lineRule="auto"/>
              <w:jc w:val="right"/>
              <w:rPr>
                <w:rFonts w:ascii="Arial" w:hAnsi="Arial" w:cs="Arial"/>
                <w:sz w:val="14"/>
                <w:szCs w:val="14"/>
              </w:rPr>
            </w:pPr>
          </w:p>
        </w:tc>
      </w:tr>
      <w:tr w:rsidR="001602BD" w:rsidRPr="00934E07" w14:paraId="09CD63A9" w14:textId="77777777" w:rsidTr="001602BD">
        <w:trPr>
          <w:trHeight w:val="297"/>
        </w:trPr>
        <w:tc>
          <w:tcPr>
            <w:tcW w:w="314" w:type="pct"/>
            <w:shd w:val="clear" w:color="auto" w:fill="auto"/>
          </w:tcPr>
          <w:p w14:paraId="6DA660BA"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Pr>
          <w:p w14:paraId="22D9B7C2"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891" w:type="pct"/>
          </w:tcPr>
          <w:p w14:paraId="156B4E71" w14:textId="77777777" w:rsidR="001602BD" w:rsidRPr="00934E07" w:rsidRDefault="001602BD" w:rsidP="001602BD">
            <w:pPr>
              <w:spacing w:before="23" w:line="276" w:lineRule="auto"/>
              <w:ind w:left="164" w:hanging="180"/>
              <w:rPr>
                <w:rFonts w:ascii="Arial" w:hAnsi="Arial" w:cs="Arial"/>
                <w:sz w:val="14"/>
                <w:szCs w:val="14"/>
              </w:rPr>
            </w:pPr>
          </w:p>
        </w:tc>
        <w:tc>
          <w:tcPr>
            <w:tcW w:w="1020" w:type="pct"/>
          </w:tcPr>
          <w:p w14:paraId="50AD0B08" w14:textId="6EA832B4"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 xml:space="preserve">   first time</w:t>
            </w:r>
          </w:p>
        </w:tc>
        <w:tc>
          <w:tcPr>
            <w:tcW w:w="784" w:type="pct"/>
          </w:tcPr>
          <w:p w14:paraId="198D24C6" w14:textId="3541F721" w:rsidR="001602BD" w:rsidRPr="00934E07" w:rsidRDefault="001602BD" w:rsidP="001602BD">
            <w:pPr>
              <w:tabs>
                <w:tab w:val="decimal" w:pos="528"/>
              </w:tabs>
              <w:spacing w:before="23" w:line="276" w:lineRule="auto"/>
              <w:ind w:left="164" w:hanging="180"/>
              <w:rPr>
                <w:rFonts w:ascii="Arial" w:hAnsi="Arial" w:cs="Arial"/>
                <w:sz w:val="14"/>
                <w:szCs w:val="14"/>
              </w:rPr>
            </w:pPr>
            <w:r w:rsidRPr="00934E07">
              <w:rPr>
                <w:rFonts w:ascii="Arial" w:hAnsi="Arial" w:cs="Arial"/>
                <w:sz w:val="14"/>
                <w:szCs w:val="14"/>
              </w:rPr>
              <w:t xml:space="preserve">   construction contract</w:t>
            </w:r>
          </w:p>
        </w:tc>
        <w:tc>
          <w:tcPr>
            <w:tcW w:w="363" w:type="pct"/>
            <w:shd w:val="clear" w:color="auto" w:fill="auto"/>
            <w:vAlign w:val="bottom"/>
          </w:tcPr>
          <w:p w14:paraId="56C884DD" w14:textId="7FDDA6E0" w:rsidR="001602BD" w:rsidRPr="00934E07" w:rsidRDefault="001602BD" w:rsidP="001602BD">
            <w:pPr>
              <w:spacing w:before="23" w:line="276" w:lineRule="auto"/>
              <w:ind w:left="164" w:hanging="180"/>
              <w:jc w:val="right"/>
              <w:rPr>
                <w:rFonts w:ascii="Arial" w:hAnsi="Arial" w:cs="Arial"/>
                <w:sz w:val="14"/>
                <w:szCs w:val="14"/>
              </w:rPr>
            </w:pPr>
            <w:r w:rsidRPr="00934E07">
              <w:rPr>
                <w:rFonts w:ascii="Arial" w:hAnsi="Arial" w:cs="Arial"/>
                <w:sz w:val="14"/>
                <w:szCs w:val="14"/>
              </w:rPr>
              <w:t>998</w:t>
            </w:r>
          </w:p>
        </w:tc>
        <w:tc>
          <w:tcPr>
            <w:tcW w:w="354" w:type="pct"/>
            <w:shd w:val="clear" w:color="auto" w:fill="auto"/>
            <w:vAlign w:val="bottom"/>
          </w:tcPr>
          <w:p w14:paraId="659DF051" w14:textId="7557CDF7" w:rsidR="001602BD" w:rsidRPr="00934E07" w:rsidRDefault="001602BD" w:rsidP="001602BD">
            <w:pPr>
              <w:tabs>
                <w:tab w:val="decimal" w:pos="837"/>
              </w:tabs>
              <w:spacing w:before="23" w:line="276" w:lineRule="auto"/>
              <w:ind w:left="164" w:hanging="180"/>
              <w:jc w:val="right"/>
              <w:rPr>
                <w:rFonts w:ascii="Arial" w:hAnsi="Arial" w:cs="Arial"/>
                <w:sz w:val="14"/>
                <w:szCs w:val="14"/>
              </w:rPr>
            </w:pPr>
            <w:r w:rsidRPr="00934E07">
              <w:rPr>
                <w:rFonts w:ascii="Arial" w:hAnsi="Arial" w:cs="Arial"/>
                <w:sz w:val="14"/>
                <w:szCs w:val="14"/>
              </w:rPr>
              <w:t xml:space="preserve">                -</w:t>
            </w:r>
          </w:p>
        </w:tc>
        <w:tc>
          <w:tcPr>
            <w:tcW w:w="342" w:type="pct"/>
            <w:vAlign w:val="bottom"/>
          </w:tcPr>
          <w:p w14:paraId="7719520D" w14:textId="448580D4" w:rsidR="001602BD" w:rsidRPr="00934E07" w:rsidRDefault="001602BD" w:rsidP="001602BD">
            <w:pPr>
              <w:spacing w:before="23" w:line="276" w:lineRule="auto"/>
              <w:ind w:left="164" w:hanging="180"/>
              <w:jc w:val="right"/>
              <w:rPr>
                <w:rFonts w:ascii="Arial" w:hAnsi="Arial" w:cs="Arial"/>
                <w:sz w:val="14"/>
                <w:szCs w:val="14"/>
              </w:rPr>
            </w:pPr>
            <w:r w:rsidRPr="00934E07">
              <w:rPr>
                <w:rFonts w:ascii="Arial" w:hAnsi="Arial" w:cs="Arial"/>
                <w:sz w:val="14"/>
                <w:szCs w:val="14"/>
              </w:rPr>
              <w:t>998</w:t>
            </w:r>
          </w:p>
        </w:tc>
        <w:tc>
          <w:tcPr>
            <w:tcW w:w="357" w:type="pct"/>
            <w:vAlign w:val="bottom"/>
          </w:tcPr>
          <w:p w14:paraId="216DBBE1" w14:textId="50AC27D8" w:rsidR="001602BD" w:rsidRPr="00934E07" w:rsidRDefault="001602BD" w:rsidP="001602BD">
            <w:pPr>
              <w:tabs>
                <w:tab w:val="decimal" w:pos="891"/>
              </w:tabs>
              <w:spacing w:before="23" w:line="276" w:lineRule="auto"/>
              <w:jc w:val="right"/>
              <w:rPr>
                <w:rFonts w:ascii="Arial" w:hAnsi="Arial" w:cs="Arial"/>
                <w:sz w:val="14"/>
                <w:szCs w:val="14"/>
              </w:rPr>
            </w:pPr>
            <w:r w:rsidRPr="00934E07">
              <w:rPr>
                <w:rFonts w:ascii="Arial" w:hAnsi="Arial" w:cs="Arial"/>
                <w:sz w:val="14"/>
                <w:szCs w:val="14"/>
              </w:rPr>
              <w:t xml:space="preserve">                 -</w:t>
            </w:r>
          </w:p>
        </w:tc>
      </w:tr>
      <w:tr w:rsidR="001602BD" w:rsidRPr="00934E07" w14:paraId="0B462434" w14:textId="77777777" w:rsidTr="001602BD">
        <w:trPr>
          <w:trHeight w:val="293"/>
        </w:trPr>
        <w:tc>
          <w:tcPr>
            <w:tcW w:w="314" w:type="pct"/>
            <w:shd w:val="clear" w:color="auto" w:fill="auto"/>
          </w:tcPr>
          <w:p w14:paraId="6A2841C6" w14:textId="5BB91CBD"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3</w:t>
            </w:r>
          </w:p>
        </w:tc>
        <w:tc>
          <w:tcPr>
            <w:tcW w:w="575" w:type="pct"/>
          </w:tcPr>
          <w:p w14:paraId="2570495C" w14:textId="174F6737" w:rsidR="001602BD" w:rsidRPr="00934E07" w:rsidRDefault="006F14C4"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Baht</w:t>
            </w:r>
            <w:r>
              <w:rPr>
                <w:rFonts w:ascii="Arial" w:hAnsi="Arial" w:cs="Arial"/>
                <w:sz w:val="14"/>
                <w:szCs w:val="14"/>
              </w:rPr>
              <w:t xml:space="preserve"> </w:t>
            </w:r>
            <w:r w:rsidRPr="00934E07">
              <w:rPr>
                <w:rFonts w:ascii="Arial" w:hAnsi="Arial" w:cs="Arial"/>
                <w:sz w:val="14"/>
                <w:szCs w:val="14"/>
              </w:rPr>
              <w:t>1,491</w:t>
            </w:r>
            <w:r>
              <w:rPr>
                <w:rFonts w:ascii="Arial" w:hAnsi="Arial" w:cs="Arial"/>
                <w:sz w:val="14"/>
                <w:szCs w:val="14"/>
              </w:rPr>
              <w:t xml:space="preserve"> </w:t>
            </w:r>
            <w:r w:rsidRPr="00934E07">
              <w:rPr>
                <w:rFonts w:ascii="Arial" w:hAnsi="Arial" w:cs="Arial"/>
                <w:sz w:val="14"/>
                <w:szCs w:val="14"/>
              </w:rPr>
              <w:t xml:space="preserve">million </w:t>
            </w:r>
          </w:p>
        </w:tc>
        <w:tc>
          <w:tcPr>
            <w:tcW w:w="891" w:type="pct"/>
          </w:tcPr>
          <w:p w14:paraId="5FBB0EA2" w14:textId="748E3C37" w:rsidR="001602BD" w:rsidRPr="00934E07" w:rsidRDefault="001602BD" w:rsidP="001602BD">
            <w:pPr>
              <w:spacing w:before="23" w:line="276" w:lineRule="auto"/>
              <w:ind w:right="-108"/>
              <w:rPr>
                <w:rFonts w:ascii="Arial" w:hAnsi="Arial" w:cs="Arial"/>
                <w:sz w:val="14"/>
                <w:szCs w:val="14"/>
              </w:rPr>
            </w:pPr>
            <w:r w:rsidRPr="00934E07">
              <w:rPr>
                <w:rFonts w:ascii="Arial" w:hAnsi="Arial" w:cs="Arial"/>
                <w:sz w:val="14"/>
                <w:szCs w:val="14"/>
              </w:rPr>
              <w:t>MLR - 1.50 % per annum</w:t>
            </w:r>
          </w:p>
        </w:tc>
        <w:tc>
          <w:tcPr>
            <w:tcW w:w="1020" w:type="pct"/>
          </w:tcPr>
          <w:p w14:paraId="262D503E" w14:textId="0507E279"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 xml:space="preserve">Repayable by allocated from received </w:t>
            </w:r>
          </w:p>
        </w:tc>
        <w:tc>
          <w:tcPr>
            <w:tcW w:w="784" w:type="pct"/>
          </w:tcPr>
          <w:p w14:paraId="336C29E0" w14:textId="0D049A5C"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vAlign w:val="bottom"/>
          </w:tcPr>
          <w:p w14:paraId="578F3790" w14:textId="6858AAA5" w:rsidR="001602BD" w:rsidRPr="00934E07" w:rsidRDefault="001602BD" w:rsidP="001602BD">
            <w:pPr>
              <w:spacing w:before="23" w:line="276" w:lineRule="auto"/>
              <w:jc w:val="right"/>
              <w:rPr>
                <w:rFonts w:ascii="Arial" w:hAnsi="Arial" w:cs="Arial"/>
                <w:sz w:val="14"/>
                <w:szCs w:val="14"/>
              </w:rPr>
            </w:pPr>
          </w:p>
        </w:tc>
        <w:tc>
          <w:tcPr>
            <w:tcW w:w="354" w:type="pct"/>
            <w:shd w:val="clear" w:color="auto" w:fill="auto"/>
            <w:vAlign w:val="bottom"/>
          </w:tcPr>
          <w:p w14:paraId="2C536A34" w14:textId="6DF197C7" w:rsidR="001602BD" w:rsidRPr="00934E07" w:rsidRDefault="001602BD" w:rsidP="001602BD">
            <w:pPr>
              <w:tabs>
                <w:tab w:val="decimal" w:pos="837"/>
              </w:tabs>
              <w:spacing w:before="23" w:line="276" w:lineRule="auto"/>
              <w:jc w:val="right"/>
              <w:rPr>
                <w:rFonts w:ascii="Arial" w:hAnsi="Arial" w:cs="Arial"/>
                <w:sz w:val="14"/>
                <w:szCs w:val="14"/>
              </w:rPr>
            </w:pPr>
          </w:p>
        </w:tc>
        <w:tc>
          <w:tcPr>
            <w:tcW w:w="342" w:type="pct"/>
            <w:vAlign w:val="bottom"/>
          </w:tcPr>
          <w:p w14:paraId="171E0D08" w14:textId="2155A6ED" w:rsidR="001602BD" w:rsidRPr="00934E07" w:rsidRDefault="001602BD" w:rsidP="001602BD">
            <w:pPr>
              <w:spacing w:before="23" w:line="276" w:lineRule="auto"/>
              <w:jc w:val="right"/>
              <w:rPr>
                <w:rFonts w:ascii="Arial" w:hAnsi="Arial" w:cs="Arial"/>
                <w:sz w:val="14"/>
                <w:szCs w:val="14"/>
              </w:rPr>
            </w:pPr>
          </w:p>
        </w:tc>
        <w:tc>
          <w:tcPr>
            <w:tcW w:w="357" w:type="pct"/>
            <w:vAlign w:val="bottom"/>
          </w:tcPr>
          <w:p w14:paraId="76E6B1F6" w14:textId="44D7AEB1" w:rsidR="001602BD" w:rsidRPr="00934E07" w:rsidRDefault="001602BD" w:rsidP="001602BD">
            <w:pPr>
              <w:tabs>
                <w:tab w:val="decimal" w:pos="891"/>
              </w:tabs>
              <w:spacing w:before="23" w:line="276" w:lineRule="auto"/>
              <w:jc w:val="right"/>
              <w:rPr>
                <w:rFonts w:ascii="Arial" w:hAnsi="Arial" w:cs="Arial"/>
                <w:sz w:val="14"/>
                <w:szCs w:val="14"/>
              </w:rPr>
            </w:pPr>
          </w:p>
        </w:tc>
      </w:tr>
      <w:tr w:rsidR="001602BD" w:rsidRPr="00934E07" w14:paraId="20CF4E00" w14:textId="77777777" w:rsidTr="001602BD">
        <w:trPr>
          <w:trHeight w:val="297"/>
        </w:trPr>
        <w:tc>
          <w:tcPr>
            <w:tcW w:w="314" w:type="pct"/>
            <w:shd w:val="clear" w:color="auto" w:fill="auto"/>
          </w:tcPr>
          <w:p w14:paraId="7B6D4F2A"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Pr>
          <w:p w14:paraId="2B830847"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891" w:type="pct"/>
          </w:tcPr>
          <w:p w14:paraId="5CE155BF" w14:textId="77777777" w:rsidR="001602BD" w:rsidRPr="00934E07" w:rsidRDefault="001602BD" w:rsidP="001602BD">
            <w:pPr>
              <w:spacing w:before="23" w:line="276" w:lineRule="auto"/>
              <w:ind w:right="-108"/>
              <w:rPr>
                <w:rFonts w:ascii="Arial" w:hAnsi="Arial" w:cs="Arial"/>
                <w:sz w:val="14"/>
                <w:szCs w:val="14"/>
              </w:rPr>
            </w:pPr>
          </w:p>
        </w:tc>
        <w:tc>
          <w:tcPr>
            <w:tcW w:w="1020" w:type="pct"/>
          </w:tcPr>
          <w:p w14:paraId="4BA364F1" w14:textId="1D358158" w:rsidR="001602BD" w:rsidRPr="00934E07" w:rsidRDefault="001602BD" w:rsidP="001602BD">
            <w:pPr>
              <w:spacing w:before="23" w:line="276" w:lineRule="auto"/>
              <w:ind w:left="164" w:hanging="180"/>
              <w:rPr>
                <w:rFonts w:ascii="Arial" w:hAnsi="Arial" w:cs="Arial"/>
                <w:sz w:val="14"/>
                <w:szCs w:val="14"/>
              </w:rPr>
            </w:pPr>
            <w:r w:rsidRPr="00934E07">
              <w:rPr>
                <w:rFonts w:ascii="Arial" w:hAnsi="Arial" w:cs="Arial"/>
                <w:sz w:val="14"/>
                <w:szCs w:val="14"/>
              </w:rPr>
              <w:t xml:space="preserve">   payment</w:t>
            </w:r>
          </w:p>
        </w:tc>
        <w:tc>
          <w:tcPr>
            <w:tcW w:w="784" w:type="pct"/>
          </w:tcPr>
          <w:p w14:paraId="5664423F" w14:textId="02483321"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 xml:space="preserve">   construction contract</w:t>
            </w:r>
          </w:p>
        </w:tc>
        <w:tc>
          <w:tcPr>
            <w:tcW w:w="363" w:type="pct"/>
            <w:shd w:val="clear" w:color="auto" w:fill="auto"/>
            <w:vAlign w:val="bottom"/>
          </w:tcPr>
          <w:p w14:paraId="5F4E5CC7" w14:textId="43BFE6AF" w:rsidR="001602BD" w:rsidRPr="00934E07" w:rsidRDefault="001602BD" w:rsidP="001602BD">
            <w:pPr>
              <w:spacing w:before="23" w:line="276" w:lineRule="auto"/>
              <w:jc w:val="right"/>
              <w:rPr>
                <w:rFonts w:ascii="Arial" w:hAnsi="Arial" w:cs="Arial"/>
                <w:sz w:val="14"/>
                <w:szCs w:val="14"/>
              </w:rPr>
            </w:pPr>
            <w:r w:rsidRPr="00934E07">
              <w:rPr>
                <w:rFonts w:ascii="Arial" w:hAnsi="Arial" w:cs="Arial"/>
                <w:sz w:val="14"/>
                <w:szCs w:val="14"/>
              </w:rPr>
              <w:t>1,491</w:t>
            </w:r>
          </w:p>
        </w:tc>
        <w:tc>
          <w:tcPr>
            <w:tcW w:w="354" w:type="pct"/>
            <w:shd w:val="clear" w:color="auto" w:fill="auto"/>
            <w:vAlign w:val="bottom"/>
          </w:tcPr>
          <w:p w14:paraId="5C4A1BBA" w14:textId="3401AEE7" w:rsidR="001602BD" w:rsidRPr="00934E07" w:rsidRDefault="001602BD" w:rsidP="001602BD">
            <w:pPr>
              <w:tabs>
                <w:tab w:val="decimal" w:pos="837"/>
              </w:tabs>
              <w:spacing w:before="23" w:line="276" w:lineRule="auto"/>
              <w:jc w:val="right"/>
              <w:rPr>
                <w:rFonts w:ascii="Arial" w:hAnsi="Arial" w:cs="Arial"/>
                <w:sz w:val="14"/>
                <w:szCs w:val="14"/>
              </w:rPr>
            </w:pPr>
            <w:r w:rsidRPr="00934E07">
              <w:rPr>
                <w:rFonts w:ascii="Arial" w:hAnsi="Arial" w:cs="Arial"/>
                <w:sz w:val="14"/>
                <w:szCs w:val="14"/>
              </w:rPr>
              <w:t xml:space="preserve">                -</w:t>
            </w:r>
          </w:p>
        </w:tc>
        <w:tc>
          <w:tcPr>
            <w:tcW w:w="342" w:type="pct"/>
            <w:vAlign w:val="bottom"/>
          </w:tcPr>
          <w:p w14:paraId="22169BD1" w14:textId="3F9F99E7" w:rsidR="001602BD" w:rsidRPr="00934E07" w:rsidRDefault="001602BD" w:rsidP="001602BD">
            <w:pPr>
              <w:spacing w:before="23" w:line="276" w:lineRule="auto"/>
              <w:jc w:val="right"/>
              <w:rPr>
                <w:rFonts w:ascii="Arial" w:hAnsi="Arial" w:cs="Arial"/>
                <w:sz w:val="14"/>
                <w:szCs w:val="14"/>
              </w:rPr>
            </w:pPr>
            <w:r w:rsidRPr="00934E07">
              <w:rPr>
                <w:rFonts w:ascii="Arial" w:hAnsi="Arial" w:cs="Arial"/>
                <w:sz w:val="14"/>
                <w:szCs w:val="14"/>
              </w:rPr>
              <w:t>1,491</w:t>
            </w:r>
          </w:p>
        </w:tc>
        <w:tc>
          <w:tcPr>
            <w:tcW w:w="357" w:type="pct"/>
            <w:vAlign w:val="bottom"/>
          </w:tcPr>
          <w:p w14:paraId="58647452" w14:textId="68DFFF6B" w:rsidR="001602BD" w:rsidRPr="00934E07" w:rsidRDefault="001602BD" w:rsidP="001602BD">
            <w:pPr>
              <w:tabs>
                <w:tab w:val="decimal" w:pos="891"/>
              </w:tabs>
              <w:spacing w:before="23" w:line="276" w:lineRule="auto"/>
              <w:jc w:val="right"/>
              <w:rPr>
                <w:rFonts w:ascii="Arial" w:hAnsi="Arial" w:cs="Arial"/>
                <w:sz w:val="14"/>
                <w:szCs w:val="14"/>
              </w:rPr>
            </w:pPr>
            <w:r w:rsidRPr="00934E07">
              <w:rPr>
                <w:rFonts w:ascii="Arial" w:hAnsi="Arial" w:cs="Arial"/>
                <w:sz w:val="14"/>
                <w:szCs w:val="14"/>
              </w:rPr>
              <w:t xml:space="preserve">                 -</w:t>
            </w:r>
          </w:p>
        </w:tc>
      </w:tr>
      <w:tr w:rsidR="001602BD" w:rsidRPr="00934E07" w14:paraId="7464B399" w14:textId="77777777" w:rsidTr="001602BD">
        <w:trPr>
          <w:trHeight w:val="153"/>
        </w:trPr>
        <w:tc>
          <w:tcPr>
            <w:tcW w:w="314" w:type="pct"/>
          </w:tcPr>
          <w:p w14:paraId="77EC9C4E" w14:textId="50DD375A" w:rsidR="001602BD" w:rsidRPr="00934E07" w:rsidRDefault="001602BD" w:rsidP="001602BD">
            <w:pPr>
              <w:pStyle w:val="ListParagraph"/>
              <w:spacing w:before="23" w:line="276" w:lineRule="auto"/>
              <w:ind w:left="-20" w:right="-108"/>
              <w:rPr>
                <w:rFonts w:ascii="Arial" w:hAnsi="Arial" w:cs="Arial"/>
                <w:sz w:val="14"/>
                <w:szCs w:val="14"/>
              </w:rPr>
            </w:pPr>
            <w:r w:rsidRPr="00934E07">
              <w:rPr>
                <w:rFonts w:ascii="Arial" w:hAnsi="Arial" w:cs="Arial"/>
                <w:b/>
                <w:bCs/>
                <w:sz w:val="14"/>
                <w:szCs w:val="14"/>
              </w:rPr>
              <w:t>Subsidiaries</w:t>
            </w:r>
          </w:p>
        </w:tc>
        <w:tc>
          <w:tcPr>
            <w:tcW w:w="575" w:type="pct"/>
          </w:tcPr>
          <w:p w14:paraId="4B355EA3" w14:textId="1841016A" w:rsidR="001602BD" w:rsidRPr="00934E07" w:rsidRDefault="001602BD" w:rsidP="001602BD">
            <w:pPr>
              <w:spacing w:before="23" w:line="276" w:lineRule="auto"/>
              <w:ind w:left="-108" w:right="-22"/>
              <w:jc w:val="right"/>
              <w:rPr>
                <w:rFonts w:ascii="Arial" w:hAnsi="Arial" w:cs="Arial"/>
                <w:sz w:val="14"/>
                <w:szCs w:val="14"/>
              </w:rPr>
            </w:pPr>
          </w:p>
        </w:tc>
        <w:tc>
          <w:tcPr>
            <w:tcW w:w="891" w:type="pct"/>
          </w:tcPr>
          <w:p w14:paraId="597C6842" w14:textId="697713D7" w:rsidR="001602BD" w:rsidRPr="00934E07" w:rsidRDefault="001602BD" w:rsidP="001602BD">
            <w:pPr>
              <w:spacing w:before="23" w:line="276" w:lineRule="auto"/>
              <w:ind w:right="-108"/>
              <w:rPr>
                <w:rFonts w:ascii="Arial" w:hAnsi="Arial" w:cs="Arial"/>
                <w:sz w:val="14"/>
                <w:szCs w:val="14"/>
                <w:cs/>
              </w:rPr>
            </w:pPr>
          </w:p>
        </w:tc>
        <w:tc>
          <w:tcPr>
            <w:tcW w:w="1020" w:type="pct"/>
          </w:tcPr>
          <w:p w14:paraId="14B88C0A" w14:textId="381A713D" w:rsidR="001602BD" w:rsidRPr="00934E07" w:rsidRDefault="001602BD" w:rsidP="001602BD">
            <w:pPr>
              <w:spacing w:before="23" w:line="276" w:lineRule="auto"/>
              <w:rPr>
                <w:rFonts w:ascii="Arial" w:hAnsi="Arial" w:cs="Arial"/>
                <w:sz w:val="14"/>
                <w:szCs w:val="14"/>
                <w:cs/>
              </w:rPr>
            </w:pPr>
          </w:p>
        </w:tc>
        <w:tc>
          <w:tcPr>
            <w:tcW w:w="784" w:type="pct"/>
          </w:tcPr>
          <w:p w14:paraId="02443FE7" w14:textId="5A8B9686" w:rsidR="001602BD" w:rsidRPr="00934E07" w:rsidRDefault="001602BD" w:rsidP="001602BD">
            <w:pPr>
              <w:tabs>
                <w:tab w:val="decimal" w:pos="528"/>
              </w:tabs>
              <w:spacing w:before="23" w:line="276" w:lineRule="auto"/>
              <w:rPr>
                <w:rFonts w:ascii="Arial" w:hAnsi="Arial" w:cs="Arial"/>
                <w:sz w:val="14"/>
                <w:szCs w:val="14"/>
              </w:rPr>
            </w:pPr>
          </w:p>
        </w:tc>
        <w:tc>
          <w:tcPr>
            <w:tcW w:w="363" w:type="pct"/>
            <w:shd w:val="clear" w:color="auto" w:fill="auto"/>
            <w:vAlign w:val="bottom"/>
          </w:tcPr>
          <w:p w14:paraId="0F542184" w14:textId="785C2BBB" w:rsidR="001602BD" w:rsidRPr="00934E07" w:rsidRDefault="001602BD" w:rsidP="001602BD">
            <w:pPr>
              <w:spacing w:before="23" w:line="276" w:lineRule="auto"/>
              <w:ind w:left="-108" w:right="-22"/>
              <w:jc w:val="right"/>
              <w:rPr>
                <w:rFonts w:ascii="Arial" w:hAnsi="Arial" w:cs="Arial"/>
                <w:sz w:val="14"/>
                <w:szCs w:val="14"/>
              </w:rPr>
            </w:pPr>
          </w:p>
        </w:tc>
        <w:tc>
          <w:tcPr>
            <w:tcW w:w="354" w:type="pct"/>
            <w:vAlign w:val="bottom"/>
          </w:tcPr>
          <w:p w14:paraId="299678F5" w14:textId="7D2B11F0" w:rsidR="001602BD" w:rsidRPr="00934E07" w:rsidRDefault="001602BD" w:rsidP="001602BD">
            <w:pPr>
              <w:spacing w:before="23" w:line="276" w:lineRule="auto"/>
              <w:ind w:left="-108" w:right="-22"/>
              <w:jc w:val="right"/>
              <w:rPr>
                <w:rFonts w:ascii="Arial" w:hAnsi="Arial" w:cs="Arial"/>
                <w:sz w:val="14"/>
                <w:szCs w:val="14"/>
              </w:rPr>
            </w:pPr>
          </w:p>
        </w:tc>
        <w:tc>
          <w:tcPr>
            <w:tcW w:w="342" w:type="pct"/>
            <w:vAlign w:val="bottom"/>
          </w:tcPr>
          <w:p w14:paraId="0CAB1BBC" w14:textId="291DF41F" w:rsidR="001602BD" w:rsidRPr="00934E07" w:rsidRDefault="001602BD" w:rsidP="001602BD">
            <w:pPr>
              <w:spacing w:before="23" w:line="276" w:lineRule="auto"/>
              <w:ind w:left="-108" w:right="-22"/>
              <w:jc w:val="right"/>
              <w:rPr>
                <w:rFonts w:ascii="Arial" w:hAnsi="Arial" w:cs="Arial"/>
                <w:sz w:val="14"/>
                <w:szCs w:val="14"/>
              </w:rPr>
            </w:pPr>
          </w:p>
        </w:tc>
        <w:tc>
          <w:tcPr>
            <w:tcW w:w="357" w:type="pct"/>
            <w:vAlign w:val="bottom"/>
          </w:tcPr>
          <w:p w14:paraId="1B53AEC6" w14:textId="2FAD5EE3" w:rsidR="001602BD" w:rsidRPr="00934E07" w:rsidRDefault="001602BD" w:rsidP="001602BD">
            <w:pPr>
              <w:spacing w:before="23" w:line="276" w:lineRule="auto"/>
              <w:ind w:left="-108" w:right="-22"/>
              <w:jc w:val="right"/>
              <w:rPr>
                <w:rFonts w:ascii="Arial" w:hAnsi="Arial" w:cs="Arial"/>
                <w:sz w:val="14"/>
                <w:szCs w:val="14"/>
              </w:rPr>
            </w:pPr>
          </w:p>
        </w:tc>
      </w:tr>
      <w:tr w:rsidR="001602BD" w:rsidRPr="00934E07" w14:paraId="2EA93E7C" w14:textId="77777777" w:rsidTr="001602BD">
        <w:trPr>
          <w:trHeight w:val="153"/>
        </w:trPr>
        <w:tc>
          <w:tcPr>
            <w:tcW w:w="314" w:type="pct"/>
          </w:tcPr>
          <w:p w14:paraId="79C3DB45" w14:textId="444EEBC5"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1</w:t>
            </w:r>
          </w:p>
        </w:tc>
        <w:tc>
          <w:tcPr>
            <w:tcW w:w="575" w:type="pct"/>
          </w:tcPr>
          <w:p w14:paraId="69BFDF26" w14:textId="4985F267" w:rsidR="001602BD" w:rsidRPr="00934E07" w:rsidRDefault="006F14C4" w:rsidP="001602BD">
            <w:pPr>
              <w:spacing w:before="23" w:line="276" w:lineRule="auto"/>
              <w:ind w:left="-108" w:right="-22"/>
              <w:jc w:val="right"/>
              <w:rPr>
                <w:rFonts w:ascii="Arial" w:hAnsi="Arial" w:cs="Arial"/>
                <w:sz w:val="14"/>
                <w:szCs w:val="14"/>
              </w:rPr>
            </w:pPr>
            <w:r w:rsidRPr="00934E07">
              <w:rPr>
                <w:rFonts w:ascii="Arial" w:hAnsi="Arial" w:cs="Arial"/>
                <w:sz w:val="14"/>
                <w:szCs w:val="14"/>
              </w:rPr>
              <w:t>Baht</w:t>
            </w:r>
            <w:r>
              <w:rPr>
                <w:rFonts w:ascii="Arial" w:hAnsi="Arial" w:cs="Arial"/>
                <w:sz w:val="14"/>
                <w:szCs w:val="14"/>
              </w:rPr>
              <w:t xml:space="preserve"> </w:t>
            </w:r>
            <w:r w:rsidRPr="00934E07">
              <w:rPr>
                <w:rFonts w:ascii="Arial" w:hAnsi="Arial" w:cs="Arial"/>
                <w:sz w:val="14"/>
                <w:szCs w:val="14"/>
              </w:rPr>
              <w:t>542</w:t>
            </w:r>
            <w:r>
              <w:rPr>
                <w:rFonts w:ascii="Arial" w:hAnsi="Arial" w:cs="Arial"/>
                <w:sz w:val="14"/>
                <w:szCs w:val="14"/>
              </w:rPr>
              <w:t xml:space="preserve"> </w:t>
            </w:r>
            <w:r w:rsidRPr="00934E07">
              <w:rPr>
                <w:rFonts w:ascii="Arial" w:hAnsi="Arial" w:cs="Arial"/>
                <w:sz w:val="14"/>
                <w:szCs w:val="14"/>
              </w:rPr>
              <w:t xml:space="preserve">million </w:t>
            </w:r>
          </w:p>
        </w:tc>
        <w:tc>
          <w:tcPr>
            <w:tcW w:w="891" w:type="pct"/>
          </w:tcPr>
          <w:p w14:paraId="00E0A307" w14:textId="7FF91777" w:rsidR="001602BD" w:rsidRPr="00934E07" w:rsidRDefault="001602BD" w:rsidP="001602BD">
            <w:pPr>
              <w:spacing w:before="23" w:line="276" w:lineRule="auto"/>
              <w:ind w:right="-108"/>
              <w:rPr>
                <w:rFonts w:ascii="Arial" w:hAnsi="Arial" w:cs="Arial"/>
                <w:sz w:val="14"/>
                <w:szCs w:val="14"/>
              </w:rPr>
            </w:pPr>
            <w:r w:rsidRPr="00934E07">
              <w:rPr>
                <w:rFonts w:ascii="Arial" w:hAnsi="Arial" w:cs="Arial"/>
                <w:sz w:val="14"/>
                <w:szCs w:val="14"/>
              </w:rPr>
              <w:t>MLR - 1% to MLR - 3.15 % per annum</w:t>
            </w:r>
          </w:p>
        </w:tc>
        <w:tc>
          <w:tcPr>
            <w:tcW w:w="1020" w:type="pct"/>
          </w:tcPr>
          <w:p w14:paraId="44DAFE70" w14:textId="120625F2" w:rsidR="001602BD" w:rsidRPr="00934E07" w:rsidRDefault="001602BD" w:rsidP="001602BD">
            <w:pPr>
              <w:spacing w:before="23" w:line="276" w:lineRule="auto"/>
              <w:rPr>
                <w:rFonts w:ascii="Arial" w:hAnsi="Arial" w:cs="Arial"/>
                <w:sz w:val="14"/>
                <w:szCs w:val="14"/>
              </w:rPr>
            </w:pPr>
            <w:r w:rsidRPr="00934E07">
              <w:rPr>
                <w:rFonts w:ascii="Arial" w:hAnsi="Arial" w:cs="Arial"/>
                <w:sz w:val="14"/>
                <w:szCs w:val="14"/>
              </w:rPr>
              <w:t xml:space="preserve">Repayable within 2023 - 2025 </w:t>
            </w:r>
          </w:p>
        </w:tc>
        <w:tc>
          <w:tcPr>
            <w:tcW w:w="784" w:type="pct"/>
          </w:tcPr>
          <w:p w14:paraId="205FDFB0" w14:textId="10EA762E"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Guaranteed by parent company</w:t>
            </w:r>
          </w:p>
        </w:tc>
        <w:tc>
          <w:tcPr>
            <w:tcW w:w="363" w:type="pct"/>
            <w:shd w:val="clear" w:color="auto" w:fill="auto"/>
            <w:vAlign w:val="bottom"/>
          </w:tcPr>
          <w:p w14:paraId="19152F71" w14:textId="77777777" w:rsidR="001602BD" w:rsidRPr="00934E07" w:rsidRDefault="001602BD" w:rsidP="001602BD">
            <w:pPr>
              <w:spacing w:before="23" w:line="276" w:lineRule="auto"/>
              <w:ind w:left="-108" w:right="-22"/>
              <w:jc w:val="right"/>
              <w:rPr>
                <w:rFonts w:ascii="Arial" w:hAnsi="Arial" w:cs="Arial"/>
                <w:sz w:val="14"/>
                <w:szCs w:val="14"/>
              </w:rPr>
            </w:pPr>
          </w:p>
        </w:tc>
        <w:tc>
          <w:tcPr>
            <w:tcW w:w="354" w:type="pct"/>
            <w:vAlign w:val="bottom"/>
          </w:tcPr>
          <w:p w14:paraId="5CC9C6FC" w14:textId="77777777" w:rsidR="001602BD" w:rsidRPr="00934E07" w:rsidRDefault="001602BD" w:rsidP="001602BD">
            <w:pPr>
              <w:spacing w:before="23" w:line="276" w:lineRule="auto"/>
              <w:ind w:left="-108" w:right="-22"/>
              <w:jc w:val="right"/>
              <w:rPr>
                <w:rFonts w:ascii="Arial" w:hAnsi="Arial" w:cs="Arial"/>
                <w:sz w:val="14"/>
                <w:szCs w:val="14"/>
              </w:rPr>
            </w:pPr>
          </w:p>
        </w:tc>
        <w:tc>
          <w:tcPr>
            <w:tcW w:w="342" w:type="pct"/>
            <w:vAlign w:val="bottom"/>
          </w:tcPr>
          <w:p w14:paraId="43E38F95" w14:textId="77777777" w:rsidR="001602BD" w:rsidRPr="00934E07" w:rsidRDefault="001602BD" w:rsidP="001602BD">
            <w:pPr>
              <w:spacing w:before="23" w:line="276" w:lineRule="auto"/>
              <w:ind w:left="-108" w:right="-22"/>
              <w:jc w:val="right"/>
              <w:rPr>
                <w:rFonts w:ascii="Arial" w:hAnsi="Arial" w:cs="Arial"/>
                <w:sz w:val="14"/>
                <w:szCs w:val="14"/>
              </w:rPr>
            </w:pPr>
          </w:p>
        </w:tc>
        <w:tc>
          <w:tcPr>
            <w:tcW w:w="357" w:type="pct"/>
            <w:vAlign w:val="bottom"/>
          </w:tcPr>
          <w:p w14:paraId="0C081F66" w14:textId="77777777" w:rsidR="001602BD" w:rsidRPr="00934E07" w:rsidRDefault="001602BD" w:rsidP="001602BD">
            <w:pPr>
              <w:spacing w:before="23" w:line="276" w:lineRule="auto"/>
              <w:ind w:left="-108" w:right="-22"/>
              <w:jc w:val="right"/>
              <w:rPr>
                <w:rFonts w:ascii="Arial" w:hAnsi="Arial" w:cs="Arial"/>
                <w:sz w:val="14"/>
                <w:szCs w:val="14"/>
              </w:rPr>
            </w:pPr>
          </w:p>
        </w:tc>
      </w:tr>
      <w:tr w:rsidR="001602BD" w:rsidRPr="00934E07" w14:paraId="7A0EC669" w14:textId="77777777" w:rsidTr="001602BD">
        <w:trPr>
          <w:trHeight w:val="241"/>
        </w:trPr>
        <w:tc>
          <w:tcPr>
            <w:tcW w:w="314" w:type="pct"/>
          </w:tcPr>
          <w:p w14:paraId="3AE8F5D9"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Pr>
          <w:p w14:paraId="162C49CB" w14:textId="77777777" w:rsidR="001602BD" w:rsidRPr="00934E07" w:rsidRDefault="001602BD" w:rsidP="001602BD">
            <w:pPr>
              <w:spacing w:before="23" w:line="276" w:lineRule="auto"/>
              <w:ind w:left="-108" w:right="-22"/>
              <w:jc w:val="right"/>
              <w:rPr>
                <w:rFonts w:ascii="Arial" w:hAnsi="Arial" w:cs="Arial"/>
                <w:sz w:val="14"/>
                <w:szCs w:val="14"/>
              </w:rPr>
            </w:pPr>
          </w:p>
        </w:tc>
        <w:tc>
          <w:tcPr>
            <w:tcW w:w="891" w:type="pct"/>
          </w:tcPr>
          <w:p w14:paraId="3C17C0EC" w14:textId="77777777" w:rsidR="001602BD" w:rsidRPr="00934E07" w:rsidRDefault="001602BD" w:rsidP="001602BD">
            <w:pPr>
              <w:spacing w:before="23" w:line="276" w:lineRule="auto"/>
              <w:ind w:right="-108"/>
              <w:rPr>
                <w:rFonts w:ascii="Arial" w:hAnsi="Arial" w:cs="Arial"/>
                <w:sz w:val="14"/>
                <w:szCs w:val="14"/>
              </w:rPr>
            </w:pPr>
          </w:p>
        </w:tc>
        <w:tc>
          <w:tcPr>
            <w:tcW w:w="1020" w:type="pct"/>
          </w:tcPr>
          <w:p w14:paraId="7650DED8" w14:textId="77777777" w:rsidR="001602BD" w:rsidRPr="00934E07" w:rsidRDefault="001602BD" w:rsidP="001602BD">
            <w:pPr>
              <w:spacing w:before="23" w:line="276" w:lineRule="auto"/>
              <w:rPr>
                <w:rFonts w:ascii="Arial" w:hAnsi="Arial" w:cs="Arial"/>
                <w:sz w:val="14"/>
                <w:szCs w:val="14"/>
              </w:rPr>
            </w:pPr>
          </w:p>
        </w:tc>
        <w:tc>
          <w:tcPr>
            <w:tcW w:w="784" w:type="pct"/>
          </w:tcPr>
          <w:p w14:paraId="1781FEC1" w14:textId="4CD26504"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 xml:space="preserve">   machinery and equipment</w:t>
            </w:r>
          </w:p>
        </w:tc>
        <w:tc>
          <w:tcPr>
            <w:tcW w:w="363" w:type="pct"/>
            <w:shd w:val="clear" w:color="auto" w:fill="auto"/>
            <w:vAlign w:val="bottom"/>
          </w:tcPr>
          <w:p w14:paraId="7116F65F" w14:textId="0DC17BDC"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117</w:t>
            </w:r>
          </w:p>
        </w:tc>
        <w:tc>
          <w:tcPr>
            <w:tcW w:w="354" w:type="pct"/>
            <w:vAlign w:val="bottom"/>
          </w:tcPr>
          <w:p w14:paraId="18F68690" w14:textId="52B96962"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186</w:t>
            </w:r>
          </w:p>
        </w:tc>
        <w:tc>
          <w:tcPr>
            <w:tcW w:w="342" w:type="pct"/>
            <w:vAlign w:val="bottom"/>
          </w:tcPr>
          <w:p w14:paraId="4494F317" w14:textId="2E0CB2DD"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w:t>
            </w:r>
          </w:p>
        </w:tc>
        <w:tc>
          <w:tcPr>
            <w:tcW w:w="357" w:type="pct"/>
            <w:vAlign w:val="bottom"/>
          </w:tcPr>
          <w:p w14:paraId="213E9CB6" w14:textId="38368F18"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w:t>
            </w:r>
          </w:p>
        </w:tc>
      </w:tr>
      <w:tr w:rsidR="001602BD" w:rsidRPr="00934E07" w14:paraId="2D5D0A16" w14:textId="77777777" w:rsidTr="001602BD">
        <w:trPr>
          <w:trHeight w:val="297"/>
        </w:trPr>
        <w:tc>
          <w:tcPr>
            <w:tcW w:w="314" w:type="pct"/>
          </w:tcPr>
          <w:p w14:paraId="564AF455" w14:textId="77777777"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2</w:t>
            </w:r>
          </w:p>
        </w:tc>
        <w:tc>
          <w:tcPr>
            <w:tcW w:w="575" w:type="pct"/>
          </w:tcPr>
          <w:p w14:paraId="148C558C" w14:textId="34C88C22" w:rsidR="001602BD" w:rsidRPr="00934E07" w:rsidRDefault="006F14C4" w:rsidP="001602BD">
            <w:pPr>
              <w:spacing w:before="23" w:line="276" w:lineRule="auto"/>
              <w:ind w:left="-108" w:right="-22"/>
              <w:jc w:val="right"/>
              <w:rPr>
                <w:rFonts w:ascii="Arial" w:hAnsi="Arial" w:cs="Arial"/>
                <w:sz w:val="14"/>
                <w:szCs w:val="14"/>
              </w:rPr>
            </w:pPr>
            <w:r w:rsidRPr="00934E07">
              <w:rPr>
                <w:rFonts w:ascii="Arial" w:hAnsi="Arial" w:cs="Arial"/>
                <w:sz w:val="14"/>
                <w:szCs w:val="14"/>
              </w:rPr>
              <w:t>Baht</w:t>
            </w:r>
            <w:r>
              <w:rPr>
                <w:rFonts w:ascii="Arial" w:hAnsi="Arial" w:cs="Arial"/>
                <w:sz w:val="14"/>
                <w:szCs w:val="14"/>
              </w:rPr>
              <w:t xml:space="preserve"> </w:t>
            </w:r>
            <w:r w:rsidRPr="00934E07">
              <w:rPr>
                <w:rFonts w:ascii="Arial" w:hAnsi="Arial" w:cs="Arial"/>
                <w:sz w:val="14"/>
                <w:szCs w:val="14"/>
              </w:rPr>
              <w:t>1,058</w:t>
            </w:r>
            <w:r>
              <w:rPr>
                <w:rFonts w:ascii="Arial" w:hAnsi="Arial" w:cs="Arial"/>
                <w:sz w:val="14"/>
                <w:szCs w:val="14"/>
              </w:rPr>
              <w:t xml:space="preserve"> </w:t>
            </w:r>
            <w:r w:rsidRPr="00934E07">
              <w:rPr>
                <w:rFonts w:ascii="Arial" w:hAnsi="Arial" w:cs="Arial"/>
                <w:sz w:val="14"/>
                <w:szCs w:val="14"/>
              </w:rPr>
              <w:t xml:space="preserve">million </w:t>
            </w:r>
          </w:p>
        </w:tc>
        <w:tc>
          <w:tcPr>
            <w:tcW w:w="891" w:type="pct"/>
          </w:tcPr>
          <w:p w14:paraId="66BA8837" w14:textId="16BD80CD" w:rsidR="001602BD" w:rsidRPr="00934E07" w:rsidRDefault="001602BD" w:rsidP="001602BD">
            <w:pPr>
              <w:spacing w:before="23" w:line="276" w:lineRule="auto"/>
              <w:ind w:right="-108"/>
              <w:rPr>
                <w:rFonts w:ascii="Arial" w:hAnsi="Arial" w:cs="Arial"/>
                <w:sz w:val="14"/>
                <w:szCs w:val="14"/>
              </w:rPr>
            </w:pPr>
            <w:r w:rsidRPr="00934E07">
              <w:rPr>
                <w:rFonts w:ascii="Arial" w:hAnsi="Arial" w:cs="Arial"/>
                <w:sz w:val="14"/>
                <w:szCs w:val="14"/>
              </w:rPr>
              <w:t>MLR - 1.50% per annum</w:t>
            </w:r>
          </w:p>
        </w:tc>
        <w:tc>
          <w:tcPr>
            <w:tcW w:w="1020" w:type="pct"/>
          </w:tcPr>
          <w:p w14:paraId="1D089434" w14:textId="2C9D16C4" w:rsidR="001602BD" w:rsidRPr="00934E07" w:rsidRDefault="001602BD" w:rsidP="001602BD">
            <w:pPr>
              <w:spacing w:before="23" w:line="276" w:lineRule="auto"/>
              <w:rPr>
                <w:rFonts w:ascii="Arial" w:hAnsi="Arial"/>
                <w:sz w:val="14"/>
                <w:szCs w:val="14"/>
              </w:rPr>
            </w:pPr>
            <w:r w:rsidRPr="00934E07">
              <w:rPr>
                <w:rFonts w:ascii="Arial" w:hAnsi="Arial"/>
                <w:sz w:val="14"/>
                <w:szCs w:val="14"/>
              </w:rPr>
              <w:t xml:space="preserve">Repayable within 34 months after drawdown </w:t>
            </w:r>
          </w:p>
        </w:tc>
        <w:tc>
          <w:tcPr>
            <w:tcW w:w="784" w:type="pct"/>
          </w:tcPr>
          <w:p w14:paraId="0A5D7505" w14:textId="0464CFD4"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Assignment of collection from</w:t>
            </w:r>
          </w:p>
        </w:tc>
        <w:tc>
          <w:tcPr>
            <w:tcW w:w="363" w:type="pct"/>
            <w:shd w:val="clear" w:color="auto" w:fill="auto"/>
            <w:vAlign w:val="bottom"/>
          </w:tcPr>
          <w:p w14:paraId="3E5F01EE" w14:textId="212094BF" w:rsidR="001602BD" w:rsidRPr="00934E07" w:rsidRDefault="001602BD" w:rsidP="001602BD">
            <w:pPr>
              <w:spacing w:before="23" w:line="276" w:lineRule="auto"/>
              <w:ind w:left="-108" w:right="-22"/>
              <w:jc w:val="right"/>
              <w:rPr>
                <w:rFonts w:ascii="Arial" w:hAnsi="Arial" w:cs="Arial"/>
                <w:sz w:val="14"/>
                <w:szCs w:val="14"/>
              </w:rPr>
            </w:pPr>
          </w:p>
        </w:tc>
        <w:tc>
          <w:tcPr>
            <w:tcW w:w="354" w:type="pct"/>
            <w:vAlign w:val="bottom"/>
          </w:tcPr>
          <w:p w14:paraId="5DD9DB61" w14:textId="74F97594" w:rsidR="001602BD" w:rsidRPr="00934E07" w:rsidRDefault="001602BD" w:rsidP="001602BD">
            <w:pPr>
              <w:spacing w:before="23" w:line="276" w:lineRule="auto"/>
              <w:ind w:left="-108" w:right="-22"/>
              <w:jc w:val="right"/>
              <w:rPr>
                <w:rFonts w:ascii="Arial" w:hAnsi="Arial" w:cs="Arial"/>
                <w:sz w:val="14"/>
                <w:szCs w:val="14"/>
              </w:rPr>
            </w:pPr>
          </w:p>
        </w:tc>
        <w:tc>
          <w:tcPr>
            <w:tcW w:w="342" w:type="pct"/>
            <w:vAlign w:val="bottom"/>
          </w:tcPr>
          <w:p w14:paraId="09C202DD" w14:textId="336641DC" w:rsidR="001602BD" w:rsidRPr="00934E07" w:rsidRDefault="001602BD" w:rsidP="001602BD">
            <w:pPr>
              <w:spacing w:before="23" w:line="276" w:lineRule="auto"/>
              <w:ind w:left="-108" w:right="-22"/>
              <w:jc w:val="right"/>
              <w:rPr>
                <w:rFonts w:ascii="Arial" w:hAnsi="Arial" w:cs="Arial"/>
                <w:sz w:val="14"/>
                <w:szCs w:val="14"/>
              </w:rPr>
            </w:pPr>
          </w:p>
        </w:tc>
        <w:tc>
          <w:tcPr>
            <w:tcW w:w="357" w:type="pct"/>
            <w:vAlign w:val="bottom"/>
          </w:tcPr>
          <w:p w14:paraId="72F49DF7" w14:textId="553A29E6" w:rsidR="001602BD" w:rsidRPr="00934E07" w:rsidRDefault="001602BD" w:rsidP="001602BD">
            <w:pPr>
              <w:spacing w:before="23" w:line="276" w:lineRule="auto"/>
              <w:ind w:left="-108" w:right="-22"/>
              <w:jc w:val="right"/>
              <w:rPr>
                <w:rFonts w:ascii="Arial" w:hAnsi="Arial" w:cs="Arial"/>
                <w:sz w:val="14"/>
                <w:szCs w:val="14"/>
              </w:rPr>
            </w:pPr>
          </w:p>
        </w:tc>
      </w:tr>
      <w:tr w:rsidR="001602BD" w:rsidRPr="00934E07" w14:paraId="11D7DD98" w14:textId="77777777" w:rsidTr="001602BD">
        <w:trPr>
          <w:trHeight w:val="125"/>
        </w:trPr>
        <w:tc>
          <w:tcPr>
            <w:tcW w:w="314" w:type="pct"/>
          </w:tcPr>
          <w:p w14:paraId="48506118"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Pr>
          <w:p w14:paraId="4EA9AFB5" w14:textId="77777777" w:rsidR="001602BD" w:rsidRPr="00934E07" w:rsidRDefault="001602BD" w:rsidP="001602BD">
            <w:pPr>
              <w:spacing w:before="23" w:line="276" w:lineRule="auto"/>
              <w:ind w:left="-108" w:right="-22"/>
              <w:jc w:val="right"/>
              <w:rPr>
                <w:rFonts w:ascii="Arial" w:hAnsi="Arial" w:cs="Arial"/>
                <w:sz w:val="14"/>
                <w:szCs w:val="14"/>
              </w:rPr>
            </w:pPr>
          </w:p>
        </w:tc>
        <w:tc>
          <w:tcPr>
            <w:tcW w:w="891" w:type="pct"/>
          </w:tcPr>
          <w:p w14:paraId="5EC6925C" w14:textId="77777777" w:rsidR="001602BD" w:rsidRPr="00934E07" w:rsidRDefault="001602BD" w:rsidP="001602BD">
            <w:pPr>
              <w:spacing w:before="23" w:line="276" w:lineRule="auto"/>
              <w:ind w:right="-108"/>
              <w:rPr>
                <w:rFonts w:ascii="Arial" w:hAnsi="Arial" w:cs="Arial"/>
                <w:sz w:val="14"/>
                <w:szCs w:val="14"/>
              </w:rPr>
            </w:pPr>
          </w:p>
        </w:tc>
        <w:tc>
          <w:tcPr>
            <w:tcW w:w="1020" w:type="pct"/>
          </w:tcPr>
          <w:p w14:paraId="02E9CAF0" w14:textId="21B7EE07" w:rsidR="001602BD" w:rsidRPr="00934E07" w:rsidRDefault="001602BD" w:rsidP="001602BD">
            <w:pPr>
              <w:spacing w:before="23" w:line="276" w:lineRule="auto"/>
              <w:rPr>
                <w:rFonts w:ascii="Arial" w:hAnsi="Arial"/>
                <w:sz w:val="14"/>
                <w:szCs w:val="14"/>
              </w:rPr>
            </w:pPr>
            <w:r w:rsidRPr="00934E07">
              <w:rPr>
                <w:rFonts w:ascii="Arial" w:hAnsi="Arial"/>
                <w:sz w:val="14"/>
                <w:szCs w:val="14"/>
              </w:rPr>
              <w:t xml:space="preserve">   first time</w:t>
            </w:r>
          </w:p>
        </w:tc>
        <w:tc>
          <w:tcPr>
            <w:tcW w:w="784" w:type="pct"/>
          </w:tcPr>
          <w:p w14:paraId="5E1B01CC" w14:textId="5532F931"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 xml:space="preserve">   construction contract</w:t>
            </w:r>
          </w:p>
        </w:tc>
        <w:tc>
          <w:tcPr>
            <w:tcW w:w="363" w:type="pct"/>
            <w:shd w:val="clear" w:color="auto" w:fill="auto"/>
            <w:vAlign w:val="bottom"/>
          </w:tcPr>
          <w:p w14:paraId="4D20DA2F" w14:textId="7F0D2B4F"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1,058</w:t>
            </w:r>
          </w:p>
        </w:tc>
        <w:tc>
          <w:tcPr>
            <w:tcW w:w="354" w:type="pct"/>
            <w:vAlign w:val="bottom"/>
          </w:tcPr>
          <w:p w14:paraId="005F1D36" w14:textId="374364D2"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1,210</w:t>
            </w:r>
          </w:p>
        </w:tc>
        <w:tc>
          <w:tcPr>
            <w:tcW w:w="342" w:type="pct"/>
            <w:vAlign w:val="bottom"/>
          </w:tcPr>
          <w:p w14:paraId="5BF055D1" w14:textId="2F7F8E27"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w:t>
            </w:r>
          </w:p>
        </w:tc>
        <w:tc>
          <w:tcPr>
            <w:tcW w:w="357" w:type="pct"/>
            <w:vAlign w:val="bottom"/>
          </w:tcPr>
          <w:p w14:paraId="2E190B6B" w14:textId="4B7D3B0B"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w:t>
            </w:r>
          </w:p>
        </w:tc>
      </w:tr>
      <w:tr w:rsidR="001602BD" w:rsidRPr="00934E07" w14:paraId="3B9245D8" w14:textId="77777777" w:rsidTr="001602BD">
        <w:trPr>
          <w:trHeight w:val="257"/>
        </w:trPr>
        <w:tc>
          <w:tcPr>
            <w:tcW w:w="314" w:type="pct"/>
            <w:tcBorders>
              <w:bottom w:val="nil"/>
            </w:tcBorders>
          </w:tcPr>
          <w:p w14:paraId="6558C37C" w14:textId="77777777"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3</w:t>
            </w:r>
          </w:p>
        </w:tc>
        <w:tc>
          <w:tcPr>
            <w:tcW w:w="575" w:type="pct"/>
            <w:tcBorders>
              <w:bottom w:val="nil"/>
            </w:tcBorders>
          </w:tcPr>
          <w:p w14:paraId="19504F8E" w14:textId="7F04BD32" w:rsidR="001602BD" w:rsidRPr="00934E07" w:rsidRDefault="006F14C4" w:rsidP="001602BD">
            <w:pPr>
              <w:spacing w:before="23" w:line="276" w:lineRule="auto"/>
              <w:ind w:left="-108" w:right="-22"/>
              <w:jc w:val="right"/>
              <w:rPr>
                <w:rFonts w:ascii="Arial" w:hAnsi="Arial" w:cs="Arial"/>
                <w:sz w:val="14"/>
                <w:szCs w:val="14"/>
              </w:rPr>
            </w:pPr>
            <w:r w:rsidRPr="00934E07">
              <w:rPr>
                <w:rFonts w:ascii="Arial" w:hAnsi="Arial" w:cs="Arial"/>
                <w:sz w:val="14"/>
                <w:szCs w:val="14"/>
              </w:rPr>
              <w:t>Baht</w:t>
            </w:r>
            <w:r>
              <w:rPr>
                <w:rFonts w:ascii="Arial" w:hAnsi="Arial" w:cs="Arial"/>
                <w:sz w:val="14"/>
                <w:szCs w:val="14"/>
              </w:rPr>
              <w:t xml:space="preserve"> </w:t>
            </w:r>
            <w:r w:rsidRPr="00934E07">
              <w:rPr>
                <w:rFonts w:ascii="Arial" w:hAnsi="Arial" w:cs="Arial"/>
                <w:sz w:val="14"/>
                <w:szCs w:val="14"/>
              </w:rPr>
              <w:t>943 million</w:t>
            </w:r>
          </w:p>
        </w:tc>
        <w:tc>
          <w:tcPr>
            <w:tcW w:w="891" w:type="pct"/>
            <w:tcBorders>
              <w:bottom w:val="nil"/>
            </w:tcBorders>
          </w:tcPr>
          <w:p w14:paraId="3908B674" w14:textId="7F02E653" w:rsidR="001602BD" w:rsidRPr="00934E07" w:rsidRDefault="001602BD" w:rsidP="001602BD">
            <w:pPr>
              <w:spacing w:before="23" w:line="276" w:lineRule="auto"/>
              <w:ind w:right="-108"/>
              <w:rPr>
                <w:rFonts w:ascii="Arial" w:hAnsi="Arial" w:cs="Arial"/>
                <w:sz w:val="14"/>
                <w:szCs w:val="14"/>
              </w:rPr>
            </w:pPr>
            <w:r w:rsidRPr="00934E07">
              <w:rPr>
                <w:rFonts w:ascii="Arial" w:hAnsi="Arial" w:cs="Arial"/>
                <w:sz w:val="14"/>
                <w:szCs w:val="14"/>
              </w:rPr>
              <w:t>MLR - 1.50% per annum</w:t>
            </w:r>
          </w:p>
        </w:tc>
        <w:tc>
          <w:tcPr>
            <w:tcW w:w="1020" w:type="pct"/>
            <w:tcBorders>
              <w:bottom w:val="nil"/>
            </w:tcBorders>
          </w:tcPr>
          <w:p w14:paraId="1E4C5F01" w14:textId="5EE56946" w:rsidR="001602BD" w:rsidRPr="00934E07" w:rsidRDefault="001602BD" w:rsidP="001602BD">
            <w:pPr>
              <w:spacing w:before="23" w:line="276" w:lineRule="auto"/>
              <w:rPr>
                <w:rFonts w:ascii="Arial" w:hAnsi="Arial" w:cs="Arial"/>
                <w:sz w:val="14"/>
                <w:szCs w:val="14"/>
              </w:rPr>
            </w:pPr>
            <w:r w:rsidRPr="00934E07">
              <w:rPr>
                <w:rFonts w:ascii="Arial" w:hAnsi="Arial" w:cs="Arial"/>
                <w:sz w:val="14"/>
                <w:szCs w:val="14"/>
              </w:rPr>
              <w:t>Repayable within 2023 - 2026</w:t>
            </w:r>
          </w:p>
        </w:tc>
        <w:tc>
          <w:tcPr>
            <w:tcW w:w="784" w:type="pct"/>
            <w:tcBorders>
              <w:bottom w:val="nil"/>
            </w:tcBorders>
          </w:tcPr>
          <w:p w14:paraId="63E8389F" w14:textId="6FFC3E9C"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Guaranteed by parent company</w:t>
            </w:r>
          </w:p>
        </w:tc>
        <w:tc>
          <w:tcPr>
            <w:tcW w:w="363" w:type="pct"/>
            <w:tcBorders>
              <w:bottom w:val="nil"/>
            </w:tcBorders>
            <w:shd w:val="clear" w:color="auto" w:fill="auto"/>
            <w:vAlign w:val="bottom"/>
          </w:tcPr>
          <w:p w14:paraId="5ED11316" w14:textId="7068943E" w:rsidR="001602BD" w:rsidRPr="00934E07" w:rsidRDefault="001602BD" w:rsidP="001602BD">
            <w:pPr>
              <w:spacing w:before="23" w:line="276" w:lineRule="auto"/>
              <w:ind w:right="-22"/>
              <w:jc w:val="right"/>
              <w:rPr>
                <w:rFonts w:ascii="Arial" w:hAnsi="Arial" w:cs="Arial"/>
                <w:sz w:val="14"/>
                <w:szCs w:val="14"/>
              </w:rPr>
            </w:pPr>
          </w:p>
        </w:tc>
        <w:tc>
          <w:tcPr>
            <w:tcW w:w="354" w:type="pct"/>
            <w:tcBorders>
              <w:bottom w:val="nil"/>
            </w:tcBorders>
            <w:vAlign w:val="bottom"/>
          </w:tcPr>
          <w:p w14:paraId="15D61F57" w14:textId="12D0D42E" w:rsidR="001602BD" w:rsidRPr="00934E07" w:rsidRDefault="001602BD" w:rsidP="001602BD">
            <w:pPr>
              <w:spacing w:before="23" w:line="276" w:lineRule="auto"/>
              <w:ind w:right="-22"/>
              <w:jc w:val="right"/>
              <w:rPr>
                <w:rFonts w:ascii="Arial" w:hAnsi="Arial" w:cs="Arial"/>
                <w:sz w:val="14"/>
                <w:szCs w:val="14"/>
              </w:rPr>
            </w:pPr>
          </w:p>
        </w:tc>
        <w:tc>
          <w:tcPr>
            <w:tcW w:w="342" w:type="pct"/>
            <w:tcBorders>
              <w:bottom w:val="nil"/>
            </w:tcBorders>
            <w:vAlign w:val="bottom"/>
          </w:tcPr>
          <w:p w14:paraId="527D191B" w14:textId="1EBEA51C" w:rsidR="001602BD" w:rsidRPr="00934E07" w:rsidRDefault="001602BD" w:rsidP="001602BD">
            <w:pPr>
              <w:spacing w:before="23" w:line="276" w:lineRule="auto"/>
              <w:ind w:right="-22"/>
              <w:jc w:val="right"/>
              <w:rPr>
                <w:rFonts w:ascii="Arial" w:hAnsi="Arial" w:cs="Arial"/>
                <w:sz w:val="14"/>
                <w:szCs w:val="14"/>
              </w:rPr>
            </w:pPr>
          </w:p>
        </w:tc>
        <w:tc>
          <w:tcPr>
            <w:tcW w:w="357" w:type="pct"/>
            <w:tcBorders>
              <w:bottom w:val="nil"/>
            </w:tcBorders>
            <w:vAlign w:val="bottom"/>
          </w:tcPr>
          <w:p w14:paraId="24390C1C" w14:textId="28D8C307" w:rsidR="001602BD" w:rsidRPr="00934E07" w:rsidRDefault="001602BD" w:rsidP="001602BD">
            <w:pPr>
              <w:spacing w:before="23" w:line="276" w:lineRule="auto"/>
              <w:ind w:right="-22"/>
              <w:jc w:val="right"/>
              <w:rPr>
                <w:rFonts w:ascii="Arial" w:hAnsi="Arial" w:cs="Arial"/>
                <w:sz w:val="14"/>
                <w:szCs w:val="14"/>
              </w:rPr>
            </w:pPr>
          </w:p>
        </w:tc>
      </w:tr>
      <w:tr w:rsidR="001602BD" w:rsidRPr="00934E07" w14:paraId="3D3EF6F5" w14:textId="77777777" w:rsidTr="001602BD">
        <w:trPr>
          <w:trHeight w:val="207"/>
        </w:trPr>
        <w:tc>
          <w:tcPr>
            <w:tcW w:w="314" w:type="pct"/>
            <w:tcBorders>
              <w:bottom w:val="nil"/>
            </w:tcBorders>
          </w:tcPr>
          <w:p w14:paraId="4C25CFB4"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Borders>
              <w:bottom w:val="nil"/>
            </w:tcBorders>
          </w:tcPr>
          <w:p w14:paraId="619E130A" w14:textId="77777777" w:rsidR="001602BD" w:rsidRPr="00934E07" w:rsidRDefault="001602BD" w:rsidP="001602BD">
            <w:pPr>
              <w:spacing w:before="23" w:line="276" w:lineRule="auto"/>
              <w:ind w:left="-108" w:right="-22"/>
              <w:jc w:val="right"/>
              <w:rPr>
                <w:rFonts w:ascii="Arial" w:hAnsi="Arial" w:cs="Arial"/>
                <w:sz w:val="14"/>
                <w:szCs w:val="14"/>
              </w:rPr>
            </w:pPr>
          </w:p>
        </w:tc>
        <w:tc>
          <w:tcPr>
            <w:tcW w:w="891" w:type="pct"/>
            <w:tcBorders>
              <w:bottom w:val="nil"/>
            </w:tcBorders>
          </w:tcPr>
          <w:p w14:paraId="084D60FF" w14:textId="77777777" w:rsidR="001602BD" w:rsidRPr="00934E07" w:rsidRDefault="001602BD" w:rsidP="001602BD">
            <w:pPr>
              <w:spacing w:before="23" w:line="276" w:lineRule="auto"/>
              <w:ind w:right="-108"/>
              <w:rPr>
                <w:rFonts w:ascii="Arial" w:hAnsi="Arial" w:cs="Arial"/>
                <w:sz w:val="14"/>
                <w:szCs w:val="14"/>
              </w:rPr>
            </w:pPr>
          </w:p>
        </w:tc>
        <w:tc>
          <w:tcPr>
            <w:tcW w:w="1020" w:type="pct"/>
            <w:tcBorders>
              <w:bottom w:val="nil"/>
            </w:tcBorders>
          </w:tcPr>
          <w:p w14:paraId="1B8EBB81" w14:textId="77777777" w:rsidR="001602BD" w:rsidRPr="00934E07" w:rsidRDefault="001602BD" w:rsidP="001602BD">
            <w:pPr>
              <w:spacing w:before="23" w:line="276" w:lineRule="auto"/>
              <w:rPr>
                <w:rFonts w:ascii="Arial" w:hAnsi="Arial" w:cs="Arial"/>
                <w:sz w:val="14"/>
                <w:szCs w:val="14"/>
              </w:rPr>
            </w:pPr>
          </w:p>
        </w:tc>
        <w:tc>
          <w:tcPr>
            <w:tcW w:w="784" w:type="pct"/>
            <w:tcBorders>
              <w:bottom w:val="nil"/>
            </w:tcBorders>
          </w:tcPr>
          <w:p w14:paraId="4DBC056D" w14:textId="57AC26E8"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 xml:space="preserve">   machinery and Assignment of </w:t>
            </w:r>
          </w:p>
        </w:tc>
        <w:tc>
          <w:tcPr>
            <w:tcW w:w="363" w:type="pct"/>
            <w:tcBorders>
              <w:bottom w:val="nil"/>
            </w:tcBorders>
            <w:shd w:val="clear" w:color="auto" w:fill="auto"/>
            <w:vAlign w:val="bottom"/>
          </w:tcPr>
          <w:p w14:paraId="4128FDF7" w14:textId="77777777" w:rsidR="001602BD" w:rsidRPr="00934E07" w:rsidRDefault="001602BD" w:rsidP="001602BD">
            <w:pPr>
              <w:spacing w:before="23" w:line="276" w:lineRule="auto"/>
              <w:ind w:right="-22"/>
              <w:jc w:val="right"/>
              <w:rPr>
                <w:rFonts w:ascii="Arial" w:hAnsi="Arial" w:cs="Arial"/>
                <w:sz w:val="14"/>
                <w:szCs w:val="14"/>
              </w:rPr>
            </w:pPr>
          </w:p>
        </w:tc>
        <w:tc>
          <w:tcPr>
            <w:tcW w:w="354" w:type="pct"/>
            <w:tcBorders>
              <w:bottom w:val="nil"/>
            </w:tcBorders>
            <w:vAlign w:val="bottom"/>
          </w:tcPr>
          <w:p w14:paraId="5CA3BEA0" w14:textId="77777777" w:rsidR="001602BD" w:rsidRPr="00934E07" w:rsidRDefault="001602BD" w:rsidP="001602BD">
            <w:pPr>
              <w:spacing w:before="23" w:line="276" w:lineRule="auto"/>
              <w:ind w:right="-22"/>
              <w:jc w:val="right"/>
              <w:rPr>
                <w:rFonts w:ascii="Arial" w:hAnsi="Arial" w:cs="Arial"/>
                <w:sz w:val="14"/>
                <w:szCs w:val="14"/>
              </w:rPr>
            </w:pPr>
          </w:p>
        </w:tc>
        <w:tc>
          <w:tcPr>
            <w:tcW w:w="342" w:type="pct"/>
            <w:tcBorders>
              <w:bottom w:val="nil"/>
            </w:tcBorders>
            <w:vAlign w:val="bottom"/>
          </w:tcPr>
          <w:p w14:paraId="10D4EE6C" w14:textId="77777777" w:rsidR="001602BD" w:rsidRPr="00934E07" w:rsidRDefault="001602BD" w:rsidP="001602BD">
            <w:pPr>
              <w:spacing w:before="23" w:line="276" w:lineRule="auto"/>
              <w:ind w:right="-22"/>
              <w:jc w:val="right"/>
              <w:rPr>
                <w:rFonts w:ascii="Arial" w:hAnsi="Arial" w:cs="Arial"/>
                <w:sz w:val="14"/>
                <w:szCs w:val="14"/>
              </w:rPr>
            </w:pPr>
          </w:p>
        </w:tc>
        <w:tc>
          <w:tcPr>
            <w:tcW w:w="357" w:type="pct"/>
            <w:tcBorders>
              <w:bottom w:val="nil"/>
            </w:tcBorders>
            <w:vAlign w:val="bottom"/>
          </w:tcPr>
          <w:p w14:paraId="53CB6718" w14:textId="77777777" w:rsidR="001602BD" w:rsidRPr="00934E07" w:rsidRDefault="001602BD" w:rsidP="001602BD">
            <w:pPr>
              <w:spacing w:before="23" w:line="276" w:lineRule="auto"/>
              <w:ind w:right="-22"/>
              <w:jc w:val="right"/>
              <w:rPr>
                <w:rFonts w:ascii="Arial" w:hAnsi="Arial" w:cs="Arial"/>
                <w:sz w:val="14"/>
                <w:szCs w:val="14"/>
              </w:rPr>
            </w:pPr>
          </w:p>
        </w:tc>
      </w:tr>
      <w:tr w:rsidR="001602BD" w:rsidRPr="00934E07" w14:paraId="45DFC596" w14:textId="77777777" w:rsidTr="004D5ACE">
        <w:trPr>
          <w:trHeight w:val="223"/>
        </w:trPr>
        <w:tc>
          <w:tcPr>
            <w:tcW w:w="314" w:type="pct"/>
            <w:tcBorders>
              <w:bottom w:val="nil"/>
            </w:tcBorders>
          </w:tcPr>
          <w:p w14:paraId="28D11626"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Borders>
              <w:bottom w:val="nil"/>
            </w:tcBorders>
          </w:tcPr>
          <w:p w14:paraId="784B8179" w14:textId="77777777" w:rsidR="001602BD" w:rsidRPr="00934E07" w:rsidRDefault="001602BD" w:rsidP="001602BD">
            <w:pPr>
              <w:spacing w:before="23" w:line="276" w:lineRule="auto"/>
              <w:ind w:left="-108" w:right="-22"/>
              <w:jc w:val="right"/>
              <w:rPr>
                <w:rFonts w:ascii="Arial" w:hAnsi="Arial" w:cs="Arial"/>
                <w:sz w:val="14"/>
                <w:szCs w:val="14"/>
              </w:rPr>
            </w:pPr>
          </w:p>
        </w:tc>
        <w:tc>
          <w:tcPr>
            <w:tcW w:w="891" w:type="pct"/>
            <w:tcBorders>
              <w:bottom w:val="nil"/>
            </w:tcBorders>
          </w:tcPr>
          <w:p w14:paraId="03B2FEB7" w14:textId="77777777" w:rsidR="001602BD" w:rsidRPr="00934E07" w:rsidRDefault="001602BD" w:rsidP="001602BD">
            <w:pPr>
              <w:spacing w:before="23" w:line="276" w:lineRule="auto"/>
              <w:ind w:right="-108"/>
              <w:rPr>
                <w:rFonts w:ascii="Arial" w:hAnsi="Arial" w:cs="Arial"/>
                <w:sz w:val="14"/>
                <w:szCs w:val="14"/>
              </w:rPr>
            </w:pPr>
          </w:p>
        </w:tc>
        <w:tc>
          <w:tcPr>
            <w:tcW w:w="1020" w:type="pct"/>
            <w:tcBorders>
              <w:bottom w:val="nil"/>
            </w:tcBorders>
          </w:tcPr>
          <w:p w14:paraId="04E25A6C" w14:textId="77777777" w:rsidR="001602BD" w:rsidRPr="00934E07" w:rsidRDefault="001602BD" w:rsidP="001602BD">
            <w:pPr>
              <w:spacing w:before="23" w:line="276" w:lineRule="auto"/>
              <w:rPr>
                <w:rFonts w:ascii="Arial" w:hAnsi="Arial" w:cs="Arial"/>
                <w:sz w:val="14"/>
                <w:szCs w:val="14"/>
              </w:rPr>
            </w:pPr>
          </w:p>
        </w:tc>
        <w:tc>
          <w:tcPr>
            <w:tcW w:w="784" w:type="pct"/>
            <w:tcBorders>
              <w:bottom w:val="nil"/>
            </w:tcBorders>
          </w:tcPr>
          <w:p w14:paraId="7AB38D97" w14:textId="03273CDC"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 xml:space="preserve">   collection from construction </w:t>
            </w:r>
          </w:p>
        </w:tc>
        <w:tc>
          <w:tcPr>
            <w:tcW w:w="363" w:type="pct"/>
            <w:tcBorders>
              <w:bottom w:val="nil"/>
            </w:tcBorders>
            <w:shd w:val="clear" w:color="auto" w:fill="auto"/>
            <w:vAlign w:val="bottom"/>
          </w:tcPr>
          <w:p w14:paraId="554BC813" w14:textId="77777777" w:rsidR="001602BD" w:rsidRPr="00934E07" w:rsidRDefault="001602BD" w:rsidP="001602BD">
            <w:pPr>
              <w:spacing w:before="23" w:line="276" w:lineRule="auto"/>
              <w:ind w:right="-22"/>
              <w:jc w:val="right"/>
              <w:rPr>
                <w:rFonts w:ascii="Arial" w:hAnsi="Arial" w:cs="Arial"/>
                <w:sz w:val="14"/>
                <w:szCs w:val="14"/>
              </w:rPr>
            </w:pPr>
          </w:p>
        </w:tc>
        <w:tc>
          <w:tcPr>
            <w:tcW w:w="354" w:type="pct"/>
            <w:tcBorders>
              <w:bottom w:val="nil"/>
            </w:tcBorders>
            <w:vAlign w:val="bottom"/>
          </w:tcPr>
          <w:p w14:paraId="5747623C" w14:textId="77777777" w:rsidR="001602BD" w:rsidRPr="00934E07" w:rsidRDefault="001602BD" w:rsidP="001602BD">
            <w:pPr>
              <w:spacing w:before="23" w:line="276" w:lineRule="auto"/>
              <w:ind w:right="-22"/>
              <w:jc w:val="right"/>
              <w:rPr>
                <w:rFonts w:ascii="Arial" w:hAnsi="Arial" w:cs="Arial"/>
                <w:sz w:val="14"/>
                <w:szCs w:val="14"/>
              </w:rPr>
            </w:pPr>
          </w:p>
        </w:tc>
        <w:tc>
          <w:tcPr>
            <w:tcW w:w="342" w:type="pct"/>
            <w:tcBorders>
              <w:bottom w:val="nil"/>
            </w:tcBorders>
            <w:vAlign w:val="bottom"/>
          </w:tcPr>
          <w:p w14:paraId="68906FC3" w14:textId="77777777" w:rsidR="001602BD" w:rsidRPr="00934E07" w:rsidRDefault="001602BD" w:rsidP="001602BD">
            <w:pPr>
              <w:spacing w:before="23" w:line="276" w:lineRule="auto"/>
              <w:ind w:right="-22"/>
              <w:jc w:val="right"/>
              <w:rPr>
                <w:rFonts w:ascii="Arial" w:hAnsi="Arial" w:cs="Arial"/>
                <w:sz w:val="14"/>
                <w:szCs w:val="14"/>
              </w:rPr>
            </w:pPr>
          </w:p>
        </w:tc>
        <w:tc>
          <w:tcPr>
            <w:tcW w:w="357" w:type="pct"/>
            <w:tcBorders>
              <w:bottom w:val="nil"/>
            </w:tcBorders>
            <w:vAlign w:val="bottom"/>
          </w:tcPr>
          <w:p w14:paraId="081C6F20" w14:textId="77777777" w:rsidR="001602BD" w:rsidRPr="00934E07" w:rsidRDefault="001602BD" w:rsidP="001602BD">
            <w:pPr>
              <w:spacing w:before="23" w:line="276" w:lineRule="auto"/>
              <w:ind w:right="-22"/>
              <w:jc w:val="right"/>
              <w:rPr>
                <w:rFonts w:ascii="Arial" w:hAnsi="Arial" w:cs="Arial"/>
                <w:sz w:val="14"/>
                <w:szCs w:val="14"/>
              </w:rPr>
            </w:pPr>
          </w:p>
        </w:tc>
      </w:tr>
      <w:tr w:rsidR="001602BD" w:rsidRPr="00934E07" w14:paraId="4200C3FF" w14:textId="77777777" w:rsidTr="001602BD">
        <w:trPr>
          <w:trHeight w:val="129"/>
        </w:trPr>
        <w:tc>
          <w:tcPr>
            <w:tcW w:w="314" w:type="pct"/>
            <w:tcBorders>
              <w:top w:val="nil"/>
            </w:tcBorders>
          </w:tcPr>
          <w:p w14:paraId="49D79181"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Borders>
              <w:top w:val="nil"/>
            </w:tcBorders>
          </w:tcPr>
          <w:p w14:paraId="6DF5E07F" w14:textId="77777777" w:rsidR="001602BD" w:rsidRPr="00934E07" w:rsidRDefault="001602BD" w:rsidP="001602BD">
            <w:pPr>
              <w:spacing w:before="23" w:line="276" w:lineRule="auto"/>
              <w:ind w:left="-108" w:right="-22"/>
              <w:jc w:val="right"/>
              <w:rPr>
                <w:rFonts w:ascii="Arial" w:hAnsi="Arial" w:cs="Arial"/>
                <w:sz w:val="14"/>
                <w:szCs w:val="14"/>
              </w:rPr>
            </w:pPr>
          </w:p>
        </w:tc>
        <w:tc>
          <w:tcPr>
            <w:tcW w:w="891" w:type="pct"/>
            <w:tcBorders>
              <w:top w:val="nil"/>
            </w:tcBorders>
          </w:tcPr>
          <w:p w14:paraId="0CB251CA" w14:textId="77777777" w:rsidR="001602BD" w:rsidRPr="00934E07" w:rsidRDefault="001602BD" w:rsidP="001602BD">
            <w:pPr>
              <w:spacing w:before="23" w:line="276" w:lineRule="auto"/>
              <w:ind w:right="-108"/>
              <w:rPr>
                <w:rFonts w:ascii="Arial" w:hAnsi="Arial" w:cs="Arial"/>
                <w:sz w:val="14"/>
                <w:szCs w:val="14"/>
              </w:rPr>
            </w:pPr>
          </w:p>
        </w:tc>
        <w:tc>
          <w:tcPr>
            <w:tcW w:w="1020" w:type="pct"/>
            <w:tcBorders>
              <w:top w:val="nil"/>
            </w:tcBorders>
          </w:tcPr>
          <w:p w14:paraId="2FF86A5B" w14:textId="77777777" w:rsidR="001602BD" w:rsidRPr="00934E07" w:rsidRDefault="001602BD" w:rsidP="001602BD">
            <w:pPr>
              <w:spacing w:before="23" w:line="276" w:lineRule="auto"/>
              <w:rPr>
                <w:rFonts w:ascii="Arial" w:hAnsi="Arial" w:cs="Arial"/>
                <w:sz w:val="14"/>
                <w:szCs w:val="14"/>
              </w:rPr>
            </w:pPr>
          </w:p>
        </w:tc>
        <w:tc>
          <w:tcPr>
            <w:tcW w:w="784" w:type="pct"/>
            <w:tcBorders>
              <w:top w:val="nil"/>
            </w:tcBorders>
          </w:tcPr>
          <w:p w14:paraId="6814F2D5" w14:textId="1390FB76"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 xml:space="preserve">   contract</w:t>
            </w:r>
          </w:p>
        </w:tc>
        <w:tc>
          <w:tcPr>
            <w:tcW w:w="363" w:type="pct"/>
            <w:tcBorders>
              <w:top w:val="nil"/>
            </w:tcBorders>
            <w:shd w:val="clear" w:color="auto" w:fill="auto"/>
            <w:vAlign w:val="bottom"/>
          </w:tcPr>
          <w:p w14:paraId="06B4C40D" w14:textId="169608C4"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943</w:t>
            </w:r>
          </w:p>
        </w:tc>
        <w:tc>
          <w:tcPr>
            <w:tcW w:w="354" w:type="pct"/>
            <w:tcBorders>
              <w:top w:val="nil"/>
            </w:tcBorders>
            <w:vAlign w:val="bottom"/>
          </w:tcPr>
          <w:p w14:paraId="5FD1E510" w14:textId="14DB0ADE"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1,492</w:t>
            </w:r>
          </w:p>
        </w:tc>
        <w:tc>
          <w:tcPr>
            <w:tcW w:w="342" w:type="pct"/>
            <w:tcBorders>
              <w:top w:val="nil"/>
            </w:tcBorders>
            <w:vAlign w:val="bottom"/>
          </w:tcPr>
          <w:p w14:paraId="124D7573" w14:textId="323C9AF3"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w:t>
            </w:r>
          </w:p>
        </w:tc>
        <w:tc>
          <w:tcPr>
            <w:tcW w:w="357" w:type="pct"/>
            <w:tcBorders>
              <w:top w:val="nil"/>
            </w:tcBorders>
            <w:vAlign w:val="bottom"/>
          </w:tcPr>
          <w:p w14:paraId="409F8010" w14:textId="5A112DDF"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w:t>
            </w:r>
          </w:p>
        </w:tc>
      </w:tr>
      <w:tr w:rsidR="001602BD" w:rsidRPr="00934E07" w14:paraId="6BA56D4D" w14:textId="77777777" w:rsidTr="001602BD">
        <w:trPr>
          <w:trHeight w:val="274"/>
        </w:trPr>
        <w:tc>
          <w:tcPr>
            <w:tcW w:w="314" w:type="pct"/>
            <w:tcBorders>
              <w:top w:val="nil"/>
            </w:tcBorders>
          </w:tcPr>
          <w:p w14:paraId="5F1BF217" w14:textId="52E5CF36"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4</w:t>
            </w:r>
          </w:p>
        </w:tc>
        <w:tc>
          <w:tcPr>
            <w:tcW w:w="575" w:type="pct"/>
            <w:tcBorders>
              <w:top w:val="nil"/>
            </w:tcBorders>
          </w:tcPr>
          <w:p w14:paraId="4E2349AD" w14:textId="001829D4"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BDT 2,19</w:t>
            </w:r>
            <w:r w:rsidR="00A740F7" w:rsidRPr="00934E07">
              <w:rPr>
                <w:rFonts w:ascii="Arial" w:hAnsi="Arial" w:cs="Arial"/>
                <w:sz w:val="14"/>
                <w:szCs w:val="14"/>
              </w:rPr>
              <w:t>5</w:t>
            </w:r>
            <w:r w:rsidR="00941DCC" w:rsidRPr="00934E07">
              <w:rPr>
                <w:rFonts w:ascii="Arial" w:hAnsi="Arial" w:cs="Arial"/>
                <w:sz w:val="14"/>
                <w:szCs w:val="14"/>
              </w:rPr>
              <w:t xml:space="preserve"> million</w:t>
            </w:r>
          </w:p>
        </w:tc>
        <w:tc>
          <w:tcPr>
            <w:tcW w:w="891" w:type="pct"/>
            <w:tcBorders>
              <w:top w:val="nil"/>
            </w:tcBorders>
          </w:tcPr>
          <w:p w14:paraId="3ACE4C36" w14:textId="2E5D16C4"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Floating rate of Bank of Bangladesh</w:t>
            </w:r>
          </w:p>
        </w:tc>
        <w:tc>
          <w:tcPr>
            <w:tcW w:w="1020" w:type="pct"/>
            <w:tcBorders>
              <w:top w:val="nil"/>
            </w:tcBorders>
          </w:tcPr>
          <w:p w14:paraId="174E8FB5" w14:textId="6D12490A"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Repayable per contract</w:t>
            </w:r>
          </w:p>
        </w:tc>
        <w:tc>
          <w:tcPr>
            <w:tcW w:w="784" w:type="pct"/>
            <w:tcBorders>
              <w:top w:val="nil"/>
            </w:tcBorders>
          </w:tcPr>
          <w:p w14:paraId="3BEBCF4C" w14:textId="7188EC8E"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Guaranteed by parent company</w:t>
            </w:r>
          </w:p>
        </w:tc>
        <w:tc>
          <w:tcPr>
            <w:tcW w:w="363" w:type="pct"/>
            <w:tcBorders>
              <w:top w:val="nil"/>
            </w:tcBorders>
            <w:shd w:val="clear" w:color="auto" w:fill="auto"/>
            <w:vAlign w:val="bottom"/>
          </w:tcPr>
          <w:p w14:paraId="607C6775" w14:textId="474E921A" w:rsidR="001602BD" w:rsidRPr="00934E07" w:rsidRDefault="001602BD" w:rsidP="001602BD">
            <w:pPr>
              <w:tabs>
                <w:tab w:val="decimal" w:pos="528"/>
              </w:tabs>
              <w:spacing w:before="23" w:line="276" w:lineRule="auto"/>
              <w:jc w:val="right"/>
              <w:rPr>
                <w:rFonts w:ascii="Arial" w:hAnsi="Arial" w:cs="Arial"/>
                <w:sz w:val="14"/>
                <w:szCs w:val="14"/>
              </w:rPr>
            </w:pPr>
          </w:p>
        </w:tc>
        <w:tc>
          <w:tcPr>
            <w:tcW w:w="354" w:type="pct"/>
            <w:tcBorders>
              <w:top w:val="nil"/>
            </w:tcBorders>
            <w:vAlign w:val="bottom"/>
          </w:tcPr>
          <w:p w14:paraId="1F99CCF8" w14:textId="0209A6BF" w:rsidR="001602BD" w:rsidRPr="00934E07" w:rsidRDefault="001602BD" w:rsidP="001602BD">
            <w:pPr>
              <w:tabs>
                <w:tab w:val="decimal" w:pos="528"/>
              </w:tabs>
              <w:spacing w:before="23" w:line="276" w:lineRule="auto"/>
              <w:jc w:val="right"/>
              <w:rPr>
                <w:rFonts w:ascii="Arial" w:hAnsi="Arial" w:cs="Arial"/>
                <w:sz w:val="14"/>
                <w:szCs w:val="14"/>
              </w:rPr>
            </w:pPr>
          </w:p>
        </w:tc>
        <w:tc>
          <w:tcPr>
            <w:tcW w:w="342" w:type="pct"/>
            <w:tcBorders>
              <w:top w:val="nil"/>
            </w:tcBorders>
            <w:vAlign w:val="bottom"/>
          </w:tcPr>
          <w:p w14:paraId="6A591B49" w14:textId="326FB1ED" w:rsidR="001602BD" w:rsidRPr="00934E07" w:rsidRDefault="001602BD" w:rsidP="001602BD">
            <w:pPr>
              <w:tabs>
                <w:tab w:val="decimal" w:pos="528"/>
              </w:tabs>
              <w:spacing w:before="23" w:line="276" w:lineRule="auto"/>
              <w:jc w:val="right"/>
              <w:rPr>
                <w:rFonts w:ascii="Arial" w:hAnsi="Arial" w:cs="Arial"/>
                <w:sz w:val="14"/>
                <w:szCs w:val="14"/>
              </w:rPr>
            </w:pPr>
          </w:p>
        </w:tc>
        <w:tc>
          <w:tcPr>
            <w:tcW w:w="357" w:type="pct"/>
            <w:tcBorders>
              <w:top w:val="nil"/>
            </w:tcBorders>
            <w:vAlign w:val="bottom"/>
          </w:tcPr>
          <w:p w14:paraId="7778AD83" w14:textId="0B28AC89" w:rsidR="001602BD" w:rsidRPr="00934E07" w:rsidRDefault="001602BD" w:rsidP="001602BD">
            <w:pPr>
              <w:spacing w:before="23" w:line="276" w:lineRule="auto"/>
              <w:ind w:right="-22"/>
              <w:jc w:val="right"/>
              <w:rPr>
                <w:rFonts w:ascii="Arial" w:hAnsi="Arial" w:cs="Arial"/>
                <w:sz w:val="14"/>
                <w:szCs w:val="14"/>
              </w:rPr>
            </w:pPr>
          </w:p>
        </w:tc>
      </w:tr>
      <w:tr w:rsidR="001602BD" w:rsidRPr="00934E07" w14:paraId="3FA37155" w14:textId="77777777" w:rsidTr="001602BD">
        <w:trPr>
          <w:trHeight w:val="104"/>
        </w:trPr>
        <w:tc>
          <w:tcPr>
            <w:tcW w:w="314" w:type="pct"/>
            <w:tcBorders>
              <w:top w:val="nil"/>
            </w:tcBorders>
          </w:tcPr>
          <w:p w14:paraId="6A4E617B"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Borders>
              <w:top w:val="nil"/>
            </w:tcBorders>
          </w:tcPr>
          <w:p w14:paraId="5BFE8DD7" w14:textId="524F4A27" w:rsidR="001602BD" w:rsidRPr="00934E07" w:rsidRDefault="001602BD" w:rsidP="001602BD">
            <w:pPr>
              <w:spacing w:before="23" w:line="276" w:lineRule="auto"/>
              <w:ind w:left="-108" w:right="-22"/>
              <w:jc w:val="right"/>
              <w:rPr>
                <w:rFonts w:ascii="Arial" w:hAnsi="Arial" w:cs="Arial"/>
                <w:sz w:val="14"/>
                <w:szCs w:val="14"/>
              </w:rPr>
            </w:pPr>
          </w:p>
        </w:tc>
        <w:tc>
          <w:tcPr>
            <w:tcW w:w="891" w:type="pct"/>
            <w:tcBorders>
              <w:top w:val="nil"/>
            </w:tcBorders>
          </w:tcPr>
          <w:p w14:paraId="4F9448FF" w14:textId="1192567A" w:rsidR="001602BD" w:rsidRPr="00934E07" w:rsidRDefault="001602BD" w:rsidP="001602BD">
            <w:pPr>
              <w:tabs>
                <w:tab w:val="decimal" w:pos="528"/>
              </w:tabs>
              <w:spacing w:before="23" w:line="276" w:lineRule="auto"/>
              <w:rPr>
                <w:rFonts w:ascii="Arial" w:hAnsi="Arial" w:cs="Arial"/>
                <w:sz w:val="14"/>
                <w:szCs w:val="14"/>
              </w:rPr>
            </w:pPr>
            <w:r w:rsidRPr="00934E07">
              <w:rPr>
                <w:rFonts w:ascii="Arial" w:hAnsi="Arial" w:cs="Arial"/>
                <w:sz w:val="14"/>
                <w:szCs w:val="14"/>
              </w:rPr>
              <w:t>plus 6% per annum</w:t>
            </w:r>
          </w:p>
        </w:tc>
        <w:tc>
          <w:tcPr>
            <w:tcW w:w="1020" w:type="pct"/>
            <w:tcBorders>
              <w:top w:val="nil"/>
            </w:tcBorders>
          </w:tcPr>
          <w:p w14:paraId="06C13AF4" w14:textId="77777777" w:rsidR="001602BD" w:rsidRPr="00934E07" w:rsidRDefault="001602BD" w:rsidP="001602BD">
            <w:pPr>
              <w:tabs>
                <w:tab w:val="decimal" w:pos="528"/>
              </w:tabs>
              <w:spacing w:before="23" w:line="276" w:lineRule="auto"/>
              <w:rPr>
                <w:rFonts w:ascii="Arial" w:hAnsi="Arial" w:cs="Arial"/>
                <w:sz w:val="14"/>
                <w:szCs w:val="14"/>
              </w:rPr>
            </w:pPr>
          </w:p>
        </w:tc>
        <w:tc>
          <w:tcPr>
            <w:tcW w:w="784" w:type="pct"/>
            <w:tcBorders>
              <w:top w:val="nil"/>
            </w:tcBorders>
          </w:tcPr>
          <w:p w14:paraId="3DFF4DBA" w14:textId="77777777" w:rsidR="001602BD" w:rsidRPr="00934E07" w:rsidRDefault="001602BD" w:rsidP="001602BD">
            <w:pPr>
              <w:tabs>
                <w:tab w:val="decimal" w:pos="528"/>
              </w:tabs>
              <w:spacing w:before="23" w:line="276" w:lineRule="auto"/>
              <w:rPr>
                <w:rFonts w:ascii="Arial" w:hAnsi="Arial" w:cs="Arial"/>
                <w:sz w:val="14"/>
                <w:szCs w:val="14"/>
              </w:rPr>
            </w:pPr>
          </w:p>
        </w:tc>
        <w:tc>
          <w:tcPr>
            <w:tcW w:w="363" w:type="pct"/>
            <w:tcBorders>
              <w:top w:val="nil"/>
            </w:tcBorders>
            <w:shd w:val="clear" w:color="auto" w:fill="auto"/>
            <w:vAlign w:val="bottom"/>
          </w:tcPr>
          <w:p w14:paraId="06559D0F" w14:textId="6FEFB5AE"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341</w:t>
            </w:r>
          </w:p>
        </w:tc>
        <w:tc>
          <w:tcPr>
            <w:tcW w:w="354" w:type="pct"/>
            <w:tcBorders>
              <w:top w:val="nil"/>
            </w:tcBorders>
            <w:vAlign w:val="bottom"/>
          </w:tcPr>
          <w:p w14:paraId="1D76FCAD" w14:textId="5A19BCF6"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 xml:space="preserve"> 735</w:t>
            </w:r>
          </w:p>
        </w:tc>
        <w:tc>
          <w:tcPr>
            <w:tcW w:w="342" w:type="pct"/>
            <w:tcBorders>
              <w:top w:val="nil"/>
            </w:tcBorders>
            <w:vAlign w:val="bottom"/>
          </w:tcPr>
          <w:p w14:paraId="78C84379" w14:textId="287300CF"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w:t>
            </w:r>
          </w:p>
        </w:tc>
        <w:tc>
          <w:tcPr>
            <w:tcW w:w="357" w:type="pct"/>
            <w:tcBorders>
              <w:top w:val="nil"/>
            </w:tcBorders>
            <w:vAlign w:val="bottom"/>
          </w:tcPr>
          <w:p w14:paraId="35D175DD" w14:textId="5EF2DE10"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w:t>
            </w:r>
          </w:p>
        </w:tc>
      </w:tr>
      <w:tr w:rsidR="001602BD" w:rsidRPr="00934E07" w14:paraId="091B2855" w14:textId="77777777" w:rsidTr="001602BD">
        <w:trPr>
          <w:trHeight w:val="171"/>
        </w:trPr>
        <w:tc>
          <w:tcPr>
            <w:tcW w:w="314" w:type="pct"/>
            <w:tcBorders>
              <w:top w:val="nil"/>
              <w:bottom w:val="nil"/>
            </w:tcBorders>
          </w:tcPr>
          <w:p w14:paraId="4A8C7CAC" w14:textId="22D5EB1A"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5</w:t>
            </w:r>
          </w:p>
        </w:tc>
        <w:tc>
          <w:tcPr>
            <w:tcW w:w="575" w:type="pct"/>
            <w:tcBorders>
              <w:top w:val="nil"/>
              <w:bottom w:val="nil"/>
            </w:tcBorders>
          </w:tcPr>
          <w:p w14:paraId="0A97BDA3" w14:textId="02973AF8" w:rsidR="001602BD" w:rsidRPr="00934E07" w:rsidRDefault="006F14C4" w:rsidP="001602BD">
            <w:pPr>
              <w:spacing w:before="23" w:line="276" w:lineRule="auto"/>
              <w:ind w:left="-108" w:right="-22"/>
              <w:jc w:val="right"/>
              <w:rPr>
                <w:rFonts w:ascii="Arial" w:hAnsi="Arial" w:cs="Arial"/>
                <w:sz w:val="14"/>
                <w:szCs w:val="14"/>
              </w:rPr>
            </w:pPr>
            <w:r w:rsidRPr="00934E07">
              <w:rPr>
                <w:rFonts w:ascii="Arial" w:hAnsi="Arial" w:cs="Arial"/>
                <w:sz w:val="14"/>
                <w:szCs w:val="14"/>
              </w:rPr>
              <w:t>Baht</w:t>
            </w:r>
            <w:r>
              <w:rPr>
                <w:rFonts w:ascii="Arial" w:hAnsi="Arial" w:cs="Arial"/>
                <w:sz w:val="14"/>
                <w:szCs w:val="14"/>
              </w:rPr>
              <w:t xml:space="preserve"> </w:t>
            </w:r>
            <w:r w:rsidRPr="00934E07">
              <w:rPr>
                <w:rFonts w:ascii="Arial" w:hAnsi="Arial" w:cs="Arial"/>
                <w:sz w:val="14"/>
                <w:szCs w:val="14"/>
              </w:rPr>
              <w:t xml:space="preserve">500 million </w:t>
            </w:r>
          </w:p>
        </w:tc>
        <w:tc>
          <w:tcPr>
            <w:tcW w:w="891" w:type="pct"/>
            <w:tcBorders>
              <w:top w:val="nil"/>
              <w:bottom w:val="nil"/>
            </w:tcBorders>
          </w:tcPr>
          <w:p w14:paraId="7A52BFF2" w14:textId="31011E3F" w:rsidR="001602BD" w:rsidRPr="00934E07" w:rsidRDefault="001602BD" w:rsidP="001602BD">
            <w:pPr>
              <w:spacing w:before="23" w:line="276" w:lineRule="auto"/>
              <w:ind w:right="-108"/>
              <w:rPr>
                <w:rFonts w:ascii="Arial" w:hAnsi="Arial" w:cs="Arial"/>
                <w:sz w:val="14"/>
                <w:szCs w:val="14"/>
              </w:rPr>
            </w:pPr>
            <w:r w:rsidRPr="00934E07">
              <w:rPr>
                <w:rFonts w:ascii="Arial" w:hAnsi="Arial" w:cs="Arial"/>
                <w:sz w:val="14"/>
                <w:szCs w:val="14"/>
              </w:rPr>
              <w:t xml:space="preserve">2.51% - </w:t>
            </w:r>
            <w:r w:rsidR="001D291A">
              <w:rPr>
                <w:rFonts w:ascii="Arial" w:hAnsi="Arial" w:cs="Arial"/>
                <w:sz w:val="14"/>
                <w:szCs w:val="14"/>
              </w:rPr>
              <w:t>4</w:t>
            </w:r>
            <w:r w:rsidR="00A740F7" w:rsidRPr="00934E07">
              <w:rPr>
                <w:rFonts w:ascii="Arial" w:hAnsi="Arial" w:cs="Arial"/>
                <w:sz w:val="14"/>
                <w:szCs w:val="14"/>
              </w:rPr>
              <w:t>.</w:t>
            </w:r>
            <w:r w:rsidR="001D291A">
              <w:rPr>
                <w:rFonts w:ascii="Arial" w:hAnsi="Arial" w:cs="Arial"/>
                <w:sz w:val="14"/>
                <w:szCs w:val="14"/>
              </w:rPr>
              <w:t>3</w:t>
            </w:r>
            <w:r w:rsidR="00A740F7" w:rsidRPr="00934E07">
              <w:rPr>
                <w:rFonts w:ascii="Arial" w:hAnsi="Arial" w:cs="Arial"/>
                <w:sz w:val="14"/>
                <w:szCs w:val="14"/>
              </w:rPr>
              <w:t>5</w:t>
            </w:r>
            <w:r w:rsidRPr="00934E07">
              <w:rPr>
                <w:rFonts w:ascii="Arial" w:hAnsi="Arial" w:cs="Arial"/>
                <w:sz w:val="14"/>
                <w:szCs w:val="14"/>
              </w:rPr>
              <w:t>% per annum</w:t>
            </w:r>
          </w:p>
        </w:tc>
        <w:tc>
          <w:tcPr>
            <w:tcW w:w="1020" w:type="pct"/>
            <w:tcBorders>
              <w:top w:val="nil"/>
              <w:bottom w:val="nil"/>
            </w:tcBorders>
          </w:tcPr>
          <w:p w14:paraId="539AADC9" w14:textId="4E1F687D" w:rsidR="001602BD" w:rsidRPr="00934E07" w:rsidRDefault="001602BD" w:rsidP="001602BD">
            <w:pPr>
              <w:spacing w:before="23" w:line="276" w:lineRule="auto"/>
              <w:rPr>
                <w:rFonts w:ascii="Arial" w:hAnsi="Arial" w:cs="Arial"/>
                <w:sz w:val="14"/>
                <w:szCs w:val="14"/>
              </w:rPr>
            </w:pPr>
            <w:r w:rsidRPr="00934E07">
              <w:rPr>
                <w:rFonts w:ascii="Arial" w:hAnsi="Arial" w:cs="Arial"/>
                <w:sz w:val="14"/>
                <w:szCs w:val="14"/>
              </w:rPr>
              <w:t>Repayable within 2023 - 2025</w:t>
            </w:r>
          </w:p>
        </w:tc>
        <w:tc>
          <w:tcPr>
            <w:tcW w:w="784" w:type="pct"/>
            <w:tcBorders>
              <w:top w:val="nil"/>
              <w:bottom w:val="nil"/>
            </w:tcBorders>
          </w:tcPr>
          <w:p w14:paraId="7009D00F" w14:textId="58EE5089" w:rsidR="001602BD" w:rsidRPr="00934E07" w:rsidRDefault="001602BD" w:rsidP="001602BD">
            <w:pPr>
              <w:tabs>
                <w:tab w:val="decimal" w:pos="528"/>
              </w:tabs>
              <w:spacing w:before="23" w:line="276" w:lineRule="auto"/>
              <w:ind w:right="-148"/>
              <w:rPr>
                <w:rFonts w:ascii="Arial" w:hAnsi="Arial" w:cs="Arial"/>
                <w:sz w:val="14"/>
                <w:szCs w:val="14"/>
              </w:rPr>
            </w:pPr>
            <w:r w:rsidRPr="00934E07">
              <w:rPr>
                <w:rFonts w:ascii="Arial" w:hAnsi="Arial" w:cs="Arial"/>
                <w:sz w:val="14"/>
                <w:szCs w:val="14"/>
              </w:rPr>
              <w:t>Guaranteed by shareholders</w:t>
            </w:r>
          </w:p>
        </w:tc>
        <w:tc>
          <w:tcPr>
            <w:tcW w:w="363" w:type="pct"/>
            <w:tcBorders>
              <w:top w:val="nil"/>
              <w:bottom w:val="nil"/>
            </w:tcBorders>
            <w:shd w:val="clear" w:color="auto" w:fill="auto"/>
            <w:vAlign w:val="bottom"/>
          </w:tcPr>
          <w:p w14:paraId="437FB9B3" w14:textId="69C5B044"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500</w:t>
            </w:r>
          </w:p>
        </w:tc>
        <w:tc>
          <w:tcPr>
            <w:tcW w:w="354" w:type="pct"/>
            <w:tcBorders>
              <w:top w:val="nil"/>
              <w:bottom w:val="nil"/>
            </w:tcBorders>
            <w:vAlign w:val="bottom"/>
          </w:tcPr>
          <w:p w14:paraId="1603D163" w14:textId="673A5E74" w:rsidR="001602BD" w:rsidRPr="00934E07" w:rsidRDefault="001602BD" w:rsidP="001602BD">
            <w:pPr>
              <w:tabs>
                <w:tab w:val="decimal" w:pos="528"/>
              </w:tabs>
              <w:spacing w:before="23" w:line="276" w:lineRule="auto"/>
              <w:ind w:right="-22"/>
              <w:jc w:val="right"/>
              <w:rPr>
                <w:rFonts w:ascii="Arial" w:hAnsi="Arial" w:cs="Arial"/>
                <w:sz w:val="14"/>
                <w:szCs w:val="14"/>
              </w:rPr>
            </w:pPr>
            <w:r w:rsidRPr="00934E07">
              <w:rPr>
                <w:rFonts w:ascii="Arial" w:hAnsi="Arial" w:cs="Arial"/>
                <w:sz w:val="14"/>
                <w:szCs w:val="14"/>
              </w:rPr>
              <w:t xml:space="preserve"> 400</w:t>
            </w:r>
          </w:p>
        </w:tc>
        <w:tc>
          <w:tcPr>
            <w:tcW w:w="342" w:type="pct"/>
            <w:tcBorders>
              <w:top w:val="nil"/>
              <w:bottom w:val="nil"/>
            </w:tcBorders>
            <w:vAlign w:val="center"/>
          </w:tcPr>
          <w:p w14:paraId="2B846FC6" w14:textId="713DDFA2"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w:t>
            </w:r>
          </w:p>
        </w:tc>
        <w:tc>
          <w:tcPr>
            <w:tcW w:w="357" w:type="pct"/>
            <w:tcBorders>
              <w:top w:val="nil"/>
              <w:bottom w:val="nil"/>
            </w:tcBorders>
            <w:vAlign w:val="bottom"/>
          </w:tcPr>
          <w:p w14:paraId="12C0CA3C" w14:textId="1B9BCD24"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w:t>
            </w:r>
          </w:p>
        </w:tc>
      </w:tr>
      <w:tr w:rsidR="001602BD" w:rsidRPr="00934E07" w14:paraId="694A1C42" w14:textId="77777777" w:rsidTr="001602BD">
        <w:trPr>
          <w:trHeight w:val="299"/>
        </w:trPr>
        <w:tc>
          <w:tcPr>
            <w:tcW w:w="314" w:type="pct"/>
            <w:tcBorders>
              <w:top w:val="nil"/>
            </w:tcBorders>
            <w:vAlign w:val="bottom"/>
          </w:tcPr>
          <w:p w14:paraId="1CCB90D5" w14:textId="77777777"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6</w:t>
            </w:r>
          </w:p>
        </w:tc>
        <w:tc>
          <w:tcPr>
            <w:tcW w:w="575" w:type="pct"/>
            <w:tcBorders>
              <w:top w:val="nil"/>
            </w:tcBorders>
            <w:vAlign w:val="bottom"/>
          </w:tcPr>
          <w:p w14:paraId="488006FB" w14:textId="634B8F21"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Rupee 2,</w:t>
            </w:r>
            <w:r w:rsidRPr="00934E07">
              <w:rPr>
                <w:rFonts w:ascii="Arial" w:hAnsi="Arial" w:cstheme="minorBidi"/>
                <w:sz w:val="14"/>
                <w:szCs w:val="14"/>
              </w:rPr>
              <w:t>124</w:t>
            </w:r>
            <w:r w:rsidR="00941DCC" w:rsidRPr="00934E07">
              <w:rPr>
                <w:rFonts w:ascii="Arial" w:hAnsi="Arial" w:cstheme="minorBidi"/>
                <w:sz w:val="14"/>
                <w:szCs w:val="14"/>
              </w:rPr>
              <w:t xml:space="preserve"> </w:t>
            </w:r>
            <w:r w:rsidR="00941DCC" w:rsidRPr="00934E07">
              <w:rPr>
                <w:rFonts w:ascii="Arial" w:hAnsi="Arial" w:cs="Arial"/>
                <w:sz w:val="14"/>
                <w:szCs w:val="14"/>
              </w:rPr>
              <w:t>million</w:t>
            </w:r>
            <w:r w:rsidRPr="00934E07">
              <w:rPr>
                <w:rFonts w:ascii="Arial" w:hAnsi="Arial" w:cstheme="minorBidi"/>
                <w:sz w:val="14"/>
                <w:szCs w:val="14"/>
              </w:rPr>
              <w:t xml:space="preserve"> </w:t>
            </w:r>
          </w:p>
        </w:tc>
        <w:tc>
          <w:tcPr>
            <w:tcW w:w="891" w:type="pct"/>
            <w:tcBorders>
              <w:top w:val="nil"/>
            </w:tcBorders>
            <w:vAlign w:val="bottom"/>
          </w:tcPr>
          <w:p w14:paraId="7298AF96" w14:textId="0CA0F548" w:rsidR="001602BD" w:rsidRPr="00934E07" w:rsidRDefault="001602BD" w:rsidP="001602BD">
            <w:pPr>
              <w:spacing w:before="23" w:line="276" w:lineRule="auto"/>
              <w:ind w:right="-108"/>
              <w:rPr>
                <w:rFonts w:ascii="Arial" w:hAnsi="Arial" w:cs="Arial"/>
                <w:sz w:val="14"/>
                <w:szCs w:val="14"/>
              </w:rPr>
            </w:pPr>
            <w:r w:rsidRPr="00934E07">
              <w:rPr>
                <w:rFonts w:ascii="Arial" w:hAnsi="Arial" w:cs="Arial"/>
                <w:sz w:val="14"/>
                <w:szCs w:val="14"/>
              </w:rPr>
              <w:t>9</w:t>
            </w:r>
            <w:r w:rsidRPr="00934E07">
              <w:rPr>
                <w:rFonts w:ascii="Arial" w:hAnsi="Arial" w:cs="Arial"/>
                <w:sz w:val="14"/>
                <w:szCs w:val="14"/>
                <w:cs/>
              </w:rPr>
              <w:t>.</w:t>
            </w:r>
            <w:r w:rsidRPr="00934E07">
              <w:rPr>
                <w:rFonts w:ascii="Arial" w:hAnsi="Arial" w:cs="Arial"/>
                <w:sz w:val="14"/>
                <w:szCs w:val="14"/>
              </w:rPr>
              <w:t>00</w:t>
            </w:r>
            <w:proofErr w:type="gramStart"/>
            <w:r w:rsidRPr="00934E07">
              <w:rPr>
                <w:rFonts w:ascii="Arial" w:hAnsi="Arial" w:cs="Arial"/>
                <w:sz w:val="14"/>
                <w:szCs w:val="14"/>
              </w:rPr>
              <w:t>%</w:t>
            </w:r>
            <w:r w:rsidR="00941DCC" w:rsidRPr="00934E07">
              <w:rPr>
                <w:rFonts w:ascii="Arial" w:hAnsi="Arial" w:cs="Arial"/>
                <w:sz w:val="14"/>
                <w:szCs w:val="14"/>
              </w:rPr>
              <w:t xml:space="preserve"> </w:t>
            </w:r>
            <w:r w:rsidR="00F61452" w:rsidRPr="00934E07">
              <w:rPr>
                <w:rFonts w:ascii="Arial" w:hAnsi="Arial" w:cs="Arial"/>
                <w:sz w:val="14"/>
                <w:szCs w:val="14"/>
              </w:rPr>
              <w:t xml:space="preserve"> </w:t>
            </w:r>
            <w:r w:rsidRPr="00934E07">
              <w:rPr>
                <w:rFonts w:ascii="Arial" w:hAnsi="Arial" w:cs="Arial"/>
                <w:sz w:val="14"/>
                <w:szCs w:val="14"/>
              </w:rPr>
              <w:t>-</w:t>
            </w:r>
            <w:proofErr w:type="gramEnd"/>
            <w:r w:rsidRPr="00934E07">
              <w:rPr>
                <w:rFonts w:ascii="Arial" w:hAnsi="Arial" w:cs="Arial"/>
                <w:sz w:val="14"/>
                <w:szCs w:val="14"/>
              </w:rPr>
              <w:t xml:space="preserve"> 10.25</w:t>
            </w:r>
            <w:r w:rsidRPr="00934E07">
              <w:rPr>
                <w:rFonts w:ascii="Arial" w:hAnsi="Arial" w:cs="Arial"/>
                <w:sz w:val="14"/>
                <w:szCs w:val="14"/>
                <w:cs/>
              </w:rPr>
              <w:t xml:space="preserve">% </w:t>
            </w:r>
            <w:r w:rsidRPr="00934E07">
              <w:rPr>
                <w:rFonts w:ascii="Arial" w:hAnsi="Arial" w:cs="Arial"/>
                <w:sz w:val="14"/>
                <w:szCs w:val="14"/>
              </w:rPr>
              <w:t>per annum</w:t>
            </w:r>
          </w:p>
        </w:tc>
        <w:tc>
          <w:tcPr>
            <w:tcW w:w="1020" w:type="pct"/>
            <w:tcBorders>
              <w:top w:val="nil"/>
            </w:tcBorders>
            <w:vAlign w:val="bottom"/>
          </w:tcPr>
          <w:p w14:paraId="6694F69D" w14:textId="13878B5F" w:rsidR="001602BD" w:rsidRPr="00934E07" w:rsidRDefault="001602BD" w:rsidP="001602BD">
            <w:pPr>
              <w:spacing w:before="23" w:line="276" w:lineRule="auto"/>
              <w:rPr>
                <w:rFonts w:ascii="Arial" w:hAnsi="Arial" w:cs="Arial"/>
                <w:sz w:val="14"/>
                <w:szCs w:val="14"/>
              </w:rPr>
            </w:pPr>
            <w:r w:rsidRPr="00934E07">
              <w:rPr>
                <w:rFonts w:ascii="Arial" w:hAnsi="Arial" w:cs="Arial"/>
                <w:sz w:val="14"/>
                <w:szCs w:val="14"/>
              </w:rPr>
              <w:t>Repayable within 2024 - 2030</w:t>
            </w:r>
          </w:p>
        </w:tc>
        <w:tc>
          <w:tcPr>
            <w:tcW w:w="784" w:type="pct"/>
            <w:tcBorders>
              <w:top w:val="nil"/>
            </w:tcBorders>
            <w:vAlign w:val="bottom"/>
          </w:tcPr>
          <w:p w14:paraId="7BC5DF3D" w14:textId="0A4F0F2E" w:rsidR="001602BD" w:rsidRPr="00934E07" w:rsidRDefault="001602BD" w:rsidP="001602BD">
            <w:pPr>
              <w:spacing w:before="23" w:line="276" w:lineRule="auto"/>
              <w:ind w:right="-148"/>
              <w:rPr>
                <w:rFonts w:ascii="Arial" w:hAnsi="Arial" w:cs="Arial"/>
                <w:sz w:val="14"/>
                <w:szCs w:val="14"/>
              </w:rPr>
            </w:pPr>
            <w:r w:rsidRPr="00934E07">
              <w:rPr>
                <w:rFonts w:ascii="Arial" w:hAnsi="Arial" w:cs="Arial"/>
                <w:sz w:val="14"/>
                <w:szCs w:val="14"/>
              </w:rPr>
              <w:t xml:space="preserve">Land and movable assets of Project </w:t>
            </w:r>
          </w:p>
        </w:tc>
        <w:tc>
          <w:tcPr>
            <w:tcW w:w="363" w:type="pct"/>
            <w:tcBorders>
              <w:top w:val="nil"/>
            </w:tcBorders>
            <w:shd w:val="clear" w:color="auto" w:fill="auto"/>
            <w:vAlign w:val="bottom"/>
          </w:tcPr>
          <w:p w14:paraId="7112312D" w14:textId="78864E99" w:rsidR="001602BD" w:rsidRPr="00934E07" w:rsidRDefault="001602BD" w:rsidP="001602BD">
            <w:pPr>
              <w:spacing w:before="23" w:line="276" w:lineRule="auto"/>
              <w:ind w:right="-22"/>
              <w:jc w:val="right"/>
              <w:rPr>
                <w:rFonts w:ascii="Arial" w:hAnsi="Arial" w:cs="Arial"/>
                <w:sz w:val="14"/>
                <w:szCs w:val="14"/>
              </w:rPr>
            </w:pPr>
          </w:p>
        </w:tc>
        <w:tc>
          <w:tcPr>
            <w:tcW w:w="354" w:type="pct"/>
            <w:tcBorders>
              <w:top w:val="nil"/>
            </w:tcBorders>
            <w:vAlign w:val="bottom"/>
          </w:tcPr>
          <w:p w14:paraId="61F57BAA" w14:textId="40A4420A" w:rsidR="001602BD" w:rsidRPr="00934E07" w:rsidRDefault="001602BD" w:rsidP="001602BD">
            <w:pPr>
              <w:tabs>
                <w:tab w:val="decimal" w:pos="528"/>
              </w:tabs>
              <w:spacing w:before="23" w:line="276" w:lineRule="auto"/>
              <w:jc w:val="right"/>
              <w:rPr>
                <w:rFonts w:ascii="Arial" w:hAnsi="Arial" w:cs="Arial"/>
                <w:color w:val="000000" w:themeColor="text1"/>
                <w:sz w:val="14"/>
                <w:szCs w:val="14"/>
              </w:rPr>
            </w:pPr>
          </w:p>
        </w:tc>
        <w:tc>
          <w:tcPr>
            <w:tcW w:w="342" w:type="pct"/>
            <w:tcBorders>
              <w:top w:val="nil"/>
            </w:tcBorders>
            <w:vAlign w:val="bottom"/>
          </w:tcPr>
          <w:p w14:paraId="21960D64" w14:textId="57E328E2" w:rsidR="001602BD" w:rsidRPr="00934E07" w:rsidRDefault="001602BD" w:rsidP="001602BD">
            <w:pPr>
              <w:spacing w:before="23" w:line="276" w:lineRule="auto"/>
              <w:ind w:right="-22"/>
              <w:jc w:val="right"/>
              <w:rPr>
                <w:rFonts w:ascii="Arial" w:hAnsi="Arial" w:cs="Arial"/>
                <w:sz w:val="14"/>
                <w:szCs w:val="14"/>
              </w:rPr>
            </w:pPr>
          </w:p>
        </w:tc>
        <w:tc>
          <w:tcPr>
            <w:tcW w:w="357" w:type="pct"/>
            <w:tcBorders>
              <w:top w:val="nil"/>
            </w:tcBorders>
            <w:vAlign w:val="bottom"/>
          </w:tcPr>
          <w:p w14:paraId="148C66A2" w14:textId="1673146C" w:rsidR="001602BD" w:rsidRPr="00934E07" w:rsidRDefault="001602BD" w:rsidP="001602BD">
            <w:pPr>
              <w:spacing w:before="23" w:line="276" w:lineRule="auto"/>
              <w:ind w:right="-22"/>
              <w:jc w:val="right"/>
              <w:rPr>
                <w:rFonts w:ascii="Arial" w:hAnsi="Arial" w:cs="Arial"/>
                <w:sz w:val="14"/>
                <w:szCs w:val="14"/>
              </w:rPr>
            </w:pPr>
          </w:p>
        </w:tc>
      </w:tr>
      <w:tr w:rsidR="001602BD" w:rsidRPr="00934E07" w14:paraId="41FC9982" w14:textId="77777777" w:rsidTr="001602BD">
        <w:trPr>
          <w:trHeight w:val="70"/>
        </w:trPr>
        <w:tc>
          <w:tcPr>
            <w:tcW w:w="314" w:type="pct"/>
            <w:tcBorders>
              <w:top w:val="nil"/>
            </w:tcBorders>
            <w:vAlign w:val="bottom"/>
          </w:tcPr>
          <w:p w14:paraId="4AA28AAF" w14:textId="77777777"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tcBorders>
              <w:top w:val="nil"/>
            </w:tcBorders>
            <w:vAlign w:val="bottom"/>
          </w:tcPr>
          <w:p w14:paraId="58AF3D21" w14:textId="6925EE6A" w:rsidR="001602BD" w:rsidRPr="00934E07" w:rsidRDefault="001602BD" w:rsidP="001602BD">
            <w:pPr>
              <w:spacing w:before="23" w:line="276" w:lineRule="auto"/>
              <w:ind w:left="-108" w:right="-22"/>
              <w:jc w:val="right"/>
              <w:rPr>
                <w:rFonts w:ascii="Arial" w:hAnsi="Arial" w:cs="Arial"/>
                <w:sz w:val="14"/>
                <w:szCs w:val="14"/>
              </w:rPr>
            </w:pPr>
          </w:p>
        </w:tc>
        <w:tc>
          <w:tcPr>
            <w:tcW w:w="891" w:type="pct"/>
            <w:tcBorders>
              <w:top w:val="nil"/>
            </w:tcBorders>
            <w:vAlign w:val="bottom"/>
          </w:tcPr>
          <w:p w14:paraId="55C907DC" w14:textId="2B0C9188" w:rsidR="001602BD" w:rsidRPr="00934E07" w:rsidRDefault="001602BD" w:rsidP="001602BD">
            <w:pPr>
              <w:spacing w:before="23" w:line="276" w:lineRule="auto"/>
              <w:ind w:right="-108"/>
              <w:rPr>
                <w:rFonts w:ascii="Arial" w:hAnsi="Arial" w:cs="Arial"/>
                <w:sz w:val="14"/>
                <w:szCs w:val="14"/>
              </w:rPr>
            </w:pPr>
          </w:p>
        </w:tc>
        <w:tc>
          <w:tcPr>
            <w:tcW w:w="1020" w:type="pct"/>
            <w:tcBorders>
              <w:top w:val="nil"/>
            </w:tcBorders>
            <w:vAlign w:val="bottom"/>
          </w:tcPr>
          <w:p w14:paraId="1C3F59D7" w14:textId="560F7BC8" w:rsidR="001602BD" w:rsidRPr="00934E07" w:rsidRDefault="001602BD" w:rsidP="001602BD">
            <w:pPr>
              <w:spacing w:before="23" w:line="276" w:lineRule="auto"/>
              <w:rPr>
                <w:rFonts w:ascii="Arial" w:hAnsi="Arial" w:cs="Arial"/>
                <w:sz w:val="14"/>
                <w:szCs w:val="14"/>
              </w:rPr>
            </w:pPr>
          </w:p>
        </w:tc>
        <w:tc>
          <w:tcPr>
            <w:tcW w:w="784" w:type="pct"/>
            <w:tcBorders>
              <w:top w:val="nil"/>
            </w:tcBorders>
            <w:vAlign w:val="bottom"/>
          </w:tcPr>
          <w:p w14:paraId="45665B8E" w14:textId="6F333232" w:rsidR="001602BD" w:rsidRPr="00934E07" w:rsidRDefault="001602BD" w:rsidP="001602BD">
            <w:pPr>
              <w:spacing w:before="23" w:line="276" w:lineRule="auto"/>
              <w:ind w:right="-148"/>
              <w:rPr>
                <w:rFonts w:ascii="Arial" w:hAnsi="Arial" w:cs="Arial"/>
                <w:sz w:val="14"/>
                <w:szCs w:val="14"/>
              </w:rPr>
            </w:pPr>
            <w:r w:rsidRPr="00934E07">
              <w:rPr>
                <w:rFonts w:ascii="Arial" w:hAnsi="Arial" w:cs="Arial"/>
                <w:sz w:val="14"/>
                <w:szCs w:val="14"/>
              </w:rPr>
              <w:t xml:space="preserve">  CMRL-UG01 &amp; 02</w:t>
            </w:r>
          </w:p>
        </w:tc>
        <w:tc>
          <w:tcPr>
            <w:tcW w:w="363" w:type="pct"/>
            <w:tcBorders>
              <w:top w:val="nil"/>
            </w:tcBorders>
            <w:shd w:val="clear" w:color="auto" w:fill="auto"/>
            <w:vAlign w:val="bottom"/>
          </w:tcPr>
          <w:p w14:paraId="02D3373F" w14:textId="3684DCAE"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882</w:t>
            </w:r>
          </w:p>
        </w:tc>
        <w:tc>
          <w:tcPr>
            <w:tcW w:w="354" w:type="pct"/>
            <w:tcBorders>
              <w:top w:val="nil"/>
            </w:tcBorders>
            <w:vAlign w:val="bottom"/>
          </w:tcPr>
          <w:p w14:paraId="7BFB2B7F" w14:textId="2212C499"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763</w:t>
            </w:r>
          </w:p>
        </w:tc>
        <w:tc>
          <w:tcPr>
            <w:tcW w:w="342" w:type="pct"/>
            <w:tcBorders>
              <w:top w:val="nil"/>
            </w:tcBorders>
            <w:vAlign w:val="bottom"/>
          </w:tcPr>
          <w:p w14:paraId="6DC0AF82" w14:textId="450CDCB3"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w:t>
            </w:r>
          </w:p>
        </w:tc>
        <w:tc>
          <w:tcPr>
            <w:tcW w:w="357" w:type="pct"/>
            <w:tcBorders>
              <w:top w:val="nil"/>
            </w:tcBorders>
            <w:vAlign w:val="bottom"/>
          </w:tcPr>
          <w:p w14:paraId="1419EF43" w14:textId="197BA4EF" w:rsidR="001602BD" w:rsidRPr="00934E07" w:rsidRDefault="001602BD" w:rsidP="001602BD">
            <w:pPr>
              <w:spacing w:before="23" w:line="276" w:lineRule="auto"/>
              <w:ind w:right="-22"/>
              <w:jc w:val="right"/>
              <w:rPr>
                <w:rFonts w:ascii="Arial" w:hAnsi="Arial" w:cs="Arial"/>
                <w:sz w:val="14"/>
                <w:szCs w:val="14"/>
              </w:rPr>
            </w:pPr>
            <w:r w:rsidRPr="00934E07">
              <w:rPr>
                <w:rFonts w:ascii="Arial" w:hAnsi="Arial" w:cs="Arial"/>
                <w:sz w:val="14"/>
                <w:szCs w:val="14"/>
              </w:rPr>
              <w:t>-</w:t>
            </w:r>
          </w:p>
        </w:tc>
      </w:tr>
      <w:tr w:rsidR="001602BD" w:rsidRPr="00934E07" w14:paraId="6F9E2B3E" w14:textId="77777777" w:rsidTr="001602BD">
        <w:trPr>
          <w:trHeight w:val="299"/>
        </w:trPr>
        <w:tc>
          <w:tcPr>
            <w:tcW w:w="314" w:type="pct"/>
            <w:tcBorders>
              <w:top w:val="nil"/>
            </w:tcBorders>
            <w:vAlign w:val="bottom"/>
          </w:tcPr>
          <w:p w14:paraId="34EC5C7C" w14:textId="347CDB31" w:rsidR="001602BD" w:rsidRPr="00934E07" w:rsidRDefault="001602BD" w:rsidP="001602BD">
            <w:pPr>
              <w:pStyle w:val="ListParagraph"/>
              <w:spacing w:before="23" w:line="276" w:lineRule="auto"/>
              <w:ind w:left="405" w:right="-108"/>
              <w:rPr>
                <w:rFonts w:ascii="Arial" w:hAnsi="Arial" w:cs="Arial"/>
                <w:sz w:val="14"/>
                <w:szCs w:val="14"/>
              </w:rPr>
            </w:pPr>
            <w:r w:rsidRPr="00934E07">
              <w:rPr>
                <w:rFonts w:ascii="Arial" w:hAnsi="Arial" w:cs="Arial"/>
                <w:sz w:val="14"/>
                <w:szCs w:val="14"/>
              </w:rPr>
              <w:t>7</w:t>
            </w:r>
          </w:p>
        </w:tc>
        <w:tc>
          <w:tcPr>
            <w:tcW w:w="575" w:type="pct"/>
            <w:tcBorders>
              <w:top w:val="nil"/>
            </w:tcBorders>
            <w:vAlign w:val="bottom"/>
          </w:tcPr>
          <w:p w14:paraId="6AA4C8FA" w14:textId="3DF0B110" w:rsidR="001602BD" w:rsidRPr="00934E07" w:rsidRDefault="001602BD" w:rsidP="001602BD">
            <w:pPr>
              <w:spacing w:before="23" w:line="276" w:lineRule="auto"/>
              <w:ind w:left="-108" w:right="-22"/>
              <w:jc w:val="right"/>
              <w:rPr>
                <w:rFonts w:ascii="Arial" w:hAnsi="Arial" w:cs="Arial"/>
                <w:sz w:val="14"/>
                <w:szCs w:val="14"/>
              </w:rPr>
            </w:pPr>
            <w:r w:rsidRPr="00934E07">
              <w:rPr>
                <w:rFonts w:ascii="Arial" w:hAnsi="Arial" w:cs="Arial"/>
                <w:sz w:val="14"/>
                <w:szCs w:val="14"/>
              </w:rPr>
              <w:t>USD</w:t>
            </w:r>
            <w:r w:rsidRPr="00934E07">
              <w:rPr>
                <w:rFonts w:ascii="Arial" w:hAnsi="Arial"/>
                <w:sz w:val="14"/>
                <w:szCs w:val="14"/>
              </w:rPr>
              <w:t xml:space="preserve"> 25</w:t>
            </w:r>
            <w:r w:rsidR="00941DCC" w:rsidRPr="00934E07">
              <w:rPr>
                <w:rFonts w:ascii="Arial" w:hAnsi="Arial"/>
                <w:sz w:val="14"/>
                <w:szCs w:val="14"/>
              </w:rPr>
              <w:t xml:space="preserve"> </w:t>
            </w:r>
            <w:r w:rsidR="00941DCC" w:rsidRPr="00934E07">
              <w:rPr>
                <w:rFonts w:ascii="Arial" w:hAnsi="Arial" w:cs="Arial"/>
                <w:sz w:val="14"/>
                <w:szCs w:val="14"/>
              </w:rPr>
              <w:t>million</w:t>
            </w:r>
          </w:p>
        </w:tc>
        <w:tc>
          <w:tcPr>
            <w:tcW w:w="891" w:type="pct"/>
            <w:tcBorders>
              <w:top w:val="nil"/>
            </w:tcBorders>
            <w:vAlign w:val="bottom"/>
          </w:tcPr>
          <w:p w14:paraId="4EBF070C" w14:textId="3695667D" w:rsidR="001602BD" w:rsidRPr="00934E07" w:rsidRDefault="001602BD" w:rsidP="001602BD">
            <w:pPr>
              <w:spacing w:before="23" w:line="276" w:lineRule="auto"/>
              <w:ind w:right="-108"/>
              <w:rPr>
                <w:rFonts w:ascii="Arial" w:hAnsi="Arial" w:cs="Arial"/>
                <w:sz w:val="14"/>
                <w:szCs w:val="14"/>
              </w:rPr>
            </w:pPr>
            <w:r w:rsidRPr="00934E07">
              <w:rPr>
                <w:rFonts w:ascii="Arial" w:hAnsi="Arial" w:cs="Arial"/>
                <w:sz w:val="14"/>
                <w:szCs w:val="14"/>
              </w:rPr>
              <w:t>0.95% per annum</w:t>
            </w:r>
          </w:p>
        </w:tc>
        <w:tc>
          <w:tcPr>
            <w:tcW w:w="1020" w:type="pct"/>
            <w:tcBorders>
              <w:top w:val="nil"/>
            </w:tcBorders>
            <w:vAlign w:val="bottom"/>
          </w:tcPr>
          <w:p w14:paraId="117E243D" w14:textId="4001B2CC" w:rsidR="001602BD" w:rsidRPr="00934E07" w:rsidRDefault="001602BD" w:rsidP="001602BD">
            <w:pPr>
              <w:spacing w:before="23" w:line="276" w:lineRule="auto"/>
              <w:rPr>
                <w:rFonts w:ascii="Arial" w:hAnsi="Arial" w:cs="Arial"/>
                <w:sz w:val="14"/>
                <w:szCs w:val="14"/>
              </w:rPr>
            </w:pPr>
            <w:r w:rsidRPr="00934E07">
              <w:rPr>
                <w:rFonts w:ascii="Arial" w:hAnsi="Arial"/>
                <w:sz w:val="14"/>
                <w:szCs w:val="14"/>
              </w:rPr>
              <w:t>Repayable within 15 years after drawdown</w:t>
            </w:r>
          </w:p>
        </w:tc>
        <w:tc>
          <w:tcPr>
            <w:tcW w:w="784" w:type="pct"/>
            <w:tcBorders>
              <w:top w:val="nil"/>
            </w:tcBorders>
            <w:vAlign w:val="bottom"/>
          </w:tcPr>
          <w:p w14:paraId="2F40F993" w14:textId="25F40FCF" w:rsidR="001602BD" w:rsidRPr="00934E07" w:rsidRDefault="001602BD" w:rsidP="001602BD">
            <w:pPr>
              <w:spacing w:before="23" w:line="276" w:lineRule="auto"/>
              <w:ind w:right="-148"/>
              <w:rPr>
                <w:rFonts w:ascii="Arial" w:hAnsi="Arial" w:cs="Arial"/>
                <w:sz w:val="14"/>
                <w:szCs w:val="14"/>
              </w:rPr>
            </w:pPr>
            <w:r w:rsidRPr="00934E07">
              <w:rPr>
                <w:rFonts w:ascii="Arial" w:hAnsi="Arial" w:cs="Arial"/>
                <w:sz w:val="14"/>
                <w:szCs w:val="14"/>
              </w:rPr>
              <w:t xml:space="preserve">Stand by letter of Credit </w:t>
            </w:r>
          </w:p>
        </w:tc>
        <w:tc>
          <w:tcPr>
            <w:tcW w:w="363" w:type="pct"/>
            <w:tcBorders>
              <w:top w:val="nil"/>
            </w:tcBorders>
            <w:shd w:val="clear" w:color="auto" w:fill="auto"/>
            <w:vAlign w:val="bottom"/>
          </w:tcPr>
          <w:p w14:paraId="6AB345D4" w14:textId="77777777" w:rsidR="001602BD" w:rsidRPr="00934E07" w:rsidRDefault="001602BD" w:rsidP="001602BD">
            <w:pPr>
              <w:spacing w:before="23" w:line="276" w:lineRule="auto"/>
              <w:ind w:right="-22"/>
              <w:jc w:val="right"/>
              <w:rPr>
                <w:rFonts w:ascii="Arial" w:hAnsi="Arial" w:cs="Arial"/>
                <w:sz w:val="14"/>
                <w:szCs w:val="14"/>
              </w:rPr>
            </w:pPr>
          </w:p>
        </w:tc>
        <w:tc>
          <w:tcPr>
            <w:tcW w:w="354" w:type="pct"/>
            <w:tcBorders>
              <w:top w:val="nil"/>
            </w:tcBorders>
            <w:vAlign w:val="bottom"/>
          </w:tcPr>
          <w:p w14:paraId="7A8AD684"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342" w:type="pct"/>
            <w:tcBorders>
              <w:top w:val="nil"/>
            </w:tcBorders>
            <w:vAlign w:val="bottom"/>
          </w:tcPr>
          <w:p w14:paraId="3B547380" w14:textId="77777777" w:rsidR="001602BD" w:rsidRPr="00934E07" w:rsidRDefault="001602BD" w:rsidP="001602BD">
            <w:pPr>
              <w:spacing w:before="23" w:line="276" w:lineRule="auto"/>
              <w:ind w:right="-22"/>
              <w:jc w:val="right"/>
              <w:rPr>
                <w:rFonts w:ascii="Arial" w:hAnsi="Arial" w:cs="Arial"/>
                <w:sz w:val="14"/>
                <w:szCs w:val="14"/>
              </w:rPr>
            </w:pPr>
          </w:p>
        </w:tc>
        <w:tc>
          <w:tcPr>
            <w:tcW w:w="357" w:type="pct"/>
            <w:tcBorders>
              <w:top w:val="nil"/>
            </w:tcBorders>
            <w:vAlign w:val="bottom"/>
          </w:tcPr>
          <w:p w14:paraId="31DFBE8E" w14:textId="77777777" w:rsidR="001602BD" w:rsidRPr="00934E07" w:rsidRDefault="001602BD" w:rsidP="001602BD">
            <w:pPr>
              <w:spacing w:before="23" w:line="276" w:lineRule="auto"/>
              <w:ind w:right="-22"/>
              <w:jc w:val="right"/>
              <w:rPr>
                <w:rFonts w:ascii="Arial" w:hAnsi="Arial" w:cs="Arial"/>
                <w:sz w:val="14"/>
                <w:szCs w:val="14"/>
              </w:rPr>
            </w:pPr>
          </w:p>
        </w:tc>
      </w:tr>
      <w:tr w:rsidR="001602BD" w:rsidRPr="00934E07" w14:paraId="53892FD5" w14:textId="77777777" w:rsidTr="001602BD">
        <w:trPr>
          <w:trHeight w:val="119"/>
        </w:trPr>
        <w:tc>
          <w:tcPr>
            <w:tcW w:w="314" w:type="pct"/>
            <w:vAlign w:val="bottom"/>
          </w:tcPr>
          <w:p w14:paraId="5B2AEDC9" w14:textId="56656F56" w:rsidR="001602BD" w:rsidRPr="00934E07" w:rsidRDefault="001602BD" w:rsidP="001602BD">
            <w:pPr>
              <w:pStyle w:val="ListParagraph"/>
              <w:spacing w:before="23" w:line="276" w:lineRule="auto"/>
              <w:ind w:left="405" w:right="-108"/>
              <w:rPr>
                <w:rFonts w:ascii="Arial" w:hAnsi="Arial" w:cs="Arial"/>
                <w:sz w:val="14"/>
                <w:szCs w:val="14"/>
              </w:rPr>
            </w:pPr>
          </w:p>
        </w:tc>
        <w:tc>
          <w:tcPr>
            <w:tcW w:w="575" w:type="pct"/>
            <w:vAlign w:val="bottom"/>
          </w:tcPr>
          <w:p w14:paraId="18F121BF" w14:textId="381F85D0" w:rsidR="001602BD" w:rsidRPr="00934E07" w:rsidRDefault="001602BD" w:rsidP="001602BD">
            <w:pPr>
              <w:spacing w:before="23" w:line="276" w:lineRule="auto"/>
              <w:ind w:left="-108" w:right="-22"/>
              <w:jc w:val="right"/>
              <w:rPr>
                <w:rFonts w:ascii="Arial" w:hAnsi="Arial" w:cs="Browallia New"/>
                <w:sz w:val="14"/>
                <w:szCs w:val="17"/>
              </w:rPr>
            </w:pPr>
          </w:p>
        </w:tc>
        <w:tc>
          <w:tcPr>
            <w:tcW w:w="891" w:type="pct"/>
            <w:vAlign w:val="bottom"/>
          </w:tcPr>
          <w:p w14:paraId="75A85B2C" w14:textId="0C2C75AB" w:rsidR="001602BD" w:rsidRPr="00934E07" w:rsidRDefault="001602BD" w:rsidP="001602BD">
            <w:pPr>
              <w:spacing w:before="23" w:line="276" w:lineRule="auto"/>
              <w:ind w:right="-108"/>
              <w:rPr>
                <w:rFonts w:ascii="Arial" w:hAnsi="Arial" w:cs="Arial"/>
                <w:sz w:val="14"/>
                <w:szCs w:val="14"/>
              </w:rPr>
            </w:pPr>
          </w:p>
        </w:tc>
        <w:tc>
          <w:tcPr>
            <w:tcW w:w="1020" w:type="pct"/>
            <w:vAlign w:val="bottom"/>
          </w:tcPr>
          <w:p w14:paraId="56BEAF6E" w14:textId="5670C9FC" w:rsidR="001602BD" w:rsidRPr="00934E07" w:rsidRDefault="001602BD" w:rsidP="001602BD">
            <w:pPr>
              <w:spacing w:before="23" w:line="276" w:lineRule="auto"/>
              <w:rPr>
                <w:rFonts w:ascii="Arial" w:hAnsi="Arial" w:cs="Arial"/>
                <w:sz w:val="20"/>
                <w:szCs w:val="20"/>
              </w:rPr>
            </w:pPr>
            <w:r w:rsidRPr="00934E07">
              <w:rPr>
                <w:rFonts w:ascii="Arial" w:hAnsi="Arial"/>
                <w:sz w:val="14"/>
                <w:szCs w:val="14"/>
              </w:rPr>
              <w:t>first time</w:t>
            </w:r>
          </w:p>
        </w:tc>
        <w:tc>
          <w:tcPr>
            <w:tcW w:w="784" w:type="pct"/>
            <w:vAlign w:val="bottom"/>
          </w:tcPr>
          <w:p w14:paraId="6C5CDFF5" w14:textId="0BE57395" w:rsidR="001602BD" w:rsidRPr="00934E07" w:rsidRDefault="001602BD" w:rsidP="001602BD">
            <w:pPr>
              <w:spacing w:before="23" w:line="276" w:lineRule="auto"/>
              <w:ind w:right="-148"/>
              <w:rPr>
                <w:rFonts w:ascii="Arial" w:hAnsi="Arial" w:cs="Arial"/>
                <w:sz w:val="14"/>
                <w:szCs w:val="14"/>
              </w:rPr>
            </w:pPr>
            <w:r w:rsidRPr="00934E07">
              <w:rPr>
                <w:rFonts w:ascii="Arial" w:hAnsi="Arial"/>
                <w:sz w:val="14"/>
                <w:szCs w:val="14"/>
              </w:rPr>
              <w:t xml:space="preserve">   USD 5 million </w:t>
            </w:r>
          </w:p>
        </w:tc>
        <w:tc>
          <w:tcPr>
            <w:tcW w:w="363" w:type="pct"/>
            <w:shd w:val="clear" w:color="auto" w:fill="auto"/>
            <w:vAlign w:val="bottom"/>
          </w:tcPr>
          <w:p w14:paraId="4208A168" w14:textId="5BF90F07" w:rsidR="001602BD" w:rsidRPr="00934E07" w:rsidRDefault="001602BD" w:rsidP="001602BD">
            <w:pPr>
              <w:pBdr>
                <w:bottom w:val="single" w:sz="4" w:space="1" w:color="auto"/>
              </w:pBdr>
              <w:spacing w:before="23" w:line="276" w:lineRule="auto"/>
              <w:ind w:right="-22"/>
              <w:jc w:val="right"/>
              <w:rPr>
                <w:rFonts w:ascii="Arial" w:hAnsi="Arial" w:cs="Arial"/>
                <w:sz w:val="14"/>
                <w:szCs w:val="14"/>
              </w:rPr>
            </w:pPr>
            <w:r w:rsidRPr="00934E07">
              <w:rPr>
                <w:rFonts w:ascii="Arial" w:hAnsi="Arial" w:cs="Arial"/>
                <w:sz w:val="14"/>
                <w:szCs w:val="14"/>
              </w:rPr>
              <w:t>359</w:t>
            </w:r>
          </w:p>
        </w:tc>
        <w:tc>
          <w:tcPr>
            <w:tcW w:w="354" w:type="pct"/>
            <w:vAlign w:val="bottom"/>
          </w:tcPr>
          <w:p w14:paraId="6024DFBB" w14:textId="7A03744C" w:rsidR="001602BD" w:rsidRPr="00934E07" w:rsidRDefault="001602BD" w:rsidP="001602BD">
            <w:pPr>
              <w:pBdr>
                <w:bottom w:val="single" w:sz="4" w:space="1" w:color="auto"/>
              </w:pBdr>
              <w:spacing w:before="23" w:line="276" w:lineRule="auto"/>
              <w:ind w:right="-22"/>
              <w:jc w:val="right"/>
              <w:rPr>
                <w:rFonts w:ascii="Arial" w:hAnsi="Arial" w:cs="Arial"/>
                <w:sz w:val="14"/>
                <w:szCs w:val="14"/>
              </w:rPr>
            </w:pPr>
            <w:r w:rsidRPr="00934E07">
              <w:rPr>
                <w:rFonts w:ascii="Arial" w:hAnsi="Arial" w:cs="Arial"/>
                <w:sz w:val="14"/>
                <w:szCs w:val="14"/>
              </w:rPr>
              <w:t>35</w:t>
            </w:r>
          </w:p>
        </w:tc>
        <w:tc>
          <w:tcPr>
            <w:tcW w:w="342" w:type="pct"/>
            <w:vAlign w:val="bottom"/>
          </w:tcPr>
          <w:p w14:paraId="01A7F7AF" w14:textId="45799A11" w:rsidR="001602BD" w:rsidRPr="00934E07" w:rsidRDefault="001602BD" w:rsidP="001602BD">
            <w:pPr>
              <w:pBdr>
                <w:bottom w:val="single" w:sz="4" w:space="1" w:color="auto"/>
              </w:pBdr>
              <w:spacing w:before="23" w:line="276" w:lineRule="auto"/>
              <w:ind w:right="-22"/>
              <w:jc w:val="right"/>
              <w:rPr>
                <w:rFonts w:ascii="Arial" w:hAnsi="Arial" w:cs="Arial"/>
                <w:sz w:val="14"/>
                <w:szCs w:val="14"/>
              </w:rPr>
            </w:pPr>
            <w:r w:rsidRPr="00934E07">
              <w:rPr>
                <w:rFonts w:ascii="Arial" w:hAnsi="Arial" w:cs="Arial"/>
                <w:sz w:val="14"/>
                <w:szCs w:val="14"/>
              </w:rPr>
              <w:t>-</w:t>
            </w:r>
          </w:p>
        </w:tc>
        <w:tc>
          <w:tcPr>
            <w:tcW w:w="357" w:type="pct"/>
            <w:vAlign w:val="bottom"/>
          </w:tcPr>
          <w:p w14:paraId="23D59386" w14:textId="2249BD8C" w:rsidR="001602BD" w:rsidRPr="00934E07" w:rsidRDefault="001602BD" w:rsidP="001602BD">
            <w:pPr>
              <w:pBdr>
                <w:bottom w:val="single" w:sz="4" w:space="1" w:color="auto"/>
              </w:pBdr>
              <w:spacing w:before="23" w:line="276" w:lineRule="auto"/>
              <w:ind w:right="-22"/>
              <w:jc w:val="right"/>
              <w:rPr>
                <w:rFonts w:ascii="Arial" w:hAnsi="Arial" w:cs="Arial"/>
                <w:sz w:val="14"/>
                <w:szCs w:val="14"/>
              </w:rPr>
            </w:pPr>
            <w:r w:rsidRPr="00934E07">
              <w:rPr>
                <w:rFonts w:ascii="Arial" w:hAnsi="Arial" w:cs="Arial"/>
                <w:sz w:val="14"/>
                <w:szCs w:val="14"/>
              </w:rPr>
              <w:t>-</w:t>
            </w:r>
          </w:p>
        </w:tc>
      </w:tr>
      <w:tr w:rsidR="001602BD" w:rsidRPr="00934E07" w14:paraId="269F70BF" w14:textId="77777777" w:rsidTr="001602BD">
        <w:trPr>
          <w:trHeight w:val="192"/>
        </w:trPr>
        <w:tc>
          <w:tcPr>
            <w:tcW w:w="314" w:type="pct"/>
          </w:tcPr>
          <w:p w14:paraId="50FCCD8A" w14:textId="77777777" w:rsidR="001602BD" w:rsidRPr="00934E07" w:rsidRDefault="001602BD" w:rsidP="001602BD">
            <w:pPr>
              <w:pStyle w:val="ListParagraph"/>
              <w:spacing w:before="23" w:line="276" w:lineRule="auto"/>
              <w:ind w:left="405" w:right="-108"/>
              <w:rPr>
                <w:rFonts w:ascii="Arial" w:hAnsi="Arial" w:cs="Arial"/>
                <w:sz w:val="14"/>
                <w:szCs w:val="14"/>
                <w:cs/>
              </w:rPr>
            </w:pPr>
          </w:p>
        </w:tc>
        <w:tc>
          <w:tcPr>
            <w:tcW w:w="575" w:type="pct"/>
          </w:tcPr>
          <w:p w14:paraId="0D66107C"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891" w:type="pct"/>
          </w:tcPr>
          <w:p w14:paraId="1F93275C" w14:textId="77777777" w:rsidR="001602BD" w:rsidRPr="00934E07" w:rsidRDefault="001602BD" w:rsidP="001602BD">
            <w:pPr>
              <w:spacing w:before="23" w:line="276" w:lineRule="auto"/>
              <w:jc w:val="thaiDistribute"/>
              <w:rPr>
                <w:rFonts w:ascii="Arial" w:hAnsi="Arial" w:cs="Arial"/>
                <w:sz w:val="14"/>
                <w:szCs w:val="14"/>
                <w:cs/>
              </w:rPr>
            </w:pPr>
          </w:p>
        </w:tc>
        <w:tc>
          <w:tcPr>
            <w:tcW w:w="1020" w:type="pct"/>
          </w:tcPr>
          <w:p w14:paraId="6B59C4BE" w14:textId="77777777" w:rsidR="001602BD" w:rsidRPr="00934E07" w:rsidRDefault="001602BD" w:rsidP="001602BD">
            <w:pPr>
              <w:spacing w:before="23" w:line="276" w:lineRule="auto"/>
              <w:jc w:val="thaiDistribute"/>
              <w:rPr>
                <w:rFonts w:ascii="Arial" w:hAnsi="Arial" w:cs="Arial"/>
                <w:sz w:val="14"/>
                <w:szCs w:val="14"/>
                <w:cs/>
              </w:rPr>
            </w:pPr>
          </w:p>
        </w:tc>
        <w:tc>
          <w:tcPr>
            <w:tcW w:w="784" w:type="pct"/>
          </w:tcPr>
          <w:p w14:paraId="6DDDA26F" w14:textId="77777777" w:rsidR="001602BD" w:rsidRPr="00934E07" w:rsidRDefault="001602BD" w:rsidP="001602BD">
            <w:pPr>
              <w:tabs>
                <w:tab w:val="left" w:pos="1680"/>
              </w:tabs>
              <w:spacing w:before="23" w:line="276" w:lineRule="auto"/>
              <w:ind w:right="-22"/>
              <w:rPr>
                <w:rFonts w:ascii="Arial" w:hAnsi="Arial" w:cs="Arial"/>
                <w:sz w:val="14"/>
                <w:szCs w:val="14"/>
                <w:lang w:val="en-GB" w:eastAsia="en-GB"/>
              </w:rPr>
            </w:pPr>
            <w:r w:rsidRPr="00934E07">
              <w:rPr>
                <w:rFonts w:ascii="Arial" w:hAnsi="Arial" w:cs="Arial"/>
                <w:sz w:val="14"/>
                <w:szCs w:val="14"/>
              </w:rPr>
              <w:t>Total</w:t>
            </w:r>
          </w:p>
        </w:tc>
        <w:tc>
          <w:tcPr>
            <w:tcW w:w="363" w:type="pct"/>
            <w:shd w:val="clear" w:color="auto" w:fill="auto"/>
            <w:vAlign w:val="bottom"/>
          </w:tcPr>
          <w:p w14:paraId="6AAD6E70" w14:textId="6A4A1B22"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23,934</w:t>
            </w:r>
          </w:p>
        </w:tc>
        <w:tc>
          <w:tcPr>
            <w:tcW w:w="354" w:type="pct"/>
            <w:vAlign w:val="bottom"/>
          </w:tcPr>
          <w:p w14:paraId="1A72B11B" w14:textId="71917C45"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19,348</w:t>
            </w:r>
          </w:p>
        </w:tc>
        <w:tc>
          <w:tcPr>
            <w:tcW w:w="342" w:type="pct"/>
            <w:vAlign w:val="bottom"/>
          </w:tcPr>
          <w:p w14:paraId="3D011A4C" w14:textId="71CDADE2"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19,734</w:t>
            </w:r>
          </w:p>
        </w:tc>
        <w:tc>
          <w:tcPr>
            <w:tcW w:w="357" w:type="pct"/>
            <w:vAlign w:val="bottom"/>
          </w:tcPr>
          <w:p w14:paraId="6E5AA601" w14:textId="01F95E15" w:rsidR="001602BD" w:rsidRPr="00934E07" w:rsidRDefault="001602BD" w:rsidP="001602BD">
            <w:pPr>
              <w:tabs>
                <w:tab w:val="decimal" w:pos="528"/>
              </w:tabs>
              <w:spacing w:before="23" w:line="276" w:lineRule="auto"/>
              <w:jc w:val="right"/>
              <w:rPr>
                <w:rFonts w:ascii="Arial" w:hAnsi="Arial" w:cs="Arial"/>
                <w:sz w:val="14"/>
                <w:szCs w:val="14"/>
              </w:rPr>
            </w:pPr>
            <w:r w:rsidRPr="00934E07">
              <w:rPr>
                <w:rFonts w:ascii="Arial" w:hAnsi="Arial" w:cs="Arial"/>
                <w:sz w:val="14"/>
                <w:szCs w:val="14"/>
              </w:rPr>
              <w:t>14,527</w:t>
            </w:r>
          </w:p>
        </w:tc>
      </w:tr>
      <w:tr w:rsidR="001602BD" w:rsidRPr="00934E07" w14:paraId="242DD95E" w14:textId="77777777" w:rsidTr="001602BD">
        <w:trPr>
          <w:trHeight w:val="119"/>
        </w:trPr>
        <w:tc>
          <w:tcPr>
            <w:tcW w:w="314" w:type="pct"/>
            <w:tcBorders>
              <w:bottom w:val="nil"/>
            </w:tcBorders>
          </w:tcPr>
          <w:p w14:paraId="4DB516F1" w14:textId="77777777" w:rsidR="001602BD" w:rsidRPr="00934E07" w:rsidRDefault="001602BD" w:rsidP="001602BD">
            <w:pPr>
              <w:tabs>
                <w:tab w:val="decimal" w:pos="528"/>
              </w:tabs>
              <w:spacing w:before="23" w:line="276" w:lineRule="auto"/>
              <w:ind w:left="-18" w:firstLine="18"/>
              <w:rPr>
                <w:rFonts w:ascii="Arial" w:hAnsi="Arial" w:cs="Arial"/>
                <w:sz w:val="14"/>
                <w:szCs w:val="14"/>
                <w:cs/>
              </w:rPr>
            </w:pPr>
          </w:p>
        </w:tc>
        <w:tc>
          <w:tcPr>
            <w:tcW w:w="575" w:type="pct"/>
            <w:tcBorders>
              <w:bottom w:val="nil"/>
            </w:tcBorders>
          </w:tcPr>
          <w:p w14:paraId="373E074C"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891" w:type="pct"/>
            <w:tcBorders>
              <w:bottom w:val="nil"/>
            </w:tcBorders>
          </w:tcPr>
          <w:p w14:paraId="61AAD017" w14:textId="77777777" w:rsidR="001602BD" w:rsidRPr="00934E07" w:rsidRDefault="001602BD" w:rsidP="001602BD">
            <w:pPr>
              <w:spacing w:before="23" w:line="276" w:lineRule="auto"/>
              <w:jc w:val="thaiDistribute"/>
              <w:rPr>
                <w:rFonts w:ascii="Arial" w:hAnsi="Arial" w:cs="Arial"/>
                <w:sz w:val="14"/>
                <w:szCs w:val="14"/>
                <w:cs/>
              </w:rPr>
            </w:pPr>
          </w:p>
        </w:tc>
        <w:tc>
          <w:tcPr>
            <w:tcW w:w="1020" w:type="pct"/>
            <w:tcBorders>
              <w:bottom w:val="nil"/>
            </w:tcBorders>
          </w:tcPr>
          <w:p w14:paraId="70FDE841" w14:textId="77777777" w:rsidR="001602BD" w:rsidRPr="00934E07" w:rsidRDefault="001602BD" w:rsidP="001602BD">
            <w:pPr>
              <w:spacing w:before="23" w:line="276" w:lineRule="auto"/>
              <w:jc w:val="thaiDistribute"/>
              <w:rPr>
                <w:rFonts w:ascii="Arial" w:hAnsi="Arial" w:cs="Arial"/>
                <w:sz w:val="14"/>
                <w:szCs w:val="14"/>
                <w:cs/>
              </w:rPr>
            </w:pPr>
          </w:p>
        </w:tc>
        <w:tc>
          <w:tcPr>
            <w:tcW w:w="784" w:type="pct"/>
            <w:tcBorders>
              <w:bottom w:val="nil"/>
            </w:tcBorders>
          </w:tcPr>
          <w:p w14:paraId="57C40703" w14:textId="77777777" w:rsidR="001602BD" w:rsidRPr="00934E07" w:rsidRDefault="001602BD" w:rsidP="001602BD">
            <w:pPr>
              <w:tabs>
                <w:tab w:val="left" w:pos="1680"/>
              </w:tabs>
              <w:spacing w:before="23" w:line="276" w:lineRule="auto"/>
              <w:ind w:right="-22"/>
              <w:rPr>
                <w:rFonts w:ascii="Arial" w:hAnsi="Arial" w:cs="Arial"/>
                <w:sz w:val="14"/>
                <w:szCs w:val="14"/>
                <w:lang w:val="en-GB" w:eastAsia="en-GB"/>
              </w:rPr>
            </w:pPr>
            <w:proofErr w:type="gramStart"/>
            <w:r w:rsidRPr="00934E07">
              <w:rPr>
                <w:rFonts w:ascii="Arial" w:hAnsi="Arial" w:cs="Arial"/>
                <w:sz w:val="14"/>
                <w:szCs w:val="14"/>
              </w:rPr>
              <w:t>Less :</w:t>
            </w:r>
            <w:proofErr w:type="gramEnd"/>
            <w:r w:rsidRPr="00934E07">
              <w:rPr>
                <w:rFonts w:ascii="Arial" w:hAnsi="Arial" w:cs="Arial"/>
                <w:sz w:val="14"/>
                <w:szCs w:val="14"/>
              </w:rPr>
              <w:t xml:space="preserve"> Current portion</w:t>
            </w:r>
          </w:p>
        </w:tc>
        <w:tc>
          <w:tcPr>
            <w:tcW w:w="363" w:type="pct"/>
            <w:tcBorders>
              <w:bottom w:val="nil"/>
            </w:tcBorders>
            <w:shd w:val="clear" w:color="auto" w:fill="auto"/>
            <w:vAlign w:val="bottom"/>
          </w:tcPr>
          <w:p w14:paraId="164DF29B" w14:textId="6B4DFCC3" w:rsidR="001602BD" w:rsidRPr="00934E07" w:rsidRDefault="001602BD" w:rsidP="001602B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(19,200)</w:t>
            </w:r>
          </w:p>
        </w:tc>
        <w:tc>
          <w:tcPr>
            <w:tcW w:w="354" w:type="pct"/>
            <w:tcBorders>
              <w:bottom w:val="nil"/>
            </w:tcBorders>
            <w:vAlign w:val="bottom"/>
          </w:tcPr>
          <w:p w14:paraId="4760E918" w14:textId="75595C39" w:rsidR="001602BD" w:rsidRPr="00934E07" w:rsidRDefault="001602BD" w:rsidP="001602B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(12,937)</w:t>
            </w:r>
          </w:p>
        </w:tc>
        <w:tc>
          <w:tcPr>
            <w:tcW w:w="342" w:type="pct"/>
            <w:tcBorders>
              <w:bottom w:val="nil"/>
            </w:tcBorders>
            <w:vAlign w:val="bottom"/>
          </w:tcPr>
          <w:p w14:paraId="6BDB0DD1" w14:textId="5FC8791A" w:rsidR="001602BD" w:rsidRPr="00934E07" w:rsidRDefault="001602BD" w:rsidP="001602B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(16,509)</w:t>
            </w:r>
          </w:p>
        </w:tc>
        <w:tc>
          <w:tcPr>
            <w:tcW w:w="357" w:type="pct"/>
            <w:tcBorders>
              <w:bottom w:val="nil"/>
            </w:tcBorders>
            <w:vAlign w:val="bottom"/>
          </w:tcPr>
          <w:p w14:paraId="4DADEB6F" w14:textId="569B0446" w:rsidR="001602BD" w:rsidRPr="00934E07" w:rsidRDefault="001602BD" w:rsidP="001602BD">
            <w:pPr>
              <w:pBdr>
                <w:bottom w:val="single" w:sz="4"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(11,813)</w:t>
            </w:r>
          </w:p>
        </w:tc>
      </w:tr>
      <w:tr w:rsidR="001602BD" w:rsidRPr="00934E07" w14:paraId="349AB4EB" w14:textId="77777777" w:rsidTr="001602BD">
        <w:trPr>
          <w:trHeight w:val="272"/>
        </w:trPr>
        <w:tc>
          <w:tcPr>
            <w:tcW w:w="314" w:type="pct"/>
            <w:tcBorders>
              <w:bottom w:val="nil"/>
            </w:tcBorders>
          </w:tcPr>
          <w:p w14:paraId="0DF8AF09" w14:textId="77777777" w:rsidR="001602BD" w:rsidRPr="00934E07" w:rsidRDefault="001602BD" w:rsidP="001602BD">
            <w:pPr>
              <w:tabs>
                <w:tab w:val="decimal" w:pos="528"/>
              </w:tabs>
              <w:spacing w:before="23" w:line="276" w:lineRule="auto"/>
              <w:ind w:left="-18" w:firstLine="18"/>
              <w:rPr>
                <w:rFonts w:ascii="Arial" w:hAnsi="Arial" w:cs="Arial"/>
                <w:sz w:val="14"/>
                <w:szCs w:val="14"/>
                <w:cs/>
              </w:rPr>
            </w:pPr>
          </w:p>
        </w:tc>
        <w:tc>
          <w:tcPr>
            <w:tcW w:w="575" w:type="pct"/>
            <w:tcBorders>
              <w:bottom w:val="nil"/>
            </w:tcBorders>
          </w:tcPr>
          <w:p w14:paraId="185FB57A" w14:textId="77777777" w:rsidR="001602BD" w:rsidRPr="00934E07" w:rsidRDefault="001602BD" w:rsidP="001602BD">
            <w:pPr>
              <w:tabs>
                <w:tab w:val="decimal" w:pos="528"/>
              </w:tabs>
              <w:spacing w:before="23" w:line="276" w:lineRule="auto"/>
              <w:jc w:val="right"/>
              <w:rPr>
                <w:rFonts w:ascii="Arial" w:hAnsi="Arial" w:cs="Arial"/>
                <w:sz w:val="14"/>
                <w:szCs w:val="14"/>
              </w:rPr>
            </w:pPr>
          </w:p>
        </w:tc>
        <w:tc>
          <w:tcPr>
            <w:tcW w:w="891" w:type="pct"/>
            <w:tcBorders>
              <w:bottom w:val="nil"/>
            </w:tcBorders>
          </w:tcPr>
          <w:p w14:paraId="2AC1CE8E" w14:textId="77777777" w:rsidR="001602BD" w:rsidRPr="00934E07" w:rsidRDefault="001602BD" w:rsidP="001602BD">
            <w:pPr>
              <w:spacing w:before="23" w:line="276" w:lineRule="auto"/>
              <w:jc w:val="thaiDistribute"/>
              <w:rPr>
                <w:rFonts w:ascii="Arial" w:hAnsi="Arial" w:cs="Arial"/>
                <w:sz w:val="14"/>
                <w:szCs w:val="14"/>
                <w:cs/>
              </w:rPr>
            </w:pPr>
          </w:p>
        </w:tc>
        <w:tc>
          <w:tcPr>
            <w:tcW w:w="1020" w:type="pct"/>
            <w:tcBorders>
              <w:bottom w:val="nil"/>
            </w:tcBorders>
          </w:tcPr>
          <w:p w14:paraId="681DF121" w14:textId="77777777" w:rsidR="001602BD" w:rsidRPr="00934E07" w:rsidRDefault="001602BD" w:rsidP="001602BD">
            <w:pPr>
              <w:spacing w:before="23" w:line="276" w:lineRule="auto"/>
              <w:jc w:val="thaiDistribute"/>
              <w:rPr>
                <w:rFonts w:ascii="Arial" w:hAnsi="Arial" w:cs="Arial"/>
                <w:sz w:val="14"/>
                <w:szCs w:val="14"/>
                <w:cs/>
              </w:rPr>
            </w:pPr>
          </w:p>
        </w:tc>
        <w:tc>
          <w:tcPr>
            <w:tcW w:w="784" w:type="pct"/>
            <w:tcBorders>
              <w:bottom w:val="nil"/>
            </w:tcBorders>
          </w:tcPr>
          <w:p w14:paraId="5FB86D22" w14:textId="6E967310" w:rsidR="001602BD" w:rsidRPr="00934E07" w:rsidRDefault="001602BD" w:rsidP="001602BD">
            <w:pPr>
              <w:tabs>
                <w:tab w:val="left" w:pos="1680"/>
              </w:tabs>
              <w:spacing w:before="23" w:line="276" w:lineRule="auto"/>
              <w:ind w:right="-22"/>
              <w:rPr>
                <w:rFonts w:ascii="Arial" w:hAnsi="Arial" w:cs="Arial"/>
                <w:sz w:val="14"/>
                <w:szCs w:val="14"/>
                <w:lang w:val="en-GB" w:eastAsia="en-GB"/>
              </w:rPr>
            </w:pPr>
            <w:r w:rsidRPr="00934E07">
              <w:rPr>
                <w:rFonts w:ascii="Arial" w:hAnsi="Arial" w:cs="Arial"/>
                <w:sz w:val="14"/>
                <w:szCs w:val="14"/>
              </w:rPr>
              <w:t>Net</w:t>
            </w:r>
          </w:p>
        </w:tc>
        <w:tc>
          <w:tcPr>
            <w:tcW w:w="363" w:type="pct"/>
            <w:tcBorders>
              <w:bottom w:val="nil"/>
            </w:tcBorders>
            <w:shd w:val="clear" w:color="auto" w:fill="auto"/>
          </w:tcPr>
          <w:p w14:paraId="413F8BA4" w14:textId="14BA8D67" w:rsidR="001602BD" w:rsidRPr="00934E07" w:rsidRDefault="001602BD" w:rsidP="001602BD">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4,734</w:t>
            </w:r>
          </w:p>
        </w:tc>
        <w:tc>
          <w:tcPr>
            <w:tcW w:w="354" w:type="pct"/>
            <w:tcBorders>
              <w:bottom w:val="nil"/>
            </w:tcBorders>
            <w:vAlign w:val="bottom"/>
          </w:tcPr>
          <w:p w14:paraId="3DDCE7B2" w14:textId="0033EBF9" w:rsidR="001602BD" w:rsidRPr="00934E07" w:rsidRDefault="001602BD" w:rsidP="001602BD">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6,411</w:t>
            </w:r>
          </w:p>
        </w:tc>
        <w:tc>
          <w:tcPr>
            <w:tcW w:w="342" w:type="pct"/>
            <w:tcBorders>
              <w:bottom w:val="nil"/>
            </w:tcBorders>
            <w:vAlign w:val="bottom"/>
          </w:tcPr>
          <w:p w14:paraId="5EB17EB0" w14:textId="0865E86C" w:rsidR="001602BD" w:rsidRPr="00934E07" w:rsidRDefault="001602BD" w:rsidP="001602BD">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3,225</w:t>
            </w:r>
          </w:p>
        </w:tc>
        <w:tc>
          <w:tcPr>
            <w:tcW w:w="357" w:type="pct"/>
            <w:tcBorders>
              <w:bottom w:val="nil"/>
            </w:tcBorders>
            <w:vAlign w:val="bottom"/>
          </w:tcPr>
          <w:p w14:paraId="5A561CC6" w14:textId="13FFD790" w:rsidR="001602BD" w:rsidRPr="00934E07" w:rsidRDefault="001602BD" w:rsidP="001602BD">
            <w:pPr>
              <w:pBdr>
                <w:bottom w:val="single" w:sz="12" w:space="1" w:color="auto"/>
              </w:pBdr>
              <w:tabs>
                <w:tab w:val="decimal" w:pos="528"/>
              </w:tabs>
              <w:spacing w:before="23" w:line="276" w:lineRule="auto"/>
              <w:jc w:val="right"/>
              <w:rPr>
                <w:rFonts w:ascii="Arial" w:hAnsi="Arial" w:cs="Arial"/>
                <w:sz w:val="14"/>
                <w:szCs w:val="14"/>
              </w:rPr>
            </w:pPr>
            <w:r w:rsidRPr="00934E07">
              <w:rPr>
                <w:rFonts w:ascii="Arial" w:hAnsi="Arial" w:cs="Arial"/>
                <w:sz w:val="14"/>
                <w:szCs w:val="14"/>
              </w:rPr>
              <w:t>2,714</w:t>
            </w:r>
          </w:p>
        </w:tc>
      </w:tr>
    </w:tbl>
    <w:p w14:paraId="148AECBE" w14:textId="77777777" w:rsidR="00F10FD8" w:rsidRPr="00934E07" w:rsidRDefault="00F10FD8" w:rsidP="00590BEC">
      <w:pPr>
        <w:overflowPunct/>
        <w:autoSpaceDE/>
        <w:autoSpaceDN/>
        <w:adjustRightInd/>
        <w:spacing w:line="360" w:lineRule="auto"/>
        <w:textAlignment w:val="auto"/>
        <w:rPr>
          <w:rFonts w:ascii="Arial" w:hAnsi="Arial"/>
          <w:sz w:val="19"/>
          <w:szCs w:val="19"/>
        </w:rPr>
      </w:pPr>
      <w:r w:rsidRPr="00934E07">
        <w:rPr>
          <w:rFonts w:ascii="Arial" w:hAnsi="Arial"/>
          <w:sz w:val="19"/>
          <w:szCs w:val="19"/>
          <w:cs/>
        </w:rPr>
        <w:br w:type="page"/>
      </w:r>
    </w:p>
    <w:p w14:paraId="7CBAC362" w14:textId="7F674BA5" w:rsidR="003C673C" w:rsidRPr="00934E07" w:rsidRDefault="003C673C" w:rsidP="00590BEC">
      <w:pPr>
        <w:overflowPunct/>
        <w:autoSpaceDE/>
        <w:autoSpaceDN/>
        <w:adjustRightInd/>
        <w:spacing w:line="360" w:lineRule="auto"/>
        <w:textAlignment w:val="auto"/>
        <w:rPr>
          <w:rFonts w:ascii="Arial" w:hAnsi="Arial"/>
          <w:sz w:val="19"/>
          <w:szCs w:val="19"/>
          <w:cs/>
        </w:rPr>
        <w:sectPr w:rsidR="003C673C" w:rsidRPr="00934E07" w:rsidSect="00C21DD4">
          <w:pgSz w:w="16840" w:h="11907" w:orient="landscape" w:code="9"/>
          <w:pgMar w:top="1412" w:right="1355" w:bottom="1140" w:left="1140" w:header="709" w:footer="720" w:gutter="0"/>
          <w:cols w:space="720"/>
          <w:docGrid w:linePitch="326"/>
        </w:sectPr>
      </w:pPr>
    </w:p>
    <w:p w14:paraId="7699FA8F" w14:textId="1E5C840D" w:rsidR="0085198E" w:rsidRPr="00934E07" w:rsidRDefault="0085198E" w:rsidP="0085198E">
      <w:pPr>
        <w:pStyle w:val="BlockText"/>
        <w:tabs>
          <w:tab w:val="clear" w:pos="2160"/>
          <w:tab w:val="right" w:pos="7200"/>
          <w:tab w:val="right" w:pos="8540"/>
        </w:tabs>
        <w:spacing w:before="0" w:after="0" w:line="360" w:lineRule="auto"/>
        <w:ind w:left="851" w:right="-1" w:hanging="425"/>
        <w:rPr>
          <w:rFonts w:ascii="Arial" w:hAnsi="Arial" w:cs="Arial"/>
          <w:sz w:val="19"/>
          <w:szCs w:val="19"/>
        </w:rPr>
      </w:pPr>
      <w:r w:rsidRPr="00934E07">
        <w:rPr>
          <w:rFonts w:ascii="Arial" w:hAnsi="Arial" w:cs="Browallia New"/>
          <w:sz w:val="19"/>
          <w:szCs w:val="24"/>
        </w:rPr>
        <w:lastRenderedPageBreak/>
        <w:t xml:space="preserve">(*)  </w:t>
      </w:r>
      <w:r w:rsidR="007000CE" w:rsidRPr="00934E07">
        <w:rPr>
          <w:rFonts w:ascii="Arial" w:hAnsi="Arial" w:cs="Browallia New"/>
          <w:sz w:val="19"/>
          <w:szCs w:val="24"/>
        </w:rPr>
        <w:t xml:space="preserve"> </w:t>
      </w:r>
      <w:r w:rsidRPr="00934E07">
        <w:rPr>
          <w:rFonts w:ascii="Arial" w:hAnsi="Arial" w:cs="Arial"/>
          <w:sz w:val="19"/>
          <w:szCs w:val="19"/>
        </w:rPr>
        <w:t xml:space="preserve">According to the agreements, The Group is required to comply </w:t>
      </w:r>
      <w:r w:rsidRPr="00934E07">
        <w:rPr>
          <w:rFonts w:ascii="Arial" w:hAnsi="Arial" w:cs="Arial"/>
          <w:sz w:val="18"/>
          <w:szCs w:val="18"/>
        </w:rPr>
        <w:t>with certain covenants pertaining to maintain of certain financial ratios</w:t>
      </w:r>
      <w:r w:rsidR="007000CE" w:rsidRPr="00934E07">
        <w:rPr>
          <w:rFonts w:ascii="Arial" w:hAnsi="Arial" w:cs="Arial"/>
          <w:sz w:val="18"/>
          <w:szCs w:val="18"/>
        </w:rPr>
        <w:t xml:space="preserve"> </w:t>
      </w:r>
      <w:r w:rsidRPr="00934E07">
        <w:rPr>
          <w:rFonts w:ascii="Arial" w:hAnsi="Arial" w:cs="Arial"/>
          <w:sz w:val="18"/>
          <w:szCs w:val="18"/>
        </w:rPr>
        <w:t>and other conditions as specified in the agreements.</w:t>
      </w:r>
    </w:p>
    <w:p w14:paraId="0C2E3A76" w14:textId="77777777" w:rsidR="0085198E" w:rsidRPr="00934E07" w:rsidRDefault="0085198E" w:rsidP="0085198E">
      <w:pPr>
        <w:pStyle w:val="BlockText"/>
        <w:tabs>
          <w:tab w:val="clear" w:pos="2160"/>
          <w:tab w:val="right" w:pos="7200"/>
          <w:tab w:val="right" w:pos="8540"/>
        </w:tabs>
        <w:spacing w:before="0" w:after="0" w:line="360" w:lineRule="auto"/>
        <w:ind w:left="851" w:right="-1" w:hanging="425"/>
        <w:rPr>
          <w:rFonts w:ascii="Arial" w:hAnsi="Arial" w:cs="Arial"/>
          <w:sz w:val="19"/>
          <w:szCs w:val="19"/>
        </w:rPr>
      </w:pPr>
    </w:p>
    <w:p w14:paraId="57804A7E" w14:textId="15E8D120" w:rsidR="0085198E" w:rsidRPr="00934E07" w:rsidRDefault="0085198E" w:rsidP="0085198E">
      <w:pPr>
        <w:pStyle w:val="BlockText"/>
        <w:tabs>
          <w:tab w:val="clear" w:pos="2160"/>
          <w:tab w:val="right" w:pos="7200"/>
          <w:tab w:val="right" w:pos="8540"/>
        </w:tabs>
        <w:spacing w:before="0" w:after="0" w:line="360" w:lineRule="auto"/>
        <w:ind w:left="851" w:right="-1" w:hanging="425"/>
        <w:rPr>
          <w:rFonts w:ascii="Arial" w:hAnsi="Arial" w:cs="Arial"/>
          <w:sz w:val="19"/>
          <w:szCs w:val="19"/>
        </w:rPr>
      </w:pPr>
      <w:r w:rsidRPr="00934E07">
        <w:rPr>
          <w:rFonts w:ascii="Arial" w:hAnsi="Arial" w:cs="Arial"/>
          <w:sz w:val="19"/>
          <w:szCs w:val="19"/>
        </w:rPr>
        <w:tab/>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2023, The Company cannot able to maintain debt to equity ratio as stipulated in loan agreements resulting in long term loan amount baht 1,526.68 million in the statement of financial position was reclassified from non-current liabilities to current liabilities. </w:t>
      </w:r>
    </w:p>
    <w:p w14:paraId="4D19B293" w14:textId="77777777" w:rsidR="0085198E" w:rsidRPr="00934E07" w:rsidRDefault="0085198E" w:rsidP="0085198E">
      <w:pPr>
        <w:pStyle w:val="BlockText"/>
        <w:tabs>
          <w:tab w:val="clear" w:pos="2160"/>
          <w:tab w:val="right" w:pos="7200"/>
          <w:tab w:val="right" w:pos="8540"/>
        </w:tabs>
        <w:spacing w:before="0" w:after="0" w:line="360" w:lineRule="auto"/>
        <w:ind w:left="851" w:right="-1" w:hanging="425"/>
        <w:rPr>
          <w:rFonts w:ascii="Arial" w:hAnsi="Arial" w:cs="Arial"/>
          <w:sz w:val="19"/>
          <w:szCs w:val="19"/>
        </w:rPr>
      </w:pPr>
    </w:p>
    <w:p w14:paraId="648573BE" w14:textId="197E3089" w:rsidR="0085198E" w:rsidRPr="00934E07" w:rsidRDefault="0085198E" w:rsidP="0085198E">
      <w:pPr>
        <w:pStyle w:val="BlockText"/>
        <w:tabs>
          <w:tab w:val="clear" w:pos="2160"/>
          <w:tab w:val="right" w:pos="7200"/>
          <w:tab w:val="right" w:pos="8540"/>
        </w:tabs>
        <w:spacing w:before="0" w:after="0" w:line="360" w:lineRule="auto"/>
        <w:ind w:left="851" w:right="-1" w:hanging="425"/>
        <w:rPr>
          <w:rFonts w:ascii="Arial" w:hAnsi="Arial" w:cs="Arial"/>
          <w:sz w:val="19"/>
          <w:szCs w:val="19"/>
          <w:lang w:val="en"/>
        </w:rPr>
      </w:pPr>
      <w:r w:rsidRPr="00934E07">
        <w:rPr>
          <w:rFonts w:ascii="Arial" w:hAnsi="Arial" w:cs="Arial"/>
          <w:sz w:val="19"/>
          <w:szCs w:val="19"/>
        </w:rPr>
        <w:tab/>
        <w:t>However, in February</w:t>
      </w:r>
      <w:r w:rsidR="005F7C55">
        <w:rPr>
          <w:rFonts w:ascii="Arial" w:hAnsi="Arial" w:cs="Arial"/>
          <w:sz w:val="19"/>
          <w:szCs w:val="19"/>
        </w:rPr>
        <w:t xml:space="preserve"> and March</w:t>
      </w:r>
      <w:r w:rsidRPr="00934E07">
        <w:rPr>
          <w:rFonts w:ascii="Arial" w:hAnsi="Arial" w:cs="Arial"/>
          <w:sz w:val="19"/>
          <w:szCs w:val="19"/>
        </w:rPr>
        <w:t xml:space="preserve"> 2024, </w:t>
      </w:r>
      <w:r w:rsidR="00DD2A20">
        <w:rPr>
          <w:rFonts w:ascii="Arial" w:hAnsi="Arial" w:cs="Browallia New"/>
          <w:sz w:val="19"/>
          <w:szCs w:val="24"/>
        </w:rPr>
        <w:t>two</w:t>
      </w:r>
      <w:r w:rsidRPr="00934E07">
        <w:rPr>
          <w:rFonts w:ascii="Arial" w:hAnsi="Arial" w:cs="Arial"/>
          <w:sz w:val="19"/>
          <w:szCs w:val="19"/>
        </w:rPr>
        <w:t xml:space="preserve"> </w:t>
      </w:r>
      <w:proofErr w:type="gramStart"/>
      <w:r w:rsidRPr="00934E07">
        <w:rPr>
          <w:rFonts w:ascii="Arial" w:hAnsi="Arial" w:cs="Arial"/>
          <w:sz w:val="19"/>
          <w:szCs w:val="19"/>
        </w:rPr>
        <w:t>bank</w:t>
      </w:r>
      <w:proofErr w:type="gramEnd"/>
      <w:r w:rsidRPr="00934E07">
        <w:rPr>
          <w:rFonts w:ascii="Arial" w:hAnsi="Arial" w:cs="Arial"/>
          <w:sz w:val="19"/>
          <w:szCs w:val="19"/>
        </w:rPr>
        <w:t xml:space="preserve"> </w:t>
      </w:r>
      <w:proofErr w:type="gramStart"/>
      <w:r w:rsidR="00DD2A20">
        <w:rPr>
          <w:rFonts w:ascii="Arial" w:hAnsi="Arial" w:cs="Arial"/>
          <w:sz w:val="19"/>
          <w:szCs w:val="19"/>
          <w:lang w:val="en"/>
        </w:rPr>
        <w:t>have</w:t>
      </w:r>
      <w:r w:rsidRPr="00934E07">
        <w:rPr>
          <w:rFonts w:ascii="Arial" w:hAnsi="Arial" w:cs="Arial"/>
          <w:sz w:val="19"/>
          <w:szCs w:val="19"/>
          <w:lang w:val="en"/>
        </w:rPr>
        <w:t xml:space="preserve"> passed</w:t>
      </w:r>
      <w:proofErr w:type="gramEnd"/>
      <w:r w:rsidRPr="00934E07">
        <w:rPr>
          <w:rFonts w:ascii="Arial" w:hAnsi="Arial" w:cs="Arial"/>
          <w:sz w:val="19"/>
          <w:szCs w:val="19"/>
          <w:lang w:val="en"/>
        </w:rPr>
        <w:t xml:space="preserve"> a resolution to approve waive the covenants of maintain debt to equity ratio. The </w:t>
      </w:r>
      <w:proofErr w:type="gramStart"/>
      <w:r w:rsidRPr="00934E07">
        <w:rPr>
          <w:rFonts w:ascii="Arial" w:hAnsi="Arial" w:cs="Arial"/>
          <w:sz w:val="19"/>
          <w:szCs w:val="19"/>
          <w:lang w:val="en"/>
        </w:rPr>
        <w:t>detail was showed</w:t>
      </w:r>
      <w:proofErr w:type="gramEnd"/>
      <w:r w:rsidRPr="00934E07">
        <w:rPr>
          <w:rFonts w:ascii="Arial" w:hAnsi="Arial" w:cs="Arial"/>
          <w:sz w:val="19"/>
          <w:szCs w:val="19"/>
          <w:lang w:val="en"/>
        </w:rPr>
        <w:t xml:space="preserve"> in Note 49. </w:t>
      </w:r>
    </w:p>
    <w:p w14:paraId="3674F2BC" w14:textId="77777777" w:rsidR="0085198E" w:rsidRPr="00934E07" w:rsidRDefault="0085198E" w:rsidP="003C673C">
      <w:pPr>
        <w:spacing w:line="360" w:lineRule="auto"/>
        <w:ind w:left="426"/>
        <w:jc w:val="thaiDistribute"/>
        <w:rPr>
          <w:rFonts w:ascii="Arial" w:hAnsi="Arial" w:cstheme="minorBidi"/>
          <w:sz w:val="19"/>
          <w:szCs w:val="19"/>
        </w:rPr>
      </w:pPr>
    </w:p>
    <w:p w14:paraId="4C22F932" w14:textId="5E1B61FD" w:rsidR="003C673C" w:rsidRPr="00934E07" w:rsidRDefault="003C673C" w:rsidP="003C673C">
      <w:pPr>
        <w:spacing w:line="360" w:lineRule="auto"/>
        <w:ind w:left="426"/>
        <w:jc w:val="thaiDistribute"/>
        <w:rPr>
          <w:rFonts w:ascii="Arial" w:hAnsi="Arial" w:cs="Arial"/>
          <w:sz w:val="18"/>
          <w:szCs w:val="18"/>
          <w:cs/>
        </w:rPr>
      </w:pPr>
      <w:r w:rsidRPr="00934E07">
        <w:rPr>
          <w:rFonts w:ascii="Arial" w:hAnsi="Arial" w:cs="Arial"/>
          <w:sz w:val="18"/>
          <w:szCs w:val="18"/>
        </w:rPr>
        <w:t xml:space="preserve">As at 31 December 2023, The Group had unused credit line total amount </w:t>
      </w:r>
      <w:r w:rsidR="00351A64" w:rsidRPr="00934E07">
        <w:rPr>
          <w:rFonts w:ascii="Arial" w:hAnsi="Arial" w:cs="Arial"/>
          <w:sz w:val="18"/>
          <w:szCs w:val="18"/>
        </w:rPr>
        <w:t xml:space="preserve">as </w:t>
      </w:r>
      <w:proofErr w:type="gramStart"/>
      <w:r w:rsidR="00351A64" w:rsidRPr="00934E07">
        <w:rPr>
          <w:rFonts w:ascii="Arial" w:hAnsi="Arial" w:cs="Arial"/>
          <w:sz w:val="18"/>
          <w:szCs w:val="18"/>
        </w:rPr>
        <w:t>follows :</w:t>
      </w:r>
      <w:proofErr w:type="gramEnd"/>
    </w:p>
    <w:p w14:paraId="74BEDDA2" w14:textId="77777777" w:rsidR="003C673C" w:rsidRPr="00934E07" w:rsidRDefault="003C673C" w:rsidP="001D5646">
      <w:pPr>
        <w:spacing w:line="360" w:lineRule="auto"/>
        <w:ind w:left="426"/>
        <w:jc w:val="thaiDistribute"/>
        <w:rPr>
          <w:rFonts w:ascii="Arial" w:hAnsi="Arial" w:cs="Arial"/>
          <w:sz w:val="19"/>
          <w:szCs w:val="19"/>
        </w:rPr>
      </w:pPr>
    </w:p>
    <w:tbl>
      <w:tblPr>
        <w:tblW w:w="8938" w:type="dxa"/>
        <w:tblInd w:w="426" w:type="dxa"/>
        <w:tblLayout w:type="fixed"/>
        <w:tblLook w:val="0000" w:firstRow="0" w:lastRow="0" w:firstColumn="0" w:lastColumn="0" w:noHBand="0" w:noVBand="0"/>
      </w:tblPr>
      <w:tblGrid>
        <w:gridCol w:w="3903"/>
        <w:gridCol w:w="1228"/>
        <w:gridCol w:w="1276"/>
        <w:gridCol w:w="1276"/>
        <w:gridCol w:w="1255"/>
      </w:tblGrid>
      <w:tr w:rsidR="00351A64" w:rsidRPr="00934E07" w14:paraId="692F5FDA" w14:textId="77777777" w:rsidTr="00351A64">
        <w:trPr>
          <w:trHeight w:val="312"/>
        </w:trPr>
        <w:tc>
          <w:tcPr>
            <w:tcW w:w="3903" w:type="dxa"/>
          </w:tcPr>
          <w:p w14:paraId="70EE3FE6" w14:textId="77777777" w:rsidR="00351A64" w:rsidRPr="00934E07" w:rsidRDefault="00351A64" w:rsidP="00351A64">
            <w:pPr>
              <w:tabs>
                <w:tab w:val="left" w:pos="900"/>
              </w:tabs>
              <w:ind w:left="360" w:right="-43" w:hanging="360"/>
              <w:jc w:val="center"/>
              <w:rPr>
                <w:rFonts w:ascii="Arial" w:hAnsi="Arial" w:cs="Arial"/>
                <w:sz w:val="19"/>
                <w:szCs w:val="19"/>
              </w:rPr>
            </w:pPr>
          </w:p>
        </w:tc>
        <w:tc>
          <w:tcPr>
            <w:tcW w:w="2504" w:type="dxa"/>
            <w:gridSpan w:val="2"/>
          </w:tcPr>
          <w:p w14:paraId="7F165369" w14:textId="77777777" w:rsidR="00351A64" w:rsidRPr="00934E07" w:rsidRDefault="00351A64" w:rsidP="00351A64">
            <w:pPr>
              <w:ind w:right="-10"/>
              <w:jc w:val="center"/>
              <w:rPr>
                <w:rFonts w:ascii="Arial" w:hAnsi="Arial" w:cs="Arial"/>
                <w:sz w:val="19"/>
                <w:szCs w:val="19"/>
                <w:cs/>
              </w:rPr>
            </w:pPr>
          </w:p>
        </w:tc>
        <w:tc>
          <w:tcPr>
            <w:tcW w:w="2531" w:type="dxa"/>
            <w:gridSpan w:val="2"/>
          </w:tcPr>
          <w:p w14:paraId="168AE2E6" w14:textId="06F1BEEA" w:rsidR="00351A64" w:rsidRPr="00934E07" w:rsidRDefault="00351A64" w:rsidP="0080366B">
            <w:pPr>
              <w:ind w:right="-10"/>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351A64" w:rsidRPr="00934E07" w14:paraId="35B3FD53" w14:textId="77777777" w:rsidTr="00900BA9">
        <w:tc>
          <w:tcPr>
            <w:tcW w:w="3903" w:type="dxa"/>
          </w:tcPr>
          <w:p w14:paraId="597D2747" w14:textId="77777777" w:rsidR="00351A64" w:rsidRPr="00934E07" w:rsidRDefault="00351A64" w:rsidP="00351A64">
            <w:pPr>
              <w:spacing w:before="60" w:after="23" w:line="276" w:lineRule="auto"/>
              <w:ind w:right="-14"/>
              <w:rPr>
                <w:rFonts w:ascii="Arial" w:hAnsi="Arial" w:cs="Arial"/>
                <w:sz w:val="18"/>
                <w:szCs w:val="18"/>
              </w:rPr>
            </w:pPr>
          </w:p>
        </w:tc>
        <w:tc>
          <w:tcPr>
            <w:tcW w:w="2504" w:type="dxa"/>
            <w:gridSpan w:val="2"/>
          </w:tcPr>
          <w:p w14:paraId="3457FD59" w14:textId="59F98647" w:rsidR="00351A64" w:rsidRPr="00934E07" w:rsidRDefault="00351A64" w:rsidP="00351A64">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Consolidated F</w:t>
            </w:r>
            <w:r w:rsidRPr="00934E07">
              <w:rPr>
                <w:rFonts w:ascii="Arial" w:hAnsi="Arial" w:cs="Arial"/>
                <w:sz w:val="18"/>
                <w:szCs w:val="18"/>
                <w:cs/>
              </w:rPr>
              <w:t>/</w:t>
            </w:r>
            <w:r w:rsidRPr="00934E07">
              <w:rPr>
                <w:rFonts w:ascii="Arial" w:hAnsi="Arial" w:cs="Arial"/>
                <w:sz w:val="18"/>
                <w:szCs w:val="18"/>
              </w:rPr>
              <w:t>S</w:t>
            </w:r>
          </w:p>
        </w:tc>
        <w:tc>
          <w:tcPr>
            <w:tcW w:w="2531" w:type="dxa"/>
            <w:gridSpan w:val="2"/>
          </w:tcPr>
          <w:p w14:paraId="27424DEB" w14:textId="38A49964" w:rsidR="00351A64" w:rsidRPr="00934E07" w:rsidRDefault="00351A64" w:rsidP="00351A64">
            <w:pPr>
              <w:pBdr>
                <w:bottom w:val="single" w:sz="4" w:space="1" w:color="auto"/>
              </w:pBdr>
              <w:spacing w:before="60" w:after="23" w:line="276" w:lineRule="auto"/>
              <w:ind w:right="-14"/>
              <w:jc w:val="center"/>
              <w:rPr>
                <w:rFonts w:ascii="Arial" w:hAnsi="Arial" w:cs="Arial"/>
                <w:sz w:val="18"/>
                <w:szCs w:val="18"/>
                <w:cs/>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S</w:t>
            </w:r>
          </w:p>
        </w:tc>
      </w:tr>
      <w:tr w:rsidR="00351A64" w:rsidRPr="00934E07" w14:paraId="5888992A" w14:textId="77777777" w:rsidTr="00351A64">
        <w:trPr>
          <w:trHeight w:val="234"/>
        </w:trPr>
        <w:tc>
          <w:tcPr>
            <w:tcW w:w="3903" w:type="dxa"/>
          </w:tcPr>
          <w:p w14:paraId="550A2188" w14:textId="77777777" w:rsidR="00351A64" w:rsidRPr="00934E07" w:rsidRDefault="00351A64" w:rsidP="00351A64">
            <w:pPr>
              <w:spacing w:before="60" w:after="23" w:line="276" w:lineRule="auto"/>
              <w:ind w:right="-14"/>
              <w:rPr>
                <w:rFonts w:ascii="Arial" w:hAnsi="Arial" w:cs="Arial"/>
                <w:sz w:val="18"/>
                <w:szCs w:val="18"/>
                <w:cs/>
              </w:rPr>
            </w:pPr>
          </w:p>
        </w:tc>
        <w:tc>
          <w:tcPr>
            <w:tcW w:w="1228" w:type="dxa"/>
          </w:tcPr>
          <w:p w14:paraId="00B54A15" w14:textId="4CDA66D2" w:rsidR="00351A64" w:rsidRPr="00934E07" w:rsidRDefault="00351A64" w:rsidP="00351A64">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2023</w:t>
            </w:r>
          </w:p>
        </w:tc>
        <w:tc>
          <w:tcPr>
            <w:tcW w:w="1276" w:type="dxa"/>
          </w:tcPr>
          <w:p w14:paraId="45E7BBC7" w14:textId="71A7539D" w:rsidR="00351A64" w:rsidRPr="00934E07" w:rsidRDefault="00351A64" w:rsidP="00351A64">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2022</w:t>
            </w:r>
          </w:p>
        </w:tc>
        <w:tc>
          <w:tcPr>
            <w:tcW w:w="1276" w:type="dxa"/>
          </w:tcPr>
          <w:p w14:paraId="661BAB51" w14:textId="7FECDA74" w:rsidR="00351A64" w:rsidRPr="00934E07" w:rsidRDefault="00351A64" w:rsidP="00351A64">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2023</w:t>
            </w:r>
          </w:p>
        </w:tc>
        <w:tc>
          <w:tcPr>
            <w:tcW w:w="1255" w:type="dxa"/>
          </w:tcPr>
          <w:p w14:paraId="4E88288D" w14:textId="3C8598EA" w:rsidR="00351A64" w:rsidRPr="00934E07" w:rsidRDefault="00351A64" w:rsidP="00351A64">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2022</w:t>
            </w:r>
          </w:p>
        </w:tc>
      </w:tr>
      <w:tr w:rsidR="00E43A37" w:rsidRPr="00934E07" w14:paraId="67DE425F" w14:textId="77777777" w:rsidTr="00900BA9">
        <w:tc>
          <w:tcPr>
            <w:tcW w:w="3903" w:type="dxa"/>
          </w:tcPr>
          <w:p w14:paraId="0B68C856" w14:textId="25D2B882" w:rsidR="00E43A37" w:rsidRPr="00934E07" w:rsidRDefault="00E43A37" w:rsidP="00E43A37">
            <w:pPr>
              <w:spacing w:before="60" w:after="23" w:line="276" w:lineRule="auto"/>
              <w:ind w:right="-14"/>
              <w:rPr>
                <w:rFonts w:ascii="Arial" w:hAnsi="Arial" w:cs="Arial"/>
                <w:sz w:val="18"/>
                <w:szCs w:val="18"/>
                <w:cs/>
              </w:rPr>
            </w:pPr>
          </w:p>
        </w:tc>
        <w:tc>
          <w:tcPr>
            <w:tcW w:w="1228" w:type="dxa"/>
          </w:tcPr>
          <w:p w14:paraId="4DDA4A2E" w14:textId="231633EC" w:rsidR="00E43A37" w:rsidRPr="00934E07" w:rsidRDefault="00E43A37" w:rsidP="00E43A37">
            <w:pPr>
              <w:spacing w:before="60" w:after="23" w:line="276" w:lineRule="auto"/>
              <w:ind w:right="-14"/>
              <w:jc w:val="right"/>
              <w:rPr>
                <w:rFonts w:ascii="Arial" w:hAnsi="Arial" w:cs="Arial"/>
                <w:sz w:val="18"/>
                <w:szCs w:val="18"/>
              </w:rPr>
            </w:pPr>
          </w:p>
        </w:tc>
        <w:tc>
          <w:tcPr>
            <w:tcW w:w="1276" w:type="dxa"/>
          </w:tcPr>
          <w:p w14:paraId="4A5CB6BA" w14:textId="17C2B13D" w:rsidR="00E43A37" w:rsidRPr="00934E07" w:rsidRDefault="00E43A37" w:rsidP="00E43A37">
            <w:pPr>
              <w:spacing w:before="60" w:after="23" w:line="276" w:lineRule="auto"/>
              <w:ind w:right="-14"/>
              <w:jc w:val="right"/>
              <w:rPr>
                <w:rFonts w:ascii="Arial" w:hAnsi="Arial" w:cs="Arial"/>
                <w:sz w:val="18"/>
                <w:szCs w:val="18"/>
              </w:rPr>
            </w:pPr>
          </w:p>
        </w:tc>
        <w:tc>
          <w:tcPr>
            <w:tcW w:w="1276" w:type="dxa"/>
          </w:tcPr>
          <w:p w14:paraId="61DAEC9D" w14:textId="6205E8D9" w:rsidR="00E43A37" w:rsidRPr="00934E07" w:rsidRDefault="00E43A37" w:rsidP="00E43A37">
            <w:pPr>
              <w:spacing w:before="60" w:after="23" w:line="276" w:lineRule="auto"/>
              <w:ind w:right="-14"/>
              <w:jc w:val="right"/>
              <w:rPr>
                <w:rFonts w:ascii="Arial" w:hAnsi="Arial" w:cs="Arial"/>
                <w:sz w:val="18"/>
                <w:szCs w:val="18"/>
              </w:rPr>
            </w:pPr>
          </w:p>
        </w:tc>
        <w:tc>
          <w:tcPr>
            <w:tcW w:w="1255" w:type="dxa"/>
          </w:tcPr>
          <w:p w14:paraId="26B42438" w14:textId="1C07604B" w:rsidR="00E43A37" w:rsidRPr="00934E07" w:rsidRDefault="00E43A37" w:rsidP="00E43A37">
            <w:pPr>
              <w:spacing w:before="60" w:after="23" w:line="276" w:lineRule="auto"/>
              <w:ind w:right="-14"/>
              <w:jc w:val="right"/>
              <w:rPr>
                <w:rFonts w:ascii="Arial" w:hAnsi="Arial" w:cs="Arial"/>
                <w:sz w:val="18"/>
                <w:szCs w:val="18"/>
              </w:rPr>
            </w:pPr>
          </w:p>
        </w:tc>
      </w:tr>
      <w:tr w:rsidR="00EA1FCB" w:rsidRPr="00934E07" w14:paraId="07835D74" w14:textId="77777777" w:rsidTr="00900BA9">
        <w:tc>
          <w:tcPr>
            <w:tcW w:w="3903" w:type="dxa"/>
          </w:tcPr>
          <w:p w14:paraId="0541418C" w14:textId="4D0D4817" w:rsidR="00EA1FCB" w:rsidRPr="00934E07" w:rsidRDefault="00EA1FCB" w:rsidP="00EA1FCB">
            <w:pPr>
              <w:spacing w:before="60" w:after="23" w:line="276" w:lineRule="auto"/>
              <w:ind w:right="-14"/>
              <w:rPr>
                <w:rFonts w:ascii="Arial" w:hAnsi="Arial" w:cs="Arial"/>
                <w:sz w:val="18"/>
                <w:szCs w:val="18"/>
              </w:rPr>
            </w:pPr>
            <w:r w:rsidRPr="00934E07">
              <w:rPr>
                <w:rFonts w:ascii="Arial" w:hAnsi="Arial" w:cs="Arial"/>
                <w:sz w:val="18"/>
                <w:szCs w:val="18"/>
              </w:rPr>
              <w:t>THB</w:t>
            </w:r>
          </w:p>
        </w:tc>
        <w:tc>
          <w:tcPr>
            <w:tcW w:w="1228" w:type="dxa"/>
          </w:tcPr>
          <w:p w14:paraId="337C462B" w14:textId="119375B2" w:rsidR="00EA1FCB" w:rsidRPr="00934E07" w:rsidRDefault="00EA1FCB" w:rsidP="00EA1FCB">
            <w:pPr>
              <w:spacing w:before="60" w:after="23" w:line="276" w:lineRule="auto"/>
              <w:ind w:right="-14"/>
              <w:jc w:val="right"/>
              <w:rPr>
                <w:rFonts w:ascii="Arial" w:hAnsi="Arial" w:cs="Arial"/>
                <w:sz w:val="18"/>
                <w:szCs w:val="18"/>
              </w:rPr>
            </w:pPr>
            <w:r w:rsidRPr="00934E07">
              <w:rPr>
                <w:rFonts w:ascii="Arial" w:hAnsi="Arial" w:cs="Arial"/>
                <w:sz w:val="18"/>
                <w:szCs w:val="18"/>
              </w:rPr>
              <w:t>3,334.86</w:t>
            </w:r>
          </w:p>
        </w:tc>
        <w:tc>
          <w:tcPr>
            <w:tcW w:w="1276" w:type="dxa"/>
          </w:tcPr>
          <w:p w14:paraId="419C9CD6" w14:textId="6116F13F" w:rsidR="00EA1FCB" w:rsidRPr="00934E07" w:rsidRDefault="00EA1FCB" w:rsidP="00EA1FCB">
            <w:pPr>
              <w:spacing w:before="60" w:after="23" w:line="276" w:lineRule="auto"/>
              <w:ind w:right="-14"/>
              <w:jc w:val="right"/>
              <w:rPr>
                <w:rFonts w:ascii="Arial" w:hAnsi="Arial" w:cs="Arial"/>
                <w:sz w:val="18"/>
                <w:szCs w:val="18"/>
              </w:rPr>
            </w:pPr>
            <w:r w:rsidRPr="00934E07">
              <w:rPr>
                <w:rFonts w:ascii="Arial" w:hAnsi="Arial" w:cs="Arial"/>
                <w:sz w:val="18"/>
                <w:szCs w:val="18"/>
              </w:rPr>
              <w:t>1,473.00</w:t>
            </w:r>
          </w:p>
        </w:tc>
        <w:tc>
          <w:tcPr>
            <w:tcW w:w="1276" w:type="dxa"/>
          </w:tcPr>
          <w:p w14:paraId="3039A6F1" w14:textId="4831F7F2" w:rsidR="00EA1FCB" w:rsidRPr="00934E07" w:rsidRDefault="00EA1FCB" w:rsidP="00EA1FCB">
            <w:pPr>
              <w:spacing w:before="60" w:after="23" w:line="276" w:lineRule="auto"/>
              <w:ind w:right="-14"/>
              <w:jc w:val="right"/>
              <w:rPr>
                <w:rFonts w:ascii="Arial" w:hAnsi="Arial" w:cs="Arial"/>
                <w:sz w:val="18"/>
                <w:szCs w:val="18"/>
              </w:rPr>
            </w:pPr>
            <w:r w:rsidRPr="00934E07">
              <w:rPr>
                <w:rFonts w:ascii="Arial" w:hAnsi="Arial" w:cs="Arial"/>
                <w:sz w:val="18"/>
                <w:szCs w:val="18"/>
              </w:rPr>
              <w:t>2,909.86</w:t>
            </w:r>
          </w:p>
        </w:tc>
        <w:tc>
          <w:tcPr>
            <w:tcW w:w="1255" w:type="dxa"/>
          </w:tcPr>
          <w:p w14:paraId="2EC6464A" w14:textId="4001D4A2" w:rsidR="00EA1FCB" w:rsidRPr="00934E07" w:rsidRDefault="00EA1FCB" w:rsidP="00EA1FCB">
            <w:pPr>
              <w:spacing w:before="60" w:after="23" w:line="276" w:lineRule="auto"/>
              <w:ind w:right="-14"/>
              <w:jc w:val="right"/>
              <w:rPr>
                <w:rFonts w:ascii="Arial" w:hAnsi="Arial" w:cs="Arial"/>
                <w:sz w:val="18"/>
                <w:szCs w:val="18"/>
              </w:rPr>
            </w:pPr>
            <w:r w:rsidRPr="00934E07">
              <w:rPr>
                <w:rFonts w:ascii="Arial" w:hAnsi="Arial" w:cs="Arial"/>
                <w:sz w:val="18"/>
                <w:szCs w:val="18"/>
              </w:rPr>
              <w:t>1,047.00</w:t>
            </w:r>
          </w:p>
        </w:tc>
      </w:tr>
      <w:tr w:rsidR="00E43A37" w:rsidRPr="00934E07" w14:paraId="279FDE3F" w14:textId="77777777" w:rsidTr="00900BA9">
        <w:tc>
          <w:tcPr>
            <w:tcW w:w="3903" w:type="dxa"/>
          </w:tcPr>
          <w:p w14:paraId="54A52208" w14:textId="77777777" w:rsidR="00E43A37" w:rsidRPr="00934E07" w:rsidRDefault="00E43A37" w:rsidP="00E43A37">
            <w:pPr>
              <w:spacing w:before="60" w:after="23" w:line="276" w:lineRule="auto"/>
              <w:ind w:right="-14"/>
              <w:rPr>
                <w:rFonts w:ascii="Arial" w:hAnsi="Arial" w:cs="Arial"/>
                <w:sz w:val="18"/>
                <w:szCs w:val="18"/>
              </w:rPr>
            </w:pPr>
            <w:r w:rsidRPr="00934E07">
              <w:rPr>
                <w:rFonts w:ascii="Arial" w:hAnsi="Arial" w:cs="Arial"/>
                <w:sz w:val="18"/>
                <w:szCs w:val="18"/>
              </w:rPr>
              <w:t>USD</w:t>
            </w:r>
          </w:p>
        </w:tc>
        <w:tc>
          <w:tcPr>
            <w:tcW w:w="1228" w:type="dxa"/>
          </w:tcPr>
          <w:p w14:paraId="5E177FD8" w14:textId="38C6D323" w:rsidR="00E43A37" w:rsidRPr="00934E07" w:rsidRDefault="00E43A37" w:rsidP="00E43A37">
            <w:pPr>
              <w:spacing w:before="60" w:after="23" w:line="276" w:lineRule="auto"/>
              <w:ind w:right="-14"/>
              <w:jc w:val="right"/>
              <w:rPr>
                <w:rFonts w:ascii="Arial" w:hAnsi="Arial" w:cs="Arial"/>
                <w:sz w:val="18"/>
                <w:szCs w:val="18"/>
              </w:rPr>
            </w:pPr>
            <w:r w:rsidRPr="00934E07">
              <w:rPr>
                <w:rFonts w:ascii="Arial" w:hAnsi="Arial" w:cs="Arial"/>
                <w:sz w:val="18"/>
                <w:szCs w:val="18"/>
              </w:rPr>
              <w:t>14.50</w:t>
            </w:r>
          </w:p>
        </w:tc>
        <w:tc>
          <w:tcPr>
            <w:tcW w:w="1276" w:type="dxa"/>
          </w:tcPr>
          <w:p w14:paraId="469073BC" w14:textId="3E9EC2DA" w:rsidR="00E43A37" w:rsidRPr="00934E07" w:rsidRDefault="00E43A37" w:rsidP="00E43A37">
            <w:pPr>
              <w:spacing w:before="60" w:after="23" w:line="276" w:lineRule="auto"/>
              <w:ind w:right="-14"/>
              <w:jc w:val="right"/>
              <w:rPr>
                <w:rFonts w:ascii="Arial" w:hAnsi="Arial" w:cs="Arial"/>
                <w:sz w:val="18"/>
                <w:szCs w:val="18"/>
              </w:rPr>
            </w:pPr>
            <w:r w:rsidRPr="00934E07">
              <w:rPr>
                <w:rFonts w:ascii="Arial" w:hAnsi="Arial" w:cs="Arial"/>
                <w:sz w:val="18"/>
                <w:szCs w:val="18"/>
              </w:rPr>
              <w:t>24.00</w:t>
            </w:r>
          </w:p>
        </w:tc>
        <w:tc>
          <w:tcPr>
            <w:tcW w:w="1276" w:type="dxa"/>
          </w:tcPr>
          <w:p w14:paraId="2EB4CD36" w14:textId="58F0FC8E" w:rsidR="00E43A37" w:rsidRPr="00934E07" w:rsidRDefault="00E43A37" w:rsidP="00E43A37">
            <w:pPr>
              <w:tabs>
                <w:tab w:val="left" w:pos="480"/>
                <w:tab w:val="center" w:pos="535"/>
              </w:tabs>
              <w:spacing w:before="60" w:after="23" w:line="276" w:lineRule="auto"/>
              <w:ind w:right="-14"/>
              <w:jc w:val="right"/>
              <w:rPr>
                <w:rFonts w:ascii="Arial" w:hAnsi="Arial" w:cs="Arial"/>
                <w:sz w:val="18"/>
                <w:szCs w:val="18"/>
              </w:rPr>
            </w:pPr>
            <w:r w:rsidRPr="00934E07">
              <w:rPr>
                <w:rFonts w:ascii="Arial" w:hAnsi="Arial" w:cs="Arial"/>
                <w:sz w:val="18"/>
                <w:szCs w:val="18"/>
              </w:rPr>
              <w:t>-</w:t>
            </w:r>
          </w:p>
        </w:tc>
        <w:tc>
          <w:tcPr>
            <w:tcW w:w="1255" w:type="dxa"/>
          </w:tcPr>
          <w:p w14:paraId="69316941" w14:textId="4B68B7BC" w:rsidR="00E43A37" w:rsidRPr="00934E07" w:rsidRDefault="00E43A37" w:rsidP="00E43A37">
            <w:pPr>
              <w:spacing w:before="60" w:after="23" w:line="276" w:lineRule="auto"/>
              <w:ind w:right="-14"/>
              <w:jc w:val="right"/>
              <w:rPr>
                <w:rFonts w:ascii="Arial" w:hAnsi="Arial" w:cs="Arial"/>
                <w:sz w:val="18"/>
                <w:szCs w:val="18"/>
              </w:rPr>
            </w:pPr>
            <w:r w:rsidRPr="00934E07">
              <w:rPr>
                <w:rFonts w:ascii="Arial" w:hAnsi="Arial" w:cs="Arial"/>
                <w:sz w:val="18"/>
                <w:szCs w:val="18"/>
              </w:rPr>
              <w:t>-</w:t>
            </w:r>
          </w:p>
        </w:tc>
      </w:tr>
      <w:tr w:rsidR="00E43A37" w:rsidRPr="00934E07" w14:paraId="0162F4FB" w14:textId="77777777" w:rsidTr="00900BA9">
        <w:tc>
          <w:tcPr>
            <w:tcW w:w="3903" w:type="dxa"/>
          </w:tcPr>
          <w:p w14:paraId="3B1DE57D" w14:textId="77777777" w:rsidR="00E43A37" w:rsidRPr="00934E07" w:rsidRDefault="00E43A37" w:rsidP="00E43A37">
            <w:pPr>
              <w:spacing w:before="60" w:after="23" w:line="276" w:lineRule="auto"/>
              <w:ind w:right="-14"/>
              <w:rPr>
                <w:rFonts w:ascii="Arial" w:hAnsi="Arial" w:cs="Arial"/>
                <w:sz w:val="18"/>
                <w:szCs w:val="18"/>
              </w:rPr>
            </w:pPr>
            <w:r w:rsidRPr="00934E07">
              <w:rPr>
                <w:rFonts w:ascii="Arial" w:hAnsi="Arial" w:cs="Arial"/>
                <w:sz w:val="18"/>
                <w:szCs w:val="18"/>
              </w:rPr>
              <w:t>BDT</w:t>
            </w:r>
          </w:p>
        </w:tc>
        <w:tc>
          <w:tcPr>
            <w:tcW w:w="1228" w:type="dxa"/>
          </w:tcPr>
          <w:p w14:paraId="04F9B4A5" w14:textId="53B90428" w:rsidR="00E43A37" w:rsidRPr="00934E07" w:rsidRDefault="0091728A" w:rsidP="00E43A37">
            <w:pPr>
              <w:spacing w:before="60" w:after="23" w:line="276" w:lineRule="auto"/>
              <w:ind w:right="-14"/>
              <w:jc w:val="right"/>
              <w:rPr>
                <w:rFonts w:ascii="Arial" w:hAnsi="Arial" w:cs="Arial"/>
                <w:sz w:val="18"/>
                <w:szCs w:val="18"/>
              </w:rPr>
            </w:pPr>
            <w:r w:rsidRPr="0091728A">
              <w:rPr>
                <w:rFonts w:ascii="Arial" w:hAnsi="Arial" w:cs="Arial"/>
                <w:sz w:val="18"/>
                <w:szCs w:val="18"/>
              </w:rPr>
              <w:t>1,099.78</w:t>
            </w:r>
          </w:p>
        </w:tc>
        <w:tc>
          <w:tcPr>
            <w:tcW w:w="1276" w:type="dxa"/>
          </w:tcPr>
          <w:p w14:paraId="7A93D54F" w14:textId="1C9A741D" w:rsidR="00E43A37" w:rsidRPr="00934E07" w:rsidRDefault="00E43A37" w:rsidP="00E43A37">
            <w:pPr>
              <w:spacing w:before="60" w:after="23" w:line="276" w:lineRule="auto"/>
              <w:ind w:right="-14"/>
              <w:jc w:val="right"/>
              <w:rPr>
                <w:rFonts w:ascii="Arial" w:hAnsi="Arial" w:cs="Arial"/>
                <w:sz w:val="18"/>
                <w:szCs w:val="18"/>
              </w:rPr>
            </w:pPr>
            <w:r w:rsidRPr="00934E07">
              <w:rPr>
                <w:rFonts w:ascii="Arial" w:hAnsi="Arial" w:cs="Arial"/>
                <w:sz w:val="18"/>
                <w:szCs w:val="18"/>
              </w:rPr>
              <w:t>3,405.45</w:t>
            </w:r>
          </w:p>
        </w:tc>
        <w:tc>
          <w:tcPr>
            <w:tcW w:w="1276" w:type="dxa"/>
          </w:tcPr>
          <w:p w14:paraId="146B40D2" w14:textId="043CCEBE" w:rsidR="00E43A37" w:rsidRPr="00934E07" w:rsidRDefault="00E43A37" w:rsidP="00E43A37">
            <w:pPr>
              <w:spacing w:before="60" w:after="23" w:line="276" w:lineRule="auto"/>
              <w:ind w:right="-14"/>
              <w:jc w:val="right"/>
              <w:rPr>
                <w:rFonts w:ascii="Arial" w:hAnsi="Arial" w:cs="Arial"/>
                <w:sz w:val="18"/>
                <w:szCs w:val="18"/>
              </w:rPr>
            </w:pPr>
            <w:r w:rsidRPr="00934E07">
              <w:rPr>
                <w:rFonts w:ascii="Arial" w:hAnsi="Arial" w:cs="Arial"/>
                <w:sz w:val="18"/>
                <w:szCs w:val="18"/>
              </w:rPr>
              <w:t>-</w:t>
            </w:r>
          </w:p>
        </w:tc>
        <w:tc>
          <w:tcPr>
            <w:tcW w:w="1255" w:type="dxa"/>
          </w:tcPr>
          <w:p w14:paraId="71A27B59" w14:textId="01C69F47" w:rsidR="00E43A37" w:rsidRPr="00934E07" w:rsidRDefault="00E43A37" w:rsidP="00E43A37">
            <w:pPr>
              <w:spacing w:before="60" w:after="23" w:line="276" w:lineRule="auto"/>
              <w:ind w:right="-14"/>
              <w:jc w:val="right"/>
              <w:rPr>
                <w:rFonts w:ascii="Arial" w:hAnsi="Arial" w:cs="Arial"/>
                <w:sz w:val="18"/>
                <w:szCs w:val="18"/>
              </w:rPr>
            </w:pPr>
            <w:r w:rsidRPr="00934E07">
              <w:rPr>
                <w:rFonts w:ascii="Arial" w:hAnsi="Arial" w:cs="Arial"/>
                <w:sz w:val="18"/>
                <w:szCs w:val="18"/>
              </w:rPr>
              <w:t>-</w:t>
            </w:r>
          </w:p>
        </w:tc>
      </w:tr>
    </w:tbl>
    <w:p w14:paraId="4C5CE72C" w14:textId="77777777" w:rsidR="003C673C" w:rsidRPr="00934E07" w:rsidRDefault="003C673C" w:rsidP="001D5646">
      <w:pPr>
        <w:spacing w:line="360" w:lineRule="auto"/>
        <w:ind w:left="426"/>
        <w:jc w:val="thaiDistribute"/>
        <w:rPr>
          <w:rFonts w:ascii="Arial" w:hAnsi="Arial" w:cs="Arial"/>
          <w:sz w:val="19"/>
          <w:szCs w:val="19"/>
        </w:rPr>
      </w:pPr>
    </w:p>
    <w:p w14:paraId="231D6059" w14:textId="7F23B15F" w:rsidR="003C673C" w:rsidRPr="00EA1FCB" w:rsidRDefault="003C673C" w:rsidP="003C673C">
      <w:pPr>
        <w:spacing w:line="360" w:lineRule="auto"/>
        <w:ind w:left="426"/>
        <w:jc w:val="thaiDistribute"/>
        <w:rPr>
          <w:rFonts w:ascii="Arial" w:hAnsi="Arial" w:cstheme="minorBidi"/>
          <w:sz w:val="19"/>
          <w:szCs w:val="19"/>
          <w:cs/>
        </w:rPr>
      </w:pPr>
      <w:r w:rsidRPr="00EA1FCB">
        <w:rPr>
          <w:rFonts w:ascii="Arial" w:hAnsi="Arial" w:cs="Arial"/>
          <w:sz w:val="19"/>
          <w:szCs w:val="19"/>
        </w:rPr>
        <w:t xml:space="preserve">The Group placed collateral as deposit bank, </w:t>
      </w:r>
      <w:r w:rsidR="00E359B6" w:rsidRPr="00EA1FCB">
        <w:rPr>
          <w:rFonts w:ascii="Arial" w:hAnsi="Arial" w:cs="Arial"/>
          <w:sz w:val="19"/>
          <w:szCs w:val="19"/>
        </w:rPr>
        <w:t xml:space="preserve">investment property, </w:t>
      </w:r>
      <w:r w:rsidR="00A15EDC" w:rsidRPr="00EA1FCB">
        <w:rPr>
          <w:rFonts w:ascii="Arial" w:hAnsi="Arial" w:cs="Arial"/>
          <w:sz w:val="19"/>
          <w:szCs w:val="19"/>
        </w:rPr>
        <w:t>property, plant</w:t>
      </w:r>
      <w:r w:rsidR="00E359B6" w:rsidRPr="00EA1FCB">
        <w:rPr>
          <w:rFonts w:ascii="Arial" w:hAnsi="Arial" w:cs="Arial"/>
          <w:sz w:val="19"/>
          <w:szCs w:val="19"/>
        </w:rPr>
        <w:t xml:space="preserve">, </w:t>
      </w:r>
      <w:r w:rsidRPr="00EA1FCB">
        <w:rPr>
          <w:rFonts w:ascii="Arial" w:hAnsi="Arial" w:cs="Arial"/>
          <w:sz w:val="19"/>
          <w:szCs w:val="19"/>
        </w:rPr>
        <w:t xml:space="preserve">building and equipment, assignment of collection, and registration of business collateral agreement as specified with the financial institution. However, bank </w:t>
      </w:r>
      <w:proofErr w:type="gramStart"/>
      <w:r w:rsidRPr="00EA1FCB">
        <w:rPr>
          <w:rFonts w:ascii="Arial" w:hAnsi="Arial" w:cs="Arial"/>
          <w:sz w:val="19"/>
          <w:szCs w:val="19"/>
        </w:rPr>
        <w:t>deposit</w:t>
      </w:r>
      <w:proofErr w:type="gramEnd"/>
      <w:r w:rsidRPr="00EA1FCB">
        <w:rPr>
          <w:rFonts w:ascii="Arial" w:hAnsi="Arial" w:cs="Arial"/>
          <w:sz w:val="19"/>
          <w:szCs w:val="19"/>
        </w:rPr>
        <w:t xml:space="preserve"> as such collateral can be revoked according to the purposes and conditions specified in the loan agreement</w:t>
      </w:r>
      <w:r w:rsidR="00B9505C" w:rsidRPr="00EA1FCB">
        <w:rPr>
          <w:rFonts w:ascii="Arial" w:hAnsi="Arial" w:cs="Arial"/>
          <w:sz w:val="19"/>
          <w:szCs w:val="19"/>
        </w:rPr>
        <w:t>.</w:t>
      </w:r>
    </w:p>
    <w:p w14:paraId="390601B6" w14:textId="77777777" w:rsidR="003C673C" w:rsidRPr="00934E07" w:rsidRDefault="003C673C" w:rsidP="001D5646">
      <w:pPr>
        <w:spacing w:line="360" w:lineRule="auto"/>
        <w:ind w:left="426"/>
        <w:jc w:val="thaiDistribute"/>
        <w:rPr>
          <w:rFonts w:ascii="Arial" w:hAnsi="Arial" w:cs="Arial"/>
          <w:sz w:val="19"/>
          <w:szCs w:val="19"/>
        </w:rPr>
      </w:pPr>
    </w:p>
    <w:p w14:paraId="367C729E" w14:textId="78151F6D" w:rsidR="003C673C" w:rsidRPr="00EA1FCB" w:rsidRDefault="003C673C" w:rsidP="003C673C">
      <w:pPr>
        <w:spacing w:line="360" w:lineRule="auto"/>
        <w:ind w:left="426"/>
        <w:jc w:val="thaiDistribute"/>
        <w:rPr>
          <w:rFonts w:ascii="Arial" w:hAnsi="Arial" w:cs="Browallia New"/>
          <w:sz w:val="19"/>
          <w:szCs w:val="19"/>
        </w:rPr>
      </w:pPr>
      <w:r w:rsidRPr="00EA1FCB">
        <w:rPr>
          <w:rFonts w:ascii="Arial" w:hAnsi="Arial" w:cs="Arial"/>
          <w:sz w:val="19"/>
          <w:szCs w:val="19"/>
        </w:rPr>
        <w:t xml:space="preserve">Assets used as collateral for debts as at </w:t>
      </w:r>
      <w:r w:rsidRPr="00EA1FCB">
        <w:rPr>
          <w:rFonts w:ascii="Arial" w:hAnsi="Arial" w:cs="Arial"/>
          <w:sz w:val="19"/>
          <w:szCs w:val="19"/>
          <w:cs/>
        </w:rPr>
        <w:t xml:space="preserve">31 </w:t>
      </w:r>
      <w:r w:rsidRPr="00EA1FCB">
        <w:rPr>
          <w:rFonts w:ascii="Arial" w:hAnsi="Arial" w:cs="Arial"/>
          <w:sz w:val="19"/>
          <w:szCs w:val="19"/>
        </w:rPr>
        <w:t xml:space="preserve">December </w:t>
      </w:r>
      <w:r w:rsidR="006D4E3A" w:rsidRPr="00EA1FCB">
        <w:rPr>
          <w:rFonts w:ascii="Arial" w:hAnsi="Arial" w:cs="Browallia New"/>
          <w:sz w:val="19"/>
          <w:szCs w:val="19"/>
        </w:rPr>
        <w:t xml:space="preserve">as </w:t>
      </w:r>
      <w:proofErr w:type="gramStart"/>
      <w:r w:rsidR="006D4E3A" w:rsidRPr="00EA1FCB">
        <w:rPr>
          <w:rFonts w:ascii="Arial" w:hAnsi="Arial" w:cs="Browallia New"/>
          <w:sz w:val="19"/>
          <w:szCs w:val="19"/>
        </w:rPr>
        <w:t xml:space="preserve">follows </w:t>
      </w:r>
      <w:r w:rsidR="00B9505C" w:rsidRPr="00EA1FCB">
        <w:rPr>
          <w:rFonts w:ascii="Arial" w:hAnsi="Arial" w:cs="Browallia New"/>
          <w:sz w:val="19"/>
          <w:szCs w:val="19"/>
        </w:rPr>
        <w:t>:</w:t>
      </w:r>
      <w:proofErr w:type="gramEnd"/>
    </w:p>
    <w:p w14:paraId="28EE629F" w14:textId="77777777" w:rsidR="0080366B" w:rsidRPr="00934E07" w:rsidRDefault="0080366B" w:rsidP="003C673C">
      <w:pPr>
        <w:spacing w:line="360" w:lineRule="auto"/>
        <w:ind w:left="426"/>
        <w:jc w:val="thaiDistribute"/>
        <w:rPr>
          <w:rFonts w:ascii="Arial" w:hAnsi="Arial" w:cs="Browallia New"/>
          <w:sz w:val="18"/>
          <w:szCs w:val="22"/>
        </w:rPr>
      </w:pPr>
    </w:p>
    <w:tbl>
      <w:tblPr>
        <w:tblW w:w="8938" w:type="dxa"/>
        <w:tblInd w:w="426" w:type="dxa"/>
        <w:tblLayout w:type="fixed"/>
        <w:tblLook w:val="0000" w:firstRow="0" w:lastRow="0" w:firstColumn="0" w:lastColumn="0" w:noHBand="0" w:noVBand="0"/>
      </w:tblPr>
      <w:tblGrid>
        <w:gridCol w:w="3903"/>
        <w:gridCol w:w="1228"/>
        <w:gridCol w:w="1276"/>
        <w:gridCol w:w="1276"/>
        <w:gridCol w:w="1255"/>
      </w:tblGrid>
      <w:tr w:rsidR="0080366B" w:rsidRPr="00934E07" w14:paraId="5D7C4F9C" w14:textId="77777777" w:rsidTr="00900BA9">
        <w:trPr>
          <w:trHeight w:val="312"/>
        </w:trPr>
        <w:tc>
          <w:tcPr>
            <w:tcW w:w="3903" w:type="dxa"/>
          </w:tcPr>
          <w:p w14:paraId="4EB135BE" w14:textId="77777777" w:rsidR="0080366B" w:rsidRPr="00934E07" w:rsidRDefault="0080366B" w:rsidP="00900BA9">
            <w:pPr>
              <w:tabs>
                <w:tab w:val="left" w:pos="900"/>
              </w:tabs>
              <w:ind w:left="360" w:right="-43" w:hanging="360"/>
              <w:jc w:val="center"/>
              <w:rPr>
                <w:rFonts w:ascii="Arial" w:hAnsi="Arial" w:cs="Arial"/>
                <w:sz w:val="19"/>
                <w:szCs w:val="19"/>
              </w:rPr>
            </w:pPr>
          </w:p>
        </w:tc>
        <w:tc>
          <w:tcPr>
            <w:tcW w:w="2504" w:type="dxa"/>
            <w:gridSpan w:val="2"/>
          </w:tcPr>
          <w:p w14:paraId="7F6799EE" w14:textId="77777777" w:rsidR="0080366B" w:rsidRPr="00934E07" w:rsidRDefault="0080366B" w:rsidP="00900BA9">
            <w:pPr>
              <w:ind w:right="-10"/>
              <w:jc w:val="center"/>
              <w:rPr>
                <w:rFonts w:ascii="Arial" w:hAnsi="Arial" w:cs="Arial"/>
                <w:sz w:val="19"/>
                <w:szCs w:val="19"/>
                <w:cs/>
              </w:rPr>
            </w:pPr>
          </w:p>
        </w:tc>
        <w:tc>
          <w:tcPr>
            <w:tcW w:w="2531" w:type="dxa"/>
            <w:gridSpan w:val="2"/>
          </w:tcPr>
          <w:p w14:paraId="44892C7B" w14:textId="77777777" w:rsidR="0080366B" w:rsidRPr="00934E07" w:rsidRDefault="0080366B" w:rsidP="0080366B">
            <w:pPr>
              <w:ind w:right="-10"/>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80366B" w:rsidRPr="00934E07" w14:paraId="2B16ACB6" w14:textId="77777777" w:rsidTr="00900BA9">
        <w:tc>
          <w:tcPr>
            <w:tcW w:w="3903" w:type="dxa"/>
          </w:tcPr>
          <w:p w14:paraId="05070737" w14:textId="77777777" w:rsidR="0080366B" w:rsidRPr="00934E07" w:rsidRDefault="0080366B" w:rsidP="00900BA9">
            <w:pPr>
              <w:spacing w:before="60" w:after="23" w:line="276" w:lineRule="auto"/>
              <w:ind w:right="-14"/>
              <w:rPr>
                <w:rFonts w:ascii="Arial" w:hAnsi="Arial" w:cs="Arial"/>
                <w:sz w:val="18"/>
                <w:szCs w:val="18"/>
              </w:rPr>
            </w:pPr>
          </w:p>
        </w:tc>
        <w:tc>
          <w:tcPr>
            <w:tcW w:w="2504" w:type="dxa"/>
            <w:gridSpan w:val="2"/>
          </w:tcPr>
          <w:p w14:paraId="79AC7FE6" w14:textId="77777777" w:rsidR="0080366B" w:rsidRPr="00934E07" w:rsidRDefault="0080366B" w:rsidP="00900BA9">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Consolidated F</w:t>
            </w:r>
            <w:r w:rsidRPr="00934E07">
              <w:rPr>
                <w:rFonts w:ascii="Arial" w:hAnsi="Arial" w:cs="Arial"/>
                <w:sz w:val="18"/>
                <w:szCs w:val="18"/>
                <w:cs/>
              </w:rPr>
              <w:t>/</w:t>
            </w:r>
            <w:r w:rsidRPr="00934E07">
              <w:rPr>
                <w:rFonts w:ascii="Arial" w:hAnsi="Arial" w:cs="Arial"/>
                <w:sz w:val="18"/>
                <w:szCs w:val="18"/>
              </w:rPr>
              <w:t>S</w:t>
            </w:r>
          </w:p>
        </w:tc>
        <w:tc>
          <w:tcPr>
            <w:tcW w:w="2531" w:type="dxa"/>
            <w:gridSpan w:val="2"/>
          </w:tcPr>
          <w:p w14:paraId="69B3A039" w14:textId="77777777" w:rsidR="0080366B" w:rsidRPr="00934E07" w:rsidRDefault="0080366B" w:rsidP="00900BA9">
            <w:pPr>
              <w:pBdr>
                <w:bottom w:val="single" w:sz="4" w:space="1" w:color="auto"/>
              </w:pBdr>
              <w:spacing w:before="60" w:after="23" w:line="276" w:lineRule="auto"/>
              <w:ind w:right="-14"/>
              <w:jc w:val="center"/>
              <w:rPr>
                <w:rFonts w:ascii="Arial" w:hAnsi="Arial" w:cs="Arial"/>
                <w:sz w:val="18"/>
                <w:szCs w:val="18"/>
                <w:cs/>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S</w:t>
            </w:r>
          </w:p>
        </w:tc>
      </w:tr>
      <w:tr w:rsidR="0080366B" w:rsidRPr="00934E07" w14:paraId="4CE8EC94" w14:textId="77777777" w:rsidTr="00900BA9">
        <w:trPr>
          <w:trHeight w:val="234"/>
        </w:trPr>
        <w:tc>
          <w:tcPr>
            <w:tcW w:w="3903" w:type="dxa"/>
          </w:tcPr>
          <w:p w14:paraId="1FEC7B37" w14:textId="77777777" w:rsidR="0080366B" w:rsidRPr="00934E07" w:rsidRDefault="0080366B" w:rsidP="00900BA9">
            <w:pPr>
              <w:spacing w:before="60" w:after="23" w:line="276" w:lineRule="auto"/>
              <w:ind w:right="-14"/>
              <w:rPr>
                <w:rFonts w:ascii="Arial" w:hAnsi="Arial" w:cs="Arial"/>
                <w:sz w:val="18"/>
                <w:szCs w:val="18"/>
                <w:cs/>
              </w:rPr>
            </w:pPr>
          </w:p>
        </w:tc>
        <w:tc>
          <w:tcPr>
            <w:tcW w:w="1228" w:type="dxa"/>
          </w:tcPr>
          <w:p w14:paraId="4E3FB031" w14:textId="77777777" w:rsidR="0080366B" w:rsidRPr="00934E07" w:rsidRDefault="0080366B" w:rsidP="00900BA9">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2023</w:t>
            </w:r>
          </w:p>
        </w:tc>
        <w:tc>
          <w:tcPr>
            <w:tcW w:w="1276" w:type="dxa"/>
          </w:tcPr>
          <w:p w14:paraId="7C571F04" w14:textId="77777777" w:rsidR="0080366B" w:rsidRPr="00934E07" w:rsidRDefault="0080366B" w:rsidP="00900BA9">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2022</w:t>
            </w:r>
          </w:p>
        </w:tc>
        <w:tc>
          <w:tcPr>
            <w:tcW w:w="1276" w:type="dxa"/>
          </w:tcPr>
          <w:p w14:paraId="354DC6C7" w14:textId="77777777" w:rsidR="0080366B" w:rsidRPr="00934E07" w:rsidRDefault="0080366B" w:rsidP="00900BA9">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2023</w:t>
            </w:r>
          </w:p>
        </w:tc>
        <w:tc>
          <w:tcPr>
            <w:tcW w:w="1255" w:type="dxa"/>
          </w:tcPr>
          <w:p w14:paraId="03CF908C" w14:textId="77777777" w:rsidR="0080366B" w:rsidRPr="00934E07" w:rsidRDefault="0080366B" w:rsidP="00900BA9">
            <w:pPr>
              <w:pBdr>
                <w:bottom w:val="single" w:sz="4" w:space="1" w:color="auto"/>
              </w:pBdr>
              <w:spacing w:before="60" w:after="23" w:line="276" w:lineRule="auto"/>
              <w:ind w:right="-14"/>
              <w:jc w:val="center"/>
              <w:rPr>
                <w:rFonts w:ascii="Arial" w:hAnsi="Arial" w:cs="Arial"/>
                <w:sz w:val="18"/>
                <w:szCs w:val="18"/>
              </w:rPr>
            </w:pPr>
            <w:r w:rsidRPr="00934E07">
              <w:rPr>
                <w:rFonts w:ascii="Arial" w:hAnsi="Arial" w:cs="Arial"/>
                <w:sz w:val="18"/>
                <w:szCs w:val="18"/>
              </w:rPr>
              <w:t>2022</w:t>
            </w:r>
          </w:p>
        </w:tc>
      </w:tr>
      <w:tr w:rsidR="0080366B" w:rsidRPr="00934E07" w14:paraId="35B799C8" w14:textId="77777777" w:rsidTr="00900BA9">
        <w:tc>
          <w:tcPr>
            <w:tcW w:w="3903" w:type="dxa"/>
          </w:tcPr>
          <w:p w14:paraId="1EC8B991" w14:textId="51F69D91" w:rsidR="0080366B" w:rsidRPr="00934E07" w:rsidRDefault="0080366B" w:rsidP="0080366B">
            <w:pPr>
              <w:spacing w:before="60" w:after="23" w:line="276" w:lineRule="auto"/>
              <w:ind w:right="-14"/>
              <w:rPr>
                <w:rFonts w:ascii="Arial" w:hAnsi="Arial" w:cs="Arial"/>
                <w:sz w:val="18"/>
                <w:szCs w:val="18"/>
                <w:cs/>
              </w:rPr>
            </w:pPr>
          </w:p>
        </w:tc>
        <w:tc>
          <w:tcPr>
            <w:tcW w:w="1228" w:type="dxa"/>
          </w:tcPr>
          <w:p w14:paraId="1583B450" w14:textId="5057C392" w:rsidR="0080366B" w:rsidRPr="00934E07" w:rsidRDefault="0080366B" w:rsidP="0080366B">
            <w:pPr>
              <w:spacing w:before="60" w:after="23" w:line="276" w:lineRule="auto"/>
              <w:ind w:right="-14"/>
              <w:jc w:val="right"/>
              <w:rPr>
                <w:rFonts w:ascii="Arial" w:hAnsi="Arial" w:cs="Arial"/>
                <w:sz w:val="18"/>
                <w:szCs w:val="18"/>
              </w:rPr>
            </w:pPr>
          </w:p>
        </w:tc>
        <w:tc>
          <w:tcPr>
            <w:tcW w:w="1276" w:type="dxa"/>
          </w:tcPr>
          <w:p w14:paraId="78A92339" w14:textId="213D8659" w:rsidR="0080366B" w:rsidRPr="00934E07" w:rsidRDefault="0080366B" w:rsidP="0080366B">
            <w:pPr>
              <w:spacing w:before="60" w:after="23" w:line="276" w:lineRule="auto"/>
              <w:ind w:right="-14"/>
              <w:jc w:val="right"/>
              <w:rPr>
                <w:rFonts w:ascii="Arial" w:hAnsi="Arial" w:cs="Arial"/>
                <w:sz w:val="18"/>
                <w:szCs w:val="18"/>
              </w:rPr>
            </w:pPr>
          </w:p>
        </w:tc>
        <w:tc>
          <w:tcPr>
            <w:tcW w:w="1276" w:type="dxa"/>
          </w:tcPr>
          <w:p w14:paraId="0BB92A76" w14:textId="4029DE2F" w:rsidR="0080366B" w:rsidRPr="00934E07" w:rsidRDefault="0080366B" w:rsidP="0080366B">
            <w:pPr>
              <w:spacing w:before="60" w:after="23" w:line="276" w:lineRule="auto"/>
              <w:ind w:right="-14"/>
              <w:jc w:val="right"/>
              <w:rPr>
                <w:rFonts w:ascii="Arial" w:hAnsi="Arial" w:cs="Arial"/>
                <w:sz w:val="18"/>
                <w:szCs w:val="18"/>
              </w:rPr>
            </w:pPr>
          </w:p>
        </w:tc>
        <w:tc>
          <w:tcPr>
            <w:tcW w:w="1255" w:type="dxa"/>
          </w:tcPr>
          <w:p w14:paraId="599EA1F2" w14:textId="02BA4D08" w:rsidR="0080366B" w:rsidRPr="00934E07" w:rsidRDefault="0080366B" w:rsidP="0080366B">
            <w:pPr>
              <w:spacing w:before="60" w:after="23" w:line="276" w:lineRule="auto"/>
              <w:ind w:right="-14"/>
              <w:jc w:val="right"/>
              <w:rPr>
                <w:rFonts w:ascii="Arial" w:hAnsi="Arial" w:cs="Arial"/>
                <w:sz w:val="18"/>
                <w:szCs w:val="18"/>
              </w:rPr>
            </w:pPr>
          </w:p>
        </w:tc>
      </w:tr>
      <w:tr w:rsidR="00EA1FCB" w:rsidRPr="00934E07" w14:paraId="7AD90DAF" w14:textId="77777777" w:rsidTr="00900BA9">
        <w:tc>
          <w:tcPr>
            <w:tcW w:w="3903" w:type="dxa"/>
          </w:tcPr>
          <w:p w14:paraId="5A1DCF5F" w14:textId="1D447F85" w:rsidR="00EA1FCB" w:rsidRPr="00934E07" w:rsidRDefault="00EA1FCB" w:rsidP="00EA1FCB">
            <w:pPr>
              <w:spacing w:before="60" w:after="23" w:line="276" w:lineRule="auto"/>
              <w:ind w:right="-14"/>
              <w:rPr>
                <w:rFonts w:ascii="Arial" w:hAnsi="Arial" w:cs="Arial"/>
                <w:sz w:val="18"/>
                <w:szCs w:val="18"/>
              </w:rPr>
            </w:pPr>
            <w:r w:rsidRPr="00934E07">
              <w:rPr>
                <w:rFonts w:ascii="Arial" w:hAnsi="Arial" w:cs="Arial"/>
                <w:sz w:val="18"/>
                <w:szCs w:val="18"/>
              </w:rPr>
              <w:t>Cash and cash equivalents</w:t>
            </w:r>
          </w:p>
        </w:tc>
        <w:tc>
          <w:tcPr>
            <w:tcW w:w="1228" w:type="dxa"/>
          </w:tcPr>
          <w:p w14:paraId="44A947A1" w14:textId="67DCCB3C" w:rsidR="00EA1FCB" w:rsidRPr="00934E07" w:rsidRDefault="00EA1FCB" w:rsidP="00EA1FCB">
            <w:pPr>
              <w:spacing w:before="60" w:after="23" w:line="276" w:lineRule="auto"/>
              <w:ind w:right="-14"/>
              <w:jc w:val="right"/>
              <w:rPr>
                <w:rFonts w:ascii="Arial" w:hAnsi="Arial" w:cs="Arial"/>
                <w:sz w:val="18"/>
                <w:szCs w:val="18"/>
                <w:cs/>
              </w:rPr>
            </w:pPr>
            <w:r w:rsidRPr="00934E07">
              <w:rPr>
                <w:rFonts w:ascii="Arial" w:hAnsi="Arial" w:cs="Arial" w:hint="cs"/>
                <w:sz w:val="18"/>
                <w:szCs w:val="18"/>
                <w:cs/>
              </w:rPr>
              <w:t>320.97</w:t>
            </w:r>
          </w:p>
        </w:tc>
        <w:tc>
          <w:tcPr>
            <w:tcW w:w="1276" w:type="dxa"/>
          </w:tcPr>
          <w:p w14:paraId="2D2DB658" w14:textId="1C6DA64C" w:rsidR="00EA1FCB" w:rsidRPr="00934E07" w:rsidRDefault="00EA1FCB" w:rsidP="00EA1FCB">
            <w:pPr>
              <w:spacing w:before="60" w:after="23" w:line="276" w:lineRule="auto"/>
              <w:ind w:right="-14"/>
              <w:jc w:val="right"/>
              <w:rPr>
                <w:rFonts w:ascii="Arial" w:hAnsi="Arial" w:cs="Arial"/>
                <w:sz w:val="18"/>
                <w:szCs w:val="18"/>
                <w:cs/>
              </w:rPr>
            </w:pPr>
            <w:r w:rsidRPr="00934E07">
              <w:rPr>
                <w:rFonts w:ascii="Arial" w:hAnsi="Arial" w:cs="Arial" w:hint="cs"/>
                <w:sz w:val="18"/>
                <w:szCs w:val="18"/>
                <w:cs/>
              </w:rPr>
              <w:t>324.47</w:t>
            </w:r>
          </w:p>
        </w:tc>
        <w:tc>
          <w:tcPr>
            <w:tcW w:w="1276" w:type="dxa"/>
          </w:tcPr>
          <w:p w14:paraId="4DB9130D" w14:textId="359181DC" w:rsidR="00EA1FCB" w:rsidRPr="00934E07" w:rsidRDefault="00EA1FCB" w:rsidP="00EA1FCB">
            <w:pPr>
              <w:spacing w:before="60" w:after="23" w:line="276" w:lineRule="auto"/>
              <w:ind w:right="-14"/>
              <w:jc w:val="right"/>
              <w:rPr>
                <w:rFonts w:ascii="Arial" w:hAnsi="Arial" w:cs="Arial"/>
                <w:sz w:val="18"/>
                <w:szCs w:val="18"/>
              </w:rPr>
            </w:pPr>
            <w:r w:rsidRPr="00934E07">
              <w:rPr>
                <w:rFonts w:ascii="Arial" w:hAnsi="Arial" w:cs="Arial"/>
                <w:sz w:val="18"/>
                <w:szCs w:val="18"/>
              </w:rPr>
              <w:t>151.11</w:t>
            </w:r>
          </w:p>
        </w:tc>
        <w:tc>
          <w:tcPr>
            <w:tcW w:w="1255" w:type="dxa"/>
          </w:tcPr>
          <w:p w14:paraId="501CC5B2" w14:textId="2A2F9D01" w:rsidR="00EA1FCB" w:rsidRPr="00934E07" w:rsidRDefault="00EA1FCB" w:rsidP="00EA1FCB">
            <w:pPr>
              <w:spacing w:before="60" w:after="23" w:line="276" w:lineRule="auto"/>
              <w:ind w:right="-14"/>
              <w:jc w:val="right"/>
              <w:rPr>
                <w:rFonts w:ascii="Arial" w:hAnsi="Arial" w:cs="Arial"/>
                <w:sz w:val="18"/>
                <w:szCs w:val="18"/>
              </w:rPr>
            </w:pPr>
            <w:r w:rsidRPr="00934E07">
              <w:rPr>
                <w:rFonts w:ascii="Arial" w:hAnsi="Arial" w:cs="Arial"/>
                <w:sz w:val="18"/>
                <w:szCs w:val="18"/>
              </w:rPr>
              <w:t>150.39</w:t>
            </w:r>
          </w:p>
        </w:tc>
      </w:tr>
      <w:tr w:rsidR="0080366B" w:rsidRPr="00934E07" w14:paraId="0AB53317" w14:textId="77777777" w:rsidTr="00900BA9">
        <w:tc>
          <w:tcPr>
            <w:tcW w:w="3903" w:type="dxa"/>
          </w:tcPr>
          <w:p w14:paraId="5F935177" w14:textId="0EBD10B3" w:rsidR="0080366B" w:rsidRPr="00934E07" w:rsidRDefault="0080366B" w:rsidP="0080366B">
            <w:pPr>
              <w:spacing w:before="60" w:after="23" w:line="276" w:lineRule="auto"/>
              <w:ind w:right="-14"/>
              <w:rPr>
                <w:rFonts w:ascii="Arial" w:hAnsi="Arial" w:cs="Arial"/>
                <w:sz w:val="18"/>
                <w:szCs w:val="18"/>
              </w:rPr>
            </w:pPr>
            <w:r w:rsidRPr="00934E07">
              <w:rPr>
                <w:rFonts w:ascii="Arial" w:hAnsi="Arial" w:cs="Arial"/>
                <w:sz w:val="18"/>
                <w:szCs w:val="18"/>
              </w:rPr>
              <w:t xml:space="preserve">Property, </w:t>
            </w:r>
            <w:proofErr w:type="gramStart"/>
            <w:r w:rsidRPr="00934E07">
              <w:rPr>
                <w:rFonts w:ascii="Arial" w:hAnsi="Arial" w:cs="Arial"/>
                <w:sz w:val="18"/>
                <w:szCs w:val="18"/>
              </w:rPr>
              <w:t>plant</w:t>
            </w:r>
            <w:proofErr w:type="gramEnd"/>
            <w:r w:rsidRPr="00934E07">
              <w:rPr>
                <w:rFonts w:ascii="Arial" w:hAnsi="Arial" w:cs="Arial"/>
                <w:sz w:val="18"/>
                <w:szCs w:val="18"/>
              </w:rPr>
              <w:t xml:space="preserve"> and equipment</w:t>
            </w:r>
          </w:p>
        </w:tc>
        <w:tc>
          <w:tcPr>
            <w:tcW w:w="1228" w:type="dxa"/>
          </w:tcPr>
          <w:p w14:paraId="31A92AD5" w14:textId="204031E8" w:rsidR="0080366B" w:rsidRPr="00934E07" w:rsidRDefault="0080366B" w:rsidP="0080366B">
            <w:pPr>
              <w:spacing w:before="60" w:after="23" w:line="276" w:lineRule="auto"/>
              <w:ind w:right="-14"/>
              <w:jc w:val="right"/>
              <w:rPr>
                <w:rFonts w:ascii="Arial" w:hAnsi="Arial" w:cs="Arial"/>
                <w:sz w:val="18"/>
                <w:szCs w:val="18"/>
              </w:rPr>
            </w:pPr>
            <w:r w:rsidRPr="00934E07">
              <w:rPr>
                <w:rFonts w:ascii="Arial" w:hAnsi="Arial" w:cs="Arial"/>
                <w:sz w:val="18"/>
                <w:szCs w:val="18"/>
              </w:rPr>
              <w:t>3,807.94</w:t>
            </w:r>
          </w:p>
        </w:tc>
        <w:tc>
          <w:tcPr>
            <w:tcW w:w="1276" w:type="dxa"/>
          </w:tcPr>
          <w:p w14:paraId="41DCF6BC" w14:textId="4D54F042" w:rsidR="0080366B" w:rsidRPr="00934E07" w:rsidRDefault="0080366B" w:rsidP="0080366B">
            <w:pPr>
              <w:spacing w:before="60" w:after="23" w:line="276" w:lineRule="auto"/>
              <w:ind w:right="-14"/>
              <w:jc w:val="right"/>
              <w:rPr>
                <w:rFonts w:ascii="Arial" w:hAnsi="Arial" w:cs="Arial"/>
                <w:sz w:val="18"/>
                <w:szCs w:val="18"/>
              </w:rPr>
            </w:pPr>
            <w:r w:rsidRPr="00934E07">
              <w:rPr>
                <w:rFonts w:ascii="Arial" w:hAnsi="Arial" w:cs="Arial"/>
                <w:sz w:val="18"/>
                <w:szCs w:val="18"/>
              </w:rPr>
              <w:t>3,868.66</w:t>
            </w:r>
          </w:p>
        </w:tc>
        <w:tc>
          <w:tcPr>
            <w:tcW w:w="1276" w:type="dxa"/>
          </w:tcPr>
          <w:p w14:paraId="54F25D77" w14:textId="51DE3FC2" w:rsidR="0080366B" w:rsidRPr="00934E07" w:rsidRDefault="0080366B" w:rsidP="0080366B">
            <w:pPr>
              <w:tabs>
                <w:tab w:val="left" w:pos="480"/>
                <w:tab w:val="center" w:pos="535"/>
              </w:tabs>
              <w:spacing w:before="60" w:after="23" w:line="276" w:lineRule="auto"/>
              <w:ind w:right="-14"/>
              <w:jc w:val="right"/>
              <w:rPr>
                <w:rFonts w:ascii="Arial" w:hAnsi="Arial" w:cs="Arial"/>
                <w:sz w:val="18"/>
                <w:szCs w:val="18"/>
              </w:rPr>
            </w:pPr>
            <w:r w:rsidRPr="00934E07">
              <w:rPr>
                <w:rFonts w:ascii="Arial" w:hAnsi="Arial" w:cs="Arial"/>
                <w:sz w:val="18"/>
                <w:szCs w:val="18"/>
              </w:rPr>
              <w:t>-</w:t>
            </w:r>
          </w:p>
        </w:tc>
        <w:tc>
          <w:tcPr>
            <w:tcW w:w="1255" w:type="dxa"/>
          </w:tcPr>
          <w:p w14:paraId="70F88FE5" w14:textId="0F8F05E7" w:rsidR="0080366B" w:rsidRPr="00934E07" w:rsidRDefault="0080366B" w:rsidP="0080366B">
            <w:pPr>
              <w:spacing w:before="60" w:after="23" w:line="276" w:lineRule="auto"/>
              <w:ind w:right="-14"/>
              <w:jc w:val="right"/>
              <w:rPr>
                <w:rFonts w:ascii="Arial" w:hAnsi="Arial" w:cs="Arial"/>
                <w:sz w:val="18"/>
                <w:szCs w:val="18"/>
              </w:rPr>
            </w:pPr>
            <w:r w:rsidRPr="00934E07">
              <w:rPr>
                <w:rFonts w:ascii="Arial" w:hAnsi="Arial" w:cs="Arial"/>
                <w:sz w:val="18"/>
                <w:szCs w:val="18"/>
              </w:rPr>
              <w:t>-</w:t>
            </w:r>
          </w:p>
        </w:tc>
      </w:tr>
      <w:tr w:rsidR="0080366B" w:rsidRPr="00934E07" w14:paraId="73D8626D" w14:textId="77777777" w:rsidTr="00900BA9">
        <w:tc>
          <w:tcPr>
            <w:tcW w:w="3903" w:type="dxa"/>
          </w:tcPr>
          <w:p w14:paraId="6475A63C" w14:textId="6CDB0D75" w:rsidR="0080366B" w:rsidRPr="00934E07" w:rsidRDefault="0080366B" w:rsidP="0080366B">
            <w:pPr>
              <w:spacing w:before="60" w:after="23" w:line="276" w:lineRule="auto"/>
              <w:ind w:right="-14"/>
              <w:rPr>
                <w:rFonts w:ascii="Arial" w:hAnsi="Arial" w:cs="Arial"/>
                <w:sz w:val="18"/>
                <w:szCs w:val="18"/>
              </w:rPr>
            </w:pPr>
            <w:r w:rsidRPr="00934E07">
              <w:rPr>
                <w:rFonts w:ascii="Arial" w:hAnsi="Arial" w:cs="Arial"/>
                <w:sz w:val="18"/>
                <w:szCs w:val="18"/>
              </w:rPr>
              <w:t>Investment property</w:t>
            </w:r>
          </w:p>
        </w:tc>
        <w:tc>
          <w:tcPr>
            <w:tcW w:w="1228" w:type="dxa"/>
          </w:tcPr>
          <w:p w14:paraId="1077446F" w14:textId="0B3CE3A2" w:rsidR="0080366B" w:rsidRPr="00934E07" w:rsidRDefault="0080366B" w:rsidP="00EA1FCB">
            <w:pPr>
              <w:pBdr>
                <w:bottom w:val="single" w:sz="4" w:space="1" w:color="auto"/>
              </w:pBdr>
              <w:spacing w:before="60" w:after="23" w:line="276" w:lineRule="auto"/>
              <w:ind w:right="-14"/>
              <w:jc w:val="right"/>
              <w:rPr>
                <w:rFonts w:ascii="Arial" w:hAnsi="Arial" w:cs="Arial"/>
                <w:sz w:val="18"/>
                <w:szCs w:val="18"/>
              </w:rPr>
            </w:pPr>
            <w:r w:rsidRPr="00934E07">
              <w:rPr>
                <w:rFonts w:ascii="Arial" w:hAnsi="Arial" w:cs="Arial"/>
                <w:sz w:val="18"/>
                <w:szCs w:val="18"/>
              </w:rPr>
              <w:t>56.03</w:t>
            </w:r>
          </w:p>
        </w:tc>
        <w:tc>
          <w:tcPr>
            <w:tcW w:w="1276" w:type="dxa"/>
          </w:tcPr>
          <w:p w14:paraId="4A891ABC" w14:textId="684B78A9" w:rsidR="0080366B" w:rsidRPr="00B42F40" w:rsidRDefault="00B42F40" w:rsidP="00EA1FCB">
            <w:pPr>
              <w:pBdr>
                <w:bottom w:val="single" w:sz="4" w:space="1" w:color="auto"/>
              </w:pBdr>
              <w:spacing w:before="60" w:after="23" w:line="276" w:lineRule="auto"/>
              <w:ind w:right="-14"/>
              <w:jc w:val="right"/>
              <w:rPr>
                <w:rFonts w:ascii="Arial" w:hAnsi="Arial" w:cs="Browallia New"/>
                <w:sz w:val="18"/>
                <w:szCs w:val="22"/>
              </w:rPr>
            </w:pPr>
            <w:r>
              <w:rPr>
                <w:rFonts w:ascii="Arial" w:hAnsi="Arial" w:cs="Browallia New"/>
                <w:sz w:val="18"/>
                <w:szCs w:val="22"/>
              </w:rPr>
              <w:t>871.13</w:t>
            </w:r>
          </w:p>
        </w:tc>
        <w:tc>
          <w:tcPr>
            <w:tcW w:w="1276" w:type="dxa"/>
          </w:tcPr>
          <w:p w14:paraId="08D371EC" w14:textId="0E11F9F3" w:rsidR="0080366B" w:rsidRPr="00934E07" w:rsidRDefault="0080366B" w:rsidP="00EA1FCB">
            <w:pPr>
              <w:pBdr>
                <w:bottom w:val="single" w:sz="4" w:space="1" w:color="auto"/>
              </w:pBdr>
              <w:spacing w:before="60" w:after="23" w:line="276" w:lineRule="auto"/>
              <w:ind w:right="-14"/>
              <w:jc w:val="right"/>
              <w:rPr>
                <w:rFonts w:ascii="Arial" w:hAnsi="Arial" w:cs="Arial"/>
                <w:sz w:val="18"/>
                <w:szCs w:val="18"/>
              </w:rPr>
            </w:pPr>
            <w:r w:rsidRPr="00934E07">
              <w:rPr>
                <w:rFonts w:ascii="Arial" w:hAnsi="Arial" w:cs="Arial"/>
                <w:sz w:val="18"/>
                <w:szCs w:val="18"/>
              </w:rPr>
              <w:t>56.03</w:t>
            </w:r>
          </w:p>
        </w:tc>
        <w:tc>
          <w:tcPr>
            <w:tcW w:w="1255" w:type="dxa"/>
          </w:tcPr>
          <w:p w14:paraId="32C6131F" w14:textId="77554068" w:rsidR="0080366B" w:rsidRPr="00934E07" w:rsidRDefault="00B42F40" w:rsidP="00EA1FCB">
            <w:pPr>
              <w:pBdr>
                <w:bottom w:val="single" w:sz="4" w:space="1" w:color="auto"/>
              </w:pBdr>
              <w:spacing w:before="60" w:after="23" w:line="276" w:lineRule="auto"/>
              <w:ind w:right="-14"/>
              <w:jc w:val="right"/>
              <w:rPr>
                <w:rFonts w:ascii="Arial" w:hAnsi="Arial" w:cs="Arial"/>
                <w:sz w:val="18"/>
                <w:szCs w:val="18"/>
              </w:rPr>
            </w:pPr>
            <w:r w:rsidRPr="00B42F40">
              <w:rPr>
                <w:rFonts w:ascii="Arial" w:hAnsi="Arial" w:cs="Arial"/>
                <w:sz w:val="18"/>
                <w:szCs w:val="18"/>
              </w:rPr>
              <w:t>871.13</w:t>
            </w:r>
          </w:p>
        </w:tc>
      </w:tr>
      <w:tr w:rsidR="0080366B" w:rsidRPr="00934E07" w14:paraId="7E7ADF09" w14:textId="77777777" w:rsidTr="00900BA9">
        <w:tc>
          <w:tcPr>
            <w:tcW w:w="3903" w:type="dxa"/>
          </w:tcPr>
          <w:p w14:paraId="0A143097" w14:textId="2AA02AB4" w:rsidR="0080366B" w:rsidRPr="00934E07" w:rsidRDefault="0080366B" w:rsidP="0080366B">
            <w:pPr>
              <w:spacing w:before="60" w:after="23" w:line="276" w:lineRule="auto"/>
              <w:ind w:right="-14"/>
              <w:rPr>
                <w:rFonts w:ascii="Arial" w:hAnsi="Arial" w:cs="Arial"/>
                <w:sz w:val="18"/>
                <w:szCs w:val="18"/>
              </w:rPr>
            </w:pPr>
            <w:r w:rsidRPr="00934E07">
              <w:rPr>
                <w:rFonts w:ascii="Arial" w:hAnsi="Arial" w:cs="Arial"/>
                <w:sz w:val="18"/>
                <w:szCs w:val="18"/>
              </w:rPr>
              <w:t>Total</w:t>
            </w:r>
          </w:p>
        </w:tc>
        <w:tc>
          <w:tcPr>
            <w:tcW w:w="1228" w:type="dxa"/>
          </w:tcPr>
          <w:p w14:paraId="4398BD37" w14:textId="5697DF51" w:rsidR="0080366B" w:rsidRPr="00934E07" w:rsidRDefault="0080366B" w:rsidP="00EA1FCB">
            <w:pPr>
              <w:pBdr>
                <w:bottom w:val="single" w:sz="12" w:space="1" w:color="auto"/>
              </w:pBdr>
              <w:spacing w:before="60" w:after="23" w:line="276" w:lineRule="auto"/>
              <w:ind w:right="-14"/>
              <w:jc w:val="right"/>
              <w:rPr>
                <w:rFonts w:ascii="Arial" w:hAnsi="Arial" w:cs="Arial"/>
                <w:sz w:val="18"/>
                <w:szCs w:val="18"/>
              </w:rPr>
            </w:pPr>
            <w:r w:rsidRPr="00934E07">
              <w:rPr>
                <w:rFonts w:ascii="Arial" w:hAnsi="Arial" w:cs="Arial"/>
                <w:sz w:val="18"/>
                <w:szCs w:val="18"/>
              </w:rPr>
              <w:t>4,184.94</w:t>
            </w:r>
          </w:p>
        </w:tc>
        <w:tc>
          <w:tcPr>
            <w:tcW w:w="1276" w:type="dxa"/>
          </w:tcPr>
          <w:p w14:paraId="559FAED6" w14:textId="2E3ED02D" w:rsidR="0080366B" w:rsidRPr="00934E07" w:rsidRDefault="00B42F40" w:rsidP="00EA1FCB">
            <w:pPr>
              <w:pBdr>
                <w:bottom w:val="single" w:sz="12" w:space="1" w:color="auto"/>
              </w:pBdr>
              <w:spacing w:before="60" w:after="23" w:line="276" w:lineRule="auto"/>
              <w:ind w:right="-14"/>
              <w:jc w:val="right"/>
              <w:rPr>
                <w:rFonts w:ascii="Arial" w:hAnsi="Arial" w:cs="Arial"/>
                <w:sz w:val="18"/>
                <w:szCs w:val="18"/>
              </w:rPr>
            </w:pPr>
            <w:r>
              <w:rPr>
                <w:rFonts w:ascii="Arial" w:hAnsi="Arial" w:cs="Arial"/>
                <w:sz w:val="18"/>
                <w:szCs w:val="18"/>
              </w:rPr>
              <w:t>5,064.26</w:t>
            </w:r>
          </w:p>
        </w:tc>
        <w:tc>
          <w:tcPr>
            <w:tcW w:w="1276" w:type="dxa"/>
          </w:tcPr>
          <w:p w14:paraId="6A0328FF" w14:textId="29040692" w:rsidR="0080366B" w:rsidRPr="00934E07" w:rsidRDefault="0080366B" w:rsidP="00EA1FCB">
            <w:pPr>
              <w:pBdr>
                <w:bottom w:val="single" w:sz="12" w:space="1" w:color="auto"/>
              </w:pBdr>
              <w:spacing w:before="60" w:after="23" w:line="276" w:lineRule="auto"/>
              <w:ind w:right="-14"/>
              <w:jc w:val="right"/>
              <w:rPr>
                <w:rFonts w:ascii="Arial" w:hAnsi="Arial" w:cs="Arial"/>
                <w:sz w:val="18"/>
                <w:szCs w:val="18"/>
              </w:rPr>
            </w:pPr>
            <w:r w:rsidRPr="00934E07">
              <w:rPr>
                <w:rFonts w:ascii="Arial" w:hAnsi="Arial" w:cs="Arial"/>
                <w:sz w:val="18"/>
                <w:szCs w:val="18"/>
              </w:rPr>
              <w:t>207.14</w:t>
            </w:r>
          </w:p>
        </w:tc>
        <w:tc>
          <w:tcPr>
            <w:tcW w:w="1255" w:type="dxa"/>
          </w:tcPr>
          <w:p w14:paraId="1648B600" w14:textId="39430CC5" w:rsidR="0080366B" w:rsidRPr="00B42F40" w:rsidRDefault="0080366B" w:rsidP="00EA1FCB">
            <w:pPr>
              <w:pBdr>
                <w:bottom w:val="single" w:sz="12" w:space="1" w:color="auto"/>
              </w:pBdr>
              <w:spacing w:before="60" w:after="23" w:line="276" w:lineRule="auto"/>
              <w:ind w:right="-14"/>
              <w:jc w:val="right"/>
              <w:rPr>
                <w:rFonts w:ascii="Arial" w:hAnsi="Arial" w:cstheme="minorBidi"/>
                <w:sz w:val="18"/>
                <w:szCs w:val="18"/>
                <w:cs/>
              </w:rPr>
            </w:pPr>
            <w:r w:rsidRPr="00934E07">
              <w:rPr>
                <w:rFonts w:ascii="Arial" w:hAnsi="Arial" w:cs="Arial"/>
                <w:sz w:val="18"/>
                <w:szCs w:val="18"/>
              </w:rPr>
              <w:t>1,0</w:t>
            </w:r>
            <w:r w:rsidR="00B42F40">
              <w:rPr>
                <w:rFonts w:ascii="Arial" w:hAnsi="Arial" w:cs="Arial"/>
                <w:sz w:val="18"/>
                <w:szCs w:val="18"/>
              </w:rPr>
              <w:t>21</w:t>
            </w:r>
            <w:r w:rsidRPr="00934E07">
              <w:rPr>
                <w:rFonts w:ascii="Arial" w:hAnsi="Arial" w:cs="Arial"/>
                <w:sz w:val="18"/>
                <w:szCs w:val="18"/>
              </w:rPr>
              <w:t>.</w:t>
            </w:r>
            <w:r w:rsidR="00B42F40">
              <w:rPr>
                <w:rFonts w:ascii="Arial" w:hAnsi="Arial" w:cs="Arial"/>
                <w:sz w:val="18"/>
                <w:szCs w:val="18"/>
              </w:rPr>
              <w:t>52</w:t>
            </w:r>
          </w:p>
        </w:tc>
      </w:tr>
    </w:tbl>
    <w:p w14:paraId="2761FF5D" w14:textId="77777777" w:rsidR="0080366B" w:rsidRPr="00934E07" w:rsidRDefault="0080366B" w:rsidP="003C673C">
      <w:pPr>
        <w:spacing w:line="360" w:lineRule="auto"/>
        <w:ind w:left="426"/>
        <w:jc w:val="thaiDistribute"/>
        <w:rPr>
          <w:rFonts w:ascii="Arial" w:hAnsi="Arial" w:cs="Browallia New"/>
          <w:sz w:val="18"/>
          <w:szCs w:val="22"/>
        </w:rPr>
      </w:pPr>
    </w:p>
    <w:p w14:paraId="73A63789" w14:textId="7BD9F95E" w:rsidR="002E6E0C" w:rsidRDefault="002E6E0C">
      <w:pPr>
        <w:overflowPunct/>
        <w:autoSpaceDE/>
        <w:autoSpaceDN/>
        <w:adjustRightInd/>
        <w:textAlignment w:val="auto"/>
        <w:rPr>
          <w:rFonts w:ascii="Arial" w:hAnsi="Arial" w:cs="Arial"/>
          <w:sz w:val="12"/>
          <w:szCs w:val="12"/>
        </w:rPr>
      </w:pPr>
      <w:r>
        <w:rPr>
          <w:rFonts w:ascii="Arial" w:hAnsi="Arial" w:cs="Arial"/>
          <w:sz w:val="12"/>
          <w:szCs w:val="12"/>
        </w:rPr>
        <w:br w:type="page"/>
      </w:r>
    </w:p>
    <w:p w14:paraId="337A3AFD" w14:textId="378D31AC" w:rsidR="00192F7B" w:rsidRPr="00934E07" w:rsidRDefault="006164A6"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D</w:t>
      </w:r>
      <w:r w:rsidR="00192F7B" w:rsidRPr="00934E07">
        <w:rPr>
          <w:rFonts w:ascii="Arial" w:hAnsi="Arial" w:cs="Arial"/>
          <w:b/>
          <w:bCs/>
          <w:sz w:val="19"/>
          <w:szCs w:val="19"/>
        </w:rPr>
        <w:t>EBENTURES</w:t>
      </w:r>
    </w:p>
    <w:p w14:paraId="337A3AFE" w14:textId="77777777" w:rsidR="00A06A09" w:rsidRPr="00934E07" w:rsidRDefault="00A06A09" w:rsidP="001D5646">
      <w:pPr>
        <w:tabs>
          <w:tab w:val="left" w:pos="7200"/>
        </w:tabs>
        <w:spacing w:line="360" w:lineRule="auto"/>
        <w:ind w:left="364" w:right="-43"/>
        <w:jc w:val="thaiDistribute"/>
        <w:rPr>
          <w:rFonts w:ascii="Arial" w:hAnsi="Arial" w:cs="Arial"/>
          <w:b/>
          <w:bCs/>
          <w:sz w:val="19"/>
          <w:szCs w:val="19"/>
        </w:rPr>
      </w:pPr>
    </w:p>
    <w:tbl>
      <w:tblPr>
        <w:tblW w:w="9728" w:type="dxa"/>
        <w:tblInd w:w="336" w:type="dxa"/>
        <w:tblLayout w:type="fixed"/>
        <w:tblLook w:val="0000" w:firstRow="0" w:lastRow="0" w:firstColumn="0" w:lastColumn="0" w:noHBand="0" w:noVBand="0"/>
      </w:tblPr>
      <w:tblGrid>
        <w:gridCol w:w="1082"/>
        <w:gridCol w:w="1984"/>
        <w:gridCol w:w="1701"/>
        <w:gridCol w:w="1530"/>
        <w:gridCol w:w="804"/>
        <w:gridCol w:w="1351"/>
        <w:gridCol w:w="1276"/>
      </w:tblGrid>
      <w:tr w:rsidR="0088265A" w:rsidRPr="00934E07" w14:paraId="33A76E21" w14:textId="77777777" w:rsidTr="00F763E8">
        <w:trPr>
          <w:cantSplit/>
        </w:trPr>
        <w:tc>
          <w:tcPr>
            <w:tcW w:w="1082" w:type="dxa"/>
          </w:tcPr>
          <w:p w14:paraId="60748DDB" w14:textId="77777777" w:rsidR="0088265A" w:rsidRPr="00934E07" w:rsidRDefault="0088265A" w:rsidP="00A5364A">
            <w:pPr>
              <w:spacing w:before="60" w:after="23" w:line="276" w:lineRule="auto"/>
              <w:ind w:right="-36" w:hanging="31"/>
              <w:jc w:val="center"/>
              <w:rPr>
                <w:rFonts w:ascii="Arial" w:hAnsi="Arial" w:cs="Arial"/>
                <w:sz w:val="15"/>
                <w:szCs w:val="15"/>
                <w:cs/>
              </w:rPr>
            </w:pPr>
          </w:p>
        </w:tc>
        <w:tc>
          <w:tcPr>
            <w:tcW w:w="1984" w:type="dxa"/>
          </w:tcPr>
          <w:p w14:paraId="7272E811" w14:textId="77777777" w:rsidR="0088265A" w:rsidRPr="00934E07" w:rsidRDefault="0088265A" w:rsidP="00F013B8">
            <w:pPr>
              <w:spacing w:before="60" w:after="23" w:line="276" w:lineRule="auto"/>
              <w:ind w:left="-108" w:right="-108" w:firstLine="108"/>
              <w:jc w:val="center"/>
              <w:rPr>
                <w:rFonts w:ascii="Arial" w:hAnsi="Arial" w:cs="Arial"/>
                <w:sz w:val="15"/>
                <w:szCs w:val="15"/>
              </w:rPr>
            </w:pPr>
          </w:p>
        </w:tc>
        <w:tc>
          <w:tcPr>
            <w:tcW w:w="1701" w:type="dxa"/>
          </w:tcPr>
          <w:p w14:paraId="3D3DC864" w14:textId="77777777" w:rsidR="0088265A" w:rsidRPr="00934E07" w:rsidRDefault="0088265A" w:rsidP="00F013B8">
            <w:pPr>
              <w:spacing w:before="60" w:after="23" w:line="276" w:lineRule="auto"/>
              <w:ind w:left="-108" w:right="-108" w:firstLine="108"/>
              <w:jc w:val="center"/>
              <w:rPr>
                <w:rFonts w:ascii="Arial" w:hAnsi="Arial" w:cs="Arial"/>
                <w:sz w:val="15"/>
                <w:szCs w:val="15"/>
                <w:cs/>
              </w:rPr>
            </w:pPr>
          </w:p>
        </w:tc>
        <w:tc>
          <w:tcPr>
            <w:tcW w:w="1530" w:type="dxa"/>
          </w:tcPr>
          <w:p w14:paraId="063D73AE" w14:textId="77777777" w:rsidR="0088265A" w:rsidRPr="00934E07" w:rsidRDefault="0088265A" w:rsidP="00F013B8">
            <w:pPr>
              <w:spacing w:before="60" w:after="23" w:line="276" w:lineRule="auto"/>
              <w:ind w:left="-108" w:right="-108" w:firstLine="108"/>
              <w:jc w:val="center"/>
              <w:rPr>
                <w:rFonts w:ascii="Arial" w:hAnsi="Arial" w:cs="Arial"/>
                <w:sz w:val="15"/>
                <w:szCs w:val="15"/>
                <w:cs/>
              </w:rPr>
            </w:pPr>
          </w:p>
        </w:tc>
        <w:tc>
          <w:tcPr>
            <w:tcW w:w="804" w:type="dxa"/>
          </w:tcPr>
          <w:p w14:paraId="7E8B9B65" w14:textId="77777777" w:rsidR="0088265A" w:rsidRPr="00934E07" w:rsidRDefault="0088265A" w:rsidP="00F013B8">
            <w:pPr>
              <w:spacing w:before="60" w:after="23" w:line="276" w:lineRule="auto"/>
              <w:jc w:val="center"/>
              <w:rPr>
                <w:rFonts w:ascii="Arial" w:hAnsi="Arial" w:cs="Arial"/>
                <w:sz w:val="15"/>
                <w:szCs w:val="15"/>
                <w:cs/>
              </w:rPr>
            </w:pPr>
          </w:p>
        </w:tc>
        <w:tc>
          <w:tcPr>
            <w:tcW w:w="2627" w:type="dxa"/>
            <w:gridSpan w:val="2"/>
          </w:tcPr>
          <w:p w14:paraId="4CD572F1" w14:textId="77777777" w:rsidR="0088265A" w:rsidRPr="00934E07" w:rsidRDefault="0088265A" w:rsidP="00F013B8">
            <w:pPr>
              <w:spacing w:before="60" w:after="23" w:line="276" w:lineRule="auto"/>
              <w:ind w:right="12"/>
              <w:jc w:val="right"/>
              <w:rPr>
                <w:rFonts w:ascii="Arial" w:hAnsi="Arial" w:cs="Arial"/>
                <w:sz w:val="15"/>
                <w:szCs w:val="15"/>
                <w:cs/>
              </w:rPr>
            </w:pPr>
            <w:r w:rsidRPr="00934E07">
              <w:rPr>
                <w:rFonts w:ascii="Arial" w:hAnsi="Arial" w:cs="Arial"/>
                <w:sz w:val="15"/>
                <w:szCs w:val="15"/>
                <w:cs/>
              </w:rPr>
              <w:t>(</w:t>
            </w:r>
            <w:r w:rsidRPr="00934E07">
              <w:rPr>
                <w:rFonts w:ascii="Arial" w:hAnsi="Arial" w:cs="Arial"/>
                <w:sz w:val="15"/>
                <w:szCs w:val="15"/>
              </w:rPr>
              <w:t xml:space="preserve">Unit </w:t>
            </w:r>
            <w:r w:rsidRPr="00934E07">
              <w:rPr>
                <w:rFonts w:ascii="Arial" w:hAnsi="Arial" w:cs="Arial"/>
                <w:sz w:val="15"/>
                <w:szCs w:val="15"/>
                <w:cs/>
              </w:rPr>
              <w:t xml:space="preserve">: </w:t>
            </w:r>
            <w:r w:rsidRPr="00934E07">
              <w:rPr>
                <w:rFonts w:ascii="Arial" w:hAnsi="Arial" w:cs="Arial"/>
                <w:sz w:val="15"/>
                <w:szCs w:val="15"/>
              </w:rPr>
              <w:t>Thousand Baht</w:t>
            </w:r>
            <w:r w:rsidRPr="00934E07">
              <w:rPr>
                <w:rFonts w:ascii="Arial" w:hAnsi="Arial" w:cs="Arial"/>
                <w:sz w:val="15"/>
                <w:szCs w:val="15"/>
                <w:cs/>
              </w:rPr>
              <w:t>)</w:t>
            </w:r>
          </w:p>
        </w:tc>
      </w:tr>
      <w:tr w:rsidR="0088265A" w:rsidRPr="00934E07" w14:paraId="16EE0B54" w14:textId="77777777" w:rsidTr="00F763E8">
        <w:trPr>
          <w:cantSplit/>
          <w:trHeight w:val="406"/>
        </w:trPr>
        <w:tc>
          <w:tcPr>
            <w:tcW w:w="1082" w:type="dxa"/>
          </w:tcPr>
          <w:p w14:paraId="3938B504" w14:textId="77777777" w:rsidR="0088265A" w:rsidRPr="00934E07" w:rsidRDefault="0088265A" w:rsidP="00F013B8">
            <w:pPr>
              <w:spacing w:before="60" w:after="23" w:line="276" w:lineRule="auto"/>
              <w:ind w:left="-108" w:right="-108"/>
              <w:jc w:val="center"/>
              <w:rPr>
                <w:rFonts w:ascii="Arial" w:hAnsi="Arial" w:cs="Arial"/>
                <w:sz w:val="15"/>
                <w:szCs w:val="15"/>
              </w:rPr>
            </w:pPr>
          </w:p>
          <w:p w14:paraId="4F8529CD" w14:textId="77777777" w:rsidR="0088265A" w:rsidRPr="00934E07" w:rsidRDefault="0088265A" w:rsidP="00F013B8">
            <w:pPr>
              <w:spacing w:before="60" w:after="23" w:line="276" w:lineRule="auto"/>
              <w:ind w:left="-108" w:right="-108"/>
              <w:jc w:val="center"/>
              <w:rPr>
                <w:rFonts w:ascii="Arial" w:hAnsi="Arial" w:cs="Arial"/>
                <w:sz w:val="15"/>
                <w:szCs w:val="15"/>
                <w:cs/>
              </w:rPr>
            </w:pPr>
          </w:p>
        </w:tc>
        <w:tc>
          <w:tcPr>
            <w:tcW w:w="1984" w:type="dxa"/>
          </w:tcPr>
          <w:p w14:paraId="42A18506" w14:textId="77777777" w:rsidR="0088265A" w:rsidRPr="00934E07" w:rsidRDefault="0088265A" w:rsidP="00F013B8">
            <w:pPr>
              <w:spacing w:before="60" w:after="23" w:line="276" w:lineRule="auto"/>
              <w:ind w:left="-108" w:right="-108" w:firstLine="108"/>
              <w:jc w:val="center"/>
              <w:rPr>
                <w:rFonts w:ascii="Arial" w:hAnsi="Arial" w:cs="Arial"/>
                <w:sz w:val="15"/>
                <w:szCs w:val="15"/>
              </w:rPr>
            </w:pPr>
          </w:p>
        </w:tc>
        <w:tc>
          <w:tcPr>
            <w:tcW w:w="1701" w:type="dxa"/>
          </w:tcPr>
          <w:p w14:paraId="49791211" w14:textId="77777777" w:rsidR="0088265A" w:rsidRPr="00934E07" w:rsidRDefault="0088265A" w:rsidP="00F013B8">
            <w:pPr>
              <w:spacing w:before="60" w:after="23" w:line="276" w:lineRule="auto"/>
              <w:ind w:left="-108" w:right="-108" w:hanging="142"/>
              <w:jc w:val="center"/>
              <w:rPr>
                <w:rFonts w:ascii="Arial" w:hAnsi="Arial" w:cs="Arial"/>
                <w:sz w:val="15"/>
                <w:szCs w:val="15"/>
                <w:cs/>
              </w:rPr>
            </w:pPr>
          </w:p>
        </w:tc>
        <w:tc>
          <w:tcPr>
            <w:tcW w:w="1530" w:type="dxa"/>
          </w:tcPr>
          <w:p w14:paraId="44B6FCAD" w14:textId="77777777" w:rsidR="0088265A" w:rsidRPr="00934E07" w:rsidRDefault="0088265A" w:rsidP="00F013B8">
            <w:pPr>
              <w:spacing w:before="60" w:after="23" w:line="276" w:lineRule="auto"/>
              <w:ind w:left="-108" w:right="-108" w:firstLine="108"/>
              <w:jc w:val="center"/>
              <w:rPr>
                <w:rFonts w:ascii="Arial" w:hAnsi="Arial" w:cs="Arial"/>
                <w:sz w:val="15"/>
                <w:szCs w:val="15"/>
                <w:cs/>
              </w:rPr>
            </w:pPr>
          </w:p>
        </w:tc>
        <w:tc>
          <w:tcPr>
            <w:tcW w:w="804" w:type="dxa"/>
          </w:tcPr>
          <w:p w14:paraId="3B086545" w14:textId="77777777" w:rsidR="0088265A" w:rsidRPr="00934E07" w:rsidRDefault="0088265A" w:rsidP="00F013B8">
            <w:pPr>
              <w:spacing w:before="60" w:after="23" w:line="276" w:lineRule="auto"/>
              <w:jc w:val="center"/>
              <w:rPr>
                <w:rFonts w:ascii="Arial" w:hAnsi="Arial" w:cs="Arial"/>
                <w:sz w:val="15"/>
                <w:szCs w:val="15"/>
              </w:rPr>
            </w:pPr>
          </w:p>
          <w:p w14:paraId="4C21DB89" w14:textId="77777777" w:rsidR="0088265A" w:rsidRPr="00934E07" w:rsidRDefault="0088265A" w:rsidP="00F013B8">
            <w:pPr>
              <w:spacing w:before="60" w:after="23" w:line="276" w:lineRule="auto"/>
              <w:jc w:val="center"/>
              <w:rPr>
                <w:rFonts w:ascii="Arial" w:hAnsi="Arial" w:cs="Arial"/>
                <w:sz w:val="15"/>
                <w:szCs w:val="15"/>
                <w:cs/>
              </w:rPr>
            </w:pPr>
            <w:r w:rsidRPr="00934E07">
              <w:rPr>
                <w:rFonts w:ascii="Arial" w:hAnsi="Arial" w:cs="Arial"/>
                <w:sz w:val="15"/>
                <w:szCs w:val="15"/>
              </w:rPr>
              <w:t>Interest</w:t>
            </w:r>
          </w:p>
        </w:tc>
        <w:tc>
          <w:tcPr>
            <w:tcW w:w="2627" w:type="dxa"/>
            <w:gridSpan w:val="2"/>
          </w:tcPr>
          <w:p w14:paraId="49EFFDF2" w14:textId="77777777" w:rsidR="0088265A" w:rsidRPr="00934E07" w:rsidRDefault="0088265A" w:rsidP="00F013B8">
            <w:pPr>
              <w:pBdr>
                <w:bottom w:val="single" w:sz="4" w:space="1" w:color="auto"/>
              </w:pBdr>
              <w:spacing w:before="60" w:after="23" w:line="276" w:lineRule="auto"/>
              <w:jc w:val="center"/>
              <w:rPr>
                <w:rFonts w:ascii="Arial" w:hAnsi="Arial" w:cs="Arial"/>
                <w:sz w:val="15"/>
                <w:szCs w:val="15"/>
              </w:rPr>
            </w:pPr>
            <w:r w:rsidRPr="00934E07">
              <w:rPr>
                <w:rFonts w:ascii="Arial" w:hAnsi="Arial" w:cs="Arial"/>
                <w:sz w:val="15"/>
                <w:szCs w:val="15"/>
              </w:rPr>
              <w:t>Consolidated and                 Separate F</w:t>
            </w:r>
            <w:r w:rsidRPr="00934E07">
              <w:rPr>
                <w:rFonts w:ascii="Arial" w:hAnsi="Arial" w:cs="Arial"/>
                <w:sz w:val="15"/>
                <w:szCs w:val="15"/>
                <w:cs/>
              </w:rPr>
              <w:t>/</w:t>
            </w:r>
            <w:r w:rsidRPr="00934E07">
              <w:rPr>
                <w:rFonts w:ascii="Arial" w:hAnsi="Arial" w:cs="Arial"/>
                <w:sz w:val="15"/>
                <w:szCs w:val="15"/>
              </w:rPr>
              <w:t>S</w:t>
            </w:r>
          </w:p>
        </w:tc>
      </w:tr>
      <w:tr w:rsidR="0088265A" w:rsidRPr="00934E07" w14:paraId="391E15C5" w14:textId="77777777" w:rsidTr="00F763E8">
        <w:trPr>
          <w:cantSplit/>
        </w:trPr>
        <w:tc>
          <w:tcPr>
            <w:tcW w:w="1082" w:type="dxa"/>
          </w:tcPr>
          <w:p w14:paraId="453543E5" w14:textId="77777777" w:rsidR="0088265A" w:rsidRPr="00934E07" w:rsidRDefault="0088265A" w:rsidP="00F013B8">
            <w:pPr>
              <w:pBdr>
                <w:bottom w:val="single" w:sz="4" w:space="1" w:color="auto"/>
              </w:pBdr>
              <w:spacing w:before="60" w:after="23" w:line="276" w:lineRule="auto"/>
              <w:jc w:val="center"/>
              <w:rPr>
                <w:rFonts w:ascii="Arial" w:hAnsi="Arial" w:cs="Arial"/>
                <w:sz w:val="15"/>
                <w:szCs w:val="15"/>
                <w:cs/>
              </w:rPr>
            </w:pPr>
            <w:r w:rsidRPr="00934E07">
              <w:rPr>
                <w:rFonts w:ascii="Arial" w:hAnsi="Arial" w:cs="Arial"/>
                <w:sz w:val="15"/>
                <w:szCs w:val="15"/>
              </w:rPr>
              <w:t>Debenture</w:t>
            </w:r>
          </w:p>
        </w:tc>
        <w:tc>
          <w:tcPr>
            <w:tcW w:w="1984" w:type="dxa"/>
          </w:tcPr>
          <w:p w14:paraId="277A92BE" w14:textId="20E7DB22" w:rsidR="0088265A" w:rsidRPr="00934E07" w:rsidRDefault="0088265A" w:rsidP="00F013B8">
            <w:pPr>
              <w:pBdr>
                <w:bottom w:val="single" w:sz="4" w:space="1" w:color="auto"/>
              </w:pBdr>
              <w:spacing w:before="60" w:after="23" w:line="276" w:lineRule="auto"/>
              <w:jc w:val="center"/>
              <w:rPr>
                <w:rFonts w:ascii="Arial" w:hAnsi="Arial" w:cs="Arial"/>
                <w:sz w:val="15"/>
                <w:szCs w:val="15"/>
                <w:cs/>
              </w:rPr>
            </w:pPr>
            <w:r w:rsidRPr="00934E07">
              <w:rPr>
                <w:rFonts w:ascii="Arial" w:hAnsi="Arial" w:cs="Arial"/>
                <w:sz w:val="15"/>
                <w:szCs w:val="15"/>
              </w:rPr>
              <w:t>Duration</w:t>
            </w:r>
          </w:p>
        </w:tc>
        <w:tc>
          <w:tcPr>
            <w:tcW w:w="1701" w:type="dxa"/>
          </w:tcPr>
          <w:p w14:paraId="245C41BE" w14:textId="77777777" w:rsidR="0088265A" w:rsidRPr="00934E07" w:rsidRDefault="0088265A" w:rsidP="00F013B8">
            <w:pPr>
              <w:pBdr>
                <w:bottom w:val="single" w:sz="4" w:space="1" w:color="auto"/>
              </w:pBdr>
              <w:spacing w:before="60" w:after="23" w:line="276" w:lineRule="auto"/>
              <w:jc w:val="center"/>
              <w:rPr>
                <w:rFonts w:ascii="Arial" w:hAnsi="Arial" w:cs="Arial"/>
                <w:sz w:val="15"/>
                <w:szCs w:val="15"/>
                <w:cs/>
              </w:rPr>
            </w:pPr>
            <w:r w:rsidRPr="00934E07">
              <w:rPr>
                <w:rFonts w:ascii="Arial" w:hAnsi="Arial" w:cs="Arial"/>
                <w:sz w:val="15"/>
                <w:szCs w:val="15"/>
              </w:rPr>
              <w:t>Date of issue</w:t>
            </w:r>
          </w:p>
        </w:tc>
        <w:tc>
          <w:tcPr>
            <w:tcW w:w="1530" w:type="dxa"/>
          </w:tcPr>
          <w:p w14:paraId="0252CAC7" w14:textId="77777777" w:rsidR="0088265A" w:rsidRPr="00934E07" w:rsidRDefault="0088265A" w:rsidP="00F013B8">
            <w:pPr>
              <w:pBdr>
                <w:bottom w:val="single" w:sz="4" w:space="1" w:color="auto"/>
              </w:pBdr>
              <w:spacing w:before="60" w:after="23" w:line="276" w:lineRule="auto"/>
              <w:jc w:val="center"/>
              <w:rPr>
                <w:rFonts w:ascii="Arial" w:hAnsi="Arial" w:cs="Arial"/>
                <w:sz w:val="15"/>
                <w:szCs w:val="15"/>
                <w:cs/>
              </w:rPr>
            </w:pPr>
            <w:r w:rsidRPr="00934E07">
              <w:rPr>
                <w:rFonts w:ascii="Arial" w:hAnsi="Arial" w:cs="Arial"/>
                <w:sz w:val="15"/>
                <w:szCs w:val="15"/>
              </w:rPr>
              <w:t>Maturity</w:t>
            </w:r>
            <w:r w:rsidRPr="00934E07">
              <w:rPr>
                <w:rFonts w:ascii="Arial" w:hAnsi="Arial" w:cs="Arial"/>
                <w:sz w:val="15"/>
                <w:szCs w:val="15"/>
                <w:cs/>
              </w:rPr>
              <w:t xml:space="preserve"> </w:t>
            </w:r>
            <w:r w:rsidRPr="00934E07">
              <w:rPr>
                <w:rFonts w:ascii="Arial" w:hAnsi="Arial" w:cs="Arial"/>
                <w:sz w:val="15"/>
                <w:szCs w:val="15"/>
              </w:rPr>
              <w:t>date</w:t>
            </w:r>
          </w:p>
        </w:tc>
        <w:tc>
          <w:tcPr>
            <w:tcW w:w="804" w:type="dxa"/>
          </w:tcPr>
          <w:p w14:paraId="3D39E2F9" w14:textId="77777777" w:rsidR="0088265A" w:rsidRPr="00934E07" w:rsidRDefault="0088265A" w:rsidP="00F013B8">
            <w:pPr>
              <w:pBdr>
                <w:bottom w:val="single" w:sz="4" w:space="1" w:color="auto"/>
              </w:pBdr>
              <w:spacing w:before="60" w:after="23" w:line="276" w:lineRule="auto"/>
              <w:jc w:val="center"/>
              <w:rPr>
                <w:rFonts w:ascii="Arial" w:hAnsi="Arial" w:cs="Arial"/>
                <w:sz w:val="15"/>
                <w:szCs w:val="15"/>
                <w:cs/>
              </w:rPr>
            </w:pPr>
            <w:r w:rsidRPr="00934E07">
              <w:rPr>
                <w:rFonts w:ascii="Arial" w:hAnsi="Arial" w:cs="Arial"/>
                <w:sz w:val="15"/>
                <w:szCs w:val="15"/>
              </w:rPr>
              <w:t>rate</w:t>
            </w:r>
          </w:p>
        </w:tc>
        <w:tc>
          <w:tcPr>
            <w:tcW w:w="1351" w:type="dxa"/>
          </w:tcPr>
          <w:p w14:paraId="70C54A84" w14:textId="7244F719" w:rsidR="0088265A" w:rsidRPr="00934E07" w:rsidRDefault="0088265A" w:rsidP="00F013B8">
            <w:pPr>
              <w:pBdr>
                <w:bottom w:val="single" w:sz="4" w:space="1" w:color="auto"/>
              </w:pBdr>
              <w:spacing w:before="60" w:after="23" w:line="276" w:lineRule="auto"/>
              <w:jc w:val="center"/>
              <w:rPr>
                <w:rFonts w:ascii="Arial" w:hAnsi="Arial" w:cstheme="minorBidi"/>
                <w:sz w:val="15"/>
                <w:szCs w:val="15"/>
              </w:rPr>
            </w:pPr>
            <w:r w:rsidRPr="00934E07">
              <w:rPr>
                <w:rFonts w:ascii="Arial" w:hAnsi="Arial" w:cs="Arial"/>
                <w:sz w:val="15"/>
                <w:szCs w:val="15"/>
              </w:rPr>
              <w:t>202</w:t>
            </w:r>
            <w:r w:rsidR="00EE5EFB" w:rsidRPr="00934E07">
              <w:rPr>
                <w:rFonts w:ascii="Arial" w:hAnsi="Arial" w:cstheme="minorBidi"/>
                <w:sz w:val="15"/>
                <w:szCs w:val="15"/>
              </w:rPr>
              <w:t>3</w:t>
            </w:r>
          </w:p>
        </w:tc>
        <w:tc>
          <w:tcPr>
            <w:tcW w:w="1276" w:type="dxa"/>
          </w:tcPr>
          <w:p w14:paraId="5BC8958C" w14:textId="558FB0B8" w:rsidR="0088265A" w:rsidRPr="00934E07" w:rsidRDefault="0088265A" w:rsidP="00F013B8">
            <w:pPr>
              <w:pBdr>
                <w:bottom w:val="single" w:sz="4" w:space="1" w:color="auto"/>
              </w:pBdr>
              <w:spacing w:before="60" w:after="23" w:line="276" w:lineRule="auto"/>
              <w:jc w:val="center"/>
              <w:rPr>
                <w:rFonts w:ascii="Arial" w:hAnsi="Arial" w:cs="Arial"/>
                <w:sz w:val="15"/>
                <w:szCs w:val="15"/>
                <w:cs/>
              </w:rPr>
            </w:pPr>
            <w:r w:rsidRPr="00934E07">
              <w:rPr>
                <w:rFonts w:ascii="Arial" w:hAnsi="Arial" w:cs="Arial"/>
                <w:sz w:val="15"/>
                <w:szCs w:val="15"/>
              </w:rPr>
              <w:t>202</w:t>
            </w:r>
            <w:r w:rsidR="00EE5EFB" w:rsidRPr="00934E07">
              <w:rPr>
                <w:rFonts w:ascii="Arial" w:hAnsi="Arial" w:cs="Arial"/>
                <w:sz w:val="15"/>
                <w:szCs w:val="15"/>
              </w:rPr>
              <w:t>2</w:t>
            </w:r>
          </w:p>
        </w:tc>
      </w:tr>
      <w:tr w:rsidR="0088265A" w:rsidRPr="00934E07" w14:paraId="74BC8377" w14:textId="77777777" w:rsidTr="00F763E8">
        <w:trPr>
          <w:cantSplit/>
        </w:trPr>
        <w:tc>
          <w:tcPr>
            <w:tcW w:w="1082" w:type="dxa"/>
          </w:tcPr>
          <w:p w14:paraId="5235EE59" w14:textId="77777777" w:rsidR="0088265A" w:rsidRPr="00934E07" w:rsidRDefault="0088265A" w:rsidP="001D5646">
            <w:pPr>
              <w:spacing w:before="60" w:after="23" w:line="360" w:lineRule="auto"/>
              <w:jc w:val="center"/>
              <w:rPr>
                <w:rFonts w:ascii="Arial" w:hAnsi="Arial" w:cs="Arial"/>
                <w:sz w:val="12"/>
                <w:szCs w:val="12"/>
              </w:rPr>
            </w:pPr>
          </w:p>
        </w:tc>
        <w:tc>
          <w:tcPr>
            <w:tcW w:w="1984" w:type="dxa"/>
          </w:tcPr>
          <w:p w14:paraId="7A05A69E" w14:textId="77777777" w:rsidR="0088265A" w:rsidRPr="00934E07" w:rsidRDefault="0088265A" w:rsidP="001D5646">
            <w:pPr>
              <w:spacing w:before="60" w:after="23" w:line="360" w:lineRule="auto"/>
              <w:ind w:left="-108" w:right="-108" w:firstLine="108"/>
              <w:jc w:val="center"/>
              <w:rPr>
                <w:rFonts w:ascii="Arial" w:hAnsi="Arial" w:cs="Arial"/>
                <w:sz w:val="12"/>
                <w:szCs w:val="12"/>
              </w:rPr>
            </w:pPr>
          </w:p>
        </w:tc>
        <w:tc>
          <w:tcPr>
            <w:tcW w:w="1701" w:type="dxa"/>
          </w:tcPr>
          <w:p w14:paraId="45D5F6E1" w14:textId="77777777" w:rsidR="0088265A" w:rsidRPr="00934E07" w:rsidRDefault="0088265A" w:rsidP="001D5646">
            <w:pPr>
              <w:spacing w:before="60" w:after="23" w:line="360" w:lineRule="auto"/>
              <w:ind w:left="-108" w:right="-108" w:firstLine="108"/>
              <w:jc w:val="center"/>
              <w:rPr>
                <w:rFonts w:ascii="Arial" w:hAnsi="Arial" w:cs="Arial"/>
                <w:sz w:val="12"/>
                <w:szCs w:val="12"/>
              </w:rPr>
            </w:pPr>
          </w:p>
        </w:tc>
        <w:tc>
          <w:tcPr>
            <w:tcW w:w="1530" w:type="dxa"/>
          </w:tcPr>
          <w:p w14:paraId="3C6CFCC4" w14:textId="77777777" w:rsidR="0088265A" w:rsidRPr="00934E07" w:rsidRDefault="0088265A" w:rsidP="001D5646">
            <w:pPr>
              <w:spacing w:before="60" w:after="23" w:line="360" w:lineRule="auto"/>
              <w:ind w:left="-108" w:right="-108" w:firstLine="108"/>
              <w:jc w:val="center"/>
              <w:rPr>
                <w:rFonts w:ascii="Arial" w:hAnsi="Arial" w:cs="Arial"/>
                <w:sz w:val="12"/>
                <w:szCs w:val="12"/>
              </w:rPr>
            </w:pPr>
          </w:p>
        </w:tc>
        <w:tc>
          <w:tcPr>
            <w:tcW w:w="804" w:type="dxa"/>
          </w:tcPr>
          <w:p w14:paraId="3C29BBAD" w14:textId="77777777" w:rsidR="0088265A" w:rsidRPr="00934E07" w:rsidRDefault="0088265A" w:rsidP="001D5646">
            <w:pPr>
              <w:spacing w:before="60" w:after="23" w:line="360" w:lineRule="auto"/>
              <w:jc w:val="center"/>
              <w:rPr>
                <w:rFonts w:ascii="Arial" w:hAnsi="Arial" w:cs="Arial"/>
                <w:sz w:val="12"/>
                <w:szCs w:val="12"/>
                <w:cs/>
              </w:rPr>
            </w:pPr>
            <w:r w:rsidRPr="00934E07">
              <w:rPr>
                <w:rFonts w:ascii="Arial" w:hAnsi="Arial" w:cs="Arial"/>
                <w:sz w:val="12"/>
                <w:szCs w:val="12"/>
                <w:cs/>
              </w:rPr>
              <w:t xml:space="preserve">(% </w:t>
            </w:r>
            <w:r w:rsidRPr="00934E07">
              <w:rPr>
                <w:rFonts w:ascii="Arial" w:hAnsi="Arial" w:cs="Arial"/>
                <w:sz w:val="12"/>
                <w:szCs w:val="12"/>
              </w:rPr>
              <w:t>p</w:t>
            </w:r>
            <w:r w:rsidRPr="00934E07">
              <w:rPr>
                <w:rFonts w:ascii="Arial" w:hAnsi="Arial" w:cs="Arial"/>
                <w:sz w:val="12"/>
                <w:szCs w:val="12"/>
                <w:cs/>
              </w:rPr>
              <w:t>.</w:t>
            </w:r>
            <w:r w:rsidRPr="00934E07">
              <w:rPr>
                <w:rFonts w:ascii="Arial" w:hAnsi="Arial" w:cs="Arial"/>
                <w:sz w:val="12"/>
                <w:szCs w:val="12"/>
              </w:rPr>
              <w:t>a</w:t>
            </w:r>
            <w:r w:rsidRPr="00934E07">
              <w:rPr>
                <w:rFonts w:ascii="Arial" w:hAnsi="Arial" w:cs="Arial"/>
                <w:sz w:val="12"/>
                <w:szCs w:val="12"/>
                <w:cs/>
              </w:rPr>
              <w:t>.)</w:t>
            </w:r>
          </w:p>
        </w:tc>
        <w:tc>
          <w:tcPr>
            <w:tcW w:w="1351" w:type="dxa"/>
          </w:tcPr>
          <w:p w14:paraId="2811B8D6" w14:textId="77777777" w:rsidR="0088265A" w:rsidRPr="00934E07" w:rsidRDefault="0088265A" w:rsidP="001D5646">
            <w:pPr>
              <w:spacing w:before="60" w:after="23" w:line="360" w:lineRule="auto"/>
              <w:jc w:val="center"/>
              <w:rPr>
                <w:rFonts w:ascii="Arial" w:hAnsi="Arial" w:cs="Arial"/>
                <w:sz w:val="12"/>
                <w:szCs w:val="12"/>
                <w:cs/>
              </w:rPr>
            </w:pPr>
          </w:p>
        </w:tc>
        <w:tc>
          <w:tcPr>
            <w:tcW w:w="1276" w:type="dxa"/>
          </w:tcPr>
          <w:p w14:paraId="4AECAD2D" w14:textId="77777777" w:rsidR="0088265A" w:rsidRPr="00934E07" w:rsidRDefault="0088265A" w:rsidP="001D5646">
            <w:pPr>
              <w:spacing w:before="60" w:after="23" w:line="360" w:lineRule="auto"/>
              <w:jc w:val="center"/>
              <w:rPr>
                <w:rFonts w:ascii="Arial" w:hAnsi="Arial" w:cs="Arial"/>
                <w:sz w:val="12"/>
                <w:szCs w:val="12"/>
                <w:cs/>
              </w:rPr>
            </w:pPr>
          </w:p>
        </w:tc>
      </w:tr>
      <w:tr w:rsidR="00A803D8" w:rsidRPr="00934E07" w14:paraId="6D4F43F9" w14:textId="77777777" w:rsidTr="00F763E8">
        <w:trPr>
          <w:cantSplit/>
        </w:trPr>
        <w:tc>
          <w:tcPr>
            <w:tcW w:w="1082" w:type="dxa"/>
          </w:tcPr>
          <w:p w14:paraId="41191744" w14:textId="7F63708C" w:rsidR="00A803D8" w:rsidRPr="00934E07" w:rsidRDefault="00A803D8" w:rsidP="00A803D8">
            <w:pPr>
              <w:spacing w:before="60" w:after="23" w:line="276" w:lineRule="auto"/>
              <w:ind w:right="-36"/>
              <w:jc w:val="center"/>
              <w:rPr>
                <w:rFonts w:ascii="Arial" w:hAnsi="Arial" w:cs="Arial"/>
                <w:sz w:val="15"/>
                <w:szCs w:val="15"/>
              </w:rPr>
            </w:pPr>
            <w:r w:rsidRPr="00934E07">
              <w:rPr>
                <w:rFonts w:ascii="Arial" w:hAnsi="Arial" w:cs="Arial"/>
                <w:sz w:val="15"/>
                <w:szCs w:val="15"/>
              </w:rPr>
              <w:t>1</w:t>
            </w:r>
          </w:p>
        </w:tc>
        <w:tc>
          <w:tcPr>
            <w:tcW w:w="1984" w:type="dxa"/>
          </w:tcPr>
          <w:p w14:paraId="7A9E555B" w14:textId="77777777"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5 years</w:t>
            </w:r>
          </w:p>
        </w:tc>
        <w:tc>
          <w:tcPr>
            <w:tcW w:w="1701" w:type="dxa"/>
          </w:tcPr>
          <w:p w14:paraId="273D731B" w14:textId="77777777"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15 February 2019</w:t>
            </w:r>
          </w:p>
        </w:tc>
        <w:tc>
          <w:tcPr>
            <w:tcW w:w="1530" w:type="dxa"/>
          </w:tcPr>
          <w:p w14:paraId="7B758DC6" w14:textId="77777777" w:rsidR="00A803D8" w:rsidRPr="00934E07" w:rsidRDefault="00A803D8" w:rsidP="00A803D8">
            <w:pPr>
              <w:spacing w:before="60" w:after="23" w:line="276" w:lineRule="auto"/>
              <w:ind w:left="-7" w:right="-1"/>
              <w:jc w:val="right"/>
              <w:rPr>
                <w:rFonts w:ascii="Arial" w:hAnsi="Arial" w:cs="Arial"/>
                <w:sz w:val="15"/>
                <w:szCs w:val="15"/>
              </w:rPr>
            </w:pPr>
            <w:r w:rsidRPr="00934E07">
              <w:rPr>
                <w:rFonts w:ascii="Arial" w:hAnsi="Arial" w:cs="Arial"/>
                <w:sz w:val="15"/>
                <w:szCs w:val="15"/>
              </w:rPr>
              <w:t>15 February 2024</w:t>
            </w:r>
          </w:p>
        </w:tc>
        <w:tc>
          <w:tcPr>
            <w:tcW w:w="804" w:type="dxa"/>
          </w:tcPr>
          <w:p w14:paraId="67CCE342" w14:textId="77777777" w:rsidR="00A803D8" w:rsidRPr="00934E07" w:rsidRDefault="00A803D8" w:rsidP="00A803D8">
            <w:pPr>
              <w:spacing w:before="60" w:after="23" w:line="276" w:lineRule="auto"/>
              <w:jc w:val="center"/>
              <w:rPr>
                <w:rFonts w:ascii="Arial" w:hAnsi="Arial" w:cs="Arial"/>
                <w:sz w:val="15"/>
                <w:szCs w:val="15"/>
              </w:rPr>
            </w:pPr>
            <w:r w:rsidRPr="00934E07">
              <w:rPr>
                <w:rFonts w:ascii="Arial" w:hAnsi="Arial" w:cs="Arial"/>
                <w:sz w:val="15"/>
                <w:szCs w:val="15"/>
              </w:rPr>
              <w:t>5</w:t>
            </w:r>
            <w:r w:rsidRPr="00934E07">
              <w:rPr>
                <w:rFonts w:ascii="Arial" w:hAnsi="Arial" w:cs="Arial"/>
                <w:sz w:val="15"/>
                <w:szCs w:val="15"/>
                <w:cs/>
              </w:rPr>
              <w:t>.</w:t>
            </w:r>
            <w:r w:rsidRPr="00934E07">
              <w:rPr>
                <w:rFonts w:ascii="Arial" w:hAnsi="Arial" w:cs="Arial"/>
                <w:sz w:val="15"/>
                <w:szCs w:val="15"/>
              </w:rPr>
              <w:t>25</w:t>
            </w:r>
          </w:p>
        </w:tc>
        <w:tc>
          <w:tcPr>
            <w:tcW w:w="1351" w:type="dxa"/>
          </w:tcPr>
          <w:p w14:paraId="3A373E68" w14:textId="50ACBAC9"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1,999,815</w:t>
            </w:r>
          </w:p>
        </w:tc>
        <w:tc>
          <w:tcPr>
            <w:tcW w:w="1276" w:type="dxa"/>
          </w:tcPr>
          <w:p w14:paraId="7461F70B" w14:textId="6180918B" w:rsidR="00A803D8" w:rsidRPr="00934E07" w:rsidRDefault="00A803D8" w:rsidP="00A803D8">
            <w:pPr>
              <w:spacing w:before="60" w:after="23" w:line="276" w:lineRule="auto"/>
              <w:ind w:right="-14"/>
              <w:jc w:val="right"/>
              <w:rPr>
                <w:rFonts w:ascii="Arial" w:hAnsi="Arial" w:cs="Arial"/>
                <w:sz w:val="15"/>
                <w:szCs w:val="15"/>
                <w:lang w:val="en-GB"/>
              </w:rPr>
            </w:pPr>
            <w:r w:rsidRPr="00934E07">
              <w:rPr>
                <w:rFonts w:ascii="Arial" w:hAnsi="Arial" w:cs="Arial"/>
                <w:sz w:val="15"/>
                <w:szCs w:val="15"/>
              </w:rPr>
              <w:t>1,998,316</w:t>
            </w:r>
          </w:p>
        </w:tc>
      </w:tr>
      <w:tr w:rsidR="00A803D8" w:rsidRPr="00934E07" w14:paraId="4753456C" w14:textId="77777777" w:rsidTr="00F763E8">
        <w:trPr>
          <w:cantSplit/>
        </w:trPr>
        <w:tc>
          <w:tcPr>
            <w:tcW w:w="1082" w:type="dxa"/>
          </w:tcPr>
          <w:p w14:paraId="14EFA5B7" w14:textId="7D8997DE" w:rsidR="00A803D8" w:rsidRPr="00934E07" w:rsidRDefault="00A803D8" w:rsidP="00A803D8">
            <w:pPr>
              <w:spacing w:before="60" w:after="23" w:line="276" w:lineRule="auto"/>
              <w:ind w:right="-36"/>
              <w:jc w:val="center"/>
              <w:rPr>
                <w:rFonts w:ascii="Arial" w:hAnsi="Arial" w:cs="Arial"/>
                <w:sz w:val="15"/>
                <w:szCs w:val="15"/>
              </w:rPr>
            </w:pPr>
            <w:r w:rsidRPr="00934E07">
              <w:rPr>
                <w:rFonts w:ascii="Arial" w:hAnsi="Arial" w:cs="Arial"/>
                <w:sz w:val="15"/>
                <w:szCs w:val="15"/>
              </w:rPr>
              <w:t>2</w:t>
            </w:r>
          </w:p>
        </w:tc>
        <w:tc>
          <w:tcPr>
            <w:tcW w:w="1984" w:type="dxa"/>
          </w:tcPr>
          <w:p w14:paraId="48B51381" w14:textId="77777777"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2 years 9 months</w:t>
            </w:r>
          </w:p>
        </w:tc>
        <w:tc>
          <w:tcPr>
            <w:tcW w:w="1701" w:type="dxa"/>
          </w:tcPr>
          <w:p w14:paraId="65BA1447" w14:textId="77777777"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23 September 2020</w:t>
            </w:r>
          </w:p>
        </w:tc>
        <w:tc>
          <w:tcPr>
            <w:tcW w:w="1530" w:type="dxa"/>
          </w:tcPr>
          <w:p w14:paraId="2EA8CE85" w14:textId="77777777" w:rsidR="00A803D8" w:rsidRPr="00934E07" w:rsidRDefault="00A803D8" w:rsidP="00A803D8">
            <w:pPr>
              <w:spacing w:before="60" w:after="23" w:line="276" w:lineRule="auto"/>
              <w:ind w:left="-7" w:right="-1"/>
              <w:jc w:val="right"/>
              <w:rPr>
                <w:rFonts w:ascii="Arial" w:hAnsi="Arial" w:cs="Arial"/>
                <w:sz w:val="15"/>
                <w:szCs w:val="15"/>
              </w:rPr>
            </w:pPr>
            <w:r w:rsidRPr="00934E07">
              <w:rPr>
                <w:rFonts w:ascii="Arial" w:hAnsi="Arial" w:cs="Arial"/>
                <w:sz w:val="15"/>
                <w:szCs w:val="15"/>
              </w:rPr>
              <w:t>23 June 2023</w:t>
            </w:r>
          </w:p>
        </w:tc>
        <w:tc>
          <w:tcPr>
            <w:tcW w:w="804" w:type="dxa"/>
          </w:tcPr>
          <w:p w14:paraId="1D079F48" w14:textId="77777777" w:rsidR="00A803D8" w:rsidRPr="00934E07" w:rsidRDefault="00A803D8" w:rsidP="00A803D8">
            <w:pPr>
              <w:spacing w:before="60" w:after="23" w:line="276" w:lineRule="auto"/>
              <w:jc w:val="center"/>
              <w:rPr>
                <w:rFonts w:ascii="Arial" w:hAnsi="Arial" w:cs="Arial"/>
                <w:sz w:val="15"/>
                <w:szCs w:val="15"/>
              </w:rPr>
            </w:pPr>
            <w:r w:rsidRPr="00934E07">
              <w:rPr>
                <w:rFonts w:ascii="Arial" w:hAnsi="Arial" w:cs="Arial"/>
                <w:sz w:val="15"/>
                <w:szCs w:val="15"/>
              </w:rPr>
              <w:t>5</w:t>
            </w:r>
            <w:r w:rsidRPr="00934E07">
              <w:rPr>
                <w:rFonts w:ascii="Arial" w:hAnsi="Arial" w:cs="Arial"/>
                <w:sz w:val="15"/>
                <w:szCs w:val="15"/>
                <w:cs/>
              </w:rPr>
              <w:t>.</w:t>
            </w:r>
            <w:r w:rsidRPr="00934E07">
              <w:rPr>
                <w:rFonts w:ascii="Arial" w:hAnsi="Arial" w:cs="Arial"/>
                <w:sz w:val="15"/>
                <w:szCs w:val="15"/>
              </w:rPr>
              <w:t>50</w:t>
            </w:r>
          </w:p>
        </w:tc>
        <w:tc>
          <w:tcPr>
            <w:tcW w:w="1351" w:type="dxa"/>
          </w:tcPr>
          <w:p w14:paraId="48765443" w14:textId="0D867F53"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w:t>
            </w:r>
          </w:p>
        </w:tc>
        <w:tc>
          <w:tcPr>
            <w:tcW w:w="1276" w:type="dxa"/>
          </w:tcPr>
          <w:p w14:paraId="7E8B76A3" w14:textId="1C5C6B4C"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2,461,637</w:t>
            </w:r>
          </w:p>
        </w:tc>
      </w:tr>
      <w:tr w:rsidR="00A803D8" w:rsidRPr="00934E07" w14:paraId="5A90C1B4" w14:textId="77777777" w:rsidTr="00F763E8">
        <w:trPr>
          <w:cantSplit/>
        </w:trPr>
        <w:tc>
          <w:tcPr>
            <w:tcW w:w="1082" w:type="dxa"/>
          </w:tcPr>
          <w:p w14:paraId="609B23F6" w14:textId="275A62BC" w:rsidR="00A803D8" w:rsidRPr="00934E07" w:rsidRDefault="00A803D8" w:rsidP="00A803D8">
            <w:pPr>
              <w:spacing w:before="60" w:after="23" w:line="276" w:lineRule="auto"/>
              <w:ind w:right="-36"/>
              <w:jc w:val="center"/>
              <w:rPr>
                <w:rFonts w:ascii="Arial" w:hAnsi="Arial" w:cs="Arial"/>
                <w:sz w:val="15"/>
                <w:szCs w:val="15"/>
              </w:rPr>
            </w:pPr>
            <w:r w:rsidRPr="00934E07">
              <w:rPr>
                <w:rFonts w:ascii="Arial" w:hAnsi="Arial" w:cs="Arial"/>
                <w:sz w:val="15"/>
                <w:szCs w:val="15"/>
              </w:rPr>
              <w:t>3</w:t>
            </w:r>
          </w:p>
        </w:tc>
        <w:tc>
          <w:tcPr>
            <w:tcW w:w="1984" w:type="dxa"/>
          </w:tcPr>
          <w:p w14:paraId="3ABF8B81" w14:textId="77777777"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2 years 3 days</w:t>
            </w:r>
          </w:p>
        </w:tc>
        <w:tc>
          <w:tcPr>
            <w:tcW w:w="1701" w:type="dxa"/>
          </w:tcPr>
          <w:p w14:paraId="6157A65C" w14:textId="77777777"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4 June 2021</w:t>
            </w:r>
          </w:p>
        </w:tc>
        <w:tc>
          <w:tcPr>
            <w:tcW w:w="1530" w:type="dxa"/>
          </w:tcPr>
          <w:p w14:paraId="7A95F0BC" w14:textId="77777777" w:rsidR="00A803D8" w:rsidRPr="00934E07" w:rsidRDefault="00A803D8" w:rsidP="00A803D8">
            <w:pPr>
              <w:spacing w:before="60" w:after="23" w:line="276" w:lineRule="auto"/>
              <w:ind w:left="-7" w:right="-1"/>
              <w:jc w:val="right"/>
              <w:rPr>
                <w:rFonts w:ascii="Arial" w:hAnsi="Arial" w:cs="Arial"/>
                <w:sz w:val="15"/>
                <w:szCs w:val="15"/>
              </w:rPr>
            </w:pPr>
            <w:r w:rsidRPr="00934E07">
              <w:rPr>
                <w:rFonts w:ascii="Arial" w:hAnsi="Arial" w:cs="Arial"/>
                <w:sz w:val="15"/>
                <w:szCs w:val="15"/>
              </w:rPr>
              <w:t>7 June 2023</w:t>
            </w:r>
          </w:p>
        </w:tc>
        <w:tc>
          <w:tcPr>
            <w:tcW w:w="804" w:type="dxa"/>
          </w:tcPr>
          <w:p w14:paraId="654149EA" w14:textId="77777777" w:rsidR="00A803D8" w:rsidRPr="00934E07" w:rsidRDefault="00A803D8" w:rsidP="00A803D8">
            <w:pPr>
              <w:spacing w:before="60" w:after="23" w:line="276" w:lineRule="auto"/>
              <w:jc w:val="center"/>
              <w:rPr>
                <w:rFonts w:ascii="Arial" w:hAnsi="Arial" w:cs="Arial"/>
                <w:sz w:val="15"/>
                <w:szCs w:val="15"/>
              </w:rPr>
            </w:pPr>
            <w:r w:rsidRPr="00934E07">
              <w:rPr>
                <w:rFonts w:ascii="Arial" w:hAnsi="Arial" w:cs="Arial"/>
                <w:sz w:val="15"/>
                <w:szCs w:val="15"/>
              </w:rPr>
              <w:t>5.10</w:t>
            </w:r>
          </w:p>
        </w:tc>
        <w:tc>
          <w:tcPr>
            <w:tcW w:w="1351" w:type="dxa"/>
          </w:tcPr>
          <w:p w14:paraId="14BD8C53" w14:textId="7BCF3F82"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w:t>
            </w:r>
          </w:p>
        </w:tc>
        <w:tc>
          <w:tcPr>
            <w:tcW w:w="1276" w:type="dxa"/>
          </w:tcPr>
          <w:p w14:paraId="46BCF85C" w14:textId="208D085F"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1,541,407</w:t>
            </w:r>
          </w:p>
        </w:tc>
      </w:tr>
      <w:tr w:rsidR="00A803D8" w:rsidRPr="00934E07" w14:paraId="3123747B" w14:textId="77777777" w:rsidTr="00F763E8">
        <w:trPr>
          <w:cantSplit/>
        </w:trPr>
        <w:tc>
          <w:tcPr>
            <w:tcW w:w="1082" w:type="dxa"/>
          </w:tcPr>
          <w:p w14:paraId="17532576" w14:textId="4BEC6A61" w:rsidR="00A803D8" w:rsidRPr="00934E07" w:rsidRDefault="00A803D8" w:rsidP="00A803D8">
            <w:pPr>
              <w:spacing w:before="60" w:after="23" w:line="276" w:lineRule="auto"/>
              <w:ind w:right="-36"/>
              <w:jc w:val="center"/>
              <w:rPr>
                <w:rFonts w:ascii="Arial" w:hAnsi="Arial" w:cs="Arial"/>
                <w:sz w:val="15"/>
                <w:szCs w:val="15"/>
              </w:rPr>
            </w:pPr>
            <w:r w:rsidRPr="00934E07">
              <w:rPr>
                <w:rFonts w:ascii="Arial" w:hAnsi="Arial" w:cs="Arial"/>
                <w:sz w:val="15"/>
                <w:szCs w:val="15"/>
              </w:rPr>
              <w:t>4</w:t>
            </w:r>
          </w:p>
        </w:tc>
        <w:tc>
          <w:tcPr>
            <w:tcW w:w="1984" w:type="dxa"/>
          </w:tcPr>
          <w:p w14:paraId="6BD0EB3E" w14:textId="22E76429"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3 years 6 months</w:t>
            </w:r>
          </w:p>
        </w:tc>
        <w:tc>
          <w:tcPr>
            <w:tcW w:w="1701" w:type="dxa"/>
          </w:tcPr>
          <w:p w14:paraId="48DD9F63" w14:textId="21FA2E9F"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4 June 2021</w:t>
            </w:r>
          </w:p>
        </w:tc>
        <w:tc>
          <w:tcPr>
            <w:tcW w:w="1530" w:type="dxa"/>
          </w:tcPr>
          <w:p w14:paraId="79386829" w14:textId="15DB464F" w:rsidR="00A803D8" w:rsidRPr="00934E07" w:rsidRDefault="00A803D8" w:rsidP="00A803D8">
            <w:pPr>
              <w:spacing w:before="60" w:after="23" w:line="276" w:lineRule="auto"/>
              <w:ind w:left="-7" w:right="-1"/>
              <w:jc w:val="right"/>
              <w:rPr>
                <w:rFonts w:ascii="Arial" w:hAnsi="Arial" w:cs="Arial"/>
                <w:sz w:val="15"/>
                <w:szCs w:val="15"/>
              </w:rPr>
            </w:pPr>
            <w:r w:rsidRPr="00934E07">
              <w:rPr>
                <w:rFonts w:ascii="Arial" w:hAnsi="Arial" w:cs="Arial"/>
                <w:sz w:val="15"/>
                <w:szCs w:val="15"/>
              </w:rPr>
              <w:t>4 December 2024</w:t>
            </w:r>
          </w:p>
        </w:tc>
        <w:tc>
          <w:tcPr>
            <w:tcW w:w="804" w:type="dxa"/>
          </w:tcPr>
          <w:p w14:paraId="0400ECE0" w14:textId="1824EF30" w:rsidR="00A803D8" w:rsidRPr="00934E07" w:rsidRDefault="00A803D8" w:rsidP="00A803D8">
            <w:pPr>
              <w:spacing w:before="60" w:after="23" w:line="276" w:lineRule="auto"/>
              <w:jc w:val="center"/>
              <w:rPr>
                <w:rFonts w:ascii="Arial" w:hAnsi="Arial" w:cs="Arial"/>
                <w:sz w:val="15"/>
                <w:szCs w:val="15"/>
              </w:rPr>
            </w:pPr>
            <w:r w:rsidRPr="00934E07">
              <w:rPr>
                <w:rFonts w:ascii="Arial" w:hAnsi="Arial" w:cs="Arial"/>
                <w:sz w:val="15"/>
                <w:szCs w:val="15"/>
              </w:rPr>
              <w:t>5.80</w:t>
            </w:r>
          </w:p>
        </w:tc>
        <w:tc>
          <w:tcPr>
            <w:tcW w:w="1351" w:type="dxa"/>
          </w:tcPr>
          <w:p w14:paraId="328C0A25" w14:textId="58C44C72"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2,447,981</w:t>
            </w:r>
          </w:p>
        </w:tc>
        <w:tc>
          <w:tcPr>
            <w:tcW w:w="1276" w:type="dxa"/>
          </w:tcPr>
          <w:p w14:paraId="416DECD5" w14:textId="5BF8B78A"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2,440,424</w:t>
            </w:r>
          </w:p>
        </w:tc>
      </w:tr>
      <w:tr w:rsidR="00A803D8" w:rsidRPr="00934E07" w14:paraId="00CB90AA" w14:textId="77777777" w:rsidTr="00F763E8">
        <w:trPr>
          <w:cantSplit/>
        </w:trPr>
        <w:tc>
          <w:tcPr>
            <w:tcW w:w="1082" w:type="dxa"/>
          </w:tcPr>
          <w:p w14:paraId="27AF81B4" w14:textId="44EBBB87" w:rsidR="00A803D8" w:rsidRPr="00934E07" w:rsidRDefault="00A803D8" w:rsidP="00A803D8">
            <w:pPr>
              <w:spacing w:before="60" w:after="23" w:line="276" w:lineRule="auto"/>
              <w:ind w:right="-36"/>
              <w:jc w:val="center"/>
              <w:rPr>
                <w:rFonts w:ascii="Arial" w:hAnsi="Arial" w:cs="Arial"/>
                <w:sz w:val="15"/>
                <w:szCs w:val="15"/>
              </w:rPr>
            </w:pPr>
            <w:r w:rsidRPr="00934E07">
              <w:rPr>
                <w:rFonts w:ascii="Arial" w:hAnsi="Arial" w:cs="Arial"/>
                <w:sz w:val="15"/>
                <w:szCs w:val="15"/>
              </w:rPr>
              <w:t>5</w:t>
            </w:r>
          </w:p>
        </w:tc>
        <w:tc>
          <w:tcPr>
            <w:tcW w:w="1984" w:type="dxa"/>
          </w:tcPr>
          <w:p w14:paraId="130FA1FF" w14:textId="4E1AA426"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3 years</w:t>
            </w:r>
          </w:p>
        </w:tc>
        <w:tc>
          <w:tcPr>
            <w:tcW w:w="1701" w:type="dxa"/>
          </w:tcPr>
          <w:p w14:paraId="59C671AD" w14:textId="6F181227"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29 April 2022</w:t>
            </w:r>
          </w:p>
        </w:tc>
        <w:tc>
          <w:tcPr>
            <w:tcW w:w="1530" w:type="dxa"/>
          </w:tcPr>
          <w:p w14:paraId="2D03E2F9" w14:textId="097D65E5" w:rsidR="00A803D8" w:rsidRPr="00934E07" w:rsidRDefault="00A803D8" w:rsidP="00A803D8">
            <w:pPr>
              <w:spacing w:before="60" w:after="23" w:line="276" w:lineRule="auto"/>
              <w:ind w:left="-7" w:right="-1"/>
              <w:jc w:val="right"/>
              <w:rPr>
                <w:rFonts w:ascii="Arial" w:hAnsi="Arial" w:cs="Arial"/>
                <w:sz w:val="15"/>
                <w:szCs w:val="15"/>
              </w:rPr>
            </w:pPr>
            <w:r w:rsidRPr="00934E07">
              <w:rPr>
                <w:rFonts w:ascii="Arial" w:hAnsi="Arial" w:cs="Arial"/>
                <w:sz w:val="15"/>
                <w:szCs w:val="15"/>
              </w:rPr>
              <w:t>29 April 2025</w:t>
            </w:r>
          </w:p>
        </w:tc>
        <w:tc>
          <w:tcPr>
            <w:tcW w:w="804" w:type="dxa"/>
          </w:tcPr>
          <w:p w14:paraId="09273E3B" w14:textId="2ABAC242" w:rsidR="00A803D8" w:rsidRPr="00934E07" w:rsidRDefault="00A803D8" w:rsidP="00A803D8">
            <w:pPr>
              <w:spacing w:before="60" w:after="23" w:line="276" w:lineRule="auto"/>
              <w:jc w:val="center"/>
              <w:rPr>
                <w:rFonts w:ascii="Arial" w:hAnsi="Arial" w:cs="Arial"/>
                <w:sz w:val="15"/>
                <w:szCs w:val="15"/>
              </w:rPr>
            </w:pPr>
            <w:r w:rsidRPr="00934E07">
              <w:rPr>
                <w:rFonts w:ascii="Arial" w:hAnsi="Arial" w:cs="Arial"/>
                <w:sz w:val="15"/>
                <w:szCs w:val="15"/>
              </w:rPr>
              <w:t>5.50</w:t>
            </w:r>
          </w:p>
        </w:tc>
        <w:tc>
          <w:tcPr>
            <w:tcW w:w="1351" w:type="dxa"/>
          </w:tcPr>
          <w:p w14:paraId="418B13C2" w14:textId="7DB592BE"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5,971,870</w:t>
            </w:r>
          </w:p>
        </w:tc>
        <w:tc>
          <w:tcPr>
            <w:tcW w:w="1276" w:type="dxa"/>
          </w:tcPr>
          <w:p w14:paraId="0F81C768" w14:textId="59BB1D11"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5,950,656</w:t>
            </w:r>
          </w:p>
        </w:tc>
      </w:tr>
      <w:tr w:rsidR="00A803D8" w:rsidRPr="00934E07" w14:paraId="2FF78715" w14:textId="77777777" w:rsidTr="00F763E8">
        <w:trPr>
          <w:cantSplit/>
        </w:trPr>
        <w:tc>
          <w:tcPr>
            <w:tcW w:w="1082" w:type="dxa"/>
          </w:tcPr>
          <w:p w14:paraId="7E63FFE3" w14:textId="0ACB6137" w:rsidR="00A803D8" w:rsidRPr="00934E07" w:rsidRDefault="00A803D8" w:rsidP="00A803D8">
            <w:pPr>
              <w:spacing w:before="60" w:after="23" w:line="276" w:lineRule="auto"/>
              <w:ind w:right="-36"/>
              <w:jc w:val="center"/>
              <w:rPr>
                <w:rFonts w:ascii="Arial" w:hAnsi="Arial" w:cs="Arial"/>
                <w:sz w:val="15"/>
                <w:szCs w:val="15"/>
              </w:rPr>
            </w:pPr>
            <w:r w:rsidRPr="00934E07">
              <w:rPr>
                <w:rFonts w:ascii="Arial" w:hAnsi="Arial" w:cs="Arial"/>
                <w:sz w:val="15"/>
                <w:szCs w:val="15"/>
              </w:rPr>
              <w:t>6</w:t>
            </w:r>
          </w:p>
        </w:tc>
        <w:tc>
          <w:tcPr>
            <w:tcW w:w="1984" w:type="dxa"/>
          </w:tcPr>
          <w:p w14:paraId="5D5C9E13" w14:textId="4AB3C982" w:rsidR="00A803D8" w:rsidRPr="00934E07" w:rsidRDefault="00A803D8" w:rsidP="00A803D8">
            <w:pPr>
              <w:spacing w:before="60" w:after="23" w:line="276" w:lineRule="auto"/>
              <w:jc w:val="right"/>
              <w:rPr>
                <w:rFonts w:ascii="Arial" w:hAnsi="Arial" w:cs="Arial"/>
                <w:sz w:val="15"/>
                <w:szCs w:val="15"/>
              </w:rPr>
            </w:pPr>
            <w:r w:rsidRPr="00934E07">
              <w:rPr>
                <w:rFonts w:ascii="Arial" w:hAnsi="Arial" w:cs="Arial"/>
                <w:sz w:val="15"/>
                <w:szCs w:val="15"/>
              </w:rPr>
              <w:t>1 years 6 months 2 days</w:t>
            </w:r>
          </w:p>
        </w:tc>
        <w:tc>
          <w:tcPr>
            <w:tcW w:w="1701" w:type="dxa"/>
          </w:tcPr>
          <w:p w14:paraId="45292D6C" w14:textId="7B33C7FC" w:rsidR="00A803D8" w:rsidRPr="00934E07" w:rsidRDefault="00A803D8" w:rsidP="00A803D8">
            <w:pPr>
              <w:spacing w:before="60" w:after="23" w:line="276" w:lineRule="auto"/>
              <w:jc w:val="right"/>
              <w:rPr>
                <w:rFonts w:ascii="Arial" w:hAnsi="Arial" w:cs="Arial"/>
                <w:sz w:val="15"/>
                <w:szCs w:val="15"/>
                <w:cs/>
              </w:rPr>
            </w:pPr>
            <w:r w:rsidRPr="00934E07">
              <w:rPr>
                <w:rFonts w:ascii="Arial" w:hAnsi="Arial" w:cs="Arial"/>
                <w:sz w:val="15"/>
                <w:szCs w:val="15"/>
              </w:rPr>
              <w:t>2 June 2023</w:t>
            </w:r>
          </w:p>
        </w:tc>
        <w:tc>
          <w:tcPr>
            <w:tcW w:w="1530" w:type="dxa"/>
          </w:tcPr>
          <w:p w14:paraId="57C05F00" w14:textId="77777777" w:rsidR="00A803D8" w:rsidRPr="00934E07" w:rsidRDefault="00A803D8" w:rsidP="00A803D8">
            <w:pPr>
              <w:spacing w:before="60" w:after="23" w:line="276" w:lineRule="auto"/>
              <w:ind w:left="-7" w:right="-1"/>
              <w:jc w:val="right"/>
              <w:rPr>
                <w:rFonts w:ascii="Arial" w:hAnsi="Arial" w:cs="Arial"/>
                <w:sz w:val="15"/>
                <w:szCs w:val="15"/>
              </w:rPr>
            </w:pPr>
            <w:r w:rsidRPr="00934E07">
              <w:rPr>
                <w:rFonts w:ascii="Arial" w:hAnsi="Arial" w:cs="Arial"/>
                <w:sz w:val="15"/>
                <w:szCs w:val="15"/>
              </w:rPr>
              <w:t>4 December 2024</w:t>
            </w:r>
          </w:p>
        </w:tc>
        <w:tc>
          <w:tcPr>
            <w:tcW w:w="804" w:type="dxa"/>
          </w:tcPr>
          <w:p w14:paraId="0A0969E1" w14:textId="52678092" w:rsidR="00A803D8" w:rsidRPr="00934E07" w:rsidRDefault="00A803D8" w:rsidP="00A803D8">
            <w:pPr>
              <w:spacing w:before="60" w:after="23" w:line="276" w:lineRule="auto"/>
              <w:jc w:val="center"/>
              <w:rPr>
                <w:rFonts w:ascii="Arial" w:hAnsi="Arial" w:cs="Arial"/>
                <w:sz w:val="15"/>
                <w:szCs w:val="15"/>
              </w:rPr>
            </w:pPr>
            <w:r w:rsidRPr="00934E07">
              <w:rPr>
                <w:rFonts w:ascii="Arial" w:hAnsi="Arial" w:cs="Arial"/>
                <w:sz w:val="15"/>
                <w:szCs w:val="15"/>
              </w:rPr>
              <w:t>5.00</w:t>
            </w:r>
          </w:p>
        </w:tc>
        <w:tc>
          <w:tcPr>
            <w:tcW w:w="1351" w:type="dxa"/>
          </w:tcPr>
          <w:p w14:paraId="262F9F47" w14:textId="39CB815A"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1,206,845</w:t>
            </w:r>
          </w:p>
        </w:tc>
        <w:tc>
          <w:tcPr>
            <w:tcW w:w="1276" w:type="dxa"/>
          </w:tcPr>
          <w:p w14:paraId="0BFE25A9" w14:textId="73C60200" w:rsidR="00A803D8" w:rsidRPr="00934E07" w:rsidRDefault="00A803D8" w:rsidP="00A803D8">
            <w:pPr>
              <w:spacing w:before="60" w:after="23" w:line="276" w:lineRule="auto"/>
              <w:ind w:right="-14"/>
              <w:jc w:val="right"/>
              <w:rPr>
                <w:rFonts w:ascii="Arial" w:hAnsi="Arial" w:cs="Arial"/>
                <w:sz w:val="15"/>
                <w:szCs w:val="15"/>
              </w:rPr>
            </w:pPr>
            <w:r w:rsidRPr="00934E07">
              <w:rPr>
                <w:rFonts w:ascii="Arial" w:hAnsi="Arial" w:cs="Arial"/>
                <w:sz w:val="15"/>
                <w:szCs w:val="15"/>
              </w:rPr>
              <w:t>-</w:t>
            </w:r>
          </w:p>
        </w:tc>
      </w:tr>
      <w:tr w:rsidR="00A803D8" w:rsidRPr="00934E07" w14:paraId="5D36312B" w14:textId="77777777" w:rsidTr="00F763E8">
        <w:trPr>
          <w:cantSplit/>
        </w:trPr>
        <w:tc>
          <w:tcPr>
            <w:tcW w:w="1082" w:type="dxa"/>
          </w:tcPr>
          <w:p w14:paraId="4605FD6E" w14:textId="0EEB57BD" w:rsidR="00A803D8" w:rsidRPr="00934E07" w:rsidRDefault="00A803D8" w:rsidP="00A803D8">
            <w:pPr>
              <w:spacing w:before="60" w:after="23" w:line="276" w:lineRule="auto"/>
              <w:ind w:right="-36"/>
              <w:jc w:val="center"/>
              <w:rPr>
                <w:rFonts w:ascii="Arial" w:hAnsi="Arial" w:cs="Arial"/>
                <w:sz w:val="15"/>
                <w:szCs w:val="15"/>
              </w:rPr>
            </w:pPr>
            <w:r w:rsidRPr="00934E07">
              <w:rPr>
                <w:rFonts w:ascii="Arial" w:hAnsi="Arial" w:cs="Arial"/>
                <w:sz w:val="15"/>
                <w:szCs w:val="15"/>
              </w:rPr>
              <w:t>7</w:t>
            </w:r>
          </w:p>
        </w:tc>
        <w:tc>
          <w:tcPr>
            <w:tcW w:w="1984" w:type="dxa"/>
          </w:tcPr>
          <w:p w14:paraId="6ED845C4" w14:textId="77777777" w:rsidR="00A803D8" w:rsidRPr="00934E07" w:rsidRDefault="00A803D8" w:rsidP="00A803D8">
            <w:pPr>
              <w:spacing w:before="60" w:after="23" w:line="276" w:lineRule="auto"/>
              <w:jc w:val="right"/>
              <w:rPr>
                <w:rFonts w:ascii="Arial" w:hAnsi="Arial" w:cs="Arial"/>
                <w:sz w:val="15"/>
                <w:szCs w:val="15"/>
                <w:cs/>
              </w:rPr>
            </w:pPr>
            <w:r w:rsidRPr="00934E07">
              <w:rPr>
                <w:rFonts w:ascii="Arial" w:hAnsi="Arial" w:cs="Arial"/>
                <w:sz w:val="15"/>
                <w:szCs w:val="15"/>
              </w:rPr>
              <w:t>3 years</w:t>
            </w:r>
          </w:p>
        </w:tc>
        <w:tc>
          <w:tcPr>
            <w:tcW w:w="1701" w:type="dxa"/>
          </w:tcPr>
          <w:p w14:paraId="79F9641D" w14:textId="3EDEB537" w:rsidR="00A803D8" w:rsidRPr="00934E07" w:rsidRDefault="00A803D8" w:rsidP="00A803D8">
            <w:pPr>
              <w:spacing w:before="60" w:after="23" w:line="276" w:lineRule="auto"/>
              <w:jc w:val="right"/>
              <w:rPr>
                <w:rFonts w:ascii="Arial" w:hAnsi="Arial" w:cs="Arial"/>
                <w:sz w:val="15"/>
                <w:szCs w:val="15"/>
                <w:cs/>
              </w:rPr>
            </w:pPr>
            <w:r w:rsidRPr="00934E07">
              <w:rPr>
                <w:rFonts w:ascii="Arial" w:hAnsi="Arial" w:cs="Arial"/>
                <w:sz w:val="15"/>
                <w:szCs w:val="15"/>
              </w:rPr>
              <w:t>2 June 2023</w:t>
            </w:r>
          </w:p>
        </w:tc>
        <w:tc>
          <w:tcPr>
            <w:tcW w:w="1530" w:type="dxa"/>
          </w:tcPr>
          <w:p w14:paraId="6F82ACBC" w14:textId="24146043" w:rsidR="00A803D8" w:rsidRPr="00934E07" w:rsidRDefault="00A803D8" w:rsidP="00A803D8">
            <w:pPr>
              <w:spacing w:before="60" w:after="23" w:line="276" w:lineRule="auto"/>
              <w:ind w:left="-7" w:right="-1"/>
              <w:jc w:val="right"/>
              <w:rPr>
                <w:rFonts w:ascii="Arial" w:hAnsi="Arial" w:cs="Arial"/>
                <w:sz w:val="15"/>
                <w:szCs w:val="15"/>
              </w:rPr>
            </w:pPr>
            <w:r w:rsidRPr="00934E07">
              <w:rPr>
                <w:rFonts w:ascii="Arial" w:hAnsi="Arial" w:cs="Arial"/>
                <w:sz w:val="15"/>
                <w:szCs w:val="15"/>
              </w:rPr>
              <w:t>2 June 2026</w:t>
            </w:r>
          </w:p>
        </w:tc>
        <w:tc>
          <w:tcPr>
            <w:tcW w:w="804" w:type="dxa"/>
          </w:tcPr>
          <w:p w14:paraId="0329A069" w14:textId="7B00D9CA" w:rsidR="00A803D8" w:rsidRPr="00934E07" w:rsidRDefault="00A803D8" w:rsidP="00A803D8">
            <w:pPr>
              <w:spacing w:before="60" w:after="23" w:line="276" w:lineRule="auto"/>
              <w:jc w:val="center"/>
              <w:rPr>
                <w:rFonts w:ascii="Arial" w:hAnsi="Arial" w:cs="Arial"/>
                <w:sz w:val="15"/>
                <w:szCs w:val="15"/>
              </w:rPr>
            </w:pPr>
            <w:r w:rsidRPr="00934E07">
              <w:rPr>
                <w:rFonts w:ascii="Arial" w:hAnsi="Arial" w:cs="Arial"/>
                <w:sz w:val="15"/>
                <w:szCs w:val="15"/>
              </w:rPr>
              <w:t>6.20</w:t>
            </w:r>
          </w:p>
        </w:tc>
        <w:tc>
          <w:tcPr>
            <w:tcW w:w="1351" w:type="dxa"/>
          </w:tcPr>
          <w:p w14:paraId="6EFB9636" w14:textId="4F2E3D20" w:rsidR="00A803D8" w:rsidRPr="00934E07" w:rsidRDefault="00A803D8" w:rsidP="00A803D8">
            <w:pPr>
              <w:pBdr>
                <w:bottom w:val="single" w:sz="4" w:space="1" w:color="auto"/>
              </w:pBdr>
              <w:spacing w:before="60" w:after="23" w:line="276" w:lineRule="auto"/>
              <w:ind w:right="-14"/>
              <w:jc w:val="right"/>
              <w:rPr>
                <w:rFonts w:ascii="Arial" w:hAnsi="Arial" w:cs="Arial"/>
                <w:sz w:val="15"/>
                <w:szCs w:val="15"/>
              </w:rPr>
            </w:pPr>
            <w:r w:rsidRPr="00934E07">
              <w:rPr>
                <w:rFonts w:ascii="Arial" w:hAnsi="Arial" w:cs="Arial"/>
                <w:sz w:val="15"/>
                <w:szCs w:val="15"/>
              </w:rPr>
              <w:t>2,760,737</w:t>
            </w:r>
          </w:p>
        </w:tc>
        <w:tc>
          <w:tcPr>
            <w:tcW w:w="1276" w:type="dxa"/>
          </w:tcPr>
          <w:p w14:paraId="44BE8D0E" w14:textId="71F5A0AB" w:rsidR="00A803D8" w:rsidRPr="00934E07" w:rsidRDefault="00A803D8" w:rsidP="00A803D8">
            <w:pPr>
              <w:pBdr>
                <w:bottom w:val="single" w:sz="4" w:space="1" w:color="auto"/>
              </w:pBdr>
              <w:spacing w:before="60" w:after="23" w:line="276" w:lineRule="auto"/>
              <w:ind w:right="-14"/>
              <w:jc w:val="right"/>
              <w:rPr>
                <w:rFonts w:ascii="Arial" w:hAnsi="Arial" w:cstheme="minorBidi"/>
                <w:sz w:val="15"/>
                <w:szCs w:val="15"/>
              </w:rPr>
            </w:pPr>
            <w:r w:rsidRPr="00934E07">
              <w:rPr>
                <w:rFonts w:ascii="Arial" w:hAnsi="Arial" w:cs="Arial"/>
                <w:sz w:val="15"/>
                <w:szCs w:val="15"/>
              </w:rPr>
              <w:t>-</w:t>
            </w:r>
          </w:p>
        </w:tc>
      </w:tr>
      <w:tr w:rsidR="00A803D8" w:rsidRPr="00934E07" w14:paraId="589244D1" w14:textId="77777777" w:rsidTr="00F763E8">
        <w:trPr>
          <w:cantSplit/>
        </w:trPr>
        <w:tc>
          <w:tcPr>
            <w:tcW w:w="1082" w:type="dxa"/>
          </w:tcPr>
          <w:p w14:paraId="03092BB9" w14:textId="77777777" w:rsidR="00A803D8" w:rsidRPr="00934E07" w:rsidRDefault="00A803D8" w:rsidP="00A803D8">
            <w:pPr>
              <w:spacing w:before="60" w:after="23" w:line="276" w:lineRule="auto"/>
              <w:ind w:right="-36"/>
              <w:rPr>
                <w:rFonts w:ascii="Arial" w:hAnsi="Arial" w:cs="Arial"/>
                <w:sz w:val="15"/>
                <w:szCs w:val="15"/>
              </w:rPr>
            </w:pPr>
            <w:r w:rsidRPr="00934E07">
              <w:rPr>
                <w:rFonts w:ascii="Arial" w:hAnsi="Arial" w:cs="Arial"/>
                <w:sz w:val="15"/>
                <w:szCs w:val="15"/>
              </w:rPr>
              <w:t>Total</w:t>
            </w:r>
          </w:p>
        </w:tc>
        <w:tc>
          <w:tcPr>
            <w:tcW w:w="1984" w:type="dxa"/>
          </w:tcPr>
          <w:p w14:paraId="11DEF74E" w14:textId="77777777" w:rsidR="00A803D8" w:rsidRPr="00934E07" w:rsidRDefault="00A803D8" w:rsidP="00A803D8">
            <w:pPr>
              <w:spacing w:before="60" w:after="23" w:line="276" w:lineRule="auto"/>
              <w:jc w:val="center"/>
              <w:rPr>
                <w:rFonts w:ascii="Arial" w:hAnsi="Arial" w:cs="Arial"/>
                <w:sz w:val="15"/>
                <w:szCs w:val="15"/>
              </w:rPr>
            </w:pPr>
          </w:p>
        </w:tc>
        <w:tc>
          <w:tcPr>
            <w:tcW w:w="1701" w:type="dxa"/>
          </w:tcPr>
          <w:p w14:paraId="31C22D6D" w14:textId="77777777" w:rsidR="00A803D8" w:rsidRPr="00934E07" w:rsidRDefault="00A803D8" w:rsidP="00A803D8">
            <w:pPr>
              <w:spacing w:before="60" w:after="23" w:line="276" w:lineRule="auto"/>
              <w:ind w:right="-108"/>
              <w:rPr>
                <w:rFonts w:ascii="Arial" w:hAnsi="Arial" w:cs="Arial"/>
                <w:sz w:val="15"/>
                <w:szCs w:val="15"/>
              </w:rPr>
            </w:pPr>
          </w:p>
        </w:tc>
        <w:tc>
          <w:tcPr>
            <w:tcW w:w="1530" w:type="dxa"/>
          </w:tcPr>
          <w:p w14:paraId="01558106" w14:textId="77777777" w:rsidR="00A803D8" w:rsidRPr="00934E07" w:rsidRDefault="00A803D8" w:rsidP="00A803D8">
            <w:pPr>
              <w:spacing w:before="60" w:after="23" w:line="276" w:lineRule="auto"/>
              <w:ind w:left="-107" w:right="-108"/>
              <w:rPr>
                <w:rFonts w:ascii="Arial" w:hAnsi="Arial" w:cs="Arial"/>
                <w:sz w:val="15"/>
                <w:szCs w:val="15"/>
              </w:rPr>
            </w:pPr>
          </w:p>
        </w:tc>
        <w:tc>
          <w:tcPr>
            <w:tcW w:w="804" w:type="dxa"/>
          </w:tcPr>
          <w:p w14:paraId="48436F2A" w14:textId="77777777" w:rsidR="00A803D8" w:rsidRPr="00934E07" w:rsidRDefault="00A803D8" w:rsidP="00A803D8">
            <w:pPr>
              <w:spacing w:before="60" w:after="23" w:line="276" w:lineRule="auto"/>
              <w:ind w:right="12"/>
              <w:jc w:val="right"/>
              <w:rPr>
                <w:rFonts w:ascii="Arial" w:hAnsi="Arial" w:cs="Arial"/>
                <w:sz w:val="15"/>
                <w:szCs w:val="15"/>
              </w:rPr>
            </w:pPr>
          </w:p>
        </w:tc>
        <w:tc>
          <w:tcPr>
            <w:tcW w:w="1351" w:type="dxa"/>
          </w:tcPr>
          <w:p w14:paraId="5E0C69A3" w14:textId="3BEBCFE3" w:rsidR="00A803D8" w:rsidRPr="00934E07" w:rsidRDefault="00A803D8" w:rsidP="00A803D8">
            <w:pPr>
              <w:spacing w:before="60" w:after="23" w:line="276" w:lineRule="auto"/>
              <w:ind w:right="-14"/>
              <w:jc w:val="right"/>
              <w:rPr>
                <w:rFonts w:ascii="Arial" w:hAnsi="Arial" w:cs="Arial"/>
                <w:sz w:val="15"/>
                <w:szCs w:val="15"/>
                <w:lang w:val="en-GB"/>
              </w:rPr>
            </w:pPr>
            <w:r w:rsidRPr="00934E07">
              <w:rPr>
                <w:rFonts w:ascii="Arial" w:hAnsi="Arial" w:cs="Arial"/>
                <w:sz w:val="15"/>
                <w:szCs w:val="15"/>
              </w:rPr>
              <w:t>14,387,248</w:t>
            </w:r>
          </w:p>
        </w:tc>
        <w:tc>
          <w:tcPr>
            <w:tcW w:w="1276" w:type="dxa"/>
          </w:tcPr>
          <w:p w14:paraId="1D3D6D2E" w14:textId="1A0DAB82" w:rsidR="00A803D8" w:rsidRPr="00934E07" w:rsidRDefault="00A803D8" w:rsidP="00A803D8">
            <w:pPr>
              <w:spacing w:before="60" w:after="23" w:line="276" w:lineRule="auto"/>
              <w:ind w:right="-14"/>
              <w:jc w:val="right"/>
              <w:rPr>
                <w:rFonts w:ascii="Arial" w:hAnsi="Arial" w:cs="Arial"/>
                <w:sz w:val="15"/>
                <w:szCs w:val="15"/>
                <w:lang w:val="en-GB"/>
              </w:rPr>
            </w:pPr>
            <w:r w:rsidRPr="00934E07">
              <w:rPr>
                <w:rFonts w:ascii="Arial" w:hAnsi="Arial" w:cs="Arial"/>
                <w:sz w:val="15"/>
                <w:szCs w:val="15"/>
                <w:lang w:val="en-GB"/>
              </w:rPr>
              <w:t>14,392,440</w:t>
            </w:r>
          </w:p>
        </w:tc>
      </w:tr>
      <w:tr w:rsidR="004D6D0E" w:rsidRPr="00934E07" w14:paraId="3854AB59" w14:textId="197956B2" w:rsidTr="00F763E8">
        <w:trPr>
          <w:cantSplit/>
        </w:trPr>
        <w:tc>
          <w:tcPr>
            <w:tcW w:w="3066" w:type="dxa"/>
            <w:gridSpan w:val="2"/>
          </w:tcPr>
          <w:p w14:paraId="7E66EE39" w14:textId="1D6EDB6A" w:rsidR="004D6D0E" w:rsidRPr="00934E07" w:rsidRDefault="004D6D0E" w:rsidP="004D6D0E">
            <w:pPr>
              <w:spacing w:before="60" w:after="23" w:line="276" w:lineRule="auto"/>
              <w:rPr>
                <w:rFonts w:ascii="Arial" w:hAnsi="Arial" w:cs="Arial"/>
                <w:sz w:val="15"/>
                <w:szCs w:val="15"/>
              </w:rPr>
            </w:pPr>
            <w:proofErr w:type="gramStart"/>
            <w:r w:rsidRPr="00934E07">
              <w:rPr>
                <w:rFonts w:ascii="Arial" w:hAnsi="Arial" w:cs="Arial"/>
                <w:sz w:val="15"/>
                <w:szCs w:val="15"/>
              </w:rPr>
              <w:t xml:space="preserve">Less </w:t>
            </w:r>
            <w:r w:rsidRPr="00934E07">
              <w:rPr>
                <w:rFonts w:ascii="Arial" w:hAnsi="Arial" w:cs="Arial"/>
                <w:sz w:val="15"/>
                <w:szCs w:val="15"/>
                <w:cs/>
              </w:rPr>
              <w:t>:</w:t>
            </w:r>
            <w:proofErr w:type="gramEnd"/>
            <w:r w:rsidRPr="00934E07">
              <w:rPr>
                <w:rFonts w:ascii="Arial" w:hAnsi="Arial" w:cs="Arial"/>
                <w:sz w:val="15"/>
                <w:szCs w:val="15"/>
                <w:cs/>
              </w:rPr>
              <w:t xml:space="preserve"> </w:t>
            </w:r>
            <w:r w:rsidRPr="00934E07">
              <w:rPr>
                <w:rFonts w:ascii="Arial" w:hAnsi="Arial" w:cs="Arial"/>
                <w:sz w:val="15"/>
                <w:szCs w:val="15"/>
              </w:rPr>
              <w:t xml:space="preserve">Current </w:t>
            </w:r>
            <w:r w:rsidR="000471E9">
              <w:rPr>
                <w:rFonts w:ascii="Arial" w:hAnsi="Arial" w:cs="Arial"/>
                <w:sz w:val="15"/>
                <w:szCs w:val="15"/>
              </w:rPr>
              <w:t>p</w:t>
            </w:r>
            <w:r w:rsidRPr="00934E07">
              <w:rPr>
                <w:rFonts w:ascii="Arial" w:hAnsi="Arial" w:cs="Arial"/>
                <w:sz w:val="15"/>
                <w:szCs w:val="15"/>
              </w:rPr>
              <w:t>ortion</w:t>
            </w:r>
          </w:p>
        </w:tc>
        <w:tc>
          <w:tcPr>
            <w:tcW w:w="1701" w:type="dxa"/>
          </w:tcPr>
          <w:p w14:paraId="4DCDFAEA" w14:textId="77777777" w:rsidR="004D6D0E" w:rsidRPr="00934E07" w:rsidRDefault="004D6D0E" w:rsidP="004D6D0E">
            <w:pPr>
              <w:spacing w:before="60" w:after="23" w:line="276" w:lineRule="auto"/>
              <w:ind w:right="-108"/>
              <w:rPr>
                <w:rFonts w:ascii="Arial" w:hAnsi="Arial" w:cs="Arial"/>
                <w:sz w:val="15"/>
                <w:szCs w:val="15"/>
              </w:rPr>
            </w:pPr>
          </w:p>
        </w:tc>
        <w:tc>
          <w:tcPr>
            <w:tcW w:w="1530" w:type="dxa"/>
          </w:tcPr>
          <w:p w14:paraId="721FC6BC" w14:textId="77777777" w:rsidR="004D6D0E" w:rsidRPr="00934E07" w:rsidRDefault="004D6D0E" w:rsidP="004D6D0E">
            <w:pPr>
              <w:spacing w:before="60" w:after="23" w:line="276" w:lineRule="auto"/>
              <w:ind w:left="-107" w:right="-108"/>
              <w:rPr>
                <w:rFonts w:ascii="Arial" w:hAnsi="Arial" w:cs="Arial"/>
                <w:sz w:val="15"/>
                <w:szCs w:val="15"/>
              </w:rPr>
            </w:pPr>
          </w:p>
        </w:tc>
        <w:tc>
          <w:tcPr>
            <w:tcW w:w="804" w:type="dxa"/>
          </w:tcPr>
          <w:p w14:paraId="4818116F" w14:textId="77777777" w:rsidR="004D6D0E" w:rsidRPr="00934E07" w:rsidRDefault="004D6D0E" w:rsidP="004D6D0E">
            <w:pPr>
              <w:spacing w:before="60" w:after="23" w:line="276" w:lineRule="auto"/>
              <w:jc w:val="center"/>
              <w:rPr>
                <w:rFonts w:ascii="Arial" w:hAnsi="Arial" w:cs="Arial"/>
                <w:sz w:val="15"/>
                <w:szCs w:val="15"/>
              </w:rPr>
            </w:pPr>
          </w:p>
        </w:tc>
        <w:tc>
          <w:tcPr>
            <w:tcW w:w="1351" w:type="dxa"/>
          </w:tcPr>
          <w:p w14:paraId="5E61A1F8" w14:textId="58ED4A66" w:rsidR="004D6D0E" w:rsidRPr="00934E07" w:rsidRDefault="004D6D0E" w:rsidP="004D6D0E">
            <w:pPr>
              <w:spacing w:before="60" w:after="23" w:line="276" w:lineRule="auto"/>
              <w:ind w:right="-14"/>
              <w:jc w:val="right"/>
              <w:rPr>
                <w:rFonts w:ascii="Arial" w:hAnsi="Arial" w:cs="Arial"/>
                <w:sz w:val="15"/>
                <w:szCs w:val="15"/>
              </w:rPr>
            </w:pPr>
            <w:r w:rsidRPr="00934E07">
              <w:rPr>
                <w:rFonts w:ascii="Arial" w:hAnsi="Arial" w:cs="Arial"/>
                <w:sz w:val="15"/>
                <w:szCs w:val="15"/>
              </w:rPr>
              <w:t>(5,654,642)</w:t>
            </w:r>
          </w:p>
        </w:tc>
        <w:tc>
          <w:tcPr>
            <w:tcW w:w="1276" w:type="dxa"/>
          </w:tcPr>
          <w:p w14:paraId="628F8E58" w14:textId="5DE26322" w:rsidR="004D6D0E" w:rsidRPr="00934E07" w:rsidRDefault="004D6D0E" w:rsidP="004D6D0E">
            <w:pPr>
              <w:spacing w:before="60" w:after="23" w:line="276" w:lineRule="auto"/>
              <w:ind w:right="-14"/>
              <w:jc w:val="right"/>
              <w:rPr>
                <w:rFonts w:ascii="Arial" w:hAnsi="Arial" w:cs="Arial"/>
                <w:sz w:val="15"/>
                <w:szCs w:val="15"/>
              </w:rPr>
            </w:pPr>
            <w:r w:rsidRPr="00934E07">
              <w:rPr>
                <w:rFonts w:ascii="Arial" w:hAnsi="Arial" w:cs="Arial"/>
                <w:sz w:val="15"/>
                <w:szCs w:val="15"/>
              </w:rPr>
              <w:t>(4,003,045)</w:t>
            </w:r>
          </w:p>
        </w:tc>
      </w:tr>
      <w:tr w:rsidR="00771980" w:rsidRPr="00934E07" w14:paraId="415E887B" w14:textId="77777777" w:rsidTr="00900BA9">
        <w:trPr>
          <w:cantSplit/>
        </w:trPr>
        <w:tc>
          <w:tcPr>
            <w:tcW w:w="6297" w:type="dxa"/>
            <w:gridSpan w:val="4"/>
          </w:tcPr>
          <w:p w14:paraId="2FD77DD5" w14:textId="598F2322" w:rsidR="00771980" w:rsidRPr="00934E07" w:rsidRDefault="00771980" w:rsidP="00771980">
            <w:pPr>
              <w:spacing w:before="60" w:after="23" w:line="276" w:lineRule="auto"/>
              <w:ind w:left="-62" w:right="-108" w:hanging="45"/>
              <w:rPr>
                <w:rFonts w:ascii="Arial" w:hAnsi="Arial" w:cs="Arial"/>
                <w:sz w:val="15"/>
                <w:szCs w:val="15"/>
              </w:rPr>
            </w:pPr>
            <w:r w:rsidRPr="00934E07">
              <w:rPr>
                <w:rFonts w:ascii="Arial" w:hAnsi="Arial" w:cs="Arial"/>
                <w:sz w:val="15"/>
                <w:szCs w:val="15"/>
              </w:rPr>
              <w:t xml:space="preserve">   </w:t>
            </w:r>
            <w:proofErr w:type="gramStart"/>
            <w:r w:rsidRPr="00934E07">
              <w:rPr>
                <w:rFonts w:ascii="Arial" w:hAnsi="Arial" w:cs="Arial"/>
                <w:sz w:val="15"/>
                <w:szCs w:val="15"/>
              </w:rPr>
              <w:t xml:space="preserve">Less </w:t>
            </w:r>
            <w:r w:rsidRPr="00934E07">
              <w:rPr>
                <w:rFonts w:ascii="Arial" w:hAnsi="Arial" w:cs="Arial"/>
                <w:sz w:val="15"/>
                <w:szCs w:val="15"/>
                <w:cs/>
              </w:rPr>
              <w:t>:</w:t>
            </w:r>
            <w:proofErr w:type="gramEnd"/>
            <w:r w:rsidRPr="00934E07">
              <w:rPr>
                <w:rFonts w:ascii="Arial" w:hAnsi="Arial" w:cs="Arial"/>
                <w:sz w:val="15"/>
                <w:szCs w:val="15"/>
                <w:cs/>
              </w:rPr>
              <w:t xml:space="preserve"> </w:t>
            </w:r>
            <w:r w:rsidRPr="00934E07">
              <w:rPr>
                <w:rFonts w:ascii="Arial" w:hAnsi="Arial" w:cs="Arial"/>
                <w:sz w:val="15"/>
                <w:szCs w:val="15"/>
              </w:rPr>
              <w:t xml:space="preserve">Reclassification from unable to </w:t>
            </w:r>
            <w:r w:rsidR="00F77C8D" w:rsidRPr="00F77C8D">
              <w:rPr>
                <w:rFonts w:ascii="Arial" w:hAnsi="Arial" w:cs="Arial"/>
                <w:sz w:val="15"/>
                <w:szCs w:val="15"/>
              </w:rPr>
              <w:t>maintain financial ratios</w:t>
            </w:r>
          </w:p>
        </w:tc>
        <w:tc>
          <w:tcPr>
            <w:tcW w:w="804" w:type="dxa"/>
          </w:tcPr>
          <w:p w14:paraId="790324A0" w14:textId="77777777" w:rsidR="00771980" w:rsidRPr="00934E07" w:rsidRDefault="00771980" w:rsidP="00771980">
            <w:pPr>
              <w:spacing w:before="60" w:after="23" w:line="276" w:lineRule="auto"/>
              <w:jc w:val="center"/>
              <w:rPr>
                <w:rFonts w:ascii="Arial" w:hAnsi="Arial" w:cs="Arial"/>
                <w:sz w:val="15"/>
                <w:szCs w:val="15"/>
              </w:rPr>
            </w:pPr>
          </w:p>
        </w:tc>
        <w:tc>
          <w:tcPr>
            <w:tcW w:w="1351" w:type="dxa"/>
          </w:tcPr>
          <w:p w14:paraId="08A0FC93" w14:textId="5101E9F0" w:rsidR="00771980" w:rsidRPr="00934E07" w:rsidRDefault="00771980" w:rsidP="00771980">
            <w:pPr>
              <w:pBdr>
                <w:bottom w:val="single" w:sz="4" w:space="1" w:color="auto"/>
              </w:pBdr>
              <w:spacing w:before="60" w:after="23" w:line="276" w:lineRule="auto"/>
              <w:ind w:right="-14"/>
              <w:jc w:val="right"/>
              <w:rPr>
                <w:rFonts w:ascii="Arial" w:hAnsi="Arial" w:cs="Arial"/>
                <w:sz w:val="15"/>
                <w:szCs w:val="15"/>
              </w:rPr>
            </w:pPr>
            <w:r w:rsidRPr="00934E07">
              <w:rPr>
                <w:rFonts w:ascii="Arial" w:hAnsi="Arial" w:cs="Arial"/>
                <w:sz w:val="15"/>
                <w:szCs w:val="15"/>
              </w:rPr>
              <w:t>(8,732,606)</w:t>
            </w:r>
          </w:p>
        </w:tc>
        <w:tc>
          <w:tcPr>
            <w:tcW w:w="1276" w:type="dxa"/>
          </w:tcPr>
          <w:p w14:paraId="23063CFD" w14:textId="51788D2E" w:rsidR="00771980" w:rsidRPr="00934E07" w:rsidRDefault="00771980" w:rsidP="00771980">
            <w:pPr>
              <w:pBdr>
                <w:bottom w:val="single" w:sz="4" w:space="1" w:color="auto"/>
              </w:pBdr>
              <w:spacing w:before="60" w:after="23" w:line="276" w:lineRule="auto"/>
              <w:ind w:right="-14"/>
              <w:jc w:val="right"/>
              <w:rPr>
                <w:rFonts w:ascii="Arial" w:hAnsi="Arial" w:cs="Arial"/>
                <w:sz w:val="15"/>
                <w:szCs w:val="15"/>
              </w:rPr>
            </w:pPr>
            <w:r w:rsidRPr="00934E07">
              <w:rPr>
                <w:rFonts w:ascii="Arial" w:hAnsi="Arial" w:cs="Arial"/>
                <w:sz w:val="15"/>
                <w:szCs w:val="15"/>
              </w:rPr>
              <w:t>-</w:t>
            </w:r>
          </w:p>
        </w:tc>
      </w:tr>
      <w:tr w:rsidR="00771980" w:rsidRPr="00934E07" w14:paraId="3A697A4E" w14:textId="2161F873" w:rsidTr="00F763E8">
        <w:trPr>
          <w:cantSplit/>
        </w:trPr>
        <w:tc>
          <w:tcPr>
            <w:tcW w:w="3066" w:type="dxa"/>
            <w:gridSpan w:val="2"/>
          </w:tcPr>
          <w:p w14:paraId="233E45F5" w14:textId="0F0FB29A" w:rsidR="00771980" w:rsidRPr="00934E07" w:rsidRDefault="00771980" w:rsidP="00771980">
            <w:pPr>
              <w:spacing w:before="60" w:after="23" w:line="276" w:lineRule="auto"/>
              <w:rPr>
                <w:rFonts w:ascii="Arial" w:hAnsi="Arial" w:cs="Arial"/>
                <w:sz w:val="15"/>
                <w:szCs w:val="15"/>
                <w:cs/>
              </w:rPr>
            </w:pPr>
            <w:r w:rsidRPr="00934E07">
              <w:rPr>
                <w:rFonts w:ascii="Arial" w:hAnsi="Arial" w:cs="Arial"/>
                <w:sz w:val="15"/>
                <w:szCs w:val="15"/>
              </w:rPr>
              <w:t xml:space="preserve">Debentures - net </w:t>
            </w:r>
          </w:p>
        </w:tc>
        <w:tc>
          <w:tcPr>
            <w:tcW w:w="1701" w:type="dxa"/>
          </w:tcPr>
          <w:p w14:paraId="270E8C91" w14:textId="4D8E730F" w:rsidR="00771980" w:rsidRPr="00934E07" w:rsidRDefault="00771980" w:rsidP="00771980">
            <w:pPr>
              <w:spacing w:before="60" w:after="23" w:line="276" w:lineRule="auto"/>
              <w:rPr>
                <w:rFonts w:ascii="Arial" w:hAnsi="Arial" w:cs="Arial"/>
                <w:sz w:val="15"/>
                <w:szCs w:val="15"/>
                <w:cs/>
              </w:rPr>
            </w:pPr>
            <w:r w:rsidRPr="00934E07">
              <w:rPr>
                <w:rFonts w:ascii="Arial" w:hAnsi="Arial" w:cs="Arial"/>
                <w:sz w:val="15"/>
                <w:szCs w:val="15"/>
              </w:rPr>
              <w:t xml:space="preserve">              </w:t>
            </w:r>
          </w:p>
        </w:tc>
        <w:tc>
          <w:tcPr>
            <w:tcW w:w="1530" w:type="dxa"/>
          </w:tcPr>
          <w:p w14:paraId="743351DE" w14:textId="77777777" w:rsidR="00771980" w:rsidRPr="00934E07" w:rsidRDefault="00771980" w:rsidP="00771980">
            <w:pPr>
              <w:tabs>
                <w:tab w:val="decimal" w:pos="1309"/>
              </w:tabs>
              <w:spacing w:before="60" w:after="23" w:line="276" w:lineRule="auto"/>
              <w:jc w:val="both"/>
              <w:rPr>
                <w:rFonts w:ascii="Arial" w:hAnsi="Arial" w:cs="Arial"/>
                <w:sz w:val="15"/>
                <w:szCs w:val="15"/>
                <w:cs/>
              </w:rPr>
            </w:pPr>
          </w:p>
        </w:tc>
        <w:tc>
          <w:tcPr>
            <w:tcW w:w="804" w:type="dxa"/>
          </w:tcPr>
          <w:p w14:paraId="6FD89E84" w14:textId="77777777" w:rsidR="00771980" w:rsidRPr="00934E07" w:rsidRDefault="00771980" w:rsidP="00771980">
            <w:pPr>
              <w:tabs>
                <w:tab w:val="decimal" w:pos="1309"/>
              </w:tabs>
              <w:spacing w:before="60" w:after="23" w:line="276" w:lineRule="auto"/>
              <w:jc w:val="both"/>
              <w:rPr>
                <w:rFonts w:ascii="Arial" w:hAnsi="Arial" w:cs="Arial"/>
                <w:sz w:val="15"/>
                <w:szCs w:val="15"/>
                <w:cs/>
              </w:rPr>
            </w:pPr>
          </w:p>
        </w:tc>
        <w:tc>
          <w:tcPr>
            <w:tcW w:w="1351" w:type="dxa"/>
          </w:tcPr>
          <w:p w14:paraId="64462B4E" w14:textId="5171D4B4" w:rsidR="00771980" w:rsidRPr="00934E07" w:rsidRDefault="00771980" w:rsidP="00771980">
            <w:pPr>
              <w:pBdr>
                <w:bottom w:val="single" w:sz="12" w:space="1" w:color="auto"/>
              </w:pBdr>
              <w:spacing w:before="60" w:after="23" w:line="276" w:lineRule="auto"/>
              <w:ind w:right="-14"/>
              <w:jc w:val="right"/>
              <w:rPr>
                <w:rFonts w:ascii="Arial" w:hAnsi="Arial" w:cstheme="minorBidi"/>
                <w:sz w:val="15"/>
                <w:szCs w:val="15"/>
                <w:cs/>
                <w:lang w:val="en-GB"/>
              </w:rPr>
            </w:pPr>
            <w:r w:rsidRPr="00934E07">
              <w:rPr>
                <w:rFonts w:ascii="Arial" w:hAnsi="Arial" w:cs="Arial"/>
                <w:sz w:val="15"/>
                <w:szCs w:val="15"/>
                <w:lang w:val="en-GB"/>
              </w:rPr>
              <w:t>-</w:t>
            </w:r>
          </w:p>
        </w:tc>
        <w:tc>
          <w:tcPr>
            <w:tcW w:w="1276" w:type="dxa"/>
          </w:tcPr>
          <w:p w14:paraId="72F84B31" w14:textId="0D376256" w:rsidR="00771980" w:rsidRPr="00934E07" w:rsidRDefault="00771980" w:rsidP="00771980">
            <w:pPr>
              <w:pBdr>
                <w:bottom w:val="single" w:sz="12" w:space="1" w:color="auto"/>
              </w:pBdr>
              <w:spacing w:before="60" w:after="23" w:line="276" w:lineRule="auto"/>
              <w:ind w:right="-14"/>
              <w:jc w:val="right"/>
              <w:rPr>
                <w:rFonts w:ascii="Arial" w:hAnsi="Arial" w:cs="Arial"/>
                <w:sz w:val="15"/>
                <w:szCs w:val="15"/>
                <w:cs/>
                <w:lang w:val="en-GB"/>
              </w:rPr>
            </w:pPr>
            <w:r w:rsidRPr="00934E07">
              <w:rPr>
                <w:rFonts w:ascii="Arial" w:hAnsi="Arial" w:cs="Arial"/>
                <w:sz w:val="15"/>
                <w:szCs w:val="15"/>
                <w:lang w:val="en-GB"/>
              </w:rPr>
              <w:t>10,389,395</w:t>
            </w:r>
          </w:p>
        </w:tc>
      </w:tr>
    </w:tbl>
    <w:p w14:paraId="33338245" w14:textId="77777777" w:rsidR="002C4977" w:rsidRPr="00934E07" w:rsidRDefault="002C4977" w:rsidP="0020457B">
      <w:pPr>
        <w:pStyle w:val="BlockText"/>
        <w:tabs>
          <w:tab w:val="clear" w:pos="2160"/>
          <w:tab w:val="left" w:pos="426"/>
          <w:tab w:val="right" w:pos="7200"/>
          <w:tab w:val="right" w:pos="8540"/>
        </w:tabs>
        <w:spacing w:before="0" w:after="0" w:line="360" w:lineRule="auto"/>
        <w:ind w:left="426" w:firstLine="0"/>
        <w:jc w:val="thaiDistribute"/>
        <w:rPr>
          <w:rFonts w:ascii="Arial" w:hAnsi="Arial" w:cs="Arial"/>
          <w:sz w:val="19"/>
          <w:szCs w:val="19"/>
        </w:rPr>
      </w:pPr>
    </w:p>
    <w:p w14:paraId="337A3B70" w14:textId="1354B1BE" w:rsidR="00DD10A3" w:rsidRPr="00934E07" w:rsidRDefault="00DD10A3" w:rsidP="0020457B">
      <w:pPr>
        <w:pStyle w:val="BlockText"/>
        <w:tabs>
          <w:tab w:val="clear" w:pos="2160"/>
          <w:tab w:val="left" w:pos="426"/>
          <w:tab w:val="right" w:pos="7200"/>
          <w:tab w:val="right" w:pos="8540"/>
        </w:tabs>
        <w:spacing w:before="0" w:after="0" w:line="360" w:lineRule="auto"/>
        <w:ind w:left="426" w:firstLine="0"/>
        <w:jc w:val="thaiDistribute"/>
        <w:rPr>
          <w:rFonts w:ascii="Arial" w:hAnsi="Arial" w:cs="Arial"/>
          <w:sz w:val="19"/>
          <w:szCs w:val="19"/>
        </w:rPr>
      </w:pPr>
      <w:r w:rsidRPr="00934E07">
        <w:rPr>
          <w:rFonts w:ascii="Arial" w:hAnsi="Arial" w:cs="Arial"/>
          <w:sz w:val="19"/>
          <w:szCs w:val="19"/>
        </w:rPr>
        <w:t xml:space="preserve">Movements of debentures </w:t>
      </w:r>
      <w:r w:rsidR="00573BBB" w:rsidRPr="00934E07">
        <w:rPr>
          <w:rFonts w:ascii="Arial" w:hAnsi="Arial" w:cs="Arial"/>
          <w:sz w:val="19"/>
          <w:szCs w:val="19"/>
        </w:rPr>
        <w:t>for</w:t>
      </w:r>
      <w:r w:rsidRPr="00934E07">
        <w:rPr>
          <w:rFonts w:ascii="Arial" w:hAnsi="Arial" w:cs="Arial"/>
          <w:sz w:val="19"/>
          <w:szCs w:val="19"/>
        </w:rPr>
        <w:t xml:space="preserve"> the years ended 31 December 20</w:t>
      </w:r>
      <w:r w:rsidR="00B7353C" w:rsidRPr="00934E07">
        <w:rPr>
          <w:rFonts w:ascii="Arial" w:hAnsi="Arial" w:cs="Arial"/>
          <w:sz w:val="19"/>
          <w:szCs w:val="19"/>
        </w:rPr>
        <w:t>2</w:t>
      </w:r>
      <w:r w:rsidR="00EE5EFB" w:rsidRPr="00934E07">
        <w:rPr>
          <w:rFonts w:ascii="Arial" w:hAnsi="Arial" w:cs="Arial"/>
          <w:sz w:val="19"/>
          <w:szCs w:val="19"/>
        </w:rPr>
        <w:t>3</w:t>
      </w:r>
      <w:r w:rsidRPr="00934E07">
        <w:rPr>
          <w:rFonts w:ascii="Arial" w:hAnsi="Arial" w:cs="Arial"/>
          <w:sz w:val="19"/>
          <w:szCs w:val="19"/>
          <w:cs/>
        </w:rPr>
        <w:t xml:space="preserve"> </w:t>
      </w:r>
      <w:r w:rsidRPr="00934E07">
        <w:rPr>
          <w:rFonts w:ascii="Arial" w:hAnsi="Arial" w:cs="Arial"/>
          <w:sz w:val="19"/>
          <w:szCs w:val="19"/>
          <w:lang w:val="en-GB"/>
        </w:rPr>
        <w:t>and 20</w:t>
      </w:r>
      <w:r w:rsidR="00E30F60" w:rsidRPr="00934E07">
        <w:rPr>
          <w:rFonts w:ascii="Arial" w:hAnsi="Arial" w:cs="Arial"/>
          <w:sz w:val="19"/>
          <w:szCs w:val="19"/>
          <w:lang w:val="en-GB"/>
        </w:rPr>
        <w:t>2</w:t>
      </w:r>
      <w:r w:rsidR="00EE5EFB" w:rsidRPr="00934E07">
        <w:rPr>
          <w:rFonts w:ascii="Arial" w:hAnsi="Arial" w:cs="Arial"/>
          <w:sz w:val="19"/>
          <w:szCs w:val="19"/>
          <w:lang w:val="en-GB"/>
        </w:rPr>
        <w:t>2</w:t>
      </w:r>
      <w:r w:rsidRPr="00934E07">
        <w:rPr>
          <w:rFonts w:ascii="Arial" w:hAnsi="Arial" w:cs="Arial"/>
          <w:sz w:val="19"/>
          <w:szCs w:val="19"/>
          <w:cs/>
          <w:lang w:val="en-GB"/>
        </w:rPr>
        <w:t xml:space="preserve"> </w:t>
      </w:r>
      <w:r w:rsidRPr="00934E07">
        <w:rPr>
          <w:rFonts w:ascii="Arial" w:hAnsi="Arial" w:cs="Arial"/>
          <w:sz w:val="19"/>
          <w:szCs w:val="19"/>
        </w:rPr>
        <w:t xml:space="preserve">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062B5F" w:rsidRPr="00934E07">
        <w:rPr>
          <w:rFonts w:ascii="Arial" w:hAnsi="Arial" w:cs="Arial"/>
          <w:sz w:val="19"/>
          <w:szCs w:val="19"/>
        </w:rPr>
        <w:t xml:space="preserve"> </w:t>
      </w:r>
      <w:r w:rsidRPr="00934E07">
        <w:rPr>
          <w:rFonts w:ascii="Arial" w:hAnsi="Arial" w:cs="Arial"/>
          <w:sz w:val="19"/>
          <w:szCs w:val="19"/>
          <w:cs/>
        </w:rPr>
        <w:t>:</w:t>
      </w:r>
      <w:proofErr w:type="gramEnd"/>
    </w:p>
    <w:p w14:paraId="337A3B72" w14:textId="7EA88CA1" w:rsidR="00DD10A3" w:rsidRPr="00934E07" w:rsidRDefault="00DD10A3" w:rsidP="00B367CF">
      <w:pPr>
        <w:pStyle w:val="BlockText"/>
        <w:tabs>
          <w:tab w:val="clear" w:pos="2160"/>
          <w:tab w:val="right" w:pos="7200"/>
          <w:tab w:val="right" w:pos="8540"/>
        </w:tabs>
        <w:spacing w:before="0" w:after="0" w:line="360" w:lineRule="auto"/>
        <w:ind w:left="0" w:firstLine="0"/>
        <w:rPr>
          <w:rFonts w:ascii="Arial" w:hAnsi="Arial" w:cs="Arial"/>
          <w:sz w:val="19"/>
          <w:szCs w:val="19"/>
        </w:rPr>
      </w:pPr>
    </w:p>
    <w:tbl>
      <w:tblPr>
        <w:tblW w:w="8930" w:type="dxa"/>
        <w:tblInd w:w="426" w:type="dxa"/>
        <w:tblLayout w:type="fixed"/>
        <w:tblLook w:val="0000" w:firstRow="0" w:lastRow="0" w:firstColumn="0" w:lastColumn="0" w:noHBand="0" w:noVBand="0"/>
      </w:tblPr>
      <w:tblGrid>
        <w:gridCol w:w="5528"/>
        <w:gridCol w:w="1701"/>
        <w:gridCol w:w="1701"/>
      </w:tblGrid>
      <w:tr w:rsidR="00E70ADF" w:rsidRPr="00934E07" w14:paraId="4BCE62B8" w14:textId="77777777" w:rsidTr="00936995">
        <w:trPr>
          <w:cantSplit/>
        </w:trPr>
        <w:tc>
          <w:tcPr>
            <w:tcW w:w="5528" w:type="dxa"/>
          </w:tcPr>
          <w:p w14:paraId="70FA9EBE" w14:textId="31FAAEBE" w:rsidR="00E70ADF" w:rsidRPr="00934E07" w:rsidRDefault="00E70ADF" w:rsidP="00092B07">
            <w:pPr>
              <w:spacing w:before="60" w:line="276" w:lineRule="auto"/>
              <w:ind w:right="-72" w:hanging="45"/>
              <w:jc w:val="right"/>
              <w:rPr>
                <w:rFonts w:ascii="Arial" w:hAnsi="Arial" w:cs="Arial"/>
                <w:b/>
                <w:bCs/>
                <w:sz w:val="19"/>
                <w:szCs w:val="19"/>
              </w:rPr>
            </w:pPr>
          </w:p>
        </w:tc>
        <w:tc>
          <w:tcPr>
            <w:tcW w:w="3402" w:type="dxa"/>
            <w:gridSpan w:val="2"/>
          </w:tcPr>
          <w:p w14:paraId="3DC50E9D" w14:textId="4D4D852B" w:rsidR="00E70ADF" w:rsidRPr="00934E07" w:rsidRDefault="00E70ADF" w:rsidP="00A07904">
            <w:pPr>
              <w:spacing w:before="60" w:line="276" w:lineRule="auto"/>
              <w:ind w:right="12"/>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E70ADF" w:rsidRPr="00934E07" w14:paraId="5C615967" w14:textId="77777777" w:rsidTr="00936995">
        <w:trPr>
          <w:cantSplit/>
        </w:trPr>
        <w:tc>
          <w:tcPr>
            <w:tcW w:w="5528" w:type="dxa"/>
          </w:tcPr>
          <w:p w14:paraId="135BF1CF" w14:textId="77777777" w:rsidR="00E70ADF" w:rsidRPr="00934E07" w:rsidRDefault="00E70ADF" w:rsidP="00092B07">
            <w:pPr>
              <w:spacing w:before="60" w:line="276" w:lineRule="auto"/>
              <w:ind w:right="-72" w:hanging="45"/>
              <w:jc w:val="right"/>
              <w:rPr>
                <w:rFonts w:ascii="Arial" w:hAnsi="Arial" w:cs="Arial"/>
                <w:b/>
                <w:bCs/>
                <w:sz w:val="19"/>
                <w:szCs w:val="19"/>
              </w:rPr>
            </w:pPr>
          </w:p>
        </w:tc>
        <w:tc>
          <w:tcPr>
            <w:tcW w:w="3402" w:type="dxa"/>
            <w:gridSpan w:val="2"/>
            <w:vMerge w:val="restart"/>
          </w:tcPr>
          <w:p w14:paraId="77A0DFC9" w14:textId="77777777" w:rsidR="00E70ADF" w:rsidRPr="00934E07" w:rsidRDefault="00E70ADF" w:rsidP="00A07904">
            <w:pPr>
              <w:pBdr>
                <w:bottom w:val="single" w:sz="4" w:space="1" w:color="auto"/>
              </w:pBdr>
              <w:spacing w:before="60" w:line="276" w:lineRule="auto"/>
              <w:jc w:val="center"/>
              <w:rPr>
                <w:rFonts w:ascii="Arial" w:hAnsi="Arial" w:cs="Arial"/>
                <w:sz w:val="19"/>
                <w:szCs w:val="19"/>
              </w:rPr>
            </w:pPr>
            <w:r w:rsidRPr="00934E07">
              <w:rPr>
                <w:rFonts w:ascii="Arial" w:hAnsi="Arial" w:cs="Arial"/>
                <w:sz w:val="19"/>
                <w:szCs w:val="19"/>
              </w:rPr>
              <w:t xml:space="preserve">Consolidated and </w:t>
            </w:r>
          </w:p>
          <w:p w14:paraId="4958527D" w14:textId="431E2C93" w:rsidR="00E70ADF" w:rsidRPr="00934E07" w:rsidRDefault="00E70ADF" w:rsidP="00A07904">
            <w:pPr>
              <w:pBdr>
                <w:bottom w:val="single" w:sz="4" w:space="1" w:color="auto"/>
              </w:pBdr>
              <w:spacing w:before="60"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E70ADF" w:rsidRPr="00934E07" w14:paraId="55900EE5" w14:textId="77777777" w:rsidTr="00936995">
        <w:trPr>
          <w:cantSplit/>
          <w:trHeight w:val="68"/>
        </w:trPr>
        <w:tc>
          <w:tcPr>
            <w:tcW w:w="5528" w:type="dxa"/>
          </w:tcPr>
          <w:p w14:paraId="1C7EEE26" w14:textId="77777777" w:rsidR="00E70ADF" w:rsidRPr="00934E07" w:rsidRDefault="00E70ADF" w:rsidP="00092B07">
            <w:pPr>
              <w:spacing w:before="60" w:line="276" w:lineRule="auto"/>
              <w:ind w:right="-72" w:hanging="45"/>
              <w:jc w:val="right"/>
              <w:rPr>
                <w:rFonts w:ascii="Arial" w:hAnsi="Arial" w:cs="Arial"/>
                <w:b/>
                <w:bCs/>
                <w:sz w:val="19"/>
                <w:szCs w:val="19"/>
              </w:rPr>
            </w:pPr>
          </w:p>
        </w:tc>
        <w:tc>
          <w:tcPr>
            <w:tcW w:w="3402" w:type="dxa"/>
            <w:gridSpan w:val="2"/>
            <w:vMerge/>
          </w:tcPr>
          <w:p w14:paraId="4C82EB77" w14:textId="2AA80FD3" w:rsidR="00E70ADF" w:rsidRPr="00934E07" w:rsidRDefault="00E70ADF" w:rsidP="00A07904">
            <w:pPr>
              <w:pBdr>
                <w:bottom w:val="single" w:sz="2" w:space="1" w:color="auto"/>
              </w:pBdr>
              <w:spacing w:before="60" w:line="276" w:lineRule="auto"/>
              <w:jc w:val="center"/>
              <w:rPr>
                <w:rFonts w:ascii="Arial" w:hAnsi="Arial" w:cs="Arial"/>
                <w:sz w:val="19"/>
                <w:szCs w:val="19"/>
              </w:rPr>
            </w:pPr>
          </w:p>
        </w:tc>
      </w:tr>
      <w:tr w:rsidR="00335CE6" w:rsidRPr="00934E07" w14:paraId="337A3B76" w14:textId="77777777" w:rsidTr="00936995">
        <w:trPr>
          <w:cantSplit/>
        </w:trPr>
        <w:tc>
          <w:tcPr>
            <w:tcW w:w="5528" w:type="dxa"/>
          </w:tcPr>
          <w:p w14:paraId="337A3B73" w14:textId="77777777" w:rsidR="00335CE6" w:rsidRPr="00934E07" w:rsidRDefault="00335CE6" w:rsidP="00092B07">
            <w:pPr>
              <w:spacing w:before="60" w:line="276" w:lineRule="auto"/>
              <w:ind w:right="-72" w:hanging="45"/>
              <w:jc w:val="right"/>
              <w:rPr>
                <w:rFonts w:ascii="Arial" w:hAnsi="Arial" w:cs="Arial"/>
                <w:b/>
                <w:bCs/>
                <w:sz w:val="19"/>
                <w:szCs w:val="19"/>
              </w:rPr>
            </w:pPr>
          </w:p>
        </w:tc>
        <w:tc>
          <w:tcPr>
            <w:tcW w:w="1701" w:type="dxa"/>
          </w:tcPr>
          <w:p w14:paraId="337A3B74" w14:textId="4E477827" w:rsidR="00335CE6" w:rsidRPr="00934E07" w:rsidRDefault="00335CE6" w:rsidP="00A07904">
            <w:pPr>
              <w:pBdr>
                <w:bottom w:val="single" w:sz="2" w:space="1" w:color="auto"/>
              </w:pBdr>
              <w:spacing w:before="60" w:line="276" w:lineRule="auto"/>
              <w:jc w:val="center"/>
              <w:rPr>
                <w:rFonts w:ascii="Arial" w:hAnsi="Arial" w:cs="Arial"/>
                <w:sz w:val="19"/>
                <w:szCs w:val="19"/>
              </w:rPr>
            </w:pPr>
            <w:r w:rsidRPr="00934E07">
              <w:rPr>
                <w:rFonts w:ascii="Arial" w:hAnsi="Arial" w:cs="Arial"/>
                <w:sz w:val="19"/>
                <w:szCs w:val="19"/>
              </w:rPr>
              <w:t>20</w:t>
            </w:r>
            <w:r w:rsidR="00B7353C" w:rsidRPr="00934E07">
              <w:rPr>
                <w:rFonts w:ascii="Arial" w:hAnsi="Arial" w:cs="Arial"/>
                <w:sz w:val="19"/>
                <w:szCs w:val="19"/>
              </w:rPr>
              <w:t>2</w:t>
            </w:r>
            <w:r w:rsidR="00EE5EFB" w:rsidRPr="00934E07">
              <w:rPr>
                <w:rFonts w:ascii="Arial" w:hAnsi="Arial" w:cs="Arial"/>
                <w:sz w:val="19"/>
                <w:szCs w:val="19"/>
              </w:rPr>
              <w:t>3</w:t>
            </w:r>
          </w:p>
        </w:tc>
        <w:tc>
          <w:tcPr>
            <w:tcW w:w="1701" w:type="dxa"/>
          </w:tcPr>
          <w:p w14:paraId="337A3B75" w14:textId="7AED29E4" w:rsidR="00335CE6" w:rsidRPr="00934E07" w:rsidRDefault="00335CE6" w:rsidP="00A07904">
            <w:pPr>
              <w:pBdr>
                <w:bottom w:val="single" w:sz="2" w:space="1" w:color="auto"/>
              </w:pBdr>
              <w:spacing w:before="60" w:line="276" w:lineRule="auto"/>
              <w:jc w:val="center"/>
              <w:rPr>
                <w:rFonts w:ascii="Arial" w:hAnsi="Arial" w:cs="Arial"/>
                <w:sz w:val="19"/>
                <w:szCs w:val="19"/>
              </w:rPr>
            </w:pPr>
            <w:r w:rsidRPr="00934E07">
              <w:rPr>
                <w:rFonts w:ascii="Arial" w:hAnsi="Arial" w:cs="Arial"/>
                <w:sz w:val="19"/>
                <w:szCs w:val="19"/>
              </w:rPr>
              <w:t>20</w:t>
            </w:r>
            <w:r w:rsidR="00E30F60" w:rsidRPr="00934E07">
              <w:rPr>
                <w:rFonts w:ascii="Arial" w:hAnsi="Arial" w:cs="Arial"/>
                <w:sz w:val="19"/>
                <w:szCs w:val="19"/>
              </w:rPr>
              <w:t>2</w:t>
            </w:r>
            <w:r w:rsidR="00EE5EFB" w:rsidRPr="00934E07">
              <w:rPr>
                <w:rFonts w:ascii="Arial" w:hAnsi="Arial" w:cs="Arial"/>
                <w:sz w:val="19"/>
                <w:szCs w:val="19"/>
              </w:rPr>
              <w:t>2</w:t>
            </w:r>
          </w:p>
        </w:tc>
      </w:tr>
      <w:tr w:rsidR="00DD10A3" w:rsidRPr="00934E07" w14:paraId="337A3B7A" w14:textId="77777777" w:rsidTr="00936995">
        <w:trPr>
          <w:cantSplit/>
          <w:trHeight w:val="307"/>
        </w:trPr>
        <w:tc>
          <w:tcPr>
            <w:tcW w:w="5528" w:type="dxa"/>
          </w:tcPr>
          <w:p w14:paraId="337A3B77" w14:textId="77777777" w:rsidR="00DD10A3" w:rsidRPr="00934E07" w:rsidRDefault="00DD10A3" w:rsidP="00092B07">
            <w:pPr>
              <w:pStyle w:val="7I-7H-00000000000000"/>
              <w:spacing w:before="60" w:line="276" w:lineRule="auto"/>
              <w:ind w:right="-72" w:hanging="45"/>
              <w:jc w:val="right"/>
              <w:rPr>
                <w:rFonts w:cs="Arial"/>
                <w:sz w:val="19"/>
                <w:szCs w:val="19"/>
                <w:lang w:val="en-US"/>
              </w:rPr>
            </w:pPr>
          </w:p>
        </w:tc>
        <w:tc>
          <w:tcPr>
            <w:tcW w:w="1701" w:type="dxa"/>
          </w:tcPr>
          <w:p w14:paraId="337A3B78" w14:textId="77777777" w:rsidR="00DD10A3" w:rsidRPr="00934E07" w:rsidRDefault="00DD10A3" w:rsidP="00A07904">
            <w:pPr>
              <w:spacing w:before="60" w:line="276" w:lineRule="auto"/>
              <w:jc w:val="right"/>
              <w:rPr>
                <w:rFonts w:ascii="Arial" w:hAnsi="Arial" w:cstheme="minorBidi"/>
                <w:sz w:val="19"/>
                <w:szCs w:val="19"/>
                <w:cs/>
              </w:rPr>
            </w:pPr>
          </w:p>
        </w:tc>
        <w:tc>
          <w:tcPr>
            <w:tcW w:w="1701" w:type="dxa"/>
          </w:tcPr>
          <w:p w14:paraId="337A3B79" w14:textId="77777777" w:rsidR="00DD10A3" w:rsidRPr="00934E07" w:rsidRDefault="00DD10A3" w:rsidP="00A07904">
            <w:pPr>
              <w:spacing w:before="60" w:line="276" w:lineRule="auto"/>
              <w:jc w:val="right"/>
              <w:rPr>
                <w:rFonts w:ascii="Arial" w:hAnsi="Arial" w:cs="Arial"/>
                <w:sz w:val="19"/>
                <w:szCs w:val="19"/>
              </w:rPr>
            </w:pPr>
          </w:p>
        </w:tc>
      </w:tr>
      <w:tr w:rsidR="00EE5EFB" w:rsidRPr="00934E07" w14:paraId="337A3B7E" w14:textId="77777777" w:rsidTr="00936995">
        <w:trPr>
          <w:cantSplit/>
        </w:trPr>
        <w:tc>
          <w:tcPr>
            <w:tcW w:w="5528" w:type="dxa"/>
          </w:tcPr>
          <w:p w14:paraId="337A3B7B" w14:textId="77777777" w:rsidR="00EE5EFB" w:rsidRPr="00934E07" w:rsidRDefault="00EE5EFB" w:rsidP="00092B07">
            <w:pPr>
              <w:tabs>
                <w:tab w:val="left" w:pos="900"/>
              </w:tabs>
              <w:spacing w:before="60" w:line="276" w:lineRule="auto"/>
              <w:ind w:left="-45" w:right="-36" w:hanging="45"/>
              <w:jc w:val="both"/>
              <w:rPr>
                <w:rFonts w:ascii="Arial" w:hAnsi="Arial" w:cs="Arial"/>
                <w:sz w:val="19"/>
                <w:szCs w:val="19"/>
                <w:cs/>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w:t>
            </w:r>
          </w:p>
        </w:tc>
        <w:tc>
          <w:tcPr>
            <w:tcW w:w="1701" w:type="dxa"/>
          </w:tcPr>
          <w:p w14:paraId="337A3B7C" w14:textId="78139250" w:rsidR="00EE5EFB" w:rsidRPr="00934E07" w:rsidRDefault="00842C09" w:rsidP="00EE5EFB">
            <w:pPr>
              <w:spacing w:before="60" w:line="276" w:lineRule="auto"/>
              <w:jc w:val="right"/>
              <w:rPr>
                <w:rFonts w:ascii="Arial" w:hAnsi="Arial" w:cs="Arial"/>
                <w:sz w:val="19"/>
                <w:szCs w:val="19"/>
              </w:rPr>
            </w:pPr>
            <w:r w:rsidRPr="00934E07">
              <w:rPr>
                <w:rFonts w:ascii="Arial" w:hAnsi="Arial" w:cs="Arial"/>
                <w:sz w:val="19"/>
                <w:szCs w:val="19"/>
              </w:rPr>
              <w:t>14,392,440</w:t>
            </w:r>
          </w:p>
        </w:tc>
        <w:tc>
          <w:tcPr>
            <w:tcW w:w="1701" w:type="dxa"/>
          </w:tcPr>
          <w:p w14:paraId="337A3B7D" w14:textId="29137881" w:rsidR="00EE5EFB" w:rsidRPr="00934E07" w:rsidRDefault="00EE5EFB" w:rsidP="00EE5EFB">
            <w:pPr>
              <w:spacing w:before="60" w:line="276" w:lineRule="auto"/>
              <w:jc w:val="right"/>
              <w:rPr>
                <w:rFonts w:ascii="Arial" w:hAnsi="Arial" w:cs="Arial"/>
                <w:sz w:val="19"/>
                <w:szCs w:val="19"/>
              </w:rPr>
            </w:pPr>
            <w:r w:rsidRPr="00934E07">
              <w:rPr>
                <w:rFonts w:ascii="Arial" w:hAnsi="Arial" w:cs="Arial"/>
                <w:sz w:val="19"/>
                <w:szCs w:val="19"/>
              </w:rPr>
              <w:t>14,415,539</w:t>
            </w:r>
          </w:p>
        </w:tc>
      </w:tr>
      <w:tr w:rsidR="00EE5EFB" w:rsidRPr="00934E07" w14:paraId="337A3B82" w14:textId="77777777" w:rsidTr="00936995">
        <w:trPr>
          <w:cantSplit/>
        </w:trPr>
        <w:tc>
          <w:tcPr>
            <w:tcW w:w="5528" w:type="dxa"/>
          </w:tcPr>
          <w:p w14:paraId="337A3B7F" w14:textId="18605B5A" w:rsidR="00EE5EFB" w:rsidRPr="00934E07" w:rsidRDefault="00EE5EFB" w:rsidP="00092B07">
            <w:pPr>
              <w:spacing w:before="60" w:line="276" w:lineRule="auto"/>
              <w:ind w:left="-45" w:hanging="45"/>
              <w:rPr>
                <w:rFonts w:ascii="Arial" w:hAnsi="Arial" w:cs="Arial"/>
                <w:sz w:val="19"/>
                <w:szCs w:val="19"/>
              </w:rPr>
            </w:pPr>
            <w:proofErr w:type="gramStart"/>
            <w:r w:rsidRPr="00934E07">
              <w:rPr>
                <w:rFonts w:ascii="Arial" w:hAnsi="Arial" w:cs="Arial"/>
                <w:sz w:val="19"/>
                <w:szCs w:val="19"/>
              </w:rPr>
              <w:t xml:space="preserve">Add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Newly issued debentures </w:t>
            </w:r>
          </w:p>
        </w:tc>
        <w:tc>
          <w:tcPr>
            <w:tcW w:w="1701" w:type="dxa"/>
          </w:tcPr>
          <w:p w14:paraId="337A3B80" w14:textId="60B96AF7" w:rsidR="00EE5EFB" w:rsidRPr="00934E07" w:rsidRDefault="00842C09" w:rsidP="00EE5EFB">
            <w:pPr>
              <w:spacing w:before="60" w:line="276" w:lineRule="auto"/>
              <w:jc w:val="right"/>
              <w:rPr>
                <w:rFonts w:ascii="Arial" w:hAnsi="Arial" w:cs="Arial"/>
                <w:sz w:val="19"/>
                <w:szCs w:val="19"/>
              </w:rPr>
            </w:pPr>
            <w:r w:rsidRPr="00934E07">
              <w:rPr>
                <w:rFonts w:ascii="Arial" w:hAnsi="Arial" w:cs="Arial"/>
                <w:sz w:val="19"/>
                <w:szCs w:val="19"/>
              </w:rPr>
              <w:t>4,000,000</w:t>
            </w:r>
          </w:p>
        </w:tc>
        <w:tc>
          <w:tcPr>
            <w:tcW w:w="1701" w:type="dxa"/>
          </w:tcPr>
          <w:p w14:paraId="337A3B81" w14:textId="6B02C4C0" w:rsidR="00EE5EFB" w:rsidRPr="00934E07" w:rsidRDefault="00EE5EFB" w:rsidP="00EE5EFB">
            <w:pPr>
              <w:spacing w:before="60" w:line="276" w:lineRule="auto"/>
              <w:jc w:val="right"/>
              <w:rPr>
                <w:rFonts w:ascii="Arial" w:hAnsi="Arial" w:cs="Arial"/>
                <w:sz w:val="19"/>
                <w:szCs w:val="19"/>
              </w:rPr>
            </w:pPr>
            <w:r w:rsidRPr="00934E07">
              <w:rPr>
                <w:rFonts w:ascii="Arial" w:hAnsi="Arial" w:cs="Arial"/>
                <w:sz w:val="19"/>
                <w:szCs w:val="19"/>
              </w:rPr>
              <w:t>6,000,000</w:t>
            </w:r>
          </w:p>
        </w:tc>
      </w:tr>
      <w:tr w:rsidR="00EE5EFB" w:rsidRPr="00934E07" w14:paraId="337A3B86" w14:textId="77777777" w:rsidTr="00936995">
        <w:trPr>
          <w:cantSplit/>
        </w:trPr>
        <w:tc>
          <w:tcPr>
            <w:tcW w:w="5528" w:type="dxa"/>
          </w:tcPr>
          <w:p w14:paraId="337A3B83" w14:textId="557A7801" w:rsidR="00EE5EFB" w:rsidRPr="00934E07" w:rsidRDefault="00EE5EFB" w:rsidP="00092B07">
            <w:pPr>
              <w:spacing w:before="60" w:line="276" w:lineRule="auto"/>
              <w:ind w:left="-45" w:hanging="45"/>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Redemption of former debentures</w:t>
            </w:r>
          </w:p>
        </w:tc>
        <w:tc>
          <w:tcPr>
            <w:tcW w:w="1701" w:type="dxa"/>
          </w:tcPr>
          <w:p w14:paraId="337A3B84" w14:textId="6B8AEB8D" w:rsidR="00EE5EFB" w:rsidRPr="00934E07" w:rsidRDefault="00842C09" w:rsidP="00EE5EFB">
            <w:pPr>
              <w:spacing w:before="60" w:line="276" w:lineRule="auto"/>
              <w:jc w:val="right"/>
              <w:rPr>
                <w:rFonts w:ascii="Arial" w:hAnsi="Arial" w:cs="Arial"/>
                <w:sz w:val="19"/>
                <w:szCs w:val="19"/>
              </w:rPr>
            </w:pPr>
            <w:r w:rsidRPr="00934E07">
              <w:rPr>
                <w:rFonts w:ascii="Arial" w:hAnsi="Arial" w:cs="Arial"/>
                <w:sz w:val="19"/>
                <w:szCs w:val="19"/>
              </w:rPr>
              <w:t>(4,010,200)</w:t>
            </w:r>
          </w:p>
        </w:tc>
        <w:tc>
          <w:tcPr>
            <w:tcW w:w="1701" w:type="dxa"/>
          </w:tcPr>
          <w:p w14:paraId="337A3B85" w14:textId="6442FC6C" w:rsidR="00EE5EFB" w:rsidRPr="00934E07" w:rsidRDefault="00EE5EFB" w:rsidP="00EE5EFB">
            <w:pPr>
              <w:spacing w:before="60" w:line="276" w:lineRule="auto"/>
              <w:jc w:val="right"/>
              <w:rPr>
                <w:rFonts w:ascii="Arial" w:hAnsi="Arial" w:cs="Arial"/>
                <w:sz w:val="19"/>
                <w:szCs w:val="19"/>
              </w:rPr>
            </w:pPr>
            <w:r w:rsidRPr="00934E07">
              <w:rPr>
                <w:rFonts w:ascii="Arial" w:hAnsi="Arial" w:cs="Arial"/>
                <w:sz w:val="19"/>
                <w:szCs w:val="19"/>
              </w:rPr>
              <w:t>(6,000,000)</w:t>
            </w:r>
          </w:p>
        </w:tc>
      </w:tr>
      <w:tr w:rsidR="00EE5EFB" w:rsidRPr="00934E07" w14:paraId="337A3B8A" w14:textId="77777777" w:rsidTr="00936995">
        <w:trPr>
          <w:cantSplit/>
        </w:trPr>
        <w:tc>
          <w:tcPr>
            <w:tcW w:w="5528" w:type="dxa"/>
          </w:tcPr>
          <w:p w14:paraId="337A3B87" w14:textId="2BCAB743" w:rsidR="00EE5EFB" w:rsidRPr="00934E07" w:rsidRDefault="00EE5EFB" w:rsidP="00092B07">
            <w:pPr>
              <w:spacing w:before="60" w:line="276" w:lineRule="auto"/>
              <w:ind w:left="-45" w:hanging="45"/>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Cost of issuing debentures</w:t>
            </w:r>
          </w:p>
        </w:tc>
        <w:tc>
          <w:tcPr>
            <w:tcW w:w="1701" w:type="dxa"/>
          </w:tcPr>
          <w:p w14:paraId="337A3B88" w14:textId="6628F022" w:rsidR="00EE5EFB" w:rsidRPr="00934E07" w:rsidRDefault="00842C09" w:rsidP="00EE5EFB">
            <w:pPr>
              <w:spacing w:before="60" w:line="276" w:lineRule="auto"/>
              <w:jc w:val="right"/>
              <w:rPr>
                <w:rFonts w:ascii="Arial" w:hAnsi="Arial" w:cs="Arial"/>
                <w:sz w:val="19"/>
                <w:szCs w:val="19"/>
              </w:rPr>
            </w:pPr>
            <w:r w:rsidRPr="00934E07">
              <w:rPr>
                <w:rFonts w:ascii="Arial" w:hAnsi="Arial" w:cs="Arial"/>
                <w:sz w:val="19"/>
                <w:szCs w:val="19"/>
              </w:rPr>
              <w:t>(43,409)</w:t>
            </w:r>
          </w:p>
        </w:tc>
        <w:tc>
          <w:tcPr>
            <w:tcW w:w="1701" w:type="dxa"/>
          </w:tcPr>
          <w:p w14:paraId="337A3B89" w14:textId="78DAB30B" w:rsidR="00EE5EFB" w:rsidRPr="00934E07" w:rsidRDefault="00EE5EFB" w:rsidP="00EE5EFB">
            <w:pPr>
              <w:spacing w:before="60" w:line="276" w:lineRule="auto"/>
              <w:jc w:val="right"/>
              <w:rPr>
                <w:rFonts w:ascii="Arial" w:hAnsi="Arial" w:cs="Arial"/>
                <w:sz w:val="19"/>
                <w:szCs w:val="19"/>
              </w:rPr>
            </w:pPr>
            <w:r w:rsidRPr="00934E07">
              <w:rPr>
                <w:rFonts w:ascii="Arial" w:hAnsi="Arial" w:cs="Arial"/>
                <w:sz w:val="19"/>
                <w:szCs w:val="19"/>
              </w:rPr>
              <w:t>(63,700)</w:t>
            </w:r>
          </w:p>
        </w:tc>
      </w:tr>
      <w:tr w:rsidR="00EE5EFB" w:rsidRPr="00934E07" w14:paraId="337A3B8E" w14:textId="77777777" w:rsidTr="00936995">
        <w:trPr>
          <w:cantSplit/>
        </w:trPr>
        <w:tc>
          <w:tcPr>
            <w:tcW w:w="5528" w:type="dxa"/>
          </w:tcPr>
          <w:p w14:paraId="337A3B8B" w14:textId="00FC2C51" w:rsidR="00EE5EFB" w:rsidRPr="00934E07" w:rsidRDefault="00EE5EFB" w:rsidP="00092B07">
            <w:pPr>
              <w:spacing w:before="60" w:line="276" w:lineRule="auto"/>
              <w:ind w:left="-45" w:hanging="45"/>
              <w:rPr>
                <w:rFonts w:ascii="Arial" w:hAnsi="Arial" w:cs="Arial"/>
                <w:sz w:val="19"/>
                <w:szCs w:val="19"/>
              </w:rPr>
            </w:pPr>
            <w:proofErr w:type="gramStart"/>
            <w:r w:rsidRPr="00934E07">
              <w:rPr>
                <w:rFonts w:ascii="Arial" w:hAnsi="Arial" w:cs="Arial"/>
                <w:sz w:val="19"/>
                <w:szCs w:val="19"/>
              </w:rPr>
              <w:t xml:space="preserve">Add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Amortization of costs of issuing debentures</w:t>
            </w:r>
          </w:p>
        </w:tc>
        <w:tc>
          <w:tcPr>
            <w:tcW w:w="1701" w:type="dxa"/>
          </w:tcPr>
          <w:p w14:paraId="337A3B8C" w14:textId="0A8270D9" w:rsidR="00EE5EFB" w:rsidRPr="00934E07" w:rsidRDefault="00842C09" w:rsidP="00EE5EFB">
            <w:pPr>
              <w:pBdr>
                <w:bottom w:val="single" w:sz="4" w:space="1" w:color="auto"/>
              </w:pBdr>
              <w:spacing w:before="60" w:line="276" w:lineRule="auto"/>
              <w:jc w:val="right"/>
              <w:rPr>
                <w:rFonts w:ascii="Arial" w:hAnsi="Arial" w:cs="Arial"/>
                <w:sz w:val="19"/>
                <w:szCs w:val="19"/>
                <w:cs/>
              </w:rPr>
            </w:pPr>
            <w:r w:rsidRPr="00934E07">
              <w:rPr>
                <w:rFonts w:ascii="Arial" w:hAnsi="Arial" w:cs="Arial"/>
                <w:sz w:val="19"/>
                <w:szCs w:val="19"/>
              </w:rPr>
              <w:t>48,417</w:t>
            </w:r>
          </w:p>
        </w:tc>
        <w:tc>
          <w:tcPr>
            <w:tcW w:w="1701" w:type="dxa"/>
          </w:tcPr>
          <w:p w14:paraId="337A3B8D" w14:textId="791397D7" w:rsidR="00EE5EFB" w:rsidRPr="00934E07" w:rsidRDefault="00EE5EFB" w:rsidP="00EE5EFB">
            <w:pPr>
              <w:pBdr>
                <w:bottom w:val="single" w:sz="4" w:space="1" w:color="auto"/>
              </w:pBdr>
              <w:spacing w:before="60" w:line="276" w:lineRule="auto"/>
              <w:jc w:val="right"/>
              <w:rPr>
                <w:rFonts w:ascii="Arial" w:hAnsi="Arial" w:cs="Arial"/>
                <w:sz w:val="19"/>
                <w:szCs w:val="19"/>
                <w:cs/>
              </w:rPr>
            </w:pPr>
            <w:r w:rsidRPr="00934E07">
              <w:rPr>
                <w:rFonts w:ascii="Arial" w:hAnsi="Arial" w:cs="Arial"/>
                <w:sz w:val="19"/>
                <w:szCs w:val="19"/>
              </w:rPr>
              <w:t>40,601</w:t>
            </w:r>
          </w:p>
        </w:tc>
      </w:tr>
      <w:tr w:rsidR="00EE5EFB" w:rsidRPr="00934E07" w14:paraId="337A3B92" w14:textId="77777777" w:rsidTr="00936995">
        <w:trPr>
          <w:cantSplit/>
        </w:trPr>
        <w:tc>
          <w:tcPr>
            <w:tcW w:w="5528" w:type="dxa"/>
          </w:tcPr>
          <w:p w14:paraId="337A3B8F" w14:textId="77777777" w:rsidR="00EE5EFB" w:rsidRPr="00934E07" w:rsidRDefault="00EE5EFB" w:rsidP="00092B07">
            <w:pPr>
              <w:pStyle w:val="7I-7H-00000000000000"/>
              <w:spacing w:before="60" w:line="276" w:lineRule="auto"/>
              <w:ind w:left="-45" w:hanging="45"/>
              <w:jc w:val="both"/>
              <w:rPr>
                <w:rFonts w:cs="Arial"/>
                <w:sz w:val="19"/>
                <w:szCs w:val="19"/>
                <w:lang w:val="en-US"/>
              </w:rPr>
            </w:pPr>
            <w:r w:rsidRPr="00934E07">
              <w:rPr>
                <w:rFonts w:cs="Arial"/>
                <w:sz w:val="19"/>
                <w:szCs w:val="19"/>
                <w:lang w:val="en-US"/>
              </w:rPr>
              <w:t xml:space="preserve">Balance as </w:t>
            </w:r>
            <w:proofErr w:type="gramStart"/>
            <w:r w:rsidRPr="00934E07">
              <w:rPr>
                <w:rFonts w:cs="Arial"/>
                <w:sz w:val="19"/>
                <w:szCs w:val="19"/>
                <w:lang w:val="en-US"/>
              </w:rPr>
              <w:t>at</w:t>
            </w:r>
            <w:proofErr w:type="gramEnd"/>
            <w:r w:rsidRPr="00934E07">
              <w:rPr>
                <w:rFonts w:cs="Arial"/>
                <w:sz w:val="19"/>
                <w:szCs w:val="19"/>
                <w:lang w:val="en-US"/>
              </w:rPr>
              <w:t xml:space="preserve"> 31 December </w:t>
            </w:r>
          </w:p>
        </w:tc>
        <w:tc>
          <w:tcPr>
            <w:tcW w:w="1701" w:type="dxa"/>
          </w:tcPr>
          <w:p w14:paraId="337A3B90" w14:textId="4F7797DC" w:rsidR="00EE5EFB" w:rsidRPr="00934E07" w:rsidRDefault="00842C09" w:rsidP="00EE5EFB">
            <w:pPr>
              <w:spacing w:before="60" w:line="276" w:lineRule="auto"/>
              <w:jc w:val="right"/>
              <w:rPr>
                <w:rFonts w:ascii="Arial" w:hAnsi="Arial" w:cs="Arial"/>
                <w:sz w:val="19"/>
                <w:szCs w:val="19"/>
              </w:rPr>
            </w:pPr>
            <w:r w:rsidRPr="00934E07">
              <w:rPr>
                <w:rFonts w:ascii="Arial" w:hAnsi="Arial" w:cs="Arial"/>
                <w:sz w:val="19"/>
                <w:szCs w:val="19"/>
                <w:cs/>
              </w:rPr>
              <w:t>14</w:t>
            </w:r>
            <w:r w:rsidRPr="00934E07">
              <w:rPr>
                <w:rFonts w:ascii="Arial" w:hAnsi="Arial" w:cs="Arial"/>
                <w:sz w:val="19"/>
                <w:szCs w:val="19"/>
              </w:rPr>
              <w:t>,</w:t>
            </w:r>
            <w:r w:rsidRPr="00934E07">
              <w:rPr>
                <w:rFonts w:ascii="Arial" w:hAnsi="Arial" w:cs="Arial"/>
                <w:sz w:val="19"/>
                <w:szCs w:val="19"/>
                <w:cs/>
              </w:rPr>
              <w:t>387</w:t>
            </w:r>
            <w:r w:rsidRPr="00934E07">
              <w:rPr>
                <w:rFonts w:ascii="Arial" w:hAnsi="Arial" w:cs="Arial"/>
                <w:sz w:val="19"/>
                <w:szCs w:val="19"/>
              </w:rPr>
              <w:t>,</w:t>
            </w:r>
            <w:r w:rsidRPr="00934E07">
              <w:rPr>
                <w:rFonts w:ascii="Arial" w:hAnsi="Arial" w:cs="Arial"/>
                <w:sz w:val="19"/>
                <w:szCs w:val="19"/>
                <w:cs/>
              </w:rPr>
              <w:t>248</w:t>
            </w:r>
          </w:p>
        </w:tc>
        <w:tc>
          <w:tcPr>
            <w:tcW w:w="1701" w:type="dxa"/>
          </w:tcPr>
          <w:p w14:paraId="337A3B91" w14:textId="7FB51434" w:rsidR="00EE5EFB" w:rsidRPr="00934E07" w:rsidRDefault="00EE5EFB" w:rsidP="00EE5EFB">
            <w:pPr>
              <w:spacing w:before="60" w:line="276" w:lineRule="auto"/>
              <w:jc w:val="right"/>
              <w:rPr>
                <w:rFonts w:ascii="Arial" w:hAnsi="Arial" w:cs="Arial"/>
                <w:sz w:val="19"/>
                <w:szCs w:val="19"/>
              </w:rPr>
            </w:pPr>
            <w:r w:rsidRPr="00934E07">
              <w:rPr>
                <w:rFonts w:ascii="Arial" w:hAnsi="Arial" w:cs="Arial"/>
                <w:sz w:val="19"/>
                <w:szCs w:val="19"/>
              </w:rPr>
              <w:t>14,392,440</w:t>
            </w:r>
          </w:p>
        </w:tc>
      </w:tr>
      <w:tr w:rsidR="002C4977" w:rsidRPr="00934E07" w14:paraId="337A3B96" w14:textId="77777777" w:rsidTr="00936995">
        <w:trPr>
          <w:cantSplit/>
        </w:trPr>
        <w:tc>
          <w:tcPr>
            <w:tcW w:w="5528" w:type="dxa"/>
          </w:tcPr>
          <w:p w14:paraId="337A3B93" w14:textId="0832388D" w:rsidR="002C4977" w:rsidRPr="00934E07" w:rsidRDefault="002C4977" w:rsidP="002C4977">
            <w:pPr>
              <w:spacing w:before="60" w:line="276" w:lineRule="auto"/>
              <w:ind w:left="-45" w:hanging="45"/>
              <w:rPr>
                <w:rFonts w:ascii="Arial" w:eastAsia="MS Mincho" w:hAnsi="Arial" w:cs="Arial"/>
                <w:snapToGrid w:val="0"/>
                <w:sz w:val="19"/>
                <w:szCs w:val="19"/>
                <w:lang w:eastAsia="th-TH"/>
              </w:rPr>
            </w:pPr>
            <w:proofErr w:type="gramStart"/>
            <w:r w:rsidRPr="00934E07">
              <w:rPr>
                <w:rFonts w:ascii="Arial" w:eastAsia="MS Mincho" w:hAnsi="Arial" w:cs="Arial"/>
                <w:snapToGrid w:val="0"/>
                <w:sz w:val="19"/>
                <w:szCs w:val="19"/>
                <w:lang w:eastAsia="th-TH"/>
              </w:rPr>
              <w:t xml:space="preserve">Less </w:t>
            </w:r>
            <w:r w:rsidRPr="00934E07">
              <w:rPr>
                <w:rFonts w:ascii="Arial" w:eastAsia="MS Mincho" w:hAnsi="Arial" w:cs="Arial"/>
                <w:snapToGrid w:val="0"/>
                <w:sz w:val="19"/>
                <w:szCs w:val="19"/>
                <w:cs/>
                <w:lang w:eastAsia="th-TH"/>
              </w:rPr>
              <w:t>:</w:t>
            </w:r>
            <w:proofErr w:type="gramEnd"/>
            <w:r w:rsidRPr="00934E07">
              <w:rPr>
                <w:rFonts w:ascii="Arial" w:eastAsia="MS Mincho" w:hAnsi="Arial" w:cs="Arial"/>
                <w:snapToGrid w:val="0"/>
                <w:sz w:val="19"/>
                <w:szCs w:val="19"/>
                <w:cs/>
                <w:lang w:eastAsia="th-TH"/>
              </w:rPr>
              <w:t xml:space="preserve"> </w:t>
            </w:r>
            <w:r w:rsidRPr="00934E07">
              <w:rPr>
                <w:rFonts w:ascii="Arial" w:eastAsia="MS Mincho" w:hAnsi="Arial" w:cs="Arial"/>
                <w:snapToGrid w:val="0"/>
                <w:sz w:val="19"/>
                <w:szCs w:val="19"/>
                <w:lang w:eastAsia="th-TH"/>
              </w:rPr>
              <w:t>Current Portion</w:t>
            </w:r>
          </w:p>
        </w:tc>
        <w:tc>
          <w:tcPr>
            <w:tcW w:w="1701" w:type="dxa"/>
          </w:tcPr>
          <w:p w14:paraId="337A3B94" w14:textId="6F102F17" w:rsidR="002C4977" w:rsidRPr="00934E07" w:rsidRDefault="00AA24AF" w:rsidP="002C4977">
            <w:pPr>
              <w:spacing w:before="60" w:line="276" w:lineRule="auto"/>
              <w:jc w:val="right"/>
              <w:rPr>
                <w:rFonts w:ascii="Arial" w:hAnsi="Arial" w:cs="Arial"/>
                <w:sz w:val="19"/>
                <w:szCs w:val="19"/>
              </w:rPr>
            </w:pPr>
            <w:r w:rsidRPr="00934E07">
              <w:rPr>
                <w:rFonts w:ascii="Arial" w:hAnsi="Arial" w:cs="Arial"/>
                <w:sz w:val="19"/>
                <w:szCs w:val="19"/>
              </w:rPr>
              <w:t>(5,654,642)</w:t>
            </w:r>
          </w:p>
        </w:tc>
        <w:tc>
          <w:tcPr>
            <w:tcW w:w="1701" w:type="dxa"/>
          </w:tcPr>
          <w:p w14:paraId="337A3B95" w14:textId="60D50DE4" w:rsidR="002C4977" w:rsidRPr="00934E07" w:rsidRDefault="002C4977" w:rsidP="002C4977">
            <w:pPr>
              <w:spacing w:before="60" w:line="276" w:lineRule="auto"/>
              <w:jc w:val="right"/>
              <w:rPr>
                <w:rFonts w:ascii="Arial" w:hAnsi="Arial" w:cs="Arial"/>
                <w:sz w:val="19"/>
                <w:szCs w:val="19"/>
              </w:rPr>
            </w:pPr>
            <w:r w:rsidRPr="00934E07">
              <w:rPr>
                <w:rFonts w:ascii="Arial" w:hAnsi="Arial" w:cs="Arial"/>
                <w:sz w:val="19"/>
                <w:szCs w:val="19"/>
              </w:rPr>
              <w:t>(4,003,045)</w:t>
            </w:r>
          </w:p>
        </w:tc>
      </w:tr>
      <w:tr w:rsidR="00AA24AF" w:rsidRPr="00934E07" w14:paraId="4C4E241A" w14:textId="77777777" w:rsidTr="00936995">
        <w:trPr>
          <w:cantSplit/>
        </w:trPr>
        <w:tc>
          <w:tcPr>
            <w:tcW w:w="5528" w:type="dxa"/>
          </w:tcPr>
          <w:p w14:paraId="48A1B1AE" w14:textId="3BCF778B" w:rsidR="00AA24AF" w:rsidRPr="008D23B4" w:rsidRDefault="00AA24AF" w:rsidP="00AA24AF">
            <w:pPr>
              <w:spacing w:before="60" w:line="276" w:lineRule="auto"/>
              <w:ind w:left="-45" w:hanging="45"/>
              <w:rPr>
                <w:rFonts w:ascii="Arial" w:eastAsia="MS Mincho" w:hAnsi="Arial" w:cstheme="minorBidi"/>
                <w:snapToGrid w:val="0"/>
                <w:sz w:val="19"/>
                <w:szCs w:val="19"/>
                <w:lang w:eastAsia="th-TH"/>
              </w:rPr>
            </w:pPr>
            <w:proofErr w:type="gramStart"/>
            <w:r w:rsidRPr="00934E07">
              <w:rPr>
                <w:rFonts w:ascii="Arial" w:eastAsia="MS Mincho" w:hAnsi="Arial" w:cs="Arial"/>
                <w:snapToGrid w:val="0"/>
                <w:sz w:val="19"/>
                <w:szCs w:val="19"/>
                <w:lang w:eastAsia="th-TH"/>
              </w:rPr>
              <w:t xml:space="preserve">Less </w:t>
            </w:r>
            <w:r w:rsidRPr="00934E07">
              <w:rPr>
                <w:rFonts w:ascii="Arial" w:eastAsia="MS Mincho" w:hAnsi="Arial" w:cs="Arial"/>
                <w:snapToGrid w:val="0"/>
                <w:sz w:val="19"/>
                <w:szCs w:val="19"/>
                <w:cs/>
                <w:lang w:eastAsia="th-TH"/>
              </w:rPr>
              <w:t>:</w:t>
            </w:r>
            <w:proofErr w:type="gramEnd"/>
            <w:r w:rsidRPr="00934E07">
              <w:rPr>
                <w:rFonts w:ascii="Arial" w:eastAsia="MS Mincho" w:hAnsi="Arial" w:cs="Arial"/>
                <w:snapToGrid w:val="0"/>
                <w:sz w:val="19"/>
                <w:szCs w:val="19"/>
                <w:cs/>
                <w:lang w:eastAsia="th-TH"/>
              </w:rPr>
              <w:t xml:space="preserve"> </w:t>
            </w:r>
            <w:r w:rsidRPr="00934E07">
              <w:rPr>
                <w:rFonts w:ascii="Arial" w:eastAsia="MS Mincho" w:hAnsi="Arial" w:cs="Arial"/>
                <w:snapToGrid w:val="0"/>
                <w:sz w:val="19"/>
                <w:szCs w:val="19"/>
                <w:lang w:eastAsia="th-TH"/>
              </w:rPr>
              <w:t>Reclassification from unable to</w:t>
            </w:r>
          </w:p>
        </w:tc>
        <w:tc>
          <w:tcPr>
            <w:tcW w:w="1701" w:type="dxa"/>
          </w:tcPr>
          <w:p w14:paraId="7E2A29A3" w14:textId="4CE5DAC0" w:rsidR="00AA24AF" w:rsidRPr="00934E07" w:rsidRDefault="00AA24AF" w:rsidP="00AA24AF">
            <w:pPr>
              <w:spacing w:before="60" w:line="276" w:lineRule="auto"/>
              <w:jc w:val="right"/>
              <w:rPr>
                <w:rFonts w:ascii="Arial" w:hAnsi="Arial" w:cs="Arial"/>
                <w:sz w:val="19"/>
                <w:szCs w:val="19"/>
              </w:rPr>
            </w:pPr>
          </w:p>
        </w:tc>
        <w:tc>
          <w:tcPr>
            <w:tcW w:w="1701" w:type="dxa"/>
          </w:tcPr>
          <w:p w14:paraId="328C52B8" w14:textId="77777777" w:rsidR="00AA24AF" w:rsidRPr="00934E07" w:rsidRDefault="00AA24AF" w:rsidP="00AA24AF">
            <w:pPr>
              <w:spacing w:before="60" w:line="276" w:lineRule="auto"/>
              <w:jc w:val="right"/>
              <w:rPr>
                <w:rFonts w:ascii="Arial" w:hAnsi="Arial" w:cs="Arial"/>
                <w:sz w:val="19"/>
                <w:szCs w:val="19"/>
              </w:rPr>
            </w:pPr>
          </w:p>
        </w:tc>
      </w:tr>
      <w:tr w:rsidR="00AA24AF" w:rsidRPr="00934E07" w14:paraId="00B62B42" w14:textId="77777777" w:rsidTr="00936995">
        <w:trPr>
          <w:cantSplit/>
        </w:trPr>
        <w:tc>
          <w:tcPr>
            <w:tcW w:w="5528" w:type="dxa"/>
          </w:tcPr>
          <w:p w14:paraId="0EBA1BBA" w14:textId="0ABDD01D" w:rsidR="00AA24AF" w:rsidRPr="00934E07" w:rsidRDefault="00AA24AF" w:rsidP="00AA24AF">
            <w:pPr>
              <w:spacing w:before="60" w:line="276" w:lineRule="auto"/>
              <w:ind w:left="-45" w:hanging="45"/>
              <w:rPr>
                <w:rFonts w:ascii="Arial" w:eastAsia="MS Mincho" w:hAnsi="Arial" w:cs="Arial"/>
                <w:snapToGrid w:val="0"/>
                <w:sz w:val="19"/>
                <w:szCs w:val="19"/>
                <w:lang w:eastAsia="th-TH"/>
              </w:rPr>
            </w:pPr>
            <w:r w:rsidRPr="00934E07">
              <w:rPr>
                <w:rFonts w:ascii="Arial" w:eastAsia="MS Mincho" w:hAnsi="Arial" w:cs="Arial"/>
                <w:snapToGrid w:val="0"/>
                <w:sz w:val="19"/>
                <w:szCs w:val="19"/>
                <w:lang w:eastAsia="th-TH"/>
              </w:rPr>
              <w:t xml:space="preserve">              </w:t>
            </w:r>
            <w:r w:rsidR="008D23B4" w:rsidRPr="008D23B4">
              <w:rPr>
                <w:rFonts w:ascii="Arial" w:eastAsia="MS Mincho" w:hAnsi="Arial" w:cs="Arial"/>
                <w:snapToGrid w:val="0"/>
                <w:sz w:val="19"/>
                <w:szCs w:val="19"/>
                <w:lang w:eastAsia="th-TH"/>
              </w:rPr>
              <w:t>maintain financial ratios</w:t>
            </w:r>
          </w:p>
        </w:tc>
        <w:tc>
          <w:tcPr>
            <w:tcW w:w="1701" w:type="dxa"/>
          </w:tcPr>
          <w:p w14:paraId="14C6699E" w14:textId="24424E7B" w:rsidR="00AA24AF" w:rsidRPr="00934E07" w:rsidRDefault="00AA24AF" w:rsidP="00AA24AF">
            <w:pPr>
              <w:pBdr>
                <w:bottom w:val="single" w:sz="4" w:space="1" w:color="auto"/>
              </w:pBdr>
              <w:spacing w:before="60" w:line="276" w:lineRule="auto"/>
              <w:jc w:val="right"/>
              <w:rPr>
                <w:rFonts w:ascii="Arial" w:hAnsi="Arial" w:cs="Arial"/>
                <w:sz w:val="19"/>
                <w:szCs w:val="19"/>
              </w:rPr>
            </w:pPr>
            <w:r w:rsidRPr="00934E07">
              <w:rPr>
                <w:rFonts w:ascii="Arial" w:hAnsi="Arial" w:cs="Arial"/>
                <w:sz w:val="19"/>
                <w:szCs w:val="19"/>
              </w:rPr>
              <w:t>(8,732,606)</w:t>
            </w:r>
          </w:p>
        </w:tc>
        <w:tc>
          <w:tcPr>
            <w:tcW w:w="1701" w:type="dxa"/>
          </w:tcPr>
          <w:p w14:paraId="1ACE8AF9" w14:textId="559DC91A" w:rsidR="00AA24AF" w:rsidRPr="00934E07" w:rsidRDefault="00AA24AF" w:rsidP="00AA24AF">
            <w:pPr>
              <w:pBdr>
                <w:bottom w:val="single" w:sz="4" w:space="1" w:color="auto"/>
              </w:pBdr>
              <w:spacing w:before="60" w:line="276" w:lineRule="auto"/>
              <w:jc w:val="right"/>
              <w:rPr>
                <w:rFonts w:ascii="Arial" w:hAnsi="Arial" w:cs="Arial"/>
                <w:sz w:val="19"/>
                <w:szCs w:val="19"/>
              </w:rPr>
            </w:pPr>
            <w:r w:rsidRPr="00934E07">
              <w:rPr>
                <w:rFonts w:ascii="Arial" w:hAnsi="Arial" w:cs="Arial"/>
                <w:sz w:val="19"/>
                <w:szCs w:val="19"/>
              </w:rPr>
              <w:t>-</w:t>
            </w:r>
          </w:p>
        </w:tc>
      </w:tr>
      <w:tr w:rsidR="00EE5EFB" w:rsidRPr="00934E07" w14:paraId="337A3B9A" w14:textId="77777777" w:rsidTr="00936995">
        <w:trPr>
          <w:cantSplit/>
        </w:trPr>
        <w:tc>
          <w:tcPr>
            <w:tcW w:w="5528" w:type="dxa"/>
          </w:tcPr>
          <w:p w14:paraId="337A3B97" w14:textId="77777777" w:rsidR="00EE5EFB" w:rsidRPr="00934E07" w:rsidRDefault="00EE5EFB" w:rsidP="00092B07">
            <w:pPr>
              <w:pStyle w:val="7I-7H-00000000000000"/>
              <w:spacing w:before="60" w:line="276" w:lineRule="auto"/>
              <w:ind w:left="-45" w:hanging="45"/>
              <w:jc w:val="both"/>
              <w:rPr>
                <w:rFonts w:cs="Arial"/>
                <w:sz w:val="19"/>
                <w:szCs w:val="19"/>
                <w:lang w:val="en-GB"/>
              </w:rPr>
            </w:pPr>
            <w:r w:rsidRPr="00934E07">
              <w:rPr>
                <w:rFonts w:cs="Arial"/>
                <w:sz w:val="19"/>
                <w:szCs w:val="19"/>
                <w:lang w:val="en-US"/>
              </w:rPr>
              <w:t xml:space="preserve">Net </w:t>
            </w:r>
          </w:p>
        </w:tc>
        <w:tc>
          <w:tcPr>
            <w:tcW w:w="1701" w:type="dxa"/>
          </w:tcPr>
          <w:p w14:paraId="337A3B98" w14:textId="412F16B4" w:rsidR="00EE5EFB" w:rsidRPr="00934E07" w:rsidRDefault="00842C09" w:rsidP="00EE5EFB">
            <w:pPr>
              <w:pBdr>
                <w:bottom w:val="single" w:sz="12" w:space="1" w:color="auto"/>
              </w:pBdr>
              <w:spacing w:before="60" w:line="276" w:lineRule="auto"/>
              <w:jc w:val="right"/>
              <w:rPr>
                <w:rFonts w:ascii="Arial" w:hAnsi="Arial" w:cs="Arial"/>
                <w:sz w:val="19"/>
                <w:szCs w:val="19"/>
              </w:rPr>
            </w:pPr>
            <w:r w:rsidRPr="00934E07">
              <w:rPr>
                <w:rFonts w:ascii="Arial" w:hAnsi="Arial" w:cs="Arial"/>
                <w:sz w:val="19"/>
                <w:szCs w:val="19"/>
              </w:rPr>
              <w:t>-</w:t>
            </w:r>
          </w:p>
        </w:tc>
        <w:tc>
          <w:tcPr>
            <w:tcW w:w="1701" w:type="dxa"/>
          </w:tcPr>
          <w:p w14:paraId="337A3B99" w14:textId="6882DF88" w:rsidR="00EE5EFB" w:rsidRPr="00934E07" w:rsidRDefault="00EE5EFB" w:rsidP="00EE5EFB">
            <w:pPr>
              <w:pBdr>
                <w:bottom w:val="single" w:sz="12" w:space="1" w:color="auto"/>
              </w:pBdr>
              <w:spacing w:before="60" w:line="276" w:lineRule="auto"/>
              <w:jc w:val="right"/>
              <w:rPr>
                <w:rFonts w:ascii="Arial" w:hAnsi="Arial" w:cs="Arial"/>
                <w:sz w:val="19"/>
                <w:szCs w:val="19"/>
              </w:rPr>
            </w:pPr>
            <w:r w:rsidRPr="00934E07">
              <w:rPr>
                <w:rFonts w:ascii="Arial" w:hAnsi="Arial" w:cs="Arial"/>
                <w:sz w:val="19"/>
                <w:szCs w:val="19"/>
              </w:rPr>
              <w:t>10,389,395</w:t>
            </w:r>
          </w:p>
        </w:tc>
      </w:tr>
    </w:tbl>
    <w:p w14:paraId="54707072" w14:textId="77777777" w:rsidR="008172F6" w:rsidRPr="00934E07" w:rsidRDefault="00A803D8" w:rsidP="0020457B">
      <w:pPr>
        <w:pStyle w:val="BlockText"/>
        <w:tabs>
          <w:tab w:val="right" w:pos="7200"/>
          <w:tab w:val="right" w:pos="8540"/>
        </w:tabs>
        <w:spacing w:before="0" w:after="0" w:line="360" w:lineRule="auto"/>
        <w:ind w:left="432"/>
        <w:jc w:val="thaiDistribute"/>
        <w:rPr>
          <w:rFonts w:ascii="Arial" w:hAnsi="Arial" w:cs="Arial"/>
          <w:sz w:val="19"/>
          <w:szCs w:val="19"/>
        </w:rPr>
      </w:pPr>
      <w:r w:rsidRPr="00934E07">
        <w:rPr>
          <w:rFonts w:ascii="Arial" w:hAnsi="Arial" w:cs="Arial"/>
          <w:sz w:val="19"/>
          <w:szCs w:val="19"/>
        </w:rPr>
        <w:t xml:space="preserve">     </w:t>
      </w:r>
    </w:p>
    <w:p w14:paraId="6409B377" w14:textId="07377708" w:rsidR="004170AE" w:rsidRPr="00934E07" w:rsidRDefault="008172F6" w:rsidP="004170AE">
      <w:pPr>
        <w:pStyle w:val="BlockText"/>
        <w:tabs>
          <w:tab w:val="right" w:pos="7200"/>
          <w:tab w:val="right" w:pos="8540"/>
        </w:tabs>
        <w:spacing w:before="0" w:after="0" w:line="360" w:lineRule="auto"/>
        <w:ind w:left="432"/>
        <w:jc w:val="thaiDistribute"/>
        <w:rPr>
          <w:rFonts w:ascii="Arial" w:hAnsi="Arial" w:cs="Arial"/>
          <w:sz w:val="19"/>
          <w:szCs w:val="19"/>
        </w:rPr>
      </w:pPr>
      <w:r w:rsidRPr="00934E07">
        <w:rPr>
          <w:rFonts w:ascii="Arial" w:hAnsi="Arial" w:cs="Arial"/>
          <w:sz w:val="19"/>
          <w:szCs w:val="19"/>
        </w:rPr>
        <w:tab/>
      </w:r>
      <w:r w:rsidR="004170AE" w:rsidRPr="00934E07">
        <w:rPr>
          <w:rFonts w:ascii="Arial" w:hAnsi="Arial" w:cs="Arial"/>
          <w:sz w:val="19"/>
          <w:szCs w:val="19"/>
        </w:rPr>
        <w:t>At the Annual General Meeting of Shareholders for the year 2022 on 18 April 2022, the Shareholders approved the additional credit line for issuance and offering of debentures in an amount of Baht 10,000 million (or in equivalent amount in other currencies), totally credit line not exceeding Baht 30,000 million</w:t>
      </w:r>
      <w:r w:rsidR="004170AE" w:rsidRPr="00934E07">
        <w:rPr>
          <w:rFonts w:ascii="Arial" w:hAnsi="Arial" w:cs="Arial"/>
          <w:sz w:val="19"/>
          <w:szCs w:val="19"/>
        </w:rPr>
        <w:br/>
        <w:t>(or in equivalent amount in other currencies).</w:t>
      </w:r>
    </w:p>
    <w:p w14:paraId="0F5990E4" w14:textId="523A223E" w:rsidR="00205F82" w:rsidRDefault="00205F82">
      <w:pPr>
        <w:overflowPunct/>
        <w:autoSpaceDE/>
        <w:autoSpaceDN/>
        <w:adjustRightInd/>
        <w:textAlignment w:val="auto"/>
        <w:rPr>
          <w:rFonts w:ascii="Arial" w:hAnsi="Arial" w:cs="Arial"/>
          <w:sz w:val="19"/>
          <w:szCs w:val="19"/>
        </w:rPr>
      </w:pPr>
      <w:r>
        <w:rPr>
          <w:rFonts w:ascii="Arial" w:hAnsi="Arial" w:cs="Arial"/>
          <w:sz w:val="19"/>
          <w:szCs w:val="19"/>
        </w:rPr>
        <w:br w:type="page"/>
      </w:r>
    </w:p>
    <w:p w14:paraId="563CA888" w14:textId="3FFC3E54" w:rsidR="004170AE" w:rsidRPr="00934E07" w:rsidRDefault="004170AE" w:rsidP="00A77270">
      <w:pPr>
        <w:pStyle w:val="BlockText"/>
        <w:tabs>
          <w:tab w:val="right" w:pos="7200"/>
          <w:tab w:val="right" w:pos="8540"/>
        </w:tabs>
        <w:spacing w:before="0" w:after="0" w:line="360" w:lineRule="auto"/>
        <w:ind w:left="432"/>
        <w:jc w:val="thaiDistribute"/>
        <w:rPr>
          <w:rFonts w:ascii="Arial" w:hAnsi="Arial" w:cs="Arial"/>
          <w:sz w:val="19"/>
          <w:szCs w:val="19"/>
        </w:rPr>
      </w:pPr>
      <w:r w:rsidRPr="00934E07">
        <w:rPr>
          <w:rFonts w:ascii="Arial" w:hAnsi="Arial" w:cs="Arial"/>
          <w:sz w:val="19"/>
          <w:szCs w:val="19"/>
        </w:rPr>
        <w:lastRenderedPageBreak/>
        <w:tab/>
        <w:t xml:space="preserve">In </w:t>
      </w:r>
      <w:r w:rsidR="00921A62">
        <w:rPr>
          <w:rFonts w:ascii="Arial" w:hAnsi="Arial" w:cs="Arial"/>
          <w:sz w:val="19"/>
          <w:szCs w:val="19"/>
        </w:rPr>
        <w:t xml:space="preserve">Subsequently in </w:t>
      </w:r>
      <w:r w:rsidRPr="00934E07">
        <w:rPr>
          <w:rFonts w:ascii="Arial" w:hAnsi="Arial" w:cs="Arial"/>
          <w:sz w:val="19"/>
          <w:szCs w:val="19"/>
        </w:rPr>
        <w:t xml:space="preserve">2022, the Company has issued the debentures to specific persons, unsecured, unsubordinated with the representative holders, for a principal </w:t>
      </w:r>
      <w:proofErr w:type="gramStart"/>
      <w:r w:rsidRPr="00934E07">
        <w:rPr>
          <w:rFonts w:ascii="Arial" w:hAnsi="Arial" w:cs="Arial"/>
          <w:sz w:val="19"/>
          <w:szCs w:val="19"/>
        </w:rPr>
        <w:t>amount</w:t>
      </w:r>
      <w:proofErr w:type="gramEnd"/>
      <w:r w:rsidRPr="00934E07">
        <w:rPr>
          <w:rFonts w:ascii="Arial" w:hAnsi="Arial" w:cs="Arial"/>
          <w:sz w:val="19"/>
          <w:szCs w:val="19"/>
        </w:rPr>
        <w:t xml:space="preserve"> of Baht 6,000 million with 3 years tenure and with a face value of Baht 1,000. These bear interest at a rate of 5.50 percent per annum which is payable every 3 months. The debentures will be due for redemption on 29 April 2025. The Company has issued the debenture and received the payment from the debenture’s holders on 29 April 2022. The Company will use the proceeds from this debenture issuance to repay the debts.</w:t>
      </w:r>
      <w:r w:rsidR="00A77270" w:rsidRPr="00934E07">
        <w:rPr>
          <w:rFonts w:ascii="Arial" w:hAnsi="Arial" w:cs="Arial"/>
          <w:sz w:val="19"/>
          <w:szCs w:val="19"/>
        </w:rPr>
        <w:t xml:space="preserve"> </w:t>
      </w:r>
      <w:r w:rsidRPr="00934E07">
        <w:rPr>
          <w:rFonts w:ascii="Arial" w:hAnsi="Arial" w:cs="Arial"/>
          <w:sz w:val="19"/>
          <w:szCs w:val="19"/>
        </w:rPr>
        <w:t>The debentures were issued with covenants relating to various matters such as the maintain financial ratio, restriction of the decrease in share capital, merger, the payment of dividend and limitations on the execution of new loan obligation.</w:t>
      </w:r>
    </w:p>
    <w:p w14:paraId="4A316558" w14:textId="701A4DCF" w:rsidR="004170AE" w:rsidRPr="00934E07" w:rsidRDefault="004170AE" w:rsidP="00EA1FCB">
      <w:pPr>
        <w:pStyle w:val="BlockText"/>
        <w:tabs>
          <w:tab w:val="right" w:pos="7200"/>
          <w:tab w:val="right" w:pos="8540"/>
        </w:tabs>
        <w:spacing w:before="0" w:after="0" w:line="360" w:lineRule="auto"/>
        <w:ind w:left="432" w:right="-45"/>
        <w:jc w:val="thaiDistribute"/>
        <w:rPr>
          <w:rFonts w:ascii="Arial" w:hAnsi="Arial" w:cs="Arial"/>
          <w:sz w:val="19"/>
          <w:szCs w:val="19"/>
        </w:rPr>
      </w:pPr>
    </w:p>
    <w:p w14:paraId="040B8AEA" w14:textId="75DE2294" w:rsidR="00A803D8" w:rsidRPr="00934E07" w:rsidRDefault="004170AE" w:rsidP="0020457B">
      <w:pPr>
        <w:pStyle w:val="BlockText"/>
        <w:tabs>
          <w:tab w:val="right" w:pos="7200"/>
          <w:tab w:val="right" w:pos="8540"/>
        </w:tabs>
        <w:spacing w:before="0" w:after="0" w:line="360" w:lineRule="auto"/>
        <w:ind w:left="432"/>
        <w:jc w:val="thaiDistribute"/>
        <w:rPr>
          <w:rFonts w:ascii="Arial" w:hAnsi="Arial" w:cs="Arial"/>
          <w:sz w:val="19"/>
          <w:szCs w:val="19"/>
        </w:rPr>
      </w:pPr>
      <w:r w:rsidRPr="00934E07">
        <w:rPr>
          <w:rFonts w:ascii="Arial" w:hAnsi="Arial" w:cs="Arial"/>
          <w:sz w:val="19"/>
          <w:szCs w:val="19"/>
        </w:rPr>
        <w:tab/>
      </w:r>
      <w:r w:rsidR="00A803D8" w:rsidRPr="00934E07">
        <w:rPr>
          <w:rFonts w:ascii="Arial" w:hAnsi="Arial" w:cs="Arial"/>
          <w:sz w:val="19"/>
          <w:szCs w:val="19"/>
        </w:rPr>
        <w:t>On 2</w:t>
      </w:r>
      <w:r w:rsidR="00A803D8" w:rsidRPr="00934E07">
        <w:rPr>
          <w:rFonts w:ascii="Arial" w:hAnsi="Arial" w:cs="Arial"/>
          <w:sz w:val="19"/>
          <w:szCs w:val="19"/>
          <w:cs/>
        </w:rPr>
        <w:t xml:space="preserve"> </w:t>
      </w:r>
      <w:r w:rsidR="00A803D8" w:rsidRPr="00934E07">
        <w:rPr>
          <w:rFonts w:ascii="Arial" w:hAnsi="Arial" w:cs="Arial"/>
          <w:sz w:val="19"/>
          <w:szCs w:val="19"/>
        </w:rPr>
        <w:t xml:space="preserve">June 2023, the Company issued the debentures to specific persons, unsecured, unsubordinated with the </w:t>
      </w:r>
      <w:r w:rsidR="00707368" w:rsidRPr="00934E07">
        <w:rPr>
          <w:rFonts w:ascii="Arial" w:hAnsi="Arial" w:cs="Arial"/>
          <w:sz w:val="19"/>
          <w:szCs w:val="19"/>
        </w:rPr>
        <w:t xml:space="preserve">  </w:t>
      </w:r>
      <w:r w:rsidR="00A803D8" w:rsidRPr="00934E07">
        <w:rPr>
          <w:rFonts w:ascii="Arial" w:hAnsi="Arial" w:cs="Arial"/>
          <w:sz w:val="19"/>
          <w:szCs w:val="19"/>
        </w:rPr>
        <w:t xml:space="preserve">representative holders for 2 series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A803D8" w:rsidRPr="00934E07">
        <w:rPr>
          <w:rFonts w:ascii="Arial" w:hAnsi="Arial" w:cs="Arial"/>
          <w:sz w:val="19"/>
          <w:szCs w:val="19"/>
        </w:rPr>
        <w:t>ing</w:t>
      </w:r>
      <w:r w:rsidR="0020457B" w:rsidRPr="00934E07">
        <w:rPr>
          <w:rFonts w:ascii="Arial" w:hAnsi="Arial" w:cs="Arial"/>
          <w:sz w:val="19"/>
          <w:szCs w:val="19"/>
        </w:rPr>
        <w:t xml:space="preserve"> </w:t>
      </w:r>
      <w:r w:rsidR="00A803D8" w:rsidRPr="00934E07">
        <w:rPr>
          <w:rFonts w:ascii="Arial" w:hAnsi="Arial" w:cs="Arial"/>
          <w:sz w:val="19"/>
          <w:szCs w:val="19"/>
        </w:rPr>
        <w:t>:</w:t>
      </w:r>
      <w:proofErr w:type="gramEnd"/>
    </w:p>
    <w:p w14:paraId="49DCD553" w14:textId="77777777" w:rsidR="00A803D8" w:rsidRPr="00934E07" w:rsidRDefault="00A803D8" w:rsidP="005A2D60">
      <w:pPr>
        <w:pStyle w:val="BlockText"/>
        <w:tabs>
          <w:tab w:val="right" w:pos="7200"/>
          <w:tab w:val="right" w:pos="8540"/>
        </w:tabs>
        <w:spacing w:before="0" w:after="0" w:line="240" w:lineRule="auto"/>
        <w:ind w:left="432" w:right="-45"/>
        <w:jc w:val="thaiDistribute"/>
        <w:rPr>
          <w:rFonts w:ascii="Arial" w:hAnsi="Arial" w:cs="Arial"/>
          <w:sz w:val="19"/>
          <w:szCs w:val="19"/>
        </w:rPr>
      </w:pPr>
    </w:p>
    <w:p w14:paraId="37F0B256" w14:textId="04EFFB38" w:rsidR="00A803D8" w:rsidRPr="00934E07" w:rsidRDefault="00A803D8" w:rsidP="007B2C9B">
      <w:pPr>
        <w:pStyle w:val="BlockText"/>
        <w:numPr>
          <w:ilvl w:val="0"/>
          <w:numId w:val="11"/>
        </w:numPr>
        <w:tabs>
          <w:tab w:val="right" w:pos="7200"/>
          <w:tab w:val="right" w:pos="8540"/>
        </w:tabs>
        <w:spacing w:before="0" w:after="0" w:line="360" w:lineRule="auto"/>
        <w:ind w:left="854" w:hanging="406"/>
        <w:jc w:val="thaiDistribute"/>
        <w:rPr>
          <w:rFonts w:ascii="Arial" w:hAnsi="Arial" w:cs="Arial"/>
          <w:sz w:val="19"/>
          <w:szCs w:val="19"/>
        </w:rPr>
      </w:pPr>
      <w:r w:rsidRPr="00934E07">
        <w:rPr>
          <w:rFonts w:ascii="Arial" w:hAnsi="Arial" w:cs="Arial"/>
          <w:sz w:val="19"/>
          <w:szCs w:val="19"/>
        </w:rPr>
        <w:t xml:space="preserve">Debenture Series 1 for a principal </w:t>
      </w:r>
      <w:proofErr w:type="gramStart"/>
      <w:r w:rsidRPr="00934E07">
        <w:rPr>
          <w:rFonts w:ascii="Arial" w:hAnsi="Arial" w:cs="Arial"/>
          <w:sz w:val="19"/>
          <w:szCs w:val="19"/>
        </w:rPr>
        <w:t>amount</w:t>
      </w:r>
      <w:proofErr w:type="gramEnd"/>
      <w:r w:rsidRPr="00934E07">
        <w:rPr>
          <w:rFonts w:ascii="Arial" w:hAnsi="Arial" w:cs="Arial"/>
          <w:sz w:val="19"/>
          <w:szCs w:val="19"/>
        </w:rPr>
        <w:t xml:space="preserve"> of Baht 1,215 million with 1 year 6 months 2 days tenure and with a face value of Baht 1,000. These bear interest at a rate of 5.00% per annum which is payable every 3 months. The debentures will be due for redemption on 4 December 2024.</w:t>
      </w:r>
    </w:p>
    <w:p w14:paraId="27F65746" w14:textId="3E76BE8E" w:rsidR="00A803D8" w:rsidRPr="00934E07" w:rsidRDefault="00A803D8" w:rsidP="007B2C9B">
      <w:pPr>
        <w:pStyle w:val="BlockText"/>
        <w:numPr>
          <w:ilvl w:val="0"/>
          <w:numId w:val="11"/>
        </w:numPr>
        <w:tabs>
          <w:tab w:val="right" w:pos="7200"/>
          <w:tab w:val="right" w:pos="8540"/>
        </w:tabs>
        <w:spacing w:before="0" w:after="0" w:line="360" w:lineRule="auto"/>
        <w:ind w:left="854" w:hanging="406"/>
        <w:jc w:val="thaiDistribute"/>
        <w:rPr>
          <w:rFonts w:ascii="Arial" w:hAnsi="Arial" w:cs="Arial"/>
          <w:sz w:val="19"/>
          <w:szCs w:val="19"/>
        </w:rPr>
      </w:pPr>
      <w:r w:rsidRPr="00934E07">
        <w:rPr>
          <w:rFonts w:ascii="Arial" w:hAnsi="Arial" w:cs="Arial"/>
          <w:sz w:val="19"/>
          <w:szCs w:val="19"/>
        </w:rPr>
        <w:t xml:space="preserve">Debenture Series 2 for a principal </w:t>
      </w:r>
      <w:proofErr w:type="gramStart"/>
      <w:r w:rsidRPr="00934E07">
        <w:rPr>
          <w:rFonts w:ascii="Arial" w:hAnsi="Arial" w:cs="Arial"/>
          <w:sz w:val="19"/>
          <w:szCs w:val="19"/>
        </w:rPr>
        <w:t>amount</w:t>
      </w:r>
      <w:proofErr w:type="gramEnd"/>
      <w:r w:rsidRPr="00934E07">
        <w:rPr>
          <w:rFonts w:ascii="Arial" w:hAnsi="Arial" w:cs="Arial"/>
          <w:sz w:val="19"/>
          <w:szCs w:val="19"/>
        </w:rPr>
        <w:t xml:space="preserve"> of Baht 2,785 million with 3 years tenure and with a face value of Baht 1,000. </w:t>
      </w:r>
      <w:r w:rsidRPr="00934E07">
        <w:rPr>
          <w:rFonts w:ascii="Arial" w:hAnsi="Arial" w:cs="Arial"/>
          <w:spacing w:val="-4"/>
          <w:sz w:val="19"/>
          <w:szCs w:val="19"/>
        </w:rPr>
        <w:t>These bear interest at a rate of 6.20% per annum which is payable every 3 months. The debentures will be due for redemption on 2 June 2026.</w:t>
      </w:r>
    </w:p>
    <w:p w14:paraId="307EDD97" w14:textId="77777777" w:rsidR="00A803D8" w:rsidRPr="00934E07" w:rsidRDefault="00A803D8" w:rsidP="00EA1FCB">
      <w:pPr>
        <w:pStyle w:val="BlockText"/>
        <w:tabs>
          <w:tab w:val="right" w:pos="7200"/>
          <w:tab w:val="right" w:pos="8540"/>
        </w:tabs>
        <w:spacing w:before="0" w:after="0" w:line="360" w:lineRule="auto"/>
        <w:ind w:left="1418" w:right="-45" w:hanging="567"/>
        <w:jc w:val="thaiDistribute"/>
        <w:rPr>
          <w:rFonts w:ascii="Arial" w:hAnsi="Arial" w:cstheme="minorBidi"/>
          <w:sz w:val="19"/>
          <w:szCs w:val="19"/>
        </w:rPr>
      </w:pPr>
    </w:p>
    <w:p w14:paraId="0E07B670" w14:textId="7C87194E" w:rsidR="00A803D8" w:rsidRPr="00934E07" w:rsidRDefault="00A803D8" w:rsidP="00707368">
      <w:pPr>
        <w:pStyle w:val="BlockText"/>
        <w:tabs>
          <w:tab w:val="right" w:pos="7200"/>
          <w:tab w:val="right" w:pos="8540"/>
        </w:tabs>
        <w:spacing w:before="0" w:after="0" w:line="360" w:lineRule="auto"/>
        <w:ind w:left="426" w:firstLine="0"/>
        <w:jc w:val="thaiDistribute"/>
        <w:rPr>
          <w:rFonts w:ascii="Arial" w:hAnsi="Arial" w:cs="Arial"/>
          <w:sz w:val="19"/>
          <w:szCs w:val="19"/>
        </w:rPr>
      </w:pPr>
      <w:r w:rsidRPr="00934E07">
        <w:rPr>
          <w:rFonts w:ascii="Arial" w:hAnsi="Arial" w:cs="Arial"/>
          <w:sz w:val="19"/>
          <w:szCs w:val="19"/>
        </w:rPr>
        <w:t>The objective of issuing debentures is to repay the debentures which have maturity during the period.</w:t>
      </w:r>
      <w:r w:rsidRPr="00934E07">
        <w:rPr>
          <w:rFonts w:ascii="Arial" w:hAnsi="Arial" w:cs="Arial"/>
          <w:sz w:val="19"/>
          <w:szCs w:val="19"/>
          <w:cs/>
        </w:rPr>
        <w:t xml:space="preserve"> </w:t>
      </w:r>
      <w:r w:rsidRPr="00934E07">
        <w:rPr>
          <w:rFonts w:ascii="Arial" w:hAnsi="Arial" w:cs="Arial"/>
          <w:sz w:val="19"/>
          <w:szCs w:val="19"/>
        </w:rPr>
        <w:t>The issue was approved in the resolution of the Board of Directors Meeting on 4 March 2022, which granted the Company the special right to issue such debentures for revolving repayment to matured debenture under the appointed amount up to Baht 30,000 million.</w:t>
      </w:r>
    </w:p>
    <w:p w14:paraId="5A68F93D" w14:textId="77777777" w:rsidR="00A77270" w:rsidRPr="00934E07" w:rsidRDefault="00A77270" w:rsidP="00EA1FCB">
      <w:pPr>
        <w:pStyle w:val="BlockText"/>
        <w:tabs>
          <w:tab w:val="right" w:pos="7200"/>
          <w:tab w:val="right" w:pos="8540"/>
        </w:tabs>
        <w:spacing w:before="0" w:after="0" w:line="360" w:lineRule="auto"/>
        <w:ind w:left="426" w:right="-45" w:firstLine="0"/>
        <w:jc w:val="thaiDistribute"/>
        <w:rPr>
          <w:rFonts w:ascii="Arial" w:hAnsi="Arial" w:cs="Arial"/>
          <w:sz w:val="19"/>
          <w:szCs w:val="19"/>
        </w:rPr>
      </w:pPr>
    </w:p>
    <w:p w14:paraId="7BEFB6C9" w14:textId="3644373A" w:rsidR="00A77270" w:rsidRPr="00934E07" w:rsidRDefault="00A77270" w:rsidP="00707368">
      <w:pPr>
        <w:pStyle w:val="BlockText"/>
        <w:tabs>
          <w:tab w:val="right" w:pos="7200"/>
          <w:tab w:val="right" w:pos="8540"/>
        </w:tabs>
        <w:spacing w:before="0" w:after="0" w:line="360" w:lineRule="auto"/>
        <w:ind w:left="426" w:firstLine="0"/>
        <w:jc w:val="thaiDistribute"/>
        <w:rPr>
          <w:rFonts w:ascii="Arial" w:hAnsi="Arial" w:cs="Arial"/>
          <w:sz w:val="19"/>
          <w:szCs w:val="19"/>
        </w:rPr>
      </w:pPr>
      <w:r w:rsidRPr="00934E07">
        <w:rPr>
          <w:rFonts w:ascii="Arial" w:hAnsi="Arial" w:cs="Arial"/>
          <w:sz w:val="19"/>
          <w:szCs w:val="19"/>
        </w:rPr>
        <w:t>The debentures were issued with covenants relating to various matters such as the maintain financial ratio, restriction of the decrease in share capital, merger, the payment of dividend and limitations on the execution of new loan obligation.</w:t>
      </w:r>
    </w:p>
    <w:p w14:paraId="7F3BF4BF" w14:textId="77777777" w:rsidR="006A25AF" w:rsidRPr="00934E07" w:rsidRDefault="006A25AF" w:rsidP="00EA1FCB">
      <w:pPr>
        <w:pStyle w:val="BlockText"/>
        <w:tabs>
          <w:tab w:val="clear" w:pos="2160"/>
          <w:tab w:val="right" w:pos="7200"/>
          <w:tab w:val="right" w:pos="8540"/>
        </w:tabs>
        <w:spacing w:before="0" w:after="0" w:line="360" w:lineRule="auto"/>
        <w:ind w:left="432" w:right="-45" w:firstLine="0"/>
        <w:rPr>
          <w:rFonts w:ascii="Arial" w:hAnsi="Arial" w:cs="Arial"/>
          <w:sz w:val="19"/>
          <w:szCs w:val="19"/>
        </w:rPr>
      </w:pPr>
    </w:p>
    <w:p w14:paraId="1EA46463" w14:textId="5AB74E9A" w:rsidR="00782336" w:rsidRPr="00934E07" w:rsidRDefault="00A972B2" w:rsidP="00A972B2">
      <w:pPr>
        <w:pStyle w:val="BlockText"/>
        <w:tabs>
          <w:tab w:val="clear" w:pos="2160"/>
          <w:tab w:val="right" w:pos="7200"/>
          <w:tab w:val="right" w:pos="8540"/>
        </w:tabs>
        <w:spacing w:before="0" w:after="0" w:line="360" w:lineRule="auto"/>
        <w:ind w:left="432" w:firstLine="0"/>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w:t>
      </w:r>
      <w:r w:rsidRPr="00934E07">
        <w:rPr>
          <w:rFonts w:ascii="Arial" w:hAnsi="Arial" w:cs="Arial"/>
          <w:sz w:val="19"/>
          <w:szCs w:val="19"/>
          <w:cs/>
        </w:rPr>
        <w:t>31</w:t>
      </w:r>
      <w:r w:rsidRPr="00934E07">
        <w:rPr>
          <w:rFonts w:ascii="Arial" w:hAnsi="Arial" w:cs="Arial"/>
          <w:sz w:val="19"/>
          <w:szCs w:val="19"/>
        </w:rPr>
        <w:t xml:space="preserve"> December </w:t>
      </w:r>
      <w:r w:rsidRPr="00934E07">
        <w:rPr>
          <w:rFonts w:ascii="Arial" w:hAnsi="Arial" w:cs="Arial"/>
          <w:sz w:val="19"/>
          <w:szCs w:val="19"/>
          <w:cs/>
        </w:rPr>
        <w:t>202</w:t>
      </w:r>
      <w:r w:rsidRPr="00934E07">
        <w:rPr>
          <w:rFonts w:ascii="Arial" w:hAnsi="Arial" w:cs="Arial"/>
          <w:sz w:val="19"/>
          <w:szCs w:val="19"/>
        </w:rPr>
        <w:t>3</w:t>
      </w:r>
      <w:r w:rsidR="00782336" w:rsidRPr="00934E07">
        <w:rPr>
          <w:rFonts w:ascii="Arial" w:hAnsi="Arial" w:cs="Arial"/>
          <w:sz w:val="19"/>
          <w:szCs w:val="19"/>
        </w:rPr>
        <w:t xml:space="preserve">, the Company has breached of covenants as specified in the Terms and Conditions, resulting in the reclassification all series of Bonds of the Company of Baht </w:t>
      </w:r>
      <w:r w:rsidR="00693626" w:rsidRPr="00934E07">
        <w:rPr>
          <w:rFonts w:ascii="Arial" w:hAnsi="Arial" w:cs="Browallia New"/>
          <w:sz w:val="19"/>
          <w:szCs w:val="24"/>
        </w:rPr>
        <w:t>8,732.61</w:t>
      </w:r>
      <w:r w:rsidR="00782336" w:rsidRPr="00934E07">
        <w:rPr>
          <w:rFonts w:ascii="Arial" w:hAnsi="Arial" w:cs="Arial"/>
          <w:sz w:val="19"/>
          <w:szCs w:val="19"/>
        </w:rPr>
        <w:t xml:space="preserve"> million in the consolidated ﬁnancial statements from non-current to current liabilities as the Bondholders has right to call for immediate repayment of outstanding bonds.</w:t>
      </w:r>
    </w:p>
    <w:p w14:paraId="23ABE875" w14:textId="77777777" w:rsidR="00782336" w:rsidRPr="00934E07" w:rsidRDefault="00782336" w:rsidP="00EA1FCB">
      <w:pPr>
        <w:pStyle w:val="BlockText"/>
        <w:tabs>
          <w:tab w:val="clear" w:pos="2160"/>
          <w:tab w:val="right" w:pos="7200"/>
          <w:tab w:val="right" w:pos="8540"/>
        </w:tabs>
        <w:spacing w:before="0" w:after="0" w:line="360" w:lineRule="auto"/>
        <w:ind w:left="432" w:right="-45" w:firstLine="0"/>
        <w:jc w:val="thaiDistribute"/>
        <w:rPr>
          <w:rFonts w:ascii="Arial" w:hAnsi="Arial" w:cs="Arial"/>
          <w:sz w:val="19"/>
          <w:szCs w:val="19"/>
        </w:rPr>
      </w:pPr>
    </w:p>
    <w:p w14:paraId="150196B7" w14:textId="51890216" w:rsidR="00782336" w:rsidRPr="00934E07" w:rsidRDefault="00782336" w:rsidP="00A972B2">
      <w:pPr>
        <w:pStyle w:val="BlockText"/>
        <w:tabs>
          <w:tab w:val="clear" w:pos="2160"/>
          <w:tab w:val="right" w:pos="7200"/>
          <w:tab w:val="right" w:pos="8540"/>
        </w:tabs>
        <w:spacing w:before="0" w:after="0" w:line="360" w:lineRule="auto"/>
        <w:ind w:left="432" w:firstLine="0"/>
        <w:rPr>
          <w:rFonts w:ascii="Arial" w:hAnsi="Arial" w:cs="Arial"/>
          <w:sz w:val="19"/>
          <w:szCs w:val="19"/>
        </w:rPr>
      </w:pPr>
      <w:r w:rsidRPr="00934E07">
        <w:rPr>
          <w:rFonts w:ascii="Arial" w:hAnsi="Arial" w:cs="Arial"/>
          <w:sz w:val="19"/>
          <w:szCs w:val="19"/>
        </w:rPr>
        <w:t xml:space="preserve">However, in January 2024, the Bondholders’ approved the waiver of maintenance of Debt to Equity (D/E) Ratio and the extension of Bond’s redemption date for the all series of Bonds of the Company, including Bonds No. 1/2019 Due 2024 (“ITD242A”), Bonds No. 1/2021 Tranche 2 Due 2024 (“ITD24DA”), Bonds No. 1/2022 Due 2025 (“ITD254A”), Bonds No. 1/2023 Tranche 1 Due 2024 (“ITD24DB”), and 5. Bonds No. 1/2023 Tranche 2 Due 2026 (“ITD266A”). The details have been disclosed in </w:t>
      </w:r>
      <w:r w:rsidR="00954428" w:rsidRPr="00934E07">
        <w:rPr>
          <w:rFonts w:ascii="Arial" w:hAnsi="Arial" w:cs="Arial"/>
          <w:sz w:val="19"/>
          <w:szCs w:val="19"/>
        </w:rPr>
        <w:t xml:space="preserve">Note </w:t>
      </w:r>
      <w:r w:rsidR="005D3096" w:rsidRPr="00934E07">
        <w:rPr>
          <w:rFonts w:ascii="Arial" w:hAnsi="Arial" w:cs="Arial"/>
          <w:sz w:val="19"/>
          <w:szCs w:val="19"/>
        </w:rPr>
        <w:t>49</w:t>
      </w:r>
      <w:r w:rsidR="00954428" w:rsidRPr="00934E07">
        <w:rPr>
          <w:rFonts w:ascii="Arial" w:hAnsi="Arial" w:cs="Arial"/>
          <w:sz w:val="19"/>
          <w:szCs w:val="19"/>
        </w:rPr>
        <w:t>.</w:t>
      </w:r>
    </w:p>
    <w:p w14:paraId="24B28DC0" w14:textId="2EAD3855"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p w14:paraId="2A212234" w14:textId="57817131" w:rsidR="00333E5B" w:rsidRPr="00934E07" w:rsidRDefault="00E859C6"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LIABILITIES PAYABLE AS CONCESSION CERTIFICATE</w:t>
      </w:r>
    </w:p>
    <w:p w14:paraId="1FA843B6" w14:textId="77777777" w:rsidR="00D5744D" w:rsidRPr="00934E07" w:rsidRDefault="00D5744D" w:rsidP="00D5744D">
      <w:pPr>
        <w:tabs>
          <w:tab w:val="left" w:pos="450"/>
          <w:tab w:val="left" w:pos="7200"/>
        </w:tabs>
        <w:spacing w:line="360" w:lineRule="auto"/>
        <w:ind w:left="426" w:right="-43"/>
        <w:jc w:val="thaiDistribute"/>
        <w:rPr>
          <w:rFonts w:ascii="Arial" w:hAnsi="Arial" w:cstheme="minorBidi"/>
          <w:b/>
          <w:bCs/>
          <w:sz w:val="19"/>
          <w:szCs w:val="19"/>
          <w:cs/>
        </w:rPr>
      </w:pPr>
    </w:p>
    <w:p w14:paraId="66387B79" w14:textId="2F96AEC7" w:rsidR="007F4AE1" w:rsidRPr="00934E07" w:rsidRDefault="007F4AE1" w:rsidP="003D220E">
      <w:pPr>
        <w:tabs>
          <w:tab w:val="left" w:pos="900"/>
          <w:tab w:val="left" w:pos="2160"/>
        </w:tabs>
        <w:spacing w:line="360" w:lineRule="auto"/>
        <w:ind w:left="426" w:right="-43"/>
        <w:jc w:val="thaiDistribute"/>
        <w:rPr>
          <w:rFonts w:ascii="Arial" w:hAnsi="Arial" w:cs="Arial"/>
          <w:sz w:val="19"/>
          <w:szCs w:val="19"/>
        </w:rPr>
      </w:pPr>
      <w:r w:rsidRPr="00934E07">
        <w:rPr>
          <w:rFonts w:ascii="Arial" w:hAnsi="Arial" w:cs="Arial"/>
          <w:sz w:val="19"/>
          <w:szCs w:val="19"/>
        </w:rPr>
        <w:t xml:space="preserve">This provision is the </w:t>
      </w:r>
      <w:r w:rsidR="00D14759">
        <w:rPr>
          <w:rFonts w:ascii="Arial" w:hAnsi="Arial" w:cs="Browallia New"/>
          <w:sz w:val="19"/>
        </w:rPr>
        <w:t>indirect subsidiary’s</w:t>
      </w:r>
      <w:r w:rsidRPr="00934E07">
        <w:rPr>
          <w:rFonts w:ascii="Arial" w:hAnsi="Arial" w:cs="Arial"/>
          <w:sz w:val="19"/>
          <w:szCs w:val="19"/>
        </w:rPr>
        <w:t xml:space="preserve"> commitment relating to compensation payable to land title deed’s owner for the Potash </w:t>
      </w:r>
      <w:r w:rsidR="00D14759" w:rsidRPr="00934E07">
        <w:rPr>
          <w:rFonts w:ascii="Arial" w:hAnsi="Arial" w:cs="Arial"/>
          <w:sz w:val="19"/>
          <w:szCs w:val="19"/>
        </w:rPr>
        <w:t xml:space="preserve">mining </w:t>
      </w:r>
      <w:r w:rsidRPr="00934E07">
        <w:rPr>
          <w:rFonts w:ascii="Arial" w:hAnsi="Arial" w:cs="Arial"/>
          <w:sz w:val="19"/>
          <w:szCs w:val="19"/>
        </w:rPr>
        <w:t xml:space="preserve">project as mentioned in </w:t>
      </w:r>
      <w:r w:rsidR="00954428" w:rsidRPr="00934E07">
        <w:rPr>
          <w:rFonts w:ascii="Arial" w:hAnsi="Arial" w:cs="Arial"/>
          <w:sz w:val="19"/>
          <w:szCs w:val="19"/>
        </w:rPr>
        <w:t>N</w:t>
      </w:r>
      <w:r w:rsidRPr="00934E07">
        <w:rPr>
          <w:rFonts w:ascii="Arial" w:hAnsi="Arial" w:cs="Arial"/>
          <w:sz w:val="19"/>
          <w:szCs w:val="19"/>
        </w:rPr>
        <w:t>ote 25.</w:t>
      </w:r>
    </w:p>
    <w:p w14:paraId="1FE5C925" w14:textId="77777777" w:rsidR="007F4AE1" w:rsidRPr="00EA1FCB" w:rsidRDefault="007F4AE1" w:rsidP="003D220E">
      <w:pPr>
        <w:tabs>
          <w:tab w:val="left" w:pos="900"/>
          <w:tab w:val="left" w:pos="2160"/>
        </w:tabs>
        <w:spacing w:line="360" w:lineRule="auto"/>
        <w:ind w:left="426" w:right="-43"/>
        <w:jc w:val="thaiDistribute"/>
        <w:rPr>
          <w:rFonts w:ascii="Arial" w:hAnsi="Arial" w:cs="Arial"/>
          <w:sz w:val="18"/>
          <w:szCs w:val="18"/>
        </w:rPr>
      </w:pPr>
    </w:p>
    <w:p w14:paraId="4D625167" w14:textId="4B3EFE31" w:rsidR="007F4AE1" w:rsidRPr="00934E07" w:rsidRDefault="007F4AE1" w:rsidP="003D220E">
      <w:pPr>
        <w:pStyle w:val="ListParagraph"/>
        <w:spacing w:line="360" w:lineRule="auto"/>
        <w:ind w:left="423"/>
        <w:jc w:val="both"/>
        <w:rPr>
          <w:rFonts w:ascii="Arial" w:hAnsi="Arial" w:cs="Arial"/>
          <w:sz w:val="19"/>
          <w:szCs w:val="19"/>
        </w:rPr>
      </w:pPr>
      <w:r w:rsidRPr="00934E07">
        <w:rPr>
          <w:rFonts w:ascii="Arial" w:hAnsi="Arial" w:cs="Arial"/>
          <w:sz w:val="19"/>
          <w:szCs w:val="19"/>
        </w:rPr>
        <w:t xml:space="preserve">Movement of </w:t>
      </w:r>
      <w:r w:rsidR="00F30784">
        <w:rPr>
          <w:rFonts w:ascii="Arial" w:hAnsi="Arial" w:cs="Arial"/>
          <w:sz w:val="19"/>
          <w:szCs w:val="19"/>
        </w:rPr>
        <w:t>l</w:t>
      </w:r>
      <w:r w:rsidR="00D14759">
        <w:rPr>
          <w:rFonts w:ascii="Arial" w:hAnsi="Arial" w:cs="Arial"/>
          <w:sz w:val="19"/>
          <w:szCs w:val="19"/>
        </w:rPr>
        <w:t xml:space="preserve">iabilities payable as </w:t>
      </w:r>
      <w:r w:rsidRPr="00934E07">
        <w:rPr>
          <w:rFonts w:ascii="Arial" w:hAnsi="Arial" w:cs="Arial"/>
          <w:sz w:val="19"/>
          <w:szCs w:val="19"/>
        </w:rPr>
        <w:t xml:space="preserve">concession certificate for the year ended </w:t>
      </w:r>
      <w:r w:rsidRPr="00934E07">
        <w:rPr>
          <w:rFonts w:ascii="Arial" w:hAnsi="Arial" w:cs="Arial"/>
          <w:sz w:val="19"/>
          <w:szCs w:val="19"/>
          <w:cs/>
        </w:rPr>
        <w:t>3</w:t>
      </w:r>
      <w:r w:rsidRPr="00934E07">
        <w:rPr>
          <w:rFonts w:ascii="Arial" w:hAnsi="Arial" w:cs="Arial"/>
          <w:sz w:val="19"/>
          <w:szCs w:val="19"/>
        </w:rPr>
        <w:t>1</w:t>
      </w:r>
      <w:r w:rsidRPr="00934E07">
        <w:rPr>
          <w:rFonts w:ascii="Arial" w:hAnsi="Arial" w:cs="Arial"/>
          <w:sz w:val="19"/>
          <w:szCs w:val="19"/>
          <w:cs/>
        </w:rPr>
        <w:t xml:space="preserve"> </w:t>
      </w:r>
      <w:r w:rsidRPr="00934E07">
        <w:rPr>
          <w:rFonts w:ascii="Arial" w:hAnsi="Arial" w:cs="Arial"/>
          <w:sz w:val="19"/>
          <w:szCs w:val="19"/>
        </w:rPr>
        <w:t xml:space="preserve">December </w:t>
      </w:r>
      <w:r w:rsidRPr="00934E07">
        <w:rPr>
          <w:rFonts w:ascii="Arial" w:hAnsi="Arial" w:cs="Arial"/>
          <w:sz w:val="19"/>
          <w:szCs w:val="19"/>
          <w:cs/>
        </w:rPr>
        <w:t>202</w:t>
      </w:r>
      <w:r w:rsidR="003D220E" w:rsidRPr="00934E07">
        <w:rPr>
          <w:rFonts w:ascii="Arial" w:hAnsi="Arial" w:cs="Arial"/>
          <w:sz w:val="19"/>
          <w:szCs w:val="19"/>
        </w:rPr>
        <w:t>3</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D00676" w:rsidRPr="00934E07">
        <w:rPr>
          <w:rFonts w:ascii="Arial" w:hAnsi="Arial" w:cs="Arial"/>
          <w:sz w:val="19"/>
          <w:szCs w:val="19"/>
        </w:rPr>
        <w:t xml:space="preserve"> </w:t>
      </w:r>
      <w:r w:rsidRPr="00934E07">
        <w:rPr>
          <w:rFonts w:ascii="Arial" w:hAnsi="Arial" w:cs="Arial"/>
          <w:sz w:val="19"/>
          <w:szCs w:val="19"/>
        </w:rPr>
        <w:t>:</w:t>
      </w:r>
      <w:proofErr w:type="gramEnd"/>
    </w:p>
    <w:p w14:paraId="41AC4C52" w14:textId="77777777" w:rsidR="0013002E" w:rsidRPr="00934E07" w:rsidRDefault="0013002E" w:rsidP="005A2D60">
      <w:pPr>
        <w:tabs>
          <w:tab w:val="left" w:pos="450"/>
          <w:tab w:val="left" w:pos="7200"/>
        </w:tabs>
        <w:ind w:left="426" w:right="-43"/>
        <w:jc w:val="thaiDistribute"/>
        <w:rPr>
          <w:rFonts w:ascii="Arial" w:hAnsi="Arial" w:cs="Arial"/>
          <w:b/>
          <w:bCs/>
          <w:sz w:val="10"/>
          <w:szCs w:val="10"/>
        </w:rPr>
      </w:pPr>
    </w:p>
    <w:tbl>
      <w:tblPr>
        <w:tblW w:w="4871" w:type="pct"/>
        <w:tblInd w:w="280" w:type="dxa"/>
        <w:tblLook w:val="0000" w:firstRow="0" w:lastRow="0" w:firstColumn="0" w:lastColumn="0" w:noHBand="0" w:noVBand="0"/>
      </w:tblPr>
      <w:tblGrid>
        <w:gridCol w:w="6704"/>
        <w:gridCol w:w="2410"/>
      </w:tblGrid>
      <w:tr w:rsidR="00D5744D" w:rsidRPr="00934E07" w14:paraId="543DCD50" w14:textId="77777777" w:rsidTr="00AB7ECC">
        <w:trPr>
          <w:trHeight w:val="68"/>
        </w:trPr>
        <w:tc>
          <w:tcPr>
            <w:tcW w:w="3678" w:type="pct"/>
          </w:tcPr>
          <w:p w14:paraId="69BF2C85" w14:textId="77777777" w:rsidR="00D5744D" w:rsidRPr="00934E07" w:rsidRDefault="00D5744D" w:rsidP="00E162DE">
            <w:pPr>
              <w:tabs>
                <w:tab w:val="left" w:pos="900"/>
              </w:tabs>
              <w:spacing w:before="60" w:after="23" w:line="276" w:lineRule="auto"/>
              <w:ind w:right="-36"/>
              <w:jc w:val="both"/>
              <w:rPr>
                <w:rFonts w:ascii="Arial" w:hAnsi="Arial" w:cs="Arial"/>
                <w:sz w:val="19"/>
                <w:szCs w:val="19"/>
              </w:rPr>
            </w:pPr>
          </w:p>
        </w:tc>
        <w:tc>
          <w:tcPr>
            <w:tcW w:w="1322" w:type="pct"/>
          </w:tcPr>
          <w:p w14:paraId="661BD16A" w14:textId="77777777" w:rsidR="00D5744D" w:rsidRPr="00934E07" w:rsidRDefault="00D5744D" w:rsidP="00E162DE">
            <w:pPr>
              <w:tabs>
                <w:tab w:val="left" w:pos="900"/>
              </w:tabs>
              <w:spacing w:before="60" w:after="23" w:line="276" w:lineRule="auto"/>
              <w:ind w:right="-36"/>
              <w:jc w:val="right"/>
              <w:rPr>
                <w:rFonts w:ascii="Arial" w:hAnsi="Arial" w:cs="Arial"/>
                <w:sz w:val="19"/>
                <w:szCs w:val="19"/>
                <w:cs/>
              </w:rPr>
            </w:pPr>
            <w:r w:rsidRPr="00934E07">
              <w:rPr>
                <w:rFonts w:ascii="Arial" w:hAnsi="Arial" w:cs="Arial"/>
                <w:sz w:val="19"/>
                <w:szCs w:val="19"/>
              </w:rPr>
              <w:t xml:space="preserve">   (</w:t>
            </w:r>
            <w:proofErr w:type="gramStart"/>
            <w:r w:rsidRPr="00934E07">
              <w:rPr>
                <w:rFonts w:ascii="Arial" w:hAnsi="Arial" w:cs="Arial"/>
                <w:sz w:val="19"/>
                <w:szCs w:val="19"/>
              </w:rPr>
              <w:t>Unit :</w:t>
            </w:r>
            <w:proofErr w:type="gramEnd"/>
            <w:r w:rsidRPr="00934E07">
              <w:rPr>
                <w:rFonts w:ascii="Arial" w:hAnsi="Arial" w:cs="Arial"/>
                <w:sz w:val="19"/>
                <w:szCs w:val="19"/>
              </w:rPr>
              <w:t xml:space="preserve"> Thousand Baht)</w:t>
            </w:r>
          </w:p>
        </w:tc>
      </w:tr>
      <w:tr w:rsidR="00D5744D" w:rsidRPr="00934E07" w14:paraId="172073AB" w14:textId="77777777" w:rsidTr="00AB7ECC">
        <w:trPr>
          <w:trHeight w:val="103"/>
        </w:trPr>
        <w:tc>
          <w:tcPr>
            <w:tcW w:w="3678" w:type="pct"/>
          </w:tcPr>
          <w:p w14:paraId="61FA4EED" w14:textId="77777777" w:rsidR="00D5744D" w:rsidRPr="00934E07" w:rsidRDefault="00D5744D" w:rsidP="00E162DE">
            <w:pPr>
              <w:tabs>
                <w:tab w:val="left" w:pos="900"/>
              </w:tabs>
              <w:spacing w:before="60" w:after="23" w:line="276" w:lineRule="auto"/>
              <w:ind w:right="-36"/>
              <w:jc w:val="both"/>
              <w:rPr>
                <w:rFonts w:ascii="Arial" w:hAnsi="Arial" w:cs="Arial"/>
                <w:sz w:val="19"/>
                <w:szCs w:val="19"/>
              </w:rPr>
            </w:pPr>
          </w:p>
        </w:tc>
        <w:tc>
          <w:tcPr>
            <w:tcW w:w="1322" w:type="pct"/>
          </w:tcPr>
          <w:p w14:paraId="5AB2C445" w14:textId="4A5D26BD" w:rsidR="00D5744D" w:rsidRPr="00934E07" w:rsidRDefault="00D5744D" w:rsidP="00E162DE">
            <w:pPr>
              <w:pBdr>
                <w:bottom w:val="single" w:sz="4" w:space="1" w:color="auto"/>
              </w:pBdr>
              <w:tabs>
                <w:tab w:val="left" w:pos="900"/>
              </w:tabs>
              <w:spacing w:before="60" w:after="23" w:line="276" w:lineRule="auto"/>
              <w:ind w:right="-36"/>
              <w:jc w:val="center"/>
              <w:rPr>
                <w:rFonts w:ascii="Arial" w:hAnsi="Arial" w:cs="Arial"/>
                <w:sz w:val="19"/>
                <w:szCs w:val="19"/>
              </w:rPr>
            </w:pPr>
            <w:r w:rsidRPr="00934E07">
              <w:rPr>
                <w:rFonts w:ascii="Arial" w:hAnsi="Arial" w:cs="Arial"/>
                <w:sz w:val="19"/>
                <w:szCs w:val="19"/>
              </w:rPr>
              <w:t>Consolidated F/S</w:t>
            </w:r>
          </w:p>
        </w:tc>
      </w:tr>
      <w:tr w:rsidR="00D5744D" w:rsidRPr="00934E07" w14:paraId="2D962C14" w14:textId="77777777" w:rsidTr="00AB7ECC">
        <w:trPr>
          <w:trHeight w:hRule="exact" w:val="374"/>
        </w:trPr>
        <w:tc>
          <w:tcPr>
            <w:tcW w:w="3678" w:type="pct"/>
          </w:tcPr>
          <w:p w14:paraId="5302307A" w14:textId="77777777" w:rsidR="00D5744D" w:rsidRPr="00934E07" w:rsidRDefault="00D5744D" w:rsidP="005A2D60">
            <w:pPr>
              <w:spacing w:before="60" w:after="23"/>
              <w:rPr>
                <w:rFonts w:ascii="Browallia New" w:hAnsi="Browallia New" w:cs="Browallia New"/>
                <w:color w:val="000000" w:themeColor="text1"/>
                <w:sz w:val="10"/>
                <w:szCs w:val="10"/>
                <w:cs/>
              </w:rPr>
            </w:pPr>
          </w:p>
        </w:tc>
        <w:tc>
          <w:tcPr>
            <w:tcW w:w="1322" w:type="pct"/>
          </w:tcPr>
          <w:p w14:paraId="160A8B7E" w14:textId="77777777" w:rsidR="00D5744D" w:rsidRPr="00934E07" w:rsidRDefault="00D5744D" w:rsidP="005A2D60">
            <w:pPr>
              <w:spacing w:before="60" w:after="23"/>
              <w:jc w:val="right"/>
              <w:rPr>
                <w:rFonts w:ascii="Browallia New" w:hAnsi="Browallia New" w:cs="Browallia New"/>
                <w:color w:val="000000" w:themeColor="text1"/>
                <w:sz w:val="10"/>
                <w:szCs w:val="10"/>
              </w:rPr>
            </w:pPr>
          </w:p>
        </w:tc>
      </w:tr>
      <w:tr w:rsidR="00356413" w:rsidRPr="00934E07" w14:paraId="43794168" w14:textId="77777777" w:rsidTr="00AB7ECC">
        <w:tc>
          <w:tcPr>
            <w:tcW w:w="3678" w:type="pct"/>
          </w:tcPr>
          <w:p w14:paraId="7525C3CB" w14:textId="32FA3E66" w:rsidR="00356413" w:rsidRPr="00934E07" w:rsidRDefault="00356413" w:rsidP="00356413">
            <w:pPr>
              <w:tabs>
                <w:tab w:val="left" w:pos="900"/>
              </w:tabs>
              <w:spacing w:before="60" w:after="23" w:line="276" w:lineRule="auto"/>
              <w:ind w:right="-36"/>
              <w:jc w:val="both"/>
              <w:rPr>
                <w:rFonts w:ascii="Arial" w:hAnsi="Arial" w:cs="Arial"/>
                <w:sz w:val="19"/>
                <w:szCs w:val="19"/>
                <w:cs/>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 2023</w:t>
            </w:r>
          </w:p>
        </w:tc>
        <w:tc>
          <w:tcPr>
            <w:tcW w:w="1322" w:type="pct"/>
          </w:tcPr>
          <w:p w14:paraId="44D53C5B" w14:textId="47988C40" w:rsidR="00356413" w:rsidRPr="00934E07" w:rsidRDefault="00356413" w:rsidP="00356413">
            <w:pPr>
              <w:spacing w:before="60" w:after="23" w:line="276" w:lineRule="auto"/>
              <w:ind w:left="-30" w:right="-18"/>
              <w:jc w:val="right"/>
              <w:rPr>
                <w:rFonts w:ascii="Arial" w:hAnsi="Arial" w:cs="Browallia New"/>
                <w:sz w:val="18"/>
                <w:szCs w:val="22"/>
                <w:lang w:val="en-GB"/>
              </w:rPr>
            </w:pPr>
            <w:r w:rsidRPr="00934E07">
              <w:rPr>
                <w:rFonts w:ascii="Arial" w:hAnsi="Arial" w:cs="Arial"/>
                <w:color w:val="000000" w:themeColor="text1"/>
                <w:sz w:val="18"/>
                <w:szCs w:val="18"/>
              </w:rPr>
              <w:t>1,115,290</w:t>
            </w:r>
          </w:p>
        </w:tc>
      </w:tr>
      <w:tr w:rsidR="00356413" w:rsidRPr="00934E07" w14:paraId="7C4203D0" w14:textId="77777777" w:rsidTr="00AB7ECC">
        <w:tc>
          <w:tcPr>
            <w:tcW w:w="3678" w:type="pct"/>
          </w:tcPr>
          <w:p w14:paraId="1DCEFE29" w14:textId="1C667A37" w:rsidR="00356413" w:rsidRPr="00934E07" w:rsidRDefault="00356413" w:rsidP="00356413">
            <w:pPr>
              <w:tabs>
                <w:tab w:val="left" w:pos="900"/>
              </w:tabs>
              <w:spacing w:before="60" w:after="23" w:line="276" w:lineRule="auto"/>
              <w:ind w:right="-36"/>
              <w:jc w:val="both"/>
              <w:rPr>
                <w:rFonts w:ascii="Arial" w:hAnsi="Arial" w:cs="Arial"/>
                <w:sz w:val="19"/>
                <w:szCs w:val="19"/>
                <w:cs/>
              </w:rPr>
            </w:pPr>
            <w:r w:rsidRPr="00934E07">
              <w:rPr>
                <w:rFonts w:ascii="Arial" w:hAnsi="Arial" w:cs="Arial"/>
                <w:sz w:val="19"/>
                <w:szCs w:val="19"/>
              </w:rPr>
              <w:t>Paid during the year</w:t>
            </w:r>
          </w:p>
        </w:tc>
        <w:tc>
          <w:tcPr>
            <w:tcW w:w="1322" w:type="pct"/>
          </w:tcPr>
          <w:p w14:paraId="28F93A65" w14:textId="42495CC0" w:rsidR="00356413" w:rsidRPr="00934E07" w:rsidRDefault="00356413" w:rsidP="00356413">
            <w:pPr>
              <w:pBdr>
                <w:bottom w:val="single" w:sz="4" w:space="1" w:color="auto"/>
              </w:pBdr>
              <w:spacing w:before="60" w:after="23" w:line="276" w:lineRule="auto"/>
              <w:ind w:left="-30" w:right="-18"/>
              <w:jc w:val="right"/>
              <w:rPr>
                <w:rFonts w:ascii="Arial" w:hAnsi="Arial" w:cs="Arial"/>
                <w:sz w:val="18"/>
                <w:szCs w:val="18"/>
                <w:cs/>
                <w:lang w:val="en-GB"/>
              </w:rPr>
            </w:pPr>
            <w:r w:rsidRPr="00934E07">
              <w:rPr>
                <w:rFonts w:ascii="Arial" w:hAnsi="Arial" w:cs="Arial"/>
                <w:color w:val="000000" w:themeColor="text1"/>
                <w:sz w:val="18"/>
                <w:szCs w:val="18"/>
              </w:rPr>
              <w:t>(20,198)</w:t>
            </w:r>
          </w:p>
        </w:tc>
      </w:tr>
      <w:tr w:rsidR="00356413" w:rsidRPr="00934E07" w14:paraId="614BD721" w14:textId="77777777" w:rsidTr="00AB7ECC">
        <w:trPr>
          <w:trHeight w:val="80"/>
        </w:trPr>
        <w:tc>
          <w:tcPr>
            <w:tcW w:w="3678" w:type="pct"/>
          </w:tcPr>
          <w:p w14:paraId="0B993B93" w14:textId="274A26AC" w:rsidR="00356413" w:rsidRPr="00934E07" w:rsidRDefault="00356413" w:rsidP="00356413">
            <w:pPr>
              <w:tabs>
                <w:tab w:val="left" w:pos="900"/>
              </w:tabs>
              <w:spacing w:before="60" w:after="23" w:line="276" w:lineRule="auto"/>
              <w:ind w:right="-36"/>
              <w:jc w:val="both"/>
              <w:rPr>
                <w:rFonts w:ascii="Arial" w:hAnsi="Arial" w:cs="Arial"/>
                <w:sz w:val="19"/>
                <w:szCs w:val="19"/>
                <w:cs/>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2023</w:t>
            </w:r>
          </w:p>
        </w:tc>
        <w:tc>
          <w:tcPr>
            <w:tcW w:w="1322" w:type="pct"/>
          </w:tcPr>
          <w:p w14:paraId="108F375E" w14:textId="7DF18214" w:rsidR="00356413" w:rsidRPr="00934E07" w:rsidRDefault="00356413" w:rsidP="00356413">
            <w:pPr>
              <w:spacing w:before="60" w:after="23" w:line="276" w:lineRule="auto"/>
              <w:ind w:left="-30" w:right="-18"/>
              <w:jc w:val="right"/>
              <w:rPr>
                <w:rFonts w:ascii="Arial" w:hAnsi="Arial" w:cs="Arial"/>
                <w:sz w:val="18"/>
                <w:szCs w:val="18"/>
                <w:lang w:val="en-GB"/>
              </w:rPr>
            </w:pPr>
            <w:r w:rsidRPr="00934E07">
              <w:rPr>
                <w:rFonts w:ascii="Arial" w:hAnsi="Arial" w:cs="Arial"/>
                <w:color w:val="000000" w:themeColor="text1"/>
                <w:sz w:val="18"/>
                <w:szCs w:val="18"/>
              </w:rPr>
              <w:t>1,095,092</w:t>
            </w:r>
          </w:p>
        </w:tc>
      </w:tr>
      <w:tr w:rsidR="00356413" w:rsidRPr="00934E07" w14:paraId="2CC674CF" w14:textId="77777777" w:rsidTr="00AB7ECC">
        <w:trPr>
          <w:trHeight w:val="80"/>
        </w:trPr>
        <w:tc>
          <w:tcPr>
            <w:tcW w:w="3678" w:type="pct"/>
          </w:tcPr>
          <w:p w14:paraId="3588FFDB" w14:textId="77777777" w:rsidR="00356413" w:rsidRPr="00934E07" w:rsidRDefault="00356413" w:rsidP="00356413">
            <w:pPr>
              <w:tabs>
                <w:tab w:val="left" w:pos="900"/>
              </w:tabs>
              <w:spacing w:before="60" w:after="23" w:line="276" w:lineRule="auto"/>
              <w:ind w:right="-36"/>
              <w:jc w:val="both"/>
              <w:rPr>
                <w:rFonts w:ascii="Arial" w:hAnsi="Arial" w:cs="Arial"/>
                <w:sz w:val="19"/>
                <w:szCs w:val="19"/>
                <w:cs/>
              </w:rPr>
            </w:pPr>
            <w:proofErr w:type="gramStart"/>
            <w:r w:rsidRPr="00934E07">
              <w:rPr>
                <w:rFonts w:ascii="Arial" w:hAnsi="Arial" w:cs="Arial"/>
                <w:sz w:val="19"/>
                <w:szCs w:val="19"/>
              </w:rPr>
              <w:t>Less :</w:t>
            </w:r>
            <w:proofErr w:type="gramEnd"/>
            <w:r w:rsidRPr="00934E07">
              <w:rPr>
                <w:rFonts w:ascii="Arial" w:hAnsi="Arial" w:cs="Arial"/>
                <w:sz w:val="19"/>
                <w:szCs w:val="19"/>
              </w:rPr>
              <w:t xml:space="preserve"> Current portion</w:t>
            </w:r>
          </w:p>
        </w:tc>
        <w:tc>
          <w:tcPr>
            <w:tcW w:w="1322" w:type="pct"/>
          </w:tcPr>
          <w:p w14:paraId="63CC397E" w14:textId="7BE053AB" w:rsidR="00356413" w:rsidRPr="00934E07" w:rsidRDefault="00356413" w:rsidP="00356413">
            <w:pPr>
              <w:pBdr>
                <w:bottom w:val="single" w:sz="4" w:space="1" w:color="auto"/>
              </w:pBdr>
              <w:spacing w:before="60" w:after="23" w:line="276" w:lineRule="auto"/>
              <w:ind w:left="-30" w:right="-18"/>
              <w:jc w:val="right"/>
              <w:rPr>
                <w:rFonts w:ascii="Arial" w:hAnsi="Arial" w:cs="Arial"/>
                <w:sz w:val="18"/>
                <w:szCs w:val="18"/>
                <w:lang w:val="en-GB"/>
              </w:rPr>
            </w:pPr>
            <w:r w:rsidRPr="00934E07">
              <w:rPr>
                <w:rFonts w:ascii="Arial" w:hAnsi="Arial" w:cs="Arial"/>
                <w:color w:val="000000" w:themeColor="text1"/>
                <w:sz w:val="18"/>
                <w:szCs w:val="18"/>
              </w:rPr>
              <w:t>(169,269)</w:t>
            </w:r>
          </w:p>
        </w:tc>
      </w:tr>
      <w:tr w:rsidR="00356413" w:rsidRPr="00934E07" w14:paraId="2420A206" w14:textId="77777777" w:rsidTr="00AB7ECC">
        <w:trPr>
          <w:trHeight w:val="80"/>
        </w:trPr>
        <w:tc>
          <w:tcPr>
            <w:tcW w:w="3678" w:type="pct"/>
          </w:tcPr>
          <w:p w14:paraId="547C0177" w14:textId="77777777" w:rsidR="00356413" w:rsidRPr="00934E07" w:rsidRDefault="00356413" w:rsidP="00356413">
            <w:pPr>
              <w:tabs>
                <w:tab w:val="left" w:pos="900"/>
              </w:tabs>
              <w:spacing w:before="60" w:after="23" w:line="276" w:lineRule="auto"/>
              <w:ind w:right="-36"/>
              <w:jc w:val="both"/>
              <w:rPr>
                <w:rFonts w:ascii="Arial" w:hAnsi="Arial" w:cs="Arial"/>
                <w:sz w:val="19"/>
                <w:szCs w:val="19"/>
                <w:cs/>
              </w:rPr>
            </w:pPr>
            <w:r w:rsidRPr="00934E07">
              <w:rPr>
                <w:rFonts w:ascii="Arial" w:hAnsi="Arial" w:cs="Arial"/>
                <w:sz w:val="19"/>
                <w:szCs w:val="19"/>
              </w:rPr>
              <w:t>Net</w:t>
            </w:r>
          </w:p>
        </w:tc>
        <w:tc>
          <w:tcPr>
            <w:tcW w:w="1322" w:type="pct"/>
          </w:tcPr>
          <w:p w14:paraId="34510B06" w14:textId="7EC889A9" w:rsidR="00356413" w:rsidRPr="00934E07" w:rsidRDefault="00356413" w:rsidP="00356413">
            <w:pPr>
              <w:pBdr>
                <w:bottom w:val="single" w:sz="12" w:space="1" w:color="auto"/>
              </w:pBdr>
              <w:spacing w:before="60" w:after="23" w:line="276" w:lineRule="auto"/>
              <w:ind w:left="-30" w:right="-18"/>
              <w:jc w:val="right"/>
              <w:rPr>
                <w:rFonts w:ascii="Arial" w:hAnsi="Arial" w:cs="Arial"/>
                <w:sz w:val="18"/>
                <w:szCs w:val="18"/>
                <w:lang w:val="en-GB"/>
              </w:rPr>
            </w:pPr>
            <w:r w:rsidRPr="00934E07">
              <w:rPr>
                <w:rFonts w:ascii="Arial" w:hAnsi="Arial" w:cs="Arial"/>
                <w:color w:val="000000" w:themeColor="text1"/>
                <w:sz w:val="18"/>
                <w:szCs w:val="18"/>
              </w:rPr>
              <w:t>925,823</w:t>
            </w:r>
          </w:p>
        </w:tc>
      </w:tr>
    </w:tbl>
    <w:p w14:paraId="21C5966F" w14:textId="3AD1E411" w:rsidR="00D47251" w:rsidRPr="00934E07" w:rsidRDefault="00D47251" w:rsidP="00EA1FCB">
      <w:pPr>
        <w:overflowPunct/>
        <w:autoSpaceDE/>
        <w:autoSpaceDN/>
        <w:adjustRightInd/>
        <w:spacing w:line="360" w:lineRule="auto"/>
        <w:textAlignment w:val="auto"/>
        <w:rPr>
          <w:rFonts w:ascii="Arial" w:hAnsi="Arial" w:cs="Arial"/>
          <w:b/>
          <w:bCs/>
          <w:sz w:val="19"/>
          <w:szCs w:val="19"/>
        </w:rPr>
      </w:pPr>
    </w:p>
    <w:p w14:paraId="337A3BAC" w14:textId="47ED270D" w:rsidR="00CD3A21" w:rsidRPr="00934E07" w:rsidRDefault="00192F7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EMPLOYEE BENEFITS OBLIGATION</w:t>
      </w:r>
    </w:p>
    <w:p w14:paraId="337A3BAD" w14:textId="77777777" w:rsidR="00192F7B" w:rsidRPr="00E13F22" w:rsidRDefault="00192F7B" w:rsidP="005A2D60">
      <w:pPr>
        <w:tabs>
          <w:tab w:val="left" w:pos="7200"/>
        </w:tabs>
        <w:ind w:right="-43"/>
        <w:jc w:val="thaiDistribute"/>
        <w:rPr>
          <w:rFonts w:ascii="Arial" w:hAnsi="Arial" w:cs="Arial"/>
          <w:b/>
          <w:bCs/>
          <w:sz w:val="20"/>
          <w:szCs w:val="20"/>
        </w:rPr>
      </w:pPr>
    </w:p>
    <w:tbl>
      <w:tblPr>
        <w:tblW w:w="9127" w:type="dxa"/>
        <w:tblInd w:w="360" w:type="dxa"/>
        <w:tblLayout w:type="fixed"/>
        <w:tblLook w:val="01E0" w:firstRow="1" w:lastRow="1" w:firstColumn="1" w:lastColumn="1" w:noHBand="0" w:noVBand="0"/>
      </w:tblPr>
      <w:tblGrid>
        <w:gridCol w:w="4311"/>
        <w:gridCol w:w="1197"/>
        <w:gridCol w:w="1179"/>
        <w:gridCol w:w="1209"/>
        <w:gridCol w:w="1225"/>
        <w:gridCol w:w="6"/>
      </w:tblGrid>
      <w:tr w:rsidR="005A664F" w:rsidRPr="00934E07" w14:paraId="5E7980FB" w14:textId="77777777" w:rsidTr="00975A66">
        <w:trPr>
          <w:cantSplit/>
          <w:tblHeader/>
        </w:trPr>
        <w:tc>
          <w:tcPr>
            <w:tcW w:w="4311" w:type="dxa"/>
          </w:tcPr>
          <w:p w14:paraId="6DAF695B" w14:textId="77777777" w:rsidR="005A664F" w:rsidRPr="00934E07" w:rsidRDefault="005A664F" w:rsidP="00F013B8">
            <w:pPr>
              <w:tabs>
                <w:tab w:val="left" w:pos="360"/>
                <w:tab w:val="left" w:pos="900"/>
              </w:tabs>
              <w:spacing w:before="60" w:line="276" w:lineRule="auto"/>
              <w:ind w:left="169" w:hanging="169"/>
              <w:rPr>
                <w:rFonts w:ascii="Arial" w:hAnsi="Arial" w:cs="Arial"/>
                <w:sz w:val="18"/>
                <w:szCs w:val="18"/>
                <w:lang w:val="en-GB"/>
              </w:rPr>
            </w:pPr>
          </w:p>
        </w:tc>
        <w:tc>
          <w:tcPr>
            <w:tcW w:w="4816" w:type="dxa"/>
            <w:gridSpan w:val="5"/>
          </w:tcPr>
          <w:p w14:paraId="7D69CA0E" w14:textId="77777777" w:rsidR="005A664F" w:rsidRPr="00934E07" w:rsidRDefault="005A664F" w:rsidP="00F013B8">
            <w:pPr>
              <w:tabs>
                <w:tab w:val="left" w:pos="360"/>
                <w:tab w:val="left" w:pos="900"/>
              </w:tabs>
              <w:spacing w:before="60" w:line="276" w:lineRule="auto"/>
              <w:jc w:val="right"/>
              <w:rPr>
                <w:rFonts w:ascii="Arial" w:hAnsi="Arial" w:cs="Arial"/>
                <w:sz w:val="18"/>
                <w:szCs w:val="18"/>
              </w:rPr>
            </w:pPr>
            <w:r w:rsidRPr="00934E07">
              <w:rPr>
                <w:rFonts w:ascii="Arial" w:hAnsi="Arial" w:cs="Arial"/>
                <w:sz w:val="18"/>
                <w:szCs w:val="18"/>
                <w:cs/>
              </w:rPr>
              <w:t>(</w:t>
            </w:r>
            <w:r w:rsidRPr="00934E07">
              <w:rPr>
                <w:rFonts w:ascii="Arial" w:hAnsi="Arial" w:cs="Arial"/>
                <w:sz w:val="18"/>
                <w:szCs w:val="18"/>
              </w:rPr>
              <w:t xml:space="preserve">Unit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c>
      </w:tr>
      <w:tr w:rsidR="005A664F" w:rsidRPr="00934E07" w14:paraId="1B6EBC1A" w14:textId="77777777" w:rsidTr="00975A66">
        <w:trPr>
          <w:gridAfter w:val="1"/>
          <w:wAfter w:w="6" w:type="dxa"/>
          <w:tblHeader/>
        </w:trPr>
        <w:tc>
          <w:tcPr>
            <w:tcW w:w="4311" w:type="dxa"/>
          </w:tcPr>
          <w:p w14:paraId="76560DCC" w14:textId="77777777" w:rsidR="005A664F" w:rsidRPr="00934E07" w:rsidRDefault="005A664F" w:rsidP="00F013B8">
            <w:pPr>
              <w:spacing w:before="60" w:line="276" w:lineRule="auto"/>
              <w:ind w:left="169" w:right="-72" w:hanging="169"/>
              <w:rPr>
                <w:rFonts w:ascii="Arial" w:hAnsi="Arial" w:cs="Arial"/>
                <w:sz w:val="18"/>
                <w:szCs w:val="18"/>
                <w:cs/>
              </w:rPr>
            </w:pPr>
          </w:p>
        </w:tc>
        <w:tc>
          <w:tcPr>
            <w:tcW w:w="2376" w:type="dxa"/>
            <w:gridSpan w:val="2"/>
          </w:tcPr>
          <w:p w14:paraId="5E5C4B89" w14:textId="77777777" w:rsidR="005A664F" w:rsidRPr="00934E07" w:rsidRDefault="005A664F" w:rsidP="00F013B8">
            <w:pPr>
              <w:pBdr>
                <w:bottom w:val="single" w:sz="4" w:space="1" w:color="auto"/>
              </w:pBdr>
              <w:spacing w:before="60" w:line="276" w:lineRule="auto"/>
              <w:jc w:val="center"/>
              <w:rPr>
                <w:rFonts w:ascii="Arial" w:hAnsi="Arial" w:cs="Arial"/>
                <w:sz w:val="18"/>
                <w:szCs w:val="18"/>
              </w:rPr>
            </w:pPr>
            <w:r w:rsidRPr="00934E07">
              <w:rPr>
                <w:rFonts w:ascii="Arial" w:hAnsi="Arial" w:cs="Arial"/>
                <w:sz w:val="18"/>
                <w:szCs w:val="18"/>
                <w:lang w:val="en-GB"/>
              </w:rPr>
              <w:t>Consolidated F</w:t>
            </w:r>
            <w:r w:rsidRPr="00934E07">
              <w:rPr>
                <w:rFonts w:ascii="Arial" w:hAnsi="Arial" w:cs="Arial"/>
                <w:sz w:val="18"/>
                <w:szCs w:val="18"/>
                <w:cs/>
                <w:lang w:val="en-GB"/>
              </w:rPr>
              <w:t>/</w:t>
            </w:r>
            <w:r w:rsidRPr="00934E07">
              <w:rPr>
                <w:rFonts w:ascii="Arial" w:hAnsi="Arial" w:cs="Arial"/>
                <w:sz w:val="18"/>
                <w:szCs w:val="18"/>
                <w:lang w:val="en-GB"/>
              </w:rPr>
              <w:t>S</w:t>
            </w:r>
          </w:p>
        </w:tc>
        <w:tc>
          <w:tcPr>
            <w:tcW w:w="2434" w:type="dxa"/>
            <w:gridSpan w:val="2"/>
          </w:tcPr>
          <w:p w14:paraId="15CAAD80" w14:textId="77777777" w:rsidR="005A664F" w:rsidRPr="00934E07" w:rsidRDefault="005A664F" w:rsidP="00F013B8">
            <w:pPr>
              <w:pBdr>
                <w:bottom w:val="single" w:sz="4" w:space="1" w:color="auto"/>
              </w:pBdr>
              <w:spacing w:before="60" w:line="276" w:lineRule="auto"/>
              <w:jc w:val="center"/>
              <w:rPr>
                <w:rFonts w:ascii="Arial" w:hAnsi="Arial" w:cs="Arial"/>
                <w:sz w:val="18"/>
                <w:szCs w:val="18"/>
                <w:lang w:val="en-GB"/>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S</w:t>
            </w:r>
          </w:p>
        </w:tc>
      </w:tr>
      <w:tr w:rsidR="003D220E" w:rsidRPr="00934E07" w14:paraId="2218A96A" w14:textId="77777777" w:rsidTr="00975A66">
        <w:trPr>
          <w:gridAfter w:val="1"/>
          <w:wAfter w:w="6" w:type="dxa"/>
          <w:tblHeader/>
        </w:trPr>
        <w:tc>
          <w:tcPr>
            <w:tcW w:w="4311" w:type="dxa"/>
          </w:tcPr>
          <w:p w14:paraId="0232F88E" w14:textId="77777777" w:rsidR="003D220E" w:rsidRPr="00934E07" w:rsidRDefault="003D220E" w:rsidP="003D220E">
            <w:pPr>
              <w:spacing w:before="60" w:line="276" w:lineRule="auto"/>
              <w:ind w:left="169" w:right="-72" w:hanging="169"/>
              <w:rPr>
                <w:rFonts w:ascii="Arial" w:hAnsi="Arial" w:cs="Arial"/>
                <w:sz w:val="18"/>
                <w:szCs w:val="18"/>
                <w:cs/>
              </w:rPr>
            </w:pPr>
          </w:p>
        </w:tc>
        <w:tc>
          <w:tcPr>
            <w:tcW w:w="1197" w:type="dxa"/>
          </w:tcPr>
          <w:p w14:paraId="78762185" w14:textId="123961BA" w:rsidR="003D220E" w:rsidRPr="00934E07" w:rsidRDefault="003D220E" w:rsidP="003D220E">
            <w:pPr>
              <w:pBdr>
                <w:bottom w:val="single" w:sz="2" w:space="1" w:color="auto"/>
              </w:pBdr>
              <w:spacing w:before="60" w:line="276" w:lineRule="auto"/>
              <w:jc w:val="center"/>
              <w:rPr>
                <w:rFonts w:ascii="Arial" w:hAnsi="Arial" w:cs="Arial"/>
                <w:sz w:val="18"/>
                <w:szCs w:val="18"/>
              </w:rPr>
            </w:pPr>
            <w:r w:rsidRPr="00934E07">
              <w:rPr>
                <w:rFonts w:ascii="Arial" w:hAnsi="Arial" w:cs="Arial"/>
                <w:sz w:val="18"/>
                <w:szCs w:val="18"/>
              </w:rPr>
              <w:t>2023</w:t>
            </w:r>
          </w:p>
        </w:tc>
        <w:tc>
          <w:tcPr>
            <w:tcW w:w="1179" w:type="dxa"/>
          </w:tcPr>
          <w:p w14:paraId="66F0E586" w14:textId="0BFA0EFF" w:rsidR="003D220E" w:rsidRPr="00934E07" w:rsidRDefault="003D220E" w:rsidP="003D220E">
            <w:pPr>
              <w:pBdr>
                <w:bottom w:val="single" w:sz="2" w:space="1" w:color="auto"/>
              </w:pBdr>
              <w:spacing w:before="60" w:line="276" w:lineRule="auto"/>
              <w:jc w:val="center"/>
              <w:rPr>
                <w:rFonts w:ascii="Arial" w:hAnsi="Arial" w:cs="Arial"/>
                <w:sz w:val="18"/>
                <w:szCs w:val="18"/>
              </w:rPr>
            </w:pPr>
            <w:r w:rsidRPr="00934E07">
              <w:rPr>
                <w:rFonts w:ascii="Arial" w:hAnsi="Arial" w:cs="Arial"/>
                <w:sz w:val="18"/>
                <w:szCs w:val="18"/>
              </w:rPr>
              <w:t>2022</w:t>
            </w:r>
          </w:p>
        </w:tc>
        <w:tc>
          <w:tcPr>
            <w:tcW w:w="1209" w:type="dxa"/>
          </w:tcPr>
          <w:p w14:paraId="42A24056" w14:textId="4F6A27CD" w:rsidR="003D220E" w:rsidRPr="00934E07" w:rsidRDefault="003D220E" w:rsidP="003D220E">
            <w:pPr>
              <w:pBdr>
                <w:bottom w:val="single" w:sz="2" w:space="1" w:color="auto"/>
              </w:pBdr>
              <w:spacing w:before="60" w:line="276" w:lineRule="auto"/>
              <w:jc w:val="center"/>
              <w:rPr>
                <w:rFonts w:ascii="Arial" w:hAnsi="Arial" w:cs="Arial"/>
                <w:sz w:val="18"/>
                <w:szCs w:val="18"/>
              </w:rPr>
            </w:pPr>
            <w:r w:rsidRPr="00934E07">
              <w:rPr>
                <w:rFonts w:ascii="Arial" w:hAnsi="Arial" w:cs="Arial"/>
                <w:sz w:val="18"/>
                <w:szCs w:val="18"/>
              </w:rPr>
              <w:t>2023</w:t>
            </w:r>
          </w:p>
        </w:tc>
        <w:tc>
          <w:tcPr>
            <w:tcW w:w="1225" w:type="dxa"/>
          </w:tcPr>
          <w:p w14:paraId="658B0A57" w14:textId="432CBE33" w:rsidR="003D220E" w:rsidRPr="00934E07" w:rsidRDefault="003D220E" w:rsidP="003D220E">
            <w:pPr>
              <w:pBdr>
                <w:bottom w:val="single" w:sz="2" w:space="1" w:color="auto"/>
              </w:pBdr>
              <w:spacing w:before="60" w:line="276" w:lineRule="auto"/>
              <w:jc w:val="center"/>
              <w:rPr>
                <w:rFonts w:ascii="Arial" w:hAnsi="Arial" w:cs="Arial"/>
                <w:sz w:val="18"/>
                <w:szCs w:val="18"/>
              </w:rPr>
            </w:pPr>
            <w:r w:rsidRPr="00934E07">
              <w:rPr>
                <w:rFonts w:ascii="Arial" w:hAnsi="Arial" w:cs="Arial"/>
                <w:sz w:val="18"/>
                <w:szCs w:val="18"/>
              </w:rPr>
              <w:t>2022</w:t>
            </w:r>
          </w:p>
        </w:tc>
      </w:tr>
      <w:tr w:rsidR="005A664F" w:rsidRPr="00934E07" w14:paraId="5FC6FA84" w14:textId="77777777" w:rsidTr="00E13F22">
        <w:trPr>
          <w:gridAfter w:val="1"/>
          <w:wAfter w:w="6" w:type="dxa"/>
          <w:trHeight w:val="337"/>
        </w:trPr>
        <w:tc>
          <w:tcPr>
            <w:tcW w:w="4311" w:type="dxa"/>
          </w:tcPr>
          <w:p w14:paraId="2727FA03" w14:textId="77777777" w:rsidR="005A664F" w:rsidRPr="00934E07" w:rsidRDefault="005A664F" w:rsidP="005A2D60">
            <w:pPr>
              <w:spacing w:before="60"/>
              <w:ind w:left="169" w:right="-72" w:hanging="169"/>
              <w:rPr>
                <w:rFonts w:ascii="Arial" w:hAnsi="Arial" w:cs="Arial"/>
                <w:sz w:val="10"/>
                <w:szCs w:val="10"/>
                <w:cs/>
              </w:rPr>
            </w:pPr>
          </w:p>
        </w:tc>
        <w:tc>
          <w:tcPr>
            <w:tcW w:w="1197" w:type="dxa"/>
          </w:tcPr>
          <w:p w14:paraId="43AF08E6" w14:textId="77777777" w:rsidR="005A664F" w:rsidRPr="00934E07" w:rsidRDefault="005A664F" w:rsidP="005A2D60">
            <w:pPr>
              <w:spacing w:before="60"/>
              <w:jc w:val="center"/>
              <w:rPr>
                <w:rFonts w:ascii="Arial" w:hAnsi="Arial" w:cs="Arial"/>
                <w:sz w:val="10"/>
                <w:szCs w:val="10"/>
              </w:rPr>
            </w:pPr>
          </w:p>
        </w:tc>
        <w:tc>
          <w:tcPr>
            <w:tcW w:w="1179" w:type="dxa"/>
          </w:tcPr>
          <w:p w14:paraId="2CF54828" w14:textId="77777777" w:rsidR="005A664F" w:rsidRPr="00934E07" w:rsidRDefault="005A664F" w:rsidP="005A2D60">
            <w:pPr>
              <w:spacing w:before="60"/>
              <w:jc w:val="center"/>
              <w:rPr>
                <w:rFonts w:ascii="Arial" w:hAnsi="Arial" w:cs="Arial"/>
                <w:sz w:val="10"/>
                <w:szCs w:val="10"/>
              </w:rPr>
            </w:pPr>
          </w:p>
        </w:tc>
        <w:tc>
          <w:tcPr>
            <w:tcW w:w="1209" w:type="dxa"/>
          </w:tcPr>
          <w:p w14:paraId="58DDEFE3" w14:textId="77777777" w:rsidR="005A664F" w:rsidRPr="00934E07" w:rsidRDefault="005A664F" w:rsidP="005A2D60">
            <w:pPr>
              <w:spacing w:before="60"/>
              <w:jc w:val="center"/>
              <w:rPr>
                <w:rFonts w:ascii="Arial" w:hAnsi="Arial" w:cs="Arial"/>
                <w:sz w:val="10"/>
                <w:szCs w:val="10"/>
              </w:rPr>
            </w:pPr>
          </w:p>
        </w:tc>
        <w:tc>
          <w:tcPr>
            <w:tcW w:w="1225" w:type="dxa"/>
          </w:tcPr>
          <w:p w14:paraId="5548AAA2" w14:textId="77777777" w:rsidR="005A664F" w:rsidRPr="00934E07" w:rsidRDefault="005A664F" w:rsidP="005A2D60">
            <w:pPr>
              <w:spacing w:before="60"/>
              <w:jc w:val="center"/>
              <w:rPr>
                <w:rFonts w:ascii="Arial" w:hAnsi="Arial" w:cs="Arial"/>
                <w:sz w:val="10"/>
                <w:szCs w:val="10"/>
              </w:rPr>
            </w:pPr>
          </w:p>
        </w:tc>
      </w:tr>
      <w:tr w:rsidR="007F7CD4" w:rsidRPr="00934E07" w14:paraId="2E8B7BF1" w14:textId="77777777" w:rsidTr="00975A66">
        <w:trPr>
          <w:gridAfter w:val="1"/>
          <w:wAfter w:w="6" w:type="dxa"/>
        </w:trPr>
        <w:tc>
          <w:tcPr>
            <w:tcW w:w="4311" w:type="dxa"/>
          </w:tcPr>
          <w:p w14:paraId="7EAB808F" w14:textId="006B9850" w:rsidR="007F7CD4" w:rsidRPr="00934E07" w:rsidRDefault="007F7CD4" w:rsidP="00F013B8">
            <w:pPr>
              <w:spacing w:before="60" w:line="276" w:lineRule="auto"/>
              <w:ind w:left="169" w:right="-72" w:hanging="169"/>
              <w:rPr>
                <w:rFonts w:ascii="Arial" w:hAnsi="Arial" w:cs="Arial"/>
                <w:sz w:val="18"/>
                <w:szCs w:val="18"/>
                <w:cs/>
              </w:rPr>
            </w:pPr>
            <w:r w:rsidRPr="00934E07">
              <w:rPr>
                <w:rFonts w:ascii="Arial" w:hAnsi="Arial" w:cs="Arial"/>
                <w:sz w:val="18"/>
                <w:szCs w:val="18"/>
                <w:lang w:val="en-GB"/>
              </w:rPr>
              <w:t>Present value of employee benefits obligation</w:t>
            </w:r>
            <w:r w:rsidRPr="00934E07">
              <w:rPr>
                <w:rFonts w:ascii="Arial" w:hAnsi="Arial" w:cs="Arial"/>
                <w:sz w:val="18"/>
                <w:szCs w:val="18"/>
                <w:cs/>
                <w:lang w:val="en-GB"/>
              </w:rPr>
              <w:t xml:space="preserve"> </w:t>
            </w:r>
            <w:r w:rsidRPr="00934E07">
              <w:rPr>
                <w:rFonts w:ascii="Arial" w:hAnsi="Arial" w:cs="Arial"/>
                <w:sz w:val="18"/>
                <w:szCs w:val="18"/>
                <w:lang w:val="en-GB"/>
              </w:rPr>
              <w:t xml:space="preserve">                           </w:t>
            </w:r>
          </w:p>
        </w:tc>
        <w:tc>
          <w:tcPr>
            <w:tcW w:w="1197" w:type="dxa"/>
          </w:tcPr>
          <w:p w14:paraId="146FDF2B" w14:textId="77777777" w:rsidR="007F7CD4" w:rsidRPr="00934E07" w:rsidRDefault="007F7CD4" w:rsidP="00F013B8">
            <w:pPr>
              <w:spacing w:before="60" w:line="276" w:lineRule="auto"/>
              <w:jc w:val="center"/>
              <w:rPr>
                <w:rFonts w:ascii="Arial" w:hAnsi="Arial" w:cs="Arial"/>
                <w:sz w:val="18"/>
                <w:szCs w:val="18"/>
              </w:rPr>
            </w:pPr>
          </w:p>
        </w:tc>
        <w:tc>
          <w:tcPr>
            <w:tcW w:w="1179" w:type="dxa"/>
          </w:tcPr>
          <w:p w14:paraId="22D139C8" w14:textId="77777777" w:rsidR="007F7CD4" w:rsidRPr="00934E07" w:rsidRDefault="007F7CD4" w:rsidP="00F013B8">
            <w:pPr>
              <w:spacing w:before="60" w:line="276" w:lineRule="auto"/>
              <w:jc w:val="center"/>
              <w:rPr>
                <w:rFonts w:ascii="Arial" w:hAnsi="Arial" w:cs="Arial"/>
                <w:sz w:val="18"/>
                <w:szCs w:val="18"/>
              </w:rPr>
            </w:pPr>
          </w:p>
        </w:tc>
        <w:tc>
          <w:tcPr>
            <w:tcW w:w="1209" w:type="dxa"/>
          </w:tcPr>
          <w:p w14:paraId="4FA27A3B" w14:textId="77777777" w:rsidR="007F7CD4" w:rsidRPr="00934E07" w:rsidRDefault="007F7CD4" w:rsidP="00F013B8">
            <w:pPr>
              <w:spacing w:before="60" w:line="276" w:lineRule="auto"/>
              <w:jc w:val="center"/>
              <w:rPr>
                <w:rFonts w:ascii="Arial" w:hAnsi="Arial" w:cs="Arial"/>
                <w:sz w:val="18"/>
                <w:szCs w:val="18"/>
              </w:rPr>
            </w:pPr>
          </w:p>
        </w:tc>
        <w:tc>
          <w:tcPr>
            <w:tcW w:w="1225" w:type="dxa"/>
          </w:tcPr>
          <w:p w14:paraId="27381BB3" w14:textId="77777777" w:rsidR="007F7CD4" w:rsidRPr="00934E07" w:rsidRDefault="007F7CD4" w:rsidP="00F013B8">
            <w:pPr>
              <w:spacing w:before="60" w:line="276" w:lineRule="auto"/>
              <w:jc w:val="center"/>
              <w:rPr>
                <w:rFonts w:ascii="Arial" w:hAnsi="Arial" w:cs="Arial"/>
                <w:sz w:val="18"/>
                <w:szCs w:val="18"/>
              </w:rPr>
            </w:pPr>
          </w:p>
        </w:tc>
      </w:tr>
      <w:tr w:rsidR="00CD3E42" w:rsidRPr="00934E07" w14:paraId="4A5D1B99" w14:textId="77777777" w:rsidTr="00975A66">
        <w:trPr>
          <w:gridAfter w:val="1"/>
          <w:wAfter w:w="6" w:type="dxa"/>
          <w:trHeight w:val="90"/>
        </w:trPr>
        <w:tc>
          <w:tcPr>
            <w:tcW w:w="4311" w:type="dxa"/>
          </w:tcPr>
          <w:p w14:paraId="6F8588D8" w14:textId="08FB680B" w:rsidR="00CD3E42" w:rsidRPr="00934E07" w:rsidRDefault="00CD3E42" w:rsidP="00CD3E42">
            <w:pPr>
              <w:spacing w:before="60" w:line="276" w:lineRule="auto"/>
              <w:ind w:left="169" w:hanging="169"/>
              <w:rPr>
                <w:rFonts w:ascii="Arial" w:hAnsi="Arial" w:cs="Arial"/>
                <w:sz w:val="18"/>
                <w:szCs w:val="18"/>
                <w:lang w:val="en-GB"/>
              </w:rPr>
            </w:pPr>
            <w:r w:rsidRPr="00934E07">
              <w:rPr>
                <w:rFonts w:ascii="Arial" w:hAnsi="Arial" w:cs="Arial"/>
                <w:sz w:val="18"/>
                <w:szCs w:val="18"/>
                <w:lang w:val="en-GB"/>
              </w:rPr>
              <w:t xml:space="preserve">   as </w:t>
            </w:r>
            <w:proofErr w:type="gramStart"/>
            <w:r w:rsidRPr="00934E07">
              <w:rPr>
                <w:rFonts w:ascii="Arial" w:hAnsi="Arial" w:cs="Arial"/>
                <w:sz w:val="18"/>
                <w:szCs w:val="18"/>
                <w:lang w:val="en-GB"/>
              </w:rPr>
              <w:t>at</w:t>
            </w:r>
            <w:proofErr w:type="gramEnd"/>
            <w:r w:rsidRPr="00934E07">
              <w:rPr>
                <w:rFonts w:ascii="Arial" w:hAnsi="Arial" w:cs="Arial"/>
                <w:sz w:val="18"/>
                <w:szCs w:val="18"/>
                <w:lang w:val="en-GB"/>
              </w:rPr>
              <w:t xml:space="preserve"> </w:t>
            </w:r>
            <w:r w:rsidRPr="00934E07">
              <w:rPr>
                <w:rFonts w:ascii="Arial" w:hAnsi="Arial" w:cs="Arial"/>
                <w:sz w:val="18"/>
                <w:szCs w:val="18"/>
              </w:rPr>
              <w:t xml:space="preserve">31 December </w:t>
            </w:r>
          </w:p>
        </w:tc>
        <w:tc>
          <w:tcPr>
            <w:tcW w:w="1197" w:type="dxa"/>
            <w:vAlign w:val="bottom"/>
          </w:tcPr>
          <w:p w14:paraId="52D8919C" w14:textId="06E0ABED" w:rsidR="00CD3E42" w:rsidRPr="00934E07" w:rsidRDefault="00CD3E42" w:rsidP="00CD3E42">
            <w:pPr>
              <w:pBdr>
                <w:bottom w:val="single" w:sz="4" w:space="1" w:color="FFFFFF"/>
              </w:pBdr>
              <w:spacing w:before="60" w:line="276" w:lineRule="auto"/>
              <w:jc w:val="right"/>
              <w:rPr>
                <w:rFonts w:ascii="Arial" w:hAnsi="Arial" w:cs="Arial"/>
                <w:sz w:val="18"/>
                <w:szCs w:val="18"/>
              </w:rPr>
            </w:pPr>
            <w:r w:rsidRPr="00934E07">
              <w:rPr>
                <w:rFonts w:ascii="Arial" w:hAnsi="Arial" w:cs="Arial"/>
                <w:sz w:val="18"/>
                <w:szCs w:val="18"/>
              </w:rPr>
              <w:t>1,779,392</w:t>
            </w:r>
          </w:p>
        </w:tc>
        <w:tc>
          <w:tcPr>
            <w:tcW w:w="1179" w:type="dxa"/>
            <w:vAlign w:val="bottom"/>
          </w:tcPr>
          <w:p w14:paraId="5956FF7D" w14:textId="52F4ADC3" w:rsidR="00CD3E42" w:rsidRPr="00934E07" w:rsidRDefault="00CD3E42" w:rsidP="00CD3E42">
            <w:pPr>
              <w:pBdr>
                <w:bottom w:val="single" w:sz="4" w:space="1" w:color="FFFFFF"/>
              </w:pBdr>
              <w:spacing w:before="60" w:line="276" w:lineRule="auto"/>
              <w:jc w:val="right"/>
              <w:rPr>
                <w:rFonts w:ascii="Arial" w:hAnsi="Arial" w:cs="Arial"/>
                <w:sz w:val="18"/>
                <w:szCs w:val="18"/>
              </w:rPr>
            </w:pPr>
            <w:r w:rsidRPr="00934E07">
              <w:rPr>
                <w:rFonts w:ascii="Arial" w:hAnsi="Arial" w:cs="Arial"/>
                <w:sz w:val="18"/>
                <w:szCs w:val="18"/>
              </w:rPr>
              <w:t>1,856,355</w:t>
            </w:r>
          </w:p>
        </w:tc>
        <w:tc>
          <w:tcPr>
            <w:tcW w:w="1209" w:type="dxa"/>
            <w:vAlign w:val="bottom"/>
          </w:tcPr>
          <w:p w14:paraId="45BD66BE" w14:textId="7CDE5911" w:rsidR="00CD3E42" w:rsidRPr="00934E07" w:rsidRDefault="00CD3E42" w:rsidP="00CD3E42">
            <w:pPr>
              <w:pBdr>
                <w:bottom w:val="single" w:sz="4" w:space="1" w:color="FFFFFF"/>
              </w:pBdr>
              <w:spacing w:before="60" w:line="276" w:lineRule="auto"/>
              <w:jc w:val="right"/>
              <w:rPr>
                <w:rFonts w:ascii="Arial" w:hAnsi="Arial" w:cs="Arial"/>
                <w:sz w:val="18"/>
                <w:szCs w:val="18"/>
              </w:rPr>
            </w:pPr>
            <w:r w:rsidRPr="00934E07">
              <w:rPr>
                <w:rFonts w:ascii="Arial" w:hAnsi="Arial" w:cs="Arial"/>
                <w:sz w:val="18"/>
                <w:szCs w:val="18"/>
              </w:rPr>
              <w:t>1,196,263</w:t>
            </w:r>
          </w:p>
        </w:tc>
        <w:tc>
          <w:tcPr>
            <w:tcW w:w="1225" w:type="dxa"/>
            <w:vAlign w:val="bottom"/>
          </w:tcPr>
          <w:p w14:paraId="0E1B5A1F" w14:textId="59A41C83" w:rsidR="00CD3E42" w:rsidRPr="00934E07" w:rsidRDefault="00CD3E42" w:rsidP="00CD3E42">
            <w:pPr>
              <w:pBdr>
                <w:bottom w:val="single" w:sz="4" w:space="1" w:color="FFFFFF"/>
              </w:pBdr>
              <w:spacing w:before="60" w:line="276" w:lineRule="auto"/>
              <w:jc w:val="right"/>
              <w:rPr>
                <w:rFonts w:ascii="Arial" w:hAnsi="Arial" w:cs="Arial"/>
                <w:sz w:val="18"/>
                <w:szCs w:val="18"/>
              </w:rPr>
            </w:pPr>
            <w:r w:rsidRPr="00934E07">
              <w:rPr>
                <w:rFonts w:ascii="Arial" w:hAnsi="Arial" w:cs="Arial"/>
                <w:sz w:val="18"/>
                <w:szCs w:val="18"/>
              </w:rPr>
              <w:t>1,312,591</w:t>
            </w:r>
          </w:p>
        </w:tc>
      </w:tr>
      <w:tr w:rsidR="00CD3E42" w:rsidRPr="00934E07" w14:paraId="6BA927DC" w14:textId="77777777" w:rsidTr="00975A66">
        <w:trPr>
          <w:gridAfter w:val="1"/>
          <w:wAfter w:w="6" w:type="dxa"/>
          <w:trHeight w:val="90"/>
        </w:trPr>
        <w:tc>
          <w:tcPr>
            <w:tcW w:w="4311" w:type="dxa"/>
          </w:tcPr>
          <w:p w14:paraId="70F8893B" w14:textId="77777777" w:rsidR="00CD3E42" w:rsidRPr="00934E07" w:rsidRDefault="00CD3E42" w:rsidP="00CD3E42">
            <w:pPr>
              <w:spacing w:before="60" w:line="276" w:lineRule="auto"/>
              <w:ind w:left="169" w:hanging="169"/>
              <w:rPr>
                <w:rFonts w:ascii="Arial" w:hAnsi="Arial" w:cs="Arial"/>
                <w:sz w:val="18"/>
                <w:szCs w:val="18"/>
              </w:rPr>
            </w:pPr>
            <w:r w:rsidRPr="00934E07">
              <w:rPr>
                <w:rFonts w:ascii="Arial" w:hAnsi="Arial" w:cs="Arial"/>
                <w:sz w:val="18"/>
                <w:szCs w:val="18"/>
              </w:rPr>
              <w:t xml:space="preserve">Fair value of plan assets as </w:t>
            </w:r>
            <w:proofErr w:type="gramStart"/>
            <w:r w:rsidRPr="00934E07">
              <w:rPr>
                <w:rFonts w:ascii="Arial" w:hAnsi="Arial" w:cs="Arial"/>
                <w:sz w:val="18"/>
                <w:szCs w:val="18"/>
              </w:rPr>
              <w:t>at</w:t>
            </w:r>
            <w:proofErr w:type="gramEnd"/>
            <w:r w:rsidRPr="00934E07">
              <w:rPr>
                <w:rFonts w:ascii="Arial" w:hAnsi="Arial" w:cs="Arial"/>
                <w:sz w:val="18"/>
                <w:szCs w:val="18"/>
              </w:rPr>
              <w:t xml:space="preserve"> 31 December </w:t>
            </w:r>
          </w:p>
        </w:tc>
        <w:tc>
          <w:tcPr>
            <w:tcW w:w="1197" w:type="dxa"/>
            <w:vAlign w:val="bottom"/>
          </w:tcPr>
          <w:p w14:paraId="09B595AC" w14:textId="7E872AC9" w:rsidR="00CD3E42" w:rsidRPr="00934E07" w:rsidRDefault="00CD3E42" w:rsidP="00CD3E42">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(159,304)</w:t>
            </w:r>
          </w:p>
        </w:tc>
        <w:tc>
          <w:tcPr>
            <w:tcW w:w="1179" w:type="dxa"/>
            <w:vAlign w:val="bottom"/>
          </w:tcPr>
          <w:p w14:paraId="163B9711" w14:textId="0FBB030F" w:rsidR="00CD3E42" w:rsidRPr="00934E07" w:rsidRDefault="00CD3E42" w:rsidP="00CD3E42">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(139,334)</w:t>
            </w:r>
          </w:p>
        </w:tc>
        <w:tc>
          <w:tcPr>
            <w:tcW w:w="1209" w:type="dxa"/>
            <w:vAlign w:val="bottom"/>
          </w:tcPr>
          <w:p w14:paraId="071F27C5" w14:textId="790BE605" w:rsidR="00CD3E42" w:rsidRPr="00934E07" w:rsidRDefault="00CD3E42" w:rsidP="00CD3E42">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w:t>
            </w:r>
          </w:p>
        </w:tc>
        <w:tc>
          <w:tcPr>
            <w:tcW w:w="1225" w:type="dxa"/>
            <w:vAlign w:val="bottom"/>
          </w:tcPr>
          <w:p w14:paraId="514553B5" w14:textId="07E6B8BE" w:rsidR="00CD3E42" w:rsidRPr="00934E07" w:rsidRDefault="00CD3E42" w:rsidP="00CD3E42">
            <w:pPr>
              <w:pBdr>
                <w:bottom w:val="single" w:sz="4" w:space="1" w:color="auto"/>
              </w:pBdr>
              <w:tabs>
                <w:tab w:val="left" w:pos="1334"/>
              </w:tabs>
              <w:spacing w:before="60" w:line="276" w:lineRule="auto"/>
              <w:jc w:val="right"/>
              <w:rPr>
                <w:rFonts w:ascii="Arial" w:hAnsi="Arial" w:cs="Arial"/>
                <w:sz w:val="18"/>
                <w:szCs w:val="18"/>
              </w:rPr>
            </w:pPr>
            <w:r w:rsidRPr="00934E07">
              <w:rPr>
                <w:rFonts w:ascii="Arial" w:hAnsi="Arial" w:cs="Arial"/>
                <w:sz w:val="18"/>
                <w:szCs w:val="18"/>
              </w:rPr>
              <w:t>-</w:t>
            </w:r>
          </w:p>
        </w:tc>
      </w:tr>
      <w:tr w:rsidR="003F034E" w:rsidRPr="00934E07" w14:paraId="52485D71" w14:textId="77777777" w:rsidTr="00975A66">
        <w:trPr>
          <w:gridAfter w:val="1"/>
          <w:wAfter w:w="6" w:type="dxa"/>
        </w:trPr>
        <w:tc>
          <w:tcPr>
            <w:tcW w:w="4311" w:type="dxa"/>
          </w:tcPr>
          <w:p w14:paraId="536B0C58" w14:textId="3B9E4385" w:rsidR="003F034E" w:rsidRPr="00934E07" w:rsidRDefault="003F034E" w:rsidP="003F034E">
            <w:pPr>
              <w:tabs>
                <w:tab w:val="left" w:pos="216"/>
              </w:tabs>
              <w:spacing w:before="60" w:line="276" w:lineRule="auto"/>
              <w:ind w:left="169" w:hanging="169"/>
              <w:rPr>
                <w:rFonts w:ascii="Arial" w:hAnsi="Arial" w:cs="Arial"/>
                <w:sz w:val="18"/>
                <w:szCs w:val="18"/>
              </w:rPr>
            </w:pPr>
            <w:r w:rsidRPr="00934E07">
              <w:rPr>
                <w:rFonts w:ascii="Arial" w:hAnsi="Arial" w:cs="Arial"/>
                <w:sz w:val="18"/>
                <w:szCs w:val="18"/>
              </w:rPr>
              <w:t>Obligation</w:t>
            </w:r>
            <w:r w:rsidR="00790D00" w:rsidRPr="00934E07">
              <w:rPr>
                <w:rFonts w:ascii="Arial" w:hAnsi="Arial" w:cs="Arial"/>
                <w:sz w:val="18"/>
                <w:szCs w:val="18"/>
              </w:rPr>
              <w:t xml:space="preserve"> </w:t>
            </w:r>
            <w:r w:rsidR="00CF4C39" w:rsidRPr="00934E07">
              <w:rPr>
                <w:rFonts w:ascii="Arial" w:hAnsi="Arial" w:cs="Arial"/>
                <w:sz w:val="18"/>
                <w:szCs w:val="18"/>
              </w:rPr>
              <w:t>-</w:t>
            </w:r>
            <w:r w:rsidR="00790D00" w:rsidRPr="00934E07">
              <w:rPr>
                <w:rFonts w:ascii="Arial" w:hAnsi="Arial" w:cs="Arial"/>
                <w:sz w:val="18"/>
                <w:szCs w:val="18"/>
              </w:rPr>
              <w:t xml:space="preserve"> </w:t>
            </w:r>
            <w:r w:rsidRPr="00934E07">
              <w:rPr>
                <w:rFonts w:ascii="Arial" w:hAnsi="Arial" w:cs="Arial"/>
                <w:sz w:val="18"/>
                <w:szCs w:val="18"/>
              </w:rPr>
              <w:t>net</w:t>
            </w:r>
          </w:p>
        </w:tc>
        <w:tc>
          <w:tcPr>
            <w:tcW w:w="1197" w:type="dxa"/>
            <w:vAlign w:val="bottom"/>
          </w:tcPr>
          <w:p w14:paraId="4CC57BB0" w14:textId="5159C18D" w:rsidR="003F034E" w:rsidRPr="00934E07" w:rsidRDefault="00F22A47" w:rsidP="003F034E">
            <w:pPr>
              <w:spacing w:before="60" w:line="276" w:lineRule="auto"/>
              <w:jc w:val="right"/>
              <w:rPr>
                <w:rFonts w:ascii="Arial" w:hAnsi="Arial" w:cs="Arial"/>
                <w:sz w:val="18"/>
                <w:szCs w:val="18"/>
              </w:rPr>
            </w:pPr>
            <w:r w:rsidRPr="00934E07">
              <w:rPr>
                <w:rFonts w:ascii="Arial" w:hAnsi="Arial" w:cs="Arial"/>
                <w:sz w:val="18"/>
                <w:szCs w:val="18"/>
              </w:rPr>
              <w:t>1,620,088</w:t>
            </w:r>
          </w:p>
        </w:tc>
        <w:tc>
          <w:tcPr>
            <w:tcW w:w="1179" w:type="dxa"/>
            <w:vAlign w:val="bottom"/>
          </w:tcPr>
          <w:p w14:paraId="4F26E21B" w14:textId="14711B89"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1,717,021</w:t>
            </w:r>
          </w:p>
        </w:tc>
        <w:tc>
          <w:tcPr>
            <w:tcW w:w="1209" w:type="dxa"/>
            <w:vAlign w:val="bottom"/>
          </w:tcPr>
          <w:p w14:paraId="21BD177A" w14:textId="58844FF7" w:rsidR="003F034E" w:rsidRPr="00934E07" w:rsidRDefault="003F034E" w:rsidP="003F034E">
            <w:pPr>
              <w:spacing w:before="60" w:line="276" w:lineRule="auto"/>
              <w:jc w:val="right"/>
              <w:rPr>
                <w:rFonts w:ascii="Arial" w:hAnsi="Arial" w:cs="Arial"/>
                <w:sz w:val="18"/>
                <w:szCs w:val="18"/>
                <w:cs/>
              </w:rPr>
            </w:pPr>
            <w:r w:rsidRPr="00934E07">
              <w:rPr>
                <w:rFonts w:ascii="Arial" w:hAnsi="Arial" w:cs="Arial"/>
                <w:sz w:val="18"/>
                <w:szCs w:val="18"/>
              </w:rPr>
              <w:t>1,196,263</w:t>
            </w:r>
          </w:p>
        </w:tc>
        <w:tc>
          <w:tcPr>
            <w:tcW w:w="1225" w:type="dxa"/>
            <w:vAlign w:val="bottom"/>
          </w:tcPr>
          <w:p w14:paraId="6E3A6BD9" w14:textId="3949FAC2" w:rsidR="003F034E" w:rsidRPr="00934E07" w:rsidRDefault="003F034E" w:rsidP="003F034E">
            <w:pPr>
              <w:spacing w:before="60" w:line="276" w:lineRule="auto"/>
              <w:jc w:val="right"/>
              <w:rPr>
                <w:rFonts w:ascii="Arial" w:hAnsi="Arial" w:cs="Arial"/>
                <w:sz w:val="18"/>
                <w:szCs w:val="18"/>
                <w:cs/>
              </w:rPr>
            </w:pPr>
            <w:r w:rsidRPr="00934E07">
              <w:rPr>
                <w:rFonts w:ascii="Arial" w:hAnsi="Arial" w:cs="Arial"/>
                <w:sz w:val="18"/>
                <w:szCs w:val="18"/>
              </w:rPr>
              <w:t>1,312,591</w:t>
            </w:r>
          </w:p>
        </w:tc>
      </w:tr>
      <w:tr w:rsidR="007F7CD4" w:rsidRPr="00934E07" w14:paraId="017B0BF6" w14:textId="77777777" w:rsidTr="00975A66">
        <w:trPr>
          <w:gridAfter w:val="1"/>
          <w:wAfter w:w="6" w:type="dxa"/>
        </w:trPr>
        <w:tc>
          <w:tcPr>
            <w:tcW w:w="4311" w:type="dxa"/>
          </w:tcPr>
          <w:p w14:paraId="75C5EFBC" w14:textId="4998EE23" w:rsidR="007F7CD4" w:rsidRPr="00F62E6C" w:rsidRDefault="007F7CD4" w:rsidP="003F034E">
            <w:pPr>
              <w:tabs>
                <w:tab w:val="left" w:pos="216"/>
              </w:tabs>
              <w:spacing w:before="60" w:line="276" w:lineRule="auto"/>
              <w:ind w:left="169" w:hanging="169"/>
              <w:rPr>
                <w:rFonts w:ascii="Arial" w:hAnsi="Arial" w:cstheme="minorBidi"/>
                <w:sz w:val="18"/>
                <w:szCs w:val="18"/>
              </w:rPr>
            </w:pPr>
            <w:proofErr w:type="gramStart"/>
            <w:r w:rsidRPr="00934E07">
              <w:rPr>
                <w:rFonts w:ascii="Arial" w:hAnsi="Arial" w:cs="Arial"/>
                <w:sz w:val="18"/>
                <w:szCs w:val="18"/>
              </w:rPr>
              <w:t xml:space="preserve">Less </w:t>
            </w:r>
            <w:r w:rsidRPr="00934E07">
              <w:rPr>
                <w:rFonts w:ascii="Arial" w:hAnsi="Arial" w:cs="Arial"/>
                <w:sz w:val="18"/>
                <w:szCs w:val="18"/>
                <w:cs/>
              </w:rPr>
              <w:t>:</w:t>
            </w:r>
            <w:proofErr w:type="gramEnd"/>
            <w:r w:rsidRPr="00934E07">
              <w:rPr>
                <w:rFonts w:ascii="Arial" w:hAnsi="Arial" w:cs="Arial"/>
                <w:sz w:val="18"/>
                <w:szCs w:val="18"/>
                <w:cs/>
              </w:rPr>
              <w:t xml:space="preserve"> </w:t>
            </w:r>
            <w:r w:rsidRPr="00934E07">
              <w:rPr>
                <w:rFonts w:ascii="Arial" w:hAnsi="Arial" w:cs="Arial"/>
                <w:sz w:val="18"/>
                <w:szCs w:val="18"/>
              </w:rPr>
              <w:t xml:space="preserve">Current portion of </w:t>
            </w:r>
            <w:r w:rsidR="00F62E6C" w:rsidRPr="00934E07">
              <w:rPr>
                <w:rFonts w:ascii="Arial" w:hAnsi="Arial" w:cs="Arial"/>
                <w:sz w:val="18"/>
                <w:szCs w:val="18"/>
              </w:rPr>
              <w:t>employee</w:t>
            </w:r>
            <w:r w:rsidR="00F62E6C">
              <w:rPr>
                <w:rFonts w:ascii="Arial" w:hAnsi="Arial" w:cstheme="minorBidi" w:hint="cs"/>
                <w:sz w:val="18"/>
                <w:szCs w:val="18"/>
                <w:cs/>
              </w:rPr>
              <w:t xml:space="preserve"> </w:t>
            </w:r>
            <w:r w:rsidR="00F62E6C" w:rsidRPr="00934E07">
              <w:rPr>
                <w:rFonts w:ascii="Arial" w:hAnsi="Arial" w:cs="Arial"/>
                <w:sz w:val="18"/>
                <w:szCs w:val="18"/>
              </w:rPr>
              <w:t>benefits</w:t>
            </w:r>
          </w:p>
        </w:tc>
        <w:tc>
          <w:tcPr>
            <w:tcW w:w="1197" w:type="dxa"/>
            <w:vAlign w:val="bottom"/>
          </w:tcPr>
          <w:p w14:paraId="458AF54F" w14:textId="77777777" w:rsidR="007F7CD4" w:rsidRPr="00934E07" w:rsidRDefault="007F7CD4" w:rsidP="003F034E">
            <w:pPr>
              <w:spacing w:before="60" w:line="276" w:lineRule="auto"/>
              <w:jc w:val="right"/>
              <w:rPr>
                <w:rFonts w:ascii="Arial" w:hAnsi="Arial" w:cs="Arial"/>
                <w:sz w:val="18"/>
                <w:szCs w:val="18"/>
              </w:rPr>
            </w:pPr>
          </w:p>
        </w:tc>
        <w:tc>
          <w:tcPr>
            <w:tcW w:w="1179" w:type="dxa"/>
            <w:vAlign w:val="bottom"/>
          </w:tcPr>
          <w:p w14:paraId="7EF1B4D5" w14:textId="77777777" w:rsidR="007F7CD4" w:rsidRPr="00934E07" w:rsidRDefault="007F7CD4" w:rsidP="003F034E">
            <w:pPr>
              <w:spacing w:before="60" w:line="276" w:lineRule="auto"/>
              <w:jc w:val="right"/>
              <w:rPr>
                <w:rFonts w:ascii="Arial" w:hAnsi="Arial" w:cs="Arial"/>
                <w:sz w:val="18"/>
                <w:szCs w:val="18"/>
              </w:rPr>
            </w:pPr>
          </w:p>
        </w:tc>
        <w:tc>
          <w:tcPr>
            <w:tcW w:w="1209" w:type="dxa"/>
            <w:vAlign w:val="bottom"/>
          </w:tcPr>
          <w:p w14:paraId="19B3471E" w14:textId="77777777" w:rsidR="007F7CD4" w:rsidRPr="00934E07" w:rsidRDefault="007F7CD4" w:rsidP="003F034E">
            <w:pPr>
              <w:spacing w:before="60" w:line="276" w:lineRule="auto"/>
              <w:jc w:val="right"/>
              <w:rPr>
                <w:rFonts w:ascii="Arial" w:hAnsi="Arial" w:cs="Arial"/>
                <w:sz w:val="18"/>
                <w:szCs w:val="18"/>
              </w:rPr>
            </w:pPr>
          </w:p>
        </w:tc>
        <w:tc>
          <w:tcPr>
            <w:tcW w:w="1225" w:type="dxa"/>
            <w:vAlign w:val="bottom"/>
          </w:tcPr>
          <w:p w14:paraId="0DBC0791" w14:textId="77777777" w:rsidR="007F7CD4" w:rsidRPr="00934E07" w:rsidRDefault="007F7CD4" w:rsidP="003F034E">
            <w:pPr>
              <w:spacing w:before="60" w:line="276" w:lineRule="auto"/>
              <w:jc w:val="right"/>
              <w:rPr>
                <w:rFonts w:ascii="Arial" w:hAnsi="Arial" w:cs="Arial"/>
                <w:sz w:val="18"/>
                <w:szCs w:val="18"/>
              </w:rPr>
            </w:pPr>
          </w:p>
        </w:tc>
      </w:tr>
      <w:tr w:rsidR="007F049C" w:rsidRPr="00934E07" w14:paraId="241D5271" w14:textId="77777777" w:rsidTr="00975A66">
        <w:trPr>
          <w:gridAfter w:val="1"/>
          <w:wAfter w:w="6" w:type="dxa"/>
          <w:trHeight w:val="288"/>
        </w:trPr>
        <w:tc>
          <w:tcPr>
            <w:tcW w:w="4311" w:type="dxa"/>
          </w:tcPr>
          <w:p w14:paraId="3D358A66" w14:textId="588FCCB4" w:rsidR="007F049C" w:rsidRPr="00934E07" w:rsidRDefault="007F049C" w:rsidP="007F049C">
            <w:pPr>
              <w:tabs>
                <w:tab w:val="left" w:pos="216"/>
              </w:tabs>
              <w:spacing w:before="60" w:line="276" w:lineRule="auto"/>
              <w:ind w:left="169" w:hanging="169"/>
              <w:rPr>
                <w:rFonts w:ascii="Arial" w:hAnsi="Arial" w:cs="Arial"/>
                <w:sz w:val="18"/>
                <w:szCs w:val="18"/>
              </w:rPr>
            </w:pPr>
            <w:r w:rsidRPr="00934E07">
              <w:rPr>
                <w:rFonts w:ascii="Arial" w:hAnsi="Arial" w:cstheme="minorBidi" w:hint="cs"/>
                <w:sz w:val="18"/>
                <w:szCs w:val="18"/>
                <w:cs/>
              </w:rPr>
              <w:t xml:space="preserve">            </w:t>
            </w:r>
            <w:r w:rsidRPr="00934E07">
              <w:rPr>
                <w:rFonts w:ascii="Arial" w:hAnsi="Arial" w:cstheme="minorBidi"/>
                <w:sz w:val="18"/>
                <w:szCs w:val="18"/>
              </w:rPr>
              <w:t xml:space="preserve">      </w:t>
            </w:r>
            <w:r w:rsidRPr="00934E07">
              <w:rPr>
                <w:rFonts w:ascii="Arial" w:hAnsi="Arial" w:cs="Arial"/>
                <w:sz w:val="18"/>
                <w:szCs w:val="18"/>
              </w:rPr>
              <w:t>obligation</w:t>
            </w:r>
          </w:p>
        </w:tc>
        <w:tc>
          <w:tcPr>
            <w:tcW w:w="1197" w:type="dxa"/>
            <w:vAlign w:val="bottom"/>
          </w:tcPr>
          <w:p w14:paraId="4A0B366F" w14:textId="6BE2D31A" w:rsidR="007F049C" w:rsidRPr="00934E07" w:rsidDel="001C4E17" w:rsidRDefault="007F049C" w:rsidP="007F049C">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w:t>
            </w:r>
            <w:r w:rsidR="00B55311" w:rsidRPr="00934E07">
              <w:rPr>
                <w:rFonts w:ascii="Arial" w:hAnsi="Arial" w:cs="Arial"/>
                <w:sz w:val="18"/>
                <w:szCs w:val="18"/>
              </w:rPr>
              <w:t>619,019</w:t>
            </w:r>
            <w:r w:rsidRPr="00934E07">
              <w:rPr>
                <w:rFonts w:ascii="Arial" w:hAnsi="Arial" w:cs="Arial"/>
                <w:sz w:val="18"/>
                <w:szCs w:val="18"/>
              </w:rPr>
              <w:t>)</w:t>
            </w:r>
          </w:p>
        </w:tc>
        <w:tc>
          <w:tcPr>
            <w:tcW w:w="1179" w:type="dxa"/>
            <w:vAlign w:val="bottom"/>
          </w:tcPr>
          <w:p w14:paraId="2B340FD3" w14:textId="3FEA0C9C" w:rsidR="007F049C" w:rsidRPr="00934E07" w:rsidRDefault="007F049C" w:rsidP="007F049C">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(657,282)</w:t>
            </w:r>
          </w:p>
        </w:tc>
        <w:tc>
          <w:tcPr>
            <w:tcW w:w="1209" w:type="dxa"/>
            <w:vAlign w:val="bottom"/>
          </w:tcPr>
          <w:p w14:paraId="074FE0C8" w14:textId="4D3ABD10" w:rsidR="007F049C" w:rsidRPr="00934E07" w:rsidDel="001C4E17" w:rsidRDefault="007F049C" w:rsidP="007F049C">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w:t>
            </w:r>
            <w:r w:rsidR="00B55311" w:rsidRPr="00934E07">
              <w:rPr>
                <w:rFonts w:ascii="Arial" w:hAnsi="Arial" w:cs="Arial"/>
                <w:sz w:val="18"/>
                <w:szCs w:val="18"/>
              </w:rPr>
              <w:t>507,173</w:t>
            </w:r>
            <w:r w:rsidRPr="00934E07">
              <w:rPr>
                <w:rFonts w:ascii="Arial" w:hAnsi="Arial" w:cs="Arial"/>
                <w:sz w:val="18"/>
                <w:szCs w:val="18"/>
              </w:rPr>
              <w:t>)</w:t>
            </w:r>
          </w:p>
        </w:tc>
        <w:tc>
          <w:tcPr>
            <w:tcW w:w="1225" w:type="dxa"/>
            <w:vAlign w:val="bottom"/>
          </w:tcPr>
          <w:p w14:paraId="1E6F04F1" w14:textId="10F2A3C7" w:rsidR="007F049C" w:rsidRPr="00934E07" w:rsidRDefault="007F049C" w:rsidP="007F049C">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(569,023)</w:t>
            </w:r>
          </w:p>
        </w:tc>
      </w:tr>
      <w:tr w:rsidR="007F049C" w:rsidRPr="00934E07" w14:paraId="7AEF9151" w14:textId="77777777" w:rsidTr="00975A66">
        <w:trPr>
          <w:gridAfter w:val="1"/>
          <w:wAfter w:w="6" w:type="dxa"/>
        </w:trPr>
        <w:tc>
          <w:tcPr>
            <w:tcW w:w="4311" w:type="dxa"/>
          </w:tcPr>
          <w:p w14:paraId="13F07812" w14:textId="77777777" w:rsidR="007F049C" w:rsidRPr="00934E07" w:rsidRDefault="007F049C" w:rsidP="007F049C">
            <w:pPr>
              <w:spacing w:before="60" w:line="276" w:lineRule="auto"/>
              <w:ind w:left="169" w:right="-72" w:hanging="169"/>
              <w:rPr>
                <w:rFonts w:ascii="Arial" w:hAnsi="Arial" w:cs="Arial"/>
                <w:sz w:val="18"/>
                <w:szCs w:val="18"/>
              </w:rPr>
            </w:pPr>
            <w:r w:rsidRPr="00934E07">
              <w:rPr>
                <w:rFonts w:ascii="Arial" w:hAnsi="Arial" w:cs="Arial"/>
                <w:sz w:val="18"/>
                <w:szCs w:val="18"/>
              </w:rPr>
              <w:t>Net</w:t>
            </w:r>
          </w:p>
        </w:tc>
        <w:tc>
          <w:tcPr>
            <w:tcW w:w="1197" w:type="dxa"/>
            <w:vAlign w:val="bottom"/>
          </w:tcPr>
          <w:p w14:paraId="0B3AF4CD" w14:textId="4DA9C95D" w:rsidR="007F049C" w:rsidRPr="00934E07" w:rsidRDefault="00B55311" w:rsidP="007F049C">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1,004,069</w:t>
            </w:r>
          </w:p>
        </w:tc>
        <w:tc>
          <w:tcPr>
            <w:tcW w:w="1179" w:type="dxa"/>
            <w:vAlign w:val="bottom"/>
          </w:tcPr>
          <w:p w14:paraId="6FCE2108" w14:textId="1A5F8544" w:rsidR="007F049C" w:rsidRPr="00934E07" w:rsidRDefault="007F049C" w:rsidP="007F049C">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1,059,739</w:t>
            </w:r>
          </w:p>
        </w:tc>
        <w:tc>
          <w:tcPr>
            <w:tcW w:w="1209" w:type="dxa"/>
            <w:vAlign w:val="bottom"/>
          </w:tcPr>
          <w:p w14:paraId="51D61176" w14:textId="3C9FB521" w:rsidR="007F049C" w:rsidRPr="00934E07" w:rsidRDefault="00B55311" w:rsidP="007F049C">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689,090</w:t>
            </w:r>
          </w:p>
        </w:tc>
        <w:tc>
          <w:tcPr>
            <w:tcW w:w="1225" w:type="dxa"/>
            <w:vAlign w:val="bottom"/>
          </w:tcPr>
          <w:p w14:paraId="1C68C8E4" w14:textId="5202CF96" w:rsidR="007F049C" w:rsidRPr="00934E07" w:rsidRDefault="007F049C" w:rsidP="007F049C">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743,568</w:t>
            </w:r>
          </w:p>
        </w:tc>
      </w:tr>
      <w:tr w:rsidR="003F034E" w:rsidRPr="00934E07" w14:paraId="6C67B3EF" w14:textId="77777777" w:rsidTr="00E13F22">
        <w:trPr>
          <w:gridAfter w:val="1"/>
          <w:wAfter w:w="6" w:type="dxa"/>
          <w:trHeight w:val="292"/>
        </w:trPr>
        <w:tc>
          <w:tcPr>
            <w:tcW w:w="4311" w:type="dxa"/>
          </w:tcPr>
          <w:p w14:paraId="53A6BCFF" w14:textId="77777777" w:rsidR="003F034E" w:rsidRPr="00934E07" w:rsidRDefault="003F034E" w:rsidP="005A2D60">
            <w:pPr>
              <w:spacing w:before="60"/>
              <w:ind w:left="169" w:right="-72" w:hanging="169"/>
              <w:rPr>
                <w:rFonts w:ascii="Arial" w:hAnsi="Arial" w:cs="Arial"/>
                <w:sz w:val="10"/>
                <w:szCs w:val="10"/>
              </w:rPr>
            </w:pPr>
          </w:p>
        </w:tc>
        <w:tc>
          <w:tcPr>
            <w:tcW w:w="1197" w:type="dxa"/>
            <w:vAlign w:val="bottom"/>
          </w:tcPr>
          <w:p w14:paraId="3EAD641E" w14:textId="77777777" w:rsidR="003F034E" w:rsidRPr="00934E07" w:rsidRDefault="003F034E" w:rsidP="005A2D60">
            <w:pPr>
              <w:spacing w:before="60"/>
              <w:jc w:val="right"/>
              <w:rPr>
                <w:rFonts w:ascii="Arial" w:hAnsi="Arial" w:cs="Arial"/>
                <w:sz w:val="10"/>
                <w:szCs w:val="10"/>
              </w:rPr>
            </w:pPr>
          </w:p>
        </w:tc>
        <w:tc>
          <w:tcPr>
            <w:tcW w:w="1179" w:type="dxa"/>
            <w:vAlign w:val="bottom"/>
          </w:tcPr>
          <w:p w14:paraId="1CE6B8CE" w14:textId="77777777" w:rsidR="003F034E" w:rsidRPr="00934E07" w:rsidRDefault="003F034E" w:rsidP="005A2D60">
            <w:pPr>
              <w:spacing w:before="60"/>
              <w:jc w:val="right"/>
              <w:rPr>
                <w:rFonts w:ascii="Arial" w:hAnsi="Arial" w:cs="Arial"/>
                <w:sz w:val="10"/>
                <w:szCs w:val="10"/>
              </w:rPr>
            </w:pPr>
          </w:p>
        </w:tc>
        <w:tc>
          <w:tcPr>
            <w:tcW w:w="1209" w:type="dxa"/>
            <w:vAlign w:val="bottom"/>
          </w:tcPr>
          <w:p w14:paraId="5A4C6B82" w14:textId="77777777" w:rsidR="003F034E" w:rsidRPr="00934E07" w:rsidRDefault="003F034E" w:rsidP="005A2D60">
            <w:pPr>
              <w:spacing w:before="60"/>
              <w:jc w:val="right"/>
              <w:rPr>
                <w:rFonts w:ascii="Arial" w:hAnsi="Arial" w:cs="Arial"/>
                <w:sz w:val="10"/>
                <w:szCs w:val="10"/>
              </w:rPr>
            </w:pPr>
          </w:p>
        </w:tc>
        <w:tc>
          <w:tcPr>
            <w:tcW w:w="1225" w:type="dxa"/>
            <w:vAlign w:val="bottom"/>
          </w:tcPr>
          <w:p w14:paraId="40C54EAA" w14:textId="77777777" w:rsidR="003F034E" w:rsidRPr="00934E07" w:rsidRDefault="003F034E" w:rsidP="005A2D60">
            <w:pPr>
              <w:spacing w:before="60"/>
              <w:jc w:val="right"/>
              <w:rPr>
                <w:rFonts w:ascii="Arial" w:hAnsi="Arial" w:cs="Arial"/>
                <w:sz w:val="10"/>
                <w:szCs w:val="10"/>
              </w:rPr>
            </w:pPr>
          </w:p>
        </w:tc>
      </w:tr>
      <w:tr w:rsidR="003F034E" w:rsidRPr="00934E07" w14:paraId="39F85149" w14:textId="77777777" w:rsidTr="00975A66">
        <w:trPr>
          <w:gridAfter w:val="1"/>
          <w:wAfter w:w="6" w:type="dxa"/>
        </w:trPr>
        <w:tc>
          <w:tcPr>
            <w:tcW w:w="4311" w:type="dxa"/>
          </w:tcPr>
          <w:p w14:paraId="616ED268" w14:textId="77777777" w:rsidR="003F034E" w:rsidRPr="00934E07" w:rsidRDefault="003F034E" w:rsidP="003F034E">
            <w:pPr>
              <w:spacing w:before="60" w:line="276" w:lineRule="auto"/>
              <w:ind w:left="169" w:right="-72" w:hanging="169"/>
              <w:rPr>
                <w:rFonts w:ascii="Arial" w:hAnsi="Arial" w:cs="Arial"/>
                <w:sz w:val="18"/>
                <w:szCs w:val="18"/>
                <w:u w:val="single"/>
              </w:rPr>
            </w:pPr>
            <w:r w:rsidRPr="00934E07">
              <w:rPr>
                <w:rFonts w:ascii="Arial" w:hAnsi="Arial" w:cs="Arial"/>
                <w:sz w:val="18"/>
                <w:szCs w:val="18"/>
                <w:u w:val="single"/>
              </w:rPr>
              <w:t>Employee benefits obligation</w:t>
            </w:r>
          </w:p>
        </w:tc>
        <w:tc>
          <w:tcPr>
            <w:tcW w:w="1197" w:type="dxa"/>
            <w:vAlign w:val="bottom"/>
          </w:tcPr>
          <w:p w14:paraId="738ABFE9" w14:textId="77777777" w:rsidR="003F034E" w:rsidRPr="00934E07" w:rsidRDefault="003F034E" w:rsidP="003F034E">
            <w:pPr>
              <w:spacing w:before="60" w:line="276" w:lineRule="auto"/>
              <w:jc w:val="right"/>
              <w:rPr>
                <w:rFonts w:ascii="Arial" w:hAnsi="Arial" w:cs="Arial"/>
                <w:sz w:val="18"/>
                <w:szCs w:val="18"/>
              </w:rPr>
            </w:pPr>
          </w:p>
        </w:tc>
        <w:tc>
          <w:tcPr>
            <w:tcW w:w="1179" w:type="dxa"/>
            <w:vAlign w:val="bottom"/>
          </w:tcPr>
          <w:p w14:paraId="2CF14F92" w14:textId="77777777" w:rsidR="003F034E" w:rsidRPr="00934E07" w:rsidRDefault="003F034E" w:rsidP="003F034E">
            <w:pPr>
              <w:spacing w:before="60" w:line="276" w:lineRule="auto"/>
              <w:jc w:val="right"/>
              <w:rPr>
                <w:rFonts w:ascii="Arial" w:hAnsi="Arial" w:cs="Arial"/>
                <w:sz w:val="18"/>
                <w:szCs w:val="18"/>
              </w:rPr>
            </w:pPr>
          </w:p>
        </w:tc>
        <w:tc>
          <w:tcPr>
            <w:tcW w:w="1209" w:type="dxa"/>
            <w:vAlign w:val="bottom"/>
          </w:tcPr>
          <w:p w14:paraId="40866CAE" w14:textId="77777777" w:rsidR="003F034E" w:rsidRPr="00934E07" w:rsidRDefault="003F034E" w:rsidP="003F034E">
            <w:pPr>
              <w:spacing w:before="60" w:line="276" w:lineRule="auto"/>
              <w:jc w:val="right"/>
              <w:rPr>
                <w:rFonts w:ascii="Arial" w:hAnsi="Arial" w:cs="Arial"/>
                <w:sz w:val="18"/>
                <w:szCs w:val="18"/>
              </w:rPr>
            </w:pPr>
          </w:p>
        </w:tc>
        <w:tc>
          <w:tcPr>
            <w:tcW w:w="1225" w:type="dxa"/>
            <w:vAlign w:val="bottom"/>
          </w:tcPr>
          <w:p w14:paraId="0004247C" w14:textId="77777777" w:rsidR="003F034E" w:rsidRPr="00934E07" w:rsidRDefault="003F034E" w:rsidP="003F034E">
            <w:pPr>
              <w:spacing w:before="60" w:line="276" w:lineRule="auto"/>
              <w:jc w:val="right"/>
              <w:rPr>
                <w:rFonts w:ascii="Arial" w:hAnsi="Arial" w:cs="Arial"/>
                <w:sz w:val="18"/>
                <w:szCs w:val="18"/>
              </w:rPr>
            </w:pPr>
          </w:p>
        </w:tc>
      </w:tr>
      <w:tr w:rsidR="003F034E" w:rsidRPr="00934E07" w14:paraId="25F1FD6E" w14:textId="77777777" w:rsidTr="00975A66">
        <w:trPr>
          <w:gridAfter w:val="1"/>
          <w:wAfter w:w="6" w:type="dxa"/>
          <w:trHeight w:val="90"/>
        </w:trPr>
        <w:tc>
          <w:tcPr>
            <w:tcW w:w="4311" w:type="dxa"/>
          </w:tcPr>
          <w:p w14:paraId="065325C1" w14:textId="77777777" w:rsidR="003F034E" w:rsidRPr="00934E07" w:rsidRDefault="003F034E" w:rsidP="003F034E">
            <w:pPr>
              <w:spacing w:before="60" w:line="276" w:lineRule="auto"/>
              <w:ind w:left="169" w:hanging="169"/>
              <w:rPr>
                <w:rFonts w:ascii="Arial" w:hAnsi="Arial" w:cs="Arial"/>
                <w:sz w:val="18"/>
                <w:szCs w:val="18"/>
                <w:lang w:val="en-GB"/>
              </w:rPr>
            </w:pPr>
            <w:r w:rsidRPr="00934E07">
              <w:rPr>
                <w:rFonts w:ascii="Arial" w:hAnsi="Arial" w:cs="Arial"/>
                <w:sz w:val="18"/>
                <w:szCs w:val="18"/>
                <w:lang w:val="en-GB"/>
              </w:rPr>
              <w:t xml:space="preserve">Balance as </w:t>
            </w:r>
            <w:proofErr w:type="gramStart"/>
            <w:r w:rsidRPr="00934E07">
              <w:rPr>
                <w:rFonts w:ascii="Arial" w:hAnsi="Arial" w:cs="Arial"/>
                <w:sz w:val="18"/>
                <w:szCs w:val="18"/>
                <w:lang w:val="en-GB"/>
              </w:rPr>
              <w:t>at</w:t>
            </w:r>
            <w:proofErr w:type="gramEnd"/>
            <w:r w:rsidRPr="00934E07">
              <w:rPr>
                <w:rFonts w:ascii="Arial" w:hAnsi="Arial" w:cs="Arial"/>
                <w:sz w:val="18"/>
                <w:szCs w:val="18"/>
                <w:lang w:val="en-GB"/>
              </w:rPr>
              <w:t xml:space="preserve"> 1 January </w:t>
            </w:r>
          </w:p>
        </w:tc>
        <w:tc>
          <w:tcPr>
            <w:tcW w:w="1197" w:type="dxa"/>
            <w:vAlign w:val="bottom"/>
          </w:tcPr>
          <w:p w14:paraId="3EDC2259" w14:textId="1F9DEEDE"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1,856,355</w:t>
            </w:r>
          </w:p>
        </w:tc>
        <w:tc>
          <w:tcPr>
            <w:tcW w:w="1179" w:type="dxa"/>
            <w:vAlign w:val="bottom"/>
          </w:tcPr>
          <w:p w14:paraId="1E1E83E1" w14:textId="5D8834E1"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1,858,561</w:t>
            </w:r>
          </w:p>
        </w:tc>
        <w:tc>
          <w:tcPr>
            <w:tcW w:w="1209" w:type="dxa"/>
            <w:vAlign w:val="bottom"/>
          </w:tcPr>
          <w:p w14:paraId="13B61686" w14:textId="59BE9C7E"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1,312,591</w:t>
            </w:r>
          </w:p>
        </w:tc>
        <w:tc>
          <w:tcPr>
            <w:tcW w:w="1225" w:type="dxa"/>
            <w:vAlign w:val="bottom"/>
          </w:tcPr>
          <w:p w14:paraId="4B8AC69B" w14:textId="50E297BD"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1,332,072</w:t>
            </w:r>
          </w:p>
        </w:tc>
      </w:tr>
      <w:tr w:rsidR="00C164FA" w:rsidRPr="00934E07" w14:paraId="1F8EA071" w14:textId="77777777" w:rsidTr="00975A66">
        <w:trPr>
          <w:gridAfter w:val="1"/>
          <w:wAfter w:w="6" w:type="dxa"/>
          <w:trHeight w:val="90"/>
        </w:trPr>
        <w:tc>
          <w:tcPr>
            <w:tcW w:w="4311" w:type="dxa"/>
          </w:tcPr>
          <w:p w14:paraId="4F9425A0" w14:textId="77777777" w:rsidR="00C164FA" w:rsidRPr="00934E07" w:rsidRDefault="00C164FA" w:rsidP="00C164FA">
            <w:pPr>
              <w:spacing w:before="60" w:line="276" w:lineRule="auto"/>
              <w:ind w:left="169" w:hanging="169"/>
              <w:rPr>
                <w:rFonts w:ascii="Arial" w:hAnsi="Arial" w:cs="Arial"/>
                <w:sz w:val="18"/>
                <w:szCs w:val="18"/>
                <w:lang w:val="en-GB"/>
              </w:rPr>
            </w:pPr>
            <w:r w:rsidRPr="00934E07">
              <w:rPr>
                <w:rFonts w:ascii="Arial" w:hAnsi="Arial" w:cs="Arial"/>
                <w:sz w:val="18"/>
                <w:szCs w:val="18"/>
                <w:lang w:val="en-GB"/>
              </w:rPr>
              <w:t>Current service costs</w:t>
            </w:r>
          </w:p>
        </w:tc>
        <w:tc>
          <w:tcPr>
            <w:tcW w:w="1197" w:type="dxa"/>
            <w:vAlign w:val="bottom"/>
          </w:tcPr>
          <w:p w14:paraId="01743B9A" w14:textId="20EFEC15"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142,828</w:t>
            </w:r>
          </w:p>
        </w:tc>
        <w:tc>
          <w:tcPr>
            <w:tcW w:w="1179" w:type="dxa"/>
            <w:vAlign w:val="bottom"/>
          </w:tcPr>
          <w:p w14:paraId="631F3991" w14:textId="4D6177E6"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181,187</w:t>
            </w:r>
          </w:p>
        </w:tc>
        <w:tc>
          <w:tcPr>
            <w:tcW w:w="1209" w:type="dxa"/>
            <w:vAlign w:val="bottom"/>
          </w:tcPr>
          <w:p w14:paraId="3FF0597A" w14:textId="100EEDE8"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108,023</w:t>
            </w:r>
          </w:p>
        </w:tc>
        <w:tc>
          <w:tcPr>
            <w:tcW w:w="1225" w:type="dxa"/>
            <w:vAlign w:val="bottom"/>
          </w:tcPr>
          <w:p w14:paraId="02A56E8C" w14:textId="1FE41D3B"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134,377</w:t>
            </w:r>
          </w:p>
        </w:tc>
      </w:tr>
      <w:tr w:rsidR="00C164FA" w:rsidRPr="00934E07" w14:paraId="01A032F9" w14:textId="77777777" w:rsidTr="00975A66">
        <w:trPr>
          <w:gridAfter w:val="1"/>
          <w:wAfter w:w="6" w:type="dxa"/>
        </w:trPr>
        <w:tc>
          <w:tcPr>
            <w:tcW w:w="4311" w:type="dxa"/>
          </w:tcPr>
          <w:p w14:paraId="3DADCFA4" w14:textId="77777777" w:rsidR="00C164FA" w:rsidRPr="00934E07" w:rsidRDefault="00C164FA" w:rsidP="00C164FA">
            <w:pPr>
              <w:spacing w:before="60" w:line="276" w:lineRule="auto"/>
              <w:ind w:left="169" w:hanging="169"/>
              <w:rPr>
                <w:rFonts w:ascii="Arial" w:hAnsi="Arial" w:cs="Arial"/>
                <w:sz w:val="18"/>
                <w:szCs w:val="18"/>
                <w:lang w:val="en-GB"/>
              </w:rPr>
            </w:pPr>
            <w:r w:rsidRPr="00934E07">
              <w:rPr>
                <w:rFonts w:ascii="Arial" w:hAnsi="Arial" w:cs="Arial"/>
                <w:sz w:val="18"/>
                <w:szCs w:val="18"/>
                <w:lang w:val="en-GB"/>
              </w:rPr>
              <w:t>Interest on obligation</w:t>
            </w:r>
          </w:p>
        </w:tc>
        <w:tc>
          <w:tcPr>
            <w:tcW w:w="1197" w:type="dxa"/>
            <w:vAlign w:val="bottom"/>
          </w:tcPr>
          <w:p w14:paraId="5003A716" w14:textId="5CA4D2F8"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56,004</w:t>
            </w:r>
          </w:p>
        </w:tc>
        <w:tc>
          <w:tcPr>
            <w:tcW w:w="1179" w:type="dxa"/>
            <w:vAlign w:val="bottom"/>
          </w:tcPr>
          <w:p w14:paraId="372DCF09" w14:textId="2F419C6E"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41,893</w:t>
            </w:r>
          </w:p>
        </w:tc>
        <w:tc>
          <w:tcPr>
            <w:tcW w:w="1209" w:type="dxa"/>
            <w:vAlign w:val="bottom"/>
          </w:tcPr>
          <w:p w14:paraId="736C5027" w14:textId="7930C640"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29,961</w:t>
            </w:r>
          </w:p>
        </w:tc>
        <w:tc>
          <w:tcPr>
            <w:tcW w:w="1225" w:type="dxa"/>
            <w:vAlign w:val="bottom"/>
          </w:tcPr>
          <w:p w14:paraId="1D4BD7BD" w14:textId="0BC778A4"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19,21</w:t>
            </w:r>
            <w:r w:rsidR="005A2D60" w:rsidRPr="00934E07">
              <w:rPr>
                <w:rFonts w:ascii="Arial" w:hAnsi="Arial" w:cs="Arial"/>
                <w:sz w:val="18"/>
                <w:szCs w:val="18"/>
              </w:rPr>
              <w:t>7</w:t>
            </w:r>
          </w:p>
        </w:tc>
      </w:tr>
      <w:tr w:rsidR="00C164FA" w:rsidRPr="00934E07" w14:paraId="7710E8DA" w14:textId="77777777" w:rsidTr="00975A66">
        <w:trPr>
          <w:gridAfter w:val="1"/>
          <w:wAfter w:w="6" w:type="dxa"/>
        </w:trPr>
        <w:tc>
          <w:tcPr>
            <w:tcW w:w="4311" w:type="dxa"/>
          </w:tcPr>
          <w:p w14:paraId="79D02E9B" w14:textId="556DAB39" w:rsidR="00C164FA" w:rsidRPr="00934E07" w:rsidRDefault="00C164FA" w:rsidP="00C164FA">
            <w:pPr>
              <w:spacing w:before="60" w:line="276" w:lineRule="auto"/>
              <w:ind w:left="169" w:hanging="169"/>
              <w:rPr>
                <w:rFonts w:ascii="Arial" w:hAnsi="Arial" w:cstheme="minorBidi"/>
                <w:sz w:val="18"/>
                <w:szCs w:val="18"/>
                <w:lang w:val="en-GB"/>
              </w:rPr>
            </w:pPr>
            <w:r w:rsidRPr="00934E07">
              <w:rPr>
                <w:rFonts w:ascii="Arial" w:hAnsi="Arial" w:cs="Arial"/>
                <w:sz w:val="18"/>
                <w:szCs w:val="18"/>
                <w:lang w:val="en-GB"/>
              </w:rPr>
              <w:t>Actuarial</w:t>
            </w:r>
            <w:r w:rsidR="004F304F" w:rsidRPr="00934E07">
              <w:rPr>
                <w:rFonts w:ascii="Arial" w:hAnsi="Arial" w:cs="Arial"/>
                <w:sz w:val="18"/>
                <w:szCs w:val="18"/>
                <w:lang w:val="en-GB"/>
              </w:rPr>
              <w:t xml:space="preserve"> </w:t>
            </w:r>
            <w:r w:rsidRPr="00934E07">
              <w:rPr>
                <w:rFonts w:ascii="Arial" w:hAnsi="Arial" w:cs="Arial"/>
                <w:sz w:val="18"/>
                <w:szCs w:val="18"/>
                <w:lang w:val="en-GB"/>
              </w:rPr>
              <w:t>loss</w:t>
            </w:r>
            <w:r w:rsidR="003D148A" w:rsidRPr="00934E07">
              <w:rPr>
                <w:rFonts w:ascii="Arial" w:hAnsi="Arial" w:cstheme="minorBidi" w:hint="cs"/>
                <w:sz w:val="18"/>
                <w:szCs w:val="18"/>
                <w:cs/>
                <w:lang w:val="en-GB"/>
              </w:rPr>
              <w:t xml:space="preserve"> </w:t>
            </w:r>
            <w:r w:rsidR="003D148A" w:rsidRPr="00934E07">
              <w:rPr>
                <w:rFonts w:ascii="Arial" w:hAnsi="Arial" w:cs="Arial"/>
                <w:sz w:val="18"/>
                <w:szCs w:val="18"/>
                <w:lang w:val="en-GB"/>
              </w:rPr>
              <w:t>(gain)</w:t>
            </w:r>
          </w:p>
        </w:tc>
        <w:tc>
          <w:tcPr>
            <w:tcW w:w="1197" w:type="dxa"/>
            <w:vAlign w:val="bottom"/>
          </w:tcPr>
          <w:p w14:paraId="4298DA55" w14:textId="05B61F2D"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22,736</w:t>
            </w:r>
          </w:p>
        </w:tc>
        <w:tc>
          <w:tcPr>
            <w:tcW w:w="1179" w:type="dxa"/>
            <w:vAlign w:val="bottom"/>
          </w:tcPr>
          <w:p w14:paraId="7CFCD527" w14:textId="031AF4B1"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(2,199)</w:t>
            </w:r>
          </w:p>
        </w:tc>
        <w:tc>
          <w:tcPr>
            <w:tcW w:w="1209" w:type="dxa"/>
            <w:vAlign w:val="bottom"/>
          </w:tcPr>
          <w:p w14:paraId="0A8A370D" w14:textId="305EC314"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7,399</w:t>
            </w:r>
          </w:p>
        </w:tc>
        <w:tc>
          <w:tcPr>
            <w:tcW w:w="1225" w:type="dxa"/>
            <w:vAlign w:val="bottom"/>
          </w:tcPr>
          <w:p w14:paraId="736EA731" w14:textId="0939A634" w:rsidR="00C164FA" w:rsidRPr="00934E07" w:rsidRDefault="00C164FA" w:rsidP="00C164FA">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rPr>
              <w:t>(6,91</w:t>
            </w:r>
            <w:r w:rsidR="005A2D60" w:rsidRPr="00934E07">
              <w:rPr>
                <w:rFonts w:ascii="Arial" w:hAnsi="Arial" w:cs="Arial"/>
                <w:sz w:val="18"/>
                <w:szCs w:val="18"/>
              </w:rPr>
              <w:t>2</w:t>
            </w:r>
            <w:r w:rsidRPr="00934E07">
              <w:rPr>
                <w:rFonts w:ascii="Arial" w:hAnsi="Arial" w:cs="Arial"/>
                <w:sz w:val="18"/>
                <w:szCs w:val="18"/>
              </w:rPr>
              <w:t>)</w:t>
            </w:r>
          </w:p>
        </w:tc>
      </w:tr>
      <w:tr w:rsidR="00C164FA" w:rsidRPr="00934E07" w14:paraId="46958A9F" w14:textId="77777777" w:rsidTr="00975A66">
        <w:trPr>
          <w:gridAfter w:val="1"/>
          <w:wAfter w:w="6" w:type="dxa"/>
          <w:trHeight w:val="90"/>
        </w:trPr>
        <w:tc>
          <w:tcPr>
            <w:tcW w:w="4311" w:type="dxa"/>
          </w:tcPr>
          <w:p w14:paraId="5EC1DC51" w14:textId="77777777" w:rsidR="00C164FA" w:rsidRPr="00934E07" w:rsidRDefault="00C164FA" w:rsidP="00C164FA">
            <w:pPr>
              <w:spacing w:before="60" w:line="276" w:lineRule="auto"/>
              <w:ind w:left="169" w:hanging="169"/>
              <w:rPr>
                <w:rFonts w:ascii="Arial" w:hAnsi="Arial" w:cs="Arial"/>
                <w:sz w:val="18"/>
                <w:szCs w:val="18"/>
                <w:lang w:val="en-GB"/>
              </w:rPr>
            </w:pPr>
            <w:r w:rsidRPr="00934E07">
              <w:rPr>
                <w:rFonts w:ascii="Arial" w:hAnsi="Arial" w:cs="Arial"/>
                <w:sz w:val="18"/>
                <w:szCs w:val="18"/>
              </w:rPr>
              <w:t>Benefit paid</w:t>
            </w:r>
          </w:p>
        </w:tc>
        <w:tc>
          <w:tcPr>
            <w:tcW w:w="1197" w:type="dxa"/>
            <w:vAlign w:val="bottom"/>
          </w:tcPr>
          <w:p w14:paraId="4E2E09A2" w14:textId="0010EAEC"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(294,377)</w:t>
            </w:r>
          </w:p>
        </w:tc>
        <w:tc>
          <w:tcPr>
            <w:tcW w:w="1179" w:type="dxa"/>
            <w:vAlign w:val="bottom"/>
          </w:tcPr>
          <w:p w14:paraId="57346F81" w14:textId="3C29DDC7"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(205,031)</w:t>
            </w:r>
          </w:p>
        </w:tc>
        <w:tc>
          <w:tcPr>
            <w:tcW w:w="1209" w:type="dxa"/>
            <w:vAlign w:val="bottom"/>
          </w:tcPr>
          <w:p w14:paraId="11A69809" w14:textId="357B4399"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(261,711)</w:t>
            </w:r>
          </w:p>
        </w:tc>
        <w:tc>
          <w:tcPr>
            <w:tcW w:w="1225" w:type="dxa"/>
            <w:vAlign w:val="bottom"/>
          </w:tcPr>
          <w:p w14:paraId="3F234186" w14:textId="06703BE8"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(166,163)</w:t>
            </w:r>
          </w:p>
        </w:tc>
      </w:tr>
      <w:tr w:rsidR="00C164FA" w:rsidRPr="00934E07" w14:paraId="626A7F7C" w14:textId="77777777" w:rsidTr="00975A66">
        <w:trPr>
          <w:gridAfter w:val="1"/>
          <w:wAfter w:w="6" w:type="dxa"/>
          <w:trHeight w:val="90"/>
        </w:trPr>
        <w:tc>
          <w:tcPr>
            <w:tcW w:w="4311" w:type="dxa"/>
          </w:tcPr>
          <w:p w14:paraId="15940595" w14:textId="23D29662" w:rsidR="00C164FA" w:rsidRPr="00934E07" w:rsidRDefault="00C164FA" w:rsidP="00C164FA">
            <w:pPr>
              <w:spacing w:before="60" w:line="276" w:lineRule="auto"/>
              <w:ind w:left="169" w:hanging="169"/>
              <w:rPr>
                <w:rFonts w:ascii="Arial" w:hAnsi="Arial" w:cs="Arial"/>
                <w:sz w:val="18"/>
                <w:szCs w:val="18"/>
              </w:rPr>
            </w:pPr>
            <w:r w:rsidRPr="00934E07">
              <w:rPr>
                <w:rFonts w:ascii="Arial" w:hAnsi="Arial" w:cs="Arial"/>
                <w:sz w:val="18"/>
                <w:szCs w:val="18"/>
                <w:lang w:val="en-GB"/>
              </w:rPr>
              <w:t>Translation adjustments for foreign currency</w:t>
            </w:r>
          </w:p>
        </w:tc>
        <w:tc>
          <w:tcPr>
            <w:tcW w:w="1197" w:type="dxa"/>
            <w:vAlign w:val="bottom"/>
          </w:tcPr>
          <w:p w14:paraId="6AA6F1A1" w14:textId="77777777" w:rsidR="00C164FA" w:rsidRPr="00934E07" w:rsidRDefault="00C164FA" w:rsidP="00C164FA">
            <w:pPr>
              <w:spacing w:before="60" w:line="276" w:lineRule="auto"/>
              <w:jc w:val="right"/>
              <w:rPr>
                <w:rFonts w:ascii="Arial" w:hAnsi="Arial" w:cs="Arial"/>
                <w:sz w:val="18"/>
                <w:szCs w:val="18"/>
              </w:rPr>
            </w:pPr>
          </w:p>
        </w:tc>
        <w:tc>
          <w:tcPr>
            <w:tcW w:w="1179" w:type="dxa"/>
            <w:vAlign w:val="bottom"/>
          </w:tcPr>
          <w:p w14:paraId="219098CA" w14:textId="77777777" w:rsidR="00C164FA" w:rsidRPr="00934E07" w:rsidRDefault="00C164FA" w:rsidP="00C164FA">
            <w:pPr>
              <w:spacing w:before="60" w:line="276" w:lineRule="auto"/>
              <w:jc w:val="right"/>
              <w:rPr>
                <w:rFonts w:ascii="Arial" w:hAnsi="Arial" w:cs="Arial"/>
                <w:sz w:val="18"/>
                <w:szCs w:val="18"/>
              </w:rPr>
            </w:pPr>
          </w:p>
        </w:tc>
        <w:tc>
          <w:tcPr>
            <w:tcW w:w="1209" w:type="dxa"/>
            <w:vAlign w:val="bottom"/>
          </w:tcPr>
          <w:p w14:paraId="4342350E" w14:textId="364711E4" w:rsidR="00C164FA" w:rsidRPr="00934E07" w:rsidRDefault="00C164FA" w:rsidP="00C164FA">
            <w:pPr>
              <w:spacing w:before="60" w:line="276" w:lineRule="auto"/>
              <w:jc w:val="right"/>
              <w:rPr>
                <w:rFonts w:ascii="Arial" w:hAnsi="Arial" w:cs="Arial"/>
                <w:sz w:val="18"/>
                <w:szCs w:val="18"/>
              </w:rPr>
            </w:pPr>
            <w:r w:rsidRPr="00934E07">
              <w:rPr>
                <w:rFonts w:ascii="Arial" w:hAnsi="Arial" w:cs="Arial"/>
                <w:sz w:val="18"/>
                <w:szCs w:val="18"/>
              </w:rPr>
              <w:t xml:space="preserve"> </w:t>
            </w:r>
          </w:p>
        </w:tc>
        <w:tc>
          <w:tcPr>
            <w:tcW w:w="1225" w:type="dxa"/>
            <w:vAlign w:val="bottom"/>
          </w:tcPr>
          <w:p w14:paraId="5DFA325A" w14:textId="77777777" w:rsidR="00C164FA" w:rsidRPr="00934E07" w:rsidRDefault="00C164FA" w:rsidP="00C164FA">
            <w:pPr>
              <w:spacing w:before="60" w:line="276" w:lineRule="auto"/>
              <w:jc w:val="right"/>
              <w:rPr>
                <w:rFonts w:ascii="Arial" w:hAnsi="Arial" w:cs="Arial"/>
                <w:sz w:val="18"/>
                <w:szCs w:val="18"/>
              </w:rPr>
            </w:pPr>
          </w:p>
        </w:tc>
      </w:tr>
      <w:tr w:rsidR="00C164FA" w:rsidRPr="00934E07" w14:paraId="5BA7669B" w14:textId="77777777" w:rsidTr="00975A66">
        <w:trPr>
          <w:gridAfter w:val="1"/>
          <w:wAfter w:w="6" w:type="dxa"/>
        </w:trPr>
        <w:tc>
          <w:tcPr>
            <w:tcW w:w="4311" w:type="dxa"/>
          </w:tcPr>
          <w:p w14:paraId="71F3C08A" w14:textId="022B0B82" w:rsidR="00C164FA" w:rsidRPr="00934E07" w:rsidRDefault="00C164FA" w:rsidP="00C164FA">
            <w:pPr>
              <w:tabs>
                <w:tab w:val="left" w:pos="216"/>
              </w:tabs>
              <w:spacing w:before="60" w:line="276" w:lineRule="auto"/>
              <w:ind w:left="169" w:hanging="169"/>
              <w:rPr>
                <w:rFonts w:ascii="Arial" w:hAnsi="Arial" w:cs="Arial"/>
                <w:sz w:val="18"/>
                <w:szCs w:val="18"/>
                <w:lang w:val="en-GB"/>
              </w:rPr>
            </w:pPr>
            <w:r w:rsidRPr="00934E07">
              <w:rPr>
                <w:rFonts w:ascii="Arial" w:hAnsi="Arial" w:cs="Arial"/>
                <w:sz w:val="18"/>
                <w:szCs w:val="18"/>
                <w:lang w:val="en-GB"/>
              </w:rPr>
              <w:t xml:space="preserve">   financial statements</w:t>
            </w:r>
          </w:p>
        </w:tc>
        <w:tc>
          <w:tcPr>
            <w:tcW w:w="1197" w:type="dxa"/>
            <w:vAlign w:val="bottom"/>
          </w:tcPr>
          <w:p w14:paraId="1F241AD8" w14:textId="24110DF8" w:rsidR="00C164FA" w:rsidRPr="00934E07" w:rsidRDefault="00C164FA" w:rsidP="00C164FA">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(4,154)</w:t>
            </w:r>
          </w:p>
        </w:tc>
        <w:tc>
          <w:tcPr>
            <w:tcW w:w="1179" w:type="dxa"/>
            <w:vAlign w:val="bottom"/>
          </w:tcPr>
          <w:p w14:paraId="472680B9" w14:textId="2D2DECF8" w:rsidR="00C164FA" w:rsidRPr="00934E07" w:rsidRDefault="00C164FA" w:rsidP="00C164FA">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(18,056)</w:t>
            </w:r>
          </w:p>
        </w:tc>
        <w:tc>
          <w:tcPr>
            <w:tcW w:w="1209" w:type="dxa"/>
            <w:vAlign w:val="bottom"/>
          </w:tcPr>
          <w:p w14:paraId="2B251226" w14:textId="1039C227" w:rsidR="00C164FA" w:rsidRPr="00934E07" w:rsidRDefault="00C164FA" w:rsidP="00C164FA">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w:t>
            </w:r>
          </w:p>
        </w:tc>
        <w:tc>
          <w:tcPr>
            <w:tcW w:w="1225" w:type="dxa"/>
            <w:vAlign w:val="bottom"/>
          </w:tcPr>
          <w:p w14:paraId="48360695" w14:textId="5C7D24C2" w:rsidR="00C164FA" w:rsidRPr="00934E07" w:rsidRDefault="00C164FA" w:rsidP="00C164FA">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w:t>
            </w:r>
          </w:p>
        </w:tc>
      </w:tr>
      <w:tr w:rsidR="00815A1F" w:rsidRPr="00934E07" w14:paraId="23CBED2E" w14:textId="77777777" w:rsidTr="00975A66">
        <w:trPr>
          <w:gridAfter w:val="1"/>
          <w:wAfter w:w="6" w:type="dxa"/>
        </w:trPr>
        <w:tc>
          <w:tcPr>
            <w:tcW w:w="4311" w:type="dxa"/>
          </w:tcPr>
          <w:p w14:paraId="40183867" w14:textId="77777777" w:rsidR="00815A1F" w:rsidRPr="00934E07" w:rsidRDefault="00815A1F" w:rsidP="00815A1F">
            <w:pPr>
              <w:tabs>
                <w:tab w:val="left" w:pos="216"/>
              </w:tabs>
              <w:spacing w:before="60" w:line="276" w:lineRule="auto"/>
              <w:ind w:left="169" w:hanging="169"/>
              <w:rPr>
                <w:rFonts w:ascii="Arial" w:hAnsi="Arial" w:cs="Arial"/>
                <w:sz w:val="18"/>
                <w:szCs w:val="18"/>
                <w:lang w:val="en-GB"/>
              </w:rPr>
            </w:pPr>
            <w:r w:rsidRPr="00934E07">
              <w:rPr>
                <w:rFonts w:ascii="Arial" w:hAnsi="Arial" w:cs="Arial"/>
                <w:sz w:val="18"/>
                <w:szCs w:val="18"/>
                <w:lang w:val="en-GB"/>
              </w:rPr>
              <w:t xml:space="preserve">Balance as </w:t>
            </w:r>
            <w:proofErr w:type="gramStart"/>
            <w:r w:rsidRPr="00934E07">
              <w:rPr>
                <w:rFonts w:ascii="Arial" w:hAnsi="Arial" w:cs="Arial"/>
                <w:sz w:val="18"/>
                <w:szCs w:val="18"/>
                <w:lang w:val="en-GB"/>
              </w:rPr>
              <w:t>at</w:t>
            </w:r>
            <w:proofErr w:type="gramEnd"/>
            <w:r w:rsidRPr="00934E07">
              <w:rPr>
                <w:rFonts w:ascii="Arial" w:hAnsi="Arial" w:cs="Arial"/>
                <w:sz w:val="18"/>
                <w:szCs w:val="18"/>
                <w:lang w:val="en-GB"/>
              </w:rPr>
              <w:t xml:space="preserve"> </w:t>
            </w:r>
            <w:r w:rsidRPr="00934E07">
              <w:rPr>
                <w:rFonts w:ascii="Arial" w:hAnsi="Arial" w:cs="Arial"/>
                <w:sz w:val="18"/>
                <w:szCs w:val="18"/>
              </w:rPr>
              <w:t xml:space="preserve">31 December </w:t>
            </w:r>
          </w:p>
        </w:tc>
        <w:tc>
          <w:tcPr>
            <w:tcW w:w="1197" w:type="dxa"/>
            <w:vAlign w:val="bottom"/>
          </w:tcPr>
          <w:p w14:paraId="7C389710" w14:textId="75703543" w:rsidR="00815A1F" w:rsidRPr="00934E07" w:rsidRDefault="00815A1F" w:rsidP="00815A1F">
            <w:pPr>
              <w:spacing w:before="60" w:line="276" w:lineRule="auto"/>
              <w:jc w:val="right"/>
              <w:rPr>
                <w:rFonts w:ascii="Arial" w:hAnsi="Arial" w:cs="Arial"/>
                <w:sz w:val="18"/>
                <w:szCs w:val="18"/>
              </w:rPr>
            </w:pPr>
            <w:r w:rsidRPr="00934E07">
              <w:rPr>
                <w:rFonts w:ascii="Arial" w:hAnsi="Arial" w:cs="Arial"/>
                <w:sz w:val="18"/>
                <w:szCs w:val="18"/>
              </w:rPr>
              <w:t>1,779,392</w:t>
            </w:r>
          </w:p>
        </w:tc>
        <w:tc>
          <w:tcPr>
            <w:tcW w:w="1179" w:type="dxa"/>
            <w:vAlign w:val="bottom"/>
          </w:tcPr>
          <w:p w14:paraId="2208443D" w14:textId="55E8B01F" w:rsidR="00815A1F" w:rsidRPr="00934E07" w:rsidRDefault="00815A1F" w:rsidP="00815A1F">
            <w:pPr>
              <w:spacing w:before="60" w:line="276" w:lineRule="auto"/>
              <w:jc w:val="right"/>
              <w:rPr>
                <w:rFonts w:ascii="Arial" w:hAnsi="Arial" w:cs="Arial"/>
                <w:sz w:val="18"/>
                <w:szCs w:val="18"/>
              </w:rPr>
            </w:pPr>
            <w:r w:rsidRPr="00934E07">
              <w:rPr>
                <w:rFonts w:ascii="Arial" w:hAnsi="Arial" w:cs="Arial"/>
                <w:sz w:val="18"/>
                <w:szCs w:val="18"/>
              </w:rPr>
              <w:t>1,856,355</w:t>
            </w:r>
          </w:p>
        </w:tc>
        <w:tc>
          <w:tcPr>
            <w:tcW w:w="1209" w:type="dxa"/>
            <w:vAlign w:val="bottom"/>
          </w:tcPr>
          <w:p w14:paraId="322EA2B7" w14:textId="43BD7D07" w:rsidR="00815A1F" w:rsidRPr="00934E07" w:rsidRDefault="00815A1F" w:rsidP="00815A1F">
            <w:pPr>
              <w:spacing w:before="60" w:line="276" w:lineRule="auto"/>
              <w:jc w:val="right"/>
              <w:rPr>
                <w:rFonts w:ascii="Arial" w:hAnsi="Arial" w:cs="Arial"/>
                <w:sz w:val="18"/>
                <w:szCs w:val="18"/>
              </w:rPr>
            </w:pPr>
            <w:r w:rsidRPr="00934E07">
              <w:rPr>
                <w:rFonts w:ascii="Arial" w:hAnsi="Arial" w:cs="Arial"/>
                <w:sz w:val="18"/>
                <w:szCs w:val="18"/>
              </w:rPr>
              <w:t>1,196,263</w:t>
            </w:r>
          </w:p>
        </w:tc>
        <w:tc>
          <w:tcPr>
            <w:tcW w:w="1225" w:type="dxa"/>
            <w:vAlign w:val="bottom"/>
          </w:tcPr>
          <w:p w14:paraId="4225160E" w14:textId="75D0B15F" w:rsidR="00815A1F" w:rsidRPr="00934E07" w:rsidRDefault="00815A1F" w:rsidP="00815A1F">
            <w:pPr>
              <w:spacing w:before="60" w:line="276" w:lineRule="auto"/>
              <w:jc w:val="right"/>
              <w:rPr>
                <w:rFonts w:ascii="Arial" w:hAnsi="Arial" w:cs="Arial"/>
                <w:sz w:val="18"/>
                <w:szCs w:val="18"/>
              </w:rPr>
            </w:pPr>
            <w:r w:rsidRPr="00934E07">
              <w:rPr>
                <w:rFonts w:ascii="Arial" w:hAnsi="Arial" w:cs="Arial"/>
                <w:sz w:val="18"/>
                <w:szCs w:val="18"/>
              </w:rPr>
              <w:t>1,312,591</w:t>
            </w:r>
          </w:p>
        </w:tc>
      </w:tr>
      <w:tr w:rsidR="00B55311" w:rsidRPr="00934E07" w14:paraId="5B9197AA" w14:textId="77777777" w:rsidTr="00975A66">
        <w:trPr>
          <w:gridAfter w:val="1"/>
          <w:wAfter w:w="6" w:type="dxa"/>
        </w:trPr>
        <w:tc>
          <w:tcPr>
            <w:tcW w:w="4311" w:type="dxa"/>
          </w:tcPr>
          <w:p w14:paraId="6156CC3C" w14:textId="77777777" w:rsidR="00B55311" w:rsidRPr="00934E07" w:rsidRDefault="00B55311" w:rsidP="00B55311">
            <w:pPr>
              <w:spacing w:before="60" w:line="276" w:lineRule="auto"/>
              <w:ind w:left="169" w:right="-72" w:hanging="169"/>
              <w:rPr>
                <w:rFonts w:ascii="Arial" w:hAnsi="Arial" w:cs="Arial"/>
                <w:sz w:val="18"/>
                <w:szCs w:val="18"/>
                <w:cs/>
              </w:rPr>
            </w:pPr>
            <w:proofErr w:type="gramStart"/>
            <w:r w:rsidRPr="00934E07">
              <w:rPr>
                <w:rFonts w:ascii="Arial" w:hAnsi="Arial" w:cs="Arial"/>
                <w:sz w:val="18"/>
                <w:szCs w:val="18"/>
              </w:rPr>
              <w:t xml:space="preserve">Less </w:t>
            </w:r>
            <w:r w:rsidRPr="00934E07">
              <w:rPr>
                <w:rFonts w:ascii="Arial" w:hAnsi="Arial" w:cs="Arial"/>
                <w:sz w:val="18"/>
                <w:szCs w:val="18"/>
                <w:cs/>
              </w:rPr>
              <w:t>:</w:t>
            </w:r>
            <w:proofErr w:type="gramEnd"/>
            <w:r w:rsidRPr="00934E07">
              <w:rPr>
                <w:rFonts w:ascii="Arial" w:hAnsi="Arial" w:cs="Arial"/>
                <w:sz w:val="18"/>
                <w:szCs w:val="18"/>
                <w:cs/>
              </w:rPr>
              <w:t xml:space="preserve"> </w:t>
            </w:r>
            <w:r w:rsidRPr="00934E07">
              <w:rPr>
                <w:rFonts w:ascii="Arial" w:hAnsi="Arial" w:cs="Arial"/>
                <w:sz w:val="18"/>
                <w:szCs w:val="18"/>
              </w:rPr>
              <w:t>Current Portion</w:t>
            </w:r>
          </w:p>
        </w:tc>
        <w:tc>
          <w:tcPr>
            <w:tcW w:w="1197" w:type="dxa"/>
            <w:vAlign w:val="bottom"/>
          </w:tcPr>
          <w:p w14:paraId="59E6016C" w14:textId="703FEC4D" w:rsidR="00B55311" w:rsidRPr="00934E07" w:rsidRDefault="00B55311" w:rsidP="00B55311">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(619,019)</w:t>
            </w:r>
          </w:p>
        </w:tc>
        <w:tc>
          <w:tcPr>
            <w:tcW w:w="1179" w:type="dxa"/>
            <w:vAlign w:val="bottom"/>
          </w:tcPr>
          <w:p w14:paraId="67D16E17" w14:textId="7EDA7E9C" w:rsidR="00B55311" w:rsidRPr="00934E07" w:rsidRDefault="00B55311" w:rsidP="00B55311">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(657,282)</w:t>
            </w:r>
          </w:p>
        </w:tc>
        <w:tc>
          <w:tcPr>
            <w:tcW w:w="1209" w:type="dxa"/>
            <w:vAlign w:val="bottom"/>
          </w:tcPr>
          <w:p w14:paraId="68794ABC" w14:textId="45EAEBB5" w:rsidR="00B55311" w:rsidRPr="00934E07" w:rsidRDefault="00B55311" w:rsidP="00B55311">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(507,173)</w:t>
            </w:r>
          </w:p>
        </w:tc>
        <w:tc>
          <w:tcPr>
            <w:tcW w:w="1225" w:type="dxa"/>
            <w:vAlign w:val="bottom"/>
          </w:tcPr>
          <w:p w14:paraId="1034FB19" w14:textId="62317089" w:rsidR="00B55311" w:rsidRPr="00934E07" w:rsidRDefault="00B55311" w:rsidP="00B55311">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(569,023)</w:t>
            </w:r>
          </w:p>
        </w:tc>
      </w:tr>
      <w:tr w:rsidR="00815A1F" w:rsidRPr="00934E07" w14:paraId="60343B19" w14:textId="77777777" w:rsidTr="00975A66">
        <w:trPr>
          <w:gridAfter w:val="1"/>
          <w:wAfter w:w="6" w:type="dxa"/>
        </w:trPr>
        <w:tc>
          <w:tcPr>
            <w:tcW w:w="4311" w:type="dxa"/>
          </w:tcPr>
          <w:p w14:paraId="7B744DB0" w14:textId="77777777" w:rsidR="00815A1F" w:rsidRPr="00934E07" w:rsidRDefault="00815A1F" w:rsidP="00815A1F">
            <w:pPr>
              <w:spacing w:before="60" w:line="276" w:lineRule="auto"/>
              <w:ind w:left="169" w:right="-72" w:hanging="169"/>
              <w:rPr>
                <w:rFonts w:ascii="Arial" w:hAnsi="Arial" w:cs="Arial"/>
                <w:sz w:val="18"/>
                <w:szCs w:val="18"/>
                <w:cs/>
              </w:rPr>
            </w:pPr>
            <w:r w:rsidRPr="00934E07">
              <w:rPr>
                <w:rFonts w:ascii="Arial" w:hAnsi="Arial" w:cs="Arial"/>
                <w:sz w:val="18"/>
                <w:szCs w:val="18"/>
              </w:rPr>
              <w:t>Net</w:t>
            </w:r>
          </w:p>
        </w:tc>
        <w:tc>
          <w:tcPr>
            <w:tcW w:w="1197" w:type="dxa"/>
            <w:vAlign w:val="bottom"/>
          </w:tcPr>
          <w:p w14:paraId="37D55F96" w14:textId="63C665D9" w:rsidR="00815A1F" w:rsidRPr="00934E07" w:rsidRDefault="00B55311" w:rsidP="00815A1F">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1,163,373</w:t>
            </w:r>
          </w:p>
        </w:tc>
        <w:tc>
          <w:tcPr>
            <w:tcW w:w="1179" w:type="dxa"/>
            <w:vAlign w:val="bottom"/>
          </w:tcPr>
          <w:p w14:paraId="0FC0C0B5" w14:textId="198E6B99" w:rsidR="00815A1F" w:rsidRPr="00934E07" w:rsidRDefault="00815A1F" w:rsidP="00815A1F">
            <w:pPr>
              <w:pBdr>
                <w:bottom w:val="single" w:sz="12" w:space="1" w:color="auto"/>
              </w:pBdr>
              <w:spacing w:before="60" w:line="276" w:lineRule="auto"/>
              <w:jc w:val="right"/>
              <w:rPr>
                <w:rFonts w:ascii="Arial" w:hAnsi="Arial" w:cs="Arial"/>
                <w:sz w:val="18"/>
                <w:szCs w:val="18"/>
                <w:lang w:val="en-GB"/>
              </w:rPr>
            </w:pPr>
            <w:r w:rsidRPr="00934E07">
              <w:rPr>
                <w:rFonts w:ascii="Arial" w:hAnsi="Arial" w:cs="Arial"/>
                <w:sz w:val="18"/>
                <w:szCs w:val="18"/>
              </w:rPr>
              <w:t>1,199,073</w:t>
            </w:r>
          </w:p>
        </w:tc>
        <w:tc>
          <w:tcPr>
            <w:tcW w:w="1209" w:type="dxa"/>
            <w:vAlign w:val="bottom"/>
          </w:tcPr>
          <w:p w14:paraId="70AD909B" w14:textId="4B07600E" w:rsidR="00815A1F" w:rsidRPr="00934E07" w:rsidRDefault="00B55311" w:rsidP="00815A1F">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689,090</w:t>
            </w:r>
          </w:p>
        </w:tc>
        <w:tc>
          <w:tcPr>
            <w:tcW w:w="1225" w:type="dxa"/>
            <w:vAlign w:val="bottom"/>
          </w:tcPr>
          <w:p w14:paraId="4D9174A2" w14:textId="1DB72EAF" w:rsidR="00815A1F" w:rsidRPr="00934E07" w:rsidRDefault="00815A1F" w:rsidP="00815A1F">
            <w:pPr>
              <w:pBdr>
                <w:bottom w:val="single" w:sz="12" w:space="1" w:color="auto"/>
              </w:pBdr>
              <w:spacing w:before="60" w:line="276" w:lineRule="auto"/>
              <w:jc w:val="right"/>
              <w:rPr>
                <w:rFonts w:ascii="Arial" w:hAnsi="Arial" w:cs="Arial"/>
                <w:sz w:val="18"/>
                <w:szCs w:val="18"/>
                <w:lang w:val="en-GB"/>
              </w:rPr>
            </w:pPr>
            <w:r w:rsidRPr="00934E07">
              <w:rPr>
                <w:rFonts w:ascii="Arial" w:hAnsi="Arial" w:cs="Arial"/>
                <w:sz w:val="18"/>
                <w:szCs w:val="18"/>
              </w:rPr>
              <w:t>743,568</w:t>
            </w:r>
          </w:p>
        </w:tc>
      </w:tr>
      <w:tr w:rsidR="003F034E" w:rsidRPr="00934E07" w14:paraId="575C13EB" w14:textId="77777777" w:rsidTr="00975A66">
        <w:trPr>
          <w:gridAfter w:val="1"/>
          <w:wAfter w:w="6" w:type="dxa"/>
        </w:trPr>
        <w:tc>
          <w:tcPr>
            <w:tcW w:w="4311" w:type="dxa"/>
          </w:tcPr>
          <w:p w14:paraId="530BB25F" w14:textId="77777777" w:rsidR="003F034E" w:rsidRPr="00934E07" w:rsidRDefault="003F034E" w:rsidP="005A2D60">
            <w:pPr>
              <w:spacing w:before="60"/>
              <w:ind w:left="169" w:right="-72" w:hanging="169"/>
              <w:rPr>
                <w:rFonts w:ascii="Arial" w:hAnsi="Arial" w:cstheme="minorBidi"/>
                <w:sz w:val="10"/>
                <w:szCs w:val="10"/>
              </w:rPr>
            </w:pPr>
          </w:p>
        </w:tc>
        <w:tc>
          <w:tcPr>
            <w:tcW w:w="1197" w:type="dxa"/>
          </w:tcPr>
          <w:p w14:paraId="02C6D868" w14:textId="77777777" w:rsidR="003F034E" w:rsidRPr="00934E07" w:rsidRDefault="003F034E" w:rsidP="005A2D60">
            <w:pPr>
              <w:spacing w:before="60"/>
              <w:jc w:val="right"/>
              <w:rPr>
                <w:rFonts w:ascii="Arial" w:hAnsi="Arial" w:cs="Arial"/>
                <w:sz w:val="10"/>
                <w:szCs w:val="10"/>
              </w:rPr>
            </w:pPr>
          </w:p>
        </w:tc>
        <w:tc>
          <w:tcPr>
            <w:tcW w:w="1179" w:type="dxa"/>
            <w:vAlign w:val="bottom"/>
          </w:tcPr>
          <w:p w14:paraId="2168C4DB" w14:textId="77777777" w:rsidR="003F034E" w:rsidRPr="00934E07" w:rsidRDefault="003F034E" w:rsidP="005A2D60">
            <w:pPr>
              <w:spacing w:before="60"/>
              <w:jc w:val="right"/>
              <w:rPr>
                <w:rFonts w:ascii="Arial" w:hAnsi="Arial" w:cs="Arial"/>
                <w:sz w:val="10"/>
                <w:szCs w:val="10"/>
              </w:rPr>
            </w:pPr>
          </w:p>
        </w:tc>
        <w:tc>
          <w:tcPr>
            <w:tcW w:w="1209" w:type="dxa"/>
          </w:tcPr>
          <w:p w14:paraId="4B54CC71" w14:textId="77777777" w:rsidR="003F034E" w:rsidRPr="00934E07" w:rsidRDefault="003F034E" w:rsidP="005A2D60">
            <w:pPr>
              <w:spacing w:before="60"/>
              <w:jc w:val="right"/>
              <w:rPr>
                <w:rFonts w:ascii="Arial" w:hAnsi="Arial" w:cs="Arial"/>
                <w:sz w:val="10"/>
                <w:szCs w:val="10"/>
              </w:rPr>
            </w:pPr>
          </w:p>
        </w:tc>
        <w:tc>
          <w:tcPr>
            <w:tcW w:w="1225" w:type="dxa"/>
            <w:vAlign w:val="bottom"/>
          </w:tcPr>
          <w:p w14:paraId="0F33F574" w14:textId="77777777" w:rsidR="003F034E" w:rsidRPr="00934E07" w:rsidRDefault="003F034E" w:rsidP="005A2D60">
            <w:pPr>
              <w:spacing w:before="60"/>
              <w:jc w:val="right"/>
              <w:rPr>
                <w:rFonts w:ascii="Arial" w:hAnsi="Arial" w:cs="Arial"/>
                <w:sz w:val="10"/>
                <w:szCs w:val="10"/>
              </w:rPr>
            </w:pPr>
          </w:p>
        </w:tc>
      </w:tr>
      <w:tr w:rsidR="003B755C" w:rsidRPr="00934E07" w14:paraId="2AF83E37" w14:textId="77777777" w:rsidTr="00975A66">
        <w:trPr>
          <w:gridAfter w:val="1"/>
          <w:wAfter w:w="6" w:type="dxa"/>
        </w:trPr>
        <w:tc>
          <w:tcPr>
            <w:tcW w:w="4311" w:type="dxa"/>
          </w:tcPr>
          <w:p w14:paraId="7B8F5A38" w14:textId="77777777" w:rsidR="003B755C" w:rsidRPr="00934E07" w:rsidRDefault="003B755C" w:rsidP="005A2D60">
            <w:pPr>
              <w:spacing w:before="60"/>
              <w:ind w:left="169" w:right="-72" w:hanging="169"/>
              <w:rPr>
                <w:rFonts w:ascii="Arial" w:hAnsi="Arial" w:cstheme="minorBidi"/>
                <w:sz w:val="10"/>
                <w:szCs w:val="10"/>
              </w:rPr>
            </w:pPr>
          </w:p>
        </w:tc>
        <w:tc>
          <w:tcPr>
            <w:tcW w:w="1197" w:type="dxa"/>
          </w:tcPr>
          <w:p w14:paraId="458520A9" w14:textId="77777777" w:rsidR="003B755C" w:rsidRPr="00934E07" w:rsidRDefault="003B755C" w:rsidP="005A2D60">
            <w:pPr>
              <w:spacing w:before="60"/>
              <w:jc w:val="right"/>
              <w:rPr>
                <w:rFonts w:ascii="Arial" w:hAnsi="Arial" w:cs="Arial"/>
                <w:sz w:val="10"/>
                <w:szCs w:val="10"/>
              </w:rPr>
            </w:pPr>
          </w:p>
        </w:tc>
        <w:tc>
          <w:tcPr>
            <w:tcW w:w="1179" w:type="dxa"/>
            <w:vAlign w:val="bottom"/>
          </w:tcPr>
          <w:p w14:paraId="1F42D939" w14:textId="77777777" w:rsidR="003B755C" w:rsidRPr="00934E07" w:rsidRDefault="003B755C" w:rsidP="005A2D60">
            <w:pPr>
              <w:spacing w:before="60"/>
              <w:jc w:val="right"/>
              <w:rPr>
                <w:rFonts w:ascii="Arial" w:hAnsi="Arial" w:cs="Arial"/>
                <w:sz w:val="10"/>
                <w:szCs w:val="10"/>
              </w:rPr>
            </w:pPr>
          </w:p>
        </w:tc>
        <w:tc>
          <w:tcPr>
            <w:tcW w:w="1209" w:type="dxa"/>
          </w:tcPr>
          <w:p w14:paraId="629433C6" w14:textId="77777777" w:rsidR="003B755C" w:rsidRPr="00934E07" w:rsidRDefault="003B755C" w:rsidP="005A2D60">
            <w:pPr>
              <w:spacing w:before="60"/>
              <w:jc w:val="right"/>
              <w:rPr>
                <w:rFonts w:ascii="Arial" w:hAnsi="Arial" w:cs="Arial"/>
                <w:sz w:val="10"/>
                <w:szCs w:val="10"/>
              </w:rPr>
            </w:pPr>
          </w:p>
        </w:tc>
        <w:tc>
          <w:tcPr>
            <w:tcW w:w="1225" w:type="dxa"/>
            <w:vAlign w:val="bottom"/>
          </w:tcPr>
          <w:p w14:paraId="6A932B7D" w14:textId="77777777" w:rsidR="003B755C" w:rsidRPr="00934E07" w:rsidRDefault="003B755C" w:rsidP="005A2D60">
            <w:pPr>
              <w:spacing w:before="60"/>
              <w:jc w:val="right"/>
              <w:rPr>
                <w:rFonts w:ascii="Arial" w:hAnsi="Arial" w:cs="Arial"/>
                <w:sz w:val="10"/>
                <w:szCs w:val="10"/>
              </w:rPr>
            </w:pPr>
          </w:p>
        </w:tc>
      </w:tr>
      <w:tr w:rsidR="003B755C" w:rsidRPr="00934E07" w14:paraId="4B72F86D" w14:textId="77777777" w:rsidTr="00975A66">
        <w:trPr>
          <w:gridAfter w:val="1"/>
          <w:wAfter w:w="6" w:type="dxa"/>
        </w:trPr>
        <w:tc>
          <w:tcPr>
            <w:tcW w:w="4311" w:type="dxa"/>
          </w:tcPr>
          <w:p w14:paraId="0980768F" w14:textId="77777777" w:rsidR="003B755C" w:rsidRPr="00934E07" w:rsidRDefault="003B755C" w:rsidP="005A2D60">
            <w:pPr>
              <w:spacing w:before="60"/>
              <w:ind w:left="169" w:right="-72" w:hanging="169"/>
              <w:rPr>
                <w:rFonts w:ascii="Arial" w:hAnsi="Arial" w:cstheme="minorBidi"/>
                <w:sz w:val="10"/>
                <w:szCs w:val="10"/>
              </w:rPr>
            </w:pPr>
          </w:p>
        </w:tc>
        <w:tc>
          <w:tcPr>
            <w:tcW w:w="1197" w:type="dxa"/>
          </w:tcPr>
          <w:p w14:paraId="20510CC4" w14:textId="77777777" w:rsidR="003B755C" w:rsidRPr="00934E07" w:rsidRDefault="003B755C" w:rsidP="005A2D60">
            <w:pPr>
              <w:spacing w:before="60"/>
              <w:jc w:val="right"/>
              <w:rPr>
                <w:rFonts w:ascii="Arial" w:hAnsi="Arial" w:cs="Arial"/>
                <w:sz w:val="10"/>
                <w:szCs w:val="10"/>
              </w:rPr>
            </w:pPr>
          </w:p>
        </w:tc>
        <w:tc>
          <w:tcPr>
            <w:tcW w:w="1179" w:type="dxa"/>
            <w:vAlign w:val="bottom"/>
          </w:tcPr>
          <w:p w14:paraId="60637EC0" w14:textId="77777777" w:rsidR="003B755C" w:rsidRPr="00934E07" w:rsidRDefault="003B755C" w:rsidP="005A2D60">
            <w:pPr>
              <w:spacing w:before="60"/>
              <w:jc w:val="right"/>
              <w:rPr>
                <w:rFonts w:ascii="Arial" w:hAnsi="Arial" w:cs="Arial"/>
                <w:sz w:val="10"/>
                <w:szCs w:val="10"/>
              </w:rPr>
            </w:pPr>
          </w:p>
        </w:tc>
        <w:tc>
          <w:tcPr>
            <w:tcW w:w="1209" w:type="dxa"/>
          </w:tcPr>
          <w:p w14:paraId="64026F24" w14:textId="77777777" w:rsidR="003B755C" w:rsidRPr="00934E07" w:rsidRDefault="003B755C" w:rsidP="005A2D60">
            <w:pPr>
              <w:spacing w:before="60"/>
              <w:jc w:val="right"/>
              <w:rPr>
                <w:rFonts w:ascii="Arial" w:hAnsi="Arial" w:cs="Arial"/>
                <w:sz w:val="10"/>
                <w:szCs w:val="10"/>
              </w:rPr>
            </w:pPr>
          </w:p>
        </w:tc>
        <w:tc>
          <w:tcPr>
            <w:tcW w:w="1225" w:type="dxa"/>
            <w:vAlign w:val="bottom"/>
          </w:tcPr>
          <w:p w14:paraId="4C6EA313" w14:textId="77777777" w:rsidR="003B755C" w:rsidRPr="00934E07" w:rsidRDefault="003B755C" w:rsidP="005A2D60">
            <w:pPr>
              <w:spacing w:before="60"/>
              <w:jc w:val="right"/>
              <w:rPr>
                <w:rFonts w:ascii="Arial" w:hAnsi="Arial" w:cs="Arial"/>
                <w:sz w:val="10"/>
                <w:szCs w:val="10"/>
              </w:rPr>
            </w:pPr>
          </w:p>
        </w:tc>
      </w:tr>
      <w:tr w:rsidR="003B755C" w:rsidRPr="00934E07" w14:paraId="331A44D1" w14:textId="77777777" w:rsidTr="00975A66">
        <w:trPr>
          <w:gridAfter w:val="1"/>
          <w:wAfter w:w="6" w:type="dxa"/>
        </w:trPr>
        <w:tc>
          <w:tcPr>
            <w:tcW w:w="4311" w:type="dxa"/>
          </w:tcPr>
          <w:p w14:paraId="05028BA8" w14:textId="77777777" w:rsidR="003B755C" w:rsidRPr="00934E07" w:rsidRDefault="003B755C" w:rsidP="005A2D60">
            <w:pPr>
              <w:spacing w:before="60"/>
              <w:ind w:left="169" w:right="-72" w:hanging="169"/>
              <w:rPr>
                <w:rFonts w:ascii="Arial" w:hAnsi="Arial" w:cstheme="minorBidi"/>
                <w:sz w:val="10"/>
                <w:szCs w:val="10"/>
              </w:rPr>
            </w:pPr>
          </w:p>
        </w:tc>
        <w:tc>
          <w:tcPr>
            <w:tcW w:w="1197" w:type="dxa"/>
          </w:tcPr>
          <w:p w14:paraId="4DB46460" w14:textId="77777777" w:rsidR="003B755C" w:rsidRPr="00934E07" w:rsidRDefault="003B755C" w:rsidP="005A2D60">
            <w:pPr>
              <w:spacing w:before="60"/>
              <w:jc w:val="right"/>
              <w:rPr>
                <w:rFonts w:ascii="Arial" w:hAnsi="Arial" w:cs="Arial"/>
                <w:sz w:val="10"/>
                <w:szCs w:val="10"/>
              </w:rPr>
            </w:pPr>
          </w:p>
        </w:tc>
        <w:tc>
          <w:tcPr>
            <w:tcW w:w="1179" w:type="dxa"/>
            <w:vAlign w:val="bottom"/>
          </w:tcPr>
          <w:p w14:paraId="1C7BA77F" w14:textId="77777777" w:rsidR="003B755C" w:rsidRPr="00934E07" w:rsidRDefault="003B755C" w:rsidP="005A2D60">
            <w:pPr>
              <w:spacing w:before="60"/>
              <w:jc w:val="right"/>
              <w:rPr>
                <w:rFonts w:ascii="Arial" w:hAnsi="Arial" w:cs="Arial"/>
                <w:sz w:val="10"/>
                <w:szCs w:val="10"/>
              </w:rPr>
            </w:pPr>
          </w:p>
        </w:tc>
        <w:tc>
          <w:tcPr>
            <w:tcW w:w="1209" w:type="dxa"/>
          </w:tcPr>
          <w:p w14:paraId="4ED566D6" w14:textId="77777777" w:rsidR="003B755C" w:rsidRPr="00934E07" w:rsidRDefault="003B755C" w:rsidP="005A2D60">
            <w:pPr>
              <w:spacing w:before="60"/>
              <w:jc w:val="right"/>
              <w:rPr>
                <w:rFonts w:ascii="Arial" w:hAnsi="Arial" w:cs="Arial"/>
                <w:sz w:val="10"/>
                <w:szCs w:val="10"/>
              </w:rPr>
            </w:pPr>
          </w:p>
        </w:tc>
        <w:tc>
          <w:tcPr>
            <w:tcW w:w="1225" w:type="dxa"/>
            <w:vAlign w:val="bottom"/>
          </w:tcPr>
          <w:p w14:paraId="6BD70651" w14:textId="77777777" w:rsidR="003B755C" w:rsidRPr="00934E07" w:rsidRDefault="003B755C" w:rsidP="005A2D60">
            <w:pPr>
              <w:spacing w:before="60"/>
              <w:jc w:val="right"/>
              <w:rPr>
                <w:rFonts w:ascii="Arial" w:hAnsi="Arial" w:cs="Arial"/>
                <w:sz w:val="10"/>
                <w:szCs w:val="10"/>
              </w:rPr>
            </w:pPr>
          </w:p>
        </w:tc>
      </w:tr>
      <w:tr w:rsidR="00E13F22" w:rsidRPr="00934E07" w14:paraId="5AA23D96" w14:textId="77777777" w:rsidTr="00975A66">
        <w:tc>
          <w:tcPr>
            <w:tcW w:w="4311" w:type="dxa"/>
          </w:tcPr>
          <w:p w14:paraId="7BF570A2" w14:textId="77777777" w:rsidR="00E13F22" w:rsidRPr="00934E07" w:rsidRDefault="00E13F22" w:rsidP="005A2D60">
            <w:pPr>
              <w:spacing w:before="60"/>
              <w:ind w:left="169" w:right="-72" w:hanging="169"/>
              <w:rPr>
                <w:rFonts w:ascii="Arial" w:hAnsi="Arial" w:cstheme="minorBidi"/>
                <w:sz w:val="10"/>
                <w:szCs w:val="10"/>
              </w:rPr>
            </w:pPr>
          </w:p>
        </w:tc>
        <w:tc>
          <w:tcPr>
            <w:tcW w:w="1197" w:type="dxa"/>
          </w:tcPr>
          <w:p w14:paraId="11EEEFAD" w14:textId="77777777" w:rsidR="00E13F22" w:rsidRPr="00934E07" w:rsidRDefault="00E13F22" w:rsidP="005A2D60">
            <w:pPr>
              <w:spacing w:before="60"/>
              <w:jc w:val="right"/>
              <w:rPr>
                <w:rFonts w:ascii="Arial" w:hAnsi="Arial" w:cs="Arial"/>
                <w:sz w:val="10"/>
                <w:szCs w:val="10"/>
              </w:rPr>
            </w:pPr>
          </w:p>
        </w:tc>
        <w:tc>
          <w:tcPr>
            <w:tcW w:w="1179" w:type="dxa"/>
            <w:vAlign w:val="bottom"/>
          </w:tcPr>
          <w:p w14:paraId="166D829D" w14:textId="77777777" w:rsidR="00E13F22" w:rsidRPr="00934E07" w:rsidRDefault="00E13F22" w:rsidP="005A2D60">
            <w:pPr>
              <w:spacing w:before="60"/>
              <w:jc w:val="right"/>
              <w:rPr>
                <w:rFonts w:ascii="Arial" w:hAnsi="Arial" w:cs="Arial"/>
                <w:sz w:val="10"/>
                <w:szCs w:val="10"/>
              </w:rPr>
            </w:pPr>
          </w:p>
        </w:tc>
        <w:tc>
          <w:tcPr>
            <w:tcW w:w="1209" w:type="dxa"/>
          </w:tcPr>
          <w:p w14:paraId="02386E72" w14:textId="77777777" w:rsidR="00E13F22" w:rsidRPr="00934E07" w:rsidRDefault="00E13F22" w:rsidP="005A2D60">
            <w:pPr>
              <w:spacing w:before="60"/>
              <w:jc w:val="right"/>
              <w:rPr>
                <w:rFonts w:ascii="Arial" w:hAnsi="Arial" w:cs="Arial"/>
                <w:sz w:val="10"/>
                <w:szCs w:val="10"/>
              </w:rPr>
            </w:pPr>
          </w:p>
        </w:tc>
        <w:tc>
          <w:tcPr>
            <w:tcW w:w="1225" w:type="dxa"/>
            <w:gridSpan w:val="2"/>
            <w:vAlign w:val="bottom"/>
          </w:tcPr>
          <w:p w14:paraId="49F1C1BD" w14:textId="77777777" w:rsidR="00E13F22" w:rsidRPr="00934E07" w:rsidRDefault="00E13F22" w:rsidP="005A2D60">
            <w:pPr>
              <w:spacing w:before="60"/>
              <w:jc w:val="right"/>
              <w:rPr>
                <w:rFonts w:ascii="Arial" w:hAnsi="Arial" w:cs="Arial"/>
                <w:sz w:val="10"/>
                <w:szCs w:val="10"/>
              </w:rPr>
            </w:pPr>
          </w:p>
        </w:tc>
      </w:tr>
      <w:tr w:rsidR="003B755C" w:rsidRPr="00934E07" w14:paraId="386FA0E3" w14:textId="77777777" w:rsidTr="00975A66">
        <w:trPr>
          <w:gridAfter w:val="1"/>
          <w:wAfter w:w="6" w:type="dxa"/>
        </w:trPr>
        <w:tc>
          <w:tcPr>
            <w:tcW w:w="4311" w:type="dxa"/>
          </w:tcPr>
          <w:p w14:paraId="5ED9C136" w14:textId="77777777" w:rsidR="003B755C" w:rsidRPr="00934E07" w:rsidRDefault="003B755C" w:rsidP="005A2D60">
            <w:pPr>
              <w:spacing w:before="60"/>
              <w:ind w:left="169" w:right="-72" w:hanging="169"/>
              <w:rPr>
                <w:rFonts w:ascii="Arial" w:hAnsi="Arial" w:cstheme="minorBidi"/>
                <w:sz w:val="10"/>
                <w:szCs w:val="10"/>
              </w:rPr>
            </w:pPr>
          </w:p>
        </w:tc>
        <w:tc>
          <w:tcPr>
            <w:tcW w:w="1197" w:type="dxa"/>
          </w:tcPr>
          <w:p w14:paraId="62D60C5B" w14:textId="77777777" w:rsidR="003B755C" w:rsidRPr="00934E07" w:rsidRDefault="003B755C" w:rsidP="005A2D60">
            <w:pPr>
              <w:spacing w:before="60"/>
              <w:jc w:val="right"/>
              <w:rPr>
                <w:rFonts w:ascii="Arial" w:hAnsi="Arial" w:cs="Arial"/>
                <w:sz w:val="10"/>
                <w:szCs w:val="10"/>
              </w:rPr>
            </w:pPr>
          </w:p>
        </w:tc>
        <w:tc>
          <w:tcPr>
            <w:tcW w:w="1179" w:type="dxa"/>
            <w:vAlign w:val="bottom"/>
          </w:tcPr>
          <w:p w14:paraId="48A4F3CC" w14:textId="77777777" w:rsidR="003B755C" w:rsidRPr="00934E07" w:rsidRDefault="003B755C" w:rsidP="005A2D60">
            <w:pPr>
              <w:spacing w:before="60"/>
              <w:jc w:val="right"/>
              <w:rPr>
                <w:rFonts w:ascii="Arial" w:hAnsi="Arial" w:cs="Arial"/>
                <w:sz w:val="10"/>
                <w:szCs w:val="10"/>
              </w:rPr>
            </w:pPr>
          </w:p>
        </w:tc>
        <w:tc>
          <w:tcPr>
            <w:tcW w:w="1209" w:type="dxa"/>
          </w:tcPr>
          <w:p w14:paraId="7B29B2CC" w14:textId="77777777" w:rsidR="003B755C" w:rsidRPr="00934E07" w:rsidRDefault="003B755C" w:rsidP="005A2D60">
            <w:pPr>
              <w:spacing w:before="60"/>
              <w:jc w:val="right"/>
              <w:rPr>
                <w:rFonts w:ascii="Arial" w:hAnsi="Arial" w:cs="Arial"/>
                <w:sz w:val="10"/>
                <w:szCs w:val="10"/>
              </w:rPr>
            </w:pPr>
          </w:p>
        </w:tc>
        <w:tc>
          <w:tcPr>
            <w:tcW w:w="1225" w:type="dxa"/>
            <w:vAlign w:val="bottom"/>
          </w:tcPr>
          <w:p w14:paraId="09BD2636" w14:textId="77777777" w:rsidR="003B755C" w:rsidRPr="00934E07" w:rsidRDefault="003B755C" w:rsidP="005A2D60">
            <w:pPr>
              <w:spacing w:before="60"/>
              <w:jc w:val="right"/>
              <w:rPr>
                <w:rFonts w:ascii="Arial" w:hAnsi="Arial" w:cs="Arial"/>
                <w:sz w:val="10"/>
                <w:szCs w:val="10"/>
              </w:rPr>
            </w:pPr>
          </w:p>
        </w:tc>
      </w:tr>
      <w:tr w:rsidR="003B755C" w:rsidRPr="00934E07" w14:paraId="45F9A554" w14:textId="77777777" w:rsidTr="00975A66">
        <w:trPr>
          <w:gridAfter w:val="1"/>
          <w:wAfter w:w="6" w:type="dxa"/>
        </w:trPr>
        <w:tc>
          <w:tcPr>
            <w:tcW w:w="4311" w:type="dxa"/>
          </w:tcPr>
          <w:p w14:paraId="51078BC9" w14:textId="77777777" w:rsidR="003B755C" w:rsidRPr="00934E07" w:rsidRDefault="003B755C" w:rsidP="005A2D60">
            <w:pPr>
              <w:spacing w:before="60"/>
              <w:ind w:left="169" w:right="-72" w:hanging="169"/>
              <w:rPr>
                <w:rFonts w:ascii="Arial" w:hAnsi="Arial" w:cstheme="minorBidi"/>
                <w:sz w:val="10"/>
                <w:szCs w:val="10"/>
              </w:rPr>
            </w:pPr>
          </w:p>
        </w:tc>
        <w:tc>
          <w:tcPr>
            <w:tcW w:w="1197" w:type="dxa"/>
          </w:tcPr>
          <w:p w14:paraId="298A7AB5" w14:textId="77777777" w:rsidR="003B755C" w:rsidRPr="00934E07" w:rsidRDefault="003B755C" w:rsidP="005A2D60">
            <w:pPr>
              <w:spacing w:before="60"/>
              <w:jc w:val="right"/>
              <w:rPr>
                <w:rFonts w:ascii="Arial" w:hAnsi="Arial" w:cs="Arial"/>
                <w:sz w:val="10"/>
                <w:szCs w:val="10"/>
              </w:rPr>
            </w:pPr>
          </w:p>
        </w:tc>
        <w:tc>
          <w:tcPr>
            <w:tcW w:w="1179" w:type="dxa"/>
            <w:vAlign w:val="bottom"/>
          </w:tcPr>
          <w:p w14:paraId="40923FAE" w14:textId="77777777" w:rsidR="003B755C" w:rsidRPr="00934E07" w:rsidRDefault="003B755C" w:rsidP="005A2D60">
            <w:pPr>
              <w:spacing w:before="60"/>
              <w:jc w:val="right"/>
              <w:rPr>
                <w:rFonts w:ascii="Arial" w:hAnsi="Arial" w:cs="Arial"/>
                <w:sz w:val="10"/>
                <w:szCs w:val="10"/>
              </w:rPr>
            </w:pPr>
          </w:p>
        </w:tc>
        <w:tc>
          <w:tcPr>
            <w:tcW w:w="1209" w:type="dxa"/>
          </w:tcPr>
          <w:p w14:paraId="45A1CC74" w14:textId="77777777" w:rsidR="003B755C" w:rsidRPr="00934E07" w:rsidRDefault="003B755C" w:rsidP="005A2D60">
            <w:pPr>
              <w:spacing w:before="60"/>
              <w:jc w:val="right"/>
              <w:rPr>
                <w:rFonts w:ascii="Arial" w:hAnsi="Arial" w:cs="Arial"/>
                <w:sz w:val="10"/>
                <w:szCs w:val="10"/>
              </w:rPr>
            </w:pPr>
          </w:p>
        </w:tc>
        <w:tc>
          <w:tcPr>
            <w:tcW w:w="1225" w:type="dxa"/>
            <w:vAlign w:val="bottom"/>
          </w:tcPr>
          <w:p w14:paraId="6B2D5A9A" w14:textId="77777777" w:rsidR="003B755C" w:rsidRPr="00934E07" w:rsidRDefault="003B755C" w:rsidP="005A2D60">
            <w:pPr>
              <w:spacing w:before="60"/>
              <w:jc w:val="right"/>
              <w:rPr>
                <w:rFonts w:ascii="Arial" w:hAnsi="Arial" w:cs="Arial"/>
                <w:sz w:val="10"/>
                <w:szCs w:val="10"/>
              </w:rPr>
            </w:pPr>
          </w:p>
        </w:tc>
      </w:tr>
      <w:tr w:rsidR="003F034E" w:rsidRPr="00934E07" w14:paraId="1DCD948D" w14:textId="77777777" w:rsidTr="00975A66">
        <w:trPr>
          <w:gridAfter w:val="1"/>
          <w:wAfter w:w="6" w:type="dxa"/>
          <w:trHeight w:val="251"/>
        </w:trPr>
        <w:tc>
          <w:tcPr>
            <w:tcW w:w="4311" w:type="dxa"/>
          </w:tcPr>
          <w:p w14:paraId="027501BB" w14:textId="77777777" w:rsidR="003F034E" w:rsidRPr="00934E07" w:rsidRDefault="003F034E" w:rsidP="003F034E">
            <w:pPr>
              <w:spacing w:before="60" w:line="276" w:lineRule="auto"/>
              <w:ind w:left="169" w:right="-72" w:hanging="169"/>
              <w:rPr>
                <w:rFonts w:ascii="Arial" w:hAnsi="Arial" w:cs="Arial"/>
                <w:sz w:val="18"/>
                <w:szCs w:val="18"/>
                <w:u w:val="single"/>
              </w:rPr>
            </w:pPr>
            <w:r w:rsidRPr="00934E07">
              <w:rPr>
                <w:rFonts w:ascii="Arial" w:hAnsi="Arial" w:cs="Arial"/>
                <w:sz w:val="18"/>
                <w:szCs w:val="18"/>
                <w:u w:val="single"/>
              </w:rPr>
              <w:t>Plan assets</w:t>
            </w:r>
          </w:p>
        </w:tc>
        <w:tc>
          <w:tcPr>
            <w:tcW w:w="1197" w:type="dxa"/>
            <w:vAlign w:val="bottom"/>
          </w:tcPr>
          <w:p w14:paraId="5DD010DD" w14:textId="77777777" w:rsidR="003F034E" w:rsidRPr="00934E07" w:rsidRDefault="003F034E" w:rsidP="003F034E">
            <w:pPr>
              <w:spacing w:before="60" w:line="276" w:lineRule="auto"/>
              <w:jc w:val="right"/>
              <w:rPr>
                <w:rFonts w:ascii="Arial" w:hAnsi="Arial" w:cs="Arial"/>
                <w:sz w:val="18"/>
                <w:szCs w:val="18"/>
              </w:rPr>
            </w:pPr>
          </w:p>
        </w:tc>
        <w:tc>
          <w:tcPr>
            <w:tcW w:w="1179" w:type="dxa"/>
            <w:vAlign w:val="bottom"/>
          </w:tcPr>
          <w:p w14:paraId="1223D564" w14:textId="77777777" w:rsidR="003F034E" w:rsidRPr="00934E07" w:rsidRDefault="003F034E" w:rsidP="003F034E">
            <w:pPr>
              <w:spacing w:before="60" w:line="276" w:lineRule="auto"/>
              <w:jc w:val="right"/>
              <w:rPr>
                <w:rFonts w:ascii="Arial" w:hAnsi="Arial" w:cs="Arial"/>
                <w:sz w:val="18"/>
                <w:szCs w:val="18"/>
              </w:rPr>
            </w:pPr>
          </w:p>
        </w:tc>
        <w:tc>
          <w:tcPr>
            <w:tcW w:w="1209" w:type="dxa"/>
            <w:vAlign w:val="bottom"/>
          </w:tcPr>
          <w:p w14:paraId="03BE256A" w14:textId="77777777" w:rsidR="003F034E" w:rsidRPr="00934E07" w:rsidRDefault="003F034E" w:rsidP="003F034E">
            <w:pPr>
              <w:spacing w:before="60" w:line="276" w:lineRule="auto"/>
              <w:jc w:val="right"/>
              <w:rPr>
                <w:rFonts w:ascii="Arial" w:hAnsi="Arial" w:cs="Arial"/>
                <w:sz w:val="18"/>
                <w:szCs w:val="18"/>
              </w:rPr>
            </w:pPr>
          </w:p>
        </w:tc>
        <w:tc>
          <w:tcPr>
            <w:tcW w:w="1225" w:type="dxa"/>
            <w:vAlign w:val="bottom"/>
          </w:tcPr>
          <w:p w14:paraId="30ADFCF2" w14:textId="77777777" w:rsidR="003F034E" w:rsidRPr="00934E07" w:rsidRDefault="003F034E" w:rsidP="003F034E">
            <w:pPr>
              <w:spacing w:before="60" w:line="276" w:lineRule="auto"/>
              <w:jc w:val="right"/>
              <w:rPr>
                <w:rFonts w:ascii="Arial" w:hAnsi="Arial" w:cs="Arial"/>
                <w:sz w:val="18"/>
                <w:szCs w:val="18"/>
              </w:rPr>
            </w:pPr>
          </w:p>
        </w:tc>
      </w:tr>
      <w:tr w:rsidR="003F034E" w:rsidRPr="00934E07" w14:paraId="22C2A0CA" w14:textId="77777777" w:rsidTr="00975A66">
        <w:trPr>
          <w:gridAfter w:val="1"/>
          <w:wAfter w:w="6" w:type="dxa"/>
          <w:trHeight w:val="90"/>
        </w:trPr>
        <w:tc>
          <w:tcPr>
            <w:tcW w:w="4311" w:type="dxa"/>
          </w:tcPr>
          <w:p w14:paraId="72C8A762" w14:textId="77777777" w:rsidR="003F034E" w:rsidRPr="00934E07" w:rsidRDefault="003F034E" w:rsidP="003F034E">
            <w:pPr>
              <w:spacing w:before="60" w:line="276" w:lineRule="auto"/>
              <w:ind w:left="169" w:right="-72" w:hanging="169"/>
              <w:rPr>
                <w:rFonts w:ascii="Arial" w:hAnsi="Arial" w:cs="Arial"/>
                <w:sz w:val="18"/>
                <w:szCs w:val="18"/>
              </w:rPr>
            </w:pPr>
            <w:r w:rsidRPr="00934E07">
              <w:rPr>
                <w:rFonts w:ascii="Arial" w:hAnsi="Arial" w:cs="Arial"/>
                <w:sz w:val="18"/>
                <w:szCs w:val="18"/>
              </w:rPr>
              <w:t xml:space="preserve">Balance as </w:t>
            </w:r>
            <w:proofErr w:type="gramStart"/>
            <w:r w:rsidRPr="00934E07">
              <w:rPr>
                <w:rFonts w:ascii="Arial" w:hAnsi="Arial" w:cs="Arial"/>
                <w:sz w:val="18"/>
                <w:szCs w:val="18"/>
              </w:rPr>
              <w:t>at</w:t>
            </w:r>
            <w:proofErr w:type="gramEnd"/>
            <w:r w:rsidRPr="00934E07">
              <w:rPr>
                <w:rFonts w:ascii="Arial" w:hAnsi="Arial" w:cs="Arial"/>
                <w:sz w:val="18"/>
                <w:szCs w:val="18"/>
              </w:rPr>
              <w:t xml:space="preserve"> 1 January </w:t>
            </w:r>
          </w:p>
        </w:tc>
        <w:tc>
          <w:tcPr>
            <w:tcW w:w="1197" w:type="dxa"/>
          </w:tcPr>
          <w:p w14:paraId="16CA435B" w14:textId="47663892"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139,334</w:t>
            </w:r>
          </w:p>
        </w:tc>
        <w:tc>
          <w:tcPr>
            <w:tcW w:w="1179" w:type="dxa"/>
          </w:tcPr>
          <w:p w14:paraId="6886AB22" w14:textId="6610F056"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141,781</w:t>
            </w:r>
          </w:p>
        </w:tc>
        <w:tc>
          <w:tcPr>
            <w:tcW w:w="1209" w:type="dxa"/>
            <w:vAlign w:val="bottom"/>
          </w:tcPr>
          <w:p w14:paraId="11603695" w14:textId="78FC8034"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lang w:val="en-GB"/>
              </w:rPr>
              <w:t xml:space="preserve">     -</w:t>
            </w:r>
          </w:p>
        </w:tc>
        <w:tc>
          <w:tcPr>
            <w:tcW w:w="1225" w:type="dxa"/>
            <w:vAlign w:val="bottom"/>
          </w:tcPr>
          <w:p w14:paraId="331AB5F1" w14:textId="77777777"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rPr>
              <w:t xml:space="preserve">       -</w:t>
            </w:r>
          </w:p>
        </w:tc>
      </w:tr>
      <w:tr w:rsidR="003F034E" w:rsidRPr="00934E07" w14:paraId="5013D95B" w14:textId="77777777" w:rsidTr="00975A66">
        <w:trPr>
          <w:gridAfter w:val="1"/>
          <w:wAfter w:w="6" w:type="dxa"/>
          <w:trHeight w:val="90"/>
        </w:trPr>
        <w:tc>
          <w:tcPr>
            <w:tcW w:w="4311" w:type="dxa"/>
          </w:tcPr>
          <w:p w14:paraId="1F9F2EBD" w14:textId="77777777" w:rsidR="003F034E" w:rsidRPr="00934E07" w:rsidRDefault="003F034E" w:rsidP="003F034E">
            <w:pPr>
              <w:spacing w:before="60" w:line="276" w:lineRule="auto"/>
              <w:ind w:left="169" w:right="-72" w:hanging="169"/>
              <w:rPr>
                <w:rFonts w:ascii="Arial" w:hAnsi="Arial" w:cs="Arial"/>
                <w:sz w:val="18"/>
                <w:szCs w:val="18"/>
              </w:rPr>
            </w:pPr>
            <w:r w:rsidRPr="00934E07">
              <w:rPr>
                <w:rFonts w:ascii="Arial" w:hAnsi="Arial" w:cs="Arial"/>
                <w:sz w:val="18"/>
                <w:szCs w:val="18"/>
              </w:rPr>
              <w:t>Expected returns on plan assets</w:t>
            </w:r>
          </w:p>
        </w:tc>
        <w:tc>
          <w:tcPr>
            <w:tcW w:w="1197" w:type="dxa"/>
          </w:tcPr>
          <w:p w14:paraId="38D0DBD5" w14:textId="37952563"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10,485</w:t>
            </w:r>
          </w:p>
        </w:tc>
        <w:tc>
          <w:tcPr>
            <w:tcW w:w="1179" w:type="dxa"/>
          </w:tcPr>
          <w:p w14:paraId="3F8E45AF" w14:textId="32E0EECE"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9,848</w:t>
            </w:r>
          </w:p>
        </w:tc>
        <w:tc>
          <w:tcPr>
            <w:tcW w:w="1209" w:type="dxa"/>
            <w:vAlign w:val="bottom"/>
          </w:tcPr>
          <w:p w14:paraId="5014131B" w14:textId="09CF53A3"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lang w:val="en-GB"/>
              </w:rPr>
              <w:t xml:space="preserve">     -</w:t>
            </w:r>
          </w:p>
        </w:tc>
        <w:tc>
          <w:tcPr>
            <w:tcW w:w="1225" w:type="dxa"/>
            <w:vAlign w:val="bottom"/>
          </w:tcPr>
          <w:p w14:paraId="2D2DC60E" w14:textId="77777777"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rPr>
              <w:t xml:space="preserve">       -</w:t>
            </w:r>
          </w:p>
        </w:tc>
      </w:tr>
      <w:tr w:rsidR="003F034E" w:rsidRPr="00934E07" w14:paraId="4C75BFCA" w14:textId="77777777" w:rsidTr="00975A66">
        <w:trPr>
          <w:gridAfter w:val="1"/>
          <w:wAfter w:w="6" w:type="dxa"/>
          <w:trHeight w:val="90"/>
        </w:trPr>
        <w:tc>
          <w:tcPr>
            <w:tcW w:w="4311" w:type="dxa"/>
          </w:tcPr>
          <w:p w14:paraId="248662D5" w14:textId="77777777" w:rsidR="003F034E" w:rsidRPr="00934E07" w:rsidRDefault="003F034E" w:rsidP="003F034E">
            <w:pPr>
              <w:spacing w:before="60" w:line="276" w:lineRule="auto"/>
              <w:ind w:left="169" w:right="-72" w:hanging="169"/>
              <w:rPr>
                <w:rFonts w:ascii="Arial" w:hAnsi="Arial" w:cs="Arial"/>
                <w:sz w:val="18"/>
                <w:szCs w:val="18"/>
              </w:rPr>
            </w:pPr>
            <w:r w:rsidRPr="00934E07">
              <w:rPr>
                <w:rFonts w:ascii="Arial" w:hAnsi="Arial" w:cs="Arial"/>
                <w:sz w:val="18"/>
                <w:szCs w:val="18"/>
              </w:rPr>
              <w:t>Contribution</w:t>
            </w:r>
          </w:p>
        </w:tc>
        <w:tc>
          <w:tcPr>
            <w:tcW w:w="1197" w:type="dxa"/>
          </w:tcPr>
          <w:p w14:paraId="528A5900" w14:textId="6FC81377"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26,323</w:t>
            </w:r>
          </w:p>
        </w:tc>
        <w:tc>
          <w:tcPr>
            <w:tcW w:w="1179" w:type="dxa"/>
          </w:tcPr>
          <w:p w14:paraId="208523C0" w14:textId="7A362D53"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26,796</w:t>
            </w:r>
          </w:p>
        </w:tc>
        <w:tc>
          <w:tcPr>
            <w:tcW w:w="1209" w:type="dxa"/>
            <w:vAlign w:val="bottom"/>
          </w:tcPr>
          <w:p w14:paraId="2EB952EB" w14:textId="71C85AB8"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lang w:val="en-GB"/>
              </w:rPr>
              <w:t xml:space="preserve">     -</w:t>
            </w:r>
          </w:p>
        </w:tc>
        <w:tc>
          <w:tcPr>
            <w:tcW w:w="1225" w:type="dxa"/>
            <w:vAlign w:val="bottom"/>
          </w:tcPr>
          <w:p w14:paraId="16AED6DE" w14:textId="77777777"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rPr>
              <w:t xml:space="preserve">       -</w:t>
            </w:r>
          </w:p>
        </w:tc>
      </w:tr>
      <w:tr w:rsidR="003F034E" w:rsidRPr="00934E07" w14:paraId="6B60A54B" w14:textId="77777777" w:rsidTr="00975A66">
        <w:trPr>
          <w:gridAfter w:val="1"/>
          <w:wAfter w:w="6" w:type="dxa"/>
        </w:trPr>
        <w:tc>
          <w:tcPr>
            <w:tcW w:w="4311" w:type="dxa"/>
          </w:tcPr>
          <w:p w14:paraId="5C4B8A9D" w14:textId="77777777" w:rsidR="003F034E" w:rsidRPr="00934E07" w:rsidRDefault="003F034E" w:rsidP="003F034E">
            <w:pPr>
              <w:spacing w:before="60" w:line="276" w:lineRule="auto"/>
              <w:ind w:left="169" w:right="-72" w:hanging="169"/>
              <w:rPr>
                <w:rFonts w:ascii="Arial" w:hAnsi="Arial" w:cs="Arial"/>
                <w:sz w:val="18"/>
                <w:szCs w:val="18"/>
                <w:cs/>
              </w:rPr>
            </w:pPr>
            <w:r w:rsidRPr="00934E07">
              <w:rPr>
                <w:rFonts w:ascii="Arial" w:hAnsi="Arial" w:cs="Arial"/>
                <w:sz w:val="18"/>
                <w:szCs w:val="18"/>
              </w:rPr>
              <w:t>Benefit paid</w:t>
            </w:r>
          </w:p>
        </w:tc>
        <w:tc>
          <w:tcPr>
            <w:tcW w:w="1197" w:type="dxa"/>
          </w:tcPr>
          <w:p w14:paraId="591187E5" w14:textId="699FA787"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(15,697)</w:t>
            </w:r>
          </w:p>
        </w:tc>
        <w:tc>
          <w:tcPr>
            <w:tcW w:w="1179" w:type="dxa"/>
          </w:tcPr>
          <w:p w14:paraId="10973463" w14:textId="0B75B6DA"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(24,376)</w:t>
            </w:r>
          </w:p>
        </w:tc>
        <w:tc>
          <w:tcPr>
            <w:tcW w:w="1209" w:type="dxa"/>
            <w:vAlign w:val="bottom"/>
          </w:tcPr>
          <w:p w14:paraId="13C1656D" w14:textId="2E4D4220"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lang w:val="en-GB"/>
              </w:rPr>
              <w:t xml:space="preserve">     -</w:t>
            </w:r>
          </w:p>
        </w:tc>
        <w:tc>
          <w:tcPr>
            <w:tcW w:w="1225" w:type="dxa"/>
            <w:vAlign w:val="bottom"/>
          </w:tcPr>
          <w:p w14:paraId="7D5CC78F" w14:textId="77777777"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rPr>
              <w:t xml:space="preserve">       -</w:t>
            </w:r>
          </w:p>
        </w:tc>
      </w:tr>
      <w:tr w:rsidR="003F034E" w:rsidRPr="00934E07" w14:paraId="36369182" w14:textId="77777777" w:rsidTr="00975A66">
        <w:trPr>
          <w:gridAfter w:val="1"/>
          <w:wAfter w:w="6" w:type="dxa"/>
        </w:trPr>
        <w:tc>
          <w:tcPr>
            <w:tcW w:w="4311" w:type="dxa"/>
          </w:tcPr>
          <w:p w14:paraId="75B22142" w14:textId="50C05AF2" w:rsidR="003F034E" w:rsidRPr="00934E07" w:rsidRDefault="00732411" w:rsidP="003F034E">
            <w:pPr>
              <w:spacing w:before="60" w:line="276" w:lineRule="auto"/>
              <w:ind w:left="169" w:right="-72" w:hanging="169"/>
              <w:rPr>
                <w:rFonts w:ascii="Arial" w:hAnsi="Arial" w:cstheme="minorBidi"/>
                <w:sz w:val="18"/>
                <w:szCs w:val="18"/>
                <w:cs/>
              </w:rPr>
            </w:pPr>
            <w:r w:rsidRPr="00934E07">
              <w:rPr>
                <w:rFonts w:ascii="Arial" w:hAnsi="Arial" w:cs="Arial"/>
                <w:sz w:val="18"/>
                <w:szCs w:val="18"/>
                <w:lang w:val="en-GB"/>
              </w:rPr>
              <w:t xml:space="preserve">Actuarial </w:t>
            </w:r>
            <w:r w:rsidR="00582AFF" w:rsidRPr="00934E07">
              <w:rPr>
                <w:rFonts w:ascii="Arial" w:hAnsi="Arial" w:cs="Arial"/>
                <w:sz w:val="18"/>
                <w:szCs w:val="18"/>
                <w:lang w:val="en-GB"/>
              </w:rPr>
              <w:t>loss</w:t>
            </w:r>
            <w:r w:rsidR="00582AFF" w:rsidRPr="00934E07">
              <w:rPr>
                <w:rFonts w:ascii="Arial" w:hAnsi="Arial" w:cstheme="minorBidi" w:hint="cs"/>
                <w:sz w:val="18"/>
                <w:szCs w:val="18"/>
                <w:cs/>
                <w:lang w:val="en-GB"/>
              </w:rPr>
              <w:t xml:space="preserve"> </w:t>
            </w:r>
            <w:r w:rsidR="00582AFF" w:rsidRPr="00934E07">
              <w:rPr>
                <w:rFonts w:ascii="Arial" w:hAnsi="Arial" w:cs="Arial"/>
                <w:sz w:val="18"/>
                <w:szCs w:val="18"/>
                <w:lang w:val="en-GB"/>
              </w:rPr>
              <w:t>(gain)</w:t>
            </w:r>
          </w:p>
        </w:tc>
        <w:tc>
          <w:tcPr>
            <w:tcW w:w="1197" w:type="dxa"/>
          </w:tcPr>
          <w:p w14:paraId="4DB2DA49" w14:textId="2CEAC414"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862</w:t>
            </w:r>
          </w:p>
        </w:tc>
        <w:tc>
          <w:tcPr>
            <w:tcW w:w="1179" w:type="dxa"/>
          </w:tcPr>
          <w:p w14:paraId="616CFF5B" w14:textId="3DF479AD" w:rsidR="003F034E" w:rsidRPr="00934E07" w:rsidRDefault="003F034E" w:rsidP="003F034E">
            <w:pPr>
              <w:spacing w:before="60" w:line="276" w:lineRule="auto"/>
              <w:jc w:val="right"/>
              <w:rPr>
                <w:rFonts w:ascii="Arial" w:hAnsi="Arial" w:cs="Arial"/>
                <w:sz w:val="18"/>
                <w:szCs w:val="18"/>
              </w:rPr>
            </w:pPr>
            <w:r w:rsidRPr="00934E07">
              <w:rPr>
                <w:rFonts w:ascii="Arial" w:hAnsi="Arial" w:cs="Arial"/>
                <w:sz w:val="18"/>
                <w:szCs w:val="18"/>
              </w:rPr>
              <w:t>(5,538)</w:t>
            </w:r>
          </w:p>
        </w:tc>
        <w:tc>
          <w:tcPr>
            <w:tcW w:w="1209" w:type="dxa"/>
            <w:vAlign w:val="bottom"/>
          </w:tcPr>
          <w:p w14:paraId="2D8D21EC" w14:textId="64EE9413"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lang w:val="en-GB"/>
              </w:rPr>
              <w:t xml:space="preserve">     -</w:t>
            </w:r>
          </w:p>
        </w:tc>
        <w:tc>
          <w:tcPr>
            <w:tcW w:w="1225" w:type="dxa"/>
            <w:vAlign w:val="bottom"/>
          </w:tcPr>
          <w:p w14:paraId="1A5B28BD" w14:textId="77777777" w:rsidR="003F034E" w:rsidRPr="00934E07" w:rsidRDefault="003F034E" w:rsidP="003F034E">
            <w:pPr>
              <w:tabs>
                <w:tab w:val="left" w:pos="934"/>
                <w:tab w:val="left" w:pos="1155"/>
              </w:tabs>
              <w:spacing w:before="60" w:line="276" w:lineRule="auto"/>
              <w:jc w:val="right"/>
              <w:rPr>
                <w:rFonts w:ascii="Arial" w:hAnsi="Arial" w:cs="Arial"/>
                <w:sz w:val="18"/>
                <w:szCs w:val="18"/>
              </w:rPr>
            </w:pPr>
            <w:r w:rsidRPr="00934E07">
              <w:rPr>
                <w:rFonts w:ascii="Arial" w:hAnsi="Arial" w:cs="Arial"/>
                <w:sz w:val="18"/>
                <w:szCs w:val="18"/>
                <w:cs/>
              </w:rPr>
              <w:t xml:space="preserve">       -</w:t>
            </w:r>
          </w:p>
        </w:tc>
      </w:tr>
      <w:tr w:rsidR="00281EB6" w:rsidRPr="00934E07" w14:paraId="15BE7A83" w14:textId="77777777" w:rsidTr="00975A66">
        <w:trPr>
          <w:gridAfter w:val="1"/>
          <w:wAfter w:w="6" w:type="dxa"/>
        </w:trPr>
        <w:tc>
          <w:tcPr>
            <w:tcW w:w="4311" w:type="dxa"/>
          </w:tcPr>
          <w:p w14:paraId="2E3C19F7" w14:textId="486091C8" w:rsidR="00281EB6" w:rsidRPr="00934E07" w:rsidRDefault="00281EB6" w:rsidP="003F034E">
            <w:pPr>
              <w:spacing w:before="60" w:line="276" w:lineRule="auto"/>
              <w:ind w:left="169" w:right="-72" w:hanging="169"/>
              <w:rPr>
                <w:rFonts w:ascii="Arial" w:hAnsi="Arial" w:cs="Arial"/>
                <w:sz w:val="18"/>
                <w:szCs w:val="18"/>
              </w:rPr>
            </w:pPr>
            <w:r w:rsidRPr="00934E07">
              <w:rPr>
                <w:rFonts w:ascii="Arial" w:hAnsi="Arial" w:cs="Arial"/>
                <w:sz w:val="18"/>
                <w:szCs w:val="18"/>
              </w:rPr>
              <w:t>Translation adjustments for foreign currency</w:t>
            </w:r>
          </w:p>
        </w:tc>
        <w:tc>
          <w:tcPr>
            <w:tcW w:w="1197" w:type="dxa"/>
          </w:tcPr>
          <w:p w14:paraId="52BCDD24" w14:textId="77777777" w:rsidR="00281EB6" w:rsidRPr="00934E07" w:rsidRDefault="00281EB6" w:rsidP="003F034E">
            <w:pPr>
              <w:spacing w:before="60" w:line="276" w:lineRule="auto"/>
              <w:jc w:val="right"/>
              <w:rPr>
                <w:rFonts w:ascii="Arial" w:hAnsi="Arial" w:cs="Arial"/>
                <w:sz w:val="18"/>
                <w:szCs w:val="18"/>
              </w:rPr>
            </w:pPr>
          </w:p>
        </w:tc>
        <w:tc>
          <w:tcPr>
            <w:tcW w:w="1179" w:type="dxa"/>
          </w:tcPr>
          <w:p w14:paraId="327C81B3" w14:textId="77777777" w:rsidR="00281EB6" w:rsidRPr="00934E07" w:rsidRDefault="00281EB6" w:rsidP="003F034E">
            <w:pPr>
              <w:spacing w:before="60" w:line="276" w:lineRule="auto"/>
              <w:jc w:val="right"/>
              <w:rPr>
                <w:rFonts w:ascii="Arial" w:hAnsi="Arial" w:cs="Arial"/>
                <w:sz w:val="18"/>
                <w:szCs w:val="18"/>
              </w:rPr>
            </w:pPr>
          </w:p>
        </w:tc>
        <w:tc>
          <w:tcPr>
            <w:tcW w:w="1209" w:type="dxa"/>
            <w:vAlign w:val="bottom"/>
          </w:tcPr>
          <w:p w14:paraId="6D887EC6" w14:textId="77777777" w:rsidR="00281EB6" w:rsidRPr="00934E07" w:rsidRDefault="00281EB6" w:rsidP="003F034E">
            <w:pPr>
              <w:tabs>
                <w:tab w:val="left" w:pos="934"/>
                <w:tab w:val="left" w:pos="1155"/>
              </w:tabs>
              <w:spacing w:before="60" w:line="276" w:lineRule="auto"/>
              <w:jc w:val="right"/>
              <w:rPr>
                <w:rFonts w:ascii="Arial" w:hAnsi="Arial" w:cs="Arial"/>
                <w:sz w:val="18"/>
                <w:szCs w:val="18"/>
                <w:cs/>
                <w:lang w:val="en-GB"/>
              </w:rPr>
            </w:pPr>
          </w:p>
        </w:tc>
        <w:tc>
          <w:tcPr>
            <w:tcW w:w="1225" w:type="dxa"/>
            <w:vAlign w:val="bottom"/>
          </w:tcPr>
          <w:p w14:paraId="28746E76" w14:textId="77777777" w:rsidR="00281EB6" w:rsidRPr="00934E07" w:rsidRDefault="00281EB6" w:rsidP="003F034E">
            <w:pPr>
              <w:tabs>
                <w:tab w:val="left" w:pos="934"/>
                <w:tab w:val="left" w:pos="1155"/>
              </w:tabs>
              <w:spacing w:before="60" w:line="276" w:lineRule="auto"/>
              <w:jc w:val="right"/>
              <w:rPr>
                <w:rFonts w:ascii="Arial" w:hAnsi="Arial" w:cs="Arial"/>
                <w:sz w:val="18"/>
                <w:szCs w:val="18"/>
                <w:cs/>
              </w:rPr>
            </w:pPr>
          </w:p>
        </w:tc>
      </w:tr>
      <w:tr w:rsidR="003F034E" w:rsidRPr="00934E07" w14:paraId="2978209E" w14:textId="77777777" w:rsidTr="00975A66">
        <w:trPr>
          <w:gridAfter w:val="1"/>
          <w:wAfter w:w="6" w:type="dxa"/>
        </w:trPr>
        <w:tc>
          <w:tcPr>
            <w:tcW w:w="4311" w:type="dxa"/>
          </w:tcPr>
          <w:p w14:paraId="66790091" w14:textId="3F624097" w:rsidR="003F034E" w:rsidRPr="00934E07" w:rsidRDefault="00281EB6" w:rsidP="003F034E">
            <w:pPr>
              <w:spacing w:before="60" w:line="276" w:lineRule="auto"/>
              <w:ind w:left="169" w:right="-72" w:hanging="169"/>
              <w:rPr>
                <w:rFonts w:ascii="Arial" w:hAnsi="Arial" w:cs="Arial"/>
                <w:sz w:val="18"/>
                <w:szCs w:val="18"/>
              </w:rPr>
            </w:pPr>
            <w:r w:rsidRPr="00934E07">
              <w:rPr>
                <w:rFonts w:ascii="Arial" w:hAnsi="Arial" w:cs="Arial"/>
                <w:sz w:val="18"/>
                <w:szCs w:val="18"/>
              </w:rPr>
              <w:t xml:space="preserve">   </w:t>
            </w:r>
            <w:r w:rsidR="003F034E" w:rsidRPr="00934E07">
              <w:rPr>
                <w:rFonts w:ascii="Arial" w:hAnsi="Arial" w:cs="Arial"/>
                <w:sz w:val="18"/>
                <w:szCs w:val="18"/>
              </w:rPr>
              <w:t>financial statements</w:t>
            </w:r>
          </w:p>
        </w:tc>
        <w:tc>
          <w:tcPr>
            <w:tcW w:w="1197" w:type="dxa"/>
          </w:tcPr>
          <w:p w14:paraId="4B179A6F" w14:textId="5B2F45B9" w:rsidR="003F034E" w:rsidRPr="00934E07" w:rsidRDefault="003F034E" w:rsidP="003F034E">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(2,003)</w:t>
            </w:r>
          </w:p>
        </w:tc>
        <w:tc>
          <w:tcPr>
            <w:tcW w:w="1179" w:type="dxa"/>
          </w:tcPr>
          <w:p w14:paraId="638C7368" w14:textId="6A675963" w:rsidR="003F034E" w:rsidRPr="00934E07" w:rsidRDefault="003F034E" w:rsidP="003F034E">
            <w:pPr>
              <w:pBdr>
                <w:bottom w:val="single" w:sz="4" w:space="1" w:color="auto"/>
              </w:pBdr>
              <w:spacing w:before="60" w:line="276" w:lineRule="auto"/>
              <w:jc w:val="right"/>
              <w:rPr>
                <w:rFonts w:ascii="Arial" w:hAnsi="Arial" w:cs="Arial"/>
                <w:sz w:val="18"/>
                <w:szCs w:val="18"/>
              </w:rPr>
            </w:pPr>
            <w:r w:rsidRPr="00934E07">
              <w:rPr>
                <w:rFonts w:ascii="Arial" w:hAnsi="Arial" w:cs="Arial"/>
                <w:sz w:val="18"/>
                <w:szCs w:val="18"/>
              </w:rPr>
              <w:t>(9,177)</w:t>
            </w:r>
          </w:p>
        </w:tc>
        <w:tc>
          <w:tcPr>
            <w:tcW w:w="1209" w:type="dxa"/>
            <w:vAlign w:val="bottom"/>
          </w:tcPr>
          <w:p w14:paraId="1E3449E1" w14:textId="2FB37D90" w:rsidR="003F034E" w:rsidRPr="00934E07" w:rsidRDefault="003F034E" w:rsidP="003F034E">
            <w:pPr>
              <w:pBdr>
                <w:bottom w:val="single" w:sz="4" w:space="1" w:color="auto"/>
              </w:pBdr>
              <w:tabs>
                <w:tab w:val="left" w:pos="1334"/>
              </w:tabs>
              <w:spacing w:before="60" w:line="276" w:lineRule="auto"/>
              <w:jc w:val="right"/>
              <w:rPr>
                <w:rFonts w:ascii="Arial" w:hAnsi="Arial" w:cs="Arial"/>
                <w:sz w:val="18"/>
                <w:szCs w:val="18"/>
              </w:rPr>
            </w:pPr>
            <w:r w:rsidRPr="00934E07">
              <w:rPr>
                <w:rFonts w:ascii="Arial" w:hAnsi="Arial" w:cs="Arial"/>
                <w:sz w:val="18"/>
                <w:szCs w:val="18"/>
                <w:cs/>
                <w:lang w:val="en-GB"/>
              </w:rPr>
              <w:t xml:space="preserve">     -</w:t>
            </w:r>
          </w:p>
        </w:tc>
        <w:tc>
          <w:tcPr>
            <w:tcW w:w="1225" w:type="dxa"/>
            <w:vAlign w:val="bottom"/>
          </w:tcPr>
          <w:p w14:paraId="57030232" w14:textId="77777777" w:rsidR="003F034E" w:rsidRPr="00934E07" w:rsidRDefault="003F034E" w:rsidP="003F034E">
            <w:pPr>
              <w:pBdr>
                <w:bottom w:val="single" w:sz="4" w:space="1" w:color="auto"/>
              </w:pBdr>
              <w:tabs>
                <w:tab w:val="left" w:pos="1334"/>
              </w:tabs>
              <w:spacing w:before="60" w:line="276" w:lineRule="auto"/>
              <w:jc w:val="right"/>
              <w:rPr>
                <w:rFonts w:ascii="Arial" w:hAnsi="Arial" w:cs="Arial"/>
                <w:sz w:val="18"/>
                <w:szCs w:val="18"/>
              </w:rPr>
            </w:pPr>
            <w:r w:rsidRPr="00934E07">
              <w:rPr>
                <w:rFonts w:ascii="Arial" w:hAnsi="Arial" w:cs="Arial"/>
                <w:sz w:val="18"/>
                <w:szCs w:val="18"/>
                <w:cs/>
              </w:rPr>
              <w:t xml:space="preserve">       -</w:t>
            </w:r>
          </w:p>
        </w:tc>
      </w:tr>
      <w:tr w:rsidR="003F034E" w:rsidRPr="00934E07" w14:paraId="73231583" w14:textId="77777777" w:rsidTr="00975A66">
        <w:trPr>
          <w:gridAfter w:val="1"/>
          <w:wAfter w:w="6" w:type="dxa"/>
          <w:trHeight w:val="68"/>
        </w:trPr>
        <w:tc>
          <w:tcPr>
            <w:tcW w:w="4311" w:type="dxa"/>
          </w:tcPr>
          <w:p w14:paraId="008808D2" w14:textId="77777777" w:rsidR="003F034E" w:rsidRPr="00934E07" w:rsidRDefault="003F034E" w:rsidP="003F034E">
            <w:pPr>
              <w:spacing w:before="60" w:line="276" w:lineRule="auto"/>
              <w:ind w:left="169" w:right="-72" w:hanging="169"/>
              <w:rPr>
                <w:rFonts w:ascii="Arial" w:hAnsi="Arial" w:cs="Arial"/>
                <w:sz w:val="18"/>
                <w:szCs w:val="18"/>
              </w:rPr>
            </w:pPr>
            <w:r w:rsidRPr="00934E07">
              <w:rPr>
                <w:rFonts w:ascii="Arial" w:hAnsi="Arial" w:cs="Arial"/>
                <w:sz w:val="18"/>
                <w:szCs w:val="18"/>
              </w:rPr>
              <w:t xml:space="preserve">Balance as </w:t>
            </w:r>
            <w:proofErr w:type="gramStart"/>
            <w:r w:rsidRPr="00934E07">
              <w:rPr>
                <w:rFonts w:ascii="Arial" w:hAnsi="Arial" w:cs="Arial"/>
                <w:sz w:val="18"/>
                <w:szCs w:val="18"/>
              </w:rPr>
              <w:t>at</w:t>
            </w:r>
            <w:proofErr w:type="gramEnd"/>
            <w:r w:rsidRPr="00934E07">
              <w:rPr>
                <w:rFonts w:ascii="Arial" w:hAnsi="Arial" w:cs="Arial"/>
                <w:sz w:val="18"/>
                <w:szCs w:val="18"/>
              </w:rPr>
              <w:t xml:space="preserve"> 31 December</w:t>
            </w:r>
          </w:p>
        </w:tc>
        <w:tc>
          <w:tcPr>
            <w:tcW w:w="1197" w:type="dxa"/>
          </w:tcPr>
          <w:p w14:paraId="7DC71556" w14:textId="14A3165F" w:rsidR="003F034E" w:rsidRPr="00934E07" w:rsidRDefault="003F034E" w:rsidP="003F034E">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159,304</w:t>
            </w:r>
          </w:p>
        </w:tc>
        <w:tc>
          <w:tcPr>
            <w:tcW w:w="1179" w:type="dxa"/>
          </w:tcPr>
          <w:p w14:paraId="598A7529" w14:textId="2028E04C" w:rsidR="003F034E" w:rsidRPr="00934E07" w:rsidRDefault="003F034E" w:rsidP="003F034E">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rPr>
              <w:t>139,334</w:t>
            </w:r>
          </w:p>
        </w:tc>
        <w:tc>
          <w:tcPr>
            <w:tcW w:w="1209" w:type="dxa"/>
            <w:vAlign w:val="bottom"/>
          </w:tcPr>
          <w:p w14:paraId="2FBD8115" w14:textId="13E4BCEE" w:rsidR="003F034E" w:rsidRPr="00934E07" w:rsidRDefault="003F034E" w:rsidP="003F034E">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cs/>
                <w:lang w:val="en-GB"/>
              </w:rPr>
              <w:t xml:space="preserve">     -</w:t>
            </w:r>
          </w:p>
        </w:tc>
        <w:tc>
          <w:tcPr>
            <w:tcW w:w="1225" w:type="dxa"/>
            <w:vAlign w:val="bottom"/>
          </w:tcPr>
          <w:p w14:paraId="140DDEA5" w14:textId="77777777" w:rsidR="003F034E" w:rsidRPr="00934E07" w:rsidRDefault="003F034E" w:rsidP="003F034E">
            <w:pPr>
              <w:pBdr>
                <w:bottom w:val="single" w:sz="12" w:space="1" w:color="auto"/>
              </w:pBdr>
              <w:spacing w:before="60" w:line="276" w:lineRule="auto"/>
              <w:jc w:val="right"/>
              <w:rPr>
                <w:rFonts w:ascii="Arial" w:hAnsi="Arial" w:cs="Arial"/>
                <w:sz w:val="18"/>
                <w:szCs w:val="18"/>
              </w:rPr>
            </w:pPr>
            <w:r w:rsidRPr="00934E07">
              <w:rPr>
                <w:rFonts w:ascii="Arial" w:hAnsi="Arial" w:cs="Arial"/>
                <w:sz w:val="18"/>
                <w:szCs w:val="18"/>
                <w:cs/>
              </w:rPr>
              <w:t xml:space="preserve">       -</w:t>
            </w:r>
          </w:p>
        </w:tc>
      </w:tr>
    </w:tbl>
    <w:p w14:paraId="579DD695" w14:textId="77777777" w:rsidR="003B755C" w:rsidRPr="00934E07" w:rsidRDefault="003B755C"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p>
    <w:p w14:paraId="337A3C3B" w14:textId="10779BBA" w:rsidR="00544363" w:rsidRPr="00934E07"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934E07">
        <w:rPr>
          <w:rFonts w:ascii="Arial" w:hAnsi="Arial" w:cs="Arial"/>
          <w:sz w:val="19"/>
          <w:szCs w:val="19"/>
        </w:rPr>
        <w:t xml:space="preserve">Plan assets invested with two insurance </w:t>
      </w:r>
      <w:r w:rsidR="00A56BCA" w:rsidRPr="00934E07">
        <w:rPr>
          <w:rFonts w:ascii="Arial" w:hAnsi="Arial" w:cs="Arial"/>
          <w:sz w:val="19"/>
          <w:szCs w:val="19"/>
        </w:rPr>
        <w:t xml:space="preserve">companies as </w:t>
      </w:r>
      <w:proofErr w:type="gramStart"/>
      <w:r w:rsidR="00A56BCA" w:rsidRPr="00934E07">
        <w:rPr>
          <w:rFonts w:ascii="Arial" w:hAnsi="Arial" w:cs="Arial"/>
          <w:sz w:val="19"/>
          <w:szCs w:val="19"/>
        </w:rPr>
        <w:t>at</w:t>
      </w:r>
      <w:proofErr w:type="gramEnd"/>
      <w:r w:rsidR="00A56BCA" w:rsidRPr="00934E07">
        <w:rPr>
          <w:rFonts w:ascii="Arial" w:hAnsi="Arial" w:cs="Arial"/>
          <w:sz w:val="19"/>
          <w:szCs w:val="19"/>
        </w:rPr>
        <w:t xml:space="preserve"> 31 December 20</w:t>
      </w:r>
      <w:r w:rsidR="001B4A33" w:rsidRPr="00934E07">
        <w:rPr>
          <w:rFonts w:ascii="Arial" w:hAnsi="Arial" w:cs="Arial"/>
          <w:sz w:val="19"/>
          <w:szCs w:val="19"/>
        </w:rPr>
        <w:t>2</w:t>
      </w:r>
      <w:r w:rsidR="003D220E" w:rsidRPr="00934E07">
        <w:rPr>
          <w:rFonts w:ascii="Arial" w:hAnsi="Arial" w:cs="Arial"/>
          <w:sz w:val="19"/>
          <w:szCs w:val="19"/>
        </w:rPr>
        <w:t>3</w:t>
      </w:r>
      <w:r w:rsidR="00A56BCA" w:rsidRPr="00934E07">
        <w:rPr>
          <w:rFonts w:ascii="Arial" w:hAnsi="Arial" w:cs="Arial"/>
          <w:sz w:val="19"/>
          <w:szCs w:val="19"/>
        </w:rPr>
        <w:t xml:space="preserve"> and 20</w:t>
      </w:r>
      <w:r w:rsidR="00D604A9" w:rsidRPr="00934E07">
        <w:rPr>
          <w:rFonts w:ascii="Arial" w:hAnsi="Arial" w:cs="Arial"/>
          <w:sz w:val="19"/>
          <w:szCs w:val="19"/>
        </w:rPr>
        <w:t>2</w:t>
      </w:r>
      <w:r w:rsidR="003D220E" w:rsidRPr="00934E07">
        <w:rPr>
          <w:rFonts w:ascii="Arial" w:hAnsi="Arial" w:cs="Arial"/>
          <w:sz w:val="19"/>
          <w:szCs w:val="19"/>
        </w:rPr>
        <w:t>2</w:t>
      </w:r>
      <w:r w:rsidRPr="00934E07">
        <w:rPr>
          <w:rFonts w:ascii="Arial" w:hAnsi="Arial" w:cs="Arial"/>
          <w:sz w:val="19"/>
          <w:szCs w:val="19"/>
        </w:rPr>
        <w:t xml:space="preserve"> are Baht </w:t>
      </w:r>
      <w:r w:rsidR="003F034E" w:rsidRPr="00934E07">
        <w:rPr>
          <w:rFonts w:ascii="Arial" w:hAnsi="Arial" w:cs="Arial"/>
          <w:sz w:val="19"/>
          <w:szCs w:val="19"/>
        </w:rPr>
        <w:t>159.30</w:t>
      </w:r>
      <w:r w:rsidR="008018ED" w:rsidRPr="00934E07">
        <w:rPr>
          <w:rFonts w:ascii="Arial" w:hAnsi="Arial" w:cs="Arial"/>
          <w:sz w:val="19"/>
          <w:szCs w:val="19"/>
          <w:cs/>
        </w:rPr>
        <w:t xml:space="preserve"> </w:t>
      </w:r>
      <w:r w:rsidRPr="00934E07">
        <w:rPr>
          <w:rFonts w:ascii="Arial" w:hAnsi="Arial" w:cs="Arial"/>
          <w:sz w:val="19"/>
          <w:szCs w:val="19"/>
        </w:rPr>
        <w:t xml:space="preserve">million and Baht </w:t>
      </w:r>
      <w:r w:rsidR="003D220E" w:rsidRPr="00934E07">
        <w:rPr>
          <w:rFonts w:ascii="Arial" w:hAnsi="Arial" w:cs="Arial"/>
          <w:sz w:val="19"/>
          <w:szCs w:val="19"/>
        </w:rPr>
        <w:t>139.33</w:t>
      </w:r>
      <w:r w:rsidR="001B4A33" w:rsidRPr="00934E07">
        <w:rPr>
          <w:rFonts w:ascii="Arial" w:hAnsi="Arial" w:cs="Arial"/>
          <w:sz w:val="19"/>
          <w:szCs w:val="19"/>
          <w:cs/>
        </w:rPr>
        <w:t xml:space="preserve"> </w:t>
      </w:r>
      <w:r w:rsidRPr="00934E07">
        <w:rPr>
          <w:rFonts w:ascii="Arial" w:hAnsi="Arial" w:cs="Arial"/>
          <w:sz w:val="19"/>
          <w:szCs w:val="19"/>
        </w:rPr>
        <w:t>million, respecti</w:t>
      </w:r>
      <w:r w:rsidR="00EB3B26" w:rsidRPr="00934E07">
        <w:rPr>
          <w:rFonts w:ascii="Arial" w:hAnsi="Arial" w:cs="Arial"/>
          <w:sz w:val="19"/>
          <w:szCs w:val="19"/>
        </w:rPr>
        <w:t>vely</w:t>
      </w:r>
      <w:r w:rsidR="00EB3B26" w:rsidRPr="00934E07">
        <w:rPr>
          <w:rFonts w:ascii="Arial" w:hAnsi="Arial" w:cs="Arial"/>
          <w:sz w:val="19"/>
          <w:szCs w:val="19"/>
          <w:cs/>
        </w:rPr>
        <w:t xml:space="preserve">. </w:t>
      </w:r>
      <w:r w:rsidR="00EB3B26" w:rsidRPr="00934E07">
        <w:rPr>
          <w:rFonts w:ascii="Arial" w:hAnsi="Arial" w:cs="Arial"/>
          <w:sz w:val="19"/>
          <w:szCs w:val="19"/>
        </w:rPr>
        <w:t>The management believes</w:t>
      </w:r>
      <w:r w:rsidRPr="00934E07">
        <w:rPr>
          <w:rFonts w:ascii="Arial" w:hAnsi="Arial" w:cs="Arial"/>
          <w:sz w:val="19"/>
          <w:szCs w:val="19"/>
        </w:rPr>
        <w:t xml:space="preserve"> that the assets in these portfolios are </w:t>
      </w:r>
      <w:proofErr w:type="gramStart"/>
      <w:r w:rsidRPr="00934E07">
        <w:rPr>
          <w:rFonts w:ascii="Arial" w:hAnsi="Arial" w:cs="Arial"/>
          <w:sz w:val="19"/>
          <w:szCs w:val="19"/>
        </w:rPr>
        <w:t>well</w:t>
      </w:r>
      <w:proofErr w:type="gramEnd"/>
      <w:r w:rsidRPr="00934E07">
        <w:rPr>
          <w:rFonts w:ascii="Arial" w:hAnsi="Arial" w:cs="Arial"/>
          <w:sz w:val="19"/>
          <w:szCs w:val="19"/>
        </w:rPr>
        <w:t xml:space="preserve"> diversified </w:t>
      </w:r>
      <w:r w:rsidR="0094479E" w:rsidRPr="00934E07">
        <w:rPr>
          <w:rFonts w:ascii="Arial" w:hAnsi="Arial" w:cs="Arial"/>
          <w:sz w:val="19"/>
          <w:szCs w:val="19"/>
        </w:rPr>
        <w:t xml:space="preserve">risk </w:t>
      </w:r>
      <w:r w:rsidRPr="00934E07">
        <w:rPr>
          <w:rFonts w:ascii="Arial" w:hAnsi="Arial" w:cs="Arial"/>
          <w:sz w:val="19"/>
          <w:szCs w:val="19"/>
        </w:rPr>
        <w:t xml:space="preserve">and, as such, the </w:t>
      </w:r>
      <w:r w:rsidR="00335CE6" w:rsidRPr="00934E07">
        <w:rPr>
          <w:rFonts w:ascii="Arial" w:hAnsi="Arial" w:cs="Arial"/>
          <w:sz w:val="19"/>
          <w:szCs w:val="19"/>
        </w:rPr>
        <w:t>long</w:t>
      </w:r>
      <w:r w:rsidR="00A63F46" w:rsidRPr="00934E07">
        <w:rPr>
          <w:rFonts w:ascii="Arial" w:hAnsi="Arial" w:cs="Arial"/>
          <w:sz w:val="19"/>
          <w:szCs w:val="19"/>
        </w:rPr>
        <w:t>-</w:t>
      </w:r>
      <w:r w:rsidR="00335CE6" w:rsidRPr="00934E07">
        <w:rPr>
          <w:rFonts w:ascii="Arial" w:hAnsi="Arial" w:cs="Arial"/>
          <w:sz w:val="19"/>
          <w:szCs w:val="19"/>
        </w:rPr>
        <w:t>term</w:t>
      </w:r>
      <w:r w:rsidRPr="00934E07">
        <w:rPr>
          <w:rFonts w:ascii="Arial" w:hAnsi="Arial" w:cs="Arial"/>
          <w:sz w:val="19"/>
          <w:szCs w:val="19"/>
        </w:rPr>
        <w:t xml:space="preserve"> return thereon is expected to be higher than the rate of return on Government Bonds</w:t>
      </w:r>
      <w:r w:rsidRPr="00934E07">
        <w:rPr>
          <w:rFonts w:ascii="Arial" w:hAnsi="Arial" w:cs="Arial"/>
          <w:sz w:val="19"/>
          <w:szCs w:val="19"/>
          <w:cs/>
        </w:rPr>
        <w:t xml:space="preserve">. </w:t>
      </w:r>
    </w:p>
    <w:p w14:paraId="36004E9D" w14:textId="77777777" w:rsidR="00F766E2" w:rsidRPr="00934E07" w:rsidRDefault="00F766E2"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p>
    <w:p w14:paraId="337A3C3D" w14:textId="0FBBD003" w:rsidR="00544363" w:rsidRPr="00934E07"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934E07">
        <w:rPr>
          <w:rFonts w:ascii="Arial" w:hAnsi="Arial" w:cs="Arial"/>
          <w:sz w:val="19"/>
          <w:szCs w:val="19"/>
        </w:rPr>
        <w:t>The overall expected rate of return on assets is determined based on the market prices prevailing on that date, applicable to the period over which the obligation is to be settled</w:t>
      </w:r>
      <w:r w:rsidRPr="00934E07">
        <w:rPr>
          <w:rFonts w:ascii="Arial" w:hAnsi="Arial" w:cs="Arial"/>
          <w:sz w:val="19"/>
          <w:szCs w:val="19"/>
          <w:cs/>
        </w:rPr>
        <w:t>.</w:t>
      </w:r>
    </w:p>
    <w:p w14:paraId="35E98B41" w14:textId="77777777" w:rsidR="00A66205" w:rsidRPr="00934E07" w:rsidRDefault="00A66205" w:rsidP="00481191">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337A3C3F" w14:textId="2E1C24F4" w:rsidR="00544363" w:rsidRPr="00934E07"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934E07">
        <w:rPr>
          <w:rFonts w:ascii="Arial" w:hAnsi="Arial" w:cs="Arial"/>
          <w:sz w:val="19"/>
          <w:szCs w:val="19"/>
        </w:rPr>
        <w:t>The amount of employee benefits obligation, plan assets, the deficit thereof and the experiences of adjustments on plan assets and plan liabilities</w:t>
      </w:r>
      <w:r w:rsidRPr="00934E07">
        <w:rPr>
          <w:rFonts w:ascii="Arial" w:hAnsi="Arial" w:cs="Arial"/>
          <w:sz w:val="19"/>
          <w:szCs w:val="19"/>
          <w:cs/>
        </w:rPr>
        <w:t xml:space="preserve"> </w:t>
      </w:r>
      <w:r w:rsidRPr="00934E07">
        <w:rPr>
          <w:rFonts w:ascii="Arial" w:hAnsi="Arial" w:cs="Arial"/>
          <w:sz w:val="19"/>
          <w:szCs w:val="19"/>
          <w:lang w:val="en-GB"/>
        </w:rPr>
        <w:t xml:space="preserve">of </w:t>
      </w:r>
      <w:r w:rsidR="008A5378" w:rsidRPr="00934E07">
        <w:rPr>
          <w:rFonts w:ascii="Arial" w:hAnsi="Arial" w:cs="Arial"/>
          <w:sz w:val="19"/>
          <w:szCs w:val="19"/>
          <w:lang w:val="en-GB"/>
        </w:rPr>
        <w:t>a</w:t>
      </w:r>
      <w:r w:rsidR="003B0A13" w:rsidRPr="00934E07">
        <w:rPr>
          <w:rFonts w:ascii="Arial" w:hAnsi="Arial" w:cs="Arial"/>
          <w:sz w:val="19"/>
          <w:szCs w:val="19"/>
          <w:lang w:val="en-GB"/>
        </w:rPr>
        <w:t>n</w:t>
      </w:r>
      <w:r w:rsidR="008A5378" w:rsidRPr="00934E07">
        <w:rPr>
          <w:rFonts w:ascii="Arial" w:hAnsi="Arial" w:cs="Arial"/>
          <w:sz w:val="19"/>
          <w:szCs w:val="19"/>
          <w:lang w:val="en-GB"/>
        </w:rPr>
        <w:t xml:space="preserve"> </w:t>
      </w:r>
      <w:r w:rsidRPr="00934E07">
        <w:rPr>
          <w:rFonts w:ascii="Arial" w:hAnsi="Arial" w:cs="Arial"/>
          <w:sz w:val="19"/>
          <w:szCs w:val="19"/>
          <w:lang w:val="en-GB"/>
        </w:rPr>
        <w:t xml:space="preserve">overseas </w:t>
      </w:r>
      <w:r w:rsidR="008A5378" w:rsidRPr="00934E07">
        <w:rPr>
          <w:rFonts w:ascii="Arial" w:hAnsi="Arial" w:cs="Arial"/>
          <w:sz w:val="19"/>
          <w:szCs w:val="19"/>
          <w:lang w:val="en-GB"/>
        </w:rPr>
        <w:t>subsidiary</w:t>
      </w:r>
      <w:r w:rsidRPr="00934E07">
        <w:rPr>
          <w:rFonts w:ascii="Arial" w:hAnsi="Arial" w:cs="Arial"/>
          <w:sz w:val="19"/>
          <w:szCs w:val="19"/>
        </w:rPr>
        <w:t xml:space="preserve"> for the current and previous </w:t>
      </w:r>
      <w:r w:rsidR="00657DF4" w:rsidRPr="00934E07">
        <w:rPr>
          <w:rFonts w:ascii="Arial" w:hAnsi="Arial" w:cs="Arial"/>
          <w:sz w:val="19"/>
          <w:szCs w:val="19"/>
        </w:rPr>
        <w:t>3</w:t>
      </w:r>
      <w:r w:rsidRPr="00934E07">
        <w:rPr>
          <w:rFonts w:ascii="Arial" w:hAnsi="Arial" w:cs="Arial"/>
          <w:sz w:val="19"/>
          <w:szCs w:val="19"/>
        </w:rPr>
        <w:t xml:space="preserve"> years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657DF4" w:rsidRPr="00934E07">
        <w:rPr>
          <w:rFonts w:ascii="Arial" w:hAnsi="Arial" w:cs="Arial"/>
          <w:sz w:val="19"/>
          <w:szCs w:val="19"/>
        </w:rPr>
        <w:t>s</w:t>
      </w:r>
      <w:r w:rsidR="00406307" w:rsidRPr="00934E07">
        <w:rPr>
          <w:rFonts w:ascii="Arial" w:hAnsi="Arial" w:cs="Arial"/>
          <w:sz w:val="19"/>
          <w:szCs w:val="19"/>
        </w:rPr>
        <w:t xml:space="preserve"> </w:t>
      </w:r>
      <w:r w:rsidRPr="00934E07">
        <w:rPr>
          <w:rFonts w:ascii="Arial" w:hAnsi="Arial" w:cs="Arial"/>
          <w:sz w:val="19"/>
          <w:szCs w:val="19"/>
          <w:cs/>
        </w:rPr>
        <w:t>:</w:t>
      </w:r>
      <w:proofErr w:type="gramEnd"/>
    </w:p>
    <w:p w14:paraId="08083244" w14:textId="77777777" w:rsidR="009F790A" w:rsidRPr="00934E07" w:rsidRDefault="009F790A" w:rsidP="00732411">
      <w:pPr>
        <w:tabs>
          <w:tab w:val="left" w:pos="900"/>
          <w:tab w:val="left" w:pos="2160"/>
          <w:tab w:val="right" w:pos="7200"/>
          <w:tab w:val="right" w:pos="8540"/>
        </w:tabs>
        <w:spacing w:line="360" w:lineRule="auto"/>
        <w:ind w:left="450" w:right="-3"/>
        <w:jc w:val="thaiDistribute"/>
        <w:rPr>
          <w:rFonts w:ascii="Arial" w:hAnsi="Arial" w:cs="Arial"/>
          <w:sz w:val="19"/>
          <w:szCs w:val="19"/>
        </w:rPr>
      </w:pPr>
    </w:p>
    <w:tbl>
      <w:tblPr>
        <w:tblW w:w="9109" w:type="dxa"/>
        <w:tblInd w:w="350" w:type="dxa"/>
        <w:tblLayout w:type="fixed"/>
        <w:tblLook w:val="0000" w:firstRow="0" w:lastRow="0" w:firstColumn="0" w:lastColumn="0" w:noHBand="0" w:noVBand="0"/>
      </w:tblPr>
      <w:tblGrid>
        <w:gridCol w:w="4069"/>
        <w:gridCol w:w="1260"/>
        <w:gridCol w:w="1260"/>
        <w:gridCol w:w="1260"/>
        <w:gridCol w:w="1260"/>
      </w:tblGrid>
      <w:tr w:rsidR="00A66205" w:rsidRPr="00934E07" w14:paraId="337A3C47" w14:textId="77777777" w:rsidTr="00794BB0">
        <w:trPr>
          <w:cantSplit/>
        </w:trPr>
        <w:tc>
          <w:tcPr>
            <w:tcW w:w="4069" w:type="dxa"/>
          </w:tcPr>
          <w:p w14:paraId="337A3C42" w14:textId="7A1E5AB3" w:rsidR="00A66205" w:rsidRPr="00934E07" w:rsidRDefault="00544363" w:rsidP="00481191">
            <w:pPr>
              <w:spacing w:line="360" w:lineRule="auto"/>
              <w:ind w:right="-72"/>
              <w:jc w:val="right"/>
              <w:rPr>
                <w:rFonts w:ascii="Arial" w:hAnsi="Arial" w:cs="Arial"/>
                <w:b/>
                <w:bCs/>
                <w:sz w:val="19"/>
                <w:szCs w:val="19"/>
                <w:lang w:val="en-GB"/>
              </w:rPr>
            </w:pPr>
            <w:r w:rsidRPr="00934E07">
              <w:rPr>
                <w:rFonts w:ascii="Arial" w:hAnsi="Arial" w:cs="Arial"/>
                <w:sz w:val="19"/>
                <w:szCs w:val="19"/>
              </w:rPr>
              <w:tab/>
            </w:r>
            <w:r w:rsidRPr="00934E07">
              <w:rPr>
                <w:rFonts w:ascii="Arial" w:hAnsi="Arial" w:cs="Arial"/>
                <w:sz w:val="19"/>
                <w:szCs w:val="19"/>
              </w:rPr>
              <w:tab/>
            </w:r>
            <w:r w:rsidRPr="00934E07">
              <w:rPr>
                <w:rFonts w:ascii="Arial" w:hAnsi="Arial" w:cs="Arial"/>
                <w:sz w:val="19"/>
                <w:szCs w:val="19"/>
              </w:rPr>
              <w:tab/>
            </w:r>
            <w:r w:rsidRPr="00934E07">
              <w:rPr>
                <w:rFonts w:ascii="Arial" w:hAnsi="Arial" w:cs="Arial"/>
                <w:sz w:val="19"/>
                <w:szCs w:val="19"/>
              </w:rPr>
              <w:tab/>
            </w:r>
          </w:p>
        </w:tc>
        <w:tc>
          <w:tcPr>
            <w:tcW w:w="1260" w:type="dxa"/>
          </w:tcPr>
          <w:p w14:paraId="337A3C43" w14:textId="34955DF3" w:rsidR="00A66205" w:rsidRPr="00934E07" w:rsidRDefault="00A66205" w:rsidP="00481191">
            <w:pPr>
              <w:spacing w:line="360" w:lineRule="auto"/>
              <w:jc w:val="center"/>
              <w:rPr>
                <w:rFonts w:ascii="Arial" w:hAnsi="Arial" w:cs="Arial"/>
                <w:sz w:val="19"/>
                <w:szCs w:val="19"/>
              </w:rPr>
            </w:pPr>
          </w:p>
        </w:tc>
        <w:tc>
          <w:tcPr>
            <w:tcW w:w="1260" w:type="dxa"/>
          </w:tcPr>
          <w:p w14:paraId="337A3C44" w14:textId="08976F4C" w:rsidR="00A66205" w:rsidRPr="00934E07" w:rsidRDefault="00A66205" w:rsidP="00481191">
            <w:pPr>
              <w:spacing w:line="360" w:lineRule="auto"/>
              <w:jc w:val="center"/>
              <w:rPr>
                <w:rFonts w:ascii="Arial" w:hAnsi="Arial" w:cs="Arial"/>
                <w:sz w:val="19"/>
                <w:szCs w:val="19"/>
              </w:rPr>
            </w:pPr>
          </w:p>
        </w:tc>
        <w:tc>
          <w:tcPr>
            <w:tcW w:w="2520" w:type="dxa"/>
            <w:gridSpan w:val="2"/>
          </w:tcPr>
          <w:p w14:paraId="337A3C46" w14:textId="634741C6" w:rsidR="00A66205" w:rsidRPr="00934E07" w:rsidRDefault="00A66205" w:rsidP="00481191">
            <w:pPr>
              <w:spacing w:line="360" w:lineRule="auto"/>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3D220E" w:rsidRPr="00934E07" w14:paraId="3B893E91" w14:textId="77777777" w:rsidTr="00794BB0">
        <w:trPr>
          <w:cantSplit/>
          <w:trHeight w:val="68"/>
        </w:trPr>
        <w:tc>
          <w:tcPr>
            <w:tcW w:w="4069" w:type="dxa"/>
          </w:tcPr>
          <w:p w14:paraId="3A3E78CF" w14:textId="77777777" w:rsidR="003D220E" w:rsidRPr="00934E07" w:rsidRDefault="003D220E" w:rsidP="003D220E">
            <w:pPr>
              <w:spacing w:line="360" w:lineRule="auto"/>
              <w:ind w:right="-72"/>
              <w:jc w:val="right"/>
              <w:rPr>
                <w:rFonts w:ascii="Arial" w:hAnsi="Arial" w:cs="Arial"/>
                <w:b/>
                <w:bCs/>
                <w:sz w:val="19"/>
                <w:szCs w:val="19"/>
                <w:lang w:val="en-GB"/>
              </w:rPr>
            </w:pPr>
          </w:p>
        </w:tc>
        <w:tc>
          <w:tcPr>
            <w:tcW w:w="1260" w:type="dxa"/>
          </w:tcPr>
          <w:p w14:paraId="09AD72EC" w14:textId="28176635" w:rsidR="003D220E" w:rsidRPr="00934E07" w:rsidRDefault="003D220E" w:rsidP="003D220E">
            <w:pPr>
              <w:pBdr>
                <w:bottom w:val="single" w:sz="4" w:space="1" w:color="auto"/>
              </w:pBdr>
              <w:spacing w:line="360" w:lineRule="auto"/>
              <w:jc w:val="center"/>
              <w:rPr>
                <w:rFonts w:ascii="Arial" w:hAnsi="Arial" w:cs="Arial"/>
                <w:sz w:val="19"/>
                <w:szCs w:val="19"/>
              </w:rPr>
            </w:pPr>
            <w:r w:rsidRPr="00934E07">
              <w:rPr>
                <w:rFonts w:ascii="Arial" w:hAnsi="Arial" w:cs="Arial"/>
                <w:sz w:val="19"/>
                <w:szCs w:val="19"/>
              </w:rPr>
              <w:t>2023</w:t>
            </w:r>
          </w:p>
        </w:tc>
        <w:tc>
          <w:tcPr>
            <w:tcW w:w="1260" w:type="dxa"/>
          </w:tcPr>
          <w:p w14:paraId="5E1E736B" w14:textId="0D9D7CF4" w:rsidR="003D220E" w:rsidRPr="00934E07" w:rsidRDefault="003D220E" w:rsidP="003D220E">
            <w:pPr>
              <w:pBdr>
                <w:bottom w:val="single" w:sz="4" w:space="1" w:color="auto"/>
              </w:pBdr>
              <w:spacing w:line="360" w:lineRule="auto"/>
              <w:jc w:val="center"/>
              <w:rPr>
                <w:rFonts w:ascii="Arial" w:hAnsi="Arial" w:cs="Arial"/>
                <w:sz w:val="19"/>
                <w:szCs w:val="19"/>
              </w:rPr>
            </w:pPr>
            <w:r w:rsidRPr="00934E07">
              <w:rPr>
                <w:rFonts w:ascii="Arial" w:hAnsi="Arial" w:cs="Arial"/>
                <w:sz w:val="19"/>
                <w:szCs w:val="19"/>
              </w:rPr>
              <w:t>2022</w:t>
            </w:r>
          </w:p>
        </w:tc>
        <w:tc>
          <w:tcPr>
            <w:tcW w:w="1260" w:type="dxa"/>
          </w:tcPr>
          <w:p w14:paraId="513EA5BD" w14:textId="4635B594" w:rsidR="003D220E" w:rsidRPr="00934E07" w:rsidRDefault="003D220E" w:rsidP="003D220E">
            <w:pPr>
              <w:pBdr>
                <w:bottom w:val="single" w:sz="4" w:space="1" w:color="auto"/>
              </w:pBdr>
              <w:spacing w:line="360" w:lineRule="auto"/>
              <w:jc w:val="center"/>
              <w:rPr>
                <w:rFonts w:ascii="Arial" w:hAnsi="Arial" w:cs="Arial"/>
                <w:sz w:val="19"/>
                <w:szCs w:val="19"/>
              </w:rPr>
            </w:pPr>
            <w:r w:rsidRPr="00934E07">
              <w:rPr>
                <w:rFonts w:ascii="Arial" w:hAnsi="Arial" w:cs="Arial"/>
                <w:sz w:val="19"/>
                <w:szCs w:val="19"/>
              </w:rPr>
              <w:t>2021</w:t>
            </w:r>
          </w:p>
        </w:tc>
        <w:tc>
          <w:tcPr>
            <w:tcW w:w="1260" w:type="dxa"/>
          </w:tcPr>
          <w:p w14:paraId="6B6923A4" w14:textId="1583C336" w:rsidR="003D220E" w:rsidRPr="00934E07" w:rsidRDefault="003D220E" w:rsidP="003D220E">
            <w:pPr>
              <w:pBdr>
                <w:bottom w:val="single" w:sz="4" w:space="1" w:color="auto"/>
              </w:pBdr>
              <w:spacing w:line="360" w:lineRule="auto"/>
              <w:jc w:val="center"/>
              <w:rPr>
                <w:rFonts w:ascii="Arial" w:hAnsi="Arial" w:cs="Arial"/>
                <w:sz w:val="19"/>
                <w:szCs w:val="19"/>
              </w:rPr>
            </w:pPr>
            <w:r w:rsidRPr="00934E07">
              <w:rPr>
                <w:rFonts w:ascii="Arial" w:hAnsi="Arial" w:cs="Arial"/>
                <w:sz w:val="19"/>
                <w:szCs w:val="19"/>
              </w:rPr>
              <w:t>2020</w:t>
            </w:r>
          </w:p>
        </w:tc>
      </w:tr>
      <w:tr w:rsidR="00544363" w:rsidRPr="00934E07" w14:paraId="337A3C4D" w14:textId="77777777" w:rsidTr="00794BB0">
        <w:trPr>
          <w:cantSplit/>
          <w:trHeight w:val="220"/>
        </w:trPr>
        <w:tc>
          <w:tcPr>
            <w:tcW w:w="4069" w:type="dxa"/>
            <w:vAlign w:val="bottom"/>
          </w:tcPr>
          <w:p w14:paraId="337A3C48" w14:textId="77777777" w:rsidR="00544363" w:rsidRPr="00934E07" w:rsidRDefault="00544363" w:rsidP="00481191">
            <w:pPr>
              <w:spacing w:line="360" w:lineRule="auto"/>
              <w:rPr>
                <w:rFonts w:ascii="Arial" w:hAnsi="Arial" w:cs="Arial"/>
                <w:sz w:val="19"/>
                <w:szCs w:val="19"/>
              </w:rPr>
            </w:pPr>
          </w:p>
        </w:tc>
        <w:tc>
          <w:tcPr>
            <w:tcW w:w="1260" w:type="dxa"/>
          </w:tcPr>
          <w:p w14:paraId="337A3C49" w14:textId="77777777" w:rsidR="00544363" w:rsidRPr="00934E07" w:rsidRDefault="00544363" w:rsidP="00481191">
            <w:pPr>
              <w:pStyle w:val="a"/>
              <w:spacing w:line="360" w:lineRule="auto"/>
              <w:ind w:right="-72"/>
              <w:jc w:val="right"/>
              <w:rPr>
                <w:rFonts w:cs="Arial"/>
                <w:sz w:val="19"/>
                <w:szCs w:val="19"/>
                <w:lang w:val="en-GB"/>
              </w:rPr>
            </w:pPr>
          </w:p>
        </w:tc>
        <w:tc>
          <w:tcPr>
            <w:tcW w:w="1260" w:type="dxa"/>
          </w:tcPr>
          <w:p w14:paraId="337A3C4A" w14:textId="77777777" w:rsidR="00544363" w:rsidRPr="00934E07" w:rsidRDefault="00544363" w:rsidP="00481191">
            <w:pPr>
              <w:pStyle w:val="a"/>
              <w:spacing w:line="360" w:lineRule="auto"/>
              <w:ind w:right="-72"/>
              <w:jc w:val="right"/>
              <w:rPr>
                <w:rFonts w:cs="Arial"/>
                <w:sz w:val="19"/>
                <w:szCs w:val="19"/>
                <w:lang w:val="en-GB"/>
              </w:rPr>
            </w:pPr>
          </w:p>
        </w:tc>
        <w:tc>
          <w:tcPr>
            <w:tcW w:w="1260" w:type="dxa"/>
          </w:tcPr>
          <w:p w14:paraId="337A3C4B" w14:textId="77777777" w:rsidR="00544363" w:rsidRPr="00934E07" w:rsidRDefault="00544363" w:rsidP="00481191">
            <w:pPr>
              <w:pStyle w:val="a"/>
              <w:spacing w:line="360" w:lineRule="auto"/>
              <w:ind w:right="-72"/>
              <w:jc w:val="right"/>
              <w:rPr>
                <w:rFonts w:cs="Arial"/>
                <w:sz w:val="19"/>
                <w:szCs w:val="19"/>
                <w:lang w:val="en-GB"/>
              </w:rPr>
            </w:pPr>
          </w:p>
        </w:tc>
        <w:tc>
          <w:tcPr>
            <w:tcW w:w="1260" w:type="dxa"/>
          </w:tcPr>
          <w:p w14:paraId="337A3C4C" w14:textId="77777777" w:rsidR="00544363" w:rsidRPr="00934E07" w:rsidRDefault="00544363" w:rsidP="00481191">
            <w:pPr>
              <w:pStyle w:val="a"/>
              <w:spacing w:line="360" w:lineRule="auto"/>
              <w:ind w:right="-72"/>
              <w:jc w:val="right"/>
              <w:rPr>
                <w:rFonts w:cs="Arial"/>
                <w:sz w:val="19"/>
                <w:szCs w:val="19"/>
                <w:lang w:val="en-GB"/>
              </w:rPr>
            </w:pPr>
          </w:p>
        </w:tc>
      </w:tr>
      <w:tr w:rsidR="007C051C" w:rsidRPr="00934E07" w14:paraId="337A3C53" w14:textId="77777777" w:rsidTr="00794BB0">
        <w:trPr>
          <w:cantSplit/>
        </w:trPr>
        <w:tc>
          <w:tcPr>
            <w:tcW w:w="4069" w:type="dxa"/>
          </w:tcPr>
          <w:p w14:paraId="337A3C4E" w14:textId="77777777" w:rsidR="007C051C" w:rsidRPr="00934E07" w:rsidRDefault="007C051C" w:rsidP="007C051C">
            <w:pPr>
              <w:tabs>
                <w:tab w:val="left" w:pos="900"/>
              </w:tabs>
              <w:spacing w:line="360" w:lineRule="auto"/>
              <w:ind w:right="-36"/>
              <w:jc w:val="both"/>
              <w:rPr>
                <w:rFonts w:ascii="Arial" w:hAnsi="Arial" w:cs="Arial"/>
                <w:sz w:val="19"/>
                <w:szCs w:val="19"/>
                <w:cs/>
              </w:rPr>
            </w:pPr>
            <w:r w:rsidRPr="00934E07">
              <w:rPr>
                <w:rFonts w:ascii="Arial" w:hAnsi="Arial" w:cs="Arial"/>
                <w:sz w:val="19"/>
                <w:szCs w:val="19"/>
              </w:rPr>
              <w:t>Employee benefits obligation</w:t>
            </w:r>
          </w:p>
        </w:tc>
        <w:tc>
          <w:tcPr>
            <w:tcW w:w="1260" w:type="dxa"/>
          </w:tcPr>
          <w:p w14:paraId="337A3C4F" w14:textId="4D3C4EAC" w:rsidR="007C051C" w:rsidRPr="00934E07" w:rsidRDefault="007C051C" w:rsidP="007C051C">
            <w:pPr>
              <w:spacing w:line="360" w:lineRule="auto"/>
              <w:ind w:left="-18"/>
              <w:jc w:val="right"/>
              <w:rPr>
                <w:rFonts w:ascii="Arial" w:hAnsi="Arial" w:cs="Arial"/>
                <w:sz w:val="18"/>
                <w:szCs w:val="18"/>
              </w:rPr>
            </w:pPr>
            <w:r w:rsidRPr="00934E07">
              <w:rPr>
                <w:rFonts w:ascii="Arial" w:hAnsi="Arial" w:cs="Arial"/>
                <w:sz w:val="18"/>
                <w:szCs w:val="18"/>
                <w:cs/>
              </w:rPr>
              <w:t>32</w:t>
            </w:r>
            <w:r w:rsidRPr="00934E07">
              <w:rPr>
                <w:rFonts w:ascii="Arial" w:hAnsi="Arial" w:cs="Arial"/>
                <w:sz w:val="18"/>
                <w:szCs w:val="18"/>
              </w:rPr>
              <w:t>4,894</w:t>
            </w:r>
          </w:p>
        </w:tc>
        <w:tc>
          <w:tcPr>
            <w:tcW w:w="1260" w:type="dxa"/>
          </w:tcPr>
          <w:p w14:paraId="337A3C50" w14:textId="75CA54FA"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274,174</w:t>
            </w:r>
          </w:p>
        </w:tc>
        <w:tc>
          <w:tcPr>
            <w:tcW w:w="1260" w:type="dxa"/>
          </w:tcPr>
          <w:p w14:paraId="337A3C51" w14:textId="076EA327"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267,677</w:t>
            </w:r>
          </w:p>
        </w:tc>
        <w:tc>
          <w:tcPr>
            <w:tcW w:w="1260" w:type="dxa"/>
          </w:tcPr>
          <w:p w14:paraId="337A3C52" w14:textId="76EBA1D3"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244,136</w:t>
            </w:r>
          </w:p>
        </w:tc>
      </w:tr>
      <w:tr w:rsidR="007C051C" w:rsidRPr="00934E07" w14:paraId="337A3C59" w14:textId="77777777" w:rsidTr="00794BB0">
        <w:trPr>
          <w:cantSplit/>
        </w:trPr>
        <w:tc>
          <w:tcPr>
            <w:tcW w:w="4069" w:type="dxa"/>
            <w:vAlign w:val="bottom"/>
          </w:tcPr>
          <w:p w14:paraId="337A3C54" w14:textId="77777777" w:rsidR="007C051C" w:rsidRPr="00934E07" w:rsidRDefault="007C051C" w:rsidP="007C051C">
            <w:pPr>
              <w:spacing w:line="360" w:lineRule="auto"/>
              <w:rPr>
                <w:rFonts w:ascii="Arial" w:hAnsi="Arial" w:cs="Arial"/>
                <w:sz w:val="19"/>
                <w:szCs w:val="19"/>
              </w:rPr>
            </w:pPr>
            <w:r w:rsidRPr="00934E07">
              <w:rPr>
                <w:rFonts w:ascii="Arial" w:hAnsi="Arial" w:cs="Arial"/>
                <w:sz w:val="19"/>
                <w:szCs w:val="19"/>
              </w:rPr>
              <w:t>Plan assets</w:t>
            </w:r>
          </w:p>
        </w:tc>
        <w:tc>
          <w:tcPr>
            <w:tcW w:w="1260" w:type="dxa"/>
          </w:tcPr>
          <w:p w14:paraId="337A3C55" w14:textId="1DA3005E" w:rsidR="007C051C" w:rsidRPr="00934E07" w:rsidRDefault="007C051C" w:rsidP="007C051C">
            <w:pPr>
              <w:spacing w:line="360" w:lineRule="auto"/>
              <w:ind w:left="-18"/>
              <w:jc w:val="right"/>
              <w:rPr>
                <w:rFonts w:ascii="Arial" w:hAnsi="Arial" w:cs="Arial"/>
                <w:sz w:val="18"/>
                <w:szCs w:val="18"/>
              </w:rPr>
            </w:pPr>
            <w:r w:rsidRPr="00934E07">
              <w:rPr>
                <w:rFonts w:ascii="Arial" w:hAnsi="Arial" w:cs="Arial"/>
                <w:sz w:val="18"/>
                <w:szCs w:val="18"/>
              </w:rPr>
              <w:t>159,304</w:t>
            </w:r>
          </w:p>
        </w:tc>
        <w:tc>
          <w:tcPr>
            <w:tcW w:w="1260" w:type="dxa"/>
          </w:tcPr>
          <w:p w14:paraId="337A3C56" w14:textId="6E2AFD58"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139,334</w:t>
            </w:r>
          </w:p>
        </w:tc>
        <w:tc>
          <w:tcPr>
            <w:tcW w:w="1260" w:type="dxa"/>
          </w:tcPr>
          <w:p w14:paraId="337A3C57" w14:textId="3A75D155"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141,781</w:t>
            </w:r>
          </w:p>
        </w:tc>
        <w:tc>
          <w:tcPr>
            <w:tcW w:w="1260" w:type="dxa"/>
          </w:tcPr>
          <w:p w14:paraId="337A3C58" w14:textId="48AC1197"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118,488</w:t>
            </w:r>
          </w:p>
        </w:tc>
      </w:tr>
      <w:tr w:rsidR="007C051C" w:rsidRPr="00934E07" w14:paraId="337A3C5F" w14:textId="77777777" w:rsidTr="00794BB0">
        <w:trPr>
          <w:cantSplit/>
        </w:trPr>
        <w:tc>
          <w:tcPr>
            <w:tcW w:w="4069" w:type="dxa"/>
            <w:vAlign w:val="bottom"/>
          </w:tcPr>
          <w:p w14:paraId="337A3C5A" w14:textId="77777777" w:rsidR="007C051C" w:rsidRPr="00934E07" w:rsidRDefault="007C051C" w:rsidP="007C051C">
            <w:pPr>
              <w:spacing w:line="360" w:lineRule="auto"/>
              <w:rPr>
                <w:rFonts w:ascii="Arial" w:hAnsi="Arial" w:cs="Arial"/>
                <w:sz w:val="19"/>
                <w:szCs w:val="19"/>
                <w:cs/>
              </w:rPr>
            </w:pPr>
            <w:r w:rsidRPr="00934E07">
              <w:rPr>
                <w:rFonts w:ascii="Arial" w:hAnsi="Arial" w:cs="Arial"/>
                <w:sz w:val="19"/>
                <w:szCs w:val="19"/>
              </w:rPr>
              <w:t>Deficit</w:t>
            </w:r>
          </w:p>
        </w:tc>
        <w:tc>
          <w:tcPr>
            <w:tcW w:w="1260" w:type="dxa"/>
          </w:tcPr>
          <w:p w14:paraId="337A3C5B" w14:textId="1151CE7F" w:rsidR="007C051C" w:rsidRPr="00934E07" w:rsidRDefault="007C051C" w:rsidP="007C051C">
            <w:pPr>
              <w:spacing w:line="360" w:lineRule="auto"/>
              <w:ind w:left="-18"/>
              <w:jc w:val="right"/>
              <w:rPr>
                <w:rFonts w:ascii="Arial" w:hAnsi="Arial" w:cs="Arial"/>
                <w:sz w:val="18"/>
                <w:szCs w:val="18"/>
              </w:rPr>
            </w:pPr>
            <w:r w:rsidRPr="00934E07">
              <w:rPr>
                <w:rFonts w:ascii="Arial" w:hAnsi="Arial" w:cs="Arial"/>
                <w:sz w:val="18"/>
                <w:szCs w:val="18"/>
              </w:rPr>
              <w:t>(165,590)</w:t>
            </w:r>
          </w:p>
        </w:tc>
        <w:tc>
          <w:tcPr>
            <w:tcW w:w="1260" w:type="dxa"/>
          </w:tcPr>
          <w:p w14:paraId="337A3C5C" w14:textId="024602FF"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(134,840)</w:t>
            </w:r>
          </w:p>
        </w:tc>
        <w:tc>
          <w:tcPr>
            <w:tcW w:w="1260" w:type="dxa"/>
          </w:tcPr>
          <w:p w14:paraId="337A3C5D" w14:textId="54EC6C44"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(125,896)</w:t>
            </w:r>
          </w:p>
        </w:tc>
        <w:tc>
          <w:tcPr>
            <w:tcW w:w="1260" w:type="dxa"/>
          </w:tcPr>
          <w:p w14:paraId="337A3C5E" w14:textId="0C2BA41A"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125,648</w:t>
            </w:r>
            <w:r w:rsidRPr="00934E07">
              <w:rPr>
                <w:rFonts w:ascii="Arial" w:hAnsi="Arial" w:cs="Arial"/>
                <w:sz w:val="19"/>
                <w:szCs w:val="19"/>
                <w:cs/>
              </w:rPr>
              <w:t>)</w:t>
            </w:r>
          </w:p>
        </w:tc>
      </w:tr>
      <w:tr w:rsidR="007C051C" w:rsidRPr="00934E07" w14:paraId="337A3C65" w14:textId="77777777" w:rsidTr="00794BB0">
        <w:trPr>
          <w:cantSplit/>
        </w:trPr>
        <w:tc>
          <w:tcPr>
            <w:tcW w:w="4069" w:type="dxa"/>
            <w:vAlign w:val="bottom"/>
          </w:tcPr>
          <w:p w14:paraId="337A3C60" w14:textId="77777777" w:rsidR="007C051C" w:rsidRPr="00934E07" w:rsidRDefault="007C051C" w:rsidP="007C051C">
            <w:pPr>
              <w:spacing w:line="360" w:lineRule="auto"/>
              <w:rPr>
                <w:rFonts w:ascii="Arial" w:hAnsi="Arial" w:cs="Arial"/>
                <w:sz w:val="19"/>
                <w:szCs w:val="19"/>
              </w:rPr>
            </w:pPr>
            <w:r w:rsidRPr="00934E07">
              <w:rPr>
                <w:rFonts w:ascii="Arial" w:hAnsi="Arial" w:cs="Arial"/>
                <w:sz w:val="19"/>
                <w:szCs w:val="19"/>
              </w:rPr>
              <w:t>Experience adjustments on plan assets</w:t>
            </w:r>
          </w:p>
        </w:tc>
        <w:tc>
          <w:tcPr>
            <w:tcW w:w="1260" w:type="dxa"/>
          </w:tcPr>
          <w:p w14:paraId="337A3C61" w14:textId="0A6BA865" w:rsidR="007C051C" w:rsidRPr="00934E07" w:rsidRDefault="007C051C" w:rsidP="007C051C">
            <w:pPr>
              <w:spacing w:line="360" w:lineRule="auto"/>
              <w:ind w:left="-18"/>
              <w:jc w:val="right"/>
              <w:rPr>
                <w:rFonts w:ascii="Arial" w:hAnsi="Arial" w:cs="Arial"/>
                <w:sz w:val="18"/>
                <w:szCs w:val="18"/>
              </w:rPr>
            </w:pPr>
            <w:r w:rsidRPr="00934E07">
              <w:rPr>
                <w:rFonts w:ascii="Arial" w:hAnsi="Arial" w:cs="Arial"/>
                <w:sz w:val="18"/>
                <w:szCs w:val="18"/>
              </w:rPr>
              <w:t>(862)</w:t>
            </w:r>
          </w:p>
        </w:tc>
        <w:tc>
          <w:tcPr>
            <w:tcW w:w="1260" w:type="dxa"/>
          </w:tcPr>
          <w:p w14:paraId="337A3C62" w14:textId="52EDA503"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5,538</w:t>
            </w:r>
          </w:p>
        </w:tc>
        <w:tc>
          <w:tcPr>
            <w:tcW w:w="1260" w:type="dxa"/>
          </w:tcPr>
          <w:p w14:paraId="337A3C63" w14:textId="0D0243FF"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730</w:t>
            </w:r>
          </w:p>
        </w:tc>
        <w:tc>
          <w:tcPr>
            <w:tcW w:w="1260" w:type="dxa"/>
          </w:tcPr>
          <w:p w14:paraId="337A3C64" w14:textId="01432F8C"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14,416</w:t>
            </w:r>
            <w:r w:rsidRPr="00934E07">
              <w:rPr>
                <w:rFonts w:ascii="Arial" w:hAnsi="Arial" w:cs="Arial"/>
                <w:sz w:val="19"/>
                <w:szCs w:val="19"/>
                <w:cs/>
              </w:rPr>
              <w:t>)</w:t>
            </w:r>
          </w:p>
        </w:tc>
      </w:tr>
      <w:tr w:rsidR="007C051C" w:rsidRPr="00934E07" w14:paraId="337A3C6B" w14:textId="77777777" w:rsidTr="00794BB0">
        <w:trPr>
          <w:cantSplit/>
        </w:trPr>
        <w:tc>
          <w:tcPr>
            <w:tcW w:w="4069" w:type="dxa"/>
            <w:vAlign w:val="bottom"/>
          </w:tcPr>
          <w:p w14:paraId="337A3C66" w14:textId="77777777" w:rsidR="007C051C" w:rsidRPr="00934E07" w:rsidRDefault="007C051C" w:rsidP="007C051C">
            <w:pPr>
              <w:spacing w:line="360" w:lineRule="auto"/>
              <w:rPr>
                <w:rFonts w:ascii="Arial" w:hAnsi="Arial" w:cs="Arial"/>
                <w:sz w:val="19"/>
                <w:szCs w:val="19"/>
              </w:rPr>
            </w:pPr>
            <w:r w:rsidRPr="00934E07">
              <w:rPr>
                <w:rFonts w:ascii="Arial" w:hAnsi="Arial" w:cs="Arial"/>
                <w:sz w:val="19"/>
                <w:szCs w:val="19"/>
              </w:rPr>
              <w:t>Experience adjustment on plan liabilities</w:t>
            </w:r>
          </w:p>
        </w:tc>
        <w:tc>
          <w:tcPr>
            <w:tcW w:w="1260" w:type="dxa"/>
          </w:tcPr>
          <w:p w14:paraId="337A3C67" w14:textId="5F27DE64" w:rsidR="007C051C" w:rsidRPr="00934E07" w:rsidRDefault="007C051C" w:rsidP="007C051C">
            <w:pPr>
              <w:spacing w:line="360" w:lineRule="auto"/>
              <w:ind w:left="-18"/>
              <w:jc w:val="right"/>
              <w:rPr>
                <w:rFonts w:ascii="Arial" w:hAnsi="Arial" w:cs="Arial"/>
                <w:sz w:val="18"/>
                <w:szCs w:val="18"/>
              </w:rPr>
            </w:pPr>
            <w:r w:rsidRPr="00934E07">
              <w:rPr>
                <w:rFonts w:ascii="Arial" w:hAnsi="Arial" w:cs="Arial"/>
                <w:sz w:val="18"/>
                <w:szCs w:val="18"/>
              </w:rPr>
              <w:t>28,976</w:t>
            </w:r>
          </w:p>
        </w:tc>
        <w:tc>
          <w:tcPr>
            <w:tcW w:w="1260" w:type="dxa"/>
          </w:tcPr>
          <w:p w14:paraId="337A3C68" w14:textId="01E03CA9"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10,226</w:t>
            </w:r>
          </w:p>
        </w:tc>
        <w:tc>
          <w:tcPr>
            <w:tcW w:w="1260" w:type="dxa"/>
          </w:tcPr>
          <w:p w14:paraId="337A3C69" w14:textId="2AF75891"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rPr>
              <w:t>11,102</w:t>
            </w:r>
          </w:p>
        </w:tc>
        <w:tc>
          <w:tcPr>
            <w:tcW w:w="1260" w:type="dxa"/>
          </w:tcPr>
          <w:p w14:paraId="337A3C6A" w14:textId="0983C6E2" w:rsidR="007C051C" w:rsidRPr="00934E07" w:rsidRDefault="007C051C" w:rsidP="007C051C">
            <w:pPr>
              <w:spacing w:line="360" w:lineRule="auto"/>
              <w:ind w:left="-18"/>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9,897</w:t>
            </w:r>
            <w:r w:rsidRPr="00934E07">
              <w:rPr>
                <w:rFonts w:ascii="Arial" w:hAnsi="Arial" w:cs="Arial"/>
                <w:sz w:val="19"/>
                <w:szCs w:val="19"/>
                <w:cs/>
              </w:rPr>
              <w:t>)</w:t>
            </w:r>
          </w:p>
        </w:tc>
      </w:tr>
    </w:tbl>
    <w:p w14:paraId="66721094" w14:textId="77777777" w:rsidR="007C14D2" w:rsidRPr="00934E07" w:rsidRDefault="007C14D2" w:rsidP="00732411">
      <w:pPr>
        <w:spacing w:line="360" w:lineRule="auto"/>
        <w:ind w:left="450"/>
        <w:jc w:val="both"/>
        <w:rPr>
          <w:rFonts w:ascii="Arial" w:hAnsi="Arial" w:cs="Arial"/>
          <w:sz w:val="19"/>
          <w:szCs w:val="19"/>
        </w:rPr>
      </w:pPr>
    </w:p>
    <w:p w14:paraId="61B80462" w14:textId="77777777" w:rsidR="00FF799F" w:rsidRPr="00934E07" w:rsidRDefault="00544363" w:rsidP="001E2377">
      <w:pPr>
        <w:spacing w:line="360" w:lineRule="auto"/>
        <w:ind w:left="450"/>
        <w:jc w:val="both"/>
        <w:rPr>
          <w:rFonts w:ascii="Arial" w:hAnsi="Arial" w:cs="Arial"/>
          <w:sz w:val="19"/>
          <w:szCs w:val="19"/>
        </w:rPr>
      </w:pPr>
      <w:r w:rsidRPr="00934E07">
        <w:rPr>
          <w:rFonts w:ascii="Arial" w:hAnsi="Arial" w:cs="Arial"/>
          <w:sz w:val="19"/>
          <w:szCs w:val="19"/>
        </w:rPr>
        <w:t xml:space="preserve">The </w:t>
      </w:r>
      <w:proofErr w:type="gramStart"/>
      <w:r w:rsidRPr="00934E07">
        <w:rPr>
          <w:rFonts w:ascii="Arial" w:hAnsi="Arial" w:cs="Arial"/>
          <w:sz w:val="19"/>
          <w:szCs w:val="19"/>
        </w:rPr>
        <w:t>employee benefit</w:t>
      </w:r>
      <w:proofErr w:type="gramEnd"/>
      <w:r w:rsidRPr="00934E07">
        <w:rPr>
          <w:rFonts w:ascii="Arial" w:hAnsi="Arial" w:cs="Arial"/>
          <w:sz w:val="19"/>
          <w:szCs w:val="19"/>
        </w:rPr>
        <w:t xml:space="preserve"> obligations of </w:t>
      </w:r>
      <w:r w:rsidR="006A2F6C" w:rsidRPr="00934E07">
        <w:rPr>
          <w:rFonts w:ascii="Arial" w:hAnsi="Arial" w:cs="Arial"/>
          <w:sz w:val="19"/>
          <w:szCs w:val="19"/>
        </w:rPr>
        <w:t>t</w:t>
      </w:r>
      <w:r w:rsidR="00FF7B16" w:rsidRPr="00934E07">
        <w:rPr>
          <w:rFonts w:ascii="Arial" w:hAnsi="Arial" w:cs="Arial"/>
          <w:sz w:val="19"/>
          <w:szCs w:val="19"/>
        </w:rPr>
        <w:t>he Group</w:t>
      </w:r>
      <w:r w:rsidRPr="00934E07">
        <w:rPr>
          <w:rFonts w:ascii="Arial" w:hAnsi="Arial" w:cs="Arial"/>
          <w:sz w:val="19"/>
          <w:szCs w:val="19"/>
        </w:rPr>
        <w:t xml:space="preserve"> are measured using actuarial techniques</w:t>
      </w:r>
      <w:r w:rsidRPr="00934E07">
        <w:rPr>
          <w:rFonts w:ascii="Arial" w:hAnsi="Arial" w:cs="Arial"/>
          <w:sz w:val="19"/>
          <w:szCs w:val="19"/>
          <w:cs/>
        </w:rPr>
        <w:t xml:space="preserve">. </w:t>
      </w:r>
      <w:r w:rsidRPr="00934E07">
        <w:rPr>
          <w:rFonts w:ascii="Arial" w:hAnsi="Arial" w:cs="Arial"/>
          <w:sz w:val="19"/>
          <w:szCs w:val="19"/>
        </w:rPr>
        <w:t xml:space="preserve">The estimated amount is computed by the discounted cash flows for amounts to be paid in the future based on the government bond interest rate with a term </w:t>
      </w:r>
      <w:r w:rsidR="005622AC" w:rsidRPr="00934E07">
        <w:rPr>
          <w:rFonts w:ascii="Arial" w:hAnsi="Arial" w:cs="Arial"/>
          <w:sz w:val="19"/>
          <w:szCs w:val="19"/>
        </w:rPr>
        <w:t>of</w:t>
      </w:r>
      <w:r w:rsidRPr="00934E07">
        <w:rPr>
          <w:rFonts w:ascii="Arial" w:hAnsi="Arial" w:cs="Arial"/>
          <w:sz w:val="19"/>
          <w:szCs w:val="19"/>
        </w:rPr>
        <w:t xml:space="preserve"> maturity that approximates the t</w:t>
      </w:r>
      <w:r w:rsidR="00147AB6" w:rsidRPr="00934E07">
        <w:rPr>
          <w:rFonts w:ascii="Arial" w:hAnsi="Arial" w:cs="Arial"/>
          <w:sz w:val="19"/>
          <w:szCs w:val="19"/>
        </w:rPr>
        <w:t>erm of the related obligation</w:t>
      </w:r>
      <w:r w:rsidR="00147AB6" w:rsidRPr="00934E07">
        <w:rPr>
          <w:rFonts w:ascii="Arial" w:hAnsi="Arial" w:cs="Arial"/>
          <w:sz w:val="19"/>
          <w:szCs w:val="19"/>
          <w:cs/>
        </w:rPr>
        <w:t xml:space="preserve">. </w:t>
      </w:r>
      <w:r w:rsidRPr="00934E07">
        <w:rPr>
          <w:rFonts w:ascii="Arial" w:hAnsi="Arial" w:cs="Arial"/>
          <w:sz w:val="19"/>
          <w:szCs w:val="19"/>
        </w:rPr>
        <w:t>The estimated future cash outflows are based on employee wages, turnover rate, retirement ages, mortality, length of service and others</w:t>
      </w:r>
      <w:r w:rsidRPr="00934E07">
        <w:rPr>
          <w:rFonts w:ascii="Arial" w:hAnsi="Arial" w:cs="Arial"/>
          <w:sz w:val="19"/>
          <w:szCs w:val="19"/>
          <w:cs/>
        </w:rPr>
        <w:t xml:space="preserve">.  </w:t>
      </w:r>
      <w:r w:rsidRPr="00934E07">
        <w:rPr>
          <w:rFonts w:ascii="Arial" w:hAnsi="Arial" w:cs="Arial"/>
          <w:sz w:val="19"/>
          <w:szCs w:val="19"/>
        </w:rPr>
        <w:t xml:space="preserve">The employee benefits expenses are </w:t>
      </w:r>
      <w:r w:rsidR="00196278" w:rsidRPr="00934E07">
        <w:rPr>
          <w:rFonts w:ascii="Arial" w:hAnsi="Arial" w:cs="Arial"/>
          <w:sz w:val="19"/>
          <w:szCs w:val="19"/>
        </w:rPr>
        <w:t>recognize</w:t>
      </w:r>
      <w:r w:rsidRPr="00934E07">
        <w:rPr>
          <w:rFonts w:ascii="Arial" w:hAnsi="Arial" w:cs="Arial"/>
          <w:sz w:val="19"/>
          <w:szCs w:val="19"/>
        </w:rPr>
        <w:t xml:space="preserve">d in the statement of </w:t>
      </w:r>
      <w:r w:rsidR="0088164F" w:rsidRPr="00934E07">
        <w:rPr>
          <w:rFonts w:ascii="Arial" w:hAnsi="Arial" w:cs="Arial"/>
          <w:sz w:val="19"/>
          <w:szCs w:val="19"/>
        </w:rPr>
        <w:t xml:space="preserve">profit or loss </w:t>
      </w:r>
      <w:r w:rsidRPr="00934E07">
        <w:rPr>
          <w:rFonts w:ascii="Arial" w:hAnsi="Arial" w:cs="Arial"/>
          <w:sz w:val="19"/>
          <w:szCs w:val="19"/>
        </w:rPr>
        <w:t>to allocate the expenses through the hiring period</w:t>
      </w:r>
      <w:r w:rsidRPr="00934E07">
        <w:rPr>
          <w:rFonts w:ascii="Arial" w:hAnsi="Arial" w:cs="Arial"/>
          <w:sz w:val="19"/>
          <w:szCs w:val="19"/>
          <w:cs/>
        </w:rPr>
        <w:t xml:space="preserve">. </w:t>
      </w:r>
    </w:p>
    <w:p w14:paraId="060703B1" w14:textId="77777777" w:rsidR="002E6E0C" w:rsidRDefault="002E6E0C" w:rsidP="001E2377">
      <w:pPr>
        <w:spacing w:line="360" w:lineRule="auto"/>
        <w:ind w:left="450"/>
        <w:jc w:val="both"/>
        <w:rPr>
          <w:rFonts w:ascii="Arial" w:hAnsi="Arial" w:cs="Arial"/>
          <w:sz w:val="19"/>
          <w:szCs w:val="19"/>
        </w:rPr>
      </w:pPr>
    </w:p>
    <w:p w14:paraId="6E0EB535" w14:textId="77777777"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p w14:paraId="058D6D91" w14:textId="56253FD5" w:rsidR="008654F3" w:rsidRPr="00934E07" w:rsidRDefault="00544363" w:rsidP="001E2377">
      <w:pPr>
        <w:spacing w:line="360" w:lineRule="auto"/>
        <w:ind w:left="450"/>
        <w:jc w:val="both"/>
        <w:rPr>
          <w:rFonts w:ascii="Arial" w:hAnsi="Arial" w:cs="Arial"/>
          <w:sz w:val="20"/>
          <w:szCs w:val="20"/>
        </w:rPr>
      </w:pPr>
      <w:r w:rsidRPr="00934E07">
        <w:rPr>
          <w:rFonts w:ascii="Arial" w:hAnsi="Arial" w:cs="Arial"/>
          <w:sz w:val="19"/>
          <w:szCs w:val="19"/>
        </w:rPr>
        <w:lastRenderedPageBreak/>
        <w:t xml:space="preserve">Principal actuarial assumptions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406307" w:rsidRPr="00934E07">
        <w:rPr>
          <w:rFonts w:ascii="Arial" w:hAnsi="Arial" w:cs="Arial"/>
          <w:sz w:val="19"/>
          <w:szCs w:val="19"/>
        </w:rPr>
        <w:t xml:space="preserve"> </w:t>
      </w:r>
      <w:r w:rsidRPr="00934E07">
        <w:rPr>
          <w:rFonts w:ascii="Arial" w:hAnsi="Arial" w:cs="Arial"/>
          <w:sz w:val="19"/>
          <w:szCs w:val="19"/>
          <w:cs/>
        </w:rPr>
        <w:t>:</w:t>
      </w:r>
      <w:proofErr w:type="gramEnd"/>
    </w:p>
    <w:p w14:paraId="28C2F37E" w14:textId="77777777" w:rsidR="008654F3" w:rsidRPr="00BD26D3" w:rsidRDefault="008654F3" w:rsidP="00BD26D3">
      <w:pPr>
        <w:tabs>
          <w:tab w:val="left" w:pos="2772"/>
        </w:tabs>
        <w:spacing w:line="360" w:lineRule="auto"/>
        <w:jc w:val="both"/>
        <w:rPr>
          <w:rFonts w:ascii="Arial" w:hAnsi="Arial" w:cs="Arial"/>
          <w:sz w:val="10"/>
          <w:szCs w:val="10"/>
        </w:rPr>
      </w:pPr>
    </w:p>
    <w:tbl>
      <w:tblPr>
        <w:tblW w:w="9398" w:type="dxa"/>
        <w:tblInd w:w="392" w:type="dxa"/>
        <w:tblLayout w:type="fixed"/>
        <w:tblLook w:val="01E0" w:firstRow="1" w:lastRow="1" w:firstColumn="1" w:lastColumn="1" w:noHBand="0" w:noVBand="0"/>
      </w:tblPr>
      <w:tblGrid>
        <w:gridCol w:w="2576"/>
        <w:gridCol w:w="1722"/>
        <w:gridCol w:w="1700"/>
        <w:gridCol w:w="1721"/>
        <w:gridCol w:w="1679"/>
      </w:tblGrid>
      <w:tr w:rsidR="00222CDB" w:rsidRPr="00934E07" w14:paraId="337A3C72" w14:textId="77777777" w:rsidTr="00DC05BC">
        <w:trPr>
          <w:tblHeader/>
        </w:trPr>
        <w:tc>
          <w:tcPr>
            <w:tcW w:w="2576" w:type="dxa"/>
          </w:tcPr>
          <w:p w14:paraId="337A3C6F" w14:textId="77777777" w:rsidR="00222CDB" w:rsidRPr="00934E07" w:rsidRDefault="00222CDB" w:rsidP="00F54586">
            <w:pPr>
              <w:spacing w:before="60" w:line="276" w:lineRule="auto"/>
              <w:ind w:left="293" w:right="-72" w:hanging="311"/>
              <w:rPr>
                <w:rFonts w:ascii="Arial" w:hAnsi="Arial" w:cs="Arial"/>
                <w:b/>
                <w:bCs/>
                <w:sz w:val="14"/>
                <w:szCs w:val="14"/>
                <w:cs/>
                <w:lang w:val="en-GB"/>
              </w:rPr>
            </w:pPr>
          </w:p>
        </w:tc>
        <w:tc>
          <w:tcPr>
            <w:tcW w:w="3422" w:type="dxa"/>
            <w:gridSpan w:val="2"/>
            <w:vAlign w:val="bottom"/>
          </w:tcPr>
          <w:p w14:paraId="337A3C70" w14:textId="77777777" w:rsidR="00222CDB" w:rsidRPr="00934E07" w:rsidRDefault="00222CDB" w:rsidP="00F54586">
            <w:pPr>
              <w:pBdr>
                <w:bottom w:val="single" w:sz="4" w:space="1" w:color="auto"/>
              </w:pBdr>
              <w:spacing w:before="60" w:line="276" w:lineRule="auto"/>
              <w:jc w:val="center"/>
              <w:rPr>
                <w:rFonts w:ascii="Arial" w:hAnsi="Arial" w:cs="Arial"/>
                <w:sz w:val="14"/>
                <w:szCs w:val="14"/>
                <w:cs/>
              </w:rPr>
            </w:pPr>
            <w:r w:rsidRPr="00934E07">
              <w:rPr>
                <w:rFonts w:ascii="Arial" w:hAnsi="Arial" w:cs="Arial"/>
                <w:sz w:val="14"/>
                <w:szCs w:val="14"/>
              </w:rPr>
              <w:t>Consolidated F</w:t>
            </w:r>
            <w:r w:rsidRPr="00934E07">
              <w:rPr>
                <w:rFonts w:ascii="Arial" w:hAnsi="Arial" w:cs="Arial"/>
                <w:sz w:val="14"/>
                <w:szCs w:val="14"/>
                <w:cs/>
              </w:rPr>
              <w:t>/</w:t>
            </w:r>
            <w:r w:rsidRPr="00934E07">
              <w:rPr>
                <w:rFonts w:ascii="Arial" w:hAnsi="Arial" w:cs="Arial"/>
                <w:sz w:val="14"/>
                <w:szCs w:val="14"/>
              </w:rPr>
              <w:t>S</w:t>
            </w:r>
          </w:p>
        </w:tc>
        <w:tc>
          <w:tcPr>
            <w:tcW w:w="3400" w:type="dxa"/>
            <w:gridSpan w:val="2"/>
            <w:vAlign w:val="bottom"/>
          </w:tcPr>
          <w:p w14:paraId="337A3C71" w14:textId="77777777" w:rsidR="00222CDB" w:rsidRPr="00934E07" w:rsidRDefault="00222CDB" w:rsidP="00F54586">
            <w:pPr>
              <w:pBdr>
                <w:bottom w:val="single" w:sz="4" w:space="1" w:color="auto"/>
              </w:pBdr>
              <w:spacing w:before="60" w:line="276" w:lineRule="auto"/>
              <w:jc w:val="center"/>
              <w:rPr>
                <w:rFonts w:ascii="Arial" w:hAnsi="Arial" w:cs="Arial"/>
                <w:sz w:val="14"/>
                <w:szCs w:val="14"/>
                <w:cs/>
              </w:rPr>
            </w:pPr>
            <w:r w:rsidRPr="00934E07">
              <w:rPr>
                <w:rFonts w:ascii="Arial" w:hAnsi="Arial" w:cs="Arial"/>
                <w:sz w:val="14"/>
                <w:szCs w:val="14"/>
              </w:rPr>
              <w:t>Separate F</w:t>
            </w:r>
            <w:r w:rsidRPr="00934E07">
              <w:rPr>
                <w:rFonts w:ascii="Arial" w:hAnsi="Arial" w:cs="Arial"/>
                <w:sz w:val="14"/>
                <w:szCs w:val="14"/>
                <w:cs/>
              </w:rPr>
              <w:t>/</w:t>
            </w:r>
            <w:r w:rsidRPr="00934E07">
              <w:rPr>
                <w:rFonts w:ascii="Arial" w:hAnsi="Arial" w:cs="Arial"/>
                <w:sz w:val="14"/>
                <w:szCs w:val="14"/>
              </w:rPr>
              <w:t>S</w:t>
            </w:r>
          </w:p>
        </w:tc>
      </w:tr>
      <w:tr w:rsidR="00F54586" w:rsidRPr="00934E07" w14:paraId="337A3C78" w14:textId="77777777" w:rsidTr="00DC05BC">
        <w:trPr>
          <w:tblHeader/>
        </w:trPr>
        <w:tc>
          <w:tcPr>
            <w:tcW w:w="2576" w:type="dxa"/>
          </w:tcPr>
          <w:p w14:paraId="337A3C73" w14:textId="77777777" w:rsidR="00F54586" w:rsidRPr="00934E07" w:rsidRDefault="00F54586" w:rsidP="00F54586">
            <w:pPr>
              <w:spacing w:before="60" w:line="276" w:lineRule="auto"/>
              <w:ind w:left="293" w:right="-72" w:hanging="311"/>
              <w:rPr>
                <w:rFonts w:ascii="Arial" w:hAnsi="Arial" w:cs="Arial"/>
                <w:b/>
                <w:bCs/>
                <w:sz w:val="14"/>
                <w:szCs w:val="14"/>
                <w:lang w:val="en-GB"/>
              </w:rPr>
            </w:pPr>
          </w:p>
        </w:tc>
        <w:tc>
          <w:tcPr>
            <w:tcW w:w="1722" w:type="dxa"/>
          </w:tcPr>
          <w:p w14:paraId="337A3C74" w14:textId="48314B11" w:rsidR="00F54586" w:rsidRPr="00934E07" w:rsidRDefault="00F54586" w:rsidP="00F54586">
            <w:pPr>
              <w:pBdr>
                <w:bottom w:val="single" w:sz="4" w:space="1" w:color="auto"/>
              </w:pBdr>
              <w:spacing w:before="60" w:line="276" w:lineRule="auto"/>
              <w:jc w:val="center"/>
              <w:rPr>
                <w:rFonts w:ascii="Arial" w:hAnsi="Arial" w:cs="Arial"/>
                <w:sz w:val="14"/>
                <w:szCs w:val="14"/>
              </w:rPr>
            </w:pPr>
            <w:r w:rsidRPr="00934E07">
              <w:rPr>
                <w:rFonts w:ascii="Arial" w:hAnsi="Arial" w:cs="Arial"/>
                <w:sz w:val="14"/>
                <w:szCs w:val="14"/>
              </w:rPr>
              <w:t>202</w:t>
            </w:r>
            <w:r w:rsidR="003D220E" w:rsidRPr="00934E07">
              <w:rPr>
                <w:rFonts w:ascii="Arial" w:hAnsi="Arial" w:cs="Arial"/>
                <w:sz w:val="14"/>
                <w:szCs w:val="14"/>
              </w:rPr>
              <w:t>3</w:t>
            </w:r>
          </w:p>
        </w:tc>
        <w:tc>
          <w:tcPr>
            <w:tcW w:w="1700" w:type="dxa"/>
          </w:tcPr>
          <w:p w14:paraId="337A3C75" w14:textId="3FE8071E" w:rsidR="00F54586" w:rsidRPr="00934E07" w:rsidRDefault="00F54586" w:rsidP="00F54586">
            <w:pPr>
              <w:pBdr>
                <w:bottom w:val="single" w:sz="4" w:space="1" w:color="auto"/>
              </w:pBdr>
              <w:spacing w:before="60" w:line="276" w:lineRule="auto"/>
              <w:jc w:val="center"/>
              <w:rPr>
                <w:rFonts w:ascii="Arial" w:hAnsi="Arial" w:cs="Arial"/>
                <w:sz w:val="14"/>
                <w:szCs w:val="14"/>
              </w:rPr>
            </w:pPr>
            <w:r w:rsidRPr="00934E07">
              <w:rPr>
                <w:rFonts w:ascii="Arial" w:hAnsi="Arial" w:cs="Arial"/>
                <w:sz w:val="14"/>
                <w:szCs w:val="14"/>
              </w:rPr>
              <w:t>202</w:t>
            </w:r>
            <w:r w:rsidR="003D220E" w:rsidRPr="00934E07">
              <w:rPr>
                <w:rFonts w:ascii="Arial" w:hAnsi="Arial" w:cs="Arial"/>
                <w:sz w:val="14"/>
                <w:szCs w:val="14"/>
              </w:rPr>
              <w:t>2</w:t>
            </w:r>
          </w:p>
        </w:tc>
        <w:tc>
          <w:tcPr>
            <w:tcW w:w="1721" w:type="dxa"/>
          </w:tcPr>
          <w:p w14:paraId="337A3C76" w14:textId="378DF372" w:rsidR="00F54586" w:rsidRPr="00934E07" w:rsidRDefault="00F54586" w:rsidP="00F54586">
            <w:pPr>
              <w:pBdr>
                <w:bottom w:val="single" w:sz="4" w:space="1" w:color="auto"/>
              </w:pBdr>
              <w:spacing w:before="60" w:line="276" w:lineRule="auto"/>
              <w:jc w:val="center"/>
              <w:rPr>
                <w:rFonts w:ascii="Arial" w:hAnsi="Arial" w:cs="Arial"/>
                <w:sz w:val="14"/>
                <w:szCs w:val="14"/>
              </w:rPr>
            </w:pPr>
            <w:r w:rsidRPr="00934E07">
              <w:rPr>
                <w:rFonts w:ascii="Arial" w:hAnsi="Arial" w:cs="Arial"/>
                <w:sz w:val="14"/>
                <w:szCs w:val="14"/>
              </w:rPr>
              <w:t>202</w:t>
            </w:r>
            <w:r w:rsidR="003D220E" w:rsidRPr="00934E07">
              <w:rPr>
                <w:rFonts w:ascii="Arial" w:hAnsi="Arial" w:cs="Arial"/>
                <w:sz w:val="14"/>
                <w:szCs w:val="14"/>
              </w:rPr>
              <w:t>3</w:t>
            </w:r>
          </w:p>
        </w:tc>
        <w:tc>
          <w:tcPr>
            <w:tcW w:w="1679" w:type="dxa"/>
          </w:tcPr>
          <w:p w14:paraId="337A3C77" w14:textId="1B0C72AA" w:rsidR="00F54586" w:rsidRPr="00934E07" w:rsidRDefault="00F54586" w:rsidP="00F54586">
            <w:pPr>
              <w:pBdr>
                <w:bottom w:val="single" w:sz="4" w:space="1" w:color="auto"/>
              </w:pBdr>
              <w:spacing w:before="60" w:line="276" w:lineRule="auto"/>
              <w:jc w:val="center"/>
              <w:rPr>
                <w:rFonts w:ascii="Arial" w:hAnsi="Arial" w:cs="Arial"/>
                <w:sz w:val="14"/>
                <w:szCs w:val="14"/>
              </w:rPr>
            </w:pPr>
            <w:r w:rsidRPr="00934E07">
              <w:rPr>
                <w:rFonts w:ascii="Arial" w:hAnsi="Arial" w:cs="Arial"/>
                <w:sz w:val="14"/>
                <w:szCs w:val="14"/>
              </w:rPr>
              <w:t>202</w:t>
            </w:r>
            <w:r w:rsidR="003D220E" w:rsidRPr="00934E07">
              <w:rPr>
                <w:rFonts w:ascii="Arial" w:hAnsi="Arial" w:cs="Arial"/>
                <w:sz w:val="14"/>
                <w:szCs w:val="14"/>
              </w:rPr>
              <w:t>2</w:t>
            </w:r>
          </w:p>
        </w:tc>
      </w:tr>
      <w:tr w:rsidR="004B68B2" w:rsidRPr="00934E07" w14:paraId="337A3C7E" w14:textId="77777777" w:rsidTr="00DC05BC">
        <w:trPr>
          <w:trHeight w:val="80"/>
        </w:trPr>
        <w:tc>
          <w:tcPr>
            <w:tcW w:w="2576" w:type="dxa"/>
          </w:tcPr>
          <w:p w14:paraId="337A3C79" w14:textId="77777777" w:rsidR="004B68B2" w:rsidRPr="00934E07" w:rsidRDefault="004B68B2" w:rsidP="00F54586">
            <w:pPr>
              <w:pStyle w:val="Footer"/>
              <w:spacing w:before="60" w:line="276" w:lineRule="auto"/>
              <w:ind w:left="-18"/>
              <w:jc w:val="thaiDistribute"/>
              <w:rPr>
                <w:rFonts w:ascii="Arial" w:hAnsi="Arial" w:cs="Arial"/>
                <w:sz w:val="14"/>
                <w:szCs w:val="14"/>
                <w:u w:val="single"/>
                <w:cs/>
              </w:rPr>
            </w:pPr>
            <w:r w:rsidRPr="00934E07">
              <w:rPr>
                <w:rFonts w:ascii="Arial" w:hAnsi="Arial" w:cs="Arial"/>
                <w:sz w:val="14"/>
                <w:szCs w:val="14"/>
                <w:u w:val="single"/>
              </w:rPr>
              <w:t xml:space="preserve">Financial assumptions </w:t>
            </w:r>
            <w:r w:rsidRPr="00934E07">
              <w:rPr>
                <w:rFonts w:ascii="Arial" w:hAnsi="Arial" w:cs="Arial"/>
                <w:sz w:val="14"/>
                <w:szCs w:val="14"/>
                <w:u w:val="single"/>
                <w:cs/>
              </w:rPr>
              <w:t xml:space="preserve">                  </w:t>
            </w:r>
          </w:p>
        </w:tc>
        <w:tc>
          <w:tcPr>
            <w:tcW w:w="1722" w:type="dxa"/>
            <w:vAlign w:val="bottom"/>
          </w:tcPr>
          <w:p w14:paraId="337A3C7A" w14:textId="77777777" w:rsidR="004B68B2" w:rsidRPr="00934E07" w:rsidRDefault="004B68B2" w:rsidP="00F54586">
            <w:pPr>
              <w:pBdr>
                <w:bottom w:val="single" w:sz="4" w:space="1" w:color="FFFFFF"/>
              </w:pBdr>
              <w:spacing w:before="60" w:line="276" w:lineRule="auto"/>
              <w:ind w:left="-108" w:right="-18"/>
              <w:jc w:val="right"/>
              <w:rPr>
                <w:rFonts w:ascii="Arial" w:hAnsi="Arial" w:cs="Arial"/>
                <w:sz w:val="14"/>
                <w:szCs w:val="14"/>
              </w:rPr>
            </w:pPr>
          </w:p>
        </w:tc>
        <w:tc>
          <w:tcPr>
            <w:tcW w:w="1700" w:type="dxa"/>
            <w:vAlign w:val="bottom"/>
          </w:tcPr>
          <w:p w14:paraId="337A3C7B" w14:textId="77777777" w:rsidR="004B68B2" w:rsidRPr="00934E07" w:rsidRDefault="004B68B2" w:rsidP="00F54586">
            <w:pPr>
              <w:pBdr>
                <w:bottom w:val="single" w:sz="4" w:space="1" w:color="FFFFFF"/>
              </w:pBdr>
              <w:spacing w:before="60" w:line="276" w:lineRule="auto"/>
              <w:ind w:left="-108" w:right="-18"/>
              <w:jc w:val="right"/>
              <w:rPr>
                <w:rFonts w:ascii="Arial" w:hAnsi="Arial" w:cs="Arial"/>
                <w:sz w:val="14"/>
                <w:szCs w:val="14"/>
              </w:rPr>
            </w:pPr>
          </w:p>
        </w:tc>
        <w:tc>
          <w:tcPr>
            <w:tcW w:w="1721" w:type="dxa"/>
            <w:vAlign w:val="bottom"/>
          </w:tcPr>
          <w:p w14:paraId="337A3C7C" w14:textId="77777777" w:rsidR="004B68B2" w:rsidRPr="00934E07" w:rsidRDefault="004B68B2" w:rsidP="00F54586">
            <w:pPr>
              <w:pBdr>
                <w:bottom w:val="single" w:sz="4" w:space="1" w:color="FFFFFF"/>
              </w:pBdr>
              <w:spacing w:before="60" w:line="276" w:lineRule="auto"/>
              <w:ind w:left="-108" w:right="-18"/>
              <w:jc w:val="right"/>
              <w:rPr>
                <w:rFonts w:ascii="Arial" w:hAnsi="Arial" w:cs="Arial"/>
                <w:sz w:val="14"/>
                <w:szCs w:val="14"/>
              </w:rPr>
            </w:pPr>
          </w:p>
        </w:tc>
        <w:tc>
          <w:tcPr>
            <w:tcW w:w="1679" w:type="dxa"/>
            <w:vAlign w:val="bottom"/>
          </w:tcPr>
          <w:p w14:paraId="337A3C7D" w14:textId="77777777" w:rsidR="004B68B2" w:rsidRPr="00934E07" w:rsidRDefault="004B68B2" w:rsidP="00F54586">
            <w:pPr>
              <w:pBdr>
                <w:bottom w:val="single" w:sz="4" w:space="1" w:color="FFFFFF"/>
              </w:pBdr>
              <w:spacing w:before="60" w:line="276" w:lineRule="auto"/>
              <w:ind w:left="-108" w:right="-18"/>
              <w:jc w:val="right"/>
              <w:rPr>
                <w:rFonts w:ascii="Arial" w:hAnsi="Arial" w:cs="Arial"/>
                <w:sz w:val="14"/>
                <w:szCs w:val="14"/>
              </w:rPr>
            </w:pPr>
          </w:p>
        </w:tc>
      </w:tr>
      <w:tr w:rsidR="007C051C" w:rsidRPr="00934E07" w14:paraId="337A3C84" w14:textId="77777777" w:rsidTr="00DC05BC">
        <w:tc>
          <w:tcPr>
            <w:tcW w:w="2576" w:type="dxa"/>
          </w:tcPr>
          <w:p w14:paraId="337A3C7F" w14:textId="77777777" w:rsidR="007C051C" w:rsidRPr="00934E07" w:rsidRDefault="007C051C" w:rsidP="007C051C">
            <w:pPr>
              <w:pStyle w:val="Footer"/>
              <w:spacing w:before="60" w:line="276" w:lineRule="auto"/>
              <w:ind w:left="-18"/>
              <w:jc w:val="thaiDistribute"/>
              <w:rPr>
                <w:rFonts w:ascii="Arial" w:hAnsi="Arial" w:cs="Arial"/>
                <w:sz w:val="14"/>
                <w:szCs w:val="14"/>
                <w:cs/>
              </w:rPr>
            </w:pPr>
            <w:r w:rsidRPr="00934E07">
              <w:rPr>
                <w:rFonts w:ascii="Arial" w:hAnsi="Arial" w:cs="Arial"/>
                <w:sz w:val="14"/>
                <w:szCs w:val="14"/>
              </w:rPr>
              <w:t xml:space="preserve">Discount rates </w:t>
            </w:r>
            <w:r w:rsidRPr="00934E07">
              <w:rPr>
                <w:rFonts w:ascii="Arial" w:hAnsi="Arial" w:cs="Arial"/>
                <w:sz w:val="14"/>
                <w:szCs w:val="14"/>
                <w:cs/>
              </w:rPr>
              <w:t xml:space="preserve">                  </w:t>
            </w:r>
          </w:p>
        </w:tc>
        <w:tc>
          <w:tcPr>
            <w:tcW w:w="1722" w:type="dxa"/>
          </w:tcPr>
          <w:p w14:paraId="337A3C80" w14:textId="7F665144"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934E07">
              <w:rPr>
                <w:rFonts w:ascii="Arial" w:hAnsi="Arial" w:cs="Arial"/>
                <w:sz w:val="14"/>
                <w:szCs w:val="14"/>
              </w:rPr>
              <w:t>0.92</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8.20% </w:t>
            </w:r>
          </w:p>
        </w:tc>
        <w:tc>
          <w:tcPr>
            <w:tcW w:w="1700" w:type="dxa"/>
          </w:tcPr>
          <w:p w14:paraId="337A3C81" w14:textId="12742012"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934E07">
              <w:rPr>
                <w:rFonts w:ascii="Arial" w:hAnsi="Arial" w:cs="Arial"/>
                <w:sz w:val="14"/>
                <w:szCs w:val="14"/>
              </w:rPr>
              <w:t>0.66</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8.20% </w:t>
            </w:r>
          </w:p>
        </w:tc>
        <w:tc>
          <w:tcPr>
            <w:tcW w:w="1721" w:type="dxa"/>
          </w:tcPr>
          <w:p w14:paraId="337A3C82" w14:textId="1EB29B8E"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934E07">
              <w:rPr>
                <w:rFonts w:ascii="Arial" w:hAnsi="Arial" w:cs="Arial"/>
                <w:sz w:val="14"/>
                <w:szCs w:val="14"/>
              </w:rPr>
              <w:t>2.52</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2.74% </w:t>
            </w:r>
          </w:p>
        </w:tc>
        <w:tc>
          <w:tcPr>
            <w:tcW w:w="1679" w:type="dxa"/>
          </w:tcPr>
          <w:p w14:paraId="337A3C83" w14:textId="497DD7E8"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934E07">
              <w:rPr>
                <w:rFonts w:ascii="Arial" w:hAnsi="Arial" w:cs="Arial"/>
                <w:sz w:val="14"/>
                <w:szCs w:val="14"/>
              </w:rPr>
              <w:t>1.98</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2.96% </w:t>
            </w:r>
          </w:p>
        </w:tc>
      </w:tr>
      <w:tr w:rsidR="00D82E5A" w:rsidRPr="00934E07" w14:paraId="505E0037" w14:textId="77777777" w:rsidTr="00DC05BC">
        <w:tc>
          <w:tcPr>
            <w:tcW w:w="2576" w:type="dxa"/>
          </w:tcPr>
          <w:p w14:paraId="3FB8CB0A" w14:textId="77777777" w:rsidR="00D82E5A" w:rsidRPr="00934E07" w:rsidRDefault="00D82E5A" w:rsidP="007C051C">
            <w:pPr>
              <w:pStyle w:val="Footer"/>
              <w:spacing w:before="60" w:line="276" w:lineRule="auto"/>
              <w:ind w:left="-18"/>
              <w:jc w:val="thaiDistribute"/>
              <w:rPr>
                <w:rFonts w:ascii="Arial" w:hAnsi="Arial" w:cs="Arial"/>
                <w:sz w:val="14"/>
                <w:szCs w:val="14"/>
              </w:rPr>
            </w:pPr>
          </w:p>
        </w:tc>
        <w:tc>
          <w:tcPr>
            <w:tcW w:w="1722" w:type="dxa"/>
          </w:tcPr>
          <w:p w14:paraId="2F5210E8" w14:textId="1348A2A1" w:rsidR="00D82E5A" w:rsidRPr="00934E07" w:rsidRDefault="004B2432"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c>
          <w:tcPr>
            <w:tcW w:w="1700" w:type="dxa"/>
          </w:tcPr>
          <w:p w14:paraId="7A5F58B0" w14:textId="0BFF05F2" w:rsidR="00D82E5A" w:rsidRPr="00934E07" w:rsidRDefault="004B2432"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c>
          <w:tcPr>
            <w:tcW w:w="1721" w:type="dxa"/>
          </w:tcPr>
          <w:p w14:paraId="36DA51EC" w14:textId="45065A8C" w:rsidR="00D82E5A" w:rsidRPr="00934E07" w:rsidRDefault="004B2432"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c>
          <w:tcPr>
            <w:tcW w:w="1679" w:type="dxa"/>
          </w:tcPr>
          <w:p w14:paraId="7085997B" w14:textId="7BD0AA5B" w:rsidR="00D82E5A" w:rsidRPr="00934E07" w:rsidRDefault="004B2432"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r>
      <w:tr w:rsidR="007C051C" w:rsidRPr="00934E07" w14:paraId="337A3C8A" w14:textId="77777777" w:rsidTr="00DC05BC">
        <w:tc>
          <w:tcPr>
            <w:tcW w:w="2576" w:type="dxa"/>
          </w:tcPr>
          <w:p w14:paraId="337A3C85" w14:textId="39C1DD32" w:rsidR="007C051C" w:rsidRPr="00934E07" w:rsidRDefault="007C051C" w:rsidP="002D087D">
            <w:pPr>
              <w:pStyle w:val="Footer"/>
              <w:spacing w:before="60" w:line="276" w:lineRule="auto"/>
              <w:ind w:left="-18"/>
              <w:rPr>
                <w:rFonts w:ascii="Arial" w:hAnsi="Arial" w:cs="Arial"/>
                <w:sz w:val="14"/>
                <w:szCs w:val="14"/>
                <w:cs/>
              </w:rPr>
            </w:pPr>
            <w:r w:rsidRPr="00934E07">
              <w:rPr>
                <w:rFonts w:ascii="Arial" w:hAnsi="Arial" w:cs="Arial"/>
                <w:sz w:val="14"/>
                <w:szCs w:val="14"/>
              </w:rPr>
              <w:t xml:space="preserve">Future average salary </w:t>
            </w:r>
            <w:r w:rsidR="002D087D" w:rsidRPr="00934E07">
              <w:rPr>
                <w:rFonts w:ascii="Arial" w:hAnsi="Arial" w:cstheme="minorBidi" w:hint="cs"/>
                <w:sz w:val="14"/>
                <w:szCs w:val="14"/>
                <w:cs/>
              </w:rPr>
              <w:t xml:space="preserve">  </w:t>
            </w:r>
            <w:r w:rsidR="00B9566E" w:rsidRPr="00934E07">
              <w:rPr>
                <w:rFonts w:ascii="Arial" w:hAnsi="Arial" w:cstheme="minorBidi" w:hint="cs"/>
                <w:sz w:val="14"/>
                <w:szCs w:val="14"/>
                <w:cs/>
              </w:rPr>
              <w:t xml:space="preserve"> </w:t>
            </w:r>
          </w:p>
        </w:tc>
        <w:tc>
          <w:tcPr>
            <w:tcW w:w="1722" w:type="dxa"/>
          </w:tcPr>
          <w:p w14:paraId="337A3C86" w14:textId="5C0D30F0" w:rsidR="007C051C" w:rsidRPr="00934E07" w:rsidRDefault="007C051C" w:rsidP="00D405BC">
            <w:pPr>
              <w:pStyle w:val="Header"/>
              <w:tabs>
                <w:tab w:val="right" w:pos="1295"/>
                <w:tab w:val="right" w:pos="1565"/>
                <w:tab w:val="right" w:pos="2105"/>
              </w:tabs>
              <w:spacing w:before="60" w:line="276" w:lineRule="auto"/>
              <w:ind w:left="-108" w:right="-18"/>
              <w:jc w:val="right"/>
              <w:rPr>
                <w:rFonts w:ascii="Arial" w:hAnsi="Arial" w:cstheme="minorBidi"/>
                <w:sz w:val="14"/>
                <w:szCs w:val="14"/>
                <w:cs/>
              </w:rPr>
            </w:pPr>
            <w:r w:rsidRPr="00934E07">
              <w:rPr>
                <w:rFonts w:ascii="Arial" w:hAnsi="Arial" w:cs="Arial"/>
                <w:sz w:val="14"/>
                <w:szCs w:val="14"/>
              </w:rPr>
              <w:t>0.00</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8.00% </w:t>
            </w:r>
          </w:p>
        </w:tc>
        <w:tc>
          <w:tcPr>
            <w:tcW w:w="1700" w:type="dxa"/>
          </w:tcPr>
          <w:p w14:paraId="337A3C87" w14:textId="0B2986D3"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theme="minorBidi"/>
                <w:sz w:val="14"/>
                <w:szCs w:val="14"/>
                <w:cs/>
              </w:rPr>
            </w:pPr>
            <w:r w:rsidRPr="00934E07">
              <w:rPr>
                <w:rFonts w:ascii="Arial" w:hAnsi="Arial" w:cs="Arial"/>
                <w:sz w:val="14"/>
                <w:szCs w:val="14"/>
              </w:rPr>
              <w:t>0.00</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8.00% </w:t>
            </w:r>
            <w:r w:rsidR="00D405BC" w:rsidRPr="00934E07">
              <w:rPr>
                <w:rFonts w:ascii="Arial" w:hAnsi="Arial" w:cstheme="minorBidi" w:hint="cs"/>
                <w:sz w:val="14"/>
                <w:szCs w:val="14"/>
                <w:cs/>
              </w:rPr>
              <w:t xml:space="preserve"> </w:t>
            </w:r>
          </w:p>
        </w:tc>
        <w:tc>
          <w:tcPr>
            <w:tcW w:w="1721" w:type="dxa"/>
          </w:tcPr>
          <w:p w14:paraId="337A3C88" w14:textId="756F51AE"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theme="minorBidi"/>
                <w:sz w:val="14"/>
                <w:szCs w:val="14"/>
                <w:cs/>
              </w:rPr>
            </w:pPr>
            <w:r w:rsidRPr="00934E07">
              <w:rPr>
                <w:rFonts w:ascii="Arial" w:hAnsi="Arial" w:cs="Arial"/>
                <w:sz w:val="14"/>
                <w:szCs w:val="14"/>
              </w:rPr>
              <w:t>1.33</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1.73% </w:t>
            </w:r>
            <w:r w:rsidR="00D405BC" w:rsidRPr="00934E07">
              <w:rPr>
                <w:rFonts w:ascii="Arial" w:hAnsi="Arial" w:cstheme="minorBidi" w:hint="cs"/>
                <w:sz w:val="14"/>
                <w:szCs w:val="14"/>
                <w:cs/>
              </w:rPr>
              <w:t xml:space="preserve"> </w:t>
            </w:r>
          </w:p>
        </w:tc>
        <w:tc>
          <w:tcPr>
            <w:tcW w:w="1679" w:type="dxa"/>
          </w:tcPr>
          <w:p w14:paraId="337A3C89" w14:textId="17A7906F" w:rsidR="007C051C" w:rsidRPr="00934E07" w:rsidRDefault="007C051C" w:rsidP="007C051C">
            <w:pPr>
              <w:tabs>
                <w:tab w:val="right" w:pos="1295"/>
                <w:tab w:val="right" w:pos="1565"/>
              </w:tabs>
              <w:spacing w:before="60" w:line="276" w:lineRule="auto"/>
              <w:ind w:left="-108" w:right="-18"/>
              <w:jc w:val="right"/>
              <w:rPr>
                <w:rFonts w:ascii="Arial" w:hAnsi="Arial" w:cstheme="minorBidi"/>
                <w:sz w:val="14"/>
                <w:szCs w:val="14"/>
                <w:cs/>
              </w:rPr>
            </w:pPr>
            <w:r w:rsidRPr="00934E07">
              <w:rPr>
                <w:rFonts w:ascii="Arial" w:hAnsi="Arial" w:cs="Arial"/>
                <w:sz w:val="14"/>
                <w:szCs w:val="14"/>
              </w:rPr>
              <w:t>1.67</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 xml:space="preserve">3.31% </w:t>
            </w:r>
            <w:r w:rsidR="00D405BC" w:rsidRPr="00934E07">
              <w:rPr>
                <w:rFonts w:ascii="Arial" w:hAnsi="Arial" w:cstheme="minorBidi" w:hint="cs"/>
                <w:sz w:val="14"/>
                <w:szCs w:val="14"/>
                <w:cs/>
              </w:rPr>
              <w:t xml:space="preserve"> </w:t>
            </w:r>
          </w:p>
        </w:tc>
      </w:tr>
      <w:tr w:rsidR="00D405BC" w:rsidRPr="00934E07" w14:paraId="362184C4" w14:textId="77777777" w:rsidTr="00DC05BC">
        <w:tc>
          <w:tcPr>
            <w:tcW w:w="2576" w:type="dxa"/>
          </w:tcPr>
          <w:p w14:paraId="45A2AA4D" w14:textId="434302DF" w:rsidR="00D405BC" w:rsidRPr="00934E07" w:rsidRDefault="00D405BC" w:rsidP="00D405BC">
            <w:pPr>
              <w:pStyle w:val="Footer"/>
              <w:spacing w:before="60" w:line="276" w:lineRule="auto"/>
              <w:ind w:left="-18"/>
              <w:rPr>
                <w:rFonts w:ascii="Arial" w:hAnsi="Arial" w:cs="Arial"/>
                <w:sz w:val="14"/>
                <w:szCs w:val="14"/>
              </w:rPr>
            </w:pPr>
            <w:r w:rsidRPr="00934E07">
              <w:rPr>
                <w:rFonts w:ascii="Arial" w:hAnsi="Arial" w:cstheme="minorBidi" w:hint="cs"/>
                <w:sz w:val="14"/>
                <w:szCs w:val="14"/>
                <w:cs/>
              </w:rPr>
              <w:t xml:space="preserve">   </w:t>
            </w:r>
            <w:r w:rsidRPr="00934E07">
              <w:rPr>
                <w:rFonts w:ascii="Arial" w:hAnsi="Arial" w:cs="Arial"/>
                <w:sz w:val="14"/>
                <w:szCs w:val="14"/>
              </w:rPr>
              <w:t>increment rates</w:t>
            </w:r>
          </w:p>
        </w:tc>
        <w:tc>
          <w:tcPr>
            <w:tcW w:w="1722" w:type="dxa"/>
          </w:tcPr>
          <w:p w14:paraId="0C6C3241" w14:textId="5375E319" w:rsidR="00D405BC" w:rsidRPr="00934E07" w:rsidRDefault="00D405BC" w:rsidP="00D405B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c>
          <w:tcPr>
            <w:tcW w:w="1700" w:type="dxa"/>
          </w:tcPr>
          <w:p w14:paraId="2DD098C5" w14:textId="1FB2C0FA" w:rsidR="00D405BC" w:rsidRPr="00934E07" w:rsidRDefault="00D405BC" w:rsidP="00D405B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c>
          <w:tcPr>
            <w:tcW w:w="1721" w:type="dxa"/>
          </w:tcPr>
          <w:p w14:paraId="3681770A" w14:textId="27A1EE6B" w:rsidR="00D405BC" w:rsidRPr="00934E07" w:rsidRDefault="00D405BC" w:rsidP="00D405B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c>
          <w:tcPr>
            <w:tcW w:w="1679" w:type="dxa"/>
          </w:tcPr>
          <w:p w14:paraId="1FC07A53" w14:textId="0A44502C" w:rsidR="00D405BC" w:rsidRPr="00934E07" w:rsidRDefault="00D405BC" w:rsidP="00D405BC">
            <w:pPr>
              <w:tabs>
                <w:tab w:val="right" w:pos="1295"/>
                <w:tab w:val="right" w:pos="1565"/>
              </w:tabs>
              <w:spacing w:before="60" w:line="276" w:lineRule="auto"/>
              <w:ind w:left="-108" w:right="-18"/>
              <w:jc w:val="right"/>
              <w:rPr>
                <w:rFonts w:ascii="Arial" w:hAnsi="Arial" w:cs="Arial"/>
                <w:sz w:val="14"/>
                <w:szCs w:val="14"/>
              </w:rPr>
            </w:pPr>
            <w:r w:rsidRPr="00934E07">
              <w:rPr>
                <w:rFonts w:ascii="Arial" w:hAnsi="Arial" w:cs="Arial"/>
                <w:sz w:val="14"/>
                <w:szCs w:val="14"/>
              </w:rPr>
              <w:t>per annum</w:t>
            </w:r>
          </w:p>
        </w:tc>
      </w:tr>
      <w:tr w:rsidR="007C051C" w:rsidRPr="00934E07" w14:paraId="2B747411" w14:textId="77777777" w:rsidTr="00DC05BC">
        <w:tc>
          <w:tcPr>
            <w:tcW w:w="2576" w:type="dxa"/>
          </w:tcPr>
          <w:p w14:paraId="633BFB64" w14:textId="77777777" w:rsidR="007C051C" w:rsidRPr="00F27ABE" w:rsidRDefault="007C051C" w:rsidP="00732411">
            <w:pPr>
              <w:pStyle w:val="Footer"/>
              <w:spacing w:before="60" w:line="360" w:lineRule="auto"/>
              <w:ind w:left="-18"/>
              <w:jc w:val="thaiDistribute"/>
              <w:rPr>
                <w:rFonts w:ascii="Arial" w:hAnsi="Arial" w:cs="Arial"/>
                <w:sz w:val="12"/>
                <w:szCs w:val="12"/>
              </w:rPr>
            </w:pPr>
          </w:p>
        </w:tc>
        <w:tc>
          <w:tcPr>
            <w:tcW w:w="1722" w:type="dxa"/>
          </w:tcPr>
          <w:p w14:paraId="0F282756" w14:textId="77777777" w:rsidR="007C051C" w:rsidRPr="00F27ABE" w:rsidRDefault="007C051C" w:rsidP="00732411">
            <w:pPr>
              <w:pStyle w:val="Header"/>
              <w:tabs>
                <w:tab w:val="right" w:pos="1295"/>
                <w:tab w:val="right" w:pos="1565"/>
                <w:tab w:val="right" w:pos="2105"/>
              </w:tabs>
              <w:spacing w:before="60" w:line="360" w:lineRule="auto"/>
              <w:ind w:left="-108" w:right="-18"/>
              <w:jc w:val="right"/>
              <w:rPr>
                <w:rFonts w:ascii="Arial" w:hAnsi="Arial" w:cs="Arial"/>
                <w:sz w:val="12"/>
                <w:szCs w:val="12"/>
                <w:cs/>
              </w:rPr>
            </w:pPr>
          </w:p>
        </w:tc>
        <w:tc>
          <w:tcPr>
            <w:tcW w:w="1700" w:type="dxa"/>
          </w:tcPr>
          <w:p w14:paraId="1279D953" w14:textId="77777777" w:rsidR="007C051C" w:rsidRPr="00F27ABE" w:rsidRDefault="007C051C" w:rsidP="00732411">
            <w:pPr>
              <w:pStyle w:val="Header"/>
              <w:tabs>
                <w:tab w:val="right" w:pos="1295"/>
                <w:tab w:val="right" w:pos="1565"/>
                <w:tab w:val="right" w:pos="2105"/>
              </w:tabs>
              <w:spacing w:before="60" w:line="360" w:lineRule="auto"/>
              <w:ind w:left="-108" w:right="-18"/>
              <w:jc w:val="right"/>
              <w:rPr>
                <w:rFonts w:ascii="Arial" w:hAnsi="Arial" w:cs="Arial"/>
                <w:sz w:val="12"/>
                <w:szCs w:val="12"/>
              </w:rPr>
            </w:pPr>
          </w:p>
        </w:tc>
        <w:tc>
          <w:tcPr>
            <w:tcW w:w="1721" w:type="dxa"/>
          </w:tcPr>
          <w:p w14:paraId="6792F8C7" w14:textId="77777777" w:rsidR="007C051C" w:rsidRPr="00F27ABE" w:rsidRDefault="007C051C" w:rsidP="00732411">
            <w:pPr>
              <w:pStyle w:val="Header"/>
              <w:tabs>
                <w:tab w:val="right" w:pos="1295"/>
                <w:tab w:val="right" w:pos="1565"/>
                <w:tab w:val="right" w:pos="2105"/>
              </w:tabs>
              <w:spacing w:before="60" w:line="360" w:lineRule="auto"/>
              <w:ind w:left="-108" w:right="-18"/>
              <w:jc w:val="right"/>
              <w:rPr>
                <w:rFonts w:ascii="Arial" w:hAnsi="Arial" w:cs="Arial"/>
                <w:sz w:val="12"/>
                <w:szCs w:val="12"/>
                <w:cs/>
              </w:rPr>
            </w:pPr>
          </w:p>
        </w:tc>
        <w:tc>
          <w:tcPr>
            <w:tcW w:w="1679" w:type="dxa"/>
          </w:tcPr>
          <w:p w14:paraId="0C5EC9E8" w14:textId="77777777" w:rsidR="007C051C" w:rsidRPr="00F27ABE" w:rsidRDefault="007C051C" w:rsidP="00732411">
            <w:pPr>
              <w:tabs>
                <w:tab w:val="right" w:pos="1295"/>
                <w:tab w:val="right" w:pos="1565"/>
              </w:tabs>
              <w:spacing w:before="60" w:line="360" w:lineRule="auto"/>
              <w:ind w:left="-108" w:right="-18"/>
              <w:jc w:val="right"/>
              <w:rPr>
                <w:rFonts w:ascii="Arial" w:hAnsi="Arial" w:cs="Arial"/>
                <w:sz w:val="12"/>
                <w:szCs w:val="12"/>
              </w:rPr>
            </w:pPr>
          </w:p>
        </w:tc>
      </w:tr>
      <w:tr w:rsidR="007C051C" w:rsidRPr="00934E07" w14:paraId="337A3C96" w14:textId="77777777" w:rsidTr="00DC05BC">
        <w:tc>
          <w:tcPr>
            <w:tcW w:w="2576" w:type="dxa"/>
          </w:tcPr>
          <w:p w14:paraId="337A3C91" w14:textId="77777777" w:rsidR="007C051C" w:rsidRPr="00934E07" w:rsidRDefault="007C051C" w:rsidP="007C051C">
            <w:pPr>
              <w:pStyle w:val="Footer"/>
              <w:spacing w:before="60" w:line="276" w:lineRule="auto"/>
              <w:ind w:left="-18"/>
              <w:jc w:val="thaiDistribute"/>
              <w:rPr>
                <w:rFonts w:ascii="Arial" w:hAnsi="Arial" w:cs="Arial"/>
                <w:sz w:val="14"/>
                <w:szCs w:val="14"/>
                <w:u w:val="single"/>
                <w:cs/>
              </w:rPr>
            </w:pPr>
            <w:r w:rsidRPr="00934E07">
              <w:rPr>
                <w:rFonts w:ascii="Arial" w:hAnsi="Arial" w:cs="Arial"/>
                <w:sz w:val="14"/>
                <w:szCs w:val="14"/>
                <w:u w:val="single"/>
              </w:rPr>
              <w:t xml:space="preserve">Demographic assumptions </w:t>
            </w:r>
            <w:r w:rsidRPr="00934E07">
              <w:rPr>
                <w:rFonts w:ascii="Arial" w:hAnsi="Arial" w:cs="Arial"/>
                <w:sz w:val="14"/>
                <w:szCs w:val="14"/>
                <w:u w:val="single"/>
                <w:cs/>
              </w:rPr>
              <w:t xml:space="preserve">                  </w:t>
            </w:r>
          </w:p>
        </w:tc>
        <w:tc>
          <w:tcPr>
            <w:tcW w:w="1722" w:type="dxa"/>
          </w:tcPr>
          <w:p w14:paraId="337A3C92" w14:textId="77777777"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700" w:type="dxa"/>
          </w:tcPr>
          <w:p w14:paraId="337A3C93" w14:textId="77777777"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721" w:type="dxa"/>
          </w:tcPr>
          <w:p w14:paraId="337A3C94" w14:textId="77777777"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679" w:type="dxa"/>
          </w:tcPr>
          <w:p w14:paraId="337A3C95" w14:textId="77777777" w:rsidR="007C051C" w:rsidRPr="00934E07" w:rsidRDefault="007C051C" w:rsidP="007C051C">
            <w:pPr>
              <w:tabs>
                <w:tab w:val="right" w:pos="1295"/>
                <w:tab w:val="right" w:pos="1565"/>
              </w:tabs>
              <w:spacing w:before="60" w:line="276" w:lineRule="auto"/>
              <w:ind w:left="-108" w:right="-18"/>
              <w:jc w:val="right"/>
              <w:rPr>
                <w:rFonts w:ascii="Arial" w:hAnsi="Arial" w:cs="Arial"/>
                <w:sz w:val="14"/>
                <w:szCs w:val="14"/>
                <w:cs/>
              </w:rPr>
            </w:pPr>
          </w:p>
        </w:tc>
      </w:tr>
      <w:tr w:rsidR="007C051C" w:rsidRPr="00934E07" w14:paraId="337A3C9C" w14:textId="77777777" w:rsidTr="00DC05BC">
        <w:tc>
          <w:tcPr>
            <w:tcW w:w="2576" w:type="dxa"/>
          </w:tcPr>
          <w:p w14:paraId="337A3C97" w14:textId="77777777" w:rsidR="007C051C" w:rsidRPr="00934E07" w:rsidRDefault="007C051C" w:rsidP="007C051C">
            <w:pPr>
              <w:pStyle w:val="Footer"/>
              <w:spacing w:before="60" w:line="276" w:lineRule="auto"/>
              <w:ind w:left="-18"/>
              <w:jc w:val="thaiDistribute"/>
              <w:rPr>
                <w:rFonts w:ascii="Arial" w:hAnsi="Arial" w:cs="Arial"/>
                <w:sz w:val="14"/>
                <w:szCs w:val="14"/>
                <w:cs/>
              </w:rPr>
            </w:pPr>
            <w:r w:rsidRPr="00934E07">
              <w:rPr>
                <w:rFonts w:ascii="Arial" w:hAnsi="Arial" w:cs="Arial"/>
                <w:bCs/>
                <w:sz w:val="14"/>
                <w:szCs w:val="14"/>
              </w:rPr>
              <w:t>Mortality rate</w:t>
            </w:r>
          </w:p>
        </w:tc>
        <w:tc>
          <w:tcPr>
            <w:tcW w:w="1722" w:type="dxa"/>
          </w:tcPr>
          <w:p w14:paraId="337A3C98" w14:textId="2E3ADBAD"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934E07">
              <w:rPr>
                <w:rFonts w:ascii="Arial" w:hAnsi="Arial" w:cs="Arial"/>
                <w:sz w:val="14"/>
                <w:szCs w:val="14"/>
              </w:rPr>
              <w:t>Mortality Table 2017</w:t>
            </w:r>
          </w:p>
        </w:tc>
        <w:tc>
          <w:tcPr>
            <w:tcW w:w="1700" w:type="dxa"/>
          </w:tcPr>
          <w:p w14:paraId="337A3C99" w14:textId="27A58516"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934E07">
              <w:rPr>
                <w:rFonts w:ascii="Arial" w:hAnsi="Arial" w:cs="Arial"/>
                <w:sz w:val="14"/>
                <w:szCs w:val="14"/>
              </w:rPr>
              <w:t>Mortality Table 2017</w:t>
            </w:r>
          </w:p>
        </w:tc>
        <w:tc>
          <w:tcPr>
            <w:tcW w:w="1721" w:type="dxa"/>
          </w:tcPr>
          <w:p w14:paraId="337A3C9A" w14:textId="76CE7BD5"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934E07">
              <w:rPr>
                <w:rFonts w:ascii="Arial" w:hAnsi="Arial" w:cs="Arial"/>
                <w:sz w:val="14"/>
                <w:szCs w:val="14"/>
              </w:rPr>
              <w:t>Mortality Table 2017</w:t>
            </w:r>
          </w:p>
        </w:tc>
        <w:tc>
          <w:tcPr>
            <w:tcW w:w="1679" w:type="dxa"/>
          </w:tcPr>
          <w:p w14:paraId="337A3C9B" w14:textId="00110B26" w:rsidR="007C051C" w:rsidRPr="00934E07" w:rsidRDefault="007C051C" w:rsidP="007C051C">
            <w:pPr>
              <w:tabs>
                <w:tab w:val="right" w:pos="1295"/>
                <w:tab w:val="right" w:pos="1565"/>
              </w:tabs>
              <w:spacing w:before="60" w:line="276" w:lineRule="auto"/>
              <w:ind w:left="-108" w:right="-18"/>
              <w:jc w:val="right"/>
              <w:rPr>
                <w:rFonts w:ascii="Arial" w:hAnsi="Arial" w:cs="Arial"/>
                <w:sz w:val="14"/>
                <w:szCs w:val="14"/>
                <w:cs/>
              </w:rPr>
            </w:pPr>
            <w:r w:rsidRPr="00934E07">
              <w:rPr>
                <w:rFonts w:ascii="Arial" w:hAnsi="Arial" w:cs="Arial"/>
                <w:sz w:val="14"/>
                <w:szCs w:val="14"/>
              </w:rPr>
              <w:t>Mortality Table 2017</w:t>
            </w:r>
          </w:p>
        </w:tc>
      </w:tr>
      <w:tr w:rsidR="007C051C" w:rsidRPr="00934E07" w14:paraId="337A3CA2" w14:textId="77777777" w:rsidTr="00DC05BC">
        <w:tc>
          <w:tcPr>
            <w:tcW w:w="2576" w:type="dxa"/>
          </w:tcPr>
          <w:p w14:paraId="337A3C9D" w14:textId="77777777" w:rsidR="007C051C" w:rsidRPr="00934E07" w:rsidRDefault="007C051C" w:rsidP="007C051C">
            <w:pPr>
              <w:pStyle w:val="Footer"/>
              <w:spacing w:before="60" w:line="276" w:lineRule="auto"/>
              <w:ind w:left="-18"/>
              <w:jc w:val="thaiDistribute"/>
              <w:rPr>
                <w:rFonts w:ascii="Arial" w:hAnsi="Arial" w:cs="Arial"/>
                <w:sz w:val="14"/>
                <w:szCs w:val="14"/>
                <w:cs/>
              </w:rPr>
            </w:pPr>
            <w:r w:rsidRPr="00934E07">
              <w:rPr>
                <w:rFonts w:ascii="Arial" w:hAnsi="Arial" w:cs="Arial"/>
                <w:sz w:val="14"/>
                <w:szCs w:val="14"/>
              </w:rPr>
              <w:t>Normal retirement ages</w:t>
            </w:r>
          </w:p>
        </w:tc>
        <w:tc>
          <w:tcPr>
            <w:tcW w:w="1722" w:type="dxa"/>
          </w:tcPr>
          <w:p w14:paraId="337A3C9E" w14:textId="2C29238C"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50</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60 years</w:t>
            </w:r>
          </w:p>
        </w:tc>
        <w:tc>
          <w:tcPr>
            <w:tcW w:w="1700" w:type="dxa"/>
          </w:tcPr>
          <w:p w14:paraId="337A3C9F" w14:textId="5CDD6D99"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50</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60 years</w:t>
            </w:r>
          </w:p>
        </w:tc>
        <w:tc>
          <w:tcPr>
            <w:tcW w:w="1721" w:type="dxa"/>
          </w:tcPr>
          <w:p w14:paraId="337A3CA0" w14:textId="63981BC8" w:rsidR="007C051C" w:rsidRPr="00934E07" w:rsidRDefault="007C051C"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60 years</w:t>
            </w:r>
          </w:p>
        </w:tc>
        <w:tc>
          <w:tcPr>
            <w:tcW w:w="1679" w:type="dxa"/>
          </w:tcPr>
          <w:p w14:paraId="337A3CA1" w14:textId="39B9C81B" w:rsidR="007C051C" w:rsidRPr="00934E07" w:rsidRDefault="007C051C" w:rsidP="007C051C">
            <w:pPr>
              <w:tabs>
                <w:tab w:val="right" w:pos="1295"/>
                <w:tab w:val="right" w:pos="1565"/>
              </w:tabs>
              <w:spacing w:before="60" w:line="276" w:lineRule="auto"/>
              <w:ind w:left="-108" w:right="-18"/>
              <w:jc w:val="right"/>
              <w:rPr>
                <w:rFonts w:ascii="Arial" w:hAnsi="Arial" w:cs="Arial"/>
                <w:sz w:val="14"/>
                <w:szCs w:val="14"/>
              </w:rPr>
            </w:pPr>
            <w:r w:rsidRPr="00934E07">
              <w:rPr>
                <w:rFonts w:ascii="Arial" w:hAnsi="Arial" w:cs="Arial"/>
                <w:sz w:val="14"/>
                <w:szCs w:val="14"/>
              </w:rPr>
              <w:t>60 years</w:t>
            </w:r>
          </w:p>
        </w:tc>
      </w:tr>
      <w:tr w:rsidR="00D405BC" w:rsidRPr="00934E07" w14:paraId="2F344115" w14:textId="77777777" w:rsidTr="00DC05BC">
        <w:tc>
          <w:tcPr>
            <w:tcW w:w="2576" w:type="dxa"/>
          </w:tcPr>
          <w:p w14:paraId="0BB19E38" w14:textId="2F99E023" w:rsidR="00D405BC" w:rsidRPr="00934E07" w:rsidRDefault="00D405BC" w:rsidP="007C051C">
            <w:pPr>
              <w:pStyle w:val="Footer"/>
              <w:spacing w:before="60" w:line="276" w:lineRule="auto"/>
              <w:ind w:left="-18"/>
              <w:jc w:val="thaiDistribute"/>
              <w:rPr>
                <w:rFonts w:ascii="Arial" w:hAnsi="Arial" w:cs="Arial"/>
                <w:sz w:val="14"/>
                <w:szCs w:val="14"/>
              </w:rPr>
            </w:pPr>
            <w:r w:rsidRPr="00934E07">
              <w:rPr>
                <w:rFonts w:ascii="Arial" w:hAnsi="Arial" w:cs="Arial"/>
                <w:sz w:val="14"/>
                <w:szCs w:val="14"/>
              </w:rPr>
              <w:t>Weighted average duration</w:t>
            </w:r>
          </w:p>
        </w:tc>
        <w:tc>
          <w:tcPr>
            <w:tcW w:w="1722" w:type="dxa"/>
          </w:tcPr>
          <w:p w14:paraId="380F914D" w14:textId="77777777" w:rsidR="00D405BC" w:rsidRPr="00934E07" w:rsidRDefault="00D405BC"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p>
        </w:tc>
        <w:tc>
          <w:tcPr>
            <w:tcW w:w="1700" w:type="dxa"/>
          </w:tcPr>
          <w:p w14:paraId="48461156" w14:textId="77777777" w:rsidR="00D405BC" w:rsidRPr="00934E07" w:rsidRDefault="00D405BC"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p>
        </w:tc>
        <w:tc>
          <w:tcPr>
            <w:tcW w:w="1721" w:type="dxa"/>
          </w:tcPr>
          <w:p w14:paraId="4313EC54" w14:textId="77777777" w:rsidR="00D405BC" w:rsidRPr="00934E07" w:rsidRDefault="00D405BC"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p>
        </w:tc>
        <w:tc>
          <w:tcPr>
            <w:tcW w:w="1679" w:type="dxa"/>
          </w:tcPr>
          <w:p w14:paraId="6E5E356B" w14:textId="77777777" w:rsidR="00D405BC" w:rsidRPr="00934E07" w:rsidRDefault="00D405BC" w:rsidP="007C051C">
            <w:pPr>
              <w:tabs>
                <w:tab w:val="right" w:pos="1295"/>
                <w:tab w:val="right" w:pos="1565"/>
              </w:tabs>
              <w:spacing w:before="60" w:line="276" w:lineRule="auto"/>
              <w:ind w:left="-108" w:right="-18"/>
              <w:jc w:val="right"/>
              <w:rPr>
                <w:rFonts w:ascii="Arial" w:hAnsi="Arial" w:cs="Arial"/>
                <w:sz w:val="14"/>
                <w:szCs w:val="14"/>
              </w:rPr>
            </w:pPr>
          </w:p>
        </w:tc>
      </w:tr>
      <w:tr w:rsidR="00406307" w:rsidRPr="00934E07" w14:paraId="3F42E284" w14:textId="77777777" w:rsidTr="00DC05BC">
        <w:tc>
          <w:tcPr>
            <w:tcW w:w="2576" w:type="dxa"/>
          </w:tcPr>
          <w:p w14:paraId="272EBBC3" w14:textId="75854492" w:rsidR="00406307" w:rsidRPr="00934E07" w:rsidRDefault="00D405BC" w:rsidP="00406307">
            <w:pPr>
              <w:pStyle w:val="Footer"/>
              <w:spacing w:before="60" w:line="276" w:lineRule="auto"/>
              <w:ind w:left="162" w:hanging="180"/>
              <w:rPr>
                <w:rFonts w:ascii="Arial" w:hAnsi="Arial" w:cs="Arial"/>
                <w:sz w:val="14"/>
                <w:szCs w:val="14"/>
              </w:rPr>
            </w:pPr>
            <w:r w:rsidRPr="00934E07">
              <w:rPr>
                <w:rFonts w:ascii="Arial" w:hAnsi="Arial" w:cstheme="minorBidi" w:hint="cs"/>
                <w:sz w:val="14"/>
                <w:szCs w:val="14"/>
                <w:cs/>
              </w:rPr>
              <w:t xml:space="preserve">   </w:t>
            </w:r>
            <w:r w:rsidR="00406307" w:rsidRPr="00934E07">
              <w:rPr>
                <w:rFonts w:ascii="Arial" w:hAnsi="Arial" w:cs="Arial"/>
                <w:sz w:val="14"/>
                <w:szCs w:val="14"/>
              </w:rPr>
              <w:t xml:space="preserve">of the </w:t>
            </w:r>
            <w:r w:rsidRPr="00934E07">
              <w:rPr>
                <w:rFonts w:ascii="Arial" w:hAnsi="Arial" w:cs="Arial"/>
                <w:sz w:val="14"/>
                <w:szCs w:val="14"/>
              </w:rPr>
              <w:t>defined benefit</w:t>
            </w:r>
          </w:p>
        </w:tc>
        <w:tc>
          <w:tcPr>
            <w:tcW w:w="1722" w:type="dxa"/>
          </w:tcPr>
          <w:p w14:paraId="46E5FE4F" w14:textId="77777777" w:rsidR="00406307" w:rsidRPr="00934E07" w:rsidRDefault="00406307"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p>
        </w:tc>
        <w:tc>
          <w:tcPr>
            <w:tcW w:w="1700" w:type="dxa"/>
          </w:tcPr>
          <w:p w14:paraId="0059E7B5" w14:textId="77777777" w:rsidR="00406307" w:rsidRPr="00934E07" w:rsidRDefault="00406307"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p>
        </w:tc>
        <w:tc>
          <w:tcPr>
            <w:tcW w:w="1721" w:type="dxa"/>
          </w:tcPr>
          <w:p w14:paraId="141AB76A" w14:textId="77777777" w:rsidR="00406307" w:rsidRPr="00934E07" w:rsidRDefault="00406307" w:rsidP="007C051C">
            <w:pPr>
              <w:pStyle w:val="Header"/>
              <w:tabs>
                <w:tab w:val="right" w:pos="1295"/>
                <w:tab w:val="right" w:pos="1565"/>
                <w:tab w:val="right" w:pos="2105"/>
              </w:tabs>
              <w:spacing w:before="60" w:line="276" w:lineRule="auto"/>
              <w:ind w:left="-108" w:right="-18"/>
              <w:jc w:val="right"/>
              <w:rPr>
                <w:rFonts w:ascii="Arial" w:hAnsi="Arial" w:cs="Arial"/>
                <w:sz w:val="14"/>
                <w:szCs w:val="14"/>
              </w:rPr>
            </w:pPr>
          </w:p>
        </w:tc>
        <w:tc>
          <w:tcPr>
            <w:tcW w:w="1679" w:type="dxa"/>
          </w:tcPr>
          <w:p w14:paraId="5FFB1AE0" w14:textId="77777777" w:rsidR="00406307" w:rsidRPr="00934E07" w:rsidRDefault="00406307" w:rsidP="007C051C">
            <w:pPr>
              <w:tabs>
                <w:tab w:val="right" w:pos="1295"/>
                <w:tab w:val="right" w:pos="1565"/>
              </w:tabs>
              <w:spacing w:before="60" w:line="276" w:lineRule="auto"/>
              <w:ind w:left="-108" w:right="-18"/>
              <w:jc w:val="right"/>
              <w:rPr>
                <w:rFonts w:ascii="Arial" w:hAnsi="Arial" w:cs="Arial"/>
                <w:sz w:val="14"/>
                <w:szCs w:val="14"/>
              </w:rPr>
            </w:pPr>
          </w:p>
        </w:tc>
      </w:tr>
      <w:tr w:rsidR="007C051C" w:rsidRPr="00934E07" w14:paraId="337A3CA8" w14:textId="77777777" w:rsidTr="00DC05BC">
        <w:tc>
          <w:tcPr>
            <w:tcW w:w="2576" w:type="dxa"/>
          </w:tcPr>
          <w:p w14:paraId="337A3CA3" w14:textId="1C6222F5" w:rsidR="007C051C" w:rsidRPr="00934E07" w:rsidRDefault="00D405BC" w:rsidP="007C051C">
            <w:pPr>
              <w:pStyle w:val="Footer"/>
              <w:spacing w:before="60" w:line="276" w:lineRule="auto"/>
              <w:ind w:left="162" w:hanging="180"/>
              <w:rPr>
                <w:rFonts w:ascii="Arial" w:hAnsi="Arial" w:cs="Arial"/>
                <w:sz w:val="14"/>
                <w:szCs w:val="14"/>
                <w:cs/>
              </w:rPr>
            </w:pPr>
            <w:r w:rsidRPr="00934E07">
              <w:rPr>
                <w:rFonts w:ascii="Arial" w:hAnsi="Arial" w:cstheme="minorBidi" w:hint="cs"/>
                <w:sz w:val="14"/>
                <w:szCs w:val="14"/>
                <w:cs/>
              </w:rPr>
              <w:t xml:space="preserve">   </w:t>
            </w:r>
            <w:r w:rsidR="007C051C" w:rsidRPr="00934E07">
              <w:rPr>
                <w:rFonts w:ascii="Arial" w:hAnsi="Arial" w:cs="Arial"/>
                <w:sz w:val="14"/>
                <w:szCs w:val="14"/>
              </w:rPr>
              <w:t xml:space="preserve">obligation </w:t>
            </w:r>
            <w:r w:rsidR="007C051C" w:rsidRPr="00934E07">
              <w:rPr>
                <w:rFonts w:ascii="Arial" w:hAnsi="Arial" w:cs="Arial"/>
                <w:sz w:val="14"/>
                <w:szCs w:val="14"/>
                <w:cs/>
              </w:rPr>
              <w:t>(</w:t>
            </w:r>
            <w:r w:rsidR="007C051C" w:rsidRPr="00934E07">
              <w:rPr>
                <w:rFonts w:ascii="Arial" w:hAnsi="Arial" w:cs="Arial"/>
                <w:sz w:val="14"/>
                <w:szCs w:val="14"/>
              </w:rPr>
              <w:t>years</w:t>
            </w:r>
            <w:r w:rsidR="007C051C" w:rsidRPr="00934E07">
              <w:rPr>
                <w:rFonts w:ascii="Arial" w:hAnsi="Arial" w:cs="Arial"/>
                <w:sz w:val="14"/>
                <w:szCs w:val="14"/>
                <w:cs/>
              </w:rPr>
              <w:t>)</w:t>
            </w:r>
          </w:p>
        </w:tc>
        <w:tc>
          <w:tcPr>
            <w:tcW w:w="1722" w:type="dxa"/>
            <w:vAlign w:val="bottom"/>
          </w:tcPr>
          <w:p w14:paraId="337A3CA4" w14:textId="5237E6FE" w:rsidR="007C051C" w:rsidRPr="00934E07" w:rsidRDefault="008A5378" w:rsidP="007C051C">
            <w:pPr>
              <w:pStyle w:val="Header"/>
              <w:pBdr>
                <w:bottom w:val="single" w:sz="4" w:space="1" w:color="FFFFFF"/>
              </w:pBd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2</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007C051C" w:rsidRPr="00934E07">
              <w:rPr>
                <w:rFonts w:ascii="Arial" w:hAnsi="Arial" w:cs="Arial"/>
                <w:sz w:val="14"/>
                <w:szCs w:val="14"/>
              </w:rPr>
              <w:t>2</w:t>
            </w:r>
            <w:r w:rsidRPr="00934E07">
              <w:rPr>
                <w:rFonts w:ascii="Arial" w:hAnsi="Arial" w:cs="Arial"/>
                <w:sz w:val="14"/>
                <w:szCs w:val="14"/>
              </w:rPr>
              <w:t>4</w:t>
            </w:r>
            <w:r w:rsidR="007C051C" w:rsidRPr="00934E07">
              <w:rPr>
                <w:rFonts w:ascii="Arial" w:hAnsi="Arial" w:cs="Arial"/>
                <w:sz w:val="14"/>
                <w:szCs w:val="14"/>
              </w:rPr>
              <w:t xml:space="preserve"> years</w:t>
            </w:r>
          </w:p>
        </w:tc>
        <w:tc>
          <w:tcPr>
            <w:tcW w:w="1700" w:type="dxa"/>
            <w:vAlign w:val="bottom"/>
          </w:tcPr>
          <w:p w14:paraId="337A3CA5" w14:textId="7D69FBDC" w:rsidR="007C051C" w:rsidRPr="00934E07" w:rsidRDefault="007C051C" w:rsidP="007C051C">
            <w:pPr>
              <w:pStyle w:val="Header"/>
              <w:pBdr>
                <w:bottom w:val="single" w:sz="4" w:space="1" w:color="FFFFFF"/>
              </w:pBd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5</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28 years</w:t>
            </w:r>
          </w:p>
        </w:tc>
        <w:tc>
          <w:tcPr>
            <w:tcW w:w="1721" w:type="dxa"/>
            <w:vAlign w:val="bottom"/>
          </w:tcPr>
          <w:p w14:paraId="337A3CA6" w14:textId="77206C29" w:rsidR="007C051C" w:rsidRPr="00934E07" w:rsidRDefault="007C051C" w:rsidP="007C051C">
            <w:pPr>
              <w:pStyle w:val="Header"/>
              <w:pBdr>
                <w:bottom w:val="single" w:sz="4" w:space="1" w:color="FFFFFF"/>
              </w:pBdr>
              <w:tabs>
                <w:tab w:val="right" w:pos="1295"/>
                <w:tab w:val="right" w:pos="1565"/>
                <w:tab w:val="right" w:pos="2105"/>
              </w:tabs>
              <w:spacing w:before="60" w:line="276" w:lineRule="auto"/>
              <w:ind w:left="-108" w:right="-18"/>
              <w:jc w:val="right"/>
              <w:rPr>
                <w:rFonts w:ascii="Arial" w:hAnsi="Arial" w:cs="Arial"/>
                <w:sz w:val="14"/>
                <w:szCs w:val="14"/>
              </w:rPr>
            </w:pPr>
            <w:r w:rsidRPr="00934E07">
              <w:rPr>
                <w:rFonts w:ascii="Arial" w:hAnsi="Arial" w:cs="Arial"/>
                <w:sz w:val="14"/>
                <w:szCs w:val="14"/>
              </w:rPr>
              <w:t>6</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1</w:t>
            </w:r>
            <w:r w:rsidR="008A5378" w:rsidRPr="00934E07">
              <w:rPr>
                <w:rFonts w:ascii="Arial" w:hAnsi="Arial" w:cs="Arial"/>
                <w:sz w:val="14"/>
                <w:szCs w:val="14"/>
              </w:rPr>
              <w:t>0</w:t>
            </w:r>
            <w:r w:rsidRPr="00934E07">
              <w:rPr>
                <w:rFonts w:ascii="Arial" w:hAnsi="Arial" w:cs="Arial"/>
                <w:sz w:val="14"/>
                <w:szCs w:val="14"/>
              </w:rPr>
              <w:t xml:space="preserve"> years</w:t>
            </w:r>
          </w:p>
        </w:tc>
        <w:tc>
          <w:tcPr>
            <w:tcW w:w="1679" w:type="dxa"/>
            <w:vAlign w:val="bottom"/>
          </w:tcPr>
          <w:p w14:paraId="337A3CA7" w14:textId="5E1ABA57" w:rsidR="007C051C" w:rsidRPr="00934E07" w:rsidRDefault="007C051C" w:rsidP="007C051C">
            <w:pPr>
              <w:pBdr>
                <w:bottom w:val="single" w:sz="4" w:space="1" w:color="FFFFFF"/>
              </w:pBdr>
              <w:spacing w:before="60" w:line="276" w:lineRule="auto"/>
              <w:ind w:left="-108" w:right="-18"/>
              <w:jc w:val="right"/>
              <w:rPr>
                <w:rFonts w:ascii="Arial" w:hAnsi="Arial" w:cs="Arial"/>
                <w:sz w:val="14"/>
                <w:szCs w:val="14"/>
              </w:rPr>
            </w:pPr>
            <w:r w:rsidRPr="00934E07">
              <w:rPr>
                <w:rFonts w:ascii="Arial" w:hAnsi="Arial" w:cs="Arial"/>
                <w:sz w:val="14"/>
                <w:szCs w:val="14"/>
              </w:rPr>
              <w:t>6</w:t>
            </w:r>
            <w:r w:rsidR="00406307" w:rsidRPr="00934E07">
              <w:rPr>
                <w:rFonts w:ascii="Arial" w:hAnsi="Arial" w:cs="Arial"/>
                <w:sz w:val="14"/>
                <w:szCs w:val="14"/>
              </w:rPr>
              <w:t xml:space="preserve"> </w:t>
            </w:r>
            <w:r w:rsidR="00CF4C39" w:rsidRPr="00934E07">
              <w:rPr>
                <w:rFonts w:ascii="Arial" w:hAnsi="Arial" w:cs="Arial"/>
                <w:sz w:val="14"/>
                <w:szCs w:val="14"/>
              </w:rPr>
              <w:t>-</w:t>
            </w:r>
            <w:r w:rsidR="00406307" w:rsidRPr="00934E07">
              <w:rPr>
                <w:rFonts w:ascii="Arial" w:hAnsi="Arial" w:cs="Arial"/>
                <w:sz w:val="14"/>
                <w:szCs w:val="14"/>
              </w:rPr>
              <w:t xml:space="preserve"> </w:t>
            </w:r>
            <w:r w:rsidRPr="00934E07">
              <w:rPr>
                <w:rFonts w:ascii="Arial" w:hAnsi="Arial" w:cs="Arial"/>
                <w:sz w:val="14"/>
                <w:szCs w:val="14"/>
              </w:rPr>
              <w:t>12 years</w:t>
            </w:r>
          </w:p>
        </w:tc>
      </w:tr>
    </w:tbl>
    <w:p w14:paraId="25C1306C" w14:textId="77777777" w:rsidR="005A2D60" w:rsidRPr="00934E07" w:rsidRDefault="005A2D60" w:rsidP="00732411">
      <w:pPr>
        <w:spacing w:line="360" w:lineRule="auto"/>
        <w:jc w:val="both"/>
        <w:rPr>
          <w:rFonts w:ascii="Arial" w:hAnsi="Arial" w:cs="Arial"/>
          <w:sz w:val="16"/>
          <w:szCs w:val="16"/>
        </w:rPr>
      </w:pPr>
    </w:p>
    <w:p w14:paraId="337A3CAC" w14:textId="2BBEF63B" w:rsidR="00831584" w:rsidRPr="00934E07" w:rsidRDefault="00963E5A" w:rsidP="00D7321A">
      <w:pPr>
        <w:numPr>
          <w:ilvl w:val="0"/>
          <w:numId w:val="3"/>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pacing w:val="-4"/>
          <w:sz w:val="19"/>
          <w:szCs w:val="19"/>
        </w:rPr>
      </w:pPr>
      <w:r w:rsidRPr="00934E07">
        <w:rPr>
          <w:rFonts w:ascii="Arial" w:hAnsi="Arial" w:cs="Arial"/>
          <w:sz w:val="19"/>
          <w:szCs w:val="19"/>
          <w:lang w:val="en-GB"/>
        </w:rPr>
        <w:t>A</w:t>
      </w:r>
      <w:r w:rsidR="00974FDB" w:rsidRPr="00934E07">
        <w:rPr>
          <w:rFonts w:ascii="Arial" w:hAnsi="Arial" w:cs="Arial"/>
          <w:sz w:val="19"/>
          <w:szCs w:val="19"/>
          <w:lang w:val="en-GB"/>
        </w:rPr>
        <w:t xml:space="preserve">mounts </w:t>
      </w:r>
      <w:r w:rsidR="00196278" w:rsidRPr="00934E07">
        <w:rPr>
          <w:rFonts w:ascii="Arial" w:hAnsi="Arial" w:cs="Arial"/>
          <w:sz w:val="19"/>
          <w:szCs w:val="19"/>
          <w:lang w:val="en-GB"/>
        </w:rPr>
        <w:t>recognize</w:t>
      </w:r>
      <w:r w:rsidR="00974FDB" w:rsidRPr="00934E07">
        <w:rPr>
          <w:rFonts w:ascii="Arial" w:hAnsi="Arial" w:cs="Arial"/>
          <w:sz w:val="19"/>
          <w:szCs w:val="19"/>
          <w:lang w:val="en-GB"/>
        </w:rPr>
        <w:t xml:space="preserve">d in profit or loss related to </w:t>
      </w:r>
      <w:r w:rsidR="0038348D" w:rsidRPr="00934E07">
        <w:rPr>
          <w:rFonts w:ascii="Arial" w:hAnsi="Arial" w:cs="Arial"/>
          <w:sz w:val="19"/>
          <w:szCs w:val="19"/>
          <w:lang w:val="en-GB"/>
        </w:rPr>
        <w:t>employee benefits obligation</w:t>
      </w:r>
      <w:r w:rsidR="00974FDB" w:rsidRPr="00934E07">
        <w:rPr>
          <w:rFonts w:ascii="Arial" w:hAnsi="Arial" w:cs="Arial"/>
          <w:sz w:val="19"/>
          <w:szCs w:val="19"/>
          <w:lang w:val="en-GB"/>
        </w:rPr>
        <w:t xml:space="preserve"> are </w:t>
      </w:r>
      <w:r w:rsidR="008B2B10" w:rsidRPr="00934E07">
        <w:rPr>
          <w:rFonts w:ascii="Arial" w:hAnsi="Arial" w:cs="Arial"/>
          <w:sz w:val="19"/>
          <w:szCs w:val="19"/>
          <w:lang w:val="en-GB"/>
        </w:rPr>
        <w:t xml:space="preserve">as </w:t>
      </w:r>
      <w:proofErr w:type="gramStart"/>
      <w:r w:rsidR="008B2B10" w:rsidRPr="00934E07">
        <w:rPr>
          <w:rFonts w:ascii="Arial" w:hAnsi="Arial" w:cs="Arial"/>
          <w:sz w:val="19"/>
          <w:szCs w:val="19"/>
          <w:lang w:val="en-GB"/>
        </w:rPr>
        <w:t>follow</w:t>
      </w:r>
      <w:r w:rsidR="00974FDB" w:rsidRPr="00934E07">
        <w:rPr>
          <w:rFonts w:ascii="Arial" w:hAnsi="Arial" w:cs="Arial"/>
          <w:sz w:val="19"/>
          <w:szCs w:val="19"/>
          <w:lang w:val="en-GB"/>
        </w:rPr>
        <w:t>s</w:t>
      </w:r>
      <w:r w:rsidR="007732A9" w:rsidRPr="00934E07">
        <w:rPr>
          <w:rFonts w:ascii="Arial" w:hAnsi="Arial" w:cs="Arial"/>
          <w:sz w:val="19"/>
          <w:szCs w:val="19"/>
          <w:lang w:val="en-GB"/>
        </w:rPr>
        <w:t xml:space="preserve"> </w:t>
      </w:r>
      <w:r w:rsidR="00974FDB" w:rsidRPr="00934E07">
        <w:rPr>
          <w:rFonts w:ascii="Arial" w:hAnsi="Arial" w:cs="Arial"/>
          <w:sz w:val="19"/>
          <w:szCs w:val="19"/>
          <w:cs/>
          <w:lang w:val="en-GB"/>
        </w:rPr>
        <w:t>:</w:t>
      </w:r>
      <w:proofErr w:type="gramEnd"/>
    </w:p>
    <w:p w14:paraId="337A3CAD" w14:textId="77777777" w:rsidR="00E8260E" w:rsidRPr="00934E07" w:rsidRDefault="00E8260E" w:rsidP="00FD6827">
      <w:pPr>
        <w:jc w:val="both"/>
        <w:rPr>
          <w:rFonts w:ascii="Arial" w:hAnsi="Arial" w:cs="Arial"/>
          <w:sz w:val="16"/>
          <w:szCs w:val="16"/>
        </w:rPr>
      </w:pPr>
    </w:p>
    <w:tbl>
      <w:tblPr>
        <w:tblW w:w="8783" w:type="dxa"/>
        <w:tblInd w:w="616" w:type="dxa"/>
        <w:tblLayout w:type="fixed"/>
        <w:tblLook w:val="0000" w:firstRow="0" w:lastRow="0" w:firstColumn="0" w:lastColumn="0" w:noHBand="0" w:noVBand="0"/>
      </w:tblPr>
      <w:tblGrid>
        <w:gridCol w:w="3892"/>
        <w:gridCol w:w="1008"/>
        <w:gridCol w:w="243"/>
        <w:gridCol w:w="1053"/>
        <w:gridCol w:w="243"/>
        <w:gridCol w:w="1044"/>
        <w:gridCol w:w="236"/>
        <w:gridCol w:w="1064"/>
      </w:tblGrid>
      <w:tr w:rsidR="00974FDB" w:rsidRPr="00934E07" w14:paraId="337A3CB0" w14:textId="77777777" w:rsidTr="00DC05BC">
        <w:tc>
          <w:tcPr>
            <w:tcW w:w="3892" w:type="dxa"/>
          </w:tcPr>
          <w:p w14:paraId="337A3CAE" w14:textId="77777777" w:rsidR="00974FDB" w:rsidRPr="00934E07" w:rsidRDefault="00974FDB" w:rsidP="00F54586">
            <w:pPr>
              <w:tabs>
                <w:tab w:val="left" w:pos="284"/>
                <w:tab w:val="left" w:pos="851"/>
              </w:tabs>
              <w:spacing w:before="60" w:line="276" w:lineRule="auto"/>
              <w:ind w:left="-57"/>
              <w:rPr>
                <w:rFonts w:ascii="Arial" w:hAnsi="Arial" w:cs="Arial"/>
                <w:sz w:val="19"/>
                <w:szCs w:val="19"/>
              </w:rPr>
            </w:pPr>
          </w:p>
        </w:tc>
        <w:tc>
          <w:tcPr>
            <w:tcW w:w="4891" w:type="dxa"/>
            <w:gridSpan w:val="7"/>
          </w:tcPr>
          <w:p w14:paraId="337A3CAF" w14:textId="77777777" w:rsidR="00974FDB" w:rsidRPr="00934E07" w:rsidRDefault="00974FDB" w:rsidP="00F54586">
            <w:pPr>
              <w:tabs>
                <w:tab w:val="left" w:pos="-115"/>
              </w:tabs>
              <w:spacing w:before="60" w:line="276" w:lineRule="auto"/>
              <w:ind w:right="-108"/>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002A5D6F" w:rsidRPr="00934E07">
              <w:rPr>
                <w:rFonts w:ascii="Arial" w:hAnsi="Arial" w:cs="Arial"/>
                <w:sz w:val="19"/>
                <w:szCs w:val="19"/>
                <w:lang w:val="en-GB"/>
              </w:rPr>
              <w:t xml:space="preserve">Thousand </w:t>
            </w:r>
            <w:r w:rsidRPr="00934E07">
              <w:rPr>
                <w:rFonts w:ascii="Arial" w:hAnsi="Arial" w:cs="Arial"/>
                <w:sz w:val="19"/>
                <w:szCs w:val="19"/>
              </w:rPr>
              <w:t>Baht</w:t>
            </w:r>
            <w:r w:rsidRPr="00934E07">
              <w:rPr>
                <w:rFonts w:ascii="Arial" w:hAnsi="Arial" w:cs="Arial"/>
                <w:sz w:val="19"/>
                <w:szCs w:val="19"/>
                <w:cs/>
              </w:rPr>
              <w:t>)</w:t>
            </w:r>
          </w:p>
        </w:tc>
      </w:tr>
      <w:tr w:rsidR="00974FDB" w:rsidRPr="00934E07" w14:paraId="337A3CB5" w14:textId="77777777" w:rsidTr="00DC05BC">
        <w:tc>
          <w:tcPr>
            <w:tcW w:w="3892" w:type="dxa"/>
          </w:tcPr>
          <w:p w14:paraId="337A3CB1" w14:textId="77777777" w:rsidR="00974FDB" w:rsidRPr="00934E07" w:rsidRDefault="00974FDB" w:rsidP="00F54586">
            <w:pPr>
              <w:tabs>
                <w:tab w:val="left" w:pos="284"/>
                <w:tab w:val="left" w:pos="851"/>
              </w:tabs>
              <w:spacing w:before="60" w:line="276" w:lineRule="auto"/>
              <w:ind w:left="-57"/>
              <w:rPr>
                <w:rFonts w:ascii="Arial" w:hAnsi="Arial" w:cs="Arial"/>
                <w:sz w:val="19"/>
                <w:szCs w:val="19"/>
              </w:rPr>
            </w:pPr>
          </w:p>
        </w:tc>
        <w:tc>
          <w:tcPr>
            <w:tcW w:w="2304" w:type="dxa"/>
            <w:gridSpan w:val="3"/>
            <w:tcBorders>
              <w:bottom w:val="single" w:sz="4" w:space="0" w:color="auto"/>
            </w:tcBorders>
          </w:tcPr>
          <w:p w14:paraId="337A3CB2" w14:textId="77777777" w:rsidR="00974FDB" w:rsidRPr="00934E07" w:rsidRDefault="00974FDB" w:rsidP="00F54586">
            <w:pPr>
              <w:tabs>
                <w:tab w:val="left" w:pos="540"/>
              </w:tabs>
              <w:spacing w:before="60" w:line="276" w:lineRule="auto"/>
              <w:ind w:right="109"/>
              <w:jc w:val="center"/>
              <w:rPr>
                <w:rFonts w:ascii="Arial" w:hAnsi="Arial" w:cs="Arial"/>
                <w:sz w:val="19"/>
                <w:szCs w:val="19"/>
              </w:rPr>
            </w:pPr>
            <w:r w:rsidRPr="00934E07">
              <w:rPr>
                <w:rFonts w:ascii="Arial" w:hAnsi="Arial" w:cs="Arial"/>
                <w:sz w:val="19"/>
                <w:szCs w:val="19"/>
              </w:rPr>
              <w:t>Consolidated</w:t>
            </w:r>
            <w:r w:rsidRPr="00934E07">
              <w:rPr>
                <w:rFonts w:ascii="Arial" w:hAnsi="Arial" w:cs="Arial"/>
                <w:caps/>
                <w:sz w:val="19"/>
                <w:szCs w:val="19"/>
              </w:rPr>
              <w:t xml:space="preserve"> F</w:t>
            </w:r>
            <w:r w:rsidRPr="00934E07">
              <w:rPr>
                <w:rFonts w:ascii="Arial" w:hAnsi="Arial" w:cs="Arial"/>
                <w:caps/>
                <w:sz w:val="19"/>
                <w:szCs w:val="19"/>
                <w:cs/>
              </w:rPr>
              <w:t>/</w:t>
            </w:r>
            <w:r w:rsidRPr="00934E07">
              <w:rPr>
                <w:rFonts w:ascii="Arial" w:hAnsi="Arial" w:cs="Arial"/>
                <w:caps/>
                <w:sz w:val="19"/>
                <w:szCs w:val="19"/>
              </w:rPr>
              <w:t>S</w:t>
            </w:r>
          </w:p>
        </w:tc>
        <w:tc>
          <w:tcPr>
            <w:tcW w:w="243" w:type="dxa"/>
          </w:tcPr>
          <w:p w14:paraId="337A3CB3" w14:textId="77777777" w:rsidR="00974FDB" w:rsidRPr="00934E07" w:rsidRDefault="00974FDB" w:rsidP="00F54586">
            <w:pPr>
              <w:tabs>
                <w:tab w:val="left" w:pos="540"/>
              </w:tabs>
              <w:spacing w:before="60" w:line="276" w:lineRule="auto"/>
              <w:ind w:right="109"/>
              <w:jc w:val="center"/>
              <w:rPr>
                <w:rFonts w:ascii="Arial" w:hAnsi="Arial" w:cs="Arial"/>
                <w:sz w:val="19"/>
                <w:szCs w:val="19"/>
              </w:rPr>
            </w:pPr>
          </w:p>
        </w:tc>
        <w:tc>
          <w:tcPr>
            <w:tcW w:w="2344" w:type="dxa"/>
            <w:gridSpan w:val="3"/>
            <w:tcBorders>
              <w:bottom w:val="single" w:sz="4" w:space="0" w:color="auto"/>
            </w:tcBorders>
          </w:tcPr>
          <w:p w14:paraId="337A3CB4" w14:textId="77777777" w:rsidR="00974FDB" w:rsidRPr="00934E07" w:rsidRDefault="00974FDB" w:rsidP="00F54586">
            <w:pPr>
              <w:tabs>
                <w:tab w:val="left" w:pos="540"/>
              </w:tabs>
              <w:spacing w:before="60" w:line="276" w:lineRule="auto"/>
              <w:ind w:right="-108"/>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3D220E" w:rsidRPr="00934E07" w14:paraId="337A3CBE" w14:textId="77777777" w:rsidTr="00DC05BC">
        <w:tc>
          <w:tcPr>
            <w:tcW w:w="3892" w:type="dxa"/>
          </w:tcPr>
          <w:p w14:paraId="337A3CB6" w14:textId="77777777" w:rsidR="003D220E" w:rsidRPr="00934E07" w:rsidRDefault="003D220E" w:rsidP="003D220E">
            <w:pPr>
              <w:tabs>
                <w:tab w:val="left" w:pos="284"/>
                <w:tab w:val="left" w:pos="851"/>
              </w:tabs>
              <w:spacing w:before="60" w:line="276" w:lineRule="auto"/>
              <w:ind w:left="-57"/>
              <w:rPr>
                <w:rFonts w:ascii="Arial" w:hAnsi="Arial" w:cs="Arial"/>
                <w:sz w:val="19"/>
                <w:szCs w:val="19"/>
              </w:rPr>
            </w:pPr>
          </w:p>
        </w:tc>
        <w:tc>
          <w:tcPr>
            <w:tcW w:w="1008" w:type="dxa"/>
            <w:tcBorders>
              <w:top w:val="single" w:sz="4" w:space="0" w:color="auto"/>
              <w:bottom w:val="single" w:sz="4" w:space="0" w:color="auto"/>
            </w:tcBorders>
          </w:tcPr>
          <w:p w14:paraId="337A3CB7" w14:textId="24E0C8AB" w:rsidR="003D220E" w:rsidRPr="00934E07" w:rsidRDefault="003D220E" w:rsidP="003D220E">
            <w:pPr>
              <w:spacing w:before="60" w:line="276" w:lineRule="auto"/>
              <w:ind w:left="-144" w:right="-108"/>
              <w:jc w:val="center"/>
              <w:rPr>
                <w:rFonts w:ascii="Arial" w:hAnsi="Arial" w:cs="Arial"/>
                <w:sz w:val="19"/>
                <w:szCs w:val="19"/>
              </w:rPr>
            </w:pPr>
            <w:r w:rsidRPr="00934E07">
              <w:rPr>
                <w:rFonts w:ascii="Arial" w:hAnsi="Arial" w:cs="Arial"/>
                <w:sz w:val="19"/>
                <w:szCs w:val="19"/>
              </w:rPr>
              <w:t>2023</w:t>
            </w:r>
          </w:p>
        </w:tc>
        <w:tc>
          <w:tcPr>
            <w:tcW w:w="243" w:type="dxa"/>
            <w:tcBorders>
              <w:top w:val="single" w:sz="4" w:space="0" w:color="auto"/>
            </w:tcBorders>
          </w:tcPr>
          <w:p w14:paraId="337A3CB8" w14:textId="77777777" w:rsidR="003D220E" w:rsidRPr="00934E07" w:rsidRDefault="003D220E" w:rsidP="003D220E">
            <w:pPr>
              <w:spacing w:before="60" w:line="276" w:lineRule="auto"/>
              <w:ind w:left="-144" w:right="-108"/>
              <w:jc w:val="center"/>
              <w:rPr>
                <w:rFonts w:ascii="Arial" w:hAnsi="Arial" w:cs="Arial"/>
                <w:sz w:val="19"/>
                <w:szCs w:val="19"/>
              </w:rPr>
            </w:pPr>
          </w:p>
        </w:tc>
        <w:tc>
          <w:tcPr>
            <w:tcW w:w="1053" w:type="dxa"/>
            <w:tcBorders>
              <w:top w:val="single" w:sz="4" w:space="0" w:color="auto"/>
              <w:bottom w:val="single" w:sz="4" w:space="0" w:color="auto"/>
            </w:tcBorders>
          </w:tcPr>
          <w:p w14:paraId="337A3CB9" w14:textId="4BAEA9EA" w:rsidR="003D220E" w:rsidRPr="00934E07" w:rsidRDefault="003D220E" w:rsidP="003D220E">
            <w:pPr>
              <w:spacing w:before="60" w:line="276" w:lineRule="auto"/>
              <w:ind w:left="-144" w:right="-108"/>
              <w:jc w:val="center"/>
              <w:rPr>
                <w:rFonts w:ascii="Arial" w:hAnsi="Arial" w:cs="Arial"/>
                <w:sz w:val="19"/>
                <w:szCs w:val="19"/>
                <w:lang w:val="en-GB"/>
              </w:rPr>
            </w:pPr>
            <w:r w:rsidRPr="00934E07">
              <w:rPr>
                <w:rFonts w:ascii="Arial" w:hAnsi="Arial" w:cs="Arial"/>
                <w:sz w:val="19"/>
                <w:szCs w:val="19"/>
                <w:lang w:val="en-GB"/>
              </w:rPr>
              <w:t>2022</w:t>
            </w:r>
          </w:p>
        </w:tc>
        <w:tc>
          <w:tcPr>
            <w:tcW w:w="243" w:type="dxa"/>
            <w:vAlign w:val="bottom"/>
          </w:tcPr>
          <w:p w14:paraId="337A3CBA" w14:textId="77777777" w:rsidR="003D220E" w:rsidRPr="00934E07" w:rsidRDefault="003D220E" w:rsidP="003D220E">
            <w:pPr>
              <w:spacing w:before="60" w:line="276" w:lineRule="auto"/>
              <w:ind w:left="-108" w:right="-108"/>
              <w:jc w:val="center"/>
              <w:rPr>
                <w:rFonts w:ascii="Arial" w:hAnsi="Arial" w:cs="Arial"/>
                <w:sz w:val="19"/>
                <w:szCs w:val="19"/>
                <w:cs/>
              </w:rPr>
            </w:pPr>
          </w:p>
        </w:tc>
        <w:tc>
          <w:tcPr>
            <w:tcW w:w="1044" w:type="dxa"/>
            <w:tcBorders>
              <w:top w:val="single" w:sz="4" w:space="0" w:color="auto"/>
              <w:bottom w:val="single" w:sz="4" w:space="0" w:color="auto"/>
            </w:tcBorders>
          </w:tcPr>
          <w:p w14:paraId="337A3CBB" w14:textId="7F18A295" w:rsidR="003D220E" w:rsidRPr="00934E07" w:rsidRDefault="003D220E" w:rsidP="003D220E">
            <w:pPr>
              <w:spacing w:before="60" w:line="276" w:lineRule="auto"/>
              <w:ind w:left="-144" w:right="-108"/>
              <w:jc w:val="center"/>
              <w:rPr>
                <w:rFonts w:ascii="Arial" w:hAnsi="Arial" w:cs="Arial"/>
                <w:sz w:val="19"/>
                <w:szCs w:val="19"/>
              </w:rPr>
            </w:pPr>
            <w:r w:rsidRPr="00934E07">
              <w:rPr>
                <w:rFonts w:ascii="Arial" w:hAnsi="Arial" w:cs="Arial"/>
                <w:sz w:val="19"/>
                <w:szCs w:val="19"/>
              </w:rPr>
              <w:t>2023</w:t>
            </w:r>
          </w:p>
        </w:tc>
        <w:tc>
          <w:tcPr>
            <w:tcW w:w="236" w:type="dxa"/>
            <w:tcBorders>
              <w:top w:val="single" w:sz="4" w:space="0" w:color="auto"/>
            </w:tcBorders>
          </w:tcPr>
          <w:p w14:paraId="337A3CBC" w14:textId="77777777" w:rsidR="003D220E" w:rsidRPr="00934E07" w:rsidRDefault="003D220E" w:rsidP="003D220E">
            <w:pPr>
              <w:spacing w:before="60" w:line="276" w:lineRule="auto"/>
              <w:ind w:left="-144" w:right="-108"/>
              <w:jc w:val="center"/>
              <w:rPr>
                <w:rFonts w:ascii="Arial" w:hAnsi="Arial" w:cs="Arial"/>
                <w:sz w:val="19"/>
                <w:szCs w:val="19"/>
              </w:rPr>
            </w:pPr>
          </w:p>
        </w:tc>
        <w:tc>
          <w:tcPr>
            <w:tcW w:w="1064" w:type="dxa"/>
            <w:tcBorders>
              <w:top w:val="single" w:sz="4" w:space="0" w:color="auto"/>
              <w:bottom w:val="single" w:sz="4" w:space="0" w:color="auto"/>
            </w:tcBorders>
          </w:tcPr>
          <w:p w14:paraId="337A3CBD" w14:textId="0F8BAB48" w:rsidR="003D220E" w:rsidRPr="00934E07" w:rsidRDefault="003D220E" w:rsidP="003D220E">
            <w:pPr>
              <w:spacing w:before="60" w:line="276" w:lineRule="auto"/>
              <w:ind w:left="-144" w:right="-108"/>
              <w:jc w:val="center"/>
              <w:rPr>
                <w:rFonts w:ascii="Arial" w:hAnsi="Arial" w:cs="Arial"/>
                <w:sz w:val="19"/>
                <w:szCs w:val="19"/>
                <w:lang w:val="en-GB"/>
              </w:rPr>
            </w:pPr>
            <w:r w:rsidRPr="00934E07">
              <w:rPr>
                <w:rFonts w:ascii="Arial" w:hAnsi="Arial" w:cs="Arial"/>
                <w:sz w:val="19"/>
                <w:szCs w:val="19"/>
                <w:lang w:val="en-GB"/>
              </w:rPr>
              <w:t>2022</w:t>
            </w:r>
          </w:p>
        </w:tc>
      </w:tr>
      <w:tr w:rsidR="00974FDB" w:rsidRPr="00934E07" w14:paraId="337A3CC7" w14:textId="77777777" w:rsidTr="00DC05BC">
        <w:trPr>
          <w:trHeight w:val="47"/>
        </w:trPr>
        <w:tc>
          <w:tcPr>
            <w:tcW w:w="3892" w:type="dxa"/>
            <w:vAlign w:val="center"/>
          </w:tcPr>
          <w:p w14:paraId="337A3CBF" w14:textId="77777777" w:rsidR="00974FDB" w:rsidRPr="00934E07" w:rsidRDefault="00974FDB" w:rsidP="00FD6827">
            <w:pPr>
              <w:tabs>
                <w:tab w:val="left" w:pos="284"/>
                <w:tab w:val="left" w:pos="851"/>
              </w:tabs>
              <w:spacing w:before="60"/>
              <w:ind w:left="34" w:right="-170"/>
              <w:rPr>
                <w:rFonts w:ascii="Arial" w:hAnsi="Arial" w:cs="Arial"/>
                <w:sz w:val="16"/>
                <w:szCs w:val="16"/>
              </w:rPr>
            </w:pPr>
          </w:p>
        </w:tc>
        <w:tc>
          <w:tcPr>
            <w:tcW w:w="1008" w:type="dxa"/>
            <w:tcBorders>
              <w:top w:val="single" w:sz="4" w:space="0" w:color="auto"/>
            </w:tcBorders>
          </w:tcPr>
          <w:p w14:paraId="337A3CC0" w14:textId="77777777" w:rsidR="00974FDB" w:rsidRPr="00934E07" w:rsidRDefault="00974FDB" w:rsidP="00FD6827">
            <w:pPr>
              <w:tabs>
                <w:tab w:val="left" w:pos="284"/>
                <w:tab w:val="left" w:pos="851"/>
                <w:tab w:val="left" w:pos="1418"/>
                <w:tab w:val="left" w:pos="1985"/>
              </w:tabs>
              <w:spacing w:before="60"/>
              <w:jc w:val="right"/>
              <w:rPr>
                <w:rFonts w:ascii="Arial" w:hAnsi="Arial" w:cs="Arial"/>
                <w:sz w:val="16"/>
                <w:szCs w:val="16"/>
              </w:rPr>
            </w:pPr>
          </w:p>
        </w:tc>
        <w:tc>
          <w:tcPr>
            <w:tcW w:w="243" w:type="dxa"/>
          </w:tcPr>
          <w:p w14:paraId="337A3CC1" w14:textId="77777777" w:rsidR="00974FDB" w:rsidRPr="00934E07" w:rsidRDefault="00974FDB" w:rsidP="00FD6827">
            <w:pPr>
              <w:tabs>
                <w:tab w:val="left" w:pos="284"/>
                <w:tab w:val="left" w:pos="851"/>
                <w:tab w:val="left" w:pos="1418"/>
                <w:tab w:val="left" w:pos="1985"/>
              </w:tabs>
              <w:spacing w:before="60"/>
              <w:jc w:val="right"/>
              <w:rPr>
                <w:rFonts w:ascii="Arial" w:hAnsi="Arial" w:cs="Arial"/>
                <w:sz w:val="16"/>
                <w:szCs w:val="16"/>
              </w:rPr>
            </w:pPr>
          </w:p>
        </w:tc>
        <w:tc>
          <w:tcPr>
            <w:tcW w:w="1053" w:type="dxa"/>
            <w:tcBorders>
              <w:top w:val="single" w:sz="4" w:space="0" w:color="auto"/>
            </w:tcBorders>
          </w:tcPr>
          <w:p w14:paraId="337A3CC2" w14:textId="77777777" w:rsidR="00974FDB" w:rsidRPr="00934E07" w:rsidRDefault="00974FDB" w:rsidP="00FD6827">
            <w:pPr>
              <w:tabs>
                <w:tab w:val="left" w:pos="284"/>
                <w:tab w:val="left" w:pos="851"/>
                <w:tab w:val="left" w:pos="1418"/>
                <w:tab w:val="left" w:pos="1985"/>
              </w:tabs>
              <w:spacing w:before="60"/>
              <w:jc w:val="right"/>
              <w:rPr>
                <w:rFonts w:ascii="Arial" w:hAnsi="Arial" w:cs="Arial"/>
                <w:sz w:val="16"/>
                <w:szCs w:val="16"/>
              </w:rPr>
            </w:pPr>
          </w:p>
        </w:tc>
        <w:tc>
          <w:tcPr>
            <w:tcW w:w="243" w:type="dxa"/>
          </w:tcPr>
          <w:p w14:paraId="337A3CC3" w14:textId="77777777" w:rsidR="00974FDB" w:rsidRPr="00934E07" w:rsidRDefault="00974FDB" w:rsidP="00FD6827">
            <w:pPr>
              <w:tabs>
                <w:tab w:val="left" w:pos="284"/>
                <w:tab w:val="left" w:pos="851"/>
                <w:tab w:val="left" w:pos="1418"/>
                <w:tab w:val="left" w:pos="1985"/>
              </w:tabs>
              <w:spacing w:before="60"/>
              <w:jc w:val="right"/>
              <w:rPr>
                <w:rFonts w:ascii="Arial" w:hAnsi="Arial" w:cs="Arial"/>
                <w:sz w:val="16"/>
                <w:szCs w:val="16"/>
              </w:rPr>
            </w:pPr>
          </w:p>
        </w:tc>
        <w:tc>
          <w:tcPr>
            <w:tcW w:w="1044" w:type="dxa"/>
            <w:tcBorders>
              <w:top w:val="single" w:sz="4" w:space="0" w:color="auto"/>
            </w:tcBorders>
          </w:tcPr>
          <w:p w14:paraId="337A3CC4" w14:textId="77777777" w:rsidR="00974FDB" w:rsidRPr="00934E07" w:rsidRDefault="00974FDB" w:rsidP="00FD6827">
            <w:pPr>
              <w:tabs>
                <w:tab w:val="left" w:pos="284"/>
                <w:tab w:val="left" w:pos="851"/>
                <w:tab w:val="left" w:pos="1418"/>
                <w:tab w:val="left" w:pos="1985"/>
              </w:tabs>
              <w:spacing w:before="60"/>
              <w:jc w:val="right"/>
              <w:rPr>
                <w:rFonts w:ascii="Arial" w:hAnsi="Arial" w:cs="Arial"/>
                <w:sz w:val="16"/>
                <w:szCs w:val="16"/>
              </w:rPr>
            </w:pPr>
          </w:p>
        </w:tc>
        <w:tc>
          <w:tcPr>
            <w:tcW w:w="236" w:type="dxa"/>
          </w:tcPr>
          <w:p w14:paraId="337A3CC5" w14:textId="77777777" w:rsidR="00974FDB" w:rsidRPr="00934E07" w:rsidRDefault="00974FDB" w:rsidP="00FD6827">
            <w:pPr>
              <w:tabs>
                <w:tab w:val="left" w:pos="284"/>
                <w:tab w:val="left" w:pos="851"/>
              </w:tabs>
              <w:spacing w:before="60"/>
              <w:rPr>
                <w:rFonts w:ascii="Arial" w:hAnsi="Arial" w:cs="Arial"/>
                <w:b/>
                <w:bCs/>
                <w:sz w:val="16"/>
                <w:szCs w:val="16"/>
                <w:u w:val="single"/>
              </w:rPr>
            </w:pPr>
          </w:p>
        </w:tc>
        <w:tc>
          <w:tcPr>
            <w:tcW w:w="1064" w:type="dxa"/>
            <w:tcBorders>
              <w:top w:val="single" w:sz="4" w:space="0" w:color="auto"/>
            </w:tcBorders>
          </w:tcPr>
          <w:p w14:paraId="337A3CC6" w14:textId="77777777" w:rsidR="00974FDB" w:rsidRPr="00934E07" w:rsidRDefault="00974FDB" w:rsidP="00FD6827">
            <w:pPr>
              <w:tabs>
                <w:tab w:val="left" w:pos="284"/>
                <w:tab w:val="left" w:pos="851"/>
                <w:tab w:val="left" w:pos="1418"/>
                <w:tab w:val="left" w:pos="1985"/>
              </w:tabs>
              <w:spacing w:before="60"/>
              <w:jc w:val="right"/>
              <w:rPr>
                <w:rFonts w:ascii="Arial" w:hAnsi="Arial" w:cs="Arial"/>
                <w:sz w:val="16"/>
                <w:szCs w:val="16"/>
              </w:rPr>
            </w:pPr>
          </w:p>
        </w:tc>
      </w:tr>
      <w:tr w:rsidR="007C051C" w:rsidRPr="00934E07" w14:paraId="17C514B9" w14:textId="77777777" w:rsidTr="00DC05BC">
        <w:tc>
          <w:tcPr>
            <w:tcW w:w="3892" w:type="dxa"/>
          </w:tcPr>
          <w:p w14:paraId="7BC83BF3" w14:textId="67752C7D" w:rsidR="007C051C" w:rsidRPr="00934E07" w:rsidRDefault="007C051C" w:rsidP="007C051C">
            <w:pPr>
              <w:spacing w:before="60" w:line="276" w:lineRule="auto"/>
              <w:ind w:left="245" w:hanging="245"/>
              <w:rPr>
                <w:rFonts w:ascii="Arial" w:eastAsia="Calibri" w:hAnsi="Arial" w:cs="Arial"/>
                <w:sz w:val="19"/>
                <w:szCs w:val="19"/>
              </w:rPr>
            </w:pPr>
            <w:r w:rsidRPr="00934E07">
              <w:rPr>
                <w:rFonts w:ascii="Arial" w:eastAsia="Calibri" w:hAnsi="Arial" w:cs="Arial"/>
                <w:sz w:val="19"/>
                <w:szCs w:val="19"/>
              </w:rPr>
              <w:t>Current service cost</w:t>
            </w:r>
          </w:p>
        </w:tc>
        <w:tc>
          <w:tcPr>
            <w:tcW w:w="1008" w:type="dxa"/>
            <w:vAlign w:val="bottom"/>
          </w:tcPr>
          <w:p w14:paraId="4BB0C300" w14:textId="405CF7B5" w:rsidR="007C051C" w:rsidRPr="00934E07" w:rsidDel="00032118"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11</w:t>
            </w:r>
            <w:r w:rsidR="008A5378" w:rsidRPr="00934E07">
              <w:rPr>
                <w:rFonts w:ascii="Arial" w:hAnsi="Arial" w:cs="Arial"/>
                <w:sz w:val="18"/>
                <w:szCs w:val="18"/>
              </w:rPr>
              <w:t>6</w:t>
            </w:r>
            <w:r w:rsidRPr="00934E07">
              <w:rPr>
                <w:rFonts w:ascii="Arial" w:hAnsi="Arial" w:cs="Arial"/>
                <w:sz w:val="18"/>
                <w:szCs w:val="18"/>
              </w:rPr>
              <w:t>,</w:t>
            </w:r>
            <w:r w:rsidR="008A5378" w:rsidRPr="00934E07">
              <w:rPr>
                <w:rFonts w:ascii="Arial" w:hAnsi="Arial" w:cs="Arial"/>
                <w:sz w:val="18"/>
                <w:szCs w:val="18"/>
              </w:rPr>
              <w:t>50</w:t>
            </w:r>
            <w:r w:rsidRPr="00934E07">
              <w:rPr>
                <w:rFonts w:ascii="Arial" w:hAnsi="Arial" w:cs="Arial"/>
                <w:sz w:val="18"/>
                <w:szCs w:val="18"/>
              </w:rPr>
              <w:t>5</w:t>
            </w:r>
          </w:p>
        </w:tc>
        <w:tc>
          <w:tcPr>
            <w:tcW w:w="243" w:type="dxa"/>
          </w:tcPr>
          <w:p w14:paraId="5735BC3A" w14:textId="77777777" w:rsidR="007C051C" w:rsidRPr="00934E07" w:rsidRDefault="007C051C" w:rsidP="007C051C">
            <w:pPr>
              <w:tabs>
                <w:tab w:val="left" w:pos="540"/>
              </w:tabs>
              <w:spacing w:before="60" w:line="276" w:lineRule="auto"/>
              <w:ind w:left="-18"/>
              <w:jc w:val="right"/>
              <w:rPr>
                <w:rFonts w:ascii="Arial" w:hAnsi="Arial" w:cs="Arial"/>
                <w:sz w:val="18"/>
                <w:szCs w:val="18"/>
              </w:rPr>
            </w:pPr>
          </w:p>
        </w:tc>
        <w:tc>
          <w:tcPr>
            <w:tcW w:w="1053" w:type="dxa"/>
            <w:vAlign w:val="bottom"/>
          </w:tcPr>
          <w:p w14:paraId="4382E61F" w14:textId="124E9483"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154,391</w:t>
            </w:r>
          </w:p>
        </w:tc>
        <w:tc>
          <w:tcPr>
            <w:tcW w:w="243" w:type="dxa"/>
          </w:tcPr>
          <w:p w14:paraId="0FC30011" w14:textId="77777777" w:rsidR="007C051C" w:rsidRPr="00934E07" w:rsidRDefault="007C051C" w:rsidP="007C051C">
            <w:pPr>
              <w:tabs>
                <w:tab w:val="left" w:pos="540"/>
              </w:tabs>
              <w:spacing w:before="60" w:line="276" w:lineRule="auto"/>
              <w:ind w:left="-18"/>
              <w:jc w:val="right"/>
              <w:rPr>
                <w:rFonts w:ascii="Arial" w:hAnsi="Arial" w:cs="Arial"/>
                <w:sz w:val="18"/>
                <w:szCs w:val="18"/>
              </w:rPr>
            </w:pPr>
          </w:p>
        </w:tc>
        <w:tc>
          <w:tcPr>
            <w:tcW w:w="1044" w:type="dxa"/>
          </w:tcPr>
          <w:p w14:paraId="46E6469F" w14:textId="3462DA46" w:rsidR="007C051C" w:rsidRPr="00934E07" w:rsidDel="00032118"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108,02</w:t>
            </w:r>
            <w:r w:rsidR="00091E84" w:rsidRPr="00934E07">
              <w:rPr>
                <w:rFonts w:ascii="Arial" w:hAnsi="Arial" w:cs="Arial"/>
                <w:sz w:val="18"/>
                <w:szCs w:val="18"/>
              </w:rPr>
              <w:t>3</w:t>
            </w:r>
          </w:p>
        </w:tc>
        <w:tc>
          <w:tcPr>
            <w:tcW w:w="236" w:type="dxa"/>
          </w:tcPr>
          <w:p w14:paraId="0B300F51" w14:textId="77777777" w:rsidR="007C051C" w:rsidRPr="00934E07" w:rsidRDefault="007C051C" w:rsidP="007C051C">
            <w:pPr>
              <w:spacing w:before="60" w:line="276" w:lineRule="auto"/>
              <w:ind w:left="-18"/>
              <w:jc w:val="right"/>
              <w:rPr>
                <w:rFonts w:ascii="Arial" w:hAnsi="Arial" w:cs="Arial"/>
                <w:sz w:val="19"/>
                <w:szCs w:val="19"/>
              </w:rPr>
            </w:pPr>
          </w:p>
        </w:tc>
        <w:tc>
          <w:tcPr>
            <w:tcW w:w="1064" w:type="dxa"/>
          </w:tcPr>
          <w:p w14:paraId="4DC849D3" w14:textId="7E68346F" w:rsidR="007C051C" w:rsidRPr="00934E07" w:rsidRDefault="007C051C" w:rsidP="007C051C">
            <w:pPr>
              <w:spacing w:before="60" w:line="276" w:lineRule="auto"/>
              <w:ind w:left="-18"/>
              <w:jc w:val="right"/>
              <w:rPr>
                <w:rFonts w:ascii="Arial" w:hAnsi="Arial" w:cs="Arial"/>
                <w:sz w:val="19"/>
                <w:szCs w:val="19"/>
              </w:rPr>
            </w:pPr>
            <w:r w:rsidRPr="00934E07">
              <w:rPr>
                <w:rFonts w:ascii="Arial" w:hAnsi="Arial" w:cs="Arial"/>
                <w:sz w:val="19"/>
                <w:szCs w:val="19"/>
              </w:rPr>
              <w:t>134,377</w:t>
            </w:r>
          </w:p>
        </w:tc>
      </w:tr>
      <w:tr w:rsidR="007C051C" w:rsidRPr="00934E07" w14:paraId="337A3CD9" w14:textId="77777777" w:rsidTr="00DC05BC">
        <w:tc>
          <w:tcPr>
            <w:tcW w:w="3892" w:type="dxa"/>
          </w:tcPr>
          <w:p w14:paraId="337A3CD1" w14:textId="77777777" w:rsidR="007C051C" w:rsidRPr="00934E07" w:rsidRDefault="007C051C" w:rsidP="007C051C">
            <w:pPr>
              <w:spacing w:before="60" w:line="276" w:lineRule="auto"/>
              <w:ind w:left="245" w:hanging="245"/>
              <w:rPr>
                <w:rFonts w:ascii="Arial" w:eastAsia="Calibri" w:hAnsi="Arial" w:cs="Arial"/>
                <w:sz w:val="19"/>
                <w:szCs w:val="19"/>
              </w:rPr>
            </w:pPr>
            <w:r w:rsidRPr="00934E07">
              <w:rPr>
                <w:rFonts w:ascii="Arial" w:eastAsia="Calibri" w:hAnsi="Arial" w:cs="Arial"/>
                <w:sz w:val="19"/>
                <w:szCs w:val="19"/>
              </w:rPr>
              <w:t>Net interest expense</w:t>
            </w:r>
          </w:p>
        </w:tc>
        <w:tc>
          <w:tcPr>
            <w:tcW w:w="1008" w:type="dxa"/>
            <w:tcBorders>
              <w:bottom w:val="single" w:sz="4" w:space="0" w:color="auto"/>
            </w:tcBorders>
            <w:vAlign w:val="bottom"/>
          </w:tcPr>
          <w:p w14:paraId="337A3CD2" w14:textId="65747896"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45,519</w:t>
            </w:r>
          </w:p>
        </w:tc>
        <w:tc>
          <w:tcPr>
            <w:tcW w:w="243" w:type="dxa"/>
          </w:tcPr>
          <w:p w14:paraId="337A3CD3" w14:textId="77777777" w:rsidR="007C051C" w:rsidRPr="00934E07" w:rsidRDefault="007C051C" w:rsidP="007C051C">
            <w:pPr>
              <w:tabs>
                <w:tab w:val="left" w:pos="540"/>
              </w:tabs>
              <w:spacing w:before="60" w:line="276" w:lineRule="auto"/>
              <w:ind w:left="-18"/>
              <w:jc w:val="right"/>
              <w:rPr>
                <w:rFonts w:ascii="Arial" w:hAnsi="Arial" w:cs="Arial"/>
                <w:sz w:val="18"/>
                <w:szCs w:val="18"/>
              </w:rPr>
            </w:pPr>
          </w:p>
        </w:tc>
        <w:tc>
          <w:tcPr>
            <w:tcW w:w="1053" w:type="dxa"/>
            <w:tcBorders>
              <w:bottom w:val="single" w:sz="4" w:space="0" w:color="auto"/>
            </w:tcBorders>
            <w:vAlign w:val="bottom"/>
          </w:tcPr>
          <w:p w14:paraId="337A3CD4" w14:textId="6BA430D1"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32,045</w:t>
            </w:r>
          </w:p>
        </w:tc>
        <w:tc>
          <w:tcPr>
            <w:tcW w:w="243" w:type="dxa"/>
          </w:tcPr>
          <w:p w14:paraId="337A3CD5" w14:textId="77777777" w:rsidR="007C051C" w:rsidRPr="00934E07" w:rsidRDefault="007C051C" w:rsidP="007C051C">
            <w:pPr>
              <w:tabs>
                <w:tab w:val="left" w:pos="540"/>
              </w:tabs>
              <w:spacing w:before="60" w:line="276" w:lineRule="auto"/>
              <w:ind w:left="-18"/>
              <w:jc w:val="right"/>
              <w:rPr>
                <w:rFonts w:ascii="Arial" w:hAnsi="Arial" w:cs="Arial"/>
                <w:sz w:val="18"/>
                <w:szCs w:val="18"/>
              </w:rPr>
            </w:pPr>
          </w:p>
        </w:tc>
        <w:tc>
          <w:tcPr>
            <w:tcW w:w="1044" w:type="dxa"/>
            <w:tcBorders>
              <w:bottom w:val="single" w:sz="4" w:space="0" w:color="auto"/>
            </w:tcBorders>
          </w:tcPr>
          <w:p w14:paraId="337A3CD6" w14:textId="192042B3"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29,961</w:t>
            </w:r>
          </w:p>
        </w:tc>
        <w:tc>
          <w:tcPr>
            <w:tcW w:w="236" w:type="dxa"/>
          </w:tcPr>
          <w:p w14:paraId="337A3CD7" w14:textId="77777777" w:rsidR="007C051C" w:rsidRPr="00934E07" w:rsidRDefault="007C051C" w:rsidP="007C051C">
            <w:pPr>
              <w:tabs>
                <w:tab w:val="left" w:pos="540"/>
              </w:tabs>
              <w:spacing w:before="60" w:line="276" w:lineRule="auto"/>
              <w:ind w:left="-18"/>
              <w:jc w:val="right"/>
              <w:rPr>
                <w:rFonts w:ascii="Arial" w:hAnsi="Arial" w:cs="Arial"/>
                <w:sz w:val="19"/>
                <w:szCs w:val="19"/>
              </w:rPr>
            </w:pPr>
          </w:p>
        </w:tc>
        <w:tc>
          <w:tcPr>
            <w:tcW w:w="1064" w:type="dxa"/>
            <w:tcBorders>
              <w:bottom w:val="single" w:sz="4" w:space="0" w:color="auto"/>
            </w:tcBorders>
          </w:tcPr>
          <w:p w14:paraId="337A3CD8" w14:textId="597F43B3" w:rsidR="007C051C" w:rsidRPr="00934E07" w:rsidRDefault="007C051C" w:rsidP="007C051C">
            <w:pPr>
              <w:spacing w:before="60" w:line="276" w:lineRule="auto"/>
              <w:ind w:left="-18"/>
              <w:jc w:val="right"/>
              <w:rPr>
                <w:rFonts w:ascii="Arial" w:hAnsi="Arial" w:cs="Arial"/>
                <w:sz w:val="19"/>
                <w:szCs w:val="19"/>
              </w:rPr>
            </w:pPr>
            <w:r w:rsidRPr="00934E07">
              <w:rPr>
                <w:rFonts w:ascii="Arial" w:hAnsi="Arial" w:cs="Arial"/>
                <w:sz w:val="19"/>
                <w:szCs w:val="19"/>
              </w:rPr>
              <w:t>19,21</w:t>
            </w:r>
            <w:r w:rsidR="005A2D60" w:rsidRPr="00934E07">
              <w:rPr>
                <w:rFonts w:ascii="Arial" w:hAnsi="Arial" w:cs="Arial"/>
                <w:sz w:val="19"/>
                <w:szCs w:val="19"/>
              </w:rPr>
              <w:t>7</w:t>
            </w:r>
          </w:p>
        </w:tc>
      </w:tr>
      <w:tr w:rsidR="007C051C" w:rsidRPr="00934E07" w14:paraId="337A3CE2" w14:textId="77777777" w:rsidTr="00DC05BC">
        <w:tc>
          <w:tcPr>
            <w:tcW w:w="3892" w:type="dxa"/>
          </w:tcPr>
          <w:p w14:paraId="337A3CDA" w14:textId="6F0F63E1" w:rsidR="007C051C" w:rsidRPr="00934E07" w:rsidRDefault="007C051C" w:rsidP="007C051C">
            <w:pPr>
              <w:spacing w:before="60" w:line="276" w:lineRule="auto"/>
              <w:ind w:left="245" w:right="-108" w:hanging="245"/>
              <w:rPr>
                <w:rFonts w:ascii="Arial" w:eastAsia="Calibri" w:hAnsi="Arial" w:cs="Arial"/>
                <w:sz w:val="19"/>
                <w:szCs w:val="19"/>
              </w:rPr>
            </w:pPr>
            <w:r w:rsidRPr="00934E07">
              <w:rPr>
                <w:rFonts w:ascii="Arial" w:eastAsia="Calibri" w:hAnsi="Arial" w:cs="Arial"/>
                <w:sz w:val="19"/>
                <w:szCs w:val="19"/>
              </w:rPr>
              <w:t>Total expenses recognized in profit or loss</w:t>
            </w:r>
          </w:p>
        </w:tc>
        <w:tc>
          <w:tcPr>
            <w:tcW w:w="1008" w:type="dxa"/>
            <w:tcBorders>
              <w:top w:val="single" w:sz="4" w:space="0" w:color="auto"/>
              <w:bottom w:val="single" w:sz="12" w:space="0" w:color="auto"/>
            </w:tcBorders>
          </w:tcPr>
          <w:p w14:paraId="337A3CDB" w14:textId="0E7AEEB1" w:rsidR="007C051C" w:rsidRPr="00934E07" w:rsidRDefault="008A5378" w:rsidP="007C051C">
            <w:pPr>
              <w:spacing w:before="60" w:line="276" w:lineRule="auto"/>
              <w:ind w:left="-18"/>
              <w:jc w:val="right"/>
              <w:rPr>
                <w:rFonts w:ascii="Arial" w:hAnsi="Arial" w:cs="Arial"/>
                <w:sz w:val="18"/>
                <w:szCs w:val="18"/>
              </w:rPr>
            </w:pPr>
            <w:r w:rsidRPr="00934E07">
              <w:rPr>
                <w:rFonts w:ascii="Arial" w:hAnsi="Arial" w:cs="Arial"/>
                <w:sz w:val="18"/>
                <w:szCs w:val="18"/>
              </w:rPr>
              <w:t>162,024</w:t>
            </w:r>
          </w:p>
        </w:tc>
        <w:tc>
          <w:tcPr>
            <w:tcW w:w="243" w:type="dxa"/>
            <w:vAlign w:val="bottom"/>
          </w:tcPr>
          <w:p w14:paraId="337A3CDC" w14:textId="77777777" w:rsidR="007C051C" w:rsidRPr="00934E07" w:rsidRDefault="007C051C" w:rsidP="007C051C">
            <w:pPr>
              <w:spacing w:before="60" w:line="276" w:lineRule="auto"/>
              <w:ind w:left="-18"/>
              <w:jc w:val="right"/>
              <w:rPr>
                <w:rFonts w:ascii="Arial" w:hAnsi="Arial" w:cs="Arial"/>
                <w:sz w:val="18"/>
                <w:szCs w:val="18"/>
              </w:rPr>
            </w:pPr>
          </w:p>
        </w:tc>
        <w:tc>
          <w:tcPr>
            <w:tcW w:w="1053" w:type="dxa"/>
            <w:tcBorders>
              <w:top w:val="single" w:sz="4" w:space="0" w:color="auto"/>
              <w:bottom w:val="single" w:sz="12" w:space="0" w:color="auto"/>
            </w:tcBorders>
          </w:tcPr>
          <w:p w14:paraId="337A3CDD" w14:textId="14F1A9DB"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186,436</w:t>
            </w:r>
          </w:p>
        </w:tc>
        <w:tc>
          <w:tcPr>
            <w:tcW w:w="243" w:type="dxa"/>
          </w:tcPr>
          <w:p w14:paraId="337A3CDE" w14:textId="77777777" w:rsidR="007C051C" w:rsidRPr="00934E07" w:rsidRDefault="007C051C" w:rsidP="007C051C">
            <w:pPr>
              <w:spacing w:before="60" w:line="276" w:lineRule="auto"/>
              <w:ind w:left="-18"/>
              <w:jc w:val="right"/>
              <w:rPr>
                <w:rFonts w:ascii="Arial" w:hAnsi="Arial" w:cs="Arial"/>
                <w:sz w:val="18"/>
                <w:szCs w:val="18"/>
              </w:rPr>
            </w:pPr>
          </w:p>
        </w:tc>
        <w:tc>
          <w:tcPr>
            <w:tcW w:w="1044" w:type="dxa"/>
            <w:tcBorders>
              <w:top w:val="single" w:sz="4" w:space="0" w:color="auto"/>
              <w:bottom w:val="single" w:sz="12" w:space="0" w:color="auto"/>
            </w:tcBorders>
          </w:tcPr>
          <w:p w14:paraId="337A3CDF" w14:textId="2AEE5A8B"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137,98</w:t>
            </w:r>
            <w:r w:rsidR="00091E84" w:rsidRPr="00934E07">
              <w:rPr>
                <w:rFonts w:ascii="Arial" w:hAnsi="Arial" w:cs="Arial"/>
                <w:sz w:val="18"/>
                <w:szCs w:val="18"/>
              </w:rPr>
              <w:t>4</w:t>
            </w:r>
          </w:p>
        </w:tc>
        <w:tc>
          <w:tcPr>
            <w:tcW w:w="236" w:type="dxa"/>
          </w:tcPr>
          <w:p w14:paraId="337A3CE0" w14:textId="77777777" w:rsidR="007C051C" w:rsidRPr="00934E07" w:rsidRDefault="007C051C" w:rsidP="007C051C">
            <w:pPr>
              <w:spacing w:before="60" w:line="276" w:lineRule="auto"/>
              <w:ind w:left="-18"/>
              <w:jc w:val="right"/>
              <w:rPr>
                <w:rFonts w:ascii="Arial" w:hAnsi="Arial" w:cs="Arial"/>
                <w:sz w:val="19"/>
                <w:szCs w:val="19"/>
              </w:rPr>
            </w:pPr>
          </w:p>
        </w:tc>
        <w:tc>
          <w:tcPr>
            <w:tcW w:w="1064" w:type="dxa"/>
            <w:tcBorders>
              <w:top w:val="single" w:sz="4" w:space="0" w:color="auto"/>
              <w:bottom w:val="single" w:sz="12" w:space="0" w:color="auto"/>
            </w:tcBorders>
          </w:tcPr>
          <w:p w14:paraId="337A3CE1" w14:textId="11B8F660" w:rsidR="007C051C" w:rsidRPr="00934E07" w:rsidRDefault="007C051C" w:rsidP="007C051C">
            <w:pPr>
              <w:spacing w:before="60" w:line="276" w:lineRule="auto"/>
              <w:ind w:left="-18"/>
              <w:jc w:val="right"/>
              <w:rPr>
                <w:rFonts w:ascii="Arial" w:hAnsi="Arial" w:cs="Arial"/>
                <w:sz w:val="19"/>
                <w:szCs w:val="19"/>
              </w:rPr>
            </w:pPr>
            <w:r w:rsidRPr="00934E07">
              <w:rPr>
                <w:rFonts w:ascii="Arial" w:hAnsi="Arial" w:cs="Arial"/>
                <w:sz w:val="19"/>
                <w:szCs w:val="19"/>
              </w:rPr>
              <w:t>153,59</w:t>
            </w:r>
            <w:r w:rsidR="005A2D60" w:rsidRPr="00934E07">
              <w:rPr>
                <w:rFonts w:ascii="Arial" w:hAnsi="Arial" w:cs="Arial"/>
                <w:sz w:val="19"/>
                <w:szCs w:val="19"/>
              </w:rPr>
              <w:t>4</w:t>
            </w:r>
          </w:p>
        </w:tc>
      </w:tr>
    </w:tbl>
    <w:p w14:paraId="3B7AF47C" w14:textId="77777777" w:rsidR="00732411" w:rsidRPr="00BD26D3" w:rsidRDefault="00732411" w:rsidP="00BD26D3">
      <w:pPr>
        <w:pStyle w:val="BodyTextIndent3"/>
        <w:spacing w:after="0" w:line="360" w:lineRule="auto"/>
        <w:ind w:left="720"/>
        <w:jc w:val="thaiDistribute"/>
        <w:rPr>
          <w:rFonts w:ascii="Arial" w:hAnsi="Arial" w:cs="Arial"/>
          <w:sz w:val="18"/>
          <w:szCs w:val="18"/>
          <w:lang w:val="en-GB"/>
        </w:rPr>
      </w:pPr>
    </w:p>
    <w:p w14:paraId="3533ADC4" w14:textId="79EA2A59" w:rsidR="004D6C61" w:rsidRPr="00934E07" w:rsidRDefault="00974FDB" w:rsidP="00B367CF">
      <w:pPr>
        <w:pStyle w:val="BodyTextIndent3"/>
        <w:spacing w:after="0" w:line="360" w:lineRule="auto"/>
        <w:ind w:left="720"/>
        <w:jc w:val="thaiDistribute"/>
        <w:rPr>
          <w:rFonts w:ascii="Arial" w:hAnsi="Arial" w:cs="Arial"/>
          <w:sz w:val="19"/>
          <w:szCs w:val="19"/>
          <w:lang w:val="en-GB"/>
        </w:rPr>
      </w:pPr>
      <w:r w:rsidRPr="00934E07">
        <w:rPr>
          <w:rFonts w:ascii="Arial" w:hAnsi="Arial" w:cs="Arial"/>
          <w:sz w:val="19"/>
          <w:szCs w:val="19"/>
          <w:lang w:val="en-GB"/>
        </w:rPr>
        <w:t>The current service cost is included in employee benefits expense</w:t>
      </w:r>
      <w:r w:rsidRPr="00934E07">
        <w:rPr>
          <w:rFonts w:ascii="Arial" w:hAnsi="Arial" w:cs="Arial"/>
          <w:sz w:val="19"/>
          <w:szCs w:val="19"/>
          <w:cs/>
          <w:lang w:val="en-GB"/>
        </w:rPr>
        <w:t xml:space="preserve">. </w:t>
      </w:r>
      <w:r w:rsidRPr="00934E07">
        <w:rPr>
          <w:rFonts w:ascii="Arial" w:hAnsi="Arial" w:cs="Arial"/>
          <w:sz w:val="19"/>
          <w:szCs w:val="19"/>
          <w:lang w:val="en-GB"/>
        </w:rPr>
        <w:t>The net interest expense is included in finance costs</w:t>
      </w:r>
      <w:r w:rsidRPr="00934E07">
        <w:rPr>
          <w:rFonts w:ascii="Arial" w:hAnsi="Arial" w:cs="Arial"/>
          <w:sz w:val="19"/>
          <w:szCs w:val="19"/>
          <w:cs/>
          <w:lang w:val="en-GB"/>
        </w:rPr>
        <w:t>.</w:t>
      </w:r>
    </w:p>
    <w:p w14:paraId="31201607" w14:textId="77777777" w:rsidR="00FD6827" w:rsidRPr="00934E07" w:rsidRDefault="00FD6827" w:rsidP="00BD26D3">
      <w:pPr>
        <w:pStyle w:val="BodyTextIndent3"/>
        <w:spacing w:after="0" w:line="360" w:lineRule="auto"/>
        <w:jc w:val="thaiDistribute"/>
        <w:rPr>
          <w:rFonts w:ascii="Arial" w:hAnsi="Arial" w:cs="Arial"/>
          <w:lang w:val="en-GB"/>
        </w:rPr>
      </w:pPr>
    </w:p>
    <w:p w14:paraId="337A3CE6" w14:textId="5C72BCAE" w:rsidR="002370E7" w:rsidRPr="00934E07" w:rsidRDefault="002370E7" w:rsidP="00F27ABE">
      <w:pPr>
        <w:numPr>
          <w:ilvl w:val="0"/>
          <w:numId w:val="3"/>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rPr>
      </w:pPr>
      <w:r w:rsidRPr="00F27ABE">
        <w:rPr>
          <w:rFonts w:ascii="Arial" w:hAnsi="Arial" w:cs="Arial"/>
          <w:sz w:val="19"/>
          <w:szCs w:val="19"/>
          <w:lang w:val="en-GB"/>
        </w:rPr>
        <w:t>Amounts</w:t>
      </w:r>
      <w:r w:rsidRPr="00934E07">
        <w:rPr>
          <w:rFonts w:ascii="Arial" w:hAnsi="Arial" w:cs="Arial"/>
          <w:sz w:val="19"/>
          <w:szCs w:val="19"/>
        </w:rPr>
        <w:t xml:space="preserve"> </w:t>
      </w:r>
      <w:r w:rsidR="00196278" w:rsidRPr="00934E07">
        <w:rPr>
          <w:rFonts w:ascii="Arial" w:hAnsi="Arial" w:cs="Arial"/>
          <w:sz w:val="19"/>
          <w:szCs w:val="19"/>
        </w:rPr>
        <w:t>recognize</w:t>
      </w:r>
      <w:r w:rsidRPr="00934E07">
        <w:rPr>
          <w:rFonts w:ascii="Arial" w:hAnsi="Arial" w:cs="Arial"/>
          <w:sz w:val="19"/>
          <w:szCs w:val="19"/>
        </w:rPr>
        <w:t xml:space="preserve">d in </w:t>
      </w:r>
      <w:r w:rsidR="007C7555" w:rsidRPr="00934E07">
        <w:rPr>
          <w:rFonts w:ascii="Arial" w:hAnsi="Arial" w:cs="Arial"/>
          <w:sz w:val="19"/>
          <w:szCs w:val="19"/>
        </w:rPr>
        <w:t>other comprehensive income</w:t>
      </w:r>
      <w:r w:rsidR="0088164F" w:rsidRPr="00934E07">
        <w:rPr>
          <w:rFonts w:ascii="Arial" w:hAnsi="Arial" w:cs="Arial"/>
          <w:sz w:val="19"/>
          <w:szCs w:val="19"/>
          <w:cs/>
        </w:rPr>
        <w:t xml:space="preserve"> </w:t>
      </w:r>
      <w:r w:rsidRPr="00934E07">
        <w:rPr>
          <w:rFonts w:ascii="Arial" w:hAnsi="Arial" w:cs="Arial"/>
          <w:sz w:val="19"/>
          <w:szCs w:val="19"/>
        </w:rPr>
        <w:t xml:space="preserve">related to the </w:t>
      </w:r>
      <w:r w:rsidR="0038348D" w:rsidRPr="00934E07">
        <w:rPr>
          <w:rFonts w:ascii="Arial" w:hAnsi="Arial" w:cs="Arial"/>
          <w:sz w:val="19"/>
          <w:szCs w:val="19"/>
        </w:rPr>
        <w:t>employee benefits obligation</w:t>
      </w:r>
      <w:r w:rsidRPr="00934E07">
        <w:rPr>
          <w:rFonts w:ascii="Arial" w:hAnsi="Arial" w:cs="Arial"/>
          <w:sz w:val="19"/>
          <w:szCs w:val="19"/>
        </w:rPr>
        <w:t xml:space="preserve"> plans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7732A9" w:rsidRPr="00934E07">
        <w:rPr>
          <w:rFonts w:ascii="Arial" w:hAnsi="Arial" w:cs="Arial"/>
          <w:sz w:val="19"/>
          <w:szCs w:val="19"/>
        </w:rPr>
        <w:t xml:space="preserve"> </w:t>
      </w:r>
      <w:r w:rsidRPr="00934E07">
        <w:rPr>
          <w:rFonts w:ascii="Arial" w:hAnsi="Arial" w:cs="Arial"/>
          <w:sz w:val="19"/>
          <w:szCs w:val="19"/>
          <w:cs/>
        </w:rPr>
        <w:t>:</w:t>
      </w:r>
      <w:proofErr w:type="gramEnd"/>
    </w:p>
    <w:p w14:paraId="07154421" w14:textId="77777777" w:rsidR="001B4418" w:rsidRPr="001B4418" w:rsidRDefault="001B4418" w:rsidP="001B4418">
      <w:pPr>
        <w:tabs>
          <w:tab w:val="num" w:pos="709"/>
        </w:tabs>
        <w:overflowPunct/>
        <w:autoSpaceDE/>
        <w:autoSpaceDN/>
        <w:adjustRightInd/>
        <w:spacing w:line="360" w:lineRule="auto"/>
        <w:ind w:left="720" w:right="-10"/>
        <w:jc w:val="thaiDistribute"/>
        <w:textAlignment w:val="auto"/>
        <w:rPr>
          <w:rFonts w:ascii="Arial" w:hAnsi="Arial" w:cs="Arial"/>
          <w:sz w:val="10"/>
          <w:szCs w:val="10"/>
        </w:rPr>
      </w:pPr>
    </w:p>
    <w:tbl>
      <w:tblPr>
        <w:tblW w:w="8840" w:type="dxa"/>
        <w:tblInd w:w="602" w:type="dxa"/>
        <w:tblLayout w:type="fixed"/>
        <w:tblLook w:val="0000" w:firstRow="0" w:lastRow="0" w:firstColumn="0" w:lastColumn="0" w:noHBand="0" w:noVBand="0"/>
      </w:tblPr>
      <w:tblGrid>
        <w:gridCol w:w="3906"/>
        <w:gridCol w:w="1028"/>
        <w:gridCol w:w="239"/>
        <w:gridCol w:w="1057"/>
        <w:gridCol w:w="238"/>
        <w:gridCol w:w="1049"/>
        <w:gridCol w:w="237"/>
        <w:gridCol w:w="1086"/>
      </w:tblGrid>
      <w:tr w:rsidR="002370E7" w:rsidRPr="009769FC" w14:paraId="337A3CEA" w14:textId="77777777" w:rsidTr="00DC05BC">
        <w:tc>
          <w:tcPr>
            <w:tcW w:w="3906" w:type="dxa"/>
          </w:tcPr>
          <w:p w14:paraId="337A3CE8" w14:textId="77777777" w:rsidR="002370E7" w:rsidRPr="009769FC" w:rsidRDefault="002370E7" w:rsidP="00F54586">
            <w:pPr>
              <w:tabs>
                <w:tab w:val="left" w:pos="284"/>
                <w:tab w:val="left" w:pos="851"/>
              </w:tabs>
              <w:spacing w:before="60" w:line="276" w:lineRule="auto"/>
              <w:ind w:left="-57"/>
              <w:rPr>
                <w:rFonts w:ascii="Arial" w:hAnsi="Arial" w:cs="Arial"/>
                <w:sz w:val="18"/>
                <w:szCs w:val="18"/>
              </w:rPr>
            </w:pPr>
          </w:p>
        </w:tc>
        <w:tc>
          <w:tcPr>
            <w:tcW w:w="4934" w:type="dxa"/>
            <w:gridSpan w:val="7"/>
          </w:tcPr>
          <w:p w14:paraId="337A3CE9" w14:textId="77777777" w:rsidR="002370E7" w:rsidRPr="009769FC" w:rsidRDefault="002A5D6F" w:rsidP="00F54586">
            <w:pPr>
              <w:tabs>
                <w:tab w:val="left" w:pos="-115"/>
              </w:tabs>
              <w:spacing w:before="60" w:line="276" w:lineRule="auto"/>
              <w:ind w:right="-60"/>
              <w:jc w:val="right"/>
              <w:rPr>
                <w:rFonts w:ascii="Arial" w:hAnsi="Arial" w:cs="Arial"/>
                <w:sz w:val="18"/>
                <w:szCs w:val="18"/>
              </w:rPr>
            </w:pPr>
            <w:r w:rsidRPr="009769FC">
              <w:rPr>
                <w:rFonts w:ascii="Arial" w:hAnsi="Arial" w:cs="Arial"/>
                <w:sz w:val="18"/>
                <w:szCs w:val="18"/>
                <w:cs/>
              </w:rPr>
              <w:t>(</w:t>
            </w:r>
            <w:r w:rsidRPr="009769FC">
              <w:rPr>
                <w:rFonts w:ascii="Arial" w:hAnsi="Arial" w:cs="Arial"/>
                <w:sz w:val="18"/>
                <w:szCs w:val="18"/>
              </w:rPr>
              <w:t xml:space="preserve">Unit </w:t>
            </w:r>
            <w:r w:rsidRPr="009769FC">
              <w:rPr>
                <w:rFonts w:ascii="Arial" w:hAnsi="Arial" w:cs="Arial"/>
                <w:sz w:val="18"/>
                <w:szCs w:val="18"/>
                <w:cs/>
              </w:rPr>
              <w:t xml:space="preserve">: </w:t>
            </w:r>
            <w:r w:rsidRPr="009769FC">
              <w:rPr>
                <w:rFonts w:ascii="Arial" w:hAnsi="Arial" w:cs="Arial"/>
                <w:sz w:val="18"/>
                <w:szCs w:val="18"/>
                <w:lang w:val="en-GB"/>
              </w:rPr>
              <w:t xml:space="preserve">Thousand </w:t>
            </w:r>
            <w:r w:rsidRPr="009769FC">
              <w:rPr>
                <w:rFonts w:ascii="Arial" w:hAnsi="Arial" w:cs="Arial"/>
                <w:sz w:val="18"/>
                <w:szCs w:val="18"/>
              </w:rPr>
              <w:t>Baht</w:t>
            </w:r>
            <w:r w:rsidRPr="009769FC">
              <w:rPr>
                <w:rFonts w:ascii="Arial" w:hAnsi="Arial" w:cs="Arial"/>
                <w:sz w:val="18"/>
                <w:szCs w:val="18"/>
                <w:cs/>
              </w:rPr>
              <w:t>)</w:t>
            </w:r>
          </w:p>
        </w:tc>
      </w:tr>
      <w:tr w:rsidR="002370E7" w:rsidRPr="009769FC" w14:paraId="337A3CEF" w14:textId="77777777" w:rsidTr="00DC05BC">
        <w:tc>
          <w:tcPr>
            <w:tcW w:w="3906" w:type="dxa"/>
          </w:tcPr>
          <w:p w14:paraId="337A3CEB" w14:textId="77777777" w:rsidR="002370E7" w:rsidRPr="009769FC" w:rsidRDefault="002370E7" w:rsidP="00F54586">
            <w:pPr>
              <w:tabs>
                <w:tab w:val="left" w:pos="284"/>
                <w:tab w:val="left" w:pos="851"/>
              </w:tabs>
              <w:spacing w:before="60" w:line="276" w:lineRule="auto"/>
              <w:ind w:left="-57"/>
              <w:rPr>
                <w:rFonts w:ascii="Arial" w:hAnsi="Arial" w:cs="Arial"/>
                <w:sz w:val="18"/>
                <w:szCs w:val="18"/>
              </w:rPr>
            </w:pPr>
          </w:p>
        </w:tc>
        <w:tc>
          <w:tcPr>
            <w:tcW w:w="2324" w:type="dxa"/>
            <w:gridSpan w:val="3"/>
            <w:tcBorders>
              <w:bottom w:val="single" w:sz="4" w:space="0" w:color="auto"/>
            </w:tcBorders>
          </w:tcPr>
          <w:p w14:paraId="337A3CEC" w14:textId="77777777" w:rsidR="002370E7" w:rsidRPr="009769FC" w:rsidRDefault="002370E7" w:rsidP="00F54586">
            <w:pPr>
              <w:tabs>
                <w:tab w:val="left" w:pos="540"/>
              </w:tabs>
              <w:spacing w:before="60" w:line="276" w:lineRule="auto"/>
              <w:ind w:right="109"/>
              <w:jc w:val="center"/>
              <w:rPr>
                <w:rFonts w:ascii="Arial" w:hAnsi="Arial" w:cs="Arial"/>
                <w:sz w:val="18"/>
                <w:szCs w:val="18"/>
              </w:rPr>
            </w:pPr>
            <w:r w:rsidRPr="009769FC">
              <w:rPr>
                <w:rFonts w:ascii="Arial" w:hAnsi="Arial" w:cs="Arial"/>
                <w:sz w:val="18"/>
                <w:szCs w:val="18"/>
              </w:rPr>
              <w:t>Consolidated</w:t>
            </w:r>
            <w:r w:rsidRPr="009769FC">
              <w:rPr>
                <w:rFonts w:ascii="Arial" w:hAnsi="Arial" w:cs="Arial"/>
                <w:caps/>
                <w:sz w:val="18"/>
                <w:szCs w:val="18"/>
              </w:rPr>
              <w:t xml:space="preserve"> F</w:t>
            </w:r>
            <w:r w:rsidRPr="009769FC">
              <w:rPr>
                <w:rFonts w:ascii="Arial" w:hAnsi="Arial" w:cs="Arial"/>
                <w:caps/>
                <w:sz w:val="18"/>
                <w:szCs w:val="18"/>
                <w:cs/>
              </w:rPr>
              <w:t>/</w:t>
            </w:r>
            <w:r w:rsidRPr="009769FC">
              <w:rPr>
                <w:rFonts w:ascii="Arial" w:hAnsi="Arial" w:cs="Arial"/>
                <w:caps/>
                <w:sz w:val="18"/>
                <w:szCs w:val="18"/>
              </w:rPr>
              <w:t>S</w:t>
            </w:r>
          </w:p>
        </w:tc>
        <w:tc>
          <w:tcPr>
            <w:tcW w:w="238" w:type="dxa"/>
          </w:tcPr>
          <w:p w14:paraId="337A3CED" w14:textId="77777777" w:rsidR="002370E7" w:rsidRPr="009769FC" w:rsidRDefault="002370E7" w:rsidP="00F54586">
            <w:pPr>
              <w:tabs>
                <w:tab w:val="left" w:pos="540"/>
              </w:tabs>
              <w:spacing w:before="60" w:line="276" w:lineRule="auto"/>
              <w:ind w:right="109"/>
              <w:jc w:val="center"/>
              <w:rPr>
                <w:rFonts w:ascii="Arial" w:hAnsi="Arial" w:cs="Arial"/>
                <w:sz w:val="18"/>
                <w:szCs w:val="18"/>
              </w:rPr>
            </w:pPr>
          </w:p>
        </w:tc>
        <w:tc>
          <w:tcPr>
            <w:tcW w:w="2372" w:type="dxa"/>
            <w:gridSpan w:val="3"/>
            <w:tcBorders>
              <w:bottom w:val="single" w:sz="4" w:space="0" w:color="auto"/>
            </w:tcBorders>
          </w:tcPr>
          <w:p w14:paraId="337A3CEE" w14:textId="77777777" w:rsidR="002370E7" w:rsidRPr="009769FC" w:rsidRDefault="002370E7" w:rsidP="00F54586">
            <w:pPr>
              <w:tabs>
                <w:tab w:val="left" w:pos="540"/>
              </w:tabs>
              <w:spacing w:before="60" w:line="276" w:lineRule="auto"/>
              <w:ind w:right="-108"/>
              <w:jc w:val="center"/>
              <w:rPr>
                <w:rFonts w:ascii="Arial" w:hAnsi="Arial" w:cs="Arial"/>
                <w:sz w:val="18"/>
                <w:szCs w:val="18"/>
              </w:rPr>
            </w:pPr>
            <w:r w:rsidRPr="009769FC">
              <w:rPr>
                <w:rFonts w:ascii="Arial" w:hAnsi="Arial" w:cs="Arial"/>
                <w:sz w:val="18"/>
                <w:szCs w:val="18"/>
              </w:rPr>
              <w:t>Separate F</w:t>
            </w:r>
            <w:r w:rsidRPr="009769FC">
              <w:rPr>
                <w:rFonts w:ascii="Arial" w:hAnsi="Arial" w:cs="Arial"/>
                <w:sz w:val="18"/>
                <w:szCs w:val="18"/>
                <w:cs/>
              </w:rPr>
              <w:t>/</w:t>
            </w:r>
            <w:r w:rsidRPr="009769FC">
              <w:rPr>
                <w:rFonts w:ascii="Arial" w:hAnsi="Arial" w:cs="Arial"/>
                <w:sz w:val="18"/>
                <w:szCs w:val="18"/>
              </w:rPr>
              <w:t>S</w:t>
            </w:r>
          </w:p>
        </w:tc>
      </w:tr>
      <w:tr w:rsidR="003D220E" w:rsidRPr="009769FC" w14:paraId="337A3CF8" w14:textId="77777777" w:rsidTr="00DC05BC">
        <w:tc>
          <w:tcPr>
            <w:tcW w:w="3906" w:type="dxa"/>
          </w:tcPr>
          <w:p w14:paraId="337A3CF0" w14:textId="77777777" w:rsidR="003D220E" w:rsidRPr="009769FC" w:rsidRDefault="003D220E" w:rsidP="003D220E">
            <w:pPr>
              <w:tabs>
                <w:tab w:val="left" w:pos="284"/>
                <w:tab w:val="left" w:pos="851"/>
              </w:tabs>
              <w:spacing w:before="60" w:line="276" w:lineRule="auto"/>
              <w:ind w:left="-57"/>
              <w:rPr>
                <w:rFonts w:ascii="Arial" w:hAnsi="Arial" w:cs="Arial"/>
                <w:sz w:val="18"/>
                <w:szCs w:val="18"/>
              </w:rPr>
            </w:pPr>
          </w:p>
        </w:tc>
        <w:tc>
          <w:tcPr>
            <w:tcW w:w="1028" w:type="dxa"/>
            <w:tcBorders>
              <w:top w:val="single" w:sz="4" w:space="0" w:color="auto"/>
              <w:bottom w:val="single" w:sz="4" w:space="0" w:color="auto"/>
            </w:tcBorders>
          </w:tcPr>
          <w:p w14:paraId="337A3CF1" w14:textId="76183001" w:rsidR="003D220E" w:rsidRPr="009769FC" w:rsidRDefault="003D220E" w:rsidP="003D220E">
            <w:pPr>
              <w:spacing w:before="60" w:line="276" w:lineRule="auto"/>
              <w:ind w:left="-144" w:right="-108"/>
              <w:jc w:val="center"/>
              <w:rPr>
                <w:rFonts w:ascii="Arial" w:hAnsi="Arial" w:cs="Arial"/>
                <w:sz w:val="18"/>
                <w:szCs w:val="18"/>
              </w:rPr>
            </w:pPr>
            <w:r w:rsidRPr="009769FC">
              <w:rPr>
                <w:rFonts w:ascii="Arial" w:hAnsi="Arial" w:cs="Arial"/>
                <w:sz w:val="18"/>
                <w:szCs w:val="18"/>
              </w:rPr>
              <w:t>2023</w:t>
            </w:r>
          </w:p>
        </w:tc>
        <w:tc>
          <w:tcPr>
            <w:tcW w:w="239" w:type="dxa"/>
            <w:tcBorders>
              <w:top w:val="single" w:sz="4" w:space="0" w:color="auto"/>
            </w:tcBorders>
          </w:tcPr>
          <w:p w14:paraId="337A3CF2" w14:textId="77777777" w:rsidR="003D220E" w:rsidRPr="009769FC" w:rsidRDefault="003D220E" w:rsidP="003D220E">
            <w:pPr>
              <w:spacing w:before="60" w:line="276" w:lineRule="auto"/>
              <w:ind w:left="-144" w:right="-108"/>
              <w:jc w:val="center"/>
              <w:rPr>
                <w:rFonts w:ascii="Arial" w:hAnsi="Arial" w:cs="Arial"/>
                <w:sz w:val="18"/>
                <w:szCs w:val="18"/>
              </w:rPr>
            </w:pPr>
          </w:p>
        </w:tc>
        <w:tc>
          <w:tcPr>
            <w:tcW w:w="1057" w:type="dxa"/>
            <w:tcBorders>
              <w:top w:val="single" w:sz="4" w:space="0" w:color="auto"/>
              <w:bottom w:val="single" w:sz="4" w:space="0" w:color="auto"/>
            </w:tcBorders>
          </w:tcPr>
          <w:p w14:paraId="337A3CF3" w14:textId="42EA793D" w:rsidR="003D220E" w:rsidRPr="009769FC" w:rsidRDefault="003D220E" w:rsidP="003D220E">
            <w:pPr>
              <w:spacing w:before="60" w:line="276" w:lineRule="auto"/>
              <w:ind w:left="-144" w:right="-108"/>
              <w:jc w:val="center"/>
              <w:rPr>
                <w:rFonts w:ascii="Arial" w:hAnsi="Arial" w:cs="Arial"/>
                <w:sz w:val="18"/>
                <w:szCs w:val="18"/>
                <w:lang w:val="en-GB"/>
              </w:rPr>
            </w:pPr>
            <w:r w:rsidRPr="009769FC">
              <w:rPr>
                <w:rFonts w:ascii="Arial" w:hAnsi="Arial" w:cs="Arial"/>
                <w:sz w:val="18"/>
                <w:szCs w:val="18"/>
                <w:lang w:val="en-GB"/>
              </w:rPr>
              <w:t>2022</w:t>
            </w:r>
          </w:p>
        </w:tc>
        <w:tc>
          <w:tcPr>
            <w:tcW w:w="238" w:type="dxa"/>
            <w:vAlign w:val="bottom"/>
          </w:tcPr>
          <w:p w14:paraId="337A3CF4" w14:textId="77777777" w:rsidR="003D220E" w:rsidRPr="009769FC" w:rsidRDefault="003D220E" w:rsidP="003D220E">
            <w:pPr>
              <w:spacing w:before="60" w:line="276" w:lineRule="auto"/>
              <w:ind w:left="-108" w:right="-108"/>
              <w:jc w:val="center"/>
              <w:rPr>
                <w:rFonts w:ascii="Arial" w:hAnsi="Arial" w:cs="Arial"/>
                <w:sz w:val="18"/>
                <w:szCs w:val="18"/>
                <w:cs/>
              </w:rPr>
            </w:pPr>
          </w:p>
        </w:tc>
        <w:tc>
          <w:tcPr>
            <w:tcW w:w="1049" w:type="dxa"/>
            <w:tcBorders>
              <w:top w:val="single" w:sz="4" w:space="0" w:color="auto"/>
              <w:bottom w:val="single" w:sz="4" w:space="0" w:color="auto"/>
            </w:tcBorders>
          </w:tcPr>
          <w:p w14:paraId="337A3CF5" w14:textId="4D628829" w:rsidR="003D220E" w:rsidRPr="009769FC" w:rsidRDefault="003D220E" w:rsidP="003D220E">
            <w:pPr>
              <w:spacing w:before="60" w:line="276" w:lineRule="auto"/>
              <w:ind w:left="-144" w:right="-108"/>
              <w:jc w:val="center"/>
              <w:rPr>
                <w:rFonts w:ascii="Arial" w:hAnsi="Arial" w:cs="Arial"/>
                <w:sz w:val="18"/>
                <w:szCs w:val="18"/>
              </w:rPr>
            </w:pPr>
            <w:r w:rsidRPr="009769FC">
              <w:rPr>
                <w:rFonts w:ascii="Arial" w:hAnsi="Arial" w:cs="Arial"/>
                <w:sz w:val="18"/>
                <w:szCs w:val="18"/>
              </w:rPr>
              <w:t>2023</w:t>
            </w:r>
          </w:p>
        </w:tc>
        <w:tc>
          <w:tcPr>
            <w:tcW w:w="237" w:type="dxa"/>
            <w:tcBorders>
              <w:top w:val="single" w:sz="4" w:space="0" w:color="auto"/>
            </w:tcBorders>
          </w:tcPr>
          <w:p w14:paraId="337A3CF6" w14:textId="77777777" w:rsidR="003D220E" w:rsidRPr="009769FC" w:rsidRDefault="003D220E" w:rsidP="003D220E">
            <w:pPr>
              <w:spacing w:before="60" w:line="276" w:lineRule="auto"/>
              <w:ind w:left="-144" w:right="-108"/>
              <w:jc w:val="center"/>
              <w:rPr>
                <w:rFonts w:ascii="Arial" w:hAnsi="Arial" w:cs="Arial"/>
                <w:sz w:val="18"/>
                <w:szCs w:val="18"/>
              </w:rPr>
            </w:pPr>
          </w:p>
        </w:tc>
        <w:tc>
          <w:tcPr>
            <w:tcW w:w="1086" w:type="dxa"/>
            <w:tcBorders>
              <w:top w:val="single" w:sz="4" w:space="0" w:color="auto"/>
              <w:bottom w:val="single" w:sz="4" w:space="0" w:color="auto"/>
            </w:tcBorders>
          </w:tcPr>
          <w:p w14:paraId="337A3CF7" w14:textId="3C0C4605" w:rsidR="003D220E" w:rsidRPr="009769FC" w:rsidRDefault="003D220E" w:rsidP="003D220E">
            <w:pPr>
              <w:spacing w:before="60" w:line="276" w:lineRule="auto"/>
              <w:ind w:left="-144" w:right="-108"/>
              <w:jc w:val="center"/>
              <w:rPr>
                <w:rFonts w:ascii="Arial" w:hAnsi="Arial" w:cs="Arial"/>
                <w:sz w:val="18"/>
                <w:szCs w:val="18"/>
                <w:lang w:val="en-GB"/>
              </w:rPr>
            </w:pPr>
            <w:r w:rsidRPr="009769FC">
              <w:rPr>
                <w:rFonts w:ascii="Arial" w:hAnsi="Arial" w:cs="Arial"/>
                <w:sz w:val="18"/>
                <w:szCs w:val="18"/>
                <w:lang w:val="en-GB"/>
              </w:rPr>
              <w:t>2022</w:t>
            </w:r>
          </w:p>
        </w:tc>
      </w:tr>
      <w:tr w:rsidR="00913465" w:rsidRPr="009769FC" w14:paraId="337A3D01" w14:textId="77777777" w:rsidTr="00DC05BC">
        <w:trPr>
          <w:trHeight w:val="20"/>
        </w:trPr>
        <w:tc>
          <w:tcPr>
            <w:tcW w:w="3906" w:type="dxa"/>
            <w:vAlign w:val="bottom"/>
          </w:tcPr>
          <w:p w14:paraId="337A3CF9" w14:textId="77777777" w:rsidR="00913465" w:rsidRPr="009769FC" w:rsidRDefault="00913465" w:rsidP="00FD6827">
            <w:pPr>
              <w:spacing w:before="60"/>
              <w:ind w:left="245" w:hanging="245"/>
              <w:rPr>
                <w:rFonts w:ascii="Arial" w:eastAsia="Calibri" w:hAnsi="Arial" w:cs="Arial"/>
                <w:b/>
                <w:bCs/>
                <w:sz w:val="18"/>
                <w:szCs w:val="18"/>
              </w:rPr>
            </w:pPr>
          </w:p>
        </w:tc>
        <w:tc>
          <w:tcPr>
            <w:tcW w:w="1028" w:type="dxa"/>
            <w:vAlign w:val="bottom"/>
          </w:tcPr>
          <w:p w14:paraId="337A3CFA" w14:textId="77777777" w:rsidR="00913465" w:rsidRPr="009769FC" w:rsidRDefault="00913465" w:rsidP="00FD6827">
            <w:pPr>
              <w:spacing w:before="60"/>
              <w:ind w:left="-18"/>
              <w:jc w:val="right"/>
              <w:rPr>
                <w:rFonts w:ascii="Arial" w:hAnsi="Arial" w:cs="Arial"/>
                <w:sz w:val="18"/>
                <w:szCs w:val="18"/>
              </w:rPr>
            </w:pPr>
          </w:p>
        </w:tc>
        <w:tc>
          <w:tcPr>
            <w:tcW w:w="239" w:type="dxa"/>
          </w:tcPr>
          <w:p w14:paraId="337A3CFB" w14:textId="77777777" w:rsidR="00913465" w:rsidRPr="009769FC" w:rsidRDefault="00913465" w:rsidP="00FD6827">
            <w:pPr>
              <w:tabs>
                <w:tab w:val="left" w:pos="540"/>
              </w:tabs>
              <w:spacing w:before="60"/>
              <w:ind w:left="-18" w:right="72"/>
              <w:jc w:val="right"/>
              <w:rPr>
                <w:rFonts w:ascii="Arial" w:hAnsi="Arial" w:cs="Arial"/>
                <w:sz w:val="18"/>
                <w:szCs w:val="18"/>
              </w:rPr>
            </w:pPr>
          </w:p>
        </w:tc>
        <w:tc>
          <w:tcPr>
            <w:tcW w:w="1057" w:type="dxa"/>
            <w:vAlign w:val="bottom"/>
          </w:tcPr>
          <w:p w14:paraId="337A3CFC" w14:textId="77777777" w:rsidR="00913465" w:rsidRPr="009769FC" w:rsidRDefault="00913465" w:rsidP="00FD6827">
            <w:pPr>
              <w:spacing w:before="60"/>
              <w:ind w:left="-18"/>
              <w:jc w:val="right"/>
              <w:rPr>
                <w:rFonts w:ascii="Arial" w:hAnsi="Arial" w:cs="Arial"/>
                <w:sz w:val="18"/>
                <w:szCs w:val="18"/>
              </w:rPr>
            </w:pPr>
          </w:p>
        </w:tc>
        <w:tc>
          <w:tcPr>
            <w:tcW w:w="238" w:type="dxa"/>
          </w:tcPr>
          <w:p w14:paraId="337A3CFD" w14:textId="77777777" w:rsidR="00913465" w:rsidRPr="009769FC" w:rsidRDefault="00913465" w:rsidP="00FD6827">
            <w:pPr>
              <w:tabs>
                <w:tab w:val="left" w:pos="540"/>
              </w:tabs>
              <w:spacing w:before="60"/>
              <w:ind w:left="-18" w:right="72"/>
              <w:jc w:val="right"/>
              <w:rPr>
                <w:rFonts w:ascii="Arial" w:hAnsi="Arial" w:cs="Arial"/>
                <w:sz w:val="18"/>
                <w:szCs w:val="18"/>
              </w:rPr>
            </w:pPr>
          </w:p>
        </w:tc>
        <w:tc>
          <w:tcPr>
            <w:tcW w:w="1049" w:type="dxa"/>
            <w:vAlign w:val="bottom"/>
          </w:tcPr>
          <w:p w14:paraId="337A3CFE" w14:textId="77777777" w:rsidR="00913465" w:rsidRPr="009769FC" w:rsidRDefault="00913465" w:rsidP="00FD6827">
            <w:pPr>
              <w:spacing w:before="60"/>
              <w:ind w:left="-18"/>
              <w:jc w:val="right"/>
              <w:rPr>
                <w:rFonts w:ascii="Arial" w:hAnsi="Arial" w:cs="Arial"/>
                <w:sz w:val="18"/>
                <w:szCs w:val="18"/>
              </w:rPr>
            </w:pPr>
          </w:p>
        </w:tc>
        <w:tc>
          <w:tcPr>
            <w:tcW w:w="237" w:type="dxa"/>
          </w:tcPr>
          <w:p w14:paraId="337A3CFF" w14:textId="77777777" w:rsidR="00913465" w:rsidRPr="009769FC" w:rsidRDefault="00913465" w:rsidP="00FD6827">
            <w:pPr>
              <w:tabs>
                <w:tab w:val="left" w:pos="540"/>
              </w:tabs>
              <w:spacing w:before="60"/>
              <w:ind w:left="-18" w:right="72"/>
              <w:jc w:val="right"/>
              <w:rPr>
                <w:rFonts w:ascii="Arial" w:hAnsi="Arial" w:cs="Arial"/>
                <w:sz w:val="18"/>
                <w:szCs w:val="18"/>
              </w:rPr>
            </w:pPr>
          </w:p>
        </w:tc>
        <w:tc>
          <w:tcPr>
            <w:tcW w:w="1086" w:type="dxa"/>
            <w:vAlign w:val="bottom"/>
          </w:tcPr>
          <w:p w14:paraId="337A3D00" w14:textId="77777777" w:rsidR="00913465" w:rsidRPr="009769FC" w:rsidRDefault="00913465" w:rsidP="00FD6827">
            <w:pPr>
              <w:spacing w:before="60"/>
              <w:ind w:left="-18"/>
              <w:jc w:val="right"/>
              <w:rPr>
                <w:rFonts w:ascii="Arial" w:hAnsi="Arial" w:cs="Arial"/>
                <w:sz w:val="18"/>
                <w:szCs w:val="18"/>
              </w:rPr>
            </w:pPr>
          </w:p>
        </w:tc>
      </w:tr>
      <w:tr w:rsidR="00327DC6" w:rsidRPr="009769FC" w14:paraId="0AD2293E" w14:textId="77777777" w:rsidTr="00DC05BC">
        <w:trPr>
          <w:trHeight w:val="20"/>
        </w:trPr>
        <w:tc>
          <w:tcPr>
            <w:tcW w:w="3906" w:type="dxa"/>
            <w:vAlign w:val="bottom"/>
          </w:tcPr>
          <w:p w14:paraId="4C988A56" w14:textId="1CBB4B15" w:rsidR="00327DC6" w:rsidRPr="009769FC" w:rsidRDefault="004225CB" w:rsidP="00F54586">
            <w:pPr>
              <w:spacing w:before="60" w:line="276" w:lineRule="auto"/>
              <w:ind w:left="245" w:hanging="245"/>
              <w:rPr>
                <w:rFonts w:ascii="Arial" w:eastAsia="Calibri" w:hAnsi="Arial" w:cs="Arial"/>
                <w:b/>
                <w:bCs/>
                <w:sz w:val="18"/>
                <w:szCs w:val="18"/>
              </w:rPr>
            </w:pPr>
            <w:r w:rsidRPr="00934E07">
              <w:rPr>
                <w:rFonts w:ascii="Arial" w:hAnsi="Arial" w:cs="Arial"/>
                <w:sz w:val="18"/>
                <w:szCs w:val="18"/>
                <w:lang w:val="en-GB"/>
              </w:rPr>
              <w:t>Actuarial loss</w:t>
            </w:r>
            <w:r w:rsidRPr="009769FC">
              <w:rPr>
                <w:rFonts w:ascii="Arial" w:hAnsi="Arial" w:cs="Arial" w:hint="cs"/>
                <w:sz w:val="18"/>
                <w:szCs w:val="18"/>
                <w:cs/>
                <w:lang w:val="en-GB"/>
              </w:rPr>
              <w:t xml:space="preserve"> </w:t>
            </w:r>
            <w:r w:rsidRPr="00934E07">
              <w:rPr>
                <w:rFonts w:ascii="Arial" w:hAnsi="Arial" w:cs="Arial"/>
                <w:sz w:val="18"/>
                <w:szCs w:val="18"/>
                <w:lang w:val="en-GB"/>
              </w:rPr>
              <w:t xml:space="preserve">(gain) </w:t>
            </w:r>
            <w:r w:rsidR="00327DC6" w:rsidRPr="009769FC">
              <w:rPr>
                <w:rFonts w:ascii="Arial" w:eastAsia="Calibri" w:hAnsi="Arial" w:cs="Arial"/>
                <w:sz w:val="18"/>
                <w:szCs w:val="18"/>
              </w:rPr>
              <w:t>from changes in</w:t>
            </w:r>
          </w:p>
        </w:tc>
        <w:tc>
          <w:tcPr>
            <w:tcW w:w="1028" w:type="dxa"/>
            <w:vAlign w:val="bottom"/>
          </w:tcPr>
          <w:p w14:paraId="12FFF5A3" w14:textId="77777777" w:rsidR="00327DC6" w:rsidRPr="009769FC" w:rsidRDefault="00327DC6" w:rsidP="00F54586">
            <w:pPr>
              <w:spacing w:before="60" w:line="276" w:lineRule="auto"/>
              <w:ind w:left="-18"/>
              <w:jc w:val="right"/>
              <w:rPr>
                <w:rFonts w:ascii="Arial" w:hAnsi="Arial" w:cs="Arial"/>
                <w:sz w:val="18"/>
                <w:szCs w:val="18"/>
              </w:rPr>
            </w:pPr>
          </w:p>
        </w:tc>
        <w:tc>
          <w:tcPr>
            <w:tcW w:w="239" w:type="dxa"/>
          </w:tcPr>
          <w:p w14:paraId="007F3361" w14:textId="77777777" w:rsidR="00327DC6" w:rsidRPr="009769FC" w:rsidRDefault="00327DC6" w:rsidP="00F54586">
            <w:pPr>
              <w:tabs>
                <w:tab w:val="left" w:pos="540"/>
              </w:tabs>
              <w:spacing w:before="60" w:line="276" w:lineRule="auto"/>
              <w:ind w:left="-18" w:right="72"/>
              <w:jc w:val="right"/>
              <w:rPr>
                <w:rFonts w:ascii="Arial" w:hAnsi="Arial" w:cs="Arial"/>
                <w:sz w:val="18"/>
                <w:szCs w:val="18"/>
              </w:rPr>
            </w:pPr>
          </w:p>
        </w:tc>
        <w:tc>
          <w:tcPr>
            <w:tcW w:w="1057" w:type="dxa"/>
            <w:vAlign w:val="bottom"/>
          </w:tcPr>
          <w:p w14:paraId="2AE2B674" w14:textId="77777777" w:rsidR="00327DC6" w:rsidRPr="009769FC" w:rsidRDefault="00327DC6" w:rsidP="00F54586">
            <w:pPr>
              <w:spacing w:before="60" w:line="276" w:lineRule="auto"/>
              <w:ind w:left="-18"/>
              <w:jc w:val="right"/>
              <w:rPr>
                <w:rFonts w:ascii="Arial" w:hAnsi="Arial" w:cs="Arial"/>
                <w:sz w:val="18"/>
                <w:szCs w:val="18"/>
              </w:rPr>
            </w:pPr>
          </w:p>
        </w:tc>
        <w:tc>
          <w:tcPr>
            <w:tcW w:w="238" w:type="dxa"/>
          </w:tcPr>
          <w:p w14:paraId="567E4C0B" w14:textId="77777777" w:rsidR="00327DC6" w:rsidRPr="009769FC" w:rsidRDefault="00327DC6" w:rsidP="00F54586">
            <w:pPr>
              <w:tabs>
                <w:tab w:val="left" w:pos="540"/>
              </w:tabs>
              <w:spacing w:before="60" w:line="276" w:lineRule="auto"/>
              <w:ind w:left="-18" w:right="72"/>
              <w:jc w:val="right"/>
              <w:rPr>
                <w:rFonts w:ascii="Arial" w:hAnsi="Arial" w:cs="Arial"/>
                <w:sz w:val="18"/>
                <w:szCs w:val="18"/>
              </w:rPr>
            </w:pPr>
          </w:p>
        </w:tc>
        <w:tc>
          <w:tcPr>
            <w:tcW w:w="1049" w:type="dxa"/>
            <w:vAlign w:val="bottom"/>
          </w:tcPr>
          <w:p w14:paraId="46382769" w14:textId="77777777" w:rsidR="00327DC6" w:rsidRPr="009769FC" w:rsidRDefault="00327DC6" w:rsidP="00F54586">
            <w:pPr>
              <w:spacing w:before="60" w:line="276" w:lineRule="auto"/>
              <w:ind w:left="-18"/>
              <w:jc w:val="right"/>
              <w:rPr>
                <w:rFonts w:ascii="Arial" w:hAnsi="Arial" w:cs="Arial"/>
                <w:sz w:val="18"/>
                <w:szCs w:val="18"/>
              </w:rPr>
            </w:pPr>
          </w:p>
        </w:tc>
        <w:tc>
          <w:tcPr>
            <w:tcW w:w="237" w:type="dxa"/>
          </w:tcPr>
          <w:p w14:paraId="734CCE65" w14:textId="77777777" w:rsidR="00327DC6" w:rsidRPr="009769FC" w:rsidRDefault="00327DC6" w:rsidP="00F54586">
            <w:pPr>
              <w:tabs>
                <w:tab w:val="left" w:pos="540"/>
              </w:tabs>
              <w:spacing w:before="60" w:line="276" w:lineRule="auto"/>
              <w:ind w:left="-18" w:right="72"/>
              <w:jc w:val="right"/>
              <w:rPr>
                <w:rFonts w:ascii="Arial" w:hAnsi="Arial" w:cs="Arial"/>
                <w:sz w:val="18"/>
                <w:szCs w:val="18"/>
              </w:rPr>
            </w:pPr>
          </w:p>
        </w:tc>
        <w:tc>
          <w:tcPr>
            <w:tcW w:w="1086" w:type="dxa"/>
            <w:vAlign w:val="bottom"/>
          </w:tcPr>
          <w:p w14:paraId="6496DE11" w14:textId="77777777" w:rsidR="00327DC6" w:rsidRPr="009769FC" w:rsidRDefault="00327DC6" w:rsidP="00F54586">
            <w:pPr>
              <w:spacing w:before="60" w:line="276" w:lineRule="auto"/>
              <w:ind w:left="-18"/>
              <w:jc w:val="right"/>
              <w:rPr>
                <w:rFonts w:ascii="Arial" w:hAnsi="Arial" w:cs="Arial"/>
                <w:sz w:val="18"/>
                <w:szCs w:val="18"/>
              </w:rPr>
            </w:pPr>
          </w:p>
        </w:tc>
      </w:tr>
      <w:tr w:rsidR="007C051C" w:rsidRPr="009769FC" w14:paraId="337A3D0A" w14:textId="77777777" w:rsidTr="00DC05BC">
        <w:trPr>
          <w:trHeight w:val="20"/>
        </w:trPr>
        <w:tc>
          <w:tcPr>
            <w:tcW w:w="3906" w:type="dxa"/>
            <w:vAlign w:val="bottom"/>
          </w:tcPr>
          <w:p w14:paraId="337A3D02" w14:textId="32ED7336" w:rsidR="007C051C" w:rsidRPr="009769FC" w:rsidRDefault="00327DC6" w:rsidP="007C051C">
            <w:pPr>
              <w:spacing w:before="60" w:line="276" w:lineRule="auto"/>
              <w:ind w:left="245" w:hanging="245"/>
              <w:rPr>
                <w:rFonts w:ascii="Arial" w:eastAsia="Calibri" w:hAnsi="Arial" w:cs="Arial"/>
                <w:b/>
                <w:bCs/>
                <w:sz w:val="18"/>
                <w:szCs w:val="18"/>
              </w:rPr>
            </w:pPr>
            <w:r w:rsidRPr="009769FC">
              <w:rPr>
                <w:rFonts w:ascii="Arial" w:eastAsia="Calibri" w:hAnsi="Arial" w:cs="Arial"/>
                <w:sz w:val="18"/>
                <w:szCs w:val="18"/>
              </w:rPr>
              <w:t xml:space="preserve">   </w:t>
            </w:r>
            <w:r w:rsidR="007C051C" w:rsidRPr="009769FC">
              <w:rPr>
                <w:rFonts w:ascii="Arial" w:eastAsia="Calibri" w:hAnsi="Arial" w:cs="Arial"/>
                <w:sz w:val="18"/>
                <w:szCs w:val="18"/>
              </w:rPr>
              <w:t>experience assumptions</w:t>
            </w:r>
          </w:p>
        </w:tc>
        <w:tc>
          <w:tcPr>
            <w:tcW w:w="1028" w:type="dxa"/>
            <w:vAlign w:val="bottom"/>
          </w:tcPr>
          <w:p w14:paraId="337A3D03" w14:textId="6B937FC9" w:rsidR="007C051C" w:rsidRPr="00934E07" w:rsidRDefault="008A5378" w:rsidP="007C051C">
            <w:pPr>
              <w:spacing w:before="60" w:line="276" w:lineRule="auto"/>
              <w:ind w:left="-18"/>
              <w:jc w:val="right"/>
              <w:rPr>
                <w:rFonts w:ascii="Arial" w:hAnsi="Arial" w:cs="Arial"/>
                <w:sz w:val="18"/>
                <w:szCs w:val="18"/>
              </w:rPr>
            </w:pPr>
            <w:r w:rsidRPr="00934E07">
              <w:rPr>
                <w:rFonts w:ascii="Arial" w:hAnsi="Arial" w:cs="Arial"/>
                <w:sz w:val="18"/>
                <w:szCs w:val="18"/>
              </w:rPr>
              <w:t>146,912</w:t>
            </w:r>
          </w:p>
        </w:tc>
        <w:tc>
          <w:tcPr>
            <w:tcW w:w="239" w:type="dxa"/>
          </w:tcPr>
          <w:p w14:paraId="337A3D04"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57" w:type="dxa"/>
            <w:vAlign w:val="bottom"/>
          </w:tcPr>
          <w:p w14:paraId="337A3D05" w14:textId="6E81872B"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(45,791)</w:t>
            </w:r>
          </w:p>
        </w:tc>
        <w:tc>
          <w:tcPr>
            <w:tcW w:w="238" w:type="dxa"/>
          </w:tcPr>
          <w:p w14:paraId="337A3D06"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49" w:type="dxa"/>
            <w:vAlign w:val="bottom"/>
          </w:tcPr>
          <w:p w14:paraId="337A3D07" w14:textId="34A08519"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117,406</w:t>
            </w:r>
          </w:p>
        </w:tc>
        <w:tc>
          <w:tcPr>
            <w:tcW w:w="237" w:type="dxa"/>
          </w:tcPr>
          <w:p w14:paraId="337A3D08" w14:textId="77777777" w:rsidR="007C051C" w:rsidRPr="009769FC" w:rsidRDefault="007C051C" w:rsidP="007C051C">
            <w:pPr>
              <w:tabs>
                <w:tab w:val="left" w:pos="540"/>
              </w:tabs>
              <w:spacing w:before="60" w:line="276" w:lineRule="auto"/>
              <w:ind w:left="-18" w:right="72"/>
              <w:jc w:val="right"/>
              <w:rPr>
                <w:rFonts w:ascii="Arial" w:hAnsi="Arial" w:cs="Arial"/>
                <w:sz w:val="18"/>
                <w:szCs w:val="18"/>
              </w:rPr>
            </w:pPr>
          </w:p>
        </w:tc>
        <w:tc>
          <w:tcPr>
            <w:tcW w:w="1086" w:type="dxa"/>
            <w:vAlign w:val="bottom"/>
          </w:tcPr>
          <w:p w14:paraId="337A3D09" w14:textId="7DF7E7BE" w:rsidR="007C051C" w:rsidRPr="009769FC" w:rsidRDefault="007C051C" w:rsidP="007C051C">
            <w:pPr>
              <w:spacing w:before="60" w:line="276" w:lineRule="auto"/>
              <w:ind w:left="-18"/>
              <w:jc w:val="right"/>
              <w:rPr>
                <w:rFonts w:ascii="Arial" w:hAnsi="Arial" w:cs="Arial"/>
                <w:sz w:val="18"/>
                <w:szCs w:val="18"/>
              </w:rPr>
            </w:pPr>
            <w:r w:rsidRPr="009769FC">
              <w:rPr>
                <w:rFonts w:ascii="Arial" w:hAnsi="Arial" w:cs="Arial"/>
                <w:sz w:val="18"/>
                <w:szCs w:val="18"/>
              </w:rPr>
              <w:t>17,00</w:t>
            </w:r>
            <w:r w:rsidR="005A2D60" w:rsidRPr="009769FC">
              <w:rPr>
                <w:rFonts w:ascii="Arial" w:hAnsi="Arial" w:cs="Arial"/>
                <w:sz w:val="18"/>
                <w:szCs w:val="18"/>
              </w:rPr>
              <w:t>3</w:t>
            </w:r>
          </w:p>
        </w:tc>
      </w:tr>
      <w:tr w:rsidR="00327DC6" w:rsidRPr="009769FC" w14:paraId="6D845CFF" w14:textId="77777777" w:rsidTr="00DC05BC">
        <w:trPr>
          <w:trHeight w:val="20"/>
        </w:trPr>
        <w:tc>
          <w:tcPr>
            <w:tcW w:w="3906" w:type="dxa"/>
            <w:vAlign w:val="bottom"/>
          </w:tcPr>
          <w:p w14:paraId="189F6D16" w14:textId="0164D9E2" w:rsidR="00327DC6" w:rsidRPr="009769FC" w:rsidRDefault="004225CB" w:rsidP="007C051C">
            <w:pPr>
              <w:spacing w:before="60" w:line="276" w:lineRule="auto"/>
              <w:ind w:left="245" w:hanging="245"/>
              <w:rPr>
                <w:rFonts w:ascii="Arial" w:eastAsia="Calibri" w:hAnsi="Arial" w:cs="Arial"/>
                <w:sz w:val="18"/>
                <w:szCs w:val="18"/>
              </w:rPr>
            </w:pPr>
            <w:r w:rsidRPr="00934E07">
              <w:rPr>
                <w:rFonts w:ascii="Arial" w:hAnsi="Arial" w:cs="Arial"/>
                <w:sz w:val="18"/>
                <w:szCs w:val="18"/>
                <w:lang w:val="en-GB"/>
              </w:rPr>
              <w:t>Actuarial loss</w:t>
            </w:r>
            <w:r w:rsidRPr="009769FC">
              <w:rPr>
                <w:rFonts w:ascii="Arial" w:hAnsi="Arial" w:cs="Arial" w:hint="cs"/>
                <w:sz w:val="18"/>
                <w:szCs w:val="18"/>
                <w:cs/>
                <w:lang w:val="en-GB"/>
              </w:rPr>
              <w:t xml:space="preserve"> </w:t>
            </w:r>
            <w:r w:rsidRPr="00934E07">
              <w:rPr>
                <w:rFonts w:ascii="Arial" w:hAnsi="Arial" w:cs="Arial"/>
                <w:sz w:val="18"/>
                <w:szCs w:val="18"/>
                <w:lang w:val="en-GB"/>
              </w:rPr>
              <w:t xml:space="preserve">(gain) </w:t>
            </w:r>
            <w:r w:rsidR="00327DC6" w:rsidRPr="009769FC">
              <w:rPr>
                <w:rFonts w:ascii="Arial" w:eastAsia="Calibri" w:hAnsi="Arial" w:cs="Arial"/>
                <w:sz w:val="18"/>
                <w:szCs w:val="18"/>
              </w:rPr>
              <w:t>from changes in</w:t>
            </w:r>
          </w:p>
        </w:tc>
        <w:tc>
          <w:tcPr>
            <w:tcW w:w="1028" w:type="dxa"/>
            <w:vAlign w:val="bottom"/>
          </w:tcPr>
          <w:p w14:paraId="3728A97A" w14:textId="77777777" w:rsidR="00327DC6" w:rsidRPr="00934E07" w:rsidRDefault="00327DC6" w:rsidP="007C051C">
            <w:pPr>
              <w:spacing w:before="60" w:line="276" w:lineRule="auto"/>
              <w:ind w:left="-18"/>
              <w:jc w:val="right"/>
              <w:rPr>
                <w:rFonts w:ascii="Arial" w:hAnsi="Arial" w:cs="Arial"/>
                <w:sz w:val="18"/>
                <w:szCs w:val="18"/>
              </w:rPr>
            </w:pPr>
          </w:p>
        </w:tc>
        <w:tc>
          <w:tcPr>
            <w:tcW w:w="239" w:type="dxa"/>
          </w:tcPr>
          <w:p w14:paraId="2DFA87E9"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57" w:type="dxa"/>
            <w:vAlign w:val="bottom"/>
          </w:tcPr>
          <w:p w14:paraId="7F3CC045" w14:textId="77777777" w:rsidR="00327DC6" w:rsidRPr="00934E07" w:rsidRDefault="00327DC6" w:rsidP="007C051C">
            <w:pPr>
              <w:spacing w:before="60" w:line="276" w:lineRule="auto"/>
              <w:ind w:left="-18"/>
              <w:jc w:val="right"/>
              <w:rPr>
                <w:rFonts w:ascii="Arial" w:hAnsi="Arial" w:cs="Arial"/>
                <w:sz w:val="18"/>
                <w:szCs w:val="18"/>
              </w:rPr>
            </w:pPr>
          </w:p>
        </w:tc>
        <w:tc>
          <w:tcPr>
            <w:tcW w:w="238" w:type="dxa"/>
          </w:tcPr>
          <w:p w14:paraId="58A913F8"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49" w:type="dxa"/>
            <w:vAlign w:val="bottom"/>
          </w:tcPr>
          <w:p w14:paraId="69700980" w14:textId="77777777" w:rsidR="00327DC6" w:rsidRPr="00934E07" w:rsidRDefault="00327DC6" w:rsidP="007C051C">
            <w:pPr>
              <w:spacing w:before="60" w:line="276" w:lineRule="auto"/>
              <w:ind w:left="-18"/>
              <w:jc w:val="right"/>
              <w:rPr>
                <w:rFonts w:ascii="Arial" w:hAnsi="Arial" w:cs="Arial"/>
                <w:sz w:val="18"/>
                <w:szCs w:val="18"/>
              </w:rPr>
            </w:pPr>
          </w:p>
        </w:tc>
        <w:tc>
          <w:tcPr>
            <w:tcW w:w="237" w:type="dxa"/>
          </w:tcPr>
          <w:p w14:paraId="0A296FBC" w14:textId="77777777" w:rsidR="00327DC6" w:rsidRPr="009769FC" w:rsidRDefault="00327DC6" w:rsidP="007C051C">
            <w:pPr>
              <w:tabs>
                <w:tab w:val="left" w:pos="540"/>
              </w:tabs>
              <w:spacing w:before="60" w:line="276" w:lineRule="auto"/>
              <w:ind w:left="-18" w:right="72"/>
              <w:jc w:val="right"/>
              <w:rPr>
                <w:rFonts w:ascii="Arial" w:hAnsi="Arial" w:cs="Arial"/>
                <w:sz w:val="18"/>
                <w:szCs w:val="18"/>
              </w:rPr>
            </w:pPr>
          </w:p>
        </w:tc>
        <w:tc>
          <w:tcPr>
            <w:tcW w:w="1086" w:type="dxa"/>
            <w:vAlign w:val="bottom"/>
          </w:tcPr>
          <w:p w14:paraId="72B038EA" w14:textId="77777777" w:rsidR="00327DC6" w:rsidRPr="009769FC" w:rsidRDefault="00327DC6" w:rsidP="007C051C">
            <w:pPr>
              <w:spacing w:before="60" w:line="276" w:lineRule="auto"/>
              <w:ind w:left="-18"/>
              <w:jc w:val="right"/>
              <w:rPr>
                <w:rFonts w:ascii="Arial" w:hAnsi="Arial" w:cs="Arial"/>
                <w:sz w:val="18"/>
                <w:szCs w:val="18"/>
              </w:rPr>
            </w:pPr>
          </w:p>
        </w:tc>
      </w:tr>
      <w:tr w:rsidR="007C051C" w:rsidRPr="009769FC" w14:paraId="337A3D13" w14:textId="77777777" w:rsidTr="00DC05BC">
        <w:trPr>
          <w:trHeight w:val="20"/>
        </w:trPr>
        <w:tc>
          <w:tcPr>
            <w:tcW w:w="3906" w:type="dxa"/>
            <w:vAlign w:val="bottom"/>
          </w:tcPr>
          <w:p w14:paraId="337A3D0B" w14:textId="3AF407C4" w:rsidR="007C051C" w:rsidRPr="00934E07" w:rsidRDefault="00327DC6" w:rsidP="007C051C">
            <w:pPr>
              <w:spacing w:before="60" w:line="276" w:lineRule="auto"/>
              <w:ind w:left="245" w:right="-136" w:hanging="245"/>
              <w:rPr>
                <w:rFonts w:ascii="Arial" w:hAnsi="Arial" w:cs="Arial"/>
                <w:sz w:val="18"/>
                <w:szCs w:val="18"/>
                <w:lang w:val="en-GB"/>
              </w:rPr>
            </w:pPr>
            <w:r w:rsidRPr="00934E07">
              <w:rPr>
                <w:rFonts w:ascii="Arial" w:hAnsi="Arial" w:cs="Arial"/>
                <w:sz w:val="18"/>
                <w:szCs w:val="18"/>
                <w:lang w:val="en-GB"/>
              </w:rPr>
              <w:t xml:space="preserve">   </w:t>
            </w:r>
            <w:r w:rsidR="007C051C" w:rsidRPr="00934E07">
              <w:rPr>
                <w:rFonts w:ascii="Arial" w:hAnsi="Arial" w:cs="Arial"/>
                <w:sz w:val="18"/>
                <w:szCs w:val="18"/>
                <w:lang w:val="en-GB"/>
              </w:rPr>
              <w:t>demographic assumptions</w:t>
            </w:r>
          </w:p>
        </w:tc>
        <w:tc>
          <w:tcPr>
            <w:tcW w:w="1028" w:type="dxa"/>
            <w:vAlign w:val="bottom"/>
          </w:tcPr>
          <w:p w14:paraId="337A3D0C" w14:textId="71B466CF"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(11,659)</w:t>
            </w:r>
          </w:p>
        </w:tc>
        <w:tc>
          <w:tcPr>
            <w:tcW w:w="239" w:type="dxa"/>
          </w:tcPr>
          <w:p w14:paraId="337A3D0D"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57" w:type="dxa"/>
            <w:vAlign w:val="bottom"/>
          </w:tcPr>
          <w:p w14:paraId="337A3D0E" w14:textId="7A2B5BED"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3,710</w:t>
            </w:r>
          </w:p>
        </w:tc>
        <w:tc>
          <w:tcPr>
            <w:tcW w:w="238" w:type="dxa"/>
          </w:tcPr>
          <w:p w14:paraId="337A3D0F"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49" w:type="dxa"/>
            <w:vAlign w:val="bottom"/>
          </w:tcPr>
          <w:p w14:paraId="337A3D10" w14:textId="0D1EED4C"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(12,530)</w:t>
            </w:r>
          </w:p>
        </w:tc>
        <w:tc>
          <w:tcPr>
            <w:tcW w:w="237" w:type="dxa"/>
          </w:tcPr>
          <w:p w14:paraId="337A3D11" w14:textId="77777777" w:rsidR="007C051C" w:rsidRPr="009769FC" w:rsidRDefault="007C051C" w:rsidP="007C051C">
            <w:pPr>
              <w:tabs>
                <w:tab w:val="left" w:pos="540"/>
              </w:tabs>
              <w:spacing w:before="60" w:line="276" w:lineRule="auto"/>
              <w:ind w:left="-18" w:right="72"/>
              <w:jc w:val="right"/>
              <w:rPr>
                <w:rFonts w:ascii="Arial" w:hAnsi="Arial" w:cs="Arial"/>
                <w:sz w:val="18"/>
                <w:szCs w:val="18"/>
              </w:rPr>
            </w:pPr>
          </w:p>
        </w:tc>
        <w:tc>
          <w:tcPr>
            <w:tcW w:w="1086" w:type="dxa"/>
            <w:vAlign w:val="bottom"/>
          </w:tcPr>
          <w:p w14:paraId="337A3D12" w14:textId="749F728C" w:rsidR="007C051C" w:rsidRPr="009769FC" w:rsidRDefault="00E97C87" w:rsidP="007C051C">
            <w:pPr>
              <w:spacing w:before="60" w:line="276" w:lineRule="auto"/>
              <w:ind w:left="-18"/>
              <w:jc w:val="right"/>
              <w:rPr>
                <w:rFonts w:ascii="Arial" w:hAnsi="Arial" w:cs="Arial"/>
                <w:sz w:val="18"/>
                <w:szCs w:val="18"/>
              </w:rPr>
            </w:pPr>
            <w:r w:rsidRPr="009769FC">
              <w:rPr>
                <w:rFonts w:ascii="Arial" w:hAnsi="Arial" w:cs="Arial"/>
                <w:sz w:val="18"/>
                <w:szCs w:val="18"/>
              </w:rPr>
              <w:t>(</w:t>
            </w:r>
            <w:r w:rsidR="007C051C" w:rsidRPr="009769FC">
              <w:rPr>
                <w:rFonts w:ascii="Arial" w:hAnsi="Arial" w:cs="Arial"/>
                <w:sz w:val="18"/>
                <w:szCs w:val="18"/>
              </w:rPr>
              <w:t>4,596</w:t>
            </w:r>
            <w:r w:rsidRPr="009769FC">
              <w:rPr>
                <w:rFonts w:ascii="Arial" w:hAnsi="Arial" w:cs="Arial"/>
                <w:sz w:val="18"/>
                <w:szCs w:val="18"/>
              </w:rPr>
              <w:t>)</w:t>
            </w:r>
          </w:p>
        </w:tc>
      </w:tr>
      <w:tr w:rsidR="00327DC6" w:rsidRPr="009769FC" w14:paraId="40016AB0" w14:textId="77777777" w:rsidTr="00DC05BC">
        <w:trPr>
          <w:trHeight w:val="20"/>
        </w:trPr>
        <w:tc>
          <w:tcPr>
            <w:tcW w:w="3906" w:type="dxa"/>
            <w:vAlign w:val="bottom"/>
          </w:tcPr>
          <w:p w14:paraId="112BEF25" w14:textId="3F67BAAE" w:rsidR="00327DC6" w:rsidRPr="00934E07" w:rsidRDefault="008A5378" w:rsidP="007C051C">
            <w:pPr>
              <w:spacing w:before="60" w:line="276" w:lineRule="auto"/>
              <w:ind w:left="245" w:right="-136" w:hanging="245"/>
              <w:rPr>
                <w:rFonts w:ascii="Arial" w:hAnsi="Arial" w:cs="Arial"/>
                <w:sz w:val="18"/>
                <w:szCs w:val="18"/>
                <w:lang w:val="en-GB"/>
              </w:rPr>
            </w:pPr>
            <w:r w:rsidRPr="00934E07">
              <w:rPr>
                <w:rFonts w:ascii="Arial" w:hAnsi="Arial" w:cs="Arial"/>
                <w:sz w:val="18"/>
                <w:szCs w:val="18"/>
                <w:lang w:val="en-GB"/>
              </w:rPr>
              <w:t xml:space="preserve">Actuarial </w:t>
            </w:r>
            <w:r w:rsidR="00125905" w:rsidRPr="00934E07">
              <w:rPr>
                <w:rFonts w:ascii="Arial" w:hAnsi="Arial" w:cs="Arial"/>
                <w:sz w:val="18"/>
                <w:szCs w:val="18"/>
                <w:lang w:val="en-GB"/>
              </w:rPr>
              <w:t xml:space="preserve">loss </w:t>
            </w:r>
            <w:r w:rsidRPr="00934E07">
              <w:rPr>
                <w:rFonts w:ascii="Arial" w:hAnsi="Arial" w:cs="Arial"/>
                <w:sz w:val="18"/>
                <w:szCs w:val="18"/>
                <w:lang w:val="en-GB"/>
              </w:rPr>
              <w:t xml:space="preserve">(gain) </w:t>
            </w:r>
            <w:r w:rsidR="00327DC6" w:rsidRPr="00934E07">
              <w:rPr>
                <w:rFonts w:ascii="Arial" w:hAnsi="Arial" w:cs="Arial"/>
                <w:sz w:val="18"/>
                <w:szCs w:val="18"/>
                <w:lang w:val="en-GB"/>
              </w:rPr>
              <w:t>from changes in</w:t>
            </w:r>
          </w:p>
        </w:tc>
        <w:tc>
          <w:tcPr>
            <w:tcW w:w="1028" w:type="dxa"/>
            <w:vAlign w:val="bottom"/>
          </w:tcPr>
          <w:p w14:paraId="5D8219B5" w14:textId="77777777" w:rsidR="00327DC6" w:rsidRPr="00934E07" w:rsidRDefault="00327DC6" w:rsidP="007C051C">
            <w:pPr>
              <w:spacing w:before="60" w:line="276" w:lineRule="auto"/>
              <w:ind w:left="-18"/>
              <w:jc w:val="right"/>
              <w:rPr>
                <w:rFonts w:ascii="Arial" w:hAnsi="Arial" w:cs="Arial"/>
                <w:sz w:val="18"/>
                <w:szCs w:val="18"/>
              </w:rPr>
            </w:pPr>
          </w:p>
        </w:tc>
        <w:tc>
          <w:tcPr>
            <w:tcW w:w="239" w:type="dxa"/>
          </w:tcPr>
          <w:p w14:paraId="63212897"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57" w:type="dxa"/>
            <w:vAlign w:val="bottom"/>
          </w:tcPr>
          <w:p w14:paraId="0A1F2205" w14:textId="77777777" w:rsidR="00327DC6" w:rsidRPr="00934E07" w:rsidRDefault="00327DC6" w:rsidP="007C051C">
            <w:pPr>
              <w:spacing w:before="60" w:line="276" w:lineRule="auto"/>
              <w:ind w:left="-18"/>
              <w:jc w:val="right"/>
              <w:rPr>
                <w:rFonts w:ascii="Arial" w:hAnsi="Arial" w:cs="Arial"/>
                <w:sz w:val="18"/>
                <w:szCs w:val="18"/>
              </w:rPr>
            </w:pPr>
          </w:p>
        </w:tc>
        <w:tc>
          <w:tcPr>
            <w:tcW w:w="238" w:type="dxa"/>
          </w:tcPr>
          <w:p w14:paraId="6768C247"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49" w:type="dxa"/>
            <w:vAlign w:val="bottom"/>
          </w:tcPr>
          <w:p w14:paraId="38F1FAEE" w14:textId="77777777" w:rsidR="00327DC6" w:rsidRPr="00934E07" w:rsidRDefault="00327DC6" w:rsidP="007C051C">
            <w:pPr>
              <w:spacing w:before="60" w:line="276" w:lineRule="auto"/>
              <w:ind w:left="-18"/>
              <w:jc w:val="right"/>
              <w:rPr>
                <w:rFonts w:ascii="Arial" w:hAnsi="Arial" w:cs="Arial"/>
                <w:sz w:val="18"/>
                <w:szCs w:val="18"/>
              </w:rPr>
            </w:pPr>
          </w:p>
        </w:tc>
        <w:tc>
          <w:tcPr>
            <w:tcW w:w="237" w:type="dxa"/>
          </w:tcPr>
          <w:p w14:paraId="36344DD6" w14:textId="77777777" w:rsidR="00327DC6" w:rsidRPr="009769FC" w:rsidRDefault="00327DC6" w:rsidP="007C051C">
            <w:pPr>
              <w:tabs>
                <w:tab w:val="left" w:pos="540"/>
              </w:tabs>
              <w:spacing w:before="60" w:line="276" w:lineRule="auto"/>
              <w:ind w:left="-18" w:right="72"/>
              <w:jc w:val="right"/>
              <w:rPr>
                <w:rFonts w:ascii="Arial" w:hAnsi="Arial" w:cs="Arial"/>
                <w:sz w:val="18"/>
                <w:szCs w:val="18"/>
              </w:rPr>
            </w:pPr>
          </w:p>
        </w:tc>
        <w:tc>
          <w:tcPr>
            <w:tcW w:w="1086" w:type="dxa"/>
            <w:vAlign w:val="bottom"/>
          </w:tcPr>
          <w:p w14:paraId="0F9AC843" w14:textId="77777777" w:rsidR="00327DC6" w:rsidRPr="009769FC" w:rsidRDefault="00327DC6" w:rsidP="007C051C">
            <w:pPr>
              <w:spacing w:before="60" w:line="276" w:lineRule="auto"/>
              <w:ind w:left="-18"/>
              <w:jc w:val="right"/>
              <w:rPr>
                <w:rFonts w:ascii="Arial" w:hAnsi="Arial" w:cs="Arial"/>
                <w:sz w:val="18"/>
                <w:szCs w:val="18"/>
              </w:rPr>
            </w:pPr>
          </w:p>
        </w:tc>
      </w:tr>
      <w:tr w:rsidR="007C051C" w:rsidRPr="009769FC" w14:paraId="337A3D1C" w14:textId="77777777" w:rsidTr="00DC05BC">
        <w:trPr>
          <w:trHeight w:val="20"/>
        </w:trPr>
        <w:tc>
          <w:tcPr>
            <w:tcW w:w="3906" w:type="dxa"/>
            <w:vAlign w:val="bottom"/>
          </w:tcPr>
          <w:p w14:paraId="337A3D14" w14:textId="26DC6442" w:rsidR="007C051C" w:rsidRPr="009769FC" w:rsidRDefault="00327DC6" w:rsidP="007C051C">
            <w:pPr>
              <w:spacing w:before="60" w:line="276" w:lineRule="auto"/>
              <w:ind w:left="245" w:right="-136" w:hanging="245"/>
              <w:rPr>
                <w:rFonts w:ascii="Arial" w:eastAsia="Calibri" w:hAnsi="Arial" w:cs="Arial"/>
                <w:b/>
                <w:bCs/>
                <w:sz w:val="18"/>
                <w:szCs w:val="18"/>
              </w:rPr>
            </w:pPr>
            <w:r w:rsidRPr="009769FC">
              <w:rPr>
                <w:rFonts w:ascii="Arial" w:eastAsia="Calibri" w:hAnsi="Arial" w:cs="Arial"/>
                <w:sz w:val="18"/>
                <w:szCs w:val="18"/>
              </w:rPr>
              <w:t xml:space="preserve">   </w:t>
            </w:r>
            <w:r w:rsidR="007C051C" w:rsidRPr="009769FC">
              <w:rPr>
                <w:rFonts w:ascii="Arial" w:eastAsia="Calibri" w:hAnsi="Arial" w:cs="Arial"/>
                <w:sz w:val="18"/>
                <w:szCs w:val="18"/>
              </w:rPr>
              <w:t>financial assumptions</w:t>
            </w:r>
          </w:p>
        </w:tc>
        <w:tc>
          <w:tcPr>
            <w:tcW w:w="1028" w:type="dxa"/>
            <w:vAlign w:val="bottom"/>
          </w:tcPr>
          <w:p w14:paraId="337A3D15" w14:textId="30D9022B"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(113,379)</w:t>
            </w:r>
          </w:p>
        </w:tc>
        <w:tc>
          <w:tcPr>
            <w:tcW w:w="239" w:type="dxa"/>
          </w:tcPr>
          <w:p w14:paraId="337A3D16"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57" w:type="dxa"/>
            <w:vAlign w:val="bottom"/>
          </w:tcPr>
          <w:p w14:paraId="337A3D17" w14:textId="6C729519"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38,491</w:t>
            </w:r>
          </w:p>
        </w:tc>
        <w:tc>
          <w:tcPr>
            <w:tcW w:w="238" w:type="dxa"/>
          </w:tcPr>
          <w:p w14:paraId="337A3D18"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49" w:type="dxa"/>
            <w:vAlign w:val="bottom"/>
          </w:tcPr>
          <w:p w14:paraId="337A3D19" w14:textId="76822E95"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(97,477)</w:t>
            </w:r>
          </w:p>
        </w:tc>
        <w:tc>
          <w:tcPr>
            <w:tcW w:w="237" w:type="dxa"/>
          </w:tcPr>
          <w:p w14:paraId="337A3D1A" w14:textId="77777777" w:rsidR="007C051C" w:rsidRPr="009769FC" w:rsidRDefault="007C051C" w:rsidP="007C051C">
            <w:pPr>
              <w:tabs>
                <w:tab w:val="left" w:pos="540"/>
              </w:tabs>
              <w:spacing w:before="60" w:line="276" w:lineRule="auto"/>
              <w:ind w:left="-18" w:right="72"/>
              <w:jc w:val="right"/>
              <w:rPr>
                <w:rFonts w:ascii="Arial" w:hAnsi="Arial" w:cs="Arial"/>
                <w:sz w:val="18"/>
                <w:szCs w:val="18"/>
              </w:rPr>
            </w:pPr>
          </w:p>
        </w:tc>
        <w:tc>
          <w:tcPr>
            <w:tcW w:w="1086" w:type="dxa"/>
            <w:vAlign w:val="bottom"/>
          </w:tcPr>
          <w:p w14:paraId="337A3D1B" w14:textId="13C146EB" w:rsidR="007C051C" w:rsidRPr="009769FC" w:rsidRDefault="00091E84" w:rsidP="007C051C">
            <w:pPr>
              <w:spacing w:before="60" w:line="276" w:lineRule="auto"/>
              <w:ind w:left="-18"/>
              <w:jc w:val="right"/>
              <w:rPr>
                <w:rFonts w:ascii="Arial" w:hAnsi="Arial" w:cs="Arial"/>
                <w:sz w:val="18"/>
                <w:szCs w:val="18"/>
              </w:rPr>
            </w:pPr>
            <w:r w:rsidRPr="009769FC">
              <w:rPr>
                <w:rFonts w:ascii="Arial" w:hAnsi="Arial" w:cs="Arial"/>
                <w:sz w:val="18"/>
                <w:szCs w:val="18"/>
              </w:rPr>
              <w:t>(</w:t>
            </w:r>
            <w:r w:rsidR="007C051C" w:rsidRPr="009769FC">
              <w:rPr>
                <w:rFonts w:ascii="Arial" w:hAnsi="Arial" w:cs="Arial"/>
                <w:sz w:val="18"/>
                <w:szCs w:val="18"/>
              </w:rPr>
              <w:t>19,319</w:t>
            </w:r>
            <w:r w:rsidRPr="009769FC">
              <w:rPr>
                <w:rFonts w:ascii="Arial" w:hAnsi="Arial" w:cs="Arial"/>
                <w:sz w:val="18"/>
                <w:szCs w:val="18"/>
              </w:rPr>
              <w:t>)</w:t>
            </w:r>
          </w:p>
        </w:tc>
      </w:tr>
      <w:tr w:rsidR="00327DC6" w:rsidRPr="009769FC" w14:paraId="7EFEF6E8" w14:textId="77777777" w:rsidTr="00DC05BC">
        <w:trPr>
          <w:trHeight w:val="20"/>
        </w:trPr>
        <w:tc>
          <w:tcPr>
            <w:tcW w:w="3906" w:type="dxa"/>
            <w:vAlign w:val="bottom"/>
          </w:tcPr>
          <w:p w14:paraId="0C967AA7" w14:textId="1FD1DAA9" w:rsidR="00327DC6" w:rsidRPr="009769FC" w:rsidRDefault="00327DC6" w:rsidP="007C051C">
            <w:pPr>
              <w:spacing w:before="60" w:line="276" w:lineRule="auto"/>
              <w:ind w:left="245" w:right="-136" w:hanging="245"/>
              <w:rPr>
                <w:rFonts w:ascii="Arial" w:eastAsia="Calibri" w:hAnsi="Arial" w:cs="Arial"/>
                <w:sz w:val="18"/>
                <w:szCs w:val="18"/>
              </w:rPr>
            </w:pPr>
            <w:r w:rsidRPr="009769FC">
              <w:rPr>
                <w:rFonts w:ascii="Arial" w:eastAsia="Calibri" w:hAnsi="Arial" w:cs="Arial"/>
                <w:sz w:val="18"/>
                <w:szCs w:val="18"/>
              </w:rPr>
              <w:t>Translation adjustments for foreign</w:t>
            </w:r>
          </w:p>
        </w:tc>
        <w:tc>
          <w:tcPr>
            <w:tcW w:w="1028" w:type="dxa"/>
            <w:vAlign w:val="bottom"/>
          </w:tcPr>
          <w:p w14:paraId="03EBFFC9" w14:textId="77777777" w:rsidR="00327DC6" w:rsidRPr="00934E07" w:rsidRDefault="00327DC6" w:rsidP="007C051C">
            <w:pPr>
              <w:spacing w:before="60" w:line="276" w:lineRule="auto"/>
              <w:ind w:left="-18"/>
              <w:jc w:val="right"/>
              <w:rPr>
                <w:rFonts w:ascii="Arial" w:hAnsi="Arial" w:cs="Arial"/>
                <w:sz w:val="18"/>
                <w:szCs w:val="18"/>
              </w:rPr>
            </w:pPr>
          </w:p>
        </w:tc>
        <w:tc>
          <w:tcPr>
            <w:tcW w:w="239" w:type="dxa"/>
          </w:tcPr>
          <w:p w14:paraId="0FC06E75"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57" w:type="dxa"/>
            <w:vAlign w:val="bottom"/>
          </w:tcPr>
          <w:p w14:paraId="645A26F7" w14:textId="77777777" w:rsidR="00327DC6" w:rsidRPr="00934E07" w:rsidRDefault="00327DC6" w:rsidP="007C051C">
            <w:pPr>
              <w:spacing w:before="60" w:line="276" w:lineRule="auto"/>
              <w:ind w:left="-18"/>
              <w:jc w:val="right"/>
              <w:rPr>
                <w:rFonts w:ascii="Arial" w:hAnsi="Arial" w:cs="Arial"/>
                <w:sz w:val="18"/>
                <w:szCs w:val="18"/>
              </w:rPr>
            </w:pPr>
          </w:p>
        </w:tc>
        <w:tc>
          <w:tcPr>
            <w:tcW w:w="238" w:type="dxa"/>
          </w:tcPr>
          <w:p w14:paraId="7195AEDD"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49" w:type="dxa"/>
            <w:vAlign w:val="bottom"/>
          </w:tcPr>
          <w:p w14:paraId="16624C06" w14:textId="77777777" w:rsidR="00327DC6" w:rsidRPr="00934E07" w:rsidRDefault="00327DC6" w:rsidP="007C051C">
            <w:pPr>
              <w:spacing w:before="60" w:line="276" w:lineRule="auto"/>
              <w:ind w:left="-18"/>
              <w:jc w:val="right"/>
              <w:rPr>
                <w:rFonts w:ascii="Arial" w:hAnsi="Arial" w:cs="Arial"/>
                <w:sz w:val="18"/>
                <w:szCs w:val="18"/>
              </w:rPr>
            </w:pPr>
          </w:p>
        </w:tc>
        <w:tc>
          <w:tcPr>
            <w:tcW w:w="237" w:type="dxa"/>
          </w:tcPr>
          <w:p w14:paraId="540B3FD8" w14:textId="77777777" w:rsidR="00327DC6" w:rsidRPr="009769FC" w:rsidRDefault="00327DC6" w:rsidP="007C051C">
            <w:pPr>
              <w:tabs>
                <w:tab w:val="left" w:pos="540"/>
              </w:tabs>
              <w:spacing w:before="60" w:line="276" w:lineRule="auto"/>
              <w:ind w:left="-18" w:right="72"/>
              <w:jc w:val="right"/>
              <w:rPr>
                <w:rFonts w:ascii="Arial" w:hAnsi="Arial" w:cs="Arial"/>
                <w:sz w:val="18"/>
                <w:szCs w:val="18"/>
              </w:rPr>
            </w:pPr>
          </w:p>
        </w:tc>
        <w:tc>
          <w:tcPr>
            <w:tcW w:w="1086" w:type="dxa"/>
            <w:vAlign w:val="bottom"/>
          </w:tcPr>
          <w:p w14:paraId="4E9D2E1D" w14:textId="77777777" w:rsidR="00327DC6" w:rsidRPr="009769FC" w:rsidRDefault="00327DC6" w:rsidP="007C051C">
            <w:pPr>
              <w:spacing w:before="60" w:line="276" w:lineRule="auto"/>
              <w:ind w:left="-18"/>
              <w:jc w:val="right"/>
              <w:rPr>
                <w:rFonts w:ascii="Arial" w:hAnsi="Arial" w:cs="Arial"/>
                <w:sz w:val="18"/>
                <w:szCs w:val="18"/>
              </w:rPr>
            </w:pPr>
          </w:p>
        </w:tc>
      </w:tr>
      <w:tr w:rsidR="007C051C" w:rsidRPr="009769FC" w14:paraId="337A3D25" w14:textId="77777777" w:rsidTr="00DC05BC">
        <w:trPr>
          <w:trHeight w:val="20"/>
        </w:trPr>
        <w:tc>
          <w:tcPr>
            <w:tcW w:w="3906" w:type="dxa"/>
            <w:vAlign w:val="bottom"/>
          </w:tcPr>
          <w:p w14:paraId="337A3D1D" w14:textId="22382C0E" w:rsidR="007C051C" w:rsidRPr="009769FC" w:rsidRDefault="00327DC6" w:rsidP="007C051C">
            <w:pPr>
              <w:spacing w:before="60" w:line="276" w:lineRule="auto"/>
              <w:ind w:left="245" w:hanging="245"/>
              <w:rPr>
                <w:rFonts w:ascii="Arial" w:eastAsia="Calibri" w:hAnsi="Arial" w:cs="Arial"/>
                <w:sz w:val="18"/>
                <w:szCs w:val="18"/>
              </w:rPr>
            </w:pPr>
            <w:r w:rsidRPr="009769FC">
              <w:rPr>
                <w:rFonts w:ascii="Arial" w:eastAsia="Calibri" w:hAnsi="Arial" w:cs="Arial"/>
                <w:sz w:val="18"/>
                <w:szCs w:val="18"/>
              </w:rPr>
              <w:t xml:space="preserve">   </w:t>
            </w:r>
            <w:r w:rsidR="007C051C" w:rsidRPr="009769FC">
              <w:rPr>
                <w:rFonts w:ascii="Arial" w:eastAsia="Calibri" w:hAnsi="Arial" w:cs="Arial"/>
                <w:sz w:val="18"/>
                <w:szCs w:val="18"/>
              </w:rPr>
              <w:t>currency financial statement</w:t>
            </w:r>
          </w:p>
        </w:tc>
        <w:tc>
          <w:tcPr>
            <w:tcW w:w="1028" w:type="dxa"/>
            <w:tcBorders>
              <w:bottom w:val="single" w:sz="4" w:space="0" w:color="auto"/>
            </w:tcBorders>
            <w:vAlign w:val="bottom"/>
          </w:tcPr>
          <w:p w14:paraId="337A3D1E" w14:textId="103505EA"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lang w:val="en-GB"/>
              </w:rPr>
              <w:t>-</w:t>
            </w:r>
          </w:p>
        </w:tc>
        <w:tc>
          <w:tcPr>
            <w:tcW w:w="239" w:type="dxa"/>
          </w:tcPr>
          <w:p w14:paraId="337A3D1F"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57" w:type="dxa"/>
            <w:tcBorders>
              <w:bottom w:val="single" w:sz="4" w:space="0" w:color="auto"/>
            </w:tcBorders>
            <w:vAlign w:val="bottom"/>
          </w:tcPr>
          <w:p w14:paraId="337A3D20" w14:textId="02CEBF9F"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251</w:t>
            </w:r>
          </w:p>
        </w:tc>
        <w:tc>
          <w:tcPr>
            <w:tcW w:w="238" w:type="dxa"/>
          </w:tcPr>
          <w:p w14:paraId="337A3D21" w14:textId="77777777" w:rsidR="007C051C" w:rsidRPr="00934E07" w:rsidRDefault="007C051C" w:rsidP="007C051C">
            <w:pPr>
              <w:tabs>
                <w:tab w:val="left" w:pos="540"/>
              </w:tabs>
              <w:spacing w:before="60" w:line="276" w:lineRule="auto"/>
              <w:ind w:left="-18" w:right="72"/>
              <w:jc w:val="right"/>
              <w:rPr>
                <w:rFonts w:ascii="Arial" w:hAnsi="Arial" w:cs="Arial"/>
                <w:sz w:val="18"/>
                <w:szCs w:val="18"/>
              </w:rPr>
            </w:pPr>
          </w:p>
        </w:tc>
        <w:tc>
          <w:tcPr>
            <w:tcW w:w="1049" w:type="dxa"/>
            <w:tcBorders>
              <w:bottom w:val="single" w:sz="4" w:space="0" w:color="auto"/>
            </w:tcBorders>
            <w:vAlign w:val="bottom"/>
          </w:tcPr>
          <w:p w14:paraId="337A3D22" w14:textId="7B42103F"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w:t>
            </w:r>
          </w:p>
        </w:tc>
        <w:tc>
          <w:tcPr>
            <w:tcW w:w="237" w:type="dxa"/>
          </w:tcPr>
          <w:p w14:paraId="337A3D23" w14:textId="77777777" w:rsidR="007C051C" w:rsidRPr="009769FC" w:rsidRDefault="007C051C" w:rsidP="007C051C">
            <w:pPr>
              <w:tabs>
                <w:tab w:val="left" w:pos="540"/>
              </w:tabs>
              <w:spacing w:before="60" w:line="276" w:lineRule="auto"/>
              <w:ind w:left="-18" w:right="72"/>
              <w:jc w:val="right"/>
              <w:rPr>
                <w:rFonts w:ascii="Arial" w:hAnsi="Arial" w:cs="Arial"/>
                <w:sz w:val="18"/>
                <w:szCs w:val="18"/>
              </w:rPr>
            </w:pPr>
          </w:p>
        </w:tc>
        <w:tc>
          <w:tcPr>
            <w:tcW w:w="1086" w:type="dxa"/>
            <w:tcBorders>
              <w:bottom w:val="single" w:sz="4" w:space="0" w:color="auto"/>
            </w:tcBorders>
            <w:vAlign w:val="bottom"/>
          </w:tcPr>
          <w:p w14:paraId="337A3D24" w14:textId="57D1AC19" w:rsidR="007C051C" w:rsidRPr="009769FC" w:rsidRDefault="007C051C" w:rsidP="007C051C">
            <w:pPr>
              <w:spacing w:before="60" w:line="276" w:lineRule="auto"/>
              <w:ind w:left="-18"/>
              <w:jc w:val="right"/>
              <w:rPr>
                <w:rFonts w:ascii="Arial" w:hAnsi="Arial" w:cs="Arial"/>
                <w:sz w:val="18"/>
                <w:szCs w:val="18"/>
              </w:rPr>
            </w:pPr>
            <w:r w:rsidRPr="009769FC">
              <w:rPr>
                <w:rFonts w:ascii="Arial" w:hAnsi="Arial" w:cs="Arial"/>
                <w:sz w:val="18"/>
                <w:szCs w:val="18"/>
              </w:rPr>
              <w:t>-</w:t>
            </w:r>
          </w:p>
        </w:tc>
      </w:tr>
      <w:tr w:rsidR="00327DC6" w:rsidRPr="009769FC" w14:paraId="07DB9367" w14:textId="77777777" w:rsidTr="00DC05BC">
        <w:trPr>
          <w:trHeight w:val="20"/>
        </w:trPr>
        <w:tc>
          <w:tcPr>
            <w:tcW w:w="3906" w:type="dxa"/>
            <w:vAlign w:val="bottom"/>
          </w:tcPr>
          <w:p w14:paraId="5BD81790" w14:textId="4E9EB6E7" w:rsidR="00327DC6" w:rsidRPr="009769FC" w:rsidRDefault="00327DC6" w:rsidP="007C051C">
            <w:pPr>
              <w:spacing w:before="60" w:line="276" w:lineRule="auto"/>
              <w:ind w:left="245" w:hanging="245"/>
              <w:rPr>
                <w:rFonts w:ascii="Arial" w:eastAsia="Calibri" w:hAnsi="Arial" w:cs="Arial"/>
                <w:sz w:val="18"/>
                <w:szCs w:val="18"/>
              </w:rPr>
            </w:pPr>
            <w:r w:rsidRPr="009769FC">
              <w:rPr>
                <w:rFonts w:ascii="Arial" w:eastAsia="Calibri" w:hAnsi="Arial" w:cs="Arial"/>
                <w:sz w:val="18"/>
                <w:szCs w:val="18"/>
              </w:rPr>
              <w:t xml:space="preserve">Total </w:t>
            </w:r>
            <w:r w:rsidR="00EF234D" w:rsidRPr="00934E07">
              <w:rPr>
                <w:rFonts w:ascii="Arial" w:eastAsia="Calibri" w:hAnsi="Arial" w:cs="Arial"/>
                <w:sz w:val="18"/>
                <w:szCs w:val="18"/>
                <w:lang w:val="en-GB"/>
              </w:rPr>
              <w:t>loss</w:t>
            </w:r>
            <w:r w:rsidR="00EF234D" w:rsidRPr="009769FC">
              <w:rPr>
                <w:rFonts w:ascii="Arial" w:hAnsi="Arial" w:cs="Arial" w:hint="cs"/>
                <w:sz w:val="18"/>
                <w:szCs w:val="18"/>
                <w:cs/>
                <w:lang w:val="en-GB"/>
              </w:rPr>
              <w:t xml:space="preserve"> </w:t>
            </w:r>
            <w:r w:rsidR="00EF234D" w:rsidRPr="00934E07">
              <w:rPr>
                <w:rFonts w:ascii="Arial" w:hAnsi="Arial" w:cs="Arial"/>
                <w:sz w:val="18"/>
                <w:szCs w:val="18"/>
                <w:lang w:val="en-GB"/>
              </w:rPr>
              <w:t>(gain</w:t>
            </w:r>
            <w:r w:rsidR="00EF234D" w:rsidRPr="00934E07">
              <w:rPr>
                <w:rFonts w:ascii="Arial" w:eastAsia="Calibri" w:hAnsi="Arial" w:cs="Arial"/>
                <w:sz w:val="18"/>
                <w:szCs w:val="18"/>
                <w:lang w:val="en-GB"/>
              </w:rPr>
              <w:t xml:space="preserve">) </w:t>
            </w:r>
            <w:r w:rsidRPr="009769FC">
              <w:rPr>
                <w:rFonts w:ascii="Arial" w:eastAsia="Calibri" w:hAnsi="Arial" w:cs="Arial"/>
                <w:sz w:val="18"/>
                <w:szCs w:val="18"/>
              </w:rPr>
              <w:t>recognized in other</w:t>
            </w:r>
          </w:p>
        </w:tc>
        <w:tc>
          <w:tcPr>
            <w:tcW w:w="1028" w:type="dxa"/>
            <w:tcBorders>
              <w:top w:val="single" w:sz="4" w:space="0" w:color="auto"/>
            </w:tcBorders>
            <w:vAlign w:val="bottom"/>
          </w:tcPr>
          <w:p w14:paraId="0C0CC363" w14:textId="77777777" w:rsidR="00327DC6" w:rsidRPr="00934E07" w:rsidRDefault="00327DC6" w:rsidP="007C051C">
            <w:pPr>
              <w:spacing w:before="60" w:line="276" w:lineRule="auto"/>
              <w:ind w:left="-18"/>
              <w:jc w:val="right"/>
              <w:rPr>
                <w:rFonts w:ascii="Arial" w:hAnsi="Arial" w:cs="Arial"/>
                <w:sz w:val="18"/>
                <w:szCs w:val="18"/>
                <w:lang w:val="en-GB"/>
              </w:rPr>
            </w:pPr>
          </w:p>
        </w:tc>
        <w:tc>
          <w:tcPr>
            <w:tcW w:w="239" w:type="dxa"/>
          </w:tcPr>
          <w:p w14:paraId="60B058CC"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57" w:type="dxa"/>
            <w:tcBorders>
              <w:top w:val="single" w:sz="4" w:space="0" w:color="auto"/>
            </w:tcBorders>
            <w:vAlign w:val="bottom"/>
          </w:tcPr>
          <w:p w14:paraId="684B6DE9" w14:textId="77777777" w:rsidR="00327DC6" w:rsidRPr="00934E07" w:rsidRDefault="00327DC6" w:rsidP="007C051C">
            <w:pPr>
              <w:spacing w:before="60" w:line="276" w:lineRule="auto"/>
              <w:ind w:left="-18"/>
              <w:jc w:val="right"/>
              <w:rPr>
                <w:rFonts w:ascii="Arial" w:hAnsi="Arial" w:cs="Arial"/>
                <w:sz w:val="18"/>
                <w:szCs w:val="18"/>
              </w:rPr>
            </w:pPr>
          </w:p>
        </w:tc>
        <w:tc>
          <w:tcPr>
            <w:tcW w:w="238" w:type="dxa"/>
          </w:tcPr>
          <w:p w14:paraId="30C481C0" w14:textId="77777777" w:rsidR="00327DC6" w:rsidRPr="00934E07" w:rsidRDefault="00327DC6" w:rsidP="007C051C">
            <w:pPr>
              <w:tabs>
                <w:tab w:val="left" w:pos="540"/>
              </w:tabs>
              <w:spacing w:before="60" w:line="276" w:lineRule="auto"/>
              <w:ind w:left="-18" w:right="72"/>
              <w:jc w:val="right"/>
              <w:rPr>
                <w:rFonts w:ascii="Arial" w:hAnsi="Arial" w:cs="Arial"/>
                <w:sz w:val="18"/>
                <w:szCs w:val="18"/>
              </w:rPr>
            </w:pPr>
          </w:p>
        </w:tc>
        <w:tc>
          <w:tcPr>
            <w:tcW w:w="1049" w:type="dxa"/>
            <w:tcBorders>
              <w:top w:val="single" w:sz="4" w:space="0" w:color="auto"/>
            </w:tcBorders>
            <w:vAlign w:val="bottom"/>
          </w:tcPr>
          <w:p w14:paraId="7DB2711F" w14:textId="77777777" w:rsidR="00327DC6" w:rsidRPr="00934E07" w:rsidRDefault="00327DC6" w:rsidP="007C051C">
            <w:pPr>
              <w:spacing w:before="60" w:line="276" w:lineRule="auto"/>
              <w:ind w:left="-18"/>
              <w:jc w:val="right"/>
              <w:rPr>
                <w:rFonts w:ascii="Arial" w:hAnsi="Arial" w:cs="Arial"/>
                <w:sz w:val="18"/>
                <w:szCs w:val="18"/>
              </w:rPr>
            </w:pPr>
          </w:p>
        </w:tc>
        <w:tc>
          <w:tcPr>
            <w:tcW w:w="237" w:type="dxa"/>
          </w:tcPr>
          <w:p w14:paraId="41AAB250" w14:textId="77777777" w:rsidR="00327DC6" w:rsidRPr="009769FC" w:rsidRDefault="00327DC6" w:rsidP="007C051C">
            <w:pPr>
              <w:tabs>
                <w:tab w:val="left" w:pos="540"/>
              </w:tabs>
              <w:spacing w:before="60" w:line="276" w:lineRule="auto"/>
              <w:ind w:left="-18" w:right="72"/>
              <w:jc w:val="right"/>
              <w:rPr>
                <w:rFonts w:ascii="Arial" w:hAnsi="Arial" w:cs="Arial"/>
                <w:sz w:val="18"/>
                <w:szCs w:val="18"/>
              </w:rPr>
            </w:pPr>
          </w:p>
        </w:tc>
        <w:tc>
          <w:tcPr>
            <w:tcW w:w="1086" w:type="dxa"/>
            <w:tcBorders>
              <w:top w:val="single" w:sz="4" w:space="0" w:color="auto"/>
            </w:tcBorders>
            <w:vAlign w:val="bottom"/>
          </w:tcPr>
          <w:p w14:paraId="4C87913C" w14:textId="77777777" w:rsidR="00327DC6" w:rsidRPr="009769FC" w:rsidRDefault="00327DC6" w:rsidP="007C051C">
            <w:pPr>
              <w:spacing w:before="60" w:line="276" w:lineRule="auto"/>
              <w:ind w:left="-18"/>
              <w:jc w:val="right"/>
              <w:rPr>
                <w:rFonts w:ascii="Arial" w:hAnsi="Arial" w:cs="Arial"/>
                <w:sz w:val="18"/>
                <w:szCs w:val="18"/>
              </w:rPr>
            </w:pPr>
          </w:p>
        </w:tc>
      </w:tr>
      <w:tr w:rsidR="007C051C" w:rsidRPr="009769FC" w14:paraId="337A3D2E" w14:textId="77777777" w:rsidTr="00DC05BC">
        <w:tc>
          <w:tcPr>
            <w:tcW w:w="3906" w:type="dxa"/>
            <w:vAlign w:val="bottom"/>
          </w:tcPr>
          <w:p w14:paraId="337A3D26" w14:textId="375A6F01" w:rsidR="007C051C" w:rsidRPr="009769FC" w:rsidRDefault="00327DC6" w:rsidP="007C051C">
            <w:pPr>
              <w:spacing w:before="60" w:line="276" w:lineRule="auto"/>
              <w:ind w:left="252" w:hanging="252"/>
              <w:rPr>
                <w:rFonts w:ascii="Arial" w:eastAsia="Calibri" w:hAnsi="Arial" w:cs="Arial"/>
                <w:sz w:val="18"/>
                <w:szCs w:val="18"/>
              </w:rPr>
            </w:pPr>
            <w:r w:rsidRPr="009769FC">
              <w:rPr>
                <w:rFonts w:ascii="Arial" w:hAnsi="Arial" w:cs="Arial"/>
                <w:sz w:val="18"/>
                <w:szCs w:val="18"/>
              </w:rPr>
              <w:t xml:space="preserve">   </w:t>
            </w:r>
            <w:r w:rsidR="007C051C" w:rsidRPr="009769FC">
              <w:rPr>
                <w:rFonts w:ascii="Arial" w:hAnsi="Arial" w:cs="Arial"/>
                <w:sz w:val="18"/>
                <w:szCs w:val="18"/>
              </w:rPr>
              <w:t>comprehensive income</w:t>
            </w:r>
          </w:p>
        </w:tc>
        <w:tc>
          <w:tcPr>
            <w:tcW w:w="1028" w:type="dxa"/>
            <w:tcBorders>
              <w:bottom w:val="single" w:sz="12" w:space="0" w:color="auto"/>
            </w:tcBorders>
            <w:vAlign w:val="bottom"/>
          </w:tcPr>
          <w:p w14:paraId="337A3D27" w14:textId="74B78076" w:rsidR="007C051C" w:rsidRPr="00934E07" w:rsidRDefault="008A5378" w:rsidP="007C051C">
            <w:pPr>
              <w:spacing w:before="60" w:line="276" w:lineRule="auto"/>
              <w:ind w:left="-18"/>
              <w:jc w:val="right"/>
              <w:rPr>
                <w:rFonts w:ascii="Arial" w:hAnsi="Arial" w:cs="Arial"/>
                <w:sz w:val="18"/>
                <w:szCs w:val="18"/>
              </w:rPr>
            </w:pPr>
            <w:r w:rsidRPr="00934E07">
              <w:rPr>
                <w:rFonts w:ascii="Arial" w:hAnsi="Arial" w:cs="Arial"/>
                <w:sz w:val="18"/>
                <w:szCs w:val="18"/>
              </w:rPr>
              <w:t>21,874</w:t>
            </w:r>
          </w:p>
        </w:tc>
        <w:tc>
          <w:tcPr>
            <w:tcW w:w="239" w:type="dxa"/>
            <w:vAlign w:val="bottom"/>
          </w:tcPr>
          <w:p w14:paraId="337A3D28" w14:textId="77777777" w:rsidR="007C051C" w:rsidRPr="00934E07" w:rsidRDefault="007C051C" w:rsidP="007C051C">
            <w:pPr>
              <w:spacing w:before="60" w:line="276" w:lineRule="auto"/>
              <w:ind w:left="-18"/>
              <w:jc w:val="right"/>
              <w:rPr>
                <w:rFonts w:ascii="Arial" w:hAnsi="Arial" w:cs="Arial"/>
                <w:sz w:val="18"/>
                <w:szCs w:val="18"/>
              </w:rPr>
            </w:pPr>
          </w:p>
        </w:tc>
        <w:tc>
          <w:tcPr>
            <w:tcW w:w="1057" w:type="dxa"/>
            <w:tcBorders>
              <w:bottom w:val="single" w:sz="12" w:space="0" w:color="auto"/>
            </w:tcBorders>
            <w:vAlign w:val="bottom"/>
          </w:tcPr>
          <w:p w14:paraId="337A3D29" w14:textId="5099DAA7"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(3,339)</w:t>
            </w:r>
          </w:p>
        </w:tc>
        <w:tc>
          <w:tcPr>
            <w:tcW w:w="238" w:type="dxa"/>
          </w:tcPr>
          <w:p w14:paraId="337A3D2A" w14:textId="77777777" w:rsidR="007C051C" w:rsidRPr="00934E07" w:rsidRDefault="007C051C" w:rsidP="007C051C">
            <w:pPr>
              <w:spacing w:before="60" w:line="276" w:lineRule="auto"/>
              <w:ind w:left="-18"/>
              <w:jc w:val="right"/>
              <w:rPr>
                <w:rFonts w:ascii="Arial" w:hAnsi="Arial" w:cs="Arial"/>
                <w:sz w:val="18"/>
                <w:szCs w:val="18"/>
              </w:rPr>
            </w:pPr>
          </w:p>
        </w:tc>
        <w:tc>
          <w:tcPr>
            <w:tcW w:w="1049" w:type="dxa"/>
            <w:tcBorders>
              <w:bottom w:val="single" w:sz="12" w:space="0" w:color="auto"/>
            </w:tcBorders>
            <w:vAlign w:val="bottom"/>
          </w:tcPr>
          <w:p w14:paraId="337A3D2B" w14:textId="3076467C" w:rsidR="007C051C" w:rsidRPr="00934E07" w:rsidRDefault="007C051C" w:rsidP="007C051C">
            <w:pPr>
              <w:spacing w:before="60" w:line="276" w:lineRule="auto"/>
              <w:ind w:left="-18"/>
              <w:jc w:val="right"/>
              <w:rPr>
                <w:rFonts w:ascii="Arial" w:hAnsi="Arial" w:cs="Arial"/>
                <w:sz w:val="18"/>
                <w:szCs w:val="18"/>
              </w:rPr>
            </w:pPr>
            <w:r w:rsidRPr="00934E07">
              <w:rPr>
                <w:rFonts w:ascii="Arial" w:hAnsi="Arial" w:cs="Arial"/>
                <w:sz w:val="18"/>
                <w:szCs w:val="18"/>
              </w:rPr>
              <w:t>7,399</w:t>
            </w:r>
          </w:p>
        </w:tc>
        <w:tc>
          <w:tcPr>
            <w:tcW w:w="237" w:type="dxa"/>
          </w:tcPr>
          <w:p w14:paraId="337A3D2C" w14:textId="77777777" w:rsidR="007C051C" w:rsidRPr="009769FC" w:rsidRDefault="007C051C" w:rsidP="007C051C">
            <w:pPr>
              <w:spacing w:before="60" w:line="276" w:lineRule="auto"/>
              <w:ind w:left="-18"/>
              <w:jc w:val="right"/>
              <w:rPr>
                <w:rFonts w:ascii="Arial" w:hAnsi="Arial" w:cs="Arial"/>
                <w:sz w:val="18"/>
                <w:szCs w:val="18"/>
              </w:rPr>
            </w:pPr>
          </w:p>
        </w:tc>
        <w:tc>
          <w:tcPr>
            <w:tcW w:w="1086" w:type="dxa"/>
            <w:tcBorders>
              <w:bottom w:val="single" w:sz="12" w:space="0" w:color="auto"/>
            </w:tcBorders>
            <w:vAlign w:val="bottom"/>
          </w:tcPr>
          <w:p w14:paraId="337A3D2D" w14:textId="66492274" w:rsidR="007C051C" w:rsidRPr="009769FC" w:rsidRDefault="007C051C" w:rsidP="007C051C">
            <w:pPr>
              <w:spacing w:before="60" w:line="276" w:lineRule="auto"/>
              <w:ind w:left="-18"/>
              <w:jc w:val="right"/>
              <w:rPr>
                <w:rFonts w:ascii="Arial" w:hAnsi="Arial" w:cs="Arial"/>
                <w:sz w:val="18"/>
                <w:szCs w:val="18"/>
              </w:rPr>
            </w:pPr>
            <w:r w:rsidRPr="009769FC">
              <w:rPr>
                <w:rFonts w:ascii="Arial" w:hAnsi="Arial" w:cs="Arial"/>
                <w:sz w:val="18"/>
                <w:szCs w:val="18"/>
              </w:rPr>
              <w:t>(6,91</w:t>
            </w:r>
            <w:r w:rsidR="005A2D60" w:rsidRPr="009769FC">
              <w:rPr>
                <w:rFonts w:ascii="Arial" w:hAnsi="Arial" w:cs="Arial"/>
                <w:sz w:val="18"/>
                <w:szCs w:val="18"/>
              </w:rPr>
              <w:t>2</w:t>
            </w:r>
            <w:r w:rsidRPr="009769FC">
              <w:rPr>
                <w:rFonts w:ascii="Arial" w:hAnsi="Arial" w:cs="Arial"/>
                <w:sz w:val="18"/>
                <w:szCs w:val="18"/>
              </w:rPr>
              <w:t>)</w:t>
            </w:r>
          </w:p>
        </w:tc>
      </w:tr>
    </w:tbl>
    <w:p w14:paraId="509C3C63" w14:textId="77777777" w:rsidR="009769FC" w:rsidRPr="00D47B31" w:rsidRDefault="009769FC" w:rsidP="009769FC">
      <w:pPr>
        <w:pStyle w:val="BodyTextIndent3"/>
        <w:spacing w:after="0" w:line="360" w:lineRule="auto"/>
        <w:ind w:left="720"/>
        <w:jc w:val="both"/>
        <w:rPr>
          <w:rFonts w:ascii="Arial" w:hAnsi="Arial" w:cs="Arial"/>
          <w:lang w:val="en-GB"/>
        </w:rPr>
      </w:pPr>
    </w:p>
    <w:p w14:paraId="3E179D7F" w14:textId="1EAB4528" w:rsidR="00C0657F" w:rsidRPr="009769FC" w:rsidRDefault="002370E7" w:rsidP="009769FC">
      <w:pPr>
        <w:pStyle w:val="BodyTextIndent3"/>
        <w:spacing w:after="0" w:line="360" w:lineRule="auto"/>
        <w:ind w:left="720"/>
        <w:jc w:val="both"/>
        <w:rPr>
          <w:rFonts w:ascii="Arial" w:hAnsi="Arial" w:cs="Arial"/>
          <w:sz w:val="19"/>
          <w:szCs w:val="19"/>
          <w:lang w:val="en-GB"/>
        </w:rPr>
      </w:pPr>
      <w:r w:rsidRPr="009769FC">
        <w:rPr>
          <w:rFonts w:ascii="Arial" w:hAnsi="Arial" w:cs="Arial"/>
          <w:sz w:val="19"/>
          <w:szCs w:val="19"/>
          <w:lang w:val="en-GB"/>
        </w:rPr>
        <w:t>All expenses summari</w:t>
      </w:r>
      <w:r w:rsidR="00FD2CCB" w:rsidRPr="009769FC">
        <w:rPr>
          <w:rFonts w:ascii="Arial" w:hAnsi="Arial" w:cs="Arial"/>
          <w:sz w:val="19"/>
          <w:szCs w:val="19"/>
          <w:lang w:val="en-GB"/>
        </w:rPr>
        <w:t>z</w:t>
      </w:r>
      <w:r w:rsidRPr="009769FC">
        <w:rPr>
          <w:rFonts w:ascii="Arial" w:hAnsi="Arial" w:cs="Arial"/>
          <w:sz w:val="19"/>
          <w:szCs w:val="19"/>
          <w:lang w:val="en-GB"/>
        </w:rPr>
        <w:t>ed above were included in item that will not be reclassified subsequently to profit or loss</w:t>
      </w:r>
      <w:r w:rsidRPr="009769FC">
        <w:rPr>
          <w:rFonts w:ascii="Arial" w:hAnsi="Arial" w:cs="Arial"/>
          <w:sz w:val="19"/>
          <w:szCs w:val="19"/>
          <w:cs/>
          <w:lang w:val="en-GB"/>
        </w:rPr>
        <w:t>.</w:t>
      </w:r>
    </w:p>
    <w:p w14:paraId="337A3D32" w14:textId="39DB9ADA" w:rsidR="002370E7" w:rsidRPr="0069002B" w:rsidRDefault="002370E7" w:rsidP="0069002B">
      <w:pPr>
        <w:numPr>
          <w:ilvl w:val="0"/>
          <w:numId w:val="3"/>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lang w:val="en-GB"/>
        </w:rPr>
      </w:pPr>
      <w:r w:rsidRPr="0069002B">
        <w:rPr>
          <w:rFonts w:ascii="Arial" w:hAnsi="Arial" w:cs="Arial"/>
          <w:sz w:val="19"/>
          <w:szCs w:val="19"/>
          <w:lang w:val="en-GB"/>
        </w:rPr>
        <w:lastRenderedPageBreak/>
        <w:t xml:space="preserve">Sensitivity analysis  </w:t>
      </w:r>
    </w:p>
    <w:p w14:paraId="72D3B0D6" w14:textId="50E9FDBE" w:rsidR="00CE5DD0" w:rsidRPr="00934E07" w:rsidRDefault="00CE5DD0" w:rsidP="00092632">
      <w:pPr>
        <w:overflowPunct/>
        <w:autoSpaceDE/>
        <w:autoSpaceDN/>
        <w:adjustRightInd/>
        <w:textAlignment w:val="auto"/>
        <w:rPr>
          <w:rFonts w:ascii="Arial" w:hAnsi="Arial" w:cs="Arial"/>
          <w:sz w:val="12"/>
          <w:szCs w:val="12"/>
          <w:lang w:val="en-GB"/>
        </w:rPr>
      </w:pPr>
    </w:p>
    <w:p w14:paraId="337A3D34" w14:textId="60713A3A" w:rsidR="002370E7" w:rsidRPr="001B4418" w:rsidRDefault="002370E7" w:rsidP="00E4106D">
      <w:pPr>
        <w:pStyle w:val="BodyTextIndent3"/>
        <w:spacing w:after="0" w:line="360" w:lineRule="auto"/>
        <w:ind w:left="720"/>
        <w:jc w:val="both"/>
        <w:rPr>
          <w:rFonts w:ascii="Arial" w:hAnsi="Arial" w:cs="Arial"/>
          <w:sz w:val="19"/>
          <w:szCs w:val="19"/>
          <w:lang w:val="en-GB"/>
        </w:rPr>
      </w:pPr>
      <w:r w:rsidRPr="001B4418">
        <w:rPr>
          <w:rFonts w:ascii="Arial" w:hAnsi="Arial" w:cs="Arial"/>
          <w:sz w:val="19"/>
          <w:szCs w:val="19"/>
          <w:lang w:val="en-GB"/>
        </w:rPr>
        <w:t xml:space="preserve">Reasonably possible changes at the reporting date to one of the relevant actuarial assumptions, holding other assumptions constant, would have affected the defined benefit obligation by the amounts shown </w:t>
      </w:r>
      <w:proofErr w:type="gramStart"/>
      <w:r w:rsidRPr="001B4418">
        <w:rPr>
          <w:rFonts w:ascii="Arial" w:hAnsi="Arial" w:cs="Arial"/>
          <w:sz w:val="19"/>
          <w:szCs w:val="19"/>
          <w:lang w:val="en-GB"/>
        </w:rPr>
        <w:t>below</w:t>
      </w:r>
      <w:r w:rsidR="00657DF4" w:rsidRPr="001B4418">
        <w:rPr>
          <w:rFonts w:ascii="Arial" w:hAnsi="Arial" w:cs="Arial"/>
          <w:sz w:val="19"/>
          <w:szCs w:val="19"/>
          <w:cs/>
          <w:lang w:val="en-GB"/>
        </w:rPr>
        <w:t xml:space="preserve"> :</w:t>
      </w:r>
      <w:proofErr w:type="gramEnd"/>
    </w:p>
    <w:p w14:paraId="6BDC1163" w14:textId="77777777" w:rsidR="00BC567C" w:rsidRPr="00934E07" w:rsidRDefault="00BC567C" w:rsidP="00092632">
      <w:pPr>
        <w:pStyle w:val="BodyTextIndent3"/>
        <w:spacing w:after="0"/>
        <w:ind w:left="720"/>
        <w:jc w:val="thaiDistribute"/>
        <w:rPr>
          <w:rFonts w:ascii="Arial" w:hAnsi="Arial" w:cstheme="minorBidi"/>
          <w:sz w:val="12"/>
          <w:szCs w:val="12"/>
          <w:cs/>
          <w:lang w:val="en-GB"/>
        </w:rPr>
      </w:pPr>
    </w:p>
    <w:tbl>
      <w:tblPr>
        <w:tblW w:w="9183" w:type="dxa"/>
        <w:tblInd w:w="616" w:type="dxa"/>
        <w:tblLayout w:type="fixed"/>
        <w:tblCellMar>
          <w:left w:w="79" w:type="dxa"/>
          <w:right w:w="79" w:type="dxa"/>
        </w:tblCellMar>
        <w:tblLook w:val="04A0" w:firstRow="1" w:lastRow="0" w:firstColumn="1" w:lastColumn="0" w:noHBand="0" w:noVBand="1"/>
      </w:tblPr>
      <w:tblGrid>
        <w:gridCol w:w="2253"/>
        <w:gridCol w:w="810"/>
        <w:gridCol w:w="810"/>
        <w:gridCol w:w="180"/>
        <w:gridCol w:w="810"/>
        <w:gridCol w:w="810"/>
        <w:gridCol w:w="180"/>
        <w:gridCol w:w="810"/>
        <w:gridCol w:w="810"/>
        <w:gridCol w:w="180"/>
        <w:gridCol w:w="720"/>
        <w:gridCol w:w="45"/>
        <w:gridCol w:w="765"/>
      </w:tblGrid>
      <w:tr w:rsidR="002370E7" w:rsidRPr="00934E07" w14:paraId="337A3D38" w14:textId="77777777" w:rsidTr="00D00934">
        <w:trPr>
          <w:cantSplit/>
          <w:tblHeader/>
        </w:trPr>
        <w:tc>
          <w:tcPr>
            <w:tcW w:w="2253" w:type="dxa"/>
          </w:tcPr>
          <w:p w14:paraId="337A3D36" w14:textId="77777777" w:rsidR="002370E7" w:rsidRPr="00934E07" w:rsidRDefault="002370E7" w:rsidP="00B367CF">
            <w:pPr>
              <w:spacing w:line="360" w:lineRule="auto"/>
              <w:ind w:left="191" w:hanging="191"/>
              <w:rPr>
                <w:rFonts w:ascii="Arial" w:hAnsi="Arial" w:cs="Arial"/>
                <w:i/>
                <w:iCs/>
                <w:color w:val="0000FF"/>
                <w:sz w:val="14"/>
                <w:szCs w:val="14"/>
                <w:lang w:val="en-GB"/>
              </w:rPr>
            </w:pPr>
          </w:p>
        </w:tc>
        <w:tc>
          <w:tcPr>
            <w:tcW w:w="6930" w:type="dxa"/>
            <w:gridSpan w:val="12"/>
            <w:hideMark/>
          </w:tcPr>
          <w:p w14:paraId="337A3D37" w14:textId="77777777" w:rsidR="002370E7" w:rsidRPr="00934E07" w:rsidRDefault="002A5D6F" w:rsidP="00B367CF">
            <w:pPr>
              <w:pStyle w:val="acctfourfigures"/>
              <w:spacing w:line="360" w:lineRule="auto"/>
              <w:jc w:val="right"/>
              <w:rPr>
                <w:rFonts w:ascii="Arial" w:hAnsi="Arial" w:cs="Arial"/>
                <w:sz w:val="14"/>
                <w:szCs w:val="14"/>
              </w:rPr>
            </w:pPr>
            <w:r w:rsidRPr="00934E07">
              <w:rPr>
                <w:rFonts w:ascii="Arial" w:hAnsi="Arial" w:cs="Arial"/>
                <w:sz w:val="14"/>
                <w:szCs w:val="14"/>
                <w:cs/>
                <w:lang w:bidi="th-TH"/>
              </w:rPr>
              <w:t>(</w:t>
            </w:r>
            <w:r w:rsidRPr="00934E07">
              <w:rPr>
                <w:rFonts w:ascii="Arial" w:hAnsi="Arial" w:cs="Arial"/>
                <w:sz w:val="14"/>
                <w:szCs w:val="14"/>
              </w:rPr>
              <w:t xml:space="preserve">Unit </w:t>
            </w:r>
            <w:r w:rsidRPr="00934E07">
              <w:rPr>
                <w:rFonts w:ascii="Arial" w:hAnsi="Arial" w:cs="Arial"/>
                <w:sz w:val="14"/>
                <w:szCs w:val="14"/>
                <w:cs/>
                <w:lang w:bidi="th-TH"/>
              </w:rPr>
              <w:t xml:space="preserve">: </w:t>
            </w:r>
            <w:r w:rsidRPr="00934E07">
              <w:rPr>
                <w:rFonts w:ascii="Arial" w:hAnsi="Arial" w:cs="Arial"/>
                <w:sz w:val="14"/>
                <w:szCs w:val="14"/>
              </w:rPr>
              <w:t>Thousand Baht</w:t>
            </w:r>
            <w:r w:rsidRPr="00934E07">
              <w:rPr>
                <w:rFonts w:ascii="Arial" w:hAnsi="Arial" w:cs="Arial"/>
                <w:sz w:val="14"/>
                <w:szCs w:val="14"/>
                <w:cs/>
                <w:lang w:bidi="th-TH"/>
              </w:rPr>
              <w:t>)</w:t>
            </w:r>
          </w:p>
        </w:tc>
      </w:tr>
      <w:tr w:rsidR="002370E7" w:rsidRPr="00934E07" w14:paraId="337A3D3D" w14:textId="77777777" w:rsidTr="00D00934">
        <w:trPr>
          <w:cantSplit/>
          <w:tblHeader/>
        </w:trPr>
        <w:tc>
          <w:tcPr>
            <w:tcW w:w="2253" w:type="dxa"/>
          </w:tcPr>
          <w:p w14:paraId="337A3D39" w14:textId="77777777" w:rsidR="002370E7" w:rsidRPr="00934E07" w:rsidRDefault="002370E7" w:rsidP="004643B4">
            <w:pPr>
              <w:spacing w:before="60" w:line="360" w:lineRule="auto"/>
              <w:ind w:left="191" w:hanging="191"/>
              <w:rPr>
                <w:rFonts w:ascii="Arial" w:hAnsi="Arial" w:cs="Arial"/>
                <w:i/>
                <w:iCs/>
                <w:color w:val="0000FF"/>
                <w:sz w:val="14"/>
                <w:szCs w:val="14"/>
              </w:rPr>
            </w:pPr>
          </w:p>
        </w:tc>
        <w:tc>
          <w:tcPr>
            <w:tcW w:w="3420" w:type="dxa"/>
            <w:gridSpan w:val="5"/>
            <w:tcBorders>
              <w:top w:val="nil"/>
              <w:left w:val="nil"/>
              <w:right w:val="nil"/>
            </w:tcBorders>
            <w:hideMark/>
          </w:tcPr>
          <w:p w14:paraId="337A3D3A" w14:textId="77777777" w:rsidR="002370E7" w:rsidRPr="00934E07" w:rsidRDefault="002370E7"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Consolidated F</w:t>
            </w:r>
            <w:r w:rsidRPr="00934E07">
              <w:rPr>
                <w:rFonts w:ascii="Arial" w:hAnsi="Arial" w:cs="Arial"/>
                <w:b w:val="0"/>
                <w:bCs/>
                <w:sz w:val="14"/>
                <w:szCs w:val="14"/>
                <w:cs/>
                <w:lang w:bidi="th-TH"/>
              </w:rPr>
              <w:t>/</w:t>
            </w:r>
            <w:r w:rsidRPr="00934E07">
              <w:rPr>
                <w:rFonts w:ascii="Arial" w:hAnsi="Arial" w:cs="Arial"/>
                <w:b w:val="0"/>
                <w:bCs/>
                <w:sz w:val="14"/>
                <w:szCs w:val="14"/>
              </w:rPr>
              <w:t xml:space="preserve">S </w:t>
            </w:r>
          </w:p>
        </w:tc>
        <w:tc>
          <w:tcPr>
            <w:tcW w:w="180" w:type="dxa"/>
          </w:tcPr>
          <w:p w14:paraId="337A3D3B" w14:textId="77777777" w:rsidR="002370E7" w:rsidRPr="00934E07" w:rsidRDefault="002370E7" w:rsidP="004643B4">
            <w:pPr>
              <w:pStyle w:val="acctmergecolhdg"/>
              <w:spacing w:before="60" w:line="360" w:lineRule="auto"/>
              <w:rPr>
                <w:rFonts w:ascii="Arial" w:hAnsi="Arial" w:cs="Arial"/>
                <w:b w:val="0"/>
                <w:bCs/>
                <w:sz w:val="14"/>
                <w:szCs w:val="14"/>
              </w:rPr>
            </w:pPr>
          </w:p>
        </w:tc>
        <w:tc>
          <w:tcPr>
            <w:tcW w:w="3330" w:type="dxa"/>
            <w:gridSpan w:val="6"/>
            <w:tcBorders>
              <w:top w:val="nil"/>
              <w:left w:val="nil"/>
              <w:right w:val="nil"/>
            </w:tcBorders>
            <w:hideMark/>
          </w:tcPr>
          <w:p w14:paraId="337A3D3C" w14:textId="77777777" w:rsidR="002370E7" w:rsidRPr="00934E07" w:rsidRDefault="002370E7"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Separate F</w:t>
            </w:r>
            <w:r w:rsidRPr="00934E07">
              <w:rPr>
                <w:rFonts w:ascii="Arial" w:hAnsi="Arial" w:cs="Arial"/>
                <w:b w:val="0"/>
                <w:bCs/>
                <w:sz w:val="14"/>
                <w:szCs w:val="14"/>
                <w:cs/>
                <w:lang w:bidi="th-TH"/>
              </w:rPr>
              <w:t>/</w:t>
            </w:r>
            <w:r w:rsidRPr="00934E07">
              <w:rPr>
                <w:rFonts w:ascii="Arial" w:hAnsi="Arial" w:cs="Arial"/>
                <w:b w:val="0"/>
                <w:bCs/>
                <w:sz w:val="14"/>
                <w:szCs w:val="14"/>
              </w:rPr>
              <w:t xml:space="preserve">S </w:t>
            </w:r>
          </w:p>
        </w:tc>
      </w:tr>
      <w:tr w:rsidR="003D220E" w:rsidRPr="00934E07" w14:paraId="337A3D48" w14:textId="77777777" w:rsidTr="00D00934">
        <w:trPr>
          <w:cantSplit/>
          <w:tblHeader/>
        </w:trPr>
        <w:tc>
          <w:tcPr>
            <w:tcW w:w="2253" w:type="dxa"/>
          </w:tcPr>
          <w:p w14:paraId="337A3D3E" w14:textId="7DCB1C9F" w:rsidR="003D220E" w:rsidRPr="00934E07" w:rsidRDefault="003D220E" w:rsidP="003D220E">
            <w:pPr>
              <w:spacing w:before="60" w:line="360" w:lineRule="auto"/>
              <w:ind w:left="191" w:hanging="191"/>
              <w:rPr>
                <w:rFonts w:ascii="Arial" w:hAnsi="Arial" w:cs="Arial"/>
                <w:i/>
                <w:iCs/>
                <w:sz w:val="14"/>
                <w:szCs w:val="14"/>
              </w:rPr>
            </w:pPr>
          </w:p>
        </w:tc>
        <w:tc>
          <w:tcPr>
            <w:tcW w:w="1620" w:type="dxa"/>
            <w:gridSpan w:val="2"/>
            <w:tcBorders>
              <w:left w:val="nil"/>
              <w:right w:val="nil"/>
            </w:tcBorders>
            <w:hideMark/>
          </w:tcPr>
          <w:p w14:paraId="337A3D3F" w14:textId="53ED5752" w:rsidR="003D220E" w:rsidRPr="00934E07" w:rsidRDefault="003D220E" w:rsidP="003D220E">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2023</w:t>
            </w:r>
          </w:p>
        </w:tc>
        <w:tc>
          <w:tcPr>
            <w:tcW w:w="180" w:type="dxa"/>
            <w:tcBorders>
              <w:left w:val="nil"/>
              <w:right w:val="nil"/>
            </w:tcBorders>
          </w:tcPr>
          <w:p w14:paraId="337A3D40" w14:textId="77777777" w:rsidR="003D220E" w:rsidRPr="00934E07" w:rsidRDefault="003D220E" w:rsidP="003D220E">
            <w:pPr>
              <w:pStyle w:val="acctmergecolhdg"/>
              <w:spacing w:before="60" w:line="360" w:lineRule="auto"/>
              <w:rPr>
                <w:rFonts w:ascii="Arial" w:hAnsi="Arial" w:cs="Arial"/>
                <w:b w:val="0"/>
                <w:bCs/>
                <w:sz w:val="14"/>
                <w:szCs w:val="14"/>
              </w:rPr>
            </w:pPr>
          </w:p>
        </w:tc>
        <w:tc>
          <w:tcPr>
            <w:tcW w:w="1620" w:type="dxa"/>
            <w:gridSpan w:val="2"/>
            <w:tcBorders>
              <w:left w:val="nil"/>
              <w:right w:val="nil"/>
            </w:tcBorders>
            <w:hideMark/>
          </w:tcPr>
          <w:p w14:paraId="337A3D42" w14:textId="34B6E78D" w:rsidR="003D220E" w:rsidRPr="00934E07" w:rsidRDefault="003D220E" w:rsidP="003D220E">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2022</w:t>
            </w:r>
          </w:p>
        </w:tc>
        <w:tc>
          <w:tcPr>
            <w:tcW w:w="180" w:type="dxa"/>
          </w:tcPr>
          <w:p w14:paraId="337A3D43" w14:textId="77777777" w:rsidR="003D220E" w:rsidRPr="00934E07" w:rsidRDefault="003D220E" w:rsidP="003D220E">
            <w:pPr>
              <w:pStyle w:val="acctmergecolhdg"/>
              <w:spacing w:before="60" w:line="360" w:lineRule="auto"/>
              <w:rPr>
                <w:rFonts w:ascii="Arial" w:hAnsi="Arial" w:cs="Arial"/>
                <w:b w:val="0"/>
                <w:bCs/>
                <w:sz w:val="14"/>
                <w:szCs w:val="14"/>
              </w:rPr>
            </w:pPr>
          </w:p>
        </w:tc>
        <w:tc>
          <w:tcPr>
            <w:tcW w:w="1620" w:type="dxa"/>
            <w:gridSpan w:val="2"/>
            <w:tcBorders>
              <w:left w:val="nil"/>
              <w:right w:val="nil"/>
            </w:tcBorders>
          </w:tcPr>
          <w:p w14:paraId="337A3D44" w14:textId="4A821C73" w:rsidR="003D220E" w:rsidRPr="00934E07" w:rsidRDefault="003D220E" w:rsidP="003D220E">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2023</w:t>
            </w:r>
          </w:p>
        </w:tc>
        <w:tc>
          <w:tcPr>
            <w:tcW w:w="180" w:type="dxa"/>
            <w:tcBorders>
              <w:left w:val="nil"/>
              <w:right w:val="nil"/>
            </w:tcBorders>
          </w:tcPr>
          <w:p w14:paraId="337A3D45" w14:textId="77777777" w:rsidR="003D220E" w:rsidRPr="00934E07" w:rsidRDefault="003D220E" w:rsidP="003D220E">
            <w:pPr>
              <w:pStyle w:val="acctmergecolhdg"/>
              <w:spacing w:before="60" w:line="360" w:lineRule="auto"/>
              <w:rPr>
                <w:rFonts w:ascii="Arial" w:hAnsi="Arial" w:cs="Arial"/>
                <w:b w:val="0"/>
                <w:bCs/>
                <w:sz w:val="14"/>
                <w:szCs w:val="14"/>
              </w:rPr>
            </w:pPr>
          </w:p>
        </w:tc>
        <w:tc>
          <w:tcPr>
            <w:tcW w:w="1530" w:type="dxa"/>
            <w:gridSpan w:val="3"/>
            <w:tcBorders>
              <w:left w:val="nil"/>
              <w:right w:val="nil"/>
            </w:tcBorders>
          </w:tcPr>
          <w:p w14:paraId="337A3D47" w14:textId="5F041C12" w:rsidR="003D220E" w:rsidRPr="00934E07" w:rsidRDefault="003D220E" w:rsidP="003D220E">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2022</w:t>
            </w:r>
          </w:p>
        </w:tc>
      </w:tr>
      <w:tr w:rsidR="003D7C03" w:rsidRPr="00934E07" w14:paraId="27006F86" w14:textId="77777777" w:rsidTr="00D00934">
        <w:trPr>
          <w:cantSplit/>
          <w:tblHeader/>
        </w:trPr>
        <w:tc>
          <w:tcPr>
            <w:tcW w:w="2253" w:type="dxa"/>
          </w:tcPr>
          <w:p w14:paraId="23772E3B" w14:textId="62877BCC" w:rsidR="003D7C03" w:rsidRPr="00934E07" w:rsidRDefault="003D7C03" w:rsidP="004643B4">
            <w:pPr>
              <w:spacing w:before="60" w:line="360" w:lineRule="auto"/>
              <w:ind w:left="191" w:hanging="191"/>
              <w:rPr>
                <w:rFonts w:ascii="Arial" w:hAnsi="Arial" w:cs="Arial"/>
                <w:i/>
                <w:iCs/>
                <w:sz w:val="14"/>
                <w:szCs w:val="14"/>
              </w:rPr>
            </w:pPr>
          </w:p>
        </w:tc>
        <w:tc>
          <w:tcPr>
            <w:tcW w:w="810" w:type="dxa"/>
            <w:tcBorders>
              <w:left w:val="nil"/>
              <w:right w:val="nil"/>
            </w:tcBorders>
          </w:tcPr>
          <w:p w14:paraId="41FB5137" w14:textId="06B705F0"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Increase 0</w:t>
            </w:r>
            <w:r w:rsidRPr="00934E07">
              <w:rPr>
                <w:rFonts w:ascii="Arial" w:hAnsi="Arial" w:cs="Arial"/>
                <w:b w:val="0"/>
                <w:bCs/>
                <w:sz w:val="14"/>
                <w:szCs w:val="14"/>
                <w:cs/>
                <w:lang w:bidi="th-TH"/>
              </w:rPr>
              <w:t>.</w:t>
            </w:r>
            <w:r w:rsidRPr="00934E07">
              <w:rPr>
                <w:rFonts w:ascii="Arial" w:hAnsi="Arial" w:cs="Arial"/>
                <w:b w:val="0"/>
                <w:bCs/>
                <w:sz w:val="14"/>
                <w:szCs w:val="14"/>
              </w:rPr>
              <w:t>5</w:t>
            </w:r>
            <w:r w:rsidRPr="00934E07">
              <w:rPr>
                <w:rFonts w:ascii="Arial" w:hAnsi="Arial" w:cs="Arial"/>
                <w:b w:val="0"/>
                <w:bCs/>
                <w:sz w:val="14"/>
                <w:szCs w:val="14"/>
                <w:cs/>
                <w:lang w:bidi="th-TH"/>
              </w:rPr>
              <w:t>%</w:t>
            </w:r>
            <w:r w:rsidR="008A5378" w:rsidRPr="00934E07">
              <w:rPr>
                <w:rFonts w:ascii="Arial" w:hAnsi="Arial" w:cs="Arial"/>
                <w:b w:val="0"/>
                <w:bCs/>
                <w:sz w:val="14"/>
                <w:szCs w:val="14"/>
                <w:lang w:bidi="th-TH"/>
              </w:rPr>
              <w:t xml:space="preserve"> -1%</w:t>
            </w:r>
          </w:p>
        </w:tc>
        <w:tc>
          <w:tcPr>
            <w:tcW w:w="810" w:type="dxa"/>
            <w:tcBorders>
              <w:left w:val="nil"/>
              <w:right w:val="nil"/>
            </w:tcBorders>
          </w:tcPr>
          <w:p w14:paraId="2E3549AD" w14:textId="60449F44"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 xml:space="preserve">Decrease </w:t>
            </w:r>
            <w:r w:rsidR="008A5378" w:rsidRPr="00934E07">
              <w:rPr>
                <w:rFonts w:ascii="Arial" w:hAnsi="Arial" w:cs="Arial"/>
                <w:b w:val="0"/>
                <w:bCs/>
                <w:sz w:val="14"/>
                <w:szCs w:val="14"/>
              </w:rPr>
              <w:t>0</w:t>
            </w:r>
            <w:r w:rsidR="008A5378" w:rsidRPr="00934E07">
              <w:rPr>
                <w:rFonts w:ascii="Arial" w:hAnsi="Arial" w:cs="Arial"/>
                <w:b w:val="0"/>
                <w:bCs/>
                <w:sz w:val="14"/>
                <w:szCs w:val="14"/>
                <w:cs/>
                <w:lang w:bidi="th-TH"/>
              </w:rPr>
              <w:t>.</w:t>
            </w:r>
            <w:r w:rsidR="008A5378" w:rsidRPr="00934E07">
              <w:rPr>
                <w:rFonts w:ascii="Arial" w:hAnsi="Arial" w:cs="Arial"/>
                <w:b w:val="0"/>
                <w:bCs/>
                <w:sz w:val="14"/>
                <w:szCs w:val="14"/>
              </w:rPr>
              <w:t>5</w:t>
            </w:r>
            <w:r w:rsidR="008A5378" w:rsidRPr="00934E07">
              <w:rPr>
                <w:rFonts w:ascii="Arial" w:hAnsi="Arial" w:cs="Arial"/>
                <w:b w:val="0"/>
                <w:bCs/>
                <w:sz w:val="14"/>
                <w:szCs w:val="14"/>
                <w:cs/>
                <w:lang w:bidi="th-TH"/>
              </w:rPr>
              <w:t>%</w:t>
            </w:r>
            <w:r w:rsidR="008A5378" w:rsidRPr="00934E07">
              <w:rPr>
                <w:rFonts w:ascii="Arial" w:hAnsi="Arial" w:cs="Arial"/>
                <w:b w:val="0"/>
                <w:bCs/>
                <w:sz w:val="14"/>
                <w:szCs w:val="14"/>
                <w:lang w:bidi="th-TH"/>
              </w:rPr>
              <w:t xml:space="preserve"> -1%</w:t>
            </w:r>
          </w:p>
        </w:tc>
        <w:tc>
          <w:tcPr>
            <w:tcW w:w="180" w:type="dxa"/>
            <w:tcBorders>
              <w:left w:val="nil"/>
              <w:bottom w:val="nil"/>
              <w:right w:val="nil"/>
            </w:tcBorders>
          </w:tcPr>
          <w:p w14:paraId="4D584D2F" w14:textId="77777777" w:rsidR="003D7C03" w:rsidRPr="00934E07" w:rsidRDefault="003D7C03" w:rsidP="004643B4">
            <w:pPr>
              <w:pStyle w:val="acctmergecolhdg"/>
              <w:spacing w:before="60" w:line="360" w:lineRule="auto"/>
              <w:rPr>
                <w:rFonts w:ascii="Arial" w:hAnsi="Arial" w:cs="Arial"/>
                <w:b w:val="0"/>
                <w:bCs/>
                <w:sz w:val="14"/>
                <w:szCs w:val="14"/>
              </w:rPr>
            </w:pPr>
          </w:p>
        </w:tc>
        <w:tc>
          <w:tcPr>
            <w:tcW w:w="810" w:type="dxa"/>
            <w:tcBorders>
              <w:left w:val="nil"/>
              <w:right w:val="nil"/>
            </w:tcBorders>
          </w:tcPr>
          <w:p w14:paraId="3A2650E9" w14:textId="3F28F4B1"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 xml:space="preserve">Increase </w:t>
            </w:r>
            <w:r w:rsidR="008A5378" w:rsidRPr="00934E07">
              <w:rPr>
                <w:rFonts w:ascii="Arial" w:hAnsi="Arial" w:cs="Arial"/>
                <w:b w:val="0"/>
                <w:bCs/>
                <w:sz w:val="14"/>
                <w:szCs w:val="14"/>
              </w:rPr>
              <w:t>0</w:t>
            </w:r>
            <w:r w:rsidR="008A5378" w:rsidRPr="00934E07">
              <w:rPr>
                <w:rFonts w:ascii="Arial" w:hAnsi="Arial" w:cs="Arial"/>
                <w:b w:val="0"/>
                <w:bCs/>
                <w:sz w:val="14"/>
                <w:szCs w:val="14"/>
                <w:cs/>
                <w:lang w:bidi="th-TH"/>
              </w:rPr>
              <w:t>.</w:t>
            </w:r>
            <w:r w:rsidR="008A5378" w:rsidRPr="00934E07">
              <w:rPr>
                <w:rFonts w:ascii="Arial" w:hAnsi="Arial" w:cs="Arial"/>
                <w:b w:val="0"/>
                <w:bCs/>
                <w:sz w:val="14"/>
                <w:szCs w:val="14"/>
              </w:rPr>
              <w:t>5</w:t>
            </w:r>
            <w:r w:rsidR="008A5378" w:rsidRPr="00934E07">
              <w:rPr>
                <w:rFonts w:ascii="Arial" w:hAnsi="Arial" w:cs="Arial"/>
                <w:b w:val="0"/>
                <w:bCs/>
                <w:sz w:val="14"/>
                <w:szCs w:val="14"/>
                <w:cs/>
                <w:lang w:bidi="th-TH"/>
              </w:rPr>
              <w:t>%</w:t>
            </w:r>
            <w:r w:rsidR="008A5378" w:rsidRPr="00934E07">
              <w:rPr>
                <w:rFonts w:ascii="Arial" w:hAnsi="Arial" w:cs="Arial"/>
                <w:b w:val="0"/>
                <w:bCs/>
                <w:sz w:val="14"/>
                <w:szCs w:val="14"/>
                <w:lang w:bidi="th-TH"/>
              </w:rPr>
              <w:t xml:space="preserve"> -1%</w:t>
            </w:r>
          </w:p>
        </w:tc>
        <w:tc>
          <w:tcPr>
            <w:tcW w:w="810" w:type="dxa"/>
            <w:tcBorders>
              <w:left w:val="nil"/>
              <w:right w:val="nil"/>
            </w:tcBorders>
          </w:tcPr>
          <w:p w14:paraId="4F95EE06" w14:textId="319237BE"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 xml:space="preserve">Decrease </w:t>
            </w:r>
            <w:r w:rsidR="008A5378" w:rsidRPr="00934E07">
              <w:rPr>
                <w:rFonts w:ascii="Arial" w:hAnsi="Arial" w:cs="Arial"/>
                <w:b w:val="0"/>
                <w:bCs/>
                <w:sz w:val="14"/>
                <w:szCs w:val="14"/>
              </w:rPr>
              <w:t>0</w:t>
            </w:r>
            <w:r w:rsidR="008A5378" w:rsidRPr="00934E07">
              <w:rPr>
                <w:rFonts w:ascii="Arial" w:hAnsi="Arial" w:cs="Arial"/>
                <w:b w:val="0"/>
                <w:bCs/>
                <w:sz w:val="14"/>
                <w:szCs w:val="14"/>
                <w:cs/>
                <w:lang w:bidi="th-TH"/>
              </w:rPr>
              <w:t>.</w:t>
            </w:r>
            <w:r w:rsidR="008A5378" w:rsidRPr="00934E07">
              <w:rPr>
                <w:rFonts w:ascii="Arial" w:hAnsi="Arial" w:cs="Arial"/>
                <w:b w:val="0"/>
                <w:bCs/>
                <w:sz w:val="14"/>
                <w:szCs w:val="14"/>
              </w:rPr>
              <w:t>5</w:t>
            </w:r>
            <w:r w:rsidR="008A5378" w:rsidRPr="00934E07">
              <w:rPr>
                <w:rFonts w:ascii="Arial" w:hAnsi="Arial" w:cs="Arial"/>
                <w:b w:val="0"/>
                <w:bCs/>
                <w:sz w:val="14"/>
                <w:szCs w:val="14"/>
                <w:cs/>
                <w:lang w:bidi="th-TH"/>
              </w:rPr>
              <w:t>%</w:t>
            </w:r>
            <w:r w:rsidR="008A5378" w:rsidRPr="00934E07">
              <w:rPr>
                <w:rFonts w:ascii="Arial" w:hAnsi="Arial" w:cs="Arial"/>
                <w:b w:val="0"/>
                <w:bCs/>
                <w:sz w:val="14"/>
                <w:szCs w:val="14"/>
                <w:lang w:bidi="th-TH"/>
              </w:rPr>
              <w:t xml:space="preserve"> -1%</w:t>
            </w:r>
          </w:p>
        </w:tc>
        <w:tc>
          <w:tcPr>
            <w:tcW w:w="180" w:type="dxa"/>
          </w:tcPr>
          <w:p w14:paraId="45D92FE0" w14:textId="77777777" w:rsidR="003D7C03" w:rsidRPr="00934E07" w:rsidRDefault="003D7C03" w:rsidP="004643B4">
            <w:pPr>
              <w:pStyle w:val="acctmergecolhdg"/>
              <w:spacing w:before="60" w:line="360" w:lineRule="auto"/>
              <w:rPr>
                <w:rFonts w:ascii="Arial" w:hAnsi="Arial" w:cs="Arial"/>
                <w:b w:val="0"/>
                <w:bCs/>
                <w:sz w:val="14"/>
                <w:szCs w:val="14"/>
              </w:rPr>
            </w:pPr>
          </w:p>
        </w:tc>
        <w:tc>
          <w:tcPr>
            <w:tcW w:w="810" w:type="dxa"/>
            <w:tcBorders>
              <w:left w:val="nil"/>
              <w:right w:val="nil"/>
            </w:tcBorders>
          </w:tcPr>
          <w:p w14:paraId="4597DA3D" w14:textId="0B914976"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Increase 0</w:t>
            </w:r>
            <w:r w:rsidRPr="00934E07">
              <w:rPr>
                <w:rFonts w:ascii="Arial" w:hAnsi="Arial" w:cs="Arial"/>
                <w:b w:val="0"/>
                <w:bCs/>
                <w:sz w:val="14"/>
                <w:szCs w:val="14"/>
                <w:cs/>
                <w:lang w:bidi="th-TH"/>
              </w:rPr>
              <w:t>.</w:t>
            </w:r>
            <w:r w:rsidRPr="00934E07">
              <w:rPr>
                <w:rFonts w:ascii="Arial" w:hAnsi="Arial" w:cs="Arial"/>
                <w:b w:val="0"/>
                <w:bCs/>
                <w:sz w:val="14"/>
                <w:szCs w:val="14"/>
              </w:rPr>
              <w:t>5</w:t>
            </w:r>
            <w:r w:rsidRPr="00934E07">
              <w:rPr>
                <w:rFonts w:ascii="Arial" w:hAnsi="Arial" w:cs="Arial"/>
                <w:b w:val="0"/>
                <w:bCs/>
                <w:sz w:val="14"/>
                <w:szCs w:val="14"/>
                <w:cs/>
                <w:lang w:bidi="th-TH"/>
              </w:rPr>
              <w:t>%</w:t>
            </w:r>
          </w:p>
        </w:tc>
        <w:tc>
          <w:tcPr>
            <w:tcW w:w="810" w:type="dxa"/>
            <w:tcBorders>
              <w:left w:val="nil"/>
              <w:right w:val="nil"/>
            </w:tcBorders>
          </w:tcPr>
          <w:p w14:paraId="380E7A18" w14:textId="074649D5"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Decrease 0</w:t>
            </w:r>
            <w:r w:rsidRPr="00934E07">
              <w:rPr>
                <w:rFonts w:ascii="Arial" w:hAnsi="Arial" w:cs="Arial"/>
                <w:b w:val="0"/>
                <w:bCs/>
                <w:sz w:val="14"/>
                <w:szCs w:val="14"/>
                <w:cs/>
                <w:lang w:bidi="th-TH"/>
              </w:rPr>
              <w:t>.</w:t>
            </w:r>
            <w:r w:rsidRPr="00934E07">
              <w:rPr>
                <w:rFonts w:ascii="Arial" w:hAnsi="Arial" w:cs="Arial"/>
                <w:b w:val="0"/>
                <w:bCs/>
                <w:sz w:val="14"/>
                <w:szCs w:val="14"/>
              </w:rPr>
              <w:t>5</w:t>
            </w:r>
            <w:r w:rsidRPr="00934E07">
              <w:rPr>
                <w:rFonts w:ascii="Arial" w:hAnsi="Arial" w:cs="Arial"/>
                <w:b w:val="0"/>
                <w:bCs/>
                <w:sz w:val="14"/>
                <w:szCs w:val="14"/>
                <w:cs/>
                <w:lang w:bidi="th-TH"/>
              </w:rPr>
              <w:t>%</w:t>
            </w:r>
          </w:p>
        </w:tc>
        <w:tc>
          <w:tcPr>
            <w:tcW w:w="180" w:type="dxa"/>
            <w:tcBorders>
              <w:left w:val="nil"/>
              <w:right w:val="nil"/>
            </w:tcBorders>
          </w:tcPr>
          <w:p w14:paraId="1E6EBCC5" w14:textId="77777777" w:rsidR="003D7C03" w:rsidRPr="00934E07" w:rsidRDefault="003D7C03" w:rsidP="004643B4">
            <w:pPr>
              <w:pStyle w:val="acctmergecolhdg"/>
              <w:spacing w:before="60" w:line="360" w:lineRule="auto"/>
              <w:rPr>
                <w:rFonts w:ascii="Arial" w:hAnsi="Arial" w:cs="Arial"/>
                <w:b w:val="0"/>
                <w:bCs/>
                <w:sz w:val="14"/>
                <w:szCs w:val="14"/>
              </w:rPr>
            </w:pPr>
          </w:p>
        </w:tc>
        <w:tc>
          <w:tcPr>
            <w:tcW w:w="720" w:type="dxa"/>
            <w:tcBorders>
              <w:left w:val="nil"/>
              <w:right w:val="nil"/>
            </w:tcBorders>
          </w:tcPr>
          <w:p w14:paraId="067D1FAF" w14:textId="16F7A809"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Increase 0</w:t>
            </w:r>
            <w:r w:rsidRPr="00934E07">
              <w:rPr>
                <w:rFonts w:ascii="Arial" w:hAnsi="Arial" w:cs="Arial"/>
                <w:b w:val="0"/>
                <w:bCs/>
                <w:sz w:val="14"/>
                <w:szCs w:val="14"/>
                <w:cs/>
                <w:lang w:bidi="th-TH"/>
              </w:rPr>
              <w:t>.</w:t>
            </w:r>
            <w:r w:rsidRPr="00934E07">
              <w:rPr>
                <w:rFonts w:ascii="Arial" w:hAnsi="Arial" w:cs="Arial"/>
                <w:b w:val="0"/>
                <w:bCs/>
                <w:sz w:val="14"/>
                <w:szCs w:val="14"/>
              </w:rPr>
              <w:t>5</w:t>
            </w:r>
            <w:r w:rsidRPr="00934E07">
              <w:rPr>
                <w:rFonts w:ascii="Arial" w:hAnsi="Arial" w:cs="Arial"/>
                <w:b w:val="0"/>
                <w:bCs/>
                <w:sz w:val="14"/>
                <w:szCs w:val="14"/>
                <w:cs/>
                <w:lang w:bidi="th-TH"/>
              </w:rPr>
              <w:t>%</w:t>
            </w:r>
          </w:p>
        </w:tc>
        <w:tc>
          <w:tcPr>
            <w:tcW w:w="810" w:type="dxa"/>
            <w:gridSpan w:val="2"/>
            <w:tcBorders>
              <w:left w:val="nil"/>
              <w:right w:val="nil"/>
            </w:tcBorders>
          </w:tcPr>
          <w:p w14:paraId="194C8113" w14:textId="6A29D970" w:rsidR="003D7C03" w:rsidRPr="00934E07" w:rsidRDefault="003D7C03" w:rsidP="004643B4">
            <w:pPr>
              <w:pStyle w:val="acctmergecolhdg"/>
              <w:pBdr>
                <w:bottom w:val="single" w:sz="4" w:space="1" w:color="auto"/>
              </w:pBdr>
              <w:spacing w:before="60" w:line="360" w:lineRule="auto"/>
              <w:rPr>
                <w:rFonts w:ascii="Arial" w:hAnsi="Arial" w:cs="Arial"/>
                <w:b w:val="0"/>
                <w:bCs/>
                <w:sz w:val="14"/>
                <w:szCs w:val="14"/>
              </w:rPr>
            </w:pPr>
            <w:r w:rsidRPr="00934E07">
              <w:rPr>
                <w:rFonts w:ascii="Arial" w:hAnsi="Arial" w:cs="Arial"/>
                <w:b w:val="0"/>
                <w:bCs/>
                <w:sz w:val="14"/>
                <w:szCs w:val="14"/>
              </w:rPr>
              <w:t>Decrease 0</w:t>
            </w:r>
            <w:r w:rsidRPr="00934E07">
              <w:rPr>
                <w:rFonts w:ascii="Arial" w:hAnsi="Arial" w:cs="Arial"/>
                <w:b w:val="0"/>
                <w:bCs/>
                <w:sz w:val="14"/>
                <w:szCs w:val="14"/>
                <w:cs/>
                <w:lang w:bidi="th-TH"/>
              </w:rPr>
              <w:t>.</w:t>
            </w:r>
            <w:r w:rsidRPr="00934E07">
              <w:rPr>
                <w:rFonts w:ascii="Arial" w:hAnsi="Arial" w:cs="Arial"/>
                <w:b w:val="0"/>
                <w:bCs/>
                <w:sz w:val="14"/>
                <w:szCs w:val="14"/>
              </w:rPr>
              <w:t>5</w:t>
            </w:r>
            <w:r w:rsidRPr="00934E07">
              <w:rPr>
                <w:rFonts w:ascii="Arial" w:hAnsi="Arial" w:cs="Arial"/>
                <w:b w:val="0"/>
                <w:bCs/>
                <w:sz w:val="14"/>
                <w:szCs w:val="14"/>
                <w:cs/>
                <w:lang w:bidi="th-TH"/>
              </w:rPr>
              <w:t>%</w:t>
            </w:r>
          </w:p>
        </w:tc>
      </w:tr>
      <w:tr w:rsidR="00145EAF" w:rsidRPr="00934E07" w14:paraId="337A3D51" w14:textId="77777777" w:rsidTr="00D00934">
        <w:trPr>
          <w:cantSplit/>
        </w:trPr>
        <w:tc>
          <w:tcPr>
            <w:tcW w:w="2253" w:type="dxa"/>
            <w:hideMark/>
          </w:tcPr>
          <w:p w14:paraId="337A3D49" w14:textId="77777777" w:rsidR="00145EAF" w:rsidRPr="00934E07" w:rsidRDefault="00145EAF" w:rsidP="00B367CF">
            <w:pPr>
              <w:pStyle w:val="BodyText"/>
              <w:spacing w:before="0" w:after="0" w:line="360" w:lineRule="auto"/>
              <w:ind w:left="191" w:hanging="191"/>
              <w:jc w:val="left"/>
              <w:rPr>
                <w:rFonts w:ascii="Arial" w:hAnsi="Arial" w:cs="Arial"/>
                <w:b/>
                <w:bCs/>
                <w:sz w:val="14"/>
                <w:szCs w:val="14"/>
              </w:rPr>
            </w:pPr>
            <w:r w:rsidRPr="00934E07">
              <w:rPr>
                <w:rFonts w:ascii="Arial" w:hAnsi="Arial" w:cs="Arial"/>
                <w:b/>
                <w:bCs/>
                <w:sz w:val="14"/>
                <w:szCs w:val="14"/>
              </w:rPr>
              <w:t xml:space="preserve">Discount rate </w:t>
            </w:r>
          </w:p>
        </w:tc>
        <w:tc>
          <w:tcPr>
            <w:tcW w:w="810" w:type="dxa"/>
          </w:tcPr>
          <w:p w14:paraId="44BE9C2D" w14:textId="1C7E5F46" w:rsidR="00145EAF" w:rsidRPr="00934E07" w:rsidRDefault="00AA0AB4" w:rsidP="00AA0AB4">
            <w:pPr>
              <w:pStyle w:val="acctfourfigures"/>
              <w:tabs>
                <w:tab w:val="left" w:pos="480"/>
                <w:tab w:val="left" w:pos="720"/>
              </w:tabs>
              <w:spacing w:line="360" w:lineRule="auto"/>
              <w:ind w:right="11"/>
              <w:rPr>
                <w:rFonts w:ascii="Arial" w:hAnsi="Arial" w:cs="Arial"/>
                <w:sz w:val="14"/>
                <w:szCs w:val="14"/>
              </w:rPr>
            </w:pPr>
            <w:r w:rsidRPr="00934E07">
              <w:rPr>
                <w:rFonts w:ascii="Arial" w:hAnsi="Arial" w:cs="Arial"/>
                <w:sz w:val="14"/>
                <w:szCs w:val="14"/>
              </w:rPr>
              <w:tab/>
            </w:r>
          </w:p>
        </w:tc>
        <w:tc>
          <w:tcPr>
            <w:tcW w:w="810" w:type="dxa"/>
          </w:tcPr>
          <w:p w14:paraId="337A3D4A" w14:textId="43B2FDC7" w:rsidR="00145EAF" w:rsidRPr="00934E07"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B" w14:textId="77777777" w:rsidR="00145EAF" w:rsidRPr="00934E07"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C" w14:textId="77777777" w:rsidR="00145EAF" w:rsidRPr="00934E07"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D" w14:textId="77777777" w:rsidR="00145EAF" w:rsidRPr="00934E07"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E" w14:textId="77777777" w:rsidR="00145EAF" w:rsidRPr="00934E07"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F" w14:textId="77777777" w:rsidR="00145EAF" w:rsidRPr="00934E07" w:rsidRDefault="00145EAF" w:rsidP="00B367CF">
            <w:pPr>
              <w:pStyle w:val="acctfourfigures"/>
              <w:spacing w:line="360" w:lineRule="auto"/>
              <w:ind w:right="11"/>
              <w:jc w:val="right"/>
              <w:rPr>
                <w:rFonts w:ascii="Arial" w:hAnsi="Arial" w:cs="Arial"/>
                <w:sz w:val="14"/>
                <w:szCs w:val="14"/>
              </w:rPr>
            </w:pPr>
          </w:p>
        </w:tc>
        <w:tc>
          <w:tcPr>
            <w:tcW w:w="1530" w:type="dxa"/>
            <w:gridSpan w:val="3"/>
          </w:tcPr>
          <w:p w14:paraId="337A3D50" w14:textId="77777777" w:rsidR="00145EAF" w:rsidRPr="00934E07" w:rsidRDefault="00145EAF" w:rsidP="00B367CF">
            <w:pPr>
              <w:pStyle w:val="acctfourfigures"/>
              <w:tabs>
                <w:tab w:val="left" w:pos="720"/>
              </w:tabs>
              <w:spacing w:line="360" w:lineRule="auto"/>
              <w:ind w:right="11"/>
              <w:jc w:val="right"/>
              <w:rPr>
                <w:rFonts w:ascii="Arial" w:hAnsi="Arial" w:cs="Arial"/>
                <w:sz w:val="14"/>
                <w:szCs w:val="14"/>
              </w:rPr>
            </w:pPr>
          </w:p>
        </w:tc>
      </w:tr>
      <w:tr w:rsidR="007732A9" w:rsidRPr="00934E07" w14:paraId="02BC1D56" w14:textId="77777777" w:rsidTr="00D00934">
        <w:trPr>
          <w:cantSplit/>
        </w:trPr>
        <w:tc>
          <w:tcPr>
            <w:tcW w:w="2253" w:type="dxa"/>
          </w:tcPr>
          <w:p w14:paraId="3ACDB146" w14:textId="2E59DC47" w:rsidR="007732A9" w:rsidRPr="00934E07" w:rsidRDefault="007732A9" w:rsidP="007732A9">
            <w:pPr>
              <w:pStyle w:val="BodyText"/>
              <w:spacing w:before="0" w:after="0" w:line="360" w:lineRule="auto"/>
              <w:ind w:left="191" w:hanging="191"/>
              <w:jc w:val="left"/>
              <w:rPr>
                <w:rFonts w:ascii="Arial" w:hAnsi="Arial" w:cs="Arial"/>
                <w:sz w:val="14"/>
                <w:szCs w:val="14"/>
              </w:rPr>
            </w:pPr>
            <w:r w:rsidRPr="00934E07">
              <w:rPr>
                <w:rFonts w:ascii="Arial" w:hAnsi="Arial" w:cs="Arial"/>
                <w:sz w:val="14"/>
                <w:szCs w:val="14"/>
              </w:rPr>
              <w:t xml:space="preserve">Increment </w:t>
            </w:r>
            <w:r w:rsidRPr="00934E07">
              <w:rPr>
                <w:rFonts w:ascii="Arial" w:hAnsi="Arial" w:cs="Arial"/>
                <w:sz w:val="14"/>
                <w:szCs w:val="14"/>
                <w:cs/>
              </w:rPr>
              <w:t>(</w:t>
            </w:r>
            <w:r w:rsidRPr="00934E07">
              <w:rPr>
                <w:rFonts w:ascii="Arial" w:hAnsi="Arial" w:cs="Arial"/>
                <w:sz w:val="14"/>
                <w:szCs w:val="14"/>
              </w:rPr>
              <w:t>decrement</w:t>
            </w:r>
            <w:r w:rsidRPr="00934E07">
              <w:rPr>
                <w:rFonts w:ascii="Arial" w:hAnsi="Arial" w:cs="Arial"/>
                <w:sz w:val="14"/>
                <w:szCs w:val="14"/>
                <w:cs/>
              </w:rPr>
              <w:t xml:space="preserve">) </w:t>
            </w:r>
            <w:r w:rsidRPr="00934E07">
              <w:rPr>
                <w:rFonts w:ascii="Arial" w:hAnsi="Arial" w:cs="Arial"/>
                <w:sz w:val="14"/>
                <w:szCs w:val="14"/>
              </w:rPr>
              <w:t xml:space="preserve">of </w:t>
            </w:r>
          </w:p>
        </w:tc>
        <w:tc>
          <w:tcPr>
            <w:tcW w:w="810" w:type="dxa"/>
          </w:tcPr>
          <w:p w14:paraId="001697D6" w14:textId="77777777" w:rsidR="007732A9" w:rsidRPr="00934E07" w:rsidRDefault="007732A9" w:rsidP="00AA0AB4">
            <w:pPr>
              <w:pStyle w:val="acctfourfigures"/>
              <w:tabs>
                <w:tab w:val="left" w:pos="480"/>
                <w:tab w:val="left" w:pos="720"/>
              </w:tabs>
              <w:spacing w:line="360" w:lineRule="auto"/>
              <w:ind w:right="11"/>
              <w:rPr>
                <w:rFonts w:ascii="Arial" w:hAnsi="Arial" w:cs="Arial"/>
                <w:sz w:val="14"/>
                <w:szCs w:val="14"/>
              </w:rPr>
            </w:pPr>
          </w:p>
        </w:tc>
        <w:tc>
          <w:tcPr>
            <w:tcW w:w="810" w:type="dxa"/>
          </w:tcPr>
          <w:p w14:paraId="7DCB9234" w14:textId="77777777" w:rsidR="007732A9" w:rsidRPr="00934E07" w:rsidRDefault="007732A9" w:rsidP="00B367CF">
            <w:pPr>
              <w:pStyle w:val="acctfourfigures"/>
              <w:tabs>
                <w:tab w:val="left" w:pos="720"/>
              </w:tabs>
              <w:spacing w:line="360" w:lineRule="auto"/>
              <w:ind w:right="11"/>
              <w:jc w:val="right"/>
              <w:rPr>
                <w:rFonts w:ascii="Arial" w:hAnsi="Arial" w:cs="Arial"/>
                <w:sz w:val="14"/>
                <w:szCs w:val="14"/>
              </w:rPr>
            </w:pPr>
          </w:p>
        </w:tc>
        <w:tc>
          <w:tcPr>
            <w:tcW w:w="180" w:type="dxa"/>
          </w:tcPr>
          <w:p w14:paraId="05B4CE34" w14:textId="77777777" w:rsidR="007732A9" w:rsidRPr="00934E07" w:rsidRDefault="007732A9" w:rsidP="00B367CF">
            <w:pPr>
              <w:pStyle w:val="acctfourfigures"/>
              <w:spacing w:line="360" w:lineRule="auto"/>
              <w:ind w:right="11"/>
              <w:jc w:val="right"/>
              <w:rPr>
                <w:rFonts w:ascii="Arial" w:hAnsi="Arial" w:cs="Arial"/>
                <w:sz w:val="14"/>
                <w:szCs w:val="14"/>
              </w:rPr>
            </w:pPr>
          </w:p>
        </w:tc>
        <w:tc>
          <w:tcPr>
            <w:tcW w:w="1620" w:type="dxa"/>
            <w:gridSpan w:val="2"/>
          </w:tcPr>
          <w:p w14:paraId="04576501" w14:textId="77777777" w:rsidR="007732A9" w:rsidRPr="00934E07" w:rsidRDefault="007732A9" w:rsidP="00B367CF">
            <w:pPr>
              <w:pStyle w:val="acctfourfigures"/>
              <w:tabs>
                <w:tab w:val="left" w:pos="720"/>
              </w:tabs>
              <w:spacing w:line="360" w:lineRule="auto"/>
              <w:ind w:right="11"/>
              <w:jc w:val="right"/>
              <w:rPr>
                <w:rFonts w:ascii="Arial" w:hAnsi="Arial" w:cs="Arial"/>
                <w:sz w:val="14"/>
                <w:szCs w:val="14"/>
              </w:rPr>
            </w:pPr>
          </w:p>
        </w:tc>
        <w:tc>
          <w:tcPr>
            <w:tcW w:w="180" w:type="dxa"/>
          </w:tcPr>
          <w:p w14:paraId="27CA8F1D" w14:textId="77777777" w:rsidR="007732A9" w:rsidRPr="00934E07" w:rsidRDefault="007732A9" w:rsidP="00B367CF">
            <w:pPr>
              <w:pStyle w:val="acctfourfigures"/>
              <w:spacing w:line="360" w:lineRule="auto"/>
              <w:ind w:right="11"/>
              <w:jc w:val="right"/>
              <w:rPr>
                <w:rFonts w:ascii="Arial" w:hAnsi="Arial" w:cs="Arial"/>
                <w:sz w:val="14"/>
                <w:szCs w:val="14"/>
              </w:rPr>
            </w:pPr>
          </w:p>
        </w:tc>
        <w:tc>
          <w:tcPr>
            <w:tcW w:w="1620" w:type="dxa"/>
            <w:gridSpan w:val="2"/>
          </w:tcPr>
          <w:p w14:paraId="20E10468" w14:textId="77777777" w:rsidR="007732A9" w:rsidRPr="00934E07" w:rsidRDefault="007732A9" w:rsidP="00B367CF">
            <w:pPr>
              <w:pStyle w:val="acctfourfigures"/>
              <w:tabs>
                <w:tab w:val="left" w:pos="720"/>
              </w:tabs>
              <w:spacing w:line="360" w:lineRule="auto"/>
              <w:ind w:right="11"/>
              <w:jc w:val="right"/>
              <w:rPr>
                <w:rFonts w:ascii="Arial" w:hAnsi="Arial" w:cs="Arial"/>
                <w:sz w:val="14"/>
                <w:szCs w:val="14"/>
              </w:rPr>
            </w:pPr>
          </w:p>
        </w:tc>
        <w:tc>
          <w:tcPr>
            <w:tcW w:w="180" w:type="dxa"/>
          </w:tcPr>
          <w:p w14:paraId="7372DE73" w14:textId="77777777" w:rsidR="007732A9" w:rsidRPr="00934E07" w:rsidRDefault="007732A9" w:rsidP="00B367CF">
            <w:pPr>
              <w:pStyle w:val="acctfourfigures"/>
              <w:spacing w:line="360" w:lineRule="auto"/>
              <w:ind w:right="11"/>
              <w:jc w:val="right"/>
              <w:rPr>
                <w:rFonts w:ascii="Arial" w:hAnsi="Arial" w:cs="Arial"/>
                <w:sz w:val="14"/>
                <w:szCs w:val="14"/>
              </w:rPr>
            </w:pPr>
          </w:p>
        </w:tc>
        <w:tc>
          <w:tcPr>
            <w:tcW w:w="1530" w:type="dxa"/>
            <w:gridSpan w:val="3"/>
          </w:tcPr>
          <w:p w14:paraId="18CCC55C" w14:textId="77777777" w:rsidR="007732A9" w:rsidRPr="00934E07" w:rsidRDefault="007732A9" w:rsidP="00B367CF">
            <w:pPr>
              <w:pStyle w:val="acctfourfigures"/>
              <w:tabs>
                <w:tab w:val="left" w:pos="720"/>
              </w:tabs>
              <w:spacing w:line="360" w:lineRule="auto"/>
              <w:ind w:right="11"/>
              <w:jc w:val="right"/>
              <w:rPr>
                <w:rFonts w:ascii="Arial" w:hAnsi="Arial" w:cs="Arial"/>
                <w:sz w:val="14"/>
                <w:szCs w:val="14"/>
              </w:rPr>
            </w:pPr>
          </w:p>
        </w:tc>
      </w:tr>
      <w:tr w:rsidR="009E0657" w:rsidRPr="00934E07" w14:paraId="337A3D5A" w14:textId="77777777" w:rsidTr="00D00934">
        <w:trPr>
          <w:cantSplit/>
        </w:trPr>
        <w:tc>
          <w:tcPr>
            <w:tcW w:w="2253" w:type="dxa"/>
            <w:hideMark/>
          </w:tcPr>
          <w:p w14:paraId="337A3D52" w14:textId="52AC8DBC" w:rsidR="009E0657" w:rsidRPr="00934E07" w:rsidRDefault="009E0657" w:rsidP="009E0657">
            <w:pPr>
              <w:pStyle w:val="BodyText"/>
              <w:spacing w:before="0" w:after="0" w:line="360" w:lineRule="auto"/>
              <w:ind w:left="191" w:hanging="191"/>
              <w:jc w:val="left"/>
              <w:rPr>
                <w:rFonts w:ascii="Arial" w:hAnsi="Arial" w:cs="Arial"/>
                <w:sz w:val="14"/>
                <w:szCs w:val="14"/>
              </w:rPr>
            </w:pPr>
            <w:r w:rsidRPr="00934E07">
              <w:rPr>
                <w:rFonts w:ascii="Arial" w:hAnsi="Arial" w:cs="Arial"/>
                <w:sz w:val="14"/>
                <w:szCs w:val="14"/>
              </w:rPr>
              <w:t xml:space="preserve">    employee benefit obligation</w:t>
            </w:r>
          </w:p>
        </w:tc>
        <w:tc>
          <w:tcPr>
            <w:tcW w:w="810" w:type="dxa"/>
            <w:vAlign w:val="bottom"/>
          </w:tcPr>
          <w:p w14:paraId="220B3226" w14:textId="472DA005" w:rsidR="009E0657" w:rsidRPr="00934E07" w:rsidRDefault="005A2D60" w:rsidP="009E0657">
            <w:pPr>
              <w:spacing w:line="360" w:lineRule="auto"/>
              <w:jc w:val="right"/>
              <w:rPr>
                <w:rFonts w:ascii="Arial" w:hAnsi="Arial" w:cs="Arial"/>
                <w:sz w:val="14"/>
                <w:szCs w:val="14"/>
              </w:rPr>
            </w:pPr>
            <w:r w:rsidRPr="00934E07">
              <w:rPr>
                <w:rFonts w:ascii="Arial" w:hAnsi="Arial" w:cs="Arial"/>
                <w:sz w:val="14"/>
                <w:szCs w:val="14"/>
              </w:rPr>
              <w:t>75,768</w:t>
            </w:r>
          </w:p>
        </w:tc>
        <w:tc>
          <w:tcPr>
            <w:tcW w:w="810" w:type="dxa"/>
            <w:vAlign w:val="bottom"/>
          </w:tcPr>
          <w:p w14:paraId="337A3D53" w14:textId="766A0448" w:rsidR="009E0657" w:rsidRPr="00934E07" w:rsidRDefault="005A2D60" w:rsidP="009E0657">
            <w:pPr>
              <w:spacing w:line="360" w:lineRule="auto"/>
              <w:jc w:val="right"/>
              <w:rPr>
                <w:rFonts w:ascii="Arial" w:hAnsi="Arial" w:cs="Arial"/>
                <w:sz w:val="14"/>
                <w:szCs w:val="14"/>
              </w:rPr>
            </w:pPr>
            <w:r w:rsidRPr="00934E07">
              <w:rPr>
                <w:rFonts w:ascii="Arial" w:hAnsi="Arial" w:cs="Arial"/>
                <w:sz w:val="14"/>
                <w:szCs w:val="14"/>
              </w:rPr>
              <w:t>199,349</w:t>
            </w:r>
          </w:p>
        </w:tc>
        <w:tc>
          <w:tcPr>
            <w:tcW w:w="180" w:type="dxa"/>
            <w:vAlign w:val="bottom"/>
          </w:tcPr>
          <w:p w14:paraId="337A3D54" w14:textId="77777777" w:rsidR="009E0657" w:rsidRPr="00934E07" w:rsidRDefault="009E0657" w:rsidP="009E0657">
            <w:pPr>
              <w:spacing w:line="360" w:lineRule="auto"/>
              <w:jc w:val="right"/>
              <w:rPr>
                <w:rFonts w:ascii="Arial" w:hAnsi="Arial" w:cs="Arial"/>
                <w:sz w:val="14"/>
                <w:szCs w:val="14"/>
              </w:rPr>
            </w:pPr>
          </w:p>
        </w:tc>
        <w:tc>
          <w:tcPr>
            <w:tcW w:w="810" w:type="dxa"/>
            <w:vAlign w:val="bottom"/>
          </w:tcPr>
          <w:p w14:paraId="2E6CD7AE" w14:textId="544DCF38"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82,188</w:t>
            </w:r>
          </w:p>
        </w:tc>
        <w:tc>
          <w:tcPr>
            <w:tcW w:w="810" w:type="dxa"/>
            <w:vAlign w:val="bottom"/>
          </w:tcPr>
          <w:p w14:paraId="337A3D55" w14:textId="1C2F0C01"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209,538</w:t>
            </w:r>
          </w:p>
        </w:tc>
        <w:tc>
          <w:tcPr>
            <w:tcW w:w="180" w:type="dxa"/>
            <w:vAlign w:val="bottom"/>
          </w:tcPr>
          <w:p w14:paraId="337A3D56" w14:textId="77777777" w:rsidR="009E0657" w:rsidRPr="00934E07" w:rsidRDefault="009E0657" w:rsidP="009E0657">
            <w:pPr>
              <w:spacing w:line="360" w:lineRule="auto"/>
              <w:jc w:val="right"/>
              <w:rPr>
                <w:rFonts w:ascii="Arial" w:hAnsi="Arial" w:cs="Arial"/>
                <w:sz w:val="14"/>
                <w:szCs w:val="14"/>
              </w:rPr>
            </w:pPr>
          </w:p>
        </w:tc>
        <w:tc>
          <w:tcPr>
            <w:tcW w:w="810" w:type="dxa"/>
            <w:vAlign w:val="bottom"/>
          </w:tcPr>
          <w:p w14:paraId="774DFD69" w14:textId="7F91BF04"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(29,226)</w:t>
            </w:r>
          </w:p>
        </w:tc>
        <w:tc>
          <w:tcPr>
            <w:tcW w:w="810" w:type="dxa"/>
            <w:vAlign w:val="bottom"/>
          </w:tcPr>
          <w:p w14:paraId="337A3D57" w14:textId="1559F88A"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30,836</w:t>
            </w:r>
          </w:p>
        </w:tc>
        <w:tc>
          <w:tcPr>
            <w:tcW w:w="180" w:type="dxa"/>
            <w:vAlign w:val="bottom"/>
          </w:tcPr>
          <w:p w14:paraId="337A3D58" w14:textId="77777777" w:rsidR="009E0657" w:rsidRPr="00934E07" w:rsidRDefault="009E0657" w:rsidP="009E0657">
            <w:pPr>
              <w:spacing w:line="360" w:lineRule="auto"/>
              <w:jc w:val="right"/>
              <w:rPr>
                <w:rFonts w:ascii="Arial" w:hAnsi="Arial" w:cs="Arial"/>
                <w:sz w:val="14"/>
                <w:szCs w:val="14"/>
              </w:rPr>
            </w:pPr>
          </w:p>
        </w:tc>
        <w:tc>
          <w:tcPr>
            <w:tcW w:w="765" w:type="dxa"/>
            <w:gridSpan w:val="2"/>
            <w:vAlign w:val="bottom"/>
          </w:tcPr>
          <w:p w14:paraId="3A1A690E" w14:textId="0C0C3B1C"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(31,887)</w:t>
            </w:r>
          </w:p>
        </w:tc>
        <w:tc>
          <w:tcPr>
            <w:tcW w:w="765" w:type="dxa"/>
            <w:vAlign w:val="bottom"/>
          </w:tcPr>
          <w:p w14:paraId="337A3D59" w14:textId="4C444BE1"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33,651</w:t>
            </w:r>
          </w:p>
        </w:tc>
      </w:tr>
      <w:tr w:rsidR="009E0657" w:rsidRPr="00934E07" w14:paraId="337A3D6C" w14:textId="731FE51B" w:rsidTr="00D00934">
        <w:trPr>
          <w:cantSplit/>
        </w:trPr>
        <w:tc>
          <w:tcPr>
            <w:tcW w:w="2253" w:type="dxa"/>
            <w:hideMark/>
          </w:tcPr>
          <w:p w14:paraId="337A3D64" w14:textId="4B62311B" w:rsidR="009E0657" w:rsidRPr="00934E07" w:rsidRDefault="009E0657" w:rsidP="009E0657">
            <w:pPr>
              <w:pStyle w:val="BodyText"/>
              <w:spacing w:before="0" w:after="0" w:line="360" w:lineRule="auto"/>
              <w:ind w:left="191" w:hanging="191"/>
              <w:jc w:val="left"/>
              <w:rPr>
                <w:rFonts w:ascii="Arial" w:hAnsi="Arial" w:cs="Arial"/>
                <w:b/>
                <w:bCs/>
                <w:sz w:val="14"/>
                <w:szCs w:val="14"/>
              </w:rPr>
            </w:pPr>
            <w:r w:rsidRPr="00934E07">
              <w:rPr>
                <w:rFonts w:ascii="Arial" w:hAnsi="Arial" w:cs="Arial"/>
                <w:b/>
                <w:bCs/>
                <w:sz w:val="14"/>
                <w:szCs w:val="14"/>
              </w:rPr>
              <w:t xml:space="preserve">Future salary growth </w:t>
            </w:r>
          </w:p>
        </w:tc>
        <w:tc>
          <w:tcPr>
            <w:tcW w:w="1620" w:type="dxa"/>
            <w:gridSpan w:val="2"/>
            <w:vAlign w:val="bottom"/>
          </w:tcPr>
          <w:p w14:paraId="337A3D65" w14:textId="72473359" w:rsidR="009E0657" w:rsidRPr="00934E07" w:rsidRDefault="009E0657" w:rsidP="009E0657">
            <w:pPr>
              <w:spacing w:line="360" w:lineRule="auto"/>
              <w:jc w:val="right"/>
              <w:rPr>
                <w:rFonts w:ascii="Arial" w:hAnsi="Arial" w:cs="Arial"/>
                <w:sz w:val="14"/>
                <w:szCs w:val="14"/>
              </w:rPr>
            </w:pPr>
          </w:p>
        </w:tc>
        <w:tc>
          <w:tcPr>
            <w:tcW w:w="180" w:type="dxa"/>
            <w:vAlign w:val="bottom"/>
          </w:tcPr>
          <w:p w14:paraId="337A3D66" w14:textId="77777777" w:rsidR="009E0657" w:rsidRPr="00934E07" w:rsidRDefault="009E0657" w:rsidP="009E0657">
            <w:pPr>
              <w:spacing w:line="360" w:lineRule="auto"/>
              <w:ind w:left="-18"/>
              <w:jc w:val="right"/>
              <w:rPr>
                <w:rFonts w:ascii="Arial" w:hAnsi="Arial" w:cs="Arial"/>
                <w:sz w:val="14"/>
                <w:szCs w:val="14"/>
              </w:rPr>
            </w:pPr>
          </w:p>
        </w:tc>
        <w:tc>
          <w:tcPr>
            <w:tcW w:w="1620" w:type="dxa"/>
            <w:gridSpan w:val="2"/>
            <w:vAlign w:val="bottom"/>
          </w:tcPr>
          <w:p w14:paraId="337A3D67" w14:textId="77777777" w:rsidR="009E0657" w:rsidRPr="00934E07" w:rsidRDefault="009E0657" w:rsidP="009E0657">
            <w:pPr>
              <w:spacing w:line="360" w:lineRule="auto"/>
              <w:ind w:left="-18"/>
              <w:jc w:val="right"/>
              <w:rPr>
                <w:rFonts w:ascii="Arial" w:hAnsi="Arial" w:cs="Arial"/>
                <w:sz w:val="14"/>
                <w:szCs w:val="14"/>
              </w:rPr>
            </w:pPr>
          </w:p>
        </w:tc>
        <w:tc>
          <w:tcPr>
            <w:tcW w:w="180" w:type="dxa"/>
            <w:vAlign w:val="bottom"/>
          </w:tcPr>
          <w:p w14:paraId="337A3D68" w14:textId="77777777" w:rsidR="009E0657" w:rsidRPr="00934E07" w:rsidRDefault="009E0657" w:rsidP="009E0657">
            <w:pPr>
              <w:spacing w:line="360" w:lineRule="auto"/>
              <w:ind w:left="-18"/>
              <w:jc w:val="right"/>
              <w:rPr>
                <w:rFonts w:ascii="Arial" w:hAnsi="Arial" w:cs="Arial"/>
                <w:sz w:val="14"/>
                <w:szCs w:val="14"/>
              </w:rPr>
            </w:pPr>
          </w:p>
        </w:tc>
        <w:tc>
          <w:tcPr>
            <w:tcW w:w="1620" w:type="dxa"/>
            <w:gridSpan w:val="2"/>
            <w:vAlign w:val="bottom"/>
          </w:tcPr>
          <w:p w14:paraId="337A3D69" w14:textId="77777777" w:rsidR="009E0657" w:rsidRPr="00934E07" w:rsidRDefault="009E0657" w:rsidP="009E0657">
            <w:pPr>
              <w:spacing w:line="360" w:lineRule="auto"/>
              <w:jc w:val="right"/>
              <w:rPr>
                <w:rFonts w:ascii="Arial" w:hAnsi="Arial" w:cs="Arial"/>
                <w:sz w:val="14"/>
                <w:szCs w:val="14"/>
              </w:rPr>
            </w:pPr>
          </w:p>
        </w:tc>
        <w:tc>
          <w:tcPr>
            <w:tcW w:w="180" w:type="dxa"/>
            <w:vAlign w:val="bottom"/>
          </w:tcPr>
          <w:p w14:paraId="337A3D6A" w14:textId="77777777" w:rsidR="009E0657" w:rsidRPr="00934E07" w:rsidRDefault="009E0657" w:rsidP="009E0657">
            <w:pPr>
              <w:spacing w:line="360" w:lineRule="auto"/>
              <w:ind w:left="-18"/>
              <w:jc w:val="right"/>
              <w:rPr>
                <w:rFonts w:ascii="Arial" w:hAnsi="Arial" w:cs="Arial"/>
                <w:sz w:val="14"/>
                <w:szCs w:val="14"/>
              </w:rPr>
            </w:pPr>
          </w:p>
        </w:tc>
        <w:tc>
          <w:tcPr>
            <w:tcW w:w="1530" w:type="dxa"/>
            <w:gridSpan w:val="3"/>
            <w:vAlign w:val="bottom"/>
          </w:tcPr>
          <w:p w14:paraId="337A3D6B" w14:textId="77777777" w:rsidR="009E0657" w:rsidRPr="00934E07" w:rsidRDefault="009E0657" w:rsidP="009E0657">
            <w:pPr>
              <w:spacing w:line="360" w:lineRule="auto"/>
              <w:ind w:left="-18"/>
              <w:jc w:val="right"/>
              <w:rPr>
                <w:rFonts w:ascii="Arial" w:hAnsi="Arial" w:cs="Arial"/>
                <w:sz w:val="14"/>
                <w:szCs w:val="14"/>
              </w:rPr>
            </w:pPr>
          </w:p>
        </w:tc>
      </w:tr>
      <w:tr w:rsidR="007732A9" w:rsidRPr="00934E07" w14:paraId="55AEE760" w14:textId="77777777" w:rsidTr="00DD3F88">
        <w:trPr>
          <w:cantSplit/>
          <w:trHeight w:val="80"/>
        </w:trPr>
        <w:tc>
          <w:tcPr>
            <w:tcW w:w="2253" w:type="dxa"/>
          </w:tcPr>
          <w:p w14:paraId="2A1BDE8B" w14:textId="663F3A43" w:rsidR="007732A9" w:rsidRPr="00934E07" w:rsidRDefault="007732A9" w:rsidP="007732A9">
            <w:pPr>
              <w:pStyle w:val="BodyText"/>
              <w:spacing w:before="0" w:after="0" w:line="360" w:lineRule="auto"/>
              <w:ind w:left="191" w:hanging="191"/>
              <w:jc w:val="left"/>
              <w:rPr>
                <w:rFonts w:ascii="Arial" w:hAnsi="Arial" w:cs="Arial"/>
                <w:sz w:val="14"/>
                <w:szCs w:val="14"/>
              </w:rPr>
            </w:pPr>
            <w:r w:rsidRPr="00934E07">
              <w:rPr>
                <w:rFonts w:ascii="Arial" w:hAnsi="Arial" w:cs="Arial"/>
                <w:sz w:val="14"/>
                <w:szCs w:val="14"/>
              </w:rPr>
              <w:t xml:space="preserve">Increment </w:t>
            </w:r>
            <w:r w:rsidRPr="00934E07">
              <w:rPr>
                <w:rFonts w:ascii="Arial" w:hAnsi="Arial" w:cs="Arial"/>
                <w:sz w:val="14"/>
                <w:szCs w:val="14"/>
                <w:cs/>
              </w:rPr>
              <w:t>(</w:t>
            </w:r>
            <w:r w:rsidRPr="00934E07">
              <w:rPr>
                <w:rFonts w:ascii="Arial" w:hAnsi="Arial" w:cs="Arial"/>
                <w:sz w:val="14"/>
                <w:szCs w:val="14"/>
              </w:rPr>
              <w:t>decrement</w:t>
            </w:r>
            <w:r w:rsidRPr="00934E07">
              <w:rPr>
                <w:rFonts w:ascii="Arial" w:hAnsi="Arial" w:cs="Arial"/>
                <w:sz w:val="14"/>
                <w:szCs w:val="14"/>
                <w:cs/>
              </w:rPr>
              <w:t xml:space="preserve">) </w:t>
            </w:r>
            <w:r w:rsidRPr="00934E07">
              <w:rPr>
                <w:rFonts w:ascii="Arial" w:hAnsi="Arial" w:cs="Arial"/>
                <w:sz w:val="14"/>
                <w:szCs w:val="14"/>
              </w:rPr>
              <w:t xml:space="preserve">of </w:t>
            </w:r>
          </w:p>
        </w:tc>
        <w:tc>
          <w:tcPr>
            <w:tcW w:w="1620" w:type="dxa"/>
            <w:gridSpan w:val="2"/>
            <w:vAlign w:val="bottom"/>
          </w:tcPr>
          <w:p w14:paraId="0A353FF5" w14:textId="77777777" w:rsidR="007732A9" w:rsidRPr="00934E07" w:rsidRDefault="007732A9" w:rsidP="009E0657">
            <w:pPr>
              <w:spacing w:line="360" w:lineRule="auto"/>
              <w:jc w:val="right"/>
              <w:rPr>
                <w:rFonts w:ascii="Arial" w:hAnsi="Arial" w:cs="Arial"/>
                <w:sz w:val="14"/>
                <w:szCs w:val="14"/>
              </w:rPr>
            </w:pPr>
          </w:p>
        </w:tc>
        <w:tc>
          <w:tcPr>
            <w:tcW w:w="180" w:type="dxa"/>
            <w:vAlign w:val="bottom"/>
          </w:tcPr>
          <w:p w14:paraId="37E35C17" w14:textId="77777777" w:rsidR="007732A9" w:rsidRPr="00934E07" w:rsidRDefault="007732A9" w:rsidP="009E0657">
            <w:pPr>
              <w:spacing w:line="360" w:lineRule="auto"/>
              <w:ind w:left="-18"/>
              <w:jc w:val="right"/>
              <w:rPr>
                <w:rFonts w:ascii="Arial" w:hAnsi="Arial" w:cs="Arial"/>
                <w:sz w:val="14"/>
                <w:szCs w:val="14"/>
              </w:rPr>
            </w:pPr>
          </w:p>
        </w:tc>
        <w:tc>
          <w:tcPr>
            <w:tcW w:w="1620" w:type="dxa"/>
            <w:gridSpan w:val="2"/>
            <w:vAlign w:val="bottom"/>
          </w:tcPr>
          <w:p w14:paraId="2850C023" w14:textId="77777777" w:rsidR="007732A9" w:rsidRPr="00934E07" w:rsidRDefault="007732A9" w:rsidP="009E0657">
            <w:pPr>
              <w:spacing w:line="360" w:lineRule="auto"/>
              <w:ind w:left="-18"/>
              <w:jc w:val="right"/>
              <w:rPr>
                <w:rFonts w:ascii="Arial" w:hAnsi="Arial" w:cs="Arial"/>
                <w:sz w:val="14"/>
                <w:szCs w:val="14"/>
              </w:rPr>
            </w:pPr>
          </w:p>
        </w:tc>
        <w:tc>
          <w:tcPr>
            <w:tcW w:w="180" w:type="dxa"/>
            <w:vAlign w:val="bottom"/>
          </w:tcPr>
          <w:p w14:paraId="3CE7DA21" w14:textId="77777777" w:rsidR="007732A9" w:rsidRPr="00934E07" w:rsidRDefault="007732A9" w:rsidP="009E0657">
            <w:pPr>
              <w:spacing w:line="360" w:lineRule="auto"/>
              <w:ind w:left="-18"/>
              <w:jc w:val="right"/>
              <w:rPr>
                <w:rFonts w:ascii="Arial" w:hAnsi="Arial" w:cs="Arial"/>
                <w:sz w:val="14"/>
                <w:szCs w:val="14"/>
              </w:rPr>
            </w:pPr>
          </w:p>
        </w:tc>
        <w:tc>
          <w:tcPr>
            <w:tcW w:w="1620" w:type="dxa"/>
            <w:gridSpan w:val="2"/>
            <w:vAlign w:val="bottom"/>
          </w:tcPr>
          <w:p w14:paraId="25A7EE8B" w14:textId="77777777" w:rsidR="007732A9" w:rsidRPr="00934E07" w:rsidRDefault="007732A9" w:rsidP="009E0657">
            <w:pPr>
              <w:spacing w:line="360" w:lineRule="auto"/>
              <w:jc w:val="right"/>
              <w:rPr>
                <w:rFonts w:ascii="Arial" w:hAnsi="Arial" w:cs="Arial"/>
                <w:sz w:val="14"/>
                <w:szCs w:val="14"/>
              </w:rPr>
            </w:pPr>
          </w:p>
        </w:tc>
        <w:tc>
          <w:tcPr>
            <w:tcW w:w="180" w:type="dxa"/>
            <w:vAlign w:val="bottom"/>
          </w:tcPr>
          <w:p w14:paraId="36771A12" w14:textId="77777777" w:rsidR="007732A9" w:rsidRPr="00934E07" w:rsidRDefault="007732A9" w:rsidP="009E0657">
            <w:pPr>
              <w:spacing w:line="360" w:lineRule="auto"/>
              <w:ind w:left="-18"/>
              <w:jc w:val="right"/>
              <w:rPr>
                <w:rFonts w:ascii="Arial" w:hAnsi="Arial" w:cs="Arial"/>
                <w:sz w:val="14"/>
                <w:szCs w:val="14"/>
              </w:rPr>
            </w:pPr>
          </w:p>
        </w:tc>
        <w:tc>
          <w:tcPr>
            <w:tcW w:w="1530" w:type="dxa"/>
            <w:gridSpan w:val="3"/>
            <w:vAlign w:val="bottom"/>
          </w:tcPr>
          <w:p w14:paraId="122FFAA3" w14:textId="77777777" w:rsidR="007732A9" w:rsidRPr="00934E07" w:rsidRDefault="007732A9" w:rsidP="009E0657">
            <w:pPr>
              <w:spacing w:line="360" w:lineRule="auto"/>
              <w:ind w:left="-18"/>
              <w:jc w:val="right"/>
              <w:rPr>
                <w:rFonts w:ascii="Arial" w:hAnsi="Arial" w:cs="Arial"/>
                <w:sz w:val="14"/>
                <w:szCs w:val="14"/>
              </w:rPr>
            </w:pPr>
          </w:p>
        </w:tc>
      </w:tr>
      <w:tr w:rsidR="009E0657" w:rsidRPr="00934E07" w14:paraId="337A3D75" w14:textId="77777777" w:rsidTr="00D00934">
        <w:trPr>
          <w:cantSplit/>
        </w:trPr>
        <w:tc>
          <w:tcPr>
            <w:tcW w:w="2253" w:type="dxa"/>
            <w:hideMark/>
          </w:tcPr>
          <w:p w14:paraId="337A3D6D" w14:textId="5B268FC7" w:rsidR="009E0657" w:rsidRPr="00934E07" w:rsidRDefault="009E0657" w:rsidP="009E0657">
            <w:pPr>
              <w:pStyle w:val="BodyText"/>
              <w:spacing w:before="0" w:after="0" w:line="360" w:lineRule="auto"/>
              <w:ind w:left="191" w:right="6" w:hanging="191"/>
              <w:jc w:val="left"/>
              <w:rPr>
                <w:rFonts w:ascii="Arial" w:hAnsi="Arial" w:cs="Arial"/>
                <w:sz w:val="14"/>
                <w:szCs w:val="14"/>
              </w:rPr>
            </w:pPr>
            <w:r w:rsidRPr="00934E07">
              <w:rPr>
                <w:rFonts w:ascii="Arial" w:hAnsi="Arial" w:cs="Arial"/>
                <w:sz w:val="14"/>
                <w:szCs w:val="14"/>
              </w:rPr>
              <w:t xml:space="preserve">    employee benefit obligation</w:t>
            </w:r>
          </w:p>
        </w:tc>
        <w:tc>
          <w:tcPr>
            <w:tcW w:w="810" w:type="dxa"/>
            <w:vAlign w:val="bottom"/>
          </w:tcPr>
          <w:p w14:paraId="75A5DC0F" w14:textId="7CBD570A" w:rsidR="009E0657" w:rsidRPr="00934E07" w:rsidRDefault="005A2D60" w:rsidP="009E0657">
            <w:pPr>
              <w:spacing w:line="360" w:lineRule="auto"/>
              <w:jc w:val="right"/>
              <w:rPr>
                <w:rFonts w:ascii="Arial" w:hAnsi="Arial" w:cs="Arial"/>
                <w:sz w:val="14"/>
                <w:szCs w:val="14"/>
              </w:rPr>
            </w:pPr>
            <w:r w:rsidRPr="00934E07">
              <w:rPr>
                <w:rFonts w:ascii="Arial" w:hAnsi="Arial" w:cs="Arial"/>
                <w:sz w:val="14"/>
                <w:szCs w:val="14"/>
              </w:rPr>
              <w:t>199,601</w:t>
            </w:r>
          </w:p>
        </w:tc>
        <w:tc>
          <w:tcPr>
            <w:tcW w:w="810" w:type="dxa"/>
            <w:vAlign w:val="bottom"/>
          </w:tcPr>
          <w:p w14:paraId="337A3D6E" w14:textId="2E714173" w:rsidR="009E0657" w:rsidRPr="00934E07" w:rsidRDefault="005A2D60" w:rsidP="009E0657">
            <w:pPr>
              <w:spacing w:line="360" w:lineRule="auto"/>
              <w:jc w:val="right"/>
              <w:rPr>
                <w:rFonts w:ascii="Arial" w:hAnsi="Arial" w:cs="Arial"/>
                <w:sz w:val="14"/>
                <w:szCs w:val="14"/>
              </w:rPr>
            </w:pPr>
            <w:r w:rsidRPr="00934E07">
              <w:rPr>
                <w:rFonts w:ascii="Arial" w:hAnsi="Arial" w:cs="Arial"/>
                <w:sz w:val="14"/>
                <w:szCs w:val="14"/>
              </w:rPr>
              <w:t>74,830</w:t>
            </w:r>
          </w:p>
        </w:tc>
        <w:tc>
          <w:tcPr>
            <w:tcW w:w="180" w:type="dxa"/>
            <w:vAlign w:val="bottom"/>
          </w:tcPr>
          <w:p w14:paraId="337A3D6F" w14:textId="77777777" w:rsidR="009E0657" w:rsidRPr="00934E07" w:rsidRDefault="009E0657" w:rsidP="009E0657">
            <w:pPr>
              <w:spacing w:line="360" w:lineRule="auto"/>
              <w:jc w:val="right"/>
              <w:rPr>
                <w:rFonts w:ascii="Arial" w:hAnsi="Arial" w:cs="Arial"/>
                <w:sz w:val="14"/>
                <w:szCs w:val="14"/>
              </w:rPr>
            </w:pPr>
          </w:p>
        </w:tc>
        <w:tc>
          <w:tcPr>
            <w:tcW w:w="810" w:type="dxa"/>
            <w:vAlign w:val="bottom"/>
          </w:tcPr>
          <w:p w14:paraId="28EA0435" w14:textId="53EC3876"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209,855</w:t>
            </w:r>
          </w:p>
        </w:tc>
        <w:tc>
          <w:tcPr>
            <w:tcW w:w="810" w:type="dxa"/>
            <w:vAlign w:val="bottom"/>
          </w:tcPr>
          <w:p w14:paraId="337A3D70" w14:textId="48137A79"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81,174</w:t>
            </w:r>
          </w:p>
        </w:tc>
        <w:tc>
          <w:tcPr>
            <w:tcW w:w="180" w:type="dxa"/>
            <w:vAlign w:val="bottom"/>
          </w:tcPr>
          <w:p w14:paraId="337A3D71" w14:textId="77777777" w:rsidR="009E0657" w:rsidRPr="00934E07" w:rsidRDefault="009E0657" w:rsidP="009E0657">
            <w:pPr>
              <w:spacing w:line="360" w:lineRule="auto"/>
              <w:jc w:val="right"/>
              <w:rPr>
                <w:rFonts w:ascii="Arial" w:hAnsi="Arial" w:cs="Arial"/>
                <w:sz w:val="14"/>
                <w:szCs w:val="14"/>
              </w:rPr>
            </w:pPr>
          </w:p>
        </w:tc>
        <w:tc>
          <w:tcPr>
            <w:tcW w:w="810" w:type="dxa"/>
            <w:vAlign w:val="bottom"/>
          </w:tcPr>
          <w:p w14:paraId="63C3243A" w14:textId="3FBAFBA5"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30,003</w:t>
            </w:r>
          </w:p>
        </w:tc>
        <w:tc>
          <w:tcPr>
            <w:tcW w:w="810" w:type="dxa"/>
            <w:vAlign w:val="bottom"/>
          </w:tcPr>
          <w:p w14:paraId="337A3D72" w14:textId="0354C3FC"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(28,744)</w:t>
            </w:r>
          </w:p>
        </w:tc>
        <w:tc>
          <w:tcPr>
            <w:tcW w:w="180" w:type="dxa"/>
            <w:vAlign w:val="bottom"/>
          </w:tcPr>
          <w:p w14:paraId="337A3D73" w14:textId="77777777" w:rsidR="009E0657" w:rsidRPr="00934E07" w:rsidRDefault="009E0657" w:rsidP="009E0657">
            <w:pPr>
              <w:spacing w:line="360" w:lineRule="auto"/>
              <w:jc w:val="right"/>
              <w:rPr>
                <w:rFonts w:ascii="Arial" w:hAnsi="Arial" w:cs="Arial"/>
                <w:sz w:val="14"/>
                <w:szCs w:val="14"/>
              </w:rPr>
            </w:pPr>
          </w:p>
        </w:tc>
        <w:tc>
          <w:tcPr>
            <w:tcW w:w="765" w:type="dxa"/>
            <w:gridSpan w:val="2"/>
            <w:vAlign w:val="bottom"/>
          </w:tcPr>
          <w:p w14:paraId="6207E0AE" w14:textId="3EDFA6A2"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32,721</w:t>
            </w:r>
          </w:p>
        </w:tc>
        <w:tc>
          <w:tcPr>
            <w:tcW w:w="765" w:type="dxa"/>
            <w:vAlign w:val="bottom"/>
          </w:tcPr>
          <w:p w14:paraId="337A3D74" w14:textId="25085A63" w:rsidR="009E0657" w:rsidRPr="00934E07" w:rsidRDefault="009E0657" w:rsidP="009E0657">
            <w:pPr>
              <w:spacing w:line="360" w:lineRule="auto"/>
              <w:jc w:val="right"/>
              <w:rPr>
                <w:rFonts w:ascii="Arial" w:hAnsi="Arial" w:cs="Arial"/>
                <w:sz w:val="14"/>
                <w:szCs w:val="14"/>
              </w:rPr>
            </w:pPr>
            <w:r w:rsidRPr="00934E07">
              <w:rPr>
                <w:rFonts w:ascii="Arial" w:hAnsi="Arial" w:cs="Arial"/>
                <w:sz w:val="14"/>
                <w:szCs w:val="14"/>
              </w:rPr>
              <w:t>(31,342)</w:t>
            </w:r>
          </w:p>
        </w:tc>
      </w:tr>
    </w:tbl>
    <w:p w14:paraId="03E01C69" w14:textId="77777777" w:rsidR="0069002B" w:rsidRDefault="0069002B" w:rsidP="0069002B">
      <w:pPr>
        <w:overflowPunct/>
        <w:autoSpaceDE/>
        <w:autoSpaceDN/>
        <w:adjustRightInd/>
        <w:spacing w:line="360" w:lineRule="auto"/>
        <w:ind w:left="720" w:right="-10"/>
        <w:jc w:val="thaiDistribute"/>
        <w:textAlignment w:val="auto"/>
        <w:rPr>
          <w:rFonts w:ascii="Arial" w:hAnsi="Arial" w:cs="Arial"/>
          <w:sz w:val="19"/>
          <w:szCs w:val="19"/>
          <w:lang w:val="en-GB"/>
        </w:rPr>
      </w:pPr>
    </w:p>
    <w:p w14:paraId="337A3D7F" w14:textId="74A548A0" w:rsidR="00B73FF5" w:rsidRPr="0069002B" w:rsidRDefault="0002044A" w:rsidP="0069002B">
      <w:pPr>
        <w:numPr>
          <w:ilvl w:val="0"/>
          <w:numId w:val="3"/>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lang w:val="en-GB"/>
        </w:rPr>
      </w:pPr>
      <w:r w:rsidRPr="0069002B">
        <w:rPr>
          <w:rFonts w:ascii="Arial" w:hAnsi="Arial" w:cs="Arial"/>
          <w:sz w:val="19"/>
          <w:szCs w:val="19"/>
          <w:lang w:val="en-GB"/>
        </w:rPr>
        <w:t>As at 31 December 20</w:t>
      </w:r>
      <w:r w:rsidR="00DF0B38" w:rsidRPr="0069002B">
        <w:rPr>
          <w:rFonts w:ascii="Arial" w:hAnsi="Arial" w:cs="Arial"/>
          <w:sz w:val="19"/>
          <w:szCs w:val="19"/>
          <w:lang w:val="en-GB"/>
        </w:rPr>
        <w:t>2</w:t>
      </w:r>
      <w:r w:rsidR="003D220E" w:rsidRPr="0069002B">
        <w:rPr>
          <w:rFonts w:ascii="Arial" w:hAnsi="Arial" w:cs="Arial"/>
          <w:sz w:val="19"/>
          <w:szCs w:val="19"/>
          <w:lang w:val="en-GB"/>
        </w:rPr>
        <w:t>3</w:t>
      </w:r>
      <w:r w:rsidRPr="0069002B">
        <w:rPr>
          <w:rFonts w:ascii="Arial" w:hAnsi="Arial" w:cs="Arial"/>
          <w:sz w:val="19"/>
          <w:szCs w:val="19"/>
          <w:lang w:val="en-GB"/>
        </w:rPr>
        <w:t xml:space="preserve"> and 20</w:t>
      </w:r>
      <w:r w:rsidR="00787655" w:rsidRPr="0069002B">
        <w:rPr>
          <w:rFonts w:ascii="Arial" w:hAnsi="Arial" w:cs="Arial"/>
          <w:sz w:val="19"/>
          <w:szCs w:val="19"/>
          <w:lang w:val="en-GB"/>
        </w:rPr>
        <w:t>2</w:t>
      </w:r>
      <w:r w:rsidR="003D220E" w:rsidRPr="0069002B">
        <w:rPr>
          <w:rFonts w:ascii="Arial" w:hAnsi="Arial" w:cs="Arial"/>
          <w:sz w:val="19"/>
          <w:szCs w:val="19"/>
          <w:lang w:val="en-GB"/>
        </w:rPr>
        <w:t>2</w:t>
      </w:r>
      <w:r w:rsidRPr="0069002B">
        <w:rPr>
          <w:rFonts w:ascii="Arial" w:hAnsi="Arial" w:cs="Arial"/>
          <w:sz w:val="19"/>
          <w:szCs w:val="19"/>
          <w:lang w:val="en-GB"/>
        </w:rPr>
        <w:t xml:space="preserve">, expected maturity of employee benefits obligation before discount are </w:t>
      </w:r>
      <w:r w:rsidR="008B2B10" w:rsidRPr="0069002B">
        <w:rPr>
          <w:rFonts w:ascii="Arial" w:hAnsi="Arial" w:cs="Arial"/>
          <w:sz w:val="19"/>
          <w:szCs w:val="19"/>
          <w:lang w:val="en-GB"/>
        </w:rPr>
        <w:t xml:space="preserve">as </w:t>
      </w:r>
      <w:proofErr w:type="gramStart"/>
      <w:r w:rsidR="008B2B10" w:rsidRPr="0069002B">
        <w:rPr>
          <w:rFonts w:ascii="Arial" w:hAnsi="Arial" w:cs="Arial"/>
          <w:sz w:val="19"/>
          <w:szCs w:val="19"/>
          <w:lang w:val="en-GB"/>
        </w:rPr>
        <w:t>follows</w:t>
      </w:r>
      <w:r w:rsidR="007732A9" w:rsidRPr="0069002B">
        <w:rPr>
          <w:rFonts w:ascii="Arial" w:hAnsi="Arial" w:cs="Arial"/>
          <w:sz w:val="19"/>
          <w:szCs w:val="19"/>
          <w:lang w:val="en-GB"/>
        </w:rPr>
        <w:t xml:space="preserve"> </w:t>
      </w:r>
      <w:r w:rsidRPr="0069002B">
        <w:rPr>
          <w:rFonts w:ascii="Arial" w:hAnsi="Arial" w:cs="Arial"/>
          <w:sz w:val="19"/>
          <w:szCs w:val="19"/>
          <w:cs/>
          <w:lang w:val="en-GB"/>
        </w:rPr>
        <w:t>:</w:t>
      </w:r>
      <w:proofErr w:type="gramEnd"/>
    </w:p>
    <w:p w14:paraId="337A3D80" w14:textId="77777777" w:rsidR="0002044A" w:rsidRPr="00687887" w:rsidRDefault="0002044A" w:rsidP="00092632">
      <w:pPr>
        <w:tabs>
          <w:tab w:val="num" w:pos="851"/>
        </w:tabs>
        <w:overflowPunct/>
        <w:autoSpaceDE/>
        <w:autoSpaceDN/>
        <w:adjustRightInd/>
        <w:jc w:val="thaiDistribute"/>
        <w:textAlignment w:val="auto"/>
        <w:rPr>
          <w:rFonts w:ascii="Arial" w:hAnsi="Arial" w:cs="Arial"/>
          <w:sz w:val="18"/>
          <w:szCs w:val="18"/>
          <w:lang w:val="en-GB"/>
        </w:rPr>
      </w:pPr>
    </w:p>
    <w:tbl>
      <w:tblPr>
        <w:tblW w:w="8746" w:type="dxa"/>
        <w:tblInd w:w="616" w:type="dxa"/>
        <w:tblLayout w:type="fixed"/>
        <w:tblLook w:val="0000" w:firstRow="0" w:lastRow="0" w:firstColumn="0" w:lastColumn="0" w:noHBand="0" w:noVBand="0"/>
      </w:tblPr>
      <w:tblGrid>
        <w:gridCol w:w="3724"/>
        <w:gridCol w:w="1071"/>
        <w:gridCol w:w="236"/>
        <w:gridCol w:w="1069"/>
        <w:gridCol w:w="236"/>
        <w:gridCol w:w="1071"/>
        <w:gridCol w:w="243"/>
        <w:gridCol w:w="1096"/>
      </w:tblGrid>
      <w:tr w:rsidR="00B73FF5" w:rsidRPr="00934E07" w14:paraId="337A3D83" w14:textId="77777777" w:rsidTr="00D00934">
        <w:tc>
          <w:tcPr>
            <w:tcW w:w="3724" w:type="dxa"/>
          </w:tcPr>
          <w:p w14:paraId="337A3D81" w14:textId="77777777" w:rsidR="00B73FF5" w:rsidRPr="00934E07" w:rsidRDefault="00B73FF5" w:rsidP="00F54586">
            <w:pPr>
              <w:tabs>
                <w:tab w:val="left" w:pos="540"/>
              </w:tabs>
              <w:spacing w:before="60" w:line="360" w:lineRule="auto"/>
              <w:ind w:left="252" w:hanging="252"/>
              <w:rPr>
                <w:rFonts w:ascii="Arial" w:hAnsi="Arial" w:cs="Arial"/>
                <w:sz w:val="19"/>
                <w:szCs w:val="19"/>
              </w:rPr>
            </w:pPr>
          </w:p>
        </w:tc>
        <w:tc>
          <w:tcPr>
            <w:tcW w:w="5022" w:type="dxa"/>
            <w:gridSpan w:val="7"/>
          </w:tcPr>
          <w:p w14:paraId="337A3D82" w14:textId="77777777" w:rsidR="00B73FF5" w:rsidRPr="00934E07" w:rsidRDefault="00B73FF5" w:rsidP="00F54586">
            <w:pPr>
              <w:tabs>
                <w:tab w:val="left" w:pos="540"/>
              </w:tabs>
              <w:spacing w:before="60" w:line="360" w:lineRule="auto"/>
              <w:ind w:right="-74"/>
              <w:jc w:val="right"/>
              <w:rPr>
                <w:rFonts w:ascii="Arial" w:hAnsi="Arial" w:cs="Arial"/>
                <w:sz w:val="19"/>
                <w:szCs w:val="19"/>
              </w:rPr>
            </w:pPr>
            <w:r w:rsidRPr="00934E07">
              <w:rPr>
                <w:rFonts w:ascii="Arial" w:hAnsi="Arial" w:cs="Arial"/>
                <w:sz w:val="19"/>
                <w:szCs w:val="19"/>
                <w:cs/>
                <w:lang w:val="en-GB"/>
              </w:rPr>
              <w:t>(</w:t>
            </w:r>
            <w:r w:rsidRPr="00934E07">
              <w:rPr>
                <w:rFonts w:ascii="Arial" w:hAnsi="Arial" w:cs="Arial"/>
                <w:sz w:val="19"/>
                <w:szCs w:val="19"/>
                <w:lang w:val="en-GB"/>
              </w:rPr>
              <w:t>Unit</w:t>
            </w:r>
            <w:r w:rsidRPr="00934E07">
              <w:rPr>
                <w:rFonts w:ascii="Arial" w:hAnsi="Arial" w:cs="Arial"/>
                <w:sz w:val="19"/>
                <w:szCs w:val="19"/>
                <w:cs/>
                <w:lang w:val="en-GB"/>
              </w:rPr>
              <w:t xml:space="preserve"> : </w:t>
            </w:r>
            <w:r w:rsidRPr="00934E07">
              <w:rPr>
                <w:rFonts w:ascii="Arial" w:hAnsi="Arial" w:cs="Arial"/>
                <w:sz w:val="19"/>
                <w:szCs w:val="19"/>
                <w:lang w:val="en-GB"/>
              </w:rPr>
              <w:t>Thousand Baht</w:t>
            </w:r>
            <w:r w:rsidRPr="00934E07">
              <w:rPr>
                <w:rFonts w:ascii="Arial" w:hAnsi="Arial" w:cs="Arial"/>
                <w:sz w:val="19"/>
                <w:szCs w:val="19"/>
                <w:cs/>
                <w:lang w:val="en-GB"/>
              </w:rPr>
              <w:t>)</w:t>
            </w:r>
          </w:p>
        </w:tc>
      </w:tr>
      <w:tr w:rsidR="00B73FF5" w:rsidRPr="00934E07" w14:paraId="337A3D88" w14:textId="77777777" w:rsidTr="00D00934">
        <w:tc>
          <w:tcPr>
            <w:tcW w:w="3724" w:type="dxa"/>
          </w:tcPr>
          <w:p w14:paraId="337A3D84" w14:textId="77777777" w:rsidR="00B73FF5" w:rsidRPr="00934E07" w:rsidRDefault="00B73FF5" w:rsidP="00F54586">
            <w:pPr>
              <w:tabs>
                <w:tab w:val="left" w:pos="540"/>
              </w:tabs>
              <w:spacing w:before="60" w:line="360" w:lineRule="auto"/>
              <w:ind w:left="252" w:hanging="252"/>
              <w:rPr>
                <w:rFonts w:ascii="Arial" w:hAnsi="Arial" w:cs="Arial"/>
                <w:sz w:val="19"/>
                <w:szCs w:val="19"/>
              </w:rPr>
            </w:pPr>
          </w:p>
        </w:tc>
        <w:tc>
          <w:tcPr>
            <w:tcW w:w="2376" w:type="dxa"/>
            <w:gridSpan w:val="3"/>
            <w:tcBorders>
              <w:bottom w:val="single" w:sz="4" w:space="0" w:color="auto"/>
            </w:tcBorders>
          </w:tcPr>
          <w:p w14:paraId="337A3D85" w14:textId="77777777" w:rsidR="00B73FF5" w:rsidRPr="00934E07" w:rsidRDefault="00B73FF5" w:rsidP="00F54586">
            <w:pPr>
              <w:tabs>
                <w:tab w:val="left" w:pos="540"/>
              </w:tabs>
              <w:spacing w:before="60" w:line="360" w:lineRule="auto"/>
              <w:ind w:right="109"/>
              <w:jc w:val="center"/>
              <w:rPr>
                <w:rFonts w:ascii="Arial" w:hAnsi="Arial" w:cs="Arial"/>
                <w:sz w:val="19"/>
                <w:szCs w:val="19"/>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S</w:t>
            </w:r>
          </w:p>
        </w:tc>
        <w:tc>
          <w:tcPr>
            <w:tcW w:w="236" w:type="dxa"/>
          </w:tcPr>
          <w:p w14:paraId="337A3D86" w14:textId="77777777" w:rsidR="00B73FF5" w:rsidRPr="00934E07" w:rsidRDefault="00B73FF5" w:rsidP="00F54586">
            <w:pPr>
              <w:tabs>
                <w:tab w:val="left" w:pos="540"/>
              </w:tabs>
              <w:spacing w:before="60" w:line="360" w:lineRule="auto"/>
              <w:ind w:right="109"/>
              <w:jc w:val="center"/>
              <w:rPr>
                <w:rFonts w:ascii="Arial" w:hAnsi="Arial" w:cs="Arial"/>
                <w:sz w:val="19"/>
                <w:szCs w:val="19"/>
              </w:rPr>
            </w:pPr>
          </w:p>
        </w:tc>
        <w:tc>
          <w:tcPr>
            <w:tcW w:w="2410" w:type="dxa"/>
            <w:gridSpan w:val="3"/>
            <w:tcBorders>
              <w:bottom w:val="single" w:sz="4" w:space="0" w:color="auto"/>
            </w:tcBorders>
          </w:tcPr>
          <w:p w14:paraId="337A3D87" w14:textId="77777777" w:rsidR="00B73FF5" w:rsidRPr="00934E07" w:rsidRDefault="00B73FF5" w:rsidP="00F54586">
            <w:pPr>
              <w:tabs>
                <w:tab w:val="left" w:pos="540"/>
              </w:tabs>
              <w:spacing w:before="60" w:line="360" w:lineRule="auto"/>
              <w:ind w:right="-108"/>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3D220E" w:rsidRPr="00934E07" w14:paraId="337A3D91" w14:textId="77777777" w:rsidTr="00D00934">
        <w:tc>
          <w:tcPr>
            <w:tcW w:w="3724" w:type="dxa"/>
          </w:tcPr>
          <w:p w14:paraId="337A3D89" w14:textId="77777777" w:rsidR="003D220E" w:rsidRPr="00934E07" w:rsidRDefault="003D220E" w:rsidP="003D220E">
            <w:pPr>
              <w:pStyle w:val="a1"/>
              <w:tabs>
                <w:tab w:val="clear" w:pos="360"/>
                <w:tab w:val="clear" w:pos="720"/>
                <w:tab w:val="clear" w:pos="1080"/>
                <w:tab w:val="left" w:pos="540"/>
              </w:tabs>
              <w:spacing w:before="60" w:line="360" w:lineRule="auto"/>
              <w:ind w:left="252" w:hanging="252"/>
              <w:rPr>
                <w:rFonts w:ascii="Arial" w:hAnsi="Arial" w:cs="Arial"/>
                <w:sz w:val="19"/>
                <w:szCs w:val="19"/>
                <w:cs/>
              </w:rPr>
            </w:pPr>
          </w:p>
        </w:tc>
        <w:tc>
          <w:tcPr>
            <w:tcW w:w="1071" w:type="dxa"/>
            <w:tcBorders>
              <w:top w:val="single" w:sz="4" w:space="0" w:color="auto"/>
              <w:bottom w:val="single" w:sz="4" w:space="0" w:color="auto"/>
            </w:tcBorders>
          </w:tcPr>
          <w:p w14:paraId="337A3D8A" w14:textId="29CFA4DD" w:rsidR="003D220E" w:rsidRPr="00934E07" w:rsidRDefault="003D220E" w:rsidP="003D220E">
            <w:pPr>
              <w:spacing w:before="60" w:line="360" w:lineRule="auto"/>
              <w:ind w:left="-144" w:right="-108"/>
              <w:jc w:val="center"/>
              <w:rPr>
                <w:rFonts w:ascii="Arial" w:hAnsi="Arial" w:cs="Arial"/>
                <w:sz w:val="19"/>
                <w:szCs w:val="19"/>
              </w:rPr>
            </w:pPr>
            <w:r w:rsidRPr="00934E07">
              <w:rPr>
                <w:rFonts w:ascii="Arial" w:hAnsi="Arial" w:cs="Arial"/>
                <w:sz w:val="19"/>
                <w:szCs w:val="19"/>
              </w:rPr>
              <w:t>2023</w:t>
            </w:r>
          </w:p>
        </w:tc>
        <w:tc>
          <w:tcPr>
            <w:tcW w:w="236" w:type="dxa"/>
            <w:tcBorders>
              <w:top w:val="single" w:sz="4" w:space="0" w:color="auto"/>
            </w:tcBorders>
          </w:tcPr>
          <w:p w14:paraId="337A3D8B" w14:textId="77777777" w:rsidR="003D220E" w:rsidRPr="00934E07" w:rsidRDefault="003D220E" w:rsidP="003D220E">
            <w:pPr>
              <w:spacing w:before="60" w:line="360" w:lineRule="auto"/>
              <w:ind w:left="-144" w:right="-108"/>
              <w:jc w:val="center"/>
              <w:rPr>
                <w:rFonts w:ascii="Arial" w:hAnsi="Arial" w:cs="Arial"/>
                <w:sz w:val="19"/>
                <w:szCs w:val="19"/>
              </w:rPr>
            </w:pPr>
          </w:p>
        </w:tc>
        <w:tc>
          <w:tcPr>
            <w:tcW w:w="1069" w:type="dxa"/>
            <w:tcBorders>
              <w:top w:val="single" w:sz="4" w:space="0" w:color="auto"/>
              <w:bottom w:val="single" w:sz="4" w:space="0" w:color="auto"/>
            </w:tcBorders>
          </w:tcPr>
          <w:p w14:paraId="337A3D8C" w14:textId="495FFCEB" w:rsidR="003D220E" w:rsidRPr="00934E07" w:rsidRDefault="003D220E" w:rsidP="003D220E">
            <w:pPr>
              <w:spacing w:before="60" w:line="360" w:lineRule="auto"/>
              <w:ind w:left="-144" w:right="-108"/>
              <w:jc w:val="center"/>
              <w:rPr>
                <w:rFonts w:ascii="Arial" w:hAnsi="Arial" w:cs="Arial"/>
                <w:sz w:val="19"/>
                <w:szCs w:val="19"/>
                <w:lang w:val="en-GB"/>
              </w:rPr>
            </w:pPr>
            <w:r w:rsidRPr="00934E07">
              <w:rPr>
                <w:rFonts w:ascii="Arial" w:hAnsi="Arial" w:cs="Arial"/>
                <w:sz w:val="19"/>
                <w:szCs w:val="19"/>
                <w:lang w:val="en-GB"/>
              </w:rPr>
              <w:t>2022</w:t>
            </w:r>
          </w:p>
        </w:tc>
        <w:tc>
          <w:tcPr>
            <w:tcW w:w="236" w:type="dxa"/>
            <w:vAlign w:val="bottom"/>
          </w:tcPr>
          <w:p w14:paraId="337A3D8D" w14:textId="77777777" w:rsidR="003D220E" w:rsidRPr="00934E07" w:rsidRDefault="003D220E" w:rsidP="003D220E">
            <w:pPr>
              <w:spacing w:before="60" w:line="360" w:lineRule="auto"/>
              <w:ind w:left="-108" w:right="-108"/>
              <w:jc w:val="center"/>
              <w:rPr>
                <w:rFonts w:ascii="Arial" w:hAnsi="Arial" w:cs="Arial"/>
                <w:sz w:val="19"/>
                <w:szCs w:val="19"/>
                <w:cs/>
              </w:rPr>
            </w:pPr>
          </w:p>
        </w:tc>
        <w:tc>
          <w:tcPr>
            <w:tcW w:w="1071" w:type="dxa"/>
            <w:tcBorders>
              <w:top w:val="single" w:sz="4" w:space="0" w:color="auto"/>
              <w:bottom w:val="single" w:sz="4" w:space="0" w:color="auto"/>
            </w:tcBorders>
          </w:tcPr>
          <w:p w14:paraId="337A3D8E" w14:textId="203D9E66" w:rsidR="003D220E" w:rsidRPr="00934E07" w:rsidRDefault="003D220E" w:rsidP="003D220E">
            <w:pPr>
              <w:spacing w:before="60" w:line="360" w:lineRule="auto"/>
              <w:ind w:left="-144" w:right="-108"/>
              <w:jc w:val="center"/>
              <w:rPr>
                <w:rFonts w:ascii="Arial" w:hAnsi="Arial" w:cs="Arial"/>
                <w:sz w:val="19"/>
                <w:szCs w:val="19"/>
              </w:rPr>
            </w:pPr>
            <w:r w:rsidRPr="00934E07">
              <w:rPr>
                <w:rFonts w:ascii="Arial" w:hAnsi="Arial" w:cs="Arial"/>
                <w:sz w:val="19"/>
                <w:szCs w:val="19"/>
              </w:rPr>
              <w:t>2023</w:t>
            </w:r>
          </w:p>
        </w:tc>
        <w:tc>
          <w:tcPr>
            <w:tcW w:w="243" w:type="dxa"/>
            <w:tcBorders>
              <w:top w:val="single" w:sz="4" w:space="0" w:color="auto"/>
            </w:tcBorders>
          </w:tcPr>
          <w:p w14:paraId="337A3D8F" w14:textId="77777777" w:rsidR="003D220E" w:rsidRPr="00934E07" w:rsidRDefault="003D220E" w:rsidP="003D220E">
            <w:pPr>
              <w:spacing w:before="60" w:line="360" w:lineRule="auto"/>
              <w:ind w:left="-144" w:right="-108"/>
              <w:jc w:val="center"/>
              <w:rPr>
                <w:rFonts w:ascii="Arial" w:hAnsi="Arial" w:cs="Arial"/>
                <w:sz w:val="19"/>
                <w:szCs w:val="19"/>
              </w:rPr>
            </w:pPr>
          </w:p>
        </w:tc>
        <w:tc>
          <w:tcPr>
            <w:tcW w:w="1096" w:type="dxa"/>
            <w:tcBorders>
              <w:top w:val="single" w:sz="4" w:space="0" w:color="auto"/>
              <w:bottom w:val="single" w:sz="4" w:space="0" w:color="auto"/>
            </w:tcBorders>
          </w:tcPr>
          <w:p w14:paraId="337A3D90" w14:textId="4C674551" w:rsidR="003D220E" w:rsidRPr="00934E07" w:rsidRDefault="003D220E" w:rsidP="003D220E">
            <w:pPr>
              <w:spacing w:before="60" w:line="360" w:lineRule="auto"/>
              <w:ind w:left="-144" w:right="-108"/>
              <w:jc w:val="center"/>
              <w:rPr>
                <w:rFonts w:ascii="Arial" w:hAnsi="Arial" w:cs="Arial"/>
                <w:sz w:val="19"/>
                <w:szCs w:val="19"/>
                <w:lang w:val="en-GB"/>
              </w:rPr>
            </w:pPr>
            <w:r w:rsidRPr="00934E07">
              <w:rPr>
                <w:rFonts w:ascii="Arial" w:hAnsi="Arial" w:cs="Arial"/>
                <w:sz w:val="19"/>
                <w:szCs w:val="19"/>
                <w:lang w:val="en-GB"/>
              </w:rPr>
              <w:t>2022</w:t>
            </w:r>
          </w:p>
        </w:tc>
      </w:tr>
      <w:tr w:rsidR="00B73FF5" w:rsidRPr="00934E07" w14:paraId="337A3D9A" w14:textId="77777777" w:rsidTr="00687887">
        <w:trPr>
          <w:trHeight w:val="336"/>
        </w:trPr>
        <w:tc>
          <w:tcPr>
            <w:tcW w:w="3724" w:type="dxa"/>
          </w:tcPr>
          <w:p w14:paraId="337A3D92" w14:textId="77777777" w:rsidR="00B73FF5" w:rsidRPr="00934E07" w:rsidRDefault="00B73FF5" w:rsidP="00092632">
            <w:pPr>
              <w:spacing w:before="60"/>
              <w:ind w:left="252" w:hanging="252"/>
              <w:rPr>
                <w:rFonts w:ascii="Arial" w:hAnsi="Arial" w:cs="Arial"/>
                <w:sz w:val="12"/>
                <w:szCs w:val="12"/>
              </w:rPr>
            </w:pPr>
          </w:p>
        </w:tc>
        <w:tc>
          <w:tcPr>
            <w:tcW w:w="1071" w:type="dxa"/>
            <w:tcBorders>
              <w:top w:val="single" w:sz="4" w:space="0" w:color="auto"/>
            </w:tcBorders>
          </w:tcPr>
          <w:p w14:paraId="337A3D93" w14:textId="77777777" w:rsidR="00B73FF5" w:rsidRPr="00934E07" w:rsidRDefault="00B73FF5" w:rsidP="00092632">
            <w:pPr>
              <w:tabs>
                <w:tab w:val="left" w:pos="540"/>
              </w:tabs>
              <w:spacing w:before="60"/>
              <w:ind w:right="72"/>
              <w:jc w:val="right"/>
              <w:rPr>
                <w:rFonts w:ascii="Arial" w:hAnsi="Arial" w:cs="Arial"/>
                <w:sz w:val="12"/>
                <w:szCs w:val="12"/>
              </w:rPr>
            </w:pPr>
          </w:p>
        </w:tc>
        <w:tc>
          <w:tcPr>
            <w:tcW w:w="236" w:type="dxa"/>
          </w:tcPr>
          <w:p w14:paraId="337A3D94" w14:textId="77777777" w:rsidR="00B73FF5" w:rsidRPr="00934E07" w:rsidRDefault="00B73FF5" w:rsidP="00092632">
            <w:pPr>
              <w:tabs>
                <w:tab w:val="left" w:pos="540"/>
              </w:tabs>
              <w:spacing w:before="60"/>
              <w:ind w:right="72"/>
              <w:jc w:val="right"/>
              <w:rPr>
                <w:rFonts w:ascii="Arial" w:hAnsi="Arial" w:cs="Arial"/>
                <w:sz w:val="12"/>
                <w:szCs w:val="12"/>
              </w:rPr>
            </w:pPr>
          </w:p>
        </w:tc>
        <w:tc>
          <w:tcPr>
            <w:tcW w:w="1069" w:type="dxa"/>
            <w:tcBorders>
              <w:top w:val="single" w:sz="2" w:space="0" w:color="auto"/>
              <w:left w:val="nil"/>
            </w:tcBorders>
          </w:tcPr>
          <w:p w14:paraId="337A3D95" w14:textId="77777777" w:rsidR="00B73FF5" w:rsidRPr="00934E07" w:rsidRDefault="00B73FF5" w:rsidP="00092632">
            <w:pPr>
              <w:tabs>
                <w:tab w:val="left" w:pos="540"/>
              </w:tabs>
              <w:spacing w:before="60"/>
              <w:ind w:right="72"/>
              <w:jc w:val="right"/>
              <w:rPr>
                <w:rFonts w:ascii="Arial" w:hAnsi="Arial" w:cs="Arial"/>
                <w:sz w:val="12"/>
                <w:szCs w:val="12"/>
              </w:rPr>
            </w:pPr>
          </w:p>
        </w:tc>
        <w:tc>
          <w:tcPr>
            <w:tcW w:w="236" w:type="dxa"/>
          </w:tcPr>
          <w:p w14:paraId="337A3D96" w14:textId="77777777" w:rsidR="00B73FF5" w:rsidRPr="00934E07" w:rsidRDefault="00B73FF5" w:rsidP="00092632">
            <w:pPr>
              <w:tabs>
                <w:tab w:val="left" w:pos="540"/>
              </w:tabs>
              <w:spacing w:before="60"/>
              <w:ind w:right="72"/>
              <w:jc w:val="right"/>
              <w:rPr>
                <w:rFonts w:ascii="Arial" w:hAnsi="Arial" w:cs="Arial"/>
                <w:sz w:val="12"/>
                <w:szCs w:val="12"/>
              </w:rPr>
            </w:pPr>
          </w:p>
        </w:tc>
        <w:tc>
          <w:tcPr>
            <w:tcW w:w="1071" w:type="dxa"/>
            <w:tcBorders>
              <w:top w:val="single" w:sz="4" w:space="0" w:color="auto"/>
            </w:tcBorders>
          </w:tcPr>
          <w:p w14:paraId="337A3D97" w14:textId="77777777" w:rsidR="00B73FF5" w:rsidRPr="00934E07" w:rsidRDefault="00B73FF5" w:rsidP="00092632">
            <w:pPr>
              <w:tabs>
                <w:tab w:val="left" w:pos="540"/>
              </w:tabs>
              <w:spacing w:before="60"/>
              <w:ind w:right="72"/>
              <w:jc w:val="right"/>
              <w:rPr>
                <w:rFonts w:ascii="Arial" w:hAnsi="Arial" w:cs="Arial"/>
                <w:sz w:val="12"/>
                <w:szCs w:val="12"/>
              </w:rPr>
            </w:pPr>
          </w:p>
        </w:tc>
        <w:tc>
          <w:tcPr>
            <w:tcW w:w="243" w:type="dxa"/>
          </w:tcPr>
          <w:p w14:paraId="337A3D98" w14:textId="77777777" w:rsidR="00B73FF5" w:rsidRPr="00934E07" w:rsidRDefault="00B73FF5" w:rsidP="00092632">
            <w:pPr>
              <w:tabs>
                <w:tab w:val="left" w:pos="540"/>
              </w:tabs>
              <w:spacing w:before="60"/>
              <w:ind w:right="72"/>
              <w:jc w:val="right"/>
              <w:rPr>
                <w:rFonts w:ascii="Arial" w:hAnsi="Arial" w:cs="Arial"/>
                <w:sz w:val="12"/>
                <w:szCs w:val="12"/>
              </w:rPr>
            </w:pPr>
          </w:p>
        </w:tc>
        <w:tc>
          <w:tcPr>
            <w:tcW w:w="1096" w:type="dxa"/>
            <w:tcBorders>
              <w:top w:val="single" w:sz="4" w:space="0" w:color="auto"/>
            </w:tcBorders>
          </w:tcPr>
          <w:p w14:paraId="337A3D99" w14:textId="77777777" w:rsidR="00B73FF5" w:rsidRPr="00934E07" w:rsidRDefault="00B73FF5" w:rsidP="00092632">
            <w:pPr>
              <w:tabs>
                <w:tab w:val="left" w:pos="540"/>
              </w:tabs>
              <w:spacing w:before="60"/>
              <w:ind w:right="72"/>
              <w:jc w:val="right"/>
              <w:rPr>
                <w:rFonts w:ascii="Arial" w:hAnsi="Arial" w:cs="Arial"/>
                <w:sz w:val="12"/>
                <w:szCs w:val="12"/>
              </w:rPr>
            </w:pPr>
          </w:p>
        </w:tc>
      </w:tr>
      <w:tr w:rsidR="009E0657" w:rsidRPr="00934E07" w14:paraId="337A3DA3" w14:textId="77777777" w:rsidTr="00687887">
        <w:trPr>
          <w:trHeight w:val="301"/>
        </w:trPr>
        <w:tc>
          <w:tcPr>
            <w:tcW w:w="3724" w:type="dxa"/>
          </w:tcPr>
          <w:p w14:paraId="337A3D9B" w14:textId="77777777" w:rsidR="009E0657" w:rsidRPr="00934E07" w:rsidRDefault="009E0657" w:rsidP="009E0657">
            <w:pPr>
              <w:spacing w:before="60" w:line="360" w:lineRule="auto"/>
              <w:rPr>
                <w:rFonts w:ascii="Arial" w:hAnsi="Arial" w:cs="Arial"/>
                <w:sz w:val="19"/>
                <w:szCs w:val="19"/>
              </w:rPr>
            </w:pPr>
            <w:r w:rsidRPr="00934E07">
              <w:rPr>
                <w:rFonts w:ascii="Arial" w:hAnsi="Arial" w:cs="Arial"/>
                <w:sz w:val="19"/>
                <w:szCs w:val="19"/>
              </w:rPr>
              <w:t>Within 1 year</w:t>
            </w:r>
          </w:p>
        </w:tc>
        <w:tc>
          <w:tcPr>
            <w:tcW w:w="1071" w:type="dxa"/>
            <w:vAlign w:val="bottom"/>
          </w:tcPr>
          <w:p w14:paraId="337A3D9C" w14:textId="2D72BD45" w:rsidR="009E0657" w:rsidRPr="00934E07" w:rsidRDefault="00496EAC" w:rsidP="009E0657">
            <w:pPr>
              <w:spacing w:before="60" w:line="360" w:lineRule="auto"/>
              <w:ind w:left="-18"/>
              <w:jc w:val="right"/>
              <w:rPr>
                <w:rFonts w:ascii="Arial" w:hAnsi="Arial" w:cs="Arial"/>
                <w:sz w:val="19"/>
                <w:szCs w:val="19"/>
              </w:rPr>
            </w:pPr>
            <w:r w:rsidRPr="00934E07">
              <w:rPr>
                <w:rFonts w:ascii="Arial" w:hAnsi="Arial" w:cs="Arial"/>
                <w:sz w:val="19"/>
                <w:szCs w:val="19"/>
              </w:rPr>
              <w:t>616,019</w:t>
            </w:r>
          </w:p>
        </w:tc>
        <w:tc>
          <w:tcPr>
            <w:tcW w:w="236" w:type="dxa"/>
          </w:tcPr>
          <w:p w14:paraId="337A3D9D"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9E" w14:textId="114B6397"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657,282</w:t>
            </w:r>
          </w:p>
        </w:tc>
        <w:tc>
          <w:tcPr>
            <w:tcW w:w="236" w:type="dxa"/>
          </w:tcPr>
          <w:p w14:paraId="337A3D9F"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71" w:type="dxa"/>
          </w:tcPr>
          <w:p w14:paraId="337A3DA0" w14:textId="50FCE2F8"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507,173</w:t>
            </w:r>
          </w:p>
        </w:tc>
        <w:tc>
          <w:tcPr>
            <w:tcW w:w="243" w:type="dxa"/>
          </w:tcPr>
          <w:p w14:paraId="337A3DA1"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96" w:type="dxa"/>
          </w:tcPr>
          <w:p w14:paraId="337A3DA2" w14:textId="43A6B4D9"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569,022</w:t>
            </w:r>
          </w:p>
        </w:tc>
      </w:tr>
      <w:tr w:rsidR="009E0657" w:rsidRPr="00934E07" w14:paraId="337A3DAC" w14:textId="77777777" w:rsidTr="00D00934">
        <w:tc>
          <w:tcPr>
            <w:tcW w:w="3724" w:type="dxa"/>
          </w:tcPr>
          <w:p w14:paraId="337A3DA4" w14:textId="67AD1B8D" w:rsidR="009E0657" w:rsidRPr="00934E07" w:rsidRDefault="009E0657" w:rsidP="009E0657">
            <w:pPr>
              <w:spacing w:before="60" w:line="360" w:lineRule="auto"/>
              <w:ind w:left="252" w:hanging="252"/>
              <w:rPr>
                <w:rFonts w:ascii="Arial" w:hAnsi="Arial" w:cs="Arial"/>
                <w:sz w:val="19"/>
                <w:szCs w:val="19"/>
              </w:rPr>
            </w:pPr>
            <w:r w:rsidRPr="00934E07">
              <w:rPr>
                <w:rFonts w:ascii="Arial" w:hAnsi="Arial" w:cs="Arial"/>
                <w:sz w:val="19"/>
                <w:szCs w:val="19"/>
              </w:rPr>
              <w:t>Between 2</w:t>
            </w:r>
            <w:r w:rsidR="00140710" w:rsidRPr="00934E07">
              <w:rPr>
                <w:rFonts w:ascii="Arial" w:hAnsi="Arial" w:cs="Arial"/>
                <w:sz w:val="19"/>
                <w:szCs w:val="19"/>
              </w:rPr>
              <w:t xml:space="preserve"> </w:t>
            </w:r>
            <w:r w:rsidR="00CF4C39" w:rsidRPr="00934E07">
              <w:rPr>
                <w:rFonts w:ascii="Arial" w:hAnsi="Arial" w:cs="Arial"/>
                <w:sz w:val="19"/>
                <w:szCs w:val="19"/>
              </w:rPr>
              <w:t>-</w:t>
            </w:r>
            <w:r w:rsidR="00140710" w:rsidRPr="00934E07">
              <w:rPr>
                <w:rFonts w:ascii="Arial" w:hAnsi="Arial" w:cs="Arial"/>
                <w:sz w:val="19"/>
                <w:szCs w:val="19"/>
              </w:rPr>
              <w:t xml:space="preserve"> </w:t>
            </w:r>
            <w:r w:rsidRPr="00934E07">
              <w:rPr>
                <w:rFonts w:ascii="Arial" w:hAnsi="Arial" w:cs="Arial"/>
                <w:sz w:val="19"/>
                <w:szCs w:val="19"/>
              </w:rPr>
              <w:t>5 years</w:t>
            </w:r>
          </w:p>
        </w:tc>
        <w:tc>
          <w:tcPr>
            <w:tcW w:w="1071" w:type="dxa"/>
            <w:vAlign w:val="bottom"/>
          </w:tcPr>
          <w:p w14:paraId="337A3DA5" w14:textId="400D535F" w:rsidR="009E0657" w:rsidRPr="00934E07" w:rsidRDefault="00496EAC" w:rsidP="009E0657">
            <w:pPr>
              <w:spacing w:before="60" w:line="360" w:lineRule="auto"/>
              <w:ind w:left="-18"/>
              <w:jc w:val="right"/>
              <w:rPr>
                <w:rFonts w:ascii="Arial" w:hAnsi="Arial" w:cs="Arial"/>
                <w:sz w:val="19"/>
                <w:szCs w:val="19"/>
              </w:rPr>
            </w:pPr>
            <w:r w:rsidRPr="00934E07">
              <w:rPr>
                <w:rFonts w:ascii="Arial" w:hAnsi="Arial" w:cs="Arial"/>
                <w:sz w:val="19"/>
                <w:szCs w:val="19"/>
              </w:rPr>
              <w:t>651,834</w:t>
            </w:r>
          </w:p>
        </w:tc>
        <w:tc>
          <w:tcPr>
            <w:tcW w:w="236" w:type="dxa"/>
          </w:tcPr>
          <w:p w14:paraId="337A3DA6"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A7" w14:textId="14384FFB"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576,676</w:t>
            </w:r>
          </w:p>
        </w:tc>
        <w:tc>
          <w:tcPr>
            <w:tcW w:w="236" w:type="dxa"/>
          </w:tcPr>
          <w:p w14:paraId="337A3DA8"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71" w:type="dxa"/>
          </w:tcPr>
          <w:p w14:paraId="337A3DA9" w14:textId="109C1924"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450,348</w:t>
            </w:r>
          </w:p>
        </w:tc>
        <w:tc>
          <w:tcPr>
            <w:tcW w:w="243" w:type="dxa"/>
          </w:tcPr>
          <w:p w14:paraId="337A3DAA"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96" w:type="dxa"/>
          </w:tcPr>
          <w:p w14:paraId="337A3DAB" w14:textId="6D74B3D5"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465,928</w:t>
            </w:r>
          </w:p>
        </w:tc>
      </w:tr>
      <w:tr w:rsidR="009E0657" w:rsidRPr="00934E07" w14:paraId="337A3DB5" w14:textId="77777777" w:rsidTr="00D00934">
        <w:tc>
          <w:tcPr>
            <w:tcW w:w="3724" w:type="dxa"/>
          </w:tcPr>
          <w:p w14:paraId="337A3DAD" w14:textId="5B2F11B9" w:rsidR="009E0657" w:rsidRPr="00934E07" w:rsidRDefault="009E0657" w:rsidP="009E0657">
            <w:pPr>
              <w:spacing w:before="60" w:line="360" w:lineRule="auto"/>
              <w:ind w:left="252" w:hanging="252"/>
              <w:rPr>
                <w:rFonts w:ascii="Arial" w:hAnsi="Arial" w:cs="Arial"/>
                <w:sz w:val="19"/>
                <w:szCs w:val="19"/>
              </w:rPr>
            </w:pPr>
            <w:r w:rsidRPr="00934E07">
              <w:rPr>
                <w:rFonts w:ascii="Arial" w:hAnsi="Arial" w:cs="Arial"/>
                <w:sz w:val="19"/>
                <w:szCs w:val="19"/>
              </w:rPr>
              <w:t>Between 6</w:t>
            </w:r>
            <w:r w:rsidR="00140710" w:rsidRPr="00934E07">
              <w:rPr>
                <w:rFonts w:ascii="Arial" w:hAnsi="Arial" w:cs="Arial"/>
                <w:sz w:val="19"/>
                <w:szCs w:val="19"/>
              </w:rPr>
              <w:t xml:space="preserve"> </w:t>
            </w:r>
            <w:r w:rsidR="00CF4C39" w:rsidRPr="00934E07">
              <w:rPr>
                <w:rFonts w:ascii="Arial" w:hAnsi="Arial" w:cs="Arial"/>
                <w:sz w:val="19"/>
                <w:szCs w:val="19"/>
              </w:rPr>
              <w:t>-</w:t>
            </w:r>
            <w:r w:rsidR="00140710" w:rsidRPr="00934E07">
              <w:rPr>
                <w:rFonts w:ascii="Arial" w:hAnsi="Arial" w:cs="Arial"/>
                <w:sz w:val="19"/>
                <w:szCs w:val="19"/>
              </w:rPr>
              <w:t xml:space="preserve"> </w:t>
            </w:r>
            <w:r w:rsidRPr="00934E07">
              <w:rPr>
                <w:rFonts w:ascii="Arial" w:hAnsi="Arial" w:cs="Arial"/>
                <w:sz w:val="19"/>
                <w:szCs w:val="19"/>
              </w:rPr>
              <w:t>10 years</w:t>
            </w:r>
          </w:p>
        </w:tc>
        <w:tc>
          <w:tcPr>
            <w:tcW w:w="1071" w:type="dxa"/>
            <w:vAlign w:val="bottom"/>
          </w:tcPr>
          <w:p w14:paraId="337A3DAE" w14:textId="109C547B" w:rsidR="009E0657" w:rsidRPr="00934E07" w:rsidRDefault="00496EAC" w:rsidP="009E0657">
            <w:pPr>
              <w:spacing w:before="60" w:line="360" w:lineRule="auto"/>
              <w:ind w:left="-18"/>
              <w:jc w:val="right"/>
              <w:rPr>
                <w:rFonts w:ascii="Arial" w:hAnsi="Arial" w:cs="Arial"/>
                <w:sz w:val="19"/>
                <w:szCs w:val="19"/>
              </w:rPr>
            </w:pPr>
            <w:r w:rsidRPr="00934E07">
              <w:rPr>
                <w:rFonts w:ascii="Arial" w:hAnsi="Arial" w:cs="Arial"/>
                <w:sz w:val="19"/>
                <w:szCs w:val="19"/>
              </w:rPr>
              <w:t>752,619</w:t>
            </w:r>
          </w:p>
        </w:tc>
        <w:tc>
          <w:tcPr>
            <w:tcW w:w="236" w:type="dxa"/>
          </w:tcPr>
          <w:p w14:paraId="337A3DAF"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B0" w14:textId="4F610588"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690,814</w:t>
            </w:r>
          </w:p>
        </w:tc>
        <w:tc>
          <w:tcPr>
            <w:tcW w:w="236" w:type="dxa"/>
          </w:tcPr>
          <w:p w14:paraId="337A3DB1"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71" w:type="dxa"/>
            <w:vAlign w:val="bottom"/>
          </w:tcPr>
          <w:p w14:paraId="337A3DB2" w14:textId="4F7D33C6"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485,438</w:t>
            </w:r>
          </w:p>
        </w:tc>
        <w:tc>
          <w:tcPr>
            <w:tcW w:w="243" w:type="dxa"/>
          </w:tcPr>
          <w:p w14:paraId="337A3DB3"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96" w:type="dxa"/>
            <w:vAlign w:val="bottom"/>
          </w:tcPr>
          <w:p w14:paraId="337A3DB4" w14:textId="3123EBC4"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530,017</w:t>
            </w:r>
          </w:p>
        </w:tc>
      </w:tr>
      <w:tr w:rsidR="009E0657" w:rsidRPr="00934E07" w14:paraId="337A3DBE" w14:textId="77777777" w:rsidTr="00D00934">
        <w:tc>
          <w:tcPr>
            <w:tcW w:w="3724" w:type="dxa"/>
          </w:tcPr>
          <w:p w14:paraId="337A3DB6" w14:textId="5F4F949C" w:rsidR="009E0657" w:rsidRPr="00934E07" w:rsidRDefault="009E0657" w:rsidP="009E0657">
            <w:pPr>
              <w:spacing w:before="60" w:line="360" w:lineRule="auto"/>
              <w:ind w:left="252" w:hanging="252"/>
              <w:rPr>
                <w:rFonts w:ascii="Arial" w:hAnsi="Arial" w:cs="Arial"/>
                <w:sz w:val="19"/>
                <w:szCs w:val="19"/>
              </w:rPr>
            </w:pPr>
            <w:r w:rsidRPr="00934E07">
              <w:rPr>
                <w:rFonts w:ascii="Arial" w:hAnsi="Arial" w:cs="Arial"/>
                <w:sz w:val="19"/>
                <w:szCs w:val="19"/>
              </w:rPr>
              <w:t>Between 11</w:t>
            </w:r>
            <w:r w:rsidR="00140710" w:rsidRPr="00934E07">
              <w:rPr>
                <w:rFonts w:ascii="Arial" w:hAnsi="Arial" w:cs="Arial"/>
                <w:sz w:val="19"/>
                <w:szCs w:val="19"/>
              </w:rPr>
              <w:t xml:space="preserve"> </w:t>
            </w:r>
            <w:r w:rsidR="00CF4C39" w:rsidRPr="00934E07">
              <w:rPr>
                <w:rFonts w:ascii="Arial" w:hAnsi="Arial" w:cs="Arial"/>
                <w:sz w:val="19"/>
                <w:szCs w:val="19"/>
              </w:rPr>
              <w:t>-</w:t>
            </w:r>
            <w:r w:rsidR="00140710" w:rsidRPr="00934E07">
              <w:rPr>
                <w:rFonts w:ascii="Arial" w:hAnsi="Arial" w:cs="Arial"/>
                <w:sz w:val="19"/>
                <w:szCs w:val="19"/>
              </w:rPr>
              <w:t xml:space="preserve"> </w:t>
            </w:r>
            <w:r w:rsidRPr="00934E07">
              <w:rPr>
                <w:rFonts w:ascii="Arial" w:hAnsi="Arial" w:cs="Arial"/>
                <w:sz w:val="19"/>
                <w:szCs w:val="19"/>
              </w:rPr>
              <w:t>15 years</w:t>
            </w:r>
          </w:p>
        </w:tc>
        <w:tc>
          <w:tcPr>
            <w:tcW w:w="1071" w:type="dxa"/>
            <w:vAlign w:val="bottom"/>
          </w:tcPr>
          <w:p w14:paraId="337A3DB7" w14:textId="6421CC89" w:rsidR="009E0657" w:rsidRPr="00934E07" w:rsidRDefault="00496EAC" w:rsidP="009E0657">
            <w:pPr>
              <w:spacing w:before="60" w:line="360" w:lineRule="auto"/>
              <w:ind w:left="-18"/>
              <w:jc w:val="right"/>
              <w:rPr>
                <w:rFonts w:ascii="Arial" w:hAnsi="Arial" w:cs="Arial"/>
                <w:sz w:val="19"/>
                <w:szCs w:val="19"/>
              </w:rPr>
            </w:pPr>
            <w:r w:rsidRPr="00934E07">
              <w:rPr>
                <w:rFonts w:ascii="Arial" w:hAnsi="Arial" w:cs="Arial"/>
                <w:sz w:val="19"/>
                <w:szCs w:val="19"/>
              </w:rPr>
              <w:t>528,645</w:t>
            </w:r>
          </w:p>
        </w:tc>
        <w:tc>
          <w:tcPr>
            <w:tcW w:w="236" w:type="dxa"/>
          </w:tcPr>
          <w:p w14:paraId="337A3DB8"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B9" w14:textId="581E18D5"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291,059</w:t>
            </w:r>
          </w:p>
        </w:tc>
        <w:tc>
          <w:tcPr>
            <w:tcW w:w="236" w:type="dxa"/>
          </w:tcPr>
          <w:p w14:paraId="337A3DBA"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71" w:type="dxa"/>
            <w:vAlign w:val="bottom"/>
          </w:tcPr>
          <w:p w14:paraId="337A3DBB" w14:textId="11380787"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165,825</w:t>
            </w:r>
          </w:p>
        </w:tc>
        <w:tc>
          <w:tcPr>
            <w:tcW w:w="243" w:type="dxa"/>
          </w:tcPr>
          <w:p w14:paraId="337A3DBC" w14:textId="77777777" w:rsidR="009E0657" w:rsidRPr="00934E07" w:rsidRDefault="009E0657" w:rsidP="009E0657">
            <w:pPr>
              <w:tabs>
                <w:tab w:val="left" w:pos="540"/>
              </w:tabs>
              <w:spacing w:before="60" w:line="360" w:lineRule="auto"/>
              <w:ind w:right="72"/>
              <w:jc w:val="right"/>
              <w:rPr>
                <w:rFonts w:ascii="Arial" w:hAnsi="Arial" w:cs="Arial"/>
                <w:sz w:val="19"/>
                <w:szCs w:val="19"/>
              </w:rPr>
            </w:pPr>
          </w:p>
        </w:tc>
        <w:tc>
          <w:tcPr>
            <w:tcW w:w="1096" w:type="dxa"/>
            <w:vAlign w:val="bottom"/>
          </w:tcPr>
          <w:p w14:paraId="337A3DBD" w14:textId="4A187B92" w:rsidR="009E0657" w:rsidRPr="00934E07" w:rsidRDefault="009E0657" w:rsidP="009E0657">
            <w:pPr>
              <w:spacing w:before="60" w:line="360" w:lineRule="auto"/>
              <w:ind w:left="-18"/>
              <w:jc w:val="right"/>
              <w:rPr>
                <w:rFonts w:ascii="Arial" w:hAnsi="Arial" w:cs="Arial"/>
                <w:sz w:val="19"/>
                <w:szCs w:val="19"/>
              </w:rPr>
            </w:pPr>
            <w:r w:rsidRPr="00934E07">
              <w:rPr>
                <w:rFonts w:ascii="Arial" w:hAnsi="Arial" w:cs="Arial"/>
                <w:sz w:val="19"/>
                <w:szCs w:val="19"/>
              </w:rPr>
              <w:t>199,914</w:t>
            </w:r>
          </w:p>
        </w:tc>
      </w:tr>
    </w:tbl>
    <w:p w14:paraId="2067703D" w14:textId="77777777" w:rsidR="006B64CE" w:rsidRDefault="006B64CE" w:rsidP="00092632">
      <w:pPr>
        <w:tabs>
          <w:tab w:val="left" w:pos="450"/>
          <w:tab w:val="left" w:pos="7200"/>
        </w:tabs>
        <w:ind w:left="426" w:right="-43"/>
        <w:jc w:val="thaiDistribute"/>
        <w:rPr>
          <w:rFonts w:ascii="Arial" w:hAnsi="Arial" w:cs="Arial"/>
          <w:b/>
          <w:bCs/>
          <w:sz w:val="12"/>
          <w:szCs w:val="12"/>
        </w:rPr>
      </w:pPr>
    </w:p>
    <w:p w14:paraId="0D1E65D4" w14:textId="62351C27" w:rsidR="002E6E0C" w:rsidRDefault="002E6E0C">
      <w:pPr>
        <w:overflowPunct/>
        <w:autoSpaceDE/>
        <w:autoSpaceDN/>
        <w:adjustRightInd/>
        <w:textAlignment w:val="auto"/>
        <w:rPr>
          <w:rFonts w:ascii="Arial" w:hAnsi="Arial" w:cs="Arial"/>
          <w:b/>
          <w:bCs/>
          <w:sz w:val="12"/>
          <w:szCs w:val="12"/>
        </w:rPr>
      </w:pPr>
      <w:r>
        <w:rPr>
          <w:rFonts w:ascii="Arial" w:hAnsi="Arial" w:cs="Arial"/>
          <w:b/>
          <w:bCs/>
          <w:sz w:val="12"/>
          <w:szCs w:val="12"/>
        </w:rPr>
        <w:br w:type="page"/>
      </w:r>
    </w:p>
    <w:p w14:paraId="1B733040" w14:textId="00643C3C" w:rsidR="00836E43" w:rsidRPr="00934E07" w:rsidRDefault="00836E43"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RECONCILIATION OF LIABILITIES ARISING FROM FINANCING ACTIVITIES</w:t>
      </w:r>
    </w:p>
    <w:p w14:paraId="2D0EC5E4" w14:textId="77777777" w:rsidR="00836E43" w:rsidRPr="00687887" w:rsidRDefault="00836E43" w:rsidP="00687887">
      <w:pPr>
        <w:tabs>
          <w:tab w:val="left" w:pos="450"/>
          <w:tab w:val="left" w:pos="7200"/>
        </w:tabs>
        <w:spacing w:line="360" w:lineRule="auto"/>
        <w:ind w:left="426" w:right="-43"/>
        <w:jc w:val="thaiDistribute"/>
        <w:rPr>
          <w:rFonts w:ascii="Arial" w:hAnsi="Arial" w:cs="Arial"/>
          <w:sz w:val="20"/>
          <w:szCs w:val="20"/>
          <w:u w:val="single"/>
          <w:lang w:val="en-GB"/>
        </w:rPr>
      </w:pPr>
    </w:p>
    <w:p w14:paraId="4410DF72" w14:textId="7BD1D498" w:rsidR="00836E43" w:rsidRPr="00934E07" w:rsidRDefault="00836E43" w:rsidP="00836E43">
      <w:pPr>
        <w:tabs>
          <w:tab w:val="left" w:pos="450"/>
          <w:tab w:val="left" w:pos="7200"/>
        </w:tabs>
        <w:spacing w:line="360" w:lineRule="auto"/>
        <w:ind w:left="426" w:right="-43"/>
        <w:jc w:val="thaiDistribute"/>
        <w:rPr>
          <w:rFonts w:ascii="Arial" w:hAnsi="Arial" w:cs="Arial"/>
          <w:sz w:val="19"/>
          <w:szCs w:val="19"/>
        </w:rPr>
      </w:pPr>
      <w:r w:rsidRPr="00934E07">
        <w:rPr>
          <w:rFonts w:ascii="Arial" w:hAnsi="Arial" w:cs="Arial"/>
          <w:sz w:val="19"/>
          <w:szCs w:val="19"/>
        </w:rPr>
        <w:t xml:space="preserve">The changes in the Group’s liabilities arising from financing activities can be classified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BC6F20" w:rsidRPr="00934E07">
        <w:rPr>
          <w:rFonts w:ascii="Arial" w:hAnsi="Arial" w:cs="Arial"/>
          <w:sz w:val="19"/>
          <w:szCs w:val="19"/>
        </w:rPr>
        <w:t>s</w:t>
      </w:r>
      <w:r w:rsidR="00140710" w:rsidRPr="00934E07">
        <w:rPr>
          <w:rFonts w:ascii="Arial" w:hAnsi="Arial" w:cs="Arial"/>
          <w:sz w:val="19"/>
          <w:szCs w:val="19"/>
        </w:rPr>
        <w:t xml:space="preserve"> </w:t>
      </w:r>
      <w:r w:rsidR="0078511C" w:rsidRPr="00934E07">
        <w:rPr>
          <w:rFonts w:ascii="Arial" w:hAnsi="Arial" w:cs="Arial"/>
          <w:sz w:val="19"/>
          <w:szCs w:val="19"/>
        </w:rPr>
        <w:t>:</w:t>
      </w:r>
      <w:proofErr w:type="gramEnd"/>
    </w:p>
    <w:p w14:paraId="0D1726AC" w14:textId="4C333CB8" w:rsidR="00C969D0" w:rsidRPr="00687887" w:rsidRDefault="00C969D0" w:rsidP="00092632">
      <w:pPr>
        <w:tabs>
          <w:tab w:val="left" w:pos="450"/>
          <w:tab w:val="left" w:pos="7200"/>
        </w:tabs>
        <w:ind w:left="426" w:right="-43"/>
        <w:jc w:val="thaiDistribute"/>
        <w:rPr>
          <w:rFonts w:ascii="Arial" w:hAnsi="Arial" w:cs="Arial"/>
          <w:sz w:val="18"/>
          <w:szCs w:val="18"/>
        </w:rPr>
      </w:pPr>
    </w:p>
    <w:tbl>
      <w:tblPr>
        <w:tblW w:w="9437" w:type="dxa"/>
        <w:tblInd w:w="284" w:type="dxa"/>
        <w:tblLayout w:type="fixed"/>
        <w:tblLook w:val="0000" w:firstRow="0" w:lastRow="0" w:firstColumn="0" w:lastColumn="0" w:noHBand="0" w:noVBand="0"/>
      </w:tblPr>
      <w:tblGrid>
        <w:gridCol w:w="2050"/>
        <w:gridCol w:w="1034"/>
        <w:gridCol w:w="239"/>
        <w:gridCol w:w="1034"/>
        <w:gridCol w:w="236"/>
        <w:gridCol w:w="1034"/>
        <w:gridCol w:w="236"/>
        <w:gridCol w:w="1034"/>
        <w:gridCol w:w="236"/>
        <w:gridCol w:w="1034"/>
        <w:gridCol w:w="236"/>
        <w:gridCol w:w="1034"/>
      </w:tblGrid>
      <w:tr w:rsidR="00185C86" w:rsidRPr="00934E07" w14:paraId="7CEE8CAD" w14:textId="77777777" w:rsidTr="00557489">
        <w:trPr>
          <w:trHeight w:val="289"/>
          <w:tblHeader/>
        </w:trPr>
        <w:tc>
          <w:tcPr>
            <w:tcW w:w="2050" w:type="dxa"/>
          </w:tcPr>
          <w:p w14:paraId="1EA35A3C" w14:textId="77777777" w:rsidR="00185C86" w:rsidRPr="00934E07" w:rsidRDefault="00185C86" w:rsidP="00F013B8">
            <w:pPr>
              <w:tabs>
                <w:tab w:val="left" w:pos="540"/>
              </w:tabs>
              <w:spacing w:before="60" w:after="23" w:line="276" w:lineRule="auto"/>
              <w:rPr>
                <w:rFonts w:ascii="Arial" w:hAnsi="Arial" w:cs="Arial"/>
                <w:sz w:val="13"/>
                <w:szCs w:val="13"/>
              </w:rPr>
            </w:pPr>
          </w:p>
        </w:tc>
        <w:tc>
          <w:tcPr>
            <w:tcW w:w="7387" w:type="dxa"/>
            <w:gridSpan w:val="11"/>
          </w:tcPr>
          <w:p w14:paraId="7BC9848A" w14:textId="77777777" w:rsidR="00185C86" w:rsidRPr="00934E07" w:rsidRDefault="00185C86" w:rsidP="00F013B8">
            <w:pPr>
              <w:tabs>
                <w:tab w:val="left" w:pos="540"/>
              </w:tabs>
              <w:spacing w:before="60" w:after="23" w:line="276" w:lineRule="auto"/>
              <w:ind w:right="22"/>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 xml:space="preserve">Unit </w:t>
            </w:r>
            <w:r w:rsidRPr="00934E07">
              <w:rPr>
                <w:rFonts w:ascii="Arial" w:hAnsi="Arial" w:cs="Arial"/>
                <w:sz w:val="13"/>
                <w:szCs w:val="13"/>
                <w:cs/>
              </w:rPr>
              <w:t xml:space="preserve">: </w:t>
            </w:r>
            <w:r w:rsidRPr="00934E07">
              <w:rPr>
                <w:rFonts w:ascii="Arial" w:hAnsi="Arial" w:cs="Arial"/>
                <w:sz w:val="13"/>
                <w:szCs w:val="13"/>
              </w:rPr>
              <w:t>Thousand Baht</w:t>
            </w:r>
            <w:r w:rsidRPr="00934E07">
              <w:rPr>
                <w:rFonts w:ascii="Arial" w:hAnsi="Arial" w:cs="Arial"/>
                <w:sz w:val="13"/>
                <w:szCs w:val="13"/>
                <w:cs/>
              </w:rPr>
              <w:t>)</w:t>
            </w:r>
          </w:p>
        </w:tc>
      </w:tr>
      <w:tr w:rsidR="00185C86" w:rsidRPr="00934E07" w14:paraId="2DF4C055" w14:textId="77777777" w:rsidTr="00557489">
        <w:trPr>
          <w:trHeight w:val="335"/>
          <w:tblHeader/>
        </w:trPr>
        <w:tc>
          <w:tcPr>
            <w:tcW w:w="2050" w:type="dxa"/>
          </w:tcPr>
          <w:p w14:paraId="6697D470" w14:textId="77777777" w:rsidR="00185C86" w:rsidRPr="00934E07" w:rsidRDefault="00185C86" w:rsidP="00F013B8">
            <w:pPr>
              <w:tabs>
                <w:tab w:val="left" w:pos="540"/>
              </w:tabs>
              <w:spacing w:before="60" w:after="23" w:line="276" w:lineRule="auto"/>
              <w:ind w:left="252" w:hanging="252"/>
              <w:rPr>
                <w:rFonts w:ascii="Arial" w:hAnsi="Arial" w:cs="Arial"/>
                <w:sz w:val="13"/>
                <w:szCs w:val="13"/>
              </w:rPr>
            </w:pPr>
          </w:p>
        </w:tc>
        <w:tc>
          <w:tcPr>
            <w:tcW w:w="7387" w:type="dxa"/>
            <w:gridSpan w:val="11"/>
            <w:tcBorders>
              <w:bottom w:val="single" w:sz="4" w:space="0" w:color="auto"/>
            </w:tcBorders>
          </w:tcPr>
          <w:p w14:paraId="69BDB5CF" w14:textId="77777777" w:rsidR="00185C86" w:rsidRPr="00934E07" w:rsidRDefault="00185C86" w:rsidP="00F013B8">
            <w:pPr>
              <w:tabs>
                <w:tab w:val="left" w:pos="540"/>
              </w:tabs>
              <w:spacing w:before="60" w:after="23" w:line="276" w:lineRule="auto"/>
              <w:ind w:right="-108"/>
              <w:jc w:val="center"/>
              <w:rPr>
                <w:rFonts w:ascii="Arial" w:hAnsi="Arial" w:cs="Arial"/>
                <w:sz w:val="13"/>
                <w:szCs w:val="13"/>
              </w:rPr>
            </w:pPr>
            <w:r w:rsidRPr="00934E07">
              <w:rPr>
                <w:rFonts w:ascii="Arial" w:hAnsi="Arial" w:cs="Arial"/>
                <w:sz w:val="13"/>
                <w:szCs w:val="13"/>
              </w:rPr>
              <w:t>Consolidated F</w:t>
            </w:r>
            <w:r w:rsidRPr="00934E07">
              <w:rPr>
                <w:rFonts w:ascii="Arial" w:hAnsi="Arial" w:cs="Arial"/>
                <w:sz w:val="13"/>
                <w:szCs w:val="13"/>
                <w:cs/>
              </w:rPr>
              <w:t>/</w:t>
            </w:r>
            <w:r w:rsidRPr="00934E07">
              <w:rPr>
                <w:rFonts w:ascii="Arial" w:hAnsi="Arial" w:cs="Arial"/>
                <w:sz w:val="13"/>
                <w:szCs w:val="13"/>
              </w:rPr>
              <w:t>S</w:t>
            </w:r>
          </w:p>
        </w:tc>
      </w:tr>
      <w:tr w:rsidR="00185C86" w:rsidRPr="00934E07" w14:paraId="3CAEDDFC" w14:textId="77777777" w:rsidTr="00557489">
        <w:trPr>
          <w:trHeight w:val="526"/>
          <w:tblHeader/>
        </w:trPr>
        <w:tc>
          <w:tcPr>
            <w:tcW w:w="2050" w:type="dxa"/>
          </w:tcPr>
          <w:p w14:paraId="21835991" w14:textId="77777777" w:rsidR="00185C86" w:rsidRPr="00934E07" w:rsidRDefault="00185C86" w:rsidP="00F013B8">
            <w:pPr>
              <w:pStyle w:val="a1"/>
              <w:tabs>
                <w:tab w:val="clear" w:pos="360"/>
                <w:tab w:val="clear" w:pos="720"/>
                <w:tab w:val="clear" w:pos="1080"/>
                <w:tab w:val="left" w:pos="540"/>
              </w:tabs>
              <w:spacing w:before="60" w:after="23" w:line="276" w:lineRule="auto"/>
              <w:rPr>
                <w:rFonts w:ascii="Arial" w:hAnsi="Arial" w:cs="Arial"/>
                <w:sz w:val="13"/>
                <w:szCs w:val="13"/>
                <w:cs/>
              </w:rPr>
            </w:pPr>
          </w:p>
        </w:tc>
        <w:tc>
          <w:tcPr>
            <w:tcW w:w="1034" w:type="dxa"/>
            <w:tcBorders>
              <w:top w:val="single" w:sz="4" w:space="0" w:color="auto"/>
              <w:bottom w:val="single" w:sz="4" w:space="0" w:color="auto"/>
            </w:tcBorders>
            <w:vAlign w:val="bottom"/>
          </w:tcPr>
          <w:p w14:paraId="470FDD9A" w14:textId="77777777" w:rsidR="00185C86" w:rsidRPr="00934E07" w:rsidRDefault="00185C86" w:rsidP="00F013B8">
            <w:pPr>
              <w:spacing w:before="60" w:after="23" w:line="276" w:lineRule="auto"/>
              <w:jc w:val="center"/>
              <w:rPr>
                <w:rFonts w:ascii="Arial" w:hAnsi="Arial" w:cs="Arial"/>
                <w:sz w:val="13"/>
                <w:szCs w:val="13"/>
                <w:cs/>
              </w:rPr>
            </w:pPr>
            <w:r w:rsidRPr="00934E07">
              <w:rPr>
                <w:rFonts w:ascii="Arial" w:hAnsi="Arial" w:cs="Arial"/>
                <w:sz w:val="13"/>
                <w:szCs w:val="13"/>
              </w:rPr>
              <w:t>Lease liabilities</w:t>
            </w:r>
          </w:p>
        </w:tc>
        <w:tc>
          <w:tcPr>
            <w:tcW w:w="239" w:type="dxa"/>
            <w:tcBorders>
              <w:top w:val="single" w:sz="4" w:space="0" w:color="auto"/>
            </w:tcBorders>
            <w:vAlign w:val="bottom"/>
          </w:tcPr>
          <w:p w14:paraId="46B53330" w14:textId="77777777" w:rsidR="00185C86" w:rsidRPr="00934E07" w:rsidRDefault="00185C86" w:rsidP="00F013B8">
            <w:pPr>
              <w:spacing w:before="60" w:after="23" w:line="276" w:lineRule="auto"/>
              <w:jc w:val="center"/>
              <w:rPr>
                <w:rFonts w:ascii="Arial" w:hAnsi="Arial" w:cs="Arial"/>
                <w:sz w:val="13"/>
                <w:szCs w:val="13"/>
              </w:rPr>
            </w:pPr>
          </w:p>
        </w:tc>
        <w:tc>
          <w:tcPr>
            <w:tcW w:w="1034" w:type="dxa"/>
            <w:tcBorders>
              <w:top w:val="single" w:sz="4" w:space="0" w:color="auto"/>
              <w:bottom w:val="single" w:sz="4" w:space="0" w:color="auto"/>
            </w:tcBorders>
            <w:vAlign w:val="bottom"/>
          </w:tcPr>
          <w:p w14:paraId="307994E6" w14:textId="77777777" w:rsidR="00185C86" w:rsidRPr="00934E07" w:rsidRDefault="00185C86" w:rsidP="00F013B8">
            <w:pPr>
              <w:spacing w:before="60" w:after="23" w:line="276" w:lineRule="auto"/>
              <w:jc w:val="center"/>
              <w:rPr>
                <w:rFonts w:ascii="Arial" w:hAnsi="Arial" w:cs="Arial"/>
                <w:sz w:val="13"/>
                <w:szCs w:val="13"/>
                <w:cs/>
              </w:rPr>
            </w:pPr>
            <w:r w:rsidRPr="00934E07">
              <w:rPr>
                <w:rFonts w:ascii="Arial" w:hAnsi="Arial" w:cs="Arial"/>
                <w:sz w:val="13"/>
                <w:szCs w:val="13"/>
              </w:rPr>
              <w:t>Other finance liabilities</w:t>
            </w:r>
          </w:p>
        </w:tc>
        <w:tc>
          <w:tcPr>
            <w:tcW w:w="236" w:type="dxa"/>
            <w:tcBorders>
              <w:top w:val="single" w:sz="4" w:space="0" w:color="auto"/>
            </w:tcBorders>
            <w:vAlign w:val="bottom"/>
          </w:tcPr>
          <w:p w14:paraId="43521AF0" w14:textId="77777777" w:rsidR="00185C86" w:rsidRPr="00934E07" w:rsidRDefault="00185C86" w:rsidP="00F013B8">
            <w:pPr>
              <w:spacing w:before="60" w:after="23" w:line="276" w:lineRule="auto"/>
              <w:jc w:val="center"/>
              <w:rPr>
                <w:rFonts w:ascii="Arial" w:hAnsi="Arial" w:cs="Arial"/>
                <w:sz w:val="13"/>
                <w:szCs w:val="13"/>
                <w:cs/>
              </w:rPr>
            </w:pPr>
          </w:p>
        </w:tc>
        <w:tc>
          <w:tcPr>
            <w:tcW w:w="1034" w:type="dxa"/>
            <w:tcBorders>
              <w:top w:val="single" w:sz="4" w:space="0" w:color="auto"/>
              <w:bottom w:val="single" w:sz="4" w:space="0" w:color="auto"/>
            </w:tcBorders>
            <w:vAlign w:val="bottom"/>
          </w:tcPr>
          <w:p w14:paraId="3FE04BCB" w14:textId="3FA5AA3F" w:rsidR="00185C86" w:rsidRPr="00934E07" w:rsidRDefault="00185C86" w:rsidP="00F013B8">
            <w:pPr>
              <w:spacing w:before="60" w:after="23" w:line="276" w:lineRule="auto"/>
              <w:jc w:val="center"/>
              <w:rPr>
                <w:rFonts w:ascii="Arial" w:hAnsi="Arial" w:cs="Arial"/>
                <w:sz w:val="13"/>
                <w:szCs w:val="13"/>
              </w:rPr>
            </w:pPr>
            <w:r w:rsidRPr="00934E07">
              <w:rPr>
                <w:rFonts w:ascii="Arial" w:hAnsi="Arial" w:cs="Arial"/>
                <w:sz w:val="13"/>
                <w:szCs w:val="13"/>
              </w:rPr>
              <w:t>Short</w:t>
            </w:r>
            <w:r w:rsidR="00CF4C39" w:rsidRPr="00934E07">
              <w:rPr>
                <w:rFonts w:ascii="Arial" w:hAnsi="Arial" w:cs="Arial"/>
                <w:sz w:val="13"/>
                <w:szCs w:val="13"/>
              </w:rPr>
              <w:t>-</w:t>
            </w:r>
            <w:r w:rsidRPr="00934E07">
              <w:rPr>
                <w:rFonts w:ascii="Arial" w:hAnsi="Arial" w:cs="Arial"/>
                <w:sz w:val="13"/>
                <w:szCs w:val="13"/>
              </w:rPr>
              <w:t>term loans</w:t>
            </w:r>
          </w:p>
        </w:tc>
        <w:tc>
          <w:tcPr>
            <w:tcW w:w="236" w:type="dxa"/>
            <w:tcBorders>
              <w:top w:val="single" w:sz="4" w:space="0" w:color="auto"/>
            </w:tcBorders>
            <w:vAlign w:val="bottom"/>
          </w:tcPr>
          <w:p w14:paraId="1AC88616" w14:textId="77777777" w:rsidR="00185C86" w:rsidRPr="00934E07" w:rsidRDefault="00185C86" w:rsidP="00F013B8">
            <w:pPr>
              <w:spacing w:before="60" w:after="23" w:line="276" w:lineRule="auto"/>
              <w:ind w:left="-108" w:right="-108"/>
              <w:jc w:val="center"/>
              <w:rPr>
                <w:rFonts w:ascii="Arial" w:hAnsi="Arial" w:cs="Arial"/>
                <w:sz w:val="13"/>
                <w:szCs w:val="13"/>
                <w:cs/>
              </w:rPr>
            </w:pPr>
          </w:p>
        </w:tc>
        <w:tc>
          <w:tcPr>
            <w:tcW w:w="1034" w:type="dxa"/>
            <w:tcBorders>
              <w:top w:val="single" w:sz="4" w:space="0" w:color="auto"/>
              <w:bottom w:val="single" w:sz="4" w:space="0" w:color="auto"/>
            </w:tcBorders>
            <w:vAlign w:val="bottom"/>
          </w:tcPr>
          <w:p w14:paraId="19CCBD95" w14:textId="5E92D016" w:rsidR="00185C86" w:rsidRPr="00934E07" w:rsidRDefault="00185C86" w:rsidP="00F013B8">
            <w:pPr>
              <w:spacing w:before="60" w:after="23" w:line="276" w:lineRule="auto"/>
              <w:jc w:val="center"/>
              <w:rPr>
                <w:rFonts w:ascii="Arial" w:hAnsi="Arial" w:cs="Arial"/>
                <w:sz w:val="13"/>
                <w:szCs w:val="13"/>
              </w:rPr>
            </w:pPr>
            <w:r w:rsidRPr="00934E07">
              <w:rPr>
                <w:rFonts w:ascii="Arial" w:hAnsi="Arial" w:cs="Arial"/>
                <w:sz w:val="13"/>
                <w:szCs w:val="13"/>
              </w:rPr>
              <w:t>Long</w:t>
            </w:r>
            <w:r w:rsidR="00CF4C39" w:rsidRPr="00934E07">
              <w:rPr>
                <w:rFonts w:ascii="Arial" w:hAnsi="Arial" w:cs="Arial"/>
                <w:sz w:val="13"/>
                <w:szCs w:val="13"/>
              </w:rPr>
              <w:t>-</w:t>
            </w:r>
            <w:r w:rsidRPr="00934E07">
              <w:rPr>
                <w:rFonts w:ascii="Arial" w:hAnsi="Arial" w:cs="Arial"/>
                <w:sz w:val="13"/>
                <w:szCs w:val="13"/>
              </w:rPr>
              <w:t>term loans</w:t>
            </w:r>
          </w:p>
        </w:tc>
        <w:tc>
          <w:tcPr>
            <w:tcW w:w="236" w:type="dxa"/>
            <w:tcBorders>
              <w:top w:val="single" w:sz="4" w:space="0" w:color="auto"/>
            </w:tcBorders>
            <w:vAlign w:val="bottom"/>
          </w:tcPr>
          <w:p w14:paraId="5E91AA76" w14:textId="77777777" w:rsidR="00185C86" w:rsidRPr="00934E07" w:rsidRDefault="00185C86" w:rsidP="00F013B8">
            <w:pPr>
              <w:spacing w:before="60" w:after="23" w:line="276" w:lineRule="auto"/>
              <w:jc w:val="center"/>
              <w:rPr>
                <w:rFonts w:ascii="Arial" w:hAnsi="Arial" w:cs="Arial"/>
                <w:sz w:val="13"/>
                <w:szCs w:val="13"/>
              </w:rPr>
            </w:pPr>
          </w:p>
        </w:tc>
        <w:tc>
          <w:tcPr>
            <w:tcW w:w="1034" w:type="dxa"/>
            <w:tcBorders>
              <w:top w:val="single" w:sz="4" w:space="0" w:color="auto"/>
              <w:bottom w:val="single" w:sz="4" w:space="0" w:color="auto"/>
            </w:tcBorders>
            <w:vAlign w:val="bottom"/>
          </w:tcPr>
          <w:p w14:paraId="15454697" w14:textId="77777777" w:rsidR="00185C86" w:rsidRPr="00934E07" w:rsidRDefault="00185C86" w:rsidP="00F013B8">
            <w:pPr>
              <w:spacing w:before="60" w:after="23" w:line="276" w:lineRule="auto"/>
              <w:jc w:val="center"/>
              <w:rPr>
                <w:rFonts w:ascii="Arial" w:hAnsi="Arial" w:cs="Arial"/>
                <w:sz w:val="13"/>
                <w:szCs w:val="13"/>
              </w:rPr>
            </w:pPr>
            <w:r w:rsidRPr="00934E07">
              <w:rPr>
                <w:rFonts w:ascii="Arial" w:hAnsi="Arial" w:cs="Arial"/>
                <w:sz w:val="13"/>
                <w:szCs w:val="13"/>
              </w:rPr>
              <w:t>Debentures</w:t>
            </w:r>
          </w:p>
        </w:tc>
        <w:tc>
          <w:tcPr>
            <w:tcW w:w="236" w:type="dxa"/>
            <w:tcBorders>
              <w:top w:val="single" w:sz="4" w:space="0" w:color="auto"/>
            </w:tcBorders>
            <w:vAlign w:val="bottom"/>
          </w:tcPr>
          <w:p w14:paraId="1DB1BA8B" w14:textId="77777777" w:rsidR="00185C86" w:rsidRPr="00934E07" w:rsidRDefault="00185C86" w:rsidP="00F013B8">
            <w:pPr>
              <w:spacing w:before="60" w:after="23" w:line="276" w:lineRule="auto"/>
              <w:jc w:val="center"/>
              <w:rPr>
                <w:rFonts w:ascii="Arial" w:hAnsi="Arial" w:cs="Arial"/>
                <w:sz w:val="13"/>
                <w:szCs w:val="13"/>
              </w:rPr>
            </w:pPr>
          </w:p>
        </w:tc>
        <w:tc>
          <w:tcPr>
            <w:tcW w:w="1034" w:type="dxa"/>
            <w:tcBorders>
              <w:top w:val="single" w:sz="4" w:space="0" w:color="auto"/>
              <w:bottom w:val="single" w:sz="4" w:space="0" w:color="auto"/>
            </w:tcBorders>
            <w:vAlign w:val="bottom"/>
          </w:tcPr>
          <w:p w14:paraId="464E1600" w14:textId="77777777" w:rsidR="00185C86" w:rsidRPr="00934E07" w:rsidRDefault="00185C86" w:rsidP="00F013B8">
            <w:pPr>
              <w:spacing w:before="60" w:after="23" w:line="276" w:lineRule="auto"/>
              <w:jc w:val="center"/>
              <w:rPr>
                <w:rFonts w:ascii="Arial" w:hAnsi="Arial" w:cs="Arial"/>
                <w:sz w:val="13"/>
                <w:szCs w:val="13"/>
              </w:rPr>
            </w:pPr>
            <w:r w:rsidRPr="00934E07">
              <w:rPr>
                <w:rFonts w:ascii="Arial" w:hAnsi="Arial" w:cs="Arial"/>
                <w:sz w:val="13"/>
                <w:szCs w:val="13"/>
              </w:rPr>
              <w:t>Total</w:t>
            </w:r>
          </w:p>
        </w:tc>
      </w:tr>
      <w:tr w:rsidR="00185C86" w:rsidRPr="00934E07" w14:paraId="28D14365" w14:textId="77777777" w:rsidTr="00557489">
        <w:trPr>
          <w:trHeight w:val="239"/>
          <w:tblHeader/>
        </w:trPr>
        <w:tc>
          <w:tcPr>
            <w:tcW w:w="2050" w:type="dxa"/>
          </w:tcPr>
          <w:p w14:paraId="1B86DA2D" w14:textId="77777777" w:rsidR="00185C86" w:rsidRPr="00934E07" w:rsidRDefault="00185C86" w:rsidP="006B64CE">
            <w:pPr>
              <w:ind w:left="252" w:hanging="252"/>
              <w:rPr>
                <w:rFonts w:ascii="Arial" w:hAnsi="Arial" w:cs="Arial"/>
                <w:sz w:val="12"/>
                <w:szCs w:val="12"/>
              </w:rPr>
            </w:pPr>
          </w:p>
        </w:tc>
        <w:tc>
          <w:tcPr>
            <w:tcW w:w="1034" w:type="dxa"/>
            <w:tcBorders>
              <w:top w:val="single" w:sz="4" w:space="0" w:color="auto"/>
            </w:tcBorders>
          </w:tcPr>
          <w:p w14:paraId="1F6CAAB8" w14:textId="77777777" w:rsidR="00185C86" w:rsidRPr="00934E07" w:rsidRDefault="00185C86" w:rsidP="006B64CE">
            <w:pPr>
              <w:tabs>
                <w:tab w:val="left" w:pos="540"/>
              </w:tabs>
              <w:ind w:right="72"/>
              <w:jc w:val="right"/>
              <w:rPr>
                <w:rFonts w:ascii="Arial" w:hAnsi="Arial" w:cs="Arial"/>
                <w:sz w:val="12"/>
                <w:szCs w:val="12"/>
              </w:rPr>
            </w:pPr>
          </w:p>
        </w:tc>
        <w:tc>
          <w:tcPr>
            <w:tcW w:w="239" w:type="dxa"/>
          </w:tcPr>
          <w:p w14:paraId="26DE1B6E" w14:textId="77777777" w:rsidR="00185C86" w:rsidRPr="00934E07" w:rsidRDefault="00185C86" w:rsidP="006B64CE">
            <w:pPr>
              <w:tabs>
                <w:tab w:val="left" w:pos="540"/>
              </w:tabs>
              <w:ind w:right="72"/>
              <w:jc w:val="right"/>
              <w:rPr>
                <w:rFonts w:ascii="Arial" w:hAnsi="Arial" w:cs="Arial"/>
                <w:sz w:val="12"/>
                <w:szCs w:val="12"/>
              </w:rPr>
            </w:pPr>
          </w:p>
        </w:tc>
        <w:tc>
          <w:tcPr>
            <w:tcW w:w="1034" w:type="dxa"/>
          </w:tcPr>
          <w:p w14:paraId="31CF027C" w14:textId="77777777" w:rsidR="00185C86" w:rsidRPr="00934E07" w:rsidRDefault="00185C86" w:rsidP="006B64CE">
            <w:pPr>
              <w:tabs>
                <w:tab w:val="left" w:pos="540"/>
              </w:tabs>
              <w:ind w:right="72"/>
              <w:jc w:val="right"/>
              <w:rPr>
                <w:rFonts w:ascii="Arial" w:hAnsi="Arial" w:cs="Arial"/>
                <w:sz w:val="12"/>
                <w:szCs w:val="12"/>
              </w:rPr>
            </w:pPr>
          </w:p>
        </w:tc>
        <w:tc>
          <w:tcPr>
            <w:tcW w:w="236" w:type="dxa"/>
          </w:tcPr>
          <w:p w14:paraId="6D9F1960" w14:textId="77777777" w:rsidR="00185C86" w:rsidRPr="00934E07" w:rsidRDefault="00185C86" w:rsidP="006B64CE">
            <w:pPr>
              <w:tabs>
                <w:tab w:val="left" w:pos="540"/>
              </w:tabs>
              <w:ind w:right="72"/>
              <w:jc w:val="right"/>
              <w:rPr>
                <w:rFonts w:ascii="Arial" w:hAnsi="Arial" w:cs="Arial"/>
                <w:sz w:val="12"/>
                <w:szCs w:val="12"/>
              </w:rPr>
            </w:pPr>
          </w:p>
        </w:tc>
        <w:tc>
          <w:tcPr>
            <w:tcW w:w="1034" w:type="dxa"/>
            <w:tcBorders>
              <w:top w:val="single" w:sz="4" w:space="0" w:color="auto"/>
            </w:tcBorders>
          </w:tcPr>
          <w:p w14:paraId="0B9D58E9" w14:textId="77777777" w:rsidR="00185C86" w:rsidRPr="00934E07" w:rsidRDefault="00185C86" w:rsidP="006B64CE">
            <w:pPr>
              <w:tabs>
                <w:tab w:val="left" w:pos="540"/>
              </w:tabs>
              <w:ind w:right="72"/>
              <w:jc w:val="right"/>
              <w:rPr>
                <w:rFonts w:ascii="Arial" w:hAnsi="Arial" w:cs="Arial"/>
                <w:sz w:val="12"/>
                <w:szCs w:val="12"/>
              </w:rPr>
            </w:pPr>
          </w:p>
        </w:tc>
        <w:tc>
          <w:tcPr>
            <w:tcW w:w="236" w:type="dxa"/>
          </w:tcPr>
          <w:p w14:paraId="2E689ED0" w14:textId="77777777" w:rsidR="00185C86" w:rsidRPr="00934E07" w:rsidRDefault="00185C86" w:rsidP="006B64CE">
            <w:pPr>
              <w:tabs>
                <w:tab w:val="left" w:pos="540"/>
              </w:tabs>
              <w:ind w:right="72"/>
              <w:jc w:val="right"/>
              <w:rPr>
                <w:rFonts w:ascii="Arial" w:hAnsi="Arial" w:cs="Arial"/>
                <w:sz w:val="12"/>
                <w:szCs w:val="12"/>
              </w:rPr>
            </w:pPr>
          </w:p>
        </w:tc>
        <w:tc>
          <w:tcPr>
            <w:tcW w:w="1034" w:type="dxa"/>
            <w:tcBorders>
              <w:top w:val="single" w:sz="4" w:space="0" w:color="auto"/>
            </w:tcBorders>
          </w:tcPr>
          <w:p w14:paraId="7EA165EE" w14:textId="77777777" w:rsidR="00185C86" w:rsidRPr="00934E07" w:rsidRDefault="00185C86" w:rsidP="006B64CE">
            <w:pPr>
              <w:tabs>
                <w:tab w:val="left" w:pos="540"/>
              </w:tabs>
              <w:ind w:right="72"/>
              <w:jc w:val="right"/>
              <w:rPr>
                <w:rFonts w:ascii="Arial" w:hAnsi="Arial" w:cs="Arial"/>
                <w:sz w:val="12"/>
                <w:szCs w:val="12"/>
              </w:rPr>
            </w:pPr>
          </w:p>
        </w:tc>
        <w:tc>
          <w:tcPr>
            <w:tcW w:w="236" w:type="dxa"/>
          </w:tcPr>
          <w:p w14:paraId="10D04989" w14:textId="77777777" w:rsidR="00185C86" w:rsidRPr="00934E07" w:rsidRDefault="00185C86" w:rsidP="006B64CE">
            <w:pPr>
              <w:tabs>
                <w:tab w:val="left" w:pos="540"/>
              </w:tabs>
              <w:ind w:right="72"/>
              <w:jc w:val="right"/>
              <w:rPr>
                <w:rFonts w:ascii="Arial" w:hAnsi="Arial" w:cs="Arial"/>
                <w:sz w:val="12"/>
                <w:szCs w:val="12"/>
              </w:rPr>
            </w:pPr>
          </w:p>
        </w:tc>
        <w:tc>
          <w:tcPr>
            <w:tcW w:w="1034" w:type="dxa"/>
          </w:tcPr>
          <w:p w14:paraId="21A1B9CE" w14:textId="77777777" w:rsidR="00185C86" w:rsidRPr="00934E07" w:rsidRDefault="00185C86" w:rsidP="006B64CE">
            <w:pPr>
              <w:tabs>
                <w:tab w:val="left" w:pos="540"/>
              </w:tabs>
              <w:ind w:right="72"/>
              <w:jc w:val="right"/>
              <w:rPr>
                <w:rFonts w:ascii="Arial" w:hAnsi="Arial" w:cs="Arial"/>
                <w:sz w:val="12"/>
                <w:szCs w:val="12"/>
              </w:rPr>
            </w:pPr>
          </w:p>
        </w:tc>
        <w:tc>
          <w:tcPr>
            <w:tcW w:w="236" w:type="dxa"/>
          </w:tcPr>
          <w:p w14:paraId="5461CDAE" w14:textId="77777777" w:rsidR="00185C86" w:rsidRPr="00934E07" w:rsidRDefault="00185C86" w:rsidP="006B64CE">
            <w:pPr>
              <w:tabs>
                <w:tab w:val="left" w:pos="540"/>
              </w:tabs>
              <w:ind w:right="72"/>
              <w:jc w:val="right"/>
              <w:rPr>
                <w:rFonts w:ascii="Arial" w:hAnsi="Arial" w:cs="Arial"/>
                <w:sz w:val="12"/>
                <w:szCs w:val="12"/>
              </w:rPr>
            </w:pPr>
          </w:p>
        </w:tc>
        <w:tc>
          <w:tcPr>
            <w:tcW w:w="1034" w:type="dxa"/>
            <w:tcBorders>
              <w:top w:val="single" w:sz="4" w:space="0" w:color="auto"/>
            </w:tcBorders>
          </w:tcPr>
          <w:p w14:paraId="471C6EBE" w14:textId="77777777" w:rsidR="00185C86" w:rsidRPr="00934E07" w:rsidRDefault="00185C86" w:rsidP="006B64CE">
            <w:pPr>
              <w:tabs>
                <w:tab w:val="left" w:pos="540"/>
              </w:tabs>
              <w:ind w:right="72"/>
              <w:jc w:val="right"/>
              <w:rPr>
                <w:rFonts w:ascii="Arial" w:hAnsi="Arial" w:cs="Arial"/>
                <w:sz w:val="12"/>
                <w:szCs w:val="12"/>
              </w:rPr>
            </w:pPr>
          </w:p>
        </w:tc>
      </w:tr>
      <w:tr w:rsidR="00FA7F6A" w:rsidRPr="00934E07" w14:paraId="1983DBD9" w14:textId="77777777" w:rsidTr="00900BA9">
        <w:trPr>
          <w:trHeight w:val="259"/>
        </w:trPr>
        <w:tc>
          <w:tcPr>
            <w:tcW w:w="2050" w:type="dxa"/>
          </w:tcPr>
          <w:p w14:paraId="7F134165" w14:textId="49BDF86D" w:rsidR="00FA7F6A" w:rsidRPr="00934E07" w:rsidRDefault="00FA7F6A" w:rsidP="00FA7F6A">
            <w:pPr>
              <w:spacing w:before="60" w:after="23" w:line="276" w:lineRule="auto"/>
              <w:rPr>
                <w:rFonts w:ascii="Arial" w:hAnsi="Arial" w:cs="Arial"/>
                <w:sz w:val="13"/>
                <w:szCs w:val="13"/>
              </w:rPr>
            </w:pPr>
            <w:r w:rsidRPr="00934E07">
              <w:rPr>
                <w:rFonts w:ascii="Arial" w:hAnsi="Arial" w:cs="Arial"/>
                <w:sz w:val="13"/>
                <w:szCs w:val="13"/>
              </w:rPr>
              <w:t>1 January 2023</w:t>
            </w:r>
          </w:p>
        </w:tc>
        <w:tc>
          <w:tcPr>
            <w:tcW w:w="1034" w:type="dxa"/>
            <w:vAlign w:val="bottom"/>
          </w:tcPr>
          <w:p w14:paraId="20C0B961" w14:textId="6339267A"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1,470,889</w:t>
            </w:r>
          </w:p>
        </w:tc>
        <w:tc>
          <w:tcPr>
            <w:tcW w:w="239" w:type="dxa"/>
          </w:tcPr>
          <w:p w14:paraId="1C94711E"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tcPr>
          <w:p w14:paraId="05C44C31" w14:textId="0AA560AD"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1,696,713</w:t>
            </w:r>
          </w:p>
        </w:tc>
        <w:tc>
          <w:tcPr>
            <w:tcW w:w="236" w:type="dxa"/>
          </w:tcPr>
          <w:p w14:paraId="56ABA16E" w14:textId="77777777" w:rsidR="00FA7F6A" w:rsidRPr="00934E07" w:rsidRDefault="00FA7F6A" w:rsidP="00FA7F6A">
            <w:pPr>
              <w:spacing w:before="60" w:after="23" w:line="276" w:lineRule="auto"/>
              <w:jc w:val="right"/>
              <w:rPr>
                <w:rFonts w:ascii="Arial" w:hAnsi="Arial" w:cs="Arial"/>
                <w:sz w:val="13"/>
                <w:szCs w:val="13"/>
              </w:rPr>
            </w:pPr>
          </w:p>
        </w:tc>
        <w:tc>
          <w:tcPr>
            <w:tcW w:w="1034" w:type="dxa"/>
            <w:vAlign w:val="bottom"/>
          </w:tcPr>
          <w:p w14:paraId="115CEA8E" w14:textId="4A8DBFD0"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5,920,362</w:t>
            </w:r>
          </w:p>
        </w:tc>
        <w:tc>
          <w:tcPr>
            <w:tcW w:w="236" w:type="dxa"/>
          </w:tcPr>
          <w:p w14:paraId="349F0B26"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vAlign w:val="bottom"/>
          </w:tcPr>
          <w:p w14:paraId="547B882C" w14:textId="31A1FA8D"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19,347,757</w:t>
            </w:r>
          </w:p>
        </w:tc>
        <w:tc>
          <w:tcPr>
            <w:tcW w:w="236" w:type="dxa"/>
          </w:tcPr>
          <w:p w14:paraId="2223D1E2"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vAlign w:val="bottom"/>
          </w:tcPr>
          <w:p w14:paraId="53379308" w14:textId="127A723E"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14,392,440</w:t>
            </w:r>
          </w:p>
        </w:tc>
        <w:tc>
          <w:tcPr>
            <w:tcW w:w="236" w:type="dxa"/>
          </w:tcPr>
          <w:p w14:paraId="16108222"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vAlign w:val="bottom"/>
          </w:tcPr>
          <w:p w14:paraId="125D1F3B" w14:textId="2C30F7FE"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42,828,161</w:t>
            </w:r>
          </w:p>
        </w:tc>
      </w:tr>
      <w:tr w:rsidR="003D220E" w:rsidRPr="00934E07" w14:paraId="2B59601C" w14:textId="77777777" w:rsidTr="00557489">
        <w:trPr>
          <w:trHeight w:val="239"/>
        </w:trPr>
        <w:tc>
          <w:tcPr>
            <w:tcW w:w="2050" w:type="dxa"/>
          </w:tcPr>
          <w:p w14:paraId="7295DD42" w14:textId="11583452" w:rsidR="003D220E" w:rsidRPr="00934E07" w:rsidRDefault="003D220E" w:rsidP="003D220E">
            <w:pPr>
              <w:spacing w:before="60" w:after="23" w:line="276" w:lineRule="auto"/>
              <w:ind w:left="252" w:hanging="252"/>
              <w:rPr>
                <w:rFonts w:ascii="Arial" w:hAnsi="Arial" w:cs="Arial"/>
                <w:sz w:val="13"/>
                <w:szCs w:val="13"/>
              </w:rPr>
            </w:pPr>
            <w:r w:rsidRPr="00934E07">
              <w:rPr>
                <w:rFonts w:ascii="Arial" w:hAnsi="Arial" w:cs="Arial"/>
                <w:sz w:val="13"/>
                <w:szCs w:val="13"/>
              </w:rPr>
              <w:t>Cash</w:t>
            </w:r>
            <w:r w:rsidR="00E014E3" w:rsidRPr="00934E07">
              <w:rPr>
                <w:rFonts w:ascii="Arial" w:hAnsi="Arial" w:cs="Arial"/>
                <w:sz w:val="13"/>
                <w:szCs w:val="13"/>
              </w:rPr>
              <w:t xml:space="preserve"> </w:t>
            </w:r>
            <w:proofErr w:type="gramStart"/>
            <w:r w:rsidR="00517D00" w:rsidRPr="00934E07">
              <w:rPr>
                <w:rFonts w:ascii="Arial" w:hAnsi="Arial" w:cs="Arial"/>
                <w:sz w:val="13"/>
                <w:szCs w:val="13"/>
              </w:rPr>
              <w:t>f</w:t>
            </w:r>
            <w:r w:rsidRPr="00934E07">
              <w:rPr>
                <w:rFonts w:ascii="Arial" w:hAnsi="Arial" w:cs="Arial"/>
                <w:sz w:val="13"/>
                <w:szCs w:val="13"/>
              </w:rPr>
              <w:t>lows</w:t>
            </w:r>
            <w:r w:rsidR="007043BD" w:rsidRPr="00934E07">
              <w:rPr>
                <w:rFonts w:ascii="Arial" w:hAnsi="Arial" w:cs="Arial"/>
                <w:sz w:val="13"/>
                <w:szCs w:val="13"/>
              </w:rPr>
              <w:t xml:space="preserve"> </w:t>
            </w:r>
            <w:r w:rsidRPr="00934E07">
              <w:rPr>
                <w:rFonts w:ascii="Arial" w:hAnsi="Arial" w:cs="Arial"/>
                <w:sz w:val="13"/>
                <w:szCs w:val="13"/>
                <w:cs/>
              </w:rPr>
              <w:t>:</w:t>
            </w:r>
            <w:proofErr w:type="gramEnd"/>
          </w:p>
        </w:tc>
        <w:tc>
          <w:tcPr>
            <w:tcW w:w="1034" w:type="dxa"/>
            <w:shd w:val="clear" w:color="auto" w:fill="auto"/>
            <w:vAlign w:val="bottom"/>
          </w:tcPr>
          <w:p w14:paraId="7A562D7A" w14:textId="77777777" w:rsidR="003D220E" w:rsidRPr="00934E07" w:rsidRDefault="003D220E" w:rsidP="003D220E">
            <w:pPr>
              <w:spacing w:before="60" w:after="23" w:line="276" w:lineRule="auto"/>
              <w:jc w:val="right"/>
              <w:rPr>
                <w:rFonts w:ascii="Arial" w:hAnsi="Arial" w:cs="Arial"/>
                <w:sz w:val="13"/>
                <w:szCs w:val="13"/>
              </w:rPr>
            </w:pPr>
          </w:p>
        </w:tc>
        <w:tc>
          <w:tcPr>
            <w:tcW w:w="239" w:type="dxa"/>
            <w:shd w:val="clear" w:color="auto" w:fill="auto"/>
          </w:tcPr>
          <w:p w14:paraId="571B8EF0"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tcPr>
          <w:p w14:paraId="57478380" w14:textId="77777777" w:rsidR="003D220E" w:rsidRPr="00934E07" w:rsidRDefault="003D220E" w:rsidP="003D220E">
            <w:pPr>
              <w:spacing w:before="60" w:after="23" w:line="276" w:lineRule="auto"/>
              <w:jc w:val="right"/>
              <w:rPr>
                <w:rFonts w:ascii="Arial" w:hAnsi="Arial" w:cs="Arial"/>
                <w:sz w:val="13"/>
                <w:szCs w:val="13"/>
              </w:rPr>
            </w:pPr>
          </w:p>
        </w:tc>
        <w:tc>
          <w:tcPr>
            <w:tcW w:w="236" w:type="dxa"/>
          </w:tcPr>
          <w:p w14:paraId="6D8C9812" w14:textId="77777777" w:rsidR="003D220E" w:rsidRPr="00934E07" w:rsidRDefault="003D220E" w:rsidP="003D220E">
            <w:pPr>
              <w:spacing w:before="60" w:after="23" w:line="276" w:lineRule="auto"/>
              <w:jc w:val="right"/>
              <w:rPr>
                <w:rFonts w:ascii="Arial" w:hAnsi="Arial" w:cs="Arial"/>
                <w:sz w:val="13"/>
                <w:szCs w:val="13"/>
              </w:rPr>
            </w:pPr>
          </w:p>
        </w:tc>
        <w:tc>
          <w:tcPr>
            <w:tcW w:w="1034" w:type="dxa"/>
            <w:shd w:val="clear" w:color="auto" w:fill="auto"/>
            <w:vAlign w:val="bottom"/>
          </w:tcPr>
          <w:p w14:paraId="45B2CAD2" w14:textId="77777777" w:rsidR="003D220E" w:rsidRPr="00934E07" w:rsidRDefault="003D220E" w:rsidP="003D220E">
            <w:pPr>
              <w:spacing w:before="60" w:after="23" w:line="276" w:lineRule="auto"/>
              <w:jc w:val="right"/>
              <w:rPr>
                <w:rFonts w:ascii="Arial" w:hAnsi="Arial" w:cs="Arial"/>
                <w:sz w:val="13"/>
                <w:szCs w:val="13"/>
              </w:rPr>
            </w:pPr>
          </w:p>
        </w:tc>
        <w:tc>
          <w:tcPr>
            <w:tcW w:w="236" w:type="dxa"/>
            <w:shd w:val="clear" w:color="auto" w:fill="auto"/>
          </w:tcPr>
          <w:p w14:paraId="771BC3DC"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7F35CC80" w14:textId="77777777" w:rsidR="003D220E" w:rsidRPr="00934E07" w:rsidRDefault="003D220E" w:rsidP="003D220E">
            <w:pPr>
              <w:spacing w:before="60" w:after="23" w:line="276" w:lineRule="auto"/>
              <w:jc w:val="right"/>
              <w:rPr>
                <w:rFonts w:ascii="Arial" w:hAnsi="Arial" w:cs="Arial"/>
                <w:sz w:val="13"/>
                <w:szCs w:val="13"/>
              </w:rPr>
            </w:pPr>
          </w:p>
        </w:tc>
        <w:tc>
          <w:tcPr>
            <w:tcW w:w="236" w:type="dxa"/>
            <w:shd w:val="clear" w:color="auto" w:fill="auto"/>
          </w:tcPr>
          <w:p w14:paraId="4DF334D3"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063E52E8" w14:textId="77777777" w:rsidR="003D220E" w:rsidRPr="00934E07" w:rsidRDefault="003D220E" w:rsidP="003D220E">
            <w:pPr>
              <w:spacing w:before="60" w:after="23" w:line="276" w:lineRule="auto"/>
              <w:ind w:right="-18"/>
              <w:jc w:val="right"/>
              <w:rPr>
                <w:rFonts w:ascii="Arial" w:hAnsi="Arial" w:cs="Arial"/>
                <w:sz w:val="13"/>
                <w:szCs w:val="13"/>
              </w:rPr>
            </w:pPr>
          </w:p>
        </w:tc>
        <w:tc>
          <w:tcPr>
            <w:tcW w:w="236" w:type="dxa"/>
            <w:shd w:val="clear" w:color="auto" w:fill="auto"/>
          </w:tcPr>
          <w:p w14:paraId="1FFF3000"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BE13FCD" w14:textId="77777777" w:rsidR="003D220E" w:rsidRPr="00934E07" w:rsidRDefault="003D220E" w:rsidP="003D220E">
            <w:pPr>
              <w:spacing w:before="60" w:after="23" w:line="276" w:lineRule="auto"/>
              <w:ind w:right="-18"/>
              <w:jc w:val="right"/>
              <w:rPr>
                <w:rFonts w:ascii="Arial" w:hAnsi="Arial" w:cs="Arial"/>
                <w:sz w:val="13"/>
                <w:szCs w:val="13"/>
              </w:rPr>
            </w:pPr>
          </w:p>
        </w:tc>
      </w:tr>
      <w:tr w:rsidR="00FA7F6A" w:rsidRPr="00934E07" w14:paraId="41ABAD45" w14:textId="77777777" w:rsidTr="00557489">
        <w:trPr>
          <w:trHeight w:val="259"/>
        </w:trPr>
        <w:tc>
          <w:tcPr>
            <w:tcW w:w="2050" w:type="dxa"/>
          </w:tcPr>
          <w:p w14:paraId="1EC8D456" w14:textId="1A21FCA1" w:rsidR="00FA7F6A" w:rsidRPr="00934E07" w:rsidRDefault="00FA7F6A" w:rsidP="00FA7F6A">
            <w:pPr>
              <w:spacing w:before="60" w:after="23" w:line="276" w:lineRule="auto"/>
              <w:ind w:left="321" w:hanging="305"/>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Repayment</w:t>
            </w:r>
          </w:p>
        </w:tc>
        <w:tc>
          <w:tcPr>
            <w:tcW w:w="1034" w:type="dxa"/>
            <w:shd w:val="clear" w:color="auto" w:fill="auto"/>
          </w:tcPr>
          <w:p w14:paraId="1986A9A2" w14:textId="657C96CA"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(5</w:t>
            </w:r>
            <w:r w:rsidR="00505EE2" w:rsidRPr="00934E07">
              <w:rPr>
                <w:rFonts w:ascii="Arial" w:hAnsi="Arial" w:cs="Arial"/>
                <w:sz w:val="13"/>
                <w:szCs w:val="13"/>
              </w:rPr>
              <w:t>36,921</w:t>
            </w:r>
            <w:r w:rsidRPr="00934E07">
              <w:rPr>
                <w:rFonts w:ascii="Arial" w:hAnsi="Arial" w:cs="Arial"/>
                <w:sz w:val="13"/>
                <w:szCs w:val="13"/>
              </w:rPr>
              <w:t>)</w:t>
            </w:r>
          </w:p>
        </w:tc>
        <w:tc>
          <w:tcPr>
            <w:tcW w:w="239" w:type="dxa"/>
            <w:shd w:val="clear" w:color="auto" w:fill="auto"/>
          </w:tcPr>
          <w:p w14:paraId="5E265CC7"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vAlign w:val="bottom"/>
          </w:tcPr>
          <w:p w14:paraId="00C22F97" w14:textId="115D54AE"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(571,416)</w:t>
            </w:r>
          </w:p>
        </w:tc>
        <w:tc>
          <w:tcPr>
            <w:tcW w:w="236" w:type="dxa"/>
          </w:tcPr>
          <w:p w14:paraId="34A8598C" w14:textId="77777777" w:rsidR="00FA7F6A" w:rsidRPr="00934E07" w:rsidRDefault="00FA7F6A" w:rsidP="00FA7F6A">
            <w:pPr>
              <w:spacing w:before="60" w:after="23" w:line="276" w:lineRule="auto"/>
              <w:jc w:val="right"/>
              <w:rPr>
                <w:rFonts w:ascii="Arial" w:hAnsi="Arial" w:cs="Arial"/>
                <w:sz w:val="13"/>
                <w:szCs w:val="13"/>
              </w:rPr>
            </w:pPr>
          </w:p>
        </w:tc>
        <w:tc>
          <w:tcPr>
            <w:tcW w:w="1034" w:type="dxa"/>
            <w:shd w:val="clear" w:color="auto" w:fill="auto"/>
          </w:tcPr>
          <w:p w14:paraId="39801159" w14:textId="70000731"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(12,261,245)</w:t>
            </w:r>
          </w:p>
        </w:tc>
        <w:tc>
          <w:tcPr>
            <w:tcW w:w="236" w:type="dxa"/>
            <w:shd w:val="clear" w:color="auto" w:fill="auto"/>
          </w:tcPr>
          <w:p w14:paraId="01265F3C"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8203F23" w14:textId="22D44495"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(5,497,868)</w:t>
            </w:r>
          </w:p>
        </w:tc>
        <w:tc>
          <w:tcPr>
            <w:tcW w:w="236" w:type="dxa"/>
            <w:shd w:val="clear" w:color="auto" w:fill="auto"/>
          </w:tcPr>
          <w:p w14:paraId="4823005A"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01D14B73" w14:textId="74C7DAD9"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(4,010,200)</w:t>
            </w:r>
          </w:p>
        </w:tc>
        <w:tc>
          <w:tcPr>
            <w:tcW w:w="236" w:type="dxa"/>
            <w:shd w:val="clear" w:color="auto" w:fill="auto"/>
          </w:tcPr>
          <w:p w14:paraId="55482A95"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4C966BA0" w14:textId="4D2CE1FC"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(22,</w:t>
            </w:r>
            <w:r w:rsidR="00505EE2" w:rsidRPr="00934E07">
              <w:rPr>
                <w:rFonts w:ascii="Arial" w:hAnsi="Arial" w:cs="Arial"/>
                <w:sz w:val="13"/>
                <w:szCs w:val="13"/>
              </w:rPr>
              <w:t>877,650</w:t>
            </w:r>
            <w:r w:rsidRPr="00934E07">
              <w:rPr>
                <w:rFonts w:ascii="Arial" w:hAnsi="Arial" w:cs="Arial"/>
                <w:sz w:val="13"/>
                <w:szCs w:val="13"/>
              </w:rPr>
              <w:t>)</w:t>
            </w:r>
          </w:p>
        </w:tc>
      </w:tr>
      <w:tr w:rsidR="00FA7F6A" w:rsidRPr="00934E07" w14:paraId="6606755C" w14:textId="77777777" w:rsidTr="00557489">
        <w:trPr>
          <w:trHeight w:val="175"/>
        </w:trPr>
        <w:tc>
          <w:tcPr>
            <w:tcW w:w="2050" w:type="dxa"/>
          </w:tcPr>
          <w:p w14:paraId="7223093A" w14:textId="24E57CAA" w:rsidR="00FA7F6A" w:rsidRPr="00934E07" w:rsidRDefault="00FA7F6A" w:rsidP="00FA7F6A">
            <w:pPr>
              <w:spacing w:before="60" w:after="23" w:line="276" w:lineRule="auto"/>
              <w:ind w:left="321" w:hanging="305"/>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Proceeds</w:t>
            </w:r>
          </w:p>
        </w:tc>
        <w:tc>
          <w:tcPr>
            <w:tcW w:w="1034" w:type="dxa"/>
            <w:shd w:val="clear" w:color="auto" w:fill="auto"/>
            <w:vAlign w:val="bottom"/>
          </w:tcPr>
          <w:p w14:paraId="4525FC1E" w14:textId="13A78E31"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9" w:type="dxa"/>
            <w:shd w:val="clear" w:color="auto" w:fill="auto"/>
          </w:tcPr>
          <w:p w14:paraId="5D45E316"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vAlign w:val="bottom"/>
          </w:tcPr>
          <w:p w14:paraId="5D25BB2D" w14:textId="00D8C1C9"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0B8A94AD" w14:textId="77777777" w:rsidR="00FA7F6A" w:rsidRPr="00934E07" w:rsidRDefault="00FA7F6A" w:rsidP="00FA7F6A">
            <w:pPr>
              <w:spacing w:before="60" w:after="23" w:line="276" w:lineRule="auto"/>
              <w:jc w:val="right"/>
              <w:rPr>
                <w:rFonts w:ascii="Arial" w:hAnsi="Arial" w:cs="Arial"/>
                <w:sz w:val="13"/>
                <w:szCs w:val="13"/>
              </w:rPr>
            </w:pPr>
          </w:p>
        </w:tc>
        <w:tc>
          <w:tcPr>
            <w:tcW w:w="1034" w:type="dxa"/>
            <w:shd w:val="clear" w:color="auto" w:fill="auto"/>
            <w:vAlign w:val="bottom"/>
          </w:tcPr>
          <w:p w14:paraId="5E7676D4" w14:textId="05474426"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12,132,450</w:t>
            </w:r>
          </w:p>
        </w:tc>
        <w:tc>
          <w:tcPr>
            <w:tcW w:w="236" w:type="dxa"/>
            <w:shd w:val="clear" w:color="auto" w:fill="auto"/>
          </w:tcPr>
          <w:p w14:paraId="01B995E3"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7B7C409" w14:textId="2A725AD1"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10,144,081</w:t>
            </w:r>
          </w:p>
        </w:tc>
        <w:tc>
          <w:tcPr>
            <w:tcW w:w="236" w:type="dxa"/>
            <w:shd w:val="clear" w:color="auto" w:fill="auto"/>
          </w:tcPr>
          <w:p w14:paraId="6FE86B4E"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42697E9B" w14:textId="6BE88B6F"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3,956,591</w:t>
            </w:r>
          </w:p>
        </w:tc>
        <w:tc>
          <w:tcPr>
            <w:tcW w:w="236" w:type="dxa"/>
            <w:shd w:val="clear" w:color="auto" w:fill="auto"/>
          </w:tcPr>
          <w:p w14:paraId="642AD01B"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97E86CE" w14:textId="747D717B"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26,233,122</w:t>
            </w:r>
          </w:p>
        </w:tc>
      </w:tr>
      <w:tr w:rsidR="003D220E" w:rsidRPr="00934E07" w14:paraId="3FAB0FA6" w14:textId="77777777" w:rsidTr="00557489">
        <w:trPr>
          <w:trHeight w:val="259"/>
        </w:trPr>
        <w:tc>
          <w:tcPr>
            <w:tcW w:w="2050" w:type="dxa"/>
          </w:tcPr>
          <w:p w14:paraId="20D1332D" w14:textId="0DC96CEE" w:rsidR="003D220E" w:rsidRPr="00934E07" w:rsidRDefault="003D220E" w:rsidP="003D220E">
            <w:pPr>
              <w:spacing w:before="60" w:after="23" w:line="276" w:lineRule="auto"/>
              <w:ind w:left="252" w:hanging="252"/>
              <w:rPr>
                <w:rFonts w:ascii="Arial" w:hAnsi="Arial" w:cs="Arial"/>
                <w:sz w:val="13"/>
                <w:szCs w:val="13"/>
                <w:cs/>
              </w:rPr>
            </w:pPr>
            <w:r w:rsidRPr="00934E07">
              <w:rPr>
                <w:rFonts w:ascii="Arial" w:hAnsi="Arial" w:cs="Arial"/>
                <w:sz w:val="13"/>
                <w:szCs w:val="13"/>
              </w:rPr>
              <w:t>Non</w:t>
            </w:r>
            <w:r w:rsidRPr="00934E07">
              <w:rPr>
                <w:rFonts w:ascii="Arial" w:hAnsi="Arial" w:cs="Arial"/>
                <w:sz w:val="13"/>
                <w:szCs w:val="13"/>
                <w:cs/>
              </w:rPr>
              <w:t>-</w:t>
            </w:r>
            <w:proofErr w:type="gramStart"/>
            <w:r w:rsidRPr="00934E07">
              <w:rPr>
                <w:rFonts w:ascii="Arial" w:hAnsi="Arial" w:cs="Arial"/>
                <w:sz w:val="13"/>
                <w:szCs w:val="13"/>
              </w:rPr>
              <w:t>cash</w:t>
            </w:r>
            <w:r w:rsidR="00627692" w:rsidRPr="00934E07">
              <w:rPr>
                <w:rFonts w:ascii="Arial" w:hAnsi="Arial" w:cs="Arial"/>
                <w:sz w:val="13"/>
                <w:szCs w:val="13"/>
              </w:rPr>
              <w:t xml:space="preserve"> </w:t>
            </w:r>
            <w:r w:rsidRPr="00934E07">
              <w:rPr>
                <w:rFonts w:ascii="Arial" w:hAnsi="Arial" w:cs="Arial"/>
                <w:sz w:val="13"/>
                <w:szCs w:val="13"/>
                <w:cs/>
              </w:rPr>
              <w:t>:</w:t>
            </w:r>
            <w:proofErr w:type="gramEnd"/>
          </w:p>
        </w:tc>
        <w:tc>
          <w:tcPr>
            <w:tcW w:w="1034" w:type="dxa"/>
            <w:shd w:val="clear" w:color="auto" w:fill="auto"/>
            <w:vAlign w:val="bottom"/>
          </w:tcPr>
          <w:p w14:paraId="14A4F647" w14:textId="77777777" w:rsidR="003D220E" w:rsidRPr="00934E07" w:rsidRDefault="003D220E" w:rsidP="003D220E">
            <w:pPr>
              <w:spacing w:before="60" w:after="23" w:line="276" w:lineRule="auto"/>
              <w:jc w:val="right"/>
              <w:rPr>
                <w:rFonts w:ascii="Arial" w:hAnsi="Arial" w:cs="Arial"/>
                <w:sz w:val="13"/>
                <w:szCs w:val="13"/>
              </w:rPr>
            </w:pPr>
          </w:p>
        </w:tc>
        <w:tc>
          <w:tcPr>
            <w:tcW w:w="239" w:type="dxa"/>
            <w:shd w:val="clear" w:color="auto" w:fill="auto"/>
          </w:tcPr>
          <w:p w14:paraId="1788CCB9"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tcPr>
          <w:p w14:paraId="7622A142" w14:textId="77777777" w:rsidR="003D220E" w:rsidRPr="00934E07" w:rsidRDefault="003D220E" w:rsidP="003D220E">
            <w:pPr>
              <w:spacing w:before="60" w:after="23" w:line="276" w:lineRule="auto"/>
              <w:jc w:val="right"/>
              <w:rPr>
                <w:rFonts w:ascii="Arial" w:hAnsi="Arial" w:cs="Arial"/>
                <w:sz w:val="13"/>
                <w:szCs w:val="13"/>
              </w:rPr>
            </w:pPr>
          </w:p>
        </w:tc>
        <w:tc>
          <w:tcPr>
            <w:tcW w:w="236" w:type="dxa"/>
          </w:tcPr>
          <w:p w14:paraId="299148D4" w14:textId="77777777" w:rsidR="003D220E" w:rsidRPr="00934E07" w:rsidRDefault="003D220E" w:rsidP="003D220E">
            <w:pPr>
              <w:spacing w:before="60" w:after="23" w:line="276" w:lineRule="auto"/>
              <w:jc w:val="right"/>
              <w:rPr>
                <w:rFonts w:ascii="Arial" w:hAnsi="Arial" w:cs="Arial"/>
                <w:sz w:val="13"/>
                <w:szCs w:val="13"/>
              </w:rPr>
            </w:pPr>
          </w:p>
        </w:tc>
        <w:tc>
          <w:tcPr>
            <w:tcW w:w="1034" w:type="dxa"/>
            <w:shd w:val="clear" w:color="auto" w:fill="auto"/>
            <w:vAlign w:val="bottom"/>
          </w:tcPr>
          <w:p w14:paraId="45A3BD90" w14:textId="77777777" w:rsidR="003D220E" w:rsidRPr="00934E07" w:rsidRDefault="003D220E" w:rsidP="003D220E">
            <w:pPr>
              <w:spacing w:before="60" w:after="23" w:line="276" w:lineRule="auto"/>
              <w:jc w:val="right"/>
              <w:rPr>
                <w:rFonts w:ascii="Arial" w:hAnsi="Arial" w:cs="Arial"/>
                <w:sz w:val="13"/>
                <w:szCs w:val="13"/>
              </w:rPr>
            </w:pPr>
          </w:p>
        </w:tc>
        <w:tc>
          <w:tcPr>
            <w:tcW w:w="236" w:type="dxa"/>
            <w:shd w:val="clear" w:color="auto" w:fill="auto"/>
          </w:tcPr>
          <w:p w14:paraId="35AC2145"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27851362" w14:textId="77777777" w:rsidR="003D220E" w:rsidRPr="00934E07" w:rsidRDefault="003D220E" w:rsidP="003D220E">
            <w:pPr>
              <w:spacing w:before="60" w:after="23" w:line="276" w:lineRule="auto"/>
              <w:jc w:val="right"/>
              <w:rPr>
                <w:rFonts w:ascii="Arial" w:hAnsi="Arial" w:cs="Arial"/>
                <w:sz w:val="13"/>
                <w:szCs w:val="13"/>
              </w:rPr>
            </w:pPr>
          </w:p>
        </w:tc>
        <w:tc>
          <w:tcPr>
            <w:tcW w:w="236" w:type="dxa"/>
            <w:shd w:val="clear" w:color="auto" w:fill="auto"/>
          </w:tcPr>
          <w:p w14:paraId="37455CBC"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7B0372BB" w14:textId="77777777" w:rsidR="003D220E" w:rsidRPr="00934E07" w:rsidRDefault="003D220E" w:rsidP="003D220E">
            <w:pPr>
              <w:spacing w:before="60" w:after="23" w:line="276" w:lineRule="auto"/>
              <w:ind w:right="-18"/>
              <w:jc w:val="right"/>
              <w:rPr>
                <w:rFonts w:ascii="Arial" w:hAnsi="Arial" w:cs="Arial"/>
                <w:sz w:val="13"/>
                <w:szCs w:val="13"/>
              </w:rPr>
            </w:pPr>
          </w:p>
        </w:tc>
        <w:tc>
          <w:tcPr>
            <w:tcW w:w="236" w:type="dxa"/>
            <w:shd w:val="clear" w:color="auto" w:fill="auto"/>
          </w:tcPr>
          <w:p w14:paraId="4E55795A"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01D50A1" w14:textId="77777777" w:rsidR="003D220E" w:rsidRPr="00934E07" w:rsidRDefault="003D220E" w:rsidP="003D220E">
            <w:pPr>
              <w:spacing w:before="60" w:after="23" w:line="276" w:lineRule="auto"/>
              <w:ind w:right="-18"/>
              <w:jc w:val="right"/>
              <w:rPr>
                <w:rFonts w:ascii="Arial" w:hAnsi="Arial" w:cs="Arial"/>
                <w:sz w:val="13"/>
                <w:szCs w:val="13"/>
              </w:rPr>
            </w:pPr>
          </w:p>
        </w:tc>
      </w:tr>
      <w:tr w:rsidR="00FA7F6A" w:rsidRPr="00934E07" w14:paraId="60D70B8F" w14:textId="77777777" w:rsidTr="00557489">
        <w:trPr>
          <w:trHeight w:val="239"/>
        </w:trPr>
        <w:tc>
          <w:tcPr>
            <w:tcW w:w="2050" w:type="dxa"/>
          </w:tcPr>
          <w:p w14:paraId="20842102" w14:textId="77777777" w:rsidR="00FA7F6A" w:rsidRPr="00934E07" w:rsidRDefault="00FA7F6A" w:rsidP="00FA7F6A">
            <w:pPr>
              <w:spacing w:before="60" w:after="23" w:line="276" w:lineRule="auto"/>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Acquisition</w:t>
            </w:r>
          </w:p>
        </w:tc>
        <w:tc>
          <w:tcPr>
            <w:tcW w:w="1034" w:type="dxa"/>
            <w:shd w:val="clear" w:color="auto" w:fill="auto"/>
            <w:vAlign w:val="bottom"/>
          </w:tcPr>
          <w:p w14:paraId="07F30B11" w14:textId="3BA08C0A"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276,779</w:t>
            </w:r>
          </w:p>
        </w:tc>
        <w:tc>
          <w:tcPr>
            <w:tcW w:w="239" w:type="dxa"/>
            <w:shd w:val="clear" w:color="auto" w:fill="auto"/>
          </w:tcPr>
          <w:p w14:paraId="11FC4DA4"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vAlign w:val="bottom"/>
          </w:tcPr>
          <w:p w14:paraId="173B447A" w14:textId="5BA203E3"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115,417</w:t>
            </w:r>
          </w:p>
        </w:tc>
        <w:tc>
          <w:tcPr>
            <w:tcW w:w="236" w:type="dxa"/>
          </w:tcPr>
          <w:p w14:paraId="57BEC320" w14:textId="77777777" w:rsidR="00FA7F6A" w:rsidRPr="00934E07" w:rsidRDefault="00FA7F6A" w:rsidP="00FA7F6A">
            <w:pPr>
              <w:spacing w:before="60" w:after="23" w:line="276" w:lineRule="auto"/>
              <w:jc w:val="right"/>
              <w:rPr>
                <w:rFonts w:ascii="Arial" w:hAnsi="Arial" w:cs="Arial"/>
                <w:sz w:val="13"/>
                <w:szCs w:val="13"/>
              </w:rPr>
            </w:pPr>
          </w:p>
        </w:tc>
        <w:tc>
          <w:tcPr>
            <w:tcW w:w="1034" w:type="dxa"/>
            <w:shd w:val="clear" w:color="auto" w:fill="auto"/>
            <w:vAlign w:val="bottom"/>
          </w:tcPr>
          <w:p w14:paraId="4C50956A" w14:textId="3F4FD70A"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4A80E7D6"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E4ADEE6" w14:textId="1DE83ACF"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2955F573"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1B5F2B9" w14:textId="2CB6928E"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1C2D9B05"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CA0D34E" w14:textId="570AEE9E"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392,196</w:t>
            </w:r>
          </w:p>
        </w:tc>
      </w:tr>
      <w:tr w:rsidR="00505EE2" w:rsidRPr="00934E07" w14:paraId="10785187" w14:textId="77777777" w:rsidTr="00557489">
        <w:trPr>
          <w:trHeight w:val="239"/>
        </w:trPr>
        <w:tc>
          <w:tcPr>
            <w:tcW w:w="2050" w:type="dxa"/>
          </w:tcPr>
          <w:p w14:paraId="543BEB51" w14:textId="3172F231" w:rsidR="00505EE2" w:rsidRPr="00934E07" w:rsidRDefault="00505EE2" w:rsidP="00505EE2">
            <w:pPr>
              <w:spacing w:before="60" w:after="23" w:line="276" w:lineRule="auto"/>
              <w:rPr>
                <w:rFonts w:ascii="Arial" w:hAnsi="Arial" w:cs="Arial"/>
                <w:sz w:val="13"/>
                <w:szCs w:val="13"/>
                <w:cs/>
              </w:rPr>
            </w:pPr>
            <w:r w:rsidRPr="00934E07">
              <w:rPr>
                <w:rFonts w:ascii="Arial" w:hAnsi="Arial" w:cs="Arial"/>
                <w:sz w:val="13"/>
                <w:szCs w:val="13"/>
                <w:cs/>
              </w:rPr>
              <w:t xml:space="preserve">- </w:t>
            </w:r>
            <w:r w:rsidRPr="00934E07">
              <w:rPr>
                <w:rFonts w:ascii="Arial" w:hAnsi="Arial" w:cs="Browallia New"/>
                <w:sz w:val="13"/>
                <w:szCs w:val="16"/>
              </w:rPr>
              <w:t>D</w:t>
            </w:r>
            <w:r w:rsidRPr="00934E07">
              <w:rPr>
                <w:rFonts w:ascii="Arial" w:hAnsi="Arial" w:cs="Arial"/>
                <w:sz w:val="13"/>
                <w:szCs w:val="13"/>
              </w:rPr>
              <w:t>ecrease from contract</w:t>
            </w:r>
          </w:p>
        </w:tc>
        <w:tc>
          <w:tcPr>
            <w:tcW w:w="1034" w:type="dxa"/>
            <w:shd w:val="clear" w:color="auto" w:fill="auto"/>
            <w:vAlign w:val="bottom"/>
          </w:tcPr>
          <w:p w14:paraId="19BF6C74" w14:textId="77777777" w:rsidR="00505EE2" w:rsidRPr="00934E07" w:rsidRDefault="00505EE2" w:rsidP="00505EE2">
            <w:pPr>
              <w:spacing w:before="60" w:after="23" w:line="276" w:lineRule="auto"/>
              <w:jc w:val="right"/>
              <w:rPr>
                <w:rFonts w:ascii="Arial" w:hAnsi="Arial" w:cs="Arial"/>
                <w:sz w:val="13"/>
                <w:szCs w:val="13"/>
              </w:rPr>
            </w:pPr>
          </w:p>
        </w:tc>
        <w:tc>
          <w:tcPr>
            <w:tcW w:w="239" w:type="dxa"/>
            <w:shd w:val="clear" w:color="auto" w:fill="auto"/>
          </w:tcPr>
          <w:p w14:paraId="5FB05270"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vAlign w:val="bottom"/>
          </w:tcPr>
          <w:p w14:paraId="0A578AA7" w14:textId="77777777" w:rsidR="00505EE2" w:rsidRPr="00934E07" w:rsidRDefault="00505EE2" w:rsidP="00505EE2">
            <w:pPr>
              <w:spacing w:before="60" w:after="23" w:line="276" w:lineRule="auto"/>
              <w:jc w:val="right"/>
              <w:rPr>
                <w:rFonts w:ascii="Arial" w:hAnsi="Arial" w:cs="Arial"/>
                <w:sz w:val="13"/>
                <w:szCs w:val="13"/>
              </w:rPr>
            </w:pPr>
          </w:p>
        </w:tc>
        <w:tc>
          <w:tcPr>
            <w:tcW w:w="236" w:type="dxa"/>
          </w:tcPr>
          <w:p w14:paraId="5B6ED4B9" w14:textId="77777777" w:rsidR="00505EE2" w:rsidRPr="00934E07" w:rsidRDefault="00505EE2" w:rsidP="00505EE2">
            <w:pPr>
              <w:spacing w:before="60" w:after="23" w:line="276" w:lineRule="auto"/>
              <w:jc w:val="right"/>
              <w:rPr>
                <w:rFonts w:ascii="Arial" w:hAnsi="Arial" w:cs="Arial"/>
                <w:sz w:val="13"/>
                <w:szCs w:val="13"/>
              </w:rPr>
            </w:pPr>
          </w:p>
        </w:tc>
        <w:tc>
          <w:tcPr>
            <w:tcW w:w="1034" w:type="dxa"/>
            <w:shd w:val="clear" w:color="auto" w:fill="auto"/>
            <w:vAlign w:val="bottom"/>
          </w:tcPr>
          <w:p w14:paraId="45E3B5EB" w14:textId="77777777" w:rsidR="00505EE2" w:rsidRPr="00934E07" w:rsidRDefault="00505EE2" w:rsidP="00505EE2">
            <w:pPr>
              <w:spacing w:before="60" w:after="23" w:line="276" w:lineRule="auto"/>
              <w:jc w:val="right"/>
              <w:rPr>
                <w:rFonts w:ascii="Arial" w:hAnsi="Arial" w:cs="Arial"/>
                <w:sz w:val="13"/>
                <w:szCs w:val="13"/>
              </w:rPr>
            </w:pPr>
          </w:p>
        </w:tc>
        <w:tc>
          <w:tcPr>
            <w:tcW w:w="236" w:type="dxa"/>
            <w:shd w:val="clear" w:color="auto" w:fill="auto"/>
          </w:tcPr>
          <w:p w14:paraId="4BC6C3C0"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23506C40" w14:textId="77777777" w:rsidR="00505EE2" w:rsidRPr="00934E07" w:rsidRDefault="00505EE2" w:rsidP="00505EE2">
            <w:pPr>
              <w:spacing w:before="60" w:after="23" w:line="276" w:lineRule="auto"/>
              <w:jc w:val="right"/>
              <w:rPr>
                <w:rFonts w:ascii="Arial" w:hAnsi="Arial" w:cs="Arial"/>
                <w:sz w:val="13"/>
                <w:szCs w:val="13"/>
              </w:rPr>
            </w:pPr>
          </w:p>
        </w:tc>
        <w:tc>
          <w:tcPr>
            <w:tcW w:w="236" w:type="dxa"/>
            <w:shd w:val="clear" w:color="auto" w:fill="auto"/>
          </w:tcPr>
          <w:p w14:paraId="5F55A25F"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73430F85" w14:textId="77777777" w:rsidR="00505EE2" w:rsidRPr="00934E07" w:rsidRDefault="00505EE2" w:rsidP="00505EE2">
            <w:pPr>
              <w:spacing w:before="60" w:after="23" w:line="276" w:lineRule="auto"/>
              <w:ind w:right="-18"/>
              <w:jc w:val="right"/>
              <w:rPr>
                <w:rFonts w:ascii="Arial" w:hAnsi="Arial" w:cs="Arial"/>
                <w:sz w:val="13"/>
                <w:szCs w:val="13"/>
              </w:rPr>
            </w:pPr>
          </w:p>
        </w:tc>
        <w:tc>
          <w:tcPr>
            <w:tcW w:w="236" w:type="dxa"/>
            <w:shd w:val="clear" w:color="auto" w:fill="auto"/>
          </w:tcPr>
          <w:p w14:paraId="6EB74891"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867C835" w14:textId="77777777" w:rsidR="00505EE2" w:rsidRPr="00934E07" w:rsidRDefault="00505EE2" w:rsidP="00505EE2">
            <w:pPr>
              <w:spacing w:before="60" w:after="23" w:line="276" w:lineRule="auto"/>
              <w:ind w:right="-18"/>
              <w:jc w:val="right"/>
              <w:rPr>
                <w:rFonts w:ascii="Arial" w:hAnsi="Arial" w:cs="Arial"/>
                <w:sz w:val="13"/>
                <w:szCs w:val="13"/>
              </w:rPr>
            </w:pPr>
          </w:p>
        </w:tc>
      </w:tr>
      <w:tr w:rsidR="00505EE2" w:rsidRPr="00934E07" w14:paraId="0DCBD8C4" w14:textId="77777777" w:rsidTr="00900BA9">
        <w:trPr>
          <w:trHeight w:val="239"/>
        </w:trPr>
        <w:tc>
          <w:tcPr>
            <w:tcW w:w="2050" w:type="dxa"/>
          </w:tcPr>
          <w:p w14:paraId="72345C99" w14:textId="58302026" w:rsidR="00505EE2" w:rsidRPr="00934E07" w:rsidRDefault="00505EE2" w:rsidP="00505EE2">
            <w:pPr>
              <w:spacing w:before="60" w:after="23" w:line="276" w:lineRule="auto"/>
              <w:rPr>
                <w:rFonts w:ascii="Arial" w:hAnsi="Arial" w:cs="Arial"/>
                <w:sz w:val="13"/>
                <w:szCs w:val="13"/>
                <w:cs/>
              </w:rPr>
            </w:pPr>
            <w:r w:rsidRPr="00934E07">
              <w:rPr>
                <w:rFonts w:ascii="Arial" w:hAnsi="Arial" w:cs="Arial"/>
                <w:sz w:val="13"/>
                <w:szCs w:val="13"/>
              </w:rPr>
              <w:t xml:space="preserve">      termination</w:t>
            </w:r>
          </w:p>
        </w:tc>
        <w:tc>
          <w:tcPr>
            <w:tcW w:w="1034" w:type="dxa"/>
            <w:shd w:val="clear" w:color="auto" w:fill="auto"/>
            <w:vAlign w:val="bottom"/>
          </w:tcPr>
          <w:p w14:paraId="5DD13F68" w14:textId="338E5B0C" w:rsidR="00505EE2" w:rsidRPr="00934E07" w:rsidRDefault="00505EE2" w:rsidP="00505EE2">
            <w:pPr>
              <w:spacing w:before="60" w:after="23" w:line="276" w:lineRule="auto"/>
              <w:jc w:val="right"/>
              <w:rPr>
                <w:rFonts w:ascii="Arial" w:hAnsi="Arial" w:cs="Arial"/>
                <w:sz w:val="13"/>
                <w:szCs w:val="13"/>
              </w:rPr>
            </w:pPr>
            <w:r w:rsidRPr="00934E07">
              <w:rPr>
                <w:rFonts w:ascii="Arial" w:hAnsi="Arial" w:cs="Arial"/>
                <w:sz w:val="13"/>
                <w:szCs w:val="13"/>
              </w:rPr>
              <w:t>(27,783)</w:t>
            </w:r>
          </w:p>
        </w:tc>
        <w:tc>
          <w:tcPr>
            <w:tcW w:w="239" w:type="dxa"/>
            <w:shd w:val="clear" w:color="auto" w:fill="auto"/>
          </w:tcPr>
          <w:p w14:paraId="3F7A734A"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vAlign w:val="bottom"/>
          </w:tcPr>
          <w:p w14:paraId="57A5B70C" w14:textId="2144A935" w:rsidR="00505EE2" w:rsidRPr="00934E07" w:rsidRDefault="00505EE2" w:rsidP="00505EE2">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0B6C270C" w14:textId="77777777" w:rsidR="00505EE2" w:rsidRPr="00934E07" w:rsidRDefault="00505EE2" w:rsidP="00505EE2">
            <w:pPr>
              <w:spacing w:before="60" w:after="23" w:line="276" w:lineRule="auto"/>
              <w:jc w:val="right"/>
              <w:rPr>
                <w:rFonts w:ascii="Arial" w:hAnsi="Arial" w:cs="Arial"/>
                <w:sz w:val="13"/>
                <w:szCs w:val="13"/>
              </w:rPr>
            </w:pPr>
          </w:p>
        </w:tc>
        <w:tc>
          <w:tcPr>
            <w:tcW w:w="1034" w:type="dxa"/>
            <w:shd w:val="clear" w:color="auto" w:fill="auto"/>
            <w:vAlign w:val="bottom"/>
          </w:tcPr>
          <w:p w14:paraId="4F22A91C" w14:textId="621C17AA" w:rsidR="00505EE2" w:rsidRPr="00934E07" w:rsidRDefault="00505EE2" w:rsidP="00505EE2">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7FBE8863"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B832969" w14:textId="6AC4C48C" w:rsidR="00505EE2" w:rsidRPr="00934E07" w:rsidRDefault="00505EE2" w:rsidP="00505EE2">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01D88D45"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6BB047A9" w14:textId="19B52F5D" w:rsidR="00505EE2" w:rsidRPr="00934E07" w:rsidRDefault="00505EE2" w:rsidP="00505EE2">
            <w:pPr>
              <w:spacing w:before="60" w:after="23" w:line="276" w:lineRule="auto"/>
              <w:ind w:right="-18"/>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64BA160E" w14:textId="77777777" w:rsidR="00505EE2" w:rsidRPr="00934E07" w:rsidRDefault="00505EE2" w:rsidP="00505EE2">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1ED0B00" w14:textId="1C4E154C" w:rsidR="00505EE2" w:rsidRPr="00934E07" w:rsidRDefault="00505EE2" w:rsidP="00505EE2">
            <w:pPr>
              <w:spacing w:before="60" w:after="23" w:line="276" w:lineRule="auto"/>
              <w:ind w:right="-18"/>
              <w:jc w:val="right"/>
              <w:rPr>
                <w:rFonts w:ascii="Arial" w:hAnsi="Arial" w:cs="Arial"/>
                <w:sz w:val="13"/>
                <w:szCs w:val="13"/>
              </w:rPr>
            </w:pPr>
            <w:r w:rsidRPr="00934E07">
              <w:rPr>
                <w:rFonts w:ascii="Arial" w:hAnsi="Arial" w:cs="Arial"/>
                <w:sz w:val="13"/>
                <w:szCs w:val="13"/>
              </w:rPr>
              <w:t>(27,783)</w:t>
            </w:r>
          </w:p>
        </w:tc>
      </w:tr>
      <w:tr w:rsidR="00EE3895" w:rsidRPr="00934E07" w14:paraId="296BAAED" w14:textId="77777777" w:rsidTr="00557489">
        <w:trPr>
          <w:trHeight w:val="239"/>
        </w:trPr>
        <w:tc>
          <w:tcPr>
            <w:tcW w:w="2050" w:type="dxa"/>
          </w:tcPr>
          <w:p w14:paraId="34CCB088" w14:textId="6B9F2B60" w:rsidR="00EE3895" w:rsidRPr="00934E07" w:rsidRDefault="00EE3895" w:rsidP="0004467B">
            <w:pPr>
              <w:spacing w:before="60" w:after="23" w:line="276" w:lineRule="auto"/>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 xml:space="preserve">Amortization cost of </w:t>
            </w:r>
          </w:p>
        </w:tc>
        <w:tc>
          <w:tcPr>
            <w:tcW w:w="1034" w:type="dxa"/>
            <w:shd w:val="clear" w:color="auto" w:fill="auto"/>
            <w:vAlign w:val="bottom"/>
          </w:tcPr>
          <w:p w14:paraId="2B9D0E8D" w14:textId="77777777" w:rsidR="00EE3895" w:rsidRPr="00934E07" w:rsidRDefault="00EE3895" w:rsidP="003D220E">
            <w:pPr>
              <w:spacing w:before="60" w:after="23" w:line="276" w:lineRule="auto"/>
              <w:jc w:val="right"/>
              <w:rPr>
                <w:rFonts w:ascii="Arial" w:hAnsi="Arial" w:cs="Arial"/>
                <w:sz w:val="13"/>
                <w:szCs w:val="13"/>
              </w:rPr>
            </w:pPr>
          </w:p>
        </w:tc>
        <w:tc>
          <w:tcPr>
            <w:tcW w:w="239" w:type="dxa"/>
            <w:shd w:val="clear" w:color="auto" w:fill="auto"/>
          </w:tcPr>
          <w:p w14:paraId="4343F317"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20D19838" w14:textId="77777777" w:rsidR="00EE3895" w:rsidRPr="00934E07" w:rsidRDefault="00EE3895" w:rsidP="003D220E">
            <w:pPr>
              <w:spacing w:before="60" w:after="23" w:line="276" w:lineRule="auto"/>
              <w:jc w:val="right"/>
              <w:rPr>
                <w:rFonts w:ascii="Arial" w:hAnsi="Arial" w:cs="Arial"/>
                <w:sz w:val="13"/>
                <w:szCs w:val="13"/>
              </w:rPr>
            </w:pPr>
          </w:p>
        </w:tc>
        <w:tc>
          <w:tcPr>
            <w:tcW w:w="236" w:type="dxa"/>
          </w:tcPr>
          <w:p w14:paraId="23C94E2C" w14:textId="77777777" w:rsidR="00EE3895" w:rsidRPr="00934E07" w:rsidRDefault="00EE3895" w:rsidP="003D220E">
            <w:pPr>
              <w:spacing w:before="60" w:after="23" w:line="276" w:lineRule="auto"/>
              <w:jc w:val="right"/>
              <w:rPr>
                <w:rFonts w:ascii="Arial" w:hAnsi="Arial" w:cs="Arial"/>
                <w:sz w:val="13"/>
                <w:szCs w:val="13"/>
              </w:rPr>
            </w:pPr>
          </w:p>
        </w:tc>
        <w:tc>
          <w:tcPr>
            <w:tcW w:w="1034" w:type="dxa"/>
            <w:shd w:val="clear" w:color="auto" w:fill="auto"/>
            <w:vAlign w:val="bottom"/>
          </w:tcPr>
          <w:p w14:paraId="7CC8BFCD" w14:textId="77777777" w:rsidR="00EE3895" w:rsidRPr="00934E07" w:rsidRDefault="00EE3895" w:rsidP="003D220E">
            <w:pPr>
              <w:spacing w:before="60" w:after="23" w:line="276" w:lineRule="auto"/>
              <w:jc w:val="right"/>
              <w:rPr>
                <w:rFonts w:ascii="Arial" w:hAnsi="Arial" w:cs="Arial"/>
                <w:sz w:val="13"/>
                <w:szCs w:val="13"/>
              </w:rPr>
            </w:pPr>
          </w:p>
        </w:tc>
        <w:tc>
          <w:tcPr>
            <w:tcW w:w="236" w:type="dxa"/>
            <w:shd w:val="clear" w:color="auto" w:fill="auto"/>
          </w:tcPr>
          <w:p w14:paraId="3C73292A"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28FEF651" w14:textId="77777777" w:rsidR="00EE3895" w:rsidRPr="00934E07" w:rsidRDefault="00EE3895" w:rsidP="003D220E">
            <w:pPr>
              <w:spacing w:before="60" w:after="23" w:line="276" w:lineRule="auto"/>
              <w:jc w:val="right"/>
              <w:rPr>
                <w:rFonts w:ascii="Arial" w:hAnsi="Arial" w:cs="Arial"/>
                <w:sz w:val="13"/>
                <w:szCs w:val="13"/>
              </w:rPr>
            </w:pPr>
          </w:p>
        </w:tc>
        <w:tc>
          <w:tcPr>
            <w:tcW w:w="236" w:type="dxa"/>
            <w:shd w:val="clear" w:color="auto" w:fill="auto"/>
          </w:tcPr>
          <w:p w14:paraId="583C54E5"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D91BC5F" w14:textId="77777777" w:rsidR="00EE3895" w:rsidRPr="00934E07" w:rsidRDefault="00EE3895" w:rsidP="003D220E">
            <w:pPr>
              <w:spacing w:before="60" w:after="23" w:line="276" w:lineRule="auto"/>
              <w:ind w:right="-18"/>
              <w:jc w:val="right"/>
              <w:rPr>
                <w:rFonts w:ascii="Arial" w:hAnsi="Arial" w:cs="Arial"/>
                <w:sz w:val="13"/>
                <w:szCs w:val="13"/>
              </w:rPr>
            </w:pPr>
          </w:p>
        </w:tc>
        <w:tc>
          <w:tcPr>
            <w:tcW w:w="236" w:type="dxa"/>
            <w:shd w:val="clear" w:color="auto" w:fill="auto"/>
          </w:tcPr>
          <w:p w14:paraId="7AF4408E"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75D82B2" w14:textId="77777777" w:rsidR="00EE3895" w:rsidRPr="00934E07" w:rsidRDefault="00EE3895" w:rsidP="003D220E">
            <w:pPr>
              <w:spacing w:before="60" w:after="23" w:line="276" w:lineRule="auto"/>
              <w:ind w:right="-18"/>
              <w:jc w:val="right"/>
              <w:rPr>
                <w:rFonts w:ascii="Arial" w:hAnsi="Arial" w:cs="Arial"/>
                <w:sz w:val="13"/>
                <w:szCs w:val="13"/>
              </w:rPr>
            </w:pPr>
          </w:p>
        </w:tc>
      </w:tr>
      <w:tr w:rsidR="003D220E" w:rsidRPr="00934E07" w14:paraId="73FAEAD2" w14:textId="77777777" w:rsidTr="00EE3895">
        <w:trPr>
          <w:trHeight w:val="172"/>
        </w:trPr>
        <w:tc>
          <w:tcPr>
            <w:tcW w:w="2050" w:type="dxa"/>
          </w:tcPr>
          <w:p w14:paraId="53648EA1" w14:textId="7AE5F8FD" w:rsidR="003D220E" w:rsidRPr="00934E07" w:rsidRDefault="00F50343" w:rsidP="0004467B">
            <w:pPr>
              <w:spacing w:before="60" w:after="23" w:line="276" w:lineRule="auto"/>
              <w:ind w:left="618" w:hanging="658"/>
              <w:rPr>
                <w:rFonts w:ascii="Arial" w:hAnsi="Arial" w:cs="Arial"/>
                <w:sz w:val="13"/>
                <w:szCs w:val="13"/>
              </w:rPr>
            </w:pPr>
            <w:r w:rsidRPr="00934E07">
              <w:rPr>
                <w:rFonts w:ascii="Arial" w:hAnsi="Arial" w:cs="Arial"/>
                <w:sz w:val="13"/>
                <w:szCs w:val="13"/>
              </w:rPr>
              <w:t xml:space="preserve">    </w:t>
            </w:r>
            <w:r w:rsidR="0004467B" w:rsidRPr="00934E07">
              <w:rPr>
                <w:rFonts w:ascii="Arial" w:hAnsi="Arial" w:cs="Arial"/>
                <w:sz w:val="13"/>
                <w:szCs w:val="13"/>
              </w:rPr>
              <w:t xml:space="preserve">   </w:t>
            </w:r>
            <w:r w:rsidR="003D220E" w:rsidRPr="00934E07">
              <w:rPr>
                <w:rFonts w:ascii="Arial" w:hAnsi="Arial" w:cs="Arial"/>
                <w:sz w:val="13"/>
                <w:szCs w:val="13"/>
              </w:rPr>
              <w:t>issuing debentures</w:t>
            </w:r>
          </w:p>
        </w:tc>
        <w:tc>
          <w:tcPr>
            <w:tcW w:w="1034" w:type="dxa"/>
            <w:shd w:val="clear" w:color="auto" w:fill="auto"/>
            <w:vAlign w:val="bottom"/>
          </w:tcPr>
          <w:p w14:paraId="53C08D08" w14:textId="478A7E0E" w:rsidR="003D220E" w:rsidRPr="00934E07" w:rsidRDefault="003778FE" w:rsidP="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9" w:type="dxa"/>
            <w:shd w:val="clear" w:color="auto" w:fill="auto"/>
          </w:tcPr>
          <w:p w14:paraId="1CEF3DE1"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2125AFA4" w14:textId="544FEA19" w:rsidR="003D220E" w:rsidRPr="00934E07" w:rsidRDefault="00EE3895" w:rsidP="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3DCFE452" w14:textId="77777777" w:rsidR="003D220E" w:rsidRPr="00934E07" w:rsidRDefault="003D220E" w:rsidP="003D220E">
            <w:pPr>
              <w:spacing w:before="60" w:after="23" w:line="276" w:lineRule="auto"/>
              <w:jc w:val="right"/>
              <w:rPr>
                <w:rFonts w:ascii="Arial" w:hAnsi="Arial" w:cs="Arial"/>
                <w:sz w:val="13"/>
                <w:szCs w:val="13"/>
              </w:rPr>
            </w:pPr>
          </w:p>
        </w:tc>
        <w:tc>
          <w:tcPr>
            <w:tcW w:w="1034" w:type="dxa"/>
            <w:shd w:val="clear" w:color="auto" w:fill="auto"/>
            <w:vAlign w:val="bottom"/>
          </w:tcPr>
          <w:p w14:paraId="6B76EB0A" w14:textId="7A04F5E8" w:rsidR="003D220E" w:rsidRPr="00934E07" w:rsidRDefault="0037755B" w:rsidP="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4C23C2E3"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2F859CE" w14:textId="3B1F2954" w:rsidR="003D220E" w:rsidRPr="00934E07" w:rsidRDefault="005758AD" w:rsidP="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5C99F76B"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C44292D" w14:textId="35816072" w:rsidR="003D220E" w:rsidRPr="00934E07" w:rsidRDefault="00A77105" w:rsidP="003D220E">
            <w:pPr>
              <w:spacing w:before="60" w:after="23" w:line="276" w:lineRule="auto"/>
              <w:ind w:right="-18"/>
              <w:jc w:val="right"/>
              <w:rPr>
                <w:rFonts w:ascii="Arial" w:hAnsi="Arial" w:cs="Arial"/>
                <w:sz w:val="13"/>
                <w:szCs w:val="13"/>
              </w:rPr>
            </w:pPr>
            <w:r w:rsidRPr="00934E07">
              <w:rPr>
                <w:rFonts w:ascii="Arial" w:hAnsi="Arial" w:cs="Arial"/>
                <w:sz w:val="13"/>
                <w:szCs w:val="13"/>
              </w:rPr>
              <w:t>48,417</w:t>
            </w:r>
          </w:p>
        </w:tc>
        <w:tc>
          <w:tcPr>
            <w:tcW w:w="236" w:type="dxa"/>
            <w:shd w:val="clear" w:color="auto" w:fill="auto"/>
          </w:tcPr>
          <w:p w14:paraId="0DEC9BC3" w14:textId="77777777" w:rsidR="003D220E" w:rsidRPr="00934E07" w:rsidRDefault="003D220E"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4920376B" w14:textId="087D2348" w:rsidR="003D220E" w:rsidRPr="00934E07" w:rsidRDefault="001413BC" w:rsidP="003D220E">
            <w:pPr>
              <w:spacing w:before="60" w:after="23" w:line="276" w:lineRule="auto"/>
              <w:ind w:right="-18"/>
              <w:jc w:val="right"/>
              <w:rPr>
                <w:rFonts w:ascii="Arial" w:hAnsi="Arial" w:cs="Arial"/>
                <w:sz w:val="13"/>
                <w:szCs w:val="13"/>
              </w:rPr>
            </w:pPr>
            <w:r w:rsidRPr="00934E07">
              <w:rPr>
                <w:rFonts w:ascii="Arial" w:hAnsi="Arial" w:cs="Arial"/>
                <w:sz w:val="13"/>
                <w:szCs w:val="13"/>
              </w:rPr>
              <w:t>48,417</w:t>
            </w:r>
          </w:p>
        </w:tc>
      </w:tr>
      <w:tr w:rsidR="00EE3895" w:rsidRPr="00934E07" w14:paraId="50D5A36F" w14:textId="77777777" w:rsidTr="00EE3895">
        <w:trPr>
          <w:trHeight w:val="172"/>
        </w:trPr>
        <w:tc>
          <w:tcPr>
            <w:tcW w:w="2050" w:type="dxa"/>
          </w:tcPr>
          <w:p w14:paraId="0D6FCE91" w14:textId="0528ECC5" w:rsidR="00EE3895" w:rsidRPr="00934E07" w:rsidRDefault="00EE3895" w:rsidP="0004467B">
            <w:pPr>
              <w:spacing w:before="60" w:after="23" w:line="276" w:lineRule="auto"/>
              <w:ind w:right="-43"/>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 xml:space="preserve">Translation adjustment for   </w:t>
            </w:r>
          </w:p>
        </w:tc>
        <w:tc>
          <w:tcPr>
            <w:tcW w:w="1034" w:type="dxa"/>
            <w:shd w:val="clear" w:color="auto" w:fill="auto"/>
            <w:vAlign w:val="bottom"/>
          </w:tcPr>
          <w:p w14:paraId="155437A5" w14:textId="77777777" w:rsidR="00EE3895" w:rsidRPr="00934E07" w:rsidRDefault="00EE3895" w:rsidP="003D220E">
            <w:pPr>
              <w:spacing w:before="60" w:after="23" w:line="276" w:lineRule="auto"/>
              <w:jc w:val="right"/>
              <w:rPr>
                <w:rFonts w:ascii="Arial" w:hAnsi="Arial" w:cs="Arial"/>
                <w:sz w:val="13"/>
                <w:szCs w:val="13"/>
              </w:rPr>
            </w:pPr>
          </w:p>
        </w:tc>
        <w:tc>
          <w:tcPr>
            <w:tcW w:w="239" w:type="dxa"/>
            <w:shd w:val="clear" w:color="auto" w:fill="auto"/>
          </w:tcPr>
          <w:p w14:paraId="5AE76117"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7984A72E" w14:textId="77777777" w:rsidR="00EE3895" w:rsidRPr="00934E07" w:rsidRDefault="00EE3895" w:rsidP="003D220E">
            <w:pPr>
              <w:spacing w:before="60" w:after="23" w:line="276" w:lineRule="auto"/>
              <w:jc w:val="right"/>
              <w:rPr>
                <w:rFonts w:ascii="Arial" w:hAnsi="Arial" w:cs="Arial"/>
                <w:sz w:val="13"/>
                <w:szCs w:val="13"/>
              </w:rPr>
            </w:pPr>
          </w:p>
        </w:tc>
        <w:tc>
          <w:tcPr>
            <w:tcW w:w="236" w:type="dxa"/>
          </w:tcPr>
          <w:p w14:paraId="710E990D" w14:textId="77777777" w:rsidR="00EE3895" w:rsidRPr="00934E07" w:rsidRDefault="00EE3895" w:rsidP="003D220E">
            <w:pPr>
              <w:spacing w:before="60" w:after="23" w:line="276" w:lineRule="auto"/>
              <w:jc w:val="right"/>
              <w:rPr>
                <w:rFonts w:ascii="Arial" w:hAnsi="Arial" w:cs="Arial"/>
                <w:sz w:val="13"/>
                <w:szCs w:val="13"/>
              </w:rPr>
            </w:pPr>
          </w:p>
        </w:tc>
        <w:tc>
          <w:tcPr>
            <w:tcW w:w="1034" w:type="dxa"/>
            <w:shd w:val="clear" w:color="auto" w:fill="auto"/>
            <w:vAlign w:val="bottom"/>
          </w:tcPr>
          <w:p w14:paraId="581285FA" w14:textId="77777777" w:rsidR="00EE3895" w:rsidRPr="00934E07" w:rsidRDefault="00EE3895" w:rsidP="003D220E">
            <w:pPr>
              <w:spacing w:before="60" w:after="23" w:line="276" w:lineRule="auto"/>
              <w:jc w:val="right"/>
              <w:rPr>
                <w:rFonts w:ascii="Arial" w:hAnsi="Arial" w:cs="Arial"/>
                <w:sz w:val="13"/>
                <w:szCs w:val="13"/>
              </w:rPr>
            </w:pPr>
          </w:p>
        </w:tc>
        <w:tc>
          <w:tcPr>
            <w:tcW w:w="236" w:type="dxa"/>
            <w:shd w:val="clear" w:color="auto" w:fill="auto"/>
          </w:tcPr>
          <w:p w14:paraId="59AAA435"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26A5DAC" w14:textId="77777777" w:rsidR="00EE3895" w:rsidRPr="00934E07" w:rsidRDefault="00EE3895" w:rsidP="003D220E">
            <w:pPr>
              <w:spacing w:before="60" w:after="23" w:line="276" w:lineRule="auto"/>
              <w:jc w:val="right"/>
              <w:rPr>
                <w:rFonts w:ascii="Arial" w:hAnsi="Arial" w:cs="Arial"/>
                <w:sz w:val="13"/>
                <w:szCs w:val="13"/>
              </w:rPr>
            </w:pPr>
          </w:p>
        </w:tc>
        <w:tc>
          <w:tcPr>
            <w:tcW w:w="236" w:type="dxa"/>
            <w:shd w:val="clear" w:color="auto" w:fill="auto"/>
          </w:tcPr>
          <w:p w14:paraId="45984FD9"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7F3C12CB" w14:textId="77777777" w:rsidR="00EE3895" w:rsidRPr="00934E07" w:rsidRDefault="00EE3895" w:rsidP="003D220E">
            <w:pPr>
              <w:spacing w:before="60" w:after="23" w:line="276" w:lineRule="auto"/>
              <w:ind w:right="-18"/>
              <w:jc w:val="right"/>
              <w:rPr>
                <w:rFonts w:ascii="Arial" w:hAnsi="Arial" w:cs="Arial"/>
                <w:sz w:val="13"/>
                <w:szCs w:val="13"/>
              </w:rPr>
            </w:pPr>
          </w:p>
        </w:tc>
        <w:tc>
          <w:tcPr>
            <w:tcW w:w="236" w:type="dxa"/>
            <w:shd w:val="clear" w:color="auto" w:fill="auto"/>
          </w:tcPr>
          <w:p w14:paraId="3EA9FA38"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9F11595" w14:textId="77777777" w:rsidR="00EE3895" w:rsidRPr="00934E07" w:rsidRDefault="00EE3895" w:rsidP="003D220E">
            <w:pPr>
              <w:spacing w:before="60" w:after="23" w:line="276" w:lineRule="auto"/>
              <w:ind w:right="-18"/>
              <w:jc w:val="right"/>
              <w:rPr>
                <w:rFonts w:ascii="Arial" w:hAnsi="Arial" w:cs="Arial"/>
                <w:sz w:val="13"/>
                <w:szCs w:val="13"/>
              </w:rPr>
            </w:pPr>
          </w:p>
        </w:tc>
      </w:tr>
      <w:tr w:rsidR="00EE3895" w:rsidRPr="00934E07" w14:paraId="173102EB" w14:textId="77777777" w:rsidTr="00EE3895">
        <w:trPr>
          <w:trHeight w:val="172"/>
        </w:trPr>
        <w:tc>
          <w:tcPr>
            <w:tcW w:w="2050" w:type="dxa"/>
          </w:tcPr>
          <w:p w14:paraId="3207C6C1" w14:textId="557E3CD1" w:rsidR="00EE3895" w:rsidRPr="00934E07" w:rsidRDefault="0004467B" w:rsidP="0004467B">
            <w:pPr>
              <w:spacing w:before="60" w:after="23" w:line="276" w:lineRule="auto"/>
              <w:ind w:left="321" w:hanging="221"/>
              <w:rPr>
                <w:rFonts w:ascii="Arial" w:hAnsi="Arial" w:cs="Arial"/>
                <w:sz w:val="13"/>
                <w:szCs w:val="13"/>
              </w:rPr>
            </w:pPr>
            <w:r w:rsidRPr="00934E07">
              <w:rPr>
                <w:rFonts w:ascii="Arial" w:hAnsi="Arial" w:cs="Arial"/>
                <w:sz w:val="13"/>
                <w:szCs w:val="13"/>
              </w:rPr>
              <w:t xml:space="preserve">   </w:t>
            </w:r>
            <w:r w:rsidR="00EE3895" w:rsidRPr="00934E07">
              <w:rPr>
                <w:rFonts w:ascii="Arial" w:hAnsi="Arial" w:cs="Arial"/>
                <w:sz w:val="13"/>
                <w:szCs w:val="13"/>
              </w:rPr>
              <w:t xml:space="preserve">foreign currency </w:t>
            </w:r>
          </w:p>
        </w:tc>
        <w:tc>
          <w:tcPr>
            <w:tcW w:w="1034" w:type="dxa"/>
            <w:shd w:val="clear" w:color="auto" w:fill="auto"/>
            <w:vAlign w:val="bottom"/>
          </w:tcPr>
          <w:p w14:paraId="6F60B2FA" w14:textId="77777777" w:rsidR="00EE3895" w:rsidRPr="00934E07" w:rsidRDefault="00EE3895" w:rsidP="003D220E">
            <w:pPr>
              <w:spacing w:before="60" w:after="23" w:line="276" w:lineRule="auto"/>
              <w:jc w:val="right"/>
              <w:rPr>
                <w:rFonts w:ascii="Arial" w:hAnsi="Arial" w:cs="Arial"/>
                <w:sz w:val="13"/>
                <w:szCs w:val="13"/>
              </w:rPr>
            </w:pPr>
          </w:p>
        </w:tc>
        <w:tc>
          <w:tcPr>
            <w:tcW w:w="239" w:type="dxa"/>
            <w:shd w:val="clear" w:color="auto" w:fill="auto"/>
          </w:tcPr>
          <w:p w14:paraId="6BBF0AFE"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1B159AF3" w14:textId="77777777" w:rsidR="00EE3895" w:rsidRPr="00934E07" w:rsidRDefault="00EE3895" w:rsidP="003D220E">
            <w:pPr>
              <w:spacing w:before="60" w:after="23" w:line="276" w:lineRule="auto"/>
              <w:jc w:val="right"/>
              <w:rPr>
                <w:rFonts w:ascii="Arial" w:hAnsi="Arial" w:cs="Arial"/>
                <w:sz w:val="13"/>
                <w:szCs w:val="13"/>
              </w:rPr>
            </w:pPr>
          </w:p>
        </w:tc>
        <w:tc>
          <w:tcPr>
            <w:tcW w:w="236" w:type="dxa"/>
          </w:tcPr>
          <w:p w14:paraId="26E62CAD" w14:textId="77777777" w:rsidR="00EE3895" w:rsidRPr="00934E07" w:rsidRDefault="00EE3895" w:rsidP="003D220E">
            <w:pPr>
              <w:spacing w:before="60" w:after="23" w:line="276" w:lineRule="auto"/>
              <w:jc w:val="right"/>
              <w:rPr>
                <w:rFonts w:ascii="Arial" w:hAnsi="Arial" w:cs="Arial"/>
                <w:sz w:val="13"/>
                <w:szCs w:val="13"/>
              </w:rPr>
            </w:pPr>
          </w:p>
        </w:tc>
        <w:tc>
          <w:tcPr>
            <w:tcW w:w="1034" w:type="dxa"/>
            <w:shd w:val="clear" w:color="auto" w:fill="auto"/>
            <w:vAlign w:val="bottom"/>
          </w:tcPr>
          <w:p w14:paraId="674CBEDD" w14:textId="77777777" w:rsidR="00EE3895" w:rsidRPr="00934E07" w:rsidRDefault="00EE3895" w:rsidP="003D220E">
            <w:pPr>
              <w:spacing w:before="60" w:after="23" w:line="276" w:lineRule="auto"/>
              <w:jc w:val="right"/>
              <w:rPr>
                <w:rFonts w:ascii="Arial" w:hAnsi="Arial" w:cs="Arial"/>
                <w:sz w:val="13"/>
                <w:szCs w:val="13"/>
              </w:rPr>
            </w:pPr>
          </w:p>
        </w:tc>
        <w:tc>
          <w:tcPr>
            <w:tcW w:w="236" w:type="dxa"/>
            <w:shd w:val="clear" w:color="auto" w:fill="auto"/>
          </w:tcPr>
          <w:p w14:paraId="06431235"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61E40A3" w14:textId="77777777" w:rsidR="00EE3895" w:rsidRPr="00934E07" w:rsidRDefault="00EE3895" w:rsidP="003D220E">
            <w:pPr>
              <w:spacing w:before="60" w:after="23" w:line="276" w:lineRule="auto"/>
              <w:jc w:val="right"/>
              <w:rPr>
                <w:rFonts w:ascii="Arial" w:hAnsi="Arial" w:cs="Arial"/>
                <w:sz w:val="13"/>
                <w:szCs w:val="13"/>
              </w:rPr>
            </w:pPr>
          </w:p>
        </w:tc>
        <w:tc>
          <w:tcPr>
            <w:tcW w:w="236" w:type="dxa"/>
            <w:shd w:val="clear" w:color="auto" w:fill="auto"/>
          </w:tcPr>
          <w:p w14:paraId="61A28EB2"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4492891" w14:textId="77777777" w:rsidR="00EE3895" w:rsidRPr="00934E07" w:rsidRDefault="00EE3895" w:rsidP="003D220E">
            <w:pPr>
              <w:spacing w:before="60" w:after="23" w:line="276" w:lineRule="auto"/>
              <w:ind w:right="-18"/>
              <w:jc w:val="right"/>
              <w:rPr>
                <w:rFonts w:ascii="Arial" w:hAnsi="Arial" w:cs="Arial"/>
                <w:sz w:val="13"/>
                <w:szCs w:val="13"/>
              </w:rPr>
            </w:pPr>
          </w:p>
        </w:tc>
        <w:tc>
          <w:tcPr>
            <w:tcW w:w="236" w:type="dxa"/>
            <w:shd w:val="clear" w:color="auto" w:fill="auto"/>
          </w:tcPr>
          <w:p w14:paraId="75A61DB6" w14:textId="77777777" w:rsidR="00EE3895" w:rsidRPr="00934E07" w:rsidRDefault="00EE3895" w:rsidP="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00CEC38F" w14:textId="77777777" w:rsidR="00EE3895" w:rsidRPr="00934E07" w:rsidRDefault="00EE3895" w:rsidP="003D220E">
            <w:pPr>
              <w:spacing w:before="60" w:after="23" w:line="276" w:lineRule="auto"/>
              <w:ind w:right="-18"/>
              <w:jc w:val="right"/>
              <w:rPr>
                <w:rFonts w:ascii="Arial" w:hAnsi="Arial" w:cs="Arial"/>
                <w:sz w:val="13"/>
                <w:szCs w:val="13"/>
              </w:rPr>
            </w:pPr>
          </w:p>
        </w:tc>
      </w:tr>
      <w:tr w:rsidR="00FA7F6A" w:rsidRPr="00934E07" w14:paraId="6256B376" w14:textId="77777777" w:rsidTr="00EE3895">
        <w:trPr>
          <w:trHeight w:val="254"/>
        </w:trPr>
        <w:tc>
          <w:tcPr>
            <w:tcW w:w="2050" w:type="dxa"/>
          </w:tcPr>
          <w:p w14:paraId="3C4ABB7A" w14:textId="0D67ACEF" w:rsidR="00FA7F6A" w:rsidRPr="00934E07" w:rsidRDefault="00FA7F6A" w:rsidP="00FA7F6A">
            <w:pPr>
              <w:spacing w:before="60" w:after="23" w:line="276" w:lineRule="auto"/>
              <w:ind w:left="463" w:right="-43" w:hanging="391"/>
              <w:rPr>
                <w:rFonts w:ascii="Arial" w:hAnsi="Arial" w:cs="Arial"/>
                <w:sz w:val="13"/>
                <w:szCs w:val="13"/>
                <w:cs/>
              </w:rPr>
            </w:pPr>
            <w:r w:rsidRPr="00934E07">
              <w:rPr>
                <w:rFonts w:ascii="Arial" w:hAnsi="Arial" w:cs="Arial"/>
                <w:sz w:val="13"/>
                <w:szCs w:val="13"/>
              </w:rPr>
              <w:t xml:space="preserve">    financial statement </w:t>
            </w:r>
          </w:p>
        </w:tc>
        <w:tc>
          <w:tcPr>
            <w:tcW w:w="1034" w:type="dxa"/>
            <w:tcBorders>
              <w:bottom w:val="single" w:sz="2" w:space="0" w:color="auto"/>
            </w:tcBorders>
            <w:shd w:val="clear" w:color="auto" w:fill="auto"/>
            <w:vAlign w:val="bottom"/>
          </w:tcPr>
          <w:p w14:paraId="1A070D31" w14:textId="6476F24D" w:rsidR="00FA7F6A" w:rsidRPr="00934E07" w:rsidRDefault="00505EE2" w:rsidP="00FA7F6A">
            <w:pPr>
              <w:spacing w:before="60" w:after="23" w:line="276" w:lineRule="auto"/>
              <w:jc w:val="right"/>
              <w:rPr>
                <w:rFonts w:ascii="Arial" w:hAnsi="Arial" w:cs="Arial"/>
                <w:sz w:val="13"/>
                <w:szCs w:val="13"/>
              </w:rPr>
            </w:pPr>
            <w:r w:rsidRPr="00934E07">
              <w:rPr>
                <w:rFonts w:ascii="Arial" w:hAnsi="Arial" w:cs="Arial"/>
                <w:sz w:val="13"/>
                <w:szCs w:val="13"/>
              </w:rPr>
              <w:t>(5,274)</w:t>
            </w:r>
          </w:p>
        </w:tc>
        <w:tc>
          <w:tcPr>
            <w:tcW w:w="239" w:type="dxa"/>
            <w:shd w:val="clear" w:color="auto" w:fill="auto"/>
          </w:tcPr>
          <w:p w14:paraId="1B91CA6C"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vAlign w:val="bottom"/>
          </w:tcPr>
          <w:p w14:paraId="430F5EDC" w14:textId="241655F5"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3FB6FEA8" w14:textId="77777777" w:rsidR="00FA7F6A" w:rsidRPr="00934E07" w:rsidRDefault="00FA7F6A" w:rsidP="00FA7F6A">
            <w:pPr>
              <w:spacing w:before="60" w:after="23" w:line="276" w:lineRule="auto"/>
              <w:jc w:val="right"/>
              <w:rPr>
                <w:rFonts w:ascii="Arial" w:hAnsi="Arial" w:cs="Arial"/>
                <w:sz w:val="13"/>
                <w:szCs w:val="13"/>
              </w:rPr>
            </w:pPr>
          </w:p>
        </w:tc>
        <w:tc>
          <w:tcPr>
            <w:tcW w:w="1034" w:type="dxa"/>
            <w:tcBorders>
              <w:bottom w:val="single" w:sz="2" w:space="0" w:color="auto"/>
            </w:tcBorders>
            <w:shd w:val="clear" w:color="auto" w:fill="auto"/>
            <w:vAlign w:val="bottom"/>
          </w:tcPr>
          <w:p w14:paraId="6A54399D" w14:textId="11A22222"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(19,103)</w:t>
            </w:r>
          </w:p>
        </w:tc>
        <w:tc>
          <w:tcPr>
            <w:tcW w:w="236" w:type="dxa"/>
            <w:shd w:val="clear" w:color="auto" w:fill="auto"/>
          </w:tcPr>
          <w:p w14:paraId="3C3319EC"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shd w:val="clear" w:color="auto" w:fill="auto"/>
            <w:vAlign w:val="bottom"/>
          </w:tcPr>
          <w:p w14:paraId="0F763D11" w14:textId="7C829AD3" w:rsidR="00FA7F6A" w:rsidRPr="00934E07" w:rsidRDefault="00FA7F6A" w:rsidP="00FA7F6A">
            <w:pPr>
              <w:spacing w:before="60" w:after="23" w:line="276" w:lineRule="auto"/>
              <w:jc w:val="right"/>
              <w:rPr>
                <w:rFonts w:ascii="Arial" w:hAnsi="Arial" w:cs="Arial"/>
                <w:sz w:val="13"/>
                <w:szCs w:val="13"/>
              </w:rPr>
            </w:pPr>
            <w:r w:rsidRPr="00934E07">
              <w:rPr>
                <w:rFonts w:ascii="Arial" w:hAnsi="Arial" w:cs="Arial"/>
                <w:sz w:val="13"/>
                <w:szCs w:val="13"/>
              </w:rPr>
              <w:t>(60,194)</w:t>
            </w:r>
          </w:p>
        </w:tc>
        <w:tc>
          <w:tcPr>
            <w:tcW w:w="236" w:type="dxa"/>
            <w:shd w:val="clear" w:color="auto" w:fill="auto"/>
          </w:tcPr>
          <w:p w14:paraId="46116FD8"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shd w:val="clear" w:color="auto" w:fill="auto"/>
            <w:vAlign w:val="bottom"/>
          </w:tcPr>
          <w:p w14:paraId="25FC93ED" w14:textId="2D6D3ACF"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65C3B87F" w14:textId="77777777" w:rsidR="00FA7F6A" w:rsidRPr="00934E07" w:rsidRDefault="00FA7F6A" w:rsidP="00FA7F6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shd w:val="clear" w:color="auto" w:fill="auto"/>
            <w:vAlign w:val="bottom"/>
          </w:tcPr>
          <w:p w14:paraId="2089D254" w14:textId="2203B823" w:rsidR="00FA7F6A" w:rsidRPr="00934E07" w:rsidRDefault="00FA7F6A" w:rsidP="00FA7F6A">
            <w:pPr>
              <w:spacing w:before="60" w:after="23" w:line="276" w:lineRule="auto"/>
              <w:ind w:right="-18"/>
              <w:jc w:val="right"/>
              <w:rPr>
                <w:rFonts w:ascii="Arial" w:hAnsi="Arial" w:cs="Arial"/>
                <w:sz w:val="13"/>
                <w:szCs w:val="13"/>
              </w:rPr>
            </w:pPr>
            <w:r w:rsidRPr="00934E07">
              <w:rPr>
                <w:rFonts w:ascii="Arial" w:hAnsi="Arial" w:cs="Arial"/>
                <w:sz w:val="13"/>
                <w:szCs w:val="13"/>
              </w:rPr>
              <w:t>(</w:t>
            </w:r>
            <w:r w:rsidR="00505EE2" w:rsidRPr="00934E07">
              <w:rPr>
                <w:rFonts w:ascii="Arial" w:hAnsi="Arial" w:cs="Arial"/>
                <w:sz w:val="13"/>
                <w:szCs w:val="13"/>
              </w:rPr>
              <w:t>84,571)</w:t>
            </w:r>
          </w:p>
        </w:tc>
      </w:tr>
      <w:tr w:rsidR="008B2831" w:rsidRPr="00934E07" w14:paraId="087B58DC" w14:textId="77777777" w:rsidTr="00683EB4">
        <w:trPr>
          <w:trHeight w:val="255"/>
        </w:trPr>
        <w:tc>
          <w:tcPr>
            <w:tcW w:w="2050" w:type="dxa"/>
          </w:tcPr>
          <w:p w14:paraId="72EA863F" w14:textId="7AE28379" w:rsidR="008B2831" w:rsidRPr="00934E07" w:rsidRDefault="008B2831" w:rsidP="008B2831">
            <w:pPr>
              <w:spacing w:before="60" w:after="23" w:line="276" w:lineRule="auto"/>
              <w:rPr>
                <w:rFonts w:ascii="Arial" w:hAnsi="Arial" w:cs="Arial"/>
                <w:sz w:val="13"/>
                <w:szCs w:val="13"/>
              </w:rPr>
            </w:pPr>
            <w:r w:rsidRPr="00934E07">
              <w:rPr>
                <w:rFonts w:ascii="Arial" w:hAnsi="Arial" w:cs="Arial"/>
                <w:sz w:val="13"/>
                <w:szCs w:val="13"/>
              </w:rPr>
              <w:t>31 December 2023</w:t>
            </w:r>
          </w:p>
        </w:tc>
        <w:tc>
          <w:tcPr>
            <w:tcW w:w="1034" w:type="dxa"/>
            <w:tcBorders>
              <w:top w:val="single" w:sz="2" w:space="0" w:color="auto"/>
              <w:bottom w:val="single" w:sz="12" w:space="0" w:color="auto"/>
            </w:tcBorders>
            <w:vAlign w:val="bottom"/>
          </w:tcPr>
          <w:p w14:paraId="2A2D2130" w14:textId="778E131A"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1,177,690</w:t>
            </w:r>
          </w:p>
        </w:tc>
        <w:tc>
          <w:tcPr>
            <w:tcW w:w="239" w:type="dxa"/>
          </w:tcPr>
          <w:p w14:paraId="205F037C"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781565BD" w14:textId="1B8F770E"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1,240,714</w:t>
            </w:r>
          </w:p>
        </w:tc>
        <w:tc>
          <w:tcPr>
            <w:tcW w:w="236" w:type="dxa"/>
          </w:tcPr>
          <w:p w14:paraId="67ECFE9E" w14:textId="77777777" w:rsidR="008B2831" w:rsidRPr="00934E07" w:rsidRDefault="008B2831" w:rsidP="008B2831">
            <w:pPr>
              <w:spacing w:before="60" w:after="23" w:line="276" w:lineRule="auto"/>
              <w:jc w:val="right"/>
              <w:rPr>
                <w:rFonts w:ascii="Arial" w:hAnsi="Arial" w:cs="Arial"/>
                <w:sz w:val="13"/>
                <w:szCs w:val="13"/>
              </w:rPr>
            </w:pPr>
          </w:p>
        </w:tc>
        <w:tc>
          <w:tcPr>
            <w:tcW w:w="1034" w:type="dxa"/>
            <w:tcBorders>
              <w:top w:val="single" w:sz="2" w:space="0" w:color="auto"/>
              <w:bottom w:val="single" w:sz="12" w:space="0" w:color="auto"/>
            </w:tcBorders>
            <w:vAlign w:val="bottom"/>
          </w:tcPr>
          <w:p w14:paraId="09F0D017" w14:textId="5A0796C1"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5,772,464</w:t>
            </w:r>
          </w:p>
        </w:tc>
        <w:tc>
          <w:tcPr>
            <w:tcW w:w="236" w:type="dxa"/>
          </w:tcPr>
          <w:p w14:paraId="766BA9EA"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1B62729E" w14:textId="21ADF7F5"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23,933,776</w:t>
            </w:r>
          </w:p>
        </w:tc>
        <w:tc>
          <w:tcPr>
            <w:tcW w:w="236" w:type="dxa"/>
          </w:tcPr>
          <w:p w14:paraId="2AD3CD93"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1A824065" w14:textId="19A0CEE9" w:rsidR="008B2831" w:rsidRPr="00934E07" w:rsidRDefault="008B2831" w:rsidP="008B2831">
            <w:pPr>
              <w:spacing w:before="60" w:after="23" w:line="276" w:lineRule="auto"/>
              <w:ind w:right="-18"/>
              <w:jc w:val="right"/>
              <w:rPr>
                <w:rFonts w:ascii="Arial" w:hAnsi="Arial" w:cs="Arial"/>
                <w:sz w:val="13"/>
                <w:szCs w:val="13"/>
              </w:rPr>
            </w:pPr>
            <w:r w:rsidRPr="00934E07">
              <w:rPr>
                <w:rFonts w:ascii="Arial" w:hAnsi="Arial" w:cs="Arial"/>
                <w:sz w:val="13"/>
                <w:szCs w:val="13"/>
              </w:rPr>
              <w:t>14,387,248</w:t>
            </w:r>
          </w:p>
        </w:tc>
        <w:tc>
          <w:tcPr>
            <w:tcW w:w="236" w:type="dxa"/>
          </w:tcPr>
          <w:p w14:paraId="11ED1AD1"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502A7946" w14:textId="08CF8C61" w:rsidR="008B2831" w:rsidRPr="00934E07" w:rsidRDefault="008B2831" w:rsidP="008B2831">
            <w:pPr>
              <w:spacing w:before="60" w:after="23" w:line="276" w:lineRule="auto"/>
              <w:ind w:right="-18"/>
              <w:jc w:val="right"/>
              <w:rPr>
                <w:rFonts w:ascii="Arial" w:hAnsi="Arial" w:cs="Arial"/>
                <w:sz w:val="13"/>
                <w:szCs w:val="13"/>
              </w:rPr>
            </w:pPr>
            <w:r w:rsidRPr="00934E07">
              <w:rPr>
                <w:rFonts w:ascii="Arial" w:hAnsi="Arial" w:cs="Arial"/>
                <w:sz w:val="13"/>
                <w:szCs w:val="13"/>
              </w:rPr>
              <w:t>46,511,892</w:t>
            </w:r>
          </w:p>
        </w:tc>
      </w:tr>
      <w:tr w:rsidR="00354EEF" w:rsidRPr="00934E07" w14:paraId="0BBDE9E1" w14:textId="77777777" w:rsidTr="00900BA9">
        <w:trPr>
          <w:trHeight w:val="289"/>
          <w:tblHeader/>
        </w:trPr>
        <w:tc>
          <w:tcPr>
            <w:tcW w:w="2050" w:type="dxa"/>
          </w:tcPr>
          <w:p w14:paraId="59333D94" w14:textId="77777777" w:rsidR="00354EEF" w:rsidRPr="00934E07" w:rsidRDefault="00354EEF" w:rsidP="00900BA9">
            <w:pPr>
              <w:tabs>
                <w:tab w:val="left" w:pos="540"/>
              </w:tabs>
              <w:spacing w:before="60" w:after="23" w:line="276" w:lineRule="auto"/>
              <w:rPr>
                <w:rFonts w:ascii="Arial" w:hAnsi="Arial" w:cs="Arial"/>
                <w:sz w:val="13"/>
                <w:szCs w:val="13"/>
              </w:rPr>
            </w:pPr>
          </w:p>
        </w:tc>
        <w:tc>
          <w:tcPr>
            <w:tcW w:w="7387" w:type="dxa"/>
            <w:gridSpan w:val="11"/>
          </w:tcPr>
          <w:p w14:paraId="1DCE3B19" w14:textId="77777777" w:rsidR="00354EEF" w:rsidRPr="00934E07" w:rsidRDefault="00354EEF" w:rsidP="00900BA9">
            <w:pPr>
              <w:tabs>
                <w:tab w:val="left" w:pos="540"/>
              </w:tabs>
              <w:spacing w:before="60" w:after="23" w:line="276" w:lineRule="auto"/>
              <w:ind w:right="22"/>
              <w:jc w:val="right"/>
              <w:rPr>
                <w:rFonts w:ascii="Arial" w:hAnsi="Arial" w:cs="Arial"/>
                <w:sz w:val="13"/>
                <w:szCs w:val="13"/>
                <w:cs/>
              </w:rPr>
            </w:pPr>
          </w:p>
        </w:tc>
      </w:tr>
      <w:tr w:rsidR="009C2422" w:rsidRPr="00934E07" w14:paraId="5BF80D2E" w14:textId="77777777" w:rsidTr="00900BA9">
        <w:trPr>
          <w:trHeight w:val="289"/>
          <w:tblHeader/>
        </w:trPr>
        <w:tc>
          <w:tcPr>
            <w:tcW w:w="2050" w:type="dxa"/>
          </w:tcPr>
          <w:p w14:paraId="596C7C09" w14:textId="77777777" w:rsidR="009C2422" w:rsidRPr="00934E07" w:rsidRDefault="009C2422" w:rsidP="00900BA9">
            <w:pPr>
              <w:tabs>
                <w:tab w:val="left" w:pos="540"/>
              </w:tabs>
              <w:spacing w:before="60" w:after="23" w:line="276" w:lineRule="auto"/>
              <w:rPr>
                <w:rFonts w:ascii="Arial" w:hAnsi="Arial" w:cs="Arial"/>
                <w:sz w:val="13"/>
                <w:szCs w:val="13"/>
              </w:rPr>
            </w:pPr>
          </w:p>
        </w:tc>
        <w:tc>
          <w:tcPr>
            <w:tcW w:w="7387" w:type="dxa"/>
            <w:gridSpan w:val="11"/>
          </w:tcPr>
          <w:p w14:paraId="31DF3B70" w14:textId="77777777" w:rsidR="009C2422" w:rsidRPr="00934E07" w:rsidRDefault="009C2422" w:rsidP="00900BA9">
            <w:pPr>
              <w:tabs>
                <w:tab w:val="left" w:pos="540"/>
              </w:tabs>
              <w:spacing w:before="60" w:after="23" w:line="276" w:lineRule="auto"/>
              <w:ind w:right="22"/>
              <w:jc w:val="right"/>
              <w:rPr>
                <w:rFonts w:ascii="Arial" w:hAnsi="Arial" w:cs="Arial"/>
                <w:sz w:val="13"/>
                <w:szCs w:val="13"/>
              </w:rPr>
            </w:pPr>
            <w:r w:rsidRPr="00934E07">
              <w:rPr>
                <w:rFonts w:ascii="Arial" w:hAnsi="Arial" w:cs="Arial"/>
                <w:sz w:val="13"/>
                <w:szCs w:val="13"/>
                <w:cs/>
              </w:rPr>
              <w:t>(</w:t>
            </w:r>
            <w:r w:rsidRPr="00934E07">
              <w:rPr>
                <w:rFonts w:ascii="Arial" w:hAnsi="Arial" w:cs="Arial"/>
                <w:sz w:val="13"/>
                <w:szCs w:val="13"/>
              </w:rPr>
              <w:t xml:space="preserve">Unit </w:t>
            </w:r>
            <w:r w:rsidRPr="00934E07">
              <w:rPr>
                <w:rFonts w:ascii="Arial" w:hAnsi="Arial" w:cs="Arial"/>
                <w:sz w:val="13"/>
                <w:szCs w:val="13"/>
                <w:cs/>
              </w:rPr>
              <w:t xml:space="preserve">: </w:t>
            </w:r>
            <w:r w:rsidRPr="00934E07">
              <w:rPr>
                <w:rFonts w:ascii="Arial" w:hAnsi="Arial" w:cs="Arial"/>
                <w:sz w:val="13"/>
                <w:szCs w:val="13"/>
              </w:rPr>
              <w:t>Thousand Baht</w:t>
            </w:r>
            <w:r w:rsidRPr="00934E07">
              <w:rPr>
                <w:rFonts w:ascii="Arial" w:hAnsi="Arial" w:cs="Arial"/>
                <w:sz w:val="13"/>
                <w:szCs w:val="13"/>
                <w:cs/>
              </w:rPr>
              <w:t>)</w:t>
            </w:r>
          </w:p>
        </w:tc>
      </w:tr>
      <w:tr w:rsidR="009C2422" w:rsidRPr="00934E07" w14:paraId="76B1DF79" w14:textId="77777777" w:rsidTr="009C2422">
        <w:trPr>
          <w:trHeight w:val="335"/>
          <w:tblHeader/>
        </w:trPr>
        <w:tc>
          <w:tcPr>
            <w:tcW w:w="2050" w:type="dxa"/>
          </w:tcPr>
          <w:p w14:paraId="561E8137" w14:textId="77777777" w:rsidR="009C2422" w:rsidRPr="00934E07" w:rsidRDefault="009C2422" w:rsidP="00900BA9">
            <w:pPr>
              <w:tabs>
                <w:tab w:val="left" w:pos="540"/>
              </w:tabs>
              <w:spacing w:before="60" w:after="23" w:line="276" w:lineRule="auto"/>
              <w:ind w:left="252" w:hanging="252"/>
              <w:rPr>
                <w:rFonts w:ascii="Arial" w:hAnsi="Arial" w:cs="Arial"/>
                <w:sz w:val="13"/>
                <w:szCs w:val="13"/>
              </w:rPr>
            </w:pPr>
          </w:p>
        </w:tc>
        <w:tc>
          <w:tcPr>
            <w:tcW w:w="7387" w:type="dxa"/>
            <w:gridSpan w:val="11"/>
            <w:tcBorders>
              <w:bottom w:val="single" w:sz="4" w:space="0" w:color="auto"/>
            </w:tcBorders>
          </w:tcPr>
          <w:p w14:paraId="6B4FFD36" w14:textId="77777777" w:rsidR="009C2422" w:rsidRPr="00934E07" w:rsidRDefault="009C2422" w:rsidP="00900BA9">
            <w:pPr>
              <w:tabs>
                <w:tab w:val="left" w:pos="540"/>
              </w:tabs>
              <w:spacing w:before="60" w:after="23" w:line="276" w:lineRule="auto"/>
              <w:ind w:right="-108"/>
              <w:jc w:val="center"/>
              <w:rPr>
                <w:rFonts w:ascii="Arial" w:hAnsi="Arial" w:cs="Arial"/>
                <w:sz w:val="13"/>
                <w:szCs w:val="13"/>
              </w:rPr>
            </w:pPr>
            <w:r w:rsidRPr="00934E07">
              <w:rPr>
                <w:rFonts w:ascii="Arial" w:hAnsi="Arial" w:cs="Arial"/>
                <w:sz w:val="13"/>
                <w:szCs w:val="13"/>
              </w:rPr>
              <w:t>Consolidated F</w:t>
            </w:r>
            <w:r w:rsidRPr="00934E07">
              <w:rPr>
                <w:rFonts w:ascii="Arial" w:hAnsi="Arial" w:cs="Arial"/>
                <w:sz w:val="13"/>
                <w:szCs w:val="13"/>
                <w:cs/>
              </w:rPr>
              <w:t>/</w:t>
            </w:r>
            <w:r w:rsidRPr="00934E07">
              <w:rPr>
                <w:rFonts w:ascii="Arial" w:hAnsi="Arial" w:cs="Arial"/>
                <w:sz w:val="13"/>
                <w:szCs w:val="13"/>
              </w:rPr>
              <w:t>S</w:t>
            </w:r>
          </w:p>
        </w:tc>
      </w:tr>
      <w:tr w:rsidR="009C2422" w:rsidRPr="00934E07" w14:paraId="3E96F03F" w14:textId="77777777" w:rsidTr="009C2422">
        <w:trPr>
          <w:trHeight w:val="526"/>
          <w:tblHeader/>
        </w:trPr>
        <w:tc>
          <w:tcPr>
            <w:tcW w:w="2050" w:type="dxa"/>
          </w:tcPr>
          <w:p w14:paraId="20D723AA" w14:textId="77777777" w:rsidR="009C2422" w:rsidRPr="00934E07" w:rsidRDefault="009C2422" w:rsidP="00900BA9">
            <w:pPr>
              <w:pStyle w:val="a1"/>
              <w:tabs>
                <w:tab w:val="clear" w:pos="360"/>
                <w:tab w:val="clear" w:pos="720"/>
                <w:tab w:val="clear" w:pos="1080"/>
                <w:tab w:val="left" w:pos="540"/>
              </w:tabs>
              <w:spacing w:before="60" w:after="23" w:line="276" w:lineRule="auto"/>
              <w:rPr>
                <w:rFonts w:ascii="Arial" w:hAnsi="Arial" w:cs="Arial"/>
                <w:sz w:val="13"/>
                <w:szCs w:val="13"/>
                <w:cs/>
              </w:rPr>
            </w:pPr>
          </w:p>
        </w:tc>
        <w:tc>
          <w:tcPr>
            <w:tcW w:w="1034" w:type="dxa"/>
            <w:tcBorders>
              <w:top w:val="single" w:sz="4" w:space="0" w:color="auto"/>
              <w:bottom w:val="single" w:sz="4" w:space="0" w:color="auto"/>
            </w:tcBorders>
            <w:vAlign w:val="bottom"/>
          </w:tcPr>
          <w:p w14:paraId="787FEA3A" w14:textId="77777777" w:rsidR="009C2422" w:rsidRPr="00934E07" w:rsidRDefault="009C2422" w:rsidP="00900BA9">
            <w:pPr>
              <w:spacing w:before="60" w:after="23" w:line="276" w:lineRule="auto"/>
              <w:jc w:val="center"/>
              <w:rPr>
                <w:rFonts w:ascii="Arial" w:hAnsi="Arial" w:cs="Arial"/>
                <w:sz w:val="13"/>
                <w:szCs w:val="13"/>
                <w:cs/>
              </w:rPr>
            </w:pPr>
            <w:r w:rsidRPr="00934E07">
              <w:rPr>
                <w:rFonts w:ascii="Arial" w:hAnsi="Arial" w:cs="Arial"/>
                <w:sz w:val="13"/>
                <w:szCs w:val="13"/>
              </w:rPr>
              <w:t>Lease liabilities</w:t>
            </w:r>
          </w:p>
        </w:tc>
        <w:tc>
          <w:tcPr>
            <w:tcW w:w="239" w:type="dxa"/>
            <w:vAlign w:val="bottom"/>
          </w:tcPr>
          <w:p w14:paraId="5E49991F" w14:textId="77777777" w:rsidR="009C2422" w:rsidRPr="00934E07" w:rsidRDefault="009C2422" w:rsidP="00900BA9">
            <w:pPr>
              <w:spacing w:before="60" w:after="23" w:line="276" w:lineRule="auto"/>
              <w:jc w:val="center"/>
              <w:rPr>
                <w:rFonts w:ascii="Arial" w:hAnsi="Arial" w:cs="Arial"/>
                <w:sz w:val="13"/>
                <w:szCs w:val="13"/>
              </w:rPr>
            </w:pPr>
          </w:p>
        </w:tc>
        <w:tc>
          <w:tcPr>
            <w:tcW w:w="1034" w:type="dxa"/>
            <w:tcBorders>
              <w:top w:val="single" w:sz="4" w:space="0" w:color="auto"/>
              <w:bottom w:val="single" w:sz="4" w:space="0" w:color="auto"/>
            </w:tcBorders>
            <w:vAlign w:val="bottom"/>
          </w:tcPr>
          <w:p w14:paraId="48842363" w14:textId="77777777" w:rsidR="009C2422" w:rsidRPr="00934E07" w:rsidRDefault="009C2422" w:rsidP="00900BA9">
            <w:pPr>
              <w:spacing w:before="60" w:after="23" w:line="276" w:lineRule="auto"/>
              <w:jc w:val="center"/>
              <w:rPr>
                <w:rFonts w:ascii="Arial" w:hAnsi="Arial" w:cs="Arial"/>
                <w:sz w:val="13"/>
                <w:szCs w:val="13"/>
                <w:cs/>
              </w:rPr>
            </w:pPr>
            <w:r w:rsidRPr="00934E07">
              <w:rPr>
                <w:rFonts w:ascii="Arial" w:hAnsi="Arial" w:cs="Arial"/>
                <w:sz w:val="13"/>
                <w:szCs w:val="13"/>
              </w:rPr>
              <w:t>Other finance liabilities</w:t>
            </w:r>
          </w:p>
        </w:tc>
        <w:tc>
          <w:tcPr>
            <w:tcW w:w="236" w:type="dxa"/>
            <w:vAlign w:val="bottom"/>
          </w:tcPr>
          <w:p w14:paraId="104E60BD" w14:textId="77777777" w:rsidR="009C2422" w:rsidRPr="00934E07" w:rsidRDefault="009C2422" w:rsidP="00900BA9">
            <w:pPr>
              <w:spacing w:before="60" w:after="23" w:line="276" w:lineRule="auto"/>
              <w:jc w:val="center"/>
              <w:rPr>
                <w:rFonts w:ascii="Arial" w:hAnsi="Arial" w:cs="Arial"/>
                <w:sz w:val="13"/>
                <w:szCs w:val="13"/>
                <w:cs/>
              </w:rPr>
            </w:pPr>
          </w:p>
        </w:tc>
        <w:tc>
          <w:tcPr>
            <w:tcW w:w="1034" w:type="dxa"/>
            <w:tcBorders>
              <w:top w:val="single" w:sz="4" w:space="0" w:color="auto"/>
              <w:bottom w:val="single" w:sz="4" w:space="0" w:color="auto"/>
            </w:tcBorders>
            <w:vAlign w:val="bottom"/>
          </w:tcPr>
          <w:p w14:paraId="29E1E8FC" w14:textId="77777777" w:rsidR="009C2422" w:rsidRPr="00934E07" w:rsidRDefault="009C2422" w:rsidP="00900BA9">
            <w:pPr>
              <w:spacing w:before="60" w:after="23" w:line="276" w:lineRule="auto"/>
              <w:jc w:val="center"/>
              <w:rPr>
                <w:rFonts w:ascii="Arial" w:hAnsi="Arial" w:cs="Arial"/>
                <w:sz w:val="13"/>
                <w:szCs w:val="13"/>
              </w:rPr>
            </w:pPr>
            <w:r w:rsidRPr="00934E07">
              <w:rPr>
                <w:rFonts w:ascii="Arial" w:hAnsi="Arial" w:cs="Arial"/>
                <w:sz w:val="13"/>
                <w:szCs w:val="13"/>
              </w:rPr>
              <w:t>Short-term loans</w:t>
            </w:r>
          </w:p>
        </w:tc>
        <w:tc>
          <w:tcPr>
            <w:tcW w:w="236" w:type="dxa"/>
            <w:vAlign w:val="bottom"/>
          </w:tcPr>
          <w:p w14:paraId="5AB3D979" w14:textId="77777777" w:rsidR="009C2422" w:rsidRPr="00934E07" w:rsidRDefault="009C2422" w:rsidP="00900BA9">
            <w:pPr>
              <w:spacing w:before="60" w:after="23" w:line="276" w:lineRule="auto"/>
              <w:ind w:left="-108" w:right="-108"/>
              <w:jc w:val="center"/>
              <w:rPr>
                <w:rFonts w:ascii="Arial" w:hAnsi="Arial" w:cs="Arial"/>
                <w:sz w:val="13"/>
                <w:szCs w:val="13"/>
                <w:cs/>
              </w:rPr>
            </w:pPr>
          </w:p>
        </w:tc>
        <w:tc>
          <w:tcPr>
            <w:tcW w:w="1034" w:type="dxa"/>
            <w:tcBorders>
              <w:top w:val="single" w:sz="4" w:space="0" w:color="auto"/>
              <w:bottom w:val="single" w:sz="4" w:space="0" w:color="auto"/>
            </w:tcBorders>
            <w:vAlign w:val="bottom"/>
          </w:tcPr>
          <w:p w14:paraId="40AACD33" w14:textId="77777777" w:rsidR="009C2422" w:rsidRPr="00934E07" w:rsidRDefault="009C2422" w:rsidP="00900BA9">
            <w:pPr>
              <w:spacing w:before="60" w:after="23" w:line="276" w:lineRule="auto"/>
              <w:jc w:val="center"/>
              <w:rPr>
                <w:rFonts w:ascii="Arial" w:hAnsi="Arial" w:cs="Arial"/>
                <w:sz w:val="13"/>
                <w:szCs w:val="13"/>
              </w:rPr>
            </w:pPr>
            <w:r w:rsidRPr="00934E07">
              <w:rPr>
                <w:rFonts w:ascii="Arial" w:hAnsi="Arial" w:cs="Arial"/>
                <w:sz w:val="13"/>
                <w:szCs w:val="13"/>
              </w:rPr>
              <w:t>Long-term loans</w:t>
            </w:r>
          </w:p>
        </w:tc>
        <w:tc>
          <w:tcPr>
            <w:tcW w:w="236" w:type="dxa"/>
            <w:vAlign w:val="bottom"/>
          </w:tcPr>
          <w:p w14:paraId="738EF9FC" w14:textId="77777777" w:rsidR="009C2422" w:rsidRPr="00934E07" w:rsidRDefault="009C2422" w:rsidP="00900BA9">
            <w:pPr>
              <w:spacing w:before="60" w:after="23" w:line="276" w:lineRule="auto"/>
              <w:jc w:val="center"/>
              <w:rPr>
                <w:rFonts w:ascii="Arial" w:hAnsi="Arial" w:cs="Arial"/>
                <w:sz w:val="13"/>
                <w:szCs w:val="13"/>
              </w:rPr>
            </w:pPr>
          </w:p>
        </w:tc>
        <w:tc>
          <w:tcPr>
            <w:tcW w:w="1034" w:type="dxa"/>
            <w:tcBorders>
              <w:top w:val="single" w:sz="4" w:space="0" w:color="auto"/>
              <w:bottom w:val="single" w:sz="4" w:space="0" w:color="auto"/>
            </w:tcBorders>
            <w:vAlign w:val="bottom"/>
          </w:tcPr>
          <w:p w14:paraId="4F193E4B" w14:textId="77777777" w:rsidR="009C2422" w:rsidRPr="00934E07" w:rsidRDefault="009C2422" w:rsidP="00900BA9">
            <w:pPr>
              <w:spacing w:before="60" w:after="23" w:line="276" w:lineRule="auto"/>
              <w:jc w:val="center"/>
              <w:rPr>
                <w:rFonts w:ascii="Arial" w:hAnsi="Arial" w:cs="Arial"/>
                <w:sz w:val="13"/>
                <w:szCs w:val="13"/>
              </w:rPr>
            </w:pPr>
            <w:r w:rsidRPr="00934E07">
              <w:rPr>
                <w:rFonts w:ascii="Arial" w:hAnsi="Arial" w:cs="Arial"/>
                <w:sz w:val="13"/>
                <w:szCs w:val="13"/>
              </w:rPr>
              <w:t>Debentures</w:t>
            </w:r>
          </w:p>
        </w:tc>
        <w:tc>
          <w:tcPr>
            <w:tcW w:w="236" w:type="dxa"/>
            <w:vAlign w:val="bottom"/>
          </w:tcPr>
          <w:p w14:paraId="1677A5EE" w14:textId="77777777" w:rsidR="009C2422" w:rsidRPr="00934E07" w:rsidRDefault="009C2422" w:rsidP="00900BA9">
            <w:pPr>
              <w:spacing w:before="60" w:after="23" w:line="276" w:lineRule="auto"/>
              <w:jc w:val="center"/>
              <w:rPr>
                <w:rFonts w:ascii="Arial" w:hAnsi="Arial" w:cs="Arial"/>
                <w:sz w:val="13"/>
                <w:szCs w:val="13"/>
              </w:rPr>
            </w:pPr>
          </w:p>
        </w:tc>
        <w:tc>
          <w:tcPr>
            <w:tcW w:w="1034" w:type="dxa"/>
            <w:tcBorders>
              <w:top w:val="single" w:sz="4" w:space="0" w:color="auto"/>
              <w:bottom w:val="single" w:sz="4" w:space="0" w:color="auto"/>
            </w:tcBorders>
            <w:vAlign w:val="bottom"/>
          </w:tcPr>
          <w:p w14:paraId="07255768" w14:textId="77777777" w:rsidR="009C2422" w:rsidRPr="00934E07" w:rsidRDefault="009C2422" w:rsidP="00900BA9">
            <w:pPr>
              <w:spacing w:before="60" w:after="23" w:line="276" w:lineRule="auto"/>
              <w:jc w:val="center"/>
              <w:rPr>
                <w:rFonts w:ascii="Arial" w:hAnsi="Arial" w:cs="Arial"/>
                <w:sz w:val="13"/>
                <w:szCs w:val="13"/>
              </w:rPr>
            </w:pPr>
            <w:r w:rsidRPr="00934E07">
              <w:rPr>
                <w:rFonts w:ascii="Arial" w:hAnsi="Arial" w:cs="Arial"/>
                <w:sz w:val="13"/>
                <w:szCs w:val="13"/>
              </w:rPr>
              <w:t>Total</w:t>
            </w:r>
          </w:p>
        </w:tc>
      </w:tr>
      <w:tr w:rsidR="009C2422" w:rsidRPr="00934E07" w14:paraId="09FDA01D" w14:textId="77777777" w:rsidTr="009C2422">
        <w:trPr>
          <w:trHeight w:val="255"/>
        </w:trPr>
        <w:tc>
          <w:tcPr>
            <w:tcW w:w="2050" w:type="dxa"/>
          </w:tcPr>
          <w:p w14:paraId="43519CD4" w14:textId="77777777" w:rsidR="009C2422" w:rsidRPr="00934E07" w:rsidRDefault="009C2422" w:rsidP="006B64CE">
            <w:pPr>
              <w:rPr>
                <w:rFonts w:ascii="Arial" w:hAnsi="Arial" w:cs="Arial"/>
                <w:sz w:val="19"/>
                <w:szCs w:val="19"/>
              </w:rPr>
            </w:pPr>
          </w:p>
        </w:tc>
        <w:tc>
          <w:tcPr>
            <w:tcW w:w="1034" w:type="dxa"/>
            <w:tcBorders>
              <w:top w:val="single" w:sz="4" w:space="0" w:color="auto"/>
            </w:tcBorders>
            <w:vAlign w:val="bottom"/>
          </w:tcPr>
          <w:p w14:paraId="2CFA49A8" w14:textId="77777777" w:rsidR="009C2422" w:rsidRPr="00934E07" w:rsidRDefault="009C2422" w:rsidP="006B64CE">
            <w:pPr>
              <w:jc w:val="right"/>
              <w:rPr>
                <w:rFonts w:ascii="Arial" w:hAnsi="Arial" w:cs="Arial"/>
                <w:sz w:val="19"/>
                <w:szCs w:val="19"/>
              </w:rPr>
            </w:pPr>
          </w:p>
        </w:tc>
        <w:tc>
          <w:tcPr>
            <w:tcW w:w="239" w:type="dxa"/>
          </w:tcPr>
          <w:p w14:paraId="18E8874D" w14:textId="77777777" w:rsidR="009C2422" w:rsidRPr="00934E07" w:rsidRDefault="009C2422" w:rsidP="006B64CE">
            <w:pPr>
              <w:tabs>
                <w:tab w:val="left" w:pos="540"/>
              </w:tabs>
              <w:ind w:right="72"/>
              <w:jc w:val="right"/>
              <w:rPr>
                <w:rFonts w:ascii="Arial" w:hAnsi="Arial" w:cs="Arial"/>
                <w:sz w:val="19"/>
                <w:szCs w:val="19"/>
              </w:rPr>
            </w:pPr>
          </w:p>
        </w:tc>
        <w:tc>
          <w:tcPr>
            <w:tcW w:w="1034" w:type="dxa"/>
            <w:tcBorders>
              <w:top w:val="single" w:sz="4" w:space="0" w:color="auto"/>
            </w:tcBorders>
            <w:vAlign w:val="bottom"/>
          </w:tcPr>
          <w:p w14:paraId="2B9B6393" w14:textId="77777777" w:rsidR="009C2422" w:rsidRPr="00934E07" w:rsidRDefault="009C2422" w:rsidP="006B64CE">
            <w:pPr>
              <w:jc w:val="right"/>
              <w:rPr>
                <w:rFonts w:ascii="Arial" w:hAnsi="Arial" w:cs="Arial"/>
                <w:sz w:val="19"/>
                <w:szCs w:val="19"/>
              </w:rPr>
            </w:pPr>
          </w:p>
        </w:tc>
        <w:tc>
          <w:tcPr>
            <w:tcW w:w="236" w:type="dxa"/>
          </w:tcPr>
          <w:p w14:paraId="0347C6A3" w14:textId="77777777" w:rsidR="009C2422" w:rsidRPr="00934E07" w:rsidRDefault="009C2422" w:rsidP="006B64CE">
            <w:pPr>
              <w:jc w:val="right"/>
              <w:rPr>
                <w:rFonts w:ascii="Arial" w:hAnsi="Arial" w:cs="Arial"/>
                <w:sz w:val="19"/>
                <w:szCs w:val="19"/>
              </w:rPr>
            </w:pPr>
          </w:p>
        </w:tc>
        <w:tc>
          <w:tcPr>
            <w:tcW w:w="1034" w:type="dxa"/>
            <w:tcBorders>
              <w:top w:val="single" w:sz="4" w:space="0" w:color="auto"/>
            </w:tcBorders>
            <w:vAlign w:val="bottom"/>
          </w:tcPr>
          <w:p w14:paraId="739C1296" w14:textId="77777777" w:rsidR="009C2422" w:rsidRPr="00934E07" w:rsidRDefault="009C2422" w:rsidP="006B64CE">
            <w:pPr>
              <w:jc w:val="right"/>
              <w:rPr>
                <w:rFonts w:ascii="Arial" w:hAnsi="Arial" w:cs="Arial"/>
                <w:sz w:val="19"/>
                <w:szCs w:val="19"/>
              </w:rPr>
            </w:pPr>
          </w:p>
        </w:tc>
        <w:tc>
          <w:tcPr>
            <w:tcW w:w="236" w:type="dxa"/>
          </w:tcPr>
          <w:p w14:paraId="4581E740" w14:textId="77777777" w:rsidR="009C2422" w:rsidRPr="00934E07" w:rsidRDefault="009C2422" w:rsidP="006B64CE">
            <w:pPr>
              <w:tabs>
                <w:tab w:val="left" w:pos="540"/>
              </w:tabs>
              <w:ind w:right="72"/>
              <w:jc w:val="right"/>
              <w:rPr>
                <w:rFonts w:ascii="Arial" w:hAnsi="Arial" w:cs="Arial"/>
                <w:sz w:val="19"/>
                <w:szCs w:val="19"/>
              </w:rPr>
            </w:pPr>
          </w:p>
        </w:tc>
        <w:tc>
          <w:tcPr>
            <w:tcW w:w="1034" w:type="dxa"/>
            <w:tcBorders>
              <w:top w:val="single" w:sz="4" w:space="0" w:color="auto"/>
            </w:tcBorders>
            <w:vAlign w:val="bottom"/>
          </w:tcPr>
          <w:p w14:paraId="23915C3E" w14:textId="77777777" w:rsidR="009C2422" w:rsidRPr="00934E07" w:rsidRDefault="009C2422" w:rsidP="006B64CE">
            <w:pPr>
              <w:jc w:val="right"/>
              <w:rPr>
                <w:rFonts w:ascii="Arial" w:hAnsi="Arial" w:cs="Arial"/>
                <w:sz w:val="19"/>
                <w:szCs w:val="19"/>
              </w:rPr>
            </w:pPr>
          </w:p>
        </w:tc>
        <w:tc>
          <w:tcPr>
            <w:tcW w:w="236" w:type="dxa"/>
          </w:tcPr>
          <w:p w14:paraId="1A8C6FC5" w14:textId="77777777" w:rsidR="009C2422" w:rsidRPr="00934E07" w:rsidRDefault="009C2422" w:rsidP="006B64CE">
            <w:pPr>
              <w:tabs>
                <w:tab w:val="left" w:pos="540"/>
              </w:tabs>
              <w:ind w:right="72"/>
              <w:jc w:val="right"/>
              <w:rPr>
                <w:rFonts w:ascii="Arial" w:hAnsi="Arial" w:cs="Arial"/>
                <w:sz w:val="19"/>
                <w:szCs w:val="19"/>
              </w:rPr>
            </w:pPr>
          </w:p>
        </w:tc>
        <w:tc>
          <w:tcPr>
            <w:tcW w:w="1034" w:type="dxa"/>
            <w:tcBorders>
              <w:top w:val="single" w:sz="4" w:space="0" w:color="auto"/>
            </w:tcBorders>
            <w:vAlign w:val="bottom"/>
          </w:tcPr>
          <w:p w14:paraId="18A8A9B7" w14:textId="77777777" w:rsidR="009C2422" w:rsidRPr="00934E07" w:rsidRDefault="009C2422" w:rsidP="006B64CE">
            <w:pPr>
              <w:ind w:right="-18"/>
              <w:jc w:val="right"/>
              <w:rPr>
                <w:rFonts w:ascii="Arial" w:hAnsi="Arial" w:cs="Arial"/>
                <w:sz w:val="19"/>
                <w:szCs w:val="19"/>
              </w:rPr>
            </w:pPr>
          </w:p>
        </w:tc>
        <w:tc>
          <w:tcPr>
            <w:tcW w:w="236" w:type="dxa"/>
          </w:tcPr>
          <w:p w14:paraId="1983A075" w14:textId="77777777" w:rsidR="009C2422" w:rsidRPr="00934E07" w:rsidRDefault="009C2422" w:rsidP="006B64CE">
            <w:pPr>
              <w:tabs>
                <w:tab w:val="left" w:pos="540"/>
              </w:tabs>
              <w:ind w:right="72"/>
              <w:jc w:val="right"/>
              <w:rPr>
                <w:rFonts w:ascii="Arial" w:hAnsi="Arial" w:cs="Arial"/>
                <w:sz w:val="19"/>
                <w:szCs w:val="19"/>
              </w:rPr>
            </w:pPr>
          </w:p>
        </w:tc>
        <w:tc>
          <w:tcPr>
            <w:tcW w:w="1034" w:type="dxa"/>
            <w:tcBorders>
              <w:top w:val="single" w:sz="4" w:space="0" w:color="auto"/>
            </w:tcBorders>
            <w:vAlign w:val="bottom"/>
          </w:tcPr>
          <w:p w14:paraId="69AF6D36" w14:textId="77777777" w:rsidR="009C2422" w:rsidRPr="00934E07" w:rsidRDefault="009C2422" w:rsidP="006B64CE">
            <w:pPr>
              <w:ind w:right="-18"/>
              <w:jc w:val="right"/>
              <w:rPr>
                <w:rFonts w:ascii="Arial" w:hAnsi="Arial" w:cs="Arial"/>
                <w:sz w:val="19"/>
                <w:szCs w:val="19"/>
              </w:rPr>
            </w:pPr>
          </w:p>
        </w:tc>
      </w:tr>
      <w:tr w:rsidR="008B2831" w:rsidRPr="00934E07" w14:paraId="28BC997E" w14:textId="77777777" w:rsidTr="008C133E">
        <w:trPr>
          <w:trHeight w:val="259"/>
        </w:trPr>
        <w:tc>
          <w:tcPr>
            <w:tcW w:w="2050" w:type="dxa"/>
          </w:tcPr>
          <w:p w14:paraId="481EEEBD" w14:textId="4D22BE37" w:rsidR="008B2831" w:rsidRPr="00934E07" w:rsidRDefault="008B2831" w:rsidP="008B2831">
            <w:pPr>
              <w:spacing w:before="60" w:after="23" w:line="276" w:lineRule="auto"/>
              <w:rPr>
                <w:rFonts w:ascii="Arial" w:hAnsi="Arial" w:cs="Arial"/>
                <w:sz w:val="13"/>
                <w:szCs w:val="13"/>
              </w:rPr>
            </w:pPr>
            <w:r w:rsidRPr="00934E07">
              <w:rPr>
                <w:rFonts w:ascii="Arial" w:hAnsi="Arial" w:cs="Arial"/>
                <w:sz w:val="13"/>
                <w:szCs w:val="13"/>
              </w:rPr>
              <w:t>1 January 202</w:t>
            </w:r>
            <w:r w:rsidR="00FA7F6A" w:rsidRPr="00934E07">
              <w:rPr>
                <w:rFonts w:ascii="Arial" w:hAnsi="Arial" w:cs="Arial"/>
                <w:sz w:val="13"/>
                <w:szCs w:val="13"/>
              </w:rPr>
              <w:t>2</w:t>
            </w:r>
          </w:p>
        </w:tc>
        <w:tc>
          <w:tcPr>
            <w:tcW w:w="1034" w:type="dxa"/>
            <w:vAlign w:val="bottom"/>
          </w:tcPr>
          <w:p w14:paraId="65B9AC50" w14:textId="77777777"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1,734,336</w:t>
            </w:r>
          </w:p>
        </w:tc>
        <w:tc>
          <w:tcPr>
            <w:tcW w:w="239" w:type="dxa"/>
          </w:tcPr>
          <w:p w14:paraId="1F14693C"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tcPr>
          <w:p w14:paraId="6D15D30C" w14:textId="77777777"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1,805,316</w:t>
            </w:r>
          </w:p>
        </w:tc>
        <w:tc>
          <w:tcPr>
            <w:tcW w:w="236" w:type="dxa"/>
          </w:tcPr>
          <w:p w14:paraId="794E72A9" w14:textId="77777777" w:rsidR="008B2831" w:rsidRPr="00934E07" w:rsidRDefault="008B2831" w:rsidP="008B2831">
            <w:pPr>
              <w:spacing w:before="60" w:after="23" w:line="276" w:lineRule="auto"/>
              <w:jc w:val="right"/>
              <w:rPr>
                <w:rFonts w:ascii="Arial" w:hAnsi="Arial" w:cs="Arial"/>
                <w:sz w:val="13"/>
                <w:szCs w:val="13"/>
              </w:rPr>
            </w:pPr>
          </w:p>
        </w:tc>
        <w:tc>
          <w:tcPr>
            <w:tcW w:w="1034" w:type="dxa"/>
            <w:vAlign w:val="bottom"/>
          </w:tcPr>
          <w:p w14:paraId="5191AE9C" w14:textId="77777777"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6,507,877</w:t>
            </w:r>
          </w:p>
        </w:tc>
        <w:tc>
          <w:tcPr>
            <w:tcW w:w="236" w:type="dxa"/>
          </w:tcPr>
          <w:p w14:paraId="5CE48231"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vAlign w:val="bottom"/>
          </w:tcPr>
          <w:p w14:paraId="456384BE" w14:textId="77777777" w:rsidR="008B2831" w:rsidRPr="00934E07" w:rsidRDefault="008B2831" w:rsidP="008B2831">
            <w:pPr>
              <w:spacing w:before="60" w:after="23" w:line="276" w:lineRule="auto"/>
              <w:jc w:val="right"/>
              <w:rPr>
                <w:rFonts w:ascii="Arial" w:hAnsi="Arial" w:cs="Arial"/>
                <w:sz w:val="13"/>
                <w:szCs w:val="13"/>
              </w:rPr>
            </w:pPr>
            <w:r w:rsidRPr="00934E07">
              <w:rPr>
                <w:rFonts w:ascii="Arial" w:hAnsi="Arial" w:cs="Arial"/>
                <w:sz w:val="13"/>
                <w:szCs w:val="13"/>
              </w:rPr>
              <w:t>20,945,241</w:t>
            </w:r>
          </w:p>
        </w:tc>
        <w:tc>
          <w:tcPr>
            <w:tcW w:w="236" w:type="dxa"/>
          </w:tcPr>
          <w:p w14:paraId="15E838EE"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vAlign w:val="bottom"/>
          </w:tcPr>
          <w:p w14:paraId="08DCB604" w14:textId="77777777" w:rsidR="008B2831" w:rsidRPr="00934E07" w:rsidRDefault="008B2831" w:rsidP="008B2831">
            <w:pPr>
              <w:spacing w:before="60" w:after="23" w:line="276" w:lineRule="auto"/>
              <w:ind w:right="-18"/>
              <w:jc w:val="right"/>
              <w:rPr>
                <w:rFonts w:ascii="Arial" w:hAnsi="Arial" w:cs="Arial"/>
                <w:sz w:val="13"/>
                <w:szCs w:val="13"/>
              </w:rPr>
            </w:pPr>
            <w:r w:rsidRPr="00934E07">
              <w:rPr>
                <w:rFonts w:ascii="Arial" w:hAnsi="Arial" w:cs="Arial"/>
                <w:sz w:val="13"/>
                <w:szCs w:val="13"/>
              </w:rPr>
              <w:t>14,415,539</w:t>
            </w:r>
          </w:p>
        </w:tc>
        <w:tc>
          <w:tcPr>
            <w:tcW w:w="236" w:type="dxa"/>
          </w:tcPr>
          <w:p w14:paraId="163F69BC"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vAlign w:val="bottom"/>
          </w:tcPr>
          <w:p w14:paraId="19C80034" w14:textId="77777777" w:rsidR="008B2831" w:rsidRPr="00934E07" w:rsidRDefault="008B2831" w:rsidP="008B2831">
            <w:pPr>
              <w:spacing w:before="60" w:after="23" w:line="276" w:lineRule="auto"/>
              <w:ind w:right="-18"/>
              <w:jc w:val="right"/>
              <w:rPr>
                <w:rFonts w:ascii="Arial" w:hAnsi="Arial" w:cs="Arial"/>
                <w:sz w:val="13"/>
                <w:szCs w:val="13"/>
              </w:rPr>
            </w:pPr>
            <w:r w:rsidRPr="00934E07">
              <w:rPr>
                <w:rFonts w:ascii="Arial" w:hAnsi="Arial" w:cs="Arial"/>
                <w:sz w:val="13"/>
                <w:szCs w:val="13"/>
              </w:rPr>
              <w:t>45,408,309</w:t>
            </w:r>
          </w:p>
        </w:tc>
      </w:tr>
      <w:tr w:rsidR="008B2831" w:rsidRPr="00934E07" w14:paraId="4DC8CA5D" w14:textId="77777777" w:rsidTr="008C133E">
        <w:trPr>
          <w:trHeight w:val="239"/>
        </w:trPr>
        <w:tc>
          <w:tcPr>
            <w:tcW w:w="2050" w:type="dxa"/>
          </w:tcPr>
          <w:p w14:paraId="66593F01" w14:textId="40572DBE" w:rsidR="008B2831" w:rsidRPr="00934E07" w:rsidRDefault="008B2831" w:rsidP="008B2831">
            <w:pPr>
              <w:spacing w:before="60" w:after="23" w:line="276" w:lineRule="auto"/>
              <w:ind w:left="252" w:hanging="252"/>
              <w:rPr>
                <w:rFonts w:ascii="Arial" w:hAnsi="Arial" w:cs="Arial"/>
                <w:sz w:val="13"/>
                <w:szCs w:val="13"/>
              </w:rPr>
            </w:pPr>
            <w:r w:rsidRPr="00934E07">
              <w:rPr>
                <w:rFonts w:ascii="Arial" w:hAnsi="Arial" w:cs="Arial"/>
                <w:sz w:val="13"/>
                <w:szCs w:val="13"/>
              </w:rPr>
              <w:t>Cash</w:t>
            </w:r>
            <w:r w:rsidR="00E014E3" w:rsidRPr="00934E07">
              <w:rPr>
                <w:rFonts w:ascii="Arial" w:hAnsi="Arial" w:cs="Arial"/>
                <w:sz w:val="13"/>
                <w:szCs w:val="13"/>
              </w:rPr>
              <w:t xml:space="preserve"> </w:t>
            </w:r>
            <w:proofErr w:type="gramStart"/>
            <w:r w:rsidRPr="00934E07">
              <w:rPr>
                <w:rFonts w:ascii="Arial" w:hAnsi="Arial" w:cs="Arial"/>
                <w:sz w:val="13"/>
                <w:szCs w:val="13"/>
              </w:rPr>
              <w:t>flows</w:t>
            </w:r>
            <w:r w:rsidR="007043BD" w:rsidRPr="00934E07">
              <w:rPr>
                <w:rFonts w:ascii="Arial" w:hAnsi="Arial" w:cs="Arial"/>
                <w:sz w:val="13"/>
                <w:szCs w:val="13"/>
              </w:rPr>
              <w:t xml:space="preserve"> </w:t>
            </w:r>
            <w:r w:rsidRPr="00934E07">
              <w:rPr>
                <w:rFonts w:ascii="Arial" w:hAnsi="Arial" w:cs="Arial"/>
                <w:sz w:val="13"/>
                <w:szCs w:val="13"/>
                <w:cs/>
              </w:rPr>
              <w:t>:</w:t>
            </w:r>
            <w:proofErr w:type="gramEnd"/>
          </w:p>
        </w:tc>
        <w:tc>
          <w:tcPr>
            <w:tcW w:w="1034" w:type="dxa"/>
            <w:shd w:val="clear" w:color="auto" w:fill="auto"/>
            <w:vAlign w:val="bottom"/>
          </w:tcPr>
          <w:p w14:paraId="08D2E71A" w14:textId="77777777" w:rsidR="008B2831" w:rsidRPr="00934E07" w:rsidRDefault="008B2831" w:rsidP="008B2831">
            <w:pPr>
              <w:spacing w:before="60" w:after="23" w:line="276" w:lineRule="auto"/>
              <w:jc w:val="right"/>
              <w:rPr>
                <w:rFonts w:ascii="Arial" w:hAnsi="Arial" w:cs="Arial"/>
                <w:sz w:val="13"/>
                <w:szCs w:val="13"/>
              </w:rPr>
            </w:pPr>
          </w:p>
        </w:tc>
        <w:tc>
          <w:tcPr>
            <w:tcW w:w="239" w:type="dxa"/>
            <w:shd w:val="clear" w:color="auto" w:fill="auto"/>
          </w:tcPr>
          <w:p w14:paraId="1DF88CD7"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tcPr>
          <w:p w14:paraId="633FD704" w14:textId="77777777" w:rsidR="008B2831" w:rsidRPr="00934E07" w:rsidRDefault="008B2831" w:rsidP="008B2831">
            <w:pPr>
              <w:spacing w:before="60" w:after="23" w:line="276" w:lineRule="auto"/>
              <w:jc w:val="right"/>
              <w:rPr>
                <w:rFonts w:ascii="Arial" w:hAnsi="Arial" w:cs="Arial"/>
                <w:sz w:val="13"/>
                <w:szCs w:val="13"/>
              </w:rPr>
            </w:pPr>
          </w:p>
        </w:tc>
        <w:tc>
          <w:tcPr>
            <w:tcW w:w="236" w:type="dxa"/>
          </w:tcPr>
          <w:p w14:paraId="23289629" w14:textId="77777777" w:rsidR="008B2831" w:rsidRPr="00934E07" w:rsidRDefault="008B2831" w:rsidP="008B2831">
            <w:pPr>
              <w:spacing w:before="60" w:after="23" w:line="276" w:lineRule="auto"/>
              <w:jc w:val="right"/>
              <w:rPr>
                <w:rFonts w:ascii="Arial" w:hAnsi="Arial" w:cs="Arial"/>
                <w:sz w:val="13"/>
                <w:szCs w:val="13"/>
              </w:rPr>
            </w:pPr>
          </w:p>
        </w:tc>
        <w:tc>
          <w:tcPr>
            <w:tcW w:w="1034" w:type="dxa"/>
            <w:shd w:val="clear" w:color="auto" w:fill="auto"/>
            <w:vAlign w:val="bottom"/>
          </w:tcPr>
          <w:p w14:paraId="67157756" w14:textId="77777777" w:rsidR="008B2831" w:rsidRPr="00934E07" w:rsidRDefault="008B2831" w:rsidP="008B2831">
            <w:pPr>
              <w:spacing w:before="60" w:after="23" w:line="276" w:lineRule="auto"/>
              <w:jc w:val="right"/>
              <w:rPr>
                <w:rFonts w:ascii="Arial" w:hAnsi="Arial" w:cs="Arial"/>
                <w:sz w:val="13"/>
                <w:szCs w:val="13"/>
              </w:rPr>
            </w:pPr>
          </w:p>
        </w:tc>
        <w:tc>
          <w:tcPr>
            <w:tcW w:w="236" w:type="dxa"/>
            <w:shd w:val="clear" w:color="auto" w:fill="auto"/>
          </w:tcPr>
          <w:p w14:paraId="3D901348"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5B40805B" w14:textId="77777777" w:rsidR="008B2831" w:rsidRPr="00934E07" w:rsidRDefault="008B2831" w:rsidP="008B2831">
            <w:pPr>
              <w:spacing w:before="60" w:after="23" w:line="276" w:lineRule="auto"/>
              <w:jc w:val="right"/>
              <w:rPr>
                <w:rFonts w:ascii="Arial" w:hAnsi="Arial" w:cs="Arial"/>
                <w:sz w:val="13"/>
                <w:szCs w:val="13"/>
              </w:rPr>
            </w:pPr>
          </w:p>
        </w:tc>
        <w:tc>
          <w:tcPr>
            <w:tcW w:w="236" w:type="dxa"/>
            <w:shd w:val="clear" w:color="auto" w:fill="auto"/>
          </w:tcPr>
          <w:p w14:paraId="5488FCAC"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652359E" w14:textId="77777777" w:rsidR="008B2831" w:rsidRPr="00934E07" w:rsidRDefault="008B2831" w:rsidP="008B2831">
            <w:pPr>
              <w:spacing w:before="60" w:after="23" w:line="276" w:lineRule="auto"/>
              <w:ind w:right="-18"/>
              <w:jc w:val="right"/>
              <w:rPr>
                <w:rFonts w:ascii="Arial" w:hAnsi="Arial" w:cs="Arial"/>
                <w:sz w:val="13"/>
                <w:szCs w:val="13"/>
              </w:rPr>
            </w:pPr>
          </w:p>
        </w:tc>
        <w:tc>
          <w:tcPr>
            <w:tcW w:w="236" w:type="dxa"/>
            <w:shd w:val="clear" w:color="auto" w:fill="auto"/>
          </w:tcPr>
          <w:p w14:paraId="3ADFADCA"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21AEB7C" w14:textId="77777777" w:rsidR="008B2831" w:rsidRPr="00934E07" w:rsidRDefault="008B2831" w:rsidP="008B2831">
            <w:pPr>
              <w:spacing w:before="60" w:after="23" w:line="276" w:lineRule="auto"/>
              <w:ind w:right="-18"/>
              <w:jc w:val="right"/>
              <w:rPr>
                <w:rFonts w:ascii="Arial" w:hAnsi="Arial" w:cs="Arial"/>
                <w:sz w:val="13"/>
                <w:szCs w:val="13"/>
              </w:rPr>
            </w:pPr>
          </w:p>
        </w:tc>
      </w:tr>
      <w:tr w:rsidR="0004467B" w:rsidRPr="00934E07" w14:paraId="3FA97AF3" w14:textId="77777777" w:rsidTr="008C133E">
        <w:trPr>
          <w:trHeight w:val="259"/>
        </w:trPr>
        <w:tc>
          <w:tcPr>
            <w:tcW w:w="2050" w:type="dxa"/>
          </w:tcPr>
          <w:p w14:paraId="2B083537" w14:textId="3ABC6946" w:rsidR="0004467B" w:rsidRPr="00934E07" w:rsidRDefault="0004467B" w:rsidP="0078511C">
            <w:pPr>
              <w:spacing w:before="60" w:after="23" w:line="276" w:lineRule="auto"/>
              <w:ind w:left="321" w:hanging="333"/>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Repayment</w:t>
            </w:r>
          </w:p>
        </w:tc>
        <w:tc>
          <w:tcPr>
            <w:tcW w:w="1034" w:type="dxa"/>
            <w:shd w:val="clear" w:color="auto" w:fill="auto"/>
          </w:tcPr>
          <w:p w14:paraId="74EE5A3D"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(740,489)</w:t>
            </w:r>
          </w:p>
        </w:tc>
        <w:tc>
          <w:tcPr>
            <w:tcW w:w="239" w:type="dxa"/>
            <w:shd w:val="clear" w:color="auto" w:fill="auto"/>
          </w:tcPr>
          <w:p w14:paraId="7708DF80"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2A732FC1"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(733,031)</w:t>
            </w:r>
          </w:p>
        </w:tc>
        <w:tc>
          <w:tcPr>
            <w:tcW w:w="236" w:type="dxa"/>
          </w:tcPr>
          <w:p w14:paraId="1FFBDB81"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tcPr>
          <w:p w14:paraId="1C2095EB"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(18,866,961)</w:t>
            </w:r>
          </w:p>
        </w:tc>
        <w:tc>
          <w:tcPr>
            <w:tcW w:w="236" w:type="dxa"/>
            <w:shd w:val="clear" w:color="auto" w:fill="auto"/>
          </w:tcPr>
          <w:p w14:paraId="292418BC"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8D5BF42"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(10,173,292)</w:t>
            </w:r>
          </w:p>
        </w:tc>
        <w:tc>
          <w:tcPr>
            <w:tcW w:w="236" w:type="dxa"/>
            <w:shd w:val="clear" w:color="auto" w:fill="auto"/>
          </w:tcPr>
          <w:p w14:paraId="6B173472"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7443E1B6"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(6,000,000)</w:t>
            </w:r>
          </w:p>
        </w:tc>
        <w:tc>
          <w:tcPr>
            <w:tcW w:w="236" w:type="dxa"/>
            <w:shd w:val="clear" w:color="auto" w:fill="auto"/>
          </w:tcPr>
          <w:p w14:paraId="6B36FD53"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7A13CE2"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(36,553,773)</w:t>
            </w:r>
          </w:p>
        </w:tc>
      </w:tr>
      <w:tr w:rsidR="0004467B" w:rsidRPr="00934E07" w14:paraId="4FF6F7B2" w14:textId="77777777" w:rsidTr="008C133E">
        <w:trPr>
          <w:trHeight w:val="247"/>
        </w:trPr>
        <w:tc>
          <w:tcPr>
            <w:tcW w:w="2050" w:type="dxa"/>
          </w:tcPr>
          <w:p w14:paraId="63DE95BD" w14:textId="691F88A1" w:rsidR="0004467B" w:rsidRPr="00934E07" w:rsidRDefault="0004467B" w:rsidP="0078511C">
            <w:pPr>
              <w:spacing w:before="60" w:after="23" w:line="276" w:lineRule="auto"/>
              <w:ind w:left="321" w:hanging="333"/>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Proceeds</w:t>
            </w:r>
          </w:p>
        </w:tc>
        <w:tc>
          <w:tcPr>
            <w:tcW w:w="1034" w:type="dxa"/>
            <w:shd w:val="clear" w:color="auto" w:fill="auto"/>
            <w:vAlign w:val="bottom"/>
          </w:tcPr>
          <w:p w14:paraId="6D236F37"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164,910</w:t>
            </w:r>
          </w:p>
        </w:tc>
        <w:tc>
          <w:tcPr>
            <w:tcW w:w="239" w:type="dxa"/>
            <w:shd w:val="clear" w:color="auto" w:fill="auto"/>
          </w:tcPr>
          <w:p w14:paraId="036E7EFB"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410A092C"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390EBA59"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050FA840"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18,457,148</w:t>
            </w:r>
          </w:p>
        </w:tc>
        <w:tc>
          <w:tcPr>
            <w:tcW w:w="236" w:type="dxa"/>
            <w:shd w:val="clear" w:color="auto" w:fill="auto"/>
          </w:tcPr>
          <w:p w14:paraId="44B65067"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21375F41"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8,718,392</w:t>
            </w:r>
          </w:p>
        </w:tc>
        <w:tc>
          <w:tcPr>
            <w:tcW w:w="236" w:type="dxa"/>
            <w:shd w:val="clear" w:color="auto" w:fill="auto"/>
          </w:tcPr>
          <w:p w14:paraId="644E004D"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F6E72F3"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5,936,300</w:t>
            </w:r>
          </w:p>
        </w:tc>
        <w:tc>
          <w:tcPr>
            <w:tcW w:w="236" w:type="dxa"/>
            <w:shd w:val="clear" w:color="auto" w:fill="auto"/>
          </w:tcPr>
          <w:p w14:paraId="6B3C9A1C"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EF1091B"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33,276,750</w:t>
            </w:r>
          </w:p>
        </w:tc>
      </w:tr>
      <w:tr w:rsidR="008B2831" w:rsidRPr="00934E07" w14:paraId="7AF09EB6" w14:textId="77777777" w:rsidTr="008C133E">
        <w:trPr>
          <w:trHeight w:val="259"/>
        </w:trPr>
        <w:tc>
          <w:tcPr>
            <w:tcW w:w="2050" w:type="dxa"/>
          </w:tcPr>
          <w:p w14:paraId="50894BEB" w14:textId="6B82BB4C" w:rsidR="008B2831" w:rsidRPr="00934E07" w:rsidRDefault="008B2831" w:rsidP="008B2831">
            <w:pPr>
              <w:spacing w:before="60" w:after="23" w:line="276" w:lineRule="auto"/>
              <w:ind w:left="252" w:hanging="252"/>
              <w:rPr>
                <w:rFonts w:ascii="Arial" w:hAnsi="Arial" w:cs="Arial"/>
                <w:sz w:val="13"/>
                <w:szCs w:val="13"/>
                <w:cs/>
              </w:rPr>
            </w:pPr>
            <w:r w:rsidRPr="00934E07">
              <w:rPr>
                <w:rFonts w:ascii="Arial" w:hAnsi="Arial" w:cs="Arial"/>
                <w:sz w:val="13"/>
                <w:szCs w:val="13"/>
              </w:rPr>
              <w:t>Non</w:t>
            </w:r>
            <w:r w:rsidRPr="00934E07">
              <w:rPr>
                <w:rFonts w:ascii="Arial" w:hAnsi="Arial" w:cs="Arial"/>
                <w:sz w:val="13"/>
                <w:szCs w:val="13"/>
                <w:cs/>
              </w:rPr>
              <w:t>-</w:t>
            </w:r>
            <w:proofErr w:type="gramStart"/>
            <w:r w:rsidRPr="00934E07">
              <w:rPr>
                <w:rFonts w:ascii="Arial" w:hAnsi="Arial" w:cs="Arial"/>
                <w:sz w:val="13"/>
                <w:szCs w:val="13"/>
              </w:rPr>
              <w:t>cash</w:t>
            </w:r>
            <w:r w:rsidR="007043BD" w:rsidRPr="00934E07">
              <w:rPr>
                <w:rFonts w:ascii="Arial" w:hAnsi="Arial" w:cs="Arial"/>
                <w:sz w:val="13"/>
                <w:szCs w:val="13"/>
              </w:rPr>
              <w:t xml:space="preserve"> </w:t>
            </w:r>
            <w:r w:rsidRPr="00934E07">
              <w:rPr>
                <w:rFonts w:ascii="Arial" w:hAnsi="Arial" w:cs="Arial"/>
                <w:sz w:val="13"/>
                <w:szCs w:val="13"/>
                <w:cs/>
              </w:rPr>
              <w:t>:</w:t>
            </w:r>
            <w:proofErr w:type="gramEnd"/>
          </w:p>
        </w:tc>
        <w:tc>
          <w:tcPr>
            <w:tcW w:w="1034" w:type="dxa"/>
            <w:shd w:val="clear" w:color="auto" w:fill="auto"/>
            <w:vAlign w:val="bottom"/>
          </w:tcPr>
          <w:p w14:paraId="3E32518F" w14:textId="77777777" w:rsidR="008B2831" w:rsidRPr="00934E07" w:rsidRDefault="008B2831" w:rsidP="008B2831">
            <w:pPr>
              <w:spacing w:before="60" w:after="23" w:line="276" w:lineRule="auto"/>
              <w:jc w:val="right"/>
              <w:rPr>
                <w:rFonts w:ascii="Arial" w:hAnsi="Arial" w:cs="Arial"/>
                <w:sz w:val="13"/>
                <w:szCs w:val="13"/>
              </w:rPr>
            </w:pPr>
          </w:p>
        </w:tc>
        <w:tc>
          <w:tcPr>
            <w:tcW w:w="239" w:type="dxa"/>
            <w:shd w:val="clear" w:color="auto" w:fill="auto"/>
          </w:tcPr>
          <w:p w14:paraId="2B6FB6F6"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tcPr>
          <w:p w14:paraId="77CAD74D" w14:textId="77777777" w:rsidR="008B2831" w:rsidRPr="00934E07" w:rsidRDefault="008B2831" w:rsidP="008B2831">
            <w:pPr>
              <w:spacing w:before="60" w:after="23" w:line="276" w:lineRule="auto"/>
              <w:jc w:val="right"/>
              <w:rPr>
                <w:rFonts w:ascii="Arial" w:hAnsi="Arial" w:cs="Arial"/>
                <w:sz w:val="13"/>
                <w:szCs w:val="13"/>
              </w:rPr>
            </w:pPr>
          </w:p>
        </w:tc>
        <w:tc>
          <w:tcPr>
            <w:tcW w:w="236" w:type="dxa"/>
          </w:tcPr>
          <w:p w14:paraId="3BB2A04E" w14:textId="77777777" w:rsidR="008B2831" w:rsidRPr="00934E07" w:rsidRDefault="008B2831" w:rsidP="008B2831">
            <w:pPr>
              <w:spacing w:before="60" w:after="23" w:line="276" w:lineRule="auto"/>
              <w:jc w:val="right"/>
              <w:rPr>
                <w:rFonts w:ascii="Arial" w:hAnsi="Arial" w:cs="Arial"/>
                <w:sz w:val="13"/>
                <w:szCs w:val="13"/>
              </w:rPr>
            </w:pPr>
          </w:p>
        </w:tc>
        <w:tc>
          <w:tcPr>
            <w:tcW w:w="1034" w:type="dxa"/>
            <w:shd w:val="clear" w:color="auto" w:fill="auto"/>
            <w:vAlign w:val="bottom"/>
          </w:tcPr>
          <w:p w14:paraId="4EBCA993" w14:textId="77777777" w:rsidR="008B2831" w:rsidRPr="00934E07" w:rsidRDefault="008B2831" w:rsidP="008B2831">
            <w:pPr>
              <w:spacing w:before="60" w:after="23" w:line="276" w:lineRule="auto"/>
              <w:jc w:val="right"/>
              <w:rPr>
                <w:rFonts w:ascii="Arial" w:hAnsi="Arial" w:cs="Arial"/>
                <w:sz w:val="13"/>
                <w:szCs w:val="13"/>
              </w:rPr>
            </w:pPr>
          </w:p>
        </w:tc>
        <w:tc>
          <w:tcPr>
            <w:tcW w:w="236" w:type="dxa"/>
            <w:shd w:val="clear" w:color="auto" w:fill="auto"/>
          </w:tcPr>
          <w:p w14:paraId="36C2530E"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7F91414" w14:textId="77777777" w:rsidR="008B2831" w:rsidRPr="00934E07" w:rsidRDefault="008B2831" w:rsidP="008B2831">
            <w:pPr>
              <w:spacing w:before="60" w:after="23" w:line="276" w:lineRule="auto"/>
              <w:jc w:val="right"/>
              <w:rPr>
                <w:rFonts w:ascii="Arial" w:hAnsi="Arial" w:cs="Arial"/>
                <w:sz w:val="13"/>
                <w:szCs w:val="13"/>
              </w:rPr>
            </w:pPr>
          </w:p>
        </w:tc>
        <w:tc>
          <w:tcPr>
            <w:tcW w:w="236" w:type="dxa"/>
            <w:shd w:val="clear" w:color="auto" w:fill="auto"/>
          </w:tcPr>
          <w:p w14:paraId="098434DC"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FEC9D7C" w14:textId="77777777" w:rsidR="008B2831" w:rsidRPr="00934E07" w:rsidRDefault="008B2831" w:rsidP="008B2831">
            <w:pPr>
              <w:spacing w:before="60" w:after="23" w:line="276" w:lineRule="auto"/>
              <w:ind w:right="-18"/>
              <w:jc w:val="right"/>
              <w:rPr>
                <w:rFonts w:ascii="Arial" w:hAnsi="Arial" w:cs="Arial"/>
                <w:sz w:val="13"/>
                <w:szCs w:val="13"/>
              </w:rPr>
            </w:pPr>
          </w:p>
        </w:tc>
        <w:tc>
          <w:tcPr>
            <w:tcW w:w="236" w:type="dxa"/>
            <w:shd w:val="clear" w:color="auto" w:fill="auto"/>
          </w:tcPr>
          <w:p w14:paraId="2362756A" w14:textId="77777777" w:rsidR="008B2831" w:rsidRPr="00934E07" w:rsidRDefault="008B2831" w:rsidP="008B2831">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33F3568" w14:textId="77777777" w:rsidR="008B2831" w:rsidRPr="00934E07" w:rsidRDefault="008B2831" w:rsidP="008B2831">
            <w:pPr>
              <w:spacing w:before="60" w:after="23" w:line="276" w:lineRule="auto"/>
              <w:ind w:right="-18"/>
              <w:jc w:val="right"/>
              <w:rPr>
                <w:rFonts w:ascii="Arial" w:hAnsi="Arial" w:cs="Arial"/>
                <w:sz w:val="13"/>
                <w:szCs w:val="13"/>
              </w:rPr>
            </w:pPr>
          </w:p>
        </w:tc>
      </w:tr>
      <w:tr w:rsidR="0004467B" w:rsidRPr="00934E07" w14:paraId="5899822E" w14:textId="77777777" w:rsidTr="008C133E">
        <w:trPr>
          <w:trHeight w:val="239"/>
        </w:trPr>
        <w:tc>
          <w:tcPr>
            <w:tcW w:w="2050" w:type="dxa"/>
          </w:tcPr>
          <w:p w14:paraId="7C059457" w14:textId="311AF7DA" w:rsidR="0004467B" w:rsidRPr="00934E07" w:rsidRDefault="0004467B" w:rsidP="0078511C">
            <w:pPr>
              <w:spacing w:before="60" w:after="23" w:line="276" w:lineRule="auto"/>
              <w:ind w:left="463" w:hanging="463"/>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Acquisition</w:t>
            </w:r>
          </w:p>
        </w:tc>
        <w:tc>
          <w:tcPr>
            <w:tcW w:w="1034" w:type="dxa"/>
            <w:shd w:val="clear" w:color="auto" w:fill="auto"/>
            <w:vAlign w:val="bottom"/>
          </w:tcPr>
          <w:p w14:paraId="7D18C0EB"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448,405</w:t>
            </w:r>
          </w:p>
        </w:tc>
        <w:tc>
          <w:tcPr>
            <w:tcW w:w="239" w:type="dxa"/>
            <w:shd w:val="clear" w:color="auto" w:fill="auto"/>
          </w:tcPr>
          <w:p w14:paraId="39ADE631"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5F64B227"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664,428</w:t>
            </w:r>
          </w:p>
        </w:tc>
        <w:tc>
          <w:tcPr>
            <w:tcW w:w="236" w:type="dxa"/>
          </w:tcPr>
          <w:p w14:paraId="35135F88"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4344A452"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3B60B54E"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818512C"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27EEC4AD"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0DFBE376"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1351EBB4"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8CC16F5"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1,112,833</w:t>
            </w:r>
          </w:p>
        </w:tc>
      </w:tr>
      <w:tr w:rsidR="0004467B" w:rsidRPr="00934E07" w14:paraId="12588F28" w14:textId="77777777" w:rsidTr="008C133E">
        <w:trPr>
          <w:trHeight w:val="239"/>
        </w:trPr>
        <w:tc>
          <w:tcPr>
            <w:tcW w:w="2050" w:type="dxa"/>
          </w:tcPr>
          <w:p w14:paraId="0C57F319" w14:textId="7BDC6AF0" w:rsidR="0004467B" w:rsidRPr="00934E07" w:rsidRDefault="0004467B" w:rsidP="0078511C">
            <w:pPr>
              <w:spacing w:before="60" w:after="23" w:line="276" w:lineRule="auto"/>
              <w:ind w:left="463" w:hanging="463"/>
              <w:rPr>
                <w:rFonts w:ascii="Arial" w:hAnsi="Arial" w:cs="Arial"/>
                <w:sz w:val="13"/>
                <w:szCs w:val="13"/>
                <w:cs/>
              </w:rPr>
            </w:pPr>
            <w:r w:rsidRPr="00934E07">
              <w:rPr>
                <w:rFonts w:ascii="Arial" w:hAnsi="Arial" w:cs="Arial"/>
                <w:sz w:val="13"/>
                <w:szCs w:val="13"/>
                <w:cs/>
              </w:rPr>
              <w:t xml:space="preserve">- </w:t>
            </w:r>
            <w:r w:rsidRPr="00934E07">
              <w:rPr>
                <w:rFonts w:ascii="Arial" w:hAnsi="Arial" w:cs="Browallia New"/>
                <w:sz w:val="13"/>
                <w:szCs w:val="16"/>
              </w:rPr>
              <w:t>D</w:t>
            </w:r>
            <w:r w:rsidRPr="00934E07">
              <w:rPr>
                <w:rFonts w:ascii="Arial" w:hAnsi="Arial" w:cs="Arial"/>
                <w:sz w:val="13"/>
                <w:szCs w:val="13"/>
              </w:rPr>
              <w:t>ecrease from contract</w:t>
            </w:r>
          </w:p>
        </w:tc>
        <w:tc>
          <w:tcPr>
            <w:tcW w:w="1034" w:type="dxa"/>
            <w:shd w:val="clear" w:color="auto" w:fill="auto"/>
            <w:vAlign w:val="bottom"/>
          </w:tcPr>
          <w:p w14:paraId="2515BB35" w14:textId="77777777" w:rsidR="0004467B" w:rsidRPr="00934E07" w:rsidRDefault="0004467B" w:rsidP="0004467B">
            <w:pPr>
              <w:spacing w:before="60" w:after="23" w:line="276" w:lineRule="auto"/>
              <w:jc w:val="right"/>
              <w:rPr>
                <w:rFonts w:ascii="Arial" w:hAnsi="Arial" w:cs="Arial"/>
                <w:sz w:val="13"/>
                <w:szCs w:val="13"/>
              </w:rPr>
            </w:pPr>
          </w:p>
        </w:tc>
        <w:tc>
          <w:tcPr>
            <w:tcW w:w="239" w:type="dxa"/>
            <w:shd w:val="clear" w:color="auto" w:fill="auto"/>
          </w:tcPr>
          <w:p w14:paraId="4DBBB1C6"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349FEABF" w14:textId="77777777" w:rsidR="0004467B" w:rsidRPr="00934E07" w:rsidRDefault="0004467B" w:rsidP="0004467B">
            <w:pPr>
              <w:spacing w:before="60" w:after="23" w:line="276" w:lineRule="auto"/>
              <w:jc w:val="right"/>
              <w:rPr>
                <w:rFonts w:ascii="Arial" w:hAnsi="Arial" w:cs="Arial"/>
                <w:sz w:val="13"/>
                <w:szCs w:val="13"/>
              </w:rPr>
            </w:pPr>
          </w:p>
        </w:tc>
        <w:tc>
          <w:tcPr>
            <w:tcW w:w="236" w:type="dxa"/>
          </w:tcPr>
          <w:p w14:paraId="75FD77DA"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17EBD791"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4DB98268"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60CCBA7A"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291ACD56"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04442F1E" w14:textId="77777777" w:rsidR="0004467B" w:rsidRPr="00934E07" w:rsidRDefault="0004467B" w:rsidP="0004467B">
            <w:pPr>
              <w:spacing w:before="60" w:after="23" w:line="276" w:lineRule="auto"/>
              <w:ind w:right="-18"/>
              <w:jc w:val="right"/>
              <w:rPr>
                <w:rFonts w:ascii="Arial" w:hAnsi="Arial" w:cs="Arial"/>
                <w:sz w:val="13"/>
                <w:szCs w:val="13"/>
              </w:rPr>
            </w:pPr>
          </w:p>
        </w:tc>
        <w:tc>
          <w:tcPr>
            <w:tcW w:w="236" w:type="dxa"/>
            <w:shd w:val="clear" w:color="auto" w:fill="auto"/>
          </w:tcPr>
          <w:p w14:paraId="46D04154"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3E670C88" w14:textId="77777777" w:rsidR="0004467B" w:rsidRPr="00934E07" w:rsidRDefault="0004467B" w:rsidP="0004467B">
            <w:pPr>
              <w:spacing w:before="60" w:after="23" w:line="276" w:lineRule="auto"/>
              <w:ind w:right="-18"/>
              <w:jc w:val="right"/>
              <w:rPr>
                <w:rFonts w:ascii="Arial" w:hAnsi="Arial" w:cs="Arial"/>
                <w:sz w:val="13"/>
                <w:szCs w:val="13"/>
              </w:rPr>
            </w:pPr>
          </w:p>
        </w:tc>
      </w:tr>
      <w:tr w:rsidR="0004467B" w:rsidRPr="00934E07" w14:paraId="2255DD16" w14:textId="77777777" w:rsidTr="008C133E">
        <w:trPr>
          <w:trHeight w:val="239"/>
        </w:trPr>
        <w:tc>
          <w:tcPr>
            <w:tcW w:w="2050" w:type="dxa"/>
          </w:tcPr>
          <w:p w14:paraId="1423FC00" w14:textId="50D54397" w:rsidR="0004467B" w:rsidRPr="00934E07" w:rsidRDefault="0004467B" w:rsidP="0004467B">
            <w:pPr>
              <w:spacing w:before="60" w:after="23" w:line="276" w:lineRule="auto"/>
              <w:ind w:left="463" w:hanging="252"/>
              <w:rPr>
                <w:rFonts w:ascii="Arial" w:hAnsi="Arial" w:cs="Arial"/>
                <w:sz w:val="13"/>
                <w:szCs w:val="13"/>
                <w:cs/>
              </w:rPr>
            </w:pPr>
            <w:r w:rsidRPr="00934E07">
              <w:rPr>
                <w:rFonts w:ascii="Arial" w:hAnsi="Arial" w:cs="Arial"/>
                <w:sz w:val="13"/>
                <w:szCs w:val="13"/>
              </w:rPr>
              <w:t>termination</w:t>
            </w:r>
          </w:p>
        </w:tc>
        <w:tc>
          <w:tcPr>
            <w:tcW w:w="1034" w:type="dxa"/>
            <w:shd w:val="clear" w:color="auto" w:fill="auto"/>
            <w:vAlign w:val="bottom"/>
          </w:tcPr>
          <w:p w14:paraId="438744F2"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(110,287)</w:t>
            </w:r>
          </w:p>
        </w:tc>
        <w:tc>
          <w:tcPr>
            <w:tcW w:w="239" w:type="dxa"/>
            <w:shd w:val="clear" w:color="auto" w:fill="auto"/>
          </w:tcPr>
          <w:p w14:paraId="376CD38D"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64FCA7AE"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4BB9A7C9"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2C66A13D"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7844651E"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2E8266F"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4F1757F3"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D95E735"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0AD3C59B"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9508D9E" w14:textId="77777777"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(110,287)</w:t>
            </w:r>
          </w:p>
        </w:tc>
      </w:tr>
      <w:tr w:rsidR="0004467B" w:rsidRPr="00934E07" w14:paraId="780F2167" w14:textId="77777777" w:rsidTr="008C133E">
        <w:trPr>
          <w:trHeight w:val="239"/>
        </w:trPr>
        <w:tc>
          <w:tcPr>
            <w:tcW w:w="2050" w:type="dxa"/>
          </w:tcPr>
          <w:p w14:paraId="5894247E" w14:textId="2581E3A3" w:rsidR="0004467B" w:rsidRPr="00934E07" w:rsidRDefault="0004467B" w:rsidP="0078511C">
            <w:pPr>
              <w:spacing w:before="60" w:after="23" w:line="276" w:lineRule="auto"/>
              <w:ind w:left="463" w:hanging="447"/>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 xml:space="preserve">Amortization cost of </w:t>
            </w:r>
          </w:p>
        </w:tc>
        <w:tc>
          <w:tcPr>
            <w:tcW w:w="1034" w:type="dxa"/>
            <w:shd w:val="clear" w:color="auto" w:fill="auto"/>
            <w:vAlign w:val="bottom"/>
          </w:tcPr>
          <w:p w14:paraId="4648EBA3" w14:textId="77777777" w:rsidR="0004467B" w:rsidRPr="00934E07" w:rsidRDefault="0004467B" w:rsidP="0004467B">
            <w:pPr>
              <w:spacing w:before="60" w:after="23" w:line="276" w:lineRule="auto"/>
              <w:jc w:val="right"/>
              <w:rPr>
                <w:rFonts w:ascii="Arial" w:hAnsi="Arial" w:cs="Arial"/>
                <w:sz w:val="13"/>
                <w:szCs w:val="13"/>
              </w:rPr>
            </w:pPr>
          </w:p>
        </w:tc>
        <w:tc>
          <w:tcPr>
            <w:tcW w:w="239" w:type="dxa"/>
            <w:shd w:val="clear" w:color="auto" w:fill="auto"/>
          </w:tcPr>
          <w:p w14:paraId="76849B56"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58482B40" w14:textId="77777777" w:rsidR="0004467B" w:rsidRPr="00934E07" w:rsidRDefault="0004467B" w:rsidP="0004467B">
            <w:pPr>
              <w:spacing w:before="60" w:after="23" w:line="276" w:lineRule="auto"/>
              <w:jc w:val="right"/>
              <w:rPr>
                <w:rFonts w:ascii="Arial" w:hAnsi="Arial" w:cs="Arial"/>
                <w:sz w:val="13"/>
                <w:szCs w:val="13"/>
              </w:rPr>
            </w:pPr>
          </w:p>
        </w:tc>
        <w:tc>
          <w:tcPr>
            <w:tcW w:w="236" w:type="dxa"/>
          </w:tcPr>
          <w:p w14:paraId="63B01D93"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766B7CBF"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149D9E41"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DCCE89E"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390500C4"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FFB335A" w14:textId="77777777" w:rsidR="0004467B" w:rsidRPr="00934E07" w:rsidRDefault="0004467B" w:rsidP="0004467B">
            <w:pPr>
              <w:spacing w:before="60" w:after="23" w:line="276" w:lineRule="auto"/>
              <w:ind w:right="-18"/>
              <w:jc w:val="right"/>
              <w:rPr>
                <w:rFonts w:ascii="Arial" w:hAnsi="Arial" w:cs="Arial"/>
                <w:sz w:val="13"/>
                <w:szCs w:val="13"/>
              </w:rPr>
            </w:pPr>
          </w:p>
        </w:tc>
        <w:tc>
          <w:tcPr>
            <w:tcW w:w="236" w:type="dxa"/>
            <w:shd w:val="clear" w:color="auto" w:fill="auto"/>
          </w:tcPr>
          <w:p w14:paraId="32EDB67F"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647F05D1" w14:textId="77777777" w:rsidR="0004467B" w:rsidRPr="00934E07" w:rsidRDefault="0004467B" w:rsidP="0004467B">
            <w:pPr>
              <w:spacing w:before="60" w:after="23" w:line="276" w:lineRule="auto"/>
              <w:ind w:right="-18"/>
              <w:jc w:val="right"/>
              <w:rPr>
                <w:rFonts w:ascii="Arial" w:hAnsi="Arial" w:cs="Arial"/>
                <w:sz w:val="13"/>
                <w:szCs w:val="13"/>
              </w:rPr>
            </w:pPr>
          </w:p>
        </w:tc>
      </w:tr>
      <w:tr w:rsidR="0004467B" w:rsidRPr="00934E07" w14:paraId="3CFA4DD8" w14:textId="77777777" w:rsidTr="00E04D7A">
        <w:trPr>
          <w:trHeight w:val="194"/>
        </w:trPr>
        <w:tc>
          <w:tcPr>
            <w:tcW w:w="2050" w:type="dxa"/>
          </w:tcPr>
          <w:p w14:paraId="530F640A" w14:textId="039EEF29" w:rsidR="0004467B" w:rsidRPr="00934E07" w:rsidRDefault="0004467B" w:rsidP="0004467B">
            <w:pPr>
              <w:spacing w:before="60" w:after="23" w:line="276" w:lineRule="auto"/>
              <w:ind w:left="321" w:hanging="252"/>
              <w:rPr>
                <w:rFonts w:ascii="Arial" w:hAnsi="Arial" w:cstheme="minorBidi"/>
                <w:sz w:val="13"/>
                <w:szCs w:val="13"/>
              </w:rPr>
            </w:pPr>
            <w:r w:rsidRPr="00934E07">
              <w:rPr>
                <w:rFonts w:ascii="Arial" w:hAnsi="Arial" w:cs="Arial"/>
                <w:sz w:val="13"/>
                <w:szCs w:val="13"/>
              </w:rPr>
              <w:t xml:space="preserve">    issuing debentures</w:t>
            </w:r>
          </w:p>
        </w:tc>
        <w:tc>
          <w:tcPr>
            <w:tcW w:w="1034" w:type="dxa"/>
            <w:shd w:val="clear" w:color="auto" w:fill="auto"/>
            <w:vAlign w:val="bottom"/>
          </w:tcPr>
          <w:p w14:paraId="107DC5AD"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9" w:type="dxa"/>
            <w:shd w:val="clear" w:color="auto" w:fill="auto"/>
          </w:tcPr>
          <w:p w14:paraId="441542DB"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7EB2B08F"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282C5875"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484A59BE"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6761B4AC"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2A5D24D8" w14:textId="77777777"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525B3DB2"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1282138" w14:textId="1CC99076" w:rsidR="0004467B" w:rsidRPr="00934E07" w:rsidRDefault="0004467B" w:rsidP="0004467B">
            <w:pPr>
              <w:spacing w:before="60" w:after="23" w:line="276" w:lineRule="auto"/>
              <w:ind w:right="-18"/>
              <w:jc w:val="right"/>
              <w:rPr>
                <w:rFonts w:ascii="Arial" w:hAnsi="Arial" w:cstheme="minorBidi"/>
                <w:sz w:val="13"/>
                <w:szCs w:val="13"/>
                <w:cs/>
              </w:rPr>
            </w:pPr>
            <w:r w:rsidRPr="00934E07">
              <w:rPr>
                <w:rFonts w:ascii="Arial" w:hAnsi="Arial" w:cs="Arial"/>
                <w:sz w:val="13"/>
                <w:szCs w:val="13"/>
              </w:rPr>
              <w:t>40,601</w:t>
            </w:r>
          </w:p>
        </w:tc>
        <w:tc>
          <w:tcPr>
            <w:tcW w:w="236" w:type="dxa"/>
            <w:shd w:val="clear" w:color="auto" w:fill="auto"/>
          </w:tcPr>
          <w:p w14:paraId="5B8F599A"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EB8A762" w14:textId="56126390" w:rsidR="0004467B" w:rsidRPr="00934E07" w:rsidRDefault="0004467B" w:rsidP="0004467B">
            <w:pPr>
              <w:spacing w:before="60" w:after="23" w:line="276" w:lineRule="auto"/>
              <w:ind w:right="-18"/>
              <w:jc w:val="right"/>
              <w:rPr>
                <w:rFonts w:ascii="Arial" w:hAnsi="Arial" w:cstheme="minorBidi"/>
                <w:sz w:val="13"/>
                <w:szCs w:val="13"/>
                <w:cs/>
              </w:rPr>
            </w:pPr>
            <w:r w:rsidRPr="00934E07">
              <w:rPr>
                <w:rFonts w:ascii="Arial" w:hAnsi="Arial" w:cs="Arial"/>
                <w:sz w:val="13"/>
                <w:szCs w:val="13"/>
              </w:rPr>
              <w:t>40,601</w:t>
            </w:r>
          </w:p>
        </w:tc>
      </w:tr>
      <w:tr w:rsidR="0004467B" w:rsidRPr="00934E07" w14:paraId="5682B328" w14:textId="77777777" w:rsidTr="00E04D7A">
        <w:trPr>
          <w:trHeight w:val="194"/>
        </w:trPr>
        <w:tc>
          <w:tcPr>
            <w:tcW w:w="2050" w:type="dxa"/>
          </w:tcPr>
          <w:p w14:paraId="78E5F03C" w14:textId="6F312212" w:rsidR="0004467B" w:rsidRPr="00934E07" w:rsidRDefault="0004467B" w:rsidP="0078511C">
            <w:pPr>
              <w:spacing w:before="60" w:after="23" w:line="276" w:lineRule="auto"/>
              <w:ind w:left="463" w:hanging="447"/>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 xml:space="preserve">Translation adjustment for   </w:t>
            </w:r>
          </w:p>
        </w:tc>
        <w:tc>
          <w:tcPr>
            <w:tcW w:w="1034" w:type="dxa"/>
            <w:shd w:val="clear" w:color="auto" w:fill="auto"/>
            <w:vAlign w:val="bottom"/>
          </w:tcPr>
          <w:p w14:paraId="283E15B9" w14:textId="77777777" w:rsidR="0004467B" w:rsidRPr="00934E07" w:rsidRDefault="0004467B" w:rsidP="0004467B">
            <w:pPr>
              <w:spacing w:before="60" w:after="23" w:line="276" w:lineRule="auto"/>
              <w:jc w:val="right"/>
              <w:rPr>
                <w:rFonts w:ascii="Arial" w:hAnsi="Arial" w:cs="Arial"/>
                <w:sz w:val="13"/>
                <w:szCs w:val="13"/>
              </w:rPr>
            </w:pPr>
          </w:p>
        </w:tc>
        <w:tc>
          <w:tcPr>
            <w:tcW w:w="239" w:type="dxa"/>
            <w:shd w:val="clear" w:color="auto" w:fill="auto"/>
          </w:tcPr>
          <w:p w14:paraId="70D431A5"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1781862C" w14:textId="77777777" w:rsidR="0004467B" w:rsidRPr="00934E07" w:rsidRDefault="0004467B" w:rsidP="0004467B">
            <w:pPr>
              <w:spacing w:before="60" w:after="23" w:line="276" w:lineRule="auto"/>
              <w:jc w:val="right"/>
              <w:rPr>
                <w:rFonts w:ascii="Arial" w:hAnsi="Arial" w:cs="Arial"/>
                <w:sz w:val="13"/>
                <w:szCs w:val="13"/>
              </w:rPr>
            </w:pPr>
          </w:p>
        </w:tc>
        <w:tc>
          <w:tcPr>
            <w:tcW w:w="236" w:type="dxa"/>
          </w:tcPr>
          <w:p w14:paraId="5F0509F1"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5F5B5916"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4E758878"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E013784"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5FBB8736"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83F0EAA" w14:textId="77777777" w:rsidR="0004467B" w:rsidRPr="00934E07" w:rsidRDefault="0004467B" w:rsidP="0004467B">
            <w:pPr>
              <w:spacing w:before="60" w:after="23" w:line="276" w:lineRule="auto"/>
              <w:ind w:right="-18"/>
              <w:jc w:val="right"/>
              <w:rPr>
                <w:rFonts w:ascii="Arial" w:hAnsi="Arial" w:cs="Arial"/>
                <w:sz w:val="13"/>
                <w:szCs w:val="13"/>
              </w:rPr>
            </w:pPr>
          </w:p>
        </w:tc>
        <w:tc>
          <w:tcPr>
            <w:tcW w:w="236" w:type="dxa"/>
            <w:shd w:val="clear" w:color="auto" w:fill="auto"/>
          </w:tcPr>
          <w:p w14:paraId="662266BF"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50CCA92B" w14:textId="77777777" w:rsidR="0004467B" w:rsidRPr="00934E07" w:rsidRDefault="0004467B" w:rsidP="0004467B">
            <w:pPr>
              <w:spacing w:before="60" w:after="23" w:line="276" w:lineRule="auto"/>
              <w:ind w:right="-18"/>
              <w:jc w:val="right"/>
              <w:rPr>
                <w:rFonts w:ascii="Arial" w:hAnsi="Arial" w:cs="Arial"/>
                <w:sz w:val="13"/>
                <w:szCs w:val="13"/>
              </w:rPr>
            </w:pPr>
          </w:p>
        </w:tc>
      </w:tr>
      <w:tr w:rsidR="0004467B" w:rsidRPr="00934E07" w14:paraId="46DB4775" w14:textId="77777777" w:rsidTr="00E04D7A">
        <w:trPr>
          <w:trHeight w:val="194"/>
        </w:trPr>
        <w:tc>
          <w:tcPr>
            <w:tcW w:w="2050" w:type="dxa"/>
          </w:tcPr>
          <w:p w14:paraId="7E641132" w14:textId="6D4A1032" w:rsidR="0004467B" w:rsidRPr="00934E07" w:rsidRDefault="0004467B" w:rsidP="0004467B">
            <w:pPr>
              <w:spacing w:before="60" w:after="23" w:line="276" w:lineRule="auto"/>
              <w:rPr>
                <w:rFonts w:ascii="Arial" w:hAnsi="Arial" w:cs="Arial"/>
                <w:sz w:val="13"/>
                <w:szCs w:val="13"/>
              </w:rPr>
            </w:pPr>
            <w:r w:rsidRPr="00934E07">
              <w:rPr>
                <w:rFonts w:ascii="Arial" w:hAnsi="Arial" w:cs="Arial"/>
                <w:sz w:val="13"/>
                <w:szCs w:val="13"/>
              </w:rPr>
              <w:t xml:space="preserve">  </w:t>
            </w:r>
            <w:r w:rsidR="0078511C" w:rsidRPr="00934E07">
              <w:rPr>
                <w:rFonts w:ascii="Arial" w:hAnsi="Arial" w:cs="Arial"/>
                <w:sz w:val="13"/>
                <w:szCs w:val="13"/>
              </w:rPr>
              <w:t xml:space="preserve">    </w:t>
            </w:r>
            <w:r w:rsidRPr="00934E07">
              <w:rPr>
                <w:rFonts w:ascii="Arial" w:hAnsi="Arial" w:cs="Arial"/>
                <w:sz w:val="13"/>
                <w:szCs w:val="13"/>
              </w:rPr>
              <w:t xml:space="preserve">foreign currency </w:t>
            </w:r>
          </w:p>
        </w:tc>
        <w:tc>
          <w:tcPr>
            <w:tcW w:w="1034" w:type="dxa"/>
            <w:shd w:val="clear" w:color="auto" w:fill="auto"/>
            <w:vAlign w:val="bottom"/>
          </w:tcPr>
          <w:p w14:paraId="5FF4AAFD" w14:textId="77777777" w:rsidR="0004467B" w:rsidRPr="00934E07" w:rsidRDefault="0004467B" w:rsidP="0004467B">
            <w:pPr>
              <w:spacing w:before="60" w:after="23" w:line="276" w:lineRule="auto"/>
              <w:jc w:val="right"/>
              <w:rPr>
                <w:rFonts w:ascii="Arial" w:hAnsi="Arial" w:cs="Arial"/>
                <w:sz w:val="13"/>
                <w:szCs w:val="13"/>
              </w:rPr>
            </w:pPr>
          </w:p>
        </w:tc>
        <w:tc>
          <w:tcPr>
            <w:tcW w:w="239" w:type="dxa"/>
            <w:shd w:val="clear" w:color="auto" w:fill="auto"/>
          </w:tcPr>
          <w:p w14:paraId="4850A79E"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vAlign w:val="bottom"/>
          </w:tcPr>
          <w:p w14:paraId="593B2DF7" w14:textId="77777777" w:rsidR="0004467B" w:rsidRPr="00934E07" w:rsidRDefault="0004467B" w:rsidP="0004467B">
            <w:pPr>
              <w:spacing w:before="60" w:after="23" w:line="276" w:lineRule="auto"/>
              <w:jc w:val="right"/>
              <w:rPr>
                <w:rFonts w:ascii="Arial" w:hAnsi="Arial" w:cs="Arial"/>
                <w:sz w:val="13"/>
                <w:szCs w:val="13"/>
              </w:rPr>
            </w:pPr>
          </w:p>
        </w:tc>
        <w:tc>
          <w:tcPr>
            <w:tcW w:w="236" w:type="dxa"/>
          </w:tcPr>
          <w:p w14:paraId="4E5F4734" w14:textId="77777777" w:rsidR="0004467B" w:rsidRPr="00934E07" w:rsidRDefault="0004467B" w:rsidP="0004467B">
            <w:pPr>
              <w:spacing w:before="60" w:after="23" w:line="276" w:lineRule="auto"/>
              <w:jc w:val="right"/>
              <w:rPr>
                <w:rFonts w:ascii="Arial" w:hAnsi="Arial" w:cs="Arial"/>
                <w:sz w:val="13"/>
                <w:szCs w:val="13"/>
              </w:rPr>
            </w:pPr>
          </w:p>
        </w:tc>
        <w:tc>
          <w:tcPr>
            <w:tcW w:w="1034" w:type="dxa"/>
            <w:shd w:val="clear" w:color="auto" w:fill="auto"/>
            <w:vAlign w:val="bottom"/>
          </w:tcPr>
          <w:p w14:paraId="383B7400"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5BDE033C"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6F2EE977" w14:textId="77777777" w:rsidR="0004467B" w:rsidRPr="00934E07" w:rsidRDefault="0004467B" w:rsidP="0004467B">
            <w:pPr>
              <w:spacing w:before="60" w:after="23" w:line="276" w:lineRule="auto"/>
              <w:jc w:val="right"/>
              <w:rPr>
                <w:rFonts w:ascii="Arial" w:hAnsi="Arial" w:cs="Arial"/>
                <w:sz w:val="13"/>
                <w:szCs w:val="13"/>
              </w:rPr>
            </w:pPr>
          </w:p>
        </w:tc>
        <w:tc>
          <w:tcPr>
            <w:tcW w:w="236" w:type="dxa"/>
            <w:shd w:val="clear" w:color="auto" w:fill="auto"/>
          </w:tcPr>
          <w:p w14:paraId="75BF5DCF"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497EB779" w14:textId="77777777" w:rsidR="0004467B" w:rsidRPr="00934E07" w:rsidRDefault="0004467B" w:rsidP="0004467B">
            <w:pPr>
              <w:spacing w:before="60" w:after="23" w:line="276" w:lineRule="auto"/>
              <w:ind w:right="-18"/>
              <w:jc w:val="right"/>
              <w:rPr>
                <w:rFonts w:ascii="Arial" w:hAnsi="Arial" w:cs="Arial"/>
                <w:sz w:val="13"/>
                <w:szCs w:val="13"/>
              </w:rPr>
            </w:pPr>
          </w:p>
        </w:tc>
        <w:tc>
          <w:tcPr>
            <w:tcW w:w="236" w:type="dxa"/>
            <w:shd w:val="clear" w:color="auto" w:fill="auto"/>
          </w:tcPr>
          <w:p w14:paraId="1D517EBE"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5A77F412" w14:textId="77777777" w:rsidR="0004467B" w:rsidRPr="00934E07" w:rsidRDefault="0004467B" w:rsidP="0004467B">
            <w:pPr>
              <w:spacing w:before="60" w:after="23" w:line="276" w:lineRule="auto"/>
              <w:ind w:right="-18"/>
              <w:jc w:val="right"/>
              <w:rPr>
                <w:rFonts w:ascii="Arial" w:hAnsi="Arial" w:cs="Arial"/>
                <w:sz w:val="13"/>
                <w:szCs w:val="13"/>
              </w:rPr>
            </w:pPr>
          </w:p>
        </w:tc>
      </w:tr>
      <w:tr w:rsidR="0004467B" w:rsidRPr="00934E07" w14:paraId="64FA40FD" w14:textId="77777777" w:rsidTr="00E04D7A">
        <w:trPr>
          <w:trHeight w:val="290"/>
        </w:trPr>
        <w:tc>
          <w:tcPr>
            <w:tcW w:w="2050" w:type="dxa"/>
          </w:tcPr>
          <w:p w14:paraId="32C5591D" w14:textId="669F3BB1" w:rsidR="0004467B" w:rsidRPr="00934E07" w:rsidRDefault="0004467B" w:rsidP="0004467B">
            <w:pPr>
              <w:spacing w:before="60" w:after="23" w:line="276" w:lineRule="auto"/>
              <w:rPr>
                <w:rFonts w:ascii="Arial" w:hAnsi="Arial" w:cs="Arial"/>
                <w:sz w:val="13"/>
                <w:szCs w:val="13"/>
                <w:cs/>
              </w:rPr>
            </w:pPr>
            <w:r w:rsidRPr="00934E07">
              <w:rPr>
                <w:rFonts w:ascii="Arial" w:hAnsi="Arial" w:cs="Arial"/>
                <w:sz w:val="13"/>
                <w:szCs w:val="13"/>
              </w:rPr>
              <w:t xml:space="preserve">    </w:t>
            </w:r>
            <w:r w:rsidR="0078511C" w:rsidRPr="00934E07">
              <w:rPr>
                <w:rFonts w:ascii="Arial" w:hAnsi="Arial" w:cs="Arial"/>
                <w:sz w:val="13"/>
                <w:szCs w:val="13"/>
              </w:rPr>
              <w:t xml:space="preserve">  f</w:t>
            </w:r>
            <w:r w:rsidRPr="00934E07">
              <w:rPr>
                <w:rFonts w:ascii="Arial" w:hAnsi="Arial" w:cs="Arial"/>
                <w:sz w:val="13"/>
                <w:szCs w:val="13"/>
              </w:rPr>
              <w:t xml:space="preserve">inancial statement </w:t>
            </w:r>
          </w:p>
        </w:tc>
        <w:tc>
          <w:tcPr>
            <w:tcW w:w="1034" w:type="dxa"/>
            <w:tcBorders>
              <w:bottom w:val="single" w:sz="4" w:space="0" w:color="auto"/>
            </w:tcBorders>
            <w:shd w:val="clear" w:color="auto" w:fill="auto"/>
            <w:vAlign w:val="bottom"/>
          </w:tcPr>
          <w:p w14:paraId="57F87218" w14:textId="21F072ED"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(25,985)</w:t>
            </w:r>
          </w:p>
        </w:tc>
        <w:tc>
          <w:tcPr>
            <w:tcW w:w="239" w:type="dxa"/>
            <w:shd w:val="clear" w:color="auto" w:fill="auto"/>
          </w:tcPr>
          <w:p w14:paraId="713DE446"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tcBorders>
              <w:bottom w:val="single" w:sz="4" w:space="0" w:color="auto"/>
            </w:tcBorders>
            <w:vAlign w:val="bottom"/>
          </w:tcPr>
          <w:p w14:paraId="6E6B3E4C" w14:textId="2075A0D4"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2341E6F7" w14:textId="77777777" w:rsidR="0004467B" w:rsidRPr="00934E07" w:rsidRDefault="0004467B" w:rsidP="0004467B">
            <w:pPr>
              <w:spacing w:before="60" w:after="23" w:line="276" w:lineRule="auto"/>
              <w:jc w:val="right"/>
              <w:rPr>
                <w:rFonts w:ascii="Arial" w:hAnsi="Arial" w:cs="Arial"/>
                <w:sz w:val="13"/>
                <w:szCs w:val="13"/>
              </w:rPr>
            </w:pPr>
          </w:p>
        </w:tc>
        <w:tc>
          <w:tcPr>
            <w:tcW w:w="1034" w:type="dxa"/>
            <w:tcBorders>
              <w:bottom w:val="single" w:sz="4" w:space="0" w:color="auto"/>
            </w:tcBorders>
            <w:shd w:val="clear" w:color="auto" w:fill="auto"/>
            <w:vAlign w:val="bottom"/>
          </w:tcPr>
          <w:p w14:paraId="3246673A" w14:textId="5BA7975E"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(177,702)</w:t>
            </w:r>
          </w:p>
        </w:tc>
        <w:tc>
          <w:tcPr>
            <w:tcW w:w="236" w:type="dxa"/>
            <w:shd w:val="clear" w:color="auto" w:fill="auto"/>
          </w:tcPr>
          <w:p w14:paraId="51F2D936"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tcBorders>
              <w:bottom w:val="single" w:sz="4" w:space="0" w:color="auto"/>
            </w:tcBorders>
            <w:shd w:val="clear" w:color="auto" w:fill="auto"/>
            <w:vAlign w:val="bottom"/>
          </w:tcPr>
          <w:p w14:paraId="6C83CED9" w14:textId="4766CD63" w:rsidR="0004467B" w:rsidRPr="00934E07" w:rsidRDefault="0004467B" w:rsidP="0004467B">
            <w:pPr>
              <w:spacing w:before="60" w:after="23" w:line="276" w:lineRule="auto"/>
              <w:jc w:val="right"/>
              <w:rPr>
                <w:rFonts w:ascii="Arial" w:hAnsi="Arial" w:cs="Arial"/>
                <w:sz w:val="13"/>
                <w:szCs w:val="13"/>
              </w:rPr>
            </w:pPr>
            <w:r w:rsidRPr="00934E07">
              <w:rPr>
                <w:rFonts w:ascii="Arial" w:hAnsi="Arial" w:cs="Arial"/>
                <w:sz w:val="13"/>
                <w:szCs w:val="13"/>
              </w:rPr>
              <w:t>(142,584)</w:t>
            </w:r>
          </w:p>
        </w:tc>
        <w:tc>
          <w:tcPr>
            <w:tcW w:w="236" w:type="dxa"/>
            <w:shd w:val="clear" w:color="auto" w:fill="auto"/>
          </w:tcPr>
          <w:p w14:paraId="17A339B2"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tcBorders>
              <w:bottom w:val="single" w:sz="4" w:space="0" w:color="auto"/>
            </w:tcBorders>
            <w:shd w:val="clear" w:color="auto" w:fill="auto"/>
          </w:tcPr>
          <w:p w14:paraId="6BE913A4" w14:textId="76AED6EB"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67A35A56" w14:textId="77777777" w:rsidR="0004467B" w:rsidRPr="00934E07" w:rsidRDefault="0004467B" w:rsidP="0004467B">
            <w:pPr>
              <w:tabs>
                <w:tab w:val="left" w:pos="540"/>
              </w:tabs>
              <w:spacing w:before="60" w:after="23" w:line="276" w:lineRule="auto"/>
              <w:ind w:right="72"/>
              <w:jc w:val="right"/>
              <w:rPr>
                <w:rFonts w:ascii="Arial" w:hAnsi="Arial" w:cs="Arial"/>
                <w:sz w:val="13"/>
                <w:szCs w:val="13"/>
              </w:rPr>
            </w:pPr>
          </w:p>
        </w:tc>
        <w:tc>
          <w:tcPr>
            <w:tcW w:w="1034" w:type="dxa"/>
            <w:tcBorders>
              <w:bottom w:val="single" w:sz="4" w:space="0" w:color="auto"/>
            </w:tcBorders>
            <w:shd w:val="clear" w:color="auto" w:fill="auto"/>
            <w:vAlign w:val="bottom"/>
          </w:tcPr>
          <w:p w14:paraId="00CD747B" w14:textId="25694192" w:rsidR="0004467B" w:rsidRPr="00934E07" w:rsidRDefault="0004467B" w:rsidP="0004467B">
            <w:pPr>
              <w:spacing w:before="60" w:after="23" w:line="276" w:lineRule="auto"/>
              <w:ind w:right="-18"/>
              <w:jc w:val="right"/>
              <w:rPr>
                <w:rFonts w:ascii="Arial" w:hAnsi="Arial" w:cs="Arial"/>
                <w:sz w:val="13"/>
                <w:szCs w:val="13"/>
              </w:rPr>
            </w:pPr>
            <w:r w:rsidRPr="00934E07">
              <w:rPr>
                <w:rFonts w:ascii="Arial" w:hAnsi="Arial" w:cs="Arial"/>
                <w:sz w:val="13"/>
                <w:szCs w:val="13"/>
              </w:rPr>
              <w:t>(346,272)</w:t>
            </w:r>
          </w:p>
        </w:tc>
      </w:tr>
      <w:tr w:rsidR="008B2831" w:rsidRPr="00934E07" w14:paraId="6D881E8A" w14:textId="77777777" w:rsidTr="00683EB4">
        <w:trPr>
          <w:trHeight w:val="255"/>
        </w:trPr>
        <w:tc>
          <w:tcPr>
            <w:tcW w:w="2050" w:type="dxa"/>
          </w:tcPr>
          <w:p w14:paraId="4E18E3FE" w14:textId="77777777" w:rsidR="008B2831" w:rsidRPr="00934E07" w:rsidRDefault="008B2831" w:rsidP="008B2831">
            <w:pPr>
              <w:spacing w:before="60" w:after="23" w:line="276" w:lineRule="auto"/>
              <w:rPr>
                <w:rFonts w:ascii="Arial" w:hAnsi="Arial" w:cs="Arial"/>
                <w:sz w:val="13"/>
                <w:szCs w:val="13"/>
              </w:rPr>
            </w:pPr>
            <w:r w:rsidRPr="00934E07">
              <w:rPr>
                <w:rFonts w:ascii="Arial" w:hAnsi="Arial" w:cs="Arial"/>
                <w:sz w:val="13"/>
                <w:szCs w:val="13"/>
              </w:rPr>
              <w:t>31 December 2022</w:t>
            </w:r>
          </w:p>
        </w:tc>
        <w:tc>
          <w:tcPr>
            <w:tcW w:w="1034" w:type="dxa"/>
            <w:tcBorders>
              <w:top w:val="single" w:sz="4" w:space="0" w:color="auto"/>
              <w:bottom w:val="single" w:sz="12" w:space="0" w:color="auto"/>
            </w:tcBorders>
            <w:vAlign w:val="bottom"/>
          </w:tcPr>
          <w:p w14:paraId="2BEF5FEA" w14:textId="77777777" w:rsidR="008B2831" w:rsidRPr="00934E07" w:rsidRDefault="008B2831" w:rsidP="00683EB4">
            <w:pPr>
              <w:spacing w:before="60" w:after="23" w:line="276" w:lineRule="auto"/>
              <w:jc w:val="right"/>
              <w:rPr>
                <w:rFonts w:ascii="Arial" w:hAnsi="Arial" w:cs="Arial"/>
                <w:sz w:val="13"/>
                <w:szCs w:val="13"/>
              </w:rPr>
            </w:pPr>
            <w:r w:rsidRPr="00934E07">
              <w:rPr>
                <w:rFonts w:ascii="Arial" w:hAnsi="Arial" w:cs="Arial"/>
                <w:sz w:val="13"/>
                <w:szCs w:val="13"/>
              </w:rPr>
              <w:t>1,470,889</w:t>
            </w:r>
          </w:p>
        </w:tc>
        <w:tc>
          <w:tcPr>
            <w:tcW w:w="239" w:type="dxa"/>
          </w:tcPr>
          <w:p w14:paraId="193F6947" w14:textId="77777777" w:rsidR="008B2831" w:rsidRPr="00934E07" w:rsidRDefault="008B2831" w:rsidP="00683EB4">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bottom w:val="single" w:sz="12" w:space="0" w:color="auto"/>
            </w:tcBorders>
            <w:vAlign w:val="bottom"/>
          </w:tcPr>
          <w:p w14:paraId="30B69765" w14:textId="77777777" w:rsidR="008B2831" w:rsidRPr="00934E07" w:rsidRDefault="008B2831" w:rsidP="00683EB4">
            <w:pPr>
              <w:spacing w:before="60" w:after="23" w:line="276" w:lineRule="auto"/>
              <w:jc w:val="right"/>
              <w:rPr>
                <w:rFonts w:ascii="Arial" w:hAnsi="Arial" w:cs="Arial"/>
                <w:sz w:val="13"/>
                <w:szCs w:val="13"/>
              </w:rPr>
            </w:pPr>
            <w:r w:rsidRPr="00934E07">
              <w:rPr>
                <w:rFonts w:ascii="Arial" w:hAnsi="Arial" w:cs="Arial"/>
                <w:sz w:val="13"/>
                <w:szCs w:val="13"/>
              </w:rPr>
              <w:t>1,696,713</w:t>
            </w:r>
          </w:p>
        </w:tc>
        <w:tc>
          <w:tcPr>
            <w:tcW w:w="236" w:type="dxa"/>
          </w:tcPr>
          <w:p w14:paraId="67DAC5EC" w14:textId="77777777" w:rsidR="008B2831" w:rsidRPr="00934E07" w:rsidRDefault="008B2831" w:rsidP="00683EB4">
            <w:pPr>
              <w:spacing w:before="60" w:after="23" w:line="276" w:lineRule="auto"/>
              <w:jc w:val="right"/>
              <w:rPr>
                <w:rFonts w:ascii="Arial" w:hAnsi="Arial" w:cs="Arial"/>
                <w:sz w:val="13"/>
                <w:szCs w:val="13"/>
              </w:rPr>
            </w:pPr>
          </w:p>
        </w:tc>
        <w:tc>
          <w:tcPr>
            <w:tcW w:w="1034" w:type="dxa"/>
            <w:tcBorders>
              <w:top w:val="single" w:sz="4" w:space="0" w:color="auto"/>
              <w:bottom w:val="single" w:sz="12" w:space="0" w:color="auto"/>
            </w:tcBorders>
            <w:vAlign w:val="bottom"/>
          </w:tcPr>
          <w:p w14:paraId="4EE7CC78" w14:textId="77777777" w:rsidR="008B2831" w:rsidRPr="00934E07" w:rsidRDefault="008B2831" w:rsidP="00683EB4">
            <w:pPr>
              <w:spacing w:before="60" w:after="23" w:line="276" w:lineRule="auto"/>
              <w:jc w:val="right"/>
              <w:rPr>
                <w:rFonts w:ascii="Arial" w:hAnsi="Arial" w:cs="Arial"/>
                <w:sz w:val="13"/>
                <w:szCs w:val="13"/>
              </w:rPr>
            </w:pPr>
            <w:r w:rsidRPr="00934E07">
              <w:rPr>
                <w:rFonts w:ascii="Arial" w:hAnsi="Arial" w:cs="Arial"/>
                <w:sz w:val="13"/>
                <w:szCs w:val="13"/>
              </w:rPr>
              <w:t>5,920,362</w:t>
            </w:r>
          </w:p>
        </w:tc>
        <w:tc>
          <w:tcPr>
            <w:tcW w:w="236" w:type="dxa"/>
          </w:tcPr>
          <w:p w14:paraId="2D9BFA5A" w14:textId="77777777" w:rsidR="008B2831" w:rsidRPr="00934E07" w:rsidRDefault="008B2831" w:rsidP="00683EB4">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bottom w:val="single" w:sz="12" w:space="0" w:color="auto"/>
            </w:tcBorders>
            <w:vAlign w:val="bottom"/>
          </w:tcPr>
          <w:p w14:paraId="53E0119B" w14:textId="77777777" w:rsidR="008B2831" w:rsidRPr="00934E07" w:rsidRDefault="008B2831" w:rsidP="00683EB4">
            <w:pPr>
              <w:spacing w:before="60" w:after="23" w:line="276" w:lineRule="auto"/>
              <w:jc w:val="right"/>
              <w:rPr>
                <w:rFonts w:ascii="Arial" w:hAnsi="Arial" w:cs="Arial"/>
                <w:sz w:val="13"/>
                <w:szCs w:val="13"/>
              </w:rPr>
            </w:pPr>
            <w:r w:rsidRPr="00934E07">
              <w:rPr>
                <w:rFonts w:ascii="Arial" w:hAnsi="Arial" w:cs="Arial"/>
                <w:sz w:val="13"/>
                <w:szCs w:val="13"/>
              </w:rPr>
              <w:t>19,347,757</w:t>
            </w:r>
          </w:p>
        </w:tc>
        <w:tc>
          <w:tcPr>
            <w:tcW w:w="236" w:type="dxa"/>
          </w:tcPr>
          <w:p w14:paraId="56104904" w14:textId="77777777" w:rsidR="008B2831" w:rsidRPr="00934E07" w:rsidRDefault="008B2831" w:rsidP="00683EB4">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bottom w:val="single" w:sz="12" w:space="0" w:color="auto"/>
            </w:tcBorders>
            <w:vAlign w:val="bottom"/>
          </w:tcPr>
          <w:p w14:paraId="49CDF2E6" w14:textId="77777777" w:rsidR="008B2831" w:rsidRPr="00934E07" w:rsidRDefault="008B2831" w:rsidP="00683EB4">
            <w:pPr>
              <w:spacing w:before="60" w:after="23" w:line="276" w:lineRule="auto"/>
              <w:ind w:right="-18"/>
              <w:jc w:val="right"/>
              <w:rPr>
                <w:rFonts w:ascii="Arial" w:hAnsi="Arial" w:cs="Arial"/>
                <w:sz w:val="13"/>
                <w:szCs w:val="13"/>
              </w:rPr>
            </w:pPr>
            <w:r w:rsidRPr="00934E07">
              <w:rPr>
                <w:rFonts w:ascii="Arial" w:hAnsi="Arial" w:cs="Arial"/>
                <w:sz w:val="13"/>
                <w:szCs w:val="13"/>
              </w:rPr>
              <w:t>14,392,440</w:t>
            </w:r>
          </w:p>
        </w:tc>
        <w:tc>
          <w:tcPr>
            <w:tcW w:w="236" w:type="dxa"/>
          </w:tcPr>
          <w:p w14:paraId="7CEC303A" w14:textId="77777777" w:rsidR="008B2831" w:rsidRPr="00934E07" w:rsidRDefault="008B2831" w:rsidP="00683EB4">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bottom w:val="single" w:sz="12" w:space="0" w:color="auto"/>
            </w:tcBorders>
            <w:vAlign w:val="bottom"/>
          </w:tcPr>
          <w:p w14:paraId="0C0316A3" w14:textId="77777777" w:rsidR="008B2831" w:rsidRPr="00934E07" w:rsidRDefault="008B2831" w:rsidP="00683EB4">
            <w:pPr>
              <w:spacing w:before="60" w:after="23" w:line="276" w:lineRule="auto"/>
              <w:ind w:right="-18"/>
              <w:jc w:val="right"/>
              <w:rPr>
                <w:rFonts w:ascii="Arial" w:hAnsi="Arial" w:cs="Arial"/>
                <w:sz w:val="13"/>
                <w:szCs w:val="13"/>
              </w:rPr>
            </w:pPr>
            <w:r w:rsidRPr="00934E07">
              <w:rPr>
                <w:rFonts w:ascii="Arial" w:hAnsi="Arial" w:cs="Arial"/>
                <w:sz w:val="13"/>
                <w:szCs w:val="13"/>
              </w:rPr>
              <w:t>42,828,161</w:t>
            </w:r>
          </w:p>
        </w:tc>
      </w:tr>
    </w:tbl>
    <w:p w14:paraId="1963E54B" w14:textId="71E7A4D1" w:rsidR="002E6E0C" w:rsidRDefault="002E6E0C"/>
    <w:p w14:paraId="5EAAC828" w14:textId="77777777" w:rsidR="002E6E0C" w:rsidRDefault="002E6E0C">
      <w:pPr>
        <w:overflowPunct/>
        <w:autoSpaceDE/>
        <w:autoSpaceDN/>
        <w:adjustRightInd/>
        <w:textAlignment w:val="auto"/>
      </w:pPr>
      <w:r>
        <w:br w:type="page"/>
      </w:r>
    </w:p>
    <w:tbl>
      <w:tblPr>
        <w:tblW w:w="9437" w:type="dxa"/>
        <w:tblInd w:w="284" w:type="dxa"/>
        <w:tblLayout w:type="fixed"/>
        <w:tblLook w:val="0000" w:firstRow="0" w:lastRow="0" w:firstColumn="0" w:lastColumn="0" w:noHBand="0" w:noVBand="0"/>
      </w:tblPr>
      <w:tblGrid>
        <w:gridCol w:w="2050"/>
        <w:gridCol w:w="1034"/>
        <w:gridCol w:w="239"/>
        <w:gridCol w:w="1034"/>
        <w:gridCol w:w="236"/>
        <w:gridCol w:w="1034"/>
        <w:gridCol w:w="236"/>
        <w:gridCol w:w="1034"/>
        <w:gridCol w:w="236"/>
        <w:gridCol w:w="1034"/>
        <w:gridCol w:w="236"/>
        <w:gridCol w:w="1034"/>
      </w:tblGrid>
      <w:tr w:rsidR="00557489" w:rsidRPr="00934E07" w14:paraId="00FC210E" w14:textId="77777777" w:rsidTr="008C133E">
        <w:trPr>
          <w:trHeight w:val="239"/>
          <w:tblHeader/>
        </w:trPr>
        <w:tc>
          <w:tcPr>
            <w:tcW w:w="2050" w:type="dxa"/>
          </w:tcPr>
          <w:p w14:paraId="580B0498" w14:textId="77777777" w:rsidR="00557489" w:rsidRPr="00934E07" w:rsidRDefault="00557489">
            <w:pPr>
              <w:tabs>
                <w:tab w:val="left" w:pos="540"/>
              </w:tabs>
              <w:spacing w:before="60" w:after="23" w:line="276" w:lineRule="auto"/>
              <w:rPr>
                <w:rFonts w:ascii="Arial" w:hAnsi="Arial" w:cs="Arial"/>
                <w:sz w:val="13"/>
                <w:szCs w:val="13"/>
              </w:rPr>
            </w:pPr>
          </w:p>
        </w:tc>
        <w:tc>
          <w:tcPr>
            <w:tcW w:w="7387" w:type="dxa"/>
            <w:gridSpan w:val="11"/>
          </w:tcPr>
          <w:p w14:paraId="39BC1EF3" w14:textId="6596C3C1" w:rsidR="00557489" w:rsidRPr="00934E07" w:rsidRDefault="00557489">
            <w:pPr>
              <w:tabs>
                <w:tab w:val="left" w:pos="540"/>
              </w:tabs>
              <w:spacing w:before="60" w:after="23" w:line="276" w:lineRule="auto"/>
              <w:ind w:right="22"/>
              <w:jc w:val="right"/>
              <w:rPr>
                <w:rFonts w:ascii="Arial" w:hAnsi="Arial" w:cs="Arial"/>
                <w:sz w:val="13"/>
                <w:szCs w:val="13"/>
                <w:cs/>
              </w:rPr>
            </w:pPr>
            <w:r w:rsidRPr="00934E07">
              <w:rPr>
                <w:rFonts w:ascii="Arial" w:hAnsi="Arial" w:cs="Arial"/>
                <w:sz w:val="13"/>
                <w:szCs w:val="13"/>
                <w:cs/>
              </w:rPr>
              <w:t>(</w:t>
            </w:r>
            <w:r w:rsidRPr="00934E07">
              <w:rPr>
                <w:rFonts w:ascii="Arial" w:hAnsi="Arial" w:cs="Arial"/>
                <w:sz w:val="13"/>
                <w:szCs w:val="13"/>
              </w:rPr>
              <w:t xml:space="preserve">Unit </w:t>
            </w:r>
            <w:r w:rsidRPr="00934E07">
              <w:rPr>
                <w:rFonts w:ascii="Arial" w:hAnsi="Arial" w:cs="Arial"/>
                <w:sz w:val="13"/>
                <w:szCs w:val="13"/>
                <w:cs/>
              </w:rPr>
              <w:t xml:space="preserve">: </w:t>
            </w:r>
            <w:r w:rsidRPr="00934E07">
              <w:rPr>
                <w:rFonts w:ascii="Arial" w:hAnsi="Arial" w:cs="Arial"/>
                <w:sz w:val="13"/>
                <w:szCs w:val="13"/>
              </w:rPr>
              <w:t>Thousand Baht</w:t>
            </w:r>
            <w:r w:rsidRPr="00934E07">
              <w:rPr>
                <w:rFonts w:ascii="Arial" w:hAnsi="Arial" w:cs="Arial"/>
                <w:sz w:val="13"/>
                <w:szCs w:val="13"/>
                <w:cs/>
              </w:rPr>
              <w:t>)</w:t>
            </w:r>
          </w:p>
        </w:tc>
      </w:tr>
      <w:tr w:rsidR="003D220E" w:rsidRPr="00934E07" w14:paraId="5FB32D72" w14:textId="77777777" w:rsidTr="008C133E">
        <w:trPr>
          <w:trHeight w:val="219"/>
          <w:tblHeader/>
        </w:trPr>
        <w:tc>
          <w:tcPr>
            <w:tcW w:w="2050" w:type="dxa"/>
          </w:tcPr>
          <w:p w14:paraId="7CDB954C" w14:textId="77777777" w:rsidR="003D220E" w:rsidRPr="00934E07" w:rsidRDefault="003D220E">
            <w:pPr>
              <w:tabs>
                <w:tab w:val="left" w:pos="540"/>
              </w:tabs>
              <w:spacing w:before="60" w:after="23" w:line="276" w:lineRule="auto"/>
              <w:ind w:left="252" w:hanging="252"/>
              <w:rPr>
                <w:rFonts w:ascii="Arial" w:hAnsi="Arial" w:cs="Arial"/>
                <w:sz w:val="13"/>
                <w:szCs w:val="13"/>
              </w:rPr>
            </w:pPr>
          </w:p>
        </w:tc>
        <w:tc>
          <w:tcPr>
            <w:tcW w:w="7387" w:type="dxa"/>
            <w:gridSpan w:val="11"/>
          </w:tcPr>
          <w:p w14:paraId="0EFB748E" w14:textId="77777777" w:rsidR="003D220E" w:rsidRPr="00934E07" w:rsidRDefault="003D220E">
            <w:pPr>
              <w:tabs>
                <w:tab w:val="left" w:pos="540"/>
              </w:tabs>
              <w:spacing w:before="60" w:after="23" w:line="276" w:lineRule="auto"/>
              <w:ind w:right="-108"/>
              <w:jc w:val="center"/>
              <w:rPr>
                <w:rFonts w:ascii="Arial" w:hAnsi="Arial" w:cs="Arial"/>
                <w:sz w:val="13"/>
                <w:szCs w:val="13"/>
              </w:rPr>
            </w:pPr>
            <w:r w:rsidRPr="00934E07">
              <w:rPr>
                <w:rFonts w:ascii="Arial" w:hAnsi="Arial" w:cs="Arial"/>
                <w:sz w:val="13"/>
                <w:szCs w:val="13"/>
              </w:rPr>
              <w:t>Separate F</w:t>
            </w:r>
            <w:r w:rsidRPr="00934E07">
              <w:rPr>
                <w:rFonts w:ascii="Arial" w:hAnsi="Arial" w:cs="Arial"/>
                <w:sz w:val="13"/>
                <w:szCs w:val="13"/>
                <w:cs/>
              </w:rPr>
              <w:t>/</w:t>
            </w:r>
            <w:r w:rsidRPr="00934E07">
              <w:rPr>
                <w:rFonts w:ascii="Arial" w:hAnsi="Arial" w:cs="Arial"/>
                <w:sz w:val="13"/>
                <w:szCs w:val="13"/>
              </w:rPr>
              <w:t>S</w:t>
            </w:r>
          </w:p>
        </w:tc>
      </w:tr>
      <w:tr w:rsidR="003D220E" w:rsidRPr="00934E07" w14:paraId="14E88B29" w14:textId="77777777" w:rsidTr="008C133E">
        <w:trPr>
          <w:trHeight w:val="693"/>
          <w:tblHeader/>
        </w:trPr>
        <w:tc>
          <w:tcPr>
            <w:tcW w:w="2050" w:type="dxa"/>
          </w:tcPr>
          <w:p w14:paraId="77E361A7" w14:textId="77777777" w:rsidR="003D220E" w:rsidRPr="00934E07" w:rsidRDefault="003D220E">
            <w:pPr>
              <w:pStyle w:val="a1"/>
              <w:tabs>
                <w:tab w:val="clear" w:pos="360"/>
                <w:tab w:val="clear" w:pos="720"/>
                <w:tab w:val="clear" w:pos="1080"/>
                <w:tab w:val="left" w:pos="540"/>
              </w:tabs>
              <w:spacing w:before="60" w:after="23" w:line="276" w:lineRule="auto"/>
              <w:rPr>
                <w:rFonts w:ascii="Arial" w:hAnsi="Arial" w:cs="Arial"/>
                <w:sz w:val="13"/>
                <w:szCs w:val="13"/>
                <w:cs/>
              </w:rPr>
            </w:pPr>
          </w:p>
        </w:tc>
        <w:tc>
          <w:tcPr>
            <w:tcW w:w="1034" w:type="dxa"/>
            <w:tcBorders>
              <w:top w:val="single" w:sz="6" w:space="0" w:color="auto"/>
              <w:bottom w:val="single" w:sz="4" w:space="0" w:color="auto"/>
            </w:tcBorders>
            <w:vAlign w:val="bottom"/>
          </w:tcPr>
          <w:p w14:paraId="69262B71" w14:textId="77777777" w:rsidR="003D220E" w:rsidRPr="00934E07" w:rsidRDefault="003D220E">
            <w:pPr>
              <w:spacing w:before="60" w:after="23" w:line="276" w:lineRule="auto"/>
              <w:jc w:val="center"/>
              <w:rPr>
                <w:rFonts w:ascii="Arial" w:hAnsi="Arial" w:cs="Arial"/>
                <w:sz w:val="13"/>
                <w:szCs w:val="13"/>
                <w:cs/>
              </w:rPr>
            </w:pPr>
            <w:r w:rsidRPr="00934E07">
              <w:rPr>
                <w:rFonts w:ascii="Arial" w:hAnsi="Arial" w:cs="Arial"/>
                <w:sz w:val="13"/>
                <w:szCs w:val="13"/>
              </w:rPr>
              <w:t>Lease liabilities</w:t>
            </w:r>
          </w:p>
        </w:tc>
        <w:tc>
          <w:tcPr>
            <w:tcW w:w="239" w:type="dxa"/>
            <w:tcBorders>
              <w:top w:val="single" w:sz="6" w:space="0" w:color="auto"/>
            </w:tcBorders>
            <w:vAlign w:val="bottom"/>
          </w:tcPr>
          <w:p w14:paraId="785D7DEA" w14:textId="77777777" w:rsidR="003D220E" w:rsidRPr="00934E07" w:rsidRDefault="003D220E">
            <w:pPr>
              <w:spacing w:before="60" w:after="23" w:line="276" w:lineRule="auto"/>
              <w:jc w:val="center"/>
              <w:rPr>
                <w:rFonts w:ascii="Arial" w:hAnsi="Arial" w:cs="Arial"/>
                <w:sz w:val="13"/>
                <w:szCs w:val="13"/>
              </w:rPr>
            </w:pPr>
          </w:p>
        </w:tc>
        <w:tc>
          <w:tcPr>
            <w:tcW w:w="1034" w:type="dxa"/>
            <w:tcBorders>
              <w:top w:val="single" w:sz="6" w:space="0" w:color="auto"/>
              <w:bottom w:val="single" w:sz="4" w:space="0" w:color="auto"/>
            </w:tcBorders>
            <w:vAlign w:val="bottom"/>
          </w:tcPr>
          <w:p w14:paraId="35B4817B" w14:textId="77777777" w:rsidR="003D220E" w:rsidRPr="00934E07" w:rsidRDefault="003D220E">
            <w:pPr>
              <w:spacing w:before="60" w:after="23" w:line="276" w:lineRule="auto"/>
              <w:jc w:val="center"/>
              <w:rPr>
                <w:rFonts w:ascii="Arial" w:hAnsi="Arial" w:cs="Arial"/>
                <w:sz w:val="13"/>
                <w:szCs w:val="13"/>
                <w:cs/>
              </w:rPr>
            </w:pPr>
            <w:r w:rsidRPr="00934E07">
              <w:rPr>
                <w:rFonts w:ascii="Arial" w:hAnsi="Arial" w:cs="Arial"/>
                <w:sz w:val="13"/>
                <w:szCs w:val="13"/>
              </w:rPr>
              <w:t>Other finance liabilities</w:t>
            </w:r>
          </w:p>
        </w:tc>
        <w:tc>
          <w:tcPr>
            <w:tcW w:w="236" w:type="dxa"/>
            <w:tcBorders>
              <w:top w:val="single" w:sz="6" w:space="0" w:color="auto"/>
            </w:tcBorders>
            <w:vAlign w:val="bottom"/>
          </w:tcPr>
          <w:p w14:paraId="68D80EBE" w14:textId="77777777" w:rsidR="003D220E" w:rsidRPr="00934E07" w:rsidRDefault="003D220E">
            <w:pPr>
              <w:spacing w:before="60" w:after="23" w:line="276" w:lineRule="auto"/>
              <w:jc w:val="center"/>
              <w:rPr>
                <w:rFonts w:ascii="Arial" w:hAnsi="Arial" w:cs="Arial"/>
                <w:sz w:val="13"/>
                <w:szCs w:val="13"/>
                <w:cs/>
              </w:rPr>
            </w:pPr>
          </w:p>
        </w:tc>
        <w:tc>
          <w:tcPr>
            <w:tcW w:w="1034" w:type="dxa"/>
            <w:tcBorders>
              <w:top w:val="single" w:sz="6" w:space="0" w:color="auto"/>
              <w:bottom w:val="single" w:sz="4" w:space="0" w:color="auto"/>
            </w:tcBorders>
            <w:vAlign w:val="bottom"/>
          </w:tcPr>
          <w:p w14:paraId="43BA7EAB" w14:textId="1AE893C2" w:rsidR="003D220E" w:rsidRPr="00934E07" w:rsidRDefault="003D220E">
            <w:pPr>
              <w:spacing w:before="60" w:after="23" w:line="276" w:lineRule="auto"/>
              <w:jc w:val="center"/>
              <w:rPr>
                <w:rFonts w:ascii="Arial" w:hAnsi="Arial" w:cs="Arial"/>
                <w:sz w:val="13"/>
                <w:szCs w:val="13"/>
              </w:rPr>
            </w:pPr>
            <w:r w:rsidRPr="00934E07">
              <w:rPr>
                <w:rFonts w:ascii="Arial" w:hAnsi="Arial" w:cs="Arial"/>
                <w:sz w:val="13"/>
                <w:szCs w:val="13"/>
              </w:rPr>
              <w:t>Short</w:t>
            </w:r>
            <w:r w:rsidR="00CF4C39" w:rsidRPr="00934E07">
              <w:rPr>
                <w:rFonts w:ascii="Arial" w:hAnsi="Arial" w:cs="Arial"/>
                <w:sz w:val="13"/>
                <w:szCs w:val="13"/>
              </w:rPr>
              <w:t>-</w:t>
            </w:r>
            <w:r w:rsidRPr="00934E07">
              <w:rPr>
                <w:rFonts w:ascii="Arial" w:hAnsi="Arial" w:cs="Arial"/>
                <w:sz w:val="13"/>
                <w:szCs w:val="13"/>
              </w:rPr>
              <w:t>term loans</w:t>
            </w:r>
          </w:p>
        </w:tc>
        <w:tc>
          <w:tcPr>
            <w:tcW w:w="236" w:type="dxa"/>
            <w:tcBorders>
              <w:top w:val="single" w:sz="6" w:space="0" w:color="auto"/>
            </w:tcBorders>
            <w:vAlign w:val="bottom"/>
          </w:tcPr>
          <w:p w14:paraId="649A3252" w14:textId="77777777" w:rsidR="003D220E" w:rsidRPr="00934E07" w:rsidRDefault="003D220E">
            <w:pPr>
              <w:spacing w:before="60" w:after="23" w:line="276" w:lineRule="auto"/>
              <w:ind w:left="-108" w:right="-108"/>
              <w:jc w:val="center"/>
              <w:rPr>
                <w:rFonts w:ascii="Arial" w:hAnsi="Arial" w:cs="Arial"/>
                <w:sz w:val="13"/>
                <w:szCs w:val="13"/>
                <w:cs/>
              </w:rPr>
            </w:pPr>
          </w:p>
        </w:tc>
        <w:tc>
          <w:tcPr>
            <w:tcW w:w="1034" w:type="dxa"/>
            <w:tcBorders>
              <w:top w:val="single" w:sz="6" w:space="0" w:color="auto"/>
              <w:bottom w:val="single" w:sz="4" w:space="0" w:color="auto"/>
            </w:tcBorders>
            <w:vAlign w:val="bottom"/>
          </w:tcPr>
          <w:p w14:paraId="0A896994" w14:textId="307ECA24" w:rsidR="003D220E" w:rsidRPr="00934E07" w:rsidRDefault="003D220E">
            <w:pPr>
              <w:spacing w:before="60" w:after="23" w:line="276" w:lineRule="auto"/>
              <w:jc w:val="center"/>
              <w:rPr>
                <w:rFonts w:ascii="Arial" w:hAnsi="Arial" w:cs="Arial"/>
                <w:sz w:val="13"/>
                <w:szCs w:val="13"/>
              </w:rPr>
            </w:pPr>
            <w:r w:rsidRPr="00934E07">
              <w:rPr>
                <w:rFonts w:ascii="Arial" w:hAnsi="Arial" w:cs="Arial"/>
                <w:sz w:val="13"/>
                <w:szCs w:val="13"/>
              </w:rPr>
              <w:t>Long</w:t>
            </w:r>
            <w:r w:rsidR="00CF4C39" w:rsidRPr="00934E07">
              <w:rPr>
                <w:rFonts w:ascii="Arial" w:hAnsi="Arial" w:cs="Arial"/>
                <w:sz w:val="13"/>
                <w:szCs w:val="13"/>
              </w:rPr>
              <w:t>-</w:t>
            </w:r>
            <w:r w:rsidRPr="00934E07">
              <w:rPr>
                <w:rFonts w:ascii="Arial" w:hAnsi="Arial" w:cs="Arial"/>
                <w:sz w:val="13"/>
                <w:szCs w:val="13"/>
              </w:rPr>
              <w:t>term loans</w:t>
            </w:r>
          </w:p>
        </w:tc>
        <w:tc>
          <w:tcPr>
            <w:tcW w:w="236" w:type="dxa"/>
            <w:tcBorders>
              <w:top w:val="single" w:sz="6" w:space="0" w:color="auto"/>
            </w:tcBorders>
            <w:vAlign w:val="bottom"/>
          </w:tcPr>
          <w:p w14:paraId="54A41AEC" w14:textId="77777777" w:rsidR="003D220E" w:rsidRPr="00934E07" w:rsidRDefault="003D220E">
            <w:pPr>
              <w:spacing w:before="60" w:after="23" w:line="276" w:lineRule="auto"/>
              <w:jc w:val="center"/>
              <w:rPr>
                <w:rFonts w:ascii="Arial" w:hAnsi="Arial" w:cs="Arial"/>
                <w:sz w:val="13"/>
                <w:szCs w:val="13"/>
              </w:rPr>
            </w:pPr>
          </w:p>
        </w:tc>
        <w:tc>
          <w:tcPr>
            <w:tcW w:w="1034" w:type="dxa"/>
            <w:tcBorders>
              <w:top w:val="single" w:sz="6" w:space="0" w:color="auto"/>
              <w:bottom w:val="single" w:sz="4" w:space="0" w:color="auto"/>
            </w:tcBorders>
            <w:vAlign w:val="bottom"/>
          </w:tcPr>
          <w:p w14:paraId="36A9A681" w14:textId="77777777" w:rsidR="003D220E" w:rsidRPr="00934E07" w:rsidRDefault="003D220E">
            <w:pPr>
              <w:spacing w:before="60" w:after="23" w:line="276" w:lineRule="auto"/>
              <w:jc w:val="center"/>
              <w:rPr>
                <w:rFonts w:ascii="Arial" w:hAnsi="Arial" w:cs="Arial"/>
                <w:sz w:val="13"/>
                <w:szCs w:val="13"/>
              </w:rPr>
            </w:pPr>
            <w:r w:rsidRPr="00934E07">
              <w:rPr>
                <w:rFonts w:ascii="Arial" w:hAnsi="Arial" w:cs="Arial"/>
                <w:sz w:val="13"/>
                <w:szCs w:val="13"/>
              </w:rPr>
              <w:t>Debentures</w:t>
            </w:r>
          </w:p>
        </w:tc>
        <w:tc>
          <w:tcPr>
            <w:tcW w:w="236" w:type="dxa"/>
            <w:tcBorders>
              <w:top w:val="single" w:sz="6" w:space="0" w:color="auto"/>
            </w:tcBorders>
            <w:vAlign w:val="bottom"/>
          </w:tcPr>
          <w:p w14:paraId="25656361" w14:textId="77777777" w:rsidR="003D220E" w:rsidRPr="00934E07" w:rsidRDefault="003D220E">
            <w:pPr>
              <w:spacing w:before="60" w:after="23" w:line="276" w:lineRule="auto"/>
              <w:jc w:val="center"/>
              <w:rPr>
                <w:rFonts w:ascii="Arial" w:hAnsi="Arial" w:cs="Arial"/>
                <w:sz w:val="13"/>
                <w:szCs w:val="13"/>
              </w:rPr>
            </w:pPr>
          </w:p>
        </w:tc>
        <w:tc>
          <w:tcPr>
            <w:tcW w:w="1034" w:type="dxa"/>
            <w:tcBorders>
              <w:top w:val="single" w:sz="6" w:space="0" w:color="auto"/>
              <w:bottom w:val="single" w:sz="4" w:space="0" w:color="auto"/>
            </w:tcBorders>
            <w:vAlign w:val="bottom"/>
          </w:tcPr>
          <w:p w14:paraId="3DA242C6" w14:textId="77777777" w:rsidR="003D220E" w:rsidRPr="00934E07" w:rsidRDefault="003D220E">
            <w:pPr>
              <w:spacing w:before="60" w:after="23" w:line="276" w:lineRule="auto"/>
              <w:jc w:val="center"/>
              <w:rPr>
                <w:rFonts w:ascii="Arial" w:hAnsi="Arial" w:cs="Arial"/>
                <w:sz w:val="13"/>
                <w:szCs w:val="13"/>
              </w:rPr>
            </w:pPr>
            <w:r w:rsidRPr="00934E07">
              <w:rPr>
                <w:rFonts w:ascii="Arial" w:hAnsi="Arial" w:cs="Arial"/>
                <w:sz w:val="13"/>
                <w:szCs w:val="13"/>
              </w:rPr>
              <w:t>Total</w:t>
            </w:r>
          </w:p>
        </w:tc>
      </w:tr>
      <w:tr w:rsidR="003D220E" w:rsidRPr="00934E07" w14:paraId="2A925F0D" w14:textId="77777777" w:rsidTr="008C133E">
        <w:trPr>
          <w:trHeight w:val="239"/>
          <w:tblHeader/>
        </w:trPr>
        <w:tc>
          <w:tcPr>
            <w:tcW w:w="2050" w:type="dxa"/>
          </w:tcPr>
          <w:p w14:paraId="382F6695" w14:textId="77777777" w:rsidR="003D220E" w:rsidRPr="00934E07" w:rsidRDefault="003D220E">
            <w:pPr>
              <w:spacing w:before="60" w:after="23" w:line="276" w:lineRule="auto"/>
              <w:ind w:left="252" w:hanging="252"/>
              <w:rPr>
                <w:rFonts w:ascii="Arial" w:hAnsi="Arial" w:cs="Arial"/>
                <w:sz w:val="13"/>
                <w:szCs w:val="13"/>
              </w:rPr>
            </w:pPr>
          </w:p>
        </w:tc>
        <w:tc>
          <w:tcPr>
            <w:tcW w:w="1034" w:type="dxa"/>
            <w:tcBorders>
              <w:top w:val="single" w:sz="4" w:space="0" w:color="auto"/>
            </w:tcBorders>
          </w:tcPr>
          <w:p w14:paraId="0D7F2EEF"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239" w:type="dxa"/>
          </w:tcPr>
          <w:p w14:paraId="63384144"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tcPr>
          <w:p w14:paraId="002CC19F"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236" w:type="dxa"/>
          </w:tcPr>
          <w:p w14:paraId="500CA429"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tcBorders>
          </w:tcPr>
          <w:p w14:paraId="1002A9F7"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236" w:type="dxa"/>
          </w:tcPr>
          <w:p w14:paraId="513F2E43"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tcBorders>
          </w:tcPr>
          <w:p w14:paraId="7FDEAFC1"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236" w:type="dxa"/>
          </w:tcPr>
          <w:p w14:paraId="1D098324"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tcPr>
          <w:p w14:paraId="10F8B1A8"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236" w:type="dxa"/>
          </w:tcPr>
          <w:p w14:paraId="2FC428A3"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tcBorders>
          </w:tcPr>
          <w:p w14:paraId="1357CE4F"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r>
      <w:tr w:rsidR="00BD17BA" w:rsidRPr="00934E07" w14:paraId="5CD3A927" w14:textId="77777777" w:rsidTr="008C133E">
        <w:trPr>
          <w:trHeight w:val="259"/>
        </w:trPr>
        <w:tc>
          <w:tcPr>
            <w:tcW w:w="2050" w:type="dxa"/>
          </w:tcPr>
          <w:p w14:paraId="4C5551F5" w14:textId="05999979" w:rsidR="00BD17BA" w:rsidRPr="00934E07" w:rsidRDefault="00BD17BA" w:rsidP="00BD17BA">
            <w:pPr>
              <w:spacing w:before="60" w:after="23" w:line="276" w:lineRule="auto"/>
              <w:rPr>
                <w:rFonts w:ascii="Arial" w:hAnsi="Arial" w:cs="Arial"/>
                <w:sz w:val="13"/>
                <w:szCs w:val="13"/>
              </w:rPr>
            </w:pPr>
            <w:r w:rsidRPr="00934E07">
              <w:rPr>
                <w:rFonts w:ascii="Arial" w:hAnsi="Arial" w:cs="Arial"/>
                <w:sz w:val="13"/>
                <w:szCs w:val="13"/>
              </w:rPr>
              <w:t>1 January 2023</w:t>
            </w:r>
          </w:p>
        </w:tc>
        <w:tc>
          <w:tcPr>
            <w:tcW w:w="1034" w:type="dxa"/>
            <w:vAlign w:val="bottom"/>
          </w:tcPr>
          <w:p w14:paraId="003614DA" w14:textId="7C51F659"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664,628</w:t>
            </w:r>
          </w:p>
        </w:tc>
        <w:tc>
          <w:tcPr>
            <w:tcW w:w="239" w:type="dxa"/>
          </w:tcPr>
          <w:p w14:paraId="35CA9170"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373A4FE7" w14:textId="6F64A04D"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1,504,232</w:t>
            </w:r>
          </w:p>
        </w:tc>
        <w:tc>
          <w:tcPr>
            <w:tcW w:w="236" w:type="dxa"/>
          </w:tcPr>
          <w:p w14:paraId="53182D74" w14:textId="77777777" w:rsidR="00BD17BA" w:rsidRPr="00934E07" w:rsidRDefault="00BD17BA" w:rsidP="00BD17BA">
            <w:pPr>
              <w:spacing w:before="60" w:after="23" w:line="276" w:lineRule="auto"/>
              <w:jc w:val="right"/>
              <w:rPr>
                <w:rFonts w:ascii="Arial" w:hAnsi="Arial" w:cs="Arial"/>
                <w:sz w:val="13"/>
                <w:szCs w:val="13"/>
              </w:rPr>
            </w:pPr>
          </w:p>
        </w:tc>
        <w:tc>
          <w:tcPr>
            <w:tcW w:w="1034" w:type="dxa"/>
            <w:vAlign w:val="bottom"/>
          </w:tcPr>
          <w:p w14:paraId="6194A17E" w14:textId="0266A070"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4,088,981</w:t>
            </w:r>
          </w:p>
        </w:tc>
        <w:tc>
          <w:tcPr>
            <w:tcW w:w="236" w:type="dxa"/>
          </w:tcPr>
          <w:p w14:paraId="1E043D43"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23AEE8B1" w14:textId="3625A2E8"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14,527,352</w:t>
            </w:r>
          </w:p>
        </w:tc>
        <w:tc>
          <w:tcPr>
            <w:tcW w:w="236" w:type="dxa"/>
          </w:tcPr>
          <w:p w14:paraId="08218E5E"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0A5F6B3E" w14:textId="5CE77D4B"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14,392,440</w:t>
            </w:r>
          </w:p>
        </w:tc>
        <w:tc>
          <w:tcPr>
            <w:tcW w:w="236" w:type="dxa"/>
          </w:tcPr>
          <w:p w14:paraId="09A1DAC1"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2151DE8E" w14:textId="37BE7D04"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35,177,633</w:t>
            </w:r>
          </w:p>
        </w:tc>
      </w:tr>
      <w:tr w:rsidR="00BD17BA" w:rsidRPr="00934E07" w14:paraId="3475C196" w14:textId="77777777" w:rsidTr="008C133E">
        <w:trPr>
          <w:trHeight w:val="239"/>
        </w:trPr>
        <w:tc>
          <w:tcPr>
            <w:tcW w:w="2050" w:type="dxa"/>
          </w:tcPr>
          <w:p w14:paraId="3F0D2684" w14:textId="7D20A31C" w:rsidR="00BD17BA" w:rsidRPr="00934E07" w:rsidRDefault="00BD17BA" w:rsidP="00BD17BA">
            <w:pPr>
              <w:spacing w:before="60" w:after="23" w:line="276" w:lineRule="auto"/>
              <w:ind w:left="252" w:hanging="252"/>
              <w:rPr>
                <w:rFonts w:ascii="Arial" w:hAnsi="Arial" w:cs="Arial"/>
                <w:sz w:val="13"/>
                <w:szCs w:val="13"/>
              </w:rPr>
            </w:pPr>
            <w:r w:rsidRPr="00934E07">
              <w:rPr>
                <w:rFonts w:ascii="Arial" w:hAnsi="Arial" w:cs="Arial"/>
                <w:sz w:val="13"/>
                <w:szCs w:val="13"/>
              </w:rPr>
              <w:t xml:space="preserve">Cash </w:t>
            </w:r>
            <w:proofErr w:type="gramStart"/>
            <w:r w:rsidRPr="00934E07">
              <w:rPr>
                <w:rFonts w:ascii="Arial" w:hAnsi="Arial" w:cs="Arial"/>
                <w:sz w:val="13"/>
                <w:szCs w:val="13"/>
              </w:rPr>
              <w:t xml:space="preserve">flows </w:t>
            </w:r>
            <w:r w:rsidRPr="00934E07">
              <w:rPr>
                <w:rFonts w:ascii="Arial" w:hAnsi="Arial" w:cs="Arial"/>
                <w:sz w:val="13"/>
                <w:szCs w:val="13"/>
                <w:cs/>
              </w:rPr>
              <w:t>:</w:t>
            </w:r>
            <w:proofErr w:type="gramEnd"/>
          </w:p>
        </w:tc>
        <w:tc>
          <w:tcPr>
            <w:tcW w:w="1034" w:type="dxa"/>
            <w:shd w:val="clear" w:color="auto" w:fill="auto"/>
            <w:vAlign w:val="bottom"/>
          </w:tcPr>
          <w:p w14:paraId="768B7EA0" w14:textId="77777777" w:rsidR="00BD17BA" w:rsidRPr="00934E07" w:rsidRDefault="00BD17BA" w:rsidP="00BD17BA">
            <w:pPr>
              <w:spacing w:before="60" w:after="23" w:line="276" w:lineRule="auto"/>
              <w:jc w:val="right"/>
              <w:rPr>
                <w:rFonts w:ascii="Arial" w:hAnsi="Arial" w:cs="Arial"/>
                <w:sz w:val="13"/>
                <w:szCs w:val="13"/>
              </w:rPr>
            </w:pPr>
          </w:p>
        </w:tc>
        <w:tc>
          <w:tcPr>
            <w:tcW w:w="239" w:type="dxa"/>
            <w:shd w:val="clear" w:color="auto" w:fill="auto"/>
          </w:tcPr>
          <w:p w14:paraId="6085B6CF"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04C3189E" w14:textId="77777777" w:rsidR="00BD17BA" w:rsidRPr="00934E07" w:rsidRDefault="00BD17BA" w:rsidP="00BD17BA">
            <w:pPr>
              <w:spacing w:before="60" w:after="23" w:line="276" w:lineRule="auto"/>
              <w:jc w:val="right"/>
              <w:rPr>
                <w:rFonts w:ascii="Arial" w:hAnsi="Arial" w:cs="Arial"/>
                <w:sz w:val="13"/>
                <w:szCs w:val="13"/>
              </w:rPr>
            </w:pPr>
          </w:p>
        </w:tc>
        <w:tc>
          <w:tcPr>
            <w:tcW w:w="236" w:type="dxa"/>
          </w:tcPr>
          <w:p w14:paraId="4B940AB6"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096BD37E"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089D476B"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4C981A8"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117FBCD6"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C7C170F" w14:textId="77777777" w:rsidR="00BD17BA" w:rsidRPr="00934E07" w:rsidRDefault="00BD17BA" w:rsidP="00BD17BA">
            <w:pPr>
              <w:tabs>
                <w:tab w:val="left" w:pos="540"/>
              </w:tabs>
              <w:spacing w:before="60" w:after="23" w:line="276" w:lineRule="auto"/>
              <w:jc w:val="right"/>
              <w:rPr>
                <w:rFonts w:ascii="Arial" w:hAnsi="Arial" w:cs="Arial"/>
                <w:sz w:val="13"/>
                <w:szCs w:val="13"/>
              </w:rPr>
            </w:pPr>
          </w:p>
        </w:tc>
        <w:tc>
          <w:tcPr>
            <w:tcW w:w="236" w:type="dxa"/>
            <w:shd w:val="clear" w:color="auto" w:fill="auto"/>
          </w:tcPr>
          <w:p w14:paraId="6F8D98ED"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630AD51" w14:textId="77777777" w:rsidR="00BD17BA" w:rsidRPr="00934E07" w:rsidRDefault="00BD17BA" w:rsidP="00BD17BA">
            <w:pPr>
              <w:spacing w:before="60" w:after="23" w:line="276" w:lineRule="auto"/>
              <w:ind w:right="-28"/>
              <w:jc w:val="right"/>
              <w:rPr>
                <w:rFonts w:ascii="Arial" w:hAnsi="Arial" w:cs="Arial"/>
                <w:sz w:val="13"/>
                <w:szCs w:val="13"/>
              </w:rPr>
            </w:pPr>
          </w:p>
        </w:tc>
      </w:tr>
      <w:tr w:rsidR="00BD17BA" w:rsidRPr="00934E07" w14:paraId="44BC3EC7" w14:textId="77777777" w:rsidTr="008C133E">
        <w:trPr>
          <w:trHeight w:val="259"/>
        </w:trPr>
        <w:tc>
          <w:tcPr>
            <w:tcW w:w="2050" w:type="dxa"/>
          </w:tcPr>
          <w:p w14:paraId="24906412" w14:textId="737DC572" w:rsidR="00BD17BA" w:rsidRPr="00934E07" w:rsidRDefault="00BD17BA" w:rsidP="00BD17BA">
            <w:pPr>
              <w:spacing w:before="60" w:after="23" w:line="276" w:lineRule="auto"/>
              <w:ind w:left="321" w:hanging="321"/>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Repayment</w:t>
            </w:r>
          </w:p>
        </w:tc>
        <w:tc>
          <w:tcPr>
            <w:tcW w:w="1034" w:type="dxa"/>
            <w:shd w:val="clear" w:color="auto" w:fill="auto"/>
            <w:vAlign w:val="bottom"/>
          </w:tcPr>
          <w:p w14:paraId="525BD271" w14:textId="66A52FC6"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(355,00</w:t>
            </w:r>
            <w:r w:rsidR="00D03428">
              <w:rPr>
                <w:rFonts w:ascii="Arial" w:hAnsi="Arial" w:cs="Arial"/>
                <w:sz w:val="13"/>
                <w:szCs w:val="13"/>
              </w:rPr>
              <w:t>5</w:t>
            </w:r>
            <w:r w:rsidRPr="00934E07">
              <w:rPr>
                <w:rFonts w:ascii="Arial" w:hAnsi="Arial" w:cs="Arial"/>
                <w:sz w:val="13"/>
                <w:szCs w:val="13"/>
              </w:rPr>
              <w:t>)</w:t>
            </w:r>
          </w:p>
        </w:tc>
        <w:tc>
          <w:tcPr>
            <w:tcW w:w="239" w:type="dxa"/>
            <w:shd w:val="clear" w:color="auto" w:fill="auto"/>
          </w:tcPr>
          <w:p w14:paraId="27A512F7"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02D56660" w14:textId="5A01FE6F"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(677,965)</w:t>
            </w:r>
          </w:p>
        </w:tc>
        <w:tc>
          <w:tcPr>
            <w:tcW w:w="236" w:type="dxa"/>
          </w:tcPr>
          <w:p w14:paraId="4FC51FC8"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58610A42" w14:textId="1B3603BB"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(7,841,962)</w:t>
            </w:r>
          </w:p>
        </w:tc>
        <w:tc>
          <w:tcPr>
            <w:tcW w:w="236" w:type="dxa"/>
            <w:shd w:val="clear" w:color="auto" w:fill="auto"/>
          </w:tcPr>
          <w:p w14:paraId="1DD36536"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51DE9D49" w14:textId="514A1B0A"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(4,014,524)</w:t>
            </w:r>
          </w:p>
        </w:tc>
        <w:tc>
          <w:tcPr>
            <w:tcW w:w="236" w:type="dxa"/>
            <w:shd w:val="clear" w:color="auto" w:fill="auto"/>
          </w:tcPr>
          <w:p w14:paraId="6444DD19"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40E2F148" w14:textId="5984E65C"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(4,010,200)</w:t>
            </w:r>
          </w:p>
        </w:tc>
        <w:tc>
          <w:tcPr>
            <w:tcW w:w="236" w:type="dxa"/>
            <w:shd w:val="clear" w:color="auto" w:fill="auto"/>
          </w:tcPr>
          <w:p w14:paraId="5D4F31E5"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239F6C2" w14:textId="24474E42"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(16,899,65</w:t>
            </w:r>
            <w:r w:rsidR="00B02063">
              <w:rPr>
                <w:rFonts w:ascii="Arial" w:hAnsi="Arial" w:cs="Browallia New"/>
                <w:sz w:val="13"/>
                <w:szCs w:val="16"/>
              </w:rPr>
              <w:t>6</w:t>
            </w:r>
            <w:r w:rsidRPr="00934E07">
              <w:rPr>
                <w:rFonts w:ascii="Arial" w:hAnsi="Arial" w:cs="Arial"/>
                <w:sz w:val="13"/>
                <w:szCs w:val="13"/>
              </w:rPr>
              <w:t>)</w:t>
            </w:r>
          </w:p>
        </w:tc>
      </w:tr>
      <w:tr w:rsidR="00BD17BA" w:rsidRPr="00934E07" w14:paraId="7B8C9E55" w14:textId="77777777" w:rsidTr="008C133E">
        <w:trPr>
          <w:trHeight w:val="239"/>
        </w:trPr>
        <w:tc>
          <w:tcPr>
            <w:tcW w:w="2050" w:type="dxa"/>
          </w:tcPr>
          <w:p w14:paraId="04C12B05" w14:textId="6BFF9425" w:rsidR="00BD17BA" w:rsidRPr="00934E07" w:rsidRDefault="00BD17BA" w:rsidP="00BD17BA">
            <w:pPr>
              <w:spacing w:before="60" w:after="23" w:line="276" w:lineRule="auto"/>
              <w:ind w:left="321" w:hanging="321"/>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Proceeds</w:t>
            </w:r>
          </w:p>
        </w:tc>
        <w:tc>
          <w:tcPr>
            <w:tcW w:w="1034" w:type="dxa"/>
            <w:shd w:val="clear" w:color="auto" w:fill="auto"/>
            <w:vAlign w:val="bottom"/>
          </w:tcPr>
          <w:p w14:paraId="019C0050" w14:textId="5AC9ABC7"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9" w:type="dxa"/>
            <w:shd w:val="clear" w:color="auto" w:fill="auto"/>
          </w:tcPr>
          <w:p w14:paraId="58C4B7F4"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0DD20302" w14:textId="2FDE468C"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4CCA09DD"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7DE94E94" w14:textId="5811FA39"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7,441,591</w:t>
            </w:r>
          </w:p>
        </w:tc>
        <w:tc>
          <w:tcPr>
            <w:tcW w:w="236" w:type="dxa"/>
            <w:shd w:val="clear" w:color="auto" w:fill="auto"/>
          </w:tcPr>
          <w:p w14:paraId="7A788829"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D0C8B98" w14:textId="0E0D1109"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9,221,103</w:t>
            </w:r>
          </w:p>
        </w:tc>
        <w:tc>
          <w:tcPr>
            <w:tcW w:w="236" w:type="dxa"/>
            <w:shd w:val="clear" w:color="auto" w:fill="auto"/>
          </w:tcPr>
          <w:p w14:paraId="65544C6A"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E0464A2" w14:textId="784867DE"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3,956,591</w:t>
            </w:r>
          </w:p>
        </w:tc>
        <w:tc>
          <w:tcPr>
            <w:tcW w:w="236" w:type="dxa"/>
            <w:shd w:val="clear" w:color="auto" w:fill="auto"/>
          </w:tcPr>
          <w:p w14:paraId="39958ACC"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38FA75F9" w14:textId="468414A3"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20,619,285</w:t>
            </w:r>
          </w:p>
        </w:tc>
      </w:tr>
      <w:tr w:rsidR="00BD17BA" w:rsidRPr="00934E07" w14:paraId="4EBA196B" w14:textId="77777777" w:rsidTr="008C133E">
        <w:trPr>
          <w:trHeight w:val="259"/>
        </w:trPr>
        <w:tc>
          <w:tcPr>
            <w:tcW w:w="2050" w:type="dxa"/>
          </w:tcPr>
          <w:p w14:paraId="5CA30AA7" w14:textId="17A47396" w:rsidR="00BD17BA" w:rsidRPr="00934E07" w:rsidRDefault="00BD17BA" w:rsidP="00BD17BA">
            <w:pPr>
              <w:spacing w:before="60" w:after="23" w:line="276" w:lineRule="auto"/>
              <w:ind w:left="252" w:hanging="252"/>
              <w:rPr>
                <w:rFonts w:ascii="Arial" w:hAnsi="Arial" w:cs="Arial"/>
                <w:sz w:val="13"/>
                <w:szCs w:val="13"/>
                <w:cs/>
              </w:rPr>
            </w:pPr>
            <w:r w:rsidRPr="00934E07">
              <w:rPr>
                <w:rFonts w:ascii="Arial" w:hAnsi="Arial" w:cs="Arial"/>
                <w:sz w:val="13"/>
                <w:szCs w:val="13"/>
              </w:rPr>
              <w:t>Non</w:t>
            </w:r>
            <w:r w:rsidRPr="00934E07">
              <w:rPr>
                <w:rFonts w:ascii="Arial" w:hAnsi="Arial" w:cs="Arial"/>
                <w:sz w:val="13"/>
                <w:szCs w:val="13"/>
                <w:cs/>
              </w:rPr>
              <w:t>-</w:t>
            </w:r>
            <w:proofErr w:type="gramStart"/>
            <w:r w:rsidRPr="00934E07">
              <w:rPr>
                <w:rFonts w:ascii="Arial" w:hAnsi="Arial" w:cs="Arial"/>
                <w:sz w:val="13"/>
                <w:szCs w:val="13"/>
              </w:rPr>
              <w:t xml:space="preserve">cash </w:t>
            </w:r>
            <w:r w:rsidRPr="00934E07">
              <w:rPr>
                <w:rFonts w:ascii="Arial" w:hAnsi="Arial" w:cs="Arial"/>
                <w:sz w:val="13"/>
                <w:szCs w:val="13"/>
                <w:cs/>
              </w:rPr>
              <w:t>:</w:t>
            </w:r>
            <w:proofErr w:type="gramEnd"/>
          </w:p>
        </w:tc>
        <w:tc>
          <w:tcPr>
            <w:tcW w:w="1034" w:type="dxa"/>
            <w:shd w:val="clear" w:color="auto" w:fill="auto"/>
            <w:vAlign w:val="bottom"/>
          </w:tcPr>
          <w:p w14:paraId="75DC9888" w14:textId="77777777" w:rsidR="00BD17BA" w:rsidRPr="00934E07" w:rsidRDefault="00BD17BA" w:rsidP="00BD17BA">
            <w:pPr>
              <w:spacing w:before="60" w:after="23" w:line="276" w:lineRule="auto"/>
              <w:jc w:val="right"/>
              <w:rPr>
                <w:rFonts w:ascii="Arial" w:hAnsi="Arial" w:cs="Arial"/>
                <w:sz w:val="13"/>
                <w:szCs w:val="13"/>
              </w:rPr>
            </w:pPr>
          </w:p>
        </w:tc>
        <w:tc>
          <w:tcPr>
            <w:tcW w:w="239" w:type="dxa"/>
            <w:shd w:val="clear" w:color="auto" w:fill="auto"/>
          </w:tcPr>
          <w:p w14:paraId="2AD4A0E1"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3A2C9ACD" w14:textId="77777777" w:rsidR="00BD17BA" w:rsidRPr="00934E07" w:rsidRDefault="00BD17BA" w:rsidP="00BD17BA">
            <w:pPr>
              <w:spacing w:before="60" w:after="23" w:line="276" w:lineRule="auto"/>
              <w:jc w:val="right"/>
              <w:rPr>
                <w:rFonts w:ascii="Arial" w:hAnsi="Arial" w:cs="Arial"/>
                <w:sz w:val="13"/>
                <w:szCs w:val="13"/>
              </w:rPr>
            </w:pPr>
          </w:p>
        </w:tc>
        <w:tc>
          <w:tcPr>
            <w:tcW w:w="236" w:type="dxa"/>
          </w:tcPr>
          <w:p w14:paraId="5C3B73C0"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6FD47F50"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462515DA"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7C4145B"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584D9776"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3B870BF" w14:textId="77777777" w:rsidR="00BD17BA" w:rsidRPr="00934E07" w:rsidRDefault="00BD17BA" w:rsidP="00BD17BA">
            <w:pPr>
              <w:tabs>
                <w:tab w:val="left" w:pos="540"/>
              </w:tabs>
              <w:spacing w:before="60" w:after="23" w:line="276" w:lineRule="auto"/>
              <w:jc w:val="right"/>
              <w:rPr>
                <w:rFonts w:ascii="Arial" w:hAnsi="Arial" w:cs="Arial"/>
                <w:sz w:val="13"/>
                <w:szCs w:val="13"/>
              </w:rPr>
            </w:pPr>
          </w:p>
        </w:tc>
        <w:tc>
          <w:tcPr>
            <w:tcW w:w="236" w:type="dxa"/>
            <w:shd w:val="clear" w:color="auto" w:fill="auto"/>
          </w:tcPr>
          <w:p w14:paraId="45CA11EC"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41E6FF6" w14:textId="77777777" w:rsidR="00BD17BA" w:rsidRPr="00934E07" w:rsidRDefault="00BD17BA" w:rsidP="00BD17BA">
            <w:pPr>
              <w:spacing w:before="60" w:after="23" w:line="276" w:lineRule="auto"/>
              <w:ind w:right="-28"/>
              <w:jc w:val="right"/>
              <w:rPr>
                <w:rFonts w:ascii="Arial" w:hAnsi="Arial" w:cs="Arial"/>
                <w:sz w:val="13"/>
                <w:szCs w:val="13"/>
              </w:rPr>
            </w:pPr>
          </w:p>
        </w:tc>
      </w:tr>
      <w:tr w:rsidR="00BD17BA" w:rsidRPr="00934E07" w14:paraId="4EDCBEA3" w14:textId="77777777" w:rsidTr="008C133E">
        <w:trPr>
          <w:trHeight w:val="239"/>
        </w:trPr>
        <w:tc>
          <w:tcPr>
            <w:tcW w:w="2050" w:type="dxa"/>
          </w:tcPr>
          <w:p w14:paraId="546DEAD2" w14:textId="796414F5" w:rsidR="00BD17BA" w:rsidRPr="00934E07" w:rsidRDefault="00BD17BA" w:rsidP="00BD17BA">
            <w:pPr>
              <w:spacing w:before="60" w:after="23" w:line="276" w:lineRule="auto"/>
              <w:ind w:left="463" w:hanging="447"/>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Acquisition</w:t>
            </w:r>
          </w:p>
        </w:tc>
        <w:tc>
          <w:tcPr>
            <w:tcW w:w="1034" w:type="dxa"/>
            <w:shd w:val="clear" w:color="auto" w:fill="auto"/>
            <w:vAlign w:val="bottom"/>
          </w:tcPr>
          <w:p w14:paraId="17D66909" w14:textId="697CC42C" w:rsidR="00BD17BA" w:rsidRPr="008E2BFD" w:rsidRDefault="00BD17BA" w:rsidP="00BD17BA">
            <w:pPr>
              <w:spacing w:before="60" w:after="23" w:line="276" w:lineRule="auto"/>
              <w:jc w:val="right"/>
              <w:rPr>
                <w:rFonts w:ascii="Arial" w:hAnsi="Arial" w:cstheme="minorBidi"/>
                <w:sz w:val="13"/>
                <w:szCs w:val="13"/>
                <w:cs/>
              </w:rPr>
            </w:pPr>
            <w:r w:rsidRPr="00934E07">
              <w:rPr>
                <w:rFonts w:ascii="Arial" w:hAnsi="Arial" w:cs="Arial"/>
                <w:sz w:val="13"/>
                <w:szCs w:val="13"/>
              </w:rPr>
              <w:t>160,86</w:t>
            </w:r>
            <w:r w:rsidR="00D03428">
              <w:rPr>
                <w:rFonts w:ascii="Arial" w:hAnsi="Arial" w:cs="Arial"/>
                <w:sz w:val="13"/>
                <w:szCs w:val="13"/>
              </w:rPr>
              <w:t>8</w:t>
            </w:r>
          </w:p>
        </w:tc>
        <w:tc>
          <w:tcPr>
            <w:tcW w:w="239" w:type="dxa"/>
            <w:shd w:val="clear" w:color="auto" w:fill="auto"/>
          </w:tcPr>
          <w:p w14:paraId="17884395"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61955F47" w14:textId="7DC8EE89"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115,41</w:t>
            </w:r>
            <w:r w:rsidR="006B4B14" w:rsidRPr="00934E07">
              <w:rPr>
                <w:rFonts w:ascii="Arial" w:hAnsi="Arial" w:cs="Arial"/>
                <w:sz w:val="13"/>
                <w:szCs w:val="13"/>
              </w:rPr>
              <w:t>7</w:t>
            </w:r>
          </w:p>
        </w:tc>
        <w:tc>
          <w:tcPr>
            <w:tcW w:w="236" w:type="dxa"/>
          </w:tcPr>
          <w:p w14:paraId="3A7510D1"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3812FC97" w14:textId="06F80421"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4B70FE74"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8DE7A90" w14:textId="409F2271"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1A10B8A9"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0E88F6C7" w14:textId="095FACBB"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376FD96E"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8F52016" w14:textId="06B4CF61"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276,28</w:t>
            </w:r>
            <w:r w:rsidR="00B02063">
              <w:rPr>
                <w:rFonts w:ascii="Arial" w:hAnsi="Arial" w:cs="Arial"/>
                <w:sz w:val="13"/>
                <w:szCs w:val="13"/>
              </w:rPr>
              <w:t>5</w:t>
            </w:r>
          </w:p>
        </w:tc>
      </w:tr>
      <w:tr w:rsidR="00BD17BA" w:rsidRPr="00934E07" w14:paraId="3B8332FE" w14:textId="77777777" w:rsidTr="008C133E">
        <w:trPr>
          <w:trHeight w:val="239"/>
        </w:trPr>
        <w:tc>
          <w:tcPr>
            <w:tcW w:w="2050" w:type="dxa"/>
          </w:tcPr>
          <w:p w14:paraId="60E30452" w14:textId="7861778E" w:rsidR="00BD17BA" w:rsidRPr="00934E07" w:rsidRDefault="00BD17BA" w:rsidP="00BD17BA">
            <w:pPr>
              <w:spacing w:before="60" w:after="23" w:line="276" w:lineRule="auto"/>
              <w:ind w:left="463" w:hanging="447"/>
              <w:rPr>
                <w:rFonts w:ascii="Arial" w:hAnsi="Arial" w:cs="Arial"/>
                <w:sz w:val="13"/>
                <w:szCs w:val="13"/>
                <w:cs/>
              </w:rPr>
            </w:pPr>
            <w:r w:rsidRPr="00934E07">
              <w:rPr>
                <w:rFonts w:ascii="Arial" w:hAnsi="Arial" w:cs="Arial"/>
                <w:sz w:val="13"/>
                <w:szCs w:val="13"/>
                <w:cs/>
              </w:rPr>
              <w:t xml:space="preserve">- </w:t>
            </w:r>
            <w:r w:rsidRPr="00934E07">
              <w:rPr>
                <w:rFonts w:ascii="Arial" w:hAnsi="Arial" w:cs="Browallia New"/>
                <w:sz w:val="13"/>
                <w:szCs w:val="16"/>
              </w:rPr>
              <w:t>D</w:t>
            </w:r>
            <w:r w:rsidRPr="00934E07">
              <w:rPr>
                <w:rFonts w:ascii="Arial" w:hAnsi="Arial" w:cs="Arial"/>
                <w:sz w:val="13"/>
                <w:szCs w:val="13"/>
              </w:rPr>
              <w:t>ecrease from contract</w:t>
            </w:r>
          </w:p>
        </w:tc>
        <w:tc>
          <w:tcPr>
            <w:tcW w:w="1034" w:type="dxa"/>
            <w:shd w:val="clear" w:color="auto" w:fill="auto"/>
            <w:vAlign w:val="bottom"/>
          </w:tcPr>
          <w:p w14:paraId="00299E87" w14:textId="77777777" w:rsidR="00BD17BA" w:rsidRPr="00934E07" w:rsidRDefault="00BD17BA" w:rsidP="00BD17BA">
            <w:pPr>
              <w:spacing w:before="60" w:after="23" w:line="276" w:lineRule="auto"/>
              <w:jc w:val="right"/>
              <w:rPr>
                <w:rFonts w:ascii="Arial" w:hAnsi="Arial" w:cs="Arial"/>
                <w:sz w:val="13"/>
                <w:szCs w:val="13"/>
              </w:rPr>
            </w:pPr>
          </w:p>
        </w:tc>
        <w:tc>
          <w:tcPr>
            <w:tcW w:w="239" w:type="dxa"/>
            <w:shd w:val="clear" w:color="auto" w:fill="auto"/>
          </w:tcPr>
          <w:p w14:paraId="57B34143"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12DB853B" w14:textId="77777777" w:rsidR="00BD17BA" w:rsidRPr="00934E07" w:rsidRDefault="00BD17BA" w:rsidP="00BD17BA">
            <w:pPr>
              <w:spacing w:before="60" w:after="23" w:line="276" w:lineRule="auto"/>
              <w:jc w:val="right"/>
              <w:rPr>
                <w:rFonts w:ascii="Arial" w:hAnsi="Arial" w:cs="Arial"/>
                <w:sz w:val="13"/>
                <w:szCs w:val="13"/>
              </w:rPr>
            </w:pPr>
          </w:p>
        </w:tc>
        <w:tc>
          <w:tcPr>
            <w:tcW w:w="236" w:type="dxa"/>
          </w:tcPr>
          <w:p w14:paraId="0A92DACA"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3EE02D42"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39350775"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26BDC1C"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3EE7F863"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6430BC1D" w14:textId="77777777" w:rsidR="00BD17BA" w:rsidRPr="00934E07" w:rsidRDefault="00BD17BA" w:rsidP="00BD17BA">
            <w:pPr>
              <w:tabs>
                <w:tab w:val="left" w:pos="540"/>
              </w:tabs>
              <w:spacing w:before="60" w:after="23" w:line="276" w:lineRule="auto"/>
              <w:jc w:val="right"/>
              <w:rPr>
                <w:rFonts w:ascii="Arial" w:hAnsi="Arial" w:cs="Arial"/>
                <w:sz w:val="13"/>
                <w:szCs w:val="13"/>
              </w:rPr>
            </w:pPr>
          </w:p>
        </w:tc>
        <w:tc>
          <w:tcPr>
            <w:tcW w:w="236" w:type="dxa"/>
            <w:shd w:val="clear" w:color="auto" w:fill="auto"/>
          </w:tcPr>
          <w:p w14:paraId="3CAD8FAF"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696DFCAC" w14:textId="77777777" w:rsidR="00BD17BA" w:rsidRPr="00934E07" w:rsidRDefault="00BD17BA" w:rsidP="00BD17BA">
            <w:pPr>
              <w:spacing w:before="60" w:after="23" w:line="276" w:lineRule="auto"/>
              <w:ind w:right="-28"/>
              <w:jc w:val="right"/>
              <w:rPr>
                <w:rFonts w:ascii="Arial" w:hAnsi="Arial" w:cs="Arial"/>
                <w:sz w:val="13"/>
                <w:szCs w:val="13"/>
              </w:rPr>
            </w:pPr>
          </w:p>
        </w:tc>
      </w:tr>
      <w:tr w:rsidR="00BD17BA" w:rsidRPr="00934E07" w14:paraId="6FBE56F9" w14:textId="77777777" w:rsidTr="008C133E">
        <w:trPr>
          <w:trHeight w:val="239"/>
        </w:trPr>
        <w:tc>
          <w:tcPr>
            <w:tcW w:w="2050" w:type="dxa"/>
          </w:tcPr>
          <w:p w14:paraId="23DE287C" w14:textId="15560F4C" w:rsidR="00BD17BA" w:rsidRPr="00934E07" w:rsidRDefault="00BD17BA" w:rsidP="00BD17BA">
            <w:pPr>
              <w:spacing w:before="60" w:after="23" w:line="276" w:lineRule="auto"/>
              <w:ind w:left="463" w:hanging="252"/>
              <w:rPr>
                <w:rFonts w:ascii="Arial" w:hAnsi="Arial" w:cs="Arial"/>
                <w:sz w:val="13"/>
                <w:szCs w:val="13"/>
                <w:cs/>
              </w:rPr>
            </w:pPr>
            <w:r w:rsidRPr="00934E07">
              <w:rPr>
                <w:rFonts w:ascii="Arial" w:hAnsi="Arial" w:cs="Arial"/>
                <w:sz w:val="13"/>
                <w:szCs w:val="13"/>
              </w:rPr>
              <w:t xml:space="preserve"> termination</w:t>
            </w:r>
          </w:p>
        </w:tc>
        <w:tc>
          <w:tcPr>
            <w:tcW w:w="1034" w:type="dxa"/>
            <w:shd w:val="clear" w:color="auto" w:fill="auto"/>
            <w:vAlign w:val="bottom"/>
          </w:tcPr>
          <w:p w14:paraId="1CC3D3E6" w14:textId="473AD2F8"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(1,148)</w:t>
            </w:r>
          </w:p>
        </w:tc>
        <w:tc>
          <w:tcPr>
            <w:tcW w:w="239" w:type="dxa"/>
            <w:shd w:val="clear" w:color="auto" w:fill="auto"/>
          </w:tcPr>
          <w:p w14:paraId="1FA4D089"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10E0D12B" w14:textId="36BC43F8"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1BC51758"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731D51B3" w14:textId="6F884CB2"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46D42BD9"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4A30C5B" w14:textId="5AF32D11"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0E1DE7D0"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C52C77E" w14:textId="3F3B33BE"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7EBBF7B3"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C1A8072" w14:textId="49EAE533"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(1,148)</w:t>
            </w:r>
          </w:p>
        </w:tc>
      </w:tr>
      <w:tr w:rsidR="00BD17BA" w:rsidRPr="00934E07" w14:paraId="1746B505" w14:textId="77777777" w:rsidTr="008C133E">
        <w:trPr>
          <w:trHeight w:val="239"/>
        </w:trPr>
        <w:tc>
          <w:tcPr>
            <w:tcW w:w="2050" w:type="dxa"/>
          </w:tcPr>
          <w:p w14:paraId="3D54BB70" w14:textId="27483714" w:rsidR="00BD17BA" w:rsidRPr="00934E07" w:rsidRDefault="00BD17BA" w:rsidP="00BD17BA">
            <w:pPr>
              <w:spacing w:before="60" w:after="23" w:line="276" w:lineRule="auto"/>
              <w:ind w:left="463" w:hanging="433"/>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 xml:space="preserve">Amortization cost of </w:t>
            </w:r>
          </w:p>
        </w:tc>
        <w:tc>
          <w:tcPr>
            <w:tcW w:w="1034" w:type="dxa"/>
            <w:shd w:val="clear" w:color="auto" w:fill="auto"/>
            <w:vAlign w:val="bottom"/>
          </w:tcPr>
          <w:p w14:paraId="76A7993E" w14:textId="77777777" w:rsidR="00BD17BA" w:rsidRPr="00934E07" w:rsidRDefault="00BD17BA" w:rsidP="00BD17BA">
            <w:pPr>
              <w:spacing w:before="60" w:after="23" w:line="276" w:lineRule="auto"/>
              <w:jc w:val="right"/>
              <w:rPr>
                <w:rFonts w:ascii="Arial" w:hAnsi="Arial" w:cs="Arial"/>
                <w:sz w:val="13"/>
                <w:szCs w:val="13"/>
              </w:rPr>
            </w:pPr>
          </w:p>
        </w:tc>
        <w:tc>
          <w:tcPr>
            <w:tcW w:w="239" w:type="dxa"/>
            <w:shd w:val="clear" w:color="auto" w:fill="auto"/>
          </w:tcPr>
          <w:p w14:paraId="16AECC66"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4AE415AF" w14:textId="77777777" w:rsidR="00BD17BA" w:rsidRPr="00934E07" w:rsidRDefault="00BD17BA" w:rsidP="00BD17BA">
            <w:pPr>
              <w:spacing w:before="60" w:after="23" w:line="276" w:lineRule="auto"/>
              <w:jc w:val="right"/>
              <w:rPr>
                <w:rFonts w:ascii="Arial" w:hAnsi="Arial" w:cs="Arial"/>
                <w:sz w:val="13"/>
                <w:szCs w:val="13"/>
              </w:rPr>
            </w:pPr>
          </w:p>
        </w:tc>
        <w:tc>
          <w:tcPr>
            <w:tcW w:w="236" w:type="dxa"/>
          </w:tcPr>
          <w:p w14:paraId="2B20AFFE"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200C7FD0"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1A900E8E"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238B15B6"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29CC9C78"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99B67A9" w14:textId="77777777" w:rsidR="00BD17BA" w:rsidRPr="00934E07" w:rsidRDefault="00BD17BA" w:rsidP="00BD17BA">
            <w:pPr>
              <w:tabs>
                <w:tab w:val="left" w:pos="540"/>
              </w:tabs>
              <w:spacing w:before="60" w:after="23" w:line="276" w:lineRule="auto"/>
              <w:jc w:val="right"/>
              <w:rPr>
                <w:rFonts w:ascii="Arial" w:hAnsi="Arial" w:cs="Arial"/>
                <w:sz w:val="13"/>
                <w:szCs w:val="13"/>
              </w:rPr>
            </w:pPr>
          </w:p>
        </w:tc>
        <w:tc>
          <w:tcPr>
            <w:tcW w:w="236" w:type="dxa"/>
            <w:shd w:val="clear" w:color="auto" w:fill="auto"/>
          </w:tcPr>
          <w:p w14:paraId="49E47D7C"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DAED5A3" w14:textId="77777777" w:rsidR="00BD17BA" w:rsidRPr="00934E07" w:rsidRDefault="00BD17BA" w:rsidP="00BD17BA">
            <w:pPr>
              <w:spacing w:before="60" w:after="23" w:line="276" w:lineRule="auto"/>
              <w:ind w:right="-28"/>
              <w:jc w:val="right"/>
              <w:rPr>
                <w:rFonts w:ascii="Arial" w:hAnsi="Arial" w:cs="Arial"/>
                <w:sz w:val="13"/>
                <w:szCs w:val="13"/>
              </w:rPr>
            </w:pPr>
          </w:p>
        </w:tc>
      </w:tr>
      <w:tr w:rsidR="00BD17BA" w:rsidRPr="00934E07" w14:paraId="13E9D5A9" w14:textId="77777777" w:rsidTr="00E014E3">
        <w:trPr>
          <w:trHeight w:val="144"/>
        </w:trPr>
        <w:tc>
          <w:tcPr>
            <w:tcW w:w="2050" w:type="dxa"/>
          </w:tcPr>
          <w:p w14:paraId="058A5A78" w14:textId="2195946D" w:rsidR="00BD17BA" w:rsidRPr="00934E07" w:rsidRDefault="00BD17BA" w:rsidP="00BD17BA">
            <w:pPr>
              <w:tabs>
                <w:tab w:val="left" w:pos="310"/>
              </w:tabs>
              <w:spacing w:before="60" w:after="23" w:line="276" w:lineRule="auto"/>
              <w:ind w:left="463" w:hanging="252"/>
              <w:rPr>
                <w:rFonts w:ascii="Arial" w:hAnsi="Arial" w:cs="Arial"/>
                <w:sz w:val="13"/>
                <w:szCs w:val="13"/>
              </w:rPr>
            </w:pPr>
            <w:r w:rsidRPr="00934E07">
              <w:rPr>
                <w:rFonts w:ascii="Arial" w:hAnsi="Arial" w:cs="Arial"/>
                <w:sz w:val="13"/>
                <w:szCs w:val="13"/>
              </w:rPr>
              <w:t xml:space="preserve"> issuing debentures</w:t>
            </w:r>
          </w:p>
        </w:tc>
        <w:tc>
          <w:tcPr>
            <w:tcW w:w="1034" w:type="dxa"/>
            <w:shd w:val="clear" w:color="auto" w:fill="auto"/>
            <w:vAlign w:val="bottom"/>
          </w:tcPr>
          <w:p w14:paraId="27BD6C9C" w14:textId="76B0DBE8"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9" w:type="dxa"/>
            <w:shd w:val="clear" w:color="auto" w:fill="auto"/>
          </w:tcPr>
          <w:p w14:paraId="28FC6D4C"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76F9C12A" w14:textId="7D4525C6"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6674702D"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1C005B5F" w14:textId="73C31C3C"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54BE0A00"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9928E93" w14:textId="33F91EB2"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26745873"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5871EC59" w14:textId="3BB75205"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48,417</w:t>
            </w:r>
          </w:p>
        </w:tc>
        <w:tc>
          <w:tcPr>
            <w:tcW w:w="236" w:type="dxa"/>
            <w:shd w:val="clear" w:color="auto" w:fill="auto"/>
          </w:tcPr>
          <w:p w14:paraId="2584F17E"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8313C79" w14:textId="55C9D9DA"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48,417</w:t>
            </w:r>
          </w:p>
        </w:tc>
      </w:tr>
      <w:tr w:rsidR="00BD17BA" w:rsidRPr="00934E07" w14:paraId="31165A6B" w14:textId="77777777" w:rsidTr="008C133E">
        <w:trPr>
          <w:trHeight w:val="240"/>
        </w:trPr>
        <w:tc>
          <w:tcPr>
            <w:tcW w:w="2050" w:type="dxa"/>
          </w:tcPr>
          <w:p w14:paraId="2F8FF9CF" w14:textId="6A8B87AB" w:rsidR="00BD17BA" w:rsidRPr="00934E07" w:rsidRDefault="00BD17BA" w:rsidP="00BD17BA">
            <w:pPr>
              <w:spacing w:before="60" w:after="23" w:line="276" w:lineRule="auto"/>
              <w:ind w:left="463" w:hanging="433"/>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 xml:space="preserve">Translation adjustment for   </w:t>
            </w:r>
          </w:p>
        </w:tc>
        <w:tc>
          <w:tcPr>
            <w:tcW w:w="1034" w:type="dxa"/>
            <w:shd w:val="clear" w:color="auto" w:fill="auto"/>
            <w:vAlign w:val="bottom"/>
          </w:tcPr>
          <w:p w14:paraId="416F4F3E" w14:textId="77777777" w:rsidR="00BD17BA" w:rsidRPr="00934E07" w:rsidRDefault="00BD17BA" w:rsidP="00BD17BA">
            <w:pPr>
              <w:spacing w:before="60" w:after="23" w:line="276" w:lineRule="auto"/>
              <w:jc w:val="right"/>
              <w:rPr>
                <w:rFonts w:ascii="Arial" w:hAnsi="Arial" w:cs="Arial"/>
                <w:sz w:val="13"/>
                <w:szCs w:val="13"/>
              </w:rPr>
            </w:pPr>
          </w:p>
        </w:tc>
        <w:tc>
          <w:tcPr>
            <w:tcW w:w="239" w:type="dxa"/>
            <w:shd w:val="clear" w:color="auto" w:fill="auto"/>
          </w:tcPr>
          <w:p w14:paraId="663FDD94"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3B2471B9" w14:textId="77777777" w:rsidR="00BD17BA" w:rsidRPr="00934E07" w:rsidRDefault="00BD17BA" w:rsidP="00BD17BA">
            <w:pPr>
              <w:spacing w:before="60" w:after="23" w:line="276" w:lineRule="auto"/>
              <w:jc w:val="right"/>
              <w:rPr>
                <w:rFonts w:ascii="Arial" w:hAnsi="Arial" w:cs="Arial"/>
                <w:sz w:val="13"/>
                <w:szCs w:val="13"/>
              </w:rPr>
            </w:pPr>
          </w:p>
        </w:tc>
        <w:tc>
          <w:tcPr>
            <w:tcW w:w="236" w:type="dxa"/>
          </w:tcPr>
          <w:p w14:paraId="002BA2D3"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25121940"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425F6040"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FFC61B9"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703DD450"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0F0706AA" w14:textId="77777777" w:rsidR="00BD17BA" w:rsidRPr="00934E07" w:rsidRDefault="00BD17BA" w:rsidP="00BD17BA">
            <w:pPr>
              <w:tabs>
                <w:tab w:val="left" w:pos="540"/>
              </w:tabs>
              <w:spacing w:before="60" w:after="23" w:line="276" w:lineRule="auto"/>
              <w:jc w:val="right"/>
              <w:rPr>
                <w:rFonts w:ascii="Arial" w:hAnsi="Arial" w:cs="Arial"/>
                <w:sz w:val="13"/>
                <w:szCs w:val="13"/>
              </w:rPr>
            </w:pPr>
          </w:p>
        </w:tc>
        <w:tc>
          <w:tcPr>
            <w:tcW w:w="236" w:type="dxa"/>
            <w:shd w:val="clear" w:color="auto" w:fill="auto"/>
          </w:tcPr>
          <w:p w14:paraId="1B975624"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7D06744" w14:textId="77777777" w:rsidR="00BD17BA" w:rsidRPr="00934E07" w:rsidRDefault="00BD17BA" w:rsidP="00BD17BA">
            <w:pPr>
              <w:spacing w:before="60" w:after="23" w:line="276" w:lineRule="auto"/>
              <w:ind w:right="-28"/>
              <w:jc w:val="right"/>
              <w:rPr>
                <w:rFonts w:ascii="Arial" w:hAnsi="Arial" w:cs="Arial"/>
                <w:sz w:val="13"/>
                <w:szCs w:val="13"/>
              </w:rPr>
            </w:pPr>
          </w:p>
        </w:tc>
      </w:tr>
      <w:tr w:rsidR="00BD17BA" w:rsidRPr="00934E07" w14:paraId="1185898C" w14:textId="77777777" w:rsidTr="008C133E">
        <w:trPr>
          <w:trHeight w:val="240"/>
        </w:trPr>
        <w:tc>
          <w:tcPr>
            <w:tcW w:w="2050" w:type="dxa"/>
          </w:tcPr>
          <w:p w14:paraId="24FE483F" w14:textId="65B007CA" w:rsidR="00BD17BA" w:rsidRPr="00934E07" w:rsidRDefault="00BD17BA" w:rsidP="00BD17BA">
            <w:pPr>
              <w:spacing w:before="60" w:after="23" w:line="276" w:lineRule="auto"/>
              <w:ind w:left="463" w:hanging="252"/>
              <w:rPr>
                <w:rFonts w:ascii="Arial" w:hAnsi="Arial" w:cs="Arial"/>
                <w:sz w:val="13"/>
                <w:szCs w:val="13"/>
                <w:cs/>
              </w:rPr>
            </w:pPr>
            <w:r w:rsidRPr="00934E07">
              <w:rPr>
                <w:rFonts w:ascii="Arial" w:hAnsi="Arial" w:cs="Arial"/>
                <w:sz w:val="13"/>
                <w:szCs w:val="13"/>
              </w:rPr>
              <w:t xml:space="preserve"> foreign currency </w:t>
            </w:r>
          </w:p>
        </w:tc>
        <w:tc>
          <w:tcPr>
            <w:tcW w:w="1034" w:type="dxa"/>
            <w:shd w:val="clear" w:color="auto" w:fill="auto"/>
            <w:vAlign w:val="bottom"/>
          </w:tcPr>
          <w:p w14:paraId="4A2651E8" w14:textId="77777777" w:rsidR="00BD17BA" w:rsidRPr="00934E07" w:rsidRDefault="00BD17BA" w:rsidP="00BD17BA">
            <w:pPr>
              <w:spacing w:before="60" w:after="23" w:line="276" w:lineRule="auto"/>
              <w:jc w:val="right"/>
              <w:rPr>
                <w:rFonts w:ascii="Arial" w:hAnsi="Arial" w:cs="Arial"/>
                <w:sz w:val="13"/>
                <w:szCs w:val="13"/>
              </w:rPr>
            </w:pPr>
          </w:p>
        </w:tc>
        <w:tc>
          <w:tcPr>
            <w:tcW w:w="239" w:type="dxa"/>
            <w:shd w:val="clear" w:color="auto" w:fill="auto"/>
          </w:tcPr>
          <w:p w14:paraId="3B211F64"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vAlign w:val="bottom"/>
          </w:tcPr>
          <w:p w14:paraId="00BE02EB" w14:textId="77777777" w:rsidR="00BD17BA" w:rsidRPr="00934E07" w:rsidRDefault="00BD17BA" w:rsidP="00BD17BA">
            <w:pPr>
              <w:spacing w:before="60" w:after="23" w:line="276" w:lineRule="auto"/>
              <w:jc w:val="right"/>
              <w:rPr>
                <w:rFonts w:ascii="Arial" w:hAnsi="Arial" w:cs="Arial"/>
                <w:sz w:val="13"/>
                <w:szCs w:val="13"/>
              </w:rPr>
            </w:pPr>
          </w:p>
        </w:tc>
        <w:tc>
          <w:tcPr>
            <w:tcW w:w="236" w:type="dxa"/>
          </w:tcPr>
          <w:p w14:paraId="14829EB5" w14:textId="77777777" w:rsidR="00BD17BA" w:rsidRPr="00934E07" w:rsidRDefault="00BD17BA" w:rsidP="00BD17BA">
            <w:pPr>
              <w:spacing w:before="60" w:after="23" w:line="276" w:lineRule="auto"/>
              <w:jc w:val="right"/>
              <w:rPr>
                <w:rFonts w:ascii="Arial" w:hAnsi="Arial" w:cs="Arial"/>
                <w:sz w:val="13"/>
                <w:szCs w:val="13"/>
              </w:rPr>
            </w:pPr>
          </w:p>
        </w:tc>
        <w:tc>
          <w:tcPr>
            <w:tcW w:w="1034" w:type="dxa"/>
            <w:shd w:val="clear" w:color="auto" w:fill="auto"/>
            <w:vAlign w:val="bottom"/>
          </w:tcPr>
          <w:p w14:paraId="720F351B"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4C7550B8"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BA68779" w14:textId="77777777" w:rsidR="00BD17BA" w:rsidRPr="00934E07" w:rsidRDefault="00BD17BA" w:rsidP="00BD17BA">
            <w:pPr>
              <w:spacing w:before="60" w:after="23" w:line="276" w:lineRule="auto"/>
              <w:jc w:val="right"/>
              <w:rPr>
                <w:rFonts w:ascii="Arial" w:hAnsi="Arial" w:cs="Arial"/>
                <w:sz w:val="13"/>
                <w:szCs w:val="13"/>
              </w:rPr>
            </w:pPr>
          </w:p>
        </w:tc>
        <w:tc>
          <w:tcPr>
            <w:tcW w:w="236" w:type="dxa"/>
            <w:shd w:val="clear" w:color="auto" w:fill="auto"/>
          </w:tcPr>
          <w:p w14:paraId="4EA8049F"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EC63589" w14:textId="77777777" w:rsidR="00BD17BA" w:rsidRPr="00934E07" w:rsidRDefault="00BD17BA" w:rsidP="00BD17BA">
            <w:pPr>
              <w:tabs>
                <w:tab w:val="left" w:pos="540"/>
              </w:tabs>
              <w:spacing w:before="60" w:after="23" w:line="276" w:lineRule="auto"/>
              <w:jc w:val="right"/>
              <w:rPr>
                <w:rFonts w:ascii="Arial" w:hAnsi="Arial" w:cs="Arial"/>
                <w:sz w:val="13"/>
                <w:szCs w:val="13"/>
              </w:rPr>
            </w:pPr>
          </w:p>
        </w:tc>
        <w:tc>
          <w:tcPr>
            <w:tcW w:w="236" w:type="dxa"/>
            <w:shd w:val="clear" w:color="auto" w:fill="auto"/>
          </w:tcPr>
          <w:p w14:paraId="35008038"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6F43A7B4" w14:textId="77777777" w:rsidR="00BD17BA" w:rsidRPr="00934E07" w:rsidRDefault="00BD17BA" w:rsidP="00BD17BA">
            <w:pPr>
              <w:spacing w:before="60" w:after="23" w:line="276" w:lineRule="auto"/>
              <w:ind w:right="-28"/>
              <w:jc w:val="right"/>
              <w:rPr>
                <w:rFonts w:ascii="Arial" w:hAnsi="Arial" w:cs="Arial"/>
                <w:sz w:val="13"/>
                <w:szCs w:val="13"/>
              </w:rPr>
            </w:pPr>
          </w:p>
        </w:tc>
      </w:tr>
      <w:tr w:rsidR="00BD17BA" w:rsidRPr="00934E07" w14:paraId="4E9CC2FE" w14:textId="77777777" w:rsidTr="00E014E3">
        <w:trPr>
          <w:trHeight w:val="240"/>
        </w:trPr>
        <w:tc>
          <w:tcPr>
            <w:tcW w:w="2050" w:type="dxa"/>
          </w:tcPr>
          <w:p w14:paraId="5603008C" w14:textId="6A65E894" w:rsidR="00BD17BA" w:rsidRPr="00934E07" w:rsidRDefault="00BD17BA" w:rsidP="00BD17BA">
            <w:pPr>
              <w:spacing w:before="60" w:after="23" w:line="276" w:lineRule="auto"/>
              <w:ind w:left="463" w:hanging="252"/>
              <w:rPr>
                <w:rFonts w:ascii="Arial" w:hAnsi="Arial" w:cs="Arial"/>
                <w:sz w:val="13"/>
                <w:szCs w:val="13"/>
                <w:cs/>
              </w:rPr>
            </w:pPr>
            <w:r w:rsidRPr="00934E07">
              <w:rPr>
                <w:rFonts w:ascii="Arial" w:hAnsi="Arial" w:cs="Arial"/>
                <w:sz w:val="13"/>
                <w:szCs w:val="13"/>
              </w:rPr>
              <w:t xml:space="preserve"> financial statement </w:t>
            </w:r>
          </w:p>
        </w:tc>
        <w:tc>
          <w:tcPr>
            <w:tcW w:w="1034" w:type="dxa"/>
            <w:tcBorders>
              <w:bottom w:val="single" w:sz="2" w:space="0" w:color="auto"/>
            </w:tcBorders>
            <w:shd w:val="clear" w:color="auto" w:fill="auto"/>
            <w:vAlign w:val="bottom"/>
          </w:tcPr>
          <w:p w14:paraId="4C38E3C2" w14:textId="36605DFF"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(309)</w:t>
            </w:r>
          </w:p>
        </w:tc>
        <w:tc>
          <w:tcPr>
            <w:tcW w:w="239" w:type="dxa"/>
            <w:shd w:val="clear" w:color="auto" w:fill="auto"/>
          </w:tcPr>
          <w:p w14:paraId="3D866EB5"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vAlign w:val="bottom"/>
          </w:tcPr>
          <w:p w14:paraId="6951D870" w14:textId="2A02BDC1"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03E933DB" w14:textId="77777777" w:rsidR="00BD17BA" w:rsidRPr="00934E07" w:rsidRDefault="00BD17BA" w:rsidP="00BD17BA">
            <w:pPr>
              <w:spacing w:before="60" w:after="23" w:line="276" w:lineRule="auto"/>
              <w:jc w:val="right"/>
              <w:rPr>
                <w:rFonts w:ascii="Arial" w:hAnsi="Arial" w:cs="Arial"/>
                <w:sz w:val="13"/>
                <w:szCs w:val="13"/>
              </w:rPr>
            </w:pPr>
          </w:p>
        </w:tc>
        <w:tc>
          <w:tcPr>
            <w:tcW w:w="1034" w:type="dxa"/>
            <w:tcBorders>
              <w:bottom w:val="single" w:sz="2" w:space="0" w:color="auto"/>
            </w:tcBorders>
            <w:shd w:val="clear" w:color="auto" w:fill="auto"/>
            <w:vAlign w:val="bottom"/>
          </w:tcPr>
          <w:p w14:paraId="24771301" w14:textId="46365ED8"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(21,311)</w:t>
            </w:r>
          </w:p>
        </w:tc>
        <w:tc>
          <w:tcPr>
            <w:tcW w:w="236" w:type="dxa"/>
            <w:shd w:val="clear" w:color="auto" w:fill="auto"/>
          </w:tcPr>
          <w:p w14:paraId="0720DAEB"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shd w:val="clear" w:color="auto" w:fill="auto"/>
            <w:vAlign w:val="bottom"/>
          </w:tcPr>
          <w:p w14:paraId="127B1CC6" w14:textId="47F49956"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180BA2A3"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shd w:val="clear" w:color="auto" w:fill="auto"/>
          </w:tcPr>
          <w:p w14:paraId="116AFE5E" w14:textId="67FBF50B"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50AD03A3"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bottom w:val="single" w:sz="2" w:space="0" w:color="auto"/>
            </w:tcBorders>
            <w:shd w:val="clear" w:color="auto" w:fill="auto"/>
            <w:vAlign w:val="bottom"/>
          </w:tcPr>
          <w:p w14:paraId="1871537E" w14:textId="0DBFAF27"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(21,620)</w:t>
            </w:r>
          </w:p>
        </w:tc>
      </w:tr>
      <w:tr w:rsidR="00BD17BA" w:rsidRPr="00934E07" w14:paraId="4B7750E7" w14:textId="77777777" w:rsidTr="00E014E3">
        <w:trPr>
          <w:trHeight w:val="195"/>
        </w:trPr>
        <w:tc>
          <w:tcPr>
            <w:tcW w:w="2050" w:type="dxa"/>
          </w:tcPr>
          <w:p w14:paraId="3CBA0AD9" w14:textId="549608BE" w:rsidR="00BD17BA" w:rsidRPr="00934E07" w:rsidRDefault="00BD17BA" w:rsidP="00BD17BA">
            <w:pPr>
              <w:spacing w:before="60" w:after="23" w:line="276" w:lineRule="auto"/>
              <w:rPr>
                <w:rFonts w:ascii="Arial" w:hAnsi="Arial" w:cs="Arial"/>
                <w:sz w:val="13"/>
                <w:szCs w:val="13"/>
              </w:rPr>
            </w:pPr>
            <w:r w:rsidRPr="00934E07">
              <w:rPr>
                <w:rFonts w:ascii="Arial" w:hAnsi="Arial" w:cs="Arial"/>
                <w:sz w:val="13"/>
                <w:szCs w:val="13"/>
              </w:rPr>
              <w:t>31 December 2023</w:t>
            </w:r>
          </w:p>
        </w:tc>
        <w:tc>
          <w:tcPr>
            <w:tcW w:w="1034" w:type="dxa"/>
            <w:tcBorders>
              <w:top w:val="single" w:sz="2" w:space="0" w:color="auto"/>
              <w:bottom w:val="single" w:sz="12" w:space="0" w:color="auto"/>
            </w:tcBorders>
            <w:vAlign w:val="bottom"/>
          </w:tcPr>
          <w:p w14:paraId="483EFBBA" w14:textId="4BADE3A7"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469,034</w:t>
            </w:r>
          </w:p>
        </w:tc>
        <w:tc>
          <w:tcPr>
            <w:tcW w:w="239" w:type="dxa"/>
          </w:tcPr>
          <w:p w14:paraId="334BE0B1"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00F7C324" w14:textId="2A16B926"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941,684</w:t>
            </w:r>
          </w:p>
        </w:tc>
        <w:tc>
          <w:tcPr>
            <w:tcW w:w="236" w:type="dxa"/>
          </w:tcPr>
          <w:p w14:paraId="3C05F194" w14:textId="77777777" w:rsidR="00BD17BA" w:rsidRPr="00934E07" w:rsidRDefault="00BD17BA" w:rsidP="00BD17BA">
            <w:pPr>
              <w:spacing w:before="60" w:after="23" w:line="276" w:lineRule="auto"/>
              <w:jc w:val="right"/>
              <w:rPr>
                <w:rFonts w:ascii="Arial" w:hAnsi="Arial" w:cs="Arial"/>
                <w:sz w:val="13"/>
                <w:szCs w:val="13"/>
              </w:rPr>
            </w:pPr>
          </w:p>
        </w:tc>
        <w:tc>
          <w:tcPr>
            <w:tcW w:w="1034" w:type="dxa"/>
            <w:tcBorders>
              <w:top w:val="single" w:sz="2" w:space="0" w:color="auto"/>
              <w:bottom w:val="single" w:sz="12" w:space="0" w:color="auto"/>
            </w:tcBorders>
            <w:vAlign w:val="bottom"/>
          </w:tcPr>
          <w:p w14:paraId="4B1188C4" w14:textId="0001A89A"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3,667,299</w:t>
            </w:r>
          </w:p>
        </w:tc>
        <w:tc>
          <w:tcPr>
            <w:tcW w:w="236" w:type="dxa"/>
          </w:tcPr>
          <w:p w14:paraId="7AB8AFE0"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1A401B10" w14:textId="42B54EDC" w:rsidR="00BD17BA" w:rsidRPr="00934E07" w:rsidRDefault="00BD17BA" w:rsidP="00BD17BA">
            <w:pPr>
              <w:spacing w:before="60" w:after="23" w:line="276" w:lineRule="auto"/>
              <w:jc w:val="right"/>
              <w:rPr>
                <w:rFonts w:ascii="Arial" w:hAnsi="Arial" w:cs="Arial"/>
                <w:sz w:val="13"/>
                <w:szCs w:val="13"/>
              </w:rPr>
            </w:pPr>
            <w:r w:rsidRPr="00934E07">
              <w:rPr>
                <w:rFonts w:ascii="Arial" w:hAnsi="Arial" w:cs="Arial"/>
                <w:sz w:val="13"/>
                <w:szCs w:val="13"/>
              </w:rPr>
              <w:t>19,733,931</w:t>
            </w:r>
          </w:p>
        </w:tc>
        <w:tc>
          <w:tcPr>
            <w:tcW w:w="236" w:type="dxa"/>
          </w:tcPr>
          <w:p w14:paraId="285B03DD"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46B000F6" w14:textId="48514A73" w:rsidR="00BD17BA" w:rsidRPr="00934E07" w:rsidRDefault="00BD17BA" w:rsidP="00BD17BA">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14,387,248</w:t>
            </w:r>
          </w:p>
        </w:tc>
        <w:tc>
          <w:tcPr>
            <w:tcW w:w="236" w:type="dxa"/>
          </w:tcPr>
          <w:p w14:paraId="6921C8BD" w14:textId="77777777" w:rsidR="00BD17BA" w:rsidRPr="00934E07" w:rsidRDefault="00BD17BA" w:rsidP="00BD17BA">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501EDFAA" w14:textId="24461170" w:rsidR="00BD17BA" w:rsidRPr="00934E07" w:rsidRDefault="00BD17BA" w:rsidP="00BD17BA">
            <w:pPr>
              <w:spacing w:before="60" w:after="23" w:line="276" w:lineRule="auto"/>
              <w:ind w:right="-28"/>
              <w:jc w:val="right"/>
              <w:rPr>
                <w:rFonts w:ascii="Arial" w:hAnsi="Arial" w:cs="Arial"/>
                <w:sz w:val="13"/>
                <w:szCs w:val="13"/>
              </w:rPr>
            </w:pPr>
            <w:r w:rsidRPr="00934E07">
              <w:rPr>
                <w:rFonts w:ascii="Arial" w:hAnsi="Arial" w:cs="Arial"/>
                <w:sz w:val="13"/>
                <w:szCs w:val="13"/>
              </w:rPr>
              <w:t>39,199,196</w:t>
            </w:r>
          </w:p>
        </w:tc>
      </w:tr>
    </w:tbl>
    <w:p w14:paraId="04568D82" w14:textId="77777777" w:rsidR="00FA7F6A" w:rsidRPr="00934E07" w:rsidRDefault="00FA7F6A">
      <w:pPr>
        <w:rPr>
          <w:sz w:val="16"/>
          <w:szCs w:val="16"/>
        </w:rPr>
      </w:pPr>
    </w:p>
    <w:p w14:paraId="680F6EC4" w14:textId="77777777" w:rsidR="0026180E" w:rsidRPr="00934E07" w:rsidRDefault="0026180E">
      <w:pPr>
        <w:rPr>
          <w:sz w:val="16"/>
          <w:szCs w:val="16"/>
        </w:rPr>
      </w:pPr>
    </w:p>
    <w:tbl>
      <w:tblPr>
        <w:tblW w:w="9437" w:type="dxa"/>
        <w:tblInd w:w="284" w:type="dxa"/>
        <w:tblLayout w:type="fixed"/>
        <w:tblLook w:val="0000" w:firstRow="0" w:lastRow="0" w:firstColumn="0" w:lastColumn="0" w:noHBand="0" w:noVBand="0"/>
      </w:tblPr>
      <w:tblGrid>
        <w:gridCol w:w="2050"/>
        <w:gridCol w:w="1034"/>
        <w:gridCol w:w="239"/>
        <w:gridCol w:w="1034"/>
        <w:gridCol w:w="236"/>
        <w:gridCol w:w="1034"/>
        <w:gridCol w:w="236"/>
        <w:gridCol w:w="1034"/>
        <w:gridCol w:w="236"/>
        <w:gridCol w:w="1034"/>
        <w:gridCol w:w="236"/>
        <w:gridCol w:w="1034"/>
      </w:tblGrid>
      <w:tr w:rsidR="00FA7F6A" w:rsidRPr="00934E07" w14:paraId="26DD5023" w14:textId="77777777" w:rsidTr="00900BA9">
        <w:trPr>
          <w:trHeight w:val="239"/>
          <w:tblHeader/>
        </w:trPr>
        <w:tc>
          <w:tcPr>
            <w:tcW w:w="2050" w:type="dxa"/>
          </w:tcPr>
          <w:p w14:paraId="32908135" w14:textId="77777777" w:rsidR="00FA7F6A" w:rsidRPr="00934E07" w:rsidRDefault="00FA7F6A" w:rsidP="00900BA9">
            <w:pPr>
              <w:tabs>
                <w:tab w:val="left" w:pos="540"/>
              </w:tabs>
              <w:spacing w:before="60" w:after="23" w:line="276" w:lineRule="auto"/>
              <w:rPr>
                <w:rFonts w:ascii="Arial" w:hAnsi="Arial" w:cs="Arial"/>
                <w:sz w:val="13"/>
                <w:szCs w:val="13"/>
              </w:rPr>
            </w:pPr>
          </w:p>
        </w:tc>
        <w:tc>
          <w:tcPr>
            <w:tcW w:w="7387" w:type="dxa"/>
            <w:gridSpan w:val="11"/>
          </w:tcPr>
          <w:p w14:paraId="6CB996DB" w14:textId="77777777" w:rsidR="00FA7F6A" w:rsidRPr="00934E07" w:rsidRDefault="00FA7F6A" w:rsidP="00900BA9">
            <w:pPr>
              <w:tabs>
                <w:tab w:val="left" w:pos="540"/>
              </w:tabs>
              <w:spacing w:before="60" w:after="23" w:line="276" w:lineRule="auto"/>
              <w:ind w:right="22"/>
              <w:jc w:val="right"/>
              <w:rPr>
                <w:rFonts w:ascii="Arial" w:hAnsi="Arial" w:cs="Arial"/>
                <w:sz w:val="13"/>
                <w:szCs w:val="13"/>
                <w:cs/>
              </w:rPr>
            </w:pPr>
            <w:r w:rsidRPr="00934E07">
              <w:rPr>
                <w:rFonts w:ascii="Arial" w:hAnsi="Arial" w:cs="Arial"/>
                <w:sz w:val="13"/>
                <w:szCs w:val="13"/>
                <w:cs/>
              </w:rPr>
              <w:t>(</w:t>
            </w:r>
            <w:r w:rsidRPr="00934E07">
              <w:rPr>
                <w:rFonts w:ascii="Arial" w:hAnsi="Arial" w:cs="Arial"/>
                <w:sz w:val="13"/>
                <w:szCs w:val="13"/>
              </w:rPr>
              <w:t xml:space="preserve">Unit </w:t>
            </w:r>
            <w:r w:rsidRPr="00934E07">
              <w:rPr>
                <w:rFonts w:ascii="Arial" w:hAnsi="Arial" w:cs="Arial"/>
                <w:sz w:val="13"/>
                <w:szCs w:val="13"/>
                <w:cs/>
              </w:rPr>
              <w:t xml:space="preserve">: </w:t>
            </w:r>
            <w:r w:rsidRPr="00934E07">
              <w:rPr>
                <w:rFonts w:ascii="Arial" w:hAnsi="Arial" w:cs="Arial"/>
                <w:sz w:val="13"/>
                <w:szCs w:val="13"/>
              </w:rPr>
              <w:t>Thousand Baht</w:t>
            </w:r>
            <w:r w:rsidRPr="00934E07">
              <w:rPr>
                <w:rFonts w:ascii="Arial" w:hAnsi="Arial" w:cs="Arial"/>
                <w:sz w:val="13"/>
                <w:szCs w:val="13"/>
                <w:cs/>
              </w:rPr>
              <w:t>)</w:t>
            </w:r>
          </w:p>
        </w:tc>
      </w:tr>
      <w:tr w:rsidR="00FA7F6A" w:rsidRPr="00934E07" w14:paraId="7106B36B" w14:textId="77777777" w:rsidTr="00900BA9">
        <w:trPr>
          <w:trHeight w:val="219"/>
          <w:tblHeader/>
        </w:trPr>
        <w:tc>
          <w:tcPr>
            <w:tcW w:w="2050" w:type="dxa"/>
          </w:tcPr>
          <w:p w14:paraId="13581CDE" w14:textId="77777777" w:rsidR="00FA7F6A" w:rsidRPr="00934E07" w:rsidRDefault="00FA7F6A" w:rsidP="00900BA9">
            <w:pPr>
              <w:tabs>
                <w:tab w:val="left" w:pos="540"/>
              </w:tabs>
              <w:spacing w:before="60" w:after="23" w:line="276" w:lineRule="auto"/>
              <w:ind w:left="252" w:hanging="252"/>
              <w:rPr>
                <w:rFonts w:ascii="Arial" w:hAnsi="Arial" w:cs="Arial"/>
                <w:sz w:val="13"/>
                <w:szCs w:val="13"/>
              </w:rPr>
            </w:pPr>
          </w:p>
        </w:tc>
        <w:tc>
          <w:tcPr>
            <w:tcW w:w="7387" w:type="dxa"/>
            <w:gridSpan w:val="11"/>
          </w:tcPr>
          <w:p w14:paraId="3658356F" w14:textId="77777777" w:rsidR="00FA7F6A" w:rsidRPr="00934E07" w:rsidRDefault="00FA7F6A" w:rsidP="00900BA9">
            <w:pPr>
              <w:tabs>
                <w:tab w:val="left" w:pos="540"/>
              </w:tabs>
              <w:spacing w:before="60" w:after="23" w:line="276" w:lineRule="auto"/>
              <w:ind w:right="-108"/>
              <w:jc w:val="center"/>
              <w:rPr>
                <w:rFonts w:ascii="Arial" w:hAnsi="Arial" w:cs="Arial"/>
                <w:sz w:val="13"/>
                <w:szCs w:val="13"/>
              </w:rPr>
            </w:pPr>
            <w:r w:rsidRPr="00934E07">
              <w:rPr>
                <w:rFonts w:ascii="Arial" w:hAnsi="Arial" w:cs="Arial"/>
                <w:sz w:val="13"/>
                <w:szCs w:val="13"/>
              </w:rPr>
              <w:t>Separate F</w:t>
            </w:r>
            <w:r w:rsidRPr="00934E07">
              <w:rPr>
                <w:rFonts w:ascii="Arial" w:hAnsi="Arial" w:cs="Arial"/>
                <w:sz w:val="13"/>
                <w:szCs w:val="13"/>
                <w:cs/>
              </w:rPr>
              <w:t>/</w:t>
            </w:r>
            <w:r w:rsidRPr="00934E07">
              <w:rPr>
                <w:rFonts w:ascii="Arial" w:hAnsi="Arial" w:cs="Arial"/>
                <w:sz w:val="13"/>
                <w:szCs w:val="13"/>
              </w:rPr>
              <w:t>S</w:t>
            </w:r>
          </w:p>
        </w:tc>
      </w:tr>
      <w:tr w:rsidR="00FA7F6A" w:rsidRPr="00934E07" w14:paraId="64039071" w14:textId="77777777" w:rsidTr="00900BA9">
        <w:trPr>
          <w:trHeight w:val="693"/>
          <w:tblHeader/>
        </w:trPr>
        <w:tc>
          <w:tcPr>
            <w:tcW w:w="2050" w:type="dxa"/>
          </w:tcPr>
          <w:p w14:paraId="291E16BE" w14:textId="77777777" w:rsidR="00FA7F6A" w:rsidRPr="00934E07" w:rsidRDefault="00FA7F6A" w:rsidP="00900BA9">
            <w:pPr>
              <w:pStyle w:val="a1"/>
              <w:tabs>
                <w:tab w:val="clear" w:pos="360"/>
                <w:tab w:val="clear" w:pos="720"/>
                <w:tab w:val="clear" w:pos="1080"/>
                <w:tab w:val="left" w:pos="540"/>
              </w:tabs>
              <w:spacing w:before="60" w:after="23" w:line="276" w:lineRule="auto"/>
              <w:rPr>
                <w:rFonts w:ascii="Arial" w:hAnsi="Arial" w:cs="Arial"/>
                <w:sz w:val="13"/>
                <w:szCs w:val="13"/>
                <w:cs/>
              </w:rPr>
            </w:pPr>
          </w:p>
        </w:tc>
        <w:tc>
          <w:tcPr>
            <w:tcW w:w="1034" w:type="dxa"/>
            <w:tcBorders>
              <w:top w:val="single" w:sz="6" w:space="0" w:color="auto"/>
              <w:bottom w:val="single" w:sz="4" w:space="0" w:color="auto"/>
            </w:tcBorders>
            <w:vAlign w:val="bottom"/>
          </w:tcPr>
          <w:p w14:paraId="025B4F11" w14:textId="77777777" w:rsidR="00FA7F6A" w:rsidRPr="00934E07" w:rsidRDefault="00FA7F6A" w:rsidP="00900BA9">
            <w:pPr>
              <w:spacing w:before="60" w:after="23" w:line="276" w:lineRule="auto"/>
              <w:jc w:val="center"/>
              <w:rPr>
                <w:rFonts w:ascii="Arial" w:hAnsi="Arial" w:cs="Arial"/>
                <w:sz w:val="13"/>
                <w:szCs w:val="13"/>
                <w:cs/>
              </w:rPr>
            </w:pPr>
            <w:r w:rsidRPr="00934E07">
              <w:rPr>
                <w:rFonts w:ascii="Arial" w:hAnsi="Arial" w:cs="Arial"/>
                <w:sz w:val="13"/>
                <w:szCs w:val="13"/>
              </w:rPr>
              <w:t>Lease liabilities</w:t>
            </w:r>
          </w:p>
        </w:tc>
        <w:tc>
          <w:tcPr>
            <w:tcW w:w="239" w:type="dxa"/>
            <w:tcBorders>
              <w:top w:val="single" w:sz="6" w:space="0" w:color="auto"/>
            </w:tcBorders>
            <w:vAlign w:val="bottom"/>
          </w:tcPr>
          <w:p w14:paraId="03F50311" w14:textId="77777777" w:rsidR="00FA7F6A" w:rsidRPr="00934E07" w:rsidRDefault="00FA7F6A" w:rsidP="00900BA9">
            <w:pPr>
              <w:spacing w:before="60" w:after="23" w:line="276" w:lineRule="auto"/>
              <w:jc w:val="center"/>
              <w:rPr>
                <w:rFonts w:ascii="Arial" w:hAnsi="Arial" w:cs="Arial"/>
                <w:sz w:val="13"/>
                <w:szCs w:val="13"/>
              </w:rPr>
            </w:pPr>
          </w:p>
        </w:tc>
        <w:tc>
          <w:tcPr>
            <w:tcW w:w="1034" w:type="dxa"/>
            <w:tcBorders>
              <w:top w:val="single" w:sz="6" w:space="0" w:color="auto"/>
              <w:bottom w:val="single" w:sz="4" w:space="0" w:color="auto"/>
            </w:tcBorders>
            <w:vAlign w:val="bottom"/>
          </w:tcPr>
          <w:p w14:paraId="69834604" w14:textId="77777777" w:rsidR="00FA7F6A" w:rsidRPr="00934E07" w:rsidRDefault="00FA7F6A" w:rsidP="00900BA9">
            <w:pPr>
              <w:spacing w:before="60" w:after="23" w:line="276" w:lineRule="auto"/>
              <w:jc w:val="center"/>
              <w:rPr>
                <w:rFonts w:ascii="Arial" w:hAnsi="Arial" w:cs="Arial"/>
                <w:sz w:val="13"/>
                <w:szCs w:val="13"/>
                <w:cs/>
              </w:rPr>
            </w:pPr>
            <w:r w:rsidRPr="00934E07">
              <w:rPr>
                <w:rFonts w:ascii="Arial" w:hAnsi="Arial" w:cs="Arial"/>
                <w:sz w:val="13"/>
                <w:szCs w:val="13"/>
              </w:rPr>
              <w:t>Other finance liabilities</w:t>
            </w:r>
          </w:p>
        </w:tc>
        <w:tc>
          <w:tcPr>
            <w:tcW w:w="236" w:type="dxa"/>
            <w:tcBorders>
              <w:top w:val="single" w:sz="6" w:space="0" w:color="auto"/>
            </w:tcBorders>
            <w:vAlign w:val="bottom"/>
          </w:tcPr>
          <w:p w14:paraId="6C220A0B" w14:textId="77777777" w:rsidR="00FA7F6A" w:rsidRPr="00934E07" w:rsidRDefault="00FA7F6A" w:rsidP="00900BA9">
            <w:pPr>
              <w:spacing w:before="60" w:after="23" w:line="276" w:lineRule="auto"/>
              <w:jc w:val="center"/>
              <w:rPr>
                <w:rFonts w:ascii="Arial" w:hAnsi="Arial" w:cs="Arial"/>
                <w:sz w:val="13"/>
                <w:szCs w:val="13"/>
                <w:cs/>
              </w:rPr>
            </w:pPr>
          </w:p>
        </w:tc>
        <w:tc>
          <w:tcPr>
            <w:tcW w:w="1034" w:type="dxa"/>
            <w:tcBorders>
              <w:top w:val="single" w:sz="6" w:space="0" w:color="auto"/>
              <w:bottom w:val="single" w:sz="4" w:space="0" w:color="auto"/>
            </w:tcBorders>
            <w:vAlign w:val="bottom"/>
          </w:tcPr>
          <w:p w14:paraId="70E8298D" w14:textId="77777777" w:rsidR="00FA7F6A" w:rsidRPr="00934E07" w:rsidRDefault="00FA7F6A" w:rsidP="00900BA9">
            <w:pPr>
              <w:spacing w:before="60" w:after="23" w:line="276" w:lineRule="auto"/>
              <w:jc w:val="center"/>
              <w:rPr>
                <w:rFonts w:ascii="Arial" w:hAnsi="Arial" w:cs="Arial"/>
                <w:sz w:val="13"/>
                <w:szCs w:val="13"/>
              </w:rPr>
            </w:pPr>
            <w:r w:rsidRPr="00934E07">
              <w:rPr>
                <w:rFonts w:ascii="Arial" w:hAnsi="Arial" w:cs="Arial"/>
                <w:sz w:val="13"/>
                <w:szCs w:val="13"/>
              </w:rPr>
              <w:t>Short-term loans</w:t>
            </w:r>
          </w:p>
        </w:tc>
        <w:tc>
          <w:tcPr>
            <w:tcW w:w="236" w:type="dxa"/>
            <w:tcBorders>
              <w:top w:val="single" w:sz="6" w:space="0" w:color="auto"/>
            </w:tcBorders>
            <w:vAlign w:val="bottom"/>
          </w:tcPr>
          <w:p w14:paraId="158EF33F" w14:textId="77777777" w:rsidR="00FA7F6A" w:rsidRPr="00934E07" w:rsidRDefault="00FA7F6A" w:rsidP="00900BA9">
            <w:pPr>
              <w:spacing w:before="60" w:after="23" w:line="276" w:lineRule="auto"/>
              <w:ind w:left="-108" w:right="-108"/>
              <w:jc w:val="center"/>
              <w:rPr>
                <w:rFonts w:ascii="Arial" w:hAnsi="Arial" w:cs="Arial"/>
                <w:sz w:val="13"/>
                <w:szCs w:val="13"/>
                <w:cs/>
              </w:rPr>
            </w:pPr>
          </w:p>
        </w:tc>
        <w:tc>
          <w:tcPr>
            <w:tcW w:w="1034" w:type="dxa"/>
            <w:tcBorders>
              <w:top w:val="single" w:sz="6" w:space="0" w:color="auto"/>
              <w:bottom w:val="single" w:sz="4" w:space="0" w:color="auto"/>
            </w:tcBorders>
            <w:vAlign w:val="bottom"/>
          </w:tcPr>
          <w:p w14:paraId="28167674" w14:textId="77777777" w:rsidR="00FA7F6A" w:rsidRPr="00934E07" w:rsidRDefault="00FA7F6A" w:rsidP="00900BA9">
            <w:pPr>
              <w:spacing w:before="60" w:after="23" w:line="276" w:lineRule="auto"/>
              <w:jc w:val="center"/>
              <w:rPr>
                <w:rFonts w:ascii="Arial" w:hAnsi="Arial" w:cs="Arial"/>
                <w:sz w:val="13"/>
                <w:szCs w:val="13"/>
              </w:rPr>
            </w:pPr>
            <w:r w:rsidRPr="00934E07">
              <w:rPr>
                <w:rFonts w:ascii="Arial" w:hAnsi="Arial" w:cs="Arial"/>
                <w:sz w:val="13"/>
                <w:szCs w:val="13"/>
              </w:rPr>
              <w:t>Long-term loans</w:t>
            </w:r>
          </w:p>
        </w:tc>
        <w:tc>
          <w:tcPr>
            <w:tcW w:w="236" w:type="dxa"/>
            <w:tcBorders>
              <w:top w:val="single" w:sz="6" w:space="0" w:color="auto"/>
            </w:tcBorders>
            <w:vAlign w:val="bottom"/>
          </w:tcPr>
          <w:p w14:paraId="00CB0D52" w14:textId="77777777" w:rsidR="00FA7F6A" w:rsidRPr="00934E07" w:rsidRDefault="00FA7F6A" w:rsidP="00900BA9">
            <w:pPr>
              <w:spacing w:before="60" w:after="23" w:line="276" w:lineRule="auto"/>
              <w:jc w:val="center"/>
              <w:rPr>
                <w:rFonts w:ascii="Arial" w:hAnsi="Arial" w:cs="Arial"/>
                <w:sz w:val="13"/>
                <w:szCs w:val="13"/>
              </w:rPr>
            </w:pPr>
          </w:p>
        </w:tc>
        <w:tc>
          <w:tcPr>
            <w:tcW w:w="1034" w:type="dxa"/>
            <w:tcBorders>
              <w:top w:val="single" w:sz="6" w:space="0" w:color="auto"/>
              <w:bottom w:val="single" w:sz="4" w:space="0" w:color="auto"/>
            </w:tcBorders>
            <w:vAlign w:val="bottom"/>
          </w:tcPr>
          <w:p w14:paraId="08CAB9B7" w14:textId="77777777" w:rsidR="00FA7F6A" w:rsidRPr="00934E07" w:rsidRDefault="00FA7F6A" w:rsidP="00900BA9">
            <w:pPr>
              <w:spacing w:before="60" w:after="23" w:line="276" w:lineRule="auto"/>
              <w:jc w:val="center"/>
              <w:rPr>
                <w:rFonts w:ascii="Arial" w:hAnsi="Arial" w:cs="Arial"/>
                <w:sz w:val="13"/>
                <w:szCs w:val="13"/>
              </w:rPr>
            </w:pPr>
            <w:r w:rsidRPr="00934E07">
              <w:rPr>
                <w:rFonts w:ascii="Arial" w:hAnsi="Arial" w:cs="Arial"/>
                <w:sz w:val="13"/>
                <w:szCs w:val="13"/>
              </w:rPr>
              <w:t>Debentures</w:t>
            </w:r>
          </w:p>
        </w:tc>
        <w:tc>
          <w:tcPr>
            <w:tcW w:w="236" w:type="dxa"/>
            <w:tcBorders>
              <w:top w:val="single" w:sz="6" w:space="0" w:color="auto"/>
            </w:tcBorders>
            <w:vAlign w:val="bottom"/>
          </w:tcPr>
          <w:p w14:paraId="64435A6D" w14:textId="77777777" w:rsidR="00FA7F6A" w:rsidRPr="00934E07" w:rsidRDefault="00FA7F6A" w:rsidP="00900BA9">
            <w:pPr>
              <w:spacing w:before="60" w:after="23" w:line="276" w:lineRule="auto"/>
              <w:jc w:val="center"/>
              <w:rPr>
                <w:rFonts w:ascii="Arial" w:hAnsi="Arial" w:cs="Arial"/>
                <w:sz w:val="13"/>
                <w:szCs w:val="13"/>
              </w:rPr>
            </w:pPr>
          </w:p>
        </w:tc>
        <w:tc>
          <w:tcPr>
            <w:tcW w:w="1034" w:type="dxa"/>
            <w:tcBorders>
              <w:top w:val="single" w:sz="6" w:space="0" w:color="auto"/>
              <w:bottom w:val="single" w:sz="4" w:space="0" w:color="auto"/>
            </w:tcBorders>
            <w:vAlign w:val="bottom"/>
          </w:tcPr>
          <w:p w14:paraId="06F0EEBE" w14:textId="77777777" w:rsidR="00FA7F6A" w:rsidRPr="00934E07" w:rsidRDefault="00FA7F6A" w:rsidP="00900BA9">
            <w:pPr>
              <w:spacing w:before="60" w:after="23" w:line="276" w:lineRule="auto"/>
              <w:jc w:val="center"/>
              <w:rPr>
                <w:rFonts w:ascii="Arial" w:hAnsi="Arial" w:cs="Arial"/>
                <w:sz w:val="13"/>
                <w:szCs w:val="13"/>
              </w:rPr>
            </w:pPr>
            <w:r w:rsidRPr="00934E07">
              <w:rPr>
                <w:rFonts w:ascii="Arial" w:hAnsi="Arial" w:cs="Arial"/>
                <w:sz w:val="13"/>
                <w:szCs w:val="13"/>
              </w:rPr>
              <w:t>Total</w:t>
            </w:r>
          </w:p>
        </w:tc>
      </w:tr>
      <w:tr w:rsidR="00FA7F6A" w:rsidRPr="00934E07" w14:paraId="062B3B85" w14:textId="77777777" w:rsidTr="00900BA9">
        <w:trPr>
          <w:trHeight w:val="239"/>
          <w:tblHeader/>
        </w:trPr>
        <w:tc>
          <w:tcPr>
            <w:tcW w:w="2050" w:type="dxa"/>
          </w:tcPr>
          <w:p w14:paraId="77C91956" w14:textId="77777777" w:rsidR="00FA7F6A" w:rsidRPr="00934E07" w:rsidRDefault="00FA7F6A" w:rsidP="00900BA9">
            <w:pPr>
              <w:spacing w:before="60" w:after="23" w:line="276" w:lineRule="auto"/>
              <w:ind w:left="252" w:hanging="252"/>
              <w:rPr>
                <w:rFonts w:ascii="Arial" w:hAnsi="Arial" w:cs="Arial"/>
                <w:sz w:val="19"/>
                <w:szCs w:val="19"/>
              </w:rPr>
            </w:pPr>
          </w:p>
        </w:tc>
        <w:tc>
          <w:tcPr>
            <w:tcW w:w="1034" w:type="dxa"/>
            <w:tcBorders>
              <w:top w:val="single" w:sz="4" w:space="0" w:color="auto"/>
            </w:tcBorders>
          </w:tcPr>
          <w:p w14:paraId="78DDF3B9"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239" w:type="dxa"/>
          </w:tcPr>
          <w:p w14:paraId="75DBE73B"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1034" w:type="dxa"/>
          </w:tcPr>
          <w:p w14:paraId="1042B959"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236" w:type="dxa"/>
          </w:tcPr>
          <w:p w14:paraId="6ACD48FF"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1034" w:type="dxa"/>
            <w:tcBorders>
              <w:top w:val="single" w:sz="4" w:space="0" w:color="auto"/>
            </w:tcBorders>
          </w:tcPr>
          <w:p w14:paraId="60764B48"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236" w:type="dxa"/>
          </w:tcPr>
          <w:p w14:paraId="3532F1AF"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1034" w:type="dxa"/>
            <w:tcBorders>
              <w:top w:val="single" w:sz="4" w:space="0" w:color="auto"/>
            </w:tcBorders>
          </w:tcPr>
          <w:p w14:paraId="7E6E88F5"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236" w:type="dxa"/>
          </w:tcPr>
          <w:p w14:paraId="71891CA8"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1034" w:type="dxa"/>
          </w:tcPr>
          <w:p w14:paraId="341D4A66"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236" w:type="dxa"/>
          </w:tcPr>
          <w:p w14:paraId="62BBFE26"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c>
          <w:tcPr>
            <w:tcW w:w="1034" w:type="dxa"/>
            <w:tcBorders>
              <w:top w:val="single" w:sz="4" w:space="0" w:color="auto"/>
            </w:tcBorders>
          </w:tcPr>
          <w:p w14:paraId="6111E280" w14:textId="77777777" w:rsidR="00FA7F6A" w:rsidRPr="00934E07" w:rsidRDefault="00FA7F6A" w:rsidP="00900BA9">
            <w:pPr>
              <w:tabs>
                <w:tab w:val="left" w:pos="540"/>
              </w:tabs>
              <w:spacing w:before="60" w:after="23" w:line="276" w:lineRule="auto"/>
              <w:ind w:right="72"/>
              <w:jc w:val="right"/>
              <w:rPr>
                <w:rFonts w:ascii="Arial" w:hAnsi="Arial" w:cs="Arial"/>
                <w:sz w:val="19"/>
                <w:szCs w:val="19"/>
              </w:rPr>
            </w:pPr>
          </w:p>
        </w:tc>
      </w:tr>
      <w:tr w:rsidR="003D220E" w:rsidRPr="00934E07" w14:paraId="05DB3D05" w14:textId="77777777" w:rsidTr="00557489">
        <w:trPr>
          <w:trHeight w:val="259"/>
        </w:trPr>
        <w:tc>
          <w:tcPr>
            <w:tcW w:w="2050" w:type="dxa"/>
          </w:tcPr>
          <w:p w14:paraId="6A0A0B74" w14:textId="77777777" w:rsidR="003D220E" w:rsidRPr="00934E07" w:rsidRDefault="003D220E">
            <w:pPr>
              <w:spacing w:before="60" w:after="23" w:line="276" w:lineRule="auto"/>
              <w:rPr>
                <w:rFonts w:ascii="Arial" w:hAnsi="Arial" w:cs="Arial"/>
                <w:sz w:val="13"/>
                <w:szCs w:val="13"/>
              </w:rPr>
            </w:pPr>
            <w:r w:rsidRPr="00934E07">
              <w:rPr>
                <w:rFonts w:ascii="Arial" w:hAnsi="Arial" w:cs="Arial"/>
                <w:sz w:val="13"/>
                <w:szCs w:val="13"/>
              </w:rPr>
              <w:t>1 January 2022</w:t>
            </w:r>
          </w:p>
        </w:tc>
        <w:tc>
          <w:tcPr>
            <w:tcW w:w="1034" w:type="dxa"/>
            <w:vAlign w:val="bottom"/>
          </w:tcPr>
          <w:p w14:paraId="1E665582"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982,601</w:t>
            </w:r>
          </w:p>
        </w:tc>
        <w:tc>
          <w:tcPr>
            <w:tcW w:w="239" w:type="dxa"/>
          </w:tcPr>
          <w:p w14:paraId="56EB1313"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1347983F"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1,562,226</w:t>
            </w:r>
          </w:p>
        </w:tc>
        <w:tc>
          <w:tcPr>
            <w:tcW w:w="236" w:type="dxa"/>
          </w:tcPr>
          <w:p w14:paraId="3CA86248" w14:textId="77777777" w:rsidR="003D220E" w:rsidRPr="00934E07" w:rsidRDefault="003D220E">
            <w:pPr>
              <w:spacing w:before="60" w:after="23" w:line="276" w:lineRule="auto"/>
              <w:jc w:val="right"/>
              <w:rPr>
                <w:rFonts w:ascii="Arial" w:hAnsi="Arial" w:cs="Arial"/>
                <w:sz w:val="13"/>
                <w:szCs w:val="13"/>
              </w:rPr>
            </w:pPr>
          </w:p>
        </w:tc>
        <w:tc>
          <w:tcPr>
            <w:tcW w:w="1034" w:type="dxa"/>
            <w:vAlign w:val="bottom"/>
          </w:tcPr>
          <w:p w14:paraId="22CF433E"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4,535,216</w:t>
            </w:r>
          </w:p>
        </w:tc>
        <w:tc>
          <w:tcPr>
            <w:tcW w:w="236" w:type="dxa"/>
          </w:tcPr>
          <w:p w14:paraId="04536842"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0ED37170"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17,064,746</w:t>
            </w:r>
          </w:p>
        </w:tc>
        <w:tc>
          <w:tcPr>
            <w:tcW w:w="236" w:type="dxa"/>
          </w:tcPr>
          <w:p w14:paraId="60B397C6"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64D268B6" w14:textId="77777777" w:rsidR="003D220E" w:rsidRPr="00934E07" w:rsidRDefault="003D220E">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14,415,539</w:t>
            </w:r>
          </w:p>
        </w:tc>
        <w:tc>
          <w:tcPr>
            <w:tcW w:w="236" w:type="dxa"/>
          </w:tcPr>
          <w:p w14:paraId="7707E987"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0596D0F7" w14:textId="77777777" w:rsidR="003D220E" w:rsidRPr="00934E07" w:rsidRDefault="003D220E">
            <w:pPr>
              <w:spacing w:before="60" w:after="23" w:line="276" w:lineRule="auto"/>
              <w:ind w:right="-28"/>
              <w:jc w:val="right"/>
              <w:rPr>
                <w:rFonts w:ascii="Arial" w:hAnsi="Arial" w:cs="Arial"/>
                <w:sz w:val="13"/>
                <w:szCs w:val="13"/>
              </w:rPr>
            </w:pPr>
            <w:r w:rsidRPr="00934E07">
              <w:rPr>
                <w:rFonts w:ascii="Arial" w:hAnsi="Arial" w:cs="Arial"/>
                <w:sz w:val="13"/>
                <w:szCs w:val="13"/>
              </w:rPr>
              <w:t>38,560,328</w:t>
            </w:r>
          </w:p>
        </w:tc>
      </w:tr>
      <w:tr w:rsidR="003D220E" w:rsidRPr="00934E07" w14:paraId="1FDD403A" w14:textId="77777777" w:rsidTr="00557489">
        <w:trPr>
          <w:trHeight w:val="239"/>
        </w:trPr>
        <w:tc>
          <w:tcPr>
            <w:tcW w:w="2050" w:type="dxa"/>
          </w:tcPr>
          <w:p w14:paraId="46C09F84" w14:textId="10F92CAA" w:rsidR="003D220E" w:rsidRPr="00934E07" w:rsidRDefault="003D220E">
            <w:pPr>
              <w:spacing w:before="60" w:after="23" w:line="276" w:lineRule="auto"/>
              <w:ind w:left="252" w:hanging="252"/>
              <w:rPr>
                <w:rFonts w:ascii="Arial" w:hAnsi="Arial" w:cs="Arial"/>
                <w:sz w:val="13"/>
                <w:szCs w:val="13"/>
              </w:rPr>
            </w:pPr>
            <w:r w:rsidRPr="00934E07">
              <w:rPr>
                <w:rFonts w:ascii="Arial" w:hAnsi="Arial" w:cs="Arial"/>
                <w:sz w:val="13"/>
                <w:szCs w:val="13"/>
              </w:rPr>
              <w:t>Cash</w:t>
            </w:r>
            <w:r w:rsidR="00E014E3" w:rsidRPr="00934E07">
              <w:rPr>
                <w:rFonts w:ascii="Arial" w:hAnsi="Arial" w:cs="Arial"/>
                <w:sz w:val="13"/>
                <w:szCs w:val="13"/>
              </w:rPr>
              <w:t xml:space="preserve"> </w:t>
            </w:r>
            <w:proofErr w:type="gramStart"/>
            <w:r w:rsidRPr="00934E07">
              <w:rPr>
                <w:rFonts w:ascii="Arial" w:hAnsi="Arial" w:cs="Arial"/>
                <w:sz w:val="13"/>
                <w:szCs w:val="13"/>
              </w:rPr>
              <w:t>flows</w:t>
            </w:r>
            <w:r w:rsidR="007043BD" w:rsidRPr="00934E07">
              <w:rPr>
                <w:rFonts w:ascii="Arial" w:hAnsi="Arial" w:cs="Arial"/>
                <w:sz w:val="13"/>
                <w:szCs w:val="13"/>
              </w:rPr>
              <w:t xml:space="preserve"> </w:t>
            </w:r>
            <w:r w:rsidRPr="00934E07">
              <w:rPr>
                <w:rFonts w:ascii="Arial" w:hAnsi="Arial" w:cs="Arial"/>
                <w:sz w:val="13"/>
                <w:szCs w:val="13"/>
                <w:cs/>
              </w:rPr>
              <w:t>:</w:t>
            </w:r>
            <w:proofErr w:type="gramEnd"/>
          </w:p>
        </w:tc>
        <w:tc>
          <w:tcPr>
            <w:tcW w:w="1034" w:type="dxa"/>
            <w:shd w:val="clear" w:color="auto" w:fill="auto"/>
            <w:vAlign w:val="bottom"/>
          </w:tcPr>
          <w:p w14:paraId="66B4555B" w14:textId="77777777" w:rsidR="003D220E" w:rsidRPr="00934E07" w:rsidRDefault="003D220E">
            <w:pPr>
              <w:spacing w:before="60" w:after="23" w:line="276" w:lineRule="auto"/>
              <w:jc w:val="right"/>
              <w:rPr>
                <w:rFonts w:ascii="Arial" w:hAnsi="Arial" w:cs="Arial"/>
                <w:sz w:val="13"/>
                <w:szCs w:val="13"/>
              </w:rPr>
            </w:pPr>
          </w:p>
        </w:tc>
        <w:tc>
          <w:tcPr>
            <w:tcW w:w="239" w:type="dxa"/>
            <w:shd w:val="clear" w:color="auto" w:fill="auto"/>
          </w:tcPr>
          <w:p w14:paraId="2F3B6C0F"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15AD59C9" w14:textId="77777777" w:rsidR="003D220E" w:rsidRPr="00934E07" w:rsidRDefault="003D220E">
            <w:pPr>
              <w:spacing w:before="60" w:after="23" w:line="276" w:lineRule="auto"/>
              <w:jc w:val="right"/>
              <w:rPr>
                <w:rFonts w:ascii="Arial" w:hAnsi="Arial" w:cs="Arial"/>
                <w:sz w:val="13"/>
                <w:szCs w:val="13"/>
              </w:rPr>
            </w:pPr>
          </w:p>
        </w:tc>
        <w:tc>
          <w:tcPr>
            <w:tcW w:w="236" w:type="dxa"/>
          </w:tcPr>
          <w:p w14:paraId="365A41CC" w14:textId="77777777" w:rsidR="003D220E" w:rsidRPr="00934E07" w:rsidRDefault="003D220E">
            <w:pPr>
              <w:spacing w:before="60" w:after="23" w:line="276" w:lineRule="auto"/>
              <w:jc w:val="right"/>
              <w:rPr>
                <w:rFonts w:ascii="Arial" w:hAnsi="Arial" w:cs="Arial"/>
                <w:sz w:val="13"/>
                <w:szCs w:val="13"/>
              </w:rPr>
            </w:pPr>
          </w:p>
        </w:tc>
        <w:tc>
          <w:tcPr>
            <w:tcW w:w="1034" w:type="dxa"/>
            <w:shd w:val="clear" w:color="auto" w:fill="auto"/>
            <w:vAlign w:val="bottom"/>
          </w:tcPr>
          <w:p w14:paraId="3F9AF76A" w14:textId="77777777" w:rsidR="003D220E" w:rsidRPr="00934E07" w:rsidRDefault="003D220E">
            <w:pPr>
              <w:spacing w:before="60" w:after="23" w:line="276" w:lineRule="auto"/>
              <w:jc w:val="right"/>
              <w:rPr>
                <w:rFonts w:ascii="Arial" w:hAnsi="Arial" w:cs="Arial"/>
                <w:sz w:val="13"/>
                <w:szCs w:val="13"/>
              </w:rPr>
            </w:pPr>
          </w:p>
        </w:tc>
        <w:tc>
          <w:tcPr>
            <w:tcW w:w="236" w:type="dxa"/>
            <w:shd w:val="clear" w:color="auto" w:fill="auto"/>
          </w:tcPr>
          <w:p w14:paraId="37128236"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5C1A3040" w14:textId="77777777" w:rsidR="003D220E" w:rsidRPr="00934E07" w:rsidRDefault="003D220E">
            <w:pPr>
              <w:spacing w:before="60" w:after="23" w:line="276" w:lineRule="auto"/>
              <w:jc w:val="right"/>
              <w:rPr>
                <w:rFonts w:ascii="Arial" w:hAnsi="Arial" w:cs="Arial"/>
                <w:sz w:val="13"/>
                <w:szCs w:val="13"/>
              </w:rPr>
            </w:pPr>
          </w:p>
        </w:tc>
        <w:tc>
          <w:tcPr>
            <w:tcW w:w="236" w:type="dxa"/>
            <w:shd w:val="clear" w:color="auto" w:fill="auto"/>
          </w:tcPr>
          <w:p w14:paraId="73B9F0E5"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F5B85BD" w14:textId="77777777" w:rsidR="003D220E" w:rsidRPr="00934E07" w:rsidRDefault="003D220E">
            <w:pPr>
              <w:tabs>
                <w:tab w:val="left" w:pos="540"/>
              </w:tabs>
              <w:spacing w:before="60" w:after="23" w:line="276" w:lineRule="auto"/>
              <w:jc w:val="right"/>
              <w:rPr>
                <w:rFonts w:ascii="Arial" w:hAnsi="Arial" w:cs="Arial"/>
                <w:sz w:val="13"/>
                <w:szCs w:val="13"/>
              </w:rPr>
            </w:pPr>
          </w:p>
        </w:tc>
        <w:tc>
          <w:tcPr>
            <w:tcW w:w="236" w:type="dxa"/>
            <w:shd w:val="clear" w:color="auto" w:fill="auto"/>
          </w:tcPr>
          <w:p w14:paraId="352689F0"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28693B5" w14:textId="77777777" w:rsidR="003D220E" w:rsidRPr="00934E07" w:rsidRDefault="003D220E">
            <w:pPr>
              <w:spacing w:before="60" w:after="23" w:line="276" w:lineRule="auto"/>
              <w:ind w:right="-28"/>
              <w:jc w:val="right"/>
              <w:rPr>
                <w:rFonts w:ascii="Arial" w:hAnsi="Arial" w:cs="Arial"/>
                <w:sz w:val="13"/>
                <w:szCs w:val="13"/>
              </w:rPr>
            </w:pPr>
          </w:p>
        </w:tc>
      </w:tr>
      <w:tr w:rsidR="00472F2C" w:rsidRPr="00934E07" w14:paraId="14EA846D" w14:textId="77777777" w:rsidTr="00557489">
        <w:trPr>
          <w:trHeight w:val="259"/>
        </w:trPr>
        <w:tc>
          <w:tcPr>
            <w:tcW w:w="2050" w:type="dxa"/>
          </w:tcPr>
          <w:p w14:paraId="05F5B0C3" w14:textId="05DF003A" w:rsidR="00472F2C" w:rsidRPr="00934E07" w:rsidRDefault="00472F2C" w:rsidP="00472F2C">
            <w:pPr>
              <w:spacing w:before="60" w:after="23" w:line="276" w:lineRule="auto"/>
              <w:ind w:left="321" w:hanging="305"/>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Repayment</w:t>
            </w:r>
          </w:p>
        </w:tc>
        <w:tc>
          <w:tcPr>
            <w:tcW w:w="1034" w:type="dxa"/>
            <w:shd w:val="clear" w:color="auto" w:fill="auto"/>
            <w:vAlign w:val="bottom"/>
          </w:tcPr>
          <w:p w14:paraId="3D8AEB74"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(570,967)</w:t>
            </w:r>
          </w:p>
        </w:tc>
        <w:tc>
          <w:tcPr>
            <w:tcW w:w="239" w:type="dxa"/>
            <w:shd w:val="clear" w:color="auto" w:fill="auto"/>
          </w:tcPr>
          <w:p w14:paraId="157786FA"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vAlign w:val="bottom"/>
          </w:tcPr>
          <w:p w14:paraId="2581E363"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(722,423)</w:t>
            </w:r>
          </w:p>
        </w:tc>
        <w:tc>
          <w:tcPr>
            <w:tcW w:w="236" w:type="dxa"/>
          </w:tcPr>
          <w:p w14:paraId="02FD1A25" w14:textId="77777777" w:rsidR="00472F2C" w:rsidRPr="00934E07" w:rsidRDefault="00472F2C" w:rsidP="00472F2C">
            <w:pPr>
              <w:spacing w:before="60" w:after="23" w:line="276" w:lineRule="auto"/>
              <w:jc w:val="right"/>
              <w:rPr>
                <w:rFonts w:ascii="Arial" w:hAnsi="Arial" w:cs="Arial"/>
                <w:sz w:val="13"/>
                <w:szCs w:val="13"/>
              </w:rPr>
            </w:pPr>
          </w:p>
        </w:tc>
        <w:tc>
          <w:tcPr>
            <w:tcW w:w="1034" w:type="dxa"/>
            <w:shd w:val="clear" w:color="auto" w:fill="auto"/>
            <w:vAlign w:val="bottom"/>
          </w:tcPr>
          <w:p w14:paraId="42E0B45D"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(13,794,342)</w:t>
            </w:r>
          </w:p>
        </w:tc>
        <w:tc>
          <w:tcPr>
            <w:tcW w:w="236" w:type="dxa"/>
            <w:shd w:val="clear" w:color="auto" w:fill="auto"/>
          </w:tcPr>
          <w:p w14:paraId="41743319"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1D9125C"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(9,366,041)</w:t>
            </w:r>
          </w:p>
        </w:tc>
        <w:tc>
          <w:tcPr>
            <w:tcW w:w="236" w:type="dxa"/>
            <w:shd w:val="clear" w:color="auto" w:fill="auto"/>
          </w:tcPr>
          <w:p w14:paraId="1FA229D1"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B2AFAF6" w14:textId="77777777" w:rsidR="00472F2C" w:rsidRPr="00934E07" w:rsidRDefault="00472F2C" w:rsidP="00472F2C">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(6,000,000)</w:t>
            </w:r>
          </w:p>
        </w:tc>
        <w:tc>
          <w:tcPr>
            <w:tcW w:w="236" w:type="dxa"/>
            <w:shd w:val="clear" w:color="auto" w:fill="auto"/>
          </w:tcPr>
          <w:p w14:paraId="2AEA8683"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2370C96" w14:textId="77777777" w:rsidR="00472F2C" w:rsidRPr="00934E07" w:rsidRDefault="00472F2C" w:rsidP="00472F2C">
            <w:pPr>
              <w:spacing w:before="60" w:after="23" w:line="276" w:lineRule="auto"/>
              <w:ind w:right="-28"/>
              <w:jc w:val="right"/>
              <w:rPr>
                <w:rFonts w:ascii="Arial" w:hAnsi="Arial" w:cs="Arial"/>
                <w:sz w:val="13"/>
                <w:szCs w:val="13"/>
              </w:rPr>
            </w:pPr>
            <w:r w:rsidRPr="00934E07">
              <w:rPr>
                <w:rFonts w:ascii="Arial" w:hAnsi="Arial" w:cs="Arial"/>
                <w:sz w:val="13"/>
                <w:szCs w:val="13"/>
              </w:rPr>
              <w:t>(30,453,773)</w:t>
            </w:r>
          </w:p>
        </w:tc>
      </w:tr>
      <w:tr w:rsidR="00472F2C" w:rsidRPr="00934E07" w14:paraId="4803976E" w14:textId="77777777" w:rsidTr="00557489">
        <w:trPr>
          <w:trHeight w:val="239"/>
        </w:trPr>
        <w:tc>
          <w:tcPr>
            <w:tcW w:w="2050" w:type="dxa"/>
          </w:tcPr>
          <w:p w14:paraId="03E70A58" w14:textId="5C663115" w:rsidR="00472F2C" w:rsidRPr="00934E07" w:rsidRDefault="00472F2C" w:rsidP="00472F2C">
            <w:pPr>
              <w:spacing w:before="60" w:after="23" w:line="276" w:lineRule="auto"/>
              <w:ind w:left="321" w:hanging="305"/>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Proceeds</w:t>
            </w:r>
          </w:p>
        </w:tc>
        <w:tc>
          <w:tcPr>
            <w:tcW w:w="1034" w:type="dxa"/>
            <w:shd w:val="clear" w:color="auto" w:fill="auto"/>
            <w:vAlign w:val="bottom"/>
          </w:tcPr>
          <w:p w14:paraId="518473B0"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9" w:type="dxa"/>
            <w:shd w:val="clear" w:color="auto" w:fill="auto"/>
          </w:tcPr>
          <w:p w14:paraId="6156F6BC"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vAlign w:val="bottom"/>
          </w:tcPr>
          <w:p w14:paraId="6044754B"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3D54A6C6" w14:textId="77777777" w:rsidR="00472F2C" w:rsidRPr="00934E07" w:rsidRDefault="00472F2C" w:rsidP="00472F2C">
            <w:pPr>
              <w:spacing w:before="60" w:after="23" w:line="276" w:lineRule="auto"/>
              <w:jc w:val="right"/>
              <w:rPr>
                <w:rFonts w:ascii="Arial" w:hAnsi="Arial" w:cs="Arial"/>
                <w:sz w:val="13"/>
                <w:szCs w:val="13"/>
              </w:rPr>
            </w:pPr>
          </w:p>
        </w:tc>
        <w:tc>
          <w:tcPr>
            <w:tcW w:w="1034" w:type="dxa"/>
            <w:shd w:val="clear" w:color="auto" w:fill="auto"/>
            <w:vAlign w:val="bottom"/>
          </w:tcPr>
          <w:p w14:paraId="738EBC50"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13,447,026</w:t>
            </w:r>
          </w:p>
        </w:tc>
        <w:tc>
          <w:tcPr>
            <w:tcW w:w="236" w:type="dxa"/>
            <w:shd w:val="clear" w:color="auto" w:fill="auto"/>
          </w:tcPr>
          <w:p w14:paraId="45DB46B8"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834CBDA" w14:textId="77777777" w:rsidR="00472F2C" w:rsidRPr="00934E07" w:rsidRDefault="00472F2C" w:rsidP="00472F2C">
            <w:pPr>
              <w:spacing w:before="60" w:after="23" w:line="276" w:lineRule="auto"/>
              <w:jc w:val="right"/>
              <w:rPr>
                <w:rFonts w:ascii="Arial" w:hAnsi="Arial" w:cs="Arial"/>
                <w:sz w:val="13"/>
                <w:szCs w:val="13"/>
              </w:rPr>
            </w:pPr>
            <w:r w:rsidRPr="00934E07">
              <w:rPr>
                <w:rFonts w:ascii="Arial" w:hAnsi="Arial" w:cs="Arial"/>
                <w:sz w:val="13"/>
                <w:szCs w:val="13"/>
              </w:rPr>
              <w:t>6,828,647</w:t>
            </w:r>
          </w:p>
        </w:tc>
        <w:tc>
          <w:tcPr>
            <w:tcW w:w="236" w:type="dxa"/>
            <w:shd w:val="clear" w:color="auto" w:fill="auto"/>
          </w:tcPr>
          <w:p w14:paraId="6C7D16DA"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5E28CEE" w14:textId="77777777" w:rsidR="00472F2C" w:rsidRPr="00934E07" w:rsidRDefault="00472F2C" w:rsidP="00472F2C">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5,936,300</w:t>
            </w:r>
          </w:p>
        </w:tc>
        <w:tc>
          <w:tcPr>
            <w:tcW w:w="236" w:type="dxa"/>
            <w:shd w:val="clear" w:color="auto" w:fill="auto"/>
          </w:tcPr>
          <w:p w14:paraId="2F4530F2" w14:textId="77777777" w:rsidR="00472F2C" w:rsidRPr="00934E07" w:rsidRDefault="00472F2C" w:rsidP="00472F2C">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C738D62" w14:textId="77777777" w:rsidR="00472F2C" w:rsidRPr="00934E07" w:rsidRDefault="00472F2C" w:rsidP="00472F2C">
            <w:pPr>
              <w:spacing w:before="60" w:after="23" w:line="276" w:lineRule="auto"/>
              <w:ind w:right="-28"/>
              <w:jc w:val="right"/>
              <w:rPr>
                <w:rFonts w:ascii="Arial" w:hAnsi="Arial" w:cs="Arial"/>
                <w:sz w:val="13"/>
                <w:szCs w:val="13"/>
              </w:rPr>
            </w:pPr>
            <w:r w:rsidRPr="00934E07">
              <w:rPr>
                <w:rFonts w:ascii="Arial" w:hAnsi="Arial" w:cs="Arial"/>
                <w:sz w:val="13"/>
                <w:szCs w:val="13"/>
              </w:rPr>
              <w:t>26,211,973</w:t>
            </w:r>
          </w:p>
        </w:tc>
      </w:tr>
      <w:tr w:rsidR="003D220E" w:rsidRPr="00934E07" w14:paraId="6A88F8D4" w14:textId="77777777" w:rsidTr="00557489">
        <w:trPr>
          <w:trHeight w:val="259"/>
        </w:trPr>
        <w:tc>
          <w:tcPr>
            <w:tcW w:w="2050" w:type="dxa"/>
          </w:tcPr>
          <w:p w14:paraId="4CD544F5" w14:textId="2423CA4C" w:rsidR="003D220E" w:rsidRPr="00934E07" w:rsidRDefault="003D220E">
            <w:pPr>
              <w:spacing w:before="60" w:after="23" w:line="276" w:lineRule="auto"/>
              <w:ind w:left="252" w:hanging="252"/>
              <w:rPr>
                <w:rFonts w:ascii="Arial" w:hAnsi="Arial" w:cs="Arial"/>
                <w:sz w:val="13"/>
                <w:szCs w:val="13"/>
                <w:cs/>
              </w:rPr>
            </w:pPr>
            <w:r w:rsidRPr="00934E07">
              <w:rPr>
                <w:rFonts w:ascii="Arial" w:hAnsi="Arial" w:cs="Arial"/>
                <w:sz w:val="13"/>
                <w:szCs w:val="13"/>
              </w:rPr>
              <w:t>Non</w:t>
            </w:r>
            <w:r w:rsidRPr="00934E07">
              <w:rPr>
                <w:rFonts w:ascii="Arial" w:hAnsi="Arial" w:cs="Arial"/>
                <w:sz w:val="13"/>
                <w:szCs w:val="13"/>
                <w:cs/>
              </w:rPr>
              <w:t>-</w:t>
            </w:r>
            <w:proofErr w:type="gramStart"/>
            <w:r w:rsidRPr="00934E07">
              <w:rPr>
                <w:rFonts w:ascii="Arial" w:hAnsi="Arial" w:cs="Arial"/>
                <w:sz w:val="13"/>
                <w:szCs w:val="13"/>
              </w:rPr>
              <w:t>cash</w:t>
            </w:r>
            <w:r w:rsidR="002250B1" w:rsidRPr="00934E07">
              <w:rPr>
                <w:rFonts w:ascii="Arial" w:hAnsi="Arial" w:cs="Arial"/>
                <w:sz w:val="13"/>
                <w:szCs w:val="13"/>
              </w:rPr>
              <w:t xml:space="preserve"> </w:t>
            </w:r>
            <w:r w:rsidRPr="00934E07">
              <w:rPr>
                <w:rFonts w:ascii="Arial" w:hAnsi="Arial" w:cs="Arial"/>
                <w:sz w:val="13"/>
                <w:szCs w:val="13"/>
                <w:cs/>
              </w:rPr>
              <w:t>:</w:t>
            </w:r>
            <w:proofErr w:type="gramEnd"/>
          </w:p>
        </w:tc>
        <w:tc>
          <w:tcPr>
            <w:tcW w:w="1034" w:type="dxa"/>
            <w:shd w:val="clear" w:color="auto" w:fill="auto"/>
            <w:vAlign w:val="bottom"/>
          </w:tcPr>
          <w:p w14:paraId="2CC3375B" w14:textId="77777777" w:rsidR="003D220E" w:rsidRPr="00934E07" w:rsidRDefault="003D220E">
            <w:pPr>
              <w:spacing w:before="60" w:after="23" w:line="276" w:lineRule="auto"/>
              <w:jc w:val="right"/>
              <w:rPr>
                <w:rFonts w:ascii="Arial" w:hAnsi="Arial" w:cs="Arial"/>
                <w:sz w:val="13"/>
                <w:szCs w:val="13"/>
              </w:rPr>
            </w:pPr>
          </w:p>
        </w:tc>
        <w:tc>
          <w:tcPr>
            <w:tcW w:w="239" w:type="dxa"/>
            <w:shd w:val="clear" w:color="auto" w:fill="auto"/>
          </w:tcPr>
          <w:p w14:paraId="582F7B6B"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309E9E26" w14:textId="77777777" w:rsidR="003D220E" w:rsidRPr="00934E07" w:rsidRDefault="003D220E">
            <w:pPr>
              <w:spacing w:before="60" w:after="23" w:line="276" w:lineRule="auto"/>
              <w:jc w:val="right"/>
              <w:rPr>
                <w:rFonts w:ascii="Arial" w:hAnsi="Arial" w:cs="Arial"/>
                <w:sz w:val="13"/>
                <w:szCs w:val="13"/>
              </w:rPr>
            </w:pPr>
          </w:p>
        </w:tc>
        <w:tc>
          <w:tcPr>
            <w:tcW w:w="236" w:type="dxa"/>
          </w:tcPr>
          <w:p w14:paraId="5025EF52" w14:textId="77777777" w:rsidR="003D220E" w:rsidRPr="00934E07" w:rsidRDefault="003D220E">
            <w:pPr>
              <w:spacing w:before="60" w:after="23" w:line="276" w:lineRule="auto"/>
              <w:jc w:val="right"/>
              <w:rPr>
                <w:rFonts w:ascii="Arial" w:hAnsi="Arial" w:cs="Arial"/>
                <w:sz w:val="13"/>
                <w:szCs w:val="13"/>
              </w:rPr>
            </w:pPr>
          </w:p>
        </w:tc>
        <w:tc>
          <w:tcPr>
            <w:tcW w:w="1034" w:type="dxa"/>
            <w:shd w:val="clear" w:color="auto" w:fill="auto"/>
            <w:vAlign w:val="bottom"/>
          </w:tcPr>
          <w:p w14:paraId="5A5AFC9F" w14:textId="77777777" w:rsidR="003D220E" w:rsidRPr="00934E07" w:rsidRDefault="003D220E">
            <w:pPr>
              <w:spacing w:before="60" w:after="23" w:line="276" w:lineRule="auto"/>
              <w:jc w:val="right"/>
              <w:rPr>
                <w:rFonts w:ascii="Arial" w:hAnsi="Arial" w:cs="Arial"/>
                <w:sz w:val="13"/>
                <w:szCs w:val="13"/>
              </w:rPr>
            </w:pPr>
          </w:p>
        </w:tc>
        <w:tc>
          <w:tcPr>
            <w:tcW w:w="236" w:type="dxa"/>
            <w:shd w:val="clear" w:color="auto" w:fill="auto"/>
          </w:tcPr>
          <w:p w14:paraId="6F9A45D0"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C75258A" w14:textId="77777777" w:rsidR="003D220E" w:rsidRPr="00934E07" w:rsidRDefault="003D220E">
            <w:pPr>
              <w:spacing w:before="60" w:after="23" w:line="276" w:lineRule="auto"/>
              <w:jc w:val="right"/>
              <w:rPr>
                <w:rFonts w:ascii="Arial" w:hAnsi="Arial" w:cs="Arial"/>
                <w:sz w:val="13"/>
                <w:szCs w:val="13"/>
              </w:rPr>
            </w:pPr>
          </w:p>
        </w:tc>
        <w:tc>
          <w:tcPr>
            <w:tcW w:w="236" w:type="dxa"/>
            <w:shd w:val="clear" w:color="auto" w:fill="auto"/>
          </w:tcPr>
          <w:p w14:paraId="052DE50B"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4CB89C87" w14:textId="77777777" w:rsidR="003D220E" w:rsidRPr="00934E07" w:rsidRDefault="003D220E">
            <w:pPr>
              <w:tabs>
                <w:tab w:val="left" w:pos="540"/>
              </w:tabs>
              <w:spacing w:before="60" w:after="23" w:line="276" w:lineRule="auto"/>
              <w:jc w:val="right"/>
              <w:rPr>
                <w:rFonts w:ascii="Arial" w:hAnsi="Arial" w:cs="Arial"/>
                <w:sz w:val="13"/>
                <w:szCs w:val="13"/>
              </w:rPr>
            </w:pPr>
          </w:p>
        </w:tc>
        <w:tc>
          <w:tcPr>
            <w:tcW w:w="236" w:type="dxa"/>
            <w:shd w:val="clear" w:color="auto" w:fill="auto"/>
          </w:tcPr>
          <w:p w14:paraId="6159D676"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4E854A87" w14:textId="77777777" w:rsidR="003D220E" w:rsidRPr="00934E07" w:rsidRDefault="003D220E">
            <w:pPr>
              <w:spacing w:before="60" w:after="23" w:line="276" w:lineRule="auto"/>
              <w:ind w:right="-28"/>
              <w:jc w:val="right"/>
              <w:rPr>
                <w:rFonts w:ascii="Arial" w:hAnsi="Arial" w:cs="Arial"/>
                <w:sz w:val="13"/>
                <w:szCs w:val="13"/>
              </w:rPr>
            </w:pPr>
          </w:p>
        </w:tc>
      </w:tr>
      <w:tr w:rsidR="003D220E" w:rsidRPr="00934E07" w14:paraId="0F2E6281" w14:textId="77777777" w:rsidTr="00557489">
        <w:trPr>
          <w:trHeight w:val="239"/>
        </w:trPr>
        <w:tc>
          <w:tcPr>
            <w:tcW w:w="2050" w:type="dxa"/>
          </w:tcPr>
          <w:p w14:paraId="23BECA6A" w14:textId="77777777" w:rsidR="003D220E" w:rsidRPr="00934E07" w:rsidRDefault="003D220E" w:rsidP="00472F2C">
            <w:pPr>
              <w:spacing w:before="60" w:after="23" w:line="276" w:lineRule="auto"/>
              <w:ind w:left="463" w:hanging="433"/>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Acquisition</w:t>
            </w:r>
          </w:p>
        </w:tc>
        <w:tc>
          <w:tcPr>
            <w:tcW w:w="1034" w:type="dxa"/>
            <w:shd w:val="clear" w:color="auto" w:fill="auto"/>
            <w:vAlign w:val="bottom"/>
          </w:tcPr>
          <w:p w14:paraId="6967FF79"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256,002</w:t>
            </w:r>
          </w:p>
        </w:tc>
        <w:tc>
          <w:tcPr>
            <w:tcW w:w="239" w:type="dxa"/>
            <w:shd w:val="clear" w:color="auto" w:fill="auto"/>
          </w:tcPr>
          <w:p w14:paraId="55C0C349"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5F10AACC"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664,429</w:t>
            </w:r>
          </w:p>
        </w:tc>
        <w:tc>
          <w:tcPr>
            <w:tcW w:w="236" w:type="dxa"/>
          </w:tcPr>
          <w:p w14:paraId="1D7547CD" w14:textId="77777777" w:rsidR="003D220E" w:rsidRPr="00934E07" w:rsidRDefault="003D220E">
            <w:pPr>
              <w:spacing w:before="60" w:after="23" w:line="276" w:lineRule="auto"/>
              <w:jc w:val="right"/>
              <w:rPr>
                <w:rFonts w:ascii="Arial" w:hAnsi="Arial" w:cs="Arial"/>
                <w:sz w:val="13"/>
                <w:szCs w:val="13"/>
              </w:rPr>
            </w:pPr>
          </w:p>
        </w:tc>
        <w:tc>
          <w:tcPr>
            <w:tcW w:w="1034" w:type="dxa"/>
            <w:shd w:val="clear" w:color="auto" w:fill="auto"/>
            <w:vAlign w:val="bottom"/>
          </w:tcPr>
          <w:p w14:paraId="37504855"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1DF3BBF3"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2A7E0F4D"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411DD563"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0901DB1" w14:textId="77777777" w:rsidR="003D220E" w:rsidRPr="00934E07" w:rsidRDefault="003D220E">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23CFEA44"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A5AF9CF" w14:textId="77777777" w:rsidR="003D220E" w:rsidRPr="00934E07" w:rsidRDefault="003D220E">
            <w:pPr>
              <w:spacing w:before="60" w:after="23" w:line="276" w:lineRule="auto"/>
              <w:ind w:right="-28"/>
              <w:jc w:val="right"/>
              <w:rPr>
                <w:rFonts w:ascii="Arial" w:hAnsi="Arial" w:cs="Arial"/>
                <w:sz w:val="13"/>
                <w:szCs w:val="13"/>
              </w:rPr>
            </w:pPr>
            <w:r w:rsidRPr="00934E07">
              <w:rPr>
                <w:rFonts w:ascii="Arial" w:hAnsi="Arial" w:cs="Arial"/>
                <w:sz w:val="13"/>
                <w:szCs w:val="13"/>
              </w:rPr>
              <w:t>920,431</w:t>
            </w:r>
          </w:p>
        </w:tc>
      </w:tr>
      <w:tr w:rsidR="00E014E3" w:rsidRPr="00934E07" w14:paraId="774BB50B" w14:textId="77777777" w:rsidTr="00557489">
        <w:trPr>
          <w:trHeight w:val="239"/>
        </w:trPr>
        <w:tc>
          <w:tcPr>
            <w:tcW w:w="2050" w:type="dxa"/>
          </w:tcPr>
          <w:p w14:paraId="2E20F916" w14:textId="0F55A4D6" w:rsidR="00E014E3" w:rsidRPr="00934E07" w:rsidRDefault="00E014E3" w:rsidP="00472F2C">
            <w:pPr>
              <w:spacing w:before="60" w:after="23" w:line="276" w:lineRule="auto"/>
              <w:ind w:left="463" w:hanging="433"/>
              <w:rPr>
                <w:rFonts w:ascii="Arial" w:hAnsi="Arial" w:cs="Arial"/>
                <w:sz w:val="13"/>
                <w:szCs w:val="13"/>
                <w:cs/>
              </w:rPr>
            </w:pPr>
            <w:r w:rsidRPr="00934E07">
              <w:rPr>
                <w:rFonts w:ascii="Arial" w:hAnsi="Arial" w:cs="Arial"/>
                <w:sz w:val="13"/>
                <w:szCs w:val="13"/>
                <w:cs/>
              </w:rPr>
              <w:t xml:space="preserve">- </w:t>
            </w:r>
            <w:r w:rsidRPr="00934E07">
              <w:rPr>
                <w:rFonts w:ascii="Arial" w:hAnsi="Arial" w:cs="Arial"/>
                <w:sz w:val="13"/>
                <w:szCs w:val="13"/>
              </w:rPr>
              <w:t>Amortization cost of</w:t>
            </w:r>
          </w:p>
        </w:tc>
        <w:tc>
          <w:tcPr>
            <w:tcW w:w="1034" w:type="dxa"/>
            <w:shd w:val="clear" w:color="auto" w:fill="auto"/>
            <w:vAlign w:val="bottom"/>
          </w:tcPr>
          <w:p w14:paraId="4200822E" w14:textId="77777777" w:rsidR="00E014E3" w:rsidRPr="00934E07" w:rsidRDefault="00E014E3">
            <w:pPr>
              <w:spacing w:before="60" w:after="23" w:line="276" w:lineRule="auto"/>
              <w:jc w:val="right"/>
              <w:rPr>
                <w:rFonts w:ascii="Arial" w:hAnsi="Arial" w:cs="Arial"/>
                <w:sz w:val="13"/>
                <w:szCs w:val="13"/>
              </w:rPr>
            </w:pPr>
          </w:p>
        </w:tc>
        <w:tc>
          <w:tcPr>
            <w:tcW w:w="239" w:type="dxa"/>
            <w:shd w:val="clear" w:color="auto" w:fill="auto"/>
          </w:tcPr>
          <w:p w14:paraId="288EF99A"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vAlign w:val="bottom"/>
          </w:tcPr>
          <w:p w14:paraId="100A4916" w14:textId="77777777" w:rsidR="00E014E3" w:rsidRPr="00934E07" w:rsidRDefault="00E014E3">
            <w:pPr>
              <w:spacing w:before="60" w:after="23" w:line="276" w:lineRule="auto"/>
              <w:jc w:val="right"/>
              <w:rPr>
                <w:rFonts w:ascii="Arial" w:hAnsi="Arial" w:cs="Arial"/>
                <w:sz w:val="13"/>
                <w:szCs w:val="13"/>
              </w:rPr>
            </w:pPr>
          </w:p>
        </w:tc>
        <w:tc>
          <w:tcPr>
            <w:tcW w:w="236" w:type="dxa"/>
          </w:tcPr>
          <w:p w14:paraId="75A2970C" w14:textId="77777777" w:rsidR="00E014E3" w:rsidRPr="00934E07" w:rsidRDefault="00E014E3">
            <w:pPr>
              <w:spacing w:before="60" w:after="23" w:line="276" w:lineRule="auto"/>
              <w:jc w:val="right"/>
              <w:rPr>
                <w:rFonts w:ascii="Arial" w:hAnsi="Arial" w:cs="Arial"/>
                <w:sz w:val="13"/>
                <w:szCs w:val="13"/>
              </w:rPr>
            </w:pPr>
          </w:p>
        </w:tc>
        <w:tc>
          <w:tcPr>
            <w:tcW w:w="1034" w:type="dxa"/>
            <w:shd w:val="clear" w:color="auto" w:fill="auto"/>
            <w:vAlign w:val="bottom"/>
          </w:tcPr>
          <w:p w14:paraId="7989A131" w14:textId="77777777" w:rsidR="00E014E3" w:rsidRPr="00934E07" w:rsidRDefault="00E014E3">
            <w:pPr>
              <w:spacing w:before="60" w:after="23" w:line="276" w:lineRule="auto"/>
              <w:jc w:val="right"/>
              <w:rPr>
                <w:rFonts w:ascii="Arial" w:hAnsi="Arial" w:cs="Arial"/>
                <w:sz w:val="13"/>
                <w:szCs w:val="13"/>
              </w:rPr>
            </w:pPr>
          </w:p>
        </w:tc>
        <w:tc>
          <w:tcPr>
            <w:tcW w:w="236" w:type="dxa"/>
            <w:shd w:val="clear" w:color="auto" w:fill="auto"/>
          </w:tcPr>
          <w:p w14:paraId="2FF9BC21"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1AB3040D" w14:textId="77777777" w:rsidR="00E014E3" w:rsidRPr="00934E07" w:rsidRDefault="00E014E3">
            <w:pPr>
              <w:spacing w:before="60" w:after="23" w:line="276" w:lineRule="auto"/>
              <w:jc w:val="right"/>
              <w:rPr>
                <w:rFonts w:ascii="Arial" w:hAnsi="Arial" w:cs="Arial"/>
                <w:sz w:val="13"/>
                <w:szCs w:val="13"/>
              </w:rPr>
            </w:pPr>
          </w:p>
        </w:tc>
        <w:tc>
          <w:tcPr>
            <w:tcW w:w="236" w:type="dxa"/>
            <w:shd w:val="clear" w:color="auto" w:fill="auto"/>
          </w:tcPr>
          <w:p w14:paraId="60AF13D4"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37989331" w14:textId="77777777" w:rsidR="00E014E3" w:rsidRPr="00934E07" w:rsidRDefault="00E014E3">
            <w:pPr>
              <w:tabs>
                <w:tab w:val="left" w:pos="540"/>
              </w:tabs>
              <w:spacing w:before="60" w:after="23" w:line="276" w:lineRule="auto"/>
              <w:jc w:val="right"/>
              <w:rPr>
                <w:rFonts w:ascii="Arial" w:hAnsi="Arial" w:cs="Arial"/>
                <w:sz w:val="13"/>
                <w:szCs w:val="13"/>
              </w:rPr>
            </w:pPr>
          </w:p>
        </w:tc>
        <w:tc>
          <w:tcPr>
            <w:tcW w:w="236" w:type="dxa"/>
            <w:shd w:val="clear" w:color="auto" w:fill="auto"/>
          </w:tcPr>
          <w:p w14:paraId="73539D35"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69C2F55C" w14:textId="77777777" w:rsidR="00E014E3" w:rsidRPr="00934E07" w:rsidRDefault="00E014E3">
            <w:pPr>
              <w:spacing w:before="60" w:after="23" w:line="276" w:lineRule="auto"/>
              <w:ind w:right="-28"/>
              <w:jc w:val="right"/>
              <w:rPr>
                <w:rFonts w:ascii="Arial" w:hAnsi="Arial" w:cs="Arial"/>
                <w:sz w:val="13"/>
                <w:szCs w:val="13"/>
              </w:rPr>
            </w:pPr>
          </w:p>
        </w:tc>
      </w:tr>
      <w:tr w:rsidR="003D220E" w:rsidRPr="00934E07" w14:paraId="3071B185" w14:textId="77777777" w:rsidTr="00E014E3">
        <w:trPr>
          <w:trHeight w:val="214"/>
        </w:trPr>
        <w:tc>
          <w:tcPr>
            <w:tcW w:w="2050" w:type="dxa"/>
          </w:tcPr>
          <w:p w14:paraId="01859C59" w14:textId="1935F652" w:rsidR="003D220E" w:rsidRPr="00934E07" w:rsidRDefault="00E014E3" w:rsidP="00E014E3">
            <w:pPr>
              <w:spacing w:before="60" w:after="23" w:line="276" w:lineRule="auto"/>
              <w:ind w:left="323" w:hanging="112"/>
              <w:rPr>
                <w:rFonts w:ascii="Arial" w:hAnsi="Arial" w:cs="Arial"/>
                <w:sz w:val="13"/>
                <w:szCs w:val="13"/>
              </w:rPr>
            </w:pPr>
            <w:r w:rsidRPr="00934E07">
              <w:rPr>
                <w:rFonts w:ascii="Arial" w:hAnsi="Arial" w:cs="Arial"/>
                <w:sz w:val="13"/>
                <w:szCs w:val="13"/>
              </w:rPr>
              <w:t xml:space="preserve"> </w:t>
            </w:r>
            <w:r w:rsidR="003D220E" w:rsidRPr="00934E07">
              <w:rPr>
                <w:rFonts w:ascii="Arial" w:hAnsi="Arial" w:cs="Arial"/>
                <w:sz w:val="13"/>
                <w:szCs w:val="13"/>
              </w:rPr>
              <w:t>issuing debentures</w:t>
            </w:r>
          </w:p>
        </w:tc>
        <w:tc>
          <w:tcPr>
            <w:tcW w:w="1034" w:type="dxa"/>
            <w:shd w:val="clear" w:color="auto" w:fill="auto"/>
            <w:vAlign w:val="bottom"/>
          </w:tcPr>
          <w:p w14:paraId="7DCBBF9F"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9" w:type="dxa"/>
            <w:shd w:val="clear" w:color="auto" w:fill="auto"/>
          </w:tcPr>
          <w:p w14:paraId="0C8326EF"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vAlign w:val="bottom"/>
          </w:tcPr>
          <w:p w14:paraId="1E795AB2"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30991729" w14:textId="77777777" w:rsidR="003D220E" w:rsidRPr="00934E07" w:rsidRDefault="003D220E">
            <w:pPr>
              <w:spacing w:before="60" w:after="23" w:line="276" w:lineRule="auto"/>
              <w:jc w:val="right"/>
              <w:rPr>
                <w:rFonts w:ascii="Arial" w:hAnsi="Arial" w:cs="Arial"/>
                <w:sz w:val="13"/>
                <w:szCs w:val="13"/>
              </w:rPr>
            </w:pPr>
          </w:p>
        </w:tc>
        <w:tc>
          <w:tcPr>
            <w:tcW w:w="1034" w:type="dxa"/>
            <w:shd w:val="clear" w:color="auto" w:fill="auto"/>
            <w:vAlign w:val="bottom"/>
          </w:tcPr>
          <w:p w14:paraId="7C1A5815"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19B215D1"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FFBB3E3" w14:textId="77777777" w:rsidR="003D220E" w:rsidRPr="00934E07" w:rsidRDefault="003D220E">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5630F7CF"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2F9FB311" w14:textId="0A19DD53" w:rsidR="003D220E" w:rsidRPr="00934E07" w:rsidRDefault="003D220E">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40,601</w:t>
            </w:r>
          </w:p>
        </w:tc>
        <w:tc>
          <w:tcPr>
            <w:tcW w:w="236" w:type="dxa"/>
            <w:shd w:val="clear" w:color="auto" w:fill="auto"/>
          </w:tcPr>
          <w:p w14:paraId="1CA5581D" w14:textId="77777777" w:rsidR="003D220E" w:rsidRPr="00934E07" w:rsidRDefault="003D220E">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E320836" w14:textId="77777777" w:rsidR="003D220E" w:rsidRPr="00934E07" w:rsidRDefault="003D220E">
            <w:pPr>
              <w:spacing w:before="60" w:after="23" w:line="276" w:lineRule="auto"/>
              <w:ind w:right="-28"/>
              <w:jc w:val="right"/>
              <w:rPr>
                <w:rFonts w:ascii="Arial" w:hAnsi="Arial" w:cs="Arial"/>
                <w:sz w:val="13"/>
                <w:szCs w:val="13"/>
              </w:rPr>
            </w:pPr>
            <w:r w:rsidRPr="00934E07">
              <w:rPr>
                <w:rFonts w:ascii="Arial" w:hAnsi="Arial" w:cs="Arial"/>
                <w:sz w:val="13"/>
                <w:szCs w:val="13"/>
              </w:rPr>
              <w:t>40,601</w:t>
            </w:r>
          </w:p>
        </w:tc>
      </w:tr>
      <w:tr w:rsidR="00E014E3" w:rsidRPr="00934E07" w14:paraId="3EEC4F5C" w14:textId="77777777" w:rsidTr="00E014E3">
        <w:trPr>
          <w:trHeight w:val="214"/>
        </w:trPr>
        <w:tc>
          <w:tcPr>
            <w:tcW w:w="2050" w:type="dxa"/>
          </w:tcPr>
          <w:p w14:paraId="20BD9DF8" w14:textId="6505BE0A" w:rsidR="00E014E3" w:rsidRPr="00934E07" w:rsidRDefault="00E014E3" w:rsidP="00472F2C">
            <w:pPr>
              <w:spacing w:before="60" w:after="23" w:line="276" w:lineRule="auto"/>
              <w:ind w:left="463" w:hanging="419"/>
              <w:rPr>
                <w:rFonts w:ascii="Arial" w:hAnsi="Arial" w:cs="Arial"/>
                <w:sz w:val="13"/>
                <w:szCs w:val="13"/>
              </w:rPr>
            </w:pPr>
            <w:r w:rsidRPr="00934E07">
              <w:rPr>
                <w:rFonts w:ascii="Arial" w:hAnsi="Arial" w:cs="Arial"/>
                <w:sz w:val="13"/>
                <w:szCs w:val="13"/>
                <w:cs/>
              </w:rPr>
              <w:t xml:space="preserve">- </w:t>
            </w:r>
            <w:r w:rsidRPr="00934E07">
              <w:rPr>
                <w:rFonts w:ascii="Arial" w:hAnsi="Arial" w:cs="Arial"/>
                <w:sz w:val="13"/>
                <w:szCs w:val="13"/>
              </w:rPr>
              <w:t>Translation adjustment for</w:t>
            </w:r>
          </w:p>
        </w:tc>
        <w:tc>
          <w:tcPr>
            <w:tcW w:w="1034" w:type="dxa"/>
            <w:shd w:val="clear" w:color="auto" w:fill="auto"/>
            <w:vAlign w:val="bottom"/>
          </w:tcPr>
          <w:p w14:paraId="2561EB71" w14:textId="77777777" w:rsidR="00E014E3" w:rsidRPr="00934E07" w:rsidRDefault="00E014E3">
            <w:pPr>
              <w:spacing w:before="60" w:after="23" w:line="276" w:lineRule="auto"/>
              <w:jc w:val="right"/>
              <w:rPr>
                <w:rFonts w:ascii="Arial" w:hAnsi="Arial" w:cs="Arial"/>
                <w:sz w:val="13"/>
                <w:szCs w:val="13"/>
              </w:rPr>
            </w:pPr>
          </w:p>
        </w:tc>
        <w:tc>
          <w:tcPr>
            <w:tcW w:w="239" w:type="dxa"/>
            <w:shd w:val="clear" w:color="auto" w:fill="auto"/>
          </w:tcPr>
          <w:p w14:paraId="3892184E"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vAlign w:val="bottom"/>
          </w:tcPr>
          <w:p w14:paraId="57BB4266" w14:textId="77777777" w:rsidR="00E014E3" w:rsidRPr="00934E07" w:rsidRDefault="00E014E3">
            <w:pPr>
              <w:spacing w:before="60" w:after="23" w:line="276" w:lineRule="auto"/>
              <w:jc w:val="right"/>
              <w:rPr>
                <w:rFonts w:ascii="Arial" w:hAnsi="Arial" w:cs="Arial"/>
                <w:sz w:val="13"/>
                <w:szCs w:val="13"/>
              </w:rPr>
            </w:pPr>
          </w:p>
        </w:tc>
        <w:tc>
          <w:tcPr>
            <w:tcW w:w="236" w:type="dxa"/>
          </w:tcPr>
          <w:p w14:paraId="45EF29A2" w14:textId="77777777" w:rsidR="00E014E3" w:rsidRPr="00934E07" w:rsidRDefault="00E014E3">
            <w:pPr>
              <w:spacing w:before="60" w:after="23" w:line="276" w:lineRule="auto"/>
              <w:jc w:val="right"/>
              <w:rPr>
                <w:rFonts w:ascii="Arial" w:hAnsi="Arial" w:cs="Arial"/>
                <w:sz w:val="13"/>
                <w:szCs w:val="13"/>
              </w:rPr>
            </w:pPr>
          </w:p>
        </w:tc>
        <w:tc>
          <w:tcPr>
            <w:tcW w:w="1034" w:type="dxa"/>
            <w:shd w:val="clear" w:color="auto" w:fill="auto"/>
            <w:vAlign w:val="bottom"/>
          </w:tcPr>
          <w:p w14:paraId="031CF8E2" w14:textId="77777777" w:rsidR="00E014E3" w:rsidRPr="00934E07" w:rsidRDefault="00E014E3">
            <w:pPr>
              <w:spacing w:before="60" w:after="23" w:line="276" w:lineRule="auto"/>
              <w:jc w:val="right"/>
              <w:rPr>
                <w:rFonts w:ascii="Arial" w:hAnsi="Arial" w:cs="Arial"/>
                <w:sz w:val="13"/>
                <w:szCs w:val="13"/>
              </w:rPr>
            </w:pPr>
          </w:p>
        </w:tc>
        <w:tc>
          <w:tcPr>
            <w:tcW w:w="236" w:type="dxa"/>
            <w:shd w:val="clear" w:color="auto" w:fill="auto"/>
          </w:tcPr>
          <w:p w14:paraId="09849F17"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3FD7F68C" w14:textId="77777777" w:rsidR="00E014E3" w:rsidRPr="00934E07" w:rsidRDefault="00E014E3">
            <w:pPr>
              <w:spacing w:before="60" w:after="23" w:line="276" w:lineRule="auto"/>
              <w:jc w:val="right"/>
              <w:rPr>
                <w:rFonts w:ascii="Arial" w:hAnsi="Arial" w:cs="Arial"/>
                <w:sz w:val="13"/>
                <w:szCs w:val="13"/>
              </w:rPr>
            </w:pPr>
          </w:p>
        </w:tc>
        <w:tc>
          <w:tcPr>
            <w:tcW w:w="236" w:type="dxa"/>
            <w:shd w:val="clear" w:color="auto" w:fill="auto"/>
          </w:tcPr>
          <w:p w14:paraId="5B1A2460"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4F26B64" w14:textId="77777777" w:rsidR="00E014E3" w:rsidRPr="00934E07" w:rsidRDefault="00E014E3">
            <w:pPr>
              <w:tabs>
                <w:tab w:val="left" w:pos="540"/>
              </w:tabs>
              <w:spacing w:before="60" w:after="23" w:line="276" w:lineRule="auto"/>
              <w:jc w:val="right"/>
              <w:rPr>
                <w:rFonts w:ascii="Arial" w:hAnsi="Arial" w:cs="Arial"/>
                <w:sz w:val="13"/>
                <w:szCs w:val="13"/>
              </w:rPr>
            </w:pPr>
          </w:p>
        </w:tc>
        <w:tc>
          <w:tcPr>
            <w:tcW w:w="236" w:type="dxa"/>
            <w:shd w:val="clear" w:color="auto" w:fill="auto"/>
          </w:tcPr>
          <w:p w14:paraId="330EA01D"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32148A2" w14:textId="77777777" w:rsidR="00E014E3" w:rsidRPr="00934E07" w:rsidRDefault="00E014E3">
            <w:pPr>
              <w:spacing w:before="60" w:after="23" w:line="276" w:lineRule="auto"/>
              <w:ind w:right="-28"/>
              <w:jc w:val="right"/>
              <w:rPr>
                <w:rFonts w:ascii="Arial" w:hAnsi="Arial" w:cs="Arial"/>
                <w:sz w:val="13"/>
                <w:szCs w:val="13"/>
              </w:rPr>
            </w:pPr>
          </w:p>
        </w:tc>
      </w:tr>
      <w:tr w:rsidR="00E014E3" w:rsidRPr="00934E07" w14:paraId="6DCDC5B9" w14:textId="77777777" w:rsidTr="00E014E3">
        <w:trPr>
          <w:trHeight w:val="214"/>
        </w:trPr>
        <w:tc>
          <w:tcPr>
            <w:tcW w:w="2050" w:type="dxa"/>
          </w:tcPr>
          <w:p w14:paraId="2A540E36" w14:textId="3866829F" w:rsidR="00E014E3" w:rsidRPr="00934E07" w:rsidRDefault="00E014E3" w:rsidP="00472F2C">
            <w:pPr>
              <w:spacing w:before="60" w:after="23" w:line="276" w:lineRule="auto"/>
              <w:ind w:left="254" w:hanging="252"/>
              <w:rPr>
                <w:rFonts w:ascii="Arial" w:hAnsi="Arial" w:cs="Arial"/>
                <w:sz w:val="13"/>
                <w:szCs w:val="13"/>
              </w:rPr>
            </w:pPr>
            <w:r w:rsidRPr="00934E07">
              <w:rPr>
                <w:rFonts w:ascii="Arial" w:hAnsi="Arial" w:cs="Arial"/>
                <w:sz w:val="13"/>
                <w:szCs w:val="13"/>
              </w:rPr>
              <w:t xml:space="preserve">      foreign currency </w:t>
            </w:r>
          </w:p>
        </w:tc>
        <w:tc>
          <w:tcPr>
            <w:tcW w:w="1034" w:type="dxa"/>
            <w:shd w:val="clear" w:color="auto" w:fill="auto"/>
            <w:vAlign w:val="bottom"/>
          </w:tcPr>
          <w:p w14:paraId="75B1FD43" w14:textId="77777777" w:rsidR="00E014E3" w:rsidRPr="00934E07" w:rsidRDefault="00E014E3">
            <w:pPr>
              <w:spacing w:before="60" w:after="23" w:line="276" w:lineRule="auto"/>
              <w:jc w:val="right"/>
              <w:rPr>
                <w:rFonts w:ascii="Arial" w:hAnsi="Arial" w:cs="Arial"/>
                <w:sz w:val="13"/>
                <w:szCs w:val="13"/>
              </w:rPr>
            </w:pPr>
          </w:p>
        </w:tc>
        <w:tc>
          <w:tcPr>
            <w:tcW w:w="239" w:type="dxa"/>
            <w:shd w:val="clear" w:color="auto" w:fill="auto"/>
          </w:tcPr>
          <w:p w14:paraId="484DF6C4"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vAlign w:val="bottom"/>
          </w:tcPr>
          <w:p w14:paraId="720087C1" w14:textId="77777777" w:rsidR="00E014E3" w:rsidRPr="00934E07" w:rsidRDefault="00E014E3">
            <w:pPr>
              <w:spacing w:before="60" w:after="23" w:line="276" w:lineRule="auto"/>
              <w:jc w:val="right"/>
              <w:rPr>
                <w:rFonts w:ascii="Arial" w:hAnsi="Arial" w:cs="Arial"/>
                <w:sz w:val="13"/>
                <w:szCs w:val="13"/>
              </w:rPr>
            </w:pPr>
          </w:p>
        </w:tc>
        <w:tc>
          <w:tcPr>
            <w:tcW w:w="236" w:type="dxa"/>
          </w:tcPr>
          <w:p w14:paraId="1964ED0E" w14:textId="77777777" w:rsidR="00E014E3" w:rsidRPr="00934E07" w:rsidRDefault="00E014E3">
            <w:pPr>
              <w:spacing w:before="60" w:after="23" w:line="276" w:lineRule="auto"/>
              <w:jc w:val="right"/>
              <w:rPr>
                <w:rFonts w:ascii="Arial" w:hAnsi="Arial" w:cs="Arial"/>
                <w:sz w:val="13"/>
                <w:szCs w:val="13"/>
              </w:rPr>
            </w:pPr>
          </w:p>
        </w:tc>
        <w:tc>
          <w:tcPr>
            <w:tcW w:w="1034" w:type="dxa"/>
            <w:shd w:val="clear" w:color="auto" w:fill="auto"/>
            <w:vAlign w:val="bottom"/>
          </w:tcPr>
          <w:p w14:paraId="4FE6E1F7" w14:textId="77777777" w:rsidR="00E014E3" w:rsidRPr="00934E07" w:rsidRDefault="00E014E3">
            <w:pPr>
              <w:spacing w:before="60" w:after="23" w:line="276" w:lineRule="auto"/>
              <w:jc w:val="right"/>
              <w:rPr>
                <w:rFonts w:ascii="Arial" w:hAnsi="Arial" w:cs="Arial"/>
                <w:sz w:val="13"/>
                <w:szCs w:val="13"/>
              </w:rPr>
            </w:pPr>
          </w:p>
        </w:tc>
        <w:tc>
          <w:tcPr>
            <w:tcW w:w="236" w:type="dxa"/>
            <w:shd w:val="clear" w:color="auto" w:fill="auto"/>
          </w:tcPr>
          <w:p w14:paraId="67779D31"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72D6402F" w14:textId="77777777" w:rsidR="00E014E3" w:rsidRPr="00934E07" w:rsidRDefault="00E014E3">
            <w:pPr>
              <w:spacing w:before="60" w:after="23" w:line="276" w:lineRule="auto"/>
              <w:jc w:val="right"/>
              <w:rPr>
                <w:rFonts w:ascii="Arial" w:hAnsi="Arial" w:cs="Arial"/>
                <w:sz w:val="13"/>
                <w:szCs w:val="13"/>
              </w:rPr>
            </w:pPr>
          </w:p>
        </w:tc>
        <w:tc>
          <w:tcPr>
            <w:tcW w:w="236" w:type="dxa"/>
            <w:shd w:val="clear" w:color="auto" w:fill="auto"/>
          </w:tcPr>
          <w:p w14:paraId="20692DAF"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7E0A478C" w14:textId="77777777" w:rsidR="00E014E3" w:rsidRPr="00934E07" w:rsidRDefault="00E014E3">
            <w:pPr>
              <w:tabs>
                <w:tab w:val="left" w:pos="540"/>
              </w:tabs>
              <w:spacing w:before="60" w:after="23" w:line="276" w:lineRule="auto"/>
              <w:jc w:val="right"/>
              <w:rPr>
                <w:rFonts w:ascii="Arial" w:hAnsi="Arial" w:cs="Arial"/>
                <w:sz w:val="13"/>
                <w:szCs w:val="13"/>
              </w:rPr>
            </w:pPr>
          </w:p>
        </w:tc>
        <w:tc>
          <w:tcPr>
            <w:tcW w:w="236" w:type="dxa"/>
            <w:shd w:val="clear" w:color="auto" w:fill="auto"/>
          </w:tcPr>
          <w:p w14:paraId="6B67AFCE" w14:textId="77777777" w:rsidR="00E014E3" w:rsidRPr="00934E07" w:rsidRDefault="00E014E3">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03D06C0C" w14:textId="77777777" w:rsidR="00E014E3" w:rsidRPr="00934E07" w:rsidRDefault="00E014E3">
            <w:pPr>
              <w:spacing w:before="60" w:after="23" w:line="276" w:lineRule="auto"/>
              <w:ind w:right="-28"/>
              <w:jc w:val="right"/>
              <w:rPr>
                <w:rFonts w:ascii="Arial" w:hAnsi="Arial" w:cs="Arial"/>
                <w:sz w:val="13"/>
                <w:szCs w:val="13"/>
              </w:rPr>
            </w:pPr>
          </w:p>
        </w:tc>
      </w:tr>
      <w:tr w:rsidR="008B2AA2" w:rsidRPr="00934E07" w14:paraId="7BB2F4F7" w14:textId="77777777" w:rsidTr="00557489">
        <w:trPr>
          <w:trHeight w:val="144"/>
        </w:trPr>
        <w:tc>
          <w:tcPr>
            <w:tcW w:w="2050" w:type="dxa"/>
          </w:tcPr>
          <w:p w14:paraId="06DAA4B7" w14:textId="4FADF097" w:rsidR="00E014E3" w:rsidRPr="00934E07" w:rsidRDefault="00E014E3" w:rsidP="00472F2C">
            <w:pPr>
              <w:spacing w:before="60" w:after="23" w:line="276" w:lineRule="auto"/>
              <w:ind w:left="254" w:hanging="252"/>
              <w:rPr>
                <w:rFonts w:ascii="Arial" w:hAnsi="Arial" w:cs="Arial"/>
                <w:sz w:val="13"/>
                <w:szCs w:val="13"/>
                <w:cs/>
              </w:rPr>
            </w:pPr>
            <w:r w:rsidRPr="00934E07">
              <w:rPr>
                <w:rFonts w:ascii="Arial" w:hAnsi="Arial" w:cs="Arial"/>
                <w:sz w:val="13"/>
                <w:szCs w:val="13"/>
              </w:rPr>
              <w:t xml:space="preserve">      </w:t>
            </w:r>
            <w:r w:rsidR="008C133E" w:rsidRPr="00934E07">
              <w:rPr>
                <w:rFonts w:ascii="Arial" w:hAnsi="Arial" w:cs="Arial"/>
                <w:sz w:val="13"/>
                <w:szCs w:val="13"/>
              </w:rPr>
              <w:t>statement</w:t>
            </w:r>
            <w:r w:rsidRPr="00934E07">
              <w:rPr>
                <w:rFonts w:ascii="Arial" w:hAnsi="Arial" w:cs="Arial"/>
                <w:sz w:val="13"/>
                <w:szCs w:val="13"/>
              </w:rPr>
              <w:t xml:space="preserve"> financial</w:t>
            </w:r>
          </w:p>
        </w:tc>
        <w:tc>
          <w:tcPr>
            <w:tcW w:w="1034" w:type="dxa"/>
            <w:shd w:val="clear" w:color="auto" w:fill="auto"/>
            <w:vAlign w:val="bottom"/>
          </w:tcPr>
          <w:p w14:paraId="0CEDBB9A" w14:textId="3C3641C6"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(3,008)</w:t>
            </w:r>
          </w:p>
        </w:tc>
        <w:tc>
          <w:tcPr>
            <w:tcW w:w="239" w:type="dxa"/>
            <w:shd w:val="clear" w:color="auto" w:fill="auto"/>
          </w:tcPr>
          <w:p w14:paraId="1742C27D"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vAlign w:val="bottom"/>
          </w:tcPr>
          <w:p w14:paraId="772BEA15" w14:textId="08862BFD"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tcPr>
          <w:p w14:paraId="6AC01C11" w14:textId="77777777" w:rsidR="008B2AA2" w:rsidRPr="00934E07" w:rsidRDefault="008B2AA2" w:rsidP="008B2AA2">
            <w:pPr>
              <w:spacing w:before="60" w:after="23" w:line="276" w:lineRule="auto"/>
              <w:jc w:val="right"/>
              <w:rPr>
                <w:rFonts w:ascii="Arial" w:hAnsi="Arial" w:cs="Arial"/>
                <w:sz w:val="13"/>
                <w:szCs w:val="13"/>
              </w:rPr>
            </w:pPr>
          </w:p>
        </w:tc>
        <w:tc>
          <w:tcPr>
            <w:tcW w:w="1034" w:type="dxa"/>
            <w:shd w:val="clear" w:color="auto" w:fill="auto"/>
            <w:vAlign w:val="bottom"/>
          </w:tcPr>
          <w:p w14:paraId="67019C81" w14:textId="1E524155"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(98,919)</w:t>
            </w:r>
          </w:p>
        </w:tc>
        <w:tc>
          <w:tcPr>
            <w:tcW w:w="236" w:type="dxa"/>
            <w:shd w:val="clear" w:color="auto" w:fill="auto"/>
          </w:tcPr>
          <w:p w14:paraId="43DDE305"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325B0EB5" w14:textId="54A12B1A"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6A501210"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shd w:val="clear" w:color="auto" w:fill="auto"/>
          </w:tcPr>
          <w:p w14:paraId="1CD1E7A0" w14:textId="307A5162" w:rsidR="008B2AA2" w:rsidRPr="00934E07" w:rsidRDefault="008B2AA2" w:rsidP="008B2AA2">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w:t>
            </w:r>
          </w:p>
        </w:tc>
        <w:tc>
          <w:tcPr>
            <w:tcW w:w="236" w:type="dxa"/>
            <w:shd w:val="clear" w:color="auto" w:fill="auto"/>
          </w:tcPr>
          <w:p w14:paraId="3BAFA99C"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shd w:val="clear" w:color="auto" w:fill="auto"/>
            <w:vAlign w:val="bottom"/>
          </w:tcPr>
          <w:p w14:paraId="5D0AA042" w14:textId="2D33C253" w:rsidR="008B2AA2" w:rsidRPr="00934E07" w:rsidRDefault="008B2AA2" w:rsidP="008B2AA2">
            <w:pPr>
              <w:spacing w:before="60" w:after="23" w:line="276" w:lineRule="auto"/>
              <w:ind w:right="-28"/>
              <w:jc w:val="right"/>
              <w:rPr>
                <w:rFonts w:ascii="Arial" w:hAnsi="Arial" w:cs="Arial"/>
                <w:sz w:val="13"/>
                <w:szCs w:val="13"/>
              </w:rPr>
            </w:pPr>
            <w:r w:rsidRPr="00934E07">
              <w:rPr>
                <w:rFonts w:ascii="Arial" w:hAnsi="Arial" w:cs="Arial"/>
                <w:sz w:val="13"/>
                <w:szCs w:val="13"/>
              </w:rPr>
              <w:t>(101,927)</w:t>
            </w:r>
          </w:p>
        </w:tc>
      </w:tr>
      <w:tr w:rsidR="008B2AA2" w:rsidRPr="00934E07" w14:paraId="09A08C6B" w14:textId="77777777" w:rsidTr="00557489">
        <w:trPr>
          <w:trHeight w:val="195"/>
        </w:trPr>
        <w:tc>
          <w:tcPr>
            <w:tcW w:w="2050" w:type="dxa"/>
          </w:tcPr>
          <w:p w14:paraId="5FF7DB85" w14:textId="77777777" w:rsidR="008B2AA2" w:rsidRPr="00934E07" w:rsidRDefault="008B2AA2" w:rsidP="008B2AA2">
            <w:pPr>
              <w:spacing w:before="60" w:after="23" w:line="276" w:lineRule="auto"/>
              <w:rPr>
                <w:rFonts w:ascii="Arial" w:hAnsi="Arial" w:cstheme="minorBidi"/>
                <w:sz w:val="13"/>
                <w:szCs w:val="13"/>
                <w:cs/>
              </w:rPr>
            </w:pPr>
            <w:r w:rsidRPr="00934E07">
              <w:rPr>
                <w:rFonts w:ascii="Arial" w:hAnsi="Arial" w:cs="Arial"/>
                <w:sz w:val="13"/>
                <w:szCs w:val="13"/>
              </w:rPr>
              <w:t>31 December 2022</w:t>
            </w:r>
          </w:p>
        </w:tc>
        <w:tc>
          <w:tcPr>
            <w:tcW w:w="1034" w:type="dxa"/>
            <w:tcBorders>
              <w:top w:val="single" w:sz="2" w:space="0" w:color="auto"/>
              <w:bottom w:val="single" w:sz="12" w:space="0" w:color="auto"/>
            </w:tcBorders>
            <w:vAlign w:val="bottom"/>
          </w:tcPr>
          <w:p w14:paraId="42AD74E7" w14:textId="77777777"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664,628</w:t>
            </w:r>
          </w:p>
        </w:tc>
        <w:tc>
          <w:tcPr>
            <w:tcW w:w="239" w:type="dxa"/>
          </w:tcPr>
          <w:p w14:paraId="136A97DD"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bottom w:val="single" w:sz="12" w:space="0" w:color="auto"/>
            </w:tcBorders>
            <w:vAlign w:val="bottom"/>
          </w:tcPr>
          <w:p w14:paraId="7B50B9DF" w14:textId="77777777"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1,504,232</w:t>
            </w:r>
          </w:p>
        </w:tc>
        <w:tc>
          <w:tcPr>
            <w:tcW w:w="236" w:type="dxa"/>
          </w:tcPr>
          <w:p w14:paraId="62F78FE1" w14:textId="77777777" w:rsidR="008B2AA2" w:rsidRPr="00934E07" w:rsidRDefault="008B2AA2" w:rsidP="008B2AA2">
            <w:pPr>
              <w:spacing w:before="60" w:after="23" w:line="276" w:lineRule="auto"/>
              <w:jc w:val="right"/>
              <w:rPr>
                <w:rFonts w:ascii="Arial" w:hAnsi="Arial" w:cs="Arial"/>
                <w:sz w:val="13"/>
                <w:szCs w:val="13"/>
              </w:rPr>
            </w:pPr>
          </w:p>
        </w:tc>
        <w:tc>
          <w:tcPr>
            <w:tcW w:w="1034" w:type="dxa"/>
            <w:tcBorders>
              <w:top w:val="single" w:sz="2" w:space="0" w:color="auto"/>
              <w:bottom w:val="single" w:sz="12" w:space="0" w:color="auto"/>
            </w:tcBorders>
            <w:vAlign w:val="bottom"/>
          </w:tcPr>
          <w:p w14:paraId="4E578BEB" w14:textId="77777777"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4,088,981</w:t>
            </w:r>
          </w:p>
        </w:tc>
        <w:tc>
          <w:tcPr>
            <w:tcW w:w="236" w:type="dxa"/>
          </w:tcPr>
          <w:p w14:paraId="0F9FA6C4"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7ACD725C" w14:textId="77777777" w:rsidR="008B2AA2" w:rsidRPr="00934E07" w:rsidRDefault="008B2AA2" w:rsidP="008B2AA2">
            <w:pPr>
              <w:spacing w:before="60" w:after="23" w:line="276" w:lineRule="auto"/>
              <w:jc w:val="right"/>
              <w:rPr>
                <w:rFonts w:ascii="Arial" w:hAnsi="Arial" w:cs="Arial"/>
                <w:sz w:val="13"/>
                <w:szCs w:val="13"/>
              </w:rPr>
            </w:pPr>
            <w:r w:rsidRPr="00934E07">
              <w:rPr>
                <w:rFonts w:ascii="Arial" w:hAnsi="Arial" w:cs="Arial"/>
                <w:sz w:val="13"/>
                <w:szCs w:val="13"/>
              </w:rPr>
              <w:t>14,527,352</w:t>
            </w:r>
          </w:p>
        </w:tc>
        <w:tc>
          <w:tcPr>
            <w:tcW w:w="236" w:type="dxa"/>
          </w:tcPr>
          <w:p w14:paraId="36A9265D"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tcBorders>
              <w:top w:val="single" w:sz="4" w:space="0" w:color="auto"/>
              <w:bottom w:val="single" w:sz="12" w:space="0" w:color="auto"/>
            </w:tcBorders>
            <w:vAlign w:val="bottom"/>
          </w:tcPr>
          <w:p w14:paraId="123189D7" w14:textId="77777777" w:rsidR="008B2AA2" w:rsidRPr="00934E07" w:rsidRDefault="008B2AA2" w:rsidP="008B2AA2">
            <w:pPr>
              <w:tabs>
                <w:tab w:val="left" w:pos="540"/>
              </w:tabs>
              <w:spacing w:before="60" w:after="23" w:line="276" w:lineRule="auto"/>
              <w:jc w:val="right"/>
              <w:rPr>
                <w:rFonts w:ascii="Arial" w:hAnsi="Arial" w:cs="Arial"/>
                <w:sz w:val="13"/>
                <w:szCs w:val="13"/>
              </w:rPr>
            </w:pPr>
            <w:r w:rsidRPr="00934E07">
              <w:rPr>
                <w:rFonts w:ascii="Arial" w:hAnsi="Arial" w:cs="Arial"/>
                <w:sz w:val="13"/>
                <w:szCs w:val="13"/>
              </w:rPr>
              <w:t>14,392,440</w:t>
            </w:r>
          </w:p>
        </w:tc>
        <w:tc>
          <w:tcPr>
            <w:tcW w:w="236" w:type="dxa"/>
          </w:tcPr>
          <w:p w14:paraId="1181BE99" w14:textId="77777777" w:rsidR="008B2AA2" w:rsidRPr="00934E07" w:rsidRDefault="008B2AA2" w:rsidP="008B2AA2">
            <w:pPr>
              <w:tabs>
                <w:tab w:val="left" w:pos="540"/>
              </w:tabs>
              <w:spacing w:before="60" w:after="23" w:line="276" w:lineRule="auto"/>
              <w:ind w:right="72"/>
              <w:jc w:val="right"/>
              <w:rPr>
                <w:rFonts w:ascii="Arial" w:hAnsi="Arial" w:cs="Arial"/>
                <w:sz w:val="13"/>
                <w:szCs w:val="13"/>
              </w:rPr>
            </w:pPr>
          </w:p>
        </w:tc>
        <w:tc>
          <w:tcPr>
            <w:tcW w:w="1034" w:type="dxa"/>
            <w:tcBorders>
              <w:top w:val="single" w:sz="2" w:space="0" w:color="auto"/>
              <w:bottom w:val="single" w:sz="12" w:space="0" w:color="auto"/>
            </w:tcBorders>
            <w:vAlign w:val="bottom"/>
          </w:tcPr>
          <w:p w14:paraId="39799D9E" w14:textId="77777777" w:rsidR="008B2AA2" w:rsidRPr="00934E07" w:rsidRDefault="008B2AA2" w:rsidP="008B2AA2">
            <w:pPr>
              <w:spacing w:before="60" w:after="23" w:line="276" w:lineRule="auto"/>
              <w:ind w:right="-28"/>
              <w:jc w:val="right"/>
              <w:rPr>
                <w:rFonts w:ascii="Arial" w:hAnsi="Arial" w:cs="Arial"/>
                <w:sz w:val="13"/>
                <w:szCs w:val="13"/>
              </w:rPr>
            </w:pPr>
            <w:r w:rsidRPr="00934E07">
              <w:rPr>
                <w:rFonts w:ascii="Arial" w:hAnsi="Arial" w:cs="Arial"/>
                <w:sz w:val="13"/>
                <w:szCs w:val="13"/>
              </w:rPr>
              <w:t>35,177,633</w:t>
            </w:r>
          </w:p>
        </w:tc>
      </w:tr>
    </w:tbl>
    <w:p w14:paraId="0DB61051" w14:textId="77777777" w:rsidR="003D220E" w:rsidRPr="00934E07" w:rsidRDefault="003D220E" w:rsidP="004159CE">
      <w:pPr>
        <w:tabs>
          <w:tab w:val="left" w:pos="450"/>
          <w:tab w:val="left" w:pos="7200"/>
        </w:tabs>
        <w:spacing w:line="360" w:lineRule="auto"/>
        <w:ind w:right="-43"/>
        <w:jc w:val="thaiDistribute"/>
        <w:rPr>
          <w:rFonts w:ascii="Arial" w:hAnsi="Arial" w:cs="Arial"/>
          <w:sz w:val="19"/>
          <w:szCs w:val="19"/>
          <w:u w:val="single"/>
        </w:rPr>
      </w:pPr>
    </w:p>
    <w:p w14:paraId="337A3DC0" w14:textId="0CDB0E5C" w:rsidR="00192F7B" w:rsidRPr="00934E07" w:rsidRDefault="00E9220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INCOME TAX</w:t>
      </w:r>
    </w:p>
    <w:p w14:paraId="443DD249" w14:textId="12B91BC8" w:rsidR="00765AFD" w:rsidRPr="00934E07" w:rsidRDefault="00765AFD" w:rsidP="00765AFD">
      <w:pPr>
        <w:tabs>
          <w:tab w:val="left" w:pos="450"/>
          <w:tab w:val="left" w:pos="7200"/>
        </w:tabs>
        <w:spacing w:line="360" w:lineRule="auto"/>
        <w:ind w:left="426" w:right="-43"/>
        <w:jc w:val="thaiDistribute"/>
        <w:rPr>
          <w:rFonts w:ascii="Arial" w:hAnsi="Arial" w:cstheme="minorBidi"/>
          <w:b/>
          <w:bCs/>
          <w:sz w:val="19"/>
          <w:szCs w:val="19"/>
        </w:rPr>
      </w:pPr>
    </w:p>
    <w:p w14:paraId="626B724A" w14:textId="284A7FF0" w:rsidR="00765AFD" w:rsidRPr="00934E07" w:rsidRDefault="00765AFD" w:rsidP="00765AFD">
      <w:pPr>
        <w:pStyle w:val="BodyTextIndent"/>
        <w:tabs>
          <w:tab w:val="left" w:pos="426"/>
        </w:tabs>
        <w:spacing w:after="0" w:line="360" w:lineRule="auto"/>
        <w:ind w:left="0" w:firstLine="426"/>
        <w:rPr>
          <w:rFonts w:ascii="Arial" w:hAnsi="Arial" w:cs="Arial"/>
          <w:sz w:val="19"/>
          <w:szCs w:val="19"/>
        </w:rPr>
      </w:pPr>
      <w:r w:rsidRPr="00934E07">
        <w:rPr>
          <w:rFonts w:ascii="Arial" w:hAnsi="Arial" w:cs="Arial"/>
          <w:sz w:val="19"/>
          <w:szCs w:val="19"/>
        </w:rPr>
        <w:t xml:space="preserve">Applicable tax rates for the Group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00A5F" w:rsidRPr="00934E07">
        <w:rPr>
          <w:rFonts w:ascii="Arial" w:hAnsi="Arial" w:cs="Arial"/>
          <w:sz w:val="19"/>
          <w:szCs w:val="19"/>
        </w:rPr>
        <w:t xml:space="preserve"> </w:t>
      </w:r>
      <w:r w:rsidRPr="00934E07">
        <w:rPr>
          <w:rFonts w:ascii="Arial" w:hAnsi="Arial" w:cs="Arial"/>
          <w:sz w:val="19"/>
          <w:szCs w:val="19"/>
        </w:rPr>
        <w:t>:</w:t>
      </w:r>
      <w:proofErr w:type="gramEnd"/>
    </w:p>
    <w:p w14:paraId="50ED015E" w14:textId="77777777" w:rsidR="00765AFD" w:rsidRPr="00934E07" w:rsidRDefault="00765AFD" w:rsidP="00765AFD">
      <w:pPr>
        <w:pStyle w:val="BodyTextIndent"/>
        <w:tabs>
          <w:tab w:val="left" w:pos="426"/>
        </w:tabs>
        <w:spacing w:after="0" w:line="360" w:lineRule="auto"/>
        <w:ind w:left="0" w:firstLine="426"/>
        <w:rPr>
          <w:rFonts w:ascii="Arial" w:hAnsi="Arial" w:cs="Arial"/>
          <w:sz w:val="19"/>
          <w:szCs w:val="19"/>
        </w:rPr>
      </w:pPr>
    </w:p>
    <w:tbl>
      <w:tblPr>
        <w:tblW w:w="9593" w:type="dxa"/>
        <w:tblInd w:w="238" w:type="dxa"/>
        <w:tblLayout w:type="fixed"/>
        <w:tblLook w:val="0000" w:firstRow="0" w:lastRow="0" w:firstColumn="0" w:lastColumn="0" w:noHBand="0" w:noVBand="0"/>
      </w:tblPr>
      <w:tblGrid>
        <w:gridCol w:w="7133"/>
        <w:gridCol w:w="1271"/>
        <w:gridCol w:w="1189"/>
      </w:tblGrid>
      <w:tr w:rsidR="00765AFD" w:rsidRPr="00934E07" w14:paraId="2066BAED" w14:textId="77777777" w:rsidTr="003237DF">
        <w:trPr>
          <w:trHeight w:val="121"/>
        </w:trPr>
        <w:tc>
          <w:tcPr>
            <w:tcW w:w="7133" w:type="dxa"/>
            <w:vAlign w:val="bottom"/>
          </w:tcPr>
          <w:p w14:paraId="1CAF1CB3" w14:textId="77777777" w:rsidR="00765AFD" w:rsidRPr="00934E07" w:rsidRDefault="00765AFD" w:rsidP="00F54586">
            <w:pPr>
              <w:spacing w:before="60" w:after="23" w:line="276" w:lineRule="auto"/>
              <w:rPr>
                <w:rFonts w:ascii="Arial" w:hAnsi="Arial" w:cs="Arial"/>
                <w:sz w:val="19"/>
                <w:szCs w:val="19"/>
              </w:rPr>
            </w:pPr>
          </w:p>
        </w:tc>
        <w:tc>
          <w:tcPr>
            <w:tcW w:w="2460" w:type="dxa"/>
            <w:gridSpan w:val="2"/>
          </w:tcPr>
          <w:p w14:paraId="04ECAEC3" w14:textId="420EC55D" w:rsidR="00765AFD" w:rsidRPr="00934E07" w:rsidRDefault="00765AFD" w:rsidP="00F54586">
            <w:pPr>
              <w:pBdr>
                <w:bottom w:val="single" w:sz="4" w:space="1" w:color="auto"/>
              </w:pBdr>
              <w:tabs>
                <w:tab w:val="left" w:pos="1440"/>
              </w:tabs>
              <w:spacing w:before="60" w:after="23" w:line="276" w:lineRule="auto"/>
              <w:jc w:val="center"/>
              <w:rPr>
                <w:rFonts w:ascii="Arial" w:hAnsi="Arial" w:cs="Arial"/>
                <w:spacing w:val="-4"/>
                <w:sz w:val="19"/>
                <w:szCs w:val="19"/>
              </w:rPr>
            </w:pPr>
            <w:r w:rsidRPr="00934E07">
              <w:rPr>
                <w:rFonts w:ascii="Arial" w:hAnsi="Arial" w:cs="Arial"/>
                <w:sz w:val="19"/>
                <w:szCs w:val="19"/>
              </w:rPr>
              <w:t>Tax rate (%)</w:t>
            </w:r>
          </w:p>
        </w:tc>
      </w:tr>
      <w:tr w:rsidR="00765AFD" w:rsidRPr="00934E07" w14:paraId="2D045D0E" w14:textId="77777777" w:rsidTr="003237DF">
        <w:trPr>
          <w:trHeight w:val="68"/>
        </w:trPr>
        <w:tc>
          <w:tcPr>
            <w:tcW w:w="7133" w:type="dxa"/>
            <w:vAlign w:val="bottom"/>
          </w:tcPr>
          <w:p w14:paraId="201DD26B" w14:textId="77777777" w:rsidR="00765AFD" w:rsidRPr="00934E07" w:rsidRDefault="00765AFD" w:rsidP="00F54586">
            <w:pPr>
              <w:spacing w:before="60" w:after="23" w:line="276" w:lineRule="auto"/>
              <w:ind w:left="-108"/>
              <w:rPr>
                <w:rFonts w:ascii="Arial" w:hAnsi="Arial" w:cs="Arial"/>
                <w:sz w:val="19"/>
                <w:szCs w:val="19"/>
              </w:rPr>
            </w:pPr>
          </w:p>
        </w:tc>
        <w:tc>
          <w:tcPr>
            <w:tcW w:w="1271" w:type="dxa"/>
          </w:tcPr>
          <w:p w14:paraId="331E0ED1" w14:textId="16029451" w:rsidR="00765AFD" w:rsidRPr="00934E07" w:rsidRDefault="00765AFD"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w:t>
            </w:r>
            <w:r w:rsidR="003D220E" w:rsidRPr="00934E07">
              <w:rPr>
                <w:rFonts w:ascii="Arial" w:hAnsi="Arial" w:cs="Arial"/>
                <w:sz w:val="19"/>
                <w:szCs w:val="19"/>
                <w:lang w:val="en-GB"/>
              </w:rPr>
              <w:t>3</w:t>
            </w:r>
          </w:p>
        </w:tc>
        <w:tc>
          <w:tcPr>
            <w:tcW w:w="1189" w:type="dxa"/>
          </w:tcPr>
          <w:p w14:paraId="232B2764" w14:textId="41B8B9C2" w:rsidR="00765AFD" w:rsidRPr="00934E07" w:rsidRDefault="00765AFD"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w:t>
            </w:r>
            <w:r w:rsidR="003D220E" w:rsidRPr="00934E07">
              <w:rPr>
                <w:rFonts w:ascii="Arial" w:hAnsi="Arial" w:cs="Arial"/>
                <w:sz w:val="19"/>
                <w:szCs w:val="19"/>
                <w:lang w:val="en-GB"/>
              </w:rPr>
              <w:t>2</w:t>
            </w:r>
          </w:p>
        </w:tc>
      </w:tr>
      <w:tr w:rsidR="00765AFD" w:rsidRPr="00934E07" w14:paraId="057CAA0A" w14:textId="77777777" w:rsidTr="00E93651">
        <w:trPr>
          <w:trHeight w:val="170"/>
        </w:trPr>
        <w:tc>
          <w:tcPr>
            <w:tcW w:w="7133" w:type="dxa"/>
            <w:vAlign w:val="bottom"/>
          </w:tcPr>
          <w:p w14:paraId="1B72B9D4" w14:textId="77777777" w:rsidR="00765AFD" w:rsidRPr="00E93651" w:rsidRDefault="00765AFD" w:rsidP="00F54586">
            <w:pPr>
              <w:spacing w:before="60" w:after="23" w:line="276" w:lineRule="auto"/>
              <w:ind w:left="-108"/>
              <w:rPr>
                <w:rFonts w:ascii="Arial" w:hAnsi="Arial" w:cs="Arial"/>
                <w:sz w:val="10"/>
                <w:szCs w:val="10"/>
              </w:rPr>
            </w:pPr>
          </w:p>
        </w:tc>
        <w:tc>
          <w:tcPr>
            <w:tcW w:w="1271" w:type="dxa"/>
            <w:vAlign w:val="bottom"/>
          </w:tcPr>
          <w:p w14:paraId="1B4FC865" w14:textId="77777777" w:rsidR="00765AFD" w:rsidRPr="00E93651" w:rsidRDefault="00765AFD" w:rsidP="00F54586">
            <w:pPr>
              <w:spacing w:before="60" w:after="23" w:line="276" w:lineRule="auto"/>
              <w:ind w:right="-37"/>
              <w:jc w:val="right"/>
              <w:rPr>
                <w:rFonts w:ascii="Arial" w:hAnsi="Arial" w:cs="Arial"/>
                <w:sz w:val="10"/>
                <w:szCs w:val="10"/>
              </w:rPr>
            </w:pPr>
          </w:p>
        </w:tc>
        <w:tc>
          <w:tcPr>
            <w:tcW w:w="1189" w:type="dxa"/>
            <w:vAlign w:val="bottom"/>
          </w:tcPr>
          <w:p w14:paraId="5EC77E04" w14:textId="77777777" w:rsidR="00765AFD" w:rsidRPr="00E93651" w:rsidRDefault="00765AFD" w:rsidP="00F54586">
            <w:pPr>
              <w:spacing w:before="60" w:after="23" w:line="276" w:lineRule="auto"/>
              <w:ind w:right="-37"/>
              <w:jc w:val="right"/>
              <w:rPr>
                <w:rFonts w:ascii="Arial" w:hAnsi="Arial" w:cs="Arial"/>
                <w:sz w:val="10"/>
                <w:szCs w:val="10"/>
              </w:rPr>
            </w:pPr>
          </w:p>
        </w:tc>
      </w:tr>
      <w:tr w:rsidR="00500A5F" w:rsidRPr="00934E07" w14:paraId="3FD1DEB9" w14:textId="77777777" w:rsidTr="003237DF">
        <w:trPr>
          <w:trHeight w:val="139"/>
        </w:trPr>
        <w:tc>
          <w:tcPr>
            <w:tcW w:w="7133" w:type="dxa"/>
            <w:vAlign w:val="bottom"/>
          </w:tcPr>
          <w:p w14:paraId="1A93EE11" w14:textId="53924A9D" w:rsidR="00500A5F" w:rsidRPr="00934E07" w:rsidRDefault="00500A5F" w:rsidP="00500A5F">
            <w:pPr>
              <w:spacing w:before="60" w:after="23" w:line="276" w:lineRule="auto"/>
              <w:ind w:left="3"/>
              <w:rPr>
                <w:rFonts w:ascii="Arial" w:hAnsi="Arial" w:cs="Arial"/>
                <w:sz w:val="19"/>
                <w:szCs w:val="19"/>
              </w:rPr>
            </w:pPr>
            <w:r w:rsidRPr="00934E07">
              <w:rPr>
                <w:rFonts w:ascii="Arial" w:hAnsi="Arial" w:cs="Arial"/>
                <w:sz w:val="19"/>
                <w:szCs w:val="19"/>
              </w:rPr>
              <w:t xml:space="preserve"> Income tax under the Revenue Code of the Company and subsidiar</w:t>
            </w:r>
            <w:r w:rsidR="00E93651">
              <w:rPr>
                <w:rFonts w:ascii="Arial" w:hAnsi="Arial" w:cs="Arial"/>
                <w:sz w:val="19"/>
                <w:szCs w:val="19"/>
              </w:rPr>
              <w:t>ies</w:t>
            </w:r>
            <w:r w:rsidRPr="00934E07">
              <w:rPr>
                <w:rFonts w:ascii="Arial" w:hAnsi="Arial" w:cs="Arial"/>
                <w:sz w:val="19"/>
                <w:szCs w:val="19"/>
              </w:rPr>
              <w:t xml:space="preserve"> </w:t>
            </w:r>
            <w:r w:rsidR="0026180E">
              <w:rPr>
                <w:rFonts w:ascii="Arial" w:hAnsi="Arial" w:cs="Arial"/>
                <w:sz w:val="19"/>
                <w:szCs w:val="19"/>
              </w:rPr>
              <w:br/>
              <w:t xml:space="preserve">       </w:t>
            </w:r>
            <w:r w:rsidRPr="00934E07">
              <w:rPr>
                <w:rFonts w:ascii="Arial" w:hAnsi="Arial" w:cs="Arial"/>
                <w:sz w:val="19"/>
                <w:szCs w:val="19"/>
              </w:rPr>
              <w:t>in Thailand</w:t>
            </w:r>
          </w:p>
        </w:tc>
        <w:tc>
          <w:tcPr>
            <w:tcW w:w="1271" w:type="dxa"/>
            <w:vAlign w:val="bottom"/>
          </w:tcPr>
          <w:p w14:paraId="3820D100" w14:textId="1AD6926C" w:rsidR="00500A5F" w:rsidRPr="00934E07" w:rsidRDefault="00500A5F" w:rsidP="00500A5F">
            <w:pPr>
              <w:pBdr>
                <w:bottom w:val="single" w:sz="4" w:space="1" w:color="FFFFFF"/>
              </w:pBdr>
              <w:spacing w:before="60" w:after="23" w:line="276" w:lineRule="auto"/>
              <w:ind w:left="-18"/>
              <w:jc w:val="center"/>
              <w:rPr>
                <w:rFonts w:ascii="Arial" w:hAnsi="Arial" w:cs="Arial"/>
                <w:sz w:val="19"/>
                <w:szCs w:val="19"/>
              </w:rPr>
            </w:pPr>
            <w:r w:rsidRPr="00934E07">
              <w:rPr>
                <w:rFonts w:ascii="Arial" w:hAnsi="Arial" w:cs="Arial"/>
                <w:sz w:val="19"/>
                <w:szCs w:val="19"/>
              </w:rPr>
              <w:t>20</w:t>
            </w:r>
          </w:p>
        </w:tc>
        <w:tc>
          <w:tcPr>
            <w:tcW w:w="1189" w:type="dxa"/>
            <w:vAlign w:val="bottom"/>
          </w:tcPr>
          <w:p w14:paraId="5DFECA22" w14:textId="748B9627" w:rsidR="00500A5F" w:rsidRPr="00934E07" w:rsidRDefault="00500A5F" w:rsidP="00500A5F">
            <w:pPr>
              <w:pBdr>
                <w:bottom w:val="single" w:sz="4" w:space="1" w:color="FFFFFF"/>
              </w:pBdr>
              <w:spacing w:before="60" w:after="23" w:line="276" w:lineRule="auto"/>
              <w:ind w:left="-18"/>
              <w:jc w:val="center"/>
              <w:rPr>
                <w:rFonts w:ascii="Arial" w:hAnsi="Arial" w:cs="Arial"/>
                <w:sz w:val="19"/>
                <w:szCs w:val="19"/>
              </w:rPr>
            </w:pPr>
            <w:r w:rsidRPr="00934E07">
              <w:rPr>
                <w:rFonts w:ascii="Arial" w:hAnsi="Arial" w:cs="Arial"/>
                <w:sz w:val="19"/>
                <w:szCs w:val="19"/>
              </w:rPr>
              <w:t>20</w:t>
            </w:r>
          </w:p>
        </w:tc>
      </w:tr>
      <w:tr w:rsidR="00500A5F" w:rsidRPr="00934E07" w14:paraId="1571D90F" w14:textId="77777777" w:rsidTr="003237DF">
        <w:trPr>
          <w:trHeight w:val="202"/>
        </w:trPr>
        <w:tc>
          <w:tcPr>
            <w:tcW w:w="7133" w:type="dxa"/>
            <w:vAlign w:val="bottom"/>
          </w:tcPr>
          <w:p w14:paraId="715A2975" w14:textId="3A03AF08" w:rsidR="00500A5F" w:rsidRPr="00934E07" w:rsidRDefault="00500A5F" w:rsidP="00500A5F">
            <w:pPr>
              <w:spacing w:before="60" w:after="23" w:line="276" w:lineRule="auto"/>
              <w:ind w:left="3"/>
              <w:rPr>
                <w:rFonts w:ascii="Arial" w:hAnsi="Arial" w:cs="Arial"/>
                <w:sz w:val="19"/>
                <w:szCs w:val="19"/>
                <w:cs/>
              </w:rPr>
            </w:pPr>
            <w:r w:rsidRPr="00934E07">
              <w:rPr>
                <w:rFonts w:ascii="Arial" w:hAnsi="Arial" w:cs="Arial"/>
                <w:sz w:val="19"/>
                <w:szCs w:val="19"/>
              </w:rPr>
              <w:t xml:space="preserve"> Corporate income tax in foreign countries</w:t>
            </w:r>
          </w:p>
        </w:tc>
        <w:tc>
          <w:tcPr>
            <w:tcW w:w="1271" w:type="dxa"/>
            <w:vAlign w:val="bottom"/>
          </w:tcPr>
          <w:p w14:paraId="2AF56DEF" w14:textId="5DA1F522" w:rsidR="00500A5F" w:rsidRPr="00934E07" w:rsidRDefault="00500A5F" w:rsidP="00500A5F">
            <w:pPr>
              <w:spacing w:before="60" w:after="23" w:line="276" w:lineRule="auto"/>
              <w:ind w:left="-18"/>
              <w:jc w:val="center"/>
              <w:rPr>
                <w:rFonts w:ascii="Arial" w:hAnsi="Arial" w:cs="Arial"/>
                <w:sz w:val="19"/>
                <w:szCs w:val="19"/>
              </w:rPr>
            </w:pPr>
            <w:r w:rsidRPr="00934E07">
              <w:rPr>
                <w:rFonts w:ascii="Arial" w:hAnsi="Arial" w:cs="Arial"/>
                <w:sz w:val="19"/>
                <w:szCs w:val="19"/>
              </w:rPr>
              <w:t>20</w:t>
            </w:r>
            <w:r w:rsidR="00CD0590" w:rsidRPr="00934E07">
              <w:rPr>
                <w:rFonts w:ascii="Arial" w:hAnsi="Arial" w:cs="Arial"/>
                <w:sz w:val="19"/>
                <w:szCs w:val="19"/>
              </w:rPr>
              <w:t xml:space="preserve"> </w:t>
            </w:r>
            <w:r w:rsidRPr="00934E07">
              <w:rPr>
                <w:rFonts w:ascii="Arial" w:hAnsi="Arial" w:cs="Arial"/>
                <w:sz w:val="19"/>
                <w:szCs w:val="19"/>
              </w:rPr>
              <w:t>-</w:t>
            </w:r>
            <w:r w:rsidR="00CD0590" w:rsidRPr="00934E07">
              <w:rPr>
                <w:rFonts w:ascii="Arial" w:hAnsi="Arial" w:cs="Arial"/>
                <w:sz w:val="19"/>
                <w:szCs w:val="19"/>
              </w:rPr>
              <w:t xml:space="preserve"> </w:t>
            </w:r>
            <w:r w:rsidRPr="00934E07">
              <w:rPr>
                <w:rFonts w:ascii="Arial" w:hAnsi="Arial" w:cs="Arial"/>
                <w:sz w:val="19"/>
                <w:szCs w:val="19"/>
              </w:rPr>
              <w:t>30</w:t>
            </w:r>
          </w:p>
        </w:tc>
        <w:tc>
          <w:tcPr>
            <w:tcW w:w="1189" w:type="dxa"/>
            <w:vAlign w:val="bottom"/>
          </w:tcPr>
          <w:p w14:paraId="24872A31" w14:textId="7D303DB8" w:rsidR="00500A5F" w:rsidRPr="00934E07" w:rsidRDefault="00500A5F" w:rsidP="00500A5F">
            <w:pPr>
              <w:spacing w:before="60" w:after="23" w:line="276" w:lineRule="auto"/>
              <w:ind w:left="-18"/>
              <w:jc w:val="center"/>
              <w:rPr>
                <w:rFonts w:ascii="Arial" w:hAnsi="Arial" w:cs="Arial"/>
                <w:sz w:val="19"/>
                <w:szCs w:val="19"/>
              </w:rPr>
            </w:pPr>
            <w:r w:rsidRPr="00934E07">
              <w:rPr>
                <w:rFonts w:ascii="Arial" w:hAnsi="Arial" w:cs="Arial"/>
                <w:sz w:val="19"/>
                <w:szCs w:val="19"/>
              </w:rPr>
              <w:t>20</w:t>
            </w:r>
            <w:r w:rsidR="00CD0590" w:rsidRPr="00934E07">
              <w:rPr>
                <w:rFonts w:ascii="Arial" w:hAnsi="Arial" w:cs="Arial"/>
                <w:sz w:val="19"/>
                <w:szCs w:val="19"/>
              </w:rPr>
              <w:t xml:space="preserve"> </w:t>
            </w:r>
            <w:r w:rsidRPr="00934E07">
              <w:rPr>
                <w:rFonts w:ascii="Arial" w:hAnsi="Arial" w:cs="Arial"/>
                <w:sz w:val="19"/>
                <w:szCs w:val="19"/>
              </w:rPr>
              <w:t>-</w:t>
            </w:r>
            <w:r w:rsidR="00CD0590" w:rsidRPr="00934E07">
              <w:rPr>
                <w:rFonts w:ascii="Arial" w:hAnsi="Arial" w:cs="Arial"/>
                <w:sz w:val="19"/>
                <w:szCs w:val="19"/>
              </w:rPr>
              <w:t xml:space="preserve"> </w:t>
            </w:r>
            <w:r w:rsidRPr="00934E07">
              <w:rPr>
                <w:rFonts w:ascii="Arial" w:hAnsi="Arial" w:cs="Arial"/>
                <w:sz w:val="19"/>
                <w:szCs w:val="19"/>
              </w:rPr>
              <w:t>30</w:t>
            </w:r>
          </w:p>
        </w:tc>
      </w:tr>
    </w:tbl>
    <w:p w14:paraId="464D6325" w14:textId="77777777" w:rsidR="00C514F7" w:rsidRPr="00934E07" w:rsidRDefault="00C514F7" w:rsidP="005C5EA5">
      <w:pPr>
        <w:spacing w:line="360" w:lineRule="auto"/>
        <w:jc w:val="right"/>
        <w:rPr>
          <w:rFonts w:ascii="Arial" w:hAnsi="Arial" w:cs="Arial"/>
          <w:sz w:val="19"/>
          <w:szCs w:val="19"/>
        </w:rPr>
      </w:pPr>
    </w:p>
    <w:p w14:paraId="34397507" w14:textId="734DBC2E" w:rsidR="005C5EA5" w:rsidRPr="00934E07" w:rsidRDefault="005C5EA5" w:rsidP="00DF1B71">
      <w:pPr>
        <w:pStyle w:val="ListParagraph"/>
        <w:tabs>
          <w:tab w:val="left" w:pos="7200"/>
        </w:tabs>
        <w:spacing w:line="360" w:lineRule="auto"/>
        <w:ind w:left="426" w:right="-43"/>
        <w:jc w:val="thaiDistribute"/>
        <w:rPr>
          <w:rFonts w:ascii="Arial" w:hAnsi="Arial" w:cs="Arial"/>
          <w:sz w:val="19"/>
          <w:szCs w:val="19"/>
        </w:rPr>
      </w:pPr>
      <w:r w:rsidRPr="00934E07">
        <w:rPr>
          <w:rFonts w:ascii="Arial" w:hAnsi="Arial" w:cs="Browallia New"/>
          <w:sz w:val="19"/>
        </w:rPr>
        <w:lastRenderedPageBreak/>
        <w:t>However, the</w:t>
      </w:r>
      <w:r w:rsidRPr="00934E07">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Pr="00934E07">
        <w:rPr>
          <w:rFonts w:ascii="Arial" w:hAnsi="Arial" w:cs="Arial"/>
          <w:sz w:val="19"/>
          <w:szCs w:val="19"/>
        </w:rPr>
        <w:t>.</w:t>
      </w:r>
    </w:p>
    <w:p w14:paraId="416A8AAA" w14:textId="77777777" w:rsidR="000C069C" w:rsidRPr="00934E07" w:rsidRDefault="000C069C" w:rsidP="00DF1B71">
      <w:pPr>
        <w:pStyle w:val="ListParagraph"/>
        <w:tabs>
          <w:tab w:val="left" w:pos="7200"/>
        </w:tabs>
        <w:spacing w:line="360" w:lineRule="auto"/>
        <w:ind w:left="426" w:right="-43"/>
        <w:jc w:val="thaiDistribute"/>
        <w:rPr>
          <w:rFonts w:ascii="Arial" w:hAnsi="Arial" w:cs="Arial"/>
          <w:sz w:val="19"/>
          <w:szCs w:val="19"/>
        </w:rPr>
      </w:pPr>
    </w:p>
    <w:p w14:paraId="337A3DC2" w14:textId="3DB6C904" w:rsidR="00544363" w:rsidRPr="00934E07" w:rsidRDefault="003827E5" w:rsidP="00B367CF">
      <w:pPr>
        <w:pStyle w:val="BodyTextIndent"/>
        <w:tabs>
          <w:tab w:val="left" w:pos="426"/>
        </w:tabs>
        <w:spacing w:after="0" w:line="360" w:lineRule="auto"/>
        <w:ind w:left="0" w:firstLine="426"/>
        <w:rPr>
          <w:rFonts w:ascii="Arial" w:hAnsi="Arial" w:cs="Arial"/>
          <w:sz w:val="19"/>
          <w:szCs w:val="19"/>
        </w:rPr>
      </w:pPr>
      <w:r w:rsidRPr="00934E07">
        <w:rPr>
          <w:rFonts w:ascii="Arial" w:hAnsi="Arial" w:cs="Arial"/>
          <w:sz w:val="19"/>
          <w:szCs w:val="19"/>
        </w:rPr>
        <w:t>The analysis of deferred</w:t>
      </w:r>
      <w:r w:rsidR="00544363" w:rsidRPr="00934E07">
        <w:rPr>
          <w:rFonts w:ascii="Arial" w:hAnsi="Arial" w:cs="Arial"/>
          <w:sz w:val="19"/>
          <w:szCs w:val="19"/>
        </w:rPr>
        <w:t xml:space="preserve"> tax assets and liabilities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544363" w:rsidRPr="00934E07">
        <w:rPr>
          <w:rFonts w:ascii="Arial" w:hAnsi="Arial" w:cs="Arial"/>
          <w:sz w:val="19"/>
          <w:szCs w:val="19"/>
        </w:rPr>
        <w:t>s</w:t>
      </w:r>
      <w:r w:rsidR="00500A5F" w:rsidRPr="00934E07">
        <w:rPr>
          <w:rFonts w:ascii="Arial" w:hAnsi="Arial" w:cs="Arial"/>
          <w:sz w:val="19"/>
          <w:szCs w:val="19"/>
        </w:rPr>
        <w:t xml:space="preserve"> </w:t>
      </w:r>
      <w:r w:rsidR="00544363" w:rsidRPr="00934E07">
        <w:rPr>
          <w:rFonts w:ascii="Arial" w:hAnsi="Arial" w:cs="Arial"/>
          <w:sz w:val="19"/>
          <w:szCs w:val="19"/>
          <w:cs/>
        </w:rPr>
        <w:t>:</w:t>
      </w:r>
      <w:proofErr w:type="gramEnd"/>
    </w:p>
    <w:p w14:paraId="337A3DC3" w14:textId="77777777" w:rsidR="00544363" w:rsidRPr="00934E07" w:rsidRDefault="00544363" w:rsidP="00B367CF">
      <w:pPr>
        <w:pStyle w:val="BodyTextIndent"/>
        <w:tabs>
          <w:tab w:val="left" w:pos="426"/>
        </w:tabs>
        <w:spacing w:after="0" w:line="360" w:lineRule="auto"/>
        <w:ind w:left="0" w:firstLine="426"/>
        <w:rPr>
          <w:rFonts w:ascii="Arial" w:hAnsi="Arial" w:cs="Arial"/>
          <w:sz w:val="19"/>
          <w:szCs w:val="19"/>
        </w:rPr>
      </w:pPr>
    </w:p>
    <w:tbl>
      <w:tblPr>
        <w:tblW w:w="8972" w:type="dxa"/>
        <w:tblInd w:w="450" w:type="dxa"/>
        <w:tblLayout w:type="fixed"/>
        <w:tblLook w:val="0000" w:firstRow="0" w:lastRow="0" w:firstColumn="0" w:lastColumn="0" w:noHBand="0" w:noVBand="0"/>
      </w:tblPr>
      <w:tblGrid>
        <w:gridCol w:w="3582"/>
        <w:gridCol w:w="1347"/>
        <w:gridCol w:w="1348"/>
        <w:gridCol w:w="1347"/>
        <w:gridCol w:w="1348"/>
      </w:tblGrid>
      <w:tr w:rsidR="00544363" w:rsidRPr="00934E07" w14:paraId="337A3DC7" w14:textId="77777777" w:rsidTr="00BB6476">
        <w:tc>
          <w:tcPr>
            <w:tcW w:w="3582" w:type="dxa"/>
            <w:vAlign w:val="bottom"/>
          </w:tcPr>
          <w:p w14:paraId="337A3DC4" w14:textId="77777777" w:rsidR="00544363" w:rsidRPr="00934E07" w:rsidRDefault="00544363" w:rsidP="00F54586">
            <w:pPr>
              <w:spacing w:before="60" w:after="23" w:line="276" w:lineRule="auto"/>
              <w:ind w:left="-108"/>
              <w:rPr>
                <w:rFonts w:ascii="Arial" w:hAnsi="Arial" w:cs="Arial"/>
                <w:sz w:val="19"/>
                <w:szCs w:val="19"/>
              </w:rPr>
            </w:pPr>
          </w:p>
        </w:tc>
        <w:tc>
          <w:tcPr>
            <w:tcW w:w="2695" w:type="dxa"/>
            <w:gridSpan w:val="2"/>
            <w:vAlign w:val="center"/>
          </w:tcPr>
          <w:p w14:paraId="337A3DC5" w14:textId="77777777" w:rsidR="00544363" w:rsidRPr="00934E07" w:rsidRDefault="00544363" w:rsidP="00F54586">
            <w:pPr>
              <w:spacing w:before="60" w:after="23" w:line="276" w:lineRule="auto"/>
              <w:ind w:right="-37"/>
              <w:rPr>
                <w:rFonts w:ascii="Arial" w:hAnsi="Arial" w:cs="Arial"/>
                <w:sz w:val="19"/>
                <w:szCs w:val="19"/>
                <w:lang w:val="en-GB"/>
              </w:rPr>
            </w:pPr>
          </w:p>
        </w:tc>
        <w:tc>
          <w:tcPr>
            <w:tcW w:w="2695" w:type="dxa"/>
            <w:gridSpan w:val="2"/>
            <w:vAlign w:val="center"/>
          </w:tcPr>
          <w:p w14:paraId="337A3DC6" w14:textId="77777777" w:rsidR="00544363" w:rsidRPr="00934E07" w:rsidRDefault="00544363" w:rsidP="00F54586">
            <w:pPr>
              <w:spacing w:before="60" w:after="23" w:line="276" w:lineRule="auto"/>
              <w:ind w:right="-37"/>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544363" w:rsidRPr="00934E07" w14:paraId="337A3DCB" w14:textId="77777777" w:rsidTr="00BB6476">
        <w:tc>
          <w:tcPr>
            <w:tcW w:w="3582" w:type="dxa"/>
            <w:vAlign w:val="bottom"/>
          </w:tcPr>
          <w:p w14:paraId="337A3DC8" w14:textId="77777777" w:rsidR="00544363" w:rsidRPr="00934E07" w:rsidRDefault="00544363" w:rsidP="00F54586">
            <w:pPr>
              <w:spacing w:before="60" w:after="23" w:line="276" w:lineRule="auto"/>
              <w:rPr>
                <w:rFonts w:ascii="Arial" w:hAnsi="Arial" w:cs="Arial"/>
                <w:sz w:val="19"/>
                <w:szCs w:val="19"/>
              </w:rPr>
            </w:pPr>
          </w:p>
        </w:tc>
        <w:tc>
          <w:tcPr>
            <w:tcW w:w="2695" w:type="dxa"/>
            <w:gridSpan w:val="2"/>
          </w:tcPr>
          <w:p w14:paraId="337A3DC9" w14:textId="77777777" w:rsidR="00544363" w:rsidRPr="00934E07" w:rsidRDefault="00544363" w:rsidP="00F54586">
            <w:pPr>
              <w:pBdr>
                <w:bottom w:val="single" w:sz="4" w:space="1" w:color="auto"/>
              </w:pBdr>
              <w:tabs>
                <w:tab w:val="left" w:pos="1440"/>
              </w:tabs>
              <w:spacing w:before="60" w:after="23" w:line="276" w:lineRule="auto"/>
              <w:jc w:val="center"/>
              <w:rPr>
                <w:rFonts w:ascii="Arial" w:hAnsi="Arial" w:cs="Arial"/>
                <w:spacing w:val="-4"/>
                <w:sz w:val="19"/>
                <w:szCs w:val="19"/>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S</w:t>
            </w:r>
          </w:p>
        </w:tc>
        <w:tc>
          <w:tcPr>
            <w:tcW w:w="2695" w:type="dxa"/>
            <w:gridSpan w:val="2"/>
          </w:tcPr>
          <w:p w14:paraId="337A3DCA" w14:textId="77777777" w:rsidR="00544363" w:rsidRPr="00934E07" w:rsidRDefault="00544363" w:rsidP="00F54586">
            <w:pPr>
              <w:pBdr>
                <w:bottom w:val="single" w:sz="4" w:space="1" w:color="auto"/>
              </w:pBdr>
              <w:tabs>
                <w:tab w:val="left" w:pos="1440"/>
              </w:tabs>
              <w:spacing w:before="60" w:after="23" w:line="276" w:lineRule="auto"/>
              <w:jc w:val="center"/>
              <w:rPr>
                <w:rFonts w:ascii="Arial" w:hAnsi="Arial" w:cs="Arial"/>
                <w:spacing w:val="-4"/>
                <w:sz w:val="19"/>
                <w:szCs w:val="19"/>
                <w:lang w:val="en-GB"/>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3F411B" w:rsidRPr="00934E07" w14:paraId="337A3DD1" w14:textId="77777777" w:rsidTr="00BB6476">
        <w:tc>
          <w:tcPr>
            <w:tcW w:w="3582" w:type="dxa"/>
            <w:vAlign w:val="bottom"/>
          </w:tcPr>
          <w:p w14:paraId="337A3DCC" w14:textId="77777777" w:rsidR="003F411B" w:rsidRPr="00934E07" w:rsidRDefault="003F411B" w:rsidP="003F411B">
            <w:pPr>
              <w:spacing w:before="60" w:after="23" w:line="276" w:lineRule="auto"/>
              <w:ind w:left="-108"/>
              <w:rPr>
                <w:rFonts w:ascii="Arial" w:hAnsi="Arial" w:cs="Arial"/>
                <w:sz w:val="19"/>
                <w:szCs w:val="19"/>
              </w:rPr>
            </w:pPr>
          </w:p>
        </w:tc>
        <w:tc>
          <w:tcPr>
            <w:tcW w:w="1347" w:type="dxa"/>
          </w:tcPr>
          <w:p w14:paraId="337A3DCD" w14:textId="2D502073" w:rsidR="003F411B" w:rsidRPr="00934E07" w:rsidRDefault="003F411B" w:rsidP="003F411B">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348" w:type="dxa"/>
          </w:tcPr>
          <w:p w14:paraId="337A3DCE" w14:textId="07F2BD7D" w:rsidR="003F411B" w:rsidRPr="00934E07" w:rsidRDefault="003F411B" w:rsidP="003F411B">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2022</w:t>
            </w:r>
          </w:p>
        </w:tc>
        <w:tc>
          <w:tcPr>
            <w:tcW w:w="1347" w:type="dxa"/>
          </w:tcPr>
          <w:p w14:paraId="337A3DCF" w14:textId="2343EA1E" w:rsidR="003F411B" w:rsidRPr="00934E07" w:rsidRDefault="003F411B" w:rsidP="003F411B">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348" w:type="dxa"/>
          </w:tcPr>
          <w:p w14:paraId="337A3DD0" w14:textId="69146A73" w:rsidR="003F411B" w:rsidRPr="00934E07" w:rsidRDefault="003F411B" w:rsidP="003F411B">
            <w:pPr>
              <w:pBdr>
                <w:bottom w:val="single" w:sz="4" w:space="1" w:color="auto"/>
              </w:pBdr>
              <w:tabs>
                <w:tab w:val="left" w:pos="360"/>
              </w:tabs>
              <w:spacing w:before="60" w:after="23" w:line="276" w:lineRule="auto"/>
              <w:jc w:val="center"/>
              <w:rPr>
                <w:rFonts w:ascii="Arial" w:hAnsi="Arial" w:cs="Arial"/>
                <w:sz w:val="19"/>
                <w:szCs w:val="19"/>
                <w:lang w:val="en-GB"/>
              </w:rPr>
            </w:pPr>
            <w:r w:rsidRPr="00934E07">
              <w:rPr>
                <w:rFonts w:ascii="Arial" w:hAnsi="Arial" w:cs="Arial"/>
                <w:sz w:val="19"/>
                <w:szCs w:val="19"/>
                <w:lang w:val="en-GB"/>
              </w:rPr>
              <w:t>2022</w:t>
            </w:r>
          </w:p>
        </w:tc>
      </w:tr>
      <w:tr w:rsidR="00544363" w:rsidRPr="00934E07" w14:paraId="337A3DD7" w14:textId="77777777" w:rsidTr="00BB6476">
        <w:tc>
          <w:tcPr>
            <w:tcW w:w="3582" w:type="dxa"/>
            <w:vAlign w:val="bottom"/>
          </w:tcPr>
          <w:p w14:paraId="337A3DD2" w14:textId="77777777" w:rsidR="00544363" w:rsidRPr="00934E07" w:rsidRDefault="00544363" w:rsidP="00F54586">
            <w:pPr>
              <w:spacing w:before="60" w:after="23" w:line="276" w:lineRule="auto"/>
              <w:ind w:left="-108"/>
              <w:rPr>
                <w:rFonts w:ascii="Arial" w:hAnsi="Arial" w:cs="Arial"/>
                <w:sz w:val="19"/>
                <w:szCs w:val="19"/>
              </w:rPr>
            </w:pPr>
          </w:p>
        </w:tc>
        <w:tc>
          <w:tcPr>
            <w:tcW w:w="1347" w:type="dxa"/>
            <w:vAlign w:val="bottom"/>
          </w:tcPr>
          <w:p w14:paraId="337A3DD3" w14:textId="77777777" w:rsidR="00544363" w:rsidRPr="00934E07" w:rsidRDefault="00544363" w:rsidP="00F54586">
            <w:pPr>
              <w:spacing w:before="60" w:after="23" w:line="276" w:lineRule="auto"/>
              <w:ind w:right="-37"/>
              <w:jc w:val="right"/>
              <w:rPr>
                <w:rFonts w:ascii="Arial" w:hAnsi="Arial" w:cs="Arial"/>
                <w:sz w:val="19"/>
                <w:szCs w:val="19"/>
              </w:rPr>
            </w:pPr>
          </w:p>
        </w:tc>
        <w:tc>
          <w:tcPr>
            <w:tcW w:w="1348" w:type="dxa"/>
            <w:vAlign w:val="bottom"/>
          </w:tcPr>
          <w:p w14:paraId="337A3DD4" w14:textId="77777777" w:rsidR="00544363" w:rsidRPr="00934E07" w:rsidRDefault="00544363" w:rsidP="00F54586">
            <w:pPr>
              <w:spacing w:before="60" w:after="23" w:line="276" w:lineRule="auto"/>
              <w:ind w:right="-37"/>
              <w:jc w:val="right"/>
              <w:rPr>
                <w:rFonts w:ascii="Arial" w:hAnsi="Arial" w:cs="Arial"/>
                <w:sz w:val="19"/>
                <w:szCs w:val="19"/>
              </w:rPr>
            </w:pPr>
          </w:p>
        </w:tc>
        <w:tc>
          <w:tcPr>
            <w:tcW w:w="1347" w:type="dxa"/>
            <w:vAlign w:val="bottom"/>
          </w:tcPr>
          <w:p w14:paraId="337A3DD5" w14:textId="77777777" w:rsidR="00544363" w:rsidRPr="00934E07" w:rsidRDefault="00544363" w:rsidP="00F54586">
            <w:pPr>
              <w:spacing w:before="60" w:after="23" w:line="276" w:lineRule="auto"/>
              <w:ind w:right="-37"/>
              <w:jc w:val="right"/>
              <w:rPr>
                <w:rFonts w:ascii="Arial" w:hAnsi="Arial" w:cs="Arial"/>
                <w:sz w:val="19"/>
                <w:szCs w:val="19"/>
              </w:rPr>
            </w:pPr>
          </w:p>
        </w:tc>
        <w:tc>
          <w:tcPr>
            <w:tcW w:w="1348" w:type="dxa"/>
            <w:vAlign w:val="bottom"/>
          </w:tcPr>
          <w:p w14:paraId="337A3DD6" w14:textId="77777777" w:rsidR="00544363" w:rsidRPr="00934E07" w:rsidRDefault="00544363" w:rsidP="00F54586">
            <w:pPr>
              <w:spacing w:before="60" w:after="23" w:line="276" w:lineRule="auto"/>
              <w:ind w:right="-37"/>
              <w:jc w:val="right"/>
              <w:rPr>
                <w:rFonts w:ascii="Arial" w:hAnsi="Arial" w:cs="Arial"/>
                <w:sz w:val="19"/>
                <w:szCs w:val="19"/>
              </w:rPr>
            </w:pPr>
          </w:p>
        </w:tc>
      </w:tr>
      <w:tr w:rsidR="008D649E" w:rsidRPr="00934E07" w14:paraId="337A3DDD" w14:textId="77777777" w:rsidTr="00BB6476">
        <w:tc>
          <w:tcPr>
            <w:tcW w:w="3582" w:type="dxa"/>
            <w:vAlign w:val="bottom"/>
          </w:tcPr>
          <w:p w14:paraId="337A3DD8" w14:textId="472DEB3E" w:rsidR="008D649E" w:rsidRPr="00934E07" w:rsidRDefault="008D649E" w:rsidP="008D649E">
            <w:pPr>
              <w:spacing w:before="60" w:after="23" w:line="276" w:lineRule="auto"/>
              <w:ind w:left="-108"/>
              <w:rPr>
                <w:rFonts w:ascii="Arial" w:hAnsi="Arial" w:cs="Arial"/>
                <w:sz w:val="19"/>
                <w:szCs w:val="19"/>
                <w:lang w:val="en-GB"/>
              </w:rPr>
            </w:pPr>
            <w:r w:rsidRPr="00934E07">
              <w:rPr>
                <w:rFonts w:ascii="Arial" w:hAnsi="Arial" w:cs="Arial"/>
                <w:sz w:val="19"/>
                <w:szCs w:val="19"/>
              </w:rPr>
              <w:t>Deferred tax asset</w:t>
            </w:r>
            <w:r w:rsidRPr="00934E07">
              <w:rPr>
                <w:rFonts w:ascii="Arial" w:hAnsi="Arial" w:cs="Arial"/>
                <w:sz w:val="19"/>
                <w:szCs w:val="19"/>
                <w:lang w:val="en-GB"/>
              </w:rPr>
              <w:t>s</w:t>
            </w:r>
          </w:p>
        </w:tc>
        <w:tc>
          <w:tcPr>
            <w:tcW w:w="1347" w:type="dxa"/>
            <w:vAlign w:val="bottom"/>
          </w:tcPr>
          <w:p w14:paraId="337A3DD9" w14:textId="182527D3" w:rsidR="008D649E" w:rsidRPr="00934E07" w:rsidRDefault="008D649E" w:rsidP="008D649E">
            <w:pPr>
              <w:pBdr>
                <w:bottom w:val="single" w:sz="4" w:space="1" w:color="FFFFFF"/>
              </w:pBdr>
              <w:spacing w:before="60" w:after="23" w:line="276" w:lineRule="auto"/>
              <w:ind w:left="-18"/>
              <w:jc w:val="right"/>
              <w:rPr>
                <w:rFonts w:ascii="Arial" w:hAnsi="Arial" w:cs="Arial"/>
                <w:sz w:val="19"/>
                <w:szCs w:val="19"/>
              </w:rPr>
            </w:pPr>
            <w:r w:rsidRPr="00934E07">
              <w:rPr>
                <w:rFonts w:ascii="Arial" w:hAnsi="Arial" w:cs="Arial"/>
                <w:sz w:val="19"/>
                <w:szCs w:val="19"/>
              </w:rPr>
              <w:t>348,254</w:t>
            </w:r>
          </w:p>
        </w:tc>
        <w:tc>
          <w:tcPr>
            <w:tcW w:w="1348" w:type="dxa"/>
            <w:vAlign w:val="bottom"/>
          </w:tcPr>
          <w:p w14:paraId="337A3DDA" w14:textId="6E4FFD28" w:rsidR="008D649E" w:rsidRPr="00934E07" w:rsidRDefault="008D649E" w:rsidP="008D649E">
            <w:pPr>
              <w:pBdr>
                <w:bottom w:val="single" w:sz="4" w:space="1" w:color="FFFFFF"/>
              </w:pBdr>
              <w:spacing w:before="60" w:after="23" w:line="276" w:lineRule="auto"/>
              <w:ind w:left="-18"/>
              <w:jc w:val="right"/>
              <w:rPr>
                <w:rFonts w:ascii="Arial" w:hAnsi="Arial" w:cs="Arial"/>
                <w:sz w:val="19"/>
                <w:szCs w:val="19"/>
              </w:rPr>
            </w:pPr>
            <w:r w:rsidRPr="00934E07">
              <w:rPr>
                <w:rFonts w:ascii="Arial" w:hAnsi="Arial" w:cs="Arial"/>
                <w:sz w:val="19"/>
                <w:szCs w:val="19"/>
              </w:rPr>
              <w:t>271,045</w:t>
            </w:r>
          </w:p>
        </w:tc>
        <w:tc>
          <w:tcPr>
            <w:tcW w:w="1347" w:type="dxa"/>
            <w:vAlign w:val="bottom"/>
          </w:tcPr>
          <w:p w14:paraId="337A3DDB" w14:textId="5415136B" w:rsidR="008D649E" w:rsidRPr="00934E07" w:rsidRDefault="008D649E" w:rsidP="008D649E">
            <w:pPr>
              <w:pBdr>
                <w:bottom w:val="single" w:sz="4" w:space="1" w:color="FFFFFF"/>
              </w:pBdr>
              <w:spacing w:before="60" w:after="23" w:line="276" w:lineRule="auto"/>
              <w:ind w:left="-18"/>
              <w:jc w:val="right"/>
              <w:rPr>
                <w:rFonts w:ascii="Arial" w:hAnsi="Arial" w:cs="Arial"/>
                <w:sz w:val="19"/>
                <w:szCs w:val="19"/>
              </w:rPr>
            </w:pPr>
            <w:r w:rsidRPr="00934E07">
              <w:rPr>
                <w:rFonts w:ascii="Arial" w:hAnsi="Arial" w:cs="Arial"/>
                <w:sz w:val="19"/>
                <w:szCs w:val="19"/>
              </w:rPr>
              <w:t>-</w:t>
            </w:r>
          </w:p>
        </w:tc>
        <w:tc>
          <w:tcPr>
            <w:tcW w:w="1348" w:type="dxa"/>
            <w:vAlign w:val="bottom"/>
          </w:tcPr>
          <w:p w14:paraId="337A3DDC" w14:textId="41ECEDF2" w:rsidR="008D649E" w:rsidRPr="00934E07" w:rsidRDefault="008D649E" w:rsidP="008D649E">
            <w:pPr>
              <w:pBdr>
                <w:bottom w:val="single" w:sz="4" w:space="1" w:color="FFFFFF"/>
              </w:pBdr>
              <w:spacing w:before="60" w:after="23" w:line="276" w:lineRule="auto"/>
              <w:ind w:left="-18"/>
              <w:jc w:val="right"/>
              <w:rPr>
                <w:rFonts w:ascii="Arial" w:hAnsi="Arial" w:cs="Arial"/>
                <w:sz w:val="19"/>
                <w:szCs w:val="19"/>
              </w:rPr>
            </w:pPr>
            <w:r w:rsidRPr="00934E07">
              <w:rPr>
                <w:rFonts w:ascii="Arial" w:hAnsi="Arial" w:cs="Arial"/>
                <w:sz w:val="19"/>
                <w:szCs w:val="19"/>
              </w:rPr>
              <w:t>-</w:t>
            </w:r>
          </w:p>
        </w:tc>
      </w:tr>
      <w:tr w:rsidR="004D6554" w:rsidRPr="00934E07" w14:paraId="337A3DE3" w14:textId="77777777" w:rsidTr="00BB6476">
        <w:tc>
          <w:tcPr>
            <w:tcW w:w="3582" w:type="dxa"/>
            <w:vAlign w:val="bottom"/>
          </w:tcPr>
          <w:p w14:paraId="337A3DDE" w14:textId="579C7AA0" w:rsidR="004D6554" w:rsidRPr="00934E07" w:rsidRDefault="004D6554" w:rsidP="004D6554">
            <w:pPr>
              <w:spacing w:before="60" w:after="23" w:line="276" w:lineRule="auto"/>
              <w:ind w:left="-108"/>
              <w:rPr>
                <w:rFonts w:ascii="Arial" w:hAnsi="Arial" w:cs="Arial"/>
                <w:sz w:val="19"/>
                <w:szCs w:val="19"/>
                <w:cs/>
              </w:rPr>
            </w:pPr>
            <w:r w:rsidRPr="00934E07">
              <w:rPr>
                <w:rFonts w:ascii="Arial" w:hAnsi="Arial" w:cs="Arial"/>
                <w:sz w:val="19"/>
                <w:szCs w:val="19"/>
              </w:rPr>
              <w:t>Deferred tax liabilities</w:t>
            </w:r>
          </w:p>
        </w:tc>
        <w:tc>
          <w:tcPr>
            <w:tcW w:w="1347" w:type="dxa"/>
            <w:vAlign w:val="bottom"/>
          </w:tcPr>
          <w:p w14:paraId="337A3DDF" w14:textId="0D0B8D1C" w:rsidR="004D6554" w:rsidRPr="00934E07" w:rsidRDefault="004D6554" w:rsidP="004D6554">
            <w:pPr>
              <w:pBdr>
                <w:bottom w:val="single" w:sz="4" w:space="1" w:color="auto"/>
              </w:pBdr>
              <w:spacing w:before="60" w:after="23" w:line="276" w:lineRule="auto"/>
              <w:ind w:left="-18"/>
              <w:jc w:val="right"/>
              <w:rPr>
                <w:rFonts w:ascii="Arial" w:hAnsi="Arial" w:cs="Arial"/>
                <w:sz w:val="19"/>
                <w:szCs w:val="19"/>
              </w:rPr>
            </w:pPr>
            <w:r w:rsidRPr="00934E07">
              <w:rPr>
                <w:rFonts w:ascii="Arial" w:hAnsi="Arial" w:cs="Arial"/>
                <w:sz w:val="19"/>
                <w:szCs w:val="19"/>
              </w:rPr>
              <w:t>(895,744)</w:t>
            </w:r>
          </w:p>
        </w:tc>
        <w:tc>
          <w:tcPr>
            <w:tcW w:w="1348" w:type="dxa"/>
            <w:vAlign w:val="bottom"/>
          </w:tcPr>
          <w:p w14:paraId="337A3DE0" w14:textId="0DAFCE09" w:rsidR="004D6554" w:rsidRPr="00934E07" w:rsidRDefault="004D6554" w:rsidP="004D6554">
            <w:pPr>
              <w:pBdr>
                <w:bottom w:val="single" w:sz="4" w:space="1" w:color="auto"/>
              </w:pBdr>
              <w:spacing w:before="60" w:after="23" w:line="276" w:lineRule="auto"/>
              <w:ind w:left="-18"/>
              <w:jc w:val="right"/>
              <w:rPr>
                <w:rFonts w:ascii="Arial" w:hAnsi="Arial" w:cs="Arial"/>
                <w:sz w:val="19"/>
                <w:szCs w:val="19"/>
              </w:rPr>
            </w:pPr>
            <w:r w:rsidRPr="00934E07">
              <w:rPr>
                <w:rFonts w:ascii="Arial" w:hAnsi="Arial" w:cs="Arial"/>
                <w:sz w:val="19"/>
                <w:szCs w:val="19"/>
              </w:rPr>
              <w:t>(968,423)</w:t>
            </w:r>
          </w:p>
        </w:tc>
        <w:tc>
          <w:tcPr>
            <w:tcW w:w="1347" w:type="dxa"/>
            <w:vAlign w:val="bottom"/>
          </w:tcPr>
          <w:p w14:paraId="337A3DE1" w14:textId="6815C076" w:rsidR="004D6554" w:rsidRPr="00934E07" w:rsidRDefault="004D6554" w:rsidP="001264D1">
            <w:pPr>
              <w:pBdr>
                <w:bottom w:val="single" w:sz="4" w:space="1" w:color="auto"/>
              </w:pBdr>
              <w:tabs>
                <w:tab w:val="left" w:pos="1334"/>
              </w:tabs>
              <w:spacing w:before="60" w:after="23" w:line="276" w:lineRule="auto"/>
              <w:ind w:left="-18"/>
              <w:jc w:val="right"/>
              <w:rPr>
                <w:rFonts w:ascii="Arial" w:hAnsi="Arial" w:cs="Arial"/>
                <w:sz w:val="19"/>
                <w:szCs w:val="19"/>
              </w:rPr>
            </w:pPr>
            <w:r w:rsidRPr="00934E07">
              <w:rPr>
                <w:rFonts w:ascii="Arial" w:hAnsi="Arial" w:cs="Arial"/>
                <w:sz w:val="19"/>
                <w:szCs w:val="19"/>
              </w:rPr>
              <w:t>(92,417)</w:t>
            </w:r>
          </w:p>
        </w:tc>
        <w:tc>
          <w:tcPr>
            <w:tcW w:w="1348" w:type="dxa"/>
            <w:vAlign w:val="bottom"/>
          </w:tcPr>
          <w:p w14:paraId="337A3DE2" w14:textId="39713388" w:rsidR="004D6554" w:rsidRPr="00934E07" w:rsidRDefault="004D6554" w:rsidP="004D6554">
            <w:pPr>
              <w:pBdr>
                <w:bottom w:val="single" w:sz="4" w:space="1" w:color="auto"/>
              </w:pBdr>
              <w:tabs>
                <w:tab w:val="left" w:pos="1334"/>
              </w:tabs>
              <w:spacing w:before="60" w:after="23" w:line="276" w:lineRule="auto"/>
              <w:ind w:left="-18"/>
              <w:jc w:val="right"/>
              <w:rPr>
                <w:rFonts w:ascii="Arial" w:hAnsi="Arial" w:cs="Arial"/>
                <w:sz w:val="19"/>
                <w:szCs w:val="19"/>
              </w:rPr>
            </w:pPr>
            <w:r w:rsidRPr="00934E07">
              <w:rPr>
                <w:rFonts w:ascii="Arial" w:hAnsi="Arial" w:cs="Arial"/>
                <w:sz w:val="19"/>
                <w:szCs w:val="19"/>
              </w:rPr>
              <w:t>(120,071)</w:t>
            </w:r>
          </w:p>
        </w:tc>
      </w:tr>
      <w:tr w:rsidR="004D6554" w:rsidRPr="00934E07" w14:paraId="337A3DE9" w14:textId="77777777" w:rsidTr="00BB6476">
        <w:tc>
          <w:tcPr>
            <w:tcW w:w="3582" w:type="dxa"/>
            <w:vAlign w:val="bottom"/>
          </w:tcPr>
          <w:p w14:paraId="337A3DE4" w14:textId="13A075CD" w:rsidR="004D6554" w:rsidRPr="00934E07" w:rsidRDefault="004D6554" w:rsidP="004D6554">
            <w:pPr>
              <w:spacing w:before="60" w:after="23" w:line="276" w:lineRule="auto"/>
              <w:ind w:left="-108"/>
              <w:rPr>
                <w:rFonts w:ascii="Arial" w:hAnsi="Arial" w:cs="Arial"/>
                <w:sz w:val="19"/>
                <w:szCs w:val="19"/>
                <w:lang w:val="en-GB"/>
              </w:rPr>
            </w:pPr>
            <w:r w:rsidRPr="00934E07">
              <w:rPr>
                <w:rFonts w:ascii="Arial" w:hAnsi="Arial" w:cs="Arial"/>
                <w:sz w:val="19"/>
                <w:szCs w:val="19"/>
              </w:rPr>
              <w:t>Deferred tax - net</w:t>
            </w:r>
          </w:p>
        </w:tc>
        <w:tc>
          <w:tcPr>
            <w:tcW w:w="1347" w:type="dxa"/>
            <w:vAlign w:val="bottom"/>
          </w:tcPr>
          <w:p w14:paraId="337A3DE5" w14:textId="6929E6B8" w:rsidR="004D6554" w:rsidRPr="00934E07" w:rsidRDefault="004D6554" w:rsidP="004D6554">
            <w:pPr>
              <w:pBdr>
                <w:bottom w:val="single" w:sz="12" w:space="1" w:color="auto"/>
              </w:pBdr>
              <w:spacing w:before="60" w:after="23" w:line="276" w:lineRule="auto"/>
              <w:ind w:left="-18"/>
              <w:jc w:val="right"/>
              <w:rPr>
                <w:rFonts w:ascii="Arial" w:hAnsi="Arial" w:cs="Arial"/>
                <w:sz w:val="19"/>
                <w:szCs w:val="19"/>
              </w:rPr>
            </w:pPr>
            <w:r w:rsidRPr="00934E07">
              <w:rPr>
                <w:rFonts w:ascii="Arial" w:hAnsi="Arial" w:cs="Arial"/>
                <w:sz w:val="19"/>
                <w:szCs w:val="19"/>
              </w:rPr>
              <w:t>(547,490)</w:t>
            </w:r>
          </w:p>
        </w:tc>
        <w:tc>
          <w:tcPr>
            <w:tcW w:w="1348" w:type="dxa"/>
            <w:vAlign w:val="bottom"/>
          </w:tcPr>
          <w:p w14:paraId="337A3DE6" w14:textId="2C7FF554" w:rsidR="004D6554" w:rsidRPr="00934E07" w:rsidRDefault="004D6554" w:rsidP="004D6554">
            <w:pPr>
              <w:pBdr>
                <w:bottom w:val="single" w:sz="12" w:space="1" w:color="auto"/>
              </w:pBdr>
              <w:spacing w:before="60" w:after="23" w:line="276" w:lineRule="auto"/>
              <w:ind w:left="-18"/>
              <w:jc w:val="right"/>
              <w:rPr>
                <w:rFonts w:ascii="Arial" w:hAnsi="Arial" w:cs="Arial"/>
                <w:sz w:val="19"/>
                <w:szCs w:val="19"/>
              </w:rPr>
            </w:pPr>
            <w:r w:rsidRPr="00934E07">
              <w:rPr>
                <w:rFonts w:ascii="Arial" w:hAnsi="Arial" w:cs="Arial"/>
                <w:sz w:val="19"/>
                <w:szCs w:val="19"/>
              </w:rPr>
              <w:t>(697,378)</w:t>
            </w:r>
          </w:p>
        </w:tc>
        <w:tc>
          <w:tcPr>
            <w:tcW w:w="1347" w:type="dxa"/>
            <w:vAlign w:val="bottom"/>
          </w:tcPr>
          <w:p w14:paraId="337A3DE7" w14:textId="0AEBD840" w:rsidR="004D6554" w:rsidRPr="00934E07" w:rsidRDefault="004D6554" w:rsidP="001264D1">
            <w:pPr>
              <w:pBdr>
                <w:bottom w:val="single" w:sz="12" w:space="1" w:color="auto"/>
              </w:pBdr>
              <w:tabs>
                <w:tab w:val="left" w:pos="1334"/>
              </w:tabs>
              <w:spacing w:before="60" w:after="23" w:line="276" w:lineRule="auto"/>
              <w:ind w:left="-18"/>
              <w:jc w:val="right"/>
              <w:rPr>
                <w:rFonts w:ascii="Arial" w:hAnsi="Arial" w:cs="Arial"/>
                <w:sz w:val="19"/>
                <w:szCs w:val="19"/>
                <w:cs/>
              </w:rPr>
            </w:pPr>
            <w:r w:rsidRPr="00934E07">
              <w:rPr>
                <w:rFonts w:ascii="Arial" w:hAnsi="Arial" w:cs="Arial"/>
                <w:sz w:val="19"/>
                <w:szCs w:val="19"/>
              </w:rPr>
              <w:t>(92,417)</w:t>
            </w:r>
          </w:p>
        </w:tc>
        <w:tc>
          <w:tcPr>
            <w:tcW w:w="1348" w:type="dxa"/>
            <w:vAlign w:val="bottom"/>
          </w:tcPr>
          <w:p w14:paraId="337A3DE8" w14:textId="46D2C159" w:rsidR="004D6554" w:rsidRPr="00934E07" w:rsidRDefault="004D6554" w:rsidP="004D6554">
            <w:pPr>
              <w:pBdr>
                <w:bottom w:val="single" w:sz="12" w:space="1" w:color="auto"/>
              </w:pBdr>
              <w:spacing w:before="60" w:after="23" w:line="276" w:lineRule="auto"/>
              <w:ind w:left="-18"/>
              <w:jc w:val="right"/>
              <w:rPr>
                <w:rFonts w:ascii="Arial" w:hAnsi="Arial" w:cs="Arial"/>
                <w:sz w:val="19"/>
                <w:szCs w:val="19"/>
                <w:cs/>
              </w:rPr>
            </w:pPr>
            <w:r w:rsidRPr="00934E07">
              <w:rPr>
                <w:rFonts w:ascii="Arial" w:hAnsi="Arial" w:cs="Arial"/>
                <w:sz w:val="19"/>
                <w:szCs w:val="19"/>
              </w:rPr>
              <w:t>(120,071)</w:t>
            </w:r>
          </w:p>
        </w:tc>
      </w:tr>
    </w:tbl>
    <w:p w14:paraId="130B5581" w14:textId="77777777" w:rsidR="009336E2" w:rsidRPr="00934E07" w:rsidRDefault="009336E2" w:rsidP="00E10006">
      <w:pPr>
        <w:overflowPunct/>
        <w:autoSpaceDE/>
        <w:autoSpaceDN/>
        <w:adjustRightInd/>
        <w:spacing w:line="360" w:lineRule="auto"/>
        <w:ind w:left="432"/>
        <w:textAlignment w:val="auto"/>
        <w:rPr>
          <w:rFonts w:ascii="Arial" w:hAnsi="Arial" w:cs="Arial"/>
          <w:sz w:val="19"/>
          <w:szCs w:val="19"/>
        </w:rPr>
      </w:pPr>
    </w:p>
    <w:p w14:paraId="337A3DEB" w14:textId="516DD938" w:rsidR="00544363" w:rsidRPr="00934E07" w:rsidRDefault="003827E5" w:rsidP="00E10006">
      <w:pPr>
        <w:overflowPunct/>
        <w:autoSpaceDE/>
        <w:autoSpaceDN/>
        <w:adjustRightInd/>
        <w:spacing w:line="360" w:lineRule="auto"/>
        <w:ind w:left="432"/>
        <w:textAlignment w:val="auto"/>
        <w:rPr>
          <w:rFonts w:ascii="Arial" w:hAnsi="Arial" w:cs="Arial"/>
          <w:sz w:val="19"/>
          <w:szCs w:val="19"/>
        </w:rPr>
      </w:pPr>
      <w:r w:rsidRPr="00934E07">
        <w:rPr>
          <w:rFonts w:ascii="Arial" w:hAnsi="Arial" w:cs="Arial"/>
          <w:sz w:val="19"/>
          <w:szCs w:val="19"/>
        </w:rPr>
        <w:t>The movements in deferred</w:t>
      </w:r>
      <w:r w:rsidR="00544363" w:rsidRPr="00934E07">
        <w:rPr>
          <w:rFonts w:ascii="Arial" w:hAnsi="Arial" w:cs="Arial"/>
          <w:sz w:val="19"/>
          <w:szCs w:val="19"/>
        </w:rPr>
        <w:t xml:space="preserve"> tax assets and liabilities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544363" w:rsidRPr="00934E07">
        <w:rPr>
          <w:rFonts w:ascii="Arial" w:hAnsi="Arial" w:cs="Arial"/>
          <w:sz w:val="19"/>
          <w:szCs w:val="19"/>
        </w:rPr>
        <w:t>s</w:t>
      </w:r>
      <w:r w:rsidR="008D649E" w:rsidRPr="00934E07">
        <w:rPr>
          <w:rFonts w:ascii="Arial" w:hAnsi="Arial" w:cs="Arial"/>
          <w:sz w:val="19"/>
          <w:szCs w:val="19"/>
        </w:rPr>
        <w:t xml:space="preserve"> </w:t>
      </w:r>
      <w:r w:rsidR="00544363" w:rsidRPr="00934E07">
        <w:rPr>
          <w:rFonts w:ascii="Arial" w:hAnsi="Arial" w:cs="Arial"/>
          <w:sz w:val="19"/>
          <w:szCs w:val="19"/>
          <w:cs/>
        </w:rPr>
        <w:t>:</w:t>
      </w:r>
      <w:proofErr w:type="gramEnd"/>
    </w:p>
    <w:p w14:paraId="7E79E59E" w14:textId="393DFBDC" w:rsidR="00342A0B" w:rsidRPr="00934E07" w:rsidRDefault="00342A0B" w:rsidP="00E10006">
      <w:pPr>
        <w:pStyle w:val="BodyTextIndent"/>
        <w:numPr>
          <w:ilvl w:val="12"/>
          <w:numId w:val="0"/>
        </w:numPr>
        <w:spacing w:after="0" w:line="360" w:lineRule="auto"/>
        <w:ind w:left="993" w:right="284" w:hanging="567"/>
        <w:rPr>
          <w:rFonts w:ascii="Arial" w:hAnsi="Arial" w:cs="Arial"/>
          <w:sz w:val="16"/>
          <w:szCs w:val="16"/>
        </w:rPr>
      </w:pPr>
    </w:p>
    <w:tbl>
      <w:tblPr>
        <w:tblW w:w="9270" w:type="dxa"/>
        <w:tblInd w:w="297" w:type="dxa"/>
        <w:tblLayout w:type="fixed"/>
        <w:tblLook w:val="0000" w:firstRow="0" w:lastRow="0" w:firstColumn="0" w:lastColumn="0" w:noHBand="0" w:noVBand="0"/>
      </w:tblPr>
      <w:tblGrid>
        <w:gridCol w:w="3726"/>
        <w:gridCol w:w="1377"/>
        <w:gridCol w:w="1371"/>
        <w:gridCol w:w="1415"/>
        <w:gridCol w:w="1381"/>
      </w:tblGrid>
      <w:tr w:rsidR="00780BD8" w:rsidRPr="00934E07" w14:paraId="69A44EFA" w14:textId="77777777" w:rsidTr="000C069C">
        <w:trPr>
          <w:tblHeader/>
        </w:trPr>
        <w:tc>
          <w:tcPr>
            <w:tcW w:w="3726" w:type="dxa"/>
          </w:tcPr>
          <w:p w14:paraId="49DBB452" w14:textId="77777777" w:rsidR="00780BD8" w:rsidRPr="00934E07" w:rsidRDefault="00780BD8" w:rsidP="008C133E">
            <w:pPr>
              <w:spacing w:before="60" w:line="276" w:lineRule="auto"/>
              <w:ind w:left="-104" w:hanging="6"/>
              <w:jc w:val="both"/>
              <w:rPr>
                <w:rFonts w:ascii="Arial" w:hAnsi="Arial" w:cs="Arial"/>
                <w:sz w:val="16"/>
                <w:szCs w:val="16"/>
              </w:rPr>
            </w:pPr>
          </w:p>
        </w:tc>
        <w:tc>
          <w:tcPr>
            <w:tcW w:w="1377" w:type="dxa"/>
          </w:tcPr>
          <w:p w14:paraId="0CA17DBE" w14:textId="77777777" w:rsidR="00780BD8" w:rsidRPr="00934E07" w:rsidRDefault="00780BD8" w:rsidP="00F54586">
            <w:pPr>
              <w:spacing w:before="60" w:line="276" w:lineRule="auto"/>
              <w:jc w:val="both"/>
              <w:rPr>
                <w:rFonts w:ascii="Arial" w:hAnsi="Arial" w:cs="Arial"/>
                <w:sz w:val="16"/>
                <w:szCs w:val="16"/>
                <w:lang w:val="en-GB"/>
              </w:rPr>
            </w:pPr>
          </w:p>
        </w:tc>
        <w:tc>
          <w:tcPr>
            <w:tcW w:w="1371" w:type="dxa"/>
          </w:tcPr>
          <w:p w14:paraId="2A618E3C" w14:textId="77777777" w:rsidR="00780BD8" w:rsidRPr="00934E07" w:rsidRDefault="00780BD8" w:rsidP="00F54586">
            <w:pPr>
              <w:spacing w:before="60" w:line="276" w:lineRule="auto"/>
              <w:jc w:val="both"/>
              <w:rPr>
                <w:rFonts w:ascii="Arial" w:hAnsi="Arial" w:cs="Arial"/>
                <w:sz w:val="16"/>
                <w:szCs w:val="16"/>
                <w:lang w:val="en-GB"/>
              </w:rPr>
            </w:pPr>
          </w:p>
        </w:tc>
        <w:tc>
          <w:tcPr>
            <w:tcW w:w="2796" w:type="dxa"/>
            <w:gridSpan w:val="2"/>
            <w:vAlign w:val="bottom"/>
          </w:tcPr>
          <w:p w14:paraId="7B9A4DB7" w14:textId="77777777" w:rsidR="00780BD8" w:rsidRPr="00934E07" w:rsidRDefault="00780BD8" w:rsidP="00F54586">
            <w:pPr>
              <w:spacing w:before="60" w:line="276" w:lineRule="auto"/>
              <w:ind w:left="-108"/>
              <w:jc w:val="right"/>
              <w:rPr>
                <w:rFonts w:ascii="Arial" w:hAnsi="Arial" w:cs="Arial"/>
                <w:sz w:val="16"/>
                <w:szCs w:val="16"/>
              </w:rPr>
            </w:pPr>
            <w:r w:rsidRPr="00934E07">
              <w:rPr>
                <w:rFonts w:ascii="Arial" w:hAnsi="Arial" w:cs="Arial"/>
                <w:sz w:val="16"/>
                <w:szCs w:val="16"/>
                <w:cs/>
              </w:rPr>
              <w:t>(</w:t>
            </w:r>
            <w:r w:rsidRPr="00934E07">
              <w:rPr>
                <w:rFonts w:ascii="Arial" w:hAnsi="Arial" w:cs="Arial"/>
                <w:sz w:val="16"/>
                <w:szCs w:val="16"/>
              </w:rPr>
              <w:t>Unit</w:t>
            </w:r>
            <w:r w:rsidRPr="00934E07">
              <w:rPr>
                <w:rFonts w:ascii="Arial" w:hAnsi="Arial" w:cs="Arial"/>
                <w:sz w:val="16"/>
                <w:szCs w:val="16"/>
                <w:cs/>
                <w:lang w:val="en-GB"/>
              </w:rPr>
              <w:t xml:space="preserve">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780BD8" w:rsidRPr="00934E07" w14:paraId="71BE0294" w14:textId="77777777" w:rsidTr="000C069C">
        <w:trPr>
          <w:tblHeader/>
        </w:trPr>
        <w:tc>
          <w:tcPr>
            <w:tcW w:w="3726" w:type="dxa"/>
          </w:tcPr>
          <w:p w14:paraId="5F76C36E" w14:textId="77777777" w:rsidR="00780BD8" w:rsidRPr="00934E07" w:rsidRDefault="00780BD8" w:rsidP="008C133E">
            <w:pPr>
              <w:spacing w:before="60" w:line="276" w:lineRule="auto"/>
              <w:ind w:left="-104"/>
              <w:jc w:val="both"/>
              <w:rPr>
                <w:rFonts w:ascii="Arial" w:hAnsi="Arial" w:cs="Arial"/>
                <w:sz w:val="16"/>
                <w:szCs w:val="16"/>
                <w:lang w:val="en-GB"/>
              </w:rPr>
            </w:pPr>
          </w:p>
        </w:tc>
        <w:tc>
          <w:tcPr>
            <w:tcW w:w="5544" w:type="dxa"/>
            <w:gridSpan w:val="4"/>
          </w:tcPr>
          <w:p w14:paraId="6A344167" w14:textId="77777777" w:rsidR="00780BD8" w:rsidRPr="00934E07" w:rsidRDefault="00780BD8" w:rsidP="00F54586">
            <w:pPr>
              <w:pBdr>
                <w:bottom w:val="single" w:sz="4" w:space="1" w:color="auto"/>
              </w:pBdr>
              <w:spacing w:before="60" w:line="276" w:lineRule="auto"/>
              <w:ind w:left="34"/>
              <w:jc w:val="center"/>
              <w:rPr>
                <w:rFonts w:ascii="Arial" w:hAnsi="Arial" w:cs="Arial"/>
                <w:sz w:val="16"/>
                <w:szCs w:val="16"/>
                <w:lang w:val="en-GB"/>
              </w:rPr>
            </w:pPr>
            <w:r w:rsidRPr="00934E07">
              <w:rPr>
                <w:rFonts w:ascii="Arial" w:hAnsi="Arial" w:cs="Arial"/>
                <w:sz w:val="16"/>
                <w:szCs w:val="16"/>
              </w:rPr>
              <w:t>Consolidated</w:t>
            </w:r>
            <w:r w:rsidRPr="00934E07">
              <w:rPr>
                <w:rFonts w:ascii="Arial" w:hAnsi="Arial" w:cs="Arial"/>
                <w:sz w:val="16"/>
                <w:szCs w:val="16"/>
                <w:lang w:val="en-GB"/>
              </w:rPr>
              <w:t xml:space="preserve"> F</w:t>
            </w:r>
            <w:r w:rsidRPr="00934E07">
              <w:rPr>
                <w:rFonts w:ascii="Arial" w:hAnsi="Arial" w:cs="Arial"/>
                <w:sz w:val="16"/>
                <w:szCs w:val="16"/>
                <w:cs/>
                <w:lang w:val="en-GB"/>
              </w:rPr>
              <w:t>/</w:t>
            </w:r>
            <w:r w:rsidRPr="00934E07">
              <w:rPr>
                <w:rFonts w:ascii="Arial" w:hAnsi="Arial" w:cs="Arial"/>
                <w:sz w:val="16"/>
                <w:szCs w:val="16"/>
                <w:lang w:val="en-GB"/>
              </w:rPr>
              <w:t>S</w:t>
            </w:r>
          </w:p>
        </w:tc>
      </w:tr>
      <w:tr w:rsidR="00780BD8" w:rsidRPr="00934E07" w14:paraId="491D62BE" w14:textId="77777777" w:rsidTr="000C069C">
        <w:trPr>
          <w:tblHeader/>
        </w:trPr>
        <w:tc>
          <w:tcPr>
            <w:tcW w:w="3726" w:type="dxa"/>
          </w:tcPr>
          <w:p w14:paraId="2175D2C4" w14:textId="77777777" w:rsidR="00780BD8" w:rsidRPr="00934E07" w:rsidRDefault="00780BD8" w:rsidP="008C133E">
            <w:pPr>
              <w:spacing w:before="60" w:line="276" w:lineRule="auto"/>
              <w:ind w:left="-104"/>
              <w:jc w:val="both"/>
              <w:rPr>
                <w:rFonts w:ascii="Arial" w:hAnsi="Arial" w:cs="Arial"/>
                <w:sz w:val="16"/>
                <w:szCs w:val="16"/>
                <w:lang w:val="en-GB"/>
              </w:rPr>
            </w:pPr>
          </w:p>
        </w:tc>
        <w:tc>
          <w:tcPr>
            <w:tcW w:w="1377" w:type="dxa"/>
          </w:tcPr>
          <w:p w14:paraId="40236B5D" w14:textId="77777777" w:rsidR="00780BD8" w:rsidRPr="00934E07" w:rsidRDefault="00780BD8" w:rsidP="00F54586">
            <w:pPr>
              <w:spacing w:before="60" w:line="276" w:lineRule="auto"/>
              <w:jc w:val="center"/>
              <w:rPr>
                <w:rFonts w:ascii="Arial" w:hAnsi="Arial" w:cs="Arial"/>
                <w:sz w:val="16"/>
                <w:szCs w:val="16"/>
                <w:lang w:val="en-GB"/>
              </w:rPr>
            </w:pPr>
          </w:p>
        </w:tc>
        <w:tc>
          <w:tcPr>
            <w:tcW w:w="2786" w:type="dxa"/>
            <w:gridSpan w:val="2"/>
          </w:tcPr>
          <w:p w14:paraId="29DAB789" w14:textId="53FD526A" w:rsidR="00780BD8" w:rsidRPr="00934E07" w:rsidRDefault="00196278" w:rsidP="00F54586">
            <w:pPr>
              <w:pBdr>
                <w:bottom w:val="single" w:sz="4" w:space="1" w:color="auto"/>
              </w:pBdr>
              <w:spacing w:before="60" w:line="276" w:lineRule="auto"/>
              <w:ind w:left="34" w:firstLine="6"/>
              <w:jc w:val="center"/>
              <w:rPr>
                <w:rFonts w:ascii="Arial" w:hAnsi="Arial" w:cs="Arial"/>
                <w:sz w:val="16"/>
                <w:szCs w:val="16"/>
              </w:rPr>
            </w:pPr>
            <w:r w:rsidRPr="00934E07">
              <w:rPr>
                <w:rFonts w:ascii="Arial" w:hAnsi="Arial" w:cs="Arial"/>
                <w:sz w:val="16"/>
                <w:szCs w:val="16"/>
              </w:rPr>
              <w:t>Recognize</w:t>
            </w:r>
            <w:r w:rsidR="00780BD8" w:rsidRPr="00934E07">
              <w:rPr>
                <w:rFonts w:ascii="Arial" w:hAnsi="Arial" w:cs="Arial"/>
                <w:sz w:val="16"/>
                <w:szCs w:val="16"/>
              </w:rPr>
              <w:t xml:space="preserve">d as income </w:t>
            </w:r>
            <w:r w:rsidR="00780BD8" w:rsidRPr="00934E07">
              <w:rPr>
                <w:rFonts w:ascii="Arial" w:hAnsi="Arial" w:cs="Arial"/>
                <w:sz w:val="16"/>
                <w:szCs w:val="16"/>
                <w:cs/>
              </w:rPr>
              <w:t>(</w:t>
            </w:r>
            <w:r w:rsidR="00780BD8" w:rsidRPr="00934E07">
              <w:rPr>
                <w:rFonts w:ascii="Arial" w:hAnsi="Arial" w:cs="Arial"/>
                <w:sz w:val="16"/>
                <w:szCs w:val="16"/>
                <w:lang w:val="en-GB"/>
              </w:rPr>
              <w:t>e</w:t>
            </w:r>
            <w:r w:rsidR="00780BD8" w:rsidRPr="00934E07">
              <w:rPr>
                <w:rFonts w:ascii="Arial" w:hAnsi="Arial" w:cs="Arial"/>
                <w:sz w:val="16"/>
                <w:szCs w:val="16"/>
              </w:rPr>
              <w:t>xpense</w:t>
            </w:r>
            <w:r w:rsidR="00780BD8" w:rsidRPr="00934E07">
              <w:rPr>
                <w:rFonts w:ascii="Arial" w:hAnsi="Arial" w:cs="Arial"/>
                <w:sz w:val="16"/>
                <w:szCs w:val="16"/>
                <w:cs/>
              </w:rPr>
              <w:t>)</w:t>
            </w:r>
          </w:p>
        </w:tc>
        <w:tc>
          <w:tcPr>
            <w:tcW w:w="1381" w:type="dxa"/>
          </w:tcPr>
          <w:p w14:paraId="46BFDA10" w14:textId="77777777" w:rsidR="00780BD8" w:rsidRPr="00934E07" w:rsidRDefault="00780BD8" w:rsidP="00F54586">
            <w:pPr>
              <w:spacing w:before="60" w:line="276" w:lineRule="auto"/>
              <w:ind w:left="34" w:firstLine="6"/>
              <w:jc w:val="center"/>
              <w:rPr>
                <w:rFonts w:ascii="Arial" w:hAnsi="Arial" w:cs="Arial"/>
                <w:sz w:val="16"/>
                <w:szCs w:val="16"/>
              </w:rPr>
            </w:pPr>
          </w:p>
        </w:tc>
      </w:tr>
      <w:tr w:rsidR="00780BD8" w:rsidRPr="00934E07" w14:paraId="2EAC72D2" w14:textId="77777777" w:rsidTr="000C069C">
        <w:trPr>
          <w:tblHeader/>
        </w:trPr>
        <w:tc>
          <w:tcPr>
            <w:tcW w:w="3726" w:type="dxa"/>
          </w:tcPr>
          <w:p w14:paraId="0761DF14" w14:textId="77777777" w:rsidR="00780BD8" w:rsidRPr="00934E07" w:rsidRDefault="00780BD8" w:rsidP="008C133E">
            <w:pPr>
              <w:spacing w:before="60" w:line="276" w:lineRule="auto"/>
              <w:ind w:left="-104"/>
              <w:jc w:val="both"/>
              <w:rPr>
                <w:rFonts w:ascii="Arial" w:hAnsi="Arial" w:cs="Arial"/>
                <w:sz w:val="16"/>
                <w:szCs w:val="16"/>
                <w:lang w:val="en-GB"/>
              </w:rPr>
            </w:pPr>
          </w:p>
        </w:tc>
        <w:tc>
          <w:tcPr>
            <w:tcW w:w="1377" w:type="dxa"/>
            <w:vAlign w:val="bottom"/>
          </w:tcPr>
          <w:p w14:paraId="50B7C3C1" w14:textId="23A5E930" w:rsidR="00780BD8" w:rsidRPr="00934E07" w:rsidRDefault="00780BD8" w:rsidP="00F54586">
            <w:pPr>
              <w:pBdr>
                <w:bottom w:val="single" w:sz="4" w:space="1" w:color="auto"/>
              </w:pBdr>
              <w:spacing w:before="60" w:line="276" w:lineRule="auto"/>
              <w:ind w:left="-15" w:firstLine="90"/>
              <w:jc w:val="center"/>
              <w:rPr>
                <w:rFonts w:ascii="Arial" w:hAnsi="Arial" w:cs="Arial"/>
                <w:sz w:val="16"/>
                <w:szCs w:val="16"/>
                <w:lang w:val="en-GB"/>
              </w:rPr>
            </w:pPr>
            <w:r w:rsidRPr="00934E07">
              <w:rPr>
                <w:rFonts w:ascii="Arial" w:hAnsi="Arial" w:cs="Arial"/>
                <w:sz w:val="16"/>
                <w:szCs w:val="16"/>
                <w:lang w:val="en-GB"/>
              </w:rPr>
              <w:t>1 January 20</w:t>
            </w:r>
            <w:r w:rsidR="000510CD" w:rsidRPr="00934E07">
              <w:rPr>
                <w:rFonts w:ascii="Arial" w:hAnsi="Arial" w:cs="Arial"/>
                <w:sz w:val="16"/>
                <w:szCs w:val="16"/>
                <w:lang w:val="en-GB"/>
              </w:rPr>
              <w:t>2</w:t>
            </w:r>
            <w:r w:rsidR="00DA7C53" w:rsidRPr="00934E07">
              <w:rPr>
                <w:rFonts w:ascii="Arial" w:hAnsi="Arial" w:cs="Arial"/>
                <w:sz w:val="16"/>
                <w:szCs w:val="16"/>
                <w:lang w:val="en-GB"/>
              </w:rPr>
              <w:t>3</w:t>
            </w:r>
          </w:p>
        </w:tc>
        <w:tc>
          <w:tcPr>
            <w:tcW w:w="1371" w:type="dxa"/>
            <w:vAlign w:val="bottom"/>
          </w:tcPr>
          <w:p w14:paraId="34DD9383" w14:textId="3BAD9B32" w:rsidR="00780BD8" w:rsidRPr="00934E07" w:rsidRDefault="003C390B" w:rsidP="00F54586">
            <w:pPr>
              <w:pBdr>
                <w:bottom w:val="single" w:sz="4" w:space="1" w:color="auto"/>
              </w:pBdr>
              <w:spacing w:before="60" w:line="276" w:lineRule="auto"/>
              <w:ind w:firstLine="6"/>
              <w:jc w:val="center"/>
              <w:rPr>
                <w:rFonts w:ascii="Arial" w:hAnsi="Arial" w:cs="Arial"/>
                <w:sz w:val="16"/>
                <w:szCs w:val="16"/>
              </w:rPr>
            </w:pPr>
            <w:r w:rsidRPr="00934E07">
              <w:rPr>
                <w:rFonts w:ascii="Arial" w:hAnsi="Arial" w:cs="Arial"/>
                <w:sz w:val="16"/>
                <w:szCs w:val="16"/>
              </w:rPr>
              <w:t>P</w:t>
            </w:r>
            <w:r w:rsidR="00780BD8" w:rsidRPr="00934E07">
              <w:rPr>
                <w:rFonts w:ascii="Arial" w:hAnsi="Arial" w:cs="Arial"/>
                <w:sz w:val="16"/>
                <w:szCs w:val="16"/>
              </w:rPr>
              <w:t xml:space="preserve">rofit </w:t>
            </w:r>
            <w:r w:rsidRPr="00934E07">
              <w:rPr>
                <w:rFonts w:ascii="Arial" w:hAnsi="Arial" w:cs="Arial"/>
                <w:sz w:val="16"/>
                <w:szCs w:val="16"/>
              </w:rPr>
              <w:t>or</w:t>
            </w:r>
            <w:r w:rsidR="00780BD8" w:rsidRPr="00934E07">
              <w:rPr>
                <w:rFonts w:ascii="Arial" w:hAnsi="Arial" w:cs="Arial"/>
                <w:sz w:val="16"/>
                <w:szCs w:val="16"/>
              </w:rPr>
              <w:t xml:space="preserve"> loss</w:t>
            </w:r>
          </w:p>
        </w:tc>
        <w:tc>
          <w:tcPr>
            <w:tcW w:w="1415" w:type="dxa"/>
            <w:vAlign w:val="bottom"/>
          </w:tcPr>
          <w:p w14:paraId="3370DE9C" w14:textId="4AAB017F" w:rsidR="00780BD8" w:rsidRPr="00934E07" w:rsidRDefault="003C390B" w:rsidP="00F54586">
            <w:pPr>
              <w:pBdr>
                <w:bottom w:val="single" w:sz="4" w:space="1" w:color="auto"/>
              </w:pBdr>
              <w:spacing w:before="60" w:line="276" w:lineRule="auto"/>
              <w:ind w:firstLine="6"/>
              <w:jc w:val="center"/>
              <w:rPr>
                <w:rFonts w:ascii="Arial" w:hAnsi="Arial" w:cs="Arial"/>
                <w:sz w:val="16"/>
                <w:szCs w:val="16"/>
                <w:lang w:val="en-GB"/>
              </w:rPr>
            </w:pPr>
            <w:r w:rsidRPr="00934E07">
              <w:rPr>
                <w:rFonts w:ascii="Arial" w:hAnsi="Arial" w:cs="Arial"/>
                <w:sz w:val="16"/>
                <w:szCs w:val="16"/>
                <w:lang w:val="en-GB"/>
              </w:rPr>
              <w:t>Comprehensive income</w:t>
            </w:r>
          </w:p>
        </w:tc>
        <w:tc>
          <w:tcPr>
            <w:tcW w:w="1381" w:type="dxa"/>
            <w:vAlign w:val="bottom"/>
          </w:tcPr>
          <w:p w14:paraId="0C18CE3B" w14:textId="3B3951C0" w:rsidR="00780BD8" w:rsidRPr="00934E07" w:rsidRDefault="00780BD8" w:rsidP="00F54586">
            <w:pPr>
              <w:pBdr>
                <w:bottom w:val="single" w:sz="4" w:space="1" w:color="auto"/>
              </w:pBdr>
              <w:spacing w:before="60" w:line="276" w:lineRule="auto"/>
              <w:ind w:left="-15" w:firstLine="90"/>
              <w:jc w:val="center"/>
              <w:rPr>
                <w:rFonts w:ascii="Arial" w:hAnsi="Arial" w:cs="Arial"/>
                <w:sz w:val="16"/>
                <w:szCs w:val="16"/>
                <w:lang w:val="en-GB"/>
              </w:rPr>
            </w:pPr>
            <w:r w:rsidRPr="00934E07">
              <w:rPr>
                <w:rFonts w:ascii="Arial" w:hAnsi="Arial" w:cs="Arial"/>
                <w:sz w:val="16"/>
                <w:szCs w:val="16"/>
                <w:lang w:val="en-GB"/>
              </w:rPr>
              <w:t>31 December 20</w:t>
            </w:r>
            <w:r w:rsidR="000510CD" w:rsidRPr="00934E07">
              <w:rPr>
                <w:rFonts w:ascii="Arial" w:hAnsi="Arial" w:cs="Arial"/>
                <w:sz w:val="16"/>
                <w:szCs w:val="16"/>
                <w:lang w:val="en-GB"/>
              </w:rPr>
              <w:t>2</w:t>
            </w:r>
            <w:r w:rsidR="00DA7C53" w:rsidRPr="00934E07">
              <w:rPr>
                <w:rFonts w:ascii="Arial" w:hAnsi="Arial" w:cs="Arial"/>
                <w:sz w:val="16"/>
                <w:szCs w:val="16"/>
                <w:lang w:val="en-GB"/>
              </w:rPr>
              <w:t>3</w:t>
            </w:r>
          </w:p>
        </w:tc>
      </w:tr>
      <w:tr w:rsidR="0034120D" w:rsidRPr="00934E07" w14:paraId="2DFCCA7D" w14:textId="77777777" w:rsidTr="000C069C">
        <w:tc>
          <w:tcPr>
            <w:tcW w:w="3726" w:type="dxa"/>
          </w:tcPr>
          <w:p w14:paraId="00F762B8" w14:textId="0A7E75D8" w:rsidR="0034120D" w:rsidRPr="00934E07" w:rsidRDefault="0034120D" w:rsidP="008C133E">
            <w:pPr>
              <w:spacing w:before="60" w:line="276" w:lineRule="auto"/>
              <w:ind w:left="-104" w:firstLine="138"/>
              <w:rPr>
                <w:rFonts w:ascii="Arial" w:hAnsi="Arial" w:cs="Arial"/>
                <w:b/>
                <w:bCs/>
                <w:sz w:val="16"/>
                <w:szCs w:val="16"/>
                <w:u w:val="single"/>
                <w:lang w:val="en-GB"/>
              </w:rPr>
            </w:pPr>
          </w:p>
        </w:tc>
        <w:tc>
          <w:tcPr>
            <w:tcW w:w="1377" w:type="dxa"/>
          </w:tcPr>
          <w:p w14:paraId="2D92CCC4" w14:textId="77777777" w:rsidR="0034120D" w:rsidRPr="00934E07" w:rsidRDefault="0034120D" w:rsidP="00F54586">
            <w:pPr>
              <w:spacing w:before="60" w:line="276" w:lineRule="auto"/>
              <w:jc w:val="right"/>
              <w:rPr>
                <w:rFonts w:ascii="Arial" w:hAnsi="Arial" w:cs="Arial"/>
                <w:b/>
                <w:bCs/>
                <w:sz w:val="16"/>
                <w:szCs w:val="16"/>
              </w:rPr>
            </w:pPr>
          </w:p>
        </w:tc>
        <w:tc>
          <w:tcPr>
            <w:tcW w:w="1371" w:type="dxa"/>
            <w:vAlign w:val="bottom"/>
          </w:tcPr>
          <w:p w14:paraId="73C63D37" w14:textId="77777777" w:rsidR="0034120D" w:rsidRPr="00934E07" w:rsidRDefault="0034120D" w:rsidP="00F54586">
            <w:pPr>
              <w:spacing w:before="60" w:line="276" w:lineRule="auto"/>
              <w:jc w:val="right"/>
              <w:rPr>
                <w:rFonts w:ascii="Arial" w:hAnsi="Arial" w:cs="Arial"/>
                <w:b/>
                <w:bCs/>
                <w:sz w:val="16"/>
                <w:szCs w:val="16"/>
              </w:rPr>
            </w:pPr>
          </w:p>
        </w:tc>
        <w:tc>
          <w:tcPr>
            <w:tcW w:w="1415" w:type="dxa"/>
            <w:vAlign w:val="bottom"/>
          </w:tcPr>
          <w:p w14:paraId="17274D4C" w14:textId="77777777" w:rsidR="0034120D" w:rsidRPr="00934E07" w:rsidRDefault="0034120D" w:rsidP="00F54586">
            <w:pPr>
              <w:spacing w:before="60" w:line="276" w:lineRule="auto"/>
              <w:jc w:val="right"/>
              <w:rPr>
                <w:rFonts w:ascii="Arial" w:hAnsi="Arial" w:cs="Arial"/>
                <w:b/>
                <w:bCs/>
                <w:sz w:val="16"/>
                <w:szCs w:val="16"/>
              </w:rPr>
            </w:pPr>
          </w:p>
        </w:tc>
        <w:tc>
          <w:tcPr>
            <w:tcW w:w="1381" w:type="dxa"/>
            <w:vAlign w:val="bottom"/>
          </w:tcPr>
          <w:p w14:paraId="59CD2477" w14:textId="77777777" w:rsidR="0034120D" w:rsidRPr="00934E07" w:rsidRDefault="0034120D" w:rsidP="00F54586">
            <w:pPr>
              <w:spacing w:before="60" w:line="276" w:lineRule="auto"/>
              <w:jc w:val="right"/>
              <w:rPr>
                <w:rFonts w:ascii="Arial" w:hAnsi="Arial" w:cs="Arial"/>
                <w:b/>
                <w:bCs/>
                <w:sz w:val="16"/>
                <w:szCs w:val="16"/>
                <w:lang w:val="en-GB"/>
              </w:rPr>
            </w:pPr>
          </w:p>
        </w:tc>
      </w:tr>
      <w:tr w:rsidR="00F54586" w:rsidRPr="00934E07" w14:paraId="37425F54" w14:textId="77777777" w:rsidTr="000C069C">
        <w:tc>
          <w:tcPr>
            <w:tcW w:w="3726" w:type="dxa"/>
          </w:tcPr>
          <w:p w14:paraId="7E17B3AA" w14:textId="307BA72D" w:rsidR="00F54586" w:rsidRPr="00934E07" w:rsidRDefault="00F54586" w:rsidP="008C133E">
            <w:pPr>
              <w:spacing w:before="60" w:line="276" w:lineRule="auto"/>
              <w:ind w:left="-104" w:firstLine="138"/>
              <w:rPr>
                <w:rFonts w:ascii="Arial" w:hAnsi="Arial" w:cs="Arial"/>
                <w:b/>
                <w:bCs/>
                <w:sz w:val="16"/>
                <w:szCs w:val="16"/>
                <w:u w:val="single"/>
                <w:lang w:val="en-GB"/>
              </w:rPr>
            </w:pPr>
            <w:r w:rsidRPr="00934E07">
              <w:rPr>
                <w:rFonts w:ascii="Arial" w:hAnsi="Arial" w:cs="Arial"/>
                <w:b/>
                <w:bCs/>
                <w:sz w:val="16"/>
                <w:szCs w:val="16"/>
                <w:u w:val="single"/>
                <w:lang w:val="en-GB"/>
              </w:rPr>
              <w:t>Deferred tax assets</w:t>
            </w:r>
          </w:p>
        </w:tc>
        <w:tc>
          <w:tcPr>
            <w:tcW w:w="1377" w:type="dxa"/>
          </w:tcPr>
          <w:p w14:paraId="6E54751E" w14:textId="77777777" w:rsidR="00F54586" w:rsidRPr="00934E07" w:rsidRDefault="00F54586" w:rsidP="00F54586">
            <w:pPr>
              <w:spacing w:before="60" w:line="276" w:lineRule="auto"/>
              <w:jc w:val="right"/>
              <w:rPr>
                <w:rFonts w:ascii="Arial" w:hAnsi="Arial" w:cs="Arial"/>
                <w:b/>
                <w:bCs/>
                <w:sz w:val="16"/>
                <w:szCs w:val="16"/>
              </w:rPr>
            </w:pPr>
          </w:p>
        </w:tc>
        <w:tc>
          <w:tcPr>
            <w:tcW w:w="1371" w:type="dxa"/>
            <w:vAlign w:val="bottom"/>
          </w:tcPr>
          <w:p w14:paraId="391E038C" w14:textId="77777777" w:rsidR="00F54586" w:rsidRPr="00934E07" w:rsidRDefault="00F54586" w:rsidP="00F54586">
            <w:pPr>
              <w:spacing w:before="60" w:line="276" w:lineRule="auto"/>
              <w:jc w:val="right"/>
              <w:rPr>
                <w:rFonts w:ascii="Arial" w:hAnsi="Arial" w:cs="Arial"/>
                <w:b/>
                <w:bCs/>
                <w:sz w:val="16"/>
                <w:szCs w:val="16"/>
              </w:rPr>
            </w:pPr>
          </w:p>
        </w:tc>
        <w:tc>
          <w:tcPr>
            <w:tcW w:w="1415" w:type="dxa"/>
            <w:vAlign w:val="bottom"/>
          </w:tcPr>
          <w:p w14:paraId="4F7AF13E" w14:textId="77777777" w:rsidR="00F54586" w:rsidRPr="00934E07" w:rsidRDefault="00F54586" w:rsidP="00F54586">
            <w:pPr>
              <w:spacing w:before="60" w:line="276" w:lineRule="auto"/>
              <w:jc w:val="right"/>
              <w:rPr>
                <w:rFonts w:ascii="Arial" w:hAnsi="Arial" w:cs="Arial"/>
                <w:b/>
                <w:bCs/>
                <w:sz w:val="16"/>
                <w:szCs w:val="16"/>
              </w:rPr>
            </w:pPr>
          </w:p>
        </w:tc>
        <w:tc>
          <w:tcPr>
            <w:tcW w:w="1381" w:type="dxa"/>
            <w:vAlign w:val="bottom"/>
          </w:tcPr>
          <w:p w14:paraId="3A85BA21" w14:textId="77777777" w:rsidR="00F54586" w:rsidRPr="00934E07" w:rsidRDefault="00F54586" w:rsidP="00F54586">
            <w:pPr>
              <w:spacing w:before="60" w:line="276" w:lineRule="auto"/>
              <w:jc w:val="right"/>
              <w:rPr>
                <w:rFonts w:ascii="Arial" w:hAnsi="Arial" w:cs="Arial"/>
                <w:b/>
                <w:bCs/>
                <w:sz w:val="16"/>
                <w:szCs w:val="16"/>
                <w:lang w:val="en-GB"/>
              </w:rPr>
            </w:pPr>
          </w:p>
        </w:tc>
      </w:tr>
      <w:tr w:rsidR="00DA7C53" w:rsidRPr="00934E07" w14:paraId="5632AB0A" w14:textId="77777777" w:rsidTr="000C069C">
        <w:tc>
          <w:tcPr>
            <w:tcW w:w="3726" w:type="dxa"/>
          </w:tcPr>
          <w:p w14:paraId="391E7824" w14:textId="61BEA3AA" w:rsidR="00DA7C53" w:rsidRPr="00934E07" w:rsidRDefault="00DA7C53" w:rsidP="008C133E">
            <w:pPr>
              <w:spacing w:before="60" w:line="276" w:lineRule="auto"/>
              <w:ind w:left="-104" w:firstLine="138"/>
              <w:jc w:val="thaiDistribute"/>
              <w:rPr>
                <w:rFonts w:ascii="Arial" w:hAnsi="Arial" w:cs="Arial"/>
                <w:sz w:val="16"/>
                <w:szCs w:val="16"/>
                <w:lang w:val="en-GB"/>
              </w:rPr>
            </w:pPr>
            <w:r w:rsidRPr="00934E07">
              <w:rPr>
                <w:rFonts w:ascii="Arial" w:hAnsi="Arial" w:cs="Arial"/>
                <w:sz w:val="16"/>
                <w:szCs w:val="16"/>
                <w:lang w:val="en-GB"/>
              </w:rPr>
              <w:t>From allowance for impairment loss</w:t>
            </w:r>
          </w:p>
        </w:tc>
        <w:tc>
          <w:tcPr>
            <w:tcW w:w="1377" w:type="dxa"/>
            <w:vAlign w:val="bottom"/>
          </w:tcPr>
          <w:p w14:paraId="60F3D8A4" w14:textId="53F107CF" w:rsidR="00DA7C53" w:rsidRPr="00934E07" w:rsidRDefault="00DA7C53" w:rsidP="00DA7C53">
            <w:pPr>
              <w:spacing w:before="60" w:line="276" w:lineRule="auto"/>
              <w:jc w:val="right"/>
              <w:rPr>
                <w:rFonts w:ascii="Arial" w:hAnsi="Arial" w:cs="Arial"/>
                <w:sz w:val="16"/>
                <w:szCs w:val="16"/>
              </w:rPr>
            </w:pPr>
            <w:r w:rsidRPr="00934E07">
              <w:rPr>
                <w:rFonts w:ascii="Arial" w:hAnsi="Arial" w:cs="Arial"/>
                <w:sz w:val="16"/>
                <w:szCs w:val="16"/>
              </w:rPr>
              <w:t>68,720</w:t>
            </w:r>
          </w:p>
        </w:tc>
        <w:tc>
          <w:tcPr>
            <w:tcW w:w="1371" w:type="dxa"/>
            <w:vAlign w:val="bottom"/>
          </w:tcPr>
          <w:p w14:paraId="05CAE413" w14:textId="077AFEA6"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cs/>
              </w:rPr>
              <w:t>54</w:t>
            </w:r>
            <w:r w:rsidRPr="00934E07">
              <w:rPr>
                <w:rFonts w:ascii="Arial" w:hAnsi="Arial" w:cs="Arial"/>
                <w:sz w:val="16"/>
                <w:szCs w:val="16"/>
              </w:rPr>
              <w:t>,</w:t>
            </w:r>
            <w:r w:rsidRPr="00934E07">
              <w:rPr>
                <w:rFonts w:ascii="Arial" w:hAnsi="Arial" w:cs="Arial"/>
                <w:sz w:val="16"/>
                <w:szCs w:val="16"/>
                <w:cs/>
              </w:rPr>
              <w:t>407</w:t>
            </w:r>
          </w:p>
        </w:tc>
        <w:tc>
          <w:tcPr>
            <w:tcW w:w="1415" w:type="dxa"/>
            <w:vAlign w:val="bottom"/>
          </w:tcPr>
          <w:p w14:paraId="539C4DDF" w14:textId="427E6DF6"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(1,802)</w:t>
            </w:r>
          </w:p>
        </w:tc>
        <w:tc>
          <w:tcPr>
            <w:tcW w:w="1381" w:type="dxa"/>
            <w:vAlign w:val="bottom"/>
          </w:tcPr>
          <w:p w14:paraId="2E643ADB" w14:textId="359C442F"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121,325</w:t>
            </w:r>
          </w:p>
        </w:tc>
      </w:tr>
      <w:tr w:rsidR="00DA7C53" w:rsidRPr="00934E07" w14:paraId="33CC815E" w14:textId="77777777" w:rsidTr="000C069C">
        <w:tc>
          <w:tcPr>
            <w:tcW w:w="3726" w:type="dxa"/>
          </w:tcPr>
          <w:p w14:paraId="70D88369" w14:textId="77777777" w:rsidR="00DA7C53" w:rsidRPr="00934E07" w:rsidRDefault="00DA7C53" w:rsidP="008C133E">
            <w:pPr>
              <w:spacing w:before="60" w:line="276" w:lineRule="auto"/>
              <w:ind w:left="-104" w:right="-108" w:firstLine="138"/>
              <w:rPr>
                <w:rFonts w:ascii="Arial" w:hAnsi="Arial" w:cs="Arial"/>
                <w:sz w:val="16"/>
                <w:szCs w:val="16"/>
                <w:lang w:val="en-GB"/>
              </w:rPr>
            </w:pPr>
            <w:r w:rsidRPr="00934E07">
              <w:rPr>
                <w:rFonts w:ascii="Arial" w:hAnsi="Arial" w:cs="Arial"/>
                <w:sz w:val="16"/>
                <w:szCs w:val="16"/>
                <w:lang w:val="en-GB"/>
              </w:rPr>
              <w:t>From allowance for obsolete inventories</w:t>
            </w:r>
          </w:p>
        </w:tc>
        <w:tc>
          <w:tcPr>
            <w:tcW w:w="1377" w:type="dxa"/>
            <w:vAlign w:val="bottom"/>
          </w:tcPr>
          <w:p w14:paraId="3D3638BF" w14:textId="60C56B76" w:rsidR="00DA7C53" w:rsidRPr="00934E07" w:rsidRDefault="00DA7C53" w:rsidP="00DA7C53">
            <w:pPr>
              <w:spacing w:before="60" w:line="276" w:lineRule="auto"/>
              <w:jc w:val="right"/>
              <w:rPr>
                <w:rFonts w:ascii="Arial" w:hAnsi="Arial" w:cs="Arial"/>
                <w:sz w:val="16"/>
                <w:szCs w:val="16"/>
                <w:lang w:val="en-GB"/>
              </w:rPr>
            </w:pPr>
            <w:r w:rsidRPr="00934E07">
              <w:rPr>
                <w:rFonts w:ascii="Arial" w:hAnsi="Arial" w:cs="Arial"/>
                <w:sz w:val="16"/>
                <w:szCs w:val="16"/>
              </w:rPr>
              <w:t>218</w:t>
            </w:r>
          </w:p>
        </w:tc>
        <w:tc>
          <w:tcPr>
            <w:tcW w:w="1371" w:type="dxa"/>
            <w:vAlign w:val="bottom"/>
          </w:tcPr>
          <w:p w14:paraId="642BDCEA" w14:textId="0A0ED8DF"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6</w:t>
            </w:r>
          </w:p>
        </w:tc>
        <w:tc>
          <w:tcPr>
            <w:tcW w:w="1415" w:type="dxa"/>
            <w:vAlign w:val="bottom"/>
          </w:tcPr>
          <w:p w14:paraId="01C6DB92" w14:textId="34C47870"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44E22C5B" w14:textId="2CF13874"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224</w:t>
            </w:r>
          </w:p>
        </w:tc>
      </w:tr>
      <w:tr w:rsidR="00DA7C53" w:rsidRPr="00934E07" w14:paraId="1B4EC471" w14:textId="77777777" w:rsidTr="000C069C">
        <w:tc>
          <w:tcPr>
            <w:tcW w:w="3726" w:type="dxa"/>
          </w:tcPr>
          <w:p w14:paraId="478BC99E" w14:textId="77777777" w:rsidR="00DA7C53" w:rsidRPr="00934E07" w:rsidRDefault="00DA7C53" w:rsidP="008C133E">
            <w:pPr>
              <w:spacing w:before="60" w:line="276" w:lineRule="auto"/>
              <w:ind w:left="-104" w:firstLine="138"/>
              <w:jc w:val="thaiDistribute"/>
              <w:rPr>
                <w:rFonts w:ascii="Arial" w:hAnsi="Arial" w:cs="Arial"/>
                <w:sz w:val="16"/>
                <w:szCs w:val="16"/>
                <w:lang w:val="en-GB"/>
              </w:rPr>
            </w:pPr>
            <w:r w:rsidRPr="00934E07">
              <w:rPr>
                <w:rFonts w:ascii="Arial" w:hAnsi="Arial" w:cs="Arial"/>
                <w:sz w:val="16"/>
                <w:szCs w:val="16"/>
                <w:lang w:val="en-GB"/>
              </w:rPr>
              <w:t>From depreciation of assets</w:t>
            </w:r>
          </w:p>
        </w:tc>
        <w:tc>
          <w:tcPr>
            <w:tcW w:w="1377" w:type="dxa"/>
            <w:vAlign w:val="bottom"/>
          </w:tcPr>
          <w:p w14:paraId="58C27D67" w14:textId="10B870DA" w:rsidR="00DA7C53" w:rsidRPr="00934E07" w:rsidRDefault="00DA7C53" w:rsidP="00DA7C53">
            <w:pPr>
              <w:spacing w:before="60" w:line="276" w:lineRule="auto"/>
              <w:jc w:val="right"/>
              <w:rPr>
                <w:rFonts w:ascii="Arial" w:hAnsi="Arial" w:cs="Arial"/>
                <w:sz w:val="16"/>
                <w:szCs w:val="16"/>
                <w:lang w:val="en-GB"/>
              </w:rPr>
            </w:pPr>
            <w:r w:rsidRPr="00934E07">
              <w:rPr>
                <w:rFonts w:ascii="Arial" w:hAnsi="Arial" w:cs="Arial"/>
                <w:sz w:val="16"/>
                <w:szCs w:val="16"/>
              </w:rPr>
              <w:t>63,160</w:t>
            </w:r>
          </w:p>
        </w:tc>
        <w:tc>
          <w:tcPr>
            <w:tcW w:w="1371" w:type="dxa"/>
            <w:vAlign w:val="bottom"/>
          </w:tcPr>
          <w:p w14:paraId="3851AB70" w14:textId="612E8E20"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(14,438)</w:t>
            </w:r>
          </w:p>
        </w:tc>
        <w:tc>
          <w:tcPr>
            <w:tcW w:w="1415" w:type="dxa"/>
            <w:vAlign w:val="bottom"/>
          </w:tcPr>
          <w:p w14:paraId="302ACB6B" w14:textId="0C415A36"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(452)</w:t>
            </w:r>
          </w:p>
        </w:tc>
        <w:tc>
          <w:tcPr>
            <w:tcW w:w="1381" w:type="dxa"/>
            <w:vAlign w:val="bottom"/>
          </w:tcPr>
          <w:p w14:paraId="74CA98A4" w14:textId="7FCF7D11"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48,270</w:t>
            </w:r>
          </w:p>
        </w:tc>
      </w:tr>
      <w:tr w:rsidR="00DA7C53" w:rsidRPr="00934E07" w14:paraId="4579E24A" w14:textId="77777777" w:rsidTr="000C069C">
        <w:tc>
          <w:tcPr>
            <w:tcW w:w="3726" w:type="dxa"/>
          </w:tcPr>
          <w:p w14:paraId="37D2D614" w14:textId="77777777" w:rsidR="00DA7C53" w:rsidRPr="00934E07" w:rsidRDefault="00DA7C53" w:rsidP="008C133E">
            <w:pPr>
              <w:spacing w:before="60" w:line="276" w:lineRule="auto"/>
              <w:ind w:left="-104" w:firstLine="138"/>
              <w:jc w:val="thaiDistribute"/>
              <w:rPr>
                <w:rFonts w:ascii="Arial" w:hAnsi="Arial" w:cs="Arial"/>
                <w:sz w:val="16"/>
                <w:szCs w:val="16"/>
                <w:lang w:val="en-GB"/>
              </w:rPr>
            </w:pPr>
            <w:r w:rsidRPr="00934E07">
              <w:rPr>
                <w:rFonts w:ascii="Arial" w:hAnsi="Arial" w:cs="Arial"/>
                <w:sz w:val="16"/>
                <w:szCs w:val="16"/>
                <w:lang w:val="en-GB"/>
              </w:rPr>
              <w:t>From employee benefits obligations</w:t>
            </w:r>
          </w:p>
        </w:tc>
        <w:tc>
          <w:tcPr>
            <w:tcW w:w="1377" w:type="dxa"/>
            <w:vAlign w:val="bottom"/>
          </w:tcPr>
          <w:p w14:paraId="2E6B8B7E" w14:textId="0ECE0CA7" w:rsidR="00DA7C53" w:rsidRPr="00934E07" w:rsidRDefault="00DA7C53" w:rsidP="00DA7C53">
            <w:pPr>
              <w:spacing w:before="60" w:line="276" w:lineRule="auto"/>
              <w:jc w:val="right"/>
              <w:rPr>
                <w:rFonts w:ascii="Arial" w:hAnsi="Arial" w:cs="Arial"/>
                <w:sz w:val="16"/>
                <w:szCs w:val="16"/>
                <w:lang w:val="en-GB"/>
              </w:rPr>
            </w:pPr>
            <w:r w:rsidRPr="00934E07">
              <w:rPr>
                <w:rFonts w:ascii="Arial" w:hAnsi="Arial" w:cs="Arial"/>
                <w:sz w:val="16"/>
                <w:szCs w:val="16"/>
              </w:rPr>
              <w:t>91,818</w:t>
            </w:r>
          </w:p>
        </w:tc>
        <w:tc>
          <w:tcPr>
            <w:tcW w:w="1371" w:type="dxa"/>
            <w:vAlign w:val="bottom"/>
          </w:tcPr>
          <w:p w14:paraId="6ED32C86" w14:textId="3F96747A"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13,932</w:t>
            </w:r>
          </w:p>
        </w:tc>
        <w:tc>
          <w:tcPr>
            <w:tcW w:w="1415" w:type="dxa"/>
            <w:vAlign w:val="bottom"/>
          </w:tcPr>
          <w:p w14:paraId="36600305" w14:textId="183462E3"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5,622</w:t>
            </w:r>
          </w:p>
        </w:tc>
        <w:tc>
          <w:tcPr>
            <w:tcW w:w="1381" w:type="dxa"/>
            <w:vAlign w:val="bottom"/>
          </w:tcPr>
          <w:p w14:paraId="1C60B7DA" w14:textId="0D6F8616"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111,372</w:t>
            </w:r>
          </w:p>
        </w:tc>
      </w:tr>
      <w:tr w:rsidR="00DA7C53" w:rsidRPr="00934E07" w14:paraId="66435BCE" w14:textId="77777777" w:rsidTr="000C069C">
        <w:tc>
          <w:tcPr>
            <w:tcW w:w="3726" w:type="dxa"/>
          </w:tcPr>
          <w:p w14:paraId="6FEAFE48" w14:textId="2E55C3E4" w:rsidR="00DA7C53" w:rsidRPr="00934E07" w:rsidRDefault="00DA7C53" w:rsidP="008C133E">
            <w:pPr>
              <w:spacing w:before="60" w:line="276" w:lineRule="auto"/>
              <w:ind w:left="-104" w:firstLine="138"/>
              <w:jc w:val="thaiDistribute"/>
              <w:rPr>
                <w:rFonts w:ascii="Arial" w:hAnsi="Arial" w:cs="Arial"/>
                <w:sz w:val="16"/>
                <w:szCs w:val="16"/>
                <w:cs/>
                <w:lang w:val="en-GB"/>
              </w:rPr>
            </w:pPr>
            <w:r w:rsidRPr="00934E07">
              <w:rPr>
                <w:rFonts w:ascii="Arial" w:hAnsi="Arial" w:cs="Arial"/>
                <w:sz w:val="16"/>
                <w:szCs w:val="16"/>
                <w:lang w:val="en-GB"/>
              </w:rPr>
              <w:t xml:space="preserve">From finance lease </w:t>
            </w:r>
            <w:r w:rsidR="00F81AC8" w:rsidRPr="00F81AC8">
              <w:rPr>
                <w:rFonts w:ascii="Arial" w:hAnsi="Arial" w:cs="Arial"/>
                <w:sz w:val="16"/>
                <w:szCs w:val="16"/>
                <w:lang w:val="en-GB"/>
              </w:rPr>
              <w:t>liabilities</w:t>
            </w:r>
          </w:p>
        </w:tc>
        <w:tc>
          <w:tcPr>
            <w:tcW w:w="1377" w:type="dxa"/>
            <w:vAlign w:val="bottom"/>
          </w:tcPr>
          <w:p w14:paraId="252A0259" w14:textId="11C811A7" w:rsidR="00DA7C53" w:rsidRPr="00934E07" w:rsidRDefault="00DA7C53" w:rsidP="00DA7C53">
            <w:pPr>
              <w:spacing w:before="60" w:line="276" w:lineRule="auto"/>
              <w:jc w:val="right"/>
              <w:rPr>
                <w:rFonts w:ascii="Arial" w:hAnsi="Arial" w:cs="Arial"/>
                <w:sz w:val="16"/>
                <w:szCs w:val="16"/>
                <w:lang w:val="en-GB"/>
              </w:rPr>
            </w:pPr>
            <w:r w:rsidRPr="00934E07">
              <w:rPr>
                <w:rFonts w:ascii="Arial" w:hAnsi="Arial" w:cs="Arial"/>
                <w:sz w:val="16"/>
                <w:szCs w:val="16"/>
              </w:rPr>
              <w:t>47,129</w:t>
            </w:r>
          </w:p>
        </w:tc>
        <w:tc>
          <w:tcPr>
            <w:tcW w:w="1371" w:type="dxa"/>
            <w:vAlign w:val="bottom"/>
          </w:tcPr>
          <w:p w14:paraId="57A8E347" w14:textId="1EC30329"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18,036</w:t>
            </w:r>
          </w:p>
        </w:tc>
        <w:tc>
          <w:tcPr>
            <w:tcW w:w="1415" w:type="dxa"/>
            <w:vAlign w:val="bottom"/>
          </w:tcPr>
          <w:p w14:paraId="0523F78F" w14:textId="6EA634B8"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4FDCD77B" w14:textId="3CD77E59" w:rsidR="00DA7C53" w:rsidRPr="00934E07" w:rsidRDefault="00DC57B0" w:rsidP="00DA7C53">
            <w:pPr>
              <w:spacing w:before="60" w:line="276" w:lineRule="auto"/>
              <w:jc w:val="right"/>
              <w:rPr>
                <w:rFonts w:ascii="Arial" w:hAnsi="Arial" w:cs="Arial"/>
                <w:sz w:val="16"/>
                <w:szCs w:val="16"/>
              </w:rPr>
            </w:pPr>
            <w:r w:rsidRPr="00934E07">
              <w:rPr>
                <w:rFonts w:ascii="Arial" w:hAnsi="Arial" w:cs="Arial"/>
                <w:sz w:val="16"/>
                <w:szCs w:val="16"/>
              </w:rPr>
              <w:t>65,165</w:t>
            </w:r>
          </w:p>
        </w:tc>
      </w:tr>
      <w:tr w:rsidR="00DA7C53" w:rsidRPr="00934E07" w14:paraId="6089506C" w14:textId="77777777" w:rsidTr="000C069C">
        <w:tc>
          <w:tcPr>
            <w:tcW w:w="3726" w:type="dxa"/>
          </w:tcPr>
          <w:p w14:paraId="4125CAAC" w14:textId="77777777" w:rsidR="00DA7C53" w:rsidRPr="00934E07" w:rsidRDefault="00DA7C53" w:rsidP="008C133E">
            <w:pPr>
              <w:spacing w:before="60" w:line="276" w:lineRule="auto"/>
              <w:ind w:left="-104" w:firstLine="138"/>
              <w:jc w:val="thaiDistribute"/>
              <w:rPr>
                <w:rFonts w:ascii="Arial" w:hAnsi="Arial" w:cs="Arial"/>
                <w:sz w:val="16"/>
                <w:szCs w:val="16"/>
                <w:cs/>
                <w:lang w:val="en-GB"/>
              </w:rPr>
            </w:pPr>
            <w:r w:rsidRPr="00934E07">
              <w:rPr>
                <w:rFonts w:ascii="Arial" w:hAnsi="Arial" w:cs="Arial"/>
                <w:sz w:val="16"/>
                <w:szCs w:val="16"/>
                <w:lang w:val="en-GB"/>
              </w:rPr>
              <w:t>From other timing differences</w:t>
            </w:r>
          </w:p>
        </w:tc>
        <w:tc>
          <w:tcPr>
            <w:tcW w:w="1377" w:type="dxa"/>
            <w:vAlign w:val="bottom"/>
          </w:tcPr>
          <w:p w14:paraId="61DD0458" w14:textId="4359E2DF" w:rsidR="00DA7C53" w:rsidRPr="00934E07" w:rsidRDefault="00DA7C53" w:rsidP="00DA7C53">
            <w:pPr>
              <w:pBdr>
                <w:bottom w:val="single" w:sz="4" w:space="1" w:color="auto"/>
              </w:pBdr>
              <w:spacing w:before="60" w:line="276" w:lineRule="auto"/>
              <w:jc w:val="right"/>
              <w:rPr>
                <w:rFonts w:ascii="Arial" w:hAnsi="Arial" w:cs="Arial"/>
                <w:sz w:val="16"/>
                <w:szCs w:val="16"/>
                <w:lang w:val="en-GB"/>
              </w:rPr>
            </w:pPr>
            <w:r w:rsidRPr="00934E07">
              <w:rPr>
                <w:rFonts w:ascii="Arial" w:hAnsi="Arial" w:cs="Arial"/>
                <w:sz w:val="16"/>
                <w:szCs w:val="16"/>
              </w:rPr>
              <w:t>-</w:t>
            </w:r>
          </w:p>
        </w:tc>
        <w:tc>
          <w:tcPr>
            <w:tcW w:w="1371" w:type="dxa"/>
            <w:vAlign w:val="bottom"/>
          </w:tcPr>
          <w:p w14:paraId="76FC9854" w14:textId="7FA003AB" w:rsidR="00DA7C53" w:rsidRPr="00934E07" w:rsidRDefault="00DC57B0" w:rsidP="00DA7C53">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1,934</w:t>
            </w:r>
          </w:p>
        </w:tc>
        <w:tc>
          <w:tcPr>
            <w:tcW w:w="1415" w:type="dxa"/>
            <w:vAlign w:val="bottom"/>
          </w:tcPr>
          <w:p w14:paraId="536CD217" w14:textId="40703697" w:rsidR="00DA7C53" w:rsidRPr="00934E07" w:rsidRDefault="00DC57B0" w:rsidP="00DA7C53">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(36)</w:t>
            </w:r>
          </w:p>
        </w:tc>
        <w:tc>
          <w:tcPr>
            <w:tcW w:w="1381" w:type="dxa"/>
            <w:vAlign w:val="bottom"/>
          </w:tcPr>
          <w:p w14:paraId="10C494B3" w14:textId="49891DFD" w:rsidR="00DA7C53" w:rsidRPr="00934E07" w:rsidRDefault="00DC57B0" w:rsidP="00DA7C53">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1,898</w:t>
            </w:r>
          </w:p>
        </w:tc>
      </w:tr>
      <w:tr w:rsidR="00DA7C53" w:rsidRPr="00934E07" w14:paraId="22362ACA" w14:textId="77777777" w:rsidTr="000C069C">
        <w:trPr>
          <w:trHeight w:val="185"/>
        </w:trPr>
        <w:tc>
          <w:tcPr>
            <w:tcW w:w="3726" w:type="dxa"/>
          </w:tcPr>
          <w:p w14:paraId="0EDF1E52" w14:textId="77777777" w:rsidR="00DA7C53" w:rsidRPr="00934E07" w:rsidRDefault="00DA7C53" w:rsidP="008C133E">
            <w:pPr>
              <w:spacing w:before="60" w:line="276" w:lineRule="auto"/>
              <w:ind w:left="-104" w:firstLine="138"/>
              <w:jc w:val="thaiDistribute"/>
              <w:rPr>
                <w:rFonts w:ascii="Arial" w:hAnsi="Arial" w:cs="Arial"/>
                <w:sz w:val="16"/>
                <w:szCs w:val="16"/>
              </w:rPr>
            </w:pPr>
            <w:r w:rsidRPr="00934E07">
              <w:rPr>
                <w:rFonts w:ascii="Arial" w:hAnsi="Arial" w:cs="Arial"/>
                <w:sz w:val="16"/>
                <w:szCs w:val="16"/>
              </w:rPr>
              <w:t>Total</w:t>
            </w:r>
          </w:p>
        </w:tc>
        <w:tc>
          <w:tcPr>
            <w:tcW w:w="1377" w:type="dxa"/>
            <w:vAlign w:val="bottom"/>
          </w:tcPr>
          <w:p w14:paraId="209AF686" w14:textId="6A616F7C" w:rsidR="00DA7C53" w:rsidRPr="00934E07" w:rsidRDefault="00DA7C53" w:rsidP="00DA7C53">
            <w:pPr>
              <w:pBdr>
                <w:bottom w:val="single" w:sz="12" w:space="1" w:color="auto"/>
              </w:pBdr>
              <w:spacing w:before="60" w:line="276" w:lineRule="auto"/>
              <w:jc w:val="right"/>
              <w:rPr>
                <w:rFonts w:ascii="Arial" w:hAnsi="Arial" w:cs="Arial"/>
                <w:sz w:val="16"/>
                <w:szCs w:val="16"/>
                <w:lang w:val="en-GB"/>
              </w:rPr>
            </w:pPr>
            <w:r w:rsidRPr="00934E07">
              <w:rPr>
                <w:rFonts w:ascii="Arial" w:hAnsi="Arial" w:cs="Arial"/>
                <w:sz w:val="16"/>
                <w:szCs w:val="16"/>
              </w:rPr>
              <w:t>271,045</w:t>
            </w:r>
          </w:p>
        </w:tc>
        <w:tc>
          <w:tcPr>
            <w:tcW w:w="1371" w:type="dxa"/>
            <w:vAlign w:val="bottom"/>
          </w:tcPr>
          <w:p w14:paraId="73F03823" w14:textId="705E78F8" w:rsidR="00DA7C53" w:rsidRPr="00934E07" w:rsidRDefault="00DC57B0" w:rsidP="00DA7C53">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73,877</w:t>
            </w:r>
          </w:p>
        </w:tc>
        <w:tc>
          <w:tcPr>
            <w:tcW w:w="1415" w:type="dxa"/>
            <w:vAlign w:val="bottom"/>
          </w:tcPr>
          <w:p w14:paraId="61A67F2A" w14:textId="1ACB6201" w:rsidR="00DA7C53" w:rsidRPr="00934E07" w:rsidRDefault="00DC57B0" w:rsidP="00DA7C53">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3,332</w:t>
            </w:r>
          </w:p>
        </w:tc>
        <w:tc>
          <w:tcPr>
            <w:tcW w:w="1381" w:type="dxa"/>
            <w:vAlign w:val="bottom"/>
          </w:tcPr>
          <w:p w14:paraId="4B695030" w14:textId="4DDD49E5" w:rsidR="00DA7C53" w:rsidRPr="00934E07" w:rsidRDefault="00DC57B0" w:rsidP="00DA7C53">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348,254</w:t>
            </w:r>
          </w:p>
        </w:tc>
      </w:tr>
      <w:tr w:rsidR="00DA7C53" w:rsidRPr="00934E07" w14:paraId="3EEFC227" w14:textId="77777777" w:rsidTr="000C069C">
        <w:tc>
          <w:tcPr>
            <w:tcW w:w="3726" w:type="dxa"/>
          </w:tcPr>
          <w:p w14:paraId="131449B3" w14:textId="77777777" w:rsidR="00DA7C53" w:rsidRPr="00934E07" w:rsidRDefault="00DA7C53" w:rsidP="008C133E">
            <w:pPr>
              <w:spacing w:before="60" w:line="276" w:lineRule="auto"/>
              <w:ind w:left="-104" w:firstLine="138"/>
              <w:jc w:val="thaiDistribute"/>
              <w:rPr>
                <w:rFonts w:ascii="Arial" w:hAnsi="Arial" w:cs="Arial"/>
                <w:sz w:val="16"/>
                <w:szCs w:val="16"/>
              </w:rPr>
            </w:pPr>
          </w:p>
        </w:tc>
        <w:tc>
          <w:tcPr>
            <w:tcW w:w="1377" w:type="dxa"/>
            <w:shd w:val="clear" w:color="auto" w:fill="auto"/>
            <w:vAlign w:val="bottom"/>
          </w:tcPr>
          <w:p w14:paraId="0C5C01FE" w14:textId="77777777" w:rsidR="00DA7C53" w:rsidRPr="00934E07" w:rsidRDefault="00DA7C53" w:rsidP="00DA7C53">
            <w:pPr>
              <w:spacing w:before="60" w:line="276" w:lineRule="auto"/>
              <w:jc w:val="right"/>
              <w:rPr>
                <w:rFonts w:ascii="Arial" w:hAnsi="Arial" w:cs="Arial"/>
                <w:sz w:val="16"/>
                <w:szCs w:val="16"/>
                <w:lang w:val="en-GB"/>
              </w:rPr>
            </w:pPr>
          </w:p>
        </w:tc>
        <w:tc>
          <w:tcPr>
            <w:tcW w:w="1371" w:type="dxa"/>
            <w:shd w:val="clear" w:color="auto" w:fill="auto"/>
            <w:vAlign w:val="bottom"/>
          </w:tcPr>
          <w:p w14:paraId="40C515F6" w14:textId="77777777" w:rsidR="00DA7C53" w:rsidRPr="00934E07" w:rsidRDefault="00DA7C53" w:rsidP="00DA7C53">
            <w:pPr>
              <w:spacing w:before="60" w:line="276" w:lineRule="auto"/>
              <w:jc w:val="right"/>
              <w:rPr>
                <w:rFonts w:ascii="Arial" w:hAnsi="Arial" w:cs="Arial"/>
                <w:sz w:val="16"/>
                <w:szCs w:val="16"/>
                <w:lang w:val="en-GB"/>
              </w:rPr>
            </w:pPr>
          </w:p>
        </w:tc>
        <w:tc>
          <w:tcPr>
            <w:tcW w:w="1415" w:type="dxa"/>
            <w:shd w:val="clear" w:color="auto" w:fill="auto"/>
            <w:vAlign w:val="bottom"/>
          </w:tcPr>
          <w:p w14:paraId="63E84A0B" w14:textId="77777777" w:rsidR="00DA7C53" w:rsidRPr="00934E07" w:rsidRDefault="00DA7C53" w:rsidP="00DA7C53">
            <w:pPr>
              <w:spacing w:before="60" w:line="276" w:lineRule="auto"/>
              <w:jc w:val="right"/>
              <w:rPr>
                <w:rFonts w:ascii="Arial" w:hAnsi="Arial" w:cs="Arial"/>
                <w:sz w:val="16"/>
                <w:szCs w:val="16"/>
                <w:lang w:val="en-GB"/>
              </w:rPr>
            </w:pPr>
          </w:p>
        </w:tc>
        <w:tc>
          <w:tcPr>
            <w:tcW w:w="1381" w:type="dxa"/>
            <w:shd w:val="clear" w:color="auto" w:fill="auto"/>
            <w:vAlign w:val="bottom"/>
          </w:tcPr>
          <w:p w14:paraId="616D735E" w14:textId="77777777" w:rsidR="00DA7C53" w:rsidRPr="00934E07" w:rsidRDefault="00DA7C53" w:rsidP="00DA7C53">
            <w:pPr>
              <w:spacing w:before="60" w:line="276" w:lineRule="auto"/>
              <w:jc w:val="right"/>
              <w:rPr>
                <w:rFonts w:ascii="Arial" w:hAnsi="Arial" w:cs="Arial"/>
                <w:sz w:val="16"/>
                <w:szCs w:val="16"/>
                <w:lang w:val="en-GB"/>
              </w:rPr>
            </w:pPr>
          </w:p>
        </w:tc>
      </w:tr>
      <w:tr w:rsidR="00DA7C53" w:rsidRPr="00934E07" w14:paraId="666E4DF7" w14:textId="77777777" w:rsidTr="000C069C">
        <w:tc>
          <w:tcPr>
            <w:tcW w:w="3726" w:type="dxa"/>
          </w:tcPr>
          <w:p w14:paraId="0EF82651" w14:textId="77777777" w:rsidR="00DA7C53" w:rsidRPr="00934E07" w:rsidRDefault="00DA7C53" w:rsidP="008C133E">
            <w:pPr>
              <w:spacing w:before="60" w:line="276" w:lineRule="auto"/>
              <w:jc w:val="thaiDistribute"/>
              <w:rPr>
                <w:rFonts w:ascii="Arial" w:hAnsi="Arial" w:cs="Arial"/>
                <w:b/>
                <w:bCs/>
                <w:sz w:val="16"/>
                <w:szCs w:val="16"/>
                <w:lang w:val="en-GB"/>
              </w:rPr>
            </w:pPr>
            <w:r w:rsidRPr="00934E07">
              <w:rPr>
                <w:rFonts w:ascii="Arial" w:hAnsi="Arial" w:cs="Arial"/>
                <w:b/>
                <w:bCs/>
                <w:sz w:val="16"/>
                <w:szCs w:val="16"/>
                <w:u w:val="single"/>
                <w:lang w:val="en-GB"/>
              </w:rPr>
              <w:t>Deferred tax liabilities</w:t>
            </w:r>
          </w:p>
        </w:tc>
        <w:tc>
          <w:tcPr>
            <w:tcW w:w="1377" w:type="dxa"/>
            <w:vAlign w:val="bottom"/>
          </w:tcPr>
          <w:p w14:paraId="60E2A43A" w14:textId="77777777" w:rsidR="00DA7C53" w:rsidRPr="00934E07" w:rsidRDefault="00DA7C53" w:rsidP="00DA7C53">
            <w:pPr>
              <w:spacing w:before="60" w:line="276" w:lineRule="auto"/>
              <w:jc w:val="right"/>
              <w:rPr>
                <w:rFonts w:ascii="Arial" w:hAnsi="Arial" w:cs="Arial"/>
                <w:sz w:val="16"/>
                <w:szCs w:val="16"/>
              </w:rPr>
            </w:pPr>
          </w:p>
        </w:tc>
        <w:tc>
          <w:tcPr>
            <w:tcW w:w="1371" w:type="dxa"/>
            <w:vAlign w:val="bottom"/>
          </w:tcPr>
          <w:p w14:paraId="71C324C0" w14:textId="77777777" w:rsidR="00DA7C53" w:rsidRPr="00934E07" w:rsidRDefault="00DA7C53" w:rsidP="00DA7C53">
            <w:pPr>
              <w:spacing w:before="60" w:line="276" w:lineRule="auto"/>
              <w:jc w:val="right"/>
              <w:rPr>
                <w:rFonts w:ascii="Arial" w:hAnsi="Arial" w:cs="Arial"/>
                <w:sz w:val="16"/>
                <w:szCs w:val="16"/>
              </w:rPr>
            </w:pPr>
          </w:p>
        </w:tc>
        <w:tc>
          <w:tcPr>
            <w:tcW w:w="1415" w:type="dxa"/>
            <w:vAlign w:val="bottom"/>
          </w:tcPr>
          <w:p w14:paraId="6665D83A" w14:textId="77777777" w:rsidR="00DA7C53" w:rsidRPr="00934E07" w:rsidRDefault="00DA7C53" w:rsidP="00DA7C53">
            <w:pPr>
              <w:spacing w:before="60" w:line="276" w:lineRule="auto"/>
              <w:jc w:val="right"/>
              <w:rPr>
                <w:rFonts w:ascii="Arial" w:hAnsi="Arial" w:cs="Arial"/>
                <w:sz w:val="16"/>
                <w:szCs w:val="16"/>
              </w:rPr>
            </w:pPr>
          </w:p>
        </w:tc>
        <w:tc>
          <w:tcPr>
            <w:tcW w:w="1381" w:type="dxa"/>
            <w:vAlign w:val="bottom"/>
          </w:tcPr>
          <w:p w14:paraId="6C251A49" w14:textId="77777777" w:rsidR="00DA7C53" w:rsidRPr="00934E07" w:rsidRDefault="00DA7C53" w:rsidP="00DA7C53">
            <w:pPr>
              <w:spacing w:before="60" w:line="276" w:lineRule="auto"/>
              <w:jc w:val="right"/>
              <w:rPr>
                <w:rFonts w:ascii="Arial" w:hAnsi="Arial" w:cs="Arial"/>
                <w:sz w:val="16"/>
                <w:szCs w:val="16"/>
                <w:lang w:val="en-GB"/>
              </w:rPr>
            </w:pPr>
          </w:p>
        </w:tc>
      </w:tr>
      <w:tr w:rsidR="00667280" w:rsidRPr="00934E07" w14:paraId="5C32AFC8" w14:textId="77777777" w:rsidTr="000C069C">
        <w:tc>
          <w:tcPr>
            <w:tcW w:w="3726" w:type="dxa"/>
          </w:tcPr>
          <w:p w14:paraId="28DCBEF6" w14:textId="339F019E" w:rsidR="00667280" w:rsidRPr="00934E07" w:rsidRDefault="00667280" w:rsidP="00667280">
            <w:pPr>
              <w:spacing w:before="60" w:line="276" w:lineRule="auto"/>
              <w:rPr>
                <w:rFonts w:ascii="Arial" w:hAnsi="Arial" w:cs="Arial"/>
                <w:sz w:val="16"/>
                <w:szCs w:val="16"/>
                <w:lang w:val="en-GB"/>
              </w:rPr>
            </w:pPr>
            <w:r w:rsidRPr="00934E07">
              <w:rPr>
                <w:rFonts w:ascii="Arial" w:hAnsi="Arial" w:cs="Arial"/>
                <w:sz w:val="16"/>
                <w:szCs w:val="16"/>
                <w:lang w:val="en-GB"/>
              </w:rPr>
              <w:t xml:space="preserve">From unrealized </w:t>
            </w:r>
            <w:r w:rsidR="008E1F85">
              <w:rPr>
                <w:rFonts w:ascii="Arial" w:hAnsi="Arial" w:cs="Arial"/>
                <w:sz w:val="16"/>
                <w:szCs w:val="16"/>
                <w:lang w:val="en-GB"/>
              </w:rPr>
              <w:t xml:space="preserve">loss from </w:t>
            </w:r>
            <w:r w:rsidRPr="00934E07">
              <w:rPr>
                <w:rFonts w:ascii="Arial" w:hAnsi="Arial" w:cs="Arial"/>
                <w:sz w:val="16"/>
                <w:szCs w:val="16"/>
                <w:lang w:val="en-GB"/>
              </w:rPr>
              <w:t xml:space="preserve">changes                              </w:t>
            </w:r>
          </w:p>
        </w:tc>
        <w:tc>
          <w:tcPr>
            <w:tcW w:w="1377" w:type="dxa"/>
            <w:vAlign w:val="bottom"/>
          </w:tcPr>
          <w:p w14:paraId="3796B304" w14:textId="77777777" w:rsidR="00667280" w:rsidRPr="00934E07" w:rsidRDefault="00667280" w:rsidP="00DA7C53">
            <w:pPr>
              <w:spacing w:before="60" w:line="276" w:lineRule="auto"/>
              <w:jc w:val="right"/>
              <w:rPr>
                <w:rFonts w:ascii="Arial" w:hAnsi="Arial" w:cs="Arial"/>
                <w:sz w:val="16"/>
                <w:szCs w:val="16"/>
              </w:rPr>
            </w:pPr>
          </w:p>
        </w:tc>
        <w:tc>
          <w:tcPr>
            <w:tcW w:w="1371" w:type="dxa"/>
            <w:vAlign w:val="bottom"/>
          </w:tcPr>
          <w:p w14:paraId="2B5E7D84" w14:textId="77777777" w:rsidR="00667280" w:rsidRPr="00934E07" w:rsidRDefault="00667280" w:rsidP="00DA7C53">
            <w:pPr>
              <w:spacing w:before="60" w:line="276" w:lineRule="auto"/>
              <w:jc w:val="right"/>
              <w:rPr>
                <w:rFonts w:ascii="Arial" w:hAnsi="Arial" w:cs="Arial"/>
                <w:sz w:val="16"/>
                <w:szCs w:val="16"/>
              </w:rPr>
            </w:pPr>
          </w:p>
        </w:tc>
        <w:tc>
          <w:tcPr>
            <w:tcW w:w="1415" w:type="dxa"/>
            <w:vAlign w:val="bottom"/>
          </w:tcPr>
          <w:p w14:paraId="6301FB5B" w14:textId="77777777" w:rsidR="00667280" w:rsidRPr="00934E07" w:rsidRDefault="00667280" w:rsidP="00DA7C53">
            <w:pPr>
              <w:spacing w:before="60" w:line="276" w:lineRule="auto"/>
              <w:jc w:val="right"/>
              <w:rPr>
                <w:rFonts w:ascii="Arial" w:hAnsi="Arial" w:cs="Arial"/>
                <w:sz w:val="16"/>
                <w:szCs w:val="16"/>
              </w:rPr>
            </w:pPr>
          </w:p>
        </w:tc>
        <w:tc>
          <w:tcPr>
            <w:tcW w:w="1381" w:type="dxa"/>
            <w:vAlign w:val="bottom"/>
          </w:tcPr>
          <w:p w14:paraId="5E14BA0F" w14:textId="77777777" w:rsidR="00667280" w:rsidRPr="00934E07" w:rsidRDefault="00667280" w:rsidP="00DA7C53">
            <w:pPr>
              <w:spacing w:before="60" w:line="276" w:lineRule="auto"/>
              <w:jc w:val="right"/>
              <w:rPr>
                <w:rFonts w:ascii="Arial" w:hAnsi="Arial" w:cs="Arial"/>
                <w:sz w:val="16"/>
                <w:szCs w:val="16"/>
                <w:lang w:val="en-GB"/>
              </w:rPr>
            </w:pPr>
          </w:p>
        </w:tc>
      </w:tr>
      <w:tr w:rsidR="00DA7C53" w:rsidRPr="00934E07" w14:paraId="0D28C232" w14:textId="77777777" w:rsidTr="000C069C">
        <w:tc>
          <w:tcPr>
            <w:tcW w:w="3726" w:type="dxa"/>
          </w:tcPr>
          <w:p w14:paraId="343ED128" w14:textId="2073FCA0" w:rsidR="00DA7C53" w:rsidRPr="00934E07" w:rsidRDefault="00DA7C53" w:rsidP="008C133E">
            <w:pPr>
              <w:spacing w:before="60" w:line="276" w:lineRule="auto"/>
              <w:rPr>
                <w:rFonts w:ascii="Arial" w:hAnsi="Arial" w:cstheme="minorBidi"/>
                <w:sz w:val="16"/>
                <w:szCs w:val="16"/>
              </w:rPr>
            </w:pPr>
            <w:r w:rsidRPr="00934E07">
              <w:rPr>
                <w:rFonts w:ascii="Arial" w:hAnsi="Arial" w:cs="Arial"/>
                <w:sz w:val="16"/>
                <w:szCs w:val="16"/>
                <w:lang w:val="en-GB"/>
              </w:rPr>
              <w:t xml:space="preserve"> </w:t>
            </w:r>
            <w:r w:rsidR="008C133E" w:rsidRPr="00934E07">
              <w:rPr>
                <w:rFonts w:ascii="Arial" w:hAnsi="Arial" w:cs="Arial"/>
                <w:sz w:val="16"/>
                <w:szCs w:val="16"/>
                <w:lang w:val="en-GB"/>
              </w:rPr>
              <w:t xml:space="preserve">   </w:t>
            </w:r>
            <w:r w:rsidRPr="00934E07">
              <w:rPr>
                <w:rFonts w:ascii="Arial" w:hAnsi="Arial" w:cs="Arial"/>
                <w:sz w:val="16"/>
                <w:szCs w:val="16"/>
                <w:lang w:val="en-GB"/>
              </w:rPr>
              <w:t>in the value of investments</w:t>
            </w:r>
            <w:r w:rsidRPr="00934E07">
              <w:rPr>
                <w:rFonts w:ascii="Arial" w:hAnsi="Arial" w:cstheme="minorBidi"/>
                <w:sz w:val="16"/>
                <w:szCs w:val="16"/>
              </w:rPr>
              <w:t xml:space="preserve"> th</w:t>
            </w:r>
            <w:r w:rsidR="006B4B14" w:rsidRPr="00934E07">
              <w:rPr>
                <w:rFonts w:ascii="Arial" w:hAnsi="Arial" w:cstheme="minorBidi"/>
                <w:sz w:val="16"/>
                <w:szCs w:val="16"/>
              </w:rPr>
              <w:t>r</w:t>
            </w:r>
            <w:r w:rsidRPr="00934E07">
              <w:rPr>
                <w:rFonts w:ascii="Arial" w:hAnsi="Arial" w:cstheme="minorBidi"/>
                <w:sz w:val="16"/>
                <w:szCs w:val="16"/>
              </w:rPr>
              <w:t>ough OCI</w:t>
            </w:r>
          </w:p>
        </w:tc>
        <w:tc>
          <w:tcPr>
            <w:tcW w:w="1377" w:type="dxa"/>
            <w:vAlign w:val="bottom"/>
          </w:tcPr>
          <w:p w14:paraId="68EABCD4" w14:textId="28C79269" w:rsidR="00DA7C53" w:rsidRPr="00934E07" w:rsidRDefault="00DA7C53" w:rsidP="00DA7C53">
            <w:pPr>
              <w:spacing w:before="60" w:line="276" w:lineRule="auto"/>
              <w:jc w:val="right"/>
              <w:rPr>
                <w:rFonts w:ascii="Arial" w:hAnsi="Arial" w:cs="Arial"/>
                <w:sz w:val="16"/>
                <w:szCs w:val="16"/>
              </w:rPr>
            </w:pPr>
            <w:r w:rsidRPr="00934E07">
              <w:rPr>
                <w:rFonts w:ascii="Arial" w:hAnsi="Arial" w:cs="Arial"/>
                <w:sz w:val="16"/>
                <w:szCs w:val="16"/>
              </w:rPr>
              <w:t>(9)</w:t>
            </w:r>
          </w:p>
        </w:tc>
        <w:tc>
          <w:tcPr>
            <w:tcW w:w="1371" w:type="dxa"/>
            <w:vAlign w:val="bottom"/>
          </w:tcPr>
          <w:p w14:paraId="105AEDEE" w14:textId="7C30CFEE"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vAlign w:val="bottom"/>
          </w:tcPr>
          <w:p w14:paraId="0B667FEE" w14:textId="4DCA9A55"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(918)</w:t>
            </w:r>
          </w:p>
        </w:tc>
        <w:tc>
          <w:tcPr>
            <w:tcW w:w="1381" w:type="dxa"/>
            <w:vAlign w:val="bottom"/>
          </w:tcPr>
          <w:p w14:paraId="76469756" w14:textId="6C7D26DE"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(927)</w:t>
            </w:r>
          </w:p>
        </w:tc>
      </w:tr>
      <w:tr w:rsidR="00667280" w:rsidRPr="00934E07" w14:paraId="4F66104E" w14:textId="77777777" w:rsidTr="000C069C">
        <w:tc>
          <w:tcPr>
            <w:tcW w:w="3726" w:type="dxa"/>
          </w:tcPr>
          <w:p w14:paraId="56E3CF66" w14:textId="5C1B5F41" w:rsidR="00667280" w:rsidRPr="00934E07" w:rsidRDefault="00667280" w:rsidP="008C133E">
            <w:pPr>
              <w:spacing w:before="60" w:line="276" w:lineRule="auto"/>
              <w:rPr>
                <w:rFonts w:ascii="Arial" w:hAnsi="Arial" w:cs="Arial"/>
                <w:sz w:val="16"/>
                <w:szCs w:val="16"/>
                <w:lang w:val="en-GB"/>
              </w:rPr>
            </w:pPr>
            <w:r w:rsidRPr="00934E07">
              <w:rPr>
                <w:rFonts w:ascii="Arial" w:hAnsi="Arial" w:cs="Arial"/>
                <w:sz w:val="16"/>
                <w:szCs w:val="16"/>
                <w:lang w:val="en-GB"/>
              </w:rPr>
              <w:t xml:space="preserve">From unrealized gain on changes                              </w:t>
            </w:r>
          </w:p>
        </w:tc>
        <w:tc>
          <w:tcPr>
            <w:tcW w:w="1377" w:type="dxa"/>
            <w:vAlign w:val="bottom"/>
          </w:tcPr>
          <w:p w14:paraId="7C985BBC" w14:textId="77777777" w:rsidR="00667280" w:rsidRPr="00934E07" w:rsidRDefault="00667280" w:rsidP="00DA7C53">
            <w:pPr>
              <w:spacing w:before="60" w:line="276" w:lineRule="auto"/>
              <w:jc w:val="right"/>
              <w:rPr>
                <w:rFonts w:ascii="Arial" w:hAnsi="Arial" w:cs="Arial"/>
                <w:sz w:val="16"/>
                <w:szCs w:val="16"/>
              </w:rPr>
            </w:pPr>
          </w:p>
        </w:tc>
        <w:tc>
          <w:tcPr>
            <w:tcW w:w="1371" w:type="dxa"/>
            <w:vAlign w:val="bottom"/>
          </w:tcPr>
          <w:p w14:paraId="7C0439C6" w14:textId="77777777" w:rsidR="00667280" w:rsidRPr="00934E07" w:rsidRDefault="00667280" w:rsidP="00DA7C53">
            <w:pPr>
              <w:spacing w:before="60" w:line="276" w:lineRule="auto"/>
              <w:jc w:val="right"/>
              <w:rPr>
                <w:rFonts w:ascii="Arial" w:hAnsi="Arial" w:cs="Arial"/>
                <w:sz w:val="16"/>
                <w:szCs w:val="16"/>
              </w:rPr>
            </w:pPr>
          </w:p>
        </w:tc>
        <w:tc>
          <w:tcPr>
            <w:tcW w:w="1415" w:type="dxa"/>
            <w:vAlign w:val="bottom"/>
          </w:tcPr>
          <w:p w14:paraId="49295225" w14:textId="77777777" w:rsidR="00667280" w:rsidRPr="00934E07" w:rsidRDefault="00667280" w:rsidP="00DA7C53">
            <w:pPr>
              <w:spacing w:before="60" w:line="276" w:lineRule="auto"/>
              <w:jc w:val="right"/>
              <w:rPr>
                <w:rFonts w:ascii="Arial" w:hAnsi="Arial" w:cs="Arial"/>
                <w:sz w:val="16"/>
                <w:szCs w:val="16"/>
              </w:rPr>
            </w:pPr>
          </w:p>
        </w:tc>
        <w:tc>
          <w:tcPr>
            <w:tcW w:w="1381" w:type="dxa"/>
            <w:vAlign w:val="bottom"/>
          </w:tcPr>
          <w:p w14:paraId="514140F6" w14:textId="77777777" w:rsidR="00667280" w:rsidRPr="00934E07" w:rsidRDefault="00667280" w:rsidP="00DA7C53">
            <w:pPr>
              <w:spacing w:before="60" w:line="276" w:lineRule="auto"/>
              <w:jc w:val="right"/>
              <w:rPr>
                <w:rFonts w:ascii="Arial" w:hAnsi="Arial" w:cs="Arial"/>
                <w:sz w:val="16"/>
                <w:szCs w:val="16"/>
              </w:rPr>
            </w:pPr>
          </w:p>
        </w:tc>
      </w:tr>
      <w:tr w:rsidR="00DA7C53" w:rsidRPr="00934E07" w14:paraId="73ED1F79" w14:textId="77777777" w:rsidTr="000C069C">
        <w:tc>
          <w:tcPr>
            <w:tcW w:w="3726" w:type="dxa"/>
          </w:tcPr>
          <w:p w14:paraId="3FDFF7D7" w14:textId="1CAF4D89" w:rsidR="00DA7C53" w:rsidRPr="00934E07" w:rsidRDefault="00DA7C53" w:rsidP="008C133E">
            <w:pPr>
              <w:spacing w:before="60" w:line="276" w:lineRule="auto"/>
              <w:rPr>
                <w:rFonts w:ascii="Arial" w:hAnsi="Arial" w:cs="Arial"/>
                <w:sz w:val="16"/>
                <w:szCs w:val="16"/>
                <w:lang w:val="en-GB"/>
              </w:rPr>
            </w:pPr>
            <w:r w:rsidRPr="00934E07">
              <w:rPr>
                <w:rFonts w:ascii="Arial" w:hAnsi="Arial" w:cs="Arial"/>
                <w:sz w:val="16"/>
                <w:szCs w:val="16"/>
                <w:lang w:val="en-GB"/>
              </w:rPr>
              <w:t xml:space="preserve">     in the value of investments</w:t>
            </w:r>
            <w:r w:rsidRPr="00934E07">
              <w:rPr>
                <w:rFonts w:ascii="Arial" w:hAnsi="Arial" w:cstheme="minorBidi"/>
                <w:sz w:val="16"/>
                <w:szCs w:val="16"/>
              </w:rPr>
              <w:t xml:space="preserve"> th</w:t>
            </w:r>
            <w:r w:rsidR="006B4B14" w:rsidRPr="00934E07">
              <w:rPr>
                <w:rFonts w:ascii="Arial" w:hAnsi="Arial" w:cstheme="minorBidi"/>
                <w:sz w:val="16"/>
                <w:szCs w:val="16"/>
              </w:rPr>
              <w:t>r</w:t>
            </w:r>
            <w:r w:rsidRPr="00934E07">
              <w:rPr>
                <w:rFonts w:ascii="Arial" w:hAnsi="Arial" w:cstheme="minorBidi"/>
                <w:sz w:val="16"/>
                <w:szCs w:val="16"/>
              </w:rPr>
              <w:t>ough PL</w:t>
            </w:r>
          </w:p>
        </w:tc>
        <w:tc>
          <w:tcPr>
            <w:tcW w:w="1377" w:type="dxa"/>
            <w:vAlign w:val="bottom"/>
          </w:tcPr>
          <w:p w14:paraId="0E33CBD3" w14:textId="0B4880D1" w:rsidR="00DA7C53" w:rsidRPr="00934E07" w:rsidRDefault="00DA7C53" w:rsidP="00DA7C53">
            <w:pPr>
              <w:spacing w:before="60" w:line="276" w:lineRule="auto"/>
              <w:jc w:val="right"/>
              <w:rPr>
                <w:rFonts w:ascii="Arial" w:hAnsi="Arial" w:cs="Arial"/>
                <w:sz w:val="16"/>
                <w:szCs w:val="16"/>
              </w:rPr>
            </w:pPr>
            <w:r w:rsidRPr="00934E07">
              <w:rPr>
                <w:rFonts w:ascii="Arial" w:hAnsi="Arial" w:cs="Arial"/>
                <w:sz w:val="16"/>
                <w:szCs w:val="16"/>
              </w:rPr>
              <w:t>14,909</w:t>
            </w:r>
          </w:p>
        </w:tc>
        <w:tc>
          <w:tcPr>
            <w:tcW w:w="1371" w:type="dxa"/>
            <w:vAlign w:val="bottom"/>
          </w:tcPr>
          <w:p w14:paraId="741F1386" w14:textId="66B9E704"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vAlign w:val="bottom"/>
          </w:tcPr>
          <w:p w14:paraId="673CEC85" w14:textId="04E07E5E"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274A9970" w14:textId="7930F87E"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14,909</w:t>
            </w:r>
          </w:p>
        </w:tc>
      </w:tr>
      <w:tr w:rsidR="00DA7C53" w:rsidRPr="00934E07" w14:paraId="2B380C02" w14:textId="77777777" w:rsidTr="000C069C">
        <w:tc>
          <w:tcPr>
            <w:tcW w:w="3726" w:type="dxa"/>
          </w:tcPr>
          <w:p w14:paraId="6FAEA6B1" w14:textId="1CDB99A1" w:rsidR="00DA7C53" w:rsidRPr="00934E07" w:rsidRDefault="00DA7C53" w:rsidP="008C133E">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 xml:space="preserve">From finance lease </w:t>
            </w:r>
            <w:r w:rsidR="00C92D41" w:rsidRPr="00C92D41">
              <w:rPr>
                <w:rFonts w:ascii="Arial" w:hAnsi="Arial" w:cs="Arial"/>
                <w:sz w:val="16"/>
                <w:szCs w:val="16"/>
                <w:lang w:val="en-GB"/>
              </w:rPr>
              <w:t>liabilities</w:t>
            </w:r>
          </w:p>
        </w:tc>
        <w:tc>
          <w:tcPr>
            <w:tcW w:w="1377" w:type="dxa"/>
            <w:vAlign w:val="bottom"/>
          </w:tcPr>
          <w:p w14:paraId="1A3DCCCA" w14:textId="77828E04" w:rsidR="00DA7C53" w:rsidRPr="00934E07" w:rsidRDefault="00DA7C53" w:rsidP="00DA7C53">
            <w:pPr>
              <w:spacing w:before="60" w:line="276" w:lineRule="auto"/>
              <w:jc w:val="right"/>
              <w:rPr>
                <w:rFonts w:ascii="Arial" w:hAnsi="Arial" w:cs="Arial"/>
                <w:sz w:val="16"/>
                <w:szCs w:val="16"/>
              </w:rPr>
            </w:pPr>
            <w:r w:rsidRPr="00934E07">
              <w:rPr>
                <w:rFonts w:ascii="Arial" w:hAnsi="Arial" w:cs="Arial"/>
                <w:sz w:val="16"/>
                <w:szCs w:val="16"/>
              </w:rPr>
              <w:t>93,123</w:t>
            </w:r>
          </w:p>
        </w:tc>
        <w:tc>
          <w:tcPr>
            <w:tcW w:w="1371" w:type="dxa"/>
            <w:vAlign w:val="bottom"/>
          </w:tcPr>
          <w:p w14:paraId="4FE617DB" w14:textId="146EBDFE"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11,210</w:t>
            </w:r>
          </w:p>
        </w:tc>
        <w:tc>
          <w:tcPr>
            <w:tcW w:w="1415" w:type="dxa"/>
            <w:vAlign w:val="bottom"/>
          </w:tcPr>
          <w:p w14:paraId="492E086C" w14:textId="5000A105"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0605E53D" w14:textId="7D0FF0DB"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104,333</w:t>
            </w:r>
          </w:p>
        </w:tc>
      </w:tr>
      <w:tr w:rsidR="00DA7C53" w:rsidRPr="00934E07" w14:paraId="6EA5171D" w14:textId="77777777" w:rsidTr="000C069C">
        <w:tc>
          <w:tcPr>
            <w:tcW w:w="3726" w:type="dxa"/>
          </w:tcPr>
          <w:p w14:paraId="20318112" w14:textId="77777777" w:rsidR="00DA7C53" w:rsidRPr="00934E07" w:rsidRDefault="00DA7C53" w:rsidP="008C133E">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depreciation of machinery</w:t>
            </w:r>
          </w:p>
        </w:tc>
        <w:tc>
          <w:tcPr>
            <w:tcW w:w="1377" w:type="dxa"/>
            <w:vAlign w:val="bottom"/>
          </w:tcPr>
          <w:p w14:paraId="263148F0" w14:textId="668F2337" w:rsidR="00DA7C53" w:rsidRPr="00934E07" w:rsidRDefault="00DA7C53" w:rsidP="00DA7C53">
            <w:pPr>
              <w:spacing w:before="60" w:line="276" w:lineRule="auto"/>
              <w:jc w:val="right"/>
              <w:rPr>
                <w:rFonts w:ascii="Arial" w:hAnsi="Arial" w:cs="Arial"/>
                <w:sz w:val="16"/>
                <w:szCs w:val="16"/>
              </w:rPr>
            </w:pPr>
            <w:r w:rsidRPr="00934E07">
              <w:rPr>
                <w:rFonts w:ascii="Arial" w:hAnsi="Arial" w:cs="Arial"/>
                <w:sz w:val="16"/>
                <w:szCs w:val="16"/>
              </w:rPr>
              <w:t>150,815</w:t>
            </w:r>
          </w:p>
        </w:tc>
        <w:tc>
          <w:tcPr>
            <w:tcW w:w="1371" w:type="dxa"/>
            <w:vAlign w:val="bottom"/>
          </w:tcPr>
          <w:p w14:paraId="4BC7D7E8" w14:textId="58495797"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(30,616)</w:t>
            </w:r>
          </w:p>
        </w:tc>
        <w:tc>
          <w:tcPr>
            <w:tcW w:w="1415" w:type="dxa"/>
            <w:vAlign w:val="bottom"/>
          </w:tcPr>
          <w:p w14:paraId="4CB2CC60" w14:textId="2C1699A4"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(872)</w:t>
            </w:r>
          </w:p>
        </w:tc>
        <w:tc>
          <w:tcPr>
            <w:tcW w:w="1381" w:type="dxa"/>
            <w:vAlign w:val="bottom"/>
          </w:tcPr>
          <w:p w14:paraId="02576AB3" w14:textId="5D40BFAE"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119,327</w:t>
            </w:r>
          </w:p>
        </w:tc>
      </w:tr>
      <w:tr w:rsidR="00DA7C53" w:rsidRPr="00934E07" w14:paraId="7B8F683E" w14:textId="77777777" w:rsidTr="000C069C">
        <w:tc>
          <w:tcPr>
            <w:tcW w:w="3726" w:type="dxa"/>
          </w:tcPr>
          <w:p w14:paraId="4E749552" w14:textId="77777777" w:rsidR="00DA7C53" w:rsidRPr="00934E07" w:rsidRDefault="00DA7C53" w:rsidP="008C133E">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debentures</w:t>
            </w:r>
          </w:p>
        </w:tc>
        <w:tc>
          <w:tcPr>
            <w:tcW w:w="1377" w:type="dxa"/>
            <w:vAlign w:val="bottom"/>
          </w:tcPr>
          <w:p w14:paraId="699136D7" w14:textId="1C46E740" w:rsidR="00DA7C53" w:rsidRPr="00934E07" w:rsidRDefault="00DA7C53" w:rsidP="00DA7C53">
            <w:pPr>
              <w:spacing w:before="60" w:line="276" w:lineRule="auto"/>
              <w:jc w:val="right"/>
              <w:rPr>
                <w:rFonts w:ascii="Arial" w:hAnsi="Arial" w:cs="Arial"/>
                <w:sz w:val="16"/>
                <w:szCs w:val="16"/>
              </w:rPr>
            </w:pPr>
            <w:r w:rsidRPr="00934E07">
              <w:rPr>
                <w:rFonts w:ascii="Arial" w:hAnsi="Arial" w:cs="Arial"/>
                <w:sz w:val="16"/>
                <w:szCs w:val="16"/>
              </w:rPr>
              <w:t>14,552</w:t>
            </w:r>
          </w:p>
        </w:tc>
        <w:tc>
          <w:tcPr>
            <w:tcW w:w="1371" w:type="dxa"/>
            <w:vAlign w:val="bottom"/>
          </w:tcPr>
          <w:p w14:paraId="02F1BDF6" w14:textId="2AA307DA"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(1,001)</w:t>
            </w:r>
          </w:p>
        </w:tc>
        <w:tc>
          <w:tcPr>
            <w:tcW w:w="1415" w:type="dxa"/>
            <w:vAlign w:val="bottom"/>
          </w:tcPr>
          <w:p w14:paraId="0F113068" w14:textId="11AE8372"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217AB571" w14:textId="1B301DED" w:rsidR="00DA7C53" w:rsidRPr="00934E07" w:rsidRDefault="00C2086F" w:rsidP="00DA7C53">
            <w:pPr>
              <w:spacing w:before="60" w:line="276" w:lineRule="auto"/>
              <w:jc w:val="right"/>
              <w:rPr>
                <w:rFonts w:ascii="Arial" w:hAnsi="Arial" w:cs="Arial"/>
                <w:sz w:val="16"/>
                <w:szCs w:val="16"/>
              </w:rPr>
            </w:pPr>
            <w:r w:rsidRPr="00934E07">
              <w:rPr>
                <w:rFonts w:ascii="Arial" w:hAnsi="Arial" w:cs="Arial"/>
                <w:sz w:val="16"/>
                <w:szCs w:val="16"/>
              </w:rPr>
              <w:t>13,551</w:t>
            </w:r>
          </w:p>
        </w:tc>
      </w:tr>
      <w:tr w:rsidR="00DA7C53" w:rsidRPr="00934E07" w14:paraId="57937166" w14:textId="77777777" w:rsidTr="000C069C">
        <w:trPr>
          <w:trHeight w:val="264"/>
        </w:trPr>
        <w:tc>
          <w:tcPr>
            <w:tcW w:w="3726" w:type="dxa"/>
          </w:tcPr>
          <w:p w14:paraId="479F1B91" w14:textId="77777777" w:rsidR="00DA7C53" w:rsidRPr="00934E07" w:rsidRDefault="00DA7C53" w:rsidP="008C133E">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potash mining right</w:t>
            </w:r>
          </w:p>
        </w:tc>
        <w:tc>
          <w:tcPr>
            <w:tcW w:w="1377" w:type="dxa"/>
            <w:vAlign w:val="bottom"/>
          </w:tcPr>
          <w:p w14:paraId="3DF16C0F" w14:textId="672235CC" w:rsidR="00DA7C53" w:rsidRPr="00934E07" w:rsidRDefault="00DA7C53" w:rsidP="00DA7C53">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458,699</w:t>
            </w:r>
          </w:p>
        </w:tc>
        <w:tc>
          <w:tcPr>
            <w:tcW w:w="1371" w:type="dxa"/>
            <w:vAlign w:val="bottom"/>
          </w:tcPr>
          <w:p w14:paraId="71CB41E1" w14:textId="61E4A6F0" w:rsidR="00DA7C53" w:rsidRPr="00934E07" w:rsidRDefault="00C2086F" w:rsidP="00DA7C53">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vAlign w:val="bottom"/>
          </w:tcPr>
          <w:p w14:paraId="1DAB4B0D" w14:textId="1BE53A9A" w:rsidR="00DA7C53" w:rsidRPr="00934E07" w:rsidRDefault="00C2086F" w:rsidP="00DA7C53">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4F6B045E" w14:textId="7BB4CB35" w:rsidR="00DA7C53" w:rsidRPr="00934E07" w:rsidRDefault="00C2086F" w:rsidP="00DA7C53">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458,699</w:t>
            </w:r>
          </w:p>
        </w:tc>
      </w:tr>
      <w:tr w:rsidR="0037743B" w:rsidRPr="00934E07" w14:paraId="1868B79A" w14:textId="77777777" w:rsidTr="000C069C">
        <w:tc>
          <w:tcPr>
            <w:tcW w:w="3726" w:type="dxa"/>
          </w:tcPr>
          <w:p w14:paraId="4E723B6F" w14:textId="77777777" w:rsidR="0037743B" w:rsidRPr="00934E07" w:rsidRDefault="0037743B" w:rsidP="0037743B">
            <w:pPr>
              <w:spacing w:before="60" w:line="276" w:lineRule="auto"/>
              <w:jc w:val="thaiDistribute"/>
              <w:rPr>
                <w:rFonts w:ascii="Arial" w:hAnsi="Arial" w:cs="Arial"/>
                <w:sz w:val="16"/>
                <w:szCs w:val="16"/>
                <w:lang w:val="en-GB"/>
              </w:rPr>
            </w:pPr>
            <w:r w:rsidRPr="00934E07">
              <w:rPr>
                <w:rFonts w:ascii="Arial" w:hAnsi="Arial" w:cs="Arial"/>
                <w:sz w:val="16"/>
                <w:szCs w:val="16"/>
                <w:lang w:val="en-GB"/>
              </w:rPr>
              <w:t>From investment properties</w:t>
            </w:r>
          </w:p>
        </w:tc>
        <w:tc>
          <w:tcPr>
            <w:tcW w:w="1377" w:type="dxa"/>
            <w:vAlign w:val="bottom"/>
          </w:tcPr>
          <w:p w14:paraId="0F5EE1F3" w14:textId="2676D21D" w:rsidR="0037743B" w:rsidRPr="00934E07" w:rsidRDefault="0037743B" w:rsidP="0037743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222,836</w:t>
            </w:r>
          </w:p>
        </w:tc>
        <w:tc>
          <w:tcPr>
            <w:tcW w:w="1371" w:type="dxa"/>
            <w:vAlign w:val="bottom"/>
          </w:tcPr>
          <w:p w14:paraId="460EEBD6" w14:textId="3288CA0D" w:rsidR="0037743B" w:rsidRPr="00934E07" w:rsidRDefault="0037743B" w:rsidP="0037743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(58,353)</w:t>
            </w:r>
          </w:p>
        </w:tc>
        <w:tc>
          <w:tcPr>
            <w:tcW w:w="1415" w:type="dxa"/>
            <w:vAlign w:val="bottom"/>
          </w:tcPr>
          <w:p w14:paraId="457A524C" w14:textId="4B4F47A0" w:rsidR="0037743B" w:rsidRPr="00934E07" w:rsidRDefault="0037743B" w:rsidP="0037743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8,886</w:t>
            </w:r>
          </w:p>
        </w:tc>
        <w:tc>
          <w:tcPr>
            <w:tcW w:w="1381" w:type="dxa"/>
            <w:vAlign w:val="bottom"/>
          </w:tcPr>
          <w:p w14:paraId="00B41A7C" w14:textId="105D16DB" w:rsidR="0037743B" w:rsidRPr="00934E07" w:rsidRDefault="0037743B" w:rsidP="0037743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173,369</w:t>
            </w:r>
          </w:p>
        </w:tc>
      </w:tr>
      <w:tr w:rsidR="0037743B" w:rsidRPr="00934E07" w14:paraId="45A33178" w14:textId="77777777" w:rsidTr="000C069C">
        <w:tc>
          <w:tcPr>
            <w:tcW w:w="3726" w:type="dxa"/>
          </w:tcPr>
          <w:p w14:paraId="04585D66" w14:textId="77777777" w:rsidR="0037743B" w:rsidRPr="00934E07" w:rsidRDefault="0037743B" w:rsidP="0037743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other timing differences</w:t>
            </w:r>
          </w:p>
        </w:tc>
        <w:tc>
          <w:tcPr>
            <w:tcW w:w="1377" w:type="dxa"/>
            <w:vAlign w:val="bottom"/>
          </w:tcPr>
          <w:p w14:paraId="4D03D7DA" w14:textId="376777CE" w:rsidR="0037743B" w:rsidRPr="00934E07" w:rsidRDefault="0037743B" w:rsidP="0037743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13,498</w:t>
            </w:r>
          </w:p>
        </w:tc>
        <w:tc>
          <w:tcPr>
            <w:tcW w:w="1371" w:type="dxa"/>
            <w:vAlign w:val="bottom"/>
          </w:tcPr>
          <w:p w14:paraId="277C9476" w14:textId="3EC7EA22" w:rsidR="0037743B" w:rsidRPr="00934E07" w:rsidRDefault="0037743B" w:rsidP="0037743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(877)</w:t>
            </w:r>
          </w:p>
        </w:tc>
        <w:tc>
          <w:tcPr>
            <w:tcW w:w="1415" w:type="dxa"/>
            <w:vAlign w:val="bottom"/>
          </w:tcPr>
          <w:p w14:paraId="71582EF5" w14:textId="70D33215" w:rsidR="0037743B" w:rsidRPr="00934E07" w:rsidRDefault="0037743B" w:rsidP="0037743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(138)</w:t>
            </w:r>
          </w:p>
        </w:tc>
        <w:tc>
          <w:tcPr>
            <w:tcW w:w="1381" w:type="dxa"/>
            <w:vAlign w:val="bottom"/>
          </w:tcPr>
          <w:p w14:paraId="5F0E60C4" w14:textId="381CE847" w:rsidR="0037743B" w:rsidRPr="00934E07" w:rsidRDefault="0037743B" w:rsidP="0037743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12,483</w:t>
            </w:r>
          </w:p>
        </w:tc>
      </w:tr>
      <w:tr w:rsidR="0037743B" w:rsidRPr="00934E07" w14:paraId="003FFC8C" w14:textId="77777777" w:rsidTr="000C069C">
        <w:trPr>
          <w:trHeight w:val="140"/>
        </w:trPr>
        <w:tc>
          <w:tcPr>
            <w:tcW w:w="3726" w:type="dxa"/>
          </w:tcPr>
          <w:p w14:paraId="20ADA283" w14:textId="77777777" w:rsidR="0037743B" w:rsidRPr="00934E07" w:rsidRDefault="0037743B" w:rsidP="0037743B">
            <w:pPr>
              <w:spacing w:before="60" w:line="276" w:lineRule="auto"/>
              <w:jc w:val="thaiDistribute"/>
              <w:rPr>
                <w:rFonts w:ascii="Arial" w:hAnsi="Arial" w:cs="Arial"/>
                <w:sz w:val="16"/>
                <w:szCs w:val="16"/>
                <w:lang w:val="en-GB"/>
              </w:rPr>
            </w:pPr>
            <w:r w:rsidRPr="00934E07">
              <w:rPr>
                <w:rFonts w:ascii="Arial" w:hAnsi="Arial" w:cs="Arial"/>
                <w:sz w:val="16"/>
                <w:szCs w:val="16"/>
              </w:rPr>
              <w:t>Total</w:t>
            </w:r>
          </w:p>
        </w:tc>
        <w:tc>
          <w:tcPr>
            <w:tcW w:w="1377" w:type="dxa"/>
            <w:vAlign w:val="bottom"/>
          </w:tcPr>
          <w:p w14:paraId="40402DDE" w14:textId="176BE870" w:rsidR="0037743B" w:rsidRPr="00934E07" w:rsidRDefault="0037743B" w:rsidP="0037743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968,423</w:t>
            </w:r>
          </w:p>
        </w:tc>
        <w:tc>
          <w:tcPr>
            <w:tcW w:w="1371" w:type="dxa"/>
            <w:vAlign w:val="bottom"/>
          </w:tcPr>
          <w:p w14:paraId="792C72EA" w14:textId="2A0ADD92" w:rsidR="0037743B" w:rsidRPr="00934E07" w:rsidRDefault="0037743B" w:rsidP="0037743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(79,637)</w:t>
            </w:r>
          </w:p>
        </w:tc>
        <w:tc>
          <w:tcPr>
            <w:tcW w:w="1415" w:type="dxa"/>
            <w:vAlign w:val="bottom"/>
          </w:tcPr>
          <w:p w14:paraId="39416FF9" w14:textId="2F7ADD22" w:rsidR="0037743B" w:rsidRPr="00934E07" w:rsidRDefault="0037743B" w:rsidP="0037743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6,958</w:t>
            </w:r>
          </w:p>
        </w:tc>
        <w:tc>
          <w:tcPr>
            <w:tcW w:w="1381" w:type="dxa"/>
            <w:vAlign w:val="bottom"/>
          </w:tcPr>
          <w:p w14:paraId="1E716BC4" w14:textId="6EA878D6" w:rsidR="0037743B" w:rsidRPr="00934E07" w:rsidRDefault="0037743B" w:rsidP="0037743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895,744</w:t>
            </w:r>
          </w:p>
        </w:tc>
      </w:tr>
    </w:tbl>
    <w:p w14:paraId="14CEE5B1" w14:textId="59D0597A" w:rsidR="002E6E0C" w:rsidRDefault="002E6E0C"/>
    <w:p w14:paraId="2905882B" w14:textId="77777777" w:rsidR="002E6E0C" w:rsidRDefault="002E6E0C">
      <w:pPr>
        <w:overflowPunct/>
        <w:autoSpaceDE/>
        <w:autoSpaceDN/>
        <w:adjustRightInd/>
        <w:textAlignment w:val="auto"/>
      </w:pPr>
      <w:r>
        <w:br w:type="page"/>
      </w:r>
    </w:p>
    <w:tbl>
      <w:tblPr>
        <w:tblW w:w="9283" w:type="dxa"/>
        <w:tblInd w:w="284" w:type="dxa"/>
        <w:tblLayout w:type="fixed"/>
        <w:tblLook w:val="0000" w:firstRow="0" w:lastRow="0" w:firstColumn="0" w:lastColumn="0" w:noHBand="0" w:noVBand="0"/>
      </w:tblPr>
      <w:tblGrid>
        <w:gridCol w:w="3739"/>
        <w:gridCol w:w="1377"/>
        <w:gridCol w:w="1371"/>
        <w:gridCol w:w="1415"/>
        <w:gridCol w:w="1381"/>
      </w:tblGrid>
      <w:tr w:rsidR="003F411B" w:rsidRPr="00934E07" w14:paraId="37A6B1D4" w14:textId="77777777" w:rsidTr="0074657B">
        <w:trPr>
          <w:tblHeader/>
        </w:trPr>
        <w:tc>
          <w:tcPr>
            <w:tcW w:w="3739" w:type="dxa"/>
          </w:tcPr>
          <w:p w14:paraId="3402E206" w14:textId="77777777" w:rsidR="003F411B" w:rsidRPr="00934E07" w:rsidRDefault="003F411B">
            <w:pPr>
              <w:spacing w:before="60" w:line="276" w:lineRule="auto"/>
              <w:ind w:hanging="6"/>
              <w:jc w:val="both"/>
              <w:rPr>
                <w:rFonts w:ascii="Arial" w:hAnsi="Arial" w:cs="Arial"/>
                <w:sz w:val="16"/>
                <w:szCs w:val="16"/>
              </w:rPr>
            </w:pPr>
          </w:p>
        </w:tc>
        <w:tc>
          <w:tcPr>
            <w:tcW w:w="1377" w:type="dxa"/>
          </w:tcPr>
          <w:p w14:paraId="6DA5D2AC" w14:textId="77777777" w:rsidR="003F411B" w:rsidRPr="00934E07" w:rsidRDefault="003F411B">
            <w:pPr>
              <w:spacing w:before="60" w:line="276" w:lineRule="auto"/>
              <w:jc w:val="both"/>
              <w:rPr>
                <w:rFonts w:ascii="Arial" w:hAnsi="Arial" w:cs="Arial"/>
                <w:sz w:val="16"/>
                <w:szCs w:val="16"/>
                <w:lang w:val="en-GB"/>
              </w:rPr>
            </w:pPr>
          </w:p>
        </w:tc>
        <w:tc>
          <w:tcPr>
            <w:tcW w:w="1371" w:type="dxa"/>
          </w:tcPr>
          <w:p w14:paraId="0D90102A" w14:textId="77777777" w:rsidR="003F411B" w:rsidRPr="00934E07" w:rsidRDefault="003F411B">
            <w:pPr>
              <w:spacing w:before="60" w:line="276" w:lineRule="auto"/>
              <w:jc w:val="both"/>
              <w:rPr>
                <w:rFonts w:ascii="Arial" w:hAnsi="Arial" w:cs="Arial"/>
                <w:sz w:val="16"/>
                <w:szCs w:val="16"/>
                <w:lang w:val="en-GB"/>
              </w:rPr>
            </w:pPr>
          </w:p>
        </w:tc>
        <w:tc>
          <w:tcPr>
            <w:tcW w:w="2796" w:type="dxa"/>
            <w:gridSpan w:val="2"/>
            <w:vAlign w:val="bottom"/>
          </w:tcPr>
          <w:p w14:paraId="6AC8E283" w14:textId="77777777" w:rsidR="003F411B" w:rsidRPr="00934E07" w:rsidRDefault="003F411B">
            <w:pPr>
              <w:spacing w:before="60" w:line="276" w:lineRule="auto"/>
              <w:ind w:left="-108"/>
              <w:jc w:val="right"/>
              <w:rPr>
                <w:rFonts w:ascii="Arial" w:hAnsi="Arial" w:cs="Arial"/>
                <w:sz w:val="16"/>
                <w:szCs w:val="16"/>
              </w:rPr>
            </w:pPr>
            <w:r w:rsidRPr="00934E07">
              <w:rPr>
                <w:rFonts w:ascii="Arial" w:hAnsi="Arial" w:cs="Arial"/>
                <w:sz w:val="16"/>
                <w:szCs w:val="16"/>
                <w:cs/>
              </w:rPr>
              <w:t>(</w:t>
            </w:r>
            <w:r w:rsidRPr="00934E07">
              <w:rPr>
                <w:rFonts w:ascii="Arial" w:hAnsi="Arial" w:cs="Arial"/>
                <w:sz w:val="16"/>
                <w:szCs w:val="16"/>
              </w:rPr>
              <w:t>Unit</w:t>
            </w:r>
            <w:r w:rsidRPr="00934E07">
              <w:rPr>
                <w:rFonts w:ascii="Arial" w:hAnsi="Arial" w:cs="Arial"/>
                <w:sz w:val="16"/>
                <w:szCs w:val="16"/>
                <w:cs/>
                <w:lang w:val="en-GB"/>
              </w:rPr>
              <w:t xml:space="preserve">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3F411B" w:rsidRPr="00934E07" w14:paraId="215DA761" w14:textId="77777777" w:rsidTr="0074657B">
        <w:trPr>
          <w:tblHeader/>
        </w:trPr>
        <w:tc>
          <w:tcPr>
            <w:tcW w:w="3739" w:type="dxa"/>
          </w:tcPr>
          <w:p w14:paraId="1100DDC5" w14:textId="77777777" w:rsidR="003F411B" w:rsidRPr="00934E07" w:rsidRDefault="003F411B">
            <w:pPr>
              <w:spacing w:before="60" w:line="276" w:lineRule="auto"/>
              <w:jc w:val="both"/>
              <w:rPr>
                <w:rFonts w:ascii="Arial" w:hAnsi="Arial" w:cs="Arial"/>
                <w:sz w:val="16"/>
                <w:szCs w:val="16"/>
                <w:lang w:val="en-GB"/>
              </w:rPr>
            </w:pPr>
          </w:p>
        </w:tc>
        <w:tc>
          <w:tcPr>
            <w:tcW w:w="5544" w:type="dxa"/>
            <w:gridSpan w:val="4"/>
          </w:tcPr>
          <w:p w14:paraId="69489A8B" w14:textId="77777777" w:rsidR="003F411B" w:rsidRPr="00934E07" w:rsidRDefault="003F411B">
            <w:pPr>
              <w:pBdr>
                <w:bottom w:val="single" w:sz="4" w:space="1" w:color="auto"/>
              </w:pBdr>
              <w:spacing w:before="60" w:line="276" w:lineRule="auto"/>
              <w:ind w:left="34"/>
              <w:jc w:val="center"/>
              <w:rPr>
                <w:rFonts w:ascii="Arial" w:hAnsi="Arial" w:cs="Arial"/>
                <w:sz w:val="16"/>
                <w:szCs w:val="16"/>
                <w:lang w:val="en-GB"/>
              </w:rPr>
            </w:pPr>
            <w:r w:rsidRPr="00934E07">
              <w:rPr>
                <w:rFonts w:ascii="Arial" w:hAnsi="Arial" w:cs="Arial"/>
                <w:sz w:val="16"/>
                <w:szCs w:val="16"/>
              </w:rPr>
              <w:t>Consolidated</w:t>
            </w:r>
            <w:r w:rsidRPr="00934E07">
              <w:rPr>
                <w:rFonts w:ascii="Arial" w:hAnsi="Arial" w:cs="Arial"/>
                <w:sz w:val="16"/>
                <w:szCs w:val="16"/>
                <w:lang w:val="en-GB"/>
              </w:rPr>
              <w:t xml:space="preserve"> F</w:t>
            </w:r>
            <w:r w:rsidRPr="00934E07">
              <w:rPr>
                <w:rFonts w:ascii="Arial" w:hAnsi="Arial" w:cs="Arial"/>
                <w:sz w:val="16"/>
                <w:szCs w:val="16"/>
                <w:cs/>
                <w:lang w:val="en-GB"/>
              </w:rPr>
              <w:t>/</w:t>
            </w:r>
            <w:r w:rsidRPr="00934E07">
              <w:rPr>
                <w:rFonts w:ascii="Arial" w:hAnsi="Arial" w:cs="Arial"/>
                <w:sz w:val="16"/>
                <w:szCs w:val="16"/>
                <w:lang w:val="en-GB"/>
              </w:rPr>
              <w:t>S</w:t>
            </w:r>
          </w:p>
        </w:tc>
      </w:tr>
      <w:tr w:rsidR="003F411B" w:rsidRPr="00934E07" w14:paraId="68CEDD91" w14:textId="77777777" w:rsidTr="0074657B">
        <w:trPr>
          <w:tblHeader/>
        </w:trPr>
        <w:tc>
          <w:tcPr>
            <w:tcW w:w="3739" w:type="dxa"/>
          </w:tcPr>
          <w:p w14:paraId="20EB08C2" w14:textId="77777777" w:rsidR="003F411B" w:rsidRPr="00934E07" w:rsidRDefault="003F411B">
            <w:pPr>
              <w:spacing w:before="60" w:line="276" w:lineRule="auto"/>
              <w:jc w:val="both"/>
              <w:rPr>
                <w:rFonts w:ascii="Arial" w:hAnsi="Arial" w:cs="Arial"/>
                <w:sz w:val="16"/>
                <w:szCs w:val="16"/>
                <w:lang w:val="en-GB"/>
              </w:rPr>
            </w:pPr>
          </w:p>
        </w:tc>
        <w:tc>
          <w:tcPr>
            <w:tcW w:w="1377" w:type="dxa"/>
          </w:tcPr>
          <w:p w14:paraId="73BBD01E" w14:textId="77777777" w:rsidR="003F411B" w:rsidRPr="00934E07" w:rsidRDefault="003F411B">
            <w:pPr>
              <w:spacing w:before="60" w:line="276" w:lineRule="auto"/>
              <w:jc w:val="center"/>
              <w:rPr>
                <w:rFonts w:ascii="Arial" w:hAnsi="Arial" w:cs="Arial"/>
                <w:sz w:val="16"/>
                <w:szCs w:val="16"/>
                <w:lang w:val="en-GB"/>
              </w:rPr>
            </w:pPr>
          </w:p>
        </w:tc>
        <w:tc>
          <w:tcPr>
            <w:tcW w:w="2786" w:type="dxa"/>
            <w:gridSpan w:val="2"/>
          </w:tcPr>
          <w:p w14:paraId="072C0058" w14:textId="77777777" w:rsidR="003F411B" w:rsidRPr="00934E07" w:rsidRDefault="003F411B">
            <w:pPr>
              <w:pBdr>
                <w:bottom w:val="single" w:sz="4" w:space="1" w:color="auto"/>
              </w:pBdr>
              <w:spacing w:before="60" w:line="276" w:lineRule="auto"/>
              <w:ind w:left="34" w:firstLine="6"/>
              <w:jc w:val="center"/>
              <w:rPr>
                <w:rFonts w:ascii="Arial" w:hAnsi="Arial" w:cs="Arial"/>
                <w:sz w:val="16"/>
                <w:szCs w:val="16"/>
              </w:rPr>
            </w:pPr>
            <w:r w:rsidRPr="00934E07">
              <w:rPr>
                <w:rFonts w:ascii="Arial" w:hAnsi="Arial" w:cs="Arial"/>
                <w:sz w:val="16"/>
                <w:szCs w:val="16"/>
              </w:rPr>
              <w:t xml:space="preserve">Recognized as income </w:t>
            </w:r>
            <w:r w:rsidRPr="00934E07">
              <w:rPr>
                <w:rFonts w:ascii="Arial" w:hAnsi="Arial" w:cs="Arial"/>
                <w:sz w:val="16"/>
                <w:szCs w:val="16"/>
                <w:cs/>
              </w:rPr>
              <w:t>(</w:t>
            </w:r>
            <w:r w:rsidRPr="00934E07">
              <w:rPr>
                <w:rFonts w:ascii="Arial" w:hAnsi="Arial" w:cs="Arial"/>
                <w:sz w:val="16"/>
                <w:szCs w:val="16"/>
                <w:lang w:val="en-GB"/>
              </w:rPr>
              <w:t>e</w:t>
            </w:r>
            <w:r w:rsidRPr="00934E07">
              <w:rPr>
                <w:rFonts w:ascii="Arial" w:hAnsi="Arial" w:cs="Arial"/>
                <w:sz w:val="16"/>
                <w:szCs w:val="16"/>
              </w:rPr>
              <w:t>xpense</w:t>
            </w:r>
            <w:r w:rsidRPr="00934E07">
              <w:rPr>
                <w:rFonts w:ascii="Arial" w:hAnsi="Arial" w:cs="Arial"/>
                <w:sz w:val="16"/>
                <w:szCs w:val="16"/>
                <w:cs/>
              </w:rPr>
              <w:t>)</w:t>
            </w:r>
          </w:p>
        </w:tc>
        <w:tc>
          <w:tcPr>
            <w:tcW w:w="1381" w:type="dxa"/>
          </w:tcPr>
          <w:p w14:paraId="3E15E3BF" w14:textId="77777777" w:rsidR="003F411B" w:rsidRPr="00934E07" w:rsidRDefault="003F411B">
            <w:pPr>
              <w:spacing w:before="60" w:line="276" w:lineRule="auto"/>
              <w:ind w:left="34" w:firstLine="6"/>
              <w:jc w:val="center"/>
              <w:rPr>
                <w:rFonts w:ascii="Arial" w:hAnsi="Arial" w:cs="Arial"/>
                <w:sz w:val="16"/>
                <w:szCs w:val="16"/>
              </w:rPr>
            </w:pPr>
          </w:p>
        </w:tc>
      </w:tr>
      <w:tr w:rsidR="00667280" w:rsidRPr="00934E07" w14:paraId="5D9D2FBF" w14:textId="77777777" w:rsidTr="0074657B">
        <w:trPr>
          <w:tblHeader/>
        </w:trPr>
        <w:tc>
          <w:tcPr>
            <w:tcW w:w="3739" w:type="dxa"/>
          </w:tcPr>
          <w:p w14:paraId="6316F2F1" w14:textId="77777777" w:rsidR="00667280" w:rsidRPr="00934E07" w:rsidRDefault="00667280" w:rsidP="00667280">
            <w:pPr>
              <w:spacing w:before="60" w:line="276" w:lineRule="auto"/>
              <w:jc w:val="both"/>
              <w:rPr>
                <w:rFonts w:ascii="Arial" w:hAnsi="Arial" w:cs="Arial"/>
                <w:sz w:val="16"/>
                <w:szCs w:val="16"/>
                <w:lang w:val="en-GB"/>
              </w:rPr>
            </w:pPr>
          </w:p>
        </w:tc>
        <w:tc>
          <w:tcPr>
            <w:tcW w:w="1377" w:type="dxa"/>
            <w:vAlign w:val="bottom"/>
          </w:tcPr>
          <w:p w14:paraId="0272FDA4" w14:textId="77777777" w:rsidR="00667280" w:rsidRPr="00934E07" w:rsidRDefault="00667280" w:rsidP="00667280">
            <w:pPr>
              <w:pBdr>
                <w:bottom w:val="single" w:sz="4" w:space="1" w:color="auto"/>
              </w:pBdr>
              <w:spacing w:before="60" w:line="276" w:lineRule="auto"/>
              <w:ind w:left="-15" w:firstLine="90"/>
              <w:jc w:val="center"/>
              <w:rPr>
                <w:rFonts w:ascii="Arial" w:hAnsi="Arial" w:cs="Arial"/>
                <w:sz w:val="16"/>
                <w:szCs w:val="16"/>
                <w:lang w:val="en-GB"/>
              </w:rPr>
            </w:pPr>
            <w:r w:rsidRPr="00934E07">
              <w:rPr>
                <w:rFonts w:ascii="Arial" w:hAnsi="Arial" w:cs="Arial"/>
                <w:sz w:val="16"/>
                <w:szCs w:val="16"/>
                <w:lang w:val="en-GB"/>
              </w:rPr>
              <w:t>1 January 2022</w:t>
            </w:r>
          </w:p>
        </w:tc>
        <w:tc>
          <w:tcPr>
            <w:tcW w:w="1371" w:type="dxa"/>
            <w:vAlign w:val="bottom"/>
          </w:tcPr>
          <w:p w14:paraId="10793A3F" w14:textId="525EDEE7" w:rsidR="00667280" w:rsidRPr="00934E07" w:rsidRDefault="00667280" w:rsidP="00667280">
            <w:pPr>
              <w:pBdr>
                <w:bottom w:val="single" w:sz="4" w:space="1" w:color="auto"/>
              </w:pBdr>
              <w:spacing w:before="60" w:line="276" w:lineRule="auto"/>
              <w:ind w:firstLine="6"/>
              <w:jc w:val="center"/>
              <w:rPr>
                <w:rFonts w:ascii="Arial" w:hAnsi="Arial" w:cs="Arial"/>
                <w:sz w:val="16"/>
                <w:szCs w:val="16"/>
              </w:rPr>
            </w:pPr>
            <w:r w:rsidRPr="00934E07">
              <w:rPr>
                <w:rFonts w:ascii="Arial" w:hAnsi="Arial" w:cs="Arial"/>
                <w:sz w:val="16"/>
                <w:szCs w:val="16"/>
              </w:rPr>
              <w:t>Profit or loss</w:t>
            </w:r>
          </w:p>
        </w:tc>
        <w:tc>
          <w:tcPr>
            <w:tcW w:w="1415" w:type="dxa"/>
            <w:vAlign w:val="bottom"/>
          </w:tcPr>
          <w:p w14:paraId="15BC492D" w14:textId="61181A44" w:rsidR="00667280" w:rsidRPr="00934E07" w:rsidRDefault="00667280" w:rsidP="00667280">
            <w:pPr>
              <w:pBdr>
                <w:bottom w:val="single" w:sz="4" w:space="1" w:color="auto"/>
              </w:pBdr>
              <w:spacing w:before="60" w:line="276" w:lineRule="auto"/>
              <w:ind w:firstLine="6"/>
              <w:jc w:val="center"/>
              <w:rPr>
                <w:rFonts w:ascii="Arial" w:hAnsi="Arial" w:cs="Arial"/>
                <w:sz w:val="16"/>
                <w:szCs w:val="16"/>
                <w:lang w:val="en-GB"/>
              </w:rPr>
            </w:pPr>
            <w:r w:rsidRPr="00934E07">
              <w:rPr>
                <w:rFonts w:ascii="Arial" w:hAnsi="Arial" w:cs="Arial"/>
                <w:sz w:val="16"/>
                <w:szCs w:val="16"/>
                <w:lang w:val="en-GB"/>
              </w:rPr>
              <w:t>Comprehensive income</w:t>
            </w:r>
          </w:p>
        </w:tc>
        <w:tc>
          <w:tcPr>
            <w:tcW w:w="1381" w:type="dxa"/>
            <w:vAlign w:val="bottom"/>
          </w:tcPr>
          <w:p w14:paraId="734FF5FF" w14:textId="77777777" w:rsidR="00667280" w:rsidRPr="00934E07" w:rsidRDefault="00667280" w:rsidP="00667280">
            <w:pPr>
              <w:pBdr>
                <w:bottom w:val="single" w:sz="4" w:space="1" w:color="auto"/>
              </w:pBdr>
              <w:spacing w:before="60" w:line="276" w:lineRule="auto"/>
              <w:ind w:left="-15" w:firstLine="90"/>
              <w:jc w:val="center"/>
              <w:rPr>
                <w:rFonts w:ascii="Arial" w:hAnsi="Arial" w:cs="Arial"/>
                <w:sz w:val="16"/>
                <w:szCs w:val="16"/>
                <w:lang w:val="en-GB"/>
              </w:rPr>
            </w:pPr>
            <w:r w:rsidRPr="00934E07">
              <w:rPr>
                <w:rFonts w:ascii="Arial" w:hAnsi="Arial" w:cs="Arial"/>
                <w:sz w:val="16"/>
                <w:szCs w:val="16"/>
                <w:lang w:val="en-GB"/>
              </w:rPr>
              <w:t>31 December 2022</w:t>
            </w:r>
          </w:p>
        </w:tc>
      </w:tr>
      <w:tr w:rsidR="003F411B" w:rsidRPr="00934E07" w14:paraId="467CFEDF" w14:textId="77777777" w:rsidTr="0074657B">
        <w:tc>
          <w:tcPr>
            <w:tcW w:w="3739" w:type="dxa"/>
          </w:tcPr>
          <w:p w14:paraId="723D92D1" w14:textId="77777777" w:rsidR="003F411B" w:rsidRPr="00934E07" w:rsidRDefault="003F411B">
            <w:pPr>
              <w:spacing w:before="60" w:line="276" w:lineRule="auto"/>
              <w:rPr>
                <w:rFonts w:ascii="Arial" w:hAnsi="Arial" w:cs="Arial"/>
                <w:b/>
                <w:bCs/>
                <w:sz w:val="16"/>
                <w:szCs w:val="16"/>
                <w:u w:val="single"/>
                <w:lang w:val="en-GB"/>
              </w:rPr>
            </w:pPr>
          </w:p>
        </w:tc>
        <w:tc>
          <w:tcPr>
            <w:tcW w:w="1377" w:type="dxa"/>
          </w:tcPr>
          <w:p w14:paraId="3F36535D" w14:textId="77777777" w:rsidR="003F411B" w:rsidRPr="00934E07" w:rsidRDefault="003F411B">
            <w:pPr>
              <w:spacing w:before="60" w:line="276" w:lineRule="auto"/>
              <w:jc w:val="right"/>
              <w:rPr>
                <w:rFonts w:ascii="Arial" w:hAnsi="Arial" w:cs="Arial"/>
                <w:b/>
                <w:bCs/>
                <w:sz w:val="16"/>
                <w:szCs w:val="16"/>
              </w:rPr>
            </w:pPr>
          </w:p>
        </w:tc>
        <w:tc>
          <w:tcPr>
            <w:tcW w:w="1371" w:type="dxa"/>
            <w:vAlign w:val="bottom"/>
          </w:tcPr>
          <w:p w14:paraId="2228DEF1" w14:textId="77777777" w:rsidR="003F411B" w:rsidRPr="00934E07" w:rsidRDefault="003F411B">
            <w:pPr>
              <w:spacing w:before="60" w:line="276" w:lineRule="auto"/>
              <w:jc w:val="right"/>
              <w:rPr>
                <w:rFonts w:ascii="Arial" w:hAnsi="Arial" w:cs="Arial"/>
                <w:b/>
                <w:bCs/>
                <w:sz w:val="16"/>
                <w:szCs w:val="16"/>
              </w:rPr>
            </w:pPr>
          </w:p>
        </w:tc>
        <w:tc>
          <w:tcPr>
            <w:tcW w:w="1415" w:type="dxa"/>
            <w:vAlign w:val="bottom"/>
          </w:tcPr>
          <w:p w14:paraId="14FD9A52" w14:textId="77777777" w:rsidR="003F411B" w:rsidRPr="00934E07" w:rsidRDefault="003F411B">
            <w:pPr>
              <w:spacing w:before="60" w:line="276" w:lineRule="auto"/>
              <w:jc w:val="right"/>
              <w:rPr>
                <w:rFonts w:ascii="Arial" w:hAnsi="Arial" w:cs="Arial"/>
                <w:b/>
                <w:bCs/>
                <w:sz w:val="16"/>
                <w:szCs w:val="16"/>
              </w:rPr>
            </w:pPr>
          </w:p>
        </w:tc>
        <w:tc>
          <w:tcPr>
            <w:tcW w:w="1381" w:type="dxa"/>
            <w:vAlign w:val="bottom"/>
          </w:tcPr>
          <w:p w14:paraId="6015FC4D" w14:textId="77777777" w:rsidR="003F411B" w:rsidRPr="00934E07" w:rsidRDefault="003F411B">
            <w:pPr>
              <w:spacing w:before="60" w:line="276" w:lineRule="auto"/>
              <w:jc w:val="right"/>
              <w:rPr>
                <w:rFonts w:ascii="Arial" w:hAnsi="Arial" w:cs="Arial"/>
                <w:b/>
                <w:bCs/>
                <w:sz w:val="16"/>
                <w:szCs w:val="16"/>
                <w:lang w:val="en-GB"/>
              </w:rPr>
            </w:pPr>
          </w:p>
        </w:tc>
      </w:tr>
      <w:tr w:rsidR="003F411B" w:rsidRPr="00934E07" w14:paraId="7980BC7E" w14:textId="77777777" w:rsidTr="0074657B">
        <w:tc>
          <w:tcPr>
            <w:tcW w:w="3739" w:type="dxa"/>
          </w:tcPr>
          <w:p w14:paraId="444A963D" w14:textId="77777777" w:rsidR="003F411B" w:rsidRPr="00934E07" w:rsidRDefault="003F411B">
            <w:pPr>
              <w:spacing w:before="60" w:line="276" w:lineRule="auto"/>
              <w:rPr>
                <w:rFonts w:ascii="Arial" w:hAnsi="Arial" w:cs="Arial"/>
                <w:b/>
                <w:bCs/>
                <w:sz w:val="16"/>
                <w:szCs w:val="16"/>
                <w:u w:val="single"/>
                <w:lang w:val="en-GB"/>
              </w:rPr>
            </w:pPr>
            <w:r w:rsidRPr="00934E07">
              <w:rPr>
                <w:rFonts w:ascii="Arial" w:hAnsi="Arial" w:cs="Arial"/>
                <w:b/>
                <w:bCs/>
                <w:sz w:val="16"/>
                <w:szCs w:val="16"/>
                <w:u w:val="single"/>
                <w:lang w:val="en-GB"/>
              </w:rPr>
              <w:t>Deferred tax assets</w:t>
            </w:r>
          </w:p>
        </w:tc>
        <w:tc>
          <w:tcPr>
            <w:tcW w:w="1377" w:type="dxa"/>
          </w:tcPr>
          <w:p w14:paraId="7C728B35" w14:textId="77777777" w:rsidR="003F411B" w:rsidRPr="00934E07" w:rsidRDefault="003F411B">
            <w:pPr>
              <w:spacing w:before="60" w:line="276" w:lineRule="auto"/>
              <w:jc w:val="right"/>
              <w:rPr>
                <w:rFonts w:ascii="Arial" w:hAnsi="Arial" w:cs="Arial"/>
                <w:b/>
                <w:bCs/>
                <w:sz w:val="16"/>
                <w:szCs w:val="16"/>
              </w:rPr>
            </w:pPr>
          </w:p>
        </w:tc>
        <w:tc>
          <w:tcPr>
            <w:tcW w:w="1371" w:type="dxa"/>
            <w:vAlign w:val="bottom"/>
          </w:tcPr>
          <w:p w14:paraId="5153636B" w14:textId="77777777" w:rsidR="003F411B" w:rsidRPr="00934E07" w:rsidRDefault="003F411B">
            <w:pPr>
              <w:spacing w:before="60" w:line="276" w:lineRule="auto"/>
              <w:jc w:val="right"/>
              <w:rPr>
                <w:rFonts w:ascii="Arial" w:hAnsi="Arial" w:cs="Arial"/>
                <w:b/>
                <w:bCs/>
                <w:sz w:val="16"/>
                <w:szCs w:val="16"/>
              </w:rPr>
            </w:pPr>
          </w:p>
        </w:tc>
        <w:tc>
          <w:tcPr>
            <w:tcW w:w="1415" w:type="dxa"/>
            <w:vAlign w:val="bottom"/>
          </w:tcPr>
          <w:p w14:paraId="0719E0C2" w14:textId="77777777" w:rsidR="003F411B" w:rsidRPr="00934E07" w:rsidRDefault="003F411B">
            <w:pPr>
              <w:spacing w:before="60" w:line="276" w:lineRule="auto"/>
              <w:jc w:val="right"/>
              <w:rPr>
                <w:rFonts w:ascii="Arial" w:hAnsi="Arial" w:cs="Arial"/>
                <w:b/>
                <w:bCs/>
                <w:sz w:val="16"/>
                <w:szCs w:val="16"/>
              </w:rPr>
            </w:pPr>
          </w:p>
        </w:tc>
        <w:tc>
          <w:tcPr>
            <w:tcW w:w="1381" w:type="dxa"/>
            <w:vAlign w:val="bottom"/>
          </w:tcPr>
          <w:p w14:paraId="06D020A3" w14:textId="77777777" w:rsidR="003F411B" w:rsidRPr="00934E07" w:rsidRDefault="003F411B">
            <w:pPr>
              <w:spacing w:before="60" w:line="276" w:lineRule="auto"/>
              <w:jc w:val="right"/>
              <w:rPr>
                <w:rFonts w:ascii="Arial" w:hAnsi="Arial" w:cs="Arial"/>
                <w:b/>
                <w:bCs/>
                <w:sz w:val="16"/>
                <w:szCs w:val="16"/>
                <w:lang w:val="en-GB"/>
              </w:rPr>
            </w:pPr>
          </w:p>
        </w:tc>
      </w:tr>
      <w:tr w:rsidR="003F411B" w:rsidRPr="00934E07" w14:paraId="6EA24F9E" w14:textId="77777777" w:rsidTr="0074657B">
        <w:tc>
          <w:tcPr>
            <w:tcW w:w="3739" w:type="dxa"/>
          </w:tcPr>
          <w:p w14:paraId="5ACC1F37" w14:textId="77777777" w:rsidR="003F411B" w:rsidRPr="00934E07" w:rsidRDefault="003F411B">
            <w:pPr>
              <w:spacing w:before="60" w:line="276" w:lineRule="auto"/>
              <w:jc w:val="thaiDistribute"/>
              <w:rPr>
                <w:rFonts w:ascii="Arial" w:hAnsi="Arial" w:cs="Arial"/>
                <w:sz w:val="16"/>
                <w:szCs w:val="16"/>
                <w:lang w:val="en-GB"/>
              </w:rPr>
            </w:pPr>
            <w:r w:rsidRPr="00934E07">
              <w:rPr>
                <w:rFonts w:ascii="Arial" w:hAnsi="Arial" w:cs="Arial"/>
                <w:sz w:val="16"/>
                <w:szCs w:val="16"/>
                <w:lang w:val="en-GB"/>
              </w:rPr>
              <w:t>From allowance for impairment loss</w:t>
            </w:r>
          </w:p>
        </w:tc>
        <w:tc>
          <w:tcPr>
            <w:tcW w:w="1377" w:type="dxa"/>
            <w:vAlign w:val="bottom"/>
          </w:tcPr>
          <w:p w14:paraId="63D65B1E"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73,191</w:t>
            </w:r>
          </w:p>
        </w:tc>
        <w:tc>
          <w:tcPr>
            <w:tcW w:w="1371" w:type="dxa"/>
            <w:vAlign w:val="bottom"/>
          </w:tcPr>
          <w:p w14:paraId="31727B72"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62</w:t>
            </w:r>
          </w:p>
        </w:tc>
        <w:tc>
          <w:tcPr>
            <w:tcW w:w="1415" w:type="dxa"/>
            <w:vAlign w:val="bottom"/>
          </w:tcPr>
          <w:p w14:paraId="0FF68D53"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(4,533)</w:t>
            </w:r>
          </w:p>
        </w:tc>
        <w:tc>
          <w:tcPr>
            <w:tcW w:w="1381" w:type="dxa"/>
            <w:vAlign w:val="bottom"/>
          </w:tcPr>
          <w:p w14:paraId="00985284"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68,720</w:t>
            </w:r>
          </w:p>
        </w:tc>
      </w:tr>
      <w:tr w:rsidR="003F411B" w:rsidRPr="00934E07" w14:paraId="6C02D3D1" w14:textId="77777777" w:rsidTr="0074657B">
        <w:tc>
          <w:tcPr>
            <w:tcW w:w="3739" w:type="dxa"/>
          </w:tcPr>
          <w:p w14:paraId="63D54D0B" w14:textId="77777777" w:rsidR="003F411B" w:rsidRPr="00934E07" w:rsidRDefault="003F411B">
            <w:pPr>
              <w:spacing w:before="60" w:line="276" w:lineRule="auto"/>
              <w:ind w:left="241" w:right="-108" w:hanging="241"/>
              <w:rPr>
                <w:rFonts w:ascii="Arial" w:hAnsi="Arial" w:cs="Arial"/>
                <w:sz w:val="16"/>
                <w:szCs w:val="16"/>
                <w:lang w:val="en-GB"/>
              </w:rPr>
            </w:pPr>
            <w:r w:rsidRPr="00934E07">
              <w:rPr>
                <w:rFonts w:ascii="Arial" w:hAnsi="Arial" w:cs="Arial"/>
                <w:sz w:val="16"/>
                <w:szCs w:val="16"/>
                <w:lang w:val="en-GB"/>
              </w:rPr>
              <w:t>From allowance for obsolete inventories</w:t>
            </w:r>
          </w:p>
        </w:tc>
        <w:tc>
          <w:tcPr>
            <w:tcW w:w="1377" w:type="dxa"/>
            <w:vAlign w:val="bottom"/>
          </w:tcPr>
          <w:p w14:paraId="08F992EA" w14:textId="77777777" w:rsidR="003F411B" w:rsidRPr="00934E07" w:rsidRDefault="003F411B">
            <w:pPr>
              <w:spacing w:before="60" w:line="276" w:lineRule="auto"/>
              <w:jc w:val="right"/>
              <w:rPr>
                <w:rFonts w:ascii="Arial" w:hAnsi="Arial" w:cs="Arial"/>
                <w:sz w:val="16"/>
                <w:szCs w:val="16"/>
                <w:lang w:val="en-GB"/>
              </w:rPr>
            </w:pPr>
            <w:r w:rsidRPr="00934E07">
              <w:rPr>
                <w:rFonts w:ascii="Arial" w:hAnsi="Arial" w:cs="Arial"/>
                <w:sz w:val="16"/>
                <w:szCs w:val="16"/>
              </w:rPr>
              <w:t>751</w:t>
            </w:r>
          </w:p>
        </w:tc>
        <w:tc>
          <w:tcPr>
            <w:tcW w:w="1371" w:type="dxa"/>
            <w:vAlign w:val="bottom"/>
          </w:tcPr>
          <w:p w14:paraId="6985CE68"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(533)</w:t>
            </w:r>
          </w:p>
        </w:tc>
        <w:tc>
          <w:tcPr>
            <w:tcW w:w="1415" w:type="dxa"/>
            <w:vAlign w:val="bottom"/>
          </w:tcPr>
          <w:p w14:paraId="4D4C5CD9"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0592CE59"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218</w:t>
            </w:r>
          </w:p>
        </w:tc>
      </w:tr>
      <w:tr w:rsidR="003F411B" w:rsidRPr="00934E07" w14:paraId="68C7A97C" w14:textId="77777777" w:rsidTr="0074657B">
        <w:tc>
          <w:tcPr>
            <w:tcW w:w="3739" w:type="dxa"/>
          </w:tcPr>
          <w:p w14:paraId="4384EE90" w14:textId="77777777" w:rsidR="003F411B" w:rsidRPr="00934E07" w:rsidRDefault="003F411B">
            <w:pPr>
              <w:spacing w:before="60" w:line="276" w:lineRule="auto"/>
              <w:jc w:val="thaiDistribute"/>
              <w:rPr>
                <w:rFonts w:ascii="Arial" w:hAnsi="Arial" w:cs="Arial"/>
                <w:sz w:val="16"/>
                <w:szCs w:val="16"/>
                <w:lang w:val="en-GB"/>
              </w:rPr>
            </w:pPr>
            <w:r w:rsidRPr="00934E07">
              <w:rPr>
                <w:rFonts w:ascii="Arial" w:hAnsi="Arial" w:cs="Arial"/>
                <w:sz w:val="16"/>
                <w:szCs w:val="16"/>
                <w:lang w:val="en-GB"/>
              </w:rPr>
              <w:t>From depreciation of assets</w:t>
            </w:r>
          </w:p>
        </w:tc>
        <w:tc>
          <w:tcPr>
            <w:tcW w:w="1377" w:type="dxa"/>
            <w:vAlign w:val="bottom"/>
          </w:tcPr>
          <w:p w14:paraId="5DC0EB0B" w14:textId="77777777" w:rsidR="003F411B" w:rsidRPr="00934E07" w:rsidRDefault="003F411B">
            <w:pPr>
              <w:spacing w:before="60" w:line="276" w:lineRule="auto"/>
              <w:jc w:val="right"/>
              <w:rPr>
                <w:rFonts w:ascii="Arial" w:hAnsi="Arial" w:cs="Arial"/>
                <w:sz w:val="16"/>
                <w:szCs w:val="16"/>
                <w:lang w:val="en-GB"/>
              </w:rPr>
            </w:pPr>
            <w:r w:rsidRPr="00934E07">
              <w:rPr>
                <w:rFonts w:ascii="Arial" w:hAnsi="Arial" w:cs="Arial"/>
                <w:sz w:val="16"/>
                <w:szCs w:val="16"/>
              </w:rPr>
              <w:t>73,437</w:t>
            </w:r>
          </w:p>
        </w:tc>
        <w:tc>
          <w:tcPr>
            <w:tcW w:w="1371" w:type="dxa"/>
            <w:vAlign w:val="bottom"/>
          </w:tcPr>
          <w:p w14:paraId="4D05F1F1"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(6,118)</w:t>
            </w:r>
          </w:p>
        </w:tc>
        <w:tc>
          <w:tcPr>
            <w:tcW w:w="1415" w:type="dxa"/>
            <w:vAlign w:val="bottom"/>
          </w:tcPr>
          <w:p w14:paraId="781F886F"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(4,159)</w:t>
            </w:r>
          </w:p>
        </w:tc>
        <w:tc>
          <w:tcPr>
            <w:tcW w:w="1381" w:type="dxa"/>
            <w:vAlign w:val="bottom"/>
          </w:tcPr>
          <w:p w14:paraId="6CC1FB04"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63,160</w:t>
            </w:r>
          </w:p>
        </w:tc>
      </w:tr>
      <w:tr w:rsidR="003F411B" w:rsidRPr="00934E07" w14:paraId="20542362" w14:textId="77777777" w:rsidTr="0074657B">
        <w:tc>
          <w:tcPr>
            <w:tcW w:w="3739" w:type="dxa"/>
          </w:tcPr>
          <w:p w14:paraId="4EBDDC94" w14:textId="77777777" w:rsidR="003F411B" w:rsidRPr="00934E07" w:rsidRDefault="003F411B">
            <w:pPr>
              <w:spacing w:before="60" w:line="276" w:lineRule="auto"/>
              <w:jc w:val="thaiDistribute"/>
              <w:rPr>
                <w:rFonts w:ascii="Arial" w:hAnsi="Arial" w:cs="Arial"/>
                <w:sz w:val="16"/>
                <w:szCs w:val="16"/>
                <w:lang w:val="en-GB"/>
              </w:rPr>
            </w:pPr>
            <w:r w:rsidRPr="00934E07">
              <w:rPr>
                <w:rFonts w:ascii="Arial" w:hAnsi="Arial" w:cs="Arial"/>
                <w:sz w:val="16"/>
                <w:szCs w:val="16"/>
                <w:lang w:val="en-GB"/>
              </w:rPr>
              <w:t>From employee benefits obligations</w:t>
            </w:r>
          </w:p>
        </w:tc>
        <w:tc>
          <w:tcPr>
            <w:tcW w:w="1377" w:type="dxa"/>
            <w:vAlign w:val="bottom"/>
          </w:tcPr>
          <w:p w14:paraId="64C3EE22" w14:textId="77777777" w:rsidR="003F411B" w:rsidRPr="00934E07" w:rsidRDefault="003F411B">
            <w:pPr>
              <w:spacing w:before="60" w:line="276" w:lineRule="auto"/>
              <w:jc w:val="right"/>
              <w:rPr>
                <w:rFonts w:ascii="Arial" w:hAnsi="Arial" w:cs="Arial"/>
                <w:sz w:val="16"/>
                <w:szCs w:val="16"/>
                <w:lang w:val="en-GB"/>
              </w:rPr>
            </w:pPr>
            <w:r w:rsidRPr="00934E07">
              <w:rPr>
                <w:rFonts w:ascii="Arial" w:hAnsi="Arial" w:cs="Arial"/>
                <w:sz w:val="16"/>
                <w:szCs w:val="16"/>
              </w:rPr>
              <w:t>111,635</w:t>
            </w:r>
          </w:p>
        </w:tc>
        <w:tc>
          <w:tcPr>
            <w:tcW w:w="1371" w:type="dxa"/>
            <w:vAlign w:val="bottom"/>
          </w:tcPr>
          <w:p w14:paraId="4B937C6C"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(19,265)</w:t>
            </w:r>
          </w:p>
        </w:tc>
        <w:tc>
          <w:tcPr>
            <w:tcW w:w="1415" w:type="dxa"/>
            <w:vAlign w:val="bottom"/>
          </w:tcPr>
          <w:p w14:paraId="74190E8D"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(552)</w:t>
            </w:r>
          </w:p>
        </w:tc>
        <w:tc>
          <w:tcPr>
            <w:tcW w:w="1381" w:type="dxa"/>
            <w:vAlign w:val="bottom"/>
          </w:tcPr>
          <w:p w14:paraId="005036D4"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91,818</w:t>
            </w:r>
          </w:p>
        </w:tc>
      </w:tr>
      <w:tr w:rsidR="003F411B" w:rsidRPr="00934E07" w14:paraId="68583BF6" w14:textId="77777777" w:rsidTr="0074657B">
        <w:tc>
          <w:tcPr>
            <w:tcW w:w="3739" w:type="dxa"/>
          </w:tcPr>
          <w:p w14:paraId="56DE1B34" w14:textId="1E6D5BFB" w:rsidR="003F411B" w:rsidRPr="00934E07" w:rsidRDefault="003F411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 xml:space="preserve">From finance </w:t>
            </w:r>
            <w:r w:rsidR="00420F98" w:rsidRPr="00934E07">
              <w:rPr>
                <w:rFonts w:ascii="Arial" w:hAnsi="Arial" w:cs="Arial"/>
                <w:sz w:val="16"/>
                <w:szCs w:val="16"/>
                <w:lang w:val="en-GB"/>
              </w:rPr>
              <w:t xml:space="preserve">lease </w:t>
            </w:r>
            <w:r w:rsidR="00420F98" w:rsidRPr="00F81AC8">
              <w:rPr>
                <w:rFonts w:ascii="Arial" w:hAnsi="Arial" w:cs="Arial"/>
                <w:sz w:val="16"/>
                <w:szCs w:val="16"/>
                <w:lang w:val="en-GB"/>
              </w:rPr>
              <w:t>liabilities</w:t>
            </w:r>
          </w:p>
        </w:tc>
        <w:tc>
          <w:tcPr>
            <w:tcW w:w="1377" w:type="dxa"/>
            <w:vAlign w:val="bottom"/>
          </w:tcPr>
          <w:p w14:paraId="21C66F63" w14:textId="77777777" w:rsidR="003F411B" w:rsidRPr="00934E07" w:rsidRDefault="003F411B">
            <w:pPr>
              <w:spacing w:before="60" w:line="276" w:lineRule="auto"/>
              <w:jc w:val="right"/>
              <w:rPr>
                <w:rFonts w:ascii="Arial" w:hAnsi="Arial" w:cs="Arial"/>
                <w:sz w:val="16"/>
                <w:szCs w:val="16"/>
                <w:lang w:val="en-GB"/>
              </w:rPr>
            </w:pPr>
            <w:r w:rsidRPr="00934E07">
              <w:rPr>
                <w:rFonts w:ascii="Arial" w:hAnsi="Arial" w:cs="Arial"/>
                <w:sz w:val="16"/>
                <w:szCs w:val="16"/>
              </w:rPr>
              <w:t>60,580</w:t>
            </w:r>
          </w:p>
        </w:tc>
        <w:tc>
          <w:tcPr>
            <w:tcW w:w="1371" w:type="dxa"/>
            <w:vAlign w:val="bottom"/>
          </w:tcPr>
          <w:p w14:paraId="54ABE61B"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(13,451)</w:t>
            </w:r>
          </w:p>
        </w:tc>
        <w:tc>
          <w:tcPr>
            <w:tcW w:w="1415" w:type="dxa"/>
            <w:vAlign w:val="bottom"/>
          </w:tcPr>
          <w:p w14:paraId="61A77C0A"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714E6A7D"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47,129</w:t>
            </w:r>
          </w:p>
        </w:tc>
      </w:tr>
      <w:tr w:rsidR="003F411B" w:rsidRPr="00934E07" w14:paraId="4FF5C620" w14:textId="77777777" w:rsidTr="0074657B">
        <w:tc>
          <w:tcPr>
            <w:tcW w:w="3739" w:type="dxa"/>
          </w:tcPr>
          <w:p w14:paraId="1C0144A1" w14:textId="77777777" w:rsidR="003F411B" w:rsidRPr="00934E07" w:rsidRDefault="003F411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other timing differences</w:t>
            </w:r>
          </w:p>
        </w:tc>
        <w:tc>
          <w:tcPr>
            <w:tcW w:w="1377" w:type="dxa"/>
            <w:vAlign w:val="bottom"/>
          </w:tcPr>
          <w:p w14:paraId="77B29C6B" w14:textId="77777777" w:rsidR="003F411B" w:rsidRPr="00934E07" w:rsidRDefault="003F411B">
            <w:pPr>
              <w:pBdr>
                <w:bottom w:val="single" w:sz="4" w:space="1" w:color="auto"/>
              </w:pBdr>
              <w:spacing w:before="60" w:line="276" w:lineRule="auto"/>
              <w:jc w:val="right"/>
              <w:rPr>
                <w:rFonts w:ascii="Arial" w:hAnsi="Arial" w:cs="Arial"/>
                <w:sz w:val="16"/>
                <w:szCs w:val="16"/>
                <w:lang w:val="en-GB"/>
              </w:rPr>
            </w:pPr>
            <w:r w:rsidRPr="00934E07">
              <w:rPr>
                <w:rFonts w:ascii="Arial" w:hAnsi="Arial" w:cs="Arial"/>
                <w:sz w:val="16"/>
                <w:szCs w:val="16"/>
              </w:rPr>
              <w:t>3,449</w:t>
            </w:r>
          </w:p>
        </w:tc>
        <w:tc>
          <w:tcPr>
            <w:tcW w:w="1371" w:type="dxa"/>
            <w:vAlign w:val="bottom"/>
          </w:tcPr>
          <w:p w14:paraId="1A279D19" w14:textId="77777777" w:rsidR="003F411B" w:rsidRPr="00934E07" w:rsidRDefault="003F411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(3,441)</w:t>
            </w:r>
          </w:p>
        </w:tc>
        <w:tc>
          <w:tcPr>
            <w:tcW w:w="1415" w:type="dxa"/>
            <w:vAlign w:val="bottom"/>
          </w:tcPr>
          <w:p w14:paraId="7CC29508" w14:textId="77777777" w:rsidR="003F411B" w:rsidRPr="00934E07" w:rsidRDefault="003F411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(8)</w:t>
            </w:r>
          </w:p>
        </w:tc>
        <w:tc>
          <w:tcPr>
            <w:tcW w:w="1381" w:type="dxa"/>
            <w:vAlign w:val="bottom"/>
          </w:tcPr>
          <w:p w14:paraId="4FDC42A6" w14:textId="77777777" w:rsidR="003F411B" w:rsidRPr="00934E07" w:rsidRDefault="003F411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w:t>
            </w:r>
          </w:p>
        </w:tc>
      </w:tr>
      <w:tr w:rsidR="003F411B" w:rsidRPr="00934E07" w14:paraId="13DCD4EE" w14:textId="77777777" w:rsidTr="0074657B">
        <w:trPr>
          <w:trHeight w:val="185"/>
        </w:trPr>
        <w:tc>
          <w:tcPr>
            <w:tcW w:w="3739" w:type="dxa"/>
          </w:tcPr>
          <w:p w14:paraId="22BEA214" w14:textId="77777777" w:rsidR="003F411B" w:rsidRPr="00934E07" w:rsidRDefault="003F411B" w:rsidP="008C133E">
            <w:pPr>
              <w:spacing w:before="60" w:line="276" w:lineRule="auto"/>
              <w:jc w:val="thaiDistribute"/>
              <w:rPr>
                <w:rFonts w:ascii="Arial" w:hAnsi="Arial" w:cs="Arial"/>
                <w:sz w:val="16"/>
                <w:szCs w:val="16"/>
              </w:rPr>
            </w:pPr>
            <w:r w:rsidRPr="00934E07">
              <w:rPr>
                <w:rFonts w:ascii="Arial" w:hAnsi="Arial" w:cs="Arial"/>
                <w:sz w:val="16"/>
                <w:szCs w:val="16"/>
              </w:rPr>
              <w:t>Total</w:t>
            </w:r>
          </w:p>
        </w:tc>
        <w:tc>
          <w:tcPr>
            <w:tcW w:w="1377" w:type="dxa"/>
            <w:vAlign w:val="bottom"/>
          </w:tcPr>
          <w:p w14:paraId="065C94B0" w14:textId="77777777" w:rsidR="003F411B" w:rsidRPr="00934E07" w:rsidRDefault="003F411B">
            <w:pPr>
              <w:pBdr>
                <w:bottom w:val="single" w:sz="12" w:space="1" w:color="auto"/>
              </w:pBdr>
              <w:spacing w:before="60" w:line="276" w:lineRule="auto"/>
              <w:jc w:val="right"/>
              <w:rPr>
                <w:rFonts w:ascii="Arial" w:hAnsi="Arial" w:cs="Arial"/>
                <w:sz w:val="16"/>
                <w:szCs w:val="16"/>
                <w:lang w:val="en-GB"/>
              </w:rPr>
            </w:pPr>
            <w:r w:rsidRPr="00934E07">
              <w:rPr>
                <w:rFonts w:ascii="Arial" w:hAnsi="Arial" w:cs="Arial"/>
                <w:sz w:val="16"/>
                <w:szCs w:val="16"/>
              </w:rPr>
              <w:t>323,043</w:t>
            </w:r>
          </w:p>
        </w:tc>
        <w:tc>
          <w:tcPr>
            <w:tcW w:w="1371" w:type="dxa"/>
            <w:vAlign w:val="bottom"/>
          </w:tcPr>
          <w:p w14:paraId="28C0D8FD" w14:textId="77777777" w:rsidR="003F411B" w:rsidRPr="00934E07" w:rsidRDefault="003F411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(42,746)</w:t>
            </w:r>
          </w:p>
        </w:tc>
        <w:tc>
          <w:tcPr>
            <w:tcW w:w="1415" w:type="dxa"/>
            <w:vAlign w:val="bottom"/>
          </w:tcPr>
          <w:p w14:paraId="09512C78" w14:textId="77777777" w:rsidR="003F411B" w:rsidRPr="00934E07" w:rsidRDefault="003F411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(9,252)</w:t>
            </w:r>
          </w:p>
        </w:tc>
        <w:tc>
          <w:tcPr>
            <w:tcW w:w="1381" w:type="dxa"/>
            <w:vAlign w:val="bottom"/>
          </w:tcPr>
          <w:p w14:paraId="0A23A0CF" w14:textId="77777777" w:rsidR="003F411B" w:rsidRPr="00934E07" w:rsidRDefault="003F411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271,045</w:t>
            </w:r>
          </w:p>
        </w:tc>
      </w:tr>
      <w:tr w:rsidR="003F411B" w:rsidRPr="00934E07" w14:paraId="4CD10D33" w14:textId="77777777" w:rsidTr="0074657B">
        <w:tc>
          <w:tcPr>
            <w:tcW w:w="3739" w:type="dxa"/>
          </w:tcPr>
          <w:p w14:paraId="19E17CFD" w14:textId="77777777" w:rsidR="003F411B" w:rsidRPr="00934E07" w:rsidRDefault="003F411B">
            <w:pPr>
              <w:spacing w:before="60" w:line="276" w:lineRule="auto"/>
              <w:ind w:left="252"/>
              <w:jc w:val="thaiDistribute"/>
              <w:rPr>
                <w:rFonts w:ascii="Arial" w:hAnsi="Arial" w:cs="Arial"/>
                <w:sz w:val="16"/>
                <w:szCs w:val="16"/>
              </w:rPr>
            </w:pPr>
          </w:p>
        </w:tc>
        <w:tc>
          <w:tcPr>
            <w:tcW w:w="1377" w:type="dxa"/>
            <w:shd w:val="clear" w:color="auto" w:fill="auto"/>
            <w:vAlign w:val="bottom"/>
          </w:tcPr>
          <w:p w14:paraId="7A84B72B" w14:textId="77777777" w:rsidR="003F411B" w:rsidRPr="00934E07" w:rsidRDefault="003F411B">
            <w:pPr>
              <w:spacing w:before="60" w:line="276" w:lineRule="auto"/>
              <w:jc w:val="right"/>
              <w:rPr>
                <w:rFonts w:ascii="Arial" w:hAnsi="Arial" w:cs="Arial"/>
                <w:sz w:val="16"/>
                <w:szCs w:val="16"/>
                <w:lang w:val="en-GB"/>
              </w:rPr>
            </w:pPr>
          </w:p>
        </w:tc>
        <w:tc>
          <w:tcPr>
            <w:tcW w:w="1371" w:type="dxa"/>
            <w:shd w:val="clear" w:color="auto" w:fill="auto"/>
            <w:vAlign w:val="bottom"/>
          </w:tcPr>
          <w:p w14:paraId="5073F4D7" w14:textId="77777777" w:rsidR="003F411B" w:rsidRPr="00934E07" w:rsidRDefault="003F411B">
            <w:pPr>
              <w:spacing w:before="60" w:line="276" w:lineRule="auto"/>
              <w:jc w:val="right"/>
              <w:rPr>
                <w:rFonts w:ascii="Arial" w:hAnsi="Arial" w:cs="Arial"/>
                <w:sz w:val="16"/>
                <w:szCs w:val="16"/>
                <w:lang w:val="en-GB"/>
              </w:rPr>
            </w:pPr>
          </w:p>
        </w:tc>
        <w:tc>
          <w:tcPr>
            <w:tcW w:w="1415" w:type="dxa"/>
            <w:shd w:val="clear" w:color="auto" w:fill="auto"/>
            <w:vAlign w:val="bottom"/>
          </w:tcPr>
          <w:p w14:paraId="0B84BEA4" w14:textId="77777777" w:rsidR="003F411B" w:rsidRPr="00934E07" w:rsidRDefault="003F411B">
            <w:pPr>
              <w:spacing w:before="60" w:line="276" w:lineRule="auto"/>
              <w:jc w:val="right"/>
              <w:rPr>
                <w:rFonts w:ascii="Arial" w:hAnsi="Arial" w:cs="Arial"/>
                <w:sz w:val="16"/>
                <w:szCs w:val="16"/>
                <w:lang w:val="en-GB"/>
              </w:rPr>
            </w:pPr>
          </w:p>
        </w:tc>
        <w:tc>
          <w:tcPr>
            <w:tcW w:w="1381" w:type="dxa"/>
            <w:shd w:val="clear" w:color="auto" w:fill="auto"/>
            <w:vAlign w:val="bottom"/>
          </w:tcPr>
          <w:p w14:paraId="7E924795" w14:textId="77777777" w:rsidR="003F411B" w:rsidRPr="00934E07" w:rsidRDefault="003F411B">
            <w:pPr>
              <w:spacing w:before="60" w:line="276" w:lineRule="auto"/>
              <w:jc w:val="right"/>
              <w:rPr>
                <w:rFonts w:ascii="Arial" w:hAnsi="Arial" w:cs="Arial"/>
                <w:sz w:val="16"/>
                <w:szCs w:val="16"/>
                <w:lang w:val="en-GB"/>
              </w:rPr>
            </w:pPr>
          </w:p>
        </w:tc>
      </w:tr>
      <w:tr w:rsidR="003F411B" w:rsidRPr="00934E07" w14:paraId="2ED50ECE" w14:textId="77777777" w:rsidTr="0074657B">
        <w:tc>
          <w:tcPr>
            <w:tcW w:w="3739" w:type="dxa"/>
          </w:tcPr>
          <w:p w14:paraId="1586EF7C" w14:textId="77777777" w:rsidR="003F411B" w:rsidRPr="00934E07" w:rsidRDefault="003F411B">
            <w:pPr>
              <w:spacing w:before="60" w:line="276" w:lineRule="auto"/>
              <w:jc w:val="thaiDistribute"/>
              <w:rPr>
                <w:rFonts w:ascii="Arial" w:hAnsi="Arial" w:cs="Arial"/>
                <w:b/>
                <w:bCs/>
                <w:sz w:val="16"/>
                <w:szCs w:val="16"/>
                <w:lang w:val="en-GB"/>
              </w:rPr>
            </w:pPr>
            <w:r w:rsidRPr="00934E07">
              <w:rPr>
                <w:rFonts w:ascii="Arial" w:hAnsi="Arial" w:cs="Arial"/>
                <w:b/>
                <w:bCs/>
                <w:sz w:val="16"/>
                <w:szCs w:val="16"/>
                <w:u w:val="single"/>
                <w:lang w:val="en-GB"/>
              </w:rPr>
              <w:t>Deferred tax liabilities</w:t>
            </w:r>
          </w:p>
        </w:tc>
        <w:tc>
          <w:tcPr>
            <w:tcW w:w="1377" w:type="dxa"/>
            <w:vAlign w:val="bottom"/>
          </w:tcPr>
          <w:p w14:paraId="749E1467" w14:textId="77777777" w:rsidR="003F411B" w:rsidRPr="00934E07" w:rsidRDefault="003F411B">
            <w:pPr>
              <w:spacing w:before="60" w:line="276" w:lineRule="auto"/>
              <w:jc w:val="right"/>
              <w:rPr>
                <w:rFonts w:ascii="Arial" w:hAnsi="Arial" w:cs="Arial"/>
                <w:sz w:val="16"/>
                <w:szCs w:val="16"/>
              </w:rPr>
            </w:pPr>
          </w:p>
        </w:tc>
        <w:tc>
          <w:tcPr>
            <w:tcW w:w="1371" w:type="dxa"/>
            <w:vAlign w:val="bottom"/>
          </w:tcPr>
          <w:p w14:paraId="6F81A1A3" w14:textId="77777777" w:rsidR="003F411B" w:rsidRPr="00934E07" w:rsidRDefault="003F411B">
            <w:pPr>
              <w:spacing w:before="60" w:line="276" w:lineRule="auto"/>
              <w:jc w:val="right"/>
              <w:rPr>
                <w:rFonts w:ascii="Arial" w:hAnsi="Arial" w:cs="Arial"/>
                <w:sz w:val="16"/>
                <w:szCs w:val="16"/>
              </w:rPr>
            </w:pPr>
          </w:p>
        </w:tc>
        <w:tc>
          <w:tcPr>
            <w:tcW w:w="1415" w:type="dxa"/>
            <w:vAlign w:val="bottom"/>
          </w:tcPr>
          <w:p w14:paraId="5B22CB8C" w14:textId="77777777" w:rsidR="003F411B" w:rsidRPr="00934E07" w:rsidRDefault="003F411B">
            <w:pPr>
              <w:spacing w:before="60" w:line="276" w:lineRule="auto"/>
              <w:jc w:val="right"/>
              <w:rPr>
                <w:rFonts w:ascii="Arial" w:hAnsi="Arial" w:cs="Arial"/>
                <w:sz w:val="16"/>
                <w:szCs w:val="16"/>
              </w:rPr>
            </w:pPr>
          </w:p>
        </w:tc>
        <w:tc>
          <w:tcPr>
            <w:tcW w:w="1381" w:type="dxa"/>
            <w:vAlign w:val="bottom"/>
          </w:tcPr>
          <w:p w14:paraId="60E791E6" w14:textId="77777777" w:rsidR="003F411B" w:rsidRPr="00934E07" w:rsidRDefault="003F411B">
            <w:pPr>
              <w:spacing w:before="60" w:line="276" w:lineRule="auto"/>
              <w:jc w:val="right"/>
              <w:rPr>
                <w:rFonts w:ascii="Arial" w:hAnsi="Arial" w:cs="Arial"/>
                <w:sz w:val="16"/>
                <w:szCs w:val="16"/>
                <w:lang w:val="en-GB"/>
              </w:rPr>
            </w:pPr>
          </w:p>
        </w:tc>
      </w:tr>
      <w:tr w:rsidR="00990EF2" w:rsidRPr="00934E07" w14:paraId="0988C970" w14:textId="77777777" w:rsidTr="0074657B">
        <w:tc>
          <w:tcPr>
            <w:tcW w:w="3739" w:type="dxa"/>
          </w:tcPr>
          <w:p w14:paraId="6F6CD932" w14:textId="0FDD0CE1" w:rsidR="00990EF2" w:rsidRPr="00934E07" w:rsidRDefault="00990EF2">
            <w:pPr>
              <w:spacing w:before="60" w:line="276" w:lineRule="auto"/>
              <w:rPr>
                <w:rFonts w:ascii="Arial" w:hAnsi="Arial" w:cs="Arial"/>
                <w:sz w:val="16"/>
                <w:szCs w:val="16"/>
                <w:lang w:val="en-GB"/>
              </w:rPr>
            </w:pPr>
            <w:r w:rsidRPr="00934E07">
              <w:rPr>
                <w:rFonts w:ascii="Arial" w:hAnsi="Arial" w:cs="Arial"/>
                <w:sz w:val="16"/>
                <w:szCs w:val="16"/>
                <w:lang w:val="en-GB"/>
              </w:rPr>
              <w:t xml:space="preserve">From unrealized gain </w:t>
            </w:r>
            <w:r w:rsidR="000F5B5A">
              <w:rPr>
                <w:rFonts w:ascii="Arial" w:hAnsi="Arial" w:cs="Browallia New"/>
                <w:sz w:val="16"/>
                <w:szCs w:val="20"/>
              </w:rPr>
              <w:t xml:space="preserve">(loss) </w:t>
            </w:r>
            <w:r w:rsidRPr="00934E07">
              <w:rPr>
                <w:rFonts w:ascii="Arial" w:hAnsi="Arial" w:cs="Arial"/>
                <w:sz w:val="16"/>
                <w:szCs w:val="16"/>
                <w:lang w:val="en-GB"/>
              </w:rPr>
              <w:t xml:space="preserve">on changes                              </w:t>
            </w:r>
          </w:p>
        </w:tc>
        <w:tc>
          <w:tcPr>
            <w:tcW w:w="1377" w:type="dxa"/>
            <w:vAlign w:val="bottom"/>
          </w:tcPr>
          <w:p w14:paraId="3DD54CA0" w14:textId="77777777" w:rsidR="00990EF2" w:rsidRPr="00934E07" w:rsidRDefault="00990EF2">
            <w:pPr>
              <w:spacing w:before="60" w:line="276" w:lineRule="auto"/>
              <w:jc w:val="right"/>
              <w:rPr>
                <w:rFonts w:ascii="Arial" w:hAnsi="Arial" w:cs="Arial"/>
                <w:sz w:val="16"/>
                <w:szCs w:val="16"/>
              </w:rPr>
            </w:pPr>
          </w:p>
        </w:tc>
        <w:tc>
          <w:tcPr>
            <w:tcW w:w="1371" w:type="dxa"/>
            <w:vAlign w:val="bottom"/>
          </w:tcPr>
          <w:p w14:paraId="3AE95A89" w14:textId="77777777" w:rsidR="00990EF2" w:rsidRPr="00934E07" w:rsidRDefault="00990EF2">
            <w:pPr>
              <w:spacing w:before="60" w:line="276" w:lineRule="auto"/>
              <w:jc w:val="right"/>
              <w:rPr>
                <w:rFonts w:ascii="Arial" w:hAnsi="Arial" w:cs="Arial"/>
                <w:sz w:val="16"/>
                <w:szCs w:val="16"/>
              </w:rPr>
            </w:pPr>
          </w:p>
        </w:tc>
        <w:tc>
          <w:tcPr>
            <w:tcW w:w="1415" w:type="dxa"/>
            <w:vAlign w:val="bottom"/>
          </w:tcPr>
          <w:p w14:paraId="25430D64" w14:textId="77777777" w:rsidR="00990EF2" w:rsidRPr="00934E07" w:rsidRDefault="00990EF2">
            <w:pPr>
              <w:spacing w:before="60" w:line="276" w:lineRule="auto"/>
              <w:jc w:val="right"/>
              <w:rPr>
                <w:rFonts w:ascii="Arial" w:hAnsi="Arial" w:cs="Arial"/>
                <w:sz w:val="16"/>
                <w:szCs w:val="16"/>
              </w:rPr>
            </w:pPr>
          </w:p>
        </w:tc>
        <w:tc>
          <w:tcPr>
            <w:tcW w:w="1381" w:type="dxa"/>
            <w:vAlign w:val="bottom"/>
          </w:tcPr>
          <w:p w14:paraId="18658415" w14:textId="77777777" w:rsidR="00990EF2" w:rsidRPr="00934E07" w:rsidRDefault="00990EF2">
            <w:pPr>
              <w:spacing w:before="60" w:line="276" w:lineRule="auto"/>
              <w:jc w:val="right"/>
              <w:rPr>
                <w:rFonts w:ascii="Arial" w:hAnsi="Arial" w:cs="Arial"/>
                <w:sz w:val="16"/>
                <w:szCs w:val="16"/>
              </w:rPr>
            </w:pPr>
          </w:p>
        </w:tc>
      </w:tr>
      <w:tr w:rsidR="003F411B" w:rsidRPr="00934E07" w14:paraId="051F750F" w14:textId="77777777" w:rsidTr="0074657B">
        <w:tc>
          <w:tcPr>
            <w:tcW w:w="3739" w:type="dxa"/>
          </w:tcPr>
          <w:p w14:paraId="7778713A" w14:textId="69D3018B" w:rsidR="003F411B" w:rsidRPr="00934E07" w:rsidRDefault="003F411B">
            <w:pPr>
              <w:spacing w:before="60" w:line="276" w:lineRule="auto"/>
              <w:rPr>
                <w:rFonts w:ascii="Arial" w:hAnsi="Arial" w:cstheme="minorBidi"/>
                <w:sz w:val="16"/>
                <w:szCs w:val="16"/>
              </w:rPr>
            </w:pPr>
            <w:r w:rsidRPr="00934E07">
              <w:rPr>
                <w:rFonts w:ascii="Arial" w:hAnsi="Arial" w:cs="Arial"/>
                <w:sz w:val="16"/>
                <w:szCs w:val="16"/>
                <w:lang w:val="en-GB"/>
              </w:rPr>
              <w:t xml:space="preserve">     in the value of investments</w:t>
            </w:r>
            <w:r w:rsidRPr="00934E07">
              <w:rPr>
                <w:rFonts w:ascii="Arial" w:hAnsi="Arial" w:cstheme="minorBidi"/>
                <w:sz w:val="16"/>
                <w:szCs w:val="16"/>
              </w:rPr>
              <w:t xml:space="preserve"> th</w:t>
            </w:r>
            <w:r w:rsidR="006B4B14" w:rsidRPr="00934E07">
              <w:rPr>
                <w:rFonts w:ascii="Arial" w:hAnsi="Arial" w:cstheme="minorBidi"/>
                <w:sz w:val="16"/>
                <w:szCs w:val="16"/>
              </w:rPr>
              <w:t>r</w:t>
            </w:r>
            <w:r w:rsidRPr="00934E07">
              <w:rPr>
                <w:rFonts w:ascii="Arial" w:hAnsi="Arial" w:cstheme="minorBidi"/>
                <w:sz w:val="16"/>
                <w:szCs w:val="16"/>
              </w:rPr>
              <w:t>ough OCI</w:t>
            </w:r>
          </w:p>
        </w:tc>
        <w:tc>
          <w:tcPr>
            <w:tcW w:w="1377" w:type="dxa"/>
            <w:vAlign w:val="bottom"/>
          </w:tcPr>
          <w:p w14:paraId="629CB7FA"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27,925</w:t>
            </w:r>
          </w:p>
        </w:tc>
        <w:tc>
          <w:tcPr>
            <w:tcW w:w="1371" w:type="dxa"/>
            <w:vAlign w:val="bottom"/>
          </w:tcPr>
          <w:p w14:paraId="314AE00B"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vAlign w:val="bottom"/>
          </w:tcPr>
          <w:p w14:paraId="2081C0E4"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(27,934)</w:t>
            </w:r>
          </w:p>
        </w:tc>
        <w:tc>
          <w:tcPr>
            <w:tcW w:w="1381" w:type="dxa"/>
            <w:vAlign w:val="bottom"/>
          </w:tcPr>
          <w:p w14:paraId="2CD1BBD4"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(9)</w:t>
            </w:r>
          </w:p>
        </w:tc>
      </w:tr>
      <w:tr w:rsidR="00990EF2" w:rsidRPr="00934E07" w14:paraId="425F4EFE" w14:textId="77777777" w:rsidTr="0074657B">
        <w:tc>
          <w:tcPr>
            <w:tcW w:w="3739" w:type="dxa"/>
          </w:tcPr>
          <w:p w14:paraId="19FA805B" w14:textId="378BB02F" w:rsidR="00990EF2" w:rsidRPr="00934E07" w:rsidRDefault="00990EF2">
            <w:pPr>
              <w:spacing w:before="60" w:line="276" w:lineRule="auto"/>
              <w:rPr>
                <w:rFonts w:ascii="Arial" w:hAnsi="Arial" w:cs="Arial"/>
                <w:sz w:val="16"/>
                <w:szCs w:val="16"/>
                <w:lang w:val="en-GB"/>
              </w:rPr>
            </w:pPr>
            <w:r w:rsidRPr="00934E07">
              <w:rPr>
                <w:rFonts w:ascii="Arial" w:hAnsi="Arial" w:cs="Arial"/>
                <w:sz w:val="16"/>
                <w:szCs w:val="16"/>
                <w:lang w:val="en-GB"/>
              </w:rPr>
              <w:t xml:space="preserve">From unrealized gain on changes                              </w:t>
            </w:r>
          </w:p>
        </w:tc>
        <w:tc>
          <w:tcPr>
            <w:tcW w:w="1377" w:type="dxa"/>
            <w:vAlign w:val="bottom"/>
          </w:tcPr>
          <w:p w14:paraId="3A1AE093" w14:textId="77777777" w:rsidR="00990EF2" w:rsidRPr="00934E07" w:rsidRDefault="00990EF2">
            <w:pPr>
              <w:spacing w:before="60" w:line="276" w:lineRule="auto"/>
              <w:jc w:val="right"/>
              <w:rPr>
                <w:rFonts w:ascii="Arial" w:hAnsi="Arial" w:cs="Arial"/>
                <w:sz w:val="16"/>
                <w:szCs w:val="16"/>
              </w:rPr>
            </w:pPr>
          </w:p>
        </w:tc>
        <w:tc>
          <w:tcPr>
            <w:tcW w:w="1371" w:type="dxa"/>
            <w:vAlign w:val="bottom"/>
          </w:tcPr>
          <w:p w14:paraId="3426461D" w14:textId="77777777" w:rsidR="00990EF2" w:rsidRPr="00934E07" w:rsidRDefault="00990EF2">
            <w:pPr>
              <w:spacing w:before="60" w:line="276" w:lineRule="auto"/>
              <w:jc w:val="right"/>
              <w:rPr>
                <w:rFonts w:ascii="Arial" w:hAnsi="Arial" w:cs="Arial"/>
                <w:sz w:val="16"/>
                <w:szCs w:val="16"/>
              </w:rPr>
            </w:pPr>
          </w:p>
        </w:tc>
        <w:tc>
          <w:tcPr>
            <w:tcW w:w="1415" w:type="dxa"/>
            <w:vAlign w:val="bottom"/>
          </w:tcPr>
          <w:p w14:paraId="3B5C90CA" w14:textId="77777777" w:rsidR="00990EF2" w:rsidRPr="00934E07" w:rsidRDefault="00990EF2">
            <w:pPr>
              <w:spacing w:before="60" w:line="276" w:lineRule="auto"/>
              <w:jc w:val="right"/>
              <w:rPr>
                <w:rFonts w:ascii="Arial" w:hAnsi="Arial" w:cs="Arial"/>
                <w:sz w:val="16"/>
                <w:szCs w:val="16"/>
              </w:rPr>
            </w:pPr>
          </w:p>
        </w:tc>
        <w:tc>
          <w:tcPr>
            <w:tcW w:w="1381" w:type="dxa"/>
            <w:vAlign w:val="bottom"/>
          </w:tcPr>
          <w:p w14:paraId="692B6F72" w14:textId="77777777" w:rsidR="00990EF2" w:rsidRPr="00934E07" w:rsidRDefault="00990EF2">
            <w:pPr>
              <w:spacing w:before="60" w:line="276" w:lineRule="auto"/>
              <w:jc w:val="right"/>
              <w:rPr>
                <w:rFonts w:ascii="Arial" w:hAnsi="Arial" w:cs="Arial"/>
                <w:sz w:val="16"/>
                <w:szCs w:val="16"/>
              </w:rPr>
            </w:pPr>
          </w:p>
        </w:tc>
      </w:tr>
      <w:tr w:rsidR="003F411B" w:rsidRPr="00934E07" w14:paraId="78FB481E" w14:textId="77777777" w:rsidTr="0074657B">
        <w:tc>
          <w:tcPr>
            <w:tcW w:w="3739" w:type="dxa"/>
          </w:tcPr>
          <w:p w14:paraId="2FAFB304" w14:textId="5EEF1393" w:rsidR="003F411B" w:rsidRPr="00934E07" w:rsidRDefault="003F411B">
            <w:pPr>
              <w:spacing w:before="60" w:line="276" w:lineRule="auto"/>
              <w:rPr>
                <w:rFonts w:ascii="Arial" w:hAnsi="Arial" w:cs="Arial"/>
                <w:sz w:val="16"/>
                <w:szCs w:val="16"/>
                <w:lang w:val="en-GB"/>
              </w:rPr>
            </w:pPr>
            <w:r w:rsidRPr="00934E07">
              <w:rPr>
                <w:rFonts w:ascii="Arial" w:hAnsi="Arial" w:cs="Arial"/>
                <w:sz w:val="16"/>
                <w:szCs w:val="16"/>
                <w:lang w:val="en-GB"/>
              </w:rPr>
              <w:t xml:space="preserve">     in the value of investments</w:t>
            </w:r>
            <w:r w:rsidRPr="00934E07">
              <w:rPr>
                <w:rFonts w:ascii="Arial" w:hAnsi="Arial" w:cstheme="minorBidi"/>
                <w:sz w:val="16"/>
                <w:szCs w:val="16"/>
              </w:rPr>
              <w:t xml:space="preserve"> th</w:t>
            </w:r>
            <w:r w:rsidR="006B4B14" w:rsidRPr="00934E07">
              <w:rPr>
                <w:rFonts w:ascii="Arial" w:hAnsi="Arial" w:cstheme="minorBidi"/>
                <w:sz w:val="16"/>
                <w:szCs w:val="16"/>
              </w:rPr>
              <w:t>r</w:t>
            </w:r>
            <w:r w:rsidRPr="00934E07">
              <w:rPr>
                <w:rFonts w:ascii="Arial" w:hAnsi="Arial" w:cstheme="minorBidi"/>
                <w:sz w:val="16"/>
                <w:szCs w:val="16"/>
              </w:rPr>
              <w:t>ough PL</w:t>
            </w:r>
          </w:p>
        </w:tc>
        <w:tc>
          <w:tcPr>
            <w:tcW w:w="1377" w:type="dxa"/>
            <w:vAlign w:val="bottom"/>
          </w:tcPr>
          <w:p w14:paraId="027365C4"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14,909</w:t>
            </w:r>
          </w:p>
        </w:tc>
        <w:tc>
          <w:tcPr>
            <w:tcW w:w="1371" w:type="dxa"/>
            <w:vAlign w:val="bottom"/>
          </w:tcPr>
          <w:p w14:paraId="2013C45B"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vAlign w:val="bottom"/>
          </w:tcPr>
          <w:p w14:paraId="31609AB9"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621C7682"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14,909</w:t>
            </w:r>
          </w:p>
        </w:tc>
      </w:tr>
      <w:tr w:rsidR="003F411B" w:rsidRPr="00934E07" w14:paraId="4A18778C" w14:textId="77777777" w:rsidTr="0074657B">
        <w:tc>
          <w:tcPr>
            <w:tcW w:w="3739" w:type="dxa"/>
          </w:tcPr>
          <w:p w14:paraId="5B0AA081" w14:textId="0D17BD00" w:rsidR="003F411B" w:rsidRPr="00934E07" w:rsidRDefault="003F411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 xml:space="preserve">From finance </w:t>
            </w:r>
            <w:r w:rsidR="00963C35" w:rsidRPr="00934E07">
              <w:rPr>
                <w:rFonts w:ascii="Arial" w:hAnsi="Arial" w:cs="Arial"/>
                <w:sz w:val="16"/>
                <w:szCs w:val="16"/>
                <w:lang w:val="en-GB"/>
              </w:rPr>
              <w:t xml:space="preserve">lease </w:t>
            </w:r>
            <w:r w:rsidR="00963C35" w:rsidRPr="00F81AC8">
              <w:rPr>
                <w:rFonts w:ascii="Arial" w:hAnsi="Arial" w:cs="Arial"/>
                <w:sz w:val="16"/>
                <w:szCs w:val="16"/>
                <w:lang w:val="en-GB"/>
              </w:rPr>
              <w:t>liabilities</w:t>
            </w:r>
          </w:p>
        </w:tc>
        <w:tc>
          <w:tcPr>
            <w:tcW w:w="1377" w:type="dxa"/>
            <w:vAlign w:val="bottom"/>
          </w:tcPr>
          <w:p w14:paraId="41BC6D93"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119,318</w:t>
            </w:r>
          </w:p>
        </w:tc>
        <w:tc>
          <w:tcPr>
            <w:tcW w:w="1371" w:type="dxa"/>
            <w:vAlign w:val="bottom"/>
          </w:tcPr>
          <w:p w14:paraId="74C46BC7"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(26,195)</w:t>
            </w:r>
          </w:p>
        </w:tc>
        <w:tc>
          <w:tcPr>
            <w:tcW w:w="1415" w:type="dxa"/>
            <w:vAlign w:val="bottom"/>
          </w:tcPr>
          <w:p w14:paraId="2E67A728"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598478BB"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93,123</w:t>
            </w:r>
          </w:p>
        </w:tc>
      </w:tr>
      <w:tr w:rsidR="003F411B" w:rsidRPr="00934E07" w14:paraId="5A275A1E" w14:textId="77777777" w:rsidTr="0074657B">
        <w:tc>
          <w:tcPr>
            <w:tcW w:w="3739" w:type="dxa"/>
          </w:tcPr>
          <w:p w14:paraId="27AF18FE" w14:textId="77777777" w:rsidR="003F411B" w:rsidRPr="00934E07" w:rsidRDefault="003F411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depreciation of machinery</w:t>
            </w:r>
          </w:p>
        </w:tc>
        <w:tc>
          <w:tcPr>
            <w:tcW w:w="1377" w:type="dxa"/>
            <w:vAlign w:val="bottom"/>
          </w:tcPr>
          <w:p w14:paraId="035E87AB"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153,471</w:t>
            </w:r>
          </w:p>
        </w:tc>
        <w:tc>
          <w:tcPr>
            <w:tcW w:w="1371" w:type="dxa"/>
            <w:vAlign w:val="bottom"/>
          </w:tcPr>
          <w:p w14:paraId="5C8751DC"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5,487</w:t>
            </w:r>
          </w:p>
        </w:tc>
        <w:tc>
          <w:tcPr>
            <w:tcW w:w="1415" w:type="dxa"/>
            <w:vAlign w:val="bottom"/>
          </w:tcPr>
          <w:p w14:paraId="4E5C3B3D"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(8,143)</w:t>
            </w:r>
          </w:p>
        </w:tc>
        <w:tc>
          <w:tcPr>
            <w:tcW w:w="1381" w:type="dxa"/>
            <w:vAlign w:val="bottom"/>
          </w:tcPr>
          <w:p w14:paraId="43597697"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150,815</w:t>
            </w:r>
          </w:p>
        </w:tc>
      </w:tr>
      <w:tr w:rsidR="003F411B" w:rsidRPr="00934E07" w14:paraId="0278D0B7" w14:textId="77777777" w:rsidTr="0074657B">
        <w:tc>
          <w:tcPr>
            <w:tcW w:w="3739" w:type="dxa"/>
          </w:tcPr>
          <w:p w14:paraId="32B913E1" w14:textId="77777777" w:rsidR="003F411B" w:rsidRPr="00934E07" w:rsidRDefault="003F411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debentures</w:t>
            </w:r>
          </w:p>
        </w:tc>
        <w:tc>
          <w:tcPr>
            <w:tcW w:w="1377" w:type="dxa"/>
            <w:vAlign w:val="bottom"/>
          </w:tcPr>
          <w:p w14:paraId="013C768F"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9,932</w:t>
            </w:r>
          </w:p>
        </w:tc>
        <w:tc>
          <w:tcPr>
            <w:tcW w:w="1371" w:type="dxa"/>
            <w:vAlign w:val="bottom"/>
          </w:tcPr>
          <w:p w14:paraId="079CFAEF"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4,620</w:t>
            </w:r>
          </w:p>
        </w:tc>
        <w:tc>
          <w:tcPr>
            <w:tcW w:w="1415" w:type="dxa"/>
            <w:vAlign w:val="bottom"/>
          </w:tcPr>
          <w:p w14:paraId="2C535208"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137ECC85" w14:textId="77777777" w:rsidR="003F411B" w:rsidRPr="00934E07" w:rsidRDefault="003F411B">
            <w:pPr>
              <w:spacing w:before="60" w:line="276" w:lineRule="auto"/>
              <w:jc w:val="right"/>
              <w:rPr>
                <w:rFonts w:ascii="Arial" w:hAnsi="Arial" w:cs="Arial"/>
                <w:sz w:val="16"/>
                <w:szCs w:val="16"/>
              </w:rPr>
            </w:pPr>
            <w:r w:rsidRPr="00934E07">
              <w:rPr>
                <w:rFonts w:ascii="Arial" w:hAnsi="Arial" w:cs="Arial"/>
                <w:sz w:val="16"/>
                <w:szCs w:val="16"/>
              </w:rPr>
              <w:t>14,552</w:t>
            </w:r>
          </w:p>
        </w:tc>
      </w:tr>
      <w:tr w:rsidR="003F411B" w:rsidRPr="00934E07" w14:paraId="01B7AEB4" w14:textId="77777777" w:rsidTr="0074657B">
        <w:tc>
          <w:tcPr>
            <w:tcW w:w="3739" w:type="dxa"/>
          </w:tcPr>
          <w:p w14:paraId="6FEBB5C3" w14:textId="77777777" w:rsidR="003F411B" w:rsidRPr="00934E07" w:rsidRDefault="003F411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potash mining right</w:t>
            </w:r>
          </w:p>
        </w:tc>
        <w:tc>
          <w:tcPr>
            <w:tcW w:w="1377" w:type="dxa"/>
            <w:vAlign w:val="bottom"/>
          </w:tcPr>
          <w:p w14:paraId="40A8E1A8"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458,699</w:t>
            </w:r>
          </w:p>
        </w:tc>
        <w:tc>
          <w:tcPr>
            <w:tcW w:w="1371" w:type="dxa"/>
            <w:vAlign w:val="bottom"/>
          </w:tcPr>
          <w:p w14:paraId="29E5BAE1"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vAlign w:val="bottom"/>
          </w:tcPr>
          <w:p w14:paraId="6D3F2333"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2A365716"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458,699</w:t>
            </w:r>
          </w:p>
        </w:tc>
      </w:tr>
      <w:tr w:rsidR="003F411B" w:rsidRPr="00934E07" w14:paraId="290175EB" w14:textId="77777777" w:rsidTr="0074657B">
        <w:tc>
          <w:tcPr>
            <w:tcW w:w="3739" w:type="dxa"/>
          </w:tcPr>
          <w:p w14:paraId="7EB5DC58" w14:textId="77777777" w:rsidR="003F411B" w:rsidRPr="00934E07" w:rsidRDefault="003F411B">
            <w:pPr>
              <w:spacing w:before="60" w:line="276" w:lineRule="auto"/>
              <w:jc w:val="thaiDistribute"/>
              <w:rPr>
                <w:rFonts w:ascii="Arial" w:hAnsi="Arial" w:cs="Arial"/>
                <w:sz w:val="16"/>
                <w:szCs w:val="16"/>
                <w:lang w:val="en-GB"/>
              </w:rPr>
            </w:pPr>
            <w:r w:rsidRPr="00934E07">
              <w:rPr>
                <w:rFonts w:ascii="Arial" w:hAnsi="Arial" w:cs="Arial"/>
                <w:sz w:val="16"/>
                <w:szCs w:val="16"/>
                <w:lang w:val="en-GB"/>
              </w:rPr>
              <w:t>From investment properties</w:t>
            </w:r>
          </w:p>
        </w:tc>
        <w:tc>
          <w:tcPr>
            <w:tcW w:w="1377" w:type="dxa"/>
            <w:vAlign w:val="bottom"/>
          </w:tcPr>
          <w:p w14:paraId="21D31B93"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217,998</w:t>
            </w:r>
          </w:p>
        </w:tc>
        <w:tc>
          <w:tcPr>
            <w:tcW w:w="1371" w:type="dxa"/>
            <w:vAlign w:val="bottom"/>
          </w:tcPr>
          <w:p w14:paraId="3AD5ADB2"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4,838</w:t>
            </w:r>
          </w:p>
        </w:tc>
        <w:tc>
          <w:tcPr>
            <w:tcW w:w="1415" w:type="dxa"/>
            <w:vAlign w:val="bottom"/>
          </w:tcPr>
          <w:p w14:paraId="32755098"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vAlign w:val="bottom"/>
          </w:tcPr>
          <w:p w14:paraId="59A1A345" w14:textId="77777777" w:rsidR="003F411B" w:rsidRPr="00934E07" w:rsidRDefault="003F411B">
            <w:pPr>
              <w:pBdr>
                <w:bottom w:val="single" w:sz="4" w:space="1" w:color="FFFFFF"/>
              </w:pBdr>
              <w:spacing w:before="60" w:line="276" w:lineRule="auto"/>
              <w:jc w:val="right"/>
              <w:rPr>
                <w:rFonts w:ascii="Arial" w:hAnsi="Arial" w:cs="Arial"/>
                <w:sz w:val="16"/>
                <w:szCs w:val="16"/>
              </w:rPr>
            </w:pPr>
            <w:r w:rsidRPr="00934E07">
              <w:rPr>
                <w:rFonts w:ascii="Arial" w:hAnsi="Arial" w:cs="Arial"/>
                <w:sz w:val="16"/>
                <w:szCs w:val="16"/>
              </w:rPr>
              <w:t>222,836</w:t>
            </w:r>
          </w:p>
        </w:tc>
      </w:tr>
      <w:tr w:rsidR="003F411B" w:rsidRPr="00934E07" w14:paraId="15130ACA" w14:textId="77777777" w:rsidTr="0074657B">
        <w:tc>
          <w:tcPr>
            <w:tcW w:w="3739" w:type="dxa"/>
          </w:tcPr>
          <w:p w14:paraId="381588C5" w14:textId="77777777" w:rsidR="003F411B" w:rsidRPr="00934E07" w:rsidRDefault="003F411B">
            <w:pPr>
              <w:spacing w:before="60" w:line="276" w:lineRule="auto"/>
              <w:jc w:val="thaiDistribute"/>
              <w:rPr>
                <w:rFonts w:ascii="Arial" w:hAnsi="Arial" w:cs="Arial"/>
                <w:sz w:val="16"/>
                <w:szCs w:val="16"/>
                <w:cs/>
                <w:lang w:val="en-GB"/>
              </w:rPr>
            </w:pPr>
            <w:r w:rsidRPr="00934E07">
              <w:rPr>
                <w:rFonts w:ascii="Arial" w:hAnsi="Arial" w:cs="Arial"/>
                <w:sz w:val="16"/>
                <w:szCs w:val="16"/>
                <w:lang w:val="en-GB"/>
              </w:rPr>
              <w:t>From other timing differences</w:t>
            </w:r>
          </w:p>
        </w:tc>
        <w:tc>
          <w:tcPr>
            <w:tcW w:w="1377" w:type="dxa"/>
            <w:vAlign w:val="bottom"/>
          </w:tcPr>
          <w:p w14:paraId="2D2CC396" w14:textId="77777777" w:rsidR="003F411B" w:rsidRPr="00934E07" w:rsidRDefault="003F411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13,461</w:t>
            </w:r>
          </w:p>
        </w:tc>
        <w:tc>
          <w:tcPr>
            <w:tcW w:w="1371" w:type="dxa"/>
            <w:vAlign w:val="bottom"/>
          </w:tcPr>
          <w:p w14:paraId="2958190D" w14:textId="77777777" w:rsidR="003F411B" w:rsidRPr="00934E07" w:rsidRDefault="003F411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925</w:t>
            </w:r>
          </w:p>
        </w:tc>
        <w:tc>
          <w:tcPr>
            <w:tcW w:w="1415" w:type="dxa"/>
            <w:vAlign w:val="bottom"/>
          </w:tcPr>
          <w:p w14:paraId="33C5CD1B" w14:textId="77777777" w:rsidR="003F411B" w:rsidRPr="00934E07" w:rsidRDefault="003F411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(888)</w:t>
            </w:r>
          </w:p>
        </w:tc>
        <w:tc>
          <w:tcPr>
            <w:tcW w:w="1381" w:type="dxa"/>
            <w:vAlign w:val="bottom"/>
          </w:tcPr>
          <w:p w14:paraId="465A664A" w14:textId="77777777" w:rsidR="003F411B" w:rsidRPr="00934E07" w:rsidRDefault="003F411B">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13,498</w:t>
            </w:r>
          </w:p>
        </w:tc>
      </w:tr>
      <w:tr w:rsidR="003F411B" w:rsidRPr="00934E07" w14:paraId="42147B12" w14:textId="77777777" w:rsidTr="0074657B">
        <w:trPr>
          <w:trHeight w:val="140"/>
        </w:trPr>
        <w:tc>
          <w:tcPr>
            <w:tcW w:w="3739" w:type="dxa"/>
          </w:tcPr>
          <w:p w14:paraId="16919C0F" w14:textId="77777777" w:rsidR="003F411B" w:rsidRPr="00934E07" w:rsidRDefault="003F411B" w:rsidP="008C133E">
            <w:pPr>
              <w:spacing w:before="60" w:line="276" w:lineRule="auto"/>
              <w:jc w:val="thaiDistribute"/>
              <w:rPr>
                <w:rFonts w:ascii="Arial" w:hAnsi="Arial" w:cs="Arial"/>
                <w:sz w:val="16"/>
                <w:szCs w:val="16"/>
                <w:lang w:val="en-GB"/>
              </w:rPr>
            </w:pPr>
            <w:r w:rsidRPr="00934E07">
              <w:rPr>
                <w:rFonts w:ascii="Arial" w:hAnsi="Arial" w:cs="Arial"/>
                <w:sz w:val="16"/>
                <w:szCs w:val="16"/>
              </w:rPr>
              <w:t>Total</w:t>
            </w:r>
          </w:p>
        </w:tc>
        <w:tc>
          <w:tcPr>
            <w:tcW w:w="1377" w:type="dxa"/>
            <w:vAlign w:val="bottom"/>
          </w:tcPr>
          <w:p w14:paraId="6B1CB986" w14:textId="77777777" w:rsidR="003F411B" w:rsidRPr="00934E07" w:rsidRDefault="003F411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1,015,713</w:t>
            </w:r>
          </w:p>
        </w:tc>
        <w:tc>
          <w:tcPr>
            <w:tcW w:w="1371" w:type="dxa"/>
            <w:vAlign w:val="bottom"/>
          </w:tcPr>
          <w:p w14:paraId="48062DDC" w14:textId="77777777" w:rsidR="003F411B" w:rsidRPr="00934E07" w:rsidRDefault="003F411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(10,325)</w:t>
            </w:r>
          </w:p>
        </w:tc>
        <w:tc>
          <w:tcPr>
            <w:tcW w:w="1415" w:type="dxa"/>
            <w:vAlign w:val="bottom"/>
          </w:tcPr>
          <w:p w14:paraId="301A2538" w14:textId="77777777" w:rsidR="003F411B" w:rsidRPr="00934E07" w:rsidRDefault="003F411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(36,965)</w:t>
            </w:r>
          </w:p>
        </w:tc>
        <w:tc>
          <w:tcPr>
            <w:tcW w:w="1381" w:type="dxa"/>
            <w:vAlign w:val="bottom"/>
          </w:tcPr>
          <w:p w14:paraId="76129614" w14:textId="77777777" w:rsidR="003F411B" w:rsidRPr="00934E07" w:rsidRDefault="003F411B">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968,423</w:t>
            </w:r>
          </w:p>
        </w:tc>
      </w:tr>
    </w:tbl>
    <w:p w14:paraId="3882DCDB" w14:textId="77777777" w:rsidR="0074657B" w:rsidRPr="00934E07" w:rsidRDefault="0074657B"/>
    <w:tbl>
      <w:tblPr>
        <w:tblW w:w="9283" w:type="dxa"/>
        <w:tblInd w:w="284" w:type="dxa"/>
        <w:tblLayout w:type="fixed"/>
        <w:tblLook w:val="0000" w:firstRow="0" w:lastRow="0" w:firstColumn="0" w:lastColumn="0" w:noHBand="0" w:noVBand="0"/>
      </w:tblPr>
      <w:tblGrid>
        <w:gridCol w:w="10"/>
        <w:gridCol w:w="3729"/>
        <w:gridCol w:w="1377"/>
        <w:gridCol w:w="18"/>
        <w:gridCol w:w="1353"/>
        <w:gridCol w:w="18"/>
        <w:gridCol w:w="1380"/>
        <w:gridCol w:w="17"/>
        <w:gridCol w:w="1375"/>
        <w:gridCol w:w="6"/>
      </w:tblGrid>
      <w:tr w:rsidR="0074657B" w:rsidRPr="00934E07" w14:paraId="17A31412" w14:textId="77777777" w:rsidTr="0074657B">
        <w:trPr>
          <w:gridBefore w:val="1"/>
          <w:gridAfter w:val="1"/>
          <w:wBefore w:w="10" w:type="dxa"/>
          <w:wAfter w:w="6" w:type="dxa"/>
        </w:trPr>
        <w:tc>
          <w:tcPr>
            <w:tcW w:w="3729" w:type="dxa"/>
          </w:tcPr>
          <w:p w14:paraId="122991B8" w14:textId="77777777" w:rsidR="0074657B" w:rsidRPr="00934E07" w:rsidRDefault="0074657B" w:rsidP="00900BA9">
            <w:pPr>
              <w:spacing w:before="60" w:after="23" w:line="276" w:lineRule="auto"/>
              <w:jc w:val="both"/>
              <w:rPr>
                <w:rFonts w:ascii="Arial" w:hAnsi="Arial" w:cs="Arial"/>
                <w:sz w:val="16"/>
                <w:szCs w:val="16"/>
              </w:rPr>
            </w:pPr>
          </w:p>
        </w:tc>
        <w:tc>
          <w:tcPr>
            <w:tcW w:w="1395" w:type="dxa"/>
            <w:gridSpan w:val="2"/>
          </w:tcPr>
          <w:p w14:paraId="5FC80899" w14:textId="77777777" w:rsidR="0074657B" w:rsidRPr="00934E07" w:rsidRDefault="0074657B" w:rsidP="00900BA9">
            <w:pPr>
              <w:spacing w:before="60" w:after="23" w:line="276" w:lineRule="auto"/>
              <w:jc w:val="both"/>
              <w:rPr>
                <w:rFonts w:ascii="Arial" w:hAnsi="Arial" w:cs="Arial"/>
                <w:sz w:val="16"/>
                <w:szCs w:val="16"/>
                <w:lang w:val="en-GB"/>
              </w:rPr>
            </w:pPr>
          </w:p>
        </w:tc>
        <w:tc>
          <w:tcPr>
            <w:tcW w:w="1371" w:type="dxa"/>
            <w:gridSpan w:val="2"/>
          </w:tcPr>
          <w:p w14:paraId="17FEC93D" w14:textId="77777777" w:rsidR="0074657B" w:rsidRPr="00934E07" w:rsidRDefault="0074657B" w:rsidP="00900BA9">
            <w:pPr>
              <w:spacing w:before="60" w:after="23" w:line="276" w:lineRule="auto"/>
              <w:jc w:val="both"/>
              <w:rPr>
                <w:rFonts w:ascii="Arial" w:hAnsi="Arial" w:cs="Arial"/>
                <w:sz w:val="16"/>
                <w:szCs w:val="16"/>
                <w:lang w:val="en-GB"/>
              </w:rPr>
            </w:pPr>
          </w:p>
        </w:tc>
        <w:tc>
          <w:tcPr>
            <w:tcW w:w="2772" w:type="dxa"/>
            <w:gridSpan w:val="3"/>
            <w:vAlign w:val="bottom"/>
          </w:tcPr>
          <w:p w14:paraId="247AD751" w14:textId="77777777" w:rsidR="0074657B" w:rsidRPr="00934E07" w:rsidRDefault="0074657B" w:rsidP="00900BA9">
            <w:pPr>
              <w:spacing w:before="60" w:after="23" w:line="276" w:lineRule="auto"/>
              <w:ind w:left="-108"/>
              <w:jc w:val="right"/>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Unit</w:t>
            </w:r>
            <w:r w:rsidRPr="00934E07">
              <w:rPr>
                <w:rFonts w:ascii="Arial" w:hAnsi="Arial" w:cs="Arial"/>
                <w:sz w:val="16"/>
                <w:szCs w:val="16"/>
                <w:cs/>
                <w:lang w:val="en-GB"/>
              </w:rPr>
              <w:t xml:space="preserve">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74657B" w:rsidRPr="00934E07" w14:paraId="2EAC4993" w14:textId="77777777" w:rsidTr="0074657B">
        <w:trPr>
          <w:gridBefore w:val="1"/>
          <w:gridAfter w:val="1"/>
          <w:wBefore w:w="10" w:type="dxa"/>
          <w:wAfter w:w="6" w:type="dxa"/>
        </w:trPr>
        <w:tc>
          <w:tcPr>
            <w:tcW w:w="3729" w:type="dxa"/>
          </w:tcPr>
          <w:p w14:paraId="6645C19D" w14:textId="77777777" w:rsidR="0074657B" w:rsidRPr="00934E07" w:rsidRDefault="0074657B" w:rsidP="00900BA9">
            <w:pPr>
              <w:spacing w:before="60" w:after="23" w:line="276" w:lineRule="auto"/>
              <w:jc w:val="both"/>
              <w:rPr>
                <w:rFonts w:ascii="Arial" w:hAnsi="Arial" w:cs="Arial"/>
                <w:sz w:val="16"/>
                <w:szCs w:val="16"/>
                <w:lang w:val="en-GB"/>
              </w:rPr>
            </w:pPr>
          </w:p>
        </w:tc>
        <w:tc>
          <w:tcPr>
            <w:tcW w:w="5538" w:type="dxa"/>
            <w:gridSpan w:val="7"/>
          </w:tcPr>
          <w:p w14:paraId="1D21A464" w14:textId="77777777" w:rsidR="0074657B" w:rsidRPr="00934E07" w:rsidRDefault="0074657B" w:rsidP="00900BA9">
            <w:pPr>
              <w:pBdr>
                <w:bottom w:val="single" w:sz="4" w:space="1" w:color="auto"/>
              </w:pBdr>
              <w:spacing w:before="60" w:after="23" w:line="276" w:lineRule="auto"/>
              <w:ind w:left="34" w:hanging="52"/>
              <w:jc w:val="center"/>
              <w:rPr>
                <w:rFonts w:ascii="Arial" w:hAnsi="Arial" w:cs="Arial"/>
                <w:sz w:val="16"/>
                <w:szCs w:val="16"/>
                <w:lang w:val="en-GB"/>
              </w:rPr>
            </w:pPr>
            <w:r w:rsidRPr="00934E07">
              <w:rPr>
                <w:rFonts w:ascii="Arial" w:hAnsi="Arial" w:cs="Arial"/>
                <w:sz w:val="16"/>
                <w:szCs w:val="16"/>
              </w:rPr>
              <w:t>Separate</w:t>
            </w:r>
            <w:r w:rsidRPr="00934E07">
              <w:rPr>
                <w:rFonts w:ascii="Arial" w:hAnsi="Arial" w:cs="Arial"/>
                <w:sz w:val="16"/>
                <w:szCs w:val="16"/>
                <w:lang w:val="en-GB"/>
              </w:rPr>
              <w:t xml:space="preserve"> F</w:t>
            </w:r>
            <w:r w:rsidRPr="00934E07">
              <w:rPr>
                <w:rFonts w:ascii="Arial" w:hAnsi="Arial" w:cs="Arial"/>
                <w:sz w:val="16"/>
                <w:szCs w:val="16"/>
                <w:cs/>
                <w:lang w:val="en-GB"/>
              </w:rPr>
              <w:t>/</w:t>
            </w:r>
            <w:r w:rsidRPr="00934E07">
              <w:rPr>
                <w:rFonts w:ascii="Arial" w:hAnsi="Arial" w:cs="Arial"/>
                <w:sz w:val="16"/>
                <w:szCs w:val="16"/>
                <w:lang w:val="en-GB"/>
              </w:rPr>
              <w:t>S</w:t>
            </w:r>
          </w:p>
        </w:tc>
      </w:tr>
      <w:tr w:rsidR="0074657B" w:rsidRPr="00934E07" w14:paraId="3F6B0262" w14:textId="77777777" w:rsidTr="0074657B">
        <w:trPr>
          <w:gridBefore w:val="1"/>
          <w:gridAfter w:val="1"/>
          <w:wBefore w:w="10" w:type="dxa"/>
          <w:wAfter w:w="6" w:type="dxa"/>
          <w:trHeight w:val="68"/>
        </w:trPr>
        <w:tc>
          <w:tcPr>
            <w:tcW w:w="3729" w:type="dxa"/>
          </w:tcPr>
          <w:p w14:paraId="228F5D8D" w14:textId="77777777" w:rsidR="0074657B" w:rsidRPr="00934E07" w:rsidRDefault="0074657B" w:rsidP="00900BA9">
            <w:pPr>
              <w:spacing w:before="60" w:after="23" w:line="276" w:lineRule="auto"/>
              <w:jc w:val="both"/>
              <w:rPr>
                <w:rFonts w:ascii="Arial" w:hAnsi="Arial" w:cs="Arial"/>
                <w:sz w:val="16"/>
                <w:szCs w:val="16"/>
                <w:lang w:val="en-GB"/>
              </w:rPr>
            </w:pPr>
          </w:p>
        </w:tc>
        <w:tc>
          <w:tcPr>
            <w:tcW w:w="1395" w:type="dxa"/>
            <w:gridSpan w:val="2"/>
          </w:tcPr>
          <w:p w14:paraId="7104B932" w14:textId="77777777" w:rsidR="0074657B" w:rsidRPr="00934E07" w:rsidRDefault="0074657B" w:rsidP="00900BA9">
            <w:pPr>
              <w:spacing w:before="60" w:after="23" w:line="276" w:lineRule="auto"/>
              <w:jc w:val="center"/>
              <w:rPr>
                <w:rFonts w:ascii="Arial" w:hAnsi="Arial" w:cs="Arial"/>
                <w:sz w:val="16"/>
                <w:szCs w:val="16"/>
                <w:lang w:val="en-GB"/>
              </w:rPr>
            </w:pPr>
          </w:p>
        </w:tc>
        <w:tc>
          <w:tcPr>
            <w:tcW w:w="2751" w:type="dxa"/>
            <w:gridSpan w:val="3"/>
          </w:tcPr>
          <w:p w14:paraId="5D419E3C" w14:textId="77777777" w:rsidR="0074657B" w:rsidRPr="00934E07" w:rsidRDefault="0074657B" w:rsidP="00900BA9">
            <w:pPr>
              <w:pBdr>
                <w:bottom w:val="single" w:sz="4" w:space="1" w:color="auto"/>
              </w:pBdr>
              <w:spacing w:before="60" w:after="23" w:line="276" w:lineRule="auto"/>
              <w:ind w:left="34"/>
              <w:jc w:val="center"/>
              <w:rPr>
                <w:rFonts w:ascii="Arial" w:hAnsi="Arial" w:cs="Arial"/>
                <w:sz w:val="16"/>
                <w:szCs w:val="16"/>
              </w:rPr>
            </w:pPr>
            <w:r w:rsidRPr="00934E07">
              <w:rPr>
                <w:rFonts w:ascii="Arial" w:hAnsi="Arial" w:cs="Arial"/>
                <w:sz w:val="16"/>
                <w:szCs w:val="16"/>
              </w:rPr>
              <w:t xml:space="preserve">Recognized as income </w:t>
            </w:r>
            <w:r w:rsidRPr="00934E07">
              <w:rPr>
                <w:rFonts w:ascii="Arial" w:hAnsi="Arial" w:cs="Arial"/>
                <w:sz w:val="16"/>
                <w:szCs w:val="16"/>
                <w:cs/>
              </w:rPr>
              <w:t>(</w:t>
            </w:r>
            <w:r w:rsidRPr="00934E07">
              <w:rPr>
                <w:rFonts w:ascii="Arial" w:hAnsi="Arial" w:cs="Arial"/>
                <w:sz w:val="16"/>
                <w:szCs w:val="16"/>
              </w:rPr>
              <w:t>expense</w:t>
            </w:r>
            <w:r w:rsidRPr="00934E07">
              <w:rPr>
                <w:rFonts w:ascii="Arial" w:hAnsi="Arial" w:cs="Arial"/>
                <w:sz w:val="16"/>
                <w:szCs w:val="16"/>
                <w:cs/>
              </w:rPr>
              <w:t>)</w:t>
            </w:r>
          </w:p>
        </w:tc>
        <w:tc>
          <w:tcPr>
            <w:tcW w:w="1392" w:type="dxa"/>
            <w:gridSpan w:val="2"/>
          </w:tcPr>
          <w:p w14:paraId="3960535E" w14:textId="77777777" w:rsidR="0074657B" w:rsidRPr="00934E07" w:rsidRDefault="0074657B" w:rsidP="00900BA9">
            <w:pPr>
              <w:spacing w:before="60" w:after="23" w:line="276" w:lineRule="auto"/>
              <w:ind w:left="34"/>
              <w:jc w:val="center"/>
              <w:rPr>
                <w:rFonts w:ascii="Arial" w:hAnsi="Arial" w:cs="Arial"/>
                <w:sz w:val="16"/>
                <w:szCs w:val="16"/>
              </w:rPr>
            </w:pPr>
          </w:p>
        </w:tc>
      </w:tr>
      <w:tr w:rsidR="0074657B" w:rsidRPr="00934E07" w14:paraId="361C7817" w14:textId="77777777" w:rsidTr="0074657B">
        <w:trPr>
          <w:gridBefore w:val="1"/>
          <w:gridAfter w:val="1"/>
          <w:wBefore w:w="10" w:type="dxa"/>
          <w:wAfter w:w="6" w:type="dxa"/>
        </w:trPr>
        <w:tc>
          <w:tcPr>
            <w:tcW w:w="3729" w:type="dxa"/>
          </w:tcPr>
          <w:p w14:paraId="07473D27" w14:textId="77777777" w:rsidR="0074657B" w:rsidRPr="00934E07" w:rsidRDefault="0074657B" w:rsidP="00900BA9">
            <w:pPr>
              <w:spacing w:before="60" w:after="23" w:line="276" w:lineRule="auto"/>
              <w:jc w:val="both"/>
              <w:rPr>
                <w:rFonts w:ascii="Arial" w:hAnsi="Arial" w:cs="Arial"/>
                <w:sz w:val="16"/>
                <w:szCs w:val="16"/>
                <w:lang w:val="en-GB"/>
              </w:rPr>
            </w:pPr>
          </w:p>
        </w:tc>
        <w:tc>
          <w:tcPr>
            <w:tcW w:w="1395" w:type="dxa"/>
            <w:gridSpan w:val="2"/>
            <w:vAlign w:val="bottom"/>
          </w:tcPr>
          <w:p w14:paraId="5301A296" w14:textId="77777777" w:rsidR="0074657B" w:rsidRPr="00934E07" w:rsidRDefault="0074657B" w:rsidP="00900BA9">
            <w:pPr>
              <w:pBdr>
                <w:bottom w:val="single" w:sz="4" w:space="1" w:color="auto"/>
              </w:pBdr>
              <w:spacing w:before="60" w:after="23" w:line="276" w:lineRule="auto"/>
              <w:ind w:firstLine="6"/>
              <w:jc w:val="center"/>
              <w:rPr>
                <w:rFonts w:ascii="Arial" w:hAnsi="Arial" w:cs="Arial"/>
                <w:sz w:val="16"/>
                <w:szCs w:val="16"/>
              </w:rPr>
            </w:pPr>
            <w:r w:rsidRPr="00934E07">
              <w:rPr>
                <w:rFonts w:ascii="Arial" w:hAnsi="Arial" w:cs="Arial"/>
                <w:sz w:val="16"/>
                <w:szCs w:val="16"/>
              </w:rPr>
              <w:t>1 January</w:t>
            </w:r>
            <w:r w:rsidRPr="00934E07">
              <w:rPr>
                <w:rFonts w:ascii="Arial" w:hAnsi="Arial" w:cs="Arial"/>
                <w:sz w:val="16"/>
                <w:szCs w:val="16"/>
              </w:rPr>
              <w:br/>
              <w:t>2023</w:t>
            </w:r>
          </w:p>
        </w:tc>
        <w:tc>
          <w:tcPr>
            <w:tcW w:w="1371" w:type="dxa"/>
            <w:gridSpan w:val="2"/>
            <w:vAlign w:val="bottom"/>
          </w:tcPr>
          <w:p w14:paraId="00C72EC9" w14:textId="77777777" w:rsidR="0074657B" w:rsidRPr="00934E07" w:rsidRDefault="0074657B" w:rsidP="00900BA9">
            <w:pPr>
              <w:pBdr>
                <w:bottom w:val="single" w:sz="4" w:space="1" w:color="auto"/>
              </w:pBdr>
              <w:spacing w:before="60" w:after="23" w:line="276" w:lineRule="auto"/>
              <w:ind w:firstLine="6"/>
              <w:jc w:val="center"/>
              <w:rPr>
                <w:rFonts w:ascii="Arial" w:hAnsi="Arial" w:cs="Arial"/>
                <w:sz w:val="16"/>
                <w:szCs w:val="16"/>
              </w:rPr>
            </w:pPr>
            <w:r w:rsidRPr="00934E07">
              <w:rPr>
                <w:rFonts w:ascii="Arial" w:hAnsi="Arial" w:cs="Arial"/>
                <w:sz w:val="16"/>
                <w:szCs w:val="16"/>
              </w:rPr>
              <w:t>Profit or loss</w:t>
            </w:r>
          </w:p>
        </w:tc>
        <w:tc>
          <w:tcPr>
            <w:tcW w:w="1380" w:type="dxa"/>
            <w:vAlign w:val="bottom"/>
          </w:tcPr>
          <w:p w14:paraId="745A83C6" w14:textId="77777777" w:rsidR="0074657B" w:rsidRPr="00934E07" w:rsidRDefault="0074657B" w:rsidP="00900BA9">
            <w:pPr>
              <w:pBdr>
                <w:bottom w:val="single" w:sz="4" w:space="1" w:color="auto"/>
              </w:pBdr>
              <w:spacing w:before="60" w:after="23" w:line="276" w:lineRule="auto"/>
              <w:ind w:firstLine="6"/>
              <w:jc w:val="center"/>
              <w:rPr>
                <w:rFonts w:ascii="Arial" w:hAnsi="Arial" w:cs="Arial"/>
                <w:sz w:val="16"/>
                <w:szCs w:val="16"/>
                <w:lang w:val="en-GB"/>
              </w:rPr>
            </w:pPr>
            <w:r w:rsidRPr="00934E07">
              <w:rPr>
                <w:rFonts w:ascii="Arial" w:hAnsi="Arial" w:cs="Arial"/>
                <w:sz w:val="16"/>
                <w:szCs w:val="16"/>
                <w:lang w:val="en-GB"/>
              </w:rPr>
              <w:t>Comprehensive income</w:t>
            </w:r>
          </w:p>
        </w:tc>
        <w:tc>
          <w:tcPr>
            <w:tcW w:w="1392" w:type="dxa"/>
            <w:gridSpan w:val="2"/>
            <w:vAlign w:val="bottom"/>
          </w:tcPr>
          <w:p w14:paraId="4F7E29F5" w14:textId="77777777" w:rsidR="0074657B" w:rsidRPr="00934E07" w:rsidRDefault="0074657B" w:rsidP="00900BA9">
            <w:pPr>
              <w:pBdr>
                <w:bottom w:val="single" w:sz="4" w:space="1" w:color="auto"/>
              </w:pBdr>
              <w:spacing w:before="60" w:after="23" w:line="276" w:lineRule="auto"/>
              <w:ind w:hanging="12"/>
              <w:jc w:val="center"/>
              <w:rPr>
                <w:rFonts w:ascii="Arial" w:hAnsi="Arial" w:cs="Arial"/>
                <w:sz w:val="16"/>
                <w:szCs w:val="16"/>
              </w:rPr>
            </w:pPr>
            <w:r w:rsidRPr="00934E07">
              <w:rPr>
                <w:rFonts w:ascii="Arial" w:hAnsi="Arial" w:cs="Arial"/>
                <w:sz w:val="16"/>
                <w:szCs w:val="16"/>
              </w:rPr>
              <w:t>31 December 2023</w:t>
            </w:r>
          </w:p>
        </w:tc>
      </w:tr>
      <w:tr w:rsidR="0074657B" w:rsidRPr="00934E07" w14:paraId="29177B3E" w14:textId="77777777" w:rsidTr="0074657B">
        <w:trPr>
          <w:trHeight w:val="140"/>
        </w:trPr>
        <w:tc>
          <w:tcPr>
            <w:tcW w:w="3739" w:type="dxa"/>
            <w:gridSpan w:val="2"/>
          </w:tcPr>
          <w:p w14:paraId="1C1AE42D" w14:textId="77777777" w:rsidR="0074657B" w:rsidRPr="00934E07" w:rsidRDefault="0074657B" w:rsidP="008C133E">
            <w:pPr>
              <w:spacing w:before="60" w:line="276" w:lineRule="auto"/>
              <w:jc w:val="thaiDistribute"/>
              <w:rPr>
                <w:rFonts w:ascii="Arial" w:hAnsi="Arial" w:cs="Arial"/>
                <w:sz w:val="16"/>
                <w:szCs w:val="16"/>
              </w:rPr>
            </w:pPr>
          </w:p>
        </w:tc>
        <w:tc>
          <w:tcPr>
            <w:tcW w:w="1377" w:type="dxa"/>
            <w:vAlign w:val="bottom"/>
          </w:tcPr>
          <w:p w14:paraId="4EB05CD3" w14:textId="77777777" w:rsidR="0074657B" w:rsidRPr="00934E07" w:rsidRDefault="0074657B" w:rsidP="0074657B">
            <w:pPr>
              <w:spacing w:before="60" w:line="276" w:lineRule="auto"/>
              <w:jc w:val="right"/>
              <w:rPr>
                <w:rFonts w:ascii="Arial" w:hAnsi="Arial" w:cs="Arial"/>
                <w:sz w:val="16"/>
                <w:szCs w:val="16"/>
              </w:rPr>
            </w:pPr>
          </w:p>
        </w:tc>
        <w:tc>
          <w:tcPr>
            <w:tcW w:w="1371" w:type="dxa"/>
            <w:gridSpan w:val="2"/>
            <w:vAlign w:val="bottom"/>
          </w:tcPr>
          <w:p w14:paraId="5EE5F99F" w14:textId="77777777" w:rsidR="0074657B" w:rsidRPr="00934E07" w:rsidRDefault="0074657B" w:rsidP="0074657B">
            <w:pPr>
              <w:spacing w:before="60" w:line="276" w:lineRule="auto"/>
              <w:jc w:val="right"/>
              <w:rPr>
                <w:rFonts w:ascii="Arial" w:hAnsi="Arial" w:cs="Arial"/>
                <w:sz w:val="16"/>
                <w:szCs w:val="16"/>
              </w:rPr>
            </w:pPr>
          </w:p>
        </w:tc>
        <w:tc>
          <w:tcPr>
            <w:tcW w:w="1415" w:type="dxa"/>
            <w:gridSpan w:val="3"/>
            <w:vAlign w:val="bottom"/>
          </w:tcPr>
          <w:p w14:paraId="37A622FA" w14:textId="77777777" w:rsidR="0074657B" w:rsidRPr="00934E07" w:rsidRDefault="0074657B" w:rsidP="0074657B">
            <w:pPr>
              <w:spacing w:before="60" w:line="276" w:lineRule="auto"/>
              <w:jc w:val="right"/>
              <w:rPr>
                <w:rFonts w:ascii="Arial" w:hAnsi="Arial" w:cs="Arial"/>
                <w:sz w:val="16"/>
                <w:szCs w:val="16"/>
              </w:rPr>
            </w:pPr>
          </w:p>
        </w:tc>
        <w:tc>
          <w:tcPr>
            <w:tcW w:w="1381" w:type="dxa"/>
            <w:gridSpan w:val="2"/>
            <w:vAlign w:val="bottom"/>
          </w:tcPr>
          <w:p w14:paraId="7B989EF8" w14:textId="77777777" w:rsidR="0074657B" w:rsidRPr="00934E07" w:rsidRDefault="0074657B" w:rsidP="0074657B">
            <w:pPr>
              <w:spacing w:before="60" w:line="276" w:lineRule="auto"/>
              <w:jc w:val="right"/>
              <w:rPr>
                <w:rFonts w:ascii="Arial" w:hAnsi="Arial" w:cs="Arial"/>
                <w:sz w:val="16"/>
                <w:szCs w:val="16"/>
              </w:rPr>
            </w:pPr>
          </w:p>
        </w:tc>
      </w:tr>
      <w:tr w:rsidR="0074657B" w:rsidRPr="00934E07" w14:paraId="7C5B7507" w14:textId="77777777" w:rsidTr="0074657B">
        <w:trPr>
          <w:trHeight w:val="140"/>
        </w:trPr>
        <w:tc>
          <w:tcPr>
            <w:tcW w:w="3739" w:type="dxa"/>
            <w:gridSpan w:val="2"/>
          </w:tcPr>
          <w:p w14:paraId="6E2BA792" w14:textId="0A7344D8"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b/>
                <w:bCs/>
                <w:sz w:val="16"/>
                <w:szCs w:val="16"/>
                <w:u w:val="single"/>
                <w:lang w:val="en-GB"/>
              </w:rPr>
              <w:t>Deferred tax liabilities</w:t>
            </w:r>
          </w:p>
        </w:tc>
        <w:tc>
          <w:tcPr>
            <w:tcW w:w="1377" w:type="dxa"/>
            <w:vAlign w:val="bottom"/>
          </w:tcPr>
          <w:p w14:paraId="1BC87C5C" w14:textId="77777777" w:rsidR="0074657B" w:rsidRPr="00934E07" w:rsidRDefault="0074657B" w:rsidP="0074657B">
            <w:pPr>
              <w:spacing w:before="60" w:line="276" w:lineRule="auto"/>
              <w:jc w:val="right"/>
              <w:rPr>
                <w:rFonts w:ascii="Arial" w:hAnsi="Arial" w:cs="Arial"/>
                <w:sz w:val="16"/>
                <w:szCs w:val="16"/>
              </w:rPr>
            </w:pPr>
          </w:p>
        </w:tc>
        <w:tc>
          <w:tcPr>
            <w:tcW w:w="1371" w:type="dxa"/>
            <w:gridSpan w:val="2"/>
            <w:vAlign w:val="bottom"/>
          </w:tcPr>
          <w:p w14:paraId="755793AF" w14:textId="77777777" w:rsidR="0074657B" w:rsidRPr="00934E07" w:rsidRDefault="0074657B" w:rsidP="0074657B">
            <w:pPr>
              <w:spacing w:before="60" w:line="276" w:lineRule="auto"/>
              <w:jc w:val="right"/>
              <w:rPr>
                <w:rFonts w:ascii="Arial" w:hAnsi="Arial" w:cs="Arial"/>
                <w:sz w:val="16"/>
                <w:szCs w:val="16"/>
              </w:rPr>
            </w:pPr>
          </w:p>
        </w:tc>
        <w:tc>
          <w:tcPr>
            <w:tcW w:w="1415" w:type="dxa"/>
            <w:gridSpan w:val="3"/>
            <w:vAlign w:val="bottom"/>
          </w:tcPr>
          <w:p w14:paraId="3BC99E9B" w14:textId="77777777" w:rsidR="0074657B" w:rsidRPr="00934E07" w:rsidRDefault="0074657B" w:rsidP="0074657B">
            <w:pPr>
              <w:spacing w:before="60" w:line="276" w:lineRule="auto"/>
              <w:jc w:val="right"/>
              <w:rPr>
                <w:rFonts w:ascii="Arial" w:hAnsi="Arial" w:cs="Arial"/>
                <w:sz w:val="16"/>
                <w:szCs w:val="16"/>
              </w:rPr>
            </w:pPr>
          </w:p>
        </w:tc>
        <w:tc>
          <w:tcPr>
            <w:tcW w:w="1381" w:type="dxa"/>
            <w:gridSpan w:val="2"/>
            <w:vAlign w:val="bottom"/>
          </w:tcPr>
          <w:p w14:paraId="40D667DE" w14:textId="77777777" w:rsidR="0074657B" w:rsidRPr="00934E07" w:rsidRDefault="0074657B" w:rsidP="0074657B">
            <w:pPr>
              <w:spacing w:before="60" w:line="276" w:lineRule="auto"/>
              <w:jc w:val="right"/>
              <w:rPr>
                <w:rFonts w:ascii="Arial" w:hAnsi="Arial" w:cs="Arial"/>
                <w:sz w:val="16"/>
                <w:szCs w:val="16"/>
              </w:rPr>
            </w:pPr>
          </w:p>
        </w:tc>
      </w:tr>
      <w:tr w:rsidR="0074657B" w:rsidRPr="00934E07" w14:paraId="57E3A1BE" w14:textId="77777777" w:rsidTr="0074657B">
        <w:trPr>
          <w:trHeight w:val="140"/>
        </w:trPr>
        <w:tc>
          <w:tcPr>
            <w:tcW w:w="3739" w:type="dxa"/>
            <w:gridSpan w:val="2"/>
          </w:tcPr>
          <w:p w14:paraId="7FECD299" w14:textId="0324BC48"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sz w:val="16"/>
                <w:szCs w:val="16"/>
                <w:lang w:val="en-GB"/>
              </w:rPr>
              <w:t xml:space="preserve">From unrealized gain on changes                              </w:t>
            </w:r>
          </w:p>
        </w:tc>
        <w:tc>
          <w:tcPr>
            <w:tcW w:w="1377" w:type="dxa"/>
            <w:vAlign w:val="bottom"/>
          </w:tcPr>
          <w:p w14:paraId="3B582C52" w14:textId="77777777" w:rsidR="0074657B" w:rsidRPr="00934E07" w:rsidRDefault="0074657B" w:rsidP="0074657B">
            <w:pPr>
              <w:spacing w:before="60" w:line="276" w:lineRule="auto"/>
              <w:jc w:val="right"/>
              <w:rPr>
                <w:rFonts w:ascii="Arial" w:hAnsi="Arial" w:cs="Arial"/>
                <w:sz w:val="16"/>
                <w:szCs w:val="16"/>
              </w:rPr>
            </w:pPr>
          </w:p>
        </w:tc>
        <w:tc>
          <w:tcPr>
            <w:tcW w:w="1371" w:type="dxa"/>
            <w:gridSpan w:val="2"/>
            <w:vAlign w:val="bottom"/>
          </w:tcPr>
          <w:p w14:paraId="40A91FA1" w14:textId="77777777" w:rsidR="0074657B" w:rsidRPr="00934E07" w:rsidRDefault="0074657B" w:rsidP="0074657B">
            <w:pPr>
              <w:spacing w:before="60" w:line="276" w:lineRule="auto"/>
              <w:jc w:val="right"/>
              <w:rPr>
                <w:rFonts w:ascii="Arial" w:hAnsi="Arial" w:cs="Arial"/>
                <w:sz w:val="16"/>
                <w:szCs w:val="16"/>
              </w:rPr>
            </w:pPr>
          </w:p>
        </w:tc>
        <w:tc>
          <w:tcPr>
            <w:tcW w:w="1415" w:type="dxa"/>
            <w:gridSpan w:val="3"/>
            <w:vAlign w:val="bottom"/>
          </w:tcPr>
          <w:p w14:paraId="332F3529" w14:textId="77777777" w:rsidR="0074657B" w:rsidRPr="00934E07" w:rsidRDefault="0074657B" w:rsidP="0074657B">
            <w:pPr>
              <w:spacing w:before="60" w:line="276" w:lineRule="auto"/>
              <w:jc w:val="right"/>
              <w:rPr>
                <w:rFonts w:ascii="Arial" w:hAnsi="Arial" w:cs="Arial"/>
                <w:sz w:val="16"/>
                <w:szCs w:val="16"/>
              </w:rPr>
            </w:pPr>
          </w:p>
        </w:tc>
        <w:tc>
          <w:tcPr>
            <w:tcW w:w="1381" w:type="dxa"/>
            <w:gridSpan w:val="2"/>
            <w:vAlign w:val="bottom"/>
          </w:tcPr>
          <w:p w14:paraId="35173F49" w14:textId="77777777" w:rsidR="0074657B" w:rsidRPr="00934E07" w:rsidRDefault="0074657B" w:rsidP="0074657B">
            <w:pPr>
              <w:spacing w:before="60" w:line="276" w:lineRule="auto"/>
              <w:jc w:val="right"/>
              <w:rPr>
                <w:rFonts w:ascii="Arial" w:hAnsi="Arial" w:cs="Arial"/>
                <w:sz w:val="16"/>
                <w:szCs w:val="16"/>
              </w:rPr>
            </w:pPr>
          </w:p>
        </w:tc>
      </w:tr>
      <w:tr w:rsidR="0074657B" w:rsidRPr="00934E07" w14:paraId="1EA23C61" w14:textId="77777777" w:rsidTr="0074657B">
        <w:trPr>
          <w:trHeight w:val="140"/>
        </w:trPr>
        <w:tc>
          <w:tcPr>
            <w:tcW w:w="3739" w:type="dxa"/>
            <w:gridSpan w:val="2"/>
          </w:tcPr>
          <w:p w14:paraId="19255E5E" w14:textId="125FB089"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sz w:val="16"/>
                <w:szCs w:val="16"/>
                <w:lang w:val="en-GB"/>
              </w:rPr>
              <w:t xml:space="preserve">     in the value of investments</w:t>
            </w:r>
            <w:r w:rsidRPr="00934E07">
              <w:rPr>
                <w:rFonts w:ascii="Arial" w:hAnsi="Arial" w:cstheme="minorBidi"/>
                <w:sz w:val="16"/>
                <w:szCs w:val="16"/>
              </w:rPr>
              <w:t xml:space="preserve"> th</w:t>
            </w:r>
            <w:r w:rsidR="00A2116A" w:rsidRPr="00934E07">
              <w:rPr>
                <w:rFonts w:ascii="Arial" w:hAnsi="Arial" w:cstheme="minorBidi"/>
                <w:sz w:val="16"/>
                <w:szCs w:val="16"/>
              </w:rPr>
              <w:t>r</w:t>
            </w:r>
            <w:r w:rsidRPr="00934E07">
              <w:rPr>
                <w:rFonts w:ascii="Arial" w:hAnsi="Arial" w:cstheme="minorBidi"/>
                <w:sz w:val="16"/>
                <w:szCs w:val="16"/>
              </w:rPr>
              <w:t>ough PL</w:t>
            </w:r>
          </w:p>
        </w:tc>
        <w:tc>
          <w:tcPr>
            <w:tcW w:w="1377" w:type="dxa"/>
            <w:vAlign w:val="bottom"/>
          </w:tcPr>
          <w:p w14:paraId="49A1F6BE" w14:textId="4BEA45FD"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14,909</w:t>
            </w:r>
          </w:p>
        </w:tc>
        <w:tc>
          <w:tcPr>
            <w:tcW w:w="1371" w:type="dxa"/>
            <w:gridSpan w:val="2"/>
            <w:vAlign w:val="bottom"/>
          </w:tcPr>
          <w:p w14:paraId="6583B282" w14:textId="758BD62B"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gridSpan w:val="3"/>
            <w:vAlign w:val="bottom"/>
          </w:tcPr>
          <w:p w14:paraId="08641D1E" w14:textId="10A438F8"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03BDACFE" w14:textId="072A33A0"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14,909</w:t>
            </w:r>
          </w:p>
        </w:tc>
      </w:tr>
      <w:tr w:rsidR="0074657B" w:rsidRPr="00934E07" w14:paraId="57870F1A" w14:textId="77777777" w:rsidTr="0074657B">
        <w:trPr>
          <w:trHeight w:val="140"/>
        </w:trPr>
        <w:tc>
          <w:tcPr>
            <w:tcW w:w="3739" w:type="dxa"/>
            <w:gridSpan w:val="2"/>
          </w:tcPr>
          <w:p w14:paraId="79917B0B" w14:textId="7ACFC730"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sz w:val="16"/>
                <w:szCs w:val="16"/>
                <w:lang w:val="en-GB"/>
              </w:rPr>
              <w:t xml:space="preserve">From finance </w:t>
            </w:r>
            <w:r w:rsidR="00420F98" w:rsidRPr="00934E07">
              <w:rPr>
                <w:rFonts w:ascii="Arial" w:hAnsi="Arial" w:cs="Arial"/>
                <w:sz w:val="16"/>
                <w:szCs w:val="16"/>
                <w:lang w:val="en-GB"/>
              </w:rPr>
              <w:t xml:space="preserve">lease </w:t>
            </w:r>
            <w:r w:rsidR="00420F98" w:rsidRPr="00F81AC8">
              <w:rPr>
                <w:rFonts w:ascii="Arial" w:hAnsi="Arial" w:cs="Arial"/>
                <w:sz w:val="16"/>
                <w:szCs w:val="16"/>
                <w:lang w:val="en-GB"/>
              </w:rPr>
              <w:t>liabilities</w:t>
            </w:r>
          </w:p>
        </w:tc>
        <w:tc>
          <w:tcPr>
            <w:tcW w:w="1377" w:type="dxa"/>
            <w:vAlign w:val="bottom"/>
          </w:tcPr>
          <w:p w14:paraId="5D2A429D" w14:textId="3E4CA55A"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45,320</w:t>
            </w:r>
          </w:p>
        </w:tc>
        <w:tc>
          <w:tcPr>
            <w:tcW w:w="1371" w:type="dxa"/>
            <w:gridSpan w:val="2"/>
            <w:vAlign w:val="center"/>
          </w:tcPr>
          <w:p w14:paraId="394A7759" w14:textId="1D703242"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(6,559)</w:t>
            </w:r>
          </w:p>
        </w:tc>
        <w:tc>
          <w:tcPr>
            <w:tcW w:w="1415" w:type="dxa"/>
            <w:gridSpan w:val="3"/>
          </w:tcPr>
          <w:p w14:paraId="78D163E6" w14:textId="7444C92B"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13F27534" w14:textId="0DE6637F"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38,761</w:t>
            </w:r>
          </w:p>
        </w:tc>
      </w:tr>
      <w:tr w:rsidR="0074657B" w:rsidRPr="00934E07" w14:paraId="07C24091" w14:textId="77777777" w:rsidTr="0074657B">
        <w:trPr>
          <w:trHeight w:val="140"/>
        </w:trPr>
        <w:tc>
          <w:tcPr>
            <w:tcW w:w="3739" w:type="dxa"/>
            <w:gridSpan w:val="2"/>
          </w:tcPr>
          <w:p w14:paraId="75A64910" w14:textId="5A83AFC4"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sz w:val="16"/>
                <w:szCs w:val="16"/>
                <w:lang w:val="en-GB"/>
              </w:rPr>
              <w:t>From depreciation of machinery</w:t>
            </w:r>
          </w:p>
        </w:tc>
        <w:tc>
          <w:tcPr>
            <w:tcW w:w="1377" w:type="dxa"/>
            <w:vAlign w:val="bottom"/>
          </w:tcPr>
          <w:p w14:paraId="074DD357" w14:textId="08FAC7A0"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18,490</w:t>
            </w:r>
          </w:p>
        </w:tc>
        <w:tc>
          <w:tcPr>
            <w:tcW w:w="1371" w:type="dxa"/>
            <w:gridSpan w:val="2"/>
            <w:vAlign w:val="center"/>
          </w:tcPr>
          <w:p w14:paraId="4FB17311" w14:textId="17C8FB4D"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(2,180)</w:t>
            </w:r>
          </w:p>
        </w:tc>
        <w:tc>
          <w:tcPr>
            <w:tcW w:w="1415" w:type="dxa"/>
            <w:gridSpan w:val="3"/>
          </w:tcPr>
          <w:p w14:paraId="6598316F" w14:textId="145D78F7"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1AAD5C7F" w14:textId="60F653DA"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16,310</w:t>
            </w:r>
          </w:p>
        </w:tc>
      </w:tr>
      <w:tr w:rsidR="0074657B" w:rsidRPr="00934E07" w14:paraId="3BF424C9" w14:textId="77777777" w:rsidTr="0074657B">
        <w:trPr>
          <w:trHeight w:val="140"/>
        </w:trPr>
        <w:tc>
          <w:tcPr>
            <w:tcW w:w="3739" w:type="dxa"/>
            <w:gridSpan w:val="2"/>
          </w:tcPr>
          <w:p w14:paraId="78876A02" w14:textId="64FBADE8"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sz w:val="16"/>
                <w:szCs w:val="16"/>
                <w:lang w:val="en-GB"/>
              </w:rPr>
              <w:t>From debentures</w:t>
            </w:r>
          </w:p>
        </w:tc>
        <w:tc>
          <w:tcPr>
            <w:tcW w:w="1377" w:type="dxa"/>
            <w:vAlign w:val="bottom"/>
          </w:tcPr>
          <w:p w14:paraId="7DFACFAD" w14:textId="264B83B6"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 xml:space="preserve">14,552 </w:t>
            </w:r>
          </w:p>
        </w:tc>
        <w:tc>
          <w:tcPr>
            <w:tcW w:w="1371" w:type="dxa"/>
            <w:gridSpan w:val="2"/>
            <w:vAlign w:val="center"/>
          </w:tcPr>
          <w:p w14:paraId="19FE10EB" w14:textId="3A089C35"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(1,001)</w:t>
            </w:r>
          </w:p>
        </w:tc>
        <w:tc>
          <w:tcPr>
            <w:tcW w:w="1415" w:type="dxa"/>
            <w:gridSpan w:val="3"/>
          </w:tcPr>
          <w:p w14:paraId="42DBBE98" w14:textId="775D74D8"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032BA20B" w14:textId="57586945" w:rsidR="0074657B" w:rsidRPr="00934E07" w:rsidRDefault="0074657B" w:rsidP="0074657B">
            <w:pPr>
              <w:spacing w:before="60" w:line="276" w:lineRule="auto"/>
              <w:jc w:val="right"/>
              <w:rPr>
                <w:rFonts w:ascii="Arial" w:hAnsi="Arial" w:cs="Arial"/>
                <w:sz w:val="16"/>
                <w:szCs w:val="16"/>
              </w:rPr>
            </w:pPr>
            <w:r w:rsidRPr="00934E07">
              <w:rPr>
                <w:rFonts w:ascii="Arial" w:hAnsi="Arial" w:cs="Arial"/>
                <w:sz w:val="16"/>
                <w:szCs w:val="16"/>
              </w:rPr>
              <w:t>13,551</w:t>
            </w:r>
          </w:p>
        </w:tc>
      </w:tr>
      <w:tr w:rsidR="0074657B" w:rsidRPr="00934E07" w14:paraId="66F8C041" w14:textId="77777777" w:rsidTr="0074657B">
        <w:trPr>
          <w:trHeight w:val="140"/>
        </w:trPr>
        <w:tc>
          <w:tcPr>
            <w:tcW w:w="3739" w:type="dxa"/>
            <w:gridSpan w:val="2"/>
          </w:tcPr>
          <w:p w14:paraId="515A8712" w14:textId="75CB5DFF"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sz w:val="16"/>
                <w:szCs w:val="16"/>
                <w:lang w:val="en-GB"/>
              </w:rPr>
              <w:t>From Investment properties</w:t>
            </w:r>
          </w:p>
        </w:tc>
        <w:tc>
          <w:tcPr>
            <w:tcW w:w="1377" w:type="dxa"/>
            <w:vAlign w:val="bottom"/>
          </w:tcPr>
          <w:p w14:paraId="18FCABC3" w14:textId="15E1E8FD" w:rsidR="0074657B" w:rsidRPr="00934E07" w:rsidRDefault="0074657B" w:rsidP="003E7EBE">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26,800</w:t>
            </w:r>
          </w:p>
        </w:tc>
        <w:tc>
          <w:tcPr>
            <w:tcW w:w="1371" w:type="dxa"/>
            <w:gridSpan w:val="2"/>
            <w:vAlign w:val="center"/>
          </w:tcPr>
          <w:p w14:paraId="305612BC" w14:textId="16B3F460" w:rsidR="0074657B" w:rsidRPr="00934E07" w:rsidRDefault="0074657B" w:rsidP="003E7EBE">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(26,800)</w:t>
            </w:r>
          </w:p>
        </w:tc>
        <w:tc>
          <w:tcPr>
            <w:tcW w:w="1415" w:type="dxa"/>
            <w:gridSpan w:val="3"/>
          </w:tcPr>
          <w:p w14:paraId="7119874B" w14:textId="10B2BEC6" w:rsidR="0074657B" w:rsidRPr="00934E07" w:rsidRDefault="0074657B" w:rsidP="003E7EBE">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8,886</w:t>
            </w:r>
          </w:p>
        </w:tc>
        <w:tc>
          <w:tcPr>
            <w:tcW w:w="1381" w:type="dxa"/>
            <w:gridSpan w:val="2"/>
            <w:vAlign w:val="bottom"/>
          </w:tcPr>
          <w:p w14:paraId="7B682FA5" w14:textId="344D78BD" w:rsidR="0074657B" w:rsidRPr="00934E07" w:rsidRDefault="0074657B" w:rsidP="003E7EBE">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8,886</w:t>
            </w:r>
          </w:p>
        </w:tc>
      </w:tr>
      <w:tr w:rsidR="0074657B" w:rsidRPr="00934E07" w14:paraId="20A16ABB" w14:textId="77777777" w:rsidTr="0074657B">
        <w:trPr>
          <w:trHeight w:val="140"/>
        </w:trPr>
        <w:tc>
          <w:tcPr>
            <w:tcW w:w="3739" w:type="dxa"/>
            <w:gridSpan w:val="2"/>
          </w:tcPr>
          <w:p w14:paraId="0E13E99C" w14:textId="1B1DB717" w:rsidR="0074657B" w:rsidRPr="00934E07" w:rsidRDefault="0074657B" w:rsidP="0074657B">
            <w:pPr>
              <w:spacing w:before="60" w:line="276" w:lineRule="auto"/>
              <w:jc w:val="thaiDistribute"/>
              <w:rPr>
                <w:rFonts w:ascii="Arial" w:hAnsi="Arial" w:cs="Arial"/>
                <w:sz w:val="16"/>
                <w:szCs w:val="16"/>
              </w:rPr>
            </w:pPr>
            <w:r w:rsidRPr="00934E07">
              <w:rPr>
                <w:rFonts w:ascii="Arial" w:hAnsi="Arial" w:cs="Arial"/>
                <w:sz w:val="16"/>
                <w:szCs w:val="16"/>
              </w:rPr>
              <w:t>Total</w:t>
            </w:r>
          </w:p>
        </w:tc>
        <w:tc>
          <w:tcPr>
            <w:tcW w:w="1377" w:type="dxa"/>
            <w:vAlign w:val="bottom"/>
          </w:tcPr>
          <w:p w14:paraId="2CF5AC90" w14:textId="5E05AB52" w:rsidR="0074657B" w:rsidRPr="00934E07" w:rsidRDefault="0074657B" w:rsidP="003E7EBE">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120,071</w:t>
            </w:r>
          </w:p>
        </w:tc>
        <w:tc>
          <w:tcPr>
            <w:tcW w:w="1371" w:type="dxa"/>
            <w:gridSpan w:val="2"/>
            <w:vAlign w:val="center"/>
          </w:tcPr>
          <w:p w14:paraId="67E9CE33" w14:textId="1A8A4AF3" w:rsidR="0074657B" w:rsidRPr="00934E07" w:rsidRDefault="0074657B" w:rsidP="003E7EBE">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(36,540)</w:t>
            </w:r>
          </w:p>
        </w:tc>
        <w:tc>
          <w:tcPr>
            <w:tcW w:w="1415" w:type="dxa"/>
            <w:gridSpan w:val="3"/>
            <w:vAlign w:val="bottom"/>
          </w:tcPr>
          <w:p w14:paraId="0F987C15" w14:textId="4669FDCE" w:rsidR="0074657B" w:rsidRPr="00934E07" w:rsidRDefault="0074657B" w:rsidP="003E7EBE">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8,886</w:t>
            </w:r>
          </w:p>
        </w:tc>
        <w:tc>
          <w:tcPr>
            <w:tcW w:w="1381" w:type="dxa"/>
            <w:gridSpan w:val="2"/>
            <w:vAlign w:val="bottom"/>
          </w:tcPr>
          <w:p w14:paraId="67DCE747" w14:textId="6B3AA425" w:rsidR="0074657B" w:rsidRPr="00934E07" w:rsidRDefault="0074657B" w:rsidP="003E7EBE">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92,417</w:t>
            </w:r>
          </w:p>
        </w:tc>
      </w:tr>
    </w:tbl>
    <w:p w14:paraId="75C31D93" w14:textId="740E21E6" w:rsidR="00354EEF" w:rsidRDefault="00354EEF" w:rsidP="009B53A2">
      <w:pPr>
        <w:spacing w:line="360" w:lineRule="auto"/>
        <w:rPr>
          <w:rFonts w:ascii="Arial" w:hAnsi="Arial" w:cstheme="minorBidi"/>
          <w:sz w:val="19"/>
          <w:szCs w:val="19"/>
        </w:rPr>
      </w:pPr>
    </w:p>
    <w:p w14:paraId="5D375F67" w14:textId="77777777" w:rsidR="00354EEF" w:rsidRDefault="00354EEF">
      <w:pPr>
        <w:overflowPunct/>
        <w:autoSpaceDE/>
        <w:autoSpaceDN/>
        <w:adjustRightInd/>
        <w:textAlignment w:val="auto"/>
        <w:rPr>
          <w:rFonts w:ascii="Arial" w:hAnsi="Arial" w:cstheme="minorBidi"/>
          <w:sz w:val="19"/>
          <w:szCs w:val="19"/>
        </w:rPr>
      </w:pPr>
      <w:r>
        <w:rPr>
          <w:rFonts w:ascii="Arial" w:hAnsi="Arial" w:cstheme="minorBidi"/>
          <w:sz w:val="19"/>
          <w:szCs w:val="19"/>
        </w:rPr>
        <w:br w:type="page"/>
      </w:r>
    </w:p>
    <w:tbl>
      <w:tblPr>
        <w:tblW w:w="9283" w:type="dxa"/>
        <w:tblInd w:w="284" w:type="dxa"/>
        <w:tblLayout w:type="fixed"/>
        <w:tblLook w:val="0000" w:firstRow="0" w:lastRow="0" w:firstColumn="0" w:lastColumn="0" w:noHBand="0" w:noVBand="0"/>
      </w:tblPr>
      <w:tblGrid>
        <w:gridCol w:w="10"/>
        <w:gridCol w:w="3729"/>
        <w:gridCol w:w="1377"/>
        <w:gridCol w:w="18"/>
        <w:gridCol w:w="1353"/>
        <w:gridCol w:w="18"/>
        <w:gridCol w:w="1380"/>
        <w:gridCol w:w="17"/>
        <w:gridCol w:w="1375"/>
        <w:gridCol w:w="6"/>
      </w:tblGrid>
      <w:tr w:rsidR="0074657B" w:rsidRPr="00934E07" w14:paraId="1511C787" w14:textId="77777777" w:rsidTr="00900BA9">
        <w:trPr>
          <w:gridBefore w:val="1"/>
          <w:gridAfter w:val="1"/>
          <w:wBefore w:w="10" w:type="dxa"/>
          <w:wAfter w:w="6" w:type="dxa"/>
        </w:trPr>
        <w:tc>
          <w:tcPr>
            <w:tcW w:w="3729" w:type="dxa"/>
          </w:tcPr>
          <w:p w14:paraId="21D1F6B5" w14:textId="77777777" w:rsidR="0074657B" w:rsidRPr="00934E07" w:rsidRDefault="0074657B" w:rsidP="00900BA9">
            <w:pPr>
              <w:spacing w:before="60" w:after="23" w:line="276" w:lineRule="auto"/>
              <w:jc w:val="both"/>
              <w:rPr>
                <w:rFonts w:ascii="Arial" w:hAnsi="Arial" w:cs="Arial"/>
                <w:sz w:val="16"/>
                <w:szCs w:val="16"/>
              </w:rPr>
            </w:pPr>
          </w:p>
        </w:tc>
        <w:tc>
          <w:tcPr>
            <w:tcW w:w="1395" w:type="dxa"/>
            <w:gridSpan w:val="2"/>
          </w:tcPr>
          <w:p w14:paraId="0EF24218" w14:textId="77777777" w:rsidR="0074657B" w:rsidRPr="00934E07" w:rsidRDefault="0074657B" w:rsidP="00900BA9">
            <w:pPr>
              <w:spacing w:before="60" w:after="23" w:line="276" w:lineRule="auto"/>
              <w:jc w:val="both"/>
              <w:rPr>
                <w:rFonts w:ascii="Arial" w:hAnsi="Arial" w:cs="Arial"/>
                <w:sz w:val="16"/>
                <w:szCs w:val="16"/>
                <w:lang w:val="en-GB"/>
              </w:rPr>
            </w:pPr>
          </w:p>
        </w:tc>
        <w:tc>
          <w:tcPr>
            <w:tcW w:w="1371" w:type="dxa"/>
            <w:gridSpan w:val="2"/>
          </w:tcPr>
          <w:p w14:paraId="7EDE3901" w14:textId="77777777" w:rsidR="0074657B" w:rsidRPr="00934E07" w:rsidRDefault="0074657B" w:rsidP="00900BA9">
            <w:pPr>
              <w:spacing w:before="60" w:after="23" w:line="276" w:lineRule="auto"/>
              <w:jc w:val="both"/>
              <w:rPr>
                <w:rFonts w:ascii="Arial" w:hAnsi="Arial" w:cs="Arial"/>
                <w:sz w:val="16"/>
                <w:szCs w:val="16"/>
                <w:lang w:val="en-GB"/>
              </w:rPr>
            </w:pPr>
          </w:p>
        </w:tc>
        <w:tc>
          <w:tcPr>
            <w:tcW w:w="2772" w:type="dxa"/>
            <w:gridSpan w:val="3"/>
            <w:vAlign w:val="bottom"/>
          </w:tcPr>
          <w:p w14:paraId="2E3DD499" w14:textId="77777777" w:rsidR="0074657B" w:rsidRPr="00934E07" w:rsidRDefault="0074657B" w:rsidP="00900BA9">
            <w:pPr>
              <w:spacing w:before="60" w:after="23" w:line="276" w:lineRule="auto"/>
              <w:ind w:left="-108"/>
              <w:jc w:val="right"/>
              <w:rPr>
                <w:rFonts w:ascii="Arial" w:hAnsi="Arial" w:cs="Arial"/>
                <w:sz w:val="16"/>
                <w:szCs w:val="16"/>
                <w:cs/>
              </w:rPr>
            </w:pPr>
            <w:r w:rsidRPr="00934E07">
              <w:rPr>
                <w:rFonts w:ascii="Arial" w:hAnsi="Arial" w:cs="Arial"/>
                <w:sz w:val="16"/>
                <w:szCs w:val="16"/>
                <w:cs/>
              </w:rPr>
              <w:t>(</w:t>
            </w:r>
            <w:r w:rsidRPr="00934E07">
              <w:rPr>
                <w:rFonts w:ascii="Arial" w:hAnsi="Arial" w:cs="Arial"/>
                <w:sz w:val="16"/>
                <w:szCs w:val="16"/>
              </w:rPr>
              <w:t>Unit</w:t>
            </w:r>
            <w:r w:rsidRPr="00934E07">
              <w:rPr>
                <w:rFonts w:ascii="Arial" w:hAnsi="Arial" w:cs="Arial"/>
                <w:sz w:val="16"/>
                <w:szCs w:val="16"/>
                <w:cs/>
                <w:lang w:val="en-GB"/>
              </w:rPr>
              <w:t xml:space="preserve"> </w:t>
            </w:r>
            <w:r w:rsidRPr="00934E07">
              <w:rPr>
                <w:rFonts w:ascii="Arial" w:hAnsi="Arial" w:cs="Arial"/>
                <w:sz w:val="16"/>
                <w:szCs w:val="16"/>
                <w:cs/>
              </w:rPr>
              <w:t xml:space="preserve">: </w:t>
            </w:r>
            <w:r w:rsidRPr="00934E07">
              <w:rPr>
                <w:rFonts w:ascii="Arial" w:hAnsi="Arial" w:cs="Arial"/>
                <w:sz w:val="16"/>
                <w:szCs w:val="16"/>
              </w:rPr>
              <w:t>Thousand Baht</w:t>
            </w:r>
            <w:r w:rsidRPr="00934E07">
              <w:rPr>
                <w:rFonts w:ascii="Arial" w:hAnsi="Arial" w:cs="Arial"/>
                <w:sz w:val="16"/>
                <w:szCs w:val="16"/>
                <w:cs/>
              </w:rPr>
              <w:t>)</w:t>
            </w:r>
          </w:p>
        </w:tc>
      </w:tr>
      <w:tr w:rsidR="0074657B" w:rsidRPr="00934E07" w14:paraId="34F64A2B" w14:textId="77777777" w:rsidTr="00900BA9">
        <w:trPr>
          <w:gridBefore w:val="1"/>
          <w:gridAfter w:val="1"/>
          <w:wBefore w:w="10" w:type="dxa"/>
          <w:wAfter w:w="6" w:type="dxa"/>
        </w:trPr>
        <w:tc>
          <w:tcPr>
            <w:tcW w:w="3729" w:type="dxa"/>
          </w:tcPr>
          <w:p w14:paraId="662046A1" w14:textId="77777777" w:rsidR="0074657B" w:rsidRPr="00934E07" w:rsidRDefault="0074657B" w:rsidP="00900BA9">
            <w:pPr>
              <w:spacing w:before="60" w:after="23" w:line="276" w:lineRule="auto"/>
              <w:jc w:val="both"/>
              <w:rPr>
                <w:rFonts w:ascii="Arial" w:hAnsi="Arial" w:cs="Arial"/>
                <w:sz w:val="16"/>
                <w:szCs w:val="16"/>
                <w:lang w:val="en-GB"/>
              </w:rPr>
            </w:pPr>
          </w:p>
        </w:tc>
        <w:tc>
          <w:tcPr>
            <w:tcW w:w="5538" w:type="dxa"/>
            <w:gridSpan w:val="7"/>
          </w:tcPr>
          <w:p w14:paraId="7F427E5A" w14:textId="77777777" w:rsidR="0074657B" w:rsidRPr="00934E07" w:rsidRDefault="0074657B" w:rsidP="00900BA9">
            <w:pPr>
              <w:pBdr>
                <w:bottom w:val="single" w:sz="4" w:space="1" w:color="auto"/>
              </w:pBdr>
              <w:spacing w:before="60" w:after="23" w:line="276" w:lineRule="auto"/>
              <w:ind w:left="34" w:hanging="52"/>
              <w:jc w:val="center"/>
              <w:rPr>
                <w:rFonts w:ascii="Arial" w:hAnsi="Arial" w:cs="Arial"/>
                <w:sz w:val="16"/>
                <w:szCs w:val="16"/>
                <w:lang w:val="en-GB"/>
              </w:rPr>
            </w:pPr>
            <w:r w:rsidRPr="00934E07">
              <w:rPr>
                <w:rFonts w:ascii="Arial" w:hAnsi="Arial" w:cs="Arial"/>
                <w:sz w:val="16"/>
                <w:szCs w:val="16"/>
              </w:rPr>
              <w:t>Separate</w:t>
            </w:r>
            <w:r w:rsidRPr="00934E07">
              <w:rPr>
                <w:rFonts w:ascii="Arial" w:hAnsi="Arial" w:cs="Arial"/>
                <w:sz w:val="16"/>
                <w:szCs w:val="16"/>
                <w:lang w:val="en-GB"/>
              </w:rPr>
              <w:t xml:space="preserve"> F</w:t>
            </w:r>
            <w:r w:rsidRPr="00934E07">
              <w:rPr>
                <w:rFonts w:ascii="Arial" w:hAnsi="Arial" w:cs="Arial"/>
                <w:sz w:val="16"/>
                <w:szCs w:val="16"/>
                <w:cs/>
                <w:lang w:val="en-GB"/>
              </w:rPr>
              <w:t>/</w:t>
            </w:r>
            <w:r w:rsidRPr="00934E07">
              <w:rPr>
                <w:rFonts w:ascii="Arial" w:hAnsi="Arial" w:cs="Arial"/>
                <w:sz w:val="16"/>
                <w:szCs w:val="16"/>
                <w:lang w:val="en-GB"/>
              </w:rPr>
              <w:t>S</w:t>
            </w:r>
          </w:p>
        </w:tc>
      </w:tr>
      <w:tr w:rsidR="0074657B" w:rsidRPr="00934E07" w14:paraId="0B8F05CF" w14:textId="77777777" w:rsidTr="00900BA9">
        <w:trPr>
          <w:gridBefore w:val="1"/>
          <w:gridAfter w:val="1"/>
          <w:wBefore w:w="10" w:type="dxa"/>
          <w:wAfter w:w="6" w:type="dxa"/>
          <w:trHeight w:val="68"/>
        </w:trPr>
        <w:tc>
          <w:tcPr>
            <w:tcW w:w="3729" w:type="dxa"/>
          </w:tcPr>
          <w:p w14:paraId="678816AE" w14:textId="77777777" w:rsidR="0074657B" w:rsidRPr="00934E07" w:rsidRDefault="0074657B" w:rsidP="00900BA9">
            <w:pPr>
              <w:spacing w:before="60" w:after="23" w:line="276" w:lineRule="auto"/>
              <w:jc w:val="both"/>
              <w:rPr>
                <w:rFonts w:ascii="Arial" w:hAnsi="Arial" w:cs="Arial"/>
                <w:sz w:val="16"/>
                <w:szCs w:val="16"/>
                <w:lang w:val="en-GB"/>
              </w:rPr>
            </w:pPr>
          </w:p>
        </w:tc>
        <w:tc>
          <w:tcPr>
            <w:tcW w:w="1395" w:type="dxa"/>
            <w:gridSpan w:val="2"/>
          </w:tcPr>
          <w:p w14:paraId="6ADB00DA" w14:textId="77777777" w:rsidR="0074657B" w:rsidRPr="00934E07" w:rsidRDefault="0074657B" w:rsidP="00900BA9">
            <w:pPr>
              <w:spacing w:before="60" w:after="23" w:line="276" w:lineRule="auto"/>
              <w:jc w:val="center"/>
              <w:rPr>
                <w:rFonts w:ascii="Arial" w:hAnsi="Arial" w:cs="Arial"/>
                <w:sz w:val="16"/>
                <w:szCs w:val="16"/>
                <w:lang w:val="en-GB"/>
              </w:rPr>
            </w:pPr>
          </w:p>
        </w:tc>
        <w:tc>
          <w:tcPr>
            <w:tcW w:w="2751" w:type="dxa"/>
            <w:gridSpan w:val="3"/>
          </w:tcPr>
          <w:p w14:paraId="6EBC9DC2" w14:textId="77777777" w:rsidR="0074657B" w:rsidRPr="00934E07" w:rsidRDefault="0074657B" w:rsidP="00900BA9">
            <w:pPr>
              <w:pBdr>
                <w:bottom w:val="single" w:sz="4" w:space="1" w:color="auto"/>
              </w:pBdr>
              <w:spacing w:before="60" w:after="23" w:line="276" w:lineRule="auto"/>
              <w:ind w:left="34"/>
              <w:jc w:val="center"/>
              <w:rPr>
                <w:rFonts w:ascii="Arial" w:hAnsi="Arial" w:cs="Arial"/>
                <w:sz w:val="16"/>
                <w:szCs w:val="16"/>
              </w:rPr>
            </w:pPr>
            <w:r w:rsidRPr="00934E07">
              <w:rPr>
                <w:rFonts w:ascii="Arial" w:hAnsi="Arial" w:cs="Arial"/>
                <w:sz w:val="16"/>
                <w:szCs w:val="16"/>
              </w:rPr>
              <w:t xml:space="preserve">Recognized as income </w:t>
            </w:r>
            <w:r w:rsidRPr="00934E07">
              <w:rPr>
                <w:rFonts w:ascii="Arial" w:hAnsi="Arial" w:cs="Arial"/>
                <w:sz w:val="16"/>
                <w:szCs w:val="16"/>
                <w:cs/>
              </w:rPr>
              <w:t>(</w:t>
            </w:r>
            <w:r w:rsidRPr="00934E07">
              <w:rPr>
                <w:rFonts w:ascii="Arial" w:hAnsi="Arial" w:cs="Arial"/>
                <w:sz w:val="16"/>
                <w:szCs w:val="16"/>
              </w:rPr>
              <w:t>expense</w:t>
            </w:r>
            <w:r w:rsidRPr="00934E07">
              <w:rPr>
                <w:rFonts w:ascii="Arial" w:hAnsi="Arial" w:cs="Arial"/>
                <w:sz w:val="16"/>
                <w:szCs w:val="16"/>
                <w:cs/>
              </w:rPr>
              <w:t>)</w:t>
            </w:r>
          </w:p>
        </w:tc>
        <w:tc>
          <w:tcPr>
            <w:tcW w:w="1392" w:type="dxa"/>
            <w:gridSpan w:val="2"/>
          </w:tcPr>
          <w:p w14:paraId="54FD1156" w14:textId="77777777" w:rsidR="0074657B" w:rsidRPr="00934E07" w:rsidRDefault="0074657B" w:rsidP="00900BA9">
            <w:pPr>
              <w:spacing w:before="60" w:after="23" w:line="276" w:lineRule="auto"/>
              <w:ind w:left="34"/>
              <w:jc w:val="center"/>
              <w:rPr>
                <w:rFonts w:ascii="Arial" w:hAnsi="Arial" w:cs="Arial"/>
                <w:sz w:val="16"/>
                <w:szCs w:val="16"/>
              </w:rPr>
            </w:pPr>
          </w:p>
        </w:tc>
      </w:tr>
      <w:tr w:rsidR="0074657B" w:rsidRPr="00934E07" w14:paraId="27DFAD73" w14:textId="77777777" w:rsidTr="00900BA9">
        <w:trPr>
          <w:gridBefore w:val="1"/>
          <w:gridAfter w:val="1"/>
          <w:wBefore w:w="10" w:type="dxa"/>
          <w:wAfter w:w="6" w:type="dxa"/>
        </w:trPr>
        <w:tc>
          <w:tcPr>
            <w:tcW w:w="3729" w:type="dxa"/>
          </w:tcPr>
          <w:p w14:paraId="08DE8974" w14:textId="77777777" w:rsidR="0074657B" w:rsidRPr="00934E07" w:rsidRDefault="0074657B" w:rsidP="00900BA9">
            <w:pPr>
              <w:spacing w:before="60" w:after="23" w:line="276" w:lineRule="auto"/>
              <w:jc w:val="both"/>
              <w:rPr>
                <w:rFonts w:ascii="Arial" w:hAnsi="Arial" w:cs="Arial"/>
                <w:sz w:val="16"/>
                <w:szCs w:val="16"/>
                <w:lang w:val="en-GB"/>
              </w:rPr>
            </w:pPr>
          </w:p>
        </w:tc>
        <w:tc>
          <w:tcPr>
            <w:tcW w:w="1395" w:type="dxa"/>
            <w:gridSpan w:val="2"/>
            <w:vAlign w:val="bottom"/>
          </w:tcPr>
          <w:p w14:paraId="5C4BE3E8" w14:textId="5DB81D48" w:rsidR="0074657B" w:rsidRPr="00934E07" w:rsidRDefault="0074657B" w:rsidP="00900BA9">
            <w:pPr>
              <w:pBdr>
                <w:bottom w:val="single" w:sz="4" w:space="1" w:color="auto"/>
              </w:pBdr>
              <w:spacing w:before="60" w:after="23" w:line="276" w:lineRule="auto"/>
              <w:ind w:firstLine="6"/>
              <w:jc w:val="center"/>
              <w:rPr>
                <w:rFonts w:ascii="Arial" w:hAnsi="Arial" w:cs="Arial"/>
                <w:sz w:val="16"/>
                <w:szCs w:val="16"/>
              </w:rPr>
            </w:pPr>
            <w:r w:rsidRPr="00934E07">
              <w:rPr>
                <w:rFonts w:ascii="Arial" w:hAnsi="Arial" w:cs="Arial"/>
                <w:sz w:val="16"/>
                <w:szCs w:val="16"/>
              </w:rPr>
              <w:t>1 January</w:t>
            </w:r>
            <w:r w:rsidRPr="00934E07">
              <w:rPr>
                <w:rFonts w:ascii="Arial" w:hAnsi="Arial" w:cs="Arial"/>
                <w:sz w:val="16"/>
                <w:szCs w:val="16"/>
              </w:rPr>
              <w:br/>
              <w:t>2022</w:t>
            </w:r>
          </w:p>
        </w:tc>
        <w:tc>
          <w:tcPr>
            <w:tcW w:w="1371" w:type="dxa"/>
            <w:gridSpan w:val="2"/>
            <w:vAlign w:val="bottom"/>
          </w:tcPr>
          <w:p w14:paraId="66732108" w14:textId="77777777" w:rsidR="0074657B" w:rsidRPr="00934E07" w:rsidRDefault="0074657B" w:rsidP="00900BA9">
            <w:pPr>
              <w:pBdr>
                <w:bottom w:val="single" w:sz="4" w:space="1" w:color="auto"/>
              </w:pBdr>
              <w:spacing w:before="60" w:after="23" w:line="276" w:lineRule="auto"/>
              <w:ind w:firstLine="6"/>
              <w:jc w:val="center"/>
              <w:rPr>
                <w:rFonts w:ascii="Arial" w:hAnsi="Arial" w:cs="Arial"/>
                <w:sz w:val="16"/>
                <w:szCs w:val="16"/>
              </w:rPr>
            </w:pPr>
            <w:r w:rsidRPr="00934E07">
              <w:rPr>
                <w:rFonts w:ascii="Arial" w:hAnsi="Arial" w:cs="Arial"/>
                <w:sz w:val="16"/>
                <w:szCs w:val="16"/>
              </w:rPr>
              <w:t>Profit or loss</w:t>
            </w:r>
          </w:p>
        </w:tc>
        <w:tc>
          <w:tcPr>
            <w:tcW w:w="1380" w:type="dxa"/>
            <w:vAlign w:val="bottom"/>
          </w:tcPr>
          <w:p w14:paraId="69C7235E" w14:textId="77777777" w:rsidR="0074657B" w:rsidRPr="00934E07" w:rsidRDefault="0074657B" w:rsidP="00900BA9">
            <w:pPr>
              <w:pBdr>
                <w:bottom w:val="single" w:sz="4" w:space="1" w:color="auto"/>
              </w:pBdr>
              <w:spacing w:before="60" w:after="23" w:line="276" w:lineRule="auto"/>
              <w:ind w:firstLine="6"/>
              <w:jc w:val="center"/>
              <w:rPr>
                <w:rFonts w:ascii="Arial" w:hAnsi="Arial" w:cs="Arial"/>
                <w:sz w:val="16"/>
                <w:szCs w:val="16"/>
                <w:lang w:val="en-GB"/>
              </w:rPr>
            </w:pPr>
            <w:r w:rsidRPr="00934E07">
              <w:rPr>
                <w:rFonts w:ascii="Arial" w:hAnsi="Arial" w:cs="Arial"/>
                <w:sz w:val="16"/>
                <w:szCs w:val="16"/>
                <w:lang w:val="en-GB"/>
              </w:rPr>
              <w:t>Comprehensive income</w:t>
            </w:r>
          </w:p>
        </w:tc>
        <w:tc>
          <w:tcPr>
            <w:tcW w:w="1392" w:type="dxa"/>
            <w:gridSpan w:val="2"/>
            <w:vAlign w:val="bottom"/>
          </w:tcPr>
          <w:p w14:paraId="17A4C9D5" w14:textId="1E3795AE" w:rsidR="0074657B" w:rsidRPr="00934E07" w:rsidRDefault="0074657B" w:rsidP="00900BA9">
            <w:pPr>
              <w:pBdr>
                <w:bottom w:val="single" w:sz="4" w:space="1" w:color="auto"/>
              </w:pBdr>
              <w:spacing w:before="60" w:after="23" w:line="276" w:lineRule="auto"/>
              <w:ind w:hanging="12"/>
              <w:jc w:val="center"/>
              <w:rPr>
                <w:rFonts w:ascii="Arial" w:hAnsi="Arial" w:cs="Arial"/>
                <w:sz w:val="16"/>
                <w:szCs w:val="16"/>
              </w:rPr>
            </w:pPr>
            <w:r w:rsidRPr="00934E07">
              <w:rPr>
                <w:rFonts w:ascii="Arial" w:hAnsi="Arial" w:cs="Arial"/>
                <w:sz w:val="16"/>
                <w:szCs w:val="16"/>
              </w:rPr>
              <w:t>31 December 2022</w:t>
            </w:r>
          </w:p>
        </w:tc>
      </w:tr>
      <w:tr w:rsidR="0074657B" w:rsidRPr="00934E07" w14:paraId="74F30C66" w14:textId="77777777" w:rsidTr="00900BA9">
        <w:trPr>
          <w:trHeight w:val="140"/>
        </w:trPr>
        <w:tc>
          <w:tcPr>
            <w:tcW w:w="3739" w:type="dxa"/>
            <w:gridSpan w:val="2"/>
          </w:tcPr>
          <w:p w14:paraId="4B0DC9AD" w14:textId="77777777" w:rsidR="0074657B" w:rsidRPr="00934E07" w:rsidRDefault="0074657B" w:rsidP="00900BA9">
            <w:pPr>
              <w:spacing w:before="60" w:line="276" w:lineRule="auto"/>
              <w:jc w:val="thaiDistribute"/>
              <w:rPr>
                <w:rFonts w:ascii="Arial" w:hAnsi="Arial" w:cs="Arial"/>
                <w:sz w:val="16"/>
                <w:szCs w:val="16"/>
              </w:rPr>
            </w:pPr>
          </w:p>
        </w:tc>
        <w:tc>
          <w:tcPr>
            <w:tcW w:w="1377" w:type="dxa"/>
            <w:vAlign w:val="bottom"/>
          </w:tcPr>
          <w:p w14:paraId="6AFED4D3" w14:textId="77777777" w:rsidR="0074657B" w:rsidRPr="00934E07" w:rsidRDefault="0074657B" w:rsidP="00900BA9">
            <w:pPr>
              <w:spacing w:before="60" w:line="276" w:lineRule="auto"/>
              <w:jc w:val="right"/>
              <w:rPr>
                <w:rFonts w:ascii="Arial" w:hAnsi="Arial" w:cs="Arial"/>
                <w:sz w:val="16"/>
                <w:szCs w:val="16"/>
              </w:rPr>
            </w:pPr>
          </w:p>
        </w:tc>
        <w:tc>
          <w:tcPr>
            <w:tcW w:w="1371" w:type="dxa"/>
            <w:gridSpan w:val="2"/>
            <w:vAlign w:val="bottom"/>
          </w:tcPr>
          <w:p w14:paraId="4D37A0D5" w14:textId="77777777" w:rsidR="0074657B" w:rsidRPr="00934E07" w:rsidRDefault="0074657B" w:rsidP="00900BA9">
            <w:pPr>
              <w:spacing w:before="60" w:line="276" w:lineRule="auto"/>
              <w:jc w:val="right"/>
              <w:rPr>
                <w:rFonts w:ascii="Arial" w:hAnsi="Arial" w:cs="Arial"/>
                <w:sz w:val="16"/>
                <w:szCs w:val="16"/>
              </w:rPr>
            </w:pPr>
          </w:p>
        </w:tc>
        <w:tc>
          <w:tcPr>
            <w:tcW w:w="1415" w:type="dxa"/>
            <w:gridSpan w:val="3"/>
            <w:vAlign w:val="bottom"/>
          </w:tcPr>
          <w:p w14:paraId="6A21E0B8" w14:textId="77777777" w:rsidR="0074657B" w:rsidRPr="00934E07" w:rsidRDefault="0074657B" w:rsidP="00900BA9">
            <w:pPr>
              <w:spacing w:before="60" w:line="276" w:lineRule="auto"/>
              <w:jc w:val="right"/>
              <w:rPr>
                <w:rFonts w:ascii="Arial" w:hAnsi="Arial" w:cs="Arial"/>
                <w:sz w:val="16"/>
                <w:szCs w:val="16"/>
              </w:rPr>
            </w:pPr>
          </w:p>
        </w:tc>
        <w:tc>
          <w:tcPr>
            <w:tcW w:w="1381" w:type="dxa"/>
            <w:gridSpan w:val="2"/>
            <w:vAlign w:val="bottom"/>
          </w:tcPr>
          <w:p w14:paraId="30B6EEC7" w14:textId="77777777" w:rsidR="0074657B" w:rsidRPr="00934E07" w:rsidRDefault="0074657B" w:rsidP="00900BA9">
            <w:pPr>
              <w:spacing w:before="60" w:line="276" w:lineRule="auto"/>
              <w:jc w:val="right"/>
              <w:rPr>
                <w:rFonts w:ascii="Arial" w:hAnsi="Arial" w:cs="Arial"/>
                <w:sz w:val="16"/>
                <w:szCs w:val="16"/>
              </w:rPr>
            </w:pPr>
          </w:p>
        </w:tc>
      </w:tr>
      <w:tr w:rsidR="0074657B" w:rsidRPr="00934E07" w14:paraId="097550C7" w14:textId="77777777" w:rsidTr="00900BA9">
        <w:trPr>
          <w:trHeight w:val="140"/>
        </w:trPr>
        <w:tc>
          <w:tcPr>
            <w:tcW w:w="3739" w:type="dxa"/>
            <w:gridSpan w:val="2"/>
          </w:tcPr>
          <w:p w14:paraId="2B2FA988" w14:textId="77777777" w:rsidR="0074657B" w:rsidRPr="00934E07" w:rsidRDefault="0074657B" w:rsidP="00900BA9">
            <w:pPr>
              <w:spacing w:before="60" w:line="276" w:lineRule="auto"/>
              <w:jc w:val="thaiDistribute"/>
              <w:rPr>
                <w:rFonts w:ascii="Arial" w:hAnsi="Arial" w:cs="Arial"/>
                <w:sz w:val="16"/>
                <w:szCs w:val="16"/>
              </w:rPr>
            </w:pPr>
            <w:r w:rsidRPr="00934E07">
              <w:rPr>
                <w:rFonts w:ascii="Arial" w:hAnsi="Arial" w:cs="Arial"/>
                <w:b/>
                <w:bCs/>
                <w:sz w:val="16"/>
                <w:szCs w:val="16"/>
                <w:u w:val="single"/>
                <w:lang w:val="en-GB"/>
              </w:rPr>
              <w:t>Deferred tax liabilities</w:t>
            </w:r>
          </w:p>
        </w:tc>
        <w:tc>
          <w:tcPr>
            <w:tcW w:w="1377" w:type="dxa"/>
            <w:vAlign w:val="bottom"/>
          </w:tcPr>
          <w:p w14:paraId="5E877F46" w14:textId="77777777" w:rsidR="0074657B" w:rsidRPr="00934E07" w:rsidRDefault="0074657B" w:rsidP="00900BA9">
            <w:pPr>
              <w:spacing w:before="60" w:line="276" w:lineRule="auto"/>
              <w:jc w:val="right"/>
              <w:rPr>
                <w:rFonts w:ascii="Arial" w:hAnsi="Arial" w:cs="Arial"/>
                <w:sz w:val="16"/>
                <w:szCs w:val="16"/>
              </w:rPr>
            </w:pPr>
          </w:p>
        </w:tc>
        <w:tc>
          <w:tcPr>
            <w:tcW w:w="1371" w:type="dxa"/>
            <w:gridSpan w:val="2"/>
            <w:vAlign w:val="bottom"/>
          </w:tcPr>
          <w:p w14:paraId="0F2A9B77" w14:textId="77777777" w:rsidR="0074657B" w:rsidRPr="00934E07" w:rsidRDefault="0074657B" w:rsidP="00900BA9">
            <w:pPr>
              <w:spacing w:before="60" w:line="276" w:lineRule="auto"/>
              <w:jc w:val="right"/>
              <w:rPr>
                <w:rFonts w:ascii="Arial" w:hAnsi="Arial" w:cs="Arial"/>
                <w:sz w:val="16"/>
                <w:szCs w:val="16"/>
              </w:rPr>
            </w:pPr>
          </w:p>
        </w:tc>
        <w:tc>
          <w:tcPr>
            <w:tcW w:w="1415" w:type="dxa"/>
            <w:gridSpan w:val="3"/>
            <w:vAlign w:val="bottom"/>
          </w:tcPr>
          <w:p w14:paraId="709AE172" w14:textId="77777777" w:rsidR="0074657B" w:rsidRPr="00934E07" w:rsidRDefault="0074657B" w:rsidP="00900BA9">
            <w:pPr>
              <w:spacing w:before="60" w:line="276" w:lineRule="auto"/>
              <w:jc w:val="right"/>
              <w:rPr>
                <w:rFonts w:ascii="Arial" w:hAnsi="Arial" w:cs="Arial"/>
                <w:sz w:val="16"/>
                <w:szCs w:val="16"/>
              </w:rPr>
            </w:pPr>
          </w:p>
        </w:tc>
        <w:tc>
          <w:tcPr>
            <w:tcW w:w="1381" w:type="dxa"/>
            <w:gridSpan w:val="2"/>
            <w:vAlign w:val="bottom"/>
          </w:tcPr>
          <w:p w14:paraId="00C7BB9E" w14:textId="77777777" w:rsidR="0074657B" w:rsidRPr="00934E07" w:rsidRDefault="0074657B" w:rsidP="00900BA9">
            <w:pPr>
              <w:spacing w:before="60" w:line="276" w:lineRule="auto"/>
              <w:jc w:val="right"/>
              <w:rPr>
                <w:rFonts w:ascii="Arial" w:hAnsi="Arial" w:cs="Arial"/>
                <w:sz w:val="16"/>
                <w:szCs w:val="16"/>
              </w:rPr>
            </w:pPr>
          </w:p>
        </w:tc>
      </w:tr>
      <w:tr w:rsidR="00F15370" w:rsidRPr="00934E07" w14:paraId="12FFC9B5" w14:textId="77777777" w:rsidTr="00900BA9">
        <w:trPr>
          <w:trHeight w:val="140"/>
        </w:trPr>
        <w:tc>
          <w:tcPr>
            <w:tcW w:w="3739" w:type="dxa"/>
            <w:gridSpan w:val="2"/>
          </w:tcPr>
          <w:p w14:paraId="7116B805" w14:textId="32367944" w:rsidR="00F15370" w:rsidRPr="00934E07" w:rsidRDefault="00F15370" w:rsidP="00F15370">
            <w:pPr>
              <w:spacing w:before="60" w:line="276" w:lineRule="auto"/>
              <w:jc w:val="thaiDistribute"/>
              <w:rPr>
                <w:rFonts w:ascii="Arial" w:hAnsi="Arial" w:cs="Arial"/>
                <w:b/>
                <w:bCs/>
                <w:sz w:val="16"/>
                <w:szCs w:val="16"/>
                <w:u w:val="single"/>
                <w:lang w:val="en-GB"/>
              </w:rPr>
            </w:pPr>
            <w:r w:rsidRPr="00934E07">
              <w:rPr>
                <w:rFonts w:ascii="Arial" w:hAnsi="Arial" w:cs="Arial"/>
                <w:sz w:val="16"/>
                <w:szCs w:val="16"/>
                <w:lang w:val="en-GB"/>
              </w:rPr>
              <w:t xml:space="preserve">From unrealized gain on changes                              </w:t>
            </w:r>
          </w:p>
        </w:tc>
        <w:tc>
          <w:tcPr>
            <w:tcW w:w="1377" w:type="dxa"/>
            <w:vAlign w:val="bottom"/>
          </w:tcPr>
          <w:p w14:paraId="0F9E8F08" w14:textId="77777777" w:rsidR="00F15370" w:rsidRPr="00934E07" w:rsidRDefault="00F15370" w:rsidP="00F15370">
            <w:pPr>
              <w:spacing w:before="60" w:line="276" w:lineRule="auto"/>
              <w:jc w:val="right"/>
              <w:rPr>
                <w:rFonts w:ascii="Arial" w:hAnsi="Arial" w:cs="Arial"/>
                <w:sz w:val="16"/>
                <w:szCs w:val="16"/>
              </w:rPr>
            </w:pPr>
          </w:p>
        </w:tc>
        <w:tc>
          <w:tcPr>
            <w:tcW w:w="1371" w:type="dxa"/>
            <w:gridSpan w:val="2"/>
            <w:vAlign w:val="bottom"/>
          </w:tcPr>
          <w:p w14:paraId="50E1D915" w14:textId="77777777" w:rsidR="00F15370" w:rsidRPr="00934E07" w:rsidRDefault="00F15370" w:rsidP="00F15370">
            <w:pPr>
              <w:spacing w:before="60" w:line="276" w:lineRule="auto"/>
              <w:jc w:val="right"/>
              <w:rPr>
                <w:rFonts w:ascii="Arial" w:hAnsi="Arial" w:cs="Arial"/>
                <w:sz w:val="16"/>
                <w:szCs w:val="16"/>
              </w:rPr>
            </w:pPr>
          </w:p>
        </w:tc>
        <w:tc>
          <w:tcPr>
            <w:tcW w:w="1415" w:type="dxa"/>
            <w:gridSpan w:val="3"/>
            <w:vAlign w:val="bottom"/>
          </w:tcPr>
          <w:p w14:paraId="0351D6CB" w14:textId="77777777" w:rsidR="00F15370" w:rsidRPr="00934E07" w:rsidRDefault="00F15370" w:rsidP="00F15370">
            <w:pPr>
              <w:spacing w:before="60" w:line="276" w:lineRule="auto"/>
              <w:jc w:val="right"/>
              <w:rPr>
                <w:rFonts w:ascii="Arial" w:hAnsi="Arial" w:cs="Arial"/>
                <w:sz w:val="16"/>
                <w:szCs w:val="16"/>
              </w:rPr>
            </w:pPr>
          </w:p>
        </w:tc>
        <w:tc>
          <w:tcPr>
            <w:tcW w:w="1381" w:type="dxa"/>
            <w:gridSpan w:val="2"/>
            <w:vAlign w:val="bottom"/>
          </w:tcPr>
          <w:p w14:paraId="75A9ED41" w14:textId="77777777" w:rsidR="00F15370" w:rsidRPr="00934E07" w:rsidRDefault="00F15370" w:rsidP="00F15370">
            <w:pPr>
              <w:spacing w:before="60" w:line="276" w:lineRule="auto"/>
              <w:jc w:val="right"/>
              <w:rPr>
                <w:rFonts w:ascii="Arial" w:hAnsi="Arial" w:cs="Arial"/>
                <w:sz w:val="16"/>
                <w:szCs w:val="16"/>
              </w:rPr>
            </w:pPr>
          </w:p>
        </w:tc>
      </w:tr>
      <w:tr w:rsidR="00F15370" w:rsidRPr="00934E07" w14:paraId="75E09E66" w14:textId="77777777" w:rsidTr="00900BA9">
        <w:trPr>
          <w:trHeight w:val="140"/>
        </w:trPr>
        <w:tc>
          <w:tcPr>
            <w:tcW w:w="3739" w:type="dxa"/>
            <w:gridSpan w:val="2"/>
          </w:tcPr>
          <w:p w14:paraId="2E57DF9E" w14:textId="6ED6FDBE" w:rsidR="00F15370" w:rsidRPr="00934E07" w:rsidRDefault="00F15370" w:rsidP="00F15370">
            <w:pPr>
              <w:spacing w:before="60" w:line="276" w:lineRule="auto"/>
              <w:jc w:val="thaiDistribute"/>
              <w:rPr>
                <w:rFonts w:ascii="Arial" w:hAnsi="Arial" w:cs="Arial"/>
                <w:b/>
                <w:bCs/>
                <w:sz w:val="16"/>
                <w:szCs w:val="16"/>
                <w:u w:val="single"/>
                <w:lang w:val="en-GB"/>
              </w:rPr>
            </w:pPr>
            <w:r w:rsidRPr="00934E07">
              <w:rPr>
                <w:rFonts w:ascii="Arial" w:hAnsi="Arial" w:cs="Arial"/>
                <w:sz w:val="16"/>
                <w:szCs w:val="16"/>
                <w:lang w:val="en-GB"/>
              </w:rPr>
              <w:t xml:space="preserve">     in the value of investments</w:t>
            </w:r>
            <w:r w:rsidRPr="00934E07">
              <w:rPr>
                <w:rFonts w:ascii="Arial" w:hAnsi="Arial" w:cstheme="minorBidi"/>
                <w:sz w:val="16"/>
                <w:szCs w:val="16"/>
              </w:rPr>
              <w:t xml:space="preserve"> through OCI</w:t>
            </w:r>
          </w:p>
        </w:tc>
        <w:tc>
          <w:tcPr>
            <w:tcW w:w="1377" w:type="dxa"/>
            <w:vAlign w:val="bottom"/>
          </w:tcPr>
          <w:p w14:paraId="7C2A6F69" w14:textId="3C4C80C4"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26,308</w:t>
            </w:r>
          </w:p>
        </w:tc>
        <w:tc>
          <w:tcPr>
            <w:tcW w:w="1371" w:type="dxa"/>
            <w:gridSpan w:val="2"/>
            <w:vAlign w:val="bottom"/>
          </w:tcPr>
          <w:p w14:paraId="03010622" w14:textId="0E88C266"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gridSpan w:val="3"/>
            <w:vAlign w:val="bottom"/>
          </w:tcPr>
          <w:p w14:paraId="59550AE9" w14:textId="3A81CEC0"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(26,308)</w:t>
            </w:r>
          </w:p>
        </w:tc>
        <w:tc>
          <w:tcPr>
            <w:tcW w:w="1381" w:type="dxa"/>
            <w:gridSpan w:val="2"/>
            <w:vAlign w:val="bottom"/>
          </w:tcPr>
          <w:p w14:paraId="2E906E34" w14:textId="1E2D6FE9"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w:t>
            </w:r>
          </w:p>
        </w:tc>
      </w:tr>
      <w:tr w:rsidR="00F15370" w:rsidRPr="00934E07" w14:paraId="6F5CEAB7" w14:textId="77777777" w:rsidTr="00900BA9">
        <w:trPr>
          <w:trHeight w:val="140"/>
        </w:trPr>
        <w:tc>
          <w:tcPr>
            <w:tcW w:w="3739" w:type="dxa"/>
            <w:gridSpan w:val="2"/>
          </w:tcPr>
          <w:p w14:paraId="74A8947E" w14:textId="77777777" w:rsidR="00F15370" w:rsidRPr="00934E07" w:rsidRDefault="00F15370" w:rsidP="00F15370">
            <w:pPr>
              <w:spacing w:before="60" w:line="276" w:lineRule="auto"/>
              <w:jc w:val="thaiDistribute"/>
              <w:rPr>
                <w:rFonts w:ascii="Arial" w:hAnsi="Arial" w:cs="Arial"/>
                <w:sz w:val="16"/>
                <w:szCs w:val="16"/>
              </w:rPr>
            </w:pPr>
            <w:r w:rsidRPr="00934E07">
              <w:rPr>
                <w:rFonts w:ascii="Arial" w:hAnsi="Arial" w:cs="Arial"/>
                <w:sz w:val="16"/>
                <w:szCs w:val="16"/>
                <w:lang w:val="en-GB"/>
              </w:rPr>
              <w:t xml:space="preserve">From unrealized gain on changes                              </w:t>
            </w:r>
          </w:p>
        </w:tc>
        <w:tc>
          <w:tcPr>
            <w:tcW w:w="1377" w:type="dxa"/>
            <w:vAlign w:val="bottom"/>
          </w:tcPr>
          <w:p w14:paraId="0255A5F1" w14:textId="77777777" w:rsidR="00F15370" w:rsidRPr="00934E07" w:rsidRDefault="00F15370" w:rsidP="00F15370">
            <w:pPr>
              <w:spacing w:before="60" w:line="276" w:lineRule="auto"/>
              <w:jc w:val="right"/>
              <w:rPr>
                <w:rFonts w:ascii="Arial" w:hAnsi="Arial" w:cs="Arial"/>
                <w:sz w:val="16"/>
                <w:szCs w:val="16"/>
              </w:rPr>
            </w:pPr>
          </w:p>
        </w:tc>
        <w:tc>
          <w:tcPr>
            <w:tcW w:w="1371" w:type="dxa"/>
            <w:gridSpan w:val="2"/>
            <w:vAlign w:val="bottom"/>
          </w:tcPr>
          <w:p w14:paraId="2ACBC9AC" w14:textId="77777777" w:rsidR="00F15370" w:rsidRPr="00934E07" w:rsidRDefault="00F15370" w:rsidP="00F15370">
            <w:pPr>
              <w:spacing w:before="60" w:line="276" w:lineRule="auto"/>
              <w:jc w:val="right"/>
              <w:rPr>
                <w:rFonts w:ascii="Arial" w:hAnsi="Arial" w:cs="Arial"/>
                <w:sz w:val="16"/>
                <w:szCs w:val="16"/>
              </w:rPr>
            </w:pPr>
          </w:p>
        </w:tc>
        <w:tc>
          <w:tcPr>
            <w:tcW w:w="1415" w:type="dxa"/>
            <w:gridSpan w:val="3"/>
            <w:vAlign w:val="bottom"/>
          </w:tcPr>
          <w:p w14:paraId="67048B06" w14:textId="77777777" w:rsidR="00F15370" w:rsidRPr="00934E07" w:rsidRDefault="00F15370" w:rsidP="00F15370">
            <w:pPr>
              <w:spacing w:before="60" w:line="276" w:lineRule="auto"/>
              <w:jc w:val="right"/>
              <w:rPr>
                <w:rFonts w:ascii="Arial" w:hAnsi="Arial" w:cs="Arial"/>
                <w:sz w:val="16"/>
                <w:szCs w:val="16"/>
              </w:rPr>
            </w:pPr>
          </w:p>
        </w:tc>
        <w:tc>
          <w:tcPr>
            <w:tcW w:w="1381" w:type="dxa"/>
            <w:gridSpan w:val="2"/>
            <w:vAlign w:val="bottom"/>
          </w:tcPr>
          <w:p w14:paraId="34565739" w14:textId="77777777" w:rsidR="00F15370" w:rsidRPr="00934E07" w:rsidRDefault="00F15370" w:rsidP="00F15370">
            <w:pPr>
              <w:spacing w:before="60" w:line="276" w:lineRule="auto"/>
              <w:jc w:val="right"/>
              <w:rPr>
                <w:rFonts w:ascii="Arial" w:hAnsi="Arial" w:cs="Arial"/>
                <w:sz w:val="16"/>
                <w:szCs w:val="16"/>
              </w:rPr>
            </w:pPr>
          </w:p>
        </w:tc>
      </w:tr>
      <w:tr w:rsidR="00F15370" w:rsidRPr="00934E07" w14:paraId="46BD11FA" w14:textId="77777777" w:rsidTr="00900BA9">
        <w:trPr>
          <w:trHeight w:val="140"/>
        </w:trPr>
        <w:tc>
          <w:tcPr>
            <w:tcW w:w="3739" w:type="dxa"/>
            <w:gridSpan w:val="2"/>
          </w:tcPr>
          <w:p w14:paraId="5AA5537C" w14:textId="306AF5AD" w:rsidR="00F15370" w:rsidRPr="00934E07" w:rsidRDefault="00F15370" w:rsidP="00F15370">
            <w:pPr>
              <w:spacing w:before="60" w:line="276" w:lineRule="auto"/>
              <w:jc w:val="thaiDistribute"/>
              <w:rPr>
                <w:rFonts w:ascii="Arial" w:hAnsi="Arial" w:cs="Arial"/>
                <w:sz w:val="16"/>
                <w:szCs w:val="16"/>
              </w:rPr>
            </w:pPr>
            <w:r w:rsidRPr="00934E07">
              <w:rPr>
                <w:rFonts w:ascii="Arial" w:hAnsi="Arial" w:cs="Arial"/>
                <w:sz w:val="16"/>
                <w:szCs w:val="16"/>
                <w:lang w:val="en-GB"/>
              </w:rPr>
              <w:t xml:space="preserve">     in the value of investments</w:t>
            </w:r>
            <w:r w:rsidRPr="00934E07">
              <w:rPr>
                <w:rFonts w:ascii="Arial" w:hAnsi="Arial" w:cstheme="minorBidi"/>
                <w:sz w:val="16"/>
                <w:szCs w:val="16"/>
              </w:rPr>
              <w:t xml:space="preserve"> th</w:t>
            </w:r>
            <w:r w:rsidR="00A2116A" w:rsidRPr="00934E07">
              <w:rPr>
                <w:rFonts w:ascii="Arial" w:hAnsi="Arial" w:cstheme="minorBidi"/>
                <w:sz w:val="16"/>
                <w:szCs w:val="16"/>
              </w:rPr>
              <w:t>r</w:t>
            </w:r>
            <w:r w:rsidRPr="00934E07">
              <w:rPr>
                <w:rFonts w:ascii="Arial" w:hAnsi="Arial" w:cstheme="minorBidi"/>
                <w:sz w:val="16"/>
                <w:szCs w:val="16"/>
              </w:rPr>
              <w:t>ough PL</w:t>
            </w:r>
          </w:p>
        </w:tc>
        <w:tc>
          <w:tcPr>
            <w:tcW w:w="1377" w:type="dxa"/>
            <w:vAlign w:val="bottom"/>
          </w:tcPr>
          <w:p w14:paraId="13809032" w14:textId="52D96E03"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14,909</w:t>
            </w:r>
          </w:p>
        </w:tc>
        <w:tc>
          <w:tcPr>
            <w:tcW w:w="1371" w:type="dxa"/>
            <w:gridSpan w:val="2"/>
            <w:vAlign w:val="bottom"/>
          </w:tcPr>
          <w:p w14:paraId="462880F7" w14:textId="7A5E427A"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w:t>
            </w:r>
          </w:p>
        </w:tc>
        <w:tc>
          <w:tcPr>
            <w:tcW w:w="1415" w:type="dxa"/>
            <w:gridSpan w:val="3"/>
            <w:vAlign w:val="bottom"/>
          </w:tcPr>
          <w:p w14:paraId="1AE8636B" w14:textId="0D2936EA"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603AB19F" w14:textId="012C5467"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14,909</w:t>
            </w:r>
          </w:p>
        </w:tc>
      </w:tr>
      <w:tr w:rsidR="00F15370" w:rsidRPr="00934E07" w14:paraId="0B30D17B" w14:textId="77777777" w:rsidTr="00900BA9">
        <w:trPr>
          <w:trHeight w:val="140"/>
        </w:trPr>
        <w:tc>
          <w:tcPr>
            <w:tcW w:w="3739" w:type="dxa"/>
            <w:gridSpan w:val="2"/>
          </w:tcPr>
          <w:p w14:paraId="5E678F44" w14:textId="77777777" w:rsidR="00F15370" w:rsidRPr="00934E07" w:rsidRDefault="00F15370" w:rsidP="00F15370">
            <w:pPr>
              <w:spacing w:before="60" w:line="276" w:lineRule="auto"/>
              <w:jc w:val="thaiDistribute"/>
              <w:rPr>
                <w:rFonts w:ascii="Arial" w:hAnsi="Arial" w:cs="Arial"/>
                <w:sz w:val="16"/>
                <w:szCs w:val="16"/>
              </w:rPr>
            </w:pPr>
            <w:r w:rsidRPr="00934E07">
              <w:rPr>
                <w:rFonts w:ascii="Arial" w:hAnsi="Arial" w:cs="Arial"/>
                <w:sz w:val="16"/>
                <w:szCs w:val="16"/>
                <w:lang w:val="en-GB"/>
              </w:rPr>
              <w:t>From finance lease payables</w:t>
            </w:r>
          </w:p>
        </w:tc>
        <w:tc>
          <w:tcPr>
            <w:tcW w:w="1377" w:type="dxa"/>
            <w:vAlign w:val="bottom"/>
          </w:tcPr>
          <w:p w14:paraId="45F00FAD" w14:textId="1CAE9909"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53,825</w:t>
            </w:r>
          </w:p>
        </w:tc>
        <w:tc>
          <w:tcPr>
            <w:tcW w:w="1371" w:type="dxa"/>
            <w:gridSpan w:val="2"/>
            <w:vAlign w:val="center"/>
          </w:tcPr>
          <w:p w14:paraId="25962FDF" w14:textId="7131A8C9"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(8,505)</w:t>
            </w:r>
          </w:p>
        </w:tc>
        <w:tc>
          <w:tcPr>
            <w:tcW w:w="1415" w:type="dxa"/>
            <w:gridSpan w:val="3"/>
          </w:tcPr>
          <w:p w14:paraId="0DB7578E" w14:textId="19252D68"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4DA69862" w14:textId="424BACBF"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45,320</w:t>
            </w:r>
          </w:p>
        </w:tc>
      </w:tr>
      <w:tr w:rsidR="00F15370" w:rsidRPr="00934E07" w14:paraId="531BAD89" w14:textId="77777777" w:rsidTr="00900BA9">
        <w:trPr>
          <w:trHeight w:val="140"/>
        </w:trPr>
        <w:tc>
          <w:tcPr>
            <w:tcW w:w="3739" w:type="dxa"/>
            <w:gridSpan w:val="2"/>
          </w:tcPr>
          <w:p w14:paraId="6AE1020B" w14:textId="77777777" w:rsidR="00F15370" w:rsidRPr="00934E07" w:rsidRDefault="00F15370" w:rsidP="00F15370">
            <w:pPr>
              <w:spacing w:before="60" w:line="276" w:lineRule="auto"/>
              <w:jc w:val="thaiDistribute"/>
              <w:rPr>
                <w:rFonts w:ascii="Arial" w:hAnsi="Arial" w:cs="Arial"/>
                <w:sz w:val="16"/>
                <w:szCs w:val="16"/>
              </w:rPr>
            </w:pPr>
            <w:r w:rsidRPr="00934E07">
              <w:rPr>
                <w:rFonts w:ascii="Arial" w:hAnsi="Arial" w:cs="Arial"/>
                <w:sz w:val="16"/>
                <w:szCs w:val="16"/>
                <w:lang w:val="en-GB"/>
              </w:rPr>
              <w:t>From depreciation of machinery</w:t>
            </w:r>
          </w:p>
        </w:tc>
        <w:tc>
          <w:tcPr>
            <w:tcW w:w="1377" w:type="dxa"/>
            <w:vAlign w:val="bottom"/>
          </w:tcPr>
          <w:p w14:paraId="55186033" w14:textId="6C2EFD8A"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20,471</w:t>
            </w:r>
          </w:p>
        </w:tc>
        <w:tc>
          <w:tcPr>
            <w:tcW w:w="1371" w:type="dxa"/>
            <w:gridSpan w:val="2"/>
            <w:vAlign w:val="center"/>
          </w:tcPr>
          <w:p w14:paraId="232F5647" w14:textId="61C19563"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(1,981)</w:t>
            </w:r>
          </w:p>
        </w:tc>
        <w:tc>
          <w:tcPr>
            <w:tcW w:w="1415" w:type="dxa"/>
            <w:gridSpan w:val="3"/>
          </w:tcPr>
          <w:p w14:paraId="6A0D9BC9" w14:textId="5A8CD35A"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271E5E7D" w14:textId="6794FC1C"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18,490</w:t>
            </w:r>
          </w:p>
        </w:tc>
      </w:tr>
      <w:tr w:rsidR="00F15370" w:rsidRPr="00934E07" w14:paraId="1E16F54F" w14:textId="77777777" w:rsidTr="00900BA9">
        <w:trPr>
          <w:trHeight w:val="140"/>
        </w:trPr>
        <w:tc>
          <w:tcPr>
            <w:tcW w:w="3739" w:type="dxa"/>
            <w:gridSpan w:val="2"/>
          </w:tcPr>
          <w:p w14:paraId="67DD4F96" w14:textId="77777777" w:rsidR="00F15370" w:rsidRPr="00934E07" w:rsidRDefault="00F15370" w:rsidP="00F15370">
            <w:pPr>
              <w:spacing w:before="60" w:line="276" w:lineRule="auto"/>
              <w:jc w:val="thaiDistribute"/>
              <w:rPr>
                <w:rFonts w:ascii="Arial" w:hAnsi="Arial" w:cs="Arial"/>
                <w:sz w:val="16"/>
                <w:szCs w:val="16"/>
              </w:rPr>
            </w:pPr>
            <w:r w:rsidRPr="00934E07">
              <w:rPr>
                <w:rFonts w:ascii="Arial" w:hAnsi="Arial" w:cs="Arial"/>
                <w:sz w:val="16"/>
                <w:szCs w:val="16"/>
                <w:lang w:val="en-GB"/>
              </w:rPr>
              <w:t>From debentures</w:t>
            </w:r>
          </w:p>
        </w:tc>
        <w:tc>
          <w:tcPr>
            <w:tcW w:w="1377" w:type="dxa"/>
            <w:vAlign w:val="bottom"/>
          </w:tcPr>
          <w:p w14:paraId="30432022" w14:textId="5998A4E6"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9,932</w:t>
            </w:r>
          </w:p>
        </w:tc>
        <w:tc>
          <w:tcPr>
            <w:tcW w:w="1371" w:type="dxa"/>
            <w:gridSpan w:val="2"/>
            <w:vAlign w:val="center"/>
          </w:tcPr>
          <w:p w14:paraId="1A348EBF" w14:textId="4FFAE684"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4,620</w:t>
            </w:r>
          </w:p>
        </w:tc>
        <w:tc>
          <w:tcPr>
            <w:tcW w:w="1415" w:type="dxa"/>
            <w:gridSpan w:val="3"/>
          </w:tcPr>
          <w:p w14:paraId="6D54F96B" w14:textId="676A436C"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6FF17B60" w14:textId="72A96E88" w:rsidR="00F15370" w:rsidRPr="00934E07" w:rsidRDefault="00F15370" w:rsidP="00F15370">
            <w:pPr>
              <w:spacing w:before="60" w:line="276" w:lineRule="auto"/>
              <w:jc w:val="right"/>
              <w:rPr>
                <w:rFonts w:ascii="Arial" w:hAnsi="Arial" w:cs="Arial"/>
                <w:sz w:val="16"/>
                <w:szCs w:val="16"/>
              </w:rPr>
            </w:pPr>
            <w:r w:rsidRPr="00934E07">
              <w:rPr>
                <w:rFonts w:ascii="Arial" w:hAnsi="Arial" w:cs="Arial"/>
                <w:sz w:val="16"/>
                <w:szCs w:val="16"/>
              </w:rPr>
              <w:t xml:space="preserve">14,552 </w:t>
            </w:r>
          </w:p>
        </w:tc>
      </w:tr>
      <w:tr w:rsidR="00F15370" w:rsidRPr="00934E07" w14:paraId="4D4D1E17" w14:textId="77777777" w:rsidTr="00900BA9">
        <w:trPr>
          <w:trHeight w:val="140"/>
        </w:trPr>
        <w:tc>
          <w:tcPr>
            <w:tcW w:w="3739" w:type="dxa"/>
            <w:gridSpan w:val="2"/>
          </w:tcPr>
          <w:p w14:paraId="71CD8CAC" w14:textId="77777777" w:rsidR="00F15370" w:rsidRPr="00934E07" w:rsidRDefault="00F15370" w:rsidP="00F15370">
            <w:pPr>
              <w:spacing w:before="60" w:line="276" w:lineRule="auto"/>
              <w:jc w:val="thaiDistribute"/>
              <w:rPr>
                <w:rFonts w:ascii="Arial" w:hAnsi="Arial" w:cs="Arial"/>
                <w:sz w:val="16"/>
                <w:szCs w:val="16"/>
              </w:rPr>
            </w:pPr>
            <w:r w:rsidRPr="00934E07">
              <w:rPr>
                <w:rFonts w:ascii="Arial" w:hAnsi="Arial" w:cs="Arial"/>
                <w:sz w:val="16"/>
                <w:szCs w:val="16"/>
                <w:lang w:val="en-GB"/>
              </w:rPr>
              <w:t>From Investment properties</w:t>
            </w:r>
          </w:p>
        </w:tc>
        <w:tc>
          <w:tcPr>
            <w:tcW w:w="1377" w:type="dxa"/>
            <w:vAlign w:val="bottom"/>
          </w:tcPr>
          <w:p w14:paraId="759A8C6E" w14:textId="6844F8A6" w:rsidR="00F15370" w:rsidRPr="00934E07" w:rsidRDefault="00F15370" w:rsidP="003F0DD6">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58,770</w:t>
            </w:r>
          </w:p>
        </w:tc>
        <w:tc>
          <w:tcPr>
            <w:tcW w:w="1371" w:type="dxa"/>
            <w:gridSpan w:val="2"/>
            <w:vAlign w:val="center"/>
          </w:tcPr>
          <w:p w14:paraId="450A522B" w14:textId="3903D824" w:rsidR="00F15370" w:rsidRPr="00934E07" w:rsidRDefault="00F15370" w:rsidP="003F0DD6">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(31,970)</w:t>
            </w:r>
          </w:p>
        </w:tc>
        <w:tc>
          <w:tcPr>
            <w:tcW w:w="1415" w:type="dxa"/>
            <w:gridSpan w:val="3"/>
          </w:tcPr>
          <w:p w14:paraId="37FF1F5A" w14:textId="6387AB27" w:rsidR="00F15370" w:rsidRPr="00934E07" w:rsidRDefault="00F15370" w:rsidP="003F0DD6">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w:t>
            </w:r>
          </w:p>
        </w:tc>
        <w:tc>
          <w:tcPr>
            <w:tcW w:w="1381" w:type="dxa"/>
            <w:gridSpan w:val="2"/>
            <w:vAlign w:val="bottom"/>
          </w:tcPr>
          <w:p w14:paraId="51629078" w14:textId="66BDDB58" w:rsidR="00F15370" w:rsidRPr="00934E07" w:rsidRDefault="00F15370" w:rsidP="003F0DD6">
            <w:pPr>
              <w:pBdr>
                <w:bottom w:val="single" w:sz="4" w:space="1" w:color="auto"/>
              </w:pBdr>
              <w:spacing w:before="60" w:line="276" w:lineRule="auto"/>
              <w:jc w:val="right"/>
              <w:rPr>
                <w:rFonts w:ascii="Arial" w:hAnsi="Arial" w:cs="Arial"/>
                <w:sz w:val="16"/>
                <w:szCs w:val="16"/>
              </w:rPr>
            </w:pPr>
            <w:r w:rsidRPr="00934E07">
              <w:rPr>
                <w:rFonts w:ascii="Arial" w:hAnsi="Arial" w:cs="Arial"/>
                <w:sz w:val="16"/>
                <w:szCs w:val="16"/>
              </w:rPr>
              <w:t>26,800</w:t>
            </w:r>
          </w:p>
        </w:tc>
      </w:tr>
      <w:tr w:rsidR="00F15370" w:rsidRPr="00934E07" w14:paraId="2F7F50F3" w14:textId="77777777" w:rsidTr="00900BA9">
        <w:trPr>
          <w:trHeight w:val="140"/>
        </w:trPr>
        <w:tc>
          <w:tcPr>
            <w:tcW w:w="3739" w:type="dxa"/>
            <w:gridSpan w:val="2"/>
          </w:tcPr>
          <w:p w14:paraId="228831AC" w14:textId="77777777" w:rsidR="00F15370" w:rsidRPr="00934E07" w:rsidRDefault="00F15370" w:rsidP="00F15370">
            <w:pPr>
              <w:spacing w:before="60" w:line="276" w:lineRule="auto"/>
              <w:jc w:val="thaiDistribute"/>
              <w:rPr>
                <w:rFonts w:ascii="Arial" w:hAnsi="Arial" w:cs="Arial"/>
                <w:sz w:val="16"/>
                <w:szCs w:val="16"/>
              </w:rPr>
            </w:pPr>
            <w:r w:rsidRPr="00934E07">
              <w:rPr>
                <w:rFonts w:ascii="Arial" w:hAnsi="Arial" w:cs="Arial"/>
                <w:sz w:val="16"/>
                <w:szCs w:val="16"/>
              </w:rPr>
              <w:t>Total</w:t>
            </w:r>
          </w:p>
        </w:tc>
        <w:tc>
          <w:tcPr>
            <w:tcW w:w="1377" w:type="dxa"/>
            <w:vAlign w:val="bottom"/>
          </w:tcPr>
          <w:p w14:paraId="5DE65ABD" w14:textId="71E1A8CE" w:rsidR="00F15370" w:rsidRPr="00934E07" w:rsidRDefault="00F15370" w:rsidP="003F0DD6">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184,215</w:t>
            </w:r>
          </w:p>
        </w:tc>
        <w:tc>
          <w:tcPr>
            <w:tcW w:w="1371" w:type="dxa"/>
            <w:gridSpan w:val="2"/>
            <w:vAlign w:val="center"/>
          </w:tcPr>
          <w:p w14:paraId="6933FAE5" w14:textId="7915D2E1" w:rsidR="00F15370" w:rsidRPr="00934E07" w:rsidRDefault="00F15370" w:rsidP="003F0DD6">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(37,836)</w:t>
            </w:r>
          </w:p>
        </w:tc>
        <w:tc>
          <w:tcPr>
            <w:tcW w:w="1415" w:type="dxa"/>
            <w:gridSpan w:val="3"/>
            <w:vAlign w:val="bottom"/>
          </w:tcPr>
          <w:p w14:paraId="0A2D1529" w14:textId="5547FF3E" w:rsidR="00F15370" w:rsidRPr="00934E07" w:rsidRDefault="00F15370" w:rsidP="003F0DD6">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(26,308)</w:t>
            </w:r>
          </w:p>
        </w:tc>
        <w:tc>
          <w:tcPr>
            <w:tcW w:w="1381" w:type="dxa"/>
            <w:gridSpan w:val="2"/>
            <w:vAlign w:val="bottom"/>
          </w:tcPr>
          <w:p w14:paraId="7E9183EF" w14:textId="4617D0F4" w:rsidR="00F15370" w:rsidRPr="00934E07" w:rsidRDefault="00F15370" w:rsidP="003F0DD6">
            <w:pPr>
              <w:pBdr>
                <w:bottom w:val="single" w:sz="12" w:space="1" w:color="auto"/>
              </w:pBdr>
              <w:spacing w:before="60" w:line="276" w:lineRule="auto"/>
              <w:jc w:val="right"/>
              <w:rPr>
                <w:rFonts w:ascii="Arial" w:hAnsi="Arial" w:cs="Arial"/>
                <w:sz w:val="16"/>
                <w:szCs w:val="16"/>
              </w:rPr>
            </w:pPr>
            <w:r w:rsidRPr="00934E07">
              <w:rPr>
                <w:rFonts w:ascii="Arial" w:hAnsi="Arial" w:cs="Arial"/>
                <w:sz w:val="16"/>
                <w:szCs w:val="16"/>
              </w:rPr>
              <w:t>120,071</w:t>
            </w:r>
          </w:p>
        </w:tc>
      </w:tr>
    </w:tbl>
    <w:p w14:paraId="111F4640" w14:textId="77777777" w:rsidR="002E6E0C" w:rsidRDefault="002E6E0C" w:rsidP="003237DF">
      <w:pPr>
        <w:spacing w:line="360" w:lineRule="auto"/>
        <w:ind w:left="450" w:hanging="44"/>
        <w:rPr>
          <w:rFonts w:ascii="Arial" w:hAnsi="Arial" w:cs="Arial"/>
          <w:sz w:val="19"/>
          <w:szCs w:val="19"/>
        </w:rPr>
      </w:pPr>
    </w:p>
    <w:p w14:paraId="337A400C" w14:textId="5445B435" w:rsidR="0000079F" w:rsidRPr="00934E07" w:rsidRDefault="00214EBF" w:rsidP="003237DF">
      <w:pPr>
        <w:spacing w:line="360" w:lineRule="auto"/>
        <w:ind w:left="450" w:hanging="44"/>
        <w:rPr>
          <w:rFonts w:ascii="Arial" w:hAnsi="Arial" w:cs="Arial"/>
          <w:sz w:val="19"/>
          <w:szCs w:val="19"/>
        </w:rPr>
      </w:pPr>
      <w:r w:rsidRPr="00934E07">
        <w:rPr>
          <w:rFonts w:ascii="Arial" w:hAnsi="Arial" w:cs="Arial"/>
          <w:sz w:val="19"/>
          <w:szCs w:val="19"/>
        </w:rPr>
        <w:t>Income tax consist o</w:t>
      </w:r>
      <w:r w:rsidR="00805835" w:rsidRPr="00934E07">
        <w:rPr>
          <w:rFonts w:ascii="Arial" w:hAnsi="Arial" w:cs="Arial"/>
          <w:sz w:val="19"/>
          <w:szCs w:val="19"/>
        </w:rPr>
        <w:t>f</w:t>
      </w:r>
    </w:p>
    <w:p w14:paraId="39CA30BC" w14:textId="77777777" w:rsidR="00EF7967" w:rsidRPr="00934E07" w:rsidRDefault="00EF7967" w:rsidP="007D57A9">
      <w:pPr>
        <w:spacing w:line="360" w:lineRule="auto"/>
        <w:ind w:left="450"/>
        <w:rPr>
          <w:rFonts w:ascii="Arial" w:hAnsi="Arial" w:cs="Arial"/>
          <w:sz w:val="10"/>
          <w:szCs w:val="10"/>
          <w:cs/>
        </w:rPr>
      </w:pPr>
    </w:p>
    <w:tbl>
      <w:tblPr>
        <w:tblW w:w="9257" w:type="dxa"/>
        <w:tblInd w:w="252" w:type="dxa"/>
        <w:tblLayout w:type="fixed"/>
        <w:tblLook w:val="0000" w:firstRow="0" w:lastRow="0" w:firstColumn="0" w:lastColumn="0" w:noHBand="0" w:noVBand="0"/>
      </w:tblPr>
      <w:tblGrid>
        <w:gridCol w:w="4572"/>
        <w:gridCol w:w="1228"/>
        <w:gridCol w:w="1134"/>
        <w:gridCol w:w="1170"/>
        <w:gridCol w:w="1153"/>
      </w:tblGrid>
      <w:tr w:rsidR="00544363" w:rsidRPr="00934E07" w14:paraId="337A4010" w14:textId="77777777" w:rsidTr="003237DF">
        <w:trPr>
          <w:cantSplit/>
          <w:trHeight w:val="317"/>
          <w:tblHeader/>
        </w:trPr>
        <w:tc>
          <w:tcPr>
            <w:tcW w:w="4572" w:type="dxa"/>
            <w:vAlign w:val="bottom"/>
          </w:tcPr>
          <w:p w14:paraId="337A400D" w14:textId="77777777" w:rsidR="00544363" w:rsidRPr="009B2D89" w:rsidRDefault="00544363" w:rsidP="00F54586">
            <w:pPr>
              <w:spacing w:before="60" w:line="276" w:lineRule="auto"/>
              <w:ind w:right="-72"/>
              <w:rPr>
                <w:rFonts w:ascii="Arial" w:hAnsi="Arial" w:cs="Arial"/>
                <w:b/>
                <w:bCs/>
                <w:sz w:val="16"/>
                <w:szCs w:val="16"/>
              </w:rPr>
            </w:pPr>
          </w:p>
        </w:tc>
        <w:tc>
          <w:tcPr>
            <w:tcW w:w="2362" w:type="dxa"/>
            <w:gridSpan w:val="2"/>
          </w:tcPr>
          <w:p w14:paraId="337A400E" w14:textId="77777777" w:rsidR="00544363" w:rsidRPr="009B2D89" w:rsidRDefault="00544363" w:rsidP="00F54586">
            <w:pPr>
              <w:spacing w:before="60" w:line="276" w:lineRule="auto"/>
              <w:ind w:right="-72"/>
              <w:jc w:val="right"/>
              <w:rPr>
                <w:rFonts w:ascii="Arial" w:hAnsi="Arial" w:cs="Arial"/>
                <w:b/>
                <w:bCs/>
                <w:sz w:val="16"/>
                <w:szCs w:val="16"/>
              </w:rPr>
            </w:pPr>
          </w:p>
        </w:tc>
        <w:tc>
          <w:tcPr>
            <w:tcW w:w="2323" w:type="dxa"/>
            <w:gridSpan w:val="2"/>
          </w:tcPr>
          <w:p w14:paraId="337A400F" w14:textId="77777777" w:rsidR="00544363" w:rsidRPr="009B2D89" w:rsidRDefault="00544363" w:rsidP="00F54586">
            <w:pPr>
              <w:pBdr>
                <w:bottom w:val="single" w:sz="4" w:space="1" w:color="FFFFFF"/>
              </w:pBdr>
              <w:spacing w:before="60" w:line="276" w:lineRule="auto"/>
              <w:jc w:val="right"/>
              <w:rPr>
                <w:rFonts w:ascii="Arial" w:hAnsi="Arial" w:cs="Arial"/>
                <w:sz w:val="16"/>
                <w:szCs w:val="16"/>
              </w:rPr>
            </w:pPr>
            <w:r w:rsidRPr="009B2D89">
              <w:rPr>
                <w:rFonts w:ascii="Arial" w:hAnsi="Arial" w:cs="Arial"/>
                <w:sz w:val="16"/>
                <w:szCs w:val="16"/>
                <w:cs/>
              </w:rPr>
              <w:t>(</w:t>
            </w:r>
            <w:r w:rsidRPr="009B2D89">
              <w:rPr>
                <w:rFonts w:ascii="Arial" w:hAnsi="Arial" w:cs="Arial"/>
                <w:sz w:val="16"/>
                <w:szCs w:val="16"/>
              </w:rPr>
              <w:t xml:space="preserve">Unit </w:t>
            </w:r>
            <w:r w:rsidRPr="009B2D89">
              <w:rPr>
                <w:rFonts w:ascii="Arial" w:hAnsi="Arial" w:cs="Arial"/>
                <w:sz w:val="16"/>
                <w:szCs w:val="16"/>
                <w:cs/>
              </w:rPr>
              <w:t xml:space="preserve">: </w:t>
            </w:r>
            <w:r w:rsidRPr="009B2D89">
              <w:rPr>
                <w:rFonts w:ascii="Arial" w:hAnsi="Arial" w:cs="Arial"/>
                <w:sz w:val="16"/>
                <w:szCs w:val="16"/>
              </w:rPr>
              <w:t>Thousand Baht</w:t>
            </w:r>
            <w:r w:rsidRPr="009B2D89">
              <w:rPr>
                <w:rFonts w:ascii="Arial" w:hAnsi="Arial" w:cs="Arial"/>
                <w:sz w:val="16"/>
                <w:szCs w:val="16"/>
                <w:cs/>
              </w:rPr>
              <w:t>)</w:t>
            </w:r>
          </w:p>
        </w:tc>
      </w:tr>
      <w:tr w:rsidR="00544363" w:rsidRPr="00934E07" w14:paraId="337A4014" w14:textId="77777777" w:rsidTr="003237DF">
        <w:trPr>
          <w:cantSplit/>
          <w:trHeight w:val="150"/>
          <w:tblHeader/>
        </w:trPr>
        <w:tc>
          <w:tcPr>
            <w:tcW w:w="4572" w:type="dxa"/>
            <w:vAlign w:val="bottom"/>
          </w:tcPr>
          <w:p w14:paraId="337A4011" w14:textId="77777777" w:rsidR="00544363" w:rsidRPr="009B2D89" w:rsidRDefault="00544363" w:rsidP="00F54586">
            <w:pPr>
              <w:spacing w:before="60" w:line="276" w:lineRule="auto"/>
              <w:ind w:right="-72"/>
              <w:rPr>
                <w:rFonts w:ascii="Arial" w:hAnsi="Arial" w:cs="Arial"/>
                <w:b/>
                <w:bCs/>
                <w:sz w:val="16"/>
                <w:szCs w:val="16"/>
              </w:rPr>
            </w:pPr>
          </w:p>
        </w:tc>
        <w:tc>
          <w:tcPr>
            <w:tcW w:w="2362" w:type="dxa"/>
            <w:gridSpan w:val="2"/>
          </w:tcPr>
          <w:p w14:paraId="337A4012" w14:textId="77777777" w:rsidR="00544363" w:rsidRPr="009B2D89" w:rsidRDefault="00544363" w:rsidP="00F54586">
            <w:pPr>
              <w:pBdr>
                <w:bottom w:val="single" w:sz="4" w:space="1" w:color="auto"/>
              </w:pBdr>
              <w:spacing w:before="60" w:line="276" w:lineRule="auto"/>
              <w:ind w:right="-72"/>
              <w:jc w:val="center"/>
              <w:rPr>
                <w:rFonts w:ascii="Arial" w:hAnsi="Arial" w:cs="Arial"/>
                <w:b/>
                <w:bCs/>
                <w:sz w:val="16"/>
                <w:szCs w:val="16"/>
              </w:rPr>
            </w:pPr>
            <w:r w:rsidRPr="009B2D89">
              <w:rPr>
                <w:rFonts w:ascii="Arial" w:hAnsi="Arial" w:cs="Arial"/>
                <w:sz w:val="16"/>
                <w:szCs w:val="16"/>
              </w:rPr>
              <w:t>Consolidated F</w:t>
            </w:r>
            <w:r w:rsidRPr="009B2D89">
              <w:rPr>
                <w:rFonts w:ascii="Arial" w:hAnsi="Arial" w:cs="Arial"/>
                <w:sz w:val="16"/>
                <w:szCs w:val="16"/>
                <w:cs/>
              </w:rPr>
              <w:t>/</w:t>
            </w:r>
            <w:r w:rsidRPr="009B2D89">
              <w:rPr>
                <w:rFonts w:ascii="Arial" w:hAnsi="Arial" w:cs="Arial"/>
                <w:sz w:val="16"/>
                <w:szCs w:val="16"/>
              </w:rPr>
              <w:t>S</w:t>
            </w:r>
          </w:p>
        </w:tc>
        <w:tc>
          <w:tcPr>
            <w:tcW w:w="2323" w:type="dxa"/>
            <w:gridSpan w:val="2"/>
          </w:tcPr>
          <w:p w14:paraId="337A4013" w14:textId="3D7B18A7" w:rsidR="00544363" w:rsidRPr="009B2D89" w:rsidRDefault="00544363" w:rsidP="00F54586">
            <w:pPr>
              <w:pBdr>
                <w:bottom w:val="single" w:sz="4" w:space="1" w:color="auto"/>
              </w:pBdr>
              <w:spacing w:before="60" w:line="276" w:lineRule="auto"/>
              <w:jc w:val="center"/>
              <w:rPr>
                <w:rFonts w:ascii="Arial" w:hAnsi="Arial" w:cs="Arial"/>
                <w:sz w:val="16"/>
                <w:szCs w:val="16"/>
              </w:rPr>
            </w:pPr>
            <w:r w:rsidRPr="009B2D89">
              <w:rPr>
                <w:rFonts w:ascii="Arial" w:hAnsi="Arial" w:cs="Arial"/>
                <w:sz w:val="16"/>
                <w:szCs w:val="16"/>
              </w:rPr>
              <w:t>Separate F</w:t>
            </w:r>
            <w:r w:rsidRPr="009B2D89">
              <w:rPr>
                <w:rFonts w:ascii="Arial" w:hAnsi="Arial" w:cs="Arial"/>
                <w:sz w:val="16"/>
                <w:szCs w:val="16"/>
                <w:cs/>
              </w:rPr>
              <w:t>/</w:t>
            </w:r>
            <w:r w:rsidRPr="009B2D89">
              <w:rPr>
                <w:rFonts w:ascii="Arial" w:hAnsi="Arial" w:cs="Arial"/>
                <w:sz w:val="16"/>
                <w:szCs w:val="16"/>
              </w:rPr>
              <w:t>S</w:t>
            </w:r>
          </w:p>
        </w:tc>
      </w:tr>
      <w:tr w:rsidR="00DA7C53" w:rsidRPr="00934E07" w14:paraId="337A401A" w14:textId="77777777" w:rsidTr="003237DF">
        <w:trPr>
          <w:cantSplit/>
          <w:trHeight w:val="317"/>
          <w:tblHeader/>
        </w:trPr>
        <w:tc>
          <w:tcPr>
            <w:tcW w:w="4572" w:type="dxa"/>
            <w:vAlign w:val="bottom"/>
          </w:tcPr>
          <w:p w14:paraId="337A4015" w14:textId="77777777" w:rsidR="00DA7C53" w:rsidRPr="009B2D89" w:rsidRDefault="00DA7C53" w:rsidP="00DA7C53">
            <w:pPr>
              <w:spacing w:before="60" w:line="276" w:lineRule="auto"/>
              <w:ind w:right="-72"/>
              <w:rPr>
                <w:rFonts w:ascii="Arial" w:hAnsi="Arial" w:cs="Arial"/>
                <w:b/>
                <w:bCs/>
                <w:sz w:val="16"/>
                <w:szCs w:val="16"/>
              </w:rPr>
            </w:pPr>
          </w:p>
        </w:tc>
        <w:tc>
          <w:tcPr>
            <w:tcW w:w="1228" w:type="dxa"/>
          </w:tcPr>
          <w:p w14:paraId="337A4016" w14:textId="011F22A1" w:rsidR="00DA7C53" w:rsidRPr="009B2D89" w:rsidRDefault="00DA7C53" w:rsidP="00DA7C53">
            <w:pPr>
              <w:pBdr>
                <w:bottom w:val="single" w:sz="4" w:space="1" w:color="auto"/>
              </w:pBdr>
              <w:spacing w:before="60" w:line="276" w:lineRule="auto"/>
              <w:jc w:val="center"/>
              <w:rPr>
                <w:rFonts w:ascii="Arial" w:hAnsi="Arial" w:cs="Arial"/>
                <w:b/>
                <w:bCs/>
                <w:sz w:val="16"/>
                <w:szCs w:val="16"/>
              </w:rPr>
            </w:pPr>
            <w:r w:rsidRPr="009B2D89">
              <w:rPr>
                <w:rFonts w:ascii="Arial" w:hAnsi="Arial" w:cs="Arial"/>
                <w:sz w:val="16"/>
                <w:szCs w:val="16"/>
              </w:rPr>
              <w:t>2023</w:t>
            </w:r>
          </w:p>
        </w:tc>
        <w:tc>
          <w:tcPr>
            <w:tcW w:w="1134" w:type="dxa"/>
          </w:tcPr>
          <w:p w14:paraId="337A4017" w14:textId="28AFC294" w:rsidR="00DA7C53" w:rsidRPr="009B2D89" w:rsidRDefault="00DA7C53" w:rsidP="00DA7C53">
            <w:pPr>
              <w:pBdr>
                <w:bottom w:val="single" w:sz="4" w:space="1" w:color="auto"/>
              </w:pBdr>
              <w:spacing w:before="60" w:line="276" w:lineRule="auto"/>
              <w:ind w:right="-72"/>
              <w:jc w:val="center"/>
              <w:rPr>
                <w:rFonts w:ascii="Arial" w:hAnsi="Arial" w:cs="Arial"/>
                <w:b/>
                <w:bCs/>
                <w:sz w:val="16"/>
                <w:szCs w:val="16"/>
              </w:rPr>
            </w:pPr>
            <w:r w:rsidRPr="009B2D89">
              <w:rPr>
                <w:rFonts w:ascii="Arial" w:hAnsi="Arial" w:cs="Arial"/>
                <w:sz w:val="16"/>
                <w:szCs w:val="16"/>
              </w:rPr>
              <w:t>2022</w:t>
            </w:r>
          </w:p>
        </w:tc>
        <w:tc>
          <w:tcPr>
            <w:tcW w:w="1170" w:type="dxa"/>
          </w:tcPr>
          <w:p w14:paraId="337A4018" w14:textId="02C4D619" w:rsidR="00DA7C53" w:rsidRPr="009B2D89" w:rsidRDefault="00DA7C53" w:rsidP="00DA7C53">
            <w:pPr>
              <w:pBdr>
                <w:bottom w:val="single" w:sz="4" w:space="1" w:color="auto"/>
              </w:pBdr>
              <w:spacing w:before="60" w:line="276" w:lineRule="auto"/>
              <w:jc w:val="center"/>
              <w:rPr>
                <w:rFonts w:ascii="Arial" w:hAnsi="Arial" w:cs="Arial"/>
                <w:sz w:val="16"/>
                <w:szCs w:val="16"/>
              </w:rPr>
            </w:pPr>
            <w:r w:rsidRPr="009B2D89">
              <w:rPr>
                <w:rFonts w:ascii="Arial" w:hAnsi="Arial" w:cs="Arial"/>
                <w:sz w:val="16"/>
                <w:szCs w:val="16"/>
              </w:rPr>
              <w:t>2023</w:t>
            </w:r>
          </w:p>
        </w:tc>
        <w:tc>
          <w:tcPr>
            <w:tcW w:w="1153" w:type="dxa"/>
          </w:tcPr>
          <w:p w14:paraId="337A4019" w14:textId="0B258D75" w:rsidR="00DA7C53" w:rsidRPr="009B2D89" w:rsidRDefault="00DA7C53" w:rsidP="00DA7C53">
            <w:pPr>
              <w:pBdr>
                <w:bottom w:val="single" w:sz="4" w:space="1" w:color="auto"/>
              </w:pBdr>
              <w:spacing w:before="60" w:line="276" w:lineRule="auto"/>
              <w:jc w:val="center"/>
              <w:rPr>
                <w:rFonts w:ascii="Arial" w:hAnsi="Arial" w:cs="Arial"/>
                <w:sz w:val="16"/>
                <w:szCs w:val="16"/>
              </w:rPr>
            </w:pPr>
            <w:r w:rsidRPr="009B2D89">
              <w:rPr>
                <w:rFonts w:ascii="Arial" w:hAnsi="Arial" w:cs="Arial"/>
                <w:sz w:val="16"/>
                <w:szCs w:val="16"/>
              </w:rPr>
              <w:t>2022</w:t>
            </w:r>
          </w:p>
        </w:tc>
      </w:tr>
      <w:tr w:rsidR="003F2788" w:rsidRPr="00934E07" w14:paraId="337A4020" w14:textId="77777777" w:rsidTr="003237DF">
        <w:trPr>
          <w:cantSplit/>
          <w:trHeight w:val="317"/>
        </w:trPr>
        <w:tc>
          <w:tcPr>
            <w:tcW w:w="4572" w:type="dxa"/>
            <w:vAlign w:val="bottom"/>
          </w:tcPr>
          <w:p w14:paraId="337A401B" w14:textId="0E916124" w:rsidR="003F2788" w:rsidRPr="009B2D89" w:rsidRDefault="00BF66B9" w:rsidP="00F54586">
            <w:pPr>
              <w:spacing w:before="60" w:line="276" w:lineRule="auto"/>
              <w:ind w:left="175" w:hanging="142"/>
              <w:rPr>
                <w:rFonts w:ascii="Arial" w:hAnsi="Arial" w:cs="Arial"/>
                <w:b/>
                <w:bCs/>
                <w:sz w:val="16"/>
                <w:szCs w:val="16"/>
              </w:rPr>
            </w:pPr>
            <w:r w:rsidRPr="009B2D89">
              <w:rPr>
                <w:rFonts w:ascii="Arial" w:hAnsi="Arial" w:cs="Arial"/>
                <w:b/>
                <w:bCs/>
                <w:sz w:val="16"/>
                <w:szCs w:val="16"/>
              </w:rPr>
              <w:t>I</w:t>
            </w:r>
            <w:r w:rsidR="003F2788" w:rsidRPr="009B2D89">
              <w:rPr>
                <w:rFonts w:ascii="Arial" w:hAnsi="Arial" w:cs="Arial"/>
                <w:b/>
                <w:bCs/>
                <w:sz w:val="16"/>
                <w:szCs w:val="16"/>
              </w:rPr>
              <w:t>ncome tax</w:t>
            </w:r>
            <w:r w:rsidRPr="009B2D89">
              <w:rPr>
                <w:rFonts w:ascii="Arial" w:hAnsi="Arial" w:cs="Arial"/>
                <w:b/>
                <w:bCs/>
                <w:sz w:val="16"/>
                <w:szCs w:val="16"/>
              </w:rPr>
              <w:t xml:space="preserve"> from local entities</w:t>
            </w:r>
          </w:p>
        </w:tc>
        <w:tc>
          <w:tcPr>
            <w:tcW w:w="1228" w:type="dxa"/>
          </w:tcPr>
          <w:p w14:paraId="337A401C" w14:textId="77777777" w:rsidR="003F2788" w:rsidRPr="009B2D89" w:rsidRDefault="003F2788" w:rsidP="00F54586">
            <w:pPr>
              <w:spacing w:before="60" w:line="276" w:lineRule="auto"/>
              <w:jc w:val="right"/>
              <w:rPr>
                <w:rFonts w:ascii="Arial" w:hAnsi="Arial" w:cs="Arial"/>
                <w:b/>
                <w:bCs/>
                <w:sz w:val="16"/>
                <w:szCs w:val="16"/>
              </w:rPr>
            </w:pPr>
          </w:p>
        </w:tc>
        <w:tc>
          <w:tcPr>
            <w:tcW w:w="1134" w:type="dxa"/>
          </w:tcPr>
          <w:p w14:paraId="337A401D" w14:textId="77777777" w:rsidR="003F2788" w:rsidRPr="009B2D89" w:rsidRDefault="003F2788" w:rsidP="00F54586">
            <w:pPr>
              <w:spacing w:before="60" w:line="276" w:lineRule="auto"/>
              <w:jc w:val="right"/>
              <w:rPr>
                <w:rFonts w:ascii="Arial" w:hAnsi="Arial" w:cs="Arial"/>
                <w:b/>
                <w:bCs/>
                <w:sz w:val="16"/>
                <w:szCs w:val="16"/>
              </w:rPr>
            </w:pPr>
          </w:p>
        </w:tc>
        <w:tc>
          <w:tcPr>
            <w:tcW w:w="1170" w:type="dxa"/>
          </w:tcPr>
          <w:p w14:paraId="337A401E" w14:textId="77777777" w:rsidR="003F2788" w:rsidRPr="009B2D89" w:rsidRDefault="003F2788" w:rsidP="00F54586">
            <w:pPr>
              <w:spacing w:before="60" w:line="276" w:lineRule="auto"/>
              <w:jc w:val="right"/>
              <w:rPr>
                <w:rFonts w:ascii="Arial" w:hAnsi="Arial" w:cs="Arial"/>
                <w:sz w:val="16"/>
                <w:szCs w:val="16"/>
                <w:lang w:val="en-GB"/>
              </w:rPr>
            </w:pPr>
          </w:p>
        </w:tc>
        <w:tc>
          <w:tcPr>
            <w:tcW w:w="1153" w:type="dxa"/>
          </w:tcPr>
          <w:p w14:paraId="337A401F" w14:textId="77777777" w:rsidR="003F2788" w:rsidRPr="009B2D89" w:rsidRDefault="003F2788" w:rsidP="00F54586">
            <w:pPr>
              <w:spacing w:before="60" w:line="276" w:lineRule="auto"/>
              <w:jc w:val="right"/>
              <w:rPr>
                <w:rFonts w:ascii="Arial" w:hAnsi="Arial" w:cs="Arial"/>
                <w:sz w:val="16"/>
                <w:szCs w:val="16"/>
                <w:lang w:val="en-GB"/>
              </w:rPr>
            </w:pPr>
          </w:p>
        </w:tc>
      </w:tr>
      <w:tr w:rsidR="00C443ED" w:rsidRPr="00934E07" w14:paraId="337A4026" w14:textId="77777777" w:rsidTr="003237DF">
        <w:trPr>
          <w:cantSplit/>
          <w:trHeight w:val="64"/>
        </w:trPr>
        <w:tc>
          <w:tcPr>
            <w:tcW w:w="4572" w:type="dxa"/>
            <w:vAlign w:val="bottom"/>
          </w:tcPr>
          <w:p w14:paraId="337A4021" w14:textId="5CF6FF7B" w:rsidR="00C443ED" w:rsidRPr="009B2D89" w:rsidRDefault="00C443ED" w:rsidP="00C443ED">
            <w:pPr>
              <w:spacing w:before="60" w:line="276" w:lineRule="auto"/>
              <w:ind w:firstLine="18"/>
              <w:rPr>
                <w:rFonts w:ascii="Arial" w:hAnsi="Arial" w:cs="Arial"/>
                <w:sz w:val="16"/>
                <w:szCs w:val="16"/>
              </w:rPr>
            </w:pPr>
            <w:r w:rsidRPr="009B2D89">
              <w:rPr>
                <w:rFonts w:ascii="Arial" w:hAnsi="Arial" w:cs="Arial"/>
                <w:sz w:val="16"/>
                <w:szCs w:val="16"/>
              </w:rPr>
              <w:t xml:space="preserve">Current income tax </w:t>
            </w:r>
          </w:p>
        </w:tc>
        <w:tc>
          <w:tcPr>
            <w:tcW w:w="1228" w:type="dxa"/>
            <w:vAlign w:val="bottom"/>
          </w:tcPr>
          <w:p w14:paraId="337A4022" w14:textId="112F13A5" w:rsidR="00C443ED" w:rsidRPr="009B2D89" w:rsidRDefault="00C443ED" w:rsidP="00C443ED">
            <w:pPr>
              <w:spacing w:before="60" w:line="276" w:lineRule="auto"/>
              <w:jc w:val="right"/>
              <w:rPr>
                <w:rFonts w:ascii="Arial" w:hAnsi="Arial" w:cs="Arial"/>
                <w:sz w:val="16"/>
                <w:szCs w:val="16"/>
                <w:cs/>
              </w:rPr>
            </w:pPr>
            <w:r w:rsidRPr="009B2D89">
              <w:rPr>
                <w:rFonts w:ascii="Arial" w:hAnsi="Arial" w:cs="Arial"/>
                <w:sz w:val="16"/>
                <w:szCs w:val="16"/>
              </w:rPr>
              <w:t>73,684</w:t>
            </w:r>
          </w:p>
        </w:tc>
        <w:tc>
          <w:tcPr>
            <w:tcW w:w="1134" w:type="dxa"/>
            <w:vAlign w:val="bottom"/>
          </w:tcPr>
          <w:p w14:paraId="337A4023" w14:textId="7287170A" w:rsidR="00C443ED" w:rsidRPr="009B2D89" w:rsidRDefault="00C443ED" w:rsidP="00C443ED">
            <w:pPr>
              <w:spacing w:before="60" w:line="276" w:lineRule="auto"/>
              <w:jc w:val="right"/>
              <w:rPr>
                <w:rFonts w:ascii="Arial" w:hAnsi="Arial" w:cs="Arial"/>
                <w:sz w:val="16"/>
                <w:szCs w:val="16"/>
                <w:cs/>
              </w:rPr>
            </w:pPr>
            <w:r w:rsidRPr="009B2D89">
              <w:rPr>
                <w:rFonts w:ascii="Arial" w:hAnsi="Arial" w:cs="Arial"/>
                <w:sz w:val="16"/>
                <w:szCs w:val="16"/>
              </w:rPr>
              <w:t>104,346</w:t>
            </w:r>
          </w:p>
        </w:tc>
        <w:tc>
          <w:tcPr>
            <w:tcW w:w="1170" w:type="dxa"/>
            <w:vAlign w:val="bottom"/>
          </w:tcPr>
          <w:p w14:paraId="337A4024" w14:textId="65F2A586" w:rsidR="00C443ED" w:rsidRPr="009B2D89" w:rsidRDefault="00C443ED" w:rsidP="00C443ED">
            <w:pPr>
              <w:pBdr>
                <w:bottom w:val="single" w:sz="4" w:space="1" w:color="FFFFFF"/>
              </w:pBdr>
              <w:spacing w:before="60" w:line="276" w:lineRule="auto"/>
              <w:jc w:val="right"/>
              <w:rPr>
                <w:rFonts w:ascii="Arial" w:hAnsi="Arial" w:cs="Arial"/>
                <w:sz w:val="16"/>
                <w:szCs w:val="16"/>
              </w:rPr>
            </w:pPr>
            <w:r w:rsidRPr="009B2D89">
              <w:rPr>
                <w:rFonts w:ascii="Arial" w:hAnsi="Arial" w:cs="Arial"/>
                <w:sz w:val="16"/>
                <w:szCs w:val="16"/>
                <w:cs/>
              </w:rPr>
              <w:t>49</w:t>
            </w:r>
            <w:r w:rsidRPr="009B2D89">
              <w:rPr>
                <w:rFonts w:ascii="Arial" w:hAnsi="Arial" w:cs="Arial"/>
                <w:sz w:val="16"/>
                <w:szCs w:val="16"/>
              </w:rPr>
              <w:t>,</w:t>
            </w:r>
            <w:r w:rsidRPr="009B2D89">
              <w:rPr>
                <w:rFonts w:ascii="Arial" w:hAnsi="Arial" w:cs="Arial"/>
                <w:sz w:val="16"/>
                <w:szCs w:val="16"/>
                <w:cs/>
              </w:rPr>
              <w:t>143</w:t>
            </w:r>
          </w:p>
        </w:tc>
        <w:tc>
          <w:tcPr>
            <w:tcW w:w="1153" w:type="dxa"/>
            <w:vAlign w:val="bottom"/>
          </w:tcPr>
          <w:p w14:paraId="337A4025" w14:textId="26914288" w:rsidR="00C443ED" w:rsidRPr="009B2D89" w:rsidRDefault="00C443ED" w:rsidP="00C443ED">
            <w:pPr>
              <w:pBdr>
                <w:bottom w:val="single" w:sz="4" w:space="1" w:color="FFFFFF"/>
              </w:pBdr>
              <w:spacing w:before="60" w:line="276" w:lineRule="auto"/>
              <w:jc w:val="right"/>
              <w:rPr>
                <w:rFonts w:ascii="Arial" w:hAnsi="Arial" w:cs="Arial"/>
                <w:sz w:val="16"/>
                <w:szCs w:val="16"/>
              </w:rPr>
            </w:pPr>
            <w:r w:rsidRPr="009B2D89">
              <w:rPr>
                <w:rFonts w:ascii="Arial" w:hAnsi="Arial" w:cs="Arial"/>
                <w:sz w:val="16"/>
                <w:szCs w:val="16"/>
              </w:rPr>
              <w:t>71,421</w:t>
            </w:r>
          </w:p>
        </w:tc>
      </w:tr>
      <w:tr w:rsidR="00A54F36" w:rsidRPr="00934E07" w14:paraId="49005F5E" w14:textId="77777777" w:rsidTr="003237DF">
        <w:trPr>
          <w:cantSplit/>
          <w:trHeight w:val="64"/>
        </w:trPr>
        <w:tc>
          <w:tcPr>
            <w:tcW w:w="4572" w:type="dxa"/>
            <w:vAlign w:val="bottom"/>
          </w:tcPr>
          <w:p w14:paraId="453637F2" w14:textId="77777777" w:rsidR="00A54F36" w:rsidRPr="009B2D89" w:rsidRDefault="00A54F36" w:rsidP="00636E72">
            <w:pPr>
              <w:spacing w:before="60" w:line="276" w:lineRule="auto"/>
              <w:ind w:firstLine="18"/>
              <w:rPr>
                <w:rFonts w:ascii="Arial" w:hAnsi="Arial" w:cs="Arial"/>
                <w:sz w:val="16"/>
                <w:szCs w:val="16"/>
              </w:rPr>
            </w:pPr>
          </w:p>
        </w:tc>
        <w:tc>
          <w:tcPr>
            <w:tcW w:w="1228" w:type="dxa"/>
            <w:vAlign w:val="bottom"/>
          </w:tcPr>
          <w:p w14:paraId="4C0D0AF7" w14:textId="77777777" w:rsidR="00A54F36" w:rsidRPr="009B2D89" w:rsidRDefault="00A54F36" w:rsidP="00DA7C53">
            <w:pPr>
              <w:spacing w:before="60" w:line="276" w:lineRule="auto"/>
              <w:jc w:val="right"/>
              <w:rPr>
                <w:rFonts w:ascii="Arial" w:hAnsi="Arial" w:cs="Arial"/>
                <w:sz w:val="16"/>
                <w:szCs w:val="16"/>
              </w:rPr>
            </w:pPr>
          </w:p>
        </w:tc>
        <w:tc>
          <w:tcPr>
            <w:tcW w:w="1134" w:type="dxa"/>
            <w:vAlign w:val="bottom"/>
          </w:tcPr>
          <w:p w14:paraId="2B6A8D95" w14:textId="77777777" w:rsidR="00A54F36" w:rsidRPr="009B2D89" w:rsidRDefault="00A54F36" w:rsidP="00DA7C53">
            <w:pPr>
              <w:spacing w:before="60" w:line="276" w:lineRule="auto"/>
              <w:jc w:val="right"/>
              <w:rPr>
                <w:rFonts w:ascii="Arial" w:hAnsi="Arial" w:cs="Arial"/>
                <w:sz w:val="16"/>
                <w:szCs w:val="16"/>
              </w:rPr>
            </w:pPr>
          </w:p>
        </w:tc>
        <w:tc>
          <w:tcPr>
            <w:tcW w:w="1170" w:type="dxa"/>
            <w:vAlign w:val="bottom"/>
          </w:tcPr>
          <w:p w14:paraId="31C65D87" w14:textId="77777777" w:rsidR="00A54F36" w:rsidRPr="009B2D89" w:rsidRDefault="00A54F36" w:rsidP="00DA7C53">
            <w:pPr>
              <w:pBdr>
                <w:bottom w:val="single" w:sz="4" w:space="1" w:color="FFFFFF"/>
              </w:pBdr>
              <w:spacing w:before="60" w:line="276" w:lineRule="auto"/>
              <w:jc w:val="right"/>
              <w:rPr>
                <w:rFonts w:ascii="Arial" w:hAnsi="Arial" w:cs="Arial"/>
                <w:sz w:val="16"/>
                <w:szCs w:val="16"/>
                <w:cs/>
              </w:rPr>
            </w:pPr>
          </w:p>
        </w:tc>
        <w:tc>
          <w:tcPr>
            <w:tcW w:w="1153" w:type="dxa"/>
            <w:vAlign w:val="bottom"/>
          </w:tcPr>
          <w:p w14:paraId="21FEDA10" w14:textId="77777777" w:rsidR="00A54F36" w:rsidRPr="009B2D89" w:rsidRDefault="00A54F36" w:rsidP="00DA7C53">
            <w:pPr>
              <w:pBdr>
                <w:bottom w:val="single" w:sz="4" w:space="1" w:color="FFFFFF"/>
              </w:pBdr>
              <w:spacing w:before="60" w:line="276" w:lineRule="auto"/>
              <w:jc w:val="right"/>
              <w:rPr>
                <w:rFonts w:ascii="Arial" w:hAnsi="Arial" w:cs="Arial"/>
                <w:sz w:val="16"/>
                <w:szCs w:val="16"/>
              </w:rPr>
            </w:pPr>
          </w:p>
        </w:tc>
      </w:tr>
      <w:tr w:rsidR="00DA7C53" w:rsidRPr="00934E07" w14:paraId="337A402C" w14:textId="77777777" w:rsidTr="003237DF">
        <w:trPr>
          <w:cantSplit/>
          <w:trHeight w:val="317"/>
        </w:trPr>
        <w:tc>
          <w:tcPr>
            <w:tcW w:w="4572" w:type="dxa"/>
            <w:vAlign w:val="bottom"/>
          </w:tcPr>
          <w:p w14:paraId="337A4027" w14:textId="39BCA6DF" w:rsidR="00DA7C53" w:rsidRPr="009B2D89" w:rsidRDefault="00DA7C53" w:rsidP="00DA7C53">
            <w:pPr>
              <w:spacing w:before="60" w:line="276" w:lineRule="auto"/>
              <w:ind w:left="175" w:hanging="142"/>
              <w:rPr>
                <w:rFonts w:ascii="Arial" w:hAnsi="Arial" w:cs="Arial"/>
                <w:b/>
                <w:bCs/>
                <w:sz w:val="16"/>
                <w:szCs w:val="16"/>
              </w:rPr>
            </w:pPr>
            <w:r w:rsidRPr="009B2D89">
              <w:rPr>
                <w:rFonts w:ascii="Arial" w:hAnsi="Arial" w:cs="Arial"/>
                <w:b/>
                <w:bCs/>
                <w:sz w:val="16"/>
                <w:szCs w:val="16"/>
              </w:rPr>
              <w:t>Income tax from overseas entities</w:t>
            </w:r>
          </w:p>
        </w:tc>
        <w:tc>
          <w:tcPr>
            <w:tcW w:w="1228" w:type="dxa"/>
            <w:vAlign w:val="bottom"/>
          </w:tcPr>
          <w:p w14:paraId="337A4028" w14:textId="77777777" w:rsidR="00DA7C53" w:rsidRPr="009B2D89" w:rsidRDefault="00DA7C53" w:rsidP="00DA7C53">
            <w:pPr>
              <w:spacing w:before="60" w:line="276" w:lineRule="auto"/>
              <w:jc w:val="right"/>
              <w:rPr>
                <w:rFonts w:ascii="Arial" w:hAnsi="Arial" w:cs="Arial"/>
                <w:sz w:val="16"/>
                <w:szCs w:val="16"/>
                <w:cs/>
              </w:rPr>
            </w:pPr>
          </w:p>
        </w:tc>
        <w:tc>
          <w:tcPr>
            <w:tcW w:w="1134" w:type="dxa"/>
            <w:vAlign w:val="bottom"/>
          </w:tcPr>
          <w:p w14:paraId="337A4029" w14:textId="77777777" w:rsidR="00DA7C53" w:rsidRPr="009B2D89" w:rsidRDefault="00DA7C53" w:rsidP="00DA7C53">
            <w:pPr>
              <w:spacing w:before="60" w:line="276" w:lineRule="auto"/>
              <w:jc w:val="right"/>
              <w:rPr>
                <w:rFonts w:ascii="Arial" w:hAnsi="Arial" w:cs="Arial"/>
                <w:sz w:val="16"/>
                <w:szCs w:val="16"/>
                <w:cs/>
              </w:rPr>
            </w:pPr>
          </w:p>
        </w:tc>
        <w:tc>
          <w:tcPr>
            <w:tcW w:w="1170" w:type="dxa"/>
            <w:vAlign w:val="bottom"/>
          </w:tcPr>
          <w:p w14:paraId="337A402A" w14:textId="77777777" w:rsidR="00DA7C53" w:rsidRPr="009B2D89" w:rsidRDefault="00DA7C53" w:rsidP="00DA7C53">
            <w:pPr>
              <w:spacing w:before="60" w:line="276" w:lineRule="auto"/>
              <w:jc w:val="right"/>
              <w:rPr>
                <w:rFonts w:ascii="Arial" w:hAnsi="Arial" w:cs="Arial"/>
                <w:sz w:val="16"/>
                <w:szCs w:val="16"/>
              </w:rPr>
            </w:pPr>
          </w:p>
        </w:tc>
        <w:tc>
          <w:tcPr>
            <w:tcW w:w="1153" w:type="dxa"/>
            <w:vAlign w:val="bottom"/>
          </w:tcPr>
          <w:p w14:paraId="337A402B" w14:textId="77777777" w:rsidR="00DA7C53" w:rsidRPr="009B2D89" w:rsidRDefault="00DA7C53" w:rsidP="00DA7C53">
            <w:pPr>
              <w:spacing w:before="60" w:line="276" w:lineRule="auto"/>
              <w:jc w:val="right"/>
              <w:rPr>
                <w:rFonts w:ascii="Arial" w:hAnsi="Arial" w:cs="Arial"/>
                <w:sz w:val="16"/>
                <w:szCs w:val="16"/>
              </w:rPr>
            </w:pPr>
          </w:p>
        </w:tc>
      </w:tr>
      <w:tr w:rsidR="00983940" w:rsidRPr="00934E07" w14:paraId="337A4032" w14:textId="77777777" w:rsidTr="00900BA9">
        <w:trPr>
          <w:cantSplit/>
          <w:trHeight w:val="317"/>
        </w:trPr>
        <w:tc>
          <w:tcPr>
            <w:tcW w:w="4572" w:type="dxa"/>
            <w:vAlign w:val="bottom"/>
          </w:tcPr>
          <w:p w14:paraId="337A402D" w14:textId="313B7236" w:rsidR="00983940" w:rsidRPr="009B2D89" w:rsidRDefault="00983940" w:rsidP="00983940">
            <w:pPr>
              <w:spacing w:before="60" w:line="276" w:lineRule="auto"/>
              <w:ind w:firstLine="32"/>
              <w:rPr>
                <w:rFonts w:ascii="Arial" w:hAnsi="Arial" w:cs="Arial"/>
                <w:sz w:val="16"/>
                <w:szCs w:val="16"/>
              </w:rPr>
            </w:pPr>
            <w:r w:rsidRPr="009B2D89">
              <w:rPr>
                <w:rFonts w:ascii="Arial" w:hAnsi="Arial" w:cs="Arial"/>
                <w:sz w:val="16"/>
                <w:szCs w:val="16"/>
              </w:rPr>
              <w:t>Current income tax</w:t>
            </w:r>
          </w:p>
        </w:tc>
        <w:tc>
          <w:tcPr>
            <w:tcW w:w="1228" w:type="dxa"/>
            <w:shd w:val="clear" w:color="auto" w:fill="auto"/>
            <w:vAlign w:val="bottom"/>
          </w:tcPr>
          <w:p w14:paraId="337A402E" w14:textId="52C32C72" w:rsidR="00983940" w:rsidRPr="009B2D89" w:rsidRDefault="00983940" w:rsidP="00983940">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764,205</w:t>
            </w:r>
          </w:p>
        </w:tc>
        <w:tc>
          <w:tcPr>
            <w:tcW w:w="1134" w:type="dxa"/>
            <w:shd w:val="clear" w:color="auto" w:fill="auto"/>
            <w:vAlign w:val="bottom"/>
          </w:tcPr>
          <w:p w14:paraId="337A402F" w14:textId="4E5AA093" w:rsidR="00983940" w:rsidRPr="009B2D89" w:rsidRDefault="00983940" w:rsidP="00983940">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561,157</w:t>
            </w:r>
          </w:p>
        </w:tc>
        <w:tc>
          <w:tcPr>
            <w:tcW w:w="1170" w:type="dxa"/>
            <w:shd w:val="clear" w:color="auto" w:fill="auto"/>
            <w:vAlign w:val="bottom"/>
          </w:tcPr>
          <w:p w14:paraId="337A4030" w14:textId="74E4D15C" w:rsidR="00983940" w:rsidRPr="009B2D89" w:rsidRDefault="00983940" w:rsidP="00983940">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164,568</w:t>
            </w:r>
          </w:p>
        </w:tc>
        <w:tc>
          <w:tcPr>
            <w:tcW w:w="1153" w:type="dxa"/>
            <w:vAlign w:val="bottom"/>
          </w:tcPr>
          <w:p w14:paraId="337A4031" w14:textId="121B3057" w:rsidR="00983940" w:rsidRPr="009B2D89" w:rsidRDefault="00983940" w:rsidP="00983940">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225,776</w:t>
            </w:r>
          </w:p>
        </w:tc>
      </w:tr>
      <w:tr w:rsidR="00983940" w:rsidRPr="00934E07" w14:paraId="337A4038" w14:textId="77777777" w:rsidTr="00900BA9">
        <w:trPr>
          <w:cantSplit/>
          <w:trHeight w:val="317"/>
        </w:trPr>
        <w:tc>
          <w:tcPr>
            <w:tcW w:w="4572" w:type="dxa"/>
            <w:vAlign w:val="bottom"/>
          </w:tcPr>
          <w:p w14:paraId="337A4033" w14:textId="77777777" w:rsidR="00983940" w:rsidRPr="009B2D89" w:rsidRDefault="00983940" w:rsidP="00983940">
            <w:pPr>
              <w:spacing w:before="60" w:line="276" w:lineRule="auto"/>
              <w:ind w:left="175" w:hanging="142"/>
              <w:rPr>
                <w:rFonts w:ascii="Arial" w:hAnsi="Arial" w:cs="Arial"/>
                <w:sz w:val="16"/>
                <w:szCs w:val="16"/>
                <w:lang w:val="en-GB"/>
              </w:rPr>
            </w:pPr>
          </w:p>
        </w:tc>
        <w:tc>
          <w:tcPr>
            <w:tcW w:w="1228" w:type="dxa"/>
            <w:shd w:val="clear" w:color="auto" w:fill="auto"/>
            <w:vAlign w:val="bottom"/>
          </w:tcPr>
          <w:p w14:paraId="337A4034" w14:textId="625C8C7A" w:rsidR="00983940" w:rsidRPr="009B2D89" w:rsidRDefault="00983940" w:rsidP="00983940">
            <w:pPr>
              <w:pBdr>
                <w:bottom w:val="single" w:sz="4" w:space="1" w:color="auto"/>
              </w:pBdr>
              <w:spacing w:before="60" w:line="276" w:lineRule="auto"/>
              <w:jc w:val="right"/>
              <w:rPr>
                <w:rFonts w:ascii="Arial" w:hAnsi="Arial" w:cs="Arial"/>
                <w:sz w:val="16"/>
                <w:szCs w:val="16"/>
                <w:cs/>
              </w:rPr>
            </w:pPr>
            <w:r w:rsidRPr="009B2D89">
              <w:rPr>
                <w:rFonts w:ascii="Arial" w:hAnsi="Arial" w:cs="Arial"/>
                <w:sz w:val="16"/>
                <w:szCs w:val="16"/>
              </w:rPr>
              <w:t>837,889</w:t>
            </w:r>
          </w:p>
        </w:tc>
        <w:tc>
          <w:tcPr>
            <w:tcW w:w="1134" w:type="dxa"/>
            <w:shd w:val="clear" w:color="auto" w:fill="auto"/>
            <w:vAlign w:val="bottom"/>
          </w:tcPr>
          <w:p w14:paraId="337A4035" w14:textId="17CA4D2E" w:rsidR="00983940" w:rsidRPr="009B2D89" w:rsidRDefault="00983940" w:rsidP="00983940">
            <w:pPr>
              <w:pBdr>
                <w:bottom w:val="single" w:sz="4" w:space="1" w:color="auto"/>
              </w:pBdr>
              <w:spacing w:before="60" w:line="276" w:lineRule="auto"/>
              <w:jc w:val="right"/>
              <w:rPr>
                <w:rFonts w:ascii="Arial" w:hAnsi="Arial" w:cs="Arial"/>
                <w:sz w:val="16"/>
                <w:szCs w:val="16"/>
                <w:cs/>
              </w:rPr>
            </w:pPr>
            <w:r w:rsidRPr="009B2D89">
              <w:rPr>
                <w:rFonts w:ascii="Arial" w:hAnsi="Arial" w:cs="Arial"/>
                <w:sz w:val="16"/>
                <w:szCs w:val="16"/>
              </w:rPr>
              <w:t>665,503</w:t>
            </w:r>
          </w:p>
        </w:tc>
        <w:tc>
          <w:tcPr>
            <w:tcW w:w="1170" w:type="dxa"/>
            <w:shd w:val="clear" w:color="auto" w:fill="auto"/>
            <w:vAlign w:val="bottom"/>
          </w:tcPr>
          <w:p w14:paraId="337A4036" w14:textId="569F8287" w:rsidR="00983940" w:rsidRPr="009B2D89" w:rsidRDefault="00983940" w:rsidP="00983940">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cs/>
              </w:rPr>
              <w:t>213</w:t>
            </w:r>
            <w:r w:rsidRPr="009B2D89">
              <w:rPr>
                <w:rFonts w:ascii="Arial" w:hAnsi="Arial" w:cs="Arial"/>
                <w:sz w:val="16"/>
                <w:szCs w:val="16"/>
              </w:rPr>
              <w:t>,</w:t>
            </w:r>
            <w:r w:rsidRPr="009B2D89">
              <w:rPr>
                <w:rFonts w:ascii="Arial" w:hAnsi="Arial" w:cs="Arial"/>
                <w:sz w:val="16"/>
                <w:szCs w:val="16"/>
                <w:cs/>
              </w:rPr>
              <w:t>711</w:t>
            </w:r>
          </w:p>
        </w:tc>
        <w:tc>
          <w:tcPr>
            <w:tcW w:w="1153" w:type="dxa"/>
            <w:vAlign w:val="bottom"/>
          </w:tcPr>
          <w:p w14:paraId="337A4037" w14:textId="277576D4" w:rsidR="00983940" w:rsidRPr="009B2D89" w:rsidRDefault="00983940" w:rsidP="00983940">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297,197</w:t>
            </w:r>
          </w:p>
        </w:tc>
      </w:tr>
      <w:tr w:rsidR="00DA7C53" w:rsidRPr="00934E07" w14:paraId="5468D5A8" w14:textId="77777777" w:rsidTr="003237DF">
        <w:trPr>
          <w:cantSplit/>
          <w:trHeight w:val="317"/>
        </w:trPr>
        <w:tc>
          <w:tcPr>
            <w:tcW w:w="4572" w:type="dxa"/>
            <w:vAlign w:val="bottom"/>
          </w:tcPr>
          <w:p w14:paraId="4A93AD33" w14:textId="4366DBF8" w:rsidR="00DA7C53" w:rsidRPr="009B2D89" w:rsidRDefault="00DA7C53" w:rsidP="00DA7C53">
            <w:pPr>
              <w:spacing w:before="60" w:line="276" w:lineRule="auto"/>
              <w:ind w:left="175" w:hanging="142"/>
              <w:rPr>
                <w:rFonts w:ascii="Arial" w:hAnsi="Arial" w:cs="Arial"/>
                <w:b/>
                <w:bCs/>
                <w:sz w:val="16"/>
                <w:szCs w:val="16"/>
              </w:rPr>
            </w:pPr>
            <w:r w:rsidRPr="009B2D89">
              <w:rPr>
                <w:rFonts w:ascii="Arial" w:hAnsi="Arial" w:cs="Arial"/>
                <w:b/>
                <w:bCs/>
                <w:sz w:val="16"/>
                <w:szCs w:val="16"/>
              </w:rPr>
              <w:t>Deferred tax</w:t>
            </w:r>
          </w:p>
        </w:tc>
        <w:tc>
          <w:tcPr>
            <w:tcW w:w="1228" w:type="dxa"/>
            <w:vAlign w:val="bottom"/>
          </w:tcPr>
          <w:p w14:paraId="1E685186" w14:textId="77777777" w:rsidR="00DA7C53" w:rsidRPr="009B2D89" w:rsidRDefault="00DA7C53" w:rsidP="00DA7C53">
            <w:pPr>
              <w:spacing w:before="60" w:line="276" w:lineRule="auto"/>
              <w:jc w:val="right"/>
              <w:rPr>
                <w:rFonts w:ascii="Arial" w:hAnsi="Arial" w:cs="Arial"/>
                <w:sz w:val="16"/>
                <w:szCs w:val="16"/>
                <w:cs/>
              </w:rPr>
            </w:pPr>
          </w:p>
        </w:tc>
        <w:tc>
          <w:tcPr>
            <w:tcW w:w="1134" w:type="dxa"/>
            <w:vAlign w:val="bottom"/>
          </w:tcPr>
          <w:p w14:paraId="230C4CE9" w14:textId="77777777" w:rsidR="00DA7C53" w:rsidRPr="009B2D89" w:rsidRDefault="00DA7C53" w:rsidP="00DA7C53">
            <w:pPr>
              <w:spacing w:before="60" w:line="276" w:lineRule="auto"/>
              <w:jc w:val="right"/>
              <w:rPr>
                <w:rFonts w:ascii="Arial" w:hAnsi="Arial" w:cs="Arial"/>
                <w:sz w:val="16"/>
                <w:szCs w:val="16"/>
                <w:cs/>
              </w:rPr>
            </w:pPr>
          </w:p>
        </w:tc>
        <w:tc>
          <w:tcPr>
            <w:tcW w:w="1170" w:type="dxa"/>
            <w:vAlign w:val="bottom"/>
          </w:tcPr>
          <w:p w14:paraId="29EF4835" w14:textId="77777777" w:rsidR="00DA7C53" w:rsidRPr="009B2D89" w:rsidRDefault="00DA7C53" w:rsidP="00DA7C53">
            <w:pPr>
              <w:spacing w:before="60" w:line="276" w:lineRule="auto"/>
              <w:jc w:val="right"/>
              <w:rPr>
                <w:rFonts w:ascii="Arial" w:hAnsi="Arial" w:cs="Arial"/>
                <w:sz w:val="16"/>
                <w:szCs w:val="16"/>
              </w:rPr>
            </w:pPr>
          </w:p>
        </w:tc>
        <w:tc>
          <w:tcPr>
            <w:tcW w:w="1153" w:type="dxa"/>
            <w:vAlign w:val="bottom"/>
          </w:tcPr>
          <w:p w14:paraId="5BB1F09E" w14:textId="77777777" w:rsidR="00DA7C53" w:rsidRPr="009B2D89" w:rsidRDefault="00DA7C53" w:rsidP="00DA7C53">
            <w:pPr>
              <w:spacing w:before="60" w:line="276" w:lineRule="auto"/>
              <w:jc w:val="right"/>
              <w:rPr>
                <w:rFonts w:ascii="Arial" w:hAnsi="Arial" w:cs="Arial"/>
                <w:sz w:val="16"/>
                <w:szCs w:val="16"/>
              </w:rPr>
            </w:pPr>
          </w:p>
        </w:tc>
      </w:tr>
      <w:tr w:rsidR="009B2D89" w:rsidRPr="00934E07" w14:paraId="337A404A" w14:textId="77777777" w:rsidTr="00900BA9">
        <w:trPr>
          <w:cantSplit/>
          <w:trHeight w:val="317"/>
        </w:trPr>
        <w:tc>
          <w:tcPr>
            <w:tcW w:w="4572" w:type="dxa"/>
            <w:vAlign w:val="bottom"/>
          </w:tcPr>
          <w:p w14:paraId="337A4045" w14:textId="371FDB86" w:rsidR="009B2D89" w:rsidRPr="009B2D89" w:rsidRDefault="009B2D89" w:rsidP="009B2D89">
            <w:pPr>
              <w:spacing w:before="60" w:line="276" w:lineRule="auto"/>
              <w:rPr>
                <w:rFonts w:ascii="Arial" w:hAnsi="Arial" w:cs="Arial"/>
                <w:sz w:val="16"/>
                <w:szCs w:val="16"/>
              </w:rPr>
            </w:pPr>
            <w:r w:rsidRPr="009B2D89">
              <w:rPr>
                <w:rFonts w:ascii="Arial" w:hAnsi="Arial" w:cs="Arial"/>
                <w:sz w:val="16"/>
                <w:szCs w:val="16"/>
                <w:cs/>
              </w:rPr>
              <w:t xml:space="preserve"> </w:t>
            </w:r>
            <w:r w:rsidRPr="009B2D89">
              <w:rPr>
                <w:rFonts w:ascii="Arial" w:hAnsi="Arial" w:cs="Arial"/>
                <w:sz w:val="16"/>
                <w:szCs w:val="16"/>
              </w:rPr>
              <w:t>Change in temporary differences</w:t>
            </w:r>
          </w:p>
        </w:tc>
        <w:tc>
          <w:tcPr>
            <w:tcW w:w="1228" w:type="dxa"/>
            <w:shd w:val="clear" w:color="auto" w:fill="auto"/>
            <w:vAlign w:val="bottom"/>
          </w:tcPr>
          <w:p w14:paraId="337A4046" w14:textId="4408ABBF" w:rsidR="009B2D89" w:rsidRPr="009B2D89" w:rsidRDefault="009B2D89" w:rsidP="009B2D89">
            <w:pPr>
              <w:pBdr>
                <w:bottom w:val="single" w:sz="4" w:space="1" w:color="auto"/>
              </w:pBdr>
              <w:spacing w:before="60" w:line="276" w:lineRule="auto"/>
              <w:jc w:val="right"/>
              <w:rPr>
                <w:rFonts w:ascii="Arial" w:hAnsi="Arial" w:cs="Arial"/>
                <w:sz w:val="16"/>
                <w:szCs w:val="16"/>
                <w:cs/>
              </w:rPr>
            </w:pPr>
            <w:r w:rsidRPr="009B2D89">
              <w:rPr>
                <w:rFonts w:ascii="Arial" w:hAnsi="Arial" w:cs="Arial"/>
                <w:sz w:val="16"/>
                <w:szCs w:val="16"/>
              </w:rPr>
              <w:t>(153,514)</w:t>
            </w:r>
          </w:p>
        </w:tc>
        <w:tc>
          <w:tcPr>
            <w:tcW w:w="1134" w:type="dxa"/>
            <w:shd w:val="clear" w:color="auto" w:fill="auto"/>
            <w:vAlign w:val="bottom"/>
          </w:tcPr>
          <w:p w14:paraId="337A4047" w14:textId="072F7A7D" w:rsidR="009B2D89" w:rsidRPr="009B2D89" w:rsidRDefault="009B2D89" w:rsidP="009B2D89">
            <w:pPr>
              <w:pBdr>
                <w:bottom w:val="single" w:sz="4" w:space="1" w:color="auto"/>
              </w:pBdr>
              <w:spacing w:before="60" w:line="276" w:lineRule="auto"/>
              <w:jc w:val="right"/>
              <w:rPr>
                <w:rFonts w:ascii="Arial" w:hAnsi="Arial" w:cs="Arial"/>
                <w:sz w:val="16"/>
                <w:szCs w:val="16"/>
                <w:cs/>
              </w:rPr>
            </w:pPr>
            <w:r w:rsidRPr="009B2D89">
              <w:rPr>
                <w:rFonts w:ascii="Arial" w:hAnsi="Arial" w:cs="Arial"/>
                <w:sz w:val="16"/>
                <w:szCs w:val="16"/>
              </w:rPr>
              <w:t>32,421</w:t>
            </w:r>
          </w:p>
        </w:tc>
        <w:tc>
          <w:tcPr>
            <w:tcW w:w="1170" w:type="dxa"/>
            <w:shd w:val="clear" w:color="auto" w:fill="auto"/>
            <w:vAlign w:val="bottom"/>
          </w:tcPr>
          <w:p w14:paraId="337A4048" w14:textId="55F92523" w:rsidR="009B2D89" w:rsidRPr="009B2D89" w:rsidRDefault="009B2D89" w:rsidP="009B2D89">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cs/>
              </w:rPr>
              <w:t>(36</w:t>
            </w:r>
            <w:r w:rsidRPr="009B2D89">
              <w:rPr>
                <w:rFonts w:ascii="Arial" w:hAnsi="Arial" w:cs="Arial"/>
                <w:sz w:val="16"/>
                <w:szCs w:val="16"/>
              </w:rPr>
              <w:t>,</w:t>
            </w:r>
            <w:r w:rsidRPr="009B2D89">
              <w:rPr>
                <w:rFonts w:ascii="Arial" w:hAnsi="Arial" w:cs="Arial"/>
                <w:sz w:val="16"/>
                <w:szCs w:val="16"/>
                <w:cs/>
              </w:rPr>
              <w:t>540)</w:t>
            </w:r>
          </w:p>
        </w:tc>
        <w:tc>
          <w:tcPr>
            <w:tcW w:w="1153" w:type="dxa"/>
            <w:vAlign w:val="bottom"/>
          </w:tcPr>
          <w:p w14:paraId="337A4049" w14:textId="2EC90084" w:rsidR="009B2D89" w:rsidRPr="009B2D89" w:rsidRDefault="009B2D89" w:rsidP="009B2D89">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(37,836)</w:t>
            </w:r>
          </w:p>
        </w:tc>
      </w:tr>
      <w:tr w:rsidR="009B2D89" w:rsidRPr="00934E07" w14:paraId="337A4056" w14:textId="77777777" w:rsidTr="00900BA9">
        <w:trPr>
          <w:cantSplit/>
          <w:trHeight w:val="317"/>
        </w:trPr>
        <w:tc>
          <w:tcPr>
            <w:tcW w:w="4572" w:type="dxa"/>
            <w:vAlign w:val="bottom"/>
          </w:tcPr>
          <w:p w14:paraId="337A4051" w14:textId="77777777" w:rsidR="009B2D89" w:rsidRPr="009B2D89" w:rsidRDefault="009B2D89" w:rsidP="009B2D89">
            <w:pPr>
              <w:spacing w:before="60" w:line="276" w:lineRule="auto"/>
              <w:ind w:left="95" w:hanging="62"/>
              <w:rPr>
                <w:rFonts w:ascii="Arial" w:hAnsi="Arial" w:cs="Arial"/>
                <w:sz w:val="16"/>
                <w:szCs w:val="16"/>
                <w:cs/>
              </w:rPr>
            </w:pPr>
            <w:r w:rsidRPr="009B2D89">
              <w:rPr>
                <w:rFonts w:ascii="Arial" w:hAnsi="Arial" w:cs="Arial"/>
                <w:sz w:val="16"/>
                <w:szCs w:val="16"/>
              </w:rPr>
              <w:t>Total</w:t>
            </w:r>
          </w:p>
        </w:tc>
        <w:tc>
          <w:tcPr>
            <w:tcW w:w="1228" w:type="dxa"/>
            <w:shd w:val="clear" w:color="auto" w:fill="auto"/>
            <w:vAlign w:val="bottom"/>
          </w:tcPr>
          <w:p w14:paraId="337A4052" w14:textId="6A9AEA02" w:rsidR="009B2D89" w:rsidRPr="009B2D89" w:rsidRDefault="009B2D89" w:rsidP="009B2D89">
            <w:pPr>
              <w:pBdr>
                <w:bottom w:val="single" w:sz="12" w:space="1" w:color="auto"/>
              </w:pBdr>
              <w:spacing w:before="60" w:line="276" w:lineRule="auto"/>
              <w:jc w:val="right"/>
              <w:rPr>
                <w:rFonts w:ascii="Arial" w:hAnsi="Arial" w:cs="Arial"/>
                <w:sz w:val="16"/>
                <w:szCs w:val="16"/>
                <w:cs/>
              </w:rPr>
            </w:pPr>
            <w:r w:rsidRPr="009B2D89">
              <w:rPr>
                <w:rFonts w:ascii="Arial" w:hAnsi="Arial" w:cs="Arial"/>
                <w:sz w:val="16"/>
                <w:szCs w:val="16"/>
              </w:rPr>
              <w:t>684,375</w:t>
            </w:r>
          </w:p>
        </w:tc>
        <w:tc>
          <w:tcPr>
            <w:tcW w:w="1134" w:type="dxa"/>
            <w:shd w:val="clear" w:color="auto" w:fill="auto"/>
            <w:vAlign w:val="bottom"/>
          </w:tcPr>
          <w:p w14:paraId="337A4053" w14:textId="0DF371B1" w:rsidR="009B2D89" w:rsidRPr="009B2D89" w:rsidRDefault="009B2D89" w:rsidP="009B2D89">
            <w:pPr>
              <w:pBdr>
                <w:bottom w:val="single" w:sz="12" w:space="1" w:color="auto"/>
              </w:pBdr>
              <w:spacing w:before="60" w:line="276" w:lineRule="auto"/>
              <w:jc w:val="right"/>
              <w:rPr>
                <w:rFonts w:ascii="Arial" w:hAnsi="Arial" w:cs="Arial"/>
                <w:sz w:val="16"/>
                <w:szCs w:val="16"/>
                <w:cs/>
              </w:rPr>
            </w:pPr>
            <w:r w:rsidRPr="009B2D89">
              <w:rPr>
                <w:rFonts w:ascii="Arial" w:hAnsi="Arial" w:cs="Arial"/>
                <w:sz w:val="16"/>
                <w:szCs w:val="16"/>
              </w:rPr>
              <w:t>697,924</w:t>
            </w:r>
          </w:p>
        </w:tc>
        <w:tc>
          <w:tcPr>
            <w:tcW w:w="1170" w:type="dxa"/>
            <w:shd w:val="clear" w:color="auto" w:fill="auto"/>
            <w:vAlign w:val="bottom"/>
          </w:tcPr>
          <w:p w14:paraId="337A4054" w14:textId="499644C6" w:rsidR="009B2D89" w:rsidRPr="009B2D89" w:rsidRDefault="009B2D89" w:rsidP="009B2D89">
            <w:pPr>
              <w:pBdr>
                <w:bottom w:val="single" w:sz="12" w:space="1" w:color="auto"/>
              </w:pBdr>
              <w:spacing w:before="60" w:line="276" w:lineRule="auto"/>
              <w:jc w:val="right"/>
              <w:rPr>
                <w:rFonts w:ascii="Arial" w:hAnsi="Arial" w:cs="Arial"/>
                <w:sz w:val="16"/>
                <w:szCs w:val="16"/>
              </w:rPr>
            </w:pPr>
            <w:r w:rsidRPr="009B2D89">
              <w:rPr>
                <w:rFonts w:ascii="Arial" w:hAnsi="Arial" w:cs="Arial"/>
                <w:sz w:val="16"/>
                <w:szCs w:val="16"/>
                <w:cs/>
              </w:rPr>
              <w:t>177</w:t>
            </w:r>
            <w:r w:rsidRPr="009B2D89">
              <w:rPr>
                <w:rFonts w:ascii="Arial" w:hAnsi="Arial" w:cs="Arial"/>
                <w:sz w:val="16"/>
                <w:szCs w:val="16"/>
              </w:rPr>
              <w:t>,</w:t>
            </w:r>
            <w:r w:rsidRPr="009B2D89">
              <w:rPr>
                <w:rFonts w:ascii="Arial" w:hAnsi="Arial" w:cs="Arial"/>
                <w:sz w:val="16"/>
                <w:szCs w:val="16"/>
                <w:cs/>
              </w:rPr>
              <w:t>171</w:t>
            </w:r>
          </w:p>
        </w:tc>
        <w:tc>
          <w:tcPr>
            <w:tcW w:w="1153" w:type="dxa"/>
            <w:vAlign w:val="bottom"/>
          </w:tcPr>
          <w:p w14:paraId="337A4055" w14:textId="3CB80A2B" w:rsidR="009B2D89" w:rsidRPr="009B2D89" w:rsidRDefault="009B2D89" w:rsidP="009B2D89">
            <w:pPr>
              <w:pBdr>
                <w:bottom w:val="single" w:sz="12" w:space="1" w:color="auto"/>
              </w:pBdr>
              <w:spacing w:before="60" w:line="276" w:lineRule="auto"/>
              <w:jc w:val="right"/>
              <w:rPr>
                <w:rFonts w:ascii="Arial" w:hAnsi="Arial" w:cs="Arial"/>
                <w:sz w:val="16"/>
                <w:szCs w:val="16"/>
              </w:rPr>
            </w:pPr>
            <w:r w:rsidRPr="009B2D89">
              <w:rPr>
                <w:rFonts w:ascii="Arial" w:hAnsi="Arial" w:cs="Arial"/>
                <w:sz w:val="16"/>
                <w:szCs w:val="16"/>
              </w:rPr>
              <w:t>259,361</w:t>
            </w:r>
          </w:p>
        </w:tc>
      </w:tr>
      <w:tr w:rsidR="00DA7C53" w:rsidRPr="00934E07" w14:paraId="337A405C" w14:textId="77777777" w:rsidTr="003237DF">
        <w:trPr>
          <w:cantSplit/>
          <w:trHeight w:val="317"/>
        </w:trPr>
        <w:tc>
          <w:tcPr>
            <w:tcW w:w="4572" w:type="dxa"/>
            <w:vAlign w:val="bottom"/>
          </w:tcPr>
          <w:p w14:paraId="337A4057" w14:textId="77777777" w:rsidR="00DA7C53" w:rsidRPr="009B2D89" w:rsidRDefault="00DA7C53" w:rsidP="00DA7C53">
            <w:pPr>
              <w:spacing w:before="60" w:line="276" w:lineRule="auto"/>
              <w:ind w:left="366" w:hanging="191"/>
              <w:rPr>
                <w:rFonts w:ascii="Arial" w:hAnsi="Arial" w:cs="Arial"/>
                <w:b/>
                <w:bCs/>
                <w:sz w:val="16"/>
                <w:szCs w:val="16"/>
                <w:cs/>
              </w:rPr>
            </w:pPr>
          </w:p>
        </w:tc>
        <w:tc>
          <w:tcPr>
            <w:tcW w:w="1228" w:type="dxa"/>
            <w:vAlign w:val="bottom"/>
          </w:tcPr>
          <w:p w14:paraId="337A4058" w14:textId="77777777" w:rsidR="00DA7C53" w:rsidRPr="009B2D89" w:rsidRDefault="00DA7C53" w:rsidP="00DA7C53">
            <w:pPr>
              <w:spacing w:before="60" w:line="276" w:lineRule="auto"/>
              <w:jc w:val="right"/>
              <w:rPr>
                <w:rFonts w:ascii="Arial" w:hAnsi="Arial" w:cs="Arial"/>
                <w:sz w:val="16"/>
                <w:szCs w:val="16"/>
                <w:cs/>
              </w:rPr>
            </w:pPr>
          </w:p>
        </w:tc>
        <w:tc>
          <w:tcPr>
            <w:tcW w:w="1134" w:type="dxa"/>
            <w:vAlign w:val="bottom"/>
          </w:tcPr>
          <w:p w14:paraId="337A4059" w14:textId="77777777" w:rsidR="00DA7C53" w:rsidRPr="009B2D89" w:rsidRDefault="00DA7C53" w:rsidP="00DA7C53">
            <w:pPr>
              <w:spacing w:before="60" w:line="276" w:lineRule="auto"/>
              <w:jc w:val="right"/>
              <w:rPr>
                <w:rFonts w:ascii="Arial" w:hAnsi="Arial" w:cs="Arial"/>
                <w:sz w:val="16"/>
                <w:szCs w:val="16"/>
                <w:cs/>
              </w:rPr>
            </w:pPr>
          </w:p>
        </w:tc>
        <w:tc>
          <w:tcPr>
            <w:tcW w:w="1170" w:type="dxa"/>
            <w:vAlign w:val="bottom"/>
          </w:tcPr>
          <w:p w14:paraId="337A405A" w14:textId="77777777" w:rsidR="00DA7C53" w:rsidRPr="009B2D89" w:rsidRDefault="00DA7C53" w:rsidP="00DA7C53">
            <w:pPr>
              <w:spacing w:before="60" w:line="276" w:lineRule="auto"/>
              <w:jc w:val="right"/>
              <w:rPr>
                <w:rFonts w:ascii="Arial" w:hAnsi="Arial" w:cs="Arial"/>
                <w:sz w:val="16"/>
                <w:szCs w:val="16"/>
              </w:rPr>
            </w:pPr>
          </w:p>
        </w:tc>
        <w:tc>
          <w:tcPr>
            <w:tcW w:w="1153" w:type="dxa"/>
            <w:vAlign w:val="bottom"/>
          </w:tcPr>
          <w:p w14:paraId="337A405B" w14:textId="77777777" w:rsidR="00DA7C53" w:rsidRPr="009B2D89" w:rsidRDefault="00DA7C53" w:rsidP="00DA7C53">
            <w:pPr>
              <w:spacing w:before="60" w:line="276" w:lineRule="auto"/>
              <w:jc w:val="right"/>
              <w:rPr>
                <w:rFonts w:ascii="Arial" w:hAnsi="Arial" w:cs="Arial"/>
                <w:sz w:val="16"/>
                <w:szCs w:val="16"/>
              </w:rPr>
            </w:pPr>
          </w:p>
        </w:tc>
      </w:tr>
      <w:tr w:rsidR="00DA7C53" w:rsidRPr="00934E07" w14:paraId="337A4063" w14:textId="7A5AD7F0" w:rsidTr="003237DF">
        <w:trPr>
          <w:cantSplit/>
          <w:trHeight w:val="317"/>
        </w:trPr>
        <w:tc>
          <w:tcPr>
            <w:tcW w:w="6934" w:type="dxa"/>
            <w:gridSpan w:val="3"/>
            <w:vAlign w:val="bottom"/>
          </w:tcPr>
          <w:p w14:paraId="337A4060" w14:textId="040E1A55" w:rsidR="00DA7C53" w:rsidRPr="009B2D89" w:rsidRDefault="00DA7C53" w:rsidP="003821C4">
            <w:pPr>
              <w:spacing w:before="60" w:line="276" w:lineRule="auto"/>
              <w:ind w:firstLine="32"/>
              <w:rPr>
                <w:rFonts w:ascii="Arial" w:hAnsi="Arial" w:cs="Arial"/>
                <w:b/>
                <w:bCs/>
                <w:sz w:val="16"/>
                <w:szCs w:val="16"/>
                <w:cs/>
              </w:rPr>
            </w:pPr>
            <w:r w:rsidRPr="009B2D89">
              <w:rPr>
                <w:rFonts w:ascii="Arial" w:hAnsi="Arial" w:cs="Arial"/>
                <w:b/>
                <w:bCs/>
                <w:sz w:val="16"/>
                <w:szCs w:val="16"/>
              </w:rPr>
              <w:t>Income tax recognized in other comprehensive income</w:t>
            </w:r>
          </w:p>
        </w:tc>
        <w:tc>
          <w:tcPr>
            <w:tcW w:w="1170" w:type="dxa"/>
            <w:vAlign w:val="bottom"/>
          </w:tcPr>
          <w:p w14:paraId="337A4061" w14:textId="77777777" w:rsidR="00DA7C53" w:rsidRPr="009B2D89" w:rsidRDefault="00DA7C53" w:rsidP="00DA7C53">
            <w:pPr>
              <w:pBdr>
                <w:bottom w:val="single" w:sz="4" w:space="1" w:color="FFFFFF"/>
              </w:pBdr>
              <w:spacing w:before="60" w:line="276" w:lineRule="auto"/>
              <w:jc w:val="right"/>
              <w:rPr>
                <w:rFonts w:ascii="Arial" w:hAnsi="Arial" w:cs="Arial"/>
                <w:sz w:val="16"/>
                <w:szCs w:val="16"/>
              </w:rPr>
            </w:pPr>
          </w:p>
        </w:tc>
        <w:tc>
          <w:tcPr>
            <w:tcW w:w="1153" w:type="dxa"/>
            <w:vAlign w:val="bottom"/>
          </w:tcPr>
          <w:p w14:paraId="337A4062" w14:textId="77777777" w:rsidR="00DA7C53" w:rsidRPr="009B2D89" w:rsidRDefault="00DA7C53" w:rsidP="00DA7C53">
            <w:pPr>
              <w:pBdr>
                <w:bottom w:val="single" w:sz="4" w:space="1" w:color="FFFFFF"/>
              </w:pBdr>
              <w:spacing w:before="60" w:line="276" w:lineRule="auto"/>
              <w:jc w:val="right"/>
              <w:rPr>
                <w:rFonts w:ascii="Arial" w:hAnsi="Arial" w:cs="Arial"/>
                <w:sz w:val="16"/>
                <w:szCs w:val="16"/>
              </w:rPr>
            </w:pPr>
          </w:p>
        </w:tc>
      </w:tr>
      <w:tr w:rsidR="00636E72" w:rsidRPr="00934E07" w14:paraId="636439DB" w14:textId="77777777" w:rsidTr="003237DF">
        <w:trPr>
          <w:cantSplit/>
          <w:trHeight w:val="317"/>
        </w:trPr>
        <w:tc>
          <w:tcPr>
            <w:tcW w:w="6934" w:type="dxa"/>
            <w:gridSpan w:val="3"/>
            <w:vAlign w:val="bottom"/>
          </w:tcPr>
          <w:p w14:paraId="54B01EAA" w14:textId="4050C088" w:rsidR="00636E72" w:rsidRPr="009B2D89" w:rsidRDefault="00636E72" w:rsidP="003821C4">
            <w:pPr>
              <w:spacing w:before="60" w:line="276" w:lineRule="auto"/>
              <w:ind w:firstLine="32"/>
              <w:rPr>
                <w:rFonts w:ascii="Arial" w:hAnsi="Arial" w:cs="Arial"/>
                <w:b/>
                <w:bCs/>
                <w:sz w:val="16"/>
                <w:szCs w:val="16"/>
              </w:rPr>
            </w:pPr>
            <w:r w:rsidRPr="009B2D89">
              <w:rPr>
                <w:rFonts w:ascii="Arial" w:hAnsi="Arial" w:cs="Arial"/>
                <w:sz w:val="16"/>
                <w:szCs w:val="16"/>
              </w:rPr>
              <w:t xml:space="preserve">Unrealized gain </w:t>
            </w:r>
            <w:r w:rsidRPr="009B2D89">
              <w:rPr>
                <w:rFonts w:ascii="Arial" w:hAnsi="Arial" w:cs="Arial"/>
                <w:sz w:val="16"/>
                <w:szCs w:val="16"/>
                <w:cs/>
              </w:rPr>
              <w:t>(</w:t>
            </w:r>
            <w:r w:rsidRPr="009B2D89">
              <w:rPr>
                <w:rFonts w:ascii="Arial" w:hAnsi="Arial" w:cs="Arial"/>
                <w:sz w:val="16"/>
                <w:szCs w:val="16"/>
              </w:rPr>
              <w:t>loss</w:t>
            </w:r>
            <w:r w:rsidRPr="009B2D89">
              <w:rPr>
                <w:rFonts w:ascii="Arial" w:hAnsi="Arial" w:cs="Arial"/>
                <w:sz w:val="16"/>
                <w:szCs w:val="16"/>
                <w:cs/>
              </w:rPr>
              <w:t xml:space="preserve">) </w:t>
            </w:r>
            <w:r w:rsidRPr="009B2D89">
              <w:rPr>
                <w:rFonts w:ascii="Arial" w:hAnsi="Arial" w:cs="Arial"/>
                <w:sz w:val="16"/>
                <w:szCs w:val="16"/>
              </w:rPr>
              <w:t xml:space="preserve">on changes in </w:t>
            </w:r>
          </w:p>
        </w:tc>
        <w:tc>
          <w:tcPr>
            <w:tcW w:w="1170" w:type="dxa"/>
            <w:vAlign w:val="bottom"/>
          </w:tcPr>
          <w:p w14:paraId="03953388" w14:textId="77777777" w:rsidR="00636E72" w:rsidRPr="009B2D89" w:rsidRDefault="00636E72" w:rsidP="00DA7C53">
            <w:pPr>
              <w:pBdr>
                <w:bottom w:val="single" w:sz="4" w:space="1" w:color="FFFFFF"/>
              </w:pBdr>
              <w:spacing w:before="60" w:line="276" w:lineRule="auto"/>
              <w:jc w:val="right"/>
              <w:rPr>
                <w:rFonts w:ascii="Arial" w:hAnsi="Arial" w:cs="Arial"/>
                <w:sz w:val="16"/>
                <w:szCs w:val="16"/>
              </w:rPr>
            </w:pPr>
          </w:p>
        </w:tc>
        <w:tc>
          <w:tcPr>
            <w:tcW w:w="1153" w:type="dxa"/>
            <w:vAlign w:val="bottom"/>
          </w:tcPr>
          <w:p w14:paraId="0DE69EBC" w14:textId="77777777" w:rsidR="00636E72" w:rsidRPr="009B2D89" w:rsidRDefault="00636E72" w:rsidP="00DA7C53">
            <w:pPr>
              <w:pBdr>
                <w:bottom w:val="single" w:sz="4" w:space="1" w:color="FFFFFF"/>
              </w:pBdr>
              <w:spacing w:before="60" w:line="276" w:lineRule="auto"/>
              <w:jc w:val="right"/>
              <w:rPr>
                <w:rFonts w:ascii="Arial" w:hAnsi="Arial" w:cs="Arial"/>
                <w:sz w:val="16"/>
                <w:szCs w:val="16"/>
              </w:rPr>
            </w:pPr>
          </w:p>
        </w:tc>
      </w:tr>
      <w:tr w:rsidR="00C443ED" w:rsidRPr="00934E07" w14:paraId="337A4069" w14:textId="77777777" w:rsidTr="003237DF">
        <w:trPr>
          <w:cantSplit/>
          <w:trHeight w:val="317"/>
        </w:trPr>
        <w:tc>
          <w:tcPr>
            <w:tcW w:w="4572" w:type="dxa"/>
            <w:vAlign w:val="bottom"/>
          </w:tcPr>
          <w:p w14:paraId="337A4064" w14:textId="331BDD07" w:rsidR="00C443ED" w:rsidRPr="009B2D89" w:rsidRDefault="00C443ED" w:rsidP="00C443ED">
            <w:pPr>
              <w:spacing w:before="60" w:line="276" w:lineRule="auto"/>
              <w:rPr>
                <w:rFonts w:ascii="Arial" w:hAnsi="Arial" w:cs="Arial"/>
                <w:sz w:val="16"/>
                <w:szCs w:val="16"/>
              </w:rPr>
            </w:pPr>
            <w:r w:rsidRPr="009B2D89">
              <w:rPr>
                <w:rFonts w:ascii="Arial" w:hAnsi="Arial" w:cs="Arial"/>
                <w:sz w:val="16"/>
                <w:szCs w:val="16"/>
              </w:rPr>
              <w:t xml:space="preserve">    value of investments</w:t>
            </w:r>
          </w:p>
        </w:tc>
        <w:tc>
          <w:tcPr>
            <w:tcW w:w="1228" w:type="dxa"/>
            <w:vAlign w:val="bottom"/>
          </w:tcPr>
          <w:p w14:paraId="337A4065" w14:textId="756A1BAD" w:rsidR="00C443ED" w:rsidRPr="009B2D89" w:rsidRDefault="00C443ED" w:rsidP="00C443ED">
            <w:pPr>
              <w:spacing w:before="60" w:line="276" w:lineRule="auto"/>
              <w:jc w:val="right"/>
              <w:rPr>
                <w:rFonts w:ascii="Arial" w:hAnsi="Arial" w:cs="Arial"/>
                <w:sz w:val="16"/>
                <w:szCs w:val="16"/>
                <w:cs/>
              </w:rPr>
            </w:pPr>
            <w:r w:rsidRPr="009B2D89">
              <w:rPr>
                <w:rFonts w:ascii="Arial" w:hAnsi="Arial" w:cs="Arial"/>
                <w:sz w:val="16"/>
                <w:szCs w:val="16"/>
              </w:rPr>
              <w:t>918</w:t>
            </w:r>
          </w:p>
        </w:tc>
        <w:tc>
          <w:tcPr>
            <w:tcW w:w="1134" w:type="dxa"/>
            <w:vAlign w:val="bottom"/>
          </w:tcPr>
          <w:p w14:paraId="337A4066" w14:textId="6ACD0E66" w:rsidR="00C443ED" w:rsidRPr="009B2D89" w:rsidRDefault="00C443ED" w:rsidP="00C443ED">
            <w:pPr>
              <w:spacing w:before="60" w:line="276" w:lineRule="auto"/>
              <w:jc w:val="right"/>
              <w:rPr>
                <w:rFonts w:ascii="Arial" w:hAnsi="Arial" w:cs="Arial"/>
                <w:sz w:val="16"/>
                <w:szCs w:val="16"/>
                <w:cs/>
              </w:rPr>
            </w:pPr>
            <w:r w:rsidRPr="009B2D89">
              <w:rPr>
                <w:rFonts w:ascii="Arial" w:hAnsi="Arial" w:cs="Arial"/>
                <w:sz w:val="16"/>
                <w:szCs w:val="16"/>
              </w:rPr>
              <w:t>27,934</w:t>
            </w:r>
          </w:p>
        </w:tc>
        <w:tc>
          <w:tcPr>
            <w:tcW w:w="1170" w:type="dxa"/>
            <w:vAlign w:val="bottom"/>
          </w:tcPr>
          <w:p w14:paraId="337A4067" w14:textId="54619411" w:rsidR="00C443ED" w:rsidRPr="009B2D89" w:rsidRDefault="00C443ED" w:rsidP="00C443ED">
            <w:pPr>
              <w:pBdr>
                <w:bottom w:val="single" w:sz="4" w:space="1" w:color="FFFFFF"/>
              </w:pBdr>
              <w:spacing w:before="60" w:line="276" w:lineRule="auto"/>
              <w:jc w:val="right"/>
              <w:rPr>
                <w:rFonts w:ascii="Arial" w:hAnsi="Arial" w:cs="Arial"/>
                <w:sz w:val="16"/>
                <w:szCs w:val="16"/>
              </w:rPr>
            </w:pPr>
            <w:r w:rsidRPr="009B2D89">
              <w:rPr>
                <w:rFonts w:ascii="Arial" w:hAnsi="Arial" w:cs="Arial"/>
                <w:sz w:val="16"/>
                <w:szCs w:val="16"/>
              </w:rPr>
              <w:t>-</w:t>
            </w:r>
          </w:p>
        </w:tc>
        <w:tc>
          <w:tcPr>
            <w:tcW w:w="1153" w:type="dxa"/>
            <w:vAlign w:val="bottom"/>
          </w:tcPr>
          <w:p w14:paraId="337A4068" w14:textId="705A053C" w:rsidR="00C443ED" w:rsidRPr="009B2D89" w:rsidRDefault="00C443ED" w:rsidP="00C443ED">
            <w:pPr>
              <w:pBdr>
                <w:bottom w:val="single" w:sz="4" w:space="1" w:color="FFFFFF"/>
              </w:pBdr>
              <w:spacing w:before="60" w:line="276" w:lineRule="auto"/>
              <w:jc w:val="right"/>
              <w:rPr>
                <w:rFonts w:ascii="Arial" w:hAnsi="Arial" w:cs="Arial"/>
                <w:sz w:val="16"/>
                <w:szCs w:val="16"/>
              </w:rPr>
            </w:pPr>
            <w:r w:rsidRPr="009B2D89">
              <w:rPr>
                <w:rFonts w:ascii="Arial" w:hAnsi="Arial" w:cs="Arial"/>
                <w:sz w:val="16"/>
                <w:szCs w:val="16"/>
              </w:rPr>
              <w:t>26,308</w:t>
            </w:r>
          </w:p>
        </w:tc>
      </w:tr>
      <w:tr w:rsidR="00C443ED" w:rsidRPr="00934E07" w14:paraId="337A406F" w14:textId="77777777" w:rsidTr="003237DF">
        <w:trPr>
          <w:cantSplit/>
          <w:trHeight w:val="317"/>
        </w:trPr>
        <w:tc>
          <w:tcPr>
            <w:tcW w:w="4572" w:type="dxa"/>
            <w:vAlign w:val="bottom"/>
          </w:tcPr>
          <w:p w14:paraId="337A406A" w14:textId="329CC3CF" w:rsidR="00C443ED" w:rsidRPr="009B2D89" w:rsidRDefault="00C443ED" w:rsidP="00C443ED">
            <w:pPr>
              <w:spacing w:before="60" w:line="276" w:lineRule="auto"/>
              <w:ind w:firstLine="32"/>
              <w:rPr>
                <w:rFonts w:ascii="Arial" w:hAnsi="Arial" w:cs="Arial"/>
                <w:b/>
                <w:bCs/>
                <w:sz w:val="16"/>
                <w:szCs w:val="16"/>
              </w:rPr>
            </w:pPr>
            <w:r w:rsidRPr="009B2D89">
              <w:rPr>
                <w:rFonts w:ascii="Arial" w:hAnsi="Arial" w:cs="Arial"/>
                <w:sz w:val="16"/>
                <w:szCs w:val="16"/>
              </w:rPr>
              <w:t>Actuarial gain (loss)</w:t>
            </w:r>
          </w:p>
        </w:tc>
        <w:tc>
          <w:tcPr>
            <w:tcW w:w="1228" w:type="dxa"/>
            <w:vAlign w:val="bottom"/>
          </w:tcPr>
          <w:p w14:paraId="337A406B" w14:textId="2958FD8E" w:rsidR="00C443ED" w:rsidRPr="009B2D89" w:rsidRDefault="00C443ED" w:rsidP="00C443ED">
            <w:pPr>
              <w:spacing w:before="60" w:line="276" w:lineRule="auto"/>
              <w:jc w:val="right"/>
              <w:rPr>
                <w:rFonts w:ascii="Arial" w:hAnsi="Arial" w:cs="Arial"/>
                <w:sz w:val="16"/>
                <w:szCs w:val="16"/>
              </w:rPr>
            </w:pPr>
            <w:r w:rsidRPr="009B2D89">
              <w:rPr>
                <w:rFonts w:ascii="Arial" w:hAnsi="Arial" w:cs="Arial"/>
                <w:sz w:val="16"/>
                <w:szCs w:val="16"/>
                <w:cs/>
              </w:rPr>
              <w:t>5</w:t>
            </w:r>
            <w:r w:rsidRPr="009B2D89">
              <w:rPr>
                <w:rFonts w:ascii="Arial" w:hAnsi="Arial" w:cs="Arial"/>
                <w:sz w:val="16"/>
                <w:szCs w:val="16"/>
              </w:rPr>
              <w:t>,</w:t>
            </w:r>
            <w:r w:rsidRPr="009B2D89">
              <w:rPr>
                <w:rFonts w:ascii="Arial" w:hAnsi="Arial" w:cs="Arial"/>
                <w:sz w:val="16"/>
                <w:szCs w:val="16"/>
                <w:cs/>
              </w:rPr>
              <w:t>622</w:t>
            </w:r>
          </w:p>
        </w:tc>
        <w:tc>
          <w:tcPr>
            <w:tcW w:w="1134" w:type="dxa"/>
            <w:vAlign w:val="bottom"/>
          </w:tcPr>
          <w:p w14:paraId="337A406C" w14:textId="70C68F29" w:rsidR="00C443ED" w:rsidRPr="009B2D89" w:rsidRDefault="00C443ED" w:rsidP="00C443ED">
            <w:pPr>
              <w:spacing w:before="60" w:line="276" w:lineRule="auto"/>
              <w:jc w:val="right"/>
              <w:rPr>
                <w:rFonts w:ascii="Arial" w:hAnsi="Arial" w:cs="Arial"/>
                <w:sz w:val="16"/>
                <w:szCs w:val="16"/>
              </w:rPr>
            </w:pPr>
            <w:r w:rsidRPr="009B2D89">
              <w:rPr>
                <w:rFonts w:ascii="Arial" w:hAnsi="Arial" w:cs="Arial"/>
                <w:sz w:val="16"/>
                <w:szCs w:val="16"/>
              </w:rPr>
              <w:t>(552)</w:t>
            </w:r>
          </w:p>
        </w:tc>
        <w:tc>
          <w:tcPr>
            <w:tcW w:w="1170" w:type="dxa"/>
            <w:vAlign w:val="bottom"/>
          </w:tcPr>
          <w:p w14:paraId="337A406D" w14:textId="19E5CC52" w:rsidR="00C443ED" w:rsidRPr="009B2D89" w:rsidRDefault="00C443ED" w:rsidP="00C443ED">
            <w:pPr>
              <w:spacing w:before="60" w:line="276" w:lineRule="auto"/>
              <w:jc w:val="right"/>
              <w:rPr>
                <w:rFonts w:ascii="Arial" w:hAnsi="Arial" w:cs="Arial"/>
                <w:sz w:val="16"/>
                <w:szCs w:val="16"/>
              </w:rPr>
            </w:pPr>
            <w:r w:rsidRPr="009B2D89">
              <w:rPr>
                <w:rFonts w:ascii="Arial" w:hAnsi="Arial" w:cs="Arial"/>
                <w:sz w:val="16"/>
                <w:szCs w:val="16"/>
              </w:rPr>
              <w:t>-</w:t>
            </w:r>
          </w:p>
        </w:tc>
        <w:tc>
          <w:tcPr>
            <w:tcW w:w="1153" w:type="dxa"/>
            <w:vAlign w:val="bottom"/>
          </w:tcPr>
          <w:p w14:paraId="337A406E" w14:textId="5CCD1454" w:rsidR="00C443ED" w:rsidRPr="009B2D89" w:rsidRDefault="00C443ED" w:rsidP="00C443ED">
            <w:pPr>
              <w:spacing w:before="60" w:line="276" w:lineRule="auto"/>
              <w:jc w:val="right"/>
              <w:rPr>
                <w:rFonts w:ascii="Arial" w:hAnsi="Arial" w:cs="Arial"/>
                <w:sz w:val="16"/>
                <w:szCs w:val="16"/>
              </w:rPr>
            </w:pPr>
            <w:r w:rsidRPr="009B2D89">
              <w:rPr>
                <w:rFonts w:ascii="Arial" w:hAnsi="Arial" w:cs="Arial"/>
                <w:sz w:val="16"/>
                <w:szCs w:val="16"/>
              </w:rPr>
              <w:t>-</w:t>
            </w:r>
          </w:p>
        </w:tc>
      </w:tr>
      <w:tr w:rsidR="00C443ED" w:rsidRPr="00934E07" w14:paraId="337A4075" w14:textId="77777777" w:rsidTr="003237DF">
        <w:trPr>
          <w:cantSplit/>
          <w:trHeight w:val="317"/>
        </w:trPr>
        <w:tc>
          <w:tcPr>
            <w:tcW w:w="4572" w:type="dxa"/>
            <w:vAlign w:val="bottom"/>
          </w:tcPr>
          <w:p w14:paraId="337A4070" w14:textId="51878FFE" w:rsidR="00C443ED" w:rsidRPr="009B2D89" w:rsidRDefault="00C443ED" w:rsidP="00C443ED">
            <w:pPr>
              <w:spacing w:before="60" w:line="276" w:lineRule="auto"/>
              <w:ind w:firstLine="32"/>
              <w:rPr>
                <w:rFonts w:ascii="Arial" w:hAnsi="Arial" w:cs="Arial"/>
                <w:sz w:val="16"/>
                <w:szCs w:val="16"/>
              </w:rPr>
            </w:pPr>
            <w:r w:rsidRPr="009B2D89">
              <w:rPr>
                <w:rFonts w:ascii="Arial" w:hAnsi="Arial" w:cs="Arial"/>
                <w:sz w:val="16"/>
                <w:szCs w:val="16"/>
              </w:rPr>
              <w:t>Others</w:t>
            </w:r>
          </w:p>
        </w:tc>
        <w:tc>
          <w:tcPr>
            <w:tcW w:w="1228" w:type="dxa"/>
            <w:vAlign w:val="bottom"/>
          </w:tcPr>
          <w:p w14:paraId="337A4071" w14:textId="5D613FA2" w:rsidR="00C443ED" w:rsidRPr="009B2D89" w:rsidRDefault="00C443ED" w:rsidP="00C443ED">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w:t>
            </w:r>
            <w:r w:rsidR="00B078BF">
              <w:rPr>
                <w:rFonts w:ascii="Arial" w:hAnsi="Arial" w:cs="Arial"/>
                <w:sz w:val="16"/>
                <w:szCs w:val="16"/>
              </w:rPr>
              <w:t>5,943</w:t>
            </w:r>
            <w:r w:rsidRPr="009B2D89">
              <w:rPr>
                <w:rFonts w:ascii="Arial" w:hAnsi="Arial" w:cs="Arial"/>
                <w:sz w:val="16"/>
                <w:szCs w:val="16"/>
              </w:rPr>
              <w:t>)</w:t>
            </w:r>
          </w:p>
        </w:tc>
        <w:tc>
          <w:tcPr>
            <w:tcW w:w="1134" w:type="dxa"/>
            <w:vAlign w:val="bottom"/>
          </w:tcPr>
          <w:p w14:paraId="337A4072" w14:textId="13261C9B" w:rsidR="00C443ED" w:rsidRPr="009B2D89" w:rsidRDefault="00C443ED" w:rsidP="00C443ED">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331</w:t>
            </w:r>
          </w:p>
        </w:tc>
        <w:tc>
          <w:tcPr>
            <w:tcW w:w="1170" w:type="dxa"/>
            <w:vAlign w:val="bottom"/>
          </w:tcPr>
          <w:p w14:paraId="337A4073" w14:textId="5E624A25" w:rsidR="00C443ED" w:rsidRPr="009B2D89" w:rsidRDefault="00C443ED" w:rsidP="00C443ED">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(4,663)</w:t>
            </w:r>
          </w:p>
        </w:tc>
        <w:tc>
          <w:tcPr>
            <w:tcW w:w="1153" w:type="dxa"/>
            <w:vAlign w:val="bottom"/>
          </w:tcPr>
          <w:p w14:paraId="337A4074" w14:textId="0E307FB8" w:rsidR="00C443ED" w:rsidRPr="009B2D89" w:rsidRDefault="00C443ED" w:rsidP="00C443ED">
            <w:pPr>
              <w:pBdr>
                <w:bottom w:val="single" w:sz="4" w:space="1" w:color="auto"/>
              </w:pBdr>
              <w:spacing w:before="60" w:line="276" w:lineRule="auto"/>
              <w:jc w:val="right"/>
              <w:rPr>
                <w:rFonts w:ascii="Arial" w:hAnsi="Arial" w:cs="Arial"/>
                <w:sz w:val="16"/>
                <w:szCs w:val="16"/>
              </w:rPr>
            </w:pPr>
            <w:r w:rsidRPr="009B2D89">
              <w:rPr>
                <w:rFonts w:ascii="Arial" w:hAnsi="Arial" w:cs="Arial"/>
                <w:sz w:val="16"/>
                <w:szCs w:val="16"/>
              </w:rPr>
              <w:t>-</w:t>
            </w:r>
          </w:p>
        </w:tc>
      </w:tr>
      <w:tr w:rsidR="00C443ED" w:rsidRPr="00934E07" w14:paraId="337A407B" w14:textId="77777777" w:rsidTr="003237DF">
        <w:trPr>
          <w:cantSplit/>
          <w:trHeight w:val="317"/>
        </w:trPr>
        <w:tc>
          <w:tcPr>
            <w:tcW w:w="4572" w:type="dxa"/>
            <w:vAlign w:val="bottom"/>
          </w:tcPr>
          <w:p w14:paraId="337A4076" w14:textId="77777777" w:rsidR="00C443ED" w:rsidRPr="009B2D89" w:rsidRDefault="00C443ED" w:rsidP="00C443ED">
            <w:pPr>
              <w:spacing w:before="60" w:line="276" w:lineRule="auto"/>
              <w:ind w:firstLine="32"/>
              <w:rPr>
                <w:rFonts w:ascii="Arial" w:hAnsi="Arial" w:cs="Arial"/>
                <w:sz w:val="16"/>
                <w:szCs w:val="16"/>
              </w:rPr>
            </w:pPr>
            <w:r w:rsidRPr="009B2D89">
              <w:rPr>
                <w:rFonts w:ascii="Arial" w:hAnsi="Arial" w:cs="Arial"/>
                <w:sz w:val="16"/>
                <w:szCs w:val="16"/>
              </w:rPr>
              <w:t>Total</w:t>
            </w:r>
          </w:p>
        </w:tc>
        <w:tc>
          <w:tcPr>
            <w:tcW w:w="1228" w:type="dxa"/>
            <w:vAlign w:val="bottom"/>
          </w:tcPr>
          <w:p w14:paraId="337A4077" w14:textId="2A5411D2" w:rsidR="00C443ED" w:rsidRPr="009B2D89" w:rsidRDefault="00B078BF" w:rsidP="00C443ED">
            <w:pPr>
              <w:pBdr>
                <w:bottom w:val="single" w:sz="12" w:space="1" w:color="auto"/>
              </w:pBdr>
              <w:spacing w:before="60" w:line="276" w:lineRule="auto"/>
              <w:jc w:val="right"/>
              <w:rPr>
                <w:rFonts w:ascii="Arial" w:hAnsi="Arial" w:cs="Arial"/>
                <w:sz w:val="16"/>
                <w:szCs w:val="16"/>
                <w:cs/>
              </w:rPr>
            </w:pPr>
            <w:r>
              <w:rPr>
                <w:rFonts w:ascii="Arial" w:hAnsi="Arial" w:cs="Arial"/>
                <w:sz w:val="16"/>
                <w:szCs w:val="16"/>
              </w:rPr>
              <w:t>597</w:t>
            </w:r>
          </w:p>
        </w:tc>
        <w:tc>
          <w:tcPr>
            <w:tcW w:w="1134" w:type="dxa"/>
            <w:vAlign w:val="bottom"/>
          </w:tcPr>
          <w:p w14:paraId="337A4078" w14:textId="25B282B8" w:rsidR="00C443ED" w:rsidRPr="009B2D89" w:rsidRDefault="00C443ED" w:rsidP="00C443ED">
            <w:pPr>
              <w:pBdr>
                <w:bottom w:val="single" w:sz="12" w:space="1" w:color="auto"/>
              </w:pBdr>
              <w:spacing w:before="60" w:line="276" w:lineRule="auto"/>
              <w:jc w:val="right"/>
              <w:rPr>
                <w:rFonts w:ascii="Arial" w:hAnsi="Arial" w:cs="Arial"/>
                <w:sz w:val="16"/>
                <w:szCs w:val="16"/>
                <w:cs/>
              </w:rPr>
            </w:pPr>
            <w:r w:rsidRPr="009B2D89">
              <w:rPr>
                <w:rFonts w:ascii="Arial" w:hAnsi="Arial" w:cs="Arial"/>
                <w:sz w:val="16"/>
                <w:szCs w:val="16"/>
              </w:rPr>
              <w:t>27,713</w:t>
            </w:r>
          </w:p>
        </w:tc>
        <w:tc>
          <w:tcPr>
            <w:tcW w:w="1170" w:type="dxa"/>
            <w:vAlign w:val="bottom"/>
          </w:tcPr>
          <w:p w14:paraId="337A4079" w14:textId="58B8A7FD" w:rsidR="00C443ED" w:rsidRPr="009B2D89" w:rsidRDefault="00C443ED" w:rsidP="00C443ED">
            <w:pPr>
              <w:pBdr>
                <w:bottom w:val="single" w:sz="12" w:space="1" w:color="auto"/>
              </w:pBdr>
              <w:spacing w:before="60" w:line="276" w:lineRule="auto"/>
              <w:jc w:val="right"/>
              <w:rPr>
                <w:rFonts w:ascii="Arial" w:hAnsi="Arial" w:cs="Arial"/>
                <w:sz w:val="16"/>
                <w:szCs w:val="16"/>
              </w:rPr>
            </w:pPr>
            <w:r w:rsidRPr="009B2D89">
              <w:rPr>
                <w:rFonts w:ascii="Arial" w:hAnsi="Arial" w:cs="Arial"/>
                <w:sz w:val="16"/>
                <w:szCs w:val="16"/>
              </w:rPr>
              <w:t>(4,663)</w:t>
            </w:r>
          </w:p>
        </w:tc>
        <w:tc>
          <w:tcPr>
            <w:tcW w:w="1153" w:type="dxa"/>
            <w:vAlign w:val="bottom"/>
          </w:tcPr>
          <w:p w14:paraId="337A407A" w14:textId="1C2B7DE8" w:rsidR="00C443ED" w:rsidRPr="009B2D89" w:rsidRDefault="00C443ED" w:rsidP="00C443ED">
            <w:pPr>
              <w:pBdr>
                <w:bottom w:val="single" w:sz="12" w:space="1" w:color="auto"/>
              </w:pBdr>
              <w:spacing w:before="60" w:line="276" w:lineRule="auto"/>
              <w:jc w:val="right"/>
              <w:rPr>
                <w:rFonts w:ascii="Arial" w:hAnsi="Arial" w:cs="Arial"/>
                <w:sz w:val="16"/>
                <w:szCs w:val="16"/>
              </w:rPr>
            </w:pPr>
            <w:r w:rsidRPr="009B2D89">
              <w:rPr>
                <w:rFonts w:ascii="Arial" w:hAnsi="Arial" w:cs="Arial"/>
                <w:sz w:val="16"/>
                <w:szCs w:val="16"/>
              </w:rPr>
              <w:t>26,308</w:t>
            </w:r>
          </w:p>
        </w:tc>
      </w:tr>
    </w:tbl>
    <w:p w14:paraId="1279038E" w14:textId="7478B5DF" w:rsidR="002E6E0C" w:rsidRDefault="007031EA" w:rsidP="000B3C6A">
      <w:pPr>
        <w:pStyle w:val="BodyTextIndent"/>
        <w:tabs>
          <w:tab w:val="left" w:pos="426"/>
          <w:tab w:val="left" w:pos="640"/>
        </w:tabs>
        <w:spacing w:after="0" w:line="360" w:lineRule="auto"/>
        <w:ind w:left="0"/>
        <w:rPr>
          <w:rFonts w:ascii="Arial" w:hAnsi="Arial" w:cs="Arial"/>
          <w:sz w:val="19"/>
          <w:szCs w:val="19"/>
        </w:rPr>
      </w:pPr>
      <w:r w:rsidRPr="00934E07">
        <w:rPr>
          <w:rFonts w:ascii="Arial" w:hAnsi="Arial" w:cs="Arial"/>
          <w:sz w:val="19"/>
          <w:szCs w:val="19"/>
        </w:rPr>
        <w:tab/>
      </w:r>
    </w:p>
    <w:p w14:paraId="55E61E0E" w14:textId="77777777"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p w14:paraId="20584848" w14:textId="60147D39" w:rsidR="00E35728" w:rsidRPr="00934E07" w:rsidRDefault="00C34587" w:rsidP="003237DF">
      <w:pPr>
        <w:pStyle w:val="BodyTextIndent"/>
        <w:tabs>
          <w:tab w:val="left" w:pos="426"/>
          <w:tab w:val="left" w:pos="640"/>
        </w:tabs>
        <w:spacing w:after="0" w:line="360" w:lineRule="auto"/>
        <w:ind w:firstLine="109"/>
        <w:rPr>
          <w:rFonts w:ascii="Arial" w:hAnsi="Arial" w:cs="Arial"/>
          <w:sz w:val="19"/>
          <w:szCs w:val="19"/>
        </w:rPr>
      </w:pPr>
      <w:r w:rsidRPr="00934E07">
        <w:rPr>
          <w:rFonts w:ascii="Arial" w:hAnsi="Arial" w:cs="Arial"/>
          <w:sz w:val="19"/>
          <w:szCs w:val="19"/>
        </w:rPr>
        <w:lastRenderedPageBreak/>
        <w:t>Reconciliation of effective tax rate</w:t>
      </w:r>
    </w:p>
    <w:p w14:paraId="1C8762E7" w14:textId="77777777" w:rsidR="00AE06EA" w:rsidRPr="00934E07" w:rsidRDefault="00AE06EA" w:rsidP="007D57A9">
      <w:pPr>
        <w:pStyle w:val="BodyTextIndent"/>
        <w:tabs>
          <w:tab w:val="left" w:pos="426"/>
          <w:tab w:val="left" w:pos="640"/>
        </w:tabs>
        <w:spacing w:after="0" w:line="360" w:lineRule="auto"/>
        <w:ind w:left="450"/>
        <w:rPr>
          <w:rFonts w:ascii="Arial" w:hAnsi="Arial" w:cs="Arial"/>
          <w:sz w:val="8"/>
          <w:szCs w:val="8"/>
        </w:rPr>
      </w:pPr>
    </w:p>
    <w:tbl>
      <w:tblPr>
        <w:tblW w:w="9256" w:type="dxa"/>
        <w:tblInd w:w="284" w:type="dxa"/>
        <w:tblLayout w:type="fixed"/>
        <w:tblLook w:val="01E0" w:firstRow="1" w:lastRow="1" w:firstColumn="1" w:lastColumn="1" w:noHBand="0" w:noVBand="0"/>
      </w:tblPr>
      <w:tblGrid>
        <w:gridCol w:w="4536"/>
        <w:gridCol w:w="1215"/>
        <w:gridCol w:w="1152"/>
        <w:gridCol w:w="1170"/>
        <w:gridCol w:w="1183"/>
      </w:tblGrid>
      <w:tr w:rsidR="00046BAD" w:rsidRPr="00934E07" w14:paraId="56AEB490" w14:textId="77777777" w:rsidTr="003237DF">
        <w:trPr>
          <w:tblHeader/>
        </w:trPr>
        <w:tc>
          <w:tcPr>
            <w:tcW w:w="4536" w:type="dxa"/>
            <w:vAlign w:val="bottom"/>
          </w:tcPr>
          <w:p w14:paraId="7012F89D" w14:textId="77777777" w:rsidR="00046BAD" w:rsidRPr="00934E07" w:rsidRDefault="00046BAD" w:rsidP="00F013B8">
            <w:pPr>
              <w:spacing w:before="60" w:line="276" w:lineRule="auto"/>
              <w:ind w:left="-108" w:firstLine="250"/>
              <w:rPr>
                <w:rFonts w:ascii="Arial" w:hAnsi="Arial" w:cs="Arial"/>
                <w:sz w:val="18"/>
                <w:szCs w:val="18"/>
              </w:rPr>
            </w:pPr>
          </w:p>
        </w:tc>
        <w:tc>
          <w:tcPr>
            <w:tcW w:w="2367" w:type="dxa"/>
            <w:gridSpan w:val="2"/>
            <w:vAlign w:val="bottom"/>
          </w:tcPr>
          <w:p w14:paraId="22D8895C" w14:textId="77777777" w:rsidR="00046BAD" w:rsidRPr="00D770B1" w:rsidRDefault="00046BAD" w:rsidP="00F013B8">
            <w:pPr>
              <w:spacing w:before="60" w:line="276" w:lineRule="auto"/>
              <w:ind w:left="-108" w:firstLine="250"/>
              <w:rPr>
                <w:rFonts w:ascii="Arial" w:hAnsi="Arial" w:cs="Arial"/>
                <w:sz w:val="18"/>
                <w:szCs w:val="18"/>
              </w:rPr>
            </w:pPr>
          </w:p>
        </w:tc>
        <w:tc>
          <w:tcPr>
            <w:tcW w:w="2353" w:type="dxa"/>
            <w:gridSpan w:val="2"/>
            <w:vAlign w:val="bottom"/>
          </w:tcPr>
          <w:p w14:paraId="681A5EAB" w14:textId="77777777" w:rsidR="00046BAD" w:rsidRPr="00D770B1" w:rsidRDefault="00046BAD" w:rsidP="00F013B8">
            <w:pPr>
              <w:spacing w:before="60" w:line="276" w:lineRule="auto"/>
              <w:jc w:val="right"/>
              <w:rPr>
                <w:rFonts w:ascii="Arial" w:hAnsi="Arial" w:cs="Arial"/>
                <w:sz w:val="18"/>
                <w:szCs w:val="18"/>
                <w:cs/>
              </w:rPr>
            </w:pPr>
            <w:r w:rsidRPr="00D770B1">
              <w:rPr>
                <w:rFonts w:ascii="Arial" w:hAnsi="Arial" w:cs="Arial"/>
                <w:color w:val="000000"/>
                <w:sz w:val="18"/>
                <w:szCs w:val="18"/>
                <w:cs/>
              </w:rPr>
              <w:t>(</w:t>
            </w:r>
            <w:r w:rsidRPr="00D770B1">
              <w:rPr>
                <w:rFonts w:ascii="Arial" w:hAnsi="Arial" w:cs="Arial"/>
                <w:color w:val="000000"/>
                <w:sz w:val="18"/>
                <w:szCs w:val="18"/>
              </w:rPr>
              <w:t>Unit</w:t>
            </w:r>
            <w:r w:rsidRPr="00D770B1">
              <w:rPr>
                <w:rFonts w:ascii="Arial" w:hAnsi="Arial" w:cs="Arial"/>
                <w:color w:val="000000"/>
                <w:sz w:val="18"/>
                <w:szCs w:val="18"/>
                <w:cs/>
              </w:rPr>
              <w:t xml:space="preserve"> : </w:t>
            </w:r>
            <w:r w:rsidRPr="00D770B1">
              <w:rPr>
                <w:rFonts w:ascii="Arial" w:hAnsi="Arial" w:cs="Arial"/>
                <w:color w:val="000000"/>
                <w:sz w:val="18"/>
                <w:szCs w:val="18"/>
              </w:rPr>
              <w:t>Thousand Baht</w:t>
            </w:r>
            <w:r w:rsidRPr="00D770B1">
              <w:rPr>
                <w:rFonts w:ascii="Arial" w:hAnsi="Arial" w:cs="Arial"/>
                <w:color w:val="000000"/>
                <w:sz w:val="18"/>
                <w:szCs w:val="18"/>
                <w:cs/>
              </w:rPr>
              <w:t>)</w:t>
            </w:r>
          </w:p>
        </w:tc>
      </w:tr>
      <w:tr w:rsidR="00046BAD" w:rsidRPr="00934E07" w14:paraId="4FC83B15" w14:textId="77777777" w:rsidTr="003237DF">
        <w:trPr>
          <w:tblHeader/>
        </w:trPr>
        <w:tc>
          <w:tcPr>
            <w:tcW w:w="4536" w:type="dxa"/>
            <w:vAlign w:val="bottom"/>
          </w:tcPr>
          <w:p w14:paraId="0751EE7A" w14:textId="77777777" w:rsidR="00046BAD" w:rsidRPr="00934E07" w:rsidRDefault="00046BAD" w:rsidP="00F013B8">
            <w:pPr>
              <w:spacing w:before="60" w:line="276" w:lineRule="auto"/>
              <w:ind w:left="-108"/>
              <w:rPr>
                <w:rFonts w:ascii="Arial" w:hAnsi="Arial" w:cs="Arial"/>
                <w:sz w:val="18"/>
                <w:szCs w:val="18"/>
              </w:rPr>
            </w:pPr>
          </w:p>
        </w:tc>
        <w:tc>
          <w:tcPr>
            <w:tcW w:w="2367" w:type="dxa"/>
            <w:gridSpan w:val="2"/>
            <w:vAlign w:val="bottom"/>
          </w:tcPr>
          <w:p w14:paraId="6D3682F4" w14:textId="77777777" w:rsidR="00046BAD" w:rsidRPr="00D770B1" w:rsidRDefault="00046BAD" w:rsidP="00F013B8">
            <w:pPr>
              <w:pBdr>
                <w:bottom w:val="single" w:sz="4" w:space="1" w:color="auto"/>
              </w:pBdr>
              <w:spacing w:before="60" w:line="276" w:lineRule="auto"/>
              <w:jc w:val="center"/>
              <w:rPr>
                <w:rFonts w:ascii="Arial" w:hAnsi="Arial" w:cs="Arial"/>
                <w:sz w:val="18"/>
                <w:szCs w:val="18"/>
              </w:rPr>
            </w:pPr>
            <w:r w:rsidRPr="00D770B1">
              <w:rPr>
                <w:rFonts w:ascii="Arial" w:hAnsi="Arial" w:cs="Arial"/>
                <w:sz w:val="18"/>
                <w:szCs w:val="18"/>
              </w:rPr>
              <w:t>Consolidated F</w:t>
            </w:r>
            <w:r w:rsidRPr="00D770B1">
              <w:rPr>
                <w:rFonts w:ascii="Arial" w:hAnsi="Arial" w:cs="Arial"/>
                <w:sz w:val="18"/>
                <w:szCs w:val="18"/>
                <w:cs/>
              </w:rPr>
              <w:t>/</w:t>
            </w:r>
            <w:r w:rsidRPr="00D770B1">
              <w:rPr>
                <w:rFonts w:ascii="Arial" w:hAnsi="Arial" w:cs="Arial"/>
                <w:sz w:val="18"/>
                <w:szCs w:val="18"/>
              </w:rPr>
              <w:t>S</w:t>
            </w:r>
          </w:p>
        </w:tc>
        <w:tc>
          <w:tcPr>
            <w:tcW w:w="2353" w:type="dxa"/>
            <w:gridSpan w:val="2"/>
            <w:vAlign w:val="bottom"/>
          </w:tcPr>
          <w:p w14:paraId="5F4AB32A" w14:textId="77777777" w:rsidR="00046BAD" w:rsidRPr="00D770B1" w:rsidRDefault="00046BAD" w:rsidP="00F013B8">
            <w:pPr>
              <w:pBdr>
                <w:bottom w:val="single" w:sz="4" w:space="1" w:color="auto"/>
              </w:pBdr>
              <w:spacing w:before="60" w:line="276" w:lineRule="auto"/>
              <w:jc w:val="center"/>
              <w:rPr>
                <w:rFonts w:ascii="Arial" w:hAnsi="Arial" w:cs="Arial"/>
                <w:sz w:val="18"/>
                <w:szCs w:val="18"/>
                <w:cs/>
              </w:rPr>
            </w:pPr>
            <w:r w:rsidRPr="00D770B1">
              <w:rPr>
                <w:rFonts w:ascii="Arial" w:hAnsi="Arial" w:cs="Arial"/>
                <w:sz w:val="18"/>
                <w:szCs w:val="18"/>
              </w:rPr>
              <w:t>Separate F</w:t>
            </w:r>
            <w:r w:rsidRPr="00D770B1">
              <w:rPr>
                <w:rFonts w:ascii="Arial" w:hAnsi="Arial" w:cs="Arial"/>
                <w:sz w:val="18"/>
                <w:szCs w:val="18"/>
                <w:cs/>
              </w:rPr>
              <w:t>/</w:t>
            </w:r>
            <w:r w:rsidRPr="00D770B1">
              <w:rPr>
                <w:rFonts w:ascii="Arial" w:hAnsi="Arial" w:cs="Arial"/>
                <w:sz w:val="18"/>
                <w:szCs w:val="18"/>
              </w:rPr>
              <w:t>S</w:t>
            </w:r>
          </w:p>
        </w:tc>
      </w:tr>
      <w:tr w:rsidR="00DA7C53" w:rsidRPr="00934E07" w14:paraId="1766C595" w14:textId="77777777" w:rsidTr="003237DF">
        <w:trPr>
          <w:tblHeader/>
        </w:trPr>
        <w:tc>
          <w:tcPr>
            <w:tcW w:w="4536" w:type="dxa"/>
            <w:vAlign w:val="bottom"/>
          </w:tcPr>
          <w:p w14:paraId="4F8F72E3" w14:textId="77777777" w:rsidR="00DA7C53" w:rsidRPr="00934E07" w:rsidRDefault="00DA7C53" w:rsidP="00DA7C53">
            <w:pPr>
              <w:spacing w:before="60" w:line="276" w:lineRule="auto"/>
              <w:ind w:left="-108"/>
              <w:rPr>
                <w:rFonts w:ascii="Arial" w:hAnsi="Arial" w:cs="Arial"/>
                <w:sz w:val="18"/>
                <w:szCs w:val="18"/>
              </w:rPr>
            </w:pPr>
          </w:p>
        </w:tc>
        <w:tc>
          <w:tcPr>
            <w:tcW w:w="1215" w:type="dxa"/>
          </w:tcPr>
          <w:p w14:paraId="4D375BA3" w14:textId="62118EFC" w:rsidR="00DA7C53" w:rsidRPr="00D770B1" w:rsidRDefault="00DA7C53" w:rsidP="00DA7C53">
            <w:pPr>
              <w:pBdr>
                <w:bottom w:val="single" w:sz="4" w:space="1" w:color="auto"/>
              </w:pBdr>
              <w:spacing w:before="60" w:line="276" w:lineRule="auto"/>
              <w:ind w:right="-12"/>
              <w:jc w:val="center"/>
              <w:rPr>
                <w:rFonts w:ascii="Arial" w:hAnsi="Arial" w:cs="Arial"/>
                <w:b/>
                <w:bCs/>
                <w:sz w:val="18"/>
                <w:szCs w:val="18"/>
              </w:rPr>
            </w:pPr>
            <w:r w:rsidRPr="00D770B1">
              <w:rPr>
                <w:rFonts w:ascii="Arial" w:hAnsi="Arial" w:cs="Arial"/>
                <w:sz w:val="18"/>
                <w:szCs w:val="18"/>
              </w:rPr>
              <w:t>2023</w:t>
            </w:r>
          </w:p>
        </w:tc>
        <w:tc>
          <w:tcPr>
            <w:tcW w:w="1152" w:type="dxa"/>
          </w:tcPr>
          <w:p w14:paraId="5FC348A4" w14:textId="6A0610A1" w:rsidR="00DA7C53" w:rsidRPr="00D770B1" w:rsidRDefault="00DA7C53" w:rsidP="00DA7C53">
            <w:pPr>
              <w:pBdr>
                <w:bottom w:val="single" w:sz="4" w:space="1" w:color="auto"/>
              </w:pBdr>
              <w:spacing w:before="60" w:line="276" w:lineRule="auto"/>
              <w:ind w:right="-12"/>
              <w:jc w:val="center"/>
              <w:rPr>
                <w:rFonts w:ascii="Arial" w:hAnsi="Arial" w:cs="Arial"/>
                <w:b/>
                <w:bCs/>
                <w:sz w:val="18"/>
                <w:szCs w:val="18"/>
              </w:rPr>
            </w:pPr>
            <w:r w:rsidRPr="00D770B1">
              <w:rPr>
                <w:rFonts w:ascii="Arial" w:hAnsi="Arial" w:cs="Arial"/>
                <w:sz w:val="18"/>
                <w:szCs w:val="18"/>
              </w:rPr>
              <w:t>2022</w:t>
            </w:r>
          </w:p>
        </w:tc>
        <w:tc>
          <w:tcPr>
            <w:tcW w:w="1170" w:type="dxa"/>
          </w:tcPr>
          <w:p w14:paraId="61C69FE8" w14:textId="2606479C" w:rsidR="00DA7C53" w:rsidRPr="00D770B1" w:rsidRDefault="00DA7C53" w:rsidP="00DA7C53">
            <w:pPr>
              <w:pBdr>
                <w:bottom w:val="single" w:sz="4" w:space="1" w:color="auto"/>
              </w:pBdr>
              <w:spacing w:before="60" w:line="276" w:lineRule="auto"/>
              <w:jc w:val="center"/>
              <w:rPr>
                <w:rFonts w:ascii="Arial" w:hAnsi="Arial" w:cs="Arial"/>
                <w:sz w:val="18"/>
                <w:szCs w:val="18"/>
              </w:rPr>
            </w:pPr>
            <w:r w:rsidRPr="00D770B1">
              <w:rPr>
                <w:rFonts w:ascii="Arial" w:hAnsi="Arial" w:cs="Arial"/>
                <w:sz w:val="18"/>
                <w:szCs w:val="18"/>
              </w:rPr>
              <w:t>2023</w:t>
            </w:r>
          </w:p>
        </w:tc>
        <w:tc>
          <w:tcPr>
            <w:tcW w:w="1183" w:type="dxa"/>
          </w:tcPr>
          <w:p w14:paraId="1BF16971" w14:textId="48C6633E" w:rsidR="00DA7C53" w:rsidRPr="00D770B1" w:rsidRDefault="00DA7C53" w:rsidP="00DA7C53">
            <w:pPr>
              <w:pBdr>
                <w:bottom w:val="single" w:sz="4" w:space="1" w:color="auto"/>
              </w:pBdr>
              <w:spacing w:before="60" w:line="276" w:lineRule="auto"/>
              <w:jc w:val="center"/>
              <w:rPr>
                <w:rFonts w:ascii="Arial" w:hAnsi="Arial" w:cs="Arial"/>
                <w:sz w:val="18"/>
                <w:szCs w:val="18"/>
              </w:rPr>
            </w:pPr>
            <w:r w:rsidRPr="00D770B1">
              <w:rPr>
                <w:rFonts w:ascii="Arial" w:hAnsi="Arial" w:cs="Arial"/>
                <w:sz w:val="18"/>
                <w:szCs w:val="18"/>
              </w:rPr>
              <w:t>2022</w:t>
            </w:r>
          </w:p>
        </w:tc>
      </w:tr>
      <w:tr w:rsidR="00046BAD" w:rsidRPr="00934E07" w14:paraId="3401B06A" w14:textId="77777777" w:rsidTr="003237DF">
        <w:tc>
          <w:tcPr>
            <w:tcW w:w="4536" w:type="dxa"/>
            <w:vAlign w:val="bottom"/>
          </w:tcPr>
          <w:p w14:paraId="5CB69B13" w14:textId="77777777" w:rsidR="00046BAD" w:rsidRPr="00934E07" w:rsidRDefault="00046BAD" w:rsidP="00F013B8">
            <w:pPr>
              <w:spacing w:before="60" w:line="276" w:lineRule="auto"/>
              <w:ind w:hanging="2"/>
              <w:rPr>
                <w:rFonts w:ascii="Arial" w:hAnsi="Arial" w:cs="Arial"/>
                <w:b/>
                <w:bCs/>
                <w:sz w:val="18"/>
                <w:szCs w:val="18"/>
                <w:lang w:val="en-GB"/>
              </w:rPr>
            </w:pPr>
          </w:p>
        </w:tc>
        <w:tc>
          <w:tcPr>
            <w:tcW w:w="1215" w:type="dxa"/>
            <w:vAlign w:val="bottom"/>
          </w:tcPr>
          <w:p w14:paraId="64681FB6" w14:textId="77777777" w:rsidR="00046BAD" w:rsidRPr="00D770B1" w:rsidRDefault="00046BAD" w:rsidP="00F013B8">
            <w:pPr>
              <w:spacing w:before="60" w:line="276" w:lineRule="auto"/>
              <w:rPr>
                <w:rFonts w:ascii="Arial" w:hAnsi="Arial" w:cs="Arial"/>
                <w:b/>
                <w:bCs/>
                <w:sz w:val="18"/>
                <w:szCs w:val="18"/>
                <w:lang w:val="en-GB"/>
              </w:rPr>
            </w:pPr>
          </w:p>
        </w:tc>
        <w:tc>
          <w:tcPr>
            <w:tcW w:w="1152" w:type="dxa"/>
            <w:vAlign w:val="bottom"/>
          </w:tcPr>
          <w:p w14:paraId="099573F8" w14:textId="77777777" w:rsidR="00046BAD" w:rsidRPr="00D770B1" w:rsidRDefault="00046BAD" w:rsidP="00F013B8">
            <w:pPr>
              <w:spacing w:before="60" w:line="276" w:lineRule="auto"/>
              <w:rPr>
                <w:rFonts w:ascii="Arial" w:hAnsi="Arial" w:cs="Arial"/>
                <w:b/>
                <w:bCs/>
                <w:sz w:val="18"/>
                <w:szCs w:val="18"/>
                <w:lang w:val="en-GB"/>
              </w:rPr>
            </w:pPr>
          </w:p>
        </w:tc>
        <w:tc>
          <w:tcPr>
            <w:tcW w:w="1170" w:type="dxa"/>
            <w:vAlign w:val="bottom"/>
          </w:tcPr>
          <w:p w14:paraId="458EA552" w14:textId="77777777" w:rsidR="00046BAD" w:rsidRPr="00D770B1" w:rsidRDefault="00046BAD" w:rsidP="00F013B8">
            <w:pPr>
              <w:spacing w:before="60" w:line="276" w:lineRule="auto"/>
              <w:jc w:val="right"/>
              <w:rPr>
                <w:rFonts w:ascii="Arial" w:hAnsi="Arial" w:cs="Arial"/>
                <w:sz w:val="18"/>
                <w:szCs w:val="18"/>
              </w:rPr>
            </w:pPr>
          </w:p>
        </w:tc>
        <w:tc>
          <w:tcPr>
            <w:tcW w:w="1183" w:type="dxa"/>
            <w:vAlign w:val="bottom"/>
          </w:tcPr>
          <w:p w14:paraId="0C69056C" w14:textId="77777777" w:rsidR="00046BAD" w:rsidRPr="00D770B1" w:rsidRDefault="00046BAD" w:rsidP="00F013B8">
            <w:pPr>
              <w:spacing w:before="60" w:line="276" w:lineRule="auto"/>
              <w:jc w:val="right"/>
              <w:rPr>
                <w:rFonts w:ascii="Arial" w:hAnsi="Arial" w:cs="Arial"/>
                <w:sz w:val="18"/>
                <w:szCs w:val="18"/>
                <w:cs/>
              </w:rPr>
            </w:pPr>
          </w:p>
        </w:tc>
      </w:tr>
      <w:tr w:rsidR="00D770B1" w:rsidRPr="00934E07" w14:paraId="5FFE6E39" w14:textId="77777777" w:rsidTr="00900BA9">
        <w:tc>
          <w:tcPr>
            <w:tcW w:w="4536" w:type="dxa"/>
            <w:vAlign w:val="bottom"/>
          </w:tcPr>
          <w:p w14:paraId="3FD9A47B" w14:textId="77777777" w:rsidR="00D770B1" w:rsidRPr="00934E07" w:rsidRDefault="00D770B1" w:rsidP="00D770B1">
            <w:pPr>
              <w:spacing w:before="60" w:line="276" w:lineRule="auto"/>
              <w:rPr>
                <w:rFonts w:ascii="Arial" w:hAnsi="Arial" w:cs="Arial"/>
                <w:sz w:val="18"/>
                <w:szCs w:val="18"/>
                <w:cs/>
              </w:rPr>
            </w:pPr>
            <w:r w:rsidRPr="00934E07">
              <w:rPr>
                <w:rFonts w:ascii="Arial" w:hAnsi="Arial" w:cs="Arial"/>
                <w:sz w:val="18"/>
                <w:szCs w:val="18"/>
              </w:rPr>
              <w:t>Accounting profit (loss) before income tax</w:t>
            </w:r>
          </w:p>
        </w:tc>
        <w:tc>
          <w:tcPr>
            <w:tcW w:w="1215" w:type="dxa"/>
            <w:shd w:val="clear" w:color="auto" w:fill="auto"/>
          </w:tcPr>
          <w:p w14:paraId="1B87D196" w14:textId="047879BF"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262,839</w:t>
            </w:r>
          </w:p>
        </w:tc>
        <w:tc>
          <w:tcPr>
            <w:tcW w:w="1152" w:type="dxa"/>
          </w:tcPr>
          <w:p w14:paraId="4480253C" w14:textId="56C73544"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(3,777,414)</w:t>
            </w:r>
          </w:p>
        </w:tc>
        <w:tc>
          <w:tcPr>
            <w:tcW w:w="1170" w:type="dxa"/>
            <w:shd w:val="clear" w:color="auto" w:fill="auto"/>
          </w:tcPr>
          <w:p w14:paraId="03213C0D" w14:textId="1F0713D7" w:rsidR="00D770B1" w:rsidRPr="00D770B1" w:rsidRDefault="00D770B1" w:rsidP="00D770B1">
            <w:pPr>
              <w:pBdr>
                <w:bottom w:val="single" w:sz="4" w:space="1" w:color="FFFFFF"/>
              </w:pBdr>
              <w:spacing w:before="60" w:line="276" w:lineRule="auto"/>
              <w:jc w:val="right"/>
              <w:rPr>
                <w:rFonts w:ascii="Arial" w:hAnsi="Arial" w:cs="Arial"/>
                <w:sz w:val="18"/>
                <w:szCs w:val="18"/>
              </w:rPr>
            </w:pPr>
            <w:r w:rsidRPr="00D770B1">
              <w:rPr>
                <w:rFonts w:ascii="Arial" w:hAnsi="Arial" w:cs="Arial"/>
                <w:sz w:val="18"/>
                <w:szCs w:val="18"/>
              </w:rPr>
              <w:t>(17,703)</w:t>
            </w:r>
          </w:p>
        </w:tc>
        <w:tc>
          <w:tcPr>
            <w:tcW w:w="1183" w:type="dxa"/>
          </w:tcPr>
          <w:p w14:paraId="2D097C9D" w14:textId="6B55487C" w:rsidR="00D770B1" w:rsidRPr="00D770B1" w:rsidRDefault="00D770B1" w:rsidP="00D770B1">
            <w:pPr>
              <w:pBdr>
                <w:bottom w:val="single" w:sz="4" w:space="1" w:color="FFFFFF"/>
              </w:pBdr>
              <w:spacing w:before="60" w:line="276" w:lineRule="auto"/>
              <w:jc w:val="right"/>
              <w:rPr>
                <w:rFonts w:ascii="Arial" w:hAnsi="Arial" w:cs="Arial"/>
                <w:sz w:val="18"/>
                <w:szCs w:val="18"/>
              </w:rPr>
            </w:pPr>
            <w:r w:rsidRPr="00D770B1">
              <w:rPr>
                <w:rFonts w:ascii="Arial" w:hAnsi="Arial" w:cs="Arial"/>
                <w:sz w:val="18"/>
                <w:szCs w:val="18"/>
              </w:rPr>
              <w:t>(3,362,980)</w:t>
            </w:r>
          </w:p>
        </w:tc>
      </w:tr>
      <w:tr w:rsidR="00D770B1" w:rsidRPr="00934E07" w14:paraId="4E99692D" w14:textId="77777777" w:rsidTr="00900BA9">
        <w:tc>
          <w:tcPr>
            <w:tcW w:w="4536" w:type="dxa"/>
            <w:vAlign w:val="bottom"/>
          </w:tcPr>
          <w:p w14:paraId="3ED773B9" w14:textId="77777777" w:rsidR="00D770B1" w:rsidRPr="00934E07" w:rsidRDefault="00D770B1" w:rsidP="00D770B1">
            <w:pPr>
              <w:spacing w:before="60" w:line="276" w:lineRule="auto"/>
              <w:rPr>
                <w:rFonts w:ascii="Arial" w:hAnsi="Arial" w:cs="Arial"/>
                <w:sz w:val="18"/>
                <w:szCs w:val="18"/>
                <w:cs/>
              </w:rPr>
            </w:pPr>
            <w:r w:rsidRPr="00934E07">
              <w:rPr>
                <w:rFonts w:ascii="Arial" w:hAnsi="Arial" w:cs="Arial"/>
                <w:sz w:val="18"/>
                <w:szCs w:val="18"/>
              </w:rPr>
              <w:t xml:space="preserve">Tax rate for parent company </w:t>
            </w:r>
            <w:r w:rsidRPr="00934E07">
              <w:rPr>
                <w:rFonts w:ascii="Arial" w:hAnsi="Arial" w:cs="Arial"/>
                <w:sz w:val="18"/>
                <w:szCs w:val="18"/>
                <w:cs/>
              </w:rPr>
              <w:t>(%)</w:t>
            </w:r>
          </w:p>
        </w:tc>
        <w:tc>
          <w:tcPr>
            <w:tcW w:w="1215" w:type="dxa"/>
            <w:shd w:val="clear" w:color="auto" w:fill="auto"/>
          </w:tcPr>
          <w:p w14:paraId="6A7F5313" w14:textId="15F9BDF8" w:rsidR="00D770B1" w:rsidRPr="00D770B1" w:rsidRDefault="00D770B1" w:rsidP="00D770B1">
            <w:pPr>
              <w:pBdr>
                <w:bottom w:val="single" w:sz="4" w:space="1" w:color="auto"/>
              </w:pBdr>
              <w:spacing w:before="60" w:line="276" w:lineRule="auto"/>
              <w:jc w:val="right"/>
              <w:rPr>
                <w:rFonts w:ascii="Arial" w:hAnsi="Arial" w:cs="Arial"/>
                <w:sz w:val="18"/>
                <w:szCs w:val="18"/>
                <w:cs/>
              </w:rPr>
            </w:pPr>
            <w:r w:rsidRPr="00D770B1">
              <w:rPr>
                <w:rFonts w:ascii="Arial" w:hAnsi="Arial" w:cs="Arial"/>
                <w:sz w:val="18"/>
                <w:szCs w:val="18"/>
              </w:rPr>
              <w:t>20</w:t>
            </w:r>
          </w:p>
        </w:tc>
        <w:tc>
          <w:tcPr>
            <w:tcW w:w="1152" w:type="dxa"/>
          </w:tcPr>
          <w:p w14:paraId="31A2FC0F" w14:textId="0BA8D2CE" w:rsidR="00D770B1" w:rsidRPr="00D770B1" w:rsidRDefault="00D770B1" w:rsidP="00D770B1">
            <w:pPr>
              <w:pBdr>
                <w:bottom w:val="single" w:sz="4" w:space="1" w:color="auto"/>
              </w:pBdr>
              <w:spacing w:before="60" w:line="276" w:lineRule="auto"/>
              <w:jc w:val="right"/>
              <w:rPr>
                <w:rFonts w:ascii="Arial" w:hAnsi="Arial" w:cs="Arial"/>
                <w:sz w:val="18"/>
                <w:szCs w:val="18"/>
                <w:cs/>
              </w:rPr>
            </w:pPr>
            <w:r w:rsidRPr="00D770B1">
              <w:rPr>
                <w:rFonts w:ascii="Arial" w:hAnsi="Arial" w:cs="Arial"/>
                <w:sz w:val="18"/>
                <w:szCs w:val="18"/>
              </w:rPr>
              <w:t>20</w:t>
            </w:r>
          </w:p>
        </w:tc>
        <w:tc>
          <w:tcPr>
            <w:tcW w:w="1170" w:type="dxa"/>
            <w:shd w:val="clear" w:color="auto" w:fill="auto"/>
          </w:tcPr>
          <w:p w14:paraId="54ACA477" w14:textId="6958246E" w:rsidR="00D770B1" w:rsidRPr="00D770B1" w:rsidRDefault="00D770B1" w:rsidP="00D770B1">
            <w:pPr>
              <w:pBdr>
                <w:bottom w:val="single" w:sz="4" w:space="1" w:color="auto"/>
              </w:pBdr>
              <w:spacing w:before="60" w:line="276" w:lineRule="auto"/>
              <w:jc w:val="right"/>
              <w:rPr>
                <w:rFonts w:ascii="Arial" w:hAnsi="Arial" w:cs="Arial"/>
                <w:sz w:val="18"/>
                <w:szCs w:val="18"/>
              </w:rPr>
            </w:pPr>
            <w:r w:rsidRPr="00D770B1">
              <w:rPr>
                <w:rFonts w:ascii="Arial" w:hAnsi="Arial" w:cs="Arial"/>
                <w:sz w:val="18"/>
                <w:szCs w:val="18"/>
              </w:rPr>
              <w:t>20</w:t>
            </w:r>
          </w:p>
        </w:tc>
        <w:tc>
          <w:tcPr>
            <w:tcW w:w="1183" w:type="dxa"/>
          </w:tcPr>
          <w:p w14:paraId="7E2E3AF9" w14:textId="7A3B89F4" w:rsidR="00D770B1" w:rsidRPr="00D770B1" w:rsidRDefault="00D770B1" w:rsidP="00D770B1">
            <w:pPr>
              <w:pBdr>
                <w:bottom w:val="single" w:sz="4" w:space="1" w:color="auto"/>
              </w:pBdr>
              <w:spacing w:before="60" w:line="276" w:lineRule="auto"/>
              <w:jc w:val="right"/>
              <w:rPr>
                <w:rFonts w:ascii="Arial" w:hAnsi="Arial" w:cs="Arial"/>
                <w:sz w:val="18"/>
                <w:szCs w:val="18"/>
              </w:rPr>
            </w:pPr>
            <w:r w:rsidRPr="00D770B1">
              <w:rPr>
                <w:rFonts w:ascii="Arial" w:hAnsi="Arial" w:cs="Arial"/>
                <w:sz w:val="18"/>
                <w:szCs w:val="18"/>
              </w:rPr>
              <w:t>20</w:t>
            </w:r>
          </w:p>
        </w:tc>
      </w:tr>
      <w:tr w:rsidR="00D770B1" w:rsidRPr="00934E07" w14:paraId="523C2E25" w14:textId="77777777" w:rsidTr="00900BA9">
        <w:tc>
          <w:tcPr>
            <w:tcW w:w="4536" w:type="dxa"/>
            <w:vAlign w:val="bottom"/>
          </w:tcPr>
          <w:p w14:paraId="6E64D3F6" w14:textId="77777777" w:rsidR="00D770B1" w:rsidRPr="00934E07" w:rsidRDefault="00D770B1" w:rsidP="00D770B1">
            <w:pPr>
              <w:spacing w:before="60" w:line="276" w:lineRule="auto"/>
              <w:rPr>
                <w:rFonts w:ascii="Arial" w:hAnsi="Arial" w:cs="Arial"/>
                <w:sz w:val="18"/>
                <w:szCs w:val="18"/>
                <w:cs/>
              </w:rPr>
            </w:pPr>
            <w:r w:rsidRPr="00934E07">
              <w:rPr>
                <w:rFonts w:ascii="Arial" w:hAnsi="Arial" w:cs="Arial"/>
                <w:sz w:val="18"/>
                <w:szCs w:val="18"/>
              </w:rPr>
              <w:t>Tax expense</w:t>
            </w:r>
          </w:p>
        </w:tc>
        <w:tc>
          <w:tcPr>
            <w:tcW w:w="1215" w:type="dxa"/>
            <w:shd w:val="clear" w:color="auto" w:fill="auto"/>
          </w:tcPr>
          <w:p w14:paraId="2D2484CC" w14:textId="78AEF107"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52,568</w:t>
            </w:r>
          </w:p>
        </w:tc>
        <w:tc>
          <w:tcPr>
            <w:tcW w:w="1152" w:type="dxa"/>
          </w:tcPr>
          <w:p w14:paraId="6D074678" w14:textId="3B0100D4"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(755,483)</w:t>
            </w:r>
          </w:p>
        </w:tc>
        <w:tc>
          <w:tcPr>
            <w:tcW w:w="1170" w:type="dxa"/>
            <w:shd w:val="clear" w:color="auto" w:fill="auto"/>
          </w:tcPr>
          <w:p w14:paraId="4B276AEB" w14:textId="2BEA9A5C"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(3,541)</w:t>
            </w:r>
          </w:p>
        </w:tc>
        <w:tc>
          <w:tcPr>
            <w:tcW w:w="1183" w:type="dxa"/>
          </w:tcPr>
          <w:p w14:paraId="423DA6FE" w14:textId="7AC17531"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(672,596)</w:t>
            </w:r>
          </w:p>
        </w:tc>
      </w:tr>
      <w:tr w:rsidR="00BA14AE" w:rsidRPr="00934E07" w14:paraId="43C9585D" w14:textId="77777777" w:rsidTr="003237DF">
        <w:tc>
          <w:tcPr>
            <w:tcW w:w="4536" w:type="dxa"/>
            <w:vAlign w:val="bottom"/>
          </w:tcPr>
          <w:p w14:paraId="360F798A" w14:textId="46A9F760" w:rsidR="00BA14AE" w:rsidRPr="00934E07" w:rsidRDefault="00BA14AE" w:rsidP="00BA14AE">
            <w:pPr>
              <w:spacing w:before="60" w:line="276" w:lineRule="auto"/>
              <w:rPr>
                <w:rFonts w:ascii="Arial" w:hAnsi="Arial" w:cs="Arial"/>
                <w:sz w:val="18"/>
                <w:szCs w:val="18"/>
              </w:rPr>
            </w:pPr>
            <w:r w:rsidRPr="00934E07">
              <w:rPr>
                <w:rFonts w:ascii="Arial" w:hAnsi="Arial" w:cs="Arial"/>
                <w:sz w:val="18"/>
                <w:szCs w:val="18"/>
              </w:rPr>
              <w:t xml:space="preserve">Tax on adjustment for tax-rate difference in </w:t>
            </w:r>
          </w:p>
        </w:tc>
        <w:tc>
          <w:tcPr>
            <w:tcW w:w="1215" w:type="dxa"/>
            <w:shd w:val="clear" w:color="auto" w:fill="auto"/>
            <w:vAlign w:val="bottom"/>
          </w:tcPr>
          <w:p w14:paraId="0AB67E79" w14:textId="77777777" w:rsidR="00BA14AE" w:rsidRPr="00D770B1" w:rsidRDefault="00BA14AE" w:rsidP="00BA14AE">
            <w:pPr>
              <w:spacing w:before="60" w:line="276" w:lineRule="auto"/>
              <w:jc w:val="right"/>
              <w:rPr>
                <w:rFonts w:ascii="Arial" w:hAnsi="Arial" w:cs="Arial"/>
                <w:sz w:val="18"/>
                <w:szCs w:val="18"/>
              </w:rPr>
            </w:pPr>
          </w:p>
        </w:tc>
        <w:tc>
          <w:tcPr>
            <w:tcW w:w="1152" w:type="dxa"/>
            <w:vAlign w:val="bottom"/>
          </w:tcPr>
          <w:p w14:paraId="161EAB8C" w14:textId="77777777" w:rsidR="00BA14AE" w:rsidRPr="00D770B1" w:rsidRDefault="00BA14AE" w:rsidP="00BA14AE">
            <w:pPr>
              <w:spacing w:before="60" w:line="276" w:lineRule="auto"/>
              <w:jc w:val="right"/>
              <w:rPr>
                <w:rFonts w:ascii="Arial" w:hAnsi="Arial" w:cs="Arial"/>
                <w:sz w:val="18"/>
                <w:szCs w:val="18"/>
              </w:rPr>
            </w:pPr>
          </w:p>
        </w:tc>
        <w:tc>
          <w:tcPr>
            <w:tcW w:w="1170" w:type="dxa"/>
            <w:shd w:val="clear" w:color="auto" w:fill="auto"/>
          </w:tcPr>
          <w:p w14:paraId="31A7C731" w14:textId="1F0AB90A" w:rsidR="00BA14AE" w:rsidRPr="00D770B1" w:rsidRDefault="00BA14AE" w:rsidP="00BA14AE">
            <w:pPr>
              <w:spacing w:before="60" w:line="276" w:lineRule="auto"/>
              <w:jc w:val="right"/>
              <w:rPr>
                <w:rFonts w:ascii="Arial" w:hAnsi="Arial" w:cs="Arial"/>
                <w:sz w:val="18"/>
                <w:szCs w:val="18"/>
              </w:rPr>
            </w:pPr>
          </w:p>
        </w:tc>
        <w:tc>
          <w:tcPr>
            <w:tcW w:w="1183" w:type="dxa"/>
            <w:vAlign w:val="bottom"/>
          </w:tcPr>
          <w:p w14:paraId="0C917886" w14:textId="77777777" w:rsidR="00BA14AE" w:rsidRPr="00D770B1" w:rsidRDefault="00BA14AE" w:rsidP="00BA14AE">
            <w:pPr>
              <w:spacing w:before="60" w:line="276" w:lineRule="auto"/>
              <w:jc w:val="right"/>
              <w:rPr>
                <w:rFonts w:ascii="Arial" w:hAnsi="Arial" w:cs="Arial"/>
                <w:sz w:val="18"/>
                <w:szCs w:val="18"/>
              </w:rPr>
            </w:pPr>
          </w:p>
        </w:tc>
      </w:tr>
      <w:tr w:rsidR="00D770B1" w:rsidRPr="00934E07" w14:paraId="794B9EF9" w14:textId="77777777" w:rsidTr="003237DF">
        <w:trPr>
          <w:trHeight w:val="348"/>
        </w:trPr>
        <w:tc>
          <w:tcPr>
            <w:tcW w:w="4536" w:type="dxa"/>
            <w:vAlign w:val="bottom"/>
          </w:tcPr>
          <w:p w14:paraId="00980130" w14:textId="77777777" w:rsidR="00D770B1" w:rsidRPr="00934E07" w:rsidRDefault="00D770B1" w:rsidP="00D770B1">
            <w:pPr>
              <w:spacing w:before="60" w:line="276" w:lineRule="auto"/>
              <w:rPr>
                <w:rFonts w:ascii="Arial" w:hAnsi="Arial" w:cs="Arial"/>
                <w:sz w:val="18"/>
                <w:szCs w:val="18"/>
                <w:cs/>
              </w:rPr>
            </w:pPr>
            <w:r w:rsidRPr="00934E07">
              <w:rPr>
                <w:rFonts w:ascii="Arial" w:hAnsi="Arial" w:cs="Arial"/>
                <w:sz w:val="18"/>
                <w:szCs w:val="18"/>
              </w:rPr>
              <w:t xml:space="preserve">    foreign</w:t>
            </w:r>
            <w:r w:rsidRPr="00934E07">
              <w:rPr>
                <w:rFonts w:ascii="Arial" w:hAnsi="Arial" w:cs="Arial"/>
                <w:sz w:val="18"/>
                <w:szCs w:val="18"/>
                <w:cs/>
              </w:rPr>
              <w:t xml:space="preserve"> </w:t>
            </w:r>
            <w:r w:rsidRPr="00934E07">
              <w:rPr>
                <w:rFonts w:ascii="Arial" w:hAnsi="Arial" w:cs="Arial"/>
                <w:sz w:val="18"/>
                <w:szCs w:val="18"/>
              </w:rPr>
              <w:t>jurisdictions</w:t>
            </w:r>
          </w:p>
        </w:tc>
        <w:tc>
          <w:tcPr>
            <w:tcW w:w="1215" w:type="dxa"/>
            <w:shd w:val="clear" w:color="auto" w:fill="auto"/>
          </w:tcPr>
          <w:p w14:paraId="56A1E54C" w14:textId="7884239A"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297,436</w:t>
            </w:r>
          </w:p>
        </w:tc>
        <w:tc>
          <w:tcPr>
            <w:tcW w:w="1152" w:type="dxa"/>
          </w:tcPr>
          <w:p w14:paraId="744D0ABF" w14:textId="1AAB7147"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388,920</w:t>
            </w:r>
          </w:p>
        </w:tc>
        <w:tc>
          <w:tcPr>
            <w:tcW w:w="1170" w:type="dxa"/>
            <w:shd w:val="clear" w:color="auto" w:fill="auto"/>
          </w:tcPr>
          <w:p w14:paraId="4AB01293" w14:textId="3E7E48D6"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127,434</w:t>
            </w:r>
          </w:p>
        </w:tc>
        <w:tc>
          <w:tcPr>
            <w:tcW w:w="1183" w:type="dxa"/>
          </w:tcPr>
          <w:p w14:paraId="3442949A" w14:textId="275AA72F"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188,749</w:t>
            </w:r>
          </w:p>
        </w:tc>
      </w:tr>
      <w:tr w:rsidR="00D770B1" w:rsidRPr="00934E07" w14:paraId="67602579" w14:textId="77777777" w:rsidTr="003237DF">
        <w:tc>
          <w:tcPr>
            <w:tcW w:w="4536" w:type="dxa"/>
            <w:vAlign w:val="bottom"/>
          </w:tcPr>
          <w:p w14:paraId="651EBE26" w14:textId="77777777" w:rsidR="00D770B1" w:rsidRPr="00934E07" w:rsidRDefault="00D770B1" w:rsidP="00D770B1">
            <w:pPr>
              <w:spacing w:before="60" w:line="276" w:lineRule="auto"/>
              <w:rPr>
                <w:rFonts w:ascii="Arial" w:hAnsi="Arial" w:cs="Arial"/>
                <w:sz w:val="18"/>
                <w:szCs w:val="18"/>
                <w:cs/>
              </w:rPr>
            </w:pPr>
            <w:r w:rsidRPr="00934E07">
              <w:rPr>
                <w:rFonts w:ascii="Arial" w:hAnsi="Arial" w:cs="Arial"/>
                <w:sz w:val="18"/>
                <w:szCs w:val="18"/>
              </w:rPr>
              <w:t>Tax on adjustment for eliminate transaction</w:t>
            </w:r>
          </w:p>
        </w:tc>
        <w:tc>
          <w:tcPr>
            <w:tcW w:w="1215" w:type="dxa"/>
            <w:shd w:val="clear" w:color="auto" w:fill="auto"/>
          </w:tcPr>
          <w:p w14:paraId="6771B635" w14:textId="512A1C25"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228,135</w:t>
            </w:r>
          </w:p>
        </w:tc>
        <w:tc>
          <w:tcPr>
            <w:tcW w:w="1152" w:type="dxa"/>
          </w:tcPr>
          <w:p w14:paraId="1067F981" w14:textId="62913108"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288,105</w:t>
            </w:r>
          </w:p>
        </w:tc>
        <w:tc>
          <w:tcPr>
            <w:tcW w:w="1170" w:type="dxa"/>
            <w:shd w:val="clear" w:color="auto" w:fill="auto"/>
          </w:tcPr>
          <w:p w14:paraId="7FDB9311" w14:textId="2A7FF751"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(678)</w:t>
            </w:r>
          </w:p>
        </w:tc>
        <w:tc>
          <w:tcPr>
            <w:tcW w:w="1183" w:type="dxa"/>
          </w:tcPr>
          <w:p w14:paraId="25A5DEC6" w14:textId="48116B72"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2,218</w:t>
            </w:r>
          </w:p>
        </w:tc>
      </w:tr>
      <w:tr w:rsidR="00BA14AE" w:rsidRPr="00934E07" w14:paraId="11F8B5DC" w14:textId="77777777" w:rsidTr="003237DF">
        <w:tc>
          <w:tcPr>
            <w:tcW w:w="4536" w:type="dxa"/>
            <w:vAlign w:val="bottom"/>
          </w:tcPr>
          <w:p w14:paraId="21346462" w14:textId="11C9F59E" w:rsidR="00BA14AE" w:rsidRPr="00934E07" w:rsidRDefault="00BA14AE" w:rsidP="00BA14AE">
            <w:pPr>
              <w:spacing w:before="60" w:line="276" w:lineRule="auto"/>
              <w:rPr>
                <w:rFonts w:ascii="Arial" w:hAnsi="Arial" w:cs="Arial"/>
                <w:sz w:val="18"/>
                <w:szCs w:val="18"/>
              </w:rPr>
            </w:pPr>
            <w:r w:rsidRPr="00934E07">
              <w:rPr>
                <w:rFonts w:ascii="Arial" w:hAnsi="Arial" w:cs="Arial"/>
                <w:sz w:val="18"/>
                <w:szCs w:val="18"/>
              </w:rPr>
              <w:t xml:space="preserve">Tax on exempted for revenue and additional </w:t>
            </w:r>
          </w:p>
        </w:tc>
        <w:tc>
          <w:tcPr>
            <w:tcW w:w="1215" w:type="dxa"/>
            <w:shd w:val="clear" w:color="auto" w:fill="auto"/>
          </w:tcPr>
          <w:p w14:paraId="71FBBC52" w14:textId="77777777" w:rsidR="00BA14AE" w:rsidRPr="00D770B1" w:rsidRDefault="00BA14AE" w:rsidP="00BA14AE">
            <w:pPr>
              <w:spacing w:before="60" w:line="276" w:lineRule="auto"/>
              <w:jc w:val="right"/>
              <w:rPr>
                <w:rFonts w:ascii="Arial" w:hAnsi="Arial" w:cs="Arial"/>
                <w:sz w:val="18"/>
                <w:szCs w:val="18"/>
              </w:rPr>
            </w:pPr>
          </w:p>
        </w:tc>
        <w:tc>
          <w:tcPr>
            <w:tcW w:w="1152" w:type="dxa"/>
          </w:tcPr>
          <w:p w14:paraId="617482E2" w14:textId="77777777" w:rsidR="00BA14AE" w:rsidRPr="00D770B1" w:rsidRDefault="00BA14AE" w:rsidP="00BA14AE">
            <w:pPr>
              <w:spacing w:before="60" w:line="276" w:lineRule="auto"/>
              <w:jc w:val="right"/>
              <w:rPr>
                <w:rFonts w:ascii="Arial" w:hAnsi="Arial" w:cs="Arial"/>
                <w:sz w:val="18"/>
                <w:szCs w:val="18"/>
                <w:lang w:val="en-GB"/>
              </w:rPr>
            </w:pPr>
          </w:p>
        </w:tc>
        <w:tc>
          <w:tcPr>
            <w:tcW w:w="1170" w:type="dxa"/>
            <w:shd w:val="clear" w:color="auto" w:fill="auto"/>
            <w:vAlign w:val="bottom"/>
          </w:tcPr>
          <w:p w14:paraId="4DCE03EC" w14:textId="62D72436" w:rsidR="00BA14AE" w:rsidRPr="00D770B1" w:rsidRDefault="00BA14AE" w:rsidP="00BA14AE">
            <w:pPr>
              <w:spacing w:before="60" w:line="276" w:lineRule="auto"/>
              <w:jc w:val="right"/>
              <w:rPr>
                <w:rFonts w:ascii="Arial" w:hAnsi="Arial" w:cs="Arial"/>
                <w:sz w:val="18"/>
                <w:szCs w:val="18"/>
              </w:rPr>
            </w:pPr>
          </w:p>
        </w:tc>
        <w:tc>
          <w:tcPr>
            <w:tcW w:w="1183" w:type="dxa"/>
          </w:tcPr>
          <w:p w14:paraId="73795D2E" w14:textId="77777777" w:rsidR="00BA14AE" w:rsidRPr="00D770B1" w:rsidRDefault="00BA14AE" w:rsidP="00BA14AE">
            <w:pPr>
              <w:spacing w:before="60" w:line="276" w:lineRule="auto"/>
              <w:jc w:val="right"/>
              <w:rPr>
                <w:rFonts w:ascii="Arial" w:hAnsi="Arial" w:cs="Arial"/>
                <w:sz w:val="18"/>
                <w:szCs w:val="18"/>
              </w:rPr>
            </w:pPr>
          </w:p>
        </w:tc>
      </w:tr>
      <w:tr w:rsidR="00D770B1" w:rsidRPr="00934E07" w14:paraId="1D8A8CD8" w14:textId="77777777" w:rsidTr="00900BA9">
        <w:trPr>
          <w:trHeight w:val="152"/>
        </w:trPr>
        <w:tc>
          <w:tcPr>
            <w:tcW w:w="4536" w:type="dxa"/>
            <w:vAlign w:val="bottom"/>
          </w:tcPr>
          <w:p w14:paraId="52879CBC" w14:textId="42296EA1" w:rsidR="00D770B1" w:rsidRPr="00934E07" w:rsidRDefault="00D770B1" w:rsidP="00D770B1">
            <w:pPr>
              <w:spacing w:before="60" w:line="276" w:lineRule="auto"/>
              <w:rPr>
                <w:rFonts w:ascii="Arial" w:hAnsi="Arial" w:cs="Arial"/>
                <w:sz w:val="18"/>
                <w:szCs w:val="18"/>
                <w:cs/>
              </w:rPr>
            </w:pPr>
            <w:r w:rsidRPr="00934E07">
              <w:rPr>
                <w:rFonts w:ascii="Arial" w:hAnsi="Arial" w:cs="Arial"/>
                <w:sz w:val="18"/>
                <w:szCs w:val="18"/>
              </w:rPr>
              <w:t xml:space="preserve">   deductible expense under revenue code</w:t>
            </w:r>
          </w:p>
        </w:tc>
        <w:tc>
          <w:tcPr>
            <w:tcW w:w="1215" w:type="dxa"/>
            <w:shd w:val="clear" w:color="auto" w:fill="auto"/>
          </w:tcPr>
          <w:p w14:paraId="5DD08267" w14:textId="4F36AAEE"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(395,455)</w:t>
            </w:r>
          </w:p>
        </w:tc>
        <w:tc>
          <w:tcPr>
            <w:tcW w:w="1152" w:type="dxa"/>
          </w:tcPr>
          <w:p w14:paraId="419DA1B6" w14:textId="114B05CB"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(67,180)</w:t>
            </w:r>
          </w:p>
        </w:tc>
        <w:tc>
          <w:tcPr>
            <w:tcW w:w="1170" w:type="dxa"/>
            <w:shd w:val="clear" w:color="auto" w:fill="auto"/>
          </w:tcPr>
          <w:p w14:paraId="72DC5F34" w14:textId="15A061F7"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(340,496)</w:t>
            </w:r>
          </w:p>
        </w:tc>
        <w:tc>
          <w:tcPr>
            <w:tcW w:w="1183" w:type="dxa"/>
          </w:tcPr>
          <w:p w14:paraId="4ACFB61E" w14:textId="1D6D3739"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(36,263)</w:t>
            </w:r>
          </w:p>
        </w:tc>
      </w:tr>
      <w:tr w:rsidR="00BA14AE" w:rsidRPr="00934E07" w14:paraId="09A1FD91" w14:textId="77777777" w:rsidTr="003237DF">
        <w:tc>
          <w:tcPr>
            <w:tcW w:w="4536" w:type="dxa"/>
            <w:vAlign w:val="bottom"/>
          </w:tcPr>
          <w:p w14:paraId="5B9CF805" w14:textId="07478A0C" w:rsidR="00BA14AE" w:rsidRPr="00934E07" w:rsidRDefault="00BA14AE" w:rsidP="00BA14AE">
            <w:pPr>
              <w:spacing w:before="60" w:line="276" w:lineRule="auto"/>
              <w:rPr>
                <w:rFonts w:ascii="Arial" w:hAnsi="Arial" w:cs="Arial"/>
                <w:sz w:val="18"/>
                <w:szCs w:val="18"/>
              </w:rPr>
            </w:pPr>
            <w:r w:rsidRPr="00934E07">
              <w:rPr>
                <w:rFonts w:ascii="Arial" w:hAnsi="Arial" w:cs="Arial"/>
                <w:sz w:val="18"/>
                <w:szCs w:val="18"/>
              </w:rPr>
              <w:t xml:space="preserve">Tax on expenses not subject to tax and </w:t>
            </w:r>
          </w:p>
        </w:tc>
        <w:tc>
          <w:tcPr>
            <w:tcW w:w="1215" w:type="dxa"/>
            <w:shd w:val="clear" w:color="auto" w:fill="auto"/>
          </w:tcPr>
          <w:p w14:paraId="2FE3BB8C" w14:textId="77777777" w:rsidR="00BA14AE" w:rsidRPr="00D770B1" w:rsidRDefault="00BA14AE" w:rsidP="00BA14AE">
            <w:pPr>
              <w:spacing w:before="60" w:line="276" w:lineRule="auto"/>
              <w:jc w:val="right"/>
              <w:rPr>
                <w:rFonts w:ascii="Arial" w:hAnsi="Arial" w:cs="Arial"/>
                <w:sz w:val="18"/>
                <w:szCs w:val="18"/>
              </w:rPr>
            </w:pPr>
          </w:p>
        </w:tc>
        <w:tc>
          <w:tcPr>
            <w:tcW w:w="1152" w:type="dxa"/>
          </w:tcPr>
          <w:p w14:paraId="4E9EBAA2" w14:textId="77777777" w:rsidR="00BA14AE" w:rsidRPr="00D770B1" w:rsidRDefault="00BA14AE" w:rsidP="00BA14AE">
            <w:pPr>
              <w:spacing w:before="60" w:line="276" w:lineRule="auto"/>
              <w:jc w:val="right"/>
              <w:rPr>
                <w:rFonts w:ascii="Arial" w:hAnsi="Arial" w:cs="Arial"/>
                <w:sz w:val="18"/>
                <w:szCs w:val="18"/>
              </w:rPr>
            </w:pPr>
          </w:p>
        </w:tc>
        <w:tc>
          <w:tcPr>
            <w:tcW w:w="1170" w:type="dxa"/>
            <w:shd w:val="clear" w:color="auto" w:fill="auto"/>
            <w:vAlign w:val="bottom"/>
          </w:tcPr>
          <w:p w14:paraId="3A6AAB59" w14:textId="5F04115E" w:rsidR="00BA14AE" w:rsidRPr="00D770B1" w:rsidRDefault="00BA14AE" w:rsidP="00BA14AE">
            <w:pPr>
              <w:spacing w:before="60" w:line="276" w:lineRule="auto"/>
              <w:jc w:val="right"/>
              <w:rPr>
                <w:rFonts w:ascii="Arial" w:hAnsi="Arial" w:cs="Arial"/>
                <w:sz w:val="18"/>
                <w:szCs w:val="18"/>
              </w:rPr>
            </w:pPr>
          </w:p>
        </w:tc>
        <w:tc>
          <w:tcPr>
            <w:tcW w:w="1183" w:type="dxa"/>
          </w:tcPr>
          <w:p w14:paraId="293C4EA6" w14:textId="77777777" w:rsidR="00BA14AE" w:rsidRPr="00D770B1" w:rsidRDefault="00BA14AE" w:rsidP="00BA14AE">
            <w:pPr>
              <w:spacing w:before="60" w:line="276" w:lineRule="auto"/>
              <w:jc w:val="right"/>
              <w:rPr>
                <w:rFonts w:ascii="Arial" w:hAnsi="Arial" w:cs="Arial"/>
                <w:sz w:val="18"/>
                <w:szCs w:val="18"/>
              </w:rPr>
            </w:pPr>
          </w:p>
        </w:tc>
      </w:tr>
      <w:tr w:rsidR="00D770B1" w:rsidRPr="00934E07" w14:paraId="2380823A" w14:textId="77777777" w:rsidTr="00900BA9">
        <w:tc>
          <w:tcPr>
            <w:tcW w:w="4536" w:type="dxa"/>
            <w:vAlign w:val="bottom"/>
          </w:tcPr>
          <w:p w14:paraId="1C5C5604" w14:textId="77777777" w:rsidR="00D770B1" w:rsidRPr="00934E07" w:rsidRDefault="00D770B1" w:rsidP="00D770B1">
            <w:pPr>
              <w:spacing w:before="60" w:line="276" w:lineRule="auto"/>
              <w:rPr>
                <w:rFonts w:ascii="Arial" w:hAnsi="Arial" w:cs="Arial"/>
                <w:sz w:val="18"/>
                <w:szCs w:val="18"/>
                <w:cs/>
              </w:rPr>
            </w:pPr>
            <w:r w:rsidRPr="00934E07">
              <w:rPr>
                <w:rFonts w:ascii="Arial" w:hAnsi="Arial" w:cs="Arial"/>
                <w:sz w:val="18"/>
                <w:szCs w:val="18"/>
              </w:rPr>
              <w:t xml:space="preserve">    taxable income for revenue</w:t>
            </w:r>
            <w:r w:rsidRPr="00934E07">
              <w:rPr>
                <w:rFonts w:ascii="Arial" w:hAnsi="Arial" w:cs="Arial"/>
                <w:sz w:val="18"/>
                <w:szCs w:val="18"/>
                <w:cs/>
              </w:rPr>
              <w:t xml:space="preserve"> </w:t>
            </w:r>
            <w:r w:rsidRPr="00934E07">
              <w:rPr>
                <w:rFonts w:ascii="Arial" w:hAnsi="Arial" w:cs="Arial"/>
                <w:sz w:val="18"/>
                <w:szCs w:val="18"/>
              </w:rPr>
              <w:t>code</w:t>
            </w:r>
          </w:p>
        </w:tc>
        <w:tc>
          <w:tcPr>
            <w:tcW w:w="1215" w:type="dxa"/>
            <w:shd w:val="clear" w:color="auto" w:fill="auto"/>
          </w:tcPr>
          <w:p w14:paraId="1D5CA11C" w14:textId="4A4F745A"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278,883</w:t>
            </w:r>
          </w:p>
        </w:tc>
        <w:tc>
          <w:tcPr>
            <w:tcW w:w="1152" w:type="dxa"/>
          </w:tcPr>
          <w:p w14:paraId="059D77DB" w14:textId="6B8D93A5"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116,761</w:t>
            </w:r>
          </w:p>
        </w:tc>
        <w:tc>
          <w:tcPr>
            <w:tcW w:w="1170" w:type="dxa"/>
            <w:shd w:val="clear" w:color="auto" w:fill="auto"/>
          </w:tcPr>
          <w:p w14:paraId="050BC762" w14:textId="319A4DA9"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267,695</w:t>
            </w:r>
          </w:p>
        </w:tc>
        <w:tc>
          <w:tcPr>
            <w:tcW w:w="1183" w:type="dxa"/>
          </w:tcPr>
          <w:p w14:paraId="2FEC9E45" w14:textId="72318282"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116,761</w:t>
            </w:r>
          </w:p>
        </w:tc>
      </w:tr>
      <w:tr w:rsidR="00BA14AE" w:rsidRPr="00934E07" w14:paraId="5F73877C" w14:textId="77777777" w:rsidTr="003237DF">
        <w:tc>
          <w:tcPr>
            <w:tcW w:w="4536" w:type="dxa"/>
            <w:vAlign w:val="bottom"/>
          </w:tcPr>
          <w:p w14:paraId="2F5C62EC" w14:textId="3C8245C6" w:rsidR="00BA14AE" w:rsidRPr="00934E07" w:rsidRDefault="00BA14AE" w:rsidP="00BA14AE">
            <w:pPr>
              <w:spacing w:before="60" w:line="276" w:lineRule="auto"/>
              <w:rPr>
                <w:rFonts w:ascii="Arial" w:hAnsi="Arial" w:cs="Arial"/>
                <w:sz w:val="18"/>
                <w:szCs w:val="18"/>
              </w:rPr>
            </w:pPr>
            <w:r w:rsidRPr="00934E07">
              <w:rPr>
                <w:rFonts w:ascii="Arial" w:hAnsi="Arial" w:cs="Arial"/>
                <w:sz w:val="18"/>
                <w:szCs w:val="18"/>
              </w:rPr>
              <w:t xml:space="preserve">Tax on utilized loss carry forward of previously </w:t>
            </w:r>
          </w:p>
        </w:tc>
        <w:tc>
          <w:tcPr>
            <w:tcW w:w="1215" w:type="dxa"/>
            <w:shd w:val="clear" w:color="auto" w:fill="auto"/>
            <w:vAlign w:val="bottom"/>
          </w:tcPr>
          <w:p w14:paraId="064BBB66" w14:textId="77777777" w:rsidR="00BA14AE" w:rsidRPr="00D770B1" w:rsidRDefault="00BA14AE" w:rsidP="00BA14AE">
            <w:pPr>
              <w:spacing w:before="60" w:line="276" w:lineRule="auto"/>
              <w:jc w:val="right"/>
              <w:rPr>
                <w:rFonts w:ascii="Arial" w:hAnsi="Arial" w:cs="Arial"/>
                <w:sz w:val="18"/>
                <w:szCs w:val="18"/>
              </w:rPr>
            </w:pPr>
          </w:p>
        </w:tc>
        <w:tc>
          <w:tcPr>
            <w:tcW w:w="1152" w:type="dxa"/>
            <w:vAlign w:val="bottom"/>
          </w:tcPr>
          <w:p w14:paraId="2260EC5B" w14:textId="77777777" w:rsidR="00BA14AE" w:rsidRPr="00D770B1" w:rsidRDefault="00BA14AE" w:rsidP="00BA14AE">
            <w:pPr>
              <w:spacing w:before="60" w:line="276" w:lineRule="auto"/>
              <w:jc w:val="right"/>
              <w:rPr>
                <w:rFonts w:ascii="Arial" w:hAnsi="Arial" w:cs="Arial"/>
                <w:sz w:val="18"/>
                <w:szCs w:val="18"/>
              </w:rPr>
            </w:pPr>
          </w:p>
        </w:tc>
        <w:tc>
          <w:tcPr>
            <w:tcW w:w="1170" w:type="dxa"/>
            <w:shd w:val="clear" w:color="auto" w:fill="auto"/>
            <w:vAlign w:val="bottom"/>
          </w:tcPr>
          <w:p w14:paraId="7B5830A7" w14:textId="3D0BA965" w:rsidR="00BA14AE" w:rsidRPr="00D770B1" w:rsidRDefault="00BA14AE" w:rsidP="00BA14AE">
            <w:pPr>
              <w:spacing w:before="60" w:line="276" w:lineRule="auto"/>
              <w:jc w:val="right"/>
              <w:rPr>
                <w:rFonts w:ascii="Arial" w:hAnsi="Arial" w:cs="Arial"/>
                <w:sz w:val="18"/>
                <w:szCs w:val="18"/>
              </w:rPr>
            </w:pPr>
          </w:p>
        </w:tc>
        <w:tc>
          <w:tcPr>
            <w:tcW w:w="1183" w:type="dxa"/>
            <w:vAlign w:val="bottom"/>
          </w:tcPr>
          <w:p w14:paraId="014F6F75" w14:textId="77777777" w:rsidR="00BA14AE" w:rsidRPr="00D770B1" w:rsidRDefault="00BA14AE" w:rsidP="00BA14AE">
            <w:pPr>
              <w:spacing w:before="60" w:line="276" w:lineRule="auto"/>
              <w:jc w:val="right"/>
              <w:rPr>
                <w:rFonts w:ascii="Arial" w:hAnsi="Arial" w:cs="Arial"/>
                <w:sz w:val="18"/>
                <w:szCs w:val="18"/>
              </w:rPr>
            </w:pPr>
          </w:p>
        </w:tc>
      </w:tr>
      <w:tr w:rsidR="00BA14AE" w:rsidRPr="00934E07" w14:paraId="097E721E" w14:textId="77777777" w:rsidTr="003237DF">
        <w:tc>
          <w:tcPr>
            <w:tcW w:w="4536" w:type="dxa"/>
            <w:vAlign w:val="bottom"/>
          </w:tcPr>
          <w:p w14:paraId="19697241" w14:textId="7DC0CBF3" w:rsidR="00BA14AE" w:rsidRPr="00934E07" w:rsidRDefault="00BA14AE" w:rsidP="00BA14AE">
            <w:pPr>
              <w:spacing w:before="60" w:line="276" w:lineRule="auto"/>
              <w:rPr>
                <w:rFonts w:ascii="Arial" w:hAnsi="Arial" w:cs="Arial"/>
                <w:sz w:val="18"/>
                <w:szCs w:val="18"/>
              </w:rPr>
            </w:pPr>
            <w:r w:rsidRPr="00934E07">
              <w:rPr>
                <w:rFonts w:ascii="Arial" w:hAnsi="Arial" w:cs="Arial"/>
                <w:sz w:val="18"/>
                <w:szCs w:val="18"/>
              </w:rPr>
              <w:t xml:space="preserve">   which deferred tax assets unrecognized</w:t>
            </w:r>
            <w:r w:rsidRPr="00934E07">
              <w:rPr>
                <w:rFonts w:ascii="Arial" w:hAnsi="Arial" w:cs="Arial"/>
                <w:sz w:val="18"/>
                <w:szCs w:val="18"/>
                <w:cs/>
              </w:rPr>
              <w:t xml:space="preserve"> </w:t>
            </w:r>
          </w:p>
        </w:tc>
        <w:tc>
          <w:tcPr>
            <w:tcW w:w="1215" w:type="dxa"/>
            <w:shd w:val="clear" w:color="auto" w:fill="auto"/>
            <w:vAlign w:val="bottom"/>
          </w:tcPr>
          <w:p w14:paraId="7D50DCE2" w14:textId="77777777" w:rsidR="00BA14AE" w:rsidRPr="00D770B1" w:rsidRDefault="00BA14AE" w:rsidP="00BA14AE">
            <w:pPr>
              <w:spacing w:before="60" w:line="276" w:lineRule="auto"/>
              <w:jc w:val="right"/>
              <w:rPr>
                <w:rFonts w:ascii="Arial" w:hAnsi="Arial" w:cs="Arial"/>
                <w:sz w:val="18"/>
                <w:szCs w:val="18"/>
              </w:rPr>
            </w:pPr>
          </w:p>
        </w:tc>
        <w:tc>
          <w:tcPr>
            <w:tcW w:w="1152" w:type="dxa"/>
            <w:vAlign w:val="bottom"/>
          </w:tcPr>
          <w:p w14:paraId="2236CFED" w14:textId="77777777" w:rsidR="00BA14AE" w:rsidRPr="00D770B1" w:rsidRDefault="00BA14AE" w:rsidP="00BA14AE">
            <w:pPr>
              <w:spacing w:before="60" w:line="276" w:lineRule="auto"/>
              <w:jc w:val="right"/>
              <w:rPr>
                <w:rFonts w:ascii="Arial" w:hAnsi="Arial" w:cs="Arial"/>
                <w:sz w:val="18"/>
                <w:szCs w:val="18"/>
              </w:rPr>
            </w:pPr>
          </w:p>
        </w:tc>
        <w:tc>
          <w:tcPr>
            <w:tcW w:w="1170" w:type="dxa"/>
            <w:shd w:val="clear" w:color="auto" w:fill="auto"/>
            <w:vAlign w:val="bottom"/>
          </w:tcPr>
          <w:p w14:paraId="2BD37A76" w14:textId="036E4E0E" w:rsidR="00BA14AE" w:rsidRPr="00D770B1" w:rsidRDefault="00BA14AE" w:rsidP="00BA14AE">
            <w:pPr>
              <w:spacing w:before="60" w:line="276" w:lineRule="auto"/>
              <w:jc w:val="right"/>
              <w:rPr>
                <w:rFonts w:ascii="Arial" w:hAnsi="Arial" w:cs="Arial"/>
                <w:sz w:val="18"/>
                <w:szCs w:val="18"/>
              </w:rPr>
            </w:pPr>
          </w:p>
        </w:tc>
        <w:tc>
          <w:tcPr>
            <w:tcW w:w="1183" w:type="dxa"/>
            <w:vAlign w:val="bottom"/>
          </w:tcPr>
          <w:p w14:paraId="6B0DBFA8" w14:textId="77777777" w:rsidR="00BA14AE" w:rsidRPr="00D770B1" w:rsidRDefault="00BA14AE" w:rsidP="00BA14AE">
            <w:pPr>
              <w:spacing w:before="60" w:line="276" w:lineRule="auto"/>
              <w:jc w:val="right"/>
              <w:rPr>
                <w:rFonts w:ascii="Arial" w:hAnsi="Arial" w:cs="Arial"/>
                <w:sz w:val="18"/>
                <w:szCs w:val="18"/>
              </w:rPr>
            </w:pPr>
          </w:p>
        </w:tc>
      </w:tr>
      <w:tr w:rsidR="00D770B1" w:rsidRPr="00934E07" w14:paraId="0BBDAC22" w14:textId="77777777" w:rsidTr="00900BA9">
        <w:tc>
          <w:tcPr>
            <w:tcW w:w="4536" w:type="dxa"/>
            <w:vAlign w:val="bottom"/>
          </w:tcPr>
          <w:p w14:paraId="3086F62B" w14:textId="64940530" w:rsidR="00D770B1" w:rsidRPr="00934E07" w:rsidRDefault="00D770B1" w:rsidP="00D770B1">
            <w:pPr>
              <w:spacing w:before="60" w:line="276" w:lineRule="auto"/>
              <w:rPr>
                <w:rFonts w:ascii="Arial" w:hAnsi="Arial" w:cs="Arial"/>
                <w:sz w:val="18"/>
                <w:szCs w:val="18"/>
              </w:rPr>
            </w:pPr>
            <w:r w:rsidRPr="00934E07">
              <w:rPr>
                <w:rFonts w:ascii="Arial" w:hAnsi="Arial" w:cs="Arial"/>
                <w:sz w:val="18"/>
                <w:szCs w:val="18"/>
              </w:rPr>
              <w:t xml:space="preserve">   loss carry forward</w:t>
            </w:r>
          </w:p>
        </w:tc>
        <w:tc>
          <w:tcPr>
            <w:tcW w:w="1215" w:type="dxa"/>
            <w:shd w:val="clear" w:color="auto" w:fill="auto"/>
          </w:tcPr>
          <w:p w14:paraId="449EA843" w14:textId="45E98BC9"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203,539</w:t>
            </w:r>
          </w:p>
        </w:tc>
        <w:tc>
          <w:tcPr>
            <w:tcW w:w="1152" w:type="dxa"/>
          </w:tcPr>
          <w:p w14:paraId="15A9E79C" w14:textId="5CFF0277" w:rsidR="00D770B1" w:rsidRPr="00D770B1" w:rsidRDefault="00D770B1" w:rsidP="00D770B1">
            <w:pPr>
              <w:spacing w:before="60" w:line="276" w:lineRule="auto"/>
              <w:jc w:val="right"/>
              <w:rPr>
                <w:rFonts w:ascii="Arial" w:hAnsi="Arial" w:cs="Arial"/>
                <w:sz w:val="18"/>
                <w:szCs w:val="18"/>
                <w:cs/>
              </w:rPr>
            </w:pPr>
            <w:r w:rsidRPr="00D770B1">
              <w:rPr>
                <w:rFonts w:ascii="Arial" w:hAnsi="Arial" w:cs="Arial"/>
                <w:sz w:val="18"/>
                <w:szCs w:val="18"/>
              </w:rPr>
              <w:t>198,020</w:t>
            </w:r>
          </w:p>
        </w:tc>
        <w:tc>
          <w:tcPr>
            <w:tcW w:w="1170" w:type="dxa"/>
            <w:shd w:val="clear" w:color="auto" w:fill="auto"/>
          </w:tcPr>
          <w:p w14:paraId="32271A46" w14:textId="4E7F140F"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107,489</w:t>
            </w:r>
          </w:p>
        </w:tc>
        <w:tc>
          <w:tcPr>
            <w:tcW w:w="1183" w:type="dxa"/>
          </w:tcPr>
          <w:p w14:paraId="2127B7AA" w14:textId="0BE61C4B" w:rsidR="00D770B1" w:rsidRPr="00D770B1" w:rsidRDefault="00D770B1" w:rsidP="00D770B1">
            <w:pPr>
              <w:spacing w:before="60" w:line="276" w:lineRule="auto"/>
              <w:jc w:val="right"/>
              <w:rPr>
                <w:rFonts w:ascii="Arial" w:hAnsi="Arial" w:cs="Arial"/>
                <w:sz w:val="18"/>
                <w:szCs w:val="18"/>
              </w:rPr>
            </w:pPr>
            <w:r w:rsidRPr="00D770B1">
              <w:rPr>
                <w:rFonts w:ascii="Arial" w:hAnsi="Arial" w:cs="Arial"/>
                <w:sz w:val="18"/>
                <w:szCs w:val="18"/>
              </w:rPr>
              <w:t>131,710</w:t>
            </w:r>
          </w:p>
        </w:tc>
      </w:tr>
      <w:tr w:rsidR="003A5C3C" w:rsidRPr="00934E07" w14:paraId="22BEC5AB" w14:textId="77777777" w:rsidTr="003237DF">
        <w:tc>
          <w:tcPr>
            <w:tcW w:w="4536" w:type="dxa"/>
            <w:vAlign w:val="bottom"/>
          </w:tcPr>
          <w:p w14:paraId="02D97BCE" w14:textId="5CF7A1FF" w:rsidR="003A5C3C" w:rsidRPr="00934E07" w:rsidRDefault="003A5C3C" w:rsidP="003A5C3C">
            <w:pPr>
              <w:spacing w:before="60" w:line="276" w:lineRule="auto"/>
              <w:rPr>
                <w:rFonts w:ascii="Arial" w:hAnsi="Arial" w:cs="Arial"/>
                <w:sz w:val="18"/>
                <w:szCs w:val="18"/>
              </w:rPr>
            </w:pPr>
            <w:r w:rsidRPr="00934E07">
              <w:rPr>
                <w:rFonts w:ascii="Arial" w:hAnsi="Arial" w:cs="Arial"/>
                <w:sz w:val="18"/>
                <w:szCs w:val="18"/>
              </w:rPr>
              <w:t>Tax on current year losses for which no deferred tax</w:t>
            </w:r>
          </w:p>
        </w:tc>
        <w:tc>
          <w:tcPr>
            <w:tcW w:w="1215" w:type="dxa"/>
            <w:shd w:val="clear" w:color="auto" w:fill="auto"/>
            <w:vAlign w:val="bottom"/>
          </w:tcPr>
          <w:p w14:paraId="6C6F4368" w14:textId="77777777" w:rsidR="003A5C3C" w:rsidRPr="00D770B1" w:rsidRDefault="003A5C3C" w:rsidP="003A5C3C">
            <w:pPr>
              <w:spacing w:before="60" w:line="276" w:lineRule="auto"/>
              <w:jc w:val="right"/>
              <w:rPr>
                <w:rFonts w:ascii="Arial" w:hAnsi="Arial" w:cs="Arial"/>
                <w:sz w:val="18"/>
                <w:szCs w:val="18"/>
              </w:rPr>
            </w:pPr>
          </w:p>
        </w:tc>
        <w:tc>
          <w:tcPr>
            <w:tcW w:w="1152" w:type="dxa"/>
            <w:vAlign w:val="bottom"/>
          </w:tcPr>
          <w:p w14:paraId="0379E81F" w14:textId="77777777" w:rsidR="003A5C3C" w:rsidRPr="00D770B1" w:rsidRDefault="003A5C3C" w:rsidP="003A5C3C">
            <w:pPr>
              <w:spacing w:before="60" w:line="276" w:lineRule="auto"/>
              <w:jc w:val="right"/>
              <w:rPr>
                <w:rFonts w:ascii="Arial" w:hAnsi="Arial" w:cs="Arial"/>
                <w:sz w:val="18"/>
                <w:szCs w:val="18"/>
              </w:rPr>
            </w:pPr>
          </w:p>
        </w:tc>
        <w:tc>
          <w:tcPr>
            <w:tcW w:w="1170" w:type="dxa"/>
            <w:shd w:val="clear" w:color="auto" w:fill="auto"/>
            <w:vAlign w:val="bottom"/>
          </w:tcPr>
          <w:p w14:paraId="76CA90B3" w14:textId="231B9B60" w:rsidR="003A5C3C" w:rsidRPr="00D770B1" w:rsidRDefault="003A5C3C" w:rsidP="003A5C3C">
            <w:pPr>
              <w:spacing w:before="60" w:line="276" w:lineRule="auto"/>
              <w:jc w:val="right"/>
              <w:rPr>
                <w:rFonts w:ascii="Arial" w:hAnsi="Arial" w:cs="Arial"/>
                <w:sz w:val="18"/>
                <w:szCs w:val="18"/>
              </w:rPr>
            </w:pPr>
          </w:p>
        </w:tc>
        <w:tc>
          <w:tcPr>
            <w:tcW w:w="1183" w:type="dxa"/>
            <w:vAlign w:val="bottom"/>
          </w:tcPr>
          <w:p w14:paraId="541E2002" w14:textId="77777777" w:rsidR="003A5C3C" w:rsidRPr="00D770B1" w:rsidRDefault="003A5C3C" w:rsidP="003A5C3C">
            <w:pPr>
              <w:spacing w:before="60" w:line="276" w:lineRule="auto"/>
              <w:jc w:val="right"/>
              <w:rPr>
                <w:rFonts w:ascii="Arial" w:hAnsi="Arial" w:cs="Arial"/>
                <w:sz w:val="18"/>
                <w:szCs w:val="18"/>
              </w:rPr>
            </w:pPr>
          </w:p>
        </w:tc>
      </w:tr>
      <w:tr w:rsidR="00D770B1" w:rsidRPr="00934E07" w14:paraId="216C3E24" w14:textId="77777777" w:rsidTr="00900BA9">
        <w:tc>
          <w:tcPr>
            <w:tcW w:w="4536" w:type="dxa"/>
            <w:vAlign w:val="bottom"/>
          </w:tcPr>
          <w:p w14:paraId="068150BF" w14:textId="3E66AE2B" w:rsidR="00D770B1" w:rsidRPr="00934E07" w:rsidRDefault="00D770B1" w:rsidP="00D770B1">
            <w:pPr>
              <w:spacing w:before="60" w:line="276" w:lineRule="auto"/>
              <w:ind w:left="241" w:hanging="241"/>
              <w:rPr>
                <w:rFonts w:ascii="Arial" w:hAnsi="Arial" w:cs="Arial"/>
                <w:sz w:val="18"/>
                <w:szCs w:val="18"/>
              </w:rPr>
            </w:pPr>
            <w:r w:rsidRPr="00934E07">
              <w:rPr>
                <w:rFonts w:ascii="Arial" w:hAnsi="Arial" w:cs="Arial"/>
                <w:sz w:val="18"/>
                <w:szCs w:val="18"/>
              </w:rPr>
              <w:t xml:space="preserve">   asset was recognized</w:t>
            </w:r>
          </w:p>
        </w:tc>
        <w:tc>
          <w:tcPr>
            <w:tcW w:w="1215" w:type="dxa"/>
            <w:shd w:val="clear" w:color="auto" w:fill="auto"/>
          </w:tcPr>
          <w:p w14:paraId="2A03724D" w14:textId="0FFEB318" w:rsidR="00D770B1" w:rsidRPr="00D770B1" w:rsidRDefault="00D770B1" w:rsidP="00D770B1">
            <w:pPr>
              <w:pBdr>
                <w:bottom w:val="single" w:sz="4" w:space="1" w:color="auto"/>
              </w:pBdr>
              <w:spacing w:before="60" w:line="276" w:lineRule="auto"/>
              <w:jc w:val="right"/>
              <w:rPr>
                <w:rFonts w:ascii="Arial" w:hAnsi="Arial" w:cs="Arial"/>
                <w:sz w:val="18"/>
                <w:szCs w:val="18"/>
                <w:cs/>
              </w:rPr>
            </w:pPr>
            <w:r w:rsidRPr="00D770B1">
              <w:rPr>
                <w:rFonts w:ascii="Arial" w:hAnsi="Arial" w:cs="Arial"/>
                <w:sz w:val="18"/>
                <w:szCs w:val="18"/>
              </w:rPr>
              <w:t>19,269</w:t>
            </w:r>
          </w:p>
        </w:tc>
        <w:tc>
          <w:tcPr>
            <w:tcW w:w="1152" w:type="dxa"/>
          </w:tcPr>
          <w:p w14:paraId="6144AF50" w14:textId="02E4E5C5" w:rsidR="00D770B1" w:rsidRPr="00D770B1" w:rsidRDefault="00D770B1" w:rsidP="00D770B1">
            <w:pPr>
              <w:pBdr>
                <w:bottom w:val="single" w:sz="4" w:space="1" w:color="auto"/>
              </w:pBdr>
              <w:spacing w:before="60" w:line="276" w:lineRule="auto"/>
              <w:jc w:val="right"/>
              <w:rPr>
                <w:rFonts w:ascii="Arial" w:hAnsi="Arial" w:cs="Arial"/>
                <w:sz w:val="18"/>
                <w:szCs w:val="18"/>
                <w:cs/>
              </w:rPr>
            </w:pPr>
            <w:r w:rsidRPr="00D770B1">
              <w:rPr>
                <w:rFonts w:ascii="Arial" w:hAnsi="Arial" w:cs="Arial"/>
                <w:sz w:val="18"/>
                <w:szCs w:val="18"/>
              </w:rPr>
              <w:t>528,781</w:t>
            </w:r>
          </w:p>
        </w:tc>
        <w:tc>
          <w:tcPr>
            <w:tcW w:w="1170" w:type="dxa"/>
            <w:shd w:val="clear" w:color="auto" w:fill="auto"/>
          </w:tcPr>
          <w:p w14:paraId="23068ADF" w14:textId="5A8A4658" w:rsidR="00D770B1" w:rsidRPr="00D770B1" w:rsidRDefault="00D770B1" w:rsidP="00D770B1">
            <w:pPr>
              <w:pBdr>
                <w:bottom w:val="single" w:sz="4" w:space="1" w:color="auto"/>
              </w:pBdr>
              <w:spacing w:before="60" w:line="276" w:lineRule="auto"/>
              <w:jc w:val="right"/>
              <w:rPr>
                <w:rFonts w:ascii="Arial" w:hAnsi="Arial" w:cs="Arial"/>
                <w:sz w:val="18"/>
                <w:szCs w:val="18"/>
              </w:rPr>
            </w:pPr>
            <w:r w:rsidRPr="00D770B1">
              <w:rPr>
                <w:rFonts w:ascii="Arial" w:hAnsi="Arial" w:cs="Arial"/>
                <w:sz w:val="18"/>
                <w:szCs w:val="18"/>
              </w:rPr>
              <w:t>19,268</w:t>
            </w:r>
          </w:p>
        </w:tc>
        <w:tc>
          <w:tcPr>
            <w:tcW w:w="1183" w:type="dxa"/>
          </w:tcPr>
          <w:p w14:paraId="4D0A5BB0" w14:textId="37DFAA3E" w:rsidR="00D770B1" w:rsidRPr="00D770B1" w:rsidRDefault="00D770B1" w:rsidP="00D770B1">
            <w:pPr>
              <w:pBdr>
                <w:bottom w:val="single" w:sz="4" w:space="1" w:color="auto"/>
              </w:pBdr>
              <w:spacing w:before="60" w:line="276" w:lineRule="auto"/>
              <w:jc w:val="right"/>
              <w:rPr>
                <w:rFonts w:ascii="Arial" w:hAnsi="Arial" w:cs="Arial"/>
                <w:sz w:val="18"/>
                <w:szCs w:val="18"/>
              </w:rPr>
            </w:pPr>
            <w:r w:rsidRPr="00D770B1">
              <w:rPr>
                <w:rFonts w:ascii="Arial" w:hAnsi="Arial" w:cs="Arial"/>
                <w:sz w:val="18"/>
                <w:szCs w:val="18"/>
              </w:rPr>
              <w:t>528,782</w:t>
            </w:r>
          </w:p>
        </w:tc>
      </w:tr>
      <w:tr w:rsidR="00D770B1" w:rsidRPr="00934E07" w14:paraId="08683DC0" w14:textId="77777777" w:rsidTr="00900BA9">
        <w:trPr>
          <w:trHeight w:val="110"/>
        </w:trPr>
        <w:tc>
          <w:tcPr>
            <w:tcW w:w="4536" w:type="dxa"/>
            <w:vAlign w:val="bottom"/>
          </w:tcPr>
          <w:p w14:paraId="50989E54" w14:textId="77777777" w:rsidR="00D770B1" w:rsidRPr="00934E07" w:rsidRDefault="00D770B1" w:rsidP="00D770B1">
            <w:pPr>
              <w:spacing w:before="60" w:line="276" w:lineRule="auto"/>
              <w:ind w:hanging="2"/>
              <w:rPr>
                <w:rFonts w:ascii="Arial" w:hAnsi="Arial" w:cs="Arial"/>
                <w:sz w:val="18"/>
                <w:szCs w:val="18"/>
                <w:cs/>
              </w:rPr>
            </w:pPr>
            <w:r w:rsidRPr="00934E07">
              <w:rPr>
                <w:rFonts w:ascii="Arial" w:hAnsi="Arial" w:cs="Arial"/>
                <w:sz w:val="18"/>
                <w:szCs w:val="18"/>
              </w:rPr>
              <w:t>Tax expense</w:t>
            </w:r>
          </w:p>
        </w:tc>
        <w:tc>
          <w:tcPr>
            <w:tcW w:w="1215" w:type="dxa"/>
            <w:shd w:val="clear" w:color="auto" w:fill="auto"/>
          </w:tcPr>
          <w:p w14:paraId="09FEDFA6" w14:textId="0E99C69C" w:rsidR="00D770B1" w:rsidRPr="00D770B1" w:rsidRDefault="00D770B1" w:rsidP="00D770B1">
            <w:pPr>
              <w:pBdr>
                <w:bottom w:val="single" w:sz="12" w:space="1" w:color="auto"/>
              </w:pBdr>
              <w:spacing w:before="60" w:line="276" w:lineRule="auto"/>
              <w:jc w:val="right"/>
              <w:rPr>
                <w:rFonts w:ascii="Arial" w:hAnsi="Arial" w:cs="Arial"/>
                <w:sz w:val="18"/>
                <w:szCs w:val="18"/>
              </w:rPr>
            </w:pPr>
            <w:r w:rsidRPr="00D770B1">
              <w:rPr>
                <w:rFonts w:ascii="Arial" w:hAnsi="Arial" w:cs="Arial"/>
                <w:sz w:val="18"/>
                <w:szCs w:val="18"/>
              </w:rPr>
              <w:t>684,375</w:t>
            </w:r>
          </w:p>
        </w:tc>
        <w:tc>
          <w:tcPr>
            <w:tcW w:w="1152" w:type="dxa"/>
          </w:tcPr>
          <w:p w14:paraId="11D6A2B2" w14:textId="0B4F4F20" w:rsidR="00D770B1" w:rsidRPr="00D770B1" w:rsidRDefault="00D770B1" w:rsidP="00D770B1">
            <w:pPr>
              <w:pBdr>
                <w:bottom w:val="single" w:sz="12" w:space="1" w:color="auto"/>
              </w:pBdr>
              <w:spacing w:before="60" w:line="276" w:lineRule="auto"/>
              <w:jc w:val="right"/>
              <w:rPr>
                <w:rFonts w:ascii="Arial" w:hAnsi="Arial" w:cs="Arial"/>
                <w:sz w:val="18"/>
                <w:szCs w:val="18"/>
                <w:cs/>
              </w:rPr>
            </w:pPr>
            <w:r w:rsidRPr="00D770B1">
              <w:rPr>
                <w:rFonts w:ascii="Arial" w:hAnsi="Arial" w:cs="Arial"/>
                <w:sz w:val="18"/>
                <w:szCs w:val="18"/>
              </w:rPr>
              <w:t>697,924</w:t>
            </w:r>
          </w:p>
        </w:tc>
        <w:tc>
          <w:tcPr>
            <w:tcW w:w="1170" w:type="dxa"/>
            <w:shd w:val="clear" w:color="auto" w:fill="auto"/>
          </w:tcPr>
          <w:p w14:paraId="722C53C3" w14:textId="693CBCD9" w:rsidR="00D770B1" w:rsidRPr="00D770B1" w:rsidRDefault="00D770B1" w:rsidP="00D770B1">
            <w:pPr>
              <w:pBdr>
                <w:bottom w:val="single" w:sz="12" w:space="1" w:color="auto"/>
              </w:pBdr>
              <w:spacing w:before="60" w:line="276" w:lineRule="auto"/>
              <w:jc w:val="right"/>
              <w:rPr>
                <w:rFonts w:ascii="Arial" w:hAnsi="Arial" w:cs="Arial"/>
                <w:sz w:val="18"/>
                <w:szCs w:val="18"/>
              </w:rPr>
            </w:pPr>
            <w:r w:rsidRPr="00D770B1">
              <w:rPr>
                <w:rFonts w:ascii="Arial" w:hAnsi="Arial" w:cs="Arial"/>
                <w:sz w:val="18"/>
                <w:szCs w:val="18"/>
              </w:rPr>
              <w:t>177,171</w:t>
            </w:r>
          </w:p>
        </w:tc>
        <w:tc>
          <w:tcPr>
            <w:tcW w:w="1183" w:type="dxa"/>
          </w:tcPr>
          <w:p w14:paraId="29965C86" w14:textId="74A0BCAB" w:rsidR="00D770B1" w:rsidRPr="00D770B1" w:rsidRDefault="00D770B1" w:rsidP="00D770B1">
            <w:pPr>
              <w:pBdr>
                <w:bottom w:val="single" w:sz="12" w:space="1" w:color="auto"/>
              </w:pBdr>
              <w:spacing w:before="60" w:line="276" w:lineRule="auto"/>
              <w:jc w:val="right"/>
              <w:rPr>
                <w:rFonts w:ascii="Arial" w:hAnsi="Arial" w:cs="Arial"/>
                <w:sz w:val="18"/>
                <w:szCs w:val="18"/>
              </w:rPr>
            </w:pPr>
            <w:r w:rsidRPr="00D770B1">
              <w:rPr>
                <w:rFonts w:ascii="Arial" w:hAnsi="Arial" w:cs="Arial"/>
                <w:sz w:val="18"/>
                <w:szCs w:val="18"/>
              </w:rPr>
              <w:t>259,361</w:t>
            </w:r>
          </w:p>
        </w:tc>
      </w:tr>
    </w:tbl>
    <w:p w14:paraId="08E6E803" w14:textId="77777777" w:rsidR="00641F8F" w:rsidRPr="00934E07" w:rsidRDefault="00641F8F" w:rsidP="00566807">
      <w:pPr>
        <w:pStyle w:val="BodyText"/>
        <w:spacing w:before="0" w:after="0" w:line="360" w:lineRule="auto"/>
        <w:ind w:left="426" w:right="18"/>
        <w:jc w:val="thaiDistribute"/>
        <w:rPr>
          <w:rFonts w:ascii="Arial" w:hAnsi="Arial" w:cs="Arial"/>
          <w:sz w:val="19"/>
          <w:szCs w:val="19"/>
        </w:rPr>
      </w:pPr>
    </w:p>
    <w:p w14:paraId="337A40D5" w14:textId="35E89D4F" w:rsidR="00544363" w:rsidRPr="00934E07" w:rsidRDefault="00544363" w:rsidP="00566807">
      <w:pPr>
        <w:pStyle w:val="BodyText"/>
        <w:spacing w:before="0" w:after="0" w:line="360" w:lineRule="auto"/>
        <w:ind w:left="426" w:right="18"/>
        <w:jc w:val="thaiDistribute"/>
        <w:rPr>
          <w:rFonts w:ascii="Arial" w:hAnsi="Arial" w:cs="Arial"/>
          <w:sz w:val="19"/>
          <w:szCs w:val="19"/>
        </w:rPr>
      </w:pPr>
      <w:r w:rsidRPr="00934E07">
        <w:rPr>
          <w:rFonts w:ascii="Arial" w:hAnsi="Arial" w:cs="Arial"/>
          <w:sz w:val="19"/>
          <w:szCs w:val="19"/>
        </w:rPr>
        <w:t xml:space="preserve">Deferred tax assets arising from temporary differences and unused tax losses that have not been </w:t>
      </w:r>
      <w:r w:rsidR="00196278" w:rsidRPr="00934E07">
        <w:rPr>
          <w:rFonts w:ascii="Arial" w:hAnsi="Arial" w:cs="Arial"/>
          <w:sz w:val="19"/>
          <w:szCs w:val="19"/>
        </w:rPr>
        <w:t>recognize</w:t>
      </w:r>
      <w:r w:rsidRPr="00934E07">
        <w:rPr>
          <w:rFonts w:ascii="Arial" w:hAnsi="Arial" w:cs="Arial"/>
          <w:sz w:val="19"/>
          <w:szCs w:val="19"/>
        </w:rPr>
        <w:t xml:space="preserve">d in the financial statement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BF292C" w:rsidRPr="00934E07">
        <w:rPr>
          <w:rFonts w:ascii="Arial" w:hAnsi="Arial" w:cs="Arial"/>
          <w:sz w:val="19"/>
          <w:szCs w:val="19"/>
        </w:rPr>
        <w:t xml:space="preserve"> </w:t>
      </w:r>
      <w:r w:rsidRPr="00934E07">
        <w:rPr>
          <w:rFonts w:ascii="Arial" w:hAnsi="Arial" w:cs="Arial"/>
          <w:sz w:val="19"/>
          <w:szCs w:val="19"/>
          <w:cs/>
        </w:rPr>
        <w:t>:</w:t>
      </w:r>
      <w:proofErr w:type="gramEnd"/>
    </w:p>
    <w:p w14:paraId="337A40D6" w14:textId="77777777" w:rsidR="00544363" w:rsidRPr="00934E07" w:rsidRDefault="00544363" w:rsidP="00566807">
      <w:pPr>
        <w:pStyle w:val="BodyText"/>
        <w:spacing w:before="0" w:after="0" w:line="360" w:lineRule="auto"/>
        <w:ind w:right="18"/>
        <w:jc w:val="thaiDistribute"/>
        <w:rPr>
          <w:rFonts w:ascii="Arial" w:hAnsi="Arial" w:cs="Arial"/>
          <w:sz w:val="19"/>
          <w:szCs w:val="19"/>
          <w:lang w:val="en-GB"/>
        </w:rPr>
      </w:pPr>
    </w:p>
    <w:tbl>
      <w:tblPr>
        <w:tblW w:w="9068" w:type="dxa"/>
        <w:tblInd w:w="294" w:type="dxa"/>
        <w:tblLayout w:type="fixed"/>
        <w:tblLook w:val="0000" w:firstRow="0" w:lastRow="0" w:firstColumn="0" w:lastColumn="0" w:noHBand="0" w:noVBand="0"/>
      </w:tblPr>
      <w:tblGrid>
        <w:gridCol w:w="3678"/>
        <w:gridCol w:w="1347"/>
        <w:gridCol w:w="1348"/>
        <w:gridCol w:w="1347"/>
        <w:gridCol w:w="1348"/>
      </w:tblGrid>
      <w:tr w:rsidR="009D5C47" w:rsidRPr="00934E07" w14:paraId="0EC63556" w14:textId="77777777" w:rsidTr="003237DF">
        <w:tc>
          <w:tcPr>
            <w:tcW w:w="3678" w:type="dxa"/>
            <w:vAlign w:val="bottom"/>
          </w:tcPr>
          <w:p w14:paraId="02A3F3F4" w14:textId="77777777" w:rsidR="009D5C47" w:rsidRPr="00934E07" w:rsidRDefault="009D5C47" w:rsidP="00F013B8">
            <w:pPr>
              <w:spacing w:before="60" w:line="276" w:lineRule="auto"/>
              <w:ind w:left="-108"/>
              <w:rPr>
                <w:rFonts w:ascii="Arial" w:hAnsi="Arial" w:cs="Arial"/>
                <w:sz w:val="19"/>
                <w:szCs w:val="19"/>
              </w:rPr>
            </w:pPr>
          </w:p>
        </w:tc>
        <w:tc>
          <w:tcPr>
            <w:tcW w:w="2695" w:type="dxa"/>
            <w:gridSpan w:val="2"/>
            <w:vAlign w:val="center"/>
          </w:tcPr>
          <w:p w14:paraId="66D28246" w14:textId="77777777" w:rsidR="009D5C47" w:rsidRPr="00D770B1" w:rsidRDefault="009D5C47" w:rsidP="00F013B8">
            <w:pPr>
              <w:spacing w:before="60" w:line="276" w:lineRule="auto"/>
              <w:ind w:right="-37"/>
              <w:rPr>
                <w:rFonts w:ascii="Arial" w:hAnsi="Arial" w:cs="Arial"/>
                <w:sz w:val="19"/>
                <w:szCs w:val="19"/>
                <w:lang w:val="en-GB"/>
              </w:rPr>
            </w:pPr>
          </w:p>
        </w:tc>
        <w:tc>
          <w:tcPr>
            <w:tcW w:w="2695" w:type="dxa"/>
            <w:gridSpan w:val="2"/>
            <w:vAlign w:val="center"/>
          </w:tcPr>
          <w:p w14:paraId="34DC9ED6" w14:textId="77777777" w:rsidR="009D5C47" w:rsidRPr="00D770B1" w:rsidRDefault="009D5C47" w:rsidP="00F013B8">
            <w:pPr>
              <w:spacing w:before="60" w:line="276" w:lineRule="auto"/>
              <w:ind w:right="-37"/>
              <w:jc w:val="right"/>
              <w:rPr>
                <w:rFonts w:ascii="Arial" w:hAnsi="Arial" w:cs="Arial"/>
                <w:sz w:val="19"/>
                <w:szCs w:val="19"/>
              </w:rPr>
            </w:pPr>
            <w:r w:rsidRPr="00D770B1">
              <w:rPr>
                <w:rFonts w:ascii="Arial" w:hAnsi="Arial" w:cs="Arial"/>
                <w:sz w:val="19"/>
                <w:szCs w:val="19"/>
                <w:cs/>
              </w:rPr>
              <w:t>(</w:t>
            </w:r>
            <w:r w:rsidRPr="00D770B1">
              <w:rPr>
                <w:rFonts w:ascii="Arial" w:hAnsi="Arial" w:cs="Arial"/>
                <w:sz w:val="19"/>
                <w:szCs w:val="19"/>
              </w:rPr>
              <w:t>Unit</w:t>
            </w:r>
            <w:r w:rsidRPr="00D770B1">
              <w:rPr>
                <w:rFonts w:ascii="Arial" w:hAnsi="Arial" w:cs="Arial"/>
                <w:sz w:val="19"/>
                <w:szCs w:val="19"/>
                <w:cs/>
              </w:rPr>
              <w:t xml:space="preserve"> : </w:t>
            </w:r>
            <w:r w:rsidRPr="00D770B1">
              <w:rPr>
                <w:rFonts w:ascii="Arial" w:hAnsi="Arial" w:cs="Arial"/>
                <w:sz w:val="19"/>
                <w:szCs w:val="19"/>
              </w:rPr>
              <w:t>Thousand Baht</w:t>
            </w:r>
            <w:r w:rsidRPr="00D770B1">
              <w:rPr>
                <w:rFonts w:ascii="Arial" w:hAnsi="Arial" w:cs="Arial"/>
                <w:sz w:val="19"/>
                <w:szCs w:val="19"/>
                <w:cs/>
              </w:rPr>
              <w:t>)</w:t>
            </w:r>
          </w:p>
        </w:tc>
      </w:tr>
      <w:tr w:rsidR="009D5C47" w:rsidRPr="00934E07" w14:paraId="2D52B23C" w14:textId="77777777" w:rsidTr="003237DF">
        <w:tc>
          <w:tcPr>
            <w:tcW w:w="3678" w:type="dxa"/>
            <w:vAlign w:val="bottom"/>
          </w:tcPr>
          <w:p w14:paraId="64F8E38E" w14:textId="77777777" w:rsidR="009D5C47" w:rsidRPr="00934E07" w:rsidRDefault="009D5C47" w:rsidP="00F013B8">
            <w:pPr>
              <w:spacing w:before="60" w:line="276" w:lineRule="auto"/>
              <w:rPr>
                <w:rFonts w:ascii="Arial" w:hAnsi="Arial" w:cs="Arial"/>
                <w:sz w:val="19"/>
                <w:szCs w:val="19"/>
              </w:rPr>
            </w:pPr>
          </w:p>
        </w:tc>
        <w:tc>
          <w:tcPr>
            <w:tcW w:w="2695" w:type="dxa"/>
            <w:gridSpan w:val="2"/>
          </w:tcPr>
          <w:p w14:paraId="3B3EAB15" w14:textId="77777777" w:rsidR="009D5C47" w:rsidRPr="00D770B1" w:rsidRDefault="009D5C47" w:rsidP="00F013B8">
            <w:pPr>
              <w:pBdr>
                <w:bottom w:val="single" w:sz="4" w:space="1" w:color="auto"/>
              </w:pBdr>
              <w:tabs>
                <w:tab w:val="left" w:pos="1440"/>
              </w:tabs>
              <w:spacing w:before="60" w:line="276" w:lineRule="auto"/>
              <w:jc w:val="center"/>
              <w:rPr>
                <w:rFonts w:ascii="Arial" w:hAnsi="Arial" w:cs="Arial"/>
                <w:spacing w:val="-4"/>
                <w:sz w:val="19"/>
                <w:szCs w:val="19"/>
              </w:rPr>
            </w:pPr>
            <w:r w:rsidRPr="00D770B1">
              <w:rPr>
                <w:rFonts w:ascii="Arial" w:hAnsi="Arial" w:cs="Arial"/>
                <w:sz w:val="19"/>
                <w:szCs w:val="19"/>
              </w:rPr>
              <w:t>Consolidated F</w:t>
            </w:r>
            <w:r w:rsidRPr="00D770B1">
              <w:rPr>
                <w:rFonts w:ascii="Arial" w:hAnsi="Arial" w:cs="Arial"/>
                <w:sz w:val="19"/>
                <w:szCs w:val="19"/>
                <w:cs/>
              </w:rPr>
              <w:t>/</w:t>
            </w:r>
            <w:r w:rsidRPr="00D770B1">
              <w:rPr>
                <w:rFonts w:ascii="Arial" w:hAnsi="Arial" w:cs="Arial"/>
                <w:sz w:val="19"/>
                <w:szCs w:val="19"/>
              </w:rPr>
              <w:t>S</w:t>
            </w:r>
          </w:p>
        </w:tc>
        <w:tc>
          <w:tcPr>
            <w:tcW w:w="2695" w:type="dxa"/>
            <w:gridSpan w:val="2"/>
          </w:tcPr>
          <w:p w14:paraId="6E361F11" w14:textId="77777777" w:rsidR="009D5C47" w:rsidRPr="00D770B1" w:rsidRDefault="009D5C47" w:rsidP="00F013B8">
            <w:pPr>
              <w:pBdr>
                <w:bottom w:val="single" w:sz="4" w:space="1" w:color="auto"/>
              </w:pBdr>
              <w:tabs>
                <w:tab w:val="left" w:pos="1440"/>
              </w:tabs>
              <w:spacing w:before="60" w:line="276" w:lineRule="auto"/>
              <w:jc w:val="center"/>
              <w:rPr>
                <w:rFonts w:ascii="Arial" w:hAnsi="Arial" w:cs="Arial"/>
                <w:spacing w:val="-4"/>
                <w:sz w:val="19"/>
                <w:szCs w:val="19"/>
                <w:lang w:val="en-GB"/>
              </w:rPr>
            </w:pPr>
            <w:r w:rsidRPr="00D770B1">
              <w:rPr>
                <w:rFonts w:ascii="Arial" w:hAnsi="Arial" w:cs="Arial"/>
                <w:sz w:val="19"/>
                <w:szCs w:val="19"/>
              </w:rPr>
              <w:t>Separate F</w:t>
            </w:r>
            <w:r w:rsidRPr="00D770B1">
              <w:rPr>
                <w:rFonts w:ascii="Arial" w:hAnsi="Arial" w:cs="Arial"/>
                <w:sz w:val="19"/>
                <w:szCs w:val="19"/>
                <w:cs/>
              </w:rPr>
              <w:t>/</w:t>
            </w:r>
            <w:r w:rsidRPr="00D770B1">
              <w:rPr>
                <w:rFonts w:ascii="Arial" w:hAnsi="Arial" w:cs="Arial"/>
                <w:sz w:val="19"/>
                <w:szCs w:val="19"/>
              </w:rPr>
              <w:t>S</w:t>
            </w:r>
          </w:p>
        </w:tc>
      </w:tr>
      <w:tr w:rsidR="00DA7C53" w:rsidRPr="00934E07" w14:paraId="7511A272" w14:textId="77777777" w:rsidTr="003237DF">
        <w:tc>
          <w:tcPr>
            <w:tcW w:w="3678" w:type="dxa"/>
            <w:vAlign w:val="bottom"/>
          </w:tcPr>
          <w:p w14:paraId="588C605E" w14:textId="77777777" w:rsidR="00DA7C53" w:rsidRPr="00934E07" w:rsidRDefault="00DA7C53" w:rsidP="00DA7C53">
            <w:pPr>
              <w:spacing w:before="60" w:line="276" w:lineRule="auto"/>
              <w:ind w:left="-108"/>
              <w:rPr>
                <w:rFonts w:ascii="Arial" w:hAnsi="Arial" w:cs="Arial"/>
                <w:sz w:val="19"/>
                <w:szCs w:val="19"/>
              </w:rPr>
            </w:pPr>
          </w:p>
        </w:tc>
        <w:tc>
          <w:tcPr>
            <w:tcW w:w="1347" w:type="dxa"/>
            <w:vAlign w:val="bottom"/>
          </w:tcPr>
          <w:p w14:paraId="1C59D54F" w14:textId="55135574" w:rsidR="00DA7C53" w:rsidRPr="00D770B1" w:rsidRDefault="00DA7C53" w:rsidP="00DA7C53">
            <w:pPr>
              <w:pBdr>
                <w:bottom w:val="single" w:sz="4" w:space="1" w:color="auto"/>
              </w:pBdr>
              <w:spacing w:before="60" w:line="276" w:lineRule="auto"/>
              <w:jc w:val="center"/>
              <w:rPr>
                <w:rFonts w:ascii="Arial" w:hAnsi="Arial" w:cs="Arial"/>
                <w:b/>
                <w:bCs/>
                <w:sz w:val="19"/>
                <w:szCs w:val="19"/>
              </w:rPr>
            </w:pPr>
            <w:r w:rsidRPr="00D770B1">
              <w:rPr>
                <w:rFonts w:ascii="Arial" w:hAnsi="Arial" w:cs="Arial"/>
                <w:sz w:val="19"/>
                <w:szCs w:val="19"/>
              </w:rPr>
              <w:t>2023</w:t>
            </w:r>
          </w:p>
        </w:tc>
        <w:tc>
          <w:tcPr>
            <w:tcW w:w="1348" w:type="dxa"/>
            <w:vAlign w:val="bottom"/>
          </w:tcPr>
          <w:p w14:paraId="3D590566" w14:textId="70DE43D5" w:rsidR="00DA7C53" w:rsidRPr="00D770B1" w:rsidRDefault="00DA7C53" w:rsidP="00DA7C53">
            <w:pPr>
              <w:pBdr>
                <w:bottom w:val="single" w:sz="4" w:space="1" w:color="auto"/>
              </w:pBdr>
              <w:spacing w:before="60" w:line="276" w:lineRule="auto"/>
              <w:jc w:val="center"/>
              <w:rPr>
                <w:rFonts w:ascii="Arial" w:hAnsi="Arial" w:cs="Arial"/>
                <w:b/>
                <w:bCs/>
                <w:sz w:val="19"/>
                <w:szCs w:val="19"/>
              </w:rPr>
            </w:pPr>
            <w:r w:rsidRPr="00D770B1">
              <w:rPr>
                <w:rFonts w:ascii="Arial" w:hAnsi="Arial" w:cs="Arial"/>
                <w:sz w:val="19"/>
                <w:szCs w:val="19"/>
              </w:rPr>
              <w:t>2022</w:t>
            </w:r>
          </w:p>
        </w:tc>
        <w:tc>
          <w:tcPr>
            <w:tcW w:w="1347" w:type="dxa"/>
            <w:vAlign w:val="bottom"/>
          </w:tcPr>
          <w:p w14:paraId="1B3101C2" w14:textId="44473102" w:rsidR="00DA7C53" w:rsidRPr="00D770B1" w:rsidRDefault="00DA7C53" w:rsidP="00DA7C53">
            <w:pPr>
              <w:pBdr>
                <w:bottom w:val="single" w:sz="4" w:space="1" w:color="auto"/>
              </w:pBdr>
              <w:spacing w:before="60" w:line="276" w:lineRule="auto"/>
              <w:jc w:val="center"/>
              <w:rPr>
                <w:rFonts w:ascii="Arial" w:hAnsi="Arial" w:cs="Arial"/>
                <w:sz w:val="19"/>
                <w:szCs w:val="19"/>
              </w:rPr>
            </w:pPr>
            <w:r w:rsidRPr="00D770B1">
              <w:rPr>
                <w:rFonts w:ascii="Arial" w:hAnsi="Arial" w:cs="Arial"/>
                <w:sz w:val="19"/>
                <w:szCs w:val="19"/>
              </w:rPr>
              <w:t>2023</w:t>
            </w:r>
          </w:p>
        </w:tc>
        <w:tc>
          <w:tcPr>
            <w:tcW w:w="1348" w:type="dxa"/>
            <w:vAlign w:val="bottom"/>
          </w:tcPr>
          <w:p w14:paraId="421D31F0" w14:textId="1C49973B" w:rsidR="00DA7C53" w:rsidRPr="00D770B1" w:rsidRDefault="00DA7C53" w:rsidP="00DA7C53">
            <w:pPr>
              <w:pBdr>
                <w:bottom w:val="single" w:sz="4" w:space="1" w:color="auto"/>
              </w:pBdr>
              <w:spacing w:before="60" w:line="276" w:lineRule="auto"/>
              <w:jc w:val="center"/>
              <w:rPr>
                <w:rFonts w:ascii="Arial" w:hAnsi="Arial" w:cs="Arial"/>
                <w:sz w:val="19"/>
                <w:szCs w:val="19"/>
              </w:rPr>
            </w:pPr>
            <w:r w:rsidRPr="00D770B1">
              <w:rPr>
                <w:rFonts w:ascii="Arial" w:hAnsi="Arial" w:cs="Arial"/>
                <w:sz w:val="19"/>
                <w:szCs w:val="19"/>
              </w:rPr>
              <w:t>2022</w:t>
            </w:r>
          </w:p>
        </w:tc>
      </w:tr>
      <w:tr w:rsidR="009D5C47" w:rsidRPr="00934E07" w14:paraId="7CFD4768" w14:textId="77777777" w:rsidTr="00D770B1">
        <w:tc>
          <w:tcPr>
            <w:tcW w:w="3678" w:type="dxa"/>
            <w:vAlign w:val="bottom"/>
          </w:tcPr>
          <w:p w14:paraId="4091DC96" w14:textId="77777777" w:rsidR="009D5C47" w:rsidRPr="00934E07" w:rsidRDefault="009D5C47" w:rsidP="00F013B8">
            <w:pPr>
              <w:spacing w:before="60" w:line="276" w:lineRule="auto"/>
              <w:ind w:left="-108"/>
              <w:rPr>
                <w:rFonts w:ascii="Arial" w:hAnsi="Arial" w:cs="Arial"/>
                <w:sz w:val="19"/>
                <w:szCs w:val="19"/>
              </w:rPr>
            </w:pPr>
          </w:p>
        </w:tc>
        <w:tc>
          <w:tcPr>
            <w:tcW w:w="1347" w:type="dxa"/>
            <w:vAlign w:val="bottom"/>
          </w:tcPr>
          <w:p w14:paraId="36C832FF" w14:textId="77777777" w:rsidR="009D5C47" w:rsidRPr="00D770B1" w:rsidRDefault="009D5C47" w:rsidP="00F013B8">
            <w:pPr>
              <w:spacing w:before="60" w:line="276" w:lineRule="auto"/>
              <w:jc w:val="right"/>
              <w:rPr>
                <w:rFonts w:ascii="Arial" w:hAnsi="Arial" w:cs="Arial"/>
                <w:sz w:val="19"/>
                <w:szCs w:val="19"/>
              </w:rPr>
            </w:pPr>
          </w:p>
        </w:tc>
        <w:tc>
          <w:tcPr>
            <w:tcW w:w="1348" w:type="dxa"/>
            <w:vAlign w:val="bottom"/>
          </w:tcPr>
          <w:p w14:paraId="39592592" w14:textId="77777777" w:rsidR="009D5C47" w:rsidRPr="00D770B1" w:rsidRDefault="009D5C47" w:rsidP="00F013B8">
            <w:pPr>
              <w:spacing w:before="60" w:line="276" w:lineRule="auto"/>
              <w:jc w:val="right"/>
              <w:rPr>
                <w:rFonts w:ascii="Arial" w:hAnsi="Arial" w:cs="Arial"/>
                <w:sz w:val="19"/>
                <w:szCs w:val="19"/>
              </w:rPr>
            </w:pPr>
          </w:p>
        </w:tc>
        <w:tc>
          <w:tcPr>
            <w:tcW w:w="1347" w:type="dxa"/>
            <w:vAlign w:val="bottom"/>
          </w:tcPr>
          <w:p w14:paraId="2C033013" w14:textId="77777777" w:rsidR="009D5C47" w:rsidRPr="00D770B1" w:rsidRDefault="009D5C47" w:rsidP="00F013B8">
            <w:pPr>
              <w:spacing w:before="60" w:line="276" w:lineRule="auto"/>
              <w:jc w:val="right"/>
              <w:rPr>
                <w:rFonts w:ascii="Arial" w:hAnsi="Arial" w:cs="Arial"/>
                <w:sz w:val="19"/>
                <w:szCs w:val="19"/>
              </w:rPr>
            </w:pPr>
          </w:p>
        </w:tc>
        <w:tc>
          <w:tcPr>
            <w:tcW w:w="1348" w:type="dxa"/>
            <w:vAlign w:val="bottom"/>
          </w:tcPr>
          <w:p w14:paraId="1158212C" w14:textId="77777777" w:rsidR="009D5C47" w:rsidRPr="00D770B1" w:rsidRDefault="009D5C47" w:rsidP="00F013B8">
            <w:pPr>
              <w:spacing w:before="60" w:line="276" w:lineRule="auto"/>
              <w:jc w:val="right"/>
              <w:rPr>
                <w:rFonts w:ascii="Arial" w:hAnsi="Arial" w:cs="Arial"/>
                <w:sz w:val="19"/>
                <w:szCs w:val="19"/>
              </w:rPr>
            </w:pPr>
          </w:p>
        </w:tc>
      </w:tr>
      <w:tr w:rsidR="00D770B1" w:rsidRPr="00934E07" w14:paraId="1D9A799C" w14:textId="77777777" w:rsidTr="003237DF">
        <w:tc>
          <w:tcPr>
            <w:tcW w:w="3678" w:type="dxa"/>
            <w:vAlign w:val="bottom"/>
          </w:tcPr>
          <w:p w14:paraId="1BA96A5A" w14:textId="77777777" w:rsidR="00D770B1" w:rsidRPr="00934E07" w:rsidRDefault="00D770B1" w:rsidP="00D770B1">
            <w:pPr>
              <w:spacing w:before="60" w:line="276" w:lineRule="auto"/>
              <w:rPr>
                <w:rFonts w:ascii="Arial" w:hAnsi="Arial" w:cs="Arial"/>
                <w:sz w:val="19"/>
                <w:szCs w:val="19"/>
                <w:lang w:val="en-GB"/>
              </w:rPr>
            </w:pPr>
            <w:r w:rsidRPr="00934E07">
              <w:rPr>
                <w:rFonts w:ascii="Arial" w:hAnsi="Arial" w:cs="Arial"/>
                <w:sz w:val="19"/>
                <w:szCs w:val="19"/>
                <w:lang w:val="en-GB"/>
              </w:rPr>
              <w:t>Temporary differences</w:t>
            </w:r>
          </w:p>
        </w:tc>
        <w:tc>
          <w:tcPr>
            <w:tcW w:w="1347" w:type="dxa"/>
            <w:shd w:val="clear" w:color="auto" w:fill="auto"/>
          </w:tcPr>
          <w:p w14:paraId="4D61C50D" w14:textId="1983F1F7" w:rsidR="00D770B1" w:rsidRPr="00D770B1" w:rsidRDefault="00D770B1" w:rsidP="00D770B1">
            <w:pP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cs/>
              </w:rPr>
              <w:t>727</w:t>
            </w:r>
            <w:r w:rsidRPr="00D770B1">
              <w:rPr>
                <w:rFonts w:ascii="Arial" w:hAnsi="Arial" w:cs="Arial"/>
                <w:sz w:val="19"/>
                <w:szCs w:val="19"/>
              </w:rPr>
              <w:t>,931</w:t>
            </w:r>
          </w:p>
        </w:tc>
        <w:tc>
          <w:tcPr>
            <w:tcW w:w="1348" w:type="dxa"/>
          </w:tcPr>
          <w:p w14:paraId="3AD17311" w14:textId="378BA787" w:rsidR="00D770B1" w:rsidRPr="00D770B1" w:rsidRDefault="00D770B1" w:rsidP="00D770B1">
            <w:pP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756,624</w:t>
            </w:r>
          </w:p>
        </w:tc>
        <w:tc>
          <w:tcPr>
            <w:tcW w:w="1347" w:type="dxa"/>
          </w:tcPr>
          <w:p w14:paraId="103829DF" w14:textId="1F32E69E" w:rsidR="00D770B1" w:rsidRPr="00D770B1" w:rsidRDefault="00D770B1" w:rsidP="00D770B1">
            <w:pP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672,972</w:t>
            </w:r>
          </w:p>
        </w:tc>
        <w:tc>
          <w:tcPr>
            <w:tcW w:w="1348" w:type="dxa"/>
          </w:tcPr>
          <w:p w14:paraId="55AB098E" w14:textId="326128DB" w:rsidR="00D770B1" w:rsidRPr="00D770B1" w:rsidRDefault="00D770B1" w:rsidP="00D770B1">
            <w:pP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724,099</w:t>
            </w:r>
          </w:p>
        </w:tc>
      </w:tr>
      <w:tr w:rsidR="00D770B1" w:rsidRPr="00934E07" w14:paraId="2A80C06F" w14:textId="77777777" w:rsidTr="00D770B1">
        <w:tc>
          <w:tcPr>
            <w:tcW w:w="3678" w:type="dxa"/>
            <w:vAlign w:val="bottom"/>
          </w:tcPr>
          <w:p w14:paraId="4A381429" w14:textId="77777777" w:rsidR="00D770B1" w:rsidRPr="00934E07" w:rsidRDefault="00D770B1" w:rsidP="00D770B1">
            <w:pPr>
              <w:spacing w:before="60" w:line="276" w:lineRule="auto"/>
              <w:rPr>
                <w:rFonts w:ascii="Arial" w:hAnsi="Arial" w:cs="Arial"/>
                <w:sz w:val="19"/>
                <w:szCs w:val="19"/>
              </w:rPr>
            </w:pPr>
            <w:r w:rsidRPr="00934E07">
              <w:rPr>
                <w:rFonts w:ascii="Arial" w:hAnsi="Arial" w:cs="Arial"/>
                <w:sz w:val="19"/>
                <w:szCs w:val="19"/>
              </w:rPr>
              <w:t>Unused loss taxable carried forward</w:t>
            </w:r>
          </w:p>
        </w:tc>
        <w:tc>
          <w:tcPr>
            <w:tcW w:w="1347" w:type="dxa"/>
            <w:shd w:val="clear" w:color="auto" w:fill="auto"/>
          </w:tcPr>
          <w:p w14:paraId="646A5577" w14:textId="1D635BF9" w:rsidR="00D770B1" w:rsidRPr="00D770B1" w:rsidRDefault="00D770B1" w:rsidP="00D770B1">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cs/>
              </w:rPr>
              <w:t>8</w:t>
            </w:r>
            <w:r w:rsidRPr="00D770B1">
              <w:rPr>
                <w:rFonts w:ascii="Arial" w:hAnsi="Arial" w:cs="Arial"/>
                <w:sz w:val="19"/>
                <w:szCs w:val="19"/>
              </w:rPr>
              <w:t>77,124</w:t>
            </w:r>
          </w:p>
        </w:tc>
        <w:tc>
          <w:tcPr>
            <w:tcW w:w="1348" w:type="dxa"/>
          </w:tcPr>
          <w:p w14:paraId="5E5D97A3" w14:textId="03A6A9C8" w:rsidR="00D770B1" w:rsidRPr="00D770B1" w:rsidRDefault="00D770B1" w:rsidP="00D770B1">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214,660</w:t>
            </w:r>
          </w:p>
        </w:tc>
        <w:tc>
          <w:tcPr>
            <w:tcW w:w="1347" w:type="dxa"/>
          </w:tcPr>
          <w:p w14:paraId="478F2726" w14:textId="0A0DDD30" w:rsidR="00D770B1" w:rsidRPr="00D770B1" w:rsidRDefault="00D770B1" w:rsidP="00D770B1">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781,074</w:t>
            </w:r>
          </w:p>
        </w:tc>
        <w:tc>
          <w:tcPr>
            <w:tcW w:w="1348" w:type="dxa"/>
          </w:tcPr>
          <w:p w14:paraId="59DDBBF6" w14:textId="54692B4E" w:rsidR="00D770B1" w:rsidRPr="00D770B1" w:rsidRDefault="00D770B1" w:rsidP="00D770B1">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135,050</w:t>
            </w:r>
          </w:p>
        </w:tc>
      </w:tr>
      <w:tr w:rsidR="00D770B1" w:rsidRPr="00934E07" w14:paraId="11E2DD6A" w14:textId="77777777" w:rsidTr="00D770B1">
        <w:tc>
          <w:tcPr>
            <w:tcW w:w="3678" w:type="dxa"/>
            <w:vAlign w:val="bottom"/>
          </w:tcPr>
          <w:p w14:paraId="286323AA" w14:textId="77777777" w:rsidR="00D770B1" w:rsidRPr="00934E07" w:rsidRDefault="00D770B1" w:rsidP="00D770B1">
            <w:pPr>
              <w:spacing w:before="60" w:line="276" w:lineRule="auto"/>
              <w:rPr>
                <w:rFonts w:ascii="Arial" w:hAnsi="Arial" w:cs="Arial"/>
                <w:sz w:val="19"/>
                <w:szCs w:val="19"/>
                <w:lang w:val="en-GB"/>
              </w:rPr>
            </w:pPr>
            <w:r w:rsidRPr="00934E07">
              <w:rPr>
                <w:rFonts w:ascii="Arial" w:hAnsi="Arial" w:cs="Arial"/>
                <w:sz w:val="19"/>
                <w:szCs w:val="19"/>
                <w:lang w:val="en-GB"/>
              </w:rPr>
              <w:t>Total</w:t>
            </w:r>
          </w:p>
        </w:tc>
        <w:tc>
          <w:tcPr>
            <w:tcW w:w="1347" w:type="dxa"/>
            <w:shd w:val="clear" w:color="auto" w:fill="auto"/>
          </w:tcPr>
          <w:p w14:paraId="7E5BF337" w14:textId="3C07A099" w:rsidR="00D770B1" w:rsidRPr="00D770B1" w:rsidRDefault="00D770B1" w:rsidP="00D770B1">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cs/>
              </w:rPr>
              <w:t>1</w:t>
            </w:r>
            <w:r w:rsidRPr="00D770B1">
              <w:rPr>
                <w:rFonts w:ascii="Arial" w:hAnsi="Arial" w:cs="Arial"/>
                <w:sz w:val="19"/>
                <w:szCs w:val="19"/>
              </w:rPr>
              <w:t>,</w:t>
            </w:r>
            <w:r w:rsidRPr="00D770B1">
              <w:rPr>
                <w:rFonts w:ascii="Arial" w:hAnsi="Arial" w:cs="Arial"/>
                <w:sz w:val="19"/>
                <w:szCs w:val="19"/>
                <w:cs/>
              </w:rPr>
              <w:t>6</w:t>
            </w:r>
            <w:r w:rsidRPr="00D770B1">
              <w:rPr>
                <w:rFonts w:ascii="Arial" w:hAnsi="Arial" w:cs="Arial"/>
                <w:sz w:val="19"/>
                <w:szCs w:val="19"/>
              </w:rPr>
              <w:t>05,055</w:t>
            </w:r>
          </w:p>
        </w:tc>
        <w:tc>
          <w:tcPr>
            <w:tcW w:w="1348" w:type="dxa"/>
          </w:tcPr>
          <w:p w14:paraId="288E899B" w14:textId="2BCC18ED" w:rsidR="00D770B1" w:rsidRPr="00D770B1" w:rsidRDefault="00D770B1" w:rsidP="00D770B1">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971,284</w:t>
            </w:r>
          </w:p>
        </w:tc>
        <w:tc>
          <w:tcPr>
            <w:tcW w:w="1347" w:type="dxa"/>
          </w:tcPr>
          <w:p w14:paraId="7F41C643" w14:textId="6BC59F3A" w:rsidR="00D770B1" w:rsidRPr="00D770B1" w:rsidRDefault="00D770B1" w:rsidP="00D770B1">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1,454,046</w:t>
            </w:r>
          </w:p>
        </w:tc>
        <w:tc>
          <w:tcPr>
            <w:tcW w:w="1348" w:type="dxa"/>
          </w:tcPr>
          <w:p w14:paraId="195FF912" w14:textId="61AF2FB1" w:rsidR="00D770B1" w:rsidRPr="00D770B1" w:rsidRDefault="00D770B1" w:rsidP="00D770B1">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D770B1">
              <w:rPr>
                <w:rFonts w:ascii="Arial" w:hAnsi="Arial" w:cs="Arial"/>
                <w:sz w:val="19"/>
                <w:szCs w:val="19"/>
              </w:rPr>
              <w:t>859,149</w:t>
            </w:r>
          </w:p>
        </w:tc>
      </w:tr>
    </w:tbl>
    <w:p w14:paraId="337A40FD" w14:textId="77777777" w:rsidR="00544363" w:rsidRPr="00934E07" w:rsidRDefault="00544363" w:rsidP="00566807">
      <w:pPr>
        <w:pStyle w:val="BodyText"/>
        <w:spacing w:before="0" w:after="0" w:line="360" w:lineRule="auto"/>
        <w:ind w:right="18"/>
        <w:jc w:val="thaiDistribute"/>
        <w:rPr>
          <w:rFonts w:ascii="Arial" w:hAnsi="Arial" w:cs="Arial"/>
          <w:sz w:val="19"/>
          <w:szCs w:val="19"/>
        </w:rPr>
      </w:pPr>
    </w:p>
    <w:p w14:paraId="4DDCA22B" w14:textId="2C8DA1CD" w:rsidR="00492986" w:rsidRPr="00934E07" w:rsidRDefault="00492986" w:rsidP="00492986">
      <w:pPr>
        <w:spacing w:line="360" w:lineRule="auto"/>
        <w:ind w:left="426"/>
        <w:jc w:val="thaiDistribute"/>
        <w:rPr>
          <w:rFonts w:ascii="Arial" w:hAnsi="Arial" w:cs="Arial"/>
          <w:sz w:val="19"/>
          <w:szCs w:val="19"/>
        </w:rPr>
      </w:pPr>
      <w:r w:rsidRPr="00934E07">
        <w:rPr>
          <w:rFonts w:ascii="Arial" w:hAnsi="Arial" w:cs="Arial"/>
          <w:sz w:val="19"/>
          <w:szCs w:val="19"/>
        </w:rPr>
        <w:t>The tax losses will expire in 202</w:t>
      </w:r>
      <w:r w:rsidR="00621BBA" w:rsidRPr="00934E07">
        <w:rPr>
          <w:rFonts w:ascii="Arial" w:hAnsi="Arial" w:cs="Arial"/>
          <w:sz w:val="19"/>
          <w:szCs w:val="19"/>
        </w:rPr>
        <w:t>4</w:t>
      </w:r>
      <w:r w:rsidRPr="00934E07">
        <w:rPr>
          <w:rFonts w:ascii="Arial" w:hAnsi="Arial" w:cs="Arial"/>
          <w:sz w:val="19"/>
          <w:szCs w:val="19"/>
        </w:rPr>
        <w:t xml:space="preserve"> to 202</w:t>
      </w:r>
      <w:r w:rsidR="00621BBA" w:rsidRPr="00934E07">
        <w:rPr>
          <w:rFonts w:ascii="Arial" w:hAnsi="Arial" w:cs="Arial"/>
          <w:sz w:val="19"/>
          <w:szCs w:val="19"/>
        </w:rPr>
        <w:t>8</w:t>
      </w:r>
      <w:r w:rsidRPr="00934E07">
        <w:rPr>
          <w:rFonts w:ascii="Arial" w:hAnsi="Arial" w:cs="Arial"/>
          <w:sz w:val="19"/>
          <w:szCs w:val="19"/>
          <w:cs/>
        </w:rPr>
        <w:t xml:space="preserve">. </w:t>
      </w:r>
      <w:r w:rsidRPr="00934E07">
        <w:rPr>
          <w:rFonts w:ascii="Arial" w:hAnsi="Arial" w:cs="Arial"/>
          <w:sz w:val="19"/>
          <w:szCs w:val="19"/>
        </w:rPr>
        <w:t>The deductible temporary differences do not expire under current tax legislation</w:t>
      </w:r>
      <w:r w:rsidRPr="00934E07">
        <w:rPr>
          <w:rFonts w:ascii="Arial" w:hAnsi="Arial" w:cs="Arial"/>
          <w:sz w:val="19"/>
          <w:szCs w:val="19"/>
          <w:cs/>
        </w:rPr>
        <w:t xml:space="preserve">. </w:t>
      </w:r>
      <w:r w:rsidRPr="00934E07">
        <w:rPr>
          <w:rFonts w:ascii="Arial" w:hAnsi="Arial" w:cs="Arial"/>
          <w:sz w:val="19"/>
          <w:szCs w:val="19"/>
        </w:rPr>
        <w:t>The Group</w:t>
      </w:r>
      <w:r w:rsidRPr="00934E07">
        <w:rPr>
          <w:rFonts w:ascii="Arial" w:hAnsi="Arial" w:cs="Arial"/>
          <w:sz w:val="19"/>
          <w:szCs w:val="19"/>
          <w:cs/>
        </w:rPr>
        <w:t xml:space="preserve"> </w:t>
      </w:r>
      <w:r w:rsidRPr="00934E07">
        <w:rPr>
          <w:rFonts w:ascii="Arial" w:hAnsi="Arial" w:cs="Arial"/>
          <w:sz w:val="19"/>
          <w:szCs w:val="19"/>
        </w:rPr>
        <w:t>has not recognized deferred tax assets in respect of these items because it is not probable that future taxable profit will be available against which the Group can utilize the benefits</w:t>
      </w:r>
      <w:r w:rsidRPr="00934E07">
        <w:rPr>
          <w:rFonts w:ascii="Arial" w:hAnsi="Arial" w:cs="Arial"/>
          <w:sz w:val="19"/>
          <w:szCs w:val="19"/>
          <w:cs/>
        </w:rPr>
        <w:t>.</w:t>
      </w:r>
    </w:p>
    <w:p w14:paraId="76510041" w14:textId="1C83AB9C" w:rsidR="002E6E0C" w:rsidRDefault="002E6E0C">
      <w:pPr>
        <w:overflowPunct/>
        <w:autoSpaceDE/>
        <w:autoSpaceDN/>
        <w:adjustRightInd/>
        <w:textAlignment w:val="auto"/>
        <w:rPr>
          <w:rFonts w:ascii="Arial" w:hAnsi="Arial" w:cs="Arial"/>
          <w:sz w:val="18"/>
          <w:szCs w:val="18"/>
          <w:u w:val="single"/>
          <w:lang w:val="en-GB"/>
        </w:rPr>
      </w:pPr>
      <w:r>
        <w:rPr>
          <w:rFonts w:ascii="Arial" w:hAnsi="Arial" w:cs="Arial"/>
          <w:sz w:val="18"/>
          <w:szCs w:val="18"/>
          <w:u w:val="single"/>
          <w:lang w:val="en-GB"/>
        </w:rPr>
        <w:br w:type="page"/>
      </w:r>
    </w:p>
    <w:p w14:paraId="337A411A" w14:textId="175C0BE5" w:rsidR="00192F7B" w:rsidRPr="00934E07" w:rsidRDefault="00192F7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RELATED PARTY TRANSACTIONS</w:t>
      </w:r>
    </w:p>
    <w:p w14:paraId="337A411D" w14:textId="79C78740" w:rsidR="00192F7B" w:rsidRPr="004E5F9D" w:rsidRDefault="00192F7B" w:rsidP="00566807">
      <w:pPr>
        <w:pStyle w:val="BlockText"/>
        <w:tabs>
          <w:tab w:val="right" w:pos="6380"/>
          <w:tab w:val="right" w:pos="8640"/>
        </w:tabs>
        <w:spacing w:before="0" w:after="0" w:line="360" w:lineRule="auto"/>
        <w:ind w:left="0" w:firstLine="0"/>
        <w:jc w:val="thaiDistribute"/>
        <w:rPr>
          <w:rFonts w:ascii="Arial" w:hAnsi="Arial" w:cs="Arial"/>
          <w:b/>
          <w:bCs/>
          <w:sz w:val="18"/>
          <w:szCs w:val="18"/>
        </w:rPr>
      </w:pPr>
    </w:p>
    <w:p w14:paraId="337A411E" w14:textId="24364041" w:rsidR="00192F7B" w:rsidRPr="00934E07" w:rsidRDefault="009B3CAD" w:rsidP="00566807">
      <w:pPr>
        <w:pStyle w:val="BlockText"/>
        <w:tabs>
          <w:tab w:val="right" w:pos="6380"/>
          <w:tab w:val="right" w:pos="8640"/>
        </w:tabs>
        <w:spacing w:before="0" w:after="0" w:line="360" w:lineRule="auto"/>
        <w:ind w:left="426" w:firstLine="0"/>
        <w:jc w:val="thaiDistribute"/>
        <w:rPr>
          <w:rFonts w:ascii="Arial" w:hAnsi="Arial" w:cs="Arial"/>
          <w:sz w:val="19"/>
          <w:szCs w:val="19"/>
        </w:rPr>
      </w:pPr>
      <w:r w:rsidRPr="00934E07">
        <w:rPr>
          <w:rFonts w:ascii="Arial" w:hAnsi="Arial" w:cs="Arial"/>
          <w:sz w:val="19"/>
          <w:szCs w:val="19"/>
        </w:rPr>
        <w:t>During the year</w:t>
      </w:r>
      <w:r w:rsidR="00B94D5E" w:rsidRPr="00934E07">
        <w:rPr>
          <w:rFonts w:ascii="Arial" w:hAnsi="Arial" w:cs="Arial"/>
          <w:sz w:val="19"/>
          <w:szCs w:val="19"/>
        </w:rPr>
        <w:t xml:space="preserve">, </w:t>
      </w:r>
      <w:r w:rsidR="00E0206D" w:rsidRPr="00934E07">
        <w:rPr>
          <w:rFonts w:ascii="Arial" w:hAnsi="Arial" w:cs="Arial"/>
          <w:sz w:val="19"/>
          <w:szCs w:val="19"/>
        </w:rPr>
        <w:t>t</w:t>
      </w:r>
      <w:r w:rsidR="00FF7B16" w:rsidRPr="00934E07">
        <w:rPr>
          <w:rFonts w:ascii="Arial" w:hAnsi="Arial" w:cs="Arial"/>
          <w:sz w:val="19"/>
          <w:szCs w:val="19"/>
        </w:rPr>
        <w:t>he Group</w:t>
      </w:r>
      <w:r w:rsidR="00192F7B" w:rsidRPr="00934E07">
        <w:rPr>
          <w:rFonts w:ascii="Arial" w:hAnsi="Arial" w:cs="Arial"/>
          <w:sz w:val="19"/>
          <w:szCs w:val="19"/>
        </w:rPr>
        <w:t xml:space="preserve"> ha</w:t>
      </w:r>
      <w:r w:rsidR="00344561" w:rsidRPr="00934E07">
        <w:rPr>
          <w:rFonts w:ascii="Arial" w:hAnsi="Arial" w:cs="Arial"/>
          <w:sz w:val="19"/>
          <w:szCs w:val="19"/>
        </w:rPr>
        <w:t>s</w:t>
      </w:r>
      <w:r w:rsidR="00192F7B" w:rsidRPr="00934E07">
        <w:rPr>
          <w:rFonts w:ascii="Arial" w:hAnsi="Arial" w:cs="Arial"/>
          <w:sz w:val="19"/>
          <w:szCs w:val="19"/>
        </w:rPr>
        <w:t xml:space="preserve"> significant business transactions with related parties, which have been conducted on commercial terms and base</w:t>
      </w:r>
      <w:r w:rsidR="00396170" w:rsidRPr="00934E07">
        <w:rPr>
          <w:rFonts w:ascii="Arial" w:hAnsi="Arial" w:cs="Arial"/>
          <w:sz w:val="19"/>
          <w:szCs w:val="19"/>
        </w:rPr>
        <w:t>d</w:t>
      </w:r>
      <w:r w:rsidR="00192F7B" w:rsidRPr="00934E07">
        <w:rPr>
          <w:rFonts w:ascii="Arial" w:hAnsi="Arial" w:cs="Arial"/>
          <w:sz w:val="19"/>
          <w:szCs w:val="19"/>
        </w:rPr>
        <w:t xml:space="preserve"> on agreed upon in the ordinary course of businesses between the Company and those related parties,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192F7B" w:rsidRPr="00934E07">
        <w:rPr>
          <w:rFonts w:ascii="Arial" w:hAnsi="Arial" w:cs="Arial"/>
          <w:sz w:val="19"/>
          <w:szCs w:val="19"/>
        </w:rPr>
        <w:t>s</w:t>
      </w:r>
      <w:r w:rsidR="00BF292C" w:rsidRPr="00934E07">
        <w:rPr>
          <w:rFonts w:ascii="Arial" w:hAnsi="Arial" w:cs="Arial"/>
          <w:sz w:val="19"/>
          <w:szCs w:val="19"/>
        </w:rPr>
        <w:t xml:space="preserve"> </w:t>
      </w:r>
      <w:r w:rsidR="00192F7B" w:rsidRPr="00934E07">
        <w:rPr>
          <w:rFonts w:ascii="Arial" w:hAnsi="Arial" w:cs="Arial"/>
          <w:sz w:val="19"/>
          <w:szCs w:val="19"/>
          <w:cs/>
        </w:rPr>
        <w:t>:</w:t>
      </w:r>
      <w:proofErr w:type="gramEnd"/>
    </w:p>
    <w:p w14:paraId="24FFCA47" w14:textId="77777777" w:rsidR="00584490" w:rsidRPr="004E5F9D" w:rsidRDefault="00584490" w:rsidP="00B367CF">
      <w:pPr>
        <w:tabs>
          <w:tab w:val="left" w:pos="2160"/>
          <w:tab w:val="right" w:pos="6380"/>
          <w:tab w:val="right" w:pos="8640"/>
        </w:tabs>
        <w:spacing w:line="360" w:lineRule="auto"/>
        <w:ind w:right="-43"/>
        <w:jc w:val="thaiDistribute"/>
        <w:rPr>
          <w:rFonts w:ascii="Arial" w:hAnsi="Arial" w:cs="Arial"/>
          <w:sz w:val="20"/>
          <w:szCs w:val="20"/>
        </w:rPr>
      </w:pPr>
    </w:p>
    <w:tbl>
      <w:tblPr>
        <w:tblW w:w="9175" w:type="dxa"/>
        <w:tblInd w:w="336" w:type="dxa"/>
        <w:tblLayout w:type="fixed"/>
        <w:tblLook w:val="0000" w:firstRow="0" w:lastRow="0" w:firstColumn="0" w:lastColumn="0" w:noHBand="0" w:noVBand="0"/>
      </w:tblPr>
      <w:tblGrid>
        <w:gridCol w:w="5898"/>
        <w:gridCol w:w="3277"/>
      </w:tblGrid>
      <w:tr w:rsidR="00707AE1" w:rsidRPr="00934E07" w14:paraId="1BCA8C85" w14:textId="77777777" w:rsidTr="003237DF">
        <w:tc>
          <w:tcPr>
            <w:tcW w:w="5898" w:type="dxa"/>
          </w:tcPr>
          <w:p w14:paraId="24B40C5D" w14:textId="77777777" w:rsidR="00707AE1" w:rsidRPr="00934E07" w:rsidRDefault="00707AE1" w:rsidP="00584490">
            <w:pPr>
              <w:pBdr>
                <w:bottom w:val="single" w:sz="4" w:space="1" w:color="auto"/>
              </w:pBdr>
              <w:spacing w:line="360" w:lineRule="auto"/>
              <w:ind w:right="12"/>
              <w:jc w:val="center"/>
              <w:rPr>
                <w:rFonts w:ascii="Arial" w:hAnsi="Arial" w:cs="Arial"/>
                <w:sz w:val="16"/>
                <w:szCs w:val="16"/>
              </w:rPr>
            </w:pPr>
            <w:r w:rsidRPr="00934E07">
              <w:rPr>
                <w:rFonts w:ascii="Arial" w:hAnsi="Arial" w:cs="Arial"/>
                <w:sz w:val="16"/>
                <w:szCs w:val="16"/>
              </w:rPr>
              <w:t>Transaction</w:t>
            </w:r>
          </w:p>
        </w:tc>
        <w:tc>
          <w:tcPr>
            <w:tcW w:w="3277" w:type="dxa"/>
          </w:tcPr>
          <w:p w14:paraId="2A4B09FA" w14:textId="77777777" w:rsidR="00707AE1" w:rsidRPr="00934E07" w:rsidRDefault="00707AE1" w:rsidP="00584490">
            <w:pPr>
              <w:pBdr>
                <w:bottom w:val="single" w:sz="4" w:space="1" w:color="auto"/>
              </w:pBdr>
              <w:spacing w:line="360" w:lineRule="auto"/>
              <w:ind w:right="12"/>
              <w:jc w:val="center"/>
              <w:rPr>
                <w:rFonts w:ascii="Arial" w:hAnsi="Arial" w:cs="Arial"/>
                <w:sz w:val="16"/>
                <w:szCs w:val="16"/>
              </w:rPr>
            </w:pPr>
            <w:r w:rsidRPr="00934E07">
              <w:rPr>
                <w:rFonts w:ascii="Arial" w:hAnsi="Arial" w:cs="Arial"/>
                <w:sz w:val="16"/>
                <w:szCs w:val="16"/>
              </w:rPr>
              <w:t>Pricing policy</w:t>
            </w:r>
          </w:p>
        </w:tc>
      </w:tr>
      <w:tr w:rsidR="00707AE1" w:rsidRPr="00934E07" w14:paraId="59FAF72A" w14:textId="77777777" w:rsidTr="003237DF">
        <w:tc>
          <w:tcPr>
            <w:tcW w:w="5898" w:type="dxa"/>
          </w:tcPr>
          <w:p w14:paraId="447D95D8" w14:textId="487A1BD9" w:rsidR="00707AE1" w:rsidRPr="00934E07" w:rsidRDefault="00707AE1" w:rsidP="002E45E0">
            <w:pPr>
              <w:spacing w:line="360" w:lineRule="auto"/>
              <w:ind w:left="344" w:right="-43" w:hanging="352"/>
              <w:rPr>
                <w:rFonts w:ascii="Arial" w:hAnsi="Arial" w:cs="Arial"/>
                <w:sz w:val="12"/>
                <w:szCs w:val="12"/>
              </w:rPr>
            </w:pPr>
          </w:p>
        </w:tc>
        <w:tc>
          <w:tcPr>
            <w:tcW w:w="3277" w:type="dxa"/>
          </w:tcPr>
          <w:p w14:paraId="20EA5CE8" w14:textId="7AB9E459" w:rsidR="00707AE1" w:rsidRPr="00934E07" w:rsidRDefault="00707AE1" w:rsidP="002E45E0">
            <w:pPr>
              <w:spacing w:line="360" w:lineRule="auto"/>
              <w:ind w:left="344" w:right="-43" w:hanging="352"/>
              <w:rPr>
                <w:rFonts w:ascii="Arial" w:hAnsi="Arial" w:cs="Arial"/>
                <w:sz w:val="12"/>
                <w:szCs w:val="12"/>
              </w:rPr>
            </w:pPr>
          </w:p>
        </w:tc>
      </w:tr>
      <w:tr w:rsidR="00584490" w:rsidRPr="00934E07" w14:paraId="68BE7C04" w14:textId="77777777" w:rsidTr="003237DF">
        <w:trPr>
          <w:trHeight w:val="95"/>
        </w:trPr>
        <w:tc>
          <w:tcPr>
            <w:tcW w:w="5898" w:type="dxa"/>
          </w:tcPr>
          <w:p w14:paraId="1803A01E" w14:textId="3B61ACC3"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Turn</w:t>
            </w:r>
            <w:r w:rsidR="003237DF" w:rsidRPr="00934E07">
              <w:rPr>
                <w:rFonts w:ascii="Arial" w:hAnsi="Arial"/>
                <w:sz w:val="16"/>
                <w:szCs w:val="16"/>
              </w:rPr>
              <w:t>-</w:t>
            </w:r>
            <w:r w:rsidRPr="00934E07">
              <w:rPr>
                <w:rFonts w:ascii="Arial" w:hAnsi="Arial" w:cs="Arial"/>
                <w:sz w:val="16"/>
                <w:szCs w:val="16"/>
              </w:rPr>
              <w:t>key construction service income</w:t>
            </w:r>
          </w:p>
        </w:tc>
        <w:tc>
          <w:tcPr>
            <w:tcW w:w="3277" w:type="dxa"/>
          </w:tcPr>
          <w:p w14:paraId="5E226661" w14:textId="5400A442"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Cost plus margin</w:t>
            </w:r>
          </w:p>
        </w:tc>
      </w:tr>
      <w:tr w:rsidR="00584490" w:rsidRPr="00934E07" w14:paraId="411E62E8" w14:textId="77777777" w:rsidTr="003237DF">
        <w:tc>
          <w:tcPr>
            <w:tcW w:w="5898" w:type="dxa"/>
          </w:tcPr>
          <w:p w14:paraId="0BE8D9A8" w14:textId="6084D7AF" w:rsidR="00584490" w:rsidRPr="00934E07" w:rsidRDefault="00584490" w:rsidP="00BF292C">
            <w:pPr>
              <w:spacing w:line="360" w:lineRule="auto"/>
              <w:ind w:left="344" w:right="-43" w:hanging="352"/>
              <w:rPr>
                <w:rFonts w:ascii="Arial" w:hAnsi="Arial" w:cs="Arial"/>
                <w:sz w:val="16"/>
                <w:szCs w:val="16"/>
              </w:rPr>
            </w:pPr>
            <w:r w:rsidRPr="00934E07">
              <w:rPr>
                <w:rFonts w:ascii="Arial" w:hAnsi="Arial" w:cs="Arial"/>
                <w:sz w:val="16"/>
                <w:szCs w:val="16"/>
              </w:rPr>
              <w:t xml:space="preserve">Construction service income, exclusive the procurements of </w:t>
            </w:r>
          </w:p>
        </w:tc>
        <w:tc>
          <w:tcPr>
            <w:tcW w:w="3277" w:type="dxa"/>
          </w:tcPr>
          <w:p w14:paraId="7EF2BBDF" w14:textId="17E08D52" w:rsidR="00584490" w:rsidRPr="00934E07" w:rsidRDefault="00584490" w:rsidP="00584490">
            <w:pPr>
              <w:spacing w:line="360" w:lineRule="auto"/>
              <w:ind w:left="344" w:right="-43" w:hanging="352"/>
              <w:rPr>
                <w:rFonts w:ascii="Arial" w:hAnsi="Arial" w:cs="Arial"/>
                <w:sz w:val="16"/>
                <w:szCs w:val="16"/>
              </w:rPr>
            </w:pPr>
          </w:p>
        </w:tc>
      </w:tr>
      <w:tr w:rsidR="00BF292C" w:rsidRPr="00934E07" w14:paraId="41576C2B" w14:textId="77777777" w:rsidTr="003237DF">
        <w:tc>
          <w:tcPr>
            <w:tcW w:w="5898" w:type="dxa"/>
          </w:tcPr>
          <w:p w14:paraId="6D44F276" w14:textId="3A2F00B9" w:rsidR="00BF292C" w:rsidRPr="00934E07" w:rsidRDefault="00BF292C" w:rsidP="00584490">
            <w:pPr>
              <w:spacing w:line="360" w:lineRule="auto"/>
              <w:ind w:left="344" w:right="-43" w:hanging="352"/>
              <w:rPr>
                <w:rFonts w:ascii="Arial" w:hAnsi="Arial" w:cs="Arial"/>
                <w:sz w:val="16"/>
                <w:szCs w:val="16"/>
              </w:rPr>
            </w:pPr>
            <w:r w:rsidRPr="00934E07">
              <w:rPr>
                <w:rFonts w:ascii="Arial" w:hAnsi="Arial" w:cs="Arial"/>
                <w:sz w:val="16"/>
                <w:szCs w:val="16"/>
              </w:rPr>
              <w:t xml:space="preserve">   materials</w:t>
            </w:r>
          </w:p>
        </w:tc>
        <w:tc>
          <w:tcPr>
            <w:tcW w:w="3277" w:type="dxa"/>
          </w:tcPr>
          <w:p w14:paraId="09168E22" w14:textId="1C9A3D89" w:rsidR="00BF292C" w:rsidRPr="00934E07" w:rsidRDefault="00621BBA" w:rsidP="00584490">
            <w:pPr>
              <w:spacing w:line="360" w:lineRule="auto"/>
              <w:ind w:left="344" w:right="-43" w:hanging="352"/>
              <w:rPr>
                <w:rFonts w:ascii="Arial" w:hAnsi="Arial" w:cs="Arial"/>
                <w:sz w:val="16"/>
                <w:szCs w:val="16"/>
              </w:rPr>
            </w:pPr>
            <w:r w:rsidRPr="00934E07">
              <w:rPr>
                <w:rFonts w:ascii="Arial" w:hAnsi="Arial" w:cs="Arial"/>
                <w:sz w:val="16"/>
                <w:szCs w:val="16"/>
              </w:rPr>
              <w:t>Cost or cost</w:t>
            </w:r>
            <w:r w:rsidRPr="00934E07">
              <w:rPr>
                <w:rFonts w:ascii="Arial" w:hAnsi="Arial" w:cs="Arial"/>
                <w:sz w:val="16"/>
                <w:szCs w:val="16"/>
                <w:cs/>
              </w:rPr>
              <w:t>-</w:t>
            </w:r>
            <w:r w:rsidRPr="00934E07">
              <w:rPr>
                <w:rFonts w:ascii="Arial" w:hAnsi="Arial" w:cs="Arial"/>
                <w:sz w:val="16"/>
                <w:szCs w:val="16"/>
              </w:rPr>
              <w:t>plus margin</w:t>
            </w:r>
          </w:p>
        </w:tc>
      </w:tr>
      <w:tr w:rsidR="00584490" w:rsidRPr="00934E07" w14:paraId="2E6FB816" w14:textId="77777777" w:rsidTr="003237DF">
        <w:tc>
          <w:tcPr>
            <w:tcW w:w="5898" w:type="dxa"/>
          </w:tcPr>
          <w:p w14:paraId="45C532BA"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Land rental income</w:t>
            </w:r>
          </w:p>
        </w:tc>
        <w:tc>
          <w:tcPr>
            <w:tcW w:w="3277" w:type="dxa"/>
          </w:tcPr>
          <w:p w14:paraId="3937D83F"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Mutually agreed rate</w:t>
            </w:r>
          </w:p>
        </w:tc>
      </w:tr>
      <w:tr w:rsidR="00584490" w:rsidRPr="00934E07" w14:paraId="7176DC70" w14:textId="77777777" w:rsidTr="003237DF">
        <w:tc>
          <w:tcPr>
            <w:tcW w:w="5898" w:type="dxa"/>
          </w:tcPr>
          <w:p w14:paraId="0EF5FD9C"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Sales of equipment</w:t>
            </w:r>
          </w:p>
        </w:tc>
        <w:tc>
          <w:tcPr>
            <w:tcW w:w="3277" w:type="dxa"/>
          </w:tcPr>
          <w:p w14:paraId="0E0F0671"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Cost or mutually agreed price</w:t>
            </w:r>
          </w:p>
        </w:tc>
      </w:tr>
      <w:tr w:rsidR="00584490" w:rsidRPr="00934E07" w14:paraId="2016766D" w14:textId="77777777" w:rsidTr="003237DF">
        <w:tc>
          <w:tcPr>
            <w:tcW w:w="5898" w:type="dxa"/>
          </w:tcPr>
          <w:p w14:paraId="77F3A826"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Sales of investment</w:t>
            </w:r>
          </w:p>
        </w:tc>
        <w:tc>
          <w:tcPr>
            <w:tcW w:w="3277" w:type="dxa"/>
          </w:tcPr>
          <w:p w14:paraId="5986B68F"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Market price</w:t>
            </w:r>
          </w:p>
        </w:tc>
      </w:tr>
      <w:tr w:rsidR="00584490" w:rsidRPr="00934E07" w14:paraId="2FCE9590" w14:textId="77777777" w:rsidTr="003237DF">
        <w:tc>
          <w:tcPr>
            <w:tcW w:w="5898" w:type="dxa"/>
          </w:tcPr>
          <w:p w14:paraId="18C9EB59" w14:textId="77777777" w:rsidR="00584490" w:rsidRPr="00934E07" w:rsidRDefault="00584490" w:rsidP="00584490">
            <w:pPr>
              <w:spacing w:line="360" w:lineRule="auto"/>
              <w:ind w:left="344" w:right="-43" w:hanging="352"/>
              <w:rPr>
                <w:rFonts w:ascii="Arial" w:hAnsi="Arial" w:cs="Arial"/>
                <w:sz w:val="16"/>
                <w:szCs w:val="16"/>
                <w:cs/>
              </w:rPr>
            </w:pPr>
            <w:r w:rsidRPr="00934E07">
              <w:rPr>
                <w:rFonts w:ascii="Arial" w:hAnsi="Arial" w:cs="Arial"/>
                <w:sz w:val="16"/>
                <w:szCs w:val="16"/>
              </w:rPr>
              <w:t>Purchases of construction materials</w:t>
            </w:r>
          </w:p>
        </w:tc>
        <w:tc>
          <w:tcPr>
            <w:tcW w:w="3277" w:type="dxa"/>
          </w:tcPr>
          <w:p w14:paraId="15566E35"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Approximate market price</w:t>
            </w:r>
          </w:p>
        </w:tc>
      </w:tr>
      <w:tr w:rsidR="00584490" w:rsidRPr="00934E07" w14:paraId="16A7BB44" w14:textId="77777777" w:rsidTr="003237DF">
        <w:trPr>
          <w:trHeight w:val="199"/>
        </w:trPr>
        <w:tc>
          <w:tcPr>
            <w:tcW w:w="5898" w:type="dxa"/>
          </w:tcPr>
          <w:p w14:paraId="234C7288" w14:textId="2DF8AEED" w:rsidR="00584490" w:rsidRPr="00934E07" w:rsidRDefault="00584490" w:rsidP="00584490">
            <w:pPr>
              <w:spacing w:line="360" w:lineRule="auto"/>
              <w:ind w:left="344" w:right="-43" w:hanging="352"/>
              <w:rPr>
                <w:rFonts w:ascii="Arial" w:hAnsi="Arial" w:cs="Arial"/>
                <w:sz w:val="16"/>
                <w:szCs w:val="16"/>
                <w:cs/>
              </w:rPr>
            </w:pPr>
            <w:r w:rsidRPr="00934E07">
              <w:rPr>
                <w:rFonts w:ascii="Arial" w:hAnsi="Arial" w:cs="Arial"/>
                <w:sz w:val="16"/>
                <w:szCs w:val="16"/>
              </w:rPr>
              <w:t>Turn</w:t>
            </w:r>
            <w:r w:rsidR="00CF4C39" w:rsidRPr="00934E07">
              <w:rPr>
                <w:rFonts w:ascii="Arial" w:hAnsi="Arial" w:cs="Arial"/>
                <w:sz w:val="16"/>
                <w:szCs w:val="16"/>
                <w:cs/>
              </w:rPr>
              <w:t>-</w:t>
            </w:r>
            <w:r w:rsidRPr="00934E07">
              <w:rPr>
                <w:rFonts w:ascii="Arial" w:hAnsi="Arial" w:cs="Arial"/>
                <w:sz w:val="16"/>
                <w:szCs w:val="16"/>
              </w:rPr>
              <w:t>key construction expenses</w:t>
            </w:r>
          </w:p>
        </w:tc>
        <w:tc>
          <w:tcPr>
            <w:tcW w:w="3277" w:type="dxa"/>
          </w:tcPr>
          <w:p w14:paraId="46D28E3E"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Cost plus margin</w:t>
            </w:r>
          </w:p>
        </w:tc>
      </w:tr>
      <w:tr w:rsidR="00584490" w:rsidRPr="00934E07" w14:paraId="6F4749D9" w14:textId="77777777" w:rsidTr="003237DF">
        <w:tc>
          <w:tcPr>
            <w:tcW w:w="5898" w:type="dxa"/>
          </w:tcPr>
          <w:p w14:paraId="3BC7D1E8" w14:textId="77777777" w:rsidR="00584490" w:rsidRPr="00934E07" w:rsidRDefault="00584490" w:rsidP="00584490">
            <w:pPr>
              <w:spacing w:line="360" w:lineRule="auto"/>
              <w:ind w:left="344" w:right="-43" w:hanging="352"/>
              <w:rPr>
                <w:rFonts w:ascii="Arial" w:hAnsi="Arial" w:cs="Arial"/>
                <w:sz w:val="16"/>
                <w:szCs w:val="16"/>
                <w:cs/>
              </w:rPr>
            </w:pPr>
            <w:r w:rsidRPr="00934E07">
              <w:rPr>
                <w:rFonts w:ascii="Arial" w:hAnsi="Arial" w:cs="Arial"/>
                <w:sz w:val="16"/>
                <w:szCs w:val="16"/>
              </w:rPr>
              <w:t>Hire of construction services, exclusive procurements of materials</w:t>
            </w:r>
          </w:p>
        </w:tc>
        <w:tc>
          <w:tcPr>
            <w:tcW w:w="3277" w:type="dxa"/>
          </w:tcPr>
          <w:p w14:paraId="7BCC7F94"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Cost</w:t>
            </w:r>
          </w:p>
        </w:tc>
      </w:tr>
      <w:tr w:rsidR="00584490" w:rsidRPr="00934E07" w14:paraId="5CECAD0D" w14:textId="77777777" w:rsidTr="003237DF">
        <w:tc>
          <w:tcPr>
            <w:tcW w:w="5898" w:type="dxa"/>
          </w:tcPr>
          <w:p w14:paraId="1CE8F80E"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Purchases of investments</w:t>
            </w:r>
          </w:p>
        </w:tc>
        <w:tc>
          <w:tcPr>
            <w:tcW w:w="3277" w:type="dxa"/>
          </w:tcPr>
          <w:p w14:paraId="3080EC0E"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Approximate net book value</w:t>
            </w:r>
          </w:p>
        </w:tc>
      </w:tr>
      <w:tr w:rsidR="00584490" w:rsidRPr="00934E07" w14:paraId="0658F92A" w14:textId="77777777" w:rsidTr="003237DF">
        <w:tc>
          <w:tcPr>
            <w:tcW w:w="5898" w:type="dxa"/>
          </w:tcPr>
          <w:p w14:paraId="7EB7AF00"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Purchases of assets</w:t>
            </w:r>
          </w:p>
        </w:tc>
        <w:tc>
          <w:tcPr>
            <w:tcW w:w="3277" w:type="dxa"/>
          </w:tcPr>
          <w:p w14:paraId="67C186B0"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Mutually agreed prices</w:t>
            </w:r>
          </w:p>
        </w:tc>
      </w:tr>
      <w:tr w:rsidR="00584490" w:rsidRPr="00934E07" w14:paraId="452AE987" w14:textId="77777777" w:rsidTr="003237DF">
        <w:tc>
          <w:tcPr>
            <w:tcW w:w="5898" w:type="dxa"/>
          </w:tcPr>
          <w:p w14:paraId="1E5B70F7"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Interest on loans with related parties</w:t>
            </w:r>
          </w:p>
        </w:tc>
        <w:tc>
          <w:tcPr>
            <w:tcW w:w="3277" w:type="dxa"/>
          </w:tcPr>
          <w:p w14:paraId="350969C1"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Mutually agreed rate</w:t>
            </w:r>
          </w:p>
        </w:tc>
      </w:tr>
      <w:tr w:rsidR="00584490" w:rsidRPr="00E92610" w14:paraId="10047E84" w14:textId="77777777" w:rsidTr="00E92610">
        <w:trPr>
          <w:trHeight w:val="310"/>
        </w:trPr>
        <w:tc>
          <w:tcPr>
            <w:tcW w:w="5898" w:type="dxa"/>
          </w:tcPr>
          <w:p w14:paraId="1A4DC6C6"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Rental expenses</w:t>
            </w:r>
          </w:p>
        </w:tc>
        <w:tc>
          <w:tcPr>
            <w:tcW w:w="3277" w:type="dxa"/>
          </w:tcPr>
          <w:p w14:paraId="34CF4E88" w14:textId="77777777" w:rsidR="00584490" w:rsidRPr="00934E07" w:rsidRDefault="00584490" w:rsidP="00584490">
            <w:pPr>
              <w:spacing w:line="360" w:lineRule="auto"/>
              <w:ind w:left="344" w:right="-43" w:hanging="352"/>
              <w:rPr>
                <w:rFonts w:ascii="Arial" w:hAnsi="Arial" w:cs="Arial"/>
                <w:sz w:val="16"/>
                <w:szCs w:val="16"/>
              </w:rPr>
            </w:pPr>
            <w:r w:rsidRPr="00934E07">
              <w:rPr>
                <w:rFonts w:ascii="Arial" w:hAnsi="Arial" w:cs="Arial"/>
                <w:sz w:val="16"/>
                <w:szCs w:val="16"/>
              </w:rPr>
              <w:t>Mutually agreed rate</w:t>
            </w:r>
          </w:p>
        </w:tc>
      </w:tr>
    </w:tbl>
    <w:p w14:paraId="70287006" w14:textId="77777777" w:rsidR="00892736" w:rsidRPr="00934E07" w:rsidRDefault="00892736">
      <w:pPr>
        <w:overflowPunct/>
        <w:autoSpaceDE/>
        <w:autoSpaceDN/>
        <w:adjustRightInd/>
        <w:textAlignment w:val="auto"/>
        <w:rPr>
          <w:rFonts w:ascii="Arial" w:hAnsi="Arial" w:cs="Arial"/>
          <w:sz w:val="12"/>
          <w:szCs w:val="12"/>
        </w:rPr>
      </w:pPr>
    </w:p>
    <w:p w14:paraId="35FA6443" w14:textId="77777777" w:rsidR="004E5F9D" w:rsidRDefault="004E5F9D">
      <w:pPr>
        <w:overflowPunct/>
        <w:autoSpaceDE/>
        <w:autoSpaceDN/>
        <w:adjustRightInd/>
        <w:textAlignment w:val="auto"/>
        <w:rPr>
          <w:rFonts w:ascii="Arial" w:hAnsi="Arial" w:cs="Arial"/>
          <w:sz w:val="12"/>
          <w:szCs w:val="12"/>
        </w:rPr>
      </w:pPr>
    </w:p>
    <w:p w14:paraId="30671CDE" w14:textId="77777777" w:rsidR="004E5F9D" w:rsidRPr="00934E07" w:rsidRDefault="004E5F9D">
      <w:pPr>
        <w:overflowPunct/>
        <w:autoSpaceDE/>
        <w:autoSpaceDN/>
        <w:adjustRightInd/>
        <w:textAlignment w:val="auto"/>
        <w:rPr>
          <w:rFonts w:ascii="Arial" w:hAnsi="Arial" w:cs="Arial"/>
          <w:sz w:val="12"/>
          <w:szCs w:val="12"/>
        </w:rPr>
      </w:pPr>
    </w:p>
    <w:p w14:paraId="337A4148" w14:textId="0B2AAE0C" w:rsidR="00FE0BEA" w:rsidRPr="00934E07" w:rsidRDefault="00FE0BEA" w:rsidP="00B367CF">
      <w:pPr>
        <w:tabs>
          <w:tab w:val="left" w:pos="2160"/>
          <w:tab w:val="right" w:pos="6380"/>
          <w:tab w:val="right" w:pos="8640"/>
        </w:tabs>
        <w:spacing w:line="360" w:lineRule="auto"/>
        <w:ind w:left="426" w:right="-43"/>
        <w:jc w:val="thaiDistribute"/>
        <w:rPr>
          <w:rFonts w:ascii="Arial" w:hAnsi="Arial" w:cs="Arial"/>
          <w:sz w:val="19"/>
          <w:szCs w:val="19"/>
        </w:rPr>
      </w:pPr>
      <w:r w:rsidRPr="00934E07">
        <w:rPr>
          <w:rFonts w:ascii="Arial" w:hAnsi="Arial" w:cs="Arial"/>
          <w:sz w:val="19"/>
          <w:szCs w:val="19"/>
        </w:rPr>
        <w:t>Below are summaries of significant related part</w:t>
      </w:r>
      <w:r w:rsidR="00396170" w:rsidRPr="00934E07">
        <w:rPr>
          <w:rFonts w:ascii="Arial" w:hAnsi="Arial" w:cs="Arial"/>
          <w:sz w:val="19"/>
          <w:szCs w:val="19"/>
        </w:rPr>
        <w:t xml:space="preserve">y transactions during the </w:t>
      </w:r>
      <w:proofErr w:type="gramStart"/>
      <w:r w:rsidR="00396170" w:rsidRPr="00934E07">
        <w:rPr>
          <w:rFonts w:ascii="Arial" w:hAnsi="Arial" w:cs="Arial"/>
          <w:sz w:val="19"/>
          <w:szCs w:val="19"/>
        </w:rPr>
        <w:t>year</w:t>
      </w:r>
      <w:r w:rsidRPr="00934E07">
        <w:rPr>
          <w:rFonts w:ascii="Arial" w:hAnsi="Arial" w:cs="Arial"/>
          <w:sz w:val="19"/>
          <w:szCs w:val="19"/>
          <w:cs/>
        </w:rPr>
        <w:t xml:space="preserve"> :</w:t>
      </w:r>
      <w:proofErr w:type="gramEnd"/>
    </w:p>
    <w:p w14:paraId="337A4149" w14:textId="77777777" w:rsidR="00FE0BEA" w:rsidRPr="00934E07" w:rsidRDefault="00FE0BEA" w:rsidP="00B367CF">
      <w:pPr>
        <w:tabs>
          <w:tab w:val="left" w:pos="2160"/>
          <w:tab w:val="right" w:pos="6380"/>
          <w:tab w:val="right" w:pos="8640"/>
        </w:tabs>
        <w:spacing w:line="360" w:lineRule="auto"/>
        <w:ind w:left="426" w:right="-43"/>
        <w:jc w:val="thaiDistribute"/>
        <w:rPr>
          <w:rFonts w:ascii="Arial" w:hAnsi="Arial" w:cs="Arial"/>
          <w:sz w:val="12"/>
          <w:szCs w:val="12"/>
        </w:rPr>
      </w:pPr>
    </w:p>
    <w:tbl>
      <w:tblPr>
        <w:tblW w:w="9114" w:type="dxa"/>
        <w:tblInd w:w="426" w:type="dxa"/>
        <w:tblLayout w:type="fixed"/>
        <w:tblLook w:val="0000" w:firstRow="0" w:lastRow="0" w:firstColumn="0" w:lastColumn="0" w:noHBand="0" w:noVBand="0"/>
      </w:tblPr>
      <w:tblGrid>
        <w:gridCol w:w="4884"/>
        <w:gridCol w:w="1044"/>
        <w:gridCol w:w="1026"/>
        <w:gridCol w:w="1080"/>
        <w:gridCol w:w="1080"/>
      </w:tblGrid>
      <w:tr w:rsidR="00FE0BEA" w:rsidRPr="004E5F9D" w14:paraId="337A414D" w14:textId="77777777" w:rsidTr="009901B3">
        <w:trPr>
          <w:cantSplit/>
          <w:tblHeader/>
        </w:trPr>
        <w:tc>
          <w:tcPr>
            <w:tcW w:w="4884" w:type="dxa"/>
          </w:tcPr>
          <w:p w14:paraId="337A414A" w14:textId="77777777" w:rsidR="00FE0BEA" w:rsidRPr="004E5F9D" w:rsidRDefault="00FE0BEA" w:rsidP="00F54586">
            <w:pPr>
              <w:spacing w:before="60" w:line="276" w:lineRule="auto"/>
              <w:ind w:right="-702"/>
              <w:jc w:val="thaiDistribute"/>
              <w:rPr>
                <w:rFonts w:ascii="Arial" w:hAnsi="Arial" w:cs="Arial"/>
                <w:sz w:val="19"/>
                <w:szCs w:val="19"/>
              </w:rPr>
            </w:pPr>
            <w:r w:rsidRPr="004E5F9D">
              <w:rPr>
                <w:rFonts w:ascii="Arial" w:hAnsi="Arial" w:cs="Arial"/>
                <w:sz w:val="19"/>
                <w:szCs w:val="19"/>
                <w:cs/>
              </w:rPr>
              <w:t xml:space="preserve">  </w:t>
            </w:r>
          </w:p>
        </w:tc>
        <w:tc>
          <w:tcPr>
            <w:tcW w:w="2070" w:type="dxa"/>
            <w:gridSpan w:val="2"/>
          </w:tcPr>
          <w:p w14:paraId="337A414B" w14:textId="77777777" w:rsidR="00FE0BEA" w:rsidRPr="004E5F9D" w:rsidRDefault="00FE0BEA" w:rsidP="00F54586">
            <w:pPr>
              <w:pBdr>
                <w:bottom w:val="single" w:sz="4" w:space="1" w:color="FFFFFF"/>
              </w:pBdr>
              <w:spacing w:before="60" w:line="276" w:lineRule="auto"/>
              <w:ind w:right="-14"/>
              <w:jc w:val="center"/>
              <w:rPr>
                <w:rFonts w:ascii="Arial" w:hAnsi="Arial" w:cs="Arial"/>
                <w:sz w:val="19"/>
                <w:szCs w:val="19"/>
                <w:lang w:val="en-GB"/>
              </w:rPr>
            </w:pPr>
          </w:p>
        </w:tc>
        <w:tc>
          <w:tcPr>
            <w:tcW w:w="2160" w:type="dxa"/>
            <w:gridSpan w:val="2"/>
          </w:tcPr>
          <w:p w14:paraId="337A414C" w14:textId="77777777" w:rsidR="00FE0BEA" w:rsidRPr="004E5F9D" w:rsidRDefault="00FE0BEA" w:rsidP="00F54586">
            <w:pPr>
              <w:pBdr>
                <w:bottom w:val="single" w:sz="4" w:space="1" w:color="FFFFFF"/>
              </w:pBdr>
              <w:spacing w:before="60" w:line="276" w:lineRule="auto"/>
              <w:ind w:right="33"/>
              <w:jc w:val="right"/>
              <w:rPr>
                <w:rFonts w:ascii="Arial" w:hAnsi="Arial" w:cs="Arial"/>
                <w:sz w:val="19"/>
                <w:szCs w:val="19"/>
              </w:rPr>
            </w:pPr>
            <w:r w:rsidRPr="004E5F9D">
              <w:rPr>
                <w:rFonts w:ascii="Arial" w:hAnsi="Arial" w:cs="Arial"/>
                <w:sz w:val="19"/>
                <w:szCs w:val="19"/>
                <w:cs/>
              </w:rPr>
              <w:t>(</w:t>
            </w:r>
            <w:r w:rsidRPr="004E5F9D">
              <w:rPr>
                <w:rFonts w:ascii="Arial" w:hAnsi="Arial" w:cs="Arial"/>
                <w:sz w:val="19"/>
                <w:szCs w:val="19"/>
              </w:rPr>
              <w:t xml:space="preserve">Unit </w:t>
            </w:r>
            <w:r w:rsidRPr="004E5F9D">
              <w:rPr>
                <w:rFonts w:ascii="Arial" w:hAnsi="Arial" w:cs="Arial"/>
                <w:sz w:val="19"/>
                <w:szCs w:val="19"/>
                <w:cs/>
              </w:rPr>
              <w:t xml:space="preserve">: </w:t>
            </w:r>
            <w:r w:rsidRPr="004E5F9D">
              <w:rPr>
                <w:rFonts w:ascii="Arial" w:hAnsi="Arial" w:cs="Arial"/>
                <w:sz w:val="19"/>
                <w:szCs w:val="19"/>
              </w:rPr>
              <w:t>Million Baht</w:t>
            </w:r>
            <w:r w:rsidRPr="004E5F9D">
              <w:rPr>
                <w:rFonts w:ascii="Arial" w:hAnsi="Arial" w:cs="Arial"/>
                <w:sz w:val="19"/>
                <w:szCs w:val="19"/>
                <w:cs/>
              </w:rPr>
              <w:t>)</w:t>
            </w:r>
          </w:p>
        </w:tc>
      </w:tr>
      <w:tr w:rsidR="00FE0BEA" w:rsidRPr="004E5F9D" w14:paraId="337A4151" w14:textId="77777777" w:rsidTr="009901B3">
        <w:trPr>
          <w:cantSplit/>
          <w:tblHeader/>
        </w:trPr>
        <w:tc>
          <w:tcPr>
            <w:tcW w:w="4884" w:type="dxa"/>
          </w:tcPr>
          <w:p w14:paraId="337A414E" w14:textId="77777777" w:rsidR="00FE0BEA" w:rsidRPr="004E5F9D" w:rsidRDefault="00FE0BEA" w:rsidP="00F54586">
            <w:pPr>
              <w:spacing w:before="60" w:line="276" w:lineRule="auto"/>
              <w:ind w:right="-702"/>
              <w:jc w:val="thaiDistribute"/>
              <w:rPr>
                <w:rFonts w:ascii="Arial" w:hAnsi="Arial" w:cs="Arial"/>
                <w:sz w:val="19"/>
                <w:szCs w:val="19"/>
              </w:rPr>
            </w:pPr>
          </w:p>
        </w:tc>
        <w:tc>
          <w:tcPr>
            <w:tcW w:w="2070" w:type="dxa"/>
            <w:gridSpan w:val="2"/>
          </w:tcPr>
          <w:p w14:paraId="337A414F" w14:textId="77777777" w:rsidR="00FE0BEA" w:rsidRPr="004E5F9D" w:rsidRDefault="00FE0BEA" w:rsidP="00F54586">
            <w:pPr>
              <w:pBdr>
                <w:bottom w:val="single" w:sz="4" w:space="1" w:color="auto"/>
              </w:pBdr>
              <w:spacing w:before="60" w:line="276" w:lineRule="auto"/>
              <w:ind w:right="-14"/>
              <w:jc w:val="center"/>
              <w:rPr>
                <w:rFonts w:ascii="Arial" w:hAnsi="Arial" w:cs="Arial"/>
                <w:sz w:val="19"/>
                <w:szCs w:val="19"/>
                <w:lang w:val="en-GB"/>
              </w:rPr>
            </w:pPr>
            <w:r w:rsidRPr="004E5F9D">
              <w:rPr>
                <w:rFonts w:ascii="Arial" w:hAnsi="Arial" w:cs="Arial"/>
                <w:sz w:val="19"/>
                <w:szCs w:val="19"/>
                <w:lang w:val="en-GB"/>
              </w:rPr>
              <w:t>Consolidated F</w:t>
            </w:r>
            <w:r w:rsidRPr="004E5F9D">
              <w:rPr>
                <w:rFonts w:ascii="Arial" w:hAnsi="Arial" w:cs="Arial"/>
                <w:sz w:val="19"/>
                <w:szCs w:val="19"/>
                <w:cs/>
                <w:lang w:val="en-GB"/>
              </w:rPr>
              <w:t>/</w:t>
            </w:r>
            <w:r w:rsidRPr="004E5F9D">
              <w:rPr>
                <w:rFonts w:ascii="Arial" w:hAnsi="Arial" w:cs="Arial"/>
                <w:sz w:val="19"/>
                <w:szCs w:val="19"/>
                <w:lang w:val="en-GB"/>
              </w:rPr>
              <w:t>S</w:t>
            </w:r>
          </w:p>
        </w:tc>
        <w:tc>
          <w:tcPr>
            <w:tcW w:w="2160" w:type="dxa"/>
            <w:gridSpan w:val="2"/>
          </w:tcPr>
          <w:p w14:paraId="337A4150" w14:textId="77777777" w:rsidR="00FE0BEA" w:rsidRPr="004E5F9D" w:rsidRDefault="00FE0BEA" w:rsidP="00F54586">
            <w:pPr>
              <w:pBdr>
                <w:bottom w:val="single" w:sz="4" w:space="1" w:color="auto"/>
              </w:pBdr>
              <w:spacing w:before="60" w:line="276" w:lineRule="auto"/>
              <w:ind w:right="33"/>
              <w:jc w:val="center"/>
              <w:rPr>
                <w:rFonts w:ascii="Arial" w:hAnsi="Arial" w:cs="Arial"/>
                <w:sz w:val="19"/>
                <w:szCs w:val="19"/>
              </w:rPr>
            </w:pPr>
            <w:r w:rsidRPr="004E5F9D">
              <w:rPr>
                <w:rFonts w:ascii="Arial" w:hAnsi="Arial" w:cs="Arial"/>
                <w:sz w:val="19"/>
                <w:szCs w:val="19"/>
              </w:rPr>
              <w:t>Separate F</w:t>
            </w:r>
            <w:r w:rsidRPr="004E5F9D">
              <w:rPr>
                <w:rFonts w:ascii="Arial" w:hAnsi="Arial" w:cs="Arial"/>
                <w:sz w:val="19"/>
                <w:szCs w:val="19"/>
                <w:cs/>
              </w:rPr>
              <w:t>/</w:t>
            </w:r>
            <w:r w:rsidRPr="004E5F9D">
              <w:rPr>
                <w:rFonts w:ascii="Arial" w:hAnsi="Arial" w:cs="Arial"/>
                <w:sz w:val="19"/>
                <w:szCs w:val="19"/>
              </w:rPr>
              <w:t xml:space="preserve">S </w:t>
            </w:r>
          </w:p>
        </w:tc>
      </w:tr>
      <w:tr w:rsidR="00FE0BEA" w:rsidRPr="004E5F9D" w14:paraId="337A4154" w14:textId="77777777" w:rsidTr="009901B3">
        <w:trPr>
          <w:cantSplit/>
          <w:tblHeader/>
        </w:trPr>
        <w:tc>
          <w:tcPr>
            <w:tcW w:w="4884" w:type="dxa"/>
          </w:tcPr>
          <w:p w14:paraId="337A4152" w14:textId="77777777" w:rsidR="00FE0BEA" w:rsidRPr="004E5F9D" w:rsidRDefault="00FE0BEA" w:rsidP="00F54586">
            <w:pPr>
              <w:spacing w:before="60" w:line="276" w:lineRule="auto"/>
              <w:ind w:right="-702"/>
              <w:jc w:val="thaiDistribute"/>
              <w:rPr>
                <w:rFonts w:ascii="Arial" w:hAnsi="Arial" w:cs="Arial"/>
                <w:sz w:val="19"/>
                <w:szCs w:val="19"/>
              </w:rPr>
            </w:pPr>
          </w:p>
        </w:tc>
        <w:tc>
          <w:tcPr>
            <w:tcW w:w="4230" w:type="dxa"/>
            <w:gridSpan w:val="4"/>
          </w:tcPr>
          <w:p w14:paraId="337A4153" w14:textId="77777777" w:rsidR="00FE0BEA" w:rsidRPr="004E5F9D" w:rsidRDefault="00FE0BEA" w:rsidP="00F54586">
            <w:pPr>
              <w:pBdr>
                <w:bottom w:val="single" w:sz="4" w:space="1" w:color="auto"/>
              </w:pBdr>
              <w:spacing w:before="60" w:line="276" w:lineRule="auto"/>
              <w:ind w:right="33"/>
              <w:jc w:val="center"/>
              <w:rPr>
                <w:rFonts w:ascii="Arial" w:hAnsi="Arial" w:cs="Arial"/>
                <w:sz w:val="19"/>
                <w:szCs w:val="19"/>
                <w:cs/>
              </w:rPr>
            </w:pPr>
            <w:r w:rsidRPr="004E5F9D">
              <w:rPr>
                <w:rFonts w:ascii="Arial" w:hAnsi="Arial" w:cs="Arial"/>
                <w:sz w:val="19"/>
                <w:szCs w:val="19"/>
              </w:rPr>
              <w:t xml:space="preserve">For the </w:t>
            </w:r>
            <w:r w:rsidR="007A01BE" w:rsidRPr="004E5F9D">
              <w:rPr>
                <w:rFonts w:ascii="Arial" w:hAnsi="Arial" w:cs="Arial"/>
                <w:sz w:val="19"/>
                <w:szCs w:val="19"/>
              </w:rPr>
              <w:t>year</w:t>
            </w:r>
            <w:r w:rsidR="00842285" w:rsidRPr="004E5F9D">
              <w:rPr>
                <w:rFonts w:ascii="Arial" w:hAnsi="Arial" w:cs="Arial"/>
                <w:sz w:val="19"/>
                <w:szCs w:val="19"/>
              </w:rPr>
              <w:t>s</w:t>
            </w:r>
            <w:r w:rsidR="007A01BE" w:rsidRPr="004E5F9D">
              <w:rPr>
                <w:rFonts w:ascii="Arial" w:hAnsi="Arial" w:cs="Arial"/>
                <w:sz w:val="19"/>
                <w:szCs w:val="19"/>
              </w:rPr>
              <w:t xml:space="preserve"> ended 31 December</w:t>
            </w:r>
          </w:p>
        </w:tc>
      </w:tr>
      <w:tr w:rsidR="002D44A9" w:rsidRPr="004E5F9D" w14:paraId="337A415A" w14:textId="77777777" w:rsidTr="009901B3">
        <w:trPr>
          <w:cantSplit/>
          <w:tblHeader/>
        </w:trPr>
        <w:tc>
          <w:tcPr>
            <w:tcW w:w="4884" w:type="dxa"/>
          </w:tcPr>
          <w:p w14:paraId="337A4155" w14:textId="77777777" w:rsidR="002D44A9" w:rsidRPr="004E5F9D" w:rsidRDefault="002D44A9" w:rsidP="002D44A9">
            <w:pPr>
              <w:spacing w:before="60" w:line="276" w:lineRule="auto"/>
              <w:ind w:right="-702"/>
              <w:jc w:val="thaiDistribute"/>
              <w:rPr>
                <w:rFonts w:ascii="Arial" w:hAnsi="Arial" w:cs="Arial"/>
                <w:sz w:val="19"/>
                <w:szCs w:val="19"/>
              </w:rPr>
            </w:pPr>
          </w:p>
        </w:tc>
        <w:tc>
          <w:tcPr>
            <w:tcW w:w="1044" w:type="dxa"/>
            <w:vAlign w:val="bottom"/>
          </w:tcPr>
          <w:p w14:paraId="337A4156" w14:textId="721E7AEC" w:rsidR="002D44A9" w:rsidRPr="004E5F9D" w:rsidRDefault="002D44A9" w:rsidP="002D44A9">
            <w:pPr>
              <w:pBdr>
                <w:bottom w:val="single" w:sz="4" w:space="1" w:color="auto"/>
              </w:pBdr>
              <w:spacing w:before="60" w:line="276" w:lineRule="auto"/>
              <w:jc w:val="center"/>
              <w:rPr>
                <w:rFonts w:ascii="Arial" w:hAnsi="Arial" w:cs="Arial"/>
                <w:b/>
                <w:bCs/>
                <w:sz w:val="19"/>
                <w:szCs w:val="19"/>
              </w:rPr>
            </w:pPr>
            <w:r w:rsidRPr="004E5F9D">
              <w:rPr>
                <w:rFonts w:ascii="Arial" w:hAnsi="Arial" w:cs="Arial"/>
                <w:sz w:val="19"/>
                <w:szCs w:val="19"/>
              </w:rPr>
              <w:t>2023</w:t>
            </w:r>
          </w:p>
        </w:tc>
        <w:tc>
          <w:tcPr>
            <w:tcW w:w="1026" w:type="dxa"/>
            <w:vAlign w:val="bottom"/>
          </w:tcPr>
          <w:p w14:paraId="337A4157" w14:textId="4953FEBA" w:rsidR="002D44A9" w:rsidRPr="004E5F9D" w:rsidRDefault="002D44A9" w:rsidP="002D44A9">
            <w:pPr>
              <w:pBdr>
                <w:bottom w:val="single" w:sz="4" w:space="1" w:color="auto"/>
              </w:pBdr>
              <w:spacing w:before="60" w:line="276" w:lineRule="auto"/>
              <w:jc w:val="center"/>
              <w:rPr>
                <w:rFonts w:ascii="Arial" w:hAnsi="Arial" w:cs="Arial"/>
                <w:b/>
                <w:bCs/>
                <w:sz w:val="19"/>
                <w:szCs w:val="19"/>
              </w:rPr>
            </w:pPr>
            <w:r w:rsidRPr="004E5F9D">
              <w:rPr>
                <w:rFonts w:ascii="Arial" w:hAnsi="Arial" w:cs="Arial"/>
                <w:sz w:val="19"/>
                <w:szCs w:val="19"/>
              </w:rPr>
              <w:t>2022</w:t>
            </w:r>
          </w:p>
        </w:tc>
        <w:tc>
          <w:tcPr>
            <w:tcW w:w="1080" w:type="dxa"/>
            <w:vAlign w:val="bottom"/>
          </w:tcPr>
          <w:p w14:paraId="337A4158" w14:textId="328F95D3" w:rsidR="002D44A9" w:rsidRPr="004E5F9D" w:rsidRDefault="002D44A9" w:rsidP="002D44A9">
            <w:pPr>
              <w:pBdr>
                <w:bottom w:val="single" w:sz="4" w:space="1" w:color="auto"/>
              </w:pBdr>
              <w:spacing w:before="60" w:line="276" w:lineRule="auto"/>
              <w:jc w:val="center"/>
              <w:rPr>
                <w:rFonts w:ascii="Arial" w:hAnsi="Arial" w:cs="Arial"/>
                <w:sz w:val="19"/>
                <w:szCs w:val="19"/>
              </w:rPr>
            </w:pPr>
            <w:r w:rsidRPr="004E5F9D">
              <w:rPr>
                <w:rFonts w:ascii="Arial" w:hAnsi="Arial" w:cs="Arial"/>
                <w:sz w:val="19"/>
                <w:szCs w:val="19"/>
              </w:rPr>
              <w:t>2023</w:t>
            </w:r>
          </w:p>
        </w:tc>
        <w:tc>
          <w:tcPr>
            <w:tcW w:w="1080" w:type="dxa"/>
            <w:vAlign w:val="bottom"/>
          </w:tcPr>
          <w:p w14:paraId="337A4159" w14:textId="70E8BE8F" w:rsidR="002D44A9" w:rsidRPr="004E5F9D" w:rsidRDefault="002D44A9" w:rsidP="002D44A9">
            <w:pPr>
              <w:pBdr>
                <w:bottom w:val="single" w:sz="4" w:space="1" w:color="auto"/>
              </w:pBdr>
              <w:spacing w:before="60" w:line="276" w:lineRule="auto"/>
              <w:jc w:val="center"/>
              <w:rPr>
                <w:rFonts w:ascii="Arial" w:hAnsi="Arial" w:cs="Arial"/>
                <w:sz w:val="19"/>
                <w:szCs w:val="19"/>
              </w:rPr>
            </w:pPr>
            <w:r w:rsidRPr="004E5F9D">
              <w:rPr>
                <w:rFonts w:ascii="Arial" w:hAnsi="Arial" w:cs="Arial"/>
                <w:sz w:val="19"/>
                <w:szCs w:val="19"/>
              </w:rPr>
              <w:t>2022</w:t>
            </w:r>
          </w:p>
        </w:tc>
      </w:tr>
      <w:tr w:rsidR="00480877" w:rsidRPr="004E5F9D" w14:paraId="337A4160" w14:textId="77777777" w:rsidTr="009901B3">
        <w:trPr>
          <w:cantSplit/>
        </w:trPr>
        <w:tc>
          <w:tcPr>
            <w:tcW w:w="4884" w:type="dxa"/>
          </w:tcPr>
          <w:p w14:paraId="337A415B" w14:textId="77777777" w:rsidR="00480877" w:rsidRPr="004E5F9D" w:rsidRDefault="00480877" w:rsidP="008C133E">
            <w:pPr>
              <w:spacing w:before="60" w:line="276" w:lineRule="auto"/>
              <w:ind w:right="-702" w:hanging="113"/>
              <w:jc w:val="thaiDistribute"/>
              <w:rPr>
                <w:rFonts w:ascii="Arial" w:hAnsi="Arial" w:cs="Arial"/>
                <w:sz w:val="19"/>
                <w:szCs w:val="19"/>
                <w:u w:val="single"/>
              </w:rPr>
            </w:pPr>
            <w:r w:rsidRPr="004E5F9D">
              <w:rPr>
                <w:rFonts w:ascii="Arial" w:hAnsi="Arial" w:cs="Arial"/>
                <w:sz w:val="19"/>
                <w:szCs w:val="19"/>
                <w:u w:val="single"/>
              </w:rPr>
              <w:t>Transactions with subsidiaries</w:t>
            </w:r>
          </w:p>
        </w:tc>
        <w:tc>
          <w:tcPr>
            <w:tcW w:w="1044" w:type="dxa"/>
          </w:tcPr>
          <w:p w14:paraId="337A415C" w14:textId="77777777" w:rsidR="00480877" w:rsidRPr="004E5F9D" w:rsidRDefault="00480877" w:rsidP="00F54586">
            <w:pPr>
              <w:tabs>
                <w:tab w:val="decimal" w:pos="522"/>
              </w:tabs>
              <w:spacing w:before="60" w:line="276" w:lineRule="auto"/>
              <w:ind w:right="-43"/>
              <w:jc w:val="thaiDistribute"/>
              <w:rPr>
                <w:rFonts w:ascii="Arial" w:hAnsi="Arial" w:cs="Arial"/>
                <w:sz w:val="19"/>
                <w:szCs w:val="19"/>
              </w:rPr>
            </w:pPr>
          </w:p>
        </w:tc>
        <w:tc>
          <w:tcPr>
            <w:tcW w:w="1026" w:type="dxa"/>
          </w:tcPr>
          <w:p w14:paraId="337A415D" w14:textId="77777777" w:rsidR="00480877" w:rsidRPr="004E5F9D" w:rsidRDefault="00480877" w:rsidP="00F54586">
            <w:pPr>
              <w:tabs>
                <w:tab w:val="decimal" w:pos="522"/>
              </w:tabs>
              <w:spacing w:before="60" w:line="276" w:lineRule="auto"/>
              <w:ind w:right="-43"/>
              <w:jc w:val="thaiDistribute"/>
              <w:rPr>
                <w:rFonts w:ascii="Arial" w:hAnsi="Arial" w:cs="Arial"/>
                <w:sz w:val="19"/>
                <w:szCs w:val="19"/>
              </w:rPr>
            </w:pPr>
          </w:p>
        </w:tc>
        <w:tc>
          <w:tcPr>
            <w:tcW w:w="1080" w:type="dxa"/>
          </w:tcPr>
          <w:p w14:paraId="337A415E" w14:textId="77777777" w:rsidR="00480877" w:rsidRPr="004E5F9D" w:rsidRDefault="00480877" w:rsidP="00F54586">
            <w:pPr>
              <w:tabs>
                <w:tab w:val="decimal" w:pos="882"/>
              </w:tabs>
              <w:spacing w:before="60" w:line="276" w:lineRule="auto"/>
              <w:ind w:right="-14"/>
              <w:jc w:val="thaiDistribute"/>
              <w:rPr>
                <w:rFonts w:ascii="Arial" w:hAnsi="Arial" w:cs="Arial"/>
                <w:sz w:val="19"/>
                <w:szCs w:val="19"/>
              </w:rPr>
            </w:pPr>
          </w:p>
        </w:tc>
        <w:tc>
          <w:tcPr>
            <w:tcW w:w="1080" w:type="dxa"/>
          </w:tcPr>
          <w:p w14:paraId="337A415F" w14:textId="77777777" w:rsidR="00480877" w:rsidRPr="004E5F9D" w:rsidRDefault="00480877" w:rsidP="00F54586">
            <w:pPr>
              <w:tabs>
                <w:tab w:val="decimal" w:pos="882"/>
              </w:tabs>
              <w:spacing w:before="60" w:line="276" w:lineRule="auto"/>
              <w:ind w:right="-14"/>
              <w:jc w:val="thaiDistribute"/>
              <w:rPr>
                <w:rFonts w:ascii="Arial" w:hAnsi="Arial" w:cs="Arial"/>
                <w:sz w:val="19"/>
                <w:szCs w:val="19"/>
              </w:rPr>
            </w:pPr>
          </w:p>
        </w:tc>
      </w:tr>
      <w:tr w:rsidR="0070509E" w:rsidRPr="004E5F9D" w14:paraId="337A4166" w14:textId="77777777" w:rsidTr="009901B3">
        <w:trPr>
          <w:cantSplit/>
        </w:trPr>
        <w:tc>
          <w:tcPr>
            <w:tcW w:w="4884" w:type="dxa"/>
          </w:tcPr>
          <w:p w14:paraId="337A4161" w14:textId="77777777" w:rsidR="0070509E" w:rsidRPr="004E5F9D" w:rsidRDefault="0070509E" w:rsidP="008C133E">
            <w:pPr>
              <w:spacing w:before="60" w:line="276" w:lineRule="auto"/>
              <w:ind w:left="-113" w:right="-702"/>
              <w:jc w:val="thaiDistribute"/>
              <w:rPr>
                <w:rFonts w:ascii="Arial" w:hAnsi="Arial" w:cs="Arial"/>
                <w:sz w:val="19"/>
                <w:szCs w:val="19"/>
              </w:rPr>
            </w:pPr>
            <w:r w:rsidRPr="004E5F9D">
              <w:rPr>
                <w:rFonts w:ascii="Arial" w:hAnsi="Arial" w:cs="Arial"/>
                <w:sz w:val="19"/>
                <w:szCs w:val="19"/>
              </w:rPr>
              <w:t xml:space="preserve">Construction services, </w:t>
            </w:r>
            <w:proofErr w:type="gramStart"/>
            <w:r w:rsidRPr="004E5F9D">
              <w:rPr>
                <w:rFonts w:ascii="Arial" w:hAnsi="Arial" w:cs="Arial"/>
                <w:sz w:val="19"/>
                <w:szCs w:val="19"/>
              </w:rPr>
              <w:t>sales</w:t>
            </w:r>
            <w:proofErr w:type="gramEnd"/>
            <w:r w:rsidRPr="004E5F9D">
              <w:rPr>
                <w:rFonts w:ascii="Arial" w:hAnsi="Arial" w:cs="Arial"/>
                <w:sz w:val="19"/>
                <w:szCs w:val="19"/>
              </w:rPr>
              <w:t xml:space="preserve"> and other income</w:t>
            </w:r>
          </w:p>
        </w:tc>
        <w:tc>
          <w:tcPr>
            <w:tcW w:w="1044" w:type="dxa"/>
          </w:tcPr>
          <w:p w14:paraId="337A4162" w14:textId="2ED791B9"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w:t>
            </w:r>
          </w:p>
        </w:tc>
        <w:tc>
          <w:tcPr>
            <w:tcW w:w="1026" w:type="dxa"/>
          </w:tcPr>
          <w:p w14:paraId="337A4163" w14:textId="5ABDAC7E"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cs/>
              </w:rPr>
              <w:t xml:space="preserve">    -</w:t>
            </w:r>
          </w:p>
        </w:tc>
        <w:tc>
          <w:tcPr>
            <w:tcW w:w="1080" w:type="dxa"/>
          </w:tcPr>
          <w:p w14:paraId="337A4164" w14:textId="222E1D6A" w:rsidR="0070509E" w:rsidRPr="004E5F9D" w:rsidRDefault="00091E84"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3,082</w:t>
            </w:r>
          </w:p>
        </w:tc>
        <w:tc>
          <w:tcPr>
            <w:tcW w:w="1080" w:type="dxa"/>
          </w:tcPr>
          <w:p w14:paraId="337A4165" w14:textId="7C47BE61"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1,114</w:t>
            </w:r>
          </w:p>
        </w:tc>
      </w:tr>
      <w:tr w:rsidR="0070509E" w:rsidRPr="004E5F9D" w14:paraId="7DCC417F" w14:textId="77777777" w:rsidTr="009901B3">
        <w:trPr>
          <w:cantSplit/>
        </w:trPr>
        <w:tc>
          <w:tcPr>
            <w:tcW w:w="4884" w:type="dxa"/>
          </w:tcPr>
          <w:p w14:paraId="7AC2C818" w14:textId="123720EF" w:rsidR="0070509E" w:rsidRPr="004E5F9D" w:rsidRDefault="0070509E" w:rsidP="008C133E">
            <w:pPr>
              <w:spacing w:before="60" w:line="276" w:lineRule="auto"/>
              <w:ind w:right="-702" w:hanging="113"/>
              <w:jc w:val="thaiDistribute"/>
              <w:rPr>
                <w:rFonts w:ascii="Arial" w:hAnsi="Arial" w:cs="Arial"/>
                <w:sz w:val="19"/>
                <w:szCs w:val="19"/>
              </w:rPr>
            </w:pPr>
            <w:r w:rsidRPr="004E5F9D">
              <w:rPr>
                <w:rFonts w:ascii="Arial" w:hAnsi="Arial" w:cs="Arial"/>
                <w:sz w:val="19"/>
                <w:szCs w:val="19"/>
              </w:rPr>
              <w:t>Sales of equipment</w:t>
            </w:r>
          </w:p>
        </w:tc>
        <w:tc>
          <w:tcPr>
            <w:tcW w:w="1044" w:type="dxa"/>
          </w:tcPr>
          <w:p w14:paraId="1D8345F2" w14:textId="1EFE38A1"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w:t>
            </w:r>
          </w:p>
        </w:tc>
        <w:tc>
          <w:tcPr>
            <w:tcW w:w="1026" w:type="dxa"/>
          </w:tcPr>
          <w:p w14:paraId="501F06E4" w14:textId="117D1586"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w:t>
            </w:r>
          </w:p>
        </w:tc>
        <w:tc>
          <w:tcPr>
            <w:tcW w:w="1080" w:type="dxa"/>
          </w:tcPr>
          <w:p w14:paraId="51583896" w14:textId="41687C4C"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w:t>
            </w:r>
          </w:p>
        </w:tc>
        <w:tc>
          <w:tcPr>
            <w:tcW w:w="1080" w:type="dxa"/>
          </w:tcPr>
          <w:p w14:paraId="407FB194" w14:textId="675F8878"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w:t>
            </w:r>
          </w:p>
        </w:tc>
      </w:tr>
      <w:tr w:rsidR="0070509E" w:rsidRPr="004E5F9D" w14:paraId="337A416C" w14:textId="77777777" w:rsidTr="009901B3">
        <w:trPr>
          <w:cantSplit/>
        </w:trPr>
        <w:tc>
          <w:tcPr>
            <w:tcW w:w="4884" w:type="dxa"/>
          </w:tcPr>
          <w:p w14:paraId="337A4167" w14:textId="6EB92B2D" w:rsidR="0070509E" w:rsidRPr="004E5F9D" w:rsidRDefault="0070509E" w:rsidP="008C133E">
            <w:pPr>
              <w:spacing w:before="60" w:line="276" w:lineRule="auto"/>
              <w:ind w:left="-113" w:right="-702"/>
              <w:jc w:val="thaiDistribute"/>
              <w:rPr>
                <w:rFonts w:ascii="Arial" w:hAnsi="Arial" w:cs="Arial"/>
                <w:sz w:val="19"/>
                <w:szCs w:val="19"/>
                <w:cs/>
              </w:rPr>
            </w:pPr>
            <w:r w:rsidRPr="004E5F9D">
              <w:rPr>
                <w:rFonts w:ascii="Arial" w:hAnsi="Arial" w:cs="Arial"/>
                <w:sz w:val="19"/>
                <w:szCs w:val="19"/>
              </w:rPr>
              <w:t>Purchases of construction materials and services</w:t>
            </w:r>
          </w:p>
        </w:tc>
        <w:tc>
          <w:tcPr>
            <w:tcW w:w="1044" w:type="dxa"/>
          </w:tcPr>
          <w:p w14:paraId="337A4168" w14:textId="19CF4AD6"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w:t>
            </w:r>
          </w:p>
        </w:tc>
        <w:tc>
          <w:tcPr>
            <w:tcW w:w="1026" w:type="dxa"/>
          </w:tcPr>
          <w:p w14:paraId="337A4169" w14:textId="3687D3A4"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cs/>
              </w:rPr>
              <w:t xml:space="preserve">    -</w:t>
            </w:r>
          </w:p>
        </w:tc>
        <w:tc>
          <w:tcPr>
            <w:tcW w:w="1080" w:type="dxa"/>
          </w:tcPr>
          <w:p w14:paraId="337A416A" w14:textId="02312977"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1,05</w:t>
            </w:r>
            <w:r w:rsidR="0018763F" w:rsidRPr="004E5F9D">
              <w:rPr>
                <w:rFonts w:ascii="Arial" w:hAnsi="Arial" w:cs="Arial"/>
                <w:sz w:val="19"/>
                <w:szCs w:val="19"/>
              </w:rPr>
              <w:t>6</w:t>
            </w:r>
          </w:p>
        </w:tc>
        <w:tc>
          <w:tcPr>
            <w:tcW w:w="1080" w:type="dxa"/>
          </w:tcPr>
          <w:p w14:paraId="337A416B" w14:textId="57035FE6"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986</w:t>
            </w:r>
          </w:p>
        </w:tc>
      </w:tr>
      <w:tr w:rsidR="0070509E" w:rsidRPr="004E5F9D" w14:paraId="158962DF" w14:textId="77777777" w:rsidTr="009901B3">
        <w:trPr>
          <w:cantSplit/>
        </w:trPr>
        <w:tc>
          <w:tcPr>
            <w:tcW w:w="4884" w:type="dxa"/>
          </w:tcPr>
          <w:p w14:paraId="7DFA1B74" w14:textId="77777777" w:rsidR="0070509E" w:rsidRPr="004E5F9D" w:rsidRDefault="0070509E" w:rsidP="008C133E">
            <w:pPr>
              <w:spacing w:before="60" w:line="276" w:lineRule="auto"/>
              <w:ind w:right="-702" w:hanging="113"/>
              <w:jc w:val="thaiDistribute"/>
              <w:rPr>
                <w:rFonts w:ascii="Arial" w:hAnsi="Arial" w:cs="Arial"/>
                <w:sz w:val="19"/>
                <w:szCs w:val="19"/>
                <w:u w:val="single"/>
              </w:rPr>
            </w:pPr>
          </w:p>
        </w:tc>
        <w:tc>
          <w:tcPr>
            <w:tcW w:w="1044" w:type="dxa"/>
          </w:tcPr>
          <w:p w14:paraId="7EFC23C7"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29F59197"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4CDF10EA"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2498D0A7"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r>
      <w:tr w:rsidR="00CF0509" w:rsidRPr="004E5F9D" w14:paraId="185C3408" w14:textId="77777777" w:rsidTr="009901B3">
        <w:trPr>
          <w:cantSplit/>
        </w:trPr>
        <w:tc>
          <w:tcPr>
            <w:tcW w:w="4884" w:type="dxa"/>
          </w:tcPr>
          <w:p w14:paraId="03DEE38E" w14:textId="77777777" w:rsidR="00CF0509" w:rsidRPr="004E5F9D" w:rsidRDefault="00CF0509" w:rsidP="008C133E">
            <w:pPr>
              <w:spacing w:before="60" w:line="276" w:lineRule="auto"/>
              <w:ind w:right="-702" w:hanging="113"/>
              <w:jc w:val="thaiDistribute"/>
              <w:rPr>
                <w:rFonts w:ascii="Arial" w:hAnsi="Arial" w:cs="Arial"/>
                <w:sz w:val="19"/>
                <w:szCs w:val="19"/>
                <w:u w:val="single"/>
              </w:rPr>
            </w:pPr>
          </w:p>
        </w:tc>
        <w:tc>
          <w:tcPr>
            <w:tcW w:w="1044" w:type="dxa"/>
          </w:tcPr>
          <w:p w14:paraId="18CC7CB4"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77D8CF1E"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538EA7E9"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22CC72C8"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r>
      <w:tr w:rsidR="00CF0509" w:rsidRPr="004E5F9D" w14:paraId="1EBC1BCD" w14:textId="77777777" w:rsidTr="009901B3">
        <w:trPr>
          <w:cantSplit/>
        </w:trPr>
        <w:tc>
          <w:tcPr>
            <w:tcW w:w="4884" w:type="dxa"/>
          </w:tcPr>
          <w:p w14:paraId="1ED5D12F" w14:textId="77777777" w:rsidR="00CF0509" w:rsidRPr="004E5F9D" w:rsidRDefault="00CF0509" w:rsidP="008C133E">
            <w:pPr>
              <w:spacing w:before="60" w:line="276" w:lineRule="auto"/>
              <w:ind w:right="-702" w:hanging="113"/>
              <w:jc w:val="thaiDistribute"/>
              <w:rPr>
                <w:rFonts w:ascii="Arial" w:hAnsi="Arial" w:cs="Arial"/>
                <w:sz w:val="19"/>
                <w:szCs w:val="19"/>
                <w:u w:val="single"/>
              </w:rPr>
            </w:pPr>
          </w:p>
        </w:tc>
        <w:tc>
          <w:tcPr>
            <w:tcW w:w="1044" w:type="dxa"/>
          </w:tcPr>
          <w:p w14:paraId="0BC6AA21"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5F79745A"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51717BA8"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09A1C981" w14:textId="77777777" w:rsidR="00CF0509" w:rsidRPr="004E5F9D" w:rsidRDefault="00CF0509" w:rsidP="0070509E">
            <w:pPr>
              <w:tabs>
                <w:tab w:val="left" w:pos="284"/>
                <w:tab w:val="left" w:pos="1418"/>
                <w:tab w:val="left" w:pos="1985"/>
              </w:tabs>
              <w:spacing w:before="60" w:line="276" w:lineRule="auto"/>
              <w:ind w:right="34"/>
              <w:jc w:val="right"/>
              <w:rPr>
                <w:rFonts w:ascii="Arial" w:hAnsi="Arial" w:cs="Arial"/>
                <w:sz w:val="19"/>
                <w:szCs w:val="19"/>
              </w:rPr>
            </w:pPr>
          </w:p>
        </w:tc>
      </w:tr>
      <w:tr w:rsidR="007059D2" w:rsidRPr="004E5F9D" w14:paraId="7C710002" w14:textId="77777777" w:rsidTr="009901B3">
        <w:trPr>
          <w:cantSplit/>
        </w:trPr>
        <w:tc>
          <w:tcPr>
            <w:tcW w:w="4884" w:type="dxa"/>
          </w:tcPr>
          <w:p w14:paraId="24081C83" w14:textId="2A75A5B7" w:rsidR="007059D2" w:rsidRPr="004E5F9D" w:rsidRDefault="007059D2" w:rsidP="007059D2">
            <w:pPr>
              <w:tabs>
                <w:tab w:val="left" w:pos="284"/>
                <w:tab w:val="left" w:pos="1418"/>
                <w:tab w:val="left" w:pos="1985"/>
              </w:tabs>
              <w:spacing w:before="60" w:line="276" w:lineRule="auto"/>
              <w:ind w:right="34" w:hanging="113"/>
              <w:rPr>
                <w:rFonts w:ascii="Arial" w:hAnsi="Arial" w:cs="Arial"/>
                <w:sz w:val="19"/>
                <w:szCs w:val="19"/>
                <w:u w:val="single"/>
              </w:rPr>
            </w:pPr>
            <w:r w:rsidRPr="004E5F9D">
              <w:rPr>
                <w:rFonts w:ascii="Arial" w:hAnsi="Arial" w:cs="Arial"/>
                <w:sz w:val="19"/>
                <w:szCs w:val="19"/>
                <w:u w:val="single"/>
              </w:rPr>
              <w:t xml:space="preserve">Transactions with associated and joint control </w:t>
            </w:r>
            <w:r w:rsidR="004E5F9D">
              <w:rPr>
                <w:rFonts w:ascii="Arial" w:hAnsi="Arial" w:cs="Arial"/>
                <w:sz w:val="19"/>
                <w:szCs w:val="19"/>
                <w:u w:val="single"/>
              </w:rPr>
              <w:t xml:space="preserve">   </w:t>
            </w:r>
          </w:p>
        </w:tc>
        <w:tc>
          <w:tcPr>
            <w:tcW w:w="1044" w:type="dxa"/>
          </w:tcPr>
          <w:p w14:paraId="663A8FD3" w14:textId="77777777" w:rsidR="007059D2" w:rsidRPr="004E5F9D" w:rsidRDefault="007059D2"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6FAC815E" w14:textId="77777777" w:rsidR="007059D2" w:rsidRPr="004E5F9D" w:rsidRDefault="007059D2"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47EBECAF" w14:textId="77777777" w:rsidR="007059D2" w:rsidRPr="004E5F9D" w:rsidRDefault="007059D2"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40E3C107" w14:textId="77777777" w:rsidR="007059D2" w:rsidRPr="004E5F9D" w:rsidRDefault="007059D2" w:rsidP="0070509E">
            <w:pPr>
              <w:tabs>
                <w:tab w:val="left" w:pos="284"/>
                <w:tab w:val="left" w:pos="1418"/>
                <w:tab w:val="left" w:pos="1985"/>
              </w:tabs>
              <w:spacing w:before="60" w:line="276" w:lineRule="auto"/>
              <w:ind w:right="34"/>
              <w:jc w:val="right"/>
              <w:rPr>
                <w:rFonts w:ascii="Arial" w:hAnsi="Arial" w:cs="Arial"/>
                <w:sz w:val="19"/>
                <w:szCs w:val="19"/>
              </w:rPr>
            </w:pPr>
          </w:p>
        </w:tc>
      </w:tr>
      <w:tr w:rsidR="0070509E" w:rsidRPr="004E5F9D" w14:paraId="337A4184" w14:textId="77777777" w:rsidTr="009901B3">
        <w:trPr>
          <w:cantSplit/>
        </w:trPr>
        <w:tc>
          <w:tcPr>
            <w:tcW w:w="9114" w:type="dxa"/>
            <w:gridSpan w:val="5"/>
          </w:tcPr>
          <w:p w14:paraId="337A4183" w14:textId="386E1B74" w:rsidR="0070509E" w:rsidRPr="004E5F9D" w:rsidRDefault="003A6F4C" w:rsidP="008C133E">
            <w:pPr>
              <w:tabs>
                <w:tab w:val="left" w:pos="284"/>
                <w:tab w:val="left" w:pos="1418"/>
                <w:tab w:val="left" w:pos="1985"/>
              </w:tabs>
              <w:spacing w:before="60" w:line="276" w:lineRule="auto"/>
              <w:ind w:right="34" w:hanging="113"/>
              <w:rPr>
                <w:rFonts w:ascii="Arial" w:hAnsi="Arial" w:cs="Arial"/>
                <w:sz w:val="19"/>
                <w:szCs w:val="19"/>
              </w:rPr>
            </w:pPr>
            <w:r w:rsidRPr="004E5F9D">
              <w:rPr>
                <w:rFonts w:ascii="Arial" w:hAnsi="Arial" w:cs="Arial"/>
                <w:sz w:val="19"/>
                <w:szCs w:val="19"/>
              </w:rPr>
              <w:t xml:space="preserve">   </w:t>
            </w:r>
            <w:r w:rsidR="004E5F9D">
              <w:rPr>
                <w:rFonts w:ascii="Arial" w:hAnsi="Arial" w:cs="Arial"/>
                <w:sz w:val="19"/>
                <w:szCs w:val="19"/>
              </w:rPr>
              <w:t xml:space="preserve">   </w:t>
            </w:r>
            <w:r w:rsidR="004E5F9D" w:rsidRPr="004E5F9D">
              <w:rPr>
                <w:rFonts w:ascii="Arial" w:hAnsi="Arial" w:cs="Arial"/>
                <w:sz w:val="19"/>
                <w:szCs w:val="19"/>
                <w:u w:val="single"/>
              </w:rPr>
              <w:t>companies</w:t>
            </w:r>
            <w:r w:rsidR="004E5F9D">
              <w:rPr>
                <w:rFonts w:ascii="Arial" w:hAnsi="Arial" w:cs="Arial"/>
                <w:sz w:val="19"/>
                <w:szCs w:val="19"/>
                <w:u w:val="single"/>
              </w:rPr>
              <w:t xml:space="preserve"> </w:t>
            </w:r>
            <w:r w:rsidR="0070509E" w:rsidRPr="004E5F9D">
              <w:rPr>
                <w:rFonts w:ascii="Arial" w:hAnsi="Arial" w:cs="Arial"/>
                <w:sz w:val="19"/>
                <w:szCs w:val="19"/>
                <w:u w:val="single"/>
              </w:rPr>
              <w:t>and joint ventures</w:t>
            </w:r>
          </w:p>
        </w:tc>
      </w:tr>
      <w:tr w:rsidR="0070509E" w:rsidRPr="004E5F9D" w14:paraId="337A418A" w14:textId="77777777" w:rsidTr="009901B3">
        <w:trPr>
          <w:cantSplit/>
        </w:trPr>
        <w:tc>
          <w:tcPr>
            <w:tcW w:w="4884" w:type="dxa"/>
          </w:tcPr>
          <w:p w14:paraId="337A4185" w14:textId="77777777" w:rsidR="0070509E" w:rsidRPr="004E5F9D" w:rsidRDefault="0070509E" w:rsidP="003A6F4C">
            <w:pPr>
              <w:spacing w:before="60" w:line="276" w:lineRule="auto"/>
              <w:ind w:left="-113" w:right="-702" w:hanging="142"/>
              <w:jc w:val="thaiDistribute"/>
              <w:rPr>
                <w:rFonts w:ascii="Arial" w:hAnsi="Arial" w:cs="Arial"/>
                <w:sz w:val="19"/>
                <w:szCs w:val="19"/>
              </w:rPr>
            </w:pPr>
            <w:r w:rsidRPr="004E5F9D">
              <w:rPr>
                <w:rFonts w:ascii="Arial" w:hAnsi="Arial" w:cs="Arial"/>
                <w:sz w:val="19"/>
                <w:szCs w:val="19"/>
              </w:rPr>
              <w:t xml:space="preserve">   Construction services, </w:t>
            </w:r>
            <w:proofErr w:type="gramStart"/>
            <w:r w:rsidRPr="004E5F9D">
              <w:rPr>
                <w:rFonts w:ascii="Arial" w:hAnsi="Arial" w:cs="Arial"/>
                <w:sz w:val="19"/>
                <w:szCs w:val="19"/>
              </w:rPr>
              <w:t>sales</w:t>
            </w:r>
            <w:proofErr w:type="gramEnd"/>
            <w:r w:rsidRPr="004E5F9D">
              <w:rPr>
                <w:rFonts w:ascii="Arial" w:hAnsi="Arial" w:cs="Arial"/>
                <w:sz w:val="19"/>
                <w:szCs w:val="19"/>
              </w:rPr>
              <w:t xml:space="preserve"> and other income</w:t>
            </w:r>
          </w:p>
        </w:tc>
        <w:tc>
          <w:tcPr>
            <w:tcW w:w="1044" w:type="dxa"/>
          </w:tcPr>
          <w:p w14:paraId="337A4186" w14:textId="596CBC65"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1,32</w:t>
            </w:r>
            <w:r w:rsidR="0018763F" w:rsidRPr="004E5F9D">
              <w:rPr>
                <w:rFonts w:ascii="Arial" w:hAnsi="Arial" w:cs="Arial"/>
                <w:sz w:val="19"/>
                <w:szCs w:val="19"/>
              </w:rPr>
              <w:t>6</w:t>
            </w:r>
          </w:p>
        </w:tc>
        <w:tc>
          <w:tcPr>
            <w:tcW w:w="1026" w:type="dxa"/>
          </w:tcPr>
          <w:p w14:paraId="337A4187" w14:textId="6F32B43C"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656</w:t>
            </w:r>
          </w:p>
        </w:tc>
        <w:tc>
          <w:tcPr>
            <w:tcW w:w="1080" w:type="dxa"/>
          </w:tcPr>
          <w:p w14:paraId="337A4188" w14:textId="18F722CD"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18</w:t>
            </w:r>
            <w:r w:rsidR="0018763F" w:rsidRPr="004E5F9D">
              <w:rPr>
                <w:rFonts w:ascii="Arial" w:hAnsi="Arial" w:cs="Arial"/>
                <w:sz w:val="19"/>
                <w:szCs w:val="19"/>
              </w:rPr>
              <w:t>5</w:t>
            </w:r>
          </w:p>
        </w:tc>
        <w:tc>
          <w:tcPr>
            <w:tcW w:w="1080" w:type="dxa"/>
          </w:tcPr>
          <w:p w14:paraId="337A4189" w14:textId="7E6070A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89</w:t>
            </w:r>
          </w:p>
        </w:tc>
      </w:tr>
      <w:tr w:rsidR="0070509E" w:rsidRPr="004E5F9D" w14:paraId="5C7D5FDA" w14:textId="77777777" w:rsidTr="009901B3">
        <w:trPr>
          <w:cantSplit/>
        </w:trPr>
        <w:tc>
          <w:tcPr>
            <w:tcW w:w="4884" w:type="dxa"/>
          </w:tcPr>
          <w:p w14:paraId="5452505F" w14:textId="32B6993E" w:rsidR="0070509E" w:rsidRPr="004E5F9D" w:rsidRDefault="0070509E" w:rsidP="003A6F4C">
            <w:pPr>
              <w:spacing w:before="60" w:line="276" w:lineRule="auto"/>
              <w:ind w:left="-113" w:right="-702" w:hanging="142"/>
              <w:jc w:val="thaiDistribute"/>
              <w:rPr>
                <w:rFonts w:ascii="Arial" w:hAnsi="Arial" w:cs="Arial"/>
                <w:sz w:val="19"/>
                <w:szCs w:val="19"/>
              </w:rPr>
            </w:pPr>
            <w:r w:rsidRPr="004E5F9D">
              <w:rPr>
                <w:rFonts w:ascii="Arial" w:hAnsi="Arial" w:cs="Arial"/>
                <w:sz w:val="19"/>
                <w:szCs w:val="19"/>
              </w:rPr>
              <w:t xml:space="preserve">   Purchases of construction materials and services</w:t>
            </w:r>
          </w:p>
        </w:tc>
        <w:tc>
          <w:tcPr>
            <w:tcW w:w="1044" w:type="dxa"/>
          </w:tcPr>
          <w:p w14:paraId="74E23C01" w14:textId="6DCB467B"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251</w:t>
            </w:r>
          </w:p>
        </w:tc>
        <w:tc>
          <w:tcPr>
            <w:tcW w:w="1026" w:type="dxa"/>
          </w:tcPr>
          <w:p w14:paraId="2624D6FE" w14:textId="07395604"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376</w:t>
            </w:r>
          </w:p>
        </w:tc>
        <w:tc>
          <w:tcPr>
            <w:tcW w:w="1080" w:type="dxa"/>
          </w:tcPr>
          <w:p w14:paraId="6E58A603" w14:textId="1ECC1C32" w:rsidR="0070509E" w:rsidRPr="004E5F9D" w:rsidRDefault="00D44BA3"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138</w:t>
            </w:r>
          </w:p>
        </w:tc>
        <w:tc>
          <w:tcPr>
            <w:tcW w:w="1080" w:type="dxa"/>
          </w:tcPr>
          <w:p w14:paraId="59E5B5D4" w14:textId="54CEB96B"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120</w:t>
            </w:r>
          </w:p>
        </w:tc>
      </w:tr>
      <w:tr w:rsidR="0070509E" w:rsidRPr="004E5F9D" w14:paraId="337A4190" w14:textId="77777777" w:rsidTr="009901B3">
        <w:trPr>
          <w:cantSplit/>
        </w:trPr>
        <w:tc>
          <w:tcPr>
            <w:tcW w:w="4884" w:type="dxa"/>
          </w:tcPr>
          <w:p w14:paraId="337A418B" w14:textId="0FC0F712" w:rsidR="0070509E" w:rsidRPr="004E5F9D" w:rsidRDefault="0070509E" w:rsidP="003A6F4C">
            <w:pPr>
              <w:spacing w:before="60" w:line="276" w:lineRule="auto"/>
              <w:ind w:left="-113" w:right="-702" w:hanging="142"/>
              <w:jc w:val="thaiDistribute"/>
              <w:rPr>
                <w:rFonts w:ascii="Arial" w:hAnsi="Arial" w:cs="Arial"/>
                <w:sz w:val="19"/>
                <w:szCs w:val="19"/>
              </w:rPr>
            </w:pPr>
            <w:r w:rsidRPr="004E5F9D">
              <w:rPr>
                <w:rFonts w:ascii="Arial" w:hAnsi="Arial" w:cs="Arial"/>
                <w:sz w:val="19"/>
                <w:szCs w:val="19"/>
              </w:rPr>
              <w:t xml:space="preserve">   Purchases of equipment</w:t>
            </w:r>
          </w:p>
        </w:tc>
        <w:tc>
          <w:tcPr>
            <w:tcW w:w="1044" w:type="dxa"/>
          </w:tcPr>
          <w:p w14:paraId="337A418C" w14:textId="33667FF6"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11</w:t>
            </w:r>
          </w:p>
        </w:tc>
        <w:tc>
          <w:tcPr>
            <w:tcW w:w="1026" w:type="dxa"/>
          </w:tcPr>
          <w:p w14:paraId="337A418D" w14:textId="3DA58070"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142</w:t>
            </w:r>
          </w:p>
        </w:tc>
        <w:tc>
          <w:tcPr>
            <w:tcW w:w="1080" w:type="dxa"/>
          </w:tcPr>
          <w:p w14:paraId="337A418E" w14:textId="7E47DF99"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w:t>
            </w:r>
          </w:p>
        </w:tc>
        <w:tc>
          <w:tcPr>
            <w:tcW w:w="1080" w:type="dxa"/>
          </w:tcPr>
          <w:p w14:paraId="337A418F" w14:textId="19AC165D"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w:t>
            </w:r>
          </w:p>
        </w:tc>
      </w:tr>
      <w:tr w:rsidR="0070509E" w:rsidRPr="004E5F9D" w14:paraId="7E81DE84" w14:textId="77777777" w:rsidTr="009901B3">
        <w:trPr>
          <w:cantSplit/>
        </w:trPr>
        <w:tc>
          <w:tcPr>
            <w:tcW w:w="4884" w:type="dxa"/>
          </w:tcPr>
          <w:p w14:paraId="3A0EC17B" w14:textId="77777777" w:rsidR="0070509E" w:rsidRPr="004E5F9D" w:rsidRDefault="0070509E" w:rsidP="008C133E">
            <w:pPr>
              <w:spacing w:before="60" w:line="276" w:lineRule="auto"/>
              <w:ind w:right="-702" w:hanging="113"/>
              <w:jc w:val="thaiDistribute"/>
              <w:rPr>
                <w:rFonts w:ascii="Arial" w:hAnsi="Arial" w:cs="Arial"/>
                <w:sz w:val="19"/>
                <w:szCs w:val="19"/>
                <w:u w:val="single"/>
              </w:rPr>
            </w:pPr>
          </w:p>
        </w:tc>
        <w:tc>
          <w:tcPr>
            <w:tcW w:w="1044" w:type="dxa"/>
          </w:tcPr>
          <w:p w14:paraId="63216CB7"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14548AF0"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0A62E698"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0F34FAB0"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r>
      <w:tr w:rsidR="002E6E0C" w:rsidRPr="004E5F9D" w14:paraId="57F9440F" w14:textId="77777777" w:rsidTr="009901B3">
        <w:trPr>
          <w:cantSplit/>
        </w:trPr>
        <w:tc>
          <w:tcPr>
            <w:tcW w:w="4884" w:type="dxa"/>
          </w:tcPr>
          <w:p w14:paraId="1E10CEC6" w14:textId="77777777" w:rsidR="002E6E0C" w:rsidRPr="004E5F9D" w:rsidRDefault="002E6E0C" w:rsidP="008C133E">
            <w:pPr>
              <w:spacing w:before="60" w:line="276" w:lineRule="auto"/>
              <w:ind w:right="-702" w:hanging="113"/>
              <w:jc w:val="thaiDistribute"/>
              <w:rPr>
                <w:rFonts w:ascii="Arial" w:hAnsi="Arial" w:cs="Arial"/>
                <w:sz w:val="19"/>
                <w:szCs w:val="19"/>
                <w:u w:val="single"/>
              </w:rPr>
            </w:pPr>
          </w:p>
        </w:tc>
        <w:tc>
          <w:tcPr>
            <w:tcW w:w="1044" w:type="dxa"/>
          </w:tcPr>
          <w:p w14:paraId="05D947FE"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7BAB8861"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7E9BD869"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3BCA38FE"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r>
      <w:tr w:rsidR="002E6E0C" w:rsidRPr="004E5F9D" w14:paraId="3E11710A" w14:textId="77777777" w:rsidTr="009901B3">
        <w:trPr>
          <w:cantSplit/>
        </w:trPr>
        <w:tc>
          <w:tcPr>
            <w:tcW w:w="4884" w:type="dxa"/>
          </w:tcPr>
          <w:p w14:paraId="10B4E0D9" w14:textId="77777777" w:rsidR="002E6E0C" w:rsidRPr="004E5F9D" w:rsidRDefault="002E6E0C" w:rsidP="008C133E">
            <w:pPr>
              <w:spacing w:before="60" w:line="276" w:lineRule="auto"/>
              <w:ind w:right="-702" w:hanging="113"/>
              <w:jc w:val="thaiDistribute"/>
              <w:rPr>
                <w:rFonts w:ascii="Arial" w:hAnsi="Arial" w:cs="Arial"/>
                <w:sz w:val="19"/>
                <w:szCs w:val="19"/>
                <w:u w:val="single"/>
              </w:rPr>
            </w:pPr>
          </w:p>
        </w:tc>
        <w:tc>
          <w:tcPr>
            <w:tcW w:w="1044" w:type="dxa"/>
          </w:tcPr>
          <w:p w14:paraId="06229FCE"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7959536F"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72E2D2F7"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02C44180"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r>
      <w:tr w:rsidR="002E6E0C" w:rsidRPr="004E5F9D" w14:paraId="16AAA21B" w14:textId="77777777" w:rsidTr="009901B3">
        <w:trPr>
          <w:cantSplit/>
        </w:trPr>
        <w:tc>
          <w:tcPr>
            <w:tcW w:w="4884" w:type="dxa"/>
          </w:tcPr>
          <w:p w14:paraId="3E2A668D" w14:textId="77777777" w:rsidR="002E6E0C" w:rsidRPr="004E5F9D" w:rsidRDefault="002E6E0C" w:rsidP="008C133E">
            <w:pPr>
              <w:spacing w:before="60" w:line="276" w:lineRule="auto"/>
              <w:ind w:right="-702" w:hanging="113"/>
              <w:jc w:val="thaiDistribute"/>
              <w:rPr>
                <w:rFonts w:ascii="Arial" w:hAnsi="Arial" w:cs="Arial"/>
                <w:sz w:val="19"/>
                <w:szCs w:val="19"/>
                <w:u w:val="single"/>
              </w:rPr>
            </w:pPr>
          </w:p>
        </w:tc>
        <w:tc>
          <w:tcPr>
            <w:tcW w:w="1044" w:type="dxa"/>
          </w:tcPr>
          <w:p w14:paraId="7BACF880"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35C63911"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108810AE"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4EF48BF9"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r>
      <w:tr w:rsidR="002E6E0C" w:rsidRPr="004E5F9D" w14:paraId="68C221B5" w14:textId="77777777" w:rsidTr="009901B3">
        <w:trPr>
          <w:cantSplit/>
        </w:trPr>
        <w:tc>
          <w:tcPr>
            <w:tcW w:w="4884" w:type="dxa"/>
          </w:tcPr>
          <w:p w14:paraId="2B19A6B3" w14:textId="77777777" w:rsidR="002E6E0C" w:rsidRPr="004E5F9D" w:rsidRDefault="002E6E0C" w:rsidP="008C133E">
            <w:pPr>
              <w:spacing w:before="60" w:line="276" w:lineRule="auto"/>
              <w:ind w:right="-702" w:hanging="113"/>
              <w:jc w:val="thaiDistribute"/>
              <w:rPr>
                <w:rFonts w:ascii="Arial" w:hAnsi="Arial" w:cs="Arial"/>
                <w:sz w:val="19"/>
                <w:szCs w:val="19"/>
                <w:u w:val="single"/>
              </w:rPr>
            </w:pPr>
          </w:p>
        </w:tc>
        <w:tc>
          <w:tcPr>
            <w:tcW w:w="1044" w:type="dxa"/>
          </w:tcPr>
          <w:p w14:paraId="121CE00C"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78CBD69E"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3EF55652"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64FD696B"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r>
      <w:tr w:rsidR="002E6E0C" w:rsidRPr="004E5F9D" w14:paraId="6BB81E9D" w14:textId="77777777" w:rsidTr="009901B3">
        <w:trPr>
          <w:cantSplit/>
        </w:trPr>
        <w:tc>
          <w:tcPr>
            <w:tcW w:w="4884" w:type="dxa"/>
          </w:tcPr>
          <w:p w14:paraId="7A9415E9" w14:textId="77777777" w:rsidR="002E6E0C" w:rsidRPr="004E5F9D" w:rsidRDefault="002E6E0C" w:rsidP="008C133E">
            <w:pPr>
              <w:spacing w:before="60" w:line="276" w:lineRule="auto"/>
              <w:ind w:right="-702" w:hanging="113"/>
              <w:jc w:val="thaiDistribute"/>
              <w:rPr>
                <w:rFonts w:ascii="Arial" w:hAnsi="Arial" w:cs="Arial"/>
                <w:sz w:val="19"/>
                <w:szCs w:val="19"/>
                <w:u w:val="single"/>
              </w:rPr>
            </w:pPr>
          </w:p>
        </w:tc>
        <w:tc>
          <w:tcPr>
            <w:tcW w:w="1044" w:type="dxa"/>
          </w:tcPr>
          <w:p w14:paraId="1E1980D6"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53704884"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159AC154"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6CF77108"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r>
      <w:tr w:rsidR="002E6E0C" w:rsidRPr="004E5F9D" w14:paraId="20D95D4F" w14:textId="77777777" w:rsidTr="009901B3">
        <w:trPr>
          <w:cantSplit/>
        </w:trPr>
        <w:tc>
          <w:tcPr>
            <w:tcW w:w="4884" w:type="dxa"/>
          </w:tcPr>
          <w:p w14:paraId="117B5DA8" w14:textId="77777777" w:rsidR="002E6E0C" w:rsidRPr="004E5F9D" w:rsidRDefault="002E6E0C" w:rsidP="008C133E">
            <w:pPr>
              <w:spacing w:before="60" w:line="276" w:lineRule="auto"/>
              <w:ind w:right="-702" w:hanging="113"/>
              <w:jc w:val="thaiDistribute"/>
              <w:rPr>
                <w:rFonts w:ascii="Arial" w:hAnsi="Arial" w:cs="Arial"/>
                <w:sz w:val="19"/>
                <w:szCs w:val="19"/>
                <w:u w:val="single"/>
              </w:rPr>
            </w:pPr>
          </w:p>
        </w:tc>
        <w:tc>
          <w:tcPr>
            <w:tcW w:w="1044" w:type="dxa"/>
          </w:tcPr>
          <w:p w14:paraId="44C4A9CF"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47B33162"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407A4582"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2DC95BF4" w14:textId="77777777" w:rsidR="002E6E0C" w:rsidRPr="004E5F9D" w:rsidRDefault="002E6E0C" w:rsidP="0070509E">
            <w:pPr>
              <w:tabs>
                <w:tab w:val="left" w:pos="284"/>
                <w:tab w:val="left" w:pos="1418"/>
                <w:tab w:val="left" w:pos="1985"/>
              </w:tabs>
              <w:spacing w:before="60" w:line="276" w:lineRule="auto"/>
              <w:ind w:right="34"/>
              <w:jc w:val="right"/>
              <w:rPr>
                <w:rFonts w:ascii="Arial" w:hAnsi="Arial" w:cs="Arial"/>
                <w:sz w:val="19"/>
                <w:szCs w:val="19"/>
              </w:rPr>
            </w:pPr>
          </w:p>
        </w:tc>
      </w:tr>
      <w:tr w:rsidR="0070509E" w:rsidRPr="004E5F9D" w14:paraId="337A41BA" w14:textId="77777777" w:rsidTr="009901B3">
        <w:trPr>
          <w:cantSplit/>
        </w:trPr>
        <w:tc>
          <w:tcPr>
            <w:tcW w:w="4884" w:type="dxa"/>
          </w:tcPr>
          <w:p w14:paraId="337A41B5" w14:textId="24A423FC" w:rsidR="0070509E" w:rsidRPr="004E5F9D" w:rsidRDefault="0070509E" w:rsidP="008C133E">
            <w:pPr>
              <w:spacing w:before="60" w:line="276" w:lineRule="auto"/>
              <w:ind w:right="-702" w:hanging="113"/>
              <w:jc w:val="thaiDistribute"/>
              <w:rPr>
                <w:rFonts w:ascii="Arial" w:hAnsi="Arial" w:cs="Arial"/>
                <w:sz w:val="19"/>
                <w:szCs w:val="19"/>
              </w:rPr>
            </w:pPr>
            <w:r w:rsidRPr="004E5F9D">
              <w:rPr>
                <w:rFonts w:ascii="Arial" w:hAnsi="Arial" w:cs="Arial"/>
                <w:sz w:val="19"/>
                <w:szCs w:val="19"/>
                <w:u w:val="single"/>
              </w:rPr>
              <w:lastRenderedPageBreak/>
              <w:t>Transactions with related parties</w:t>
            </w:r>
          </w:p>
        </w:tc>
        <w:tc>
          <w:tcPr>
            <w:tcW w:w="1044" w:type="dxa"/>
          </w:tcPr>
          <w:p w14:paraId="337A41B6"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26" w:type="dxa"/>
          </w:tcPr>
          <w:p w14:paraId="337A41B7"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337A41B8"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c>
          <w:tcPr>
            <w:tcW w:w="1080" w:type="dxa"/>
          </w:tcPr>
          <w:p w14:paraId="337A41B9" w14:textId="77777777"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p>
        </w:tc>
      </w:tr>
      <w:tr w:rsidR="0070509E" w:rsidRPr="004E5F9D" w14:paraId="337A41C0" w14:textId="77777777" w:rsidTr="009901B3">
        <w:trPr>
          <w:cantSplit/>
        </w:trPr>
        <w:tc>
          <w:tcPr>
            <w:tcW w:w="4884" w:type="dxa"/>
          </w:tcPr>
          <w:p w14:paraId="337A41BB" w14:textId="77777777" w:rsidR="0070509E" w:rsidRPr="004E5F9D" w:rsidRDefault="0070509E" w:rsidP="00CA0C06">
            <w:pPr>
              <w:spacing w:before="60" w:line="276" w:lineRule="auto"/>
              <w:ind w:left="-113" w:right="-702" w:hanging="142"/>
              <w:jc w:val="thaiDistribute"/>
              <w:rPr>
                <w:rFonts w:ascii="Arial" w:hAnsi="Arial" w:cs="Arial"/>
                <w:sz w:val="19"/>
                <w:szCs w:val="19"/>
                <w:u w:val="single"/>
              </w:rPr>
            </w:pPr>
            <w:r w:rsidRPr="004E5F9D">
              <w:rPr>
                <w:rFonts w:ascii="Arial" w:hAnsi="Arial" w:cs="Arial"/>
                <w:sz w:val="19"/>
                <w:szCs w:val="19"/>
              </w:rPr>
              <w:t xml:space="preserve">   Construction services, </w:t>
            </w:r>
            <w:proofErr w:type="gramStart"/>
            <w:r w:rsidRPr="004E5F9D">
              <w:rPr>
                <w:rFonts w:ascii="Arial" w:hAnsi="Arial" w:cs="Arial"/>
                <w:sz w:val="19"/>
                <w:szCs w:val="19"/>
              </w:rPr>
              <w:t>sales</w:t>
            </w:r>
            <w:proofErr w:type="gramEnd"/>
            <w:r w:rsidRPr="004E5F9D">
              <w:rPr>
                <w:rFonts w:ascii="Arial" w:hAnsi="Arial" w:cs="Arial"/>
                <w:sz w:val="19"/>
                <w:szCs w:val="19"/>
              </w:rPr>
              <w:t xml:space="preserve"> and other income</w:t>
            </w:r>
          </w:p>
        </w:tc>
        <w:tc>
          <w:tcPr>
            <w:tcW w:w="1044" w:type="dxa"/>
          </w:tcPr>
          <w:p w14:paraId="337A41BC" w14:textId="776F0B5C"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w:t>
            </w:r>
            <w:r w:rsidR="001857E0" w:rsidRPr="004E5F9D">
              <w:rPr>
                <w:rFonts w:ascii="Arial" w:hAnsi="Arial" w:cs="Arial"/>
                <w:sz w:val="19"/>
                <w:szCs w:val="19"/>
              </w:rPr>
              <w:t>25</w:t>
            </w:r>
          </w:p>
        </w:tc>
        <w:tc>
          <w:tcPr>
            <w:tcW w:w="1026" w:type="dxa"/>
          </w:tcPr>
          <w:p w14:paraId="337A41BD" w14:textId="113D303E"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3,010</w:t>
            </w:r>
          </w:p>
        </w:tc>
        <w:tc>
          <w:tcPr>
            <w:tcW w:w="1080" w:type="dxa"/>
          </w:tcPr>
          <w:p w14:paraId="337A41BE" w14:textId="550FA5FB"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w:t>
            </w:r>
            <w:r w:rsidR="001857E0" w:rsidRPr="004E5F9D">
              <w:rPr>
                <w:rFonts w:ascii="Arial" w:hAnsi="Arial" w:cs="Arial"/>
                <w:sz w:val="19"/>
                <w:szCs w:val="19"/>
              </w:rPr>
              <w:t>00</w:t>
            </w:r>
          </w:p>
        </w:tc>
        <w:tc>
          <w:tcPr>
            <w:tcW w:w="1080" w:type="dxa"/>
          </w:tcPr>
          <w:p w14:paraId="337A41BF" w14:textId="79E2B51D"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2,989</w:t>
            </w:r>
          </w:p>
        </w:tc>
      </w:tr>
      <w:tr w:rsidR="0070509E" w:rsidRPr="004E5F9D" w14:paraId="337A41CC" w14:textId="77777777" w:rsidTr="009901B3">
        <w:trPr>
          <w:cantSplit/>
        </w:trPr>
        <w:tc>
          <w:tcPr>
            <w:tcW w:w="4884" w:type="dxa"/>
          </w:tcPr>
          <w:p w14:paraId="337A41C7" w14:textId="77777777" w:rsidR="0070509E" w:rsidRPr="004E5F9D" w:rsidRDefault="0070509E" w:rsidP="00CA0C06">
            <w:pPr>
              <w:spacing w:before="60" w:line="276" w:lineRule="auto"/>
              <w:ind w:left="-113" w:right="-702" w:hanging="142"/>
              <w:jc w:val="thaiDistribute"/>
              <w:rPr>
                <w:rFonts w:ascii="Arial" w:hAnsi="Arial" w:cs="Arial"/>
                <w:sz w:val="19"/>
                <w:szCs w:val="19"/>
                <w:u w:val="single"/>
              </w:rPr>
            </w:pPr>
            <w:r w:rsidRPr="004E5F9D">
              <w:rPr>
                <w:rFonts w:ascii="Arial" w:hAnsi="Arial" w:cs="Arial"/>
                <w:sz w:val="19"/>
                <w:szCs w:val="19"/>
              </w:rPr>
              <w:t xml:space="preserve">   Purchases of construction materials and services</w:t>
            </w:r>
          </w:p>
        </w:tc>
        <w:tc>
          <w:tcPr>
            <w:tcW w:w="1044" w:type="dxa"/>
          </w:tcPr>
          <w:p w14:paraId="337A41C8" w14:textId="229653FC"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cs/>
              </w:rPr>
              <w:t>2</w:t>
            </w:r>
            <w:r w:rsidRPr="004E5F9D">
              <w:rPr>
                <w:rFonts w:ascii="Arial" w:hAnsi="Arial" w:cs="Arial"/>
                <w:sz w:val="19"/>
                <w:szCs w:val="19"/>
              </w:rPr>
              <w:t>,</w:t>
            </w:r>
            <w:r w:rsidRPr="004E5F9D">
              <w:rPr>
                <w:rFonts w:ascii="Arial" w:hAnsi="Arial" w:cs="Arial"/>
                <w:sz w:val="19"/>
                <w:szCs w:val="19"/>
                <w:cs/>
              </w:rPr>
              <w:t>426</w:t>
            </w:r>
          </w:p>
        </w:tc>
        <w:tc>
          <w:tcPr>
            <w:tcW w:w="1026" w:type="dxa"/>
          </w:tcPr>
          <w:p w14:paraId="337A41C9" w14:textId="73706F0C"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3,680</w:t>
            </w:r>
          </w:p>
        </w:tc>
        <w:tc>
          <w:tcPr>
            <w:tcW w:w="1080" w:type="dxa"/>
          </w:tcPr>
          <w:p w14:paraId="337A41CA" w14:textId="62BDCFB8"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2,201</w:t>
            </w:r>
          </w:p>
        </w:tc>
        <w:tc>
          <w:tcPr>
            <w:tcW w:w="1080" w:type="dxa"/>
          </w:tcPr>
          <w:p w14:paraId="337A41CB" w14:textId="094B16BE"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3,472</w:t>
            </w:r>
          </w:p>
        </w:tc>
      </w:tr>
      <w:tr w:rsidR="0070509E" w:rsidRPr="004E5F9D" w14:paraId="337A41D2" w14:textId="77777777" w:rsidTr="009901B3">
        <w:trPr>
          <w:cantSplit/>
        </w:trPr>
        <w:tc>
          <w:tcPr>
            <w:tcW w:w="4884" w:type="dxa"/>
          </w:tcPr>
          <w:p w14:paraId="337A41CD" w14:textId="77777777" w:rsidR="0070509E" w:rsidRPr="004E5F9D" w:rsidRDefault="0070509E" w:rsidP="00CA0C06">
            <w:pPr>
              <w:spacing w:before="60" w:line="276" w:lineRule="auto"/>
              <w:ind w:left="-113" w:right="-702" w:hanging="142"/>
              <w:jc w:val="thaiDistribute"/>
              <w:rPr>
                <w:rFonts w:ascii="Arial" w:hAnsi="Arial" w:cs="Arial"/>
                <w:sz w:val="19"/>
                <w:szCs w:val="19"/>
              </w:rPr>
            </w:pPr>
            <w:r w:rsidRPr="004E5F9D">
              <w:rPr>
                <w:rFonts w:ascii="Arial" w:hAnsi="Arial" w:cs="Arial"/>
                <w:sz w:val="19"/>
                <w:szCs w:val="19"/>
              </w:rPr>
              <w:t xml:space="preserve">   Purchases of equipment</w:t>
            </w:r>
          </w:p>
        </w:tc>
        <w:tc>
          <w:tcPr>
            <w:tcW w:w="1044" w:type="dxa"/>
          </w:tcPr>
          <w:p w14:paraId="337A41CE" w14:textId="09BC3768"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lang w:val="en-GB"/>
              </w:rPr>
            </w:pPr>
            <w:r w:rsidRPr="004E5F9D">
              <w:rPr>
                <w:rFonts w:ascii="Arial" w:hAnsi="Arial" w:cs="Arial"/>
                <w:sz w:val="19"/>
                <w:szCs w:val="19"/>
                <w:lang w:val="en-GB"/>
              </w:rPr>
              <w:t>-</w:t>
            </w:r>
          </w:p>
        </w:tc>
        <w:tc>
          <w:tcPr>
            <w:tcW w:w="1026" w:type="dxa"/>
          </w:tcPr>
          <w:p w14:paraId="337A41CF" w14:textId="3B6105DD"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lang w:val="en-GB"/>
              </w:rPr>
              <w:t>23</w:t>
            </w:r>
          </w:p>
        </w:tc>
        <w:tc>
          <w:tcPr>
            <w:tcW w:w="1080" w:type="dxa"/>
          </w:tcPr>
          <w:p w14:paraId="337A41D0" w14:textId="305360FB"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w:t>
            </w:r>
          </w:p>
        </w:tc>
        <w:tc>
          <w:tcPr>
            <w:tcW w:w="1080" w:type="dxa"/>
          </w:tcPr>
          <w:p w14:paraId="337A41D1" w14:textId="20B43E95"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13</w:t>
            </w:r>
          </w:p>
        </w:tc>
      </w:tr>
      <w:tr w:rsidR="0070509E" w:rsidRPr="004E5F9D" w14:paraId="45F1869A" w14:textId="77777777" w:rsidTr="009901B3">
        <w:trPr>
          <w:cantSplit/>
        </w:trPr>
        <w:tc>
          <w:tcPr>
            <w:tcW w:w="4884" w:type="dxa"/>
          </w:tcPr>
          <w:p w14:paraId="4B0E88F8" w14:textId="711965C6" w:rsidR="0070509E" w:rsidRPr="004E5F9D" w:rsidRDefault="0070509E" w:rsidP="00CA0C06">
            <w:pPr>
              <w:spacing w:before="60" w:line="276" w:lineRule="auto"/>
              <w:ind w:left="-113" w:right="-702" w:hanging="142"/>
              <w:jc w:val="thaiDistribute"/>
              <w:rPr>
                <w:rFonts w:ascii="Arial" w:hAnsi="Arial" w:cs="Arial"/>
                <w:sz w:val="19"/>
                <w:szCs w:val="19"/>
              </w:rPr>
            </w:pPr>
            <w:r w:rsidRPr="004E5F9D">
              <w:rPr>
                <w:rFonts w:ascii="Arial" w:hAnsi="Arial" w:cs="Arial"/>
                <w:sz w:val="19"/>
                <w:szCs w:val="19"/>
              </w:rPr>
              <w:t xml:space="preserve">   </w:t>
            </w:r>
            <w:r w:rsidR="001C7E6D" w:rsidRPr="004E5F9D">
              <w:rPr>
                <w:rFonts w:ascii="Arial" w:hAnsi="Arial" w:cs="Arial"/>
                <w:sz w:val="19"/>
                <w:szCs w:val="19"/>
              </w:rPr>
              <w:t>Sales of equipment</w:t>
            </w:r>
          </w:p>
        </w:tc>
        <w:tc>
          <w:tcPr>
            <w:tcW w:w="1044" w:type="dxa"/>
          </w:tcPr>
          <w:p w14:paraId="07A97FCB" w14:textId="36BE318C"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lang w:val="en-GB"/>
              </w:rPr>
            </w:pPr>
            <w:r w:rsidRPr="004E5F9D">
              <w:rPr>
                <w:rFonts w:ascii="Arial" w:hAnsi="Arial" w:cs="Arial"/>
                <w:sz w:val="19"/>
                <w:szCs w:val="19"/>
                <w:lang w:val="en-GB"/>
              </w:rPr>
              <w:t>36</w:t>
            </w:r>
          </w:p>
        </w:tc>
        <w:tc>
          <w:tcPr>
            <w:tcW w:w="1026" w:type="dxa"/>
          </w:tcPr>
          <w:p w14:paraId="0C983F3A" w14:textId="142AB559"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lang w:val="en-GB"/>
              </w:rPr>
            </w:pPr>
            <w:r w:rsidRPr="004E5F9D">
              <w:rPr>
                <w:rFonts w:ascii="Arial" w:hAnsi="Arial" w:cs="Arial"/>
                <w:sz w:val="19"/>
                <w:szCs w:val="19"/>
                <w:lang w:val="en-GB"/>
              </w:rPr>
              <w:t>-</w:t>
            </w:r>
          </w:p>
        </w:tc>
        <w:tc>
          <w:tcPr>
            <w:tcW w:w="1080" w:type="dxa"/>
          </w:tcPr>
          <w:p w14:paraId="47BE5B8D" w14:textId="6FBEA975"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cs/>
              </w:rPr>
            </w:pPr>
            <w:r w:rsidRPr="004E5F9D">
              <w:rPr>
                <w:rFonts w:ascii="Arial" w:hAnsi="Arial" w:cs="Arial"/>
                <w:sz w:val="19"/>
                <w:szCs w:val="19"/>
              </w:rPr>
              <w:t>36</w:t>
            </w:r>
          </w:p>
        </w:tc>
        <w:tc>
          <w:tcPr>
            <w:tcW w:w="1080" w:type="dxa"/>
          </w:tcPr>
          <w:p w14:paraId="6CCB1500" w14:textId="3DD19F83"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w:t>
            </w:r>
          </w:p>
        </w:tc>
      </w:tr>
      <w:tr w:rsidR="0070509E" w:rsidRPr="004E5F9D" w14:paraId="337A41D8" w14:textId="77777777" w:rsidTr="009901B3">
        <w:trPr>
          <w:cantSplit/>
        </w:trPr>
        <w:tc>
          <w:tcPr>
            <w:tcW w:w="4884" w:type="dxa"/>
          </w:tcPr>
          <w:p w14:paraId="337A41D3" w14:textId="20FF6317" w:rsidR="0070509E" w:rsidRPr="004E5F9D" w:rsidRDefault="0070509E" w:rsidP="008C133E">
            <w:pPr>
              <w:spacing w:before="60" w:line="276" w:lineRule="auto"/>
              <w:ind w:right="-702" w:hanging="113"/>
              <w:jc w:val="thaiDistribute"/>
              <w:rPr>
                <w:rFonts w:ascii="Arial" w:hAnsi="Arial" w:cs="Arial"/>
                <w:sz w:val="19"/>
                <w:szCs w:val="19"/>
              </w:rPr>
            </w:pPr>
          </w:p>
        </w:tc>
        <w:tc>
          <w:tcPr>
            <w:tcW w:w="1044" w:type="dxa"/>
          </w:tcPr>
          <w:p w14:paraId="337A41D4" w14:textId="77777777" w:rsidR="0070509E" w:rsidRPr="004E5F9D" w:rsidRDefault="0070509E" w:rsidP="0070509E">
            <w:pPr>
              <w:spacing w:before="60" w:line="276" w:lineRule="auto"/>
              <w:ind w:right="-14"/>
              <w:jc w:val="right"/>
              <w:rPr>
                <w:rFonts w:ascii="Arial" w:hAnsi="Arial" w:cs="Arial"/>
                <w:sz w:val="19"/>
                <w:szCs w:val="19"/>
              </w:rPr>
            </w:pPr>
          </w:p>
        </w:tc>
        <w:tc>
          <w:tcPr>
            <w:tcW w:w="1026" w:type="dxa"/>
          </w:tcPr>
          <w:p w14:paraId="337A41D5" w14:textId="77777777" w:rsidR="0070509E" w:rsidRPr="004E5F9D" w:rsidRDefault="0070509E" w:rsidP="0070509E">
            <w:pPr>
              <w:spacing w:before="60" w:line="276" w:lineRule="auto"/>
              <w:ind w:right="-14"/>
              <w:jc w:val="right"/>
              <w:rPr>
                <w:rFonts w:ascii="Arial" w:hAnsi="Arial" w:cs="Arial"/>
                <w:sz w:val="19"/>
                <w:szCs w:val="19"/>
              </w:rPr>
            </w:pPr>
          </w:p>
        </w:tc>
        <w:tc>
          <w:tcPr>
            <w:tcW w:w="1080" w:type="dxa"/>
          </w:tcPr>
          <w:p w14:paraId="337A41D6" w14:textId="77777777" w:rsidR="0070509E" w:rsidRPr="004E5F9D" w:rsidRDefault="0070509E" w:rsidP="0070509E">
            <w:pPr>
              <w:spacing w:before="60" w:line="276" w:lineRule="auto"/>
              <w:jc w:val="right"/>
              <w:rPr>
                <w:rFonts w:ascii="Arial" w:hAnsi="Arial" w:cs="Arial"/>
                <w:sz w:val="19"/>
                <w:szCs w:val="19"/>
              </w:rPr>
            </w:pPr>
          </w:p>
        </w:tc>
        <w:tc>
          <w:tcPr>
            <w:tcW w:w="1080" w:type="dxa"/>
          </w:tcPr>
          <w:p w14:paraId="337A41D7" w14:textId="77777777" w:rsidR="0070509E" w:rsidRPr="004E5F9D" w:rsidRDefault="0070509E" w:rsidP="0070509E">
            <w:pPr>
              <w:spacing w:before="60" w:line="276" w:lineRule="auto"/>
              <w:jc w:val="right"/>
              <w:rPr>
                <w:rFonts w:ascii="Arial" w:hAnsi="Arial" w:cs="Arial"/>
                <w:sz w:val="19"/>
                <w:szCs w:val="19"/>
              </w:rPr>
            </w:pPr>
          </w:p>
        </w:tc>
      </w:tr>
      <w:tr w:rsidR="0070509E" w:rsidRPr="004E5F9D" w14:paraId="337A41DE" w14:textId="77777777" w:rsidTr="00646B18">
        <w:trPr>
          <w:cantSplit/>
        </w:trPr>
        <w:tc>
          <w:tcPr>
            <w:tcW w:w="4884" w:type="dxa"/>
            <w:vAlign w:val="bottom"/>
          </w:tcPr>
          <w:p w14:paraId="337A41D9" w14:textId="77777777" w:rsidR="0070509E" w:rsidRPr="004E5F9D" w:rsidRDefault="0070509E" w:rsidP="008C133E">
            <w:pPr>
              <w:tabs>
                <w:tab w:val="decimal" w:pos="5400"/>
                <w:tab w:val="decimal" w:pos="6750"/>
                <w:tab w:val="decimal" w:pos="8100"/>
                <w:tab w:val="decimal" w:pos="9450"/>
              </w:tabs>
              <w:spacing w:before="60" w:line="276" w:lineRule="auto"/>
              <w:ind w:right="-108" w:hanging="113"/>
              <w:rPr>
                <w:rFonts w:ascii="Arial" w:hAnsi="Arial" w:cs="Arial"/>
                <w:sz w:val="19"/>
                <w:szCs w:val="19"/>
                <w:u w:val="single"/>
                <w:cs/>
              </w:rPr>
            </w:pPr>
            <w:r w:rsidRPr="004E5F9D">
              <w:rPr>
                <w:rFonts w:ascii="Arial" w:hAnsi="Arial" w:cs="Arial"/>
                <w:sz w:val="19"/>
                <w:szCs w:val="19"/>
                <w:u w:val="single"/>
              </w:rPr>
              <w:t xml:space="preserve">Key management personnel compensation  </w:t>
            </w:r>
          </w:p>
        </w:tc>
        <w:tc>
          <w:tcPr>
            <w:tcW w:w="1044" w:type="dxa"/>
            <w:vAlign w:val="center"/>
          </w:tcPr>
          <w:p w14:paraId="337A41DA" w14:textId="77777777" w:rsidR="0070509E" w:rsidRPr="004E5F9D" w:rsidRDefault="0070509E" w:rsidP="0070509E">
            <w:pPr>
              <w:spacing w:before="60" w:line="276" w:lineRule="auto"/>
              <w:ind w:right="-14"/>
              <w:jc w:val="right"/>
              <w:rPr>
                <w:rFonts w:ascii="Arial" w:hAnsi="Arial" w:cs="Arial"/>
                <w:sz w:val="19"/>
                <w:szCs w:val="19"/>
              </w:rPr>
            </w:pPr>
          </w:p>
        </w:tc>
        <w:tc>
          <w:tcPr>
            <w:tcW w:w="1026" w:type="dxa"/>
            <w:vAlign w:val="center"/>
          </w:tcPr>
          <w:p w14:paraId="337A41DB" w14:textId="77777777" w:rsidR="0070509E" w:rsidRPr="004E5F9D" w:rsidRDefault="0070509E" w:rsidP="0070509E">
            <w:pPr>
              <w:spacing w:before="60" w:line="276" w:lineRule="auto"/>
              <w:ind w:right="-14"/>
              <w:jc w:val="right"/>
              <w:rPr>
                <w:rFonts w:ascii="Arial" w:hAnsi="Arial" w:cs="Arial"/>
                <w:sz w:val="19"/>
                <w:szCs w:val="19"/>
              </w:rPr>
            </w:pPr>
          </w:p>
        </w:tc>
        <w:tc>
          <w:tcPr>
            <w:tcW w:w="1080" w:type="dxa"/>
          </w:tcPr>
          <w:p w14:paraId="337A41DC" w14:textId="77777777" w:rsidR="0070509E" w:rsidRPr="004E5F9D" w:rsidRDefault="0070509E" w:rsidP="0070509E">
            <w:pPr>
              <w:spacing w:before="60" w:line="276" w:lineRule="auto"/>
              <w:jc w:val="right"/>
              <w:rPr>
                <w:rFonts w:ascii="Arial" w:hAnsi="Arial" w:cs="Arial"/>
                <w:sz w:val="19"/>
                <w:szCs w:val="19"/>
              </w:rPr>
            </w:pPr>
          </w:p>
        </w:tc>
        <w:tc>
          <w:tcPr>
            <w:tcW w:w="1080" w:type="dxa"/>
          </w:tcPr>
          <w:p w14:paraId="337A41DD" w14:textId="77777777" w:rsidR="0070509E" w:rsidRPr="004E5F9D" w:rsidRDefault="0070509E" w:rsidP="0070509E">
            <w:pPr>
              <w:spacing w:before="60" w:line="276" w:lineRule="auto"/>
              <w:jc w:val="right"/>
              <w:rPr>
                <w:rFonts w:ascii="Arial" w:hAnsi="Arial" w:cs="Arial"/>
                <w:sz w:val="19"/>
                <w:szCs w:val="19"/>
              </w:rPr>
            </w:pPr>
          </w:p>
        </w:tc>
      </w:tr>
      <w:tr w:rsidR="0070509E" w:rsidRPr="004E5F9D" w14:paraId="337A41E4" w14:textId="77777777" w:rsidTr="009901B3">
        <w:trPr>
          <w:cantSplit/>
        </w:trPr>
        <w:tc>
          <w:tcPr>
            <w:tcW w:w="4884" w:type="dxa"/>
          </w:tcPr>
          <w:p w14:paraId="337A41DF" w14:textId="2833BECE" w:rsidR="0070509E" w:rsidRPr="004E5F9D" w:rsidRDefault="0070509E" w:rsidP="00CA0C06">
            <w:pPr>
              <w:tabs>
                <w:tab w:val="left" w:pos="189"/>
              </w:tabs>
              <w:spacing w:before="60" w:line="276" w:lineRule="auto"/>
              <w:ind w:left="-113" w:right="-702" w:hanging="142"/>
              <w:jc w:val="thaiDistribute"/>
              <w:rPr>
                <w:rFonts w:ascii="Arial" w:hAnsi="Arial" w:cs="Arial"/>
                <w:sz w:val="19"/>
                <w:szCs w:val="19"/>
              </w:rPr>
            </w:pPr>
            <w:r w:rsidRPr="004E5F9D">
              <w:rPr>
                <w:rFonts w:ascii="Arial" w:hAnsi="Arial" w:cs="Arial"/>
                <w:sz w:val="19"/>
                <w:szCs w:val="19"/>
              </w:rPr>
              <w:t xml:space="preserve">   Short</w:t>
            </w:r>
            <w:r w:rsidR="00CF4C39" w:rsidRPr="004E5F9D">
              <w:rPr>
                <w:rFonts w:ascii="Arial" w:hAnsi="Arial" w:cs="Arial"/>
                <w:sz w:val="19"/>
                <w:szCs w:val="19"/>
              </w:rPr>
              <w:t>-</w:t>
            </w:r>
            <w:r w:rsidRPr="004E5F9D">
              <w:rPr>
                <w:rFonts w:ascii="Arial" w:hAnsi="Arial" w:cs="Arial"/>
                <w:sz w:val="19"/>
                <w:szCs w:val="19"/>
              </w:rPr>
              <w:t>term employee benefits</w:t>
            </w:r>
          </w:p>
        </w:tc>
        <w:tc>
          <w:tcPr>
            <w:tcW w:w="1044" w:type="dxa"/>
          </w:tcPr>
          <w:p w14:paraId="337A41E0" w14:textId="666D7875"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lang w:val="en-GB"/>
              </w:rPr>
            </w:pPr>
            <w:r w:rsidRPr="004E5F9D">
              <w:rPr>
                <w:rFonts w:ascii="Arial" w:hAnsi="Arial" w:cs="Arial"/>
                <w:sz w:val="19"/>
                <w:szCs w:val="19"/>
                <w:lang w:val="en-GB"/>
              </w:rPr>
              <w:t>165</w:t>
            </w:r>
          </w:p>
        </w:tc>
        <w:tc>
          <w:tcPr>
            <w:tcW w:w="1026" w:type="dxa"/>
          </w:tcPr>
          <w:p w14:paraId="337A41E1" w14:textId="457BC470"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lang w:val="en-GB"/>
              </w:rPr>
              <w:t>184</w:t>
            </w:r>
          </w:p>
        </w:tc>
        <w:tc>
          <w:tcPr>
            <w:tcW w:w="1080" w:type="dxa"/>
          </w:tcPr>
          <w:p w14:paraId="337A41E2" w14:textId="32146A4C"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121</w:t>
            </w:r>
          </w:p>
        </w:tc>
        <w:tc>
          <w:tcPr>
            <w:tcW w:w="1080" w:type="dxa"/>
          </w:tcPr>
          <w:p w14:paraId="337A41E3" w14:textId="2DE14613"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132</w:t>
            </w:r>
          </w:p>
        </w:tc>
      </w:tr>
      <w:tr w:rsidR="0070509E" w:rsidRPr="004E5F9D" w14:paraId="337A41EA" w14:textId="77777777" w:rsidTr="009901B3">
        <w:trPr>
          <w:cantSplit/>
        </w:trPr>
        <w:tc>
          <w:tcPr>
            <w:tcW w:w="4884" w:type="dxa"/>
          </w:tcPr>
          <w:p w14:paraId="337A41E5" w14:textId="7D24E5AE" w:rsidR="0070509E" w:rsidRPr="004E5F9D" w:rsidRDefault="0070509E" w:rsidP="00CA0C06">
            <w:pPr>
              <w:spacing w:before="60" w:line="276" w:lineRule="auto"/>
              <w:ind w:left="-113" w:right="-702" w:hanging="142"/>
              <w:jc w:val="thaiDistribute"/>
              <w:rPr>
                <w:rFonts w:ascii="Arial" w:hAnsi="Arial" w:cs="Arial"/>
                <w:sz w:val="19"/>
                <w:szCs w:val="19"/>
              </w:rPr>
            </w:pPr>
            <w:r w:rsidRPr="004E5F9D">
              <w:rPr>
                <w:rFonts w:ascii="Arial" w:hAnsi="Arial" w:cs="Arial"/>
                <w:sz w:val="19"/>
                <w:szCs w:val="19"/>
              </w:rPr>
              <w:t xml:space="preserve">   Post</w:t>
            </w:r>
            <w:r w:rsidR="00CF4C39" w:rsidRPr="004E5F9D">
              <w:rPr>
                <w:rFonts w:ascii="Arial" w:hAnsi="Arial" w:cs="Arial"/>
                <w:sz w:val="19"/>
                <w:szCs w:val="19"/>
              </w:rPr>
              <w:t>-</w:t>
            </w:r>
            <w:r w:rsidRPr="004E5F9D">
              <w:rPr>
                <w:rFonts w:ascii="Arial" w:hAnsi="Arial" w:cs="Arial"/>
                <w:sz w:val="19"/>
                <w:szCs w:val="19"/>
              </w:rPr>
              <w:t>employment benefits</w:t>
            </w:r>
          </w:p>
        </w:tc>
        <w:tc>
          <w:tcPr>
            <w:tcW w:w="1044" w:type="dxa"/>
          </w:tcPr>
          <w:p w14:paraId="337A41E6" w14:textId="3E9F439B"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lang w:val="en-GB"/>
              </w:rPr>
            </w:pPr>
            <w:r w:rsidRPr="004E5F9D">
              <w:rPr>
                <w:rFonts w:ascii="Arial" w:hAnsi="Arial" w:cs="Arial"/>
                <w:sz w:val="19"/>
                <w:szCs w:val="19"/>
                <w:lang w:val="en-GB"/>
              </w:rPr>
              <w:t>16</w:t>
            </w:r>
          </w:p>
        </w:tc>
        <w:tc>
          <w:tcPr>
            <w:tcW w:w="1026" w:type="dxa"/>
          </w:tcPr>
          <w:p w14:paraId="337A41E7" w14:textId="382BE3DD"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lang w:val="en-GB"/>
              </w:rPr>
              <w:t>16</w:t>
            </w:r>
          </w:p>
        </w:tc>
        <w:tc>
          <w:tcPr>
            <w:tcW w:w="1080" w:type="dxa"/>
          </w:tcPr>
          <w:p w14:paraId="337A41E8" w14:textId="543EC0DF" w:rsidR="0070509E" w:rsidRPr="004E5F9D" w:rsidRDefault="001C7E6D"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w:t>
            </w:r>
          </w:p>
        </w:tc>
        <w:tc>
          <w:tcPr>
            <w:tcW w:w="1080" w:type="dxa"/>
          </w:tcPr>
          <w:p w14:paraId="337A41E9" w14:textId="364A0671" w:rsidR="0070509E" w:rsidRPr="004E5F9D" w:rsidRDefault="0070509E" w:rsidP="0070509E">
            <w:pPr>
              <w:tabs>
                <w:tab w:val="left" w:pos="284"/>
                <w:tab w:val="left" w:pos="1418"/>
                <w:tab w:val="left" w:pos="1985"/>
              </w:tabs>
              <w:spacing w:before="60" w:line="276" w:lineRule="auto"/>
              <w:ind w:right="34"/>
              <w:jc w:val="right"/>
              <w:rPr>
                <w:rFonts w:ascii="Arial" w:hAnsi="Arial" w:cs="Arial"/>
                <w:sz w:val="19"/>
                <w:szCs w:val="19"/>
              </w:rPr>
            </w:pPr>
            <w:r w:rsidRPr="004E5F9D">
              <w:rPr>
                <w:rFonts w:ascii="Arial" w:hAnsi="Arial" w:cs="Arial"/>
                <w:sz w:val="19"/>
                <w:szCs w:val="19"/>
              </w:rPr>
              <w:t>3</w:t>
            </w:r>
          </w:p>
        </w:tc>
      </w:tr>
    </w:tbl>
    <w:p w14:paraId="6F0BB2B7" w14:textId="77777777" w:rsidR="000D06C3" w:rsidRPr="00934E07" w:rsidRDefault="000D06C3" w:rsidP="004E5F9D">
      <w:pPr>
        <w:tabs>
          <w:tab w:val="left" w:pos="2160"/>
          <w:tab w:val="right" w:pos="6380"/>
          <w:tab w:val="right" w:pos="8640"/>
        </w:tabs>
        <w:spacing w:line="360" w:lineRule="auto"/>
        <w:ind w:right="-34"/>
        <w:jc w:val="thaiDistribute"/>
        <w:rPr>
          <w:rFonts w:ascii="Arial" w:hAnsi="Arial" w:cs="Arial"/>
          <w:sz w:val="19"/>
          <w:szCs w:val="19"/>
        </w:rPr>
      </w:pPr>
    </w:p>
    <w:p w14:paraId="337A41EC" w14:textId="3CCD9A5A" w:rsidR="00192F7B" w:rsidRPr="00934E07" w:rsidRDefault="00192F7B" w:rsidP="00EB1F91">
      <w:pPr>
        <w:tabs>
          <w:tab w:val="left" w:pos="2160"/>
          <w:tab w:val="right" w:pos="6380"/>
          <w:tab w:val="right" w:pos="8640"/>
        </w:tabs>
        <w:spacing w:line="360" w:lineRule="auto"/>
        <w:ind w:left="426" w:right="-34"/>
        <w:jc w:val="thaiDistribute"/>
        <w:rPr>
          <w:rFonts w:ascii="Arial" w:hAnsi="Arial" w:cs="Arial"/>
          <w:sz w:val="19"/>
          <w:szCs w:val="19"/>
        </w:rPr>
      </w:pPr>
      <w:r w:rsidRPr="00934E07">
        <w:rPr>
          <w:rFonts w:ascii="Arial" w:hAnsi="Arial" w:cs="Arial"/>
          <w:sz w:val="19"/>
          <w:szCs w:val="19"/>
        </w:rPr>
        <w:t xml:space="preserve">Furthermore, the Company also has significant transactions with its related parties in respect of </w:t>
      </w:r>
      <w:r w:rsidR="003D1E24" w:rsidRPr="00934E07">
        <w:rPr>
          <w:rFonts w:ascii="Arial" w:hAnsi="Arial" w:cs="Arial"/>
          <w:sz w:val="19"/>
          <w:szCs w:val="19"/>
        </w:rPr>
        <w:t xml:space="preserve">accounts receivable, </w:t>
      </w:r>
      <w:r w:rsidRPr="00934E07">
        <w:rPr>
          <w:rFonts w:ascii="Arial" w:hAnsi="Arial" w:cs="Arial"/>
          <w:sz w:val="19"/>
          <w:szCs w:val="19"/>
        </w:rPr>
        <w:t>loans</w:t>
      </w:r>
      <w:r w:rsidR="003D1E24" w:rsidRPr="00934E07">
        <w:rPr>
          <w:rFonts w:ascii="Arial" w:hAnsi="Arial" w:cs="Arial"/>
          <w:sz w:val="19"/>
          <w:szCs w:val="19"/>
        </w:rPr>
        <w:t>,</w:t>
      </w:r>
      <w:r w:rsidRPr="00934E07">
        <w:rPr>
          <w:rFonts w:ascii="Arial" w:hAnsi="Arial" w:cs="Arial"/>
          <w:sz w:val="19"/>
          <w:szCs w:val="19"/>
        </w:rPr>
        <w:t xml:space="preserve"> </w:t>
      </w:r>
      <w:proofErr w:type="gramStart"/>
      <w:r w:rsidRPr="00934E07">
        <w:rPr>
          <w:rFonts w:ascii="Arial" w:hAnsi="Arial" w:cs="Arial"/>
          <w:sz w:val="19"/>
          <w:szCs w:val="19"/>
        </w:rPr>
        <w:t>advances</w:t>
      </w:r>
      <w:proofErr w:type="gramEnd"/>
      <w:r w:rsidR="003D1E24" w:rsidRPr="00934E07">
        <w:rPr>
          <w:rFonts w:ascii="Arial" w:hAnsi="Arial" w:cs="Arial"/>
          <w:sz w:val="19"/>
          <w:szCs w:val="19"/>
        </w:rPr>
        <w:t xml:space="preserve"> and accounts payable</w:t>
      </w:r>
      <w:r w:rsidRPr="00934E07">
        <w:rPr>
          <w:rFonts w:ascii="Arial" w:hAnsi="Arial" w:cs="Arial"/>
          <w:sz w:val="19"/>
          <w:szCs w:val="19"/>
          <w:cs/>
        </w:rPr>
        <w:t xml:space="preserve">. </w:t>
      </w:r>
      <w:r w:rsidRPr="00934E07">
        <w:rPr>
          <w:rFonts w:ascii="Arial" w:hAnsi="Arial" w:cs="Arial"/>
          <w:sz w:val="19"/>
          <w:szCs w:val="19"/>
        </w:rPr>
        <w:t>The outstanding balances of such transactions are presented as separate items in the statement of financial position</w:t>
      </w:r>
      <w:r w:rsidRPr="00934E07">
        <w:rPr>
          <w:rFonts w:ascii="Arial" w:hAnsi="Arial" w:cs="Arial"/>
          <w:sz w:val="19"/>
          <w:szCs w:val="19"/>
          <w:cs/>
        </w:rPr>
        <w:t>.</w:t>
      </w:r>
    </w:p>
    <w:p w14:paraId="7F9611F1" w14:textId="77777777" w:rsidR="00CF0509" w:rsidRPr="00934E07" w:rsidRDefault="00CF0509" w:rsidP="004E5F9D">
      <w:pPr>
        <w:tabs>
          <w:tab w:val="left" w:pos="2160"/>
          <w:tab w:val="right" w:pos="6380"/>
          <w:tab w:val="right" w:pos="8640"/>
        </w:tabs>
        <w:spacing w:line="360" w:lineRule="auto"/>
        <w:ind w:left="426" w:right="-34"/>
        <w:jc w:val="thaiDistribute"/>
        <w:rPr>
          <w:rFonts w:ascii="Arial" w:hAnsi="Arial" w:cs="Arial"/>
          <w:sz w:val="19"/>
          <w:szCs w:val="19"/>
        </w:rPr>
      </w:pPr>
    </w:p>
    <w:p w14:paraId="337A41F1" w14:textId="5D30AB5C" w:rsidR="00B52CCF" w:rsidRPr="00934E07" w:rsidRDefault="00963480"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 xml:space="preserve">RESERVED </w:t>
      </w:r>
      <w:r w:rsidR="00722B45" w:rsidRPr="00934E07">
        <w:rPr>
          <w:rFonts w:ascii="Arial" w:hAnsi="Arial" w:cs="Arial"/>
          <w:b/>
          <w:bCs/>
          <w:sz w:val="19"/>
          <w:szCs w:val="19"/>
        </w:rPr>
        <w:t xml:space="preserve">FOR </w:t>
      </w:r>
      <w:r w:rsidR="006F7D43" w:rsidRPr="00934E07">
        <w:rPr>
          <w:rFonts w:ascii="Arial" w:hAnsi="Arial" w:cs="Arial"/>
          <w:b/>
          <w:bCs/>
          <w:sz w:val="19"/>
          <w:szCs w:val="19"/>
        </w:rPr>
        <w:t>PROJECTS EXPENSE</w:t>
      </w:r>
    </w:p>
    <w:p w14:paraId="18CF8948" w14:textId="77777777" w:rsidR="00730B51" w:rsidRPr="00934E07" w:rsidRDefault="00730B51" w:rsidP="004E5F9D">
      <w:pPr>
        <w:tabs>
          <w:tab w:val="left" w:pos="7200"/>
        </w:tabs>
        <w:spacing w:line="360" w:lineRule="auto"/>
        <w:ind w:right="-43"/>
        <w:jc w:val="thaiDistribute"/>
        <w:rPr>
          <w:rFonts w:ascii="Arial" w:hAnsi="Arial" w:cs="Arial"/>
          <w:b/>
          <w:bCs/>
          <w:sz w:val="19"/>
          <w:szCs w:val="19"/>
        </w:rPr>
      </w:pPr>
    </w:p>
    <w:tbl>
      <w:tblPr>
        <w:tblW w:w="4896" w:type="pct"/>
        <w:tblInd w:w="324" w:type="dxa"/>
        <w:tblLayout w:type="fixed"/>
        <w:tblLook w:val="0000" w:firstRow="0" w:lastRow="0" w:firstColumn="0" w:lastColumn="0" w:noHBand="0" w:noVBand="0"/>
      </w:tblPr>
      <w:tblGrid>
        <w:gridCol w:w="4320"/>
        <w:gridCol w:w="1216"/>
        <w:gridCol w:w="1196"/>
        <w:gridCol w:w="1182"/>
        <w:gridCol w:w="1246"/>
      </w:tblGrid>
      <w:tr w:rsidR="00730B51" w:rsidRPr="00934E07" w14:paraId="4A1A9036" w14:textId="77777777" w:rsidTr="004E5F9D">
        <w:tc>
          <w:tcPr>
            <w:tcW w:w="2358" w:type="pct"/>
          </w:tcPr>
          <w:p w14:paraId="6CD25D14" w14:textId="77777777" w:rsidR="00730B51" w:rsidRPr="00934E07" w:rsidRDefault="00730B51" w:rsidP="00022CDA">
            <w:pPr>
              <w:spacing w:before="60" w:line="276" w:lineRule="auto"/>
              <w:ind w:left="-217" w:firstLine="217"/>
              <w:rPr>
                <w:rFonts w:ascii="Arial" w:hAnsi="Arial" w:cs="Arial"/>
                <w:sz w:val="19"/>
                <w:szCs w:val="19"/>
              </w:rPr>
            </w:pPr>
          </w:p>
        </w:tc>
        <w:tc>
          <w:tcPr>
            <w:tcW w:w="1317" w:type="pct"/>
            <w:gridSpan w:val="2"/>
            <w:vAlign w:val="bottom"/>
          </w:tcPr>
          <w:p w14:paraId="5D49C4DF" w14:textId="77777777" w:rsidR="00730B51" w:rsidRPr="00934E07" w:rsidRDefault="00730B51" w:rsidP="00022CDA">
            <w:pPr>
              <w:spacing w:before="60" w:line="276" w:lineRule="auto"/>
              <w:jc w:val="center"/>
              <w:rPr>
                <w:rFonts w:ascii="Arial" w:hAnsi="Arial" w:cs="Arial"/>
                <w:sz w:val="19"/>
                <w:szCs w:val="19"/>
              </w:rPr>
            </w:pPr>
          </w:p>
        </w:tc>
        <w:tc>
          <w:tcPr>
            <w:tcW w:w="1325" w:type="pct"/>
            <w:gridSpan w:val="2"/>
            <w:vAlign w:val="bottom"/>
          </w:tcPr>
          <w:p w14:paraId="72127B8C" w14:textId="77777777" w:rsidR="00730B51" w:rsidRPr="00934E07" w:rsidRDefault="00730B51" w:rsidP="00022CDA">
            <w:pPr>
              <w:tabs>
                <w:tab w:val="left" w:pos="567"/>
                <w:tab w:val="left" w:pos="1134"/>
              </w:tabs>
              <w:spacing w:before="60"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730B51" w:rsidRPr="00934E07" w14:paraId="3C61B79B" w14:textId="77777777" w:rsidTr="004E5F9D">
        <w:tc>
          <w:tcPr>
            <w:tcW w:w="2358" w:type="pct"/>
          </w:tcPr>
          <w:p w14:paraId="781B4640" w14:textId="77777777" w:rsidR="00730B51" w:rsidRPr="00934E07" w:rsidRDefault="00730B51" w:rsidP="00022CDA">
            <w:pPr>
              <w:spacing w:before="60" w:line="276" w:lineRule="auto"/>
              <w:ind w:left="-217" w:firstLine="217"/>
              <w:rPr>
                <w:rFonts w:ascii="Arial" w:hAnsi="Arial" w:cs="Arial"/>
                <w:sz w:val="19"/>
                <w:szCs w:val="19"/>
              </w:rPr>
            </w:pPr>
          </w:p>
        </w:tc>
        <w:tc>
          <w:tcPr>
            <w:tcW w:w="1317" w:type="pct"/>
            <w:gridSpan w:val="2"/>
            <w:vAlign w:val="bottom"/>
          </w:tcPr>
          <w:p w14:paraId="4962EEE6" w14:textId="77777777" w:rsidR="00730B51" w:rsidRPr="00934E07" w:rsidRDefault="00730B51" w:rsidP="00022CDA">
            <w:pPr>
              <w:pBdr>
                <w:bottom w:val="single" w:sz="4" w:space="1" w:color="auto"/>
              </w:pBdr>
              <w:spacing w:before="60" w:line="276" w:lineRule="auto"/>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1325" w:type="pct"/>
            <w:gridSpan w:val="2"/>
            <w:vAlign w:val="bottom"/>
          </w:tcPr>
          <w:p w14:paraId="7373CBE3" w14:textId="77777777" w:rsidR="00730B51" w:rsidRPr="00934E07" w:rsidRDefault="00730B51" w:rsidP="00022CDA">
            <w:pPr>
              <w:pBdr>
                <w:bottom w:val="single" w:sz="4" w:space="1" w:color="auto"/>
              </w:pBdr>
              <w:tabs>
                <w:tab w:val="left" w:pos="567"/>
                <w:tab w:val="left" w:pos="1134"/>
              </w:tabs>
              <w:spacing w:before="60"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70509E" w:rsidRPr="00934E07" w14:paraId="14F0C0F8" w14:textId="77777777" w:rsidTr="004E5F9D">
        <w:tc>
          <w:tcPr>
            <w:tcW w:w="2358" w:type="pct"/>
          </w:tcPr>
          <w:p w14:paraId="0BCD7DC5" w14:textId="77777777" w:rsidR="0070509E" w:rsidRPr="00934E07" w:rsidRDefault="0070509E" w:rsidP="0070509E">
            <w:pPr>
              <w:spacing w:before="60" w:line="276" w:lineRule="auto"/>
              <w:ind w:left="-217" w:firstLine="217"/>
              <w:rPr>
                <w:rFonts w:ascii="Arial" w:hAnsi="Arial" w:cs="Arial"/>
                <w:sz w:val="19"/>
                <w:szCs w:val="19"/>
              </w:rPr>
            </w:pPr>
          </w:p>
        </w:tc>
        <w:tc>
          <w:tcPr>
            <w:tcW w:w="664" w:type="pct"/>
            <w:vAlign w:val="bottom"/>
          </w:tcPr>
          <w:p w14:paraId="655E947A" w14:textId="69C7A189" w:rsidR="0070509E" w:rsidRPr="00934E07" w:rsidRDefault="0070509E" w:rsidP="0070509E">
            <w:pPr>
              <w:pBdr>
                <w:bottom w:val="single" w:sz="4" w:space="1" w:color="auto"/>
              </w:pBdr>
              <w:spacing w:before="60" w:line="276" w:lineRule="auto"/>
              <w:jc w:val="center"/>
              <w:rPr>
                <w:rFonts w:ascii="Arial" w:hAnsi="Arial" w:cs="Arial"/>
                <w:b/>
                <w:bCs/>
                <w:sz w:val="19"/>
                <w:szCs w:val="19"/>
              </w:rPr>
            </w:pPr>
            <w:r w:rsidRPr="00934E07">
              <w:rPr>
                <w:rFonts w:ascii="Arial" w:hAnsi="Arial" w:cs="Arial"/>
                <w:sz w:val="19"/>
                <w:szCs w:val="19"/>
              </w:rPr>
              <w:t>2023</w:t>
            </w:r>
          </w:p>
        </w:tc>
        <w:tc>
          <w:tcPr>
            <w:tcW w:w="653" w:type="pct"/>
            <w:vAlign w:val="bottom"/>
          </w:tcPr>
          <w:p w14:paraId="78730913" w14:textId="7BCB9B3E" w:rsidR="0070509E" w:rsidRPr="00934E07" w:rsidRDefault="0070509E" w:rsidP="0070509E">
            <w:pPr>
              <w:pBdr>
                <w:bottom w:val="single" w:sz="4" w:space="1" w:color="auto"/>
              </w:pBdr>
              <w:spacing w:before="60" w:line="276" w:lineRule="auto"/>
              <w:jc w:val="center"/>
              <w:rPr>
                <w:rFonts w:ascii="Arial" w:hAnsi="Arial" w:cs="Arial"/>
                <w:b/>
                <w:bCs/>
                <w:sz w:val="19"/>
                <w:szCs w:val="19"/>
              </w:rPr>
            </w:pPr>
            <w:r w:rsidRPr="00934E07">
              <w:rPr>
                <w:rFonts w:ascii="Arial" w:hAnsi="Arial" w:cs="Arial"/>
                <w:sz w:val="19"/>
                <w:szCs w:val="19"/>
              </w:rPr>
              <w:t>2022</w:t>
            </w:r>
          </w:p>
        </w:tc>
        <w:tc>
          <w:tcPr>
            <w:tcW w:w="645" w:type="pct"/>
            <w:vAlign w:val="bottom"/>
          </w:tcPr>
          <w:p w14:paraId="7030084C" w14:textId="141600E1" w:rsidR="0070509E" w:rsidRPr="00934E07" w:rsidRDefault="0070509E" w:rsidP="0070509E">
            <w:pPr>
              <w:pBdr>
                <w:bottom w:val="single" w:sz="4" w:space="1" w:color="auto"/>
              </w:pBdr>
              <w:spacing w:before="60" w:line="276" w:lineRule="auto"/>
              <w:jc w:val="center"/>
              <w:rPr>
                <w:rFonts w:ascii="Arial" w:hAnsi="Arial" w:cs="Arial"/>
                <w:sz w:val="19"/>
                <w:szCs w:val="19"/>
              </w:rPr>
            </w:pPr>
            <w:r w:rsidRPr="00934E07">
              <w:rPr>
                <w:rFonts w:ascii="Arial" w:hAnsi="Arial" w:cs="Arial"/>
                <w:sz w:val="19"/>
                <w:szCs w:val="19"/>
              </w:rPr>
              <w:t>2023</w:t>
            </w:r>
          </w:p>
        </w:tc>
        <w:tc>
          <w:tcPr>
            <w:tcW w:w="680" w:type="pct"/>
            <w:vAlign w:val="bottom"/>
          </w:tcPr>
          <w:p w14:paraId="7DBB491C" w14:textId="60F79BB6" w:rsidR="0070509E" w:rsidRPr="00934E07" w:rsidRDefault="0070509E" w:rsidP="0070509E">
            <w:pPr>
              <w:pBdr>
                <w:bottom w:val="single" w:sz="4" w:space="1" w:color="auto"/>
              </w:pBdr>
              <w:spacing w:before="60" w:line="276" w:lineRule="auto"/>
              <w:jc w:val="center"/>
              <w:rPr>
                <w:rFonts w:ascii="Arial" w:hAnsi="Arial" w:cs="Arial"/>
                <w:sz w:val="19"/>
                <w:szCs w:val="19"/>
              </w:rPr>
            </w:pPr>
            <w:r w:rsidRPr="00934E07">
              <w:rPr>
                <w:rFonts w:ascii="Arial" w:hAnsi="Arial" w:cs="Arial"/>
                <w:sz w:val="19"/>
                <w:szCs w:val="19"/>
              </w:rPr>
              <w:t>2022</w:t>
            </w:r>
          </w:p>
        </w:tc>
      </w:tr>
      <w:tr w:rsidR="00730B51" w:rsidRPr="00934E07" w14:paraId="6A91E7B4" w14:textId="77777777" w:rsidTr="004E5F9D">
        <w:trPr>
          <w:trHeight w:val="285"/>
        </w:trPr>
        <w:tc>
          <w:tcPr>
            <w:tcW w:w="2358" w:type="pct"/>
          </w:tcPr>
          <w:p w14:paraId="73279F11" w14:textId="77777777" w:rsidR="00730B51" w:rsidRPr="00934E07" w:rsidRDefault="00730B51" w:rsidP="00022CDA">
            <w:pPr>
              <w:spacing w:before="60" w:line="276" w:lineRule="auto"/>
              <w:ind w:left="-217" w:firstLine="217"/>
              <w:rPr>
                <w:rFonts w:ascii="Arial" w:hAnsi="Arial" w:cs="Arial"/>
                <w:sz w:val="19"/>
                <w:szCs w:val="19"/>
              </w:rPr>
            </w:pPr>
          </w:p>
        </w:tc>
        <w:tc>
          <w:tcPr>
            <w:tcW w:w="664" w:type="pct"/>
            <w:vAlign w:val="bottom"/>
          </w:tcPr>
          <w:p w14:paraId="520E3920" w14:textId="77777777" w:rsidR="00730B51" w:rsidRPr="00934E07" w:rsidRDefault="00730B51" w:rsidP="00022CDA">
            <w:pPr>
              <w:spacing w:before="60" w:line="276" w:lineRule="auto"/>
              <w:jc w:val="center"/>
              <w:rPr>
                <w:rFonts w:ascii="Arial" w:hAnsi="Arial" w:cs="Arial"/>
                <w:sz w:val="19"/>
                <w:szCs w:val="19"/>
              </w:rPr>
            </w:pPr>
          </w:p>
        </w:tc>
        <w:tc>
          <w:tcPr>
            <w:tcW w:w="653" w:type="pct"/>
            <w:vAlign w:val="bottom"/>
          </w:tcPr>
          <w:p w14:paraId="06B25479" w14:textId="77777777" w:rsidR="00730B51" w:rsidRPr="00934E07" w:rsidRDefault="00730B51" w:rsidP="00022CDA">
            <w:pPr>
              <w:spacing w:before="60" w:line="276" w:lineRule="auto"/>
              <w:jc w:val="center"/>
              <w:rPr>
                <w:rFonts w:ascii="Arial" w:hAnsi="Arial" w:cs="Arial"/>
                <w:sz w:val="19"/>
                <w:szCs w:val="19"/>
              </w:rPr>
            </w:pPr>
          </w:p>
        </w:tc>
        <w:tc>
          <w:tcPr>
            <w:tcW w:w="645" w:type="pct"/>
            <w:vAlign w:val="bottom"/>
          </w:tcPr>
          <w:p w14:paraId="025F6341" w14:textId="77777777" w:rsidR="00730B51" w:rsidRPr="00934E07" w:rsidRDefault="00730B51" w:rsidP="00022CDA">
            <w:pPr>
              <w:spacing w:before="60" w:line="276" w:lineRule="auto"/>
              <w:jc w:val="center"/>
              <w:rPr>
                <w:rFonts w:ascii="Arial" w:hAnsi="Arial" w:cs="Arial"/>
                <w:sz w:val="19"/>
                <w:szCs w:val="19"/>
              </w:rPr>
            </w:pPr>
          </w:p>
        </w:tc>
        <w:tc>
          <w:tcPr>
            <w:tcW w:w="680" w:type="pct"/>
            <w:vAlign w:val="bottom"/>
          </w:tcPr>
          <w:p w14:paraId="206F580E" w14:textId="77777777" w:rsidR="00730B51" w:rsidRPr="00934E07" w:rsidRDefault="00730B51" w:rsidP="00022CDA">
            <w:pPr>
              <w:spacing w:before="60" w:line="276" w:lineRule="auto"/>
              <w:jc w:val="center"/>
              <w:rPr>
                <w:rFonts w:ascii="Arial" w:hAnsi="Arial" w:cs="Arial"/>
                <w:sz w:val="19"/>
                <w:szCs w:val="19"/>
              </w:rPr>
            </w:pPr>
          </w:p>
        </w:tc>
      </w:tr>
      <w:tr w:rsidR="007C7DE9" w:rsidRPr="00934E07" w14:paraId="3586CF3B" w14:textId="77777777" w:rsidTr="004E5F9D">
        <w:tc>
          <w:tcPr>
            <w:tcW w:w="2358" w:type="pct"/>
          </w:tcPr>
          <w:p w14:paraId="7A72D455" w14:textId="1F5078A7" w:rsidR="007C7DE9" w:rsidRPr="00934E07" w:rsidRDefault="007C7DE9" w:rsidP="007C7DE9">
            <w:pPr>
              <w:spacing w:before="60" w:line="276" w:lineRule="auto"/>
              <w:ind w:left="-217" w:firstLine="217"/>
              <w:rPr>
                <w:rFonts w:ascii="Arial" w:hAnsi="Arial" w:cs="Arial"/>
                <w:sz w:val="19"/>
                <w:szCs w:val="19"/>
              </w:rPr>
            </w:pPr>
            <w:r w:rsidRPr="00934E07">
              <w:rPr>
                <w:rFonts w:ascii="Arial" w:hAnsi="Arial" w:cs="Arial"/>
                <w:sz w:val="19"/>
                <w:szCs w:val="19"/>
              </w:rPr>
              <w:t>Reserved for projects expense</w:t>
            </w:r>
          </w:p>
        </w:tc>
        <w:tc>
          <w:tcPr>
            <w:tcW w:w="664" w:type="pct"/>
          </w:tcPr>
          <w:p w14:paraId="2248A8F5" w14:textId="2F0C782E"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348,641</w:t>
            </w:r>
          </w:p>
        </w:tc>
        <w:tc>
          <w:tcPr>
            <w:tcW w:w="653" w:type="pct"/>
          </w:tcPr>
          <w:p w14:paraId="58867E04" w14:textId="0B9F5F83"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241,609</w:t>
            </w:r>
          </w:p>
        </w:tc>
        <w:tc>
          <w:tcPr>
            <w:tcW w:w="645" w:type="pct"/>
          </w:tcPr>
          <w:p w14:paraId="3A9D5671" w14:textId="6D6BAD70"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348,641</w:t>
            </w:r>
          </w:p>
        </w:tc>
        <w:tc>
          <w:tcPr>
            <w:tcW w:w="680" w:type="pct"/>
          </w:tcPr>
          <w:p w14:paraId="4109F19C" w14:textId="5BFFF90E"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241,609</w:t>
            </w:r>
          </w:p>
        </w:tc>
      </w:tr>
    </w:tbl>
    <w:p w14:paraId="39F2EAF8" w14:textId="372D0CE7" w:rsidR="00535E1A" w:rsidRPr="00934E07" w:rsidRDefault="00535E1A" w:rsidP="004E5F9D">
      <w:pPr>
        <w:overflowPunct/>
        <w:autoSpaceDE/>
        <w:autoSpaceDN/>
        <w:adjustRightInd/>
        <w:spacing w:line="360" w:lineRule="auto"/>
        <w:ind w:left="426" w:firstLine="709"/>
        <w:jc w:val="thaiDistribute"/>
        <w:textAlignment w:val="auto"/>
        <w:rPr>
          <w:rFonts w:ascii="Arial" w:hAnsi="Arial" w:cstheme="minorBidi"/>
          <w:sz w:val="19"/>
          <w:szCs w:val="19"/>
        </w:rPr>
      </w:pPr>
    </w:p>
    <w:p w14:paraId="6BAAB552" w14:textId="59488AE4" w:rsidR="00730B51" w:rsidRPr="00934E07" w:rsidRDefault="00730B51" w:rsidP="00730B51">
      <w:pPr>
        <w:overflowPunct/>
        <w:autoSpaceDE/>
        <w:autoSpaceDN/>
        <w:adjustRightInd/>
        <w:spacing w:line="360" w:lineRule="auto"/>
        <w:ind w:left="426"/>
        <w:jc w:val="thaiDistribute"/>
        <w:textAlignment w:val="auto"/>
        <w:rPr>
          <w:rFonts w:ascii="Arial" w:hAnsi="Arial" w:cs="Arial"/>
          <w:sz w:val="19"/>
          <w:szCs w:val="19"/>
        </w:rPr>
      </w:pPr>
      <w:r w:rsidRPr="00934E07">
        <w:rPr>
          <w:rFonts w:ascii="Arial" w:hAnsi="Arial" w:cs="Arial"/>
          <w:sz w:val="19"/>
          <w:szCs w:val="19"/>
        </w:rPr>
        <w:t xml:space="preserve">Movements of </w:t>
      </w:r>
      <w:r w:rsidR="008B00BE" w:rsidRPr="00934E07">
        <w:rPr>
          <w:rFonts w:ascii="Arial" w:hAnsi="Arial" w:cs="Arial"/>
          <w:sz w:val="19"/>
          <w:szCs w:val="19"/>
        </w:rPr>
        <w:t>re</w:t>
      </w:r>
      <w:r w:rsidR="006B731B" w:rsidRPr="00934E07">
        <w:rPr>
          <w:rFonts w:ascii="Arial" w:hAnsi="Arial" w:cs="Arial"/>
          <w:sz w:val="19"/>
          <w:szCs w:val="19"/>
        </w:rPr>
        <w:t>served</w:t>
      </w:r>
      <w:r w:rsidRPr="00934E07">
        <w:rPr>
          <w:rFonts w:ascii="Arial" w:hAnsi="Arial" w:cs="Arial"/>
          <w:sz w:val="19"/>
          <w:szCs w:val="19"/>
          <w:cs/>
        </w:rPr>
        <w:t xml:space="preserve"> </w:t>
      </w:r>
      <w:r w:rsidR="00722B45" w:rsidRPr="00934E07">
        <w:rPr>
          <w:rFonts w:ascii="Arial" w:hAnsi="Arial" w:cs="Arial"/>
          <w:sz w:val="19"/>
          <w:szCs w:val="19"/>
        </w:rPr>
        <w:t xml:space="preserve">for projects </w:t>
      </w:r>
      <w:r w:rsidRPr="00934E07">
        <w:rPr>
          <w:rFonts w:ascii="Arial" w:hAnsi="Arial" w:cs="Arial"/>
          <w:sz w:val="19"/>
          <w:szCs w:val="19"/>
        </w:rPr>
        <w:t>expense for the years ended 31 December 20</w:t>
      </w:r>
      <w:r w:rsidR="005A36BA" w:rsidRPr="00934E07">
        <w:rPr>
          <w:rFonts w:ascii="Arial" w:hAnsi="Arial" w:cs="Arial"/>
          <w:sz w:val="19"/>
          <w:szCs w:val="19"/>
        </w:rPr>
        <w:t>2</w:t>
      </w:r>
      <w:r w:rsidR="0070509E" w:rsidRPr="00934E07">
        <w:rPr>
          <w:rFonts w:ascii="Arial" w:hAnsi="Arial" w:cs="Arial"/>
          <w:sz w:val="19"/>
          <w:szCs w:val="19"/>
        </w:rPr>
        <w:t>3</w:t>
      </w:r>
      <w:r w:rsidRPr="00934E07">
        <w:rPr>
          <w:rFonts w:ascii="Arial" w:hAnsi="Arial" w:cs="Arial"/>
          <w:sz w:val="19"/>
          <w:szCs w:val="19"/>
        </w:rPr>
        <w:t xml:space="preserve"> and 20</w:t>
      </w:r>
      <w:r w:rsidR="00713CD9" w:rsidRPr="00934E07">
        <w:rPr>
          <w:rFonts w:ascii="Arial" w:hAnsi="Arial" w:cs="Arial"/>
          <w:sz w:val="19"/>
          <w:szCs w:val="19"/>
        </w:rPr>
        <w:t>2</w:t>
      </w:r>
      <w:r w:rsidR="0070509E"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81687" w:rsidRPr="00934E07">
        <w:rPr>
          <w:rFonts w:ascii="Arial" w:hAnsi="Arial" w:cs="Arial"/>
          <w:sz w:val="19"/>
          <w:szCs w:val="19"/>
        </w:rPr>
        <w:t xml:space="preserve"> </w:t>
      </w:r>
      <w:r w:rsidRPr="00934E07">
        <w:rPr>
          <w:rFonts w:ascii="Arial" w:hAnsi="Arial" w:cs="Arial"/>
          <w:sz w:val="19"/>
          <w:szCs w:val="19"/>
          <w:cs/>
        </w:rPr>
        <w:t>:</w:t>
      </w:r>
      <w:proofErr w:type="gramEnd"/>
    </w:p>
    <w:p w14:paraId="189AABE8" w14:textId="77777777" w:rsidR="00730B51" w:rsidRPr="00934E07" w:rsidRDefault="00730B51" w:rsidP="00CF0509">
      <w:pPr>
        <w:pStyle w:val="ListParagraph"/>
        <w:tabs>
          <w:tab w:val="left" w:pos="567"/>
          <w:tab w:val="left" w:pos="1134"/>
        </w:tabs>
        <w:ind w:left="786"/>
        <w:rPr>
          <w:rFonts w:ascii="Arial" w:hAnsi="Arial" w:cs="Arial"/>
          <w:sz w:val="19"/>
          <w:szCs w:val="19"/>
        </w:rPr>
      </w:pPr>
    </w:p>
    <w:tbl>
      <w:tblPr>
        <w:tblW w:w="4889" w:type="pct"/>
        <w:tblInd w:w="336" w:type="dxa"/>
        <w:tblLayout w:type="fixed"/>
        <w:tblLook w:val="0000" w:firstRow="0" w:lastRow="0" w:firstColumn="0" w:lastColumn="0" w:noHBand="0" w:noVBand="0"/>
      </w:tblPr>
      <w:tblGrid>
        <w:gridCol w:w="4308"/>
        <w:gridCol w:w="1217"/>
        <w:gridCol w:w="1196"/>
        <w:gridCol w:w="1180"/>
        <w:gridCol w:w="1246"/>
      </w:tblGrid>
      <w:tr w:rsidR="00730B51" w:rsidRPr="00934E07" w14:paraId="1B17330D" w14:textId="77777777" w:rsidTr="007C7DE9">
        <w:tc>
          <w:tcPr>
            <w:tcW w:w="2355" w:type="pct"/>
          </w:tcPr>
          <w:p w14:paraId="00C1A06D" w14:textId="77777777" w:rsidR="00730B51" w:rsidRPr="00934E07" w:rsidRDefault="00730B51" w:rsidP="00022CDA">
            <w:pPr>
              <w:spacing w:before="60" w:line="276" w:lineRule="auto"/>
              <w:ind w:left="-217" w:firstLine="217"/>
              <w:rPr>
                <w:rFonts w:ascii="Arial" w:hAnsi="Arial" w:cs="Arial"/>
                <w:sz w:val="19"/>
                <w:szCs w:val="19"/>
              </w:rPr>
            </w:pPr>
          </w:p>
        </w:tc>
        <w:tc>
          <w:tcPr>
            <w:tcW w:w="1319" w:type="pct"/>
            <w:gridSpan w:val="2"/>
            <w:vAlign w:val="bottom"/>
          </w:tcPr>
          <w:p w14:paraId="1F343178" w14:textId="77777777" w:rsidR="00730B51" w:rsidRPr="00934E07" w:rsidRDefault="00730B51" w:rsidP="00022CDA">
            <w:pPr>
              <w:spacing w:before="60" w:line="276" w:lineRule="auto"/>
              <w:jc w:val="center"/>
              <w:rPr>
                <w:rFonts w:ascii="Arial" w:hAnsi="Arial" w:cs="Arial"/>
                <w:sz w:val="19"/>
                <w:szCs w:val="19"/>
              </w:rPr>
            </w:pPr>
          </w:p>
        </w:tc>
        <w:tc>
          <w:tcPr>
            <w:tcW w:w="1326" w:type="pct"/>
            <w:gridSpan w:val="2"/>
            <w:vAlign w:val="bottom"/>
          </w:tcPr>
          <w:p w14:paraId="305A8118" w14:textId="77777777" w:rsidR="00730B51" w:rsidRPr="00934E07" w:rsidRDefault="00730B51" w:rsidP="00022CDA">
            <w:pPr>
              <w:tabs>
                <w:tab w:val="left" w:pos="567"/>
                <w:tab w:val="left" w:pos="1134"/>
              </w:tabs>
              <w:spacing w:before="60" w:line="276" w:lineRule="auto"/>
              <w:jc w:val="right"/>
              <w:rPr>
                <w:rFonts w:ascii="Arial"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730B51" w:rsidRPr="00934E07" w14:paraId="66B01F79" w14:textId="77777777" w:rsidTr="007C7DE9">
        <w:tc>
          <w:tcPr>
            <w:tcW w:w="2355" w:type="pct"/>
          </w:tcPr>
          <w:p w14:paraId="640E33D4" w14:textId="77777777" w:rsidR="00730B51" w:rsidRPr="00934E07" w:rsidRDefault="00730B51" w:rsidP="00022CDA">
            <w:pPr>
              <w:spacing w:before="60" w:line="276" w:lineRule="auto"/>
              <w:ind w:left="-217" w:firstLine="217"/>
              <w:rPr>
                <w:rFonts w:ascii="Arial" w:hAnsi="Arial" w:cs="Arial"/>
                <w:sz w:val="19"/>
                <w:szCs w:val="19"/>
              </w:rPr>
            </w:pPr>
          </w:p>
        </w:tc>
        <w:tc>
          <w:tcPr>
            <w:tcW w:w="1319" w:type="pct"/>
            <w:gridSpan w:val="2"/>
            <w:vAlign w:val="bottom"/>
          </w:tcPr>
          <w:p w14:paraId="0FE733C2" w14:textId="77777777" w:rsidR="00730B51" w:rsidRPr="00934E07" w:rsidRDefault="00730B51" w:rsidP="00022CDA">
            <w:pPr>
              <w:pBdr>
                <w:bottom w:val="single" w:sz="4" w:space="1" w:color="auto"/>
              </w:pBdr>
              <w:spacing w:before="60" w:line="276" w:lineRule="auto"/>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1326" w:type="pct"/>
            <w:gridSpan w:val="2"/>
            <w:vAlign w:val="bottom"/>
          </w:tcPr>
          <w:p w14:paraId="33B94C47" w14:textId="77777777" w:rsidR="00730B51" w:rsidRPr="00934E07" w:rsidRDefault="00730B51" w:rsidP="00022CDA">
            <w:pPr>
              <w:pBdr>
                <w:bottom w:val="single" w:sz="4" w:space="1" w:color="auto"/>
              </w:pBdr>
              <w:tabs>
                <w:tab w:val="left" w:pos="567"/>
                <w:tab w:val="left" w:pos="1134"/>
              </w:tabs>
              <w:spacing w:before="60"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70509E" w:rsidRPr="00934E07" w14:paraId="3155B51D" w14:textId="77777777" w:rsidTr="007C7DE9">
        <w:tc>
          <w:tcPr>
            <w:tcW w:w="2355" w:type="pct"/>
          </w:tcPr>
          <w:p w14:paraId="0DB46370" w14:textId="77777777" w:rsidR="0070509E" w:rsidRPr="00934E07" w:rsidRDefault="0070509E" w:rsidP="0070509E">
            <w:pPr>
              <w:spacing w:before="60" w:line="276" w:lineRule="auto"/>
              <w:ind w:left="-217" w:firstLine="217"/>
              <w:rPr>
                <w:rFonts w:ascii="Arial" w:hAnsi="Arial" w:cs="Arial"/>
                <w:sz w:val="19"/>
                <w:szCs w:val="19"/>
              </w:rPr>
            </w:pPr>
          </w:p>
        </w:tc>
        <w:tc>
          <w:tcPr>
            <w:tcW w:w="665" w:type="pct"/>
            <w:vAlign w:val="bottom"/>
          </w:tcPr>
          <w:p w14:paraId="5C578A8A" w14:textId="37249A55" w:rsidR="0070509E" w:rsidRPr="00934E07" w:rsidRDefault="0070509E" w:rsidP="0070509E">
            <w:pPr>
              <w:pBdr>
                <w:bottom w:val="single" w:sz="4" w:space="1" w:color="auto"/>
              </w:pBdr>
              <w:spacing w:before="60" w:line="276" w:lineRule="auto"/>
              <w:jc w:val="center"/>
              <w:rPr>
                <w:rFonts w:ascii="Arial" w:hAnsi="Arial" w:cs="Arial"/>
                <w:b/>
                <w:bCs/>
                <w:sz w:val="19"/>
                <w:szCs w:val="19"/>
              </w:rPr>
            </w:pPr>
            <w:r w:rsidRPr="00934E07">
              <w:rPr>
                <w:rFonts w:ascii="Arial" w:hAnsi="Arial" w:cs="Arial"/>
                <w:sz w:val="19"/>
                <w:szCs w:val="19"/>
              </w:rPr>
              <w:t>2023</w:t>
            </w:r>
          </w:p>
        </w:tc>
        <w:tc>
          <w:tcPr>
            <w:tcW w:w="654" w:type="pct"/>
            <w:vAlign w:val="bottom"/>
          </w:tcPr>
          <w:p w14:paraId="256ABB95" w14:textId="76AE11F2" w:rsidR="0070509E" w:rsidRPr="00934E07" w:rsidRDefault="0070509E" w:rsidP="0070509E">
            <w:pPr>
              <w:pBdr>
                <w:bottom w:val="single" w:sz="4" w:space="1" w:color="auto"/>
              </w:pBdr>
              <w:spacing w:before="60" w:line="276" w:lineRule="auto"/>
              <w:jc w:val="center"/>
              <w:rPr>
                <w:rFonts w:ascii="Arial" w:hAnsi="Arial" w:cs="Arial"/>
                <w:b/>
                <w:bCs/>
                <w:sz w:val="19"/>
                <w:szCs w:val="19"/>
              </w:rPr>
            </w:pPr>
            <w:r w:rsidRPr="00934E07">
              <w:rPr>
                <w:rFonts w:ascii="Arial" w:hAnsi="Arial" w:cs="Arial"/>
                <w:sz w:val="19"/>
                <w:szCs w:val="19"/>
              </w:rPr>
              <w:t>2022</w:t>
            </w:r>
          </w:p>
        </w:tc>
        <w:tc>
          <w:tcPr>
            <w:tcW w:w="645" w:type="pct"/>
            <w:vAlign w:val="bottom"/>
          </w:tcPr>
          <w:p w14:paraId="0AAB08BE" w14:textId="358B1733" w:rsidR="0070509E" w:rsidRPr="00934E07" w:rsidRDefault="0070509E" w:rsidP="0070509E">
            <w:pPr>
              <w:pBdr>
                <w:bottom w:val="single" w:sz="4" w:space="1" w:color="auto"/>
              </w:pBdr>
              <w:spacing w:before="60" w:line="276" w:lineRule="auto"/>
              <w:jc w:val="center"/>
              <w:rPr>
                <w:rFonts w:ascii="Arial" w:hAnsi="Arial" w:cs="Arial"/>
                <w:sz w:val="19"/>
                <w:szCs w:val="19"/>
              </w:rPr>
            </w:pPr>
            <w:r w:rsidRPr="00934E07">
              <w:rPr>
                <w:rFonts w:ascii="Arial" w:hAnsi="Arial" w:cs="Arial"/>
                <w:sz w:val="19"/>
                <w:szCs w:val="19"/>
              </w:rPr>
              <w:t>2023</w:t>
            </w:r>
          </w:p>
        </w:tc>
        <w:tc>
          <w:tcPr>
            <w:tcW w:w="681" w:type="pct"/>
            <w:vAlign w:val="bottom"/>
          </w:tcPr>
          <w:p w14:paraId="5E7B0AAF" w14:textId="5D209776" w:rsidR="0070509E" w:rsidRPr="00934E07" w:rsidRDefault="0070509E" w:rsidP="0070509E">
            <w:pPr>
              <w:pBdr>
                <w:bottom w:val="single" w:sz="4" w:space="1" w:color="auto"/>
              </w:pBdr>
              <w:spacing w:before="60" w:line="276" w:lineRule="auto"/>
              <w:jc w:val="center"/>
              <w:rPr>
                <w:rFonts w:ascii="Arial" w:hAnsi="Arial" w:cs="Arial"/>
                <w:sz w:val="19"/>
                <w:szCs w:val="19"/>
              </w:rPr>
            </w:pPr>
            <w:r w:rsidRPr="00934E07">
              <w:rPr>
                <w:rFonts w:ascii="Arial" w:hAnsi="Arial" w:cs="Arial"/>
                <w:sz w:val="19"/>
                <w:szCs w:val="19"/>
              </w:rPr>
              <w:t>2022</w:t>
            </w:r>
          </w:p>
        </w:tc>
      </w:tr>
      <w:tr w:rsidR="00730B51" w:rsidRPr="00934E07" w14:paraId="6C56DEFA" w14:textId="77777777" w:rsidTr="007C7DE9">
        <w:trPr>
          <w:trHeight w:val="348"/>
        </w:trPr>
        <w:tc>
          <w:tcPr>
            <w:tcW w:w="2355" w:type="pct"/>
          </w:tcPr>
          <w:p w14:paraId="4011F5B3" w14:textId="77777777" w:rsidR="00730B51" w:rsidRPr="00934E07" w:rsidRDefault="00730B51" w:rsidP="00022CDA">
            <w:pPr>
              <w:spacing w:before="60" w:line="276" w:lineRule="auto"/>
              <w:ind w:left="-217" w:firstLine="217"/>
              <w:rPr>
                <w:rFonts w:ascii="Arial" w:hAnsi="Arial" w:cs="Arial"/>
                <w:sz w:val="19"/>
                <w:szCs w:val="19"/>
              </w:rPr>
            </w:pPr>
          </w:p>
        </w:tc>
        <w:tc>
          <w:tcPr>
            <w:tcW w:w="665" w:type="pct"/>
          </w:tcPr>
          <w:p w14:paraId="0C0B978B" w14:textId="77777777" w:rsidR="00730B51" w:rsidRPr="00934E07" w:rsidRDefault="00730B51" w:rsidP="00022CDA">
            <w:pPr>
              <w:spacing w:before="60" w:line="276" w:lineRule="auto"/>
              <w:ind w:right="-10"/>
              <w:rPr>
                <w:rFonts w:ascii="Arial" w:hAnsi="Arial" w:cs="Arial"/>
                <w:sz w:val="19"/>
                <w:szCs w:val="19"/>
              </w:rPr>
            </w:pPr>
          </w:p>
        </w:tc>
        <w:tc>
          <w:tcPr>
            <w:tcW w:w="654" w:type="pct"/>
          </w:tcPr>
          <w:p w14:paraId="33C155DC" w14:textId="77777777" w:rsidR="00730B51" w:rsidRPr="00934E07" w:rsidRDefault="00730B51" w:rsidP="00022CDA">
            <w:pPr>
              <w:spacing w:before="60" w:line="276" w:lineRule="auto"/>
              <w:ind w:right="-10"/>
              <w:rPr>
                <w:rFonts w:ascii="Arial" w:hAnsi="Arial" w:cs="Arial"/>
                <w:sz w:val="19"/>
                <w:szCs w:val="19"/>
              </w:rPr>
            </w:pPr>
          </w:p>
        </w:tc>
        <w:tc>
          <w:tcPr>
            <w:tcW w:w="645" w:type="pct"/>
          </w:tcPr>
          <w:p w14:paraId="1B07B2C3" w14:textId="77777777" w:rsidR="00730B51" w:rsidRPr="00934E07" w:rsidRDefault="00730B51" w:rsidP="00022CDA">
            <w:pPr>
              <w:spacing w:before="60" w:line="276" w:lineRule="auto"/>
              <w:ind w:right="-10"/>
              <w:rPr>
                <w:rFonts w:ascii="Arial" w:hAnsi="Arial" w:cs="Arial"/>
                <w:sz w:val="19"/>
                <w:szCs w:val="19"/>
              </w:rPr>
            </w:pPr>
          </w:p>
        </w:tc>
        <w:tc>
          <w:tcPr>
            <w:tcW w:w="681" w:type="pct"/>
          </w:tcPr>
          <w:p w14:paraId="1161B484" w14:textId="77777777" w:rsidR="00730B51" w:rsidRPr="00934E07" w:rsidRDefault="00730B51" w:rsidP="00022CDA">
            <w:pPr>
              <w:spacing w:before="60" w:line="276" w:lineRule="auto"/>
              <w:ind w:right="-10"/>
              <w:jc w:val="right"/>
              <w:rPr>
                <w:rFonts w:ascii="Arial" w:hAnsi="Arial" w:cs="Arial"/>
                <w:b/>
                <w:bCs/>
                <w:sz w:val="19"/>
                <w:szCs w:val="19"/>
                <w:lang w:val="en-GB"/>
              </w:rPr>
            </w:pPr>
          </w:p>
        </w:tc>
      </w:tr>
      <w:tr w:rsidR="007C7DE9" w:rsidRPr="00934E07" w14:paraId="2F81B910" w14:textId="77777777" w:rsidTr="007C7DE9">
        <w:tc>
          <w:tcPr>
            <w:tcW w:w="2355" w:type="pct"/>
          </w:tcPr>
          <w:p w14:paraId="5BB51168" w14:textId="77777777" w:rsidR="007C7DE9" w:rsidRPr="00934E07" w:rsidRDefault="007C7DE9" w:rsidP="007C7DE9">
            <w:pPr>
              <w:spacing w:before="60" w:line="276" w:lineRule="auto"/>
              <w:ind w:left="-217" w:firstLine="217"/>
              <w:jc w:val="thaiDistribute"/>
              <w:rPr>
                <w:rFonts w:ascii="Arial" w:hAnsi="Arial" w:cs="Arial"/>
                <w:sz w:val="19"/>
                <w:szCs w:val="19"/>
                <w:cs/>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1 January</w:t>
            </w:r>
          </w:p>
        </w:tc>
        <w:tc>
          <w:tcPr>
            <w:tcW w:w="665" w:type="pct"/>
          </w:tcPr>
          <w:p w14:paraId="4C69B4E6" w14:textId="37459989"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241,609</w:t>
            </w:r>
          </w:p>
        </w:tc>
        <w:tc>
          <w:tcPr>
            <w:tcW w:w="654" w:type="pct"/>
          </w:tcPr>
          <w:p w14:paraId="0E4DA789" w14:textId="55BDF8F3"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51,260</w:t>
            </w:r>
          </w:p>
        </w:tc>
        <w:tc>
          <w:tcPr>
            <w:tcW w:w="645" w:type="pct"/>
          </w:tcPr>
          <w:p w14:paraId="5420ED4A" w14:textId="6A708CFA"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241,609</w:t>
            </w:r>
          </w:p>
        </w:tc>
        <w:tc>
          <w:tcPr>
            <w:tcW w:w="681" w:type="pct"/>
          </w:tcPr>
          <w:p w14:paraId="0E3C0468" w14:textId="14AD828C"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50,770</w:t>
            </w:r>
          </w:p>
        </w:tc>
      </w:tr>
      <w:tr w:rsidR="007C7DE9" w:rsidRPr="00934E07" w14:paraId="3806FAEA" w14:textId="77777777" w:rsidTr="007C7DE9">
        <w:tc>
          <w:tcPr>
            <w:tcW w:w="2355" w:type="pct"/>
          </w:tcPr>
          <w:p w14:paraId="1EA565E5" w14:textId="0187E45D" w:rsidR="007C7DE9" w:rsidRPr="00934E07" w:rsidRDefault="007C7DE9" w:rsidP="007C7DE9">
            <w:pPr>
              <w:spacing w:before="60" w:line="276" w:lineRule="auto"/>
              <w:ind w:right="-10"/>
              <w:rPr>
                <w:rFonts w:ascii="Arial" w:hAnsi="Arial" w:cs="Arial"/>
                <w:sz w:val="19"/>
                <w:szCs w:val="19"/>
              </w:rPr>
            </w:pPr>
            <w:proofErr w:type="gramStart"/>
            <w:r w:rsidRPr="00934E07">
              <w:rPr>
                <w:rFonts w:ascii="Arial" w:hAnsi="Arial" w:cs="Arial"/>
                <w:sz w:val="19"/>
                <w:szCs w:val="19"/>
              </w:rPr>
              <w:t xml:space="preserve">Less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Actual expenses during the year</w:t>
            </w:r>
          </w:p>
        </w:tc>
        <w:tc>
          <w:tcPr>
            <w:tcW w:w="665" w:type="pct"/>
          </w:tcPr>
          <w:p w14:paraId="4A42B5D1" w14:textId="4D0DD27F"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(74,782)</w:t>
            </w:r>
          </w:p>
        </w:tc>
        <w:tc>
          <w:tcPr>
            <w:tcW w:w="654" w:type="pct"/>
          </w:tcPr>
          <w:p w14:paraId="7C45F288" w14:textId="11A6B7CA"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(48,847)</w:t>
            </w:r>
          </w:p>
        </w:tc>
        <w:tc>
          <w:tcPr>
            <w:tcW w:w="645" w:type="pct"/>
          </w:tcPr>
          <w:p w14:paraId="227642EB" w14:textId="579CEDEF"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(74,782)</w:t>
            </w:r>
          </w:p>
        </w:tc>
        <w:tc>
          <w:tcPr>
            <w:tcW w:w="681" w:type="pct"/>
          </w:tcPr>
          <w:p w14:paraId="2DF2006C" w14:textId="2E64553D"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(48,357)</w:t>
            </w:r>
          </w:p>
        </w:tc>
      </w:tr>
      <w:tr w:rsidR="007C7DE9" w:rsidRPr="00934E07" w14:paraId="586F7DE8" w14:textId="77777777" w:rsidTr="007C7DE9">
        <w:tc>
          <w:tcPr>
            <w:tcW w:w="2355" w:type="pct"/>
          </w:tcPr>
          <w:p w14:paraId="7ED4A803" w14:textId="23D64B0E" w:rsidR="007C7DE9" w:rsidRPr="00934E07" w:rsidRDefault="007C7DE9" w:rsidP="007C7DE9">
            <w:pPr>
              <w:spacing w:before="60" w:line="276" w:lineRule="auto"/>
              <w:ind w:right="-10"/>
              <w:rPr>
                <w:rFonts w:ascii="Arial" w:hAnsi="Arial" w:cs="Arial"/>
                <w:sz w:val="19"/>
                <w:szCs w:val="19"/>
                <w:cs/>
              </w:rPr>
            </w:pPr>
            <w:proofErr w:type="gramStart"/>
            <w:r w:rsidRPr="00934E07">
              <w:rPr>
                <w:rFonts w:ascii="Arial" w:hAnsi="Arial" w:cs="Arial"/>
                <w:sz w:val="19"/>
                <w:szCs w:val="19"/>
              </w:rPr>
              <w:t>Add</w:t>
            </w:r>
            <w:r w:rsidRPr="00934E07">
              <w:rPr>
                <w:rFonts w:ascii="Arial" w:hAnsi="Arial" w:cs="Arial"/>
                <w:sz w:val="19"/>
                <w:szCs w:val="19"/>
                <w:cs/>
              </w:rPr>
              <w:t xml:space="preserve"> :</w:t>
            </w:r>
            <w:proofErr w:type="gramEnd"/>
            <w:r w:rsidRPr="00934E07">
              <w:rPr>
                <w:rFonts w:ascii="Arial" w:hAnsi="Arial" w:cs="Arial"/>
                <w:sz w:val="19"/>
                <w:szCs w:val="19"/>
                <w:cs/>
              </w:rPr>
              <w:t xml:space="preserve"> </w:t>
            </w:r>
            <w:r w:rsidRPr="00934E07">
              <w:rPr>
                <w:rFonts w:ascii="Arial" w:hAnsi="Arial" w:cs="Arial"/>
                <w:sz w:val="19"/>
                <w:szCs w:val="19"/>
              </w:rPr>
              <w:t>Provision</w:t>
            </w:r>
            <w:r w:rsidRPr="00934E07">
              <w:rPr>
                <w:rFonts w:ascii="Arial" w:hAnsi="Arial" w:cs="Arial"/>
                <w:sz w:val="19"/>
                <w:szCs w:val="19"/>
                <w:cs/>
              </w:rPr>
              <w:t xml:space="preserve"> </w:t>
            </w:r>
            <w:r w:rsidRPr="00934E07">
              <w:rPr>
                <w:rFonts w:ascii="Arial" w:hAnsi="Arial" w:cs="Arial"/>
                <w:sz w:val="19"/>
                <w:szCs w:val="19"/>
              </w:rPr>
              <w:t>for expenses</w:t>
            </w:r>
          </w:p>
        </w:tc>
        <w:tc>
          <w:tcPr>
            <w:tcW w:w="665" w:type="pct"/>
            <w:vAlign w:val="bottom"/>
          </w:tcPr>
          <w:p w14:paraId="3F3E8675" w14:textId="2073D29B"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181,895</w:t>
            </w:r>
          </w:p>
        </w:tc>
        <w:tc>
          <w:tcPr>
            <w:tcW w:w="654" w:type="pct"/>
            <w:vAlign w:val="bottom"/>
          </w:tcPr>
          <w:p w14:paraId="5CB90AA6" w14:textId="78EC99D7"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240,991</w:t>
            </w:r>
          </w:p>
        </w:tc>
        <w:tc>
          <w:tcPr>
            <w:tcW w:w="645" w:type="pct"/>
            <w:vAlign w:val="bottom"/>
          </w:tcPr>
          <w:p w14:paraId="41DA5B78" w14:textId="77809694"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181,895</w:t>
            </w:r>
          </w:p>
        </w:tc>
        <w:tc>
          <w:tcPr>
            <w:tcW w:w="681" w:type="pct"/>
            <w:vAlign w:val="bottom"/>
          </w:tcPr>
          <w:p w14:paraId="70F3EA46" w14:textId="5D32B137" w:rsidR="007C7DE9" w:rsidRPr="00934E07" w:rsidRDefault="007C7DE9" w:rsidP="007C7DE9">
            <w:pPr>
              <w:spacing w:before="60" w:line="276" w:lineRule="auto"/>
              <w:ind w:right="-10"/>
              <w:jc w:val="right"/>
              <w:rPr>
                <w:rFonts w:ascii="Arial" w:hAnsi="Arial" w:cs="Arial"/>
                <w:sz w:val="19"/>
                <w:szCs w:val="19"/>
              </w:rPr>
            </w:pPr>
            <w:r w:rsidRPr="00934E07">
              <w:rPr>
                <w:rFonts w:ascii="Arial" w:hAnsi="Arial" w:cs="Arial"/>
                <w:sz w:val="19"/>
                <w:szCs w:val="19"/>
              </w:rPr>
              <w:t>240,991</w:t>
            </w:r>
          </w:p>
        </w:tc>
      </w:tr>
      <w:tr w:rsidR="007C7DE9" w:rsidRPr="00934E07" w14:paraId="505A1A94" w14:textId="77777777" w:rsidTr="007C7DE9">
        <w:tc>
          <w:tcPr>
            <w:tcW w:w="2355" w:type="pct"/>
          </w:tcPr>
          <w:p w14:paraId="304F5518" w14:textId="1B5748FD" w:rsidR="007C7DE9" w:rsidRPr="00934E07" w:rsidRDefault="007C7DE9" w:rsidP="007C7DE9">
            <w:pPr>
              <w:spacing w:before="60" w:line="276" w:lineRule="auto"/>
              <w:ind w:right="-10"/>
              <w:rPr>
                <w:rFonts w:ascii="Arial" w:hAnsi="Arial" w:cs="Arial"/>
                <w:sz w:val="19"/>
                <w:szCs w:val="19"/>
              </w:rPr>
            </w:pPr>
            <w:proofErr w:type="gramStart"/>
            <w:r w:rsidRPr="00934E07">
              <w:rPr>
                <w:rFonts w:ascii="Arial" w:hAnsi="Arial" w:cs="Arial"/>
                <w:sz w:val="19"/>
                <w:szCs w:val="19"/>
              </w:rPr>
              <w:t>Add :</w:t>
            </w:r>
            <w:proofErr w:type="gramEnd"/>
            <w:r w:rsidRPr="00934E07">
              <w:rPr>
                <w:rFonts w:ascii="Arial" w:hAnsi="Arial" w:cs="Arial"/>
                <w:sz w:val="19"/>
                <w:szCs w:val="19"/>
              </w:rPr>
              <w:t xml:space="preserve"> Translation adjustment for foreign</w:t>
            </w:r>
          </w:p>
        </w:tc>
        <w:tc>
          <w:tcPr>
            <w:tcW w:w="665" w:type="pct"/>
          </w:tcPr>
          <w:p w14:paraId="6E80362F" w14:textId="77777777" w:rsidR="007C7DE9" w:rsidRPr="00934E07" w:rsidRDefault="007C7DE9" w:rsidP="007C7DE9">
            <w:pPr>
              <w:spacing w:before="60" w:line="276" w:lineRule="auto"/>
              <w:ind w:right="-10"/>
              <w:jc w:val="right"/>
              <w:rPr>
                <w:rFonts w:ascii="Arial" w:hAnsi="Arial" w:cs="Arial"/>
                <w:sz w:val="19"/>
                <w:szCs w:val="19"/>
              </w:rPr>
            </w:pPr>
          </w:p>
        </w:tc>
        <w:tc>
          <w:tcPr>
            <w:tcW w:w="654" w:type="pct"/>
            <w:vAlign w:val="bottom"/>
          </w:tcPr>
          <w:p w14:paraId="47AB9951" w14:textId="77777777" w:rsidR="007C7DE9" w:rsidRPr="00934E07" w:rsidRDefault="007C7DE9" w:rsidP="007C7DE9">
            <w:pPr>
              <w:spacing w:before="60" w:line="276" w:lineRule="auto"/>
              <w:ind w:right="-10"/>
              <w:jc w:val="right"/>
              <w:rPr>
                <w:rFonts w:ascii="Arial" w:hAnsi="Arial" w:cs="Arial"/>
                <w:sz w:val="19"/>
                <w:szCs w:val="19"/>
              </w:rPr>
            </w:pPr>
          </w:p>
        </w:tc>
        <w:tc>
          <w:tcPr>
            <w:tcW w:w="645" w:type="pct"/>
          </w:tcPr>
          <w:p w14:paraId="1D25962A" w14:textId="77777777" w:rsidR="007C7DE9" w:rsidRPr="00934E07" w:rsidRDefault="007C7DE9" w:rsidP="007C7DE9">
            <w:pPr>
              <w:spacing w:before="60" w:line="276" w:lineRule="auto"/>
              <w:ind w:right="-10"/>
              <w:jc w:val="right"/>
              <w:rPr>
                <w:rFonts w:ascii="Arial" w:hAnsi="Arial" w:cs="Arial"/>
                <w:sz w:val="19"/>
                <w:szCs w:val="19"/>
              </w:rPr>
            </w:pPr>
          </w:p>
        </w:tc>
        <w:tc>
          <w:tcPr>
            <w:tcW w:w="681" w:type="pct"/>
            <w:vAlign w:val="bottom"/>
          </w:tcPr>
          <w:p w14:paraId="45FE85A6" w14:textId="77777777" w:rsidR="007C7DE9" w:rsidRPr="00934E07" w:rsidRDefault="007C7DE9" w:rsidP="007C7DE9">
            <w:pPr>
              <w:spacing w:before="60" w:line="276" w:lineRule="auto"/>
              <w:ind w:right="-10"/>
              <w:jc w:val="right"/>
              <w:rPr>
                <w:rFonts w:ascii="Arial" w:hAnsi="Arial" w:cs="Arial"/>
                <w:sz w:val="19"/>
                <w:szCs w:val="19"/>
              </w:rPr>
            </w:pPr>
          </w:p>
        </w:tc>
      </w:tr>
      <w:tr w:rsidR="007C7DE9" w:rsidRPr="00934E07" w14:paraId="1DF1B21C" w14:textId="77777777" w:rsidTr="007C7DE9">
        <w:tc>
          <w:tcPr>
            <w:tcW w:w="2355" w:type="pct"/>
          </w:tcPr>
          <w:p w14:paraId="72992568" w14:textId="613CE6EC" w:rsidR="007C7DE9" w:rsidRPr="00934E07" w:rsidRDefault="007C7DE9" w:rsidP="007C7DE9">
            <w:pPr>
              <w:spacing w:before="60" w:line="276" w:lineRule="auto"/>
              <w:ind w:right="-10"/>
              <w:rPr>
                <w:rFonts w:ascii="Arial" w:hAnsi="Arial" w:cs="Arial"/>
                <w:sz w:val="19"/>
                <w:szCs w:val="19"/>
              </w:rPr>
            </w:pPr>
            <w:r w:rsidRPr="00934E07">
              <w:rPr>
                <w:rFonts w:ascii="Arial" w:hAnsi="Arial" w:cs="Arial"/>
                <w:sz w:val="19"/>
                <w:szCs w:val="19"/>
              </w:rPr>
              <w:t xml:space="preserve">              currency financial statement</w:t>
            </w:r>
          </w:p>
        </w:tc>
        <w:tc>
          <w:tcPr>
            <w:tcW w:w="665" w:type="pct"/>
            <w:vAlign w:val="bottom"/>
          </w:tcPr>
          <w:p w14:paraId="783CF97E" w14:textId="3D6BAA6F" w:rsidR="007C7DE9" w:rsidRPr="00934E07" w:rsidRDefault="007C7DE9" w:rsidP="007C7DE9">
            <w:pPr>
              <w:pBdr>
                <w:bottom w:val="single" w:sz="4" w:space="1" w:color="auto"/>
              </w:pBdr>
              <w:spacing w:before="60" w:line="276" w:lineRule="auto"/>
              <w:ind w:right="-10"/>
              <w:jc w:val="right"/>
              <w:rPr>
                <w:rFonts w:ascii="Arial" w:hAnsi="Arial" w:cs="Arial"/>
                <w:sz w:val="19"/>
                <w:szCs w:val="19"/>
              </w:rPr>
            </w:pPr>
            <w:r w:rsidRPr="00934E07">
              <w:rPr>
                <w:rFonts w:ascii="Arial" w:hAnsi="Arial" w:cs="Arial"/>
                <w:sz w:val="19"/>
                <w:szCs w:val="19"/>
              </w:rPr>
              <w:t>(81)</w:t>
            </w:r>
          </w:p>
        </w:tc>
        <w:tc>
          <w:tcPr>
            <w:tcW w:w="654" w:type="pct"/>
            <w:vAlign w:val="bottom"/>
          </w:tcPr>
          <w:p w14:paraId="563C5A92" w14:textId="5FE87230" w:rsidR="007C7DE9" w:rsidRPr="00934E07" w:rsidRDefault="007C7DE9" w:rsidP="007C7DE9">
            <w:pPr>
              <w:pBdr>
                <w:bottom w:val="single" w:sz="4" w:space="1" w:color="auto"/>
              </w:pBdr>
              <w:spacing w:before="60" w:line="276" w:lineRule="auto"/>
              <w:ind w:right="-10"/>
              <w:jc w:val="right"/>
              <w:rPr>
                <w:rFonts w:ascii="Arial" w:hAnsi="Arial" w:cs="Arial"/>
                <w:sz w:val="19"/>
                <w:szCs w:val="19"/>
              </w:rPr>
            </w:pPr>
            <w:r w:rsidRPr="00934E07">
              <w:rPr>
                <w:rFonts w:ascii="Arial" w:hAnsi="Arial" w:cs="Arial"/>
                <w:sz w:val="19"/>
                <w:szCs w:val="19"/>
              </w:rPr>
              <w:t>(1,795)</w:t>
            </w:r>
          </w:p>
        </w:tc>
        <w:tc>
          <w:tcPr>
            <w:tcW w:w="645" w:type="pct"/>
            <w:vAlign w:val="bottom"/>
          </w:tcPr>
          <w:p w14:paraId="646B805C" w14:textId="667E4A7E" w:rsidR="007C7DE9" w:rsidRPr="00934E07" w:rsidRDefault="007C7DE9" w:rsidP="007C7DE9">
            <w:pPr>
              <w:pBdr>
                <w:bottom w:val="single" w:sz="4" w:space="1" w:color="auto"/>
              </w:pBdr>
              <w:spacing w:before="60" w:line="276" w:lineRule="auto"/>
              <w:ind w:right="-10"/>
              <w:jc w:val="right"/>
              <w:rPr>
                <w:rFonts w:ascii="Arial" w:hAnsi="Arial" w:cs="Arial"/>
                <w:sz w:val="19"/>
                <w:szCs w:val="19"/>
              </w:rPr>
            </w:pPr>
            <w:r w:rsidRPr="00934E07">
              <w:rPr>
                <w:rFonts w:ascii="Arial" w:hAnsi="Arial" w:cs="Arial"/>
                <w:sz w:val="19"/>
                <w:szCs w:val="19"/>
              </w:rPr>
              <w:t>(81)</w:t>
            </w:r>
          </w:p>
        </w:tc>
        <w:tc>
          <w:tcPr>
            <w:tcW w:w="681" w:type="pct"/>
            <w:vAlign w:val="bottom"/>
          </w:tcPr>
          <w:p w14:paraId="0B2823CA" w14:textId="19E942AC" w:rsidR="007C7DE9" w:rsidRPr="00934E07" w:rsidRDefault="007C7DE9" w:rsidP="007C7DE9">
            <w:pPr>
              <w:pBdr>
                <w:bottom w:val="single" w:sz="4" w:space="1" w:color="auto"/>
              </w:pBdr>
              <w:spacing w:before="60" w:line="276" w:lineRule="auto"/>
              <w:ind w:right="-10"/>
              <w:jc w:val="right"/>
              <w:rPr>
                <w:rFonts w:ascii="Arial" w:hAnsi="Arial" w:cs="Arial"/>
                <w:sz w:val="19"/>
                <w:szCs w:val="19"/>
              </w:rPr>
            </w:pPr>
            <w:r w:rsidRPr="00934E07">
              <w:rPr>
                <w:rFonts w:ascii="Arial" w:hAnsi="Arial" w:cs="Arial"/>
                <w:sz w:val="19"/>
                <w:szCs w:val="19"/>
              </w:rPr>
              <w:t>(1,795)</w:t>
            </w:r>
          </w:p>
        </w:tc>
      </w:tr>
      <w:tr w:rsidR="007C7DE9" w:rsidRPr="00934E07" w14:paraId="3EB6DB84" w14:textId="77777777" w:rsidTr="007C7DE9">
        <w:trPr>
          <w:trHeight w:val="244"/>
        </w:trPr>
        <w:tc>
          <w:tcPr>
            <w:tcW w:w="2355" w:type="pct"/>
          </w:tcPr>
          <w:p w14:paraId="483E1E7F" w14:textId="77777777" w:rsidR="007C7DE9" w:rsidRPr="00934E07" w:rsidRDefault="007C7DE9" w:rsidP="007C7DE9">
            <w:pPr>
              <w:spacing w:before="60" w:line="276" w:lineRule="auto"/>
              <w:ind w:right="-10"/>
              <w:rPr>
                <w:rFonts w:ascii="Arial" w:hAnsi="Arial" w:cs="Arial"/>
                <w:sz w:val="19"/>
                <w:szCs w:val="19"/>
              </w:rPr>
            </w:pPr>
            <w:r w:rsidRPr="00934E07">
              <w:rPr>
                <w:rFonts w:ascii="Arial" w:hAnsi="Arial" w:cs="Arial"/>
                <w:sz w:val="19"/>
                <w:szCs w:val="19"/>
              </w:rPr>
              <w:t xml:space="preserve">Balance 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w:t>
            </w:r>
          </w:p>
        </w:tc>
        <w:tc>
          <w:tcPr>
            <w:tcW w:w="665" w:type="pct"/>
          </w:tcPr>
          <w:p w14:paraId="1224D996" w14:textId="7B312854" w:rsidR="007C7DE9" w:rsidRPr="00934E07" w:rsidRDefault="007C7DE9" w:rsidP="007C7DE9">
            <w:pPr>
              <w:pBdr>
                <w:bottom w:val="single" w:sz="12" w:space="1" w:color="auto"/>
              </w:pBdr>
              <w:spacing w:before="60" w:line="276" w:lineRule="auto"/>
              <w:ind w:right="-10"/>
              <w:jc w:val="right"/>
              <w:rPr>
                <w:rFonts w:ascii="Arial" w:hAnsi="Arial" w:cs="Arial"/>
                <w:sz w:val="19"/>
                <w:szCs w:val="19"/>
              </w:rPr>
            </w:pPr>
            <w:r w:rsidRPr="00934E07">
              <w:rPr>
                <w:rFonts w:ascii="Arial" w:hAnsi="Arial" w:cs="Arial"/>
                <w:sz w:val="19"/>
                <w:szCs w:val="19"/>
              </w:rPr>
              <w:t>348,641</w:t>
            </w:r>
          </w:p>
        </w:tc>
        <w:tc>
          <w:tcPr>
            <w:tcW w:w="654" w:type="pct"/>
          </w:tcPr>
          <w:p w14:paraId="2ABC151A" w14:textId="198DE4FA" w:rsidR="007C7DE9" w:rsidRPr="00934E07" w:rsidRDefault="007C7DE9" w:rsidP="007C7DE9">
            <w:pPr>
              <w:pBdr>
                <w:bottom w:val="single" w:sz="12" w:space="1" w:color="auto"/>
              </w:pBdr>
              <w:spacing w:before="60" w:line="276" w:lineRule="auto"/>
              <w:ind w:right="-10"/>
              <w:jc w:val="right"/>
              <w:rPr>
                <w:rFonts w:ascii="Arial" w:hAnsi="Arial" w:cs="Arial"/>
                <w:sz w:val="19"/>
                <w:szCs w:val="19"/>
              </w:rPr>
            </w:pPr>
            <w:r w:rsidRPr="00934E07">
              <w:rPr>
                <w:rFonts w:ascii="Arial" w:hAnsi="Arial" w:cs="Arial"/>
                <w:sz w:val="19"/>
                <w:szCs w:val="19"/>
              </w:rPr>
              <w:t>241,609</w:t>
            </w:r>
          </w:p>
        </w:tc>
        <w:tc>
          <w:tcPr>
            <w:tcW w:w="645" w:type="pct"/>
          </w:tcPr>
          <w:p w14:paraId="0C825679" w14:textId="5CC515B8" w:rsidR="007C7DE9" w:rsidRPr="00934E07" w:rsidRDefault="007C7DE9" w:rsidP="007C7DE9">
            <w:pPr>
              <w:pBdr>
                <w:bottom w:val="single" w:sz="12" w:space="1" w:color="auto"/>
              </w:pBdr>
              <w:spacing w:before="60" w:line="276" w:lineRule="auto"/>
              <w:ind w:right="-10"/>
              <w:jc w:val="right"/>
              <w:rPr>
                <w:rFonts w:ascii="Arial" w:hAnsi="Arial" w:cs="Arial"/>
                <w:sz w:val="19"/>
                <w:szCs w:val="19"/>
              </w:rPr>
            </w:pPr>
            <w:r w:rsidRPr="00934E07">
              <w:rPr>
                <w:rFonts w:ascii="Arial" w:hAnsi="Arial" w:cs="Arial"/>
                <w:sz w:val="19"/>
                <w:szCs w:val="19"/>
              </w:rPr>
              <w:t>348,641</w:t>
            </w:r>
          </w:p>
        </w:tc>
        <w:tc>
          <w:tcPr>
            <w:tcW w:w="681" w:type="pct"/>
          </w:tcPr>
          <w:p w14:paraId="7F3C1321" w14:textId="7D3EEBAC" w:rsidR="007C7DE9" w:rsidRPr="00934E07" w:rsidRDefault="007C7DE9" w:rsidP="007C7DE9">
            <w:pPr>
              <w:pBdr>
                <w:bottom w:val="single" w:sz="12" w:space="1" w:color="auto"/>
              </w:pBdr>
              <w:spacing w:before="60" w:line="276" w:lineRule="auto"/>
              <w:ind w:right="-10"/>
              <w:jc w:val="right"/>
              <w:rPr>
                <w:rFonts w:ascii="Arial" w:hAnsi="Arial" w:cs="Arial"/>
                <w:sz w:val="19"/>
                <w:szCs w:val="19"/>
              </w:rPr>
            </w:pPr>
            <w:r w:rsidRPr="00934E07">
              <w:rPr>
                <w:rFonts w:ascii="Arial" w:hAnsi="Arial" w:cs="Arial"/>
                <w:sz w:val="19"/>
                <w:szCs w:val="19"/>
              </w:rPr>
              <w:t>241,609</w:t>
            </w:r>
          </w:p>
        </w:tc>
      </w:tr>
    </w:tbl>
    <w:p w14:paraId="25DF94FA" w14:textId="0CA75198" w:rsidR="002E6E0C" w:rsidRDefault="002E6E0C" w:rsidP="0065189B">
      <w:pPr>
        <w:tabs>
          <w:tab w:val="left" w:pos="450"/>
          <w:tab w:val="left" w:pos="7200"/>
        </w:tabs>
        <w:spacing w:line="360" w:lineRule="auto"/>
        <w:ind w:right="-43"/>
        <w:jc w:val="thaiDistribute"/>
        <w:rPr>
          <w:rFonts w:ascii="Arial" w:hAnsi="Arial" w:cs="Arial"/>
          <w:b/>
          <w:bCs/>
          <w:sz w:val="19"/>
          <w:szCs w:val="19"/>
        </w:rPr>
      </w:pPr>
    </w:p>
    <w:p w14:paraId="09F1F449" w14:textId="77777777" w:rsidR="002E6E0C" w:rsidRDefault="002E6E0C">
      <w:pPr>
        <w:overflowPunct/>
        <w:autoSpaceDE/>
        <w:autoSpaceDN/>
        <w:adjustRightInd/>
        <w:textAlignment w:val="auto"/>
        <w:rPr>
          <w:rFonts w:ascii="Arial" w:hAnsi="Arial" w:cs="Arial"/>
          <w:b/>
          <w:bCs/>
          <w:sz w:val="19"/>
          <w:szCs w:val="19"/>
        </w:rPr>
      </w:pPr>
      <w:r>
        <w:rPr>
          <w:rFonts w:ascii="Arial" w:hAnsi="Arial" w:cs="Arial"/>
          <w:b/>
          <w:bCs/>
          <w:sz w:val="19"/>
          <w:szCs w:val="19"/>
        </w:rPr>
        <w:br w:type="page"/>
      </w:r>
    </w:p>
    <w:p w14:paraId="337A4222" w14:textId="3A428B1C" w:rsidR="003016D5" w:rsidRPr="00934E07" w:rsidRDefault="003016D5"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PROVIDENT FUND</w:t>
      </w:r>
    </w:p>
    <w:p w14:paraId="337A4223" w14:textId="77777777" w:rsidR="003016D5" w:rsidRPr="00934E07" w:rsidRDefault="003016D5" w:rsidP="00B367CF">
      <w:pPr>
        <w:tabs>
          <w:tab w:val="left" w:pos="7200"/>
        </w:tabs>
        <w:spacing w:line="360" w:lineRule="auto"/>
        <w:ind w:right="-43"/>
        <w:jc w:val="thaiDistribute"/>
        <w:rPr>
          <w:rFonts w:ascii="Arial" w:hAnsi="Arial" w:cs="Arial"/>
          <w:b/>
          <w:bCs/>
          <w:sz w:val="19"/>
          <w:szCs w:val="19"/>
        </w:rPr>
      </w:pPr>
    </w:p>
    <w:p w14:paraId="5A6686F8" w14:textId="309D604F" w:rsidR="00AA2668" w:rsidRPr="00934E07" w:rsidRDefault="00AA2668" w:rsidP="00AA2668">
      <w:pPr>
        <w:tabs>
          <w:tab w:val="left" w:pos="2160"/>
          <w:tab w:val="right" w:pos="6380"/>
          <w:tab w:val="right" w:pos="8640"/>
        </w:tabs>
        <w:spacing w:line="360" w:lineRule="auto"/>
        <w:ind w:left="426" w:right="-43"/>
        <w:jc w:val="both"/>
        <w:rPr>
          <w:rFonts w:ascii="Arial" w:hAnsi="Arial" w:cs="Arial"/>
          <w:sz w:val="19"/>
          <w:szCs w:val="19"/>
        </w:rPr>
      </w:pPr>
      <w:r w:rsidRPr="00934E07">
        <w:rPr>
          <w:rFonts w:ascii="Arial" w:hAnsi="Arial" w:cs="Arial"/>
          <w:sz w:val="19"/>
          <w:szCs w:val="19"/>
        </w:rPr>
        <w:t>The Group and its employees have jointly established a provident fund in accordance with the Provident Fund Act B</w:t>
      </w:r>
      <w:r w:rsidRPr="00934E07">
        <w:rPr>
          <w:rFonts w:ascii="Arial" w:hAnsi="Arial" w:cs="Arial"/>
          <w:sz w:val="19"/>
          <w:szCs w:val="19"/>
          <w:cs/>
        </w:rPr>
        <w:t>.</w:t>
      </w:r>
      <w:r w:rsidRPr="00934E07">
        <w:rPr>
          <w:rFonts w:ascii="Arial" w:hAnsi="Arial" w:cs="Arial"/>
          <w:sz w:val="19"/>
          <w:szCs w:val="19"/>
        </w:rPr>
        <w:t>E</w:t>
      </w:r>
      <w:r w:rsidRPr="00934E07">
        <w:rPr>
          <w:rFonts w:ascii="Arial" w:hAnsi="Arial" w:cs="Arial"/>
          <w:sz w:val="19"/>
          <w:szCs w:val="19"/>
          <w:cs/>
        </w:rPr>
        <w:t xml:space="preserve">. </w:t>
      </w:r>
      <w:r w:rsidRPr="00934E07">
        <w:rPr>
          <w:rFonts w:ascii="Arial" w:hAnsi="Arial" w:cs="Arial"/>
          <w:sz w:val="19"/>
          <w:szCs w:val="19"/>
        </w:rPr>
        <w:t>2530</w:t>
      </w:r>
      <w:r w:rsidRPr="00934E07">
        <w:rPr>
          <w:rFonts w:ascii="Arial" w:hAnsi="Arial" w:cs="Arial"/>
          <w:sz w:val="19"/>
          <w:szCs w:val="19"/>
          <w:cs/>
        </w:rPr>
        <w:t xml:space="preserve">.  </w:t>
      </w:r>
      <w:r w:rsidRPr="00934E07">
        <w:rPr>
          <w:rFonts w:ascii="Arial" w:hAnsi="Arial" w:cs="Arial"/>
          <w:sz w:val="19"/>
          <w:szCs w:val="19"/>
        </w:rPr>
        <w:t>Both employees and the Company, and subsidiaries, contributed to the fund monthly at the rate of 2</w:t>
      </w:r>
      <w:r w:rsidR="005E4DF8" w:rsidRPr="00934E07">
        <w:rPr>
          <w:rFonts w:ascii="Arial" w:hAnsi="Arial" w:cs="Arial"/>
          <w:sz w:val="19"/>
          <w:szCs w:val="19"/>
        </w:rPr>
        <w:t xml:space="preserve">% - </w:t>
      </w:r>
      <w:r w:rsidR="009C3050">
        <w:rPr>
          <w:rFonts w:ascii="Arial" w:hAnsi="Arial" w:cs="Arial"/>
          <w:sz w:val="19"/>
          <w:szCs w:val="19"/>
        </w:rPr>
        <w:t>1</w:t>
      </w:r>
      <w:r w:rsidR="005E4DF8" w:rsidRPr="00934E07">
        <w:rPr>
          <w:rFonts w:ascii="Arial" w:hAnsi="Arial" w:cs="Arial"/>
          <w:sz w:val="19"/>
          <w:szCs w:val="19"/>
        </w:rPr>
        <w:t xml:space="preserve">5% </w:t>
      </w:r>
      <w:r w:rsidRPr="00934E07">
        <w:rPr>
          <w:rFonts w:ascii="Arial" w:hAnsi="Arial" w:cs="Arial"/>
          <w:sz w:val="19"/>
          <w:szCs w:val="19"/>
        </w:rPr>
        <w:t>of basic salary</w:t>
      </w:r>
      <w:r w:rsidRPr="00934E07">
        <w:rPr>
          <w:rFonts w:ascii="Arial" w:hAnsi="Arial" w:cs="Arial"/>
          <w:sz w:val="19"/>
          <w:szCs w:val="19"/>
          <w:cs/>
        </w:rPr>
        <w:t xml:space="preserve">. </w:t>
      </w:r>
      <w:r w:rsidRPr="00934E07">
        <w:rPr>
          <w:rFonts w:ascii="Arial" w:hAnsi="Arial" w:cs="Arial"/>
          <w:sz w:val="19"/>
          <w:szCs w:val="19"/>
        </w:rPr>
        <w:t>The fund, which is managed by CIMB</w:t>
      </w:r>
      <w:r w:rsidR="00CF4C39" w:rsidRPr="00934E07">
        <w:rPr>
          <w:rFonts w:ascii="Arial" w:hAnsi="Arial" w:cs="Arial"/>
          <w:sz w:val="19"/>
          <w:szCs w:val="19"/>
        </w:rPr>
        <w:t>-</w:t>
      </w:r>
      <w:r w:rsidRPr="00934E07">
        <w:rPr>
          <w:rFonts w:ascii="Arial" w:hAnsi="Arial" w:cs="Arial"/>
          <w:sz w:val="19"/>
          <w:szCs w:val="19"/>
        </w:rPr>
        <w:t>Principal Asset Management Company Limited, will be paid to employees upon termination in accordance with the fund rules</w:t>
      </w:r>
      <w:r w:rsidRPr="00934E07">
        <w:rPr>
          <w:rFonts w:ascii="Arial" w:hAnsi="Arial" w:cs="Arial"/>
          <w:sz w:val="19"/>
          <w:szCs w:val="19"/>
          <w:cs/>
        </w:rPr>
        <w:t xml:space="preserve">. </w:t>
      </w:r>
      <w:r w:rsidRPr="00934E07">
        <w:rPr>
          <w:rFonts w:ascii="Arial" w:hAnsi="Arial" w:cs="Arial"/>
          <w:sz w:val="19"/>
          <w:szCs w:val="19"/>
        </w:rPr>
        <w:t>During the years 202</w:t>
      </w:r>
      <w:r w:rsidR="0070509E" w:rsidRPr="00934E07">
        <w:rPr>
          <w:rFonts w:ascii="Arial" w:hAnsi="Arial" w:cs="Arial"/>
          <w:sz w:val="19"/>
          <w:szCs w:val="19"/>
        </w:rPr>
        <w:t>3</w:t>
      </w:r>
      <w:r w:rsidRPr="00934E07">
        <w:rPr>
          <w:rFonts w:ascii="Arial" w:hAnsi="Arial" w:cs="Arial"/>
          <w:sz w:val="19"/>
          <w:szCs w:val="19"/>
        </w:rPr>
        <w:t xml:space="preserve"> and 202</w:t>
      </w:r>
      <w:r w:rsidR="0070509E" w:rsidRPr="00934E07">
        <w:rPr>
          <w:rFonts w:ascii="Arial" w:hAnsi="Arial" w:cs="Arial"/>
          <w:sz w:val="19"/>
          <w:szCs w:val="19"/>
        </w:rPr>
        <w:t>2</w:t>
      </w:r>
      <w:r w:rsidRPr="00934E07">
        <w:rPr>
          <w:rFonts w:ascii="Arial" w:hAnsi="Arial" w:cs="Arial"/>
          <w:sz w:val="19"/>
          <w:szCs w:val="19"/>
        </w:rPr>
        <w:t xml:space="preserve">, the Company and its subsidiaries contributed Baht </w:t>
      </w:r>
      <w:r w:rsidR="00091E84" w:rsidRPr="00934E07">
        <w:rPr>
          <w:rFonts w:ascii="Arial" w:hAnsi="Arial" w:cstheme="minorBidi"/>
          <w:sz w:val="19"/>
          <w:szCs w:val="19"/>
        </w:rPr>
        <w:t>161.38</w:t>
      </w:r>
      <w:r w:rsidRPr="00934E07">
        <w:rPr>
          <w:rFonts w:ascii="Arial" w:hAnsi="Arial" w:cs="Arial"/>
          <w:sz w:val="19"/>
          <w:szCs w:val="19"/>
        </w:rPr>
        <w:t xml:space="preserve"> million and Baht </w:t>
      </w:r>
      <w:r w:rsidR="0070509E" w:rsidRPr="00934E07">
        <w:rPr>
          <w:rFonts w:ascii="Arial" w:hAnsi="Arial" w:cs="Arial"/>
          <w:sz w:val="19"/>
          <w:szCs w:val="19"/>
        </w:rPr>
        <w:t>179.02</w:t>
      </w:r>
      <w:r w:rsidRPr="00934E07">
        <w:rPr>
          <w:rFonts w:ascii="Arial" w:hAnsi="Arial" w:cs="Arial"/>
          <w:sz w:val="19"/>
          <w:szCs w:val="19"/>
        </w:rPr>
        <w:t xml:space="preserve"> million, respectively</w:t>
      </w:r>
      <w:r w:rsidRPr="00934E07">
        <w:rPr>
          <w:rFonts w:ascii="Arial" w:hAnsi="Arial" w:cs="Arial"/>
          <w:sz w:val="19"/>
          <w:szCs w:val="19"/>
          <w:cs/>
        </w:rPr>
        <w:t xml:space="preserve"> (</w:t>
      </w:r>
      <w:r w:rsidRPr="00934E07">
        <w:rPr>
          <w:rFonts w:ascii="Arial" w:hAnsi="Arial" w:cs="Arial"/>
          <w:sz w:val="19"/>
          <w:szCs w:val="19"/>
        </w:rPr>
        <w:t>Separate F</w:t>
      </w:r>
      <w:r w:rsidRPr="00934E07">
        <w:rPr>
          <w:rFonts w:ascii="Arial" w:hAnsi="Arial" w:cs="Arial"/>
          <w:sz w:val="19"/>
          <w:szCs w:val="19"/>
          <w:cs/>
        </w:rPr>
        <w:t>/</w:t>
      </w:r>
      <w:proofErr w:type="gramStart"/>
      <w:r w:rsidRPr="00934E07">
        <w:rPr>
          <w:rFonts w:ascii="Arial" w:hAnsi="Arial" w:cs="Arial"/>
          <w:sz w:val="19"/>
          <w:szCs w:val="19"/>
        </w:rPr>
        <w:t>S</w:t>
      </w:r>
      <w:r w:rsidR="0001050B" w:rsidRPr="00934E07">
        <w:rPr>
          <w:rFonts w:ascii="Arial" w:hAnsi="Arial" w:cs="Arial"/>
          <w:sz w:val="19"/>
          <w:szCs w:val="19"/>
        </w:rPr>
        <w:t xml:space="preserve"> </w:t>
      </w:r>
      <w:r w:rsidRPr="00934E07">
        <w:rPr>
          <w:rFonts w:ascii="Arial" w:hAnsi="Arial" w:cs="Arial"/>
          <w:sz w:val="19"/>
          <w:szCs w:val="19"/>
          <w:cs/>
        </w:rPr>
        <w:t>:</w:t>
      </w:r>
      <w:proofErr w:type="gramEnd"/>
      <w:r w:rsidRPr="00934E07">
        <w:rPr>
          <w:rFonts w:ascii="Arial" w:hAnsi="Arial" w:cs="Arial"/>
          <w:sz w:val="19"/>
          <w:szCs w:val="19"/>
          <w:cs/>
        </w:rPr>
        <w:t xml:space="preserve"> </w:t>
      </w:r>
      <w:r w:rsidRPr="00934E07">
        <w:rPr>
          <w:rFonts w:ascii="Arial" w:hAnsi="Arial" w:cs="Arial"/>
          <w:sz w:val="19"/>
          <w:szCs w:val="19"/>
        </w:rPr>
        <w:t xml:space="preserve">Baht </w:t>
      </w:r>
      <w:r w:rsidR="009E0657" w:rsidRPr="00934E07">
        <w:rPr>
          <w:rFonts w:ascii="Arial" w:hAnsi="Arial" w:cs="Arial"/>
          <w:sz w:val="19"/>
          <w:szCs w:val="19"/>
        </w:rPr>
        <w:t>50.17</w:t>
      </w:r>
      <w:r w:rsidRPr="00934E07">
        <w:rPr>
          <w:rFonts w:ascii="Arial" w:hAnsi="Arial" w:cs="Arial"/>
          <w:sz w:val="19"/>
          <w:szCs w:val="19"/>
        </w:rPr>
        <w:t xml:space="preserve"> million and Baht </w:t>
      </w:r>
      <w:r w:rsidR="0070509E" w:rsidRPr="00934E07">
        <w:rPr>
          <w:rFonts w:ascii="Arial" w:hAnsi="Arial" w:cs="Arial"/>
          <w:sz w:val="19"/>
          <w:szCs w:val="19"/>
        </w:rPr>
        <w:t>27.53</w:t>
      </w:r>
      <w:r w:rsidRPr="00934E07">
        <w:rPr>
          <w:rFonts w:ascii="Arial" w:hAnsi="Arial" w:cs="Arial"/>
          <w:sz w:val="19"/>
          <w:szCs w:val="19"/>
        </w:rPr>
        <w:t xml:space="preserve"> million, respectively</w:t>
      </w:r>
      <w:r w:rsidRPr="00934E07">
        <w:rPr>
          <w:rFonts w:ascii="Arial" w:hAnsi="Arial" w:cs="Arial"/>
          <w:sz w:val="19"/>
          <w:szCs w:val="19"/>
          <w:cs/>
        </w:rPr>
        <w:t>).</w:t>
      </w:r>
    </w:p>
    <w:p w14:paraId="56A3D198" w14:textId="77777777" w:rsidR="000A7241" w:rsidRPr="00934E07" w:rsidRDefault="000A7241" w:rsidP="004E5F9D">
      <w:pPr>
        <w:overflowPunct/>
        <w:autoSpaceDE/>
        <w:autoSpaceDN/>
        <w:adjustRightInd/>
        <w:spacing w:line="360" w:lineRule="auto"/>
        <w:textAlignment w:val="auto"/>
        <w:rPr>
          <w:rFonts w:ascii="Arial" w:hAnsi="Arial" w:cs="Arial"/>
          <w:b/>
          <w:bCs/>
          <w:sz w:val="19"/>
          <w:szCs w:val="19"/>
        </w:rPr>
      </w:pPr>
    </w:p>
    <w:p w14:paraId="337A422B" w14:textId="4F1CFBD4" w:rsidR="003016D5" w:rsidRPr="00934E07" w:rsidRDefault="00B94D5E"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LEGA</w:t>
      </w:r>
      <w:r w:rsidR="00A925C8" w:rsidRPr="00934E07">
        <w:rPr>
          <w:rFonts w:ascii="Arial" w:hAnsi="Arial" w:cs="Arial"/>
          <w:b/>
          <w:bCs/>
          <w:sz w:val="19"/>
          <w:szCs w:val="19"/>
        </w:rPr>
        <w:t>L</w:t>
      </w:r>
      <w:r w:rsidR="003016D5" w:rsidRPr="00934E07">
        <w:rPr>
          <w:rFonts w:ascii="Arial" w:hAnsi="Arial" w:cs="Arial"/>
          <w:b/>
          <w:bCs/>
          <w:sz w:val="19"/>
          <w:szCs w:val="19"/>
        </w:rPr>
        <w:t xml:space="preserve"> RESERVE</w:t>
      </w:r>
    </w:p>
    <w:p w14:paraId="337A422C" w14:textId="77777777" w:rsidR="003016D5" w:rsidRPr="00934E07" w:rsidRDefault="003016D5" w:rsidP="00AA5F22">
      <w:pPr>
        <w:tabs>
          <w:tab w:val="left" w:pos="2160"/>
          <w:tab w:val="right" w:pos="6380"/>
          <w:tab w:val="right" w:pos="8640"/>
        </w:tabs>
        <w:spacing w:line="360" w:lineRule="auto"/>
        <w:ind w:left="357" w:right="-36" w:hanging="357"/>
        <w:jc w:val="both"/>
        <w:rPr>
          <w:rFonts w:ascii="Arial" w:hAnsi="Arial" w:cs="Arial"/>
          <w:sz w:val="20"/>
          <w:szCs w:val="20"/>
        </w:rPr>
      </w:pPr>
    </w:p>
    <w:p w14:paraId="2AA67B28" w14:textId="00FDD270" w:rsidR="00653C2D" w:rsidRPr="00934E07" w:rsidRDefault="003016D5" w:rsidP="00AA5F22">
      <w:pPr>
        <w:tabs>
          <w:tab w:val="left" w:pos="2160"/>
          <w:tab w:val="right" w:pos="6380"/>
          <w:tab w:val="right" w:pos="8640"/>
        </w:tabs>
        <w:spacing w:line="360" w:lineRule="auto"/>
        <w:ind w:left="426" w:right="-36" w:hanging="426"/>
        <w:jc w:val="both"/>
        <w:rPr>
          <w:rFonts w:ascii="Arial" w:hAnsi="Arial" w:cs="Arial"/>
          <w:sz w:val="19"/>
          <w:szCs w:val="19"/>
        </w:rPr>
      </w:pPr>
      <w:r w:rsidRPr="00934E07">
        <w:rPr>
          <w:rFonts w:ascii="Arial" w:hAnsi="Arial" w:cs="Arial"/>
          <w:sz w:val="19"/>
          <w:szCs w:val="19"/>
        </w:rPr>
        <w:tab/>
        <w:t>Pursuant to Section 116 of the Public Company Act B</w:t>
      </w:r>
      <w:r w:rsidRPr="00934E07">
        <w:rPr>
          <w:rFonts w:ascii="Arial" w:hAnsi="Arial" w:cs="Arial"/>
          <w:sz w:val="19"/>
          <w:szCs w:val="19"/>
          <w:cs/>
        </w:rPr>
        <w:t>.</w:t>
      </w:r>
      <w:r w:rsidRPr="00934E07">
        <w:rPr>
          <w:rFonts w:ascii="Arial" w:hAnsi="Arial" w:cs="Arial"/>
          <w:sz w:val="19"/>
          <w:szCs w:val="19"/>
        </w:rPr>
        <w:t>E</w:t>
      </w:r>
      <w:r w:rsidRPr="00934E07">
        <w:rPr>
          <w:rFonts w:ascii="Arial" w:hAnsi="Arial" w:cs="Arial"/>
          <w:sz w:val="19"/>
          <w:szCs w:val="19"/>
          <w:cs/>
        </w:rPr>
        <w:t xml:space="preserve">. </w:t>
      </w:r>
      <w:r w:rsidRPr="00934E07">
        <w:rPr>
          <w:rFonts w:ascii="Arial" w:hAnsi="Arial" w:cs="Arial"/>
          <w:sz w:val="19"/>
          <w:szCs w:val="19"/>
        </w:rPr>
        <w:t xml:space="preserve">2535, the Company is required to set aside as a </w:t>
      </w:r>
      <w:r w:rsidR="00580BEA" w:rsidRPr="00934E07">
        <w:rPr>
          <w:rFonts w:ascii="Arial" w:hAnsi="Arial" w:cs="Arial"/>
          <w:sz w:val="19"/>
          <w:szCs w:val="19"/>
        </w:rPr>
        <w:t>legal</w:t>
      </w:r>
      <w:r w:rsidRPr="00934E07">
        <w:rPr>
          <w:rFonts w:ascii="Arial" w:hAnsi="Arial" w:cs="Arial"/>
          <w:sz w:val="19"/>
          <w:szCs w:val="19"/>
        </w:rPr>
        <w:t xml:space="preserve"> reserve at least 5</w:t>
      </w:r>
      <w:r w:rsidRPr="00934E07">
        <w:rPr>
          <w:rFonts w:ascii="Arial" w:hAnsi="Arial" w:cs="Arial"/>
          <w:sz w:val="19"/>
          <w:szCs w:val="19"/>
          <w:cs/>
        </w:rPr>
        <w:t xml:space="preserve">% </w:t>
      </w:r>
      <w:r w:rsidRPr="00934E07">
        <w:rPr>
          <w:rFonts w:ascii="Arial" w:hAnsi="Arial" w:cs="Arial"/>
          <w:sz w:val="19"/>
          <w:szCs w:val="19"/>
        </w:rPr>
        <w:t xml:space="preserve">of its net income after deducting accumulated deficit brought forward </w:t>
      </w:r>
      <w:r w:rsidRPr="00934E07">
        <w:rPr>
          <w:rFonts w:ascii="Arial" w:hAnsi="Arial" w:cs="Arial"/>
          <w:sz w:val="19"/>
          <w:szCs w:val="19"/>
          <w:cs/>
        </w:rPr>
        <w:t>(</w:t>
      </w:r>
      <w:r w:rsidRPr="00934E07">
        <w:rPr>
          <w:rFonts w:ascii="Arial" w:hAnsi="Arial" w:cs="Arial"/>
          <w:sz w:val="19"/>
          <w:szCs w:val="19"/>
        </w:rPr>
        <w:t>if any</w:t>
      </w:r>
      <w:r w:rsidRPr="00934E07">
        <w:rPr>
          <w:rFonts w:ascii="Arial" w:hAnsi="Arial" w:cs="Arial"/>
          <w:sz w:val="19"/>
          <w:szCs w:val="19"/>
          <w:cs/>
        </w:rPr>
        <w:t xml:space="preserve">) </w:t>
      </w:r>
      <w:r w:rsidRPr="00934E07">
        <w:rPr>
          <w:rFonts w:ascii="Arial" w:hAnsi="Arial" w:cs="Arial"/>
          <w:sz w:val="19"/>
          <w:szCs w:val="19"/>
        </w:rPr>
        <w:t>until the reserve reaches 10</w:t>
      </w:r>
      <w:r w:rsidRPr="00934E07">
        <w:rPr>
          <w:rFonts w:ascii="Arial" w:hAnsi="Arial" w:cs="Arial"/>
          <w:sz w:val="19"/>
          <w:szCs w:val="19"/>
          <w:cs/>
        </w:rPr>
        <w:t xml:space="preserve">% </w:t>
      </w:r>
      <w:r w:rsidRPr="00934E07">
        <w:rPr>
          <w:rFonts w:ascii="Arial" w:hAnsi="Arial" w:cs="Arial"/>
          <w:sz w:val="19"/>
          <w:szCs w:val="19"/>
        </w:rPr>
        <w:t>o</w:t>
      </w:r>
      <w:r w:rsidR="006D618A" w:rsidRPr="00934E07">
        <w:rPr>
          <w:rFonts w:ascii="Arial" w:hAnsi="Arial" w:cs="Arial"/>
          <w:sz w:val="19"/>
          <w:szCs w:val="19"/>
        </w:rPr>
        <w:t>f the registered capital</w:t>
      </w:r>
      <w:r w:rsidR="006D618A" w:rsidRPr="00934E07">
        <w:rPr>
          <w:rFonts w:ascii="Arial" w:hAnsi="Arial" w:cs="Arial"/>
          <w:sz w:val="19"/>
          <w:szCs w:val="19"/>
          <w:cs/>
        </w:rPr>
        <w:t xml:space="preserve">. </w:t>
      </w:r>
      <w:r w:rsidR="006D618A" w:rsidRPr="00934E07">
        <w:rPr>
          <w:rFonts w:ascii="Arial" w:hAnsi="Arial" w:cs="Arial"/>
          <w:sz w:val="19"/>
          <w:szCs w:val="19"/>
        </w:rPr>
        <w:t>The legal</w:t>
      </w:r>
      <w:r w:rsidRPr="00934E07">
        <w:rPr>
          <w:rFonts w:ascii="Arial" w:hAnsi="Arial" w:cs="Arial"/>
          <w:sz w:val="19"/>
          <w:szCs w:val="19"/>
        </w:rPr>
        <w:t xml:space="preserve"> reserve is not available for dividend distribution</w:t>
      </w:r>
      <w:r w:rsidRPr="00934E07">
        <w:rPr>
          <w:rFonts w:ascii="Arial" w:hAnsi="Arial" w:cs="Arial"/>
          <w:sz w:val="19"/>
          <w:szCs w:val="19"/>
          <w:cs/>
        </w:rPr>
        <w:t>.</w:t>
      </w:r>
    </w:p>
    <w:p w14:paraId="15F59F9B" w14:textId="77777777" w:rsidR="00C454F9" w:rsidRPr="00934E07" w:rsidRDefault="00C454F9" w:rsidP="00AA5F22">
      <w:pPr>
        <w:overflowPunct/>
        <w:autoSpaceDE/>
        <w:autoSpaceDN/>
        <w:adjustRightInd/>
        <w:spacing w:line="360" w:lineRule="auto"/>
        <w:textAlignment w:val="auto"/>
        <w:rPr>
          <w:rFonts w:ascii="Arial" w:hAnsi="Arial" w:cs="Arial"/>
          <w:sz w:val="16"/>
          <w:szCs w:val="16"/>
          <w:u w:val="single"/>
        </w:rPr>
      </w:pPr>
    </w:p>
    <w:p w14:paraId="337A422F" w14:textId="3021354E" w:rsidR="003016D5" w:rsidRPr="00934E07" w:rsidRDefault="003016D5"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OTHER INCOME</w:t>
      </w:r>
    </w:p>
    <w:p w14:paraId="337A4230" w14:textId="6864E677" w:rsidR="00DD47B5" w:rsidRPr="00934E07" w:rsidRDefault="006C5E85" w:rsidP="00B81541">
      <w:pPr>
        <w:tabs>
          <w:tab w:val="left" w:pos="7200"/>
        </w:tabs>
        <w:spacing w:line="360" w:lineRule="auto"/>
        <w:ind w:left="364" w:right="-43"/>
        <w:jc w:val="thaiDistribute"/>
        <w:rPr>
          <w:rFonts w:ascii="Arial" w:hAnsi="Arial" w:cs="Arial"/>
          <w:b/>
          <w:bCs/>
          <w:sz w:val="20"/>
          <w:szCs w:val="20"/>
        </w:rPr>
      </w:pPr>
      <w:r w:rsidRPr="00934E07">
        <w:rPr>
          <w:rFonts w:ascii="Arial" w:hAnsi="Arial" w:cs="Arial"/>
          <w:b/>
          <w:bCs/>
          <w:sz w:val="19"/>
          <w:szCs w:val="19"/>
          <w:cs/>
        </w:rPr>
        <w:t xml:space="preserve"> </w:t>
      </w:r>
    </w:p>
    <w:p w14:paraId="36A36255" w14:textId="1B34F285" w:rsidR="00B81541" w:rsidRPr="00934E07" w:rsidRDefault="003016D5" w:rsidP="00B81541">
      <w:pPr>
        <w:tabs>
          <w:tab w:val="left" w:pos="2160"/>
          <w:tab w:val="right" w:pos="6380"/>
          <w:tab w:val="right" w:pos="8640"/>
        </w:tabs>
        <w:spacing w:line="360" w:lineRule="auto"/>
        <w:ind w:left="432" w:right="-43"/>
        <w:jc w:val="both"/>
        <w:rPr>
          <w:rFonts w:ascii="Arial" w:hAnsi="Arial" w:cs="Arial"/>
          <w:sz w:val="19"/>
          <w:szCs w:val="19"/>
        </w:rPr>
      </w:pPr>
      <w:r w:rsidRPr="00934E07">
        <w:rPr>
          <w:rFonts w:ascii="Arial" w:hAnsi="Arial" w:cs="Arial"/>
          <w:sz w:val="19"/>
          <w:szCs w:val="19"/>
        </w:rPr>
        <w:t>Significant other income</w:t>
      </w:r>
      <w:r w:rsidRPr="00934E07">
        <w:rPr>
          <w:rFonts w:ascii="Arial" w:hAnsi="Arial" w:cs="Arial"/>
          <w:sz w:val="19"/>
          <w:szCs w:val="19"/>
          <w:cs/>
        </w:rPr>
        <w:t xml:space="preserve"> </w:t>
      </w:r>
      <w:r w:rsidRPr="00934E07">
        <w:rPr>
          <w:rFonts w:ascii="Arial" w:hAnsi="Arial" w:cs="Arial"/>
          <w:sz w:val="19"/>
          <w:szCs w:val="19"/>
        </w:rPr>
        <w:t>for the years ended 31 December 20</w:t>
      </w:r>
      <w:r w:rsidR="00D40C31" w:rsidRPr="00934E07">
        <w:rPr>
          <w:rFonts w:ascii="Arial" w:hAnsi="Arial" w:cs="Arial"/>
          <w:sz w:val="19"/>
          <w:szCs w:val="19"/>
        </w:rPr>
        <w:t>2</w:t>
      </w:r>
      <w:r w:rsidR="0070509E" w:rsidRPr="00934E07">
        <w:rPr>
          <w:rFonts w:ascii="Arial" w:hAnsi="Arial" w:cs="Arial"/>
          <w:sz w:val="19"/>
          <w:szCs w:val="19"/>
        </w:rPr>
        <w:t>3</w:t>
      </w:r>
      <w:r w:rsidRPr="00934E07">
        <w:rPr>
          <w:rFonts w:ascii="Arial" w:hAnsi="Arial" w:cs="Arial"/>
          <w:sz w:val="19"/>
          <w:szCs w:val="19"/>
        </w:rPr>
        <w:t xml:space="preserve"> and 20</w:t>
      </w:r>
      <w:r w:rsidR="003E519C" w:rsidRPr="00934E07">
        <w:rPr>
          <w:rFonts w:ascii="Arial" w:hAnsi="Arial" w:cs="Arial"/>
          <w:sz w:val="19"/>
          <w:szCs w:val="19"/>
        </w:rPr>
        <w:t>2</w:t>
      </w:r>
      <w:r w:rsidR="0070509E" w:rsidRPr="00934E07">
        <w:rPr>
          <w:rFonts w:ascii="Arial" w:hAnsi="Arial" w:cs="Arial"/>
          <w:sz w:val="19"/>
          <w:szCs w:val="19"/>
        </w:rPr>
        <w:t>2</w:t>
      </w:r>
      <w:r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581687" w:rsidRPr="00934E07">
        <w:rPr>
          <w:rFonts w:ascii="Arial" w:hAnsi="Arial" w:cs="Arial"/>
          <w:sz w:val="19"/>
          <w:szCs w:val="19"/>
        </w:rPr>
        <w:t xml:space="preserve"> </w:t>
      </w:r>
      <w:r w:rsidRPr="00934E07">
        <w:rPr>
          <w:rFonts w:ascii="Arial" w:hAnsi="Arial" w:cs="Arial"/>
          <w:sz w:val="19"/>
          <w:szCs w:val="19"/>
          <w:cs/>
        </w:rPr>
        <w:t>:</w:t>
      </w:r>
      <w:proofErr w:type="gramEnd"/>
    </w:p>
    <w:p w14:paraId="49DE4A39" w14:textId="77777777" w:rsidR="00022CDA" w:rsidRPr="00934E07" w:rsidRDefault="00022CDA" w:rsidP="00B81541">
      <w:pPr>
        <w:tabs>
          <w:tab w:val="left" w:pos="2160"/>
          <w:tab w:val="right" w:pos="6380"/>
          <w:tab w:val="right" w:pos="8640"/>
        </w:tabs>
        <w:spacing w:line="360" w:lineRule="auto"/>
        <w:ind w:left="432" w:right="-43"/>
        <w:jc w:val="both"/>
        <w:rPr>
          <w:rFonts w:ascii="Arial" w:hAnsi="Arial" w:cs="Arial"/>
          <w:sz w:val="19"/>
          <w:szCs w:val="19"/>
        </w:rPr>
      </w:pPr>
    </w:p>
    <w:tbl>
      <w:tblPr>
        <w:tblW w:w="9086" w:type="dxa"/>
        <w:tblInd w:w="336" w:type="dxa"/>
        <w:tblLayout w:type="fixed"/>
        <w:tblLook w:val="0000" w:firstRow="0" w:lastRow="0" w:firstColumn="0" w:lastColumn="0" w:noHBand="0" w:noVBand="0"/>
      </w:tblPr>
      <w:tblGrid>
        <w:gridCol w:w="4188"/>
        <w:gridCol w:w="1224"/>
        <w:gridCol w:w="1225"/>
        <w:gridCol w:w="1224"/>
        <w:gridCol w:w="1225"/>
      </w:tblGrid>
      <w:tr w:rsidR="00AB071F" w:rsidRPr="004E5F9D" w14:paraId="37AAC42C" w14:textId="77777777" w:rsidTr="001D6634">
        <w:tc>
          <w:tcPr>
            <w:tcW w:w="4188" w:type="dxa"/>
          </w:tcPr>
          <w:p w14:paraId="0AB6A3DF" w14:textId="2ADD3A4C" w:rsidR="00AB071F" w:rsidRPr="004E5F9D" w:rsidRDefault="003016D5" w:rsidP="00022CDA">
            <w:pPr>
              <w:spacing w:before="60" w:line="276" w:lineRule="auto"/>
              <w:ind w:right="-43"/>
              <w:rPr>
                <w:rFonts w:ascii="Arial" w:hAnsi="Arial" w:cs="Arial"/>
                <w:sz w:val="19"/>
                <w:szCs w:val="19"/>
                <w:cs/>
              </w:rPr>
            </w:pPr>
            <w:r w:rsidRPr="004E5F9D">
              <w:rPr>
                <w:rFonts w:ascii="Arial" w:hAnsi="Arial" w:cs="Arial"/>
                <w:sz w:val="19"/>
                <w:szCs w:val="19"/>
                <w:cs/>
              </w:rPr>
              <w:tab/>
              <w:t xml:space="preserve">            </w:t>
            </w:r>
          </w:p>
        </w:tc>
        <w:tc>
          <w:tcPr>
            <w:tcW w:w="2449" w:type="dxa"/>
            <w:gridSpan w:val="2"/>
          </w:tcPr>
          <w:p w14:paraId="1BB94DD9" w14:textId="77777777" w:rsidR="00AB071F" w:rsidRPr="004E5F9D" w:rsidRDefault="00AB071F" w:rsidP="00022CDA">
            <w:pPr>
              <w:spacing w:before="60" w:line="276" w:lineRule="auto"/>
              <w:jc w:val="center"/>
              <w:rPr>
                <w:rFonts w:ascii="Arial" w:hAnsi="Arial" w:cs="Arial"/>
                <w:sz w:val="19"/>
                <w:szCs w:val="19"/>
                <w:lang w:val="en-GB"/>
              </w:rPr>
            </w:pPr>
          </w:p>
        </w:tc>
        <w:tc>
          <w:tcPr>
            <w:tcW w:w="2449" w:type="dxa"/>
            <w:gridSpan w:val="2"/>
          </w:tcPr>
          <w:p w14:paraId="2EEC3B46" w14:textId="687CC939" w:rsidR="00AB071F" w:rsidRPr="004E5F9D" w:rsidRDefault="00AB071F" w:rsidP="00022CDA">
            <w:pPr>
              <w:spacing w:before="60" w:line="276" w:lineRule="auto"/>
              <w:jc w:val="right"/>
              <w:rPr>
                <w:rFonts w:ascii="Arial" w:hAnsi="Arial" w:cs="Arial"/>
                <w:sz w:val="19"/>
                <w:szCs w:val="19"/>
              </w:rPr>
            </w:pPr>
            <w:r w:rsidRPr="004E5F9D">
              <w:rPr>
                <w:rFonts w:ascii="Arial" w:hAnsi="Arial" w:cs="Arial"/>
                <w:sz w:val="19"/>
                <w:szCs w:val="19"/>
                <w:cs/>
              </w:rPr>
              <w:t>(</w:t>
            </w:r>
            <w:r w:rsidRPr="004E5F9D">
              <w:rPr>
                <w:rFonts w:ascii="Arial" w:hAnsi="Arial" w:cs="Arial"/>
                <w:sz w:val="19"/>
                <w:szCs w:val="19"/>
              </w:rPr>
              <w:t>Unit</w:t>
            </w:r>
            <w:r w:rsidR="00925E99" w:rsidRPr="004E5F9D">
              <w:rPr>
                <w:rFonts w:ascii="Arial" w:hAnsi="Arial" w:cs="Arial"/>
                <w:sz w:val="19"/>
                <w:szCs w:val="19"/>
              </w:rPr>
              <w:t xml:space="preserve"> </w:t>
            </w:r>
            <w:r w:rsidRPr="004E5F9D">
              <w:rPr>
                <w:rFonts w:ascii="Arial" w:hAnsi="Arial" w:cs="Arial"/>
                <w:sz w:val="19"/>
                <w:szCs w:val="19"/>
                <w:cs/>
              </w:rPr>
              <w:t xml:space="preserve">: </w:t>
            </w:r>
            <w:r w:rsidRPr="004E5F9D">
              <w:rPr>
                <w:rFonts w:ascii="Arial" w:hAnsi="Arial" w:cs="Arial"/>
                <w:sz w:val="19"/>
                <w:szCs w:val="19"/>
              </w:rPr>
              <w:t>Thousand Baht</w:t>
            </w:r>
            <w:r w:rsidRPr="004E5F9D">
              <w:rPr>
                <w:rFonts w:ascii="Arial" w:hAnsi="Arial" w:cs="Arial"/>
                <w:sz w:val="19"/>
                <w:szCs w:val="19"/>
                <w:cs/>
              </w:rPr>
              <w:t>)</w:t>
            </w:r>
          </w:p>
        </w:tc>
      </w:tr>
      <w:tr w:rsidR="00AB071F" w:rsidRPr="004E5F9D" w14:paraId="720E61B2" w14:textId="77777777" w:rsidTr="001D6634">
        <w:tc>
          <w:tcPr>
            <w:tcW w:w="4188" w:type="dxa"/>
          </w:tcPr>
          <w:p w14:paraId="2D349A5C" w14:textId="77777777" w:rsidR="00AB071F" w:rsidRPr="004E5F9D" w:rsidRDefault="00AB071F" w:rsidP="00022CDA">
            <w:pPr>
              <w:spacing w:before="60" w:line="276" w:lineRule="auto"/>
              <w:ind w:right="-43"/>
              <w:rPr>
                <w:rFonts w:ascii="Arial" w:hAnsi="Arial" w:cs="Arial"/>
                <w:sz w:val="19"/>
                <w:szCs w:val="19"/>
                <w:cs/>
              </w:rPr>
            </w:pPr>
          </w:p>
        </w:tc>
        <w:tc>
          <w:tcPr>
            <w:tcW w:w="2449" w:type="dxa"/>
            <w:gridSpan w:val="2"/>
          </w:tcPr>
          <w:p w14:paraId="5612951C" w14:textId="77777777" w:rsidR="00AB071F" w:rsidRPr="004E5F9D" w:rsidRDefault="00AB071F" w:rsidP="00022CDA">
            <w:pPr>
              <w:pBdr>
                <w:bottom w:val="single" w:sz="4" w:space="1" w:color="auto"/>
              </w:pBdr>
              <w:spacing w:before="60" w:line="276" w:lineRule="auto"/>
              <w:jc w:val="center"/>
              <w:rPr>
                <w:rFonts w:ascii="Arial" w:hAnsi="Arial" w:cs="Arial"/>
                <w:sz w:val="19"/>
                <w:szCs w:val="19"/>
                <w:lang w:val="en-GB"/>
              </w:rPr>
            </w:pPr>
            <w:r w:rsidRPr="004E5F9D">
              <w:rPr>
                <w:rFonts w:ascii="Arial" w:hAnsi="Arial" w:cs="Arial"/>
                <w:sz w:val="19"/>
                <w:szCs w:val="19"/>
                <w:lang w:val="en-GB"/>
              </w:rPr>
              <w:t>Consolidated F</w:t>
            </w:r>
            <w:r w:rsidRPr="004E5F9D">
              <w:rPr>
                <w:rFonts w:ascii="Arial" w:hAnsi="Arial" w:cs="Arial"/>
                <w:sz w:val="19"/>
                <w:szCs w:val="19"/>
                <w:cs/>
                <w:lang w:val="en-GB"/>
              </w:rPr>
              <w:t>/</w:t>
            </w:r>
            <w:r w:rsidRPr="004E5F9D">
              <w:rPr>
                <w:rFonts w:ascii="Arial" w:hAnsi="Arial" w:cs="Arial"/>
                <w:sz w:val="19"/>
                <w:szCs w:val="19"/>
                <w:lang w:val="en-GB"/>
              </w:rPr>
              <w:t>S</w:t>
            </w:r>
          </w:p>
        </w:tc>
        <w:tc>
          <w:tcPr>
            <w:tcW w:w="2449" w:type="dxa"/>
            <w:gridSpan w:val="2"/>
          </w:tcPr>
          <w:p w14:paraId="21EF3D46" w14:textId="77777777" w:rsidR="00AB071F" w:rsidRPr="004E5F9D" w:rsidRDefault="00AB071F" w:rsidP="00022CDA">
            <w:pPr>
              <w:pBdr>
                <w:bottom w:val="single" w:sz="4" w:space="1" w:color="auto"/>
              </w:pBdr>
              <w:spacing w:before="60" w:line="276" w:lineRule="auto"/>
              <w:jc w:val="center"/>
              <w:rPr>
                <w:rFonts w:ascii="Arial" w:hAnsi="Arial" w:cs="Arial"/>
                <w:sz w:val="19"/>
                <w:szCs w:val="19"/>
              </w:rPr>
            </w:pPr>
            <w:r w:rsidRPr="004E5F9D">
              <w:rPr>
                <w:rFonts w:ascii="Arial" w:hAnsi="Arial" w:cs="Arial"/>
                <w:sz w:val="19"/>
                <w:szCs w:val="19"/>
              </w:rPr>
              <w:t>Separate F</w:t>
            </w:r>
            <w:r w:rsidRPr="004E5F9D">
              <w:rPr>
                <w:rFonts w:ascii="Arial" w:hAnsi="Arial" w:cs="Arial"/>
                <w:sz w:val="19"/>
                <w:szCs w:val="19"/>
                <w:cs/>
              </w:rPr>
              <w:t>/</w:t>
            </w:r>
            <w:r w:rsidRPr="004E5F9D">
              <w:rPr>
                <w:rFonts w:ascii="Arial" w:hAnsi="Arial" w:cs="Arial"/>
                <w:sz w:val="19"/>
                <w:szCs w:val="19"/>
              </w:rPr>
              <w:t xml:space="preserve">S </w:t>
            </w:r>
          </w:p>
        </w:tc>
      </w:tr>
      <w:tr w:rsidR="0070509E" w:rsidRPr="004E5F9D" w14:paraId="1B7E0EB5" w14:textId="77777777" w:rsidTr="001D6634">
        <w:trPr>
          <w:trHeight w:val="231"/>
        </w:trPr>
        <w:tc>
          <w:tcPr>
            <w:tcW w:w="4188" w:type="dxa"/>
          </w:tcPr>
          <w:p w14:paraId="2CC6DD81" w14:textId="77777777" w:rsidR="0070509E" w:rsidRPr="004E5F9D" w:rsidRDefault="0070509E" w:rsidP="0070509E">
            <w:pPr>
              <w:spacing w:before="60" w:line="276" w:lineRule="auto"/>
              <w:ind w:right="-43"/>
              <w:rPr>
                <w:rFonts w:ascii="Arial" w:hAnsi="Arial" w:cs="Arial"/>
                <w:sz w:val="19"/>
                <w:szCs w:val="19"/>
              </w:rPr>
            </w:pPr>
          </w:p>
        </w:tc>
        <w:tc>
          <w:tcPr>
            <w:tcW w:w="1224" w:type="dxa"/>
            <w:vAlign w:val="bottom"/>
          </w:tcPr>
          <w:p w14:paraId="642C70CF" w14:textId="134EBAB5" w:rsidR="0070509E" w:rsidRPr="004E5F9D" w:rsidRDefault="0070509E" w:rsidP="0070509E">
            <w:pPr>
              <w:pBdr>
                <w:bottom w:val="single" w:sz="4" w:space="1" w:color="auto"/>
              </w:pBdr>
              <w:spacing w:before="60" w:line="276" w:lineRule="auto"/>
              <w:jc w:val="center"/>
              <w:rPr>
                <w:rFonts w:ascii="Arial" w:hAnsi="Arial" w:cs="Arial"/>
                <w:b/>
                <w:bCs/>
                <w:sz w:val="19"/>
                <w:szCs w:val="19"/>
              </w:rPr>
            </w:pPr>
            <w:r w:rsidRPr="004E5F9D">
              <w:rPr>
                <w:rFonts w:ascii="Arial" w:hAnsi="Arial" w:cs="Arial"/>
                <w:sz w:val="19"/>
                <w:szCs w:val="19"/>
              </w:rPr>
              <w:t>2023</w:t>
            </w:r>
          </w:p>
        </w:tc>
        <w:tc>
          <w:tcPr>
            <w:tcW w:w="1225" w:type="dxa"/>
            <w:vAlign w:val="bottom"/>
          </w:tcPr>
          <w:p w14:paraId="17F091F7" w14:textId="700CD996" w:rsidR="0070509E" w:rsidRPr="004E5F9D" w:rsidRDefault="0070509E" w:rsidP="0070509E">
            <w:pPr>
              <w:pBdr>
                <w:bottom w:val="single" w:sz="4" w:space="1" w:color="auto"/>
              </w:pBdr>
              <w:spacing w:before="60" w:line="276" w:lineRule="auto"/>
              <w:jc w:val="center"/>
              <w:rPr>
                <w:rFonts w:ascii="Arial" w:hAnsi="Arial" w:cs="Arial"/>
                <w:b/>
                <w:bCs/>
                <w:sz w:val="19"/>
                <w:szCs w:val="19"/>
              </w:rPr>
            </w:pPr>
            <w:r w:rsidRPr="004E5F9D">
              <w:rPr>
                <w:rFonts w:ascii="Arial" w:hAnsi="Arial" w:cs="Arial"/>
                <w:sz w:val="19"/>
                <w:szCs w:val="19"/>
              </w:rPr>
              <w:t>2022</w:t>
            </w:r>
          </w:p>
        </w:tc>
        <w:tc>
          <w:tcPr>
            <w:tcW w:w="1224" w:type="dxa"/>
            <w:vAlign w:val="bottom"/>
          </w:tcPr>
          <w:p w14:paraId="031C5F44" w14:textId="19050502" w:rsidR="0070509E" w:rsidRPr="004E5F9D" w:rsidRDefault="0070509E" w:rsidP="0070509E">
            <w:pPr>
              <w:pBdr>
                <w:bottom w:val="single" w:sz="4" w:space="1" w:color="auto"/>
              </w:pBdr>
              <w:spacing w:before="60" w:line="276" w:lineRule="auto"/>
              <w:jc w:val="center"/>
              <w:rPr>
                <w:rFonts w:ascii="Arial" w:hAnsi="Arial" w:cs="Arial"/>
                <w:sz w:val="19"/>
                <w:szCs w:val="19"/>
              </w:rPr>
            </w:pPr>
            <w:r w:rsidRPr="004E5F9D">
              <w:rPr>
                <w:rFonts w:ascii="Arial" w:hAnsi="Arial" w:cs="Arial"/>
                <w:sz w:val="19"/>
                <w:szCs w:val="19"/>
              </w:rPr>
              <w:t>2023</w:t>
            </w:r>
          </w:p>
        </w:tc>
        <w:tc>
          <w:tcPr>
            <w:tcW w:w="1225" w:type="dxa"/>
            <w:vAlign w:val="bottom"/>
          </w:tcPr>
          <w:p w14:paraId="727F5F75" w14:textId="726F5E0D" w:rsidR="0070509E" w:rsidRPr="004E5F9D" w:rsidRDefault="0070509E" w:rsidP="0070509E">
            <w:pPr>
              <w:pBdr>
                <w:bottom w:val="single" w:sz="4" w:space="1" w:color="auto"/>
              </w:pBdr>
              <w:spacing w:before="60" w:line="276" w:lineRule="auto"/>
              <w:jc w:val="center"/>
              <w:rPr>
                <w:rFonts w:ascii="Arial" w:hAnsi="Arial" w:cs="Arial"/>
                <w:sz w:val="19"/>
                <w:szCs w:val="19"/>
              </w:rPr>
            </w:pPr>
            <w:r w:rsidRPr="004E5F9D">
              <w:rPr>
                <w:rFonts w:ascii="Arial" w:hAnsi="Arial" w:cs="Arial"/>
                <w:sz w:val="19"/>
                <w:szCs w:val="19"/>
              </w:rPr>
              <w:t>2022</w:t>
            </w:r>
          </w:p>
        </w:tc>
      </w:tr>
      <w:tr w:rsidR="00AB071F" w:rsidRPr="004E5F9D" w14:paraId="11D4E945" w14:textId="77777777" w:rsidTr="001D6634">
        <w:tc>
          <w:tcPr>
            <w:tcW w:w="4188" w:type="dxa"/>
          </w:tcPr>
          <w:p w14:paraId="4E070241" w14:textId="77777777" w:rsidR="00AB071F" w:rsidRPr="004E5F9D" w:rsidRDefault="00AB071F" w:rsidP="00022CDA">
            <w:pPr>
              <w:spacing w:before="60" w:line="276" w:lineRule="auto"/>
              <w:ind w:left="252" w:right="-43" w:hanging="252"/>
              <w:rPr>
                <w:rFonts w:ascii="Arial" w:hAnsi="Arial" w:cs="Arial"/>
                <w:sz w:val="19"/>
                <w:szCs w:val="19"/>
              </w:rPr>
            </w:pPr>
          </w:p>
        </w:tc>
        <w:tc>
          <w:tcPr>
            <w:tcW w:w="1224" w:type="dxa"/>
          </w:tcPr>
          <w:p w14:paraId="7DEE62E8" w14:textId="77777777" w:rsidR="00AB071F" w:rsidRPr="004E5F9D" w:rsidRDefault="00AB071F" w:rsidP="00022CDA">
            <w:pPr>
              <w:spacing w:before="60" w:line="276" w:lineRule="auto"/>
              <w:jc w:val="right"/>
              <w:rPr>
                <w:rFonts w:ascii="Arial" w:hAnsi="Arial" w:cs="Arial"/>
                <w:sz w:val="19"/>
                <w:szCs w:val="19"/>
              </w:rPr>
            </w:pPr>
          </w:p>
        </w:tc>
        <w:tc>
          <w:tcPr>
            <w:tcW w:w="1225" w:type="dxa"/>
          </w:tcPr>
          <w:p w14:paraId="3D5562AE" w14:textId="77777777" w:rsidR="00AB071F" w:rsidRPr="004E5F9D" w:rsidRDefault="00AB071F" w:rsidP="00022CDA">
            <w:pPr>
              <w:spacing w:before="60" w:line="276" w:lineRule="auto"/>
              <w:jc w:val="right"/>
              <w:rPr>
                <w:rFonts w:ascii="Arial" w:hAnsi="Arial" w:cs="Arial"/>
                <w:sz w:val="19"/>
                <w:szCs w:val="19"/>
              </w:rPr>
            </w:pPr>
          </w:p>
        </w:tc>
        <w:tc>
          <w:tcPr>
            <w:tcW w:w="1224" w:type="dxa"/>
          </w:tcPr>
          <w:p w14:paraId="0FB7858E" w14:textId="77777777" w:rsidR="00AB071F" w:rsidRPr="004E5F9D" w:rsidRDefault="00AB071F" w:rsidP="00022CDA">
            <w:pPr>
              <w:spacing w:before="60" w:line="276" w:lineRule="auto"/>
              <w:jc w:val="right"/>
              <w:rPr>
                <w:rFonts w:ascii="Arial" w:hAnsi="Arial" w:cs="Arial"/>
                <w:sz w:val="19"/>
                <w:szCs w:val="19"/>
              </w:rPr>
            </w:pPr>
          </w:p>
        </w:tc>
        <w:tc>
          <w:tcPr>
            <w:tcW w:w="1225" w:type="dxa"/>
          </w:tcPr>
          <w:p w14:paraId="0E8B51FC" w14:textId="77777777" w:rsidR="00AB071F" w:rsidRPr="004E5F9D" w:rsidRDefault="00AB071F" w:rsidP="00022CDA">
            <w:pPr>
              <w:spacing w:before="60" w:line="276" w:lineRule="auto"/>
              <w:jc w:val="right"/>
              <w:rPr>
                <w:rFonts w:ascii="Arial" w:hAnsi="Arial" w:cs="Arial"/>
                <w:sz w:val="19"/>
                <w:szCs w:val="19"/>
              </w:rPr>
            </w:pPr>
          </w:p>
        </w:tc>
      </w:tr>
      <w:tr w:rsidR="00B81517" w:rsidRPr="004E5F9D" w14:paraId="0D5BF3A5" w14:textId="77777777" w:rsidTr="001D6634">
        <w:tc>
          <w:tcPr>
            <w:tcW w:w="4188" w:type="dxa"/>
          </w:tcPr>
          <w:p w14:paraId="72605983" w14:textId="07E48A54"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Income from sale scrap</w:t>
            </w:r>
          </w:p>
        </w:tc>
        <w:tc>
          <w:tcPr>
            <w:tcW w:w="1224" w:type="dxa"/>
          </w:tcPr>
          <w:p w14:paraId="7556F969" w14:textId="18ACE860" w:rsidR="00B81517" w:rsidRPr="004E5F9D" w:rsidRDefault="00B81517" w:rsidP="00B81517">
            <w:pPr>
              <w:spacing w:before="60" w:line="276" w:lineRule="auto"/>
              <w:jc w:val="right"/>
              <w:rPr>
                <w:rFonts w:ascii="Arial" w:hAnsi="Arial" w:cs="Arial"/>
                <w:sz w:val="19"/>
                <w:szCs w:val="19"/>
              </w:rPr>
            </w:pPr>
            <w:r w:rsidRPr="004E5F9D">
              <w:rPr>
                <w:rFonts w:ascii="Arial" w:hAnsi="Arial" w:cs="Arial"/>
                <w:sz w:val="19"/>
                <w:szCs w:val="19"/>
              </w:rPr>
              <w:t>136,756</w:t>
            </w:r>
          </w:p>
        </w:tc>
        <w:tc>
          <w:tcPr>
            <w:tcW w:w="1225" w:type="dxa"/>
          </w:tcPr>
          <w:p w14:paraId="24AB370B" w14:textId="1B924E17" w:rsidR="00B81517" w:rsidRPr="004E5F9D" w:rsidRDefault="00B81517" w:rsidP="00B81517">
            <w:pPr>
              <w:spacing w:before="60" w:line="276" w:lineRule="auto"/>
              <w:jc w:val="right"/>
              <w:rPr>
                <w:rFonts w:ascii="Arial" w:hAnsi="Arial" w:cs="Arial"/>
                <w:sz w:val="19"/>
                <w:szCs w:val="19"/>
              </w:rPr>
            </w:pPr>
            <w:r w:rsidRPr="004E5F9D">
              <w:rPr>
                <w:rFonts w:ascii="Arial" w:hAnsi="Arial" w:cs="Arial"/>
                <w:sz w:val="19"/>
                <w:szCs w:val="19"/>
              </w:rPr>
              <w:t>112,936</w:t>
            </w:r>
          </w:p>
        </w:tc>
        <w:tc>
          <w:tcPr>
            <w:tcW w:w="1224" w:type="dxa"/>
          </w:tcPr>
          <w:p w14:paraId="576B6B40" w14:textId="32171F61" w:rsidR="00B81517" w:rsidRPr="004E5F9D" w:rsidRDefault="00B81517" w:rsidP="00B81517">
            <w:pPr>
              <w:spacing w:before="60" w:line="276" w:lineRule="auto"/>
              <w:jc w:val="right"/>
              <w:rPr>
                <w:rFonts w:ascii="Arial" w:hAnsi="Arial" w:cs="Arial"/>
                <w:sz w:val="19"/>
                <w:szCs w:val="19"/>
              </w:rPr>
            </w:pPr>
            <w:r w:rsidRPr="004E5F9D">
              <w:rPr>
                <w:rFonts w:ascii="Arial" w:hAnsi="Arial" w:cs="Arial"/>
                <w:sz w:val="19"/>
                <w:szCs w:val="19"/>
              </w:rPr>
              <w:t>131,868</w:t>
            </w:r>
          </w:p>
        </w:tc>
        <w:tc>
          <w:tcPr>
            <w:tcW w:w="1225" w:type="dxa"/>
          </w:tcPr>
          <w:p w14:paraId="4EFE5050" w14:textId="08A5C2A3" w:rsidR="00B81517" w:rsidRPr="004E5F9D" w:rsidRDefault="00B81517" w:rsidP="00B81517">
            <w:pPr>
              <w:spacing w:before="60" w:line="276" w:lineRule="auto"/>
              <w:jc w:val="right"/>
              <w:rPr>
                <w:rFonts w:ascii="Arial" w:hAnsi="Arial" w:cs="Arial"/>
                <w:sz w:val="19"/>
                <w:szCs w:val="19"/>
              </w:rPr>
            </w:pPr>
            <w:r w:rsidRPr="004E5F9D">
              <w:rPr>
                <w:rFonts w:ascii="Arial" w:hAnsi="Arial" w:cs="Arial"/>
                <w:sz w:val="19"/>
                <w:szCs w:val="19"/>
              </w:rPr>
              <w:t>85,299</w:t>
            </w:r>
          </w:p>
        </w:tc>
      </w:tr>
      <w:tr w:rsidR="00B81517" w:rsidRPr="004E5F9D" w14:paraId="4FA76398" w14:textId="77777777" w:rsidTr="00900BA9">
        <w:tc>
          <w:tcPr>
            <w:tcW w:w="4188" w:type="dxa"/>
          </w:tcPr>
          <w:p w14:paraId="17894B54" w14:textId="121EB738"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Income from lawsuit compensation</w:t>
            </w:r>
          </w:p>
        </w:tc>
        <w:tc>
          <w:tcPr>
            <w:tcW w:w="1224" w:type="dxa"/>
            <w:shd w:val="clear" w:color="auto" w:fill="auto"/>
          </w:tcPr>
          <w:p w14:paraId="091B96B5" w14:textId="06A00FA0"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103,595</w:t>
            </w:r>
          </w:p>
        </w:tc>
        <w:tc>
          <w:tcPr>
            <w:tcW w:w="1225" w:type="dxa"/>
          </w:tcPr>
          <w:p w14:paraId="02715248" w14:textId="77C132AD"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w:t>
            </w:r>
          </w:p>
        </w:tc>
        <w:tc>
          <w:tcPr>
            <w:tcW w:w="1224" w:type="dxa"/>
          </w:tcPr>
          <w:p w14:paraId="506E544B" w14:textId="350C8A21"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30,555</w:t>
            </w:r>
          </w:p>
        </w:tc>
        <w:tc>
          <w:tcPr>
            <w:tcW w:w="1225" w:type="dxa"/>
          </w:tcPr>
          <w:p w14:paraId="33A4ADAC" w14:textId="72F2D606"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w:t>
            </w:r>
          </w:p>
        </w:tc>
      </w:tr>
      <w:tr w:rsidR="00B81517" w:rsidRPr="004E5F9D" w14:paraId="632ECEFC" w14:textId="77777777" w:rsidTr="001D6634">
        <w:tc>
          <w:tcPr>
            <w:tcW w:w="4188" w:type="dxa"/>
          </w:tcPr>
          <w:p w14:paraId="155B8A91" w14:textId="2DA726CF"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Management income</w:t>
            </w:r>
          </w:p>
        </w:tc>
        <w:tc>
          <w:tcPr>
            <w:tcW w:w="1224" w:type="dxa"/>
            <w:shd w:val="clear" w:color="auto" w:fill="auto"/>
          </w:tcPr>
          <w:p w14:paraId="73DF91A6" w14:textId="116403DC"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70,718</w:t>
            </w:r>
          </w:p>
        </w:tc>
        <w:tc>
          <w:tcPr>
            <w:tcW w:w="1225" w:type="dxa"/>
          </w:tcPr>
          <w:p w14:paraId="62E382C1" w14:textId="7B9F0E10"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w:t>
            </w:r>
          </w:p>
        </w:tc>
        <w:tc>
          <w:tcPr>
            <w:tcW w:w="1224" w:type="dxa"/>
          </w:tcPr>
          <w:p w14:paraId="4D1C087E" w14:textId="273B2033"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127,526</w:t>
            </w:r>
          </w:p>
        </w:tc>
        <w:tc>
          <w:tcPr>
            <w:tcW w:w="1225" w:type="dxa"/>
          </w:tcPr>
          <w:p w14:paraId="477EB692" w14:textId="4EF0FD78"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13,249</w:t>
            </w:r>
          </w:p>
        </w:tc>
      </w:tr>
      <w:tr w:rsidR="00B81517" w:rsidRPr="004E5F9D" w14:paraId="221C011A" w14:textId="77777777" w:rsidTr="001D6634">
        <w:tc>
          <w:tcPr>
            <w:tcW w:w="4188" w:type="dxa"/>
          </w:tcPr>
          <w:p w14:paraId="445EA48F" w14:textId="31DA5AE7"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Rental income</w:t>
            </w:r>
          </w:p>
        </w:tc>
        <w:tc>
          <w:tcPr>
            <w:tcW w:w="1224" w:type="dxa"/>
            <w:shd w:val="clear" w:color="auto" w:fill="auto"/>
          </w:tcPr>
          <w:p w14:paraId="7DDBDA83" w14:textId="04767A5A"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39,000</w:t>
            </w:r>
          </w:p>
        </w:tc>
        <w:tc>
          <w:tcPr>
            <w:tcW w:w="1225" w:type="dxa"/>
          </w:tcPr>
          <w:p w14:paraId="765AC840" w14:textId="5763F16C"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70,969</w:t>
            </w:r>
          </w:p>
        </w:tc>
        <w:tc>
          <w:tcPr>
            <w:tcW w:w="1224" w:type="dxa"/>
          </w:tcPr>
          <w:p w14:paraId="13C13869" w14:textId="786E530C"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56,751</w:t>
            </w:r>
          </w:p>
        </w:tc>
        <w:tc>
          <w:tcPr>
            <w:tcW w:w="1225" w:type="dxa"/>
          </w:tcPr>
          <w:p w14:paraId="769DE30B" w14:textId="0EE7A18D"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46,780</w:t>
            </w:r>
          </w:p>
        </w:tc>
      </w:tr>
      <w:tr w:rsidR="00B81517" w:rsidRPr="004E5F9D" w14:paraId="59281C4D" w14:textId="77777777" w:rsidTr="001D6634">
        <w:tc>
          <w:tcPr>
            <w:tcW w:w="4188" w:type="dxa"/>
          </w:tcPr>
          <w:p w14:paraId="020E0485" w14:textId="5108AD2C"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Service income</w:t>
            </w:r>
          </w:p>
        </w:tc>
        <w:tc>
          <w:tcPr>
            <w:tcW w:w="1224" w:type="dxa"/>
            <w:shd w:val="clear" w:color="auto" w:fill="auto"/>
          </w:tcPr>
          <w:p w14:paraId="6ED0120B" w14:textId="6FDBA331"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35,235</w:t>
            </w:r>
          </w:p>
        </w:tc>
        <w:tc>
          <w:tcPr>
            <w:tcW w:w="1225" w:type="dxa"/>
          </w:tcPr>
          <w:p w14:paraId="3F5124E3" w14:textId="0AF53199"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16,568</w:t>
            </w:r>
          </w:p>
        </w:tc>
        <w:tc>
          <w:tcPr>
            <w:tcW w:w="1224" w:type="dxa"/>
          </w:tcPr>
          <w:p w14:paraId="2700F0CF" w14:textId="710F962D"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1,242</w:t>
            </w:r>
          </w:p>
        </w:tc>
        <w:tc>
          <w:tcPr>
            <w:tcW w:w="1225" w:type="dxa"/>
          </w:tcPr>
          <w:p w14:paraId="6A22EE98" w14:textId="10040468"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121</w:t>
            </w:r>
          </w:p>
        </w:tc>
      </w:tr>
      <w:tr w:rsidR="00B81517" w:rsidRPr="004E5F9D" w14:paraId="1FA9CE41" w14:textId="77777777" w:rsidTr="001D6634">
        <w:tc>
          <w:tcPr>
            <w:tcW w:w="4188" w:type="dxa"/>
          </w:tcPr>
          <w:p w14:paraId="01343666" w14:textId="2B7CB39A"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Insurance claim</w:t>
            </w:r>
          </w:p>
        </w:tc>
        <w:tc>
          <w:tcPr>
            <w:tcW w:w="1224" w:type="dxa"/>
            <w:shd w:val="clear" w:color="auto" w:fill="auto"/>
          </w:tcPr>
          <w:p w14:paraId="4B1798F5" w14:textId="0AF4BD0B"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27,454</w:t>
            </w:r>
          </w:p>
        </w:tc>
        <w:tc>
          <w:tcPr>
            <w:tcW w:w="1225" w:type="dxa"/>
          </w:tcPr>
          <w:p w14:paraId="6353C7CB" w14:textId="60224C43"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35,762</w:t>
            </w:r>
          </w:p>
        </w:tc>
        <w:tc>
          <w:tcPr>
            <w:tcW w:w="1224" w:type="dxa"/>
          </w:tcPr>
          <w:p w14:paraId="2024A56B" w14:textId="5AD8A447"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3,229</w:t>
            </w:r>
          </w:p>
        </w:tc>
        <w:tc>
          <w:tcPr>
            <w:tcW w:w="1225" w:type="dxa"/>
          </w:tcPr>
          <w:p w14:paraId="38EAB836" w14:textId="101D88E4"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360</w:t>
            </w:r>
          </w:p>
        </w:tc>
      </w:tr>
      <w:tr w:rsidR="00B81517" w:rsidRPr="004E5F9D" w14:paraId="762E4832" w14:textId="77777777" w:rsidTr="00900BA9">
        <w:tc>
          <w:tcPr>
            <w:tcW w:w="4188" w:type="dxa"/>
          </w:tcPr>
          <w:p w14:paraId="07C470B9" w14:textId="5B68FE7E"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Pile driving income</w:t>
            </w:r>
          </w:p>
        </w:tc>
        <w:tc>
          <w:tcPr>
            <w:tcW w:w="1224" w:type="dxa"/>
            <w:shd w:val="clear" w:color="auto" w:fill="auto"/>
          </w:tcPr>
          <w:p w14:paraId="162530EB" w14:textId="767F7469"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19,594</w:t>
            </w:r>
          </w:p>
        </w:tc>
        <w:tc>
          <w:tcPr>
            <w:tcW w:w="1225" w:type="dxa"/>
          </w:tcPr>
          <w:p w14:paraId="2BD25454" w14:textId="66AA0DC4"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11,072</w:t>
            </w:r>
          </w:p>
        </w:tc>
        <w:tc>
          <w:tcPr>
            <w:tcW w:w="1224" w:type="dxa"/>
          </w:tcPr>
          <w:p w14:paraId="3EF9F3C1" w14:textId="1D1FC64F"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w:t>
            </w:r>
          </w:p>
        </w:tc>
        <w:tc>
          <w:tcPr>
            <w:tcW w:w="1225" w:type="dxa"/>
          </w:tcPr>
          <w:p w14:paraId="160919C5" w14:textId="28855AE3"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w:t>
            </w:r>
          </w:p>
        </w:tc>
      </w:tr>
      <w:tr w:rsidR="00B81517" w:rsidRPr="004E5F9D" w14:paraId="254126E8" w14:textId="77777777" w:rsidTr="001D6634">
        <w:tc>
          <w:tcPr>
            <w:tcW w:w="4188" w:type="dxa"/>
          </w:tcPr>
          <w:p w14:paraId="35A53FE3" w14:textId="5756133E" w:rsidR="00B81517" w:rsidRPr="004E5F9D" w:rsidRDefault="00B81517" w:rsidP="00B81517">
            <w:pPr>
              <w:spacing w:before="60" w:line="276" w:lineRule="auto"/>
              <w:ind w:left="252" w:right="-43" w:hanging="252"/>
              <w:rPr>
                <w:rFonts w:ascii="Arial" w:hAnsi="Arial" w:cs="Arial"/>
                <w:sz w:val="19"/>
                <w:szCs w:val="19"/>
              </w:rPr>
            </w:pPr>
            <w:r w:rsidRPr="004E5F9D">
              <w:rPr>
                <w:rFonts w:ascii="Arial" w:hAnsi="Arial" w:cs="Arial"/>
                <w:sz w:val="19"/>
                <w:szCs w:val="19"/>
              </w:rPr>
              <w:t>Consulting income</w:t>
            </w:r>
          </w:p>
        </w:tc>
        <w:tc>
          <w:tcPr>
            <w:tcW w:w="1224" w:type="dxa"/>
            <w:shd w:val="clear" w:color="auto" w:fill="auto"/>
          </w:tcPr>
          <w:p w14:paraId="1F90ACB3" w14:textId="0A867904"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15,414</w:t>
            </w:r>
          </w:p>
        </w:tc>
        <w:tc>
          <w:tcPr>
            <w:tcW w:w="1225" w:type="dxa"/>
          </w:tcPr>
          <w:p w14:paraId="0C3E2293" w14:textId="3B81AA43"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29,207</w:t>
            </w:r>
          </w:p>
        </w:tc>
        <w:tc>
          <w:tcPr>
            <w:tcW w:w="1224" w:type="dxa"/>
          </w:tcPr>
          <w:p w14:paraId="46C1292F" w14:textId="1F737C92"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26,759</w:t>
            </w:r>
          </w:p>
        </w:tc>
        <w:tc>
          <w:tcPr>
            <w:tcW w:w="1225" w:type="dxa"/>
          </w:tcPr>
          <w:p w14:paraId="7B55CA5C" w14:textId="1153B475" w:rsidR="00B81517" w:rsidRPr="004E5F9D" w:rsidRDefault="00B81517" w:rsidP="00B81517">
            <w:pPr>
              <w:spacing w:before="60" w:line="276" w:lineRule="auto"/>
              <w:ind w:right="-10"/>
              <w:jc w:val="right"/>
              <w:rPr>
                <w:rFonts w:ascii="Arial" w:hAnsi="Arial" w:cs="Arial"/>
                <w:sz w:val="19"/>
                <w:szCs w:val="19"/>
              </w:rPr>
            </w:pPr>
            <w:r w:rsidRPr="004E5F9D">
              <w:rPr>
                <w:rFonts w:ascii="Arial" w:hAnsi="Arial" w:cs="Arial"/>
                <w:sz w:val="19"/>
                <w:szCs w:val="19"/>
              </w:rPr>
              <w:t>18,420</w:t>
            </w:r>
          </w:p>
        </w:tc>
      </w:tr>
      <w:tr w:rsidR="00AE3053" w:rsidRPr="004E5F9D" w14:paraId="41A8DB1A" w14:textId="77777777" w:rsidTr="001D6634">
        <w:tc>
          <w:tcPr>
            <w:tcW w:w="4188" w:type="dxa"/>
          </w:tcPr>
          <w:p w14:paraId="6BA96FD8" w14:textId="31D85ED3" w:rsidR="00AE3053" w:rsidRPr="004E5F9D" w:rsidRDefault="00AE3053" w:rsidP="00AE3053">
            <w:pPr>
              <w:spacing w:before="60" w:line="276" w:lineRule="auto"/>
              <w:ind w:left="252" w:right="-43" w:hanging="252"/>
              <w:rPr>
                <w:rFonts w:ascii="Arial" w:hAnsi="Arial" w:cs="Arial"/>
                <w:sz w:val="19"/>
                <w:szCs w:val="19"/>
              </w:rPr>
            </w:pPr>
            <w:r w:rsidRPr="004E5F9D">
              <w:rPr>
                <w:rFonts w:ascii="Arial" w:hAnsi="Arial" w:cs="Arial"/>
                <w:sz w:val="19"/>
                <w:szCs w:val="19"/>
              </w:rPr>
              <w:t>Royalty income</w:t>
            </w:r>
          </w:p>
        </w:tc>
        <w:tc>
          <w:tcPr>
            <w:tcW w:w="1224" w:type="dxa"/>
            <w:shd w:val="clear" w:color="auto" w:fill="auto"/>
          </w:tcPr>
          <w:p w14:paraId="5E349B7E" w14:textId="54BA9007" w:rsidR="00AE3053" w:rsidRPr="004E5F9D" w:rsidRDefault="00AE3053" w:rsidP="00AE3053">
            <w:pPr>
              <w:spacing w:before="60" w:line="276" w:lineRule="auto"/>
              <w:ind w:right="-10"/>
              <w:jc w:val="right"/>
              <w:rPr>
                <w:rFonts w:ascii="Arial" w:hAnsi="Arial" w:cs="Arial"/>
                <w:sz w:val="19"/>
                <w:szCs w:val="19"/>
              </w:rPr>
            </w:pPr>
            <w:r w:rsidRPr="004E5F9D">
              <w:rPr>
                <w:rFonts w:ascii="Arial" w:hAnsi="Arial" w:cs="Arial"/>
                <w:sz w:val="19"/>
                <w:szCs w:val="19"/>
              </w:rPr>
              <w:t>-</w:t>
            </w:r>
          </w:p>
        </w:tc>
        <w:tc>
          <w:tcPr>
            <w:tcW w:w="1225" w:type="dxa"/>
          </w:tcPr>
          <w:p w14:paraId="233E0B84" w14:textId="14345268" w:rsidR="00AE3053" w:rsidRPr="004E5F9D" w:rsidRDefault="00AE3053" w:rsidP="00AE3053">
            <w:pPr>
              <w:spacing w:before="60" w:line="276" w:lineRule="auto"/>
              <w:ind w:right="-10"/>
              <w:jc w:val="right"/>
              <w:rPr>
                <w:rFonts w:ascii="Arial" w:hAnsi="Arial" w:cs="Arial"/>
                <w:sz w:val="19"/>
                <w:szCs w:val="19"/>
              </w:rPr>
            </w:pPr>
            <w:r w:rsidRPr="004E5F9D">
              <w:rPr>
                <w:rFonts w:ascii="Arial" w:hAnsi="Arial" w:cs="Arial"/>
                <w:sz w:val="19"/>
                <w:szCs w:val="19"/>
              </w:rPr>
              <w:t>-</w:t>
            </w:r>
          </w:p>
        </w:tc>
        <w:tc>
          <w:tcPr>
            <w:tcW w:w="1224" w:type="dxa"/>
          </w:tcPr>
          <w:p w14:paraId="1E4C7928" w14:textId="364A2EE8" w:rsidR="00AE3053" w:rsidRPr="004E5F9D" w:rsidRDefault="00AE3053" w:rsidP="00AE3053">
            <w:pPr>
              <w:spacing w:before="60" w:line="276" w:lineRule="auto"/>
              <w:ind w:right="-10"/>
              <w:jc w:val="right"/>
              <w:rPr>
                <w:rFonts w:ascii="Arial" w:hAnsi="Arial" w:cs="Arial"/>
                <w:sz w:val="19"/>
                <w:szCs w:val="19"/>
              </w:rPr>
            </w:pPr>
            <w:r w:rsidRPr="004E5F9D">
              <w:rPr>
                <w:rFonts w:ascii="Arial" w:hAnsi="Arial" w:cs="Arial"/>
                <w:sz w:val="19"/>
                <w:szCs w:val="19"/>
              </w:rPr>
              <w:t>134,030</w:t>
            </w:r>
          </w:p>
        </w:tc>
        <w:tc>
          <w:tcPr>
            <w:tcW w:w="1225" w:type="dxa"/>
          </w:tcPr>
          <w:p w14:paraId="76D0C1D4" w14:textId="56F64CED" w:rsidR="00AE3053" w:rsidRPr="004E5F9D" w:rsidRDefault="00AE3053" w:rsidP="00AE3053">
            <w:pPr>
              <w:spacing w:before="60" w:line="276" w:lineRule="auto"/>
              <w:ind w:right="-10"/>
              <w:jc w:val="right"/>
              <w:rPr>
                <w:rFonts w:ascii="Arial" w:hAnsi="Arial" w:cs="Arial"/>
                <w:sz w:val="19"/>
                <w:szCs w:val="19"/>
              </w:rPr>
            </w:pPr>
            <w:r w:rsidRPr="004E5F9D">
              <w:rPr>
                <w:rFonts w:ascii="Arial" w:hAnsi="Arial" w:cs="Arial"/>
                <w:sz w:val="19"/>
                <w:szCs w:val="19"/>
              </w:rPr>
              <w:t>82,809</w:t>
            </w:r>
          </w:p>
        </w:tc>
      </w:tr>
      <w:tr w:rsidR="00AE3053" w:rsidRPr="004E5F9D" w14:paraId="69DAF42D" w14:textId="77777777" w:rsidTr="001D6634">
        <w:tc>
          <w:tcPr>
            <w:tcW w:w="4188" w:type="dxa"/>
          </w:tcPr>
          <w:p w14:paraId="624B4C0E" w14:textId="2C42F3A8" w:rsidR="00AE3053" w:rsidRPr="004E5F9D" w:rsidRDefault="00AE3053" w:rsidP="00AE3053">
            <w:pPr>
              <w:spacing w:before="60" w:line="276" w:lineRule="auto"/>
              <w:ind w:left="252" w:right="-43" w:hanging="252"/>
              <w:rPr>
                <w:rFonts w:ascii="Arial" w:hAnsi="Arial" w:cs="Arial"/>
                <w:sz w:val="19"/>
                <w:szCs w:val="19"/>
              </w:rPr>
            </w:pPr>
            <w:r w:rsidRPr="004E5F9D">
              <w:rPr>
                <w:rFonts w:ascii="Arial" w:hAnsi="Arial" w:cs="Arial"/>
                <w:sz w:val="19"/>
                <w:szCs w:val="19"/>
              </w:rPr>
              <w:t>Others</w:t>
            </w:r>
          </w:p>
        </w:tc>
        <w:tc>
          <w:tcPr>
            <w:tcW w:w="1224" w:type="dxa"/>
            <w:shd w:val="clear" w:color="auto" w:fill="auto"/>
          </w:tcPr>
          <w:p w14:paraId="7DB19571" w14:textId="3420CA4E" w:rsidR="00AE3053" w:rsidRPr="004E5F9D" w:rsidRDefault="00E63B45" w:rsidP="00A815E8">
            <w:pPr>
              <w:pBdr>
                <w:bottom w:val="single" w:sz="4" w:space="1" w:color="auto"/>
              </w:pBdr>
              <w:spacing w:before="60" w:line="276" w:lineRule="auto"/>
              <w:ind w:right="-10"/>
              <w:jc w:val="right"/>
              <w:rPr>
                <w:rFonts w:ascii="Arial" w:hAnsi="Arial" w:cs="Arial"/>
                <w:sz w:val="19"/>
                <w:szCs w:val="19"/>
              </w:rPr>
            </w:pPr>
            <w:r>
              <w:rPr>
                <w:rFonts w:ascii="Arial" w:hAnsi="Arial" w:cs="Arial"/>
                <w:sz w:val="19"/>
                <w:szCs w:val="19"/>
              </w:rPr>
              <w:t>113,505</w:t>
            </w:r>
          </w:p>
        </w:tc>
        <w:tc>
          <w:tcPr>
            <w:tcW w:w="1225" w:type="dxa"/>
          </w:tcPr>
          <w:p w14:paraId="20BF0085" w14:textId="7ADAFF5E" w:rsidR="00AE3053" w:rsidRPr="004E5F9D" w:rsidRDefault="00AE3053" w:rsidP="00A815E8">
            <w:pPr>
              <w:pBdr>
                <w:bottom w:val="single" w:sz="4" w:space="1" w:color="auto"/>
              </w:pBdr>
              <w:spacing w:before="60" w:line="276" w:lineRule="auto"/>
              <w:ind w:right="-10"/>
              <w:jc w:val="right"/>
              <w:rPr>
                <w:rFonts w:ascii="Arial" w:hAnsi="Arial" w:cs="Arial"/>
                <w:sz w:val="19"/>
                <w:szCs w:val="19"/>
              </w:rPr>
            </w:pPr>
            <w:r w:rsidRPr="004E5F9D">
              <w:rPr>
                <w:rFonts w:ascii="Arial" w:hAnsi="Arial" w:cs="Arial"/>
                <w:sz w:val="19"/>
                <w:szCs w:val="19"/>
              </w:rPr>
              <w:t>193,838</w:t>
            </w:r>
          </w:p>
        </w:tc>
        <w:tc>
          <w:tcPr>
            <w:tcW w:w="1224" w:type="dxa"/>
          </w:tcPr>
          <w:p w14:paraId="5A83BA84" w14:textId="5CB59719" w:rsidR="00AE3053" w:rsidRPr="004E5F9D" w:rsidRDefault="00AE3053" w:rsidP="00A815E8">
            <w:pPr>
              <w:pBdr>
                <w:bottom w:val="single" w:sz="4" w:space="1" w:color="auto"/>
              </w:pBdr>
              <w:spacing w:before="60" w:line="276" w:lineRule="auto"/>
              <w:ind w:right="-10"/>
              <w:jc w:val="right"/>
              <w:rPr>
                <w:rFonts w:ascii="Arial" w:hAnsi="Arial" w:cs="Arial"/>
                <w:sz w:val="19"/>
                <w:szCs w:val="19"/>
              </w:rPr>
            </w:pPr>
            <w:r w:rsidRPr="004E5F9D">
              <w:rPr>
                <w:rFonts w:ascii="Arial" w:hAnsi="Arial" w:cs="Arial"/>
                <w:sz w:val="19"/>
                <w:szCs w:val="19"/>
              </w:rPr>
              <w:t>34,633</w:t>
            </w:r>
          </w:p>
        </w:tc>
        <w:tc>
          <w:tcPr>
            <w:tcW w:w="1225" w:type="dxa"/>
          </w:tcPr>
          <w:p w14:paraId="0A974FBE" w14:textId="6DB2F56D" w:rsidR="00AE3053" w:rsidRPr="004E5F9D" w:rsidRDefault="00AE3053" w:rsidP="00A815E8">
            <w:pPr>
              <w:pBdr>
                <w:bottom w:val="single" w:sz="4" w:space="1" w:color="auto"/>
              </w:pBdr>
              <w:spacing w:before="60" w:line="276" w:lineRule="auto"/>
              <w:ind w:right="-10"/>
              <w:jc w:val="right"/>
              <w:rPr>
                <w:rFonts w:ascii="Arial" w:hAnsi="Arial" w:cs="Arial"/>
                <w:sz w:val="19"/>
                <w:szCs w:val="19"/>
              </w:rPr>
            </w:pPr>
            <w:r w:rsidRPr="004E5F9D">
              <w:rPr>
                <w:rFonts w:ascii="Arial" w:hAnsi="Arial" w:cs="Arial"/>
                <w:sz w:val="19"/>
                <w:szCs w:val="19"/>
              </w:rPr>
              <w:t>129,530</w:t>
            </w:r>
          </w:p>
        </w:tc>
      </w:tr>
      <w:tr w:rsidR="00AE3053" w:rsidRPr="004E5F9D" w14:paraId="45CB7F9C" w14:textId="77777777" w:rsidTr="001D6634">
        <w:tc>
          <w:tcPr>
            <w:tcW w:w="4188" w:type="dxa"/>
          </w:tcPr>
          <w:p w14:paraId="0F0BA0C6" w14:textId="5881C2EA" w:rsidR="00AE3053" w:rsidRPr="004E5F9D" w:rsidRDefault="00AE3053" w:rsidP="00AE3053">
            <w:pPr>
              <w:spacing w:before="60" w:line="276" w:lineRule="auto"/>
              <w:ind w:left="252" w:right="-43" w:hanging="252"/>
              <w:rPr>
                <w:rFonts w:ascii="Arial" w:hAnsi="Arial" w:cs="Arial"/>
                <w:sz w:val="19"/>
                <w:szCs w:val="19"/>
              </w:rPr>
            </w:pPr>
            <w:r w:rsidRPr="004E5F9D">
              <w:rPr>
                <w:rFonts w:ascii="Arial" w:hAnsi="Arial" w:cs="Arial"/>
                <w:sz w:val="19"/>
                <w:szCs w:val="19"/>
              </w:rPr>
              <w:t>Total</w:t>
            </w:r>
          </w:p>
        </w:tc>
        <w:tc>
          <w:tcPr>
            <w:tcW w:w="1224" w:type="dxa"/>
            <w:shd w:val="clear" w:color="auto" w:fill="auto"/>
          </w:tcPr>
          <w:p w14:paraId="4C23791C" w14:textId="051474CF" w:rsidR="00AE3053" w:rsidRPr="004E5F9D" w:rsidRDefault="00AE3053" w:rsidP="00A815E8">
            <w:pPr>
              <w:pBdr>
                <w:bottom w:val="single" w:sz="12" w:space="1" w:color="auto"/>
              </w:pBdr>
              <w:spacing w:before="60" w:line="276" w:lineRule="auto"/>
              <w:ind w:right="-10"/>
              <w:jc w:val="right"/>
              <w:rPr>
                <w:rFonts w:ascii="Arial" w:hAnsi="Arial" w:cs="Arial"/>
                <w:sz w:val="19"/>
                <w:szCs w:val="19"/>
              </w:rPr>
            </w:pPr>
            <w:r w:rsidRPr="004E5F9D">
              <w:rPr>
                <w:rFonts w:ascii="Arial" w:hAnsi="Arial" w:cs="Arial" w:hint="cs"/>
                <w:sz w:val="19"/>
                <w:szCs w:val="19"/>
                <w:cs/>
              </w:rPr>
              <w:t xml:space="preserve"> </w:t>
            </w:r>
            <w:r w:rsidRPr="004E5F9D">
              <w:rPr>
                <w:rFonts w:ascii="Arial" w:hAnsi="Arial" w:cs="Arial"/>
                <w:sz w:val="19"/>
                <w:szCs w:val="19"/>
              </w:rPr>
              <w:t xml:space="preserve">     561,271</w:t>
            </w:r>
          </w:p>
        </w:tc>
        <w:tc>
          <w:tcPr>
            <w:tcW w:w="1225" w:type="dxa"/>
          </w:tcPr>
          <w:p w14:paraId="07EA1552" w14:textId="3CB6C328" w:rsidR="00AE3053" w:rsidRPr="004E5F9D" w:rsidRDefault="00AE3053" w:rsidP="00A815E8">
            <w:pPr>
              <w:pBdr>
                <w:bottom w:val="single" w:sz="12" w:space="1" w:color="auto"/>
              </w:pBdr>
              <w:spacing w:before="60" w:line="276" w:lineRule="auto"/>
              <w:ind w:right="-10"/>
              <w:jc w:val="right"/>
              <w:rPr>
                <w:rFonts w:ascii="Arial" w:hAnsi="Arial" w:cs="Arial"/>
                <w:sz w:val="19"/>
                <w:szCs w:val="19"/>
              </w:rPr>
            </w:pPr>
            <w:r w:rsidRPr="004E5F9D">
              <w:rPr>
                <w:rFonts w:ascii="Arial" w:hAnsi="Arial" w:cs="Arial"/>
                <w:sz w:val="19"/>
                <w:szCs w:val="19"/>
              </w:rPr>
              <w:t>470,352</w:t>
            </w:r>
          </w:p>
        </w:tc>
        <w:tc>
          <w:tcPr>
            <w:tcW w:w="1224" w:type="dxa"/>
          </w:tcPr>
          <w:p w14:paraId="3A409EB7" w14:textId="53E9BC24" w:rsidR="00AE3053" w:rsidRPr="004E5F9D" w:rsidRDefault="00AE3053" w:rsidP="00A815E8">
            <w:pPr>
              <w:pBdr>
                <w:bottom w:val="single" w:sz="12" w:space="1" w:color="auto"/>
              </w:pBdr>
              <w:spacing w:before="60" w:line="276" w:lineRule="auto"/>
              <w:ind w:right="-10"/>
              <w:jc w:val="right"/>
              <w:rPr>
                <w:rFonts w:ascii="Arial" w:hAnsi="Arial" w:cs="Arial"/>
                <w:sz w:val="19"/>
                <w:szCs w:val="19"/>
              </w:rPr>
            </w:pPr>
            <w:r w:rsidRPr="004E5F9D">
              <w:rPr>
                <w:rFonts w:ascii="Arial" w:hAnsi="Arial" w:cs="Arial"/>
                <w:sz w:val="19"/>
                <w:szCs w:val="19"/>
              </w:rPr>
              <w:t>546,593</w:t>
            </w:r>
          </w:p>
        </w:tc>
        <w:tc>
          <w:tcPr>
            <w:tcW w:w="1225" w:type="dxa"/>
          </w:tcPr>
          <w:p w14:paraId="5C15A799" w14:textId="5B2D185D" w:rsidR="00AE3053" w:rsidRPr="004E5F9D" w:rsidRDefault="00AE3053" w:rsidP="00A815E8">
            <w:pPr>
              <w:pBdr>
                <w:bottom w:val="single" w:sz="12" w:space="1" w:color="auto"/>
              </w:pBdr>
              <w:spacing w:before="60" w:line="276" w:lineRule="auto"/>
              <w:ind w:right="-10"/>
              <w:jc w:val="right"/>
              <w:rPr>
                <w:rFonts w:ascii="Arial" w:hAnsi="Arial" w:cs="Arial"/>
                <w:sz w:val="19"/>
                <w:szCs w:val="19"/>
              </w:rPr>
            </w:pPr>
            <w:r w:rsidRPr="004E5F9D">
              <w:rPr>
                <w:rFonts w:ascii="Arial" w:hAnsi="Arial" w:cs="Arial"/>
                <w:sz w:val="19"/>
                <w:szCs w:val="19"/>
              </w:rPr>
              <w:t>376,568</w:t>
            </w:r>
          </w:p>
        </w:tc>
      </w:tr>
    </w:tbl>
    <w:p w14:paraId="3740BAC5" w14:textId="77777777" w:rsidR="00022CDA" w:rsidRPr="00934E07" w:rsidRDefault="00022CDA" w:rsidP="0026677C">
      <w:pPr>
        <w:tabs>
          <w:tab w:val="left" w:pos="450"/>
          <w:tab w:val="left" w:pos="7200"/>
        </w:tabs>
        <w:spacing w:line="360" w:lineRule="auto"/>
        <w:ind w:right="-43"/>
        <w:jc w:val="thaiDistribute"/>
        <w:rPr>
          <w:rFonts w:ascii="Arial" w:hAnsi="Arial" w:cstheme="minorBidi"/>
          <w:sz w:val="19"/>
          <w:szCs w:val="19"/>
          <w:u w:val="single"/>
        </w:rPr>
      </w:pPr>
    </w:p>
    <w:p w14:paraId="71B007BB" w14:textId="77777777" w:rsidR="00B11B16" w:rsidRPr="00934E07" w:rsidRDefault="00B11B16" w:rsidP="0026677C">
      <w:pPr>
        <w:tabs>
          <w:tab w:val="left" w:pos="450"/>
          <w:tab w:val="left" w:pos="7200"/>
        </w:tabs>
        <w:spacing w:line="360" w:lineRule="auto"/>
        <w:ind w:right="-43"/>
        <w:jc w:val="thaiDistribute"/>
        <w:rPr>
          <w:rFonts w:ascii="Arial" w:hAnsi="Arial" w:cstheme="minorBidi"/>
          <w:sz w:val="19"/>
          <w:szCs w:val="19"/>
          <w:u w:val="single"/>
        </w:rPr>
      </w:pPr>
    </w:p>
    <w:p w14:paraId="7F10168C" w14:textId="77777777" w:rsidR="00B11B16" w:rsidRPr="00934E07" w:rsidRDefault="00B11B16" w:rsidP="0026677C">
      <w:pPr>
        <w:tabs>
          <w:tab w:val="left" w:pos="450"/>
          <w:tab w:val="left" w:pos="7200"/>
        </w:tabs>
        <w:spacing w:line="360" w:lineRule="auto"/>
        <w:ind w:right="-43"/>
        <w:jc w:val="thaiDistribute"/>
        <w:rPr>
          <w:rFonts w:ascii="Arial" w:hAnsi="Arial" w:cstheme="minorBidi"/>
          <w:sz w:val="19"/>
          <w:szCs w:val="19"/>
          <w:u w:val="single"/>
        </w:rPr>
      </w:pPr>
    </w:p>
    <w:p w14:paraId="0F970BD7" w14:textId="77777777" w:rsidR="00B11B16" w:rsidRPr="00934E07" w:rsidRDefault="00B11B16" w:rsidP="0026677C">
      <w:pPr>
        <w:tabs>
          <w:tab w:val="left" w:pos="450"/>
          <w:tab w:val="left" w:pos="7200"/>
        </w:tabs>
        <w:spacing w:line="360" w:lineRule="auto"/>
        <w:ind w:right="-43"/>
        <w:jc w:val="thaiDistribute"/>
        <w:rPr>
          <w:rFonts w:ascii="Arial" w:hAnsi="Arial" w:cstheme="minorBidi"/>
          <w:sz w:val="19"/>
          <w:szCs w:val="19"/>
          <w:u w:val="single"/>
        </w:rPr>
      </w:pPr>
    </w:p>
    <w:p w14:paraId="2D7DBBBA" w14:textId="77777777" w:rsidR="00EF0E36" w:rsidRPr="00934E07" w:rsidRDefault="00EF0E36" w:rsidP="0026677C">
      <w:pPr>
        <w:tabs>
          <w:tab w:val="left" w:pos="450"/>
          <w:tab w:val="left" w:pos="7200"/>
        </w:tabs>
        <w:spacing w:line="360" w:lineRule="auto"/>
        <w:ind w:right="-43"/>
        <w:jc w:val="thaiDistribute"/>
        <w:rPr>
          <w:rFonts w:ascii="Arial" w:hAnsi="Arial" w:cstheme="minorBidi"/>
          <w:sz w:val="19"/>
          <w:szCs w:val="19"/>
          <w:u w:val="single"/>
        </w:rPr>
      </w:pPr>
    </w:p>
    <w:p w14:paraId="1DA529EE" w14:textId="77777777" w:rsidR="00B11B16" w:rsidRDefault="00B11B16" w:rsidP="0026677C">
      <w:pPr>
        <w:tabs>
          <w:tab w:val="left" w:pos="450"/>
          <w:tab w:val="left" w:pos="7200"/>
        </w:tabs>
        <w:spacing w:line="360" w:lineRule="auto"/>
        <w:ind w:right="-43"/>
        <w:jc w:val="thaiDistribute"/>
        <w:rPr>
          <w:rFonts w:ascii="Arial" w:hAnsi="Arial" w:cstheme="minorBidi"/>
          <w:sz w:val="19"/>
          <w:szCs w:val="19"/>
          <w:u w:val="single"/>
        </w:rPr>
      </w:pPr>
    </w:p>
    <w:p w14:paraId="26136051" w14:textId="77777777" w:rsidR="00E63B45" w:rsidRPr="00934E07" w:rsidRDefault="00E63B45" w:rsidP="0026677C">
      <w:pPr>
        <w:tabs>
          <w:tab w:val="left" w:pos="450"/>
          <w:tab w:val="left" w:pos="7200"/>
        </w:tabs>
        <w:spacing w:line="360" w:lineRule="auto"/>
        <w:ind w:right="-43"/>
        <w:jc w:val="thaiDistribute"/>
        <w:rPr>
          <w:rFonts w:ascii="Arial" w:hAnsi="Arial" w:cstheme="minorBidi"/>
          <w:sz w:val="19"/>
          <w:szCs w:val="19"/>
          <w:u w:val="single"/>
        </w:rPr>
      </w:pPr>
    </w:p>
    <w:p w14:paraId="77829759" w14:textId="77777777" w:rsidR="00B11B16" w:rsidRPr="00934E07" w:rsidRDefault="00B11B16" w:rsidP="0026677C">
      <w:pPr>
        <w:tabs>
          <w:tab w:val="left" w:pos="450"/>
          <w:tab w:val="left" w:pos="7200"/>
        </w:tabs>
        <w:spacing w:line="360" w:lineRule="auto"/>
        <w:ind w:right="-43"/>
        <w:jc w:val="thaiDistribute"/>
        <w:rPr>
          <w:rFonts w:ascii="Arial" w:hAnsi="Arial" w:cstheme="minorBidi"/>
          <w:sz w:val="19"/>
          <w:szCs w:val="19"/>
          <w:u w:val="single"/>
        </w:rPr>
      </w:pPr>
    </w:p>
    <w:p w14:paraId="412FEC7C" w14:textId="77777777" w:rsidR="00B11B16" w:rsidRPr="00934E07" w:rsidRDefault="00B11B16" w:rsidP="0026677C">
      <w:pPr>
        <w:tabs>
          <w:tab w:val="left" w:pos="450"/>
          <w:tab w:val="left" w:pos="7200"/>
        </w:tabs>
        <w:spacing w:line="360" w:lineRule="auto"/>
        <w:ind w:right="-43"/>
        <w:jc w:val="thaiDistribute"/>
        <w:rPr>
          <w:rFonts w:ascii="Arial" w:hAnsi="Arial" w:cstheme="minorBidi"/>
          <w:sz w:val="19"/>
          <w:szCs w:val="19"/>
          <w:u w:val="single"/>
        </w:rPr>
      </w:pPr>
    </w:p>
    <w:p w14:paraId="52234CFF" w14:textId="77777777" w:rsidR="00EF0E36" w:rsidRPr="00934E07" w:rsidRDefault="00EF0E36" w:rsidP="0026677C">
      <w:pPr>
        <w:tabs>
          <w:tab w:val="left" w:pos="450"/>
          <w:tab w:val="left" w:pos="7200"/>
        </w:tabs>
        <w:spacing w:line="360" w:lineRule="auto"/>
        <w:ind w:right="-43"/>
        <w:jc w:val="thaiDistribute"/>
        <w:rPr>
          <w:rFonts w:ascii="Arial" w:hAnsi="Arial" w:cstheme="minorBidi"/>
          <w:sz w:val="19"/>
          <w:szCs w:val="19"/>
          <w:u w:val="single"/>
        </w:rPr>
      </w:pPr>
    </w:p>
    <w:p w14:paraId="337A4275" w14:textId="30656864" w:rsidR="003016D5" w:rsidRPr="00934E07" w:rsidRDefault="003016D5"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EXPENSES BY NATURE</w:t>
      </w:r>
    </w:p>
    <w:p w14:paraId="337A4276" w14:textId="77777777" w:rsidR="003016D5" w:rsidRPr="00934E07" w:rsidRDefault="003016D5" w:rsidP="00B367CF">
      <w:pPr>
        <w:tabs>
          <w:tab w:val="left" w:pos="2160"/>
          <w:tab w:val="right" w:pos="4320"/>
          <w:tab w:val="right" w:pos="5940"/>
          <w:tab w:val="left" w:pos="6560"/>
          <w:tab w:val="right" w:pos="7740"/>
          <w:tab w:val="left" w:pos="8280"/>
          <w:tab w:val="right" w:pos="9360"/>
        </w:tabs>
        <w:spacing w:line="360" w:lineRule="auto"/>
        <w:ind w:right="-43"/>
        <w:jc w:val="thaiDistribute"/>
        <w:rPr>
          <w:rFonts w:ascii="Arial" w:hAnsi="Arial" w:cs="Arial"/>
          <w:sz w:val="19"/>
          <w:szCs w:val="19"/>
          <w:cs/>
          <w:lang w:val="en-GB"/>
        </w:rPr>
      </w:pPr>
    </w:p>
    <w:p w14:paraId="29048D7C" w14:textId="5D9E411E" w:rsidR="00A717C1" w:rsidRPr="00934E07" w:rsidRDefault="003016D5" w:rsidP="00A717C1">
      <w:pPr>
        <w:tabs>
          <w:tab w:val="left" w:pos="2160"/>
          <w:tab w:val="right" w:pos="6380"/>
          <w:tab w:val="right" w:pos="8640"/>
        </w:tabs>
        <w:spacing w:line="360" w:lineRule="auto"/>
        <w:ind w:left="426" w:right="-43" w:hanging="426"/>
        <w:jc w:val="both"/>
        <w:rPr>
          <w:rFonts w:ascii="Arial" w:hAnsi="Arial" w:cs="Arial"/>
          <w:sz w:val="19"/>
          <w:szCs w:val="19"/>
        </w:rPr>
      </w:pPr>
      <w:r w:rsidRPr="00934E07">
        <w:rPr>
          <w:rFonts w:ascii="Arial" w:hAnsi="Arial" w:cs="Arial"/>
          <w:sz w:val="19"/>
          <w:szCs w:val="19"/>
        </w:rPr>
        <w:tab/>
        <w:t xml:space="preserve">Significant expenses by nature </w:t>
      </w:r>
      <w:r w:rsidR="005B0B86" w:rsidRPr="00934E07">
        <w:rPr>
          <w:rFonts w:ascii="Arial" w:hAnsi="Arial" w:cs="Arial"/>
          <w:sz w:val="19"/>
          <w:szCs w:val="19"/>
        </w:rPr>
        <w:t>for the years ended 31 December 20</w:t>
      </w:r>
      <w:r w:rsidR="00D40C31" w:rsidRPr="00934E07">
        <w:rPr>
          <w:rFonts w:ascii="Arial" w:hAnsi="Arial" w:cs="Arial"/>
          <w:sz w:val="19"/>
          <w:szCs w:val="19"/>
        </w:rPr>
        <w:t>2</w:t>
      </w:r>
      <w:r w:rsidR="0070509E" w:rsidRPr="00934E07">
        <w:rPr>
          <w:rFonts w:ascii="Arial" w:hAnsi="Arial" w:cs="Arial"/>
          <w:sz w:val="19"/>
          <w:szCs w:val="19"/>
        </w:rPr>
        <w:t>3</w:t>
      </w:r>
      <w:r w:rsidR="005B0B86" w:rsidRPr="00934E07">
        <w:rPr>
          <w:rFonts w:ascii="Arial" w:hAnsi="Arial" w:cs="Arial"/>
          <w:sz w:val="19"/>
          <w:szCs w:val="19"/>
          <w:cs/>
        </w:rPr>
        <w:t xml:space="preserve"> </w:t>
      </w:r>
      <w:r w:rsidR="005B0B86" w:rsidRPr="00934E07">
        <w:rPr>
          <w:rFonts w:ascii="Arial" w:hAnsi="Arial" w:cs="Arial"/>
          <w:sz w:val="19"/>
          <w:szCs w:val="19"/>
          <w:lang w:val="en-GB"/>
        </w:rPr>
        <w:t>and 20</w:t>
      </w:r>
      <w:r w:rsidR="00B81541" w:rsidRPr="00934E07">
        <w:rPr>
          <w:rFonts w:ascii="Arial" w:hAnsi="Arial" w:cs="Arial"/>
          <w:sz w:val="19"/>
          <w:szCs w:val="19"/>
          <w:lang w:val="en-GB"/>
        </w:rPr>
        <w:t>2</w:t>
      </w:r>
      <w:r w:rsidR="0070509E" w:rsidRPr="00934E07">
        <w:rPr>
          <w:rFonts w:ascii="Arial" w:hAnsi="Arial" w:cs="Arial"/>
          <w:sz w:val="19"/>
          <w:szCs w:val="19"/>
          <w:lang w:val="en-GB"/>
        </w:rPr>
        <w:t>2</w:t>
      </w:r>
      <w:r w:rsidR="005B0B86" w:rsidRPr="00934E07">
        <w:rPr>
          <w:rFonts w:ascii="Arial" w:hAnsi="Arial" w:cs="Arial"/>
          <w:sz w:val="19"/>
          <w:szCs w:val="19"/>
        </w:rPr>
        <w:t xml:space="preserve"> are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5B0B86" w:rsidRPr="00934E07">
        <w:rPr>
          <w:rFonts w:ascii="Arial" w:hAnsi="Arial" w:cs="Arial"/>
          <w:sz w:val="19"/>
          <w:szCs w:val="19"/>
        </w:rPr>
        <w:t>s</w:t>
      </w:r>
      <w:r w:rsidR="00581687" w:rsidRPr="00934E07">
        <w:rPr>
          <w:rFonts w:ascii="Arial" w:hAnsi="Arial" w:cs="Arial"/>
          <w:sz w:val="19"/>
          <w:szCs w:val="19"/>
        </w:rPr>
        <w:t xml:space="preserve"> </w:t>
      </w:r>
      <w:r w:rsidR="005B0B86" w:rsidRPr="00934E07">
        <w:rPr>
          <w:rFonts w:ascii="Arial" w:hAnsi="Arial" w:cs="Arial"/>
          <w:sz w:val="19"/>
          <w:szCs w:val="19"/>
          <w:cs/>
        </w:rPr>
        <w:t>:</w:t>
      </w:r>
      <w:proofErr w:type="gramEnd"/>
    </w:p>
    <w:p w14:paraId="337A4279" w14:textId="6D4FC9FB" w:rsidR="003016D5" w:rsidRPr="00934E07" w:rsidRDefault="003016D5" w:rsidP="00A717C1">
      <w:pPr>
        <w:tabs>
          <w:tab w:val="left" w:pos="2160"/>
          <w:tab w:val="right" w:pos="6380"/>
          <w:tab w:val="right" w:pos="8640"/>
        </w:tabs>
        <w:spacing w:line="360" w:lineRule="auto"/>
        <w:ind w:left="426" w:right="-43" w:hanging="426"/>
        <w:jc w:val="both"/>
        <w:rPr>
          <w:rFonts w:ascii="Arial" w:hAnsi="Arial" w:cs="Arial"/>
          <w:sz w:val="12"/>
          <w:szCs w:val="12"/>
        </w:rPr>
      </w:pPr>
      <w:r w:rsidRPr="00934E07">
        <w:rPr>
          <w:rFonts w:ascii="Arial" w:hAnsi="Arial" w:cs="Arial"/>
          <w:sz w:val="19"/>
          <w:szCs w:val="19"/>
          <w:cs/>
        </w:rPr>
        <w:tab/>
        <w:t xml:space="preserve">          </w:t>
      </w:r>
    </w:p>
    <w:tbl>
      <w:tblPr>
        <w:tblW w:w="9081" w:type="dxa"/>
        <w:tblInd w:w="360" w:type="dxa"/>
        <w:tblLayout w:type="fixed"/>
        <w:tblLook w:val="0000" w:firstRow="0" w:lastRow="0" w:firstColumn="0" w:lastColumn="0" w:noHBand="0" w:noVBand="0"/>
      </w:tblPr>
      <w:tblGrid>
        <w:gridCol w:w="4039"/>
        <w:gridCol w:w="1286"/>
        <w:gridCol w:w="1225"/>
        <w:gridCol w:w="1268"/>
        <w:gridCol w:w="1263"/>
      </w:tblGrid>
      <w:tr w:rsidR="00B76BF3" w:rsidRPr="00934E07" w14:paraId="1E78589B" w14:textId="77777777" w:rsidTr="00A815E8">
        <w:trPr>
          <w:tblHeader/>
        </w:trPr>
        <w:tc>
          <w:tcPr>
            <w:tcW w:w="4041" w:type="dxa"/>
          </w:tcPr>
          <w:p w14:paraId="0603CDFA" w14:textId="77777777" w:rsidR="00B76BF3" w:rsidRPr="00934E07" w:rsidRDefault="00B76BF3" w:rsidP="00022CDA">
            <w:pPr>
              <w:spacing w:before="60" w:line="276" w:lineRule="auto"/>
              <w:ind w:right="-43"/>
              <w:rPr>
                <w:rFonts w:ascii="Arial" w:hAnsi="Arial" w:cs="Arial"/>
                <w:sz w:val="18"/>
                <w:szCs w:val="18"/>
                <w:cs/>
              </w:rPr>
            </w:pPr>
          </w:p>
        </w:tc>
        <w:tc>
          <w:tcPr>
            <w:tcW w:w="2509" w:type="dxa"/>
            <w:gridSpan w:val="2"/>
          </w:tcPr>
          <w:p w14:paraId="5B01979B" w14:textId="77777777" w:rsidR="00B76BF3" w:rsidRPr="00934E07" w:rsidRDefault="00B76BF3" w:rsidP="00022CDA">
            <w:pPr>
              <w:spacing w:before="60" w:line="276" w:lineRule="auto"/>
              <w:ind w:right="-29"/>
              <w:jc w:val="center"/>
              <w:rPr>
                <w:rFonts w:ascii="Arial" w:hAnsi="Arial" w:cs="Arial"/>
                <w:sz w:val="18"/>
                <w:szCs w:val="18"/>
                <w:lang w:val="en-GB"/>
              </w:rPr>
            </w:pPr>
          </w:p>
        </w:tc>
        <w:tc>
          <w:tcPr>
            <w:tcW w:w="2531" w:type="dxa"/>
            <w:gridSpan w:val="2"/>
          </w:tcPr>
          <w:p w14:paraId="67220074" w14:textId="77777777" w:rsidR="00B76BF3" w:rsidRPr="00934E07" w:rsidRDefault="00B76BF3" w:rsidP="00022CDA">
            <w:pPr>
              <w:spacing w:before="60" w:line="276" w:lineRule="auto"/>
              <w:ind w:right="-29"/>
              <w:jc w:val="right"/>
              <w:rPr>
                <w:rFonts w:ascii="Arial" w:hAnsi="Arial" w:cs="Arial"/>
                <w:sz w:val="18"/>
                <w:szCs w:val="18"/>
              </w:rPr>
            </w:pPr>
            <w:r w:rsidRPr="00934E07">
              <w:rPr>
                <w:rFonts w:ascii="Arial" w:hAnsi="Arial" w:cs="Arial"/>
                <w:sz w:val="18"/>
                <w:szCs w:val="18"/>
                <w:cs/>
              </w:rPr>
              <w:t>(</w:t>
            </w:r>
            <w:r w:rsidRPr="00934E07">
              <w:rPr>
                <w:rFonts w:ascii="Arial" w:hAnsi="Arial" w:cs="Arial"/>
                <w:sz w:val="18"/>
                <w:szCs w:val="18"/>
              </w:rPr>
              <w:t xml:space="preserve">Unit </w:t>
            </w:r>
            <w:r w:rsidRPr="00934E07">
              <w:rPr>
                <w:rFonts w:ascii="Arial" w:hAnsi="Arial" w:cs="Arial"/>
                <w:sz w:val="18"/>
                <w:szCs w:val="18"/>
                <w:cs/>
              </w:rPr>
              <w:t xml:space="preserve">: </w:t>
            </w:r>
            <w:r w:rsidRPr="00934E07">
              <w:rPr>
                <w:rFonts w:ascii="Arial" w:hAnsi="Arial" w:cs="Arial"/>
                <w:sz w:val="18"/>
                <w:szCs w:val="18"/>
              </w:rPr>
              <w:t>Thousand Baht</w:t>
            </w:r>
            <w:r w:rsidRPr="00934E07">
              <w:rPr>
                <w:rFonts w:ascii="Arial" w:hAnsi="Arial" w:cs="Arial"/>
                <w:sz w:val="18"/>
                <w:szCs w:val="18"/>
                <w:cs/>
              </w:rPr>
              <w:t>)</w:t>
            </w:r>
          </w:p>
        </w:tc>
      </w:tr>
      <w:tr w:rsidR="00B76BF3" w:rsidRPr="00934E07" w14:paraId="4980A292" w14:textId="77777777" w:rsidTr="00A815E8">
        <w:trPr>
          <w:tblHeader/>
        </w:trPr>
        <w:tc>
          <w:tcPr>
            <w:tcW w:w="4041" w:type="dxa"/>
          </w:tcPr>
          <w:p w14:paraId="09EBEC75" w14:textId="77777777" w:rsidR="00B76BF3" w:rsidRPr="00934E07" w:rsidRDefault="00B76BF3" w:rsidP="00022CDA">
            <w:pPr>
              <w:spacing w:before="60" w:line="276" w:lineRule="auto"/>
              <w:ind w:right="-43"/>
              <w:rPr>
                <w:rFonts w:ascii="Arial" w:hAnsi="Arial" w:cs="Arial"/>
                <w:sz w:val="18"/>
                <w:szCs w:val="18"/>
                <w:cs/>
              </w:rPr>
            </w:pPr>
          </w:p>
        </w:tc>
        <w:tc>
          <w:tcPr>
            <w:tcW w:w="2509" w:type="dxa"/>
            <w:gridSpan w:val="2"/>
          </w:tcPr>
          <w:p w14:paraId="3ADAF62F" w14:textId="77777777" w:rsidR="00B76BF3" w:rsidRPr="00934E07" w:rsidRDefault="00B76BF3" w:rsidP="00022CDA">
            <w:pPr>
              <w:pBdr>
                <w:bottom w:val="single" w:sz="4" w:space="1" w:color="auto"/>
              </w:pBdr>
              <w:spacing w:before="60" w:line="276" w:lineRule="auto"/>
              <w:ind w:right="-29"/>
              <w:jc w:val="center"/>
              <w:rPr>
                <w:rFonts w:ascii="Arial" w:hAnsi="Arial" w:cs="Arial"/>
                <w:sz w:val="18"/>
                <w:szCs w:val="18"/>
                <w:lang w:val="en-GB"/>
              </w:rPr>
            </w:pPr>
            <w:r w:rsidRPr="00934E07">
              <w:rPr>
                <w:rFonts w:ascii="Arial" w:hAnsi="Arial" w:cs="Arial"/>
                <w:sz w:val="18"/>
                <w:szCs w:val="18"/>
                <w:lang w:val="en-GB"/>
              </w:rPr>
              <w:t>Consolidated F</w:t>
            </w:r>
            <w:r w:rsidRPr="00934E07">
              <w:rPr>
                <w:rFonts w:ascii="Arial" w:hAnsi="Arial" w:cs="Arial"/>
                <w:sz w:val="18"/>
                <w:szCs w:val="18"/>
                <w:cs/>
                <w:lang w:val="en-GB"/>
              </w:rPr>
              <w:t>/</w:t>
            </w:r>
            <w:r w:rsidRPr="00934E07">
              <w:rPr>
                <w:rFonts w:ascii="Arial" w:hAnsi="Arial" w:cs="Arial"/>
                <w:sz w:val="18"/>
                <w:szCs w:val="18"/>
                <w:lang w:val="en-GB"/>
              </w:rPr>
              <w:t>S</w:t>
            </w:r>
          </w:p>
        </w:tc>
        <w:tc>
          <w:tcPr>
            <w:tcW w:w="2531" w:type="dxa"/>
            <w:gridSpan w:val="2"/>
          </w:tcPr>
          <w:p w14:paraId="7D232CF5" w14:textId="77777777" w:rsidR="00B76BF3" w:rsidRPr="00934E07" w:rsidRDefault="00B76BF3" w:rsidP="00022CDA">
            <w:pPr>
              <w:pBdr>
                <w:bottom w:val="single" w:sz="4" w:space="1" w:color="auto"/>
              </w:pBdr>
              <w:spacing w:before="60" w:line="276" w:lineRule="auto"/>
              <w:ind w:right="-29"/>
              <w:jc w:val="center"/>
              <w:rPr>
                <w:rFonts w:ascii="Arial" w:hAnsi="Arial" w:cs="Arial"/>
                <w:sz w:val="18"/>
                <w:szCs w:val="18"/>
              </w:rPr>
            </w:pPr>
            <w:r w:rsidRPr="00934E07">
              <w:rPr>
                <w:rFonts w:ascii="Arial" w:hAnsi="Arial" w:cs="Arial"/>
                <w:sz w:val="18"/>
                <w:szCs w:val="18"/>
              </w:rPr>
              <w:t>Separate F</w:t>
            </w:r>
            <w:r w:rsidRPr="00934E07">
              <w:rPr>
                <w:rFonts w:ascii="Arial" w:hAnsi="Arial" w:cs="Arial"/>
                <w:sz w:val="18"/>
                <w:szCs w:val="18"/>
                <w:cs/>
              </w:rPr>
              <w:t>/</w:t>
            </w:r>
            <w:r w:rsidRPr="00934E07">
              <w:rPr>
                <w:rFonts w:ascii="Arial" w:hAnsi="Arial" w:cs="Arial"/>
                <w:sz w:val="18"/>
                <w:szCs w:val="18"/>
              </w:rPr>
              <w:t xml:space="preserve">S </w:t>
            </w:r>
          </w:p>
        </w:tc>
      </w:tr>
      <w:tr w:rsidR="0070509E" w:rsidRPr="00934E07" w14:paraId="4DF0390A" w14:textId="77777777" w:rsidTr="00A815E8">
        <w:trPr>
          <w:tblHeader/>
        </w:trPr>
        <w:tc>
          <w:tcPr>
            <w:tcW w:w="4041" w:type="dxa"/>
          </w:tcPr>
          <w:p w14:paraId="66E9A6B5" w14:textId="77777777" w:rsidR="0070509E" w:rsidRPr="00934E07" w:rsidRDefault="0070509E" w:rsidP="0070509E">
            <w:pPr>
              <w:spacing w:before="60" w:line="276" w:lineRule="auto"/>
              <w:ind w:right="-43"/>
              <w:rPr>
                <w:rFonts w:ascii="Arial" w:hAnsi="Arial" w:cs="Arial"/>
                <w:sz w:val="18"/>
                <w:szCs w:val="18"/>
              </w:rPr>
            </w:pPr>
          </w:p>
        </w:tc>
        <w:tc>
          <w:tcPr>
            <w:tcW w:w="1287" w:type="dxa"/>
            <w:vAlign w:val="bottom"/>
          </w:tcPr>
          <w:p w14:paraId="2CAD6EA2" w14:textId="72E1DE79" w:rsidR="0070509E" w:rsidRPr="00934E07" w:rsidRDefault="0070509E" w:rsidP="0070509E">
            <w:pPr>
              <w:pBdr>
                <w:bottom w:val="single" w:sz="4" w:space="1" w:color="auto"/>
              </w:pBdr>
              <w:spacing w:before="60" w:line="276" w:lineRule="auto"/>
              <w:jc w:val="center"/>
              <w:rPr>
                <w:rFonts w:ascii="Arial" w:hAnsi="Arial" w:cs="Arial"/>
                <w:b/>
                <w:bCs/>
                <w:sz w:val="18"/>
                <w:szCs w:val="18"/>
              </w:rPr>
            </w:pPr>
            <w:r w:rsidRPr="00934E07">
              <w:rPr>
                <w:rFonts w:ascii="Arial" w:hAnsi="Arial" w:cs="Arial"/>
                <w:sz w:val="18"/>
                <w:szCs w:val="18"/>
              </w:rPr>
              <w:t>2023</w:t>
            </w:r>
          </w:p>
        </w:tc>
        <w:tc>
          <w:tcPr>
            <w:tcW w:w="1225" w:type="dxa"/>
            <w:vAlign w:val="bottom"/>
          </w:tcPr>
          <w:p w14:paraId="147A0084" w14:textId="29F966A9" w:rsidR="0070509E" w:rsidRPr="00934E07" w:rsidRDefault="0070509E" w:rsidP="0070509E">
            <w:pPr>
              <w:pBdr>
                <w:bottom w:val="single" w:sz="4" w:space="1" w:color="auto"/>
              </w:pBdr>
              <w:spacing w:before="60" w:line="276" w:lineRule="auto"/>
              <w:jc w:val="center"/>
              <w:rPr>
                <w:rFonts w:ascii="Arial" w:hAnsi="Arial" w:cs="Arial"/>
                <w:b/>
                <w:bCs/>
                <w:sz w:val="18"/>
                <w:szCs w:val="18"/>
              </w:rPr>
            </w:pPr>
            <w:r w:rsidRPr="00934E07">
              <w:rPr>
                <w:rFonts w:ascii="Arial" w:hAnsi="Arial" w:cs="Arial"/>
                <w:sz w:val="18"/>
                <w:szCs w:val="18"/>
              </w:rPr>
              <w:t>2022</w:t>
            </w:r>
          </w:p>
        </w:tc>
        <w:tc>
          <w:tcPr>
            <w:tcW w:w="1268" w:type="dxa"/>
            <w:vAlign w:val="bottom"/>
          </w:tcPr>
          <w:p w14:paraId="27727C41" w14:textId="38E5BD47" w:rsidR="0070509E" w:rsidRPr="00934E07" w:rsidRDefault="0070509E" w:rsidP="0070509E">
            <w:pPr>
              <w:pBdr>
                <w:bottom w:val="single" w:sz="4" w:space="1" w:color="auto"/>
              </w:pBdr>
              <w:spacing w:before="60" w:line="276" w:lineRule="auto"/>
              <w:jc w:val="center"/>
              <w:rPr>
                <w:rFonts w:ascii="Arial" w:hAnsi="Arial" w:cs="Arial"/>
                <w:sz w:val="18"/>
                <w:szCs w:val="18"/>
              </w:rPr>
            </w:pPr>
            <w:r w:rsidRPr="00934E07">
              <w:rPr>
                <w:rFonts w:ascii="Arial" w:hAnsi="Arial" w:cs="Arial"/>
                <w:sz w:val="18"/>
                <w:szCs w:val="18"/>
              </w:rPr>
              <w:t>2023</w:t>
            </w:r>
          </w:p>
        </w:tc>
        <w:tc>
          <w:tcPr>
            <w:tcW w:w="1260" w:type="dxa"/>
            <w:vAlign w:val="bottom"/>
          </w:tcPr>
          <w:p w14:paraId="6E159B35" w14:textId="3793CFA6" w:rsidR="0070509E" w:rsidRPr="00934E07" w:rsidRDefault="0070509E" w:rsidP="0070509E">
            <w:pPr>
              <w:pBdr>
                <w:bottom w:val="single" w:sz="4" w:space="1" w:color="auto"/>
              </w:pBdr>
              <w:spacing w:before="60" w:line="276" w:lineRule="auto"/>
              <w:jc w:val="center"/>
              <w:rPr>
                <w:rFonts w:ascii="Arial" w:hAnsi="Arial" w:cs="Arial"/>
                <w:sz w:val="18"/>
                <w:szCs w:val="18"/>
              </w:rPr>
            </w:pPr>
            <w:r w:rsidRPr="00934E07">
              <w:rPr>
                <w:rFonts w:ascii="Arial" w:hAnsi="Arial" w:cs="Arial"/>
                <w:sz w:val="18"/>
                <w:szCs w:val="18"/>
              </w:rPr>
              <w:t>2022</w:t>
            </w:r>
          </w:p>
        </w:tc>
      </w:tr>
      <w:tr w:rsidR="00B76BF3" w:rsidRPr="00934E07" w14:paraId="1C6B1462" w14:textId="77777777" w:rsidTr="00A815E8">
        <w:trPr>
          <w:tblHeader/>
        </w:trPr>
        <w:tc>
          <w:tcPr>
            <w:tcW w:w="4041" w:type="dxa"/>
          </w:tcPr>
          <w:p w14:paraId="13C906FB" w14:textId="77777777" w:rsidR="00B76BF3" w:rsidRPr="00934E07" w:rsidRDefault="00B76BF3" w:rsidP="00022CDA">
            <w:pPr>
              <w:spacing w:before="60" w:line="276" w:lineRule="auto"/>
              <w:ind w:left="252" w:right="-43" w:hanging="252"/>
              <w:rPr>
                <w:rFonts w:ascii="Arial" w:hAnsi="Arial" w:cs="Arial"/>
                <w:sz w:val="18"/>
                <w:szCs w:val="18"/>
              </w:rPr>
            </w:pPr>
          </w:p>
        </w:tc>
        <w:tc>
          <w:tcPr>
            <w:tcW w:w="1287" w:type="dxa"/>
          </w:tcPr>
          <w:p w14:paraId="221D9690" w14:textId="77777777" w:rsidR="00B76BF3" w:rsidRPr="00934E07" w:rsidRDefault="00B76BF3" w:rsidP="00022CDA">
            <w:pPr>
              <w:spacing w:before="60" w:line="276" w:lineRule="auto"/>
              <w:ind w:right="27"/>
              <w:jc w:val="right"/>
              <w:rPr>
                <w:rFonts w:ascii="Arial" w:hAnsi="Arial" w:cs="Arial"/>
                <w:sz w:val="18"/>
                <w:szCs w:val="18"/>
              </w:rPr>
            </w:pPr>
          </w:p>
        </w:tc>
        <w:tc>
          <w:tcPr>
            <w:tcW w:w="1225" w:type="dxa"/>
          </w:tcPr>
          <w:p w14:paraId="6425E1CF" w14:textId="77777777" w:rsidR="00B76BF3" w:rsidRPr="00934E07" w:rsidRDefault="00B76BF3" w:rsidP="00022CDA">
            <w:pPr>
              <w:spacing w:before="60" w:line="276" w:lineRule="auto"/>
              <w:ind w:right="27"/>
              <w:jc w:val="right"/>
              <w:rPr>
                <w:rFonts w:ascii="Arial" w:hAnsi="Arial" w:cs="Arial"/>
                <w:sz w:val="18"/>
                <w:szCs w:val="18"/>
              </w:rPr>
            </w:pPr>
          </w:p>
        </w:tc>
        <w:tc>
          <w:tcPr>
            <w:tcW w:w="1268" w:type="dxa"/>
          </w:tcPr>
          <w:p w14:paraId="1C54B7B0" w14:textId="77777777" w:rsidR="00B76BF3" w:rsidRPr="00934E07" w:rsidRDefault="00B76BF3" w:rsidP="00022CDA">
            <w:pPr>
              <w:spacing w:before="60" w:line="276" w:lineRule="auto"/>
              <w:ind w:right="27"/>
              <w:jc w:val="right"/>
              <w:rPr>
                <w:rFonts w:ascii="Arial" w:hAnsi="Arial" w:cs="Arial"/>
                <w:sz w:val="18"/>
                <w:szCs w:val="18"/>
              </w:rPr>
            </w:pPr>
          </w:p>
        </w:tc>
        <w:tc>
          <w:tcPr>
            <w:tcW w:w="1260" w:type="dxa"/>
          </w:tcPr>
          <w:p w14:paraId="7917AD95" w14:textId="77777777" w:rsidR="00B76BF3" w:rsidRPr="00934E07" w:rsidRDefault="00B76BF3" w:rsidP="00022CDA">
            <w:pPr>
              <w:spacing w:before="60" w:line="276" w:lineRule="auto"/>
              <w:ind w:right="27"/>
              <w:jc w:val="right"/>
              <w:rPr>
                <w:rFonts w:ascii="Arial" w:hAnsi="Arial" w:cs="Arial"/>
                <w:sz w:val="18"/>
                <w:szCs w:val="18"/>
              </w:rPr>
            </w:pPr>
          </w:p>
        </w:tc>
      </w:tr>
      <w:tr w:rsidR="00EC5C25" w:rsidRPr="00934E07" w14:paraId="59166490" w14:textId="77777777" w:rsidTr="00A815E8">
        <w:trPr>
          <w:tblHeader/>
        </w:trPr>
        <w:tc>
          <w:tcPr>
            <w:tcW w:w="4041" w:type="dxa"/>
          </w:tcPr>
          <w:p w14:paraId="3D02E0B0" w14:textId="567A0ECD"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Materials and supplies used</w:t>
            </w:r>
          </w:p>
        </w:tc>
        <w:tc>
          <w:tcPr>
            <w:tcW w:w="1287" w:type="dxa"/>
          </w:tcPr>
          <w:p w14:paraId="3272901D" w14:textId="629FF9A1"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22,936,381</w:t>
            </w:r>
          </w:p>
        </w:tc>
        <w:tc>
          <w:tcPr>
            <w:tcW w:w="1225" w:type="dxa"/>
          </w:tcPr>
          <w:p w14:paraId="700F69A5" w14:textId="480DA46D"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20,354,733</w:t>
            </w:r>
          </w:p>
        </w:tc>
        <w:tc>
          <w:tcPr>
            <w:tcW w:w="1268" w:type="dxa"/>
          </w:tcPr>
          <w:p w14:paraId="1A54D93A" w14:textId="214D39AD"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8,531,380</w:t>
            </w:r>
          </w:p>
        </w:tc>
        <w:tc>
          <w:tcPr>
            <w:tcW w:w="1260" w:type="dxa"/>
          </w:tcPr>
          <w:p w14:paraId="441E4A54" w14:textId="5EC2B54D"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10,665,931</w:t>
            </w:r>
          </w:p>
        </w:tc>
      </w:tr>
      <w:tr w:rsidR="00EC5C25" w:rsidRPr="00934E07" w14:paraId="4E42BB99" w14:textId="77777777" w:rsidTr="00A815E8">
        <w:trPr>
          <w:tblHeader/>
        </w:trPr>
        <w:tc>
          <w:tcPr>
            <w:tcW w:w="4041" w:type="dxa"/>
          </w:tcPr>
          <w:p w14:paraId="23E468AB" w14:textId="075183DE"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Subcontract costs</w:t>
            </w:r>
          </w:p>
        </w:tc>
        <w:tc>
          <w:tcPr>
            <w:tcW w:w="1287" w:type="dxa"/>
          </w:tcPr>
          <w:p w14:paraId="0C902830" w14:textId="47B31DC3"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17,093,344</w:t>
            </w:r>
          </w:p>
        </w:tc>
        <w:tc>
          <w:tcPr>
            <w:tcW w:w="1225" w:type="dxa"/>
          </w:tcPr>
          <w:p w14:paraId="11627888" w14:textId="647F245D"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21,630,836</w:t>
            </w:r>
          </w:p>
        </w:tc>
        <w:tc>
          <w:tcPr>
            <w:tcW w:w="1268" w:type="dxa"/>
          </w:tcPr>
          <w:p w14:paraId="09B6AAA3" w14:textId="68BF8776"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6,224,938</w:t>
            </w:r>
          </w:p>
        </w:tc>
        <w:tc>
          <w:tcPr>
            <w:tcW w:w="1260" w:type="dxa"/>
          </w:tcPr>
          <w:p w14:paraId="3FBCEFA7" w14:textId="524839DD"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13,708,910</w:t>
            </w:r>
          </w:p>
        </w:tc>
      </w:tr>
      <w:tr w:rsidR="00EC5C25" w:rsidRPr="00934E07" w14:paraId="471717ED" w14:textId="77777777" w:rsidTr="00A815E8">
        <w:tc>
          <w:tcPr>
            <w:tcW w:w="4041" w:type="dxa"/>
          </w:tcPr>
          <w:p w14:paraId="52F9B2C4" w14:textId="77777777" w:rsidR="00EC5C25" w:rsidRPr="00934E07" w:rsidRDefault="00EC5C25" w:rsidP="00EC5C25">
            <w:pPr>
              <w:spacing w:before="60" w:line="276" w:lineRule="auto"/>
              <w:ind w:left="252" w:right="-43" w:hanging="252"/>
              <w:rPr>
                <w:rFonts w:ascii="Arial" w:hAnsi="Arial" w:cs="Arial"/>
                <w:sz w:val="18"/>
                <w:szCs w:val="18"/>
                <w:cs/>
                <w:lang w:val="en-GB"/>
              </w:rPr>
            </w:pPr>
            <w:r w:rsidRPr="00934E07">
              <w:rPr>
                <w:rFonts w:ascii="Arial" w:hAnsi="Arial" w:cs="Arial"/>
                <w:sz w:val="18"/>
                <w:szCs w:val="18"/>
              </w:rPr>
              <w:t xml:space="preserve">Salaries, </w:t>
            </w:r>
            <w:proofErr w:type="gramStart"/>
            <w:r w:rsidRPr="00934E07">
              <w:rPr>
                <w:rFonts w:ascii="Arial" w:hAnsi="Arial" w:cs="Arial"/>
                <w:sz w:val="18"/>
                <w:szCs w:val="18"/>
              </w:rPr>
              <w:t>wages</w:t>
            </w:r>
            <w:proofErr w:type="gramEnd"/>
            <w:r w:rsidRPr="00934E07">
              <w:rPr>
                <w:rFonts w:ascii="Arial" w:hAnsi="Arial" w:cs="Arial"/>
                <w:sz w:val="18"/>
                <w:szCs w:val="18"/>
              </w:rPr>
              <w:t xml:space="preserve"> and other employee benefits</w:t>
            </w:r>
          </w:p>
        </w:tc>
        <w:tc>
          <w:tcPr>
            <w:tcW w:w="1287" w:type="dxa"/>
          </w:tcPr>
          <w:p w14:paraId="504BE7C3" w14:textId="41A37331"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9,736,047</w:t>
            </w:r>
          </w:p>
        </w:tc>
        <w:tc>
          <w:tcPr>
            <w:tcW w:w="1225" w:type="dxa"/>
          </w:tcPr>
          <w:p w14:paraId="0B070686" w14:textId="75592217"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11,533,545</w:t>
            </w:r>
          </w:p>
        </w:tc>
        <w:tc>
          <w:tcPr>
            <w:tcW w:w="1268" w:type="dxa"/>
          </w:tcPr>
          <w:p w14:paraId="2791FEA0" w14:textId="5F668B4A"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rPr>
              <w:t>5,956,467</w:t>
            </w:r>
          </w:p>
        </w:tc>
        <w:tc>
          <w:tcPr>
            <w:tcW w:w="1260" w:type="dxa"/>
          </w:tcPr>
          <w:p w14:paraId="26E1FF97" w14:textId="6C8CC0F2"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8,306,000</w:t>
            </w:r>
          </w:p>
        </w:tc>
      </w:tr>
      <w:tr w:rsidR="00EC5C25" w:rsidRPr="00934E07" w14:paraId="2571C2BD" w14:textId="77777777" w:rsidTr="00A815E8">
        <w:tc>
          <w:tcPr>
            <w:tcW w:w="4041" w:type="dxa"/>
          </w:tcPr>
          <w:p w14:paraId="5BFDB14B" w14:textId="77777777"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Depreciation</w:t>
            </w:r>
          </w:p>
        </w:tc>
        <w:tc>
          <w:tcPr>
            <w:tcW w:w="1287" w:type="dxa"/>
          </w:tcPr>
          <w:p w14:paraId="2E876E0D" w14:textId="54353D36"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4,737,</w:t>
            </w:r>
            <w:r>
              <w:rPr>
                <w:rFonts w:ascii="Arial" w:hAnsi="Arial" w:cs="Arial"/>
                <w:sz w:val="18"/>
                <w:szCs w:val="18"/>
              </w:rPr>
              <w:t>853</w:t>
            </w:r>
          </w:p>
        </w:tc>
        <w:tc>
          <w:tcPr>
            <w:tcW w:w="1225" w:type="dxa"/>
          </w:tcPr>
          <w:p w14:paraId="1C95C077" w14:textId="3BC5256A"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4,407,211</w:t>
            </w:r>
          </w:p>
        </w:tc>
        <w:tc>
          <w:tcPr>
            <w:tcW w:w="1268" w:type="dxa"/>
          </w:tcPr>
          <w:p w14:paraId="3805639B" w14:textId="5479DCE6"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2,938,398</w:t>
            </w:r>
          </w:p>
        </w:tc>
        <w:tc>
          <w:tcPr>
            <w:tcW w:w="1260" w:type="dxa"/>
          </w:tcPr>
          <w:p w14:paraId="41CB0AFF" w14:textId="154D78EC"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2,881,250</w:t>
            </w:r>
          </w:p>
        </w:tc>
      </w:tr>
      <w:tr w:rsidR="00EC5C25" w:rsidRPr="00934E07" w14:paraId="5B5FDD21" w14:textId="77777777" w:rsidTr="00A815E8">
        <w:tc>
          <w:tcPr>
            <w:tcW w:w="4041" w:type="dxa"/>
          </w:tcPr>
          <w:p w14:paraId="350C77DE" w14:textId="5389019F"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Rental expenses</w:t>
            </w:r>
          </w:p>
        </w:tc>
        <w:tc>
          <w:tcPr>
            <w:tcW w:w="1287" w:type="dxa"/>
          </w:tcPr>
          <w:p w14:paraId="3A5F49C1" w14:textId="129BC15C"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1,603,899</w:t>
            </w:r>
          </w:p>
        </w:tc>
        <w:tc>
          <w:tcPr>
            <w:tcW w:w="1225" w:type="dxa"/>
          </w:tcPr>
          <w:p w14:paraId="749D3D3D" w14:textId="7C680DEE"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1,647,673</w:t>
            </w:r>
          </w:p>
        </w:tc>
        <w:tc>
          <w:tcPr>
            <w:tcW w:w="1268" w:type="dxa"/>
          </w:tcPr>
          <w:p w14:paraId="4F433BFA" w14:textId="73DBB5C9"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1,076,666</w:t>
            </w:r>
          </w:p>
        </w:tc>
        <w:tc>
          <w:tcPr>
            <w:tcW w:w="1260" w:type="dxa"/>
          </w:tcPr>
          <w:p w14:paraId="6160D889" w14:textId="668FAF09"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1,195,498</w:t>
            </w:r>
          </w:p>
        </w:tc>
      </w:tr>
      <w:tr w:rsidR="00EC5C25" w:rsidRPr="00934E07" w14:paraId="74079358" w14:textId="77777777" w:rsidTr="00A815E8">
        <w:tc>
          <w:tcPr>
            <w:tcW w:w="4041" w:type="dxa"/>
          </w:tcPr>
          <w:p w14:paraId="36095A9A" w14:textId="760760A5"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Fuel expenses</w:t>
            </w:r>
          </w:p>
        </w:tc>
        <w:tc>
          <w:tcPr>
            <w:tcW w:w="1287" w:type="dxa"/>
          </w:tcPr>
          <w:p w14:paraId="1FE587BC" w14:textId="38CBBAF4"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1,695,692</w:t>
            </w:r>
          </w:p>
        </w:tc>
        <w:tc>
          <w:tcPr>
            <w:tcW w:w="1225" w:type="dxa"/>
          </w:tcPr>
          <w:p w14:paraId="4394FD35" w14:textId="17F06E0A"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1,359,816</w:t>
            </w:r>
          </w:p>
        </w:tc>
        <w:tc>
          <w:tcPr>
            <w:tcW w:w="1268" w:type="dxa"/>
          </w:tcPr>
          <w:p w14:paraId="45C29FCA" w14:textId="182834B2"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367,798</w:t>
            </w:r>
          </w:p>
        </w:tc>
        <w:tc>
          <w:tcPr>
            <w:tcW w:w="1260" w:type="dxa"/>
          </w:tcPr>
          <w:p w14:paraId="5678D170" w14:textId="7A07F15E"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410,474</w:t>
            </w:r>
          </w:p>
        </w:tc>
      </w:tr>
      <w:tr w:rsidR="00EC5C25" w:rsidRPr="00934E07" w14:paraId="0C267329" w14:textId="77777777" w:rsidTr="00A815E8">
        <w:tc>
          <w:tcPr>
            <w:tcW w:w="4041" w:type="dxa"/>
          </w:tcPr>
          <w:p w14:paraId="55E3F29D" w14:textId="77777777"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Utilities expenses</w:t>
            </w:r>
          </w:p>
        </w:tc>
        <w:tc>
          <w:tcPr>
            <w:tcW w:w="1287" w:type="dxa"/>
          </w:tcPr>
          <w:p w14:paraId="24DF4B67" w14:textId="734D9D3C"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1,643,344</w:t>
            </w:r>
          </w:p>
        </w:tc>
        <w:tc>
          <w:tcPr>
            <w:tcW w:w="1225" w:type="dxa"/>
          </w:tcPr>
          <w:p w14:paraId="255C6425" w14:textId="2D388117"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1,703,893</w:t>
            </w:r>
          </w:p>
        </w:tc>
        <w:tc>
          <w:tcPr>
            <w:tcW w:w="1268" w:type="dxa"/>
          </w:tcPr>
          <w:p w14:paraId="647A9BFB" w14:textId="46BF5AC5"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981,969</w:t>
            </w:r>
          </w:p>
        </w:tc>
        <w:tc>
          <w:tcPr>
            <w:tcW w:w="1260" w:type="dxa"/>
          </w:tcPr>
          <w:p w14:paraId="4EBEE365" w14:textId="567A5EB3"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1,073,374</w:t>
            </w:r>
          </w:p>
        </w:tc>
      </w:tr>
      <w:tr w:rsidR="00EC5C25" w:rsidRPr="00934E07" w14:paraId="0E267322" w14:textId="77777777" w:rsidTr="00A815E8">
        <w:tc>
          <w:tcPr>
            <w:tcW w:w="4041" w:type="dxa"/>
          </w:tcPr>
          <w:p w14:paraId="5FE2B5F9" w14:textId="7C43152D"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 xml:space="preserve">Professional fee </w:t>
            </w:r>
          </w:p>
        </w:tc>
        <w:tc>
          <w:tcPr>
            <w:tcW w:w="1287" w:type="dxa"/>
          </w:tcPr>
          <w:p w14:paraId="176C08D2" w14:textId="3DD84675"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742,226</w:t>
            </w:r>
          </w:p>
        </w:tc>
        <w:tc>
          <w:tcPr>
            <w:tcW w:w="1225" w:type="dxa"/>
          </w:tcPr>
          <w:p w14:paraId="269B2154" w14:textId="6952727D"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756,021</w:t>
            </w:r>
          </w:p>
        </w:tc>
        <w:tc>
          <w:tcPr>
            <w:tcW w:w="1268" w:type="dxa"/>
          </w:tcPr>
          <w:p w14:paraId="285A6078" w14:textId="3C10EB88"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149,449</w:t>
            </w:r>
          </w:p>
        </w:tc>
        <w:tc>
          <w:tcPr>
            <w:tcW w:w="1260" w:type="dxa"/>
          </w:tcPr>
          <w:p w14:paraId="2E33A3FA" w14:textId="440E143D"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150,234</w:t>
            </w:r>
          </w:p>
        </w:tc>
      </w:tr>
      <w:tr w:rsidR="00EC5C25" w:rsidRPr="00934E07" w14:paraId="05F979A6" w14:textId="77777777" w:rsidTr="00A815E8">
        <w:tc>
          <w:tcPr>
            <w:tcW w:w="4041" w:type="dxa"/>
          </w:tcPr>
          <w:p w14:paraId="3A1C9ABA" w14:textId="349052AA"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Transportation expenses</w:t>
            </w:r>
          </w:p>
        </w:tc>
        <w:tc>
          <w:tcPr>
            <w:tcW w:w="1287" w:type="dxa"/>
          </w:tcPr>
          <w:p w14:paraId="76689933" w14:textId="744DDA27"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724,842</w:t>
            </w:r>
          </w:p>
        </w:tc>
        <w:tc>
          <w:tcPr>
            <w:tcW w:w="1225" w:type="dxa"/>
          </w:tcPr>
          <w:p w14:paraId="25CA2C3F" w14:textId="2E382EB5"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656,551</w:t>
            </w:r>
          </w:p>
        </w:tc>
        <w:tc>
          <w:tcPr>
            <w:tcW w:w="1268" w:type="dxa"/>
          </w:tcPr>
          <w:p w14:paraId="581023F5" w14:textId="5E42709F"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241,770</w:t>
            </w:r>
          </w:p>
        </w:tc>
        <w:tc>
          <w:tcPr>
            <w:tcW w:w="1260" w:type="dxa"/>
          </w:tcPr>
          <w:p w14:paraId="7E405B3F" w14:textId="3E6C4D33"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280,172</w:t>
            </w:r>
          </w:p>
        </w:tc>
      </w:tr>
      <w:tr w:rsidR="00EC5C25" w:rsidRPr="00934E07" w14:paraId="48A3F01D" w14:textId="77777777" w:rsidTr="00A815E8">
        <w:tc>
          <w:tcPr>
            <w:tcW w:w="4041" w:type="dxa"/>
          </w:tcPr>
          <w:p w14:paraId="4EBC8F39" w14:textId="77777777"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Repair and maintenance expenses</w:t>
            </w:r>
          </w:p>
        </w:tc>
        <w:tc>
          <w:tcPr>
            <w:tcW w:w="1287" w:type="dxa"/>
          </w:tcPr>
          <w:p w14:paraId="32CF6735" w14:textId="6878336E"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460,317</w:t>
            </w:r>
          </w:p>
        </w:tc>
        <w:tc>
          <w:tcPr>
            <w:tcW w:w="1225" w:type="dxa"/>
          </w:tcPr>
          <w:p w14:paraId="59B72C80" w14:textId="21A64891"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511,037</w:t>
            </w:r>
          </w:p>
        </w:tc>
        <w:tc>
          <w:tcPr>
            <w:tcW w:w="1268" w:type="dxa"/>
          </w:tcPr>
          <w:p w14:paraId="633318F1" w14:textId="09B95AB4"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64,053</w:t>
            </w:r>
          </w:p>
        </w:tc>
        <w:tc>
          <w:tcPr>
            <w:tcW w:w="1260" w:type="dxa"/>
          </w:tcPr>
          <w:p w14:paraId="3A50CBB7" w14:textId="6EFB730B"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148,888</w:t>
            </w:r>
          </w:p>
        </w:tc>
      </w:tr>
      <w:tr w:rsidR="00EC5C25" w:rsidRPr="00934E07" w14:paraId="3CC4F72D" w14:textId="77777777" w:rsidTr="00A815E8">
        <w:tc>
          <w:tcPr>
            <w:tcW w:w="4041" w:type="dxa"/>
          </w:tcPr>
          <w:p w14:paraId="11E24A5F" w14:textId="090CAA81"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Amortization</w:t>
            </w:r>
          </w:p>
        </w:tc>
        <w:tc>
          <w:tcPr>
            <w:tcW w:w="1287" w:type="dxa"/>
          </w:tcPr>
          <w:p w14:paraId="314BD609" w14:textId="2C17E0A0"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175,757</w:t>
            </w:r>
          </w:p>
        </w:tc>
        <w:tc>
          <w:tcPr>
            <w:tcW w:w="1225" w:type="dxa"/>
          </w:tcPr>
          <w:p w14:paraId="455EE199" w14:textId="49DEAC20"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1,288,365</w:t>
            </w:r>
          </w:p>
        </w:tc>
        <w:tc>
          <w:tcPr>
            <w:tcW w:w="1268" w:type="dxa"/>
          </w:tcPr>
          <w:p w14:paraId="64018B9D" w14:textId="7EA89ED5"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155,518</w:t>
            </w:r>
          </w:p>
        </w:tc>
        <w:tc>
          <w:tcPr>
            <w:tcW w:w="1260" w:type="dxa"/>
          </w:tcPr>
          <w:p w14:paraId="2A55E87E" w14:textId="0BF0E412"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1,274,628</w:t>
            </w:r>
          </w:p>
        </w:tc>
      </w:tr>
      <w:tr w:rsidR="00EC5C25" w:rsidRPr="00934E07" w14:paraId="13D3C18C" w14:textId="77777777" w:rsidTr="00A815E8">
        <w:tc>
          <w:tcPr>
            <w:tcW w:w="4041" w:type="dxa"/>
          </w:tcPr>
          <w:p w14:paraId="543F710F" w14:textId="77777777" w:rsidR="00EC5C25" w:rsidRPr="00934E07" w:rsidRDefault="00EC5C25" w:rsidP="00EC5C25">
            <w:pPr>
              <w:spacing w:before="60" w:line="276" w:lineRule="auto"/>
              <w:ind w:left="252" w:right="-43" w:hanging="252"/>
              <w:rPr>
                <w:rFonts w:ascii="Arial" w:hAnsi="Arial" w:cs="Arial"/>
                <w:sz w:val="18"/>
                <w:szCs w:val="18"/>
              </w:rPr>
            </w:pPr>
            <w:r w:rsidRPr="00934E07">
              <w:rPr>
                <w:rFonts w:ascii="Arial" w:hAnsi="Arial" w:cs="Arial"/>
                <w:sz w:val="18"/>
                <w:szCs w:val="18"/>
              </w:rPr>
              <w:t>Prebid expenses</w:t>
            </w:r>
          </w:p>
        </w:tc>
        <w:tc>
          <w:tcPr>
            <w:tcW w:w="1287" w:type="dxa"/>
          </w:tcPr>
          <w:p w14:paraId="20E13534" w14:textId="0D96B940"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7,984</w:t>
            </w:r>
          </w:p>
        </w:tc>
        <w:tc>
          <w:tcPr>
            <w:tcW w:w="1225" w:type="dxa"/>
          </w:tcPr>
          <w:p w14:paraId="7AC2BCD1" w14:textId="38D0E3C3"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20,671</w:t>
            </w:r>
          </w:p>
        </w:tc>
        <w:tc>
          <w:tcPr>
            <w:tcW w:w="1268" w:type="dxa"/>
          </w:tcPr>
          <w:p w14:paraId="1BD28F38" w14:textId="737AF43D" w:rsidR="00EC5C25" w:rsidRPr="00EC5C25" w:rsidRDefault="00EC5C25" w:rsidP="00EC5C25">
            <w:pPr>
              <w:spacing w:before="60" w:line="276" w:lineRule="auto"/>
              <w:ind w:right="-10"/>
              <w:jc w:val="right"/>
              <w:rPr>
                <w:rFonts w:ascii="Arial" w:hAnsi="Arial" w:cs="Arial"/>
                <w:sz w:val="19"/>
                <w:szCs w:val="19"/>
              </w:rPr>
            </w:pPr>
            <w:r w:rsidRPr="00EC5C25">
              <w:rPr>
                <w:rFonts w:ascii="Arial" w:hAnsi="Arial" w:cs="Arial"/>
                <w:sz w:val="19"/>
                <w:szCs w:val="19"/>
                <w:lang w:val="en-GB"/>
              </w:rPr>
              <w:t>6,958</w:t>
            </w:r>
          </w:p>
        </w:tc>
        <w:tc>
          <w:tcPr>
            <w:tcW w:w="1260" w:type="dxa"/>
          </w:tcPr>
          <w:p w14:paraId="77CD2365" w14:textId="4B646F6D" w:rsidR="00EC5C25" w:rsidRPr="00934E07" w:rsidRDefault="00EC5C25" w:rsidP="00EC5C25">
            <w:pPr>
              <w:spacing w:before="60" w:line="276" w:lineRule="auto"/>
              <w:ind w:right="-10"/>
              <w:jc w:val="right"/>
              <w:rPr>
                <w:rFonts w:ascii="Arial" w:hAnsi="Arial" w:cs="Arial"/>
                <w:sz w:val="18"/>
                <w:szCs w:val="18"/>
              </w:rPr>
            </w:pPr>
            <w:r w:rsidRPr="00934E07">
              <w:rPr>
                <w:rFonts w:ascii="Arial" w:hAnsi="Arial" w:cs="Arial"/>
                <w:sz w:val="18"/>
                <w:szCs w:val="18"/>
              </w:rPr>
              <w:t>20,456</w:t>
            </w:r>
          </w:p>
        </w:tc>
      </w:tr>
    </w:tbl>
    <w:p w14:paraId="5DBDC861" w14:textId="466A43AE" w:rsidR="00C454F9" w:rsidRPr="00934E07" w:rsidRDefault="00C454F9" w:rsidP="00E4106D">
      <w:pPr>
        <w:tabs>
          <w:tab w:val="left" w:pos="450"/>
          <w:tab w:val="left" w:pos="7200"/>
        </w:tabs>
        <w:spacing w:line="360" w:lineRule="auto"/>
        <w:ind w:left="426" w:right="-43"/>
        <w:jc w:val="thaiDistribute"/>
        <w:rPr>
          <w:rFonts w:ascii="Arial" w:hAnsi="Arial" w:cs="Arial"/>
          <w:sz w:val="19"/>
          <w:szCs w:val="19"/>
          <w:u w:val="single"/>
        </w:rPr>
      </w:pPr>
    </w:p>
    <w:p w14:paraId="337A42D3" w14:textId="23EEA9C3" w:rsidR="00192F7B" w:rsidRPr="00934E07" w:rsidRDefault="00010492"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FINANCE COST</w:t>
      </w:r>
    </w:p>
    <w:p w14:paraId="15F35404" w14:textId="77777777" w:rsidR="00010492" w:rsidRPr="00934E07" w:rsidRDefault="00010492" w:rsidP="00010492">
      <w:pPr>
        <w:tabs>
          <w:tab w:val="left" w:pos="450"/>
          <w:tab w:val="left" w:pos="7200"/>
        </w:tabs>
        <w:spacing w:line="360" w:lineRule="auto"/>
        <w:ind w:left="426" w:right="-43"/>
        <w:jc w:val="thaiDistribute"/>
        <w:rPr>
          <w:rFonts w:ascii="Arial" w:hAnsi="Arial" w:cs="Arial"/>
          <w:b/>
          <w:bCs/>
          <w:sz w:val="18"/>
          <w:szCs w:val="18"/>
        </w:rPr>
      </w:pPr>
    </w:p>
    <w:tbl>
      <w:tblPr>
        <w:tblW w:w="9040" w:type="dxa"/>
        <w:tblInd w:w="392" w:type="dxa"/>
        <w:tblLayout w:type="fixed"/>
        <w:tblLook w:val="04A0" w:firstRow="1" w:lastRow="0" w:firstColumn="1" w:lastColumn="0" w:noHBand="0" w:noVBand="1"/>
      </w:tblPr>
      <w:tblGrid>
        <w:gridCol w:w="4009"/>
        <w:gridCol w:w="1278"/>
        <w:gridCol w:w="1251"/>
        <w:gridCol w:w="1278"/>
        <w:gridCol w:w="1224"/>
      </w:tblGrid>
      <w:tr w:rsidR="00A92664" w:rsidRPr="00934E07" w14:paraId="365DB1A9" w14:textId="77777777" w:rsidTr="00104861">
        <w:tc>
          <w:tcPr>
            <w:tcW w:w="4009" w:type="dxa"/>
            <w:shd w:val="clear" w:color="auto" w:fill="auto"/>
          </w:tcPr>
          <w:p w14:paraId="46226262" w14:textId="77777777" w:rsidR="00A92664" w:rsidRPr="00934E07" w:rsidRDefault="00A92664" w:rsidP="00022CDA">
            <w:pPr>
              <w:overflowPunct/>
              <w:autoSpaceDE/>
              <w:autoSpaceDN/>
              <w:adjustRightInd/>
              <w:spacing w:before="60" w:line="276" w:lineRule="auto"/>
              <w:ind w:left="-72"/>
              <w:textAlignment w:val="auto"/>
              <w:rPr>
                <w:rFonts w:ascii="Arial" w:eastAsia="Arial Unicode MS" w:hAnsi="Arial" w:cs="Arial"/>
                <w:sz w:val="19"/>
                <w:szCs w:val="19"/>
                <w:lang w:bidi="ar-SA"/>
              </w:rPr>
            </w:pPr>
          </w:p>
        </w:tc>
        <w:tc>
          <w:tcPr>
            <w:tcW w:w="2529" w:type="dxa"/>
            <w:gridSpan w:val="2"/>
            <w:shd w:val="clear" w:color="auto" w:fill="auto"/>
          </w:tcPr>
          <w:p w14:paraId="30252624" w14:textId="77777777" w:rsidR="00A92664" w:rsidRPr="00934E07" w:rsidRDefault="00A92664" w:rsidP="00022CDA">
            <w:pPr>
              <w:overflowPunct/>
              <w:autoSpaceDE/>
              <w:autoSpaceDN/>
              <w:adjustRightInd/>
              <w:spacing w:before="60" w:line="276" w:lineRule="auto"/>
              <w:ind w:right="-72"/>
              <w:jc w:val="center"/>
              <w:textAlignment w:val="auto"/>
              <w:rPr>
                <w:rFonts w:ascii="Arial" w:eastAsia="Arial Unicode MS" w:hAnsi="Arial" w:cs="Arial"/>
                <w:sz w:val="19"/>
                <w:szCs w:val="19"/>
              </w:rPr>
            </w:pPr>
          </w:p>
        </w:tc>
        <w:tc>
          <w:tcPr>
            <w:tcW w:w="2502" w:type="dxa"/>
            <w:gridSpan w:val="2"/>
            <w:shd w:val="clear" w:color="auto" w:fill="auto"/>
          </w:tcPr>
          <w:p w14:paraId="1C34F312" w14:textId="52012C61" w:rsidR="00A92664" w:rsidRPr="00934E07" w:rsidRDefault="00A92664" w:rsidP="00022CDA">
            <w:pPr>
              <w:overflowPunct/>
              <w:autoSpaceDE/>
              <w:autoSpaceDN/>
              <w:adjustRightInd/>
              <w:spacing w:before="60" w:line="276" w:lineRule="auto"/>
              <w:ind w:left="-40" w:right="-72"/>
              <w:jc w:val="right"/>
              <w:textAlignment w:val="auto"/>
              <w:rPr>
                <w:rFonts w:ascii="Arial" w:eastAsia="Arial Unicode MS" w:hAnsi="Arial" w:cs="Arial"/>
                <w:sz w:val="19"/>
                <w:szCs w:val="19"/>
                <w:cs/>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A92664" w:rsidRPr="00934E07" w14:paraId="50DF53D7" w14:textId="77777777" w:rsidTr="00104861">
        <w:tc>
          <w:tcPr>
            <w:tcW w:w="4009" w:type="dxa"/>
            <w:shd w:val="clear" w:color="auto" w:fill="auto"/>
          </w:tcPr>
          <w:p w14:paraId="43757C1B" w14:textId="77777777" w:rsidR="00A92664" w:rsidRPr="00934E07" w:rsidRDefault="00A92664" w:rsidP="00022CDA">
            <w:pPr>
              <w:overflowPunct/>
              <w:autoSpaceDE/>
              <w:autoSpaceDN/>
              <w:adjustRightInd/>
              <w:spacing w:before="60" w:line="276" w:lineRule="auto"/>
              <w:ind w:left="-72"/>
              <w:jc w:val="center"/>
              <w:textAlignment w:val="auto"/>
              <w:rPr>
                <w:rFonts w:ascii="Arial" w:eastAsia="Arial Unicode MS" w:hAnsi="Arial" w:cs="Arial"/>
                <w:sz w:val="19"/>
                <w:szCs w:val="19"/>
                <w:lang w:bidi="ar-SA"/>
              </w:rPr>
            </w:pPr>
          </w:p>
        </w:tc>
        <w:tc>
          <w:tcPr>
            <w:tcW w:w="2529" w:type="dxa"/>
            <w:gridSpan w:val="2"/>
            <w:shd w:val="clear" w:color="auto" w:fill="auto"/>
          </w:tcPr>
          <w:p w14:paraId="0D26FE3D" w14:textId="1C412FBB" w:rsidR="00A92664" w:rsidRPr="00934E07" w:rsidRDefault="00A92664" w:rsidP="00022CDA">
            <w:pPr>
              <w:pBdr>
                <w:bottom w:val="single" w:sz="4" w:space="1" w:color="auto"/>
              </w:pBdr>
              <w:overflowPunct/>
              <w:autoSpaceDE/>
              <w:autoSpaceDN/>
              <w:adjustRightInd/>
              <w:spacing w:before="60" w:line="276" w:lineRule="auto"/>
              <w:ind w:right="-9"/>
              <w:jc w:val="center"/>
              <w:textAlignment w:val="auto"/>
              <w:rPr>
                <w:rFonts w:ascii="Arial" w:eastAsia="Arial Unicode MS" w:hAnsi="Arial" w:cs="Arial"/>
                <w:sz w:val="19"/>
                <w:szCs w:val="19"/>
                <w:cs/>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2502" w:type="dxa"/>
            <w:gridSpan w:val="2"/>
            <w:shd w:val="clear" w:color="auto" w:fill="auto"/>
          </w:tcPr>
          <w:p w14:paraId="2BF42940" w14:textId="63BA6FC3" w:rsidR="00A92664" w:rsidRPr="00934E07" w:rsidRDefault="00A92664" w:rsidP="00022CDA">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cs/>
                <w:lang w:val="en-GB"/>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 xml:space="preserve">S </w:t>
            </w:r>
          </w:p>
        </w:tc>
      </w:tr>
      <w:tr w:rsidR="0070509E" w:rsidRPr="00934E07" w14:paraId="05A66FA5" w14:textId="77777777" w:rsidTr="00104861">
        <w:tc>
          <w:tcPr>
            <w:tcW w:w="4009" w:type="dxa"/>
            <w:shd w:val="clear" w:color="auto" w:fill="auto"/>
          </w:tcPr>
          <w:p w14:paraId="22A045E9" w14:textId="77777777" w:rsidR="0070509E" w:rsidRPr="00934E07" w:rsidRDefault="0070509E" w:rsidP="0070509E">
            <w:pPr>
              <w:overflowPunct/>
              <w:autoSpaceDE/>
              <w:autoSpaceDN/>
              <w:adjustRightInd/>
              <w:spacing w:before="60" w:line="276" w:lineRule="auto"/>
              <w:ind w:left="-72"/>
              <w:jc w:val="center"/>
              <w:textAlignment w:val="auto"/>
              <w:rPr>
                <w:rFonts w:ascii="Arial" w:eastAsia="Arial Unicode MS" w:hAnsi="Arial" w:cs="Arial"/>
                <w:sz w:val="19"/>
                <w:szCs w:val="19"/>
                <w:lang w:bidi="ar-SA"/>
              </w:rPr>
            </w:pPr>
          </w:p>
        </w:tc>
        <w:tc>
          <w:tcPr>
            <w:tcW w:w="1278" w:type="dxa"/>
            <w:shd w:val="clear" w:color="auto" w:fill="auto"/>
            <w:vAlign w:val="bottom"/>
            <w:hideMark/>
          </w:tcPr>
          <w:p w14:paraId="79A6B736" w14:textId="574EAA76" w:rsidR="0070509E" w:rsidRPr="00934E07" w:rsidRDefault="0070509E" w:rsidP="0070509E">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934E07">
              <w:rPr>
                <w:rFonts w:ascii="Arial" w:hAnsi="Arial" w:cs="Arial"/>
                <w:sz w:val="19"/>
                <w:szCs w:val="19"/>
              </w:rPr>
              <w:t>2023</w:t>
            </w:r>
          </w:p>
        </w:tc>
        <w:tc>
          <w:tcPr>
            <w:tcW w:w="1251" w:type="dxa"/>
            <w:shd w:val="clear" w:color="auto" w:fill="auto"/>
            <w:vAlign w:val="bottom"/>
            <w:hideMark/>
          </w:tcPr>
          <w:p w14:paraId="0BCF7BF8" w14:textId="74D7265C" w:rsidR="0070509E" w:rsidRPr="00934E07" w:rsidRDefault="0070509E" w:rsidP="0070509E">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934E07">
              <w:rPr>
                <w:rFonts w:ascii="Arial" w:hAnsi="Arial" w:cs="Arial"/>
                <w:sz w:val="19"/>
                <w:szCs w:val="19"/>
              </w:rPr>
              <w:t>2022</w:t>
            </w:r>
          </w:p>
        </w:tc>
        <w:tc>
          <w:tcPr>
            <w:tcW w:w="1278" w:type="dxa"/>
            <w:shd w:val="clear" w:color="auto" w:fill="auto"/>
            <w:vAlign w:val="bottom"/>
            <w:hideMark/>
          </w:tcPr>
          <w:p w14:paraId="31D39B8E" w14:textId="12B01240" w:rsidR="0070509E" w:rsidRPr="00934E07" w:rsidRDefault="0070509E" w:rsidP="0070509E">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934E07">
              <w:rPr>
                <w:rFonts w:ascii="Arial" w:hAnsi="Arial" w:cs="Arial"/>
                <w:sz w:val="19"/>
                <w:szCs w:val="19"/>
              </w:rPr>
              <w:t>2023</w:t>
            </w:r>
          </w:p>
        </w:tc>
        <w:tc>
          <w:tcPr>
            <w:tcW w:w="1224" w:type="dxa"/>
            <w:shd w:val="clear" w:color="auto" w:fill="auto"/>
            <w:vAlign w:val="bottom"/>
            <w:hideMark/>
          </w:tcPr>
          <w:p w14:paraId="1E0374D9" w14:textId="5BDF118C" w:rsidR="0070509E" w:rsidRPr="00934E07" w:rsidRDefault="0070509E" w:rsidP="0070509E">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934E07">
              <w:rPr>
                <w:rFonts w:ascii="Arial" w:hAnsi="Arial" w:cs="Arial"/>
                <w:sz w:val="19"/>
                <w:szCs w:val="19"/>
              </w:rPr>
              <w:t>2022</w:t>
            </w:r>
          </w:p>
        </w:tc>
      </w:tr>
      <w:tr w:rsidR="000F100D" w:rsidRPr="00934E07" w14:paraId="30388626" w14:textId="77777777" w:rsidTr="00104861">
        <w:trPr>
          <w:trHeight w:val="283"/>
        </w:trPr>
        <w:tc>
          <w:tcPr>
            <w:tcW w:w="4009" w:type="dxa"/>
            <w:vAlign w:val="bottom"/>
          </w:tcPr>
          <w:p w14:paraId="4A114FC2" w14:textId="77777777" w:rsidR="000F100D" w:rsidRPr="00934E07" w:rsidRDefault="000F100D" w:rsidP="00022CDA">
            <w:pPr>
              <w:overflowPunct/>
              <w:autoSpaceDE/>
              <w:autoSpaceDN/>
              <w:adjustRightInd/>
              <w:spacing w:before="60" w:line="276" w:lineRule="auto"/>
              <w:ind w:left="-72"/>
              <w:textAlignment w:val="auto"/>
              <w:rPr>
                <w:rFonts w:ascii="Arial" w:eastAsia="Arial Unicode MS" w:hAnsi="Arial" w:cs="Arial"/>
                <w:sz w:val="19"/>
                <w:szCs w:val="19"/>
                <w:lang w:bidi="ar-SA"/>
              </w:rPr>
            </w:pPr>
          </w:p>
        </w:tc>
        <w:tc>
          <w:tcPr>
            <w:tcW w:w="1278" w:type="dxa"/>
            <w:shd w:val="clear" w:color="auto" w:fill="auto"/>
          </w:tcPr>
          <w:p w14:paraId="152DB44C" w14:textId="77777777" w:rsidR="000F100D" w:rsidRPr="00934E07"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c>
          <w:tcPr>
            <w:tcW w:w="1251" w:type="dxa"/>
            <w:shd w:val="clear" w:color="auto" w:fill="auto"/>
          </w:tcPr>
          <w:p w14:paraId="156A93E4" w14:textId="77777777" w:rsidR="000F100D" w:rsidRPr="00934E07"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c>
          <w:tcPr>
            <w:tcW w:w="1278" w:type="dxa"/>
            <w:shd w:val="clear" w:color="auto" w:fill="auto"/>
          </w:tcPr>
          <w:p w14:paraId="34B841DC" w14:textId="77777777" w:rsidR="000F100D" w:rsidRPr="00934E07"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c>
          <w:tcPr>
            <w:tcW w:w="1224" w:type="dxa"/>
            <w:shd w:val="clear" w:color="auto" w:fill="auto"/>
          </w:tcPr>
          <w:p w14:paraId="1BC358F6" w14:textId="77777777" w:rsidR="000F100D" w:rsidRPr="00934E07"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r>
      <w:tr w:rsidR="00547713" w:rsidRPr="00934E07" w14:paraId="325A4807" w14:textId="77777777" w:rsidTr="00104861">
        <w:tc>
          <w:tcPr>
            <w:tcW w:w="4009" w:type="dxa"/>
          </w:tcPr>
          <w:p w14:paraId="1B5E670D" w14:textId="0512109D" w:rsidR="00547713" w:rsidRPr="00934E07" w:rsidRDefault="00547713" w:rsidP="00547713">
            <w:pPr>
              <w:overflowPunct/>
              <w:autoSpaceDE/>
              <w:autoSpaceDN/>
              <w:adjustRightInd/>
              <w:spacing w:before="60" w:line="276" w:lineRule="auto"/>
              <w:ind w:left="156" w:hanging="228"/>
              <w:textAlignment w:val="auto"/>
              <w:rPr>
                <w:rFonts w:ascii="Arial" w:eastAsia="Arial Unicode MS" w:hAnsi="Arial" w:cs="Arial"/>
                <w:sz w:val="19"/>
                <w:szCs w:val="19"/>
                <w:cs/>
                <w:lang w:val="en-GB"/>
              </w:rPr>
            </w:pPr>
            <w:r w:rsidRPr="00934E07">
              <w:rPr>
                <w:rFonts w:ascii="Arial" w:eastAsia="Arial Unicode MS" w:hAnsi="Arial" w:cs="Arial"/>
                <w:sz w:val="19"/>
                <w:szCs w:val="19"/>
                <w:lang w:val="en-GB"/>
              </w:rPr>
              <w:t>Loans from bank</w:t>
            </w:r>
          </w:p>
        </w:tc>
        <w:tc>
          <w:tcPr>
            <w:tcW w:w="1278" w:type="dxa"/>
            <w:shd w:val="clear" w:color="auto" w:fill="auto"/>
            <w:vAlign w:val="bottom"/>
          </w:tcPr>
          <w:p w14:paraId="0FA411F3" w14:textId="468FDBCA" w:rsidR="00547713" w:rsidRPr="00934E07" w:rsidRDefault="00547713" w:rsidP="00547713">
            <w:pPr>
              <w:overflowPunct/>
              <w:autoSpaceDE/>
              <w:autoSpaceDN/>
              <w:adjustRightInd/>
              <w:spacing w:before="60" w:line="276" w:lineRule="auto"/>
              <w:ind w:left="-40" w:right="-9"/>
              <w:jc w:val="right"/>
              <w:textAlignment w:val="auto"/>
              <w:rPr>
                <w:rFonts w:ascii="Arial" w:hAnsi="Arial" w:cs="Arial"/>
                <w:sz w:val="19"/>
                <w:szCs w:val="19"/>
              </w:rPr>
            </w:pPr>
            <w:r w:rsidRPr="00934E07">
              <w:rPr>
                <w:rFonts w:ascii="Arial" w:eastAsia="Arial Unicode MS" w:hAnsi="Arial" w:cs="Arial"/>
                <w:sz w:val="19"/>
                <w:szCs w:val="19"/>
                <w:lang w:bidi="ar-SA"/>
              </w:rPr>
              <w:t>1,573,406</w:t>
            </w:r>
          </w:p>
        </w:tc>
        <w:tc>
          <w:tcPr>
            <w:tcW w:w="1251" w:type="dxa"/>
            <w:shd w:val="clear" w:color="auto" w:fill="auto"/>
          </w:tcPr>
          <w:p w14:paraId="245161E8" w14:textId="0065D506" w:rsidR="00547713" w:rsidRPr="00934E07" w:rsidRDefault="00547713" w:rsidP="00547713">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934E07">
              <w:rPr>
                <w:rFonts w:ascii="Arial" w:hAnsi="Arial" w:cs="Arial"/>
                <w:sz w:val="19"/>
                <w:szCs w:val="19"/>
              </w:rPr>
              <w:t>1,270,450</w:t>
            </w:r>
          </w:p>
        </w:tc>
        <w:tc>
          <w:tcPr>
            <w:tcW w:w="1278" w:type="dxa"/>
            <w:shd w:val="clear" w:color="auto" w:fill="auto"/>
            <w:vAlign w:val="bottom"/>
          </w:tcPr>
          <w:p w14:paraId="6125D7D2" w14:textId="654F228F" w:rsidR="00547713" w:rsidRPr="00934E07" w:rsidRDefault="00547713" w:rsidP="00547713">
            <w:pPr>
              <w:overflowPunct/>
              <w:autoSpaceDE/>
              <w:autoSpaceDN/>
              <w:adjustRightInd/>
              <w:spacing w:before="60" w:line="276" w:lineRule="auto"/>
              <w:ind w:left="-40" w:right="-9"/>
              <w:jc w:val="right"/>
              <w:textAlignment w:val="auto"/>
              <w:rPr>
                <w:rFonts w:ascii="Arial" w:hAnsi="Arial" w:cs="Arial"/>
                <w:sz w:val="19"/>
                <w:szCs w:val="19"/>
              </w:rPr>
            </w:pPr>
            <w:r w:rsidRPr="00934E07">
              <w:rPr>
                <w:rFonts w:ascii="Arial" w:eastAsia="Arial Unicode MS" w:hAnsi="Arial" w:cs="Arial"/>
                <w:sz w:val="19"/>
                <w:szCs w:val="19"/>
                <w:lang w:bidi="ar-SA"/>
              </w:rPr>
              <w:t>966,878</w:t>
            </w:r>
          </w:p>
        </w:tc>
        <w:tc>
          <w:tcPr>
            <w:tcW w:w="1224" w:type="dxa"/>
            <w:shd w:val="clear" w:color="auto" w:fill="auto"/>
          </w:tcPr>
          <w:p w14:paraId="03D58BA1" w14:textId="11887A40" w:rsidR="00547713" w:rsidRPr="00934E07" w:rsidRDefault="00547713" w:rsidP="00547713">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934E07">
              <w:rPr>
                <w:rFonts w:ascii="Arial" w:hAnsi="Arial" w:cs="Arial"/>
                <w:sz w:val="19"/>
                <w:szCs w:val="19"/>
              </w:rPr>
              <w:t>715,875</w:t>
            </w:r>
          </w:p>
        </w:tc>
      </w:tr>
      <w:tr w:rsidR="00547713" w:rsidRPr="00934E07" w14:paraId="7C3DDC76" w14:textId="77777777" w:rsidTr="00104861">
        <w:tc>
          <w:tcPr>
            <w:tcW w:w="4009" w:type="dxa"/>
          </w:tcPr>
          <w:p w14:paraId="04C8FFCA" w14:textId="7D524B27" w:rsidR="00547713" w:rsidRPr="00934E07" w:rsidRDefault="00547713" w:rsidP="00547713">
            <w:pPr>
              <w:overflowPunct/>
              <w:autoSpaceDE/>
              <w:autoSpaceDN/>
              <w:adjustRightInd/>
              <w:spacing w:before="60" w:line="276" w:lineRule="auto"/>
              <w:ind w:left="156" w:hanging="228"/>
              <w:textAlignment w:val="auto"/>
              <w:rPr>
                <w:rFonts w:ascii="Arial" w:eastAsia="Arial Unicode MS" w:hAnsi="Arial" w:cs="Arial"/>
                <w:sz w:val="19"/>
                <w:szCs w:val="19"/>
                <w:cs/>
                <w:lang w:val="en-GB"/>
              </w:rPr>
            </w:pPr>
            <w:r w:rsidRPr="00934E07">
              <w:rPr>
                <w:rFonts w:ascii="Arial" w:eastAsia="Arial Unicode MS" w:hAnsi="Arial" w:cs="Arial"/>
                <w:sz w:val="19"/>
                <w:szCs w:val="19"/>
                <w:lang w:val="en-GB"/>
              </w:rPr>
              <w:t>Debentures</w:t>
            </w:r>
          </w:p>
        </w:tc>
        <w:tc>
          <w:tcPr>
            <w:tcW w:w="1278" w:type="dxa"/>
            <w:shd w:val="clear" w:color="auto" w:fill="auto"/>
            <w:vAlign w:val="bottom"/>
          </w:tcPr>
          <w:p w14:paraId="2E099B7C" w14:textId="17EFB8F0" w:rsidR="00547713" w:rsidRPr="00934E07" w:rsidRDefault="00547713" w:rsidP="00547713">
            <w:pPr>
              <w:overflowPunct/>
              <w:autoSpaceDE/>
              <w:autoSpaceDN/>
              <w:adjustRightInd/>
              <w:spacing w:before="60" w:line="276" w:lineRule="auto"/>
              <w:ind w:left="-40" w:right="-9"/>
              <w:jc w:val="right"/>
              <w:textAlignment w:val="auto"/>
              <w:rPr>
                <w:rFonts w:ascii="Arial" w:hAnsi="Arial" w:cs="Arial"/>
                <w:sz w:val="19"/>
                <w:szCs w:val="19"/>
              </w:rPr>
            </w:pPr>
            <w:r w:rsidRPr="00934E07">
              <w:rPr>
                <w:rFonts w:ascii="Arial" w:eastAsia="Arial Unicode MS" w:hAnsi="Arial" w:cs="Arial"/>
                <w:sz w:val="19"/>
                <w:szCs w:val="19"/>
                <w:lang w:bidi="ar-SA"/>
              </w:rPr>
              <w:t>860,179</w:t>
            </w:r>
          </w:p>
        </w:tc>
        <w:tc>
          <w:tcPr>
            <w:tcW w:w="1251" w:type="dxa"/>
            <w:shd w:val="clear" w:color="auto" w:fill="auto"/>
          </w:tcPr>
          <w:p w14:paraId="419EB93E" w14:textId="5DA9FA34" w:rsidR="00547713" w:rsidRPr="00934E07" w:rsidRDefault="00547713" w:rsidP="00547713">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934E07">
              <w:rPr>
                <w:rFonts w:ascii="Arial" w:hAnsi="Arial" w:cs="Arial"/>
                <w:sz w:val="19"/>
                <w:szCs w:val="19"/>
              </w:rPr>
              <w:t>863,982</w:t>
            </w:r>
          </w:p>
        </w:tc>
        <w:tc>
          <w:tcPr>
            <w:tcW w:w="1278" w:type="dxa"/>
            <w:shd w:val="clear" w:color="auto" w:fill="auto"/>
            <w:vAlign w:val="bottom"/>
          </w:tcPr>
          <w:p w14:paraId="01354729" w14:textId="27EDB4AC" w:rsidR="00547713" w:rsidRPr="00934E07" w:rsidRDefault="00547713" w:rsidP="00547713">
            <w:pPr>
              <w:overflowPunct/>
              <w:autoSpaceDE/>
              <w:autoSpaceDN/>
              <w:adjustRightInd/>
              <w:spacing w:before="60" w:line="276" w:lineRule="auto"/>
              <w:ind w:left="-40" w:right="-9"/>
              <w:jc w:val="right"/>
              <w:textAlignment w:val="auto"/>
              <w:rPr>
                <w:rFonts w:ascii="Arial" w:hAnsi="Arial" w:cs="Arial"/>
                <w:sz w:val="19"/>
                <w:szCs w:val="19"/>
              </w:rPr>
            </w:pPr>
            <w:r w:rsidRPr="00934E07">
              <w:rPr>
                <w:rFonts w:ascii="Arial" w:eastAsia="Arial Unicode MS" w:hAnsi="Arial" w:cs="Arial"/>
                <w:sz w:val="19"/>
                <w:szCs w:val="19"/>
                <w:lang w:bidi="ar-SA"/>
              </w:rPr>
              <w:t>860,179</w:t>
            </w:r>
          </w:p>
        </w:tc>
        <w:tc>
          <w:tcPr>
            <w:tcW w:w="1224" w:type="dxa"/>
            <w:shd w:val="clear" w:color="auto" w:fill="auto"/>
          </w:tcPr>
          <w:p w14:paraId="73F795E1" w14:textId="3BC6ABDD" w:rsidR="00547713" w:rsidRPr="00934E07" w:rsidRDefault="00547713" w:rsidP="00547713">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934E07">
              <w:rPr>
                <w:rFonts w:ascii="Arial" w:hAnsi="Arial" w:cs="Arial"/>
                <w:sz w:val="19"/>
                <w:szCs w:val="19"/>
              </w:rPr>
              <w:t>863,982</w:t>
            </w:r>
          </w:p>
        </w:tc>
      </w:tr>
      <w:tr w:rsidR="00073240" w:rsidRPr="00934E07" w14:paraId="7F96B633" w14:textId="77777777" w:rsidTr="00900BA9">
        <w:tc>
          <w:tcPr>
            <w:tcW w:w="4009" w:type="dxa"/>
          </w:tcPr>
          <w:p w14:paraId="6C3F8CAE" w14:textId="0EEF047F" w:rsidR="00073240" w:rsidRPr="00934E07" w:rsidRDefault="00073240" w:rsidP="00073240">
            <w:pPr>
              <w:overflowPunct/>
              <w:autoSpaceDE/>
              <w:autoSpaceDN/>
              <w:adjustRightInd/>
              <w:spacing w:before="60" w:line="276" w:lineRule="auto"/>
              <w:ind w:left="156" w:hanging="228"/>
              <w:textAlignment w:val="auto"/>
              <w:rPr>
                <w:rFonts w:ascii="Arial" w:eastAsia="Arial Unicode MS" w:hAnsi="Arial" w:cs="Arial"/>
                <w:sz w:val="19"/>
                <w:szCs w:val="19"/>
                <w:cs/>
                <w:lang w:val="en-GB"/>
              </w:rPr>
            </w:pPr>
            <w:r w:rsidRPr="00934E07">
              <w:rPr>
                <w:rFonts w:ascii="Arial" w:eastAsia="Arial Unicode MS" w:hAnsi="Arial" w:cs="Arial"/>
                <w:sz w:val="19"/>
                <w:szCs w:val="19"/>
                <w:lang w:val="en-GB"/>
              </w:rPr>
              <w:t>Finance liabilities</w:t>
            </w:r>
          </w:p>
        </w:tc>
        <w:tc>
          <w:tcPr>
            <w:tcW w:w="1278" w:type="dxa"/>
            <w:shd w:val="clear" w:color="auto" w:fill="auto"/>
            <w:vAlign w:val="bottom"/>
          </w:tcPr>
          <w:p w14:paraId="5D04EC1D" w14:textId="1EB442B6" w:rsidR="00073240" w:rsidRPr="00934E07" w:rsidRDefault="00073240" w:rsidP="00073240">
            <w:pP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103,149</w:t>
            </w:r>
          </w:p>
        </w:tc>
        <w:tc>
          <w:tcPr>
            <w:tcW w:w="1251" w:type="dxa"/>
            <w:shd w:val="clear" w:color="auto" w:fill="auto"/>
            <w:vAlign w:val="bottom"/>
          </w:tcPr>
          <w:p w14:paraId="20E30CF2" w14:textId="5A6D0B83" w:rsidR="00073240" w:rsidRPr="00934E07" w:rsidRDefault="00073240" w:rsidP="00073240">
            <w:pP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109,928</w:t>
            </w:r>
          </w:p>
        </w:tc>
        <w:tc>
          <w:tcPr>
            <w:tcW w:w="1278" w:type="dxa"/>
            <w:shd w:val="clear" w:color="auto" w:fill="auto"/>
            <w:vAlign w:val="bottom"/>
          </w:tcPr>
          <w:p w14:paraId="417475C8" w14:textId="00AE9FB2" w:rsidR="00073240" w:rsidRPr="00934E07" w:rsidRDefault="00073240" w:rsidP="00073240">
            <w:pP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63,439</w:t>
            </w:r>
          </w:p>
        </w:tc>
        <w:tc>
          <w:tcPr>
            <w:tcW w:w="1224" w:type="dxa"/>
            <w:shd w:val="clear" w:color="auto" w:fill="auto"/>
            <w:vAlign w:val="bottom"/>
          </w:tcPr>
          <w:p w14:paraId="2BD759A4" w14:textId="62FBF1D5" w:rsidR="00073240" w:rsidRPr="00934E07" w:rsidRDefault="00073240" w:rsidP="00073240">
            <w:pP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70,896</w:t>
            </w:r>
          </w:p>
        </w:tc>
      </w:tr>
      <w:tr w:rsidR="00073240" w:rsidRPr="00934E07" w14:paraId="5F56FE7A" w14:textId="77777777" w:rsidTr="00900BA9">
        <w:tc>
          <w:tcPr>
            <w:tcW w:w="4009" w:type="dxa"/>
          </w:tcPr>
          <w:p w14:paraId="2D384DB3" w14:textId="7D007F6A" w:rsidR="00073240" w:rsidRPr="00934E07" w:rsidRDefault="00073240" w:rsidP="00073240">
            <w:pPr>
              <w:overflowPunct/>
              <w:autoSpaceDE/>
              <w:autoSpaceDN/>
              <w:adjustRightInd/>
              <w:spacing w:before="60" w:line="276" w:lineRule="auto"/>
              <w:ind w:left="156" w:hanging="228"/>
              <w:textAlignment w:val="auto"/>
              <w:rPr>
                <w:rFonts w:ascii="Arial" w:eastAsia="Arial Unicode MS" w:hAnsi="Arial" w:cs="Arial"/>
                <w:sz w:val="19"/>
                <w:szCs w:val="19"/>
              </w:rPr>
            </w:pPr>
            <w:r w:rsidRPr="00934E07">
              <w:rPr>
                <w:rFonts w:ascii="Arial" w:eastAsia="Arial Unicode MS" w:hAnsi="Arial" w:cs="Arial"/>
                <w:sz w:val="19"/>
                <w:szCs w:val="19"/>
              </w:rPr>
              <w:t>Other</w:t>
            </w:r>
          </w:p>
        </w:tc>
        <w:tc>
          <w:tcPr>
            <w:tcW w:w="1278" w:type="dxa"/>
            <w:shd w:val="clear" w:color="auto" w:fill="auto"/>
            <w:vAlign w:val="bottom"/>
          </w:tcPr>
          <w:p w14:paraId="6409A0B2" w14:textId="28CF6EF2" w:rsidR="00073240" w:rsidRPr="00934E07" w:rsidRDefault="00073240" w:rsidP="00073240">
            <w:pPr>
              <w:pBdr>
                <w:bottom w:val="single" w:sz="4" w:space="1" w:color="auto"/>
              </w:pBd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453,198</w:t>
            </w:r>
          </w:p>
        </w:tc>
        <w:tc>
          <w:tcPr>
            <w:tcW w:w="1251" w:type="dxa"/>
            <w:shd w:val="clear" w:color="auto" w:fill="auto"/>
            <w:vAlign w:val="bottom"/>
          </w:tcPr>
          <w:p w14:paraId="6066B03E" w14:textId="064EB134" w:rsidR="00073240" w:rsidRPr="00934E07" w:rsidRDefault="00073240" w:rsidP="00073240">
            <w:pPr>
              <w:pBdr>
                <w:bottom w:val="single" w:sz="4" w:space="1" w:color="auto"/>
              </w:pBd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261,881</w:t>
            </w:r>
          </w:p>
        </w:tc>
        <w:tc>
          <w:tcPr>
            <w:tcW w:w="1278" w:type="dxa"/>
            <w:shd w:val="clear" w:color="auto" w:fill="auto"/>
            <w:vAlign w:val="bottom"/>
          </w:tcPr>
          <w:p w14:paraId="5E8423B9" w14:textId="197152E8" w:rsidR="00073240" w:rsidRPr="00934E07" w:rsidRDefault="00073240" w:rsidP="00073240">
            <w:pPr>
              <w:pBdr>
                <w:bottom w:val="single" w:sz="4" w:space="1" w:color="auto"/>
              </w:pBd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286,290</w:t>
            </w:r>
          </w:p>
        </w:tc>
        <w:tc>
          <w:tcPr>
            <w:tcW w:w="1224" w:type="dxa"/>
            <w:shd w:val="clear" w:color="auto" w:fill="auto"/>
            <w:vAlign w:val="bottom"/>
          </w:tcPr>
          <w:p w14:paraId="0E5B4AF3" w14:textId="5B24E3A9" w:rsidR="00073240" w:rsidRPr="00934E07" w:rsidRDefault="00073240" w:rsidP="00073240">
            <w:pPr>
              <w:pBdr>
                <w:bottom w:val="single" w:sz="4" w:space="1" w:color="auto"/>
              </w:pBdr>
              <w:overflowPunct/>
              <w:autoSpaceDE/>
              <w:autoSpaceDN/>
              <w:adjustRightInd/>
              <w:spacing w:before="60" w:line="276" w:lineRule="auto"/>
              <w:ind w:left="-40" w:right="-9"/>
              <w:jc w:val="right"/>
              <w:textAlignment w:val="auto"/>
              <w:rPr>
                <w:rFonts w:ascii="Arial" w:eastAsia="Arial Unicode MS" w:hAnsi="Arial" w:cs="Arial"/>
                <w:sz w:val="19"/>
                <w:szCs w:val="19"/>
                <w:lang w:bidi="ar-SA"/>
              </w:rPr>
            </w:pPr>
            <w:r w:rsidRPr="00934E07">
              <w:rPr>
                <w:rFonts w:ascii="Arial" w:eastAsia="Arial Unicode MS" w:hAnsi="Arial" w:cs="Arial"/>
                <w:sz w:val="19"/>
                <w:szCs w:val="19"/>
                <w:lang w:bidi="ar-SA"/>
              </w:rPr>
              <w:t>174,407</w:t>
            </w:r>
          </w:p>
        </w:tc>
      </w:tr>
      <w:tr w:rsidR="00547713" w:rsidRPr="00934E07" w14:paraId="2A030F8B" w14:textId="77777777" w:rsidTr="00104861">
        <w:tc>
          <w:tcPr>
            <w:tcW w:w="4009" w:type="dxa"/>
          </w:tcPr>
          <w:p w14:paraId="276D82FC" w14:textId="6F2B1687" w:rsidR="00547713" w:rsidRPr="00934E07" w:rsidRDefault="00547713" w:rsidP="00547713">
            <w:pPr>
              <w:overflowPunct/>
              <w:autoSpaceDE/>
              <w:autoSpaceDN/>
              <w:adjustRightInd/>
              <w:spacing w:before="60" w:line="276" w:lineRule="auto"/>
              <w:ind w:left="156" w:hanging="228"/>
              <w:textAlignment w:val="auto"/>
              <w:rPr>
                <w:rFonts w:ascii="Arial" w:eastAsia="Arial Unicode MS" w:hAnsi="Arial" w:cs="Arial"/>
                <w:sz w:val="19"/>
                <w:szCs w:val="19"/>
              </w:rPr>
            </w:pPr>
            <w:r w:rsidRPr="00934E07">
              <w:rPr>
                <w:rFonts w:ascii="Arial" w:eastAsia="Arial Unicode MS" w:hAnsi="Arial" w:cs="Arial"/>
                <w:sz w:val="19"/>
                <w:szCs w:val="19"/>
              </w:rPr>
              <w:t>Total</w:t>
            </w:r>
          </w:p>
        </w:tc>
        <w:tc>
          <w:tcPr>
            <w:tcW w:w="1278" w:type="dxa"/>
            <w:shd w:val="clear" w:color="auto" w:fill="auto"/>
            <w:vAlign w:val="bottom"/>
          </w:tcPr>
          <w:p w14:paraId="2F46D045" w14:textId="2A93F7B6" w:rsidR="00547713" w:rsidRPr="00934E07" w:rsidRDefault="00547713" w:rsidP="00547713">
            <w:pPr>
              <w:pBdr>
                <w:bottom w:val="single" w:sz="12" w:space="1" w:color="auto"/>
              </w:pBdr>
              <w:overflowPunct/>
              <w:autoSpaceDE/>
              <w:autoSpaceDN/>
              <w:adjustRightInd/>
              <w:spacing w:before="60" w:line="276" w:lineRule="auto"/>
              <w:ind w:left="-40" w:right="-9"/>
              <w:jc w:val="right"/>
              <w:textAlignment w:val="auto"/>
              <w:rPr>
                <w:rFonts w:ascii="Arial" w:hAnsi="Arial" w:cs="Arial"/>
                <w:sz w:val="19"/>
                <w:szCs w:val="19"/>
              </w:rPr>
            </w:pPr>
            <w:r w:rsidRPr="00934E07">
              <w:rPr>
                <w:rFonts w:ascii="Arial" w:eastAsia="Arial Unicode MS" w:hAnsi="Arial" w:cs="Arial"/>
                <w:sz w:val="19"/>
                <w:szCs w:val="19"/>
                <w:lang w:bidi="ar-SA"/>
              </w:rPr>
              <w:t>2,989,932</w:t>
            </w:r>
          </w:p>
        </w:tc>
        <w:tc>
          <w:tcPr>
            <w:tcW w:w="1251" w:type="dxa"/>
            <w:shd w:val="clear" w:color="auto" w:fill="auto"/>
            <w:vAlign w:val="bottom"/>
          </w:tcPr>
          <w:p w14:paraId="4AB0AEEC" w14:textId="5D2866D5" w:rsidR="00547713" w:rsidRPr="00934E07" w:rsidRDefault="00547713" w:rsidP="00547713">
            <w:pPr>
              <w:pBdr>
                <w:bottom w:val="single" w:sz="12" w:space="1" w:color="auto"/>
              </w:pBd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934E07">
              <w:rPr>
                <w:rFonts w:ascii="Arial" w:hAnsi="Arial" w:cs="Arial"/>
                <w:sz w:val="19"/>
                <w:szCs w:val="19"/>
              </w:rPr>
              <w:t>2,506,241</w:t>
            </w:r>
          </w:p>
        </w:tc>
        <w:tc>
          <w:tcPr>
            <w:tcW w:w="1278" w:type="dxa"/>
            <w:shd w:val="clear" w:color="auto" w:fill="auto"/>
            <w:vAlign w:val="bottom"/>
          </w:tcPr>
          <w:p w14:paraId="773374FD" w14:textId="54D427A4" w:rsidR="00547713" w:rsidRPr="00934E07" w:rsidRDefault="00547713" w:rsidP="00547713">
            <w:pPr>
              <w:pBdr>
                <w:bottom w:val="single" w:sz="12" w:space="1" w:color="auto"/>
              </w:pBdr>
              <w:overflowPunct/>
              <w:autoSpaceDE/>
              <w:autoSpaceDN/>
              <w:adjustRightInd/>
              <w:spacing w:before="60" w:line="276" w:lineRule="auto"/>
              <w:ind w:left="-40" w:right="-9"/>
              <w:jc w:val="right"/>
              <w:textAlignment w:val="auto"/>
              <w:rPr>
                <w:rFonts w:ascii="Arial" w:hAnsi="Arial" w:cs="Arial"/>
                <w:sz w:val="19"/>
                <w:szCs w:val="19"/>
              </w:rPr>
            </w:pPr>
            <w:r w:rsidRPr="00934E07">
              <w:rPr>
                <w:rFonts w:ascii="Arial" w:eastAsia="Arial Unicode MS" w:hAnsi="Arial" w:cs="Arial"/>
                <w:sz w:val="19"/>
                <w:szCs w:val="19"/>
                <w:lang w:bidi="ar-SA"/>
              </w:rPr>
              <w:t>2,176,786</w:t>
            </w:r>
          </w:p>
        </w:tc>
        <w:tc>
          <w:tcPr>
            <w:tcW w:w="1224" w:type="dxa"/>
            <w:shd w:val="clear" w:color="auto" w:fill="auto"/>
            <w:vAlign w:val="bottom"/>
          </w:tcPr>
          <w:p w14:paraId="0C1C0546" w14:textId="2B04E432" w:rsidR="00547713" w:rsidRPr="00934E07" w:rsidRDefault="00547713" w:rsidP="00547713">
            <w:pPr>
              <w:pBdr>
                <w:bottom w:val="single" w:sz="12" w:space="1" w:color="auto"/>
              </w:pBd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934E07">
              <w:rPr>
                <w:rFonts w:ascii="Arial" w:hAnsi="Arial" w:cs="Arial"/>
                <w:sz w:val="19"/>
                <w:szCs w:val="19"/>
              </w:rPr>
              <w:t>1,825,160</w:t>
            </w:r>
          </w:p>
        </w:tc>
      </w:tr>
    </w:tbl>
    <w:p w14:paraId="0DDF5FEE" w14:textId="77777777" w:rsidR="00B11B16" w:rsidRPr="00934E07" w:rsidRDefault="00B11B16" w:rsidP="00B11B16">
      <w:pPr>
        <w:tabs>
          <w:tab w:val="left" w:pos="450"/>
          <w:tab w:val="left" w:pos="7200"/>
        </w:tabs>
        <w:spacing w:line="360" w:lineRule="auto"/>
        <w:ind w:left="426" w:right="-43"/>
        <w:jc w:val="thaiDistribute"/>
        <w:rPr>
          <w:rFonts w:ascii="Arial" w:hAnsi="Arial" w:cs="Arial"/>
          <w:b/>
          <w:bCs/>
          <w:sz w:val="19"/>
          <w:szCs w:val="19"/>
        </w:rPr>
      </w:pPr>
    </w:p>
    <w:p w14:paraId="56FE5567" w14:textId="2235539C" w:rsidR="002E6E0C" w:rsidRDefault="002E6E0C">
      <w:pPr>
        <w:overflowPunct/>
        <w:autoSpaceDE/>
        <w:autoSpaceDN/>
        <w:adjustRightInd/>
        <w:textAlignment w:val="auto"/>
        <w:rPr>
          <w:rFonts w:ascii="Arial" w:hAnsi="Arial" w:cs="Arial"/>
          <w:b/>
          <w:bCs/>
          <w:sz w:val="19"/>
          <w:szCs w:val="19"/>
        </w:rPr>
      </w:pPr>
      <w:r>
        <w:rPr>
          <w:rFonts w:ascii="Arial" w:hAnsi="Arial" w:cs="Arial"/>
          <w:b/>
          <w:bCs/>
          <w:sz w:val="19"/>
          <w:szCs w:val="19"/>
        </w:rPr>
        <w:br w:type="page"/>
      </w:r>
    </w:p>
    <w:p w14:paraId="15E91C30" w14:textId="1814DDC9" w:rsidR="00BE7C75" w:rsidRPr="00934E07" w:rsidRDefault="00AA1683"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EARNINGS (LOSS) PER SHARE</w:t>
      </w:r>
    </w:p>
    <w:p w14:paraId="76C3B9D4" w14:textId="77777777" w:rsidR="00AA1683" w:rsidRPr="00934E07" w:rsidRDefault="00AA1683" w:rsidP="00AA1683">
      <w:pPr>
        <w:tabs>
          <w:tab w:val="left" w:pos="450"/>
          <w:tab w:val="left" w:pos="7200"/>
        </w:tabs>
        <w:spacing w:line="360" w:lineRule="auto"/>
        <w:ind w:left="426" w:right="-43"/>
        <w:jc w:val="thaiDistribute"/>
        <w:rPr>
          <w:rFonts w:ascii="Arial" w:hAnsi="Arial" w:cs="Arial"/>
          <w:b/>
          <w:bCs/>
          <w:sz w:val="18"/>
          <w:szCs w:val="18"/>
        </w:rPr>
      </w:pPr>
    </w:p>
    <w:p w14:paraId="7440442B" w14:textId="77777777" w:rsidR="00AA1683" w:rsidRPr="00934E07" w:rsidRDefault="00AA1683" w:rsidP="00AA1683">
      <w:pPr>
        <w:spacing w:line="360" w:lineRule="auto"/>
        <w:ind w:left="441" w:right="-143"/>
        <w:jc w:val="thaiDistribute"/>
        <w:rPr>
          <w:rFonts w:ascii="Arial" w:hAnsi="Arial" w:cs="Arial"/>
          <w:i/>
          <w:iCs/>
          <w:sz w:val="19"/>
          <w:szCs w:val="19"/>
        </w:rPr>
      </w:pPr>
      <w:r w:rsidRPr="00934E07">
        <w:rPr>
          <w:rFonts w:ascii="Arial" w:hAnsi="Arial" w:cs="Arial"/>
          <w:i/>
          <w:iCs/>
          <w:sz w:val="19"/>
          <w:szCs w:val="19"/>
        </w:rPr>
        <w:t>Basic earnings (loss) per share</w:t>
      </w:r>
    </w:p>
    <w:p w14:paraId="60842DC4" w14:textId="7D80ABD1" w:rsidR="00AA1683" w:rsidRPr="00934E07" w:rsidRDefault="00AA1683" w:rsidP="00AA1683">
      <w:pPr>
        <w:spacing w:line="360" w:lineRule="auto"/>
        <w:ind w:left="441" w:right="-143"/>
        <w:jc w:val="thaiDistribute"/>
        <w:rPr>
          <w:rFonts w:ascii="Arial" w:eastAsia="Arial Unicode MS" w:hAnsi="Arial" w:cs="Arial"/>
          <w:sz w:val="19"/>
          <w:szCs w:val="19"/>
          <w:lang w:val="en-GB"/>
        </w:rPr>
      </w:pPr>
      <w:r w:rsidRPr="00934E07">
        <w:rPr>
          <w:rFonts w:ascii="Arial" w:eastAsia="Arial Unicode MS" w:hAnsi="Arial" w:cs="Arial"/>
          <w:sz w:val="19"/>
          <w:szCs w:val="19"/>
          <w:lang w:val="en-GB"/>
        </w:rPr>
        <w:t>Basic earnings (loss) per share attributable to equity holders of the parent is calculated by dividing the net profit (loss) attributable to owners of the parent by the weighted average number of ordinary shares issued during the</w:t>
      </w:r>
      <w:r w:rsidR="00EA22E2" w:rsidRPr="00934E07">
        <w:rPr>
          <w:rFonts w:ascii="Arial" w:eastAsia="Arial Unicode MS" w:hAnsi="Arial" w:cs="Arial"/>
          <w:sz w:val="19"/>
          <w:szCs w:val="19"/>
        </w:rPr>
        <w:t xml:space="preserve"> year</w:t>
      </w:r>
      <w:r w:rsidRPr="00934E07">
        <w:rPr>
          <w:rFonts w:ascii="Arial" w:eastAsia="Arial Unicode MS" w:hAnsi="Arial" w:cs="Arial"/>
          <w:sz w:val="19"/>
          <w:szCs w:val="19"/>
          <w:lang w:val="en-GB"/>
        </w:rPr>
        <w:t>.</w:t>
      </w:r>
    </w:p>
    <w:p w14:paraId="49DC93B1" w14:textId="77777777" w:rsidR="00AA1683" w:rsidRPr="00934E07" w:rsidRDefault="00AA1683" w:rsidP="00AA1683">
      <w:pPr>
        <w:spacing w:line="360" w:lineRule="auto"/>
        <w:ind w:left="441" w:right="-3"/>
        <w:jc w:val="thaiDistribute"/>
        <w:rPr>
          <w:rFonts w:ascii="Arial" w:eastAsia="Arial Unicode MS" w:hAnsi="Arial" w:cs="Arial"/>
          <w:sz w:val="18"/>
          <w:szCs w:val="18"/>
          <w:lang w:val="en-GB"/>
        </w:rPr>
      </w:pPr>
    </w:p>
    <w:tbl>
      <w:tblPr>
        <w:tblStyle w:val="TableGrid"/>
        <w:tblW w:w="9163"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1179"/>
        <w:gridCol w:w="1170"/>
        <w:gridCol w:w="1197"/>
        <w:gridCol w:w="1147"/>
      </w:tblGrid>
      <w:tr w:rsidR="00AA1683" w:rsidRPr="00934E07" w14:paraId="0112FD22" w14:textId="77777777" w:rsidTr="0078747B">
        <w:tc>
          <w:tcPr>
            <w:tcW w:w="4470" w:type="dxa"/>
          </w:tcPr>
          <w:p w14:paraId="2E1ABED3" w14:textId="77777777" w:rsidR="00AA1683" w:rsidRPr="00934E07" w:rsidRDefault="00AA1683">
            <w:pPr>
              <w:spacing w:before="60" w:line="276" w:lineRule="auto"/>
              <w:ind w:right="-143"/>
              <w:jc w:val="thaiDistribute"/>
              <w:rPr>
                <w:rFonts w:ascii="Arial" w:hAnsi="Arial" w:cs="Arial"/>
                <w:sz w:val="16"/>
                <w:szCs w:val="16"/>
              </w:rPr>
            </w:pPr>
          </w:p>
        </w:tc>
        <w:tc>
          <w:tcPr>
            <w:tcW w:w="1179" w:type="dxa"/>
          </w:tcPr>
          <w:p w14:paraId="5317701B" w14:textId="77777777" w:rsidR="00AA1683" w:rsidRPr="00934E07" w:rsidRDefault="00AA1683">
            <w:pPr>
              <w:spacing w:before="60" w:line="276" w:lineRule="auto"/>
              <w:ind w:left="-41"/>
              <w:jc w:val="thaiDistribute"/>
              <w:rPr>
                <w:rFonts w:ascii="Arial" w:hAnsi="Arial" w:cs="Arial"/>
                <w:sz w:val="16"/>
                <w:szCs w:val="16"/>
              </w:rPr>
            </w:pPr>
          </w:p>
        </w:tc>
        <w:tc>
          <w:tcPr>
            <w:tcW w:w="1170" w:type="dxa"/>
          </w:tcPr>
          <w:p w14:paraId="45349247" w14:textId="77777777" w:rsidR="00AA1683" w:rsidRPr="00934E07" w:rsidRDefault="00AA1683">
            <w:pPr>
              <w:spacing w:before="60" w:line="276" w:lineRule="auto"/>
              <w:ind w:left="-41"/>
              <w:jc w:val="thaiDistribute"/>
              <w:rPr>
                <w:rFonts w:ascii="Arial" w:hAnsi="Arial" w:cs="Arial"/>
                <w:sz w:val="16"/>
                <w:szCs w:val="16"/>
              </w:rPr>
            </w:pPr>
          </w:p>
        </w:tc>
        <w:tc>
          <w:tcPr>
            <w:tcW w:w="2344" w:type="dxa"/>
            <w:gridSpan w:val="2"/>
          </w:tcPr>
          <w:p w14:paraId="0CDC78CD" w14:textId="1AEFA251" w:rsidR="00AA1683" w:rsidRPr="00934E07" w:rsidRDefault="00AA1683">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w:t>
            </w:r>
            <w:proofErr w:type="gramStart"/>
            <w:r w:rsidRPr="00934E07">
              <w:rPr>
                <w:rFonts w:ascii="Arial" w:eastAsia="Arial Unicode MS" w:hAnsi="Arial" w:cs="Arial"/>
                <w:sz w:val="19"/>
                <w:szCs w:val="19"/>
                <w:lang w:val="en-GB"/>
              </w:rPr>
              <w:t>Unit :</w:t>
            </w:r>
            <w:proofErr w:type="gramEnd"/>
            <w:r w:rsidRPr="00934E07">
              <w:rPr>
                <w:rFonts w:ascii="Arial" w:eastAsia="Arial Unicode MS" w:hAnsi="Arial" w:cs="Arial"/>
                <w:sz w:val="19"/>
                <w:szCs w:val="19"/>
                <w:lang w:val="en-GB"/>
              </w:rPr>
              <w:t xml:space="preserve"> </w:t>
            </w:r>
            <w:r w:rsidR="00A54F36" w:rsidRPr="00934E07">
              <w:rPr>
                <w:rFonts w:ascii="Arial" w:eastAsia="Arial Unicode MS" w:hAnsi="Arial" w:cs="Arial"/>
                <w:sz w:val="19"/>
                <w:szCs w:val="19"/>
                <w:lang w:val="en-GB"/>
              </w:rPr>
              <w:t xml:space="preserve">Thousand </w:t>
            </w:r>
            <w:r w:rsidRPr="00934E07">
              <w:rPr>
                <w:rFonts w:ascii="Arial" w:eastAsia="Arial Unicode MS" w:hAnsi="Arial" w:cs="Arial"/>
                <w:sz w:val="19"/>
                <w:szCs w:val="19"/>
                <w:lang w:val="en-GB"/>
              </w:rPr>
              <w:t>Baht)</w:t>
            </w:r>
          </w:p>
        </w:tc>
      </w:tr>
      <w:tr w:rsidR="00AA1683" w:rsidRPr="00934E07" w14:paraId="0DDC8AB9" w14:textId="77777777" w:rsidTr="0078747B">
        <w:tc>
          <w:tcPr>
            <w:tcW w:w="4470" w:type="dxa"/>
          </w:tcPr>
          <w:p w14:paraId="5085BEB8" w14:textId="77777777" w:rsidR="00AA1683" w:rsidRPr="00934E07" w:rsidRDefault="00AA1683">
            <w:pPr>
              <w:spacing w:before="60" w:line="276" w:lineRule="auto"/>
              <w:ind w:right="-143"/>
              <w:jc w:val="thaiDistribute"/>
              <w:rPr>
                <w:rFonts w:ascii="Arial" w:hAnsi="Arial" w:cs="Arial"/>
                <w:sz w:val="16"/>
                <w:szCs w:val="16"/>
              </w:rPr>
            </w:pPr>
          </w:p>
        </w:tc>
        <w:tc>
          <w:tcPr>
            <w:tcW w:w="2349" w:type="dxa"/>
            <w:gridSpan w:val="2"/>
          </w:tcPr>
          <w:p w14:paraId="35F2699E" w14:textId="77777777" w:rsidR="00AA1683" w:rsidRPr="00934E07" w:rsidRDefault="00AA1683">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Consolidated F/S</w:t>
            </w:r>
          </w:p>
        </w:tc>
        <w:tc>
          <w:tcPr>
            <w:tcW w:w="2344" w:type="dxa"/>
            <w:gridSpan w:val="2"/>
          </w:tcPr>
          <w:p w14:paraId="2FCAB05C" w14:textId="77777777" w:rsidR="00AA1683" w:rsidRPr="00934E07" w:rsidRDefault="00AA1683">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Separate F/S</w:t>
            </w:r>
          </w:p>
        </w:tc>
      </w:tr>
      <w:tr w:rsidR="00AA1683" w:rsidRPr="00934E07" w14:paraId="7AC5BCCA" w14:textId="77777777" w:rsidTr="0078747B">
        <w:tc>
          <w:tcPr>
            <w:tcW w:w="4470" w:type="dxa"/>
          </w:tcPr>
          <w:p w14:paraId="60C291C1" w14:textId="77777777" w:rsidR="00AA1683" w:rsidRPr="00934E07" w:rsidRDefault="00AA1683">
            <w:pPr>
              <w:spacing w:before="60" w:line="276" w:lineRule="auto"/>
              <w:ind w:right="-143"/>
              <w:jc w:val="thaiDistribute"/>
              <w:rPr>
                <w:rFonts w:ascii="Arial" w:hAnsi="Arial" w:cs="Arial"/>
                <w:sz w:val="16"/>
                <w:szCs w:val="16"/>
              </w:rPr>
            </w:pPr>
          </w:p>
        </w:tc>
        <w:tc>
          <w:tcPr>
            <w:tcW w:w="4693" w:type="dxa"/>
            <w:gridSpan w:val="4"/>
          </w:tcPr>
          <w:p w14:paraId="235E7BF2" w14:textId="77777777" w:rsidR="00AA1683" w:rsidRPr="00934E07" w:rsidRDefault="00AA1683">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For the year ended 31 December</w:t>
            </w:r>
          </w:p>
        </w:tc>
      </w:tr>
      <w:tr w:rsidR="00AA1683" w:rsidRPr="00934E07" w14:paraId="2A22CDB7" w14:textId="77777777" w:rsidTr="0078747B">
        <w:tc>
          <w:tcPr>
            <w:tcW w:w="4470" w:type="dxa"/>
          </w:tcPr>
          <w:p w14:paraId="0EE89556" w14:textId="77777777" w:rsidR="00AA1683" w:rsidRPr="00934E07" w:rsidRDefault="00AA1683">
            <w:pPr>
              <w:spacing w:before="60" w:line="276" w:lineRule="auto"/>
              <w:ind w:right="-143"/>
              <w:jc w:val="thaiDistribute"/>
              <w:rPr>
                <w:rFonts w:ascii="Arial" w:hAnsi="Arial" w:cs="Arial"/>
                <w:sz w:val="16"/>
                <w:szCs w:val="16"/>
              </w:rPr>
            </w:pPr>
          </w:p>
        </w:tc>
        <w:tc>
          <w:tcPr>
            <w:tcW w:w="1179" w:type="dxa"/>
          </w:tcPr>
          <w:p w14:paraId="0BB5B2C7" w14:textId="77777777" w:rsidR="00AA1683" w:rsidRPr="00934E07" w:rsidRDefault="00AA1683">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2023</w:t>
            </w:r>
          </w:p>
        </w:tc>
        <w:tc>
          <w:tcPr>
            <w:tcW w:w="1170" w:type="dxa"/>
          </w:tcPr>
          <w:p w14:paraId="5498280D" w14:textId="77777777" w:rsidR="00AA1683" w:rsidRPr="00934E07" w:rsidRDefault="00AA1683">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2022</w:t>
            </w:r>
          </w:p>
        </w:tc>
        <w:tc>
          <w:tcPr>
            <w:tcW w:w="1197" w:type="dxa"/>
          </w:tcPr>
          <w:p w14:paraId="6C45578E" w14:textId="77777777" w:rsidR="00AA1683" w:rsidRPr="00934E07" w:rsidRDefault="00AA1683">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2023</w:t>
            </w:r>
          </w:p>
        </w:tc>
        <w:tc>
          <w:tcPr>
            <w:tcW w:w="1147" w:type="dxa"/>
          </w:tcPr>
          <w:p w14:paraId="3B3CE4D0" w14:textId="77777777" w:rsidR="00AA1683" w:rsidRPr="00934E07" w:rsidRDefault="00AA1683">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2022</w:t>
            </w:r>
          </w:p>
        </w:tc>
      </w:tr>
      <w:tr w:rsidR="00AA1683" w:rsidRPr="00934E07" w14:paraId="1FBBDB36" w14:textId="77777777" w:rsidTr="0078747B">
        <w:tc>
          <w:tcPr>
            <w:tcW w:w="4470" w:type="dxa"/>
          </w:tcPr>
          <w:p w14:paraId="143AAA45" w14:textId="77777777" w:rsidR="00AA1683" w:rsidRPr="00934E07" w:rsidRDefault="00AA1683">
            <w:pPr>
              <w:spacing w:before="60" w:line="276" w:lineRule="auto"/>
              <w:ind w:right="-143"/>
              <w:jc w:val="thaiDistribute"/>
              <w:rPr>
                <w:rFonts w:ascii="Arial" w:eastAsia="Arial Unicode MS" w:hAnsi="Arial" w:cs="Arial"/>
                <w:b/>
                <w:bCs/>
                <w:sz w:val="19"/>
                <w:szCs w:val="19"/>
                <w:u w:val="single"/>
                <w:lang w:val="en-GB"/>
              </w:rPr>
            </w:pPr>
            <w:r w:rsidRPr="00934E07">
              <w:rPr>
                <w:rFonts w:ascii="Arial" w:eastAsia="Arial Unicode MS" w:hAnsi="Arial" w:cs="Arial"/>
                <w:b/>
                <w:bCs/>
                <w:sz w:val="19"/>
                <w:szCs w:val="19"/>
                <w:u w:val="single"/>
                <w:lang w:val="en-GB"/>
              </w:rPr>
              <w:t>Basic earnings (loss) per share</w:t>
            </w:r>
          </w:p>
        </w:tc>
        <w:tc>
          <w:tcPr>
            <w:tcW w:w="1179" w:type="dxa"/>
          </w:tcPr>
          <w:p w14:paraId="29A2C2CE" w14:textId="77777777" w:rsidR="00AA1683" w:rsidRPr="00934E07" w:rsidRDefault="00AA1683">
            <w:pPr>
              <w:spacing w:before="60" w:line="276" w:lineRule="auto"/>
              <w:ind w:left="-41"/>
              <w:jc w:val="thaiDistribute"/>
              <w:rPr>
                <w:rFonts w:ascii="Arial" w:hAnsi="Arial" w:cs="Arial"/>
                <w:sz w:val="16"/>
                <w:szCs w:val="16"/>
              </w:rPr>
            </w:pPr>
          </w:p>
        </w:tc>
        <w:tc>
          <w:tcPr>
            <w:tcW w:w="1170" w:type="dxa"/>
          </w:tcPr>
          <w:p w14:paraId="641812FA" w14:textId="77777777" w:rsidR="00AA1683" w:rsidRPr="00934E07" w:rsidRDefault="00AA1683">
            <w:pPr>
              <w:spacing w:before="60" w:line="276" w:lineRule="auto"/>
              <w:ind w:left="-41"/>
              <w:jc w:val="thaiDistribute"/>
              <w:rPr>
                <w:rFonts w:ascii="Arial" w:hAnsi="Arial" w:cs="Arial"/>
                <w:sz w:val="16"/>
                <w:szCs w:val="16"/>
              </w:rPr>
            </w:pPr>
          </w:p>
        </w:tc>
        <w:tc>
          <w:tcPr>
            <w:tcW w:w="1197" w:type="dxa"/>
          </w:tcPr>
          <w:p w14:paraId="0A9CFF3A" w14:textId="77777777" w:rsidR="00AA1683" w:rsidRPr="00934E07" w:rsidRDefault="00AA1683">
            <w:pPr>
              <w:spacing w:before="60" w:line="276" w:lineRule="auto"/>
              <w:ind w:left="-41"/>
              <w:jc w:val="thaiDistribute"/>
              <w:rPr>
                <w:rFonts w:ascii="Arial" w:hAnsi="Arial" w:cs="Arial"/>
                <w:sz w:val="16"/>
                <w:szCs w:val="16"/>
              </w:rPr>
            </w:pPr>
          </w:p>
        </w:tc>
        <w:tc>
          <w:tcPr>
            <w:tcW w:w="1147" w:type="dxa"/>
          </w:tcPr>
          <w:p w14:paraId="43F817F5" w14:textId="77777777" w:rsidR="00AA1683" w:rsidRPr="00934E07" w:rsidRDefault="00AA1683">
            <w:pPr>
              <w:spacing w:before="60" w:line="276" w:lineRule="auto"/>
              <w:ind w:left="-41"/>
              <w:jc w:val="thaiDistribute"/>
              <w:rPr>
                <w:rFonts w:ascii="Arial" w:hAnsi="Arial" w:cs="Arial"/>
                <w:sz w:val="16"/>
                <w:szCs w:val="16"/>
              </w:rPr>
            </w:pPr>
          </w:p>
        </w:tc>
      </w:tr>
      <w:tr w:rsidR="006121FE" w:rsidRPr="00934E07" w14:paraId="304537C5" w14:textId="77777777" w:rsidTr="0078747B">
        <w:tc>
          <w:tcPr>
            <w:tcW w:w="4470" w:type="dxa"/>
          </w:tcPr>
          <w:p w14:paraId="6FF51A34" w14:textId="406255B5" w:rsidR="006121FE" w:rsidRPr="00934E07" w:rsidRDefault="00A91699">
            <w:pPr>
              <w:spacing w:before="60" w:line="276" w:lineRule="auto"/>
              <w:ind w:right="-143"/>
              <w:jc w:val="thaiDistribute"/>
              <w:rPr>
                <w:rFonts w:ascii="Arial" w:eastAsia="Arial Unicode MS" w:hAnsi="Arial" w:cs="Arial"/>
                <w:sz w:val="19"/>
                <w:szCs w:val="19"/>
                <w:lang w:val="en-GB"/>
              </w:rPr>
            </w:pPr>
            <w:r w:rsidRPr="00934E07">
              <w:rPr>
                <w:rFonts w:ascii="Arial" w:eastAsia="Arial Unicode MS" w:hAnsi="Arial" w:cs="Arial"/>
                <w:sz w:val="19"/>
                <w:szCs w:val="19"/>
                <w:lang w:val="en-GB"/>
              </w:rPr>
              <w:t xml:space="preserve">Profit (loss) attributable to shareholder of </w:t>
            </w:r>
          </w:p>
        </w:tc>
        <w:tc>
          <w:tcPr>
            <w:tcW w:w="1179" w:type="dxa"/>
          </w:tcPr>
          <w:p w14:paraId="28FB2917" w14:textId="18657434" w:rsidR="006121FE" w:rsidRPr="00934E07" w:rsidRDefault="006121FE" w:rsidP="00A91699">
            <w:pPr>
              <w:spacing w:before="60" w:line="276" w:lineRule="auto"/>
              <w:ind w:left="-41"/>
              <w:jc w:val="right"/>
              <w:rPr>
                <w:rFonts w:ascii="Arial" w:eastAsia="Arial Unicode MS" w:hAnsi="Arial" w:cs="Arial"/>
                <w:sz w:val="19"/>
                <w:szCs w:val="19"/>
                <w:lang w:val="en-GB"/>
              </w:rPr>
            </w:pPr>
          </w:p>
        </w:tc>
        <w:tc>
          <w:tcPr>
            <w:tcW w:w="1170" w:type="dxa"/>
          </w:tcPr>
          <w:p w14:paraId="466415EC" w14:textId="75B413B8" w:rsidR="006121FE" w:rsidRPr="00934E07" w:rsidRDefault="006121FE" w:rsidP="00A91699">
            <w:pPr>
              <w:spacing w:before="60" w:line="276" w:lineRule="auto"/>
              <w:ind w:left="-41"/>
              <w:jc w:val="right"/>
              <w:rPr>
                <w:rFonts w:ascii="Arial" w:eastAsia="Arial Unicode MS" w:hAnsi="Arial" w:cs="Arial"/>
                <w:sz w:val="19"/>
                <w:szCs w:val="19"/>
                <w:lang w:val="en-GB"/>
              </w:rPr>
            </w:pPr>
          </w:p>
        </w:tc>
        <w:tc>
          <w:tcPr>
            <w:tcW w:w="1197" w:type="dxa"/>
          </w:tcPr>
          <w:p w14:paraId="08A9CBEA" w14:textId="06B8AC3B" w:rsidR="006121FE" w:rsidRPr="00934E07" w:rsidRDefault="006121FE" w:rsidP="00A91699">
            <w:pPr>
              <w:spacing w:before="60" w:line="276" w:lineRule="auto"/>
              <w:ind w:left="-41"/>
              <w:jc w:val="right"/>
              <w:rPr>
                <w:rFonts w:ascii="Arial" w:eastAsia="Arial Unicode MS" w:hAnsi="Arial" w:cs="Arial"/>
                <w:sz w:val="19"/>
                <w:szCs w:val="19"/>
                <w:lang w:val="en-GB"/>
              </w:rPr>
            </w:pPr>
          </w:p>
        </w:tc>
        <w:tc>
          <w:tcPr>
            <w:tcW w:w="1147" w:type="dxa"/>
          </w:tcPr>
          <w:p w14:paraId="750086ED" w14:textId="57F25521" w:rsidR="006121FE" w:rsidRPr="00934E07" w:rsidRDefault="006121FE" w:rsidP="00A91699">
            <w:pPr>
              <w:spacing w:before="60" w:line="276" w:lineRule="auto"/>
              <w:ind w:left="-41"/>
              <w:jc w:val="right"/>
              <w:rPr>
                <w:rFonts w:ascii="Arial" w:eastAsia="Arial Unicode MS" w:hAnsi="Arial" w:cs="Arial"/>
                <w:sz w:val="19"/>
                <w:szCs w:val="19"/>
                <w:lang w:val="en-GB"/>
              </w:rPr>
            </w:pPr>
          </w:p>
        </w:tc>
      </w:tr>
      <w:tr w:rsidR="007B1D96" w:rsidRPr="00934E07" w14:paraId="4B3642F9" w14:textId="77777777" w:rsidTr="0078747B">
        <w:tc>
          <w:tcPr>
            <w:tcW w:w="4470" w:type="dxa"/>
          </w:tcPr>
          <w:p w14:paraId="0A975DBE" w14:textId="77777777" w:rsidR="007B1D96" w:rsidRPr="00934E07" w:rsidRDefault="007B1D96" w:rsidP="007B1D96">
            <w:pPr>
              <w:spacing w:before="60" w:line="276" w:lineRule="auto"/>
              <w:ind w:right="-143"/>
              <w:jc w:val="thaiDistribute"/>
              <w:rPr>
                <w:rFonts w:ascii="Arial" w:eastAsia="Arial Unicode MS" w:hAnsi="Arial" w:cs="Arial"/>
                <w:sz w:val="19"/>
                <w:szCs w:val="19"/>
                <w:lang w:val="en-GB"/>
              </w:rPr>
            </w:pPr>
            <w:r w:rsidRPr="00934E07">
              <w:rPr>
                <w:rFonts w:ascii="Arial" w:eastAsia="Arial Unicode MS" w:hAnsi="Arial" w:cs="Arial"/>
                <w:sz w:val="19"/>
                <w:szCs w:val="19"/>
                <w:lang w:val="en-GB"/>
              </w:rPr>
              <w:t xml:space="preserve">   the parent company</w:t>
            </w:r>
          </w:p>
        </w:tc>
        <w:tc>
          <w:tcPr>
            <w:tcW w:w="1179" w:type="dxa"/>
          </w:tcPr>
          <w:p w14:paraId="6BF409CD" w14:textId="1D829DAF" w:rsidR="007B1D96" w:rsidRPr="00934E07" w:rsidRDefault="007B1D96" w:rsidP="007B1D96">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(1,072,367)</w:t>
            </w:r>
          </w:p>
        </w:tc>
        <w:tc>
          <w:tcPr>
            <w:tcW w:w="1170" w:type="dxa"/>
          </w:tcPr>
          <w:p w14:paraId="1BA9E6D2" w14:textId="7B5B87F4" w:rsidR="007B1D96" w:rsidRPr="00934E07" w:rsidRDefault="007B1D96" w:rsidP="007B1D96">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(4,758,851)</w:t>
            </w:r>
          </w:p>
        </w:tc>
        <w:tc>
          <w:tcPr>
            <w:tcW w:w="1197" w:type="dxa"/>
          </w:tcPr>
          <w:p w14:paraId="6008CDEB" w14:textId="7BD4B948" w:rsidR="007B1D96" w:rsidRPr="00934E07" w:rsidRDefault="007B1D96" w:rsidP="007B1D96">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(194,874)</w:t>
            </w:r>
          </w:p>
        </w:tc>
        <w:tc>
          <w:tcPr>
            <w:tcW w:w="1147" w:type="dxa"/>
          </w:tcPr>
          <w:p w14:paraId="7B0D6059" w14:textId="4801ED62" w:rsidR="007B1D96" w:rsidRPr="00934E07" w:rsidRDefault="007B1D96" w:rsidP="007B1D96">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(3,622,582)</w:t>
            </w:r>
          </w:p>
        </w:tc>
      </w:tr>
      <w:tr w:rsidR="00A91699" w:rsidRPr="00934E07" w14:paraId="6FA4E799" w14:textId="77777777" w:rsidTr="0078747B">
        <w:tc>
          <w:tcPr>
            <w:tcW w:w="4470" w:type="dxa"/>
          </w:tcPr>
          <w:p w14:paraId="1792A404" w14:textId="51D0E563" w:rsidR="00A91699" w:rsidRPr="00934E07" w:rsidRDefault="00A91699">
            <w:pPr>
              <w:spacing w:before="60" w:line="276" w:lineRule="auto"/>
              <w:ind w:right="-143"/>
              <w:jc w:val="thaiDistribute"/>
              <w:rPr>
                <w:rFonts w:ascii="Arial" w:eastAsia="Arial Unicode MS" w:hAnsi="Arial" w:cs="Arial"/>
                <w:sz w:val="19"/>
                <w:szCs w:val="19"/>
                <w:lang w:val="en-GB"/>
              </w:rPr>
            </w:pPr>
            <w:r w:rsidRPr="00934E07">
              <w:rPr>
                <w:rFonts w:ascii="Arial" w:eastAsia="Arial Unicode MS" w:hAnsi="Arial" w:cs="Arial"/>
                <w:sz w:val="19"/>
                <w:szCs w:val="19"/>
                <w:lang w:val="en-GB"/>
              </w:rPr>
              <w:t>Weighted average number of ordinary shares</w:t>
            </w:r>
          </w:p>
        </w:tc>
        <w:tc>
          <w:tcPr>
            <w:tcW w:w="1179" w:type="dxa"/>
          </w:tcPr>
          <w:p w14:paraId="6FAADC95" w14:textId="77777777" w:rsidR="00A91699" w:rsidRPr="00934E07" w:rsidRDefault="00A91699">
            <w:pPr>
              <w:spacing w:before="60" w:line="276" w:lineRule="auto"/>
              <w:ind w:left="-41"/>
              <w:jc w:val="right"/>
              <w:rPr>
                <w:rFonts w:ascii="Arial" w:eastAsia="Arial Unicode MS" w:hAnsi="Arial" w:cs="Arial"/>
                <w:sz w:val="19"/>
                <w:szCs w:val="19"/>
                <w:lang w:val="en-GB"/>
              </w:rPr>
            </w:pPr>
          </w:p>
        </w:tc>
        <w:tc>
          <w:tcPr>
            <w:tcW w:w="1170" w:type="dxa"/>
          </w:tcPr>
          <w:p w14:paraId="08DD23A3" w14:textId="77777777" w:rsidR="00A91699" w:rsidRPr="00934E07" w:rsidRDefault="00A91699">
            <w:pPr>
              <w:spacing w:before="60" w:line="276" w:lineRule="auto"/>
              <w:ind w:left="-41"/>
              <w:jc w:val="right"/>
              <w:rPr>
                <w:rFonts w:ascii="Arial" w:eastAsia="Arial Unicode MS" w:hAnsi="Arial" w:cs="Arial"/>
                <w:sz w:val="19"/>
                <w:szCs w:val="19"/>
                <w:lang w:val="en-GB"/>
              </w:rPr>
            </w:pPr>
          </w:p>
        </w:tc>
        <w:tc>
          <w:tcPr>
            <w:tcW w:w="1197" w:type="dxa"/>
          </w:tcPr>
          <w:p w14:paraId="26ACE016" w14:textId="77777777" w:rsidR="00A91699" w:rsidRPr="00934E07" w:rsidRDefault="00A91699">
            <w:pPr>
              <w:spacing w:before="60" w:line="276" w:lineRule="auto"/>
              <w:ind w:left="-41"/>
              <w:jc w:val="right"/>
              <w:rPr>
                <w:rFonts w:ascii="Arial" w:eastAsia="Arial Unicode MS" w:hAnsi="Arial" w:cs="Arial"/>
                <w:sz w:val="19"/>
                <w:szCs w:val="19"/>
                <w:lang w:val="en-GB"/>
              </w:rPr>
            </w:pPr>
          </w:p>
        </w:tc>
        <w:tc>
          <w:tcPr>
            <w:tcW w:w="1147" w:type="dxa"/>
          </w:tcPr>
          <w:p w14:paraId="511D647D" w14:textId="77777777" w:rsidR="00A91699" w:rsidRPr="00934E07" w:rsidRDefault="00A91699">
            <w:pPr>
              <w:spacing w:before="60" w:line="276" w:lineRule="auto"/>
              <w:ind w:left="-41"/>
              <w:jc w:val="right"/>
              <w:rPr>
                <w:rFonts w:ascii="Arial" w:eastAsia="Arial Unicode MS" w:hAnsi="Arial" w:cs="Arial"/>
                <w:sz w:val="19"/>
                <w:szCs w:val="19"/>
                <w:lang w:val="en-GB"/>
              </w:rPr>
            </w:pPr>
          </w:p>
        </w:tc>
      </w:tr>
      <w:tr w:rsidR="00AA1683" w:rsidRPr="00934E07" w14:paraId="0472CEB6" w14:textId="77777777" w:rsidTr="0078747B">
        <w:tc>
          <w:tcPr>
            <w:tcW w:w="4470" w:type="dxa"/>
          </w:tcPr>
          <w:p w14:paraId="5AA50A29" w14:textId="5F1E8D6E" w:rsidR="00AA1683" w:rsidRPr="00934E07" w:rsidRDefault="00AA1683">
            <w:pPr>
              <w:spacing w:before="60" w:line="276" w:lineRule="auto"/>
              <w:ind w:right="-143"/>
              <w:rPr>
                <w:rFonts w:ascii="Arial" w:eastAsia="Arial Unicode MS" w:hAnsi="Arial" w:cs="Arial"/>
                <w:sz w:val="19"/>
                <w:szCs w:val="19"/>
                <w:lang w:val="en-GB"/>
              </w:rPr>
            </w:pPr>
            <w:r w:rsidRPr="00934E07">
              <w:rPr>
                <w:rFonts w:ascii="Arial" w:eastAsia="Arial Unicode MS" w:hAnsi="Arial" w:cs="Arial"/>
                <w:sz w:val="19"/>
                <w:szCs w:val="19"/>
                <w:lang w:val="en-GB"/>
              </w:rPr>
              <w:t xml:space="preserve"> </w:t>
            </w:r>
            <w:r w:rsidR="00A91699" w:rsidRPr="00934E07">
              <w:rPr>
                <w:rFonts w:ascii="Arial" w:eastAsia="Arial Unicode MS" w:hAnsi="Arial" w:cs="Arial"/>
                <w:sz w:val="19"/>
                <w:szCs w:val="19"/>
                <w:lang w:val="en-GB"/>
              </w:rPr>
              <w:t xml:space="preserve">  </w:t>
            </w:r>
            <w:r w:rsidRPr="00934E07">
              <w:rPr>
                <w:rFonts w:ascii="Arial" w:eastAsia="Arial Unicode MS" w:hAnsi="Arial" w:cs="Arial"/>
                <w:sz w:val="19"/>
                <w:szCs w:val="19"/>
                <w:lang w:val="en-GB"/>
              </w:rPr>
              <w:t>(share)</w:t>
            </w:r>
          </w:p>
        </w:tc>
        <w:tc>
          <w:tcPr>
            <w:tcW w:w="1179" w:type="dxa"/>
          </w:tcPr>
          <w:p w14:paraId="0883A070" w14:textId="178D9BC4" w:rsidR="00AA1683" w:rsidRPr="00934E07" w:rsidRDefault="00E90962">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5,279,869</w:t>
            </w:r>
          </w:p>
        </w:tc>
        <w:tc>
          <w:tcPr>
            <w:tcW w:w="1170" w:type="dxa"/>
          </w:tcPr>
          <w:p w14:paraId="3CAE9E7D" w14:textId="6442772D" w:rsidR="00AA1683" w:rsidRPr="00934E07" w:rsidRDefault="00E90962">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5,279,869</w:t>
            </w:r>
          </w:p>
        </w:tc>
        <w:tc>
          <w:tcPr>
            <w:tcW w:w="1197" w:type="dxa"/>
          </w:tcPr>
          <w:p w14:paraId="1202E4EC" w14:textId="3D241E29" w:rsidR="00AA1683" w:rsidRPr="00934E07" w:rsidRDefault="00E90962">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5,279,869</w:t>
            </w:r>
          </w:p>
        </w:tc>
        <w:tc>
          <w:tcPr>
            <w:tcW w:w="1147" w:type="dxa"/>
          </w:tcPr>
          <w:p w14:paraId="1414FE77" w14:textId="4A7BD357" w:rsidR="00AA1683" w:rsidRPr="00934E07" w:rsidRDefault="00E90962">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5,279,869</w:t>
            </w:r>
          </w:p>
        </w:tc>
      </w:tr>
      <w:tr w:rsidR="00AA1683" w:rsidRPr="00934E07" w14:paraId="030827CC" w14:textId="77777777" w:rsidTr="0078747B">
        <w:tc>
          <w:tcPr>
            <w:tcW w:w="4470" w:type="dxa"/>
          </w:tcPr>
          <w:p w14:paraId="4370C76D" w14:textId="77777777" w:rsidR="00AA1683" w:rsidRPr="00934E07" w:rsidRDefault="00AA1683">
            <w:pPr>
              <w:spacing w:before="60" w:line="276" w:lineRule="auto"/>
              <w:ind w:right="-143"/>
              <w:jc w:val="thaiDistribute"/>
              <w:rPr>
                <w:rFonts w:ascii="Arial" w:eastAsia="Arial Unicode MS" w:hAnsi="Arial" w:cs="Arial"/>
                <w:sz w:val="18"/>
                <w:szCs w:val="18"/>
                <w:lang w:val="en-GB"/>
              </w:rPr>
            </w:pPr>
          </w:p>
        </w:tc>
        <w:tc>
          <w:tcPr>
            <w:tcW w:w="1179" w:type="dxa"/>
          </w:tcPr>
          <w:p w14:paraId="589F79FC" w14:textId="77777777" w:rsidR="00AA1683" w:rsidRPr="00934E07" w:rsidRDefault="00AA1683">
            <w:pPr>
              <w:spacing w:before="60" w:line="276" w:lineRule="auto"/>
              <w:ind w:left="-41"/>
              <w:jc w:val="right"/>
              <w:rPr>
                <w:rFonts w:ascii="Arial" w:eastAsia="Arial Unicode MS" w:hAnsi="Arial" w:cs="Arial"/>
                <w:sz w:val="18"/>
                <w:szCs w:val="18"/>
                <w:lang w:val="en-GB"/>
              </w:rPr>
            </w:pPr>
          </w:p>
        </w:tc>
        <w:tc>
          <w:tcPr>
            <w:tcW w:w="1170" w:type="dxa"/>
          </w:tcPr>
          <w:p w14:paraId="7917AD22" w14:textId="77777777" w:rsidR="00AA1683" w:rsidRPr="00934E07" w:rsidRDefault="00AA1683">
            <w:pPr>
              <w:spacing w:before="60" w:line="276" w:lineRule="auto"/>
              <w:ind w:left="-41"/>
              <w:jc w:val="right"/>
              <w:rPr>
                <w:rFonts w:ascii="Arial" w:eastAsia="Arial Unicode MS" w:hAnsi="Arial" w:cs="Arial"/>
                <w:sz w:val="18"/>
                <w:szCs w:val="18"/>
                <w:lang w:val="en-GB"/>
              </w:rPr>
            </w:pPr>
          </w:p>
        </w:tc>
        <w:tc>
          <w:tcPr>
            <w:tcW w:w="1197" w:type="dxa"/>
          </w:tcPr>
          <w:p w14:paraId="1C59E378" w14:textId="77777777" w:rsidR="00AA1683" w:rsidRPr="00934E07" w:rsidRDefault="00AA1683">
            <w:pPr>
              <w:spacing w:before="60" w:line="276" w:lineRule="auto"/>
              <w:ind w:left="-41"/>
              <w:jc w:val="right"/>
              <w:rPr>
                <w:rFonts w:ascii="Arial" w:eastAsia="Arial Unicode MS" w:hAnsi="Arial" w:cs="Arial"/>
                <w:sz w:val="18"/>
                <w:szCs w:val="18"/>
                <w:lang w:val="en-GB"/>
              </w:rPr>
            </w:pPr>
          </w:p>
        </w:tc>
        <w:tc>
          <w:tcPr>
            <w:tcW w:w="1147" w:type="dxa"/>
          </w:tcPr>
          <w:p w14:paraId="3F783EA5" w14:textId="77777777" w:rsidR="00AA1683" w:rsidRPr="00934E07" w:rsidRDefault="00AA1683">
            <w:pPr>
              <w:spacing w:before="60" w:line="276" w:lineRule="auto"/>
              <w:ind w:left="-41"/>
              <w:jc w:val="right"/>
              <w:rPr>
                <w:rFonts w:ascii="Arial" w:eastAsia="Arial Unicode MS" w:hAnsi="Arial" w:cs="Arial"/>
                <w:sz w:val="18"/>
                <w:szCs w:val="18"/>
                <w:lang w:val="en-GB"/>
              </w:rPr>
            </w:pPr>
          </w:p>
        </w:tc>
      </w:tr>
      <w:tr w:rsidR="007B1D96" w:rsidRPr="00934E07" w14:paraId="3170E81D" w14:textId="77777777" w:rsidTr="0078747B">
        <w:tc>
          <w:tcPr>
            <w:tcW w:w="4470" w:type="dxa"/>
          </w:tcPr>
          <w:p w14:paraId="6AEB6724" w14:textId="77777777" w:rsidR="007B1D96" w:rsidRPr="00934E07" w:rsidRDefault="007B1D96" w:rsidP="007B1D96">
            <w:pPr>
              <w:spacing w:before="60" w:line="276" w:lineRule="auto"/>
              <w:ind w:right="-143"/>
              <w:jc w:val="thaiDistribute"/>
              <w:rPr>
                <w:rFonts w:ascii="Arial" w:eastAsia="Arial Unicode MS" w:hAnsi="Arial" w:cs="Arial"/>
                <w:sz w:val="19"/>
                <w:szCs w:val="19"/>
                <w:lang w:val="en-GB"/>
              </w:rPr>
            </w:pPr>
            <w:r w:rsidRPr="00934E07">
              <w:rPr>
                <w:rFonts w:ascii="Arial" w:eastAsia="Arial Unicode MS" w:hAnsi="Arial" w:cs="Arial"/>
                <w:sz w:val="19"/>
                <w:szCs w:val="19"/>
                <w:lang w:val="en-GB"/>
              </w:rPr>
              <w:t>Basic earnings (loss) (Baht per share)</w:t>
            </w:r>
          </w:p>
        </w:tc>
        <w:tc>
          <w:tcPr>
            <w:tcW w:w="1179" w:type="dxa"/>
          </w:tcPr>
          <w:p w14:paraId="63E0CC76" w14:textId="6C42FC38" w:rsidR="007B1D96" w:rsidRPr="00934E07" w:rsidRDefault="007B1D96" w:rsidP="007B1D96">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(0.2031)</w:t>
            </w:r>
          </w:p>
        </w:tc>
        <w:tc>
          <w:tcPr>
            <w:tcW w:w="1170" w:type="dxa"/>
          </w:tcPr>
          <w:p w14:paraId="4210A980" w14:textId="13F3642F" w:rsidR="007B1D96" w:rsidRPr="00934E07" w:rsidRDefault="007B1D96" w:rsidP="007B1D96">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(0.9013)</w:t>
            </w:r>
          </w:p>
        </w:tc>
        <w:tc>
          <w:tcPr>
            <w:tcW w:w="1197" w:type="dxa"/>
          </w:tcPr>
          <w:p w14:paraId="14437D27" w14:textId="56ABDA2D" w:rsidR="007B1D96" w:rsidRPr="00934E07" w:rsidRDefault="007B1D96" w:rsidP="007B1D96">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(0.0369)</w:t>
            </w:r>
          </w:p>
        </w:tc>
        <w:tc>
          <w:tcPr>
            <w:tcW w:w="1147" w:type="dxa"/>
          </w:tcPr>
          <w:p w14:paraId="7C24F8FC" w14:textId="70DB347B" w:rsidR="007B1D96" w:rsidRPr="00934E07" w:rsidRDefault="007B1D96" w:rsidP="007B1D96">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(0.6861)</w:t>
            </w:r>
          </w:p>
        </w:tc>
      </w:tr>
    </w:tbl>
    <w:p w14:paraId="53857115" w14:textId="77777777" w:rsidR="00AA1683" w:rsidRPr="00934E07" w:rsidRDefault="00AA1683" w:rsidP="00AA1683">
      <w:pPr>
        <w:pStyle w:val="BodyTextIndent3"/>
        <w:tabs>
          <w:tab w:val="num" w:pos="786"/>
        </w:tabs>
        <w:spacing w:line="360" w:lineRule="auto"/>
        <w:ind w:left="459"/>
        <w:rPr>
          <w:rFonts w:ascii="Arial" w:hAnsi="Arial" w:cs="Arial"/>
          <w:b/>
          <w:bCs/>
          <w:sz w:val="18"/>
          <w:szCs w:val="18"/>
        </w:rPr>
      </w:pPr>
    </w:p>
    <w:p w14:paraId="55B633EA" w14:textId="6B14BED0" w:rsidR="00010492" w:rsidRPr="00934E07" w:rsidRDefault="00010492"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GUARANTEES</w:t>
      </w:r>
    </w:p>
    <w:p w14:paraId="337A42D4" w14:textId="77777777" w:rsidR="00192F7B" w:rsidRPr="00934E07" w:rsidRDefault="00192F7B" w:rsidP="00B367CF">
      <w:pPr>
        <w:tabs>
          <w:tab w:val="right" w:pos="6380"/>
          <w:tab w:val="right" w:pos="8640"/>
        </w:tabs>
        <w:spacing w:line="360" w:lineRule="auto"/>
        <w:ind w:right="-43"/>
        <w:jc w:val="thaiDistribute"/>
        <w:rPr>
          <w:rFonts w:ascii="Arial" w:hAnsi="Arial" w:cs="Arial"/>
          <w:sz w:val="18"/>
          <w:szCs w:val="18"/>
        </w:rPr>
      </w:pPr>
    </w:p>
    <w:p w14:paraId="16F0CC4F" w14:textId="76DFDEEF" w:rsidR="00543851" w:rsidRPr="00934E07" w:rsidRDefault="00543851" w:rsidP="00543851">
      <w:pPr>
        <w:tabs>
          <w:tab w:val="right" w:pos="6380"/>
          <w:tab w:val="right" w:pos="8640"/>
        </w:tabs>
        <w:spacing w:line="360" w:lineRule="auto"/>
        <w:ind w:left="426" w:right="-1"/>
        <w:jc w:val="thaiDistribute"/>
        <w:rPr>
          <w:rFonts w:ascii="Arial" w:hAnsi="Arial" w:cs="Arial"/>
          <w:sz w:val="19"/>
          <w:szCs w:val="19"/>
        </w:rPr>
      </w:pPr>
      <w:r w:rsidRPr="00934E07">
        <w:rPr>
          <w:rFonts w:ascii="Arial" w:hAnsi="Arial" w:cs="Arial"/>
          <w:sz w:val="19"/>
          <w:szCs w:val="19"/>
        </w:rPr>
        <w:t>As at 31 December 20</w:t>
      </w:r>
      <w:r w:rsidR="00367B97" w:rsidRPr="00934E07">
        <w:rPr>
          <w:rFonts w:ascii="Arial" w:hAnsi="Arial" w:cs="Arial"/>
          <w:sz w:val="19"/>
          <w:szCs w:val="19"/>
        </w:rPr>
        <w:t>2</w:t>
      </w:r>
      <w:r w:rsidR="0070509E" w:rsidRPr="00934E07">
        <w:rPr>
          <w:rFonts w:ascii="Arial" w:hAnsi="Arial" w:cs="Arial"/>
          <w:sz w:val="19"/>
          <w:szCs w:val="19"/>
        </w:rPr>
        <w:t>3</w:t>
      </w:r>
      <w:r w:rsidRPr="00934E07">
        <w:rPr>
          <w:rFonts w:ascii="Arial" w:hAnsi="Arial" w:cs="Arial"/>
          <w:sz w:val="19"/>
          <w:szCs w:val="19"/>
        </w:rPr>
        <w:t xml:space="preserve">, </w:t>
      </w:r>
      <w:r w:rsidR="009C2AB9" w:rsidRPr="00934E07">
        <w:rPr>
          <w:rFonts w:ascii="Arial" w:hAnsi="Arial" w:cs="Arial"/>
          <w:sz w:val="19"/>
          <w:szCs w:val="19"/>
        </w:rPr>
        <w:t xml:space="preserve">the Group has letter of guarantees </w:t>
      </w:r>
      <w:r w:rsidR="0083496C" w:rsidRPr="00934E07">
        <w:rPr>
          <w:rFonts w:ascii="Arial" w:hAnsi="Arial" w:cs="Arial"/>
          <w:sz w:val="19"/>
          <w:szCs w:val="19"/>
        </w:rPr>
        <w:t>totaling</w:t>
      </w:r>
      <w:r w:rsidR="009C2AB9" w:rsidRPr="00934E07">
        <w:rPr>
          <w:rFonts w:ascii="Arial" w:hAnsi="Arial" w:cs="Arial"/>
          <w:sz w:val="19"/>
          <w:szCs w:val="19"/>
        </w:rPr>
        <w:t xml:space="preserve"> approximately </w:t>
      </w:r>
      <w:proofErr w:type="gramStart"/>
      <w:r w:rsidR="009C2AB9" w:rsidRPr="00934E07">
        <w:rPr>
          <w:rFonts w:ascii="Arial" w:hAnsi="Arial" w:cs="Arial"/>
          <w:sz w:val="19"/>
          <w:szCs w:val="19"/>
        </w:rPr>
        <w:t>Baht</w:t>
      </w:r>
      <w:r w:rsidR="00DE1F6B" w:rsidRPr="00934E07">
        <w:rPr>
          <w:rFonts w:ascii="Arial" w:hAnsi="Arial" w:cs="Arial"/>
          <w:sz w:val="19"/>
          <w:szCs w:val="19"/>
        </w:rPr>
        <w:t xml:space="preserve"> </w:t>
      </w:r>
      <w:r w:rsidR="006522CC" w:rsidRPr="00934E07">
        <w:rPr>
          <w:rFonts w:ascii="Arial" w:hAnsi="Arial" w:cs="Arial"/>
          <w:sz w:val="19"/>
          <w:szCs w:val="19"/>
        </w:rPr>
        <w:t xml:space="preserve"> </w:t>
      </w:r>
      <w:r w:rsidR="0002761D" w:rsidRPr="00934E07">
        <w:rPr>
          <w:rFonts w:ascii="Arial" w:hAnsi="Arial" w:cs="Arial"/>
          <w:sz w:val="19"/>
          <w:szCs w:val="19"/>
        </w:rPr>
        <w:t>81,968.63</w:t>
      </w:r>
      <w:proofErr w:type="gramEnd"/>
      <w:r w:rsidR="0002761D" w:rsidRPr="00934E07">
        <w:rPr>
          <w:rFonts w:ascii="Arial" w:hAnsi="Arial" w:cs="Arial"/>
          <w:sz w:val="19"/>
          <w:szCs w:val="19"/>
        </w:rPr>
        <w:t xml:space="preserve"> </w:t>
      </w:r>
      <w:r w:rsidR="009C2AB9" w:rsidRPr="00934E07">
        <w:rPr>
          <w:rFonts w:ascii="Arial" w:hAnsi="Arial" w:cs="Arial"/>
          <w:sz w:val="19"/>
          <w:szCs w:val="19"/>
        </w:rPr>
        <w:t>million issued by financial institutions on behalf of the Company and subsidiaries in respect of certain performance bonds required in the normal course of business. The Company and</w:t>
      </w:r>
      <w:r w:rsidR="00B11B16" w:rsidRPr="00934E07">
        <w:rPr>
          <w:rFonts w:ascii="Arial" w:hAnsi="Arial" w:cs="Arial"/>
          <w:sz w:val="19"/>
          <w:szCs w:val="19"/>
        </w:rPr>
        <w:t xml:space="preserve"> its</w:t>
      </w:r>
      <w:r w:rsidR="009C2AB9" w:rsidRPr="00934E07">
        <w:rPr>
          <w:rFonts w:ascii="Arial" w:hAnsi="Arial" w:cs="Arial"/>
          <w:sz w:val="19"/>
          <w:szCs w:val="19"/>
        </w:rPr>
        <w:t xml:space="preserve"> subsidiaries do not expect to incur losses from these guarantees.</w:t>
      </w:r>
    </w:p>
    <w:p w14:paraId="6F668A49" w14:textId="77777777" w:rsidR="00022CDA" w:rsidRPr="00934E07" w:rsidRDefault="00022CDA" w:rsidP="00543851">
      <w:pPr>
        <w:tabs>
          <w:tab w:val="right" w:pos="6380"/>
          <w:tab w:val="right" w:pos="8640"/>
        </w:tabs>
        <w:spacing w:line="360" w:lineRule="auto"/>
        <w:ind w:left="426" w:right="-1"/>
        <w:jc w:val="thaiDistribute"/>
        <w:rPr>
          <w:rFonts w:ascii="Arial" w:hAnsi="Arial" w:cs="Arial"/>
          <w:sz w:val="18"/>
          <w:szCs w:val="18"/>
          <w:cs/>
          <w:lang w:val="en-GB"/>
        </w:rPr>
      </w:pPr>
    </w:p>
    <w:p w14:paraId="2DA7535D" w14:textId="2902B262" w:rsidR="00F52247" w:rsidRPr="00934E07" w:rsidRDefault="00543851" w:rsidP="0078747B">
      <w:pPr>
        <w:tabs>
          <w:tab w:val="right" w:pos="6380"/>
          <w:tab w:val="right" w:pos="8640"/>
        </w:tabs>
        <w:spacing w:line="360" w:lineRule="auto"/>
        <w:ind w:left="426" w:right="-1"/>
        <w:jc w:val="thaiDistribute"/>
        <w:rPr>
          <w:rFonts w:ascii="Arial" w:hAnsi="Arial" w:cs="Arial"/>
          <w:b/>
          <w:bCs/>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w:t>
      </w:r>
      <w:r w:rsidR="00367B97" w:rsidRPr="00934E07">
        <w:rPr>
          <w:rFonts w:ascii="Arial" w:hAnsi="Arial" w:cs="Arial"/>
          <w:sz w:val="19"/>
          <w:szCs w:val="19"/>
        </w:rPr>
        <w:t>2</w:t>
      </w:r>
      <w:r w:rsidR="0070509E" w:rsidRPr="00934E07">
        <w:rPr>
          <w:rFonts w:ascii="Arial" w:hAnsi="Arial" w:cs="Arial"/>
          <w:sz w:val="19"/>
          <w:szCs w:val="19"/>
        </w:rPr>
        <w:t>3</w:t>
      </w:r>
      <w:r w:rsidRPr="00934E07">
        <w:rPr>
          <w:rFonts w:ascii="Arial" w:hAnsi="Arial" w:cs="Arial"/>
          <w:sz w:val="19"/>
          <w:szCs w:val="19"/>
        </w:rPr>
        <w:t xml:space="preserve">, </w:t>
      </w:r>
      <w:r w:rsidR="00B53A0C" w:rsidRPr="00934E07">
        <w:rPr>
          <w:rFonts w:ascii="Arial" w:hAnsi="Arial" w:cs="Arial"/>
          <w:sz w:val="19"/>
          <w:szCs w:val="19"/>
        </w:rPr>
        <w:t>the Company has outstanding guarantees approximately Baht</w:t>
      </w:r>
      <w:r w:rsidR="00DE1F6B" w:rsidRPr="00934E07">
        <w:rPr>
          <w:rFonts w:ascii="Arial" w:hAnsi="Arial" w:cs="Arial"/>
          <w:sz w:val="19"/>
          <w:szCs w:val="19"/>
        </w:rPr>
        <w:t xml:space="preserve"> </w:t>
      </w:r>
      <w:r w:rsidR="006522CC" w:rsidRPr="00934E07">
        <w:rPr>
          <w:rFonts w:ascii="Arial" w:hAnsi="Arial" w:cs="Arial"/>
          <w:sz w:val="19"/>
          <w:szCs w:val="19"/>
        </w:rPr>
        <w:t xml:space="preserve">17,903.04 </w:t>
      </w:r>
      <w:r w:rsidR="00B53A0C" w:rsidRPr="00934E07">
        <w:rPr>
          <w:rFonts w:ascii="Arial" w:hAnsi="Arial" w:cs="Arial"/>
          <w:sz w:val="19"/>
          <w:szCs w:val="19"/>
        </w:rPr>
        <w:t xml:space="preserve">million issued to financial institutions to bank overdraft, loan, letter of guarantee, letter of credit, trust receipt and promissory note by those financial institutions to the subsidiaries and joint venture. The Company issued guarantees in proportion to its shareholding (except for Italthai Trevi Co. Ltd., Italthai Marine Co., Ltd., </w:t>
      </w:r>
      <w:r w:rsidR="00B53A0C" w:rsidRPr="00934E07">
        <w:rPr>
          <w:rFonts w:ascii="Arial" w:hAnsi="Arial" w:cs="Arial"/>
          <w:sz w:val="19"/>
          <w:szCs w:val="19"/>
        </w:rPr>
        <w:br/>
        <w:t>ITD-ITD Cem Joint venture, ITD-Cemindia Joint venture for which the Company issued full guarantees for the credit facilities).</w:t>
      </w:r>
      <w:r w:rsidR="00F52247" w:rsidRPr="00934E07">
        <w:rPr>
          <w:rFonts w:ascii="Arial" w:hAnsi="Arial" w:cs="Arial"/>
          <w:b/>
          <w:bCs/>
          <w:sz w:val="19"/>
          <w:szCs w:val="19"/>
        </w:rPr>
        <w:br w:type="page"/>
      </w:r>
    </w:p>
    <w:p w14:paraId="337A42E4" w14:textId="24E98530" w:rsidR="00192F7B" w:rsidRPr="00934E07" w:rsidRDefault="00192F7B"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COMMITMENTS</w:t>
      </w:r>
    </w:p>
    <w:p w14:paraId="4F9BC832" w14:textId="77777777" w:rsidR="003A10A7" w:rsidRPr="00934E07" w:rsidRDefault="003A10A7" w:rsidP="003A10A7">
      <w:pPr>
        <w:spacing w:line="360" w:lineRule="auto"/>
        <w:jc w:val="thaiDistribute"/>
        <w:rPr>
          <w:rFonts w:ascii="Arial" w:hAnsi="Arial" w:cs="Arial"/>
          <w:sz w:val="19"/>
          <w:szCs w:val="19"/>
          <w:u w:val="single"/>
        </w:rPr>
      </w:pPr>
    </w:p>
    <w:p w14:paraId="337A42E7" w14:textId="4252D184" w:rsidR="00B34851" w:rsidRPr="00934E07" w:rsidRDefault="00271637" w:rsidP="004E4CF4">
      <w:pPr>
        <w:pStyle w:val="ListParagraph"/>
        <w:numPr>
          <w:ilvl w:val="1"/>
          <w:numId w:val="1"/>
        </w:numPr>
        <w:spacing w:line="360" w:lineRule="auto"/>
        <w:ind w:hanging="478"/>
        <w:jc w:val="thaiDistribute"/>
        <w:rPr>
          <w:rFonts w:ascii="Arial" w:hAnsi="Arial" w:cs="Arial"/>
          <w:sz w:val="19"/>
          <w:szCs w:val="19"/>
        </w:rPr>
      </w:pPr>
      <w:r w:rsidRPr="00934E07">
        <w:rPr>
          <w:rFonts w:ascii="Arial" w:hAnsi="Arial" w:cs="Arial"/>
          <w:sz w:val="19"/>
          <w:szCs w:val="19"/>
        </w:rPr>
        <w:t>As at 31 December 20</w:t>
      </w:r>
      <w:r w:rsidR="00C47DB8" w:rsidRPr="00934E07">
        <w:rPr>
          <w:rFonts w:ascii="Arial" w:hAnsi="Arial" w:cs="Arial"/>
          <w:sz w:val="19"/>
          <w:szCs w:val="19"/>
        </w:rPr>
        <w:t>2</w:t>
      </w:r>
      <w:r w:rsidR="007C5C3D" w:rsidRPr="00934E07">
        <w:rPr>
          <w:rFonts w:ascii="Arial" w:hAnsi="Arial" w:cs="Arial"/>
          <w:sz w:val="19"/>
          <w:szCs w:val="19"/>
        </w:rPr>
        <w:t>3</w:t>
      </w:r>
      <w:r w:rsidRPr="00934E07">
        <w:rPr>
          <w:rFonts w:ascii="Arial" w:hAnsi="Arial" w:cs="Arial"/>
          <w:sz w:val="19"/>
          <w:szCs w:val="19"/>
        </w:rPr>
        <w:t xml:space="preserve">, the </w:t>
      </w:r>
      <w:r w:rsidR="00BD32C1" w:rsidRPr="00934E07">
        <w:rPr>
          <w:rFonts w:ascii="Arial" w:hAnsi="Arial" w:cs="Arial"/>
          <w:sz w:val="19"/>
          <w:szCs w:val="19"/>
        </w:rPr>
        <w:t xml:space="preserve">Group </w:t>
      </w:r>
      <w:r w:rsidR="00C8222A" w:rsidRPr="00934E07">
        <w:rPr>
          <w:rFonts w:ascii="Arial" w:hAnsi="Arial" w:cs="Arial"/>
          <w:sz w:val="19"/>
          <w:szCs w:val="19"/>
        </w:rPr>
        <w:t>and the Company have</w:t>
      </w:r>
      <w:r w:rsidRPr="00934E07">
        <w:rPr>
          <w:rFonts w:ascii="Arial" w:hAnsi="Arial" w:cs="Arial"/>
          <w:sz w:val="19"/>
          <w:szCs w:val="19"/>
        </w:rPr>
        <w:t xml:space="preserve"> outstanding commitments with major subcontractors, classified by currencies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785E5B" w:rsidRPr="00934E07">
        <w:rPr>
          <w:rFonts w:ascii="Arial" w:hAnsi="Arial" w:cs="Arial"/>
          <w:sz w:val="19"/>
          <w:szCs w:val="19"/>
        </w:rPr>
        <w:t xml:space="preserve"> </w:t>
      </w:r>
      <w:r w:rsidRPr="00934E07">
        <w:rPr>
          <w:rFonts w:ascii="Arial" w:hAnsi="Arial" w:cs="Arial"/>
          <w:sz w:val="19"/>
          <w:szCs w:val="19"/>
          <w:cs/>
        </w:rPr>
        <w:t>:</w:t>
      </w:r>
      <w:proofErr w:type="gramEnd"/>
    </w:p>
    <w:p w14:paraId="07305C6B" w14:textId="77777777" w:rsidR="00EA22E2" w:rsidRPr="00934E07" w:rsidRDefault="00EA22E2" w:rsidP="00EA22E2">
      <w:pPr>
        <w:pStyle w:val="ListParagraph"/>
        <w:spacing w:line="360" w:lineRule="auto"/>
        <w:ind w:left="928"/>
        <w:jc w:val="thaiDistribute"/>
        <w:rPr>
          <w:rFonts w:ascii="Arial" w:hAnsi="Arial" w:cs="Arial"/>
          <w:sz w:val="19"/>
          <w:szCs w:val="19"/>
        </w:rPr>
      </w:pPr>
    </w:p>
    <w:p w14:paraId="57308C61" w14:textId="77777777" w:rsidR="00A54F36" w:rsidRPr="00934E07" w:rsidRDefault="00A54F36" w:rsidP="00A54F36">
      <w:pPr>
        <w:tabs>
          <w:tab w:val="left" w:pos="360"/>
          <w:tab w:val="left" w:pos="2160"/>
          <w:tab w:val="right" w:pos="7200"/>
        </w:tabs>
        <w:spacing w:line="360" w:lineRule="auto"/>
        <w:ind w:left="907" w:hanging="907"/>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Million Baht</w:t>
      </w:r>
      <w:r w:rsidRPr="00934E07">
        <w:rPr>
          <w:rFonts w:ascii="Arial" w:hAnsi="Arial" w:cs="Arial"/>
          <w:sz w:val="19"/>
          <w:szCs w:val="19"/>
          <w:cs/>
        </w:rPr>
        <w:t>)</w:t>
      </w:r>
    </w:p>
    <w:tbl>
      <w:tblPr>
        <w:tblW w:w="8478" w:type="dxa"/>
        <w:tblInd w:w="936" w:type="dxa"/>
        <w:tblLayout w:type="fixed"/>
        <w:tblLook w:val="0000" w:firstRow="0" w:lastRow="0" w:firstColumn="0" w:lastColumn="0" w:noHBand="0" w:noVBand="0"/>
      </w:tblPr>
      <w:tblGrid>
        <w:gridCol w:w="4815"/>
        <w:gridCol w:w="1827"/>
        <w:gridCol w:w="1836"/>
      </w:tblGrid>
      <w:tr w:rsidR="00A54F36" w:rsidRPr="00934E07" w14:paraId="48FBE32D" w14:textId="77777777" w:rsidTr="00A815E8">
        <w:trPr>
          <w:trHeight w:val="170"/>
        </w:trPr>
        <w:tc>
          <w:tcPr>
            <w:tcW w:w="4815" w:type="dxa"/>
          </w:tcPr>
          <w:p w14:paraId="7C864A50" w14:textId="77777777" w:rsidR="00A54F36" w:rsidRPr="00934E07" w:rsidRDefault="00A54F36" w:rsidP="00900BA9">
            <w:pPr>
              <w:spacing w:line="360" w:lineRule="auto"/>
              <w:ind w:right="-43"/>
              <w:rPr>
                <w:rFonts w:ascii="Arial" w:hAnsi="Arial" w:cs="Arial"/>
                <w:sz w:val="19"/>
                <w:szCs w:val="19"/>
                <w:u w:val="single"/>
              </w:rPr>
            </w:pPr>
          </w:p>
        </w:tc>
        <w:tc>
          <w:tcPr>
            <w:tcW w:w="3663" w:type="dxa"/>
            <w:gridSpan w:val="2"/>
          </w:tcPr>
          <w:p w14:paraId="46DDE08A" w14:textId="77777777" w:rsidR="00A54F36" w:rsidRPr="00934E07" w:rsidRDefault="00A54F36" w:rsidP="005C2970">
            <w:pPr>
              <w:pBdr>
                <w:bottom w:val="single" w:sz="4" w:space="1" w:color="auto"/>
              </w:pBdr>
              <w:spacing w:before="60" w:line="276" w:lineRule="auto"/>
              <w:ind w:left="-41"/>
              <w:jc w:val="center"/>
              <w:rPr>
                <w:rFonts w:ascii="Arial" w:hAnsi="Arial" w:cs="Arial"/>
                <w:sz w:val="19"/>
                <w:szCs w:val="19"/>
                <w:lang w:val="en-GB"/>
              </w:rPr>
            </w:pPr>
            <w:r w:rsidRPr="00934E07">
              <w:rPr>
                <w:rFonts w:ascii="Arial" w:hAnsi="Arial" w:cs="Arial"/>
                <w:sz w:val="19"/>
                <w:szCs w:val="19"/>
                <w:lang w:val="en-GB"/>
              </w:rPr>
              <w:t>Baht Equivalent</w:t>
            </w:r>
          </w:p>
        </w:tc>
      </w:tr>
      <w:tr w:rsidR="00A54F36" w:rsidRPr="00934E07" w14:paraId="3BBC1F72" w14:textId="77777777" w:rsidTr="00A815E8">
        <w:trPr>
          <w:trHeight w:val="170"/>
        </w:trPr>
        <w:tc>
          <w:tcPr>
            <w:tcW w:w="4815" w:type="dxa"/>
          </w:tcPr>
          <w:p w14:paraId="02471569" w14:textId="77777777" w:rsidR="00A54F36" w:rsidRPr="00934E07" w:rsidRDefault="00A54F36" w:rsidP="00900BA9">
            <w:pPr>
              <w:spacing w:line="360" w:lineRule="auto"/>
              <w:ind w:left="33" w:right="-43" w:hanging="33"/>
              <w:rPr>
                <w:rFonts w:ascii="Arial" w:hAnsi="Arial" w:cs="Arial"/>
                <w:sz w:val="19"/>
                <w:szCs w:val="19"/>
                <w:u w:val="single"/>
              </w:rPr>
            </w:pPr>
          </w:p>
        </w:tc>
        <w:tc>
          <w:tcPr>
            <w:tcW w:w="1827" w:type="dxa"/>
          </w:tcPr>
          <w:p w14:paraId="7C0D0B5F" w14:textId="77777777" w:rsidR="00A54F36" w:rsidRPr="00934E07" w:rsidRDefault="00A54F36" w:rsidP="005C2970">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Consolidated F</w:t>
            </w:r>
            <w:r w:rsidRPr="00934E07">
              <w:rPr>
                <w:rFonts w:ascii="Arial" w:eastAsia="Arial Unicode MS" w:hAnsi="Arial" w:cs="Arial"/>
                <w:sz w:val="19"/>
                <w:szCs w:val="19"/>
                <w:cs/>
                <w:lang w:val="en-GB"/>
              </w:rPr>
              <w:t>/</w:t>
            </w:r>
            <w:r w:rsidRPr="00934E07">
              <w:rPr>
                <w:rFonts w:ascii="Arial" w:eastAsia="Arial Unicode MS" w:hAnsi="Arial" w:cs="Arial"/>
                <w:sz w:val="19"/>
                <w:szCs w:val="19"/>
                <w:lang w:val="en-GB"/>
              </w:rPr>
              <w:t>S</w:t>
            </w:r>
          </w:p>
        </w:tc>
        <w:tc>
          <w:tcPr>
            <w:tcW w:w="1836" w:type="dxa"/>
          </w:tcPr>
          <w:p w14:paraId="1B7A3E7E" w14:textId="77777777" w:rsidR="00A54F36" w:rsidRPr="00934E07" w:rsidRDefault="00A54F36" w:rsidP="005C2970">
            <w:pPr>
              <w:pBdr>
                <w:bottom w:val="single" w:sz="4" w:space="1" w:color="auto"/>
              </w:pBdr>
              <w:spacing w:before="60" w:line="276" w:lineRule="auto"/>
              <w:ind w:left="-41"/>
              <w:jc w:val="center"/>
              <w:rPr>
                <w:rFonts w:ascii="Arial" w:eastAsia="Arial Unicode MS" w:hAnsi="Arial" w:cs="Arial"/>
                <w:sz w:val="19"/>
                <w:szCs w:val="19"/>
                <w:lang w:val="en-GB"/>
              </w:rPr>
            </w:pPr>
            <w:r w:rsidRPr="00934E07">
              <w:rPr>
                <w:rFonts w:ascii="Arial" w:eastAsia="Arial Unicode MS" w:hAnsi="Arial" w:cs="Arial"/>
                <w:sz w:val="19"/>
                <w:szCs w:val="19"/>
                <w:lang w:val="en-GB"/>
              </w:rPr>
              <w:t>Separate F</w:t>
            </w:r>
            <w:r w:rsidRPr="00934E07">
              <w:rPr>
                <w:rFonts w:ascii="Arial" w:eastAsia="Arial Unicode MS" w:hAnsi="Arial" w:cs="Arial"/>
                <w:sz w:val="19"/>
                <w:szCs w:val="19"/>
                <w:cs/>
                <w:lang w:val="en-GB"/>
              </w:rPr>
              <w:t>/</w:t>
            </w:r>
            <w:r w:rsidRPr="00934E07">
              <w:rPr>
                <w:rFonts w:ascii="Arial" w:eastAsia="Arial Unicode MS" w:hAnsi="Arial" w:cs="Arial"/>
                <w:sz w:val="19"/>
                <w:szCs w:val="19"/>
                <w:lang w:val="en-GB"/>
              </w:rPr>
              <w:t xml:space="preserve">S </w:t>
            </w:r>
          </w:p>
        </w:tc>
      </w:tr>
      <w:tr w:rsidR="00A54F36" w:rsidRPr="00934E07" w14:paraId="0F0C6A9D" w14:textId="77777777" w:rsidTr="00A815E8">
        <w:trPr>
          <w:trHeight w:val="170"/>
        </w:trPr>
        <w:tc>
          <w:tcPr>
            <w:tcW w:w="4815" w:type="dxa"/>
          </w:tcPr>
          <w:p w14:paraId="3B0F30AE" w14:textId="77777777" w:rsidR="00A54F36" w:rsidRPr="00934E07" w:rsidRDefault="00A54F36" w:rsidP="005C2970">
            <w:pPr>
              <w:spacing w:before="60" w:line="276" w:lineRule="auto"/>
              <w:ind w:left="-41"/>
              <w:rPr>
                <w:rFonts w:ascii="Arial" w:eastAsia="Arial Unicode MS" w:hAnsi="Arial" w:cs="Arial"/>
                <w:sz w:val="19"/>
                <w:szCs w:val="19"/>
                <w:u w:val="single"/>
                <w:lang w:val="en-GB"/>
              </w:rPr>
            </w:pPr>
            <w:r w:rsidRPr="00934E07">
              <w:rPr>
                <w:rFonts w:ascii="Arial" w:eastAsia="Arial Unicode MS" w:hAnsi="Arial" w:cs="Arial"/>
                <w:sz w:val="19"/>
                <w:szCs w:val="19"/>
                <w:u w:val="single"/>
                <w:lang w:val="en-GB"/>
              </w:rPr>
              <w:t>Currency</w:t>
            </w:r>
          </w:p>
        </w:tc>
        <w:tc>
          <w:tcPr>
            <w:tcW w:w="1827" w:type="dxa"/>
          </w:tcPr>
          <w:p w14:paraId="50CB5C00" w14:textId="77777777" w:rsidR="00A54F36" w:rsidRPr="00934E07" w:rsidRDefault="00A54F36" w:rsidP="00900BA9">
            <w:pPr>
              <w:spacing w:line="360" w:lineRule="auto"/>
              <w:ind w:right="432"/>
              <w:jc w:val="thaiDistribute"/>
              <w:rPr>
                <w:rFonts w:ascii="Arial" w:hAnsi="Arial" w:cs="Arial"/>
                <w:sz w:val="19"/>
                <w:szCs w:val="19"/>
                <w:cs/>
              </w:rPr>
            </w:pPr>
          </w:p>
        </w:tc>
        <w:tc>
          <w:tcPr>
            <w:tcW w:w="1836" w:type="dxa"/>
          </w:tcPr>
          <w:p w14:paraId="24954F35" w14:textId="77777777" w:rsidR="00A54F36" w:rsidRPr="00934E07" w:rsidRDefault="00A54F36" w:rsidP="00900BA9">
            <w:pPr>
              <w:spacing w:line="360" w:lineRule="auto"/>
              <w:ind w:right="432"/>
              <w:jc w:val="thaiDistribute"/>
              <w:rPr>
                <w:rFonts w:ascii="Arial" w:hAnsi="Arial" w:cs="Arial"/>
                <w:sz w:val="19"/>
                <w:szCs w:val="19"/>
                <w:cs/>
              </w:rPr>
            </w:pPr>
          </w:p>
        </w:tc>
      </w:tr>
      <w:tr w:rsidR="00A54F36" w:rsidRPr="00934E07" w14:paraId="43E82C5A" w14:textId="77777777" w:rsidTr="00A815E8">
        <w:trPr>
          <w:trHeight w:val="170"/>
        </w:trPr>
        <w:tc>
          <w:tcPr>
            <w:tcW w:w="4815" w:type="dxa"/>
          </w:tcPr>
          <w:p w14:paraId="6A62D203" w14:textId="77777777" w:rsidR="00A54F36" w:rsidRPr="00934E07" w:rsidRDefault="00A54F36" w:rsidP="005C2970">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lang w:val="en-GB"/>
              </w:rPr>
              <w:t>THB</w:t>
            </w:r>
          </w:p>
        </w:tc>
        <w:tc>
          <w:tcPr>
            <w:tcW w:w="1827" w:type="dxa"/>
          </w:tcPr>
          <w:p w14:paraId="6C1FBA25" w14:textId="77777777" w:rsidR="00A54F36" w:rsidRPr="00B41EC7" w:rsidRDefault="00A54F36" w:rsidP="005C2970">
            <w:pPr>
              <w:spacing w:before="60" w:line="276" w:lineRule="auto"/>
              <w:ind w:left="-41"/>
              <w:jc w:val="right"/>
              <w:rPr>
                <w:rFonts w:ascii="Arial" w:eastAsia="Arial Unicode MS" w:hAnsi="Arial" w:cs="Arial"/>
                <w:sz w:val="19"/>
                <w:szCs w:val="19"/>
                <w:lang w:val="en-GB"/>
              </w:rPr>
            </w:pPr>
            <w:r w:rsidRPr="00B41EC7">
              <w:rPr>
                <w:rFonts w:ascii="Arial" w:eastAsia="Arial Unicode MS" w:hAnsi="Arial" w:cs="Arial"/>
                <w:sz w:val="19"/>
                <w:szCs w:val="19"/>
                <w:lang w:val="en-GB"/>
              </w:rPr>
              <w:t>13,094.01</w:t>
            </w:r>
          </w:p>
        </w:tc>
        <w:tc>
          <w:tcPr>
            <w:tcW w:w="1836" w:type="dxa"/>
          </w:tcPr>
          <w:p w14:paraId="1834FD5A" w14:textId="05ABD065" w:rsidR="00A54F36" w:rsidRPr="00B41EC7" w:rsidRDefault="00B41EC7" w:rsidP="005C2970">
            <w:pPr>
              <w:spacing w:before="60" w:line="276" w:lineRule="auto"/>
              <w:ind w:left="-41"/>
              <w:jc w:val="right"/>
              <w:rPr>
                <w:rFonts w:ascii="Arial" w:eastAsia="Arial Unicode MS" w:hAnsi="Arial" w:cs="Arial"/>
                <w:sz w:val="19"/>
                <w:szCs w:val="19"/>
                <w:lang w:val="en-GB"/>
              </w:rPr>
            </w:pPr>
            <w:r w:rsidRPr="00B41EC7">
              <w:rPr>
                <w:rFonts w:ascii="Arial" w:eastAsia="Arial Unicode MS" w:hAnsi="Arial" w:cs="Arial"/>
                <w:sz w:val="19"/>
                <w:szCs w:val="19"/>
                <w:cs/>
                <w:lang w:val="en-GB"/>
              </w:rPr>
              <w:t>12</w:t>
            </w:r>
            <w:r w:rsidRPr="00B41EC7">
              <w:rPr>
                <w:rFonts w:ascii="Arial" w:eastAsia="Arial Unicode MS" w:hAnsi="Arial" w:cs="Arial"/>
                <w:sz w:val="19"/>
                <w:szCs w:val="19"/>
                <w:lang w:val="en-GB"/>
              </w:rPr>
              <w:t>,</w:t>
            </w:r>
            <w:r w:rsidRPr="00B41EC7">
              <w:rPr>
                <w:rFonts w:ascii="Arial" w:eastAsia="Arial Unicode MS" w:hAnsi="Arial" w:cs="Arial"/>
                <w:sz w:val="19"/>
                <w:szCs w:val="19"/>
                <w:cs/>
                <w:lang w:val="en-GB"/>
              </w:rPr>
              <w:t>499.53</w:t>
            </w:r>
          </w:p>
        </w:tc>
      </w:tr>
      <w:tr w:rsidR="00A54F36" w:rsidRPr="00934E07" w14:paraId="6F48EE14" w14:textId="77777777" w:rsidTr="00A815E8">
        <w:trPr>
          <w:trHeight w:val="76"/>
        </w:trPr>
        <w:tc>
          <w:tcPr>
            <w:tcW w:w="4815" w:type="dxa"/>
          </w:tcPr>
          <w:p w14:paraId="3CFA5D8D" w14:textId="77777777" w:rsidR="00A54F36" w:rsidRPr="00934E07" w:rsidRDefault="00A54F36" w:rsidP="005C2970">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lang w:val="en-GB"/>
              </w:rPr>
              <w:t>INR</w:t>
            </w:r>
          </w:p>
        </w:tc>
        <w:tc>
          <w:tcPr>
            <w:tcW w:w="1827" w:type="dxa"/>
          </w:tcPr>
          <w:p w14:paraId="6BE3B06E" w14:textId="77777777" w:rsidR="00A54F36" w:rsidRPr="00B41EC7" w:rsidRDefault="00A54F36" w:rsidP="005C2970">
            <w:pPr>
              <w:spacing w:before="60" w:line="276" w:lineRule="auto"/>
              <w:ind w:left="-41"/>
              <w:jc w:val="right"/>
              <w:rPr>
                <w:rFonts w:ascii="Arial" w:eastAsia="Arial Unicode MS" w:hAnsi="Arial" w:cs="Arial"/>
                <w:sz w:val="19"/>
                <w:szCs w:val="19"/>
                <w:lang w:val="en-GB"/>
              </w:rPr>
            </w:pPr>
            <w:r w:rsidRPr="00B41EC7">
              <w:rPr>
                <w:rFonts w:ascii="Arial" w:eastAsia="Arial Unicode MS" w:hAnsi="Arial" w:cs="Arial"/>
                <w:sz w:val="19"/>
                <w:szCs w:val="19"/>
                <w:lang w:val="en-GB"/>
              </w:rPr>
              <w:t>10,666.31</w:t>
            </w:r>
          </w:p>
        </w:tc>
        <w:tc>
          <w:tcPr>
            <w:tcW w:w="1836" w:type="dxa"/>
          </w:tcPr>
          <w:p w14:paraId="18F44D5F" w14:textId="77777777" w:rsidR="00A54F36" w:rsidRPr="00B41EC7" w:rsidRDefault="00A54F36" w:rsidP="005C2970">
            <w:pPr>
              <w:spacing w:before="60" w:line="276" w:lineRule="auto"/>
              <w:ind w:left="-41"/>
              <w:jc w:val="right"/>
              <w:rPr>
                <w:rFonts w:ascii="Arial" w:eastAsia="Arial Unicode MS" w:hAnsi="Arial" w:cs="Arial"/>
                <w:sz w:val="19"/>
                <w:szCs w:val="19"/>
                <w:lang w:val="en-GB"/>
              </w:rPr>
            </w:pPr>
            <w:r w:rsidRPr="00B41EC7">
              <w:rPr>
                <w:rFonts w:ascii="Arial" w:eastAsia="Arial Unicode MS" w:hAnsi="Arial" w:cs="Arial"/>
                <w:sz w:val="19"/>
                <w:szCs w:val="19"/>
                <w:lang w:val="en-GB"/>
              </w:rPr>
              <w:t>-</w:t>
            </w:r>
          </w:p>
        </w:tc>
      </w:tr>
      <w:tr w:rsidR="00A54F36" w:rsidRPr="00934E07" w14:paraId="45FE591F" w14:textId="77777777" w:rsidTr="00A815E8">
        <w:trPr>
          <w:trHeight w:val="167"/>
        </w:trPr>
        <w:tc>
          <w:tcPr>
            <w:tcW w:w="4815" w:type="dxa"/>
          </w:tcPr>
          <w:p w14:paraId="5BE27AC9" w14:textId="77777777" w:rsidR="00A54F36" w:rsidRPr="00934E07" w:rsidRDefault="00A54F36" w:rsidP="005C2970">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lang w:val="en-GB"/>
              </w:rPr>
              <w:t>BDT</w:t>
            </w:r>
          </w:p>
        </w:tc>
        <w:tc>
          <w:tcPr>
            <w:tcW w:w="1827" w:type="dxa"/>
          </w:tcPr>
          <w:p w14:paraId="1A8D653C" w14:textId="77777777" w:rsidR="00A54F36" w:rsidRPr="00B41EC7" w:rsidRDefault="00A54F36" w:rsidP="005C2970">
            <w:pPr>
              <w:spacing w:before="60" w:line="276" w:lineRule="auto"/>
              <w:ind w:left="-41"/>
              <w:jc w:val="right"/>
              <w:rPr>
                <w:rFonts w:ascii="Arial" w:eastAsia="Arial Unicode MS" w:hAnsi="Arial" w:cs="Arial"/>
                <w:sz w:val="19"/>
                <w:szCs w:val="19"/>
                <w:lang w:val="en-GB"/>
              </w:rPr>
            </w:pPr>
            <w:r w:rsidRPr="00B41EC7">
              <w:rPr>
                <w:rFonts w:ascii="Arial" w:eastAsia="Arial Unicode MS" w:hAnsi="Arial" w:cs="Arial"/>
                <w:sz w:val="19"/>
                <w:szCs w:val="19"/>
                <w:lang w:val="en-GB"/>
              </w:rPr>
              <w:t>723.76</w:t>
            </w:r>
          </w:p>
        </w:tc>
        <w:tc>
          <w:tcPr>
            <w:tcW w:w="1836" w:type="dxa"/>
          </w:tcPr>
          <w:p w14:paraId="3D717E12" w14:textId="77777777" w:rsidR="00A54F36" w:rsidRPr="00B41EC7" w:rsidRDefault="00A54F36" w:rsidP="005C2970">
            <w:pPr>
              <w:spacing w:before="60" w:line="276" w:lineRule="auto"/>
              <w:ind w:left="-41"/>
              <w:jc w:val="right"/>
              <w:rPr>
                <w:rFonts w:ascii="Arial" w:eastAsia="Arial Unicode MS" w:hAnsi="Arial" w:cs="Arial"/>
                <w:sz w:val="19"/>
                <w:szCs w:val="19"/>
                <w:lang w:val="en-GB"/>
              </w:rPr>
            </w:pPr>
            <w:r w:rsidRPr="00B41EC7">
              <w:rPr>
                <w:rFonts w:ascii="Arial" w:eastAsia="Arial Unicode MS" w:hAnsi="Arial" w:cs="Arial"/>
                <w:sz w:val="19"/>
                <w:szCs w:val="19"/>
                <w:lang w:val="en-GB"/>
              </w:rPr>
              <w:t>723.76</w:t>
            </w:r>
          </w:p>
        </w:tc>
      </w:tr>
    </w:tbl>
    <w:p w14:paraId="6326DF66" w14:textId="77777777" w:rsidR="00A54F36" w:rsidRPr="00934E07" w:rsidRDefault="00A54F36" w:rsidP="00A54F36">
      <w:pPr>
        <w:pStyle w:val="ListParagraph"/>
        <w:spacing w:line="360" w:lineRule="auto"/>
        <w:ind w:left="928"/>
        <w:jc w:val="thaiDistribute"/>
        <w:rPr>
          <w:rFonts w:ascii="Arial" w:hAnsi="Arial" w:cs="Arial"/>
          <w:sz w:val="19"/>
          <w:szCs w:val="19"/>
        </w:rPr>
      </w:pPr>
    </w:p>
    <w:p w14:paraId="2489D178" w14:textId="47F6E05A" w:rsidR="00A54F36" w:rsidRDefault="00A54F36" w:rsidP="00A815E8">
      <w:pPr>
        <w:pStyle w:val="ListParagraph"/>
        <w:spacing w:line="360" w:lineRule="auto"/>
        <w:ind w:left="936"/>
        <w:jc w:val="thaiDistribute"/>
        <w:rPr>
          <w:rFonts w:ascii="Arial" w:hAnsi="Arial" w:cs="Arial"/>
          <w:sz w:val="19"/>
          <w:szCs w:val="19"/>
        </w:rPr>
      </w:pPr>
      <w:r w:rsidRPr="00934E07">
        <w:rPr>
          <w:rFonts w:ascii="Arial" w:hAnsi="Arial" w:cs="Arial"/>
          <w:sz w:val="19"/>
          <w:szCs w:val="19"/>
        </w:rPr>
        <w:t xml:space="preserve">As at 31 December 2023, the Group have the following outstanding commitments, proportionately, for purchases of materials, machinery, related services, low value leasing, short-term leasing and service contracts with significant amount accorded to business proportion presented by the foreign currency as </w:t>
      </w:r>
      <w:proofErr w:type="gramStart"/>
      <w:r w:rsidRPr="00934E07">
        <w:rPr>
          <w:rFonts w:ascii="Arial" w:hAnsi="Arial" w:cs="Arial"/>
          <w:sz w:val="19"/>
          <w:szCs w:val="19"/>
        </w:rPr>
        <w:t>below :</w:t>
      </w:r>
      <w:proofErr w:type="gramEnd"/>
    </w:p>
    <w:p w14:paraId="19F25019" w14:textId="77777777" w:rsidR="00354EEF" w:rsidRPr="00934E07" w:rsidRDefault="00354EEF" w:rsidP="00191726">
      <w:pPr>
        <w:pStyle w:val="ListParagraph"/>
        <w:spacing w:line="360" w:lineRule="auto"/>
        <w:ind w:left="1389"/>
        <w:jc w:val="thaiDistribute"/>
        <w:rPr>
          <w:rFonts w:ascii="Arial" w:hAnsi="Arial" w:cs="Arial"/>
          <w:sz w:val="19"/>
          <w:szCs w:val="19"/>
        </w:rPr>
      </w:pPr>
    </w:p>
    <w:p w14:paraId="337A42FF" w14:textId="782B6B33" w:rsidR="00192F7B" w:rsidRPr="00934E07" w:rsidRDefault="00192F7B" w:rsidP="00B367CF">
      <w:pPr>
        <w:tabs>
          <w:tab w:val="left" w:pos="360"/>
          <w:tab w:val="right" w:pos="6380"/>
          <w:tab w:val="right" w:pos="8640"/>
          <w:tab w:val="left" w:pos="9497"/>
        </w:tabs>
        <w:spacing w:line="360" w:lineRule="auto"/>
        <w:ind w:left="907" w:right="-1" w:hanging="907"/>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Million Baht</w:t>
      </w:r>
      <w:r w:rsidRPr="00934E07">
        <w:rPr>
          <w:rFonts w:ascii="Arial" w:hAnsi="Arial" w:cs="Arial"/>
          <w:sz w:val="19"/>
          <w:szCs w:val="19"/>
          <w:cs/>
        </w:rPr>
        <w:t>)</w:t>
      </w:r>
    </w:p>
    <w:tbl>
      <w:tblPr>
        <w:tblW w:w="8509" w:type="dxa"/>
        <w:tblInd w:w="936" w:type="dxa"/>
        <w:tblLayout w:type="fixed"/>
        <w:tblLook w:val="0000" w:firstRow="0" w:lastRow="0" w:firstColumn="0" w:lastColumn="0" w:noHBand="0" w:noVBand="0"/>
      </w:tblPr>
      <w:tblGrid>
        <w:gridCol w:w="4824"/>
        <w:gridCol w:w="1843"/>
        <w:gridCol w:w="1842"/>
      </w:tblGrid>
      <w:tr w:rsidR="00E64285" w:rsidRPr="00934E07" w14:paraId="011848E4" w14:textId="77777777" w:rsidTr="00A815E8">
        <w:tc>
          <w:tcPr>
            <w:tcW w:w="4824" w:type="dxa"/>
          </w:tcPr>
          <w:p w14:paraId="4787686D" w14:textId="00580D1D" w:rsidR="00E64285" w:rsidRPr="00934E07" w:rsidRDefault="00106F6C" w:rsidP="00B06DE7">
            <w:pPr>
              <w:tabs>
                <w:tab w:val="left" w:pos="900"/>
              </w:tabs>
              <w:spacing w:line="360" w:lineRule="auto"/>
              <w:ind w:left="-109" w:right="-43" w:firstLine="1"/>
              <w:jc w:val="thaiDistribute"/>
              <w:rPr>
                <w:rFonts w:ascii="Arial" w:hAnsi="Arial" w:cs="Arial"/>
                <w:sz w:val="19"/>
                <w:szCs w:val="19"/>
              </w:rPr>
            </w:pPr>
            <w:r w:rsidRPr="00934E07">
              <w:rPr>
                <w:rFonts w:ascii="Arial" w:hAnsi="Arial" w:cs="Arial"/>
                <w:sz w:val="19"/>
                <w:szCs w:val="19"/>
                <w:cs/>
                <w:lang w:val="en-GB"/>
              </w:rPr>
              <w:t xml:space="preserve">                             </w:t>
            </w:r>
          </w:p>
        </w:tc>
        <w:tc>
          <w:tcPr>
            <w:tcW w:w="3685" w:type="dxa"/>
            <w:gridSpan w:val="2"/>
          </w:tcPr>
          <w:p w14:paraId="30BDEC20" w14:textId="77777777" w:rsidR="00E64285" w:rsidRPr="00934E07" w:rsidRDefault="00E64285" w:rsidP="005D1EA8">
            <w:pPr>
              <w:pBdr>
                <w:bottom w:val="single" w:sz="4" w:space="1" w:color="auto"/>
              </w:pBdr>
              <w:spacing w:before="60" w:line="276" w:lineRule="auto"/>
              <w:ind w:left="-41"/>
              <w:jc w:val="center"/>
              <w:rPr>
                <w:rFonts w:ascii="Arial" w:hAnsi="Arial" w:cs="Arial"/>
                <w:sz w:val="19"/>
                <w:szCs w:val="19"/>
                <w:lang w:val="en-GB"/>
              </w:rPr>
            </w:pPr>
            <w:r w:rsidRPr="00934E07">
              <w:rPr>
                <w:rFonts w:ascii="Arial" w:hAnsi="Arial" w:cs="Arial"/>
                <w:sz w:val="19"/>
                <w:szCs w:val="19"/>
                <w:lang w:val="en-GB"/>
              </w:rPr>
              <w:t>Baht Equivalent</w:t>
            </w:r>
          </w:p>
        </w:tc>
      </w:tr>
      <w:tr w:rsidR="00E64285" w:rsidRPr="00934E07" w14:paraId="6A780D01" w14:textId="77777777" w:rsidTr="00A815E8">
        <w:tc>
          <w:tcPr>
            <w:tcW w:w="4824" w:type="dxa"/>
          </w:tcPr>
          <w:p w14:paraId="1BB10E53" w14:textId="77777777" w:rsidR="00E64285" w:rsidRPr="00934E07" w:rsidRDefault="00E64285" w:rsidP="00B06DE7">
            <w:pPr>
              <w:spacing w:line="360" w:lineRule="auto"/>
              <w:ind w:left="-109" w:right="-43" w:firstLine="1"/>
              <w:jc w:val="thaiDistribute"/>
              <w:rPr>
                <w:rFonts w:ascii="Arial" w:hAnsi="Arial" w:cs="Arial"/>
                <w:sz w:val="19"/>
                <w:szCs w:val="19"/>
                <w:u w:val="single"/>
              </w:rPr>
            </w:pPr>
          </w:p>
        </w:tc>
        <w:tc>
          <w:tcPr>
            <w:tcW w:w="1843" w:type="dxa"/>
          </w:tcPr>
          <w:p w14:paraId="727F422B" w14:textId="77777777" w:rsidR="00E64285" w:rsidRPr="00934E07" w:rsidRDefault="00E64285" w:rsidP="005D1EA8">
            <w:pPr>
              <w:pBdr>
                <w:bottom w:val="single" w:sz="4" w:space="1" w:color="auto"/>
              </w:pBdr>
              <w:spacing w:before="60" w:line="276" w:lineRule="auto"/>
              <w:ind w:left="-41"/>
              <w:jc w:val="center"/>
              <w:rPr>
                <w:rFonts w:ascii="Arial" w:hAnsi="Arial" w:cs="Arial"/>
                <w:sz w:val="19"/>
                <w:szCs w:val="19"/>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c>
          <w:tcPr>
            <w:tcW w:w="1842" w:type="dxa"/>
          </w:tcPr>
          <w:p w14:paraId="171A63EC" w14:textId="77777777" w:rsidR="00E64285" w:rsidRPr="00934E07" w:rsidRDefault="00E64285" w:rsidP="005D1EA8">
            <w:pPr>
              <w:pBdr>
                <w:bottom w:val="single" w:sz="4" w:space="1" w:color="auto"/>
              </w:pBdr>
              <w:spacing w:before="60" w:line="276" w:lineRule="auto"/>
              <w:ind w:left="-41"/>
              <w:jc w:val="center"/>
              <w:rPr>
                <w:rFonts w:ascii="Arial" w:hAnsi="Arial" w:cs="Arial"/>
                <w:sz w:val="19"/>
                <w:szCs w:val="19"/>
                <w:lang w:val="en-GB"/>
              </w:rPr>
            </w:pPr>
            <w:r w:rsidRPr="00934E07">
              <w:rPr>
                <w:rFonts w:ascii="Arial" w:hAnsi="Arial" w:cs="Arial"/>
                <w:sz w:val="19"/>
                <w:szCs w:val="19"/>
                <w:lang w:val="en-GB"/>
              </w:rPr>
              <w:t>Separate F</w:t>
            </w:r>
            <w:r w:rsidRPr="00934E07">
              <w:rPr>
                <w:rFonts w:ascii="Arial" w:hAnsi="Arial" w:cs="Arial"/>
                <w:sz w:val="19"/>
                <w:szCs w:val="19"/>
                <w:cs/>
                <w:lang w:val="en-GB"/>
              </w:rPr>
              <w:t>/</w:t>
            </w:r>
            <w:r w:rsidRPr="00934E07">
              <w:rPr>
                <w:rFonts w:ascii="Arial" w:hAnsi="Arial" w:cs="Arial"/>
                <w:sz w:val="19"/>
                <w:szCs w:val="19"/>
                <w:lang w:val="en-GB"/>
              </w:rPr>
              <w:t xml:space="preserve">S </w:t>
            </w:r>
          </w:p>
        </w:tc>
      </w:tr>
      <w:tr w:rsidR="00E64285" w:rsidRPr="00934E07" w14:paraId="31969467" w14:textId="77777777" w:rsidTr="00A815E8">
        <w:tc>
          <w:tcPr>
            <w:tcW w:w="4824" w:type="dxa"/>
          </w:tcPr>
          <w:p w14:paraId="1A97C904" w14:textId="36552964" w:rsidR="00E64285" w:rsidRPr="00934E07" w:rsidRDefault="009773FD" w:rsidP="005D1EA8">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u w:val="single"/>
                <w:lang w:val="en-GB"/>
              </w:rPr>
              <w:t>Currency</w:t>
            </w:r>
          </w:p>
        </w:tc>
        <w:tc>
          <w:tcPr>
            <w:tcW w:w="1843" w:type="dxa"/>
          </w:tcPr>
          <w:p w14:paraId="4C075646" w14:textId="77777777" w:rsidR="00E64285" w:rsidRPr="00934E07" w:rsidRDefault="00E64285" w:rsidP="005D1EA8">
            <w:pPr>
              <w:spacing w:before="60" w:line="276" w:lineRule="auto"/>
              <w:ind w:left="-41"/>
              <w:rPr>
                <w:rFonts w:ascii="Arial" w:eastAsia="Arial Unicode MS" w:hAnsi="Arial" w:cs="Arial"/>
                <w:sz w:val="19"/>
                <w:szCs w:val="19"/>
                <w:lang w:val="en-GB"/>
              </w:rPr>
            </w:pPr>
          </w:p>
        </w:tc>
        <w:tc>
          <w:tcPr>
            <w:tcW w:w="1842" w:type="dxa"/>
          </w:tcPr>
          <w:p w14:paraId="5085A1A2" w14:textId="77777777" w:rsidR="00E64285" w:rsidRPr="00934E07" w:rsidRDefault="00E64285" w:rsidP="005D1EA8">
            <w:pPr>
              <w:spacing w:before="60" w:line="276" w:lineRule="auto"/>
              <w:ind w:left="-41"/>
              <w:rPr>
                <w:rFonts w:ascii="Arial" w:eastAsia="Arial Unicode MS" w:hAnsi="Arial" w:cs="Arial"/>
                <w:sz w:val="19"/>
                <w:szCs w:val="19"/>
                <w:lang w:val="en-GB"/>
              </w:rPr>
            </w:pPr>
          </w:p>
        </w:tc>
      </w:tr>
      <w:tr w:rsidR="00861B92" w:rsidRPr="00934E07" w14:paraId="2677D152" w14:textId="77777777" w:rsidTr="00A815E8">
        <w:tc>
          <w:tcPr>
            <w:tcW w:w="4824" w:type="dxa"/>
          </w:tcPr>
          <w:p w14:paraId="78C7F102" w14:textId="78C46F63" w:rsidR="00861B92" w:rsidRPr="00934E07" w:rsidRDefault="00861B92" w:rsidP="005D1EA8">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lang w:val="en-GB"/>
              </w:rPr>
              <w:t>THB</w:t>
            </w:r>
          </w:p>
        </w:tc>
        <w:tc>
          <w:tcPr>
            <w:tcW w:w="1843" w:type="dxa"/>
          </w:tcPr>
          <w:p w14:paraId="2975BF68" w14:textId="1626188B" w:rsidR="00861B92" w:rsidRPr="00934E07" w:rsidRDefault="00861B92"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1,517.48</w:t>
            </w:r>
          </w:p>
        </w:tc>
        <w:tc>
          <w:tcPr>
            <w:tcW w:w="1842" w:type="dxa"/>
          </w:tcPr>
          <w:p w14:paraId="253CBEFE" w14:textId="09AE9924" w:rsidR="00861B92" w:rsidRPr="00934E07" w:rsidRDefault="00861B92"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1,195.24</w:t>
            </w:r>
          </w:p>
        </w:tc>
      </w:tr>
      <w:tr w:rsidR="00861B92" w:rsidRPr="00934E07" w14:paraId="6FC13CB7" w14:textId="77777777" w:rsidTr="00A815E8">
        <w:tc>
          <w:tcPr>
            <w:tcW w:w="4824" w:type="dxa"/>
          </w:tcPr>
          <w:p w14:paraId="5DA5EF5C" w14:textId="7B476D8A" w:rsidR="00861B92" w:rsidRPr="00934E07" w:rsidRDefault="00861B92" w:rsidP="005D1EA8">
            <w:pPr>
              <w:spacing w:before="60" w:line="276" w:lineRule="auto"/>
              <w:ind w:left="-41"/>
              <w:rPr>
                <w:rFonts w:ascii="Arial" w:eastAsia="Arial Unicode MS" w:hAnsi="Arial" w:cs="Arial"/>
                <w:sz w:val="19"/>
                <w:szCs w:val="19"/>
                <w:cs/>
                <w:lang w:val="en-GB"/>
              </w:rPr>
            </w:pPr>
            <w:r w:rsidRPr="00934E07">
              <w:rPr>
                <w:rFonts w:ascii="Arial" w:eastAsia="Arial Unicode MS" w:hAnsi="Arial" w:cs="Arial"/>
                <w:sz w:val="19"/>
                <w:szCs w:val="19"/>
                <w:lang w:val="en-GB"/>
              </w:rPr>
              <w:t>USD</w:t>
            </w:r>
          </w:p>
        </w:tc>
        <w:tc>
          <w:tcPr>
            <w:tcW w:w="1843" w:type="dxa"/>
          </w:tcPr>
          <w:p w14:paraId="41DC7B95" w14:textId="5D63F59C" w:rsidR="00861B92" w:rsidRPr="00934E07" w:rsidRDefault="00861B92"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512.41</w:t>
            </w:r>
          </w:p>
        </w:tc>
        <w:tc>
          <w:tcPr>
            <w:tcW w:w="1842" w:type="dxa"/>
          </w:tcPr>
          <w:p w14:paraId="427DD0D4" w14:textId="57004EFF" w:rsidR="00861B92" w:rsidRPr="00934E07" w:rsidRDefault="00861B92"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20.80</w:t>
            </w:r>
          </w:p>
        </w:tc>
      </w:tr>
      <w:tr w:rsidR="007912D0" w:rsidRPr="00934E07" w14:paraId="2047B9A6" w14:textId="77777777" w:rsidTr="00A815E8">
        <w:tc>
          <w:tcPr>
            <w:tcW w:w="4824" w:type="dxa"/>
          </w:tcPr>
          <w:p w14:paraId="6343214E" w14:textId="1A8F2C30" w:rsidR="007912D0" w:rsidRPr="00934E07" w:rsidRDefault="007912D0" w:rsidP="005D1EA8">
            <w:pPr>
              <w:spacing w:before="60" w:line="276" w:lineRule="auto"/>
              <w:ind w:left="-41"/>
              <w:rPr>
                <w:rFonts w:ascii="Arial" w:eastAsia="Arial Unicode MS" w:hAnsi="Arial" w:cs="Arial"/>
                <w:sz w:val="19"/>
                <w:szCs w:val="19"/>
                <w:lang w:val="en-GB"/>
              </w:rPr>
            </w:pPr>
            <w:bookmarkStart w:id="7" w:name="_Hlk293155341"/>
            <w:r w:rsidRPr="00934E07">
              <w:rPr>
                <w:rFonts w:ascii="Arial" w:eastAsia="Arial Unicode MS" w:hAnsi="Arial" w:cs="Arial"/>
                <w:sz w:val="19"/>
                <w:szCs w:val="19"/>
                <w:lang w:val="en-GB"/>
              </w:rPr>
              <w:t>INR</w:t>
            </w:r>
          </w:p>
        </w:tc>
        <w:tc>
          <w:tcPr>
            <w:tcW w:w="1843" w:type="dxa"/>
          </w:tcPr>
          <w:p w14:paraId="21618BAC" w14:textId="41FEF67D" w:rsidR="007912D0" w:rsidRPr="00934E07" w:rsidRDefault="006522CC"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113.08</w:t>
            </w:r>
          </w:p>
        </w:tc>
        <w:tc>
          <w:tcPr>
            <w:tcW w:w="1842" w:type="dxa"/>
          </w:tcPr>
          <w:p w14:paraId="36381343" w14:textId="6D42F9B1" w:rsidR="007912D0" w:rsidRPr="00934E07" w:rsidRDefault="006522CC"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w:t>
            </w:r>
          </w:p>
        </w:tc>
      </w:tr>
      <w:bookmarkEnd w:id="7"/>
      <w:tr w:rsidR="007912D0" w:rsidRPr="00934E07" w14:paraId="1B6EB4C8" w14:textId="77777777" w:rsidTr="00A815E8">
        <w:tc>
          <w:tcPr>
            <w:tcW w:w="4824" w:type="dxa"/>
          </w:tcPr>
          <w:p w14:paraId="7AA9D3A4" w14:textId="42C06739" w:rsidR="007912D0" w:rsidRPr="00934E07" w:rsidRDefault="007912D0" w:rsidP="005D1EA8">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lang w:val="en-GB"/>
              </w:rPr>
              <w:t>BDT</w:t>
            </w:r>
          </w:p>
        </w:tc>
        <w:tc>
          <w:tcPr>
            <w:tcW w:w="1843" w:type="dxa"/>
          </w:tcPr>
          <w:p w14:paraId="60293F93" w14:textId="434BCCE8" w:rsidR="007912D0" w:rsidRPr="00934E07" w:rsidRDefault="006522CC"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27.42</w:t>
            </w:r>
          </w:p>
        </w:tc>
        <w:tc>
          <w:tcPr>
            <w:tcW w:w="1842" w:type="dxa"/>
          </w:tcPr>
          <w:p w14:paraId="2978D421" w14:textId="3929675F" w:rsidR="007912D0" w:rsidRPr="00934E07" w:rsidRDefault="006522CC" w:rsidP="005D1EA8">
            <w:pPr>
              <w:tabs>
                <w:tab w:val="left" w:pos="1168"/>
              </w:tabs>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27.42</w:t>
            </w:r>
          </w:p>
        </w:tc>
      </w:tr>
      <w:tr w:rsidR="007912D0" w:rsidRPr="00934E07" w14:paraId="071A9E09" w14:textId="77777777" w:rsidTr="00A815E8">
        <w:tc>
          <w:tcPr>
            <w:tcW w:w="4824" w:type="dxa"/>
          </w:tcPr>
          <w:p w14:paraId="011A1861" w14:textId="3B88EF83" w:rsidR="007912D0" w:rsidRPr="00934E07" w:rsidRDefault="007912D0" w:rsidP="005D1EA8">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lang w:val="en-GB"/>
              </w:rPr>
              <w:t>EUR</w:t>
            </w:r>
          </w:p>
        </w:tc>
        <w:tc>
          <w:tcPr>
            <w:tcW w:w="1843" w:type="dxa"/>
          </w:tcPr>
          <w:p w14:paraId="6125EBCC" w14:textId="61B96352" w:rsidR="007912D0" w:rsidRPr="00934E07" w:rsidRDefault="006522CC"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9.60</w:t>
            </w:r>
          </w:p>
        </w:tc>
        <w:tc>
          <w:tcPr>
            <w:tcW w:w="1842" w:type="dxa"/>
          </w:tcPr>
          <w:p w14:paraId="06D3D18C" w14:textId="0C58E620" w:rsidR="007912D0" w:rsidRPr="00934E07" w:rsidRDefault="006522CC" w:rsidP="005D1EA8">
            <w:pPr>
              <w:tabs>
                <w:tab w:val="left" w:pos="1168"/>
              </w:tabs>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3.15</w:t>
            </w:r>
          </w:p>
        </w:tc>
      </w:tr>
      <w:tr w:rsidR="007912D0" w:rsidRPr="00934E07" w14:paraId="4DF50A6C" w14:textId="77777777" w:rsidTr="00A815E8">
        <w:tc>
          <w:tcPr>
            <w:tcW w:w="4824" w:type="dxa"/>
          </w:tcPr>
          <w:p w14:paraId="0F9E5F7D" w14:textId="2C3F106B" w:rsidR="007912D0" w:rsidRPr="00934E07" w:rsidRDefault="007912D0" w:rsidP="005D1EA8">
            <w:pPr>
              <w:spacing w:before="60" w:line="276" w:lineRule="auto"/>
              <w:ind w:left="-41"/>
              <w:rPr>
                <w:rFonts w:ascii="Arial" w:eastAsia="Arial Unicode MS" w:hAnsi="Arial" w:cs="Arial"/>
                <w:sz w:val="19"/>
                <w:szCs w:val="19"/>
                <w:lang w:val="en-GB"/>
              </w:rPr>
            </w:pPr>
            <w:r w:rsidRPr="00934E07">
              <w:rPr>
                <w:rFonts w:ascii="Arial" w:eastAsia="Arial Unicode MS" w:hAnsi="Arial" w:cs="Arial"/>
                <w:sz w:val="19"/>
                <w:szCs w:val="19"/>
                <w:lang w:val="en-GB"/>
              </w:rPr>
              <w:t>SGD</w:t>
            </w:r>
          </w:p>
        </w:tc>
        <w:tc>
          <w:tcPr>
            <w:tcW w:w="1843" w:type="dxa"/>
          </w:tcPr>
          <w:p w14:paraId="49C1FA94" w14:textId="10CD2817" w:rsidR="007912D0" w:rsidRPr="00934E07" w:rsidRDefault="00A15048" w:rsidP="005D1EA8">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0.05</w:t>
            </w:r>
          </w:p>
        </w:tc>
        <w:tc>
          <w:tcPr>
            <w:tcW w:w="1842" w:type="dxa"/>
          </w:tcPr>
          <w:p w14:paraId="31B6D423" w14:textId="2987B181" w:rsidR="007912D0" w:rsidRPr="00934E07" w:rsidRDefault="00A15048" w:rsidP="005D1EA8">
            <w:pPr>
              <w:tabs>
                <w:tab w:val="left" w:pos="1168"/>
              </w:tabs>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w:t>
            </w:r>
          </w:p>
        </w:tc>
      </w:tr>
    </w:tbl>
    <w:p w14:paraId="299A282F" w14:textId="77777777" w:rsidR="00E00D71" w:rsidRPr="00934E07" w:rsidRDefault="00E00D71" w:rsidP="00E00D71">
      <w:pPr>
        <w:pStyle w:val="ListParagraph"/>
        <w:spacing w:line="360" w:lineRule="auto"/>
        <w:ind w:left="928"/>
        <w:jc w:val="thaiDistribute"/>
        <w:rPr>
          <w:rFonts w:ascii="Arial" w:hAnsi="Arial" w:cs="Arial"/>
          <w:sz w:val="19"/>
          <w:szCs w:val="19"/>
        </w:rPr>
      </w:pPr>
    </w:p>
    <w:p w14:paraId="26D34050" w14:textId="49D9A29C" w:rsidR="00933607" w:rsidRPr="00934E07" w:rsidRDefault="00192F7B" w:rsidP="004E4CF4">
      <w:pPr>
        <w:pStyle w:val="ListParagraph"/>
        <w:numPr>
          <w:ilvl w:val="1"/>
          <w:numId w:val="1"/>
        </w:numPr>
        <w:spacing w:line="360" w:lineRule="auto"/>
        <w:ind w:hanging="478"/>
        <w:jc w:val="thaiDistribute"/>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w:t>
      </w:r>
      <w:r w:rsidR="00BD2627" w:rsidRPr="00934E07">
        <w:rPr>
          <w:rFonts w:ascii="Arial" w:hAnsi="Arial" w:cs="Arial"/>
          <w:sz w:val="19"/>
          <w:szCs w:val="19"/>
        </w:rPr>
        <w:t xml:space="preserve">31 December </w:t>
      </w:r>
      <w:r w:rsidRPr="00934E07">
        <w:rPr>
          <w:rFonts w:ascii="Arial" w:hAnsi="Arial" w:cs="Arial"/>
          <w:sz w:val="19"/>
          <w:szCs w:val="19"/>
        </w:rPr>
        <w:t>20</w:t>
      </w:r>
      <w:r w:rsidR="00C71FA8" w:rsidRPr="00934E07">
        <w:rPr>
          <w:rFonts w:ascii="Arial" w:hAnsi="Arial" w:cs="Arial"/>
          <w:sz w:val="19"/>
          <w:szCs w:val="19"/>
        </w:rPr>
        <w:t>2</w:t>
      </w:r>
      <w:r w:rsidR="007C5C3D" w:rsidRPr="00934E07">
        <w:rPr>
          <w:rFonts w:ascii="Arial" w:hAnsi="Arial" w:cs="Arial"/>
          <w:sz w:val="19"/>
          <w:szCs w:val="19"/>
        </w:rPr>
        <w:t>3</w:t>
      </w:r>
      <w:r w:rsidRPr="00934E07">
        <w:rPr>
          <w:rFonts w:ascii="Arial" w:hAnsi="Arial" w:cs="Arial"/>
          <w:sz w:val="19"/>
          <w:szCs w:val="19"/>
        </w:rPr>
        <w:t xml:space="preserve">, </w:t>
      </w:r>
      <w:r w:rsidR="00CD0958" w:rsidRPr="00934E07">
        <w:rPr>
          <w:rFonts w:ascii="Arial" w:hAnsi="Arial" w:cs="Arial"/>
          <w:sz w:val="19"/>
          <w:szCs w:val="19"/>
        </w:rPr>
        <w:t xml:space="preserve">the Company has outstanding commitments in respect of the un-call portion of investments in 6 subsidiary companies of Baht 2.25 million, USD 0.31 million, MMK 344.17 million and investment in a joint control company as shareholder agreement of </w:t>
      </w:r>
      <w:r w:rsidR="00AB3A72" w:rsidRPr="00934E07">
        <w:rPr>
          <w:rFonts w:ascii="Arial" w:hAnsi="Arial" w:cs="Arial"/>
          <w:sz w:val="19"/>
          <w:szCs w:val="19"/>
        </w:rPr>
        <w:t>B</w:t>
      </w:r>
      <w:r w:rsidR="007A5F6C">
        <w:rPr>
          <w:rFonts w:ascii="Arial" w:hAnsi="Arial" w:cs="Arial"/>
          <w:sz w:val="19"/>
          <w:szCs w:val="19"/>
        </w:rPr>
        <w:t>D</w:t>
      </w:r>
      <w:r w:rsidR="00AB3A72" w:rsidRPr="00934E07">
        <w:rPr>
          <w:rFonts w:ascii="Arial" w:hAnsi="Arial" w:cs="Arial"/>
          <w:sz w:val="19"/>
          <w:szCs w:val="19"/>
        </w:rPr>
        <w:t xml:space="preserve">T </w:t>
      </w:r>
      <w:r w:rsidR="00BA0976" w:rsidRPr="00934E07">
        <w:rPr>
          <w:rFonts w:ascii="Arial" w:hAnsi="Arial" w:cs="Arial"/>
          <w:color w:val="000000" w:themeColor="text1"/>
          <w:spacing w:val="-6"/>
          <w:sz w:val="19"/>
          <w:szCs w:val="19"/>
        </w:rPr>
        <w:t>6,642.32</w:t>
      </w:r>
      <w:r w:rsidR="00CD0958" w:rsidRPr="00934E07">
        <w:rPr>
          <w:rFonts w:ascii="Arial" w:hAnsi="Arial" w:cs="Arial"/>
          <w:sz w:val="19"/>
          <w:szCs w:val="19"/>
        </w:rPr>
        <w:t xml:space="preserve"> million.</w:t>
      </w:r>
    </w:p>
    <w:p w14:paraId="6EE9C493" w14:textId="19F3A6A7" w:rsidR="000042C0" w:rsidRPr="00934E07" w:rsidRDefault="000042C0" w:rsidP="00271637">
      <w:pPr>
        <w:pStyle w:val="ListParagraph"/>
        <w:tabs>
          <w:tab w:val="left" w:pos="993"/>
        </w:tabs>
        <w:spacing w:line="360" w:lineRule="auto"/>
        <w:ind w:left="993"/>
        <w:jc w:val="thaiDistribute"/>
        <w:rPr>
          <w:rFonts w:ascii="Arial" w:hAnsi="Arial" w:cs="Arial"/>
          <w:sz w:val="19"/>
          <w:szCs w:val="19"/>
        </w:rPr>
      </w:pPr>
    </w:p>
    <w:p w14:paraId="129795A2" w14:textId="1AA7C502" w:rsidR="00933607" w:rsidRPr="00934E07" w:rsidRDefault="00FE72DB" w:rsidP="004E4CF4">
      <w:pPr>
        <w:pStyle w:val="ListParagraph"/>
        <w:numPr>
          <w:ilvl w:val="1"/>
          <w:numId w:val="1"/>
        </w:numPr>
        <w:spacing w:line="360" w:lineRule="auto"/>
        <w:ind w:hanging="478"/>
        <w:jc w:val="thaiDistribute"/>
        <w:rPr>
          <w:rFonts w:ascii="Arial" w:hAnsi="Arial" w:cs="Arial"/>
          <w:sz w:val="19"/>
          <w:szCs w:val="19"/>
        </w:rPr>
      </w:pPr>
      <w:r w:rsidRPr="00934E07">
        <w:rPr>
          <w:rFonts w:ascii="Arial" w:hAnsi="Arial" w:cs="Arial"/>
          <w:sz w:val="19"/>
          <w:szCs w:val="19"/>
        </w:rPr>
        <w:t xml:space="preserve">As </w:t>
      </w:r>
      <w:proofErr w:type="gramStart"/>
      <w:r w:rsidRPr="00934E07">
        <w:rPr>
          <w:rFonts w:ascii="Arial" w:hAnsi="Arial" w:cs="Arial"/>
          <w:sz w:val="19"/>
          <w:szCs w:val="19"/>
        </w:rPr>
        <w:t>at</w:t>
      </w:r>
      <w:proofErr w:type="gramEnd"/>
      <w:r w:rsidRPr="00934E07">
        <w:rPr>
          <w:rFonts w:ascii="Arial" w:hAnsi="Arial" w:cs="Arial"/>
          <w:sz w:val="19"/>
          <w:szCs w:val="19"/>
        </w:rPr>
        <w:t xml:space="preserve"> 31 December 20</w:t>
      </w:r>
      <w:r w:rsidR="00C71FA8" w:rsidRPr="00934E07">
        <w:rPr>
          <w:rFonts w:ascii="Arial" w:hAnsi="Arial" w:cs="Arial"/>
          <w:sz w:val="19"/>
          <w:szCs w:val="19"/>
        </w:rPr>
        <w:t>2</w:t>
      </w:r>
      <w:r w:rsidR="005E6517" w:rsidRPr="00934E07">
        <w:rPr>
          <w:rFonts w:ascii="Arial" w:hAnsi="Arial" w:cs="Arial"/>
          <w:sz w:val="19"/>
          <w:szCs w:val="19"/>
        </w:rPr>
        <w:t>3</w:t>
      </w:r>
      <w:r w:rsidRPr="00934E07">
        <w:rPr>
          <w:rFonts w:ascii="Arial" w:hAnsi="Arial" w:cs="Arial"/>
          <w:sz w:val="19"/>
          <w:szCs w:val="19"/>
        </w:rPr>
        <w:t xml:space="preserve">, </w:t>
      </w:r>
      <w:r w:rsidR="00F34549" w:rsidRPr="00934E07">
        <w:rPr>
          <w:rFonts w:ascii="Arial" w:hAnsi="Arial" w:cs="Arial"/>
          <w:sz w:val="19"/>
          <w:szCs w:val="19"/>
        </w:rPr>
        <w:t>the Company has outstanding commitments of USD 8.35 million for share purchase agreement with a joint shareholder of an associated company.</w:t>
      </w:r>
    </w:p>
    <w:p w14:paraId="229B380A" w14:textId="5417337F"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p w14:paraId="05EFAA99" w14:textId="6BD3A2A3" w:rsidR="00F91CFC" w:rsidRPr="00934E07" w:rsidRDefault="00EC6461" w:rsidP="004E4CF4">
      <w:pPr>
        <w:pStyle w:val="ListParagraph"/>
        <w:numPr>
          <w:ilvl w:val="1"/>
          <w:numId w:val="1"/>
        </w:numPr>
        <w:spacing w:line="360" w:lineRule="auto"/>
        <w:ind w:hanging="478"/>
        <w:jc w:val="thaiDistribute"/>
        <w:rPr>
          <w:rFonts w:ascii="Arial" w:hAnsi="Arial" w:cs="Arial"/>
          <w:sz w:val="19"/>
          <w:szCs w:val="19"/>
        </w:rPr>
      </w:pPr>
      <w:r w:rsidRPr="00934E07">
        <w:rPr>
          <w:rFonts w:ascii="Arial" w:hAnsi="Arial" w:cs="Arial"/>
          <w:sz w:val="19"/>
          <w:szCs w:val="19"/>
        </w:rPr>
        <w:lastRenderedPageBreak/>
        <w:t xml:space="preserve">A subsidiary company has a commitment to apply for and to obtain </w:t>
      </w:r>
      <w:r w:rsidR="0081523A">
        <w:rPr>
          <w:rFonts w:ascii="Arial" w:hAnsi="Arial" w:cs="Arial"/>
          <w:sz w:val="19"/>
          <w:szCs w:val="19"/>
        </w:rPr>
        <w:t xml:space="preserve">the </w:t>
      </w:r>
      <w:r w:rsidRPr="00934E07">
        <w:rPr>
          <w:rFonts w:ascii="Arial" w:hAnsi="Arial" w:cs="Arial"/>
          <w:sz w:val="19"/>
          <w:szCs w:val="19"/>
        </w:rPr>
        <w:t>mining concession</w:t>
      </w:r>
      <w:r w:rsidR="0081523A">
        <w:rPr>
          <w:rFonts w:ascii="Arial" w:hAnsi="Arial" w:cs="Arial"/>
          <w:sz w:val="19"/>
          <w:szCs w:val="19"/>
        </w:rPr>
        <w:t>s</w:t>
      </w:r>
      <w:r w:rsidRPr="00934E07">
        <w:rPr>
          <w:rFonts w:ascii="Arial" w:hAnsi="Arial" w:cs="Arial"/>
          <w:sz w:val="19"/>
          <w:szCs w:val="19"/>
        </w:rPr>
        <w:t xml:space="preserve"> from the Government of Thailand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925E99" w:rsidRPr="00934E07">
        <w:rPr>
          <w:rFonts w:ascii="Arial" w:hAnsi="Arial" w:cs="Arial"/>
          <w:sz w:val="19"/>
          <w:szCs w:val="19"/>
        </w:rPr>
        <w:t xml:space="preserve"> </w:t>
      </w:r>
      <w:r w:rsidR="001B7A34" w:rsidRPr="00934E07">
        <w:rPr>
          <w:rFonts w:ascii="Arial" w:hAnsi="Arial" w:cs="Arial"/>
          <w:sz w:val="19"/>
          <w:szCs w:val="19"/>
          <w:cs/>
        </w:rPr>
        <w:t>:</w:t>
      </w:r>
      <w:proofErr w:type="gramEnd"/>
    </w:p>
    <w:p w14:paraId="6BC22CA4" w14:textId="77777777" w:rsidR="00C004AE" w:rsidRPr="00934E07" w:rsidRDefault="00C004AE" w:rsidP="00720305">
      <w:pPr>
        <w:tabs>
          <w:tab w:val="left" w:pos="993"/>
        </w:tabs>
        <w:spacing w:line="360" w:lineRule="auto"/>
        <w:jc w:val="thaiDistribute"/>
        <w:rPr>
          <w:rFonts w:ascii="Arial" w:hAnsi="Arial" w:cs="Arial"/>
          <w:sz w:val="19"/>
          <w:szCs w:val="19"/>
        </w:rPr>
      </w:pPr>
    </w:p>
    <w:p w14:paraId="584C0D6F" w14:textId="17A68E1B" w:rsidR="000A0DEF" w:rsidRPr="00934E07" w:rsidRDefault="00A416B9" w:rsidP="004E4CF4">
      <w:pPr>
        <w:pStyle w:val="ListParagraph"/>
        <w:numPr>
          <w:ilvl w:val="2"/>
          <w:numId w:val="1"/>
        </w:numPr>
        <w:tabs>
          <w:tab w:val="left" w:pos="993"/>
        </w:tabs>
        <w:spacing w:line="360" w:lineRule="auto"/>
        <w:ind w:hanging="644"/>
        <w:jc w:val="thaiDistribute"/>
        <w:rPr>
          <w:rFonts w:ascii="Arial" w:hAnsi="Arial" w:cs="Arial"/>
          <w:sz w:val="19"/>
          <w:szCs w:val="19"/>
        </w:rPr>
      </w:pPr>
      <w:r w:rsidRPr="00934E07">
        <w:rPr>
          <w:rFonts w:ascii="Arial" w:hAnsi="Arial" w:cs="Arial"/>
          <w:sz w:val="19"/>
          <w:szCs w:val="19"/>
        </w:rPr>
        <w:t>The subsidiary company shall pay an annual subsidizing to the Education Fund for the Department of Primary Industries and Mines of USD 0.20 million.</w:t>
      </w:r>
    </w:p>
    <w:p w14:paraId="6A335FE2" w14:textId="77777777" w:rsidR="00B63F96" w:rsidRPr="00934E07" w:rsidRDefault="00B63F96" w:rsidP="00720305">
      <w:pPr>
        <w:pStyle w:val="ListParagraph"/>
        <w:tabs>
          <w:tab w:val="left" w:pos="993"/>
        </w:tabs>
        <w:spacing w:line="360" w:lineRule="auto"/>
        <w:ind w:left="1571"/>
        <w:jc w:val="thaiDistribute"/>
        <w:rPr>
          <w:rFonts w:ascii="Arial" w:hAnsi="Arial" w:cs="Arial"/>
          <w:sz w:val="19"/>
          <w:szCs w:val="19"/>
        </w:rPr>
      </w:pPr>
    </w:p>
    <w:p w14:paraId="29470E1B" w14:textId="5BDFA173" w:rsidR="0075424B" w:rsidRPr="00934E07" w:rsidRDefault="002F182A" w:rsidP="004E4CF4">
      <w:pPr>
        <w:pStyle w:val="ListParagraph"/>
        <w:numPr>
          <w:ilvl w:val="2"/>
          <w:numId w:val="1"/>
        </w:numPr>
        <w:tabs>
          <w:tab w:val="left" w:pos="993"/>
        </w:tabs>
        <w:spacing w:line="360" w:lineRule="auto"/>
        <w:ind w:hanging="644"/>
        <w:jc w:val="thaiDistribute"/>
        <w:rPr>
          <w:rFonts w:ascii="Arial" w:hAnsi="Arial" w:cs="Arial"/>
          <w:sz w:val="19"/>
          <w:szCs w:val="19"/>
        </w:rPr>
      </w:pPr>
      <w:r w:rsidRPr="00934E07">
        <w:rPr>
          <w:rFonts w:ascii="Arial" w:hAnsi="Arial" w:cs="Arial"/>
          <w:sz w:val="19"/>
          <w:szCs w:val="19"/>
        </w:rPr>
        <w:t>The subsidiary must pay subsidies for mining inspections with a limit of Baht 50 million.</w:t>
      </w:r>
    </w:p>
    <w:p w14:paraId="48CD7B9F" w14:textId="77777777" w:rsidR="002F182A" w:rsidRPr="00934E07" w:rsidRDefault="002F182A" w:rsidP="00720305">
      <w:pPr>
        <w:pStyle w:val="ListParagraph"/>
        <w:spacing w:line="360" w:lineRule="auto"/>
        <w:rPr>
          <w:rFonts w:ascii="Arial" w:hAnsi="Arial" w:cs="Arial"/>
          <w:sz w:val="19"/>
          <w:szCs w:val="19"/>
        </w:rPr>
      </w:pPr>
    </w:p>
    <w:p w14:paraId="2D419A69" w14:textId="39C1D77E" w:rsidR="002F182A" w:rsidRPr="00934E07" w:rsidRDefault="0058485E" w:rsidP="004E4CF4">
      <w:pPr>
        <w:pStyle w:val="ListParagraph"/>
        <w:numPr>
          <w:ilvl w:val="2"/>
          <w:numId w:val="1"/>
        </w:numPr>
        <w:tabs>
          <w:tab w:val="left" w:pos="993"/>
        </w:tabs>
        <w:spacing w:line="360" w:lineRule="auto"/>
        <w:ind w:hanging="644"/>
        <w:jc w:val="thaiDistribute"/>
        <w:rPr>
          <w:rFonts w:ascii="Arial" w:hAnsi="Arial" w:cs="Arial"/>
          <w:sz w:val="19"/>
          <w:szCs w:val="19"/>
        </w:rPr>
      </w:pPr>
      <w:r w:rsidRPr="00934E07">
        <w:rPr>
          <w:rFonts w:ascii="Arial" w:hAnsi="Arial" w:cs="Arial"/>
          <w:sz w:val="19"/>
          <w:szCs w:val="19"/>
        </w:rPr>
        <w:t xml:space="preserve">The subsidiary </w:t>
      </w:r>
      <w:proofErr w:type="gramStart"/>
      <w:r w:rsidRPr="00934E07">
        <w:rPr>
          <w:rFonts w:ascii="Arial" w:hAnsi="Arial" w:cs="Arial"/>
          <w:sz w:val="19"/>
          <w:szCs w:val="19"/>
        </w:rPr>
        <w:t>are</w:t>
      </w:r>
      <w:proofErr w:type="gramEnd"/>
      <w:r w:rsidRPr="00934E07">
        <w:rPr>
          <w:rFonts w:ascii="Arial" w:hAnsi="Arial" w:cs="Arial"/>
          <w:sz w:val="19"/>
          <w:szCs w:val="19"/>
        </w:rPr>
        <w:t xml:space="preserve"> required to provide insurance during the mining project throughout the concession period the total amount is not less than Baht 500 million.</w:t>
      </w:r>
    </w:p>
    <w:p w14:paraId="5D205D3C" w14:textId="77777777" w:rsidR="00720305" w:rsidRPr="00934E07" w:rsidRDefault="00720305" w:rsidP="00720305">
      <w:pPr>
        <w:pStyle w:val="ListParagraph"/>
        <w:spacing w:line="360" w:lineRule="auto"/>
        <w:rPr>
          <w:rFonts w:ascii="Arial" w:hAnsi="Arial" w:cs="Arial"/>
          <w:sz w:val="19"/>
          <w:szCs w:val="19"/>
        </w:rPr>
      </w:pPr>
    </w:p>
    <w:p w14:paraId="5C74BF62" w14:textId="7816EFBD" w:rsidR="0058485E" w:rsidRPr="00934E07" w:rsidRDefault="00FA5EA2" w:rsidP="004E4CF4">
      <w:pPr>
        <w:pStyle w:val="ListParagraph"/>
        <w:numPr>
          <w:ilvl w:val="2"/>
          <w:numId w:val="1"/>
        </w:numPr>
        <w:tabs>
          <w:tab w:val="left" w:pos="993"/>
        </w:tabs>
        <w:spacing w:line="360" w:lineRule="auto"/>
        <w:ind w:hanging="644"/>
        <w:jc w:val="thaiDistribute"/>
        <w:rPr>
          <w:rFonts w:ascii="Arial" w:hAnsi="Arial" w:cs="Arial"/>
          <w:sz w:val="19"/>
          <w:szCs w:val="19"/>
        </w:rPr>
      </w:pPr>
      <w:r w:rsidRPr="00934E07">
        <w:rPr>
          <w:rFonts w:ascii="Arial" w:hAnsi="Arial" w:cs="Arial"/>
          <w:sz w:val="19"/>
          <w:szCs w:val="19"/>
        </w:rPr>
        <w:t>The subsidiary is required to deposit collateral for rehabilitation of the mining area throughout the project life and to heal those affected by the mining in the total amount of Baht 1,851 million.</w:t>
      </w:r>
    </w:p>
    <w:p w14:paraId="23CBCCBA" w14:textId="77777777" w:rsidR="00FA5EA2" w:rsidRPr="00934E07" w:rsidRDefault="00FA5EA2" w:rsidP="00720305">
      <w:pPr>
        <w:pStyle w:val="ListParagraph"/>
        <w:spacing w:line="360" w:lineRule="auto"/>
        <w:rPr>
          <w:rFonts w:ascii="Arial" w:hAnsi="Arial" w:cs="Arial"/>
          <w:sz w:val="19"/>
          <w:szCs w:val="19"/>
        </w:rPr>
      </w:pPr>
    </w:p>
    <w:p w14:paraId="22F81F0C" w14:textId="0BD94208" w:rsidR="00FA5EA2" w:rsidRPr="00934E07" w:rsidRDefault="004B77DC" w:rsidP="004E4CF4">
      <w:pPr>
        <w:pStyle w:val="ListParagraph"/>
        <w:numPr>
          <w:ilvl w:val="2"/>
          <w:numId w:val="1"/>
        </w:numPr>
        <w:tabs>
          <w:tab w:val="left" w:pos="993"/>
        </w:tabs>
        <w:spacing w:line="360" w:lineRule="auto"/>
        <w:ind w:hanging="644"/>
        <w:jc w:val="thaiDistribute"/>
        <w:rPr>
          <w:rFonts w:ascii="Arial" w:hAnsi="Arial" w:cs="Arial"/>
          <w:sz w:val="19"/>
          <w:szCs w:val="19"/>
        </w:rPr>
      </w:pPr>
      <w:r w:rsidRPr="00934E07">
        <w:rPr>
          <w:rFonts w:ascii="Arial" w:hAnsi="Arial" w:cs="Arial"/>
          <w:sz w:val="19"/>
          <w:szCs w:val="19"/>
        </w:rPr>
        <w:t>Subsidiary must establish 7 funds in accordance with the prevention and monitoring</w:t>
      </w:r>
      <w:r w:rsidRPr="00934E07">
        <w:rPr>
          <w:rFonts w:ascii="Arial" w:hAnsi="Arial" w:cs="Arial"/>
          <w:sz w:val="19"/>
          <w:szCs w:val="19"/>
        </w:rPr>
        <w:br/>
        <w:t>environmental impacts, totaling of Baht 1,900 million throughout the project life.</w:t>
      </w:r>
    </w:p>
    <w:p w14:paraId="3D047105" w14:textId="77777777" w:rsidR="00FE0A90" w:rsidRPr="00934E07" w:rsidRDefault="00FE0A90" w:rsidP="00BA23F2">
      <w:pPr>
        <w:pStyle w:val="ListParagraph"/>
        <w:spacing w:line="360" w:lineRule="auto"/>
        <w:rPr>
          <w:rFonts w:ascii="Arial" w:hAnsi="Arial" w:cs="Arial"/>
          <w:sz w:val="19"/>
          <w:szCs w:val="19"/>
        </w:rPr>
      </w:pPr>
    </w:p>
    <w:p w14:paraId="2D704217" w14:textId="68B34A45" w:rsidR="00933607" w:rsidRPr="00934E07" w:rsidRDefault="00B2640C" w:rsidP="004E4CF4">
      <w:pPr>
        <w:pStyle w:val="ListParagraph"/>
        <w:numPr>
          <w:ilvl w:val="1"/>
          <w:numId w:val="1"/>
        </w:numPr>
        <w:spacing w:line="360" w:lineRule="auto"/>
        <w:ind w:hanging="478"/>
        <w:jc w:val="thaiDistribute"/>
        <w:rPr>
          <w:rFonts w:ascii="Arial" w:hAnsi="Arial" w:cs="Arial"/>
          <w:sz w:val="19"/>
          <w:szCs w:val="19"/>
        </w:rPr>
      </w:pPr>
      <w:r w:rsidRPr="00934E07">
        <w:rPr>
          <w:rFonts w:ascii="Arial" w:hAnsi="Arial" w:cs="Arial"/>
          <w:sz w:val="19"/>
          <w:szCs w:val="19"/>
        </w:rPr>
        <w:t>Several indirect subsidiary companies</w:t>
      </w:r>
      <w:r w:rsidR="00504A3A" w:rsidRPr="00934E07">
        <w:rPr>
          <w:rFonts w:ascii="Arial" w:hAnsi="Arial" w:cs="Arial"/>
          <w:sz w:val="19"/>
          <w:szCs w:val="19"/>
        </w:rPr>
        <w:t xml:space="preserve"> </w:t>
      </w:r>
      <w:r w:rsidR="000E39F1" w:rsidRPr="00934E07">
        <w:rPr>
          <w:rFonts w:ascii="Arial" w:hAnsi="Arial" w:cs="Arial"/>
          <w:sz w:val="19"/>
          <w:szCs w:val="19"/>
        </w:rPr>
        <w:t xml:space="preserve">entered </w:t>
      </w:r>
      <w:r w:rsidR="007D37E5" w:rsidRPr="00934E07">
        <w:rPr>
          <w:rFonts w:ascii="Arial" w:hAnsi="Arial" w:cs="Arial"/>
          <w:sz w:val="19"/>
          <w:szCs w:val="19"/>
        </w:rPr>
        <w:t xml:space="preserve">into </w:t>
      </w:r>
      <w:r w:rsidR="000E39F1" w:rsidRPr="00934E07">
        <w:rPr>
          <w:rFonts w:ascii="Arial" w:hAnsi="Arial" w:cs="Arial"/>
          <w:sz w:val="19"/>
          <w:szCs w:val="19"/>
        </w:rPr>
        <w:t>service</w:t>
      </w:r>
      <w:r w:rsidRPr="00934E07">
        <w:rPr>
          <w:rFonts w:ascii="Arial" w:hAnsi="Arial" w:cs="Arial"/>
          <w:sz w:val="19"/>
          <w:szCs w:val="19"/>
        </w:rPr>
        <w:t xml:space="preserve"> agreements for project </w:t>
      </w:r>
      <w:proofErr w:type="gramStart"/>
      <w:r w:rsidRPr="00934E07">
        <w:rPr>
          <w:rFonts w:ascii="Arial" w:hAnsi="Arial" w:cs="Arial"/>
          <w:sz w:val="19"/>
          <w:szCs w:val="19"/>
        </w:rPr>
        <w:t>consultant</w:t>
      </w:r>
      <w:proofErr w:type="gramEnd"/>
      <w:r w:rsidRPr="00934E07">
        <w:rPr>
          <w:rFonts w:ascii="Arial" w:hAnsi="Arial" w:cs="Arial"/>
          <w:sz w:val="19"/>
          <w:szCs w:val="19"/>
        </w:rPr>
        <w:t xml:space="preserve"> w</w:t>
      </w:r>
      <w:r w:rsidR="00504A3A" w:rsidRPr="00934E07">
        <w:rPr>
          <w:rFonts w:ascii="Arial" w:hAnsi="Arial" w:cs="Arial"/>
          <w:sz w:val="19"/>
          <w:szCs w:val="19"/>
        </w:rPr>
        <w:t xml:space="preserve">ith </w:t>
      </w:r>
      <w:r w:rsidRPr="00934E07">
        <w:rPr>
          <w:rFonts w:ascii="Arial" w:hAnsi="Arial" w:cs="Arial"/>
          <w:sz w:val="19"/>
          <w:szCs w:val="19"/>
        </w:rPr>
        <w:t>commitment to pay</w:t>
      </w:r>
      <w:r w:rsidR="00504A3A" w:rsidRPr="00934E07">
        <w:rPr>
          <w:rFonts w:ascii="Arial" w:hAnsi="Arial" w:cs="Arial"/>
          <w:sz w:val="19"/>
          <w:szCs w:val="19"/>
        </w:rPr>
        <w:t xml:space="preserve"> fee</w:t>
      </w:r>
      <w:r w:rsidRPr="00934E07">
        <w:rPr>
          <w:rFonts w:ascii="Arial" w:hAnsi="Arial" w:cs="Arial"/>
          <w:sz w:val="19"/>
          <w:szCs w:val="19"/>
        </w:rPr>
        <w:t xml:space="preserve"> at the rate as specified in agreements</w:t>
      </w:r>
      <w:r w:rsidRPr="00934E07">
        <w:rPr>
          <w:rFonts w:ascii="Arial" w:hAnsi="Arial" w:cs="Arial"/>
          <w:sz w:val="19"/>
          <w:szCs w:val="19"/>
          <w:cs/>
        </w:rPr>
        <w:t>.</w:t>
      </w:r>
    </w:p>
    <w:p w14:paraId="4230BDA5" w14:textId="4FC1C019" w:rsidR="0054537C" w:rsidRPr="00934E07" w:rsidRDefault="0054537C" w:rsidP="00C42BB6">
      <w:pPr>
        <w:overflowPunct/>
        <w:autoSpaceDE/>
        <w:autoSpaceDN/>
        <w:adjustRightInd/>
        <w:spacing w:line="360" w:lineRule="auto"/>
        <w:textAlignment w:val="auto"/>
        <w:rPr>
          <w:rFonts w:ascii="Arial" w:hAnsi="Arial" w:cs="Arial"/>
          <w:sz w:val="19"/>
          <w:szCs w:val="19"/>
        </w:rPr>
      </w:pPr>
    </w:p>
    <w:p w14:paraId="4400BC8F" w14:textId="7E168D1E" w:rsidR="00D60E9B" w:rsidRPr="00934E07" w:rsidRDefault="00D60E9B" w:rsidP="004E4CF4">
      <w:pPr>
        <w:pStyle w:val="ListParagraph"/>
        <w:numPr>
          <w:ilvl w:val="1"/>
          <w:numId w:val="1"/>
        </w:numPr>
        <w:spacing w:line="360" w:lineRule="auto"/>
        <w:ind w:hanging="478"/>
        <w:jc w:val="thaiDistribute"/>
        <w:rPr>
          <w:rFonts w:ascii="Arial" w:hAnsi="Arial" w:cs="Arial"/>
          <w:sz w:val="19"/>
          <w:szCs w:val="19"/>
        </w:rPr>
      </w:pPr>
      <w:r w:rsidRPr="00934E07">
        <w:rPr>
          <w:rFonts w:ascii="Arial" w:hAnsi="Arial" w:cs="Arial"/>
          <w:sz w:val="19"/>
          <w:szCs w:val="19"/>
        </w:rPr>
        <w:t xml:space="preserve">An overseas subsidiary has a commitment to pay fees for the Environmental and Social Impact Assessment license </w:t>
      </w:r>
      <w:r w:rsidRPr="00934E07">
        <w:rPr>
          <w:rFonts w:ascii="Arial" w:hAnsi="Arial" w:cs="Arial"/>
          <w:sz w:val="19"/>
          <w:szCs w:val="19"/>
          <w:cs/>
        </w:rPr>
        <w:t>(</w:t>
      </w:r>
      <w:r w:rsidRPr="00934E07">
        <w:rPr>
          <w:rFonts w:ascii="Arial" w:hAnsi="Arial" w:cs="Arial"/>
          <w:sz w:val="19"/>
          <w:szCs w:val="19"/>
        </w:rPr>
        <w:t>ESIA License</w:t>
      </w:r>
      <w:r w:rsidRPr="00934E07">
        <w:rPr>
          <w:rFonts w:ascii="Arial" w:hAnsi="Arial" w:cs="Arial"/>
          <w:sz w:val="19"/>
          <w:szCs w:val="19"/>
          <w:cs/>
        </w:rPr>
        <w:t xml:space="preserve">) </w:t>
      </w:r>
      <w:r w:rsidRPr="00934E07">
        <w:rPr>
          <w:rFonts w:ascii="Arial" w:hAnsi="Arial" w:cs="Arial"/>
          <w:sz w:val="19"/>
          <w:szCs w:val="19"/>
        </w:rPr>
        <w:t>for the construction of Deep</w:t>
      </w:r>
      <w:r w:rsidR="00AB585B" w:rsidRPr="00934E07">
        <w:rPr>
          <w:rFonts w:ascii="Arial" w:hAnsi="Arial" w:cs="Arial"/>
          <w:sz w:val="19"/>
          <w:szCs w:val="19"/>
          <w:cs/>
        </w:rPr>
        <w:t>-</w:t>
      </w:r>
      <w:r w:rsidRPr="00934E07">
        <w:rPr>
          <w:rFonts w:ascii="Arial" w:hAnsi="Arial" w:cs="Arial"/>
          <w:sz w:val="19"/>
          <w:szCs w:val="19"/>
        </w:rPr>
        <w:t xml:space="preserve">Sea Port and Heavy Haul Railway at USD </w:t>
      </w:r>
      <w:r w:rsidR="0035448C" w:rsidRPr="00934E07">
        <w:rPr>
          <w:rFonts w:ascii="Arial" w:hAnsi="Arial" w:cs="Arial"/>
          <w:sz w:val="19"/>
          <w:szCs w:val="19"/>
        </w:rPr>
        <w:t>0.81</w:t>
      </w:r>
      <w:r w:rsidRPr="00934E07">
        <w:rPr>
          <w:rFonts w:ascii="Arial" w:hAnsi="Arial" w:cs="Arial"/>
          <w:sz w:val="19"/>
          <w:szCs w:val="19"/>
        </w:rPr>
        <w:t xml:space="preserve"> million and USD 3</w:t>
      </w:r>
      <w:r w:rsidRPr="00934E07">
        <w:rPr>
          <w:rFonts w:ascii="Arial" w:hAnsi="Arial" w:cs="Arial"/>
          <w:sz w:val="19"/>
          <w:szCs w:val="19"/>
          <w:cs/>
        </w:rPr>
        <w:t>.</w:t>
      </w:r>
      <w:r w:rsidRPr="00934E07">
        <w:rPr>
          <w:rFonts w:ascii="Arial" w:hAnsi="Arial" w:cs="Arial"/>
          <w:sz w:val="19"/>
          <w:szCs w:val="19"/>
        </w:rPr>
        <w:t>90 million, respectively</w:t>
      </w:r>
      <w:r w:rsidRPr="00934E07">
        <w:rPr>
          <w:rFonts w:ascii="Arial" w:hAnsi="Arial" w:cs="Arial"/>
          <w:sz w:val="19"/>
          <w:szCs w:val="19"/>
          <w:cs/>
        </w:rPr>
        <w:t>.</w:t>
      </w:r>
    </w:p>
    <w:p w14:paraId="41E1152A" w14:textId="77777777" w:rsidR="000D408B" w:rsidRPr="00934E07" w:rsidRDefault="000D408B" w:rsidP="00D60E9B">
      <w:pPr>
        <w:pStyle w:val="ListParagraph"/>
        <w:tabs>
          <w:tab w:val="left" w:pos="993"/>
        </w:tabs>
        <w:spacing w:line="360" w:lineRule="auto"/>
        <w:ind w:left="993"/>
        <w:jc w:val="thaiDistribute"/>
        <w:rPr>
          <w:rFonts w:ascii="Arial" w:hAnsi="Arial" w:cs="Arial"/>
          <w:sz w:val="19"/>
          <w:szCs w:val="19"/>
        </w:rPr>
      </w:pPr>
    </w:p>
    <w:p w14:paraId="05AC270A" w14:textId="7A00BCEA" w:rsidR="008F6E92" w:rsidRPr="00934E07" w:rsidRDefault="00370BEF" w:rsidP="004E4CF4">
      <w:pPr>
        <w:pStyle w:val="ListParagraph"/>
        <w:numPr>
          <w:ilvl w:val="1"/>
          <w:numId w:val="1"/>
        </w:numPr>
        <w:spacing w:line="360" w:lineRule="auto"/>
        <w:ind w:hanging="478"/>
        <w:jc w:val="thaiDistribute"/>
        <w:rPr>
          <w:rFonts w:ascii="Arial" w:hAnsi="Arial" w:cs="Arial"/>
          <w:sz w:val="19"/>
          <w:szCs w:val="19"/>
        </w:rPr>
      </w:pPr>
      <w:r w:rsidRPr="00934E07">
        <w:rPr>
          <w:rFonts w:ascii="Arial" w:hAnsi="Arial" w:cs="Arial"/>
          <w:sz w:val="19"/>
          <w:szCs w:val="19"/>
        </w:rPr>
        <w:t>Indirect</w:t>
      </w:r>
      <w:r w:rsidRPr="00934E07">
        <w:rPr>
          <w:rFonts w:ascii="Arial" w:hAnsi="Arial" w:cs="Arial"/>
          <w:sz w:val="19"/>
          <w:szCs w:val="19"/>
          <w:cs/>
        </w:rPr>
        <w:t xml:space="preserve"> </w:t>
      </w:r>
      <w:r w:rsidRPr="00934E07">
        <w:rPr>
          <w:rFonts w:ascii="Arial" w:hAnsi="Arial" w:cs="Arial"/>
          <w:sz w:val="19"/>
          <w:szCs w:val="19"/>
        </w:rPr>
        <w:t>overseas</w:t>
      </w:r>
      <w:r w:rsidRPr="00934E07">
        <w:rPr>
          <w:rFonts w:ascii="Arial" w:hAnsi="Arial" w:cs="Arial"/>
          <w:sz w:val="19"/>
          <w:szCs w:val="19"/>
          <w:cs/>
        </w:rPr>
        <w:t xml:space="preserve"> </w:t>
      </w:r>
      <w:r w:rsidRPr="00934E07">
        <w:rPr>
          <w:rFonts w:ascii="Arial" w:hAnsi="Arial" w:cs="Arial"/>
          <w:sz w:val="19"/>
          <w:szCs w:val="19"/>
        </w:rPr>
        <w:t xml:space="preserve">subsidiaries have a commitment to pay Concession Fee for all concession project of the Dawei Special Economic Zone Initial Phase to Dawei SEZ Management Committee </w:t>
      </w:r>
      <w:r w:rsidR="0083496C" w:rsidRPr="00934E07">
        <w:rPr>
          <w:rFonts w:ascii="Arial" w:hAnsi="Arial" w:cs="Arial"/>
          <w:sz w:val="19"/>
          <w:szCs w:val="19"/>
        </w:rPr>
        <w:t>totaling</w:t>
      </w:r>
      <w:r w:rsidRPr="00934E07">
        <w:rPr>
          <w:rFonts w:ascii="Arial" w:hAnsi="Arial" w:cs="Arial"/>
          <w:sz w:val="19"/>
          <w:szCs w:val="19"/>
        </w:rPr>
        <w:t xml:space="preserve"> USD </w:t>
      </w:r>
      <w:r w:rsidR="00F62AFF" w:rsidRPr="00934E07">
        <w:rPr>
          <w:rFonts w:ascii="Arial" w:hAnsi="Arial" w:cs="Arial"/>
          <w:sz w:val="19"/>
          <w:szCs w:val="19"/>
        </w:rPr>
        <w:t>12.96</w:t>
      </w:r>
      <w:r w:rsidRPr="00934E07">
        <w:rPr>
          <w:rFonts w:ascii="Arial" w:hAnsi="Arial" w:cs="Arial"/>
          <w:sz w:val="19"/>
          <w:szCs w:val="19"/>
        </w:rPr>
        <w:t xml:space="preserve"> million and shall pay a recurring annual concession fee as stipulated in Concession Agreements</w:t>
      </w:r>
      <w:r w:rsidRPr="00934E07">
        <w:rPr>
          <w:rFonts w:ascii="Arial" w:hAnsi="Arial" w:cs="Arial"/>
          <w:sz w:val="19"/>
          <w:szCs w:val="19"/>
          <w:cs/>
        </w:rPr>
        <w:t>.</w:t>
      </w:r>
    </w:p>
    <w:p w14:paraId="6D2B66FE" w14:textId="351B2106" w:rsidR="00033741" w:rsidRPr="00934E07" w:rsidRDefault="00033741" w:rsidP="0055238C">
      <w:pPr>
        <w:tabs>
          <w:tab w:val="left" w:pos="993"/>
        </w:tabs>
        <w:spacing w:line="360" w:lineRule="auto"/>
        <w:jc w:val="thaiDistribute"/>
        <w:rPr>
          <w:rFonts w:ascii="Arial" w:hAnsi="Arial" w:cs="Arial"/>
          <w:sz w:val="19"/>
          <w:szCs w:val="19"/>
        </w:rPr>
      </w:pPr>
    </w:p>
    <w:p w14:paraId="5C71A1E6" w14:textId="79F2CC01" w:rsidR="0097706D" w:rsidRPr="00934E07" w:rsidRDefault="002A7702"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CONTINGENT LIABILITIES</w:t>
      </w:r>
    </w:p>
    <w:p w14:paraId="476A7B6B" w14:textId="77777777" w:rsidR="0097706D" w:rsidRPr="00934E07" w:rsidRDefault="0097706D" w:rsidP="0097706D">
      <w:pPr>
        <w:tabs>
          <w:tab w:val="left" w:pos="450"/>
        </w:tabs>
        <w:spacing w:line="360" w:lineRule="auto"/>
        <w:ind w:left="928" w:right="-43"/>
        <w:jc w:val="thaiDistribute"/>
        <w:rPr>
          <w:rFonts w:ascii="Arial" w:hAnsi="Arial" w:cstheme="minorBidi"/>
          <w:b/>
          <w:bCs/>
          <w:sz w:val="19"/>
          <w:szCs w:val="19"/>
          <w:cs/>
        </w:rPr>
      </w:pPr>
    </w:p>
    <w:p w14:paraId="5CEC35F7" w14:textId="0D93143A" w:rsidR="00926FB2" w:rsidRPr="00934E07" w:rsidRDefault="00525E85" w:rsidP="00926FB2">
      <w:pPr>
        <w:tabs>
          <w:tab w:val="left" w:pos="450"/>
        </w:tabs>
        <w:spacing w:line="360" w:lineRule="auto"/>
        <w:ind w:left="450" w:right="-43"/>
        <w:jc w:val="thaiDistribute"/>
        <w:rPr>
          <w:rFonts w:ascii="Arial" w:hAnsi="Arial" w:cs="Arial"/>
          <w:b/>
          <w:bCs/>
          <w:sz w:val="19"/>
          <w:szCs w:val="19"/>
        </w:rPr>
      </w:pPr>
      <w:r w:rsidRPr="00934E07">
        <w:rPr>
          <w:rFonts w:ascii="Arial" w:hAnsi="Arial" w:cs="Arial"/>
          <w:color w:val="000000" w:themeColor="text1"/>
          <w:sz w:val="19"/>
          <w:szCs w:val="19"/>
        </w:rPr>
        <w:t xml:space="preserve">The Group has received notices from various customers claims for compensation for breaches of contracts totaling Baht </w:t>
      </w:r>
      <w:r w:rsidR="005C2970" w:rsidRPr="00934E07">
        <w:rPr>
          <w:rFonts w:ascii="Arial" w:hAnsi="Arial" w:cs="Browallia New"/>
          <w:color w:val="000000" w:themeColor="text1"/>
          <w:sz w:val="19"/>
        </w:rPr>
        <w:t>4,944.97</w:t>
      </w:r>
      <w:r w:rsidR="00984331" w:rsidRPr="00934E07">
        <w:rPr>
          <w:rFonts w:ascii="Browallia New" w:hAnsi="Browallia New" w:cs="Browallia New"/>
          <w:color w:val="000000" w:themeColor="text1"/>
          <w:sz w:val="28"/>
          <w:szCs w:val="28"/>
        </w:rPr>
        <w:t xml:space="preserve"> </w:t>
      </w:r>
      <w:r w:rsidRPr="00934E07">
        <w:rPr>
          <w:rFonts w:ascii="Arial" w:hAnsi="Arial" w:cs="Arial"/>
          <w:color w:val="000000" w:themeColor="text1"/>
          <w:sz w:val="19"/>
          <w:szCs w:val="19"/>
        </w:rPr>
        <w:t>million (the Company of Baht</w:t>
      </w:r>
      <w:r w:rsidR="00B7153F" w:rsidRPr="00934E07">
        <w:rPr>
          <w:rFonts w:ascii="Arial" w:hAnsi="Arial" w:cs="Arial"/>
          <w:color w:val="000000" w:themeColor="text1"/>
          <w:sz w:val="19"/>
          <w:szCs w:val="19"/>
        </w:rPr>
        <w:t xml:space="preserve"> </w:t>
      </w:r>
      <w:r w:rsidR="005C2970" w:rsidRPr="00934E07">
        <w:rPr>
          <w:rFonts w:ascii="Arial" w:hAnsi="Arial" w:cs="Arial"/>
          <w:color w:val="000000" w:themeColor="text1"/>
          <w:sz w:val="19"/>
          <w:szCs w:val="19"/>
        </w:rPr>
        <w:t xml:space="preserve">4,470.76 </w:t>
      </w:r>
      <w:r w:rsidRPr="00934E07">
        <w:rPr>
          <w:rFonts w:ascii="Arial" w:hAnsi="Arial" w:cs="Arial"/>
          <w:color w:val="000000" w:themeColor="text1"/>
          <w:sz w:val="19"/>
          <w:szCs w:val="19"/>
        </w:rPr>
        <w:t xml:space="preserve">million). Currently, these claims are under consideration </w:t>
      </w:r>
      <w:proofErr w:type="gramStart"/>
      <w:r w:rsidRPr="00934E07">
        <w:rPr>
          <w:rFonts w:ascii="Arial" w:hAnsi="Arial" w:cs="Arial"/>
          <w:color w:val="000000" w:themeColor="text1"/>
          <w:sz w:val="19"/>
          <w:szCs w:val="19"/>
        </w:rPr>
        <w:t>of Civil</w:t>
      </w:r>
      <w:proofErr w:type="gramEnd"/>
      <w:r w:rsidRPr="00934E07">
        <w:rPr>
          <w:rFonts w:ascii="Arial" w:hAnsi="Arial" w:cs="Arial"/>
          <w:color w:val="000000" w:themeColor="text1"/>
          <w:sz w:val="19"/>
          <w:szCs w:val="19"/>
        </w:rPr>
        <w:t xml:space="preserve"> Court of Baht </w:t>
      </w:r>
      <w:r w:rsidR="005C2970" w:rsidRPr="00934E07">
        <w:rPr>
          <w:rFonts w:ascii="Arial" w:hAnsi="Arial" w:cs="Arial"/>
          <w:color w:val="000000" w:themeColor="text1"/>
          <w:sz w:val="19"/>
          <w:szCs w:val="19"/>
        </w:rPr>
        <w:t>4,886.86</w:t>
      </w:r>
      <w:r w:rsidR="00B7153F" w:rsidRPr="00934E07">
        <w:rPr>
          <w:rFonts w:ascii="Arial" w:hAnsi="Arial" w:cs="Arial"/>
          <w:color w:val="000000" w:themeColor="text1"/>
          <w:sz w:val="19"/>
          <w:szCs w:val="19"/>
        </w:rPr>
        <w:t xml:space="preserve"> </w:t>
      </w:r>
      <w:r w:rsidRPr="00934E07">
        <w:rPr>
          <w:rFonts w:ascii="Arial" w:hAnsi="Arial" w:cs="Arial"/>
          <w:color w:val="000000" w:themeColor="text1"/>
          <w:sz w:val="19"/>
          <w:szCs w:val="19"/>
        </w:rPr>
        <w:t xml:space="preserve">million and Arbitration Tribunal of Baht </w:t>
      </w:r>
      <w:r w:rsidR="002F64BF" w:rsidRPr="00934E07">
        <w:rPr>
          <w:rFonts w:ascii="Arial" w:hAnsi="Arial" w:cs="Arial"/>
          <w:color w:val="000000" w:themeColor="text1"/>
          <w:sz w:val="19"/>
          <w:szCs w:val="19"/>
        </w:rPr>
        <w:t>58.11</w:t>
      </w:r>
      <w:r w:rsidRPr="00934E07">
        <w:rPr>
          <w:rFonts w:ascii="Arial" w:hAnsi="Arial" w:cs="Arial"/>
          <w:color w:val="000000" w:themeColor="text1"/>
          <w:sz w:val="19"/>
          <w:szCs w:val="19"/>
        </w:rPr>
        <w:t xml:space="preserve"> million. The Group is unable to estimate the timings of cash outflows (if any) in respect of such claims since the results of the claims </w:t>
      </w:r>
      <w:proofErr w:type="gramStart"/>
      <w:r w:rsidRPr="00934E07">
        <w:rPr>
          <w:rFonts w:ascii="Arial" w:hAnsi="Arial" w:cs="Arial"/>
          <w:color w:val="000000" w:themeColor="text1"/>
          <w:sz w:val="19"/>
          <w:szCs w:val="19"/>
        </w:rPr>
        <w:t>are depending</w:t>
      </w:r>
      <w:proofErr w:type="gramEnd"/>
      <w:r w:rsidRPr="00934E07">
        <w:rPr>
          <w:rFonts w:ascii="Arial" w:hAnsi="Arial" w:cs="Arial"/>
          <w:color w:val="000000" w:themeColor="text1"/>
          <w:sz w:val="19"/>
          <w:szCs w:val="19"/>
        </w:rPr>
        <w:t xml:space="preserve"> on the decisions of the Court and Arbitration Tribunal which outcome cannot presently be concluded. However, the Group’s management believed that such claims will not cause significant </w:t>
      </w:r>
      <w:proofErr w:type="gramStart"/>
      <w:r w:rsidRPr="00934E07">
        <w:rPr>
          <w:rFonts w:ascii="Arial" w:hAnsi="Arial" w:cs="Arial"/>
          <w:color w:val="000000" w:themeColor="text1"/>
          <w:sz w:val="19"/>
          <w:szCs w:val="19"/>
        </w:rPr>
        <w:t>damages</w:t>
      </w:r>
      <w:proofErr w:type="gramEnd"/>
      <w:r w:rsidRPr="00934E07">
        <w:rPr>
          <w:rFonts w:ascii="Arial" w:hAnsi="Arial" w:cs="Arial"/>
          <w:color w:val="000000" w:themeColor="text1"/>
          <w:sz w:val="19"/>
          <w:szCs w:val="19"/>
        </w:rPr>
        <w:t xml:space="preserve"> to the Group because some cases are brought without proper justifiable grounds. The Group’s management does not make any provision for liabilities in the accounts.</w:t>
      </w:r>
    </w:p>
    <w:p w14:paraId="69E8B7E4" w14:textId="77777777" w:rsidR="008A4FAF" w:rsidRPr="00934E07" w:rsidRDefault="008A4FAF" w:rsidP="004226C7">
      <w:pPr>
        <w:tabs>
          <w:tab w:val="left" w:pos="7200"/>
        </w:tabs>
        <w:spacing w:line="360" w:lineRule="auto"/>
        <w:ind w:right="-43"/>
        <w:jc w:val="thaiDistribute"/>
        <w:rPr>
          <w:rFonts w:ascii="Arial" w:hAnsi="Arial" w:cs="Arial"/>
          <w:sz w:val="19"/>
          <w:szCs w:val="19"/>
        </w:rPr>
      </w:pPr>
    </w:p>
    <w:p w14:paraId="1A08AE28" w14:textId="77777777" w:rsidR="006C58B7" w:rsidRPr="00934E07" w:rsidRDefault="006C58B7">
      <w:pPr>
        <w:overflowPunct/>
        <w:autoSpaceDE/>
        <w:autoSpaceDN/>
        <w:adjustRightInd/>
        <w:textAlignment w:val="auto"/>
        <w:rPr>
          <w:rFonts w:ascii="Arial" w:hAnsi="Arial" w:cs="Arial"/>
          <w:b/>
          <w:bCs/>
          <w:sz w:val="19"/>
          <w:szCs w:val="19"/>
        </w:rPr>
      </w:pPr>
      <w:r w:rsidRPr="00934E07">
        <w:rPr>
          <w:rFonts w:ascii="Arial" w:hAnsi="Arial" w:cs="Arial"/>
          <w:b/>
          <w:bCs/>
          <w:sz w:val="19"/>
          <w:szCs w:val="19"/>
        </w:rPr>
        <w:br w:type="page"/>
      </w:r>
    </w:p>
    <w:p w14:paraId="337A4355" w14:textId="427EEAF6" w:rsidR="00F37B9C" w:rsidRPr="00934E07" w:rsidRDefault="00F37B9C"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SEGMENT REPORTING</w:t>
      </w:r>
    </w:p>
    <w:p w14:paraId="337A4356" w14:textId="77777777" w:rsidR="00F37B9C" w:rsidRPr="00934E07" w:rsidRDefault="00F37B9C" w:rsidP="004226C7">
      <w:pPr>
        <w:tabs>
          <w:tab w:val="left" w:pos="7200"/>
        </w:tabs>
        <w:spacing w:line="360" w:lineRule="auto"/>
        <w:ind w:right="-43"/>
        <w:jc w:val="thaiDistribute"/>
        <w:rPr>
          <w:rFonts w:ascii="Arial" w:hAnsi="Arial" w:cs="Arial"/>
          <w:b/>
          <w:bCs/>
          <w:sz w:val="19"/>
          <w:szCs w:val="19"/>
        </w:rPr>
      </w:pPr>
    </w:p>
    <w:p w14:paraId="337A4357" w14:textId="4414A3E1" w:rsidR="00F37B9C" w:rsidRPr="00934E07" w:rsidRDefault="00F37B9C" w:rsidP="004226C7">
      <w:pPr>
        <w:spacing w:line="360" w:lineRule="auto"/>
        <w:ind w:left="450" w:right="-1"/>
        <w:jc w:val="thaiDistribute"/>
        <w:rPr>
          <w:rFonts w:ascii="Arial" w:hAnsi="Arial" w:cs="Arial"/>
          <w:sz w:val="19"/>
          <w:szCs w:val="19"/>
        </w:rPr>
      </w:pPr>
      <w:r w:rsidRPr="00934E07">
        <w:rPr>
          <w:rFonts w:ascii="Arial" w:hAnsi="Arial" w:cs="Arial"/>
          <w:sz w:val="19"/>
          <w:szCs w:val="19"/>
        </w:rPr>
        <w:t>Consolidated financial statements as at 31 December 20</w:t>
      </w:r>
      <w:r w:rsidR="002435BC" w:rsidRPr="00934E07">
        <w:rPr>
          <w:rFonts w:ascii="Arial" w:hAnsi="Arial" w:cs="Arial"/>
          <w:sz w:val="19"/>
          <w:szCs w:val="19"/>
        </w:rPr>
        <w:t>2</w:t>
      </w:r>
      <w:r w:rsidR="00525E85" w:rsidRPr="00934E07">
        <w:rPr>
          <w:rFonts w:ascii="Arial" w:hAnsi="Arial" w:cs="Arial"/>
          <w:sz w:val="19"/>
          <w:szCs w:val="19"/>
        </w:rPr>
        <w:t>3</w:t>
      </w:r>
      <w:r w:rsidRPr="00934E07">
        <w:rPr>
          <w:rFonts w:ascii="Arial" w:hAnsi="Arial" w:cs="Arial"/>
          <w:sz w:val="19"/>
          <w:szCs w:val="19"/>
        </w:rPr>
        <w:t xml:space="preserve"> and 20</w:t>
      </w:r>
      <w:r w:rsidR="00E91B67" w:rsidRPr="00934E07">
        <w:rPr>
          <w:rFonts w:ascii="Arial" w:hAnsi="Arial" w:cs="Arial"/>
          <w:sz w:val="19"/>
          <w:szCs w:val="19"/>
        </w:rPr>
        <w:t>2</w:t>
      </w:r>
      <w:r w:rsidR="00525E85" w:rsidRPr="00934E07">
        <w:rPr>
          <w:rFonts w:ascii="Arial" w:hAnsi="Arial" w:cs="Arial"/>
          <w:sz w:val="19"/>
          <w:szCs w:val="19"/>
        </w:rPr>
        <w:t>2</w:t>
      </w:r>
      <w:r w:rsidRPr="00934E07">
        <w:rPr>
          <w:rFonts w:ascii="Arial" w:hAnsi="Arial" w:cs="Arial"/>
          <w:sz w:val="19"/>
          <w:szCs w:val="19"/>
        </w:rPr>
        <w:t xml:space="preserve"> and for the years ended 31 December 20</w:t>
      </w:r>
      <w:r w:rsidR="002435BC" w:rsidRPr="00934E07">
        <w:rPr>
          <w:rFonts w:ascii="Arial" w:hAnsi="Arial" w:cs="Arial"/>
          <w:sz w:val="19"/>
          <w:szCs w:val="19"/>
        </w:rPr>
        <w:t>2</w:t>
      </w:r>
      <w:r w:rsidR="00525E85" w:rsidRPr="00934E07">
        <w:rPr>
          <w:rFonts w:ascii="Arial" w:hAnsi="Arial" w:cs="Arial"/>
          <w:sz w:val="19"/>
          <w:szCs w:val="19"/>
        </w:rPr>
        <w:t>3</w:t>
      </w:r>
      <w:r w:rsidRPr="00934E07">
        <w:rPr>
          <w:rFonts w:ascii="Arial" w:hAnsi="Arial" w:cs="Arial"/>
          <w:sz w:val="19"/>
          <w:szCs w:val="19"/>
        </w:rPr>
        <w:t xml:space="preserve"> and 20</w:t>
      </w:r>
      <w:r w:rsidR="00127605" w:rsidRPr="00934E07">
        <w:rPr>
          <w:rFonts w:ascii="Arial" w:hAnsi="Arial" w:cs="Arial"/>
          <w:sz w:val="19"/>
          <w:szCs w:val="19"/>
        </w:rPr>
        <w:t>2</w:t>
      </w:r>
      <w:r w:rsidR="00525E85" w:rsidRPr="00934E07">
        <w:rPr>
          <w:rFonts w:ascii="Arial" w:hAnsi="Arial" w:cs="Arial"/>
          <w:sz w:val="19"/>
          <w:szCs w:val="19"/>
        </w:rPr>
        <w:t>2</w:t>
      </w:r>
      <w:r w:rsidRPr="00934E07">
        <w:rPr>
          <w:rFonts w:ascii="Arial" w:hAnsi="Arial" w:cs="Arial"/>
          <w:sz w:val="19"/>
          <w:szCs w:val="19"/>
        </w:rPr>
        <w:t xml:space="preserve"> combined geographic segment reporting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follows</w:t>
      </w:r>
      <w:r w:rsidR="00925E99" w:rsidRPr="00934E07">
        <w:rPr>
          <w:rFonts w:ascii="Arial" w:hAnsi="Arial" w:cs="Arial"/>
          <w:sz w:val="19"/>
          <w:szCs w:val="19"/>
        </w:rPr>
        <w:t xml:space="preserve"> </w:t>
      </w:r>
      <w:r w:rsidRPr="00934E07">
        <w:rPr>
          <w:rFonts w:ascii="Arial" w:hAnsi="Arial" w:cs="Arial"/>
          <w:sz w:val="19"/>
          <w:szCs w:val="19"/>
          <w:cs/>
        </w:rPr>
        <w:t>:</w:t>
      </w:r>
      <w:proofErr w:type="gramEnd"/>
    </w:p>
    <w:p w14:paraId="30B1B075" w14:textId="77777777" w:rsidR="001F08A8" w:rsidRPr="00934E07" w:rsidRDefault="001F08A8" w:rsidP="00B367CF">
      <w:pPr>
        <w:tabs>
          <w:tab w:val="left" w:pos="426"/>
        </w:tabs>
        <w:spacing w:line="360" w:lineRule="auto"/>
        <w:ind w:left="364" w:right="-43"/>
        <w:jc w:val="thaiDistribute"/>
        <w:rPr>
          <w:rFonts w:ascii="Arial" w:hAnsi="Arial" w:cs="Arial"/>
          <w:sz w:val="10"/>
          <w:szCs w:val="10"/>
        </w:rPr>
      </w:pPr>
    </w:p>
    <w:tbl>
      <w:tblPr>
        <w:tblW w:w="9000" w:type="dxa"/>
        <w:tblInd w:w="350" w:type="dxa"/>
        <w:tblLayout w:type="fixed"/>
        <w:tblLook w:val="0000" w:firstRow="0" w:lastRow="0" w:firstColumn="0" w:lastColumn="0" w:noHBand="0" w:noVBand="0"/>
      </w:tblPr>
      <w:tblGrid>
        <w:gridCol w:w="3511"/>
        <w:gridCol w:w="1359"/>
        <w:gridCol w:w="1440"/>
        <w:gridCol w:w="1278"/>
        <w:gridCol w:w="1404"/>
        <w:gridCol w:w="8"/>
      </w:tblGrid>
      <w:tr w:rsidR="0092271A" w:rsidRPr="00934E07" w14:paraId="53F92C72" w14:textId="77777777" w:rsidTr="00654C7F">
        <w:trPr>
          <w:gridAfter w:val="1"/>
          <w:wAfter w:w="8" w:type="dxa"/>
        </w:trPr>
        <w:tc>
          <w:tcPr>
            <w:tcW w:w="3511" w:type="dxa"/>
            <w:shd w:val="clear" w:color="auto" w:fill="auto"/>
          </w:tcPr>
          <w:p w14:paraId="482EFA05" w14:textId="77777777" w:rsidR="0092271A" w:rsidRPr="00934E07" w:rsidRDefault="0092271A" w:rsidP="00F013B8">
            <w:pPr>
              <w:snapToGrid w:val="0"/>
              <w:spacing w:before="60" w:line="276" w:lineRule="auto"/>
              <w:ind w:left="-42"/>
              <w:jc w:val="thaiDistribute"/>
              <w:rPr>
                <w:rFonts w:ascii="Arial" w:hAnsi="Arial" w:cs="Arial"/>
                <w:sz w:val="19"/>
                <w:szCs w:val="19"/>
              </w:rPr>
            </w:pPr>
          </w:p>
        </w:tc>
        <w:tc>
          <w:tcPr>
            <w:tcW w:w="5481" w:type="dxa"/>
            <w:gridSpan w:val="4"/>
            <w:shd w:val="clear" w:color="auto" w:fill="auto"/>
          </w:tcPr>
          <w:p w14:paraId="4D3A631D" w14:textId="77777777" w:rsidR="0092271A" w:rsidRPr="00934E07" w:rsidRDefault="0092271A" w:rsidP="00F013B8">
            <w:pPr>
              <w:pBdr>
                <w:bottom w:val="single" w:sz="4" w:space="1" w:color="FFFFFF"/>
              </w:pBdr>
              <w:snapToGrid w:val="0"/>
              <w:spacing w:before="60" w:line="276" w:lineRule="auto"/>
              <w:jc w:val="right"/>
              <w:rPr>
                <w:rFonts w:ascii="Arial" w:hAnsi="Arial" w:cs="Arial"/>
                <w:sz w:val="19"/>
                <w:szCs w:val="19"/>
                <w:lang w:val="en-GB"/>
              </w:rPr>
            </w:pPr>
            <w:r w:rsidRPr="00934E07">
              <w:rPr>
                <w:rFonts w:ascii="Arial" w:hAnsi="Arial" w:cs="Arial"/>
                <w:sz w:val="19"/>
                <w:szCs w:val="19"/>
                <w:cs/>
                <w:lang w:val="en-GB"/>
              </w:rPr>
              <w:t>(</w:t>
            </w:r>
            <w:r w:rsidRPr="00934E07">
              <w:rPr>
                <w:rFonts w:ascii="Arial" w:hAnsi="Arial" w:cs="Arial"/>
                <w:sz w:val="19"/>
                <w:szCs w:val="19"/>
                <w:lang w:val="en-GB"/>
              </w:rPr>
              <w:t>Unit</w:t>
            </w:r>
            <w:r w:rsidRPr="00934E07">
              <w:rPr>
                <w:rFonts w:ascii="Arial" w:hAnsi="Arial" w:cs="Arial"/>
                <w:sz w:val="19"/>
                <w:szCs w:val="19"/>
                <w:cs/>
                <w:lang w:val="en-GB"/>
              </w:rPr>
              <w:t xml:space="preserve"> : </w:t>
            </w:r>
            <w:r w:rsidRPr="00934E07">
              <w:rPr>
                <w:rFonts w:ascii="Arial" w:hAnsi="Arial" w:cs="Arial"/>
                <w:sz w:val="19"/>
                <w:szCs w:val="19"/>
                <w:lang w:val="en-GB"/>
              </w:rPr>
              <w:t>Million Baht</w:t>
            </w:r>
            <w:r w:rsidRPr="00934E07">
              <w:rPr>
                <w:rFonts w:ascii="Arial" w:hAnsi="Arial" w:cs="Arial"/>
                <w:sz w:val="19"/>
                <w:szCs w:val="19"/>
                <w:cs/>
                <w:lang w:val="en-GB"/>
              </w:rPr>
              <w:t>)</w:t>
            </w:r>
          </w:p>
        </w:tc>
      </w:tr>
      <w:tr w:rsidR="0092271A" w:rsidRPr="00934E07" w14:paraId="43B6E2CA" w14:textId="77777777" w:rsidTr="00654C7F">
        <w:trPr>
          <w:gridAfter w:val="1"/>
          <w:wAfter w:w="8" w:type="dxa"/>
          <w:trHeight w:val="261"/>
        </w:trPr>
        <w:tc>
          <w:tcPr>
            <w:tcW w:w="3511" w:type="dxa"/>
            <w:shd w:val="clear" w:color="auto" w:fill="auto"/>
          </w:tcPr>
          <w:p w14:paraId="192AF43F" w14:textId="77777777" w:rsidR="0092271A" w:rsidRPr="00934E07" w:rsidRDefault="0092271A" w:rsidP="00F013B8">
            <w:pPr>
              <w:snapToGrid w:val="0"/>
              <w:spacing w:before="60" w:line="276" w:lineRule="auto"/>
              <w:ind w:left="-42"/>
              <w:jc w:val="thaiDistribute"/>
              <w:rPr>
                <w:rFonts w:ascii="Arial" w:hAnsi="Arial" w:cs="Arial"/>
                <w:sz w:val="19"/>
                <w:szCs w:val="19"/>
              </w:rPr>
            </w:pPr>
          </w:p>
        </w:tc>
        <w:tc>
          <w:tcPr>
            <w:tcW w:w="5481" w:type="dxa"/>
            <w:gridSpan w:val="4"/>
            <w:shd w:val="clear" w:color="auto" w:fill="auto"/>
          </w:tcPr>
          <w:p w14:paraId="1FE8DEC5" w14:textId="77777777" w:rsidR="0092271A" w:rsidRPr="00934E07" w:rsidRDefault="0092271A" w:rsidP="00F013B8">
            <w:pPr>
              <w:pBdr>
                <w:bottom w:val="single" w:sz="4" w:space="1" w:color="auto"/>
              </w:pBdr>
              <w:snapToGrid w:val="0"/>
              <w:spacing w:before="60" w:line="276" w:lineRule="auto"/>
              <w:jc w:val="center"/>
              <w:rPr>
                <w:rFonts w:ascii="Arial" w:hAnsi="Arial" w:cs="Arial"/>
                <w:sz w:val="19"/>
                <w:szCs w:val="19"/>
                <w:cs/>
                <w:lang w:val="en-GB"/>
              </w:rPr>
            </w:pPr>
            <w:r w:rsidRPr="00934E07">
              <w:rPr>
                <w:rFonts w:ascii="Arial" w:hAnsi="Arial" w:cs="Arial"/>
                <w:sz w:val="19"/>
                <w:szCs w:val="19"/>
                <w:lang w:val="en-GB"/>
              </w:rPr>
              <w:t>Consolidated F</w:t>
            </w:r>
            <w:r w:rsidRPr="00934E07">
              <w:rPr>
                <w:rFonts w:ascii="Arial" w:hAnsi="Arial" w:cs="Arial"/>
                <w:sz w:val="19"/>
                <w:szCs w:val="19"/>
                <w:cs/>
                <w:lang w:val="en-GB"/>
              </w:rPr>
              <w:t>/</w:t>
            </w:r>
            <w:r w:rsidRPr="00934E07">
              <w:rPr>
                <w:rFonts w:ascii="Arial" w:hAnsi="Arial" w:cs="Arial"/>
                <w:sz w:val="19"/>
                <w:szCs w:val="19"/>
                <w:lang w:val="en-GB"/>
              </w:rPr>
              <w:t>S</w:t>
            </w:r>
          </w:p>
        </w:tc>
      </w:tr>
      <w:tr w:rsidR="0092271A" w:rsidRPr="00934E07" w14:paraId="36A7E421" w14:textId="77777777" w:rsidTr="00654C7F">
        <w:tc>
          <w:tcPr>
            <w:tcW w:w="3511" w:type="dxa"/>
            <w:shd w:val="clear" w:color="auto" w:fill="auto"/>
          </w:tcPr>
          <w:p w14:paraId="5A273433" w14:textId="77777777" w:rsidR="0092271A" w:rsidRPr="00934E07" w:rsidRDefault="0092271A" w:rsidP="00F013B8">
            <w:pPr>
              <w:snapToGrid w:val="0"/>
              <w:spacing w:before="60" w:line="276" w:lineRule="auto"/>
              <w:ind w:left="-42"/>
              <w:jc w:val="thaiDistribute"/>
              <w:rPr>
                <w:rFonts w:ascii="Arial" w:hAnsi="Arial" w:cs="Arial"/>
                <w:sz w:val="19"/>
                <w:szCs w:val="19"/>
              </w:rPr>
            </w:pPr>
          </w:p>
        </w:tc>
        <w:tc>
          <w:tcPr>
            <w:tcW w:w="2799" w:type="dxa"/>
            <w:gridSpan w:val="2"/>
            <w:shd w:val="clear" w:color="auto" w:fill="auto"/>
          </w:tcPr>
          <w:p w14:paraId="2D0A7A0C" w14:textId="77777777" w:rsidR="0092271A" w:rsidRPr="00934E07" w:rsidRDefault="0092271A" w:rsidP="00F013B8">
            <w:pPr>
              <w:pBdr>
                <w:bottom w:val="single" w:sz="4" w:space="1" w:color="auto"/>
              </w:pBdr>
              <w:snapToGrid w:val="0"/>
              <w:spacing w:before="60" w:line="276" w:lineRule="auto"/>
              <w:jc w:val="center"/>
              <w:rPr>
                <w:rFonts w:ascii="Arial" w:hAnsi="Arial" w:cs="Arial"/>
                <w:sz w:val="19"/>
                <w:szCs w:val="19"/>
              </w:rPr>
            </w:pPr>
            <w:r w:rsidRPr="00934E07">
              <w:rPr>
                <w:rFonts w:ascii="Arial" w:hAnsi="Arial" w:cs="Arial"/>
                <w:sz w:val="19"/>
                <w:szCs w:val="19"/>
              </w:rPr>
              <w:t xml:space="preserve">Revenues from </w:t>
            </w:r>
            <w:r w:rsidRPr="00934E07">
              <w:rPr>
                <w:rFonts w:ascii="Arial" w:hAnsi="Arial" w:cs="Arial"/>
                <w:sz w:val="19"/>
                <w:szCs w:val="19"/>
                <w:cs/>
              </w:rPr>
              <w:t xml:space="preserve">           </w:t>
            </w:r>
            <w:r w:rsidRPr="00934E07">
              <w:rPr>
                <w:rFonts w:ascii="Arial" w:hAnsi="Arial" w:cs="Arial"/>
                <w:sz w:val="19"/>
                <w:szCs w:val="19"/>
              </w:rPr>
              <w:t>construction work</w:t>
            </w:r>
          </w:p>
        </w:tc>
        <w:tc>
          <w:tcPr>
            <w:tcW w:w="2690" w:type="dxa"/>
            <w:gridSpan w:val="3"/>
            <w:shd w:val="clear" w:color="auto" w:fill="auto"/>
            <w:vAlign w:val="bottom"/>
          </w:tcPr>
          <w:p w14:paraId="05F8D8F5" w14:textId="0625F706" w:rsidR="0092271A" w:rsidRPr="00934E07" w:rsidRDefault="0092271A" w:rsidP="00F013B8">
            <w:pPr>
              <w:pBdr>
                <w:bottom w:val="single" w:sz="4" w:space="1" w:color="auto"/>
              </w:pBdr>
              <w:snapToGrid w:val="0"/>
              <w:spacing w:before="60" w:line="276" w:lineRule="auto"/>
              <w:jc w:val="center"/>
              <w:rPr>
                <w:rFonts w:ascii="Arial" w:hAnsi="Arial" w:cs="Arial"/>
                <w:sz w:val="19"/>
                <w:szCs w:val="19"/>
                <w:lang w:val="en-GB"/>
              </w:rPr>
            </w:pPr>
            <w:r w:rsidRPr="00934E07">
              <w:rPr>
                <w:rFonts w:ascii="Arial" w:hAnsi="Arial" w:cs="Arial"/>
                <w:sz w:val="19"/>
                <w:szCs w:val="19"/>
              </w:rPr>
              <w:t>Non</w:t>
            </w:r>
            <w:r w:rsidR="00CF4C39" w:rsidRPr="00934E07">
              <w:rPr>
                <w:rFonts w:ascii="Arial" w:hAnsi="Arial" w:cs="Arial"/>
                <w:sz w:val="19"/>
                <w:szCs w:val="19"/>
              </w:rPr>
              <w:t>-</w:t>
            </w:r>
            <w:r w:rsidRPr="00934E07">
              <w:rPr>
                <w:rFonts w:ascii="Arial" w:hAnsi="Arial" w:cs="Arial"/>
                <w:sz w:val="19"/>
                <w:szCs w:val="19"/>
              </w:rPr>
              <w:t>current assets</w:t>
            </w:r>
            <w:r w:rsidRPr="00934E07">
              <w:rPr>
                <w:rFonts w:ascii="Arial" w:hAnsi="Arial" w:cs="Arial"/>
                <w:sz w:val="19"/>
                <w:szCs w:val="19"/>
                <w:cs/>
                <w:lang w:val="en-GB"/>
              </w:rPr>
              <w:t>*</w:t>
            </w:r>
          </w:p>
        </w:tc>
      </w:tr>
      <w:tr w:rsidR="00525E85" w:rsidRPr="00934E07" w14:paraId="2BEB99A8" w14:textId="77777777" w:rsidTr="00654C7F">
        <w:tc>
          <w:tcPr>
            <w:tcW w:w="3511" w:type="dxa"/>
            <w:shd w:val="clear" w:color="auto" w:fill="auto"/>
          </w:tcPr>
          <w:p w14:paraId="61E79782" w14:textId="77777777" w:rsidR="00525E85" w:rsidRPr="00934E07" w:rsidRDefault="00525E85" w:rsidP="00525E85">
            <w:pPr>
              <w:snapToGrid w:val="0"/>
              <w:spacing w:before="60" w:line="276" w:lineRule="auto"/>
              <w:ind w:left="-42"/>
              <w:jc w:val="thaiDistribute"/>
              <w:rPr>
                <w:rFonts w:ascii="Arial" w:hAnsi="Arial" w:cs="Arial"/>
                <w:sz w:val="19"/>
                <w:szCs w:val="19"/>
              </w:rPr>
            </w:pPr>
          </w:p>
        </w:tc>
        <w:tc>
          <w:tcPr>
            <w:tcW w:w="1359" w:type="dxa"/>
            <w:shd w:val="clear" w:color="auto" w:fill="auto"/>
            <w:vAlign w:val="bottom"/>
          </w:tcPr>
          <w:p w14:paraId="0CAC480C" w14:textId="4CF548E6" w:rsidR="00525E85" w:rsidRPr="00934E07" w:rsidRDefault="00525E85" w:rsidP="00525E85">
            <w:pPr>
              <w:pBdr>
                <w:bottom w:val="single" w:sz="4" w:space="1" w:color="auto"/>
              </w:pBdr>
              <w:snapToGrid w:val="0"/>
              <w:spacing w:before="60"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440" w:type="dxa"/>
            <w:shd w:val="clear" w:color="auto" w:fill="auto"/>
            <w:vAlign w:val="bottom"/>
          </w:tcPr>
          <w:p w14:paraId="4854A477" w14:textId="3B6EF09B" w:rsidR="00525E85" w:rsidRPr="00934E07" w:rsidRDefault="00525E85" w:rsidP="00525E85">
            <w:pPr>
              <w:pBdr>
                <w:bottom w:val="single" w:sz="4" w:space="1" w:color="auto"/>
              </w:pBdr>
              <w:snapToGrid w:val="0"/>
              <w:spacing w:before="60" w:line="276" w:lineRule="auto"/>
              <w:jc w:val="center"/>
              <w:rPr>
                <w:rFonts w:ascii="Arial" w:hAnsi="Arial" w:cs="Arial"/>
                <w:sz w:val="19"/>
                <w:szCs w:val="19"/>
              </w:rPr>
            </w:pPr>
            <w:r w:rsidRPr="00934E07">
              <w:rPr>
                <w:rFonts w:ascii="Arial" w:hAnsi="Arial" w:cs="Arial"/>
                <w:sz w:val="19"/>
                <w:szCs w:val="19"/>
              </w:rPr>
              <w:t>2022</w:t>
            </w:r>
          </w:p>
        </w:tc>
        <w:tc>
          <w:tcPr>
            <w:tcW w:w="1278" w:type="dxa"/>
            <w:shd w:val="clear" w:color="auto" w:fill="auto"/>
            <w:vAlign w:val="bottom"/>
          </w:tcPr>
          <w:p w14:paraId="7236343B" w14:textId="26CFA2EB" w:rsidR="00525E85" w:rsidRPr="00934E07" w:rsidRDefault="00525E85" w:rsidP="00525E85">
            <w:pPr>
              <w:pBdr>
                <w:bottom w:val="single" w:sz="4" w:space="1" w:color="auto"/>
              </w:pBdr>
              <w:snapToGrid w:val="0"/>
              <w:spacing w:before="60" w:line="276" w:lineRule="auto"/>
              <w:jc w:val="center"/>
              <w:rPr>
                <w:rFonts w:ascii="Arial" w:hAnsi="Arial" w:cs="Arial"/>
                <w:sz w:val="19"/>
                <w:szCs w:val="19"/>
                <w:lang w:val="en-GB"/>
              </w:rPr>
            </w:pPr>
            <w:r w:rsidRPr="00934E07">
              <w:rPr>
                <w:rFonts w:ascii="Arial" w:hAnsi="Arial" w:cs="Arial"/>
                <w:sz w:val="19"/>
                <w:szCs w:val="19"/>
                <w:lang w:val="en-GB"/>
              </w:rPr>
              <w:t>2023</w:t>
            </w:r>
          </w:p>
        </w:tc>
        <w:tc>
          <w:tcPr>
            <w:tcW w:w="1412" w:type="dxa"/>
            <w:gridSpan w:val="2"/>
            <w:shd w:val="clear" w:color="auto" w:fill="auto"/>
            <w:vAlign w:val="bottom"/>
          </w:tcPr>
          <w:p w14:paraId="247EB4D2" w14:textId="3DCE5E04" w:rsidR="00525E85" w:rsidRPr="00934E07" w:rsidRDefault="00525E85" w:rsidP="00525E85">
            <w:pPr>
              <w:pBdr>
                <w:bottom w:val="single" w:sz="4" w:space="1" w:color="auto"/>
              </w:pBdr>
              <w:snapToGrid w:val="0"/>
              <w:spacing w:before="60" w:line="276" w:lineRule="auto"/>
              <w:jc w:val="center"/>
              <w:rPr>
                <w:rFonts w:ascii="Arial" w:hAnsi="Arial" w:cs="Arial"/>
                <w:sz w:val="19"/>
                <w:szCs w:val="19"/>
              </w:rPr>
            </w:pPr>
            <w:r w:rsidRPr="00934E07">
              <w:rPr>
                <w:rFonts w:ascii="Arial" w:hAnsi="Arial" w:cs="Arial"/>
                <w:sz w:val="19"/>
                <w:szCs w:val="19"/>
              </w:rPr>
              <w:t>2022</w:t>
            </w:r>
          </w:p>
        </w:tc>
      </w:tr>
      <w:tr w:rsidR="0092271A" w:rsidRPr="00934E07" w14:paraId="322A66C7" w14:textId="77777777" w:rsidTr="00654C7F">
        <w:trPr>
          <w:trHeight w:val="261"/>
        </w:trPr>
        <w:tc>
          <w:tcPr>
            <w:tcW w:w="3511" w:type="dxa"/>
            <w:shd w:val="clear" w:color="auto" w:fill="auto"/>
          </w:tcPr>
          <w:p w14:paraId="087292CF" w14:textId="6C0CA61E" w:rsidR="0092271A" w:rsidRPr="00934E07" w:rsidRDefault="0092271A" w:rsidP="00F013B8">
            <w:pPr>
              <w:snapToGrid w:val="0"/>
              <w:spacing w:before="60" w:line="276" w:lineRule="auto"/>
              <w:ind w:left="-42"/>
              <w:jc w:val="thaiDistribute"/>
              <w:rPr>
                <w:rFonts w:ascii="Arial" w:hAnsi="Arial" w:cs="Arial"/>
                <w:sz w:val="19"/>
                <w:szCs w:val="19"/>
                <w:u w:val="single"/>
                <w:cs/>
              </w:rPr>
            </w:pPr>
          </w:p>
        </w:tc>
        <w:tc>
          <w:tcPr>
            <w:tcW w:w="1359" w:type="dxa"/>
            <w:shd w:val="clear" w:color="auto" w:fill="auto"/>
            <w:vAlign w:val="bottom"/>
          </w:tcPr>
          <w:p w14:paraId="2E76BB55" w14:textId="77777777" w:rsidR="0092271A" w:rsidRPr="00934E07" w:rsidRDefault="0092271A" w:rsidP="00F013B8">
            <w:pPr>
              <w:tabs>
                <w:tab w:val="decimal" w:pos="792"/>
              </w:tabs>
              <w:snapToGrid w:val="0"/>
              <w:spacing w:before="60" w:line="276" w:lineRule="auto"/>
              <w:jc w:val="right"/>
              <w:rPr>
                <w:rFonts w:ascii="Arial" w:hAnsi="Arial" w:cs="Arial"/>
                <w:sz w:val="19"/>
                <w:szCs w:val="19"/>
              </w:rPr>
            </w:pPr>
          </w:p>
        </w:tc>
        <w:tc>
          <w:tcPr>
            <w:tcW w:w="1440" w:type="dxa"/>
            <w:shd w:val="clear" w:color="auto" w:fill="auto"/>
          </w:tcPr>
          <w:p w14:paraId="1BFD8532" w14:textId="77777777" w:rsidR="0092271A" w:rsidRPr="00934E07" w:rsidRDefault="0092271A" w:rsidP="00F013B8">
            <w:pPr>
              <w:tabs>
                <w:tab w:val="decimal" w:pos="792"/>
              </w:tabs>
              <w:snapToGrid w:val="0"/>
              <w:spacing w:before="60" w:line="276" w:lineRule="auto"/>
              <w:jc w:val="right"/>
              <w:rPr>
                <w:rFonts w:ascii="Arial" w:hAnsi="Arial" w:cs="Arial"/>
                <w:sz w:val="19"/>
                <w:szCs w:val="19"/>
              </w:rPr>
            </w:pPr>
          </w:p>
        </w:tc>
        <w:tc>
          <w:tcPr>
            <w:tcW w:w="1278" w:type="dxa"/>
            <w:shd w:val="clear" w:color="auto" w:fill="auto"/>
          </w:tcPr>
          <w:p w14:paraId="67EB966B" w14:textId="77777777" w:rsidR="0092271A" w:rsidRPr="00934E07" w:rsidRDefault="0092271A" w:rsidP="00F013B8">
            <w:pPr>
              <w:tabs>
                <w:tab w:val="decimal" w:pos="792"/>
              </w:tabs>
              <w:snapToGrid w:val="0"/>
              <w:spacing w:before="60" w:line="276" w:lineRule="auto"/>
              <w:jc w:val="right"/>
              <w:rPr>
                <w:rFonts w:ascii="Arial" w:hAnsi="Arial" w:cs="Arial"/>
                <w:sz w:val="19"/>
                <w:szCs w:val="19"/>
              </w:rPr>
            </w:pPr>
          </w:p>
        </w:tc>
        <w:tc>
          <w:tcPr>
            <w:tcW w:w="1412" w:type="dxa"/>
            <w:gridSpan w:val="2"/>
            <w:shd w:val="clear" w:color="auto" w:fill="auto"/>
          </w:tcPr>
          <w:p w14:paraId="53F67D1B" w14:textId="77777777" w:rsidR="0092271A" w:rsidRPr="00934E07" w:rsidRDefault="0092271A" w:rsidP="00F013B8">
            <w:pPr>
              <w:tabs>
                <w:tab w:val="decimal" w:pos="792"/>
              </w:tabs>
              <w:snapToGrid w:val="0"/>
              <w:spacing w:before="60" w:line="276" w:lineRule="auto"/>
              <w:jc w:val="right"/>
              <w:rPr>
                <w:rFonts w:ascii="Arial" w:hAnsi="Arial" w:cs="Arial"/>
                <w:sz w:val="19"/>
                <w:szCs w:val="19"/>
              </w:rPr>
            </w:pPr>
          </w:p>
        </w:tc>
      </w:tr>
      <w:tr w:rsidR="00525E85" w:rsidRPr="00934E07" w14:paraId="306DD6DF" w14:textId="77777777" w:rsidTr="00654C7F">
        <w:trPr>
          <w:trHeight w:val="261"/>
        </w:trPr>
        <w:tc>
          <w:tcPr>
            <w:tcW w:w="3511" w:type="dxa"/>
            <w:shd w:val="clear" w:color="auto" w:fill="auto"/>
          </w:tcPr>
          <w:p w14:paraId="1DD36A2F" w14:textId="3C4DC5A5" w:rsidR="00525E85" w:rsidRPr="00934E07" w:rsidRDefault="00525E85" w:rsidP="00F013B8">
            <w:pPr>
              <w:snapToGrid w:val="0"/>
              <w:spacing w:before="60" w:line="276" w:lineRule="auto"/>
              <w:ind w:left="-42"/>
              <w:jc w:val="thaiDistribute"/>
              <w:rPr>
                <w:rFonts w:ascii="Arial" w:hAnsi="Arial" w:cs="Arial"/>
                <w:sz w:val="19"/>
                <w:szCs w:val="19"/>
                <w:u w:val="single"/>
              </w:rPr>
            </w:pPr>
            <w:r w:rsidRPr="00934E07">
              <w:rPr>
                <w:rFonts w:ascii="Arial" w:hAnsi="Arial" w:cs="Arial"/>
                <w:sz w:val="19"/>
                <w:szCs w:val="19"/>
                <w:u w:val="single"/>
              </w:rPr>
              <w:t>Geographic information</w:t>
            </w:r>
          </w:p>
        </w:tc>
        <w:tc>
          <w:tcPr>
            <w:tcW w:w="1359" w:type="dxa"/>
            <w:shd w:val="clear" w:color="auto" w:fill="auto"/>
            <w:vAlign w:val="bottom"/>
          </w:tcPr>
          <w:p w14:paraId="529D42F3" w14:textId="77777777" w:rsidR="00525E85" w:rsidRPr="00934E07" w:rsidRDefault="00525E85" w:rsidP="00F013B8">
            <w:pPr>
              <w:tabs>
                <w:tab w:val="decimal" w:pos="792"/>
              </w:tabs>
              <w:snapToGrid w:val="0"/>
              <w:spacing w:before="60" w:line="276" w:lineRule="auto"/>
              <w:jc w:val="right"/>
              <w:rPr>
                <w:rFonts w:ascii="Arial" w:hAnsi="Arial" w:cs="Arial"/>
                <w:sz w:val="19"/>
                <w:szCs w:val="19"/>
              </w:rPr>
            </w:pPr>
          </w:p>
        </w:tc>
        <w:tc>
          <w:tcPr>
            <w:tcW w:w="1440" w:type="dxa"/>
            <w:shd w:val="clear" w:color="auto" w:fill="auto"/>
          </w:tcPr>
          <w:p w14:paraId="761E45C2" w14:textId="77777777" w:rsidR="00525E85" w:rsidRPr="00934E07" w:rsidRDefault="00525E85" w:rsidP="00F013B8">
            <w:pPr>
              <w:tabs>
                <w:tab w:val="decimal" w:pos="792"/>
              </w:tabs>
              <w:snapToGrid w:val="0"/>
              <w:spacing w:before="60" w:line="276" w:lineRule="auto"/>
              <w:jc w:val="right"/>
              <w:rPr>
                <w:rFonts w:ascii="Arial" w:hAnsi="Arial" w:cs="Arial"/>
                <w:sz w:val="19"/>
                <w:szCs w:val="19"/>
              </w:rPr>
            </w:pPr>
          </w:p>
        </w:tc>
        <w:tc>
          <w:tcPr>
            <w:tcW w:w="1278" w:type="dxa"/>
            <w:shd w:val="clear" w:color="auto" w:fill="auto"/>
          </w:tcPr>
          <w:p w14:paraId="02670962" w14:textId="77777777" w:rsidR="00525E85" w:rsidRPr="00934E07" w:rsidRDefault="00525E85" w:rsidP="00F013B8">
            <w:pPr>
              <w:tabs>
                <w:tab w:val="decimal" w:pos="792"/>
              </w:tabs>
              <w:snapToGrid w:val="0"/>
              <w:spacing w:before="60" w:line="276" w:lineRule="auto"/>
              <w:jc w:val="right"/>
              <w:rPr>
                <w:rFonts w:ascii="Arial" w:hAnsi="Arial" w:cs="Arial"/>
                <w:sz w:val="19"/>
                <w:szCs w:val="19"/>
              </w:rPr>
            </w:pPr>
          </w:p>
        </w:tc>
        <w:tc>
          <w:tcPr>
            <w:tcW w:w="1412" w:type="dxa"/>
            <w:gridSpan w:val="2"/>
            <w:shd w:val="clear" w:color="auto" w:fill="auto"/>
          </w:tcPr>
          <w:p w14:paraId="45DFA947" w14:textId="77777777" w:rsidR="00525E85" w:rsidRPr="00934E07" w:rsidRDefault="00525E85" w:rsidP="00F013B8">
            <w:pPr>
              <w:tabs>
                <w:tab w:val="decimal" w:pos="792"/>
              </w:tabs>
              <w:snapToGrid w:val="0"/>
              <w:spacing w:before="60" w:line="276" w:lineRule="auto"/>
              <w:jc w:val="right"/>
              <w:rPr>
                <w:rFonts w:ascii="Arial" w:hAnsi="Arial" w:cs="Arial"/>
                <w:sz w:val="19"/>
                <w:szCs w:val="19"/>
              </w:rPr>
            </w:pPr>
          </w:p>
        </w:tc>
      </w:tr>
      <w:tr w:rsidR="007751CE" w:rsidRPr="00934E07" w14:paraId="66334831" w14:textId="77777777" w:rsidTr="00654C7F">
        <w:trPr>
          <w:trHeight w:val="238"/>
        </w:trPr>
        <w:tc>
          <w:tcPr>
            <w:tcW w:w="3511" w:type="dxa"/>
            <w:shd w:val="clear" w:color="auto" w:fill="auto"/>
          </w:tcPr>
          <w:p w14:paraId="1FB59E56" w14:textId="77777777" w:rsidR="007751CE" w:rsidRPr="00934E07" w:rsidRDefault="007751CE" w:rsidP="007751CE">
            <w:pPr>
              <w:snapToGrid w:val="0"/>
              <w:spacing w:before="60" w:line="276" w:lineRule="auto"/>
              <w:ind w:left="-42"/>
              <w:jc w:val="thaiDistribute"/>
              <w:rPr>
                <w:rFonts w:ascii="Arial" w:hAnsi="Arial" w:cs="Arial"/>
                <w:sz w:val="19"/>
                <w:szCs w:val="19"/>
                <w:cs/>
              </w:rPr>
            </w:pPr>
            <w:r w:rsidRPr="00934E07">
              <w:rPr>
                <w:rFonts w:ascii="Arial" w:hAnsi="Arial" w:cs="Arial"/>
                <w:sz w:val="19"/>
                <w:szCs w:val="19"/>
              </w:rPr>
              <w:t>Thailand</w:t>
            </w:r>
          </w:p>
        </w:tc>
        <w:tc>
          <w:tcPr>
            <w:tcW w:w="1359" w:type="dxa"/>
            <w:shd w:val="clear" w:color="auto" w:fill="auto"/>
            <w:vAlign w:val="bottom"/>
          </w:tcPr>
          <w:p w14:paraId="15880C02" w14:textId="6BDDE568"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 xml:space="preserve"> 22,418</w:t>
            </w:r>
          </w:p>
        </w:tc>
        <w:tc>
          <w:tcPr>
            <w:tcW w:w="1440" w:type="dxa"/>
            <w:shd w:val="clear" w:color="auto" w:fill="auto"/>
            <w:vAlign w:val="bottom"/>
          </w:tcPr>
          <w:p w14:paraId="1F415623" w14:textId="0F3097FD"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33,797</w:t>
            </w:r>
          </w:p>
        </w:tc>
        <w:tc>
          <w:tcPr>
            <w:tcW w:w="1278" w:type="dxa"/>
            <w:shd w:val="clear" w:color="auto" w:fill="auto"/>
          </w:tcPr>
          <w:p w14:paraId="2892330A" w14:textId="777C47F8"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44,733</w:t>
            </w:r>
          </w:p>
        </w:tc>
        <w:tc>
          <w:tcPr>
            <w:tcW w:w="1412" w:type="dxa"/>
            <w:gridSpan w:val="2"/>
            <w:shd w:val="clear" w:color="auto" w:fill="auto"/>
          </w:tcPr>
          <w:p w14:paraId="0BBCD490" w14:textId="74B242A3"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35,818</w:t>
            </w:r>
          </w:p>
        </w:tc>
      </w:tr>
      <w:tr w:rsidR="007751CE" w:rsidRPr="00934E07" w14:paraId="18778790" w14:textId="77777777" w:rsidTr="00654C7F">
        <w:trPr>
          <w:trHeight w:val="266"/>
        </w:trPr>
        <w:tc>
          <w:tcPr>
            <w:tcW w:w="3511" w:type="dxa"/>
            <w:shd w:val="clear" w:color="auto" w:fill="auto"/>
          </w:tcPr>
          <w:p w14:paraId="58655C43" w14:textId="77777777" w:rsidR="007751CE" w:rsidRPr="00934E07" w:rsidRDefault="007751CE" w:rsidP="007751CE">
            <w:pPr>
              <w:snapToGrid w:val="0"/>
              <w:spacing w:before="60" w:line="276" w:lineRule="auto"/>
              <w:ind w:left="-42"/>
              <w:jc w:val="thaiDistribute"/>
              <w:rPr>
                <w:rFonts w:ascii="Arial" w:hAnsi="Arial" w:cs="Arial"/>
                <w:sz w:val="19"/>
                <w:szCs w:val="19"/>
                <w:cs/>
              </w:rPr>
            </w:pPr>
            <w:r w:rsidRPr="00934E07">
              <w:rPr>
                <w:rFonts w:ascii="Arial" w:hAnsi="Arial" w:cs="Arial"/>
                <w:sz w:val="19"/>
                <w:szCs w:val="19"/>
              </w:rPr>
              <w:t>India</w:t>
            </w:r>
          </w:p>
        </w:tc>
        <w:tc>
          <w:tcPr>
            <w:tcW w:w="1359" w:type="dxa"/>
            <w:shd w:val="clear" w:color="auto" w:fill="auto"/>
            <w:vAlign w:val="bottom"/>
          </w:tcPr>
          <w:p w14:paraId="439155B9" w14:textId="7DA1D07A"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 xml:space="preserve"> 30,338</w:t>
            </w:r>
          </w:p>
        </w:tc>
        <w:tc>
          <w:tcPr>
            <w:tcW w:w="1440" w:type="dxa"/>
            <w:shd w:val="clear" w:color="auto" w:fill="auto"/>
            <w:vAlign w:val="bottom"/>
          </w:tcPr>
          <w:p w14:paraId="39927CD0" w14:textId="65E9D17E"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 xml:space="preserve">21,177 </w:t>
            </w:r>
          </w:p>
        </w:tc>
        <w:tc>
          <w:tcPr>
            <w:tcW w:w="1278" w:type="dxa"/>
            <w:shd w:val="clear" w:color="auto" w:fill="auto"/>
          </w:tcPr>
          <w:p w14:paraId="43CB12E6" w14:textId="40C4E463"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3,913</w:t>
            </w:r>
          </w:p>
        </w:tc>
        <w:tc>
          <w:tcPr>
            <w:tcW w:w="1412" w:type="dxa"/>
            <w:gridSpan w:val="2"/>
            <w:shd w:val="clear" w:color="auto" w:fill="auto"/>
          </w:tcPr>
          <w:p w14:paraId="60A0EB80" w14:textId="6008CB12"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4,642</w:t>
            </w:r>
          </w:p>
        </w:tc>
      </w:tr>
      <w:tr w:rsidR="007751CE" w:rsidRPr="00934E07" w14:paraId="54809228" w14:textId="77777777" w:rsidTr="00654C7F">
        <w:trPr>
          <w:trHeight w:val="266"/>
        </w:trPr>
        <w:tc>
          <w:tcPr>
            <w:tcW w:w="3511" w:type="dxa"/>
            <w:shd w:val="clear" w:color="auto" w:fill="auto"/>
          </w:tcPr>
          <w:p w14:paraId="3C984EAB" w14:textId="77777777" w:rsidR="007751CE" w:rsidRPr="00934E07" w:rsidRDefault="007751CE" w:rsidP="007751CE">
            <w:pPr>
              <w:snapToGrid w:val="0"/>
              <w:spacing w:before="60" w:line="276" w:lineRule="auto"/>
              <w:ind w:left="-42"/>
              <w:jc w:val="thaiDistribute"/>
              <w:rPr>
                <w:rFonts w:ascii="Arial" w:hAnsi="Arial" w:cs="Arial"/>
                <w:sz w:val="19"/>
                <w:szCs w:val="19"/>
              </w:rPr>
            </w:pPr>
            <w:r w:rsidRPr="00934E07">
              <w:rPr>
                <w:rFonts w:ascii="Arial" w:hAnsi="Arial" w:cs="Arial"/>
                <w:sz w:val="19"/>
                <w:szCs w:val="19"/>
              </w:rPr>
              <w:t>Bangladesh</w:t>
            </w:r>
          </w:p>
        </w:tc>
        <w:tc>
          <w:tcPr>
            <w:tcW w:w="1359" w:type="dxa"/>
            <w:shd w:val="clear" w:color="auto" w:fill="auto"/>
            <w:vAlign w:val="bottom"/>
          </w:tcPr>
          <w:p w14:paraId="3A0EC82B" w14:textId="1B5A96DE" w:rsidR="007751CE" w:rsidRPr="00934E07" w:rsidDel="00E77CD1"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3,111</w:t>
            </w:r>
          </w:p>
        </w:tc>
        <w:tc>
          <w:tcPr>
            <w:tcW w:w="1440" w:type="dxa"/>
            <w:shd w:val="clear" w:color="auto" w:fill="auto"/>
            <w:vAlign w:val="bottom"/>
          </w:tcPr>
          <w:p w14:paraId="6421EF7D" w14:textId="11BD6373"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 xml:space="preserve">  3,192 </w:t>
            </w:r>
          </w:p>
        </w:tc>
        <w:tc>
          <w:tcPr>
            <w:tcW w:w="1278" w:type="dxa"/>
            <w:shd w:val="clear" w:color="auto" w:fill="auto"/>
          </w:tcPr>
          <w:p w14:paraId="04ED6E66" w14:textId="01D5AD53" w:rsidR="007751CE" w:rsidRPr="00934E07" w:rsidDel="00E77CD1"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758</w:t>
            </w:r>
          </w:p>
        </w:tc>
        <w:tc>
          <w:tcPr>
            <w:tcW w:w="1412" w:type="dxa"/>
            <w:gridSpan w:val="2"/>
            <w:shd w:val="clear" w:color="auto" w:fill="auto"/>
          </w:tcPr>
          <w:p w14:paraId="23B0E652" w14:textId="74BCA9BA" w:rsidR="007751CE" w:rsidRPr="00934E07" w:rsidRDefault="007751CE" w:rsidP="007751CE">
            <w:pP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5,488</w:t>
            </w:r>
          </w:p>
        </w:tc>
      </w:tr>
      <w:tr w:rsidR="007751CE" w:rsidRPr="00934E07" w14:paraId="2350F019" w14:textId="77777777" w:rsidTr="00654C7F">
        <w:trPr>
          <w:trHeight w:val="262"/>
        </w:trPr>
        <w:tc>
          <w:tcPr>
            <w:tcW w:w="3511" w:type="dxa"/>
            <w:shd w:val="clear" w:color="auto" w:fill="auto"/>
          </w:tcPr>
          <w:p w14:paraId="6373F57A" w14:textId="77777777" w:rsidR="007751CE" w:rsidRPr="00934E07" w:rsidRDefault="007751CE" w:rsidP="007751CE">
            <w:pPr>
              <w:snapToGrid w:val="0"/>
              <w:spacing w:before="60" w:line="276" w:lineRule="auto"/>
              <w:ind w:left="-42"/>
              <w:jc w:val="thaiDistribute"/>
              <w:rPr>
                <w:rFonts w:ascii="Arial" w:hAnsi="Arial" w:cs="Arial"/>
                <w:sz w:val="19"/>
                <w:szCs w:val="19"/>
              </w:rPr>
            </w:pPr>
            <w:r w:rsidRPr="00934E07">
              <w:rPr>
                <w:rFonts w:ascii="Arial" w:hAnsi="Arial" w:cs="Arial"/>
                <w:sz w:val="19"/>
                <w:szCs w:val="19"/>
              </w:rPr>
              <w:t>Others</w:t>
            </w:r>
          </w:p>
        </w:tc>
        <w:tc>
          <w:tcPr>
            <w:tcW w:w="1359" w:type="dxa"/>
            <w:shd w:val="clear" w:color="auto" w:fill="auto"/>
            <w:vAlign w:val="bottom"/>
          </w:tcPr>
          <w:p w14:paraId="729D2734" w14:textId="0FCFCB07" w:rsidR="007751CE" w:rsidRPr="00934E07" w:rsidRDefault="007751CE" w:rsidP="007751CE">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 xml:space="preserve">   1,069</w:t>
            </w:r>
          </w:p>
        </w:tc>
        <w:tc>
          <w:tcPr>
            <w:tcW w:w="1440" w:type="dxa"/>
            <w:shd w:val="clear" w:color="auto" w:fill="auto"/>
            <w:vAlign w:val="bottom"/>
          </w:tcPr>
          <w:p w14:paraId="11F5E696" w14:textId="42DC459E" w:rsidR="007751CE" w:rsidRPr="00934E07" w:rsidRDefault="007751CE" w:rsidP="007751CE">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 xml:space="preserve">  1,128 </w:t>
            </w:r>
          </w:p>
        </w:tc>
        <w:tc>
          <w:tcPr>
            <w:tcW w:w="1278" w:type="dxa"/>
            <w:shd w:val="clear" w:color="auto" w:fill="auto"/>
          </w:tcPr>
          <w:p w14:paraId="219BC32A" w14:textId="7A2EA603" w:rsidR="007751CE" w:rsidRPr="00934E07" w:rsidRDefault="007751CE" w:rsidP="007751CE">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6,473</w:t>
            </w:r>
          </w:p>
        </w:tc>
        <w:tc>
          <w:tcPr>
            <w:tcW w:w="1412" w:type="dxa"/>
            <w:gridSpan w:val="2"/>
            <w:shd w:val="clear" w:color="auto" w:fill="auto"/>
          </w:tcPr>
          <w:p w14:paraId="6F9ADE59" w14:textId="27AB4707" w:rsidR="007751CE" w:rsidRPr="00934E07" w:rsidRDefault="007751CE" w:rsidP="007751CE">
            <w:pPr>
              <w:pBdr>
                <w:bottom w:val="single" w:sz="4"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9,362</w:t>
            </w:r>
          </w:p>
        </w:tc>
      </w:tr>
      <w:tr w:rsidR="007751CE" w:rsidRPr="00934E07" w14:paraId="325014EF" w14:textId="77777777" w:rsidTr="00654C7F">
        <w:trPr>
          <w:trHeight w:val="242"/>
        </w:trPr>
        <w:tc>
          <w:tcPr>
            <w:tcW w:w="3511" w:type="dxa"/>
            <w:shd w:val="clear" w:color="auto" w:fill="auto"/>
          </w:tcPr>
          <w:p w14:paraId="7317BAFB" w14:textId="77777777" w:rsidR="007751CE" w:rsidRPr="00934E07" w:rsidRDefault="007751CE" w:rsidP="007751CE">
            <w:pPr>
              <w:snapToGrid w:val="0"/>
              <w:spacing w:before="60" w:line="276" w:lineRule="auto"/>
              <w:ind w:left="-42"/>
              <w:jc w:val="thaiDistribute"/>
              <w:rPr>
                <w:rFonts w:ascii="Arial" w:hAnsi="Arial" w:cs="Arial"/>
                <w:sz w:val="19"/>
                <w:szCs w:val="19"/>
                <w:cs/>
              </w:rPr>
            </w:pPr>
            <w:r w:rsidRPr="00934E07">
              <w:rPr>
                <w:rFonts w:ascii="Arial" w:hAnsi="Arial" w:cs="Arial"/>
                <w:sz w:val="19"/>
                <w:szCs w:val="19"/>
              </w:rPr>
              <w:t>Total</w:t>
            </w:r>
          </w:p>
        </w:tc>
        <w:tc>
          <w:tcPr>
            <w:tcW w:w="1359" w:type="dxa"/>
            <w:shd w:val="clear" w:color="auto" w:fill="auto"/>
            <w:vAlign w:val="bottom"/>
          </w:tcPr>
          <w:p w14:paraId="706D2F75" w14:textId="0C60A5C2" w:rsidR="007751CE" w:rsidRPr="00934E07" w:rsidRDefault="007751CE" w:rsidP="007751CE">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56,936</w:t>
            </w:r>
          </w:p>
        </w:tc>
        <w:tc>
          <w:tcPr>
            <w:tcW w:w="1440" w:type="dxa"/>
            <w:shd w:val="clear" w:color="auto" w:fill="auto"/>
            <w:vAlign w:val="bottom"/>
          </w:tcPr>
          <w:p w14:paraId="27C29A82" w14:textId="59BBBB66" w:rsidR="007751CE" w:rsidRPr="00934E07" w:rsidRDefault="007751CE" w:rsidP="007751CE">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59,294</w:t>
            </w:r>
          </w:p>
        </w:tc>
        <w:tc>
          <w:tcPr>
            <w:tcW w:w="1278" w:type="dxa"/>
            <w:shd w:val="clear" w:color="auto" w:fill="auto"/>
          </w:tcPr>
          <w:p w14:paraId="6FAE4291" w14:textId="335E5612" w:rsidR="007751CE" w:rsidRPr="00934E07" w:rsidRDefault="007751CE" w:rsidP="007751CE">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55,877</w:t>
            </w:r>
          </w:p>
        </w:tc>
        <w:tc>
          <w:tcPr>
            <w:tcW w:w="1412" w:type="dxa"/>
            <w:gridSpan w:val="2"/>
            <w:shd w:val="clear" w:color="auto" w:fill="auto"/>
          </w:tcPr>
          <w:p w14:paraId="0B3CB09C" w14:textId="63ED7357" w:rsidR="007751CE" w:rsidRPr="00934E07" w:rsidRDefault="007751CE" w:rsidP="007751CE">
            <w:pPr>
              <w:pBdr>
                <w:bottom w:val="single" w:sz="12" w:space="1" w:color="auto"/>
              </w:pBdr>
              <w:spacing w:before="60" w:line="276" w:lineRule="auto"/>
              <w:ind w:left="-41"/>
              <w:jc w:val="right"/>
              <w:rPr>
                <w:rFonts w:ascii="Arial" w:eastAsia="Arial Unicode MS" w:hAnsi="Arial" w:cs="Arial"/>
                <w:sz w:val="19"/>
                <w:szCs w:val="19"/>
                <w:lang w:val="en-GB"/>
              </w:rPr>
            </w:pPr>
            <w:r w:rsidRPr="00934E07">
              <w:rPr>
                <w:rFonts w:ascii="Arial" w:eastAsia="Arial Unicode MS" w:hAnsi="Arial" w:cs="Arial"/>
                <w:sz w:val="19"/>
                <w:szCs w:val="19"/>
                <w:lang w:val="en-GB"/>
              </w:rPr>
              <w:t>55,310</w:t>
            </w:r>
          </w:p>
        </w:tc>
      </w:tr>
    </w:tbl>
    <w:p w14:paraId="66EDAF75" w14:textId="77777777" w:rsidR="00643DD0" w:rsidRPr="00934E07" w:rsidRDefault="00643DD0" w:rsidP="00B367CF">
      <w:pPr>
        <w:spacing w:line="360" w:lineRule="auto"/>
        <w:ind w:left="450" w:right="-43"/>
        <w:jc w:val="thaiDistribute"/>
        <w:rPr>
          <w:rFonts w:ascii="Arial" w:hAnsi="Arial" w:cs="Arial"/>
          <w:i/>
          <w:iCs/>
          <w:sz w:val="19"/>
          <w:szCs w:val="19"/>
        </w:rPr>
      </w:pPr>
    </w:p>
    <w:p w14:paraId="337A4387" w14:textId="2A645A6C" w:rsidR="00F37B9C" w:rsidRPr="00934E07" w:rsidRDefault="00F37B9C" w:rsidP="00654C7F">
      <w:pPr>
        <w:spacing w:line="360" w:lineRule="auto"/>
        <w:ind w:left="450" w:right="-43" w:hanging="16"/>
        <w:jc w:val="thaiDistribute"/>
        <w:rPr>
          <w:rFonts w:ascii="Arial" w:hAnsi="Arial" w:cs="Arial"/>
          <w:i/>
          <w:iCs/>
          <w:sz w:val="19"/>
          <w:szCs w:val="19"/>
        </w:rPr>
      </w:pPr>
      <w:r w:rsidRPr="00934E07">
        <w:rPr>
          <w:rFonts w:ascii="Arial" w:hAnsi="Arial" w:cs="Arial"/>
          <w:i/>
          <w:iCs/>
          <w:sz w:val="19"/>
          <w:szCs w:val="19"/>
          <w:cs/>
        </w:rPr>
        <w:t xml:space="preserve">* </w:t>
      </w:r>
      <w:r w:rsidRPr="00934E07">
        <w:rPr>
          <w:rFonts w:ascii="Arial" w:hAnsi="Arial" w:cs="Arial"/>
          <w:i/>
          <w:iCs/>
          <w:sz w:val="19"/>
          <w:szCs w:val="19"/>
        </w:rPr>
        <w:t xml:space="preserve">Exclude </w:t>
      </w:r>
      <w:r w:rsidR="001C61B8" w:rsidRPr="00934E07">
        <w:rPr>
          <w:rFonts w:ascii="Arial" w:hAnsi="Arial" w:cs="Arial"/>
          <w:i/>
          <w:iCs/>
          <w:sz w:val="19"/>
          <w:szCs w:val="19"/>
        </w:rPr>
        <w:t>deferred tax asset and goodwill</w:t>
      </w:r>
    </w:p>
    <w:p w14:paraId="19FB7691" w14:textId="77777777" w:rsidR="00643DD0" w:rsidRPr="00934E07" w:rsidRDefault="00643DD0" w:rsidP="00800B64">
      <w:pPr>
        <w:spacing w:line="360" w:lineRule="auto"/>
        <w:ind w:left="414" w:right="-43"/>
        <w:jc w:val="thaiDistribute"/>
        <w:rPr>
          <w:rFonts w:ascii="Arial" w:hAnsi="Arial" w:cs="Arial"/>
          <w:sz w:val="19"/>
        </w:rPr>
      </w:pPr>
    </w:p>
    <w:p w14:paraId="337A4389" w14:textId="07BC2DDC" w:rsidR="00F37B9C" w:rsidRPr="00934E07" w:rsidRDefault="00201A0C" w:rsidP="00654C7F">
      <w:pPr>
        <w:spacing w:line="360" w:lineRule="auto"/>
        <w:ind w:left="414" w:right="-43"/>
        <w:jc w:val="thaiDistribute"/>
        <w:rPr>
          <w:rFonts w:ascii="Arial" w:hAnsi="Arial" w:cs="Arial"/>
          <w:sz w:val="19"/>
          <w:szCs w:val="19"/>
        </w:rPr>
      </w:pPr>
      <w:r w:rsidRPr="00934E07">
        <w:rPr>
          <w:rFonts w:ascii="Arial" w:hAnsi="Arial" w:cs="Arial"/>
          <w:sz w:val="19"/>
        </w:rPr>
        <w:t>E</w:t>
      </w:r>
      <w:r w:rsidR="00F37B9C" w:rsidRPr="00934E07">
        <w:rPr>
          <w:rFonts w:ascii="Arial" w:hAnsi="Arial" w:cs="Arial"/>
          <w:sz w:val="19"/>
          <w:szCs w:val="19"/>
        </w:rPr>
        <w:t xml:space="preserve">xternal customers </w:t>
      </w:r>
      <w:r w:rsidRPr="00934E07">
        <w:rPr>
          <w:rFonts w:ascii="Arial" w:hAnsi="Arial" w:cs="Arial"/>
          <w:sz w:val="19"/>
          <w:szCs w:val="19"/>
        </w:rPr>
        <w:t>of</w:t>
      </w:r>
      <w:r w:rsidR="00F37B9C" w:rsidRPr="00934E07">
        <w:rPr>
          <w:rFonts w:ascii="Arial" w:hAnsi="Arial" w:cs="Arial"/>
          <w:sz w:val="19"/>
          <w:szCs w:val="19"/>
        </w:rPr>
        <w:t xml:space="preserve"> the Group </w:t>
      </w:r>
      <w:r w:rsidRPr="00934E07">
        <w:rPr>
          <w:rFonts w:ascii="Arial" w:hAnsi="Arial" w:cs="Arial"/>
          <w:sz w:val="19"/>
          <w:szCs w:val="19"/>
        </w:rPr>
        <w:t xml:space="preserve">are in </w:t>
      </w:r>
      <w:r w:rsidR="00F37B9C" w:rsidRPr="00934E07">
        <w:rPr>
          <w:rFonts w:ascii="Arial" w:hAnsi="Arial" w:cs="Arial"/>
          <w:sz w:val="19"/>
          <w:szCs w:val="19"/>
        </w:rPr>
        <w:t xml:space="preserve">Thailand </w:t>
      </w:r>
      <w:r w:rsidRPr="00934E07">
        <w:rPr>
          <w:rFonts w:ascii="Arial" w:hAnsi="Arial" w:cs="Arial"/>
          <w:sz w:val="19"/>
          <w:szCs w:val="19"/>
        </w:rPr>
        <w:t xml:space="preserve">and India which is </w:t>
      </w:r>
      <w:r w:rsidR="00F37B9C" w:rsidRPr="00934E07">
        <w:rPr>
          <w:rFonts w:ascii="Arial" w:hAnsi="Arial" w:cs="Arial"/>
          <w:sz w:val="19"/>
          <w:szCs w:val="19"/>
        </w:rPr>
        <w:t xml:space="preserve">major markets, </w:t>
      </w:r>
      <w:r w:rsidRPr="00934E07">
        <w:rPr>
          <w:rFonts w:ascii="Arial" w:hAnsi="Arial" w:cs="Arial"/>
          <w:sz w:val="19"/>
          <w:szCs w:val="19"/>
        </w:rPr>
        <w:t xml:space="preserve">revenue </w:t>
      </w:r>
      <w:r w:rsidR="00F37B9C" w:rsidRPr="00934E07">
        <w:rPr>
          <w:rFonts w:ascii="Arial" w:hAnsi="Arial" w:cs="Arial"/>
          <w:sz w:val="19"/>
          <w:szCs w:val="19"/>
        </w:rPr>
        <w:t xml:space="preserve">have been identified on the basis of the customer’s geographical </w:t>
      </w:r>
      <w:proofErr w:type="gramStart"/>
      <w:r w:rsidR="00F37B9C" w:rsidRPr="00934E07">
        <w:rPr>
          <w:rFonts w:ascii="Arial" w:hAnsi="Arial" w:cs="Arial"/>
          <w:sz w:val="19"/>
          <w:szCs w:val="19"/>
        </w:rPr>
        <w:t>location</w:t>
      </w:r>
      <w:r w:rsidR="00F37B9C" w:rsidRPr="00934E07">
        <w:rPr>
          <w:rFonts w:ascii="Arial" w:hAnsi="Arial" w:cs="Arial"/>
          <w:sz w:val="19"/>
          <w:szCs w:val="19"/>
          <w:cs/>
        </w:rPr>
        <w:t>.</w:t>
      </w:r>
      <w:r w:rsidR="00F37B9C" w:rsidRPr="00934E07">
        <w:rPr>
          <w:rFonts w:ascii="Arial" w:hAnsi="Arial" w:cs="Arial"/>
          <w:sz w:val="19"/>
          <w:szCs w:val="19"/>
        </w:rPr>
        <w:t>Non</w:t>
      </w:r>
      <w:proofErr w:type="gramEnd"/>
      <w:r w:rsidR="00CF4C39" w:rsidRPr="00934E07">
        <w:rPr>
          <w:rFonts w:ascii="Arial" w:hAnsi="Arial"/>
          <w:sz w:val="19"/>
          <w:szCs w:val="19"/>
          <w:cs/>
        </w:rPr>
        <w:t>-</w:t>
      </w:r>
      <w:r w:rsidR="00F37B9C" w:rsidRPr="00934E07">
        <w:rPr>
          <w:rFonts w:ascii="Arial" w:hAnsi="Arial" w:cs="Arial"/>
          <w:sz w:val="19"/>
          <w:szCs w:val="19"/>
        </w:rPr>
        <w:t>current assets are allocated based on their physical location</w:t>
      </w:r>
      <w:r w:rsidR="00F37B9C" w:rsidRPr="00934E07">
        <w:rPr>
          <w:rFonts w:ascii="Arial" w:hAnsi="Arial" w:cs="Arial"/>
          <w:sz w:val="19"/>
          <w:szCs w:val="19"/>
          <w:cs/>
        </w:rPr>
        <w:t xml:space="preserve">. </w:t>
      </w:r>
    </w:p>
    <w:p w14:paraId="07B4A10A" w14:textId="3792B761" w:rsidR="00C73966" w:rsidRPr="00934E07" w:rsidRDefault="00C73966" w:rsidP="00B367CF">
      <w:pPr>
        <w:spacing w:line="360" w:lineRule="auto"/>
        <w:ind w:left="450" w:right="-43"/>
        <w:jc w:val="thaiDistribute"/>
        <w:rPr>
          <w:rFonts w:ascii="Arial" w:hAnsi="Arial" w:cs="Arial"/>
          <w:sz w:val="19"/>
          <w:szCs w:val="19"/>
        </w:rPr>
      </w:pPr>
    </w:p>
    <w:p w14:paraId="3862F46D" w14:textId="2884B801" w:rsidR="00C73966" w:rsidRPr="00934E07" w:rsidRDefault="00C73966" w:rsidP="00C73966">
      <w:pPr>
        <w:tabs>
          <w:tab w:val="left" w:pos="450"/>
          <w:tab w:val="left" w:pos="7200"/>
        </w:tabs>
        <w:spacing w:line="360" w:lineRule="auto"/>
        <w:ind w:left="426" w:right="-43"/>
        <w:jc w:val="thaiDistribute"/>
        <w:rPr>
          <w:rFonts w:ascii="Arial" w:hAnsi="Arial" w:cs="Arial"/>
          <w:sz w:val="19"/>
          <w:szCs w:val="19"/>
          <w:u w:val="single"/>
        </w:rPr>
      </w:pPr>
      <w:r w:rsidRPr="00934E07">
        <w:rPr>
          <w:rFonts w:ascii="Arial" w:hAnsi="Arial" w:cs="Arial"/>
          <w:sz w:val="19"/>
          <w:szCs w:val="19"/>
          <w:u w:val="single"/>
        </w:rPr>
        <w:t>Revenues</w:t>
      </w:r>
    </w:p>
    <w:p w14:paraId="4747C8B9" w14:textId="77777777" w:rsidR="00C73966" w:rsidRPr="00934E07" w:rsidRDefault="00C73966" w:rsidP="00C73966">
      <w:pPr>
        <w:tabs>
          <w:tab w:val="left" w:pos="450"/>
          <w:tab w:val="left" w:pos="7200"/>
        </w:tabs>
        <w:spacing w:line="360" w:lineRule="auto"/>
        <w:ind w:right="-43"/>
        <w:jc w:val="thaiDistribute"/>
        <w:rPr>
          <w:rFonts w:ascii="Arial" w:hAnsi="Arial" w:cs="Arial"/>
          <w:sz w:val="19"/>
          <w:szCs w:val="19"/>
          <w:u w:val="single"/>
        </w:rPr>
      </w:pPr>
    </w:p>
    <w:p w14:paraId="27EC33DB" w14:textId="6E00AEC7" w:rsidR="00C73966" w:rsidRPr="00934E07"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934E07">
        <w:rPr>
          <w:rFonts w:ascii="Arial" w:hAnsi="Arial" w:cs="Arial"/>
          <w:sz w:val="19"/>
          <w:szCs w:val="19"/>
        </w:rPr>
        <w:t xml:space="preserve">The Group has core revenues from construction service contracts and other service contracts including, manufacturing and selling of construction materials and products and assesses the performance </w:t>
      </w:r>
      <w:r w:rsidR="007A5DB0" w:rsidRPr="00934E07">
        <w:rPr>
          <w:rFonts w:ascii="Arial" w:hAnsi="Arial" w:cs="Arial"/>
          <w:sz w:val="19"/>
          <w:szCs w:val="19"/>
        </w:rPr>
        <w:t xml:space="preserve">       </w:t>
      </w:r>
      <w:r w:rsidRPr="00934E07">
        <w:rPr>
          <w:rFonts w:ascii="Arial" w:hAnsi="Arial" w:cs="Arial"/>
          <w:sz w:val="19"/>
          <w:szCs w:val="19"/>
        </w:rPr>
        <w:t xml:space="preserve">obligation as a single performance obligation, and therefore </w:t>
      </w:r>
      <w:r w:rsidR="00196278" w:rsidRPr="00934E07">
        <w:rPr>
          <w:rFonts w:ascii="Arial" w:hAnsi="Arial" w:cs="Arial"/>
          <w:sz w:val="19"/>
          <w:szCs w:val="19"/>
        </w:rPr>
        <w:t>recognize</w:t>
      </w:r>
      <w:r w:rsidRPr="00934E07">
        <w:rPr>
          <w:rFonts w:ascii="Arial" w:hAnsi="Arial" w:cs="Arial"/>
          <w:sz w:val="19"/>
          <w:szCs w:val="19"/>
        </w:rPr>
        <w:t xml:space="preserve"> revenues according to their natures </w:t>
      </w:r>
      <w:r w:rsidR="007A5DB0" w:rsidRPr="00934E07">
        <w:rPr>
          <w:rFonts w:ascii="Arial" w:hAnsi="Arial" w:cs="Arial"/>
          <w:sz w:val="19"/>
          <w:szCs w:val="19"/>
        </w:rPr>
        <w:t xml:space="preserve">                     </w:t>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Pr="00934E07">
        <w:rPr>
          <w:rFonts w:ascii="Arial" w:hAnsi="Arial" w:cs="Arial"/>
          <w:sz w:val="19"/>
          <w:szCs w:val="19"/>
        </w:rPr>
        <w:t>s</w:t>
      </w:r>
      <w:r w:rsidR="007A5DB0" w:rsidRPr="00934E07">
        <w:rPr>
          <w:rFonts w:ascii="Arial" w:hAnsi="Arial" w:cs="Arial"/>
          <w:sz w:val="19"/>
          <w:szCs w:val="19"/>
        </w:rPr>
        <w:t xml:space="preserve"> </w:t>
      </w:r>
      <w:r w:rsidRPr="00934E07">
        <w:rPr>
          <w:rFonts w:ascii="Arial" w:hAnsi="Arial" w:cs="Arial"/>
          <w:sz w:val="19"/>
          <w:szCs w:val="19"/>
          <w:cs/>
        </w:rPr>
        <w:t>:</w:t>
      </w:r>
      <w:proofErr w:type="gramEnd"/>
      <w:r w:rsidRPr="00934E07">
        <w:rPr>
          <w:rFonts w:ascii="Arial" w:hAnsi="Arial" w:cs="Arial"/>
          <w:sz w:val="19"/>
          <w:szCs w:val="19"/>
        </w:rPr>
        <w:t> </w:t>
      </w:r>
    </w:p>
    <w:p w14:paraId="113922F9" w14:textId="77777777" w:rsidR="004226C7" w:rsidRPr="00934E07" w:rsidRDefault="004226C7" w:rsidP="00C73966">
      <w:pPr>
        <w:ind w:left="705"/>
        <w:rPr>
          <w:rFonts w:ascii="Arial" w:hAnsi="Arial" w:cs="Arial"/>
          <w:sz w:val="19"/>
          <w:szCs w:val="19"/>
          <w:lang w:eastAsia="en-GB"/>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405"/>
      </w:tblGrid>
      <w:tr w:rsidR="00C73966" w:rsidRPr="00934E07" w14:paraId="4F219412" w14:textId="77777777" w:rsidTr="00FA57A5">
        <w:trPr>
          <w:trHeight w:val="325"/>
        </w:trPr>
        <w:tc>
          <w:tcPr>
            <w:tcW w:w="5580" w:type="dxa"/>
            <w:tcBorders>
              <w:top w:val="nil"/>
              <w:left w:val="nil"/>
              <w:bottom w:val="nil"/>
              <w:right w:val="nil"/>
            </w:tcBorders>
            <w:shd w:val="clear" w:color="auto" w:fill="auto"/>
            <w:hideMark/>
          </w:tcPr>
          <w:p w14:paraId="05730FCC" w14:textId="77777777" w:rsidR="00C73966" w:rsidRPr="00934E07" w:rsidRDefault="00C73966" w:rsidP="00FA57A5">
            <w:pPr>
              <w:pBdr>
                <w:bottom w:val="single" w:sz="4" w:space="1" w:color="auto"/>
              </w:pBdr>
              <w:spacing w:line="360" w:lineRule="auto"/>
              <w:ind w:left="705" w:right="135" w:hanging="639"/>
              <w:jc w:val="center"/>
              <w:rPr>
                <w:rFonts w:ascii="Arial" w:hAnsi="Arial" w:cs="Arial"/>
                <w:sz w:val="19"/>
                <w:szCs w:val="19"/>
                <w:lang w:eastAsia="en-GB"/>
              </w:rPr>
            </w:pPr>
            <w:r w:rsidRPr="00934E07">
              <w:rPr>
                <w:rFonts w:ascii="Arial" w:hAnsi="Arial" w:cs="Arial"/>
                <w:sz w:val="19"/>
                <w:szCs w:val="19"/>
                <w:lang w:eastAsia="en-GB"/>
              </w:rPr>
              <w:t>Revenue from contracts </w:t>
            </w:r>
          </w:p>
        </w:tc>
        <w:tc>
          <w:tcPr>
            <w:tcW w:w="3405" w:type="dxa"/>
            <w:tcBorders>
              <w:top w:val="nil"/>
              <w:left w:val="nil"/>
              <w:bottom w:val="nil"/>
              <w:right w:val="nil"/>
            </w:tcBorders>
            <w:shd w:val="clear" w:color="auto" w:fill="auto"/>
            <w:hideMark/>
          </w:tcPr>
          <w:p w14:paraId="2A31AF5F" w14:textId="77777777" w:rsidR="00C73966" w:rsidRPr="00934E07" w:rsidRDefault="00C73966" w:rsidP="00FA57A5">
            <w:pPr>
              <w:pBdr>
                <w:bottom w:val="single" w:sz="4" w:space="1" w:color="auto"/>
              </w:pBdr>
              <w:spacing w:line="360" w:lineRule="auto"/>
              <w:ind w:left="705" w:right="133" w:hanging="556"/>
              <w:jc w:val="center"/>
              <w:rPr>
                <w:rFonts w:ascii="Arial" w:hAnsi="Arial" w:cs="Arial"/>
                <w:sz w:val="19"/>
                <w:szCs w:val="19"/>
                <w:lang w:eastAsia="en-GB"/>
              </w:rPr>
            </w:pPr>
            <w:r w:rsidRPr="00934E07">
              <w:rPr>
                <w:rFonts w:ascii="Arial" w:hAnsi="Arial" w:cs="Arial"/>
                <w:sz w:val="19"/>
                <w:szCs w:val="19"/>
                <w:lang w:eastAsia="en-GB"/>
              </w:rPr>
              <w:t>Revenue recognition </w:t>
            </w:r>
          </w:p>
        </w:tc>
      </w:tr>
      <w:tr w:rsidR="00C73966" w:rsidRPr="00934E07" w14:paraId="52A8E0C5" w14:textId="77777777" w:rsidTr="00FA57A5">
        <w:trPr>
          <w:trHeight w:val="315"/>
        </w:trPr>
        <w:tc>
          <w:tcPr>
            <w:tcW w:w="5580" w:type="dxa"/>
            <w:tcBorders>
              <w:top w:val="nil"/>
              <w:left w:val="nil"/>
              <w:bottom w:val="nil"/>
              <w:right w:val="nil"/>
            </w:tcBorders>
            <w:shd w:val="clear" w:color="auto" w:fill="auto"/>
            <w:hideMark/>
          </w:tcPr>
          <w:p w14:paraId="563A5818" w14:textId="77777777" w:rsidR="00C73966" w:rsidRPr="00934E07" w:rsidRDefault="00C73966" w:rsidP="00FA57A5">
            <w:pPr>
              <w:spacing w:line="360" w:lineRule="auto"/>
              <w:ind w:left="30" w:right="135" w:hanging="639"/>
              <w:jc w:val="both"/>
              <w:rPr>
                <w:rFonts w:ascii="Arial" w:hAnsi="Arial" w:cs="Arial"/>
                <w:sz w:val="19"/>
                <w:szCs w:val="19"/>
                <w:lang w:eastAsia="en-GB"/>
              </w:rPr>
            </w:pPr>
            <w:r w:rsidRPr="00934E07">
              <w:rPr>
                <w:rFonts w:ascii="Arial" w:hAnsi="Arial" w:cs="Arial"/>
                <w:sz w:val="19"/>
                <w:szCs w:val="19"/>
                <w:lang w:eastAsia="en-GB"/>
              </w:rPr>
              <w:t> </w:t>
            </w:r>
          </w:p>
        </w:tc>
        <w:tc>
          <w:tcPr>
            <w:tcW w:w="3405" w:type="dxa"/>
            <w:tcBorders>
              <w:top w:val="nil"/>
              <w:left w:val="nil"/>
              <w:bottom w:val="nil"/>
              <w:right w:val="nil"/>
            </w:tcBorders>
            <w:shd w:val="clear" w:color="auto" w:fill="auto"/>
            <w:hideMark/>
          </w:tcPr>
          <w:p w14:paraId="17527D98" w14:textId="77777777" w:rsidR="00C73966" w:rsidRPr="00934E07" w:rsidRDefault="00C73966" w:rsidP="00FA57A5">
            <w:pPr>
              <w:spacing w:line="360" w:lineRule="auto"/>
              <w:ind w:left="705" w:right="133" w:hanging="556"/>
              <w:rPr>
                <w:rFonts w:ascii="Arial" w:hAnsi="Arial" w:cs="Arial"/>
                <w:sz w:val="19"/>
                <w:szCs w:val="19"/>
                <w:lang w:eastAsia="en-GB"/>
              </w:rPr>
            </w:pPr>
            <w:r w:rsidRPr="00934E07">
              <w:rPr>
                <w:rFonts w:ascii="Arial" w:hAnsi="Arial" w:cs="Arial"/>
                <w:sz w:val="19"/>
                <w:szCs w:val="19"/>
                <w:lang w:eastAsia="en-GB"/>
              </w:rPr>
              <w:t> </w:t>
            </w:r>
          </w:p>
        </w:tc>
      </w:tr>
      <w:tr w:rsidR="00C73966" w:rsidRPr="00934E07" w14:paraId="6872862B" w14:textId="77777777" w:rsidTr="00FA57A5">
        <w:trPr>
          <w:trHeight w:val="315"/>
        </w:trPr>
        <w:tc>
          <w:tcPr>
            <w:tcW w:w="5580" w:type="dxa"/>
            <w:tcBorders>
              <w:top w:val="nil"/>
              <w:left w:val="nil"/>
              <w:bottom w:val="nil"/>
              <w:right w:val="nil"/>
            </w:tcBorders>
            <w:shd w:val="clear" w:color="auto" w:fill="auto"/>
            <w:hideMark/>
          </w:tcPr>
          <w:p w14:paraId="33C3DA61" w14:textId="77777777" w:rsidR="00C73966" w:rsidRPr="00934E07" w:rsidRDefault="00C73966" w:rsidP="00FA57A5">
            <w:pPr>
              <w:spacing w:line="360" w:lineRule="auto"/>
              <w:ind w:left="705" w:right="135" w:hanging="639"/>
              <w:jc w:val="both"/>
              <w:rPr>
                <w:rFonts w:ascii="Arial" w:hAnsi="Arial" w:cs="Arial"/>
                <w:sz w:val="19"/>
                <w:szCs w:val="19"/>
                <w:lang w:eastAsia="en-GB"/>
              </w:rPr>
            </w:pPr>
            <w:r w:rsidRPr="00934E07">
              <w:rPr>
                <w:rFonts w:ascii="Arial" w:hAnsi="Arial" w:cs="Arial"/>
                <w:sz w:val="19"/>
                <w:szCs w:val="19"/>
                <w:lang w:eastAsia="en-GB"/>
              </w:rPr>
              <w:t>Construction services  </w:t>
            </w:r>
          </w:p>
        </w:tc>
        <w:tc>
          <w:tcPr>
            <w:tcW w:w="3405" w:type="dxa"/>
            <w:tcBorders>
              <w:top w:val="nil"/>
              <w:left w:val="nil"/>
              <w:bottom w:val="nil"/>
              <w:right w:val="nil"/>
            </w:tcBorders>
            <w:shd w:val="clear" w:color="auto" w:fill="auto"/>
            <w:hideMark/>
          </w:tcPr>
          <w:p w14:paraId="7B9D9BE4" w14:textId="77777777" w:rsidR="00C73966" w:rsidRPr="00934E07" w:rsidRDefault="00C73966" w:rsidP="00FA57A5">
            <w:pPr>
              <w:spacing w:line="360" w:lineRule="auto"/>
              <w:ind w:left="705" w:right="133" w:hanging="556"/>
              <w:rPr>
                <w:rFonts w:ascii="Arial" w:hAnsi="Arial" w:cs="Arial"/>
                <w:sz w:val="19"/>
                <w:szCs w:val="19"/>
                <w:lang w:eastAsia="en-GB"/>
              </w:rPr>
            </w:pPr>
            <w:r w:rsidRPr="00934E07">
              <w:rPr>
                <w:rFonts w:ascii="Arial" w:hAnsi="Arial" w:cs="Arial"/>
                <w:sz w:val="19"/>
                <w:szCs w:val="19"/>
                <w:lang w:eastAsia="en-GB"/>
              </w:rPr>
              <w:t>Over</w:t>
            </w:r>
            <w:r w:rsidRPr="00934E07">
              <w:rPr>
                <w:rFonts w:ascii="Arial" w:hAnsi="Arial" w:cs="Arial"/>
                <w:sz w:val="19"/>
                <w:szCs w:val="19"/>
                <w:cs/>
                <w:lang w:eastAsia="en-GB"/>
              </w:rPr>
              <w:t xml:space="preserve"> </w:t>
            </w:r>
            <w:r w:rsidRPr="00934E07">
              <w:rPr>
                <w:rFonts w:ascii="Arial" w:hAnsi="Arial" w:cs="Arial"/>
                <w:sz w:val="19"/>
                <w:szCs w:val="19"/>
                <w:lang w:eastAsia="en-GB"/>
              </w:rPr>
              <w:t>time </w:t>
            </w:r>
          </w:p>
        </w:tc>
      </w:tr>
      <w:tr w:rsidR="00C73966" w:rsidRPr="00934E07" w14:paraId="48E9087F" w14:textId="77777777" w:rsidTr="00FA57A5">
        <w:trPr>
          <w:trHeight w:val="315"/>
        </w:trPr>
        <w:tc>
          <w:tcPr>
            <w:tcW w:w="5580" w:type="dxa"/>
            <w:tcBorders>
              <w:top w:val="nil"/>
              <w:left w:val="nil"/>
              <w:bottom w:val="nil"/>
              <w:right w:val="nil"/>
            </w:tcBorders>
            <w:shd w:val="clear" w:color="auto" w:fill="auto"/>
            <w:hideMark/>
          </w:tcPr>
          <w:p w14:paraId="0C9201B5" w14:textId="77777777" w:rsidR="00C73966" w:rsidRPr="00934E07" w:rsidRDefault="00C73966" w:rsidP="00FA57A5">
            <w:pPr>
              <w:spacing w:line="360" w:lineRule="auto"/>
              <w:ind w:left="705" w:right="135" w:hanging="639"/>
              <w:jc w:val="both"/>
              <w:rPr>
                <w:rFonts w:ascii="Arial" w:hAnsi="Arial" w:cs="Arial"/>
                <w:sz w:val="19"/>
                <w:szCs w:val="19"/>
                <w:lang w:eastAsia="en-GB"/>
              </w:rPr>
            </w:pPr>
            <w:r w:rsidRPr="00934E07">
              <w:rPr>
                <w:rFonts w:ascii="Arial" w:hAnsi="Arial" w:cs="Arial"/>
                <w:sz w:val="19"/>
                <w:szCs w:val="19"/>
                <w:lang w:eastAsia="en-GB"/>
              </w:rPr>
              <w:t>Soil and coal extraction and removal services  </w:t>
            </w:r>
          </w:p>
        </w:tc>
        <w:tc>
          <w:tcPr>
            <w:tcW w:w="3405" w:type="dxa"/>
            <w:tcBorders>
              <w:top w:val="nil"/>
              <w:left w:val="nil"/>
              <w:bottom w:val="nil"/>
              <w:right w:val="nil"/>
            </w:tcBorders>
            <w:shd w:val="clear" w:color="auto" w:fill="auto"/>
            <w:hideMark/>
          </w:tcPr>
          <w:p w14:paraId="58582750" w14:textId="77777777" w:rsidR="00C73966" w:rsidRPr="00934E07" w:rsidRDefault="00C73966" w:rsidP="00FA57A5">
            <w:pPr>
              <w:spacing w:line="360" w:lineRule="auto"/>
              <w:ind w:left="705" w:right="133" w:hanging="556"/>
              <w:rPr>
                <w:rFonts w:ascii="Arial" w:hAnsi="Arial" w:cs="Arial"/>
                <w:sz w:val="19"/>
                <w:szCs w:val="19"/>
                <w:lang w:eastAsia="en-GB"/>
              </w:rPr>
            </w:pPr>
            <w:r w:rsidRPr="00934E07">
              <w:rPr>
                <w:rFonts w:ascii="Arial" w:hAnsi="Arial" w:cs="Arial"/>
                <w:sz w:val="19"/>
                <w:szCs w:val="19"/>
                <w:lang w:eastAsia="en-GB"/>
              </w:rPr>
              <w:t>Over</w:t>
            </w:r>
            <w:r w:rsidRPr="00934E07">
              <w:rPr>
                <w:rFonts w:ascii="Arial" w:hAnsi="Arial" w:cs="Arial"/>
                <w:sz w:val="19"/>
                <w:szCs w:val="19"/>
                <w:cs/>
                <w:lang w:eastAsia="en-GB"/>
              </w:rPr>
              <w:t xml:space="preserve"> </w:t>
            </w:r>
            <w:r w:rsidRPr="00934E07">
              <w:rPr>
                <w:rFonts w:ascii="Arial" w:hAnsi="Arial" w:cs="Arial"/>
                <w:sz w:val="19"/>
                <w:szCs w:val="19"/>
                <w:lang w:eastAsia="en-GB"/>
              </w:rPr>
              <w:t>time </w:t>
            </w:r>
          </w:p>
        </w:tc>
      </w:tr>
      <w:tr w:rsidR="00C73966" w:rsidRPr="00934E07" w14:paraId="53D74EF4" w14:textId="77777777" w:rsidTr="00FA57A5">
        <w:trPr>
          <w:trHeight w:val="315"/>
        </w:trPr>
        <w:tc>
          <w:tcPr>
            <w:tcW w:w="5580" w:type="dxa"/>
            <w:tcBorders>
              <w:top w:val="nil"/>
              <w:left w:val="nil"/>
              <w:bottom w:val="nil"/>
              <w:right w:val="nil"/>
            </w:tcBorders>
            <w:shd w:val="clear" w:color="auto" w:fill="auto"/>
            <w:hideMark/>
          </w:tcPr>
          <w:p w14:paraId="2EF7C136" w14:textId="77777777" w:rsidR="00C73966" w:rsidRPr="00934E07" w:rsidRDefault="00C73966" w:rsidP="00FA57A5">
            <w:pPr>
              <w:spacing w:line="360" w:lineRule="auto"/>
              <w:ind w:left="705" w:right="135" w:hanging="639"/>
              <w:jc w:val="both"/>
              <w:rPr>
                <w:rFonts w:ascii="Arial" w:hAnsi="Arial" w:cs="Arial"/>
                <w:sz w:val="19"/>
                <w:szCs w:val="19"/>
                <w:lang w:eastAsia="en-GB"/>
              </w:rPr>
            </w:pPr>
            <w:r w:rsidRPr="00934E07">
              <w:rPr>
                <w:rFonts w:ascii="Arial" w:hAnsi="Arial" w:cs="Arial"/>
                <w:sz w:val="19"/>
                <w:szCs w:val="19"/>
                <w:lang w:eastAsia="en-GB"/>
              </w:rPr>
              <w:t>Manufacturing and sale of construction materials and products  </w:t>
            </w:r>
          </w:p>
        </w:tc>
        <w:tc>
          <w:tcPr>
            <w:tcW w:w="3405" w:type="dxa"/>
            <w:tcBorders>
              <w:top w:val="nil"/>
              <w:left w:val="nil"/>
              <w:bottom w:val="nil"/>
              <w:right w:val="nil"/>
            </w:tcBorders>
            <w:shd w:val="clear" w:color="auto" w:fill="auto"/>
            <w:hideMark/>
          </w:tcPr>
          <w:p w14:paraId="71BBFC9F" w14:textId="77777777" w:rsidR="00C73966" w:rsidRPr="00934E07" w:rsidRDefault="00C73966" w:rsidP="00FA57A5">
            <w:pPr>
              <w:spacing w:line="360" w:lineRule="auto"/>
              <w:ind w:left="705" w:right="133" w:hanging="556"/>
              <w:rPr>
                <w:rFonts w:ascii="Arial" w:hAnsi="Arial" w:cs="Arial"/>
                <w:sz w:val="19"/>
                <w:szCs w:val="19"/>
                <w:lang w:eastAsia="en-GB"/>
              </w:rPr>
            </w:pPr>
            <w:r w:rsidRPr="00934E07">
              <w:rPr>
                <w:rFonts w:ascii="Arial" w:hAnsi="Arial" w:cs="Arial"/>
                <w:sz w:val="19"/>
                <w:szCs w:val="19"/>
                <w:lang w:eastAsia="en-GB"/>
              </w:rPr>
              <w:t>At a point in time </w:t>
            </w:r>
          </w:p>
        </w:tc>
      </w:tr>
      <w:tr w:rsidR="00C73966" w:rsidRPr="00934E07" w14:paraId="7C44F565" w14:textId="77777777" w:rsidTr="00FA57A5">
        <w:trPr>
          <w:trHeight w:val="315"/>
        </w:trPr>
        <w:tc>
          <w:tcPr>
            <w:tcW w:w="5580" w:type="dxa"/>
            <w:tcBorders>
              <w:top w:val="nil"/>
              <w:left w:val="nil"/>
              <w:bottom w:val="nil"/>
              <w:right w:val="nil"/>
            </w:tcBorders>
            <w:shd w:val="clear" w:color="auto" w:fill="auto"/>
            <w:hideMark/>
          </w:tcPr>
          <w:p w14:paraId="05FCD5C3" w14:textId="77777777" w:rsidR="00C73966" w:rsidRPr="00934E07" w:rsidRDefault="00C73966" w:rsidP="00FA57A5">
            <w:pPr>
              <w:spacing w:line="360" w:lineRule="auto"/>
              <w:ind w:left="705" w:right="135" w:hanging="639"/>
              <w:jc w:val="both"/>
              <w:rPr>
                <w:rFonts w:ascii="Arial" w:hAnsi="Arial" w:cs="Arial"/>
                <w:sz w:val="19"/>
                <w:szCs w:val="19"/>
                <w:lang w:eastAsia="en-GB"/>
              </w:rPr>
            </w:pPr>
            <w:r w:rsidRPr="00934E07">
              <w:rPr>
                <w:rFonts w:ascii="Arial" w:hAnsi="Arial" w:cs="Arial"/>
                <w:sz w:val="19"/>
                <w:szCs w:val="19"/>
                <w:lang w:eastAsia="en-GB"/>
              </w:rPr>
              <w:t>Real estate development </w:t>
            </w:r>
          </w:p>
        </w:tc>
        <w:tc>
          <w:tcPr>
            <w:tcW w:w="3405" w:type="dxa"/>
            <w:tcBorders>
              <w:top w:val="nil"/>
              <w:left w:val="nil"/>
              <w:bottom w:val="nil"/>
              <w:right w:val="nil"/>
            </w:tcBorders>
            <w:shd w:val="clear" w:color="auto" w:fill="auto"/>
            <w:hideMark/>
          </w:tcPr>
          <w:p w14:paraId="4FA15BA0" w14:textId="77777777" w:rsidR="00C73966" w:rsidRPr="00934E07" w:rsidRDefault="00C73966" w:rsidP="00FA57A5">
            <w:pPr>
              <w:spacing w:line="360" w:lineRule="auto"/>
              <w:ind w:left="705" w:right="133" w:hanging="556"/>
              <w:rPr>
                <w:rFonts w:ascii="Arial" w:hAnsi="Arial" w:cs="Arial"/>
                <w:sz w:val="19"/>
                <w:szCs w:val="19"/>
                <w:lang w:eastAsia="en-GB"/>
              </w:rPr>
            </w:pPr>
            <w:r w:rsidRPr="00934E07">
              <w:rPr>
                <w:rFonts w:ascii="Arial" w:hAnsi="Arial" w:cs="Arial"/>
                <w:sz w:val="19"/>
                <w:szCs w:val="19"/>
                <w:lang w:eastAsia="en-GB"/>
              </w:rPr>
              <w:t>At a point in time </w:t>
            </w:r>
          </w:p>
        </w:tc>
      </w:tr>
    </w:tbl>
    <w:p w14:paraId="2CD4CFFF" w14:textId="6DAE7DE3" w:rsidR="00C73966" w:rsidRPr="00934E07" w:rsidRDefault="00C73966" w:rsidP="00C44C9B">
      <w:pPr>
        <w:spacing w:line="360" w:lineRule="auto"/>
        <w:ind w:left="450"/>
        <w:jc w:val="both"/>
        <w:rPr>
          <w:rFonts w:ascii="Arial" w:hAnsi="Arial" w:cs="Arial"/>
          <w:sz w:val="19"/>
          <w:szCs w:val="19"/>
          <w:lang w:eastAsia="en-GB"/>
        </w:rPr>
      </w:pPr>
      <w:r w:rsidRPr="00934E07">
        <w:rPr>
          <w:rFonts w:ascii="Arial" w:hAnsi="Arial" w:cs="Arial"/>
          <w:sz w:val="19"/>
          <w:szCs w:val="19"/>
          <w:lang w:eastAsia="en-GB"/>
        </w:rPr>
        <w:t> </w:t>
      </w:r>
    </w:p>
    <w:p w14:paraId="7B3C2C8B" w14:textId="53E9C052" w:rsidR="00C73966" w:rsidRPr="00934E07" w:rsidRDefault="00752BE8" w:rsidP="00C73966">
      <w:pPr>
        <w:pStyle w:val="BlockText"/>
        <w:tabs>
          <w:tab w:val="right" w:pos="6380"/>
          <w:tab w:val="right" w:pos="8640"/>
        </w:tabs>
        <w:spacing w:before="0" w:after="0" w:line="360" w:lineRule="auto"/>
        <w:ind w:left="426" w:firstLine="0"/>
        <w:rPr>
          <w:rFonts w:ascii="Arial" w:hAnsi="Arial" w:cs="Arial"/>
          <w:sz w:val="19"/>
          <w:szCs w:val="19"/>
        </w:rPr>
      </w:pPr>
      <w:r w:rsidRPr="00934E07">
        <w:rPr>
          <w:rFonts w:ascii="Arial" w:hAnsi="Arial" w:cs="Arial"/>
          <w:sz w:val="19"/>
          <w:szCs w:val="19"/>
        </w:rPr>
        <w:t xml:space="preserve">The Group </w:t>
      </w:r>
      <w:r w:rsidR="00196278" w:rsidRPr="00934E07">
        <w:rPr>
          <w:rFonts w:ascii="Arial" w:hAnsi="Arial" w:cs="Arial"/>
          <w:sz w:val="19"/>
          <w:szCs w:val="19"/>
        </w:rPr>
        <w:t>recognize</w:t>
      </w:r>
      <w:r w:rsidRPr="00934E07">
        <w:rPr>
          <w:rFonts w:ascii="Arial" w:hAnsi="Arial" w:cs="Arial"/>
          <w:sz w:val="19"/>
          <w:szCs w:val="19"/>
        </w:rPr>
        <w:t xml:space="preserve">s revenues from sales and services when satisfies a performance obligation and the customer obtains control of the goods or services at an amount that reflects the consideration to which the Group </w:t>
      </w:r>
      <w:proofErr w:type="gramStart"/>
      <w:r w:rsidRPr="00934E07">
        <w:rPr>
          <w:rFonts w:ascii="Arial" w:hAnsi="Arial" w:cs="Arial"/>
          <w:sz w:val="19"/>
          <w:szCs w:val="19"/>
        </w:rPr>
        <w:t>expect</w:t>
      </w:r>
      <w:proofErr w:type="gramEnd"/>
      <w:r w:rsidRPr="00934E07">
        <w:rPr>
          <w:rFonts w:ascii="Arial" w:hAnsi="Arial" w:cs="Arial"/>
          <w:sz w:val="19"/>
          <w:szCs w:val="19"/>
        </w:rPr>
        <w:t xml:space="preserve"> to be entitled to received. The Group will not </w:t>
      </w:r>
      <w:r w:rsidR="00196278" w:rsidRPr="00934E07">
        <w:rPr>
          <w:rFonts w:ascii="Arial" w:hAnsi="Arial" w:cs="Arial"/>
          <w:sz w:val="19"/>
          <w:szCs w:val="19"/>
        </w:rPr>
        <w:t>recognize</w:t>
      </w:r>
      <w:r w:rsidRPr="00934E07">
        <w:rPr>
          <w:rFonts w:ascii="Arial" w:hAnsi="Arial" w:cs="Arial"/>
          <w:sz w:val="19"/>
          <w:szCs w:val="19"/>
        </w:rPr>
        <w:t xml:space="preserve"> revenue if the Group </w:t>
      </w:r>
      <w:proofErr w:type="gramStart"/>
      <w:r w:rsidRPr="00934E07">
        <w:rPr>
          <w:rFonts w:ascii="Arial" w:hAnsi="Arial" w:cs="Arial"/>
          <w:sz w:val="19"/>
          <w:szCs w:val="19"/>
        </w:rPr>
        <w:t>are</w:t>
      </w:r>
      <w:proofErr w:type="gramEnd"/>
      <w:r w:rsidRPr="00934E07">
        <w:rPr>
          <w:rFonts w:ascii="Arial" w:hAnsi="Arial" w:cs="Arial"/>
          <w:sz w:val="19"/>
          <w:szCs w:val="19"/>
        </w:rPr>
        <w:t xml:space="preserve"> still involved with the goods or if there are significant uncertainties regarding recovery of the consideration due.</w:t>
      </w:r>
      <w:r w:rsidR="00C73966" w:rsidRPr="00934E07">
        <w:rPr>
          <w:rFonts w:ascii="Arial" w:hAnsi="Arial" w:cs="Arial"/>
          <w:sz w:val="19"/>
          <w:szCs w:val="19"/>
        </w:rPr>
        <w:t> </w:t>
      </w:r>
    </w:p>
    <w:p w14:paraId="4E85D891" w14:textId="77777777" w:rsidR="00C73966" w:rsidRPr="00934E07"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934E07">
        <w:rPr>
          <w:rFonts w:ascii="Arial" w:hAnsi="Arial" w:cs="Arial"/>
          <w:sz w:val="19"/>
          <w:szCs w:val="19"/>
        </w:rPr>
        <w:t> </w:t>
      </w:r>
    </w:p>
    <w:p w14:paraId="332FA235" w14:textId="77777777" w:rsidR="00835AEE" w:rsidRPr="00934E07" w:rsidRDefault="00835AEE" w:rsidP="009A7792">
      <w:pPr>
        <w:rPr>
          <w:rFonts w:ascii="Arial" w:hAnsi="Arial"/>
          <w:sz w:val="19"/>
          <w:szCs w:val="19"/>
        </w:rPr>
        <w:sectPr w:rsidR="00835AEE" w:rsidRPr="00934E07" w:rsidSect="00C21DD4">
          <w:pgSz w:w="11907" w:h="16840" w:code="9"/>
          <w:pgMar w:top="1355" w:right="1140" w:bottom="1140" w:left="1412" w:header="709" w:footer="720" w:gutter="0"/>
          <w:cols w:space="720"/>
          <w:docGrid w:linePitch="326"/>
        </w:sectPr>
      </w:pPr>
    </w:p>
    <w:p w14:paraId="6DCA90BE" w14:textId="70393339" w:rsidR="00DD48E9" w:rsidRPr="00934E07" w:rsidRDefault="00643DD0" w:rsidP="00EF3CDC">
      <w:pPr>
        <w:tabs>
          <w:tab w:val="left" w:pos="900"/>
          <w:tab w:val="left" w:pos="2160"/>
          <w:tab w:val="right" w:pos="7200"/>
          <w:tab w:val="right" w:pos="8540"/>
        </w:tabs>
        <w:spacing w:line="360" w:lineRule="auto"/>
        <w:ind w:left="142" w:right="-43"/>
        <w:jc w:val="thaiDistribute"/>
        <w:rPr>
          <w:rFonts w:ascii="Arial" w:hAnsi="Arial" w:cs="Arial"/>
          <w:sz w:val="19"/>
          <w:szCs w:val="19"/>
        </w:rPr>
      </w:pPr>
      <w:r w:rsidRPr="00934E07">
        <w:rPr>
          <w:rFonts w:ascii="Arial" w:hAnsi="Arial" w:cs="Arial"/>
          <w:sz w:val="19"/>
          <w:szCs w:val="19"/>
        </w:rPr>
        <w:lastRenderedPageBreak/>
        <w:t>T</w:t>
      </w:r>
      <w:r w:rsidR="009310D1" w:rsidRPr="00934E07">
        <w:rPr>
          <w:rFonts w:ascii="Arial" w:hAnsi="Arial" w:cs="Arial"/>
          <w:sz w:val="19"/>
          <w:szCs w:val="19"/>
        </w:rPr>
        <w:t xml:space="preserve">he </w:t>
      </w:r>
      <w:r w:rsidR="00147E48" w:rsidRPr="00934E07">
        <w:rPr>
          <w:rFonts w:ascii="Arial" w:hAnsi="Arial" w:cs="Arial"/>
          <w:sz w:val="19"/>
          <w:szCs w:val="19"/>
        </w:rPr>
        <w:t xml:space="preserve">Group </w:t>
      </w:r>
      <w:r w:rsidR="009310D1" w:rsidRPr="00934E07">
        <w:rPr>
          <w:rFonts w:ascii="Arial" w:hAnsi="Arial" w:cs="Arial"/>
          <w:sz w:val="19"/>
          <w:szCs w:val="19"/>
        </w:rPr>
        <w:t>operations are mainly engaged in a construction services and are conducted geographical segments</w:t>
      </w:r>
      <w:r w:rsidR="009901B3" w:rsidRPr="00934E07">
        <w:rPr>
          <w:rFonts w:ascii="Arial" w:hAnsi="Arial" w:cs="Arial"/>
          <w:sz w:val="19"/>
          <w:szCs w:val="19"/>
          <w:cs/>
        </w:rPr>
        <w:t xml:space="preserve"> </w:t>
      </w:r>
      <w:r w:rsidR="00147E48" w:rsidRPr="00934E07">
        <w:rPr>
          <w:rFonts w:ascii="Arial" w:hAnsi="Arial" w:cs="Arial"/>
          <w:sz w:val="19"/>
          <w:szCs w:val="19"/>
        </w:rPr>
        <w:t>for the years ended 31 December 20</w:t>
      </w:r>
      <w:r w:rsidR="000F2A50" w:rsidRPr="00934E07">
        <w:rPr>
          <w:rFonts w:ascii="Arial" w:hAnsi="Arial" w:cs="Arial"/>
          <w:sz w:val="19"/>
          <w:szCs w:val="19"/>
        </w:rPr>
        <w:t>2</w:t>
      </w:r>
      <w:r w:rsidR="00BB1DD1" w:rsidRPr="00934E07">
        <w:rPr>
          <w:rFonts w:ascii="Arial" w:hAnsi="Arial" w:cs="Arial"/>
          <w:sz w:val="19"/>
          <w:szCs w:val="19"/>
        </w:rPr>
        <w:t>3</w:t>
      </w:r>
      <w:r w:rsidR="00147E48" w:rsidRPr="00934E07">
        <w:rPr>
          <w:rFonts w:ascii="Arial" w:hAnsi="Arial" w:cs="Arial"/>
          <w:sz w:val="19"/>
          <w:szCs w:val="19"/>
        </w:rPr>
        <w:t xml:space="preserve"> and 20</w:t>
      </w:r>
      <w:r w:rsidR="00800B64" w:rsidRPr="00934E07">
        <w:rPr>
          <w:rFonts w:ascii="Arial" w:hAnsi="Arial" w:cs="Arial"/>
          <w:sz w:val="19"/>
          <w:szCs w:val="19"/>
        </w:rPr>
        <w:t>2</w:t>
      </w:r>
      <w:r w:rsidR="00BB1DD1" w:rsidRPr="00934E07">
        <w:rPr>
          <w:rFonts w:ascii="Arial" w:hAnsi="Arial" w:cs="Arial"/>
          <w:sz w:val="19"/>
          <w:szCs w:val="19"/>
        </w:rPr>
        <w:t>2</w:t>
      </w:r>
      <w:r w:rsidR="00147E48" w:rsidRPr="00934E07">
        <w:rPr>
          <w:rFonts w:ascii="Arial" w:hAnsi="Arial" w:cs="Arial"/>
          <w:sz w:val="19"/>
          <w:szCs w:val="19"/>
          <w:cs/>
        </w:rPr>
        <w:t xml:space="preserve"> </w:t>
      </w:r>
      <w:r w:rsidR="00BB1DD1" w:rsidRPr="00934E07">
        <w:rPr>
          <w:rFonts w:ascii="Arial" w:hAnsi="Arial" w:cs="Arial"/>
          <w:sz w:val="19"/>
          <w:szCs w:val="19"/>
        </w:rPr>
        <w:br/>
      </w:r>
      <w:r w:rsidR="008B2B10" w:rsidRPr="00934E07">
        <w:rPr>
          <w:rFonts w:ascii="Arial" w:hAnsi="Arial" w:cs="Arial"/>
          <w:sz w:val="19"/>
          <w:szCs w:val="19"/>
        </w:rPr>
        <w:t xml:space="preserve">as </w:t>
      </w:r>
      <w:proofErr w:type="gramStart"/>
      <w:r w:rsidR="008B2B10" w:rsidRPr="00934E07">
        <w:rPr>
          <w:rFonts w:ascii="Arial" w:hAnsi="Arial" w:cs="Arial"/>
          <w:sz w:val="19"/>
          <w:szCs w:val="19"/>
        </w:rPr>
        <w:t>follow</w:t>
      </w:r>
      <w:r w:rsidR="009901B3" w:rsidRPr="00934E07">
        <w:rPr>
          <w:rFonts w:ascii="Arial" w:hAnsi="Arial" w:cs="Arial"/>
          <w:sz w:val="19"/>
          <w:szCs w:val="19"/>
        </w:rPr>
        <w:t>s</w:t>
      </w:r>
      <w:r w:rsidR="0097397D" w:rsidRPr="00934E07">
        <w:rPr>
          <w:rFonts w:ascii="Arial" w:hAnsi="Arial" w:cs="Arial"/>
          <w:sz w:val="19"/>
          <w:szCs w:val="19"/>
        </w:rPr>
        <w:t xml:space="preserve"> </w:t>
      </w:r>
      <w:r w:rsidR="009901B3" w:rsidRPr="00934E07">
        <w:rPr>
          <w:rFonts w:ascii="Arial" w:hAnsi="Arial" w:cs="Arial"/>
          <w:sz w:val="19"/>
          <w:szCs w:val="19"/>
          <w:cs/>
        </w:rPr>
        <w:t>:</w:t>
      </w:r>
      <w:proofErr w:type="gramEnd"/>
    </w:p>
    <w:tbl>
      <w:tblPr>
        <w:tblW w:w="5245" w:type="pct"/>
        <w:tblInd w:w="90" w:type="dxa"/>
        <w:tblLayout w:type="fixed"/>
        <w:tblLook w:val="04A0" w:firstRow="1" w:lastRow="0" w:firstColumn="1" w:lastColumn="0" w:noHBand="0" w:noVBand="1"/>
      </w:tblPr>
      <w:tblGrid>
        <w:gridCol w:w="2493"/>
        <w:gridCol w:w="876"/>
        <w:gridCol w:w="918"/>
        <w:gridCol w:w="879"/>
        <w:gridCol w:w="882"/>
        <w:gridCol w:w="888"/>
        <w:gridCol w:w="837"/>
        <w:gridCol w:w="870"/>
        <w:gridCol w:w="834"/>
        <w:gridCol w:w="906"/>
        <w:gridCol w:w="936"/>
        <w:gridCol w:w="930"/>
        <w:gridCol w:w="897"/>
        <w:gridCol w:w="963"/>
        <w:gridCol w:w="942"/>
      </w:tblGrid>
      <w:tr w:rsidR="00F469E1" w:rsidRPr="00934E07" w14:paraId="74A49B13" w14:textId="77777777" w:rsidTr="00F013B8">
        <w:trPr>
          <w:tblHeader/>
        </w:trPr>
        <w:tc>
          <w:tcPr>
            <w:tcW w:w="828" w:type="pct"/>
            <w:shd w:val="clear" w:color="auto" w:fill="auto"/>
          </w:tcPr>
          <w:p w14:paraId="588AE219" w14:textId="77777777" w:rsidR="00F469E1" w:rsidRPr="00934E07" w:rsidRDefault="00F469E1" w:rsidP="00F013B8">
            <w:pPr>
              <w:tabs>
                <w:tab w:val="left" w:pos="900"/>
                <w:tab w:val="left" w:pos="2160"/>
                <w:tab w:val="right" w:pos="8540"/>
              </w:tabs>
              <w:spacing w:before="30" w:line="276" w:lineRule="auto"/>
              <w:ind w:left="-60" w:right="-43"/>
              <w:rPr>
                <w:rFonts w:ascii="Arial" w:hAnsi="Arial" w:cs="Arial"/>
                <w:sz w:val="12"/>
                <w:szCs w:val="12"/>
                <w:u w:val="single"/>
              </w:rPr>
            </w:pPr>
          </w:p>
        </w:tc>
        <w:tc>
          <w:tcPr>
            <w:tcW w:w="291" w:type="pct"/>
          </w:tcPr>
          <w:p w14:paraId="6310C4FA" w14:textId="77777777" w:rsidR="00F469E1" w:rsidRPr="00934E07" w:rsidRDefault="00F469E1" w:rsidP="00F013B8">
            <w:pPr>
              <w:overflowPunct/>
              <w:autoSpaceDE/>
              <w:adjustRightInd/>
              <w:spacing w:before="30" w:line="276" w:lineRule="auto"/>
              <w:jc w:val="right"/>
              <w:rPr>
                <w:rFonts w:ascii="Arial" w:hAnsi="Arial" w:cs="Arial"/>
                <w:sz w:val="12"/>
                <w:szCs w:val="12"/>
              </w:rPr>
            </w:pPr>
          </w:p>
        </w:tc>
        <w:tc>
          <w:tcPr>
            <w:tcW w:w="305" w:type="pct"/>
          </w:tcPr>
          <w:p w14:paraId="15619A3E" w14:textId="77777777" w:rsidR="00F469E1" w:rsidRPr="00934E07" w:rsidRDefault="00F469E1" w:rsidP="00F013B8">
            <w:pPr>
              <w:overflowPunct/>
              <w:autoSpaceDE/>
              <w:adjustRightInd/>
              <w:spacing w:before="30" w:line="276" w:lineRule="auto"/>
              <w:jc w:val="right"/>
              <w:rPr>
                <w:rFonts w:ascii="Arial" w:hAnsi="Arial" w:cs="Arial"/>
                <w:sz w:val="12"/>
                <w:szCs w:val="12"/>
              </w:rPr>
            </w:pPr>
          </w:p>
        </w:tc>
        <w:tc>
          <w:tcPr>
            <w:tcW w:w="3576" w:type="pct"/>
            <w:gridSpan w:val="12"/>
            <w:shd w:val="clear" w:color="auto" w:fill="auto"/>
            <w:hideMark/>
          </w:tcPr>
          <w:p w14:paraId="5C66F3D2" w14:textId="77777777" w:rsidR="00F469E1" w:rsidRPr="00934E07" w:rsidRDefault="00F469E1" w:rsidP="00F013B8">
            <w:pPr>
              <w:overflowPunct/>
              <w:autoSpaceDE/>
              <w:adjustRightInd/>
              <w:spacing w:before="30" w:line="276" w:lineRule="auto"/>
              <w:jc w:val="right"/>
              <w:rPr>
                <w:rFonts w:ascii="Arial" w:hAnsi="Arial" w:cs="Arial"/>
                <w:sz w:val="12"/>
                <w:szCs w:val="12"/>
                <w:u w:val="single"/>
              </w:rPr>
            </w:pPr>
            <w:r w:rsidRPr="00934E07">
              <w:rPr>
                <w:rFonts w:ascii="Arial" w:hAnsi="Arial" w:cs="Arial"/>
                <w:sz w:val="12"/>
                <w:szCs w:val="12"/>
                <w:cs/>
              </w:rPr>
              <w:t xml:space="preserve"> (</w:t>
            </w:r>
            <w:r w:rsidRPr="00934E07">
              <w:rPr>
                <w:rFonts w:ascii="Arial" w:hAnsi="Arial" w:cs="Arial"/>
                <w:sz w:val="12"/>
                <w:szCs w:val="12"/>
              </w:rPr>
              <w:t xml:space="preserve">Unit </w:t>
            </w:r>
            <w:r w:rsidRPr="00934E07">
              <w:rPr>
                <w:rFonts w:ascii="Arial" w:hAnsi="Arial" w:cs="Arial"/>
                <w:sz w:val="12"/>
                <w:szCs w:val="12"/>
                <w:cs/>
              </w:rPr>
              <w:t xml:space="preserve">: </w:t>
            </w:r>
            <w:r w:rsidRPr="00934E07">
              <w:rPr>
                <w:rFonts w:ascii="Arial" w:hAnsi="Arial" w:cs="Arial"/>
                <w:sz w:val="12"/>
                <w:szCs w:val="12"/>
              </w:rPr>
              <w:t>Million Baht</w:t>
            </w:r>
            <w:r w:rsidRPr="00934E07">
              <w:rPr>
                <w:rFonts w:ascii="Arial" w:hAnsi="Arial" w:cs="Arial"/>
                <w:sz w:val="12"/>
                <w:szCs w:val="12"/>
                <w:cs/>
              </w:rPr>
              <w:t>)</w:t>
            </w:r>
          </w:p>
        </w:tc>
      </w:tr>
      <w:tr w:rsidR="00F469E1" w:rsidRPr="00934E07" w14:paraId="4CF92684" w14:textId="77777777" w:rsidTr="00F013B8">
        <w:trPr>
          <w:tblHeader/>
        </w:trPr>
        <w:tc>
          <w:tcPr>
            <w:tcW w:w="828" w:type="pct"/>
            <w:shd w:val="clear" w:color="auto" w:fill="auto"/>
          </w:tcPr>
          <w:p w14:paraId="69DE154C" w14:textId="77777777" w:rsidR="00F469E1" w:rsidRPr="00934E07" w:rsidRDefault="00F469E1" w:rsidP="00F013B8">
            <w:pPr>
              <w:tabs>
                <w:tab w:val="left" w:pos="900"/>
                <w:tab w:val="left" w:pos="2160"/>
                <w:tab w:val="right" w:pos="8540"/>
              </w:tabs>
              <w:spacing w:before="30" w:line="276" w:lineRule="auto"/>
              <w:ind w:left="-60" w:right="-43"/>
              <w:rPr>
                <w:rFonts w:ascii="Arial" w:hAnsi="Arial" w:cs="Arial"/>
                <w:sz w:val="12"/>
                <w:szCs w:val="12"/>
                <w:u w:val="single"/>
              </w:rPr>
            </w:pPr>
          </w:p>
        </w:tc>
        <w:tc>
          <w:tcPr>
            <w:tcW w:w="4172" w:type="pct"/>
            <w:gridSpan w:val="14"/>
          </w:tcPr>
          <w:p w14:paraId="07E3E5F2" w14:textId="77777777" w:rsidR="00F469E1" w:rsidRPr="00934E07" w:rsidRDefault="00F469E1" w:rsidP="00F013B8">
            <w:pPr>
              <w:pBdr>
                <w:bottom w:val="single" w:sz="4" w:space="1" w:color="auto"/>
              </w:pBdr>
              <w:overflowPunct/>
              <w:autoSpaceDE/>
              <w:adjustRightInd/>
              <w:spacing w:before="30" w:line="276" w:lineRule="auto"/>
              <w:jc w:val="center"/>
              <w:rPr>
                <w:rFonts w:ascii="Arial" w:hAnsi="Arial" w:cs="Arial"/>
                <w:sz w:val="12"/>
                <w:szCs w:val="12"/>
                <w:u w:val="single"/>
              </w:rPr>
            </w:pPr>
            <w:r w:rsidRPr="00934E07">
              <w:rPr>
                <w:rFonts w:ascii="Arial" w:hAnsi="Arial" w:cs="Arial"/>
                <w:sz w:val="12"/>
                <w:szCs w:val="12"/>
              </w:rPr>
              <w:t>Consolidated F</w:t>
            </w:r>
            <w:r w:rsidRPr="00934E07">
              <w:rPr>
                <w:rFonts w:ascii="Arial" w:hAnsi="Arial" w:cs="Arial"/>
                <w:sz w:val="12"/>
                <w:szCs w:val="12"/>
                <w:cs/>
              </w:rPr>
              <w:t>/</w:t>
            </w:r>
            <w:r w:rsidRPr="00934E07">
              <w:rPr>
                <w:rFonts w:ascii="Arial" w:hAnsi="Arial" w:cs="Arial"/>
                <w:sz w:val="12"/>
                <w:szCs w:val="12"/>
              </w:rPr>
              <w:t>S</w:t>
            </w:r>
          </w:p>
        </w:tc>
      </w:tr>
      <w:tr w:rsidR="00F469E1" w:rsidRPr="00B41EC7" w14:paraId="2691507C" w14:textId="77777777" w:rsidTr="00F013B8">
        <w:trPr>
          <w:tblHeader/>
        </w:trPr>
        <w:tc>
          <w:tcPr>
            <w:tcW w:w="828" w:type="pct"/>
            <w:shd w:val="clear" w:color="auto" w:fill="auto"/>
          </w:tcPr>
          <w:p w14:paraId="0D47793D" w14:textId="77777777" w:rsidR="00F469E1" w:rsidRPr="00934E07" w:rsidRDefault="00F469E1" w:rsidP="00B41EC7">
            <w:pPr>
              <w:tabs>
                <w:tab w:val="left" w:pos="900"/>
                <w:tab w:val="left" w:pos="2160"/>
                <w:tab w:val="right" w:pos="8540"/>
              </w:tabs>
              <w:spacing w:before="30" w:line="276" w:lineRule="auto"/>
              <w:ind w:left="-60" w:right="-43"/>
              <w:rPr>
                <w:rFonts w:ascii="Arial" w:hAnsi="Arial" w:cs="Arial"/>
                <w:sz w:val="12"/>
                <w:szCs w:val="12"/>
                <w:u w:val="single"/>
              </w:rPr>
            </w:pPr>
          </w:p>
        </w:tc>
        <w:tc>
          <w:tcPr>
            <w:tcW w:w="4172" w:type="pct"/>
            <w:gridSpan w:val="14"/>
          </w:tcPr>
          <w:p w14:paraId="0A02C020" w14:textId="77777777" w:rsidR="00F469E1" w:rsidRPr="00B41EC7" w:rsidRDefault="00F469E1" w:rsidP="00B41EC7">
            <w:pPr>
              <w:pBdr>
                <w:bottom w:val="single" w:sz="4" w:space="1" w:color="auto"/>
              </w:pBdr>
              <w:overflowPunct/>
              <w:autoSpaceDE/>
              <w:adjustRightInd/>
              <w:spacing w:before="30" w:line="276" w:lineRule="auto"/>
              <w:jc w:val="center"/>
              <w:rPr>
                <w:rFonts w:ascii="Arial" w:hAnsi="Arial" w:cs="Arial"/>
                <w:sz w:val="12"/>
                <w:szCs w:val="12"/>
                <w:u w:val="single"/>
              </w:rPr>
            </w:pPr>
            <w:r w:rsidRPr="00B41EC7">
              <w:rPr>
                <w:rFonts w:ascii="Arial" w:hAnsi="Arial" w:cs="Arial"/>
                <w:sz w:val="12"/>
                <w:szCs w:val="12"/>
              </w:rPr>
              <w:t xml:space="preserve">For the years ended 31 December </w:t>
            </w:r>
          </w:p>
        </w:tc>
      </w:tr>
      <w:tr w:rsidR="00F469E1" w:rsidRPr="00B41EC7" w14:paraId="19EF42D1" w14:textId="77777777" w:rsidTr="00F013B8">
        <w:trPr>
          <w:tblHeader/>
        </w:trPr>
        <w:tc>
          <w:tcPr>
            <w:tcW w:w="828" w:type="pct"/>
            <w:shd w:val="clear" w:color="auto" w:fill="auto"/>
          </w:tcPr>
          <w:p w14:paraId="2FC97C1D" w14:textId="77777777" w:rsidR="00F469E1" w:rsidRPr="00B41EC7" w:rsidRDefault="00F469E1" w:rsidP="00B41EC7">
            <w:pPr>
              <w:tabs>
                <w:tab w:val="left" w:pos="900"/>
                <w:tab w:val="left" w:pos="2160"/>
                <w:tab w:val="right" w:pos="7200"/>
                <w:tab w:val="right" w:pos="8540"/>
              </w:tabs>
              <w:spacing w:before="30" w:line="276" w:lineRule="auto"/>
              <w:ind w:left="-60" w:right="-43"/>
              <w:jc w:val="center"/>
              <w:rPr>
                <w:rFonts w:ascii="Arial" w:hAnsi="Arial" w:cs="Arial"/>
                <w:sz w:val="12"/>
                <w:szCs w:val="12"/>
                <w:u w:val="single"/>
              </w:rPr>
            </w:pPr>
          </w:p>
        </w:tc>
        <w:tc>
          <w:tcPr>
            <w:tcW w:w="596" w:type="pct"/>
            <w:gridSpan w:val="2"/>
            <w:shd w:val="clear" w:color="auto" w:fill="auto"/>
            <w:hideMark/>
          </w:tcPr>
          <w:p w14:paraId="5FAB40EC" w14:textId="77777777" w:rsidR="00F469E1" w:rsidRPr="00B41EC7" w:rsidRDefault="00F469E1" w:rsidP="00B41EC7">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B41EC7">
              <w:rPr>
                <w:rFonts w:ascii="Arial" w:hAnsi="Arial" w:cs="Arial"/>
                <w:sz w:val="12"/>
                <w:szCs w:val="12"/>
              </w:rPr>
              <w:t>Thailand</w:t>
            </w:r>
          </w:p>
        </w:tc>
        <w:tc>
          <w:tcPr>
            <w:tcW w:w="585" w:type="pct"/>
            <w:gridSpan w:val="2"/>
          </w:tcPr>
          <w:p w14:paraId="47E67626" w14:textId="77777777" w:rsidR="00F469E1" w:rsidRPr="00B41EC7" w:rsidRDefault="00F469E1" w:rsidP="00B41EC7">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B41EC7">
              <w:rPr>
                <w:rFonts w:ascii="Arial" w:hAnsi="Arial" w:cs="Arial"/>
                <w:sz w:val="12"/>
                <w:szCs w:val="12"/>
              </w:rPr>
              <w:t>India</w:t>
            </w:r>
          </w:p>
        </w:tc>
        <w:tc>
          <w:tcPr>
            <w:tcW w:w="573" w:type="pct"/>
            <w:gridSpan w:val="2"/>
            <w:shd w:val="clear" w:color="auto" w:fill="auto"/>
            <w:hideMark/>
          </w:tcPr>
          <w:p w14:paraId="6F4F7687" w14:textId="77777777" w:rsidR="00F469E1" w:rsidRPr="00B41EC7" w:rsidRDefault="00F469E1" w:rsidP="00B41EC7">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B41EC7">
              <w:rPr>
                <w:rFonts w:ascii="Arial" w:hAnsi="Arial" w:cs="Arial"/>
                <w:sz w:val="12"/>
                <w:szCs w:val="12"/>
              </w:rPr>
              <w:t>Bangladesh</w:t>
            </w:r>
          </w:p>
        </w:tc>
        <w:tc>
          <w:tcPr>
            <w:tcW w:w="566" w:type="pct"/>
            <w:gridSpan w:val="2"/>
            <w:shd w:val="clear" w:color="auto" w:fill="auto"/>
            <w:hideMark/>
          </w:tcPr>
          <w:p w14:paraId="56831A5E" w14:textId="77777777" w:rsidR="00F469E1" w:rsidRPr="00B41EC7" w:rsidRDefault="00F469E1" w:rsidP="00B41EC7">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B41EC7">
              <w:rPr>
                <w:rFonts w:ascii="Arial" w:hAnsi="Arial" w:cs="Arial"/>
                <w:sz w:val="12"/>
                <w:szCs w:val="12"/>
              </w:rPr>
              <w:t>Other countries</w:t>
            </w:r>
          </w:p>
        </w:tc>
        <w:tc>
          <w:tcPr>
            <w:tcW w:w="612" w:type="pct"/>
            <w:gridSpan w:val="2"/>
            <w:shd w:val="clear" w:color="auto" w:fill="auto"/>
            <w:hideMark/>
          </w:tcPr>
          <w:p w14:paraId="7E9775C4" w14:textId="77777777" w:rsidR="00F469E1" w:rsidRPr="00B41EC7" w:rsidRDefault="00F469E1" w:rsidP="00B41EC7">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B41EC7">
              <w:rPr>
                <w:rFonts w:ascii="Arial" w:hAnsi="Arial" w:cs="Arial"/>
                <w:sz w:val="12"/>
                <w:szCs w:val="12"/>
              </w:rPr>
              <w:t>Total</w:t>
            </w:r>
          </w:p>
        </w:tc>
        <w:tc>
          <w:tcPr>
            <w:tcW w:w="607" w:type="pct"/>
            <w:gridSpan w:val="2"/>
            <w:shd w:val="clear" w:color="auto" w:fill="auto"/>
            <w:hideMark/>
          </w:tcPr>
          <w:p w14:paraId="138DD671" w14:textId="77777777" w:rsidR="00F469E1" w:rsidRPr="00B41EC7" w:rsidRDefault="00F469E1" w:rsidP="00B41EC7">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B41EC7">
              <w:rPr>
                <w:rFonts w:ascii="Arial" w:hAnsi="Arial" w:cs="Arial"/>
                <w:sz w:val="12"/>
                <w:szCs w:val="12"/>
              </w:rPr>
              <w:t>Eliminate</w:t>
            </w:r>
          </w:p>
        </w:tc>
        <w:tc>
          <w:tcPr>
            <w:tcW w:w="633" w:type="pct"/>
            <w:gridSpan w:val="2"/>
            <w:shd w:val="clear" w:color="auto" w:fill="auto"/>
            <w:hideMark/>
          </w:tcPr>
          <w:p w14:paraId="436878CE" w14:textId="77777777" w:rsidR="00F469E1" w:rsidRPr="00B41EC7" w:rsidRDefault="00F469E1" w:rsidP="00B41EC7">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B41EC7">
              <w:rPr>
                <w:rFonts w:ascii="Arial" w:hAnsi="Arial" w:cs="Arial"/>
                <w:sz w:val="12"/>
                <w:szCs w:val="12"/>
              </w:rPr>
              <w:t>Grand Total</w:t>
            </w:r>
          </w:p>
        </w:tc>
      </w:tr>
      <w:tr w:rsidR="00BB1DD1" w:rsidRPr="00B41EC7" w14:paraId="00D5160A" w14:textId="77777777" w:rsidTr="00F013B8">
        <w:trPr>
          <w:tblHeader/>
        </w:trPr>
        <w:tc>
          <w:tcPr>
            <w:tcW w:w="828" w:type="pct"/>
            <w:shd w:val="clear" w:color="auto" w:fill="auto"/>
          </w:tcPr>
          <w:p w14:paraId="0AE30673" w14:textId="77777777" w:rsidR="00BB1DD1" w:rsidRPr="00B41EC7" w:rsidRDefault="00BB1DD1" w:rsidP="00B41EC7">
            <w:pPr>
              <w:tabs>
                <w:tab w:val="left" w:pos="900"/>
                <w:tab w:val="left" w:pos="2160"/>
                <w:tab w:val="right" w:pos="7200"/>
                <w:tab w:val="right" w:pos="8540"/>
              </w:tabs>
              <w:spacing w:before="30" w:line="276" w:lineRule="auto"/>
              <w:ind w:left="-60" w:right="-43"/>
              <w:jc w:val="center"/>
              <w:rPr>
                <w:rFonts w:ascii="Arial" w:hAnsi="Arial" w:cs="Arial"/>
                <w:sz w:val="12"/>
                <w:szCs w:val="12"/>
                <w:u w:val="single"/>
              </w:rPr>
            </w:pPr>
          </w:p>
        </w:tc>
        <w:tc>
          <w:tcPr>
            <w:tcW w:w="291" w:type="pct"/>
            <w:shd w:val="clear" w:color="auto" w:fill="auto"/>
            <w:vAlign w:val="bottom"/>
            <w:hideMark/>
          </w:tcPr>
          <w:p w14:paraId="427B17EF" w14:textId="7AE0D476"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lang w:val="en-GB"/>
              </w:rPr>
              <w:t>2023</w:t>
            </w:r>
          </w:p>
        </w:tc>
        <w:tc>
          <w:tcPr>
            <w:tcW w:w="305" w:type="pct"/>
            <w:shd w:val="clear" w:color="auto" w:fill="auto"/>
            <w:vAlign w:val="bottom"/>
            <w:hideMark/>
          </w:tcPr>
          <w:p w14:paraId="07520179" w14:textId="2567B4CE" w:rsidR="00BB1DD1" w:rsidRPr="00B41EC7" w:rsidRDefault="00BB1DD1" w:rsidP="00B41EC7">
            <w:pPr>
              <w:pBdr>
                <w:bottom w:val="single" w:sz="4" w:space="1" w:color="auto"/>
              </w:pBdr>
              <w:snapToGrid w:val="0"/>
              <w:spacing w:before="30" w:line="276" w:lineRule="auto"/>
              <w:jc w:val="center"/>
              <w:rPr>
                <w:rFonts w:ascii="Arial" w:hAnsi="Arial" w:cs="Arial"/>
                <w:sz w:val="12"/>
                <w:szCs w:val="12"/>
              </w:rPr>
            </w:pPr>
            <w:r w:rsidRPr="00B41EC7">
              <w:rPr>
                <w:rFonts w:ascii="Arial" w:hAnsi="Arial" w:cs="Arial"/>
                <w:sz w:val="12"/>
                <w:szCs w:val="12"/>
              </w:rPr>
              <w:t>2022</w:t>
            </w:r>
          </w:p>
        </w:tc>
        <w:tc>
          <w:tcPr>
            <w:tcW w:w="292" w:type="pct"/>
            <w:vAlign w:val="bottom"/>
          </w:tcPr>
          <w:p w14:paraId="700F23AB" w14:textId="637984A0"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lang w:val="en-GB"/>
              </w:rPr>
              <w:t>2023</w:t>
            </w:r>
          </w:p>
        </w:tc>
        <w:tc>
          <w:tcPr>
            <w:tcW w:w="293" w:type="pct"/>
            <w:vAlign w:val="bottom"/>
          </w:tcPr>
          <w:p w14:paraId="0FD8577A" w14:textId="3D4AEEAF"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rPr>
              <w:t>2022</w:t>
            </w:r>
          </w:p>
        </w:tc>
        <w:tc>
          <w:tcPr>
            <w:tcW w:w="295" w:type="pct"/>
            <w:shd w:val="clear" w:color="auto" w:fill="auto"/>
            <w:vAlign w:val="bottom"/>
            <w:hideMark/>
          </w:tcPr>
          <w:p w14:paraId="79A09CA3" w14:textId="63ED703B"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lang w:val="en-GB"/>
              </w:rPr>
              <w:t>2023</w:t>
            </w:r>
          </w:p>
        </w:tc>
        <w:tc>
          <w:tcPr>
            <w:tcW w:w="278" w:type="pct"/>
            <w:shd w:val="clear" w:color="auto" w:fill="auto"/>
            <w:vAlign w:val="bottom"/>
            <w:hideMark/>
          </w:tcPr>
          <w:p w14:paraId="21A617B2" w14:textId="7C3EA1E2" w:rsidR="00BB1DD1" w:rsidRPr="00B41EC7" w:rsidRDefault="00BB1DD1" w:rsidP="00B41EC7">
            <w:pPr>
              <w:pBdr>
                <w:bottom w:val="single" w:sz="4" w:space="1" w:color="auto"/>
              </w:pBdr>
              <w:snapToGrid w:val="0"/>
              <w:spacing w:before="30" w:line="276" w:lineRule="auto"/>
              <w:jc w:val="center"/>
              <w:rPr>
                <w:rFonts w:ascii="Arial" w:hAnsi="Arial" w:cs="Arial"/>
                <w:sz w:val="12"/>
                <w:szCs w:val="12"/>
              </w:rPr>
            </w:pPr>
            <w:r w:rsidRPr="00B41EC7">
              <w:rPr>
                <w:rFonts w:ascii="Arial" w:hAnsi="Arial" w:cs="Arial"/>
                <w:sz w:val="12"/>
                <w:szCs w:val="12"/>
              </w:rPr>
              <w:t>2022</w:t>
            </w:r>
          </w:p>
        </w:tc>
        <w:tc>
          <w:tcPr>
            <w:tcW w:w="289" w:type="pct"/>
            <w:shd w:val="clear" w:color="auto" w:fill="auto"/>
            <w:vAlign w:val="bottom"/>
            <w:hideMark/>
          </w:tcPr>
          <w:p w14:paraId="7BE7D284" w14:textId="367C8A5E"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lang w:val="en-GB"/>
              </w:rPr>
              <w:t>2023</w:t>
            </w:r>
          </w:p>
        </w:tc>
        <w:tc>
          <w:tcPr>
            <w:tcW w:w="277" w:type="pct"/>
            <w:shd w:val="clear" w:color="auto" w:fill="auto"/>
            <w:vAlign w:val="bottom"/>
            <w:hideMark/>
          </w:tcPr>
          <w:p w14:paraId="0783FD67" w14:textId="213A1E71" w:rsidR="00BB1DD1" w:rsidRPr="00B41EC7" w:rsidRDefault="00BB1DD1" w:rsidP="00B41EC7">
            <w:pPr>
              <w:pBdr>
                <w:bottom w:val="single" w:sz="4" w:space="1" w:color="auto"/>
              </w:pBdr>
              <w:snapToGrid w:val="0"/>
              <w:spacing w:before="30" w:line="276" w:lineRule="auto"/>
              <w:jc w:val="center"/>
              <w:rPr>
                <w:rFonts w:ascii="Arial" w:hAnsi="Arial" w:cs="Arial"/>
                <w:sz w:val="12"/>
                <w:szCs w:val="12"/>
              </w:rPr>
            </w:pPr>
            <w:r w:rsidRPr="00B41EC7">
              <w:rPr>
                <w:rFonts w:ascii="Arial" w:hAnsi="Arial" w:cs="Arial"/>
                <w:sz w:val="12"/>
                <w:szCs w:val="12"/>
              </w:rPr>
              <w:t>2022</w:t>
            </w:r>
          </w:p>
        </w:tc>
        <w:tc>
          <w:tcPr>
            <w:tcW w:w="301" w:type="pct"/>
            <w:shd w:val="clear" w:color="auto" w:fill="auto"/>
            <w:vAlign w:val="bottom"/>
            <w:hideMark/>
          </w:tcPr>
          <w:p w14:paraId="6D9D1E2C" w14:textId="7465EE91"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lang w:val="en-GB"/>
              </w:rPr>
              <w:t>2023</w:t>
            </w:r>
          </w:p>
        </w:tc>
        <w:tc>
          <w:tcPr>
            <w:tcW w:w="311" w:type="pct"/>
            <w:shd w:val="clear" w:color="auto" w:fill="auto"/>
            <w:vAlign w:val="bottom"/>
            <w:hideMark/>
          </w:tcPr>
          <w:p w14:paraId="3F9B824F" w14:textId="539C2B47" w:rsidR="00BB1DD1" w:rsidRPr="00B41EC7" w:rsidRDefault="00BB1DD1" w:rsidP="00B41EC7">
            <w:pPr>
              <w:pBdr>
                <w:bottom w:val="single" w:sz="4" w:space="1" w:color="auto"/>
              </w:pBdr>
              <w:snapToGrid w:val="0"/>
              <w:spacing w:before="30" w:line="276" w:lineRule="auto"/>
              <w:jc w:val="center"/>
              <w:rPr>
                <w:rFonts w:ascii="Arial" w:hAnsi="Arial" w:cs="Arial"/>
                <w:sz w:val="12"/>
                <w:szCs w:val="12"/>
              </w:rPr>
            </w:pPr>
            <w:r w:rsidRPr="00B41EC7">
              <w:rPr>
                <w:rFonts w:ascii="Arial" w:hAnsi="Arial" w:cs="Arial"/>
                <w:sz w:val="12"/>
                <w:szCs w:val="12"/>
              </w:rPr>
              <w:t>2022</w:t>
            </w:r>
          </w:p>
        </w:tc>
        <w:tc>
          <w:tcPr>
            <w:tcW w:w="309" w:type="pct"/>
            <w:shd w:val="clear" w:color="auto" w:fill="auto"/>
            <w:vAlign w:val="bottom"/>
            <w:hideMark/>
          </w:tcPr>
          <w:p w14:paraId="4BE2E225" w14:textId="5AA2C54C"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lang w:val="en-GB"/>
              </w:rPr>
              <w:t>2023</w:t>
            </w:r>
          </w:p>
        </w:tc>
        <w:tc>
          <w:tcPr>
            <w:tcW w:w="298" w:type="pct"/>
            <w:shd w:val="clear" w:color="auto" w:fill="auto"/>
            <w:vAlign w:val="bottom"/>
            <w:hideMark/>
          </w:tcPr>
          <w:p w14:paraId="5A0A904A" w14:textId="5EB606BD" w:rsidR="00BB1DD1" w:rsidRPr="00B41EC7" w:rsidRDefault="00BB1DD1" w:rsidP="00B41EC7">
            <w:pPr>
              <w:pBdr>
                <w:bottom w:val="single" w:sz="4" w:space="1" w:color="auto"/>
              </w:pBdr>
              <w:snapToGrid w:val="0"/>
              <w:spacing w:before="30" w:line="276" w:lineRule="auto"/>
              <w:jc w:val="center"/>
              <w:rPr>
                <w:rFonts w:ascii="Arial" w:hAnsi="Arial" w:cs="Arial"/>
                <w:sz w:val="12"/>
                <w:szCs w:val="12"/>
              </w:rPr>
            </w:pPr>
            <w:r w:rsidRPr="00B41EC7">
              <w:rPr>
                <w:rFonts w:ascii="Arial" w:hAnsi="Arial" w:cs="Arial"/>
                <w:sz w:val="12"/>
                <w:szCs w:val="12"/>
              </w:rPr>
              <w:t>2022</w:t>
            </w:r>
          </w:p>
        </w:tc>
        <w:tc>
          <w:tcPr>
            <w:tcW w:w="320" w:type="pct"/>
            <w:shd w:val="clear" w:color="auto" w:fill="auto"/>
            <w:vAlign w:val="bottom"/>
            <w:hideMark/>
          </w:tcPr>
          <w:p w14:paraId="624E4178" w14:textId="21A03E7F" w:rsidR="00BB1DD1" w:rsidRPr="00B41EC7" w:rsidRDefault="00BB1DD1" w:rsidP="00B41EC7">
            <w:pPr>
              <w:pBdr>
                <w:bottom w:val="single" w:sz="4" w:space="1" w:color="auto"/>
              </w:pBdr>
              <w:snapToGrid w:val="0"/>
              <w:spacing w:before="30" w:line="276" w:lineRule="auto"/>
              <w:jc w:val="center"/>
              <w:rPr>
                <w:rFonts w:ascii="Arial" w:hAnsi="Arial" w:cs="Arial"/>
                <w:sz w:val="12"/>
                <w:szCs w:val="12"/>
                <w:lang w:val="en-GB"/>
              </w:rPr>
            </w:pPr>
            <w:r w:rsidRPr="00B41EC7">
              <w:rPr>
                <w:rFonts w:ascii="Arial" w:hAnsi="Arial" w:cs="Arial"/>
                <w:sz w:val="12"/>
                <w:szCs w:val="12"/>
                <w:lang w:val="en-GB"/>
              </w:rPr>
              <w:t>2023</w:t>
            </w:r>
          </w:p>
        </w:tc>
        <w:tc>
          <w:tcPr>
            <w:tcW w:w="313" w:type="pct"/>
            <w:shd w:val="clear" w:color="auto" w:fill="auto"/>
            <w:vAlign w:val="bottom"/>
            <w:hideMark/>
          </w:tcPr>
          <w:p w14:paraId="6F328995" w14:textId="258D6CF9" w:rsidR="00BB1DD1" w:rsidRPr="00B41EC7" w:rsidRDefault="00BB1DD1" w:rsidP="00B41EC7">
            <w:pPr>
              <w:pBdr>
                <w:bottom w:val="single" w:sz="4" w:space="1" w:color="auto"/>
              </w:pBdr>
              <w:snapToGrid w:val="0"/>
              <w:spacing w:before="30" w:line="276" w:lineRule="auto"/>
              <w:jc w:val="center"/>
              <w:rPr>
                <w:rFonts w:ascii="Arial" w:hAnsi="Arial" w:cs="Arial"/>
                <w:sz w:val="12"/>
                <w:szCs w:val="12"/>
              </w:rPr>
            </w:pPr>
            <w:r w:rsidRPr="00B41EC7">
              <w:rPr>
                <w:rFonts w:ascii="Arial" w:hAnsi="Arial" w:cs="Arial"/>
                <w:sz w:val="12"/>
                <w:szCs w:val="12"/>
              </w:rPr>
              <w:t>2022</w:t>
            </w:r>
          </w:p>
        </w:tc>
      </w:tr>
      <w:tr w:rsidR="00F469E1" w:rsidRPr="00B41EC7" w14:paraId="19584B98" w14:textId="77777777" w:rsidTr="00F013B8">
        <w:trPr>
          <w:trHeight w:val="68"/>
        </w:trPr>
        <w:tc>
          <w:tcPr>
            <w:tcW w:w="828" w:type="pct"/>
            <w:shd w:val="clear" w:color="auto" w:fill="auto"/>
            <w:hideMark/>
          </w:tcPr>
          <w:p w14:paraId="09BB2952" w14:textId="77777777" w:rsidR="00F469E1" w:rsidRPr="00B41EC7" w:rsidRDefault="00F469E1" w:rsidP="00B41EC7">
            <w:pPr>
              <w:spacing w:before="30" w:line="276" w:lineRule="auto"/>
              <w:ind w:left="-60" w:right="-43"/>
              <w:jc w:val="thaiDistribute"/>
              <w:rPr>
                <w:rFonts w:ascii="Arial" w:hAnsi="Arial" w:cs="Arial"/>
                <w:sz w:val="12"/>
                <w:szCs w:val="12"/>
                <w:u w:val="single"/>
                <w:lang w:val="en-GB"/>
              </w:rPr>
            </w:pPr>
          </w:p>
        </w:tc>
        <w:tc>
          <w:tcPr>
            <w:tcW w:w="291" w:type="pct"/>
            <w:shd w:val="clear" w:color="auto" w:fill="auto"/>
          </w:tcPr>
          <w:p w14:paraId="6C2CDE4B" w14:textId="77777777" w:rsidR="00F469E1" w:rsidRPr="00B41EC7" w:rsidRDefault="00F469E1" w:rsidP="00B41EC7">
            <w:pPr>
              <w:spacing w:before="30" w:line="276" w:lineRule="auto"/>
              <w:ind w:right="-43"/>
              <w:rPr>
                <w:rFonts w:ascii="Arial" w:hAnsi="Arial" w:cs="Arial"/>
                <w:sz w:val="12"/>
                <w:szCs w:val="12"/>
              </w:rPr>
            </w:pPr>
          </w:p>
        </w:tc>
        <w:tc>
          <w:tcPr>
            <w:tcW w:w="305" w:type="pct"/>
            <w:shd w:val="clear" w:color="auto" w:fill="auto"/>
          </w:tcPr>
          <w:p w14:paraId="1058CEBC"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292" w:type="pct"/>
          </w:tcPr>
          <w:p w14:paraId="39FFB852"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293" w:type="pct"/>
          </w:tcPr>
          <w:p w14:paraId="224EFA35"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295" w:type="pct"/>
            <w:shd w:val="clear" w:color="auto" w:fill="auto"/>
          </w:tcPr>
          <w:p w14:paraId="4AE1839E"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278" w:type="pct"/>
            <w:shd w:val="clear" w:color="auto" w:fill="auto"/>
          </w:tcPr>
          <w:p w14:paraId="48831F5C"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289" w:type="pct"/>
            <w:shd w:val="clear" w:color="auto" w:fill="auto"/>
          </w:tcPr>
          <w:p w14:paraId="6956F9E4"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277" w:type="pct"/>
            <w:shd w:val="clear" w:color="auto" w:fill="auto"/>
          </w:tcPr>
          <w:p w14:paraId="48BD8821"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301" w:type="pct"/>
            <w:shd w:val="clear" w:color="auto" w:fill="auto"/>
          </w:tcPr>
          <w:p w14:paraId="2A1C2DD6"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311" w:type="pct"/>
            <w:shd w:val="clear" w:color="auto" w:fill="auto"/>
          </w:tcPr>
          <w:p w14:paraId="16172809" w14:textId="77777777" w:rsidR="00F469E1" w:rsidRPr="00B41EC7" w:rsidRDefault="00F469E1" w:rsidP="00B41EC7">
            <w:pPr>
              <w:spacing w:before="30" w:line="276" w:lineRule="auto"/>
              <w:ind w:right="-43"/>
              <w:jc w:val="right"/>
              <w:rPr>
                <w:rFonts w:ascii="Arial" w:hAnsi="Arial" w:cs="Arial"/>
                <w:sz w:val="12"/>
                <w:szCs w:val="12"/>
                <w:lang w:val="en-GB"/>
              </w:rPr>
            </w:pPr>
          </w:p>
        </w:tc>
        <w:tc>
          <w:tcPr>
            <w:tcW w:w="309" w:type="pct"/>
            <w:shd w:val="clear" w:color="auto" w:fill="auto"/>
          </w:tcPr>
          <w:p w14:paraId="1167AB14" w14:textId="77777777" w:rsidR="00F469E1" w:rsidRPr="00B41EC7" w:rsidRDefault="00F469E1" w:rsidP="00B41EC7">
            <w:pPr>
              <w:overflowPunct/>
              <w:autoSpaceDE/>
              <w:adjustRightInd/>
              <w:spacing w:before="30" w:line="276" w:lineRule="auto"/>
              <w:jc w:val="right"/>
              <w:rPr>
                <w:rFonts w:ascii="Arial" w:hAnsi="Arial" w:cs="Arial"/>
                <w:sz w:val="12"/>
                <w:szCs w:val="12"/>
                <w:lang w:val="en-GB"/>
              </w:rPr>
            </w:pPr>
          </w:p>
        </w:tc>
        <w:tc>
          <w:tcPr>
            <w:tcW w:w="298" w:type="pct"/>
            <w:shd w:val="clear" w:color="auto" w:fill="auto"/>
          </w:tcPr>
          <w:p w14:paraId="511ACE85" w14:textId="77777777" w:rsidR="00F469E1" w:rsidRPr="00B41EC7" w:rsidRDefault="00F469E1" w:rsidP="00B41EC7">
            <w:pPr>
              <w:overflowPunct/>
              <w:autoSpaceDE/>
              <w:adjustRightInd/>
              <w:spacing w:before="30" w:line="276" w:lineRule="auto"/>
              <w:jc w:val="right"/>
              <w:rPr>
                <w:rFonts w:ascii="Arial" w:hAnsi="Arial" w:cs="Arial"/>
                <w:sz w:val="12"/>
                <w:szCs w:val="12"/>
                <w:lang w:val="en-GB"/>
              </w:rPr>
            </w:pPr>
          </w:p>
        </w:tc>
        <w:tc>
          <w:tcPr>
            <w:tcW w:w="320" w:type="pct"/>
            <w:shd w:val="clear" w:color="auto" w:fill="auto"/>
          </w:tcPr>
          <w:p w14:paraId="0C719D42" w14:textId="77777777" w:rsidR="00F469E1" w:rsidRPr="00B41EC7" w:rsidRDefault="00F469E1" w:rsidP="00B41EC7">
            <w:pPr>
              <w:overflowPunct/>
              <w:autoSpaceDE/>
              <w:adjustRightInd/>
              <w:spacing w:before="30" w:line="276" w:lineRule="auto"/>
              <w:jc w:val="right"/>
              <w:rPr>
                <w:rFonts w:ascii="Arial" w:hAnsi="Arial" w:cs="Arial"/>
                <w:sz w:val="12"/>
                <w:szCs w:val="12"/>
                <w:lang w:val="en-GB"/>
              </w:rPr>
            </w:pPr>
          </w:p>
        </w:tc>
        <w:tc>
          <w:tcPr>
            <w:tcW w:w="313" w:type="pct"/>
            <w:shd w:val="clear" w:color="auto" w:fill="auto"/>
          </w:tcPr>
          <w:p w14:paraId="7DAAB7C0" w14:textId="77777777" w:rsidR="00F469E1" w:rsidRPr="00B41EC7" w:rsidRDefault="00F469E1" w:rsidP="00B41EC7">
            <w:pPr>
              <w:overflowPunct/>
              <w:autoSpaceDE/>
              <w:adjustRightInd/>
              <w:spacing w:before="30" w:line="276" w:lineRule="auto"/>
              <w:rPr>
                <w:rFonts w:ascii="Arial" w:hAnsi="Arial" w:cs="Arial"/>
                <w:sz w:val="12"/>
                <w:szCs w:val="12"/>
              </w:rPr>
            </w:pPr>
          </w:p>
        </w:tc>
      </w:tr>
      <w:tr w:rsidR="0043000A" w:rsidRPr="00B41EC7" w14:paraId="39934CB3" w14:textId="77777777" w:rsidTr="00F013B8">
        <w:trPr>
          <w:trHeight w:val="68"/>
        </w:trPr>
        <w:tc>
          <w:tcPr>
            <w:tcW w:w="828" w:type="pct"/>
            <w:shd w:val="clear" w:color="auto" w:fill="auto"/>
          </w:tcPr>
          <w:p w14:paraId="6B58D005" w14:textId="77777777" w:rsidR="0043000A" w:rsidRPr="00B41EC7" w:rsidRDefault="0043000A" w:rsidP="00B41EC7">
            <w:pPr>
              <w:spacing w:before="30" w:line="276" w:lineRule="auto"/>
              <w:ind w:left="-60" w:right="-43"/>
              <w:jc w:val="thaiDistribute"/>
              <w:rPr>
                <w:rFonts w:ascii="Arial" w:hAnsi="Arial" w:cs="Arial"/>
                <w:sz w:val="12"/>
                <w:szCs w:val="12"/>
                <w:u w:val="single"/>
                <w:lang w:val="en-GB"/>
              </w:rPr>
            </w:pPr>
            <w:r w:rsidRPr="00B41EC7">
              <w:rPr>
                <w:rFonts w:ascii="Arial" w:hAnsi="Arial" w:cs="Arial"/>
                <w:sz w:val="12"/>
                <w:szCs w:val="12"/>
                <w:u w:val="single"/>
                <w:lang w:val="en-GB"/>
              </w:rPr>
              <w:t>Revenue from construction work</w:t>
            </w:r>
          </w:p>
        </w:tc>
        <w:tc>
          <w:tcPr>
            <w:tcW w:w="291" w:type="pct"/>
            <w:shd w:val="clear" w:color="auto" w:fill="auto"/>
          </w:tcPr>
          <w:p w14:paraId="49314CCC" w14:textId="77777777" w:rsidR="0043000A" w:rsidRPr="00B41EC7" w:rsidRDefault="0043000A" w:rsidP="00B41EC7">
            <w:pPr>
              <w:spacing w:before="30" w:line="276" w:lineRule="auto"/>
              <w:ind w:right="-43"/>
              <w:rPr>
                <w:rFonts w:ascii="Arial" w:hAnsi="Arial" w:cs="Arial"/>
                <w:sz w:val="12"/>
                <w:szCs w:val="12"/>
              </w:rPr>
            </w:pPr>
          </w:p>
        </w:tc>
        <w:tc>
          <w:tcPr>
            <w:tcW w:w="305" w:type="pct"/>
            <w:shd w:val="clear" w:color="auto" w:fill="auto"/>
          </w:tcPr>
          <w:p w14:paraId="035C070E"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292" w:type="pct"/>
          </w:tcPr>
          <w:p w14:paraId="7C87487F"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293" w:type="pct"/>
          </w:tcPr>
          <w:p w14:paraId="6CF53AFA"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295" w:type="pct"/>
            <w:shd w:val="clear" w:color="auto" w:fill="auto"/>
          </w:tcPr>
          <w:p w14:paraId="16E478FE"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278" w:type="pct"/>
            <w:shd w:val="clear" w:color="auto" w:fill="auto"/>
          </w:tcPr>
          <w:p w14:paraId="5602589A"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289" w:type="pct"/>
            <w:shd w:val="clear" w:color="auto" w:fill="auto"/>
          </w:tcPr>
          <w:p w14:paraId="330DEBDB"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277" w:type="pct"/>
            <w:shd w:val="clear" w:color="auto" w:fill="auto"/>
          </w:tcPr>
          <w:p w14:paraId="381DF737"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301" w:type="pct"/>
            <w:shd w:val="clear" w:color="auto" w:fill="auto"/>
          </w:tcPr>
          <w:p w14:paraId="70A1DDD5"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311" w:type="pct"/>
            <w:shd w:val="clear" w:color="auto" w:fill="auto"/>
          </w:tcPr>
          <w:p w14:paraId="0CC820F4" w14:textId="77777777" w:rsidR="0043000A" w:rsidRPr="00B41EC7" w:rsidRDefault="0043000A" w:rsidP="00B41EC7">
            <w:pPr>
              <w:spacing w:before="30" w:line="276" w:lineRule="auto"/>
              <w:ind w:right="-43"/>
              <w:jc w:val="right"/>
              <w:rPr>
                <w:rFonts w:ascii="Arial" w:hAnsi="Arial" w:cs="Arial"/>
                <w:sz w:val="12"/>
                <w:szCs w:val="12"/>
                <w:lang w:val="en-GB"/>
              </w:rPr>
            </w:pPr>
          </w:p>
        </w:tc>
        <w:tc>
          <w:tcPr>
            <w:tcW w:w="309" w:type="pct"/>
            <w:shd w:val="clear" w:color="auto" w:fill="auto"/>
          </w:tcPr>
          <w:p w14:paraId="74A4EBC2" w14:textId="77777777" w:rsidR="0043000A" w:rsidRPr="00B41EC7" w:rsidRDefault="0043000A" w:rsidP="00B41EC7">
            <w:pPr>
              <w:overflowPunct/>
              <w:autoSpaceDE/>
              <w:adjustRightInd/>
              <w:spacing w:before="30" w:line="276" w:lineRule="auto"/>
              <w:jc w:val="right"/>
              <w:rPr>
                <w:rFonts w:ascii="Arial" w:hAnsi="Arial" w:cs="Arial"/>
                <w:sz w:val="12"/>
                <w:szCs w:val="12"/>
                <w:lang w:val="en-GB"/>
              </w:rPr>
            </w:pPr>
          </w:p>
        </w:tc>
        <w:tc>
          <w:tcPr>
            <w:tcW w:w="298" w:type="pct"/>
            <w:shd w:val="clear" w:color="auto" w:fill="auto"/>
          </w:tcPr>
          <w:p w14:paraId="75F55760" w14:textId="77777777" w:rsidR="0043000A" w:rsidRPr="00B41EC7" w:rsidRDefault="0043000A" w:rsidP="00B41EC7">
            <w:pPr>
              <w:overflowPunct/>
              <w:autoSpaceDE/>
              <w:adjustRightInd/>
              <w:spacing w:before="30" w:line="276" w:lineRule="auto"/>
              <w:jc w:val="right"/>
              <w:rPr>
                <w:rFonts w:ascii="Arial" w:hAnsi="Arial" w:cs="Arial"/>
                <w:sz w:val="12"/>
                <w:szCs w:val="12"/>
                <w:lang w:val="en-GB"/>
              </w:rPr>
            </w:pPr>
          </w:p>
        </w:tc>
        <w:tc>
          <w:tcPr>
            <w:tcW w:w="320" w:type="pct"/>
            <w:shd w:val="clear" w:color="auto" w:fill="auto"/>
          </w:tcPr>
          <w:p w14:paraId="6025FF46" w14:textId="77777777" w:rsidR="0043000A" w:rsidRPr="00B41EC7" w:rsidRDefault="0043000A" w:rsidP="00B41EC7">
            <w:pPr>
              <w:overflowPunct/>
              <w:autoSpaceDE/>
              <w:adjustRightInd/>
              <w:spacing w:before="30" w:line="276" w:lineRule="auto"/>
              <w:jc w:val="right"/>
              <w:rPr>
                <w:rFonts w:ascii="Arial" w:hAnsi="Arial" w:cs="Arial"/>
                <w:sz w:val="12"/>
                <w:szCs w:val="12"/>
                <w:lang w:val="en-GB"/>
              </w:rPr>
            </w:pPr>
          </w:p>
        </w:tc>
        <w:tc>
          <w:tcPr>
            <w:tcW w:w="313" w:type="pct"/>
            <w:shd w:val="clear" w:color="auto" w:fill="auto"/>
          </w:tcPr>
          <w:p w14:paraId="2CBF14F2" w14:textId="77777777" w:rsidR="0043000A" w:rsidRPr="00B41EC7" w:rsidRDefault="0043000A" w:rsidP="00B41EC7">
            <w:pPr>
              <w:overflowPunct/>
              <w:autoSpaceDE/>
              <w:adjustRightInd/>
              <w:spacing w:before="30" w:line="276" w:lineRule="auto"/>
              <w:rPr>
                <w:rFonts w:ascii="Arial" w:hAnsi="Arial" w:cs="Arial"/>
                <w:sz w:val="12"/>
                <w:szCs w:val="12"/>
              </w:rPr>
            </w:pPr>
          </w:p>
        </w:tc>
      </w:tr>
      <w:tr w:rsidR="0043000A" w:rsidRPr="00B41EC7" w14:paraId="279DEA98" w14:textId="77777777" w:rsidTr="00F013B8">
        <w:tc>
          <w:tcPr>
            <w:tcW w:w="828" w:type="pct"/>
            <w:shd w:val="clear" w:color="auto" w:fill="auto"/>
            <w:hideMark/>
          </w:tcPr>
          <w:p w14:paraId="62F23F20" w14:textId="77777777" w:rsidR="0043000A" w:rsidRPr="00B41EC7" w:rsidRDefault="0043000A" w:rsidP="00B41EC7">
            <w:pPr>
              <w:spacing w:before="30" w:line="276" w:lineRule="auto"/>
              <w:ind w:left="-59" w:right="-43"/>
              <w:rPr>
                <w:rFonts w:ascii="Arial" w:hAnsi="Arial" w:cs="Arial"/>
                <w:sz w:val="12"/>
                <w:szCs w:val="12"/>
              </w:rPr>
            </w:pPr>
            <w:r w:rsidRPr="00B41EC7">
              <w:rPr>
                <w:rFonts w:ascii="Arial" w:hAnsi="Arial" w:cs="Arial"/>
                <w:sz w:val="12"/>
                <w:szCs w:val="12"/>
              </w:rPr>
              <w:t>Revenues from third parties</w:t>
            </w:r>
          </w:p>
        </w:tc>
        <w:tc>
          <w:tcPr>
            <w:tcW w:w="291" w:type="pct"/>
            <w:shd w:val="clear" w:color="auto" w:fill="auto"/>
          </w:tcPr>
          <w:p w14:paraId="026C8F23" w14:textId="5EEA63EA"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22,418</w:t>
            </w:r>
          </w:p>
        </w:tc>
        <w:tc>
          <w:tcPr>
            <w:tcW w:w="305" w:type="pct"/>
            <w:shd w:val="clear" w:color="auto" w:fill="auto"/>
          </w:tcPr>
          <w:p w14:paraId="19BBE365" w14:textId="085B9D65"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34,158</w:t>
            </w:r>
          </w:p>
        </w:tc>
        <w:tc>
          <w:tcPr>
            <w:tcW w:w="292" w:type="pct"/>
            <w:shd w:val="clear" w:color="auto" w:fill="auto"/>
          </w:tcPr>
          <w:p w14:paraId="580F5D94" w14:textId="699ABF82" w:rsidR="0043000A" w:rsidRPr="00B41EC7" w:rsidDel="00F62994"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30,338</w:t>
            </w:r>
          </w:p>
        </w:tc>
        <w:tc>
          <w:tcPr>
            <w:tcW w:w="293" w:type="pct"/>
            <w:shd w:val="clear" w:color="auto" w:fill="auto"/>
          </w:tcPr>
          <w:p w14:paraId="6085D6F9" w14:textId="725017E6" w:rsidR="0043000A" w:rsidRPr="00B41EC7" w:rsidDel="00F62994"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21,177 </w:t>
            </w:r>
          </w:p>
        </w:tc>
        <w:tc>
          <w:tcPr>
            <w:tcW w:w="295" w:type="pct"/>
          </w:tcPr>
          <w:p w14:paraId="0994F0FE" w14:textId="0F430D02"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3,111</w:t>
            </w:r>
          </w:p>
        </w:tc>
        <w:tc>
          <w:tcPr>
            <w:tcW w:w="278" w:type="pct"/>
          </w:tcPr>
          <w:p w14:paraId="31EDEE48" w14:textId="0A87C306"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3,192 </w:t>
            </w:r>
          </w:p>
        </w:tc>
        <w:tc>
          <w:tcPr>
            <w:tcW w:w="289" w:type="pct"/>
            <w:shd w:val="clear" w:color="auto" w:fill="auto"/>
          </w:tcPr>
          <w:p w14:paraId="0FDB07DE" w14:textId="732D2E3D"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1,069 </w:t>
            </w:r>
          </w:p>
        </w:tc>
        <w:tc>
          <w:tcPr>
            <w:tcW w:w="277" w:type="pct"/>
            <w:shd w:val="clear" w:color="auto" w:fill="auto"/>
          </w:tcPr>
          <w:p w14:paraId="60C97C9B" w14:textId="571251C6"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1,128 </w:t>
            </w:r>
          </w:p>
        </w:tc>
        <w:tc>
          <w:tcPr>
            <w:tcW w:w="301" w:type="pct"/>
            <w:shd w:val="clear" w:color="auto" w:fill="auto"/>
          </w:tcPr>
          <w:p w14:paraId="2CBE1F8D" w14:textId="1EF03A0E"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56,936</w:t>
            </w:r>
          </w:p>
        </w:tc>
        <w:tc>
          <w:tcPr>
            <w:tcW w:w="311" w:type="pct"/>
            <w:shd w:val="clear" w:color="auto" w:fill="auto"/>
          </w:tcPr>
          <w:p w14:paraId="14CD2484" w14:textId="0FC3AEC3"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w:t>
            </w:r>
            <w:r w:rsidRPr="00B41EC7">
              <w:rPr>
                <w:rFonts w:ascii="Arial" w:hAnsi="Arial" w:cs="Arial"/>
                <w:sz w:val="12"/>
                <w:szCs w:val="12"/>
              </w:rPr>
              <w:t>9</w:t>
            </w:r>
            <w:r w:rsidRPr="00B41EC7">
              <w:rPr>
                <w:rFonts w:ascii="Arial" w:hAnsi="Arial" w:cs="Arial"/>
                <w:sz w:val="12"/>
                <w:szCs w:val="12"/>
                <w:lang w:val="en-GB"/>
              </w:rPr>
              <w:t>,655</w:t>
            </w:r>
          </w:p>
        </w:tc>
        <w:tc>
          <w:tcPr>
            <w:tcW w:w="309" w:type="pct"/>
            <w:shd w:val="clear" w:color="auto" w:fill="auto"/>
          </w:tcPr>
          <w:p w14:paraId="1CFE8996" w14:textId="5ACBEDBD"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8" w:type="pct"/>
            <w:shd w:val="clear" w:color="auto" w:fill="auto"/>
          </w:tcPr>
          <w:p w14:paraId="6BF10AB8" w14:textId="423CDF74"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20" w:type="pct"/>
            <w:shd w:val="clear" w:color="auto" w:fill="auto"/>
          </w:tcPr>
          <w:p w14:paraId="19351CC6" w14:textId="46ED82E1"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56,936</w:t>
            </w:r>
          </w:p>
        </w:tc>
        <w:tc>
          <w:tcPr>
            <w:tcW w:w="313" w:type="pct"/>
            <w:shd w:val="clear" w:color="auto" w:fill="auto"/>
          </w:tcPr>
          <w:p w14:paraId="259D8902" w14:textId="6C5C1AAF"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59,655</w:t>
            </w:r>
          </w:p>
        </w:tc>
      </w:tr>
      <w:tr w:rsidR="0043000A" w:rsidRPr="00B41EC7" w14:paraId="1D79D4AA" w14:textId="77777777" w:rsidTr="00F013B8">
        <w:tc>
          <w:tcPr>
            <w:tcW w:w="828" w:type="pct"/>
            <w:shd w:val="clear" w:color="auto" w:fill="auto"/>
            <w:hideMark/>
          </w:tcPr>
          <w:p w14:paraId="703D8D07" w14:textId="529E74FB" w:rsidR="0043000A" w:rsidRPr="00B41EC7" w:rsidRDefault="0043000A" w:rsidP="00B41EC7">
            <w:pPr>
              <w:spacing w:before="30" w:line="276" w:lineRule="auto"/>
              <w:ind w:left="-59" w:right="-43"/>
              <w:rPr>
                <w:rFonts w:ascii="Arial" w:hAnsi="Arial" w:cs="Arial"/>
                <w:sz w:val="12"/>
                <w:szCs w:val="12"/>
              </w:rPr>
            </w:pPr>
            <w:r w:rsidRPr="00B41EC7">
              <w:rPr>
                <w:rFonts w:ascii="Arial" w:hAnsi="Arial" w:cs="Arial"/>
                <w:sz w:val="12"/>
                <w:szCs w:val="12"/>
              </w:rPr>
              <w:t>Inter-segment revenues</w:t>
            </w:r>
          </w:p>
        </w:tc>
        <w:tc>
          <w:tcPr>
            <w:tcW w:w="291" w:type="pct"/>
            <w:shd w:val="clear" w:color="auto" w:fill="auto"/>
          </w:tcPr>
          <w:p w14:paraId="04582E26" w14:textId="43A7EB85"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3,050 </w:t>
            </w:r>
          </w:p>
        </w:tc>
        <w:tc>
          <w:tcPr>
            <w:tcW w:w="305" w:type="pct"/>
            <w:shd w:val="clear" w:color="auto" w:fill="auto"/>
          </w:tcPr>
          <w:p w14:paraId="45EF0ACC" w14:textId="41ED8517"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1,321 </w:t>
            </w:r>
          </w:p>
        </w:tc>
        <w:tc>
          <w:tcPr>
            <w:tcW w:w="292" w:type="pct"/>
            <w:shd w:val="clear" w:color="auto" w:fill="auto"/>
          </w:tcPr>
          <w:p w14:paraId="7E7E0747" w14:textId="32C5D20E"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16 </w:t>
            </w:r>
          </w:p>
        </w:tc>
        <w:tc>
          <w:tcPr>
            <w:tcW w:w="293" w:type="pct"/>
            <w:shd w:val="clear" w:color="auto" w:fill="auto"/>
          </w:tcPr>
          <w:p w14:paraId="43EA2076" w14:textId="3E87460A"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34 </w:t>
            </w:r>
          </w:p>
        </w:tc>
        <w:tc>
          <w:tcPr>
            <w:tcW w:w="295" w:type="pct"/>
          </w:tcPr>
          <w:p w14:paraId="07EC177A" w14:textId="3EC03D8A"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1,188</w:t>
            </w:r>
          </w:p>
        </w:tc>
        <w:tc>
          <w:tcPr>
            <w:tcW w:w="278" w:type="pct"/>
          </w:tcPr>
          <w:p w14:paraId="074D572D" w14:textId="2371C88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782 </w:t>
            </w:r>
          </w:p>
        </w:tc>
        <w:tc>
          <w:tcPr>
            <w:tcW w:w="289" w:type="pct"/>
            <w:shd w:val="clear" w:color="auto" w:fill="auto"/>
          </w:tcPr>
          <w:p w14:paraId="3D160123" w14:textId="4737E54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7" w:type="pct"/>
            <w:shd w:val="clear" w:color="auto" w:fill="auto"/>
          </w:tcPr>
          <w:p w14:paraId="10366081" w14:textId="5906C0E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01" w:type="pct"/>
            <w:shd w:val="clear" w:color="auto" w:fill="auto"/>
          </w:tcPr>
          <w:p w14:paraId="1120DE9A" w14:textId="3852F00B"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4,254</w:t>
            </w:r>
          </w:p>
        </w:tc>
        <w:tc>
          <w:tcPr>
            <w:tcW w:w="311" w:type="pct"/>
            <w:shd w:val="clear" w:color="auto" w:fill="auto"/>
          </w:tcPr>
          <w:p w14:paraId="35087417" w14:textId="17F314F0"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2,137 </w:t>
            </w:r>
          </w:p>
        </w:tc>
        <w:tc>
          <w:tcPr>
            <w:tcW w:w="309" w:type="pct"/>
            <w:shd w:val="clear" w:color="auto" w:fill="auto"/>
          </w:tcPr>
          <w:p w14:paraId="205A6E66" w14:textId="66A2EAED"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(4,254)</w:t>
            </w:r>
          </w:p>
        </w:tc>
        <w:tc>
          <w:tcPr>
            <w:tcW w:w="298" w:type="pct"/>
            <w:shd w:val="clear" w:color="auto" w:fill="auto"/>
          </w:tcPr>
          <w:p w14:paraId="484A02F1" w14:textId="1DF13834"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(2,137)</w:t>
            </w:r>
          </w:p>
        </w:tc>
        <w:tc>
          <w:tcPr>
            <w:tcW w:w="320" w:type="pct"/>
            <w:shd w:val="clear" w:color="auto" w:fill="auto"/>
          </w:tcPr>
          <w:p w14:paraId="5A5FA0C1" w14:textId="60C93A1B"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13" w:type="pct"/>
            <w:shd w:val="clear" w:color="auto" w:fill="auto"/>
          </w:tcPr>
          <w:p w14:paraId="21A6F7B6" w14:textId="49FFBFF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w:t>
            </w:r>
          </w:p>
        </w:tc>
      </w:tr>
      <w:tr w:rsidR="0043000A" w:rsidRPr="00B41EC7" w14:paraId="59254CBE" w14:textId="77777777" w:rsidTr="00F013B8">
        <w:tc>
          <w:tcPr>
            <w:tcW w:w="828" w:type="pct"/>
            <w:shd w:val="clear" w:color="auto" w:fill="auto"/>
            <w:hideMark/>
          </w:tcPr>
          <w:p w14:paraId="65E0458A" w14:textId="77777777" w:rsidR="0043000A" w:rsidRPr="00B41EC7" w:rsidRDefault="0043000A" w:rsidP="00B41EC7">
            <w:pPr>
              <w:spacing w:before="30" w:line="276" w:lineRule="auto"/>
              <w:ind w:left="-59" w:right="-43"/>
              <w:rPr>
                <w:rFonts w:ascii="Arial" w:hAnsi="Arial" w:cs="Arial"/>
                <w:sz w:val="12"/>
                <w:szCs w:val="12"/>
              </w:rPr>
            </w:pPr>
            <w:r w:rsidRPr="00B41EC7">
              <w:rPr>
                <w:rFonts w:ascii="Arial" w:hAnsi="Arial" w:cs="Arial"/>
                <w:sz w:val="12"/>
                <w:szCs w:val="12"/>
              </w:rPr>
              <w:t>Total gross segment revenues</w:t>
            </w:r>
          </w:p>
        </w:tc>
        <w:tc>
          <w:tcPr>
            <w:tcW w:w="291" w:type="pct"/>
            <w:shd w:val="clear" w:color="auto" w:fill="auto"/>
          </w:tcPr>
          <w:p w14:paraId="67D8996B" w14:textId="5718C867"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25,468 </w:t>
            </w:r>
          </w:p>
        </w:tc>
        <w:tc>
          <w:tcPr>
            <w:tcW w:w="305" w:type="pct"/>
            <w:shd w:val="clear" w:color="auto" w:fill="auto"/>
          </w:tcPr>
          <w:p w14:paraId="7B829959" w14:textId="1144152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35,479 </w:t>
            </w:r>
          </w:p>
        </w:tc>
        <w:tc>
          <w:tcPr>
            <w:tcW w:w="292" w:type="pct"/>
            <w:shd w:val="clear" w:color="auto" w:fill="auto"/>
          </w:tcPr>
          <w:p w14:paraId="5C41F8B8" w14:textId="0D038902"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30,354 </w:t>
            </w:r>
          </w:p>
        </w:tc>
        <w:tc>
          <w:tcPr>
            <w:tcW w:w="293" w:type="pct"/>
            <w:shd w:val="clear" w:color="auto" w:fill="auto"/>
          </w:tcPr>
          <w:p w14:paraId="69EFA1C1" w14:textId="685A2651"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21,211 </w:t>
            </w:r>
          </w:p>
        </w:tc>
        <w:tc>
          <w:tcPr>
            <w:tcW w:w="295" w:type="pct"/>
          </w:tcPr>
          <w:p w14:paraId="291D4D12" w14:textId="052640F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4,299 </w:t>
            </w:r>
          </w:p>
        </w:tc>
        <w:tc>
          <w:tcPr>
            <w:tcW w:w="278" w:type="pct"/>
          </w:tcPr>
          <w:p w14:paraId="64226ADA" w14:textId="73EA58E7"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3,974 </w:t>
            </w:r>
          </w:p>
        </w:tc>
        <w:tc>
          <w:tcPr>
            <w:tcW w:w="289" w:type="pct"/>
            <w:shd w:val="clear" w:color="auto" w:fill="auto"/>
          </w:tcPr>
          <w:p w14:paraId="176A19B2" w14:textId="3A503A7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1,069 </w:t>
            </w:r>
          </w:p>
        </w:tc>
        <w:tc>
          <w:tcPr>
            <w:tcW w:w="277" w:type="pct"/>
            <w:shd w:val="clear" w:color="auto" w:fill="auto"/>
          </w:tcPr>
          <w:p w14:paraId="5C6875BD" w14:textId="28ABB1F8"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1,128 </w:t>
            </w:r>
          </w:p>
        </w:tc>
        <w:tc>
          <w:tcPr>
            <w:tcW w:w="301" w:type="pct"/>
            <w:shd w:val="clear" w:color="auto" w:fill="auto"/>
          </w:tcPr>
          <w:p w14:paraId="2E79B6B7" w14:textId="24ADFC03"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61,190</w:t>
            </w:r>
          </w:p>
        </w:tc>
        <w:tc>
          <w:tcPr>
            <w:tcW w:w="311" w:type="pct"/>
            <w:shd w:val="clear" w:color="auto" w:fill="auto"/>
          </w:tcPr>
          <w:p w14:paraId="0E636945" w14:textId="28E8F72F"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61,792</w:t>
            </w:r>
          </w:p>
        </w:tc>
        <w:tc>
          <w:tcPr>
            <w:tcW w:w="309" w:type="pct"/>
            <w:shd w:val="clear" w:color="auto" w:fill="auto"/>
          </w:tcPr>
          <w:p w14:paraId="16CA26EE" w14:textId="4659814C"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(4,254)</w:t>
            </w:r>
          </w:p>
        </w:tc>
        <w:tc>
          <w:tcPr>
            <w:tcW w:w="298" w:type="pct"/>
            <w:shd w:val="clear" w:color="auto" w:fill="auto"/>
          </w:tcPr>
          <w:p w14:paraId="6444280A" w14:textId="1E6BBDB3"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(2,137)</w:t>
            </w:r>
          </w:p>
        </w:tc>
        <w:tc>
          <w:tcPr>
            <w:tcW w:w="320" w:type="pct"/>
            <w:shd w:val="clear" w:color="auto" w:fill="auto"/>
          </w:tcPr>
          <w:p w14:paraId="25C0EE96" w14:textId="463B3CA4"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56,936 </w:t>
            </w:r>
          </w:p>
        </w:tc>
        <w:tc>
          <w:tcPr>
            <w:tcW w:w="313" w:type="pct"/>
            <w:shd w:val="clear" w:color="auto" w:fill="auto"/>
          </w:tcPr>
          <w:p w14:paraId="758DB9FE" w14:textId="27336C41" w:rsidR="0043000A" w:rsidRPr="00B41EC7" w:rsidRDefault="0043000A" w:rsidP="00B41EC7">
            <w:pPr>
              <w:pBdr>
                <w:bottom w:val="single" w:sz="4" w:space="1" w:color="auto"/>
              </w:pBdr>
              <w:spacing w:before="30" w:line="276" w:lineRule="auto"/>
              <w:ind w:right="-43"/>
              <w:jc w:val="right"/>
              <w:rPr>
                <w:rFonts w:ascii="Arial" w:hAnsi="Arial" w:cs="Arial"/>
                <w:sz w:val="12"/>
                <w:szCs w:val="12"/>
                <w:lang w:val="en-GB"/>
              </w:rPr>
            </w:pPr>
            <w:r w:rsidRPr="00B41EC7">
              <w:rPr>
                <w:rFonts w:ascii="Arial" w:hAnsi="Arial" w:cs="Arial"/>
                <w:sz w:val="12"/>
                <w:szCs w:val="12"/>
                <w:lang w:val="en-GB"/>
              </w:rPr>
              <w:t>59,655</w:t>
            </w:r>
          </w:p>
        </w:tc>
      </w:tr>
      <w:tr w:rsidR="0043000A" w:rsidRPr="00B41EC7" w14:paraId="0D175026" w14:textId="77777777" w:rsidTr="00F013B8">
        <w:tc>
          <w:tcPr>
            <w:tcW w:w="828" w:type="pct"/>
            <w:shd w:val="clear" w:color="auto" w:fill="auto"/>
          </w:tcPr>
          <w:p w14:paraId="06FDFE74" w14:textId="77777777" w:rsidR="0043000A" w:rsidRPr="00B41EC7" w:rsidRDefault="0043000A" w:rsidP="00B41EC7">
            <w:pPr>
              <w:spacing w:before="30" w:line="276" w:lineRule="auto"/>
              <w:ind w:left="-60" w:right="-43"/>
              <w:jc w:val="thaiDistribute"/>
              <w:rPr>
                <w:rFonts w:ascii="Arial" w:hAnsi="Arial" w:cs="Arial"/>
                <w:b/>
                <w:bCs/>
                <w:sz w:val="12"/>
                <w:szCs w:val="12"/>
                <w:u w:val="single"/>
                <w:lang w:val="en-GB"/>
              </w:rPr>
            </w:pPr>
          </w:p>
        </w:tc>
        <w:tc>
          <w:tcPr>
            <w:tcW w:w="291" w:type="pct"/>
            <w:shd w:val="clear" w:color="auto" w:fill="auto"/>
          </w:tcPr>
          <w:p w14:paraId="59174B0E"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6DA74AA6"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45E7B818"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658E38DF"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1C28C025"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62600BF4"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19B7788B"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2E982B5D"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1EC45179"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6C765BC2"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13AB0249"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22837813"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8A2244E"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6F578F09" w14:textId="77777777" w:rsidR="0043000A" w:rsidRPr="00B41EC7" w:rsidRDefault="0043000A" w:rsidP="00B41EC7">
            <w:pPr>
              <w:spacing w:before="30" w:line="276" w:lineRule="auto"/>
              <w:ind w:right="-43"/>
              <w:jc w:val="right"/>
              <w:rPr>
                <w:rFonts w:ascii="Arial" w:hAnsi="Arial" w:cs="Arial"/>
                <w:sz w:val="12"/>
                <w:szCs w:val="12"/>
                <w:lang w:val="en-GB"/>
              </w:rPr>
            </w:pPr>
          </w:p>
        </w:tc>
      </w:tr>
      <w:tr w:rsidR="0043000A" w:rsidRPr="00B41EC7" w14:paraId="06182106" w14:textId="77777777" w:rsidTr="00F013B8">
        <w:tc>
          <w:tcPr>
            <w:tcW w:w="828" w:type="pct"/>
            <w:shd w:val="clear" w:color="auto" w:fill="auto"/>
            <w:hideMark/>
          </w:tcPr>
          <w:p w14:paraId="526A694B" w14:textId="77777777" w:rsidR="0043000A" w:rsidRPr="00B41EC7" w:rsidRDefault="0043000A" w:rsidP="00B41EC7">
            <w:pPr>
              <w:spacing w:before="30" w:line="276" w:lineRule="auto"/>
              <w:ind w:left="-60" w:right="-43"/>
              <w:jc w:val="thaiDistribute"/>
              <w:rPr>
                <w:rFonts w:ascii="Arial" w:hAnsi="Arial" w:cs="Arial"/>
                <w:sz w:val="12"/>
                <w:szCs w:val="12"/>
              </w:rPr>
            </w:pPr>
            <w:r w:rsidRPr="00B41EC7">
              <w:rPr>
                <w:rFonts w:ascii="Arial" w:hAnsi="Arial" w:cs="Arial"/>
                <w:sz w:val="12"/>
                <w:szCs w:val="12"/>
                <w:u w:val="single"/>
                <w:lang w:val="en-GB"/>
              </w:rPr>
              <w:t>Revenue from sale and service</w:t>
            </w:r>
          </w:p>
        </w:tc>
        <w:tc>
          <w:tcPr>
            <w:tcW w:w="291" w:type="pct"/>
            <w:shd w:val="clear" w:color="auto" w:fill="auto"/>
          </w:tcPr>
          <w:p w14:paraId="57563185"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20B69BE7"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1887A59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26E76B7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171197A2"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18F2E39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3910F09E"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59EBA70D"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40748CC4"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52491C62"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59D2CBFE"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06E8BACD"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952F0B0"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6DE85BD6" w14:textId="77777777" w:rsidR="0043000A" w:rsidRPr="00B41EC7" w:rsidRDefault="0043000A" w:rsidP="00B41EC7">
            <w:pPr>
              <w:spacing w:before="30" w:line="276" w:lineRule="auto"/>
              <w:ind w:right="-43"/>
              <w:jc w:val="right"/>
              <w:rPr>
                <w:rFonts w:ascii="Arial" w:hAnsi="Arial" w:cs="Arial"/>
                <w:sz w:val="12"/>
                <w:szCs w:val="12"/>
                <w:lang w:val="en-GB"/>
              </w:rPr>
            </w:pPr>
          </w:p>
        </w:tc>
      </w:tr>
      <w:tr w:rsidR="0043000A" w:rsidRPr="00B41EC7" w14:paraId="42808EC4" w14:textId="77777777" w:rsidTr="00F013B8">
        <w:trPr>
          <w:trHeight w:val="68"/>
        </w:trPr>
        <w:tc>
          <w:tcPr>
            <w:tcW w:w="828" w:type="pct"/>
            <w:shd w:val="clear" w:color="auto" w:fill="auto"/>
            <w:hideMark/>
          </w:tcPr>
          <w:p w14:paraId="66B79574" w14:textId="77777777" w:rsidR="0043000A" w:rsidRPr="00B41EC7" w:rsidRDefault="0043000A" w:rsidP="00B41EC7">
            <w:pPr>
              <w:spacing w:before="30" w:line="276" w:lineRule="auto"/>
              <w:ind w:left="-59" w:right="-43"/>
              <w:rPr>
                <w:rFonts w:ascii="Arial" w:hAnsi="Arial" w:cs="Arial"/>
                <w:sz w:val="12"/>
                <w:szCs w:val="12"/>
              </w:rPr>
            </w:pPr>
            <w:r w:rsidRPr="00B41EC7">
              <w:rPr>
                <w:rFonts w:ascii="Arial" w:hAnsi="Arial" w:cs="Arial"/>
                <w:sz w:val="12"/>
                <w:szCs w:val="12"/>
              </w:rPr>
              <w:t>Revenues from third parties</w:t>
            </w:r>
          </w:p>
        </w:tc>
        <w:tc>
          <w:tcPr>
            <w:tcW w:w="291" w:type="pct"/>
            <w:shd w:val="clear" w:color="auto" w:fill="auto"/>
          </w:tcPr>
          <w:p w14:paraId="2BED7EC6" w14:textId="1DE765AE"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4,755</w:t>
            </w:r>
          </w:p>
        </w:tc>
        <w:tc>
          <w:tcPr>
            <w:tcW w:w="305" w:type="pct"/>
            <w:shd w:val="clear" w:color="auto" w:fill="auto"/>
          </w:tcPr>
          <w:p w14:paraId="51254087" w14:textId="64F76B93"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5,827 </w:t>
            </w:r>
          </w:p>
        </w:tc>
        <w:tc>
          <w:tcPr>
            <w:tcW w:w="292" w:type="pct"/>
            <w:shd w:val="clear" w:color="auto" w:fill="auto"/>
          </w:tcPr>
          <w:p w14:paraId="1D2969A4" w14:textId="6A2793A8" w:rsidR="0043000A" w:rsidRPr="00B41EC7" w:rsidDel="00F62994"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3" w:type="pct"/>
            <w:shd w:val="clear" w:color="auto" w:fill="auto"/>
          </w:tcPr>
          <w:p w14:paraId="58C66FF3" w14:textId="5FA63132" w:rsidR="0043000A" w:rsidRPr="00B41EC7" w:rsidDel="00F62994"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5" w:type="pct"/>
            <w:shd w:val="clear" w:color="auto" w:fill="auto"/>
          </w:tcPr>
          <w:p w14:paraId="4FC1A008" w14:textId="531BB2A9"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278" w:type="pct"/>
            <w:shd w:val="clear" w:color="auto" w:fill="auto"/>
          </w:tcPr>
          <w:p w14:paraId="52253C2E" w14:textId="261DEFB3"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289" w:type="pct"/>
            <w:shd w:val="clear" w:color="auto" w:fill="auto"/>
          </w:tcPr>
          <w:p w14:paraId="7982926A" w14:textId="32A629BF"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2,051 </w:t>
            </w:r>
          </w:p>
        </w:tc>
        <w:tc>
          <w:tcPr>
            <w:tcW w:w="277" w:type="pct"/>
            <w:shd w:val="clear" w:color="auto" w:fill="auto"/>
          </w:tcPr>
          <w:p w14:paraId="2137E751" w14:textId="26B86130"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1,965 </w:t>
            </w:r>
          </w:p>
        </w:tc>
        <w:tc>
          <w:tcPr>
            <w:tcW w:w="301" w:type="pct"/>
            <w:shd w:val="clear" w:color="auto" w:fill="auto"/>
          </w:tcPr>
          <w:p w14:paraId="78B1DD2C" w14:textId="4C4F2C69"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6,806</w:t>
            </w:r>
          </w:p>
        </w:tc>
        <w:tc>
          <w:tcPr>
            <w:tcW w:w="311" w:type="pct"/>
            <w:shd w:val="clear" w:color="auto" w:fill="auto"/>
          </w:tcPr>
          <w:p w14:paraId="5A7EDD84" w14:textId="643E6361"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7,792 </w:t>
            </w:r>
          </w:p>
        </w:tc>
        <w:tc>
          <w:tcPr>
            <w:tcW w:w="309" w:type="pct"/>
            <w:shd w:val="clear" w:color="auto" w:fill="auto"/>
          </w:tcPr>
          <w:p w14:paraId="5004E698" w14:textId="2B4523B3"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8" w:type="pct"/>
            <w:shd w:val="clear" w:color="auto" w:fill="auto"/>
          </w:tcPr>
          <w:p w14:paraId="670F46A8" w14:textId="7A22D124"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20" w:type="pct"/>
            <w:shd w:val="clear" w:color="auto" w:fill="auto"/>
          </w:tcPr>
          <w:p w14:paraId="50169B62" w14:textId="32EED6C5"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6,806 </w:t>
            </w:r>
          </w:p>
        </w:tc>
        <w:tc>
          <w:tcPr>
            <w:tcW w:w="313" w:type="pct"/>
            <w:shd w:val="clear" w:color="auto" w:fill="auto"/>
          </w:tcPr>
          <w:p w14:paraId="0E53DE37" w14:textId="3F780C72" w:rsidR="0043000A" w:rsidRPr="00B41EC7" w:rsidRDefault="0043000A" w:rsidP="00B41EC7">
            <w:pPr>
              <w:pBdr>
                <w:bottom w:val="single" w:sz="4" w:space="1" w:color="FFFFFF"/>
              </w:pBdr>
              <w:spacing w:before="30" w:line="276" w:lineRule="auto"/>
              <w:ind w:right="-43"/>
              <w:jc w:val="right"/>
              <w:rPr>
                <w:rFonts w:ascii="Arial" w:hAnsi="Arial" w:cs="Arial"/>
                <w:sz w:val="12"/>
                <w:szCs w:val="12"/>
                <w:lang w:val="en-GB"/>
              </w:rPr>
            </w:pPr>
            <w:r w:rsidRPr="00B41EC7">
              <w:rPr>
                <w:rFonts w:ascii="Arial" w:hAnsi="Arial" w:cs="Arial"/>
                <w:sz w:val="12"/>
                <w:szCs w:val="12"/>
                <w:lang w:val="en-GB"/>
              </w:rPr>
              <w:t>7,792</w:t>
            </w:r>
          </w:p>
        </w:tc>
      </w:tr>
      <w:tr w:rsidR="0043000A" w:rsidRPr="00B41EC7" w14:paraId="2134398D" w14:textId="77777777" w:rsidTr="00F013B8">
        <w:trPr>
          <w:trHeight w:val="184"/>
        </w:trPr>
        <w:tc>
          <w:tcPr>
            <w:tcW w:w="828" w:type="pct"/>
            <w:shd w:val="clear" w:color="auto" w:fill="auto"/>
            <w:hideMark/>
          </w:tcPr>
          <w:p w14:paraId="58F1C42D" w14:textId="6911FF52" w:rsidR="0043000A" w:rsidRPr="00B41EC7" w:rsidRDefault="0043000A" w:rsidP="00B41EC7">
            <w:pPr>
              <w:spacing w:before="30" w:line="276" w:lineRule="auto"/>
              <w:ind w:left="-59" w:right="-43"/>
              <w:rPr>
                <w:rFonts w:ascii="Arial" w:hAnsi="Arial" w:cs="Arial"/>
                <w:sz w:val="12"/>
                <w:szCs w:val="12"/>
              </w:rPr>
            </w:pPr>
            <w:r w:rsidRPr="00B41EC7">
              <w:rPr>
                <w:rFonts w:ascii="Arial" w:hAnsi="Arial" w:cs="Arial"/>
                <w:sz w:val="12"/>
                <w:szCs w:val="12"/>
              </w:rPr>
              <w:t>Inter</w:t>
            </w:r>
            <w:r w:rsidRPr="00B41EC7">
              <w:rPr>
                <w:rFonts w:ascii="Arial" w:hAnsi="Arial" w:cstheme="minorBidi" w:hint="cs"/>
                <w:sz w:val="12"/>
                <w:szCs w:val="12"/>
                <w:cs/>
              </w:rPr>
              <w:t xml:space="preserve"> </w:t>
            </w:r>
            <w:r w:rsidRPr="00B41EC7">
              <w:rPr>
                <w:rFonts w:ascii="Arial" w:hAnsi="Arial" w:cs="Arial"/>
                <w:sz w:val="12"/>
                <w:szCs w:val="12"/>
              </w:rPr>
              <w:t>-</w:t>
            </w:r>
            <w:r w:rsidRPr="00B41EC7">
              <w:rPr>
                <w:rFonts w:ascii="Arial" w:hAnsi="Arial" w:cstheme="minorBidi" w:hint="cs"/>
                <w:sz w:val="12"/>
                <w:szCs w:val="12"/>
                <w:cs/>
              </w:rPr>
              <w:t xml:space="preserve"> </w:t>
            </w:r>
            <w:r w:rsidRPr="00B41EC7">
              <w:rPr>
                <w:rFonts w:ascii="Arial" w:hAnsi="Arial" w:cs="Arial"/>
                <w:sz w:val="12"/>
                <w:szCs w:val="12"/>
              </w:rPr>
              <w:t>segment revenues</w:t>
            </w:r>
          </w:p>
        </w:tc>
        <w:tc>
          <w:tcPr>
            <w:tcW w:w="291" w:type="pct"/>
            <w:shd w:val="clear" w:color="auto" w:fill="auto"/>
          </w:tcPr>
          <w:p w14:paraId="4DFFDD6B" w14:textId="4E96C4EB"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1,122 </w:t>
            </w:r>
          </w:p>
        </w:tc>
        <w:tc>
          <w:tcPr>
            <w:tcW w:w="305" w:type="pct"/>
            <w:shd w:val="clear" w:color="auto" w:fill="auto"/>
          </w:tcPr>
          <w:p w14:paraId="6BDE415D" w14:textId="5BEE884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894 </w:t>
            </w:r>
          </w:p>
        </w:tc>
        <w:tc>
          <w:tcPr>
            <w:tcW w:w="292" w:type="pct"/>
            <w:shd w:val="clear" w:color="auto" w:fill="auto"/>
          </w:tcPr>
          <w:p w14:paraId="487E716A" w14:textId="10D1EFC2"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3" w:type="pct"/>
            <w:shd w:val="clear" w:color="auto" w:fill="auto"/>
          </w:tcPr>
          <w:p w14:paraId="35D1C740" w14:textId="3308761A"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5" w:type="pct"/>
            <w:shd w:val="clear" w:color="auto" w:fill="auto"/>
          </w:tcPr>
          <w:p w14:paraId="4BD5B0A0" w14:textId="46C59124"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278" w:type="pct"/>
            <w:shd w:val="clear" w:color="auto" w:fill="auto"/>
          </w:tcPr>
          <w:p w14:paraId="5FE5C3D0" w14:textId="41C8ECB3"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289" w:type="pct"/>
            <w:shd w:val="clear" w:color="auto" w:fill="auto"/>
          </w:tcPr>
          <w:p w14:paraId="0C95ECAA" w14:textId="6C4827E3"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277" w:type="pct"/>
            <w:shd w:val="clear" w:color="auto" w:fill="auto"/>
          </w:tcPr>
          <w:p w14:paraId="6EA4F106" w14:textId="57E8890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301" w:type="pct"/>
            <w:shd w:val="clear" w:color="auto" w:fill="auto"/>
          </w:tcPr>
          <w:p w14:paraId="48BF6705" w14:textId="4A042558"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1,122 </w:t>
            </w:r>
          </w:p>
        </w:tc>
        <w:tc>
          <w:tcPr>
            <w:tcW w:w="311" w:type="pct"/>
            <w:shd w:val="clear" w:color="auto" w:fill="auto"/>
          </w:tcPr>
          <w:p w14:paraId="71DFFDC2" w14:textId="161F24AE"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894 </w:t>
            </w:r>
          </w:p>
        </w:tc>
        <w:tc>
          <w:tcPr>
            <w:tcW w:w="309" w:type="pct"/>
            <w:shd w:val="clear" w:color="auto" w:fill="auto"/>
          </w:tcPr>
          <w:p w14:paraId="3916FE9A" w14:textId="7223FE0C"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(1,122)</w:t>
            </w:r>
          </w:p>
        </w:tc>
        <w:tc>
          <w:tcPr>
            <w:tcW w:w="298" w:type="pct"/>
            <w:shd w:val="clear" w:color="auto" w:fill="auto"/>
          </w:tcPr>
          <w:p w14:paraId="42322EFD" w14:textId="50F279C2"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(894)</w:t>
            </w:r>
          </w:p>
        </w:tc>
        <w:tc>
          <w:tcPr>
            <w:tcW w:w="320" w:type="pct"/>
            <w:shd w:val="clear" w:color="auto" w:fill="auto"/>
          </w:tcPr>
          <w:p w14:paraId="1A417FF9" w14:textId="0942E6EC"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13" w:type="pct"/>
            <w:shd w:val="clear" w:color="auto" w:fill="auto"/>
          </w:tcPr>
          <w:p w14:paraId="5DD721B0" w14:textId="63068509" w:rsidR="0043000A" w:rsidRPr="00B41EC7" w:rsidRDefault="0043000A" w:rsidP="00B41EC7">
            <w:pPr>
              <w:pBdr>
                <w:bottom w:val="single" w:sz="4" w:space="1" w:color="auto"/>
              </w:pBdr>
              <w:spacing w:before="30" w:line="276" w:lineRule="auto"/>
              <w:ind w:right="-43"/>
              <w:jc w:val="right"/>
              <w:rPr>
                <w:rFonts w:ascii="Arial" w:hAnsi="Arial" w:cs="Arial"/>
                <w:sz w:val="12"/>
                <w:szCs w:val="12"/>
                <w:lang w:val="en-GB"/>
              </w:rPr>
            </w:pPr>
            <w:r w:rsidRPr="00B41EC7">
              <w:rPr>
                <w:rFonts w:ascii="Arial" w:hAnsi="Arial" w:cs="Arial"/>
                <w:sz w:val="12"/>
                <w:szCs w:val="12"/>
                <w:lang w:val="en-GB"/>
              </w:rPr>
              <w:t>-</w:t>
            </w:r>
          </w:p>
        </w:tc>
      </w:tr>
      <w:tr w:rsidR="0043000A" w:rsidRPr="00B41EC7" w14:paraId="6BFA8613" w14:textId="77777777" w:rsidTr="00F013B8">
        <w:tc>
          <w:tcPr>
            <w:tcW w:w="828" w:type="pct"/>
            <w:shd w:val="clear" w:color="auto" w:fill="auto"/>
            <w:hideMark/>
          </w:tcPr>
          <w:p w14:paraId="6B909D2D" w14:textId="77777777" w:rsidR="0043000A" w:rsidRPr="00B41EC7" w:rsidRDefault="0043000A" w:rsidP="00B41EC7">
            <w:pPr>
              <w:spacing w:before="30" w:line="276" w:lineRule="auto"/>
              <w:ind w:left="-59" w:right="-43"/>
              <w:rPr>
                <w:rFonts w:ascii="Arial" w:hAnsi="Arial" w:cs="Arial"/>
                <w:b/>
                <w:bCs/>
                <w:sz w:val="12"/>
                <w:szCs w:val="12"/>
              </w:rPr>
            </w:pPr>
            <w:r w:rsidRPr="00B41EC7">
              <w:rPr>
                <w:rFonts w:ascii="Arial" w:hAnsi="Arial" w:cs="Arial"/>
                <w:sz w:val="12"/>
                <w:szCs w:val="12"/>
              </w:rPr>
              <w:t>Total gross segment revenues</w:t>
            </w:r>
          </w:p>
        </w:tc>
        <w:tc>
          <w:tcPr>
            <w:tcW w:w="291" w:type="pct"/>
            <w:shd w:val="clear" w:color="auto" w:fill="auto"/>
          </w:tcPr>
          <w:p w14:paraId="25EAC814" w14:textId="5AACE335"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5,877 </w:t>
            </w:r>
          </w:p>
        </w:tc>
        <w:tc>
          <w:tcPr>
            <w:tcW w:w="305" w:type="pct"/>
            <w:shd w:val="clear" w:color="auto" w:fill="auto"/>
          </w:tcPr>
          <w:p w14:paraId="3B0A5D24" w14:textId="3B9F32AC"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6,721 </w:t>
            </w:r>
          </w:p>
        </w:tc>
        <w:tc>
          <w:tcPr>
            <w:tcW w:w="292" w:type="pct"/>
            <w:shd w:val="clear" w:color="auto" w:fill="auto"/>
          </w:tcPr>
          <w:p w14:paraId="17A3F88F" w14:textId="5B5931D9"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3" w:type="pct"/>
            <w:shd w:val="clear" w:color="auto" w:fill="auto"/>
          </w:tcPr>
          <w:p w14:paraId="08834E8F" w14:textId="581D9368"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5" w:type="pct"/>
            <w:shd w:val="clear" w:color="auto" w:fill="auto"/>
          </w:tcPr>
          <w:p w14:paraId="306977CD" w14:textId="5DF78BD7"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278" w:type="pct"/>
            <w:shd w:val="clear" w:color="auto" w:fill="auto"/>
          </w:tcPr>
          <w:p w14:paraId="5925C19F" w14:textId="68E65E87"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 </w:t>
            </w:r>
          </w:p>
        </w:tc>
        <w:tc>
          <w:tcPr>
            <w:tcW w:w="289" w:type="pct"/>
            <w:shd w:val="clear" w:color="auto" w:fill="auto"/>
          </w:tcPr>
          <w:p w14:paraId="1881DBE9" w14:textId="738D2975"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2,051 </w:t>
            </w:r>
          </w:p>
        </w:tc>
        <w:tc>
          <w:tcPr>
            <w:tcW w:w="277" w:type="pct"/>
            <w:shd w:val="clear" w:color="auto" w:fill="auto"/>
          </w:tcPr>
          <w:p w14:paraId="48DE49BE" w14:textId="0458D837"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1,965 </w:t>
            </w:r>
          </w:p>
        </w:tc>
        <w:tc>
          <w:tcPr>
            <w:tcW w:w="301" w:type="pct"/>
            <w:shd w:val="clear" w:color="auto" w:fill="auto"/>
          </w:tcPr>
          <w:p w14:paraId="12BFDE89" w14:textId="342CFC8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7,928 </w:t>
            </w:r>
          </w:p>
        </w:tc>
        <w:tc>
          <w:tcPr>
            <w:tcW w:w="311" w:type="pct"/>
            <w:shd w:val="clear" w:color="auto" w:fill="auto"/>
          </w:tcPr>
          <w:p w14:paraId="65C8DF72" w14:textId="186D94DC"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8,686 </w:t>
            </w:r>
          </w:p>
        </w:tc>
        <w:tc>
          <w:tcPr>
            <w:tcW w:w="309" w:type="pct"/>
            <w:shd w:val="clear" w:color="auto" w:fill="auto"/>
          </w:tcPr>
          <w:p w14:paraId="663102A9" w14:textId="45172E8F"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(1,122)</w:t>
            </w:r>
          </w:p>
        </w:tc>
        <w:tc>
          <w:tcPr>
            <w:tcW w:w="298" w:type="pct"/>
            <w:shd w:val="clear" w:color="auto" w:fill="auto"/>
          </w:tcPr>
          <w:p w14:paraId="013FFCF8" w14:textId="3BE49976"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(894)</w:t>
            </w:r>
          </w:p>
        </w:tc>
        <w:tc>
          <w:tcPr>
            <w:tcW w:w="320" w:type="pct"/>
            <w:shd w:val="clear" w:color="auto" w:fill="auto"/>
          </w:tcPr>
          <w:p w14:paraId="0ED854F8" w14:textId="6D0EFAE2"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6,806 </w:t>
            </w:r>
          </w:p>
        </w:tc>
        <w:tc>
          <w:tcPr>
            <w:tcW w:w="313" w:type="pct"/>
            <w:shd w:val="clear" w:color="auto" w:fill="auto"/>
          </w:tcPr>
          <w:p w14:paraId="1C405B47" w14:textId="251F9565" w:rsidR="0043000A" w:rsidRPr="00B41EC7" w:rsidRDefault="0043000A" w:rsidP="00B41EC7">
            <w:pPr>
              <w:pBdr>
                <w:bottom w:val="single" w:sz="4" w:space="1" w:color="auto"/>
              </w:pBdr>
              <w:spacing w:before="30" w:line="276" w:lineRule="auto"/>
              <w:ind w:right="-43"/>
              <w:jc w:val="right"/>
              <w:rPr>
                <w:rFonts w:ascii="Arial" w:hAnsi="Arial" w:cs="Arial"/>
                <w:sz w:val="12"/>
                <w:szCs w:val="12"/>
                <w:lang w:val="en-GB"/>
              </w:rPr>
            </w:pPr>
            <w:r w:rsidRPr="00B41EC7">
              <w:rPr>
                <w:rFonts w:ascii="Arial" w:hAnsi="Arial" w:cs="Arial"/>
                <w:sz w:val="12"/>
                <w:szCs w:val="12"/>
                <w:lang w:val="en-GB"/>
              </w:rPr>
              <w:t>7,792</w:t>
            </w:r>
          </w:p>
        </w:tc>
      </w:tr>
      <w:tr w:rsidR="0043000A" w:rsidRPr="00B41EC7" w14:paraId="243D9C30" w14:textId="77777777" w:rsidTr="00F013B8">
        <w:tc>
          <w:tcPr>
            <w:tcW w:w="828" w:type="pct"/>
            <w:shd w:val="clear" w:color="auto" w:fill="auto"/>
          </w:tcPr>
          <w:p w14:paraId="04F66FD8" w14:textId="77777777" w:rsidR="0043000A" w:rsidRPr="00B41EC7" w:rsidRDefault="0043000A" w:rsidP="00B41EC7">
            <w:pPr>
              <w:spacing w:before="30" w:line="276" w:lineRule="auto"/>
              <w:ind w:right="-43"/>
              <w:rPr>
                <w:rFonts w:ascii="Arial" w:hAnsi="Arial" w:cs="Arial"/>
                <w:sz w:val="12"/>
                <w:szCs w:val="12"/>
              </w:rPr>
            </w:pPr>
          </w:p>
        </w:tc>
        <w:tc>
          <w:tcPr>
            <w:tcW w:w="291" w:type="pct"/>
            <w:shd w:val="clear" w:color="auto" w:fill="auto"/>
          </w:tcPr>
          <w:p w14:paraId="7D2D60BF"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50E570D4"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0D264F28"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93" w:type="pct"/>
          </w:tcPr>
          <w:p w14:paraId="11B778B7"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95" w:type="pct"/>
            <w:shd w:val="clear" w:color="auto" w:fill="auto"/>
          </w:tcPr>
          <w:p w14:paraId="469ECD63"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78" w:type="pct"/>
            <w:shd w:val="clear" w:color="auto" w:fill="auto"/>
          </w:tcPr>
          <w:p w14:paraId="553A1EB0"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89" w:type="pct"/>
            <w:shd w:val="clear" w:color="auto" w:fill="auto"/>
          </w:tcPr>
          <w:p w14:paraId="31B829F8"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77" w:type="pct"/>
            <w:shd w:val="clear" w:color="auto" w:fill="auto"/>
          </w:tcPr>
          <w:p w14:paraId="012ED561"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301" w:type="pct"/>
            <w:shd w:val="clear" w:color="auto" w:fill="auto"/>
          </w:tcPr>
          <w:p w14:paraId="7CBCAC3F"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p>
        </w:tc>
        <w:tc>
          <w:tcPr>
            <w:tcW w:w="311" w:type="pct"/>
            <w:shd w:val="clear" w:color="auto" w:fill="auto"/>
          </w:tcPr>
          <w:p w14:paraId="6D28EE10"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p>
        </w:tc>
        <w:tc>
          <w:tcPr>
            <w:tcW w:w="309" w:type="pct"/>
            <w:shd w:val="clear" w:color="auto" w:fill="auto"/>
          </w:tcPr>
          <w:p w14:paraId="5641C6E2"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3477BBAC"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70677AB7" w14:textId="77777777" w:rsidR="0043000A" w:rsidRPr="00B41EC7" w:rsidRDefault="0043000A" w:rsidP="00B41EC7">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4CDBB863" w14:textId="77777777" w:rsidR="0043000A" w:rsidRPr="00B41EC7" w:rsidRDefault="0043000A" w:rsidP="00B41EC7">
            <w:pPr>
              <w:pBdr>
                <w:bottom w:val="single" w:sz="4" w:space="1" w:color="FFFFFF"/>
              </w:pBdr>
              <w:spacing w:before="30" w:line="276" w:lineRule="auto"/>
              <w:ind w:right="-43"/>
              <w:jc w:val="right"/>
              <w:rPr>
                <w:rFonts w:ascii="Arial" w:hAnsi="Arial" w:cs="Arial"/>
                <w:sz w:val="12"/>
                <w:szCs w:val="12"/>
                <w:lang w:val="en-GB"/>
              </w:rPr>
            </w:pPr>
          </w:p>
        </w:tc>
      </w:tr>
      <w:tr w:rsidR="0043000A" w:rsidRPr="00B41EC7" w14:paraId="6E52DC4E" w14:textId="77777777" w:rsidTr="00F013B8">
        <w:tc>
          <w:tcPr>
            <w:tcW w:w="828" w:type="pct"/>
            <w:shd w:val="clear" w:color="auto" w:fill="auto"/>
            <w:hideMark/>
          </w:tcPr>
          <w:p w14:paraId="6A9D9854" w14:textId="77777777" w:rsidR="0043000A" w:rsidRPr="00B41EC7" w:rsidRDefault="0043000A" w:rsidP="00B41EC7">
            <w:pPr>
              <w:spacing w:before="30" w:line="276" w:lineRule="auto"/>
              <w:ind w:right="-43" w:hanging="59"/>
              <w:rPr>
                <w:rFonts w:ascii="Arial" w:hAnsi="Arial" w:cs="Arial"/>
                <w:sz w:val="12"/>
                <w:szCs w:val="12"/>
              </w:rPr>
            </w:pPr>
            <w:r w:rsidRPr="00B41EC7">
              <w:rPr>
                <w:rFonts w:ascii="Arial" w:hAnsi="Arial" w:cs="Arial"/>
                <w:sz w:val="12"/>
                <w:szCs w:val="12"/>
              </w:rPr>
              <w:t xml:space="preserve">Gross profit </w:t>
            </w:r>
            <w:r w:rsidRPr="00B41EC7">
              <w:rPr>
                <w:rFonts w:ascii="Arial" w:hAnsi="Arial" w:cs="Arial"/>
                <w:sz w:val="12"/>
                <w:szCs w:val="12"/>
                <w:cs/>
              </w:rPr>
              <w:t>(</w:t>
            </w:r>
            <w:r w:rsidRPr="00B41EC7">
              <w:rPr>
                <w:rFonts w:ascii="Arial" w:hAnsi="Arial" w:cs="Arial"/>
                <w:sz w:val="12"/>
                <w:szCs w:val="12"/>
              </w:rPr>
              <w:t>loss</w:t>
            </w:r>
            <w:r w:rsidRPr="00B41EC7">
              <w:rPr>
                <w:rFonts w:ascii="Arial" w:hAnsi="Arial" w:cs="Arial"/>
                <w:sz w:val="12"/>
                <w:szCs w:val="12"/>
                <w:cs/>
              </w:rPr>
              <w:t>)</w:t>
            </w:r>
          </w:p>
        </w:tc>
        <w:tc>
          <w:tcPr>
            <w:tcW w:w="291" w:type="pct"/>
            <w:shd w:val="clear" w:color="auto" w:fill="auto"/>
          </w:tcPr>
          <w:p w14:paraId="3AE9C5E1" w14:textId="37FA7BB5"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7</w:t>
            </w:r>
            <w:r w:rsidRPr="00B41EC7">
              <w:rPr>
                <w:rFonts w:ascii="Arial" w:hAnsi="Arial" w:cs="Arial"/>
                <w:sz w:val="12"/>
                <w:szCs w:val="12"/>
              </w:rPr>
              <w:t>6</w:t>
            </w:r>
            <w:r w:rsidRPr="00B41EC7">
              <w:rPr>
                <w:rFonts w:ascii="Arial" w:hAnsi="Arial" w:cs="Arial"/>
                <w:sz w:val="12"/>
                <w:szCs w:val="12"/>
                <w:lang w:val="en-GB"/>
              </w:rPr>
              <w:t>9</w:t>
            </w:r>
          </w:p>
        </w:tc>
        <w:tc>
          <w:tcPr>
            <w:tcW w:w="305" w:type="pct"/>
            <w:shd w:val="clear" w:color="auto" w:fill="auto"/>
          </w:tcPr>
          <w:p w14:paraId="355909C7" w14:textId="0C2CEB80"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1,433</w:t>
            </w:r>
          </w:p>
        </w:tc>
        <w:tc>
          <w:tcPr>
            <w:tcW w:w="292" w:type="pct"/>
            <w:shd w:val="clear" w:color="auto" w:fill="auto"/>
          </w:tcPr>
          <w:p w14:paraId="33D8E43F" w14:textId="3DC595F1"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3,102</w:t>
            </w:r>
          </w:p>
        </w:tc>
        <w:tc>
          <w:tcPr>
            <w:tcW w:w="293" w:type="pct"/>
            <w:shd w:val="clear" w:color="auto" w:fill="auto"/>
          </w:tcPr>
          <w:p w14:paraId="22B90D45" w14:textId="4B9E3B65" w:rsidR="0043000A" w:rsidRPr="00B41EC7" w:rsidDel="00F62994"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2,102 </w:t>
            </w:r>
          </w:p>
        </w:tc>
        <w:tc>
          <w:tcPr>
            <w:tcW w:w="295" w:type="pct"/>
          </w:tcPr>
          <w:p w14:paraId="303ED560" w14:textId="5287862E"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379 </w:t>
            </w:r>
          </w:p>
        </w:tc>
        <w:tc>
          <w:tcPr>
            <w:tcW w:w="278" w:type="pct"/>
          </w:tcPr>
          <w:p w14:paraId="758C9E63" w14:textId="347367E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(859)</w:t>
            </w:r>
          </w:p>
        </w:tc>
        <w:tc>
          <w:tcPr>
            <w:tcW w:w="289" w:type="pct"/>
            <w:shd w:val="clear" w:color="auto" w:fill="auto"/>
          </w:tcPr>
          <w:p w14:paraId="2EA525FD" w14:textId="4E4C6D4E"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610 </w:t>
            </w:r>
          </w:p>
        </w:tc>
        <w:tc>
          <w:tcPr>
            <w:tcW w:w="277" w:type="pct"/>
            <w:shd w:val="clear" w:color="auto" w:fill="auto"/>
          </w:tcPr>
          <w:p w14:paraId="10AF35A7" w14:textId="4F171C7D"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B41EC7">
              <w:rPr>
                <w:rFonts w:ascii="Arial" w:hAnsi="Arial" w:cs="Arial"/>
                <w:sz w:val="12"/>
                <w:szCs w:val="12"/>
                <w:lang w:val="en-GB"/>
              </w:rPr>
              <w:t xml:space="preserve"> 557 </w:t>
            </w:r>
          </w:p>
        </w:tc>
        <w:tc>
          <w:tcPr>
            <w:tcW w:w="301" w:type="pct"/>
            <w:shd w:val="clear" w:color="auto" w:fill="auto"/>
          </w:tcPr>
          <w:p w14:paraId="2CA9F9DF" w14:textId="317611D2"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4,860</w:t>
            </w:r>
          </w:p>
        </w:tc>
        <w:tc>
          <w:tcPr>
            <w:tcW w:w="311" w:type="pct"/>
            <w:shd w:val="clear" w:color="auto" w:fill="auto"/>
          </w:tcPr>
          <w:p w14:paraId="0FE3AE51" w14:textId="3CDA2F32"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3,233</w:t>
            </w:r>
          </w:p>
        </w:tc>
        <w:tc>
          <w:tcPr>
            <w:tcW w:w="309" w:type="pct"/>
            <w:shd w:val="clear" w:color="auto" w:fill="auto"/>
          </w:tcPr>
          <w:p w14:paraId="2CA305C9" w14:textId="63F5D1DC"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(871)</w:t>
            </w:r>
          </w:p>
        </w:tc>
        <w:tc>
          <w:tcPr>
            <w:tcW w:w="298" w:type="pct"/>
            <w:shd w:val="clear" w:color="auto" w:fill="auto"/>
          </w:tcPr>
          <w:p w14:paraId="0521B7E1" w14:textId="321CA2BB"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(534)</w:t>
            </w:r>
          </w:p>
        </w:tc>
        <w:tc>
          <w:tcPr>
            <w:tcW w:w="320" w:type="pct"/>
            <w:shd w:val="clear" w:color="auto" w:fill="auto"/>
          </w:tcPr>
          <w:p w14:paraId="7997EDA1" w14:textId="63F93530"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3,989</w:t>
            </w:r>
          </w:p>
        </w:tc>
        <w:tc>
          <w:tcPr>
            <w:tcW w:w="313" w:type="pct"/>
            <w:shd w:val="clear" w:color="auto" w:fill="auto"/>
          </w:tcPr>
          <w:p w14:paraId="548430D9" w14:textId="71964869" w:rsidR="0043000A" w:rsidRPr="00B41EC7" w:rsidRDefault="0043000A" w:rsidP="00B41EC7">
            <w:pPr>
              <w:pBdr>
                <w:bottom w:val="single" w:sz="4" w:space="1" w:color="auto"/>
              </w:pBdr>
              <w:spacing w:before="30" w:line="276" w:lineRule="auto"/>
              <w:ind w:right="-43"/>
              <w:jc w:val="right"/>
              <w:rPr>
                <w:rFonts w:ascii="Arial" w:hAnsi="Arial" w:cs="Arial"/>
                <w:sz w:val="12"/>
                <w:szCs w:val="12"/>
                <w:lang w:val="en-GB"/>
              </w:rPr>
            </w:pPr>
            <w:r w:rsidRPr="00B41EC7">
              <w:rPr>
                <w:rFonts w:ascii="Arial" w:hAnsi="Arial" w:cs="Arial"/>
                <w:sz w:val="12"/>
                <w:szCs w:val="12"/>
                <w:lang w:val="en-GB"/>
              </w:rPr>
              <w:t>2,699</w:t>
            </w:r>
          </w:p>
        </w:tc>
      </w:tr>
      <w:tr w:rsidR="0043000A" w:rsidRPr="00B41EC7" w14:paraId="45B0FABA" w14:textId="77777777" w:rsidTr="00F013B8">
        <w:tc>
          <w:tcPr>
            <w:tcW w:w="828" w:type="pct"/>
            <w:shd w:val="clear" w:color="auto" w:fill="auto"/>
          </w:tcPr>
          <w:p w14:paraId="7BDA969E" w14:textId="77777777" w:rsidR="0043000A" w:rsidRPr="00B41EC7" w:rsidRDefault="0043000A" w:rsidP="00B41EC7">
            <w:pPr>
              <w:overflowPunct/>
              <w:autoSpaceDE/>
              <w:autoSpaceDN/>
              <w:adjustRightInd/>
              <w:spacing w:before="30" w:line="276" w:lineRule="auto"/>
              <w:ind w:right="-43"/>
              <w:jc w:val="right"/>
              <w:textAlignment w:val="auto"/>
              <w:rPr>
                <w:rFonts w:ascii="Arial" w:hAnsi="Arial" w:cs="Arial"/>
                <w:sz w:val="12"/>
                <w:szCs w:val="12"/>
                <w:lang w:bidi="ar-SA"/>
              </w:rPr>
            </w:pPr>
          </w:p>
        </w:tc>
        <w:tc>
          <w:tcPr>
            <w:tcW w:w="291" w:type="pct"/>
            <w:shd w:val="clear" w:color="auto" w:fill="auto"/>
          </w:tcPr>
          <w:p w14:paraId="0BD11606"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6F46A9EF"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04F23A27"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5BAD9540"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2D43A319"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16D4D0AC"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7D56211C"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6C412C13"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1B44CD5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39854C02"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9C1A95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258951EF"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018F892"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7904BC19" w14:textId="77777777" w:rsidR="0043000A" w:rsidRPr="00B41EC7" w:rsidRDefault="0043000A" w:rsidP="00B41EC7">
            <w:pPr>
              <w:spacing w:before="30" w:line="276" w:lineRule="auto"/>
              <w:ind w:right="-43"/>
              <w:jc w:val="right"/>
              <w:rPr>
                <w:rFonts w:ascii="Arial" w:hAnsi="Arial" w:cs="Arial"/>
                <w:sz w:val="12"/>
                <w:szCs w:val="12"/>
                <w:lang w:val="en-GB"/>
              </w:rPr>
            </w:pPr>
          </w:p>
        </w:tc>
      </w:tr>
      <w:tr w:rsidR="0043000A" w:rsidRPr="00B41EC7" w14:paraId="6CAFBE3B" w14:textId="77777777" w:rsidTr="00F013B8">
        <w:trPr>
          <w:trHeight w:val="243"/>
        </w:trPr>
        <w:tc>
          <w:tcPr>
            <w:tcW w:w="828" w:type="pct"/>
            <w:shd w:val="clear" w:color="auto" w:fill="auto"/>
          </w:tcPr>
          <w:p w14:paraId="318F7DEC" w14:textId="77777777" w:rsidR="0043000A" w:rsidRPr="00B41EC7" w:rsidRDefault="0043000A" w:rsidP="00B41EC7">
            <w:pPr>
              <w:overflowPunct/>
              <w:autoSpaceDE/>
              <w:autoSpaceDN/>
              <w:adjustRightInd/>
              <w:spacing w:before="30" w:line="276" w:lineRule="auto"/>
              <w:ind w:right="-43" w:hanging="59"/>
              <w:textAlignment w:val="auto"/>
              <w:rPr>
                <w:rFonts w:ascii="Arial" w:hAnsi="Arial" w:cs="Arial"/>
                <w:sz w:val="12"/>
                <w:szCs w:val="12"/>
                <w:u w:val="single"/>
                <w:lang w:bidi="ar-SA"/>
              </w:rPr>
            </w:pPr>
            <w:r w:rsidRPr="00B41EC7">
              <w:rPr>
                <w:rFonts w:ascii="Arial" w:hAnsi="Arial" w:cs="Arial"/>
                <w:sz w:val="12"/>
                <w:szCs w:val="12"/>
                <w:u w:val="single"/>
                <w:lang w:bidi="ar-SA"/>
              </w:rPr>
              <w:t>Revenue disaggregated by pattern of revenue recognition</w:t>
            </w:r>
          </w:p>
        </w:tc>
        <w:tc>
          <w:tcPr>
            <w:tcW w:w="291" w:type="pct"/>
            <w:shd w:val="clear" w:color="auto" w:fill="auto"/>
          </w:tcPr>
          <w:p w14:paraId="68DEA418"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404A12FF"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74C79826"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2824F00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2C18162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3315B992"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637CD7C0"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476DC60E"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5953D0BD"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7F7BD1B3"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C28C792"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537D1C8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01BB735C"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0F453284" w14:textId="77777777" w:rsidR="0043000A" w:rsidRPr="00B41EC7" w:rsidRDefault="0043000A" w:rsidP="00B41EC7">
            <w:pPr>
              <w:spacing w:before="30" w:line="276" w:lineRule="auto"/>
              <w:ind w:right="-43"/>
              <w:jc w:val="right"/>
              <w:rPr>
                <w:rFonts w:ascii="Arial" w:hAnsi="Arial" w:cs="Arial"/>
                <w:sz w:val="12"/>
                <w:szCs w:val="12"/>
                <w:lang w:val="en-GB"/>
              </w:rPr>
            </w:pPr>
          </w:p>
        </w:tc>
      </w:tr>
      <w:tr w:rsidR="0043000A" w:rsidRPr="00B41EC7" w14:paraId="1770CFE6" w14:textId="77777777" w:rsidTr="00F013B8">
        <w:tc>
          <w:tcPr>
            <w:tcW w:w="828" w:type="pct"/>
            <w:shd w:val="clear" w:color="auto" w:fill="auto"/>
          </w:tcPr>
          <w:p w14:paraId="2D21CAD5" w14:textId="77777777" w:rsidR="0043000A" w:rsidRPr="00B41EC7" w:rsidRDefault="0043000A" w:rsidP="00B41EC7">
            <w:pPr>
              <w:spacing w:before="30" w:line="276" w:lineRule="auto"/>
              <w:ind w:right="-43" w:hanging="59"/>
              <w:rPr>
                <w:rFonts w:ascii="Arial" w:hAnsi="Arial" w:cs="Arial"/>
                <w:sz w:val="12"/>
                <w:szCs w:val="12"/>
              </w:rPr>
            </w:pPr>
            <w:r w:rsidRPr="00B41EC7">
              <w:rPr>
                <w:rFonts w:ascii="Arial" w:hAnsi="Arial" w:cs="Arial"/>
                <w:sz w:val="12"/>
                <w:szCs w:val="12"/>
              </w:rPr>
              <w:t>At point in time</w:t>
            </w:r>
          </w:p>
        </w:tc>
        <w:tc>
          <w:tcPr>
            <w:tcW w:w="291" w:type="pct"/>
            <w:shd w:val="clear" w:color="auto" w:fill="auto"/>
          </w:tcPr>
          <w:p w14:paraId="046F085A" w14:textId="0F8B1F42"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25,468 </w:t>
            </w:r>
          </w:p>
        </w:tc>
        <w:tc>
          <w:tcPr>
            <w:tcW w:w="305" w:type="pct"/>
            <w:shd w:val="clear" w:color="auto" w:fill="auto"/>
          </w:tcPr>
          <w:p w14:paraId="32A0164D" w14:textId="5A176C13"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35,479 </w:t>
            </w:r>
          </w:p>
        </w:tc>
        <w:tc>
          <w:tcPr>
            <w:tcW w:w="292" w:type="pct"/>
            <w:shd w:val="clear" w:color="auto" w:fill="auto"/>
          </w:tcPr>
          <w:p w14:paraId="428444E4" w14:textId="62EC783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30,354 </w:t>
            </w:r>
          </w:p>
        </w:tc>
        <w:tc>
          <w:tcPr>
            <w:tcW w:w="293" w:type="pct"/>
            <w:shd w:val="clear" w:color="auto" w:fill="auto"/>
          </w:tcPr>
          <w:p w14:paraId="6753AC27" w14:textId="5D9B64C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21,211 </w:t>
            </w:r>
          </w:p>
        </w:tc>
        <w:tc>
          <w:tcPr>
            <w:tcW w:w="295" w:type="pct"/>
          </w:tcPr>
          <w:p w14:paraId="10003F65" w14:textId="225D509F"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4,299 </w:t>
            </w:r>
          </w:p>
        </w:tc>
        <w:tc>
          <w:tcPr>
            <w:tcW w:w="278" w:type="pct"/>
          </w:tcPr>
          <w:p w14:paraId="748CB664" w14:textId="7567D1EC"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3,974 </w:t>
            </w:r>
          </w:p>
        </w:tc>
        <w:tc>
          <w:tcPr>
            <w:tcW w:w="289" w:type="pct"/>
            <w:shd w:val="clear" w:color="auto" w:fill="auto"/>
          </w:tcPr>
          <w:p w14:paraId="553E1D14" w14:textId="68729832"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1,069 </w:t>
            </w:r>
          </w:p>
        </w:tc>
        <w:tc>
          <w:tcPr>
            <w:tcW w:w="277" w:type="pct"/>
            <w:shd w:val="clear" w:color="auto" w:fill="auto"/>
          </w:tcPr>
          <w:p w14:paraId="4AEE60C1" w14:textId="7F1BF535"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1,128 </w:t>
            </w:r>
          </w:p>
        </w:tc>
        <w:tc>
          <w:tcPr>
            <w:tcW w:w="301" w:type="pct"/>
            <w:shd w:val="clear" w:color="auto" w:fill="auto"/>
          </w:tcPr>
          <w:p w14:paraId="3602B9CF" w14:textId="4803F375"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61,190</w:t>
            </w:r>
          </w:p>
        </w:tc>
        <w:tc>
          <w:tcPr>
            <w:tcW w:w="311" w:type="pct"/>
            <w:shd w:val="clear" w:color="auto" w:fill="auto"/>
          </w:tcPr>
          <w:p w14:paraId="219F110B" w14:textId="39BD6BD0"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61,792</w:t>
            </w:r>
          </w:p>
        </w:tc>
        <w:tc>
          <w:tcPr>
            <w:tcW w:w="309" w:type="pct"/>
            <w:shd w:val="clear" w:color="auto" w:fill="auto"/>
          </w:tcPr>
          <w:p w14:paraId="6E5D9A7A" w14:textId="0733C236"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(4,254)</w:t>
            </w:r>
          </w:p>
        </w:tc>
        <w:tc>
          <w:tcPr>
            <w:tcW w:w="298" w:type="pct"/>
            <w:shd w:val="clear" w:color="auto" w:fill="auto"/>
          </w:tcPr>
          <w:p w14:paraId="17FC1F1A" w14:textId="255DE738"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(2,137)</w:t>
            </w:r>
          </w:p>
        </w:tc>
        <w:tc>
          <w:tcPr>
            <w:tcW w:w="320" w:type="pct"/>
            <w:shd w:val="clear" w:color="auto" w:fill="auto"/>
          </w:tcPr>
          <w:p w14:paraId="3E41E7C3" w14:textId="17D834B4"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56,936 </w:t>
            </w:r>
          </w:p>
        </w:tc>
        <w:tc>
          <w:tcPr>
            <w:tcW w:w="313" w:type="pct"/>
            <w:shd w:val="clear" w:color="auto" w:fill="auto"/>
          </w:tcPr>
          <w:p w14:paraId="0164E9FA" w14:textId="011051A2" w:rsidR="0043000A" w:rsidRPr="00B41EC7" w:rsidRDefault="0043000A"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59,655</w:t>
            </w:r>
          </w:p>
        </w:tc>
      </w:tr>
      <w:tr w:rsidR="0043000A" w:rsidRPr="00B41EC7" w14:paraId="3DDFB6F7" w14:textId="77777777" w:rsidTr="00F013B8">
        <w:tc>
          <w:tcPr>
            <w:tcW w:w="828" w:type="pct"/>
            <w:shd w:val="clear" w:color="auto" w:fill="auto"/>
          </w:tcPr>
          <w:p w14:paraId="5DE4673F" w14:textId="77777777" w:rsidR="0043000A" w:rsidRPr="00B41EC7" w:rsidRDefault="0043000A" w:rsidP="00B41EC7">
            <w:pPr>
              <w:spacing w:before="30" w:line="276" w:lineRule="auto"/>
              <w:ind w:right="-43" w:hanging="59"/>
              <w:rPr>
                <w:rFonts w:ascii="Arial" w:hAnsi="Arial" w:cs="Arial"/>
                <w:sz w:val="12"/>
                <w:szCs w:val="12"/>
              </w:rPr>
            </w:pPr>
            <w:r w:rsidRPr="00B41EC7">
              <w:rPr>
                <w:rFonts w:ascii="Arial" w:hAnsi="Arial" w:cs="Arial"/>
                <w:sz w:val="12"/>
                <w:szCs w:val="12"/>
              </w:rPr>
              <w:t>Over time</w:t>
            </w:r>
          </w:p>
        </w:tc>
        <w:tc>
          <w:tcPr>
            <w:tcW w:w="291" w:type="pct"/>
            <w:shd w:val="clear" w:color="auto" w:fill="auto"/>
          </w:tcPr>
          <w:p w14:paraId="1E59C62D" w14:textId="441BA06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5,877 </w:t>
            </w:r>
          </w:p>
        </w:tc>
        <w:tc>
          <w:tcPr>
            <w:tcW w:w="305" w:type="pct"/>
            <w:shd w:val="clear" w:color="auto" w:fill="auto"/>
          </w:tcPr>
          <w:p w14:paraId="751465E4" w14:textId="44ECB7C6"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6,721</w:t>
            </w:r>
          </w:p>
        </w:tc>
        <w:tc>
          <w:tcPr>
            <w:tcW w:w="292" w:type="pct"/>
            <w:shd w:val="clear" w:color="auto" w:fill="auto"/>
          </w:tcPr>
          <w:p w14:paraId="2A95C8DA" w14:textId="30CD7435"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3" w:type="pct"/>
            <w:shd w:val="clear" w:color="auto" w:fill="auto"/>
          </w:tcPr>
          <w:p w14:paraId="4F4711C3" w14:textId="13FEFA08"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5" w:type="pct"/>
          </w:tcPr>
          <w:p w14:paraId="74813303" w14:textId="782FCC56"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8" w:type="pct"/>
          </w:tcPr>
          <w:p w14:paraId="1B8EFDBE" w14:textId="27C4B9DE"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89" w:type="pct"/>
            <w:shd w:val="clear" w:color="auto" w:fill="auto"/>
          </w:tcPr>
          <w:p w14:paraId="57A91B0B" w14:textId="4E452C44"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2,051 </w:t>
            </w:r>
          </w:p>
        </w:tc>
        <w:tc>
          <w:tcPr>
            <w:tcW w:w="277" w:type="pct"/>
            <w:shd w:val="clear" w:color="auto" w:fill="auto"/>
          </w:tcPr>
          <w:p w14:paraId="0D7F579B" w14:textId="3837EF20"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1,965 </w:t>
            </w:r>
          </w:p>
        </w:tc>
        <w:tc>
          <w:tcPr>
            <w:tcW w:w="301" w:type="pct"/>
            <w:shd w:val="clear" w:color="auto" w:fill="auto"/>
          </w:tcPr>
          <w:p w14:paraId="69508A48" w14:textId="4E3B2C3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7,928 </w:t>
            </w:r>
          </w:p>
        </w:tc>
        <w:tc>
          <w:tcPr>
            <w:tcW w:w="311" w:type="pct"/>
            <w:shd w:val="clear" w:color="auto" w:fill="auto"/>
          </w:tcPr>
          <w:p w14:paraId="51D5D61B" w14:textId="0EFE490B"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8,686 </w:t>
            </w:r>
          </w:p>
        </w:tc>
        <w:tc>
          <w:tcPr>
            <w:tcW w:w="309" w:type="pct"/>
            <w:shd w:val="clear" w:color="auto" w:fill="auto"/>
          </w:tcPr>
          <w:p w14:paraId="13839D82" w14:textId="0998F3D0"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(1,122)</w:t>
            </w:r>
          </w:p>
        </w:tc>
        <w:tc>
          <w:tcPr>
            <w:tcW w:w="298" w:type="pct"/>
            <w:shd w:val="clear" w:color="auto" w:fill="auto"/>
          </w:tcPr>
          <w:p w14:paraId="3B3E3395" w14:textId="3F793517"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(894)</w:t>
            </w:r>
          </w:p>
        </w:tc>
        <w:tc>
          <w:tcPr>
            <w:tcW w:w="320" w:type="pct"/>
            <w:shd w:val="clear" w:color="auto" w:fill="auto"/>
          </w:tcPr>
          <w:p w14:paraId="5C4DAD2D" w14:textId="35B689D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6,806 </w:t>
            </w:r>
          </w:p>
        </w:tc>
        <w:tc>
          <w:tcPr>
            <w:tcW w:w="313" w:type="pct"/>
            <w:shd w:val="clear" w:color="auto" w:fill="auto"/>
          </w:tcPr>
          <w:p w14:paraId="2AF96D38" w14:textId="2B7F29DF" w:rsidR="0043000A" w:rsidRPr="00B41EC7" w:rsidRDefault="0043000A" w:rsidP="00B41EC7">
            <w:pPr>
              <w:pBdr>
                <w:bottom w:val="single" w:sz="4" w:space="1" w:color="auto"/>
              </w:pBdr>
              <w:spacing w:before="30" w:line="276" w:lineRule="auto"/>
              <w:ind w:right="-43"/>
              <w:jc w:val="right"/>
              <w:rPr>
                <w:rFonts w:ascii="Arial" w:hAnsi="Arial" w:cs="Arial"/>
                <w:sz w:val="12"/>
                <w:szCs w:val="12"/>
                <w:lang w:val="en-GB"/>
              </w:rPr>
            </w:pPr>
            <w:r w:rsidRPr="00B41EC7">
              <w:rPr>
                <w:rFonts w:ascii="Arial" w:hAnsi="Arial" w:cs="Arial"/>
                <w:sz w:val="12"/>
                <w:szCs w:val="12"/>
                <w:lang w:val="en-GB"/>
              </w:rPr>
              <w:t>7,792</w:t>
            </w:r>
          </w:p>
        </w:tc>
      </w:tr>
      <w:tr w:rsidR="0043000A" w:rsidRPr="00B41EC7" w14:paraId="51F4945A" w14:textId="77777777" w:rsidTr="00F013B8">
        <w:tc>
          <w:tcPr>
            <w:tcW w:w="828" w:type="pct"/>
            <w:shd w:val="clear" w:color="auto" w:fill="auto"/>
          </w:tcPr>
          <w:p w14:paraId="4A7AEF5B" w14:textId="77777777" w:rsidR="0043000A" w:rsidRPr="00B41EC7" w:rsidRDefault="0043000A" w:rsidP="00B41EC7">
            <w:pPr>
              <w:spacing w:before="30" w:line="276" w:lineRule="auto"/>
              <w:ind w:right="-43" w:hanging="59"/>
              <w:rPr>
                <w:rFonts w:ascii="Arial" w:hAnsi="Arial" w:cs="Arial"/>
                <w:sz w:val="12"/>
                <w:szCs w:val="12"/>
              </w:rPr>
            </w:pPr>
            <w:r w:rsidRPr="00B41EC7">
              <w:rPr>
                <w:rFonts w:ascii="Arial" w:hAnsi="Arial" w:cs="Arial"/>
                <w:sz w:val="12"/>
                <w:szCs w:val="12"/>
              </w:rPr>
              <w:t>Total</w:t>
            </w:r>
          </w:p>
        </w:tc>
        <w:tc>
          <w:tcPr>
            <w:tcW w:w="291" w:type="pct"/>
            <w:shd w:val="clear" w:color="auto" w:fill="auto"/>
          </w:tcPr>
          <w:p w14:paraId="693D56CA" w14:textId="786CBF26"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31,345</w:t>
            </w:r>
          </w:p>
        </w:tc>
        <w:tc>
          <w:tcPr>
            <w:tcW w:w="305" w:type="pct"/>
            <w:shd w:val="clear" w:color="auto" w:fill="auto"/>
          </w:tcPr>
          <w:p w14:paraId="71377053" w14:textId="1E4EC0A9"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w:t>
            </w:r>
            <w:r w:rsidR="00AB01F7" w:rsidRPr="00AB01F7">
              <w:rPr>
                <w:rFonts w:ascii="Arial" w:hAnsi="Arial" w:cs="Arial"/>
                <w:sz w:val="12"/>
                <w:szCs w:val="12"/>
                <w:lang w:val="en-GB"/>
              </w:rPr>
              <w:t xml:space="preserve"> 42,200</w:t>
            </w:r>
          </w:p>
        </w:tc>
        <w:tc>
          <w:tcPr>
            <w:tcW w:w="292" w:type="pct"/>
            <w:shd w:val="clear" w:color="auto" w:fill="auto"/>
          </w:tcPr>
          <w:p w14:paraId="76DD2466" w14:textId="529BFC83"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30,354</w:t>
            </w:r>
          </w:p>
        </w:tc>
        <w:tc>
          <w:tcPr>
            <w:tcW w:w="293" w:type="pct"/>
            <w:shd w:val="clear" w:color="auto" w:fill="auto"/>
          </w:tcPr>
          <w:p w14:paraId="1CCA4DD3" w14:textId="5268D05B"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21,211 </w:t>
            </w:r>
          </w:p>
        </w:tc>
        <w:tc>
          <w:tcPr>
            <w:tcW w:w="295" w:type="pct"/>
          </w:tcPr>
          <w:p w14:paraId="1818595E" w14:textId="28B85DBA"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4,299 </w:t>
            </w:r>
          </w:p>
        </w:tc>
        <w:tc>
          <w:tcPr>
            <w:tcW w:w="278" w:type="pct"/>
          </w:tcPr>
          <w:p w14:paraId="79292A16" w14:textId="7B6357D9"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3,974 </w:t>
            </w:r>
          </w:p>
        </w:tc>
        <w:tc>
          <w:tcPr>
            <w:tcW w:w="289" w:type="pct"/>
            <w:shd w:val="clear" w:color="auto" w:fill="auto"/>
          </w:tcPr>
          <w:p w14:paraId="3B407E03" w14:textId="5F55F695"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3,120 </w:t>
            </w:r>
          </w:p>
        </w:tc>
        <w:tc>
          <w:tcPr>
            <w:tcW w:w="277" w:type="pct"/>
            <w:shd w:val="clear" w:color="auto" w:fill="auto"/>
          </w:tcPr>
          <w:p w14:paraId="342F01D9" w14:textId="0BE5CDB5"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3,093 </w:t>
            </w:r>
          </w:p>
        </w:tc>
        <w:tc>
          <w:tcPr>
            <w:tcW w:w="301" w:type="pct"/>
            <w:shd w:val="clear" w:color="auto" w:fill="auto"/>
          </w:tcPr>
          <w:p w14:paraId="0A66A39F" w14:textId="55753BCB"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69,118</w:t>
            </w:r>
          </w:p>
        </w:tc>
        <w:tc>
          <w:tcPr>
            <w:tcW w:w="311" w:type="pct"/>
            <w:shd w:val="clear" w:color="auto" w:fill="auto"/>
          </w:tcPr>
          <w:p w14:paraId="1E9FD0AC" w14:textId="12295F5B"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70,478</w:t>
            </w:r>
          </w:p>
        </w:tc>
        <w:tc>
          <w:tcPr>
            <w:tcW w:w="309" w:type="pct"/>
            <w:shd w:val="clear" w:color="auto" w:fill="auto"/>
          </w:tcPr>
          <w:p w14:paraId="74151C04" w14:textId="0B37ACE5"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(5,376)</w:t>
            </w:r>
          </w:p>
        </w:tc>
        <w:tc>
          <w:tcPr>
            <w:tcW w:w="298" w:type="pct"/>
            <w:shd w:val="clear" w:color="auto" w:fill="auto"/>
          </w:tcPr>
          <w:p w14:paraId="68E0B4DF" w14:textId="30CA45B6"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(3,031)</w:t>
            </w:r>
          </w:p>
        </w:tc>
        <w:tc>
          <w:tcPr>
            <w:tcW w:w="320" w:type="pct"/>
            <w:shd w:val="clear" w:color="auto" w:fill="auto"/>
          </w:tcPr>
          <w:p w14:paraId="0F87ACC0" w14:textId="096E17B8" w:rsidR="0043000A" w:rsidRPr="00B41EC7" w:rsidRDefault="0043000A" w:rsidP="00B41EC7">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63,742 </w:t>
            </w:r>
          </w:p>
        </w:tc>
        <w:tc>
          <w:tcPr>
            <w:tcW w:w="313" w:type="pct"/>
            <w:shd w:val="clear" w:color="auto" w:fill="auto"/>
          </w:tcPr>
          <w:p w14:paraId="62FAFE24" w14:textId="493667B9" w:rsidR="0043000A" w:rsidRPr="00B41EC7" w:rsidRDefault="0043000A" w:rsidP="00B41EC7">
            <w:pPr>
              <w:pBdr>
                <w:bottom w:val="single" w:sz="8" w:space="1" w:color="auto"/>
              </w:pBdr>
              <w:spacing w:before="30" w:line="276" w:lineRule="auto"/>
              <w:ind w:right="-43"/>
              <w:jc w:val="right"/>
              <w:rPr>
                <w:rFonts w:ascii="Arial" w:hAnsi="Arial" w:cs="Arial"/>
                <w:sz w:val="12"/>
                <w:szCs w:val="12"/>
                <w:lang w:val="en-GB"/>
              </w:rPr>
            </w:pPr>
            <w:r w:rsidRPr="00B41EC7">
              <w:rPr>
                <w:rFonts w:ascii="Arial" w:hAnsi="Arial" w:cs="Arial"/>
                <w:sz w:val="12"/>
                <w:szCs w:val="12"/>
                <w:lang w:val="en-GB"/>
              </w:rPr>
              <w:t>67,447</w:t>
            </w:r>
          </w:p>
        </w:tc>
      </w:tr>
      <w:tr w:rsidR="00C33AD2" w:rsidRPr="00B41EC7" w14:paraId="542E2288" w14:textId="77777777" w:rsidTr="00F013B8">
        <w:trPr>
          <w:trHeight w:val="221"/>
        </w:trPr>
        <w:tc>
          <w:tcPr>
            <w:tcW w:w="828" w:type="pct"/>
            <w:shd w:val="clear" w:color="auto" w:fill="auto"/>
          </w:tcPr>
          <w:p w14:paraId="2EEC2267" w14:textId="77777777" w:rsidR="00C33AD2" w:rsidRPr="00B41EC7" w:rsidRDefault="00C33AD2" w:rsidP="00B41EC7">
            <w:pPr>
              <w:overflowPunct/>
              <w:autoSpaceDE/>
              <w:autoSpaceDN/>
              <w:adjustRightInd/>
              <w:spacing w:before="30" w:line="276" w:lineRule="auto"/>
              <w:ind w:right="-43"/>
              <w:jc w:val="right"/>
              <w:textAlignment w:val="auto"/>
              <w:rPr>
                <w:rFonts w:ascii="Arial" w:hAnsi="Arial" w:cs="Arial"/>
                <w:sz w:val="12"/>
                <w:szCs w:val="12"/>
                <w:lang w:bidi="ar-SA"/>
              </w:rPr>
            </w:pPr>
          </w:p>
        </w:tc>
        <w:tc>
          <w:tcPr>
            <w:tcW w:w="291" w:type="pct"/>
            <w:shd w:val="clear" w:color="auto" w:fill="auto"/>
          </w:tcPr>
          <w:p w14:paraId="33F09DDD"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30E4F5F6"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5ABCAD91"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135B6D4B"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357C9304"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0720BFD9"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0E6C8E93"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75A64D5A"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07F27F7E"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7D11B9BF"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2C0FBE56"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7305BD16"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3E33D8A6" w14:textId="77777777" w:rsidR="00C33AD2" w:rsidRPr="00B41EC7" w:rsidRDefault="00C33AD2" w:rsidP="00B41EC7">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660B2242" w14:textId="77777777" w:rsidR="00C33AD2" w:rsidRPr="00B41EC7" w:rsidRDefault="00C33AD2" w:rsidP="00B41EC7">
            <w:pPr>
              <w:spacing w:before="30" w:line="276" w:lineRule="auto"/>
              <w:ind w:right="-43"/>
              <w:jc w:val="right"/>
              <w:rPr>
                <w:rFonts w:ascii="Arial" w:hAnsi="Arial" w:cs="Arial"/>
                <w:sz w:val="12"/>
                <w:szCs w:val="12"/>
                <w:lang w:val="en-GB"/>
              </w:rPr>
            </w:pPr>
          </w:p>
        </w:tc>
      </w:tr>
      <w:tr w:rsidR="007751CE" w:rsidRPr="00B41EC7" w14:paraId="411452E3" w14:textId="77777777" w:rsidTr="00F013B8">
        <w:tc>
          <w:tcPr>
            <w:tcW w:w="828" w:type="pct"/>
            <w:shd w:val="clear" w:color="auto" w:fill="auto"/>
            <w:hideMark/>
          </w:tcPr>
          <w:p w14:paraId="08EF8C1C"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Interest income</w:t>
            </w:r>
          </w:p>
        </w:tc>
        <w:tc>
          <w:tcPr>
            <w:tcW w:w="291" w:type="pct"/>
            <w:shd w:val="clear" w:color="auto" w:fill="auto"/>
          </w:tcPr>
          <w:p w14:paraId="68DEB356" w14:textId="2FD988F5"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113 </w:t>
            </w:r>
          </w:p>
        </w:tc>
        <w:tc>
          <w:tcPr>
            <w:tcW w:w="305" w:type="pct"/>
            <w:shd w:val="clear" w:color="auto" w:fill="auto"/>
          </w:tcPr>
          <w:p w14:paraId="4292C7AE" w14:textId="79FED0E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87 </w:t>
            </w:r>
          </w:p>
        </w:tc>
        <w:tc>
          <w:tcPr>
            <w:tcW w:w="292" w:type="pct"/>
            <w:shd w:val="clear" w:color="auto" w:fill="auto"/>
          </w:tcPr>
          <w:p w14:paraId="14032519" w14:textId="229E4FFA"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13</w:t>
            </w:r>
            <w:r w:rsidR="00A05C52">
              <w:rPr>
                <w:rFonts w:ascii="Arial" w:hAnsi="Arial" w:cs="Arial"/>
                <w:sz w:val="12"/>
                <w:szCs w:val="12"/>
                <w:lang w:val="en-GB"/>
              </w:rPr>
              <w:t>9</w:t>
            </w:r>
            <w:r w:rsidRPr="00B41EC7">
              <w:rPr>
                <w:rFonts w:ascii="Arial" w:hAnsi="Arial" w:cs="Arial"/>
                <w:sz w:val="12"/>
                <w:szCs w:val="12"/>
                <w:lang w:val="en-GB"/>
              </w:rPr>
              <w:t xml:space="preserve"> </w:t>
            </w:r>
          </w:p>
        </w:tc>
        <w:tc>
          <w:tcPr>
            <w:tcW w:w="293" w:type="pct"/>
            <w:shd w:val="clear" w:color="auto" w:fill="auto"/>
          </w:tcPr>
          <w:p w14:paraId="57B2DD1D" w14:textId="0148993B"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101 </w:t>
            </w:r>
          </w:p>
        </w:tc>
        <w:tc>
          <w:tcPr>
            <w:tcW w:w="295" w:type="pct"/>
          </w:tcPr>
          <w:p w14:paraId="03D981BF" w14:textId="65B927B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8" w:type="pct"/>
          </w:tcPr>
          <w:p w14:paraId="4A53388E" w14:textId="29555230"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89" w:type="pct"/>
            <w:shd w:val="clear" w:color="auto" w:fill="auto"/>
          </w:tcPr>
          <w:p w14:paraId="75AD73F4" w14:textId="05BA8DD2"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40 </w:t>
            </w:r>
          </w:p>
        </w:tc>
        <w:tc>
          <w:tcPr>
            <w:tcW w:w="277" w:type="pct"/>
            <w:shd w:val="clear" w:color="auto" w:fill="auto"/>
          </w:tcPr>
          <w:p w14:paraId="1A4645B7" w14:textId="74F5C733"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 </w:t>
            </w:r>
          </w:p>
        </w:tc>
        <w:tc>
          <w:tcPr>
            <w:tcW w:w="301" w:type="pct"/>
            <w:shd w:val="clear" w:color="auto" w:fill="auto"/>
          </w:tcPr>
          <w:p w14:paraId="14ED2A84" w14:textId="4371AFD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292 </w:t>
            </w:r>
          </w:p>
        </w:tc>
        <w:tc>
          <w:tcPr>
            <w:tcW w:w="311" w:type="pct"/>
            <w:shd w:val="clear" w:color="auto" w:fill="auto"/>
          </w:tcPr>
          <w:p w14:paraId="6984C3CC" w14:textId="3279E40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190 </w:t>
            </w:r>
          </w:p>
        </w:tc>
        <w:tc>
          <w:tcPr>
            <w:tcW w:w="309" w:type="pct"/>
            <w:shd w:val="clear" w:color="auto" w:fill="auto"/>
          </w:tcPr>
          <w:p w14:paraId="25584BA4" w14:textId="41E57C1C"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(68)</w:t>
            </w:r>
          </w:p>
        </w:tc>
        <w:tc>
          <w:tcPr>
            <w:tcW w:w="298" w:type="pct"/>
            <w:shd w:val="clear" w:color="auto" w:fill="auto"/>
          </w:tcPr>
          <w:p w14:paraId="475AA6F2" w14:textId="235F982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(44)</w:t>
            </w:r>
          </w:p>
        </w:tc>
        <w:tc>
          <w:tcPr>
            <w:tcW w:w="320" w:type="pct"/>
            <w:shd w:val="clear" w:color="auto" w:fill="auto"/>
          </w:tcPr>
          <w:p w14:paraId="7BC37FFB" w14:textId="1F69A0A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224 </w:t>
            </w:r>
          </w:p>
        </w:tc>
        <w:tc>
          <w:tcPr>
            <w:tcW w:w="313" w:type="pct"/>
            <w:shd w:val="clear" w:color="auto" w:fill="auto"/>
          </w:tcPr>
          <w:p w14:paraId="1611B9DF" w14:textId="3979FB9E"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146</w:t>
            </w:r>
          </w:p>
        </w:tc>
      </w:tr>
      <w:tr w:rsidR="007751CE" w:rsidRPr="00B41EC7" w14:paraId="184D86CE" w14:textId="77777777" w:rsidTr="00F013B8">
        <w:tc>
          <w:tcPr>
            <w:tcW w:w="828" w:type="pct"/>
            <w:shd w:val="clear" w:color="auto" w:fill="auto"/>
          </w:tcPr>
          <w:p w14:paraId="43BCB51E"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 xml:space="preserve">Gain on revaluation of </w:t>
            </w:r>
            <w:proofErr w:type="gramStart"/>
            <w:r w:rsidRPr="00B41EC7">
              <w:rPr>
                <w:rFonts w:ascii="Arial" w:hAnsi="Arial" w:cs="Arial"/>
                <w:sz w:val="12"/>
                <w:szCs w:val="12"/>
              </w:rPr>
              <w:t>investment</w:t>
            </w:r>
            <w:proofErr w:type="gramEnd"/>
            <w:r w:rsidRPr="00B41EC7">
              <w:rPr>
                <w:rFonts w:ascii="Arial" w:hAnsi="Arial" w:cs="Arial"/>
                <w:sz w:val="12"/>
                <w:szCs w:val="12"/>
              </w:rPr>
              <w:t xml:space="preserve"> </w:t>
            </w:r>
          </w:p>
          <w:p w14:paraId="397D13E5"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 xml:space="preserve">     properties</w:t>
            </w:r>
          </w:p>
        </w:tc>
        <w:tc>
          <w:tcPr>
            <w:tcW w:w="291" w:type="pct"/>
            <w:shd w:val="clear" w:color="auto" w:fill="auto"/>
          </w:tcPr>
          <w:p w14:paraId="0E71036C" w14:textId="5682DEF4"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w:t>
            </w:r>
            <w:r w:rsidRPr="00B41EC7">
              <w:rPr>
                <w:rFonts w:ascii="Arial" w:hAnsi="Arial" w:cs="Arial" w:hint="cs"/>
                <w:sz w:val="12"/>
                <w:szCs w:val="12"/>
                <w:cs/>
                <w:lang w:val="en-GB"/>
              </w:rPr>
              <w:t>(</w:t>
            </w:r>
            <w:r w:rsidRPr="00B41EC7">
              <w:rPr>
                <w:rFonts w:ascii="Arial" w:hAnsi="Arial" w:cs="Arial"/>
                <w:sz w:val="12"/>
                <w:szCs w:val="12"/>
                <w:lang w:val="en-GB"/>
              </w:rPr>
              <w:t xml:space="preserve">53) </w:t>
            </w:r>
          </w:p>
        </w:tc>
        <w:tc>
          <w:tcPr>
            <w:tcW w:w="305" w:type="pct"/>
            <w:shd w:val="clear" w:color="auto" w:fill="auto"/>
          </w:tcPr>
          <w:p w14:paraId="209D07CD" w14:textId="7FC2815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184 </w:t>
            </w:r>
          </w:p>
        </w:tc>
        <w:tc>
          <w:tcPr>
            <w:tcW w:w="292" w:type="pct"/>
            <w:shd w:val="clear" w:color="auto" w:fill="auto"/>
          </w:tcPr>
          <w:p w14:paraId="4340F47A" w14:textId="0778BD58"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3" w:type="pct"/>
            <w:shd w:val="clear" w:color="auto" w:fill="auto"/>
          </w:tcPr>
          <w:p w14:paraId="2DEFBE38" w14:textId="4F44E652"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5" w:type="pct"/>
          </w:tcPr>
          <w:p w14:paraId="61613246" w14:textId="617F34C1"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8" w:type="pct"/>
          </w:tcPr>
          <w:p w14:paraId="68D28FA7" w14:textId="743529E1"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89" w:type="pct"/>
            <w:shd w:val="clear" w:color="auto" w:fill="auto"/>
          </w:tcPr>
          <w:p w14:paraId="70DDECE8" w14:textId="7E1EFDA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7" w:type="pct"/>
            <w:shd w:val="clear" w:color="auto" w:fill="auto"/>
          </w:tcPr>
          <w:p w14:paraId="0CD6680F" w14:textId="69A9A09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01" w:type="pct"/>
            <w:shd w:val="clear" w:color="auto" w:fill="auto"/>
          </w:tcPr>
          <w:p w14:paraId="1862D0F5" w14:textId="61F618A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(53) </w:t>
            </w:r>
          </w:p>
        </w:tc>
        <w:tc>
          <w:tcPr>
            <w:tcW w:w="311" w:type="pct"/>
            <w:shd w:val="clear" w:color="auto" w:fill="auto"/>
          </w:tcPr>
          <w:p w14:paraId="21F701C0" w14:textId="3D274560"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184 </w:t>
            </w:r>
          </w:p>
        </w:tc>
        <w:tc>
          <w:tcPr>
            <w:tcW w:w="309" w:type="pct"/>
            <w:shd w:val="clear" w:color="auto" w:fill="auto"/>
          </w:tcPr>
          <w:p w14:paraId="1C0AE5D0" w14:textId="7AD261A0"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53</w:t>
            </w:r>
          </w:p>
        </w:tc>
        <w:tc>
          <w:tcPr>
            <w:tcW w:w="298" w:type="pct"/>
            <w:shd w:val="clear" w:color="auto" w:fill="auto"/>
          </w:tcPr>
          <w:p w14:paraId="691F25D7" w14:textId="12A657C1"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20" w:type="pct"/>
            <w:shd w:val="clear" w:color="auto" w:fill="auto"/>
          </w:tcPr>
          <w:p w14:paraId="6AFB9BAB" w14:textId="0318FFE0"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13" w:type="pct"/>
            <w:shd w:val="clear" w:color="auto" w:fill="auto"/>
          </w:tcPr>
          <w:p w14:paraId="518FE4E8" w14:textId="7DA99FD9"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184</w:t>
            </w:r>
          </w:p>
        </w:tc>
      </w:tr>
      <w:tr w:rsidR="007751CE" w:rsidRPr="00B41EC7" w14:paraId="0695A28B" w14:textId="77777777" w:rsidTr="00F013B8">
        <w:tc>
          <w:tcPr>
            <w:tcW w:w="828" w:type="pct"/>
            <w:shd w:val="clear" w:color="auto" w:fill="auto"/>
          </w:tcPr>
          <w:p w14:paraId="559726E6"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Gain on hedging instruments</w:t>
            </w:r>
          </w:p>
        </w:tc>
        <w:tc>
          <w:tcPr>
            <w:tcW w:w="291" w:type="pct"/>
            <w:shd w:val="clear" w:color="auto" w:fill="auto"/>
          </w:tcPr>
          <w:p w14:paraId="22BC30B4" w14:textId="417ED7AC"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05" w:type="pct"/>
            <w:shd w:val="clear" w:color="auto" w:fill="auto"/>
          </w:tcPr>
          <w:p w14:paraId="28A5397E" w14:textId="2E6CAE3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28 </w:t>
            </w:r>
          </w:p>
        </w:tc>
        <w:tc>
          <w:tcPr>
            <w:tcW w:w="292" w:type="pct"/>
            <w:shd w:val="clear" w:color="auto" w:fill="auto"/>
          </w:tcPr>
          <w:p w14:paraId="659B50EA" w14:textId="369D0047"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3" w:type="pct"/>
            <w:shd w:val="clear" w:color="auto" w:fill="auto"/>
          </w:tcPr>
          <w:p w14:paraId="127C1F6A" w14:textId="38558EF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5" w:type="pct"/>
          </w:tcPr>
          <w:p w14:paraId="3ECDE965" w14:textId="467BAAA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8" w:type="pct"/>
          </w:tcPr>
          <w:p w14:paraId="7C7F90E5" w14:textId="34440DB6"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89" w:type="pct"/>
            <w:shd w:val="clear" w:color="auto" w:fill="auto"/>
          </w:tcPr>
          <w:p w14:paraId="44E68CCA" w14:textId="680139B1"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7" w:type="pct"/>
            <w:shd w:val="clear" w:color="auto" w:fill="auto"/>
          </w:tcPr>
          <w:p w14:paraId="5BB3F4ED" w14:textId="68BECB55"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01" w:type="pct"/>
            <w:shd w:val="clear" w:color="auto" w:fill="auto"/>
          </w:tcPr>
          <w:p w14:paraId="21C8163F" w14:textId="5246D8C5"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11" w:type="pct"/>
            <w:shd w:val="clear" w:color="auto" w:fill="auto"/>
          </w:tcPr>
          <w:p w14:paraId="140A22D1" w14:textId="51AA0E5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28 </w:t>
            </w:r>
          </w:p>
        </w:tc>
        <w:tc>
          <w:tcPr>
            <w:tcW w:w="309" w:type="pct"/>
            <w:shd w:val="clear" w:color="auto" w:fill="auto"/>
          </w:tcPr>
          <w:p w14:paraId="63E65AAE" w14:textId="7893F4F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8" w:type="pct"/>
            <w:shd w:val="clear" w:color="auto" w:fill="auto"/>
          </w:tcPr>
          <w:p w14:paraId="1731AC3D" w14:textId="6C72B17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20" w:type="pct"/>
            <w:shd w:val="clear" w:color="auto" w:fill="auto"/>
          </w:tcPr>
          <w:p w14:paraId="67A970A2" w14:textId="7675E63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13" w:type="pct"/>
            <w:shd w:val="clear" w:color="auto" w:fill="auto"/>
          </w:tcPr>
          <w:p w14:paraId="6A52D3D6" w14:textId="48B6B8CE"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28</w:t>
            </w:r>
          </w:p>
        </w:tc>
      </w:tr>
      <w:tr w:rsidR="007751CE" w:rsidRPr="00B41EC7" w14:paraId="14371E9F" w14:textId="77777777" w:rsidTr="00F013B8">
        <w:tc>
          <w:tcPr>
            <w:tcW w:w="828" w:type="pct"/>
            <w:shd w:val="clear" w:color="auto" w:fill="auto"/>
            <w:hideMark/>
          </w:tcPr>
          <w:p w14:paraId="35897441"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Depreciation and amortization</w:t>
            </w:r>
          </w:p>
        </w:tc>
        <w:tc>
          <w:tcPr>
            <w:tcW w:w="291" w:type="pct"/>
            <w:shd w:val="clear" w:color="auto" w:fill="auto"/>
          </w:tcPr>
          <w:p w14:paraId="753DBF92" w14:textId="26F6EC1C"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(3,56</w:t>
            </w:r>
            <w:r w:rsidR="00A05C52">
              <w:rPr>
                <w:rFonts w:ascii="Arial" w:hAnsi="Arial" w:cs="Arial"/>
                <w:sz w:val="12"/>
                <w:szCs w:val="12"/>
                <w:lang w:val="en-GB"/>
              </w:rPr>
              <w:t>3</w:t>
            </w:r>
            <w:r w:rsidRPr="00B41EC7">
              <w:rPr>
                <w:rFonts w:ascii="Arial" w:hAnsi="Arial" w:cs="Arial"/>
                <w:sz w:val="12"/>
                <w:szCs w:val="12"/>
                <w:lang w:val="en-GB"/>
              </w:rPr>
              <w:t>)</w:t>
            </w:r>
          </w:p>
        </w:tc>
        <w:tc>
          <w:tcPr>
            <w:tcW w:w="305" w:type="pct"/>
            <w:shd w:val="clear" w:color="auto" w:fill="auto"/>
          </w:tcPr>
          <w:p w14:paraId="5CEB3BB3" w14:textId="45145EB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(3,428)</w:t>
            </w:r>
          </w:p>
        </w:tc>
        <w:tc>
          <w:tcPr>
            <w:tcW w:w="292" w:type="pct"/>
            <w:shd w:val="clear" w:color="auto" w:fill="auto"/>
          </w:tcPr>
          <w:p w14:paraId="475E1F03" w14:textId="003CD071"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(774) </w:t>
            </w:r>
          </w:p>
        </w:tc>
        <w:tc>
          <w:tcPr>
            <w:tcW w:w="293" w:type="pct"/>
            <w:shd w:val="clear" w:color="auto" w:fill="auto"/>
          </w:tcPr>
          <w:p w14:paraId="00D89FE5" w14:textId="1E043074"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(468)</w:t>
            </w:r>
          </w:p>
        </w:tc>
        <w:tc>
          <w:tcPr>
            <w:tcW w:w="295" w:type="pct"/>
          </w:tcPr>
          <w:p w14:paraId="117AB397" w14:textId="3F2DC57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w:t>
            </w:r>
            <w:r w:rsidR="00DA213B">
              <w:rPr>
                <w:rFonts w:ascii="Arial" w:hAnsi="Arial" w:cs="Arial"/>
                <w:sz w:val="12"/>
                <w:szCs w:val="12"/>
                <w:lang w:val="en-GB"/>
              </w:rPr>
              <w:t>23</w:t>
            </w:r>
            <w:r w:rsidRPr="00B41EC7">
              <w:rPr>
                <w:rFonts w:ascii="Arial" w:hAnsi="Arial" w:cs="Arial"/>
                <w:sz w:val="12"/>
                <w:szCs w:val="12"/>
                <w:lang w:val="en-GB"/>
              </w:rPr>
              <w:t xml:space="preserve">) </w:t>
            </w:r>
          </w:p>
        </w:tc>
        <w:tc>
          <w:tcPr>
            <w:tcW w:w="278" w:type="pct"/>
          </w:tcPr>
          <w:p w14:paraId="2B485F74" w14:textId="2A97048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(18)</w:t>
            </w:r>
          </w:p>
        </w:tc>
        <w:tc>
          <w:tcPr>
            <w:tcW w:w="289" w:type="pct"/>
            <w:shd w:val="clear" w:color="auto" w:fill="auto"/>
          </w:tcPr>
          <w:p w14:paraId="1282C1F1" w14:textId="5447BDD1"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(554) </w:t>
            </w:r>
          </w:p>
        </w:tc>
        <w:tc>
          <w:tcPr>
            <w:tcW w:w="277" w:type="pct"/>
            <w:shd w:val="clear" w:color="auto" w:fill="auto"/>
          </w:tcPr>
          <w:p w14:paraId="3D56FFBF" w14:textId="326DC718"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(476)</w:t>
            </w:r>
          </w:p>
        </w:tc>
        <w:tc>
          <w:tcPr>
            <w:tcW w:w="301" w:type="pct"/>
            <w:shd w:val="clear" w:color="auto" w:fill="auto"/>
          </w:tcPr>
          <w:p w14:paraId="4D9E25A1" w14:textId="2EC7AFA4"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(4,91</w:t>
            </w:r>
            <w:r w:rsidR="00A7448E">
              <w:rPr>
                <w:rFonts w:ascii="Arial" w:hAnsi="Arial" w:cs="Arial"/>
                <w:sz w:val="12"/>
                <w:szCs w:val="12"/>
                <w:lang w:val="en-GB"/>
              </w:rPr>
              <w:t>4</w:t>
            </w:r>
            <w:r w:rsidRPr="00B41EC7">
              <w:rPr>
                <w:rFonts w:ascii="Arial" w:hAnsi="Arial" w:cs="Arial"/>
                <w:sz w:val="12"/>
                <w:szCs w:val="12"/>
                <w:lang w:val="en-GB"/>
              </w:rPr>
              <w:t>)</w:t>
            </w:r>
          </w:p>
        </w:tc>
        <w:tc>
          <w:tcPr>
            <w:tcW w:w="311" w:type="pct"/>
            <w:shd w:val="clear" w:color="auto" w:fill="auto"/>
          </w:tcPr>
          <w:p w14:paraId="47166E8D" w14:textId="4B96636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(4,390)</w:t>
            </w:r>
          </w:p>
        </w:tc>
        <w:tc>
          <w:tcPr>
            <w:tcW w:w="309" w:type="pct"/>
            <w:shd w:val="clear" w:color="auto" w:fill="auto"/>
          </w:tcPr>
          <w:p w14:paraId="429BE1A0" w14:textId="17B0820B" w:rsidR="007751CE" w:rsidRPr="00B41EC7" w:rsidRDefault="00061B3C" w:rsidP="00B41EC7">
            <w:pPr>
              <w:overflowPunct/>
              <w:autoSpaceDE/>
              <w:autoSpaceDN/>
              <w:adjustRightInd/>
              <w:spacing w:before="30" w:line="276" w:lineRule="auto"/>
              <w:jc w:val="right"/>
              <w:textAlignment w:val="auto"/>
              <w:rPr>
                <w:rFonts w:ascii="Arial" w:hAnsi="Arial" w:cs="Arial"/>
                <w:sz w:val="12"/>
                <w:szCs w:val="12"/>
                <w:lang w:val="en-GB"/>
              </w:rPr>
            </w:pPr>
            <w:r>
              <w:rPr>
                <w:rFonts w:ascii="Arial" w:hAnsi="Arial" w:cs="Arial"/>
                <w:sz w:val="12"/>
                <w:szCs w:val="12"/>
                <w:lang w:val="en-GB"/>
              </w:rPr>
              <w:t>-</w:t>
            </w:r>
          </w:p>
        </w:tc>
        <w:tc>
          <w:tcPr>
            <w:tcW w:w="298" w:type="pct"/>
            <w:shd w:val="clear" w:color="auto" w:fill="auto"/>
          </w:tcPr>
          <w:p w14:paraId="712B9F1F" w14:textId="037D3032"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(1,306)</w:t>
            </w:r>
          </w:p>
        </w:tc>
        <w:tc>
          <w:tcPr>
            <w:tcW w:w="320" w:type="pct"/>
            <w:shd w:val="clear" w:color="auto" w:fill="auto"/>
          </w:tcPr>
          <w:p w14:paraId="31846CF6" w14:textId="6CF165E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(4,914)</w:t>
            </w:r>
          </w:p>
        </w:tc>
        <w:tc>
          <w:tcPr>
            <w:tcW w:w="313" w:type="pct"/>
            <w:shd w:val="clear" w:color="auto" w:fill="auto"/>
          </w:tcPr>
          <w:p w14:paraId="4054E738" w14:textId="48560028"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(5,696)</w:t>
            </w:r>
          </w:p>
        </w:tc>
      </w:tr>
      <w:tr w:rsidR="007751CE" w:rsidRPr="00B41EC7" w14:paraId="088F967E" w14:textId="77777777" w:rsidTr="00F013B8">
        <w:tc>
          <w:tcPr>
            <w:tcW w:w="828" w:type="pct"/>
            <w:shd w:val="clear" w:color="auto" w:fill="auto"/>
            <w:hideMark/>
          </w:tcPr>
          <w:p w14:paraId="219E73FC" w14:textId="77777777" w:rsidR="007751CE" w:rsidRPr="00B41EC7" w:rsidRDefault="007751CE" w:rsidP="00B41EC7">
            <w:pPr>
              <w:spacing w:before="30" w:line="276" w:lineRule="auto"/>
              <w:ind w:right="-43" w:hanging="59"/>
              <w:rPr>
                <w:rFonts w:ascii="Arial" w:hAnsi="Arial" w:cs="Browallia New"/>
                <w:sz w:val="12"/>
                <w:szCs w:val="15"/>
              </w:rPr>
            </w:pPr>
            <w:r w:rsidRPr="00B41EC7">
              <w:rPr>
                <w:rFonts w:ascii="Arial" w:hAnsi="Arial" w:cs="Arial"/>
                <w:sz w:val="12"/>
                <w:szCs w:val="12"/>
              </w:rPr>
              <w:t>Allowance</w:t>
            </w:r>
            <w:r w:rsidRPr="00B41EC7">
              <w:rPr>
                <w:rFonts w:ascii="Arial" w:hAnsi="Arial" w:cs="Arial"/>
                <w:sz w:val="12"/>
                <w:szCs w:val="12"/>
                <w:cs/>
                <w:lang w:val="en-GB"/>
              </w:rPr>
              <w:t xml:space="preserve"> </w:t>
            </w:r>
            <w:r w:rsidRPr="00B41EC7">
              <w:rPr>
                <w:rFonts w:ascii="Arial" w:hAnsi="Arial" w:cs="Arial"/>
                <w:sz w:val="12"/>
                <w:szCs w:val="12"/>
                <w:lang w:val="en-GB"/>
              </w:rPr>
              <w:t xml:space="preserve">for </w:t>
            </w:r>
            <w:r w:rsidRPr="00B41EC7">
              <w:rPr>
                <w:rFonts w:ascii="Arial" w:hAnsi="Arial" w:cs="Arial"/>
                <w:sz w:val="12"/>
                <w:szCs w:val="12"/>
              </w:rPr>
              <w:t>impairment loss</w:t>
            </w:r>
          </w:p>
        </w:tc>
        <w:tc>
          <w:tcPr>
            <w:tcW w:w="291" w:type="pct"/>
            <w:shd w:val="clear" w:color="auto" w:fill="auto"/>
          </w:tcPr>
          <w:p w14:paraId="56D44331" w14:textId="04420071"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131 </w:t>
            </w:r>
          </w:p>
        </w:tc>
        <w:tc>
          <w:tcPr>
            <w:tcW w:w="305" w:type="pct"/>
            <w:shd w:val="clear" w:color="auto" w:fill="auto"/>
          </w:tcPr>
          <w:p w14:paraId="282294EE" w14:textId="6B95144B"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(15)</w:t>
            </w:r>
          </w:p>
        </w:tc>
        <w:tc>
          <w:tcPr>
            <w:tcW w:w="292" w:type="pct"/>
            <w:shd w:val="clear" w:color="auto" w:fill="auto"/>
          </w:tcPr>
          <w:p w14:paraId="51B8380A" w14:textId="7B97DAE4"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(235)</w:t>
            </w:r>
          </w:p>
        </w:tc>
        <w:tc>
          <w:tcPr>
            <w:tcW w:w="293" w:type="pct"/>
            <w:shd w:val="clear" w:color="auto" w:fill="auto"/>
          </w:tcPr>
          <w:p w14:paraId="234ABFB6" w14:textId="43FBD8E7"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(61)</w:t>
            </w:r>
          </w:p>
        </w:tc>
        <w:tc>
          <w:tcPr>
            <w:tcW w:w="295" w:type="pct"/>
          </w:tcPr>
          <w:p w14:paraId="05A96810" w14:textId="7E2158D3"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78" w:type="pct"/>
          </w:tcPr>
          <w:p w14:paraId="4F09D11A" w14:textId="6A3367C0"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89" w:type="pct"/>
            <w:shd w:val="clear" w:color="auto" w:fill="auto"/>
          </w:tcPr>
          <w:p w14:paraId="46A7C17D" w14:textId="5A02FDD2"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(5)</w:t>
            </w:r>
          </w:p>
        </w:tc>
        <w:tc>
          <w:tcPr>
            <w:tcW w:w="277" w:type="pct"/>
            <w:shd w:val="clear" w:color="auto" w:fill="auto"/>
          </w:tcPr>
          <w:p w14:paraId="2CB6B998" w14:textId="35A0EE52"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301" w:type="pct"/>
            <w:shd w:val="clear" w:color="auto" w:fill="auto"/>
          </w:tcPr>
          <w:p w14:paraId="78FAC63F" w14:textId="2A67343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(109)</w:t>
            </w:r>
          </w:p>
        </w:tc>
        <w:tc>
          <w:tcPr>
            <w:tcW w:w="311" w:type="pct"/>
            <w:shd w:val="clear" w:color="auto" w:fill="auto"/>
          </w:tcPr>
          <w:p w14:paraId="47944A69" w14:textId="663F3F22"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(76)</w:t>
            </w:r>
          </w:p>
        </w:tc>
        <w:tc>
          <w:tcPr>
            <w:tcW w:w="309" w:type="pct"/>
            <w:shd w:val="clear" w:color="auto" w:fill="auto"/>
          </w:tcPr>
          <w:p w14:paraId="1EF76ACC" w14:textId="194555B6"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(36)</w:t>
            </w:r>
          </w:p>
        </w:tc>
        <w:tc>
          <w:tcPr>
            <w:tcW w:w="298" w:type="pct"/>
            <w:shd w:val="clear" w:color="auto" w:fill="auto"/>
          </w:tcPr>
          <w:p w14:paraId="14C8E6FC" w14:textId="5ABB804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8 </w:t>
            </w:r>
          </w:p>
        </w:tc>
        <w:tc>
          <w:tcPr>
            <w:tcW w:w="320" w:type="pct"/>
            <w:shd w:val="clear" w:color="auto" w:fill="auto"/>
          </w:tcPr>
          <w:p w14:paraId="7A5200F9" w14:textId="267AF133"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(145)</w:t>
            </w:r>
          </w:p>
        </w:tc>
        <w:tc>
          <w:tcPr>
            <w:tcW w:w="313" w:type="pct"/>
            <w:shd w:val="clear" w:color="auto" w:fill="auto"/>
          </w:tcPr>
          <w:p w14:paraId="36FC4FD6" w14:textId="4090620D"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(68)</w:t>
            </w:r>
          </w:p>
        </w:tc>
      </w:tr>
      <w:tr w:rsidR="007751CE" w:rsidRPr="00B41EC7" w14:paraId="0C20C124" w14:textId="77777777" w:rsidTr="00F013B8">
        <w:tc>
          <w:tcPr>
            <w:tcW w:w="828" w:type="pct"/>
            <w:shd w:val="clear" w:color="auto" w:fill="auto"/>
          </w:tcPr>
          <w:p w14:paraId="43CDBCB1"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Allowance for impairment of investment</w:t>
            </w:r>
          </w:p>
        </w:tc>
        <w:tc>
          <w:tcPr>
            <w:tcW w:w="291" w:type="pct"/>
            <w:shd w:val="clear" w:color="auto" w:fill="auto"/>
          </w:tcPr>
          <w:p w14:paraId="46CCA76B" w14:textId="0A956793"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(111)</w:t>
            </w:r>
          </w:p>
        </w:tc>
        <w:tc>
          <w:tcPr>
            <w:tcW w:w="305" w:type="pct"/>
            <w:shd w:val="clear" w:color="auto" w:fill="auto"/>
          </w:tcPr>
          <w:p w14:paraId="343F9AE6" w14:textId="11E98F9F"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92" w:type="pct"/>
            <w:shd w:val="clear" w:color="auto" w:fill="auto"/>
          </w:tcPr>
          <w:p w14:paraId="07263A08" w14:textId="16D45FB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93" w:type="pct"/>
            <w:shd w:val="clear" w:color="auto" w:fill="auto"/>
          </w:tcPr>
          <w:p w14:paraId="608CFB87" w14:textId="317265A6"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95" w:type="pct"/>
          </w:tcPr>
          <w:p w14:paraId="1B9A53D8" w14:textId="34CDB03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78" w:type="pct"/>
          </w:tcPr>
          <w:p w14:paraId="0A8F4B3B" w14:textId="344A0DF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89" w:type="pct"/>
            <w:shd w:val="clear" w:color="auto" w:fill="auto"/>
          </w:tcPr>
          <w:p w14:paraId="3645CE08" w14:textId="621E5DA6"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77" w:type="pct"/>
            <w:shd w:val="clear" w:color="auto" w:fill="auto"/>
          </w:tcPr>
          <w:p w14:paraId="2EFDDA34" w14:textId="6CC5875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301" w:type="pct"/>
            <w:shd w:val="clear" w:color="auto" w:fill="auto"/>
          </w:tcPr>
          <w:p w14:paraId="5BA8D9CD" w14:textId="672F198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(111)</w:t>
            </w:r>
          </w:p>
        </w:tc>
        <w:tc>
          <w:tcPr>
            <w:tcW w:w="311" w:type="pct"/>
            <w:shd w:val="clear" w:color="auto" w:fill="auto"/>
          </w:tcPr>
          <w:p w14:paraId="77B8704D" w14:textId="782941A5"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309" w:type="pct"/>
            <w:shd w:val="clear" w:color="auto" w:fill="auto"/>
          </w:tcPr>
          <w:p w14:paraId="79B92A36" w14:textId="5DA7397B"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111 </w:t>
            </w:r>
          </w:p>
        </w:tc>
        <w:tc>
          <w:tcPr>
            <w:tcW w:w="298" w:type="pct"/>
            <w:shd w:val="clear" w:color="auto" w:fill="auto"/>
          </w:tcPr>
          <w:p w14:paraId="4F955DB7" w14:textId="1FF61F30"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320" w:type="pct"/>
            <w:shd w:val="clear" w:color="auto" w:fill="auto"/>
          </w:tcPr>
          <w:p w14:paraId="30391850" w14:textId="569EE86F"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w:t>
            </w:r>
          </w:p>
        </w:tc>
        <w:tc>
          <w:tcPr>
            <w:tcW w:w="313" w:type="pct"/>
            <w:shd w:val="clear" w:color="auto" w:fill="auto"/>
          </w:tcPr>
          <w:p w14:paraId="19667EF2" w14:textId="41880D91"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w:t>
            </w:r>
          </w:p>
        </w:tc>
      </w:tr>
      <w:tr w:rsidR="007751CE" w:rsidRPr="00B41EC7" w14:paraId="653D5A4D" w14:textId="77777777" w:rsidTr="00F013B8">
        <w:tc>
          <w:tcPr>
            <w:tcW w:w="828" w:type="pct"/>
            <w:shd w:val="clear" w:color="auto" w:fill="auto"/>
          </w:tcPr>
          <w:p w14:paraId="5F9E3088"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Loss from disposal of investment</w:t>
            </w:r>
          </w:p>
        </w:tc>
        <w:tc>
          <w:tcPr>
            <w:tcW w:w="291" w:type="pct"/>
            <w:shd w:val="clear" w:color="auto" w:fill="auto"/>
          </w:tcPr>
          <w:p w14:paraId="52B8C2EC" w14:textId="323305B2"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w:t>
            </w:r>
          </w:p>
        </w:tc>
        <w:tc>
          <w:tcPr>
            <w:tcW w:w="305" w:type="pct"/>
            <w:shd w:val="clear" w:color="auto" w:fill="auto"/>
          </w:tcPr>
          <w:p w14:paraId="151AB8B2" w14:textId="21CA3375"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(1)</w:t>
            </w:r>
          </w:p>
        </w:tc>
        <w:tc>
          <w:tcPr>
            <w:tcW w:w="292" w:type="pct"/>
            <w:shd w:val="clear" w:color="auto" w:fill="auto"/>
          </w:tcPr>
          <w:p w14:paraId="3D2C39CA" w14:textId="50F3CAD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93" w:type="pct"/>
            <w:shd w:val="clear" w:color="auto" w:fill="auto"/>
          </w:tcPr>
          <w:p w14:paraId="64B1CBE7" w14:textId="7E42D18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95" w:type="pct"/>
          </w:tcPr>
          <w:p w14:paraId="13E84EBD" w14:textId="5DDB6DB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78" w:type="pct"/>
          </w:tcPr>
          <w:p w14:paraId="522158C3" w14:textId="231AC10C"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89" w:type="pct"/>
            <w:shd w:val="clear" w:color="auto" w:fill="auto"/>
          </w:tcPr>
          <w:p w14:paraId="64572234" w14:textId="6AB1B6E5"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277" w:type="pct"/>
            <w:shd w:val="clear" w:color="auto" w:fill="auto"/>
          </w:tcPr>
          <w:p w14:paraId="7DC81E45" w14:textId="447A6464"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301" w:type="pct"/>
            <w:shd w:val="clear" w:color="auto" w:fill="auto"/>
          </w:tcPr>
          <w:p w14:paraId="013E472A" w14:textId="4F1A853C"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w:t>
            </w:r>
          </w:p>
        </w:tc>
        <w:tc>
          <w:tcPr>
            <w:tcW w:w="311" w:type="pct"/>
            <w:shd w:val="clear" w:color="auto" w:fill="auto"/>
          </w:tcPr>
          <w:p w14:paraId="4D3CC0BE" w14:textId="1E01445C"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(1)</w:t>
            </w:r>
          </w:p>
        </w:tc>
        <w:tc>
          <w:tcPr>
            <w:tcW w:w="309" w:type="pct"/>
            <w:shd w:val="clear" w:color="auto" w:fill="auto"/>
          </w:tcPr>
          <w:p w14:paraId="2EBB127E" w14:textId="1E2C04E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   </w:t>
            </w:r>
          </w:p>
        </w:tc>
        <w:tc>
          <w:tcPr>
            <w:tcW w:w="298" w:type="pct"/>
            <w:shd w:val="clear" w:color="auto" w:fill="auto"/>
          </w:tcPr>
          <w:p w14:paraId="59C12611" w14:textId="50090FE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   </w:t>
            </w:r>
          </w:p>
        </w:tc>
        <w:tc>
          <w:tcPr>
            <w:tcW w:w="320" w:type="pct"/>
            <w:shd w:val="clear" w:color="auto" w:fill="auto"/>
          </w:tcPr>
          <w:p w14:paraId="61DE4027" w14:textId="63052A3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sz w:val="12"/>
                <w:szCs w:val="12"/>
                <w:lang w:val="en-GB"/>
              </w:rPr>
              <w:t xml:space="preserve"> -</w:t>
            </w:r>
          </w:p>
        </w:tc>
        <w:tc>
          <w:tcPr>
            <w:tcW w:w="313" w:type="pct"/>
            <w:shd w:val="clear" w:color="auto" w:fill="auto"/>
          </w:tcPr>
          <w:p w14:paraId="264FFA2D" w14:textId="25703734"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(1)</w:t>
            </w:r>
          </w:p>
        </w:tc>
      </w:tr>
      <w:tr w:rsidR="007751CE" w:rsidRPr="00B41EC7" w14:paraId="68D9AAF3" w14:textId="77777777" w:rsidTr="00F013B8">
        <w:tc>
          <w:tcPr>
            <w:tcW w:w="828" w:type="pct"/>
            <w:shd w:val="clear" w:color="auto" w:fill="auto"/>
            <w:hideMark/>
          </w:tcPr>
          <w:p w14:paraId="7DBE2086" w14:textId="77777777" w:rsidR="007751CE" w:rsidRPr="00B41EC7" w:rsidRDefault="007751CE" w:rsidP="00B41EC7">
            <w:pPr>
              <w:spacing w:before="30" w:line="276" w:lineRule="auto"/>
              <w:ind w:right="-43" w:hanging="59"/>
              <w:jc w:val="thaiDistribute"/>
              <w:rPr>
                <w:rFonts w:ascii="Arial" w:hAnsi="Arial" w:cs="Arial"/>
                <w:sz w:val="12"/>
                <w:szCs w:val="12"/>
              </w:rPr>
            </w:pPr>
            <w:r w:rsidRPr="00B41EC7">
              <w:rPr>
                <w:rFonts w:ascii="Arial" w:hAnsi="Arial" w:cs="Browallia New"/>
                <w:sz w:val="12"/>
                <w:szCs w:val="15"/>
              </w:rPr>
              <w:t>Financial costs</w:t>
            </w:r>
          </w:p>
        </w:tc>
        <w:tc>
          <w:tcPr>
            <w:tcW w:w="291" w:type="pct"/>
            <w:shd w:val="clear" w:color="auto" w:fill="auto"/>
          </w:tcPr>
          <w:p w14:paraId="01F2ABBF" w14:textId="44752B9F"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(2,329)</w:t>
            </w:r>
          </w:p>
        </w:tc>
        <w:tc>
          <w:tcPr>
            <w:tcW w:w="305" w:type="pct"/>
            <w:shd w:val="clear" w:color="auto" w:fill="auto"/>
          </w:tcPr>
          <w:p w14:paraId="55B363A0" w14:textId="3D2AB568"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(1,934)</w:t>
            </w:r>
          </w:p>
        </w:tc>
        <w:tc>
          <w:tcPr>
            <w:tcW w:w="292" w:type="pct"/>
          </w:tcPr>
          <w:p w14:paraId="5E01D588" w14:textId="42CC1B96"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(604)</w:t>
            </w:r>
          </w:p>
        </w:tc>
        <w:tc>
          <w:tcPr>
            <w:tcW w:w="293" w:type="pct"/>
          </w:tcPr>
          <w:p w14:paraId="07699C2D" w14:textId="7ABCFAE3"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(454)</w:t>
            </w:r>
          </w:p>
        </w:tc>
        <w:tc>
          <w:tcPr>
            <w:tcW w:w="295" w:type="pct"/>
            <w:shd w:val="clear" w:color="auto" w:fill="auto"/>
          </w:tcPr>
          <w:p w14:paraId="79990EAF" w14:textId="5D1EA2CD"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(92)</w:t>
            </w:r>
          </w:p>
        </w:tc>
        <w:tc>
          <w:tcPr>
            <w:tcW w:w="278" w:type="pct"/>
            <w:shd w:val="clear" w:color="auto" w:fill="auto"/>
          </w:tcPr>
          <w:p w14:paraId="7FD55372" w14:textId="0EBAF723"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(91)</w:t>
            </w:r>
          </w:p>
        </w:tc>
        <w:tc>
          <w:tcPr>
            <w:tcW w:w="289" w:type="pct"/>
            <w:shd w:val="clear" w:color="auto" w:fill="auto"/>
          </w:tcPr>
          <w:p w14:paraId="35EF30A1" w14:textId="7D69B9EF"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(69)</w:t>
            </w:r>
          </w:p>
        </w:tc>
        <w:tc>
          <w:tcPr>
            <w:tcW w:w="277" w:type="pct"/>
            <w:shd w:val="clear" w:color="auto" w:fill="auto"/>
          </w:tcPr>
          <w:p w14:paraId="34295FD7" w14:textId="46D19304"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(163)</w:t>
            </w:r>
          </w:p>
        </w:tc>
        <w:tc>
          <w:tcPr>
            <w:tcW w:w="301" w:type="pct"/>
            <w:shd w:val="clear" w:color="auto" w:fill="auto"/>
          </w:tcPr>
          <w:p w14:paraId="324E7C4B" w14:textId="6DB8F115"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(3,094)</w:t>
            </w:r>
          </w:p>
        </w:tc>
        <w:tc>
          <w:tcPr>
            <w:tcW w:w="311" w:type="pct"/>
            <w:shd w:val="clear" w:color="auto" w:fill="auto"/>
          </w:tcPr>
          <w:p w14:paraId="08032423" w14:textId="5151CDAA"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(2,642)</w:t>
            </w:r>
          </w:p>
        </w:tc>
        <w:tc>
          <w:tcPr>
            <w:tcW w:w="309" w:type="pct"/>
            <w:shd w:val="clear" w:color="auto" w:fill="auto"/>
          </w:tcPr>
          <w:p w14:paraId="7B8E12DA" w14:textId="5A030F19"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104 </w:t>
            </w:r>
          </w:p>
        </w:tc>
        <w:tc>
          <w:tcPr>
            <w:tcW w:w="298" w:type="pct"/>
            <w:shd w:val="clear" w:color="auto" w:fill="auto"/>
          </w:tcPr>
          <w:p w14:paraId="1476219F" w14:textId="05A035A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136 </w:t>
            </w:r>
          </w:p>
        </w:tc>
        <w:tc>
          <w:tcPr>
            <w:tcW w:w="320" w:type="pct"/>
            <w:shd w:val="clear" w:color="auto" w:fill="auto"/>
          </w:tcPr>
          <w:p w14:paraId="12F47DF2" w14:textId="4E534BDB"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 xml:space="preserve"> (2,990)</w:t>
            </w:r>
          </w:p>
        </w:tc>
        <w:tc>
          <w:tcPr>
            <w:tcW w:w="313" w:type="pct"/>
            <w:shd w:val="clear" w:color="auto" w:fill="auto"/>
          </w:tcPr>
          <w:p w14:paraId="489074B2" w14:textId="338CABBB"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(2,506)</w:t>
            </w:r>
          </w:p>
        </w:tc>
      </w:tr>
      <w:tr w:rsidR="007751CE" w:rsidRPr="00B41EC7" w14:paraId="4448A62B" w14:textId="77777777" w:rsidTr="00F013B8">
        <w:tc>
          <w:tcPr>
            <w:tcW w:w="828" w:type="pct"/>
            <w:shd w:val="clear" w:color="auto" w:fill="auto"/>
            <w:hideMark/>
          </w:tcPr>
          <w:p w14:paraId="018027C3" w14:textId="77777777" w:rsidR="007751CE" w:rsidRPr="00B41EC7" w:rsidRDefault="007751CE" w:rsidP="00B41EC7">
            <w:pPr>
              <w:spacing w:before="30" w:line="276" w:lineRule="auto"/>
              <w:ind w:right="-43" w:hanging="59"/>
              <w:jc w:val="thaiDistribute"/>
              <w:rPr>
                <w:rFonts w:ascii="Arial" w:hAnsi="Arial" w:cs="Arial"/>
                <w:sz w:val="12"/>
                <w:szCs w:val="12"/>
              </w:rPr>
            </w:pPr>
            <w:r w:rsidRPr="00B41EC7">
              <w:rPr>
                <w:rFonts w:ascii="Arial" w:hAnsi="Arial" w:cs="Arial"/>
                <w:sz w:val="12"/>
                <w:szCs w:val="12"/>
              </w:rPr>
              <w:t xml:space="preserve">Share of profit (loss) from investment in </w:t>
            </w:r>
          </w:p>
          <w:p w14:paraId="2901851C" w14:textId="77777777" w:rsidR="007751CE" w:rsidRPr="00B41EC7" w:rsidRDefault="007751CE" w:rsidP="00B41EC7">
            <w:pPr>
              <w:spacing w:before="30" w:line="276" w:lineRule="auto"/>
              <w:ind w:right="-43" w:hanging="59"/>
              <w:rPr>
                <w:rFonts w:ascii="Arial" w:hAnsi="Arial" w:cs="Arial"/>
                <w:sz w:val="12"/>
                <w:szCs w:val="12"/>
              </w:rPr>
            </w:pPr>
            <w:r w:rsidRPr="00B41EC7">
              <w:rPr>
                <w:rFonts w:ascii="Arial" w:hAnsi="Arial" w:cs="Arial"/>
                <w:sz w:val="12"/>
                <w:szCs w:val="12"/>
              </w:rPr>
              <w:t xml:space="preserve">    associated and joint control companies </w:t>
            </w:r>
          </w:p>
          <w:p w14:paraId="2C822481" w14:textId="04189163" w:rsidR="007751CE" w:rsidRPr="00B41EC7" w:rsidRDefault="007751CE" w:rsidP="00B41EC7">
            <w:pPr>
              <w:spacing w:before="30" w:line="276" w:lineRule="auto"/>
              <w:ind w:right="-43" w:hanging="59"/>
              <w:rPr>
                <w:rFonts w:ascii="Arial" w:hAnsi="Arial" w:cs="Browallia New"/>
                <w:sz w:val="12"/>
                <w:szCs w:val="15"/>
              </w:rPr>
            </w:pPr>
            <w:r w:rsidRPr="00B41EC7">
              <w:rPr>
                <w:rFonts w:ascii="Arial" w:hAnsi="Arial" w:cs="Arial"/>
                <w:sz w:val="12"/>
                <w:szCs w:val="12"/>
              </w:rPr>
              <w:t xml:space="preserve">   </w:t>
            </w:r>
            <w:r w:rsidRPr="00B41EC7">
              <w:rPr>
                <w:rFonts w:ascii="Arial" w:hAnsi="Arial" w:cstheme="minorBidi" w:hint="cs"/>
                <w:sz w:val="12"/>
                <w:szCs w:val="12"/>
                <w:cs/>
              </w:rPr>
              <w:t xml:space="preserve"> </w:t>
            </w:r>
            <w:r w:rsidRPr="00B41EC7">
              <w:rPr>
                <w:rFonts w:ascii="Arial" w:hAnsi="Arial" w:cs="Arial"/>
                <w:sz w:val="12"/>
                <w:szCs w:val="12"/>
              </w:rPr>
              <w:t xml:space="preserve">and joint ventures </w:t>
            </w:r>
          </w:p>
        </w:tc>
        <w:tc>
          <w:tcPr>
            <w:tcW w:w="291" w:type="pct"/>
            <w:shd w:val="clear" w:color="auto" w:fill="auto"/>
          </w:tcPr>
          <w:p w14:paraId="17BF3957"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1E0780BB"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92" w:type="pct"/>
            <w:shd w:val="clear" w:color="auto" w:fill="auto"/>
          </w:tcPr>
          <w:p w14:paraId="20E25805" w14:textId="77777777"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93" w:type="pct"/>
            <w:shd w:val="clear" w:color="auto" w:fill="auto"/>
          </w:tcPr>
          <w:p w14:paraId="26577DFD" w14:textId="77777777" w:rsidR="007751CE" w:rsidRPr="00B41EC7" w:rsidDel="00F62994"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95" w:type="pct"/>
          </w:tcPr>
          <w:p w14:paraId="05891DA8"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78" w:type="pct"/>
          </w:tcPr>
          <w:p w14:paraId="78435D7A"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4B6616A8"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267FFA88"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16BB0289" w14:textId="3F2BCB20"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1F5CEE0E"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B254FF9"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7179E8D5"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6FA9E7CF" w14:textId="77777777" w:rsidR="007751CE" w:rsidRPr="00B41EC7" w:rsidRDefault="007751CE" w:rsidP="00B41EC7">
            <w:pPr>
              <w:overflowPunct/>
              <w:autoSpaceDE/>
              <w:autoSpaceDN/>
              <w:adjustRightInd/>
              <w:jc w:val="right"/>
              <w:textAlignment w:val="auto"/>
              <w:rPr>
                <w:rFonts w:ascii="Arial" w:hAnsi="Arial" w:cs="Arial"/>
                <w:sz w:val="12"/>
                <w:szCs w:val="12"/>
                <w:lang w:val="en-GB"/>
              </w:rPr>
            </w:pPr>
          </w:p>
          <w:p w14:paraId="18EDAAE4"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p w14:paraId="33FE2D63" w14:textId="54F011F4"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(270)</w:t>
            </w:r>
          </w:p>
        </w:tc>
        <w:tc>
          <w:tcPr>
            <w:tcW w:w="313" w:type="pct"/>
            <w:shd w:val="clear" w:color="auto" w:fill="auto"/>
          </w:tcPr>
          <w:p w14:paraId="2B6148E6" w14:textId="77777777" w:rsidR="007751CE" w:rsidRPr="00B41EC7" w:rsidRDefault="007751CE" w:rsidP="00B41EC7">
            <w:pPr>
              <w:overflowPunct/>
              <w:autoSpaceDE/>
              <w:autoSpaceDN/>
              <w:adjustRightInd/>
              <w:jc w:val="right"/>
              <w:textAlignment w:val="auto"/>
              <w:rPr>
                <w:rFonts w:ascii="Arial" w:hAnsi="Arial" w:cs="Arial"/>
                <w:sz w:val="12"/>
                <w:szCs w:val="12"/>
                <w:lang w:val="en-GB"/>
              </w:rPr>
            </w:pPr>
          </w:p>
          <w:p w14:paraId="4E386D21" w14:textId="77777777" w:rsidR="007751CE" w:rsidRPr="00B41EC7" w:rsidRDefault="007751CE" w:rsidP="00B41EC7">
            <w:pPr>
              <w:spacing w:before="30" w:line="276" w:lineRule="auto"/>
              <w:ind w:right="-43"/>
              <w:jc w:val="right"/>
              <w:rPr>
                <w:rFonts w:ascii="Arial" w:hAnsi="Arial" w:cs="Arial"/>
                <w:sz w:val="12"/>
                <w:szCs w:val="12"/>
                <w:lang w:val="en-GB"/>
              </w:rPr>
            </w:pPr>
          </w:p>
          <w:p w14:paraId="5ACB4CA8" w14:textId="70C199DB"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(1,127)</w:t>
            </w:r>
          </w:p>
        </w:tc>
      </w:tr>
      <w:tr w:rsidR="007751CE" w:rsidRPr="00B41EC7" w14:paraId="1503666F" w14:textId="77777777" w:rsidTr="00F013B8">
        <w:tc>
          <w:tcPr>
            <w:tcW w:w="828" w:type="pct"/>
            <w:shd w:val="clear" w:color="auto" w:fill="auto"/>
            <w:hideMark/>
          </w:tcPr>
          <w:p w14:paraId="321B90FF" w14:textId="77777777" w:rsidR="007751CE" w:rsidRPr="00B41EC7" w:rsidRDefault="007751CE" w:rsidP="00B41EC7">
            <w:pPr>
              <w:spacing w:before="30" w:line="276" w:lineRule="auto"/>
              <w:ind w:right="-43" w:hanging="59"/>
              <w:jc w:val="thaiDistribute"/>
              <w:rPr>
                <w:rFonts w:ascii="Arial" w:hAnsi="Arial" w:cs="Arial"/>
                <w:sz w:val="12"/>
                <w:szCs w:val="12"/>
              </w:rPr>
            </w:pPr>
            <w:r w:rsidRPr="00B41EC7">
              <w:rPr>
                <w:rFonts w:ascii="Arial" w:hAnsi="Arial" w:cs="Arial"/>
                <w:sz w:val="12"/>
                <w:szCs w:val="12"/>
              </w:rPr>
              <w:t>Income tax expense</w:t>
            </w:r>
          </w:p>
        </w:tc>
        <w:tc>
          <w:tcPr>
            <w:tcW w:w="291" w:type="pct"/>
            <w:shd w:val="clear" w:color="auto" w:fill="auto"/>
          </w:tcPr>
          <w:p w14:paraId="66964427"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2DC16AE1" w14:textId="77777777" w:rsidR="007751CE" w:rsidRPr="00B41EC7" w:rsidRDefault="007751CE" w:rsidP="00B41EC7">
            <w:pPr>
              <w:spacing w:before="30" w:line="276" w:lineRule="auto"/>
              <w:jc w:val="right"/>
              <w:rPr>
                <w:rFonts w:ascii="Arial" w:hAnsi="Arial" w:cs="Arial"/>
                <w:sz w:val="12"/>
                <w:szCs w:val="12"/>
                <w:lang w:val="en-GB"/>
              </w:rPr>
            </w:pPr>
          </w:p>
        </w:tc>
        <w:tc>
          <w:tcPr>
            <w:tcW w:w="292" w:type="pct"/>
          </w:tcPr>
          <w:p w14:paraId="702E03FD" w14:textId="77777777" w:rsidR="007751CE" w:rsidRPr="00B41EC7" w:rsidRDefault="007751CE" w:rsidP="00B41EC7">
            <w:pPr>
              <w:spacing w:before="30" w:line="276" w:lineRule="auto"/>
              <w:jc w:val="right"/>
              <w:rPr>
                <w:rFonts w:ascii="Arial" w:hAnsi="Arial" w:cs="Arial"/>
                <w:sz w:val="12"/>
                <w:szCs w:val="12"/>
                <w:lang w:val="en-GB"/>
              </w:rPr>
            </w:pPr>
          </w:p>
        </w:tc>
        <w:tc>
          <w:tcPr>
            <w:tcW w:w="293" w:type="pct"/>
          </w:tcPr>
          <w:p w14:paraId="305C0157" w14:textId="77777777" w:rsidR="007751CE" w:rsidRPr="00B41EC7" w:rsidRDefault="007751CE" w:rsidP="00B41EC7">
            <w:pPr>
              <w:spacing w:before="30" w:line="276" w:lineRule="auto"/>
              <w:jc w:val="right"/>
              <w:rPr>
                <w:rFonts w:ascii="Arial" w:hAnsi="Arial" w:cs="Arial"/>
                <w:sz w:val="12"/>
                <w:szCs w:val="12"/>
                <w:lang w:val="en-GB"/>
              </w:rPr>
            </w:pPr>
          </w:p>
        </w:tc>
        <w:tc>
          <w:tcPr>
            <w:tcW w:w="295" w:type="pct"/>
            <w:shd w:val="clear" w:color="auto" w:fill="auto"/>
          </w:tcPr>
          <w:p w14:paraId="54AC26F8" w14:textId="77777777" w:rsidR="007751CE" w:rsidRPr="00B41EC7" w:rsidRDefault="007751CE" w:rsidP="00B41EC7">
            <w:pPr>
              <w:spacing w:before="30" w:line="276" w:lineRule="auto"/>
              <w:jc w:val="right"/>
              <w:rPr>
                <w:rFonts w:ascii="Arial" w:hAnsi="Arial" w:cs="Arial"/>
                <w:sz w:val="12"/>
                <w:szCs w:val="12"/>
                <w:lang w:val="en-GB"/>
              </w:rPr>
            </w:pPr>
          </w:p>
        </w:tc>
        <w:tc>
          <w:tcPr>
            <w:tcW w:w="278" w:type="pct"/>
            <w:shd w:val="clear" w:color="auto" w:fill="auto"/>
          </w:tcPr>
          <w:p w14:paraId="6B5FD30E" w14:textId="77777777" w:rsidR="007751CE" w:rsidRPr="00B41EC7" w:rsidRDefault="007751CE" w:rsidP="00B41EC7">
            <w:pPr>
              <w:spacing w:before="30" w:line="276" w:lineRule="auto"/>
              <w:jc w:val="right"/>
              <w:rPr>
                <w:rFonts w:ascii="Arial" w:hAnsi="Arial" w:cs="Arial"/>
                <w:sz w:val="12"/>
                <w:szCs w:val="12"/>
                <w:lang w:val="en-GB"/>
              </w:rPr>
            </w:pPr>
          </w:p>
        </w:tc>
        <w:tc>
          <w:tcPr>
            <w:tcW w:w="289" w:type="pct"/>
            <w:shd w:val="clear" w:color="auto" w:fill="auto"/>
          </w:tcPr>
          <w:p w14:paraId="5630AD8E" w14:textId="77777777" w:rsidR="007751CE" w:rsidRPr="00B41EC7" w:rsidRDefault="007751CE" w:rsidP="00B41EC7">
            <w:pPr>
              <w:spacing w:before="30" w:line="276" w:lineRule="auto"/>
              <w:jc w:val="right"/>
              <w:rPr>
                <w:rFonts w:ascii="Arial" w:hAnsi="Arial" w:cs="Arial"/>
                <w:sz w:val="12"/>
                <w:szCs w:val="12"/>
                <w:lang w:val="en-GB"/>
              </w:rPr>
            </w:pPr>
          </w:p>
        </w:tc>
        <w:tc>
          <w:tcPr>
            <w:tcW w:w="277" w:type="pct"/>
            <w:shd w:val="clear" w:color="auto" w:fill="auto"/>
          </w:tcPr>
          <w:p w14:paraId="247F08F7" w14:textId="77777777" w:rsidR="007751CE" w:rsidRPr="00B41EC7" w:rsidRDefault="007751CE" w:rsidP="00B41EC7">
            <w:pPr>
              <w:spacing w:before="30" w:line="276" w:lineRule="auto"/>
              <w:jc w:val="right"/>
              <w:rPr>
                <w:rFonts w:ascii="Arial" w:hAnsi="Arial" w:cs="Arial"/>
                <w:sz w:val="12"/>
                <w:szCs w:val="12"/>
                <w:lang w:val="en-GB"/>
              </w:rPr>
            </w:pPr>
          </w:p>
        </w:tc>
        <w:tc>
          <w:tcPr>
            <w:tcW w:w="301" w:type="pct"/>
            <w:shd w:val="clear" w:color="auto" w:fill="auto"/>
          </w:tcPr>
          <w:p w14:paraId="3887A02E"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4618E43F"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3F90F11"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44C3D245"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7668BC4" w14:textId="4693E28C"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(684)</w:t>
            </w:r>
          </w:p>
        </w:tc>
        <w:tc>
          <w:tcPr>
            <w:tcW w:w="313" w:type="pct"/>
            <w:shd w:val="clear" w:color="auto" w:fill="auto"/>
          </w:tcPr>
          <w:p w14:paraId="240CAADB" w14:textId="33A36665"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(698)</w:t>
            </w:r>
          </w:p>
        </w:tc>
      </w:tr>
      <w:tr w:rsidR="007751CE" w:rsidRPr="00B41EC7" w14:paraId="7B692DB7" w14:textId="77777777" w:rsidTr="00F013B8">
        <w:trPr>
          <w:trHeight w:val="68"/>
        </w:trPr>
        <w:tc>
          <w:tcPr>
            <w:tcW w:w="828" w:type="pct"/>
            <w:shd w:val="clear" w:color="auto" w:fill="auto"/>
            <w:hideMark/>
          </w:tcPr>
          <w:p w14:paraId="3E7D5FC1" w14:textId="78B4DD06" w:rsidR="007751CE" w:rsidRPr="00B41EC7" w:rsidRDefault="007751CE" w:rsidP="00B41EC7">
            <w:pPr>
              <w:spacing w:before="30" w:line="276" w:lineRule="auto"/>
              <w:ind w:right="-43" w:hanging="59"/>
              <w:jc w:val="thaiDistribute"/>
              <w:rPr>
                <w:rFonts w:ascii="Arial" w:hAnsi="Arial" w:cs="Arial"/>
                <w:sz w:val="12"/>
                <w:szCs w:val="12"/>
              </w:rPr>
            </w:pPr>
            <w:r w:rsidRPr="00B41EC7">
              <w:rPr>
                <w:rFonts w:ascii="Arial" w:hAnsi="Arial" w:cs="Arial"/>
                <w:sz w:val="12"/>
                <w:szCs w:val="12"/>
              </w:rPr>
              <w:t>Loss for the year</w:t>
            </w:r>
          </w:p>
        </w:tc>
        <w:tc>
          <w:tcPr>
            <w:tcW w:w="291" w:type="pct"/>
            <w:shd w:val="clear" w:color="auto" w:fill="auto"/>
          </w:tcPr>
          <w:p w14:paraId="6ACF4820"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2D0EEBBD" w14:textId="77777777" w:rsidR="007751CE" w:rsidRPr="00B41EC7" w:rsidRDefault="007751CE" w:rsidP="00B41EC7">
            <w:pPr>
              <w:spacing w:before="30" w:line="276" w:lineRule="auto"/>
              <w:jc w:val="right"/>
              <w:rPr>
                <w:rFonts w:ascii="Arial" w:hAnsi="Arial" w:cs="Arial"/>
                <w:sz w:val="12"/>
                <w:szCs w:val="12"/>
                <w:lang w:val="en-GB"/>
              </w:rPr>
            </w:pPr>
          </w:p>
        </w:tc>
        <w:tc>
          <w:tcPr>
            <w:tcW w:w="292" w:type="pct"/>
          </w:tcPr>
          <w:p w14:paraId="30766BBB" w14:textId="77777777" w:rsidR="007751CE" w:rsidRPr="00B41EC7" w:rsidRDefault="007751CE" w:rsidP="00B41EC7">
            <w:pPr>
              <w:spacing w:before="30" w:line="276" w:lineRule="auto"/>
              <w:jc w:val="right"/>
              <w:rPr>
                <w:rFonts w:ascii="Arial" w:hAnsi="Arial" w:cs="Arial"/>
                <w:sz w:val="12"/>
                <w:szCs w:val="12"/>
                <w:lang w:val="en-GB"/>
              </w:rPr>
            </w:pPr>
          </w:p>
        </w:tc>
        <w:tc>
          <w:tcPr>
            <w:tcW w:w="293" w:type="pct"/>
          </w:tcPr>
          <w:p w14:paraId="4A0FB601" w14:textId="77777777" w:rsidR="007751CE" w:rsidRPr="00B41EC7" w:rsidRDefault="007751CE" w:rsidP="00B41EC7">
            <w:pPr>
              <w:spacing w:before="30" w:line="276" w:lineRule="auto"/>
              <w:jc w:val="right"/>
              <w:rPr>
                <w:rFonts w:ascii="Arial" w:hAnsi="Arial" w:cs="Arial"/>
                <w:sz w:val="12"/>
                <w:szCs w:val="12"/>
                <w:lang w:val="en-GB"/>
              </w:rPr>
            </w:pPr>
          </w:p>
        </w:tc>
        <w:tc>
          <w:tcPr>
            <w:tcW w:w="295" w:type="pct"/>
            <w:shd w:val="clear" w:color="auto" w:fill="auto"/>
          </w:tcPr>
          <w:p w14:paraId="57C632BB" w14:textId="77777777" w:rsidR="007751CE" w:rsidRPr="00B41EC7" w:rsidRDefault="007751CE" w:rsidP="00B41EC7">
            <w:pPr>
              <w:spacing w:before="30" w:line="276" w:lineRule="auto"/>
              <w:jc w:val="right"/>
              <w:rPr>
                <w:rFonts w:ascii="Arial" w:hAnsi="Arial" w:cs="Arial"/>
                <w:sz w:val="12"/>
                <w:szCs w:val="12"/>
                <w:lang w:val="en-GB"/>
              </w:rPr>
            </w:pPr>
          </w:p>
        </w:tc>
        <w:tc>
          <w:tcPr>
            <w:tcW w:w="278" w:type="pct"/>
            <w:shd w:val="clear" w:color="auto" w:fill="auto"/>
          </w:tcPr>
          <w:p w14:paraId="69951F20" w14:textId="77777777" w:rsidR="007751CE" w:rsidRPr="00B41EC7" w:rsidRDefault="007751CE" w:rsidP="00B41EC7">
            <w:pPr>
              <w:spacing w:before="30" w:line="276" w:lineRule="auto"/>
              <w:jc w:val="right"/>
              <w:rPr>
                <w:rFonts w:ascii="Arial" w:hAnsi="Arial" w:cs="Arial"/>
                <w:sz w:val="12"/>
                <w:szCs w:val="12"/>
                <w:lang w:val="en-GB"/>
              </w:rPr>
            </w:pPr>
          </w:p>
        </w:tc>
        <w:tc>
          <w:tcPr>
            <w:tcW w:w="289" w:type="pct"/>
            <w:shd w:val="clear" w:color="auto" w:fill="auto"/>
          </w:tcPr>
          <w:p w14:paraId="18D7FDBF" w14:textId="77777777" w:rsidR="007751CE" w:rsidRPr="00B41EC7" w:rsidRDefault="007751CE" w:rsidP="00B41EC7">
            <w:pPr>
              <w:spacing w:before="30" w:line="276" w:lineRule="auto"/>
              <w:jc w:val="right"/>
              <w:rPr>
                <w:rFonts w:ascii="Arial" w:hAnsi="Arial" w:cs="Arial"/>
                <w:sz w:val="12"/>
                <w:szCs w:val="12"/>
                <w:lang w:val="en-GB"/>
              </w:rPr>
            </w:pPr>
          </w:p>
        </w:tc>
        <w:tc>
          <w:tcPr>
            <w:tcW w:w="277" w:type="pct"/>
            <w:shd w:val="clear" w:color="auto" w:fill="auto"/>
          </w:tcPr>
          <w:p w14:paraId="312E4A2D" w14:textId="77777777" w:rsidR="007751CE" w:rsidRPr="00B41EC7" w:rsidRDefault="007751CE" w:rsidP="00B41EC7">
            <w:pPr>
              <w:spacing w:before="30" w:line="276" w:lineRule="auto"/>
              <w:jc w:val="right"/>
              <w:rPr>
                <w:rFonts w:ascii="Arial" w:hAnsi="Arial" w:cs="Arial"/>
                <w:sz w:val="12"/>
                <w:szCs w:val="12"/>
                <w:lang w:val="en-GB"/>
              </w:rPr>
            </w:pPr>
          </w:p>
        </w:tc>
        <w:tc>
          <w:tcPr>
            <w:tcW w:w="301" w:type="pct"/>
            <w:shd w:val="clear" w:color="auto" w:fill="auto"/>
          </w:tcPr>
          <w:p w14:paraId="57E06641"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56BFB782"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13EFE5A6"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7549C899" w14:textId="77777777"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AA197BC" w14:textId="6401ECEE" w:rsidR="007751CE" w:rsidRPr="00B41EC7" w:rsidRDefault="007751CE"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(422)</w:t>
            </w:r>
          </w:p>
        </w:tc>
        <w:tc>
          <w:tcPr>
            <w:tcW w:w="313" w:type="pct"/>
            <w:shd w:val="clear" w:color="auto" w:fill="auto"/>
          </w:tcPr>
          <w:p w14:paraId="1446CE68" w14:textId="35536D08" w:rsidR="007751CE" w:rsidRPr="00B41EC7" w:rsidRDefault="007751CE" w:rsidP="00B41EC7">
            <w:pPr>
              <w:spacing w:before="30" w:line="276" w:lineRule="auto"/>
              <w:ind w:right="-43"/>
              <w:jc w:val="right"/>
              <w:rPr>
                <w:rFonts w:ascii="Arial" w:hAnsi="Arial" w:cs="Arial"/>
                <w:sz w:val="12"/>
                <w:szCs w:val="12"/>
                <w:lang w:val="en-GB"/>
              </w:rPr>
            </w:pPr>
            <w:r w:rsidRPr="00B41EC7">
              <w:rPr>
                <w:rFonts w:ascii="Arial" w:hAnsi="Arial" w:cs="Arial"/>
                <w:sz w:val="12"/>
                <w:szCs w:val="12"/>
                <w:lang w:val="en-GB"/>
              </w:rPr>
              <w:t>(4,476)</w:t>
            </w:r>
          </w:p>
        </w:tc>
      </w:tr>
    </w:tbl>
    <w:p w14:paraId="54F478DC" w14:textId="1B4D3CE2" w:rsidR="0051586E" w:rsidRPr="00B41EC7" w:rsidRDefault="0051586E" w:rsidP="00B41EC7">
      <w:pPr>
        <w:tabs>
          <w:tab w:val="left" w:pos="900"/>
          <w:tab w:val="left" w:pos="2160"/>
          <w:tab w:val="right" w:pos="7200"/>
          <w:tab w:val="right" w:pos="8540"/>
        </w:tabs>
        <w:spacing w:line="360" w:lineRule="auto"/>
        <w:ind w:left="426" w:right="-43"/>
        <w:jc w:val="thaiDistribute"/>
        <w:rPr>
          <w:rFonts w:ascii="Arial" w:hAnsi="Arial" w:cs="Arial"/>
          <w:sz w:val="19"/>
          <w:szCs w:val="19"/>
        </w:rPr>
      </w:pPr>
    </w:p>
    <w:p w14:paraId="79AC1BB5" w14:textId="7CB60D07" w:rsidR="002E6E0C" w:rsidRDefault="002E6E0C">
      <w:pPr>
        <w:overflowPunct/>
        <w:autoSpaceDE/>
        <w:autoSpaceDN/>
        <w:adjustRightInd/>
        <w:textAlignment w:val="auto"/>
        <w:rPr>
          <w:rFonts w:ascii="Arial" w:hAnsi="Arial" w:cs="Arial"/>
          <w:sz w:val="19"/>
          <w:szCs w:val="19"/>
        </w:rPr>
      </w:pPr>
      <w:r>
        <w:rPr>
          <w:rFonts w:ascii="Arial" w:hAnsi="Arial" w:cs="Arial"/>
          <w:sz w:val="19"/>
          <w:szCs w:val="19"/>
        </w:rPr>
        <w:br w:type="page"/>
      </w:r>
    </w:p>
    <w:tbl>
      <w:tblPr>
        <w:tblW w:w="14184" w:type="dxa"/>
        <w:tblInd w:w="459" w:type="dxa"/>
        <w:tblLayout w:type="fixed"/>
        <w:tblLook w:val="0000" w:firstRow="0" w:lastRow="0" w:firstColumn="0" w:lastColumn="0" w:noHBand="0" w:noVBand="0"/>
      </w:tblPr>
      <w:tblGrid>
        <w:gridCol w:w="2484"/>
        <w:gridCol w:w="900"/>
        <w:gridCol w:w="810"/>
        <w:gridCol w:w="810"/>
        <w:gridCol w:w="810"/>
        <w:gridCol w:w="900"/>
        <w:gridCol w:w="810"/>
        <w:gridCol w:w="900"/>
        <w:gridCol w:w="810"/>
        <w:gridCol w:w="810"/>
        <w:gridCol w:w="810"/>
        <w:gridCol w:w="900"/>
        <w:gridCol w:w="810"/>
        <w:gridCol w:w="810"/>
        <w:gridCol w:w="810"/>
      </w:tblGrid>
      <w:tr w:rsidR="00AE0308" w:rsidRPr="00B41EC7" w14:paraId="1D1AE0B8" w14:textId="77777777" w:rsidTr="00F013B8">
        <w:trPr>
          <w:trHeight w:val="90"/>
        </w:trPr>
        <w:tc>
          <w:tcPr>
            <w:tcW w:w="2484" w:type="dxa"/>
          </w:tcPr>
          <w:p w14:paraId="7D16AAB1" w14:textId="77777777" w:rsidR="00AE0308" w:rsidRPr="00B41EC7" w:rsidRDefault="00AE0308" w:rsidP="00B41EC7">
            <w:pPr>
              <w:overflowPunct/>
              <w:autoSpaceDE/>
              <w:autoSpaceDN/>
              <w:adjustRightInd/>
              <w:spacing w:before="60" w:after="23" w:line="276" w:lineRule="auto"/>
              <w:ind w:right="-173" w:hanging="108"/>
              <w:textAlignment w:val="auto"/>
              <w:rPr>
                <w:rFonts w:ascii="Arial" w:hAnsi="Arial" w:cs="Arial"/>
                <w:color w:val="000000" w:themeColor="text1"/>
                <w:sz w:val="12"/>
                <w:szCs w:val="12"/>
                <w:u w:val="single"/>
              </w:rPr>
            </w:pPr>
          </w:p>
        </w:tc>
        <w:tc>
          <w:tcPr>
            <w:tcW w:w="11700" w:type="dxa"/>
            <w:gridSpan w:val="14"/>
          </w:tcPr>
          <w:p w14:paraId="699F3E03" w14:textId="77777777" w:rsidR="00AE0308" w:rsidRPr="00B41EC7" w:rsidRDefault="00AE0308" w:rsidP="00B41EC7">
            <w:pPr>
              <w:spacing w:before="60" w:after="23" w:line="276" w:lineRule="auto"/>
              <w:ind w:hanging="108"/>
              <w:jc w:val="right"/>
              <w:rPr>
                <w:rFonts w:ascii="Arial" w:hAnsi="Arial" w:cs="Arial"/>
                <w:color w:val="000000" w:themeColor="text1"/>
                <w:sz w:val="12"/>
                <w:szCs w:val="12"/>
                <w:cs/>
              </w:rPr>
            </w:pPr>
            <w:r w:rsidRPr="00B41EC7">
              <w:rPr>
                <w:rFonts w:ascii="Arial" w:hAnsi="Arial" w:cs="Arial"/>
                <w:color w:val="000000" w:themeColor="text1"/>
                <w:sz w:val="12"/>
                <w:szCs w:val="12"/>
                <w:cs/>
              </w:rPr>
              <w:t>(</w:t>
            </w:r>
            <w:r w:rsidRPr="00B41EC7">
              <w:rPr>
                <w:rFonts w:ascii="Arial" w:hAnsi="Arial" w:cs="Arial"/>
                <w:color w:val="000000" w:themeColor="text1"/>
                <w:sz w:val="12"/>
                <w:szCs w:val="12"/>
              </w:rPr>
              <w:t xml:space="preserve">Unit </w:t>
            </w:r>
            <w:r w:rsidRPr="00B41EC7">
              <w:rPr>
                <w:rFonts w:ascii="Arial" w:hAnsi="Arial" w:cs="Arial"/>
                <w:color w:val="000000" w:themeColor="text1"/>
                <w:sz w:val="12"/>
                <w:szCs w:val="12"/>
                <w:cs/>
              </w:rPr>
              <w:t xml:space="preserve">: </w:t>
            </w:r>
            <w:r w:rsidRPr="00B41EC7">
              <w:rPr>
                <w:rFonts w:ascii="Arial" w:hAnsi="Arial" w:cs="Arial"/>
                <w:color w:val="000000" w:themeColor="text1"/>
                <w:sz w:val="12"/>
                <w:szCs w:val="12"/>
              </w:rPr>
              <w:t>Million Baht</w:t>
            </w:r>
            <w:r w:rsidRPr="00B41EC7">
              <w:rPr>
                <w:rFonts w:ascii="Arial" w:hAnsi="Arial" w:cs="Arial"/>
                <w:color w:val="000000" w:themeColor="text1"/>
                <w:sz w:val="12"/>
                <w:szCs w:val="12"/>
                <w:cs/>
              </w:rPr>
              <w:t>)</w:t>
            </w:r>
          </w:p>
        </w:tc>
      </w:tr>
      <w:tr w:rsidR="00AE0308" w:rsidRPr="00B41EC7" w14:paraId="3D80EF8F" w14:textId="77777777" w:rsidTr="00F013B8">
        <w:trPr>
          <w:trHeight w:val="243"/>
        </w:trPr>
        <w:tc>
          <w:tcPr>
            <w:tcW w:w="2484" w:type="dxa"/>
          </w:tcPr>
          <w:p w14:paraId="2B2BAE57" w14:textId="77777777" w:rsidR="00AE0308" w:rsidRPr="00B41EC7" w:rsidRDefault="00AE0308" w:rsidP="00B41EC7">
            <w:pPr>
              <w:overflowPunct/>
              <w:autoSpaceDE/>
              <w:autoSpaceDN/>
              <w:adjustRightInd/>
              <w:spacing w:before="60" w:after="23" w:line="276"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45CBFB9F"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cs/>
                <w:lang w:val="en-GB"/>
              </w:rPr>
            </w:pPr>
            <w:r w:rsidRPr="00B41EC7">
              <w:rPr>
                <w:rFonts w:ascii="Arial" w:hAnsi="Arial" w:cs="Arial"/>
                <w:sz w:val="12"/>
                <w:szCs w:val="12"/>
                <w:lang w:val="en-GB"/>
              </w:rPr>
              <w:t>Consolidate F</w:t>
            </w:r>
            <w:r w:rsidRPr="00B41EC7">
              <w:rPr>
                <w:rFonts w:ascii="Arial" w:hAnsi="Arial" w:cs="Arial"/>
                <w:sz w:val="12"/>
                <w:szCs w:val="12"/>
                <w:cs/>
                <w:lang w:val="en-GB"/>
              </w:rPr>
              <w:t>/</w:t>
            </w:r>
            <w:r w:rsidRPr="00B41EC7">
              <w:rPr>
                <w:rFonts w:ascii="Arial" w:hAnsi="Arial" w:cs="Arial"/>
                <w:sz w:val="12"/>
                <w:szCs w:val="12"/>
                <w:lang w:val="en-GB"/>
              </w:rPr>
              <w:t>S</w:t>
            </w:r>
          </w:p>
        </w:tc>
      </w:tr>
      <w:tr w:rsidR="00AE0308" w:rsidRPr="00B41EC7" w14:paraId="03631DE9" w14:textId="77777777" w:rsidTr="00F013B8">
        <w:trPr>
          <w:trHeight w:val="225"/>
        </w:trPr>
        <w:tc>
          <w:tcPr>
            <w:tcW w:w="2484" w:type="dxa"/>
          </w:tcPr>
          <w:p w14:paraId="167310E7" w14:textId="77777777" w:rsidR="00AE0308" w:rsidRPr="00B41EC7" w:rsidRDefault="00AE0308" w:rsidP="00B41EC7">
            <w:pPr>
              <w:overflowPunct/>
              <w:autoSpaceDE/>
              <w:autoSpaceDN/>
              <w:adjustRightInd/>
              <w:spacing w:before="60" w:after="23" w:line="276"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575C1A20"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cs/>
                <w:lang w:val="en-GB"/>
              </w:rPr>
            </w:pPr>
            <w:r w:rsidRPr="00B41EC7">
              <w:rPr>
                <w:rFonts w:ascii="Arial" w:hAnsi="Arial" w:cs="Arial"/>
                <w:sz w:val="12"/>
                <w:szCs w:val="12"/>
                <w:lang w:val="en-GB"/>
              </w:rPr>
              <w:t xml:space="preserve">For the years ended </w:t>
            </w:r>
            <w:r w:rsidRPr="00B41EC7">
              <w:rPr>
                <w:rFonts w:ascii="Arial" w:hAnsi="Arial" w:cs="Arial"/>
                <w:sz w:val="12"/>
                <w:szCs w:val="12"/>
                <w:cs/>
                <w:lang w:val="en-GB"/>
              </w:rPr>
              <w:t xml:space="preserve">31 </w:t>
            </w:r>
            <w:r w:rsidRPr="00B41EC7">
              <w:rPr>
                <w:rFonts w:ascii="Arial" w:hAnsi="Arial" w:cs="Arial"/>
                <w:sz w:val="12"/>
                <w:szCs w:val="12"/>
                <w:lang w:val="en-GB"/>
              </w:rPr>
              <w:t>December</w:t>
            </w:r>
          </w:p>
        </w:tc>
      </w:tr>
      <w:tr w:rsidR="00AE0308" w:rsidRPr="00B41EC7" w14:paraId="51A322AA" w14:textId="77777777" w:rsidTr="00F013B8">
        <w:trPr>
          <w:trHeight w:val="216"/>
        </w:trPr>
        <w:tc>
          <w:tcPr>
            <w:tcW w:w="2484" w:type="dxa"/>
          </w:tcPr>
          <w:p w14:paraId="0C7F36C9" w14:textId="77777777" w:rsidR="00AE0308" w:rsidRPr="00B41EC7" w:rsidRDefault="00AE0308" w:rsidP="00B41EC7">
            <w:pPr>
              <w:tabs>
                <w:tab w:val="left" w:pos="900"/>
                <w:tab w:val="left" w:pos="2160"/>
                <w:tab w:val="right" w:pos="7200"/>
                <w:tab w:val="right" w:pos="8540"/>
              </w:tabs>
              <w:spacing w:before="60" w:after="23" w:line="276" w:lineRule="auto"/>
              <w:ind w:right="-173" w:hanging="108"/>
              <w:jc w:val="center"/>
              <w:rPr>
                <w:rFonts w:ascii="Arial" w:hAnsi="Arial" w:cs="Arial"/>
                <w:color w:val="000000" w:themeColor="text1"/>
                <w:sz w:val="12"/>
                <w:szCs w:val="12"/>
                <w:u w:val="single"/>
              </w:rPr>
            </w:pPr>
          </w:p>
        </w:tc>
        <w:tc>
          <w:tcPr>
            <w:tcW w:w="1710" w:type="dxa"/>
            <w:gridSpan w:val="2"/>
            <w:vAlign w:val="bottom"/>
          </w:tcPr>
          <w:p w14:paraId="076566E9"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Thailand</w:t>
            </w:r>
          </w:p>
        </w:tc>
        <w:tc>
          <w:tcPr>
            <w:tcW w:w="1620" w:type="dxa"/>
            <w:gridSpan w:val="2"/>
            <w:vAlign w:val="bottom"/>
          </w:tcPr>
          <w:p w14:paraId="58299A5C"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India</w:t>
            </w:r>
          </w:p>
        </w:tc>
        <w:tc>
          <w:tcPr>
            <w:tcW w:w="1710" w:type="dxa"/>
            <w:gridSpan w:val="2"/>
          </w:tcPr>
          <w:p w14:paraId="4F13B195"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cs/>
                <w:lang w:val="en-GB"/>
              </w:rPr>
            </w:pPr>
            <w:r w:rsidRPr="00B41EC7">
              <w:rPr>
                <w:rFonts w:ascii="Arial" w:hAnsi="Arial" w:cs="Arial"/>
                <w:sz w:val="12"/>
                <w:szCs w:val="12"/>
                <w:lang w:val="en-GB"/>
              </w:rPr>
              <w:t>Bangladesh</w:t>
            </w:r>
          </w:p>
        </w:tc>
        <w:tc>
          <w:tcPr>
            <w:tcW w:w="1710" w:type="dxa"/>
            <w:gridSpan w:val="2"/>
            <w:vAlign w:val="bottom"/>
          </w:tcPr>
          <w:p w14:paraId="41908C20"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Other countries</w:t>
            </w:r>
          </w:p>
        </w:tc>
        <w:tc>
          <w:tcPr>
            <w:tcW w:w="1620" w:type="dxa"/>
            <w:gridSpan w:val="2"/>
            <w:vAlign w:val="bottom"/>
          </w:tcPr>
          <w:p w14:paraId="615C9026"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Total</w:t>
            </w:r>
          </w:p>
        </w:tc>
        <w:tc>
          <w:tcPr>
            <w:tcW w:w="1710" w:type="dxa"/>
            <w:gridSpan w:val="2"/>
            <w:vAlign w:val="bottom"/>
          </w:tcPr>
          <w:p w14:paraId="3712EA8E"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Elimination</w:t>
            </w:r>
          </w:p>
        </w:tc>
        <w:tc>
          <w:tcPr>
            <w:tcW w:w="1620" w:type="dxa"/>
            <w:gridSpan w:val="2"/>
            <w:vAlign w:val="bottom"/>
          </w:tcPr>
          <w:p w14:paraId="6BBD20E0" w14:textId="77777777" w:rsidR="00AE0308" w:rsidRPr="00B41EC7" w:rsidRDefault="00AE0308" w:rsidP="00B41EC7">
            <w:pPr>
              <w:pBdr>
                <w:bottom w:val="single" w:sz="4" w:space="1" w:color="auto"/>
              </w:pBdr>
              <w:spacing w:before="60" w:after="23" w:line="276" w:lineRule="auto"/>
              <w:ind w:right="-43"/>
              <w:jc w:val="center"/>
              <w:rPr>
                <w:rFonts w:ascii="Arial" w:hAnsi="Arial" w:cs="Arial"/>
                <w:sz w:val="12"/>
                <w:szCs w:val="12"/>
                <w:cs/>
                <w:lang w:val="en-GB"/>
              </w:rPr>
            </w:pPr>
            <w:r w:rsidRPr="00B41EC7">
              <w:rPr>
                <w:rFonts w:ascii="Arial" w:hAnsi="Arial" w:cs="Arial"/>
                <w:sz w:val="12"/>
                <w:szCs w:val="12"/>
                <w:lang w:val="en-GB"/>
              </w:rPr>
              <w:t>Grand total</w:t>
            </w:r>
          </w:p>
        </w:tc>
      </w:tr>
      <w:tr w:rsidR="00BB1DD1" w:rsidRPr="00B41EC7" w14:paraId="2409B43B" w14:textId="77777777" w:rsidTr="00F013B8">
        <w:trPr>
          <w:trHeight w:val="75"/>
        </w:trPr>
        <w:tc>
          <w:tcPr>
            <w:tcW w:w="2484" w:type="dxa"/>
          </w:tcPr>
          <w:p w14:paraId="7A75C62C" w14:textId="77777777" w:rsidR="00BB1DD1" w:rsidRPr="00B41EC7" w:rsidRDefault="00BB1DD1" w:rsidP="00B41EC7">
            <w:pPr>
              <w:tabs>
                <w:tab w:val="left" w:pos="900"/>
                <w:tab w:val="left" w:pos="2160"/>
                <w:tab w:val="right" w:pos="7200"/>
                <w:tab w:val="right" w:pos="8540"/>
              </w:tabs>
              <w:spacing w:before="60" w:after="23" w:line="276" w:lineRule="auto"/>
              <w:ind w:right="-173" w:hanging="108"/>
              <w:jc w:val="center"/>
              <w:rPr>
                <w:rFonts w:ascii="Arial" w:hAnsi="Arial" w:cs="Arial"/>
                <w:color w:val="000000" w:themeColor="text1"/>
                <w:sz w:val="12"/>
                <w:szCs w:val="12"/>
                <w:u w:val="single"/>
              </w:rPr>
            </w:pPr>
          </w:p>
        </w:tc>
        <w:tc>
          <w:tcPr>
            <w:tcW w:w="900" w:type="dxa"/>
            <w:vAlign w:val="bottom"/>
          </w:tcPr>
          <w:p w14:paraId="13406DD7" w14:textId="34B7F5B2"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2023</w:t>
            </w:r>
          </w:p>
        </w:tc>
        <w:tc>
          <w:tcPr>
            <w:tcW w:w="810" w:type="dxa"/>
            <w:vAlign w:val="bottom"/>
          </w:tcPr>
          <w:p w14:paraId="29C27B4B" w14:textId="527176E9"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2022</w:t>
            </w:r>
          </w:p>
        </w:tc>
        <w:tc>
          <w:tcPr>
            <w:tcW w:w="810" w:type="dxa"/>
            <w:vAlign w:val="bottom"/>
          </w:tcPr>
          <w:p w14:paraId="2500A9D7" w14:textId="026C9740"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2023</w:t>
            </w:r>
          </w:p>
        </w:tc>
        <w:tc>
          <w:tcPr>
            <w:tcW w:w="810" w:type="dxa"/>
            <w:vAlign w:val="bottom"/>
          </w:tcPr>
          <w:p w14:paraId="25805C6C" w14:textId="7D5FBDB7"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2022</w:t>
            </w:r>
          </w:p>
        </w:tc>
        <w:tc>
          <w:tcPr>
            <w:tcW w:w="900" w:type="dxa"/>
            <w:vAlign w:val="bottom"/>
          </w:tcPr>
          <w:p w14:paraId="4866615E" w14:textId="00C74765"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2023</w:t>
            </w:r>
          </w:p>
        </w:tc>
        <w:tc>
          <w:tcPr>
            <w:tcW w:w="810" w:type="dxa"/>
            <w:vAlign w:val="bottom"/>
          </w:tcPr>
          <w:p w14:paraId="1AB22D97" w14:textId="4C0C3254"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2022</w:t>
            </w:r>
          </w:p>
        </w:tc>
        <w:tc>
          <w:tcPr>
            <w:tcW w:w="900" w:type="dxa"/>
            <w:vAlign w:val="bottom"/>
          </w:tcPr>
          <w:p w14:paraId="408BB68C" w14:textId="1DBE370D"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2023</w:t>
            </w:r>
          </w:p>
        </w:tc>
        <w:tc>
          <w:tcPr>
            <w:tcW w:w="810" w:type="dxa"/>
            <w:vAlign w:val="bottom"/>
          </w:tcPr>
          <w:p w14:paraId="4AE6F7A5" w14:textId="72F29A2A"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2022</w:t>
            </w:r>
          </w:p>
        </w:tc>
        <w:tc>
          <w:tcPr>
            <w:tcW w:w="810" w:type="dxa"/>
            <w:vAlign w:val="bottom"/>
          </w:tcPr>
          <w:p w14:paraId="19B7462B" w14:textId="20F22933"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2023</w:t>
            </w:r>
          </w:p>
        </w:tc>
        <w:tc>
          <w:tcPr>
            <w:tcW w:w="810" w:type="dxa"/>
            <w:vAlign w:val="bottom"/>
          </w:tcPr>
          <w:p w14:paraId="270B8F34" w14:textId="376618D1"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2022</w:t>
            </w:r>
          </w:p>
        </w:tc>
        <w:tc>
          <w:tcPr>
            <w:tcW w:w="900" w:type="dxa"/>
            <w:vAlign w:val="bottom"/>
          </w:tcPr>
          <w:p w14:paraId="01817E7C" w14:textId="5FBC8D99"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2023</w:t>
            </w:r>
          </w:p>
        </w:tc>
        <w:tc>
          <w:tcPr>
            <w:tcW w:w="810" w:type="dxa"/>
            <w:vAlign w:val="bottom"/>
          </w:tcPr>
          <w:p w14:paraId="5FDDFE30" w14:textId="5ABE2A67"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2022</w:t>
            </w:r>
          </w:p>
        </w:tc>
        <w:tc>
          <w:tcPr>
            <w:tcW w:w="810" w:type="dxa"/>
            <w:vAlign w:val="bottom"/>
          </w:tcPr>
          <w:p w14:paraId="626D588B" w14:textId="35C8A82C"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2023</w:t>
            </w:r>
          </w:p>
        </w:tc>
        <w:tc>
          <w:tcPr>
            <w:tcW w:w="810" w:type="dxa"/>
            <w:vAlign w:val="bottom"/>
          </w:tcPr>
          <w:p w14:paraId="17EAC163" w14:textId="0C0374E7" w:rsidR="00BB1DD1" w:rsidRPr="00B41EC7" w:rsidRDefault="00BB1DD1" w:rsidP="00B41EC7">
            <w:pPr>
              <w:pBdr>
                <w:bottom w:val="single" w:sz="4" w:space="1" w:color="auto"/>
              </w:pBdr>
              <w:spacing w:before="60" w:after="23" w:line="276" w:lineRule="auto"/>
              <w:ind w:right="-43"/>
              <w:jc w:val="center"/>
              <w:rPr>
                <w:rFonts w:ascii="Arial" w:hAnsi="Arial" w:cs="Arial"/>
                <w:sz w:val="12"/>
                <w:szCs w:val="12"/>
                <w:lang w:val="en-GB"/>
              </w:rPr>
            </w:pPr>
            <w:r w:rsidRPr="00B41EC7">
              <w:rPr>
                <w:rFonts w:ascii="Arial" w:hAnsi="Arial" w:cs="Arial"/>
                <w:sz w:val="12"/>
                <w:szCs w:val="12"/>
                <w:lang w:val="en-GB"/>
              </w:rPr>
              <w:t>2022</w:t>
            </w:r>
          </w:p>
        </w:tc>
      </w:tr>
      <w:tr w:rsidR="00AE0308" w:rsidRPr="00B41EC7" w14:paraId="48E35091" w14:textId="77777777" w:rsidTr="00F013B8">
        <w:trPr>
          <w:trHeight w:val="259"/>
        </w:trPr>
        <w:tc>
          <w:tcPr>
            <w:tcW w:w="2484" w:type="dxa"/>
          </w:tcPr>
          <w:p w14:paraId="2353F6EE" w14:textId="77777777" w:rsidR="00AE0308" w:rsidRPr="00B41EC7" w:rsidRDefault="00AE0308" w:rsidP="00B41EC7">
            <w:pPr>
              <w:spacing w:before="60" w:after="23" w:line="276" w:lineRule="auto"/>
              <w:ind w:right="-173" w:hanging="108"/>
              <w:jc w:val="thaiDistribute"/>
              <w:rPr>
                <w:rFonts w:ascii="Arial" w:hAnsi="Arial" w:cs="Arial"/>
                <w:color w:val="000000" w:themeColor="text1"/>
                <w:sz w:val="12"/>
                <w:szCs w:val="12"/>
                <w:cs/>
              </w:rPr>
            </w:pPr>
          </w:p>
        </w:tc>
        <w:tc>
          <w:tcPr>
            <w:tcW w:w="900" w:type="dxa"/>
          </w:tcPr>
          <w:p w14:paraId="6734C47A"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6E62691D"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506773D9"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2BD41E7B"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900" w:type="dxa"/>
          </w:tcPr>
          <w:p w14:paraId="03A21593"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7C22676A"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900" w:type="dxa"/>
          </w:tcPr>
          <w:p w14:paraId="4EE6447E"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72DE80B1"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5CFC0E38"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4CBA675D"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900" w:type="dxa"/>
          </w:tcPr>
          <w:p w14:paraId="261C3FA4"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24C23CCA"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4AA2CC6D" w14:textId="77777777" w:rsidR="00AE0308" w:rsidRPr="00B41EC7" w:rsidRDefault="00AE0308" w:rsidP="00B41EC7">
            <w:pPr>
              <w:spacing w:before="60" w:after="23" w:line="276" w:lineRule="auto"/>
              <w:ind w:right="-43"/>
              <w:jc w:val="right"/>
              <w:rPr>
                <w:rFonts w:ascii="Arial" w:hAnsi="Arial" w:cs="Arial"/>
                <w:sz w:val="12"/>
                <w:szCs w:val="12"/>
                <w:lang w:val="en-GB"/>
              </w:rPr>
            </w:pPr>
          </w:p>
        </w:tc>
        <w:tc>
          <w:tcPr>
            <w:tcW w:w="810" w:type="dxa"/>
          </w:tcPr>
          <w:p w14:paraId="62895088" w14:textId="77777777" w:rsidR="00AE0308" w:rsidRPr="00B41EC7" w:rsidRDefault="00AE0308" w:rsidP="00B41EC7">
            <w:pPr>
              <w:spacing w:before="60" w:after="23" w:line="276" w:lineRule="auto"/>
              <w:ind w:right="-43"/>
              <w:jc w:val="right"/>
              <w:rPr>
                <w:rFonts w:ascii="Arial" w:hAnsi="Arial" w:cs="Arial"/>
                <w:sz w:val="12"/>
                <w:szCs w:val="12"/>
                <w:lang w:val="en-GB"/>
              </w:rPr>
            </w:pPr>
          </w:p>
        </w:tc>
      </w:tr>
      <w:tr w:rsidR="0043000A" w:rsidRPr="00B41EC7" w14:paraId="662DEC9D" w14:textId="77777777" w:rsidTr="00F013B8">
        <w:trPr>
          <w:trHeight w:val="72"/>
        </w:trPr>
        <w:tc>
          <w:tcPr>
            <w:tcW w:w="2484" w:type="dxa"/>
          </w:tcPr>
          <w:p w14:paraId="53969860" w14:textId="7D75D454" w:rsidR="0043000A" w:rsidRPr="00B41EC7" w:rsidRDefault="0043000A" w:rsidP="00B41EC7">
            <w:pPr>
              <w:spacing w:before="60" w:after="23" w:line="276" w:lineRule="auto"/>
              <w:ind w:right="-173" w:hanging="108"/>
              <w:rPr>
                <w:rFonts w:ascii="Arial" w:hAnsi="Arial" w:cs="Arial"/>
                <w:color w:val="000000" w:themeColor="text1"/>
                <w:sz w:val="12"/>
                <w:szCs w:val="12"/>
              </w:rPr>
            </w:pPr>
            <w:r w:rsidRPr="00B41EC7">
              <w:rPr>
                <w:rFonts w:ascii="Arial" w:hAnsi="Arial" w:cs="Arial"/>
                <w:color w:val="000000" w:themeColor="text1"/>
                <w:sz w:val="12"/>
                <w:szCs w:val="12"/>
              </w:rPr>
              <w:t xml:space="preserve">Property, </w:t>
            </w:r>
            <w:proofErr w:type="gramStart"/>
            <w:r w:rsidRPr="00B41EC7">
              <w:rPr>
                <w:rFonts w:ascii="Arial" w:hAnsi="Arial" w:cs="Arial"/>
                <w:color w:val="000000" w:themeColor="text1"/>
                <w:sz w:val="12"/>
                <w:szCs w:val="12"/>
              </w:rPr>
              <w:t>plant</w:t>
            </w:r>
            <w:proofErr w:type="gramEnd"/>
            <w:r w:rsidRPr="00B41EC7">
              <w:rPr>
                <w:rFonts w:ascii="Arial" w:hAnsi="Arial" w:cs="Arial"/>
                <w:color w:val="000000" w:themeColor="text1"/>
                <w:sz w:val="12"/>
                <w:szCs w:val="12"/>
              </w:rPr>
              <w:t xml:space="preserve"> and equipment</w:t>
            </w:r>
            <w:r w:rsidRPr="00B41EC7">
              <w:rPr>
                <w:rFonts w:ascii="Arial" w:hAnsi="Arial" w:cstheme="minorBidi" w:hint="cs"/>
                <w:color w:val="000000" w:themeColor="text1"/>
                <w:sz w:val="12"/>
                <w:szCs w:val="12"/>
                <w:cs/>
              </w:rPr>
              <w:t xml:space="preserve"> </w:t>
            </w:r>
            <w:r w:rsidRPr="00B41EC7">
              <w:rPr>
                <w:rFonts w:ascii="Arial" w:hAnsi="Arial" w:cs="Arial"/>
                <w:color w:val="000000" w:themeColor="text1"/>
                <w:sz w:val="12"/>
                <w:szCs w:val="12"/>
              </w:rPr>
              <w:t>-</w:t>
            </w:r>
            <w:r w:rsidRPr="00B41EC7">
              <w:rPr>
                <w:rFonts w:ascii="Arial" w:hAnsi="Arial" w:cstheme="minorBidi" w:hint="cs"/>
                <w:color w:val="000000" w:themeColor="text1"/>
                <w:sz w:val="12"/>
                <w:szCs w:val="12"/>
                <w:cs/>
              </w:rPr>
              <w:t xml:space="preserve"> </w:t>
            </w:r>
            <w:r w:rsidRPr="00B41EC7">
              <w:rPr>
                <w:rFonts w:ascii="Arial" w:hAnsi="Arial" w:cs="Arial"/>
                <w:color w:val="000000" w:themeColor="text1"/>
                <w:sz w:val="12"/>
                <w:szCs w:val="12"/>
              </w:rPr>
              <w:t>net</w:t>
            </w:r>
          </w:p>
        </w:tc>
        <w:tc>
          <w:tcPr>
            <w:tcW w:w="900" w:type="dxa"/>
          </w:tcPr>
          <w:p w14:paraId="53608293" w14:textId="00217186"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rPr>
              <w:t>17,170</w:t>
            </w:r>
          </w:p>
        </w:tc>
        <w:tc>
          <w:tcPr>
            <w:tcW w:w="810" w:type="dxa"/>
          </w:tcPr>
          <w:p w14:paraId="387E2A3A" w14:textId="6F2EBC1F"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rPr>
              <w:t>19,178</w:t>
            </w:r>
          </w:p>
        </w:tc>
        <w:tc>
          <w:tcPr>
            <w:tcW w:w="810" w:type="dxa"/>
          </w:tcPr>
          <w:p w14:paraId="5B26D154" w14:textId="1EAB9D9B"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4,377</w:t>
            </w:r>
          </w:p>
        </w:tc>
        <w:tc>
          <w:tcPr>
            <w:tcW w:w="810" w:type="dxa"/>
          </w:tcPr>
          <w:p w14:paraId="7B3970AF" w14:textId="37524B9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3,580</w:t>
            </w:r>
          </w:p>
        </w:tc>
        <w:tc>
          <w:tcPr>
            <w:tcW w:w="900" w:type="dxa"/>
          </w:tcPr>
          <w:p w14:paraId="65A4DC5D" w14:textId="5DBE9A64"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479</w:t>
            </w:r>
          </w:p>
        </w:tc>
        <w:tc>
          <w:tcPr>
            <w:tcW w:w="810" w:type="dxa"/>
          </w:tcPr>
          <w:p w14:paraId="00A6C01E" w14:textId="50C54ED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559</w:t>
            </w:r>
          </w:p>
        </w:tc>
        <w:tc>
          <w:tcPr>
            <w:tcW w:w="900" w:type="dxa"/>
          </w:tcPr>
          <w:p w14:paraId="1824FAB2" w14:textId="74A768C9"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3,456</w:t>
            </w:r>
          </w:p>
        </w:tc>
        <w:tc>
          <w:tcPr>
            <w:tcW w:w="810" w:type="dxa"/>
          </w:tcPr>
          <w:p w14:paraId="5DB23031" w14:textId="28D9F8B6"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4,028</w:t>
            </w:r>
          </w:p>
        </w:tc>
        <w:tc>
          <w:tcPr>
            <w:tcW w:w="810" w:type="dxa"/>
          </w:tcPr>
          <w:p w14:paraId="17EFAF9E" w14:textId="742A68B7" w:rsidR="0043000A" w:rsidRPr="00B41EC7" w:rsidRDefault="0043000A" w:rsidP="00B41EC7">
            <w:pPr>
              <w:tabs>
                <w:tab w:val="left" w:pos="390"/>
              </w:tabs>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25,482</w:t>
            </w:r>
          </w:p>
        </w:tc>
        <w:tc>
          <w:tcPr>
            <w:tcW w:w="810" w:type="dxa"/>
          </w:tcPr>
          <w:p w14:paraId="6130FA17" w14:textId="15F783A1" w:rsidR="0043000A" w:rsidRPr="00B41EC7" w:rsidRDefault="0043000A" w:rsidP="00B41EC7">
            <w:pPr>
              <w:tabs>
                <w:tab w:val="left" w:pos="390"/>
              </w:tabs>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27,345</w:t>
            </w:r>
          </w:p>
        </w:tc>
        <w:tc>
          <w:tcPr>
            <w:tcW w:w="900" w:type="dxa"/>
          </w:tcPr>
          <w:p w14:paraId="2EF73F50" w14:textId="2A415141" w:rsidR="0043000A" w:rsidRPr="00B41EC7" w:rsidRDefault="0043000A" w:rsidP="00B41EC7">
            <w:pPr>
              <w:tabs>
                <w:tab w:val="left" w:pos="390"/>
              </w:tabs>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9</w:t>
            </w:r>
          </w:p>
        </w:tc>
        <w:tc>
          <w:tcPr>
            <w:tcW w:w="810" w:type="dxa"/>
          </w:tcPr>
          <w:p w14:paraId="5E44BCAC" w14:textId="1DCAB63E" w:rsidR="0043000A" w:rsidRPr="00B41EC7" w:rsidRDefault="0043000A" w:rsidP="00B41EC7">
            <w:pPr>
              <w:tabs>
                <w:tab w:val="left" w:pos="390"/>
              </w:tabs>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10</w:t>
            </w:r>
          </w:p>
        </w:tc>
        <w:tc>
          <w:tcPr>
            <w:tcW w:w="810" w:type="dxa"/>
          </w:tcPr>
          <w:p w14:paraId="0E06FFCF" w14:textId="0F727913"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25,491</w:t>
            </w:r>
          </w:p>
        </w:tc>
        <w:tc>
          <w:tcPr>
            <w:tcW w:w="810" w:type="dxa"/>
          </w:tcPr>
          <w:p w14:paraId="3D905C33" w14:textId="2D2070FC"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27,355</w:t>
            </w:r>
          </w:p>
        </w:tc>
      </w:tr>
      <w:tr w:rsidR="0043000A" w:rsidRPr="00B41EC7" w14:paraId="01F62528" w14:textId="77777777" w:rsidTr="00F013B8">
        <w:trPr>
          <w:trHeight w:val="180"/>
        </w:trPr>
        <w:tc>
          <w:tcPr>
            <w:tcW w:w="2484" w:type="dxa"/>
          </w:tcPr>
          <w:p w14:paraId="0ADB25F2" w14:textId="77777777" w:rsidR="0043000A" w:rsidRPr="00B41EC7" w:rsidRDefault="0043000A" w:rsidP="00B41EC7">
            <w:pPr>
              <w:spacing w:before="60" w:after="23" w:line="276" w:lineRule="auto"/>
              <w:ind w:right="-173" w:hanging="108"/>
              <w:jc w:val="thaiDistribute"/>
              <w:rPr>
                <w:rFonts w:ascii="Arial" w:hAnsi="Arial" w:cs="Arial"/>
                <w:color w:val="000000" w:themeColor="text1"/>
                <w:sz w:val="12"/>
                <w:szCs w:val="12"/>
                <w:cs/>
              </w:rPr>
            </w:pPr>
            <w:r w:rsidRPr="00B41EC7">
              <w:rPr>
                <w:rFonts w:ascii="Arial" w:hAnsi="Arial" w:cs="Arial"/>
                <w:color w:val="000000" w:themeColor="text1"/>
                <w:sz w:val="12"/>
                <w:szCs w:val="12"/>
              </w:rPr>
              <w:t>Other assets</w:t>
            </w:r>
          </w:p>
        </w:tc>
        <w:tc>
          <w:tcPr>
            <w:tcW w:w="900" w:type="dxa"/>
          </w:tcPr>
          <w:p w14:paraId="144B5F67" w14:textId="6EF7D786"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79,078</w:t>
            </w:r>
          </w:p>
        </w:tc>
        <w:tc>
          <w:tcPr>
            <w:tcW w:w="810" w:type="dxa"/>
          </w:tcPr>
          <w:p w14:paraId="2A97A585" w14:textId="6280A2A4"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lang w:val="en-GB"/>
              </w:rPr>
              <w:t>76,847</w:t>
            </w:r>
          </w:p>
        </w:tc>
        <w:tc>
          <w:tcPr>
            <w:tcW w:w="810" w:type="dxa"/>
          </w:tcPr>
          <w:p w14:paraId="16B5B483" w14:textId="378D0B38" w:rsidR="0043000A" w:rsidRPr="00B41EC7" w:rsidRDefault="0043000A" w:rsidP="00B41EC7">
            <w:pPr>
              <w:pBdr>
                <w:bottom w:val="single" w:sz="4" w:space="1" w:color="auto"/>
              </w:pBdr>
              <w:tabs>
                <w:tab w:val="left" w:pos="525"/>
              </w:tabs>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23,253</w:t>
            </w:r>
          </w:p>
        </w:tc>
        <w:tc>
          <w:tcPr>
            <w:tcW w:w="810" w:type="dxa"/>
          </w:tcPr>
          <w:p w14:paraId="53DACD38" w14:textId="0A3B6403"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19,473</w:t>
            </w:r>
          </w:p>
        </w:tc>
        <w:tc>
          <w:tcPr>
            <w:tcW w:w="900" w:type="dxa"/>
          </w:tcPr>
          <w:p w14:paraId="0BFFD010" w14:textId="60BAD612"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8,712</w:t>
            </w:r>
          </w:p>
        </w:tc>
        <w:tc>
          <w:tcPr>
            <w:tcW w:w="810" w:type="dxa"/>
          </w:tcPr>
          <w:p w14:paraId="6FDDACCF" w14:textId="4BDFF56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9,040</w:t>
            </w:r>
          </w:p>
        </w:tc>
        <w:tc>
          <w:tcPr>
            <w:tcW w:w="900" w:type="dxa"/>
          </w:tcPr>
          <w:p w14:paraId="263B677A" w14:textId="6706A34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6,222</w:t>
            </w:r>
          </w:p>
        </w:tc>
        <w:tc>
          <w:tcPr>
            <w:tcW w:w="810" w:type="dxa"/>
          </w:tcPr>
          <w:p w14:paraId="4FFD8AE9" w14:textId="3610356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sz w:val="12"/>
                <w:szCs w:val="12"/>
                <w:lang w:val="en-GB"/>
              </w:rPr>
              <w:t>6,014</w:t>
            </w:r>
          </w:p>
        </w:tc>
        <w:tc>
          <w:tcPr>
            <w:tcW w:w="810" w:type="dxa"/>
          </w:tcPr>
          <w:p w14:paraId="4CC6F372" w14:textId="79A663E6" w:rsidR="0043000A" w:rsidRPr="00B41EC7" w:rsidRDefault="0043000A" w:rsidP="00B41EC7">
            <w:pPr>
              <w:pBdr>
                <w:bottom w:val="single" w:sz="4" w:space="1" w:color="auto"/>
              </w:pBdr>
              <w:tabs>
                <w:tab w:val="left" w:pos="570"/>
              </w:tabs>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117,265</w:t>
            </w:r>
          </w:p>
        </w:tc>
        <w:tc>
          <w:tcPr>
            <w:tcW w:w="810" w:type="dxa"/>
          </w:tcPr>
          <w:p w14:paraId="07763E59" w14:textId="3F8A91B0"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111,374</w:t>
            </w:r>
          </w:p>
        </w:tc>
        <w:tc>
          <w:tcPr>
            <w:tcW w:w="900" w:type="dxa"/>
          </w:tcPr>
          <w:p w14:paraId="5E429F51" w14:textId="2B31EC89"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(25,641)</w:t>
            </w:r>
          </w:p>
        </w:tc>
        <w:tc>
          <w:tcPr>
            <w:tcW w:w="810" w:type="dxa"/>
          </w:tcPr>
          <w:p w14:paraId="3CE6CF1A" w14:textId="41165E0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(22,631)</w:t>
            </w:r>
          </w:p>
        </w:tc>
        <w:tc>
          <w:tcPr>
            <w:tcW w:w="810" w:type="dxa"/>
          </w:tcPr>
          <w:p w14:paraId="7DA3E8C4" w14:textId="1B7BB94F" w:rsidR="0043000A" w:rsidRPr="00B41EC7" w:rsidRDefault="0043000A" w:rsidP="00B41EC7">
            <w:pPr>
              <w:pBdr>
                <w:bottom w:val="single" w:sz="4" w:space="1" w:color="auto"/>
              </w:pBdr>
              <w:tabs>
                <w:tab w:val="left" w:pos="570"/>
              </w:tabs>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color w:val="000000" w:themeColor="text1"/>
                <w:sz w:val="12"/>
                <w:szCs w:val="12"/>
              </w:rPr>
              <w:t>91,624</w:t>
            </w:r>
          </w:p>
        </w:tc>
        <w:tc>
          <w:tcPr>
            <w:tcW w:w="810" w:type="dxa"/>
          </w:tcPr>
          <w:p w14:paraId="14259C9E" w14:textId="0B8BE381" w:rsidR="0043000A" w:rsidRPr="00B41EC7" w:rsidRDefault="0043000A" w:rsidP="00B41EC7">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color w:val="000000" w:themeColor="text1"/>
                <w:sz w:val="12"/>
                <w:szCs w:val="12"/>
              </w:rPr>
              <w:t>88,743</w:t>
            </w:r>
          </w:p>
        </w:tc>
      </w:tr>
      <w:tr w:rsidR="0043000A" w:rsidRPr="00B41EC7" w14:paraId="2244169A" w14:textId="77777777" w:rsidTr="00F013B8">
        <w:trPr>
          <w:trHeight w:val="81"/>
        </w:trPr>
        <w:tc>
          <w:tcPr>
            <w:tcW w:w="2484" w:type="dxa"/>
          </w:tcPr>
          <w:p w14:paraId="5AFC1525" w14:textId="77777777" w:rsidR="0043000A" w:rsidRPr="00B41EC7" w:rsidRDefault="0043000A" w:rsidP="00B41EC7">
            <w:pPr>
              <w:spacing w:before="60" w:after="23" w:line="276" w:lineRule="auto"/>
              <w:ind w:right="-173" w:hanging="108"/>
              <w:jc w:val="thaiDistribute"/>
              <w:rPr>
                <w:rFonts w:ascii="Arial" w:hAnsi="Arial" w:cs="Arial"/>
                <w:color w:val="000000" w:themeColor="text1"/>
                <w:sz w:val="12"/>
                <w:szCs w:val="12"/>
                <w:cs/>
              </w:rPr>
            </w:pPr>
            <w:r w:rsidRPr="00B41EC7">
              <w:rPr>
                <w:rFonts w:ascii="Arial" w:hAnsi="Arial" w:cs="Arial"/>
                <w:color w:val="000000" w:themeColor="text1"/>
                <w:sz w:val="12"/>
                <w:szCs w:val="12"/>
              </w:rPr>
              <w:t>Total assets</w:t>
            </w:r>
          </w:p>
        </w:tc>
        <w:tc>
          <w:tcPr>
            <w:tcW w:w="900" w:type="dxa"/>
          </w:tcPr>
          <w:p w14:paraId="13C40D54" w14:textId="6BEE778D"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lang w:val="en-GB"/>
              </w:rPr>
              <w:t>96,248</w:t>
            </w:r>
          </w:p>
        </w:tc>
        <w:tc>
          <w:tcPr>
            <w:tcW w:w="810" w:type="dxa"/>
          </w:tcPr>
          <w:p w14:paraId="634014AC" w14:textId="190FFAEC"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lang w:val="en-GB"/>
              </w:rPr>
              <w:t>96,025</w:t>
            </w:r>
          </w:p>
        </w:tc>
        <w:tc>
          <w:tcPr>
            <w:tcW w:w="810" w:type="dxa"/>
          </w:tcPr>
          <w:p w14:paraId="2C65FD6D" w14:textId="1D6ABD93"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27,630</w:t>
            </w:r>
          </w:p>
        </w:tc>
        <w:tc>
          <w:tcPr>
            <w:tcW w:w="810" w:type="dxa"/>
          </w:tcPr>
          <w:p w14:paraId="5FB80A80" w14:textId="0BF56FEB"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23,053</w:t>
            </w:r>
          </w:p>
        </w:tc>
        <w:tc>
          <w:tcPr>
            <w:tcW w:w="900" w:type="dxa"/>
          </w:tcPr>
          <w:p w14:paraId="3277AA6A" w14:textId="7E467307"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9,191</w:t>
            </w:r>
          </w:p>
        </w:tc>
        <w:tc>
          <w:tcPr>
            <w:tcW w:w="810" w:type="dxa"/>
          </w:tcPr>
          <w:p w14:paraId="33D17D26" w14:textId="7B76AA5E"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9,599</w:t>
            </w:r>
          </w:p>
        </w:tc>
        <w:tc>
          <w:tcPr>
            <w:tcW w:w="900" w:type="dxa"/>
          </w:tcPr>
          <w:p w14:paraId="06BAF014" w14:textId="5A13CFC1"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9,678</w:t>
            </w:r>
          </w:p>
        </w:tc>
        <w:tc>
          <w:tcPr>
            <w:tcW w:w="810" w:type="dxa"/>
          </w:tcPr>
          <w:p w14:paraId="4C98D780" w14:textId="766FA0A5"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10,042</w:t>
            </w:r>
          </w:p>
        </w:tc>
        <w:tc>
          <w:tcPr>
            <w:tcW w:w="810" w:type="dxa"/>
          </w:tcPr>
          <w:p w14:paraId="1E903819" w14:textId="599A5E6E"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142,747</w:t>
            </w:r>
          </w:p>
        </w:tc>
        <w:tc>
          <w:tcPr>
            <w:tcW w:w="810" w:type="dxa"/>
          </w:tcPr>
          <w:p w14:paraId="1DC4CE75" w14:textId="43CBD07B"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138,719</w:t>
            </w:r>
          </w:p>
        </w:tc>
        <w:tc>
          <w:tcPr>
            <w:tcW w:w="900" w:type="dxa"/>
          </w:tcPr>
          <w:p w14:paraId="22311AE6" w14:textId="7C90CC30"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(25,632)</w:t>
            </w:r>
          </w:p>
        </w:tc>
        <w:tc>
          <w:tcPr>
            <w:tcW w:w="810" w:type="dxa"/>
          </w:tcPr>
          <w:p w14:paraId="50E1AC77" w14:textId="56168077"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(22,621)</w:t>
            </w:r>
          </w:p>
        </w:tc>
        <w:tc>
          <w:tcPr>
            <w:tcW w:w="810" w:type="dxa"/>
          </w:tcPr>
          <w:p w14:paraId="7CA232EF" w14:textId="3A64942A"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color w:val="000000" w:themeColor="text1"/>
                <w:sz w:val="12"/>
                <w:szCs w:val="12"/>
                <w:lang w:val="en-GB"/>
              </w:rPr>
              <w:t>117,115</w:t>
            </w:r>
          </w:p>
        </w:tc>
        <w:tc>
          <w:tcPr>
            <w:tcW w:w="810" w:type="dxa"/>
          </w:tcPr>
          <w:p w14:paraId="7588F5A1" w14:textId="4E0A1DE7"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lang w:val="en-GB"/>
              </w:rPr>
              <w:t>116,098</w:t>
            </w:r>
          </w:p>
        </w:tc>
      </w:tr>
      <w:tr w:rsidR="0043000A" w:rsidRPr="00B41EC7" w14:paraId="7ED4FC43" w14:textId="77777777" w:rsidTr="00F013B8">
        <w:trPr>
          <w:trHeight w:val="259"/>
        </w:trPr>
        <w:tc>
          <w:tcPr>
            <w:tcW w:w="2484" w:type="dxa"/>
          </w:tcPr>
          <w:p w14:paraId="2923E831" w14:textId="77777777" w:rsidR="0043000A" w:rsidRPr="00B41EC7" w:rsidRDefault="0043000A" w:rsidP="00B41EC7">
            <w:pPr>
              <w:spacing w:before="60" w:after="23" w:line="276" w:lineRule="auto"/>
              <w:ind w:right="-173" w:hanging="108"/>
              <w:jc w:val="thaiDistribute"/>
              <w:rPr>
                <w:rFonts w:ascii="Arial" w:hAnsi="Arial" w:cs="Arial"/>
                <w:color w:val="000000" w:themeColor="text1"/>
                <w:sz w:val="12"/>
                <w:szCs w:val="12"/>
                <w:cs/>
              </w:rPr>
            </w:pPr>
          </w:p>
        </w:tc>
        <w:tc>
          <w:tcPr>
            <w:tcW w:w="900" w:type="dxa"/>
          </w:tcPr>
          <w:p w14:paraId="618F55E6"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52DF37F0"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5871D4CB"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21FD4B16"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900" w:type="dxa"/>
          </w:tcPr>
          <w:p w14:paraId="0D364E95"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77715775"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900" w:type="dxa"/>
          </w:tcPr>
          <w:p w14:paraId="52351F96"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5B098F8A"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18D4770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29E61AFC"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900" w:type="dxa"/>
          </w:tcPr>
          <w:p w14:paraId="7BA6032B"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2AD48FB8"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379A4C81"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c>
          <w:tcPr>
            <w:tcW w:w="810" w:type="dxa"/>
          </w:tcPr>
          <w:p w14:paraId="3575AF5B" w14:textId="77777777" w:rsidR="0043000A" w:rsidRPr="00B41EC7" w:rsidRDefault="0043000A" w:rsidP="00B41EC7">
            <w:pPr>
              <w:overflowPunct/>
              <w:autoSpaceDE/>
              <w:autoSpaceDN/>
              <w:adjustRightInd/>
              <w:spacing w:before="30" w:line="276" w:lineRule="auto"/>
              <w:jc w:val="right"/>
              <w:textAlignment w:val="auto"/>
              <w:rPr>
                <w:rFonts w:ascii="Arial" w:hAnsi="Arial" w:cs="Arial"/>
                <w:sz w:val="12"/>
                <w:szCs w:val="12"/>
                <w:lang w:val="en-GB"/>
              </w:rPr>
            </w:pPr>
          </w:p>
        </w:tc>
      </w:tr>
      <w:tr w:rsidR="0043000A" w:rsidRPr="00934E07" w14:paraId="43633CA6" w14:textId="77777777" w:rsidTr="00F013B8">
        <w:trPr>
          <w:trHeight w:val="198"/>
        </w:trPr>
        <w:tc>
          <w:tcPr>
            <w:tcW w:w="2484" w:type="dxa"/>
          </w:tcPr>
          <w:p w14:paraId="4BDE9E1C" w14:textId="77777777" w:rsidR="0043000A" w:rsidRPr="00B41EC7" w:rsidRDefault="0043000A" w:rsidP="00B41EC7">
            <w:pPr>
              <w:spacing w:before="60" w:after="23" w:line="276" w:lineRule="auto"/>
              <w:ind w:right="-173" w:hanging="108"/>
              <w:jc w:val="thaiDistribute"/>
              <w:rPr>
                <w:rFonts w:ascii="Arial" w:hAnsi="Arial" w:cs="Arial"/>
                <w:color w:val="000000" w:themeColor="text1"/>
                <w:sz w:val="12"/>
                <w:szCs w:val="12"/>
                <w:cs/>
              </w:rPr>
            </w:pPr>
            <w:r w:rsidRPr="00B41EC7">
              <w:rPr>
                <w:rFonts w:ascii="Arial" w:hAnsi="Arial" w:cs="Arial"/>
                <w:color w:val="000000" w:themeColor="text1"/>
                <w:sz w:val="12"/>
                <w:szCs w:val="12"/>
              </w:rPr>
              <w:t>Total liabilities</w:t>
            </w:r>
          </w:p>
        </w:tc>
        <w:tc>
          <w:tcPr>
            <w:tcW w:w="900" w:type="dxa"/>
          </w:tcPr>
          <w:p w14:paraId="3664771B" w14:textId="66049450"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69,754</w:t>
            </w:r>
          </w:p>
        </w:tc>
        <w:tc>
          <w:tcPr>
            <w:tcW w:w="810" w:type="dxa"/>
          </w:tcPr>
          <w:p w14:paraId="473A25F8" w14:textId="0C3C85EB"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87,785</w:t>
            </w:r>
          </w:p>
        </w:tc>
        <w:tc>
          <w:tcPr>
            <w:tcW w:w="810" w:type="dxa"/>
          </w:tcPr>
          <w:p w14:paraId="1CCF68CC" w14:textId="1D06C582"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25,353</w:t>
            </w:r>
          </w:p>
        </w:tc>
        <w:tc>
          <w:tcPr>
            <w:tcW w:w="810" w:type="dxa"/>
          </w:tcPr>
          <w:p w14:paraId="5BF41B72" w14:textId="015CEED8"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16,375</w:t>
            </w:r>
          </w:p>
        </w:tc>
        <w:tc>
          <w:tcPr>
            <w:tcW w:w="900" w:type="dxa"/>
          </w:tcPr>
          <w:p w14:paraId="3ECDCD3D" w14:textId="68A6B8E6"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12,519</w:t>
            </w:r>
          </w:p>
        </w:tc>
        <w:tc>
          <w:tcPr>
            <w:tcW w:w="810" w:type="dxa"/>
          </w:tcPr>
          <w:p w14:paraId="78477B6B" w14:textId="0CD6D96C"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2,678</w:t>
            </w:r>
          </w:p>
        </w:tc>
        <w:tc>
          <w:tcPr>
            <w:tcW w:w="900" w:type="dxa"/>
          </w:tcPr>
          <w:p w14:paraId="6956A50A" w14:textId="5AB554A8"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9,551</w:t>
            </w:r>
          </w:p>
        </w:tc>
        <w:tc>
          <w:tcPr>
            <w:tcW w:w="810" w:type="dxa"/>
          </w:tcPr>
          <w:p w14:paraId="3C066380" w14:textId="60090166"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7,175</w:t>
            </w:r>
          </w:p>
        </w:tc>
        <w:tc>
          <w:tcPr>
            <w:tcW w:w="810" w:type="dxa"/>
          </w:tcPr>
          <w:p w14:paraId="5C23EA6F" w14:textId="6EAC7591" w:rsidR="0043000A" w:rsidRPr="00B41EC7" w:rsidRDefault="0043000A" w:rsidP="00B41EC7">
            <w:pPr>
              <w:pBdr>
                <w:bottom w:val="single" w:sz="12" w:space="1" w:color="auto"/>
              </w:pBdr>
              <w:tabs>
                <w:tab w:val="left" w:pos="525"/>
              </w:tabs>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117,177</w:t>
            </w:r>
          </w:p>
        </w:tc>
        <w:tc>
          <w:tcPr>
            <w:tcW w:w="810" w:type="dxa"/>
          </w:tcPr>
          <w:p w14:paraId="68E5825B" w14:textId="1E0C1CB3"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114,013</w:t>
            </w:r>
          </w:p>
        </w:tc>
        <w:tc>
          <w:tcPr>
            <w:tcW w:w="900" w:type="dxa"/>
          </w:tcPr>
          <w:p w14:paraId="47C6DBB0" w14:textId="43FAE01C"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(10,429)</w:t>
            </w:r>
          </w:p>
        </w:tc>
        <w:tc>
          <w:tcPr>
            <w:tcW w:w="810" w:type="dxa"/>
          </w:tcPr>
          <w:p w14:paraId="32E6C7BB" w14:textId="315D49DF" w:rsidR="0043000A" w:rsidRPr="00B41EC7"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rPr>
              <w:t>(8,926)</w:t>
            </w:r>
          </w:p>
        </w:tc>
        <w:tc>
          <w:tcPr>
            <w:tcW w:w="810" w:type="dxa"/>
          </w:tcPr>
          <w:p w14:paraId="5A890DC6" w14:textId="7112238C" w:rsidR="0043000A" w:rsidRPr="00B41EC7" w:rsidRDefault="0043000A" w:rsidP="00B41EC7">
            <w:pPr>
              <w:pBdr>
                <w:bottom w:val="single" w:sz="12" w:space="1" w:color="auto"/>
              </w:pBdr>
              <w:tabs>
                <w:tab w:val="left" w:pos="405"/>
              </w:tabs>
              <w:overflowPunct/>
              <w:autoSpaceDE/>
              <w:autoSpaceDN/>
              <w:adjustRightInd/>
              <w:spacing w:before="30" w:line="276" w:lineRule="auto"/>
              <w:jc w:val="right"/>
              <w:textAlignment w:val="auto"/>
              <w:rPr>
                <w:rFonts w:ascii="Arial" w:hAnsi="Arial" w:cs="Arial"/>
                <w:sz w:val="12"/>
                <w:szCs w:val="12"/>
                <w:cs/>
                <w:lang w:val="en-GB"/>
              </w:rPr>
            </w:pPr>
            <w:r w:rsidRPr="00B41EC7">
              <w:rPr>
                <w:rFonts w:ascii="Arial" w:hAnsi="Arial" w:cs="Arial"/>
                <w:color w:val="000000" w:themeColor="text1"/>
                <w:sz w:val="12"/>
                <w:szCs w:val="12"/>
                <w:cs/>
              </w:rPr>
              <w:t>106</w:t>
            </w:r>
            <w:r w:rsidRPr="00B41EC7">
              <w:rPr>
                <w:rFonts w:ascii="Arial" w:hAnsi="Arial" w:cs="Arial"/>
                <w:color w:val="000000" w:themeColor="text1"/>
                <w:sz w:val="12"/>
                <w:szCs w:val="12"/>
                <w:lang w:val="en-GB"/>
              </w:rPr>
              <w:t>,</w:t>
            </w:r>
            <w:r w:rsidRPr="00B41EC7">
              <w:rPr>
                <w:rFonts w:ascii="Arial" w:hAnsi="Arial" w:cs="Arial"/>
                <w:color w:val="000000" w:themeColor="text1"/>
                <w:sz w:val="12"/>
                <w:szCs w:val="12"/>
              </w:rPr>
              <w:t>748</w:t>
            </w:r>
          </w:p>
        </w:tc>
        <w:tc>
          <w:tcPr>
            <w:tcW w:w="810" w:type="dxa"/>
          </w:tcPr>
          <w:p w14:paraId="56E251A6" w14:textId="46346A39" w:rsidR="0043000A" w:rsidRPr="0043000A" w:rsidRDefault="0043000A" w:rsidP="00B41EC7">
            <w:pPr>
              <w:pBdr>
                <w:bottom w:val="single" w:sz="12" w:space="1" w:color="auto"/>
              </w:pBdr>
              <w:overflowPunct/>
              <w:autoSpaceDE/>
              <w:autoSpaceDN/>
              <w:adjustRightInd/>
              <w:spacing w:before="30" w:line="276" w:lineRule="auto"/>
              <w:jc w:val="right"/>
              <w:textAlignment w:val="auto"/>
              <w:rPr>
                <w:rFonts w:ascii="Arial" w:hAnsi="Arial" w:cs="Arial"/>
                <w:sz w:val="12"/>
                <w:szCs w:val="12"/>
                <w:lang w:val="en-GB"/>
              </w:rPr>
            </w:pPr>
            <w:r w:rsidRPr="00B41EC7">
              <w:rPr>
                <w:rFonts w:ascii="Arial" w:hAnsi="Arial" w:cs="Arial"/>
                <w:color w:val="000000" w:themeColor="text1"/>
                <w:sz w:val="12"/>
                <w:szCs w:val="12"/>
                <w:lang w:val="en-GB"/>
              </w:rPr>
              <w:t>105,087</w:t>
            </w:r>
          </w:p>
        </w:tc>
      </w:tr>
    </w:tbl>
    <w:p w14:paraId="337A4543" w14:textId="77777777" w:rsidR="00192F7B" w:rsidRPr="00934E07" w:rsidRDefault="00192F7B"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p>
    <w:p w14:paraId="337A4544" w14:textId="77777777" w:rsidR="00BD25EA" w:rsidRPr="00934E07"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u w:val="single"/>
          <w:lang w:val="en-GB"/>
        </w:rPr>
      </w:pPr>
      <w:r w:rsidRPr="00934E07">
        <w:rPr>
          <w:rFonts w:ascii="Arial" w:hAnsi="Arial" w:cs="Arial"/>
          <w:sz w:val="19"/>
          <w:szCs w:val="19"/>
          <w:u w:val="single"/>
          <w:lang w:val="en-GB"/>
        </w:rPr>
        <w:t>Major Customer</w:t>
      </w:r>
    </w:p>
    <w:p w14:paraId="337A4545" w14:textId="755171E5" w:rsidR="00BD25EA" w:rsidRPr="00934E07"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r w:rsidRPr="00934E07">
        <w:rPr>
          <w:rFonts w:ascii="Arial" w:hAnsi="Arial" w:cs="Arial"/>
          <w:sz w:val="19"/>
          <w:szCs w:val="19"/>
          <w:lang w:val="en-GB"/>
        </w:rPr>
        <w:t xml:space="preserve">For the year ended 31 </w:t>
      </w:r>
      <w:r w:rsidR="00F0798C" w:rsidRPr="00934E07">
        <w:rPr>
          <w:rFonts w:ascii="Arial" w:hAnsi="Arial" w:cs="Arial"/>
          <w:sz w:val="19"/>
          <w:szCs w:val="19"/>
          <w:lang w:val="en-GB"/>
        </w:rPr>
        <w:t>December 20</w:t>
      </w:r>
      <w:r w:rsidR="007C70AA" w:rsidRPr="00934E07">
        <w:rPr>
          <w:rFonts w:ascii="Arial" w:hAnsi="Arial" w:cs="Arial"/>
          <w:sz w:val="19"/>
          <w:szCs w:val="19"/>
          <w:lang w:val="en-GB"/>
        </w:rPr>
        <w:t>2</w:t>
      </w:r>
      <w:r w:rsidR="00854592" w:rsidRPr="00934E07">
        <w:rPr>
          <w:rFonts w:ascii="Arial" w:hAnsi="Arial" w:cs="Arial"/>
          <w:sz w:val="19"/>
          <w:szCs w:val="19"/>
          <w:lang w:val="en-GB"/>
        </w:rPr>
        <w:t>3</w:t>
      </w:r>
      <w:r w:rsidR="00F0798C" w:rsidRPr="00934E07">
        <w:rPr>
          <w:rFonts w:ascii="Arial" w:hAnsi="Arial" w:cs="Arial"/>
          <w:sz w:val="19"/>
          <w:szCs w:val="19"/>
          <w:lang w:val="en-GB"/>
        </w:rPr>
        <w:t xml:space="preserve">, </w:t>
      </w:r>
      <w:r w:rsidR="00E0206D" w:rsidRPr="00934E07">
        <w:rPr>
          <w:rFonts w:ascii="Arial" w:hAnsi="Arial" w:cs="Arial"/>
          <w:sz w:val="19"/>
          <w:szCs w:val="19"/>
          <w:lang w:val="en-GB"/>
        </w:rPr>
        <w:t>t</w:t>
      </w:r>
      <w:r w:rsidR="00FF7B16" w:rsidRPr="00934E07">
        <w:rPr>
          <w:rFonts w:ascii="Arial" w:hAnsi="Arial" w:cs="Arial"/>
          <w:sz w:val="19"/>
          <w:szCs w:val="19"/>
          <w:lang w:val="en-GB"/>
        </w:rPr>
        <w:t>he Group</w:t>
      </w:r>
      <w:r w:rsidRPr="00934E07">
        <w:rPr>
          <w:rFonts w:ascii="Arial" w:hAnsi="Arial" w:cs="Arial"/>
          <w:sz w:val="19"/>
          <w:szCs w:val="19"/>
          <w:lang w:val="en-GB"/>
        </w:rPr>
        <w:t xml:space="preserve"> revenue</w:t>
      </w:r>
      <w:r w:rsidR="000177A1" w:rsidRPr="00934E07">
        <w:rPr>
          <w:rFonts w:ascii="Arial" w:hAnsi="Arial" w:cs="Arial"/>
          <w:sz w:val="19"/>
          <w:szCs w:val="19"/>
          <w:lang w:val="en-GB"/>
        </w:rPr>
        <w:t>s</w:t>
      </w:r>
      <w:r w:rsidRPr="00934E07">
        <w:rPr>
          <w:rFonts w:ascii="Arial" w:hAnsi="Arial" w:cs="Arial"/>
          <w:sz w:val="19"/>
          <w:szCs w:val="19"/>
          <w:cs/>
          <w:lang w:val="en-GB"/>
        </w:rPr>
        <w:t xml:space="preserve"> </w:t>
      </w:r>
      <w:r w:rsidR="000177A1" w:rsidRPr="00934E07">
        <w:rPr>
          <w:rFonts w:ascii="Arial" w:hAnsi="Arial" w:cs="Arial"/>
          <w:sz w:val="19"/>
          <w:szCs w:val="19"/>
          <w:lang w:val="en-GB"/>
        </w:rPr>
        <w:t>derived</w:t>
      </w:r>
      <w:r w:rsidRPr="00934E07">
        <w:rPr>
          <w:rFonts w:ascii="Arial" w:hAnsi="Arial" w:cs="Arial"/>
          <w:sz w:val="19"/>
          <w:szCs w:val="19"/>
          <w:lang w:val="en-GB"/>
        </w:rPr>
        <w:t xml:space="preserve"> from Government agencies amounting of Baht </w:t>
      </w:r>
      <w:r w:rsidR="00197F16" w:rsidRPr="00934E07">
        <w:rPr>
          <w:rFonts w:ascii="Arial" w:hAnsi="Arial" w:cs="Arial"/>
          <w:sz w:val="19"/>
          <w:szCs w:val="19"/>
          <w:lang w:val="en-GB"/>
        </w:rPr>
        <w:t>30,398.14</w:t>
      </w:r>
      <w:r w:rsidR="00197F16" w:rsidRPr="00934E07">
        <w:rPr>
          <w:rFonts w:ascii="Arial" w:hAnsi="Arial" w:cs="Arial"/>
          <w:sz w:val="19"/>
          <w:szCs w:val="19"/>
          <w:cs/>
          <w:lang w:val="en-GB"/>
        </w:rPr>
        <w:t xml:space="preserve"> </w:t>
      </w:r>
      <w:r w:rsidRPr="00934E07">
        <w:rPr>
          <w:rFonts w:ascii="Arial" w:hAnsi="Arial" w:cs="Arial"/>
          <w:sz w:val="19"/>
          <w:szCs w:val="19"/>
          <w:lang w:val="en-GB"/>
        </w:rPr>
        <w:t>million</w:t>
      </w:r>
      <w:r w:rsidR="009D4E1A" w:rsidRPr="00934E07">
        <w:rPr>
          <w:rFonts w:ascii="Arial" w:hAnsi="Arial" w:cs="Arial"/>
          <w:sz w:val="19"/>
          <w:szCs w:val="19"/>
          <w:cs/>
          <w:lang w:val="en-GB"/>
        </w:rPr>
        <w:t xml:space="preserve"> (</w:t>
      </w:r>
      <w:proofErr w:type="gramStart"/>
      <w:r w:rsidR="00F0798C" w:rsidRPr="00934E07">
        <w:rPr>
          <w:rFonts w:ascii="Arial" w:hAnsi="Arial" w:cs="Arial"/>
          <w:sz w:val="19"/>
          <w:szCs w:val="19"/>
          <w:lang w:val="en-GB"/>
        </w:rPr>
        <w:t>20</w:t>
      </w:r>
      <w:r w:rsidR="00C834E0" w:rsidRPr="00934E07">
        <w:rPr>
          <w:rFonts w:ascii="Arial" w:hAnsi="Arial" w:cs="Arial"/>
          <w:sz w:val="19"/>
          <w:szCs w:val="19"/>
          <w:lang w:val="en-GB"/>
        </w:rPr>
        <w:t>2</w:t>
      </w:r>
      <w:r w:rsidR="00854592" w:rsidRPr="00934E07">
        <w:rPr>
          <w:rFonts w:ascii="Arial" w:hAnsi="Arial" w:cs="Arial"/>
          <w:sz w:val="19"/>
          <w:szCs w:val="19"/>
          <w:lang w:val="en-GB"/>
        </w:rPr>
        <w:t>2</w:t>
      </w:r>
      <w:r w:rsidR="00925E99" w:rsidRPr="00934E07">
        <w:rPr>
          <w:rFonts w:ascii="Arial" w:hAnsi="Arial" w:cs="Arial"/>
          <w:sz w:val="19"/>
          <w:szCs w:val="19"/>
          <w:lang w:val="en-GB"/>
        </w:rPr>
        <w:t xml:space="preserve"> </w:t>
      </w:r>
      <w:r w:rsidR="00F0798C" w:rsidRPr="00934E07">
        <w:rPr>
          <w:rFonts w:ascii="Arial" w:hAnsi="Arial" w:cs="Arial"/>
          <w:sz w:val="19"/>
          <w:szCs w:val="19"/>
          <w:cs/>
          <w:lang w:val="en-GB"/>
        </w:rPr>
        <w:t>:</w:t>
      </w:r>
      <w:proofErr w:type="gramEnd"/>
      <w:r w:rsidR="00F0798C" w:rsidRPr="00934E07">
        <w:rPr>
          <w:rFonts w:ascii="Arial" w:hAnsi="Arial" w:cs="Arial"/>
          <w:sz w:val="19"/>
          <w:szCs w:val="19"/>
          <w:cs/>
          <w:lang w:val="en-GB"/>
        </w:rPr>
        <w:t xml:space="preserve"> </w:t>
      </w:r>
      <w:r w:rsidR="00F0798C" w:rsidRPr="00934E07">
        <w:rPr>
          <w:rFonts w:ascii="Arial" w:hAnsi="Arial" w:cs="Arial"/>
          <w:sz w:val="19"/>
          <w:szCs w:val="19"/>
          <w:lang w:val="en-GB"/>
        </w:rPr>
        <w:t xml:space="preserve">Baht </w:t>
      </w:r>
      <w:r w:rsidR="00854592" w:rsidRPr="00934E07">
        <w:rPr>
          <w:rFonts w:ascii="Arial" w:hAnsi="Arial" w:cs="Arial"/>
          <w:sz w:val="19"/>
          <w:szCs w:val="19"/>
          <w:lang w:val="en-GB"/>
        </w:rPr>
        <w:t>44,092.24</w:t>
      </w:r>
      <w:r w:rsidR="00925E99" w:rsidRPr="00934E07">
        <w:rPr>
          <w:rFonts w:ascii="Arial" w:hAnsi="Arial" w:cs="Arial"/>
          <w:sz w:val="19"/>
          <w:szCs w:val="19"/>
          <w:lang w:val="en-GB"/>
        </w:rPr>
        <w:t xml:space="preserve"> </w:t>
      </w:r>
      <w:r w:rsidR="001764D7" w:rsidRPr="00934E07">
        <w:rPr>
          <w:rFonts w:ascii="Arial" w:hAnsi="Arial" w:cs="Arial"/>
          <w:sz w:val="19"/>
          <w:szCs w:val="19"/>
          <w:lang w:val="en-GB"/>
        </w:rPr>
        <w:t>million</w:t>
      </w:r>
      <w:r w:rsidR="001764D7" w:rsidRPr="00934E07">
        <w:rPr>
          <w:rFonts w:ascii="Arial" w:hAnsi="Arial" w:cs="Arial"/>
          <w:sz w:val="19"/>
          <w:szCs w:val="19"/>
          <w:cs/>
          <w:lang w:val="en-GB"/>
        </w:rPr>
        <w:t>)</w:t>
      </w:r>
      <w:r w:rsidR="0016322C" w:rsidRPr="00934E07">
        <w:rPr>
          <w:rFonts w:ascii="Arial" w:hAnsi="Arial" w:cs="Arial"/>
          <w:sz w:val="19"/>
          <w:szCs w:val="19"/>
          <w:lang w:val="en-GB"/>
        </w:rPr>
        <w:t xml:space="preserve">    </w:t>
      </w:r>
      <w:r w:rsidR="00F00C06" w:rsidRPr="00934E07">
        <w:rPr>
          <w:rFonts w:ascii="Arial" w:hAnsi="Arial" w:cs="Arial" w:hint="cs"/>
          <w:sz w:val="19"/>
          <w:szCs w:val="19"/>
          <w:cs/>
          <w:lang w:val="en-GB"/>
        </w:rPr>
        <w:t xml:space="preserve"> </w:t>
      </w:r>
      <w:r w:rsidR="00F00C06" w:rsidRPr="00934E07">
        <w:rPr>
          <w:rFonts w:ascii="Arial" w:hAnsi="Arial" w:cs="Arial"/>
          <w:sz w:val="19"/>
          <w:szCs w:val="19"/>
          <w:lang w:val="en-GB"/>
        </w:rPr>
        <w:t xml:space="preserve">as percentage </w:t>
      </w:r>
      <w:r w:rsidR="00197F16" w:rsidRPr="00934E07">
        <w:rPr>
          <w:rFonts w:ascii="Arial" w:hAnsi="Arial" w:cs="Arial"/>
          <w:sz w:val="19"/>
          <w:szCs w:val="19"/>
          <w:lang w:val="en-GB"/>
        </w:rPr>
        <w:t xml:space="preserve">47.69 </w:t>
      </w:r>
      <w:r w:rsidR="00F00C06" w:rsidRPr="00934E07">
        <w:rPr>
          <w:rFonts w:ascii="Arial" w:hAnsi="Arial" w:cs="Arial"/>
          <w:sz w:val="19"/>
          <w:szCs w:val="19"/>
          <w:lang w:val="en-GB"/>
        </w:rPr>
        <w:t>of the total group revenues</w:t>
      </w:r>
      <w:r w:rsidRPr="00934E07">
        <w:rPr>
          <w:rFonts w:ascii="Arial" w:hAnsi="Arial" w:cs="Arial"/>
          <w:sz w:val="19"/>
          <w:szCs w:val="19"/>
          <w:cs/>
          <w:lang w:val="en-GB"/>
        </w:rPr>
        <w:t xml:space="preserve">. </w:t>
      </w:r>
    </w:p>
    <w:p w14:paraId="44E4AE28" w14:textId="77777777" w:rsidR="00BF4EC6" w:rsidRDefault="00BF4EC6" w:rsidP="00BF4EC6">
      <w:pPr>
        <w:tabs>
          <w:tab w:val="left" w:pos="7200"/>
        </w:tabs>
        <w:spacing w:line="360" w:lineRule="auto"/>
        <w:ind w:right="-43"/>
        <w:jc w:val="thaiDistribute"/>
        <w:rPr>
          <w:rFonts w:ascii="Arial" w:hAnsi="Arial"/>
          <w:b/>
          <w:bCs/>
          <w:sz w:val="19"/>
          <w:szCs w:val="19"/>
        </w:rPr>
      </w:pPr>
    </w:p>
    <w:p w14:paraId="679BDABF" w14:textId="77777777" w:rsidR="002E6E0C" w:rsidRPr="00934E07" w:rsidRDefault="002E6E0C" w:rsidP="00BF4EC6">
      <w:pPr>
        <w:tabs>
          <w:tab w:val="left" w:pos="7200"/>
        </w:tabs>
        <w:spacing w:line="360" w:lineRule="auto"/>
        <w:ind w:right="-43"/>
        <w:jc w:val="thaiDistribute"/>
        <w:rPr>
          <w:rFonts w:ascii="Arial" w:hAnsi="Arial"/>
          <w:b/>
          <w:bCs/>
          <w:sz w:val="19"/>
          <w:szCs w:val="19"/>
          <w:cs/>
        </w:rPr>
        <w:sectPr w:rsidR="002E6E0C" w:rsidRPr="00934E07" w:rsidSect="00C21DD4">
          <w:pgSz w:w="16840" w:h="11907" w:orient="landscape" w:code="9"/>
          <w:pgMar w:top="1260" w:right="1354" w:bottom="900" w:left="1138" w:header="706" w:footer="532" w:gutter="0"/>
          <w:cols w:space="720"/>
          <w:docGrid w:linePitch="326"/>
        </w:sectPr>
      </w:pPr>
    </w:p>
    <w:p w14:paraId="337A4612" w14:textId="635FCE43" w:rsidR="004D0ABC" w:rsidRPr="00934E07" w:rsidRDefault="004D0ABC" w:rsidP="004E4CF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lastRenderedPageBreak/>
        <w:t>FAIR VALUE MEASUREMENT</w:t>
      </w:r>
    </w:p>
    <w:p w14:paraId="556D34FF" w14:textId="77777777" w:rsidR="00522496" w:rsidRPr="00934E07" w:rsidRDefault="00522496" w:rsidP="00522496">
      <w:pPr>
        <w:tabs>
          <w:tab w:val="left" w:pos="450"/>
          <w:tab w:val="left" w:pos="7200"/>
        </w:tabs>
        <w:spacing w:line="360" w:lineRule="auto"/>
        <w:ind w:left="426" w:right="-43"/>
        <w:jc w:val="thaiDistribute"/>
        <w:rPr>
          <w:rFonts w:ascii="Arial" w:hAnsi="Arial" w:cs="Arial"/>
          <w:b/>
          <w:bCs/>
          <w:sz w:val="19"/>
          <w:szCs w:val="19"/>
        </w:rPr>
      </w:pPr>
    </w:p>
    <w:p w14:paraId="31CCA018" w14:textId="1A62EF09" w:rsidR="00064D1F" w:rsidRPr="00934E07" w:rsidRDefault="00064D1F" w:rsidP="00064D1F">
      <w:pPr>
        <w:tabs>
          <w:tab w:val="left" w:pos="7200"/>
        </w:tabs>
        <w:spacing w:line="360" w:lineRule="auto"/>
        <w:ind w:left="450" w:right="-43"/>
        <w:jc w:val="thaiDistribute"/>
        <w:rPr>
          <w:rFonts w:ascii="Arial" w:hAnsi="Arial" w:cs="Arial"/>
          <w:sz w:val="19"/>
          <w:szCs w:val="19"/>
        </w:rPr>
      </w:pPr>
      <w:r w:rsidRPr="00934E07">
        <w:rPr>
          <w:rFonts w:ascii="Arial" w:hAnsi="Arial" w:cs="Arial"/>
          <w:sz w:val="19"/>
          <w:szCs w:val="19"/>
        </w:rPr>
        <w:t xml:space="preserve">The following table present assets and liabilities that are measured at fair value as at 31 December </w:t>
      </w:r>
      <w:proofErr w:type="gramStart"/>
      <w:r w:rsidRPr="00934E07">
        <w:rPr>
          <w:rFonts w:ascii="Arial" w:hAnsi="Arial" w:cs="Arial"/>
          <w:sz w:val="19"/>
          <w:szCs w:val="19"/>
        </w:rPr>
        <w:t>2023</w:t>
      </w:r>
      <w:r w:rsidR="007A5DB0" w:rsidRPr="00934E07">
        <w:rPr>
          <w:rFonts w:ascii="Arial" w:hAnsi="Arial" w:cs="Arial"/>
          <w:sz w:val="19"/>
          <w:szCs w:val="19"/>
        </w:rPr>
        <w:t xml:space="preserve"> </w:t>
      </w:r>
      <w:r w:rsidRPr="00934E07">
        <w:rPr>
          <w:rFonts w:ascii="Arial" w:hAnsi="Arial" w:cs="Arial"/>
          <w:sz w:val="19"/>
          <w:szCs w:val="19"/>
        </w:rPr>
        <w:t>:</w:t>
      </w:r>
      <w:proofErr w:type="gramEnd"/>
    </w:p>
    <w:p w14:paraId="7EB90E6D" w14:textId="77777777" w:rsidR="00A815E8" w:rsidRPr="00934E07" w:rsidRDefault="00A815E8" w:rsidP="00064D1F">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02"/>
        <w:gridCol w:w="1302"/>
        <w:gridCol w:w="243"/>
        <w:gridCol w:w="1215"/>
        <w:gridCol w:w="243"/>
        <w:gridCol w:w="1155"/>
        <w:gridCol w:w="236"/>
        <w:gridCol w:w="1204"/>
      </w:tblGrid>
      <w:tr w:rsidR="008D40F3" w:rsidRPr="00934E07" w14:paraId="0048F153" w14:textId="77777777" w:rsidTr="008672F9">
        <w:trPr>
          <w:trHeight w:val="329"/>
        </w:trPr>
        <w:tc>
          <w:tcPr>
            <w:tcW w:w="3402" w:type="dxa"/>
            <w:vAlign w:val="bottom"/>
          </w:tcPr>
          <w:p w14:paraId="31B93FAB" w14:textId="77777777" w:rsidR="008D40F3" w:rsidRPr="00934E07" w:rsidRDefault="008D40F3" w:rsidP="005B5921">
            <w:pPr>
              <w:suppressAutoHyphens/>
              <w:spacing w:before="60" w:after="23" w:line="276" w:lineRule="auto"/>
              <w:jc w:val="center"/>
              <w:rPr>
                <w:rFonts w:ascii="Arial" w:hAnsi="Arial" w:cs="Arial"/>
                <w:sz w:val="19"/>
                <w:szCs w:val="19"/>
                <w:cs/>
              </w:rPr>
            </w:pPr>
          </w:p>
        </w:tc>
        <w:tc>
          <w:tcPr>
            <w:tcW w:w="5598" w:type="dxa"/>
            <w:gridSpan w:val="7"/>
            <w:tcBorders>
              <w:top w:val="nil"/>
              <w:left w:val="nil"/>
              <w:bottom w:val="single" w:sz="4" w:space="0" w:color="auto"/>
              <w:right w:val="nil"/>
            </w:tcBorders>
            <w:hideMark/>
          </w:tcPr>
          <w:p w14:paraId="2ACC602F" w14:textId="77777777" w:rsidR="008D40F3" w:rsidRPr="00934E07" w:rsidRDefault="008D40F3" w:rsidP="005B5921">
            <w:pPr>
              <w:suppressAutoHyphens/>
              <w:spacing w:before="60" w:after="23" w:line="276" w:lineRule="auto"/>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lang w:val="en-GB"/>
              </w:rPr>
              <w:t>)</w:t>
            </w:r>
          </w:p>
          <w:p w14:paraId="7D92B579" w14:textId="77777777" w:rsidR="008D40F3" w:rsidRPr="00934E07" w:rsidRDefault="008D40F3" w:rsidP="005B5921">
            <w:pPr>
              <w:suppressAutoHyphens/>
              <w:spacing w:before="60" w:after="23" w:line="276" w:lineRule="auto"/>
              <w:jc w:val="center"/>
              <w:rPr>
                <w:rFonts w:ascii="Arial" w:hAnsi="Arial" w:cs="Arial"/>
                <w:sz w:val="19"/>
                <w:szCs w:val="19"/>
                <w:lang w:val="en-GB"/>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 xml:space="preserve">S  </w:t>
            </w:r>
          </w:p>
        </w:tc>
      </w:tr>
      <w:tr w:rsidR="008D40F3" w:rsidRPr="00934E07" w14:paraId="00E9473D" w14:textId="77777777" w:rsidTr="00613EB6">
        <w:trPr>
          <w:trHeight w:val="194"/>
        </w:trPr>
        <w:tc>
          <w:tcPr>
            <w:tcW w:w="3402" w:type="dxa"/>
            <w:vAlign w:val="bottom"/>
          </w:tcPr>
          <w:p w14:paraId="095EB521" w14:textId="2A189076" w:rsidR="008D40F3" w:rsidRPr="00934E07" w:rsidRDefault="008D40F3" w:rsidP="005B5921">
            <w:pPr>
              <w:tabs>
                <w:tab w:val="left" w:pos="612"/>
              </w:tabs>
              <w:spacing w:before="60" w:after="23" w:line="276" w:lineRule="auto"/>
              <w:rPr>
                <w:rFonts w:ascii="Arial" w:hAnsi="Arial" w:cs="Arial"/>
                <w:sz w:val="19"/>
                <w:szCs w:val="19"/>
                <w:cs/>
              </w:rPr>
            </w:pPr>
          </w:p>
        </w:tc>
        <w:tc>
          <w:tcPr>
            <w:tcW w:w="1302" w:type="dxa"/>
            <w:tcBorders>
              <w:left w:val="nil"/>
              <w:bottom w:val="single" w:sz="4" w:space="0" w:color="auto"/>
              <w:right w:val="nil"/>
            </w:tcBorders>
            <w:vAlign w:val="center"/>
            <w:hideMark/>
          </w:tcPr>
          <w:p w14:paraId="11575A68" w14:textId="77777777" w:rsidR="008D40F3" w:rsidRPr="00934E07" w:rsidRDefault="008D40F3" w:rsidP="005B592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 1</w:t>
            </w:r>
          </w:p>
        </w:tc>
        <w:tc>
          <w:tcPr>
            <w:tcW w:w="243" w:type="dxa"/>
            <w:tcBorders>
              <w:top w:val="single" w:sz="4" w:space="0" w:color="auto"/>
              <w:left w:val="nil"/>
              <w:right w:val="nil"/>
            </w:tcBorders>
            <w:vAlign w:val="center"/>
          </w:tcPr>
          <w:p w14:paraId="5F33F819" w14:textId="77777777" w:rsidR="008D40F3" w:rsidRPr="00934E07" w:rsidRDefault="008D40F3" w:rsidP="005B5921">
            <w:pPr>
              <w:tabs>
                <w:tab w:val="left" w:pos="612"/>
              </w:tabs>
              <w:spacing w:before="60" w:after="23" w:line="276" w:lineRule="auto"/>
              <w:jc w:val="center"/>
              <w:rPr>
                <w:rFonts w:ascii="Arial" w:hAnsi="Arial" w:cs="Arial"/>
                <w:sz w:val="19"/>
                <w:szCs w:val="19"/>
                <w:cs/>
              </w:rPr>
            </w:pPr>
          </w:p>
        </w:tc>
        <w:tc>
          <w:tcPr>
            <w:tcW w:w="1215" w:type="dxa"/>
            <w:tcBorders>
              <w:left w:val="nil"/>
              <w:bottom w:val="single" w:sz="4" w:space="0" w:color="auto"/>
              <w:right w:val="nil"/>
            </w:tcBorders>
            <w:vAlign w:val="center"/>
            <w:hideMark/>
          </w:tcPr>
          <w:p w14:paraId="67C1CE1B" w14:textId="77777777" w:rsidR="008D40F3" w:rsidRPr="00934E07" w:rsidRDefault="008D40F3" w:rsidP="005B592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2</w:t>
            </w:r>
          </w:p>
        </w:tc>
        <w:tc>
          <w:tcPr>
            <w:tcW w:w="243" w:type="dxa"/>
            <w:tcBorders>
              <w:top w:val="single" w:sz="4" w:space="0" w:color="auto"/>
              <w:left w:val="nil"/>
              <w:right w:val="nil"/>
            </w:tcBorders>
            <w:vAlign w:val="center"/>
          </w:tcPr>
          <w:p w14:paraId="110CBD13" w14:textId="77777777" w:rsidR="008D40F3" w:rsidRPr="00934E07" w:rsidRDefault="008D40F3" w:rsidP="005B5921">
            <w:pPr>
              <w:tabs>
                <w:tab w:val="left" w:pos="612"/>
              </w:tabs>
              <w:spacing w:before="60" w:after="23" w:line="276" w:lineRule="auto"/>
              <w:jc w:val="center"/>
              <w:rPr>
                <w:rFonts w:ascii="Arial" w:hAnsi="Arial" w:cs="Arial"/>
                <w:sz w:val="19"/>
                <w:szCs w:val="19"/>
                <w:cs/>
              </w:rPr>
            </w:pPr>
          </w:p>
        </w:tc>
        <w:tc>
          <w:tcPr>
            <w:tcW w:w="1155" w:type="dxa"/>
            <w:tcBorders>
              <w:left w:val="nil"/>
              <w:bottom w:val="single" w:sz="4" w:space="0" w:color="auto"/>
              <w:right w:val="nil"/>
            </w:tcBorders>
            <w:vAlign w:val="center"/>
            <w:hideMark/>
          </w:tcPr>
          <w:p w14:paraId="30BE3E85" w14:textId="77777777" w:rsidR="008D40F3" w:rsidRPr="00934E07" w:rsidRDefault="008D40F3" w:rsidP="005B5921">
            <w:pPr>
              <w:tabs>
                <w:tab w:val="left" w:pos="612"/>
              </w:tabs>
              <w:suppressAutoHyphens/>
              <w:spacing w:before="60" w:after="23" w:line="276" w:lineRule="auto"/>
              <w:ind w:right="-108"/>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3</w:t>
            </w:r>
          </w:p>
        </w:tc>
        <w:tc>
          <w:tcPr>
            <w:tcW w:w="236" w:type="dxa"/>
            <w:tcBorders>
              <w:top w:val="single" w:sz="4" w:space="0" w:color="auto"/>
              <w:left w:val="nil"/>
              <w:right w:val="nil"/>
            </w:tcBorders>
            <w:vAlign w:val="center"/>
          </w:tcPr>
          <w:p w14:paraId="0D714C23" w14:textId="77777777" w:rsidR="008D40F3" w:rsidRPr="00934E07" w:rsidRDefault="008D40F3" w:rsidP="005B5921">
            <w:pPr>
              <w:tabs>
                <w:tab w:val="left" w:pos="612"/>
              </w:tabs>
              <w:suppressAutoHyphens/>
              <w:spacing w:before="60" w:after="23" w:line="276" w:lineRule="auto"/>
              <w:jc w:val="center"/>
              <w:rPr>
                <w:rFonts w:ascii="Arial" w:hAnsi="Arial" w:cs="Arial"/>
                <w:sz w:val="19"/>
                <w:szCs w:val="19"/>
              </w:rPr>
            </w:pPr>
          </w:p>
        </w:tc>
        <w:tc>
          <w:tcPr>
            <w:tcW w:w="1204" w:type="dxa"/>
            <w:tcBorders>
              <w:left w:val="nil"/>
              <w:bottom w:val="single" w:sz="4" w:space="0" w:color="auto"/>
              <w:right w:val="nil"/>
            </w:tcBorders>
            <w:vAlign w:val="center"/>
            <w:hideMark/>
          </w:tcPr>
          <w:p w14:paraId="4E8289B2" w14:textId="77777777" w:rsidR="008D40F3" w:rsidRPr="00934E07" w:rsidRDefault="008D40F3" w:rsidP="005B5921">
            <w:pPr>
              <w:tabs>
                <w:tab w:val="left" w:pos="612"/>
              </w:tabs>
              <w:suppressAutoHyphens/>
              <w:spacing w:before="60" w:after="23" w:line="276" w:lineRule="auto"/>
              <w:jc w:val="center"/>
              <w:rPr>
                <w:rFonts w:ascii="Arial" w:hAnsi="Arial" w:cs="Arial"/>
                <w:sz w:val="19"/>
                <w:szCs w:val="19"/>
              </w:rPr>
            </w:pPr>
            <w:r w:rsidRPr="00934E07">
              <w:rPr>
                <w:rFonts w:ascii="Arial" w:hAnsi="Arial" w:cs="Arial"/>
                <w:sz w:val="19"/>
                <w:szCs w:val="19"/>
              </w:rPr>
              <w:t>Total</w:t>
            </w:r>
          </w:p>
        </w:tc>
      </w:tr>
      <w:tr w:rsidR="00613EB6" w:rsidRPr="00934E07" w14:paraId="29A41248" w14:textId="77777777" w:rsidTr="00613EB6">
        <w:trPr>
          <w:trHeight w:val="194"/>
        </w:trPr>
        <w:tc>
          <w:tcPr>
            <w:tcW w:w="3402" w:type="dxa"/>
            <w:vAlign w:val="bottom"/>
          </w:tcPr>
          <w:p w14:paraId="629CCAEF" w14:textId="0B6AD317" w:rsidR="00613EB6" w:rsidRPr="00934E07" w:rsidRDefault="00613EB6" w:rsidP="001C425F">
            <w:pPr>
              <w:tabs>
                <w:tab w:val="left" w:pos="612"/>
              </w:tabs>
              <w:spacing w:before="60" w:after="23" w:line="276" w:lineRule="auto"/>
              <w:ind w:hanging="113"/>
              <w:rPr>
                <w:rFonts w:ascii="Arial" w:hAnsi="Arial" w:cs="Arial"/>
                <w:b/>
                <w:bCs/>
                <w:sz w:val="19"/>
                <w:szCs w:val="19"/>
                <w:lang w:val="en-GB"/>
              </w:rPr>
            </w:pPr>
            <w:r w:rsidRPr="00934E07">
              <w:rPr>
                <w:rFonts w:ascii="Arial" w:hAnsi="Arial" w:cs="Arial"/>
                <w:b/>
                <w:bCs/>
                <w:sz w:val="19"/>
                <w:szCs w:val="19"/>
                <w:lang w:val="en-GB"/>
              </w:rPr>
              <w:t>Assets</w:t>
            </w:r>
          </w:p>
        </w:tc>
        <w:tc>
          <w:tcPr>
            <w:tcW w:w="1302" w:type="dxa"/>
            <w:tcBorders>
              <w:top w:val="single" w:sz="4" w:space="0" w:color="auto"/>
              <w:left w:val="nil"/>
              <w:right w:val="nil"/>
            </w:tcBorders>
            <w:vAlign w:val="center"/>
          </w:tcPr>
          <w:p w14:paraId="34221B5A" w14:textId="77777777" w:rsidR="00613EB6" w:rsidRPr="00934E07" w:rsidRDefault="00613EB6"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1B800E16" w14:textId="77777777" w:rsidR="00613EB6" w:rsidRPr="00934E07" w:rsidRDefault="00613EB6" w:rsidP="005B5921">
            <w:pPr>
              <w:tabs>
                <w:tab w:val="left" w:pos="612"/>
              </w:tabs>
              <w:spacing w:before="60" w:after="23" w:line="276" w:lineRule="auto"/>
              <w:jc w:val="center"/>
              <w:rPr>
                <w:rFonts w:ascii="Arial" w:hAnsi="Arial" w:cs="Arial"/>
                <w:sz w:val="19"/>
                <w:szCs w:val="19"/>
                <w:cs/>
              </w:rPr>
            </w:pPr>
          </w:p>
        </w:tc>
        <w:tc>
          <w:tcPr>
            <w:tcW w:w="1215" w:type="dxa"/>
            <w:tcBorders>
              <w:left w:val="nil"/>
              <w:right w:val="nil"/>
            </w:tcBorders>
            <w:vAlign w:val="center"/>
          </w:tcPr>
          <w:p w14:paraId="1AA912EC" w14:textId="77777777" w:rsidR="00613EB6" w:rsidRPr="00934E07" w:rsidRDefault="00613EB6"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6347B2A9" w14:textId="77777777" w:rsidR="00613EB6" w:rsidRPr="00934E07" w:rsidRDefault="00613EB6" w:rsidP="005B5921">
            <w:pPr>
              <w:tabs>
                <w:tab w:val="left" w:pos="612"/>
              </w:tabs>
              <w:spacing w:before="60" w:after="23" w:line="276" w:lineRule="auto"/>
              <w:jc w:val="center"/>
              <w:rPr>
                <w:rFonts w:ascii="Arial" w:hAnsi="Arial" w:cs="Arial"/>
                <w:sz w:val="19"/>
                <w:szCs w:val="19"/>
                <w:cs/>
              </w:rPr>
            </w:pPr>
          </w:p>
        </w:tc>
        <w:tc>
          <w:tcPr>
            <w:tcW w:w="1155" w:type="dxa"/>
            <w:tcBorders>
              <w:left w:val="nil"/>
              <w:right w:val="nil"/>
            </w:tcBorders>
            <w:vAlign w:val="center"/>
          </w:tcPr>
          <w:p w14:paraId="509DEFCF" w14:textId="77777777" w:rsidR="00613EB6" w:rsidRPr="00934E07" w:rsidRDefault="00613EB6" w:rsidP="005B5921">
            <w:pPr>
              <w:tabs>
                <w:tab w:val="left" w:pos="612"/>
              </w:tabs>
              <w:suppressAutoHyphens/>
              <w:spacing w:before="60" w:after="23" w:line="276" w:lineRule="auto"/>
              <w:ind w:right="-108"/>
              <w:jc w:val="center"/>
              <w:rPr>
                <w:rFonts w:ascii="Arial" w:hAnsi="Arial" w:cs="Arial"/>
                <w:sz w:val="19"/>
                <w:szCs w:val="19"/>
              </w:rPr>
            </w:pPr>
          </w:p>
        </w:tc>
        <w:tc>
          <w:tcPr>
            <w:tcW w:w="236" w:type="dxa"/>
            <w:tcBorders>
              <w:left w:val="nil"/>
              <w:right w:val="nil"/>
            </w:tcBorders>
            <w:vAlign w:val="center"/>
          </w:tcPr>
          <w:p w14:paraId="5605C00C" w14:textId="77777777" w:rsidR="00613EB6" w:rsidRPr="00934E07" w:rsidRDefault="00613EB6" w:rsidP="005B5921">
            <w:pPr>
              <w:tabs>
                <w:tab w:val="left" w:pos="612"/>
              </w:tabs>
              <w:suppressAutoHyphens/>
              <w:spacing w:before="60" w:after="23" w:line="276" w:lineRule="auto"/>
              <w:jc w:val="center"/>
              <w:rPr>
                <w:rFonts w:ascii="Arial" w:hAnsi="Arial" w:cs="Arial"/>
                <w:sz w:val="19"/>
                <w:szCs w:val="19"/>
              </w:rPr>
            </w:pPr>
          </w:p>
        </w:tc>
        <w:tc>
          <w:tcPr>
            <w:tcW w:w="1204" w:type="dxa"/>
            <w:tcBorders>
              <w:left w:val="nil"/>
              <w:right w:val="nil"/>
            </w:tcBorders>
            <w:vAlign w:val="center"/>
          </w:tcPr>
          <w:p w14:paraId="35A5831F" w14:textId="77777777" w:rsidR="00613EB6" w:rsidRPr="00934E07" w:rsidRDefault="00613EB6" w:rsidP="005B5921">
            <w:pPr>
              <w:tabs>
                <w:tab w:val="left" w:pos="612"/>
              </w:tabs>
              <w:suppressAutoHyphens/>
              <w:spacing w:before="60" w:after="23" w:line="276" w:lineRule="auto"/>
              <w:jc w:val="center"/>
              <w:rPr>
                <w:rFonts w:ascii="Arial" w:hAnsi="Arial" w:cs="Arial"/>
                <w:sz w:val="19"/>
                <w:szCs w:val="19"/>
              </w:rPr>
            </w:pPr>
          </w:p>
        </w:tc>
      </w:tr>
      <w:tr w:rsidR="00FA6CC5" w:rsidRPr="00934E07" w14:paraId="768ABD9F" w14:textId="77777777" w:rsidTr="00613EB6">
        <w:trPr>
          <w:trHeight w:val="329"/>
        </w:trPr>
        <w:tc>
          <w:tcPr>
            <w:tcW w:w="3402" w:type="dxa"/>
            <w:vAlign w:val="bottom"/>
          </w:tcPr>
          <w:p w14:paraId="38D72DA5" w14:textId="3C2A3D6B" w:rsidR="00FA6CC5" w:rsidRPr="00934E07" w:rsidRDefault="00FA6CC5" w:rsidP="001C425F">
            <w:pPr>
              <w:spacing w:before="60" w:after="23" w:line="276" w:lineRule="auto"/>
              <w:ind w:hanging="113"/>
              <w:rPr>
                <w:rFonts w:ascii="Arial" w:hAnsi="Arial" w:cs="Arial"/>
                <w:sz w:val="19"/>
                <w:szCs w:val="19"/>
                <w:u w:val="single"/>
                <w:lang w:val="en-GB"/>
              </w:rPr>
            </w:pPr>
            <w:r w:rsidRPr="00934E07">
              <w:rPr>
                <w:rFonts w:ascii="Arial" w:hAnsi="Arial" w:cs="Arial"/>
                <w:sz w:val="19"/>
                <w:szCs w:val="19"/>
                <w:u w:val="single"/>
                <w:lang w:val="en-GB"/>
              </w:rPr>
              <w:t>Financial assets</w:t>
            </w:r>
          </w:p>
        </w:tc>
        <w:tc>
          <w:tcPr>
            <w:tcW w:w="1302" w:type="dxa"/>
            <w:tcBorders>
              <w:left w:val="nil"/>
              <w:right w:val="nil"/>
            </w:tcBorders>
          </w:tcPr>
          <w:p w14:paraId="31FED6FA" w14:textId="77777777" w:rsidR="00FA6CC5" w:rsidRPr="00934E07" w:rsidRDefault="00FA6CC5" w:rsidP="005B5921">
            <w:pPr>
              <w:spacing w:before="60" w:after="23" w:line="276" w:lineRule="auto"/>
              <w:rPr>
                <w:rFonts w:ascii="Arial" w:hAnsi="Arial" w:cs="Arial"/>
                <w:sz w:val="19"/>
                <w:szCs w:val="19"/>
                <w:cs/>
                <w:lang w:val="th-TH"/>
              </w:rPr>
            </w:pPr>
          </w:p>
        </w:tc>
        <w:tc>
          <w:tcPr>
            <w:tcW w:w="243" w:type="dxa"/>
            <w:vAlign w:val="bottom"/>
          </w:tcPr>
          <w:p w14:paraId="188A0BF7" w14:textId="77777777" w:rsidR="00FA6CC5" w:rsidRPr="00934E07" w:rsidRDefault="00FA6CC5" w:rsidP="005B5921">
            <w:pPr>
              <w:spacing w:before="60" w:after="23" w:line="276" w:lineRule="auto"/>
              <w:rPr>
                <w:rFonts w:ascii="Arial" w:hAnsi="Arial" w:cs="Arial"/>
                <w:sz w:val="19"/>
                <w:szCs w:val="19"/>
                <w:cs/>
                <w:lang w:val="th-TH"/>
              </w:rPr>
            </w:pPr>
          </w:p>
        </w:tc>
        <w:tc>
          <w:tcPr>
            <w:tcW w:w="1215" w:type="dxa"/>
            <w:vAlign w:val="bottom"/>
          </w:tcPr>
          <w:p w14:paraId="02F9BFBA" w14:textId="77777777" w:rsidR="00FA6CC5" w:rsidRPr="00934E07" w:rsidRDefault="00FA6CC5" w:rsidP="005B5921">
            <w:pPr>
              <w:spacing w:before="60" w:after="23" w:line="276" w:lineRule="auto"/>
              <w:jc w:val="center"/>
              <w:rPr>
                <w:rFonts w:ascii="Arial" w:hAnsi="Arial" w:cs="Arial"/>
                <w:sz w:val="19"/>
                <w:szCs w:val="19"/>
                <w:lang w:val="en-GB"/>
              </w:rPr>
            </w:pPr>
          </w:p>
        </w:tc>
        <w:tc>
          <w:tcPr>
            <w:tcW w:w="243" w:type="dxa"/>
            <w:vAlign w:val="bottom"/>
          </w:tcPr>
          <w:p w14:paraId="423CF080" w14:textId="77777777" w:rsidR="00FA6CC5" w:rsidRPr="00934E07" w:rsidRDefault="00FA6CC5" w:rsidP="005B5921">
            <w:pPr>
              <w:spacing w:before="60" w:after="23" w:line="276" w:lineRule="auto"/>
              <w:rPr>
                <w:rFonts w:ascii="Arial" w:hAnsi="Arial" w:cs="Arial"/>
                <w:sz w:val="19"/>
                <w:szCs w:val="19"/>
                <w:cs/>
                <w:lang w:val="th-TH"/>
              </w:rPr>
            </w:pPr>
          </w:p>
        </w:tc>
        <w:tc>
          <w:tcPr>
            <w:tcW w:w="1155" w:type="dxa"/>
          </w:tcPr>
          <w:p w14:paraId="36E3459B" w14:textId="77777777" w:rsidR="00FA6CC5" w:rsidRPr="00934E07" w:rsidRDefault="00FA6CC5" w:rsidP="005B5921">
            <w:pPr>
              <w:tabs>
                <w:tab w:val="left" w:pos="459"/>
              </w:tabs>
              <w:spacing w:before="60" w:after="23" w:line="276" w:lineRule="auto"/>
              <w:ind w:left="-250"/>
              <w:jc w:val="right"/>
              <w:rPr>
                <w:rFonts w:ascii="Arial" w:hAnsi="Arial" w:cs="Arial"/>
                <w:sz w:val="19"/>
                <w:szCs w:val="19"/>
                <w:lang w:val="en-GB"/>
              </w:rPr>
            </w:pPr>
          </w:p>
        </w:tc>
        <w:tc>
          <w:tcPr>
            <w:tcW w:w="236" w:type="dxa"/>
          </w:tcPr>
          <w:p w14:paraId="47F21364" w14:textId="77777777" w:rsidR="00FA6CC5" w:rsidRPr="00934E07" w:rsidRDefault="00FA6CC5" w:rsidP="005B5921">
            <w:pPr>
              <w:tabs>
                <w:tab w:val="left" w:pos="459"/>
              </w:tabs>
              <w:spacing w:before="60" w:after="23" w:line="276" w:lineRule="auto"/>
              <w:ind w:left="-250"/>
              <w:jc w:val="right"/>
              <w:rPr>
                <w:rFonts w:ascii="Arial" w:hAnsi="Arial" w:cs="Arial"/>
                <w:sz w:val="19"/>
                <w:szCs w:val="19"/>
                <w:lang w:val="en-GB"/>
              </w:rPr>
            </w:pPr>
          </w:p>
        </w:tc>
        <w:tc>
          <w:tcPr>
            <w:tcW w:w="1204" w:type="dxa"/>
          </w:tcPr>
          <w:p w14:paraId="2CDEB321" w14:textId="77777777" w:rsidR="00FA6CC5" w:rsidRPr="00934E07" w:rsidRDefault="00FA6CC5" w:rsidP="005B5921">
            <w:pPr>
              <w:tabs>
                <w:tab w:val="left" w:pos="459"/>
              </w:tabs>
              <w:spacing w:before="60" w:after="23" w:line="276" w:lineRule="auto"/>
              <w:ind w:left="-250"/>
              <w:jc w:val="right"/>
              <w:rPr>
                <w:rFonts w:ascii="Arial" w:hAnsi="Arial" w:cs="Arial"/>
                <w:sz w:val="19"/>
                <w:szCs w:val="19"/>
                <w:lang w:val="en-GB"/>
              </w:rPr>
            </w:pPr>
          </w:p>
        </w:tc>
      </w:tr>
      <w:tr w:rsidR="00B279DC" w:rsidRPr="00934E07" w14:paraId="54D7BDDB" w14:textId="77777777" w:rsidTr="008672F9">
        <w:trPr>
          <w:trHeight w:val="329"/>
        </w:trPr>
        <w:tc>
          <w:tcPr>
            <w:tcW w:w="3402" w:type="dxa"/>
            <w:vAlign w:val="bottom"/>
          </w:tcPr>
          <w:p w14:paraId="15DAF06A" w14:textId="235D5AF3" w:rsidR="00B279DC" w:rsidRPr="00934E07" w:rsidRDefault="00064D1F" w:rsidP="001C425F">
            <w:pPr>
              <w:spacing w:before="60" w:after="23" w:line="276" w:lineRule="auto"/>
              <w:ind w:hanging="113"/>
              <w:rPr>
                <w:rFonts w:ascii="Arial" w:hAnsi="Arial" w:cs="Arial"/>
                <w:sz w:val="19"/>
                <w:szCs w:val="19"/>
                <w:cs/>
              </w:rPr>
            </w:pPr>
            <w:r w:rsidRPr="00934E07">
              <w:rPr>
                <w:rFonts w:ascii="Arial" w:hAnsi="Arial" w:cs="Arial"/>
                <w:sz w:val="19"/>
                <w:szCs w:val="19"/>
              </w:rPr>
              <w:t>Other financial assets</w:t>
            </w:r>
          </w:p>
        </w:tc>
        <w:tc>
          <w:tcPr>
            <w:tcW w:w="1302" w:type="dxa"/>
            <w:tcBorders>
              <w:top w:val="nil"/>
              <w:left w:val="nil"/>
              <w:right w:val="nil"/>
            </w:tcBorders>
          </w:tcPr>
          <w:p w14:paraId="0B45DE90" w14:textId="68AC5205" w:rsidR="00B279DC" w:rsidRPr="00934E07" w:rsidRDefault="009D6754" w:rsidP="005B592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237,811</w:t>
            </w:r>
          </w:p>
        </w:tc>
        <w:tc>
          <w:tcPr>
            <w:tcW w:w="243" w:type="dxa"/>
            <w:vAlign w:val="bottom"/>
          </w:tcPr>
          <w:p w14:paraId="1277FBCE" w14:textId="77777777" w:rsidR="00B279DC" w:rsidRPr="00934E07"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2003B7DF" w14:textId="2A6B5970" w:rsidR="00B279DC" w:rsidRPr="00934E07" w:rsidRDefault="00F70542" w:rsidP="005B592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49B1BC07" w14:textId="77777777" w:rsidR="00B279DC" w:rsidRPr="00934E07" w:rsidRDefault="00B279DC"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42874677" w14:textId="75AD66A3" w:rsidR="00B279DC" w:rsidRPr="00934E07" w:rsidRDefault="009D6754" w:rsidP="005B5921">
            <w:pPr>
              <w:tabs>
                <w:tab w:val="left" w:pos="1440"/>
              </w:tabs>
              <w:spacing w:before="60" w:after="23" w:line="276" w:lineRule="auto"/>
              <w:ind w:right="-18" w:hanging="121"/>
              <w:jc w:val="right"/>
              <w:rPr>
                <w:rFonts w:ascii="Arial" w:hAnsi="Arial" w:cs="Arial"/>
                <w:sz w:val="19"/>
                <w:szCs w:val="19"/>
              </w:rPr>
            </w:pPr>
            <w:r w:rsidRPr="00934E07">
              <w:rPr>
                <w:rFonts w:ascii="Arial" w:hAnsi="Arial" w:cs="Arial"/>
                <w:sz w:val="19"/>
                <w:szCs w:val="19"/>
              </w:rPr>
              <w:t>789,647</w:t>
            </w:r>
          </w:p>
        </w:tc>
        <w:tc>
          <w:tcPr>
            <w:tcW w:w="236" w:type="dxa"/>
          </w:tcPr>
          <w:p w14:paraId="5AA7089D" w14:textId="77777777" w:rsidR="00B279DC" w:rsidRPr="00934E07"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55025084" w14:textId="29242127" w:rsidR="00B279DC" w:rsidRPr="00934E07" w:rsidRDefault="009D6754" w:rsidP="005B592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1,027,458</w:t>
            </w:r>
          </w:p>
        </w:tc>
      </w:tr>
      <w:tr w:rsidR="00B279DC" w:rsidRPr="00934E07" w14:paraId="7CC8669D" w14:textId="77777777" w:rsidTr="00F013B8">
        <w:trPr>
          <w:trHeight w:val="329"/>
        </w:trPr>
        <w:tc>
          <w:tcPr>
            <w:tcW w:w="3402" w:type="dxa"/>
            <w:vAlign w:val="bottom"/>
          </w:tcPr>
          <w:p w14:paraId="30801A97" w14:textId="77777777" w:rsidR="00B279DC" w:rsidRPr="00934E07" w:rsidRDefault="00B279DC" w:rsidP="001C425F">
            <w:pPr>
              <w:spacing w:before="60" w:after="23" w:line="276" w:lineRule="auto"/>
              <w:ind w:left="162" w:hanging="113"/>
              <w:rPr>
                <w:rFonts w:ascii="Arial" w:hAnsi="Arial" w:cs="Arial"/>
                <w:sz w:val="19"/>
                <w:szCs w:val="19"/>
                <w:cs/>
                <w:lang w:val="en-GB"/>
              </w:rPr>
            </w:pPr>
          </w:p>
        </w:tc>
        <w:tc>
          <w:tcPr>
            <w:tcW w:w="1302" w:type="dxa"/>
            <w:tcBorders>
              <w:top w:val="nil"/>
              <w:left w:val="nil"/>
              <w:right w:val="nil"/>
            </w:tcBorders>
          </w:tcPr>
          <w:p w14:paraId="3D88DD7C" w14:textId="77777777" w:rsidR="00B279DC" w:rsidRPr="00934E07" w:rsidRDefault="00B279DC"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46A5B497" w14:textId="77777777" w:rsidR="00B279DC" w:rsidRPr="00934E07"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5E0DD6D3"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53F751EA"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520E621C"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c>
          <w:tcPr>
            <w:tcW w:w="236" w:type="dxa"/>
          </w:tcPr>
          <w:p w14:paraId="0CD6BFCA" w14:textId="77777777" w:rsidR="00B279DC" w:rsidRPr="00934E07"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5886647"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r>
      <w:tr w:rsidR="00B279DC" w:rsidRPr="00934E07" w14:paraId="6C4C81DE" w14:textId="77777777" w:rsidTr="00F013B8">
        <w:trPr>
          <w:trHeight w:val="289"/>
        </w:trPr>
        <w:tc>
          <w:tcPr>
            <w:tcW w:w="3402" w:type="dxa"/>
            <w:vAlign w:val="bottom"/>
          </w:tcPr>
          <w:p w14:paraId="0A3B2CF4" w14:textId="6974D795" w:rsidR="00B279DC" w:rsidRPr="00934E07" w:rsidRDefault="00B279DC" w:rsidP="001C425F">
            <w:pPr>
              <w:spacing w:before="60" w:after="23" w:line="276" w:lineRule="auto"/>
              <w:ind w:hanging="113"/>
              <w:rPr>
                <w:rFonts w:ascii="Arial" w:hAnsi="Arial" w:cs="Arial"/>
                <w:sz w:val="19"/>
                <w:szCs w:val="19"/>
                <w:cs/>
                <w:lang w:val="en-GB"/>
              </w:rPr>
            </w:pPr>
            <w:r w:rsidRPr="00934E07">
              <w:rPr>
                <w:rFonts w:ascii="Arial" w:hAnsi="Arial" w:cs="Arial"/>
                <w:sz w:val="19"/>
                <w:szCs w:val="19"/>
                <w:u w:val="single"/>
                <w:lang w:val="en-GB"/>
              </w:rPr>
              <w:t>Non-financial asset</w:t>
            </w:r>
          </w:p>
        </w:tc>
        <w:tc>
          <w:tcPr>
            <w:tcW w:w="1302" w:type="dxa"/>
            <w:tcBorders>
              <w:top w:val="nil"/>
              <w:left w:val="nil"/>
              <w:right w:val="nil"/>
            </w:tcBorders>
          </w:tcPr>
          <w:p w14:paraId="1B3849DC" w14:textId="77777777" w:rsidR="00B279DC" w:rsidRPr="00934E07" w:rsidRDefault="00B279DC"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59763FC2" w14:textId="77777777" w:rsidR="00B279DC" w:rsidRPr="00934E07"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2878D037"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3DD8A68C"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3B7A1729"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c>
          <w:tcPr>
            <w:tcW w:w="236" w:type="dxa"/>
          </w:tcPr>
          <w:p w14:paraId="55D7529D" w14:textId="77777777" w:rsidR="00B279DC" w:rsidRPr="00934E07"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40893F41"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r>
      <w:tr w:rsidR="00F62534" w:rsidRPr="00934E07" w14:paraId="5558AFF2" w14:textId="77777777" w:rsidTr="00F013B8">
        <w:trPr>
          <w:trHeight w:val="329"/>
        </w:trPr>
        <w:tc>
          <w:tcPr>
            <w:tcW w:w="3402" w:type="dxa"/>
            <w:vAlign w:val="bottom"/>
          </w:tcPr>
          <w:p w14:paraId="0806287D" w14:textId="5D070366" w:rsidR="00F62534" w:rsidRPr="00934E07" w:rsidRDefault="00F62534" w:rsidP="00F62534">
            <w:pPr>
              <w:spacing w:before="60" w:after="23" w:line="276" w:lineRule="auto"/>
              <w:ind w:hanging="113"/>
              <w:rPr>
                <w:rFonts w:ascii="Arial" w:hAnsi="Arial" w:cs="Arial"/>
                <w:sz w:val="19"/>
                <w:szCs w:val="19"/>
                <w:lang w:val="en-GB"/>
              </w:rPr>
            </w:pPr>
            <w:r w:rsidRPr="00934E07">
              <w:rPr>
                <w:rFonts w:ascii="Arial" w:hAnsi="Arial" w:cs="Arial"/>
                <w:sz w:val="19"/>
                <w:szCs w:val="19"/>
                <w:lang w:val="en-GB"/>
              </w:rPr>
              <w:t>Investment properties</w:t>
            </w:r>
          </w:p>
        </w:tc>
        <w:tc>
          <w:tcPr>
            <w:tcW w:w="1302" w:type="dxa"/>
            <w:tcBorders>
              <w:top w:val="nil"/>
              <w:left w:val="nil"/>
              <w:bottom w:val="single" w:sz="4" w:space="0" w:color="auto"/>
              <w:right w:val="nil"/>
            </w:tcBorders>
          </w:tcPr>
          <w:p w14:paraId="6F4BF024" w14:textId="1A1F9EB2" w:rsidR="00F62534" w:rsidRPr="00934E07" w:rsidRDefault="00F62534" w:rsidP="00F62534">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4F487FC7" w14:textId="77777777" w:rsidR="00F62534" w:rsidRPr="00934E07" w:rsidRDefault="00F62534" w:rsidP="00F62534">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2B5AC1F2" w14:textId="102CC151" w:rsidR="00F62534" w:rsidRPr="00934E07" w:rsidRDefault="00F62534" w:rsidP="00F62534">
            <w:pPr>
              <w:tabs>
                <w:tab w:val="left" w:pos="1440"/>
              </w:tabs>
              <w:spacing w:before="60" w:after="23" w:line="276" w:lineRule="auto"/>
              <w:ind w:right="-18"/>
              <w:jc w:val="right"/>
              <w:rPr>
                <w:rFonts w:ascii="Arial" w:hAnsi="Arial" w:cs="Arial"/>
                <w:sz w:val="19"/>
                <w:szCs w:val="19"/>
              </w:rPr>
            </w:pPr>
            <w:r w:rsidRPr="00934E07">
              <w:rPr>
                <w:rFonts w:ascii="Arial" w:hAnsi="Arial" w:cs="Arial" w:hint="cs"/>
                <w:sz w:val="19"/>
                <w:szCs w:val="19"/>
                <w:cs/>
              </w:rPr>
              <w:t>1</w:t>
            </w:r>
            <w:r w:rsidRPr="00934E07">
              <w:rPr>
                <w:rFonts w:ascii="Arial" w:hAnsi="Arial" w:cs="Arial"/>
                <w:sz w:val="19"/>
                <w:szCs w:val="19"/>
              </w:rPr>
              <w:t>,977,730</w:t>
            </w:r>
          </w:p>
        </w:tc>
        <w:tc>
          <w:tcPr>
            <w:tcW w:w="243" w:type="dxa"/>
            <w:vAlign w:val="bottom"/>
          </w:tcPr>
          <w:p w14:paraId="53CF33C9" w14:textId="77777777" w:rsidR="00F62534" w:rsidRPr="00934E07" w:rsidRDefault="00F62534" w:rsidP="00F62534">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tcPr>
          <w:p w14:paraId="4F027BD0" w14:textId="62CA11DC" w:rsidR="00F62534" w:rsidRPr="00934E07" w:rsidRDefault="00F62534" w:rsidP="00F62534">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w:t>
            </w:r>
          </w:p>
        </w:tc>
        <w:tc>
          <w:tcPr>
            <w:tcW w:w="236" w:type="dxa"/>
          </w:tcPr>
          <w:p w14:paraId="2D54B394" w14:textId="77777777" w:rsidR="00F62534" w:rsidRPr="00934E07" w:rsidRDefault="00F62534" w:rsidP="00F62534">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257A0684" w14:textId="38CC70B3" w:rsidR="00F62534" w:rsidRPr="00934E07" w:rsidRDefault="00F62534" w:rsidP="00F62534">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1,977,730</w:t>
            </w:r>
          </w:p>
        </w:tc>
      </w:tr>
      <w:tr w:rsidR="00F62534" w:rsidRPr="00934E07" w14:paraId="709B7E00" w14:textId="77777777" w:rsidTr="006A3CAC">
        <w:trPr>
          <w:trHeight w:val="329"/>
        </w:trPr>
        <w:tc>
          <w:tcPr>
            <w:tcW w:w="3402" w:type="dxa"/>
            <w:vAlign w:val="center"/>
          </w:tcPr>
          <w:p w14:paraId="58721373" w14:textId="77777777" w:rsidR="00F62534" w:rsidRPr="00934E07" w:rsidRDefault="00F62534" w:rsidP="00F62534">
            <w:pPr>
              <w:tabs>
                <w:tab w:val="left" w:pos="612"/>
              </w:tabs>
              <w:spacing w:before="60" w:after="23" w:line="276" w:lineRule="auto"/>
              <w:ind w:hanging="113"/>
              <w:rPr>
                <w:rFonts w:ascii="Arial" w:hAnsi="Arial" w:cs="Arial"/>
                <w:sz w:val="19"/>
                <w:szCs w:val="19"/>
                <w:cs/>
                <w:lang w:val="th-TH"/>
              </w:rPr>
            </w:pPr>
            <w:r w:rsidRPr="00934E07">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2B611904" w14:textId="70CF9F49" w:rsidR="00F62534" w:rsidRPr="00934E07" w:rsidRDefault="00F62534" w:rsidP="00F62534">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237,811</w:t>
            </w:r>
          </w:p>
        </w:tc>
        <w:tc>
          <w:tcPr>
            <w:tcW w:w="243" w:type="dxa"/>
            <w:vAlign w:val="bottom"/>
          </w:tcPr>
          <w:p w14:paraId="47097A0E" w14:textId="77777777" w:rsidR="00F62534" w:rsidRPr="00934E07" w:rsidRDefault="00F62534" w:rsidP="00F62534">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519C4F7D" w14:textId="7D2C4E97" w:rsidR="00F62534" w:rsidRPr="00934E07" w:rsidRDefault="00F62534" w:rsidP="00F62534">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1,977,730</w:t>
            </w:r>
          </w:p>
        </w:tc>
        <w:tc>
          <w:tcPr>
            <w:tcW w:w="243" w:type="dxa"/>
            <w:vAlign w:val="bottom"/>
          </w:tcPr>
          <w:p w14:paraId="74A25788" w14:textId="77777777" w:rsidR="00F62534" w:rsidRPr="00934E07" w:rsidRDefault="00F62534" w:rsidP="00F62534">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1304F68B" w14:textId="6CB0D560" w:rsidR="00F62534" w:rsidRPr="00934E07" w:rsidRDefault="00F62534" w:rsidP="00F62534">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789,647</w:t>
            </w:r>
          </w:p>
        </w:tc>
        <w:tc>
          <w:tcPr>
            <w:tcW w:w="236" w:type="dxa"/>
          </w:tcPr>
          <w:p w14:paraId="4072E8F8" w14:textId="77777777" w:rsidR="00F62534" w:rsidRPr="00934E07" w:rsidRDefault="00F62534" w:rsidP="00F62534">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13604DF5" w14:textId="4F85D65C" w:rsidR="00F62534" w:rsidRPr="00934E07" w:rsidRDefault="00F62534" w:rsidP="00F62534">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3,005,188</w:t>
            </w:r>
          </w:p>
        </w:tc>
      </w:tr>
      <w:tr w:rsidR="00B279DC" w:rsidRPr="00934E07" w14:paraId="788A704E" w14:textId="77777777" w:rsidTr="00C22707">
        <w:trPr>
          <w:trHeight w:val="329"/>
        </w:trPr>
        <w:tc>
          <w:tcPr>
            <w:tcW w:w="3402" w:type="dxa"/>
            <w:vAlign w:val="center"/>
          </w:tcPr>
          <w:p w14:paraId="43BF7B2D" w14:textId="77777777" w:rsidR="00B279DC" w:rsidRPr="00934E07" w:rsidRDefault="00B279DC" w:rsidP="001C425F">
            <w:pPr>
              <w:tabs>
                <w:tab w:val="left" w:pos="612"/>
              </w:tabs>
              <w:spacing w:before="60" w:after="23" w:line="276" w:lineRule="auto"/>
              <w:ind w:hanging="113"/>
              <w:rPr>
                <w:rFonts w:ascii="Arial" w:hAnsi="Arial" w:cs="Arial"/>
                <w:sz w:val="19"/>
                <w:szCs w:val="19"/>
              </w:rPr>
            </w:pPr>
          </w:p>
        </w:tc>
        <w:tc>
          <w:tcPr>
            <w:tcW w:w="1302" w:type="dxa"/>
            <w:tcBorders>
              <w:top w:val="single" w:sz="12" w:space="0" w:color="auto"/>
              <w:left w:val="nil"/>
              <w:right w:val="nil"/>
            </w:tcBorders>
          </w:tcPr>
          <w:p w14:paraId="23E53308" w14:textId="77777777" w:rsidR="00B279DC" w:rsidRPr="00934E07" w:rsidRDefault="00B279DC"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2AE390E6" w14:textId="77777777" w:rsidR="00B279DC" w:rsidRPr="00934E07"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single" w:sz="12" w:space="0" w:color="auto"/>
              <w:left w:val="nil"/>
              <w:right w:val="nil"/>
            </w:tcBorders>
          </w:tcPr>
          <w:p w14:paraId="773A9CF8"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1EA4D8FF"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35256EB4"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cs/>
              </w:rPr>
            </w:pPr>
          </w:p>
        </w:tc>
        <w:tc>
          <w:tcPr>
            <w:tcW w:w="236" w:type="dxa"/>
          </w:tcPr>
          <w:p w14:paraId="7814AE7A" w14:textId="77777777" w:rsidR="00B279DC" w:rsidRPr="00934E07"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4C767C46" w14:textId="77777777" w:rsidR="00B279DC" w:rsidRPr="00934E07" w:rsidRDefault="00B279DC" w:rsidP="005B5921">
            <w:pPr>
              <w:tabs>
                <w:tab w:val="left" w:pos="1440"/>
              </w:tabs>
              <w:spacing w:before="60" w:after="23" w:line="276" w:lineRule="auto"/>
              <w:ind w:right="-18" w:hanging="164"/>
              <w:jc w:val="right"/>
              <w:rPr>
                <w:rFonts w:ascii="Arial" w:hAnsi="Arial" w:cs="Arial"/>
                <w:sz w:val="19"/>
                <w:szCs w:val="19"/>
              </w:rPr>
            </w:pPr>
          </w:p>
        </w:tc>
      </w:tr>
      <w:tr w:rsidR="00C22707" w:rsidRPr="00934E07" w14:paraId="09A2CD16" w14:textId="77777777" w:rsidTr="00C22707">
        <w:trPr>
          <w:trHeight w:val="329"/>
        </w:trPr>
        <w:tc>
          <w:tcPr>
            <w:tcW w:w="3402" w:type="dxa"/>
            <w:vAlign w:val="center"/>
          </w:tcPr>
          <w:p w14:paraId="7A65C492" w14:textId="6B89A4D8" w:rsidR="00C22707" w:rsidRPr="00934E07" w:rsidRDefault="00C22707" w:rsidP="001C425F">
            <w:pPr>
              <w:tabs>
                <w:tab w:val="left" w:pos="612"/>
              </w:tabs>
              <w:spacing w:before="60" w:after="23" w:line="276" w:lineRule="auto"/>
              <w:ind w:hanging="113"/>
              <w:rPr>
                <w:rFonts w:ascii="Arial" w:hAnsi="Arial" w:cs="Arial"/>
                <w:b/>
                <w:bCs/>
                <w:sz w:val="19"/>
                <w:szCs w:val="19"/>
              </w:rPr>
            </w:pPr>
            <w:r w:rsidRPr="00934E07">
              <w:rPr>
                <w:rFonts w:ascii="Arial" w:hAnsi="Arial" w:cs="Arial"/>
                <w:b/>
                <w:bCs/>
                <w:sz w:val="19"/>
                <w:szCs w:val="19"/>
              </w:rPr>
              <w:t>Liability</w:t>
            </w:r>
          </w:p>
        </w:tc>
        <w:tc>
          <w:tcPr>
            <w:tcW w:w="1302" w:type="dxa"/>
            <w:tcBorders>
              <w:left w:val="nil"/>
              <w:right w:val="nil"/>
            </w:tcBorders>
          </w:tcPr>
          <w:p w14:paraId="2D331E9C" w14:textId="77777777" w:rsidR="00C22707" w:rsidRPr="00934E07" w:rsidRDefault="00C22707"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1D2A0D08" w14:textId="77777777" w:rsidR="00C22707" w:rsidRPr="00934E07" w:rsidRDefault="00C22707" w:rsidP="005B592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7142B4E2"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27223F29"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right w:val="nil"/>
            </w:tcBorders>
            <w:vAlign w:val="bottom"/>
          </w:tcPr>
          <w:p w14:paraId="67DDC183"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cs/>
              </w:rPr>
            </w:pPr>
          </w:p>
        </w:tc>
        <w:tc>
          <w:tcPr>
            <w:tcW w:w="236" w:type="dxa"/>
          </w:tcPr>
          <w:p w14:paraId="4155B294" w14:textId="77777777" w:rsidR="00C22707" w:rsidRPr="00934E07" w:rsidRDefault="00C22707"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right w:val="nil"/>
            </w:tcBorders>
            <w:vAlign w:val="bottom"/>
          </w:tcPr>
          <w:p w14:paraId="0FB0B880"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rPr>
            </w:pPr>
          </w:p>
        </w:tc>
      </w:tr>
      <w:tr w:rsidR="00C22707" w:rsidRPr="00934E07" w14:paraId="4D5C50F9" w14:textId="77777777" w:rsidTr="0011140A">
        <w:trPr>
          <w:trHeight w:val="329"/>
        </w:trPr>
        <w:tc>
          <w:tcPr>
            <w:tcW w:w="3402" w:type="dxa"/>
            <w:vAlign w:val="center"/>
          </w:tcPr>
          <w:p w14:paraId="696FEFB6" w14:textId="34CAF70F" w:rsidR="00C22707" w:rsidRPr="00934E07" w:rsidRDefault="00C22707" w:rsidP="001C425F">
            <w:pPr>
              <w:tabs>
                <w:tab w:val="left" w:pos="612"/>
              </w:tabs>
              <w:spacing w:before="60" w:after="23" w:line="276" w:lineRule="auto"/>
              <w:ind w:hanging="113"/>
              <w:rPr>
                <w:rFonts w:ascii="Arial" w:hAnsi="Arial" w:cs="Arial"/>
                <w:sz w:val="19"/>
                <w:szCs w:val="19"/>
                <w:u w:val="single"/>
              </w:rPr>
            </w:pPr>
            <w:r w:rsidRPr="00934E07">
              <w:rPr>
                <w:rFonts w:ascii="Arial" w:hAnsi="Arial" w:cs="Arial"/>
                <w:sz w:val="19"/>
                <w:szCs w:val="19"/>
                <w:u w:val="single"/>
              </w:rPr>
              <w:t>Financial liabilit</w:t>
            </w:r>
            <w:r w:rsidR="00925E99" w:rsidRPr="00934E07">
              <w:rPr>
                <w:rFonts w:ascii="Arial" w:hAnsi="Arial" w:cs="Arial"/>
                <w:sz w:val="19"/>
                <w:szCs w:val="19"/>
                <w:u w:val="single"/>
              </w:rPr>
              <w:t>y</w:t>
            </w:r>
          </w:p>
        </w:tc>
        <w:tc>
          <w:tcPr>
            <w:tcW w:w="1302" w:type="dxa"/>
            <w:tcBorders>
              <w:left w:val="nil"/>
              <w:right w:val="nil"/>
            </w:tcBorders>
          </w:tcPr>
          <w:p w14:paraId="064C0EC2" w14:textId="77777777" w:rsidR="00C22707" w:rsidRPr="00934E07" w:rsidRDefault="00C22707"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2EDEE2B2" w14:textId="77777777" w:rsidR="00C22707" w:rsidRPr="00934E07" w:rsidRDefault="00C22707" w:rsidP="005B592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37ABA5AD"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4EFF9D9C"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right w:val="nil"/>
            </w:tcBorders>
            <w:vAlign w:val="bottom"/>
          </w:tcPr>
          <w:p w14:paraId="3F4E599D"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cs/>
              </w:rPr>
            </w:pPr>
          </w:p>
        </w:tc>
        <w:tc>
          <w:tcPr>
            <w:tcW w:w="236" w:type="dxa"/>
          </w:tcPr>
          <w:p w14:paraId="3BD0C41C" w14:textId="77777777" w:rsidR="00C22707" w:rsidRPr="00934E07" w:rsidRDefault="00C22707"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right w:val="nil"/>
            </w:tcBorders>
            <w:vAlign w:val="bottom"/>
          </w:tcPr>
          <w:p w14:paraId="53004B79" w14:textId="77777777" w:rsidR="00C22707" w:rsidRPr="00934E07" w:rsidRDefault="00C22707" w:rsidP="005B5921">
            <w:pPr>
              <w:tabs>
                <w:tab w:val="left" w:pos="1440"/>
              </w:tabs>
              <w:spacing w:before="60" w:after="23" w:line="276" w:lineRule="auto"/>
              <w:ind w:right="-18" w:hanging="164"/>
              <w:jc w:val="right"/>
              <w:rPr>
                <w:rFonts w:ascii="Arial" w:hAnsi="Arial" w:cs="Arial"/>
                <w:sz w:val="19"/>
                <w:szCs w:val="19"/>
              </w:rPr>
            </w:pPr>
          </w:p>
        </w:tc>
      </w:tr>
      <w:tr w:rsidR="00C22707" w:rsidRPr="00934E07" w14:paraId="17D384B7" w14:textId="77777777" w:rsidTr="00D62EFB">
        <w:trPr>
          <w:trHeight w:val="329"/>
        </w:trPr>
        <w:tc>
          <w:tcPr>
            <w:tcW w:w="3402" w:type="dxa"/>
            <w:vAlign w:val="center"/>
          </w:tcPr>
          <w:p w14:paraId="0B6AC2C1" w14:textId="3DC49C3C" w:rsidR="00C22707" w:rsidRPr="00934E07" w:rsidRDefault="00356413" w:rsidP="001C425F">
            <w:pPr>
              <w:tabs>
                <w:tab w:val="left" w:pos="612"/>
              </w:tabs>
              <w:spacing w:before="60" w:after="23" w:line="276" w:lineRule="auto"/>
              <w:ind w:hanging="113"/>
              <w:rPr>
                <w:rFonts w:ascii="Arial" w:hAnsi="Arial" w:cs="Arial"/>
                <w:sz w:val="28"/>
                <w:szCs w:val="28"/>
              </w:rPr>
            </w:pPr>
            <w:r w:rsidRPr="00934E07">
              <w:rPr>
                <w:rFonts w:ascii="Arial" w:hAnsi="Arial" w:cs="Arial"/>
                <w:sz w:val="19"/>
                <w:szCs w:val="19"/>
              </w:rPr>
              <w:t>Derivatives liabilities</w:t>
            </w:r>
          </w:p>
        </w:tc>
        <w:tc>
          <w:tcPr>
            <w:tcW w:w="1302" w:type="dxa"/>
            <w:tcBorders>
              <w:left w:val="nil"/>
              <w:bottom w:val="single" w:sz="4" w:space="0" w:color="auto"/>
              <w:right w:val="nil"/>
            </w:tcBorders>
            <w:vAlign w:val="bottom"/>
          </w:tcPr>
          <w:p w14:paraId="19BE10E6" w14:textId="05B1DFE8" w:rsidR="00C22707" w:rsidRPr="00934E07" w:rsidRDefault="00D62EFB" w:rsidP="00D62EFB">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2B9B1688" w14:textId="77777777" w:rsidR="00C22707" w:rsidRPr="00934E07" w:rsidRDefault="00C22707" w:rsidP="00D62EFB">
            <w:pPr>
              <w:tabs>
                <w:tab w:val="left" w:pos="1440"/>
              </w:tabs>
              <w:spacing w:before="60" w:after="23" w:line="276" w:lineRule="auto"/>
              <w:ind w:right="-18"/>
              <w:jc w:val="right"/>
              <w:rPr>
                <w:rFonts w:ascii="Arial" w:hAnsi="Arial" w:cs="Arial"/>
                <w:sz w:val="19"/>
                <w:szCs w:val="19"/>
                <w:cs/>
              </w:rPr>
            </w:pPr>
          </w:p>
        </w:tc>
        <w:tc>
          <w:tcPr>
            <w:tcW w:w="1215" w:type="dxa"/>
            <w:tcBorders>
              <w:left w:val="nil"/>
              <w:bottom w:val="single" w:sz="4" w:space="0" w:color="auto"/>
              <w:right w:val="nil"/>
            </w:tcBorders>
            <w:vAlign w:val="bottom"/>
          </w:tcPr>
          <w:p w14:paraId="77BC241D" w14:textId="6C6B3F54" w:rsidR="00C22707" w:rsidRPr="00934E07" w:rsidRDefault="00D62EFB" w:rsidP="00D62EFB">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c>
          <w:tcPr>
            <w:tcW w:w="243" w:type="dxa"/>
            <w:vAlign w:val="bottom"/>
          </w:tcPr>
          <w:p w14:paraId="07C25C08" w14:textId="77777777" w:rsidR="00C22707" w:rsidRPr="00934E07" w:rsidRDefault="00C22707" w:rsidP="00D62EFB">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bottom w:val="single" w:sz="4" w:space="0" w:color="auto"/>
              <w:right w:val="nil"/>
            </w:tcBorders>
            <w:vAlign w:val="bottom"/>
          </w:tcPr>
          <w:p w14:paraId="46515D2C" w14:textId="1656EFDD" w:rsidR="00C22707" w:rsidRPr="00934E07" w:rsidRDefault="00D62EFB" w:rsidP="00D62EFB">
            <w:pPr>
              <w:tabs>
                <w:tab w:val="left" w:pos="1440"/>
              </w:tabs>
              <w:spacing w:before="60" w:after="23" w:line="276" w:lineRule="auto"/>
              <w:ind w:right="-18" w:hanging="164"/>
              <w:jc w:val="right"/>
              <w:rPr>
                <w:rFonts w:ascii="Arial" w:hAnsi="Arial" w:cs="Arial"/>
                <w:sz w:val="19"/>
                <w:szCs w:val="19"/>
                <w:cs/>
              </w:rPr>
            </w:pPr>
            <w:r w:rsidRPr="00934E07">
              <w:rPr>
                <w:rFonts w:ascii="Arial" w:hAnsi="Arial" w:cs="Arial"/>
                <w:sz w:val="19"/>
                <w:szCs w:val="19"/>
              </w:rPr>
              <w:t>-</w:t>
            </w:r>
          </w:p>
        </w:tc>
        <w:tc>
          <w:tcPr>
            <w:tcW w:w="236" w:type="dxa"/>
            <w:vAlign w:val="bottom"/>
          </w:tcPr>
          <w:p w14:paraId="3A7038A7" w14:textId="77777777" w:rsidR="00C22707" w:rsidRPr="00934E07" w:rsidRDefault="00C22707" w:rsidP="00D62EFB">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bottom w:val="single" w:sz="4" w:space="0" w:color="auto"/>
              <w:right w:val="nil"/>
            </w:tcBorders>
            <w:vAlign w:val="bottom"/>
          </w:tcPr>
          <w:p w14:paraId="7E3A2612" w14:textId="554F730F" w:rsidR="00C22707" w:rsidRPr="00934E07" w:rsidRDefault="00D62EFB" w:rsidP="00D62EFB">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r>
      <w:tr w:rsidR="0011140A" w:rsidRPr="00934E07" w14:paraId="73EEC7D4" w14:textId="77777777" w:rsidTr="0011140A">
        <w:trPr>
          <w:trHeight w:val="329"/>
        </w:trPr>
        <w:tc>
          <w:tcPr>
            <w:tcW w:w="3402" w:type="dxa"/>
            <w:vAlign w:val="center"/>
          </w:tcPr>
          <w:p w14:paraId="399141B2" w14:textId="23D1051E" w:rsidR="0011140A" w:rsidRPr="00934E07" w:rsidRDefault="0011140A" w:rsidP="001C425F">
            <w:pPr>
              <w:tabs>
                <w:tab w:val="left" w:pos="612"/>
              </w:tabs>
              <w:spacing w:before="60" w:after="23" w:line="276" w:lineRule="auto"/>
              <w:ind w:hanging="113"/>
              <w:rPr>
                <w:rFonts w:ascii="Arial" w:hAnsi="Arial" w:cs="Arial"/>
                <w:sz w:val="19"/>
                <w:szCs w:val="19"/>
              </w:rPr>
            </w:pPr>
            <w:r w:rsidRPr="00934E07">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14921CD6" w14:textId="13E77271" w:rsidR="0011140A" w:rsidRPr="00934E07" w:rsidRDefault="00D62EFB" w:rsidP="005B592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4469090C" w14:textId="77777777" w:rsidR="0011140A" w:rsidRPr="00934E07" w:rsidRDefault="0011140A" w:rsidP="005B5921">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C8CD9E5" w14:textId="0C363333" w:rsidR="0011140A" w:rsidRPr="00934E07" w:rsidRDefault="00D62EFB" w:rsidP="005B592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c>
          <w:tcPr>
            <w:tcW w:w="243" w:type="dxa"/>
            <w:vAlign w:val="bottom"/>
          </w:tcPr>
          <w:p w14:paraId="128FD314" w14:textId="77777777" w:rsidR="0011140A" w:rsidRPr="00934E07" w:rsidRDefault="0011140A"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32A1522D" w14:textId="63FDDC3E" w:rsidR="0011140A" w:rsidRPr="00934E07" w:rsidRDefault="00D62EFB" w:rsidP="005B5921">
            <w:pPr>
              <w:tabs>
                <w:tab w:val="left" w:pos="1440"/>
              </w:tabs>
              <w:spacing w:before="60" w:after="23" w:line="276" w:lineRule="auto"/>
              <w:ind w:right="-18" w:hanging="164"/>
              <w:jc w:val="right"/>
              <w:rPr>
                <w:rFonts w:ascii="Arial" w:hAnsi="Arial" w:cs="Arial"/>
                <w:sz w:val="19"/>
                <w:szCs w:val="19"/>
                <w:cs/>
              </w:rPr>
            </w:pPr>
            <w:r w:rsidRPr="00934E07">
              <w:rPr>
                <w:rFonts w:ascii="Arial" w:hAnsi="Arial" w:cs="Arial"/>
                <w:sz w:val="19"/>
                <w:szCs w:val="19"/>
              </w:rPr>
              <w:t>-</w:t>
            </w:r>
          </w:p>
        </w:tc>
        <w:tc>
          <w:tcPr>
            <w:tcW w:w="236" w:type="dxa"/>
          </w:tcPr>
          <w:p w14:paraId="71DA4CC1" w14:textId="77777777" w:rsidR="0011140A" w:rsidRPr="00934E07" w:rsidRDefault="0011140A"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5EBF8218" w14:textId="4D1BF2E1" w:rsidR="0011140A" w:rsidRPr="00934E07" w:rsidRDefault="00D62EFB" w:rsidP="005B592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r>
    </w:tbl>
    <w:p w14:paraId="59067885" w14:textId="2F0B1BF1" w:rsidR="008D40F3" w:rsidRPr="00A815E8" w:rsidRDefault="0011140A">
      <w:pPr>
        <w:rPr>
          <w:rFonts w:ascii="Arial" w:hAnsi="Arial" w:cstheme="minorBidi"/>
          <w:sz w:val="28"/>
          <w:szCs w:val="28"/>
          <w:cs/>
        </w:rPr>
      </w:pPr>
      <w:r w:rsidRPr="00934E07">
        <w:rPr>
          <w:rFonts w:ascii="Arial" w:hAnsi="Arial" w:cs="Arial"/>
          <w:sz w:val="20"/>
          <w:szCs w:val="20"/>
        </w:rPr>
        <w:t xml:space="preserve">          </w:t>
      </w:r>
    </w:p>
    <w:tbl>
      <w:tblPr>
        <w:tblW w:w="9000" w:type="dxa"/>
        <w:tblInd w:w="426" w:type="dxa"/>
        <w:tblLayout w:type="fixed"/>
        <w:tblLook w:val="04A0" w:firstRow="1" w:lastRow="0" w:firstColumn="1" w:lastColumn="0" w:noHBand="0" w:noVBand="1"/>
      </w:tblPr>
      <w:tblGrid>
        <w:gridCol w:w="3402"/>
        <w:gridCol w:w="15"/>
        <w:gridCol w:w="1287"/>
        <w:gridCol w:w="243"/>
        <w:gridCol w:w="1215"/>
        <w:gridCol w:w="243"/>
        <w:gridCol w:w="1155"/>
        <w:gridCol w:w="236"/>
        <w:gridCol w:w="1204"/>
      </w:tblGrid>
      <w:tr w:rsidR="008D40F3" w:rsidRPr="00934E07" w14:paraId="5C14FA64" w14:textId="77777777" w:rsidTr="009D6754">
        <w:trPr>
          <w:trHeight w:val="329"/>
        </w:trPr>
        <w:tc>
          <w:tcPr>
            <w:tcW w:w="3402" w:type="dxa"/>
            <w:vAlign w:val="bottom"/>
          </w:tcPr>
          <w:p w14:paraId="73336180" w14:textId="52F696DD" w:rsidR="008D40F3" w:rsidRPr="00934E07" w:rsidRDefault="008D40F3" w:rsidP="005B5921">
            <w:pPr>
              <w:tabs>
                <w:tab w:val="left" w:pos="612"/>
              </w:tabs>
              <w:spacing w:before="60" w:after="23" w:line="276" w:lineRule="auto"/>
              <w:rPr>
                <w:rFonts w:ascii="Arial" w:hAnsi="Arial" w:cs="Arial"/>
                <w:sz w:val="19"/>
                <w:szCs w:val="19"/>
                <w:cs/>
              </w:rPr>
            </w:pPr>
          </w:p>
        </w:tc>
        <w:tc>
          <w:tcPr>
            <w:tcW w:w="1302" w:type="dxa"/>
            <w:gridSpan w:val="2"/>
            <w:tcBorders>
              <w:left w:val="nil"/>
              <w:right w:val="nil"/>
            </w:tcBorders>
            <w:vAlign w:val="bottom"/>
          </w:tcPr>
          <w:p w14:paraId="15304F62" w14:textId="77777777" w:rsidR="008D40F3" w:rsidRPr="00934E07" w:rsidRDefault="008D40F3"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bottom"/>
          </w:tcPr>
          <w:p w14:paraId="79621B05" w14:textId="77777777" w:rsidR="008D40F3" w:rsidRPr="00934E07" w:rsidRDefault="008D40F3" w:rsidP="005B5921">
            <w:pPr>
              <w:tabs>
                <w:tab w:val="left" w:pos="612"/>
              </w:tabs>
              <w:spacing w:before="60" w:after="23" w:line="276" w:lineRule="auto"/>
              <w:jc w:val="center"/>
              <w:rPr>
                <w:rFonts w:ascii="Arial" w:hAnsi="Arial" w:cs="Arial"/>
                <w:sz w:val="19"/>
                <w:szCs w:val="19"/>
                <w:cs/>
              </w:rPr>
            </w:pPr>
          </w:p>
        </w:tc>
        <w:tc>
          <w:tcPr>
            <w:tcW w:w="1215" w:type="dxa"/>
            <w:tcBorders>
              <w:left w:val="nil"/>
              <w:right w:val="nil"/>
            </w:tcBorders>
            <w:vAlign w:val="bottom"/>
          </w:tcPr>
          <w:p w14:paraId="43B38667" w14:textId="77777777" w:rsidR="008D40F3" w:rsidRPr="00934E07" w:rsidRDefault="008D40F3"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bottom"/>
          </w:tcPr>
          <w:p w14:paraId="5937F35C" w14:textId="77777777" w:rsidR="008D40F3" w:rsidRPr="00934E07" w:rsidRDefault="008D40F3" w:rsidP="005B5921">
            <w:pPr>
              <w:tabs>
                <w:tab w:val="left" w:pos="612"/>
              </w:tabs>
              <w:spacing w:before="60" w:after="23" w:line="276" w:lineRule="auto"/>
              <w:jc w:val="center"/>
              <w:rPr>
                <w:rFonts w:ascii="Arial" w:hAnsi="Arial" w:cs="Arial"/>
                <w:sz w:val="19"/>
                <w:szCs w:val="19"/>
                <w:cs/>
              </w:rPr>
            </w:pPr>
          </w:p>
        </w:tc>
        <w:tc>
          <w:tcPr>
            <w:tcW w:w="2595" w:type="dxa"/>
            <w:gridSpan w:val="3"/>
            <w:tcBorders>
              <w:left w:val="nil"/>
              <w:right w:val="nil"/>
            </w:tcBorders>
          </w:tcPr>
          <w:p w14:paraId="05565559" w14:textId="2FE87EB0" w:rsidR="008D40F3" w:rsidRPr="00934E07" w:rsidRDefault="008D40F3" w:rsidP="005B5921">
            <w:pPr>
              <w:tabs>
                <w:tab w:val="left" w:pos="612"/>
              </w:tabs>
              <w:suppressAutoHyphens/>
              <w:spacing w:before="60" w:after="23" w:line="276" w:lineRule="auto"/>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lang w:val="en-GB"/>
              </w:rPr>
              <w:t>)</w:t>
            </w:r>
          </w:p>
        </w:tc>
      </w:tr>
      <w:tr w:rsidR="008D40F3" w:rsidRPr="00934E07" w14:paraId="6833D97B" w14:textId="77777777" w:rsidTr="009D6754">
        <w:trPr>
          <w:trHeight w:val="329"/>
        </w:trPr>
        <w:tc>
          <w:tcPr>
            <w:tcW w:w="3402" w:type="dxa"/>
            <w:vAlign w:val="bottom"/>
          </w:tcPr>
          <w:p w14:paraId="57AA3B64" w14:textId="77777777" w:rsidR="008D40F3" w:rsidRPr="00934E07" w:rsidRDefault="008D40F3" w:rsidP="005B5921">
            <w:pPr>
              <w:tabs>
                <w:tab w:val="left" w:pos="612"/>
              </w:tabs>
              <w:spacing w:before="60" w:after="23" w:line="276" w:lineRule="auto"/>
              <w:rPr>
                <w:rFonts w:ascii="Arial" w:hAnsi="Arial" w:cs="Arial"/>
                <w:sz w:val="19"/>
                <w:szCs w:val="19"/>
                <w:cs/>
              </w:rPr>
            </w:pPr>
          </w:p>
        </w:tc>
        <w:tc>
          <w:tcPr>
            <w:tcW w:w="5598" w:type="dxa"/>
            <w:gridSpan w:val="8"/>
            <w:tcBorders>
              <w:left w:val="nil"/>
              <w:bottom w:val="single" w:sz="4" w:space="0" w:color="auto"/>
              <w:right w:val="nil"/>
            </w:tcBorders>
            <w:vAlign w:val="bottom"/>
          </w:tcPr>
          <w:p w14:paraId="221DB19F" w14:textId="69C17086" w:rsidR="008D40F3" w:rsidRPr="00934E07" w:rsidRDefault="008D40F3" w:rsidP="005B5921">
            <w:pPr>
              <w:tabs>
                <w:tab w:val="left" w:pos="612"/>
              </w:tabs>
              <w:suppressAutoHyphens/>
              <w:spacing w:before="60" w:after="23"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8D40F3" w:rsidRPr="00934E07" w14:paraId="6D2992DD" w14:textId="77777777" w:rsidTr="009D6754">
        <w:trPr>
          <w:trHeight w:val="329"/>
        </w:trPr>
        <w:tc>
          <w:tcPr>
            <w:tcW w:w="3402" w:type="dxa"/>
            <w:vAlign w:val="bottom"/>
          </w:tcPr>
          <w:p w14:paraId="4DD226F4" w14:textId="77777777" w:rsidR="008D40F3" w:rsidRPr="00934E07" w:rsidRDefault="008D40F3" w:rsidP="005B5921">
            <w:pPr>
              <w:tabs>
                <w:tab w:val="left" w:pos="612"/>
              </w:tabs>
              <w:spacing w:before="60" w:after="23" w:line="276" w:lineRule="auto"/>
              <w:rPr>
                <w:rFonts w:ascii="Arial" w:hAnsi="Arial" w:cs="Arial"/>
                <w:sz w:val="19"/>
                <w:szCs w:val="19"/>
                <w:cs/>
              </w:rPr>
            </w:pPr>
          </w:p>
        </w:tc>
        <w:tc>
          <w:tcPr>
            <w:tcW w:w="1302" w:type="dxa"/>
            <w:gridSpan w:val="2"/>
            <w:tcBorders>
              <w:top w:val="single" w:sz="4" w:space="0" w:color="auto"/>
              <w:left w:val="nil"/>
              <w:bottom w:val="single" w:sz="4" w:space="0" w:color="auto"/>
              <w:right w:val="nil"/>
            </w:tcBorders>
            <w:vAlign w:val="bottom"/>
            <w:hideMark/>
          </w:tcPr>
          <w:p w14:paraId="122D3BDB" w14:textId="77777777" w:rsidR="008D40F3" w:rsidRPr="00934E07" w:rsidRDefault="008D40F3" w:rsidP="005B592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 1</w:t>
            </w:r>
          </w:p>
        </w:tc>
        <w:tc>
          <w:tcPr>
            <w:tcW w:w="243" w:type="dxa"/>
            <w:tcBorders>
              <w:top w:val="single" w:sz="4" w:space="0" w:color="auto"/>
              <w:left w:val="nil"/>
              <w:bottom w:val="nil"/>
              <w:right w:val="nil"/>
            </w:tcBorders>
            <w:vAlign w:val="bottom"/>
          </w:tcPr>
          <w:p w14:paraId="6C5DF289" w14:textId="77777777" w:rsidR="008D40F3" w:rsidRPr="00934E07" w:rsidRDefault="008D40F3" w:rsidP="005B5921">
            <w:pPr>
              <w:tabs>
                <w:tab w:val="left" w:pos="612"/>
              </w:tabs>
              <w:spacing w:before="60" w:after="23"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2E5187" w14:textId="77777777" w:rsidR="008D40F3" w:rsidRPr="00934E07" w:rsidRDefault="008D40F3" w:rsidP="005B592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2</w:t>
            </w:r>
          </w:p>
        </w:tc>
        <w:tc>
          <w:tcPr>
            <w:tcW w:w="243" w:type="dxa"/>
            <w:tcBorders>
              <w:top w:val="single" w:sz="4" w:space="0" w:color="auto"/>
              <w:left w:val="nil"/>
              <w:bottom w:val="nil"/>
              <w:right w:val="nil"/>
            </w:tcBorders>
            <w:vAlign w:val="bottom"/>
          </w:tcPr>
          <w:p w14:paraId="6AFA8746" w14:textId="77777777" w:rsidR="008D40F3" w:rsidRPr="00934E07" w:rsidRDefault="008D40F3" w:rsidP="005B5921">
            <w:pPr>
              <w:tabs>
                <w:tab w:val="left" w:pos="612"/>
              </w:tabs>
              <w:spacing w:before="60" w:after="23" w:line="276"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824838A" w14:textId="77777777" w:rsidR="008D40F3" w:rsidRPr="00934E07" w:rsidRDefault="008D40F3" w:rsidP="005B5921">
            <w:pPr>
              <w:tabs>
                <w:tab w:val="left" w:pos="612"/>
              </w:tabs>
              <w:suppressAutoHyphens/>
              <w:spacing w:before="60" w:after="23" w:line="276" w:lineRule="auto"/>
              <w:ind w:right="-108"/>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3</w:t>
            </w:r>
          </w:p>
        </w:tc>
        <w:tc>
          <w:tcPr>
            <w:tcW w:w="236" w:type="dxa"/>
            <w:tcBorders>
              <w:top w:val="single" w:sz="4" w:space="0" w:color="auto"/>
              <w:left w:val="nil"/>
              <w:bottom w:val="nil"/>
              <w:right w:val="nil"/>
            </w:tcBorders>
          </w:tcPr>
          <w:p w14:paraId="1BD70965" w14:textId="77777777" w:rsidR="008D40F3" w:rsidRPr="00934E07" w:rsidRDefault="008D40F3" w:rsidP="005B5921">
            <w:pPr>
              <w:tabs>
                <w:tab w:val="left" w:pos="612"/>
              </w:tabs>
              <w:suppressAutoHyphens/>
              <w:spacing w:before="60" w:after="23" w:line="276"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23902D60" w14:textId="77777777" w:rsidR="008D40F3" w:rsidRPr="00934E07" w:rsidRDefault="008D40F3" w:rsidP="005B5921">
            <w:pPr>
              <w:tabs>
                <w:tab w:val="left" w:pos="612"/>
              </w:tabs>
              <w:suppressAutoHyphens/>
              <w:spacing w:before="60" w:after="23" w:line="276" w:lineRule="auto"/>
              <w:jc w:val="center"/>
              <w:rPr>
                <w:rFonts w:ascii="Arial" w:hAnsi="Arial" w:cs="Arial"/>
                <w:sz w:val="19"/>
                <w:szCs w:val="19"/>
              </w:rPr>
            </w:pPr>
            <w:r w:rsidRPr="00934E07">
              <w:rPr>
                <w:rFonts w:ascii="Arial" w:hAnsi="Arial" w:cs="Arial"/>
                <w:sz w:val="19"/>
                <w:szCs w:val="19"/>
              </w:rPr>
              <w:t>Total</w:t>
            </w:r>
          </w:p>
        </w:tc>
      </w:tr>
      <w:tr w:rsidR="00BE3396" w:rsidRPr="00934E07" w14:paraId="4527736D" w14:textId="77777777" w:rsidTr="009D6754">
        <w:trPr>
          <w:trHeight w:val="329"/>
        </w:trPr>
        <w:tc>
          <w:tcPr>
            <w:tcW w:w="3402" w:type="dxa"/>
            <w:vAlign w:val="bottom"/>
          </w:tcPr>
          <w:p w14:paraId="49F9CE4A" w14:textId="2A3CCF9A" w:rsidR="00BE3396" w:rsidRPr="00934E07" w:rsidRDefault="00BE3396" w:rsidP="001C425F">
            <w:pPr>
              <w:spacing w:before="60" w:after="23" w:line="276" w:lineRule="auto"/>
              <w:ind w:hanging="113"/>
              <w:rPr>
                <w:rFonts w:ascii="Arial" w:hAnsi="Arial" w:cs="Arial"/>
                <w:b/>
                <w:bCs/>
                <w:sz w:val="19"/>
                <w:szCs w:val="19"/>
              </w:rPr>
            </w:pPr>
            <w:r w:rsidRPr="00934E07">
              <w:rPr>
                <w:rFonts w:ascii="Arial" w:hAnsi="Arial" w:cs="Arial"/>
                <w:b/>
                <w:bCs/>
                <w:sz w:val="19"/>
                <w:szCs w:val="19"/>
                <w:lang w:val="en-GB"/>
              </w:rPr>
              <w:t>Assets</w:t>
            </w:r>
          </w:p>
        </w:tc>
        <w:tc>
          <w:tcPr>
            <w:tcW w:w="1302" w:type="dxa"/>
            <w:gridSpan w:val="2"/>
            <w:tcBorders>
              <w:left w:val="nil"/>
              <w:right w:val="nil"/>
            </w:tcBorders>
          </w:tcPr>
          <w:p w14:paraId="0F6BC00E" w14:textId="77777777" w:rsidR="00BE3396" w:rsidRPr="00934E07" w:rsidRDefault="00BE3396" w:rsidP="005B5921">
            <w:pPr>
              <w:tabs>
                <w:tab w:val="left" w:pos="1440"/>
              </w:tabs>
              <w:spacing w:before="60" w:after="23" w:line="276" w:lineRule="auto"/>
              <w:ind w:right="-18"/>
              <w:jc w:val="right"/>
              <w:rPr>
                <w:rFonts w:ascii="Arial" w:hAnsi="Arial" w:cs="Arial"/>
                <w:sz w:val="19"/>
                <w:szCs w:val="19"/>
              </w:rPr>
            </w:pPr>
          </w:p>
        </w:tc>
        <w:tc>
          <w:tcPr>
            <w:tcW w:w="243" w:type="dxa"/>
          </w:tcPr>
          <w:p w14:paraId="33B3A464" w14:textId="77777777" w:rsidR="00BE3396" w:rsidRPr="00934E07" w:rsidRDefault="00BE3396" w:rsidP="005B592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0DB658DD" w14:textId="77777777" w:rsidR="00BE3396" w:rsidRPr="00934E07" w:rsidRDefault="00BE3396" w:rsidP="005B5921">
            <w:pPr>
              <w:tabs>
                <w:tab w:val="left" w:pos="1440"/>
              </w:tabs>
              <w:spacing w:before="60" w:after="23" w:line="276" w:lineRule="auto"/>
              <w:ind w:right="-18"/>
              <w:jc w:val="right"/>
              <w:rPr>
                <w:rFonts w:ascii="Arial" w:hAnsi="Arial" w:cs="Arial"/>
                <w:sz w:val="19"/>
                <w:szCs w:val="19"/>
              </w:rPr>
            </w:pPr>
          </w:p>
        </w:tc>
        <w:tc>
          <w:tcPr>
            <w:tcW w:w="243" w:type="dxa"/>
          </w:tcPr>
          <w:p w14:paraId="277BC32B" w14:textId="77777777" w:rsidR="00BE3396" w:rsidRPr="00934E07" w:rsidRDefault="00BE3396" w:rsidP="005B5921">
            <w:pPr>
              <w:tabs>
                <w:tab w:val="left" w:pos="1440"/>
              </w:tabs>
              <w:spacing w:before="60" w:after="23" w:line="276" w:lineRule="auto"/>
              <w:ind w:right="-18"/>
              <w:jc w:val="right"/>
              <w:rPr>
                <w:rFonts w:ascii="Arial" w:hAnsi="Arial" w:cs="Arial"/>
                <w:sz w:val="19"/>
                <w:szCs w:val="19"/>
                <w:cs/>
              </w:rPr>
            </w:pPr>
          </w:p>
        </w:tc>
        <w:tc>
          <w:tcPr>
            <w:tcW w:w="1155" w:type="dxa"/>
            <w:tcBorders>
              <w:left w:val="nil"/>
              <w:right w:val="nil"/>
            </w:tcBorders>
          </w:tcPr>
          <w:p w14:paraId="51FB1AE4" w14:textId="77777777" w:rsidR="00BE3396" w:rsidRPr="00934E07" w:rsidRDefault="00BE3396" w:rsidP="005B5921">
            <w:pPr>
              <w:tabs>
                <w:tab w:val="left" w:pos="1440"/>
              </w:tabs>
              <w:spacing w:before="60" w:after="23" w:line="276" w:lineRule="auto"/>
              <w:ind w:right="-18"/>
              <w:jc w:val="right"/>
              <w:rPr>
                <w:rFonts w:ascii="Arial" w:hAnsi="Arial" w:cs="Arial"/>
                <w:sz w:val="19"/>
                <w:szCs w:val="19"/>
              </w:rPr>
            </w:pPr>
          </w:p>
        </w:tc>
        <w:tc>
          <w:tcPr>
            <w:tcW w:w="236" w:type="dxa"/>
          </w:tcPr>
          <w:p w14:paraId="2943879A" w14:textId="77777777" w:rsidR="00BE3396" w:rsidRPr="00934E07" w:rsidRDefault="00BE3396" w:rsidP="005B5921">
            <w:pPr>
              <w:tabs>
                <w:tab w:val="left" w:pos="459"/>
                <w:tab w:val="left" w:pos="1440"/>
              </w:tabs>
              <w:spacing w:before="60" w:after="23" w:line="276" w:lineRule="auto"/>
              <w:ind w:right="-18"/>
              <w:jc w:val="right"/>
              <w:rPr>
                <w:rFonts w:ascii="Arial" w:hAnsi="Arial" w:cs="Arial"/>
                <w:sz w:val="19"/>
                <w:szCs w:val="19"/>
              </w:rPr>
            </w:pPr>
          </w:p>
        </w:tc>
        <w:tc>
          <w:tcPr>
            <w:tcW w:w="1204" w:type="dxa"/>
            <w:tcBorders>
              <w:left w:val="nil"/>
              <w:right w:val="nil"/>
            </w:tcBorders>
          </w:tcPr>
          <w:p w14:paraId="1EB5F291" w14:textId="77777777" w:rsidR="00BE3396" w:rsidRPr="00934E07" w:rsidRDefault="00BE3396" w:rsidP="005B5921">
            <w:pPr>
              <w:tabs>
                <w:tab w:val="left" w:pos="1440"/>
              </w:tabs>
              <w:spacing w:before="60" w:after="23" w:line="276" w:lineRule="auto"/>
              <w:ind w:right="-18"/>
              <w:jc w:val="right"/>
              <w:rPr>
                <w:rFonts w:ascii="Arial" w:hAnsi="Arial" w:cs="Arial"/>
                <w:sz w:val="19"/>
                <w:szCs w:val="19"/>
              </w:rPr>
            </w:pPr>
          </w:p>
        </w:tc>
      </w:tr>
      <w:tr w:rsidR="008672F9" w:rsidRPr="00934E07" w14:paraId="5C596E47" w14:textId="77777777" w:rsidTr="009D6754">
        <w:trPr>
          <w:trHeight w:val="329"/>
        </w:trPr>
        <w:tc>
          <w:tcPr>
            <w:tcW w:w="3402" w:type="dxa"/>
            <w:vAlign w:val="bottom"/>
          </w:tcPr>
          <w:p w14:paraId="5C6ABE67" w14:textId="0E6BA8B1" w:rsidR="008672F9" w:rsidRPr="00934E07" w:rsidRDefault="008672F9" w:rsidP="001C425F">
            <w:pPr>
              <w:spacing w:before="60" w:after="23" w:line="276" w:lineRule="auto"/>
              <w:ind w:hanging="113"/>
              <w:rPr>
                <w:rFonts w:ascii="Arial" w:hAnsi="Arial" w:cs="Arial"/>
                <w:sz w:val="19"/>
                <w:szCs w:val="19"/>
                <w:u w:val="single"/>
                <w:lang w:val="en-GB"/>
              </w:rPr>
            </w:pPr>
            <w:r w:rsidRPr="00934E07">
              <w:rPr>
                <w:rFonts w:ascii="Arial" w:hAnsi="Arial" w:cs="Arial"/>
                <w:sz w:val="19"/>
                <w:szCs w:val="19"/>
                <w:u w:val="single"/>
                <w:lang w:val="en-GB"/>
              </w:rPr>
              <w:t>Financial assets</w:t>
            </w:r>
          </w:p>
        </w:tc>
        <w:tc>
          <w:tcPr>
            <w:tcW w:w="1302" w:type="dxa"/>
            <w:gridSpan w:val="2"/>
            <w:tcBorders>
              <w:left w:val="nil"/>
              <w:right w:val="nil"/>
            </w:tcBorders>
          </w:tcPr>
          <w:p w14:paraId="06174CDD" w14:textId="77777777" w:rsidR="008672F9" w:rsidRPr="00934E07" w:rsidRDefault="008672F9" w:rsidP="005B5921">
            <w:pPr>
              <w:tabs>
                <w:tab w:val="left" w:pos="1440"/>
              </w:tabs>
              <w:spacing w:before="60" w:after="23" w:line="276" w:lineRule="auto"/>
              <w:ind w:right="-18"/>
              <w:jc w:val="right"/>
              <w:rPr>
                <w:rFonts w:ascii="Arial" w:hAnsi="Arial" w:cs="Arial"/>
                <w:sz w:val="19"/>
                <w:szCs w:val="19"/>
              </w:rPr>
            </w:pPr>
          </w:p>
        </w:tc>
        <w:tc>
          <w:tcPr>
            <w:tcW w:w="243" w:type="dxa"/>
          </w:tcPr>
          <w:p w14:paraId="46EC6CC9" w14:textId="77777777" w:rsidR="008672F9" w:rsidRPr="00934E07" w:rsidRDefault="008672F9" w:rsidP="005B592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77164531" w14:textId="77777777" w:rsidR="008672F9" w:rsidRPr="00934E07" w:rsidRDefault="008672F9" w:rsidP="005B5921">
            <w:pPr>
              <w:tabs>
                <w:tab w:val="left" w:pos="1440"/>
              </w:tabs>
              <w:spacing w:before="60" w:after="23" w:line="276" w:lineRule="auto"/>
              <w:ind w:right="-18"/>
              <w:jc w:val="right"/>
              <w:rPr>
                <w:rFonts w:ascii="Arial" w:hAnsi="Arial" w:cs="Arial"/>
                <w:sz w:val="19"/>
                <w:szCs w:val="19"/>
              </w:rPr>
            </w:pPr>
          </w:p>
        </w:tc>
        <w:tc>
          <w:tcPr>
            <w:tcW w:w="243" w:type="dxa"/>
          </w:tcPr>
          <w:p w14:paraId="2C695167" w14:textId="77777777" w:rsidR="008672F9" w:rsidRPr="00934E07" w:rsidRDefault="008672F9" w:rsidP="005B5921">
            <w:pPr>
              <w:tabs>
                <w:tab w:val="left" w:pos="1440"/>
              </w:tabs>
              <w:spacing w:before="60" w:after="23" w:line="276" w:lineRule="auto"/>
              <w:ind w:right="-18"/>
              <w:jc w:val="right"/>
              <w:rPr>
                <w:rFonts w:ascii="Arial" w:hAnsi="Arial" w:cs="Arial"/>
                <w:sz w:val="19"/>
                <w:szCs w:val="19"/>
                <w:cs/>
              </w:rPr>
            </w:pPr>
          </w:p>
        </w:tc>
        <w:tc>
          <w:tcPr>
            <w:tcW w:w="1155" w:type="dxa"/>
            <w:tcBorders>
              <w:left w:val="nil"/>
              <w:right w:val="nil"/>
            </w:tcBorders>
          </w:tcPr>
          <w:p w14:paraId="5F64A5C5" w14:textId="77777777" w:rsidR="008672F9" w:rsidRPr="00934E07" w:rsidRDefault="008672F9" w:rsidP="005B5921">
            <w:pPr>
              <w:tabs>
                <w:tab w:val="left" w:pos="1440"/>
              </w:tabs>
              <w:spacing w:before="60" w:after="23" w:line="276" w:lineRule="auto"/>
              <w:ind w:right="-18"/>
              <w:jc w:val="right"/>
              <w:rPr>
                <w:rFonts w:ascii="Arial" w:hAnsi="Arial" w:cs="Arial"/>
                <w:sz w:val="19"/>
                <w:szCs w:val="19"/>
              </w:rPr>
            </w:pPr>
          </w:p>
        </w:tc>
        <w:tc>
          <w:tcPr>
            <w:tcW w:w="236" w:type="dxa"/>
          </w:tcPr>
          <w:p w14:paraId="3338701A" w14:textId="77777777" w:rsidR="008672F9" w:rsidRPr="00934E07" w:rsidRDefault="008672F9" w:rsidP="005B5921">
            <w:pPr>
              <w:tabs>
                <w:tab w:val="left" w:pos="459"/>
                <w:tab w:val="left" w:pos="1440"/>
              </w:tabs>
              <w:spacing w:before="60" w:after="23" w:line="276" w:lineRule="auto"/>
              <w:ind w:right="-18"/>
              <w:jc w:val="right"/>
              <w:rPr>
                <w:rFonts w:ascii="Arial" w:hAnsi="Arial" w:cs="Arial"/>
                <w:sz w:val="19"/>
                <w:szCs w:val="19"/>
              </w:rPr>
            </w:pPr>
          </w:p>
        </w:tc>
        <w:tc>
          <w:tcPr>
            <w:tcW w:w="1204" w:type="dxa"/>
            <w:tcBorders>
              <w:left w:val="nil"/>
              <w:right w:val="nil"/>
            </w:tcBorders>
          </w:tcPr>
          <w:p w14:paraId="173160C0" w14:textId="77777777" w:rsidR="008672F9" w:rsidRPr="00934E07" w:rsidRDefault="008672F9" w:rsidP="005B5921">
            <w:pPr>
              <w:tabs>
                <w:tab w:val="left" w:pos="1440"/>
              </w:tabs>
              <w:spacing w:before="60" w:after="23" w:line="276" w:lineRule="auto"/>
              <w:ind w:right="-18"/>
              <w:jc w:val="right"/>
              <w:rPr>
                <w:rFonts w:ascii="Arial" w:hAnsi="Arial" w:cs="Arial"/>
                <w:sz w:val="19"/>
                <w:szCs w:val="19"/>
              </w:rPr>
            </w:pPr>
          </w:p>
        </w:tc>
      </w:tr>
      <w:tr w:rsidR="00CF5D71" w:rsidRPr="00934E07" w14:paraId="3346FEDC" w14:textId="77777777" w:rsidTr="009D6754">
        <w:trPr>
          <w:trHeight w:val="329"/>
        </w:trPr>
        <w:tc>
          <w:tcPr>
            <w:tcW w:w="3402" w:type="dxa"/>
            <w:vAlign w:val="bottom"/>
          </w:tcPr>
          <w:p w14:paraId="323783F6" w14:textId="78E640BE" w:rsidR="00CF5D71" w:rsidRPr="00934E07" w:rsidRDefault="00775D92" w:rsidP="001C425F">
            <w:pPr>
              <w:spacing w:before="60" w:after="23" w:line="276" w:lineRule="auto"/>
              <w:ind w:hanging="113"/>
              <w:rPr>
                <w:rFonts w:ascii="Arial" w:hAnsi="Arial" w:cs="Arial"/>
                <w:sz w:val="19"/>
                <w:szCs w:val="19"/>
              </w:rPr>
            </w:pPr>
            <w:r w:rsidRPr="00934E07">
              <w:rPr>
                <w:rFonts w:ascii="Arial" w:hAnsi="Arial" w:cs="Arial"/>
                <w:sz w:val="19"/>
                <w:szCs w:val="19"/>
              </w:rPr>
              <w:t>Other financial assets</w:t>
            </w:r>
          </w:p>
        </w:tc>
        <w:tc>
          <w:tcPr>
            <w:tcW w:w="1302" w:type="dxa"/>
            <w:gridSpan w:val="2"/>
            <w:tcBorders>
              <w:top w:val="nil"/>
              <w:left w:val="nil"/>
              <w:right w:val="nil"/>
            </w:tcBorders>
          </w:tcPr>
          <w:p w14:paraId="16CE3DBA" w14:textId="535A90D8" w:rsidR="00CF5D71" w:rsidRPr="00934E07" w:rsidRDefault="00D62EFB" w:rsidP="005B592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223,271</w:t>
            </w:r>
          </w:p>
        </w:tc>
        <w:tc>
          <w:tcPr>
            <w:tcW w:w="243" w:type="dxa"/>
            <w:vAlign w:val="bottom"/>
          </w:tcPr>
          <w:p w14:paraId="0122B562" w14:textId="77777777" w:rsidR="00CF5D71" w:rsidRPr="00934E07" w:rsidRDefault="00CF5D71"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2B95158B" w14:textId="6F99893F" w:rsidR="00CF5D71" w:rsidRPr="00934E07" w:rsidRDefault="00D62EFB" w:rsidP="005B592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11683E08" w14:textId="77777777" w:rsidR="00CF5D71" w:rsidRPr="00934E07" w:rsidRDefault="00CF5D71"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6720714A" w14:textId="1CF14966" w:rsidR="00CF5D71" w:rsidRPr="00934E07" w:rsidRDefault="00D62EFB" w:rsidP="005B592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385,744</w:t>
            </w:r>
          </w:p>
        </w:tc>
        <w:tc>
          <w:tcPr>
            <w:tcW w:w="236" w:type="dxa"/>
          </w:tcPr>
          <w:p w14:paraId="62A704CD" w14:textId="77777777" w:rsidR="00CF5D71" w:rsidRPr="00934E07" w:rsidRDefault="00CF5D71"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3C70179F" w14:textId="1CE6AC82" w:rsidR="00CF5D71" w:rsidRPr="00934E07" w:rsidRDefault="00D62EFB" w:rsidP="005B592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609,015</w:t>
            </w:r>
          </w:p>
        </w:tc>
      </w:tr>
      <w:tr w:rsidR="00CF5D71" w:rsidRPr="00934E07" w14:paraId="3A18180C" w14:textId="77777777" w:rsidTr="009D6754">
        <w:trPr>
          <w:trHeight w:val="329"/>
        </w:trPr>
        <w:tc>
          <w:tcPr>
            <w:tcW w:w="3402" w:type="dxa"/>
            <w:vAlign w:val="bottom"/>
          </w:tcPr>
          <w:p w14:paraId="2CE2DF73" w14:textId="77777777" w:rsidR="00CF5D71" w:rsidRPr="00934E07" w:rsidRDefault="00CF5D71" w:rsidP="001C425F">
            <w:pPr>
              <w:spacing w:before="60" w:after="23" w:line="276" w:lineRule="auto"/>
              <w:ind w:left="162" w:hanging="113"/>
              <w:rPr>
                <w:rFonts w:ascii="Arial" w:hAnsi="Arial" w:cs="Arial"/>
                <w:sz w:val="19"/>
                <w:szCs w:val="19"/>
              </w:rPr>
            </w:pPr>
          </w:p>
        </w:tc>
        <w:tc>
          <w:tcPr>
            <w:tcW w:w="1302" w:type="dxa"/>
            <w:gridSpan w:val="2"/>
            <w:tcBorders>
              <w:top w:val="nil"/>
              <w:left w:val="nil"/>
              <w:right w:val="nil"/>
            </w:tcBorders>
          </w:tcPr>
          <w:p w14:paraId="16A2F7CD"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05092FB8" w14:textId="77777777" w:rsidR="00CF5D71" w:rsidRPr="00934E07" w:rsidRDefault="00CF5D71"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4C785AD1"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4040EDE0" w14:textId="77777777" w:rsidR="00CF5D71" w:rsidRPr="00934E07" w:rsidRDefault="00CF5D71"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15F27E13"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c>
          <w:tcPr>
            <w:tcW w:w="236" w:type="dxa"/>
          </w:tcPr>
          <w:p w14:paraId="12DB4E43" w14:textId="77777777" w:rsidR="00CF5D71" w:rsidRPr="00934E07" w:rsidRDefault="00CF5D71"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02560C07"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r>
      <w:tr w:rsidR="00CF5D71" w:rsidRPr="00934E07" w14:paraId="3CC9F473" w14:textId="77777777" w:rsidTr="009D6754">
        <w:trPr>
          <w:trHeight w:val="196"/>
        </w:trPr>
        <w:tc>
          <w:tcPr>
            <w:tcW w:w="3402" w:type="dxa"/>
            <w:vAlign w:val="bottom"/>
          </w:tcPr>
          <w:p w14:paraId="6036627E" w14:textId="71A68DFE" w:rsidR="00CF5D71" w:rsidRPr="00934E07" w:rsidRDefault="00CF5D71" w:rsidP="001C425F">
            <w:pPr>
              <w:spacing w:before="60" w:after="23" w:line="276" w:lineRule="auto"/>
              <w:ind w:hanging="113"/>
              <w:rPr>
                <w:rFonts w:ascii="Arial" w:hAnsi="Arial" w:cs="Arial"/>
                <w:sz w:val="19"/>
                <w:szCs w:val="19"/>
              </w:rPr>
            </w:pPr>
            <w:r w:rsidRPr="00934E07">
              <w:rPr>
                <w:rFonts w:ascii="Arial" w:hAnsi="Arial" w:cs="Arial"/>
                <w:sz w:val="19"/>
                <w:szCs w:val="19"/>
                <w:u w:val="single"/>
                <w:lang w:val="en-GB"/>
              </w:rPr>
              <w:t>Non-financial asset</w:t>
            </w:r>
          </w:p>
        </w:tc>
        <w:tc>
          <w:tcPr>
            <w:tcW w:w="1302" w:type="dxa"/>
            <w:gridSpan w:val="2"/>
            <w:tcBorders>
              <w:top w:val="nil"/>
              <w:left w:val="nil"/>
              <w:right w:val="nil"/>
            </w:tcBorders>
          </w:tcPr>
          <w:p w14:paraId="216D71B6"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7EB02935" w14:textId="77777777" w:rsidR="00CF5D71" w:rsidRPr="00934E07" w:rsidRDefault="00CF5D71"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4729CB24"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29630BB5" w14:textId="77777777" w:rsidR="00CF5D71" w:rsidRPr="00934E07" w:rsidRDefault="00CF5D71"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57C4DA3F"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c>
          <w:tcPr>
            <w:tcW w:w="236" w:type="dxa"/>
          </w:tcPr>
          <w:p w14:paraId="35F58545" w14:textId="77777777" w:rsidR="00CF5D71" w:rsidRPr="00934E07" w:rsidRDefault="00CF5D71"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7066E80" w14:textId="77777777" w:rsidR="00CF5D71" w:rsidRPr="00934E07" w:rsidRDefault="00CF5D71" w:rsidP="005B5921">
            <w:pPr>
              <w:tabs>
                <w:tab w:val="left" w:pos="1440"/>
              </w:tabs>
              <w:spacing w:before="60" w:after="23" w:line="276" w:lineRule="auto"/>
              <w:ind w:right="-18"/>
              <w:jc w:val="right"/>
              <w:rPr>
                <w:rFonts w:ascii="Arial" w:hAnsi="Arial" w:cs="Arial"/>
                <w:sz w:val="19"/>
                <w:szCs w:val="19"/>
              </w:rPr>
            </w:pPr>
          </w:p>
        </w:tc>
      </w:tr>
      <w:tr w:rsidR="00775D92" w:rsidRPr="00934E07" w14:paraId="00BA75E2" w14:textId="77777777" w:rsidTr="009D6754">
        <w:trPr>
          <w:trHeight w:val="365"/>
        </w:trPr>
        <w:tc>
          <w:tcPr>
            <w:tcW w:w="3402" w:type="dxa"/>
            <w:vAlign w:val="bottom"/>
          </w:tcPr>
          <w:p w14:paraId="1241513E" w14:textId="08F84D95" w:rsidR="00775D92" w:rsidRPr="00934E07" w:rsidRDefault="00775D92" w:rsidP="001C425F">
            <w:pPr>
              <w:spacing w:before="60" w:after="23" w:line="276" w:lineRule="auto"/>
              <w:ind w:hanging="113"/>
              <w:rPr>
                <w:rFonts w:ascii="Arial" w:hAnsi="Arial" w:cs="Arial"/>
                <w:sz w:val="19"/>
                <w:szCs w:val="19"/>
              </w:rPr>
            </w:pPr>
            <w:r w:rsidRPr="00934E07">
              <w:rPr>
                <w:rFonts w:ascii="Arial" w:hAnsi="Arial" w:cs="Arial"/>
                <w:sz w:val="19"/>
                <w:szCs w:val="19"/>
                <w:lang w:val="en-GB"/>
              </w:rPr>
              <w:t>Investment properties</w:t>
            </w:r>
          </w:p>
        </w:tc>
        <w:tc>
          <w:tcPr>
            <w:tcW w:w="1302" w:type="dxa"/>
            <w:gridSpan w:val="2"/>
            <w:tcBorders>
              <w:top w:val="nil"/>
              <w:left w:val="nil"/>
              <w:bottom w:val="single" w:sz="4" w:space="0" w:color="auto"/>
              <w:right w:val="nil"/>
            </w:tcBorders>
          </w:tcPr>
          <w:p w14:paraId="6ED68140" w14:textId="775B5DB3" w:rsidR="00775D92" w:rsidRPr="00934E07" w:rsidRDefault="00775D92" w:rsidP="00775D92">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36296A43" w14:textId="77777777" w:rsidR="00775D92" w:rsidRPr="00934E07" w:rsidRDefault="00775D92" w:rsidP="00775D92">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6DDE6979" w14:textId="7EEA069B" w:rsidR="00775D92" w:rsidRPr="00934E07" w:rsidRDefault="00775D92" w:rsidP="00775D92">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507,758</w:t>
            </w:r>
          </w:p>
        </w:tc>
        <w:tc>
          <w:tcPr>
            <w:tcW w:w="243" w:type="dxa"/>
            <w:vAlign w:val="bottom"/>
          </w:tcPr>
          <w:p w14:paraId="08813EB2" w14:textId="77777777" w:rsidR="00775D92" w:rsidRPr="00934E07" w:rsidRDefault="00775D92" w:rsidP="00775D92">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bottom w:val="single" w:sz="4" w:space="0" w:color="auto"/>
              <w:right w:val="nil"/>
            </w:tcBorders>
          </w:tcPr>
          <w:p w14:paraId="614EF054" w14:textId="07269C29" w:rsidR="00775D92" w:rsidRPr="00934E07" w:rsidRDefault="00775D92" w:rsidP="00775D92">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36" w:type="dxa"/>
          </w:tcPr>
          <w:p w14:paraId="2C66B32A" w14:textId="77777777" w:rsidR="00775D92" w:rsidRPr="00934E07" w:rsidRDefault="00775D92" w:rsidP="00775D92">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7AF41444" w14:textId="2F8F8A73" w:rsidR="00775D92" w:rsidRPr="00934E07" w:rsidRDefault="00F62534" w:rsidP="00775D92">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507,758</w:t>
            </w:r>
          </w:p>
        </w:tc>
      </w:tr>
      <w:tr w:rsidR="00775D92" w:rsidRPr="00934E07" w14:paraId="7044FAD4" w14:textId="77777777" w:rsidTr="00821D5A">
        <w:trPr>
          <w:trHeight w:val="329"/>
        </w:trPr>
        <w:tc>
          <w:tcPr>
            <w:tcW w:w="3402" w:type="dxa"/>
            <w:vAlign w:val="bottom"/>
          </w:tcPr>
          <w:p w14:paraId="7B5C2D86" w14:textId="77777777" w:rsidR="00775D92" w:rsidRPr="00934E07" w:rsidRDefault="00775D92" w:rsidP="001C425F">
            <w:pPr>
              <w:spacing w:before="60" w:after="23" w:line="276" w:lineRule="auto"/>
              <w:ind w:right="-18" w:hanging="113"/>
              <w:rPr>
                <w:rFonts w:ascii="Arial" w:hAnsi="Arial" w:cs="Arial"/>
                <w:sz w:val="19"/>
                <w:szCs w:val="19"/>
                <w:cs/>
              </w:rPr>
            </w:pPr>
            <w:r w:rsidRPr="00934E07">
              <w:rPr>
                <w:rFonts w:ascii="Arial" w:hAnsi="Arial" w:cs="Arial"/>
                <w:sz w:val="19"/>
                <w:szCs w:val="19"/>
              </w:rPr>
              <w:t>Total</w:t>
            </w:r>
          </w:p>
        </w:tc>
        <w:tc>
          <w:tcPr>
            <w:tcW w:w="1302" w:type="dxa"/>
            <w:gridSpan w:val="2"/>
            <w:tcBorders>
              <w:top w:val="single" w:sz="4" w:space="0" w:color="auto"/>
              <w:left w:val="nil"/>
              <w:bottom w:val="single" w:sz="12" w:space="0" w:color="auto"/>
              <w:right w:val="nil"/>
            </w:tcBorders>
          </w:tcPr>
          <w:p w14:paraId="1A4B57C8" w14:textId="3616BCD9" w:rsidR="00775D92" w:rsidRPr="00934E07" w:rsidRDefault="00775D92" w:rsidP="00775D92">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223,271</w:t>
            </w:r>
          </w:p>
        </w:tc>
        <w:tc>
          <w:tcPr>
            <w:tcW w:w="243" w:type="dxa"/>
            <w:vAlign w:val="bottom"/>
          </w:tcPr>
          <w:p w14:paraId="57734EEC" w14:textId="77777777" w:rsidR="00775D92" w:rsidRPr="00934E07" w:rsidRDefault="00775D92" w:rsidP="00775D92">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DA7A792" w14:textId="3ACAE11A" w:rsidR="00775D92" w:rsidRPr="00934E07" w:rsidRDefault="00775D92" w:rsidP="00775D92">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507,758</w:t>
            </w:r>
          </w:p>
        </w:tc>
        <w:tc>
          <w:tcPr>
            <w:tcW w:w="243" w:type="dxa"/>
            <w:vAlign w:val="bottom"/>
          </w:tcPr>
          <w:p w14:paraId="23D48533" w14:textId="77777777" w:rsidR="00775D92" w:rsidRPr="00934E07" w:rsidRDefault="00775D92" w:rsidP="00775D92">
            <w:pPr>
              <w:tabs>
                <w:tab w:val="left" w:pos="1440"/>
              </w:tabs>
              <w:spacing w:before="60" w:after="23" w:line="276"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2B06C46E" w14:textId="1F0927E7" w:rsidR="00775D92" w:rsidRPr="00934E07" w:rsidRDefault="00775D92" w:rsidP="00775D92">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385,744</w:t>
            </w:r>
          </w:p>
        </w:tc>
        <w:tc>
          <w:tcPr>
            <w:tcW w:w="236" w:type="dxa"/>
          </w:tcPr>
          <w:p w14:paraId="3DAA6DB4" w14:textId="77777777" w:rsidR="00775D92" w:rsidRPr="00934E07" w:rsidRDefault="00775D92" w:rsidP="00775D92">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E3F5FA4" w14:textId="532AE94C" w:rsidR="00775D92" w:rsidRPr="00934E07" w:rsidRDefault="00F62534" w:rsidP="00775D92">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1,116,773</w:t>
            </w:r>
          </w:p>
        </w:tc>
      </w:tr>
      <w:tr w:rsidR="00C22707" w:rsidRPr="00934E07" w14:paraId="73BB9D48" w14:textId="77777777" w:rsidTr="00821D5A">
        <w:trPr>
          <w:trHeight w:val="329"/>
        </w:trPr>
        <w:tc>
          <w:tcPr>
            <w:tcW w:w="3402" w:type="dxa"/>
            <w:vAlign w:val="bottom"/>
          </w:tcPr>
          <w:p w14:paraId="3F91376A" w14:textId="77777777" w:rsidR="00C22707" w:rsidRPr="00934E07" w:rsidRDefault="00C22707" w:rsidP="001C425F">
            <w:pPr>
              <w:spacing w:before="60" w:after="23" w:line="276" w:lineRule="auto"/>
              <w:ind w:right="-18" w:hanging="113"/>
              <w:rPr>
                <w:rFonts w:ascii="Arial" w:hAnsi="Arial" w:cs="Arial"/>
                <w:sz w:val="19"/>
                <w:szCs w:val="19"/>
              </w:rPr>
            </w:pPr>
          </w:p>
        </w:tc>
        <w:tc>
          <w:tcPr>
            <w:tcW w:w="1302" w:type="dxa"/>
            <w:gridSpan w:val="2"/>
            <w:tcBorders>
              <w:top w:val="single" w:sz="12" w:space="0" w:color="auto"/>
              <w:left w:val="nil"/>
              <w:right w:val="nil"/>
            </w:tcBorders>
          </w:tcPr>
          <w:p w14:paraId="4107A511" w14:textId="77777777" w:rsidR="00C22707" w:rsidRPr="00934E07" w:rsidRDefault="00C22707"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5D54428F" w14:textId="77777777" w:rsidR="00C22707" w:rsidRPr="00934E07" w:rsidRDefault="00C22707" w:rsidP="005B5921">
            <w:pPr>
              <w:tabs>
                <w:tab w:val="left" w:pos="1440"/>
              </w:tabs>
              <w:spacing w:before="60" w:after="23" w:line="276" w:lineRule="auto"/>
              <w:ind w:right="-18"/>
              <w:jc w:val="right"/>
              <w:rPr>
                <w:rFonts w:ascii="Arial" w:hAnsi="Arial" w:cs="Arial"/>
                <w:sz w:val="19"/>
                <w:szCs w:val="19"/>
                <w:cs/>
              </w:rPr>
            </w:pPr>
          </w:p>
        </w:tc>
        <w:tc>
          <w:tcPr>
            <w:tcW w:w="1215" w:type="dxa"/>
            <w:tcBorders>
              <w:top w:val="single" w:sz="12" w:space="0" w:color="auto"/>
              <w:left w:val="nil"/>
              <w:right w:val="nil"/>
            </w:tcBorders>
          </w:tcPr>
          <w:p w14:paraId="048A496F" w14:textId="77777777" w:rsidR="00C22707" w:rsidRPr="00934E07" w:rsidRDefault="00C22707" w:rsidP="005B5921">
            <w:pPr>
              <w:tabs>
                <w:tab w:val="left" w:pos="1440"/>
              </w:tabs>
              <w:spacing w:before="60" w:after="23" w:line="276" w:lineRule="auto"/>
              <w:ind w:right="-18"/>
              <w:jc w:val="right"/>
              <w:rPr>
                <w:rFonts w:ascii="Arial" w:hAnsi="Arial" w:cs="Arial"/>
                <w:sz w:val="19"/>
                <w:szCs w:val="19"/>
                <w:lang w:val="en-GB"/>
              </w:rPr>
            </w:pPr>
          </w:p>
        </w:tc>
        <w:tc>
          <w:tcPr>
            <w:tcW w:w="243" w:type="dxa"/>
            <w:vAlign w:val="bottom"/>
          </w:tcPr>
          <w:p w14:paraId="482FE6DD" w14:textId="77777777" w:rsidR="00C22707" w:rsidRPr="00934E07" w:rsidRDefault="00C22707" w:rsidP="005B5921">
            <w:pPr>
              <w:tabs>
                <w:tab w:val="left" w:pos="1440"/>
              </w:tabs>
              <w:spacing w:before="60" w:after="23" w:line="276" w:lineRule="auto"/>
              <w:ind w:right="-18"/>
              <w:jc w:val="right"/>
              <w:rPr>
                <w:rFonts w:ascii="Arial" w:hAnsi="Arial" w:cs="Arial"/>
                <w:sz w:val="19"/>
                <w:szCs w:val="19"/>
                <w:cs/>
              </w:rPr>
            </w:pPr>
          </w:p>
        </w:tc>
        <w:tc>
          <w:tcPr>
            <w:tcW w:w="1155" w:type="dxa"/>
            <w:tcBorders>
              <w:top w:val="single" w:sz="12" w:space="0" w:color="auto"/>
              <w:left w:val="nil"/>
              <w:right w:val="nil"/>
            </w:tcBorders>
          </w:tcPr>
          <w:p w14:paraId="70B88752" w14:textId="77777777" w:rsidR="00C22707" w:rsidRPr="00934E07" w:rsidRDefault="00C22707" w:rsidP="005B5921">
            <w:pPr>
              <w:tabs>
                <w:tab w:val="left" w:pos="1440"/>
              </w:tabs>
              <w:spacing w:before="60" w:after="23" w:line="276" w:lineRule="auto"/>
              <w:ind w:right="-18"/>
              <w:jc w:val="right"/>
              <w:rPr>
                <w:rFonts w:ascii="Arial" w:hAnsi="Arial" w:cs="Arial"/>
                <w:sz w:val="19"/>
                <w:szCs w:val="19"/>
              </w:rPr>
            </w:pPr>
          </w:p>
        </w:tc>
        <w:tc>
          <w:tcPr>
            <w:tcW w:w="236" w:type="dxa"/>
          </w:tcPr>
          <w:p w14:paraId="722C493A" w14:textId="77777777" w:rsidR="00C22707" w:rsidRPr="00934E07" w:rsidRDefault="00C22707"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28021A67" w14:textId="77777777" w:rsidR="00C22707" w:rsidRPr="00934E07" w:rsidRDefault="00C22707" w:rsidP="005B5921">
            <w:pPr>
              <w:tabs>
                <w:tab w:val="left" w:pos="1440"/>
              </w:tabs>
              <w:spacing w:before="60" w:after="23" w:line="276" w:lineRule="auto"/>
              <w:ind w:right="-18"/>
              <w:jc w:val="right"/>
              <w:rPr>
                <w:rFonts w:ascii="Arial" w:hAnsi="Arial" w:cs="Arial"/>
                <w:sz w:val="19"/>
                <w:szCs w:val="19"/>
                <w:lang w:val="en-GB"/>
              </w:rPr>
            </w:pPr>
          </w:p>
        </w:tc>
      </w:tr>
      <w:tr w:rsidR="0097688E" w:rsidRPr="00934E07" w14:paraId="26F264ED" w14:textId="77777777" w:rsidTr="00D62EFB">
        <w:trPr>
          <w:trHeight w:val="329"/>
        </w:trPr>
        <w:tc>
          <w:tcPr>
            <w:tcW w:w="3402" w:type="dxa"/>
            <w:vAlign w:val="center"/>
          </w:tcPr>
          <w:p w14:paraId="44F41A19" w14:textId="4891355A" w:rsidR="0097688E" w:rsidRPr="00934E07" w:rsidRDefault="0097688E" w:rsidP="001C425F">
            <w:pPr>
              <w:tabs>
                <w:tab w:val="left" w:pos="612"/>
              </w:tabs>
              <w:spacing w:before="60" w:after="23" w:line="276" w:lineRule="auto"/>
              <w:ind w:hanging="113"/>
              <w:rPr>
                <w:rFonts w:ascii="Arial" w:hAnsi="Arial" w:cs="Arial"/>
                <w:b/>
                <w:bCs/>
                <w:sz w:val="19"/>
                <w:szCs w:val="19"/>
              </w:rPr>
            </w:pPr>
            <w:r w:rsidRPr="00934E07">
              <w:rPr>
                <w:rFonts w:ascii="Arial" w:hAnsi="Arial" w:cs="Arial"/>
                <w:b/>
                <w:bCs/>
                <w:sz w:val="19"/>
                <w:szCs w:val="19"/>
              </w:rPr>
              <w:t>Liability</w:t>
            </w:r>
          </w:p>
        </w:tc>
        <w:tc>
          <w:tcPr>
            <w:tcW w:w="1302" w:type="dxa"/>
            <w:gridSpan w:val="2"/>
            <w:tcBorders>
              <w:left w:val="nil"/>
              <w:right w:val="nil"/>
            </w:tcBorders>
          </w:tcPr>
          <w:p w14:paraId="639A1D47" w14:textId="77777777" w:rsidR="0097688E" w:rsidRPr="00934E07" w:rsidRDefault="0097688E" w:rsidP="0097688E">
            <w:pPr>
              <w:tabs>
                <w:tab w:val="left" w:pos="1440"/>
              </w:tabs>
              <w:spacing w:before="60" w:after="23" w:line="276" w:lineRule="auto"/>
              <w:ind w:right="-18"/>
              <w:jc w:val="right"/>
              <w:rPr>
                <w:rFonts w:ascii="Arial" w:hAnsi="Arial" w:cs="Arial"/>
                <w:sz w:val="19"/>
                <w:szCs w:val="19"/>
              </w:rPr>
            </w:pPr>
          </w:p>
        </w:tc>
        <w:tc>
          <w:tcPr>
            <w:tcW w:w="243" w:type="dxa"/>
            <w:vAlign w:val="bottom"/>
          </w:tcPr>
          <w:p w14:paraId="2A6211B9" w14:textId="77777777" w:rsidR="0097688E" w:rsidRPr="00934E07" w:rsidRDefault="0097688E" w:rsidP="0097688E">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0F4EB363"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594493E3"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right w:val="nil"/>
            </w:tcBorders>
            <w:vAlign w:val="bottom"/>
          </w:tcPr>
          <w:p w14:paraId="36EA4AC6"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cs/>
              </w:rPr>
            </w:pPr>
          </w:p>
        </w:tc>
        <w:tc>
          <w:tcPr>
            <w:tcW w:w="236" w:type="dxa"/>
          </w:tcPr>
          <w:p w14:paraId="55436991" w14:textId="77777777" w:rsidR="0097688E" w:rsidRPr="00934E07" w:rsidRDefault="0097688E" w:rsidP="0097688E">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right w:val="nil"/>
            </w:tcBorders>
            <w:vAlign w:val="bottom"/>
          </w:tcPr>
          <w:p w14:paraId="1635BF23"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rPr>
            </w:pPr>
          </w:p>
        </w:tc>
      </w:tr>
      <w:tr w:rsidR="0097688E" w:rsidRPr="00934E07" w14:paraId="762FC16F" w14:textId="77777777">
        <w:trPr>
          <w:trHeight w:val="329"/>
        </w:trPr>
        <w:tc>
          <w:tcPr>
            <w:tcW w:w="3402" w:type="dxa"/>
            <w:vAlign w:val="center"/>
          </w:tcPr>
          <w:p w14:paraId="3C16AF51" w14:textId="15CF6204" w:rsidR="0097688E" w:rsidRPr="00934E07" w:rsidRDefault="0097688E" w:rsidP="001C425F">
            <w:pPr>
              <w:tabs>
                <w:tab w:val="left" w:pos="612"/>
              </w:tabs>
              <w:spacing w:before="60" w:after="23" w:line="276" w:lineRule="auto"/>
              <w:ind w:hanging="113"/>
              <w:rPr>
                <w:rFonts w:ascii="Arial" w:hAnsi="Arial" w:cs="Arial"/>
                <w:sz w:val="19"/>
                <w:szCs w:val="19"/>
                <w:u w:val="single"/>
              </w:rPr>
            </w:pPr>
            <w:r w:rsidRPr="00934E07">
              <w:rPr>
                <w:rFonts w:ascii="Arial" w:hAnsi="Arial" w:cs="Arial"/>
                <w:sz w:val="19"/>
                <w:szCs w:val="19"/>
                <w:u w:val="single"/>
              </w:rPr>
              <w:t>Financial liability</w:t>
            </w:r>
          </w:p>
        </w:tc>
        <w:tc>
          <w:tcPr>
            <w:tcW w:w="1302" w:type="dxa"/>
            <w:gridSpan w:val="2"/>
            <w:tcBorders>
              <w:left w:val="nil"/>
              <w:right w:val="nil"/>
            </w:tcBorders>
          </w:tcPr>
          <w:p w14:paraId="4D507A63" w14:textId="77777777" w:rsidR="0097688E" w:rsidRPr="00934E07" w:rsidRDefault="0097688E" w:rsidP="0097688E">
            <w:pPr>
              <w:tabs>
                <w:tab w:val="left" w:pos="1440"/>
              </w:tabs>
              <w:spacing w:before="60" w:after="23" w:line="276" w:lineRule="auto"/>
              <w:ind w:right="-18"/>
              <w:jc w:val="right"/>
              <w:rPr>
                <w:rFonts w:ascii="Arial" w:hAnsi="Arial" w:cs="Arial"/>
                <w:sz w:val="19"/>
                <w:szCs w:val="19"/>
              </w:rPr>
            </w:pPr>
          </w:p>
        </w:tc>
        <w:tc>
          <w:tcPr>
            <w:tcW w:w="243" w:type="dxa"/>
            <w:vAlign w:val="bottom"/>
          </w:tcPr>
          <w:p w14:paraId="2373F824" w14:textId="77777777" w:rsidR="0097688E" w:rsidRPr="00934E07" w:rsidRDefault="0097688E" w:rsidP="0097688E">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33033E31"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1E75B1B9"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right w:val="nil"/>
            </w:tcBorders>
            <w:vAlign w:val="bottom"/>
          </w:tcPr>
          <w:p w14:paraId="242FCA78"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cs/>
              </w:rPr>
            </w:pPr>
          </w:p>
        </w:tc>
        <w:tc>
          <w:tcPr>
            <w:tcW w:w="236" w:type="dxa"/>
          </w:tcPr>
          <w:p w14:paraId="58772347" w14:textId="77777777" w:rsidR="0097688E" w:rsidRPr="00934E07" w:rsidRDefault="0097688E" w:rsidP="0097688E">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right w:val="nil"/>
            </w:tcBorders>
            <w:vAlign w:val="bottom"/>
          </w:tcPr>
          <w:p w14:paraId="6D9131C8" w14:textId="77777777" w:rsidR="0097688E" w:rsidRPr="00934E07" w:rsidRDefault="0097688E" w:rsidP="0097688E">
            <w:pPr>
              <w:tabs>
                <w:tab w:val="left" w:pos="1440"/>
              </w:tabs>
              <w:spacing w:before="60" w:after="23" w:line="276" w:lineRule="auto"/>
              <w:ind w:right="-18" w:hanging="164"/>
              <w:jc w:val="right"/>
              <w:rPr>
                <w:rFonts w:ascii="Arial" w:hAnsi="Arial" w:cs="Arial"/>
                <w:sz w:val="19"/>
                <w:szCs w:val="19"/>
              </w:rPr>
            </w:pPr>
          </w:p>
        </w:tc>
      </w:tr>
      <w:tr w:rsidR="00356413" w:rsidRPr="00934E07" w14:paraId="29C81E0C" w14:textId="77777777" w:rsidTr="00A90275">
        <w:trPr>
          <w:trHeight w:val="329"/>
        </w:trPr>
        <w:tc>
          <w:tcPr>
            <w:tcW w:w="3402" w:type="dxa"/>
            <w:vAlign w:val="center"/>
          </w:tcPr>
          <w:p w14:paraId="211CC23A" w14:textId="7B8D4B70" w:rsidR="00356413" w:rsidRPr="00934E07" w:rsidRDefault="00356413" w:rsidP="001C425F">
            <w:pPr>
              <w:tabs>
                <w:tab w:val="left" w:pos="612"/>
              </w:tabs>
              <w:spacing w:before="60" w:after="23" w:line="276" w:lineRule="auto"/>
              <w:ind w:hanging="113"/>
              <w:rPr>
                <w:rFonts w:ascii="Arial" w:hAnsi="Arial" w:cs="Arial"/>
                <w:sz w:val="19"/>
                <w:szCs w:val="19"/>
              </w:rPr>
            </w:pPr>
            <w:r w:rsidRPr="00934E07">
              <w:rPr>
                <w:rFonts w:ascii="Arial" w:hAnsi="Arial" w:cs="Arial"/>
                <w:sz w:val="19"/>
                <w:szCs w:val="19"/>
              </w:rPr>
              <w:t>Derivatives liabilities</w:t>
            </w:r>
          </w:p>
        </w:tc>
        <w:tc>
          <w:tcPr>
            <w:tcW w:w="1302" w:type="dxa"/>
            <w:gridSpan w:val="2"/>
            <w:tcBorders>
              <w:left w:val="nil"/>
              <w:bottom w:val="single" w:sz="4" w:space="0" w:color="auto"/>
              <w:right w:val="nil"/>
            </w:tcBorders>
            <w:vAlign w:val="bottom"/>
          </w:tcPr>
          <w:p w14:paraId="6753EB22" w14:textId="7693F18F" w:rsidR="00356413" w:rsidRPr="00934E07" w:rsidRDefault="00356413" w:rsidP="00356413">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19705CCF" w14:textId="77777777" w:rsidR="00356413" w:rsidRPr="00934E07" w:rsidRDefault="00356413" w:rsidP="00356413">
            <w:pPr>
              <w:tabs>
                <w:tab w:val="left" w:pos="1440"/>
              </w:tabs>
              <w:spacing w:before="60" w:after="23" w:line="276" w:lineRule="auto"/>
              <w:ind w:right="-18"/>
              <w:jc w:val="right"/>
              <w:rPr>
                <w:rFonts w:ascii="Arial" w:hAnsi="Arial" w:cs="Arial"/>
                <w:sz w:val="19"/>
                <w:szCs w:val="19"/>
                <w:cs/>
              </w:rPr>
            </w:pPr>
          </w:p>
        </w:tc>
        <w:tc>
          <w:tcPr>
            <w:tcW w:w="1215" w:type="dxa"/>
            <w:tcBorders>
              <w:left w:val="nil"/>
              <w:bottom w:val="single" w:sz="4" w:space="0" w:color="auto"/>
              <w:right w:val="nil"/>
            </w:tcBorders>
            <w:vAlign w:val="bottom"/>
          </w:tcPr>
          <w:p w14:paraId="06A5226E" w14:textId="24A6EE1E" w:rsidR="00356413" w:rsidRPr="00934E07" w:rsidRDefault="00356413" w:rsidP="00356413">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c>
          <w:tcPr>
            <w:tcW w:w="243" w:type="dxa"/>
            <w:vAlign w:val="bottom"/>
          </w:tcPr>
          <w:p w14:paraId="08269667" w14:textId="77777777" w:rsidR="00356413" w:rsidRPr="00934E07" w:rsidRDefault="00356413" w:rsidP="00356413">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bottom w:val="single" w:sz="4" w:space="0" w:color="auto"/>
              <w:right w:val="nil"/>
            </w:tcBorders>
            <w:vAlign w:val="bottom"/>
          </w:tcPr>
          <w:p w14:paraId="4B64A8FC" w14:textId="3309AF6B" w:rsidR="00356413" w:rsidRPr="00934E07" w:rsidRDefault="00356413" w:rsidP="00356413">
            <w:pPr>
              <w:tabs>
                <w:tab w:val="left" w:pos="1440"/>
              </w:tabs>
              <w:spacing w:before="60" w:after="23" w:line="276" w:lineRule="auto"/>
              <w:ind w:right="-18" w:hanging="164"/>
              <w:jc w:val="right"/>
              <w:rPr>
                <w:rFonts w:ascii="Arial" w:hAnsi="Arial" w:cs="Arial"/>
                <w:sz w:val="19"/>
                <w:szCs w:val="19"/>
                <w:cs/>
              </w:rPr>
            </w:pPr>
            <w:r w:rsidRPr="00934E07">
              <w:rPr>
                <w:rFonts w:ascii="Arial" w:hAnsi="Arial" w:cs="Arial"/>
                <w:sz w:val="19"/>
                <w:szCs w:val="19"/>
              </w:rPr>
              <w:t>-</w:t>
            </w:r>
          </w:p>
        </w:tc>
        <w:tc>
          <w:tcPr>
            <w:tcW w:w="236" w:type="dxa"/>
            <w:vAlign w:val="bottom"/>
          </w:tcPr>
          <w:p w14:paraId="6FB3B4E5" w14:textId="77777777" w:rsidR="00356413" w:rsidRPr="00934E07" w:rsidRDefault="00356413" w:rsidP="00356413">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bottom w:val="single" w:sz="4" w:space="0" w:color="auto"/>
              <w:right w:val="nil"/>
            </w:tcBorders>
            <w:vAlign w:val="bottom"/>
          </w:tcPr>
          <w:p w14:paraId="5C2F9DDD" w14:textId="159B7065" w:rsidR="00356413" w:rsidRPr="00934E07" w:rsidRDefault="00356413" w:rsidP="00356413">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r>
      <w:tr w:rsidR="00356413" w:rsidRPr="00934E07" w14:paraId="34D85B6F" w14:textId="77777777" w:rsidTr="00A90275">
        <w:trPr>
          <w:trHeight w:val="329"/>
        </w:trPr>
        <w:tc>
          <w:tcPr>
            <w:tcW w:w="3402" w:type="dxa"/>
            <w:vAlign w:val="center"/>
          </w:tcPr>
          <w:p w14:paraId="129E8898" w14:textId="073381FA" w:rsidR="00356413" w:rsidRPr="00934E07" w:rsidRDefault="00356413" w:rsidP="001C425F">
            <w:pPr>
              <w:tabs>
                <w:tab w:val="left" w:pos="612"/>
              </w:tabs>
              <w:spacing w:before="60" w:after="23" w:line="276" w:lineRule="auto"/>
              <w:ind w:hanging="113"/>
              <w:rPr>
                <w:rFonts w:ascii="Arial" w:hAnsi="Arial" w:cs="Arial"/>
                <w:sz w:val="19"/>
                <w:szCs w:val="19"/>
              </w:rPr>
            </w:pPr>
            <w:r w:rsidRPr="00934E07">
              <w:rPr>
                <w:rFonts w:ascii="Arial" w:hAnsi="Arial" w:cs="Arial"/>
                <w:sz w:val="19"/>
                <w:szCs w:val="19"/>
              </w:rPr>
              <w:t>Total</w:t>
            </w:r>
          </w:p>
        </w:tc>
        <w:tc>
          <w:tcPr>
            <w:tcW w:w="1302" w:type="dxa"/>
            <w:gridSpan w:val="2"/>
            <w:tcBorders>
              <w:top w:val="single" w:sz="4" w:space="0" w:color="auto"/>
              <w:left w:val="nil"/>
              <w:right w:val="nil"/>
            </w:tcBorders>
          </w:tcPr>
          <w:p w14:paraId="66EAD967" w14:textId="5E0DF889" w:rsidR="00356413" w:rsidRPr="00934E07" w:rsidRDefault="00356413" w:rsidP="00356413">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5AA3285F" w14:textId="77777777" w:rsidR="00356413" w:rsidRPr="00934E07" w:rsidRDefault="00356413" w:rsidP="00356413">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4050AA31" w14:textId="590479C2" w:rsidR="00356413" w:rsidRPr="00934E07" w:rsidRDefault="00356413" w:rsidP="00356413">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c>
          <w:tcPr>
            <w:tcW w:w="243" w:type="dxa"/>
            <w:vAlign w:val="bottom"/>
          </w:tcPr>
          <w:p w14:paraId="719DDFEE" w14:textId="77777777" w:rsidR="00356413" w:rsidRPr="00934E07" w:rsidRDefault="00356413" w:rsidP="00356413">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50A4AE43" w14:textId="1BBFE716" w:rsidR="00356413" w:rsidRPr="00934E07" w:rsidRDefault="00356413" w:rsidP="00356413">
            <w:pPr>
              <w:tabs>
                <w:tab w:val="left" w:pos="1440"/>
              </w:tabs>
              <w:spacing w:before="60" w:after="23" w:line="276" w:lineRule="auto"/>
              <w:ind w:right="-18" w:hanging="164"/>
              <w:jc w:val="right"/>
              <w:rPr>
                <w:rFonts w:ascii="Arial" w:hAnsi="Arial" w:cs="Arial"/>
                <w:sz w:val="19"/>
                <w:szCs w:val="19"/>
                <w:cs/>
              </w:rPr>
            </w:pPr>
            <w:r w:rsidRPr="00934E07">
              <w:rPr>
                <w:rFonts w:ascii="Arial" w:hAnsi="Arial" w:cs="Arial"/>
                <w:sz w:val="19"/>
                <w:szCs w:val="19"/>
              </w:rPr>
              <w:t>-</w:t>
            </w:r>
          </w:p>
        </w:tc>
        <w:tc>
          <w:tcPr>
            <w:tcW w:w="236" w:type="dxa"/>
          </w:tcPr>
          <w:p w14:paraId="58BE2378" w14:textId="77777777" w:rsidR="00356413" w:rsidRPr="00934E07" w:rsidRDefault="00356413" w:rsidP="00356413">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11639859" w14:textId="2C110824" w:rsidR="00356413" w:rsidRPr="00934E07" w:rsidRDefault="00356413" w:rsidP="00356413">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53</w:t>
            </w:r>
          </w:p>
        </w:tc>
      </w:tr>
      <w:tr w:rsidR="00356413" w:rsidRPr="00934E07" w14:paraId="636D20A5" w14:textId="77777777" w:rsidTr="00A90275">
        <w:trPr>
          <w:trHeight w:val="329"/>
        </w:trPr>
        <w:tc>
          <w:tcPr>
            <w:tcW w:w="3417" w:type="dxa"/>
            <w:gridSpan w:val="2"/>
            <w:vAlign w:val="bottom"/>
          </w:tcPr>
          <w:p w14:paraId="2978D2A6" w14:textId="77777777" w:rsidR="00356413" w:rsidRPr="00934E07" w:rsidRDefault="00356413" w:rsidP="00356413">
            <w:pPr>
              <w:spacing w:before="60" w:after="23" w:line="276" w:lineRule="auto"/>
              <w:ind w:right="-18"/>
              <w:rPr>
                <w:rFonts w:ascii="Arial" w:hAnsi="Arial" w:cs="Arial"/>
                <w:sz w:val="19"/>
                <w:szCs w:val="19"/>
              </w:rPr>
            </w:pPr>
          </w:p>
        </w:tc>
        <w:tc>
          <w:tcPr>
            <w:tcW w:w="1287" w:type="dxa"/>
            <w:tcBorders>
              <w:top w:val="single" w:sz="12" w:space="0" w:color="auto"/>
              <w:left w:val="nil"/>
              <w:right w:val="nil"/>
            </w:tcBorders>
          </w:tcPr>
          <w:p w14:paraId="1B35E520" w14:textId="77777777" w:rsidR="00356413" w:rsidRPr="00934E07" w:rsidRDefault="00356413" w:rsidP="00356413">
            <w:pPr>
              <w:tabs>
                <w:tab w:val="left" w:pos="1440"/>
              </w:tabs>
              <w:spacing w:before="60" w:after="23" w:line="276" w:lineRule="auto"/>
              <w:ind w:right="-18"/>
              <w:jc w:val="right"/>
              <w:rPr>
                <w:rFonts w:ascii="Arial" w:hAnsi="Arial" w:cs="Arial"/>
                <w:sz w:val="19"/>
                <w:szCs w:val="19"/>
              </w:rPr>
            </w:pPr>
          </w:p>
        </w:tc>
        <w:tc>
          <w:tcPr>
            <w:tcW w:w="243" w:type="dxa"/>
            <w:vAlign w:val="bottom"/>
          </w:tcPr>
          <w:p w14:paraId="7DA3C6A7" w14:textId="77777777" w:rsidR="00356413" w:rsidRPr="00934E07" w:rsidRDefault="00356413" w:rsidP="00356413">
            <w:pPr>
              <w:tabs>
                <w:tab w:val="left" w:pos="1440"/>
              </w:tabs>
              <w:spacing w:before="60" w:after="23" w:line="276" w:lineRule="auto"/>
              <w:ind w:right="-18"/>
              <w:jc w:val="right"/>
              <w:rPr>
                <w:rFonts w:ascii="Arial" w:hAnsi="Arial" w:cs="Arial"/>
                <w:sz w:val="19"/>
                <w:szCs w:val="19"/>
                <w:cs/>
              </w:rPr>
            </w:pPr>
          </w:p>
        </w:tc>
        <w:tc>
          <w:tcPr>
            <w:tcW w:w="1215" w:type="dxa"/>
            <w:tcBorders>
              <w:top w:val="single" w:sz="12" w:space="0" w:color="auto"/>
              <w:left w:val="nil"/>
              <w:right w:val="nil"/>
            </w:tcBorders>
          </w:tcPr>
          <w:p w14:paraId="0F08E032" w14:textId="77777777" w:rsidR="00356413" w:rsidRPr="00934E07" w:rsidRDefault="00356413" w:rsidP="00356413">
            <w:pPr>
              <w:tabs>
                <w:tab w:val="left" w:pos="1440"/>
              </w:tabs>
              <w:spacing w:before="60" w:after="23" w:line="276" w:lineRule="auto"/>
              <w:ind w:right="-18"/>
              <w:jc w:val="right"/>
              <w:rPr>
                <w:rFonts w:ascii="Arial" w:hAnsi="Arial" w:cs="Arial"/>
                <w:sz w:val="19"/>
                <w:szCs w:val="19"/>
                <w:lang w:val="en-GB"/>
              </w:rPr>
            </w:pPr>
          </w:p>
        </w:tc>
        <w:tc>
          <w:tcPr>
            <w:tcW w:w="243" w:type="dxa"/>
            <w:vAlign w:val="bottom"/>
          </w:tcPr>
          <w:p w14:paraId="628D8473" w14:textId="77777777" w:rsidR="00356413" w:rsidRPr="00934E07" w:rsidRDefault="00356413" w:rsidP="00356413">
            <w:pPr>
              <w:tabs>
                <w:tab w:val="left" w:pos="1440"/>
              </w:tabs>
              <w:spacing w:before="60" w:after="23" w:line="276" w:lineRule="auto"/>
              <w:ind w:right="-18"/>
              <w:jc w:val="right"/>
              <w:rPr>
                <w:rFonts w:ascii="Arial" w:hAnsi="Arial" w:cs="Arial"/>
                <w:sz w:val="19"/>
                <w:szCs w:val="19"/>
                <w:cs/>
              </w:rPr>
            </w:pPr>
          </w:p>
        </w:tc>
        <w:tc>
          <w:tcPr>
            <w:tcW w:w="1155" w:type="dxa"/>
            <w:tcBorders>
              <w:top w:val="single" w:sz="12" w:space="0" w:color="auto"/>
              <w:left w:val="nil"/>
              <w:right w:val="nil"/>
            </w:tcBorders>
          </w:tcPr>
          <w:p w14:paraId="6A1F2902" w14:textId="77777777" w:rsidR="00356413" w:rsidRPr="00934E07" w:rsidRDefault="00356413" w:rsidP="00356413">
            <w:pPr>
              <w:tabs>
                <w:tab w:val="left" w:pos="1440"/>
              </w:tabs>
              <w:spacing w:before="60" w:after="23" w:line="276" w:lineRule="auto"/>
              <w:ind w:right="-18"/>
              <w:jc w:val="right"/>
              <w:rPr>
                <w:rFonts w:ascii="Arial" w:hAnsi="Arial" w:cs="Arial"/>
                <w:sz w:val="19"/>
                <w:szCs w:val="19"/>
              </w:rPr>
            </w:pPr>
          </w:p>
        </w:tc>
        <w:tc>
          <w:tcPr>
            <w:tcW w:w="236" w:type="dxa"/>
          </w:tcPr>
          <w:p w14:paraId="48752DE2" w14:textId="77777777" w:rsidR="00356413" w:rsidRPr="00934E07" w:rsidRDefault="00356413" w:rsidP="00356413">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526E101E" w14:textId="77777777" w:rsidR="00356413" w:rsidRPr="00934E07" w:rsidRDefault="00356413" w:rsidP="00356413">
            <w:pPr>
              <w:tabs>
                <w:tab w:val="left" w:pos="1440"/>
              </w:tabs>
              <w:spacing w:before="60" w:after="23" w:line="276" w:lineRule="auto"/>
              <w:ind w:right="-18"/>
              <w:jc w:val="right"/>
              <w:rPr>
                <w:rFonts w:ascii="Arial" w:hAnsi="Arial" w:cs="Arial"/>
                <w:sz w:val="19"/>
                <w:szCs w:val="19"/>
                <w:lang w:val="en-GB"/>
              </w:rPr>
            </w:pPr>
          </w:p>
        </w:tc>
      </w:tr>
    </w:tbl>
    <w:p w14:paraId="0CFE9F87" w14:textId="0224C2D3" w:rsidR="00776E7F" w:rsidRPr="00934E07" w:rsidRDefault="00776E7F">
      <w:pPr>
        <w:overflowPunct/>
        <w:autoSpaceDE/>
        <w:autoSpaceDN/>
        <w:adjustRightInd/>
        <w:textAlignment w:val="auto"/>
        <w:rPr>
          <w:rFonts w:ascii="Arial" w:hAnsi="Arial" w:cs="Arial"/>
          <w:sz w:val="19"/>
          <w:szCs w:val="19"/>
        </w:rPr>
      </w:pPr>
    </w:p>
    <w:p w14:paraId="6561A5AD" w14:textId="77777777" w:rsidR="006C58B7" w:rsidRPr="00934E07" w:rsidRDefault="006C58B7">
      <w:pPr>
        <w:overflowPunct/>
        <w:autoSpaceDE/>
        <w:autoSpaceDN/>
        <w:adjustRightInd/>
        <w:textAlignment w:val="auto"/>
        <w:rPr>
          <w:rFonts w:ascii="Arial" w:hAnsi="Arial" w:cs="Arial"/>
          <w:sz w:val="19"/>
          <w:szCs w:val="19"/>
        </w:rPr>
      </w:pPr>
      <w:r w:rsidRPr="00934E07">
        <w:rPr>
          <w:rFonts w:ascii="Arial" w:hAnsi="Arial" w:cs="Arial"/>
          <w:sz w:val="19"/>
          <w:szCs w:val="19"/>
        </w:rPr>
        <w:br w:type="page"/>
      </w:r>
    </w:p>
    <w:p w14:paraId="277C3722" w14:textId="44A89520" w:rsidR="0066435C" w:rsidRPr="00934E07" w:rsidRDefault="0066435C" w:rsidP="00DF3086">
      <w:pPr>
        <w:tabs>
          <w:tab w:val="left" w:pos="7200"/>
        </w:tabs>
        <w:spacing w:line="360" w:lineRule="auto"/>
        <w:ind w:left="450" w:right="-43"/>
        <w:jc w:val="thaiDistribute"/>
        <w:rPr>
          <w:rFonts w:ascii="Arial" w:hAnsi="Arial" w:cs="Arial"/>
          <w:sz w:val="19"/>
          <w:szCs w:val="19"/>
        </w:rPr>
      </w:pPr>
      <w:r w:rsidRPr="00934E07">
        <w:rPr>
          <w:rFonts w:ascii="Arial" w:hAnsi="Arial" w:cs="Arial"/>
          <w:sz w:val="19"/>
          <w:szCs w:val="19"/>
        </w:rPr>
        <w:lastRenderedPageBreak/>
        <w:t xml:space="preserve">The following table present financial assets </w:t>
      </w:r>
      <w:r w:rsidR="007A5DB0" w:rsidRPr="00934E07">
        <w:rPr>
          <w:rFonts w:ascii="Arial" w:hAnsi="Arial" w:cs="Arial"/>
          <w:sz w:val="19"/>
          <w:szCs w:val="19"/>
        </w:rPr>
        <w:t xml:space="preserve">and liabilities </w:t>
      </w:r>
      <w:r w:rsidRPr="00934E07">
        <w:rPr>
          <w:rFonts w:ascii="Arial" w:hAnsi="Arial" w:cs="Arial"/>
          <w:sz w:val="19"/>
          <w:szCs w:val="19"/>
        </w:rPr>
        <w:t xml:space="preserve">that are measured at fair value as </w:t>
      </w:r>
      <w:proofErr w:type="gramStart"/>
      <w:r w:rsidRPr="00934E07">
        <w:rPr>
          <w:rFonts w:ascii="Arial" w:hAnsi="Arial" w:cs="Arial"/>
          <w:sz w:val="19"/>
          <w:szCs w:val="19"/>
        </w:rPr>
        <w:t xml:space="preserve">at </w:t>
      </w:r>
      <w:r w:rsidR="007A5DB0" w:rsidRPr="00934E07">
        <w:rPr>
          <w:rFonts w:ascii="Arial" w:hAnsi="Arial" w:cs="Arial"/>
          <w:sz w:val="19"/>
          <w:szCs w:val="19"/>
        </w:rPr>
        <w:t xml:space="preserve"> </w:t>
      </w:r>
      <w:r w:rsidRPr="00934E07">
        <w:rPr>
          <w:rFonts w:ascii="Arial" w:hAnsi="Arial" w:cs="Arial"/>
          <w:sz w:val="19"/>
          <w:szCs w:val="19"/>
        </w:rPr>
        <w:t>31</w:t>
      </w:r>
      <w:proofErr w:type="gramEnd"/>
      <w:r w:rsidRPr="00934E07">
        <w:rPr>
          <w:rFonts w:ascii="Arial" w:hAnsi="Arial" w:cs="Arial"/>
          <w:sz w:val="19"/>
          <w:szCs w:val="19"/>
        </w:rPr>
        <w:t xml:space="preserve"> December 20</w:t>
      </w:r>
      <w:r w:rsidR="009063E0" w:rsidRPr="00934E07">
        <w:rPr>
          <w:rFonts w:ascii="Arial" w:hAnsi="Arial" w:cs="Arial"/>
          <w:sz w:val="19"/>
          <w:szCs w:val="19"/>
        </w:rPr>
        <w:t>2</w:t>
      </w:r>
      <w:r w:rsidR="00E30001" w:rsidRPr="00934E07">
        <w:rPr>
          <w:rFonts w:ascii="Arial" w:hAnsi="Arial" w:cs="Arial"/>
          <w:sz w:val="19"/>
          <w:szCs w:val="19"/>
        </w:rPr>
        <w:t>2</w:t>
      </w:r>
      <w:r w:rsidR="007A5DB0" w:rsidRPr="00934E07">
        <w:rPr>
          <w:rFonts w:ascii="Arial" w:hAnsi="Arial" w:cs="Arial"/>
          <w:sz w:val="19"/>
          <w:szCs w:val="19"/>
        </w:rPr>
        <w:t xml:space="preserve"> </w:t>
      </w:r>
      <w:r w:rsidRPr="00934E07">
        <w:rPr>
          <w:rFonts w:ascii="Arial" w:hAnsi="Arial" w:cs="Arial"/>
          <w:sz w:val="19"/>
          <w:szCs w:val="19"/>
          <w:cs/>
        </w:rPr>
        <w:t>:</w:t>
      </w:r>
    </w:p>
    <w:p w14:paraId="03109082" w14:textId="4C300A07" w:rsidR="0066435C" w:rsidRPr="00934E07" w:rsidRDefault="0066435C" w:rsidP="00B367CF">
      <w:pPr>
        <w:tabs>
          <w:tab w:val="left" w:pos="7200"/>
        </w:tabs>
        <w:spacing w:line="360" w:lineRule="auto"/>
        <w:ind w:left="450" w:right="-43"/>
        <w:jc w:val="thaiDistribute"/>
        <w:rPr>
          <w:rFonts w:ascii="Arial" w:hAnsi="Arial" w:cs="Arial"/>
          <w:sz w:val="18"/>
          <w:szCs w:val="18"/>
        </w:rPr>
      </w:pPr>
    </w:p>
    <w:tbl>
      <w:tblPr>
        <w:tblW w:w="9000" w:type="dxa"/>
        <w:tblInd w:w="426" w:type="dxa"/>
        <w:tblLayout w:type="fixed"/>
        <w:tblLook w:val="04A0" w:firstRow="1" w:lastRow="0" w:firstColumn="1" w:lastColumn="0" w:noHBand="0" w:noVBand="1"/>
      </w:tblPr>
      <w:tblGrid>
        <w:gridCol w:w="3402"/>
        <w:gridCol w:w="15"/>
        <w:gridCol w:w="1287"/>
        <w:gridCol w:w="243"/>
        <w:gridCol w:w="1215"/>
        <w:gridCol w:w="243"/>
        <w:gridCol w:w="1155"/>
        <w:gridCol w:w="236"/>
        <w:gridCol w:w="1204"/>
      </w:tblGrid>
      <w:tr w:rsidR="00E30001" w:rsidRPr="00934E07" w14:paraId="60AEC346" w14:textId="77777777">
        <w:trPr>
          <w:trHeight w:val="329"/>
        </w:trPr>
        <w:tc>
          <w:tcPr>
            <w:tcW w:w="3402" w:type="dxa"/>
            <w:vAlign w:val="bottom"/>
          </w:tcPr>
          <w:p w14:paraId="5A70DBF4" w14:textId="77777777" w:rsidR="00E30001" w:rsidRPr="00934E07" w:rsidRDefault="00E30001">
            <w:pPr>
              <w:suppressAutoHyphens/>
              <w:spacing w:before="60" w:after="23" w:line="276" w:lineRule="auto"/>
              <w:jc w:val="center"/>
              <w:rPr>
                <w:rFonts w:ascii="Arial" w:hAnsi="Arial" w:cs="Arial"/>
                <w:sz w:val="19"/>
                <w:szCs w:val="19"/>
                <w:cs/>
              </w:rPr>
            </w:pPr>
          </w:p>
        </w:tc>
        <w:tc>
          <w:tcPr>
            <w:tcW w:w="5598" w:type="dxa"/>
            <w:gridSpan w:val="8"/>
            <w:tcBorders>
              <w:top w:val="nil"/>
              <w:left w:val="nil"/>
              <w:bottom w:val="single" w:sz="4" w:space="0" w:color="auto"/>
              <w:right w:val="nil"/>
            </w:tcBorders>
            <w:hideMark/>
          </w:tcPr>
          <w:p w14:paraId="36B2F6DC" w14:textId="77777777" w:rsidR="00E30001" w:rsidRPr="00934E07" w:rsidRDefault="00E30001">
            <w:pPr>
              <w:suppressAutoHyphens/>
              <w:spacing w:before="60" w:after="23" w:line="276" w:lineRule="auto"/>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lang w:val="en-GB"/>
              </w:rPr>
              <w:t>)</w:t>
            </w:r>
          </w:p>
          <w:p w14:paraId="0AB519E3" w14:textId="77777777" w:rsidR="00E30001" w:rsidRPr="00934E07" w:rsidRDefault="00E30001">
            <w:pPr>
              <w:suppressAutoHyphens/>
              <w:spacing w:before="60" w:after="23" w:line="276" w:lineRule="auto"/>
              <w:jc w:val="center"/>
              <w:rPr>
                <w:rFonts w:ascii="Arial" w:hAnsi="Arial" w:cs="Arial"/>
                <w:sz w:val="19"/>
                <w:szCs w:val="19"/>
                <w:lang w:val="en-GB"/>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 xml:space="preserve">S  </w:t>
            </w:r>
          </w:p>
        </w:tc>
      </w:tr>
      <w:tr w:rsidR="00E30001" w:rsidRPr="00934E07" w14:paraId="4780752C" w14:textId="77777777">
        <w:trPr>
          <w:trHeight w:val="194"/>
        </w:trPr>
        <w:tc>
          <w:tcPr>
            <w:tcW w:w="3402" w:type="dxa"/>
            <w:vAlign w:val="bottom"/>
          </w:tcPr>
          <w:p w14:paraId="2B863BE8" w14:textId="77777777" w:rsidR="00E30001" w:rsidRPr="00934E07" w:rsidRDefault="00E30001">
            <w:pPr>
              <w:tabs>
                <w:tab w:val="left" w:pos="612"/>
              </w:tabs>
              <w:spacing w:before="60" w:after="23" w:line="276" w:lineRule="auto"/>
              <w:rPr>
                <w:rFonts w:ascii="Arial" w:hAnsi="Arial" w:cs="Arial"/>
                <w:sz w:val="19"/>
                <w:szCs w:val="19"/>
                <w:cs/>
              </w:rPr>
            </w:pPr>
          </w:p>
        </w:tc>
        <w:tc>
          <w:tcPr>
            <w:tcW w:w="1302" w:type="dxa"/>
            <w:gridSpan w:val="2"/>
            <w:tcBorders>
              <w:left w:val="nil"/>
              <w:bottom w:val="single" w:sz="4" w:space="0" w:color="auto"/>
              <w:right w:val="nil"/>
            </w:tcBorders>
            <w:vAlign w:val="center"/>
            <w:hideMark/>
          </w:tcPr>
          <w:p w14:paraId="57B50733" w14:textId="77777777" w:rsidR="00E30001" w:rsidRPr="00934E07" w:rsidRDefault="00E3000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 1</w:t>
            </w:r>
          </w:p>
        </w:tc>
        <w:tc>
          <w:tcPr>
            <w:tcW w:w="243" w:type="dxa"/>
            <w:tcBorders>
              <w:top w:val="single" w:sz="4" w:space="0" w:color="auto"/>
              <w:left w:val="nil"/>
              <w:right w:val="nil"/>
            </w:tcBorders>
            <w:vAlign w:val="center"/>
          </w:tcPr>
          <w:p w14:paraId="56E21A26"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1215" w:type="dxa"/>
            <w:tcBorders>
              <w:left w:val="nil"/>
              <w:bottom w:val="single" w:sz="4" w:space="0" w:color="auto"/>
              <w:right w:val="nil"/>
            </w:tcBorders>
            <w:vAlign w:val="center"/>
            <w:hideMark/>
          </w:tcPr>
          <w:p w14:paraId="3B120FDA" w14:textId="77777777" w:rsidR="00E30001" w:rsidRPr="00934E07" w:rsidRDefault="00E3000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2</w:t>
            </w:r>
          </w:p>
        </w:tc>
        <w:tc>
          <w:tcPr>
            <w:tcW w:w="243" w:type="dxa"/>
            <w:tcBorders>
              <w:top w:val="single" w:sz="4" w:space="0" w:color="auto"/>
              <w:left w:val="nil"/>
              <w:right w:val="nil"/>
            </w:tcBorders>
            <w:vAlign w:val="center"/>
          </w:tcPr>
          <w:p w14:paraId="3EF6F530"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1155" w:type="dxa"/>
            <w:tcBorders>
              <w:left w:val="nil"/>
              <w:bottom w:val="single" w:sz="4" w:space="0" w:color="auto"/>
              <w:right w:val="nil"/>
            </w:tcBorders>
            <w:vAlign w:val="center"/>
            <w:hideMark/>
          </w:tcPr>
          <w:p w14:paraId="232907DC" w14:textId="77777777" w:rsidR="00E30001" w:rsidRPr="00934E07" w:rsidRDefault="00E30001">
            <w:pPr>
              <w:tabs>
                <w:tab w:val="left" w:pos="612"/>
              </w:tabs>
              <w:suppressAutoHyphens/>
              <w:spacing w:before="60" w:after="23" w:line="276" w:lineRule="auto"/>
              <w:ind w:right="-108"/>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3</w:t>
            </w:r>
          </w:p>
        </w:tc>
        <w:tc>
          <w:tcPr>
            <w:tcW w:w="236" w:type="dxa"/>
            <w:tcBorders>
              <w:top w:val="single" w:sz="4" w:space="0" w:color="auto"/>
              <w:left w:val="nil"/>
              <w:right w:val="nil"/>
            </w:tcBorders>
            <w:vAlign w:val="center"/>
          </w:tcPr>
          <w:p w14:paraId="781F3918" w14:textId="77777777" w:rsidR="00E30001" w:rsidRPr="00934E07" w:rsidRDefault="00E30001">
            <w:pPr>
              <w:tabs>
                <w:tab w:val="left" w:pos="612"/>
              </w:tabs>
              <w:suppressAutoHyphens/>
              <w:spacing w:before="60" w:after="23" w:line="276" w:lineRule="auto"/>
              <w:jc w:val="center"/>
              <w:rPr>
                <w:rFonts w:ascii="Arial" w:hAnsi="Arial" w:cs="Arial"/>
                <w:sz w:val="19"/>
                <w:szCs w:val="19"/>
              </w:rPr>
            </w:pPr>
          </w:p>
        </w:tc>
        <w:tc>
          <w:tcPr>
            <w:tcW w:w="1204" w:type="dxa"/>
            <w:tcBorders>
              <w:left w:val="nil"/>
              <w:bottom w:val="single" w:sz="4" w:space="0" w:color="auto"/>
              <w:right w:val="nil"/>
            </w:tcBorders>
            <w:vAlign w:val="center"/>
            <w:hideMark/>
          </w:tcPr>
          <w:p w14:paraId="60DE3412" w14:textId="77777777" w:rsidR="00E30001" w:rsidRPr="00934E07" w:rsidRDefault="00E30001">
            <w:pPr>
              <w:tabs>
                <w:tab w:val="left" w:pos="612"/>
              </w:tabs>
              <w:suppressAutoHyphens/>
              <w:spacing w:before="60" w:after="23" w:line="276" w:lineRule="auto"/>
              <w:jc w:val="center"/>
              <w:rPr>
                <w:rFonts w:ascii="Arial" w:hAnsi="Arial" w:cs="Arial"/>
                <w:sz w:val="19"/>
                <w:szCs w:val="19"/>
              </w:rPr>
            </w:pPr>
            <w:r w:rsidRPr="00934E07">
              <w:rPr>
                <w:rFonts w:ascii="Arial" w:hAnsi="Arial" w:cs="Arial"/>
                <w:sz w:val="19"/>
                <w:szCs w:val="19"/>
              </w:rPr>
              <w:t>Total</w:t>
            </w:r>
          </w:p>
        </w:tc>
      </w:tr>
      <w:tr w:rsidR="00E30001" w:rsidRPr="00934E07" w14:paraId="75B63439" w14:textId="77777777">
        <w:trPr>
          <w:trHeight w:val="194"/>
        </w:trPr>
        <w:tc>
          <w:tcPr>
            <w:tcW w:w="3402" w:type="dxa"/>
            <w:vAlign w:val="bottom"/>
          </w:tcPr>
          <w:p w14:paraId="261C02A3" w14:textId="77777777" w:rsidR="00E30001" w:rsidRPr="00934E07" w:rsidRDefault="00E30001" w:rsidP="00C83599">
            <w:pPr>
              <w:tabs>
                <w:tab w:val="left" w:pos="612"/>
              </w:tabs>
              <w:spacing w:before="60" w:after="23" w:line="276" w:lineRule="auto"/>
              <w:ind w:hanging="113"/>
              <w:rPr>
                <w:rFonts w:ascii="Arial" w:hAnsi="Arial" w:cs="Arial"/>
                <w:b/>
                <w:bCs/>
                <w:sz w:val="19"/>
                <w:szCs w:val="19"/>
                <w:lang w:val="en-GB"/>
              </w:rPr>
            </w:pPr>
            <w:r w:rsidRPr="00934E07">
              <w:rPr>
                <w:rFonts w:ascii="Arial" w:hAnsi="Arial" w:cs="Arial"/>
                <w:b/>
                <w:bCs/>
                <w:sz w:val="19"/>
                <w:szCs w:val="19"/>
                <w:lang w:val="en-GB"/>
              </w:rPr>
              <w:t>Assets</w:t>
            </w:r>
          </w:p>
        </w:tc>
        <w:tc>
          <w:tcPr>
            <w:tcW w:w="1302" w:type="dxa"/>
            <w:gridSpan w:val="2"/>
            <w:tcBorders>
              <w:top w:val="single" w:sz="4" w:space="0" w:color="auto"/>
              <w:left w:val="nil"/>
              <w:right w:val="nil"/>
            </w:tcBorders>
            <w:vAlign w:val="center"/>
          </w:tcPr>
          <w:p w14:paraId="1B9DDF0A" w14:textId="77777777" w:rsidR="00E30001" w:rsidRPr="00934E07" w:rsidRDefault="00E3000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1282427A"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1215" w:type="dxa"/>
            <w:tcBorders>
              <w:left w:val="nil"/>
              <w:right w:val="nil"/>
            </w:tcBorders>
            <w:vAlign w:val="center"/>
          </w:tcPr>
          <w:p w14:paraId="2A3CEC82" w14:textId="77777777" w:rsidR="00E30001" w:rsidRPr="00934E07" w:rsidRDefault="00E3000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7E49F4D0"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1155" w:type="dxa"/>
            <w:tcBorders>
              <w:left w:val="nil"/>
              <w:right w:val="nil"/>
            </w:tcBorders>
            <w:vAlign w:val="center"/>
          </w:tcPr>
          <w:p w14:paraId="7641DB9A" w14:textId="77777777" w:rsidR="00E30001" w:rsidRPr="00934E07" w:rsidRDefault="00E30001">
            <w:pPr>
              <w:tabs>
                <w:tab w:val="left" w:pos="612"/>
              </w:tabs>
              <w:suppressAutoHyphens/>
              <w:spacing w:before="60" w:after="23" w:line="276" w:lineRule="auto"/>
              <w:ind w:right="-108"/>
              <w:jc w:val="center"/>
              <w:rPr>
                <w:rFonts w:ascii="Arial" w:hAnsi="Arial" w:cs="Arial"/>
                <w:sz w:val="19"/>
                <w:szCs w:val="19"/>
              </w:rPr>
            </w:pPr>
          </w:p>
        </w:tc>
        <w:tc>
          <w:tcPr>
            <w:tcW w:w="236" w:type="dxa"/>
            <w:tcBorders>
              <w:left w:val="nil"/>
              <w:right w:val="nil"/>
            </w:tcBorders>
            <w:vAlign w:val="center"/>
          </w:tcPr>
          <w:p w14:paraId="57928F84" w14:textId="77777777" w:rsidR="00E30001" w:rsidRPr="00934E07" w:rsidRDefault="00E30001">
            <w:pPr>
              <w:tabs>
                <w:tab w:val="left" w:pos="612"/>
              </w:tabs>
              <w:suppressAutoHyphens/>
              <w:spacing w:before="60" w:after="23" w:line="276" w:lineRule="auto"/>
              <w:jc w:val="center"/>
              <w:rPr>
                <w:rFonts w:ascii="Arial" w:hAnsi="Arial" w:cs="Arial"/>
                <w:sz w:val="19"/>
                <w:szCs w:val="19"/>
              </w:rPr>
            </w:pPr>
          </w:p>
        </w:tc>
        <w:tc>
          <w:tcPr>
            <w:tcW w:w="1204" w:type="dxa"/>
            <w:tcBorders>
              <w:left w:val="nil"/>
              <w:right w:val="nil"/>
            </w:tcBorders>
            <w:vAlign w:val="center"/>
          </w:tcPr>
          <w:p w14:paraId="2C989C70" w14:textId="77777777" w:rsidR="00E30001" w:rsidRPr="00934E07" w:rsidRDefault="00E30001">
            <w:pPr>
              <w:tabs>
                <w:tab w:val="left" w:pos="612"/>
              </w:tabs>
              <w:suppressAutoHyphens/>
              <w:spacing w:before="60" w:after="23" w:line="276" w:lineRule="auto"/>
              <w:jc w:val="center"/>
              <w:rPr>
                <w:rFonts w:ascii="Arial" w:hAnsi="Arial" w:cs="Arial"/>
                <w:sz w:val="19"/>
                <w:szCs w:val="19"/>
              </w:rPr>
            </w:pPr>
          </w:p>
        </w:tc>
      </w:tr>
      <w:tr w:rsidR="00E30001" w:rsidRPr="00934E07" w14:paraId="5B87E663" w14:textId="77777777">
        <w:trPr>
          <w:trHeight w:val="329"/>
        </w:trPr>
        <w:tc>
          <w:tcPr>
            <w:tcW w:w="3402" w:type="dxa"/>
            <w:vAlign w:val="bottom"/>
          </w:tcPr>
          <w:p w14:paraId="69FE701B" w14:textId="77777777" w:rsidR="00E30001" w:rsidRPr="00934E07" w:rsidRDefault="00E30001" w:rsidP="00C83599">
            <w:pPr>
              <w:spacing w:before="60" w:after="23" w:line="276" w:lineRule="auto"/>
              <w:ind w:hanging="113"/>
              <w:rPr>
                <w:rFonts w:ascii="Arial" w:hAnsi="Arial" w:cs="Arial"/>
                <w:sz w:val="19"/>
                <w:szCs w:val="19"/>
                <w:u w:val="single"/>
                <w:lang w:val="en-GB"/>
              </w:rPr>
            </w:pPr>
            <w:r w:rsidRPr="00934E07">
              <w:rPr>
                <w:rFonts w:ascii="Arial" w:hAnsi="Arial" w:cs="Arial"/>
                <w:sz w:val="19"/>
                <w:szCs w:val="19"/>
                <w:u w:val="single"/>
                <w:lang w:val="en-GB"/>
              </w:rPr>
              <w:t>Financial assets</w:t>
            </w:r>
          </w:p>
        </w:tc>
        <w:tc>
          <w:tcPr>
            <w:tcW w:w="1302" w:type="dxa"/>
            <w:gridSpan w:val="2"/>
            <w:tcBorders>
              <w:left w:val="nil"/>
              <w:right w:val="nil"/>
            </w:tcBorders>
          </w:tcPr>
          <w:p w14:paraId="611FB052" w14:textId="77777777" w:rsidR="00E30001" w:rsidRPr="00934E07" w:rsidRDefault="00E30001">
            <w:pPr>
              <w:spacing w:before="60" w:after="23" w:line="276" w:lineRule="auto"/>
              <w:rPr>
                <w:rFonts w:ascii="Arial" w:hAnsi="Arial" w:cs="Arial"/>
                <w:sz w:val="19"/>
                <w:szCs w:val="19"/>
                <w:cs/>
                <w:lang w:val="th-TH"/>
              </w:rPr>
            </w:pPr>
          </w:p>
        </w:tc>
        <w:tc>
          <w:tcPr>
            <w:tcW w:w="243" w:type="dxa"/>
            <w:vAlign w:val="bottom"/>
          </w:tcPr>
          <w:p w14:paraId="17BC24F0" w14:textId="77777777" w:rsidR="00E30001" w:rsidRPr="00934E07" w:rsidRDefault="00E30001">
            <w:pPr>
              <w:spacing w:before="60" w:after="23" w:line="276" w:lineRule="auto"/>
              <w:rPr>
                <w:rFonts w:ascii="Arial" w:hAnsi="Arial" w:cs="Arial"/>
                <w:sz w:val="19"/>
                <w:szCs w:val="19"/>
                <w:cs/>
                <w:lang w:val="th-TH"/>
              </w:rPr>
            </w:pPr>
          </w:p>
        </w:tc>
        <w:tc>
          <w:tcPr>
            <w:tcW w:w="1215" w:type="dxa"/>
            <w:vAlign w:val="bottom"/>
          </w:tcPr>
          <w:p w14:paraId="27E1DB4A" w14:textId="77777777" w:rsidR="00E30001" w:rsidRPr="00934E07" w:rsidRDefault="00E30001">
            <w:pPr>
              <w:spacing w:before="60" w:after="23" w:line="276" w:lineRule="auto"/>
              <w:jc w:val="center"/>
              <w:rPr>
                <w:rFonts w:ascii="Arial" w:hAnsi="Arial" w:cs="Arial"/>
                <w:sz w:val="19"/>
                <w:szCs w:val="19"/>
                <w:lang w:val="en-GB"/>
              </w:rPr>
            </w:pPr>
          </w:p>
        </w:tc>
        <w:tc>
          <w:tcPr>
            <w:tcW w:w="243" w:type="dxa"/>
            <w:vAlign w:val="bottom"/>
          </w:tcPr>
          <w:p w14:paraId="1EA66008" w14:textId="77777777" w:rsidR="00E30001" w:rsidRPr="00934E07" w:rsidRDefault="00E30001">
            <w:pPr>
              <w:spacing w:before="60" w:after="23" w:line="276" w:lineRule="auto"/>
              <w:rPr>
                <w:rFonts w:ascii="Arial" w:hAnsi="Arial" w:cs="Arial"/>
                <w:sz w:val="19"/>
                <w:szCs w:val="19"/>
                <w:cs/>
                <w:lang w:val="th-TH"/>
              </w:rPr>
            </w:pPr>
          </w:p>
        </w:tc>
        <w:tc>
          <w:tcPr>
            <w:tcW w:w="1155" w:type="dxa"/>
          </w:tcPr>
          <w:p w14:paraId="6FBEC495" w14:textId="77777777" w:rsidR="00E30001" w:rsidRPr="00934E07" w:rsidRDefault="00E30001">
            <w:pPr>
              <w:tabs>
                <w:tab w:val="left" w:pos="459"/>
              </w:tabs>
              <w:spacing w:before="60" w:after="23" w:line="276" w:lineRule="auto"/>
              <w:ind w:left="-250"/>
              <w:jc w:val="right"/>
              <w:rPr>
                <w:rFonts w:ascii="Arial" w:hAnsi="Arial" w:cs="Arial"/>
                <w:sz w:val="19"/>
                <w:szCs w:val="19"/>
                <w:lang w:val="en-GB"/>
              </w:rPr>
            </w:pPr>
          </w:p>
        </w:tc>
        <w:tc>
          <w:tcPr>
            <w:tcW w:w="236" w:type="dxa"/>
          </w:tcPr>
          <w:p w14:paraId="04887262" w14:textId="77777777" w:rsidR="00E30001" w:rsidRPr="00934E07" w:rsidRDefault="00E30001">
            <w:pPr>
              <w:tabs>
                <w:tab w:val="left" w:pos="459"/>
              </w:tabs>
              <w:spacing w:before="60" w:after="23" w:line="276" w:lineRule="auto"/>
              <w:ind w:left="-250"/>
              <w:jc w:val="right"/>
              <w:rPr>
                <w:rFonts w:ascii="Arial" w:hAnsi="Arial" w:cs="Arial"/>
                <w:sz w:val="19"/>
                <w:szCs w:val="19"/>
                <w:lang w:val="en-GB"/>
              </w:rPr>
            </w:pPr>
          </w:p>
        </w:tc>
        <w:tc>
          <w:tcPr>
            <w:tcW w:w="1204" w:type="dxa"/>
          </w:tcPr>
          <w:p w14:paraId="0198BC99" w14:textId="77777777" w:rsidR="00E30001" w:rsidRPr="00934E07" w:rsidRDefault="00E30001">
            <w:pPr>
              <w:tabs>
                <w:tab w:val="left" w:pos="459"/>
              </w:tabs>
              <w:spacing w:before="60" w:after="23" w:line="276" w:lineRule="auto"/>
              <w:ind w:left="-250"/>
              <w:jc w:val="right"/>
              <w:rPr>
                <w:rFonts w:ascii="Arial" w:hAnsi="Arial" w:cs="Arial"/>
                <w:sz w:val="19"/>
                <w:szCs w:val="19"/>
                <w:lang w:val="en-GB"/>
              </w:rPr>
            </w:pPr>
          </w:p>
        </w:tc>
      </w:tr>
      <w:tr w:rsidR="00E30001" w:rsidRPr="00934E07" w14:paraId="4B173FEC" w14:textId="77777777">
        <w:trPr>
          <w:trHeight w:val="329"/>
        </w:trPr>
        <w:tc>
          <w:tcPr>
            <w:tcW w:w="3402" w:type="dxa"/>
            <w:vAlign w:val="bottom"/>
          </w:tcPr>
          <w:p w14:paraId="079E55A3" w14:textId="041EAF4A" w:rsidR="00E30001" w:rsidRPr="00934E07" w:rsidRDefault="00AD734E" w:rsidP="00C83599">
            <w:pPr>
              <w:spacing w:before="60" w:after="23" w:line="276" w:lineRule="auto"/>
              <w:ind w:hanging="113"/>
              <w:rPr>
                <w:rFonts w:ascii="Arial" w:hAnsi="Arial" w:cs="Arial"/>
                <w:sz w:val="19"/>
                <w:szCs w:val="19"/>
                <w:cs/>
              </w:rPr>
            </w:pPr>
            <w:r w:rsidRPr="00934E07">
              <w:rPr>
                <w:rFonts w:ascii="Arial" w:hAnsi="Arial" w:cs="Arial"/>
                <w:sz w:val="19"/>
                <w:szCs w:val="19"/>
              </w:rPr>
              <w:t>Other financial assets</w:t>
            </w:r>
          </w:p>
        </w:tc>
        <w:tc>
          <w:tcPr>
            <w:tcW w:w="1302" w:type="dxa"/>
            <w:gridSpan w:val="2"/>
            <w:tcBorders>
              <w:top w:val="nil"/>
              <w:left w:val="nil"/>
              <w:right w:val="nil"/>
            </w:tcBorders>
          </w:tcPr>
          <w:p w14:paraId="6047FBD8"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322,494</w:t>
            </w:r>
          </w:p>
        </w:tc>
        <w:tc>
          <w:tcPr>
            <w:tcW w:w="243" w:type="dxa"/>
            <w:vAlign w:val="bottom"/>
          </w:tcPr>
          <w:p w14:paraId="44957F0F"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36384A60"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288A1C3E"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556A486B" w14:textId="77777777" w:rsidR="00E30001" w:rsidRPr="00934E07" w:rsidRDefault="00E30001">
            <w:pPr>
              <w:tabs>
                <w:tab w:val="left" w:pos="1440"/>
              </w:tabs>
              <w:spacing w:before="60" w:after="23" w:line="276" w:lineRule="auto"/>
              <w:ind w:right="-18" w:hanging="121"/>
              <w:jc w:val="right"/>
              <w:rPr>
                <w:rFonts w:ascii="Arial" w:hAnsi="Arial" w:cs="Arial"/>
                <w:sz w:val="19"/>
                <w:szCs w:val="19"/>
              </w:rPr>
            </w:pPr>
            <w:r w:rsidRPr="00934E07">
              <w:rPr>
                <w:rFonts w:ascii="Arial" w:hAnsi="Arial" w:cs="Arial"/>
                <w:sz w:val="19"/>
                <w:szCs w:val="19"/>
              </w:rPr>
              <w:t>789,647</w:t>
            </w:r>
          </w:p>
        </w:tc>
        <w:tc>
          <w:tcPr>
            <w:tcW w:w="236" w:type="dxa"/>
          </w:tcPr>
          <w:p w14:paraId="69691F2A"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00DD767D"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1,112,141</w:t>
            </w:r>
          </w:p>
        </w:tc>
      </w:tr>
      <w:tr w:rsidR="00E30001" w:rsidRPr="00934E07" w14:paraId="40423C65" w14:textId="77777777">
        <w:trPr>
          <w:trHeight w:val="329"/>
        </w:trPr>
        <w:tc>
          <w:tcPr>
            <w:tcW w:w="3402" w:type="dxa"/>
            <w:vAlign w:val="bottom"/>
          </w:tcPr>
          <w:p w14:paraId="55FC2883" w14:textId="77777777" w:rsidR="00E30001" w:rsidRPr="00934E07" w:rsidRDefault="00E30001" w:rsidP="00C83599">
            <w:pPr>
              <w:spacing w:before="60" w:after="23" w:line="276" w:lineRule="auto"/>
              <w:ind w:hanging="113"/>
              <w:rPr>
                <w:rFonts w:ascii="Arial" w:hAnsi="Arial" w:cs="Arial"/>
                <w:sz w:val="19"/>
                <w:szCs w:val="19"/>
                <w:cs/>
              </w:rPr>
            </w:pPr>
            <w:r w:rsidRPr="00934E07">
              <w:rPr>
                <w:rFonts w:ascii="Arial" w:hAnsi="Arial" w:cs="Arial"/>
                <w:sz w:val="19"/>
                <w:szCs w:val="19"/>
              </w:rPr>
              <w:t>Derivatives assets</w:t>
            </w:r>
          </w:p>
        </w:tc>
        <w:tc>
          <w:tcPr>
            <w:tcW w:w="1302" w:type="dxa"/>
            <w:gridSpan w:val="2"/>
            <w:tcBorders>
              <w:top w:val="nil"/>
              <w:left w:val="nil"/>
              <w:right w:val="nil"/>
            </w:tcBorders>
          </w:tcPr>
          <w:p w14:paraId="45AAFE7C"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4BF1AD2B"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118D2776"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3,485</w:t>
            </w:r>
          </w:p>
        </w:tc>
        <w:tc>
          <w:tcPr>
            <w:tcW w:w="243" w:type="dxa"/>
            <w:vAlign w:val="bottom"/>
          </w:tcPr>
          <w:p w14:paraId="6F2F8F5D" w14:textId="77777777" w:rsidR="00E30001" w:rsidRPr="00934E07" w:rsidRDefault="00E3000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0E9BD727"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w:t>
            </w:r>
          </w:p>
        </w:tc>
        <w:tc>
          <w:tcPr>
            <w:tcW w:w="236" w:type="dxa"/>
          </w:tcPr>
          <w:p w14:paraId="0B99AA18"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11F13AB"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3,485</w:t>
            </w:r>
          </w:p>
        </w:tc>
      </w:tr>
      <w:tr w:rsidR="00E30001" w:rsidRPr="00934E07" w14:paraId="34745EAF" w14:textId="77777777">
        <w:trPr>
          <w:trHeight w:val="329"/>
        </w:trPr>
        <w:tc>
          <w:tcPr>
            <w:tcW w:w="3402" w:type="dxa"/>
            <w:vAlign w:val="bottom"/>
          </w:tcPr>
          <w:p w14:paraId="4813CE26" w14:textId="77777777" w:rsidR="00E30001" w:rsidRPr="00934E07" w:rsidRDefault="00E30001" w:rsidP="00C83599">
            <w:pPr>
              <w:spacing w:before="60" w:after="23" w:line="276" w:lineRule="auto"/>
              <w:ind w:left="162" w:hanging="113"/>
              <w:rPr>
                <w:rFonts w:ascii="Arial" w:hAnsi="Arial" w:cs="Arial"/>
                <w:sz w:val="19"/>
                <w:szCs w:val="19"/>
                <w:cs/>
                <w:lang w:val="en-GB"/>
              </w:rPr>
            </w:pPr>
          </w:p>
        </w:tc>
        <w:tc>
          <w:tcPr>
            <w:tcW w:w="1302" w:type="dxa"/>
            <w:gridSpan w:val="2"/>
            <w:tcBorders>
              <w:top w:val="nil"/>
              <w:left w:val="nil"/>
              <w:right w:val="nil"/>
            </w:tcBorders>
          </w:tcPr>
          <w:p w14:paraId="3AD87161"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vAlign w:val="bottom"/>
          </w:tcPr>
          <w:p w14:paraId="1C826D75"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52ADE577"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7448D667" w14:textId="77777777" w:rsidR="00E30001" w:rsidRPr="00934E07" w:rsidRDefault="00E3000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295614E5"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c>
          <w:tcPr>
            <w:tcW w:w="236" w:type="dxa"/>
          </w:tcPr>
          <w:p w14:paraId="666C692F"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680C21AA"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r>
      <w:tr w:rsidR="00E30001" w:rsidRPr="00934E07" w14:paraId="6E027390" w14:textId="77777777">
        <w:trPr>
          <w:trHeight w:val="289"/>
        </w:trPr>
        <w:tc>
          <w:tcPr>
            <w:tcW w:w="3402" w:type="dxa"/>
            <w:vAlign w:val="bottom"/>
          </w:tcPr>
          <w:p w14:paraId="6F6136F0" w14:textId="406B5B9E" w:rsidR="00E30001" w:rsidRPr="00934E07" w:rsidRDefault="00E30001" w:rsidP="00C83599">
            <w:pPr>
              <w:spacing w:before="60" w:after="23" w:line="276" w:lineRule="auto"/>
              <w:ind w:hanging="113"/>
              <w:rPr>
                <w:rFonts w:ascii="Arial" w:hAnsi="Arial" w:cs="Arial"/>
                <w:sz w:val="19"/>
                <w:szCs w:val="19"/>
                <w:cs/>
                <w:lang w:val="en-GB"/>
              </w:rPr>
            </w:pPr>
            <w:r w:rsidRPr="00934E07">
              <w:rPr>
                <w:rFonts w:ascii="Arial" w:hAnsi="Arial" w:cs="Arial"/>
                <w:sz w:val="19"/>
                <w:szCs w:val="19"/>
                <w:u w:val="single"/>
                <w:lang w:val="en-GB"/>
              </w:rPr>
              <w:t>Non-financial asset</w:t>
            </w:r>
          </w:p>
        </w:tc>
        <w:tc>
          <w:tcPr>
            <w:tcW w:w="1302" w:type="dxa"/>
            <w:gridSpan w:val="2"/>
            <w:tcBorders>
              <w:top w:val="nil"/>
              <w:left w:val="nil"/>
              <w:right w:val="nil"/>
            </w:tcBorders>
          </w:tcPr>
          <w:p w14:paraId="7F858D72"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vAlign w:val="bottom"/>
          </w:tcPr>
          <w:p w14:paraId="41903CC9"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5578B3EC"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129B5AD3" w14:textId="77777777" w:rsidR="00E30001" w:rsidRPr="00934E07" w:rsidRDefault="00E3000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6CF80E51"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c>
          <w:tcPr>
            <w:tcW w:w="236" w:type="dxa"/>
          </w:tcPr>
          <w:p w14:paraId="034A2613"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4EA36910"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r>
      <w:tr w:rsidR="00E30001" w:rsidRPr="00934E07" w14:paraId="4CA06B6F" w14:textId="77777777">
        <w:trPr>
          <w:trHeight w:val="329"/>
        </w:trPr>
        <w:tc>
          <w:tcPr>
            <w:tcW w:w="3402" w:type="dxa"/>
            <w:vAlign w:val="bottom"/>
          </w:tcPr>
          <w:p w14:paraId="6F18499B" w14:textId="77777777" w:rsidR="00E30001" w:rsidRPr="00934E07" w:rsidRDefault="00E30001" w:rsidP="00C83599">
            <w:pPr>
              <w:spacing w:before="60" w:after="23" w:line="276" w:lineRule="auto"/>
              <w:ind w:hanging="113"/>
              <w:rPr>
                <w:rFonts w:ascii="Arial" w:hAnsi="Arial" w:cs="Arial"/>
                <w:sz w:val="19"/>
                <w:szCs w:val="19"/>
                <w:lang w:val="en-GB"/>
              </w:rPr>
            </w:pPr>
            <w:r w:rsidRPr="00934E07">
              <w:rPr>
                <w:rFonts w:ascii="Arial" w:hAnsi="Arial" w:cs="Arial"/>
                <w:sz w:val="19"/>
                <w:szCs w:val="19"/>
                <w:lang w:val="en-GB"/>
              </w:rPr>
              <w:t>Investment properties</w:t>
            </w:r>
          </w:p>
        </w:tc>
        <w:tc>
          <w:tcPr>
            <w:tcW w:w="1302" w:type="dxa"/>
            <w:gridSpan w:val="2"/>
            <w:tcBorders>
              <w:top w:val="nil"/>
              <w:left w:val="nil"/>
              <w:bottom w:val="single" w:sz="4" w:space="0" w:color="auto"/>
              <w:right w:val="nil"/>
            </w:tcBorders>
          </w:tcPr>
          <w:p w14:paraId="11CCA789"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7343FFB8"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12B62497"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2,347,940</w:t>
            </w:r>
          </w:p>
        </w:tc>
        <w:tc>
          <w:tcPr>
            <w:tcW w:w="243" w:type="dxa"/>
            <w:vAlign w:val="bottom"/>
          </w:tcPr>
          <w:p w14:paraId="70A67A50" w14:textId="77777777" w:rsidR="00E30001" w:rsidRPr="00934E07" w:rsidRDefault="00E3000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tcPr>
          <w:p w14:paraId="3DAF3783"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w:t>
            </w:r>
          </w:p>
        </w:tc>
        <w:tc>
          <w:tcPr>
            <w:tcW w:w="236" w:type="dxa"/>
          </w:tcPr>
          <w:p w14:paraId="05F17E86"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1C8F9DAB"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2,347,940</w:t>
            </w:r>
          </w:p>
        </w:tc>
      </w:tr>
      <w:tr w:rsidR="00E30001" w:rsidRPr="00934E07" w14:paraId="09B98998" w14:textId="77777777">
        <w:trPr>
          <w:trHeight w:val="329"/>
        </w:trPr>
        <w:tc>
          <w:tcPr>
            <w:tcW w:w="3402" w:type="dxa"/>
            <w:vAlign w:val="center"/>
          </w:tcPr>
          <w:p w14:paraId="414651A6" w14:textId="77777777" w:rsidR="00E30001" w:rsidRPr="00934E07" w:rsidRDefault="00E30001" w:rsidP="00C83599">
            <w:pPr>
              <w:tabs>
                <w:tab w:val="left" w:pos="612"/>
              </w:tabs>
              <w:spacing w:before="60" w:after="23" w:line="276" w:lineRule="auto"/>
              <w:ind w:hanging="113"/>
              <w:rPr>
                <w:rFonts w:ascii="Arial" w:hAnsi="Arial" w:cs="Arial"/>
                <w:sz w:val="19"/>
                <w:szCs w:val="19"/>
                <w:cs/>
                <w:lang w:val="th-TH"/>
              </w:rPr>
            </w:pPr>
            <w:r w:rsidRPr="00934E07">
              <w:rPr>
                <w:rFonts w:ascii="Arial" w:hAnsi="Arial" w:cs="Arial"/>
                <w:sz w:val="19"/>
                <w:szCs w:val="19"/>
              </w:rPr>
              <w:t>Total</w:t>
            </w:r>
          </w:p>
        </w:tc>
        <w:tc>
          <w:tcPr>
            <w:tcW w:w="1302" w:type="dxa"/>
            <w:gridSpan w:val="2"/>
            <w:tcBorders>
              <w:top w:val="single" w:sz="4" w:space="0" w:color="auto"/>
              <w:left w:val="nil"/>
              <w:bottom w:val="single" w:sz="12" w:space="0" w:color="auto"/>
              <w:right w:val="nil"/>
            </w:tcBorders>
          </w:tcPr>
          <w:p w14:paraId="41B71C5B"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322,494</w:t>
            </w:r>
          </w:p>
        </w:tc>
        <w:tc>
          <w:tcPr>
            <w:tcW w:w="243" w:type="dxa"/>
            <w:vAlign w:val="bottom"/>
          </w:tcPr>
          <w:p w14:paraId="28C79ABD"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C8809AC"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2,351,425</w:t>
            </w:r>
          </w:p>
        </w:tc>
        <w:tc>
          <w:tcPr>
            <w:tcW w:w="243" w:type="dxa"/>
            <w:vAlign w:val="bottom"/>
          </w:tcPr>
          <w:p w14:paraId="59E7CA20" w14:textId="77777777" w:rsidR="00E30001" w:rsidRPr="00934E07" w:rsidRDefault="00E30001">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2C4201C5"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r w:rsidRPr="00934E07">
              <w:rPr>
                <w:rFonts w:ascii="Arial" w:hAnsi="Arial" w:cs="Arial"/>
                <w:sz w:val="19"/>
                <w:szCs w:val="19"/>
              </w:rPr>
              <w:t>789,647</w:t>
            </w:r>
          </w:p>
        </w:tc>
        <w:tc>
          <w:tcPr>
            <w:tcW w:w="236" w:type="dxa"/>
          </w:tcPr>
          <w:p w14:paraId="7B4ABBBA"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7D10D49D"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3,463,566</w:t>
            </w:r>
          </w:p>
        </w:tc>
      </w:tr>
      <w:tr w:rsidR="00E30001" w:rsidRPr="00934E07" w14:paraId="1A3BDCCD" w14:textId="77777777" w:rsidTr="0097688E">
        <w:trPr>
          <w:trHeight w:val="329"/>
        </w:trPr>
        <w:tc>
          <w:tcPr>
            <w:tcW w:w="3402" w:type="dxa"/>
            <w:vAlign w:val="center"/>
          </w:tcPr>
          <w:p w14:paraId="2DE037C1" w14:textId="77777777" w:rsidR="00E30001" w:rsidRPr="00934E07" w:rsidRDefault="00E30001">
            <w:pPr>
              <w:tabs>
                <w:tab w:val="left" w:pos="612"/>
              </w:tabs>
              <w:spacing w:before="60" w:after="23" w:line="276" w:lineRule="auto"/>
              <w:rPr>
                <w:rFonts w:ascii="Arial" w:hAnsi="Arial" w:cs="Arial"/>
                <w:sz w:val="19"/>
                <w:szCs w:val="19"/>
              </w:rPr>
            </w:pPr>
          </w:p>
        </w:tc>
        <w:tc>
          <w:tcPr>
            <w:tcW w:w="1302" w:type="dxa"/>
            <w:gridSpan w:val="2"/>
            <w:tcBorders>
              <w:top w:val="single" w:sz="12" w:space="0" w:color="auto"/>
              <w:left w:val="nil"/>
              <w:right w:val="nil"/>
            </w:tcBorders>
          </w:tcPr>
          <w:p w14:paraId="0DC7AF0C"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vAlign w:val="bottom"/>
          </w:tcPr>
          <w:p w14:paraId="40932139"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single" w:sz="12" w:space="0" w:color="auto"/>
              <w:left w:val="nil"/>
              <w:right w:val="nil"/>
            </w:tcBorders>
          </w:tcPr>
          <w:p w14:paraId="676E5495"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0EAFBFE8" w14:textId="77777777" w:rsidR="00E30001" w:rsidRPr="00934E07" w:rsidRDefault="00E30001">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0761F0B7" w14:textId="77777777" w:rsidR="00E30001" w:rsidRPr="00934E07" w:rsidRDefault="00E30001">
            <w:pPr>
              <w:tabs>
                <w:tab w:val="left" w:pos="1440"/>
              </w:tabs>
              <w:spacing w:before="60" w:after="23" w:line="276" w:lineRule="auto"/>
              <w:ind w:right="-18" w:hanging="164"/>
              <w:jc w:val="right"/>
              <w:rPr>
                <w:rFonts w:ascii="Arial" w:hAnsi="Arial" w:cs="Arial"/>
                <w:sz w:val="19"/>
                <w:szCs w:val="19"/>
                <w:cs/>
              </w:rPr>
            </w:pPr>
          </w:p>
        </w:tc>
        <w:tc>
          <w:tcPr>
            <w:tcW w:w="236" w:type="dxa"/>
          </w:tcPr>
          <w:p w14:paraId="535C5041"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177FBB29" w14:textId="77777777" w:rsidR="00E30001" w:rsidRPr="00934E07" w:rsidRDefault="00E30001">
            <w:pPr>
              <w:tabs>
                <w:tab w:val="left" w:pos="1440"/>
              </w:tabs>
              <w:spacing w:before="60" w:after="23" w:line="276" w:lineRule="auto"/>
              <w:ind w:right="-18" w:hanging="164"/>
              <w:jc w:val="right"/>
              <w:rPr>
                <w:rFonts w:ascii="Arial" w:hAnsi="Arial" w:cs="Arial"/>
                <w:sz w:val="19"/>
                <w:szCs w:val="19"/>
              </w:rPr>
            </w:pPr>
          </w:p>
        </w:tc>
      </w:tr>
      <w:tr w:rsidR="00E30001" w:rsidRPr="00934E07" w14:paraId="15EA4321" w14:textId="77777777">
        <w:trPr>
          <w:trHeight w:val="329"/>
        </w:trPr>
        <w:tc>
          <w:tcPr>
            <w:tcW w:w="3417" w:type="dxa"/>
            <w:gridSpan w:val="2"/>
            <w:vAlign w:val="bottom"/>
          </w:tcPr>
          <w:p w14:paraId="4C276BAD" w14:textId="77777777" w:rsidR="00E30001" w:rsidRPr="00934E07" w:rsidRDefault="00E30001">
            <w:pPr>
              <w:tabs>
                <w:tab w:val="left" w:pos="612"/>
              </w:tabs>
              <w:spacing w:before="60" w:after="23" w:line="276" w:lineRule="auto"/>
              <w:rPr>
                <w:rFonts w:ascii="Arial" w:hAnsi="Arial" w:cs="Arial"/>
                <w:sz w:val="19"/>
                <w:szCs w:val="19"/>
                <w:cs/>
              </w:rPr>
            </w:pPr>
          </w:p>
        </w:tc>
        <w:tc>
          <w:tcPr>
            <w:tcW w:w="1287" w:type="dxa"/>
            <w:tcBorders>
              <w:left w:val="nil"/>
              <w:right w:val="nil"/>
            </w:tcBorders>
            <w:vAlign w:val="bottom"/>
          </w:tcPr>
          <w:p w14:paraId="1F5A9D72" w14:textId="77777777" w:rsidR="00E30001" w:rsidRPr="00934E07" w:rsidRDefault="00E3000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bottom"/>
          </w:tcPr>
          <w:p w14:paraId="7256F0D5"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1215" w:type="dxa"/>
            <w:tcBorders>
              <w:left w:val="nil"/>
              <w:right w:val="nil"/>
            </w:tcBorders>
            <w:vAlign w:val="bottom"/>
          </w:tcPr>
          <w:p w14:paraId="0C621418" w14:textId="77777777" w:rsidR="00E30001" w:rsidRPr="00934E07" w:rsidRDefault="00E3000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bottom"/>
          </w:tcPr>
          <w:p w14:paraId="29A981CF"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2595" w:type="dxa"/>
            <w:gridSpan w:val="3"/>
            <w:tcBorders>
              <w:left w:val="nil"/>
              <w:right w:val="nil"/>
            </w:tcBorders>
          </w:tcPr>
          <w:p w14:paraId="66E5B8AA" w14:textId="77777777" w:rsidR="00E30001" w:rsidRPr="00934E07" w:rsidRDefault="00E30001">
            <w:pPr>
              <w:tabs>
                <w:tab w:val="left" w:pos="612"/>
              </w:tabs>
              <w:suppressAutoHyphens/>
              <w:spacing w:before="60" w:after="23" w:line="276" w:lineRule="auto"/>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lang w:val="en-GB"/>
              </w:rPr>
              <w:t>)</w:t>
            </w:r>
          </w:p>
        </w:tc>
      </w:tr>
      <w:tr w:rsidR="00E30001" w:rsidRPr="00934E07" w14:paraId="5C84FD41" w14:textId="77777777">
        <w:trPr>
          <w:trHeight w:val="329"/>
        </w:trPr>
        <w:tc>
          <w:tcPr>
            <w:tcW w:w="3417" w:type="dxa"/>
            <w:gridSpan w:val="2"/>
            <w:vAlign w:val="bottom"/>
          </w:tcPr>
          <w:p w14:paraId="571DF5A5" w14:textId="77777777" w:rsidR="00E30001" w:rsidRPr="00934E07" w:rsidRDefault="00E30001">
            <w:pPr>
              <w:tabs>
                <w:tab w:val="left" w:pos="612"/>
              </w:tabs>
              <w:spacing w:before="60" w:after="23" w:line="276" w:lineRule="auto"/>
              <w:rPr>
                <w:rFonts w:ascii="Arial" w:hAnsi="Arial" w:cs="Arial"/>
                <w:sz w:val="19"/>
                <w:szCs w:val="19"/>
                <w:cs/>
              </w:rPr>
            </w:pPr>
          </w:p>
        </w:tc>
        <w:tc>
          <w:tcPr>
            <w:tcW w:w="5583" w:type="dxa"/>
            <w:gridSpan w:val="7"/>
            <w:tcBorders>
              <w:left w:val="nil"/>
              <w:bottom w:val="single" w:sz="4" w:space="0" w:color="auto"/>
              <w:right w:val="nil"/>
            </w:tcBorders>
            <w:vAlign w:val="bottom"/>
          </w:tcPr>
          <w:p w14:paraId="33659EAC" w14:textId="77777777" w:rsidR="00E30001" w:rsidRPr="00934E07" w:rsidRDefault="00E30001">
            <w:pPr>
              <w:tabs>
                <w:tab w:val="left" w:pos="612"/>
              </w:tabs>
              <w:suppressAutoHyphens/>
              <w:spacing w:before="60" w:after="23" w:line="276" w:lineRule="auto"/>
              <w:jc w:val="center"/>
              <w:rPr>
                <w:rFonts w:ascii="Arial" w:hAnsi="Arial" w:cs="Arial"/>
                <w:sz w:val="19"/>
                <w:szCs w:val="19"/>
              </w:rPr>
            </w:pPr>
            <w:r w:rsidRPr="00934E07">
              <w:rPr>
                <w:rFonts w:ascii="Arial" w:hAnsi="Arial" w:cs="Arial"/>
                <w:sz w:val="19"/>
                <w:szCs w:val="19"/>
              </w:rPr>
              <w:t>Separate F</w:t>
            </w:r>
            <w:r w:rsidRPr="00934E07">
              <w:rPr>
                <w:rFonts w:ascii="Arial" w:hAnsi="Arial" w:cs="Arial"/>
                <w:sz w:val="19"/>
                <w:szCs w:val="19"/>
                <w:cs/>
              </w:rPr>
              <w:t>/</w:t>
            </w:r>
            <w:r w:rsidRPr="00934E07">
              <w:rPr>
                <w:rFonts w:ascii="Arial" w:hAnsi="Arial" w:cs="Arial"/>
                <w:sz w:val="19"/>
                <w:szCs w:val="19"/>
              </w:rPr>
              <w:t>S</w:t>
            </w:r>
          </w:p>
        </w:tc>
      </w:tr>
      <w:tr w:rsidR="00E30001" w:rsidRPr="00934E07" w14:paraId="62C10DD4" w14:textId="77777777">
        <w:trPr>
          <w:trHeight w:val="329"/>
        </w:trPr>
        <w:tc>
          <w:tcPr>
            <w:tcW w:w="3417" w:type="dxa"/>
            <w:gridSpan w:val="2"/>
            <w:vAlign w:val="bottom"/>
          </w:tcPr>
          <w:p w14:paraId="74F49F78" w14:textId="77777777" w:rsidR="00E30001" w:rsidRPr="00934E07" w:rsidRDefault="00E30001">
            <w:pPr>
              <w:tabs>
                <w:tab w:val="left" w:pos="612"/>
              </w:tabs>
              <w:spacing w:before="60" w:after="23" w:line="276" w:lineRule="auto"/>
              <w:rPr>
                <w:rFonts w:ascii="Arial" w:hAnsi="Arial" w:cs="Arial"/>
                <w:sz w:val="19"/>
                <w:szCs w:val="19"/>
                <w:cs/>
              </w:rPr>
            </w:pPr>
          </w:p>
        </w:tc>
        <w:tc>
          <w:tcPr>
            <w:tcW w:w="1287" w:type="dxa"/>
            <w:tcBorders>
              <w:top w:val="single" w:sz="4" w:space="0" w:color="auto"/>
              <w:left w:val="nil"/>
              <w:bottom w:val="single" w:sz="4" w:space="0" w:color="auto"/>
              <w:right w:val="nil"/>
            </w:tcBorders>
            <w:vAlign w:val="bottom"/>
            <w:hideMark/>
          </w:tcPr>
          <w:p w14:paraId="6796BE45" w14:textId="77777777" w:rsidR="00E30001" w:rsidRPr="00934E07" w:rsidRDefault="00E3000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 1</w:t>
            </w:r>
          </w:p>
        </w:tc>
        <w:tc>
          <w:tcPr>
            <w:tcW w:w="243" w:type="dxa"/>
            <w:tcBorders>
              <w:top w:val="single" w:sz="4" w:space="0" w:color="auto"/>
              <w:left w:val="nil"/>
              <w:bottom w:val="nil"/>
              <w:right w:val="nil"/>
            </w:tcBorders>
            <w:vAlign w:val="bottom"/>
          </w:tcPr>
          <w:p w14:paraId="1D0E4AB0"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485411D0" w14:textId="77777777" w:rsidR="00E30001" w:rsidRPr="00934E07" w:rsidRDefault="00E30001">
            <w:pPr>
              <w:tabs>
                <w:tab w:val="left" w:pos="612"/>
              </w:tabs>
              <w:spacing w:before="60" w:after="23" w:line="276" w:lineRule="auto"/>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2</w:t>
            </w:r>
          </w:p>
        </w:tc>
        <w:tc>
          <w:tcPr>
            <w:tcW w:w="243" w:type="dxa"/>
            <w:tcBorders>
              <w:top w:val="single" w:sz="4" w:space="0" w:color="auto"/>
              <w:left w:val="nil"/>
              <w:bottom w:val="nil"/>
              <w:right w:val="nil"/>
            </w:tcBorders>
            <w:vAlign w:val="bottom"/>
          </w:tcPr>
          <w:p w14:paraId="5C3C242A" w14:textId="77777777" w:rsidR="00E30001" w:rsidRPr="00934E07" w:rsidRDefault="00E30001">
            <w:pPr>
              <w:tabs>
                <w:tab w:val="left" w:pos="612"/>
              </w:tabs>
              <w:spacing w:before="60" w:after="23" w:line="276"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0A4443AA" w14:textId="77777777" w:rsidR="00E30001" w:rsidRPr="00934E07" w:rsidRDefault="00E30001">
            <w:pPr>
              <w:tabs>
                <w:tab w:val="left" w:pos="612"/>
              </w:tabs>
              <w:suppressAutoHyphens/>
              <w:spacing w:before="60" w:after="23" w:line="276" w:lineRule="auto"/>
              <w:ind w:right="-108"/>
              <w:jc w:val="center"/>
              <w:rPr>
                <w:rFonts w:ascii="Arial" w:hAnsi="Arial" w:cs="Arial"/>
                <w:sz w:val="19"/>
                <w:szCs w:val="19"/>
              </w:rPr>
            </w:pPr>
            <w:r w:rsidRPr="00934E07">
              <w:rPr>
                <w:rFonts w:ascii="Arial" w:hAnsi="Arial" w:cs="Arial"/>
                <w:sz w:val="19"/>
                <w:szCs w:val="19"/>
              </w:rPr>
              <w:t>Level</w:t>
            </w:r>
            <w:r w:rsidRPr="00934E07">
              <w:rPr>
                <w:rFonts w:ascii="Arial" w:hAnsi="Arial" w:cs="Arial"/>
                <w:sz w:val="19"/>
                <w:szCs w:val="19"/>
                <w:cs/>
              </w:rPr>
              <w:t xml:space="preserve"> </w:t>
            </w:r>
            <w:r w:rsidRPr="00934E07">
              <w:rPr>
                <w:rFonts w:ascii="Arial" w:hAnsi="Arial" w:cs="Arial"/>
                <w:sz w:val="19"/>
                <w:szCs w:val="19"/>
              </w:rPr>
              <w:t>3</w:t>
            </w:r>
          </w:p>
        </w:tc>
        <w:tc>
          <w:tcPr>
            <w:tcW w:w="236" w:type="dxa"/>
            <w:tcBorders>
              <w:top w:val="single" w:sz="4" w:space="0" w:color="auto"/>
              <w:left w:val="nil"/>
              <w:bottom w:val="nil"/>
              <w:right w:val="nil"/>
            </w:tcBorders>
          </w:tcPr>
          <w:p w14:paraId="77E49384" w14:textId="77777777" w:rsidR="00E30001" w:rsidRPr="00934E07" w:rsidRDefault="00E30001">
            <w:pPr>
              <w:tabs>
                <w:tab w:val="left" w:pos="612"/>
              </w:tabs>
              <w:suppressAutoHyphens/>
              <w:spacing w:before="60" w:after="23" w:line="276"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16FC2917" w14:textId="77777777" w:rsidR="00E30001" w:rsidRPr="00934E07" w:rsidRDefault="00E30001">
            <w:pPr>
              <w:tabs>
                <w:tab w:val="left" w:pos="612"/>
              </w:tabs>
              <w:suppressAutoHyphens/>
              <w:spacing w:before="60" w:after="23" w:line="276" w:lineRule="auto"/>
              <w:jc w:val="center"/>
              <w:rPr>
                <w:rFonts w:ascii="Arial" w:hAnsi="Arial" w:cs="Arial"/>
                <w:sz w:val="19"/>
                <w:szCs w:val="19"/>
              </w:rPr>
            </w:pPr>
            <w:r w:rsidRPr="00934E07">
              <w:rPr>
                <w:rFonts w:ascii="Arial" w:hAnsi="Arial" w:cs="Arial"/>
                <w:sz w:val="19"/>
                <w:szCs w:val="19"/>
              </w:rPr>
              <w:t>Total</w:t>
            </w:r>
          </w:p>
        </w:tc>
      </w:tr>
      <w:tr w:rsidR="00E30001" w:rsidRPr="00934E07" w14:paraId="179237F3" w14:textId="77777777">
        <w:trPr>
          <w:trHeight w:val="329"/>
        </w:trPr>
        <w:tc>
          <w:tcPr>
            <w:tcW w:w="3417" w:type="dxa"/>
            <w:gridSpan w:val="2"/>
            <w:vAlign w:val="bottom"/>
          </w:tcPr>
          <w:p w14:paraId="233C59E1" w14:textId="77777777" w:rsidR="00E30001" w:rsidRPr="00934E07" w:rsidRDefault="00E30001" w:rsidP="00C83599">
            <w:pPr>
              <w:spacing w:before="60" w:after="23" w:line="276" w:lineRule="auto"/>
              <w:ind w:hanging="113"/>
              <w:rPr>
                <w:rFonts w:ascii="Arial" w:hAnsi="Arial" w:cs="Arial"/>
                <w:b/>
                <w:bCs/>
                <w:sz w:val="19"/>
                <w:szCs w:val="19"/>
              </w:rPr>
            </w:pPr>
            <w:r w:rsidRPr="00934E07">
              <w:rPr>
                <w:rFonts w:ascii="Arial" w:hAnsi="Arial" w:cs="Arial"/>
                <w:b/>
                <w:bCs/>
                <w:sz w:val="19"/>
                <w:szCs w:val="19"/>
                <w:lang w:val="en-GB"/>
              </w:rPr>
              <w:t>Assets</w:t>
            </w:r>
          </w:p>
        </w:tc>
        <w:tc>
          <w:tcPr>
            <w:tcW w:w="1287" w:type="dxa"/>
            <w:tcBorders>
              <w:left w:val="nil"/>
              <w:right w:val="nil"/>
            </w:tcBorders>
          </w:tcPr>
          <w:p w14:paraId="5D50DABD"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tcPr>
          <w:p w14:paraId="01E461E0"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318B805A"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tcPr>
          <w:p w14:paraId="4FC7DC75"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left w:val="nil"/>
              <w:right w:val="nil"/>
            </w:tcBorders>
          </w:tcPr>
          <w:p w14:paraId="4161443A"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36" w:type="dxa"/>
          </w:tcPr>
          <w:p w14:paraId="4B834919" w14:textId="77777777" w:rsidR="00E30001" w:rsidRPr="00934E07" w:rsidRDefault="00E30001">
            <w:pPr>
              <w:tabs>
                <w:tab w:val="left" w:pos="459"/>
                <w:tab w:val="left" w:pos="1440"/>
              </w:tabs>
              <w:spacing w:before="60" w:after="23" w:line="276" w:lineRule="auto"/>
              <w:ind w:right="-18"/>
              <w:jc w:val="right"/>
              <w:rPr>
                <w:rFonts w:ascii="Arial" w:hAnsi="Arial" w:cs="Arial"/>
                <w:sz w:val="19"/>
                <w:szCs w:val="19"/>
              </w:rPr>
            </w:pPr>
          </w:p>
        </w:tc>
        <w:tc>
          <w:tcPr>
            <w:tcW w:w="1204" w:type="dxa"/>
            <w:tcBorders>
              <w:left w:val="nil"/>
              <w:right w:val="nil"/>
            </w:tcBorders>
          </w:tcPr>
          <w:p w14:paraId="069830BB"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r>
      <w:tr w:rsidR="00E30001" w:rsidRPr="00934E07" w14:paraId="5CE6D92C" w14:textId="77777777">
        <w:trPr>
          <w:trHeight w:val="329"/>
        </w:trPr>
        <w:tc>
          <w:tcPr>
            <w:tcW w:w="3417" w:type="dxa"/>
            <w:gridSpan w:val="2"/>
            <w:vAlign w:val="bottom"/>
          </w:tcPr>
          <w:p w14:paraId="5F7919BA" w14:textId="77777777" w:rsidR="00E30001" w:rsidRPr="00934E07" w:rsidRDefault="00E30001" w:rsidP="00C83599">
            <w:pPr>
              <w:spacing w:before="60" w:after="23" w:line="276" w:lineRule="auto"/>
              <w:ind w:hanging="113"/>
              <w:rPr>
                <w:rFonts w:ascii="Arial" w:hAnsi="Arial" w:cs="Arial"/>
                <w:sz w:val="19"/>
                <w:szCs w:val="19"/>
                <w:u w:val="single"/>
                <w:lang w:val="en-GB"/>
              </w:rPr>
            </w:pPr>
            <w:r w:rsidRPr="00934E07">
              <w:rPr>
                <w:rFonts w:ascii="Arial" w:hAnsi="Arial" w:cs="Arial"/>
                <w:sz w:val="19"/>
                <w:szCs w:val="19"/>
                <w:u w:val="single"/>
                <w:lang w:val="en-GB"/>
              </w:rPr>
              <w:t>Financial assets</w:t>
            </w:r>
          </w:p>
        </w:tc>
        <w:tc>
          <w:tcPr>
            <w:tcW w:w="1287" w:type="dxa"/>
            <w:tcBorders>
              <w:left w:val="nil"/>
              <w:right w:val="nil"/>
            </w:tcBorders>
          </w:tcPr>
          <w:p w14:paraId="43DCD41B"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tcPr>
          <w:p w14:paraId="09C1D9FE"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6CD49201"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tcPr>
          <w:p w14:paraId="31F21B10"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left w:val="nil"/>
              <w:right w:val="nil"/>
            </w:tcBorders>
          </w:tcPr>
          <w:p w14:paraId="30050177"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36" w:type="dxa"/>
          </w:tcPr>
          <w:p w14:paraId="4B16051A" w14:textId="77777777" w:rsidR="00E30001" w:rsidRPr="00934E07" w:rsidRDefault="00E30001">
            <w:pPr>
              <w:tabs>
                <w:tab w:val="left" w:pos="459"/>
                <w:tab w:val="left" w:pos="1440"/>
              </w:tabs>
              <w:spacing w:before="60" w:after="23" w:line="276" w:lineRule="auto"/>
              <w:ind w:right="-18"/>
              <w:jc w:val="right"/>
              <w:rPr>
                <w:rFonts w:ascii="Arial" w:hAnsi="Arial" w:cs="Arial"/>
                <w:sz w:val="19"/>
                <w:szCs w:val="19"/>
              </w:rPr>
            </w:pPr>
          </w:p>
        </w:tc>
        <w:tc>
          <w:tcPr>
            <w:tcW w:w="1204" w:type="dxa"/>
            <w:tcBorders>
              <w:left w:val="nil"/>
              <w:right w:val="nil"/>
            </w:tcBorders>
          </w:tcPr>
          <w:p w14:paraId="26CE8C3D"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r>
      <w:tr w:rsidR="00E30001" w:rsidRPr="00934E07" w14:paraId="4C61D161" w14:textId="77777777">
        <w:trPr>
          <w:trHeight w:val="329"/>
        </w:trPr>
        <w:tc>
          <w:tcPr>
            <w:tcW w:w="3417" w:type="dxa"/>
            <w:gridSpan w:val="2"/>
            <w:vAlign w:val="bottom"/>
          </w:tcPr>
          <w:p w14:paraId="1F266519" w14:textId="67F0D195" w:rsidR="00E30001" w:rsidRPr="00934E07" w:rsidRDefault="0057314C" w:rsidP="00C83599">
            <w:pPr>
              <w:spacing w:before="60" w:after="23" w:line="276" w:lineRule="auto"/>
              <w:ind w:hanging="113"/>
              <w:rPr>
                <w:rFonts w:ascii="Arial" w:hAnsi="Arial" w:cs="Arial"/>
                <w:sz w:val="19"/>
                <w:szCs w:val="19"/>
              </w:rPr>
            </w:pPr>
            <w:r w:rsidRPr="00934E07">
              <w:rPr>
                <w:rFonts w:ascii="Arial" w:hAnsi="Arial" w:cs="Arial"/>
                <w:sz w:val="19"/>
                <w:szCs w:val="19"/>
              </w:rPr>
              <w:t>Other financial assets</w:t>
            </w:r>
          </w:p>
        </w:tc>
        <w:tc>
          <w:tcPr>
            <w:tcW w:w="1287" w:type="dxa"/>
            <w:tcBorders>
              <w:top w:val="nil"/>
              <w:left w:val="nil"/>
              <w:right w:val="nil"/>
            </w:tcBorders>
          </w:tcPr>
          <w:p w14:paraId="1F012A14"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303,362</w:t>
            </w:r>
          </w:p>
        </w:tc>
        <w:tc>
          <w:tcPr>
            <w:tcW w:w="243" w:type="dxa"/>
            <w:vAlign w:val="bottom"/>
          </w:tcPr>
          <w:p w14:paraId="0AB80B60"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519907A3"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76C6E708"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479A108C"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385,744</w:t>
            </w:r>
          </w:p>
        </w:tc>
        <w:tc>
          <w:tcPr>
            <w:tcW w:w="236" w:type="dxa"/>
          </w:tcPr>
          <w:p w14:paraId="7C79A166"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6131BE63"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689,106</w:t>
            </w:r>
          </w:p>
        </w:tc>
      </w:tr>
      <w:tr w:rsidR="00E30001" w:rsidRPr="00934E07" w14:paraId="12165937" w14:textId="77777777">
        <w:trPr>
          <w:trHeight w:val="329"/>
        </w:trPr>
        <w:tc>
          <w:tcPr>
            <w:tcW w:w="3417" w:type="dxa"/>
            <w:gridSpan w:val="2"/>
            <w:vAlign w:val="bottom"/>
          </w:tcPr>
          <w:p w14:paraId="5FAA41EA" w14:textId="77777777" w:rsidR="00E30001" w:rsidRPr="00934E07" w:rsidRDefault="00E30001" w:rsidP="00C83599">
            <w:pPr>
              <w:spacing w:before="60" w:after="23" w:line="276" w:lineRule="auto"/>
              <w:ind w:hanging="113"/>
              <w:rPr>
                <w:rFonts w:ascii="Arial" w:hAnsi="Arial" w:cs="Arial"/>
                <w:sz w:val="19"/>
                <w:szCs w:val="19"/>
                <w:cs/>
              </w:rPr>
            </w:pPr>
            <w:r w:rsidRPr="00934E07">
              <w:rPr>
                <w:rFonts w:ascii="Arial" w:hAnsi="Arial" w:cs="Arial"/>
                <w:sz w:val="19"/>
                <w:szCs w:val="19"/>
              </w:rPr>
              <w:t>Derivatives assets</w:t>
            </w:r>
          </w:p>
        </w:tc>
        <w:tc>
          <w:tcPr>
            <w:tcW w:w="1287" w:type="dxa"/>
            <w:tcBorders>
              <w:top w:val="nil"/>
              <w:left w:val="nil"/>
              <w:right w:val="nil"/>
            </w:tcBorders>
          </w:tcPr>
          <w:p w14:paraId="21AF9962"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689C033D"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443535AB"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3,485</w:t>
            </w:r>
          </w:p>
        </w:tc>
        <w:tc>
          <w:tcPr>
            <w:tcW w:w="243" w:type="dxa"/>
            <w:vAlign w:val="bottom"/>
          </w:tcPr>
          <w:p w14:paraId="4858BA49"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tcPr>
          <w:p w14:paraId="0EEF6235"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36" w:type="dxa"/>
          </w:tcPr>
          <w:p w14:paraId="10973D02"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150C4095"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3,485</w:t>
            </w:r>
          </w:p>
        </w:tc>
      </w:tr>
      <w:tr w:rsidR="00E30001" w:rsidRPr="00934E07" w14:paraId="73310714" w14:textId="77777777">
        <w:trPr>
          <w:trHeight w:val="329"/>
        </w:trPr>
        <w:tc>
          <w:tcPr>
            <w:tcW w:w="3417" w:type="dxa"/>
            <w:gridSpan w:val="2"/>
            <w:vAlign w:val="bottom"/>
          </w:tcPr>
          <w:p w14:paraId="7E695896" w14:textId="77777777" w:rsidR="00E30001" w:rsidRPr="00934E07" w:rsidRDefault="00E30001" w:rsidP="00C83599">
            <w:pPr>
              <w:spacing w:before="60" w:after="23" w:line="276" w:lineRule="auto"/>
              <w:ind w:left="162" w:hanging="113"/>
              <w:rPr>
                <w:rFonts w:ascii="Arial" w:hAnsi="Arial" w:cs="Arial"/>
                <w:sz w:val="19"/>
                <w:szCs w:val="19"/>
              </w:rPr>
            </w:pPr>
          </w:p>
        </w:tc>
        <w:tc>
          <w:tcPr>
            <w:tcW w:w="1287" w:type="dxa"/>
            <w:tcBorders>
              <w:top w:val="nil"/>
              <w:left w:val="nil"/>
              <w:right w:val="nil"/>
            </w:tcBorders>
          </w:tcPr>
          <w:p w14:paraId="2A7868E1"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vAlign w:val="bottom"/>
          </w:tcPr>
          <w:p w14:paraId="685C5947"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39D9D4F5"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vAlign w:val="bottom"/>
          </w:tcPr>
          <w:p w14:paraId="74CB7E83"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3DC15AAE"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36" w:type="dxa"/>
          </w:tcPr>
          <w:p w14:paraId="3DC09F0D"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1A28766"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r>
      <w:tr w:rsidR="00E30001" w:rsidRPr="00934E07" w14:paraId="617F611E" w14:textId="77777777" w:rsidTr="00654C7F">
        <w:trPr>
          <w:trHeight w:val="196"/>
        </w:trPr>
        <w:tc>
          <w:tcPr>
            <w:tcW w:w="3417" w:type="dxa"/>
            <w:gridSpan w:val="2"/>
            <w:vAlign w:val="bottom"/>
          </w:tcPr>
          <w:p w14:paraId="3AE97EDB" w14:textId="4B380D84" w:rsidR="00E30001" w:rsidRPr="00934E07" w:rsidRDefault="00E30001" w:rsidP="00C83599">
            <w:pPr>
              <w:spacing w:before="60" w:after="23" w:line="276" w:lineRule="auto"/>
              <w:ind w:hanging="113"/>
              <w:rPr>
                <w:rFonts w:ascii="Arial" w:hAnsi="Arial" w:cs="Arial"/>
                <w:sz w:val="19"/>
                <w:szCs w:val="19"/>
              </w:rPr>
            </w:pPr>
            <w:r w:rsidRPr="00934E07">
              <w:rPr>
                <w:rFonts w:ascii="Arial" w:hAnsi="Arial" w:cs="Arial"/>
                <w:sz w:val="19"/>
                <w:szCs w:val="19"/>
                <w:u w:val="single"/>
                <w:lang w:val="en-GB"/>
              </w:rPr>
              <w:t>Non-financial asset</w:t>
            </w:r>
          </w:p>
        </w:tc>
        <w:tc>
          <w:tcPr>
            <w:tcW w:w="1287" w:type="dxa"/>
            <w:tcBorders>
              <w:top w:val="nil"/>
              <w:left w:val="nil"/>
              <w:right w:val="nil"/>
            </w:tcBorders>
          </w:tcPr>
          <w:p w14:paraId="2AB46350"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vAlign w:val="bottom"/>
          </w:tcPr>
          <w:p w14:paraId="6552C00A"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329E2084"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43" w:type="dxa"/>
            <w:vAlign w:val="bottom"/>
          </w:tcPr>
          <w:p w14:paraId="77523C78"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28E6C39A"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c>
          <w:tcPr>
            <w:tcW w:w="236" w:type="dxa"/>
          </w:tcPr>
          <w:p w14:paraId="37EAB619"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4258BE0A" w14:textId="77777777" w:rsidR="00E30001" w:rsidRPr="00934E07" w:rsidRDefault="00E30001">
            <w:pPr>
              <w:tabs>
                <w:tab w:val="left" w:pos="1440"/>
              </w:tabs>
              <w:spacing w:before="60" w:after="23" w:line="276" w:lineRule="auto"/>
              <w:ind w:right="-18"/>
              <w:jc w:val="right"/>
              <w:rPr>
                <w:rFonts w:ascii="Arial" w:hAnsi="Arial" w:cs="Arial"/>
                <w:sz w:val="19"/>
                <w:szCs w:val="19"/>
              </w:rPr>
            </w:pPr>
          </w:p>
        </w:tc>
      </w:tr>
      <w:tr w:rsidR="00E30001" w:rsidRPr="00934E07" w14:paraId="5697CA2B" w14:textId="77777777" w:rsidTr="00654C7F">
        <w:trPr>
          <w:trHeight w:val="365"/>
        </w:trPr>
        <w:tc>
          <w:tcPr>
            <w:tcW w:w="3417" w:type="dxa"/>
            <w:gridSpan w:val="2"/>
            <w:vAlign w:val="bottom"/>
          </w:tcPr>
          <w:p w14:paraId="6EBDB3C8" w14:textId="77777777" w:rsidR="00E30001" w:rsidRPr="00934E07" w:rsidRDefault="00E30001" w:rsidP="00C83599">
            <w:pPr>
              <w:spacing w:before="60" w:after="23" w:line="276" w:lineRule="auto"/>
              <w:ind w:hanging="113"/>
              <w:rPr>
                <w:rFonts w:ascii="Arial" w:hAnsi="Arial" w:cs="Arial"/>
                <w:sz w:val="19"/>
                <w:szCs w:val="19"/>
              </w:rPr>
            </w:pPr>
            <w:r w:rsidRPr="00934E07">
              <w:rPr>
                <w:rFonts w:ascii="Arial" w:hAnsi="Arial" w:cs="Arial"/>
                <w:sz w:val="19"/>
                <w:szCs w:val="19"/>
                <w:lang w:val="en-GB"/>
              </w:rPr>
              <w:t>Investment properties</w:t>
            </w:r>
          </w:p>
        </w:tc>
        <w:tc>
          <w:tcPr>
            <w:tcW w:w="1287" w:type="dxa"/>
            <w:tcBorders>
              <w:top w:val="nil"/>
              <w:left w:val="nil"/>
              <w:bottom w:val="single" w:sz="4" w:space="0" w:color="auto"/>
              <w:right w:val="nil"/>
            </w:tcBorders>
          </w:tcPr>
          <w:p w14:paraId="7EA6F178"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43" w:type="dxa"/>
            <w:vAlign w:val="bottom"/>
          </w:tcPr>
          <w:p w14:paraId="658A857F"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0E30518D"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835,729</w:t>
            </w:r>
          </w:p>
        </w:tc>
        <w:tc>
          <w:tcPr>
            <w:tcW w:w="243" w:type="dxa"/>
            <w:vAlign w:val="bottom"/>
          </w:tcPr>
          <w:p w14:paraId="6EB53DBA"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bottom w:val="single" w:sz="4" w:space="0" w:color="auto"/>
              <w:right w:val="nil"/>
            </w:tcBorders>
          </w:tcPr>
          <w:p w14:paraId="3A0DE88E"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w:t>
            </w:r>
          </w:p>
        </w:tc>
        <w:tc>
          <w:tcPr>
            <w:tcW w:w="236" w:type="dxa"/>
          </w:tcPr>
          <w:p w14:paraId="429F5D49"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76CAA138"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835,729</w:t>
            </w:r>
          </w:p>
        </w:tc>
      </w:tr>
      <w:tr w:rsidR="00E30001" w:rsidRPr="00934E07" w14:paraId="11FE97B6" w14:textId="77777777" w:rsidTr="00654C7F">
        <w:trPr>
          <w:trHeight w:val="329"/>
        </w:trPr>
        <w:tc>
          <w:tcPr>
            <w:tcW w:w="3417" w:type="dxa"/>
            <w:gridSpan w:val="2"/>
            <w:vAlign w:val="bottom"/>
          </w:tcPr>
          <w:p w14:paraId="1833B1F5" w14:textId="77777777" w:rsidR="00E30001" w:rsidRPr="00934E07" w:rsidRDefault="00E30001" w:rsidP="00C83599">
            <w:pPr>
              <w:spacing w:before="60" w:after="23" w:line="276" w:lineRule="auto"/>
              <w:ind w:right="-18" w:hanging="113"/>
              <w:rPr>
                <w:rFonts w:ascii="Arial" w:hAnsi="Arial" w:cs="Arial"/>
                <w:sz w:val="19"/>
                <w:szCs w:val="19"/>
                <w:cs/>
              </w:rPr>
            </w:pPr>
            <w:r w:rsidRPr="00934E07">
              <w:rPr>
                <w:rFonts w:ascii="Arial" w:hAnsi="Arial" w:cs="Arial"/>
                <w:sz w:val="19"/>
                <w:szCs w:val="19"/>
              </w:rPr>
              <w:t>Total</w:t>
            </w:r>
          </w:p>
        </w:tc>
        <w:tc>
          <w:tcPr>
            <w:tcW w:w="1287" w:type="dxa"/>
            <w:tcBorders>
              <w:top w:val="single" w:sz="4" w:space="0" w:color="auto"/>
              <w:left w:val="nil"/>
              <w:bottom w:val="single" w:sz="12" w:space="0" w:color="auto"/>
              <w:right w:val="nil"/>
            </w:tcBorders>
          </w:tcPr>
          <w:p w14:paraId="123ED1C8"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303,362</w:t>
            </w:r>
          </w:p>
        </w:tc>
        <w:tc>
          <w:tcPr>
            <w:tcW w:w="243" w:type="dxa"/>
            <w:vAlign w:val="bottom"/>
          </w:tcPr>
          <w:p w14:paraId="0F02ADF7"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4D89B11"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839,214</w:t>
            </w:r>
          </w:p>
        </w:tc>
        <w:tc>
          <w:tcPr>
            <w:tcW w:w="243" w:type="dxa"/>
            <w:vAlign w:val="bottom"/>
          </w:tcPr>
          <w:p w14:paraId="34C1E02D" w14:textId="77777777" w:rsidR="00E30001" w:rsidRPr="00934E07" w:rsidRDefault="00E30001">
            <w:pPr>
              <w:tabs>
                <w:tab w:val="left" w:pos="1440"/>
              </w:tabs>
              <w:spacing w:before="60" w:after="23" w:line="276"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0CC1E1B6" w14:textId="77777777" w:rsidR="00E30001" w:rsidRPr="00934E07" w:rsidRDefault="00E30001">
            <w:pPr>
              <w:tabs>
                <w:tab w:val="left" w:pos="1440"/>
              </w:tabs>
              <w:spacing w:before="60" w:after="23" w:line="276" w:lineRule="auto"/>
              <w:ind w:right="-18"/>
              <w:jc w:val="right"/>
              <w:rPr>
                <w:rFonts w:ascii="Arial" w:hAnsi="Arial" w:cs="Arial"/>
                <w:sz w:val="19"/>
                <w:szCs w:val="19"/>
              </w:rPr>
            </w:pPr>
            <w:r w:rsidRPr="00934E07">
              <w:rPr>
                <w:rFonts w:ascii="Arial" w:hAnsi="Arial" w:cs="Arial"/>
                <w:sz w:val="19"/>
                <w:szCs w:val="19"/>
              </w:rPr>
              <w:t>385,744</w:t>
            </w:r>
          </w:p>
        </w:tc>
        <w:tc>
          <w:tcPr>
            <w:tcW w:w="236" w:type="dxa"/>
          </w:tcPr>
          <w:p w14:paraId="04FCC1E9" w14:textId="77777777" w:rsidR="00E30001" w:rsidRPr="00934E07" w:rsidRDefault="00E3000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6FA7C35C" w14:textId="77777777" w:rsidR="00E30001" w:rsidRPr="00934E07" w:rsidRDefault="00E30001">
            <w:pPr>
              <w:tabs>
                <w:tab w:val="left" w:pos="1440"/>
              </w:tabs>
              <w:spacing w:before="60" w:after="23" w:line="276" w:lineRule="auto"/>
              <w:ind w:right="-18"/>
              <w:jc w:val="right"/>
              <w:rPr>
                <w:rFonts w:ascii="Arial" w:hAnsi="Arial" w:cs="Arial"/>
                <w:sz w:val="19"/>
                <w:szCs w:val="19"/>
                <w:lang w:val="en-GB"/>
              </w:rPr>
            </w:pPr>
            <w:r w:rsidRPr="00934E07">
              <w:rPr>
                <w:rFonts w:ascii="Arial" w:hAnsi="Arial" w:cs="Arial"/>
                <w:sz w:val="19"/>
                <w:szCs w:val="19"/>
                <w:lang w:val="en-GB"/>
              </w:rPr>
              <w:t>1,528,320</w:t>
            </w:r>
          </w:p>
        </w:tc>
      </w:tr>
    </w:tbl>
    <w:p w14:paraId="4554B03C" w14:textId="6A948717" w:rsidR="006278E4" w:rsidRPr="00934E07" w:rsidRDefault="006278E4" w:rsidP="00B367CF">
      <w:pPr>
        <w:tabs>
          <w:tab w:val="left" w:pos="7200"/>
        </w:tabs>
        <w:spacing w:line="360" w:lineRule="auto"/>
        <w:ind w:left="450" w:right="-43"/>
        <w:jc w:val="thaiDistribute"/>
        <w:rPr>
          <w:rFonts w:ascii="Arial" w:hAnsi="Arial" w:cs="Arial"/>
          <w:sz w:val="20"/>
          <w:szCs w:val="20"/>
        </w:rPr>
      </w:pPr>
    </w:p>
    <w:p w14:paraId="043C7550" w14:textId="134BC5A4" w:rsidR="006278E4" w:rsidRPr="00934E07" w:rsidRDefault="00407B7F" w:rsidP="00A815E8">
      <w:pPr>
        <w:spacing w:line="360" w:lineRule="auto"/>
        <w:ind w:left="477"/>
        <w:jc w:val="both"/>
        <w:rPr>
          <w:rFonts w:ascii="Arial" w:hAnsi="Arial" w:cstheme="minorBidi"/>
          <w:sz w:val="19"/>
          <w:szCs w:val="19"/>
        </w:rPr>
      </w:pPr>
      <w:r w:rsidRPr="00934E07">
        <w:rPr>
          <w:rFonts w:ascii="Arial" w:hAnsi="Arial" w:cstheme="minorBidi"/>
          <w:sz w:val="19"/>
          <w:szCs w:val="19"/>
        </w:rPr>
        <w:t>During the year 202</w:t>
      </w:r>
      <w:r w:rsidR="00E30001" w:rsidRPr="00934E07">
        <w:rPr>
          <w:rFonts w:ascii="Arial" w:hAnsi="Arial" w:cstheme="minorBidi"/>
          <w:sz w:val="19"/>
          <w:szCs w:val="19"/>
        </w:rPr>
        <w:t>3</w:t>
      </w:r>
      <w:r w:rsidRPr="00934E07">
        <w:rPr>
          <w:rFonts w:ascii="Arial" w:hAnsi="Arial" w:cstheme="minorBidi"/>
          <w:sz w:val="19"/>
          <w:szCs w:val="19"/>
        </w:rPr>
        <w:t xml:space="preserve"> and 202</w:t>
      </w:r>
      <w:r w:rsidR="00E30001" w:rsidRPr="00934E07">
        <w:rPr>
          <w:rFonts w:ascii="Arial" w:hAnsi="Arial" w:cstheme="minorBidi"/>
          <w:sz w:val="19"/>
          <w:szCs w:val="19"/>
        </w:rPr>
        <w:t>2</w:t>
      </w:r>
      <w:r w:rsidRPr="00934E07">
        <w:rPr>
          <w:rFonts w:ascii="Arial" w:hAnsi="Arial" w:cstheme="minorBidi"/>
          <w:sz w:val="19"/>
          <w:szCs w:val="19"/>
        </w:rPr>
        <w:t>, there were no transfers within the fair value hierarchy and there were no changes in valuation techniques during the year.</w:t>
      </w:r>
    </w:p>
    <w:p w14:paraId="3A704352" w14:textId="77777777" w:rsidR="0028621F" w:rsidRPr="00A815E8" w:rsidRDefault="0028621F" w:rsidP="00A815E8">
      <w:pPr>
        <w:tabs>
          <w:tab w:val="left" w:pos="7200"/>
        </w:tabs>
        <w:spacing w:line="360" w:lineRule="auto"/>
        <w:ind w:left="477" w:right="-43"/>
        <w:jc w:val="thaiDistribute"/>
        <w:rPr>
          <w:rFonts w:ascii="Arial" w:hAnsi="Arial" w:cs="Arial"/>
          <w:sz w:val="20"/>
          <w:szCs w:val="20"/>
        </w:rPr>
      </w:pPr>
    </w:p>
    <w:p w14:paraId="0B97A131" w14:textId="18ABB455" w:rsidR="00A43FD9" w:rsidRPr="00934E07" w:rsidRDefault="00580746" w:rsidP="00A815E8">
      <w:pPr>
        <w:tabs>
          <w:tab w:val="left" w:pos="900"/>
        </w:tabs>
        <w:spacing w:line="360" w:lineRule="auto"/>
        <w:ind w:left="477"/>
        <w:jc w:val="thaiDistribute"/>
        <w:rPr>
          <w:rFonts w:ascii="Arial" w:hAnsi="Arial" w:cs="Arial"/>
          <w:sz w:val="19"/>
          <w:szCs w:val="19"/>
          <w:lang w:val="en-GB"/>
        </w:rPr>
      </w:pPr>
      <w:r w:rsidRPr="00934E07">
        <w:rPr>
          <w:rFonts w:ascii="Arial" w:hAnsi="Arial" w:cs="Arial"/>
          <w:sz w:val="19"/>
          <w:szCs w:val="19"/>
          <w:lang w:val="en-GB"/>
        </w:rPr>
        <w:t xml:space="preserve">Investment properties </w:t>
      </w:r>
      <w:r w:rsidR="000177A1" w:rsidRPr="00934E07">
        <w:rPr>
          <w:rFonts w:ascii="Arial" w:hAnsi="Arial" w:cs="Arial"/>
          <w:sz w:val="19"/>
          <w:szCs w:val="19"/>
          <w:lang w:val="en-GB"/>
        </w:rPr>
        <w:t>are</w:t>
      </w:r>
      <w:r w:rsidRPr="00934E07">
        <w:rPr>
          <w:rFonts w:ascii="Arial" w:hAnsi="Arial" w:cs="Arial"/>
          <w:sz w:val="19"/>
          <w:szCs w:val="19"/>
          <w:lang w:val="en-GB"/>
        </w:rPr>
        <w:t xml:space="preserve"> carried out using a market approach comparable with market price of the same assets reflects </w:t>
      </w:r>
      <w:r w:rsidR="00143CD8" w:rsidRPr="00934E07">
        <w:rPr>
          <w:rFonts w:ascii="Arial" w:hAnsi="Arial" w:cs="Arial"/>
          <w:sz w:val="19"/>
          <w:szCs w:val="19"/>
          <w:lang w:val="en-GB"/>
        </w:rPr>
        <w:t xml:space="preserve">were </w:t>
      </w:r>
      <w:r w:rsidRPr="00934E07">
        <w:rPr>
          <w:rFonts w:ascii="Arial" w:hAnsi="Arial" w:cs="Arial"/>
          <w:sz w:val="19"/>
          <w:szCs w:val="19"/>
          <w:lang w:val="en-GB"/>
        </w:rPr>
        <w:t xml:space="preserve">observed prices for recent market transactions for similar properties and incorporates adjustments for factors specific to the investment properties in question, including plot size, location, </w:t>
      </w:r>
      <w:proofErr w:type="gramStart"/>
      <w:r w:rsidRPr="00934E07">
        <w:rPr>
          <w:rFonts w:ascii="Arial" w:hAnsi="Arial" w:cs="Arial"/>
          <w:sz w:val="19"/>
          <w:szCs w:val="19"/>
          <w:lang w:val="en-GB"/>
        </w:rPr>
        <w:t>encumbrances</w:t>
      </w:r>
      <w:proofErr w:type="gramEnd"/>
      <w:r w:rsidRPr="00934E07">
        <w:rPr>
          <w:rFonts w:ascii="Arial" w:hAnsi="Arial" w:cs="Arial"/>
          <w:sz w:val="19"/>
          <w:szCs w:val="19"/>
          <w:lang w:val="en-GB"/>
        </w:rPr>
        <w:t xml:space="preserve"> and current use.</w:t>
      </w:r>
    </w:p>
    <w:p w14:paraId="44326512" w14:textId="77777777" w:rsidR="00C87834" w:rsidRPr="00934E07" w:rsidRDefault="00C87834" w:rsidP="007C70AA">
      <w:pPr>
        <w:tabs>
          <w:tab w:val="left" w:pos="450"/>
          <w:tab w:val="left" w:pos="7200"/>
        </w:tabs>
        <w:spacing w:line="360" w:lineRule="auto"/>
        <w:ind w:left="426" w:right="-43"/>
        <w:jc w:val="thaiDistribute"/>
        <w:rPr>
          <w:rFonts w:ascii="Arial" w:hAnsi="Arial" w:cs="Arial"/>
          <w:sz w:val="19"/>
          <w:szCs w:val="19"/>
          <w:u w:val="single"/>
        </w:rPr>
      </w:pPr>
    </w:p>
    <w:p w14:paraId="170EEB4C" w14:textId="77777777" w:rsidR="00783228" w:rsidRPr="00934E07" w:rsidRDefault="00783228">
      <w:pPr>
        <w:overflowPunct/>
        <w:autoSpaceDE/>
        <w:autoSpaceDN/>
        <w:adjustRightInd/>
        <w:textAlignment w:val="auto"/>
        <w:rPr>
          <w:rFonts w:ascii="Arial" w:hAnsi="Arial" w:cs="Arial"/>
          <w:b/>
          <w:bCs/>
          <w:sz w:val="19"/>
          <w:szCs w:val="19"/>
        </w:rPr>
      </w:pPr>
      <w:r w:rsidRPr="00934E07">
        <w:rPr>
          <w:rFonts w:ascii="Arial" w:hAnsi="Arial" w:cs="Arial"/>
          <w:b/>
          <w:bCs/>
          <w:sz w:val="19"/>
          <w:szCs w:val="19"/>
        </w:rPr>
        <w:br w:type="page"/>
      </w:r>
    </w:p>
    <w:p w14:paraId="2E995152" w14:textId="20387B58" w:rsidR="00844E3B" w:rsidRPr="00934E07" w:rsidRDefault="00844E3B" w:rsidP="00A815E8">
      <w:pPr>
        <w:numPr>
          <w:ilvl w:val="0"/>
          <w:numId w:val="1"/>
        </w:numPr>
        <w:tabs>
          <w:tab w:val="left" w:pos="810"/>
          <w:tab w:val="left" w:pos="7200"/>
        </w:tabs>
        <w:spacing w:line="360" w:lineRule="auto"/>
        <w:ind w:left="425" w:right="-45" w:hanging="425"/>
        <w:jc w:val="thaiDistribute"/>
        <w:rPr>
          <w:rFonts w:ascii="Arial" w:hAnsi="Arial" w:cs="Arial"/>
          <w:b/>
          <w:bCs/>
          <w:sz w:val="19"/>
          <w:szCs w:val="19"/>
        </w:rPr>
      </w:pPr>
      <w:r w:rsidRPr="00934E07">
        <w:rPr>
          <w:rFonts w:ascii="Arial" w:hAnsi="Arial" w:cs="Arial"/>
          <w:b/>
          <w:bCs/>
          <w:sz w:val="19"/>
          <w:szCs w:val="19"/>
        </w:rPr>
        <w:lastRenderedPageBreak/>
        <w:t>EVENTS AFTER REPORTING PERIOD</w:t>
      </w:r>
    </w:p>
    <w:p w14:paraId="78734F38" w14:textId="77777777" w:rsidR="008B4F00" w:rsidRDefault="008B4F00" w:rsidP="008B4F00">
      <w:pPr>
        <w:spacing w:line="360" w:lineRule="auto"/>
        <w:ind w:left="462"/>
        <w:jc w:val="thaiDistribute"/>
        <w:rPr>
          <w:rFonts w:ascii="Arial" w:hAnsi="Arial" w:cs="Browallia New"/>
          <w:sz w:val="19"/>
        </w:rPr>
      </w:pPr>
    </w:p>
    <w:p w14:paraId="0943EC71" w14:textId="0EFC3B4A" w:rsidR="00EE5789" w:rsidRPr="00934E07" w:rsidRDefault="00EE5789" w:rsidP="008B4F00">
      <w:pPr>
        <w:pStyle w:val="ListParagraph"/>
        <w:numPr>
          <w:ilvl w:val="0"/>
          <w:numId w:val="34"/>
        </w:numPr>
        <w:spacing w:line="360" w:lineRule="auto"/>
        <w:ind w:left="990" w:hanging="540"/>
        <w:jc w:val="thaiDistribute"/>
        <w:rPr>
          <w:rFonts w:ascii="Arial" w:hAnsi="Arial" w:cs="Arial"/>
          <w:sz w:val="19"/>
          <w:szCs w:val="19"/>
          <w:lang w:val="en-GB"/>
        </w:rPr>
      </w:pPr>
      <w:r w:rsidRPr="008B4F00">
        <w:rPr>
          <w:rFonts w:ascii="Arial" w:hAnsi="Arial" w:cs="Arial"/>
          <w:sz w:val="19"/>
          <w:szCs w:val="19"/>
          <w:lang w:val="en-GB"/>
        </w:rPr>
        <w:t>The</w:t>
      </w:r>
      <w:r w:rsidRPr="00934E07">
        <w:rPr>
          <w:rFonts w:ascii="Arial" w:hAnsi="Arial" w:cs="Arial"/>
          <w:sz w:val="19"/>
          <w:szCs w:val="19"/>
          <w:lang w:val="en-GB"/>
        </w:rPr>
        <w:t xml:space="preserve"> Bondholders’ Meeting of the Company held on 17 January 2024, the Bondholders’ approved the waiver of maintenance of Debt to Equity (D/E) Ratio and the extension of Bond’s redemption date for the all series of Bonds of the Company, including Bonds No. 1/2019 Due 2024 (“ITD242A”), Bonds No. 1/2021 Tranche 2 Due 2024 (“ITD24DA”), Bonds No. 1/2022 Due 2025 (“ITD254A”), Bonds No. 1/2023 Tranche 1 Due 2024 (“ITD24DB”), and Bonds No. 1/2023 Tranche 2 Due 2026 (“ITD266A”) with the following details</w:t>
      </w:r>
      <w:r w:rsidR="00925E99" w:rsidRPr="00934E07">
        <w:rPr>
          <w:rFonts w:ascii="Arial" w:hAnsi="Arial" w:cs="Arial"/>
          <w:sz w:val="19"/>
          <w:szCs w:val="19"/>
          <w:lang w:val="en-GB"/>
        </w:rPr>
        <w:t xml:space="preserve"> </w:t>
      </w:r>
      <w:r w:rsidRPr="00934E07">
        <w:rPr>
          <w:rFonts w:ascii="Arial" w:hAnsi="Arial" w:cs="Arial"/>
          <w:sz w:val="19"/>
          <w:szCs w:val="19"/>
          <w:lang w:val="en-GB"/>
        </w:rPr>
        <w:t>:</w:t>
      </w:r>
    </w:p>
    <w:p w14:paraId="73B47633" w14:textId="77777777" w:rsidR="00EE5789" w:rsidRPr="00934E07" w:rsidRDefault="00EE5789" w:rsidP="00A94846">
      <w:pPr>
        <w:spacing w:line="360" w:lineRule="auto"/>
        <w:ind w:left="1400" w:hanging="518"/>
        <w:jc w:val="thaiDistribute"/>
        <w:rPr>
          <w:rFonts w:ascii="Arial" w:hAnsi="Arial" w:cs="Arial"/>
          <w:sz w:val="19"/>
          <w:szCs w:val="19"/>
          <w:lang w:val="en-GB"/>
        </w:rPr>
      </w:pPr>
    </w:p>
    <w:p w14:paraId="0DD25D42" w14:textId="77777777" w:rsidR="00EE5789" w:rsidRDefault="00EE5789" w:rsidP="008B4F00">
      <w:pPr>
        <w:pStyle w:val="ListParagraph"/>
        <w:numPr>
          <w:ilvl w:val="0"/>
          <w:numId w:val="28"/>
        </w:numPr>
        <w:overflowPunct/>
        <w:autoSpaceDE/>
        <w:autoSpaceDN/>
        <w:adjustRightInd/>
        <w:spacing w:line="360" w:lineRule="auto"/>
        <w:ind w:left="1401" w:hanging="402"/>
        <w:contextualSpacing/>
        <w:jc w:val="thaiDistribute"/>
        <w:textAlignment w:val="auto"/>
        <w:rPr>
          <w:rFonts w:ascii="Arial" w:hAnsi="Arial" w:cs="Arial"/>
          <w:sz w:val="19"/>
          <w:szCs w:val="19"/>
          <w:lang w:val="en-GB"/>
        </w:rPr>
      </w:pPr>
      <w:r w:rsidRPr="00934E07">
        <w:rPr>
          <w:rFonts w:ascii="Arial" w:hAnsi="Arial" w:cs="Arial"/>
          <w:sz w:val="19"/>
          <w:szCs w:val="19"/>
          <w:lang w:val="en-GB"/>
        </w:rPr>
        <w:t xml:space="preserve">Approved the waiver of </w:t>
      </w:r>
      <w:bookmarkStart w:id="8" w:name="_Hlk159928383"/>
      <w:r w:rsidRPr="00934E07">
        <w:rPr>
          <w:rFonts w:ascii="Arial" w:hAnsi="Arial" w:cs="Arial"/>
          <w:sz w:val="19"/>
          <w:szCs w:val="19"/>
          <w:lang w:val="en-GB"/>
        </w:rPr>
        <w:t xml:space="preserve">maintenance of Debt to Equity (D/E) Ratio </w:t>
      </w:r>
      <w:bookmarkEnd w:id="8"/>
      <w:r w:rsidRPr="00934E07">
        <w:rPr>
          <w:rFonts w:ascii="Arial" w:hAnsi="Arial" w:cs="Arial"/>
          <w:sz w:val="19"/>
          <w:szCs w:val="19"/>
          <w:lang w:val="en-GB"/>
        </w:rPr>
        <w:t xml:space="preserve">as specified in the Terms and Conditions, with effect from the end of </w:t>
      </w:r>
      <w:r w:rsidRPr="00934E07">
        <w:rPr>
          <w:rFonts w:ascii="Arial" w:hAnsi="Arial" w:cs="Arial"/>
          <w:sz w:val="19"/>
          <w:szCs w:val="19"/>
          <w:cs/>
          <w:lang w:val="en-GB"/>
        </w:rPr>
        <w:t>2023</w:t>
      </w:r>
      <w:r w:rsidRPr="00934E07">
        <w:rPr>
          <w:rFonts w:ascii="Arial" w:hAnsi="Arial" w:cs="Arial"/>
          <w:sz w:val="19"/>
          <w:szCs w:val="19"/>
          <w:lang w:val="en-GB"/>
        </w:rPr>
        <w:t xml:space="preserve"> accounting year until the end of </w:t>
      </w:r>
      <w:r w:rsidRPr="00934E07">
        <w:rPr>
          <w:rFonts w:ascii="Arial" w:hAnsi="Arial" w:cs="Arial"/>
          <w:sz w:val="19"/>
          <w:szCs w:val="19"/>
          <w:cs/>
          <w:lang w:val="en-GB"/>
        </w:rPr>
        <w:t>2025</w:t>
      </w:r>
      <w:r w:rsidRPr="00934E07">
        <w:rPr>
          <w:rFonts w:ascii="Arial" w:hAnsi="Arial" w:cs="Arial"/>
          <w:sz w:val="19"/>
          <w:szCs w:val="19"/>
          <w:lang w:val="en-GB"/>
        </w:rPr>
        <w:t xml:space="preserve"> accounting year, and waiver for the Issuer to commence negotiation or conclude agreements with creditors for debt restructuring, without triggering the event of default as per the Terms and Conditions</w:t>
      </w:r>
    </w:p>
    <w:p w14:paraId="3DA30827" w14:textId="77777777" w:rsidR="00011DFE" w:rsidRPr="00934E07" w:rsidRDefault="00011DFE" w:rsidP="008B4F00">
      <w:pPr>
        <w:pStyle w:val="ListParagraph"/>
        <w:overflowPunct/>
        <w:autoSpaceDE/>
        <w:autoSpaceDN/>
        <w:adjustRightInd/>
        <w:spacing w:line="360" w:lineRule="auto"/>
        <w:ind w:left="1401" w:hanging="402"/>
        <w:contextualSpacing/>
        <w:jc w:val="thaiDistribute"/>
        <w:textAlignment w:val="auto"/>
        <w:rPr>
          <w:rFonts w:ascii="Arial" w:hAnsi="Arial" w:cs="Arial"/>
          <w:sz w:val="19"/>
          <w:szCs w:val="19"/>
          <w:lang w:val="en-GB"/>
        </w:rPr>
      </w:pPr>
    </w:p>
    <w:p w14:paraId="5A5054E9" w14:textId="104FA212" w:rsidR="00EE5789" w:rsidRPr="00934E07" w:rsidRDefault="00EE5789" w:rsidP="008B4F00">
      <w:pPr>
        <w:pStyle w:val="ListParagraph"/>
        <w:numPr>
          <w:ilvl w:val="0"/>
          <w:numId w:val="28"/>
        </w:numPr>
        <w:overflowPunct/>
        <w:autoSpaceDE/>
        <w:autoSpaceDN/>
        <w:adjustRightInd/>
        <w:spacing w:line="360" w:lineRule="auto"/>
        <w:ind w:left="1400" w:hanging="402"/>
        <w:contextualSpacing/>
        <w:jc w:val="thaiDistribute"/>
        <w:textAlignment w:val="auto"/>
        <w:rPr>
          <w:rFonts w:ascii="Arial" w:hAnsi="Arial" w:cs="Arial"/>
          <w:sz w:val="19"/>
          <w:szCs w:val="19"/>
          <w:lang w:val="en-GB"/>
        </w:rPr>
      </w:pPr>
      <w:r w:rsidRPr="00934E07">
        <w:rPr>
          <w:rFonts w:ascii="Arial" w:hAnsi="Arial" w:cs="Arial"/>
          <w:sz w:val="19"/>
          <w:szCs w:val="19"/>
          <w:lang w:val="en-GB"/>
        </w:rPr>
        <w:t xml:space="preserve">Approved the extension of Bond’s redemption date for two years, </w:t>
      </w:r>
      <w:proofErr w:type="gramStart"/>
      <w:r w:rsidRPr="00934E07">
        <w:rPr>
          <w:rFonts w:ascii="Arial" w:hAnsi="Arial" w:cs="Arial"/>
          <w:sz w:val="19"/>
          <w:szCs w:val="19"/>
          <w:lang w:val="en-GB"/>
        </w:rPr>
        <w:t>and</w:t>
      </w:r>
      <w:r w:rsidR="00925E99" w:rsidRPr="00934E07">
        <w:rPr>
          <w:rFonts w:ascii="Arial" w:hAnsi="Arial" w:cs="Arial"/>
          <w:sz w:val="19"/>
          <w:szCs w:val="19"/>
          <w:lang w:val="en-GB"/>
        </w:rPr>
        <w:t xml:space="preserve"> </w:t>
      </w:r>
      <w:r w:rsidRPr="00934E07">
        <w:rPr>
          <w:rFonts w:ascii="Arial" w:hAnsi="Arial" w:cs="Arial"/>
          <w:sz w:val="19"/>
          <w:szCs w:val="19"/>
          <w:lang w:val="en-GB"/>
        </w:rPr>
        <w:t>:</w:t>
      </w:r>
      <w:proofErr w:type="gramEnd"/>
      <w:r w:rsidRPr="00934E07">
        <w:rPr>
          <w:rFonts w:ascii="Arial" w:hAnsi="Arial" w:cs="Arial"/>
          <w:sz w:val="19"/>
          <w:szCs w:val="19"/>
          <w:lang w:val="en-GB"/>
        </w:rPr>
        <w:t xml:space="preserve"> (a) the increase of Bond interests for 0.25% per annum from the original redemption date until the first-year anniversary of the original redemption date; and (b) the increase of Bond interests for 0.50% per annum from the first-year anniversary of the original redemption date until the revised redemption date. Accrued interest shall be paid once on the revised redemption date (as extended).</w:t>
      </w:r>
      <w:r w:rsidR="00530835" w:rsidRPr="00934E07">
        <w:rPr>
          <w:rFonts w:ascii="Arial" w:hAnsi="Arial" w:cs="Arial"/>
          <w:sz w:val="19"/>
          <w:szCs w:val="19"/>
          <w:lang w:val="en-GB"/>
        </w:rPr>
        <w:t xml:space="preserve"> </w:t>
      </w:r>
      <w:r w:rsidR="006134C4" w:rsidRPr="00934E07">
        <w:rPr>
          <w:rFonts w:ascii="Arial" w:hAnsi="Arial" w:cs="Browallia New"/>
          <w:sz w:val="19"/>
          <w:szCs w:val="24"/>
        </w:rPr>
        <w:t>Extension</w:t>
      </w:r>
      <w:r w:rsidR="006134C4" w:rsidRPr="00934E07">
        <w:rPr>
          <w:rFonts w:ascii="Arial" w:hAnsi="Arial" w:cs="Arial"/>
          <w:sz w:val="19"/>
          <w:szCs w:val="19"/>
          <w:lang w:val="en-GB"/>
        </w:rPr>
        <w:t xml:space="preserve"> detail</w:t>
      </w:r>
      <w:r w:rsidR="00530835" w:rsidRPr="00934E07">
        <w:rPr>
          <w:rFonts w:ascii="Arial" w:hAnsi="Arial" w:cs="Arial"/>
          <w:sz w:val="19"/>
          <w:szCs w:val="19"/>
          <w:lang w:val="en-GB"/>
        </w:rPr>
        <w:t xml:space="preserve"> of Bond’s redemption </w:t>
      </w:r>
      <w:r w:rsidR="006134C4" w:rsidRPr="00934E07">
        <w:rPr>
          <w:rFonts w:ascii="Arial" w:hAnsi="Arial" w:cs="Arial"/>
          <w:sz w:val="19"/>
          <w:szCs w:val="19"/>
          <w:lang w:val="en-GB"/>
        </w:rPr>
        <w:t xml:space="preserve">are as </w:t>
      </w:r>
      <w:proofErr w:type="gramStart"/>
      <w:r w:rsidR="006134C4" w:rsidRPr="00934E07">
        <w:rPr>
          <w:rFonts w:ascii="Arial" w:hAnsi="Arial" w:cs="Arial"/>
          <w:sz w:val="19"/>
          <w:szCs w:val="19"/>
          <w:lang w:val="en-GB"/>
        </w:rPr>
        <w:t>follows :</w:t>
      </w:r>
      <w:proofErr w:type="gramEnd"/>
    </w:p>
    <w:p w14:paraId="6D383288" w14:textId="77777777" w:rsidR="006134C4" w:rsidRPr="00934E07" w:rsidRDefault="006134C4" w:rsidP="00A815E8">
      <w:pPr>
        <w:pStyle w:val="ListParagraph"/>
        <w:spacing w:line="360" w:lineRule="auto"/>
        <w:rPr>
          <w:rFonts w:ascii="Arial" w:hAnsi="Arial" w:cs="Arial"/>
          <w:sz w:val="19"/>
          <w:szCs w:val="19"/>
          <w:lang w:val="en-GB"/>
        </w:rPr>
      </w:pPr>
    </w:p>
    <w:p w14:paraId="31177D8C" w14:textId="6885A4F2" w:rsidR="006134C4" w:rsidRPr="00934E07" w:rsidRDefault="006134C4" w:rsidP="008B4F00">
      <w:pPr>
        <w:pStyle w:val="ListParagraph"/>
        <w:numPr>
          <w:ilvl w:val="1"/>
          <w:numId w:val="28"/>
        </w:numPr>
        <w:overflowPunct/>
        <w:autoSpaceDE/>
        <w:autoSpaceDN/>
        <w:adjustRightInd/>
        <w:spacing w:line="360" w:lineRule="auto"/>
        <w:ind w:left="1809" w:hanging="342"/>
        <w:contextualSpacing/>
        <w:jc w:val="thaiDistribute"/>
        <w:textAlignment w:val="auto"/>
        <w:rPr>
          <w:rFonts w:ascii="Arial" w:hAnsi="Arial" w:cs="Arial"/>
          <w:sz w:val="19"/>
          <w:szCs w:val="19"/>
          <w:lang w:val="en-GB"/>
        </w:rPr>
      </w:pPr>
      <w:r w:rsidRPr="00934E07">
        <w:rPr>
          <w:rFonts w:ascii="Arial" w:hAnsi="Arial" w:cs="Arial"/>
          <w:sz w:val="19"/>
          <w:szCs w:val="19"/>
          <w:lang w:val="en-GB"/>
        </w:rPr>
        <w:t>Bonds No. ITD242A of Baht 2,000 million that has original redemption date on 15 February 202</w:t>
      </w:r>
      <w:r w:rsidR="004905BF">
        <w:rPr>
          <w:rFonts w:ascii="Arial" w:hAnsi="Arial" w:cs="Browallia New"/>
          <w:sz w:val="19"/>
          <w:szCs w:val="24"/>
        </w:rPr>
        <w:t>4</w:t>
      </w:r>
      <w:r w:rsidRPr="00934E07">
        <w:rPr>
          <w:rFonts w:ascii="Arial" w:hAnsi="Arial" w:cs="Arial"/>
          <w:sz w:val="19"/>
          <w:szCs w:val="19"/>
          <w:lang w:val="en-GB"/>
        </w:rPr>
        <w:t xml:space="preserve"> are extended to be matured on 15 February 202</w:t>
      </w:r>
      <w:r w:rsidR="004905BF">
        <w:rPr>
          <w:rFonts w:ascii="Arial" w:hAnsi="Arial" w:cs="Arial"/>
          <w:sz w:val="19"/>
          <w:szCs w:val="19"/>
          <w:lang w:val="en-GB"/>
        </w:rPr>
        <w:t>6</w:t>
      </w:r>
    </w:p>
    <w:p w14:paraId="227E7A61" w14:textId="49A5917F" w:rsidR="006134C4" w:rsidRPr="00934E07" w:rsidRDefault="006134C4" w:rsidP="008B4F00">
      <w:pPr>
        <w:pStyle w:val="ListParagraph"/>
        <w:numPr>
          <w:ilvl w:val="1"/>
          <w:numId w:val="28"/>
        </w:numPr>
        <w:overflowPunct/>
        <w:autoSpaceDE/>
        <w:autoSpaceDN/>
        <w:adjustRightInd/>
        <w:spacing w:line="360" w:lineRule="auto"/>
        <w:ind w:left="1809" w:hanging="342"/>
        <w:contextualSpacing/>
        <w:jc w:val="thaiDistribute"/>
        <w:textAlignment w:val="auto"/>
        <w:rPr>
          <w:rFonts w:ascii="Arial" w:hAnsi="Arial" w:cs="Arial"/>
          <w:sz w:val="19"/>
          <w:szCs w:val="19"/>
          <w:lang w:val="en-GB"/>
        </w:rPr>
      </w:pPr>
      <w:r w:rsidRPr="00934E07">
        <w:rPr>
          <w:rFonts w:ascii="Arial" w:hAnsi="Arial" w:cs="Arial"/>
          <w:sz w:val="19"/>
          <w:szCs w:val="19"/>
          <w:lang w:val="en-GB"/>
        </w:rPr>
        <w:t>Bonds No. ITD24DA of Baht 2,455 million that has original redemption date on 4 December 202</w:t>
      </w:r>
      <w:r w:rsidR="004905BF">
        <w:rPr>
          <w:rFonts w:ascii="Arial" w:hAnsi="Arial" w:cs="Arial"/>
          <w:sz w:val="19"/>
          <w:szCs w:val="19"/>
          <w:lang w:val="en-GB"/>
        </w:rPr>
        <w:t>4</w:t>
      </w:r>
      <w:r w:rsidRPr="00934E07">
        <w:rPr>
          <w:rFonts w:ascii="Arial" w:hAnsi="Arial" w:cs="Arial"/>
          <w:sz w:val="19"/>
          <w:szCs w:val="19"/>
          <w:lang w:val="en-GB"/>
        </w:rPr>
        <w:t xml:space="preserve"> are extended to be matured on 4 December 202</w:t>
      </w:r>
      <w:r w:rsidR="004905BF">
        <w:rPr>
          <w:rFonts w:ascii="Arial" w:hAnsi="Arial" w:cs="Arial"/>
          <w:sz w:val="19"/>
          <w:szCs w:val="19"/>
          <w:lang w:val="en-GB"/>
        </w:rPr>
        <w:t>6</w:t>
      </w:r>
    </w:p>
    <w:p w14:paraId="69299ED2" w14:textId="0C57F95A" w:rsidR="006134C4" w:rsidRPr="00934E07" w:rsidRDefault="006134C4" w:rsidP="008B4F00">
      <w:pPr>
        <w:pStyle w:val="ListParagraph"/>
        <w:numPr>
          <w:ilvl w:val="1"/>
          <w:numId w:val="28"/>
        </w:numPr>
        <w:overflowPunct/>
        <w:autoSpaceDE/>
        <w:autoSpaceDN/>
        <w:adjustRightInd/>
        <w:spacing w:line="360" w:lineRule="auto"/>
        <w:ind w:left="1809" w:hanging="342"/>
        <w:contextualSpacing/>
        <w:jc w:val="thaiDistribute"/>
        <w:textAlignment w:val="auto"/>
        <w:rPr>
          <w:rFonts w:ascii="Arial" w:hAnsi="Arial" w:cs="Arial"/>
          <w:sz w:val="19"/>
          <w:szCs w:val="19"/>
          <w:lang w:val="en-GB"/>
        </w:rPr>
      </w:pPr>
      <w:r w:rsidRPr="00934E07">
        <w:rPr>
          <w:rFonts w:ascii="Arial" w:hAnsi="Arial" w:cs="Arial"/>
          <w:sz w:val="19"/>
          <w:szCs w:val="19"/>
          <w:lang w:val="en-GB"/>
        </w:rPr>
        <w:t>Bonds No. ITD254A of Baht 6,000 million that has original redemption date on 28 April 2025 are extended to be matured on 28 April 2027</w:t>
      </w:r>
    </w:p>
    <w:p w14:paraId="7CBED858" w14:textId="34BABE2E" w:rsidR="006134C4" w:rsidRPr="00934E07" w:rsidRDefault="006134C4" w:rsidP="008B4F00">
      <w:pPr>
        <w:pStyle w:val="ListParagraph"/>
        <w:numPr>
          <w:ilvl w:val="1"/>
          <w:numId w:val="28"/>
        </w:numPr>
        <w:overflowPunct/>
        <w:autoSpaceDE/>
        <w:autoSpaceDN/>
        <w:adjustRightInd/>
        <w:spacing w:line="360" w:lineRule="auto"/>
        <w:ind w:left="1809" w:hanging="342"/>
        <w:contextualSpacing/>
        <w:jc w:val="thaiDistribute"/>
        <w:textAlignment w:val="auto"/>
        <w:rPr>
          <w:rFonts w:ascii="Arial" w:hAnsi="Arial" w:cs="Arial"/>
          <w:sz w:val="19"/>
          <w:szCs w:val="19"/>
          <w:lang w:val="en-GB"/>
        </w:rPr>
      </w:pPr>
      <w:r w:rsidRPr="00934E07">
        <w:rPr>
          <w:rFonts w:ascii="Arial" w:hAnsi="Arial" w:cs="Arial"/>
          <w:sz w:val="19"/>
          <w:szCs w:val="19"/>
          <w:lang w:val="en-GB"/>
        </w:rPr>
        <w:t>Bonds No. ITD24DB of Baht 1,215 million that has original redemption date on 4 December 202</w:t>
      </w:r>
      <w:r w:rsidR="00E80B69">
        <w:rPr>
          <w:rFonts w:ascii="Arial" w:hAnsi="Arial" w:cs="Arial"/>
          <w:sz w:val="19"/>
          <w:szCs w:val="19"/>
          <w:lang w:val="en-GB"/>
        </w:rPr>
        <w:t>4</w:t>
      </w:r>
      <w:r w:rsidRPr="00934E07">
        <w:rPr>
          <w:rFonts w:ascii="Arial" w:hAnsi="Arial" w:cs="Arial"/>
          <w:sz w:val="19"/>
          <w:szCs w:val="19"/>
          <w:lang w:val="en-GB"/>
        </w:rPr>
        <w:t xml:space="preserve"> are extended to be matured on 4 December 202</w:t>
      </w:r>
      <w:r w:rsidR="00E80B69">
        <w:rPr>
          <w:rFonts w:ascii="Arial" w:hAnsi="Arial" w:cs="Arial"/>
          <w:sz w:val="19"/>
          <w:szCs w:val="19"/>
          <w:lang w:val="en-GB"/>
        </w:rPr>
        <w:t>6</w:t>
      </w:r>
    </w:p>
    <w:p w14:paraId="407EA40D" w14:textId="1616D81F" w:rsidR="006134C4" w:rsidRPr="00934E07" w:rsidRDefault="006134C4" w:rsidP="008B4F00">
      <w:pPr>
        <w:pStyle w:val="ListParagraph"/>
        <w:numPr>
          <w:ilvl w:val="1"/>
          <w:numId w:val="28"/>
        </w:numPr>
        <w:overflowPunct/>
        <w:autoSpaceDE/>
        <w:autoSpaceDN/>
        <w:adjustRightInd/>
        <w:spacing w:line="360" w:lineRule="auto"/>
        <w:ind w:left="1809" w:hanging="342"/>
        <w:contextualSpacing/>
        <w:jc w:val="thaiDistribute"/>
        <w:textAlignment w:val="auto"/>
        <w:rPr>
          <w:rFonts w:ascii="Arial" w:hAnsi="Arial" w:cs="Arial"/>
          <w:sz w:val="19"/>
          <w:szCs w:val="19"/>
          <w:lang w:val="en-GB"/>
        </w:rPr>
      </w:pPr>
      <w:r w:rsidRPr="00934E07">
        <w:rPr>
          <w:rFonts w:ascii="Arial" w:hAnsi="Arial" w:cs="Arial"/>
          <w:sz w:val="19"/>
          <w:szCs w:val="19"/>
          <w:lang w:val="en-GB"/>
        </w:rPr>
        <w:t>Bonds No. ITD254A of Baht 2,785 million that has original redemption date on 2 June 2026 are extended to be matured on 2 June 2028</w:t>
      </w:r>
    </w:p>
    <w:p w14:paraId="580D64FC" w14:textId="77777777" w:rsidR="006134C4" w:rsidRPr="00934E07" w:rsidRDefault="006134C4" w:rsidP="006134C4">
      <w:pPr>
        <w:pStyle w:val="ListParagraph"/>
        <w:overflowPunct/>
        <w:autoSpaceDE/>
        <w:autoSpaceDN/>
        <w:adjustRightInd/>
        <w:spacing w:line="360" w:lineRule="auto"/>
        <w:ind w:left="1571"/>
        <w:contextualSpacing/>
        <w:jc w:val="thaiDistribute"/>
        <w:textAlignment w:val="auto"/>
        <w:rPr>
          <w:rFonts w:ascii="Arial" w:hAnsi="Arial" w:cs="Arial"/>
          <w:sz w:val="19"/>
          <w:szCs w:val="19"/>
          <w:lang w:val="en-GB"/>
        </w:rPr>
      </w:pPr>
    </w:p>
    <w:p w14:paraId="7A5638C9" w14:textId="77777777" w:rsidR="00EE5789" w:rsidRPr="00934E07" w:rsidRDefault="00EE5789" w:rsidP="008B4F00">
      <w:pPr>
        <w:spacing w:line="360" w:lineRule="auto"/>
        <w:ind w:left="990"/>
        <w:jc w:val="thaiDistribute"/>
        <w:rPr>
          <w:rFonts w:ascii="Arial" w:hAnsi="Arial" w:cs="Arial"/>
          <w:sz w:val="19"/>
          <w:szCs w:val="19"/>
          <w:lang w:val="en-GB"/>
        </w:rPr>
      </w:pPr>
      <w:r w:rsidRPr="00934E07">
        <w:rPr>
          <w:rFonts w:ascii="Arial" w:hAnsi="Arial" w:cs="Arial"/>
          <w:sz w:val="19"/>
          <w:szCs w:val="19"/>
          <w:lang w:val="en-GB"/>
        </w:rPr>
        <w:t>However, due to the lack of quorum for Agenda Item 2 of ITD254A, the meeting was postponed as per the terms and conditions specified and was subsequently approved by the Bondholders at the Bondholders’ Meeting of the Company held on 30 January 2024.</w:t>
      </w:r>
    </w:p>
    <w:p w14:paraId="58CD7EA3" w14:textId="77777777" w:rsidR="00EE5789" w:rsidRPr="008B4F00" w:rsidRDefault="00EE5789" w:rsidP="008B4F00">
      <w:pPr>
        <w:spacing w:line="360" w:lineRule="auto"/>
        <w:ind w:left="990"/>
        <w:jc w:val="thaiDistribute"/>
        <w:rPr>
          <w:rFonts w:ascii="Arial" w:hAnsi="Arial" w:cs="Arial"/>
          <w:sz w:val="18"/>
          <w:szCs w:val="18"/>
          <w:lang w:val="en-GB"/>
        </w:rPr>
      </w:pPr>
    </w:p>
    <w:p w14:paraId="73E22642" w14:textId="390D01BA" w:rsidR="00383FA3" w:rsidRPr="00934E07" w:rsidRDefault="00EE5789" w:rsidP="008B4F00">
      <w:pPr>
        <w:spacing w:line="360" w:lineRule="auto"/>
        <w:ind w:left="990"/>
        <w:jc w:val="thaiDistribute"/>
        <w:rPr>
          <w:rFonts w:ascii="Arial" w:hAnsi="Arial" w:cstheme="minorBidi"/>
          <w:sz w:val="19"/>
          <w:szCs w:val="19"/>
          <w:lang w:val="en-GB"/>
        </w:rPr>
      </w:pPr>
      <w:r w:rsidRPr="00934E07">
        <w:rPr>
          <w:rFonts w:ascii="Arial" w:hAnsi="Arial" w:cs="Arial"/>
          <w:sz w:val="19"/>
          <w:szCs w:val="19"/>
          <w:lang w:val="en-GB"/>
        </w:rPr>
        <w:t>The Bondholders’ Meeting resolution shall become effective and binding to all Bondholders subject to the Terms and Conditions of the Bonds in each series, whether attending the meeting or not, on the date the Bondholders’ Meeting approved the resolution.</w:t>
      </w:r>
    </w:p>
    <w:p w14:paraId="7AD24660" w14:textId="77777777" w:rsidR="00A94846" w:rsidRPr="00934E07" w:rsidRDefault="00A94846" w:rsidP="0092544A">
      <w:pPr>
        <w:spacing w:line="360" w:lineRule="auto"/>
        <w:ind w:left="426"/>
        <w:jc w:val="thaiDistribute"/>
        <w:rPr>
          <w:rFonts w:ascii="Arial" w:hAnsi="Arial" w:cstheme="minorBidi"/>
          <w:sz w:val="19"/>
          <w:szCs w:val="19"/>
          <w:lang w:val="en-GB"/>
        </w:rPr>
      </w:pPr>
    </w:p>
    <w:p w14:paraId="562FF8F4" w14:textId="77777777" w:rsidR="008B4F00" w:rsidRDefault="008B4F00" w:rsidP="0092544A">
      <w:pPr>
        <w:spacing w:line="360" w:lineRule="auto"/>
        <w:ind w:left="426"/>
        <w:jc w:val="thaiDistribute"/>
        <w:rPr>
          <w:rFonts w:ascii="Arial" w:hAnsi="Arial" w:cstheme="minorBidi"/>
          <w:sz w:val="19"/>
          <w:szCs w:val="19"/>
          <w:lang w:val="en-GB"/>
        </w:rPr>
      </w:pPr>
    </w:p>
    <w:p w14:paraId="701A7425" w14:textId="77777777" w:rsidR="008B4F00" w:rsidRPr="00934E07" w:rsidRDefault="008B4F00" w:rsidP="0092544A">
      <w:pPr>
        <w:spacing w:line="360" w:lineRule="auto"/>
        <w:ind w:left="426"/>
        <w:jc w:val="thaiDistribute"/>
        <w:rPr>
          <w:rFonts w:ascii="Arial" w:hAnsi="Arial" w:cstheme="minorBidi"/>
          <w:sz w:val="19"/>
          <w:szCs w:val="19"/>
          <w:lang w:val="en-GB"/>
        </w:rPr>
      </w:pPr>
    </w:p>
    <w:p w14:paraId="5E70D99A" w14:textId="0C682AD1" w:rsidR="00A94846" w:rsidRPr="00934E07" w:rsidRDefault="00A94846" w:rsidP="008B4F00">
      <w:pPr>
        <w:pStyle w:val="ListParagraph"/>
        <w:numPr>
          <w:ilvl w:val="0"/>
          <w:numId w:val="34"/>
        </w:numPr>
        <w:spacing w:line="360" w:lineRule="auto"/>
        <w:ind w:left="990" w:hanging="540"/>
        <w:jc w:val="thaiDistribute"/>
        <w:rPr>
          <w:rFonts w:ascii="Arial" w:hAnsi="Arial" w:cs="Arial"/>
          <w:sz w:val="19"/>
          <w:szCs w:val="19"/>
        </w:rPr>
      </w:pPr>
      <w:r w:rsidRPr="00934E07">
        <w:rPr>
          <w:rFonts w:ascii="Arial" w:hAnsi="Arial" w:cs="Arial"/>
          <w:sz w:val="19"/>
          <w:szCs w:val="19"/>
        </w:rPr>
        <w:lastRenderedPageBreak/>
        <w:t xml:space="preserve">The Company has negotiated with the bank to waive the covenants of such financial ratios for loan agreements. The Company obtained letter for the waiver of the covenants from </w:t>
      </w:r>
      <w:r w:rsidR="00CA4B6E" w:rsidRPr="00934E07">
        <w:rPr>
          <w:rFonts w:ascii="Arial" w:hAnsi="Arial" w:cs="Arial"/>
          <w:sz w:val="19"/>
          <w:szCs w:val="19"/>
        </w:rPr>
        <w:t>two</w:t>
      </w:r>
      <w:r w:rsidRPr="00934E07">
        <w:rPr>
          <w:rFonts w:ascii="Arial" w:hAnsi="Arial" w:cs="Arial"/>
          <w:sz w:val="19"/>
          <w:szCs w:val="19"/>
        </w:rPr>
        <w:t xml:space="preserve"> bank</w:t>
      </w:r>
      <w:r w:rsidR="00CA4B6E" w:rsidRPr="00934E07">
        <w:rPr>
          <w:rFonts w:ascii="Arial" w:hAnsi="Arial" w:cs="Arial"/>
          <w:sz w:val="19"/>
          <w:szCs w:val="19"/>
        </w:rPr>
        <w:t>s</w:t>
      </w:r>
      <w:r w:rsidRPr="00934E07">
        <w:rPr>
          <w:rFonts w:ascii="Arial" w:hAnsi="Arial" w:cs="Arial"/>
          <w:sz w:val="19"/>
          <w:szCs w:val="19"/>
        </w:rPr>
        <w:t xml:space="preserve"> dated 29 February 2024 </w:t>
      </w:r>
      <w:r w:rsidR="00CA4B6E" w:rsidRPr="00934E07">
        <w:rPr>
          <w:rFonts w:ascii="Arial" w:hAnsi="Arial" w:cs="Arial"/>
          <w:sz w:val="19"/>
          <w:szCs w:val="19"/>
        </w:rPr>
        <w:t>and 18 March 202</w:t>
      </w:r>
      <w:r w:rsidR="00545ABC">
        <w:rPr>
          <w:rFonts w:ascii="Arial" w:hAnsi="Arial" w:cs="Arial"/>
          <w:sz w:val="19"/>
          <w:szCs w:val="19"/>
        </w:rPr>
        <w:t>5</w:t>
      </w:r>
      <w:r w:rsidR="00CA4B6E" w:rsidRPr="00934E07">
        <w:rPr>
          <w:rFonts w:ascii="Arial" w:hAnsi="Arial" w:cs="Arial"/>
          <w:sz w:val="19"/>
          <w:szCs w:val="19"/>
        </w:rPr>
        <w:t xml:space="preserve"> </w:t>
      </w:r>
      <w:r w:rsidRPr="00934E07">
        <w:rPr>
          <w:rFonts w:ascii="Arial" w:hAnsi="Arial" w:cs="Arial"/>
          <w:sz w:val="19"/>
          <w:szCs w:val="19"/>
        </w:rPr>
        <w:t>granting to relieve to all covenant conditions under the loan agreements for the period ended 31 December 2023.</w:t>
      </w:r>
    </w:p>
    <w:p w14:paraId="61596AD3" w14:textId="77777777" w:rsidR="008B4F00" w:rsidRPr="00934E07" w:rsidRDefault="008B4F00" w:rsidP="008B4F00">
      <w:pPr>
        <w:pStyle w:val="ListParagraph"/>
        <w:spacing w:line="360" w:lineRule="auto"/>
        <w:ind w:left="990"/>
        <w:jc w:val="thaiDistribute"/>
        <w:rPr>
          <w:rFonts w:ascii="Arial" w:hAnsi="Arial" w:cs="Arial"/>
          <w:sz w:val="19"/>
          <w:szCs w:val="19"/>
        </w:rPr>
      </w:pPr>
    </w:p>
    <w:p w14:paraId="1E613891" w14:textId="6BCF5EAA" w:rsidR="00BA23BA" w:rsidRPr="00934E07" w:rsidRDefault="00BA23BA" w:rsidP="004E4CF4">
      <w:pPr>
        <w:numPr>
          <w:ilvl w:val="0"/>
          <w:numId w:val="1"/>
        </w:numPr>
        <w:tabs>
          <w:tab w:val="left" w:pos="81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RECLASSIFICATION OF ACCOUNTS</w:t>
      </w:r>
    </w:p>
    <w:p w14:paraId="2334DA0E" w14:textId="77777777" w:rsidR="00BA23BA" w:rsidRPr="00934E07" w:rsidRDefault="00BA23BA" w:rsidP="00BA23BA">
      <w:pPr>
        <w:tabs>
          <w:tab w:val="left" w:pos="810"/>
          <w:tab w:val="left" w:pos="7200"/>
        </w:tabs>
        <w:spacing w:line="360" w:lineRule="auto"/>
        <w:ind w:right="-43"/>
        <w:jc w:val="thaiDistribute"/>
        <w:rPr>
          <w:rFonts w:ascii="Arial" w:hAnsi="Arial" w:cs="Arial"/>
          <w:b/>
          <w:bCs/>
          <w:sz w:val="19"/>
          <w:szCs w:val="19"/>
        </w:rPr>
      </w:pPr>
    </w:p>
    <w:p w14:paraId="2C0727F2" w14:textId="1EF95546" w:rsidR="00A41BE7" w:rsidRPr="00934E07" w:rsidRDefault="00A41BE7" w:rsidP="008B4F00">
      <w:pPr>
        <w:spacing w:line="360" w:lineRule="auto"/>
        <w:ind w:left="441"/>
        <w:jc w:val="both"/>
        <w:rPr>
          <w:rFonts w:ascii="Arial" w:hAnsi="Arial" w:cs="Arial"/>
          <w:sz w:val="19"/>
          <w:szCs w:val="19"/>
          <w:lang w:val="en-GB"/>
        </w:rPr>
      </w:pPr>
      <w:r w:rsidRPr="00934E07">
        <w:rPr>
          <w:rFonts w:ascii="Arial" w:hAnsi="Arial" w:cs="Arial"/>
          <w:sz w:val="19"/>
          <w:szCs w:val="19"/>
          <w:lang w:val="en-GB"/>
        </w:rPr>
        <w:t>Certain accounts in the financial statements for the period from 1 January 20</w:t>
      </w:r>
      <w:r w:rsidR="00EC1085" w:rsidRPr="00934E07">
        <w:rPr>
          <w:rFonts w:ascii="Arial" w:hAnsi="Arial" w:cstheme="minorBidi"/>
          <w:sz w:val="19"/>
          <w:szCs w:val="19"/>
        </w:rPr>
        <w:t>22</w:t>
      </w:r>
      <w:r w:rsidRPr="00934E07">
        <w:rPr>
          <w:rFonts w:ascii="Arial" w:hAnsi="Arial" w:cs="Arial"/>
          <w:sz w:val="19"/>
          <w:szCs w:val="19"/>
          <w:lang w:val="en-GB"/>
        </w:rPr>
        <w:t xml:space="preserve"> to 31 December 20</w:t>
      </w:r>
      <w:r w:rsidR="00EC1085" w:rsidRPr="00934E07">
        <w:rPr>
          <w:rFonts w:ascii="Arial" w:hAnsi="Arial" w:cs="Arial"/>
          <w:sz w:val="19"/>
          <w:szCs w:val="19"/>
          <w:lang w:val="en-GB"/>
        </w:rPr>
        <w:t>22</w:t>
      </w:r>
      <w:r w:rsidRPr="00934E07">
        <w:rPr>
          <w:rFonts w:ascii="Arial" w:hAnsi="Arial" w:cs="Arial"/>
          <w:sz w:val="19"/>
          <w:szCs w:val="19"/>
          <w:lang w:val="en-GB"/>
        </w:rPr>
        <w:t xml:space="preserve"> have been reclassified to conform to the presentation in the 20</w:t>
      </w:r>
      <w:r w:rsidR="00EC1085" w:rsidRPr="00934E07">
        <w:rPr>
          <w:rFonts w:ascii="Arial" w:hAnsi="Arial" w:cs="Arial"/>
          <w:sz w:val="19"/>
          <w:szCs w:val="19"/>
          <w:lang w:val="en-GB"/>
        </w:rPr>
        <w:t>23</w:t>
      </w:r>
      <w:r w:rsidRPr="00934E07">
        <w:rPr>
          <w:rFonts w:ascii="Arial" w:hAnsi="Arial" w:cs="Arial"/>
          <w:sz w:val="19"/>
          <w:szCs w:val="19"/>
          <w:lang w:val="en-GB"/>
        </w:rPr>
        <w:t xml:space="preserve"> financial statements. These were as follows:</w:t>
      </w:r>
    </w:p>
    <w:p w14:paraId="299444A2" w14:textId="77777777" w:rsidR="00A41BE7" w:rsidRPr="008B4F00" w:rsidRDefault="00A41BE7" w:rsidP="00A41BE7">
      <w:pPr>
        <w:rPr>
          <w:sz w:val="18"/>
          <w:szCs w:val="18"/>
        </w:rPr>
      </w:pPr>
    </w:p>
    <w:tbl>
      <w:tblPr>
        <w:tblW w:w="9306" w:type="dxa"/>
        <w:tblInd w:w="324" w:type="dxa"/>
        <w:tblLayout w:type="fixed"/>
        <w:tblLook w:val="01E0" w:firstRow="1" w:lastRow="1" w:firstColumn="1" w:lastColumn="1" w:noHBand="0" w:noVBand="0"/>
      </w:tblPr>
      <w:tblGrid>
        <w:gridCol w:w="3366"/>
        <w:gridCol w:w="270"/>
        <w:gridCol w:w="1620"/>
        <w:gridCol w:w="270"/>
        <w:gridCol w:w="1800"/>
        <w:gridCol w:w="270"/>
        <w:gridCol w:w="1710"/>
      </w:tblGrid>
      <w:tr w:rsidR="00EC1085" w:rsidRPr="00934E07" w14:paraId="1FD2FEED" w14:textId="77777777" w:rsidTr="008B4F00">
        <w:trPr>
          <w:tblHeader/>
        </w:trPr>
        <w:tc>
          <w:tcPr>
            <w:tcW w:w="3366" w:type="dxa"/>
            <w:shd w:val="clear" w:color="auto" w:fill="auto"/>
          </w:tcPr>
          <w:p w14:paraId="3819CCE6" w14:textId="77777777" w:rsidR="00EC1085" w:rsidRPr="00934E07" w:rsidRDefault="00EC1085" w:rsidP="008B4F00">
            <w:pPr>
              <w:tabs>
                <w:tab w:val="left" w:pos="612"/>
              </w:tabs>
              <w:spacing w:before="60" w:after="30" w:line="276" w:lineRule="auto"/>
              <w:rPr>
                <w:rFonts w:ascii="Arial" w:hAnsi="Arial" w:cs="Arial"/>
                <w:sz w:val="19"/>
                <w:szCs w:val="19"/>
                <w:cs/>
              </w:rPr>
            </w:pPr>
          </w:p>
        </w:tc>
        <w:tc>
          <w:tcPr>
            <w:tcW w:w="270" w:type="dxa"/>
            <w:shd w:val="clear" w:color="auto" w:fill="auto"/>
          </w:tcPr>
          <w:p w14:paraId="50D6696C" w14:textId="77777777" w:rsidR="00EC1085" w:rsidRPr="00934E07" w:rsidRDefault="00EC1085" w:rsidP="008B4F00">
            <w:pPr>
              <w:tabs>
                <w:tab w:val="left" w:pos="612"/>
              </w:tabs>
              <w:spacing w:before="60" w:after="30" w:line="276" w:lineRule="auto"/>
              <w:rPr>
                <w:rFonts w:ascii="Arial" w:hAnsi="Arial" w:cs="Arial"/>
                <w:sz w:val="19"/>
                <w:szCs w:val="19"/>
              </w:rPr>
            </w:pPr>
          </w:p>
        </w:tc>
        <w:tc>
          <w:tcPr>
            <w:tcW w:w="5670" w:type="dxa"/>
            <w:gridSpan w:val="5"/>
            <w:shd w:val="clear" w:color="auto" w:fill="auto"/>
          </w:tcPr>
          <w:p w14:paraId="2EAF8D78" w14:textId="16A083B1" w:rsidR="00EC1085" w:rsidRPr="00934E07" w:rsidRDefault="00EC1085" w:rsidP="008B4F00">
            <w:pPr>
              <w:tabs>
                <w:tab w:val="left" w:pos="612"/>
              </w:tabs>
              <w:spacing w:before="60" w:after="30" w:line="276" w:lineRule="auto"/>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EC1085" w:rsidRPr="00934E07" w14:paraId="7ED446CA" w14:textId="77777777" w:rsidTr="008B4F00">
        <w:trPr>
          <w:tblHeader/>
        </w:trPr>
        <w:tc>
          <w:tcPr>
            <w:tcW w:w="3366" w:type="dxa"/>
            <w:shd w:val="clear" w:color="auto" w:fill="auto"/>
          </w:tcPr>
          <w:p w14:paraId="3A5C859C" w14:textId="77777777" w:rsidR="00EC1085" w:rsidRPr="00934E07" w:rsidRDefault="00EC1085" w:rsidP="008B4F00">
            <w:pPr>
              <w:tabs>
                <w:tab w:val="left" w:pos="612"/>
              </w:tabs>
              <w:spacing w:before="60" w:after="30" w:line="276" w:lineRule="auto"/>
              <w:rPr>
                <w:rFonts w:ascii="Arial" w:hAnsi="Arial" w:cs="Arial"/>
                <w:sz w:val="19"/>
                <w:szCs w:val="19"/>
                <w:cs/>
              </w:rPr>
            </w:pPr>
          </w:p>
        </w:tc>
        <w:tc>
          <w:tcPr>
            <w:tcW w:w="270" w:type="dxa"/>
            <w:shd w:val="clear" w:color="auto" w:fill="auto"/>
          </w:tcPr>
          <w:p w14:paraId="0A7E73B0" w14:textId="77777777" w:rsidR="00EC1085" w:rsidRPr="00934E07" w:rsidRDefault="00EC1085" w:rsidP="008B4F00">
            <w:pPr>
              <w:tabs>
                <w:tab w:val="left" w:pos="612"/>
              </w:tabs>
              <w:spacing w:before="60" w:after="30" w:line="276" w:lineRule="auto"/>
              <w:rPr>
                <w:rFonts w:ascii="Arial" w:hAnsi="Arial" w:cs="Arial"/>
                <w:sz w:val="19"/>
                <w:szCs w:val="19"/>
              </w:rPr>
            </w:pPr>
          </w:p>
        </w:tc>
        <w:tc>
          <w:tcPr>
            <w:tcW w:w="5670" w:type="dxa"/>
            <w:gridSpan w:val="5"/>
            <w:tcBorders>
              <w:bottom w:val="single" w:sz="2" w:space="0" w:color="auto"/>
            </w:tcBorders>
            <w:shd w:val="clear" w:color="auto" w:fill="auto"/>
          </w:tcPr>
          <w:p w14:paraId="29FA351C" w14:textId="19304A54" w:rsidR="00EC1085" w:rsidRPr="00934E07" w:rsidRDefault="00EC1085"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Consolidated F</w:t>
            </w:r>
            <w:r w:rsidRPr="00934E07">
              <w:rPr>
                <w:rFonts w:ascii="Arial" w:hAnsi="Arial" w:cs="Arial"/>
                <w:sz w:val="19"/>
                <w:szCs w:val="19"/>
                <w:cs/>
              </w:rPr>
              <w:t>/</w:t>
            </w:r>
            <w:r w:rsidRPr="00934E07">
              <w:rPr>
                <w:rFonts w:ascii="Arial" w:hAnsi="Arial" w:cs="Arial"/>
                <w:sz w:val="19"/>
                <w:szCs w:val="19"/>
              </w:rPr>
              <w:t>S</w:t>
            </w:r>
          </w:p>
        </w:tc>
      </w:tr>
      <w:tr w:rsidR="00A41BE7" w:rsidRPr="00934E07" w14:paraId="293272ED" w14:textId="77777777" w:rsidTr="008B4F00">
        <w:trPr>
          <w:trHeight w:val="567"/>
          <w:tblHeader/>
        </w:trPr>
        <w:tc>
          <w:tcPr>
            <w:tcW w:w="3366" w:type="dxa"/>
            <w:shd w:val="clear" w:color="auto" w:fill="auto"/>
          </w:tcPr>
          <w:p w14:paraId="7C8A84C3" w14:textId="77777777" w:rsidR="00A41BE7" w:rsidRPr="00934E07" w:rsidRDefault="00A41BE7" w:rsidP="008B4F00">
            <w:pPr>
              <w:tabs>
                <w:tab w:val="left" w:pos="612"/>
              </w:tabs>
              <w:spacing w:before="60" w:after="30" w:line="276" w:lineRule="auto"/>
              <w:rPr>
                <w:rFonts w:ascii="Arial" w:hAnsi="Arial" w:cs="Arial"/>
                <w:sz w:val="19"/>
                <w:szCs w:val="19"/>
                <w:cs/>
              </w:rPr>
            </w:pPr>
          </w:p>
        </w:tc>
        <w:tc>
          <w:tcPr>
            <w:tcW w:w="270" w:type="dxa"/>
            <w:shd w:val="clear" w:color="auto" w:fill="auto"/>
          </w:tcPr>
          <w:p w14:paraId="691435A8" w14:textId="77777777" w:rsidR="00A41BE7" w:rsidRPr="00934E07" w:rsidRDefault="00A41BE7" w:rsidP="008B4F00">
            <w:pPr>
              <w:tabs>
                <w:tab w:val="left" w:pos="612"/>
              </w:tabs>
              <w:spacing w:before="60" w:after="30" w:line="276" w:lineRule="auto"/>
              <w:rPr>
                <w:rFonts w:ascii="Arial" w:hAnsi="Arial" w:cs="Arial"/>
                <w:sz w:val="19"/>
                <w:szCs w:val="19"/>
              </w:rPr>
            </w:pPr>
          </w:p>
        </w:tc>
        <w:tc>
          <w:tcPr>
            <w:tcW w:w="1620" w:type="dxa"/>
            <w:tcBorders>
              <w:top w:val="single" w:sz="2" w:space="0" w:color="auto"/>
              <w:bottom w:val="single" w:sz="2" w:space="0" w:color="auto"/>
            </w:tcBorders>
            <w:shd w:val="clear" w:color="auto" w:fill="auto"/>
          </w:tcPr>
          <w:p w14:paraId="17C95AAE" w14:textId="5007D069" w:rsidR="00A41BE7" w:rsidRPr="00934E07" w:rsidRDefault="00A41BE7"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Before</w:t>
            </w:r>
            <w:r w:rsidR="008B4F00">
              <w:rPr>
                <w:rFonts w:ascii="Arial" w:hAnsi="Arial" w:cs="Arial"/>
                <w:sz w:val="19"/>
                <w:szCs w:val="19"/>
              </w:rPr>
              <w:br/>
            </w:r>
            <w:r w:rsidRPr="00934E07">
              <w:rPr>
                <w:rFonts w:ascii="Arial" w:hAnsi="Arial" w:cs="Arial"/>
                <w:sz w:val="19"/>
                <w:szCs w:val="19"/>
              </w:rPr>
              <w:t>reclassification</w:t>
            </w:r>
          </w:p>
        </w:tc>
        <w:tc>
          <w:tcPr>
            <w:tcW w:w="270" w:type="dxa"/>
            <w:tcBorders>
              <w:top w:val="single" w:sz="2" w:space="0" w:color="auto"/>
            </w:tcBorders>
            <w:shd w:val="clear" w:color="auto" w:fill="auto"/>
          </w:tcPr>
          <w:p w14:paraId="22A88FEB" w14:textId="77777777" w:rsidR="00A41BE7" w:rsidRPr="00934E07" w:rsidRDefault="00A41BE7" w:rsidP="008B4F00">
            <w:pPr>
              <w:tabs>
                <w:tab w:val="left" w:pos="612"/>
              </w:tabs>
              <w:spacing w:before="60" w:after="30" w:line="276" w:lineRule="auto"/>
              <w:jc w:val="center"/>
              <w:rPr>
                <w:rFonts w:ascii="Arial" w:hAnsi="Arial" w:cs="Arial"/>
                <w:sz w:val="19"/>
                <w:szCs w:val="19"/>
              </w:rPr>
            </w:pPr>
          </w:p>
        </w:tc>
        <w:tc>
          <w:tcPr>
            <w:tcW w:w="1800" w:type="dxa"/>
            <w:tcBorders>
              <w:top w:val="single" w:sz="2" w:space="0" w:color="auto"/>
              <w:bottom w:val="single" w:sz="2" w:space="0" w:color="auto"/>
            </w:tcBorders>
            <w:shd w:val="clear" w:color="auto" w:fill="auto"/>
            <w:vAlign w:val="bottom"/>
          </w:tcPr>
          <w:p w14:paraId="37A5E185" w14:textId="77777777" w:rsidR="00A41BE7" w:rsidRPr="00934E07" w:rsidRDefault="00A41BE7"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Reclassification</w:t>
            </w:r>
          </w:p>
        </w:tc>
        <w:tc>
          <w:tcPr>
            <w:tcW w:w="270" w:type="dxa"/>
            <w:tcBorders>
              <w:top w:val="single" w:sz="2" w:space="0" w:color="auto"/>
            </w:tcBorders>
            <w:shd w:val="clear" w:color="auto" w:fill="auto"/>
          </w:tcPr>
          <w:p w14:paraId="71C9792A" w14:textId="77777777" w:rsidR="00A41BE7" w:rsidRPr="00934E07" w:rsidRDefault="00A41BE7" w:rsidP="008B4F00">
            <w:pPr>
              <w:tabs>
                <w:tab w:val="left" w:pos="612"/>
              </w:tabs>
              <w:spacing w:before="60" w:after="30" w:line="276" w:lineRule="auto"/>
              <w:jc w:val="center"/>
              <w:rPr>
                <w:rFonts w:ascii="Arial" w:hAnsi="Arial" w:cs="Arial"/>
                <w:sz w:val="19"/>
                <w:szCs w:val="19"/>
              </w:rPr>
            </w:pPr>
          </w:p>
        </w:tc>
        <w:tc>
          <w:tcPr>
            <w:tcW w:w="1710" w:type="dxa"/>
            <w:tcBorders>
              <w:top w:val="single" w:sz="2" w:space="0" w:color="auto"/>
              <w:bottom w:val="single" w:sz="2" w:space="0" w:color="auto"/>
            </w:tcBorders>
            <w:shd w:val="clear" w:color="auto" w:fill="auto"/>
          </w:tcPr>
          <w:p w14:paraId="593A35E5" w14:textId="77777777" w:rsidR="00A41BE7" w:rsidRPr="00934E07" w:rsidRDefault="00A41BE7"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After reclassification</w:t>
            </w:r>
          </w:p>
        </w:tc>
      </w:tr>
      <w:tr w:rsidR="00A41BE7" w:rsidRPr="00934E07" w14:paraId="2CBCEFF2" w14:textId="77777777" w:rsidTr="008B4F00">
        <w:tc>
          <w:tcPr>
            <w:tcW w:w="3366" w:type="dxa"/>
            <w:shd w:val="clear" w:color="auto" w:fill="auto"/>
          </w:tcPr>
          <w:p w14:paraId="32C31F2E" w14:textId="079C6F3E" w:rsidR="00A41BE7" w:rsidRPr="00934E07" w:rsidRDefault="00A41BE7" w:rsidP="008B4F00">
            <w:pPr>
              <w:tabs>
                <w:tab w:val="left" w:pos="612"/>
              </w:tabs>
              <w:spacing w:before="60" w:after="30" w:line="276" w:lineRule="auto"/>
              <w:rPr>
                <w:rFonts w:ascii="Arial" w:hAnsi="Arial" w:cs="Arial"/>
                <w:sz w:val="19"/>
                <w:szCs w:val="19"/>
              </w:rPr>
            </w:pPr>
          </w:p>
        </w:tc>
        <w:tc>
          <w:tcPr>
            <w:tcW w:w="270" w:type="dxa"/>
            <w:shd w:val="clear" w:color="auto" w:fill="auto"/>
          </w:tcPr>
          <w:p w14:paraId="028FE3CF" w14:textId="77777777" w:rsidR="00A41BE7" w:rsidRPr="00934E07" w:rsidRDefault="00A41BE7" w:rsidP="008B4F00">
            <w:pPr>
              <w:tabs>
                <w:tab w:val="left" w:pos="612"/>
              </w:tabs>
              <w:spacing w:before="60" w:after="30" w:line="276" w:lineRule="auto"/>
              <w:rPr>
                <w:rFonts w:ascii="Arial" w:hAnsi="Arial" w:cs="Arial"/>
                <w:sz w:val="19"/>
                <w:szCs w:val="19"/>
              </w:rPr>
            </w:pPr>
          </w:p>
        </w:tc>
        <w:tc>
          <w:tcPr>
            <w:tcW w:w="1620" w:type="dxa"/>
            <w:tcBorders>
              <w:top w:val="single" w:sz="2" w:space="0" w:color="auto"/>
            </w:tcBorders>
            <w:shd w:val="clear" w:color="auto" w:fill="auto"/>
          </w:tcPr>
          <w:p w14:paraId="6523233C" w14:textId="77777777" w:rsidR="00A41BE7" w:rsidRPr="00934E07" w:rsidRDefault="00A41BE7" w:rsidP="008B4F00">
            <w:pPr>
              <w:tabs>
                <w:tab w:val="left" w:pos="612"/>
              </w:tabs>
              <w:spacing w:before="60" w:after="30" w:line="276" w:lineRule="auto"/>
              <w:rPr>
                <w:rFonts w:ascii="Arial" w:hAnsi="Arial" w:cs="Arial"/>
                <w:sz w:val="19"/>
                <w:szCs w:val="19"/>
              </w:rPr>
            </w:pPr>
          </w:p>
        </w:tc>
        <w:tc>
          <w:tcPr>
            <w:tcW w:w="270" w:type="dxa"/>
            <w:shd w:val="clear" w:color="auto" w:fill="auto"/>
          </w:tcPr>
          <w:p w14:paraId="100BA6FE" w14:textId="77777777" w:rsidR="00A41BE7" w:rsidRPr="00934E07" w:rsidRDefault="00A41BE7" w:rsidP="008B4F00">
            <w:pPr>
              <w:tabs>
                <w:tab w:val="left" w:pos="612"/>
              </w:tabs>
              <w:spacing w:before="60" w:after="30" w:line="276" w:lineRule="auto"/>
              <w:rPr>
                <w:rFonts w:ascii="Arial" w:hAnsi="Arial" w:cs="Arial"/>
                <w:sz w:val="19"/>
                <w:szCs w:val="19"/>
              </w:rPr>
            </w:pPr>
          </w:p>
        </w:tc>
        <w:tc>
          <w:tcPr>
            <w:tcW w:w="1800" w:type="dxa"/>
            <w:tcBorders>
              <w:top w:val="single" w:sz="2" w:space="0" w:color="auto"/>
            </w:tcBorders>
            <w:shd w:val="clear" w:color="auto" w:fill="auto"/>
          </w:tcPr>
          <w:p w14:paraId="2A1221DC" w14:textId="77777777" w:rsidR="00A41BE7" w:rsidRPr="00934E07" w:rsidRDefault="00A41BE7" w:rsidP="008B4F00">
            <w:pPr>
              <w:tabs>
                <w:tab w:val="left" w:pos="612"/>
              </w:tabs>
              <w:spacing w:before="60" w:after="30" w:line="276" w:lineRule="auto"/>
              <w:rPr>
                <w:rFonts w:ascii="Arial" w:hAnsi="Arial" w:cs="Arial"/>
                <w:sz w:val="19"/>
                <w:szCs w:val="19"/>
              </w:rPr>
            </w:pPr>
          </w:p>
        </w:tc>
        <w:tc>
          <w:tcPr>
            <w:tcW w:w="270" w:type="dxa"/>
            <w:shd w:val="clear" w:color="auto" w:fill="auto"/>
          </w:tcPr>
          <w:p w14:paraId="14A9C89F" w14:textId="77777777" w:rsidR="00A41BE7" w:rsidRPr="00934E07" w:rsidRDefault="00A41BE7" w:rsidP="008B4F00">
            <w:pPr>
              <w:tabs>
                <w:tab w:val="left" w:pos="612"/>
              </w:tabs>
              <w:spacing w:before="60" w:after="30" w:line="276" w:lineRule="auto"/>
              <w:rPr>
                <w:rFonts w:ascii="Arial" w:hAnsi="Arial" w:cs="Arial"/>
                <w:sz w:val="19"/>
                <w:szCs w:val="19"/>
              </w:rPr>
            </w:pPr>
          </w:p>
        </w:tc>
        <w:tc>
          <w:tcPr>
            <w:tcW w:w="1710" w:type="dxa"/>
            <w:tcBorders>
              <w:top w:val="single" w:sz="2" w:space="0" w:color="auto"/>
            </w:tcBorders>
            <w:shd w:val="clear" w:color="auto" w:fill="auto"/>
          </w:tcPr>
          <w:p w14:paraId="50822B1E" w14:textId="77777777" w:rsidR="00A41BE7" w:rsidRPr="00934E07" w:rsidRDefault="00A41BE7" w:rsidP="008B4F00">
            <w:pPr>
              <w:tabs>
                <w:tab w:val="left" w:pos="612"/>
              </w:tabs>
              <w:spacing w:before="60" w:after="30" w:line="276" w:lineRule="auto"/>
              <w:rPr>
                <w:rFonts w:ascii="Arial" w:hAnsi="Arial" w:cs="Arial"/>
                <w:sz w:val="19"/>
                <w:szCs w:val="19"/>
              </w:rPr>
            </w:pPr>
          </w:p>
        </w:tc>
      </w:tr>
      <w:tr w:rsidR="00A41BE7" w:rsidRPr="00934E07" w14:paraId="1FE1AF51" w14:textId="77777777" w:rsidTr="008B4F00">
        <w:tc>
          <w:tcPr>
            <w:tcW w:w="3366" w:type="dxa"/>
            <w:shd w:val="clear" w:color="auto" w:fill="auto"/>
            <w:vAlign w:val="center"/>
          </w:tcPr>
          <w:p w14:paraId="674DECC8" w14:textId="4BA95646" w:rsidR="00A41BE7" w:rsidRPr="00934E07" w:rsidRDefault="00EC1085" w:rsidP="008B4F00">
            <w:pPr>
              <w:tabs>
                <w:tab w:val="left" w:pos="612"/>
              </w:tabs>
              <w:spacing w:before="60" w:after="30" w:line="276" w:lineRule="auto"/>
              <w:rPr>
                <w:rFonts w:ascii="Arial" w:hAnsi="Arial" w:cs="Arial"/>
                <w:b/>
                <w:bCs/>
                <w:sz w:val="19"/>
                <w:szCs w:val="19"/>
              </w:rPr>
            </w:pPr>
            <w:r w:rsidRPr="00934E07">
              <w:rPr>
                <w:rFonts w:ascii="Arial" w:hAnsi="Arial" w:cs="Arial"/>
                <w:b/>
                <w:bCs/>
                <w:sz w:val="19"/>
                <w:szCs w:val="19"/>
              </w:rPr>
              <w:t>Statement of financial position</w:t>
            </w:r>
          </w:p>
        </w:tc>
        <w:tc>
          <w:tcPr>
            <w:tcW w:w="270" w:type="dxa"/>
            <w:shd w:val="clear" w:color="auto" w:fill="auto"/>
          </w:tcPr>
          <w:p w14:paraId="338194A4" w14:textId="77777777" w:rsidR="00A41BE7" w:rsidRPr="00934E07" w:rsidRDefault="00A41BE7" w:rsidP="008B4F00">
            <w:pPr>
              <w:tabs>
                <w:tab w:val="left" w:pos="612"/>
              </w:tabs>
              <w:spacing w:before="60" w:after="30" w:line="276" w:lineRule="auto"/>
              <w:rPr>
                <w:rFonts w:ascii="Arial" w:hAnsi="Arial" w:cs="Arial"/>
                <w:b/>
                <w:bCs/>
                <w:sz w:val="19"/>
                <w:szCs w:val="19"/>
              </w:rPr>
            </w:pPr>
          </w:p>
        </w:tc>
        <w:tc>
          <w:tcPr>
            <w:tcW w:w="1620" w:type="dxa"/>
            <w:shd w:val="clear" w:color="auto" w:fill="auto"/>
          </w:tcPr>
          <w:p w14:paraId="0D302535" w14:textId="7F3E64B7" w:rsidR="00A41BE7" w:rsidRPr="00934E07" w:rsidRDefault="00A41BE7" w:rsidP="008B4F00">
            <w:pPr>
              <w:tabs>
                <w:tab w:val="left" w:pos="612"/>
              </w:tabs>
              <w:spacing w:before="60" w:after="30" w:line="276" w:lineRule="auto"/>
              <w:rPr>
                <w:rFonts w:ascii="Arial" w:hAnsi="Arial" w:cs="Arial"/>
                <w:b/>
                <w:bCs/>
                <w:sz w:val="19"/>
                <w:szCs w:val="19"/>
              </w:rPr>
            </w:pPr>
          </w:p>
        </w:tc>
        <w:tc>
          <w:tcPr>
            <w:tcW w:w="270" w:type="dxa"/>
            <w:shd w:val="clear" w:color="auto" w:fill="auto"/>
          </w:tcPr>
          <w:p w14:paraId="0B101CA0" w14:textId="77777777" w:rsidR="00A41BE7" w:rsidRPr="00934E07" w:rsidRDefault="00A41BE7" w:rsidP="008B4F00">
            <w:pPr>
              <w:tabs>
                <w:tab w:val="left" w:pos="612"/>
              </w:tabs>
              <w:spacing w:before="60" w:after="30" w:line="276" w:lineRule="auto"/>
              <w:rPr>
                <w:rFonts w:ascii="Arial" w:hAnsi="Arial" w:cs="Arial"/>
                <w:b/>
                <w:bCs/>
                <w:sz w:val="19"/>
                <w:szCs w:val="19"/>
              </w:rPr>
            </w:pPr>
          </w:p>
        </w:tc>
        <w:tc>
          <w:tcPr>
            <w:tcW w:w="1800" w:type="dxa"/>
            <w:shd w:val="clear" w:color="auto" w:fill="auto"/>
          </w:tcPr>
          <w:p w14:paraId="0426ECB6" w14:textId="7E398208" w:rsidR="00A41BE7" w:rsidRPr="00934E07" w:rsidRDefault="00A41BE7" w:rsidP="008B4F00">
            <w:pPr>
              <w:tabs>
                <w:tab w:val="left" w:pos="612"/>
              </w:tabs>
              <w:spacing w:before="60" w:after="30" w:line="276" w:lineRule="auto"/>
              <w:rPr>
                <w:rFonts w:ascii="Arial" w:hAnsi="Arial" w:cs="Arial"/>
                <w:b/>
                <w:bCs/>
                <w:sz w:val="19"/>
                <w:szCs w:val="19"/>
              </w:rPr>
            </w:pPr>
          </w:p>
        </w:tc>
        <w:tc>
          <w:tcPr>
            <w:tcW w:w="270" w:type="dxa"/>
            <w:shd w:val="clear" w:color="auto" w:fill="auto"/>
          </w:tcPr>
          <w:p w14:paraId="6453B9A3" w14:textId="77777777" w:rsidR="00A41BE7" w:rsidRPr="00934E07" w:rsidRDefault="00A41BE7" w:rsidP="008B4F00">
            <w:pPr>
              <w:tabs>
                <w:tab w:val="left" w:pos="612"/>
              </w:tabs>
              <w:spacing w:before="60" w:after="30" w:line="276" w:lineRule="auto"/>
              <w:rPr>
                <w:rFonts w:ascii="Arial" w:hAnsi="Arial" w:cs="Arial"/>
                <w:b/>
                <w:bCs/>
                <w:sz w:val="19"/>
                <w:szCs w:val="19"/>
              </w:rPr>
            </w:pPr>
          </w:p>
        </w:tc>
        <w:tc>
          <w:tcPr>
            <w:tcW w:w="1710" w:type="dxa"/>
            <w:shd w:val="clear" w:color="auto" w:fill="auto"/>
          </w:tcPr>
          <w:p w14:paraId="7B0592E7" w14:textId="17644F0E" w:rsidR="00A41BE7" w:rsidRPr="00934E07" w:rsidRDefault="00A41BE7" w:rsidP="008B4F00">
            <w:pPr>
              <w:tabs>
                <w:tab w:val="left" w:pos="612"/>
              </w:tabs>
              <w:spacing w:before="60" w:after="30" w:line="276" w:lineRule="auto"/>
              <w:rPr>
                <w:rFonts w:ascii="Arial" w:hAnsi="Arial" w:cs="Arial"/>
                <w:b/>
                <w:bCs/>
                <w:sz w:val="19"/>
                <w:szCs w:val="19"/>
              </w:rPr>
            </w:pPr>
          </w:p>
        </w:tc>
      </w:tr>
      <w:tr w:rsidR="00EC1085" w:rsidRPr="00934E07" w14:paraId="4E9EE56B" w14:textId="77777777" w:rsidTr="008B4F00">
        <w:tc>
          <w:tcPr>
            <w:tcW w:w="3366" w:type="dxa"/>
            <w:shd w:val="clear" w:color="auto" w:fill="auto"/>
            <w:vAlign w:val="center"/>
          </w:tcPr>
          <w:p w14:paraId="7EC6E76A" w14:textId="4320158B" w:rsidR="00EC1085" w:rsidRPr="00934E07" w:rsidRDefault="00EC1085" w:rsidP="008B4F00">
            <w:pPr>
              <w:tabs>
                <w:tab w:val="left" w:pos="612"/>
              </w:tabs>
              <w:spacing w:before="60" w:after="30" w:line="276" w:lineRule="auto"/>
              <w:rPr>
                <w:rFonts w:ascii="Arial" w:hAnsi="Arial" w:cs="Arial"/>
                <w:sz w:val="19"/>
                <w:szCs w:val="19"/>
                <w:u w:val="single"/>
              </w:rPr>
            </w:pPr>
            <w:r w:rsidRPr="00934E07">
              <w:rPr>
                <w:rFonts w:ascii="Arial" w:hAnsi="Arial" w:cs="Arial"/>
                <w:sz w:val="19"/>
                <w:szCs w:val="19"/>
                <w:u w:val="single"/>
              </w:rPr>
              <w:t>Current assets</w:t>
            </w:r>
          </w:p>
        </w:tc>
        <w:tc>
          <w:tcPr>
            <w:tcW w:w="270" w:type="dxa"/>
            <w:shd w:val="clear" w:color="auto" w:fill="auto"/>
          </w:tcPr>
          <w:p w14:paraId="2FA8CF36" w14:textId="77777777" w:rsidR="00EC1085" w:rsidRPr="00934E07" w:rsidRDefault="00EC1085" w:rsidP="008B4F00">
            <w:pPr>
              <w:tabs>
                <w:tab w:val="left" w:pos="612"/>
              </w:tabs>
              <w:spacing w:before="60" w:after="30" w:line="276" w:lineRule="auto"/>
              <w:rPr>
                <w:rFonts w:ascii="Arial" w:hAnsi="Arial" w:cs="Arial"/>
                <w:sz w:val="19"/>
                <w:szCs w:val="19"/>
                <w:u w:val="single"/>
              </w:rPr>
            </w:pPr>
          </w:p>
        </w:tc>
        <w:tc>
          <w:tcPr>
            <w:tcW w:w="1620" w:type="dxa"/>
            <w:shd w:val="clear" w:color="auto" w:fill="auto"/>
          </w:tcPr>
          <w:p w14:paraId="7A220E46" w14:textId="77777777" w:rsidR="00EC1085" w:rsidRPr="00934E07" w:rsidRDefault="00EC1085" w:rsidP="008B4F00">
            <w:pPr>
              <w:tabs>
                <w:tab w:val="left" w:pos="612"/>
              </w:tabs>
              <w:spacing w:before="60" w:after="30" w:line="276" w:lineRule="auto"/>
              <w:rPr>
                <w:rFonts w:ascii="Arial" w:hAnsi="Arial" w:cs="Arial"/>
                <w:sz w:val="19"/>
                <w:szCs w:val="19"/>
                <w:u w:val="single"/>
              </w:rPr>
            </w:pPr>
          </w:p>
        </w:tc>
        <w:tc>
          <w:tcPr>
            <w:tcW w:w="270" w:type="dxa"/>
            <w:shd w:val="clear" w:color="auto" w:fill="auto"/>
          </w:tcPr>
          <w:p w14:paraId="078A9476" w14:textId="77777777" w:rsidR="00EC1085" w:rsidRPr="00934E07" w:rsidRDefault="00EC1085" w:rsidP="008B4F00">
            <w:pPr>
              <w:tabs>
                <w:tab w:val="left" w:pos="612"/>
              </w:tabs>
              <w:spacing w:before="60" w:after="30" w:line="276" w:lineRule="auto"/>
              <w:rPr>
                <w:rFonts w:ascii="Arial" w:hAnsi="Arial" w:cs="Arial"/>
                <w:sz w:val="19"/>
                <w:szCs w:val="19"/>
                <w:u w:val="single"/>
              </w:rPr>
            </w:pPr>
          </w:p>
        </w:tc>
        <w:tc>
          <w:tcPr>
            <w:tcW w:w="1800" w:type="dxa"/>
            <w:shd w:val="clear" w:color="auto" w:fill="auto"/>
          </w:tcPr>
          <w:p w14:paraId="6A6E1E40" w14:textId="77777777" w:rsidR="00EC1085" w:rsidRPr="00934E07" w:rsidRDefault="00EC1085" w:rsidP="008B4F00">
            <w:pPr>
              <w:tabs>
                <w:tab w:val="left" w:pos="612"/>
              </w:tabs>
              <w:spacing w:before="60" w:after="30" w:line="276" w:lineRule="auto"/>
              <w:rPr>
                <w:rFonts w:ascii="Arial" w:hAnsi="Arial" w:cs="Arial"/>
                <w:sz w:val="19"/>
                <w:szCs w:val="19"/>
                <w:u w:val="single"/>
              </w:rPr>
            </w:pPr>
          </w:p>
        </w:tc>
        <w:tc>
          <w:tcPr>
            <w:tcW w:w="270" w:type="dxa"/>
            <w:shd w:val="clear" w:color="auto" w:fill="auto"/>
          </w:tcPr>
          <w:p w14:paraId="1D8B5D9C" w14:textId="77777777" w:rsidR="00EC1085" w:rsidRPr="00934E07" w:rsidRDefault="00EC1085" w:rsidP="008B4F00">
            <w:pPr>
              <w:tabs>
                <w:tab w:val="left" w:pos="612"/>
              </w:tabs>
              <w:spacing w:before="60" w:after="30" w:line="276" w:lineRule="auto"/>
              <w:rPr>
                <w:rFonts w:ascii="Arial" w:hAnsi="Arial" w:cs="Arial"/>
                <w:sz w:val="19"/>
                <w:szCs w:val="19"/>
                <w:u w:val="single"/>
              </w:rPr>
            </w:pPr>
          </w:p>
        </w:tc>
        <w:tc>
          <w:tcPr>
            <w:tcW w:w="1710" w:type="dxa"/>
            <w:shd w:val="clear" w:color="auto" w:fill="auto"/>
          </w:tcPr>
          <w:p w14:paraId="0692F3C8" w14:textId="77777777" w:rsidR="00EC1085" w:rsidRPr="00934E07" w:rsidRDefault="00EC1085" w:rsidP="008B4F00">
            <w:pPr>
              <w:tabs>
                <w:tab w:val="left" w:pos="612"/>
              </w:tabs>
              <w:spacing w:before="60" w:after="30" w:line="276" w:lineRule="auto"/>
              <w:rPr>
                <w:rFonts w:ascii="Arial" w:hAnsi="Arial" w:cs="Arial"/>
                <w:sz w:val="19"/>
                <w:szCs w:val="19"/>
                <w:u w:val="single"/>
              </w:rPr>
            </w:pPr>
          </w:p>
        </w:tc>
      </w:tr>
      <w:tr w:rsidR="00342615" w:rsidRPr="00934E07" w14:paraId="49E82A68" w14:textId="77777777" w:rsidTr="008B4F00">
        <w:tc>
          <w:tcPr>
            <w:tcW w:w="3366" w:type="dxa"/>
            <w:shd w:val="clear" w:color="auto" w:fill="auto"/>
            <w:vAlign w:val="center"/>
          </w:tcPr>
          <w:p w14:paraId="0FCD6E5F" w14:textId="393057C1" w:rsidR="00342615" w:rsidRPr="00934E07" w:rsidRDefault="00342615" w:rsidP="008B4F00">
            <w:pPr>
              <w:pStyle w:val="BodyText"/>
              <w:spacing w:before="60" w:after="30" w:line="276" w:lineRule="auto"/>
              <w:ind w:right="-405"/>
              <w:rPr>
                <w:rFonts w:ascii="Arial" w:hAnsi="Arial" w:cstheme="minorBidi"/>
                <w:sz w:val="19"/>
                <w:szCs w:val="19"/>
                <w:cs/>
              </w:rPr>
            </w:pPr>
            <w:r w:rsidRPr="00934E07">
              <w:rPr>
                <w:rFonts w:ascii="Arial" w:hAnsi="Arial" w:cstheme="minorBidi"/>
                <w:sz w:val="19"/>
                <w:szCs w:val="19"/>
              </w:rPr>
              <w:t>Contract assets - current</w:t>
            </w:r>
          </w:p>
        </w:tc>
        <w:tc>
          <w:tcPr>
            <w:tcW w:w="270" w:type="dxa"/>
            <w:shd w:val="clear" w:color="auto" w:fill="auto"/>
          </w:tcPr>
          <w:p w14:paraId="570FDF78" w14:textId="77777777" w:rsidR="00342615" w:rsidRPr="00934E07" w:rsidRDefault="00342615" w:rsidP="008B4F00">
            <w:pPr>
              <w:tabs>
                <w:tab w:val="left" w:pos="612"/>
              </w:tabs>
              <w:spacing w:before="60" w:after="30" w:line="276" w:lineRule="auto"/>
              <w:rPr>
                <w:rFonts w:ascii="Arial" w:hAnsi="Arial" w:cs="Arial"/>
                <w:sz w:val="19"/>
                <w:szCs w:val="19"/>
              </w:rPr>
            </w:pPr>
          </w:p>
        </w:tc>
        <w:tc>
          <w:tcPr>
            <w:tcW w:w="1620" w:type="dxa"/>
            <w:shd w:val="clear" w:color="auto" w:fill="auto"/>
          </w:tcPr>
          <w:p w14:paraId="16FCD7D6" w14:textId="73255601"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29,689,661</w:t>
            </w:r>
          </w:p>
        </w:tc>
        <w:tc>
          <w:tcPr>
            <w:tcW w:w="270" w:type="dxa"/>
            <w:shd w:val="clear" w:color="auto" w:fill="auto"/>
          </w:tcPr>
          <w:p w14:paraId="7CF0ED07" w14:textId="77777777" w:rsidR="00342615" w:rsidRPr="00934E07" w:rsidRDefault="00342615" w:rsidP="008B4F00">
            <w:pPr>
              <w:tabs>
                <w:tab w:val="left" w:pos="612"/>
              </w:tabs>
              <w:spacing w:before="60" w:after="30" w:line="276" w:lineRule="auto"/>
              <w:ind w:right="9"/>
              <w:jc w:val="right"/>
              <w:rPr>
                <w:rFonts w:ascii="Arial" w:hAnsi="Arial" w:cs="Arial"/>
                <w:sz w:val="19"/>
                <w:szCs w:val="19"/>
              </w:rPr>
            </w:pPr>
          </w:p>
        </w:tc>
        <w:tc>
          <w:tcPr>
            <w:tcW w:w="1800" w:type="dxa"/>
            <w:shd w:val="clear" w:color="auto" w:fill="auto"/>
          </w:tcPr>
          <w:p w14:paraId="41C21FE7" w14:textId="323975D1"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240,991</w:t>
            </w:r>
          </w:p>
        </w:tc>
        <w:tc>
          <w:tcPr>
            <w:tcW w:w="270" w:type="dxa"/>
            <w:shd w:val="clear" w:color="auto" w:fill="auto"/>
          </w:tcPr>
          <w:p w14:paraId="4F4EAC38" w14:textId="77777777" w:rsidR="00342615" w:rsidRPr="00934E07" w:rsidRDefault="00342615" w:rsidP="008B4F00">
            <w:pPr>
              <w:tabs>
                <w:tab w:val="left" w:pos="612"/>
              </w:tabs>
              <w:spacing w:before="60" w:after="30" w:line="276" w:lineRule="auto"/>
              <w:ind w:right="9"/>
              <w:jc w:val="right"/>
              <w:rPr>
                <w:rFonts w:ascii="Arial" w:hAnsi="Arial" w:cs="Arial"/>
                <w:sz w:val="19"/>
                <w:szCs w:val="19"/>
              </w:rPr>
            </w:pPr>
          </w:p>
        </w:tc>
        <w:tc>
          <w:tcPr>
            <w:tcW w:w="1710" w:type="dxa"/>
            <w:shd w:val="clear" w:color="auto" w:fill="auto"/>
          </w:tcPr>
          <w:p w14:paraId="1831CF3E" w14:textId="6E1A318D"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29,930,652</w:t>
            </w:r>
          </w:p>
        </w:tc>
      </w:tr>
      <w:tr w:rsidR="00342615" w:rsidRPr="00934E07" w14:paraId="09E494FE" w14:textId="77777777" w:rsidTr="008B4F00">
        <w:tc>
          <w:tcPr>
            <w:tcW w:w="3366" w:type="dxa"/>
            <w:shd w:val="clear" w:color="auto" w:fill="auto"/>
            <w:vAlign w:val="center"/>
          </w:tcPr>
          <w:p w14:paraId="34F81118" w14:textId="77777777" w:rsidR="00342615" w:rsidRPr="00934E07" w:rsidRDefault="00342615" w:rsidP="008B4F00">
            <w:pPr>
              <w:tabs>
                <w:tab w:val="left" w:pos="612"/>
              </w:tabs>
              <w:spacing w:before="60" w:after="30" w:line="276" w:lineRule="auto"/>
              <w:rPr>
                <w:rFonts w:ascii="Arial" w:hAnsi="Arial" w:cs="Arial"/>
                <w:sz w:val="19"/>
                <w:szCs w:val="19"/>
              </w:rPr>
            </w:pPr>
          </w:p>
        </w:tc>
        <w:tc>
          <w:tcPr>
            <w:tcW w:w="270" w:type="dxa"/>
            <w:shd w:val="clear" w:color="auto" w:fill="auto"/>
          </w:tcPr>
          <w:p w14:paraId="2BB48449" w14:textId="77777777" w:rsidR="00342615" w:rsidRPr="00934E07" w:rsidRDefault="00342615" w:rsidP="008B4F00">
            <w:pPr>
              <w:tabs>
                <w:tab w:val="left" w:pos="612"/>
              </w:tabs>
              <w:spacing w:before="60" w:after="30" w:line="276" w:lineRule="auto"/>
              <w:rPr>
                <w:rFonts w:ascii="Arial" w:hAnsi="Arial" w:cs="Arial"/>
                <w:sz w:val="19"/>
                <w:szCs w:val="19"/>
              </w:rPr>
            </w:pPr>
          </w:p>
        </w:tc>
        <w:tc>
          <w:tcPr>
            <w:tcW w:w="1620" w:type="dxa"/>
            <w:shd w:val="clear" w:color="auto" w:fill="auto"/>
          </w:tcPr>
          <w:p w14:paraId="4743B1B2"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0B04D6F4" w14:textId="77777777" w:rsidR="00342615" w:rsidRPr="00934E07" w:rsidRDefault="00342615" w:rsidP="008B4F00">
            <w:pPr>
              <w:tabs>
                <w:tab w:val="left" w:pos="612"/>
              </w:tabs>
              <w:spacing w:before="60" w:after="30" w:line="276" w:lineRule="auto"/>
              <w:ind w:right="9"/>
              <w:jc w:val="right"/>
              <w:rPr>
                <w:rFonts w:ascii="Arial" w:hAnsi="Arial" w:cs="Arial"/>
                <w:sz w:val="19"/>
                <w:szCs w:val="19"/>
              </w:rPr>
            </w:pPr>
          </w:p>
        </w:tc>
        <w:tc>
          <w:tcPr>
            <w:tcW w:w="1800" w:type="dxa"/>
            <w:shd w:val="clear" w:color="auto" w:fill="auto"/>
          </w:tcPr>
          <w:p w14:paraId="53B70796"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2FAAE121" w14:textId="77777777" w:rsidR="00342615" w:rsidRPr="00934E07" w:rsidRDefault="00342615" w:rsidP="008B4F00">
            <w:pPr>
              <w:tabs>
                <w:tab w:val="left" w:pos="612"/>
              </w:tabs>
              <w:spacing w:before="60" w:after="30" w:line="276" w:lineRule="auto"/>
              <w:ind w:right="9"/>
              <w:jc w:val="right"/>
              <w:rPr>
                <w:rFonts w:ascii="Arial" w:hAnsi="Arial" w:cs="Arial"/>
                <w:sz w:val="19"/>
                <w:szCs w:val="19"/>
              </w:rPr>
            </w:pPr>
          </w:p>
        </w:tc>
        <w:tc>
          <w:tcPr>
            <w:tcW w:w="1710" w:type="dxa"/>
            <w:shd w:val="clear" w:color="auto" w:fill="auto"/>
          </w:tcPr>
          <w:p w14:paraId="498B8E72"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342615" w:rsidRPr="00934E07" w14:paraId="3B486D42" w14:textId="77777777" w:rsidTr="008B4F00">
        <w:tc>
          <w:tcPr>
            <w:tcW w:w="3366" w:type="dxa"/>
            <w:shd w:val="clear" w:color="auto" w:fill="auto"/>
            <w:vAlign w:val="center"/>
          </w:tcPr>
          <w:p w14:paraId="42B6C6BE" w14:textId="74559988" w:rsidR="00342615" w:rsidRPr="00934E07" w:rsidRDefault="00342615" w:rsidP="008B4F00">
            <w:pPr>
              <w:pStyle w:val="BodyText"/>
              <w:spacing w:before="60" w:after="30" w:line="276" w:lineRule="auto"/>
              <w:ind w:right="-405"/>
              <w:rPr>
                <w:rFonts w:ascii="Arial" w:hAnsi="Arial" w:cs="Browallia New"/>
                <w:sz w:val="19"/>
                <w:szCs w:val="24"/>
                <w:u w:val="single"/>
              </w:rPr>
            </w:pPr>
            <w:r w:rsidRPr="00934E07">
              <w:rPr>
                <w:rFonts w:ascii="Arial" w:hAnsi="Arial" w:cs="Browallia New"/>
                <w:sz w:val="19"/>
                <w:szCs w:val="24"/>
                <w:u w:val="single"/>
              </w:rPr>
              <w:t>Current liabilities</w:t>
            </w:r>
          </w:p>
        </w:tc>
        <w:tc>
          <w:tcPr>
            <w:tcW w:w="270" w:type="dxa"/>
            <w:shd w:val="clear" w:color="auto" w:fill="auto"/>
          </w:tcPr>
          <w:p w14:paraId="78F33F5C" w14:textId="77777777" w:rsidR="00342615" w:rsidRPr="00934E07" w:rsidRDefault="00342615" w:rsidP="008B4F00">
            <w:pPr>
              <w:pStyle w:val="BodyText"/>
              <w:spacing w:before="60" w:after="30" w:line="276" w:lineRule="auto"/>
              <w:ind w:right="-405"/>
              <w:rPr>
                <w:rFonts w:ascii="Arial" w:hAnsi="Arial" w:cs="Arial"/>
                <w:sz w:val="19"/>
                <w:szCs w:val="19"/>
                <w:u w:val="single"/>
                <w:lang w:val="en-GB"/>
              </w:rPr>
            </w:pPr>
          </w:p>
        </w:tc>
        <w:tc>
          <w:tcPr>
            <w:tcW w:w="1620" w:type="dxa"/>
            <w:shd w:val="clear" w:color="auto" w:fill="auto"/>
          </w:tcPr>
          <w:p w14:paraId="26D2B28C"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7C185DBA" w14:textId="77777777" w:rsidR="00342615" w:rsidRPr="00934E07" w:rsidRDefault="00342615" w:rsidP="008B4F00">
            <w:pPr>
              <w:pStyle w:val="BodyText"/>
              <w:spacing w:before="60" w:after="30" w:line="276" w:lineRule="auto"/>
              <w:ind w:right="9"/>
              <w:jc w:val="right"/>
              <w:rPr>
                <w:rFonts w:ascii="Arial" w:hAnsi="Arial" w:cs="Arial"/>
                <w:sz w:val="19"/>
                <w:szCs w:val="19"/>
                <w:u w:val="single"/>
                <w:lang w:val="en-GB"/>
              </w:rPr>
            </w:pPr>
          </w:p>
        </w:tc>
        <w:tc>
          <w:tcPr>
            <w:tcW w:w="1800" w:type="dxa"/>
            <w:shd w:val="clear" w:color="auto" w:fill="auto"/>
          </w:tcPr>
          <w:p w14:paraId="4DD0A39A"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58212EAC" w14:textId="77777777" w:rsidR="00342615" w:rsidRPr="00934E07" w:rsidRDefault="00342615" w:rsidP="008B4F00">
            <w:pPr>
              <w:pStyle w:val="BodyText"/>
              <w:spacing w:before="60" w:after="30" w:line="276" w:lineRule="auto"/>
              <w:ind w:right="9"/>
              <w:jc w:val="right"/>
              <w:rPr>
                <w:rFonts w:ascii="Arial" w:hAnsi="Arial" w:cs="Arial"/>
                <w:sz w:val="19"/>
                <w:szCs w:val="19"/>
                <w:u w:val="single"/>
                <w:lang w:val="en-GB"/>
              </w:rPr>
            </w:pPr>
          </w:p>
        </w:tc>
        <w:tc>
          <w:tcPr>
            <w:tcW w:w="1710" w:type="dxa"/>
            <w:shd w:val="clear" w:color="auto" w:fill="auto"/>
          </w:tcPr>
          <w:p w14:paraId="0C0873A0"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342615" w:rsidRPr="00934E07" w14:paraId="39BCE2A0" w14:textId="77777777" w:rsidTr="008B4F00">
        <w:tc>
          <w:tcPr>
            <w:tcW w:w="3366" w:type="dxa"/>
            <w:shd w:val="clear" w:color="auto" w:fill="auto"/>
            <w:vAlign w:val="center"/>
          </w:tcPr>
          <w:p w14:paraId="0E38B94B" w14:textId="5DD1B49B" w:rsidR="00342615" w:rsidRPr="00934E07" w:rsidRDefault="00396BD7" w:rsidP="008B4F00">
            <w:pPr>
              <w:pStyle w:val="BodyText"/>
              <w:spacing w:before="60" w:after="30" w:line="276" w:lineRule="auto"/>
              <w:ind w:right="-405"/>
              <w:rPr>
                <w:rFonts w:ascii="Arial" w:hAnsi="Arial" w:cstheme="minorBidi"/>
                <w:sz w:val="19"/>
                <w:szCs w:val="19"/>
              </w:rPr>
            </w:pPr>
            <w:r w:rsidRPr="00934E07">
              <w:rPr>
                <w:rFonts w:ascii="Arial" w:hAnsi="Arial" w:cstheme="minorBidi"/>
                <w:sz w:val="19"/>
                <w:szCs w:val="19"/>
              </w:rPr>
              <w:t>Reserve for project expense</w:t>
            </w:r>
          </w:p>
        </w:tc>
        <w:tc>
          <w:tcPr>
            <w:tcW w:w="270" w:type="dxa"/>
            <w:shd w:val="clear" w:color="auto" w:fill="auto"/>
          </w:tcPr>
          <w:p w14:paraId="31293DA0"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1620" w:type="dxa"/>
            <w:shd w:val="clear" w:color="auto" w:fill="auto"/>
          </w:tcPr>
          <w:p w14:paraId="162DF2A0" w14:textId="7A615BA5"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(618)</w:t>
            </w:r>
          </w:p>
        </w:tc>
        <w:tc>
          <w:tcPr>
            <w:tcW w:w="270" w:type="dxa"/>
            <w:shd w:val="clear" w:color="auto" w:fill="auto"/>
          </w:tcPr>
          <w:p w14:paraId="7BC1B33F"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tcPr>
          <w:p w14:paraId="510670E5" w14:textId="616991DD"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618</w:t>
            </w:r>
          </w:p>
        </w:tc>
        <w:tc>
          <w:tcPr>
            <w:tcW w:w="270" w:type="dxa"/>
            <w:shd w:val="clear" w:color="auto" w:fill="auto"/>
          </w:tcPr>
          <w:p w14:paraId="7F25E884"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tcPr>
          <w:p w14:paraId="6C55FC4C" w14:textId="7DEBF29E"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w:t>
            </w:r>
          </w:p>
        </w:tc>
      </w:tr>
      <w:tr w:rsidR="00342615" w:rsidRPr="00934E07" w14:paraId="7746D172" w14:textId="77777777" w:rsidTr="008B4F00">
        <w:tc>
          <w:tcPr>
            <w:tcW w:w="3366" w:type="dxa"/>
            <w:shd w:val="clear" w:color="auto" w:fill="auto"/>
            <w:vAlign w:val="center"/>
          </w:tcPr>
          <w:p w14:paraId="0F8D41D6"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270" w:type="dxa"/>
            <w:shd w:val="clear" w:color="auto" w:fill="auto"/>
          </w:tcPr>
          <w:p w14:paraId="39237A58"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1620" w:type="dxa"/>
            <w:shd w:val="clear" w:color="auto" w:fill="auto"/>
          </w:tcPr>
          <w:p w14:paraId="21196660"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667933A2"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tcPr>
          <w:p w14:paraId="52BEC7FC"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7C0AEB3B"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tcPr>
          <w:p w14:paraId="49EF2AB9"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342615" w:rsidRPr="00934E07" w14:paraId="71C198CC" w14:textId="77777777" w:rsidTr="008B4F00">
        <w:tc>
          <w:tcPr>
            <w:tcW w:w="3366" w:type="dxa"/>
            <w:shd w:val="clear" w:color="auto" w:fill="auto"/>
            <w:vAlign w:val="center"/>
          </w:tcPr>
          <w:p w14:paraId="48906EAD" w14:textId="6988CA1D" w:rsidR="00342615" w:rsidRPr="00934E07" w:rsidRDefault="00342615" w:rsidP="008B4F00">
            <w:pPr>
              <w:pStyle w:val="BodyText"/>
              <w:spacing w:before="60" w:after="30" w:line="276" w:lineRule="auto"/>
              <w:ind w:right="-405"/>
              <w:rPr>
                <w:rFonts w:ascii="Arial" w:hAnsi="Arial" w:cs="Arial"/>
                <w:sz w:val="19"/>
                <w:szCs w:val="19"/>
                <w:u w:val="single"/>
                <w:lang w:val="en-GB"/>
              </w:rPr>
            </w:pPr>
            <w:r w:rsidRPr="00934E07">
              <w:rPr>
                <w:rFonts w:ascii="Arial" w:hAnsi="Arial" w:cs="Arial"/>
                <w:sz w:val="19"/>
                <w:szCs w:val="19"/>
                <w:u w:val="single"/>
                <w:lang w:val="en-GB"/>
              </w:rPr>
              <w:t>Non-current liabilities</w:t>
            </w:r>
          </w:p>
        </w:tc>
        <w:tc>
          <w:tcPr>
            <w:tcW w:w="270" w:type="dxa"/>
            <w:shd w:val="clear" w:color="auto" w:fill="auto"/>
          </w:tcPr>
          <w:p w14:paraId="67F2CDC5" w14:textId="77777777" w:rsidR="00342615" w:rsidRPr="00934E07" w:rsidRDefault="00342615" w:rsidP="008B4F00">
            <w:pPr>
              <w:pStyle w:val="BodyText"/>
              <w:spacing w:before="60" w:after="30" w:line="276" w:lineRule="auto"/>
              <w:ind w:right="-405"/>
              <w:rPr>
                <w:rFonts w:ascii="Arial" w:hAnsi="Arial" w:cs="Arial"/>
                <w:sz w:val="19"/>
                <w:szCs w:val="19"/>
                <w:u w:val="single"/>
                <w:lang w:val="en-GB"/>
              </w:rPr>
            </w:pPr>
          </w:p>
        </w:tc>
        <w:tc>
          <w:tcPr>
            <w:tcW w:w="1620" w:type="dxa"/>
            <w:shd w:val="clear" w:color="auto" w:fill="auto"/>
            <w:vAlign w:val="center"/>
          </w:tcPr>
          <w:p w14:paraId="68CCE01F"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16BEF223" w14:textId="77777777" w:rsidR="00342615" w:rsidRPr="00934E07" w:rsidRDefault="00342615" w:rsidP="008B4F00">
            <w:pPr>
              <w:pStyle w:val="BodyText"/>
              <w:spacing w:before="60" w:after="30" w:line="276" w:lineRule="auto"/>
              <w:ind w:right="9"/>
              <w:jc w:val="right"/>
              <w:rPr>
                <w:rFonts w:ascii="Arial" w:hAnsi="Arial" w:cs="Arial"/>
                <w:sz w:val="19"/>
                <w:szCs w:val="19"/>
                <w:u w:val="single"/>
                <w:lang w:val="en-GB"/>
              </w:rPr>
            </w:pPr>
          </w:p>
        </w:tc>
        <w:tc>
          <w:tcPr>
            <w:tcW w:w="1800" w:type="dxa"/>
            <w:shd w:val="clear" w:color="auto" w:fill="auto"/>
            <w:vAlign w:val="center"/>
          </w:tcPr>
          <w:p w14:paraId="365BD945"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7CAAFA83" w14:textId="77777777" w:rsidR="00342615" w:rsidRPr="00934E07" w:rsidRDefault="00342615" w:rsidP="008B4F00">
            <w:pPr>
              <w:pStyle w:val="BodyText"/>
              <w:spacing w:before="60" w:after="30" w:line="276" w:lineRule="auto"/>
              <w:ind w:right="9"/>
              <w:jc w:val="right"/>
              <w:rPr>
                <w:rFonts w:ascii="Arial" w:hAnsi="Arial" w:cs="Arial"/>
                <w:sz w:val="19"/>
                <w:szCs w:val="19"/>
                <w:u w:val="single"/>
                <w:lang w:val="en-GB"/>
              </w:rPr>
            </w:pPr>
          </w:p>
        </w:tc>
        <w:tc>
          <w:tcPr>
            <w:tcW w:w="1710" w:type="dxa"/>
            <w:shd w:val="clear" w:color="auto" w:fill="auto"/>
            <w:vAlign w:val="center"/>
          </w:tcPr>
          <w:p w14:paraId="46597A9C"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342615" w:rsidRPr="00934E07" w14:paraId="7405AEDE" w14:textId="77777777" w:rsidTr="008B4F00">
        <w:tc>
          <w:tcPr>
            <w:tcW w:w="3366" w:type="dxa"/>
            <w:shd w:val="clear" w:color="auto" w:fill="auto"/>
            <w:vAlign w:val="center"/>
          </w:tcPr>
          <w:p w14:paraId="72E94A71" w14:textId="4ECEFAA1" w:rsidR="00342615" w:rsidRPr="00934E07" w:rsidRDefault="00396BD7" w:rsidP="008B4F00">
            <w:pPr>
              <w:pStyle w:val="BodyText"/>
              <w:spacing w:before="60" w:after="30" w:line="276" w:lineRule="auto"/>
              <w:ind w:right="-405"/>
              <w:rPr>
                <w:rFonts w:ascii="Arial" w:hAnsi="Arial" w:cstheme="minorBidi"/>
                <w:sz w:val="19"/>
                <w:szCs w:val="19"/>
              </w:rPr>
            </w:pPr>
            <w:r w:rsidRPr="00934E07">
              <w:rPr>
                <w:rFonts w:ascii="Arial" w:hAnsi="Arial" w:cstheme="minorBidi"/>
                <w:sz w:val="19"/>
                <w:szCs w:val="19"/>
              </w:rPr>
              <w:t>Reserve for project expense</w:t>
            </w:r>
          </w:p>
        </w:tc>
        <w:tc>
          <w:tcPr>
            <w:tcW w:w="270" w:type="dxa"/>
            <w:shd w:val="clear" w:color="auto" w:fill="auto"/>
          </w:tcPr>
          <w:p w14:paraId="7AD9B71A"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0D524993" w14:textId="0405CFBE"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w:t>
            </w:r>
          </w:p>
        </w:tc>
        <w:tc>
          <w:tcPr>
            <w:tcW w:w="270" w:type="dxa"/>
            <w:shd w:val="clear" w:color="auto" w:fill="auto"/>
          </w:tcPr>
          <w:p w14:paraId="28DD39E3"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4A0276C2" w14:textId="2A0DBB4E"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(241,609)</w:t>
            </w:r>
          </w:p>
        </w:tc>
        <w:tc>
          <w:tcPr>
            <w:tcW w:w="270" w:type="dxa"/>
            <w:shd w:val="clear" w:color="auto" w:fill="auto"/>
          </w:tcPr>
          <w:p w14:paraId="5B92BA48"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270132C6" w14:textId="5FC7961A"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(241,609)</w:t>
            </w:r>
          </w:p>
        </w:tc>
      </w:tr>
      <w:tr w:rsidR="00342615" w:rsidRPr="00934E07" w14:paraId="4980D494" w14:textId="77777777" w:rsidTr="008B4F00">
        <w:tc>
          <w:tcPr>
            <w:tcW w:w="3366" w:type="dxa"/>
            <w:shd w:val="clear" w:color="auto" w:fill="auto"/>
            <w:vAlign w:val="center"/>
          </w:tcPr>
          <w:p w14:paraId="0B595906"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270" w:type="dxa"/>
            <w:shd w:val="clear" w:color="auto" w:fill="auto"/>
          </w:tcPr>
          <w:p w14:paraId="7DB8F2ED"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3B4C58D5"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7AF8C6CE"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34EFCE77"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6ED067FF"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4C328764"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342615" w:rsidRPr="00934E07" w14:paraId="193785BD" w14:textId="77777777" w:rsidTr="008B4F00">
        <w:tc>
          <w:tcPr>
            <w:tcW w:w="3366" w:type="dxa"/>
            <w:shd w:val="clear" w:color="auto" w:fill="auto"/>
            <w:vAlign w:val="center"/>
          </w:tcPr>
          <w:p w14:paraId="2D880A70" w14:textId="0D612BB4" w:rsidR="00342615" w:rsidRPr="00934E07" w:rsidRDefault="00342615" w:rsidP="008B4F00">
            <w:pPr>
              <w:pStyle w:val="BodyText"/>
              <w:spacing w:before="60" w:after="30" w:line="276" w:lineRule="auto"/>
              <w:ind w:right="-405"/>
              <w:rPr>
                <w:rFonts w:ascii="Arial" w:hAnsi="Arial" w:cs="Arial"/>
                <w:sz w:val="19"/>
                <w:szCs w:val="19"/>
                <w:u w:val="single"/>
                <w:lang w:val="en-GB"/>
              </w:rPr>
            </w:pPr>
            <w:r w:rsidRPr="00934E07">
              <w:rPr>
                <w:rFonts w:ascii="Arial" w:hAnsi="Arial" w:cs="Arial"/>
                <w:sz w:val="19"/>
                <w:szCs w:val="19"/>
                <w:u w:val="single"/>
                <w:lang w:val="en-GB"/>
              </w:rPr>
              <w:t>Equity</w:t>
            </w:r>
          </w:p>
        </w:tc>
        <w:tc>
          <w:tcPr>
            <w:tcW w:w="270" w:type="dxa"/>
            <w:shd w:val="clear" w:color="auto" w:fill="auto"/>
          </w:tcPr>
          <w:p w14:paraId="57052B59" w14:textId="77777777" w:rsidR="00342615" w:rsidRPr="00934E07" w:rsidRDefault="00342615" w:rsidP="008B4F00">
            <w:pPr>
              <w:pStyle w:val="BodyText"/>
              <w:spacing w:before="60" w:after="30" w:line="276" w:lineRule="auto"/>
              <w:ind w:right="-405"/>
              <w:rPr>
                <w:rFonts w:ascii="Arial" w:hAnsi="Arial" w:cs="Arial"/>
                <w:sz w:val="19"/>
                <w:szCs w:val="19"/>
                <w:u w:val="single"/>
                <w:lang w:val="en-GB"/>
              </w:rPr>
            </w:pPr>
          </w:p>
        </w:tc>
        <w:tc>
          <w:tcPr>
            <w:tcW w:w="1620" w:type="dxa"/>
            <w:shd w:val="clear" w:color="auto" w:fill="auto"/>
            <w:vAlign w:val="center"/>
          </w:tcPr>
          <w:p w14:paraId="7C5CEC2A"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13DD0A9C" w14:textId="77777777" w:rsidR="00342615" w:rsidRPr="00934E07" w:rsidRDefault="00342615" w:rsidP="008B4F00">
            <w:pPr>
              <w:pStyle w:val="BodyText"/>
              <w:spacing w:before="60" w:after="30" w:line="276" w:lineRule="auto"/>
              <w:ind w:right="9"/>
              <w:jc w:val="right"/>
              <w:rPr>
                <w:rFonts w:ascii="Arial" w:hAnsi="Arial" w:cs="Arial"/>
                <w:sz w:val="19"/>
                <w:szCs w:val="19"/>
                <w:u w:val="single"/>
                <w:lang w:val="en-GB"/>
              </w:rPr>
            </w:pPr>
          </w:p>
        </w:tc>
        <w:tc>
          <w:tcPr>
            <w:tcW w:w="1800" w:type="dxa"/>
            <w:shd w:val="clear" w:color="auto" w:fill="auto"/>
            <w:vAlign w:val="center"/>
          </w:tcPr>
          <w:p w14:paraId="21ECC62F"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137BC5CE" w14:textId="77777777" w:rsidR="00342615" w:rsidRPr="00934E07" w:rsidRDefault="00342615" w:rsidP="008B4F00">
            <w:pPr>
              <w:pStyle w:val="BodyText"/>
              <w:spacing w:before="60" w:after="30" w:line="276" w:lineRule="auto"/>
              <w:ind w:right="9"/>
              <w:jc w:val="right"/>
              <w:rPr>
                <w:rFonts w:ascii="Arial" w:hAnsi="Arial" w:cs="Arial"/>
                <w:sz w:val="19"/>
                <w:szCs w:val="19"/>
                <w:u w:val="single"/>
                <w:lang w:val="en-GB"/>
              </w:rPr>
            </w:pPr>
          </w:p>
        </w:tc>
        <w:tc>
          <w:tcPr>
            <w:tcW w:w="1710" w:type="dxa"/>
            <w:shd w:val="clear" w:color="auto" w:fill="auto"/>
            <w:vAlign w:val="center"/>
          </w:tcPr>
          <w:p w14:paraId="0E602351"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0F0EEA" w:rsidRPr="00934E07" w14:paraId="4174768B" w14:textId="77777777" w:rsidTr="008B4F00">
        <w:tc>
          <w:tcPr>
            <w:tcW w:w="3366" w:type="dxa"/>
            <w:shd w:val="clear" w:color="auto" w:fill="auto"/>
            <w:vAlign w:val="center"/>
          </w:tcPr>
          <w:p w14:paraId="31FFAF58" w14:textId="161FFD89" w:rsidR="000F0EEA" w:rsidRPr="00934E07" w:rsidRDefault="00396BD7" w:rsidP="008B4F00">
            <w:pPr>
              <w:pStyle w:val="BodyText"/>
              <w:tabs>
                <w:tab w:val="decimal" w:pos="1242"/>
              </w:tabs>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 xml:space="preserve">Appropriated retained earnings </w:t>
            </w:r>
          </w:p>
        </w:tc>
        <w:tc>
          <w:tcPr>
            <w:tcW w:w="270" w:type="dxa"/>
            <w:shd w:val="clear" w:color="auto" w:fill="auto"/>
          </w:tcPr>
          <w:p w14:paraId="38F6941E"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669D11DF" w14:textId="77777777"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32C38316"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1188AC20" w14:textId="77777777"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434005E4"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0A2ED37F" w14:textId="77777777"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0F0EEA" w:rsidRPr="00934E07" w14:paraId="4E655566" w14:textId="77777777" w:rsidTr="008B4F00">
        <w:tc>
          <w:tcPr>
            <w:tcW w:w="3366" w:type="dxa"/>
            <w:shd w:val="clear" w:color="auto" w:fill="auto"/>
            <w:vAlign w:val="center"/>
          </w:tcPr>
          <w:p w14:paraId="7353266F" w14:textId="408695CB" w:rsidR="000F0EEA" w:rsidRPr="00934E07" w:rsidRDefault="00396BD7"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 xml:space="preserve">   - legal reserve</w:t>
            </w:r>
            <w:r w:rsidR="000F0EEA" w:rsidRPr="00934E07">
              <w:rPr>
                <w:rFonts w:ascii="Arial" w:hAnsi="Arial" w:cstheme="minorBidi" w:hint="cs"/>
                <w:sz w:val="19"/>
                <w:szCs w:val="19"/>
                <w:cs/>
              </w:rPr>
              <w:t xml:space="preserve">  </w:t>
            </w:r>
          </w:p>
        </w:tc>
        <w:tc>
          <w:tcPr>
            <w:tcW w:w="270" w:type="dxa"/>
            <w:shd w:val="clear" w:color="auto" w:fill="auto"/>
          </w:tcPr>
          <w:p w14:paraId="57F65E2B"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21877C8D" w14:textId="6DFF56CE"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529,293</w:t>
            </w:r>
          </w:p>
        </w:tc>
        <w:tc>
          <w:tcPr>
            <w:tcW w:w="270" w:type="dxa"/>
            <w:shd w:val="clear" w:color="auto" w:fill="auto"/>
          </w:tcPr>
          <w:p w14:paraId="65C1FA66"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5DAFF857" w14:textId="6BD76804"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(26,600)</w:t>
            </w:r>
          </w:p>
        </w:tc>
        <w:tc>
          <w:tcPr>
            <w:tcW w:w="270" w:type="dxa"/>
            <w:shd w:val="clear" w:color="auto" w:fill="auto"/>
          </w:tcPr>
          <w:p w14:paraId="42D700EA"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4D4AECA5" w14:textId="06D64348"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502,693</w:t>
            </w:r>
          </w:p>
        </w:tc>
      </w:tr>
      <w:tr w:rsidR="000F0EEA" w:rsidRPr="00934E07" w14:paraId="013F6B38" w14:textId="77777777" w:rsidTr="008B4F00">
        <w:tc>
          <w:tcPr>
            <w:tcW w:w="3366" w:type="dxa"/>
            <w:shd w:val="clear" w:color="auto" w:fill="auto"/>
            <w:vAlign w:val="center"/>
          </w:tcPr>
          <w:p w14:paraId="1141613C" w14:textId="2345D9EB" w:rsidR="000F0EEA" w:rsidRPr="00934E07" w:rsidRDefault="00396BD7" w:rsidP="008B4F00">
            <w:pPr>
              <w:pStyle w:val="BodyText"/>
              <w:spacing w:before="60" w:after="30" w:line="276" w:lineRule="auto"/>
              <w:ind w:left="-108" w:right="-108" w:firstLine="108"/>
              <w:rPr>
                <w:rFonts w:ascii="Arial" w:hAnsi="Arial" w:cs="Arial"/>
                <w:sz w:val="19"/>
                <w:szCs w:val="19"/>
                <w:lang w:val="en-GB"/>
              </w:rPr>
            </w:pPr>
            <w:r w:rsidRPr="00934E07">
              <w:rPr>
                <w:rFonts w:ascii="Arial" w:hAnsi="Arial" w:cstheme="minorBidi"/>
                <w:sz w:val="19"/>
                <w:szCs w:val="19"/>
              </w:rPr>
              <w:t>Unappropriated</w:t>
            </w:r>
          </w:p>
        </w:tc>
        <w:tc>
          <w:tcPr>
            <w:tcW w:w="270" w:type="dxa"/>
            <w:shd w:val="clear" w:color="auto" w:fill="auto"/>
          </w:tcPr>
          <w:p w14:paraId="143BEF2D"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5A535A8D" w14:textId="77B2122C"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(5,422,463)</w:t>
            </w:r>
          </w:p>
        </w:tc>
        <w:tc>
          <w:tcPr>
            <w:tcW w:w="270" w:type="dxa"/>
            <w:shd w:val="clear" w:color="auto" w:fill="auto"/>
          </w:tcPr>
          <w:p w14:paraId="4AC5BED2"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1F3651D6" w14:textId="41BE42A3"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26,600</w:t>
            </w:r>
          </w:p>
        </w:tc>
        <w:tc>
          <w:tcPr>
            <w:tcW w:w="270" w:type="dxa"/>
            <w:shd w:val="clear" w:color="auto" w:fill="auto"/>
          </w:tcPr>
          <w:p w14:paraId="01EE4687"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2D145CF8" w14:textId="64DFE0D8"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(5,395,863)</w:t>
            </w:r>
          </w:p>
        </w:tc>
      </w:tr>
      <w:tr w:rsidR="00342615" w:rsidRPr="00934E07" w14:paraId="4F1C0965" w14:textId="77777777" w:rsidTr="008B4F00">
        <w:tc>
          <w:tcPr>
            <w:tcW w:w="3366" w:type="dxa"/>
            <w:shd w:val="clear" w:color="auto" w:fill="auto"/>
            <w:vAlign w:val="center"/>
          </w:tcPr>
          <w:p w14:paraId="616EB327"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270" w:type="dxa"/>
            <w:shd w:val="clear" w:color="auto" w:fill="auto"/>
          </w:tcPr>
          <w:p w14:paraId="6EDBC4FE" w14:textId="77777777" w:rsidR="00342615" w:rsidRPr="00934E07" w:rsidRDefault="00342615"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00213EB6"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166F781A"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4D5F48D3"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5B79A484" w14:textId="77777777" w:rsidR="00342615" w:rsidRPr="00934E07" w:rsidRDefault="00342615"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64A95483"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342615" w:rsidRPr="00934E07" w14:paraId="364784CA" w14:textId="77777777" w:rsidTr="008B4F00">
        <w:tc>
          <w:tcPr>
            <w:tcW w:w="3366" w:type="dxa"/>
            <w:shd w:val="clear" w:color="auto" w:fill="auto"/>
          </w:tcPr>
          <w:p w14:paraId="10348957" w14:textId="045A2061" w:rsidR="00342615" w:rsidRPr="00934E07" w:rsidRDefault="00342615" w:rsidP="008B4F00">
            <w:pPr>
              <w:pStyle w:val="BodyText"/>
              <w:spacing w:before="60" w:after="30" w:line="276" w:lineRule="auto"/>
              <w:ind w:right="-405"/>
              <w:rPr>
                <w:rFonts w:ascii="Arial" w:hAnsi="Arial" w:cs="Arial"/>
                <w:b/>
                <w:bCs/>
                <w:sz w:val="19"/>
                <w:szCs w:val="19"/>
                <w:lang w:val="en-GB"/>
              </w:rPr>
            </w:pPr>
            <w:r w:rsidRPr="00934E07">
              <w:rPr>
                <w:rFonts w:ascii="Arial" w:hAnsi="Arial" w:cs="Arial"/>
                <w:b/>
                <w:bCs/>
                <w:sz w:val="19"/>
                <w:szCs w:val="19"/>
                <w:lang w:val="en-GB"/>
              </w:rPr>
              <w:t>Statement of income</w:t>
            </w:r>
          </w:p>
        </w:tc>
        <w:tc>
          <w:tcPr>
            <w:tcW w:w="270" w:type="dxa"/>
            <w:shd w:val="clear" w:color="auto" w:fill="auto"/>
          </w:tcPr>
          <w:p w14:paraId="4A85768B" w14:textId="77777777" w:rsidR="00342615" w:rsidRPr="00934E07" w:rsidRDefault="00342615" w:rsidP="008B4F00">
            <w:pPr>
              <w:pStyle w:val="BodyText"/>
              <w:spacing w:before="60" w:after="30" w:line="276" w:lineRule="auto"/>
              <w:ind w:right="-405"/>
              <w:rPr>
                <w:rFonts w:ascii="Arial" w:hAnsi="Arial" w:cs="Arial"/>
                <w:b/>
                <w:bCs/>
                <w:sz w:val="19"/>
                <w:szCs w:val="19"/>
                <w:lang w:val="en-GB"/>
              </w:rPr>
            </w:pPr>
          </w:p>
        </w:tc>
        <w:tc>
          <w:tcPr>
            <w:tcW w:w="1620" w:type="dxa"/>
            <w:shd w:val="clear" w:color="auto" w:fill="auto"/>
            <w:vAlign w:val="center"/>
          </w:tcPr>
          <w:p w14:paraId="7D218537"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0A007D34" w14:textId="77777777" w:rsidR="00342615" w:rsidRPr="00934E07" w:rsidRDefault="00342615" w:rsidP="008B4F00">
            <w:pPr>
              <w:pStyle w:val="BodyText"/>
              <w:spacing w:before="60" w:after="30" w:line="276" w:lineRule="auto"/>
              <w:ind w:right="9"/>
              <w:jc w:val="right"/>
              <w:rPr>
                <w:rFonts w:ascii="Arial" w:hAnsi="Arial" w:cs="Arial"/>
                <w:b/>
                <w:bCs/>
                <w:sz w:val="19"/>
                <w:szCs w:val="19"/>
                <w:lang w:val="en-GB"/>
              </w:rPr>
            </w:pPr>
          </w:p>
        </w:tc>
        <w:tc>
          <w:tcPr>
            <w:tcW w:w="1800" w:type="dxa"/>
            <w:shd w:val="clear" w:color="auto" w:fill="auto"/>
            <w:vAlign w:val="center"/>
          </w:tcPr>
          <w:p w14:paraId="4FCFEEDC"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770B45E2" w14:textId="77777777" w:rsidR="00342615" w:rsidRPr="00934E07" w:rsidRDefault="00342615" w:rsidP="008B4F00">
            <w:pPr>
              <w:pStyle w:val="BodyText"/>
              <w:spacing w:before="60" w:after="30" w:line="276" w:lineRule="auto"/>
              <w:ind w:right="9"/>
              <w:jc w:val="right"/>
              <w:rPr>
                <w:rFonts w:ascii="Arial" w:hAnsi="Arial" w:cs="Arial"/>
                <w:b/>
                <w:bCs/>
                <w:sz w:val="19"/>
                <w:szCs w:val="19"/>
                <w:lang w:val="en-GB"/>
              </w:rPr>
            </w:pPr>
          </w:p>
        </w:tc>
        <w:tc>
          <w:tcPr>
            <w:tcW w:w="1710" w:type="dxa"/>
            <w:shd w:val="clear" w:color="auto" w:fill="auto"/>
            <w:vAlign w:val="center"/>
          </w:tcPr>
          <w:p w14:paraId="0684F8C0" w14:textId="77777777" w:rsidR="00342615" w:rsidRPr="00934E07" w:rsidRDefault="00342615"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0F0EEA" w:rsidRPr="00934E07" w14:paraId="5B901E15" w14:textId="77777777" w:rsidTr="008B4F00">
        <w:tc>
          <w:tcPr>
            <w:tcW w:w="3366" w:type="dxa"/>
            <w:shd w:val="clear" w:color="auto" w:fill="auto"/>
            <w:vAlign w:val="center"/>
          </w:tcPr>
          <w:p w14:paraId="647A7B26" w14:textId="3DCFCFBF" w:rsidR="000F0EEA" w:rsidRPr="00934E07" w:rsidRDefault="00B76CC9"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Revenues from construction work</w:t>
            </w:r>
          </w:p>
        </w:tc>
        <w:tc>
          <w:tcPr>
            <w:tcW w:w="270" w:type="dxa"/>
            <w:shd w:val="clear" w:color="auto" w:fill="auto"/>
          </w:tcPr>
          <w:p w14:paraId="49D34223"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489D27AF" w14:textId="7A437910"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59,293,587</w:t>
            </w:r>
          </w:p>
        </w:tc>
        <w:tc>
          <w:tcPr>
            <w:tcW w:w="270" w:type="dxa"/>
            <w:shd w:val="clear" w:color="auto" w:fill="auto"/>
          </w:tcPr>
          <w:p w14:paraId="50083ECA"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675D9988" w14:textId="2DD4AADA"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361,691</w:t>
            </w:r>
          </w:p>
        </w:tc>
        <w:tc>
          <w:tcPr>
            <w:tcW w:w="270" w:type="dxa"/>
            <w:shd w:val="clear" w:color="auto" w:fill="auto"/>
          </w:tcPr>
          <w:p w14:paraId="0CD7E18F"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50F4D4AF" w14:textId="2944D1A3"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59,655,278</w:t>
            </w:r>
          </w:p>
        </w:tc>
      </w:tr>
      <w:tr w:rsidR="000F0EEA" w:rsidRPr="00934E07" w14:paraId="558ECBFA" w14:textId="77777777" w:rsidTr="008B4F00">
        <w:tc>
          <w:tcPr>
            <w:tcW w:w="3366" w:type="dxa"/>
            <w:shd w:val="clear" w:color="auto" w:fill="auto"/>
            <w:vAlign w:val="center"/>
          </w:tcPr>
          <w:p w14:paraId="152788F0" w14:textId="211F2579" w:rsidR="000F0EEA" w:rsidRPr="00934E07" w:rsidRDefault="00B76CC9"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Revenues from sales and services</w:t>
            </w:r>
          </w:p>
        </w:tc>
        <w:tc>
          <w:tcPr>
            <w:tcW w:w="270" w:type="dxa"/>
            <w:shd w:val="clear" w:color="auto" w:fill="auto"/>
          </w:tcPr>
          <w:p w14:paraId="28BD131D"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789314A7" w14:textId="0988509A"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7,780,381</w:t>
            </w:r>
          </w:p>
        </w:tc>
        <w:tc>
          <w:tcPr>
            <w:tcW w:w="270" w:type="dxa"/>
            <w:shd w:val="clear" w:color="auto" w:fill="auto"/>
          </w:tcPr>
          <w:p w14:paraId="3D8C31B2"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465B4A36" w14:textId="52AB3B32"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11,628</w:t>
            </w:r>
          </w:p>
        </w:tc>
        <w:tc>
          <w:tcPr>
            <w:tcW w:w="270" w:type="dxa"/>
            <w:shd w:val="clear" w:color="auto" w:fill="auto"/>
          </w:tcPr>
          <w:p w14:paraId="373ADD93"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68530FB7" w14:textId="502B1EEC"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7,792,009</w:t>
            </w:r>
          </w:p>
        </w:tc>
      </w:tr>
      <w:tr w:rsidR="000F0EEA" w:rsidRPr="00934E07" w14:paraId="2876B34F" w14:textId="77777777" w:rsidTr="008B4F00">
        <w:tc>
          <w:tcPr>
            <w:tcW w:w="3366" w:type="dxa"/>
            <w:shd w:val="clear" w:color="auto" w:fill="auto"/>
            <w:vAlign w:val="center"/>
          </w:tcPr>
          <w:p w14:paraId="08853BB2" w14:textId="1A480879" w:rsidR="000F0EEA" w:rsidRPr="00934E07" w:rsidRDefault="00B76CC9"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Costs of construction work</w:t>
            </w:r>
          </w:p>
        </w:tc>
        <w:tc>
          <w:tcPr>
            <w:tcW w:w="270" w:type="dxa"/>
            <w:shd w:val="clear" w:color="auto" w:fill="auto"/>
          </w:tcPr>
          <w:p w14:paraId="7A4FDB5A"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649EF4AB" w14:textId="4D88EC1A"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(57,713,727)</w:t>
            </w:r>
          </w:p>
        </w:tc>
        <w:tc>
          <w:tcPr>
            <w:tcW w:w="270" w:type="dxa"/>
            <w:shd w:val="clear" w:color="auto" w:fill="auto"/>
          </w:tcPr>
          <w:p w14:paraId="411D3065"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17D6583A" w14:textId="0E0ACA61"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(240,991)</w:t>
            </w:r>
          </w:p>
        </w:tc>
        <w:tc>
          <w:tcPr>
            <w:tcW w:w="270" w:type="dxa"/>
            <w:shd w:val="clear" w:color="auto" w:fill="auto"/>
          </w:tcPr>
          <w:p w14:paraId="15037221"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403E1349" w14:textId="214E333B"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(57,954,718)</w:t>
            </w:r>
          </w:p>
        </w:tc>
      </w:tr>
      <w:tr w:rsidR="000F0EEA" w:rsidRPr="00934E07" w14:paraId="4FE565FA" w14:textId="77777777" w:rsidTr="008B4F00">
        <w:tc>
          <w:tcPr>
            <w:tcW w:w="3366" w:type="dxa"/>
            <w:shd w:val="clear" w:color="auto" w:fill="auto"/>
            <w:vAlign w:val="center"/>
          </w:tcPr>
          <w:p w14:paraId="2B8C32E8" w14:textId="20B87898" w:rsidR="000F0EEA" w:rsidRPr="00934E07" w:rsidRDefault="00B76CC9"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Other income</w:t>
            </w:r>
          </w:p>
        </w:tc>
        <w:tc>
          <w:tcPr>
            <w:tcW w:w="270" w:type="dxa"/>
            <w:shd w:val="clear" w:color="auto" w:fill="auto"/>
          </w:tcPr>
          <w:p w14:paraId="3C89AA73"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085CD226" w14:textId="18D67837"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607,623</w:t>
            </w:r>
          </w:p>
        </w:tc>
        <w:tc>
          <w:tcPr>
            <w:tcW w:w="270" w:type="dxa"/>
            <w:shd w:val="clear" w:color="auto" w:fill="auto"/>
          </w:tcPr>
          <w:p w14:paraId="6BF6C382"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74B74BE8" w14:textId="4F029D37"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(137,271)</w:t>
            </w:r>
          </w:p>
        </w:tc>
        <w:tc>
          <w:tcPr>
            <w:tcW w:w="270" w:type="dxa"/>
            <w:shd w:val="clear" w:color="auto" w:fill="auto"/>
          </w:tcPr>
          <w:p w14:paraId="36E802E3"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7DC37ED3" w14:textId="50101CB3"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470,352</w:t>
            </w:r>
          </w:p>
        </w:tc>
      </w:tr>
      <w:tr w:rsidR="000F0EEA" w:rsidRPr="00934E07" w14:paraId="70C2EB53" w14:textId="77777777" w:rsidTr="008B4F00">
        <w:tc>
          <w:tcPr>
            <w:tcW w:w="3366" w:type="dxa"/>
            <w:shd w:val="clear" w:color="auto" w:fill="auto"/>
            <w:vAlign w:val="center"/>
          </w:tcPr>
          <w:p w14:paraId="300F7298" w14:textId="4F6F0CD2" w:rsidR="000F0EEA" w:rsidRPr="00934E07" w:rsidRDefault="00B76CC9"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Administrative expenses</w:t>
            </w:r>
          </w:p>
        </w:tc>
        <w:tc>
          <w:tcPr>
            <w:tcW w:w="270" w:type="dxa"/>
            <w:shd w:val="clear" w:color="auto" w:fill="auto"/>
          </w:tcPr>
          <w:p w14:paraId="5BAC0596" w14:textId="77777777" w:rsidR="000F0EEA" w:rsidRPr="00934E07" w:rsidRDefault="000F0EEA"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715F398F" w14:textId="6E7048AC"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(3,380,968)</w:t>
            </w:r>
          </w:p>
        </w:tc>
        <w:tc>
          <w:tcPr>
            <w:tcW w:w="270" w:type="dxa"/>
            <w:shd w:val="clear" w:color="auto" w:fill="auto"/>
          </w:tcPr>
          <w:p w14:paraId="6D301CA1"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69C74C17" w14:textId="2E18FFBF"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4,943</w:t>
            </w:r>
          </w:p>
        </w:tc>
        <w:tc>
          <w:tcPr>
            <w:tcW w:w="270" w:type="dxa"/>
            <w:shd w:val="clear" w:color="auto" w:fill="auto"/>
          </w:tcPr>
          <w:p w14:paraId="1DBEF516" w14:textId="77777777" w:rsidR="000F0EEA" w:rsidRPr="00934E07" w:rsidRDefault="000F0EEA"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41CD0198" w14:textId="011E3213" w:rsidR="000F0EEA" w:rsidRPr="00934E07" w:rsidRDefault="000F0EEA"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(3,376,025)</w:t>
            </w:r>
          </w:p>
        </w:tc>
      </w:tr>
    </w:tbl>
    <w:p w14:paraId="534F0452" w14:textId="5D454421" w:rsidR="002E6E0C" w:rsidRDefault="002E6E0C" w:rsidP="00BA23BA">
      <w:pPr>
        <w:tabs>
          <w:tab w:val="left" w:pos="810"/>
          <w:tab w:val="left" w:pos="7200"/>
        </w:tabs>
        <w:spacing w:line="360" w:lineRule="auto"/>
        <w:ind w:right="-43"/>
        <w:jc w:val="thaiDistribute"/>
        <w:rPr>
          <w:rFonts w:ascii="Arial" w:hAnsi="Arial" w:cs="Arial"/>
          <w:b/>
          <w:bCs/>
          <w:sz w:val="19"/>
          <w:szCs w:val="19"/>
        </w:rPr>
      </w:pPr>
    </w:p>
    <w:p w14:paraId="4553921C" w14:textId="77777777" w:rsidR="002E6E0C" w:rsidRDefault="002E6E0C">
      <w:pPr>
        <w:overflowPunct/>
        <w:autoSpaceDE/>
        <w:autoSpaceDN/>
        <w:adjustRightInd/>
        <w:textAlignment w:val="auto"/>
        <w:rPr>
          <w:rFonts w:ascii="Arial" w:hAnsi="Arial" w:cs="Arial"/>
          <w:b/>
          <w:bCs/>
          <w:sz w:val="19"/>
          <w:szCs w:val="19"/>
        </w:rPr>
      </w:pPr>
      <w:r>
        <w:rPr>
          <w:rFonts w:ascii="Arial" w:hAnsi="Arial" w:cs="Arial"/>
          <w:b/>
          <w:bCs/>
          <w:sz w:val="19"/>
          <w:szCs w:val="19"/>
        </w:rPr>
        <w:br w:type="page"/>
      </w:r>
    </w:p>
    <w:tbl>
      <w:tblPr>
        <w:tblW w:w="9196" w:type="dxa"/>
        <w:tblInd w:w="434" w:type="dxa"/>
        <w:tblLayout w:type="fixed"/>
        <w:tblLook w:val="01E0" w:firstRow="1" w:lastRow="1" w:firstColumn="1" w:lastColumn="1" w:noHBand="0" w:noVBand="0"/>
      </w:tblPr>
      <w:tblGrid>
        <w:gridCol w:w="3256"/>
        <w:gridCol w:w="270"/>
        <w:gridCol w:w="1620"/>
        <w:gridCol w:w="270"/>
        <w:gridCol w:w="1800"/>
        <w:gridCol w:w="270"/>
        <w:gridCol w:w="1710"/>
      </w:tblGrid>
      <w:tr w:rsidR="00D34016" w:rsidRPr="00934E07" w14:paraId="129C6CEB" w14:textId="77777777" w:rsidTr="00900BA9">
        <w:trPr>
          <w:tblHeader/>
        </w:trPr>
        <w:tc>
          <w:tcPr>
            <w:tcW w:w="3256" w:type="dxa"/>
            <w:shd w:val="clear" w:color="auto" w:fill="auto"/>
          </w:tcPr>
          <w:p w14:paraId="170CCE80" w14:textId="77777777" w:rsidR="00D34016" w:rsidRPr="00934E07" w:rsidRDefault="00D34016" w:rsidP="008B4F00">
            <w:pPr>
              <w:tabs>
                <w:tab w:val="left" w:pos="612"/>
              </w:tabs>
              <w:spacing w:before="60" w:after="30" w:line="276" w:lineRule="auto"/>
              <w:rPr>
                <w:rFonts w:ascii="Arial" w:hAnsi="Arial" w:cs="Arial"/>
                <w:sz w:val="19"/>
                <w:szCs w:val="19"/>
                <w:cs/>
              </w:rPr>
            </w:pPr>
          </w:p>
        </w:tc>
        <w:tc>
          <w:tcPr>
            <w:tcW w:w="270" w:type="dxa"/>
            <w:shd w:val="clear" w:color="auto" w:fill="auto"/>
          </w:tcPr>
          <w:p w14:paraId="615ABB92"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5670" w:type="dxa"/>
            <w:gridSpan w:val="5"/>
            <w:shd w:val="clear" w:color="auto" w:fill="auto"/>
          </w:tcPr>
          <w:p w14:paraId="70DABD48" w14:textId="77777777" w:rsidR="00D34016" w:rsidRPr="00934E07" w:rsidRDefault="00D34016" w:rsidP="008B4F00">
            <w:pPr>
              <w:tabs>
                <w:tab w:val="left" w:pos="612"/>
              </w:tabs>
              <w:spacing w:before="60" w:after="30" w:line="276" w:lineRule="auto"/>
              <w:jc w:val="right"/>
              <w:rPr>
                <w:rFonts w:ascii="Arial" w:hAnsi="Arial" w:cs="Arial"/>
                <w:sz w:val="19"/>
                <w:szCs w:val="19"/>
              </w:rPr>
            </w:pPr>
            <w:r w:rsidRPr="00934E07">
              <w:rPr>
                <w:rFonts w:ascii="Arial" w:hAnsi="Arial" w:cs="Arial"/>
                <w:sz w:val="19"/>
                <w:szCs w:val="19"/>
                <w:cs/>
              </w:rPr>
              <w:t>(</w:t>
            </w:r>
            <w:r w:rsidRPr="00934E07">
              <w:rPr>
                <w:rFonts w:ascii="Arial" w:hAnsi="Arial" w:cs="Arial"/>
                <w:sz w:val="19"/>
                <w:szCs w:val="19"/>
              </w:rPr>
              <w:t xml:space="preserve">Unit </w:t>
            </w:r>
            <w:r w:rsidRPr="00934E07">
              <w:rPr>
                <w:rFonts w:ascii="Arial" w:hAnsi="Arial" w:cs="Arial"/>
                <w:sz w:val="19"/>
                <w:szCs w:val="19"/>
                <w:cs/>
              </w:rPr>
              <w:t xml:space="preserve">: </w:t>
            </w:r>
            <w:r w:rsidRPr="00934E07">
              <w:rPr>
                <w:rFonts w:ascii="Arial" w:hAnsi="Arial" w:cs="Arial"/>
                <w:sz w:val="19"/>
                <w:szCs w:val="19"/>
              </w:rPr>
              <w:t>Thousand Baht</w:t>
            </w:r>
            <w:r w:rsidRPr="00934E07">
              <w:rPr>
                <w:rFonts w:ascii="Arial" w:hAnsi="Arial" w:cs="Arial"/>
                <w:sz w:val="19"/>
                <w:szCs w:val="19"/>
                <w:cs/>
              </w:rPr>
              <w:t>)</w:t>
            </w:r>
          </w:p>
        </w:tc>
      </w:tr>
      <w:tr w:rsidR="00D34016" w:rsidRPr="00934E07" w14:paraId="473C7747" w14:textId="77777777" w:rsidTr="00900BA9">
        <w:trPr>
          <w:tblHeader/>
        </w:trPr>
        <w:tc>
          <w:tcPr>
            <w:tcW w:w="3256" w:type="dxa"/>
            <w:shd w:val="clear" w:color="auto" w:fill="auto"/>
          </w:tcPr>
          <w:p w14:paraId="160B2D4B" w14:textId="77777777" w:rsidR="00D34016" w:rsidRPr="00934E07" w:rsidRDefault="00D34016" w:rsidP="008B4F00">
            <w:pPr>
              <w:tabs>
                <w:tab w:val="left" w:pos="612"/>
              </w:tabs>
              <w:spacing w:before="60" w:after="30" w:line="276" w:lineRule="auto"/>
              <w:rPr>
                <w:rFonts w:ascii="Arial" w:hAnsi="Arial" w:cs="Arial"/>
                <w:sz w:val="19"/>
                <w:szCs w:val="19"/>
                <w:cs/>
              </w:rPr>
            </w:pPr>
          </w:p>
        </w:tc>
        <w:tc>
          <w:tcPr>
            <w:tcW w:w="270" w:type="dxa"/>
            <w:shd w:val="clear" w:color="auto" w:fill="auto"/>
          </w:tcPr>
          <w:p w14:paraId="45D55962"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5670" w:type="dxa"/>
            <w:gridSpan w:val="5"/>
            <w:tcBorders>
              <w:bottom w:val="single" w:sz="2" w:space="0" w:color="auto"/>
            </w:tcBorders>
            <w:shd w:val="clear" w:color="auto" w:fill="auto"/>
          </w:tcPr>
          <w:p w14:paraId="24D2D4DA" w14:textId="79329DAA" w:rsidR="00D34016" w:rsidRPr="00934E07" w:rsidRDefault="00D34016"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Separated F</w:t>
            </w:r>
            <w:r w:rsidRPr="00934E07">
              <w:rPr>
                <w:rFonts w:ascii="Arial" w:hAnsi="Arial" w:cs="Arial"/>
                <w:sz w:val="19"/>
                <w:szCs w:val="19"/>
                <w:cs/>
              </w:rPr>
              <w:t>/</w:t>
            </w:r>
            <w:r w:rsidRPr="00934E07">
              <w:rPr>
                <w:rFonts w:ascii="Arial" w:hAnsi="Arial" w:cs="Arial"/>
                <w:sz w:val="19"/>
                <w:szCs w:val="19"/>
              </w:rPr>
              <w:t>S</w:t>
            </w:r>
          </w:p>
        </w:tc>
      </w:tr>
      <w:tr w:rsidR="00D34016" w:rsidRPr="00934E07" w14:paraId="63FD9999" w14:textId="77777777" w:rsidTr="00900BA9">
        <w:trPr>
          <w:tblHeader/>
        </w:trPr>
        <w:tc>
          <w:tcPr>
            <w:tcW w:w="3256" w:type="dxa"/>
            <w:shd w:val="clear" w:color="auto" w:fill="auto"/>
          </w:tcPr>
          <w:p w14:paraId="75B8AE97" w14:textId="77777777" w:rsidR="00D34016" w:rsidRPr="00934E07" w:rsidRDefault="00D34016" w:rsidP="008B4F00">
            <w:pPr>
              <w:tabs>
                <w:tab w:val="left" w:pos="612"/>
              </w:tabs>
              <w:spacing w:before="60" w:after="30" w:line="276" w:lineRule="auto"/>
              <w:rPr>
                <w:rFonts w:ascii="Arial" w:hAnsi="Arial" w:cs="Arial"/>
                <w:sz w:val="19"/>
                <w:szCs w:val="19"/>
                <w:cs/>
              </w:rPr>
            </w:pPr>
          </w:p>
        </w:tc>
        <w:tc>
          <w:tcPr>
            <w:tcW w:w="270" w:type="dxa"/>
            <w:shd w:val="clear" w:color="auto" w:fill="auto"/>
          </w:tcPr>
          <w:p w14:paraId="490EC1DA"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1620" w:type="dxa"/>
            <w:tcBorders>
              <w:top w:val="single" w:sz="2" w:space="0" w:color="auto"/>
              <w:bottom w:val="single" w:sz="2" w:space="0" w:color="auto"/>
            </w:tcBorders>
            <w:shd w:val="clear" w:color="auto" w:fill="auto"/>
          </w:tcPr>
          <w:p w14:paraId="7E9B6B97" w14:textId="15207B4A" w:rsidR="00D34016" w:rsidRPr="00934E07" w:rsidRDefault="00D34016"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Before</w:t>
            </w:r>
            <w:r w:rsidR="008B4F00">
              <w:rPr>
                <w:rFonts w:ascii="Arial" w:hAnsi="Arial" w:cs="Arial"/>
                <w:sz w:val="19"/>
                <w:szCs w:val="19"/>
              </w:rPr>
              <w:br/>
            </w:r>
            <w:r w:rsidRPr="00934E07">
              <w:rPr>
                <w:rFonts w:ascii="Arial" w:hAnsi="Arial" w:cs="Arial"/>
                <w:sz w:val="19"/>
                <w:szCs w:val="19"/>
              </w:rPr>
              <w:t>reclassification</w:t>
            </w:r>
          </w:p>
        </w:tc>
        <w:tc>
          <w:tcPr>
            <w:tcW w:w="270" w:type="dxa"/>
            <w:tcBorders>
              <w:top w:val="single" w:sz="2" w:space="0" w:color="auto"/>
              <w:bottom w:val="single" w:sz="2" w:space="0" w:color="auto"/>
            </w:tcBorders>
            <w:shd w:val="clear" w:color="auto" w:fill="auto"/>
          </w:tcPr>
          <w:p w14:paraId="2B7B7D83" w14:textId="77777777" w:rsidR="00D34016" w:rsidRPr="00934E07" w:rsidRDefault="00D34016" w:rsidP="008B4F00">
            <w:pPr>
              <w:tabs>
                <w:tab w:val="left" w:pos="612"/>
              </w:tabs>
              <w:spacing w:before="60" w:after="30" w:line="276" w:lineRule="auto"/>
              <w:jc w:val="center"/>
              <w:rPr>
                <w:rFonts w:ascii="Arial" w:hAnsi="Arial" w:cs="Arial"/>
                <w:sz w:val="19"/>
                <w:szCs w:val="19"/>
              </w:rPr>
            </w:pPr>
          </w:p>
        </w:tc>
        <w:tc>
          <w:tcPr>
            <w:tcW w:w="1800" w:type="dxa"/>
            <w:tcBorders>
              <w:top w:val="single" w:sz="2" w:space="0" w:color="auto"/>
              <w:bottom w:val="single" w:sz="2" w:space="0" w:color="auto"/>
            </w:tcBorders>
            <w:shd w:val="clear" w:color="auto" w:fill="auto"/>
            <w:vAlign w:val="bottom"/>
          </w:tcPr>
          <w:p w14:paraId="3B8AD598" w14:textId="77777777" w:rsidR="00D34016" w:rsidRPr="00934E07" w:rsidRDefault="00D34016"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Reclassification</w:t>
            </w:r>
          </w:p>
        </w:tc>
        <w:tc>
          <w:tcPr>
            <w:tcW w:w="270" w:type="dxa"/>
            <w:tcBorders>
              <w:top w:val="single" w:sz="2" w:space="0" w:color="auto"/>
              <w:bottom w:val="single" w:sz="2" w:space="0" w:color="auto"/>
            </w:tcBorders>
            <w:shd w:val="clear" w:color="auto" w:fill="auto"/>
          </w:tcPr>
          <w:p w14:paraId="5830FB3D" w14:textId="77777777" w:rsidR="00D34016" w:rsidRPr="00934E07" w:rsidRDefault="00D34016" w:rsidP="008B4F00">
            <w:pPr>
              <w:tabs>
                <w:tab w:val="left" w:pos="612"/>
              </w:tabs>
              <w:spacing w:before="60" w:after="30" w:line="276" w:lineRule="auto"/>
              <w:jc w:val="center"/>
              <w:rPr>
                <w:rFonts w:ascii="Arial" w:hAnsi="Arial" w:cs="Arial"/>
                <w:sz w:val="19"/>
                <w:szCs w:val="19"/>
              </w:rPr>
            </w:pPr>
          </w:p>
        </w:tc>
        <w:tc>
          <w:tcPr>
            <w:tcW w:w="1710" w:type="dxa"/>
            <w:tcBorders>
              <w:top w:val="single" w:sz="2" w:space="0" w:color="auto"/>
              <w:bottom w:val="single" w:sz="2" w:space="0" w:color="auto"/>
            </w:tcBorders>
            <w:shd w:val="clear" w:color="auto" w:fill="auto"/>
          </w:tcPr>
          <w:p w14:paraId="6A2336E3" w14:textId="77777777" w:rsidR="00D34016" w:rsidRPr="00934E07" w:rsidRDefault="00D34016" w:rsidP="008B4F00">
            <w:pPr>
              <w:tabs>
                <w:tab w:val="left" w:pos="612"/>
              </w:tabs>
              <w:spacing w:before="60" w:after="30" w:line="276" w:lineRule="auto"/>
              <w:jc w:val="center"/>
              <w:rPr>
                <w:rFonts w:ascii="Arial" w:hAnsi="Arial" w:cs="Arial"/>
                <w:sz w:val="19"/>
                <w:szCs w:val="19"/>
              </w:rPr>
            </w:pPr>
            <w:r w:rsidRPr="00934E07">
              <w:rPr>
                <w:rFonts w:ascii="Arial" w:hAnsi="Arial" w:cs="Arial"/>
                <w:sz w:val="19"/>
                <w:szCs w:val="19"/>
              </w:rPr>
              <w:t>After reclassification</w:t>
            </w:r>
          </w:p>
        </w:tc>
      </w:tr>
      <w:tr w:rsidR="00D34016" w:rsidRPr="00934E07" w14:paraId="16F71C94" w14:textId="77777777" w:rsidTr="00900BA9">
        <w:tc>
          <w:tcPr>
            <w:tcW w:w="3256" w:type="dxa"/>
            <w:shd w:val="clear" w:color="auto" w:fill="auto"/>
          </w:tcPr>
          <w:p w14:paraId="12FA7B72"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270" w:type="dxa"/>
            <w:shd w:val="clear" w:color="auto" w:fill="auto"/>
          </w:tcPr>
          <w:p w14:paraId="2E5E775E"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1620" w:type="dxa"/>
            <w:tcBorders>
              <w:top w:val="single" w:sz="2" w:space="0" w:color="auto"/>
            </w:tcBorders>
            <w:shd w:val="clear" w:color="auto" w:fill="auto"/>
          </w:tcPr>
          <w:p w14:paraId="79161867"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270" w:type="dxa"/>
            <w:tcBorders>
              <w:top w:val="single" w:sz="2" w:space="0" w:color="auto"/>
            </w:tcBorders>
            <w:shd w:val="clear" w:color="auto" w:fill="auto"/>
          </w:tcPr>
          <w:p w14:paraId="5FB31DA7"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1800" w:type="dxa"/>
            <w:tcBorders>
              <w:top w:val="single" w:sz="2" w:space="0" w:color="auto"/>
            </w:tcBorders>
            <w:shd w:val="clear" w:color="auto" w:fill="auto"/>
          </w:tcPr>
          <w:p w14:paraId="758581C8"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270" w:type="dxa"/>
            <w:tcBorders>
              <w:top w:val="single" w:sz="2" w:space="0" w:color="auto"/>
            </w:tcBorders>
            <w:shd w:val="clear" w:color="auto" w:fill="auto"/>
          </w:tcPr>
          <w:p w14:paraId="1DD0C800" w14:textId="77777777" w:rsidR="00D34016" w:rsidRPr="00934E07" w:rsidRDefault="00D34016" w:rsidP="008B4F00">
            <w:pPr>
              <w:tabs>
                <w:tab w:val="left" w:pos="612"/>
              </w:tabs>
              <w:spacing w:before="60" w:after="30" w:line="276" w:lineRule="auto"/>
              <w:rPr>
                <w:rFonts w:ascii="Arial" w:hAnsi="Arial" w:cs="Arial"/>
                <w:sz w:val="19"/>
                <w:szCs w:val="19"/>
              </w:rPr>
            </w:pPr>
          </w:p>
        </w:tc>
        <w:tc>
          <w:tcPr>
            <w:tcW w:w="1710" w:type="dxa"/>
            <w:tcBorders>
              <w:top w:val="single" w:sz="2" w:space="0" w:color="auto"/>
            </w:tcBorders>
            <w:shd w:val="clear" w:color="auto" w:fill="auto"/>
          </w:tcPr>
          <w:p w14:paraId="6D9562AB" w14:textId="77777777" w:rsidR="00D34016" w:rsidRPr="00934E07" w:rsidRDefault="00D34016" w:rsidP="008B4F00">
            <w:pPr>
              <w:tabs>
                <w:tab w:val="left" w:pos="612"/>
              </w:tabs>
              <w:spacing w:before="60" w:after="30" w:line="276" w:lineRule="auto"/>
              <w:rPr>
                <w:rFonts w:ascii="Arial" w:hAnsi="Arial" w:cs="Arial"/>
                <w:sz w:val="19"/>
                <w:szCs w:val="19"/>
              </w:rPr>
            </w:pPr>
          </w:p>
        </w:tc>
      </w:tr>
      <w:tr w:rsidR="00D34016" w:rsidRPr="00934E07" w14:paraId="1AA676CF" w14:textId="77777777" w:rsidTr="00900BA9">
        <w:tc>
          <w:tcPr>
            <w:tcW w:w="3256" w:type="dxa"/>
            <w:shd w:val="clear" w:color="auto" w:fill="auto"/>
            <w:vAlign w:val="center"/>
          </w:tcPr>
          <w:p w14:paraId="21102752" w14:textId="77777777" w:rsidR="00D34016" w:rsidRPr="00934E07" w:rsidRDefault="00D34016" w:rsidP="008B4F00">
            <w:pPr>
              <w:tabs>
                <w:tab w:val="left" w:pos="612"/>
              </w:tabs>
              <w:spacing w:before="60" w:after="30" w:line="276" w:lineRule="auto"/>
              <w:rPr>
                <w:rFonts w:ascii="Arial" w:hAnsi="Arial" w:cs="Arial"/>
                <w:b/>
                <w:bCs/>
                <w:sz w:val="19"/>
                <w:szCs w:val="19"/>
              </w:rPr>
            </w:pPr>
            <w:r w:rsidRPr="00934E07">
              <w:rPr>
                <w:rFonts w:ascii="Arial" w:hAnsi="Arial" w:cs="Arial"/>
                <w:b/>
                <w:bCs/>
                <w:sz w:val="19"/>
                <w:szCs w:val="19"/>
              </w:rPr>
              <w:t>Statement of financial position</w:t>
            </w:r>
          </w:p>
        </w:tc>
        <w:tc>
          <w:tcPr>
            <w:tcW w:w="270" w:type="dxa"/>
            <w:shd w:val="clear" w:color="auto" w:fill="auto"/>
          </w:tcPr>
          <w:p w14:paraId="03C12832" w14:textId="77777777" w:rsidR="00D34016" w:rsidRPr="00934E07" w:rsidRDefault="00D34016" w:rsidP="008B4F00">
            <w:pPr>
              <w:tabs>
                <w:tab w:val="left" w:pos="612"/>
              </w:tabs>
              <w:spacing w:before="60" w:after="30" w:line="276" w:lineRule="auto"/>
              <w:rPr>
                <w:rFonts w:ascii="Arial" w:hAnsi="Arial" w:cs="Arial"/>
                <w:b/>
                <w:bCs/>
                <w:sz w:val="19"/>
                <w:szCs w:val="19"/>
              </w:rPr>
            </w:pPr>
          </w:p>
        </w:tc>
        <w:tc>
          <w:tcPr>
            <w:tcW w:w="1620" w:type="dxa"/>
            <w:shd w:val="clear" w:color="auto" w:fill="auto"/>
          </w:tcPr>
          <w:p w14:paraId="242FAA82" w14:textId="77777777" w:rsidR="00D34016" w:rsidRPr="00934E07" w:rsidRDefault="00D34016" w:rsidP="008B4F00">
            <w:pPr>
              <w:tabs>
                <w:tab w:val="left" w:pos="612"/>
              </w:tabs>
              <w:spacing w:before="60" w:after="30" w:line="276" w:lineRule="auto"/>
              <w:rPr>
                <w:rFonts w:ascii="Arial" w:hAnsi="Arial" w:cs="Arial"/>
                <w:b/>
                <w:bCs/>
                <w:sz w:val="19"/>
                <w:szCs w:val="19"/>
              </w:rPr>
            </w:pPr>
          </w:p>
        </w:tc>
        <w:tc>
          <w:tcPr>
            <w:tcW w:w="270" w:type="dxa"/>
            <w:shd w:val="clear" w:color="auto" w:fill="auto"/>
          </w:tcPr>
          <w:p w14:paraId="53ACF45F" w14:textId="77777777" w:rsidR="00D34016" w:rsidRPr="00934E07" w:rsidRDefault="00D34016" w:rsidP="008B4F00">
            <w:pPr>
              <w:tabs>
                <w:tab w:val="left" w:pos="612"/>
              </w:tabs>
              <w:spacing w:before="60" w:after="30" w:line="276" w:lineRule="auto"/>
              <w:rPr>
                <w:rFonts w:ascii="Arial" w:hAnsi="Arial" w:cs="Arial"/>
                <w:b/>
                <w:bCs/>
                <w:sz w:val="19"/>
                <w:szCs w:val="19"/>
              </w:rPr>
            </w:pPr>
          </w:p>
        </w:tc>
        <w:tc>
          <w:tcPr>
            <w:tcW w:w="1800" w:type="dxa"/>
            <w:shd w:val="clear" w:color="auto" w:fill="auto"/>
          </w:tcPr>
          <w:p w14:paraId="2D27D4BA" w14:textId="77777777" w:rsidR="00D34016" w:rsidRPr="00934E07" w:rsidRDefault="00D34016" w:rsidP="008B4F00">
            <w:pPr>
              <w:tabs>
                <w:tab w:val="left" w:pos="612"/>
              </w:tabs>
              <w:spacing w:before="60" w:after="30" w:line="276" w:lineRule="auto"/>
              <w:rPr>
                <w:rFonts w:ascii="Arial" w:hAnsi="Arial" w:cs="Arial"/>
                <w:b/>
                <w:bCs/>
                <w:sz w:val="19"/>
                <w:szCs w:val="19"/>
              </w:rPr>
            </w:pPr>
          </w:p>
        </w:tc>
        <w:tc>
          <w:tcPr>
            <w:tcW w:w="270" w:type="dxa"/>
            <w:shd w:val="clear" w:color="auto" w:fill="auto"/>
          </w:tcPr>
          <w:p w14:paraId="6C18B2D8" w14:textId="77777777" w:rsidR="00D34016" w:rsidRPr="00934E07" w:rsidRDefault="00D34016" w:rsidP="008B4F00">
            <w:pPr>
              <w:tabs>
                <w:tab w:val="left" w:pos="612"/>
              </w:tabs>
              <w:spacing w:before="60" w:after="30" w:line="276" w:lineRule="auto"/>
              <w:rPr>
                <w:rFonts w:ascii="Arial" w:hAnsi="Arial" w:cs="Arial"/>
                <w:b/>
                <w:bCs/>
                <w:sz w:val="19"/>
                <w:szCs w:val="19"/>
              </w:rPr>
            </w:pPr>
          </w:p>
        </w:tc>
        <w:tc>
          <w:tcPr>
            <w:tcW w:w="1710" w:type="dxa"/>
            <w:shd w:val="clear" w:color="auto" w:fill="auto"/>
          </w:tcPr>
          <w:p w14:paraId="0A91E90E" w14:textId="77777777" w:rsidR="00D34016" w:rsidRPr="00934E07" w:rsidRDefault="00D34016" w:rsidP="008B4F00">
            <w:pPr>
              <w:tabs>
                <w:tab w:val="left" w:pos="612"/>
              </w:tabs>
              <w:spacing w:before="60" w:after="30" w:line="276" w:lineRule="auto"/>
              <w:rPr>
                <w:rFonts w:ascii="Arial" w:hAnsi="Arial" w:cs="Arial"/>
                <w:b/>
                <w:bCs/>
                <w:sz w:val="19"/>
                <w:szCs w:val="19"/>
              </w:rPr>
            </w:pPr>
          </w:p>
        </w:tc>
      </w:tr>
      <w:tr w:rsidR="00D34016" w:rsidRPr="00934E07" w14:paraId="7D66C8D0" w14:textId="77777777" w:rsidTr="00900BA9">
        <w:tc>
          <w:tcPr>
            <w:tcW w:w="3256" w:type="dxa"/>
            <w:shd w:val="clear" w:color="auto" w:fill="auto"/>
            <w:vAlign w:val="center"/>
          </w:tcPr>
          <w:p w14:paraId="7F28A9EE" w14:textId="77777777" w:rsidR="00D34016" w:rsidRPr="00934E07" w:rsidRDefault="00D34016" w:rsidP="008B4F00">
            <w:pPr>
              <w:tabs>
                <w:tab w:val="left" w:pos="612"/>
              </w:tabs>
              <w:spacing w:before="60" w:after="30" w:line="276" w:lineRule="auto"/>
              <w:rPr>
                <w:rFonts w:ascii="Arial" w:hAnsi="Arial" w:cs="Arial"/>
                <w:sz w:val="19"/>
                <w:szCs w:val="19"/>
                <w:u w:val="single"/>
              </w:rPr>
            </w:pPr>
            <w:r w:rsidRPr="00934E07">
              <w:rPr>
                <w:rFonts w:ascii="Arial" w:hAnsi="Arial" w:cs="Arial"/>
                <w:sz w:val="19"/>
                <w:szCs w:val="19"/>
                <w:u w:val="single"/>
              </w:rPr>
              <w:t>Current assets</w:t>
            </w:r>
          </w:p>
        </w:tc>
        <w:tc>
          <w:tcPr>
            <w:tcW w:w="270" w:type="dxa"/>
            <w:shd w:val="clear" w:color="auto" w:fill="auto"/>
          </w:tcPr>
          <w:p w14:paraId="560BFB48" w14:textId="77777777" w:rsidR="00D34016" w:rsidRPr="00934E07" w:rsidRDefault="00D34016" w:rsidP="008B4F00">
            <w:pPr>
              <w:tabs>
                <w:tab w:val="left" w:pos="612"/>
              </w:tabs>
              <w:spacing w:before="60" w:after="30" w:line="276" w:lineRule="auto"/>
              <w:rPr>
                <w:rFonts w:ascii="Arial" w:hAnsi="Arial" w:cs="Arial"/>
                <w:sz w:val="19"/>
                <w:szCs w:val="19"/>
                <w:u w:val="single"/>
              </w:rPr>
            </w:pPr>
          </w:p>
        </w:tc>
        <w:tc>
          <w:tcPr>
            <w:tcW w:w="1620" w:type="dxa"/>
            <w:shd w:val="clear" w:color="auto" w:fill="auto"/>
          </w:tcPr>
          <w:p w14:paraId="24B3E1AF" w14:textId="77777777" w:rsidR="00D34016" w:rsidRPr="00934E07" w:rsidRDefault="00D34016" w:rsidP="008B4F00">
            <w:pPr>
              <w:tabs>
                <w:tab w:val="left" w:pos="612"/>
              </w:tabs>
              <w:spacing w:before="60" w:after="30" w:line="276" w:lineRule="auto"/>
              <w:rPr>
                <w:rFonts w:ascii="Arial" w:hAnsi="Arial" w:cs="Arial"/>
                <w:sz w:val="19"/>
                <w:szCs w:val="19"/>
                <w:u w:val="single"/>
              </w:rPr>
            </w:pPr>
          </w:p>
        </w:tc>
        <w:tc>
          <w:tcPr>
            <w:tcW w:w="270" w:type="dxa"/>
            <w:shd w:val="clear" w:color="auto" w:fill="auto"/>
          </w:tcPr>
          <w:p w14:paraId="23E5B8F6" w14:textId="77777777" w:rsidR="00D34016" w:rsidRPr="00934E07" w:rsidRDefault="00D34016" w:rsidP="008B4F00">
            <w:pPr>
              <w:tabs>
                <w:tab w:val="left" w:pos="612"/>
              </w:tabs>
              <w:spacing w:before="60" w:after="30" w:line="276" w:lineRule="auto"/>
              <w:rPr>
                <w:rFonts w:ascii="Arial" w:hAnsi="Arial" w:cs="Arial"/>
                <w:sz w:val="19"/>
                <w:szCs w:val="19"/>
                <w:u w:val="single"/>
              </w:rPr>
            </w:pPr>
          </w:p>
        </w:tc>
        <w:tc>
          <w:tcPr>
            <w:tcW w:w="1800" w:type="dxa"/>
            <w:shd w:val="clear" w:color="auto" w:fill="auto"/>
          </w:tcPr>
          <w:p w14:paraId="3EF58CA9" w14:textId="77777777" w:rsidR="00D34016" w:rsidRPr="00934E07" w:rsidRDefault="00D34016" w:rsidP="008B4F00">
            <w:pPr>
              <w:tabs>
                <w:tab w:val="left" w:pos="612"/>
              </w:tabs>
              <w:spacing w:before="60" w:after="30" w:line="276" w:lineRule="auto"/>
              <w:rPr>
                <w:rFonts w:ascii="Arial" w:hAnsi="Arial" w:cs="Arial"/>
                <w:sz w:val="19"/>
                <w:szCs w:val="19"/>
                <w:u w:val="single"/>
              </w:rPr>
            </w:pPr>
          </w:p>
        </w:tc>
        <w:tc>
          <w:tcPr>
            <w:tcW w:w="270" w:type="dxa"/>
            <w:shd w:val="clear" w:color="auto" w:fill="auto"/>
          </w:tcPr>
          <w:p w14:paraId="6D21FA52" w14:textId="77777777" w:rsidR="00D34016" w:rsidRPr="00934E07" w:rsidRDefault="00D34016" w:rsidP="008B4F00">
            <w:pPr>
              <w:tabs>
                <w:tab w:val="left" w:pos="612"/>
              </w:tabs>
              <w:spacing w:before="60" w:after="30" w:line="276" w:lineRule="auto"/>
              <w:rPr>
                <w:rFonts w:ascii="Arial" w:hAnsi="Arial" w:cs="Arial"/>
                <w:sz w:val="19"/>
                <w:szCs w:val="19"/>
                <w:u w:val="single"/>
              </w:rPr>
            </w:pPr>
          </w:p>
        </w:tc>
        <w:tc>
          <w:tcPr>
            <w:tcW w:w="1710" w:type="dxa"/>
            <w:shd w:val="clear" w:color="auto" w:fill="auto"/>
          </w:tcPr>
          <w:p w14:paraId="4B8D0E34" w14:textId="77777777" w:rsidR="00D34016" w:rsidRPr="00934E07" w:rsidRDefault="00D34016" w:rsidP="008B4F00">
            <w:pPr>
              <w:tabs>
                <w:tab w:val="left" w:pos="612"/>
              </w:tabs>
              <w:spacing w:before="60" w:after="30" w:line="276" w:lineRule="auto"/>
              <w:rPr>
                <w:rFonts w:ascii="Arial" w:hAnsi="Arial" w:cs="Arial"/>
                <w:sz w:val="19"/>
                <w:szCs w:val="19"/>
                <w:u w:val="single"/>
              </w:rPr>
            </w:pPr>
          </w:p>
        </w:tc>
      </w:tr>
      <w:tr w:rsidR="00B27D38" w:rsidRPr="00934E07" w14:paraId="2BFF813D" w14:textId="77777777" w:rsidTr="00900BA9">
        <w:tc>
          <w:tcPr>
            <w:tcW w:w="3256" w:type="dxa"/>
            <w:shd w:val="clear" w:color="auto" w:fill="auto"/>
            <w:vAlign w:val="center"/>
          </w:tcPr>
          <w:p w14:paraId="6B32D14A" w14:textId="77777777" w:rsidR="00B27D38" w:rsidRPr="00934E07" w:rsidRDefault="00B27D38" w:rsidP="008B4F00">
            <w:pPr>
              <w:pStyle w:val="BodyText"/>
              <w:spacing w:before="60" w:after="30" w:line="276" w:lineRule="auto"/>
              <w:ind w:right="-405"/>
              <w:rPr>
                <w:rFonts w:ascii="Arial" w:hAnsi="Arial" w:cstheme="minorBidi"/>
                <w:sz w:val="19"/>
                <w:szCs w:val="19"/>
                <w:cs/>
              </w:rPr>
            </w:pPr>
            <w:r w:rsidRPr="00934E07">
              <w:rPr>
                <w:rFonts w:ascii="Arial" w:hAnsi="Arial" w:cstheme="minorBidi"/>
                <w:sz w:val="19"/>
                <w:szCs w:val="19"/>
              </w:rPr>
              <w:t>Contract assets - current</w:t>
            </w:r>
          </w:p>
        </w:tc>
        <w:tc>
          <w:tcPr>
            <w:tcW w:w="270" w:type="dxa"/>
            <w:shd w:val="clear" w:color="auto" w:fill="auto"/>
          </w:tcPr>
          <w:p w14:paraId="1793FC4C" w14:textId="77777777" w:rsidR="00B27D38" w:rsidRPr="00934E07" w:rsidRDefault="00B27D38" w:rsidP="008B4F00">
            <w:pPr>
              <w:tabs>
                <w:tab w:val="left" w:pos="612"/>
              </w:tabs>
              <w:spacing w:before="60" w:after="30" w:line="276" w:lineRule="auto"/>
              <w:rPr>
                <w:rFonts w:ascii="Arial" w:hAnsi="Arial" w:cs="Arial"/>
                <w:sz w:val="19"/>
                <w:szCs w:val="19"/>
              </w:rPr>
            </w:pPr>
          </w:p>
        </w:tc>
        <w:tc>
          <w:tcPr>
            <w:tcW w:w="1620" w:type="dxa"/>
            <w:shd w:val="clear" w:color="auto" w:fill="auto"/>
          </w:tcPr>
          <w:p w14:paraId="23429F31" w14:textId="35038F75"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21,962,114</w:t>
            </w:r>
          </w:p>
        </w:tc>
        <w:tc>
          <w:tcPr>
            <w:tcW w:w="270" w:type="dxa"/>
            <w:shd w:val="clear" w:color="auto" w:fill="auto"/>
          </w:tcPr>
          <w:p w14:paraId="4DE1DB63" w14:textId="77777777" w:rsidR="00B27D38" w:rsidRPr="00934E07" w:rsidRDefault="00B27D38" w:rsidP="008B4F00">
            <w:pPr>
              <w:tabs>
                <w:tab w:val="left" w:pos="612"/>
              </w:tabs>
              <w:spacing w:before="60" w:after="30" w:line="276" w:lineRule="auto"/>
              <w:ind w:right="9"/>
              <w:jc w:val="right"/>
              <w:rPr>
                <w:rFonts w:ascii="Arial" w:hAnsi="Arial" w:cs="Arial"/>
                <w:sz w:val="19"/>
                <w:szCs w:val="19"/>
              </w:rPr>
            </w:pPr>
          </w:p>
        </w:tc>
        <w:tc>
          <w:tcPr>
            <w:tcW w:w="1800" w:type="dxa"/>
            <w:shd w:val="clear" w:color="auto" w:fill="auto"/>
          </w:tcPr>
          <w:p w14:paraId="6CAA54D5" w14:textId="110B0688"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240,991</w:t>
            </w:r>
          </w:p>
        </w:tc>
        <w:tc>
          <w:tcPr>
            <w:tcW w:w="270" w:type="dxa"/>
            <w:shd w:val="clear" w:color="auto" w:fill="auto"/>
          </w:tcPr>
          <w:p w14:paraId="5D85507C" w14:textId="77777777" w:rsidR="00B27D38" w:rsidRPr="00934E07" w:rsidRDefault="00B27D38" w:rsidP="008B4F00">
            <w:pPr>
              <w:tabs>
                <w:tab w:val="left" w:pos="612"/>
              </w:tabs>
              <w:spacing w:before="60" w:after="30" w:line="276" w:lineRule="auto"/>
              <w:ind w:right="9"/>
              <w:jc w:val="right"/>
              <w:rPr>
                <w:rFonts w:ascii="Arial" w:hAnsi="Arial" w:cs="Arial"/>
                <w:sz w:val="19"/>
                <w:szCs w:val="19"/>
              </w:rPr>
            </w:pPr>
          </w:p>
        </w:tc>
        <w:tc>
          <w:tcPr>
            <w:tcW w:w="1710" w:type="dxa"/>
            <w:shd w:val="clear" w:color="auto" w:fill="auto"/>
          </w:tcPr>
          <w:p w14:paraId="5E6D8E78" w14:textId="385E1701"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22,203,105</w:t>
            </w:r>
          </w:p>
        </w:tc>
      </w:tr>
      <w:tr w:rsidR="00B27D38" w:rsidRPr="00934E07" w14:paraId="18833467" w14:textId="77777777" w:rsidTr="00900BA9">
        <w:tc>
          <w:tcPr>
            <w:tcW w:w="3256" w:type="dxa"/>
            <w:shd w:val="clear" w:color="auto" w:fill="auto"/>
            <w:vAlign w:val="center"/>
          </w:tcPr>
          <w:p w14:paraId="040DCD5E" w14:textId="77777777" w:rsidR="00B27D38" w:rsidRPr="00934E07" w:rsidRDefault="00B27D38" w:rsidP="008B4F00">
            <w:pPr>
              <w:tabs>
                <w:tab w:val="left" w:pos="612"/>
              </w:tabs>
              <w:spacing w:before="60" w:after="30" w:line="276" w:lineRule="auto"/>
              <w:rPr>
                <w:rFonts w:ascii="Arial" w:hAnsi="Arial" w:cs="Arial"/>
                <w:sz w:val="19"/>
                <w:szCs w:val="19"/>
              </w:rPr>
            </w:pPr>
          </w:p>
        </w:tc>
        <w:tc>
          <w:tcPr>
            <w:tcW w:w="270" w:type="dxa"/>
            <w:shd w:val="clear" w:color="auto" w:fill="auto"/>
          </w:tcPr>
          <w:p w14:paraId="208C3836" w14:textId="77777777" w:rsidR="00B27D38" w:rsidRPr="00934E07" w:rsidRDefault="00B27D38" w:rsidP="008B4F00">
            <w:pPr>
              <w:tabs>
                <w:tab w:val="left" w:pos="612"/>
              </w:tabs>
              <w:spacing w:before="60" w:after="30" w:line="276" w:lineRule="auto"/>
              <w:rPr>
                <w:rFonts w:ascii="Arial" w:hAnsi="Arial" w:cs="Arial"/>
                <w:sz w:val="19"/>
                <w:szCs w:val="19"/>
              </w:rPr>
            </w:pPr>
          </w:p>
        </w:tc>
        <w:tc>
          <w:tcPr>
            <w:tcW w:w="1620" w:type="dxa"/>
            <w:shd w:val="clear" w:color="auto" w:fill="auto"/>
          </w:tcPr>
          <w:p w14:paraId="3E5537C6"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66497DB2" w14:textId="77777777" w:rsidR="00B27D38" w:rsidRPr="00934E07" w:rsidRDefault="00B27D38" w:rsidP="008B4F00">
            <w:pPr>
              <w:tabs>
                <w:tab w:val="left" w:pos="612"/>
              </w:tabs>
              <w:spacing w:before="60" w:after="30" w:line="276" w:lineRule="auto"/>
              <w:ind w:right="9"/>
              <w:jc w:val="right"/>
              <w:rPr>
                <w:rFonts w:ascii="Arial" w:hAnsi="Arial" w:cs="Arial"/>
                <w:sz w:val="19"/>
                <w:szCs w:val="19"/>
              </w:rPr>
            </w:pPr>
          </w:p>
        </w:tc>
        <w:tc>
          <w:tcPr>
            <w:tcW w:w="1800" w:type="dxa"/>
            <w:shd w:val="clear" w:color="auto" w:fill="auto"/>
          </w:tcPr>
          <w:p w14:paraId="2C67FC8B"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2C502309" w14:textId="77777777" w:rsidR="00B27D38" w:rsidRPr="00934E07" w:rsidRDefault="00B27D38" w:rsidP="008B4F00">
            <w:pPr>
              <w:tabs>
                <w:tab w:val="left" w:pos="612"/>
              </w:tabs>
              <w:spacing w:before="60" w:after="30" w:line="276" w:lineRule="auto"/>
              <w:ind w:right="9"/>
              <w:jc w:val="right"/>
              <w:rPr>
                <w:rFonts w:ascii="Arial" w:hAnsi="Arial" w:cs="Arial"/>
                <w:sz w:val="19"/>
                <w:szCs w:val="19"/>
              </w:rPr>
            </w:pPr>
          </w:p>
        </w:tc>
        <w:tc>
          <w:tcPr>
            <w:tcW w:w="1710" w:type="dxa"/>
            <w:shd w:val="clear" w:color="auto" w:fill="auto"/>
          </w:tcPr>
          <w:p w14:paraId="195CCF23"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B27D38" w:rsidRPr="00934E07" w14:paraId="1CE302F7" w14:textId="77777777" w:rsidTr="00C34312">
        <w:tc>
          <w:tcPr>
            <w:tcW w:w="3256" w:type="dxa"/>
            <w:shd w:val="clear" w:color="auto" w:fill="auto"/>
            <w:vAlign w:val="center"/>
          </w:tcPr>
          <w:p w14:paraId="7C7E2037" w14:textId="77777777" w:rsidR="00B27D38" w:rsidRPr="00934E07" w:rsidRDefault="00B27D38" w:rsidP="008B4F00">
            <w:pPr>
              <w:pStyle w:val="BodyText"/>
              <w:spacing w:before="60" w:after="30" w:line="276" w:lineRule="auto"/>
              <w:ind w:right="-405"/>
              <w:rPr>
                <w:rFonts w:ascii="Arial" w:hAnsi="Arial" w:cs="Browallia New"/>
                <w:sz w:val="19"/>
                <w:szCs w:val="24"/>
                <w:u w:val="single"/>
              </w:rPr>
            </w:pPr>
            <w:r w:rsidRPr="00934E07">
              <w:rPr>
                <w:rFonts w:ascii="Arial" w:hAnsi="Arial" w:cs="Browallia New"/>
                <w:sz w:val="19"/>
                <w:szCs w:val="24"/>
                <w:u w:val="single"/>
              </w:rPr>
              <w:t>Current liabilities</w:t>
            </w:r>
          </w:p>
        </w:tc>
        <w:tc>
          <w:tcPr>
            <w:tcW w:w="270" w:type="dxa"/>
            <w:shd w:val="clear" w:color="auto" w:fill="auto"/>
          </w:tcPr>
          <w:p w14:paraId="0DA6E528" w14:textId="77777777" w:rsidR="00B27D38" w:rsidRPr="00934E07" w:rsidRDefault="00B27D38" w:rsidP="008B4F00">
            <w:pPr>
              <w:pStyle w:val="BodyText"/>
              <w:spacing w:before="60" w:after="30" w:line="276" w:lineRule="auto"/>
              <w:ind w:right="-405"/>
              <w:rPr>
                <w:rFonts w:ascii="Arial" w:hAnsi="Arial" w:cs="Arial"/>
                <w:sz w:val="19"/>
                <w:szCs w:val="19"/>
                <w:u w:val="single"/>
                <w:lang w:val="en-GB"/>
              </w:rPr>
            </w:pPr>
          </w:p>
        </w:tc>
        <w:tc>
          <w:tcPr>
            <w:tcW w:w="1620" w:type="dxa"/>
            <w:shd w:val="clear" w:color="auto" w:fill="auto"/>
          </w:tcPr>
          <w:p w14:paraId="56B1D6B8"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7F872A9B" w14:textId="77777777" w:rsidR="00B27D38" w:rsidRPr="00934E07" w:rsidRDefault="00B27D38" w:rsidP="008B4F00">
            <w:pPr>
              <w:pStyle w:val="BodyText"/>
              <w:spacing w:before="60" w:after="30" w:line="276" w:lineRule="auto"/>
              <w:ind w:right="9"/>
              <w:jc w:val="right"/>
              <w:rPr>
                <w:rFonts w:ascii="Arial" w:hAnsi="Arial" w:cs="Arial"/>
                <w:sz w:val="19"/>
                <w:szCs w:val="19"/>
                <w:u w:val="single"/>
                <w:lang w:val="en-GB"/>
              </w:rPr>
            </w:pPr>
          </w:p>
        </w:tc>
        <w:tc>
          <w:tcPr>
            <w:tcW w:w="1800" w:type="dxa"/>
            <w:shd w:val="clear" w:color="auto" w:fill="auto"/>
          </w:tcPr>
          <w:p w14:paraId="7F7A6D5F"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16C2D977" w14:textId="77777777" w:rsidR="00B27D38" w:rsidRPr="00934E07" w:rsidRDefault="00B27D38" w:rsidP="008B4F00">
            <w:pPr>
              <w:pStyle w:val="BodyText"/>
              <w:spacing w:before="60" w:after="30" w:line="276" w:lineRule="auto"/>
              <w:ind w:right="9"/>
              <w:jc w:val="right"/>
              <w:rPr>
                <w:rFonts w:ascii="Arial" w:hAnsi="Arial" w:cs="Arial"/>
                <w:sz w:val="19"/>
                <w:szCs w:val="19"/>
                <w:u w:val="single"/>
                <w:lang w:val="en-GB"/>
              </w:rPr>
            </w:pPr>
          </w:p>
        </w:tc>
        <w:tc>
          <w:tcPr>
            <w:tcW w:w="1710" w:type="dxa"/>
            <w:shd w:val="clear" w:color="auto" w:fill="auto"/>
          </w:tcPr>
          <w:p w14:paraId="4C1D58C3"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B27D38" w:rsidRPr="00934E07" w14:paraId="24F4D6AE" w14:textId="77777777" w:rsidTr="00900BA9">
        <w:tc>
          <w:tcPr>
            <w:tcW w:w="3256" w:type="dxa"/>
            <w:shd w:val="clear" w:color="auto" w:fill="auto"/>
            <w:vAlign w:val="center"/>
          </w:tcPr>
          <w:p w14:paraId="4BF57434" w14:textId="77777777" w:rsidR="00B27D38" w:rsidRPr="00934E07" w:rsidRDefault="00B27D38" w:rsidP="008B4F00">
            <w:pPr>
              <w:pStyle w:val="BodyText"/>
              <w:spacing w:before="60" w:after="30" w:line="276" w:lineRule="auto"/>
              <w:ind w:right="-405"/>
              <w:rPr>
                <w:rFonts w:ascii="Arial" w:hAnsi="Arial" w:cstheme="minorBidi"/>
                <w:sz w:val="19"/>
                <w:szCs w:val="19"/>
              </w:rPr>
            </w:pPr>
            <w:r w:rsidRPr="00934E07">
              <w:rPr>
                <w:rFonts w:ascii="Arial" w:hAnsi="Arial" w:cstheme="minorBidi"/>
                <w:sz w:val="19"/>
                <w:szCs w:val="19"/>
              </w:rPr>
              <w:t>Reserve for project expense</w:t>
            </w:r>
          </w:p>
        </w:tc>
        <w:tc>
          <w:tcPr>
            <w:tcW w:w="270" w:type="dxa"/>
            <w:shd w:val="clear" w:color="auto" w:fill="auto"/>
          </w:tcPr>
          <w:p w14:paraId="2277CAC1"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1620" w:type="dxa"/>
            <w:shd w:val="clear" w:color="auto" w:fill="auto"/>
          </w:tcPr>
          <w:p w14:paraId="68AA1C1D" w14:textId="68DFE4B5"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(618)</w:t>
            </w:r>
          </w:p>
        </w:tc>
        <w:tc>
          <w:tcPr>
            <w:tcW w:w="270" w:type="dxa"/>
            <w:shd w:val="clear" w:color="auto" w:fill="auto"/>
          </w:tcPr>
          <w:p w14:paraId="610561BF"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tcPr>
          <w:p w14:paraId="2683B4BB" w14:textId="5E7A272F"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618</w:t>
            </w:r>
          </w:p>
        </w:tc>
        <w:tc>
          <w:tcPr>
            <w:tcW w:w="270" w:type="dxa"/>
            <w:shd w:val="clear" w:color="auto" w:fill="auto"/>
          </w:tcPr>
          <w:p w14:paraId="25B92355"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tcPr>
          <w:p w14:paraId="4A8D2C99" w14:textId="3C7B04A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w:t>
            </w:r>
          </w:p>
        </w:tc>
      </w:tr>
      <w:tr w:rsidR="00B27D38" w:rsidRPr="00934E07" w14:paraId="2AAB7D64" w14:textId="77777777" w:rsidTr="00900BA9">
        <w:tc>
          <w:tcPr>
            <w:tcW w:w="3256" w:type="dxa"/>
            <w:shd w:val="clear" w:color="auto" w:fill="auto"/>
            <w:vAlign w:val="center"/>
          </w:tcPr>
          <w:p w14:paraId="5FDC96AB"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270" w:type="dxa"/>
            <w:shd w:val="clear" w:color="auto" w:fill="auto"/>
          </w:tcPr>
          <w:p w14:paraId="2C8D0693"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1620" w:type="dxa"/>
            <w:shd w:val="clear" w:color="auto" w:fill="auto"/>
          </w:tcPr>
          <w:p w14:paraId="3941F0D2"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31C083B4"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tcPr>
          <w:p w14:paraId="41895AF2"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4D72C57D"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tcPr>
          <w:p w14:paraId="470F2281"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B27D38" w:rsidRPr="00934E07" w14:paraId="79ACE986" w14:textId="77777777" w:rsidTr="00900BA9">
        <w:tc>
          <w:tcPr>
            <w:tcW w:w="3256" w:type="dxa"/>
            <w:shd w:val="clear" w:color="auto" w:fill="auto"/>
            <w:vAlign w:val="center"/>
          </w:tcPr>
          <w:p w14:paraId="0FF62698" w14:textId="77777777" w:rsidR="00B27D38" w:rsidRPr="00934E07" w:rsidRDefault="00B27D38" w:rsidP="008B4F00">
            <w:pPr>
              <w:pStyle w:val="BodyText"/>
              <w:spacing w:before="60" w:after="30" w:line="276" w:lineRule="auto"/>
              <w:ind w:right="-405"/>
              <w:rPr>
                <w:rFonts w:ascii="Arial" w:hAnsi="Arial" w:cs="Arial"/>
                <w:sz w:val="19"/>
                <w:szCs w:val="19"/>
                <w:u w:val="single"/>
                <w:lang w:val="en-GB"/>
              </w:rPr>
            </w:pPr>
            <w:r w:rsidRPr="00934E07">
              <w:rPr>
                <w:rFonts w:ascii="Arial" w:hAnsi="Arial" w:cs="Arial"/>
                <w:sz w:val="19"/>
                <w:szCs w:val="19"/>
                <w:u w:val="single"/>
                <w:lang w:val="en-GB"/>
              </w:rPr>
              <w:t>Non-current liabilities</w:t>
            </w:r>
          </w:p>
        </w:tc>
        <w:tc>
          <w:tcPr>
            <w:tcW w:w="270" w:type="dxa"/>
            <w:shd w:val="clear" w:color="auto" w:fill="auto"/>
          </w:tcPr>
          <w:p w14:paraId="713350B6" w14:textId="77777777" w:rsidR="00B27D38" w:rsidRPr="00934E07" w:rsidRDefault="00B27D38" w:rsidP="008B4F00">
            <w:pPr>
              <w:pStyle w:val="BodyText"/>
              <w:spacing w:before="60" w:after="30" w:line="276" w:lineRule="auto"/>
              <w:ind w:right="-405"/>
              <w:rPr>
                <w:rFonts w:ascii="Arial" w:hAnsi="Arial" w:cs="Arial"/>
                <w:sz w:val="19"/>
                <w:szCs w:val="19"/>
                <w:u w:val="single"/>
                <w:lang w:val="en-GB"/>
              </w:rPr>
            </w:pPr>
          </w:p>
        </w:tc>
        <w:tc>
          <w:tcPr>
            <w:tcW w:w="1620" w:type="dxa"/>
            <w:shd w:val="clear" w:color="auto" w:fill="auto"/>
            <w:vAlign w:val="center"/>
          </w:tcPr>
          <w:p w14:paraId="58AC387F"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62004D01" w14:textId="77777777" w:rsidR="00B27D38" w:rsidRPr="00934E07" w:rsidRDefault="00B27D38" w:rsidP="008B4F00">
            <w:pPr>
              <w:pStyle w:val="BodyText"/>
              <w:spacing w:before="60" w:after="30" w:line="276" w:lineRule="auto"/>
              <w:ind w:right="9"/>
              <w:jc w:val="right"/>
              <w:rPr>
                <w:rFonts w:ascii="Arial" w:hAnsi="Arial" w:cs="Arial"/>
                <w:sz w:val="19"/>
                <w:szCs w:val="19"/>
                <w:u w:val="single"/>
                <w:lang w:val="en-GB"/>
              </w:rPr>
            </w:pPr>
          </w:p>
        </w:tc>
        <w:tc>
          <w:tcPr>
            <w:tcW w:w="1800" w:type="dxa"/>
            <w:shd w:val="clear" w:color="auto" w:fill="auto"/>
            <w:vAlign w:val="center"/>
          </w:tcPr>
          <w:p w14:paraId="40971CA5"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0032B465" w14:textId="77777777" w:rsidR="00B27D38" w:rsidRPr="00934E07" w:rsidRDefault="00B27D38" w:rsidP="008B4F00">
            <w:pPr>
              <w:pStyle w:val="BodyText"/>
              <w:spacing w:before="60" w:after="30" w:line="276" w:lineRule="auto"/>
              <w:ind w:right="9"/>
              <w:jc w:val="right"/>
              <w:rPr>
                <w:rFonts w:ascii="Arial" w:hAnsi="Arial" w:cs="Arial"/>
                <w:sz w:val="19"/>
                <w:szCs w:val="19"/>
                <w:u w:val="single"/>
                <w:lang w:val="en-GB"/>
              </w:rPr>
            </w:pPr>
          </w:p>
        </w:tc>
        <w:tc>
          <w:tcPr>
            <w:tcW w:w="1710" w:type="dxa"/>
            <w:shd w:val="clear" w:color="auto" w:fill="auto"/>
            <w:vAlign w:val="center"/>
          </w:tcPr>
          <w:p w14:paraId="343F40FD"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B27D38" w:rsidRPr="00934E07" w14:paraId="41E9E714" w14:textId="77777777" w:rsidTr="00900BA9">
        <w:tc>
          <w:tcPr>
            <w:tcW w:w="3256" w:type="dxa"/>
            <w:shd w:val="clear" w:color="auto" w:fill="auto"/>
            <w:vAlign w:val="center"/>
          </w:tcPr>
          <w:p w14:paraId="7987AA12" w14:textId="77777777" w:rsidR="00B27D38" w:rsidRPr="00934E07" w:rsidRDefault="00B27D38" w:rsidP="008B4F00">
            <w:pPr>
              <w:pStyle w:val="BodyText"/>
              <w:spacing w:before="60" w:after="30" w:line="276" w:lineRule="auto"/>
              <w:ind w:right="-405"/>
              <w:rPr>
                <w:rFonts w:ascii="Arial" w:hAnsi="Arial" w:cstheme="minorBidi"/>
                <w:sz w:val="19"/>
                <w:szCs w:val="19"/>
              </w:rPr>
            </w:pPr>
            <w:r w:rsidRPr="00934E07">
              <w:rPr>
                <w:rFonts w:ascii="Arial" w:hAnsi="Arial" w:cstheme="minorBidi"/>
                <w:sz w:val="19"/>
                <w:szCs w:val="19"/>
              </w:rPr>
              <w:t>Reserve for project expense</w:t>
            </w:r>
          </w:p>
        </w:tc>
        <w:tc>
          <w:tcPr>
            <w:tcW w:w="270" w:type="dxa"/>
            <w:shd w:val="clear" w:color="auto" w:fill="auto"/>
          </w:tcPr>
          <w:p w14:paraId="6494600F"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2B361277" w14:textId="2ACDA314"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w:t>
            </w:r>
          </w:p>
        </w:tc>
        <w:tc>
          <w:tcPr>
            <w:tcW w:w="270" w:type="dxa"/>
            <w:shd w:val="clear" w:color="auto" w:fill="auto"/>
          </w:tcPr>
          <w:p w14:paraId="546F321A"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48E1E53D" w14:textId="5FCF1DCF"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(241,609)</w:t>
            </w:r>
          </w:p>
        </w:tc>
        <w:tc>
          <w:tcPr>
            <w:tcW w:w="270" w:type="dxa"/>
            <w:shd w:val="clear" w:color="auto" w:fill="auto"/>
          </w:tcPr>
          <w:p w14:paraId="1D242E2D"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100C4619" w14:textId="60AFDC4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(241,609)</w:t>
            </w:r>
          </w:p>
        </w:tc>
      </w:tr>
      <w:tr w:rsidR="00B27D38" w:rsidRPr="00934E07" w14:paraId="352965EC" w14:textId="77777777" w:rsidTr="00C34312">
        <w:tc>
          <w:tcPr>
            <w:tcW w:w="3256" w:type="dxa"/>
            <w:shd w:val="clear" w:color="auto" w:fill="auto"/>
            <w:vAlign w:val="center"/>
          </w:tcPr>
          <w:p w14:paraId="62B7754B"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270" w:type="dxa"/>
            <w:shd w:val="clear" w:color="auto" w:fill="auto"/>
          </w:tcPr>
          <w:p w14:paraId="331BA952"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473B77EB"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4F745700"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3D3A72AB"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064DD188"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726C05DA"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B27D38" w:rsidRPr="00934E07" w14:paraId="35C07226" w14:textId="77777777" w:rsidTr="00900BA9">
        <w:tc>
          <w:tcPr>
            <w:tcW w:w="3256" w:type="dxa"/>
            <w:shd w:val="clear" w:color="auto" w:fill="auto"/>
          </w:tcPr>
          <w:p w14:paraId="1037CD9A" w14:textId="77777777" w:rsidR="00B27D38" w:rsidRPr="00934E07" w:rsidRDefault="00B27D38" w:rsidP="008B4F00">
            <w:pPr>
              <w:pStyle w:val="BodyText"/>
              <w:spacing w:before="60" w:after="30" w:line="276" w:lineRule="auto"/>
              <w:ind w:right="-405"/>
              <w:rPr>
                <w:rFonts w:ascii="Arial" w:hAnsi="Arial" w:cs="Arial"/>
                <w:b/>
                <w:bCs/>
                <w:sz w:val="19"/>
                <w:szCs w:val="19"/>
                <w:lang w:val="en-GB"/>
              </w:rPr>
            </w:pPr>
            <w:r w:rsidRPr="00934E07">
              <w:rPr>
                <w:rFonts w:ascii="Arial" w:hAnsi="Arial" w:cs="Arial"/>
                <w:b/>
                <w:bCs/>
                <w:sz w:val="19"/>
                <w:szCs w:val="19"/>
                <w:lang w:val="en-GB"/>
              </w:rPr>
              <w:t>Statement of income</w:t>
            </w:r>
          </w:p>
        </w:tc>
        <w:tc>
          <w:tcPr>
            <w:tcW w:w="270" w:type="dxa"/>
            <w:shd w:val="clear" w:color="auto" w:fill="auto"/>
          </w:tcPr>
          <w:p w14:paraId="47D74FA2" w14:textId="77777777" w:rsidR="00B27D38" w:rsidRPr="00934E07" w:rsidRDefault="00B27D38" w:rsidP="008B4F00">
            <w:pPr>
              <w:pStyle w:val="BodyText"/>
              <w:spacing w:before="60" w:after="30" w:line="276" w:lineRule="auto"/>
              <w:ind w:right="-405"/>
              <w:rPr>
                <w:rFonts w:ascii="Arial" w:hAnsi="Arial" w:cs="Arial"/>
                <w:b/>
                <w:bCs/>
                <w:sz w:val="19"/>
                <w:szCs w:val="19"/>
                <w:lang w:val="en-GB"/>
              </w:rPr>
            </w:pPr>
          </w:p>
        </w:tc>
        <w:tc>
          <w:tcPr>
            <w:tcW w:w="1620" w:type="dxa"/>
            <w:shd w:val="clear" w:color="auto" w:fill="auto"/>
            <w:vAlign w:val="center"/>
          </w:tcPr>
          <w:p w14:paraId="2A16C6A8"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46CFD57A" w14:textId="77777777" w:rsidR="00B27D38" w:rsidRPr="00934E07" w:rsidRDefault="00B27D38" w:rsidP="008B4F00">
            <w:pPr>
              <w:pStyle w:val="BodyText"/>
              <w:spacing w:before="60" w:after="30" w:line="276" w:lineRule="auto"/>
              <w:ind w:right="9"/>
              <w:jc w:val="right"/>
              <w:rPr>
                <w:rFonts w:ascii="Arial" w:hAnsi="Arial" w:cs="Arial"/>
                <w:b/>
                <w:bCs/>
                <w:sz w:val="19"/>
                <w:szCs w:val="19"/>
                <w:lang w:val="en-GB"/>
              </w:rPr>
            </w:pPr>
          </w:p>
        </w:tc>
        <w:tc>
          <w:tcPr>
            <w:tcW w:w="1800" w:type="dxa"/>
            <w:shd w:val="clear" w:color="auto" w:fill="auto"/>
            <w:vAlign w:val="center"/>
          </w:tcPr>
          <w:p w14:paraId="2E3D76DF"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c>
          <w:tcPr>
            <w:tcW w:w="270" w:type="dxa"/>
            <w:shd w:val="clear" w:color="auto" w:fill="auto"/>
          </w:tcPr>
          <w:p w14:paraId="070622C8" w14:textId="77777777" w:rsidR="00B27D38" w:rsidRPr="00934E07" w:rsidRDefault="00B27D38" w:rsidP="008B4F00">
            <w:pPr>
              <w:pStyle w:val="BodyText"/>
              <w:spacing w:before="60" w:after="30" w:line="276" w:lineRule="auto"/>
              <w:ind w:right="9"/>
              <w:jc w:val="right"/>
              <w:rPr>
                <w:rFonts w:ascii="Arial" w:hAnsi="Arial" w:cs="Arial"/>
                <w:b/>
                <w:bCs/>
                <w:sz w:val="19"/>
                <w:szCs w:val="19"/>
                <w:lang w:val="en-GB"/>
              </w:rPr>
            </w:pPr>
          </w:p>
        </w:tc>
        <w:tc>
          <w:tcPr>
            <w:tcW w:w="1710" w:type="dxa"/>
            <w:shd w:val="clear" w:color="auto" w:fill="auto"/>
            <w:vAlign w:val="center"/>
          </w:tcPr>
          <w:p w14:paraId="1170F700" w14:textId="77777777"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p>
        </w:tc>
      </w:tr>
      <w:tr w:rsidR="00B27D38" w:rsidRPr="00934E07" w14:paraId="71792B51" w14:textId="77777777" w:rsidTr="00900BA9">
        <w:tc>
          <w:tcPr>
            <w:tcW w:w="3256" w:type="dxa"/>
            <w:shd w:val="clear" w:color="auto" w:fill="auto"/>
            <w:vAlign w:val="center"/>
          </w:tcPr>
          <w:p w14:paraId="32E7E9A8" w14:textId="77777777" w:rsidR="00B27D38" w:rsidRPr="00934E07" w:rsidRDefault="00B27D38"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Revenues from construction work</w:t>
            </w:r>
          </w:p>
        </w:tc>
        <w:tc>
          <w:tcPr>
            <w:tcW w:w="270" w:type="dxa"/>
            <w:shd w:val="clear" w:color="auto" w:fill="auto"/>
          </w:tcPr>
          <w:p w14:paraId="05FBA14F"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21680DEC" w14:textId="4EAA68F8"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36,476,131</w:t>
            </w:r>
          </w:p>
        </w:tc>
        <w:tc>
          <w:tcPr>
            <w:tcW w:w="270" w:type="dxa"/>
            <w:shd w:val="clear" w:color="auto" w:fill="auto"/>
          </w:tcPr>
          <w:p w14:paraId="2FEACF62"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5E22A25D" w14:textId="751D7038"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240,991</w:t>
            </w:r>
          </w:p>
        </w:tc>
        <w:tc>
          <w:tcPr>
            <w:tcW w:w="270" w:type="dxa"/>
            <w:shd w:val="clear" w:color="auto" w:fill="auto"/>
          </w:tcPr>
          <w:p w14:paraId="71BBB9BA"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49D0FCA5" w14:textId="5544E04B"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36,717,122</w:t>
            </w:r>
          </w:p>
        </w:tc>
      </w:tr>
      <w:tr w:rsidR="00B27D38" w:rsidRPr="00934E07" w14:paraId="4FC17913" w14:textId="77777777" w:rsidTr="00900BA9">
        <w:tc>
          <w:tcPr>
            <w:tcW w:w="3256" w:type="dxa"/>
            <w:shd w:val="clear" w:color="auto" w:fill="auto"/>
            <w:vAlign w:val="center"/>
          </w:tcPr>
          <w:p w14:paraId="4EF29A8B" w14:textId="77777777" w:rsidR="00B27D38" w:rsidRPr="00934E07" w:rsidRDefault="00B27D38" w:rsidP="008B4F00">
            <w:pPr>
              <w:pStyle w:val="BodyText"/>
              <w:spacing w:before="60" w:after="30" w:line="276" w:lineRule="auto"/>
              <w:ind w:left="-108" w:right="-108" w:firstLine="108"/>
              <w:rPr>
                <w:rFonts w:ascii="Arial" w:hAnsi="Arial" w:cstheme="minorBidi"/>
                <w:sz w:val="19"/>
                <w:szCs w:val="19"/>
              </w:rPr>
            </w:pPr>
            <w:r w:rsidRPr="00934E07">
              <w:rPr>
                <w:rFonts w:ascii="Arial" w:hAnsi="Arial" w:cstheme="minorBidi"/>
                <w:sz w:val="19"/>
                <w:szCs w:val="19"/>
              </w:rPr>
              <w:t>Costs of construction work</w:t>
            </w:r>
          </w:p>
        </w:tc>
        <w:tc>
          <w:tcPr>
            <w:tcW w:w="270" w:type="dxa"/>
            <w:shd w:val="clear" w:color="auto" w:fill="auto"/>
          </w:tcPr>
          <w:p w14:paraId="4C1FB6D0" w14:textId="77777777" w:rsidR="00B27D38" w:rsidRPr="00934E07" w:rsidRDefault="00B27D38" w:rsidP="008B4F00">
            <w:pPr>
              <w:pStyle w:val="BodyText"/>
              <w:spacing w:before="60" w:after="30" w:line="276" w:lineRule="auto"/>
              <w:ind w:right="-405"/>
              <w:rPr>
                <w:rFonts w:ascii="Arial" w:hAnsi="Arial" w:cs="Arial"/>
                <w:sz w:val="19"/>
                <w:szCs w:val="19"/>
                <w:lang w:val="en-GB"/>
              </w:rPr>
            </w:pPr>
          </w:p>
        </w:tc>
        <w:tc>
          <w:tcPr>
            <w:tcW w:w="1620" w:type="dxa"/>
            <w:shd w:val="clear" w:color="auto" w:fill="auto"/>
            <w:vAlign w:val="center"/>
          </w:tcPr>
          <w:p w14:paraId="77B52E1D" w14:textId="15B186DC"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(37,185,973)</w:t>
            </w:r>
          </w:p>
        </w:tc>
        <w:tc>
          <w:tcPr>
            <w:tcW w:w="270" w:type="dxa"/>
            <w:shd w:val="clear" w:color="auto" w:fill="auto"/>
          </w:tcPr>
          <w:p w14:paraId="7CB70598"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800" w:type="dxa"/>
            <w:shd w:val="clear" w:color="auto" w:fill="auto"/>
            <w:vAlign w:val="center"/>
          </w:tcPr>
          <w:p w14:paraId="145E8A30" w14:textId="5A648075"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(240,991)</w:t>
            </w:r>
          </w:p>
        </w:tc>
        <w:tc>
          <w:tcPr>
            <w:tcW w:w="270" w:type="dxa"/>
            <w:shd w:val="clear" w:color="auto" w:fill="auto"/>
          </w:tcPr>
          <w:p w14:paraId="09E8118F" w14:textId="77777777" w:rsidR="00B27D38" w:rsidRPr="00934E07" w:rsidRDefault="00B27D38" w:rsidP="008B4F00">
            <w:pPr>
              <w:pStyle w:val="BodyText"/>
              <w:spacing w:before="60" w:after="30" w:line="276" w:lineRule="auto"/>
              <w:ind w:right="9"/>
              <w:jc w:val="right"/>
              <w:rPr>
                <w:rFonts w:ascii="Arial" w:hAnsi="Arial" w:cs="Arial"/>
                <w:sz w:val="19"/>
                <w:szCs w:val="19"/>
                <w:lang w:val="en-GB"/>
              </w:rPr>
            </w:pPr>
          </w:p>
        </w:tc>
        <w:tc>
          <w:tcPr>
            <w:tcW w:w="1710" w:type="dxa"/>
            <w:shd w:val="clear" w:color="auto" w:fill="auto"/>
            <w:vAlign w:val="center"/>
          </w:tcPr>
          <w:p w14:paraId="26F63E51" w14:textId="76C4A996" w:rsidR="00B27D38" w:rsidRPr="00934E07" w:rsidRDefault="00B27D38" w:rsidP="008B4F00">
            <w:pPr>
              <w:pStyle w:val="BodyText"/>
              <w:tabs>
                <w:tab w:val="decimal" w:pos="1242"/>
              </w:tabs>
              <w:spacing w:before="60" w:after="30" w:line="276" w:lineRule="auto"/>
              <w:ind w:left="-108" w:right="9"/>
              <w:jc w:val="right"/>
              <w:rPr>
                <w:rFonts w:ascii="Arial" w:hAnsi="Arial" w:cs="Arial"/>
                <w:sz w:val="19"/>
                <w:szCs w:val="19"/>
                <w:lang w:val="en-GB"/>
              </w:rPr>
            </w:pPr>
            <w:r w:rsidRPr="00934E07">
              <w:rPr>
                <w:rFonts w:ascii="Arial" w:hAnsi="Arial" w:cs="Arial"/>
                <w:sz w:val="19"/>
                <w:szCs w:val="19"/>
                <w:lang w:val="en-GB"/>
              </w:rPr>
              <w:t>(37,426,964)</w:t>
            </w:r>
          </w:p>
        </w:tc>
      </w:tr>
    </w:tbl>
    <w:p w14:paraId="6C370D79" w14:textId="77777777" w:rsidR="00D34016" w:rsidRPr="008B4F00" w:rsidRDefault="00D34016" w:rsidP="00BA23BA">
      <w:pPr>
        <w:tabs>
          <w:tab w:val="left" w:pos="810"/>
          <w:tab w:val="left" w:pos="7200"/>
        </w:tabs>
        <w:spacing w:line="360" w:lineRule="auto"/>
        <w:ind w:right="-43"/>
        <w:jc w:val="thaiDistribute"/>
        <w:rPr>
          <w:rFonts w:ascii="Arial" w:hAnsi="Arial" w:cs="Arial"/>
          <w:b/>
          <w:bCs/>
          <w:sz w:val="20"/>
          <w:szCs w:val="20"/>
        </w:rPr>
      </w:pPr>
    </w:p>
    <w:p w14:paraId="337A4782" w14:textId="68584BCF" w:rsidR="00081323" w:rsidRPr="00934E07" w:rsidRDefault="009914E6" w:rsidP="004E4CF4">
      <w:pPr>
        <w:numPr>
          <w:ilvl w:val="0"/>
          <w:numId w:val="1"/>
        </w:numPr>
        <w:tabs>
          <w:tab w:val="left" w:pos="810"/>
          <w:tab w:val="left" w:pos="7200"/>
        </w:tabs>
        <w:spacing w:line="360" w:lineRule="auto"/>
        <w:ind w:left="426" w:right="-43" w:hanging="426"/>
        <w:jc w:val="thaiDistribute"/>
        <w:rPr>
          <w:rFonts w:ascii="Arial" w:hAnsi="Arial" w:cs="Arial"/>
          <w:b/>
          <w:bCs/>
          <w:sz w:val="19"/>
          <w:szCs w:val="19"/>
        </w:rPr>
      </w:pPr>
      <w:r w:rsidRPr="00934E07">
        <w:rPr>
          <w:rFonts w:ascii="Arial" w:hAnsi="Arial" w:cs="Arial"/>
          <w:b/>
          <w:bCs/>
          <w:sz w:val="19"/>
          <w:szCs w:val="19"/>
        </w:rPr>
        <w:t>AUTHORISATION OF FINANCIAL STATEMENTS</w:t>
      </w:r>
    </w:p>
    <w:p w14:paraId="337A4783" w14:textId="77777777" w:rsidR="00081323" w:rsidRPr="00934E07" w:rsidRDefault="00081323" w:rsidP="00B367CF">
      <w:pPr>
        <w:pStyle w:val="BodyTextIndent3"/>
        <w:spacing w:after="0" w:line="360" w:lineRule="auto"/>
        <w:ind w:left="0"/>
        <w:rPr>
          <w:rFonts w:ascii="Arial" w:hAnsi="Arial" w:cs="Arial"/>
          <w:caps/>
          <w:sz w:val="19"/>
          <w:szCs w:val="19"/>
          <w:u w:val="single"/>
        </w:rPr>
      </w:pPr>
    </w:p>
    <w:p w14:paraId="337A4786" w14:textId="12A5FB6F" w:rsidR="0020300C" w:rsidRPr="00830B25" w:rsidRDefault="00081323" w:rsidP="008B4F00">
      <w:pPr>
        <w:pStyle w:val="BodyTextIndent3"/>
        <w:spacing w:after="0" w:line="360" w:lineRule="auto"/>
        <w:ind w:left="0" w:firstLine="423"/>
        <w:jc w:val="thaiDistribute"/>
        <w:rPr>
          <w:rFonts w:ascii="Arial" w:hAnsi="Arial" w:cstheme="minorBidi"/>
          <w:sz w:val="19"/>
          <w:szCs w:val="19"/>
        </w:rPr>
      </w:pPr>
      <w:r w:rsidRPr="00934E07">
        <w:rPr>
          <w:rFonts w:ascii="Arial" w:hAnsi="Arial" w:cs="Arial"/>
          <w:sz w:val="19"/>
          <w:szCs w:val="19"/>
        </w:rPr>
        <w:t xml:space="preserve">These financial statements have been approved by the Company’s Board of Directors on </w:t>
      </w:r>
      <w:r w:rsidR="00C34312">
        <w:rPr>
          <w:rFonts w:ascii="Arial" w:hAnsi="Arial" w:cs="Arial"/>
          <w:sz w:val="19"/>
          <w:szCs w:val="19"/>
        </w:rPr>
        <w:t>28</w:t>
      </w:r>
      <w:r w:rsidR="006C58B7" w:rsidRPr="00934E07">
        <w:rPr>
          <w:rFonts w:ascii="Arial" w:hAnsi="Arial" w:cs="Arial"/>
          <w:sz w:val="19"/>
          <w:szCs w:val="19"/>
        </w:rPr>
        <w:t xml:space="preserve"> March</w:t>
      </w:r>
      <w:r w:rsidR="009063E0" w:rsidRPr="00934E07">
        <w:rPr>
          <w:rFonts w:ascii="Arial" w:hAnsi="Arial" w:cs="Arial"/>
          <w:sz w:val="19"/>
          <w:szCs w:val="19"/>
        </w:rPr>
        <w:t xml:space="preserve"> 202</w:t>
      </w:r>
      <w:r w:rsidR="00E30001" w:rsidRPr="00934E07">
        <w:rPr>
          <w:rFonts w:ascii="Arial" w:hAnsi="Arial" w:cs="Arial"/>
          <w:sz w:val="19"/>
          <w:szCs w:val="19"/>
        </w:rPr>
        <w:t>4</w:t>
      </w:r>
      <w:r w:rsidRPr="00934E07">
        <w:rPr>
          <w:rFonts w:ascii="Arial" w:hAnsi="Arial"/>
          <w:sz w:val="19"/>
          <w:szCs w:val="19"/>
          <w:cs/>
          <w:lang w:eastAsia="en-GB"/>
        </w:rPr>
        <w:t>.</w:t>
      </w:r>
    </w:p>
    <w:sectPr w:rsidR="0020300C" w:rsidRPr="00830B25" w:rsidSect="00C21DD4">
      <w:pgSz w:w="11907" w:h="16840" w:code="9"/>
      <w:pgMar w:top="1354" w:right="1138" w:bottom="1138" w:left="1411" w:header="706" w:footer="4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21D9" w14:textId="77777777" w:rsidR="00C21DD4" w:rsidRDefault="00C21DD4">
      <w:r>
        <w:separator/>
      </w:r>
    </w:p>
  </w:endnote>
  <w:endnote w:type="continuationSeparator" w:id="0">
    <w:p w14:paraId="3A58EAA4" w14:textId="77777777" w:rsidR="00C21DD4" w:rsidRDefault="00C21DD4">
      <w:r>
        <w:continuationSeparator/>
      </w:r>
    </w:p>
  </w:endnote>
  <w:endnote w:type="continuationNotice" w:id="1">
    <w:p w14:paraId="0ECBC0B0" w14:textId="77777777" w:rsidR="00C21DD4" w:rsidRDefault="00C21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00"/>
    <w:family w:val="swiss"/>
    <w:pitch w:val="variable"/>
    <w:sig w:usb0="0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D52" w14:textId="7C43979D" w:rsidR="00FA57A5" w:rsidRPr="000F3A32" w:rsidRDefault="00FA57A5">
    <w:pPr>
      <w:pStyle w:val="Footer"/>
      <w:jc w:val="right"/>
      <w:rPr>
        <w:rFonts w:ascii="Arial" w:hAnsi="Arial" w:cs="Arial"/>
        <w:sz w:val="19"/>
        <w:szCs w:val="19"/>
        <w:lang w:val="en-GB"/>
      </w:rPr>
    </w:pPr>
    <w:r w:rsidRPr="000F3A32">
      <w:rPr>
        <w:rStyle w:val="PageNumber"/>
        <w:rFonts w:ascii="Arial" w:hAnsi="Arial" w:cs="Arial"/>
        <w:sz w:val="19"/>
        <w:szCs w:val="19"/>
      </w:rPr>
      <w:fldChar w:fldCharType="begin"/>
    </w:r>
    <w:r w:rsidRPr="000F3A32">
      <w:rPr>
        <w:rStyle w:val="PageNumber"/>
        <w:rFonts w:ascii="Arial" w:hAnsi="Arial" w:cs="Arial"/>
        <w:sz w:val="19"/>
        <w:szCs w:val="19"/>
      </w:rPr>
      <w:instrText xml:space="preserve"> PAGE </w:instrText>
    </w:r>
    <w:r w:rsidRPr="000F3A32">
      <w:rPr>
        <w:rStyle w:val="PageNumber"/>
        <w:rFonts w:ascii="Arial" w:hAnsi="Arial" w:cs="Arial"/>
        <w:sz w:val="19"/>
        <w:szCs w:val="19"/>
      </w:rPr>
      <w:fldChar w:fldCharType="separate"/>
    </w:r>
    <w:r w:rsidRPr="000F3A32">
      <w:rPr>
        <w:rStyle w:val="PageNumber"/>
        <w:rFonts w:ascii="Arial" w:hAnsi="Arial" w:cs="Arial"/>
        <w:noProof/>
        <w:sz w:val="19"/>
        <w:szCs w:val="19"/>
      </w:rPr>
      <w:t>41</w:t>
    </w:r>
    <w:r w:rsidRPr="000F3A32">
      <w:rPr>
        <w:rStyle w:val="PageNumber"/>
        <w:rFonts w:ascii="Arial" w:hAnsi="Arial"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FA57A5" w:rsidRDefault="00FA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A57A5" w:rsidRDefault="00FA57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6738"/>
      <w:docPartObj>
        <w:docPartGallery w:val="Page Numbers (Bottom of Page)"/>
        <w:docPartUnique/>
      </w:docPartObj>
    </w:sdtPr>
    <w:sdtEndPr>
      <w:rPr>
        <w:rFonts w:ascii="Arial" w:hAnsi="Arial" w:cs="Arial"/>
        <w:noProof/>
        <w:sz w:val="19"/>
        <w:szCs w:val="19"/>
      </w:rPr>
    </w:sdtEndPr>
    <w:sdtContent>
      <w:p w14:paraId="2F043FF6" w14:textId="6818D81A" w:rsidR="000F3A32" w:rsidRPr="000F3A32" w:rsidRDefault="000F3A32">
        <w:pPr>
          <w:pStyle w:val="Footer"/>
          <w:jc w:val="right"/>
          <w:rPr>
            <w:rFonts w:ascii="Arial" w:hAnsi="Arial" w:cs="Arial"/>
            <w:sz w:val="19"/>
            <w:szCs w:val="19"/>
          </w:rPr>
        </w:pPr>
        <w:r w:rsidRPr="000F3A32">
          <w:rPr>
            <w:rFonts w:ascii="Arial" w:hAnsi="Arial" w:cs="Arial"/>
            <w:sz w:val="19"/>
            <w:szCs w:val="19"/>
          </w:rPr>
          <w:fldChar w:fldCharType="begin"/>
        </w:r>
        <w:r w:rsidRPr="000F3A32">
          <w:rPr>
            <w:rFonts w:ascii="Arial" w:hAnsi="Arial" w:cs="Arial"/>
            <w:sz w:val="19"/>
            <w:szCs w:val="19"/>
          </w:rPr>
          <w:instrText xml:space="preserve"> PAGE   \* MERGEFORMAT </w:instrText>
        </w:r>
        <w:r w:rsidRPr="000F3A32">
          <w:rPr>
            <w:rFonts w:ascii="Arial" w:hAnsi="Arial" w:cs="Arial"/>
            <w:sz w:val="19"/>
            <w:szCs w:val="19"/>
          </w:rPr>
          <w:fldChar w:fldCharType="separate"/>
        </w:r>
        <w:r w:rsidRPr="000F3A32">
          <w:rPr>
            <w:rFonts w:ascii="Arial" w:hAnsi="Arial" w:cs="Arial"/>
            <w:noProof/>
            <w:sz w:val="19"/>
            <w:szCs w:val="19"/>
          </w:rPr>
          <w:t>2</w:t>
        </w:r>
        <w:r w:rsidRPr="000F3A32">
          <w:rPr>
            <w:rFonts w:ascii="Arial" w:hAnsi="Arial" w:cs="Arial"/>
            <w:noProof/>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8D3D" w14:textId="77777777" w:rsidR="00C21DD4" w:rsidRDefault="00C21DD4">
      <w:r>
        <w:separator/>
      </w:r>
    </w:p>
  </w:footnote>
  <w:footnote w:type="continuationSeparator" w:id="0">
    <w:p w14:paraId="3F36917A" w14:textId="77777777" w:rsidR="00C21DD4" w:rsidRDefault="00C21DD4">
      <w:r>
        <w:continuationSeparator/>
      </w:r>
    </w:p>
  </w:footnote>
  <w:footnote w:type="continuationNotice" w:id="1">
    <w:p w14:paraId="2B15DEEA" w14:textId="77777777" w:rsidR="00C21DD4" w:rsidRDefault="00C21D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8D8"/>
    <w:multiLevelType w:val="hybridMultilevel"/>
    <w:tmpl w:val="76C0330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85F427A"/>
    <w:multiLevelType w:val="hybridMultilevel"/>
    <w:tmpl w:val="21FE5C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244A40"/>
    <w:multiLevelType w:val="hybridMultilevel"/>
    <w:tmpl w:val="C882D5AC"/>
    <w:lvl w:ilvl="0" w:tplc="B6C40CB2">
      <w:numFmt w:val="bullet"/>
      <w:lvlText w:val="-"/>
      <w:lvlJc w:val="left"/>
      <w:pPr>
        <w:ind w:left="1260" w:hanging="360"/>
      </w:pPr>
      <w:rPr>
        <w:rFonts w:ascii="Arial" w:eastAsia="Times New Roman" w:hAnsi="Arial" w:cs="Aria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6979CD"/>
    <w:multiLevelType w:val="multilevel"/>
    <w:tmpl w:val="30BAD6AA"/>
    <w:lvl w:ilvl="0">
      <w:start w:val="2"/>
      <w:numFmt w:val="decimal"/>
      <w:lvlText w:val="%1"/>
      <w:lvlJc w:val="left"/>
      <w:pPr>
        <w:ind w:left="456" w:hanging="456"/>
      </w:pPr>
      <w:rPr>
        <w:rFonts w:hint="default"/>
      </w:rPr>
    </w:lvl>
    <w:lvl w:ilvl="1">
      <w:start w:val="1"/>
      <w:numFmt w:val="decimal"/>
      <w:lvlText w:val="3.%2"/>
      <w:lvlJc w:val="left"/>
      <w:pPr>
        <w:ind w:left="1440" w:hanging="720"/>
      </w:pPr>
      <w:rPr>
        <w:rFonts w:hint="default"/>
        <w:b/>
        <w:bCs/>
      </w:rPr>
    </w:lvl>
    <w:lvl w:ilvl="2">
      <w:start w:val="1"/>
      <w:numFmt w:val="none"/>
      <w:lvlText w:val="3.2.1"/>
      <w:lvlJc w:val="left"/>
      <w:pPr>
        <w:ind w:left="2160" w:hanging="720"/>
      </w:pPr>
      <w:rPr>
        <w:rFonts w:hint="default"/>
        <w:b/>
        <w:bCs/>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D7A3C01"/>
    <w:multiLevelType w:val="hybridMultilevel"/>
    <w:tmpl w:val="5666165A"/>
    <w:lvl w:ilvl="0" w:tplc="F478639E">
      <w:start w:val="1"/>
      <w:numFmt w:val="decimal"/>
      <w:lvlText w:val="49.%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5" w15:restartNumberingAfterBreak="0">
    <w:nsid w:val="1C092A29"/>
    <w:multiLevelType w:val="multilevel"/>
    <w:tmpl w:val="5C268A7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42331A"/>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7" w15:restartNumberingAfterBreak="0">
    <w:nsid w:val="23D679E2"/>
    <w:multiLevelType w:val="hybridMultilevel"/>
    <w:tmpl w:val="A252CDCE"/>
    <w:lvl w:ilvl="0" w:tplc="E5BE48C4">
      <w:start w:val="1"/>
      <w:numFmt w:val="decimal"/>
      <w:lvlText w:val="17.%1"/>
      <w:lvlJc w:val="left"/>
      <w:pPr>
        <w:ind w:left="1146" w:hanging="360"/>
      </w:pPr>
      <w:rPr>
        <w:rFonts w:cs="Times New Roman" w:hint="default"/>
        <w:b w:val="0"/>
        <w:bCs w:val="0"/>
        <w:sz w:val="19"/>
        <w:szCs w:val="19"/>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6CE635E"/>
    <w:multiLevelType w:val="hybridMultilevel"/>
    <w:tmpl w:val="CA50DCC6"/>
    <w:lvl w:ilvl="0" w:tplc="86A62D4A">
      <w:numFmt w:val="bullet"/>
      <w:lvlText w:val="-"/>
      <w:lvlJc w:val="left"/>
      <w:pPr>
        <w:tabs>
          <w:tab w:val="num" w:pos="1266"/>
        </w:tabs>
        <w:ind w:left="1266" w:hanging="360"/>
      </w:pPr>
      <w:rPr>
        <w:rFonts w:ascii="Garamond" w:eastAsia="Times New Roman" w:hAnsi="Garamond" w:hint="default"/>
      </w:rPr>
    </w:lvl>
    <w:lvl w:ilvl="1" w:tplc="04090003" w:tentative="1">
      <w:start w:val="1"/>
      <w:numFmt w:val="bullet"/>
      <w:lvlText w:val="o"/>
      <w:lvlJc w:val="left"/>
      <w:pPr>
        <w:tabs>
          <w:tab w:val="num" w:pos="1986"/>
        </w:tabs>
        <w:ind w:left="1986" w:hanging="360"/>
      </w:pPr>
      <w:rPr>
        <w:rFonts w:ascii="Courier New" w:hAnsi="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9" w15:restartNumberingAfterBreak="0">
    <w:nsid w:val="28C53A80"/>
    <w:multiLevelType w:val="multilevel"/>
    <w:tmpl w:val="441069A2"/>
    <w:lvl w:ilvl="0">
      <w:start w:val="17"/>
      <w:numFmt w:val="decimal"/>
      <w:lvlText w:val="%1"/>
      <w:lvlJc w:val="left"/>
      <w:pPr>
        <w:ind w:left="375" w:hanging="375"/>
      </w:pPr>
      <w:rPr>
        <w:rFonts w:hint="default"/>
      </w:rPr>
    </w:lvl>
    <w:lvl w:ilvl="1">
      <w:start w:val="1"/>
      <w:numFmt w:val="decimal"/>
      <w:lvlText w:val="1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CD6E5F"/>
    <w:multiLevelType w:val="hybridMultilevel"/>
    <w:tmpl w:val="C67068B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28EB74BE"/>
    <w:multiLevelType w:val="multilevel"/>
    <w:tmpl w:val="772A01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none"/>
      <w:lvlText w:val="3.2.3"/>
      <w:lvlJc w:val="left"/>
      <w:pPr>
        <w:ind w:left="1440" w:hanging="720"/>
      </w:pPr>
      <w:rPr>
        <w:rFonts w:hint="default"/>
        <w:b/>
        <w:bCs/>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EB3E27"/>
    <w:multiLevelType w:val="multilevel"/>
    <w:tmpl w:val="7632D964"/>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isLgl/>
      <w:lvlText w:val="%1.%2"/>
      <w:lvlJc w:val="left"/>
      <w:pPr>
        <w:tabs>
          <w:tab w:val="num" w:pos="928"/>
        </w:tabs>
        <w:ind w:left="928" w:hanging="360"/>
      </w:pPr>
      <w:rPr>
        <w:rFonts w:ascii="Arial" w:hAnsi="Arial" w:cs="Arial" w:hint="default"/>
        <w:b w:val="0"/>
        <w:bCs w:val="0"/>
        <w:i w:val="0"/>
        <w:iCs w:val="0"/>
        <w:color w:val="auto"/>
        <w:sz w:val="19"/>
        <w:szCs w:val="19"/>
      </w:rPr>
    </w:lvl>
    <w:lvl w:ilvl="2">
      <w:start w:val="1"/>
      <w:numFmt w:val="decimal"/>
      <w:isLgl/>
      <w:lvlText w:val="%1.4.%3"/>
      <w:lvlJc w:val="left"/>
      <w:pPr>
        <w:tabs>
          <w:tab w:val="num" w:pos="1571"/>
        </w:tabs>
        <w:ind w:left="1571"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3" w15:restartNumberingAfterBreak="0">
    <w:nsid w:val="35DB63BA"/>
    <w:multiLevelType w:val="hybridMultilevel"/>
    <w:tmpl w:val="0E067FDE"/>
    <w:lvl w:ilvl="0" w:tplc="CF6E3C30">
      <w:numFmt w:val="bullet"/>
      <w:lvlText w:val="-"/>
      <w:lvlJc w:val="left"/>
      <w:pPr>
        <w:ind w:left="1211" w:hanging="360"/>
      </w:pPr>
      <w:rPr>
        <w:rFonts w:ascii="Arial" w:eastAsia="Times New Roman" w:hAnsi="Arial" w:cs="Arial" w:hint="default"/>
        <w:sz w:val="19"/>
        <w:szCs w:val="19"/>
      </w:rPr>
    </w:lvl>
    <w:lvl w:ilvl="1" w:tplc="04090003">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14" w15:restartNumberingAfterBreak="0">
    <w:nsid w:val="3A6E4C5E"/>
    <w:multiLevelType w:val="hybridMultilevel"/>
    <w:tmpl w:val="6966E0EA"/>
    <w:lvl w:ilvl="0" w:tplc="87F0AA1C">
      <w:start w:val="60"/>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3AF62722"/>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6" w15:restartNumberingAfterBreak="0">
    <w:nsid w:val="3FD815C8"/>
    <w:multiLevelType w:val="hybridMultilevel"/>
    <w:tmpl w:val="6C4E6536"/>
    <w:lvl w:ilvl="0" w:tplc="08090011">
      <w:start w:val="1"/>
      <w:numFmt w:val="decimal"/>
      <w:lvlText w:val="%1)"/>
      <w:lvlJc w:val="left"/>
      <w:pPr>
        <w:ind w:left="720" w:hanging="360"/>
      </w:pPr>
    </w:lvl>
    <w:lvl w:ilvl="1" w:tplc="08090001">
      <w:start w:val="1"/>
      <w:numFmt w:val="bullet"/>
      <w:lvlText w:val=""/>
      <w:lvlJc w:val="left"/>
      <w:pPr>
        <w:ind w:left="1571"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D4317"/>
    <w:multiLevelType w:val="hybridMultilevel"/>
    <w:tmpl w:val="440E5C8E"/>
    <w:lvl w:ilvl="0" w:tplc="CC763FC4">
      <w:start w:val="1"/>
      <w:numFmt w:val="bullet"/>
      <w:lvlText w:val="•"/>
      <w:lvlJc w:val="left"/>
      <w:pPr>
        <w:ind w:left="2586" w:hanging="360"/>
      </w:pPr>
      <w:rPr>
        <w:rFonts w:ascii="Garamond" w:eastAsia="Calibri" w:hAnsi="Garamond" w:cs="Garamond"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18" w15:restartNumberingAfterBreak="0">
    <w:nsid w:val="478E602A"/>
    <w:multiLevelType w:val="multilevel"/>
    <w:tmpl w:val="D20EDC1A"/>
    <w:lvl w:ilvl="0">
      <w:start w:val="1"/>
      <w:numFmt w:val="decimal"/>
      <w:lvlText w:val="%1."/>
      <w:lvlJc w:val="left"/>
      <w:pPr>
        <w:ind w:left="1319" w:hanging="360"/>
      </w:pPr>
      <w:rPr>
        <w:rFonts w:cstheme="minorBidi" w:hint="default"/>
      </w:rPr>
    </w:lvl>
    <w:lvl w:ilvl="1">
      <w:start w:val="1"/>
      <w:numFmt w:val="decimal"/>
      <w:isLgl/>
      <w:lvlText w:val="%1.%2"/>
      <w:lvlJc w:val="left"/>
      <w:pPr>
        <w:ind w:left="1389" w:hanging="430"/>
      </w:pPr>
      <w:rPr>
        <w:rFonts w:cs="Browallia New" w:hint="default"/>
        <w:b w:val="0"/>
        <w:bCs/>
      </w:rPr>
    </w:lvl>
    <w:lvl w:ilvl="2">
      <w:start w:val="1"/>
      <w:numFmt w:val="decimal"/>
      <w:isLgl/>
      <w:lvlText w:val="3.%2.%3"/>
      <w:lvlJc w:val="left"/>
      <w:pPr>
        <w:ind w:left="2564" w:hanging="720"/>
      </w:pPr>
      <w:rPr>
        <w:rFonts w:cs="Browallia New" w:hint="default"/>
        <w:b/>
        <w:bCs w:val="0"/>
      </w:rPr>
    </w:lvl>
    <w:lvl w:ilvl="3">
      <w:start w:val="1"/>
      <w:numFmt w:val="decimal"/>
      <w:isLgl/>
      <w:lvlText w:val="%1.%2.%3.%4"/>
      <w:lvlJc w:val="left"/>
      <w:pPr>
        <w:ind w:left="1679" w:hanging="720"/>
      </w:pPr>
      <w:rPr>
        <w:rFonts w:cs="Browallia New" w:hint="default"/>
        <w:b/>
      </w:rPr>
    </w:lvl>
    <w:lvl w:ilvl="4">
      <w:start w:val="1"/>
      <w:numFmt w:val="decimal"/>
      <w:isLgl/>
      <w:lvlText w:val="%1.%2.%3.%4.%5"/>
      <w:lvlJc w:val="left"/>
      <w:pPr>
        <w:ind w:left="2039" w:hanging="1080"/>
      </w:pPr>
      <w:rPr>
        <w:rFonts w:cs="Browallia New" w:hint="default"/>
        <w:b/>
      </w:rPr>
    </w:lvl>
    <w:lvl w:ilvl="5">
      <w:start w:val="1"/>
      <w:numFmt w:val="decimal"/>
      <w:isLgl/>
      <w:lvlText w:val="%1.%2.%3.%4.%5.%6"/>
      <w:lvlJc w:val="left"/>
      <w:pPr>
        <w:ind w:left="2039" w:hanging="1080"/>
      </w:pPr>
      <w:rPr>
        <w:rFonts w:cs="Browallia New" w:hint="default"/>
        <w:b/>
      </w:rPr>
    </w:lvl>
    <w:lvl w:ilvl="6">
      <w:start w:val="1"/>
      <w:numFmt w:val="decimal"/>
      <w:isLgl/>
      <w:lvlText w:val="%1.%2.%3.%4.%5.%6.%7"/>
      <w:lvlJc w:val="left"/>
      <w:pPr>
        <w:ind w:left="2039" w:hanging="1080"/>
      </w:pPr>
      <w:rPr>
        <w:rFonts w:cs="Browallia New" w:hint="default"/>
        <w:b/>
      </w:rPr>
    </w:lvl>
    <w:lvl w:ilvl="7">
      <w:start w:val="1"/>
      <w:numFmt w:val="decimal"/>
      <w:isLgl/>
      <w:lvlText w:val="%1.%2.%3.%4.%5.%6.%7.%8"/>
      <w:lvlJc w:val="left"/>
      <w:pPr>
        <w:ind w:left="2399" w:hanging="1440"/>
      </w:pPr>
      <w:rPr>
        <w:rFonts w:cs="Browallia New" w:hint="default"/>
        <w:b/>
      </w:rPr>
    </w:lvl>
    <w:lvl w:ilvl="8">
      <w:start w:val="1"/>
      <w:numFmt w:val="decimal"/>
      <w:isLgl/>
      <w:lvlText w:val="%1.%2.%3.%4.%5.%6.%7.%8.%9"/>
      <w:lvlJc w:val="left"/>
      <w:pPr>
        <w:ind w:left="2399" w:hanging="1440"/>
      </w:pPr>
      <w:rPr>
        <w:rFonts w:cs="Browallia New" w:hint="default"/>
        <w:b/>
      </w:rPr>
    </w:lvl>
  </w:abstractNum>
  <w:abstractNum w:abstractNumId="19" w15:restartNumberingAfterBreak="0">
    <w:nsid w:val="536813C7"/>
    <w:multiLevelType w:val="multilevel"/>
    <w:tmpl w:val="B7862ED0"/>
    <w:lvl w:ilvl="0">
      <w:start w:val="1"/>
      <w:numFmt w:val="decimal"/>
      <w:lvlText w:val="%1."/>
      <w:lvlJc w:val="left"/>
      <w:pPr>
        <w:ind w:left="1512" w:hanging="360"/>
      </w:pPr>
    </w:lvl>
    <w:lvl w:ilvl="1">
      <w:start w:val="1"/>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20" w15:restartNumberingAfterBreak="0">
    <w:nsid w:val="542E39F4"/>
    <w:multiLevelType w:val="hybridMultilevel"/>
    <w:tmpl w:val="EEEEB6B2"/>
    <w:lvl w:ilvl="0" w:tplc="5540CC5C">
      <w:start w:val="1"/>
      <w:numFmt w:val="decimal"/>
      <w:lvlText w:val="11.%1"/>
      <w:lvlJc w:val="left"/>
      <w:pPr>
        <w:ind w:left="1069" w:hanging="360"/>
      </w:pPr>
      <w:rPr>
        <w:rFonts w:cs="Times New Roman" w:hint="default"/>
        <w:sz w:val="19"/>
        <w:szCs w:val="19"/>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7EA7301"/>
    <w:multiLevelType w:val="hybridMultilevel"/>
    <w:tmpl w:val="889416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593C1940"/>
    <w:multiLevelType w:val="hybridMultilevel"/>
    <w:tmpl w:val="322C3068"/>
    <w:lvl w:ilvl="0" w:tplc="5756F154">
      <w:start w:val="1"/>
      <w:numFmt w:val="bullet"/>
      <w:lvlText w:val="-"/>
      <w:lvlJc w:val="left"/>
      <w:pPr>
        <w:ind w:left="1648" w:hanging="360"/>
      </w:pPr>
      <w:rPr>
        <w:rFonts w:ascii="Arial" w:eastAsia="Arial Unicode MS" w:hAnsi="Arial" w:cs="Arial" w:hint="default"/>
        <w:sz w:val="19"/>
        <w:szCs w:val="19"/>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3" w15:restartNumberingAfterBreak="0">
    <w:nsid w:val="5C8A5684"/>
    <w:multiLevelType w:val="multilevel"/>
    <w:tmpl w:val="ED7E87B8"/>
    <w:lvl w:ilvl="0">
      <w:start w:val="8"/>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1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4" w15:restartNumberingAfterBreak="0">
    <w:nsid w:val="5DF012A9"/>
    <w:multiLevelType w:val="hybridMultilevel"/>
    <w:tmpl w:val="F580D90A"/>
    <w:lvl w:ilvl="0" w:tplc="DAEC23C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6" w15:restartNumberingAfterBreak="0">
    <w:nsid w:val="5EA94920"/>
    <w:multiLevelType w:val="hybridMultilevel"/>
    <w:tmpl w:val="430C7F04"/>
    <w:lvl w:ilvl="0" w:tplc="172EB4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19F4E61"/>
    <w:multiLevelType w:val="hybridMultilevel"/>
    <w:tmpl w:val="CA0E035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1E96F6C"/>
    <w:multiLevelType w:val="multilevel"/>
    <w:tmpl w:val="8028E7AA"/>
    <w:lvl w:ilvl="0">
      <w:start w:val="2"/>
      <w:numFmt w:val="decimal"/>
      <w:lvlText w:val="%1"/>
      <w:lvlJc w:val="left"/>
      <w:pPr>
        <w:ind w:left="360" w:hanging="360"/>
      </w:pPr>
      <w:rPr>
        <w:rFonts w:hint="default"/>
      </w:rPr>
    </w:lvl>
    <w:lvl w:ilvl="1">
      <w:start w:val="3"/>
      <w:numFmt w:val="decimal"/>
      <w:lvlText w:val="3.%2"/>
      <w:lvlJc w:val="left"/>
      <w:pPr>
        <w:ind w:left="720" w:hanging="360"/>
      </w:pPr>
      <w:rPr>
        <w:rFonts w:hint="default"/>
        <w:b w:val="0"/>
        <w:bCs w:val="0"/>
      </w:rPr>
    </w:lvl>
    <w:lvl w:ilvl="2">
      <w:start w:val="1"/>
      <w:numFmt w:val="none"/>
      <w:lvlText w:val="3.2.3"/>
      <w:lvlJc w:val="left"/>
      <w:pPr>
        <w:ind w:left="1440" w:hanging="720"/>
      </w:pPr>
      <w:rPr>
        <w:rFonts w:hint="default"/>
        <w:b w:val="0"/>
        <w:bCs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7155DC"/>
    <w:multiLevelType w:val="multilevel"/>
    <w:tmpl w:val="41FCC7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none"/>
      <w:lvlText w:val="3.2.2"/>
      <w:lvlJc w:val="left"/>
      <w:pPr>
        <w:ind w:left="1440" w:hanging="720"/>
      </w:pPr>
      <w:rPr>
        <w:rFonts w:hint="default"/>
        <w:b/>
        <w:bCs/>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1" w15:restartNumberingAfterBreak="0">
    <w:nsid w:val="6CBC31DF"/>
    <w:multiLevelType w:val="hybridMultilevel"/>
    <w:tmpl w:val="CD8275B2"/>
    <w:lvl w:ilvl="0" w:tplc="6A5E1B9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1188D"/>
    <w:multiLevelType w:val="hybridMultilevel"/>
    <w:tmpl w:val="A0DC8A42"/>
    <w:lvl w:ilvl="0" w:tplc="E70A249A">
      <w:start w:val="1"/>
      <w:numFmt w:val="decimal"/>
      <w:lvlText w:val="%1."/>
      <w:lvlJc w:val="left"/>
      <w:pPr>
        <w:ind w:left="1242" w:hanging="360"/>
      </w:pPr>
      <w:rPr>
        <w:rFonts w:cs="Browallia New" w:hint="default"/>
      </w:r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33" w15:restartNumberingAfterBreak="0">
    <w:nsid w:val="7CEB0A22"/>
    <w:multiLevelType w:val="hybridMultilevel"/>
    <w:tmpl w:val="99945D96"/>
    <w:lvl w:ilvl="0" w:tplc="ED7C4CDA">
      <w:numFmt w:val="bullet"/>
      <w:lvlText w:val="•"/>
      <w:lvlJc w:val="left"/>
      <w:pPr>
        <w:ind w:left="1288" w:hanging="360"/>
      </w:pPr>
      <w:rPr>
        <w:rFonts w:ascii="Garamond" w:eastAsia="Times New Roman" w:hAnsi="Garamond" w:cs="Garamond"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402291639">
    <w:abstractNumId w:val="12"/>
  </w:num>
  <w:num w:numId="2" w16cid:durableId="1993633473">
    <w:abstractNumId w:val="30"/>
  </w:num>
  <w:num w:numId="3" w16cid:durableId="1380324366">
    <w:abstractNumId w:val="8"/>
  </w:num>
  <w:num w:numId="4" w16cid:durableId="1443450958">
    <w:abstractNumId w:val="5"/>
  </w:num>
  <w:num w:numId="5" w16cid:durableId="1404644821">
    <w:abstractNumId w:val="33"/>
  </w:num>
  <w:num w:numId="6" w16cid:durableId="1868830345">
    <w:abstractNumId w:val="23"/>
  </w:num>
  <w:num w:numId="7" w16cid:durableId="1182235398">
    <w:abstractNumId w:val="2"/>
  </w:num>
  <w:num w:numId="8" w16cid:durableId="582296957">
    <w:abstractNumId w:val="6"/>
  </w:num>
  <w:num w:numId="9" w16cid:durableId="484207200">
    <w:abstractNumId w:val="15"/>
  </w:num>
  <w:num w:numId="10" w16cid:durableId="275526364">
    <w:abstractNumId w:val="0"/>
  </w:num>
  <w:num w:numId="11" w16cid:durableId="347412675">
    <w:abstractNumId w:val="22"/>
  </w:num>
  <w:num w:numId="12" w16cid:durableId="121391544">
    <w:abstractNumId w:val="13"/>
  </w:num>
  <w:num w:numId="13" w16cid:durableId="878249910">
    <w:abstractNumId w:val="9"/>
  </w:num>
  <w:num w:numId="14" w16cid:durableId="1529292477">
    <w:abstractNumId w:val="26"/>
  </w:num>
  <w:num w:numId="15" w16cid:durableId="1913196159">
    <w:abstractNumId w:val="20"/>
  </w:num>
  <w:num w:numId="16" w16cid:durableId="1681007795">
    <w:abstractNumId w:val="3"/>
  </w:num>
  <w:num w:numId="17" w16cid:durableId="2080248988">
    <w:abstractNumId w:val="19"/>
  </w:num>
  <w:num w:numId="18" w16cid:durableId="1698047226">
    <w:abstractNumId w:val="7"/>
  </w:num>
  <w:num w:numId="19" w16cid:durableId="945698647">
    <w:abstractNumId w:val="25"/>
  </w:num>
  <w:num w:numId="20" w16cid:durableId="682632542">
    <w:abstractNumId w:val="14"/>
  </w:num>
  <w:num w:numId="21" w16cid:durableId="2145199795">
    <w:abstractNumId w:val="27"/>
  </w:num>
  <w:num w:numId="22" w16cid:durableId="1542936986">
    <w:abstractNumId w:val="10"/>
  </w:num>
  <w:num w:numId="23" w16cid:durableId="1589197100">
    <w:abstractNumId w:val="21"/>
  </w:num>
  <w:num w:numId="24" w16cid:durableId="317420493">
    <w:abstractNumId w:val="29"/>
  </w:num>
  <w:num w:numId="25" w16cid:durableId="2123070209">
    <w:abstractNumId w:val="11"/>
  </w:num>
  <w:num w:numId="26" w16cid:durableId="2070224589">
    <w:abstractNumId w:val="28"/>
  </w:num>
  <w:num w:numId="27" w16cid:durableId="558631953">
    <w:abstractNumId w:val="1"/>
  </w:num>
  <w:num w:numId="28" w16cid:durableId="291517618">
    <w:abstractNumId w:val="16"/>
  </w:num>
  <w:num w:numId="29" w16cid:durableId="1789885636">
    <w:abstractNumId w:val="31"/>
  </w:num>
  <w:num w:numId="30" w16cid:durableId="2003770973">
    <w:abstractNumId w:val="18"/>
  </w:num>
  <w:num w:numId="31" w16cid:durableId="1952083317">
    <w:abstractNumId w:val="17"/>
  </w:num>
  <w:num w:numId="32" w16cid:durableId="271938757">
    <w:abstractNumId w:val="32"/>
  </w:num>
  <w:num w:numId="33" w16cid:durableId="1762525943">
    <w:abstractNumId w:val="24"/>
  </w:num>
  <w:num w:numId="34" w16cid:durableId="119735198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79F"/>
    <w:rsid w:val="00000A1B"/>
    <w:rsid w:val="00000A3A"/>
    <w:rsid w:val="00000B06"/>
    <w:rsid w:val="00000BDF"/>
    <w:rsid w:val="00000D65"/>
    <w:rsid w:val="00000DED"/>
    <w:rsid w:val="00000E2F"/>
    <w:rsid w:val="000011F2"/>
    <w:rsid w:val="00001312"/>
    <w:rsid w:val="0000179D"/>
    <w:rsid w:val="000017A0"/>
    <w:rsid w:val="00001F4B"/>
    <w:rsid w:val="000021A4"/>
    <w:rsid w:val="000022BF"/>
    <w:rsid w:val="00002405"/>
    <w:rsid w:val="00002559"/>
    <w:rsid w:val="0000286E"/>
    <w:rsid w:val="00002E3E"/>
    <w:rsid w:val="000033F7"/>
    <w:rsid w:val="000036A5"/>
    <w:rsid w:val="00003915"/>
    <w:rsid w:val="00003DD5"/>
    <w:rsid w:val="00003E99"/>
    <w:rsid w:val="000042C0"/>
    <w:rsid w:val="000048C3"/>
    <w:rsid w:val="00004F19"/>
    <w:rsid w:val="00005210"/>
    <w:rsid w:val="00005217"/>
    <w:rsid w:val="00005319"/>
    <w:rsid w:val="00005407"/>
    <w:rsid w:val="0000556F"/>
    <w:rsid w:val="00005632"/>
    <w:rsid w:val="00005691"/>
    <w:rsid w:val="0000606F"/>
    <w:rsid w:val="00006335"/>
    <w:rsid w:val="000063A6"/>
    <w:rsid w:val="000063B8"/>
    <w:rsid w:val="00006605"/>
    <w:rsid w:val="000067A0"/>
    <w:rsid w:val="000069D1"/>
    <w:rsid w:val="00006A2C"/>
    <w:rsid w:val="00006CB7"/>
    <w:rsid w:val="0000717D"/>
    <w:rsid w:val="000071EF"/>
    <w:rsid w:val="000072FA"/>
    <w:rsid w:val="00007411"/>
    <w:rsid w:val="00007660"/>
    <w:rsid w:val="000078E0"/>
    <w:rsid w:val="000079D3"/>
    <w:rsid w:val="00007CA8"/>
    <w:rsid w:val="00007D32"/>
    <w:rsid w:val="0001022E"/>
    <w:rsid w:val="0001024A"/>
    <w:rsid w:val="000103F8"/>
    <w:rsid w:val="00010471"/>
    <w:rsid w:val="00010492"/>
    <w:rsid w:val="0001050B"/>
    <w:rsid w:val="000107F9"/>
    <w:rsid w:val="00010E0A"/>
    <w:rsid w:val="000110B0"/>
    <w:rsid w:val="00011268"/>
    <w:rsid w:val="00011369"/>
    <w:rsid w:val="00011570"/>
    <w:rsid w:val="00011DFE"/>
    <w:rsid w:val="0001203E"/>
    <w:rsid w:val="00012665"/>
    <w:rsid w:val="000126C7"/>
    <w:rsid w:val="000128D5"/>
    <w:rsid w:val="00013048"/>
    <w:rsid w:val="0001333B"/>
    <w:rsid w:val="00013404"/>
    <w:rsid w:val="00013635"/>
    <w:rsid w:val="000136CD"/>
    <w:rsid w:val="000136E4"/>
    <w:rsid w:val="0001371D"/>
    <w:rsid w:val="00013ACC"/>
    <w:rsid w:val="00014099"/>
    <w:rsid w:val="00014535"/>
    <w:rsid w:val="00014E16"/>
    <w:rsid w:val="00014E44"/>
    <w:rsid w:val="000150FD"/>
    <w:rsid w:val="00015170"/>
    <w:rsid w:val="00015281"/>
    <w:rsid w:val="000152A9"/>
    <w:rsid w:val="000154DB"/>
    <w:rsid w:val="0001580C"/>
    <w:rsid w:val="00015CCC"/>
    <w:rsid w:val="00015FC3"/>
    <w:rsid w:val="00016115"/>
    <w:rsid w:val="00016461"/>
    <w:rsid w:val="000164CA"/>
    <w:rsid w:val="00016519"/>
    <w:rsid w:val="000167EB"/>
    <w:rsid w:val="000169FE"/>
    <w:rsid w:val="00016D04"/>
    <w:rsid w:val="00016EB3"/>
    <w:rsid w:val="000177A1"/>
    <w:rsid w:val="0001786F"/>
    <w:rsid w:val="00017FB6"/>
    <w:rsid w:val="00020215"/>
    <w:rsid w:val="00020286"/>
    <w:rsid w:val="0002044A"/>
    <w:rsid w:val="0002044E"/>
    <w:rsid w:val="000206B5"/>
    <w:rsid w:val="000208A5"/>
    <w:rsid w:val="00020C58"/>
    <w:rsid w:val="00020E04"/>
    <w:rsid w:val="00021B00"/>
    <w:rsid w:val="00021D19"/>
    <w:rsid w:val="00021DEA"/>
    <w:rsid w:val="00021DF2"/>
    <w:rsid w:val="00022007"/>
    <w:rsid w:val="00022072"/>
    <w:rsid w:val="00022256"/>
    <w:rsid w:val="0002245D"/>
    <w:rsid w:val="000227C9"/>
    <w:rsid w:val="000228E3"/>
    <w:rsid w:val="00022C11"/>
    <w:rsid w:val="00022C40"/>
    <w:rsid w:val="00022C75"/>
    <w:rsid w:val="00022CDA"/>
    <w:rsid w:val="0002302F"/>
    <w:rsid w:val="00023061"/>
    <w:rsid w:val="000231CE"/>
    <w:rsid w:val="0002353A"/>
    <w:rsid w:val="00023665"/>
    <w:rsid w:val="00023836"/>
    <w:rsid w:val="00023842"/>
    <w:rsid w:val="00023970"/>
    <w:rsid w:val="00023BE7"/>
    <w:rsid w:val="00023EE9"/>
    <w:rsid w:val="00024753"/>
    <w:rsid w:val="00024AB3"/>
    <w:rsid w:val="000250DE"/>
    <w:rsid w:val="000255B3"/>
    <w:rsid w:val="00025A42"/>
    <w:rsid w:val="00025ADE"/>
    <w:rsid w:val="00025BA4"/>
    <w:rsid w:val="00025BC5"/>
    <w:rsid w:val="00025F25"/>
    <w:rsid w:val="000260A3"/>
    <w:rsid w:val="00026310"/>
    <w:rsid w:val="000263C1"/>
    <w:rsid w:val="00026511"/>
    <w:rsid w:val="00026882"/>
    <w:rsid w:val="00026D93"/>
    <w:rsid w:val="00026E10"/>
    <w:rsid w:val="000274B5"/>
    <w:rsid w:val="00027525"/>
    <w:rsid w:val="0002761D"/>
    <w:rsid w:val="000278FE"/>
    <w:rsid w:val="00027A83"/>
    <w:rsid w:val="000303FC"/>
    <w:rsid w:val="00030483"/>
    <w:rsid w:val="00030993"/>
    <w:rsid w:val="00030BAC"/>
    <w:rsid w:val="0003117F"/>
    <w:rsid w:val="000312D3"/>
    <w:rsid w:val="00031714"/>
    <w:rsid w:val="00031731"/>
    <w:rsid w:val="00031750"/>
    <w:rsid w:val="0003178D"/>
    <w:rsid w:val="00031809"/>
    <w:rsid w:val="00031972"/>
    <w:rsid w:val="00031C20"/>
    <w:rsid w:val="00031C42"/>
    <w:rsid w:val="00031CA6"/>
    <w:rsid w:val="00032118"/>
    <w:rsid w:val="000323C3"/>
    <w:rsid w:val="00032565"/>
    <w:rsid w:val="0003278E"/>
    <w:rsid w:val="0003293B"/>
    <w:rsid w:val="00032A36"/>
    <w:rsid w:val="00032AAB"/>
    <w:rsid w:val="0003310D"/>
    <w:rsid w:val="0003368C"/>
    <w:rsid w:val="00033741"/>
    <w:rsid w:val="00033AE5"/>
    <w:rsid w:val="00033BE9"/>
    <w:rsid w:val="00033F69"/>
    <w:rsid w:val="00033FFC"/>
    <w:rsid w:val="000343D9"/>
    <w:rsid w:val="0003445C"/>
    <w:rsid w:val="00034782"/>
    <w:rsid w:val="0003479E"/>
    <w:rsid w:val="00034BC9"/>
    <w:rsid w:val="00034CDA"/>
    <w:rsid w:val="00034EE2"/>
    <w:rsid w:val="0003516E"/>
    <w:rsid w:val="0003518D"/>
    <w:rsid w:val="00035250"/>
    <w:rsid w:val="00035416"/>
    <w:rsid w:val="000355DC"/>
    <w:rsid w:val="00035789"/>
    <w:rsid w:val="0003590E"/>
    <w:rsid w:val="00035B22"/>
    <w:rsid w:val="00035CB4"/>
    <w:rsid w:val="0003600E"/>
    <w:rsid w:val="0003604C"/>
    <w:rsid w:val="000365EB"/>
    <w:rsid w:val="00036B2F"/>
    <w:rsid w:val="00036C2B"/>
    <w:rsid w:val="00036F02"/>
    <w:rsid w:val="000372D4"/>
    <w:rsid w:val="0003750D"/>
    <w:rsid w:val="0003751C"/>
    <w:rsid w:val="000402CE"/>
    <w:rsid w:val="000404CB"/>
    <w:rsid w:val="000405D4"/>
    <w:rsid w:val="000406B3"/>
    <w:rsid w:val="000408A4"/>
    <w:rsid w:val="00040BA6"/>
    <w:rsid w:val="000413DF"/>
    <w:rsid w:val="00041466"/>
    <w:rsid w:val="00041655"/>
    <w:rsid w:val="00041668"/>
    <w:rsid w:val="00041AE2"/>
    <w:rsid w:val="00041EAA"/>
    <w:rsid w:val="0004218A"/>
    <w:rsid w:val="00042DF6"/>
    <w:rsid w:val="00042F75"/>
    <w:rsid w:val="0004300E"/>
    <w:rsid w:val="0004308A"/>
    <w:rsid w:val="000437DB"/>
    <w:rsid w:val="000438C0"/>
    <w:rsid w:val="00043CBD"/>
    <w:rsid w:val="00043FB3"/>
    <w:rsid w:val="00043FF8"/>
    <w:rsid w:val="0004427F"/>
    <w:rsid w:val="00044560"/>
    <w:rsid w:val="0004467B"/>
    <w:rsid w:val="000446B6"/>
    <w:rsid w:val="00044CAB"/>
    <w:rsid w:val="00044CAE"/>
    <w:rsid w:val="00044CDA"/>
    <w:rsid w:val="00044EE5"/>
    <w:rsid w:val="00044FC9"/>
    <w:rsid w:val="00044FE2"/>
    <w:rsid w:val="00045238"/>
    <w:rsid w:val="000453C0"/>
    <w:rsid w:val="000458D6"/>
    <w:rsid w:val="000458E6"/>
    <w:rsid w:val="00045E64"/>
    <w:rsid w:val="00045EF7"/>
    <w:rsid w:val="000460D9"/>
    <w:rsid w:val="00046BAD"/>
    <w:rsid w:val="00046C60"/>
    <w:rsid w:val="00046D8D"/>
    <w:rsid w:val="00046F5A"/>
    <w:rsid w:val="000471E9"/>
    <w:rsid w:val="0004733E"/>
    <w:rsid w:val="0004738B"/>
    <w:rsid w:val="00047390"/>
    <w:rsid w:val="000478ED"/>
    <w:rsid w:val="000479ED"/>
    <w:rsid w:val="00047A04"/>
    <w:rsid w:val="00047B72"/>
    <w:rsid w:val="00047FCF"/>
    <w:rsid w:val="000503FB"/>
    <w:rsid w:val="0005053E"/>
    <w:rsid w:val="000505B7"/>
    <w:rsid w:val="000506CF"/>
    <w:rsid w:val="000506E5"/>
    <w:rsid w:val="00050713"/>
    <w:rsid w:val="00050903"/>
    <w:rsid w:val="00050962"/>
    <w:rsid w:val="000509EA"/>
    <w:rsid w:val="00050C11"/>
    <w:rsid w:val="00050CB9"/>
    <w:rsid w:val="00050F88"/>
    <w:rsid w:val="000510CD"/>
    <w:rsid w:val="0005148E"/>
    <w:rsid w:val="0005198A"/>
    <w:rsid w:val="00051B4B"/>
    <w:rsid w:val="000525FD"/>
    <w:rsid w:val="0005286B"/>
    <w:rsid w:val="00052A57"/>
    <w:rsid w:val="00052B44"/>
    <w:rsid w:val="00052DBD"/>
    <w:rsid w:val="00052F56"/>
    <w:rsid w:val="0005303D"/>
    <w:rsid w:val="000534A9"/>
    <w:rsid w:val="0005364A"/>
    <w:rsid w:val="00053731"/>
    <w:rsid w:val="00053748"/>
    <w:rsid w:val="00053758"/>
    <w:rsid w:val="000539F7"/>
    <w:rsid w:val="00053A26"/>
    <w:rsid w:val="00053E4E"/>
    <w:rsid w:val="00053F38"/>
    <w:rsid w:val="00054658"/>
    <w:rsid w:val="000552DD"/>
    <w:rsid w:val="0005544E"/>
    <w:rsid w:val="000554AC"/>
    <w:rsid w:val="00055544"/>
    <w:rsid w:val="00055688"/>
    <w:rsid w:val="000558B5"/>
    <w:rsid w:val="00055BB8"/>
    <w:rsid w:val="0005622B"/>
    <w:rsid w:val="0005626B"/>
    <w:rsid w:val="00056625"/>
    <w:rsid w:val="000566E3"/>
    <w:rsid w:val="00056706"/>
    <w:rsid w:val="00056946"/>
    <w:rsid w:val="00056BA8"/>
    <w:rsid w:val="00056F6E"/>
    <w:rsid w:val="0005734D"/>
    <w:rsid w:val="00057C94"/>
    <w:rsid w:val="00057EE6"/>
    <w:rsid w:val="00057F71"/>
    <w:rsid w:val="0006039A"/>
    <w:rsid w:val="000608B5"/>
    <w:rsid w:val="000608E0"/>
    <w:rsid w:val="0006093D"/>
    <w:rsid w:val="00060FDF"/>
    <w:rsid w:val="0006139C"/>
    <w:rsid w:val="0006155F"/>
    <w:rsid w:val="0006164C"/>
    <w:rsid w:val="000616D4"/>
    <w:rsid w:val="00061B3C"/>
    <w:rsid w:val="000627BB"/>
    <w:rsid w:val="00062886"/>
    <w:rsid w:val="000629DF"/>
    <w:rsid w:val="00062B5F"/>
    <w:rsid w:val="00062CF9"/>
    <w:rsid w:val="00062EC7"/>
    <w:rsid w:val="00062FA5"/>
    <w:rsid w:val="00063585"/>
    <w:rsid w:val="0006385B"/>
    <w:rsid w:val="00063A44"/>
    <w:rsid w:val="00063AED"/>
    <w:rsid w:val="00063D78"/>
    <w:rsid w:val="00063E6D"/>
    <w:rsid w:val="000643B6"/>
    <w:rsid w:val="00064435"/>
    <w:rsid w:val="000645D3"/>
    <w:rsid w:val="000648AF"/>
    <w:rsid w:val="00064BE1"/>
    <w:rsid w:val="00064C13"/>
    <w:rsid w:val="00064C44"/>
    <w:rsid w:val="00064D1F"/>
    <w:rsid w:val="00064D25"/>
    <w:rsid w:val="00064D2F"/>
    <w:rsid w:val="00064E92"/>
    <w:rsid w:val="00064F8F"/>
    <w:rsid w:val="00065000"/>
    <w:rsid w:val="000650E6"/>
    <w:rsid w:val="000654F5"/>
    <w:rsid w:val="000658A7"/>
    <w:rsid w:val="00065C7E"/>
    <w:rsid w:val="00065E75"/>
    <w:rsid w:val="00066155"/>
    <w:rsid w:val="0006630E"/>
    <w:rsid w:val="00066413"/>
    <w:rsid w:val="0006657C"/>
    <w:rsid w:val="000666DC"/>
    <w:rsid w:val="000666E7"/>
    <w:rsid w:val="00066C68"/>
    <w:rsid w:val="00066DF8"/>
    <w:rsid w:val="00066E39"/>
    <w:rsid w:val="00067079"/>
    <w:rsid w:val="00067405"/>
    <w:rsid w:val="00067501"/>
    <w:rsid w:val="00067534"/>
    <w:rsid w:val="00067579"/>
    <w:rsid w:val="000675BA"/>
    <w:rsid w:val="000678E5"/>
    <w:rsid w:val="00067A01"/>
    <w:rsid w:val="00067AC1"/>
    <w:rsid w:val="000700FF"/>
    <w:rsid w:val="00070257"/>
    <w:rsid w:val="00070493"/>
    <w:rsid w:val="00070959"/>
    <w:rsid w:val="00070F86"/>
    <w:rsid w:val="0007119C"/>
    <w:rsid w:val="0007145E"/>
    <w:rsid w:val="0007191A"/>
    <w:rsid w:val="00071A36"/>
    <w:rsid w:val="00071A8B"/>
    <w:rsid w:val="00071FA1"/>
    <w:rsid w:val="000721B4"/>
    <w:rsid w:val="00072226"/>
    <w:rsid w:val="00072318"/>
    <w:rsid w:val="000725AE"/>
    <w:rsid w:val="00072682"/>
    <w:rsid w:val="0007285C"/>
    <w:rsid w:val="00072892"/>
    <w:rsid w:val="000729AE"/>
    <w:rsid w:val="00072C0E"/>
    <w:rsid w:val="00072CB6"/>
    <w:rsid w:val="00072DC0"/>
    <w:rsid w:val="000730BF"/>
    <w:rsid w:val="00073240"/>
    <w:rsid w:val="000732A2"/>
    <w:rsid w:val="000732ED"/>
    <w:rsid w:val="000734B3"/>
    <w:rsid w:val="000736FA"/>
    <w:rsid w:val="00073DBD"/>
    <w:rsid w:val="000742B3"/>
    <w:rsid w:val="000743AF"/>
    <w:rsid w:val="000743E5"/>
    <w:rsid w:val="000744D9"/>
    <w:rsid w:val="000745AA"/>
    <w:rsid w:val="00074CA7"/>
    <w:rsid w:val="00074DF7"/>
    <w:rsid w:val="00074EEA"/>
    <w:rsid w:val="0007520C"/>
    <w:rsid w:val="00075289"/>
    <w:rsid w:val="00075626"/>
    <w:rsid w:val="000756E9"/>
    <w:rsid w:val="0007596B"/>
    <w:rsid w:val="00075A25"/>
    <w:rsid w:val="00075E87"/>
    <w:rsid w:val="00075F6F"/>
    <w:rsid w:val="00075F93"/>
    <w:rsid w:val="00075FEE"/>
    <w:rsid w:val="000766AC"/>
    <w:rsid w:val="000768C3"/>
    <w:rsid w:val="00076F85"/>
    <w:rsid w:val="0007728C"/>
    <w:rsid w:val="00077446"/>
    <w:rsid w:val="000777D5"/>
    <w:rsid w:val="00077916"/>
    <w:rsid w:val="00077B2F"/>
    <w:rsid w:val="00077B37"/>
    <w:rsid w:val="00077BE3"/>
    <w:rsid w:val="00077BE6"/>
    <w:rsid w:val="00077C29"/>
    <w:rsid w:val="000800CE"/>
    <w:rsid w:val="000801B3"/>
    <w:rsid w:val="0008051E"/>
    <w:rsid w:val="00080A16"/>
    <w:rsid w:val="00080E2C"/>
    <w:rsid w:val="00080F95"/>
    <w:rsid w:val="0008112A"/>
    <w:rsid w:val="00081323"/>
    <w:rsid w:val="0008140B"/>
    <w:rsid w:val="00081434"/>
    <w:rsid w:val="00081484"/>
    <w:rsid w:val="00081873"/>
    <w:rsid w:val="00081AE0"/>
    <w:rsid w:val="00081B36"/>
    <w:rsid w:val="00081CD4"/>
    <w:rsid w:val="00081FD0"/>
    <w:rsid w:val="00082132"/>
    <w:rsid w:val="00082339"/>
    <w:rsid w:val="000823EA"/>
    <w:rsid w:val="000826AA"/>
    <w:rsid w:val="000828D6"/>
    <w:rsid w:val="00082AEB"/>
    <w:rsid w:val="00082FB5"/>
    <w:rsid w:val="000832DF"/>
    <w:rsid w:val="00083434"/>
    <w:rsid w:val="000836F4"/>
    <w:rsid w:val="000838DB"/>
    <w:rsid w:val="00083CFB"/>
    <w:rsid w:val="00083EC9"/>
    <w:rsid w:val="00083EE2"/>
    <w:rsid w:val="00083F2B"/>
    <w:rsid w:val="0008429C"/>
    <w:rsid w:val="000843E0"/>
    <w:rsid w:val="000847AF"/>
    <w:rsid w:val="00084A12"/>
    <w:rsid w:val="00084BF0"/>
    <w:rsid w:val="00084C38"/>
    <w:rsid w:val="00084EC3"/>
    <w:rsid w:val="00085099"/>
    <w:rsid w:val="000851DC"/>
    <w:rsid w:val="0008531D"/>
    <w:rsid w:val="000853F7"/>
    <w:rsid w:val="0008543B"/>
    <w:rsid w:val="00085845"/>
    <w:rsid w:val="00085BC8"/>
    <w:rsid w:val="00085D01"/>
    <w:rsid w:val="00086494"/>
    <w:rsid w:val="000864DF"/>
    <w:rsid w:val="000864F4"/>
    <w:rsid w:val="000866DC"/>
    <w:rsid w:val="00086955"/>
    <w:rsid w:val="00086A24"/>
    <w:rsid w:val="00086B41"/>
    <w:rsid w:val="00086E16"/>
    <w:rsid w:val="00087048"/>
    <w:rsid w:val="000870F6"/>
    <w:rsid w:val="000872F1"/>
    <w:rsid w:val="00087630"/>
    <w:rsid w:val="000878FB"/>
    <w:rsid w:val="0008794F"/>
    <w:rsid w:val="00087966"/>
    <w:rsid w:val="00087FED"/>
    <w:rsid w:val="00090368"/>
    <w:rsid w:val="000904C2"/>
    <w:rsid w:val="000908A5"/>
    <w:rsid w:val="00090A79"/>
    <w:rsid w:val="00090D5D"/>
    <w:rsid w:val="00090D77"/>
    <w:rsid w:val="00090E0B"/>
    <w:rsid w:val="00090F18"/>
    <w:rsid w:val="0009162D"/>
    <w:rsid w:val="00091947"/>
    <w:rsid w:val="00091A82"/>
    <w:rsid w:val="00091BBC"/>
    <w:rsid w:val="00091D49"/>
    <w:rsid w:val="00091E84"/>
    <w:rsid w:val="00091EEF"/>
    <w:rsid w:val="00092400"/>
    <w:rsid w:val="000924C9"/>
    <w:rsid w:val="00092632"/>
    <w:rsid w:val="00092681"/>
    <w:rsid w:val="00092686"/>
    <w:rsid w:val="00092874"/>
    <w:rsid w:val="00092B07"/>
    <w:rsid w:val="000932A5"/>
    <w:rsid w:val="00093510"/>
    <w:rsid w:val="0009357B"/>
    <w:rsid w:val="000936BC"/>
    <w:rsid w:val="00093C34"/>
    <w:rsid w:val="00093C42"/>
    <w:rsid w:val="00093DE4"/>
    <w:rsid w:val="00093EF6"/>
    <w:rsid w:val="00093F21"/>
    <w:rsid w:val="000940C4"/>
    <w:rsid w:val="000943A9"/>
    <w:rsid w:val="000943B3"/>
    <w:rsid w:val="00094931"/>
    <w:rsid w:val="000949B7"/>
    <w:rsid w:val="00094BA8"/>
    <w:rsid w:val="00094E6E"/>
    <w:rsid w:val="0009525C"/>
    <w:rsid w:val="00095377"/>
    <w:rsid w:val="00095577"/>
    <w:rsid w:val="000956B6"/>
    <w:rsid w:val="000956E9"/>
    <w:rsid w:val="0009570D"/>
    <w:rsid w:val="000957BA"/>
    <w:rsid w:val="0009597A"/>
    <w:rsid w:val="00095A04"/>
    <w:rsid w:val="00095A08"/>
    <w:rsid w:val="0009614B"/>
    <w:rsid w:val="000963EC"/>
    <w:rsid w:val="0009658B"/>
    <w:rsid w:val="00096616"/>
    <w:rsid w:val="00096B64"/>
    <w:rsid w:val="00096F21"/>
    <w:rsid w:val="00096FE1"/>
    <w:rsid w:val="000971B8"/>
    <w:rsid w:val="000975F0"/>
    <w:rsid w:val="000975F2"/>
    <w:rsid w:val="00097803"/>
    <w:rsid w:val="00097CA4"/>
    <w:rsid w:val="000A0199"/>
    <w:rsid w:val="000A01D7"/>
    <w:rsid w:val="000A0298"/>
    <w:rsid w:val="000A0472"/>
    <w:rsid w:val="000A0683"/>
    <w:rsid w:val="000A08FF"/>
    <w:rsid w:val="000A0BDA"/>
    <w:rsid w:val="000A0DEF"/>
    <w:rsid w:val="000A0E39"/>
    <w:rsid w:val="000A1841"/>
    <w:rsid w:val="000A1BCF"/>
    <w:rsid w:val="000A1C5B"/>
    <w:rsid w:val="000A22B1"/>
    <w:rsid w:val="000A234B"/>
    <w:rsid w:val="000A253D"/>
    <w:rsid w:val="000A2964"/>
    <w:rsid w:val="000A299A"/>
    <w:rsid w:val="000A2B05"/>
    <w:rsid w:val="000A2BEE"/>
    <w:rsid w:val="000A2E78"/>
    <w:rsid w:val="000A2FC9"/>
    <w:rsid w:val="000A3007"/>
    <w:rsid w:val="000A31A9"/>
    <w:rsid w:val="000A3220"/>
    <w:rsid w:val="000A32AC"/>
    <w:rsid w:val="000A34FC"/>
    <w:rsid w:val="000A35DA"/>
    <w:rsid w:val="000A3681"/>
    <w:rsid w:val="000A37FA"/>
    <w:rsid w:val="000A3F91"/>
    <w:rsid w:val="000A3FC3"/>
    <w:rsid w:val="000A417F"/>
    <w:rsid w:val="000A4AD8"/>
    <w:rsid w:val="000A4C4E"/>
    <w:rsid w:val="000A4CCD"/>
    <w:rsid w:val="000A4DAC"/>
    <w:rsid w:val="000A51F3"/>
    <w:rsid w:val="000A523D"/>
    <w:rsid w:val="000A5322"/>
    <w:rsid w:val="000A544C"/>
    <w:rsid w:val="000A5461"/>
    <w:rsid w:val="000A55EE"/>
    <w:rsid w:val="000A5696"/>
    <w:rsid w:val="000A5936"/>
    <w:rsid w:val="000A5987"/>
    <w:rsid w:val="000A5A00"/>
    <w:rsid w:val="000A5D65"/>
    <w:rsid w:val="000A60A0"/>
    <w:rsid w:val="000A666B"/>
    <w:rsid w:val="000A66F5"/>
    <w:rsid w:val="000A67E6"/>
    <w:rsid w:val="000A6824"/>
    <w:rsid w:val="000A6B80"/>
    <w:rsid w:val="000A6F5C"/>
    <w:rsid w:val="000A6F67"/>
    <w:rsid w:val="000A715B"/>
    <w:rsid w:val="000A720D"/>
    <w:rsid w:val="000A7241"/>
    <w:rsid w:val="000A7708"/>
    <w:rsid w:val="000A7ACE"/>
    <w:rsid w:val="000A7D68"/>
    <w:rsid w:val="000B0962"/>
    <w:rsid w:val="000B0B91"/>
    <w:rsid w:val="000B0C80"/>
    <w:rsid w:val="000B0CA4"/>
    <w:rsid w:val="000B101E"/>
    <w:rsid w:val="000B10E7"/>
    <w:rsid w:val="000B1128"/>
    <w:rsid w:val="000B1134"/>
    <w:rsid w:val="000B1217"/>
    <w:rsid w:val="000B1450"/>
    <w:rsid w:val="000B1791"/>
    <w:rsid w:val="000B1A2F"/>
    <w:rsid w:val="000B1C0E"/>
    <w:rsid w:val="000B1C2B"/>
    <w:rsid w:val="000B1F72"/>
    <w:rsid w:val="000B20A6"/>
    <w:rsid w:val="000B24DE"/>
    <w:rsid w:val="000B24FF"/>
    <w:rsid w:val="000B28EE"/>
    <w:rsid w:val="000B29A6"/>
    <w:rsid w:val="000B2AAF"/>
    <w:rsid w:val="000B2CB3"/>
    <w:rsid w:val="000B2E1D"/>
    <w:rsid w:val="000B308B"/>
    <w:rsid w:val="000B30DE"/>
    <w:rsid w:val="000B321A"/>
    <w:rsid w:val="000B357B"/>
    <w:rsid w:val="000B36A5"/>
    <w:rsid w:val="000B387A"/>
    <w:rsid w:val="000B3B2C"/>
    <w:rsid w:val="000B3C6A"/>
    <w:rsid w:val="000B3D4C"/>
    <w:rsid w:val="000B3D81"/>
    <w:rsid w:val="000B4226"/>
    <w:rsid w:val="000B42EC"/>
    <w:rsid w:val="000B4327"/>
    <w:rsid w:val="000B437F"/>
    <w:rsid w:val="000B4471"/>
    <w:rsid w:val="000B4826"/>
    <w:rsid w:val="000B483D"/>
    <w:rsid w:val="000B4B6B"/>
    <w:rsid w:val="000B4E03"/>
    <w:rsid w:val="000B52E3"/>
    <w:rsid w:val="000B54AB"/>
    <w:rsid w:val="000B5815"/>
    <w:rsid w:val="000B5849"/>
    <w:rsid w:val="000B5A6A"/>
    <w:rsid w:val="000B5B44"/>
    <w:rsid w:val="000B5B70"/>
    <w:rsid w:val="000B5E99"/>
    <w:rsid w:val="000B5FB2"/>
    <w:rsid w:val="000B6288"/>
    <w:rsid w:val="000B69ED"/>
    <w:rsid w:val="000B6B53"/>
    <w:rsid w:val="000B6C05"/>
    <w:rsid w:val="000B6F3D"/>
    <w:rsid w:val="000B7280"/>
    <w:rsid w:val="000B7295"/>
    <w:rsid w:val="000B74CC"/>
    <w:rsid w:val="000B795D"/>
    <w:rsid w:val="000B7981"/>
    <w:rsid w:val="000B7BB8"/>
    <w:rsid w:val="000B7BCF"/>
    <w:rsid w:val="000B7CC3"/>
    <w:rsid w:val="000B7F51"/>
    <w:rsid w:val="000B7F60"/>
    <w:rsid w:val="000C006D"/>
    <w:rsid w:val="000C03B3"/>
    <w:rsid w:val="000C069C"/>
    <w:rsid w:val="000C0B87"/>
    <w:rsid w:val="000C11DD"/>
    <w:rsid w:val="000C1FF1"/>
    <w:rsid w:val="000C2021"/>
    <w:rsid w:val="000C2089"/>
    <w:rsid w:val="000C2575"/>
    <w:rsid w:val="000C276A"/>
    <w:rsid w:val="000C2A35"/>
    <w:rsid w:val="000C2B0C"/>
    <w:rsid w:val="000C2C00"/>
    <w:rsid w:val="000C2D07"/>
    <w:rsid w:val="000C2DC6"/>
    <w:rsid w:val="000C2FF4"/>
    <w:rsid w:val="000C336B"/>
    <w:rsid w:val="000C35AE"/>
    <w:rsid w:val="000C3719"/>
    <w:rsid w:val="000C3BD0"/>
    <w:rsid w:val="000C3CCF"/>
    <w:rsid w:val="000C41A9"/>
    <w:rsid w:val="000C4AAA"/>
    <w:rsid w:val="000C4B8F"/>
    <w:rsid w:val="000C4FCB"/>
    <w:rsid w:val="000C5052"/>
    <w:rsid w:val="000C54B5"/>
    <w:rsid w:val="000C5948"/>
    <w:rsid w:val="000C59DD"/>
    <w:rsid w:val="000C5AD5"/>
    <w:rsid w:val="000C5C58"/>
    <w:rsid w:val="000C5D18"/>
    <w:rsid w:val="000C5E2B"/>
    <w:rsid w:val="000C5F1A"/>
    <w:rsid w:val="000C601F"/>
    <w:rsid w:val="000C6345"/>
    <w:rsid w:val="000C6415"/>
    <w:rsid w:val="000C66EF"/>
    <w:rsid w:val="000C6779"/>
    <w:rsid w:val="000C6888"/>
    <w:rsid w:val="000C68D1"/>
    <w:rsid w:val="000C6BCF"/>
    <w:rsid w:val="000C7101"/>
    <w:rsid w:val="000C76AC"/>
    <w:rsid w:val="000C7E5B"/>
    <w:rsid w:val="000C7F82"/>
    <w:rsid w:val="000D06C3"/>
    <w:rsid w:val="000D0A6F"/>
    <w:rsid w:val="000D10C2"/>
    <w:rsid w:val="000D1627"/>
    <w:rsid w:val="000D1B7A"/>
    <w:rsid w:val="000D1C74"/>
    <w:rsid w:val="000D1E9E"/>
    <w:rsid w:val="000D1F23"/>
    <w:rsid w:val="000D2019"/>
    <w:rsid w:val="000D2098"/>
    <w:rsid w:val="000D26BE"/>
    <w:rsid w:val="000D26C5"/>
    <w:rsid w:val="000D2A0F"/>
    <w:rsid w:val="000D2AD7"/>
    <w:rsid w:val="000D30C7"/>
    <w:rsid w:val="000D3121"/>
    <w:rsid w:val="000D31EE"/>
    <w:rsid w:val="000D340C"/>
    <w:rsid w:val="000D3A1B"/>
    <w:rsid w:val="000D3AD7"/>
    <w:rsid w:val="000D3D8B"/>
    <w:rsid w:val="000D408B"/>
    <w:rsid w:val="000D4AE8"/>
    <w:rsid w:val="000D4E15"/>
    <w:rsid w:val="000D4F44"/>
    <w:rsid w:val="000D50EC"/>
    <w:rsid w:val="000D535B"/>
    <w:rsid w:val="000D53A6"/>
    <w:rsid w:val="000D5609"/>
    <w:rsid w:val="000D58D1"/>
    <w:rsid w:val="000D5A20"/>
    <w:rsid w:val="000D5A32"/>
    <w:rsid w:val="000D5AF1"/>
    <w:rsid w:val="000D5B15"/>
    <w:rsid w:val="000D5EB9"/>
    <w:rsid w:val="000D603F"/>
    <w:rsid w:val="000D60BB"/>
    <w:rsid w:val="000D61FE"/>
    <w:rsid w:val="000D6296"/>
    <w:rsid w:val="000D62D1"/>
    <w:rsid w:val="000D65BF"/>
    <w:rsid w:val="000D686E"/>
    <w:rsid w:val="000D6A49"/>
    <w:rsid w:val="000D6EDD"/>
    <w:rsid w:val="000D6EEF"/>
    <w:rsid w:val="000D7119"/>
    <w:rsid w:val="000D7A2E"/>
    <w:rsid w:val="000D7A82"/>
    <w:rsid w:val="000D7D4E"/>
    <w:rsid w:val="000D7FCD"/>
    <w:rsid w:val="000E01E1"/>
    <w:rsid w:val="000E0422"/>
    <w:rsid w:val="000E0AD1"/>
    <w:rsid w:val="000E0C95"/>
    <w:rsid w:val="000E0CB7"/>
    <w:rsid w:val="000E0D78"/>
    <w:rsid w:val="000E111D"/>
    <w:rsid w:val="000E1408"/>
    <w:rsid w:val="000E1491"/>
    <w:rsid w:val="000E1549"/>
    <w:rsid w:val="000E16A3"/>
    <w:rsid w:val="000E1A3E"/>
    <w:rsid w:val="000E1AFD"/>
    <w:rsid w:val="000E1C2A"/>
    <w:rsid w:val="000E1E5F"/>
    <w:rsid w:val="000E215C"/>
    <w:rsid w:val="000E265F"/>
    <w:rsid w:val="000E2B90"/>
    <w:rsid w:val="000E30B7"/>
    <w:rsid w:val="000E32B1"/>
    <w:rsid w:val="000E32C6"/>
    <w:rsid w:val="000E34F5"/>
    <w:rsid w:val="000E35CD"/>
    <w:rsid w:val="000E36F2"/>
    <w:rsid w:val="000E3952"/>
    <w:rsid w:val="000E39F1"/>
    <w:rsid w:val="000E3C10"/>
    <w:rsid w:val="000E3C9B"/>
    <w:rsid w:val="000E3E7E"/>
    <w:rsid w:val="000E4018"/>
    <w:rsid w:val="000E42C6"/>
    <w:rsid w:val="000E4F00"/>
    <w:rsid w:val="000E50BF"/>
    <w:rsid w:val="000E50E0"/>
    <w:rsid w:val="000E52BE"/>
    <w:rsid w:val="000E57D5"/>
    <w:rsid w:val="000E5AC9"/>
    <w:rsid w:val="000E5CD6"/>
    <w:rsid w:val="000E5F95"/>
    <w:rsid w:val="000E60C6"/>
    <w:rsid w:val="000E6215"/>
    <w:rsid w:val="000E6502"/>
    <w:rsid w:val="000E681D"/>
    <w:rsid w:val="000E69BE"/>
    <w:rsid w:val="000E69EB"/>
    <w:rsid w:val="000E719C"/>
    <w:rsid w:val="000E733D"/>
    <w:rsid w:val="000E73E9"/>
    <w:rsid w:val="000E7747"/>
    <w:rsid w:val="000E785A"/>
    <w:rsid w:val="000E786A"/>
    <w:rsid w:val="000E7E72"/>
    <w:rsid w:val="000F0646"/>
    <w:rsid w:val="000F0902"/>
    <w:rsid w:val="000F0CE6"/>
    <w:rsid w:val="000F0E6D"/>
    <w:rsid w:val="000F0EEA"/>
    <w:rsid w:val="000F0F04"/>
    <w:rsid w:val="000F100D"/>
    <w:rsid w:val="000F10BF"/>
    <w:rsid w:val="000F11D7"/>
    <w:rsid w:val="000F1373"/>
    <w:rsid w:val="000F15CF"/>
    <w:rsid w:val="000F1637"/>
    <w:rsid w:val="000F1685"/>
    <w:rsid w:val="000F17C4"/>
    <w:rsid w:val="000F1A56"/>
    <w:rsid w:val="000F1C3C"/>
    <w:rsid w:val="000F1CC4"/>
    <w:rsid w:val="000F1D16"/>
    <w:rsid w:val="000F2556"/>
    <w:rsid w:val="000F2648"/>
    <w:rsid w:val="000F285D"/>
    <w:rsid w:val="000F28F1"/>
    <w:rsid w:val="000F29EF"/>
    <w:rsid w:val="000F2A50"/>
    <w:rsid w:val="000F2AEC"/>
    <w:rsid w:val="000F2C85"/>
    <w:rsid w:val="000F2D71"/>
    <w:rsid w:val="000F2F84"/>
    <w:rsid w:val="000F2FC1"/>
    <w:rsid w:val="000F2FEC"/>
    <w:rsid w:val="000F3A32"/>
    <w:rsid w:val="000F3A76"/>
    <w:rsid w:val="000F3B9B"/>
    <w:rsid w:val="000F3C7E"/>
    <w:rsid w:val="000F3E98"/>
    <w:rsid w:val="000F4205"/>
    <w:rsid w:val="000F431C"/>
    <w:rsid w:val="000F45E4"/>
    <w:rsid w:val="000F4694"/>
    <w:rsid w:val="000F4990"/>
    <w:rsid w:val="000F4A70"/>
    <w:rsid w:val="000F4BA5"/>
    <w:rsid w:val="000F4E1A"/>
    <w:rsid w:val="000F4F84"/>
    <w:rsid w:val="000F502C"/>
    <w:rsid w:val="000F533E"/>
    <w:rsid w:val="000F55CB"/>
    <w:rsid w:val="000F5671"/>
    <w:rsid w:val="000F5B5A"/>
    <w:rsid w:val="000F5BAC"/>
    <w:rsid w:val="000F5CF7"/>
    <w:rsid w:val="000F5E32"/>
    <w:rsid w:val="000F648A"/>
    <w:rsid w:val="000F6827"/>
    <w:rsid w:val="000F69A0"/>
    <w:rsid w:val="000F6AF8"/>
    <w:rsid w:val="000F6EEB"/>
    <w:rsid w:val="000F7053"/>
    <w:rsid w:val="000F72EE"/>
    <w:rsid w:val="000F731A"/>
    <w:rsid w:val="000F73AE"/>
    <w:rsid w:val="000F787C"/>
    <w:rsid w:val="000F791E"/>
    <w:rsid w:val="000F7B2C"/>
    <w:rsid w:val="000F7BCA"/>
    <w:rsid w:val="000F7BD0"/>
    <w:rsid w:val="0010018B"/>
    <w:rsid w:val="001001C0"/>
    <w:rsid w:val="0010088D"/>
    <w:rsid w:val="00100B3B"/>
    <w:rsid w:val="00100FE5"/>
    <w:rsid w:val="00101138"/>
    <w:rsid w:val="00101158"/>
    <w:rsid w:val="001011BC"/>
    <w:rsid w:val="00101BD9"/>
    <w:rsid w:val="00102096"/>
    <w:rsid w:val="00102111"/>
    <w:rsid w:val="0010232B"/>
    <w:rsid w:val="001026DF"/>
    <w:rsid w:val="001028EB"/>
    <w:rsid w:val="00102A84"/>
    <w:rsid w:val="00102FAD"/>
    <w:rsid w:val="00103160"/>
    <w:rsid w:val="001032BD"/>
    <w:rsid w:val="0010343B"/>
    <w:rsid w:val="0010365E"/>
    <w:rsid w:val="001036DA"/>
    <w:rsid w:val="001038A0"/>
    <w:rsid w:val="0010390F"/>
    <w:rsid w:val="0010396F"/>
    <w:rsid w:val="00104008"/>
    <w:rsid w:val="001041C1"/>
    <w:rsid w:val="001046C8"/>
    <w:rsid w:val="00104861"/>
    <w:rsid w:val="0010500B"/>
    <w:rsid w:val="001050F6"/>
    <w:rsid w:val="00105117"/>
    <w:rsid w:val="0010511B"/>
    <w:rsid w:val="001053D9"/>
    <w:rsid w:val="00105D3A"/>
    <w:rsid w:val="00106476"/>
    <w:rsid w:val="001064FB"/>
    <w:rsid w:val="001065B7"/>
    <w:rsid w:val="001069D8"/>
    <w:rsid w:val="00106B7F"/>
    <w:rsid w:val="00106DDA"/>
    <w:rsid w:val="00106F6C"/>
    <w:rsid w:val="0010703C"/>
    <w:rsid w:val="00107197"/>
    <w:rsid w:val="001073E9"/>
    <w:rsid w:val="001074B7"/>
    <w:rsid w:val="00107725"/>
    <w:rsid w:val="00107B0F"/>
    <w:rsid w:val="00107D85"/>
    <w:rsid w:val="00107DA2"/>
    <w:rsid w:val="00107FE4"/>
    <w:rsid w:val="0011004C"/>
    <w:rsid w:val="00110104"/>
    <w:rsid w:val="00110714"/>
    <w:rsid w:val="00110869"/>
    <w:rsid w:val="001108D3"/>
    <w:rsid w:val="001109E1"/>
    <w:rsid w:val="00111106"/>
    <w:rsid w:val="0011117A"/>
    <w:rsid w:val="0011120B"/>
    <w:rsid w:val="0011140A"/>
    <w:rsid w:val="00111993"/>
    <w:rsid w:val="00111AD6"/>
    <w:rsid w:val="00111C89"/>
    <w:rsid w:val="00111D32"/>
    <w:rsid w:val="00111F54"/>
    <w:rsid w:val="00112372"/>
    <w:rsid w:val="0011247F"/>
    <w:rsid w:val="0011279B"/>
    <w:rsid w:val="00112808"/>
    <w:rsid w:val="001128EF"/>
    <w:rsid w:val="0011293A"/>
    <w:rsid w:val="00112977"/>
    <w:rsid w:val="00112AFB"/>
    <w:rsid w:val="00112DFE"/>
    <w:rsid w:val="00112E79"/>
    <w:rsid w:val="001135BA"/>
    <w:rsid w:val="00113640"/>
    <w:rsid w:val="001136EB"/>
    <w:rsid w:val="00113F54"/>
    <w:rsid w:val="001140A3"/>
    <w:rsid w:val="0011410C"/>
    <w:rsid w:val="00114372"/>
    <w:rsid w:val="001144B3"/>
    <w:rsid w:val="0011450B"/>
    <w:rsid w:val="001146D6"/>
    <w:rsid w:val="001148F6"/>
    <w:rsid w:val="00114E53"/>
    <w:rsid w:val="00114F0F"/>
    <w:rsid w:val="001155E9"/>
    <w:rsid w:val="00115C6A"/>
    <w:rsid w:val="001163C8"/>
    <w:rsid w:val="001164E8"/>
    <w:rsid w:val="0011667C"/>
    <w:rsid w:val="00116A19"/>
    <w:rsid w:val="00116ABE"/>
    <w:rsid w:val="00116E82"/>
    <w:rsid w:val="00117148"/>
    <w:rsid w:val="001174D0"/>
    <w:rsid w:val="00117593"/>
    <w:rsid w:val="00117691"/>
    <w:rsid w:val="001176A8"/>
    <w:rsid w:val="0011794E"/>
    <w:rsid w:val="00120085"/>
    <w:rsid w:val="001200D4"/>
    <w:rsid w:val="00120312"/>
    <w:rsid w:val="00120366"/>
    <w:rsid w:val="00120381"/>
    <w:rsid w:val="001204CB"/>
    <w:rsid w:val="00120501"/>
    <w:rsid w:val="00120D43"/>
    <w:rsid w:val="00121070"/>
    <w:rsid w:val="00121409"/>
    <w:rsid w:val="00121C4C"/>
    <w:rsid w:val="00121E97"/>
    <w:rsid w:val="00122419"/>
    <w:rsid w:val="001225FD"/>
    <w:rsid w:val="00122684"/>
    <w:rsid w:val="00122BCF"/>
    <w:rsid w:val="00122E34"/>
    <w:rsid w:val="00122EC9"/>
    <w:rsid w:val="00123396"/>
    <w:rsid w:val="001237BD"/>
    <w:rsid w:val="00123E04"/>
    <w:rsid w:val="00123FEE"/>
    <w:rsid w:val="0012405E"/>
    <w:rsid w:val="001240BC"/>
    <w:rsid w:val="0012421D"/>
    <w:rsid w:val="001243CD"/>
    <w:rsid w:val="00124974"/>
    <w:rsid w:val="00124EDA"/>
    <w:rsid w:val="00125379"/>
    <w:rsid w:val="00125448"/>
    <w:rsid w:val="001257C4"/>
    <w:rsid w:val="00125811"/>
    <w:rsid w:val="00125905"/>
    <w:rsid w:val="00125DAE"/>
    <w:rsid w:val="00125E47"/>
    <w:rsid w:val="00126059"/>
    <w:rsid w:val="001260B8"/>
    <w:rsid w:val="00126209"/>
    <w:rsid w:val="00126368"/>
    <w:rsid w:val="001264D1"/>
    <w:rsid w:val="001269E6"/>
    <w:rsid w:val="00126DDD"/>
    <w:rsid w:val="00126E25"/>
    <w:rsid w:val="0012708E"/>
    <w:rsid w:val="00127168"/>
    <w:rsid w:val="00127605"/>
    <w:rsid w:val="00127690"/>
    <w:rsid w:val="001276ED"/>
    <w:rsid w:val="00127735"/>
    <w:rsid w:val="00127C3C"/>
    <w:rsid w:val="00127F52"/>
    <w:rsid w:val="00130017"/>
    <w:rsid w:val="0013002E"/>
    <w:rsid w:val="001306DB"/>
    <w:rsid w:val="00130770"/>
    <w:rsid w:val="001309B6"/>
    <w:rsid w:val="00130B2C"/>
    <w:rsid w:val="00130C02"/>
    <w:rsid w:val="00130FF1"/>
    <w:rsid w:val="0013123B"/>
    <w:rsid w:val="001314B8"/>
    <w:rsid w:val="00131660"/>
    <w:rsid w:val="0013181E"/>
    <w:rsid w:val="00131A77"/>
    <w:rsid w:val="00131B1B"/>
    <w:rsid w:val="00131FC3"/>
    <w:rsid w:val="001321B1"/>
    <w:rsid w:val="001325D8"/>
    <w:rsid w:val="001328CF"/>
    <w:rsid w:val="00132929"/>
    <w:rsid w:val="00132D28"/>
    <w:rsid w:val="00132EEE"/>
    <w:rsid w:val="00133377"/>
    <w:rsid w:val="00133627"/>
    <w:rsid w:val="00133719"/>
    <w:rsid w:val="00133BF9"/>
    <w:rsid w:val="00134004"/>
    <w:rsid w:val="0013445A"/>
    <w:rsid w:val="001347C9"/>
    <w:rsid w:val="001348CE"/>
    <w:rsid w:val="00134E42"/>
    <w:rsid w:val="00134E97"/>
    <w:rsid w:val="00135024"/>
    <w:rsid w:val="001351D4"/>
    <w:rsid w:val="00135252"/>
    <w:rsid w:val="00135439"/>
    <w:rsid w:val="00135606"/>
    <w:rsid w:val="0013562C"/>
    <w:rsid w:val="00135A88"/>
    <w:rsid w:val="00136269"/>
    <w:rsid w:val="001367F2"/>
    <w:rsid w:val="00136979"/>
    <w:rsid w:val="00136B00"/>
    <w:rsid w:val="00136CC6"/>
    <w:rsid w:val="00136D8E"/>
    <w:rsid w:val="00136F51"/>
    <w:rsid w:val="00136F56"/>
    <w:rsid w:val="00137225"/>
    <w:rsid w:val="0013786D"/>
    <w:rsid w:val="0013799A"/>
    <w:rsid w:val="00137A81"/>
    <w:rsid w:val="00137B57"/>
    <w:rsid w:val="001400C9"/>
    <w:rsid w:val="00140149"/>
    <w:rsid w:val="001402F6"/>
    <w:rsid w:val="001403C1"/>
    <w:rsid w:val="00140710"/>
    <w:rsid w:val="00140995"/>
    <w:rsid w:val="00140B1E"/>
    <w:rsid w:val="00140D8E"/>
    <w:rsid w:val="00140FCF"/>
    <w:rsid w:val="001413BC"/>
    <w:rsid w:val="001417E9"/>
    <w:rsid w:val="00141A08"/>
    <w:rsid w:val="00141B8D"/>
    <w:rsid w:val="00141D0F"/>
    <w:rsid w:val="00142182"/>
    <w:rsid w:val="00142401"/>
    <w:rsid w:val="0014243F"/>
    <w:rsid w:val="00142739"/>
    <w:rsid w:val="001429B5"/>
    <w:rsid w:val="00142AE1"/>
    <w:rsid w:val="00142B6E"/>
    <w:rsid w:val="00142F06"/>
    <w:rsid w:val="00142FC2"/>
    <w:rsid w:val="00143100"/>
    <w:rsid w:val="001432FF"/>
    <w:rsid w:val="00143677"/>
    <w:rsid w:val="001439F6"/>
    <w:rsid w:val="00143CD8"/>
    <w:rsid w:val="00143E37"/>
    <w:rsid w:val="00143E5C"/>
    <w:rsid w:val="001442AE"/>
    <w:rsid w:val="00144516"/>
    <w:rsid w:val="00144758"/>
    <w:rsid w:val="00144AE0"/>
    <w:rsid w:val="00144BD8"/>
    <w:rsid w:val="00144CAC"/>
    <w:rsid w:val="00144F4D"/>
    <w:rsid w:val="00145376"/>
    <w:rsid w:val="001455BF"/>
    <w:rsid w:val="001459B8"/>
    <w:rsid w:val="00145A16"/>
    <w:rsid w:val="00145EAF"/>
    <w:rsid w:val="00146129"/>
    <w:rsid w:val="0014635A"/>
    <w:rsid w:val="001463ED"/>
    <w:rsid w:val="00146602"/>
    <w:rsid w:val="0014660C"/>
    <w:rsid w:val="001466F6"/>
    <w:rsid w:val="00146862"/>
    <w:rsid w:val="00146964"/>
    <w:rsid w:val="00146B0D"/>
    <w:rsid w:val="00146B49"/>
    <w:rsid w:val="00146DD9"/>
    <w:rsid w:val="00147560"/>
    <w:rsid w:val="00147577"/>
    <w:rsid w:val="0014788B"/>
    <w:rsid w:val="00147AB6"/>
    <w:rsid w:val="00147DF6"/>
    <w:rsid w:val="00147E48"/>
    <w:rsid w:val="00147E52"/>
    <w:rsid w:val="00147EAC"/>
    <w:rsid w:val="00147F44"/>
    <w:rsid w:val="00147FD4"/>
    <w:rsid w:val="001501E6"/>
    <w:rsid w:val="00150511"/>
    <w:rsid w:val="00150798"/>
    <w:rsid w:val="00150890"/>
    <w:rsid w:val="001509F6"/>
    <w:rsid w:val="00150AB1"/>
    <w:rsid w:val="00150B5B"/>
    <w:rsid w:val="00150F40"/>
    <w:rsid w:val="0015164A"/>
    <w:rsid w:val="00151F8A"/>
    <w:rsid w:val="00151FAE"/>
    <w:rsid w:val="001521B4"/>
    <w:rsid w:val="00152CEB"/>
    <w:rsid w:val="00152E4D"/>
    <w:rsid w:val="00152FE8"/>
    <w:rsid w:val="001532B8"/>
    <w:rsid w:val="0015359F"/>
    <w:rsid w:val="00153BC3"/>
    <w:rsid w:val="00153DCB"/>
    <w:rsid w:val="0015402E"/>
    <w:rsid w:val="001544AD"/>
    <w:rsid w:val="0015504E"/>
    <w:rsid w:val="00155161"/>
    <w:rsid w:val="001555DE"/>
    <w:rsid w:val="00155840"/>
    <w:rsid w:val="00155C69"/>
    <w:rsid w:val="00155F3B"/>
    <w:rsid w:val="00155FFC"/>
    <w:rsid w:val="001561D4"/>
    <w:rsid w:val="00156227"/>
    <w:rsid w:val="001562BE"/>
    <w:rsid w:val="0015648B"/>
    <w:rsid w:val="001565BC"/>
    <w:rsid w:val="00156B83"/>
    <w:rsid w:val="00156BB3"/>
    <w:rsid w:val="00156E5B"/>
    <w:rsid w:val="00156E7F"/>
    <w:rsid w:val="00156ECE"/>
    <w:rsid w:val="00156EEC"/>
    <w:rsid w:val="00156F12"/>
    <w:rsid w:val="0015718F"/>
    <w:rsid w:val="00157363"/>
    <w:rsid w:val="001576C4"/>
    <w:rsid w:val="00157762"/>
    <w:rsid w:val="00157775"/>
    <w:rsid w:val="00157881"/>
    <w:rsid w:val="001579BA"/>
    <w:rsid w:val="00157AC3"/>
    <w:rsid w:val="00157B16"/>
    <w:rsid w:val="00157CCC"/>
    <w:rsid w:val="00157DF6"/>
    <w:rsid w:val="001602BC"/>
    <w:rsid w:val="001602BD"/>
    <w:rsid w:val="001602FB"/>
    <w:rsid w:val="001609C9"/>
    <w:rsid w:val="00160A0D"/>
    <w:rsid w:val="00160EB1"/>
    <w:rsid w:val="00161083"/>
    <w:rsid w:val="0016118F"/>
    <w:rsid w:val="00161684"/>
    <w:rsid w:val="00161768"/>
    <w:rsid w:val="00161840"/>
    <w:rsid w:val="0016186D"/>
    <w:rsid w:val="00161A39"/>
    <w:rsid w:val="00161CB5"/>
    <w:rsid w:val="00161CF0"/>
    <w:rsid w:val="00161E87"/>
    <w:rsid w:val="00162039"/>
    <w:rsid w:val="001620A0"/>
    <w:rsid w:val="001620E8"/>
    <w:rsid w:val="0016234B"/>
    <w:rsid w:val="00162377"/>
    <w:rsid w:val="00162670"/>
    <w:rsid w:val="00162775"/>
    <w:rsid w:val="00162C1C"/>
    <w:rsid w:val="00162CE1"/>
    <w:rsid w:val="00162DA5"/>
    <w:rsid w:val="00162EE9"/>
    <w:rsid w:val="0016322C"/>
    <w:rsid w:val="00163874"/>
    <w:rsid w:val="00163C08"/>
    <w:rsid w:val="00163CF1"/>
    <w:rsid w:val="00163DA6"/>
    <w:rsid w:val="0016409F"/>
    <w:rsid w:val="001640A9"/>
    <w:rsid w:val="0016421C"/>
    <w:rsid w:val="00164661"/>
    <w:rsid w:val="0016476E"/>
    <w:rsid w:val="001649E1"/>
    <w:rsid w:val="00164FB3"/>
    <w:rsid w:val="00164FC7"/>
    <w:rsid w:val="00164FE8"/>
    <w:rsid w:val="001651D9"/>
    <w:rsid w:val="001654A7"/>
    <w:rsid w:val="0016558E"/>
    <w:rsid w:val="001655CF"/>
    <w:rsid w:val="001655EF"/>
    <w:rsid w:val="00165A96"/>
    <w:rsid w:val="00165D4B"/>
    <w:rsid w:val="00165FC1"/>
    <w:rsid w:val="00166087"/>
    <w:rsid w:val="0016617A"/>
    <w:rsid w:val="00166419"/>
    <w:rsid w:val="001668DC"/>
    <w:rsid w:val="00166A9E"/>
    <w:rsid w:val="00166E4E"/>
    <w:rsid w:val="00166FD4"/>
    <w:rsid w:val="00167113"/>
    <w:rsid w:val="0016722E"/>
    <w:rsid w:val="0016725F"/>
    <w:rsid w:val="001673BD"/>
    <w:rsid w:val="001674E7"/>
    <w:rsid w:val="00167588"/>
    <w:rsid w:val="00167819"/>
    <w:rsid w:val="00167870"/>
    <w:rsid w:val="00167BC0"/>
    <w:rsid w:val="00170184"/>
    <w:rsid w:val="00170188"/>
    <w:rsid w:val="00170637"/>
    <w:rsid w:val="0017074F"/>
    <w:rsid w:val="0017083D"/>
    <w:rsid w:val="00170927"/>
    <w:rsid w:val="00170973"/>
    <w:rsid w:val="00170F7E"/>
    <w:rsid w:val="0017126A"/>
    <w:rsid w:val="001717C0"/>
    <w:rsid w:val="00171816"/>
    <w:rsid w:val="00171DFD"/>
    <w:rsid w:val="00171EE0"/>
    <w:rsid w:val="00171FCC"/>
    <w:rsid w:val="001720CB"/>
    <w:rsid w:val="00172255"/>
    <w:rsid w:val="0017257E"/>
    <w:rsid w:val="00172607"/>
    <w:rsid w:val="001729D4"/>
    <w:rsid w:val="00172B35"/>
    <w:rsid w:val="00172C2B"/>
    <w:rsid w:val="00172E39"/>
    <w:rsid w:val="00172E4F"/>
    <w:rsid w:val="00172EC2"/>
    <w:rsid w:val="00173700"/>
    <w:rsid w:val="0017380E"/>
    <w:rsid w:val="00173CBA"/>
    <w:rsid w:val="00173DAD"/>
    <w:rsid w:val="00173E0E"/>
    <w:rsid w:val="00173E62"/>
    <w:rsid w:val="00173FF7"/>
    <w:rsid w:val="001747E7"/>
    <w:rsid w:val="0017492F"/>
    <w:rsid w:val="001749E3"/>
    <w:rsid w:val="00174AD9"/>
    <w:rsid w:val="00174CA8"/>
    <w:rsid w:val="00174CCF"/>
    <w:rsid w:val="00174D44"/>
    <w:rsid w:val="001751D1"/>
    <w:rsid w:val="001752FD"/>
    <w:rsid w:val="00175CD3"/>
    <w:rsid w:val="00175EB6"/>
    <w:rsid w:val="001764D7"/>
    <w:rsid w:val="00176869"/>
    <w:rsid w:val="00176A6C"/>
    <w:rsid w:val="00176B17"/>
    <w:rsid w:val="00176DB1"/>
    <w:rsid w:val="00176E21"/>
    <w:rsid w:val="00176F83"/>
    <w:rsid w:val="001770CC"/>
    <w:rsid w:val="001773DC"/>
    <w:rsid w:val="001776E1"/>
    <w:rsid w:val="00177EE4"/>
    <w:rsid w:val="00177F2A"/>
    <w:rsid w:val="00180118"/>
    <w:rsid w:val="00180204"/>
    <w:rsid w:val="001803E7"/>
    <w:rsid w:val="0018053A"/>
    <w:rsid w:val="00180555"/>
    <w:rsid w:val="00180C94"/>
    <w:rsid w:val="00180D29"/>
    <w:rsid w:val="00180D2A"/>
    <w:rsid w:val="00180D6A"/>
    <w:rsid w:val="0018107B"/>
    <w:rsid w:val="0018125B"/>
    <w:rsid w:val="00181502"/>
    <w:rsid w:val="00181632"/>
    <w:rsid w:val="001816FE"/>
    <w:rsid w:val="00181935"/>
    <w:rsid w:val="00181A4B"/>
    <w:rsid w:val="00181CA9"/>
    <w:rsid w:val="00181F11"/>
    <w:rsid w:val="00181F18"/>
    <w:rsid w:val="00181FDC"/>
    <w:rsid w:val="0018213C"/>
    <w:rsid w:val="001824E8"/>
    <w:rsid w:val="001827D1"/>
    <w:rsid w:val="0018286D"/>
    <w:rsid w:val="00182957"/>
    <w:rsid w:val="00182B2B"/>
    <w:rsid w:val="0018303C"/>
    <w:rsid w:val="001832FF"/>
    <w:rsid w:val="0018336C"/>
    <w:rsid w:val="0018377D"/>
    <w:rsid w:val="00183860"/>
    <w:rsid w:val="001838BB"/>
    <w:rsid w:val="00183DCC"/>
    <w:rsid w:val="00183F87"/>
    <w:rsid w:val="00184145"/>
    <w:rsid w:val="001842AB"/>
    <w:rsid w:val="001846B1"/>
    <w:rsid w:val="00184ABC"/>
    <w:rsid w:val="00185566"/>
    <w:rsid w:val="00185667"/>
    <w:rsid w:val="001857E0"/>
    <w:rsid w:val="00185C86"/>
    <w:rsid w:val="00185C9D"/>
    <w:rsid w:val="00186CF3"/>
    <w:rsid w:val="00186D36"/>
    <w:rsid w:val="00186DB5"/>
    <w:rsid w:val="00187243"/>
    <w:rsid w:val="001872E0"/>
    <w:rsid w:val="001873F2"/>
    <w:rsid w:val="00187600"/>
    <w:rsid w:val="0018763F"/>
    <w:rsid w:val="00187977"/>
    <w:rsid w:val="00187F80"/>
    <w:rsid w:val="0019007A"/>
    <w:rsid w:val="00190083"/>
    <w:rsid w:val="00190142"/>
    <w:rsid w:val="00190507"/>
    <w:rsid w:val="0019053F"/>
    <w:rsid w:val="00190B17"/>
    <w:rsid w:val="00190C33"/>
    <w:rsid w:val="00190D0F"/>
    <w:rsid w:val="00190D66"/>
    <w:rsid w:val="00190D8D"/>
    <w:rsid w:val="00190F94"/>
    <w:rsid w:val="0019109F"/>
    <w:rsid w:val="00191726"/>
    <w:rsid w:val="0019197D"/>
    <w:rsid w:val="00192113"/>
    <w:rsid w:val="00192412"/>
    <w:rsid w:val="00192498"/>
    <w:rsid w:val="00192CF0"/>
    <w:rsid w:val="00192CF4"/>
    <w:rsid w:val="00192DF7"/>
    <w:rsid w:val="00192F7B"/>
    <w:rsid w:val="00192FB3"/>
    <w:rsid w:val="0019305B"/>
    <w:rsid w:val="0019327F"/>
    <w:rsid w:val="001934C8"/>
    <w:rsid w:val="0019355E"/>
    <w:rsid w:val="00193656"/>
    <w:rsid w:val="00193667"/>
    <w:rsid w:val="001937A9"/>
    <w:rsid w:val="0019382C"/>
    <w:rsid w:val="00193852"/>
    <w:rsid w:val="001939A9"/>
    <w:rsid w:val="001939F5"/>
    <w:rsid w:val="00193A95"/>
    <w:rsid w:val="00193DFC"/>
    <w:rsid w:val="00194000"/>
    <w:rsid w:val="0019415A"/>
    <w:rsid w:val="0019482F"/>
    <w:rsid w:val="0019492C"/>
    <w:rsid w:val="001949E9"/>
    <w:rsid w:val="00194DDC"/>
    <w:rsid w:val="00194E93"/>
    <w:rsid w:val="001952E9"/>
    <w:rsid w:val="00196278"/>
    <w:rsid w:val="001962A1"/>
    <w:rsid w:val="001966B4"/>
    <w:rsid w:val="001968C8"/>
    <w:rsid w:val="00196B1D"/>
    <w:rsid w:val="00196C18"/>
    <w:rsid w:val="00196D62"/>
    <w:rsid w:val="00196DBF"/>
    <w:rsid w:val="00196DD0"/>
    <w:rsid w:val="00196EE1"/>
    <w:rsid w:val="00197516"/>
    <w:rsid w:val="0019752A"/>
    <w:rsid w:val="001978BB"/>
    <w:rsid w:val="001979CD"/>
    <w:rsid w:val="00197A03"/>
    <w:rsid w:val="00197A7A"/>
    <w:rsid w:val="00197AAF"/>
    <w:rsid w:val="00197C50"/>
    <w:rsid w:val="00197C89"/>
    <w:rsid w:val="00197CFB"/>
    <w:rsid w:val="00197EAB"/>
    <w:rsid w:val="00197EC8"/>
    <w:rsid w:val="00197F16"/>
    <w:rsid w:val="00197FF8"/>
    <w:rsid w:val="001A0100"/>
    <w:rsid w:val="001A014E"/>
    <w:rsid w:val="001A0238"/>
    <w:rsid w:val="001A04B1"/>
    <w:rsid w:val="001A04E2"/>
    <w:rsid w:val="001A0505"/>
    <w:rsid w:val="001A0596"/>
    <w:rsid w:val="001A0839"/>
    <w:rsid w:val="001A0BB2"/>
    <w:rsid w:val="001A0D21"/>
    <w:rsid w:val="001A0D80"/>
    <w:rsid w:val="001A0D95"/>
    <w:rsid w:val="001A1675"/>
    <w:rsid w:val="001A19B1"/>
    <w:rsid w:val="001A1A71"/>
    <w:rsid w:val="001A1D0F"/>
    <w:rsid w:val="001A1F9B"/>
    <w:rsid w:val="001A2114"/>
    <w:rsid w:val="001A2B72"/>
    <w:rsid w:val="001A2BDE"/>
    <w:rsid w:val="001A2D09"/>
    <w:rsid w:val="001A2F0E"/>
    <w:rsid w:val="001A31E4"/>
    <w:rsid w:val="001A340D"/>
    <w:rsid w:val="001A34CF"/>
    <w:rsid w:val="001A3C9B"/>
    <w:rsid w:val="001A4081"/>
    <w:rsid w:val="001A4558"/>
    <w:rsid w:val="001A45C5"/>
    <w:rsid w:val="001A49DA"/>
    <w:rsid w:val="001A4D31"/>
    <w:rsid w:val="001A4E37"/>
    <w:rsid w:val="001A50C4"/>
    <w:rsid w:val="001A5148"/>
    <w:rsid w:val="001A52EF"/>
    <w:rsid w:val="001A5672"/>
    <w:rsid w:val="001A59F3"/>
    <w:rsid w:val="001A5BEF"/>
    <w:rsid w:val="001A628F"/>
    <w:rsid w:val="001A667D"/>
    <w:rsid w:val="001A6FA2"/>
    <w:rsid w:val="001A7010"/>
    <w:rsid w:val="001A7091"/>
    <w:rsid w:val="001A71AD"/>
    <w:rsid w:val="001A73CA"/>
    <w:rsid w:val="001A7BCE"/>
    <w:rsid w:val="001A7C1C"/>
    <w:rsid w:val="001B0191"/>
    <w:rsid w:val="001B01A0"/>
    <w:rsid w:val="001B01AE"/>
    <w:rsid w:val="001B0282"/>
    <w:rsid w:val="001B0523"/>
    <w:rsid w:val="001B07EE"/>
    <w:rsid w:val="001B0974"/>
    <w:rsid w:val="001B1231"/>
    <w:rsid w:val="001B152A"/>
    <w:rsid w:val="001B1AF0"/>
    <w:rsid w:val="001B1BEB"/>
    <w:rsid w:val="001B1ED0"/>
    <w:rsid w:val="001B22B2"/>
    <w:rsid w:val="001B2334"/>
    <w:rsid w:val="001B25B6"/>
    <w:rsid w:val="001B294C"/>
    <w:rsid w:val="001B2B73"/>
    <w:rsid w:val="001B2D80"/>
    <w:rsid w:val="001B3275"/>
    <w:rsid w:val="001B33F7"/>
    <w:rsid w:val="001B35C5"/>
    <w:rsid w:val="001B37FD"/>
    <w:rsid w:val="001B3924"/>
    <w:rsid w:val="001B39B6"/>
    <w:rsid w:val="001B3E04"/>
    <w:rsid w:val="001B4144"/>
    <w:rsid w:val="001B4418"/>
    <w:rsid w:val="001B4A33"/>
    <w:rsid w:val="001B4B76"/>
    <w:rsid w:val="001B4D31"/>
    <w:rsid w:val="001B4DB2"/>
    <w:rsid w:val="001B5041"/>
    <w:rsid w:val="001B5840"/>
    <w:rsid w:val="001B58E6"/>
    <w:rsid w:val="001B5A08"/>
    <w:rsid w:val="001B5BB0"/>
    <w:rsid w:val="001B5D1E"/>
    <w:rsid w:val="001B609C"/>
    <w:rsid w:val="001B62A1"/>
    <w:rsid w:val="001B63CC"/>
    <w:rsid w:val="001B64A8"/>
    <w:rsid w:val="001B654B"/>
    <w:rsid w:val="001B685B"/>
    <w:rsid w:val="001B6B16"/>
    <w:rsid w:val="001B6B5C"/>
    <w:rsid w:val="001B6D34"/>
    <w:rsid w:val="001B6D46"/>
    <w:rsid w:val="001B736F"/>
    <w:rsid w:val="001B76A9"/>
    <w:rsid w:val="001B7A34"/>
    <w:rsid w:val="001B7F43"/>
    <w:rsid w:val="001C0150"/>
    <w:rsid w:val="001C057F"/>
    <w:rsid w:val="001C090E"/>
    <w:rsid w:val="001C098D"/>
    <w:rsid w:val="001C0CDA"/>
    <w:rsid w:val="001C0F35"/>
    <w:rsid w:val="001C0FD0"/>
    <w:rsid w:val="001C1368"/>
    <w:rsid w:val="001C1538"/>
    <w:rsid w:val="001C16C0"/>
    <w:rsid w:val="001C1778"/>
    <w:rsid w:val="001C1E76"/>
    <w:rsid w:val="001C2226"/>
    <w:rsid w:val="001C248D"/>
    <w:rsid w:val="001C24D8"/>
    <w:rsid w:val="001C250F"/>
    <w:rsid w:val="001C298B"/>
    <w:rsid w:val="001C2B35"/>
    <w:rsid w:val="001C2E5F"/>
    <w:rsid w:val="001C3058"/>
    <w:rsid w:val="001C30B0"/>
    <w:rsid w:val="001C351F"/>
    <w:rsid w:val="001C3699"/>
    <w:rsid w:val="001C401A"/>
    <w:rsid w:val="001C4176"/>
    <w:rsid w:val="001C425F"/>
    <w:rsid w:val="001C452A"/>
    <w:rsid w:val="001C45DA"/>
    <w:rsid w:val="001C4736"/>
    <w:rsid w:val="001C48FE"/>
    <w:rsid w:val="001C4A32"/>
    <w:rsid w:val="001C4DC9"/>
    <w:rsid w:val="001C4E17"/>
    <w:rsid w:val="001C4E2D"/>
    <w:rsid w:val="001C4E8A"/>
    <w:rsid w:val="001C54B3"/>
    <w:rsid w:val="001C5825"/>
    <w:rsid w:val="001C5BCE"/>
    <w:rsid w:val="001C5CD5"/>
    <w:rsid w:val="001C61B8"/>
    <w:rsid w:val="001C630F"/>
    <w:rsid w:val="001C6341"/>
    <w:rsid w:val="001C66F1"/>
    <w:rsid w:val="001C67A7"/>
    <w:rsid w:val="001C6B45"/>
    <w:rsid w:val="001C6BB9"/>
    <w:rsid w:val="001C6F1B"/>
    <w:rsid w:val="001C7453"/>
    <w:rsid w:val="001C798F"/>
    <w:rsid w:val="001C799E"/>
    <w:rsid w:val="001C7AB2"/>
    <w:rsid w:val="001C7B2E"/>
    <w:rsid w:val="001C7C7F"/>
    <w:rsid w:val="001C7E6D"/>
    <w:rsid w:val="001C7F61"/>
    <w:rsid w:val="001D02F0"/>
    <w:rsid w:val="001D04D6"/>
    <w:rsid w:val="001D0895"/>
    <w:rsid w:val="001D09A1"/>
    <w:rsid w:val="001D0C86"/>
    <w:rsid w:val="001D151E"/>
    <w:rsid w:val="001D171A"/>
    <w:rsid w:val="001D190C"/>
    <w:rsid w:val="001D198F"/>
    <w:rsid w:val="001D1A6B"/>
    <w:rsid w:val="001D1B28"/>
    <w:rsid w:val="001D1B87"/>
    <w:rsid w:val="001D1DDE"/>
    <w:rsid w:val="001D1E2D"/>
    <w:rsid w:val="001D1F59"/>
    <w:rsid w:val="001D21A9"/>
    <w:rsid w:val="001D222B"/>
    <w:rsid w:val="001D2322"/>
    <w:rsid w:val="001D236E"/>
    <w:rsid w:val="001D2605"/>
    <w:rsid w:val="001D2640"/>
    <w:rsid w:val="001D291A"/>
    <w:rsid w:val="001D2922"/>
    <w:rsid w:val="001D2AC8"/>
    <w:rsid w:val="001D2DD7"/>
    <w:rsid w:val="001D2E23"/>
    <w:rsid w:val="001D2F19"/>
    <w:rsid w:val="001D30AF"/>
    <w:rsid w:val="001D33FD"/>
    <w:rsid w:val="001D3564"/>
    <w:rsid w:val="001D375D"/>
    <w:rsid w:val="001D407A"/>
    <w:rsid w:val="001D40C5"/>
    <w:rsid w:val="001D410A"/>
    <w:rsid w:val="001D4722"/>
    <w:rsid w:val="001D495B"/>
    <w:rsid w:val="001D49D0"/>
    <w:rsid w:val="001D4D60"/>
    <w:rsid w:val="001D5532"/>
    <w:rsid w:val="001D5594"/>
    <w:rsid w:val="001D5646"/>
    <w:rsid w:val="001D564C"/>
    <w:rsid w:val="001D576E"/>
    <w:rsid w:val="001D591D"/>
    <w:rsid w:val="001D5C92"/>
    <w:rsid w:val="001D5D20"/>
    <w:rsid w:val="001D61DD"/>
    <w:rsid w:val="001D6634"/>
    <w:rsid w:val="001D6940"/>
    <w:rsid w:val="001D6EB8"/>
    <w:rsid w:val="001D74DA"/>
    <w:rsid w:val="001D77EB"/>
    <w:rsid w:val="001D78AC"/>
    <w:rsid w:val="001D7941"/>
    <w:rsid w:val="001D795B"/>
    <w:rsid w:val="001D7D35"/>
    <w:rsid w:val="001D7ED4"/>
    <w:rsid w:val="001E045D"/>
    <w:rsid w:val="001E07DF"/>
    <w:rsid w:val="001E0B8E"/>
    <w:rsid w:val="001E1290"/>
    <w:rsid w:val="001E13D8"/>
    <w:rsid w:val="001E15D9"/>
    <w:rsid w:val="001E166E"/>
    <w:rsid w:val="001E16B0"/>
    <w:rsid w:val="001E181D"/>
    <w:rsid w:val="001E1AE1"/>
    <w:rsid w:val="001E1B23"/>
    <w:rsid w:val="001E1B93"/>
    <w:rsid w:val="001E1C80"/>
    <w:rsid w:val="001E214A"/>
    <w:rsid w:val="001E2377"/>
    <w:rsid w:val="001E24C8"/>
    <w:rsid w:val="001E2793"/>
    <w:rsid w:val="001E2848"/>
    <w:rsid w:val="001E2CED"/>
    <w:rsid w:val="001E30A8"/>
    <w:rsid w:val="001E30B1"/>
    <w:rsid w:val="001E3162"/>
    <w:rsid w:val="001E3B72"/>
    <w:rsid w:val="001E3CA9"/>
    <w:rsid w:val="001E3EB8"/>
    <w:rsid w:val="001E3F0D"/>
    <w:rsid w:val="001E416A"/>
    <w:rsid w:val="001E421A"/>
    <w:rsid w:val="001E423C"/>
    <w:rsid w:val="001E42D0"/>
    <w:rsid w:val="001E4579"/>
    <w:rsid w:val="001E4587"/>
    <w:rsid w:val="001E46FA"/>
    <w:rsid w:val="001E485B"/>
    <w:rsid w:val="001E49C1"/>
    <w:rsid w:val="001E4B3E"/>
    <w:rsid w:val="001E4BD2"/>
    <w:rsid w:val="001E50F5"/>
    <w:rsid w:val="001E527E"/>
    <w:rsid w:val="001E5405"/>
    <w:rsid w:val="001E54EF"/>
    <w:rsid w:val="001E56DE"/>
    <w:rsid w:val="001E58EF"/>
    <w:rsid w:val="001E5C0D"/>
    <w:rsid w:val="001E677B"/>
    <w:rsid w:val="001E68CD"/>
    <w:rsid w:val="001E6AEB"/>
    <w:rsid w:val="001E7A5C"/>
    <w:rsid w:val="001E7A74"/>
    <w:rsid w:val="001E7D47"/>
    <w:rsid w:val="001E7F03"/>
    <w:rsid w:val="001F02C4"/>
    <w:rsid w:val="001F04C7"/>
    <w:rsid w:val="001F074D"/>
    <w:rsid w:val="001F087E"/>
    <w:rsid w:val="001F08A8"/>
    <w:rsid w:val="001F0C6C"/>
    <w:rsid w:val="001F10F9"/>
    <w:rsid w:val="001F11DC"/>
    <w:rsid w:val="001F13C2"/>
    <w:rsid w:val="001F1671"/>
    <w:rsid w:val="001F177D"/>
    <w:rsid w:val="001F1803"/>
    <w:rsid w:val="001F1903"/>
    <w:rsid w:val="001F1DF8"/>
    <w:rsid w:val="001F1ED6"/>
    <w:rsid w:val="001F1FAC"/>
    <w:rsid w:val="001F22DD"/>
    <w:rsid w:val="001F2513"/>
    <w:rsid w:val="001F25C5"/>
    <w:rsid w:val="001F2947"/>
    <w:rsid w:val="001F2B6F"/>
    <w:rsid w:val="001F2C02"/>
    <w:rsid w:val="001F2E08"/>
    <w:rsid w:val="001F2F9E"/>
    <w:rsid w:val="001F3A77"/>
    <w:rsid w:val="001F3B30"/>
    <w:rsid w:val="001F3DB6"/>
    <w:rsid w:val="001F3E97"/>
    <w:rsid w:val="001F3EF2"/>
    <w:rsid w:val="001F4007"/>
    <w:rsid w:val="001F426B"/>
    <w:rsid w:val="001F42DE"/>
    <w:rsid w:val="001F42FA"/>
    <w:rsid w:val="001F43DA"/>
    <w:rsid w:val="001F43DC"/>
    <w:rsid w:val="001F4546"/>
    <w:rsid w:val="001F4645"/>
    <w:rsid w:val="001F4660"/>
    <w:rsid w:val="001F473B"/>
    <w:rsid w:val="001F47B8"/>
    <w:rsid w:val="001F47EB"/>
    <w:rsid w:val="001F49BF"/>
    <w:rsid w:val="001F4ACE"/>
    <w:rsid w:val="001F4DDA"/>
    <w:rsid w:val="001F4FCF"/>
    <w:rsid w:val="001F5123"/>
    <w:rsid w:val="001F5177"/>
    <w:rsid w:val="001F55EA"/>
    <w:rsid w:val="001F5764"/>
    <w:rsid w:val="001F5A23"/>
    <w:rsid w:val="001F6933"/>
    <w:rsid w:val="001F69E8"/>
    <w:rsid w:val="001F6E9E"/>
    <w:rsid w:val="001F6F57"/>
    <w:rsid w:val="001F6FEE"/>
    <w:rsid w:val="001F7328"/>
    <w:rsid w:val="001F79B4"/>
    <w:rsid w:val="001F7B0F"/>
    <w:rsid w:val="001F7E3D"/>
    <w:rsid w:val="0020015D"/>
    <w:rsid w:val="00200287"/>
    <w:rsid w:val="00200295"/>
    <w:rsid w:val="00200949"/>
    <w:rsid w:val="002009B2"/>
    <w:rsid w:val="00200C57"/>
    <w:rsid w:val="0020115D"/>
    <w:rsid w:val="002012A8"/>
    <w:rsid w:val="0020158D"/>
    <w:rsid w:val="00201787"/>
    <w:rsid w:val="002017DC"/>
    <w:rsid w:val="00201947"/>
    <w:rsid w:val="00201A0C"/>
    <w:rsid w:val="00201F61"/>
    <w:rsid w:val="00201FDD"/>
    <w:rsid w:val="002020DE"/>
    <w:rsid w:val="0020226B"/>
    <w:rsid w:val="0020228F"/>
    <w:rsid w:val="00202334"/>
    <w:rsid w:val="00202543"/>
    <w:rsid w:val="00202618"/>
    <w:rsid w:val="00202812"/>
    <w:rsid w:val="00202828"/>
    <w:rsid w:val="002028AA"/>
    <w:rsid w:val="00202B5A"/>
    <w:rsid w:val="00202C8A"/>
    <w:rsid w:val="00202FFF"/>
    <w:rsid w:val="0020300C"/>
    <w:rsid w:val="002030BE"/>
    <w:rsid w:val="002032FD"/>
    <w:rsid w:val="00203793"/>
    <w:rsid w:val="00203820"/>
    <w:rsid w:val="002038AE"/>
    <w:rsid w:val="00203973"/>
    <w:rsid w:val="00203AD5"/>
    <w:rsid w:val="0020457B"/>
    <w:rsid w:val="0020467E"/>
    <w:rsid w:val="002047F4"/>
    <w:rsid w:val="00204A41"/>
    <w:rsid w:val="00204BC3"/>
    <w:rsid w:val="00204C25"/>
    <w:rsid w:val="00204DAC"/>
    <w:rsid w:val="002050EF"/>
    <w:rsid w:val="0020528D"/>
    <w:rsid w:val="002053C4"/>
    <w:rsid w:val="002053E4"/>
    <w:rsid w:val="00205547"/>
    <w:rsid w:val="0020581E"/>
    <w:rsid w:val="00205AC3"/>
    <w:rsid w:val="00205B09"/>
    <w:rsid w:val="00205BC8"/>
    <w:rsid w:val="00205C5B"/>
    <w:rsid w:val="00205CE9"/>
    <w:rsid w:val="00205F82"/>
    <w:rsid w:val="0020622B"/>
    <w:rsid w:val="002062E5"/>
    <w:rsid w:val="0020641A"/>
    <w:rsid w:val="002065F3"/>
    <w:rsid w:val="00206789"/>
    <w:rsid w:val="00206D71"/>
    <w:rsid w:val="00206FE8"/>
    <w:rsid w:val="00207014"/>
    <w:rsid w:val="002070A3"/>
    <w:rsid w:val="00207154"/>
    <w:rsid w:val="00207233"/>
    <w:rsid w:val="00207490"/>
    <w:rsid w:val="002077C8"/>
    <w:rsid w:val="00207B81"/>
    <w:rsid w:val="00207C0C"/>
    <w:rsid w:val="00207DC2"/>
    <w:rsid w:val="00207F09"/>
    <w:rsid w:val="00210125"/>
    <w:rsid w:val="002101B8"/>
    <w:rsid w:val="002105C1"/>
    <w:rsid w:val="00210681"/>
    <w:rsid w:val="00210939"/>
    <w:rsid w:val="00210ADC"/>
    <w:rsid w:val="00210B9D"/>
    <w:rsid w:val="00210C97"/>
    <w:rsid w:val="00210FEE"/>
    <w:rsid w:val="0021105A"/>
    <w:rsid w:val="0021116D"/>
    <w:rsid w:val="00211815"/>
    <w:rsid w:val="002119A2"/>
    <w:rsid w:val="002119F8"/>
    <w:rsid w:val="00211E63"/>
    <w:rsid w:val="0021216D"/>
    <w:rsid w:val="002121D2"/>
    <w:rsid w:val="002121F6"/>
    <w:rsid w:val="002123A9"/>
    <w:rsid w:val="002125B1"/>
    <w:rsid w:val="00212BAE"/>
    <w:rsid w:val="00212C39"/>
    <w:rsid w:val="00212D59"/>
    <w:rsid w:val="002133CC"/>
    <w:rsid w:val="002134DD"/>
    <w:rsid w:val="00213646"/>
    <w:rsid w:val="002138BA"/>
    <w:rsid w:val="00213A16"/>
    <w:rsid w:val="00213A68"/>
    <w:rsid w:val="0021408C"/>
    <w:rsid w:val="002141EB"/>
    <w:rsid w:val="0021449A"/>
    <w:rsid w:val="002144E9"/>
    <w:rsid w:val="00214A16"/>
    <w:rsid w:val="00214A94"/>
    <w:rsid w:val="00214ABD"/>
    <w:rsid w:val="00214DF9"/>
    <w:rsid w:val="00214EBF"/>
    <w:rsid w:val="002152BD"/>
    <w:rsid w:val="0021560E"/>
    <w:rsid w:val="00215BD0"/>
    <w:rsid w:val="00215CD7"/>
    <w:rsid w:val="00215E4E"/>
    <w:rsid w:val="00216073"/>
    <w:rsid w:val="00216374"/>
    <w:rsid w:val="002166A1"/>
    <w:rsid w:val="00216718"/>
    <w:rsid w:val="002167B3"/>
    <w:rsid w:val="00217201"/>
    <w:rsid w:val="00217293"/>
    <w:rsid w:val="00217350"/>
    <w:rsid w:val="0021743E"/>
    <w:rsid w:val="00217572"/>
    <w:rsid w:val="0021782D"/>
    <w:rsid w:val="00217847"/>
    <w:rsid w:val="00217960"/>
    <w:rsid w:val="00217B4A"/>
    <w:rsid w:val="00217CA2"/>
    <w:rsid w:val="0022031A"/>
    <w:rsid w:val="00220326"/>
    <w:rsid w:val="0022047C"/>
    <w:rsid w:val="002208BA"/>
    <w:rsid w:val="00220A50"/>
    <w:rsid w:val="00220A56"/>
    <w:rsid w:val="00220D08"/>
    <w:rsid w:val="002211EF"/>
    <w:rsid w:val="002212C7"/>
    <w:rsid w:val="002212EC"/>
    <w:rsid w:val="00221A2E"/>
    <w:rsid w:val="00221CDC"/>
    <w:rsid w:val="00221FEF"/>
    <w:rsid w:val="00222094"/>
    <w:rsid w:val="0022240B"/>
    <w:rsid w:val="00222752"/>
    <w:rsid w:val="0022277C"/>
    <w:rsid w:val="002227B9"/>
    <w:rsid w:val="00222812"/>
    <w:rsid w:val="00222990"/>
    <w:rsid w:val="00222A45"/>
    <w:rsid w:val="00222B15"/>
    <w:rsid w:val="00222C09"/>
    <w:rsid w:val="00222CDB"/>
    <w:rsid w:val="00222D91"/>
    <w:rsid w:val="00222E45"/>
    <w:rsid w:val="0022339B"/>
    <w:rsid w:val="0022356F"/>
    <w:rsid w:val="002237E0"/>
    <w:rsid w:val="00223CD0"/>
    <w:rsid w:val="00223F69"/>
    <w:rsid w:val="00223F78"/>
    <w:rsid w:val="0022407D"/>
    <w:rsid w:val="0022413E"/>
    <w:rsid w:val="00224503"/>
    <w:rsid w:val="00224AB5"/>
    <w:rsid w:val="00224B60"/>
    <w:rsid w:val="00224CFC"/>
    <w:rsid w:val="00224D58"/>
    <w:rsid w:val="00225098"/>
    <w:rsid w:val="002250B1"/>
    <w:rsid w:val="002250E9"/>
    <w:rsid w:val="002258C2"/>
    <w:rsid w:val="00225A68"/>
    <w:rsid w:val="00225E06"/>
    <w:rsid w:val="00226008"/>
    <w:rsid w:val="00226237"/>
    <w:rsid w:val="00226509"/>
    <w:rsid w:val="00226619"/>
    <w:rsid w:val="002266D6"/>
    <w:rsid w:val="00226A53"/>
    <w:rsid w:val="00227659"/>
    <w:rsid w:val="002276DE"/>
    <w:rsid w:val="00227BD0"/>
    <w:rsid w:val="00227EA0"/>
    <w:rsid w:val="0023017E"/>
    <w:rsid w:val="002306B6"/>
    <w:rsid w:val="00230BB9"/>
    <w:rsid w:val="00231769"/>
    <w:rsid w:val="002319C4"/>
    <w:rsid w:val="002319DB"/>
    <w:rsid w:val="00231D3B"/>
    <w:rsid w:val="00231E09"/>
    <w:rsid w:val="002321D6"/>
    <w:rsid w:val="00232595"/>
    <w:rsid w:val="002325C5"/>
    <w:rsid w:val="002325CF"/>
    <w:rsid w:val="0023273A"/>
    <w:rsid w:val="00232F31"/>
    <w:rsid w:val="00233100"/>
    <w:rsid w:val="00233182"/>
    <w:rsid w:val="00233324"/>
    <w:rsid w:val="002338D1"/>
    <w:rsid w:val="00233921"/>
    <w:rsid w:val="0023399F"/>
    <w:rsid w:val="00233CE6"/>
    <w:rsid w:val="00233CEB"/>
    <w:rsid w:val="00233D21"/>
    <w:rsid w:val="00233DCF"/>
    <w:rsid w:val="00233E60"/>
    <w:rsid w:val="002340A4"/>
    <w:rsid w:val="00234137"/>
    <w:rsid w:val="002342FC"/>
    <w:rsid w:val="00234411"/>
    <w:rsid w:val="002344FA"/>
    <w:rsid w:val="00234552"/>
    <w:rsid w:val="00234650"/>
    <w:rsid w:val="0023476A"/>
    <w:rsid w:val="002347C5"/>
    <w:rsid w:val="002356F2"/>
    <w:rsid w:val="0023578F"/>
    <w:rsid w:val="00235AC4"/>
    <w:rsid w:val="00235CF6"/>
    <w:rsid w:val="00235D36"/>
    <w:rsid w:val="00235EB3"/>
    <w:rsid w:val="0023610D"/>
    <w:rsid w:val="00236132"/>
    <w:rsid w:val="00236749"/>
    <w:rsid w:val="0023689E"/>
    <w:rsid w:val="00236958"/>
    <w:rsid w:val="00236AE1"/>
    <w:rsid w:val="00236D10"/>
    <w:rsid w:val="002370E7"/>
    <w:rsid w:val="00237190"/>
    <w:rsid w:val="0023745B"/>
    <w:rsid w:val="00237BDE"/>
    <w:rsid w:val="00237CCE"/>
    <w:rsid w:val="00237D1B"/>
    <w:rsid w:val="00237DBF"/>
    <w:rsid w:val="002401A4"/>
    <w:rsid w:val="002409B6"/>
    <w:rsid w:val="00240B5F"/>
    <w:rsid w:val="00240C5A"/>
    <w:rsid w:val="00240D6B"/>
    <w:rsid w:val="00240D95"/>
    <w:rsid w:val="00241308"/>
    <w:rsid w:val="0024145E"/>
    <w:rsid w:val="002415A3"/>
    <w:rsid w:val="00241AF3"/>
    <w:rsid w:val="00241C34"/>
    <w:rsid w:val="00241FE3"/>
    <w:rsid w:val="00242296"/>
    <w:rsid w:val="00242340"/>
    <w:rsid w:val="0024251E"/>
    <w:rsid w:val="00242703"/>
    <w:rsid w:val="00242830"/>
    <w:rsid w:val="002428BC"/>
    <w:rsid w:val="00242BF5"/>
    <w:rsid w:val="00242CB4"/>
    <w:rsid w:val="00242FF4"/>
    <w:rsid w:val="002430DC"/>
    <w:rsid w:val="00243118"/>
    <w:rsid w:val="002435BC"/>
    <w:rsid w:val="00243E7C"/>
    <w:rsid w:val="0024403E"/>
    <w:rsid w:val="002441F8"/>
    <w:rsid w:val="00244C96"/>
    <w:rsid w:val="00245214"/>
    <w:rsid w:val="00245302"/>
    <w:rsid w:val="002453B2"/>
    <w:rsid w:val="002453CA"/>
    <w:rsid w:val="00245936"/>
    <w:rsid w:val="002459E2"/>
    <w:rsid w:val="00245E2D"/>
    <w:rsid w:val="00245EBC"/>
    <w:rsid w:val="00246464"/>
    <w:rsid w:val="00246F95"/>
    <w:rsid w:val="002472B3"/>
    <w:rsid w:val="0024754C"/>
    <w:rsid w:val="00247B44"/>
    <w:rsid w:val="00250172"/>
    <w:rsid w:val="002501A3"/>
    <w:rsid w:val="00250295"/>
    <w:rsid w:val="00250343"/>
    <w:rsid w:val="0025040D"/>
    <w:rsid w:val="002508D2"/>
    <w:rsid w:val="0025098D"/>
    <w:rsid w:val="00250A2D"/>
    <w:rsid w:val="00250C1C"/>
    <w:rsid w:val="00250C62"/>
    <w:rsid w:val="00250F1E"/>
    <w:rsid w:val="00250F7E"/>
    <w:rsid w:val="002512B7"/>
    <w:rsid w:val="00251466"/>
    <w:rsid w:val="002518BA"/>
    <w:rsid w:val="0025197B"/>
    <w:rsid w:val="00251A96"/>
    <w:rsid w:val="00251F1C"/>
    <w:rsid w:val="00251F69"/>
    <w:rsid w:val="002530DA"/>
    <w:rsid w:val="002530E8"/>
    <w:rsid w:val="002531E3"/>
    <w:rsid w:val="00253680"/>
    <w:rsid w:val="002537FD"/>
    <w:rsid w:val="00253834"/>
    <w:rsid w:val="00253914"/>
    <w:rsid w:val="00253C0C"/>
    <w:rsid w:val="00253C2A"/>
    <w:rsid w:val="00253F22"/>
    <w:rsid w:val="002543BA"/>
    <w:rsid w:val="00254634"/>
    <w:rsid w:val="00254EF2"/>
    <w:rsid w:val="00255251"/>
    <w:rsid w:val="002552AF"/>
    <w:rsid w:val="002553BC"/>
    <w:rsid w:val="002556B4"/>
    <w:rsid w:val="002556EA"/>
    <w:rsid w:val="00255A0D"/>
    <w:rsid w:val="00255AC8"/>
    <w:rsid w:val="00255E1A"/>
    <w:rsid w:val="00256131"/>
    <w:rsid w:val="00256514"/>
    <w:rsid w:val="0025669B"/>
    <w:rsid w:val="0025674B"/>
    <w:rsid w:val="00256A72"/>
    <w:rsid w:val="00256B3D"/>
    <w:rsid w:val="00256DEA"/>
    <w:rsid w:val="00256EFC"/>
    <w:rsid w:val="00256F21"/>
    <w:rsid w:val="00257018"/>
    <w:rsid w:val="0025719E"/>
    <w:rsid w:val="002573CC"/>
    <w:rsid w:val="00257607"/>
    <w:rsid w:val="00257808"/>
    <w:rsid w:val="002578DE"/>
    <w:rsid w:val="00257BCE"/>
    <w:rsid w:val="00257C24"/>
    <w:rsid w:val="00257C81"/>
    <w:rsid w:val="00257E06"/>
    <w:rsid w:val="00260493"/>
    <w:rsid w:val="00260504"/>
    <w:rsid w:val="002606AF"/>
    <w:rsid w:val="0026083C"/>
    <w:rsid w:val="0026086E"/>
    <w:rsid w:val="00260C7A"/>
    <w:rsid w:val="00260E4C"/>
    <w:rsid w:val="002610CC"/>
    <w:rsid w:val="002614E5"/>
    <w:rsid w:val="0026180E"/>
    <w:rsid w:val="00261AAF"/>
    <w:rsid w:val="00261D94"/>
    <w:rsid w:val="00262186"/>
    <w:rsid w:val="002622EA"/>
    <w:rsid w:val="00262A69"/>
    <w:rsid w:val="00262B35"/>
    <w:rsid w:val="00262C0B"/>
    <w:rsid w:val="00262CBA"/>
    <w:rsid w:val="00262DC2"/>
    <w:rsid w:val="00262E53"/>
    <w:rsid w:val="00263263"/>
    <w:rsid w:val="002636A3"/>
    <w:rsid w:val="0026374A"/>
    <w:rsid w:val="002641C1"/>
    <w:rsid w:val="00264403"/>
    <w:rsid w:val="0026444F"/>
    <w:rsid w:val="00264468"/>
    <w:rsid w:val="002646A8"/>
    <w:rsid w:val="00264810"/>
    <w:rsid w:val="0026485C"/>
    <w:rsid w:val="002649FB"/>
    <w:rsid w:val="00264D3F"/>
    <w:rsid w:val="00264EB3"/>
    <w:rsid w:val="0026508B"/>
    <w:rsid w:val="00265165"/>
    <w:rsid w:val="0026552C"/>
    <w:rsid w:val="0026560E"/>
    <w:rsid w:val="00265B06"/>
    <w:rsid w:val="00265B26"/>
    <w:rsid w:val="00266186"/>
    <w:rsid w:val="0026677C"/>
    <w:rsid w:val="002669BD"/>
    <w:rsid w:val="00266C10"/>
    <w:rsid w:val="00266F36"/>
    <w:rsid w:val="00267053"/>
    <w:rsid w:val="002671B4"/>
    <w:rsid w:val="002676E9"/>
    <w:rsid w:val="00267953"/>
    <w:rsid w:val="00267AE1"/>
    <w:rsid w:val="00267AFB"/>
    <w:rsid w:val="00267C4B"/>
    <w:rsid w:val="002703D7"/>
    <w:rsid w:val="00270688"/>
    <w:rsid w:val="002707A0"/>
    <w:rsid w:val="0027081A"/>
    <w:rsid w:val="002708DF"/>
    <w:rsid w:val="0027097A"/>
    <w:rsid w:val="00270B4C"/>
    <w:rsid w:val="00270CAF"/>
    <w:rsid w:val="00270D68"/>
    <w:rsid w:val="00270F1D"/>
    <w:rsid w:val="00271113"/>
    <w:rsid w:val="00271219"/>
    <w:rsid w:val="002713CE"/>
    <w:rsid w:val="0027154C"/>
    <w:rsid w:val="00271637"/>
    <w:rsid w:val="00271660"/>
    <w:rsid w:val="002718A8"/>
    <w:rsid w:val="0027194B"/>
    <w:rsid w:val="00271A2A"/>
    <w:rsid w:val="00271AC5"/>
    <w:rsid w:val="00271B67"/>
    <w:rsid w:val="002721F5"/>
    <w:rsid w:val="00272221"/>
    <w:rsid w:val="00272530"/>
    <w:rsid w:val="002727F5"/>
    <w:rsid w:val="0027281F"/>
    <w:rsid w:val="002728E9"/>
    <w:rsid w:val="0027294D"/>
    <w:rsid w:val="00272CE4"/>
    <w:rsid w:val="002730A8"/>
    <w:rsid w:val="0027319C"/>
    <w:rsid w:val="0027344C"/>
    <w:rsid w:val="00273492"/>
    <w:rsid w:val="0027399B"/>
    <w:rsid w:val="00273B9B"/>
    <w:rsid w:val="002740E7"/>
    <w:rsid w:val="00274171"/>
    <w:rsid w:val="0027418F"/>
    <w:rsid w:val="002743AC"/>
    <w:rsid w:val="0027456D"/>
    <w:rsid w:val="002747AE"/>
    <w:rsid w:val="00274817"/>
    <w:rsid w:val="00274A94"/>
    <w:rsid w:val="00274D09"/>
    <w:rsid w:val="00274D1B"/>
    <w:rsid w:val="00274F4B"/>
    <w:rsid w:val="002750AB"/>
    <w:rsid w:val="00275428"/>
    <w:rsid w:val="00275CB5"/>
    <w:rsid w:val="00276130"/>
    <w:rsid w:val="00276148"/>
    <w:rsid w:val="00276340"/>
    <w:rsid w:val="00276347"/>
    <w:rsid w:val="00276627"/>
    <w:rsid w:val="002766CB"/>
    <w:rsid w:val="00276765"/>
    <w:rsid w:val="00276C51"/>
    <w:rsid w:val="00276D28"/>
    <w:rsid w:val="0027705B"/>
    <w:rsid w:val="00277502"/>
    <w:rsid w:val="0027765D"/>
    <w:rsid w:val="00277880"/>
    <w:rsid w:val="002778B3"/>
    <w:rsid w:val="00277911"/>
    <w:rsid w:val="00277C13"/>
    <w:rsid w:val="00277CAB"/>
    <w:rsid w:val="00277CF4"/>
    <w:rsid w:val="00277DC9"/>
    <w:rsid w:val="00277E0F"/>
    <w:rsid w:val="00277E21"/>
    <w:rsid w:val="002800C0"/>
    <w:rsid w:val="00280120"/>
    <w:rsid w:val="00280135"/>
    <w:rsid w:val="0028026D"/>
    <w:rsid w:val="0028047E"/>
    <w:rsid w:val="00280C58"/>
    <w:rsid w:val="00280F4E"/>
    <w:rsid w:val="002813A6"/>
    <w:rsid w:val="00281409"/>
    <w:rsid w:val="0028167B"/>
    <w:rsid w:val="00281969"/>
    <w:rsid w:val="002819DB"/>
    <w:rsid w:val="00281B4C"/>
    <w:rsid w:val="00281E85"/>
    <w:rsid w:val="00281EB6"/>
    <w:rsid w:val="00282603"/>
    <w:rsid w:val="00282784"/>
    <w:rsid w:val="002827B3"/>
    <w:rsid w:val="00282EEE"/>
    <w:rsid w:val="0028314C"/>
    <w:rsid w:val="00283388"/>
    <w:rsid w:val="00283645"/>
    <w:rsid w:val="002838B5"/>
    <w:rsid w:val="002842E5"/>
    <w:rsid w:val="002846F1"/>
    <w:rsid w:val="002849AA"/>
    <w:rsid w:val="002849E8"/>
    <w:rsid w:val="00284B58"/>
    <w:rsid w:val="00284B6B"/>
    <w:rsid w:val="00284D1E"/>
    <w:rsid w:val="00285293"/>
    <w:rsid w:val="002852C7"/>
    <w:rsid w:val="00285694"/>
    <w:rsid w:val="00285942"/>
    <w:rsid w:val="002859EA"/>
    <w:rsid w:val="0028621F"/>
    <w:rsid w:val="00286415"/>
    <w:rsid w:val="0028683D"/>
    <w:rsid w:val="00286957"/>
    <w:rsid w:val="00286C4C"/>
    <w:rsid w:val="0028727D"/>
    <w:rsid w:val="002873D7"/>
    <w:rsid w:val="0028750B"/>
    <w:rsid w:val="002876CA"/>
    <w:rsid w:val="002878D5"/>
    <w:rsid w:val="002878EB"/>
    <w:rsid w:val="00290304"/>
    <w:rsid w:val="00290747"/>
    <w:rsid w:val="002907C5"/>
    <w:rsid w:val="0029089E"/>
    <w:rsid w:val="00290B46"/>
    <w:rsid w:val="00290BEA"/>
    <w:rsid w:val="00290D11"/>
    <w:rsid w:val="002910AA"/>
    <w:rsid w:val="002912AC"/>
    <w:rsid w:val="002913E9"/>
    <w:rsid w:val="00291AAF"/>
    <w:rsid w:val="002920A3"/>
    <w:rsid w:val="00292405"/>
    <w:rsid w:val="00292476"/>
    <w:rsid w:val="00292558"/>
    <w:rsid w:val="00292738"/>
    <w:rsid w:val="00292954"/>
    <w:rsid w:val="00292B0C"/>
    <w:rsid w:val="002934D2"/>
    <w:rsid w:val="00293589"/>
    <w:rsid w:val="002938B5"/>
    <w:rsid w:val="00293B62"/>
    <w:rsid w:val="00293D19"/>
    <w:rsid w:val="00293DCB"/>
    <w:rsid w:val="00294158"/>
    <w:rsid w:val="00294279"/>
    <w:rsid w:val="0029427B"/>
    <w:rsid w:val="002942A1"/>
    <w:rsid w:val="00294B27"/>
    <w:rsid w:val="00294F0C"/>
    <w:rsid w:val="00295041"/>
    <w:rsid w:val="0029514E"/>
    <w:rsid w:val="002951C2"/>
    <w:rsid w:val="0029569C"/>
    <w:rsid w:val="00295864"/>
    <w:rsid w:val="00295C2D"/>
    <w:rsid w:val="00296178"/>
    <w:rsid w:val="002961A4"/>
    <w:rsid w:val="00296473"/>
    <w:rsid w:val="002965DB"/>
    <w:rsid w:val="002966CD"/>
    <w:rsid w:val="002969F0"/>
    <w:rsid w:val="00296AC2"/>
    <w:rsid w:val="00296AE7"/>
    <w:rsid w:val="00296B45"/>
    <w:rsid w:val="00297768"/>
    <w:rsid w:val="0029783E"/>
    <w:rsid w:val="0029789B"/>
    <w:rsid w:val="00297A17"/>
    <w:rsid w:val="00297A99"/>
    <w:rsid w:val="00297BB1"/>
    <w:rsid w:val="002A00D4"/>
    <w:rsid w:val="002A02E2"/>
    <w:rsid w:val="002A0331"/>
    <w:rsid w:val="002A0381"/>
    <w:rsid w:val="002A044E"/>
    <w:rsid w:val="002A0653"/>
    <w:rsid w:val="002A0D94"/>
    <w:rsid w:val="002A0E73"/>
    <w:rsid w:val="002A1600"/>
    <w:rsid w:val="002A1F82"/>
    <w:rsid w:val="002A1FF5"/>
    <w:rsid w:val="002A26EB"/>
    <w:rsid w:val="002A2853"/>
    <w:rsid w:val="002A2A07"/>
    <w:rsid w:val="002A2C5C"/>
    <w:rsid w:val="002A2CFA"/>
    <w:rsid w:val="002A2E24"/>
    <w:rsid w:val="002A3000"/>
    <w:rsid w:val="002A30BD"/>
    <w:rsid w:val="002A31E7"/>
    <w:rsid w:val="002A3339"/>
    <w:rsid w:val="002A33DC"/>
    <w:rsid w:val="002A34AA"/>
    <w:rsid w:val="002A3631"/>
    <w:rsid w:val="002A3814"/>
    <w:rsid w:val="002A39EA"/>
    <w:rsid w:val="002A3BCA"/>
    <w:rsid w:val="002A3C3D"/>
    <w:rsid w:val="002A423E"/>
    <w:rsid w:val="002A44B5"/>
    <w:rsid w:val="002A48F3"/>
    <w:rsid w:val="002A496A"/>
    <w:rsid w:val="002A4DC6"/>
    <w:rsid w:val="002A4E61"/>
    <w:rsid w:val="002A53A3"/>
    <w:rsid w:val="002A54FC"/>
    <w:rsid w:val="002A57C0"/>
    <w:rsid w:val="002A5965"/>
    <w:rsid w:val="002A5D6F"/>
    <w:rsid w:val="002A62A6"/>
    <w:rsid w:val="002A6649"/>
    <w:rsid w:val="002A67CD"/>
    <w:rsid w:val="002A6834"/>
    <w:rsid w:val="002A6C0A"/>
    <w:rsid w:val="002A6C37"/>
    <w:rsid w:val="002A6E94"/>
    <w:rsid w:val="002A6EBC"/>
    <w:rsid w:val="002A718C"/>
    <w:rsid w:val="002A7702"/>
    <w:rsid w:val="002A7A2D"/>
    <w:rsid w:val="002A7AD3"/>
    <w:rsid w:val="002A7C51"/>
    <w:rsid w:val="002A7DC2"/>
    <w:rsid w:val="002A7E41"/>
    <w:rsid w:val="002B0092"/>
    <w:rsid w:val="002B0777"/>
    <w:rsid w:val="002B0789"/>
    <w:rsid w:val="002B07BA"/>
    <w:rsid w:val="002B0862"/>
    <w:rsid w:val="002B0B57"/>
    <w:rsid w:val="002B0CFB"/>
    <w:rsid w:val="002B0FE3"/>
    <w:rsid w:val="002B11E1"/>
    <w:rsid w:val="002B16CE"/>
    <w:rsid w:val="002B1901"/>
    <w:rsid w:val="002B199F"/>
    <w:rsid w:val="002B1CCC"/>
    <w:rsid w:val="002B241F"/>
    <w:rsid w:val="002B2562"/>
    <w:rsid w:val="002B2ADF"/>
    <w:rsid w:val="002B3376"/>
    <w:rsid w:val="002B3734"/>
    <w:rsid w:val="002B42BD"/>
    <w:rsid w:val="002B4A70"/>
    <w:rsid w:val="002B4D0F"/>
    <w:rsid w:val="002B4DB7"/>
    <w:rsid w:val="002B4E78"/>
    <w:rsid w:val="002B516D"/>
    <w:rsid w:val="002B51AD"/>
    <w:rsid w:val="002B5536"/>
    <w:rsid w:val="002B5B66"/>
    <w:rsid w:val="002B6018"/>
    <w:rsid w:val="002B639F"/>
    <w:rsid w:val="002B68A7"/>
    <w:rsid w:val="002B6961"/>
    <w:rsid w:val="002B69BE"/>
    <w:rsid w:val="002B6D22"/>
    <w:rsid w:val="002B73F8"/>
    <w:rsid w:val="002B749B"/>
    <w:rsid w:val="002B7525"/>
    <w:rsid w:val="002B75AD"/>
    <w:rsid w:val="002B7626"/>
    <w:rsid w:val="002B775E"/>
    <w:rsid w:val="002B7A45"/>
    <w:rsid w:val="002B7B43"/>
    <w:rsid w:val="002B7B48"/>
    <w:rsid w:val="002B7BD0"/>
    <w:rsid w:val="002B7C99"/>
    <w:rsid w:val="002C0094"/>
    <w:rsid w:val="002C030C"/>
    <w:rsid w:val="002C06B2"/>
    <w:rsid w:val="002C0AD0"/>
    <w:rsid w:val="002C0C87"/>
    <w:rsid w:val="002C0DD0"/>
    <w:rsid w:val="002C147C"/>
    <w:rsid w:val="002C19BD"/>
    <w:rsid w:val="002C19CA"/>
    <w:rsid w:val="002C1A43"/>
    <w:rsid w:val="002C1B34"/>
    <w:rsid w:val="002C1D7B"/>
    <w:rsid w:val="002C1E24"/>
    <w:rsid w:val="002C1F2B"/>
    <w:rsid w:val="002C244F"/>
    <w:rsid w:val="002C2C03"/>
    <w:rsid w:val="002C2D41"/>
    <w:rsid w:val="002C35B0"/>
    <w:rsid w:val="002C360F"/>
    <w:rsid w:val="002C3A00"/>
    <w:rsid w:val="002C3D4F"/>
    <w:rsid w:val="002C484B"/>
    <w:rsid w:val="002C48E2"/>
    <w:rsid w:val="002C4977"/>
    <w:rsid w:val="002C49E3"/>
    <w:rsid w:val="002C4C4C"/>
    <w:rsid w:val="002C5054"/>
    <w:rsid w:val="002C53A7"/>
    <w:rsid w:val="002C5C2B"/>
    <w:rsid w:val="002C6210"/>
    <w:rsid w:val="002C632C"/>
    <w:rsid w:val="002C6485"/>
    <w:rsid w:val="002C64AC"/>
    <w:rsid w:val="002C65FA"/>
    <w:rsid w:val="002C68D4"/>
    <w:rsid w:val="002C6FB1"/>
    <w:rsid w:val="002C757E"/>
    <w:rsid w:val="002C7850"/>
    <w:rsid w:val="002C79ED"/>
    <w:rsid w:val="002C7ADC"/>
    <w:rsid w:val="002C7E9B"/>
    <w:rsid w:val="002C7FE7"/>
    <w:rsid w:val="002C7FF9"/>
    <w:rsid w:val="002D0033"/>
    <w:rsid w:val="002D009C"/>
    <w:rsid w:val="002D017A"/>
    <w:rsid w:val="002D0248"/>
    <w:rsid w:val="002D0478"/>
    <w:rsid w:val="002D05A2"/>
    <w:rsid w:val="002D087D"/>
    <w:rsid w:val="002D0BA9"/>
    <w:rsid w:val="002D0FBD"/>
    <w:rsid w:val="002D12C6"/>
    <w:rsid w:val="002D16E2"/>
    <w:rsid w:val="002D1C32"/>
    <w:rsid w:val="002D22E8"/>
    <w:rsid w:val="002D23D2"/>
    <w:rsid w:val="002D27C7"/>
    <w:rsid w:val="002D2823"/>
    <w:rsid w:val="002D2AD2"/>
    <w:rsid w:val="002D2F85"/>
    <w:rsid w:val="002D37CD"/>
    <w:rsid w:val="002D39FF"/>
    <w:rsid w:val="002D4237"/>
    <w:rsid w:val="002D425E"/>
    <w:rsid w:val="002D42F6"/>
    <w:rsid w:val="002D44A0"/>
    <w:rsid w:val="002D44A9"/>
    <w:rsid w:val="002D44F1"/>
    <w:rsid w:val="002D4762"/>
    <w:rsid w:val="002D47D8"/>
    <w:rsid w:val="002D4807"/>
    <w:rsid w:val="002D4974"/>
    <w:rsid w:val="002D4CB5"/>
    <w:rsid w:val="002D4E4B"/>
    <w:rsid w:val="002D4FDA"/>
    <w:rsid w:val="002D52D4"/>
    <w:rsid w:val="002D55E9"/>
    <w:rsid w:val="002D5689"/>
    <w:rsid w:val="002D5D2C"/>
    <w:rsid w:val="002D60CE"/>
    <w:rsid w:val="002D6278"/>
    <w:rsid w:val="002D6765"/>
    <w:rsid w:val="002D6B19"/>
    <w:rsid w:val="002D6BE9"/>
    <w:rsid w:val="002D6DBA"/>
    <w:rsid w:val="002D6FAA"/>
    <w:rsid w:val="002D717C"/>
    <w:rsid w:val="002D7201"/>
    <w:rsid w:val="002D7555"/>
    <w:rsid w:val="002E00D9"/>
    <w:rsid w:val="002E0137"/>
    <w:rsid w:val="002E01CD"/>
    <w:rsid w:val="002E0214"/>
    <w:rsid w:val="002E022E"/>
    <w:rsid w:val="002E0360"/>
    <w:rsid w:val="002E0380"/>
    <w:rsid w:val="002E05C7"/>
    <w:rsid w:val="002E060D"/>
    <w:rsid w:val="002E0A40"/>
    <w:rsid w:val="002E0E25"/>
    <w:rsid w:val="002E0F28"/>
    <w:rsid w:val="002E111C"/>
    <w:rsid w:val="002E14FA"/>
    <w:rsid w:val="002E15E7"/>
    <w:rsid w:val="002E16EB"/>
    <w:rsid w:val="002E1960"/>
    <w:rsid w:val="002E1E68"/>
    <w:rsid w:val="002E2543"/>
    <w:rsid w:val="002E296A"/>
    <w:rsid w:val="002E2B2B"/>
    <w:rsid w:val="002E2CD4"/>
    <w:rsid w:val="002E2E3D"/>
    <w:rsid w:val="002E2FDE"/>
    <w:rsid w:val="002E3114"/>
    <w:rsid w:val="002E3161"/>
    <w:rsid w:val="002E31EA"/>
    <w:rsid w:val="002E327E"/>
    <w:rsid w:val="002E35F3"/>
    <w:rsid w:val="002E36CB"/>
    <w:rsid w:val="002E37D5"/>
    <w:rsid w:val="002E3874"/>
    <w:rsid w:val="002E3BD6"/>
    <w:rsid w:val="002E3E7C"/>
    <w:rsid w:val="002E3FFA"/>
    <w:rsid w:val="002E4534"/>
    <w:rsid w:val="002E45E0"/>
    <w:rsid w:val="002E4719"/>
    <w:rsid w:val="002E49D0"/>
    <w:rsid w:val="002E49D4"/>
    <w:rsid w:val="002E5025"/>
    <w:rsid w:val="002E546A"/>
    <w:rsid w:val="002E5A81"/>
    <w:rsid w:val="002E5EF9"/>
    <w:rsid w:val="002E61EA"/>
    <w:rsid w:val="002E6222"/>
    <w:rsid w:val="002E6364"/>
    <w:rsid w:val="002E652D"/>
    <w:rsid w:val="002E6684"/>
    <w:rsid w:val="002E6B3C"/>
    <w:rsid w:val="002E6CAE"/>
    <w:rsid w:val="002E6E0C"/>
    <w:rsid w:val="002E7AEE"/>
    <w:rsid w:val="002F03B4"/>
    <w:rsid w:val="002F042B"/>
    <w:rsid w:val="002F0477"/>
    <w:rsid w:val="002F056B"/>
    <w:rsid w:val="002F09E7"/>
    <w:rsid w:val="002F0ACA"/>
    <w:rsid w:val="002F0D1D"/>
    <w:rsid w:val="002F13BC"/>
    <w:rsid w:val="002F16F2"/>
    <w:rsid w:val="002F182A"/>
    <w:rsid w:val="002F19D3"/>
    <w:rsid w:val="002F1F12"/>
    <w:rsid w:val="002F26C0"/>
    <w:rsid w:val="002F287D"/>
    <w:rsid w:val="002F2964"/>
    <w:rsid w:val="002F2B29"/>
    <w:rsid w:val="002F2BCC"/>
    <w:rsid w:val="002F31CF"/>
    <w:rsid w:val="002F3291"/>
    <w:rsid w:val="002F3321"/>
    <w:rsid w:val="002F352D"/>
    <w:rsid w:val="002F366C"/>
    <w:rsid w:val="002F3747"/>
    <w:rsid w:val="002F3D35"/>
    <w:rsid w:val="002F3D7B"/>
    <w:rsid w:val="002F3DD3"/>
    <w:rsid w:val="002F42AB"/>
    <w:rsid w:val="002F42BB"/>
    <w:rsid w:val="002F45DA"/>
    <w:rsid w:val="002F48A8"/>
    <w:rsid w:val="002F4970"/>
    <w:rsid w:val="002F4A38"/>
    <w:rsid w:val="002F4D6F"/>
    <w:rsid w:val="002F4E3C"/>
    <w:rsid w:val="002F5273"/>
    <w:rsid w:val="002F53F1"/>
    <w:rsid w:val="002F58DE"/>
    <w:rsid w:val="002F5C6C"/>
    <w:rsid w:val="002F5E86"/>
    <w:rsid w:val="002F5FB7"/>
    <w:rsid w:val="002F64BF"/>
    <w:rsid w:val="002F6567"/>
    <w:rsid w:val="002F6902"/>
    <w:rsid w:val="002F6919"/>
    <w:rsid w:val="002F6A1C"/>
    <w:rsid w:val="002F6D02"/>
    <w:rsid w:val="002F6D71"/>
    <w:rsid w:val="002F7228"/>
    <w:rsid w:val="002F7833"/>
    <w:rsid w:val="002F7D12"/>
    <w:rsid w:val="002F7D75"/>
    <w:rsid w:val="00300215"/>
    <w:rsid w:val="0030024F"/>
    <w:rsid w:val="003002AB"/>
    <w:rsid w:val="0030036C"/>
    <w:rsid w:val="00300400"/>
    <w:rsid w:val="00300850"/>
    <w:rsid w:val="00300996"/>
    <w:rsid w:val="00300B8B"/>
    <w:rsid w:val="00300C3F"/>
    <w:rsid w:val="00301262"/>
    <w:rsid w:val="003015F4"/>
    <w:rsid w:val="003016BA"/>
    <w:rsid w:val="003016D5"/>
    <w:rsid w:val="00301780"/>
    <w:rsid w:val="00301DF8"/>
    <w:rsid w:val="00302154"/>
    <w:rsid w:val="003024D7"/>
    <w:rsid w:val="003025F9"/>
    <w:rsid w:val="00302985"/>
    <w:rsid w:val="00302A0B"/>
    <w:rsid w:val="00302DE7"/>
    <w:rsid w:val="0030360B"/>
    <w:rsid w:val="00303D07"/>
    <w:rsid w:val="003042E0"/>
    <w:rsid w:val="003043CB"/>
    <w:rsid w:val="003043EB"/>
    <w:rsid w:val="00304759"/>
    <w:rsid w:val="00304B42"/>
    <w:rsid w:val="00304C66"/>
    <w:rsid w:val="00304DF1"/>
    <w:rsid w:val="00304F0D"/>
    <w:rsid w:val="00305448"/>
    <w:rsid w:val="003054DE"/>
    <w:rsid w:val="003055E5"/>
    <w:rsid w:val="00305880"/>
    <w:rsid w:val="003058E2"/>
    <w:rsid w:val="003059C5"/>
    <w:rsid w:val="00305C30"/>
    <w:rsid w:val="00305DF9"/>
    <w:rsid w:val="00305E83"/>
    <w:rsid w:val="00305EC5"/>
    <w:rsid w:val="003060D3"/>
    <w:rsid w:val="003063A7"/>
    <w:rsid w:val="003066F1"/>
    <w:rsid w:val="00306C74"/>
    <w:rsid w:val="00307921"/>
    <w:rsid w:val="00307A00"/>
    <w:rsid w:val="00307BEA"/>
    <w:rsid w:val="00307D68"/>
    <w:rsid w:val="0031015C"/>
    <w:rsid w:val="003101D8"/>
    <w:rsid w:val="00310465"/>
    <w:rsid w:val="0031068A"/>
    <w:rsid w:val="00310756"/>
    <w:rsid w:val="00310808"/>
    <w:rsid w:val="00310A94"/>
    <w:rsid w:val="00310D98"/>
    <w:rsid w:val="00310F04"/>
    <w:rsid w:val="003113A1"/>
    <w:rsid w:val="0031184B"/>
    <w:rsid w:val="00311A25"/>
    <w:rsid w:val="00311BDF"/>
    <w:rsid w:val="00311D70"/>
    <w:rsid w:val="00311E92"/>
    <w:rsid w:val="0031269A"/>
    <w:rsid w:val="00312740"/>
    <w:rsid w:val="00312BFE"/>
    <w:rsid w:val="00313916"/>
    <w:rsid w:val="00313A31"/>
    <w:rsid w:val="00313B9C"/>
    <w:rsid w:val="00313DF8"/>
    <w:rsid w:val="00314125"/>
    <w:rsid w:val="0031416E"/>
    <w:rsid w:val="003141A8"/>
    <w:rsid w:val="0031427C"/>
    <w:rsid w:val="00314344"/>
    <w:rsid w:val="0031466B"/>
    <w:rsid w:val="003147F8"/>
    <w:rsid w:val="00314CC4"/>
    <w:rsid w:val="00314D99"/>
    <w:rsid w:val="003151F6"/>
    <w:rsid w:val="00315486"/>
    <w:rsid w:val="00315CB5"/>
    <w:rsid w:val="00316040"/>
    <w:rsid w:val="003161DE"/>
    <w:rsid w:val="00316476"/>
    <w:rsid w:val="0031657C"/>
    <w:rsid w:val="0031659E"/>
    <w:rsid w:val="003166BA"/>
    <w:rsid w:val="003166C1"/>
    <w:rsid w:val="00317120"/>
    <w:rsid w:val="003176AC"/>
    <w:rsid w:val="00317D5F"/>
    <w:rsid w:val="00317DEB"/>
    <w:rsid w:val="003202AF"/>
    <w:rsid w:val="0032031F"/>
    <w:rsid w:val="0032045C"/>
    <w:rsid w:val="00320786"/>
    <w:rsid w:val="0032086A"/>
    <w:rsid w:val="00320C19"/>
    <w:rsid w:val="00320DA5"/>
    <w:rsid w:val="00320E69"/>
    <w:rsid w:val="00321021"/>
    <w:rsid w:val="0032126B"/>
    <w:rsid w:val="00321689"/>
    <w:rsid w:val="00321B4F"/>
    <w:rsid w:val="00321ECF"/>
    <w:rsid w:val="00322252"/>
    <w:rsid w:val="003225CE"/>
    <w:rsid w:val="003226C5"/>
    <w:rsid w:val="00322706"/>
    <w:rsid w:val="0032299E"/>
    <w:rsid w:val="00322AF4"/>
    <w:rsid w:val="00322CA3"/>
    <w:rsid w:val="00322DCA"/>
    <w:rsid w:val="00322DE4"/>
    <w:rsid w:val="00322E8B"/>
    <w:rsid w:val="003230A5"/>
    <w:rsid w:val="003234D1"/>
    <w:rsid w:val="0032358D"/>
    <w:rsid w:val="00323664"/>
    <w:rsid w:val="003237DF"/>
    <w:rsid w:val="0032384C"/>
    <w:rsid w:val="00323A58"/>
    <w:rsid w:val="00323C00"/>
    <w:rsid w:val="00323CBF"/>
    <w:rsid w:val="00323CF7"/>
    <w:rsid w:val="00323D01"/>
    <w:rsid w:val="00323DBE"/>
    <w:rsid w:val="00323DCA"/>
    <w:rsid w:val="00323E8A"/>
    <w:rsid w:val="00323EF4"/>
    <w:rsid w:val="0032402F"/>
    <w:rsid w:val="0032444D"/>
    <w:rsid w:val="003244CE"/>
    <w:rsid w:val="00324BA6"/>
    <w:rsid w:val="00324F16"/>
    <w:rsid w:val="00325291"/>
    <w:rsid w:val="0032576C"/>
    <w:rsid w:val="00325AA3"/>
    <w:rsid w:val="00325B82"/>
    <w:rsid w:val="00325CE9"/>
    <w:rsid w:val="00325E8C"/>
    <w:rsid w:val="00325EAD"/>
    <w:rsid w:val="00326363"/>
    <w:rsid w:val="003263C3"/>
    <w:rsid w:val="00326874"/>
    <w:rsid w:val="003269AE"/>
    <w:rsid w:val="00326E83"/>
    <w:rsid w:val="00326FDE"/>
    <w:rsid w:val="00327913"/>
    <w:rsid w:val="00327DC6"/>
    <w:rsid w:val="003300E9"/>
    <w:rsid w:val="00330485"/>
    <w:rsid w:val="00330A21"/>
    <w:rsid w:val="00330AA4"/>
    <w:rsid w:val="00330B4C"/>
    <w:rsid w:val="00330B55"/>
    <w:rsid w:val="00330BE9"/>
    <w:rsid w:val="00330ED6"/>
    <w:rsid w:val="00330F69"/>
    <w:rsid w:val="0033110F"/>
    <w:rsid w:val="003311D5"/>
    <w:rsid w:val="003313F8"/>
    <w:rsid w:val="00331704"/>
    <w:rsid w:val="00331BD6"/>
    <w:rsid w:val="003322C8"/>
    <w:rsid w:val="00332521"/>
    <w:rsid w:val="0033255A"/>
    <w:rsid w:val="00332AE2"/>
    <w:rsid w:val="0033313B"/>
    <w:rsid w:val="003332B4"/>
    <w:rsid w:val="00333331"/>
    <w:rsid w:val="003333E8"/>
    <w:rsid w:val="00333414"/>
    <w:rsid w:val="00333545"/>
    <w:rsid w:val="003339C7"/>
    <w:rsid w:val="00333D28"/>
    <w:rsid w:val="00333E5B"/>
    <w:rsid w:val="00333ECC"/>
    <w:rsid w:val="00333F24"/>
    <w:rsid w:val="003342E8"/>
    <w:rsid w:val="00334339"/>
    <w:rsid w:val="00334403"/>
    <w:rsid w:val="003344B9"/>
    <w:rsid w:val="003346B1"/>
    <w:rsid w:val="00334889"/>
    <w:rsid w:val="00334DCA"/>
    <w:rsid w:val="00334FA3"/>
    <w:rsid w:val="003351B8"/>
    <w:rsid w:val="0033543D"/>
    <w:rsid w:val="00335CE6"/>
    <w:rsid w:val="00335ED0"/>
    <w:rsid w:val="00336213"/>
    <w:rsid w:val="003366D8"/>
    <w:rsid w:val="00336AD1"/>
    <w:rsid w:val="00336CB1"/>
    <w:rsid w:val="00336D54"/>
    <w:rsid w:val="00337395"/>
    <w:rsid w:val="00337508"/>
    <w:rsid w:val="00337B3B"/>
    <w:rsid w:val="00337B8F"/>
    <w:rsid w:val="00337BCE"/>
    <w:rsid w:val="00337EDF"/>
    <w:rsid w:val="00340082"/>
    <w:rsid w:val="003404E2"/>
    <w:rsid w:val="00340E86"/>
    <w:rsid w:val="00340EB6"/>
    <w:rsid w:val="00340FC1"/>
    <w:rsid w:val="00341094"/>
    <w:rsid w:val="00341160"/>
    <w:rsid w:val="0034120D"/>
    <w:rsid w:val="0034123A"/>
    <w:rsid w:val="00341EAB"/>
    <w:rsid w:val="00342428"/>
    <w:rsid w:val="00342615"/>
    <w:rsid w:val="00342685"/>
    <w:rsid w:val="003426D7"/>
    <w:rsid w:val="00342A0B"/>
    <w:rsid w:val="00342D8A"/>
    <w:rsid w:val="003431DA"/>
    <w:rsid w:val="003432F6"/>
    <w:rsid w:val="00343328"/>
    <w:rsid w:val="00343391"/>
    <w:rsid w:val="0034348F"/>
    <w:rsid w:val="00343553"/>
    <w:rsid w:val="0034365E"/>
    <w:rsid w:val="0034368D"/>
    <w:rsid w:val="0034395D"/>
    <w:rsid w:val="003439B7"/>
    <w:rsid w:val="00343D60"/>
    <w:rsid w:val="00344561"/>
    <w:rsid w:val="00344C48"/>
    <w:rsid w:val="0034518D"/>
    <w:rsid w:val="003452CD"/>
    <w:rsid w:val="00345795"/>
    <w:rsid w:val="003458EB"/>
    <w:rsid w:val="00345A1C"/>
    <w:rsid w:val="00345A48"/>
    <w:rsid w:val="00345AB9"/>
    <w:rsid w:val="00345CFF"/>
    <w:rsid w:val="00345D2B"/>
    <w:rsid w:val="00345DD1"/>
    <w:rsid w:val="00346049"/>
    <w:rsid w:val="00346137"/>
    <w:rsid w:val="003467DF"/>
    <w:rsid w:val="00346AA9"/>
    <w:rsid w:val="00346AC4"/>
    <w:rsid w:val="00346C1F"/>
    <w:rsid w:val="00346E5A"/>
    <w:rsid w:val="00346F2E"/>
    <w:rsid w:val="00346FB1"/>
    <w:rsid w:val="00347088"/>
    <w:rsid w:val="003473EF"/>
    <w:rsid w:val="00347426"/>
    <w:rsid w:val="00347522"/>
    <w:rsid w:val="003475C0"/>
    <w:rsid w:val="00347673"/>
    <w:rsid w:val="00347918"/>
    <w:rsid w:val="00347B64"/>
    <w:rsid w:val="00347C16"/>
    <w:rsid w:val="00347CA5"/>
    <w:rsid w:val="00347CC6"/>
    <w:rsid w:val="00347DDF"/>
    <w:rsid w:val="00350442"/>
    <w:rsid w:val="00350485"/>
    <w:rsid w:val="0035079A"/>
    <w:rsid w:val="0035082A"/>
    <w:rsid w:val="003509B6"/>
    <w:rsid w:val="00350C92"/>
    <w:rsid w:val="00350CA8"/>
    <w:rsid w:val="00350D55"/>
    <w:rsid w:val="00350DBA"/>
    <w:rsid w:val="00351265"/>
    <w:rsid w:val="003512F7"/>
    <w:rsid w:val="00351476"/>
    <w:rsid w:val="0035166F"/>
    <w:rsid w:val="00351691"/>
    <w:rsid w:val="003518CC"/>
    <w:rsid w:val="0035192D"/>
    <w:rsid w:val="00351A64"/>
    <w:rsid w:val="00351B8C"/>
    <w:rsid w:val="00351CB1"/>
    <w:rsid w:val="0035209B"/>
    <w:rsid w:val="003522D5"/>
    <w:rsid w:val="00352324"/>
    <w:rsid w:val="00352636"/>
    <w:rsid w:val="00352651"/>
    <w:rsid w:val="00352785"/>
    <w:rsid w:val="00352947"/>
    <w:rsid w:val="00352A34"/>
    <w:rsid w:val="00352F1E"/>
    <w:rsid w:val="00353020"/>
    <w:rsid w:val="0035310F"/>
    <w:rsid w:val="00353110"/>
    <w:rsid w:val="00353139"/>
    <w:rsid w:val="00353274"/>
    <w:rsid w:val="003537A6"/>
    <w:rsid w:val="00353E18"/>
    <w:rsid w:val="0035448C"/>
    <w:rsid w:val="003544C6"/>
    <w:rsid w:val="00354604"/>
    <w:rsid w:val="00354EEF"/>
    <w:rsid w:val="0035502F"/>
    <w:rsid w:val="0035517D"/>
    <w:rsid w:val="003551A6"/>
    <w:rsid w:val="00355461"/>
    <w:rsid w:val="00355498"/>
    <w:rsid w:val="003556B3"/>
    <w:rsid w:val="00355718"/>
    <w:rsid w:val="003557F6"/>
    <w:rsid w:val="00355B98"/>
    <w:rsid w:val="00355EF1"/>
    <w:rsid w:val="0035611E"/>
    <w:rsid w:val="00356413"/>
    <w:rsid w:val="003566D7"/>
    <w:rsid w:val="0035676A"/>
    <w:rsid w:val="0035699A"/>
    <w:rsid w:val="003569EB"/>
    <w:rsid w:val="00356A87"/>
    <w:rsid w:val="00356B25"/>
    <w:rsid w:val="00356B59"/>
    <w:rsid w:val="00356D0C"/>
    <w:rsid w:val="00356EBA"/>
    <w:rsid w:val="0035709D"/>
    <w:rsid w:val="00357327"/>
    <w:rsid w:val="0035739B"/>
    <w:rsid w:val="003576FB"/>
    <w:rsid w:val="00357947"/>
    <w:rsid w:val="003579AE"/>
    <w:rsid w:val="003579EF"/>
    <w:rsid w:val="00357A3E"/>
    <w:rsid w:val="00357BAF"/>
    <w:rsid w:val="00357D4B"/>
    <w:rsid w:val="00357F11"/>
    <w:rsid w:val="00357F4F"/>
    <w:rsid w:val="003605C4"/>
    <w:rsid w:val="003608F2"/>
    <w:rsid w:val="003609E5"/>
    <w:rsid w:val="00360C68"/>
    <w:rsid w:val="00360FF8"/>
    <w:rsid w:val="00361117"/>
    <w:rsid w:val="00361420"/>
    <w:rsid w:val="00361421"/>
    <w:rsid w:val="00361476"/>
    <w:rsid w:val="0036177F"/>
    <w:rsid w:val="003617E4"/>
    <w:rsid w:val="003619DC"/>
    <w:rsid w:val="00361B0D"/>
    <w:rsid w:val="00361C07"/>
    <w:rsid w:val="00361F09"/>
    <w:rsid w:val="00362166"/>
    <w:rsid w:val="003621A1"/>
    <w:rsid w:val="00362217"/>
    <w:rsid w:val="00362384"/>
    <w:rsid w:val="003624CB"/>
    <w:rsid w:val="003625E6"/>
    <w:rsid w:val="003627FF"/>
    <w:rsid w:val="00362A2A"/>
    <w:rsid w:val="00362A5A"/>
    <w:rsid w:val="00362CA1"/>
    <w:rsid w:val="003634FD"/>
    <w:rsid w:val="00363923"/>
    <w:rsid w:val="00363A93"/>
    <w:rsid w:val="00363D46"/>
    <w:rsid w:val="00363D57"/>
    <w:rsid w:val="00363F0E"/>
    <w:rsid w:val="0036413A"/>
    <w:rsid w:val="003642DD"/>
    <w:rsid w:val="00364376"/>
    <w:rsid w:val="003644BD"/>
    <w:rsid w:val="003644FF"/>
    <w:rsid w:val="003646C6"/>
    <w:rsid w:val="00364779"/>
    <w:rsid w:val="00364859"/>
    <w:rsid w:val="0036491E"/>
    <w:rsid w:val="00364A87"/>
    <w:rsid w:val="00364B4E"/>
    <w:rsid w:val="00364DD7"/>
    <w:rsid w:val="00364F0A"/>
    <w:rsid w:val="003650BD"/>
    <w:rsid w:val="00365770"/>
    <w:rsid w:val="00366044"/>
    <w:rsid w:val="00366168"/>
    <w:rsid w:val="0036622D"/>
    <w:rsid w:val="00366268"/>
    <w:rsid w:val="003662CA"/>
    <w:rsid w:val="003662E6"/>
    <w:rsid w:val="00366BA0"/>
    <w:rsid w:val="00366DDD"/>
    <w:rsid w:val="00366FC7"/>
    <w:rsid w:val="003671CE"/>
    <w:rsid w:val="0036723A"/>
    <w:rsid w:val="00367458"/>
    <w:rsid w:val="0036747B"/>
    <w:rsid w:val="00367483"/>
    <w:rsid w:val="0036776B"/>
    <w:rsid w:val="00367AA5"/>
    <w:rsid w:val="00367B97"/>
    <w:rsid w:val="003701D3"/>
    <w:rsid w:val="00370212"/>
    <w:rsid w:val="003705B7"/>
    <w:rsid w:val="003708DC"/>
    <w:rsid w:val="00370BEF"/>
    <w:rsid w:val="00370D39"/>
    <w:rsid w:val="003711D3"/>
    <w:rsid w:val="00371C17"/>
    <w:rsid w:val="003723C6"/>
    <w:rsid w:val="00372D77"/>
    <w:rsid w:val="0037309A"/>
    <w:rsid w:val="00373887"/>
    <w:rsid w:val="00373B9A"/>
    <w:rsid w:val="00373CA9"/>
    <w:rsid w:val="00373CEE"/>
    <w:rsid w:val="00373D8E"/>
    <w:rsid w:val="00373F69"/>
    <w:rsid w:val="00374471"/>
    <w:rsid w:val="003746A0"/>
    <w:rsid w:val="00374742"/>
    <w:rsid w:val="0037484B"/>
    <w:rsid w:val="00374856"/>
    <w:rsid w:val="00374866"/>
    <w:rsid w:val="00374BC8"/>
    <w:rsid w:val="00374ED2"/>
    <w:rsid w:val="0037500E"/>
    <w:rsid w:val="00375244"/>
    <w:rsid w:val="00375497"/>
    <w:rsid w:val="00375570"/>
    <w:rsid w:val="0037572B"/>
    <w:rsid w:val="003758C2"/>
    <w:rsid w:val="00375A2B"/>
    <w:rsid w:val="00375BEA"/>
    <w:rsid w:val="00375C95"/>
    <w:rsid w:val="00375EFB"/>
    <w:rsid w:val="00375F73"/>
    <w:rsid w:val="00376292"/>
    <w:rsid w:val="003762A3"/>
    <w:rsid w:val="003766B6"/>
    <w:rsid w:val="003768F5"/>
    <w:rsid w:val="0037697C"/>
    <w:rsid w:val="00376A86"/>
    <w:rsid w:val="00376C9C"/>
    <w:rsid w:val="00376CA5"/>
    <w:rsid w:val="00376F95"/>
    <w:rsid w:val="0037743B"/>
    <w:rsid w:val="00377558"/>
    <w:rsid w:val="0037755B"/>
    <w:rsid w:val="003777D3"/>
    <w:rsid w:val="003778C7"/>
    <w:rsid w:val="003778FE"/>
    <w:rsid w:val="00377F33"/>
    <w:rsid w:val="003803E6"/>
    <w:rsid w:val="003804B8"/>
    <w:rsid w:val="0038060A"/>
    <w:rsid w:val="00380697"/>
    <w:rsid w:val="00380C10"/>
    <w:rsid w:val="00380F4E"/>
    <w:rsid w:val="00380FAE"/>
    <w:rsid w:val="0038121D"/>
    <w:rsid w:val="00381778"/>
    <w:rsid w:val="00381C98"/>
    <w:rsid w:val="00381CCD"/>
    <w:rsid w:val="00381D98"/>
    <w:rsid w:val="0038216A"/>
    <w:rsid w:val="003821C4"/>
    <w:rsid w:val="0038254D"/>
    <w:rsid w:val="00382753"/>
    <w:rsid w:val="003827E5"/>
    <w:rsid w:val="00382954"/>
    <w:rsid w:val="00382F50"/>
    <w:rsid w:val="0038305A"/>
    <w:rsid w:val="00383332"/>
    <w:rsid w:val="0038348D"/>
    <w:rsid w:val="0038353C"/>
    <w:rsid w:val="003837A7"/>
    <w:rsid w:val="00383B69"/>
    <w:rsid w:val="00383CC6"/>
    <w:rsid w:val="00383FA3"/>
    <w:rsid w:val="003842BB"/>
    <w:rsid w:val="00384422"/>
    <w:rsid w:val="003844F8"/>
    <w:rsid w:val="00384973"/>
    <w:rsid w:val="00384A7A"/>
    <w:rsid w:val="00384B1C"/>
    <w:rsid w:val="00384BBC"/>
    <w:rsid w:val="00384C83"/>
    <w:rsid w:val="00384E11"/>
    <w:rsid w:val="003850F0"/>
    <w:rsid w:val="00385142"/>
    <w:rsid w:val="00385224"/>
    <w:rsid w:val="003855F9"/>
    <w:rsid w:val="003856F2"/>
    <w:rsid w:val="003857BF"/>
    <w:rsid w:val="00385B5A"/>
    <w:rsid w:val="00385ED1"/>
    <w:rsid w:val="00385F46"/>
    <w:rsid w:val="00385F99"/>
    <w:rsid w:val="003862B6"/>
    <w:rsid w:val="003866A6"/>
    <w:rsid w:val="00386979"/>
    <w:rsid w:val="00386EF6"/>
    <w:rsid w:val="00386F16"/>
    <w:rsid w:val="00387139"/>
    <w:rsid w:val="00387568"/>
    <w:rsid w:val="00387988"/>
    <w:rsid w:val="003879B0"/>
    <w:rsid w:val="00387DF2"/>
    <w:rsid w:val="00387EEB"/>
    <w:rsid w:val="0039034F"/>
    <w:rsid w:val="003906AA"/>
    <w:rsid w:val="00390773"/>
    <w:rsid w:val="00390BC3"/>
    <w:rsid w:val="00390CA5"/>
    <w:rsid w:val="00390F2F"/>
    <w:rsid w:val="00391066"/>
    <w:rsid w:val="00391316"/>
    <w:rsid w:val="003914BE"/>
    <w:rsid w:val="00391AA3"/>
    <w:rsid w:val="00391CA4"/>
    <w:rsid w:val="003925BC"/>
    <w:rsid w:val="00392776"/>
    <w:rsid w:val="0039290D"/>
    <w:rsid w:val="00392CDE"/>
    <w:rsid w:val="00392D72"/>
    <w:rsid w:val="00392DB2"/>
    <w:rsid w:val="00392FF9"/>
    <w:rsid w:val="00393214"/>
    <w:rsid w:val="0039380A"/>
    <w:rsid w:val="00393CAD"/>
    <w:rsid w:val="00393D74"/>
    <w:rsid w:val="0039432E"/>
    <w:rsid w:val="003950FA"/>
    <w:rsid w:val="0039517B"/>
    <w:rsid w:val="00395B91"/>
    <w:rsid w:val="00395C47"/>
    <w:rsid w:val="00395E53"/>
    <w:rsid w:val="00395F0B"/>
    <w:rsid w:val="00396170"/>
    <w:rsid w:val="003961DC"/>
    <w:rsid w:val="003969A3"/>
    <w:rsid w:val="00396BD7"/>
    <w:rsid w:val="00396CB0"/>
    <w:rsid w:val="00396DE1"/>
    <w:rsid w:val="00396F38"/>
    <w:rsid w:val="00396FC2"/>
    <w:rsid w:val="0039700D"/>
    <w:rsid w:val="0039746B"/>
    <w:rsid w:val="0039787B"/>
    <w:rsid w:val="003978BE"/>
    <w:rsid w:val="003978E5"/>
    <w:rsid w:val="00397992"/>
    <w:rsid w:val="003979E7"/>
    <w:rsid w:val="003979EA"/>
    <w:rsid w:val="00397B51"/>
    <w:rsid w:val="00397CA8"/>
    <w:rsid w:val="003A0007"/>
    <w:rsid w:val="003A0668"/>
    <w:rsid w:val="003A092F"/>
    <w:rsid w:val="003A0B81"/>
    <w:rsid w:val="003A10A7"/>
    <w:rsid w:val="003A120A"/>
    <w:rsid w:val="003A1736"/>
    <w:rsid w:val="003A1C08"/>
    <w:rsid w:val="003A1ED6"/>
    <w:rsid w:val="003A2246"/>
    <w:rsid w:val="003A24AA"/>
    <w:rsid w:val="003A2501"/>
    <w:rsid w:val="003A2A76"/>
    <w:rsid w:val="003A2C0E"/>
    <w:rsid w:val="003A2E11"/>
    <w:rsid w:val="003A2E84"/>
    <w:rsid w:val="003A3120"/>
    <w:rsid w:val="003A332D"/>
    <w:rsid w:val="003A3C08"/>
    <w:rsid w:val="003A4580"/>
    <w:rsid w:val="003A46AF"/>
    <w:rsid w:val="003A46D3"/>
    <w:rsid w:val="003A4CBC"/>
    <w:rsid w:val="003A503D"/>
    <w:rsid w:val="003A52BA"/>
    <w:rsid w:val="003A5305"/>
    <w:rsid w:val="003A54C8"/>
    <w:rsid w:val="003A55F9"/>
    <w:rsid w:val="003A567A"/>
    <w:rsid w:val="003A57A6"/>
    <w:rsid w:val="003A5824"/>
    <w:rsid w:val="003A58B0"/>
    <w:rsid w:val="003A5C3C"/>
    <w:rsid w:val="003A5EDB"/>
    <w:rsid w:val="003A5F14"/>
    <w:rsid w:val="003A6069"/>
    <w:rsid w:val="003A68BE"/>
    <w:rsid w:val="003A6F4C"/>
    <w:rsid w:val="003A7331"/>
    <w:rsid w:val="003A7497"/>
    <w:rsid w:val="003A74BF"/>
    <w:rsid w:val="003A7AFD"/>
    <w:rsid w:val="003B0A13"/>
    <w:rsid w:val="003B0B1B"/>
    <w:rsid w:val="003B118F"/>
    <w:rsid w:val="003B147E"/>
    <w:rsid w:val="003B1DCA"/>
    <w:rsid w:val="003B1ED9"/>
    <w:rsid w:val="003B1F2A"/>
    <w:rsid w:val="003B2310"/>
    <w:rsid w:val="003B2E78"/>
    <w:rsid w:val="003B319D"/>
    <w:rsid w:val="003B34D1"/>
    <w:rsid w:val="003B34FB"/>
    <w:rsid w:val="003B3723"/>
    <w:rsid w:val="003B3787"/>
    <w:rsid w:val="003B37AF"/>
    <w:rsid w:val="003B3833"/>
    <w:rsid w:val="003B3B6F"/>
    <w:rsid w:val="003B3BBB"/>
    <w:rsid w:val="003B400C"/>
    <w:rsid w:val="003B409C"/>
    <w:rsid w:val="003B426C"/>
    <w:rsid w:val="003B43CD"/>
    <w:rsid w:val="003B486A"/>
    <w:rsid w:val="003B4898"/>
    <w:rsid w:val="003B4A71"/>
    <w:rsid w:val="003B4E7F"/>
    <w:rsid w:val="003B525A"/>
    <w:rsid w:val="003B5C12"/>
    <w:rsid w:val="003B5DE2"/>
    <w:rsid w:val="003B6295"/>
    <w:rsid w:val="003B6373"/>
    <w:rsid w:val="003B65CD"/>
    <w:rsid w:val="003B6789"/>
    <w:rsid w:val="003B682D"/>
    <w:rsid w:val="003B6943"/>
    <w:rsid w:val="003B697D"/>
    <w:rsid w:val="003B6C43"/>
    <w:rsid w:val="003B70FB"/>
    <w:rsid w:val="003B755C"/>
    <w:rsid w:val="003B76AF"/>
    <w:rsid w:val="003B7723"/>
    <w:rsid w:val="003B77B6"/>
    <w:rsid w:val="003B79A3"/>
    <w:rsid w:val="003B7F80"/>
    <w:rsid w:val="003C01A7"/>
    <w:rsid w:val="003C01D4"/>
    <w:rsid w:val="003C0993"/>
    <w:rsid w:val="003C0E53"/>
    <w:rsid w:val="003C12A9"/>
    <w:rsid w:val="003C16AB"/>
    <w:rsid w:val="003C1702"/>
    <w:rsid w:val="003C1AD0"/>
    <w:rsid w:val="003C1BC8"/>
    <w:rsid w:val="003C1BF6"/>
    <w:rsid w:val="003C1D72"/>
    <w:rsid w:val="003C1DF9"/>
    <w:rsid w:val="003C1EAE"/>
    <w:rsid w:val="003C1F8B"/>
    <w:rsid w:val="003C2159"/>
    <w:rsid w:val="003C2527"/>
    <w:rsid w:val="003C2F0D"/>
    <w:rsid w:val="003C2FA1"/>
    <w:rsid w:val="003C3188"/>
    <w:rsid w:val="003C3589"/>
    <w:rsid w:val="003C383F"/>
    <w:rsid w:val="003C3874"/>
    <w:rsid w:val="003C390B"/>
    <w:rsid w:val="003C41A2"/>
    <w:rsid w:val="003C45BF"/>
    <w:rsid w:val="003C4B1F"/>
    <w:rsid w:val="003C4D27"/>
    <w:rsid w:val="003C53FF"/>
    <w:rsid w:val="003C5426"/>
    <w:rsid w:val="003C5487"/>
    <w:rsid w:val="003C5AC3"/>
    <w:rsid w:val="003C5B12"/>
    <w:rsid w:val="003C5C02"/>
    <w:rsid w:val="003C5F93"/>
    <w:rsid w:val="003C607D"/>
    <w:rsid w:val="003C627D"/>
    <w:rsid w:val="003C6738"/>
    <w:rsid w:val="003C673C"/>
    <w:rsid w:val="003C6C13"/>
    <w:rsid w:val="003C7369"/>
    <w:rsid w:val="003C7631"/>
    <w:rsid w:val="003C7853"/>
    <w:rsid w:val="003C7B5C"/>
    <w:rsid w:val="003C7CE0"/>
    <w:rsid w:val="003C7D0D"/>
    <w:rsid w:val="003D00E1"/>
    <w:rsid w:val="003D026D"/>
    <w:rsid w:val="003D0394"/>
    <w:rsid w:val="003D048F"/>
    <w:rsid w:val="003D0591"/>
    <w:rsid w:val="003D0662"/>
    <w:rsid w:val="003D09C2"/>
    <w:rsid w:val="003D0DCC"/>
    <w:rsid w:val="003D13F4"/>
    <w:rsid w:val="003D148A"/>
    <w:rsid w:val="003D1819"/>
    <w:rsid w:val="003D1943"/>
    <w:rsid w:val="003D1C5C"/>
    <w:rsid w:val="003D1CD6"/>
    <w:rsid w:val="003D1E24"/>
    <w:rsid w:val="003D1E75"/>
    <w:rsid w:val="003D1FCC"/>
    <w:rsid w:val="003D214F"/>
    <w:rsid w:val="003D220E"/>
    <w:rsid w:val="003D2452"/>
    <w:rsid w:val="003D2634"/>
    <w:rsid w:val="003D2665"/>
    <w:rsid w:val="003D29B9"/>
    <w:rsid w:val="003D2B18"/>
    <w:rsid w:val="003D2B99"/>
    <w:rsid w:val="003D3031"/>
    <w:rsid w:val="003D3038"/>
    <w:rsid w:val="003D329E"/>
    <w:rsid w:val="003D338A"/>
    <w:rsid w:val="003D344D"/>
    <w:rsid w:val="003D38E5"/>
    <w:rsid w:val="003D3A5C"/>
    <w:rsid w:val="003D405C"/>
    <w:rsid w:val="003D4544"/>
    <w:rsid w:val="003D4A25"/>
    <w:rsid w:val="003D4C95"/>
    <w:rsid w:val="003D517E"/>
    <w:rsid w:val="003D5265"/>
    <w:rsid w:val="003D543A"/>
    <w:rsid w:val="003D5894"/>
    <w:rsid w:val="003D58F9"/>
    <w:rsid w:val="003D59E7"/>
    <w:rsid w:val="003D5D48"/>
    <w:rsid w:val="003D5D65"/>
    <w:rsid w:val="003D5DDE"/>
    <w:rsid w:val="003D5E6D"/>
    <w:rsid w:val="003D5E6E"/>
    <w:rsid w:val="003D5FCC"/>
    <w:rsid w:val="003D61A8"/>
    <w:rsid w:val="003D65BE"/>
    <w:rsid w:val="003D6632"/>
    <w:rsid w:val="003D6CA9"/>
    <w:rsid w:val="003D6D97"/>
    <w:rsid w:val="003D6FFF"/>
    <w:rsid w:val="003D7126"/>
    <w:rsid w:val="003D72F0"/>
    <w:rsid w:val="003D7311"/>
    <w:rsid w:val="003D7449"/>
    <w:rsid w:val="003D76DA"/>
    <w:rsid w:val="003D787B"/>
    <w:rsid w:val="003D7C03"/>
    <w:rsid w:val="003D7E74"/>
    <w:rsid w:val="003E0136"/>
    <w:rsid w:val="003E0179"/>
    <w:rsid w:val="003E0478"/>
    <w:rsid w:val="003E0B1F"/>
    <w:rsid w:val="003E0B87"/>
    <w:rsid w:val="003E0D00"/>
    <w:rsid w:val="003E0DA0"/>
    <w:rsid w:val="003E10A4"/>
    <w:rsid w:val="003E10C5"/>
    <w:rsid w:val="003E1323"/>
    <w:rsid w:val="003E14A0"/>
    <w:rsid w:val="003E1516"/>
    <w:rsid w:val="003E17EA"/>
    <w:rsid w:val="003E1848"/>
    <w:rsid w:val="003E1D08"/>
    <w:rsid w:val="003E1FB8"/>
    <w:rsid w:val="003E2023"/>
    <w:rsid w:val="003E21EE"/>
    <w:rsid w:val="003E2689"/>
    <w:rsid w:val="003E27A2"/>
    <w:rsid w:val="003E2A78"/>
    <w:rsid w:val="003E2C7C"/>
    <w:rsid w:val="003E2F39"/>
    <w:rsid w:val="003E32D6"/>
    <w:rsid w:val="003E3423"/>
    <w:rsid w:val="003E367C"/>
    <w:rsid w:val="003E36A7"/>
    <w:rsid w:val="003E3701"/>
    <w:rsid w:val="003E388C"/>
    <w:rsid w:val="003E3BBE"/>
    <w:rsid w:val="003E4154"/>
    <w:rsid w:val="003E4204"/>
    <w:rsid w:val="003E42D5"/>
    <w:rsid w:val="003E45BE"/>
    <w:rsid w:val="003E4A3B"/>
    <w:rsid w:val="003E4E4B"/>
    <w:rsid w:val="003E519C"/>
    <w:rsid w:val="003E5E68"/>
    <w:rsid w:val="003E62CD"/>
    <w:rsid w:val="003E6495"/>
    <w:rsid w:val="003E657C"/>
    <w:rsid w:val="003E65F4"/>
    <w:rsid w:val="003E65FB"/>
    <w:rsid w:val="003E6920"/>
    <w:rsid w:val="003E6FF2"/>
    <w:rsid w:val="003E700E"/>
    <w:rsid w:val="003E70B0"/>
    <w:rsid w:val="003E78EC"/>
    <w:rsid w:val="003E79EC"/>
    <w:rsid w:val="003E7B3D"/>
    <w:rsid w:val="003E7D90"/>
    <w:rsid w:val="003E7EA5"/>
    <w:rsid w:val="003E7EBE"/>
    <w:rsid w:val="003F002B"/>
    <w:rsid w:val="003F028F"/>
    <w:rsid w:val="003F034E"/>
    <w:rsid w:val="003F0381"/>
    <w:rsid w:val="003F03D3"/>
    <w:rsid w:val="003F07A0"/>
    <w:rsid w:val="003F0884"/>
    <w:rsid w:val="003F09F9"/>
    <w:rsid w:val="003F0A53"/>
    <w:rsid w:val="003F0C77"/>
    <w:rsid w:val="003F0D42"/>
    <w:rsid w:val="003F0DD6"/>
    <w:rsid w:val="003F0E7E"/>
    <w:rsid w:val="003F0E92"/>
    <w:rsid w:val="003F1068"/>
    <w:rsid w:val="003F1212"/>
    <w:rsid w:val="003F20BB"/>
    <w:rsid w:val="003F20EF"/>
    <w:rsid w:val="003F23D6"/>
    <w:rsid w:val="003F26A8"/>
    <w:rsid w:val="003F2788"/>
    <w:rsid w:val="003F2A4F"/>
    <w:rsid w:val="003F2C33"/>
    <w:rsid w:val="003F2DCD"/>
    <w:rsid w:val="003F2E99"/>
    <w:rsid w:val="003F3020"/>
    <w:rsid w:val="003F31D2"/>
    <w:rsid w:val="003F31DA"/>
    <w:rsid w:val="003F3400"/>
    <w:rsid w:val="003F344D"/>
    <w:rsid w:val="003F34EA"/>
    <w:rsid w:val="003F39CD"/>
    <w:rsid w:val="003F3AFE"/>
    <w:rsid w:val="003F3B7D"/>
    <w:rsid w:val="003F3D1A"/>
    <w:rsid w:val="003F4059"/>
    <w:rsid w:val="003F40CA"/>
    <w:rsid w:val="003F411B"/>
    <w:rsid w:val="003F416E"/>
    <w:rsid w:val="003F42C1"/>
    <w:rsid w:val="003F46C8"/>
    <w:rsid w:val="003F4759"/>
    <w:rsid w:val="003F483C"/>
    <w:rsid w:val="003F49AA"/>
    <w:rsid w:val="003F4A00"/>
    <w:rsid w:val="003F4B8F"/>
    <w:rsid w:val="003F4BF1"/>
    <w:rsid w:val="003F4F89"/>
    <w:rsid w:val="003F5231"/>
    <w:rsid w:val="003F526C"/>
    <w:rsid w:val="003F52D4"/>
    <w:rsid w:val="003F530E"/>
    <w:rsid w:val="003F5370"/>
    <w:rsid w:val="003F5A5C"/>
    <w:rsid w:val="003F5A89"/>
    <w:rsid w:val="003F5AAF"/>
    <w:rsid w:val="003F5E1C"/>
    <w:rsid w:val="003F5F7F"/>
    <w:rsid w:val="003F61CA"/>
    <w:rsid w:val="003F639B"/>
    <w:rsid w:val="003F68CF"/>
    <w:rsid w:val="003F695E"/>
    <w:rsid w:val="003F6BFD"/>
    <w:rsid w:val="003F7045"/>
    <w:rsid w:val="003F7137"/>
    <w:rsid w:val="003F753B"/>
    <w:rsid w:val="003F765E"/>
    <w:rsid w:val="003F76F0"/>
    <w:rsid w:val="003F780E"/>
    <w:rsid w:val="003F7919"/>
    <w:rsid w:val="003F793B"/>
    <w:rsid w:val="003F7D39"/>
    <w:rsid w:val="004001FA"/>
    <w:rsid w:val="004002C3"/>
    <w:rsid w:val="00400460"/>
    <w:rsid w:val="004004AB"/>
    <w:rsid w:val="00400561"/>
    <w:rsid w:val="00400693"/>
    <w:rsid w:val="00400A63"/>
    <w:rsid w:val="00400F34"/>
    <w:rsid w:val="00400F4F"/>
    <w:rsid w:val="004019B3"/>
    <w:rsid w:val="00401FA9"/>
    <w:rsid w:val="0040239E"/>
    <w:rsid w:val="00402588"/>
    <w:rsid w:val="00402AE4"/>
    <w:rsid w:val="00402C3E"/>
    <w:rsid w:val="0040300F"/>
    <w:rsid w:val="00403220"/>
    <w:rsid w:val="0040332A"/>
    <w:rsid w:val="00403608"/>
    <w:rsid w:val="00403935"/>
    <w:rsid w:val="00403944"/>
    <w:rsid w:val="00403D26"/>
    <w:rsid w:val="0040408E"/>
    <w:rsid w:val="00404252"/>
    <w:rsid w:val="004047B2"/>
    <w:rsid w:val="00404B86"/>
    <w:rsid w:val="00404CA0"/>
    <w:rsid w:val="00404D6C"/>
    <w:rsid w:val="00404D98"/>
    <w:rsid w:val="00405101"/>
    <w:rsid w:val="00405207"/>
    <w:rsid w:val="00405369"/>
    <w:rsid w:val="0040537D"/>
    <w:rsid w:val="004055DB"/>
    <w:rsid w:val="0040590B"/>
    <w:rsid w:val="00405DC8"/>
    <w:rsid w:val="00405F2F"/>
    <w:rsid w:val="00406307"/>
    <w:rsid w:val="00406584"/>
    <w:rsid w:val="00406811"/>
    <w:rsid w:val="004069B6"/>
    <w:rsid w:val="00406B99"/>
    <w:rsid w:val="0040744A"/>
    <w:rsid w:val="0040776A"/>
    <w:rsid w:val="004077DC"/>
    <w:rsid w:val="00407926"/>
    <w:rsid w:val="00407AB7"/>
    <w:rsid w:val="00407B7F"/>
    <w:rsid w:val="00407BC6"/>
    <w:rsid w:val="00407D71"/>
    <w:rsid w:val="00407DF9"/>
    <w:rsid w:val="0041020B"/>
    <w:rsid w:val="004102EA"/>
    <w:rsid w:val="004107C2"/>
    <w:rsid w:val="004107E2"/>
    <w:rsid w:val="00410B49"/>
    <w:rsid w:val="00410EF3"/>
    <w:rsid w:val="00411106"/>
    <w:rsid w:val="00411317"/>
    <w:rsid w:val="004115A5"/>
    <w:rsid w:val="004115C0"/>
    <w:rsid w:val="004115F3"/>
    <w:rsid w:val="004116FE"/>
    <w:rsid w:val="00411726"/>
    <w:rsid w:val="00411841"/>
    <w:rsid w:val="004119CA"/>
    <w:rsid w:val="00411A23"/>
    <w:rsid w:val="00411A3D"/>
    <w:rsid w:val="00411BD7"/>
    <w:rsid w:val="00411F9C"/>
    <w:rsid w:val="00412453"/>
    <w:rsid w:val="004128BE"/>
    <w:rsid w:val="004128FB"/>
    <w:rsid w:val="00412A27"/>
    <w:rsid w:val="00412D55"/>
    <w:rsid w:val="00412F92"/>
    <w:rsid w:val="00413029"/>
    <w:rsid w:val="004133DB"/>
    <w:rsid w:val="004137C0"/>
    <w:rsid w:val="0041383E"/>
    <w:rsid w:val="00413A0D"/>
    <w:rsid w:val="00413AE3"/>
    <w:rsid w:val="00413C6F"/>
    <w:rsid w:val="00413C9B"/>
    <w:rsid w:val="00413F96"/>
    <w:rsid w:val="00414185"/>
    <w:rsid w:val="004141DB"/>
    <w:rsid w:val="004143F2"/>
    <w:rsid w:val="004147AD"/>
    <w:rsid w:val="00414913"/>
    <w:rsid w:val="00414964"/>
    <w:rsid w:val="004149A8"/>
    <w:rsid w:val="00414ACE"/>
    <w:rsid w:val="00414EB5"/>
    <w:rsid w:val="00415241"/>
    <w:rsid w:val="004152E7"/>
    <w:rsid w:val="00415354"/>
    <w:rsid w:val="004153C0"/>
    <w:rsid w:val="004159CE"/>
    <w:rsid w:val="00415BCA"/>
    <w:rsid w:val="00416140"/>
    <w:rsid w:val="0041617A"/>
    <w:rsid w:val="00416420"/>
    <w:rsid w:val="004164A9"/>
    <w:rsid w:val="004165F2"/>
    <w:rsid w:val="00416A36"/>
    <w:rsid w:val="00416C6B"/>
    <w:rsid w:val="00416D61"/>
    <w:rsid w:val="00416E06"/>
    <w:rsid w:val="00416ED4"/>
    <w:rsid w:val="00416F75"/>
    <w:rsid w:val="004170AE"/>
    <w:rsid w:val="0041717B"/>
    <w:rsid w:val="004172E9"/>
    <w:rsid w:val="00417436"/>
    <w:rsid w:val="00417684"/>
    <w:rsid w:val="00420075"/>
    <w:rsid w:val="0042008C"/>
    <w:rsid w:val="0042033C"/>
    <w:rsid w:val="004209DE"/>
    <w:rsid w:val="00420A57"/>
    <w:rsid w:val="00420BF0"/>
    <w:rsid w:val="00420C68"/>
    <w:rsid w:val="00420CE0"/>
    <w:rsid w:val="00420D33"/>
    <w:rsid w:val="00420DE4"/>
    <w:rsid w:val="00420F3C"/>
    <w:rsid w:val="00420F98"/>
    <w:rsid w:val="00421026"/>
    <w:rsid w:val="0042133D"/>
    <w:rsid w:val="004214C9"/>
    <w:rsid w:val="00421515"/>
    <w:rsid w:val="004219AF"/>
    <w:rsid w:val="004221DD"/>
    <w:rsid w:val="00422463"/>
    <w:rsid w:val="004225CB"/>
    <w:rsid w:val="004226C7"/>
    <w:rsid w:val="00422789"/>
    <w:rsid w:val="00422A09"/>
    <w:rsid w:val="00422C4E"/>
    <w:rsid w:val="00423228"/>
    <w:rsid w:val="00423C99"/>
    <w:rsid w:val="00423F59"/>
    <w:rsid w:val="00424840"/>
    <w:rsid w:val="00424AD0"/>
    <w:rsid w:val="00424B48"/>
    <w:rsid w:val="00425102"/>
    <w:rsid w:val="0042528A"/>
    <w:rsid w:val="0042552A"/>
    <w:rsid w:val="004257E6"/>
    <w:rsid w:val="00425FD0"/>
    <w:rsid w:val="00425FF8"/>
    <w:rsid w:val="00426023"/>
    <w:rsid w:val="00426398"/>
    <w:rsid w:val="0042651B"/>
    <w:rsid w:val="004269F4"/>
    <w:rsid w:val="00426BD2"/>
    <w:rsid w:val="00426E0E"/>
    <w:rsid w:val="004271DE"/>
    <w:rsid w:val="004275B3"/>
    <w:rsid w:val="00427922"/>
    <w:rsid w:val="004279D3"/>
    <w:rsid w:val="00427CCD"/>
    <w:rsid w:val="0043000A"/>
    <w:rsid w:val="00430104"/>
    <w:rsid w:val="00430B42"/>
    <w:rsid w:val="00430B7C"/>
    <w:rsid w:val="00430BA0"/>
    <w:rsid w:val="00430C28"/>
    <w:rsid w:val="00430CD9"/>
    <w:rsid w:val="00430E1E"/>
    <w:rsid w:val="00430EE4"/>
    <w:rsid w:val="004310CB"/>
    <w:rsid w:val="0043127B"/>
    <w:rsid w:val="004314D3"/>
    <w:rsid w:val="00431588"/>
    <w:rsid w:val="00431680"/>
    <w:rsid w:val="004318B5"/>
    <w:rsid w:val="00431A82"/>
    <w:rsid w:val="00431AFA"/>
    <w:rsid w:val="00431CC0"/>
    <w:rsid w:val="00432115"/>
    <w:rsid w:val="004324A3"/>
    <w:rsid w:val="004325F3"/>
    <w:rsid w:val="00432776"/>
    <w:rsid w:val="004329D1"/>
    <w:rsid w:val="00432CC6"/>
    <w:rsid w:val="00432E17"/>
    <w:rsid w:val="0043344D"/>
    <w:rsid w:val="00433513"/>
    <w:rsid w:val="00433937"/>
    <w:rsid w:val="004339D5"/>
    <w:rsid w:val="004339ED"/>
    <w:rsid w:val="00433BDB"/>
    <w:rsid w:val="00433CE2"/>
    <w:rsid w:val="00433E25"/>
    <w:rsid w:val="00434057"/>
    <w:rsid w:val="004341D7"/>
    <w:rsid w:val="004343A2"/>
    <w:rsid w:val="00434BA6"/>
    <w:rsid w:val="00434F4B"/>
    <w:rsid w:val="00434FD4"/>
    <w:rsid w:val="004350F0"/>
    <w:rsid w:val="004352A0"/>
    <w:rsid w:val="004352CE"/>
    <w:rsid w:val="004353AD"/>
    <w:rsid w:val="00435813"/>
    <w:rsid w:val="004359CB"/>
    <w:rsid w:val="00435C20"/>
    <w:rsid w:val="00435EFD"/>
    <w:rsid w:val="0043609E"/>
    <w:rsid w:val="0043626B"/>
    <w:rsid w:val="00436942"/>
    <w:rsid w:val="00436950"/>
    <w:rsid w:val="004369FF"/>
    <w:rsid w:val="00436A51"/>
    <w:rsid w:val="00436B34"/>
    <w:rsid w:val="00436C10"/>
    <w:rsid w:val="00436F41"/>
    <w:rsid w:val="0043705C"/>
    <w:rsid w:val="0043717A"/>
    <w:rsid w:val="004371F1"/>
    <w:rsid w:val="004375EB"/>
    <w:rsid w:val="00437696"/>
    <w:rsid w:val="0043771A"/>
    <w:rsid w:val="0043793F"/>
    <w:rsid w:val="00437A8E"/>
    <w:rsid w:val="00437B71"/>
    <w:rsid w:val="00440000"/>
    <w:rsid w:val="00440168"/>
    <w:rsid w:val="00440431"/>
    <w:rsid w:val="00440491"/>
    <w:rsid w:val="00440AF7"/>
    <w:rsid w:val="00440FD3"/>
    <w:rsid w:val="0044136F"/>
    <w:rsid w:val="00441C76"/>
    <w:rsid w:val="00441F4A"/>
    <w:rsid w:val="00442925"/>
    <w:rsid w:val="004429B8"/>
    <w:rsid w:val="00442E6A"/>
    <w:rsid w:val="0044302C"/>
    <w:rsid w:val="004432F2"/>
    <w:rsid w:val="0044333D"/>
    <w:rsid w:val="00443552"/>
    <w:rsid w:val="0044373C"/>
    <w:rsid w:val="00443817"/>
    <w:rsid w:val="00443866"/>
    <w:rsid w:val="00443A4E"/>
    <w:rsid w:val="00443F11"/>
    <w:rsid w:val="0044414F"/>
    <w:rsid w:val="0044452C"/>
    <w:rsid w:val="00444919"/>
    <w:rsid w:val="00444940"/>
    <w:rsid w:val="00444E73"/>
    <w:rsid w:val="00445018"/>
    <w:rsid w:val="0044516A"/>
    <w:rsid w:val="00445266"/>
    <w:rsid w:val="00445578"/>
    <w:rsid w:val="004456DC"/>
    <w:rsid w:val="0044596A"/>
    <w:rsid w:val="00445A9E"/>
    <w:rsid w:val="004460F0"/>
    <w:rsid w:val="004461FF"/>
    <w:rsid w:val="004469E9"/>
    <w:rsid w:val="00446B8C"/>
    <w:rsid w:val="00446E6C"/>
    <w:rsid w:val="0044706B"/>
    <w:rsid w:val="0044725D"/>
    <w:rsid w:val="004472F1"/>
    <w:rsid w:val="00447511"/>
    <w:rsid w:val="0044766B"/>
    <w:rsid w:val="004476BA"/>
    <w:rsid w:val="0045000B"/>
    <w:rsid w:val="004501EC"/>
    <w:rsid w:val="0045020B"/>
    <w:rsid w:val="0045026F"/>
    <w:rsid w:val="00450388"/>
    <w:rsid w:val="004506B5"/>
    <w:rsid w:val="004507C4"/>
    <w:rsid w:val="004510D5"/>
    <w:rsid w:val="00451373"/>
    <w:rsid w:val="00451378"/>
    <w:rsid w:val="00451386"/>
    <w:rsid w:val="00451652"/>
    <w:rsid w:val="0045166B"/>
    <w:rsid w:val="004516EB"/>
    <w:rsid w:val="00451B64"/>
    <w:rsid w:val="00451B8F"/>
    <w:rsid w:val="00451F4C"/>
    <w:rsid w:val="004524EE"/>
    <w:rsid w:val="004528DC"/>
    <w:rsid w:val="00452A46"/>
    <w:rsid w:val="00452C0D"/>
    <w:rsid w:val="00452F5B"/>
    <w:rsid w:val="0045349E"/>
    <w:rsid w:val="004534BE"/>
    <w:rsid w:val="00453676"/>
    <w:rsid w:val="00453C7F"/>
    <w:rsid w:val="00453DBF"/>
    <w:rsid w:val="00454378"/>
    <w:rsid w:val="00454833"/>
    <w:rsid w:val="00454870"/>
    <w:rsid w:val="00454E53"/>
    <w:rsid w:val="00454ED4"/>
    <w:rsid w:val="00455099"/>
    <w:rsid w:val="00455106"/>
    <w:rsid w:val="00455276"/>
    <w:rsid w:val="0045583B"/>
    <w:rsid w:val="00455DC7"/>
    <w:rsid w:val="004563CE"/>
    <w:rsid w:val="0045665F"/>
    <w:rsid w:val="004568D2"/>
    <w:rsid w:val="00456AA3"/>
    <w:rsid w:val="00456CAD"/>
    <w:rsid w:val="0045767F"/>
    <w:rsid w:val="004579FE"/>
    <w:rsid w:val="00457E3B"/>
    <w:rsid w:val="004602FA"/>
    <w:rsid w:val="0046030B"/>
    <w:rsid w:val="00460A2E"/>
    <w:rsid w:val="00460F46"/>
    <w:rsid w:val="00461037"/>
    <w:rsid w:val="00461424"/>
    <w:rsid w:val="004618DE"/>
    <w:rsid w:val="00461B65"/>
    <w:rsid w:val="00461F49"/>
    <w:rsid w:val="00461FDD"/>
    <w:rsid w:val="004624C6"/>
    <w:rsid w:val="0046270A"/>
    <w:rsid w:val="00462984"/>
    <w:rsid w:val="00462A47"/>
    <w:rsid w:val="00462B64"/>
    <w:rsid w:val="00462DA2"/>
    <w:rsid w:val="004635BD"/>
    <w:rsid w:val="004635C5"/>
    <w:rsid w:val="00463625"/>
    <w:rsid w:val="00463C24"/>
    <w:rsid w:val="00463FCE"/>
    <w:rsid w:val="00464244"/>
    <w:rsid w:val="004643B4"/>
    <w:rsid w:val="00464589"/>
    <w:rsid w:val="0046469E"/>
    <w:rsid w:val="00464990"/>
    <w:rsid w:val="00464E7C"/>
    <w:rsid w:val="00464F2F"/>
    <w:rsid w:val="004653BF"/>
    <w:rsid w:val="00465415"/>
    <w:rsid w:val="0046551E"/>
    <w:rsid w:val="00465732"/>
    <w:rsid w:val="00465742"/>
    <w:rsid w:val="004668B8"/>
    <w:rsid w:val="004668F3"/>
    <w:rsid w:val="004669E1"/>
    <w:rsid w:val="00466DCF"/>
    <w:rsid w:val="00466FA1"/>
    <w:rsid w:val="00467DC9"/>
    <w:rsid w:val="00467F2D"/>
    <w:rsid w:val="00467F7A"/>
    <w:rsid w:val="00470161"/>
    <w:rsid w:val="00470619"/>
    <w:rsid w:val="0047061A"/>
    <w:rsid w:val="00470771"/>
    <w:rsid w:val="00470877"/>
    <w:rsid w:val="00470ABE"/>
    <w:rsid w:val="00470AD0"/>
    <w:rsid w:val="00470B75"/>
    <w:rsid w:val="00470C5F"/>
    <w:rsid w:val="00470E60"/>
    <w:rsid w:val="00470F15"/>
    <w:rsid w:val="00470F28"/>
    <w:rsid w:val="004713F4"/>
    <w:rsid w:val="004715DA"/>
    <w:rsid w:val="004716B5"/>
    <w:rsid w:val="00472B46"/>
    <w:rsid w:val="00472CC3"/>
    <w:rsid w:val="00472E2F"/>
    <w:rsid w:val="00472E57"/>
    <w:rsid w:val="00472F2C"/>
    <w:rsid w:val="00472F57"/>
    <w:rsid w:val="00473250"/>
    <w:rsid w:val="004732BF"/>
    <w:rsid w:val="0047347D"/>
    <w:rsid w:val="00473503"/>
    <w:rsid w:val="00473835"/>
    <w:rsid w:val="00473AC9"/>
    <w:rsid w:val="00473B2C"/>
    <w:rsid w:val="00473BE0"/>
    <w:rsid w:val="00473C1A"/>
    <w:rsid w:val="0047427F"/>
    <w:rsid w:val="0047474E"/>
    <w:rsid w:val="004747BB"/>
    <w:rsid w:val="00474970"/>
    <w:rsid w:val="00474A79"/>
    <w:rsid w:val="00474A99"/>
    <w:rsid w:val="00474F4B"/>
    <w:rsid w:val="0047505F"/>
    <w:rsid w:val="004751C7"/>
    <w:rsid w:val="00475265"/>
    <w:rsid w:val="004753FF"/>
    <w:rsid w:val="00475598"/>
    <w:rsid w:val="00475708"/>
    <w:rsid w:val="00475B77"/>
    <w:rsid w:val="00475BCB"/>
    <w:rsid w:val="00475DEF"/>
    <w:rsid w:val="00475E34"/>
    <w:rsid w:val="00475EC7"/>
    <w:rsid w:val="0047604C"/>
    <w:rsid w:val="004760BF"/>
    <w:rsid w:val="00476155"/>
    <w:rsid w:val="00476165"/>
    <w:rsid w:val="004764EB"/>
    <w:rsid w:val="00476602"/>
    <w:rsid w:val="00476794"/>
    <w:rsid w:val="004767BE"/>
    <w:rsid w:val="00476C76"/>
    <w:rsid w:val="00476F16"/>
    <w:rsid w:val="004772B9"/>
    <w:rsid w:val="00477307"/>
    <w:rsid w:val="00477A9D"/>
    <w:rsid w:val="00477E7E"/>
    <w:rsid w:val="00477FD1"/>
    <w:rsid w:val="00480515"/>
    <w:rsid w:val="004805EE"/>
    <w:rsid w:val="0048071E"/>
    <w:rsid w:val="00480877"/>
    <w:rsid w:val="0048093C"/>
    <w:rsid w:val="00480D26"/>
    <w:rsid w:val="00480D65"/>
    <w:rsid w:val="00481191"/>
    <w:rsid w:val="004811CB"/>
    <w:rsid w:val="00481390"/>
    <w:rsid w:val="00481631"/>
    <w:rsid w:val="004816CB"/>
    <w:rsid w:val="004817A2"/>
    <w:rsid w:val="00481972"/>
    <w:rsid w:val="00481C27"/>
    <w:rsid w:val="00481EB3"/>
    <w:rsid w:val="00481ED5"/>
    <w:rsid w:val="0048225A"/>
    <w:rsid w:val="00482438"/>
    <w:rsid w:val="004824C8"/>
    <w:rsid w:val="004825C4"/>
    <w:rsid w:val="004827E1"/>
    <w:rsid w:val="0048284C"/>
    <w:rsid w:val="004829EE"/>
    <w:rsid w:val="00482C99"/>
    <w:rsid w:val="00482CBE"/>
    <w:rsid w:val="0048323E"/>
    <w:rsid w:val="004835FC"/>
    <w:rsid w:val="0048398E"/>
    <w:rsid w:val="00483D8A"/>
    <w:rsid w:val="00483F57"/>
    <w:rsid w:val="00483F64"/>
    <w:rsid w:val="0048405C"/>
    <w:rsid w:val="0048425A"/>
    <w:rsid w:val="004845FF"/>
    <w:rsid w:val="00484903"/>
    <w:rsid w:val="00484BB5"/>
    <w:rsid w:val="00484C3F"/>
    <w:rsid w:val="004855D3"/>
    <w:rsid w:val="00485D5F"/>
    <w:rsid w:val="00485F10"/>
    <w:rsid w:val="0048677C"/>
    <w:rsid w:val="00486C7E"/>
    <w:rsid w:val="00487633"/>
    <w:rsid w:val="00487A20"/>
    <w:rsid w:val="00487AB4"/>
    <w:rsid w:val="00487D38"/>
    <w:rsid w:val="00487E53"/>
    <w:rsid w:val="00490280"/>
    <w:rsid w:val="004902B1"/>
    <w:rsid w:val="00490333"/>
    <w:rsid w:val="004905BF"/>
    <w:rsid w:val="004906A9"/>
    <w:rsid w:val="00490749"/>
    <w:rsid w:val="00490EA4"/>
    <w:rsid w:val="00491390"/>
    <w:rsid w:val="004913A2"/>
    <w:rsid w:val="00491457"/>
    <w:rsid w:val="00491699"/>
    <w:rsid w:val="00491867"/>
    <w:rsid w:val="00491BA4"/>
    <w:rsid w:val="00491FBE"/>
    <w:rsid w:val="00492122"/>
    <w:rsid w:val="00492483"/>
    <w:rsid w:val="004926E2"/>
    <w:rsid w:val="00492986"/>
    <w:rsid w:val="00492A98"/>
    <w:rsid w:val="00492D0F"/>
    <w:rsid w:val="00492E61"/>
    <w:rsid w:val="004937AD"/>
    <w:rsid w:val="00493D7C"/>
    <w:rsid w:val="00493FAF"/>
    <w:rsid w:val="0049403C"/>
    <w:rsid w:val="00494102"/>
    <w:rsid w:val="004942AA"/>
    <w:rsid w:val="00494700"/>
    <w:rsid w:val="00494B3B"/>
    <w:rsid w:val="00494E47"/>
    <w:rsid w:val="0049558D"/>
    <w:rsid w:val="00495653"/>
    <w:rsid w:val="00495707"/>
    <w:rsid w:val="00495FCC"/>
    <w:rsid w:val="00496365"/>
    <w:rsid w:val="0049642A"/>
    <w:rsid w:val="00496671"/>
    <w:rsid w:val="00496819"/>
    <w:rsid w:val="00496929"/>
    <w:rsid w:val="00496AD6"/>
    <w:rsid w:val="00496BC2"/>
    <w:rsid w:val="00496BEE"/>
    <w:rsid w:val="00496C55"/>
    <w:rsid w:val="00496D00"/>
    <w:rsid w:val="00496DC7"/>
    <w:rsid w:val="00496EAC"/>
    <w:rsid w:val="0049713C"/>
    <w:rsid w:val="004975C6"/>
    <w:rsid w:val="004975F5"/>
    <w:rsid w:val="00497723"/>
    <w:rsid w:val="00497A67"/>
    <w:rsid w:val="00497F45"/>
    <w:rsid w:val="00497FE0"/>
    <w:rsid w:val="004A0198"/>
    <w:rsid w:val="004A0319"/>
    <w:rsid w:val="004A046B"/>
    <w:rsid w:val="004A06A4"/>
    <w:rsid w:val="004A070B"/>
    <w:rsid w:val="004A07D5"/>
    <w:rsid w:val="004A09C3"/>
    <w:rsid w:val="004A0EBF"/>
    <w:rsid w:val="004A0F01"/>
    <w:rsid w:val="004A0F82"/>
    <w:rsid w:val="004A1293"/>
    <w:rsid w:val="004A1667"/>
    <w:rsid w:val="004A1D97"/>
    <w:rsid w:val="004A23DA"/>
    <w:rsid w:val="004A2596"/>
    <w:rsid w:val="004A2929"/>
    <w:rsid w:val="004A2BB1"/>
    <w:rsid w:val="004A2CB7"/>
    <w:rsid w:val="004A2DE2"/>
    <w:rsid w:val="004A3079"/>
    <w:rsid w:val="004A365F"/>
    <w:rsid w:val="004A3680"/>
    <w:rsid w:val="004A3BC5"/>
    <w:rsid w:val="004A3E56"/>
    <w:rsid w:val="004A416B"/>
    <w:rsid w:val="004A4179"/>
    <w:rsid w:val="004A4A8A"/>
    <w:rsid w:val="004A4C4C"/>
    <w:rsid w:val="004A4CA1"/>
    <w:rsid w:val="004A4D48"/>
    <w:rsid w:val="004A4F49"/>
    <w:rsid w:val="004A52DE"/>
    <w:rsid w:val="004A5632"/>
    <w:rsid w:val="004A5770"/>
    <w:rsid w:val="004A57B7"/>
    <w:rsid w:val="004A5952"/>
    <w:rsid w:val="004A59D2"/>
    <w:rsid w:val="004A619B"/>
    <w:rsid w:val="004A6D08"/>
    <w:rsid w:val="004A72CB"/>
    <w:rsid w:val="004A7318"/>
    <w:rsid w:val="004A73A4"/>
    <w:rsid w:val="004A760A"/>
    <w:rsid w:val="004A76B8"/>
    <w:rsid w:val="004A79D1"/>
    <w:rsid w:val="004A7C1F"/>
    <w:rsid w:val="004A7C44"/>
    <w:rsid w:val="004A7E29"/>
    <w:rsid w:val="004B009C"/>
    <w:rsid w:val="004B014E"/>
    <w:rsid w:val="004B0244"/>
    <w:rsid w:val="004B02A4"/>
    <w:rsid w:val="004B0745"/>
    <w:rsid w:val="004B0A70"/>
    <w:rsid w:val="004B0C35"/>
    <w:rsid w:val="004B1090"/>
    <w:rsid w:val="004B15EE"/>
    <w:rsid w:val="004B1771"/>
    <w:rsid w:val="004B1950"/>
    <w:rsid w:val="004B198B"/>
    <w:rsid w:val="004B1A2A"/>
    <w:rsid w:val="004B22D7"/>
    <w:rsid w:val="004B2432"/>
    <w:rsid w:val="004B25D1"/>
    <w:rsid w:val="004B2839"/>
    <w:rsid w:val="004B2A06"/>
    <w:rsid w:val="004B2A0C"/>
    <w:rsid w:val="004B2ECF"/>
    <w:rsid w:val="004B30EC"/>
    <w:rsid w:val="004B3266"/>
    <w:rsid w:val="004B343B"/>
    <w:rsid w:val="004B3498"/>
    <w:rsid w:val="004B3510"/>
    <w:rsid w:val="004B3615"/>
    <w:rsid w:val="004B3801"/>
    <w:rsid w:val="004B382A"/>
    <w:rsid w:val="004B3927"/>
    <w:rsid w:val="004B3B75"/>
    <w:rsid w:val="004B3D51"/>
    <w:rsid w:val="004B420A"/>
    <w:rsid w:val="004B444A"/>
    <w:rsid w:val="004B44EB"/>
    <w:rsid w:val="004B4705"/>
    <w:rsid w:val="004B49EB"/>
    <w:rsid w:val="004B4C83"/>
    <w:rsid w:val="004B4F2F"/>
    <w:rsid w:val="004B541C"/>
    <w:rsid w:val="004B5498"/>
    <w:rsid w:val="004B5606"/>
    <w:rsid w:val="004B581C"/>
    <w:rsid w:val="004B5874"/>
    <w:rsid w:val="004B5887"/>
    <w:rsid w:val="004B5A10"/>
    <w:rsid w:val="004B5B93"/>
    <w:rsid w:val="004B5C0B"/>
    <w:rsid w:val="004B6346"/>
    <w:rsid w:val="004B6488"/>
    <w:rsid w:val="004B661A"/>
    <w:rsid w:val="004B68B2"/>
    <w:rsid w:val="004B6935"/>
    <w:rsid w:val="004B6DC1"/>
    <w:rsid w:val="004B6F17"/>
    <w:rsid w:val="004B73EF"/>
    <w:rsid w:val="004B7737"/>
    <w:rsid w:val="004B77DC"/>
    <w:rsid w:val="004B7BF2"/>
    <w:rsid w:val="004B7FC1"/>
    <w:rsid w:val="004C0085"/>
    <w:rsid w:val="004C02C1"/>
    <w:rsid w:val="004C0550"/>
    <w:rsid w:val="004C0562"/>
    <w:rsid w:val="004C0692"/>
    <w:rsid w:val="004C080C"/>
    <w:rsid w:val="004C0AC9"/>
    <w:rsid w:val="004C0B5B"/>
    <w:rsid w:val="004C106C"/>
    <w:rsid w:val="004C12C1"/>
    <w:rsid w:val="004C13DE"/>
    <w:rsid w:val="004C13EE"/>
    <w:rsid w:val="004C17F7"/>
    <w:rsid w:val="004C18E6"/>
    <w:rsid w:val="004C1981"/>
    <w:rsid w:val="004C1BC1"/>
    <w:rsid w:val="004C1E44"/>
    <w:rsid w:val="004C2067"/>
    <w:rsid w:val="004C21AE"/>
    <w:rsid w:val="004C2350"/>
    <w:rsid w:val="004C274D"/>
    <w:rsid w:val="004C2935"/>
    <w:rsid w:val="004C2A6C"/>
    <w:rsid w:val="004C2BC1"/>
    <w:rsid w:val="004C2D13"/>
    <w:rsid w:val="004C2F66"/>
    <w:rsid w:val="004C2FBF"/>
    <w:rsid w:val="004C307D"/>
    <w:rsid w:val="004C3088"/>
    <w:rsid w:val="004C319F"/>
    <w:rsid w:val="004C3390"/>
    <w:rsid w:val="004C3397"/>
    <w:rsid w:val="004C33FB"/>
    <w:rsid w:val="004C370B"/>
    <w:rsid w:val="004C37BA"/>
    <w:rsid w:val="004C384F"/>
    <w:rsid w:val="004C3948"/>
    <w:rsid w:val="004C3A97"/>
    <w:rsid w:val="004C3CF2"/>
    <w:rsid w:val="004C40E6"/>
    <w:rsid w:val="004C40FF"/>
    <w:rsid w:val="004C438C"/>
    <w:rsid w:val="004C4403"/>
    <w:rsid w:val="004C4617"/>
    <w:rsid w:val="004C4AC5"/>
    <w:rsid w:val="004C5067"/>
    <w:rsid w:val="004C5334"/>
    <w:rsid w:val="004C57E4"/>
    <w:rsid w:val="004C59AA"/>
    <w:rsid w:val="004C5F60"/>
    <w:rsid w:val="004C5FAE"/>
    <w:rsid w:val="004C667B"/>
    <w:rsid w:val="004C6777"/>
    <w:rsid w:val="004C6C1D"/>
    <w:rsid w:val="004C6CC2"/>
    <w:rsid w:val="004C6E16"/>
    <w:rsid w:val="004C7431"/>
    <w:rsid w:val="004C75B4"/>
    <w:rsid w:val="004C7863"/>
    <w:rsid w:val="004C7885"/>
    <w:rsid w:val="004C7A3F"/>
    <w:rsid w:val="004D0ABC"/>
    <w:rsid w:val="004D0D5F"/>
    <w:rsid w:val="004D146F"/>
    <w:rsid w:val="004D16BD"/>
    <w:rsid w:val="004D1904"/>
    <w:rsid w:val="004D1A8E"/>
    <w:rsid w:val="004D1FBE"/>
    <w:rsid w:val="004D2002"/>
    <w:rsid w:val="004D2033"/>
    <w:rsid w:val="004D26FE"/>
    <w:rsid w:val="004D2814"/>
    <w:rsid w:val="004D2B1C"/>
    <w:rsid w:val="004D2C4E"/>
    <w:rsid w:val="004D2CD7"/>
    <w:rsid w:val="004D2D11"/>
    <w:rsid w:val="004D2E71"/>
    <w:rsid w:val="004D31B5"/>
    <w:rsid w:val="004D3CC0"/>
    <w:rsid w:val="004D3EB4"/>
    <w:rsid w:val="004D407A"/>
    <w:rsid w:val="004D42DF"/>
    <w:rsid w:val="004D47DC"/>
    <w:rsid w:val="004D4828"/>
    <w:rsid w:val="004D4BCE"/>
    <w:rsid w:val="004D4E2E"/>
    <w:rsid w:val="004D50DF"/>
    <w:rsid w:val="004D5193"/>
    <w:rsid w:val="004D51DE"/>
    <w:rsid w:val="004D5410"/>
    <w:rsid w:val="004D545D"/>
    <w:rsid w:val="004D54FC"/>
    <w:rsid w:val="004D558D"/>
    <w:rsid w:val="004D559E"/>
    <w:rsid w:val="004D5609"/>
    <w:rsid w:val="004D588B"/>
    <w:rsid w:val="004D59B4"/>
    <w:rsid w:val="004D5AB2"/>
    <w:rsid w:val="004D5AB6"/>
    <w:rsid w:val="004D5ACE"/>
    <w:rsid w:val="004D5B01"/>
    <w:rsid w:val="004D5DF5"/>
    <w:rsid w:val="004D5F27"/>
    <w:rsid w:val="004D6271"/>
    <w:rsid w:val="004D6554"/>
    <w:rsid w:val="004D67D6"/>
    <w:rsid w:val="004D6AAB"/>
    <w:rsid w:val="004D6C61"/>
    <w:rsid w:val="004D6D0E"/>
    <w:rsid w:val="004D7178"/>
    <w:rsid w:val="004D73A4"/>
    <w:rsid w:val="004D7467"/>
    <w:rsid w:val="004D7520"/>
    <w:rsid w:val="004D76A6"/>
    <w:rsid w:val="004D780D"/>
    <w:rsid w:val="004D7918"/>
    <w:rsid w:val="004D7CC0"/>
    <w:rsid w:val="004D7ED8"/>
    <w:rsid w:val="004E02CC"/>
    <w:rsid w:val="004E0A2E"/>
    <w:rsid w:val="004E0B41"/>
    <w:rsid w:val="004E1723"/>
    <w:rsid w:val="004E1BA6"/>
    <w:rsid w:val="004E1F5B"/>
    <w:rsid w:val="004E2210"/>
    <w:rsid w:val="004E2310"/>
    <w:rsid w:val="004E232E"/>
    <w:rsid w:val="004E2870"/>
    <w:rsid w:val="004E29F6"/>
    <w:rsid w:val="004E2B1E"/>
    <w:rsid w:val="004E2BD9"/>
    <w:rsid w:val="004E2E73"/>
    <w:rsid w:val="004E3170"/>
    <w:rsid w:val="004E34FA"/>
    <w:rsid w:val="004E3514"/>
    <w:rsid w:val="004E3529"/>
    <w:rsid w:val="004E39DB"/>
    <w:rsid w:val="004E3A0C"/>
    <w:rsid w:val="004E3ACC"/>
    <w:rsid w:val="004E3B4D"/>
    <w:rsid w:val="004E3BD5"/>
    <w:rsid w:val="004E3F20"/>
    <w:rsid w:val="004E3FFA"/>
    <w:rsid w:val="004E4268"/>
    <w:rsid w:val="004E44A2"/>
    <w:rsid w:val="004E482E"/>
    <w:rsid w:val="004E4C73"/>
    <w:rsid w:val="004E4CF4"/>
    <w:rsid w:val="004E4D75"/>
    <w:rsid w:val="004E4E4F"/>
    <w:rsid w:val="004E5029"/>
    <w:rsid w:val="004E50D4"/>
    <w:rsid w:val="004E50DD"/>
    <w:rsid w:val="004E5336"/>
    <w:rsid w:val="004E5534"/>
    <w:rsid w:val="004E57DA"/>
    <w:rsid w:val="004E5A98"/>
    <w:rsid w:val="004E5C98"/>
    <w:rsid w:val="004E5E2B"/>
    <w:rsid w:val="004E5F07"/>
    <w:rsid w:val="004E5F9D"/>
    <w:rsid w:val="004E6498"/>
    <w:rsid w:val="004E6875"/>
    <w:rsid w:val="004E6D42"/>
    <w:rsid w:val="004E7512"/>
    <w:rsid w:val="004E77E3"/>
    <w:rsid w:val="004F0365"/>
    <w:rsid w:val="004F0823"/>
    <w:rsid w:val="004F099B"/>
    <w:rsid w:val="004F0B2D"/>
    <w:rsid w:val="004F18BB"/>
    <w:rsid w:val="004F193C"/>
    <w:rsid w:val="004F1F7C"/>
    <w:rsid w:val="004F20EE"/>
    <w:rsid w:val="004F2155"/>
    <w:rsid w:val="004F21E4"/>
    <w:rsid w:val="004F29D1"/>
    <w:rsid w:val="004F2A56"/>
    <w:rsid w:val="004F2A5C"/>
    <w:rsid w:val="004F2C38"/>
    <w:rsid w:val="004F2FFC"/>
    <w:rsid w:val="004F304F"/>
    <w:rsid w:val="004F387F"/>
    <w:rsid w:val="004F3B8A"/>
    <w:rsid w:val="004F3E7F"/>
    <w:rsid w:val="004F3F6A"/>
    <w:rsid w:val="004F4231"/>
    <w:rsid w:val="004F4285"/>
    <w:rsid w:val="004F463E"/>
    <w:rsid w:val="004F4683"/>
    <w:rsid w:val="004F4C33"/>
    <w:rsid w:val="004F5098"/>
    <w:rsid w:val="004F51A1"/>
    <w:rsid w:val="004F5CE4"/>
    <w:rsid w:val="004F5D1E"/>
    <w:rsid w:val="004F5D52"/>
    <w:rsid w:val="004F5ED1"/>
    <w:rsid w:val="004F6027"/>
    <w:rsid w:val="004F62E0"/>
    <w:rsid w:val="004F6468"/>
    <w:rsid w:val="004F6A47"/>
    <w:rsid w:val="004F6F35"/>
    <w:rsid w:val="004F6FD8"/>
    <w:rsid w:val="004F6FEE"/>
    <w:rsid w:val="004F7047"/>
    <w:rsid w:val="004F7697"/>
    <w:rsid w:val="004F76EC"/>
    <w:rsid w:val="004F77B5"/>
    <w:rsid w:val="0050007A"/>
    <w:rsid w:val="00500125"/>
    <w:rsid w:val="005002A3"/>
    <w:rsid w:val="005003A9"/>
    <w:rsid w:val="00500551"/>
    <w:rsid w:val="005005BD"/>
    <w:rsid w:val="00500A5F"/>
    <w:rsid w:val="00501268"/>
    <w:rsid w:val="00501473"/>
    <w:rsid w:val="0050193B"/>
    <w:rsid w:val="00501A7D"/>
    <w:rsid w:val="00501B60"/>
    <w:rsid w:val="00501E90"/>
    <w:rsid w:val="00502343"/>
    <w:rsid w:val="00502465"/>
    <w:rsid w:val="005024B3"/>
    <w:rsid w:val="0050302D"/>
    <w:rsid w:val="0050327D"/>
    <w:rsid w:val="0050332F"/>
    <w:rsid w:val="00503358"/>
    <w:rsid w:val="0050385D"/>
    <w:rsid w:val="00503B45"/>
    <w:rsid w:val="00503D3D"/>
    <w:rsid w:val="00504638"/>
    <w:rsid w:val="00504A27"/>
    <w:rsid w:val="00504A3A"/>
    <w:rsid w:val="00504F4D"/>
    <w:rsid w:val="00504FFD"/>
    <w:rsid w:val="0050523E"/>
    <w:rsid w:val="005052F7"/>
    <w:rsid w:val="005053AB"/>
    <w:rsid w:val="005058BB"/>
    <w:rsid w:val="00505906"/>
    <w:rsid w:val="00505EE2"/>
    <w:rsid w:val="00505F9A"/>
    <w:rsid w:val="00505F9F"/>
    <w:rsid w:val="005060F4"/>
    <w:rsid w:val="0050634B"/>
    <w:rsid w:val="005070DC"/>
    <w:rsid w:val="00507552"/>
    <w:rsid w:val="00507B64"/>
    <w:rsid w:val="00507EEF"/>
    <w:rsid w:val="0051009C"/>
    <w:rsid w:val="005107B6"/>
    <w:rsid w:val="00510ACB"/>
    <w:rsid w:val="00510B6B"/>
    <w:rsid w:val="00510E25"/>
    <w:rsid w:val="00511134"/>
    <w:rsid w:val="0051153B"/>
    <w:rsid w:val="005115C4"/>
    <w:rsid w:val="00511C34"/>
    <w:rsid w:val="00511FB2"/>
    <w:rsid w:val="0051243D"/>
    <w:rsid w:val="00512726"/>
    <w:rsid w:val="00512A2B"/>
    <w:rsid w:val="00512E10"/>
    <w:rsid w:val="00512EB9"/>
    <w:rsid w:val="0051313B"/>
    <w:rsid w:val="00513306"/>
    <w:rsid w:val="00513682"/>
    <w:rsid w:val="005137D8"/>
    <w:rsid w:val="0051380C"/>
    <w:rsid w:val="00513BC5"/>
    <w:rsid w:val="00513BE8"/>
    <w:rsid w:val="00513DE5"/>
    <w:rsid w:val="00513F62"/>
    <w:rsid w:val="00514147"/>
    <w:rsid w:val="0051448E"/>
    <w:rsid w:val="00514931"/>
    <w:rsid w:val="00514BA2"/>
    <w:rsid w:val="00514C77"/>
    <w:rsid w:val="00514D5C"/>
    <w:rsid w:val="00514E27"/>
    <w:rsid w:val="005153D8"/>
    <w:rsid w:val="00515401"/>
    <w:rsid w:val="005155F5"/>
    <w:rsid w:val="00515736"/>
    <w:rsid w:val="0051586E"/>
    <w:rsid w:val="00515878"/>
    <w:rsid w:val="00515B37"/>
    <w:rsid w:val="00515CF5"/>
    <w:rsid w:val="00515D29"/>
    <w:rsid w:val="00515DA5"/>
    <w:rsid w:val="00515E52"/>
    <w:rsid w:val="0051677D"/>
    <w:rsid w:val="0051684B"/>
    <w:rsid w:val="005168F5"/>
    <w:rsid w:val="00516D28"/>
    <w:rsid w:val="00516F25"/>
    <w:rsid w:val="0051702A"/>
    <w:rsid w:val="00517370"/>
    <w:rsid w:val="00517569"/>
    <w:rsid w:val="00517593"/>
    <w:rsid w:val="00517B16"/>
    <w:rsid w:val="00517BF8"/>
    <w:rsid w:val="00517C5C"/>
    <w:rsid w:val="00517D00"/>
    <w:rsid w:val="00517F98"/>
    <w:rsid w:val="00520763"/>
    <w:rsid w:val="00520B48"/>
    <w:rsid w:val="00520DE3"/>
    <w:rsid w:val="00520E0C"/>
    <w:rsid w:val="00521215"/>
    <w:rsid w:val="00521862"/>
    <w:rsid w:val="00521922"/>
    <w:rsid w:val="00521C2D"/>
    <w:rsid w:val="00521D6B"/>
    <w:rsid w:val="00521DEB"/>
    <w:rsid w:val="005220B8"/>
    <w:rsid w:val="00522170"/>
    <w:rsid w:val="005221CD"/>
    <w:rsid w:val="00522334"/>
    <w:rsid w:val="00522376"/>
    <w:rsid w:val="00522399"/>
    <w:rsid w:val="00522496"/>
    <w:rsid w:val="005227B7"/>
    <w:rsid w:val="00522A09"/>
    <w:rsid w:val="00522EDA"/>
    <w:rsid w:val="00523801"/>
    <w:rsid w:val="0052399C"/>
    <w:rsid w:val="00523A6A"/>
    <w:rsid w:val="00523BC2"/>
    <w:rsid w:val="00523E8D"/>
    <w:rsid w:val="00523F93"/>
    <w:rsid w:val="00524053"/>
    <w:rsid w:val="00524424"/>
    <w:rsid w:val="00524456"/>
    <w:rsid w:val="005245D5"/>
    <w:rsid w:val="005247E2"/>
    <w:rsid w:val="00524A22"/>
    <w:rsid w:val="00524C23"/>
    <w:rsid w:val="00524D08"/>
    <w:rsid w:val="00524D6D"/>
    <w:rsid w:val="00525199"/>
    <w:rsid w:val="005254A4"/>
    <w:rsid w:val="00525938"/>
    <w:rsid w:val="00525A78"/>
    <w:rsid w:val="00525CFA"/>
    <w:rsid w:val="00525E85"/>
    <w:rsid w:val="00525F79"/>
    <w:rsid w:val="00526467"/>
    <w:rsid w:val="005265C1"/>
    <w:rsid w:val="00526C15"/>
    <w:rsid w:val="00527201"/>
    <w:rsid w:val="005272D1"/>
    <w:rsid w:val="0052747F"/>
    <w:rsid w:val="005275DC"/>
    <w:rsid w:val="00527640"/>
    <w:rsid w:val="005276DC"/>
    <w:rsid w:val="00527AEF"/>
    <w:rsid w:val="00527AFD"/>
    <w:rsid w:val="00527CF9"/>
    <w:rsid w:val="0053003F"/>
    <w:rsid w:val="00530461"/>
    <w:rsid w:val="0053055F"/>
    <w:rsid w:val="00530835"/>
    <w:rsid w:val="00530D13"/>
    <w:rsid w:val="005311E0"/>
    <w:rsid w:val="005318D6"/>
    <w:rsid w:val="00531DDA"/>
    <w:rsid w:val="00532309"/>
    <w:rsid w:val="00532793"/>
    <w:rsid w:val="00532E41"/>
    <w:rsid w:val="00532E99"/>
    <w:rsid w:val="00532ED6"/>
    <w:rsid w:val="00532F84"/>
    <w:rsid w:val="00532FD8"/>
    <w:rsid w:val="005330D0"/>
    <w:rsid w:val="0053310F"/>
    <w:rsid w:val="005332C7"/>
    <w:rsid w:val="005332E5"/>
    <w:rsid w:val="00533357"/>
    <w:rsid w:val="0053363F"/>
    <w:rsid w:val="0053377A"/>
    <w:rsid w:val="00533C85"/>
    <w:rsid w:val="00533CE2"/>
    <w:rsid w:val="00533D1F"/>
    <w:rsid w:val="00533EA0"/>
    <w:rsid w:val="00533FFC"/>
    <w:rsid w:val="00534015"/>
    <w:rsid w:val="005341B1"/>
    <w:rsid w:val="005342F1"/>
    <w:rsid w:val="0053494A"/>
    <w:rsid w:val="0053498E"/>
    <w:rsid w:val="00534F9F"/>
    <w:rsid w:val="005350E4"/>
    <w:rsid w:val="00535223"/>
    <w:rsid w:val="005356BF"/>
    <w:rsid w:val="005358A1"/>
    <w:rsid w:val="00535E1A"/>
    <w:rsid w:val="00535FD8"/>
    <w:rsid w:val="00536CAD"/>
    <w:rsid w:val="00536EB3"/>
    <w:rsid w:val="0053723A"/>
    <w:rsid w:val="0053732F"/>
    <w:rsid w:val="00537360"/>
    <w:rsid w:val="005378FC"/>
    <w:rsid w:val="00537A14"/>
    <w:rsid w:val="00537AA4"/>
    <w:rsid w:val="00537B70"/>
    <w:rsid w:val="00537C60"/>
    <w:rsid w:val="00537D9C"/>
    <w:rsid w:val="00537D9E"/>
    <w:rsid w:val="005403DE"/>
    <w:rsid w:val="005407D6"/>
    <w:rsid w:val="00540AC4"/>
    <w:rsid w:val="00540B23"/>
    <w:rsid w:val="00540C60"/>
    <w:rsid w:val="00540CC3"/>
    <w:rsid w:val="00540E7B"/>
    <w:rsid w:val="00540E9D"/>
    <w:rsid w:val="00541047"/>
    <w:rsid w:val="0054107B"/>
    <w:rsid w:val="005410F7"/>
    <w:rsid w:val="00541181"/>
    <w:rsid w:val="00541188"/>
    <w:rsid w:val="00541242"/>
    <w:rsid w:val="00541305"/>
    <w:rsid w:val="00541437"/>
    <w:rsid w:val="005414BD"/>
    <w:rsid w:val="00541537"/>
    <w:rsid w:val="0054154A"/>
    <w:rsid w:val="00541D6D"/>
    <w:rsid w:val="00541E22"/>
    <w:rsid w:val="00541FA3"/>
    <w:rsid w:val="0054205C"/>
    <w:rsid w:val="005426B8"/>
    <w:rsid w:val="00542F50"/>
    <w:rsid w:val="005437FD"/>
    <w:rsid w:val="00543846"/>
    <w:rsid w:val="00543851"/>
    <w:rsid w:val="00544363"/>
    <w:rsid w:val="005443DE"/>
    <w:rsid w:val="00544FBB"/>
    <w:rsid w:val="00545217"/>
    <w:rsid w:val="0054537C"/>
    <w:rsid w:val="00545570"/>
    <w:rsid w:val="005456F2"/>
    <w:rsid w:val="00545ABC"/>
    <w:rsid w:val="00545B17"/>
    <w:rsid w:val="00545D6D"/>
    <w:rsid w:val="00545E9A"/>
    <w:rsid w:val="00545FE8"/>
    <w:rsid w:val="00546171"/>
    <w:rsid w:val="0054648F"/>
    <w:rsid w:val="00546576"/>
    <w:rsid w:val="0054676F"/>
    <w:rsid w:val="00546783"/>
    <w:rsid w:val="00546842"/>
    <w:rsid w:val="005468D6"/>
    <w:rsid w:val="00546D4F"/>
    <w:rsid w:val="00546DCB"/>
    <w:rsid w:val="00546E74"/>
    <w:rsid w:val="0054703A"/>
    <w:rsid w:val="00547155"/>
    <w:rsid w:val="0054725B"/>
    <w:rsid w:val="00547370"/>
    <w:rsid w:val="00547594"/>
    <w:rsid w:val="005476AE"/>
    <w:rsid w:val="00547713"/>
    <w:rsid w:val="0054791F"/>
    <w:rsid w:val="00547AA8"/>
    <w:rsid w:val="00547AB1"/>
    <w:rsid w:val="0055000E"/>
    <w:rsid w:val="0055001F"/>
    <w:rsid w:val="00550234"/>
    <w:rsid w:val="00550375"/>
    <w:rsid w:val="00550479"/>
    <w:rsid w:val="00550DA3"/>
    <w:rsid w:val="00550F48"/>
    <w:rsid w:val="00550F7D"/>
    <w:rsid w:val="00551257"/>
    <w:rsid w:val="00551704"/>
    <w:rsid w:val="0055238C"/>
    <w:rsid w:val="00552772"/>
    <w:rsid w:val="00552880"/>
    <w:rsid w:val="0055291D"/>
    <w:rsid w:val="00552A68"/>
    <w:rsid w:val="00552CBC"/>
    <w:rsid w:val="00552DA3"/>
    <w:rsid w:val="00552E08"/>
    <w:rsid w:val="00552E8C"/>
    <w:rsid w:val="00552F36"/>
    <w:rsid w:val="00552F5C"/>
    <w:rsid w:val="00553275"/>
    <w:rsid w:val="0055327F"/>
    <w:rsid w:val="00553430"/>
    <w:rsid w:val="005535B8"/>
    <w:rsid w:val="005535EC"/>
    <w:rsid w:val="00554049"/>
    <w:rsid w:val="00554071"/>
    <w:rsid w:val="00554512"/>
    <w:rsid w:val="0055453D"/>
    <w:rsid w:val="00554B24"/>
    <w:rsid w:val="00554D1A"/>
    <w:rsid w:val="00555057"/>
    <w:rsid w:val="00555113"/>
    <w:rsid w:val="00555485"/>
    <w:rsid w:val="005555EF"/>
    <w:rsid w:val="005556B3"/>
    <w:rsid w:val="005557F4"/>
    <w:rsid w:val="00555832"/>
    <w:rsid w:val="00555F50"/>
    <w:rsid w:val="00555FD0"/>
    <w:rsid w:val="00556124"/>
    <w:rsid w:val="0055612C"/>
    <w:rsid w:val="00556158"/>
    <w:rsid w:val="005561D7"/>
    <w:rsid w:val="005563BA"/>
    <w:rsid w:val="00556B68"/>
    <w:rsid w:val="00556BD4"/>
    <w:rsid w:val="00557237"/>
    <w:rsid w:val="00557489"/>
    <w:rsid w:val="00557546"/>
    <w:rsid w:val="005575BE"/>
    <w:rsid w:val="005576F5"/>
    <w:rsid w:val="005579CC"/>
    <w:rsid w:val="00557CD6"/>
    <w:rsid w:val="00557F16"/>
    <w:rsid w:val="005600E0"/>
    <w:rsid w:val="00560499"/>
    <w:rsid w:val="00560672"/>
    <w:rsid w:val="00560864"/>
    <w:rsid w:val="00560C01"/>
    <w:rsid w:val="00560DFB"/>
    <w:rsid w:val="0056107B"/>
    <w:rsid w:val="0056136B"/>
    <w:rsid w:val="00561415"/>
    <w:rsid w:val="005619E4"/>
    <w:rsid w:val="00561D5F"/>
    <w:rsid w:val="00562163"/>
    <w:rsid w:val="005622AC"/>
    <w:rsid w:val="005622F1"/>
    <w:rsid w:val="00562346"/>
    <w:rsid w:val="005624C8"/>
    <w:rsid w:val="005626D6"/>
    <w:rsid w:val="0056279D"/>
    <w:rsid w:val="00562C41"/>
    <w:rsid w:val="00562D07"/>
    <w:rsid w:val="005630BC"/>
    <w:rsid w:val="0056327F"/>
    <w:rsid w:val="0056357D"/>
    <w:rsid w:val="00563784"/>
    <w:rsid w:val="0056389F"/>
    <w:rsid w:val="00563FEE"/>
    <w:rsid w:val="00564469"/>
    <w:rsid w:val="00564A8B"/>
    <w:rsid w:val="00564AE2"/>
    <w:rsid w:val="00564C02"/>
    <w:rsid w:val="00564D67"/>
    <w:rsid w:val="00564FB0"/>
    <w:rsid w:val="00565518"/>
    <w:rsid w:val="0056567C"/>
    <w:rsid w:val="00565756"/>
    <w:rsid w:val="005657A6"/>
    <w:rsid w:val="0056599B"/>
    <w:rsid w:val="00565D72"/>
    <w:rsid w:val="00566164"/>
    <w:rsid w:val="00566257"/>
    <w:rsid w:val="00566418"/>
    <w:rsid w:val="005667CB"/>
    <w:rsid w:val="00566807"/>
    <w:rsid w:val="00566B05"/>
    <w:rsid w:val="00566B23"/>
    <w:rsid w:val="00566B76"/>
    <w:rsid w:val="00566C47"/>
    <w:rsid w:val="005672E5"/>
    <w:rsid w:val="00567D3D"/>
    <w:rsid w:val="00567F76"/>
    <w:rsid w:val="0057029D"/>
    <w:rsid w:val="00570358"/>
    <w:rsid w:val="00570367"/>
    <w:rsid w:val="00570808"/>
    <w:rsid w:val="00570B80"/>
    <w:rsid w:val="00570C9C"/>
    <w:rsid w:val="00570EAF"/>
    <w:rsid w:val="005710A7"/>
    <w:rsid w:val="005710ED"/>
    <w:rsid w:val="005713E3"/>
    <w:rsid w:val="005717B1"/>
    <w:rsid w:val="00571B6E"/>
    <w:rsid w:val="00572021"/>
    <w:rsid w:val="0057239C"/>
    <w:rsid w:val="0057268D"/>
    <w:rsid w:val="005726D5"/>
    <w:rsid w:val="00572863"/>
    <w:rsid w:val="00572AED"/>
    <w:rsid w:val="00572E80"/>
    <w:rsid w:val="0057314C"/>
    <w:rsid w:val="005732C9"/>
    <w:rsid w:val="005734BC"/>
    <w:rsid w:val="00573726"/>
    <w:rsid w:val="00573BA3"/>
    <w:rsid w:val="00573BBB"/>
    <w:rsid w:val="00573DAC"/>
    <w:rsid w:val="00573E36"/>
    <w:rsid w:val="00573EBF"/>
    <w:rsid w:val="00573F2C"/>
    <w:rsid w:val="00574089"/>
    <w:rsid w:val="005745E7"/>
    <w:rsid w:val="005749DA"/>
    <w:rsid w:val="00574AA9"/>
    <w:rsid w:val="00574AFC"/>
    <w:rsid w:val="00574B28"/>
    <w:rsid w:val="00574CF4"/>
    <w:rsid w:val="00574F0D"/>
    <w:rsid w:val="00575049"/>
    <w:rsid w:val="00575139"/>
    <w:rsid w:val="005753C7"/>
    <w:rsid w:val="0057561D"/>
    <w:rsid w:val="005758AD"/>
    <w:rsid w:val="005758EC"/>
    <w:rsid w:val="00575C4E"/>
    <w:rsid w:val="00575F9C"/>
    <w:rsid w:val="00576091"/>
    <w:rsid w:val="005765AB"/>
    <w:rsid w:val="005766DD"/>
    <w:rsid w:val="0057681E"/>
    <w:rsid w:val="00576A2C"/>
    <w:rsid w:val="00576CA4"/>
    <w:rsid w:val="00576DED"/>
    <w:rsid w:val="00576E5B"/>
    <w:rsid w:val="0057703B"/>
    <w:rsid w:val="00577338"/>
    <w:rsid w:val="00577967"/>
    <w:rsid w:val="00577A2C"/>
    <w:rsid w:val="00577D7C"/>
    <w:rsid w:val="00577F8A"/>
    <w:rsid w:val="0058033B"/>
    <w:rsid w:val="0058043B"/>
    <w:rsid w:val="00580746"/>
    <w:rsid w:val="005808BC"/>
    <w:rsid w:val="00580907"/>
    <w:rsid w:val="00580BEA"/>
    <w:rsid w:val="00580C36"/>
    <w:rsid w:val="00580F4F"/>
    <w:rsid w:val="005810DA"/>
    <w:rsid w:val="00581103"/>
    <w:rsid w:val="00581687"/>
    <w:rsid w:val="0058184A"/>
    <w:rsid w:val="00581856"/>
    <w:rsid w:val="005821EF"/>
    <w:rsid w:val="0058224A"/>
    <w:rsid w:val="00582AFF"/>
    <w:rsid w:val="005831D5"/>
    <w:rsid w:val="0058338B"/>
    <w:rsid w:val="005833F4"/>
    <w:rsid w:val="005834B8"/>
    <w:rsid w:val="005836F5"/>
    <w:rsid w:val="00583A29"/>
    <w:rsid w:val="00583B13"/>
    <w:rsid w:val="00583ECF"/>
    <w:rsid w:val="00583F3A"/>
    <w:rsid w:val="005841A1"/>
    <w:rsid w:val="00584404"/>
    <w:rsid w:val="00584490"/>
    <w:rsid w:val="00584785"/>
    <w:rsid w:val="0058484A"/>
    <w:rsid w:val="0058485E"/>
    <w:rsid w:val="00584FCB"/>
    <w:rsid w:val="00585054"/>
    <w:rsid w:val="00585809"/>
    <w:rsid w:val="00585812"/>
    <w:rsid w:val="00585863"/>
    <w:rsid w:val="00585A13"/>
    <w:rsid w:val="00585C43"/>
    <w:rsid w:val="00585C78"/>
    <w:rsid w:val="00585E94"/>
    <w:rsid w:val="00585EC6"/>
    <w:rsid w:val="0058600E"/>
    <w:rsid w:val="00586560"/>
    <w:rsid w:val="00586D4C"/>
    <w:rsid w:val="00586E2E"/>
    <w:rsid w:val="00587994"/>
    <w:rsid w:val="00587B27"/>
    <w:rsid w:val="00587C27"/>
    <w:rsid w:val="00587C5E"/>
    <w:rsid w:val="005901C0"/>
    <w:rsid w:val="005901DF"/>
    <w:rsid w:val="00590210"/>
    <w:rsid w:val="00590422"/>
    <w:rsid w:val="00590587"/>
    <w:rsid w:val="00590618"/>
    <w:rsid w:val="0059064A"/>
    <w:rsid w:val="00590A5A"/>
    <w:rsid w:val="00590BEC"/>
    <w:rsid w:val="00590DED"/>
    <w:rsid w:val="00590F25"/>
    <w:rsid w:val="00591523"/>
    <w:rsid w:val="00591580"/>
    <w:rsid w:val="00591B99"/>
    <w:rsid w:val="00591BB4"/>
    <w:rsid w:val="00591C9B"/>
    <w:rsid w:val="00591CF6"/>
    <w:rsid w:val="00591DA0"/>
    <w:rsid w:val="0059202B"/>
    <w:rsid w:val="0059210E"/>
    <w:rsid w:val="00592185"/>
    <w:rsid w:val="00592246"/>
    <w:rsid w:val="00592319"/>
    <w:rsid w:val="00592971"/>
    <w:rsid w:val="00592AE9"/>
    <w:rsid w:val="00592CE0"/>
    <w:rsid w:val="00592D2E"/>
    <w:rsid w:val="00593303"/>
    <w:rsid w:val="0059334C"/>
    <w:rsid w:val="00593362"/>
    <w:rsid w:val="00593461"/>
    <w:rsid w:val="005936D3"/>
    <w:rsid w:val="00593872"/>
    <w:rsid w:val="00593B0D"/>
    <w:rsid w:val="00593B1C"/>
    <w:rsid w:val="00593EFB"/>
    <w:rsid w:val="00593F42"/>
    <w:rsid w:val="0059422C"/>
    <w:rsid w:val="005949AB"/>
    <w:rsid w:val="005949C5"/>
    <w:rsid w:val="00594AA7"/>
    <w:rsid w:val="00594FE5"/>
    <w:rsid w:val="00594FF9"/>
    <w:rsid w:val="00595316"/>
    <w:rsid w:val="005957FD"/>
    <w:rsid w:val="00595830"/>
    <w:rsid w:val="00595846"/>
    <w:rsid w:val="00595AD9"/>
    <w:rsid w:val="00595B85"/>
    <w:rsid w:val="00595CBC"/>
    <w:rsid w:val="00595DDF"/>
    <w:rsid w:val="00595EA8"/>
    <w:rsid w:val="00596152"/>
    <w:rsid w:val="005961D1"/>
    <w:rsid w:val="0059629C"/>
    <w:rsid w:val="005965C2"/>
    <w:rsid w:val="005969B2"/>
    <w:rsid w:val="00596AAF"/>
    <w:rsid w:val="00596B80"/>
    <w:rsid w:val="00596BEA"/>
    <w:rsid w:val="00597195"/>
    <w:rsid w:val="0059723C"/>
    <w:rsid w:val="0059730C"/>
    <w:rsid w:val="005973CD"/>
    <w:rsid w:val="00597591"/>
    <w:rsid w:val="0059765A"/>
    <w:rsid w:val="005976DF"/>
    <w:rsid w:val="00597BA9"/>
    <w:rsid w:val="00597DC9"/>
    <w:rsid w:val="005A0424"/>
    <w:rsid w:val="005A052B"/>
    <w:rsid w:val="005A08DB"/>
    <w:rsid w:val="005A0BD6"/>
    <w:rsid w:val="005A0CF6"/>
    <w:rsid w:val="005A0D31"/>
    <w:rsid w:val="005A100E"/>
    <w:rsid w:val="005A107B"/>
    <w:rsid w:val="005A1436"/>
    <w:rsid w:val="005A1598"/>
    <w:rsid w:val="005A15EB"/>
    <w:rsid w:val="005A177C"/>
    <w:rsid w:val="005A18E2"/>
    <w:rsid w:val="005A1B1D"/>
    <w:rsid w:val="005A1CB6"/>
    <w:rsid w:val="005A1EB3"/>
    <w:rsid w:val="005A24EF"/>
    <w:rsid w:val="005A2585"/>
    <w:rsid w:val="005A275A"/>
    <w:rsid w:val="005A289C"/>
    <w:rsid w:val="005A2A7F"/>
    <w:rsid w:val="005A2D60"/>
    <w:rsid w:val="005A2E9B"/>
    <w:rsid w:val="005A3599"/>
    <w:rsid w:val="005A359E"/>
    <w:rsid w:val="005A366E"/>
    <w:rsid w:val="005A36BA"/>
    <w:rsid w:val="005A3B92"/>
    <w:rsid w:val="005A3BE4"/>
    <w:rsid w:val="005A3C0C"/>
    <w:rsid w:val="005A3F42"/>
    <w:rsid w:val="005A436F"/>
    <w:rsid w:val="005A48DA"/>
    <w:rsid w:val="005A4978"/>
    <w:rsid w:val="005A4B40"/>
    <w:rsid w:val="005A4D3E"/>
    <w:rsid w:val="005A4ECC"/>
    <w:rsid w:val="005A525B"/>
    <w:rsid w:val="005A542D"/>
    <w:rsid w:val="005A5642"/>
    <w:rsid w:val="005A5C0F"/>
    <w:rsid w:val="005A63AF"/>
    <w:rsid w:val="005A664F"/>
    <w:rsid w:val="005A670D"/>
    <w:rsid w:val="005A67A4"/>
    <w:rsid w:val="005A699F"/>
    <w:rsid w:val="005A6A79"/>
    <w:rsid w:val="005A6A7F"/>
    <w:rsid w:val="005A6AC3"/>
    <w:rsid w:val="005A6D14"/>
    <w:rsid w:val="005A6EC7"/>
    <w:rsid w:val="005A6F56"/>
    <w:rsid w:val="005A718B"/>
    <w:rsid w:val="005A7446"/>
    <w:rsid w:val="005A7726"/>
    <w:rsid w:val="005A7943"/>
    <w:rsid w:val="005A799F"/>
    <w:rsid w:val="005A7A20"/>
    <w:rsid w:val="005A7D09"/>
    <w:rsid w:val="005A7ED2"/>
    <w:rsid w:val="005A7F0A"/>
    <w:rsid w:val="005B024D"/>
    <w:rsid w:val="005B04DC"/>
    <w:rsid w:val="005B062E"/>
    <w:rsid w:val="005B0895"/>
    <w:rsid w:val="005B0ACD"/>
    <w:rsid w:val="005B0B86"/>
    <w:rsid w:val="005B0C16"/>
    <w:rsid w:val="005B0DF1"/>
    <w:rsid w:val="005B0E4D"/>
    <w:rsid w:val="005B1115"/>
    <w:rsid w:val="005B12ED"/>
    <w:rsid w:val="005B1393"/>
    <w:rsid w:val="005B24F0"/>
    <w:rsid w:val="005B2509"/>
    <w:rsid w:val="005B25A9"/>
    <w:rsid w:val="005B28B6"/>
    <w:rsid w:val="005B28ED"/>
    <w:rsid w:val="005B2994"/>
    <w:rsid w:val="005B2BA1"/>
    <w:rsid w:val="005B2BD1"/>
    <w:rsid w:val="005B2C57"/>
    <w:rsid w:val="005B2D1E"/>
    <w:rsid w:val="005B3346"/>
    <w:rsid w:val="005B339D"/>
    <w:rsid w:val="005B3787"/>
    <w:rsid w:val="005B37E9"/>
    <w:rsid w:val="005B39F9"/>
    <w:rsid w:val="005B3D4F"/>
    <w:rsid w:val="005B3FE7"/>
    <w:rsid w:val="005B4080"/>
    <w:rsid w:val="005B41B2"/>
    <w:rsid w:val="005B4701"/>
    <w:rsid w:val="005B470F"/>
    <w:rsid w:val="005B4A8C"/>
    <w:rsid w:val="005B4D6E"/>
    <w:rsid w:val="005B4E3A"/>
    <w:rsid w:val="005B5029"/>
    <w:rsid w:val="005B54BB"/>
    <w:rsid w:val="005B5753"/>
    <w:rsid w:val="005B58CC"/>
    <w:rsid w:val="005B58D3"/>
    <w:rsid w:val="005B5921"/>
    <w:rsid w:val="005B593A"/>
    <w:rsid w:val="005B5C8D"/>
    <w:rsid w:val="005B5EA5"/>
    <w:rsid w:val="005B5F4F"/>
    <w:rsid w:val="005B5FB1"/>
    <w:rsid w:val="005B6019"/>
    <w:rsid w:val="005B6687"/>
    <w:rsid w:val="005B6CA7"/>
    <w:rsid w:val="005B6D9B"/>
    <w:rsid w:val="005B6EC2"/>
    <w:rsid w:val="005B702A"/>
    <w:rsid w:val="005B7300"/>
    <w:rsid w:val="005B733C"/>
    <w:rsid w:val="005B73A1"/>
    <w:rsid w:val="005B77C1"/>
    <w:rsid w:val="005B7987"/>
    <w:rsid w:val="005B7ED2"/>
    <w:rsid w:val="005C0425"/>
    <w:rsid w:val="005C098B"/>
    <w:rsid w:val="005C0BC0"/>
    <w:rsid w:val="005C0EAD"/>
    <w:rsid w:val="005C1078"/>
    <w:rsid w:val="005C1094"/>
    <w:rsid w:val="005C1A2E"/>
    <w:rsid w:val="005C1C2C"/>
    <w:rsid w:val="005C1F1A"/>
    <w:rsid w:val="005C24A3"/>
    <w:rsid w:val="005C2622"/>
    <w:rsid w:val="005C279C"/>
    <w:rsid w:val="005C2970"/>
    <w:rsid w:val="005C29A6"/>
    <w:rsid w:val="005C29B9"/>
    <w:rsid w:val="005C2B08"/>
    <w:rsid w:val="005C2BBF"/>
    <w:rsid w:val="005C2D06"/>
    <w:rsid w:val="005C30ED"/>
    <w:rsid w:val="005C32EF"/>
    <w:rsid w:val="005C33DA"/>
    <w:rsid w:val="005C33EA"/>
    <w:rsid w:val="005C3A95"/>
    <w:rsid w:val="005C3AD8"/>
    <w:rsid w:val="005C3C19"/>
    <w:rsid w:val="005C3C9A"/>
    <w:rsid w:val="005C413F"/>
    <w:rsid w:val="005C44D2"/>
    <w:rsid w:val="005C47B0"/>
    <w:rsid w:val="005C4AD1"/>
    <w:rsid w:val="005C4BA6"/>
    <w:rsid w:val="005C4BB8"/>
    <w:rsid w:val="005C4F3D"/>
    <w:rsid w:val="005C5020"/>
    <w:rsid w:val="005C5429"/>
    <w:rsid w:val="005C5962"/>
    <w:rsid w:val="005C5CD3"/>
    <w:rsid w:val="005C5EA5"/>
    <w:rsid w:val="005C601A"/>
    <w:rsid w:val="005C6134"/>
    <w:rsid w:val="005C6217"/>
    <w:rsid w:val="005C626B"/>
    <w:rsid w:val="005C64D0"/>
    <w:rsid w:val="005C66CC"/>
    <w:rsid w:val="005C68E1"/>
    <w:rsid w:val="005C697F"/>
    <w:rsid w:val="005C6CA6"/>
    <w:rsid w:val="005C700D"/>
    <w:rsid w:val="005C73FE"/>
    <w:rsid w:val="005C74FE"/>
    <w:rsid w:val="005C7BE3"/>
    <w:rsid w:val="005C7EDA"/>
    <w:rsid w:val="005D008E"/>
    <w:rsid w:val="005D0130"/>
    <w:rsid w:val="005D015E"/>
    <w:rsid w:val="005D0194"/>
    <w:rsid w:val="005D03F9"/>
    <w:rsid w:val="005D07E4"/>
    <w:rsid w:val="005D09EA"/>
    <w:rsid w:val="005D0AC3"/>
    <w:rsid w:val="005D0AC4"/>
    <w:rsid w:val="005D0B1B"/>
    <w:rsid w:val="005D0B2F"/>
    <w:rsid w:val="005D0C4B"/>
    <w:rsid w:val="005D0C52"/>
    <w:rsid w:val="005D0EC7"/>
    <w:rsid w:val="005D118B"/>
    <w:rsid w:val="005D15C2"/>
    <w:rsid w:val="005D176F"/>
    <w:rsid w:val="005D180B"/>
    <w:rsid w:val="005D1999"/>
    <w:rsid w:val="005D1A0C"/>
    <w:rsid w:val="005D1B6D"/>
    <w:rsid w:val="005D1EA8"/>
    <w:rsid w:val="005D1F6F"/>
    <w:rsid w:val="005D2053"/>
    <w:rsid w:val="005D238E"/>
    <w:rsid w:val="005D28F3"/>
    <w:rsid w:val="005D2923"/>
    <w:rsid w:val="005D2A0A"/>
    <w:rsid w:val="005D2AF2"/>
    <w:rsid w:val="005D2F45"/>
    <w:rsid w:val="005D3096"/>
    <w:rsid w:val="005D30B9"/>
    <w:rsid w:val="005D3234"/>
    <w:rsid w:val="005D3438"/>
    <w:rsid w:val="005D3D72"/>
    <w:rsid w:val="005D421A"/>
    <w:rsid w:val="005D425B"/>
    <w:rsid w:val="005D4431"/>
    <w:rsid w:val="005D453D"/>
    <w:rsid w:val="005D4660"/>
    <w:rsid w:val="005D469A"/>
    <w:rsid w:val="005D495E"/>
    <w:rsid w:val="005D49FD"/>
    <w:rsid w:val="005D4EAE"/>
    <w:rsid w:val="005D4F4C"/>
    <w:rsid w:val="005D4FB6"/>
    <w:rsid w:val="005D5028"/>
    <w:rsid w:val="005D5032"/>
    <w:rsid w:val="005D5780"/>
    <w:rsid w:val="005D5B5A"/>
    <w:rsid w:val="005D5CB5"/>
    <w:rsid w:val="005D60C0"/>
    <w:rsid w:val="005D621D"/>
    <w:rsid w:val="005D63C0"/>
    <w:rsid w:val="005D6401"/>
    <w:rsid w:val="005D647E"/>
    <w:rsid w:val="005D6837"/>
    <w:rsid w:val="005D6BDA"/>
    <w:rsid w:val="005D6C8B"/>
    <w:rsid w:val="005D72A7"/>
    <w:rsid w:val="005D769B"/>
    <w:rsid w:val="005D7954"/>
    <w:rsid w:val="005D7A01"/>
    <w:rsid w:val="005D7B63"/>
    <w:rsid w:val="005D7C83"/>
    <w:rsid w:val="005D7C92"/>
    <w:rsid w:val="005D7E30"/>
    <w:rsid w:val="005E00EB"/>
    <w:rsid w:val="005E033D"/>
    <w:rsid w:val="005E049C"/>
    <w:rsid w:val="005E06AB"/>
    <w:rsid w:val="005E0A73"/>
    <w:rsid w:val="005E0AE8"/>
    <w:rsid w:val="005E0BF6"/>
    <w:rsid w:val="005E0C61"/>
    <w:rsid w:val="005E0DE9"/>
    <w:rsid w:val="005E18B9"/>
    <w:rsid w:val="005E1901"/>
    <w:rsid w:val="005E195E"/>
    <w:rsid w:val="005E1C7D"/>
    <w:rsid w:val="005E1DA3"/>
    <w:rsid w:val="005E2301"/>
    <w:rsid w:val="005E23A0"/>
    <w:rsid w:val="005E254C"/>
    <w:rsid w:val="005E25C4"/>
    <w:rsid w:val="005E2812"/>
    <w:rsid w:val="005E2980"/>
    <w:rsid w:val="005E2C9F"/>
    <w:rsid w:val="005E3211"/>
    <w:rsid w:val="005E3682"/>
    <w:rsid w:val="005E3B7B"/>
    <w:rsid w:val="005E41BD"/>
    <w:rsid w:val="005E4208"/>
    <w:rsid w:val="005E43E0"/>
    <w:rsid w:val="005E44E5"/>
    <w:rsid w:val="005E49CE"/>
    <w:rsid w:val="005E4D3A"/>
    <w:rsid w:val="005E4DF8"/>
    <w:rsid w:val="005E502D"/>
    <w:rsid w:val="005E51CA"/>
    <w:rsid w:val="005E5439"/>
    <w:rsid w:val="005E5592"/>
    <w:rsid w:val="005E57B9"/>
    <w:rsid w:val="005E57F4"/>
    <w:rsid w:val="005E5A62"/>
    <w:rsid w:val="005E5F8C"/>
    <w:rsid w:val="005E5FB9"/>
    <w:rsid w:val="005E6517"/>
    <w:rsid w:val="005E66E6"/>
    <w:rsid w:val="005E6700"/>
    <w:rsid w:val="005E680F"/>
    <w:rsid w:val="005E6841"/>
    <w:rsid w:val="005E6B8F"/>
    <w:rsid w:val="005E6B99"/>
    <w:rsid w:val="005E6FE2"/>
    <w:rsid w:val="005E7199"/>
    <w:rsid w:val="005E77A4"/>
    <w:rsid w:val="005E7A9F"/>
    <w:rsid w:val="005E7E02"/>
    <w:rsid w:val="005E7E22"/>
    <w:rsid w:val="005F00C2"/>
    <w:rsid w:val="005F011A"/>
    <w:rsid w:val="005F02B8"/>
    <w:rsid w:val="005F02C5"/>
    <w:rsid w:val="005F0381"/>
    <w:rsid w:val="005F0688"/>
    <w:rsid w:val="005F09EA"/>
    <w:rsid w:val="005F1063"/>
    <w:rsid w:val="005F1089"/>
    <w:rsid w:val="005F13ED"/>
    <w:rsid w:val="005F1472"/>
    <w:rsid w:val="005F1853"/>
    <w:rsid w:val="005F1AD1"/>
    <w:rsid w:val="005F1DE2"/>
    <w:rsid w:val="005F20E6"/>
    <w:rsid w:val="005F2104"/>
    <w:rsid w:val="005F22D5"/>
    <w:rsid w:val="005F27A9"/>
    <w:rsid w:val="005F2887"/>
    <w:rsid w:val="005F2964"/>
    <w:rsid w:val="005F2ADC"/>
    <w:rsid w:val="005F2CE7"/>
    <w:rsid w:val="005F30DC"/>
    <w:rsid w:val="005F30F6"/>
    <w:rsid w:val="005F345D"/>
    <w:rsid w:val="005F365C"/>
    <w:rsid w:val="005F386E"/>
    <w:rsid w:val="005F3A03"/>
    <w:rsid w:val="005F3DDF"/>
    <w:rsid w:val="005F3E74"/>
    <w:rsid w:val="005F439A"/>
    <w:rsid w:val="005F44D2"/>
    <w:rsid w:val="005F4895"/>
    <w:rsid w:val="005F502B"/>
    <w:rsid w:val="005F516C"/>
    <w:rsid w:val="005F52A9"/>
    <w:rsid w:val="005F544A"/>
    <w:rsid w:val="005F5770"/>
    <w:rsid w:val="005F582A"/>
    <w:rsid w:val="005F5BC3"/>
    <w:rsid w:val="005F5EC9"/>
    <w:rsid w:val="005F5EE4"/>
    <w:rsid w:val="005F5FBE"/>
    <w:rsid w:val="005F62B2"/>
    <w:rsid w:val="005F6320"/>
    <w:rsid w:val="005F63B5"/>
    <w:rsid w:val="005F659C"/>
    <w:rsid w:val="005F65A1"/>
    <w:rsid w:val="005F67A8"/>
    <w:rsid w:val="005F6B4A"/>
    <w:rsid w:val="005F6CF5"/>
    <w:rsid w:val="005F733D"/>
    <w:rsid w:val="005F73C9"/>
    <w:rsid w:val="005F74CD"/>
    <w:rsid w:val="005F76D6"/>
    <w:rsid w:val="005F78A3"/>
    <w:rsid w:val="005F78C9"/>
    <w:rsid w:val="005F796F"/>
    <w:rsid w:val="005F79CA"/>
    <w:rsid w:val="005F79FA"/>
    <w:rsid w:val="005F7C55"/>
    <w:rsid w:val="006000B5"/>
    <w:rsid w:val="0060014B"/>
    <w:rsid w:val="00600374"/>
    <w:rsid w:val="0060059E"/>
    <w:rsid w:val="00600907"/>
    <w:rsid w:val="00600A91"/>
    <w:rsid w:val="00600B44"/>
    <w:rsid w:val="00600E44"/>
    <w:rsid w:val="00600E79"/>
    <w:rsid w:val="00600F90"/>
    <w:rsid w:val="00600FF5"/>
    <w:rsid w:val="00601153"/>
    <w:rsid w:val="00601355"/>
    <w:rsid w:val="00601491"/>
    <w:rsid w:val="006017C2"/>
    <w:rsid w:val="00601A11"/>
    <w:rsid w:val="00601DF0"/>
    <w:rsid w:val="00601FA7"/>
    <w:rsid w:val="0060224C"/>
    <w:rsid w:val="0060250C"/>
    <w:rsid w:val="0060256C"/>
    <w:rsid w:val="0060261C"/>
    <w:rsid w:val="00602819"/>
    <w:rsid w:val="0060289E"/>
    <w:rsid w:val="00602972"/>
    <w:rsid w:val="00602C0D"/>
    <w:rsid w:val="00602E7F"/>
    <w:rsid w:val="00602FDF"/>
    <w:rsid w:val="0060310D"/>
    <w:rsid w:val="006033DD"/>
    <w:rsid w:val="006034AD"/>
    <w:rsid w:val="006036C4"/>
    <w:rsid w:val="006037FE"/>
    <w:rsid w:val="00603995"/>
    <w:rsid w:val="00603C28"/>
    <w:rsid w:val="00603F08"/>
    <w:rsid w:val="00603FC2"/>
    <w:rsid w:val="00604031"/>
    <w:rsid w:val="00604D93"/>
    <w:rsid w:val="006052B7"/>
    <w:rsid w:val="006053C7"/>
    <w:rsid w:val="006058B0"/>
    <w:rsid w:val="00605AD8"/>
    <w:rsid w:val="00605E37"/>
    <w:rsid w:val="006060BA"/>
    <w:rsid w:val="00606158"/>
    <w:rsid w:val="00606362"/>
    <w:rsid w:val="0060641C"/>
    <w:rsid w:val="00606926"/>
    <w:rsid w:val="00606A10"/>
    <w:rsid w:val="00606B6D"/>
    <w:rsid w:val="00606BF2"/>
    <w:rsid w:val="00606FC1"/>
    <w:rsid w:val="00607065"/>
    <w:rsid w:val="00607098"/>
    <w:rsid w:val="006071F2"/>
    <w:rsid w:val="006072A1"/>
    <w:rsid w:val="0060740E"/>
    <w:rsid w:val="00607695"/>
    <w:rsid w:val="006076E4"/>
    <w:rsid w:val="00607E0B"/>
    <w:rsid w:val="00610055"/>
    <w:rsid w:val="0061040A"/>
    <w:rsid w:val="006105C4"/>
    <w:rsid w:val="006108F1"/>
    <w:rsid w:val="006108F8"/>
    <w:rsid w:val="00610A27"/>
    <w:rsid w:val="00610EE0"/>
    <w:rsid w:val="00610F43"/>
    <w:rsid w:val="00611452"/>
    <w:rsid w:val="0061163E"/>
    <w:rsid w:val="00611770"/>
    <w:rsid w:val="0061186E"/>
    <w:rsid w:val="006118D2"/>
    <w:rsid w:val="00611B2C"/>
    <w:rsid w:val="006121FE"/>
    <w:rsid w:val="006129AF"/>
    <w:rsid w:val="006129D8"/>
    <w:rsid w:val="00612AE4"/>
    <w:rsid w:val="00612B29"/>
    <w:rsid w:val="00612D10"/>
    <w:rsid w:val="00612E09"/>
    <w:rsid w:val="006132A2"/>
    <w:rsid w:val="006134C4"/>
    <w:rsid w:val="00613EB6"/>
    <w:rsid w:val="00613FD6"/>
    <w:rsid w:val="00614222"/>
    <w:rsid w:val="00614256"/>
    <w:rsid w:val="00614525"/>
    <w:rsid w:val="006145FB"/>
    <w:rsid w:val="00615149"/>
    <w:rsid w:val="0061515C"/>
    <w:rsid w:val="00615447"/>
    <w:rsid w:val="006154E0"/>
    <w:rsid w:val="006155CD"/>
    <w:rsid w:val="006158F4"/>
    <w:rsid w:val="0061590F"/>
    <w:rsid w:val="00615E7E"/>
    <w:rsid w:val="00615FAF"/>
    <w:rsid w:val="00616163"/>
    <w:rsid w:val="006164A6"/>
    <w:rsid w:val="006164E2"/>
    <w:rsid w:val="0061656E"/>
    <w:rsid w:val="006167EE"/>
    <w:rsid w:val="006170F7"/>
    <w:rsid w:val="006174B7"/>
    <w:rsid w:val="0061791E"/>
    <w:rsid w:val="00617969"/>
    <w:rsid w:val="00617EBC"/>
    <w:rsid w:val="00617F43"/>
    <w:rsid w:val="0062007E"/>
    <w:rsid w:val="00620086"/>
    <w:rsid w:val="0062008E"/>
    <w:rsid w:val="006200FD"/>
    <w:rsid w:val="0062023C"/>
    <w:rsid w:val="00620930"/>
    <w:rsid w:val="00620B33"/>
    <w:rsid w:val="00620B9F"/>
    <w:rsid w:val="006212BF"/>
    <w:rsid w:val="006218DB"/>
    <w:rsid w:val="00621AC4"/>
    <w:rsid w:val="00621BBA"/>
    <w:rsid w:val="00622284"/>
    <w:rsid w:val="006222A7"/>
    <w:rsid w:val="006223BC"/>
    <w:rsid w:val="00622E06"/>
    <w:rsid w:val="0062314C"/>
    <w:rsid w:val="0062322A"/>
    <w:rsid w:val="0062343E"/>
    <w:rsid w:val="0062383B"/>
    <w:rsid w:val="006239FB"/>
    <w:rsid w:val="00623B36"/>
    <w:rsid w:val="00623C81"/>
    <w:rsid w:val="00623CE1"/>
    <w:rsid w:val="00624435"/>
    <w:rsid w:val="0062450B"/>
    <w:rsid w:val="00624BCC"/>
    <w:rsid w:val="00624C69"/>
    <w:rsid w:val="00624E3A"/>
    <w:rsid w:val="00624EDF"/>
    <w:rsid w:val="006252F1"/>
    <w:rsid w:val="0062556E"/>
    <w:rsid w:val="006258D8"/>
    <w:rsid w:val="00625940"/>
    <w:rsid w:val="00625C7A"/>
    <w:rsid w:val="00625C8C"/>
    <w:rsid w:val="00625D3E"/>
    <w:rsid w:val="00625EF0"/>
    <w:rsid w:val="00626260"/>
    <w:rsid w:val="006262F3"/>
    <w:rsid w:val="006265F4"/>
    <w:rsid w:val="00626616"/>
    <w:rsid w:val="00626AF9"/>
    <w:rsid w:val="00626F74"/>
    <w:rsid w:val="006272F4"/>
    <w:rsid w:val="00627692"/>
    <w:rsid w:val="006278E4"/>
    <w:rsid w:val="00627C70"/>
    <w:rsid w:val="0063053A"/>
    <w:rsid w:val="006305F4"/>
    <w:rsid w:val="006307B0"/>
    <w:rsid w:val="006308A7"/>
    <w:rsid w:val="00630949"/>
    <w:rsid w:val="00630A50"/>
    <w:rsid w:val="00630C79"/>
    <w:rsid w:val="006315FC"/>
    <w:rsid w:val="00631898"/>
    <w:rsid w:val="0063191F"/>
    <w:rsid w:val="00631957"/>
    <w:rsid w:val="006319FE"/>
    <w:rsid w:val="00631D30"/>
    <w:rsid w:val="0063212E"/>
    <w:rsid w:val="00632A63"/>
    <w:rsid w:val="0063306E"/>
    <w:rsid w:val="00633420"/>
    <w:rsid w:val="00633753"/>
    <w:rsid w:val="00633C56"/>
    <w:rsid w:val="00633DAB"/>
    <w:rsid w:val="00633E16"/>
    <w:rsid w:val="00634149"/>
    <w:rsid w:val="006342AD"/>
    <w:rsid w:val="00634372"/>
    <w:rsid w:val="006343D2"/>
    <w:rsid w:val="0063448A"/>
    <w:rsid w:val="006344E3"/>
    <w:rsid w:val="0063489F"/>
    <w:rsid w:val="0063494A"/>
    <w:rsid w:val="00634B93"/>
    <w:rsid w:val="00634BD6"/>
    <w:rsid w:val="00635000"/>
    <w:rsid w:val="006353B3"/>
    <w:rsid w:val="006355D5"/>
    <w:rsid w:val="00635600"/>
    <w:rsid w:val="00635C41"/>
    <w:rsid w:val="00635FAB"/>
    <w:rsid w:val="00635FAE"/>
    <w:rsid w:val="006361BB"/>
    <w:rsid w:val="0063620B"/>
    <w:rsid w:val="00636742"/>
    <w:rsid w:val="00636933"/>
    <w:rsid w:val="00636A58"/>
    <w:rsid w:val="00636E72"/>
    <w:rsid w:val="006373E3"/>
    <w:rsid w:val="006377E7"/>
    <w:rsid w:val="00637B36"/>
    <w:rsid w:val="00637C38"/>
    <w:rsid w:val="00637DA7"/>
    <w:rsid w:val="006400F3"/>
    <w:rsid w:val="00640111"/>
    <w:rsid w:val="006403F9"/>
    <w:rsid w:val="00640425"/>
    <w:rsid w:val="00640538"/>
    <w:rsid w:val="006407E6"/>
    <w:rsid w:val="00640942"/>
    <w:rsid w:val="00640949"/>
    <w:rsid w:val="00640C3D"/>
    <w:rsid w:val="00640C9E"/>
    <w:rsid w:val="00640E6E"/>
    <w:rsid w:val="0064102A"/>
    <w:rsid w:val="00641058"/>
    <w:rsid w:val="00641164"/>
    <w:rsid w:val="006412CE"/>
    <w:rsid w:val="006413E9"/>
    <w:rsid w:val="006414B6"/>
    <w:rsid w:val="00641612"/>
    <w:rsid w:val="00641662"/>
    <w:rsid w:val="006416C7"/>
    <w:rsid w:val="006417D9"/>
    <w:rsid w:val="0064196A"/>
    <w:rsid w:val="00641D23"/>
    <w:rsid w:val="00641D37"/>
    <w:rsid w:val="00641DE3"/>
    <w:rsid w:val="00641F64"/>
    <w:rsid w:val="00641F8F"/>
    <w:rsid w:val="00642670"/>
    <w:rsid w:val="00642A37"/>
    <w:rsid w:val="00642A8A"/>
    <w:rsid w:val="00642A8C"/>
    <w:rsid w:val="00642D4C"/>
    <w:rsid w:val="00642FD6"/>
    <w:rsid w:val="006430C5"/>
    <w:rsid w:val="0064314A"/>
    <w:rsid w:val="0064362F"/>
    <w:rsid w:val="00643BAF"/>
    <w:rsid w:val="00643DD0"/>
    <w:rsid w:val="00643DD8"/>
    <w:rsid w:val="00643ED0"/>
    <w:rsid w:val="00644310"/>
    <w:rsid w:val="0064439B"/>
    <w:rsid w:val="006443E0"/>
    <w:rsid w:val="0064446C"/>
    <w:rsid w:val="00644B2B"/>
    <w:rsid w:val="00644B8A"/>
    <w:rsid w:val="00644D1B"/>
    <w:rsid w:val="006452F0"/>
    <w:rsid w:val="00645493"/>
    <w:rsid w:val="006455A4"/>
    <w:rsid w:val="006455D0"/>
    <w:rsid w:val="006457FF"/>
    <w:rsid w:val="00645AAF"/>
    <w:rsid w:val="00645DA0"/>
    <w:rsid w:val="00646027"/>
    <w:rsid w:val="006461B2"/>
    <w:rsid w:val="00646250"/>
    <w:rsid w:val="00646773"/>
    <w:rsid w:val="006467C0"/>
    <w:rsid w:val="0064688A"/>
    <w:rsid w:val="00646A22"/>
    <w:rsid w:val="00646B18"/>
    <w:rsid w:val="00646EF0"/>
    <w:rsid w:val="00647150"/>
    <w:rsid w:val="006477DA"/>
    <w:rsid w:val="006479F5"/>
    <w:rsid w:val="00647B6D"/>
    <w:rsid w:val="00647D30"/>
    <w:rsid w:val="00647E10"/>
    <w:rsid w:val="00647FAE"/>
    <w:rsid w:val="0065014C"/>
    <w:rsid w:val="0065067F"/>
    <w:rsid w:val="006506F2"/>
    <w:rsid w:val="0065077D"/>
    <w:rsid w:val="00650801"/>
    <w:rsid w:val="006511AC"/>
    <w:rsid w:val="006513FE"/>
    <w:rsid w:val="006516AF"/>
    <w:rsid w:val="0065189B"/>
    <w:rsid w:val="00651993"/>
    <w:rsid w:val="00651ABD"/>
    <w:rsid w:val="00651D37"/>
    <w:rsid w:val="0065200A"/>
    <w:rsid w:val="0065205E"/>
    <w:rsid w:val="006522CC"/>
    <w:rsid w:val="0065249C"/>
    <w:rsid w:val="006527F0"/>
    <w:rsid w:val="00652AD0"/>
    <w:rsid w:val="00652CF9"/>
    <w:rsid w:val="00652D70"/>
    <w:rsid w:val="00652EAA"/>
    <w:rsid w:val="00653092"/>
    <w:rsid w:val="006532F9"/>
    <w:rsid w:val="006535A9"/>
    <w:rsid w:val="0065390A"/>
    <w:rsid w:val="00653C2D"/>
    <w:rsid w:val="00653CA5"/>
    <w:rsid w:val="00653E0D"/>
    <w:rsid w:val="00653E89"/>
    <w:rsid w:val="0065431E"/>
    <w:rsid w:val="0065456D"/>
    <w:rsid w:val="00654587"/>
    <w:rsid w:val="00654998"/>
    <w:rsid w:val="00654BC1"/>
    <w:rsid w:val="00654C7F"/>
    <w:rsid w:val="00654F61"/>
    <w:rsid w:val="006551E8"/>
    <w:rsid w:val="00655203"/>
    <w:rsid w:val="0065555F"/>
    <w:rsid w:val="0065560A"/>
    <w:rsid w:val="006557ED"/>
    <w:rsid w:val="00655AB1"/>
    <w:rsid w:val="00655D85"/>
    <w:rsid w:val="00656574"/>
    <w:rsid w:val="0065663C"/>
    <w:rsid w:val="00656891"/>
    <w:rsid w:val="006569E0"/>
    <w:rsid w:val="00656AA9"/>
    <w:rsid w:val="00656CFC"/>
    <w:rsid w:val="00656D19"/>
    <w:rsid w:val="0065713D"/>
    <w:rsid w:val="0065732F"/>
    <w:rsid w:val="00657A87"/>
    <w:rsid w:val="00657BD2"/>
    <w:rsid w:val="00657D8F"/>
    <w:rsid w:val="00657DF4"/>
    <w:rsid w:val="00657FE6"/>
    <w:rsid w:val="00660482"/>
    <w:rsid w:val="00660509"/>
    <w:rsid w:val="00660947"/>
    <w:rsid w:val="006610CF"/>
    <w:rsid w:val="00661205"/>
    <w:rsid w:val="00661250"/>
    <w:rsid w:val="0066125B"/>
    <w:rsid w:val="0066140A"/>
    <w:rsid w:val="00661B66"/>
    <w:rsid w:val="00661FB3"/>
    <w:rsid w:val="00662083"/>
    <w:rsid w:val="006620C5"/>
    <w:rsid w:val="00662607"/>
    <w:rsid w:val="00662680"/>
    <w:rsid w:val="0066269F"/>
    <w:rsid w:val="00662F92"/>
    <w:rsid w:val="00662FD2"/>
    <w:rsid w:val="0066305B"/>
    <w:rsid w:val="0066359A"/>
    <w:rsid w:val="00663763"/>
    <w:rsid w:val="006637D3"/>
    <w:rsid w:val="00663825"/>
    <w:rsid w:val="00663905"/>
    <w:rsid w:val="0066435C"/>
    <w:rsid w:val="006647A2"/>
    <w:rsid w:val="00664C14"/>
    <w:rsid w:val="00664C5A"/>
    <w:rsid w:val="00664D5C"/>
    <w:rsid w:val="00664D6E"/>
    <w:rsid w:val="00664D72"/>
    <w:rsid w:val="00664E64"/>
    <w:rsid w:val="00664E65"/>
    <w:rsid w:val="006650E8"/>
    <w:rsid w:val="006651A4"/>
    <w:rsid w:val="00665689"/>
    <w:rsid w:val="00665C6E"/>
    <w:rsid w:val="00665E39"/>
    <w:rsid w:val="0066627F"/>
    <w:rsid w:val="00666790"/>
    <w:rsid w:val="00666C30"/>
    <w:rsid w:val="00666C41"/>
    <w:rsid w:val="00667280"/>
    <w:rsid w:val="00667B11"/>
    <w:rsid w:val="00667E00"/>
    <w:rsid w:val="0067007A"/>
    <w:rsid w:val="0067074B"/>
    <w:rsid w:val="0067089F"/>
    <w:rsid w:val="00670ED6"/>
    <w:rsid w:val="006710CC"/>
    <w:rsid w:val="0067150E"/>
    <w:rsid w:val="006718FE"/>
    <w:rsid w:val="00671911"/>
    <w:rsid w:val="00671C33"/>
    <w:rsid w:val="00672236"/>
    <w:rsid w:val="00672248"/>
    <w:rsid w:val="00672428"/>
    <w:rsid w:val="00672521"/>
    <w:rsid w:val="00672556"/>
    <w:rsid w:val="0067257E"/>
    <w:rsid w:val="0067293A"/>
    <w:rsid w:val="006729F0"/>
    <w:rsid w:val="00672DDA"/>
    <w:rsid w:val="00673220"/>
    <w:rsid w:val="006736A9"/>
    <w:rsid w:val="00673732"/>
    <w:rsid w:val="00673746"/>
    <w:rsid w:val="00673786"/>
    <w:rsid w:val="0067379E"/>
    <w:rsid w:val="006738E8"/>
    <w:rsid w:val="00673914"/>
    <w:rsid w:val="00673930"/>
    <w:rsid w:val="00673BA2"/>
    <w:rsid w:val="00673D2D"/>
    <w:rsid w:val="00673DD0"/>
    <w:rsid w:val="00673EAB"/>
    <w:rsid w:val="006742A1"/>
    <w:rsid w:val="006742D1"/>
    <w:rsid w:val="006743C9"/>
    <w:rsid w:val="0067447A"/>
    <w:rsid w:val="00674521"/>
    <w:rsid w:val="00674A09"/>
    <w:rsid w:val="00674A54"/>
    <w:rsid w:val="00674FB0"/>
    <w:rsid w:val="0067505F"/>
    <w:rsid w:val="00675380"/>
    <w:rsid w:val="00675632"/>
    <w:rsid w:val="00675701"/>
    <w:rsid w:val="00675803"/>
    <w:rsid w:val="00675C97"/>
    <w:rsid w:val="00676137"/>
    <w:rsid w:val="00676A79"/>
    <w:rsid w:val="00676B70"/>
    <w:rsid w:val="00676B71"/>
    <w:rsid w:val="00676D27"/>
    <w:rsid w:val="00676E7A"/>
    <w:rsid w:val="00677628"/>
    <w:rsid w:val="006776FB"/>
    <w:rsid w:val="00677BCE"/>
    <w:rsid w:val="00677D12"/>
    <w:rsid w:val="00680152"/>
    <w:rsid w:val="0068034C"/>
    <w:rsid w:val="0068044B"/>
    <w:rsid w:val="00680984"/>
    <w:rsid w:val="00680A08"/>
    <w:rsid w:val="00680B60"/>
    <w:rsid w:val="00680C4C"/>
    <w:rsid w:val="00681609"/>
    <w:rsid w:val="00681729"/>
    <w:rsid w:val="006819E3"/>
    <w:rsid w:val="00681D1E"/>
    <w:rsid w:val="00681DF3"/>
    <w:rsid w:val="00682461"/>
    <w:rsid w:val="00682616"/>
    <w:rsid w:val="00682977"/>
    <w:rsid w:val="00682B56"/>
    <w:rsid w:val="00682B9D"/>
    <w:rsid w:val="00682EF9"/>
    <w:rsid w:val="00683009"/>
    <w:rsid w:val="006834C6"/>
    <w:rsid w:val="00683860"/>
    <w:rsid w:val="00683865"/>
    <w:rsid w:val="00683892"/>
    <w:rsid w:val="006838F6"/>
    <w:rsid w:val="00683A00"/>
    <w:rsid w:val="00683B40"/>
    <w:rsid w:val="00683B7C"/>
    <w:rsid w:val="00683BE0"/>
    <w:rsid w:val="00683EB4"/>
    <w:rsid w:val="006843D1"/>
    <w:rsid w:val="00684B32"/>
    <w:rsid w:val="00684BF8"/>
    <w:rsid w:val="00684E7B"/>
    <w:rsid w:val="0068511A"/>
    <w:rsid w:val="00685415"/>
    <w:rsid w:val="006854B2"/>
    <w:rsid w:val="00685844"/>
    <w:rsid w:val="00685CEC"/>
    <w:rsid w:val="00686045"/>
    <w:rsid w:val="006861B4"/>
    <w:rsid w:val="00686A6A"/>
    <w:rsid w:val="00686A9D"/>
    <w:rsid w:val="00686AA1"/>
    <w:rsid w:val="00686B3D"/>
    <w:rsid w:val="0068716F"/>
    <w:rsid w:val="0068727F"/>
    <w:rsid w:val="0068732C"/>
    <w:rsid w:val="006873C5"/>
    <w:rsid w:val="006877DD"/>
    <w:rsid w:val="00687887"/>
    <w:rsid w:val="00687956"/>
    <w:rsid w:val="00687CE5"/>
    <w:rsid w:val="00687E07"/>
    <w:rsid w:val="0069002B"/>
    <w:rsid w:val="00690061"/>
    <w:rsid w:val="0069035F"/>
    <w:rsid w:val="00690435"/>
    <w:rsid w:val="006905ED"/>
    <w:rsid w:val="0069077F"/>
    <w:rsid w:val="006907D3"/>
    <w:rsid w:val="00690E1A"/>
    <w:rsid w:val="00691245"/>
    <w:rsid w:val="00691746"/>
    <w:rsid w:val="00691A12"/>
    <w:rsid w:val="00691B35"/>
    <w:rsid w:val="00691C6F"/>
    <w:rsid w:val="00691C9E"/>
    <w:rsid w:val="00691F69"/>
    <w:rsid w:val="00691F72"/>
    <w:rsid w:val="006920C0"/>
    <w:rsid w:val="006921F8"/>
    <w:rsid w:val="00692363"/>
    <w:rsid w:val="006923B8"/>
    <w:rsid w:val="0069275C"/>
    <w:rsid w:val="00692765"/>
    <w:rsid w:val="0069304D"/>
    <w:rsid w:val="006932F0"/>
    <w:rsid w:val="0069335D"/>
    <w:rsid w:val="00693363"/>
    <w:rsid w:val="00693548"/>
    <w:rsid w:val="00693626"/>
    <w:rsid w:val="00693775"/>
    <w:rsid w:val="006937BE"/>
    <w:rsid w:val="00693843"/>
    <w:rsid w:val="0069392C"/>
    <w:rsid w:val="006939A4"/>
    <w:rsid w:val="006939F9"/>
    <w:rsid w:val="00693B06"/>
    <w:rsid w:val="00693C59"/>
    <w:rsid w:val="00693D7A"/>
    <w:rsid w:val="00693E30"/>
    <w:rsid w:val="00693E87"/>
    <w:rsid w:val="00694129"/>
    <w:rsid w:val="006947C6"/>
    <w:rsid w:val="00694852"/>
    <w:rsid w:val="006948C4"/>
    <w:rsid w:val="0069490A"/>
    <w:rsid w:val="00694BA4"/>
    <w:rsid w:val="00694CFD"/>
    <w:rsid w:val="006952C6"/>
    <w:rsid w:val="0069534E"/>
    <w:rsid w:val="00695742"/>
    <w:rsid w:val="00695752"/>
    <w:rsid w:val="006957E0"/>
    <w:rsid w:val="00695A48"/>
    <w:rsid w:val="00695B7A"/>
    <w:rsid w:val="0069613A"/>
    <w:rsid w:val="00696232"/>
    <w:rsid w:val="0069623A"/>
    <w:rsid w:val="00696307"/>
    <w:rsid w:val="00696604"/>
    <w:rsid w:val="006966F2"/>
    <w:rsid w:val="00696888"/>
    <w:rsid w:val="0069693A"/>
    <w:rsid w:val="00696C6F"/>
    <w:rsid w:val="0069700A"/>
    <w:rsid w:val="006972CF"/>
    <w:rsid w:val="006974F9"/>
    <w:rsid w:val="006976AC"/>
    <w:rsid w:val="006978D9"/>
    <w:rsid w:val="00697A28"/>
    <w:rsid w:val="00697CEB"/>
    <w:rsid w:val="00697E23"/>
    <w:rsid w:val="00697EC5"/>
    <w:rsid w:val="006A07AC"/>
    <w:rsid w:val="006A0ACD"/>
    <w:rsid w:val="006A12DB"/>
    <w:rsid w:val="006A1640"/>
    <w:rsid w:val="006A1B83"/>
    <w:rsid w:val="006A1FC5"/>
    <w:rsid w:val="006A22F7"/>
    <w:rsid w:val="006A25AF"/>
    <w:rsid w:val="006A273C"/>
    <w:rsid w:val="006A2911"/>
    <w:rsid w:val="006A2982"/>
    <w:rsid w:val="006A2BD6"/>
    <w:rsid w:val="006A2F6C"/>
    <w:rsid w:val="006A2FCC"/>
    <w:rsid w:val="006A30E0"/>
    <w:rsid w:val="006A31C9"/>
    <w:rsid w:val="006A329C"/>
    <w:rsid w:val="006A3321"/>
    <w:rsid w:val="006A37D5"/>
    <w:rsid w:val="006A382F"/>
    <w:rsid w:val="006A3895"/>
    <w:rsid w:val="006A3B24"/>
    <w:rsid w:val="006A3CAC"/>
    <w:rsid w:val="006A43CB"/>
    <w:rsid w:val="006A446B"/>
    <w:rsid w:val="006A4557"/>
    <w:rsid w:val="006A4787"/>
    <w:rsid w:val="006A4DF8"/>
    <w:rsid w:val="006A4FDC"/>
    <w:rsid w:val="006A5148"/>
    <w:rsid w:val="006A52A8"/>
    <w:rsid w:val="006A5503"/>
    <w:rsid w:val="006A5944"/>
    <w:rsid w:val="006A6287"/>
    <w:rsid w:val="006A62CA"/>
    <w:rsid w:val="006A64E8"/>
    <w:rsid w:val="006A6691"/>
    <w:rsid w:val="006A6912"/>
    <w:rsid w:val="006A69B2"/>
    <w:rsid w:val="006A6A21"/>
    <w:rsid w:val="006A6CE7"/>
    <w:rsid w:val="006A6D57"/>
    <w:rsid w:val="006A70B9"/>
    <w:rsid w:val="006A7188"/>
    <w:rsid w:val="006A73C1"/>
    <w:rsid w:val="006A73C3"/>
    <w:rsid w:val="006A7585"/>
    <w:rsid w:val="006A76B6"/>
    <w:rsid w:val="006A771C"/>
    <w:rsid w:val="006A7729"/>
    <w:rsid w:val="006A78D3"/>
    <w:rsid w:val="006A7E29"/>
    <w:rsid w:val="006B066D"/>
    <w:rsid w:val="006B079A"/>
    <w:rsid w:val="006B07B9"/>
    <w:rsid w:val="006B0D0E"/>
    <w:rsid w:val="006B0F68"/>
    <w:rsid w:val="006B1065"/>
    <w:rsid w:val="006B11A3"/>
    <w:rsid w:val="006B123B"/>
    <w:rsid w:val="006B161B"/>
    <w:rsid w:val="006B199B"/>
    <w:rsid w:val="006B19F1"/>
    <w:rsid w:val="006B1E12"/>
    <w:rsid w:val="006B2332"/>
    <w:rsid w:val="006B24BA"/>
    <w:rsid w:val="006B29E5"/>
    <w:rsid w:val="006B2EB0"/>
    <w:rsid w:val="006B2ECD"/>
    <w:rsid w:val="006B2F94"/>
    <w:rsid w:val="006B3346"/>
    <w:rsid w:val="006B35D8"/>
    <w:rsid w:val="006B3726"/>
    <w:rsid w:val="006B37DF"/>
    <w:rsid w:val="006B3DAC"/>
    <w:rsid w:val="006B41DC"/>
    <w:rsid w:val="006B43CC"/>
    <w:rsid w:val="006B4623"/>
    <w:rsid w:val="006B480D"/>
    <w:rsid w:val="006B4990"/>
    <w:rsid w:val="006B4AA6"/>
    <w:rsid w:val="006B4B14"/>
    <w:rsid w:val="006B5043"/>
    <w:rsid w:val="006B51C6"/>
    <w:rsid w:val="006B527F"/>
    <w:rsid w:val="006B5595"/>
    <w:rsid w:val="006B5621"/>
    <w:rsid w:val="006B5886"/>
    <w:rsid w:val="006B58AE"/>
    <w:rsid w:val="006B59A1"/>
    <w:rsid w:val="006B5B98"/>
    <w:rsid w:val="006B5BF4"/>
    <w:rsid w:val="006B5F00"/>
    <w:rsid w:val="006B609A"/>
    <w:rsid w:val="006B64CE"/>
    <w:rsid w:val="006B69A2"/>
    <w:rsid w:val="006B70C4"/>
    <w:rsid w:val="006B723A"/>
    <w:rsid w:val="006B731B"/>
    <w:rsid w:val="006B77CF"/>
    <w:rsid w:val="006B7C65"/>
    <w:rsid w:val="006B7ECB"/>
    <w:rsid w:val="006C0185"/>
    <w:rsid w:val="006C02A1"/>
    <w:rsid w:val="006C06F6"/>
    <w:rsid w:val="006C0D30"/>
    <w:rsid w:val="006C1192"/>
    <w:rsid w:val="006C1625"/>
    <w:rsid w:val="006C1699"/>
    <w:rsid w:val="006C17BB"/>
    <w:rsid w:val="006C1A49"/>
    <w:rsid w:val="006C1D2C"/>
    <w:rsid w:val="006C22EB"/>
    <w:rsid w:val="006C2341"/>
    <w:rsid w:val="006C2818"/>
    <w:rsid w:val="006C29D7"/>
    <w:rsid w:val="006C32C2"/>
    <w:rsid w:val="006C33D3"/>
    <w:rsid w:val="006C34F3"/>
    <w:rsid w:val="006C37E7"/>
    <w:rsid w:val="006C3A71"/>
    <w:rsid w:val="006C3FAE"/>
    <w:rsid w:val="006C4212"/>
    <w:rsid w:val="006C424C"/>
    <w:rsid w:val="006C4327"/>
    <w:rsid w:val="006C4350"/>
    <w:rsid w:val="006C4391"/>
    <w:rsid w:val="006C44CF"/>
    <w:rsid w:val="006C45B0"/>
    <w:rsid w:val="006C4657"/>
    <w:rsid w:val="006C5679"/>
    <w:rsid w:val="006C584F"/>
    <w:rsid w:val="006C58B7"/>
    <w:rsid w:val="006C5BE9"/>
    <w:rsid w:val="006C5C7C"/>
    <w:rsid w:val="006C5E85"/>
    <w:rsid w:val="006C61B4"/>
    <w:rsid w:val="006C65D0"/>
    <w:rsid w:val="006C66B9"/>
    <w:rsid w:val="006C6A71"/>
    <w:rsid w:val="006C6BFD"/>
    <w:rsid w:val="006C6D01"/>
    <w:rsid w:val="006C7101"/>
    <w:rsid w:val="006C7326"/>
    <w:rsid w:val="006C7444"/>
    <w:rsid w:val="006C7826"/>
    <w:rsid w:val="006C79EE"/>
    <w:rsid w:val="006C7A59"/>
    <w:rsid w:val="006C7B90"/>
    <w:rsid w:val="006D0078"/>
    <w:rsid w:val="006D007A"/>
    <w:rsid w:val="006D047F"/>
    <w:rsid w:val="006D04F1"/>
    <w:rsid w:val="006D0B23"/>
    <w:rsid w:val="006D0B2F"/>
    <w:rsid w:val="006D0CC4"/>
    <w:rsid w:val="006D0E99"/>
    <w:rsid w:val="006D0F7A"/>
    <w:rsid w:val="006D10E9"/>
    <w:rsid w:val="006D12F9"/>
    <w:rsid w:val="006D14F5"/>
    <w:rsid w:val="006D1980"/>
    <w:rsid w:val="006D1A94"/>
    <w:rsid w:val="006D1B2D"/>
    <w:rsid w:val="006D1BD0"/>
    <w:rsid w:val="006D1D75"/>
    <w:rsid w:val="006D273D"/>
    <w:rsid w:val="006D2756"/>
    <w:rsid w:val="006D2D6F"/>
    <w:rsid w:val="006D3091"/>
    <w:rsid w:val="006D3476"/>
    <w:rsid w:val="006D3754"/>
    <w:rsid w:val="006D39F0"/>
    <w:rsid w:val="006D3CF7"/>
    <w:rsid w:val="006D3D2B"/>
    <w:rsid w:val="006D4058"/>
    <w:rsid w:val="006D419E"/>
    <w:rsid w:val="006D42C6"/>
    <w:rsid w:val="006D4393"/>
    <w:rsid w:val="006D45DF"/>
    <w:rsid w:val="006D4648"/>
    <w:rsid w:val="006D470D"/>
    <w:rsid w:val="006D48B7"/>
    <w:rsid w:val="006D4C26"/>
    <w:rsid w:val="006D4E3A"/>
    <w:rsid w:val="006D4E83"/>
    <w:rsid w:val="006D5230"/>
    <w:rsid w:val="006D53D7"/>
    <w:rsid w:val="006D572A"/>
    <w:rsid w:val="006D59AE"/>
    <w:rsid w:val="006D59BE"/>
    <w:rsid w:val="006D5C30"/>
    <w:rsid w:val="006D5D6B"/>
    <w:rsid w:val="006D5EDE"/>
    <w:rsid w:val="006D5F45"/>
    <w:rsid w:val="006D5FCE"/>
    <w:rsid w:val="006D6074"/>
    <w:rsid w:val="006D618A"/>
    <w:rsid w:val="006D64D0"/>
    <w:rsid w:val="006D692C"/>
    <w:rsid w:val="006D6B4F"/>
    <w:rsid w:val="006D6C91"/>
    <w:rsid w:val="006D6DA5"/>
    <w:rsid w:val="006D7148"/>
    <w:rsid w:val="006D757F"/>
    <w:rsid w:val="006E0020"/>
    <w:rsid w:val="006E006E"/>
    <w:rsid w:val="006E0270"/>
    <w:rsid w:val="006E0441"/>
    <w:rsid w:val="006E1324"/>
    <w:rsid w:val="006E1476"/>
    <w:rsid w:val="006E149B"/>
    <w:rsid w:val="006E15C0"/>
    <w:rsid w:val="006E18B9"/>
    <w:rsid w:val="006E18D1"/>
    <w:rsid w:val="006E1B83"/>
    <w:rsid w:val="006E1C59"/>
    <w:rsid w:val="006E21C9"/>
    <w:rsid w:val="006E21F9"/>
    <w:rsid w:val="006E22F7"/>
    <w:rsid w:val="006E292B"/>
    <w:rsid w:val="006E2B55"/>
    <w:rsid w:val="006E2C88"/>
    <w:rsid w:val="006E2E4D"/>
    <w:rsid w:val="006E2F5D"/>
    <w:rsid w:val="006E3455"/>
    <w:rsid w:val="006E368C"/>
    <w:rsid w:val="006E397C"/>
    <w:rsid w:val="006E3B78"/>
    <w:rsid w:val="006E3C6F"/>
    <w:rsid w:val="006E3E26"/>
    <w:rsid w:val="006E44AF"/>
    <w:rsid w:val="006E4534"/>
    <w:rsid w:val="006E48EE"/>
    <w:rsid w:val="006E49BE"/>
    <w:rsid w:val="006E52B4"/>
    <w:rsid w:val="006E5377"/>
    <w:rsid w:val="006E551B"/>
    <w:rsid w:val="006E586F"/>
    <w:rsid w:val="006E5AA5"/>
    <w:rsid w:val="006E5B0C"/>
    <w:rsid w:val="006E5B1F"/>
    <w:rsid w:val="006E5B7D"/>
    <w:rsid w:val="006E6028"/>
    <w:rsid w:val="006E6202"/>
    <w:rsid w:val="006E6289"/>
    <w:rsid w:val="006E6341"/>
    <w:rsid w:val="006E63AC"/>
    <w:rsid w:val="006E67E1"/>
    <w:rsid w:val="006E6862"/>
    <w:rsid w:val="006E696F"/>
    <w:rsid w:val="006E6DF3"/>
    <w:rsid w:val="006E72AF"/>
    <w:rsid w:val="006E7648"/>
    <w:rsid w:val="006E7817"/>
    <w:rsid w:val="006E7860"/>
    <w:rsid w:val="006E7941"/>
    <w:rsid w:val="006E7C64"/>
    <w:rsid w:val="006E7CE9"/>
    <w:rsid w:val="006E7FA2"/>
    <w:rsid w:val="006F00C7"/>
    <w:rsid w:val="006F0485"/>
    <w:rsid w:val="006F054F"/>
    <w:rsid w:val="006F05E8"/>
    <w:rsid w:val="006F06C0"/>
    <w:rsid w:val="006F0CD3"/>
    <w:rsid w:val="006F14C4"/>
    <w:rsid w:val="006F14E8"/>
    <w:rsid w:val="006F1601"/>
    <w:rsid w:val="006F1BD1"/>
    <w:rsid w:val="006F1C10"/>
    <w:rsid w:val="006F1C14"/>
    <w:rsid w:val="006F1D35"/>
    <w:rsid w:val="006F1EC8"/>
    <w:rsid w:val="006F1FE2"/>
    <w:rsid w:val="006F2067"/>
    <w:rsid w:val="006F23A1"/>
    <w:rsid w:val="006F269E"/>
    <w:rsid w:val="006F29DA"/>
    <w:rsid w:val="006F2A88"/>
    <w:rsid w:val="006F2C3B"/>
    <w:rsid w:val="006F2FE8"/>
    <w:rsid w:val="006F32E6"/>
    <w:rsid w:val="006F33C0"/>
    <w:rsid w:val="006F33D5"/>
    <w:rsid w:val="006F35F7"/>
    <w:rsid w:val="006F3A1C"/>
    <w:rsid w:val="006F3B3A"/>
    <w:rsid w:val="006F3BD8"/>
    <w:rsid w:val="006F46FA"/>
    <w:rsid w:val="006F4C47"/>
    <w:rsid w:val="006F546C"/>
    <w:rsid w:val="006F58CD"/>
    <w:rsid w:val="006F5A39"/>
    <w:rsid w:val="006F5A3D"/>
    <w:rsid w:val="006F5DA4"/>
    <w:rsid w:val="006F608F"/>
    <w:rsid w:val="006F625B"/>
    <w:rsid w:val="006F682B"/>
    <w:rsid w:val="006F68BA"/>
    <w:rsid w:val="006F68DC"/>
    <w:rsid w:val="006F6919"/>
    <w:rsid w:val="006F6BE1"/>
    <w:rsid w:val="006F6E3D"/>
    <w:rsid w:val="006F76E8"/>
    <w:rsid w:val="006F785D"/>
    <w:rsid w:val="006F7A5D"/>
    <w:rsid w:val="006F7CE1"/>
    <w:rsid w:val="006F7D43"/>
    <w:rsid w:val="006F7E27"/>
    <w:rsid w:val="006F7F70"/>
    <w:rsid w:val="007000CE"/>
    <w:rsid w:val="0070021A"/>
    <w:rsid w:val="00700487"/>
    <w:rsid w:val="0070056F"/>
    <w:rsid w:val="007006F3"/>
    <w:rsid w:val="00700784"/>
    <w:rsid w:val="00700A45"/>
    <w:rsid w:val="00700DE4"/>
    <w:rsid w:val="00700ED7"/>
    <w:rsid w:val="00701131"/>
    <w:rsid w:val="00701146"/>
    <w:rsid w:val="007016F3"/>
    <w:rsid w:val="00701761"/>
    <w:rsid w:val="007017EE"/>
    <w:rsid w:val="00701AF0"/>
    <w:rsid w:val="00701AF4"/>
    <w:rsid w:val="00701D1A"/>
    <w:rsid w:val="00701D8A"/>
    <w:rsid w:val="00701E86"/>
    <w:rsid w:val="007023C4"/>
    <w:rsid w:val="00702652"/>
    <w:rsid w:val="00702EC0"/>
    <w:rsid w:val="00703021"/>
    <w:rsid w:val="007031EA"/>
    <w:rsid w:val="00703816"/>
    <w:rsid w:val="00703A9B"/>
    <w:rsid w:val="00703AC6"/>
    <w:rsid w:val="00703BFA"/>
    <w:rsid w:val="007043BD"/>
    <w:rsid w:val="007045CF"/>
    <w:rsid w:val="00704AB8"/>
    <w:rsid w:val="00704AC4"/>
    <w:rsid w:val="00705023"/>
    <w:rsid w:val="0070509E"/>
    <w:rsid w:val="007051D4"/>
    <w:rsid w:val="00705490"/>
    <w:rsid w:val="00705760"/>
    <w:rsid w:val="007058D7"/>
    <w:rsid w:val="007059D2"/>
    <w:rsid w:val="00705E2A"/>
    <w:rsid w:val="0070614E"/>
    <w:rsid w:val="0070614F"/>
    <w:rsid w:val="00706436"/>
    <w:rsid w:val="0070683A"/>
    <w:rsid w:val="00706CD5"/>
    <w:rsid w:val="00706E43"/>
    <w:rsid w:val="00707368"/>
    <w:rsid w:val="0070747E"/>
    <w:rsid w:val="0070748B"/>
    <w:rsid w:val="0070765D"/>
    <w:rsid w:val="00707924"/>
    <w:rsid w:val="00707ABE"/>
    <w:rsid w:val="00707AE1"/>
    <w:rsid w:val="00707C1C"/>
    <w:rsid w:val="00707DA5"/>
    <w:rsid w:val="00707DD0"/>
    <w:rsid w:val="00707FB4"/>
    <w:rsid w:val="007102D8"/>
    <w:rsid w:val="007103F6"/>
    <w:rsid w:val="007105CD"/>
    <w:rsid w:val="00710A56"/>
    <w:rsid w:val="00710A8C"/>
    <w:rsid w:val="00710CCC"/>
    <w:rsid w:val="00710DE7"/>
    <w:rsid w:val="007110F0"/>
    <w:rsid w:val="0071110A"/>
    <w:rsid w:val="00711428"/>
    <w:rsid w:val="007116FD"/>
    <w:rsid w:val="00711BF1"/>
    <w:rsid w:val="00711CE6"/>
    <w:rsid w:val="00711CF5"/>
    <w:rsid w:val="00711DA3"/>
    <w:rsid w:val="0071202D"/>
    <w:rsid w:val="00712057"/>
    <w:rsid w:val="007125CE"/>
    <w:rsid w:val="007127BC"/>
    <w:rsid w:val="00712967"/>
    <w:rsid w:val="00712A53"/>
    <w:rsid w:val="00712E9B"/>
    <w:rsid w:val="00712FAF"/>
    <w:rsid w:val="00712FC5"/>
    <w:rsid w:val="007137A8"/>
    <w:rsid w:val="00713804"/>
    <w:rsid w:val="007138E0"/>
    <w:rsid w:val="00713CD9"/>
    <w:rsid w:val="00713FCB"/>
    <w:rsid w:val="00713FD3"/>
    <w:rsid w:val="00714027"/>
    <w:rsid w:val="0071410D"/>
    <w:rsid w:val="007141AA"/>
    <w:rsid w:val="00714281"/>
    <w:rsid w:val="0071466D"/>
    <w:rsid w:val="0071483C"/>
    <w:rsid w:val="00714D13"/>
    <w:rsid w:val="00714D4B"/>
    <w:rsid w:val="007151A1"/>
    <w:rsid w:val="00715364"/>
    <w:rsid w:val="007154F4"/>
    <w:rsid w:val="007155E2"/>
    <w:rsid w:val="00715B40"/>
    <w:rsid w:val="00715B8C"/>
    <w:rsid w:val="00715F67"/>
    <w:rsid w:val="007165F9"/>
    <w:rsid w:val="007167F7"/>
    <w:rsid w:val="00716963"/>
    <w:rsid w:val="0071696E"/>
    <w:rsid w:val="00716BC1"/>
    <w:rsid w:val="00717398"/>
    <w:rsid w:val="00717399"/>
    <w:rsid w:val="00717473"/>
    <w:rsid w:val="00717581"/>
    <w:rsid w:val="00717A9B"/>
    <w:rsid w:val="00717AA1"/>
    <w:rsid w:val="00717B43"/>
    <w:rsid w:val="00717EDE"/>
    <w:rsid w:val="00717F65"/>
    <w:rsid w:val="00720041"/>
    <w:rsid w:val="00720305"/>
    <w:rsid w:val="007207FF"/>
    <w:rsid w:val="00720CE4"/>
    <w:rsid w:val="007212F5"/>
    <w:rsid w:val="00721348"/>
    <w:rsid w:val="00721609"/>
    <w:rsid w:val="007218B9"/>
    <w:rsid w:val="00721B13"/>
    <w:rsid w:val="00721B5E"/>
    <w:rsid w:val="00721D16"/>
    <w:rsid w:val="00721E46"/>
    <w:rsid w:val="00721EE2"/>
    <w:rsid w:val="00722240"/>
    <w:rsid w:val="007229DD"/>
    <w:rsid w:val="00722B45"/>
    <w:rsid w:val="007236C9"/>
    <w:rsid w:val="0072375A"/>
    <w:rsid w:val="00723976"/>
    <w:rsid w:val="007239AB"/>
    <w:rsid w:val="00723C94"/>
    <w:rsid w:val="00723EB7"/>
    <w:rsid w:val="00724222"/>
    <w:rsid w:val="007242D7"/>
    <w:rsid w:val="00724555"/>
    <w:rsid w:val="00724724"/>
    <w:rsid w:val="007248F2"/>
    <w:rsid w:val="00725138"/>
    <w:rsid w:val="007255AD"/>
    <w:rsid w:val="007255C1"/>
    <w:rsid w:val="007257A7"/>
    <w:rsid w:val="007257BB"/>
    <w:rsid w:val="00725DDE"/>
    <w:rsid w:val="00726179"/>
    <w:rsid w:val="0072618A"/>
    <w:rsid w:val="0072662D"/>
    <w:rsid w:val="0072678F"/>
    <w:rsid w:val="007267C7"/>
    <w:rsid w:val="007268DB"/>
    <w:rsid w:val="00726C38"/>
    <w:rsid w:val="00726D6C"/>
    <w:rsid w:val="00727221"/>
    <w:rsid w:val="00727427"/>
    <w:rsid w:val="00727576"/>
    <w:rsid w:val="00727944"/>
    <w:rsid w:val="00727AC9"/>
    <w:rsid w:val="00730155"/>
    <w:rsid w:val="007301FD"/>
    <w:rsid w:val="00730378"/>
    <w:rsid w:val="00730468"/>
    <w:rsid w:val="0073049C"/>
    <w:rsid w:val="007305C7"/>
    <w:rsid w:val="00730B51"/>
    <w:rsid w:val="00730D6A"/>
    <w:rsid w:val="00730E27"/>
    <w:rsid w:val="00731116"/>
    <w:rsid w:val="00731654"/>
    <w:rsid w:val="00731798"/>
    <w:rsid w:val="00731BAA"/>
    <w:rsid w:val="00731DCC"/>
    <w:rsid w:val="00731ED2"/>
    <w:rsid w:val="00731F2E"/>
    <w:rsid w:val="007323B6"/>
    <w:rsid w:val="00732411"/>
    <w:rsid w:val="007324AC"/>
    <w:rsid w:val="007326EF"/>
    <w:rsid w:val="007326F2"/>
    <w:rsid w:val="0073292A"/>
    <w:rsid w:val="00732A44"/>
    <w:rsid w:val="00732C88"/>
    <w:rsid w:val="00732DD6"/>
    <w:rsid w:val="007330B6"/>
    <w:rsid w:val="00733256"/>
    <w:rsid w:val="00733517"/>
    <w:rsid w:val="007337C9"/>
    <w:rsid w:val="00733A48"/>
    <w:rsid w:val="00733C2E"/>
    <w:rsid w:val="00733D78"/>
    <w:rsid w:val="00733DB4"/>
    <w:rsid w:val="00733F0B"/>
    <w:rsid w:val="0073421C"/>
    <w:rsid w:val="00734591"/>
    <w:rsid w:val="00734788"/>
    <w:rsid w:val="00734876"/>
    <w:rsid w:val="00734DCC"/>
    <w:rsid w:val="00734E7A"/>
    <w:rsid w:val="007350B7"/>
    <w:rsid w:val="007355F5"/>
    <w:rsid w:val="007356A3"/>
    <w:rsid w:val="007357C4"/>
    <w:rsid w:val="007359A1"/>
    <w:rsid w:val="00735B33"/>
    <w:rsid w:val="00735BC7"/>
    <w:rsid w:val="00735DC6"/>
    <w:rsid w:val="0073610A"/>
    <w:rsid w:val="00736132"/>
    <w:rsid w:val="007363F6"/>
    <w:rsid w:val="007366CC"/>
    <w:rsid w:val="00736BA9"/>
    <w:rsid w:val="00736BFC"/>
    <w:rsid w:val="00736D41"/>
    <w:rsid w:val="00736E18"/>
    <w:rsid w:val="00736F9F"/>
    <w:rsid w:val="007404DA"/>
    <w:rsid w:val="007406F5"/>
    <w:rsid w:val="0074089D"/>
    <w:rsid w:val="0074093B"/>
    <w:rsid w:val="00740A04"/>
    <w:rsid w:val="00740A56"/>
    <w:rsid w:val="00740B13"/>
    <w:rsid w:val="0074115E"/>
    <w:rsid w:val="007414D8"/>
    <w:rsid w:val="007415A2"/>
    <w:rsid w:val="00742178"/>
    <w:rsid w:val="00742180"/>
    <w:rsid w:val="00742271"/>
    <w:rsid w:val="007423C8"/>
    <w:rsid w:val="007423EE"/>
    <w:rsid w:val="00742484"/>
    <w:rsid w:val="007425CC"/>
    <w:rsid w:val="00742BAB"/>
    <w:rsid w:val="00742EC5"/>
    <w:rsid w:val="00742FED"/>
    <w:rsid w:val="007432F0"/>
    <w:rsid w:val="007436E7"/>
    <w:rsid w:val="0074381F"/>
    <w:rsid w:val="00743AEE"/>
    <w:rsid w:val="00743B60"/>
    <w:rsid w:val="00743B65"/>
    <w:rsid w:val="00743E20"/>
    <w:rsid w:val="00744379"/>
    <w:rsid w:val="00744652"/>
    <w:rsid w:val="00744B6E"/>
    <w:rsid w:val="00744C28"/>
    <w:rsid w:val="007451B8"/>
    <w:rsid w:val="0074536D"/>
    <w:rsid w:val="007457C6"/>
    <w:rsid w:val="00745A6A"/>
    <w:rsid w:val="00745A81"/>
    <w:rsid w:val="00745B24"/>
    <w:rsid w:val="00745BF5"/>
    <w:rsid w:val="007463E0"/>
    <w:rsid w:val="00746526"/>
    <w:rsid w:val="0074657B"/>
    <w:rsid w:val="007466BB"/>
    <w:rsid w:val="007468BC"/>
    <w:rsid w:val="0074691B"/>
    <w:rsid w:val="00746A6D"/>
    <w:rsid w:val="00746F6C"/>
    <w:rsid w:val="007473A1"/>
    <w:rsid w:val="007474A9"/>
    <w:rsid w:val="007475BF"/>
    <w:rsid w:val="00750079"/>
    <w:rsid w:val="00750135"/>
    <w:rsid w:val="00750499"/>
    <w:rsid w:val="00750578"/>
    <w:rsid w:val="007506A9"/>
    <w:rsid w:val="00750770"/>
    <w:rsid w:val="0075082A"/>
    <w:rsid w:val="00750A22"/>
    <w:rsid w:val="00750A2E"/>
    <w:rsid w:val="00750BD3"/>
    <w:rsid w:val="00750CE9"/>
    <w:rsid w:val="00750E6C"/>
    <w:rsid w:val="007512F4"/>
    <w:rsid w:val="007514AC"/>
    <w:rsid w:val="0075175C"/>
    <w:rsid w:val="00751774"/>
    <w:rsid w:val="007517D3"/>
    <w:rsid w:val="007518C0"/>
    <w:rsid w:val="007518EA"/>
    <w:rsid w:val="00751A7F"/>
    <w:rsid w:val="00751C39"/>
    <w:rsid w:val="00751DBC"/>
    <w:rsid w:val="00751F88"/>
    <w:rsid w:val="00752007"/>
    <w:rsid w:val="0075227B"/>
    <w:rsid w:val="007524F6"/>
    <w:rsid w:val="00752832"/>
    <w:rsid w:val="00752854"/>
    <w:rsid w:val="00752BE8"/>
    <w:rsid w:val="00752E83"/>
    <w:rsid w:val="00753466"/>
    <w:rsid w:val="007534B7"/>
    <w:rsid w:val="00753A1D"/>
    <w:rsid w:val="0075424B"/>
    <w:rsid w:val="007543E3"/>
    <w:rsid w:val="0075452C"/>
    <w:rsid w:val="0075459D"/>
    <w:rsid w:val="007546DF"/>
    <w:rsid w:val="00754A5B"/>
    <w:rsid w:val="007555DE"/>
    <w:rsid w:val="007555E7"/>
    <w:rsid w:val="0075599E"/>
    <w:rsid w:val="00755A73"/>
    <w:rsid w:val="00755ADD"/>
    <w:rsid w:val="00755C0D"/>
    <w:rsid w:val="00755E6C"/>
    <w:rsid w:val="0075612D"/>
    <w:rsid w:val="00756211"/>
    <w:rsid w:val="007563D1"/>
    <w:rsid w:val="00756760"/>
    <w:rsid w:val="00756F65"/>
    <w:rsid w:val="00757259"/>
    <w:rsid w:val="00757383"/>
    <w:rsid w:val="007577DC"/>
    <w:rsid w:val="0075797C"/>
    <w:rsid w:val="007579D8"/>
    <w:rsid w:val="00757A9D"/>
    <w:rsid w:val="00757B80"/>
    <w:rsid w:val="00757C0D"/>
    <w:rsid w:val="00757C11"/>
    <w:rsid w:val="00757E1C"/>
    <w:rsid w:val="00757FD6"/>
    <w:rsid w:val="007600AA"/>
    <w:rsid w:val="007604AE"/>
    <w:rsid w:val="007605F6"/>
    <w:rsid w:val="007607E8"/>
    <w:rsid w:val="00760991"/>
    <w:rsid w:val="00760B25"/>
    <w:rsid w:val="00760CF9"/>
    <w:rsid w:val="00760F46"/>
    <w:rsid w:val="0076136E"/>
    <w:rsid w:val="00761A06"/>
    <w:rsid w:val="00762184"/>
    <w:rsid w:val="0076218F"/>
    <w:rsid w:val="007625F9"/>
    <w:rsid w:val="007627FA"/>
    <w:rsid w:val="00762B1E"/>
    <w:rsid w:val="00763192"/>
    <w:rsid w:val="0076338B"/>
    <w:rsid w:val="0076342B"/>
    <w:rsid w:val="007636AF"/>
    <w:rsid w:val="00763989"/>
    <w:rsid w:val="00763DE4"/>
    <w:rsid w:val="0076402D"/>
    <w:rsid w:val="00764053"/>
    <w:rsid w:val="0076405D"/>
    <w:rsid w:val="007642D2"/>
    <w:rsid w:val="0076471D"/>
    <w:rsid w:val="007649FC"/>
    <w:rsid w:val="00764A60"/>
    <w:rsid w:val="00764AA4"/>
    <w:rsid w:val="00764C8B"/>
    <w:rsid w:val="00764D6B"/>
    <w:rsid w:val="0076505B"/>
    <w:rsid w:val="007654A2"/>
    <w:rsid w:val="00765588"/>
    <w:rsid w:val="00765A52"/>
    <w:rsid w:val="00765AFD"/>
    <w:rsid w:val="00765E74"/>
    <w:rsid w:val="00765F07"/>
    <w:rsid w:val="0076616B"/>
    <w:rsid w:val="0076659F"/>
    <w:rsid w:val="007668F5"/>
    <w:rsid w:val="00766979"/>
    <w:rsid w:val="00766D26"/>
    <w:rsid w:val="00766D78"/>
    <w:rsid w:val="00766DCD"/>
    <w:rsid w:val="007670C8"/>
    <w:rsid w:val="007670E9"/>
    <w:rsid w:val="0076714F"/>
    <w:rsid w:val="00767AE4"/>
    <w:rsid w:val="00767B7F"/>
    <w:rsid w:val="007703DE"/>
    <w:rsid w:val="0077050E"/>
    <w:rsid w:val="007705AD"/>
    <w:rsid w:val="007707AF"/>
    <w:rsid w:val="00771201"/>
    <w:rsid w:val="00771424"/>
    <w:rsid w:val="007716EA"/>
    <w:rsid w:val="0077179D"/>
    <w:rsid w:val="0077187E"/>
    <w:rsid w:val="00771980"/>
    <w:rsid w:val="00771A7A"/>
    <w:rsid w:val="00771C16"/>
    <w:rsid w:val="00771CC0"/>
    <w:rsid w:val="00771D1B"/>
    <w:rsid w:val="00771D69"/>
    <w:rsid w:val="00771EB9"/>
    <w:rsid w:val="007720AE"/>
    <w:rsid w:val="0077262E"/>
    <w:rsid w:val="007727C4"/>
    <w:rsid w:val="00772CAF"/>
    <w:rsid w:val="00772FBC"/>
    <w:rsid w:val="007731D2"/>
    <w:rsid w:val="007732A8"/>
    <w:rsid w:val="007732A9"/>
    <w:rsid w:val="00773569"/>
    <w:rsid w:val="007736F4"/>
    <w:rsid w:val="00773740"/>
    <w:rsid w:val="0077380F"/>
    <w:rsid w:val="00773AB2"/>
    <w:rsid w:val="00773AF7"/>
    <w:rsid w:val="00773E5A"/>
    <w:rsid w:val="00774154"/>
    <w:rsid w:val="0077442E"/>
    <w:rsid w:val="00774467"/>
    <w:rsid w:val="00774804"/>
    <w:rsid w:val="007749A2"/>
    <w:rsid w:val="00774CA2"/>
    <w:rsid w:val="00774E57"/>
    <w:rsid w:val="00774EEA"/>
    <w:rsid w:val="007750E0"/>
    <w:rsid w:val="007751CE"/>
    <w:rsid w:val="007751D2"/>
    <w:rsid w:val="007752AB"/>
    <w:rsid w:val="007753E1"/>
    <w:rsid w:val="0077568D"/>
    <w:rsid w:val="007758EA"/>
    <w:rsid w:val="00775CDE"/>
    <w:rsid w:val="00775D0F"/>
    <w:rsid w:val="00775D92"/>
    <w:rsid w:val="0077631B"/>
    <w:rsid w:val="00776438"/>
    <w:rsid w:val="00776635"/>
    <w:rsid w:val="00776A16"/>
    <w:rsid w:val="00776E4F"/>
    <w:rsid w:val="00776E7F"/>
    <w:rsid w:val="007773EE"/>
    <w:rsid w:val="007778B1"/>
    <w:rsid w:val="00777B72"/>
    <w:rsid w:val="00777BF2"/>
    <w:rsid w:val="00777CA3"/>
    <w:rsid w:val="00777FE6"/>
    <w:rsid w:val="007802BB"/>
    <w:rsid w:val="007802F2"/>
    <w:rsid w:val="0078040F"/>
    <w:rsid w:val="0078054C"/>
    <w:rsid w:val="0078086D"/>
    <w:rsid w:val="00780BB3"/>
    <w:rsid w:val="00780BD8"/>
    <w:rsid w:val="007815C7"/>
    <w:rsid w:val="007815E3"/>
    <w:rsid w:val="0078186F"/>
    <w:rsid w:val="00781969"/>
    <w:rsid w:val="007819E2"/>
    <w:rsid w:val="00781A3F"/>
    <w:rsid w:val="00781D23"/>
    <w:rsid w:val="00782104"/>
    <w:rsid w:val="00782336"/>
    <w:rsid w:val="0078240F"/>
    <w:rsid w:val="007824F6"/>
    <w:rsid w:val="007825E8"/>
    <w:rsid w:val="00782899"/>
    <w:rsid w:val="007828AE"/>
    <w:rsid w:val="00782AB7"/>
    <w:rsid w:val="00782E14"/>
    <w:rsid w:val="00782F9C"/>
    <w:rsid w:val="00783003"/>
    <w:rsid w:val="00783228"/>
    <w:rsid w:val="007836FB"/>
    <w:rsid w:val="0078377E"/>
    <w:rsid w:val="007837DB"/>
    <w:rsid w:val="007838BC"/>
    <w:rsid w:val="00783968"/>
    <w:rsid w:val="0078407E"/>
    <w:rsid w:val="00784163"/>
    <w:rsid w:val="007844FA"/>
    <w:rsid w:val="00784638"/>
    <w:rsid w:val="007846F2"/>
    <w:rsid w:val="007847D2"/>
    <w:rsid w:val="00784879"/>
    <w:rsid w:val="007848D1"/>
    <w:rsid w:val="00784A5A"/>
    <w:rsid w:val="0078511C"/>
    <w:rsid w:val="0078534C"/>
    <w:rsid w:val="007853BB"/>
    <w:rsid w:val="00785427"/>
    <w:rsid w:val="0078549B"/>
    <w:rsid w:val="00785A61"/>
    <w:rsid w:val="00785B36"/>
    <w:rsid w:val="00785D1D"/>
    <w:rsid w:val="00785D31"/>
    <w:rsid w:val="00785DCD"/>
    <w:rsid w:val="00785E5B"/>
    <w:rsid w:val="00785F17"/>
    <w:rsid w:val="00785F4B"/>
    <w:rsid w:val="0078626D"/>
    <w:rsid w:val="007865B1"/>
    <w:rsid w:val="00786D09"/>
    <w:rsid w:val="00786D71"/>
    <w:rsid w:val="00786DFA"/>
    <w:rsid w:val="00786FFF"/>
    <w:rsid w:val="00787138"/>
    <w:rsid w:val="0078716A"/>
    <w:rsid w:val="0078747B"/>
    <w:rsid w:val="00787524"/>
    <w:rsid w:val="00787655"/>
    <w:rsid w:val="0078792A"/>
    <w:rsid w:val="007879B5"/>
    <w:rsid w:val="00787BE7"/>
    <w:rsid w:val="00787C04"/>
    <w:rsid w:val="00787F87"/>
    <w:rsid w:val="007900A3"/>
    <w:rsid w:val="00790193"/>
    <w:rsid w:val="00790553"/>
    <w:rsid w:val="00790605"/>
    <w:rsid w:val="00790809"/>
    <w:rsid w:val="007909F6"/>
    <w:rsid w:val="00790A1B"/>
    <w:rsid w:val="00790D00"/>
    <w:rsid w:val="00790D5F"/>
    <w:rsid w:val="007912D0"/>
    <w:rsid w:val="007913AD"/>
    <w:rsid w:val="00791736"/>
    <w:rsid w:val="0079183C"/>
    <w:rsid w:val="00791D6C"/>
    <w:rsid w:val="00791EF6"/>
    <w:rsid w:val="00791F34"/>
    <w:rsid w:val="007927A1"/>
    <w:rsid w:val="007927D1"/>
    <w:rsid w:val="00792C3F"/>
    <w:rsid w:val="0079352E"/>
    <w:rsid w:val="0079356E"/>
    <w:rsid w:val="00793BA9"/>
    <w:rsid w:val="00793C3F"/>
    <w:rsid w:val="00793C84"/>
    <w:rsid w:val="00793F8D"/>
    <w:rsid w:val="00793F97"/>
    <w:rsid w:val="00794028"/>
    <w:rsid w:val="007940CE"/>
    <w:rsid w:val="007944B8"/>
    <w:rsid w:val="00794B1F"/>
    <w:rsid w:val="00794BB0"/>
    <w:rsid w:val="00794C6B"/>
    <w:rsid w:val="00794E37"/>
    <w:rsid w:val="00794EBF"/>
    <w:rsid w:val="00795216"/>
    <w:rsid w:val="007952DB"/>
    <w:rsid w:val="0079552A"/>
    <w:rsid w:val="00795720"/>
    <w:rsid w:val="00795C24"/>
    <w:rsid w:val="00795D19"/>
    <w:rsid w:val="00795DB6"/>
    <w:rsid w:val="00795F00"/>
    <w:rsid w:val="0079614E"/>
    <w:rsid w:val="007961CD"/>
    <w:rsid w:val="007963BC"/>
    <w:rsid w:val="007965B0"/>
    <w:rsid w:val="007968FD"/>
    <w:rsid w:val="0079695D"/>
    <w:rsid w:val="00796A4B"/>
    <w:rsid w:val="0079716B"/>
    <w:rsid w:val="00797312"/>
    <w:rsid w:val="0079740E"/>
    <w:rsid w:val="00797A12"/>
    <w:rsid w:val="00797B16"/>
    <w:rsid w:val="00797FAA"/>
    <w:rsid w:val="007A01BE"/>
    <w:rsid w:val="007A0548"/>
    <w:rsid w:val="007A06A7"/>
    <w:rsid w:val="007A06E0"/>
    <w:rsid w:val="007A07BF"/>
    <w:rsid w:val="007A0B5D"/>
    <w:rsid w:val="007A10BC"/>
    <w:rsid w:val="007A148A"/>
    <w:rsid w:val="007A14D6"/>
    <w:rsid w:val="007A16DC"/>
    <w:rsid w:val="007A1E2D"/>
    <w:rsid w:val="007A1ED8"/>
    <w:rsid w:val="007A23C5"/>
    <w:rsid w:val="007A23FC"/>
    <w:rsid w:val="007A265C"/>
    <w:rsid w:val="007A2763"/>
    <w:rsid w:val="007A2D19"/>
    <w:rsid w:val="007A2E52"/>
    <w:rsid w:val="007A2E8E"/>
    <w:rsid w:val="007A3025"/>
    <w:rsid w:val="007A307E"/>
    <w:rsid w:val="007A32C5"/>
    <w:rsid w:val="007A32E9"/>
    <w:rsid w:val="007A36BE"/>
    <w:rsid w:val="007A37D4"/>
    <w:rsid w:val="007A3809"/>
    <w:rsid w:val="007A3AB0"/>
    <w:rsid w:val="007A3D0B"/>
    <w:rsid w:val="007A4009"/>
    <w:rsid w:val="007A42F8"/>
    <w:rsid w:val="007A444B"/>
    <w:rsid w:val="007A49F6"/>
    <w:rsid w:val="007A4A1F"/>
    <w:rsid w:val="007A4BCC"/>
    <w:rsid w:val="007A4CB4"/>
    <w:rsid w:val="007A4F7C"/>
    <w:rsid w:val="007A53A5"/>
    <w:rsid w:val="007A5464"/>
    <w:rsid w:val="007A596D"/>
    <w:rsid w:val="007A5DB0"/>
    <w:rsid w:val="007A5E36"/>
    <w:rsid w:val="007A5F6C"/>
    <w:rsid w:val="007A6039"/>
    <w:rsid w:val="007A634C"/>
    <w:rsid w:val="007A64F5"/>
    <w:rsid w:val="007A6567"/>
    <w:rsid w:val="007A6882"/>
    <w:rsid w:val="007A6DC9"/>
    <w:rsid w:val="007A6E25"/>
    <w:rsid w:val="007A6EC1"/>
    <w:rsid w:val="007A6FED"/>
    <w:rsid w:val="007A7019"/>
    <w:rsid w:val="007A7113"/>
    <w:rsid w:val="007A7334"/>
    <w:rsid w:val="007A753A"/>
    <w:rsid w:val="007A7858"/>
    <w:rsid w:val="007A79AA"/>
    <w:rsid w:val="007B0093"/>
    <w:rsid w:val="007B0187"/>
    <w:rsid w:val="007B0289"/>
    <w:rsid w:val="007B066D"/>
    <w:rsid w:val="007B0833"/>
    <w:rsid w:val="007B09E1"/>
    <w:rsid w:val="007B0A24"/>
    <w:rsid w:val="007B0D2B"/>
    <w:rsid w:val="007B0F4F"/>
    <w:rsid w:val="007B1072"/>
    <w:rsid w:val="007B12EB"/>
    <w:rsid w:val="007B131A"/>
    <w:rsid w:val="007B1890"/>
    <w:rsid w:val="007B1993"/>
    <w:rsid w:val="007B1A98"/>
    <w:rsid w:val="007B1D96"/>
    <w:rsid w:val="007B1EB6"/>
    <w:rsid w:val="007B1F53"/>
    <w:rsid w:val="007B2058"/>
    <w:rsid w:val="007B2106"/>
    <w:rsid w:val="007B2316"/>
    <w:rsid w:val="007B2460"/>
    <w:rsid w:val="007B2527"/>
    <w:rsid w:val="007B2B0B"/>
    <w:rsid w:val="007B2C9B"/>
    <w:rsid w:val="007B2DE7"/>
    <w:rsid w:val="007B30C5"/>
    <w:rsid w:val="007B3990"/>
    <w:rsid w:val="007B3B77"/>
    <w:rsid w:val="007B3D60"/>
    <w:rsid w:val="007B3EC4"/>
    <w:rsid w:val="007B3F23"/>
    <w:rsid w:val="007B3FFC"/>
    <w:rsid w:val="007B43D8"/>
    <w:rsid w:val="007B4821"/>
    <w:rsid w:val="007B4DDD"/>
    <w:rsid w:val="007B4F96"/>
    <w:rsid w:val="007B5E2F"/>
    <w:rsid w:val="007B60B2"/>
    <w:rsid w:val="007B62B0"/>
    <w:rsid w:val="007B6321"/>
    <w:rsid w:val="007B632D"/>
    <w:rsid w:val="007B64F9"/>
    <w:rsid w:val="007B655C"/>
    <w:rsid w:val="007B6AE0"/>
    <w:rsid w:val="007B720C"/>
    <w:rsid w:val="007B73D7"/>
    <w:rsid w:val="007B7687"/>
    <w:rsid w:val="007B7AA1"/>
    <w:rsid w:val="007B7FC0"/>
    <w:rsid w:val="007C00A7"/>
    <w:rsid w:val="007C021E"/>
    <w:rsid w:val="007C0399"/>
    <w:rsid w:val="007C0444"/>
    <w:rsid w:val="007C0514"/>
    <w:rsid w:val="007C051C"/>
    <w:rsid w:val="007C0674"/>
    <w:rsid w:val="007C06A2"/>
    <w:rsid w:val="007C0BD8"/>
    <w:rsid w:val="007C0FA4"/>
    <w:rsid w:val="007C11DC"/>
    <w:rsid w:val="007C1355"/>
    <w:rsid w:val="007C14D2"/>
    <w:rsid w:val="007C19DE"/>
    <w:rsid w:val="007C20AD"/>
    <w:rsid w:val="007C20FE"/>
    <w:rsid w:val="007C264C"/>
    <w:rsid w:val="007C2B0C"/>
    <w:rsid w:val="007C34D6"/>
    <w:rsid w:val="007C3884"/>
    <w:rsid w:val="007C3B8C"/>
    <w:rsid w:val="007C3C83"/>
    <w:rsid w:val="007C3CAD"/>
    <w:rsid w:val="007C4036"/>
    <w:rsid w:val="007C4540"/>
    <w:rsid w:val="007C4654"/>
    <w:rsid w:val="007C48CB"/>
    <w:rsid w:val="007C4D91"/>
    <w:rsid w:val="007C574A"/>
    <w:rsid w:val="007C5791"/>
    <w:rsid w:val="007C587C"/>
    <w:rsid w:val="007C5C3D"/>
    <w:rsid w:val="007C5D0C"/>
    <w:rsid w:val="007C6074"/>
    <w:rsid w:val="007C609C"/>
    <w:rsid w:val="007C6411"/>
    <w:rsid w:val="007C6DDF"/>
    <w:rsid w:val="007C6E2E"/>
    <w:rsid w:val="007C6F48"/>
    <w:rsid w:val="007C6F6E"/>
    <w:rsid w:val="007C70AA"/>
    <w:rsid w:val="007C7555"/>
    <w:rsid w:val="007C7666"/>
    <w:rsid w:val="007C7DE9"/>
    <w:rsid w:val="007C7DFA"/>
    <w:rsid w:val="007D0000"/>
    <w:rsid w:val="007D0041"/>
    <w:rsid w:val="007D00A7"/>
    <w:rsid w:val="007D00C5"/>
    <w:rsid w:val="007D08FE"/>
    <w:rsid w:val="007D0909"/>
    <w:rsid w:val="007D0DEF"/>
    <w:rsid w:val="007D1852"/>
    <w:rsid w:val="007D1971"/>
    <w:rsid w:val="007D1B95"/>
    <w:rsid w:val="007D204C"/>
    <w:rsid w:val="007D207C"/>
    <w:rsid w:val="007D253A"/>
    <w:rsid w:val="007D25BE"/>
    <w:rsid w:val="007D267E"/>
    <w:rsid w:val="007D27D1"/>
    <w:rsid w:val="007D28C0"/>
    <w:rsid w:val="007D28D0"/>
    <w:rsid w:val="007D2F49"/>
    <w:rsid w:val="007D306D"/>
    <w:rsid w:val="007D37C7"/>
    <w:rsid w:val="007D37E5"/>
    <w:rsid w:val="007D3A3C"/>
    <w:rsid w:val="007D3A55"/>
    <w:rsid w:val="007D3A59"/>
    <w:rsid w:val="007D3E0F"/>
    <w:rsid w:val="007D4602"/>
    <w:rsid w:val="007D464B"/>
    <w:rsid w:val="007D48A8"/>
    <w:rsid w:val="007D4953"/>
    <w:rsid w:val="007D4B1B"/>
    <w:rsid w:val="007D4BA5"/>
    <w:rsid w:val="007D4C38"/>
    <w:rsid w:val="007D4D9F"/>
    <w:rsid w:val="007D4E1E"/>
    <w:rsid w:val="007D500C"/>
    <w:rsid w:val="007D50F6"/>
    <w:rsid w:val="007D55DA"/>
    <w:rsid w:val="007D5696"/>
    <w:rsid w:val="007D572F"/>
    <w:rsid w:val="007D5778"/>
    <w:rsid w:val="007D57A9"/>
    <w:rsid w:val="007D58A4"/>
    <w:rsid w:val="007D5B86"/>
    <w:rsid w:val="007D5D08"/>
    <w:rsid w:val="007D5D9F"/>
    <w:rsid w:val="007D6011"/>
    <w:rsid w:val="007D623D"/>
    <w:rsid w:val="007D62D1"/>
    <w:rsid w:val="007D6427"/>
    <w:rsid w:val="007D66F9"/>
    <w:rsid w:val="007D675D"/>
    <w:rsid w:val="007D6C33"/>
    <w:rsid w:val="007D6DA6"/>
    <w:rsid w:val="007D6DB1"/>
    <w:rsid w:val="007D6E03"/>
    <w:rsid w:val="007D6F11"/>
    <w:rsid w:val="007D7197"/>
    <w:rsid w:val="007D77FF"/>
    <w:rsid w:val="007D7974"/>
    <w:rsid w:val="007D798D"/>
    <w:rsid w:val="007D7A23"/>
    <w:rsid w:val="007D7C5A"/>
    <w:rsid w:val="007D7D17"/>
    <w:rsid w:val="007D7D33"/>
    <w:rsid w:val="007D7D97"/>
    <w:rsid w:val="007E0193"/>
    <w:rsid w:val="007E01E0"/>
    <w:rsid w:val="007E0317"/>
    <w:rsid w:val="007E053A"/>
    <w:rsid w:val="007E0661"/>
    <w:rsid w:val="007E06AF"/>
    <w:rsid w:val="007E0B6F"/>
    <w:rsid w:val="007E0DDF"/>
    <w:rsid w:val="007E0F13"/>
    <w:rsid w:val="007E0F3D"/>
    <w:rsid w:val="007E1211"/>
    <w:rsid w:val="007E15F5"/>
    <w:rsid w:val="007E1905"/>
    <w:rsid w:val="007E1A91"/>
    <w:rsid w:val="007E2024"/>
    <w:rsid w:val="007E21B6"/>
    <w:rsid w:val="007E225C"/>
    <w:rsid w:val="007E27DB"/>
    <w:rsid w:val="007E293C"/>
    <w:rsid w:val="007E2C89"/>
    <w:rsid w:val="007E31B0"/>
    <w:rsid w:val="007E3409"/>
    <w:rsid w:val="007E38C7"/>
    <w:rsid w:val="007E38D1"/>
    <w:rsid w:val="007E3CC1"/>
    <w:rsid w:val="007E3E52"/>
    <w:rsid w:val="007E3F28"/>
    <w:rsid w:val="007E41F2"/>
    <w:rsid w:val="007E4AD6"/>
    <w:rsid w:val="007E4B1B"/>
    <w:rsid w:val="007E4D82"/>
    <w:rsid w:val="007E4E26"/>
    <w:rsid w:val="007E4EC3"/>
    <w:rsid w:val="007E5051"/>
    <w:rsid w:val="007E514B"/>
    <w:rsid w:val="007E5789"/>
    <w:rsid w:val="007E5AC5"/>
    <w:rsid w:val="007E6025"/>
    <w:rsid w:val="007E63C6"/>
    <w:rsid w:val="007E683B"/>
    <w:rsid w:val="007E6CC8"/>
    <w:rsid w:val="007E6E03"/>
    <w:rsid w:val="007E7351"/>
    <w:rsid w:val="007E76C5"/>
    <w:rsid w:val="007E7786"/>
    <w:rsid w:val="007E78FC"/>
    <w:rsid w:val="007E7AA1"/>
    <w:rsid w:val="007E7BB0"/>
    <w:rsid w:val="007E7D92"/>
    <w:rsid w:val="007F0066"/>
    <w:rsid w:val="007F00EE"/>
    <w:rsid w:val="007F0228"/>
    <w:rsid w:val="007F0337"/>
    <w:rsid w:val="007F0482"/>
    <w:rsid w:val="007F049C"/>
    <w:rsid w:val="007F0615"/>
    <w:rsid w:val="007F07B7"/>
    <w:rsid w:val="007F07E4"/>
    <w:rsid w:val="007F0A0A"/>
    <w:rsid w:val="007F1088"/>
    <w:rsid w:val="007F129F"/>
    <w:rsid w:val="007F13FD"/>
    <w:rsid w:val="007F1954"/>
    <w:rsid w:val="007F1A41"/>
    <w:rsid w:val="007F1A83"/>
    <w:rsid w:val="007F1AEF"/>
    <w:rsid w:val="007F1CC3"/>
    <w:rsid w:val="007F1E41"/>
    <w:rsid w:val="007F1F45"/>
    <w:rsid w:val="007F2408"/>
    <w:rsid w:val="007F2571"/>
    <w:rsid w:val="007F26B4"/>
    <w:rsid w:val="007F2787"/>
    <w:rsid w:val="007F2796"/>
    <w:rsid w:val="007F288C"/>
    <w:rsid w:val="007F294A"/>
    <w:rsid w:val="007F2C28"/>
    <w:rsid w:val="007F2DBD"/>
    <w:rsid w:val="007F33B9"/>
    <w:rsid w:val="007F37A0"/>
    <w:rsid w:val="007F390B"/>
    <w:rsid w:val="007F3AC8"/>
    <w:rsid w:val="007F3B78"/>
    <w:rsid w:val="007F3FC5"/>
    <w:rsid w:val="007F42A7"/>
    <w:rsid w:val="007F443B"/>
    <w:rsid w:val="007F4523"/>
    <w:rsid w:val="007F4608"/>
    <w:rsid w:val="007F47B4"/>
    <w:rsid w:val="007F4AE1"/>
    <w:rsid w:val="007F5482"/>
    <w:rsid w:val="007F5495"/>
    <w:rsid w:val="007F56F8"/>
    <w:rsid w:val="007F5BA4"/>
    <w:rsid w:val="007F5EE8"/>
    <w:rsid w:val="007F604E"/>
    <w:rsid w:val="007F60F8"/>
    <w:rsid w:val="007F62D4"/>
    <w:rsid w:val="007F643F"/>
    <w:rsid w:val="007F66C9"/>
    <w:rsid w:val="007F66E2"/>
    <w:rsid w:val="007F6A5E"/>
    <w:rsid w:val="007F6DB2"/>
    <w:rsid w:val="007F6E1B"/>
    <w:rsid w:val="007F70CB"/>
    <w:rsid w:val="007F71C4"/>
    <w:rsid w:val="007F74FC"/>
    <w:rsid w:val="007F7708"/>
    <w:rsid w:val="007F7737"/>
    <w:rsid w:val="007F778F"/>
    <w:rsid w:val="007F782D"/>
    <w:rsid w:val="007F7A25"/>
    <w:rsid w:val="007F7CD4"/>
    <w:rsid w:val="007F7EB9"/>
    <w:rsid w:val="007F7F7E"/>
    <w:rsid w:val="007F7FCC"/>
    <w:rsid w:val="0080019F"/>
    <w:rsid w:val="008001A0"/>
    <w:rsid w:val="008001B4"/>
    <w:rsid w:val="008001B5"/>
    <w:rsid w:val="0080030C"/>
    <w:rsid w:val="00800496"/>
    <w:rsid w:val="008004F6"/>
    <w:rsid w:val="00800870"/>
    <w:rsid w:val="008008DC"/>
    <w:rsid w:val="00800B64"/>
    <w:rsid w:val="00800B81"/>
    <w:rsid w:val="00800CA6"/>
    <w:rsid w:val="00800D4D"/>
    <w:rsid w:val="00800DA0"/>
    <w:rsid w:val="00800F76"/>
    <w:rsid w:val="0080104B"/>
    <w:rsid w:val="00801321"/>
    <w:rsid w:val="008018ED"/>
    <w:rsid w:val="00802460"/>
    <w:rsid w:val="008025B3"/>
    <w:rsid w:val="008025D2"/>
    <w:rsid w:val="00802A4A"/>
    <w:rsid w:val="00802A54"/>
    <w:rsid w:val="0080307C"/>
    <w:rsid w:val="008030E8"/>
    <w:rsid w:val="00803145"/>
    <w:rsid w:val="0080366B"/>
    <w:rsid w:val="0080405B"/>
    <w:rsid w:val="00804120"/>
    <w:rsid w:val="00804502"/>
    <w:rsid w:val="008046B6"/>
    <w:rsid w:val="00804B44"/>
    <w:rsid w:val="00804C22"/>
    <w:rsid w:val="00804CC8"/>
    <w:rsid w:val="00804D12"/>
    <w:rsid w:val="00804E87"/>
    <w:rsid w:val="0080508F"/>
    <w:rsid w:val="008055F8"/>
    <w:rsid w:val="0080579A"/>
    <w:rsid w:val="00805835"/>
    <w:rsid w:val="00805D35"/>
    <w:rsid w:val="008063CD"/>
    <w:rsid w:val="008068AB"/>
    <w:rsid w:val="00806AF2"/>
    <w:rsid w:val="00806CFC"/>
    <w:rsid w:val="00806D6F"/>
    <w:rsid w:val="00806D86"/>
    <w:rsid w:val="00806E29"/>
    <w:rsid w:val="00807104"/>
    <w:rsid w:val="00807D89"/>
    <w:rsid w:val="00807F85"/>
    <w:rsid w:val="0081006C"/>
    <w:rsid w:val="008102F2"/>
    <w:rsid w:val="00810395"/>
    <w:rsid w:val="008103D8"/>
    <w:rsid w:val="008109EB"/>
    <w:rsid w:val="00810FFE"/>
    <w:rsid w:val="008110D2"/>
    <w:rsid w:val="008116B0"/>
    <w:rsid w:val="00811861"/>
    <w:rsid w:val="00811A20"/>
    <w:rsid w:val="00811AF1"/>
    <w:rsid w:val="00811B8E"/>
    <w:rsid w:val="00811C43"/>
    <w:rsid w:val="00812025"/>
    <w:rsid w:val="00812097"/>
    <w:rsid w:val="0081255D"/>
    <w:rsid w:val="0081259C"/>
    <w:rsid w:val="0081273E"/>
    <w:rsid w:val="008128A8"/>
    <w:rsid w:val="00812E99"/>
    <w:rsid w:val="00813341"/>
    <w:rsid w:val="00813450"/>
    <w:rsid w:val="00813F4F"/>
    <w:rsid w:val="0081407C"/>
    <w:rsid w:val="00814101"/>
    <w:rsid w:val="008142FA"/>
    <w:rsid w:val="0081439B"/>
    <w:rsid w:val="00814DEC"/>
    <w:rsid w:val="00814E81"/>
    <w:rsid w:val="0081518D"/>
    <w:rsid w:val="00815203"/>
    <w:rsid w:val="0081523A"/>
    <w:rsid w:val="00815489"/>
    <w:rsid w:val="0081551B"/>
    <w:rsid w:val="008159AF"/>
    <w:rsid w:val="00815A1F"/>
    <w:rsid w:val="00815AFA"/>
    <w:rsid w:val="00815D1B"/>
    <w:rsid w:val="00815D67"/>
    <w:rsid w:val="00815E76"/>
    <w:rsid w:val="00815F78"/>
    <w:rsid w:val="008161E5"/>
    <w:rsid w:val="0081629E"/>
    <w:rsid w:val="0081636D"/>
    <w:rsid w:val="008164C4"/>
    <w:rsid w:val="0081665C"/>
    <w:rsid w:val="008166D4"/>
    <w:rsid w:val="00816726"/>
    <w:rsid w:val="0081690A"/>
    <w:rsid w:val="00816B47"/>
    <w:rsid w:val="00816C54"/>
    <w:rsid w:val="00816D1B"/>
    <w:rsid w:val="00816DC3"/>
    <w:rsid w:val="00816DEA"/>
    <w:rsid w:val="00816F6A"/>
    <w:rsid w:val="00816F85"/>
    <w:rsid w:val="00816FCB"/>
    <w:rsid w:val="008172F6"/>
    <w:rsid w:val="00817314"/>
    <w:rsid w:val="0081740D"/>
    <w:rsid w:val="00817459"/>
    <w:rsid w:val="00817A1D"/>
    <w:rsid w:val="008200C9"/>
    <w:rsid w:val="00820960"/>
    <w:rsid w:val="00820995"/>
    <w:rsid w:val="00820B0E"/>
    <w:rsid w:val="00820C6D"/>
    <w:rsid w:val="008210C4"/>
    <w:rsid w:val="008212BC"/>
    <w:rsid w:val="0082159E"/>
    <w:rsid w:val="00821855"/>
    <w:rsid w:val="00821D5A"/>
    <w:rsid w:val="00821DBF"/>
    <w:rsid w:val="00822056"/>
    <w:rsid w:val="0082238D"/>
    <w:rsid w:val="008229B0"/>
    <w:rsid w:val="008229BE"/>
    <w:rsid w:val="00823094"/>
    <w:rsid w:val="008231C1"/>
    <w:rsid w:val="00823758"/>
    <w:rsid w:val="0082396C"/>
    <w:rsid w:val="00823F8C"/>
    <w:rsid w:val="00823FB6"/>
    <w:rsid w:val="0082429A"/>
    <w:rsid w:val="00824693"/>
    <w:rsid w:val="008247B3"/>
    <w:rsid w:val="008248CC"/>
    <w:rsid w:val="00824970"/>
    <w:rsid w:val="00824FA9"/>
    <w:rsid w:val="00825412"/>
    <w:rsid w:val="0082553A"/>
    <w:rsid w:val="00825AA5"/>
    <w:rsid w:val="00825C82"/>
    <w:rsid w:val="008261A6"/>
    <w:rsid w:val="0082680A"/>
    <w:rsid w:val="0082681B"/>
    <w:rsid w:val="008269BA"/>
    <w:rsid w:val="00826B9C"/>
    <w:rsid w:val="00826F5F"/>
    <w:rsid w:val="008270E9"/>
    <w:rsid w:val="00827102"/>
    <w:rsid w:val="008275BF"/>
    <w:rsid w:val="00827D75"/>
    <w:rsid w:val="00830174"/>
    <w:rsid w:val="0083019D"/>
    <w:rsid w:val="00830360"/>
    <w:rsid w:val="0083083B"/>
    <w:rsid w:val="00830B25"/>
    <w:rsid w:val="00830BCB"/>
    <w:rsid w:val="00830FA3"/>
    <w:rsid w:val="0083128D"/>
    <w:rsid w:val="00831584"/>
    <w:rsid w:val="008316F9"/>
    <w:rsid w:val="00831A73"/>
    <w:rsid w:val="00831EA7"/>
    <w:rsid w:val="00831EBD"/>
    <w:rsid w:val="0083204D"/>
    <w:rsid w:val="00832931"/>
    <w:rsid w:val="0083297E"/>
    <w:rsid w:val="0083306E"/>
    <w:rsid w:val="00833382"/>
    <w:rsid w:val="00833428"/>
    <w:rsid w:val="00833638"/>
    <w:rsid w:val="008337BB"/>
    <w:rsid w:val="00833BAC"/>
    <w:rsid w:val="008340B2"/>
    <w:rsid w:val="008340E1"/>
    <w:rsid w:val="008344A4"/>
    <w:rsid w:val="008345AC"/>
    <w:rsid w:val="008347A3"/>
    <w:rsid w:val="00834898"/>
    <w:rsid w:val="0083496C"/>
    <w:rsid w:val="008349F5"/>
    <w:rsid w:val="00834D95"/>
    <w:rsid w:val="00834E02"/>
    <w:rsid w:val="00834EC8"/>
    <w:rsid w:val="00834EEA"/>
    <w:rsid w:val="00834FCB"/>
    <w:rsid w:val="008358B0"/>
    <w:rsid w:val="00835A0C"/>
    <w:rsid w:val="00835ACD"/>
    <w:rsid w:val="00835AEE"/>
    <w:rsid w:val="00836094"/>
    <w:rsid w:val="008361BA"/>
    <w:rsid w:val="00836436"/>
    <w:rsid w:val="008366E8"/>
    <w:rsid w:val="00836818"/>
    <w:rsid w:val="00836A10"/>
    <w:rsid w:val="00836AAF"/>
    <w:rsid w:val="00836C01"/>
    <w:rsid w:val="00836C05"/>
    <w:rsid w:val="00836CAE"/>
    <w:rsid w:val="00836CDF"/>
    <w:rsid w:val="00836E43"/>
    <w:rsid w:val="0083717A"/>
    <w:rsid w:val="0083732B"/>
    <w:rsid w:val="008376C8"/>
    <w:rsid w:val="0083783F"/>
    <w:rsid w:val="00837F8F"/>
    <w:rsid w:val="00837F9C"/>
    <w:rsid w:val="00840048"/>
    <w:rsid w:val="00840351"/>
    <w:rsid w:val="00840783"/>
    <w:rsid w:val="00840FCF"/>
    <w:rsid w:val="00840FDC"/>
    <w:rsid w:val="00841116"/>
    <w:rsid w:val="00841145"/>
    <w:rsid w:val="0084121C"/>
    <w:rsid w:val="0084172E"/>
    <w:rsid w:val="0084186A"/>
    <w:rsid w:val="00841C37"/>
    <w:rsid w:val="00841C8F"/>
    <w:rsid w:val="00841D53"/>
    <w:rsid w:val="00841DA1"/>
    <w:rsid w:val="00841FD5"/>
    <w:rsid w:val="00842285"/>
    <w:rsid w:val="008422C5"/>
    <w:rsid w:val="008422F6"/>
    <w:rsid w:val="00842835"/>
    <w:rsid w:val="00842C09"/>
    <w:rsid w:val="00842C2A"/>
    <w:rsid w:val="00842F9D"/>
    <w:rsid w:val="00842FB0"/>
    <w:rsid w:val="00843555"/>
    <w:rsid w:val="008436D2"/>
    <w:rsid w:val="008436FC"/>
    <w:rsid w:val="008437FA"/>
    <w:rsid w:val="0084383A"/>
    <w:rsid w:val="00843D25"/>
    <w:rsid w:val="00843E3C"/>
    <w:rsid w:val="00843E7B"/>
    <w:rsid w:val="00844041"/>
    <w:rsid w:val="00844388"/>
    <w:rsid w:val="00844896"/>
    <w:rsid w:val="00844B18"/>
    <w:rsid w:val="00844E3B"/>
    <w:rsid w:val="00845176"/>
    <w:rsid w:val="00845858"/>
    <w:rsid w:val="00845C0D"/>
    <w:rsid w:val="00846192"/>
    <w:rsid w:val="00846252"/>
    <w:rsid w:val="00846386"/>
    <w:rsid w:val="008464A9"/>
    <w:rsid w:val="00846753"/>
    <w:rsid w:val="00846B95"/>
    <w:rsid w:val="00846BD3"/>
    <w:rsid w:val="00846E34"/>
    <w:rsid w:val="008472F4"/>
    <w:rsid w:val="0084736E"/>
    <w:rsid w:val="00847580"/>
    <w:rsid w:val="008475CA"/>
    <w:rsid w:val="008476B8"/>
    <w:rsid w:val="00847898"/>
    <w:rsid w:val="00847A23"/>
    <w:rsid w:val="00847F21"/>
    <w:rsid w:val="00847F69"/>
    <w:rsid w:val="008507EF"/>
    <w:rsid w:val="008508C5"/>
    <w:rsid w:val="00850A5F"/>
    <w:rsid w:val="00850F20"/>
    <w:rsid w:val="00850F8B"/>
    <w:rsid w:val="0085101C"/>
    <w:rsid w:val="00851260"/>
    <w:rsid w:val="008512E3"/>
    <w:rsid w:val="00851580"/>
    <w:rsid w:val="00851734"/>
    <w:rsid w:val="0085179C"/>
    <w:rsid w:val="00851822"/>
    <w:rsid w:val="0085198E"/>
    <w:rsid w:val="0085207A"/>
    <w:rsid w:val="00852478"/>
    <w:rsid w:val="008527D2"/>
    <w:rsid w:val="008527DB"/>
    <w:rsid w:val="00852AE0"/>
    <w:rsid w:val="00852B82"/>
    <w:rsid w:val="00852EC2"/>
    <w:rsid w:val="008533C6"/>
    <w:rsid w:val="00853482"/>
    <w:rsid w:val="00853C92"/>
    <w:rsid w:val="0085438E"/>
    <w:rsid w:val="00854484"/>
    <w:rsid w:val="008544A1"/>
    <w:rsid w:val="00854592"/>
    <w:rsid w:val="008546AE"/>
    <w:rsid w:val="008546DD"/>
    <w:rsid w:val="008546F7"/>
    <w:rsid w:val="0085473A"/>
    <w:rsid w:val="008547BB"/>
    <w:rsid w:val="008549A9"/>
    <w:rsid w:val="00854C35"/>
    <w:rsid w:val="008550B7"/>
    <w:rsid w:val="00855366"/>
    <w:rsid w:val="0085548A"/>
    <w:rsid w:val="0085576E"/>
    <w:rsid w:val="00856112"/>
    <w:rsid w:val="008565A9"/>
    <w:rsid w:val="0085665D"/>
    <w:rsid w:val="00856C0E"/>
    <w:rsid w:val="00856D59"/>
    <w:rsid w:val="00856F81"/>
    <w:rsid w:val="00856F8B"/>
    <w:rsid w:val="0085738E"/>
    <w:rsid w:val="00857596"/>
    <w:rsid w:val="008577C2"/>
    <w:rsid w:val="00857956"/>
    <w:rsid w:val="0085798E"/>
    <w:rsid w:val="00857B84"/>
    <w:rsid w:val="00857C4F"/>
    <w:rsid w:val="00857C88"/>
    <w:rsid w:val="00857E53"/>
    <w:rsid w:val="00857EE0"/>
    <w:rsid w:val="0086001C"/>
    <w:rsid w:val="008601AC"/>
    <w:rsid w:val="008603E7"/>
    <w:rsid w:val="00860409"/>
    <w:rsid w:val="0086049A"/>
    <w:rsid w:val="0086059A"/>
    <w:rsid w:val="00860F19"/>
    <w:rsid w:val="00861657"/>
    <w:rsid w:val="008616B1"/>
    <w:rsid w:val="0086173A"/>
    <w:rsid w:val="008618CF"/>
    <w:rsid w:val="0086191A"/>
    <w:rsid w:val="00861B92"/>
    <w:rsid w:val="00861F4F"/>
    <w:rsid w:val="008622EF"/>
    <w:rsid w:val="008623B9"/>
    <w:rsid w:val="0086283A"/>
    <w:rsid w:val="00862B9A"/>
    <w:rsid w:val="00863017"/>
    <w:rsid w:val="00863421"/>
    <w:rsid w:val="008634E4"/>
    <w:rsid w:val="00863AF9"/>
    <w:rsid w:val="00863C76"/>
    <w:rsid w:val="00863CE6"/>
    <w:rsid w:val="00864109"/>
    <w:rsid w:val="0086426A"/>
    <w:rsid w:val="0086469C"/>
    <w:rsid w:val="008649A5"/>
    <w:rsid w:val="00864C0C"/>
    <w:rsid w:val="00864EE9"/>
    <w:rsid w:val="008650E2"/>
    <w:rsid w:val="008651CE"/>
    <w:rsid w:val="0086536C"/>
    <w:rsid w:val="008654F3"/>
    <w:rsid w:val="0086553E"/>
    <w:rsid w:val="00865AF9"/>
    <w:rsid w:val="00865DB3"/>
    <w:rsid w:val="008664A3"/>
    <w:rsid w:val="0086656B"/>
    <w:rsid w:val="00866686"/>
    <w:rsid w:val="008666C6"/>
    <w:rsid w:val="008666C9"/>
    <w:rsid w:val="0086675C"/>
    <w:rsid w:val="00866795"/>
    <w:rsid w:val="0086680B"/>
    <w:rsid w:val="00866D1A"/>
    <w:rsid w:val="00866E14"/>
    <w:rsid w:val="00866EC5"/>
    <w:rsid w:val="008670D0"/>
    <w:rsid w:val="00867101"/>
    <w:rsid w:val="008672F9"/>
    <w:rsid w:val="00867982"/>
    <w:rsid w:val="008679A9"/>
    <w:rsid w:val="00867D14"/>
    <w:rsid w:val="00867DCC"/>
    <w:rsid w:val="00867EE4"/>
    <w:rsid w:val="00870046"/>
    <w:rsid w:val="00870376"/>
    <w:rsid w:val="00870528"/>
    <w:rsid w:val="00870598"/>
    <w:rsid w:val="0087076D"/>
    <w:rsid w:val="00870902"/>
    <w:rsid w:val="00870960"/>
    <w:rsid w:val="00870AB3"/>
    <w:rsid w:val="00870D0A"/>
    <w:rsid w:val="00870DC8"/>
    <w:rsid w:val="00870F7A"/>
    <w:rsid w:val="00871237"/>
    <w:rsid w:val="0087139B"/>
    <w:rsid w:val="0087147C"/>
    <w:rsid w:val="00871678"/>
    <w:rsid w:val="00871699"/>
    <w:rsid w:val="008716D3"/>
    <w:rsid w:val="00871835"/>
    <w:rsid w:val="008718CB"/>
    <w:rsid w:val="0087193C"/>
    <w:rsid w:val="00871AD7"/>
    <w:rsid w:val="00871C4D"/>
    <w:rsid w:val="0087213D"/>
    <w:rsid w:val="00872278"/>
    <w:rsid w:val="0087265B"/>
    <w:rsid w:val="00872CDE"/>
    <w:rsid w:val="00872D9D"/>
    <w:rsid w:val="00873009"/>
    <w:rsid w:val="008733FC"/>
    <w:rsid w:val="00873485"/>
    <w:rsid w:val="008734CD"/>
    <w:rsid w:val="0087368C"/>
    <w:rsid w:val="0087391F"/>
    <w:rsid w:val="00873A12"/>
    <w:rsid w:val="00873D5B"/>
    <w:rsid w:val="008742DC"/>
    <w:rsid w:val="00874591"/>
    <w:rsid w:val="0087461E"/>
    <w:rsid w:val="00874621"/>
    <w:rsid w:val="008746C8"/>
    <w:rsid w:val="0087477F"/>
    <w:rsid w:val="00874944"/>
    <w:rsid w:val="00874D22"/>
    <w:rsid w:val="00874FC0"/>
    <w:rsid w:val="008750EF"/>
    <w:rsid w:val="00875BA6"/>
    <w:rsid w:val="00875D2F"/>
    <w:rsid w:val="00875DE1"/>
    <w:rsid w:val="00875E19"/>
    <w:rsid w:val="00875E58"/>
    <w:rsid w:val="00875EBE"/>
    <w:rsid w:val="00875EE1"/>
    <w:rsid w:val="0087691D"/>
    <w:rsid w:val="0087696D"/>
    <w:rsid w:val="00876F7E"/>
    <w:rsid w:val="0087723D"/>
    <w:rsid w:val="00877465"/>
    <w:rsid w:val="008779F8"/>
    <w:rsid w:val="00877A00"/>
    <w:rsid w:val="00877A3A"/>
    <w:rsid w:val="00877A3D"/>
    <w:rsid w:val="00877B88"/>
    <w:rsid w:val="00877C3C"/>
    <w:rsid w:val="00877E2C"/>
    <w:rsid w:val="00877F88"/>
    <w:rsid w:val="0088022C"/>
    <w:rsid w:val="00880456"/>
    <w:rsid w:val="00880492"/>
    <w:rsid w:val="008807F2"/>
    <w:rsid w:val="00880AC2"/>
    <w:rsid w:val="00880CE8"/>
    <w:rsid w:val="00880D19"/>
    <w:rsid w:val="0088140D"/>
    <w:rsid w:val="008814EC"/>
    <w:rsid w:val="0088164F"/>
    <w:rsid w:val="00881B1E"/>
    <w:rsid w:val="00881CAC"/>
    <w:rsid w:val="00881CCD"/>
    <w:rsid w:val="00882078"/>
    <w:rsid w:val="00882200"/>
    <w:rsid w:val="0088243A"/>
    <w:rsid w:val="0088265A"/>
    <w:rsid w:val="00882729"/>
    <w:rsid w:val="00882C2D"/>
    <w:rsid w:val="00882C33"/>
    <w:rsid w:val="0088318C"/>
    <w:rsid w:val="00883357"/>
    <w:rsid w:val="008837F4"/>
    <w:rsid w:val="00883865"/>
    <w:rsid w:val="00883CDD"/>
    <w:rsid w:val="00883E2F"/>
    <w:rsid w:val="00883E5A"/>
    <w:rsid w:val="00883FD1"/>
    <w:rsid w:val="008842FF"/>
    <w:rsid w:val="008845B0"/>
    <w:rsid w:val="00884834"/>
    <w:rsid w:val="0088489A"/>
    <w:rsid w:val="00884A73"/>
    <w:rsid w:val="00884AD7"/>
    <w:rsid w:val="00884C13"/>
    <w:rsid w:val="00884D38"/>
    <w:rsid w:val="00884F22"/>
    <w:rsid w:val="00885088"/>
    <w:rsid w:val="0088547B"/>
    <w:rsid w:val="00885723"/>
    <w:rsid w:val="00885786"/>
    <w:rsid w:val="0088593A"/>
    <w:rsid w:val="00885B2B"/>
    <w:rsid w:val="00886128"/>
    <w:rsid w:val="0088651A"/>
    <w:rsid w:val="00886601"/>
    <w:rsid w:val="00886849"/>
    <w:rsid w:val="00886880"/>
    <w:rsid w:val="00886886"/>
    <w:rsid w:val="008869FE"/>
    <w:rsid w:val="00886AE3"/>
    <w:rsid w:val="00886AFD"/>
    <w:rsid w:val="00886CEE"/>
    <w:rsid w:val="00886D75"/>
    <w:rsid w:val="00886F9B"/>
    <w:rsid w:val="00887205"/>
    <w:rsid w:val="00887289"/>
    <w:rsid w:val="008874D6"/>
    <w:rsid w:val="0088761B"/>
    <w:rsid w:val="00887C61"/>
    <w:rsid w:val="0089041C"/>
    <w:rsid w:val="0089065D"/>
    <w:rsid w:val="00890A7E"/>
    <w:rsid w:val="00890D04"/>
    <w:rsid w:val="00890DAB"/>
    <w:rsid w:val="008912A2"/>
    <w:rsid w:val="00891483"/>
    <w:rsid w:val="00891A8B"/>
    <w:rsid w:val="00891CB7"/>
    <w:rsid w:val="00891CE0"/>
    <w:rsid w:val="00892073"/>
    <w:rsid w:val="0089218C"/>
    <w:rsid w:val="00892350"/>
    <w:rsid w:val="008923A9"/>
    <w:rsid w:val="008925BC"/>
    <w:rsid w:val="00892736"/>
    <w:rsid w:val="00892768"/>
    <w:rsid w:val="008928B5"/>
    <w:rsid w:val="00892B65"/>
    <w:rsid w:val="00893066"/>
    <w:rsid w:val="0089369E"/>
    <w:rsid w:val="00893914"/>
    <w:rsid w:val="0089397B"/>
    <w:rsid w:val="0089398C"/>
    <w:rsid w:val="00893E72"/>
    <w:rsid w:val="0089400B"/>
    <w:rsid w:val="0089439A"/>
    <w:rsid w:val="00894688"/>
    <w:rsid w:val="0089498F"/>
    <w:rsid w:val="008949F0"/>
    <w:rsid w:val="00894A8B"/>
    <w:rsid w:val="00894C1C"/>
    <w:rsid w:val="00894E55"/>
    <w:rsid w:val="008958A9"/>
    <w:rsid w:val="00895F1A"/>
    <w:rsid w:val="00896320"/>
    <w:rsid w:val="00896591"/>
    <w:rsid w:val="00896765"/>
    <w:rsid w:val="0089689D"/>
    <w:rsid w:val="00896ABE"/>
    <w:rsid w:val="00896B2A"/>
    <w:rsid w:val="00896DAC"/>
    <w:rsid w:val="008970C7"/>
    <w:rsid w:val="00897335"/>
    <w:rsid w:val="00897355"/>
    <w:rsid w:val="00897789"/>
    <w:rsid w:val="0089793B"/>
    <w:rsid w:val="0089798F"/>
    <w:rsid w:val="00897D82"/>
    <w:rsid w:val="00897FE2"/>
    <w:rsid w:val="008A009E"/>
    <w:rsid w:val="008A0153"/>
    <w:rsid w:val="008A0199"/>
    <w:rsid w:val="008A02E7"/>
    <w:rsid w:val="008A03B2"/>
    <w:rsid w:val="008A041A"/>
    <w:rsid w:val="008A0545"/>
    <w:rsid w:val="008A0925"/>
    <w:rsid w:val="008A0985"/>
    <w:rsid w:val="008A0D77"/>
    <w:rsid w:val="008A0F17"/>
    <w:rsid w:val="008A0F91"/>
    <w:rsid w:val="008A13C3"/>
    <w:rsid w:val="008A1702"/>
    <w:rsid w:val="008A1C85"/>
    <w:rsid w:val="008A2030"/>
    <w:rsid w:val="008A2355"/>
    <w:rsid w:val="008A23C1"/>
    <w:rsid w:val="008A264B"/>
    <w:rsid w:val="008A29EE"/>
    <w:rsid w:val="008A2B9C"/>
    <w:rsid w:val="008A2BFA"/>
    <w:rsid w:val="008A2EFF"/>
    <w:rsid w:val="008A329A"/>
    <w:rsid w:val="008A347A"/>
    <w:rsid w:val="008A3777"/>
    <w:rsid w:val="008A4098"/>
    <w:rsid w:val="008A4108"/>
    <w:rsid w:val="008A43F0"/>
    <w:rsid w:val="008A4853"/>
    <w:rsid w:val="008A4B8C"/>
    <w:rsid w:val="008A4FAF"/>
    <w:rsid w:val="008A50CF"/>
    <w:rsid w:val="008A51DC"/>
    <w:rsid w:val="008A5354"/>
    <w:rsid w:val="008A5378"/>
    <w:rsid w:val="008A53BF"/>
    <w:rsid w:val="008A567F"/>
    <w:rsid w:val="008A5804"/>
    <w:rsid w:val="008A5A07"/>
    <w:rsid w:val="008A5E7D"/>
    <w:rsid w:val="008A60E9"/>
    <w:rsid w:val="008A62F0"/>
    <w:rsid w:val="008A6627"/>
    <w:rsid w:val="008A6651"/>
    <w:rsid w:val="008A66B3"/>
    <w:rsid w:val="008A676D"/>
    <w:rsid w:val="008A67E2"/>
    <w:rsid w:val="008A68E9"/>
    <w:rsid w:val="008A69EA"/>
    <w:rsid w:val="008A69F5"/>
    <w:rsid w:val="008A6A07"/>
    <w:rsid w:val="008A6AB5"/>
    <w:rsid w:val="008A6AE8"/>
    <w:rsid w:val="008A6EBA"/>
    <w:rsid w:val="008A6FB5"/>
    <w:rsid w:val="008A6FC6"/>
    <w:rsid w:val="008A773D"/>
    <w:rsid w:val="008A7C6D"/>
    <w:rsid w:val="008B00BE"/>
    <w:rsid w:val="008B00C7"/>
    <w:rsid w:val="008B015A"/>
    <w:rsid w:val="008B07EC"/>
    <w:rsid w:val="008B08DE"/>
    <w:rsid w:val="008B09D9"/>
    <w:rsid w:val="008B0B3E"/>
    <w:rsid w:val="008B0C23"/>
    <w:rsid w:val="008B114B"/>
    <w:rsid w:val="008B1166"/>
    <w:rsid w:val="008B11E2"/>
    <w:rsid w:val="008B1301"/>
    <w:rsid w:val="008B16D8"/>
    <w:rsid w:val="008B195E"/>
    <w:rsid w:val="008B1C1E"/>
    <w:rsid w:val="008B2831"/>
    <w:rsid w:val="008B28BB"/>
    <w:rsid w:val="008B2A14"/>
    <w:rsid w:val="008B2AA2"/>
    <w:rsid w:val="008B2B10"/>
    <w:rsid w:val="008B2B77"/>
    <w:rsid w:val="008B2C6E"/>
    <w:rsid w:val="008B2D1A"/>
    <w:rsid w:val="008B2D88"/>
    <w:rsid w:val="008B2DD8"/>
    <w:rsid w:val="008B2F30"/>
    <w:rsid w:val="008B2F4A"/>
    <w:rsid w:val="008B2FD2"/>
    <w:rsid w:val="008B33A7"/>
    <w:rsid w:val="008B38EF"/>
    <w:rsid w:val="008B4478"/>
    <w:rsid w:val="008B44FD"/>
    <w:rsid w:val="008B483B"/>
    <w:rsid w:val="008B48F9"/>
    <w:rsid w:val="008B4A1B"/>
    <w:rsid w:val="008B4BEB"/>
    <w:rsid w:val="008B4C7A"/>
    <w:rsid w:val="008B4F00"/>
    <w:rsid w:val="008B5023"/>
    <w:rsid w:val="008B5156"/>
    <w:rsid w:val="008B5208"/>
    <w:rsid w:val="008B52F6"/>
    <w:rsid w:val="008B564D"/>
    <w:rsid w:val="008B5A0A"/>
    <w:rsid w:val="008B5A44"/>
    <w:rsid w:val="008B5BFE"/>
    <w:rsid w:val="008B5C7B"/>
    <w:rsid w:val="008B5FE5"/>
    <w:rsid w:val="008B6297"/>
    <w:rsid w:val="008B6344"/>
    <w:rsid w:val="008B637B"/>
    <w:rsid w:val="008B6457"/>
    <w:rsid w:val="008B6512"/>
    <w:rsid w:val="008B6559"/>
    <w:rsid w:val="008B6892"/>
    <w:rsid w:val="008B6B21"/>
    <w:rsid w:val="008B6CF9"/>
    <w:rsid w:val="008B7116"/>
    <w:rsid w:val="008B714D"/>
    <w:rsid w:val="008B7350"/>
    <w:rsid w:val="008B73ED"/>
    <w:rsid w:val="008B7945"/>
    <w:rsid w:val="008B79D2"/>
    <w:rsid w:val="008B7B6B"/>
    <w:rsid w:val="008C00E3"/>
    <w:rsid w:val="008C03F9"/>
    <w:rsid w:val="008C06FB"/>
    <w:rsid w:val="008C06FE"/>
    <w:rsid w:val="008C0782"/>
    <w:rsid w:val="008C081C"/>
    <w:rsid w:val="008C082B"/>
    <w:rsid w:val="008C0847"/>
    <w:rsid w:val="008C0849"/>
    <w:rsid w:val="008C0DCA"/>
    <w:rsid w:val="008C0FAD"/>
    <w:rsid w:val="008C1087"/>
    <w:rsid w:val="008C1159"/>
    <w:rsid w:val="008C133E"/>
    <w:rsid w:val="008C1518"/>
    <w:rsid w:val="008C16B1"/>
    <w:rsid w:val="008C1914"/>
    <w:rsid w:val="008C1BD9"/>
    <w:rsid w:val="008C1EB8"/>
    <w:rsid w:val="008C1F17"/>
    <w:rsid w:val="008C2052"/>
    <w:rsid w:val="008C21A7"/>
    <w:rsid w:val="008C2471"/>
    <w:rsid w:val="008C2693"/>
    <w:rsid w:val="008C2A45"/>
    <w:rsid w:val="008C2AB9"/>
    <w:rsid w:val="008C2C2D"/>
    <w:rsid w:val="008C2C82"/>
    <w:rsid w:val="008C309E"/>
    <w:rsid w:val="008C32CF"/>
    <w:rsid w:val="008C36E8"/>
    <w:rsid w:val="008C377F"/>
    <w:rsid w:val="008C3890"/>
    <w:rsid w:val="008C3E2A"/>
    <w:rsid w:val="008C4140"/>
    <w:rsid w:val="008C499E"/>
    <w:rsid w:val="008C4AC7"/>
    <w:rsid w:val="008C4E25"/>
    <w:rsid w:val="008C5344"/>
    <w:rsid w:val="008C588D"/>
    <w:rsid w:val="008C5CE4"/>
    <w:rsid w:val="008C5FE5"/>
    <w:rsid w:val="008C62F1"/>
    <w:rsid w:val="008C69CE"/>
    <w:rsid w:val="008C69DE"/>
    <w:rsid w:val="008C6A2C"/>
    <w:rsid w:val="008C6CA4"/>
    <w:rsid w:val="008C6EAD"/>
    <w:rsid w:val="008C71D1"/>
    <w:rsid w:val="008C7540"/>
    <w:rsid w:val="008C7573"/>
    <w:rsid w:val="008C76ED"/>
    <w:rsid w:val="008C796A"/>
    <w:rsid w:val="008C7D1E"/>
    <w:rsid w:val="008D0283"/>
    <w:rsid w:val="008D0884"/>
    <w:rsid w:val="008D0DBF"/>
    <w:rsid w:val="008D1594"/>
    <w:rsid w:val="008D1AFF"/>
    <w:rsid w:val="008D1C1F"/>
    <w:rsid w:val="008D1F8A"/>
    <w:rsid w:val="008D2299"/>
    <w:rsid w:val="008D23B4"/>
    <w:rsid w:val="008D24CA"/>
    <w:rsid w:val="008D28B6"/>
    <w:rsid w:val="008D2AC7"/>
    <w:rsid w:val="008D2BAE"/>
    <w:rsid w:val="008D2F27"/>
    <w:rsid w:val="008D32F1"/>
    <w:rsid w:val="008D3485"/>
    <w:rsid w:val="008D3698"/>
    <w:rsid w:val="008D3A00"/>
    <w:rsid w:val="008D3EB4"/>
    <w:rsid w:val="008D3F63"/>
    <w:rsid w:val="008D40F3"/>
    <w:rsid w:val="008D4773"/>
    <w:rsid w:val="008D498A"/>
    <w:rsid w:val="008D4B88"/>
    <w:rsid w:val="008D4D17"/>
    <w:rsid w:val="008D518E"/>
    <w:rsid w:val="008D5487"/>
    <w:rsid w:val="008D5B18"/>
    <w:rsid w:val="008D5C83"/>
    <w:rsid w:val="008D5D0D"/>
    <w:rsid w:val="008D5D4B"/>
    <w:rsid w:val="008D5EAC"/>
    <w:rsid w:val="008D5F0D"/>
    <w:rsid w:val="008D612C"/>
    <w:rsid w:val="008D61A0"/>
    <w:rsid w:val="008D649E"/>
    <w:rsid w:val="008D6732"/>
    <w:rsid w:val="008D6809"/>
    <w:rsid w:val="008D6832"/>
    <w:rsid w:val="008D6937"/>
    <w:rsid w:val="008D6C00"/>
    <w:rsid w:val="008D71E1"/>
    <w:rsid w:val="008D71EA"/>
    <w:rsid w:val="008D75E3"/>
    <w:rsid w:val="008D7A30"/>
    <w:rsid w:val="008E0270"/>
    <w:rsid w:val="008E048E"/>
    <w:rsid w:val="008E0498"/>
    <w:rsid w:val="008E04CE"/>
    <w:rsid w:val="008E0624"/>
    <w:rsid w:val="008E07D1"/>
    <w:rsid w:val="008E0A20"/>
    <w:rsid w:val="008E0D3E"/>
    <w:rsid w:val="008E1410"/>
    <w:rsid w:val="008E1462"/>
    <w:rsid w:val="008E1F85"/>
    <w:rsid w:val="008E218E"/>
    <w:rsid w:val="008E2275"/>
    <w:rsid w:val="008E2318"/>
    <w:rsid w:val="008E26FA"/>
    <w:rsid w:val="008E272C"/>
    <w:rsid w:val="008E28F5"/>
    <w:rsid w:val="008E2A10"/>
    <w:rsid w:val="008E2B88"/>
    <w:rsid w:val="008E2BFD"/>
    <w:rsid w:val="008E2C4A"/>
    <w:rsid w:val="008E2C7F"/>
    <w:rsid w:val="008E3123"/>
    <w:rsid w:val="008E333B"/>
    <w:rsid w:val="008E3895"/>
    <w:rsid w:val="008E3933"/>
    <w:rsid w:val="008E3AC6"/>
    <w:rsid w:val="008E3BD1"/>
    <w:rsid w:val="008E3F89"/>
    <w:rsid w:val="008E41C7"/>
    <w:rsid w:val="008E437B"/>
    <w:rsid w:val="008E4492"/>
    <w:rsid w:val="008E45C8"/>
    <w:rsid w:val="008E4B3A"/>
    <w:rsid w:val="008E4C51"/>
    <w:rsid w:val="008E4F87"/>
    <w:rsid w:val="008E5037"/>
    <w:rsid w:val="008E50EF"/>
    <w:rsid w:val="008E52D1"/>
    <w:rsid w:val="008E53CB"/>
    <w:rsid w:val="008E54A6"/>
    <w:rsid w:val="008E55DC"/>
    <w:rsid w:val="008E5722"/>
    <w:rsid w:val="008E587B"/>
    <w:rsid w:val="008E58F3"/>
    <w:rsid w:val="008E58F8"/>
    <w:rsid w:val="008E5A54"/>
    <w:rsid w:val="008E5BE4"/>
    <w:rsid w:val="008E62C2"/>
    <w:rsid w:val="008E642A"/>
    <w:rsid w:val="008E6720"/>
    <w:rsid w:val="008E68CC"/>
    <w:rsid w:val="008E6C05"/>
    <w:rsid w:val="008E727C"/>
    <w:rsid w:val="008E762B"/>
    <w:rsid w:val="008E79C6"/>
    <w:rsid w:val="008E7AB4"/>
    <w:rsid w:val="008E7C4A"/>
    <w:rsid w:val="008E7CFB"/>
    <w:rsid w:val="008E7E00"/>
    <w:rsid w:val="008F005F"/>
    <w:rsid w:val="008F0385"/>
    <w:rsid w:val="008F03A0"/>
    <w:rsid w:val="008F05D0"/>
    <w:rsid w:val="008F0C21"/>
    <w:rsid w:val="008F0E2E"/>
    <w:rsid w:val="008F16C2"/>
    <w:rsid w:val="008F18C0"/>
    <w:rsid w:val="008F1B77"/>
    <w:rsid w:val="008F1E58"/>
    <w:rsid w:val="008F203F"/>
    <w:rsid w:val="008F244F"/>
    <w:rsid w:val="008F25C1"/>
    <w:rsid w:val="008F2790"/>
    <w:rsid w:val="008F2841"/>
    <w:rsid w:val="008F2A5F"/>
    <w:rsid w:val="008F2B28"/>
    <w:rsid w:val="008F3154"/>
    <w:rsid w:val="008F326F"/>
    <w:rsid w:val="008F32B9"/>
    <w:rsid w:val="008F370C"/>
    <w:rsid w:val="008F385D"/>
    <w:rsid w:val="008F3864"/>
    <w:rsid w:val="008F3898"/>
    <w:rsid w:val="008F3C79"/>
    <w:rsid w:val="008F3E9A"/>
    <w:rsid w:val="008F3F4B"/>
    <w:rsid w:val="008F41BC"/>
    <w:rsid w:val="008F4377"/>
    <w:rsid w:val="008F43D9"/>
    <w:rsid w:val="008F45A2"/>
    <w:rsid w:val="008F45EA"/>
    <w:rsid w:val="008F484E"/>
    <w:rsid w:val="008F4881"/>
    <w:rsid w:val="008F4B49"/>
    <w:rsid w:val="008F513B"/>
    <w:rsid w:val="008F60B0"/>
    <w:rsid w:val="008F6305"/>
    <w:rsid w:val="008F6C37"/>
    <w:rsid w:val="008F6D3D"/>
    <w:rsid w:val="008F6E92"/>
    <w:rsid w:val="008F71E2"/>
    <w:rsid w:val="008F7211"/>
    <w:rsid w:val="008F74B0"/>
    <w:rsid w:val="008F78A5"/>
    <w:rsid w:val="008F7A7A"/>
    <w:rsid w:val="008F7E23"/>
    <w:rsid w:val="009000A4"/>
    <w:rsid w:val="009003A6"/>
    <w:rsid w:val="009009BE"/>
    <w:rsid w:val="00900BA9"/>
    <w:rsid w:val="00900C7B"/>
    <w:rsid w:val="00900FB0"/>
    <w:rsid w:val="009010D8"/>
    <w:rsid w:val="00901330"/>
    <w:rsid w:val="009018A0"/>
    <w:rsid w:val="00901A46"/>
    <w:rsid w:val="00901A97"/>
    <w:rsid w:val="00901C59"/>
    <w:rsid w:val="00901EB6"/>
    <w:rsid w:val="00901FEE"/>
    <w:rsid w:val="00902008"/>
    <w:rsid w:val="0090228D"/>
    <w:rsid w:val="0090267A"/>
    <w:rsid w:val="00902986"/>
    <w:rsid w:val="00902DE3"/>
    <w:rsid w:val="00902E2C"/>
    <w:rsid w:val="00903129"/>
    <w:rsid w:val="00903151"/>
    <w:rsid w:val="0090318C"/>
    <w:rsid w:val="0090330D"/>
    <w:rsid w:val="0090359A"/>
    <w:rsid w:val="00903998"/>
    <w:rsid w:val="00903C98"/>
    <w:rsid w:val="00903EAD"/>
    <w:rsid w:val="00903ECA"/>
    <w:rsid w:val="00904257"/>
    <w:rsid w:val="00904311"/>
    <w:rsid w:val="00904349"/>
    <w:rsid w:val="0090451D"/>
    <w:rsid w:val="0090469E"/>
    <w:rsid w:val="009046FF"/>
    <w:rsid w:val="00904A49"/>
    <w:rsid w:val="00904A5E"/>
    <w:rsid w:val="00904E6B"/>
    <w:rsid w:val="00904EF6"/>
    <w:rsid w:val="009050A5"/>
    <w:rsid w:val="009050B9"/>
    <w:rsid w:val="0090519A"/>
    <w:rsid w:val="009056AD"/>
    <w:rsid w:val="009057DA"/>
    <w:rsid w:val="009058EE"/>
    <w:rsid w:val="00905B89"/>
    <w:rsid w:val="00905EB7"/>
    <w:rsid w:val="00906166"/>
    <w:rsid w:val="009063E0"/>
    <w:rsid w:val="00906400"/>
    <w:rsid w:val="009064F5"/>
    <w:rsid w:val="00906843"/>
    <w:rsid w:val="009069BE"/>
    <w:rsid w:val="00906ADA"/>
    <w:rsid w:val="00906D30"/>
    <w:rsid w:val="00907173"/>
    <w:rsid w:val="0090732E"/>
    <w:rsid w:val="0090753B"/>
    <w:rsid w:val="00907AA1"/>
    <w:rsid w:val="00907B96"/>
    <w:rsid w:val="00907BEA"/>
    <w:rsid w:val="009102D0"/>
    <w:rsid w:val="00910559"/>
    <w:rsid w:val="0091096F"/>
    <w:rsid w:val="009109BE"/>
    <w:rsid w:val="00911029"/>
    <w:rsid w:val="00911059"/>
    <w:rsid w:val="0091117A"/>
    <w:rsid w:val="00911327"/>
    <w:rsid w:val="00911A84"/>
    <w:rsid w:val="00911FBE"/>
    <w:rsid w:val="00912096"/>
    <w:rsid w:val="00912147"/>
    <w:rsid w:val="00912A67"/>
    <w:rsid w:val="00912AC3"/>
    <w:rsid w:val="0091329C"/>
    <w:rsid w:val="00913465"/>
    <w:rsid w:val="00913609"/>
    <w:rsid w:val="00913807"/>
    <w:rsid w:val="0091389B"/>
    <w:rsid w:val="00913E0F"/>
    <w:rsid w:val="009140F9"/>
    <w:rsid w:val="00914548"/>
    <w:rsid w:val="00914C2D"/>
    <w:rsid w:val="00914C85"/>
    <w:rsid w:val="00914F34"/>
    <w:rsid w:val="0091500E"/>
    <w:rsid w:val="00915151"/>
    <w:rsid w:val="00915E3F"/>
    <w:rsid w:val="00915F29"/>
    <w:rsid w:val="00915FB5"/>
    <w:rsid w:val="00915FF2"/>
    <w:rsid w:val="00916119"/>
    <w:rsid w:val="00916A6F"/>
    <w:rsid w:val="00916D38"/>
    <w:rsid w:val="00916E49"/>
    <w:rsid w:val="00916F55"/>
    <w:rsid w:val="0091712D"/>
    <w:rsid w:val="0091728A"/>
    <w:rsid w:val="009174C9"/>
    <w:rsid w:val="00917534"/>
    <w:rsid w:val="009176CF"/>
    <w:rsid w:val="00917AEB"/>
    <w:rsid w:val="00917B68"/>
    <w:rsid w:val="009204E8"/>
    <w:rsid w:val="00920662"/>
    <w:rsid w:val="009206D6"/>
    <w:rsid w:val="00920940"/>
    <w:rsid w:val="00920944"/>
    <w:rsid w:val="00920CCA"/>
    <w:rsid w:val="009210DA"/>
    <w:rsid w:val="00921A55"/>
    <w:rsid w:val="00921A62"/>
    <w:rsid w:val="00921A79"/>
    <w:rsid w:val="00921B96"/>
    <w:rsid w:val="00921C18"/>
    <w:rsid w:val="00921D1C"/>
    <w:rsid w:val="00922063"/>
    <w:rsid w:val="00922241"/>
    <w:rsid w:val="00922327"/>
    <w:rsid w:val="00922470"/>
    <w:rsid w:val="0092257E"/>
    <w:rsid w:val="00922646"/>
    <w:rsid w:val="0092271A"/>
    <w:rsid w:val="00922794"/>
    <w:rsid w:val="00922C5C"/>
    <w:rsid w:val="00922E8C"/>
    <w:rsid w:val="00922F8B"/>
    <w:rsid w:val="00923130"/>
    <w:rsid w:val="009235FA"/>
    <w:rsid w:val="00923D55"/>
    <w:rsid w:val="00923F00"/>
    <w:rsid w:val="0092455D"/>
    <w:rsid w:val="00924A8E"/>
    <w:rsid w:val="00924A9D"/>
    <w:rsid w:val="00924C5D"/>
    <w:rsid w:val="00924CFE"/>
    <w:rsid w:val="00924F63"/>
    <w:rsid w:val="0092544A"/>
    <w:rsid w:val="009259A6"/>
    <w:rsid w:val="00925A24"/>
    <w:rsid w:val="00925AD0"/>
    <w:rsid w:val="00925E99"/>
    <w:rsid w:val="009262B5"/>
    <w:rsid w:val="009263DC"/>
    <w:rsid w:val="009265EF"/>
    <w:rsid w:val="009266EC"/>
    <w:rsid w:val="009269A3"/>
    <w:rsid w:val="00926C3A"/>
    <w:rsid w:val="00926FB2"/>
    <w:rsid w:val="009274F3"/>
    <w:rsid w:val="009274F4"/>
    <w:rsid w:val="00927B46"/>
    <w:rsid w:val="00927C36"/>
    <w:rsid w:val="00927D3D"/>
    <w:rsid w:val="0093007F"/>
    <w:rsid w:val="00930428"/>
    <w:rsid w:val="0093057F"/>
    <w:rsid w:val="009305CA"/>
    <w:rsid w:val="009309D9"/>
    <w:rsid w:val="00930D6C"/>
    <w:rsid w:val="00930E68"/>
    <w:rsid w:val="009310D1"/>
    <w:rsid w:val="009311A0"/>
    <w:rsid w:val="0093128E"/>
    <w:rsid w:val="009313D9"/>
    <w:rsid w:val="009315DC"/>
    <w:rsid w:val="009316C3"/>
    <w:rsid w:val="009316EF"/>
    <w:rsid w:val="00931A78"/>
    <w:rsid w:val="00931CD1"/>
    <w:rsid w:val="00931D8B"/>
    <w:rsid w:val="0093205D"/>
    <w:rsid w:val="0093234C"/>
    <w:rsid w:val="00932499"/>
    <w:rsid w:val="00932792"/>
    <w:rsid w:val="00932C43"/>
    <w:rsid w:val="00932D4D"/>
    <w:rsid w:val="00932EBA"/>
    <w:rsid w:val="00932F61"/>
    <w:rsid w:val="00933238"/>
    <w:rsid w:val="0093327F"/>
    <w:rsid w:val="00933417"/>
    <w:rsid w:val="00933525"/>
    <w:rsid w:val="00933607"/>
    <w:rsid w:val="009336E2"/>
    <w:rsid w:val="00933762"/>
    <w:rsid w:val="009339EB"/>
    <w:rsid w:val="00933AC0"/>
    <w:rsid w:val="00933CC9"/>
    <w:rsid w:val="009342DD"/>
    <w:rsid w:val="009343EA"/>
    <w:rsid w:val="00934597"/>
    <w:rsid w:val="009347C1"/>
    <w:rsid w:val="00934E07"/>
    <w:rsid w:val="009350BD"/>
    <w:rsid w:val="00935111"/>
    <w:rsid w:val="0093553C"/>
    <w:rsid w:val="00935658"/>
    <w:rsid w:val="00935AE1"/>
    <w:rsid w:val="00935BB3"/>
    <w:rsid w:val="00935D17"/>
    <w:rsid w:val="009360C5"/>
    <w:rsid w:val="00936153"/>
    <w:rsid w:val="009361B9"/>
    <w:rsid w:val="00936211"/>
    <w:rsid w:val="009362E0"/>
    <w:rsid w:val="00936561"/>
    <w:rsid w:val="00936995"/>
    <w:rsid w:val="00936AE7"/>
    <w:rsid w:val="00936B9A"/>
    <w:rsid w:val="00936BB5"/>
    <w:rsid w:val="00936D5B"/>
    <w:rsid w:val="00937019"/>
    <w:rsid w:val="009370ED"/>
    <w:rsid w:val="00937303"/>
    <w:rsid w:val="009373D1"/>
    <w:rsid w:val="00937E28"/>
    <w:rsid w:val="00937FE6"/>
    <w:rsid w:val="00940276"/>
    <w:rsid w:val="00940319"/>
    <w:rsid w:val="009409F0"/>
    <w:rsid w:val="00940B46"/>
    <w:rsid w:val="00940D36"/>
    <w:rsid w:val="009410A2"/>
    <w:rsid w:val="009411D5"/>
    <w:rsid w:val="00941224"/>
    <w:rsid w:val="009413D3"/>
    <w:rsid w:val="009415C1"/>
    <w:rsid w:val="00941710"/>
    <w:rsid w:val="00941979"/>
    <w:rsid w:val="00941DBF"/>
    <w:rsid w:val="00941DCC"/>
    <w:rsid w:val="0094214A"/>
    <w:rsid w:val="009421EE"/>
    <w:rsid w:val="00942597"/>
    <w:rsid w:val="009426D7"/>
    <w:rsid w:val="00942715"/>
    <w:rsid w:val="009427BF"/>
    <w:rsid w:val="00942AE3"/>
    <w:rsid w:val="00942CE0"/>
    <w:rsid w:val="00942F30"/>
    <w:rsid w:val="00942FC7"/>
    <w:rsid w:val="0094327C"/>
    <w:rsid w:val="009434F0"/>
    <w:rsid w:val="0094397C"/>
    <w:rsid w:val="00943A1E"/>
    <w:rsid w:val="00943B4F"/>
    <w:rsid w:val="00943BF0"/>
    <w:rsid w:val="00943CE0"/>
    <w:rsid w:val="00943CF5"/>
    <w:rsid w:val="009440E4"/>
    <w:rsid w:val="00944346"/>
    <w:rsid w:val="00944461"/>
    <w:rsid w:val="0094450A"/>
    <w:rsid w:val="009446AF"/>
    <w:rsid w:val="0094479E"/>
    <w:rsid w:val="00944A5C"/>
    <w:rsid w:val="00944D6C"/>
    <w:rsid w:val="009451C8"/>
    <w:rsid w:val="009451F8"/>
    <w:rsid w:val="00945243"/>
    <w:rsid w:val="009458DE"/>
    <w:rsid w:val="00945EFC"/>
    <w:rsid w:val="00945FA3"/>
    <w:rsid w:val="009461AE"/>
    <w:rsid w:val="009461D9"/>
    <w:rsid w:val="00946390"/>
    <w:rsid w:val="00946722"/>
    <w:rsid w:val="00946BE3"/>
    <w:rsid w:val="00946D2E"/>
    <w:rsid w:val="00947074"/>
    <w:rsid w:val="00947236"/>
    <w:rsid w:val="00947D08"/>
    <w:rsid w:val="00947D3C"/>
    <w:rsid w:val="00947D61"/>
    <w:rsid w:val="00947EA5"/>
    <w:rsid w:val="00950895"/>
    <w:rsid w:val="00950951"/>
    <w:rsid w:val="009509D7"/>
    <w:rsid w:val="00950BDD"/>
    <w:rsid w:val="00950D7E"/>
    <w:rsid w:val="00951EDF"/>
    <w:rsid w:val="009522AB"/>
    <w:rsid w:val="0095239A"/>
    <w:rsid w:val="0095241B"/>
    <w:rsid w:val="0095263F"/>
    <w:rsid w:val="009527C0"/>
    <w:rsid w:val="00952A24"/>
    <w:rsid w:val="00952A6F"/>
    <w:rsid w:val="00952B53"/>
    <w:rsid w:val="00952CE3"/>
    <w:rsid w:val="0095329E"/>
    <w:rsid w:val="00953303"/>
    <w:rsid w:val="00953DF3"/>
    <w:rsid w:val="00953F5B"/>
    <w:rsid w:val="009540A0"/>
    <w:rsid w:val="00954428"/>
    <w:rsid w:val="009549FF"/>
    <w:rsid w:val="00955076"/>
    <w:rsid w:val="00955175"/>
    <w:rsid w:val="00955453"/>
    <w:rsid w:val="0095545F"/>
    <w:rsid w:val="00955580"/>
    <w:rsid w:val="00955688"/>
    <w:rsid w:val="009557C2"/>
    <w:rsid w:val="00955C0F"/>
    <w:rsid w:val="00955E2F"/>
    <w:rsid w:val="00956119"/>
    <w:rsid w:val="009561D7"/>
    <w:rsid w:val="0095627B"/>
    <w:rsid w:val="00956377"/>
    <w:rsid w:val="009564D3"/>
    <w:rsid w:val="00956929"/>
    <w:rsid w:val="009569DA"/>
    <w:rsid w:val="00956B3A"/>
    <w:rsid w:val="00956CBA"/>
    <w:rsid w:val="00956D5A"/>
    <w:rsid w:val="00956EF1"/>
    <w:rsid w:val="00956F3E"/>
    <w:rsid w:val="00957447"/>
    <w:rsid w:val="0095755D"/>
    <w:rsid w:val="0095767C"/>
    <w:rsid w:val="009577B6"/>
    <w:rsid w:val="0095787A"/>
    <w:rsid w:val="00957D15"/>
    <w:rsid w:val="00957E9C"/>
    <w:rsid w:val="009601C7"/>
    <w:rsid w:val="009607BD"/>
    <w:rsid w:val="00961244"/>
    <w:rsid w:val="009613A9"/>
    <w:rsid w:val="009614A1"/>
    <w:rsid w:val="009614EB"/>
    <w:rsid w:val="00961511"/>
    <w:rsid w:val="0096153F"/>
    <w:rsid w:val="00961631"/>
    <w:rsid w:val="009619F1"/>
    <w:rsid w:val="00961B7A"/>
    <w:rsid w:val="00961DDA"/>
    <w:rsid w:val="00961E27"/>
    <w:rsid w:val="00961E99"/>
    <w:rsid w:val="00962189"/>
    <w:rsid w:val="00962363"/>
    <w:rsid w:val="00962454"/>
    <w:rsid w:val="009624A9"/>
    <w:rsid w:val="0096267E"/>
    <w:rsid w:val="00962704"/>
    <w:rsid w:val="00962722"/>
    <w:rsid w:val="00962CC9"/>
    <w:rsid w:val="00962CCF"/>
    <w:rsid w:val="00962E11"/>
    <w:rsid w:val="00962F12"/>
    <w:rsid w:val="0096307A"/>
    <w:rsid w:val="0096309C"/>
    <w:rsid w:val="00963293"/>
    <w:rsid w:val="00963480"/>
    <w:rsid w:val="009634E8"/>
    <w:rsid w:val="009635A6"/>
    <w:rsid w:val="00963929"/>
    <w:rsid w:val="0096395F"/>
    <w:rsid w:val="009639DA"/>
    <w:rsid w:val="009639F8"/>
    <w:rsid w:val="00963C35"/>
    <w:rsid w:val="00963E5A"/>
    <w:rsid w:val="0096406C"/>
    <w:rsid w:val="009640AB"/>
    <w:rsid w:val="009644BD"/>
    <w:rsid w:val="00964502"/>
    <w:rsid w:val="0096489B"/>
    <w:rsid w:val="00964C25"/>
    <w:rsid w:val="00964DAF"/>
    <w:rsid w:val="00964F89"/>
    <w:rsid w:val="009651E0"/>
    <w:rsid w:val="00965249"/>
    <w:rsid w:val="0096551F"/>
    <w:rsid w:val="00965862"/>
    <w:rsid w:val="00965867"/>
    <w:rsid w:val="00966141"/>
    <w:rsid w:val="00966345"/>
    <w:rsid w:val="0096650A"/>
    <w:rsid w:val="00966623"/>
    <w:rsid w:val="00966738"/>
    <w:rsid w:val="009667B7"/>
    <w:rsid w:val="009668B8"/>
    <w:rsid w:val="00966BB8"/>
    <w:rsid w:val="00966D29"/>
    <w:rsid w:val="0096745E"/>
    <w:rsid w:val="009674CE"/>
    <w:rsid w:val="00967564"/>
    <w:rsid w:val="0096758C"/>
    <w:rsid w:val="0096765B"/>
    <w:rsid w:val="00967AF6"/>
    <w:rsid w:val="00967E24"/>
    <w:rsid w:val="009701D2"/>
    <w:rsid w:val="00970260"/>
    <w:rsid w:val="0097033A"/>
    <w:rsid w:val="00970873"/>
    <w:rsid w:val="009709A8"/>
    <w:rsid w:val="00970AAE"/>
    <w:rsid w:val="00970E08"/>
    <w:rsid w:val="00970F95"/>
    <w:rsid w:val="009710B3"/>
    <w:rsid w:val="009711EA"/>
    <w:rsid w:val="00971274"/>
    <w:rsid w:val="009713E0"/>
    <w:rsid w:val="00971BBF"/>
    <w:rsid w:val="00971C12"/>
    <w:rsid w:val="009726E2"/>
    <w:rsid w:val="00972CA8"/>
    <w:rsid w:val="00972D3B"/>
    <w:rsid w:val="00972DA5"/>
    <w:rsid w:val="00972F81"/>
    <w:rsid w:val="00973780"/>
    <w:rsid w:val="0097397D"/>
    <w:rsid w:val="00973B56"/>
    <w:rsid w:val="00973CF1"/>
    <w:rsid w:val="00973EA7"/>
    <w:rsid w:val="00973EF7"/>
    <w:rsid w:val="00973FA3"/>
    <w:rsid w:val="00973FE2"/>
    <w:rsid w:val="009745C3"/>
    <w:rsid w:val="00974625"/>
    <w:rsid w:val="00974685"/>
    <w:rsid w:val="009746C3"/>
    <w:rsid w:val="00974710"/>
    <w:rsid w:val="0097473B"/>
    <w:rsid w:val="00974893"/>
    <w:rsid w:val="009748D3"/>
    <w:rsid w:val="009749EE"/>
    <w:rsid w:val="00974A33"/>
    <w:rsid w:val="00974B16"/>
    <w:rsid w:val="00974BE1"/>
    <w:rsid w:val="00974D06"/>
    <w:rsid w:val="00974EA5"/>
    <w:rsid w:val="00974FDB"/>
    <w:rsid w:val="009753FA"/>
    <w:rsid w:val="009755D3"/>
    <w:rsid w:val="00975874"/>
    <w:rsid w:val="00975A66"/>
    <w:rsid w:val="00975F8B"/>
    <w:rsid w:val="0097611E"/>
    <w:rsid w:val="009761A3"/>
    <w:rsid w:val="00976202"/>
    <w:rsid w:val="009765AA"/>
    <w:rsid w:val="0097666E"/>
    <w:rsid w:val="009767CD"/>
    <w:rsid w:val="0097688E"/>
    <w:rsid w:val="009769FC"/>
    <w:rsid w:val="00976D8B"/>
    <w:rsid w:val="00976DAE"/>
    <w:rsid w:val="00976E46"/>
    <w:rsid w:val="00976E75"/>
    <w:rsid w:val="00976FD0"/>
    <w:rsid w:val="0097706D"/>
    <w:rsid w:val="009773FD"/>
    <w:rsid w:val="0097765F"/>
    <w:rsid w:val="00977837"/>
    <w:rsid w:val="00977B54"/>
    <w:rsid w:val="00977D3E"/>
    <w:rsid w:val="00977E2A"/>
    <w:rsid w:val="00980924"/>
    <w:rsid w:val="0098098F"/>
    <w:rsid w:val="00980A20"/>
    <w:rsid w:val="00980C6A"/>
    <w:rsid w:val="00980CC7"/>
    <w:rsid w:val="0098109F"/>
    <w:rsid w:val="0098130A"/>
    <w:rsid w:val="0098132F"/>
    <w:rsid w:val="009816BE"/>
    <w:rsid w:val="009818DC"/>
    <w:rsid w:val="00981BF7"/>
    <w:rsid w:val="0098211B"/>
    <w:rsid w:val="009821DE"/>
    <w:rsid w:val="009823D5"/>
    <w:rsid w:val="0098240C"/>
    <w:rsid w:val="00982435"/>
    <w:rsid w:val="009824AA"/>
    <w:rsid w:val="009824AF"/>
    <w:rsid w:val="0098250A"/>
    <w:rsid w:val="00982641"/>
    <w:rsid w:val="00982968"/>
    <w:rsid w:val="009831C1"/>
    <w:rsid w:val="009832BB"/>
    <w:rsid w:val="009837F4"/>
    <w:rsid w:val="009838F8"/>
    <w:rsid w:val="00983940"/>
    <w:rsid w:val="00983C10"/>
    <w:rsid w:val="00983F20"/>
    <w:rsid w:val="00983F51"/>
    <w:rsid w:val="0098402C"/>
    <w:rsid w:val="009841A3"/>
    <w:rsid w:val="009842F1"/>
    <w:rsid w:val="00984331"/>
    <w:rsid w:val="009843DC"/>
    <w:rsid w:val="009843FD"/>
    <w:rsid w:val="009849DE"/>
    <w:rsid w:val="00984ADF"/>
    <w:rsid w:val="00984FE4"/>
    <w:rsid w:val="00984FF5"/>
    <w:rsid w:val="009851CD"/>
    <w:rsid w:val="009851D4"/>
    <w:rsid w:val="009853D9"/>
    <w:rsid w:val="009854E9"/>
    <w:rsid w:val="00985616"/>
    <w:rsid w:val="0098564C"/>
    <w:rsid w:val="00985ABB"/>
    <w:rsid w:val="00985ADB"/>
    <w:rsid w:val="00985DA9"/>
    <w:rsid w:val="00985DF9"/>
    <w:rsid w:val="00985F4F"/>
    <w:rsid w:val="009861EF"/>
    <w:rsid w:val="009865BB"/>
    <w:rsid w:val="009867EC"/>
    <w:rsid w:val="00986827"/>
    <w:rsid w:val="00986B16"/>
    <w:rsid w:val="00986E0A"/>
    <w:rsid w:val="00987046"/>
    <w:rsid w:val="00987569"/>
    <w:rsid w:val="009875D9"/>
    <w:rsid w:val="00987876"/>
    <w:rsid w:val="00987976"/>
    <w:rsid w:val="00987AE0"/>
    <w:rsid w:val="00987DFB"/>
    <w:rsid w:val="0099013F"/>
    <w:rsid w:val="009901B3"/>
    <w:rsid w:val="0099036B"/>
    <w:rsid w:val="00990979"/>
    <w:rsid w:val="00990A8B"/>
    <w:rsid w:val="00990BD2"/>
    <w:rsid w:val="00990C09"/>
    <w:rsid w:val="00990D31"/>
    <w:rsid w:val="00990EBF"/>
    <w:rsid w:val="00990EF2"/>
    <w:rsid w:val="009912E8"/>
    <w:rsid w:val="00991352"/>
    <w:rsid w:val="009914E6"/>
    <w:rsid w:val="00991520"/>
    <w:rsid w:val="009917CE"/>
    <w:rsid w:val="0099191D"/>
    <w:rsid w:val="0099198C"/>
    <w:rsid w:val="00991C63"/>
    <w:rsid w:val="00991E07"/>
    <w:rsid w:val="00992234"/>
    <w:rsid w:val="00992387"/>
    <w:rsid w:val="0099278E"/>
    <w:rsid w:val="00992B8E"/>
    <w:rsid w:val="00992E68"/>
    <w:rsid w:val="00992FC6"/>
    <w:rsid w:val="00992FD9"/>
    <w:rsid w:val="00993232"/>
    <w:rsid w:val="0099338C"/>
    <w:rsid w:val="009936BC"/>
    <w:rsid w:val="00993820"/>
    <w:rsid w:val="00993A36"/>
    <w:rsid w:val="00993C00"/>
    <w:rsid w:val="00993CD8"/>
    <w:rsid w:val="009949A8"/>
    <w:rsid w:val="00994F97"/>
    <w:rsid w:val="00994FE0"/>
    <w:rsid w:val="009952F6"/>
    <w:rsid w:val="009955A1"/>
    <w:rsid w:val="009956B9"/>
    <w:rsid w:val="00995A8A"/>
    <w:rsid w:val="00995E26"/>
    <w:rsid w:val="00995F17"/>
    <w:rsid w:val="009962D2"/>
    <w:rsid w:val="0099647A"/>
    <w:rsid w:val="00996687"/>
    <w:rsid w:val="00996859"/>
    <w:rsid w:val="00996C47"/>
    <w:rsid w:val="0099742B"/>
    <w:rsid w:val="009975D6"/>
    <w:rsid w:val="009975F7"/>
    <w:rsid w:val="00997A82"/>
    <w:rsid w:val="00997AD7"/>
    <w:rsid w:val="00997BD8"/>
    <w:rsid w:val="00997BE5"/>
    <w:rsid w:val="00997EB7"/>
    <w:rsid w:val="009A02BA"/>
    <w:rsid w:val="009A04B5"/>
    <w:rsid w:val="009A0787"/>
    <w:rsid w:val="009A07F6"/>
    <w:rsid w:val="009A0DBF"/>
    <w:rsid w:val="009A0F17"/>
    <w:rsid w:val="009A19BA"/>
    <w:rsid w:val="009A1B35"/>
    <w:rsid w:val="009A1CBF"/>
    <w:rsid w:val="009A1E0C"/>
    <w:rsid w:val="009A232A"/>
    <w:rsid w:val="009A253F"/>
    <w:rsid w:val="009A25B9"/>
    <w:rsid w:val="009A26D6"/>
    <w:rsid w:val="009A2A4A"/>
    <w:rsid w:val="009A2ACB"/>
    <w:rsid w:val="009A2C34"/>
    <w:rsid w:val="009A3093"/>
    <w:rsid w:val="009A30F7"/>
    <w:rsid w:val="009A371A"/>
    <w:rsid w:val="009A377E"/>
    <w:rsid w:val="009A37A0"/>
    <w:rsid w:val="009A390C"/>
    <w:rsid w:val="009A3C84"/>
    <w:rsid w:val="009A421C"/>
    <w:rsid w:val="009A4471"/>
    <w:rsid w:val="009A4B48"/>
    <w:rsid w:val="009A4DEA"/>
    <w:rsid w:val="009A4E2A"/>
    <w:rsid w:val="009A51AD"/>
    <w:rsid w:val="009A51EA"/>
    <w:rsid w:val="009A57A6"/>
    <w:rsid w:val="009A5B33"/>
    <w:rsid w:val="009A5B39"/>
    <w:rsid w:val="009A5B81"/>
    <w:rsid w:val="009A5C88"/>
    <w:rsid w:val="009A6295"/>
    <w:rsid w:val="009A63B1"/>
    <w:rsid w:val="009A69F4"/>
    <w:rsid w:val="009A6B1F"/>
    <w:rsid w:val="009A6C22"/>
    <w:rsid w:val="009A7244"/>
    <w:rsid w:val="009A7533"/>
    <w:rsid w:val="009A7792"/>
    <w:rsid w:val="009A78E3"/>
    <w:rsid w:val="009A7C48"/>
    <w:rsid w:val="009A7DF9"/>
    <w:rsid w:val="009A7F59"/>
    <w:rsid w:val="009B00D6"/>
    <w:rsid w:val="009B0220"/>
    <w:rsid w:val="009B0330"/>
    <w:rsid w:val="009B052D"/>
    <w:rsid w:val="009B08F1"/>
    <w:rsid w:val="009B09DC"/>
    <w:rsid w:val="009B0D9E"/>
    <w:rsid w:val="009B0FE8"/>
    <w:rsid w:val="009B105D"/>
    <w:rsid w:val="009B154D"/>
    <w:rsid w:val="009B1DB1"/>
    <w:rsid w:val="009B1F22"/>
    <w:rsid w:val="009B206B"/>
    <w:rsid w:val="009B22BC"/>
    <w:rsid w:val="009B22FA"/>
    <w:rsid w:val="009B262C"/>
    <w:rsid w:val="009B267E"/>
    <w:rsid w:val="009B2752"/>
    <w:rsid w:val="009B27F3"/>
    <w:rsid w:val="009B2880"/>
    <w:rsid w:val="009B2D69"/>
    <w:rsid w:val="009B2D89"/>
    <w:rsid w:val="009B2DE1"/>
    <w:rsid w:val="009B2ED9"/>
    <w:rsid w:val="009B31DE"/>
    <w:rsid w:val="009B3264"/>
    <w:rsid w:val="009B32E8"/>
    <w:rsid w:val="009B3335"/>
    <w:rsid w:val="009B353A"/>
    <w:rsid w:val="009B3A6B"/>
    <w:rsid w:val="009B3B7F"/>
    <w:rsid w:val="009B3CAD"/>
    <w:rsid w:val="009B3D28"/>
    <w:rsid w:val="009B3D5F"/>
    <w:rsid w:val="009B42FB"/>
    <w:rsid w:val="009B4688"/>
    <w:rsid w:val="009B4A4D"/>
    <w:rsid w:val="009B4D10"/>
    <w:rsid w:val="009B4E35"/>
    <w:rsid w:val="009B50E9"/>
    <w:rsid w:val="009B51F6"/>
    <w:rsid w:val="009B533D"/>
    <w:rsid w:val="009B533F"/>
    <w:rsid w:val="009B53A2"/>
    <w:rsid w:val="009B5619"/>
    <w:rsid w:val="009B57DA"/>
    <w:rsid w:val="009B583A"/>
    <w:rsid w:val="009B5C5B"/>
    <w:rsid w:val="009B5DC0"/>
    <w:rsid w:val="009B5F9F"/>
    <w:rsid w:val="009B62FF"/>
    <w:rsid w:val="009B648F"/>
    <w:rsid w:val="009B64C2"/>
    <w:rsid w:val="009B65A8"/>
    <w:rsid w:val="009B65D6"/>
    <w:rsid w:val="009B67CC"/>
    <w:rsid w:val="009B6830"/>
    <w:rsid w:val="009B6B2C"/>
    <w:rsid w:val="009B6D3A"/>
    <w:rsid w:val="009B6D47"/>
    <w:rsid w:val="009B6F1C"/>
    <w:rsid w:val="009B700F"/>
    <w:rsid w:val="009B7121"/>
    <w:rsid w:val="009B795F"/>
    <w:rsid w:val="009B7C00"/>
    <w:rsid w:val="009B7EB7"/>
    <w:rsid w:val="009C0046"/>
    <w:rsid w:val="009C0499"/>
    <w:rsid w:val="009C06DB"/>
    <w:rsid w:val="009C07A6"/>
    <w:rsid w:val="009C0C70"/>
    <w:rsid w:val="009C119A"/>
    <w:rsid w:val="009C13B2"/>
    <w:rsid w:val="009C16DF"/>
    <w:rsid w:val="009C18D5"/>
    <w:rsid w:val="009C1995"/>
    <w:rsid w:val="009C1BC5"/>
    <w:rsid w:val="009C1D01"/>
    <w:rsid w:val="009C1F0B"/>
    <w:rsid w:val="009C222B"/>
    <w:rsid w:val="009C2422"/>
    <w:rsid w:val="009C251D"/>
    <w:rsid w:val="009C271B"/>
    <w:rsid w:val="009C2889"/>
    <w:rsid w:val="009C28F9"/>
    <w:rsid w:val="009C2AB9"/>
    <w:rsid w:val="009C2CBB"/>
    <w:rsid w:val="009C2D72"/>
    <w:rsid w:val="009C3050"/>
    <w:rsid w:val="009C30F4"/>
    <w:rsid w:val="009C3143"/>
    <w:rsid w:val="009C320F"/>
    <w:rsid w:val="009C3439"/>
    <w:rsid w:val="009C38EF"/>
    <w:rsid w:val="009C3915"/>
    <w:rsid w:val="009C3A1F"/>
    <w:rsid w:val="009C3DCD"/>
    <w:rsid w:val="009C400A"/>
    <w:rsid w:val="009C414F"/>
    <w:rsid w:val="009C417E"/>
    <w:rsid w:val="009C4268"/>
    <w:rsid w:val="009C428D"/>
    <w:rsid w:val="009C4497"/>
    <w:rsid w:val="009C46A4"/>
    <w:rsid w:val="009C4749"/>
    <w:rsid w:val="009C4A15"/>
    <w:rsid w:val="009C4AEB"/>
    <w:rsid w:val="009C4FCB"/>
    <w:rsid w:val="009C51AD"/>
    <w:rsid w:val="009C585B"/>
    <w:rsid w:val="009C58FB"/>
    <w:rsid w:val="009C5DA6"/>
    <w:rsid w:val="009C5F89"/>
    <w:rsid w:val="009C6D7F"/>
    <w:rsid w:val="009C6DA2"/>
    <w:rsid w:val="009C711E"/>
    <w:rsid w:val="009C72D9"/>
    <w:rsid w:val="009C7876"/>
    <w:rsid w:val="009C7A36"/>
    <w:rsid w:val="009C7B64"/>
    <w:rsid w:val="009C7E75"/>
    <w:rsid w:val="009D008A"/>
    <w:rsid w:val="009D083F"/>
    <w:rsid w:val="009D0AF4"/>
    <w:rsid w:val="009D0E7B"/>
    <w:rsid w:val="009D1090"/>
    <w:rsid w:val="009D14BE"/>
    <w:rsid w:val="009D19E7"/>
    <w:rsid w:val="009D1A0B"/>
    <w:rsid w:val="009D1A49"/>
    <w:rsid w:val="009D1ACB"/>
    <w:rsid w:val="009D1AF2"/>
    <w:rsid w:val="009D1C79"/>
    <w:rsid w:val="009D1CFF"/>
    <w:rsid w:val="009D1ECB"/>
    <w:rsid w:val="009D2488"/>
    <w:rsid w:val="009D2916"/>
    <w:rsid w:val="009D298A"/>
    <w:rsid w:val="009D2A26"/>
    <w:rsid w:val="009D2DEA"/>
    <w:rsid w:val="009D32B6"/>
    <w:rsid w:val="009D37A0"/>
    <w:rsid w:val="009D4510"/>
    <w:rsid w:val="009D4694"/>
    <w:rsid w:val="009D46D3"/>
    <w:rsid w:val="009D4763"/>
    <w:rsid w:val="009D49E2"/>
    <w:rsid w:val="009D4BA4"/>
    <w:rsid w:val="009D4BA9"/>
    <w:rsid w:val="009D4C7F"/>
    <w:rsid w:val="009D4E1A"/>
    <w:rsid w:val="009D52C9"/>
    <w:rsid w:val="009D54A3"/>
    <w:rsid w:val="009D594E"/>
    <w:rsid w:val="009D5C47"/>
    <w:rsid w:val="009D60F8"/>
    <w:rsid w:val="009D63B0"/>
    <w:rsid w:val="009D6618"/>
    <w:rsid w:val="009D6744"/>
    <w:rsid w:val="009D6754"/>
    <w:rsid w:val="009D6AB3"/>
    <w:rsid w:val="009D6ABD"/>
    <w:rsid w:val="009D6AC4"/>
    <w:rsid w:val="009D6D89"/>
    <w:rsid w:val="009D74D7"/>
    <w:rsid w:val="009D7570"/>
    <w:rsid w:val="009D774C"/>
    <w:rsid w:val="009D77D4"/>
    <w:rsid w:val="009D7BBE"/>
    <w:rsid w:val="009D7D35"/>
    <w:rsid w:val="009D7DF9"/>
    <w:rsid w:val="009D7F03"/>
    <w:rsid w:val="009D7F2D"/>
    <w:rsid w:val="009E01A1"/>
    <w:rsid w:val="009E02F7"/>
    <w:rsid w:val="009E0344"/>
    <w:rsid w:val="009E05DE"/>
    <w:rsid w:val="009E0657"/>
    <w:rsid w:val="009E0775"/>
    <w:rsid w:val="009E0A87"/>
    <w:rsid w:val="009E1114"/>
    <w:rsid w:val="009E1213"/>
    <w:rsid w:val="009E17FB"/>
    <w:rsid w:val="009E189F"/>
    <w:rsid w:val="009E19BD"/>
    <w:rsid w:val="009E19EB"/>
    <w:rsid w:val="009E1B6A"/>
    <w:rsid w:val="009E1E2A"/>
    <w:rsid w:val="009E310C"/>
    <w:rsid w:val="009E314E"/>
    <w:rsid w:val="009E3510"/>
    <w:rsid w:val="009E3EE4"/>
    <w:rsid w:val="009E3F1B"/>
    <w:rsid w:val="009E407B"/>
    <w:rsid w:val="009E42D3"/>
    <w:rsid w:val="009E43B1"/>
    <w:rsid w:val="009E457C"/>
    <w:rsid w:val="009E48AC"/>
    <w:rsid w:val="009E4990"/>
    <w:rsid w:val="009E4A75"/>
    <w:rsid w:val="009E4CCB"/>
    <w:rsid w:val="009E4D46"/>
    <w:rsid w:val="009E51EA"/>
    <w:rsid w:val="009E5ACF"/>
    <w:rsid w:val="009E5BBD"/>
    <w:rsid w:val="009E5E39"/>
    <w:rsid w:val="009E6243"/>
    <w:rsid w:val="009E62C2"/>
    <w:rsid w:val="009E6A34"/>
    <w:rsid w:val="009E6B8C"/>
    <w:rsid w:val="009E6C18"/>
    <w:rsid w:val="009E6E86"/>
    <w:rsid w:val="009E7305"/>
    <w:rsid w:val="009E7396"/>
    <w:rsid w:val="009E7B52"/>
    <w:rsid w:val="009E7E3A"/>
    <w:rsid w:val="009F0266"/>
    <w:rsid w:val="009F0461"/>
    <w:rsid w:val="009F05C9"/>
    <w:rsid w:val="009F0A10"/>
    <w:rsid w:val="009F0B44"/>
    <w:rsid w:val="009F0F68"/>
    <w:rsid w:val="009F1056"/>
    <w:rsid w:val="009F1325"/>
    <w:rsid w:val="009F14D6"/>
    <w:rsid w:val="009F19D6"/>
    <w:rsid w:val="009F1EE9"/>
    <w:rsid w:val="009F1F03"/>
    <w:rsid w:val="009F1F2C"/>
    <w:rsid w:val="009F1FB5"/>
    <w:rsid w:val="009F23BA"/>
    <w:rsid w:val="009F2636"/>
    <w:rsid w:val="009F26A6"/>
    <w:rsid w:val="009F2A7E"/>
    <w:rsid w:val="009F2E6D"/>
    <w:rsid w:val="009F2E96"/>
    <w:rsid w:val="009F339B"/>
    <w:rsid w:val="009F33F6"/>
    <w:rsid w:val="009F390D"/>
    <w:rsid w:val="009F3ADD"/>
    <w:rsid w:val="009F3FEC"/>
    <w:rsid w:val="009F40AB"/>
    <w:rsid w:val="009F430C"/>
    <w:rsid w:val="009F47A3"/>
    <w:rsid w:val="009F4A22"/>
    <w:rsid w:val="009F4E2C"/>
    <w:rsid w:val="009F4EEF"/>
    <w:rsid w:val="009F5100"/>
    <w:rsid w:val="009F548A"/>
    <w:rsid w:val="009F5536"/>
    <w:rsid w:val="009F5B6D"/>
    <w:rsid w:val="009F5BA8"/>
    <w:rsid w:val="009F6019"/>
    <w:rsid w:val="009F60FF"/>
    <w:rsid w:val="009F611D"/>
    <w:rsid w:val="009F622D"/>
    <w:rsid w:val="009F6818"/>
    <w:rsid w:val="009F6A60"/>
    <w:rsid w:val="009F6DCD"/>
    <w:rsid w:val="009F6FD8"/>
    <w:rsid w:val="009F6FE1"/>
    <w:rsid w:val="009F7526"/>
    <w:rsid w:val="009F75E8"/>
    <w:rsid w:val="009F790A"/>
    <w:rsid w:val="009F7969"/>
    <w:rsid w:val="009F7A42"/>
    <w:rsid w:val="009F7B48"/>
    <w:rsid w:val="009F7BA1"/>
    <w:rsid w:val="009F7E78"/>
    <w:rsid w:val="009F7E7D"/>
    <w:rsid w:val="00A0004C"/>
    <w:rsid w:val="00A00184"/>
    <w:rsid w:val="00A00566"/>
    <w:rsid w:val="00A00711"/>
    <w:rsid w:val="00A007DC"/>
    <w:rsid w:val="00A00855"/>
    <w:rsid w:val="00A00DEE"/>
    <w:rsid w:val="00A00F34"/>
    <w:rsid w:val="00A00F7F"/>
    <w:rsid w:val="00A01056"/>
    <w:rsid w:val="00A010DC"/>
    <w:rsid w:val="00A0191E"/>
    <w:rsid w:val="00A01C54"/>
    <w:rsid w:val="00A01D6E"/>
    <w:rsid w:val="00A02760"/>
    <w:rsid w:val="00A0281E"/>
    <w:rsid w:val="00A02843"/>
    <w:rsid w:val="00A02E5B"/>
    <w:rsid w:val="00A03125"/>
    <w:rsid w:val="00A032FD"/>
    <w:rsid w:val="00A033E4"/>
    <w:rsid w:val="00A034EB"/>
    <w:rsid w:val="00A035EA"/>
    <w:rsid w:val="00A036EC"/>
    <w:rsid w:val="00A04654"/>
    <w:rsid w:val="00A04BAE"/>
    <w:rsid w:val="00A04D90"/>
    <w:rsid w:val="00A05113"/>
    <w:rsid w:val="00A05121"/>
    <w:rsid w:val="00A05174"/>
    <w:rsid w:val="00A05A47"/>
    <w:rsid w:val="00A05C52"/>
    <w:rsid w:val="00A05DA6"/>
    <w:rsid w:val="00A05E4C"/>
    <w:rsid w:val="00A05F4F"/>
    <w:rsid w:val="00A06314"/>
    <w:rsid w:val="00A065FE"/>
    <w:rsid w:val="00A06771"/>
    <w:rsid w:val="00A06974"/>
    <w:rsid w:val="00A06A09"/>
    <w:rsid w:val="00A06BF7"/>
    <w:rsid w:val="00A07079"/>
    <w:rsid w:val="00A075DD"/>
    <w:rsid w:val="00A07904"/>
    <w:rsid w:val="00A07A6F"/>
    <w:rsid w:val="00A07D0B"/>
    <w:rsid w:val="00A07D0D"/>
    <w:rsid w:val="00A07F18"/>
    <w:rsid w:val="00A1013D"/>
    <w:rsid w:val="00A10406"/>
    <w:rsid w:val="00A10E1B"/>
    <w:rsid w:val="00A10EBC"/>
    <w:rsid w:val="00A10F33"/>
    <w:rsid w:val="00A10F82"/>
    <w:rsid w:val="00A11070"/>
    <w:rsid w:val="00A111CA"/>
    <w:rsid w:val="00A1121B"/>
    <w:rsid w:val="00A1163D"/>
    <w:rsid w:val="00A1180D"/>
    <w:rsid w:val="00A11934"/>
    <w:rsid w:val="00A11C47"/>
    <w:rsid w:val="00A12288"/>
    <w:rsid w:val="00A1270D"/>
    <w:rsid w:val="00A127B8"/>
    <w:rsid w:val="00A12C73"/>
    <w:rsid w:val="00A12FD5"/>
    <w:rsid w:val="00A12FDD"/>
    <w:rsid w:val="00A13132"/>
    <w:rsid w:val="00A131D1"/>
    <w:rsid w:val="00A132BA"/>
    <w:rsid w:val="00A13848"/>
    <w:rsid w:val="00A13A1B"/>
    <w:rsid w:val="00A13C59"/>
    <w:rsid w:val="00A13FD9"/>
    <w:rsid w:val="00A14221"/>
    <w:rsid w:val="00A142C6"/>
    <w:rsid w:val="00A14A96"/>
    <w:rsid w:val="00A14DEF"/>
    <w:rsid w:val="00A14F4A"/>
    <w:rsid w:val="00A14FAC"/>
    <w:rsid w:val="00A15048"/>
    <w:rsid w:val="00A150E8"/>
    <w:rsid w:val="00A15195"/>
    <w:rsid w:val="00A15281"/>
    <w:rsid w:val="00A1537A"/>
    <w:rsid w:val="00A15458"/>
    <w:rsid w:val="00A154E1"/>
    <w:rsid w:val="00A1589C"/>
    <w:rsid w:val="00A159B6"/>
    <w:rsid w:val="00A15A54"/>
    <w:rsid w:val="00A15B30"/>
    <w:rsid w:val="00A15C49"/>
    <w:rsid w:val="00A15EDC"/>
    <w:rsid w:val="00A15FE0"/>
    <w:rsid w:val="00A1601A"/>
    <w:rsid w:val="00A160EC"/>
    <w:rsid w:val="00A16206"/>
    <w:rsid w:val="00A16278"/>
    <w:rsid w:val="00A1633C"/>
    <w:rsid w:val="00A16534"/>
    <w:rsid w:val="00A165CF"/>
    <w:rsid w:val="00A169F7"/>
    <w:rsid w:val="00A16A50"/>
    <w:rsid w:val="00A16C30"/>
    <w:rsid w:val="00A16DA0"/>
    <w:rsid w:val="00A17185"/>
    <w:rsid w:val="00A172FE"/>
    <w:rsid w:val="00A175B2"/>
    <w:rsid w:val="00A2054E"/>
    <w:rsid w:val="00A20A8E"/>
    <w:rsid w:val="00A2108D"/>
    <w:rsid w:val="00A2116A"/>
    <w:rsid w:val="00A2133D"/>
    <w:rsid w:val="00A213F2"/>
    <w:rsid w:val="00A21543"/>
    <w:rsid w:val="00A216BE"/>
    <w:rsid w:val="00A21801"/>
    <w:rsid w:val="00A218D7"/>
    <w:rsid w:val="00A218EA"/>
    <w:rsid w:val="00A21A83"/>
    <w:rsid w:val="00A21BDC"/>
    <w:rsid w:val="00A21F9A"/>
    <w:rsid w:val="00A221D1"/>
    <w:rsid w:val="00A2235C"/>
    <w:rsid w:val="00A2264B"/>
    <w:rsid w:val="00A22B24"/>
    <w:rsid w:val="00A22DE3"/>
    <w:rsid w:val="00A22F43"/>
    <w:rsid w:val="00A23102"/>
    <w:rsid w:val="00A236FB"/>
    <w:rsid w:val="00A23A75"/>
    <w:rsid w:val="00A23D28"/>
    <w:rsid w:val="00A23E38"/>
    <w:rsid w:val="00A24076"/>
    <w:rsid w:val="00A2438D"/>
    <w:rsid w:val="00A24556"/>
    <w:rsid w:val="00A24713"/>
    <w:rsid w:val="00A247DC"/>
    <w:rsid w:val="00A248CB"/>
    <w:rsid w:val="00A24D69"/>
    <w:rsid w:val="00A25200"/>
    <w:rsid w:val="00A25257"/>
    <w:rsid w:val="00A253E4"/>
    <w:rsid w:val="00A256DC"/>
    <w:rsid w:val="00A25755"/>
    <w:rsid w:val="00A2601C"/>
    <w:rsid w:val="00A2604E"/>
    <w:rsid w:val="00A262F5"/>
    <w:rsid w:val="00A263F7"/>
    <w:rsid w:val="00A265AA"/>
    <w:rsid w:val="00A26FE9"/>
    <w:rsid w:val="00A27BB0"/>
    <w:rsid w:val="00A301D2"/>
    <w:rsid w:val="00A303F0"/>
    <w:rsid w:val="00A307CB"/>
    <w:rsid w:val="00A30BA4"/>
    <w:rsid w:val="00A30EE0"/>
    <w:rsid w:val="00A3110A"/>
    <w:rsid w:val="00A31174"/>
    <w:rsid w:val="00A31741"/>
    <w:rsid w:val="00A31E46"/>
    <w:rsid w:val="00A31EFF"/>
    <w:rsid w:val="00A31F2D"/>
    <w:rsid w:val="00A32972"/>
    <w:rsid w:val="00A330B3"/>
    <w:rsid w:val="00A33326"/>
    <w:rsid w:val="00A333EA"/>
    <w:rsid w:val="00A336AC"/>
    <w:rsid w:val="00A33714"/>
    <w:rsid w:val="00A33813"/>
    <w:rsid w:val="00A34308"/>
    <w:rsid w:val="00A34743"/>
    <w:rsid w:val="00A3476A"/>
    <w:rsid w:val="00A34A1B"/>
    <w:rsid w:val="00A352C4"/>
    <w:rsid w:val="00A352C9"/>
    <w:rsid w:val="00A3549F"/>
    <w:rsid w:val="00A35688"/>
    <w:rsid w:val="00A35AE0"/>
    <w:rsid w:val="00A35BF4"/>
    <w:rsid w:val="00A35FD1"/>
    <w:rsid w:val="00A36123"/>
    <w:rsid w:val="00A3617D"/>
    <w:rsid w:val="00A3628B"/>
    <w:rsid w:val="00A36533"/>
    <w:rsid w:val="00A3709E"/>
    <w:rsid w:val="00A371D6"/>
    <w:rsid w:val="00A37461"/>
    <w:rsid w:val="00A3763C"/>
    <w:rsid w:val="00A37663"/>
    <w:rsid w:val="00A376A4"/>
    <w:rsid w:val="00A37955"/>
    <w:rsid w:val="00A379D8"/>
    <w:rsid w:val="00A37AA4"/>
    <w:rsid w:val="00A402BF"/>
    <w:rsid w:val="00A406CA"/>
    <w:rsid w:val="00A40A57"/>
    <w:rsid w:val="00A40F88"/>
    <w:rsid w:val="00A414AB"/>
    <w:rsid w:val="00A41677"/>
    <w:rsid w:val="00A416B9"/>
    <w:rsid w:val="00A41751"/>
    <w:rsid w:val="00A41BE7"/>
    <w:rsid w:val="00A41DBD"/>
    <w:rsid w:val="00A41F0B"/>
    <w:rsid w:val="00A41F61"/>
    <w:rsid w:val="00A42058"/>
    <w:rsid w:val="00A421C8"/>
    <w:rsid w:val="00A4220E"/>
    <w:rsid w:val="00A4235C"/>
    <w:rsid w:val="00A4257D"/>
    <w:rsid w:val="00A42949"/>
    <w:rsid w:val="00A42EC3"/>
    <w:rsid w:val="00A42EFD"/>
    <w:rsid w:val="00A42F2A"/>
    <w:rsid w:val="00A42F31"/>
    <w:rsid w:val="00A42FA3"/>
    <w:rsid w:val="00A433ED"/>
    <w:rsid w:val="00A43646"/>
    <w:rsid w:val="00A437DF"/>
    <w:rsid w:val="00A43A0C"/>
    <w:rsid w:val="00A43E0A"/>
    <w:rsid w:val="00A43E9B"/>
    <w:rsid w:val="00A43EBF"/>
    <w:rsid w:val="00A43F8C"/>
    <w:rsid w:val="00A43FD9"/>
    <w:rsid w:val="00A44135"/>
    <w:rsid w:val="00A4413E"/>
    <w:rsid w:val="00A441D5"/>
    <w:rsid w:val="00A44458"/>
    <w:rsid w:val="00A44729"/>
    <w:rsid w:val="00A4479F"/>
    <w:rsid w:val="00A44833"/>
    <w:rsid w:val="00A4494A"/>
    <w:rsid w:val="00A44DFD"/>
    <w:rsid w:val="00A44E0A"/>
    <w:rsid w:val="00A45167"/>
    <w:rsid w:val="00A454F2"/>
    <w:rsid w:val="00A45A23"/>
    <w:rsid w:val="00A45A3D"/>
    <w:rsid w:val="00A4638E"/>
    <w:rsid w:val="00A463D5"/>
    <w:rsid w:val="00A46667"/>
    <w:rsid w:val="00A46D0D"/>
    <w:rsid w:val="00A46DAB"/>
    <w:rsid w:val="00A46E3A"/>
    <w:rsid w:val="00A4768F"/>
    <w:rsid w:val="00A47C07"/>
    <w:rsid w:val="00A47EEA"/>
    <w:rsid w:val="00A500CB"/>
    <w:rsid w:val="00A5030A"/>
    <w:rsid w:val="00A50407"/>
    <w:rsid w:val="00A50B96"/>
    <w:rsid w:val="00A50D87"/>
    <w:rsid w:val="00A50E50"/>
    <w:rsid w:val="00A51262"/>
    <w:rsid w:val="00A516E6"/>
    <w:rsid w:val="00A517D8"/>
    <w:rsid w:val="00A51F28"/>
    <w:rsid w:val="00A52398"/>
    <w:rsid w:val="00A52743"/>
    <w:rsid w:val="00A528A5"/>
    <w:rsid w:val="00A528DB"/>
    <w:rsid w:val="00A52A9C"/>
    <w:rsid w:val="00A52D41"/>
    <w:rsid w:val="00A52F30"/>
    <w:rsid w:val="00A53052"/>
    <w:rsid w:val="00A531A4"/>
    <w:rsid w:val="00A53286"/>
    <w:rsid w:val="00A5364A"/>
    <w:rsid w:val="00A5389B"/>
    <w:rsid w:val="00A53AE2"/>
    <w:rsid w:val="00A53B31"/>
    <w:rsid w:val="00A53C7C"/>
    <w:rsid w:val="00A53CE7"/>
    <w:rsid w:val="00A53D65"/>
    <w:rsid w:val="00A5454F"/>
    <w:rsid w:val="00A5461A"/>
    <w:rsid w:val="00A54626"/>
    <w:rsid w:val="00A5465E"/>
    <w:rsid w:val="00A54922"/>
    <w:rsid w:val="00A54F36"/>
    <w:rsid w:val="00A54F3A"/>
    <w:rsid w:val="00A54FE5"/>
    <w:rsid w:val="00A5513F"/>
    <w:rsid w:val="00A55607"/>
    <w:rsid w:val="00A5563C"/>
    <w:rsid w:val="00A55BF4"/>
    <w:rsid w:val="00A55F6E"/>
    <w:rsid w:val="00A55FB5"/>
    <w:rsid w:val="00A56090"/>
    <w:rsid w:val="00A560BA"/>
    <w:rsid w:val="00A56317"/>
    <w:rsid w:val="00A5653D"/>
    <w:rsid w:val="00A5687A"/>
    <w:rsid w:val="00A56A18"/>
    <w:rsid w:val="00A56A83"/>
    <w:rsid w:val="00A56BCA"/>
    <w:rsid w:val="00A571B2"/>
    <w:rsid w:val="00A571DF"/>
    <w:rsid w:val="00A576C5"/>
    <w:rsid w:val="00A5788E"/>
    <w:rsid w:val="00A57CEC"/>
    <w:rsid w:val="00A57DA2"/>
    <w:rsid w:val="00A60180"/>
    <w:rsid w:val="00A6038A"/>
    <w:rsid w:val="00A60449"/>
    <w:rsid w:val="00A60715"/>
    <w:rsid w:val="00A60905"/>
    <w:rsid w:val="00A60998"/>
    <w:rsid w:val="00A60A9F"/>
    <w:rsid w:val="00A60B4E"/>
    <w:rsid w:val="00A60F16"/>
    <w:rsid w:val="00A6114E"/>
    <w:rsid w:val="00A6172C"/>
    <w:rsid w:val="00A6188C"/>
    <w:rsid w:val="00A61A76"/>
    <w:rsid w:val="00A61C64"/>
    <w:rsid w:val="00A620D7"/>
    <w:rsid w:val="00A621C8"/>
    <w:rsid w:val="00A621CE"/>
    <w:rsid w:val="00A626C1"/>
    <w:rsid w:val="00A62D10"/>
    <w:rsid w:val="00A6317C"/>
    <w:rsid w:val="00A63237"/>
    <w:rsid w:val="00A633B9"/>
    <w:rsid w:val="00A63619"/>
    <w:rsid w:val="00A63AA5"/>
    <w:rsid w:val="00A63B2F"/>
    <w:rsid w:val="00A63F33"/>
    <w:rsid w:val="00A63F46"/>
    <w:rsid w:val="00A63FBF"/>
    <w:rsid w:val="00A64104"/>
    <w:rsid w:val="00A64112"/>
    <w:rsid w:val="00A642AF"/>
    <w:rsid w:val="00A64408"/>
    <w:rsid w:val="00A647D2"/>
    <w:rsid w:val="00A648D5"/>
    <w:rsid w:val="00A651B8"/>
    <w:rsid w:val="00A654EC"/>
    <w:rsid w:val="00A6592A"/>
    <w:rsid w:val="00A6598F"/>
    <w:rsid w:val="00A65C11"/>
    <w:rsid w:val="00A65E43"/>
    <w:rsid w:val="00A65E91"/>
    <w:rsid w:val="00A65EC7"/>
    <w:rsid w:val="00A661B6"/>
    <w:rsid w:val="00A66205"/>
    <w:rsid w:val="00A662C2"/>
    <w:rsid w:val="00A6686C"/>
    <w:rsid w:val="00A66DB9"/>
    <w:rsid w:val="00A66FA4"/>
    <w:rsid w:val="00A671F1"/>
    <w:rsid w:val="00A67369"/>
    <w:rsid w:val="00A6743D"/>
    <w:rsid w:val="00A67A0C"/>
    <w:rsid w:val="00A67AEC"/>
    <w:rsid w:val="00A67B7D"/>
    <w:rsid w:val="00A67C51"/>
    <w:rsid w:val="00A67D5F"/>
    <w:rsid w:val="00A67D95"/>
    <w:rsid w:val="00A703F9"/>
    <w:rsid w:val="00A70829"/>
    <w:rsid w:val="00A70AD7"/>
    <w:rsid w:val="00A70D58"/>
    <w:rsid w:val="00A70FEC"/>
    <w:rsid w:val="00A71043"/>
    <w:rsid w:val="00A710EE"/>
    <w:rsid w:val="00A7129C"/>
    <w:rsid w:val="00A717C1"/>
    <w:rsid w:val="00A71ADA"/>
    <w:rsid w:val="00A71DC9"/>
    <w:rsid w:val="00A71F43"/>
    <w:rsid w:val="00A72113"/>
    <w:rsid w:val="00A7229E"/>
    <w:rsid w:val="00A72442"/>
    <w:rsid w:val="00A7281C"/>
    <w:rsid w:val="00A7291D"/>
    <w:rsid w:val="00A72E24"/>
    <w:rsid w:val="00A72ED6"/>
    <w:rsid w:val="00A730FA"/>
    <w:rsid w:val="00A734FB"/>
    <w:rsid w:val="00A73626"/>
    <w:rsid w:val="00A737CC"/>
    <w:rsid w:val="00A73AEC"/>
    <w:rsid w:val="00A73D8B"/>
    <w:rsid w:val="00A73DB2"/>
    <w:rsid w:val="00A73F02"/>
    <w:rsid w:val="00A740F7"/>
    <w:rsid w:val="00A7448E"/>
    <w:rsid w:val="00A7464B"/>
    <w:rsid w:val="00A748DE"/>
    <w:rsid w:val="00A74901"/>
    <w:rsid w:val="00A7495C"/>
    <w:rsid w:val="00A74BF5"/>
    <w:rsid w:val="00A751D9"/>
    <w:rsid w:val="00A7548B"/>
    <w:rsid w:val="00A75640"/>
    <w:rsid w:val="00A7578E"/>
    <w:rsid w:val="00A757AB"/>
    <w:rsid w:val="00A758C4"/>
    <w:rsid w:val="00A75A48"/>
    <w:rsid w:val="00A75CD3"/>
    <w:rsid w:val="00A75E95"/>
    <w:rsid w:val="00A76110"/>
    <w:rsid w:val="00A7621A"/>
    <w:rsid w:val="00A76487"/>
    <w:rsid w:val="00A76A43"/>
    <w:rsid w:val="00A76A73"/>
    <w:rsid w:val="00A76ABA"/>
    <w:rsid w:val="00A76AC0"/>
    <w:rsid w:val="00A76C8F"/>
    <w:rsid w:val="00A76E34"/>
    <w:rsid w:val="00A77105"/>
    <w:rsid w:val="00A771D7"/>
    <w:rsid w:val="00A77270"/>
    <w:rsid w:val="00A773A5"/>
    <w:rsid w:val="00A77719"/>
    <w:rsid w:val="00A7783C"/>
    <w:rsid w:val="00A77883"/>
    <w:rsid w:val="00A77893"/>
    <w:rsid w:val="00A77BA3"/>
    <w:rsid w:val="00A77E26"/>
    <w:rsid w:val="00A77F57"/>
    <w:rsid w:val="00A803D8"/>
    <w:rsid w:val="00A80940"/>
    <w:rsid w:val="00A80951"/>
    <w:rsid w:val="00A80D99"/>
    <w:rsid w:val="00A80DF4"/>
    <w:rsid w:val="00A80E98"/>
    <w:rsid w:val="00A80FF5"/>
    <w:rsid w:val="00A81218"/>
    <w:rsid w:val="00A815E8"/>
    <w:rsid w:val="00A816DC"/>
    <w:rsid w:val="00A817D4"/>
    <w:rsid w:val="00A822E2"/>
    <w:rsid w:val="00A8245A"/>
    <w:rsid w:val="00A82C7A"/>
    <w:rsid w:val="00A8341E"/>
    <w:rsid w:val="00A835D2"/>
    <w:rsid w:val="00A83627"/>
    <w:rsid w:val="00A8381B"/>
    <w:rsid w:val="00A83BE9"/>
    <w:rsid w:val="00A83C8E"/>
    <w:rsid w:val="00A83D3C"/>
    <w:rsid w:val="00A84075"/>
    <w:rsid w:val="00A840F5"/>
    <w:rsid w:val="00A84189"/>
    <w:rsid w:val="00A8442A"/>
    <w:rsid w:val="00A846A5"/>
    <w:rsid w:val="00A84F34"/>
    <w:rsid w:val="00A854D9"/>
    <w:rsid w:val="00A8566C"/>
    <w:rsid w:val="00A85BFA"/>
    <w:rsid w:val="00A85FD9"/>
    <w:rsid w:val="00A865B9"/>
    <w:rsid w:val="00A870B7"/>
    <w:rsid w:val="00A87189"/>
    <w:rsid w:val="00A87418"/>
    <w:rsid w:val="00A87757"/>
    <w:rsid w:val="00A8783B"/>
    <w:rsid w:val="00A87888"/>
    <w:rsid w:val="00A87923"/>
    <w:rsid w:val="00A879C6"/>
    <w:rsid w:val="00A87C1A"/>
    <w:rsid w:val="00A87E00"/>
    <w:rsid w:val="00A87E22"/>
    <w:rsid w:val="00A900AF"/>
    <w:rsid w:val="00A90275"/>
    <w:rsid w:val="00A904C9"/>
    <w:rsid w:val="00A9079F"/>
    <w:rsid w:val="00A907F5"/>
    <w:rsid w:val="00A90B12"/>
    <w:rsid w:val="00A90DD6"/>
    <w:rsid w:val="00A90FF8"/>
    <w:rsid w:val="00A913A8"/>
    <w:rsid w:val="00A91548"/>
    <w:rsid w:val="00A91592"/>
    <w:rsid w:val="00A91699"/>
    <w:rsid w:val="00A91D8A"/>
    <w:rsid w:val="00A925C8"/>
    <w:rsid w:val="00A92664"/>
    <w:rsid w:val="00A92838"/>
    <w:rsid w:val="00A9285C"/>
    <w:rsid w:val="00A929D7"/>
    <w:rsid w:val="00A929F8"/>
    <w:rsid w:val="00A92B5D"/>
    <w:rsid w:val="00A92B80"/>
    <w:rsid w:val="00A92F3A"/>
    <w:rsid w:val="00A92F49"/>
    <w:rsid w:val="00A93248"/>
    <w:rsid w:val="00A93439"/>
    <w:rsid w:val="00A9362E"/>
    <w:rsid w:val="00A93D0B"/>
    <w:rsid w:val="00A93E0D"/>
    <w:rsid w:val="00A942B1"/>
    <w:rsid w:val="00A94351"/>
    <w:rsid w:val="00A9441D"/>
    <w:rsid w:val="00A94570"/>
    <w:rsid w:val="00A947A8"/>
    <w:rsid w:val="00A94846"/>
    <w:rsid w:val="00A94A06"/>
    <w:rsid w:val="00A94F8F"/>
    <w:rsid w:val="00A94FF4"/>
    <w:rsid w:val="00A95285"/>
    <w:rsid w:val="00A9555E"/>
    <w:rsid w:val="00A958F5"/>
    <w:rsid w:val="00A959B4"/>
    <w:rsid w:val="00A95D2A"/>
    <w:rsid w:val="00A9626D"/>
    <w:rsid w:val="00A96485"/>
    <w:rsid w:val="00A96518"/>
    <w:rsid w:val="00A96549"/>
    <w:rsid w:val="00A9678F"/>
    <w:rsid w:val="00A96C99"/>
    <w:rsid w:val="00A96C9A"/>
    <w:rsid w:val="00A972B2"/>
    <w:rsid w:val="00A977B3"/>
    <w:rsid w:val="00A97964"/>
    <w:rsid w:val="00A97AEF"/>
    <w:rsid w:val="00A97B78"/>
    <w:rsid w:val="00A97ECD"/>
    <w:rsid w:val="00AA0289"/>
    <w:rsid w:val="00AA028F"/>
    <w:rsid w:val="00AA05D6"/>
    <w:rsid w:val="00AA08AF"/>
    <w:rsid w:val="00AA0AB4"/>
    <w:rsid w:val="00AA0E7A"/>
    <w:rsid w:val="00AA0F92"/>
    <w:rsid w:val="00AA1093"/>
    <w:rsid w:val="00AA13E9"/>
    <w:rsid w:val="00AA15EF"/>
    <w:rsid w:val="00AA1607"/>
    <w:rsid w:val="00AA1683"/>
    <w:rsid w:val="00AA1795"/>
    <w:rsid w:val="00AA203F"/>
    <w:rsid w:val="00AA2105"/>
    <w:rsid w:val="00AA23DB"/>
    <w:rsid w:val="00AA24AF"/>
    <w:rsid w:val="00AA2668"/>
    <w:rsid w:val="00AA2708"/>
    <w:rsid w:val="00AA2783"/>
    <w:rsid w:val="00AA283D"/>
    <w:rsid w:val="00AA29BE"/>
    <w:rsid w:val="00AA2CDA"/>
    <w:rsid w:val="00AA2E48"/>
    <w:rsid w:val="00AA2EC0"/>
    <w:rsid w:val="00AA36A7"/>
    <w:rsid w:val="00AA3948"/>
    <w:rsid w:val="00AA3A1B"/>
    <w:rsid w:val="00AA4058"/>
    <w:rsid w:val="00AA4398"/>
    <w:rsid w:val="00AA4ACF"/>
    <w:rsid w:val="00AA4AD1"/>
    <w:rsid w:val="00AA4DED"/>
    <w:rsid w:val="00AA4DFD"/>
    <w:rsid w:val="00AA4F19"/>
    <w:rsid w:val="00AA5085"/>
    <w:rsid w:val="00AA52A2"/>
    <w:rsid w:val="00AA535C"/>
    <w:rsid w:val="00AA57BA"/>
    <w:rsid w:val="00AA58C3"/>
    <w:rsid w:val="00AA593C"/>
    <w:rsid w:val="00AA5D0B"/>
    <w:rsid w:val="00AA5E35"/>
    <w:rsid w:val="00AA5F22"/>
    <w:rsid w:val="00AA630E"/>
    <w:rsid w:val="00AA6323"/>
    <w:rsid w:val="00AA6787"/>
    <w:rsid w:val="00AA6886"/>
    <w:rsid w:val="00AA68BE"/>
    <w:rsid w:val="00AA6AB8"/>
    <w:rsid w:val="00AA6B4D"/>
    <w:rsid w:val="00AA6B50"/>
    <w:rsid w:val="00AA70B1"/>
    <w:rsid w:val="00AA7157"/>
    <w:rsid w:val="00AA733F"/>
    <w:rsid w:val="00AA7C01"/>
    <w:rsid w:val="00AA7C1C"/>
    <w:rsid w:val="00AB01F7"/>
    <w:rsid w:val="00AB03DE"/>
    <w:rsid w:val="00AB071F"/>
    <w:rsid w:val="00AB07A8"/>
    <w:rsid w:val="00AB0887"/>
    <w:rsid w:val="00AB111A"/>
    <w:rsid w:val="00AB1343"/>
    <w:rsid w:val="00AB14BF"/>
    <w:rsid w:val="00AB167E"/>
    <w:rsid w:val="00AB1A7D"/>
    <w:rsid w:val="00AB1B3B"/>
    <w:rsid w:val="00AB1B84"/>
    <w:rsid w:val="00AB20A2"/>
    <w:rsid w:val="00AB2189"/>
    <w:rsid w:val="00AB2398"/>
    <w:rsid w:val="00AB270D"/>
    <w:rsid w:val="00AB2917"/>
    <w:rsid w:val="00AB2A28"/>
    <w:rsid w:val="00AB2BDF"/>
    <w:rsid w:val="00AB2EA7"/>
    <w:rsid w:val="00AB2F41"/>
    <w:rsid w:val="00AB2F51"/>
    <w:rsid w:val="00AB300E"/>
    <w:rsid w:val="00AB30E3"/>
    <w:rsid w:val="00AB31FB"/>
    <w:rsid w:val="00AB340B"/>
    <w:rsid w:val="00AB36B2"/>
    <w:rsid w:val="00AB3A72"/>
    <w:rsid w:val="00AB3BE3"/>
    <w:rsid w:val="00AB3C6F"/>
    <w:rsid w:val="00AB3D3F"/>
    <w:rsid w:val="00AB3D9B"/>
    <w:rsid w:val="00AB3DD7"/>
    <w:rsid w:val="00AB3F7C"/>
    <w:rsid w:val="00AB41A3"/>
    <w:rsid w:val="00AB43E9"/>
    <w:rsid w:val="00AB47BE"/>
    <w:rsid w:val="00AB4CC2"/>
    <w:rsid w:val="00AB4D2A"/>
    <w:rsid w:val="00AB583F"/>
    <w:rsid w:val="00AB585B"/>
    <w:rsid w:val="00AB5B8F"/>
    <w:rsid w:val="00AB5B95"/>
    <w:rsid w:val="00AB5D00"/>
    <w:rsid w:val="00AB68B3"/>
    <w:rsid w:val="00AB6A5F"/>
    <w:rsid w:val="00AB6ACE"/>
    <w:rsid w:val="00AB6CC8"/>
    <w:rsid w:val="00AB6E8D"/>
    <w:rsid w:val="00AB7222"/>
    <w:rsid w:val="00AB7ECC"/>
    <w:rsid w:val="00AC003A"/>
    <w:rsid w:val="00AC0068"/>
    <w:rsid w:val="00AC01FB"/>
    <w:rsid w:val="00AC0202"/>
    <w:rsid w:val="00AC0343"/>
    <w:rsid w:val="00AC04C0"/>
    <w:rsid w:val="00AC0604"/>
    <w:rsid w:val="00AC07E5"/>
    <w:rsid w:val="00AC07F1"/>
    <w:rsid w:val="00AC0865"/>
    <w:rsid w:val="00AC0BA0"/>
    <w:rsid w:val="00AC0D57"/>
    <w:rsid w:val="00AC0E44"/>
    <w:rsid w:val="00AC111C"/>
    <w:rsid w:val="00AC1474"/>
    <w:rsid w:val="00AC172D"/>
    <w:rsid w:val="00AC1830"/>
    <w:rsid w:val="00AC1C4A"/>
    <w:rsid w:val="00AC1E8A"/>
    <w:rsid w:val="00AC2097"/>
    <w:rsid w:val="00AC20F5"/>
    <w:rsid w:val="00AC2283"/>
    <w:rsid w:val="00AC23FB"/>
    <w:rsid w:val="00AC2425"/>
    <w:rsid w:val="00AC24AE"/>
    <w:rsid w:val="00AC257A"/>
    <w:rsid w:val="00AC267F"/>
    <w:rsid w:val="00AC28BF"/>
    <w:rsid w:val="00AC2B34"/>
    <w:rsid w:val="00AC2BCD"/>
    <w:rsid w:val="00AC3250"/>
    <w:rsid w:val="00AC3A24"/>
    <w:rsid w:val="00AC42E6"/>
    <w:rsid w:val="00AC4319"/>
    <w:rsid w:val="00AC4427"/>
    <w:rsid w:val="00AC44F3"/>
    <w:rsid w:val="00AC4847"/>
    <w:rsid w:val="00AC49E9"/>
    <w:rsid w:val="00AC5253"/>
    <w:rsid w:val="00AC52D6"/>
    <w:rsid w:val="00AC5396"/>
    <w:rsid w:val="00AC53B8"/>
    <w:rsid w:val="00AC54B4"/>
    <w:rsid w:val="00AC54FE"/>
    <w:rsid w:val="00AC5BDB"/>
    <w:rsid w:val="00AC5DA4"/>
    <w:rsid w:val="00AC6283"/>
    <w:rsid w:val="00AC6402"/>
    <w:rsid w:val="00AC6C82"/>
    <w:rsid w:val="00AC6D88"/>
    <w:rsid w:val="00AC7170"/>
    <w:rsid w:val="00AC71E4"/>
    <w:rsid w:val="00AC7260"/>
    <w:rsid w:val="00AC7635"/>
    <w:rsid w:val="00AC7644"/>
    <w:rsid w:val="00AC76C3"/>
    <w:rsid w:val="00AC770B"/>
    <w:rsid w:val="00AC788A"/>
    <w:rsid w:val="00AC7B08"/>
    <w:rsid w:val="00AC7C19"/>
    <w:rsid w:val="00AC7E84"/>
    <w:rsid w:val="00AC7EF6"/>
    <w:rsid w:val="00AC7F78"/>
    <w:rsid w:val="00AD00AC"/>
    <w:rsid w:val="00AD0B37"/>
    <w:rsid w:val="00AD0BAD"/>
    <w:rsid w:val="00AD0C1C"/>
    <w:rsid w:val="00AD0EB4"/>
    <w:rsid w:val="00AD0FE2"/>
    <w:rsid w:val="00AD1450"/>
    <w:rsid w:val="00AD1548"/>
    <w:rsid w:val="00AD1837"/>
    <w:rsid w:val="00AD1998"/>
    <w:rsid w:val="00AD1A28"/>
    <w:rsid w:val="00AD1ADF"/>
    <w:rsid w:val="00AD1D19"/>
    <w:rsid w:val="00AD27A0"/>
    <w:rsid w:val="00AD2B55"/>
    <w:rsid w:val="00AD2C17"/>
    <w:rsid w:val="00AD2CB7"/>
    <w:rsid w:val="00AD2DE6"/>
    <w:rsid w:val="00AD39B2"/>
    <w:rsid w:val="00AD3F20"/>
    <w:rsid w:val="00AD45CC"/>
    <w:rsid w:val="00AD479A"/>
    <w:rsid w:val="00AD487E"/>
    <w:rsid w:val="00AD49A6"/>
    <w:rsid w:val="00AD49AD"/>
    <w:rsid w:val="00AD4B64"/>
    <w:rsid w:val="00AD4D87"/>
    <w:rsid w:val="00AD50D9"/>
    <w:rsid w:val="00AD5228"/>
    <w:rsid w:val="00AD565B"/>
    <w:rsid w:val="00AD570B"/>
    <w:rsid w:val="00AD585A"/>
    <w:rsid w:val="00AD5B98"/>
    <w:rsid w:val="00AD5C21"/>
    <w:rsid w:val="00AD5D87"/>
    <w:rsid w:val="00AD61FB"/>
    <w:rsid w:val="00AD64E4"/>
    <w:rsid w:val="00AD6710"/>
    <w:rsid w:val="00AD67D0"/>
    <w:rsid w:val="00AD6D49"/>
    <w:rsid w:val="00AD6D95"/>
    <w:rsid w:val="00AD710F"/>
    <w:rsid w:val="00AD734E"/>
    <w:rsid w:val="00AD745D"/>
    <w:rsid w:val="00AD7651"/>
    <w:rsid w:val="00AD79CA"/>
    <w:rsid w:val="00AE0308"/>
    <w:rsid w:val="00AE0531"/>
    <w:rsid w:val="00AE06EA"/>
    <w:rsid w:val="00AE0AD6"/>
    <w:rsid w:val="00AE0BCD"/>
    <w:rsid w:val="00AE0E68"/>
    <w:rsid w:val="00AE1254"/>
    <w:rsid w:val="00AE1598"/>
    <w:rsid w:val="00AE182A"/>
    <w:rsid w:val="00AE1939"/>
    <w:rsid w:val="00AE1AF4"/>
    <w:rsid w:val="00AE1C80"/>
    <w:rsid w:val="00AE1F41"/>
    <w:rsid w:val="00AE1FC2"/>
    <w:rsid w:val="00AE203F"/>
    <w:rsid w:val="00AE21C7"/>
    <w:rsid w:val="00AE2251"/>
    <w:rsid w:val="00AE26E5"/>
    <w:rsid w:val="00AE2D09"/>
    <w:rsid w:val="00AE3053"/>
    <w:rsid w:val="00AE3A17"/>
    <w:rsid w:val="00AE3A4F"/>
    <w:rsid w:val="00AE3E3D"/>
    <w:rsid w:val="00AE40CA"/>
    <w:rsid w:val="00AE4281"/>
    <w:rsid w:val="00AE4439"/>
    <w:rsid w:val="00AE491B"/>
    <w:rsid w:val="00AE496C"/>
    <w:rsid w:val="00AE4D10"/>
    <w:rsid w:val="00AE4D26"/>
    <w:rsid w:val="00AE4E60"/>
    <w:rsid w:val="00AE4E87"/>
    <w:rsid w:val="00AE52AD"/>
    <w:rsid w:val="00AE5423"/>
    <w:rsid w:val="00AE57C5"/>
    <w:rsid w:val="00AE5F6D"/>
    <w:rsid w:val="00AE5FB7"/>
    <w:rsid w:val="00AE5FD2"/>
    <w:rsid w:val="00AE60BE"/>
    <w:rsid w:val="00AE61AB"/>
    <w:rsid w:val="00AE6370"/>
    <w:rsid w:val="00AE63DB"/>
    <w:rsid w:val="00AE65E0"/>
    <w:rsid w:val="00AE69A7"/>
    <w:rsid w:val="00AE6A06"/>
    <w:rsid w:val="00AE6D20"/>
    <w:rsid w:val="00AE6E59"/>
    <w:rsid w:val="00AE6EE1"/>
    <w:rsid w:val="00AE72CD"/>
    <w:rsid w:val="00AE7541"/>
    <w:rsid w:val="00AE7731"/>
    <w:rsid w:val="00AE7D45"/>
    <w:rsid w:val="00AF06F4"/>
    <w:rsid w:val="00AF0857"/>
    <w:rsid w:val="00AF0FB7"/>
    <w:rsid w:val="00AF1103"/>
    <w:rsid w:val="00AF137B"/>
    <w:rsid w:val="00AF13A4"/>
    <w:rsid w:val="00AF140B"/>
    <w:rsid w:val="00AF1972"/>
    <w:rsid w:val="00AF1EA3"/>
    <w:rsid w:val="00AF1EC3"/>
    <w:rsid w:val="00AF216D"/>
    <w:rsid w:val="00AF2EBF"/>
    <w:rsid w:val="00AF31A3"/>
    <w:rsid w:val="00AF3FEC"/>
    <w:rsid w:val="00AF4178"/>
    <w:rsid w:val="00AF42F5"/>
    <w:rsid w:val="00AF471A"/>
    <w:rsid w:val="00AF49D2"/>
    <w:rsid w:val="00AF4B48"/>
    <w:rsid w:val="00AF4C3B"/>
    <w:rsid w:val="00AF4C90"/>
    <w:rsid w:val="00AF5024"/>
    <w:rsid w:val="00AF50B1"/>
    <w:rsid w:val="00AF6086"/>
    <w:rsid w:val="00AF6356"/>
    <w:rsid w:val="00AF63BF"/>
    <w:rsid w:val="00AF64B7"/>
    <w:rsid w:val="00AF6751"/>
    <w:rsid w:val="00AF6898"/>
    <w:rsid w:val="00AF6A3F"/>
    <w:rsid w:val="00AF6D43"/>
    <w:rsid w:val="00AF6FCB"/>
    <w:rsid w:val="00AF76BB"/>
    <w:rsid w:val="00AF772A"/>
    <w:rsid w:val="00AF7C55"/>
    <w:rsid w:val="00B00737"/>
    <w:rsid w:val="00B007FC"/>
    <w:rsid w:val="00B00A0E"/>
    <w:rsid w:val="00B00CE2"/>
    <w:rsid w:val="00B00D1A"/>
    <w:rsid w:val="00B00FAD"/>
    <w:rsid w:val="00B0108C"/>
    <w:rsid w:val="00B010C4"/>
    <w:rsid w:val="00B010CE"/>
    <w:rsid w:val="00B010E3"/>
    <w:rsid w:val="00B017E4"/>
    <w:rsid w:val="00B017ED"/>
    <w:rsid w:val="00B018CE"/>
    <w:rsid w:val="00B01907"/>
    <w:rsid w:val="00B01ACA"/>
    <w:rsid w:val="00B01E13"/>
    <w:rsid w:val="00B01FAE"/>
    <w:rsid w:val="00B02063"/>
    <w:rsid w:val="00B021A7"/>
    <w:rsid w:val="00B024D1"/>
    <w:rsid w:val="00B02740"/>
    <w:rsid w:val="00B02DA1"/>
    <w:rsid w:val="00B02DB2"/>
    <w:rsid w:val="00B02E37"/>
    <w:rsid w:val="00B02F43"/>
    <w:rsid w:val="00B0334C"/>
    <w:rsid w:val="00B03369"/>
    <w:rsid w:val="00B0396E"/>
    <w:rsid w:val="00B03A0F"/>
    <w:rsid w:val="00B03C06"/>
    <w:rsid w:val="00B03DF3"/>
    <w:rsid w:val="00B04012"/>
    <w:rsid w:val="00B04298"/>
    <w:rsid w:val="00B044A0"/>
    <w:rsid w:val="00B0492E"/>
    <w:rsid w:val="00B0495A"/>
    <w:rsid w:val="00B0503E"/>
    <w:rsid w:val="00B0518E"/>
    <w:rsid w:val="00B057A3"/>
    <w:rsid w:val="00B05B7E"/>
    <w:rsid w:val="00B05BA4"/>
    <w:rsid w:val="00B05C3B"/>
    <w:rsid w:val="00B05F60"/>
    <w:rsid w:val="00B06057"/>
    <w:rsid w:val="00B0622A"/>
    <w:rsid w:val="00B06478"/>
    <w:rsid w:val="00B065FD"/>
    <w:rsid w:val="00B067B1"/>
    <w:rsid w:val="00B06DE7"/>
    <w:rsid w:val="00B06E02"/>
    <w:rsid w:val="00B07240"/>
    <w:rsid w:val="00B072EF"/>
    <w:rsid w:val="00B07467"/>
    <w:rsid w:val="00B075D2"/>
    <w:rsid w:val="00B078BF"/>
    <w:rsid w:val="00B07A3E"/>
    <w:rsid w:val="00B07E45"/>
    <w:rsid w:val="00B102BF"/>
    <w:rsid w:val="00B10539"/>
    <w:rsid w:val="00B10613"/>
    <w:rsid w:val="00B10921"/>
    <w:rsid w:val="00B10CAF"/>
    <w:rsid w:val="00B113E4"/>
    <w:rsid w:val="00B11622"/>
    <w:rsid w:val="00B116C4"/>
    <w:rsid w:val="00B11739"/>
    <w:rsid w:val="00B11AAC"/>
    <w:rsid w:val="00B11B16"/>
    <w:rsid w:val="00B11E3D"/>
    <w:rsid w:val="00B12410"/>
    <w:rsid w:val="00B12652"/>
    <w:rsid w:val="00B127FD"/>
    <w:rsid w:val="00B12BD4"/>
    <w:rsid w:val="00B12C78"/>
    <w:rsid w:val="00B130AE"/>
    <w:rsid w:val="00B13554"/>
    <w:rsid w:val="00B13733"/>
    <w:rsid w:val="00B13A25"/>
    <w:rsid w:val="00B13ED0"/>
    <w:rsid w:val="00B13F34"/>
    <w:rsid w:val="00B14027"/>
    <w:rsid w:val="00B140B0"/>
    <w:rsid w:val="00B14141"/>
    <w:rsid w:val="00B14163"/>
    <w:rsid w:val="00B14B86"/>
    <w:rsid w:val="00B14CD3"/>
    <w:rsid w:val="00B14CD9"/>
    <w:rsid w:val="00B14F23"/>
    <w:rsid w:val="00B153DB"/>
    <w:rsid w:val="00B15710"/>
    <w:rsid w:val="00B1578D"/>
    <w:rsid w:val="00B157D4"/>
    <w:rsid w:val="00B15A2C"/>
    <w:rsid w:val="00B15A52"/>
    <w:rsid w:val="00B15D1F"/>
    <w:rsid w:val="00B163A5"/>
    <w:rsid w:val="00B166EA"/>
    <w:rsid w:val="00B16A77"/>
    <w:rsid w:val="00B16A96"/>
    <w:rsid w:val="00B16D2E"/>
    <w:rsid w:val="00B16F48"/>
    <w:rsid w:val="00B17221"/>
    <w:rsid w:val="00B17523"/>
    <w:rsid w:val="00B17842"/>
    <w:rsid w:val="00B1793C"/>
    <w:rsid w:val="00B200A1"/>
    <w:rsid w:val="00B201EF"/>
    <w:rsid w:val="00B20456"/>
    <w:rsid w:val="00B20C0F"/>
    <w:rsid w:val="00B20CBF"/>
    <w:rsid w:val="00B21179"/>
    <w:rsid w:val="00B211D3"/>
    <w:rsid w:val="00B21236"/>
    <w:rsid w:val="00B21A91"/>
    <w:rsid w:val="00B21D9F"/>
    <w:rsid w:val="00B21DE4"/>
    <w:rsid w:val="00B21F04"/>
    <w:rsid w:val="00B21F99"/>
    <w:rsid w:val="00B22017"/>
    <w:rsid w:val="00B224AD"/>
    <w:rsid w:val="00B2257F"/>
    <w:rsid w:val="00B2281B"/>
    <w:rsid w:val="00B228C9"/>
    <w:rsid w:val="00B22926"/>
    <w:rsid w:val="00B229D5"/>
    <w:rsid w:val="00B22B98"/>
    <w:rsid w:val="00B22CCC"/>
    <w:rsid w:val="00B22CF8"/>
    <w:rsid w:val="00B22D63"/>
    <w:rsid w:val="00B230AC"/>
    <w:rsid w:val="00B23313"/>
    <w:rsid w:val="00B233B1"/>
    <w:rsid w:val="00B235D0"/>
    <w:rsid w:val="00B23612"/>
    <w:rsid w:val="00B23C02"/>
    <w:rsid w:val="00B2435C"/>
    <w:rsid w:val="00B24781"/>
    <w:rsid w:val="00B247E3"/>
    <w:rsid w:val="00B249F8"/>
    <w:rsid w:val="00B250FE"/>
    <w:rsid w:val="00B25609"/>
    <w:rsid w:val="00B25710"/>
    <w:rsid w:val="00B25737"/>
    <w:rsid w:val="00B25A8E"/>
    <w:rsid w:val="00B25D6D"/>
    <w:rsid w:val="00B25EE3"/>
    <w:rsid w:val="00B2616C"/>
    <w:rsid w:val="00B261B2"/>
    <w:rsid w:val="00B2640C"/>
    <w:rsid w:val="00B264E4"/>
    <w:rsid w:val="00B26545"/>
    <w:rsid w:val="00B272DE"/>
    <w:rsid w:val="00B2736D"/>
    <w:rsid w:val="00B27544"/>
    <w:rsid w:val="00B2754E"/>
    <w:rsid w:val="00B27680"/>
    <w:rsid w:val="00B279DC"/>
    <w:rsid w:val="00B27D38"/>
    <w:rsid w:val="00B27DC7"/>
    <w:rsid w:val="00B302C6"/>
    <w:rsid w:val="00B302DF"/>
    <w:rsid w:val="00B3074C"/>
    <w:rsid w:val="00B30791"/>
    <w:rsid w:val="00B30B48"/>
    <w:rsid w:val="00B30C11"/>
    <w:rsid w:val="00B30D7E"/>
    <w:rsid w:val="00B30E3C"/>
    <w:rsid w:val="00B310FA"/>
    <w:rsid w:val="00B3141D"/>
    <w:rsid w:val="00B316F2"/>
    <w:rsid w:val="00B317A0"/>
    <w:rsid w:val="00B31C07"/>
    <w:rsid w:val="00B31DDA"/>
    <w:rsid w:val="00B31F38"/>
    <w:rsid w:val="00B3203E"/>
    <w:rsid w:val="00B3266C"/>
    <w:rsid w:val="00B326C8"/>
    <w:rsid w:val="00B326F0"/>
    <w:rsid w:val="00B329EE"/>
    <w:rsid w:val="00B332A8"/>
    <w:rsid w:val="00B3350D"/>
    <w:rsid w:val="00B3371E"/>
    <w:rsid w:val="00B33CA8"/>
    <w:rsid w:val="00B33D34"/>
    <w:rsid w:val="00B33ECE"/>
    <w:rsid w:val="00B33F49"/>
    <w:rsid w:val="00B34083"/>
    <w:rsid w:val="00B3432A"/>
    <w:rsid w:val="00B344C2"/>
    <w:rsid w:val="00B346E4"/>
    <w:rsid w:val="00B3478F"/>
    <w:rsid w:val="00B34851"/>
    <w:rsid w:val="00B34B3D"/>
    <w:rsid w:val="00B34D55"/>
    <w:rsid w:val="00B34E52"/>
    <w:rsid w:val="00B34ECA"/>
    <w:rsid w:val="00B34F2B"/>
    <w:rsid w:val="00B34FA9"/>
    <w:rsid w:val="00B351D7"/>
    <w:rsid w:val="00B352FA"/>
    <w:rsid w:val="00B358E8"/>
    <w:rsid w:val="00B35A26"/>
    <w:rsid w:val="00B35F4B"/>
    <w:rsid w:val="00B361DC"/>
    <w:rsid w:val="00B36260"/>
    <w:rsid w:val="00B365BF"/>
    <w:rsid w:val="00B367CF"/>
    <w:rsid w:val="00B36B40"/>
    <w:rsid w:val="00B36F6D"/>
    <w:rsid w:val="00B3707E"/>
    <w:rsid w:val="00B378C9"/>
    <w:rsid w:val="00B378D1"/>
    <w:rsid w:val="00B3794D"/>
    <w:rsid w:val="00B37BBB"/>
    <w:rsid w:val="00B40001"/>
    <w:rsid w:val="00B409DE"/>
    <w:rsid w:val="00B40D13"/>
    <w:rsid w:val="00B40DD0"/>
    <w:rsid w:val="00B40F9B"/>
    <w:rsid w:val="00B412B7"/>
    <w:rsid w:val="00B414AA"/>
    <w:rsid w:val="00B415D3"/>
    <w:rsid w:val="00B41615"/>
    <w:rsid w:val="00B41B19"/>
    <w:rsid w:val="00B41C59"/>
    <w:rsid w:val="00B41EC7"/>
    <w:rsid w:val="00B426D5"/>
    <w:rsid w:val="00B42C9C"/>
    <w:rsid w:val="00B42DFA"/>
    <w:rsid w:val="00B42F40"/>
    <w:rsid w:val="00B42FD2"/>
    <w:rsid w:val="00B432BC"/>
    <w:rsid w:val="00B4343D"/>
    <w:rsid w:val="00B43691"/>
    <w:rsid w:val="00B438C5"/>
    <w:rsid w:val="00B439F1"/>
    <w:rsid w:val="00B43C58"/>
    <w:rsid w:val="00B43D00"/>
    <w:rsid w:val="00B43EA7"/>
    <w:rsid w:val="00B441B9"/>
    <w:rsid w:val="00B444E2"/>
    <w:rsid w:val="00B44BE9"/>
    <w:rsid w:val="00B44CEF"/>
    <w:rsid w:val="00B44D65"/>
    <w:rsid w:val="00B450A3"/>
    <w:rsid w:val="00B451B5"/>
    <w:rsid w:val="00B45230"/>
    <w:rsid w:val="00B452B5"/>
    <w:rsid w:val="00B453CB"/>
    <w:rsid w:val="00B45415"/>
    <w:rsid w:val="00B45724"/>
    <w:rsid w:val="00B4583F"/>
    <w:rsid w:val="00B45C9D"/>
    <w:rsid w:val="00B45E7F"/>
    <w:rsid w:val="00B45F0E"/>
    <w:rsid w:val="00B46B29"/>
    <w:rsid w:val="00B46BB1"/>
    <w:rsid w:val="00B46C19"/>
    <w:rsid w:val="00B46C2D"/>
    <w:rsid w:val="00B46CEA"/>
    <w:rsid w:val="00B46E4C"/>
    <w:rsid w:val="00B47255"/>
    <w:rsid w:val="00B47645"/>
    <w:rsid w:val="00B476B8"/>
    <w:rsid w:val="00B47773"/>
    <w:rsid w:val="00B477F5"/>
    <w:rsid w:val="00B47C4B"/>
    <w:rsid w:val="00B47DA4"/>
    <w:rsid w:val="00B501D4"/>
    <w:rsid w:val="00B50615"/>
    <w:rsid w:val="00B5064F"/>
    <w:rsid w:val="00B5081E"/>
    <w:rsid w:val="00B50AF3"/>
    <w:rsid w:val="00B51118"/>
    <w:rsid w:val="00B51143"/>
    <w:rsid w:val="00B51155"/>
    <w:rsid w:val="00B512FB"/>
    <w:rsid w:val="00B5131C"/>
    <w:rsid w:val="00B51626"/>
    <w:rsid w:val="00B51DEC"/>
    <w:rsid w:val="00B52128"/>
    <w:rsid w:val="00B5221C"/>
    <w:rsid w:val="00B522C8"/>
    <w:rsid w:val="00B52580"/>
    <w:rsid w:val="00B526B4"/>
    <w:rsid w:val="00B52817"/>
    <w:rsid w:val="00B528FB"/>
    <w:rsid w:val="00B52C27"/>
    <w:rsid w:val="00B52CCF"/>
    <w:rsid w:val="00B52F3F"/>
    <w:rsid w:val="00B5329D"/>
    <w:rsid w:val="00B533B9"/>
    <w:rsid w:val="00B53A0C"/>
    <w:rsid w:val="00B53D93"/>
    <w:rsid w:val="00B53F95"/>
    <w:rsid w:val="00B54087"/>
    <w:rsid w:val="00B5415B"/>
    <w:rsid w:val="00B54A95"/>
    <w:rsid w:val="00B54F31"/>
    <w:rsid w:val="00B55152"/>
    <w:rsid w:val="00B55302"/>
    <w:rsid w:val="00B55311"/>
    <w:rsid w:val="00B559C9"/>
    <w:rsid w:val="00B55CF3"/>
    <w:rsid w:val="00B55D88"/>
    <w:rsid w:val="00B562CC"/>
    <w:rsid w:val="00B56566"/>
    <w:rsid w:val="00B56B98"/>
    <w:rsid w:val="00B56E14"/>
    <w:rsid w:val="00B56FC4"/>
    <w:rsid w:val="00B5705E"/>
    <w:rsid w:val="00B570A2"/>
    <w:rsid w:val="00B573D5"/>
    <w:rsid w:val="00B5752C"/>
    <w:rsid w:val="00B5753B"/>
    <w:rsid w:val="00B5776A"/>
    <w:rsid w:val="00B57820"/>
    <w:rsid w:val="00B57C64"/>
    <w:rsid w:val="00B57D01"/>
    <w:rsid w:val="00B57D3A"/>
    <w:rsid w:val="00B6042C"/>
    <w:rsid w:val="00B60592"/>
    <w:rsid w:val="00B607E4"/>
    <w:rsid w:val="00B609B6"/>
    <w:rsid w:val="00B60A5B"/>
    <w:rsid w:val="00B60D14"/>
    <w:rsid w:val="00B60D6F"/>
    <w:rsid w:val="00B60ED1"/>
    <w:rsid w:val="00B6157E"/>
    <w:rsid w:val="00B61CFC"/>
    <w:rsid w:val="00B62285"/>
    <w:rsid w:val="00B62705"/>
    <w:rsid w:val="00B62723"/>
    <w:rsid w:val="00B62876"/>
    <w:rsid w:val="00B62C37"/>
    <w:rsid w:val="00B62D10"/>
    <w:rsid w:val="00B62D8B"/>
    <w:rsid w:val="00B62D97"/>
    <w:rsid w:val="00B62DE3"/>
    <w:rsid w:val="00B62FFE"/>
    <w:rsid w:val="00B63147"/>
    <w:rsid w:val="00B632D0"/>
    <w:rsid w:val="00B632DC"/>
    <w:rsid w:val="00B63419"/>
    <w:rsid w:val="00B634BD"/>
    <w:rsid w:val="00B634ED"/>
    <w:rsid w:val="00B63932"/>
    <w:rsid w:val="00B63C7D"/>
    <w:rsid w:val="00B63CEF"/>
    <w:rsid w:val="00B63D2D"/>
    <w:rsid w:val="00B63D61"/>
    <w:rsid w:val="00B63F64"/>
    <w:rsid w:val="00B63F96"/>
    <w:rsid w:val="00B63F99"/>
    <w:rsid w:val="00B63FF6"/>
    <w:rsid w:val="00B641AE"/>
    <w:rsid w:val="00B64281"/>
    <w:rsid w:val="00B642EE"/>
    <w:rsid w:val="00B6444B"/>
    <w:rsid w:val="00B644E8"/>
    <w:rsid w:val="00B64664"/>
    <w:rsid w:val="00B64D44"/>
    <w:rsid w:val="00B64E42"/>
    <w:rsid w:val="00B65080"/>
    <w:rsid w:val="00B651DF"/>
    <w:rsid w:val="00B6577B"/>
    <w:rsid w:val="00B658C3"/>
    <w:rsid w:val="00B6597D"/>
    <w:rsid w:val="00B663CA"/>
    <w:rsid w:val="00B66E27"/>
    <w:rsid w:val="00B6731B"/>
    <w:rsid w:val="00B675FC"/>
    <w:rsid w:val="00B677DC"/>
    <w:rsid w:val="00B6780A"/>
    <w:rsid w:val="00B679EF"/>
    <w:rsid w:val="00B67D9A"/>
    <w:rsid w:val="00B701B7"/>
    <w:rsid w:val="00B70212"/>
    <w:rsid w:val="00B70956"/>
    <w:rsid w:val="00B70EFC"/>
    <w:rsid w:val="00B70F38"/>
    <w:rsid w:val="00B7124A"/>
    <w:rsid w:val="00B7142E"/>
    <w:rsid w:val="00B7153F"/>
    <w:rsid w:val="00B71857"/>
    <w:rsid w:val="00B71933"/>
    <w:rsid w:val="00B719EC"/>
    <w:rsid w:val="00B722C8"/>
    <w:rsid w:val="00B72AC4"/>
    <w:rsid w:val="00B72D06"/>
    <w:rsid w:val="00B72DBE"/>
    <w:rsid w:val="00B72DC7"/>
    <w:rsid w:val="00B730C6"/>
    <w:rsid w:val="00B731A3"/>
    <w:rsid w:val="00B7353C"/>
    <w:rsid w:val="00B73858"/>
    <w:rsid w:val="00B73A2C"/>
    <w:rsid w:val="00B73DCE"/>
    <w:rsid w:val="00B73E06"/>
    <w:rsid w:val="00B73E92"/>
    <w:rsid w:val="00B73FF5"/>
    <w:rsid w:val="00B740F6"/>
    <w:rsid w:val="00B7420F"/>
    <w:rsid w:val="00B74E22"/>
    <w:rsid w:val="00B74EAF"/>
    <w:rsid w:val="00B74F3B"/>
    <w:rsid w:val="00B7528B"/>
    <w:rsid w:val="00B752F4"/>
    <w:rsid w:val="00B7553D"/>
    <w:rsid w:val="00B755D7"/>
    <w:rsid w:val="00B75693"/>
    <w:rsid w:val="00B75A13"/>
    <w:rsid w:val="00B7664C"/>
    <w:rsid w:val="00B766E0"/>
    <w:rsid w:val="00B76BF3"/>
    <w:rsid w:val="00B76CC9"/>
    <w:rsid w:val="00B76D20"/>
    <w:rsid w:val="00B76E36"/>
    <w:rsid w:val="00B76F02"/>
    <w:rsid w:val="00B76F98"/>
    <w:rsid w:val="00B77173"/>
    <w:rsid w:val="00B77736"/>
    <w:rsid w:val="00B77C52"/>
    <w:rsid w:val="00B77DC0"/>
    <w:rsid w:val="00B77F1A"/>
    <w:rsid w:val="00B77F65"/>
    <w:rsid w:val="00B80757"/>
    <w:rsid w:val="00B807B0"/>
    <w:rsid w:val="00B80AE6"/>
    <w:rsid w:val="00B80D8E"/>
    <w:rsid w:val="00B80D97"/>
    <w:rsid w:val="00B80FC5"/>
    <w:rsid w:val="00B80FF7"/>
    <w:rsid w:val="00B810F7"/>
    <w:rsid w:val="00B81517"/>
    <w:rsid w:val="00B81541"/>
    <w:rsid w:val="00B81835"/>
    <w:rsid w:val="00B819AA"/>
    <w:rsid w:val="00B81F97"/>
    <w:rsid w:val="00B8232C"/>
    <w:rsid w:val="00B82485"/>
    <w:rsid w:val="00B826AE"/>
    <w:rsid w:val="00B8299D"/>
    <w:rsid w:val="00B829E1"/>
    <w:rsid w:val="00B82CAC"/>
    <w:rsid w:val="00B82D36"/>
    <w:rsid w:val="00B8303A"/>
    <w:rsid w:val="00B8354D"/>
    <w:rsid w:val="00B83890"/>
    <w:rsid w:val="00B838AC"/>
    <w:rsid w:val="00B83AFB"/>
    <w:rsid w:val="00B83BEE"/>
    <w:rsid w:val="00B83DF5"/>
    <w:rsid w:val="00B83FE5"/>
    <w:rsid w:val="00B840D7"/>
    <w:rsid w:val="00B840F6"/>
    <w:rsid w:val="00B8443B"/>
    <w:rsid w:val="00B848F2"/>
    <w:rsid w:val="00B84EC5"/>
    <w:rsid w:val="00B84F1F"/>
    <w:rsid w:val="00B8532A"/>
    <w:rsid w:val="00B85338"/>
    <w:rsid w:val="00B8533B"/>
    <w:rsid w:val="00B85348"/>
    <w:rsid w:val="00B853E8"/>
    <w:rsid w:val="00B855D7"/>
    <w:rsid w:val="00B858F1"/>
    <w:rsid w:val="00B85B65"/>
    <w:rsid w:val="00B85C57"/>
    <w:rsid w:val="00B85ECE"/>
    <w:rsid w:val="00B86050"/>
    <w:rsid w:val="00B864E9"/>
    <w:rsid w:val="00B866B7"/>
    <w:rsid w:val="00B86852"/>
    <w:rsid w:val="00B86AC6"/>
    <w:rsid w:val="00B86CA1"/>
    <w:rsid w:val="00B86DD6"/>
    <w:rsid w:val="00B871A6"/>
    <w:rsid w:val="00B871BB"/>
    <w:rsid w:val="00B87553"/>
    <w:rsid w:val="00B87630"/>
    <w:rsid w:val="00B87751"/>
    <w:rsid w:val="00B87E37"/>
    <w:rsid w:val="00B90047"/>
    <w:rsid w:val="00B90159"/>
    <w:rsid w:val="00B9041F"/>
    <w:rsid w:val="00B90477"/>
    <w:rsid w:val="00B90689"/>
    <w:rsid w:val="00B90B60"/>
    <w:rsid w:val="00B90DDA"/>
    <w:rsid w:val="00B91238"/>
    <w:rsid w:val="00B91358"/>
    <w:rsid w:val="00B913BE"/>
    <w:rsid w:val="00B913DB"/>
    <w:rsid w:val="00B9165A"/>
    <w:rsid w:val="00B916A2"/>
    <w:rsid w:val="00B916D1"/>
    <w:rsid w:val="00B92043"/>
    <w:rsid w:val="00B92204"/>
    <w:rsid w:val="00B92223"/>
    <w:rsid w:val="00B926CE"/>
    <w:rsid w:val="00B9281C"/>
    <w:rsid w:val="00B9283F"/>
    <w:rsid w:val="00B929F9"/>
    <w:rsid w:val="00B92BBF"/>
    <w:rsid w:val="00B92ED8"/>
    <w:rsid w:val="00B92F06"/>
    <w:rsid w:val="00B930BB"/>
    <w:rsid w:val="00B934F2"/>
    <w:rsid w:val="00B9374F"/>
    <w:rsid w:val="00B93B81"/>
    <w:rsid w:val="00B93CDE"/>
    <w:rsid w:val="00B93D7E"/>
    <w:rsid w:val="00B94416"/>
    <w:rsid w:val="00B9475B"/>
    <w:rsid w:val="00B94B7A"/>
    <w:rsid w:val="00B94C99"/>
    <w:rsid w:val="00B94D5E"/>
    <w:rsid w:val="00B9505C"/>
    <w:rsid w:val="00B953B2"/>
    <w:rsid w:val="00B95626"/>
    <w:rsid w:val="00B9566E"/>
    <w:rsid w:val="00B958FE"/>
    <w:rsid w:val="00B95B4E"/>
    <w:rsid w:val="00B95C15"/>
    <w:rsid w:val="00B95D21"/>
    <w:rsid w:val="00B95FD6"/>
    <w:rsid w:val="00B96247"/>
    <w:rsid w:val="00B963B0"/>
    <w:rsid w:val="00B9657A"/>
    <w:rsid w:val="00B965F2"/>
    <w:rsid w:val="00B9662F"/>
    <w:rsid w:val="00B966D5"/>
    <w:rsid w:val="00B968BB"/>
    <w:rsid w:val="00B96C85"/>
    <w:rsid w:val="00B96D04"/>
    <w:rsid w:val="00B96D45"/>
    <w:rsid w:val="00B96EC3"/>
    <w:rsid w:val="00B97006"/>
    <w:rsid w:val="00B97023"/>
    <w:rsid w:val="00B9712E"/>
    <w:rsid w:val="00B97209"/>
    <w:rsid w:val="00B97238"/>
    <w:rsid w:val="00B97282"/>
    <w:rsid w:val="00B9736D"/>
    <w:rsid w:val="00B97620"/>
    <w:rsid w:val="00B976C1"/>
    <w:rsid w:val="00B97773"/>
    <w:rsid w:val="00B977D3"/>
    <w:rsid w:val="00B97C9E"/>
    <w:rsid w:val="00B97F13"/>
    <w:rsid w:val="00BA0553"/>
    <w:rsid w:val="00BA06D9"/>
    <w:rsid w:val="00BA071C"/>
    <w:rsid w:val="00BA0976"/>
    <w:rsid w:val="00BA0AF2"/>
    <w:rsid w:val="00BA0AF7"/>
    <w:rsid w:val="00BA12BB"/>
    <w:rsid w:val="00BA14AE"/>
    <w:rsid w:val="00BA1716"/>
    <w:rsid w:val="00BA1A14"/>
    <w:rsid w:val="00BA1FC2"/>
    <w:rsid w:val="00BA23BA"/>
    <w:rsid w:val="00BA23F2"/>
    <w:rsid w:val="00BA255A"/>
    <w:rsid w:val="00BA28A5"/>
    <w:rsid w:val="00BA29F2"/>
    <w:rsid w:val="00BA2A81"/>
    <w:rsid w:val="00BA2F2E"/>
    <w:rsid w:val="00BA3081"/>
    <w:rsid w:val="00BA312C"/>
    <w:rsid w:val="00BA31BB"/>
    <w:rsid w:val="00BA3441"/>
    <w:rsid w:val="00BA35C8"/>
    <w:rsid w:val="00BA38A4"/>
    <w:rsid w:val="00BA39B1"/>
    <w:rsid w:val="00BA42D7"/>
    <w:rsid w:val="00BA45E8"/>
    <w:rsid w:val="00BA4696"/>
    <w:rsid w:val="00BA4B67"/>
    <w:rsid w:val="00BA4DDF"/>
    <w:rsid w:val="00BA4FEF"/>
    <w:rsid w:val="00BA517B"/>
    <w:rsid w:val="00BA5780"/>
    <w:rsid w:val="00BA5A4E"/>
    <w:rsid w:val="00BA5BC5"/>
    <w:rsid w:val="00BA5D6C"/>
    <w:rsid w:val="00BA5F76"/>
    <w:rsid w:val="00BA6184"/>
    <w:rsid w:val="00BA666B"/>
    <w:rsid w:val="00BA6B0A"/>
    <w:rsid w:val="00BA6BD0"/>
    <w:rsid w:val="00BA6ECB"/>
    <w:rsid w:val="00BA70DE"/>
    <w:rsid w:val="00BA7397"/>
    <w:rsid w:val="00BA7661"/>
    <w:rsid w:val="00BA7CC0"/>
    <w:rsid w:val="00BA7DB3"/>
    <w:rsid w:val="00BB0048"/>
    <w:rsid w:val="00BB0132"/>
    <w:rsid w:val="00BB02D5"/>
    <w:rsid w:val="00BB059B"/>
    <w:rsid w:val="00BB05FC"/>
    <w:rsid w:val="00BB0777"/>
    <w:rsid w:val="00BB07E8"/>
    <w:rsid w:val="00BB08AE"/>
    <w:rsid w:val="00BB0C20"/>
    <w:rsid w:val="00BB0D6D"/>
    <w:rsid w:val="00BB101A"/>
    <w:rsid w:val="00BB128F"/>
    <w:rsid w:val="00BB1336"/>
    <w:rsid w:val="00BB157F"/>
    <w:rsid w:val="00BB179A"/>
    <w:rsid w:val="00BB19ED"/>
    <w:rsid w:val="00BB1DD1"/>
    <w:rsid w:val="00BB1F55"/>
    <w:rsid w:val="00BB21F8"/>
    <w:rsid w:val="00BB22E7"/>
    <w:rsid w:val="00BB2309"/>
    <w:rsid w:val="00BB2633"/>
    <w:rsid w:val="00BB286C"/>
    <w:rsid w:val="00BB29D2"/>
    <w:rsid w:val="00BB2A0A"/>
    <w:rsid w:val="00BB30F1"/>
    <w:rsid w:val="00BB3155"/>
    <w:rsid w:val="00BB3158"/>
    <w:rsid w:val="00BB31C5"/>
    <w:rsid w:val="00BB31E0"/>
    <w:rsid w:val="00BB31FD"/>
    <w:rsid w:val="00BB3938"/>
    <w:rsid w:val="00BB3B1E"/>
    <w:rsid w:val="00BB45FE"/>
    <w:rsid w:val="00BB471F"/>
    <w:rsid w:val="00BB4774"/>
    <w:rsid w:val="00BB4949"/>
    <w:rsid w:val="00BB4B1D"/>
    <w:rsid w:val="00BB4C75"/>
    <w:rsid w:val="00BB562E"/>
    <w:rsid w:val="00BB568A"/>
    <w:rsid w:val="00BB56DF"/>
    <w:rsid w:val="00BB5C28"/>
    <w:rsid w:val="00BB5D6F"/>
    <w:rsid w:val="00BB5E3D"/>
    <w:rsid w:val="00BB605D"/>
    <w:rsid w:val="00BB6235"/>
    <w:rsid w:val="00BB6269"/>
    <w:rsid w:val="00BB6416"/>
    <w:rsid w:val="00BB6476"/>
    <w:rsid w:val="00BB66C7"/>
    <w:rsid w:val="00BB6A02"/>
    <w:rsid w:val="00BB6C2F"/>
    <w:rsid w:val="00BB72FE"/>
    <w:rsid w:val="00BB7A07"/>
    <w:rsid w:val="00BB7A86"/>
    <w:rsid w:val="00BB7E25"/>
    <w:rsid w:val="00BC02D6"/>
    <w:rsid w:val="00BC03AF"/>
    <w:rsid w:val="00BC09D0"/>
    <w:rsid w:val="00BC0A32"/>
    <w:rsid w:val="00BC0D55"/>
    <w:rsid w:val="00BC10EF"/>
    <w:rsid w:val="00BC15C8"/>
    <w:rsid w:val="00BC1661"/>
    <w:rsid w:val="00BC1890"/>
    <w:rsid w:val="00BC18FC"/>
    <w:rsid w:val="00BC1BA0"/>
    <w:rsid w:val="00BC1EF6"/>
    <w:rsid w:val="00BC207B"/>
    <w:rsid w:val="00BC285A"/>
    <w:rsid w:val="00BC297D"/>
    <w:rsid w:val="00BC3252"/>
    <w:rsid w:val="00BC36A0"/>
    <w:rsid w:val="00BC39A2"/>
    <w:rsid w:val="00BC39B8"/>
    <w:rsid w:val="00BC39BD"/>
    <w:rsid w:val="00BC39FF"/>
    <w:rsid w:val="00BC3F3C"/>
    <w:rsid w:val="00BC4241"/>
    <w:rsid w:val="00BC4638"/>
    <w:rsid w:val="00BC4E68"/>
    <w:rsid w:val="00BC4FAC"/>
    <w:rsid w:val="00BC50B3"/>
    <w:rsid w:val="00BC52E3"/>
    <w:rsid w:val="00BC5466"/>
    <w:rsid w:val="00BC546C"/>
    <w:rsid w:val="00BC567C"/>
    <w:rsid w:val="00BC57CC"/>
    <w:rsid w:val="00BC5919"/>
    <w:rsid w:val="00BC5E44"/>
    <w:rsid w:val="00BC61B2"/>
    <w:rsid w:val="00BC625E"/>
    <w:rsid w:val="00BC6F20"/>
    <w:rsid w:val="00BC709B"/>
    <w:rsid w:val="00BC74AB"/>
    <w:rsid w:val="00BC76FC"/>
    <w:rsid w:val="00BC7926"/>
    <w:rsid w:val="00BC7C3B"/>
    <w:rsid w:val="00BC7FF6"/>
    <w:rsid w:val="00BD0076"/>
    <w:rsid w:val="00BD0150"/>
    <w:rsid w:val="00BD034D"/>
    <w:rsid w:val="00BD0723"/>
    <w:rsid w:val="00BD0B10"/>
    <w:rsid w:val="00BD0B4E"/>
    <w:rsid w:val="00BD0BE8"/>
    <w:rsid w:val="00BD0CF1"/>
    <w:rsid w:val="00BD10D2"/>
    <w:rsid w:val="00BD123A"/>
    <w:rsid w:val="00BD1794"/>
    <w:rsid w:val="00BD17BA"/>
    <w:rsid w:val="00BD1AFC"/>
    <w:rsid w:val="00BD1C02"/>
    <w:rsid w:val="00BD1E10"/>
    <w:rsid w:val="00BD1FE0"/>
    <w:rsid w:val="00BD238E"/>
    <w:rsid w:val="00BD25EA"/>
    <w:rsid w:val="00BD25F3"/>
    <w:rsid w:val="00BD2627"/>
    <w:rsid w:val="00BD26D3"/>
    <w:rsid w:val="00BD2927"/>
    <w:rsid w:val="00BD2C41"/>
    <w:rsid w:val="00BD2D2E"/>
    <w:rsid w:val="00BD2D4A"/>
    <w:rsid w:val="00BD2FEA"/>
    <w:rsid w:val="00BD301A"/>
    <w:rsid w:val="00BD3148"/>
    <w:rsid w:val="00BD32C1"/>
    <w:rsid w:val="00BD32F7"/>
    <w:rsid w:val="00BD35C5"/>
    <w:rsid w:val="00BD3C9E"/>
    <w:rsid w:val="00BD42AB"/>
    <w:rsid w:val="00BD42F1"/>
    <w:rsid w:val="00BD432F"/>
    <w:rsid w:val="00BD440D"/>
    <w:rsid w:val="00BD4682"/>
    <w:rsid w:val="00BD4777"/>
    <w:rsid w:val="00BD4B39"/>
    <w:rsid w:val="00BD4B85"/>
    <w:rsid w:val="00BD4F17"/>
    <w:rsid w:val="00BD51A6"/>
    <w:rsid w:val="00BD52E9"/>
    <w:rsid w:val="00BD5376"/>
    <w:rsid w:val="00BD54C8"/>
    <w:rsid w:val="00BD561D"/>
    <w:rsid w:val="00BD56CF"/>
    <w:rsid w:val="00BD57A4"/>
    <w:rsid w:val="00BD589B"/>
    <w:rsid w:val="00BD5B2D"/>
    <w:rsid w:val="00BD5CD4"/>
    <w:rsid w:val="00BD5D49"/>
    <w:rsid w:val="00BD5D88"/>
    <w:rsid w:val="00BD5E31"/>
    <w:rsid w:val="00BD5E56"/>
    <w:rsid w:val="00BD63B4"/>
    <w:rsid w:val="00BD6AD9"/>
    <w:rsid w:val="00BD6C5D"/>
    <w:rsid w:val="00BD6D21"/>
    <w:rsid w:val="00BD6F99"/>
    <w:rsid w:val="00BD724A"/>
    <w:rsid w:val="00BD743A"/>
    <w:rsid w:val="00BD7589"/>
    <w:rsid w:val="00BD79BC"/>
    <w:rsid w:val="00BD7A17"/>
    <w:rsid w:val="00BD7A80"/>
    <w:rsid w:val="00BD7B7D"/>
    <w:rsid w:val="00BD7DBD"/>
    <w:rsid w:val="00BD7FD2"/>
    <w:rsid w:val="00BE02BD"/>
    <w:rsid w:val="00BE02D3"/>
    <w:rsid w:val="00BE04D4"/>
    <w:rsid w:val="00BE0788"/>
    <w:rsid w:val="00BE07CA"/>
    <w:rsid w:val="00BE14D7"/>
    <w:rsid w:val="00BE16ED"/>
    <w:rsid w:val="00BE184A"/>
    <w:rsid w:val="00BE1C9C"/>
    <w:rsid w:val="00BE1D22"/>
    <w:rsid w:val="00BE1D83"/>
    <w:rsid w:val="00BE1FDC"/>
    <w:rsid w:val="00BE2020"/>
    <w:rsid w:val="00BE223E"/>
    <w:rsid w:val="00BE2429"/>
    <w:rsid w:val="00BE27BA"/>
    <w:rsid w:val="00BE2849"/>
    <w:rsid w:val="00BE28BB"/>
    <w:rsid w:val="00BE2A6E"/>
    <w:rsid w:val="00BE2AD5"/>
    <w:rsid w:val="00BE2D05"/>
    <w:rsid w:val="00BE3396"/>
    <w:rsid w:val="00BE3423"/>
    <w:rsid w:val="00BE3564"/>
    <w:rsid w:val="00BE3E16"/>
    <w:rsid w:val="00BE3EEF"/>
    <w:rsid w:val="00BE4111"/>
    <w:rsid w:val="00BE432F"/>
    <w:rsid w:val="00BE4347"/>
    <w:rsid w:val="00BE4405"/>
    <w:rsid w:val="00BE4591"/>
    <w:rsid w:val="00BE45AB"/>
    <w:rsid w:val="00BE46C6"/>
    <w:rsid w:val="00BE4864"/>
    <w:rsid w:val="00BE492E"/>
    <w:rsid w:val="00BE4997"/>
    <w:rsid w:val="00BE4DAF"/>
    <w:rsid w:val="00BE4F2B"/>
    <w:rsid w:val="00BE50A0"/>
    <w:rsid w:val="00BE50B5"/>
    <w:rsid w:val="00BE53A8"/>
    <w:rsid w:val="00BE5450"/>
    <w:rsid w:val="00BE5578"/>
    <w:rsid w:val="00BE57AE"/>
    <w:rsid w:val="00BE603A"/>
    <w:rsid w:val="00BE61E0"/>
    <w:rsid w:val="00BE6283"/>
    <w:rsid w:val="00BE6728"/>
    <w:rsid w:val="00BE68F1"/>
    <w:rsid w:val="00BE68F4"/>
    <w:rsid w:val="00BE6975"/>
    <w:rsid w:val="00BE6FDF"/>
    <w:rsid w:val="00BE6FE0"/>
    <w:rsid w:val="00BE708C"/>
    <w:rsid w:val="00BE774F"/>
    <w:rsid w:val="00BE777E"/>
    <w:rsid w:val="00BE7C75"/>
    <w:rsid w:val="00BE7DE4"/>
    <w:rsid w:val="00BE7FEE"/>
    <w:rsid w:val="00BF019A"/>
    <w:rsid w:val="00BF065F"/>
    <w:rsid w:val="00BF0871"/>
    <w:rsid w:val="00BF0BC1"/>
    <w:rsid w:val="00BF0F93"/>
    <w:rsid w:val="00BF1062"/>
    <w:rsid w:val="00BF12FC"/>
    <w:rsid w:val="00BF1714"/>
    <w:rsid w:val="00BF1771"/>
    <w:rsid w:val="00BF180D"/>
    <w:rsid w:val="00BF1BE2"/>
    <w:rsid w:val="00BF1C46"/>
    <w:rsid w:val="00BF2615"/>
    <w:rsid w:val="00BF292C"/>
    <w:rsid w:val="00BF2B91"/>
    <w:rsid w:val="00BF3066"/>
    <w:rsid w:val="00BF32B8"/>
    <w:rsid w:val="00BF342C"/>
    <w:rsid w:val="00BF3891"/>
    <w:rsid w:val="00BF3C42"/>
    <w:rsid w:val="00BF3CA4"/>
    <w:rsid w:val="00BF4115"/>
    <w:rsid w:val="00BF414A"/>
    <w:rsid w:val="00BF43CB"/>
    <w:rsid w:val="00BF4717"/>
    <w:rsid w:val="00BF4A13"/>
    <w:rsid w:val="00BF4EC6"/>
    <w:rsid w:val="00BF508E"/>
    <w:rsid w:val="00BF5394"/>
    <w:rsid w:val="00BF54B3"/>
    <w:rsid w:val="00BF582A"/>
    <w:rsid w:val="00BF60F4"/>
    <w:rsid w:val="00BF6244"/>
    <w:rsid w:val="00BF66B9"/>
    <w:rsid w:val="00BF66CC"/>
    <w:rsid w:val="00BF6FB7"/>
    <w:rsid w:val="00BF7221"/>
    <w:rsid w:val="00BF7409"/>
    <w:rsid w:val="00BF7694"/>
    <w:rsid w:val="00BF77C0"/>
    <w:rsid w:val="00BF77F0"/>
    <w:rsid w:val="00BF7987"/>
    <w:rsid w:val="00BF7D21"/>
    <w:rsid w:val="00C002D2"/>
    <w:rsid w:val="00C004AE"/>
    <w:rsid w:val="00C00687"/>
    <w:rsid w:val="00C0077E"/>
    <w:rsid w:val="00C00796"/>
    <w:rsid w:val="00C0090A"/>
    <w:rsid w:val="00C0098D"/>
    <w:rsid w:val="00C00EC7"/>
    <w:rsid w:val="00C0116F"/>
    <w:rsid w:val="00C01193"/>
    <w:rsid w:val="00C012D8"/>
    <w:rsid w:val="00C0132F"/>
    <w:rsid w:val="00C01BC3"/>
    <w:rsid w:val="00C01BE7"/>
    <w:rsid w:val="00C01BFC"/>
    <w:rsid w:val="00C01E9B"/>
    <w:rsid w:val="00C02012"/>
    <w:rsid w:val="00C02045"/>
    <w:rsid w:val="00C021F0"/>
    <w:rsid w:val="00C022D5"/>
    <w:rsid w:val="00C024D9"/>
    <w:rsid w:val="00C0253B"/>
    <w:rsid w:val="00C025D3"/>
    <w:rsid w:val="00C026CC"/>
    <w:rsid w:val="00C0294E"/>
    <w:rsid w:val="00C02CA2"/>
    <w:rsid w:val="00C02F2C"/>
    <w:rsid w:val="00C03714"/>
    <w:rsid w:val="00C0371A"/>
    <w:rsid w:val="00C03869"/>
    <w:rsid w:val="00C03ABE"/>
    <w:rsid w:val="00C03DC5"/>
    <w:rsid w:val="00C0404A"/>
    <w:rsid w:val="00C0425E"/>
    <w:rsid w:val="00C04334"/>
    <w:rsid w:val="00C04395"/>
    <w:rsid w:val="00C048A6"/>
    <w:rsid w:val="00C04A90"/>
    <w:rsid w:val="00C04C10"/>
    <w:rsid w:val="00C04C23"/>
    <w:rsid w:val="00C04FC8"/>
    <w:rsid w:val="00C050A6"/>
    <w:rsid w:val="00C0524A"/>
    <w:rsid w:val="00C0545C"/>
    <w:rsid w:val="00C05646"/>
    <w:rsid w:val="00C05FC1"/>
    <w:rsid w:val="00C06027"/>
    <w:rsid w:val="00C06200"/>
    <w:rsid w:val="00C0657F"/>
    <w:rsid w:val="00C0667A"/>
    <w:rsid w:val="00C067AC"/>
    <w:rsid w:val="00C06BA8"/>
    <w:rsid w:val="00C06BE6"/>
    <w:rsid w:val="00C06D5C"/>
    <w:rsid w:val="00C06E0C"/>
    <w:rsid w:val="00C07089"/>
    <w:rsid w:val="00C075CC"/>
    <w:rsid w:val="00C0763A"/>
    <w:rsid w:val="00C07D4B"/>
    <w:rsid w:val="00C07DC2"/>
    <w:rsid w:val="00C07E89"/>
    <w:rsid w:val="00C10171"/>
    <w:rsid w:val="00C10444"/>
    <w:rsid w:val="00C1052E"/>
    <w:rsid w:val="00C10541"/>
    <w:rsid w:val="00C1060F"/>
    <w:rsid w:val="00C109E8"/>
    <w:rsid w:val="00C10DDA"/>
    <w:rsid w:val="00C10DE2"/>
    <w:rsid w:val="00C10E42"/>
    <w:rsid w:val="00C11132"/>
    <w:rsid w:val="00C1128E"/>
    <w:rsid w:val="00C115E0"/>
    <w:rsid w:val="00C1183C"/>
    <w:rsid w:val="00C11864"/>
    <w:rsid w:val="00C11899"/>
    <w:rsid w:val="00C11921"/>
    <w:rsid w:val="00C11FF4"/>
    <w:rsid w:val="00C12016"/>
    <w:rsid w:val="00C1202A"/>
    <w:rsid w:val="00C12364"/>
    <w:rsid w:val="00C1279C"/>
    <w:rsid w:val="00C12C75"/>
    <w:rsid w:val="00C12CB8"/>
    <w:rsid w:val="00C133C1"/>
    <w:rsid w:val="00C134B6"/>
    <w:rsid w:val="00C13642"/>
    <w:rsid w:val="00C1392A"/>
    <w:rsid w:val="00C13B64"/>
    <w:rsid w:val="00C13B94"/>
    <w:rsid w:val="00C13EF5"/>
    <w:rsid w:val="00C13F89"/>
    <w:rsid w:val="00C14444"/>
    <w:rsid w:val="00C14801"/>
    <w:rsid w:val="00C148A2"/>
    <w:rsid w:val="00C14AEE"/>
    <w:rsid w:val="00C14E4A"/>
    <w:rsid w:val="00C15727"/>
    <w:rsid w:val="00C15A3D"/>
    <w:rsid w:val="00C15ED1"/>
    <w:rsid w:val="00C16161"/>
    <w:rsid w:val="00C1624F"/>
    <w:rsid w:val="00C164FA"/>
    <w:rsid w:val="00C16776"/>
    <w:rsid w:val="00C1683D"/>
    <w:rsid w:val="00C168E7"/>
    <w:rsid w:val="00C169F7"/>
    <w:rsid w:val="00C16DFC"/>
    <w:rsid w:val="00C173E0"/>
    <w:rsid w:val="00C17405"/>
    <w:rsid w:val="00C17428"/>
    <w:rsid w:val="00C175B1"/>
    <w:rsid w:val="00C17821"/>
    <w:rsid w:val="00C17962"/>
    <w:rsid w:val="00C17BD4"/>
    <w:rsid w:val="00C17FF1"/>
    <w:rsid w:val="00C2003D"/>
    <w:rsid w:val="00C200B0"/>
    <w:rsid w:val="00C2018B"/>
    <w:rsid w:val="00C20582"/>
    <w:rsid w:val="00C20624"/>
    <w:rsid w:val="00C2086F"/>
    <w:rsid w:val="00C208CC"/>
    <w:rsid w:val="00C20CF8"/>
    <w:rsid w:val="00C20E19"/>
    <w:rsid w:val="00C20E98"/>
    <w:rsid w:val="00C2117A"/>
    <w:rsid w:val="00C211B2"/>
    <w:rsid w:val="00C212AF"/>
    <w:rsid w:val="00C212DF"/>
    <w:rsid w:val="00C2147F"/>
    <w:rsid w:val="00C2157C"/>
    <w:rsid w:val="00C2159D"/>
    <w:rsid w:val="00C216D2"/>
    <w:rsid w:val="00C21D38"/>
    <w:rsid w:val="00C21DD4"/>
    <w:rsid w:val="00C22074"/>
    <w:rsid w:val="00C2212B"/>
    <w:rsid w:val="00C224DC"/>
    <w:rsid w:val="00C226B2"/>
    <w:rsid w:val="00C22707"/>
    <w:rsid w:val="00C227C9"/>
    <w:rsid w:val="00C227EF"/>
    <w:rsid w:val="00C22868"/>
    <w:rsid w:val="00C22959"/>
    <w:rsid w:val="00C229FA"/>
    <w:rsid w:val="00C22EAD"/>
    <w:rsid w:val="00C23025"/>
    <w:rsid w:val="00C2331C"/>
    <w:rsid w:val="00C2360D"/>
    <w:rsid w:val="00C2384E"/>
    <w:rsid w:val="00C23DEA"/>
    <w:rsid w:val="00C23DFF"/>
    <w:rsid w:val="00C23F8D"/>
    <w:rsid w:val="00C24834"/>
    <w:rsid w:val="00C24A7C"/>
    <w:rsid w:val="00C24EEF"/>
    <w:rsid w:val="00C250CE"/>
    <w:rsid w:val="00C259A5"/>
    <w:rsid w:val="00C25B42"/>
    <w:rsid w:val="00C25C25"/>
    <w:rsid w:val="00C25C4E"/>
    <w:rsid w:val="00C26003"/>
    <w:rsid w:val="00C26205"/>
    <w:rsid w:val="00C2620D"/>
    <w:rsid w:val="00C262F3"/>
    <w:rsid w:val="00C26B70"/>
    <w:rsid w:val="00C270A2"/>
    <w:rsid w:val="00C27483"/>
    <w:rsid w:val="00C27920"/>
    <w:rsid w:val="00C27945"/>
    <w:rsid w:val="00C279F1"/>
    <w:rsid w:val="00C27C27"/>
    <w:rsid w:val="00C27C7E"/>
    <w:rsid w:val="00C3075D"/>
    <w:rsid w:val="00C30889"/>
    <w:rsid w:val="00C30B7F"/>
    <w:rsid w:val="00C30B84"/>
    <w:rsid w:val="00C30CFF"/>
    <w:rsid w:val="00C30F7D"/>
    <w:rsid w:val="00C310CE"/>
    <w:rsid w:val="00C3113A"/>
    <w:rsid w:val="00C31154"/>
    <w:rsid w:val="00C3119F"/>
    <w:rsid w:val="00C31420"/>
    <w:rsid w:val="00C31661"/>
    <w:rsid w:val="00C31753"/>
    <w:rsid w:val="00C317DC"/>
    <w:rsid w:val="00C319D8"/>
    <w:rsid w:val="00C31A34"/>
    <w:rsid w:val="00C31BFF"/>
    <w:rsid w:val="00C31CFB"/>
    <w:rsid w:val="00C31D21"/>
    <w:rsid w:val="00C31DF8"/>
    <w:rsid w:val="00C31F97"/>
    <w:rsid w:val="00C32A32"/>
    <w:rsid w:val="00C32A87"/>
    <w:rsid w:val="00C32EA2"/>
    <w:rsid w:val="00C33853"/>
    <w:rsid w:val="00C339EF"/>
    <w:rsid w:val="00C33AD2"/>
    <w:rsid w:val="00C33E32"/>
    <w:rsid w:val="00C34312"/>
    <w:rsid w:val="00C344B5"/>
    <w:rsid w:val="00C34587"/>
    <w:rsid w:val="00C34D49"/>
    <w:rsid w:val="00C34F64"/>
    <w:rsid w:val="00C3515F"/>
    <w:rsid w:val="00C35306"/>
    <w:rsid w:val="00C35464"/>
    <w:rsid w:val="00C359AD"/>
    <w:rsid w:val="00C359D4"/>
    <w:rsid w:val="00C3606A"/>
    <w:rsid w:val="00C3606B"/>
    <w:rsid w:val="00C362D3"/>
    <w:rsid w:val="00C36721"/>
    <w:rsid w:val="00C369BE"/>
    <w:rsid w:val="00C36B67"/>
    <w:rsid w:val="00C36B9E"/>
    <w:rsid w:val="00C36DED"/>
    <w:rsid w:val="00C36F15"/>
    <w:rsid w:val="00C37024"/>
    <w:rsid w:val="00C37222"/>
    <w:rsid w:val="00C37326"/>
    <w:rsid w:val="00C374BE"/>
    <w:rsid w:val="00C374F9"/>
    <w:rsid w:val="00C375E9"/>
    <w:rsid w:val="00C376CA"/>
    <w:rsid w:val="00C376D5"/>
    <w:rsid w:val="00C37B2F"/>
    <w:rsid w:val="00C40115"/>
    <w:rsid w:val="00C404CA"/>
    <w:rsid w:val="00C4054C"/>
    <w:rsid w:val="00C40776"/>
    <w:rsid w:val="00C4090C"/>
    <w:rsid w:val="00C40957"/>
    <w:rsid w:val="00C40B35"/>
    <w:rsid w:val="00C40E14"/>
    <w:rsid w:val="00C40E31"/>
    <w:rsid w:val="00C40EB8"/>
    <w:rsid w:val="00C40F6F"/>
    <w:rsid w:val="00C41368"/>
    <w:rsid w:val="00C41371"/>
    <w:rsid w:val="00C41374"/>
    <w:rsid w:val="00C41635"/>
    <w:rsid w:val="00C41853"/>
    <w:rsid w:val="00C41922"/>
    <w:rsid w:val="00C41A91"/>
    <w:rsid w:val="00C41C6C"/>
    <w:rsid w:val="00C4210D"/>
    <w:rsid w:val="00C42177"/>
    <w:rsid w:val="00C42BB6"/>
    <w:rsid w:val="00C42EF2"/>
    <w:rsid w:val="00C42FB0"/>
    <w:rsid w:val="00C430BD"/>
    <w:rsid w:val="00C431DB"/>
    <w:rsid w:val="00C437E9"/>
    <w:rsid w:val="00C43A32"/>
    <w:rsid w:val="00C443ED"/>
    <w:rsid w:val="00C44B89"/>
    <w:rsid w:val="00C44C9B"/>
    <w:rsid w:val="00C44D09"/>
    <w:rsid w:val="00C44D23"/>
    <w:rsid w:val="00C44ED6"/>
    <w:rsid w:val="00C45128"/>
    <w:rsid w:val="00C452C4"/>
    <w:rsid w:val="00C45341"/>
    <w:rsid w:val="00C4539C"/>
    <w:rsid w:val="00C454F9"/>
    <w:rsid w:val="00C45603"/>
    <w:rsid w:val="00C4561C"/>
    <w:rsid w:val="00C45BFC"/>
    <w:rsid w:val="00C463C0"/>
    <w:rsid w:val="00C465BD"/>
    <w:rsid w:val="00C46882"/>
    <w:rsid w:val="00C46C40"/>
    <w:rsid w:val="00C46C8A"/>
    <w:rsid w:val="00C46EAA"/>
    <w:rsid w:val="00C47152"/>
    <w:rsid w:val="00C47720"/>
    <w:rsid w:val="00C47BBB"/>
    <w:rsid w:val="00C47D89"/>
    <w:rsid w:val="00C47DB8"/>
    <w:rsid w:val="00C5000E"/>
    <w:rsid w:val="00C509B0"/>
    <w:rsid w:val="00C50B01"/>
    <w:rsid w:val="00C50E24"/>
    <w:rsid w:val="00C50E6B"/>
    <w:rsid w:val="00C51088"/>
    <w:rsid w:val="00C514D9"/>
    <w:rsid w:val="00C514F7"/>
    <w:rsid w:val="00C5171F"/>
    <w:rsid w:val="00C519B2"/>
    <w:rsid w:val="00C51B1A"/>
    <w:rsid w:val="00C51B8E"/>
    <w:rsid w:val="00C51BF3"/>
    <w:rsid w:val="00C51C13"/>
    <w:rsid w:val="00C51CE3"/>
    <w:rsid w:val="00C51D34"/>
    <w:rsid w:val="00C51F2B"/>
    <w:rsid w:val="00C51FE3"/>
    <w:rsid w:val="00C52427"/>
    <w:rsid w:val="00C524C0"/>
    <w:rsid w:val="00C52E35"/>
    <w:rsid w:val="00C52FD8"/>
    <w:rsid w:val="00C530C4"/>
    <w:rsid w:val="00C533B8"/>
    <w:rsid w:val="00C5378E"/>
    <w:rsid w:val="00C53916"/>
    <w:rsid w:val="00C53939"/>
    <w:rsid w:val="00C53AA3"/>
    <w:rsid w:val="00C53ABE"/>
    <w:rsid w:val="00C53EC6"/>
    <w:rsid w:val="00C53FBA"/>
    <w:rsid w:val="00C542F4"/>
    <w:rsid w:val="00C5450D"/>
    <w:rsid w:val="00C54571"/>
    <w:rsid w:val="00C548A8"/>
    <w:rsid w:val="00C548F7"/>
    <w:rsid w:val="00C5497F"/>
    <w:rsid w:val="00C54A96"/>
    <w:rsid w:val="00C54AEF"/>
    <w:rsid w:val="00C54CA7"/>
    <w:rsid w:val="00C54E5F"/>
    <w:rsid w:val="00C54ED5"/>
    <w:rsid w:val="00C54FAD"/>
    <w:rsid w:val="00C552AD"/>
    <w:rsid w:val="00C55607"/>
    <w:rsid w:val="00C5570A"/>
    <w:rsid w:val="00C5578F"/>
    <w:rsid w:val="00C55D9C"/>
    <w:rsid w:val="00C55DFE"/>
    <w:rsid w:val="00C55E90"/>
    <w:rsid w:val="00C55F07"/>
    <w:rsid w:val="00C560F6"/>
    <w:rsid w:val="00C5611F"/>
    <w:rsid w:val="00C5655E"/>
    <w:rsid w:val="00C566F4"/>
    <w:rsid w:val="00C5675C"/>
    <w:rsid w:val="00C5687C"/>
    <w:rsid w:val="00C56A41"/>
    <w:rsid w:val="00C56EAB"/>
    <w:rsid w:val="00C57239"/>
    <w:rsid w:val="00C57357"/>
    <w:rsid w:val="00C57762"/>
    <w:rsid w:val="00C577BC"/>
    <w:rsid w:val="00C57829"/>
    <w:rsid w:val="00C57885"/>
    <w:rsid w:val="00C57AC0"/>
    <w:rsid w:val="00C57C94"/>
    <w:rsid w:val="00C57D0F"/>
    <w:rsid w:val="00C57F76"/>
    <w:rsid w:val="00C6081B"/>
    <w:rsid w:val="00C60895"/>
    <w:rsid w:val="00C608EA"/>
    <w:rsid w:val="00C609F0"/>
    <w:rsid w:val="00C60A52"/>
    <w:rsid w:val="00C613B2"/>
    <w:rsid w:val="00C61511"/>
    <w:rsid w:val="00C61BDB"/>
    <w:rsid w:val="00C61EE1"/>
    <w:rsid w:val="00C620CB"/>
    <w:rsid w:val="00C6255F"/>
    <w:rsid w:val="00C62932"/>
    <w:rsid w:val="00C6295B"/>
    <w:rsid w:val="00C629AB"/>
    <w:rsid w:val="00C62B59"/>
    <w:rsid w:val="00C62BB7"/>
    <w:rsid w:val="00C6304E"/>
    <w:rsid w:val="00C6305D"/>
    <w:rsid w:val="00C6381E"/>
    <w:rsid w:val="00C638DE"/>
    <w:rsid w:val="00C63964"/>
    <w:rsid w:val="00C639D4"/>
    <w:rsid w:val="00C63DE9"/>
    <w:rsid w:val="00C63F52"/>
    <w:rsid w:val="00C63F88"/>
    <w:rsid w:val="00C6407E"/>
    <w:rsid w:val="00C64485"/>
    <w:rsid w:val="00C6464C"/>
    <w:rsid w:val="00C64A27"/>
    <w:rsid w:val="00C64BF8"/>
    <w:rsid w:val="00C64DFE"/>
    <w:rsid w:val="00C65018"/>
    <w:rsid w:val="00C652B3"/>
    <w:rsid w:val="00C6544D"/>
    <w:rsid w:val="00C65B32"/>
    <w:rsid w:val="00C65D28"/>
    <w:rsid w:val="00C6660B"/>
    <w:rsid w:val="00C66900"/>
    <w:rsid w:val="00C66CB8"/>
    <w:rsid w:val="00C672AA"/>
    <w:rsid w:val="00C67428"/>
    <w:rsid w:val="00C6787B"/>
    <w:rsid w:val="00C6794A"/>
    <w:rsid w:val="00C7012C"/>
    <w:rsid w:val="00C7041F"/>
    <w:rsid w:val="00C70568"/>
    <w:rsid w:val="00C709BF"/>
    <w:rsid w:val="00C70A60"/>
    <w:rsid w:val="00C70B52"/>
    <w:rsid w:val="00C70C1B"/>
    <w:rsid w:val="00C70CEB"/>
    <w:rsid w:val="00C70F65"/>
    <w:rsid w:val="00C710C5"/>
    <w:rsid w:val="00C714C1"/>
    <w:rsid w:val="00C71679"/>
    <w:rsid w:val="00C71825"/>
    <w:rsid w:val="00C71926"/>
    <w:rsid w:val="00C71A5A"/>
    <w:rsid w:val="00C71FA8"/>
    <w:rsid w:val="00C72058"/>
    <w:rsid w:val="00C72228"/>
    <w:rsid w:val="00C722D3"/>
    <w:rsid w:val="00C72480"/>
    <w:rsid w:val="00C72AB7"/>
    <w:rsid w:val="00C72B97"/>
    <w:rsid w:val="00C72BD3"/>
    <w:rsid w:val="00C730D8"/>
    <w:rsid w:val="00C734DC"/>
    <w:rsid w:val="00C73797"/>
    <w:rsid w:val="00C737A8"/>
    <w:rsid w:val="00C737B2"/>
    <w:rsid w:val="00C73966"/>
    <w:rsid w:val="00C73A93"/>
    <w:rsid w:val="00C73F60"/>
    <w:rsid w:val="00C74094"/>
    <w:rsid w:val="00C7425E"/>
    <w:rsid w:val="00C74548"/>
    <w:rsid w:val="00C745B1"/>
    <w:rsid w:val="00C745D6"/>
    <w:rsid w:val="00C74649"/>
    <w:rsid w:val="00C749C6"/>
    <w:rsid w:val="00C74A20"/>
    <w:rsid w:val="00C750EA"/>
    <w:rsid w:val="00C751A2"/>
    <w:rsid w:val="00C755B0"/>
    <w:rsid w:val="00C75762"/>
    <w:rsid w:val="00C757A0"/>
    <w:rsid w:val="00C75981"/>
    <w:rsid w:val="00C75A79"/>
    <w:rsid w:val="00C75FE2"/>
    <w:rsid w:val="00C7628A"/>
    <w:rsid w:val="00C7652A"/>
    <w:rsid w:val="00C76557"/>
    <w:rsid w:val="00C765F7"/>
    <w:rsid w:val="00C76CC9"/>
    <w:rsid w:val="00C770C4"/>
    <w:rsid w:val="00C77172"/>
    <w:rsid w:val="00C771BD"/>
    <w:rsid w:val="00C774BD"/>
    <w:rsid w:val="00C77A6A"/>
    <w:rsid w:val="00C77B06"/>
    <w:rsid w:val="00C77F6F"/>
    <w:rsid w:val="00C77FCA"/>
    <w:rsid w:val="00C800E3"/>
    <w:rsid w:val="00C800F7"/>
    <w:rsid w:val="00C80414"/>
    <w:rsid w:val="00C80498"/>
    <w:rsid w:val="00C804EC"/>
    <w:rsid w:val="00C806D0"/>
    <w:rsid w:val="00C810B5"/>
    <w:rsid w:val="00C82017"/>
    <w:rsid w:val="00C8222A"/>
    <w:rsid w:val="00C82565"/>
    <w:rsid w:val="00C82596"/>
    <w:rsid w:val="00C826E2"/>
    <w:rsid w:val="00C82CF6"/>
    <w:rsid w:val="00C82D4D"/>
    <w:rsid w:val="00C82DCE"/>
    <w:rsid w:val="00C82F10"/>
    <w:rsid w:val="00C82F41"/>
    <w:rsid w:val="00C82F4A"/>
    <w:rsid w:val="00C834E0"/>
    <w:rsid w:val="00C83599"/>
    <w:rsid w:val="00C837ED"/>
    <w:rsid w:val="00C838CE"/>
    <w:rsid w:val="00C83928"/>
    <w:rsid w:val="00C83D4A"/>
    <w:rsid w:val="00C84057"/>
    <w:rsid w:val="00C84230"/>
    <w:rsid w:val="00C84399"/>
    <w:rsid w:val="00C84554"/>
    <w:rsid w:val="00C845B3"/>
    <w:rsid w:val="00C845BB"/>
    <w:rsid w:val="00C84803"/>
    <w:rsid w:val="00C84A32"/>
    <w:rsid w:val="00C84A89"/>
    <w:rsid w:val="00C84A9E"/>
    <w:rsid w:val="00C850C6"/>
    <w:rsid w:val="00C85130"/>
    <w:rsid w:val="00C85313"/>
    <w:rsid w:val="00C855DA"/>
    <w:rsid w:val="00C85964"/>
    <w:rsid w:val="00C85BE0"/>
    <w:rsid w:val="00C85C3E"/>
    <w:rsid w:val="00C85CAA"/>
    <w:rsid w:val="00C85CF9"/>
    <w:rsid w:val="00C85D3F"/>
    <w:rsid w:val="00C862C3"/>
    <w:rsid w:val="00C86362"/>
    <w:rsid w:val="00C867C8"/>
    <w:rsid w:val="00C86940"/>
    <w:rsid w:val="00C86A52"/>
    <w:rsid w:val="00C86B53"/>
    <w:rsid w:val="00C86DAD"/>
    <w:rsid w:val="00C86FBB"/>
    <w:rsid w:val="00C86FBE"/>
    <w:rsid w:val="00C870A3"/>
    <w:rsid w:val="00C87218"/>
    <w:rsid w:val="00C876FE"/>
    <w:rsid w:val="00C87738"/>
    <w:rsid w:val="00C87834"/>
    <w:rsid w:val="00C87AFB"/>
    <w:rsid w:val="00C87BD7"/>
    <w:rsid w:val="00C87C78"/>
    <w:rsid w:val="00C87CFA"/>
    <w:rsid w:val="00C90342"/>
    <w:rsid w:val="00C904EE"/>
    <w:rsid w:val="00C90C48"/>
    <w:rsid w:val="00C90E01"/>
    <w:rsid w:val="00C90EA0"/>
    <w:rsid w:val="00C9116C"/>
    <w:rsid w:val="00C913E2"/>
    <w:rsid w:val="00C916FF"/>
    <w:rsid w:val="00C91714"/>
    <w:rsid w:val="00C918AF"/>
    <w:rsid w:val="00C91C5C"/>
    <w:rsid w:val="00C91CDB"/>
    <w:rsid w:val="00C91E70"/>
    <w:rsid w:val="00C91EBA"/>
    <w:rsid w:val="00C92303"/>
    <w:rsid w:val="00C929CC"/>
    <w:rsid w:val="00C92B42"/>
    <w:rsid w:val="00C92D22"/>
    <w:rsid w:val="00C92D41"/>
    <w:rsid w:val="00C92F11"/>
    <w:rsid w:val="00C93019"/>
    <w:rsid w:val="00C93039"/>
    <w:rsid w:val="00C93648"/>
    <w:rsid w:val="00C93F62"/>
    <w:rsid w:val="00C941CA"/>
    <w:rsid w:val="00C946B1"/>
    <w:rsid w:val="00C949F6"/>
    <w:rsid w:val="00C94C3B"/>
    <w:rsid w:val="00C94C62"/>
    <w:rsid w:val="00C94D2D"/>
    <w:rsid w:val="00C94E1E"/>
    <w:rsid w:val="00C95065"/>
    <w:rsid w:val="00C950FB"/>
    <w:rsid w:val="00C956CC"/>
    <w:rsid w:val="00C95815"/>
    <w:rsid w:val="00C96193"/>
    <w:rsid w:val="00C961E6"/>
    <w:rsid w:val="00C96202"/>
    <w:rsid w:val="00C9639A"/>
    <w:rsid w:val="00C964A1"/>
    <w:rsid w:val="00C96605"/>
    <w:rsid w:val="00C969D0"/>
    <w:rsid w:val="00C9707D"/>
    <w:rsid w:val="00C97711"/>
    <w:rsid w:val="00C97B4C"/>
    <w:rsid w:val="00C97E4F"/>
    <w:rsid w:val="00C97EEC"/>
    <w:rsid w:val="00CA0122"/>
    <w:rsid w:val="00CA03A1"/>
    <w:rsid w:val="00CA047E"/>
    <w:rsid w:val="00CA0B8A"/>
    <w:rsid w:val="00CA0BE9"/>
    <w:rsid w:val="00CA0C06"/>
    <w:rsid w:val="00CA12A1"/>
    <w:rsid w:val="00CA148D"/>
    <w:rsid w:val="00CA16E3"/>
    <w:rsid w:val="00CA18EE"/>
    <w:rsid w:val="00CA1A5E"/>
    <w:rsid w:val="00CA22AD"/>
    <w:rsid w:val="00CA2794"/>
    <w:rsid w:val="00CA2858"/>
    <w:rsid w:val="00CA2C36"/>
    <w:rsid w:val="00CA2DDB"/>
    <w:rsid w:val="00CA2ECA"/>
    <w:rsid w:val="00CA3053"/>
    <w:rsid w:val="00CA3087"/>
    <w:rsid w:val="00CA30F8"/>
    <w:rsid w:val="00CA332F"/>
    <w:rsid w:val="00CA38B4"/>
    <w:rsid w:val="00CA3AB6"/>
    <w:rsid w:val="00CA3BF7"/>
    <w:rsid w:val="00CA3EEC"/>
    <w:rsid w:val="00CA4046"/>
    <w:rsid w:val="00CA48DC"/>
    <w:rsid w:val="00CA4B5B"/>
    <w:rsid w:val="00CA4B6E"/>
    <w:rsid w:val="00CA4D8E"/>
    <w:rsid w:val="00CA4E32"/>
    <w:rsid w:val="00CA51CC"/>
    <w:rsid w:val="00CA55FF"/>
    <w:rsid w:val="00CA56D5"/>
    <w:rsid w:val="00CA59C6"/>
    <w:rsid w:val="00CA5D52"/>
    <w:rsid w:val="00CA5FD9"/>
    <w:rsid w:val="00CA6104"/>
    <w:rsid w:val="00CA61A4"/>
    <w:rsid w:val="00CA650E"/>
    <w:rsid w:val="00CA67FD"/>
    <w:rsid w:val="00CA6831"/>
    <w:rsid w:val="00CA6B4C"/>
    <w:rsid w:val="00CA7062"/>
    <w:rsid w:val="00CA74D8"/>
    <w:rsid w:val="00CA774C"/>
    <w:rsid w:val="00CA7B37"/>
    <w:rsid w:val="00CA7B75"/>
    <w:rsid w:val="00CA7E8B"/>
    <w:rsid w:val="00CB01FE"/>
    <w:rsid w:val="00CB05AC"/>
    <w:rsid w:val="00CB0B25"/>
    <w:rsid w:val="00CB0C5C"/>
    <w:rsid w:val="00CB0CF4"/>
    <w:rsid w:val="00CB12E3"/>
    <w:rsid w:val="00CB13D2"/>
    <w:rsid w:val="00CB2204"/>
    <w:rsid w:val="00CB223D"/>
    <w:rsid w:val="00CB2372"/>
    <w:rsid w:val="00CB23EE"/>
    <w:rsid w:val="00CB2603"/>
    <w:rsid w:val="00CB2666"/>
    <w:rsid w:val="00CB282B"/>
    <w:rsid w:val="00CB29CF"/>
    <w:rsid w:val="00CB2E20"/>
    <w:rsid w:val="00CB2ECD"/>
    <w:rsid w:val="00CB31A3"/>
    <w:rsid w:val="00CB32B2"/>
    <w:rsid w:val="00CB3515"/>
    <w:rsid w:val="00CB3555"/>
    <w:rsid w:val="00CB3637"/>
    <w:rsid w:val="00CB37AA"/>
    <w:rsid w:val="00CB3B71"/>
    <w:rsid w:val="00CB3C3F"/>
    <w:rsid w:val="00CB3FF9"/>
    <w:rsid w:val="00CB4174"/>
    <w:rsid w:val="00CB431C"/>
    <w:rsid w:val="00CB444F"/>
    <w:rsid w:val="00CB4511"/>
    <w:rsid w:val="00CB49BD"/>
    <w:rsid w:val="00CB49FF"/>
    <w:rsid w:val="00CB4ACE"/>
    <w:rsid w:val="00CB4D63"/>
    <w:rsid w:val="00CB5004"/>
    <w:rsid w:val="00CB5596"/>
    <w:rsid w:val="00CB5E3B"/>
    <w:rsid w:val="00CB64E3"/>
    <w:rsid w:val="00CB650A"/>
    <w:rsid w:val="00CB6C38"/>
    <w:rsid w:val="00CB6C8A"/>
    <w:rsid w:val="00CB7124"/>
    <w:rsid w:val="00CB716A"/>
    <w:rsid w:val="00CB75F8"/>
    <w:rsid w:val="00CB7666"/>
    <w:rsid w:val="00CB7711"/>
    <w:rsid w:val="00CB7C71"/>
    <w:rsid w:val="00CB7DB1"/>
    <w:rsid w:val="00CC024E"/>
    <w:rsid w:val="00CC0C42"/>
    <w:rsid w:val="00CC1556"/>
    <w:rsid w:val="00CC1BED"/>
    <w:rsid w:val="00CC1F06"/>
    <w:rsid w:val="00CC2178"/>
    <w:rsid w:val="00CC23A0"/>
    <w:rsid w:val="00CC253D"/>
    <w:rsid w:val="00CC281D"/>
    <w:rsid w:val="00CC29AD"/>
    <w:rsid w:val="00CC2A67"/>
    <w:rsid w:val="00CC2BD3"/>
    <w:rsid w:val="00CC350B"/>
    <w:rsid w:val="00CC354A"/>
    <w:rsid w:val="00CC39EF"/>
    <w:rsid w:val="00CC3AF3"/>
    <w:rsid w:val="00CC3B40"/>
    <w:rsid w:val="00CC3EFB"/>
    <w:rsid w:val="00CC41C9"/>
    <w:rsid w:val="00CC41D4"/>
    <w:rsid w:val="00CC43D4"/>
    <w:rsid w:val="00CC44A3"/>
    <w:rsid w:val="00CC4D5B"/>
    <w:rsid w:val="00CC4D63"/>
    <w:rsid w:val="00CC4E4C"/>
    <w:rsid w:val="00CC512A"/>
    <w:rsid w:val="00CC5381"/>
    <w:rsid w:val="00CC5466"/>
    <w:rsid w:val="00CC57AD"/>
    <w:rsid w:val="00CC5C6C"/>
    <w:rsid w:val="00CC5EF0"/>
    <w:rsid w:val="00CC604D"/>
    <w:rsid w:val="00CC61C8"/>
    <w:rsid w:val="00CC640A"/>
    <w:rsid w:val="00CC6A55"/>
    <w:rsid w:val="00CC6C29"/>
    <w:rsid w:val="00CC6D90"/>
    <w:rsid w:val="00CC6E0F"/>
    <w:rsid w:val="00CC7113"/>
    <w:rsid w:val="00CC7236"/>
    <w:rsid w:val="00CC74AE"/>
    <w:rsid w:val="00CC74E0"/>
    <w:rsid w:val="00CC75A9"/>
    <w:rsid w:val="00CC7A24"/>
    <w:rsid w:val="00CC7C66"/>
    <w:rsid w:val="00CC7D20"/>
    <w:rsid w:val="00CC7E78"/>
    <w:rsid w:val="00CD0590"/>
    <w:rsid w:val="00CD08F2"/>
    <w:rsid w:val="00CD0958"/>
    <w:rsid w:val="00CD0C26"/>
    <w:rsid w:val="00CD0E21"/>
    <w:rsid w:val="00CD0F9D"/>
    <w:rsid w:val="00CD0FB6"/>
    <w:rsid w:val="00CD11B6"/>
    <w:rsid w:val="00CD1B04"/>
    <w:rsid w:val="00CD1C1F"/>
    <w:rsid w:val="00CD1D3D"/>
    <w:rsid w:val="00CD1E4C"/>
    <w:rsid w:val="00CD1EB4"/>
    <w:rsid w:val="00CD24AF"/>
    <w:rsid w:val="00CD26B7"/>
    <w:rsid w:val="00CD284C"/>
    <w:rsid w:val="00CD2BD6"/>
    <w:rsid w:val="00CD2C52"/>
    <w:rsid w:val="00CD30A2"/>
    <w:rsid w:val="00CD32AB"/>
    <w:rsid w:val="00CD334D"/>
    <w:rsid w:val="00CD3427"/>
    <w:rsid w:val="00CD36BE"/>
    <w:rsid w:val="00CD37DA"/>
    <w:rsid w:val="00CD37F1"/>
    <w:rsid w:val="00CD39E0"/>
    <w:rsid w:val="00CD3A21"/>
    <w:rsid w:val="00CD3AA5"/>
    <w:rsid w:val="00CD3AB9"/>
    <w:rsid w:val="00CD3C10"/>
    <w:rsid w:val="00CD3C48"/>
    <w:rsid w:val="00CD3E42"/>
    <w:rsid w:val="00CD3FAB"/>
    <w:rsid w:val="00CD4562"/>
    <w:rsid w:val="00CD45A0"/>
    <w:rsid w:val="00CD488E"/>
    <w:rsid w:val="00CD4BD5"/>
    <w:rsid w:val="00CD4FF9"/>
    <w:rsid w:val="00CD5073"/>
    <w:rsid w:val="00CD5093"/>
    <w:rsid w:val="00CD5165"/>
    <w:rsid w:val="00CD5215"/>
    <w:rsid w:val="00CD5305"/>
    <w:rsid w:val="00CD5328"/>
    <w:rsid w:val="00CD5560"/>
    <w:rsid w:val="00CD579E"/>
    <w:rsid w:val="00CD59A2"/>
    <w:rsid w:val="00CD5A33"/>
    <w:rsid w:val="00CD60C6"/>
    <w:rsid w:val="00CD6184"/>
    <w:rsid w:val="00CD6582"/>
    <w:rsid w:val="00CD66B8"/>
    <w:rsid w:val="00CD6976"/>
    <w:rsid w:val="00CD6F01"/>
    <w:rsid w:val="00CD6FD1"/>
    <w:rsid w:val="00CD7092"/>
    <w:rsid w:val="00CD73A7"/>
    <w:rsid w:val="00CD77C8"/>
    <w:rsid w:val="00CD7879"/>
    <w:rsid w:val="00CD7DBA"/>
    <w:rsid w:val="00CD7E98"/>
    <w:rsid w:val="00CE0060"/>
    <w:rsid w:val="00CE0658"/>
    <w:rsid w:val="00CE0704"/>
    <w:rsid w:val="00CE0711"/>
    <w:rsid w:val="00CE07B0"/>
    <w:rsid w:val="00CE088E"/>
    <w:rsid w:val="00CE1277"/>
    <w:rsid w:val="00CE138E"/>
    <w:rsid w:val="00CE138F"/>
    <w:rsid w:val="00CE1905"/>
    <w:rsid w:val="00CE1DD7"/>
    <w:rsid w:val="00CE1E56"/>
    <w:rsid w:val="00CE2131"/>
    <w:rsid w:val="00CE2138"/>
    <w:rsid w:val="00CE247B"/>
    <w:rsid w:val="00CE2D93"/>
    <w:rsid w:val="00CE2DCE"/>
    <w:rsid w:val="00CE3237"/>
    <w:rsid w:val="00CE3729"/>
    <w:rsid w:val="00CE3A95"/>
    <w:rsid w:val="00CE3B56"/>
    <w:rsid w:val="00CE3D74"/>
    <w:rsid w:val="00CE3ECB"/>
    <w:rsid w:val="00CE420E"/>
    <w:rsid w:val="00CE46D5"/>
    <w:rsid w:val="00CE4850"/>
    <w:rsid w:val="00CE51E7"/>
    <w:rsid w:val="00CE597F"/>
    <w:rsid w:val="00CE5B50"/>
    <w:rsid w:val="00CE5DD0"/>
    <w:rsid w:val="00CE5F74"/>
    <w:rsid w:val="00CE615D"/>
    <w:rsid w:val="00CE61D3"/>
    <w:rsid w:val="00CE64E5"/>
    <w:rsid w:val="00CE652E"/>
    <w:rsid w:val="00CE669F"/>
    <w:rsid w:val="00CE6BD1"/>
    <w:rsid w:val="00CE6BF4"/>
    <w:rsid w:val="00CE6E22"/>
    <w:rsid w:val="00CE6F72"/>
    <w:rsid w:val="00CE71EF"/>
    <w:rsid w:val="00CE7752"/>
    <w:rsid w:val="00CE779D"/>
    <w:rsid w:val="00CE7D3B"/>
    <w:rsid w:val="00CE7FD5"/>
    <w:rsid w:val="00CF0362"/>
    <w:rsid w:val="00CF0509"/>
    <w:rsid w:val="00CF08ED"/>
    <w:rsid w:val="00CF09CD"/>
    <w:rsid w:val="00CF0B7F"/>
    <w:rsid w:val="00CF0E8E"/>
    <w:rsid w:val="00CF0EB1"/>
    <w:rsid w:val="00CF1025"/>
    <w:rsid w:val="00CF10F3"/>
    <w:rsid w:val="00CF1299"/>
    <w:rsid w:val="00CF1829"/>
    <w:rsid w:val="00CF1908"/>
    <w:rsid w:val="00CF1C34"/>
    <w:rsid w:val="00CF1F09"/>
    <w:rsid w:val="00CF1FB0"/>
    <w:rsid w:val="00CF266B"/>
    <w:rsid w:val="00CF29C2"/>
    <w:rsid w:val="00CF2A2F"/>
    <w:rsid w:val="00CF2E48"/>
    <w:rsid w:val="00CF3625"/>
    <w:rsid w:val="00CF3989"/>
    <w:rsid w:val="00CF39D2"/>
    <w:rsid w:val="00CF3D36"/>
    <w:rsid w:val="00CF401B"/>
    <w:rsid w:val="00CF42C9"/>
    <w:rsid w:val="00CF42D4"/>
    <w:rsid w:val="00CF4321"/>
    <w:rsid w:val="00CF445F"/>
    <w:rsid w:val="00CF4580"/>
    <w:rsid w:val="00CF4707"/>
    <w:rsid w:val="00CF49E1"/>
    <w:rsid w:val="00CF4B08"/>
    <w:rsid w:val="00CF4C39"/>
    <w:rsid w:val="00CF585D"/>
    <w:rsid w:val="00CF5C71"/>
    <w:rsid w:val="00CF5CC7"/>
    <w:rsid w:val="00CF5D71"/>
    <w:rsid w:val="00CF5F00"/>
    <w:rsid w:val="00CF6176"/>
    <w:rsid w:val="00CF63E8"/>
    <w:rsid w:val="00CF64E6"/>
    <w:rsid w:val="00CF67C0"/>
    <w:rsid w:val="00CF686C"/>
    <w:rsid w:val="00CF686F"/>
    <w:rsid w:val="00CF6AB4"/>
    <w:rsid w:val="00CF6BB0"/>
    <w:rsid w:val="00CF6E80"/>
    <w:rsid w:val="00CF7034"/>
    <w:rsid w:val="00CF70CF"/>
    <w:rsid w:val="00CF71BE"/>
    <w:rsid w:val="00CF7580"/>
    <w:rsid w:val="00CF78C4"/>
    <w:rsid w:val="00CF7D6A"/>
    <w:rsid w:val="00D00676"/>
    <w:rsid w:val="00D007FF"/>
    <w:rsid w:val="00D00934"/>
    <w:rsid w:val="00D009E1"/>
    <w:rsid w:val="00D00AE7"/>
    <w:rsid w:val="00D01104"/>
    <w:rsid w:val="00D01152"/>
    <w:rsid w:val="00D015FB"/>
    <w:rsid w:val="00D01673"/>
    <w:rsid w:val="00D01A75"/>
    <w:rsid w:val="00D01E11"/>
    <w:rsid w:val="00D01E40"/>
    <w:rsid w:val="00D02426"/>
    <w:rsid w:val="00D02A54"/>
    <w:rsid w:val="00D02B03"/>
    <w:rsid w:val="00D02BF7"/>
    <w:rsid w:val="00D02EEC"/>
    <w:rsid w:val="00D02EFD"/>
    <w:rsid w:val="00D02FCE"/>
    <w:rsid w:val="00D03273"/>
    <w:rsid w:val="00D03428"/>
    <w:rsid w:val="00D03583"/>
    <w:rsid w:val="00D0380F"/>
    <w:rsid w:val="00D03C27"/>
    <w:rsid w:val="00D03CC8"/>
    <w:rsid w:val="00D03EB8"/>
    <w:rsid w:val="00D04568"/>
    <w:rsid w:val="00D0468E"/>
    <w:rsid w:val="00D04905"/>
    <w:rsid w:val="00D04A18"/>
    <w:rsid w:val="00D04A62"/>
    <w:rsid w:val="00D04D48"/>
    <w:rsid w:val="00D04DF4"/>
    <w:rsid w:val="00D05081"/>
    <w:rsid w:val="00D05796"/>
    <w:rsid w:val="00D057B8"/>
    <w:rsid w:val="00D057C1"/>
    <w:rsid w:val="00D0587B"/>
    <w:rsid w:val="00D05AC4"/>
    <w:rsid w:val="00D06038"/>
    <w:rsid w:val="00D0604B"/>
    <w:rsid w:val="00D06D13"/>
    <w:rsid w:val="00D06DD8"/>
    <w:rsid w:val="00D0704F"/>
    <w:rsid w:val="00D07454"/>
    <w:rsid w:val="00D0747D"/>
    <w:rsid w:val="00D0776E"/>
    <w:rsid w:val="00D07827"/>
    <w:rsid w:val="00D079EB"/>
    <w:rsid w:val="00D07A6C"/>
    <w:rsid w:val="00D07B7C"/>
    <w:rsid w:val="00D07E0D"/>
    <w:rsid w:val="00D07F4F"/>
    <w:rsid w:val="00D10151"/>
    <w:rsid w:val="00D103CA"/>
    <w:rsid w:val="00D104D0"/>
    <w:rsid w:val="00D104FB"/>
    <w:rsid w:val="00D106EA"/>
    <w:rsid w:val="00D10944"/>
    <w:rsid w:val="00D10BFE"/>
    <w:rsid w:val="00D110A0"/>
    <w:rsid w:val="00D1114E"/>
    <w:rsid w:val="00D112B5"/>
    <w:rsid w:val="00D116C5"/>
    <w:rsid w:val="00D1171C"/>
    <w:rsid w:val="00D11740"/>
    <w:rsid w:val="00D11A4A"/>
    <w:rsid w:val="00D11B15"/>
    <w:rsid w:val="00D120A8"/>
    <w:rsid w:val="00D122C6"/>
    <w:rsid w:val="00D1235E"/>
    <w:rsid w:val="00D12913"/>
    <w:rsid w:val="00D12E30"/>
    <w:rsid w:val="00D12F74"/>
    <w:rsid w:val="00D13079"/>
    <w:rsid w:val="00D13332"/>
    <w:rsid w:val="00D134E7"/>
    <w:rsid w:val="00D134F4"/>
    <w:rsid w:val="00D138E7"/>
    <w:rsid w:val="00D13CDD"/>
    <w:rsid w:val="00D1410A"/>
    <w:rsid w:val="00D14759"/>
    <w:rsid w:val="00D14A65"/>
    <w:rsid w:val="00D151F9"/>
    <w:rsid w:val="00D15638"/>
    <w:rsid w:val="00D157AA"/>
    <w:rsid w:val="00D157C3"/>
    <w:rsid w:val="00D15A68"/>
    <w:rsid w:val="00D15ABE"/>
    <w:rsid w:val="00D15CDE"/>
    <w:rsid w:val="00D15E9C"/>
    <w:rsid w:val="00D15FA0"/>
    <w:rsid w:val="00D16240"/>
    <w:rsid w:val="00D16252"/>
    <w:rsid w:val="00D1636B"/>
    <w:rsid w:val="00D16DBE"/>
    <w:rsid w:val="00D16E0F"/>
    <w:rsid w:val="00D1757D"/>
    <w:rsid w:val="00D17922"/>
    <w:rsid w:val="00D179E3"/>
    <w:rsid w:val="00D17A07"/>
    <w:rsid w:val="00D17EC1"/>
    <w:rsid w:val="00D200CE"/>
    <w:rsid w:val="00D206D1"/>
    <w:rsid w:val="00D20AAF"/>
    <w:rsid w:val="00D20D71"/>
    <w:rsid w:val="00D20ED0"/>
    <w:rsid w:val="00D212A9"/>
    <w:rsid w:val="00D21499"/>
    <w:rsid w:val="00D216C4"/>
    <w:rsid w:val="00D2171F"/>
    <w:rsid w:val="00D21B99"/>
    <w:rsid w:val="00D21BBF"/>
    <w:rsid w:val="00D21DFC"/>
    <w:rsid w:val="00D22294"/>
    <w:rsid w:val="00D228E0"/>
    <w:rsid w:val="00D22DD6"/>
    <w:rsid w:val="00D2322B"/>
    <w:rsid w:val="00D23346"/>
    <w:rsid w:val="00D233ED"/>
    <w:rsid w:val="00D23739"/>
    <w:rsid w:val="00D2387F"/>
    <w:rsid w:val="00D23A07"/>
    <w:rsid w:val="00D23C7F"/>
    <w:rsid w:val="00D23EC2"/>
    <w:rsid w:val="00D240B6"/>
    <w:rsid w:val="00D24B80"/>
    <w:rsid w:val="00D24EAE"/>
    <w:rsid w:val="00D24FB0"/>
    <w:rsid w:val="00D250C9"/>
    <w:rsid w:val="00D2562F"/>
    <w:rsid w:val="00D25C2A"/>
    <w:rsid w:val="00D25C3C"/>
    <w:rsid w:val="00D25F7D"/>
    <w:rsid w:val="00D26169"/>
    <w:rsid w:val="00D2651A"/>
    <w:rsid w:val="00D268C8"/>
    <w:rsid w:val="00D2705C"/>
    <w:rsid w:val="00D273A1"/>
    <w:rsid w:val="00D27435"/>
    <w:rsid w:val="00D27869"/>
    <w:rsid w:val="00D279C7"/>
    <w:rsid w:val="00D27A04"/>
    <w:rsid w:val="00D27A96"/>
    <w:rsid w:val="00D3031E"/>
    <w:rsid w:val="00D30453"/>
    <w:rsid w:val="00D3054E"/>
    <w:rsid w:val="00D3057D"/>
    <w:rsid w:val="00D30937"/>
    <w:rsid w:val="00D30CA2"/>
    <w:rsid w:val="00D30CF5"/>
    <w:rsid w:val="00D30D50"/>
    <w:rsid w:val="00D31494"/>
    <w:rsid w:val="00D3154F"/>
    <w:rsid w:val="00D3168F"/>
    <w:rsid w:val="00D31861"/>
    <w:rsid w:val="00D318E8"/>
    <w:rsid w:val="00D31D61"/>
    <w:rsid w:val="00D31FBB"/>
    <w:rsid w:val="00D3304E"/>
    <w:rsid w:val="00D331BA"/>
    <w:rsid w:val="00D336D2"/>
    <w:rsid w:val="00D336D8"/>
    <w:rsid w:val="00D3382C"/>
    <w:rsid w:val="00D339A5"/>
    <w:rsid w:val="00D33A3C"/>
    <w:rsid w:val="00D33E87"/>
    <w:rsid w:val="00D33EE4"/>
    <w:rsid w:val="00D34016"/>
    <w:rsid w:val="00D34253"/>
    <w:rsid w:val="00D3439A"/>
    <w:rsid w:val="00D34468"/>
    <w:rsid w:val="00D34855"/>
    <w:rsid w:val="00D349CF"/>
    <w:rsid w:val="00D34E86"/>
    <w:rsid w:val="00D3520B"/>
    <w:rsid w:val="00D35662"/>
    <w:rsid w:val="00D356FB"/>
    <w:rsid w:val="00D3585A"/>
    <w:rsid w:val="00D359BF"/>
    <w:rsid w:val="00D35E80"/>
    <w:rsid w:val="00D35F59"/>
    <w:rsid w:val="00D361A4"/>
    <w:rsid w:val="00D36221"/>
    <w:rsid w:val="00D36595"/>
    <w:rsid w:val="00D368D0"/>
    <w:rsid w:val="00D36AD3"/>
    <w:rsid w:val="00D36CE9"/>
    <w:rsid w:val="00D36F6F"/>
    <w:rsid w:val="00D3727D"/>
    <w:rsid w:val="00D374BB"/>
    <w:rsid w:val="00D37571"/>
    <w:rsid w:val="00D3781B"/>
    <w:rsid w:val="00D378CF"/>
    <w:rsid w:val="00D37AD5"/>
    <w:rsid w:val="00D37EBC"/>
    <w:rsid w:val="00D37F9D"/>
    <w:rsid w:val="00D40112"/>
    <w:rsid w:val="00D4048E"/>
    <w:rsid w:val="00D405BC"/>
    <w:rsid w:val="00D40752"/>
    <w:rsid w:val="00D409C5"/>
    <w:rsid w:val="00D40A3F"/>
    <w:rsid w:val="00D40C31"/>
    <w:rsid w:val="00D40D57"/>
    <w:rsid w:val="00D40E43"/>
    <w:rsid w:val="00D41039"/>
    <w:rsid w:val="00D41572"/>
    <w:rsid w:val="00D417C4"/>
    <w:rsid w:val="00D41867"/>
    <w:rsid w:val="00D41A1E"/>
    <w:rsid w:val="00D41A6F"/>
    <w:rsid w:val="00D41C9F"/>
    <w:rsid w:val="00D41F2E"/>
    <w:rsid w:val="00D41FD4"/>
    <w:rsid w:val="00D4217B"/>
    <w:rsid w:val="00D4218F"/>
    <w:rsid w:val="00D421E1"/>
    <w:rsid w:val="00D421F1"/>
    <w:rsid w:val="00D428E0"/>
    <w:rsid w:val="00D42AB4"/>
    <w:rsid w:val="00D42AD7"/>
    <w:rsid w:val="00D42D27"/>
    <w:rsid w:val="00D42FB2"/>
    <w:rsid w:val="00D43B44"/>
    <w:rsid w:val="00D43BD6"/>
    <w:rsid w:val="00D43E1B"/>
    <w:rsid w:val="00D44073"/>
    <w:rsid w:val="00D440DE"/>
    <w:rsid w:val="00D444D6"/>
    <w:rsid w:val="00D44BA3"/>
    <w:rsid w:val="00D44BC5"/>
    <w:rsid w:val="00D44FC8"/>
    <w:rsid w:val="00D45018"/>
    <w:rsid w:val="00D452E5"/>
    <w:rsid w:val="00D4535A"/>
    <w:rsid w:val="00D455FA"/>
    <w:rsid w:val="00D456A8"/>
    <w:rsid w:val="00D45F9C"/>
    <w:rsid w:val="00D45FE9"/>
    <w:rsid w:val="00D45FF8"/>
    <w:rsid w:val="00D46007"/>
    <w:rsid w:val="00D463D8"/>
    <w:rsid w:val="00D46CF8"/>
    <w:rsid w:val="00D46DAA"/>
    <w:rsid w:val="00D46F07"/>
    <w:rsid w:val="00D47028"/>
    <w:rsid w:val="00D47251"/>
    <w:rsid w:val="00D47270"/>
    <w:rsid w:val="00D47347"/>
    <w:rsid w:val="00D478EE"/>
    <w:rsid w:val="00D47B31"/>
    <w:rsid w:val="00D47CF5"/>
    <w:rsid w:val="00D47D4C"/>
    <w:rsid w:val="00D500AF"/>
    <w:rsid w:val="00D50341"/>
    <w:rsid w:val="00D504BE"/>
    <w:rsid w:val="00D506D2"/>
    <w:rsid w:val="00D51013"/>
    <w:rsid w:val="00D51076"/>
    <w:rsid w:val="00D5147E"/>
    <w:rsid w:val="00D51485"/>
    <w:rsid w:val="00D51580"/>
    <w:rsid w:val="00D518C4"/>
    <w:rsid w:val="00D51BE6"/>
    <w:rsid w:val="00D51D00"/>
    <w:rsid w:val="00D51D50"/>
    <w:rsid w:val="00D51EC2"/>
    <w:rsid w:val="00D52551"/>
    <w:rsid w:val="00D52553"/>
    <w:rsid w:val="00D52704"/>
    <w:rsid w:val="00D528BE"/>
    <w:rsid w:val="00D52940"/>
    <w:rsid w:val="00D52BA8"/>
    <w:rsid w:val="00D52D08"/>
    <w:rsid w:val="00D52F6B"/>
    <w:rsid w:val="00D53073"/>
    <w:rsid w:val="00D533EA"/>
    <w:rsid w:val="00D5363B"/>
    <w:rsid w:val="00D53720"/>
    <w:rsid w:val="00D538FD"/>
    <w:rsid w:val="00D53E0C"/>
    <w:rsid w:val="00D540EE"/>
    <w:rsid w:val="00D54329"/>
    <w:rsid w:val="00D548CB"/>
    <w:rsid w:val="00D54CB2"/>
    <w:rsid w:val="00D54D41"/>
    <w:rsid w:val="00D553A0"/>
    <w:rsid w:val="00D558E3"/>
    <w:rsid w:val="00D55984"/>
    <w:rsid w:val="00D55A6D"/>
    <w:rsid w:val="00D55C73"/>
    <w:rsid w:val="00D5615F"/>
    <w:rsid w:val="00D56528"/>
    <w:rsid w:val="00D5656A"/>
    <w:rsid w:val="00D5696A"/>
    <w:rsid w:val="00D56B16"/>
    <w:rsid w:val="00D56B58"/>
    <w:rsid w:val="00D56D26"/>
    <w:rsid w:val="00D56DBF"/>
    <w:rsid w:val="00D56EB7"/>
    <w:rsid w:val="00D56FC2"/>
    <w:rsid w:val="00D57313"/>
    <w:rsid w:val="00D5744D"/>
    <w:rsid w:val="00D5754A"/>
    <w:rsid w:val="00D576F2"/>
    <w:rsid w:val="00D57870"/>
    <w:rsid w:val="00D57BDA"/>
    <w:rsid w:val="00D57DE3"/>
    <w:rsid w:val="00D57E00"/>
    <w:rsid w:val="00D57E15"/>
    <w:rsid w:val="00D57E47"/>
    <w:rsid w:val="00D60051"/>
    <w:rsid w:val="00D604A9"/>
    <w:rsid w:val="00D60737"/>
    <w:rsid w:val="00D6087B"/>
    <w:rsid w:val="00D60CD5"/>
    <w:rsid w:val="00D60E9B"/>
    <w:rsid w:val="00D60EA1"/>
    <w:rsid w:val="00D610AE"/>
    <w:rsid w:val="00D611BB"/>
    <w:rsid w:val="00D61C10"/>
    <w:rsid w:val="00D622D2"/>
    <w:rsid w:val="00D624EF"/>
    <w:rsid w:val="00D6297F"/>
    <w:rsid w:val="00D62EFB"/>
    <w:rsid w:val="00D6310A"/>
    <w:rsid w:val="00D633CD"/>
    <w:rsid w:val="00D639B7"/>
    <w:rsid w:val="00D63C41"/>
    <w:rsid w:val="00D63C83"/>
    <w:rsid w:val="00D641AB"/>
    <w:rsid w:val="00D641DE"/>
    <w:rsid w:val="00D6444B"/>
    <w:rsid w:val="00D644D1"/>
    <w:rsid w:val="00D64B30"/>
    <w:rsid w:val="00D64BAB"/>
    <w:rsid w:val="00D65515"/>
    <w:rsid w:val="00D65B00"/>
    <w:rsid w:val="00D65B0D"/>
    <w:rsid w:val="00D65B98"/>
    <w:rsid w:val="00D65FDB"/>
    <w:rsid w:val="00D660DE"/>
    <w:rsid w:val="00D666D9"/>
    <w:rsid w:val="00D66D23"/>
    <w:rsid w:val="00D66E04"/>
    <w:rsid w:val="00D66E2C"/>
    <w:rsid w:val="00D67311"/>
    <w:rsid w:val="00D675E3"/>
    <w:rsid w:val="00D67837"/>
    <w:rsid w:val="00D678A6"/>
    <w:rsid w:val="00D6792B"/>
    <w:rsid w:val="00D67940"/>
    <w:rsid w:val="00D679B0"/>
    <w:rsid w:val="00D67CE7"/>
    <w:rsid w:val="00D67DC7"/>
    <w:rsid w:val="00D7013B"/>
    <w:rsid w:val="00D70201"/>
    <w:rsid w:val="00D702B1"/>
    <w:rsid w:val="00D702DC"/>
    <w:rsid w:val="00D704C4"/>
    <w:rsid w:val="00D707C6"/>
    <w:rsid w:val="00D708CB"/>
    <w:rsid w:val="00D70B6E"/>
    <w:rsid w:val="00D70CE3"/>
    <w:rsid w:val="00D70E16"/>
    <w:rsid w:val="00D7138B"/>
    <w:rsid w:val="00D71B38"/>
    <w:rsid w:val="00D71DFE"/>
    <w:rsid w:val="00D71E26"/>
    <w:rsid w:val="00D71E2D"/>
    <w:rsid w:val="00D720C5"/>
    <w:rsid w:val="00D7215E"/>
    <w:rsid w:val="00D72404"/>
    <w:rsid w:val="00D7257B"/>
    <w:rsid w:val="00D729AC"/>
    <w:rsid w:val="00D72E5A"/>
    <w:rsid w:val="00D73121"/>
    <w:rsid w:val="00D7321A"/>
    <w:rsid w:val="00D7328D"/>
    <w:rsid w:val="00D73886"/>
    <w:rsid w:val="00D73B47"/>
    <w:rsid w:val="00D73CFC"/>
    <w:rsid w:val="00D73FC8"/>
    <w:rsid w:val="00D74589"/>
    <w:rsid w:val="00D749FB"/>
    <w:rsid w:val="00D74BCC"/>
    <w:rsid w:val="00D74C3B"/>
    <w:rsid w:val="00D74CB8"/>
    <w:rsid w:val="00D74D7A"/>
    <w:rsid w:val="00D74F09"/>
    <w:rsid w:val="00D75145"/>
    <w:rsid w:val="00D7577A"/>
    <w:rsid w:val="00D76067"/>
    <w:rsid w:val="00D76126"/>
    <w:rsid w:val="00D761AE"/>
    <w:rsid w:val="00D76509"/>
    <w:rsid w:val="00D766F0"/>
    <w:rsid w:val="00D76708"/>
    <w:rsid w:val="00D76851"/>
    <w:rsid w:val="00D768BF"/>
    <w:rsid w:val="00D76CBB"/>
    <w:rsid w:val="00D770B1"/>
    <w:rsid w:val="00D773E2"/>
    <w:rsid w:val="00D77AF8"/>
    <w:rsid w:val="00D80180"/>
    <w:rsid w:val="00D802EA"/>
    <w:rsid w:val="00D802F6"/>
    <w:rsid w:val="00D80826"/>
    <w:rsid w:val="00D80E61"/>
    <w:rsid w:val="00D81014"/>
    <w:rsid w:val="00D8120D"/>
    <w:rsid w:val="00D812EA"/>
    <w:rsid w:val="00D81318"/>
    <w:rsid w:val="00D81651"/>
    <w:rsid w:val="00D8165B"/>
    <w:rsid w:val="00D81910"/>
    <w:rsid w:val="00D81A14"/>
    <w:rsid w:val="00D81A76"/>
    <w:rsid w:val="00D81D53"/>
    <w:rsid w:val="00D81F67"/>
    <w:rsid w:val="00D81FE2"/>
    <w:rsid w:val="00D82088"/>
    <w:rsid w:val="00D829C6"/>
    <w:rsid w:val="00D82A8C"/>
    <w:rsid w:val="00D82E08"/>
    <w:rsid w:val="00D82E5A"/>
    <w:rsid w:val="00D82F8E"/>
    <w:rsid w:val="00D82FC6"/>
    <w:rsid w:val="00D8336B"/>
    <w:rsid w:val="00D83A46"/>
    <w:rsid w:val="00D83C14"/>
    <w:rsid w:val="00D83D3F"/>
    <w:rsid w:val="00D84039"/>
    <w:rsid w:val="00D84240"/>
    <w:rsid w:val="00D842C5"/>
    <w:rsid w:val="00D84400"/>
    <w:rsid w:val="00D845DB"/>
    <w:rsid w:val="00D84904"/>
    <w:rsid w:val="00D849AC"/>
    <w:rsid w:val="00D85221"/>
    <w:rsid w:val="00D85725"/>
    <w:rsid w:val="00D8576F"/>
    <w:rsid w:val="00D85AB8"/>
    <w:rsid w:val="00D85B5A"/>
    <w:rsid w:val="00D85CBB"/>
    <w:rsid w:val="00D85F6E"/>
    <w:rsid w:val="00D8600B"/>
    <w:rsid w:val="00D862A6"/>
    <w:rsid w:val="00D863A0"/>
    <w:rsid w:val="00D86784"/>
    <w:rsid w:val="00D86789"/>
    <w:rsid w:val="00D8684E"/>
    <w:rsid w:val="00D86B95"/>
    <w:rsid w:val="00D87067"/>
    <w:rsid w:val="00D87400"/>
    <w:rsid w:val="00D8764F"/>
    <w:rsid w:val="00D87845"/>
    <w:rsid w:val="00D87C5F"/>
    <w:rsid w:val="00D90608"/>
    <w:rsid w:val="00D907DE"/>
    <w:rsid w:val="00D9089B"/>
    <w:rsid w:val="00D90D06"/>
    <w:rsid w:val="00D9113B"/>
    <w:rsid w:val="00D91223"/>
    <w:rsid w:val="00D91CFF"/>
    <w:rsid w:val="00D91DB4"/>
    <w:rsid w:val="00D9202B"/>
    <w:rsid w:val="00D92191"/>
    <w:rsid w:val="00D9238D"/>
    <w:rsid w:val="00D925B5"/>
    <w:rsid w:val="00D928E0"/>
    <w:rsid w:val="00D92A58"/>
    <w:rsid w:val="00D92D0E"/>
    <w:rsid w:val="00D92FCA"/>
    <w:rsid w:val="00D93487"/>
    <w:rsid w:val="00D93A01"/>
    <w:rsid w:val="00D93C10"/>
    <w:rsid w:val="00D93FB9"/>
    <w:rsid w:val="00D94344"/>
    <w:rsid w:val="00D943F1"/>
    <w:rsid w:val="00D94551"/>
    <w:rsid w:val="00D948FF"/>
    <w:rsid w:val="00D9492C"/>
    <w:rsid w:val="00D949C5"/>
    <w:rsid w:val="00D94A6E"/>
    <w:rsid w:val="00D953D8"/>
    <w:rsid w:val="00D9561F"/>
    <w:rsid w:val="00D9585F"/>
    <w:rsid w:val="00D958BE"/>
    <w:rsid w:val="00D958E1"/>
    <w:rsid w:val="00D959C0"/>
    <w:rsid w:val="00D95A70"/>
    <w:rsid w:val="00D95AEE"/>
    <w:rsid w:val="00D95EF2"/>
    <w:rsid w:val="00D9622A"/>
    <w:rsid w:val="00D96A80"/>
    <w:rsid w:val="00D96A8B"/>
    <w:rsid w:val="00D96D40"/>
    <w:rsid w:val="00D970AA"/>
    <w:rsid w:val="00D9716A"/>
    <w:rsid w:val="00D97924"/>
    <w:rsid w:val="00D97DC8"/>
    <w:rsid w:val="00D97E4D"/>
    <w:rsid w:val="00DA005C"/>
    <w:rsid w:val="00DA0074"/>
    <w:rsid w:val="00DA00F6"/>
    <w:rsid w:val="00DA06C5"/>
    <w:rsid w:val="00DA07D4"/>
    <w:rsid w:val="00DA07FE"/>
    <w:rsid w:val="00DA0E24"/>
    <w:rsid w:val="00DA0F11"/>
    <w:rsid w:val="00DA10EF"/>
    <w:rsid w:val="00DA11A5"/>
    <w:rsid w:val="00DA1A99"/>
    <w:rsid w:val="00DA1C63"/>
    <w:rsid w:val="00DA1D5D"/>
    <w:rsid w:val="00DA1DD3"/>
    <w:rsid w:val="00DA1E2B"/>
    <w:rsid w:val="00DA20AD"/>
    <w:rsid w:val="00DA213B"/>
    <w:rsid w:val="00DA2215"/>
    <w:rsid w:val="00DA221E"/>
    <w:rsid w:val="00DA2670"/>
    <w:rsid w:val="00DA269B"/>
    <w:rsid w:val="00DA2809"/>
    <w:rsid w:val="00DA2ED8"/>
    <w:rsid w:val="00DA2F9A"/>
    <w:rsid w:val="00DA3139"/>
    <w:rsid w:val="00DA3362"/>
    <w:rsid w:val="00DA350B"/>
    <w:rsid w:val="00DA3579"/>
    <w:rsid w:val="00DA3606"/>
    <w:rsid w:val="00DA3A20"/>
    <w:rsid w:val="00DA3C7A"/>
    <w:rsid w:val="00DA427C"/>
    <w:rsid w:val="00DA4406"/>
    <w:rsid w:val="00DA4524"/>
    <w:rsid w:val="00DA46C3"/>
    <w:rsid w:val="00DA476E"/>
    <w:rsid w:val="00DA4A70"/>
    <w:rsid w:val="00DA4A73"/>
    <w:rsid w:val="00DA4DAD"/>
    <w:rsid w:val="00DA5276"/>
    <w:rsid w:val="00DA527A"/>
    <w:rsid w:val="00DA5377"/>
    <w:rsid w:val="00DA5426"/>
    <w:rsid w:val="00DA5745"/>
    <w:rsid w:val="00DA5796"/>
    <w:rsid w:val="00DA586E"/>
    <w:rsid w:val="00DA59EC"/>
    <w:rsid w:val="00DA5A1F"/>
    <w:rsid w:val="00DA5A9D"/>
    <w:rsid w:val="00DA602E"/>
    <w:rsid w:val="00DA620C"/>
    <w:rsid w:val="00DA64D9"/>
    <w:rsid w:val="00DA72BE"/>
    <w:rsid w:val="00DA73A1"/>
    <w:rsid w:val="00DA7568"/>
    <w:rsid w:val="00DA79A3"/>
    <w:rsid w:val="00DA7A23"/>
    <w:rsid w:val="00DA7C53"/>
    <w:rsid w:val="00DB014A"/>
    <w:rsid w:val="00DB04F3"/>
    <w:rsid w:val="00DB0757"/>
    <w:rsid w:val="00DB0C8F"/>
    <w:rsid w:val="00DB0DB6"/>
    <w:rsid w:val="00DB0E8E"/>
    <w:rsid w:val="00DB0ED2"/>
    <w:rsid w:val="00DB1882"/>
    <w:rsid w:val="00DB19DB"/>
    <w:rsid w:val="00DB1BFB"/>
    <w:rsid w:val="00DB1D7F"/>
    <w:rsid w:val="00DB1DAB"/>
    <w:rsid w:val="00DB2065"/>
    <w:rsid w:val="00DB2307"/>
    <w:rsid w:val="00DB2309"/>
    <w:rsid w:val="00DB2496"/>
    <w:rsid w:val="00DB24BC"/>
    <w:rsid w:val="00DB2819"/>
    <w:rsid w:val="00DB2B97"/>
    <w:rsid w:val="00DB2B9B"/>
    <w:rsid w:val="00DB2CB0"/>
    <w:rsid w:val="00DB3160"/>
    <w:rsid w:val="00DB345D"/>
    <w:rsid w:val="00DB36E4"/>
    <w:rsid w:val="00DB3E61"/>
    <w:rsid w:val="00DB40D1"/>
    <w:rsid w:val="00DB42E9"/>
    <w:rsid w:val="00DB4A13"/>
    <w:rsid w:val="00DB4CD0"/>
    <w:rsid w:val="00DB4E58"/>
    <w:rsid w:val="00DB4EE6"/>
    <w:rsid w:val="00DB52A3"/>
    <w:rsid w:val="00DB5396"/>
    <w:rsid w:val="00DB56C7"/>
    <w:rsid w:val="00DB571E"/>
    <w:rsid w:val="00DB5E63"/>
    <w:rsid w:val="00DB600E"/>
    <w:rsid w:val="00DB6012"/>
    <w:rsid w:val="00DB6194"/>
    <w:rsid w:val="00DB623B"/>
    <w:rsid w:val="00DB64BC"/>
    <w:rsid w:val="00DB674F"/>
    <w:rsid w:val="00DB6AAC"/>
    <w:rsid w:val="00DB6F2E"/>
    <w:rsid w:val="00DB6F44"/>
    <w:rsid w:val="00DB6FFF"/>
    <w:rsid w:val="00DB78F1"/>
    <w:rsid w:val="00DB7D4E"/>
    <w:rsid w:val="00DB7D67"/>
    <w:rsid w:val="00DB7DA2"/>
    <w:rsid w:val="00DB7FF5"/>
    <w:rsid w:val="00DC0514"/>
    <w:rsid w:val="00DC0597"/>
    <w:rsid w:val="00DC05BC"/>
    <w:rsid w:val="00DC0DEF"/>
    <w:rsid w:val="00DC0E0F"/>
    <w:rsid w:val="00DC0F98"/>
    <w:rsid w:val="00DC11AA"/>
    <w:rsid w:val="00DC12CB"/>
    <w:rsid w:val="00DC135B"/>
    <w:rsid w:val="00DC1414"/>
    <w:rsid w:val="00DC142D"/>
    <w:rsid w:val="00DC155E"/>
    <w:rsid w:val="00DC1979"/>
    <w:rsid w:val="00DC19D6"/>
    <w:rsid w:val="00DC1BE1"/>
    <w:rsid w:val="00DC2037"/>
    <w:rsid w:val="00DC227E"/>
    <w:rsid w:val="00DC22A9"/>
    <w:rsid w:val="00DC2393"/>
    <w:rsid w:val="00DC24B2"/>
    <w:rsid w:val="00DC2507"/>
    <w:rsid w:val="00DC25C7"/>
    <w:rsid w:val="00DC268D"/>
    <w:rsid w:val="00DC28AF"/>
    <w:rsid w:val="00DC298A"/>
    <w:rsid w:val="00DC2CA2"/>
    <w:rsid w:val="00DC2E71"/>
    <w:rsid w:val="00DC319E"/>
    <w:rsid w:val="00DC3704"/>
    <w:rsid w:val="00DC37A7"/>
    <w:rsid w:val="00DC40E7"/>
    <w:rsid w:val="00DC42F8"/>
    <w:rsid w:val="00DC4418"/>
    <w:rsid w:val="00DC4527"/>
    <w:rsid w:val="00DC4530"/>
    <w:rsid w:val="00DC45B5"/>
    <w:rsid w:val="00DC46EE"/>
    <w:rsid w:val="00DC4819"/>
    <w:rsid w:val="00DC48C1"/>
    <w:rsid w:val="00DC4A94"/>
    <w:rsid w:val="00DC4C3D"/>
    <w:rsid w:val="00DC4C9A"/>
    <w:rsid w:val="00DC5131"/>
    <w:rsid w:val="00DC5232"/>
    <w:rsid w:val="00DC5737"/>
    <w:rsid w:val="00DC57B0"/>
    <w:rsid w:val="00DC5821"/>
    <w:rsid w:val="00DC5D1A"/>
    <w:rsid w:val="00DC5ED4"/>
    <w:rsid w:val="00DC5FBB"/>
    <w:rsid w:val="00DC600D"/>
    <w:rsid w:val="00DC6472"/>
    <w:rsid w:val="00DC65E7"/>
    <w:rsid w:val="00DC65F4"/>
    <w:rsid w:val="00DC67D8"/>
    <w:rsid w:val="00DC6908"/>
    <w:rsid w:val="00DC6AC5"/>
    <w:rsid w:val="00DC6B66"/>
    <w:rsid w:val="00DC6E5F"/>
    <w:rsid w:val="00DC6E7E"/>
    <w:rsid w:val="00DC6EA3"/>
    <w:rsid w:val="00DC6EE5"/>
    <w:rsid w:val="00DC6FDE"/>
    <w:rsid w:val="00DC73DB"/>
    <w:rsid w:val="00DC757B"/>
    <w:rsid w:val="00DC76A7"/>
    <w:rsid w:val="00DC7706"/>
    <w:rsid w:val="00DC781F"/>
    <w:rsid w:val="00DC7D9E"/>
    <w:rsid w:val="00DC7FC1"/>
    <w:rsid w:val="00DC7FC4"/>
    <w:rsid w:val="00DD0285"/>
    <w:rsid w:val="00DD02A9"/>
    <w:rsid w:val="00DD03EE"/>
    <w:rsid w:val="00DD0507"/>
    <w:rsid w:val="00DD0D60"/>
    <w:rsid w:val="00DD105E"/>
    <w:rsid w:val="00DD10A3"/>
    <w:rsid w:val="00DD113A"/>
    <w:rsid w:val="00DD1190"/>
    <w:rsid w:val="00DD1599"/>
    <w:rsid w:val="00DD1780"/>
    <w:rsid w:val="00DD1864"/>
    <w:rsid w:val="00DD1993"/>
    <w:rsid w:val="00DD1A44"/>
    <w:rsid w:val="00DD1AFE"/>
    <w:rsid w:val="00DD1BB6"/>
    <w:rsid w:val="00DD2420"/>
    <w:rsid w:val="00DD252A"/>
    <w:rsid w:val="00DD2698"/>
    <w:rsid w:val="00DD27A9"/>
    <w:rsid w:val="00DD2951"/>
    <w:rsid w:val="00DD2A20"/>
    <w:rsid w:val="00DD2AA0"/>
    <w:rsid w:val="00DD2F3F"/>
    <w:rsid w:val="00DD2F8F"/>
    <w:rsid w:val="00DD319A"/>
    <w:rsid w:val="00DD340A"/>
    <w:rsid w:val="00DD36B4"/>
    <w:rsid w:val="00DD3BBE"/>
    <w:rsid w:val="00DD3F88"/>
    <w:rsid w:val="00DD4158"/>
    <w:rsid w:val="00DD47B5"/>
    <w:rsid w:val="00DD485C"/>
    <w:rsid w:val="00DD48E9"/>
    <w:rsid w:val="00DD48EF"/>
    <w:rsid w:val="00DD4920"/>
    <w:rsid w:val="00DD4BFC"/>
    <w:rsid w:val="00DD4D88"/>
    <w:rsid w:val="00DD50DC"/>
    <w:rsid w:val="00DD514E"/>
    <w:rsid w:val="00DD5523"/>
    <w:rsid w:val="00DD6122"/>
    <w:rsid w:val="00DD6179"/>
    <w:rsid w:val="00DD62CF"/>
    <w:rsid w:val="00DD6437"/>
    <w:rsid w:val="00DD6488"/>
    <w:rsid w:val="00DD6657"/>
    <w:rsid w:val="00DD697D"/>
    <w:rsid w:val="00DD6AD1"/>
    <w:rsid w:val="00DD6EFB"/>
    <w:rsid w:val="00DD7112"/>
    <w:rsid w:val="00DD7609"/>
    <w:rsid w:val="00DD7820"/>
    <w:rsid w:val="00DD7A7C"/>
    <w:rsid w:val="00DE00E6"/>
    <w:rsid w:val="00DE0416"/>
    <w:rsid w:val="00DE044E"/>
    <w:rsid w:val="00DE0559"/>
    <w:rsid w:val="00DE0A13"/>
    <w:rsid w:val="00DE0CFF"/>
    <w:rsid w:val="00DE0D0F"/>
    <w:rsid w:val="00DE0EF6"/>
    <w:rsid w:val="00DE1027"/>
    <w:rsid w:val="00DE117D"/>
    <w:rsid w:val="00DE1180"/>
    <w:rsid w:val="00DE126A"/>
    <w:rsid w:val="00DE12CA"/>
    <w:rsid w:val="00DE1AC1"/>
    <w:rsid w:val="00DE1C9F"/>
    <w:rsid w:val="00DE1F6B"/>
    <w:rsid w:val="00DE2292"/>
    <w:rsid w:val="00DE229D"/>
    <w:rsid w:val="00DE2520"/>
    <w:rsid w:val="00DE2B1F"/>
    <w:rsid w:val="00DE397D"/>
    <w:rsid w:val="00DE3A15"/>
    <w:rsid w:val="00DE3C44"/>
    <w:rsid w:val="00DE3EFE"/>
    <w:rsid w:val="00DE3F66"/>
    <w:rsid w:val="00DE4223"/>
    <w:rsid w:val="00DE44BF"/>
    <w:rsid w:val="00DE4735"/>
    <w:rsid w:val="00DE47B2"/>
    <w:rsid w:val="00DE48E9"/>
    <w:rsid w:val="00DE4F97"/>
    <w:rsid w:val="00DE517B"/>
    <w:rsid w:val="00DE5279"/>
    <w:rsid w:val="00DE56D6"/>
    <w:rsid w:val="00DE572C"/>
    <w:rsid w:val="00DE5825"/>
    <w:rsid w:val="00DE59A0"/>
    <w:rsid w:val="00DE5AB7"/>
    <w:rsid w:val="00DE5D53"/>
    <w:rsid w:val="00DE5DAF"/>
    <w:rsid w:val="00DE641B"/>
    <w:rsid w:val="00DE6725"/>
    <w:rsid w:val="00DE6C18"/>
    <w:rsid w:val="00DE6F4C"/>
    <w:rsid w:val="00DE7247"/>
    <w:rsid w:val="00DE73A3"/>
    <w:rsid w:val="00DE73B1"/>
    <w:rsid w:val="00DE73F2"/>
    <w:rsid w:val="00DE77CC"/>
    <w:rsid w:val="00DE7A3D"/>
    <w:rsid w:val="00DE7A89"/>
    <w:rsid w:val="00DE7D02"/>
    <w:rsid w:val="00DF0095"/>
    <w:rsid w:val="00DF057A"/>
    <w:rsid w:val="00DF092B"/>
    <w:rsid w:val="00DF0B38"/>
    <w:rsid w:val="00DF0C39"/>
    <w:rsid w:val="00DF101A"/>
    <w:rsid w:val="00DF10B9"/>
    <w:rsid w:val="00DF11CE"/>
    <w:rsid w:val="00DF1541"/>
    <w:rsid w:val="00DF164B"/>
    <w:rsid w:val="00DF17E6"/>
    <w:rsid w:val="00DF1B71"/>
    <w:rsid w:val="00DF1E7E"/>
    <w:rsid w:val="00DF1F78"/>
    <w:rsid w:val="00DF2497"/>
    <w:rsid w:val="00DF2CBC"/>
    <w:rsid w:val="00DF2E62"/>
    <w:rsid w:val="00DF3086"/>
    <w:rsid w:val="00DF30FD"/>
    <w:rsid w:val="00DF353D"/>
    <w:rsid w:val="00DF3580"/>
    <w:rsid w:val="00DF374C"/>
    <w:rsid w:val="00DF3A94"/>
    <w:rsid w:val="00DF4014"/>
    <w:rsid w:val="00DF41CC"/>
    <w:rsid w:val="00DF422A"/>
    <w:rsid w:val="00DF442B"/>
    <w:rsid w:val="00DF4517"/>
    <w:rsid w:val="00DF49AB"/>
    <w:rsid w:val="00DF4B50"/>
    <w:rsid w:val="00DF500C"/>
    <w:rsid w:val="00DF5143"/>
    <w:rsid w:val="00DF5250"/>
    <w:rsid w:val="00DF53D9"/>
    <w:rsid w:val="00DF54E8"/>
    <w:rsid w:val="00DF550A"/>
    <w:rsid w:val="00DF57D2"/>
    <w:rsid w:val="00DF5CE9"/>
    <w:rsid w:val="00DF5D7D"/>
    <w:rsid w:val="00DF617E"/>
    <w:rsid w:val="00DF6CF6"/>
    <w:rsid w:val="00DF6F9B"/>
    <w:rsid w:val="00DF6FFA"/>
    <w:rsid w:val="00DF7951"/>
    <w:rsid w:val="00DF7BE9"/>
    <w:rsid w:val="00DF7FCC"/>
    <w:rsid w:val="00DF7FE8"/>
    <w:rsid w:val="00E00151"/>
    <w:rsid w:val="00E00582"/>
    <w:rsid w:val="00E005EB"/>
    <w:rsid w:val="00E0065D"/>
    <w:rsid w:val="00E00681"/>
    <w:rsid w:val="00E007A5"/>
    <w:rsid w:val="00E008AE"/>
    <w:rsid w:val="00E00D71"/>
    <w:rsid w:val="00E00E58"/>
    <w:rsid w:val="00E00F79"/>
    <w:rsid w:val="00E00FDB"/>
    <w:rsid w:val="00E014E3"/>
    <w:rsid w:val="00E01525"/>
    <w:rsid w:val="00E0196A"/>
    <w:rsid w:val="00E01A27"/>
    <w:rsid w:val="00E01E03"/>
    <w:rsid w:val="00E01E75"/>
    <w:rsid w:val="00E01F4A"/>
    <w:rsid w:val="00E0206D"/>
    <w:rsid w:val="00E02420"/>
    <w:rsid w:val="00E0262E"/>
    <w:rsid w:val="00E02AB8"/>
    <w:rsid w:val="00E02E1E"/>
    <w:rsid w:val="00E02EE9"/>
    <w:rsid w:val="00E03068"/>
    <w:rsid w:val="00E0349D"/>
    <w:rsid w:val="00E03547"/>
    <w:rsid w:val="00E0368D"/>
    <w:rsid w:val="00E03739"/>
    <w:rsid w:val="00E03B41"/>
    <w:rsid w:val="00E03B52"/>
    <w:rsid w:val="00E04165"/>
    <w:rsid w:val="00E04214"/>
    <w:rsid w:val="00E0429D"/>
    <w:rsid w:val="00E0435D"/>
    <w:rsid w:val="00E04369"/>
    <w:rsid w:val="00E045BA"/>
    <w:rsid w:val="00E0469D"/>
    <w:rsid w:val="00E049CF"/>
    <w:rsid w:val="00E04B74"/>
    <w:rsid w:val="00E04BBD"/>
    <w:rsid w:val="00E04D7A"/>
    <w:rsid w:val="00E04D7E"/>
    <w:rsid w:val="00E04FF9"/>
    <w:rsid w:val="00E0507A"/>
    <w:rsid w:val="00E05084"/>
    <w:rsid w:val="00E0546B"/>
    <w:rsid w:val="00E0564A"/>
    <w:rsid w:val="00E056C0"/>
    <w:rsid w:val="00E05784"/>
    <w:rsid w:val="00E05858"/>
    <w:rsid w:val="00E05913"/>
    <w:rsid w:val="00E05B5D"/>
    <w:rsid w:val="00E05D22"/>
    <w:rsid w:val="00E06370"/>
    <w:rsid w:val="00E0699D"/>
    <w:rsid w:val="00E07128"/>
    <w:rsid w:val="00E072C4"/>
    <w:rsid w:val="00E075BE"/>
    <w:rsid w:val="00E07933"/>
    <w:rsid w:val="00E07AFD"/>
    <w:rsid w:val="00E07DD6"/>
    <w:rsid w:val="00E07EED"/>
    <w:rsid w:val="00E10006"/>
    <w:rsid w:val="00E102DD"/>
    <w:rsid w:val="00E102FE"/>
    <w:rsid w:val="00E1032B"/>
    <w:rsid w:val="00E1048B"/>
    <w:rsid w:val="00E1058E"/>
    <w:rsid w:val="00E10783"/>
    <w:rsid w:val="00E1079B"/>
    <w:rsid w:val="00E111E6"/>
    <w:rsid w:val="00E111F7"/>
    <w:rsid w:val="00E11BF0"/>
    <w:rsid w:val="00E11FB4"/>
    <w:rsid w:val="00E120B8"/>
    <w:rsid w:val="00E12512"/>
    <w:rsid w:val="00E12620"/>
    <w:rsid w:val="00E126EB"/>
    <w:rsid w:val="00E12859"/>
    <w:rsid w:val="00E128B2"/>
    <w:rsid w:val="00E129D4"/>
    <w:rsid w:val="00E12A16"/>
    <w:rsid w:val="00E12AC0"/>
    <w:rsid w:val="00E12FCB"/>
    <w:rsid w:val="00E132C1"/>
    <w:rsid w:val="00E13C78"/>
    <w:rsid w:val="00E13F22"/>
    <w:rsid w:val="00E14206"/>
    <w:rsid w:val="00E147F8"/>
    <w:rsid w:val="00E14927"/>
    <w:rsid w:val="00E1497B"/>
    <w:rsid w:val="00E14B85"/>
    <w:rsid w:val="00E14DDA"/>
    <w:rsid w:val="00E14F5C"/>
    <w:rsid w:val="00E14FE7"/>
    <w:rsid w:val="00E15094"/>
    <w:rsid w:val="00E15250"/>
    <w:rsid w:val="00E154DD"/>
    <w:rsid w:val="00E156A0"/>
    <w:rsid w:val="00E15D58"/>
    <w:rsid w:val="00E15DAA"/>
    <w:rsid w:val="00E15FA0"/>
    <w:rsid w:val="00E16178"/>
    <w:rsid w:val="00E162DE"/>
    <w:rsid w:val="00E1660F"/>
    <w:rsid w:val="00E166DB"/>
    <w:rsid w:val="00E167AC"/>
    <w:rsid w:val="00E1692E"/>
    <w:rsid w:val="00E169AD"/>
    <w:rsid w:val="00E169FC"/>
    <w:rsid w:val="00E16B05"/>
    <w:rsid w:val="00E16D9B"/>
    <w:rsid w:val="00E16E95"/>
    <w:rsid w:val="00E16FDD"/>
    <w:rsid w:val="00E17069"/>
    <w:rsid w:val="00E17188"/>
    <w:rsid w:val="00E173EF"/>
    <w:rsid w:val="00E175FF"/>
    <w:rsid w:val="00E17986"/>
    <w:rsid w:val="00E17AAB"/>
    <w:rsid w:val="00E17D38"/>
    <w:rsid w:val="00E17E25"/>
    <w:rsid w:val="00E207C0"/>
    <w:rsid w:val="00E2092F"/>
    <w:rsid w:val="00E20A08"/>
    <w:rsid w:val="00E20BCA"/>
    <w:rsid w:val="00E20E64"/>
    <w:rsid w:val="00E212D0"/>
    <w:rsid w:val="00E21759"/>
    <w:rsid w:val="00E21B17"/>
    <w:rsid w:val="00E21C0B"/>
    <w:rsid w:val="00E21D3B"/>
    <w:rsid w:val="00E21E29"/>
    <w:rsid w:val="00E21F58"/>
    <w:rsid w:val="00E2216D"/>
    <w:rsid w:val="00E2223D"/>
    <w:rsid w:val="00E22993"/>
    <w:rsid w:val="00E22998"/>
    <w:rsid w:val="00E22CDA"/>
    <w:rsid w:val="00E231FA"/>
    <w:rsid w:val="00E23543"/>
    <w:rsid w:val="00E23792"/>
    <w:rsid w:val="00E23A32"/>
    <w:rsid w:val="00E23B01"/>
    <w:rsid w:val="00E23BD1"/>
    <w:rsid w:val="00E23CA3"/>
    <w:rsid w:val="00E23E86"/>
    <w:rsid w:val="00E24147"/>
    <w:rsid w:val="00E2438D"/>
    <w:rsid w:val="00E2463B"/>
    <w:rsid w:val="00E246F7"/>
    <w:rsid w:val="00E2478A"/>
    <w:rsid w:val="00E248EB"/>
    <w:rsid w:val="00E249C0"/>
    <w:rsid w:val="00E24F83"/>
    <w:rsid w:val="00E254DC"/>
    <w:rsid w:val="00E259DE"/>
    <w:rsid w:val="00E25D23"/>
    <w:rsid w:val="00E262AF"/>
    <w:rsid w:val="00E267BF"/>
    <w:rsid w:val="00E267D3"/>
    <w:rsid w:val="00E268B9"/>
    <w:rsid w:val="00E26957"/>
    <w:rsid w:val="00E26A31"/>
    <w:rsid w:val="00E26C97"/>
    <w:rsid w:val="00E26DD1"/>
    <w:rsid w:val="00E26E6A"/>
    <w:rsid w:val="00E26FD8"/>
    <w:rsid w:val="00E271CE"/>
    <w:rsid w:val="00E273D5"/>
    <w:rsid w:val="00E27508"/>
    <w:rsid w:val="00E275AF"/>
    <w:rsid w:val="00E27F5E"/>
    <w:rsid w:val="00E30001"/>
    <w:rsid w:val="00E300D1"/>
    <w:rsid w:val="00E30917"/>
    <w:rsid w:val="00E309A7"/>
    <w:rsid w:val="00E30A35"/>
    <w:rsid w:val="00E30F60"/>
    <w:rsid w:val="00E315F8"/>
    <w:rsid w:val="00E31631"/>
    <w:rsid w:val="00E316DB"/>
    <w:rsid w:val="00E31707"/>
    <w:rsid w:val="00E317C1"/>
    <w:rsid w:val="00E31B0F"/>
    <w:rsid w:val="00E31E61"/>
    <w:rsid w:val="00E31F37"/>
    <w:rsid w:val="00E325B4"/>
    <w:rsid w:val="00E326E2"/>
    <w:rsid w:val="00E32844"/>
    <w:rsid w:val="00E3299C"/>
    <w:rsid w:val="00E32B64"/>
    <w:rsid w:val="00E32C36"/>
    <w:rsid w:val="00E32F52"/>
    <w:rsid w:val="00E3305B"/>
    <w:rsid w:val="00E330AF"/>
    <w:rsid w:val="00E3323D"/>
    <w:rsid w:val="00E33600"/>
    <w:rsid w:val="00E338ED"/>
    <w:rsid w:val="00E33A81"/>
    <w:rsid w:val="00E33FA9"/>
    <w:rsid w:val="00E3404E"/>
    <w:rsid w:val="00E3407A"/>
    <w:rsid w:val="00E34202"/>
    <w:rsid w:val="00E34323"/>
    <w:rsid w:val="00E3457E"/>
    <w:rsid w:val="00E3496C"/>
    <w:rsid w:val="00E34A3A"/>
    <w:rsid w:val="00E34C81"/>
    <w:rsid w:val="00E34EA3"/>
    <w:rsid w:val="00E35465"/>
    <w:rsid w:val="00E3550B"/>
    <w:rsid w:val="00E35728"/>
    <w:rsid w:val="00E359B6"/>
    <w:rsid w:val="00E35B05"/>
    <w:rsid w:val="00E35C4B"/>
    <w:rsid w:val="00E361F1"/>
    <w:rsid w:val="00E36285"/>
    <w:rsid w:val="00E363BA"/>
    <w:rsid w:val="00E36B73"/>
    <w:rsid w:val="00E37267"/>
    <w:rsid w:val="00E373C6"/>
    <w:rsid w:val="00E3761E"/>
    <w:rsid w:val="00E37BD7"/>
    <w:rsid w:val="00E405D5"/>
    <w:rsid w:val="00E4077F"/>
    <w:rsid w:val="00E4086C"/>
    <w:rsid w:val="00E40937"/>
    <w:rsid w:val="00E40984"/>
    <w:rsid w:val="00E4106D"/>
    <w:rsid w:val="00E4165C"/>
    <w:rsid w:val="00E41D1E"/>
    <w:rsid w:val="00E41DF2"/>
    <w:rsid w:val="00E41E66"/>
    <w:rsid w:val="00E4202F"/>
    <w:rsid w:val="00E42176"/>
    <w:rsid w:val="00E421C0"/>
    <w:rsid w:val="00E42203"/>
    <w:rsid w:val="00E4264D"/>
    <w:rsid w:val="00E42746"/>
    <w:rsid w:val="00E4289A"/>
    <w:rsid w:val="00E428D8"/>
    <w:rsid w:val="00E42A3B"/>
    <w:rsid w:val="00E42A9E"/>
    <w:rsid w:val="00E42E42"/>
    <w:rsid w:val="00E4302E"/>
    <w:rsid w:val="00E43044"/>
    <w:rsid w:val="00E431F5"/>
    <w:rsid w:val="00E4356F"/>
    <w:rsid w:val="00E43A37"/>
    <w:rsid w:val="00E43A9E"/>
    <w:rsid w:val="00E43BD2"/>
    <w:rsid w:val="00E43C4B"/>
    <w:rsid w:val="00E43C80"/>
    <w:rsid w:val="00E43C8B"/>
    <w:rsid w:val="00E43F72"/>
    <w:rsid w:val="00E440E2"/>
    <w:rsid w:val="00E44880"/>
    <w:rsid w:val="00E4488B"/>
    <w:rsid w:val="00E44D1D"/>
    <w:rsid w:val="00E450F2"/>
    <w:rsid w:val="00E45299"/>
    <w:rsid w:val="00E4547F"/>
    <w:rsid w:val="00E455FA"/>
    <w:rsid w:val="00E45BED"/>
    <w:rsid w:val="00E45E0C"/>
    <w:rsid w:val="00E460B9"/>
    <w:rsid w:val="00E462C2"/>
    <w:rsid w:val="00E463F3"/>
    <w:rsid w:val="00E4647E"/>
    <w:rsid w:val="00E46868"/>
    <w:rsid w:val="00E4690C"/>
    <w:rsid w:val="00E46E0E"/>
    <w:rsid w:val="00E470B7"/>
    <w:rsid w:val="00E4746D"/>
    <w:rsid w:val="00E475DF"/>
    <w:rsid w:val="00E47776"/>
    <w:rsid w:val="00E47DB0"/>
    <w:rsid w:val="00E47EE5"/>
    <w:rsid w:val="00E50672"/>
    <w:rsid w:val="00E50801"/>
    <w:rsid w:val="00E508BC"/>
    <w:rsid w:val="00E50A34"/>
    <w:rsid w:val="00E51027"/>
    <w:rsid w:val="00E5104B"/>
    <w:rsid w:val="00E5131F"/>
    <w:rsid w:val="00E5139C"/>
    <w:rsid w:val="00E5195F"/>
    <w:rsid w:val="00E51FDF"/>
    <w:rsid w:val="00E52002"/>
    <w:rsid w:val="00E524F5"/>
    <w:rsid w:val="00E52724"/>
    <w:rsid w:val="00E52A1F"/>
    <w:rsid w:val="00E52D39"/>
    <w:rsid w:val="00E530E0"/>
    <w:rsid w:val="00E53226"/>
    <w:rsid w:val="00E53359"/>
    <w:rsid w:val="00E533F1"/>
    <w:rsid w:val="00E53441"/>
    <w:rsid w:val="00E5353C"/>
    <w:rsid w:val="00E53730"/>
    <w:rsid w:val="00E541DD"/>
    <w:rsid w:val="00E54483"/>
    <w:rsid w:val="00E544FB"/>
    <w:rsid w:val="00E5497C"/>
    <w:rsid w:val="00E54CFA"/>
    <w:rsid w:val="00E55027"/>
    <w:rsid w:val="00E5507E"/>
    <w:rsid w:val="00E551A4"/>
    <w:rsid w:val="00E55732"/>
    <w:rsid w:val="00E559A3"/>
    <w:rsid w:val="00E55ACF"/>
    <w:rsid w:val="00E55AED"/>
    <w:rsid w:val="00E55CB0"/>
    <w:rsid w:val="00E55FDA"/>
    <w:rsid w:val="00E56186"/>
    <w:rsid w:val="00E561E6"/>
    <w:rsid w:val="00E56374"/>
    <w:rsid w:val="00E5649B"/>
    <w:rsid w:val="00E56676"/>
    <w:rsid w:val="00E56677"/>
    <w:rsid w:val="00E566A1"/>
    <w:rsid w:val="00E56938"/>
    <w:rsid w:val="00E56992"/>
    <w:rsid w:val="00E56A9A"/>
    <w:rsid w:val="00E56ED9"/>
    <w:rsid w:val="00E5719F"/>
    <w:rsid w:val="00E57270"/>
    <w:rsid w:val="00E5740A"/>
    <w:rsid w:val="00E57714"/>
    <w:rsid w:val="00E579BC"/>
    <w:rsid w:val="00E579F3"/>
    <w:rsid w:val="00E57A30"/>
    <w:rsid w:val="00E6060E"/>
    <w:rsid w:val="00E608D0"/>
    <w:rsid w:val="00E60F8D"/>
    <w:rsid w:val="00E61890"/>
    <w:rsid w:val="00E61A6C"/>
    <w:rsid w:val="00E61D8C"/>
    <w:rsid w:val="00E621C5"/>
    <w:rsid w:val="00E621F5"/>
    <w:rsid w:val="00E62442"/>
    <w:rsid w:val="00E627B6"/>
    <w:rsid w:val="00E629BE"/>
    <w:rsid w:val="00E62A37"/>
    <w:rsid w:val="00E62F84"/>
    <w:rsid w:val="00E63693"/>
    <w:rsid w:val="00E63787"/>
    <w:rsid w:val="00E637E1"/>
    <w:rsid w:val="00E63B45"/>
    <w:rsid w:val="00E63B7C"/>
    <w:rsid w:val="00E63C8B"/>
    <w:rsid w:val="00E63CF2"/>
    <w:rsid w:val="00E63FC0"/>
    <w:rsid w:val="00E64061"/>
    <w:rsid w:val="00E64180"/>
    <w:rsid w:val="00E64285"/>
    <w:rsid w:val="00E642DE"/>
    <w:rsid w:val="00E643DD"/>
    <w:rsid w:val="00E64824"/>
    <w:rsid w:val="00E64ABA"/>
    <w:rsid w:val="00E64FB8"/>
    <w:rsid w:val="00E653AE"/>
    <w:rsid w:val="00E656B1"/>
    <w:rsid w:val="00E65775"/>
    <w:rsid w:val="00E657F7"/>
    <w:rsid w:val="00E65B5D"/>
    <w:rsid w:val="00E65D33"/>
    <w:rsid w:val="00E65FDC"/>
    <w:rsid w:val="00E66088"/>
    <w:rsid w:val="00E660FF"/>
    <w:rsid w:val="00E66115"/>
    <w:rsid w:val="00E6669A"/>
    <w:rsid w:val="00E667BD"/>
    <w:rsid w:val="00E667BE"/>
    <w:rsid w:val="00E6694D"/>
    <w:rsid w:val="00E66CA0"/>
    <w:rsid w:val="00E66CE1"/>
    <w:rsid w:val="00E672E4"/>
    <w:rsid w:val="00E67846"/>
    <w:rsid w:val="00E67A2E"/>
    <w:rsid w:val="00E67E17"/>
    <w:rsid w:val="00E70411"/>
    <w:rsid w:val="00E704E6"/>
    <w:rsid w:val="00E70A5F"/>
    <w:rsid w:val="00E70ADF"/>
    <w:rsid w:val="00E70B4D"/>
    <w:rsid w:val="00E70C05"/>
    <w:rsid w:val="00E70F66"/>
    <w:rsid w:val="00E71016"/>
    <w:rsid w:val="00E71209"/>
    <w:rsid w:val="00E713AA"/>
    <w:rsid w:val="00E714A1"/>
    <w:rsid w:val="00E714DF"/>
    <w:rsid w:val="00E71793"/>
    <w:rsid w:val="00E717A8"/>
    <w:rsid w:val="00E719A2"/>
    <w:rsid w:val="00E719B2"/>
    <w:rsid w:val="00E71F6F"/>
    <w:rsid w:val="00E71F7F"/>
    <w:rsid w:val="00E72994"/>
    <w:rsid w:val="00E72A10"/>
    <w:rsid w:val="00E72EB3"/>
    <w:rsid w:val="00E7341B"/>
    <w:rsid w:val="00E73487"/>
    <w:rsid w:val="00E734AF"/>
    <w:rsid w:val="00E739C4"/>
    <w:rsid w:val="00E73AE5"/>
    <w:rsid w:val="00E73D0D"/>
    <w:rsid w:val="00E73EC9"/>
    <w:rsid w:val="00E741A7"/>
    <w:rsid w:val="00E74426"/>
    <w:rsid w:val="00E74559"/>
    <w:rsid w:val="00E74A0B"/>
    <w:rsid w:val="00E74A82"/>
    <w:rsid w:val="00E74CDD"/>
    <w:rsid w:val="00E74D18"/>
    <w:rsid w:val="00E74FAC"/>
    <w:rsid w:val="00E7508D"/>
    <w:rsid w:val="00E75399"/>
    <w:rsid w:val="00E75A2F"/>
    <w:rsid w:val="00E75AD0"/>
    <w:rsid w:val="00E75B53"/>
    <w:rsid w:val="00E75B5C"/>
    <w:rsid w:val="00E75D7A"/>
    <w:rsid w:val="00E75E78"/>
    <w:rsid w:val="00E76152"/>
    <w:rsid w:val="00E76196"/>
    <w:rsid w:val="00E764F1"/>
    <w:rsid w:val="00E767E4"/>
    <w:rsid w:val="00E76888"/>
    <w:rsid w:val="00E76A54"/>
    <w:rsid w:val="00E76B29"/>
    <w:rsid w:val="00E76B92"/>
    <w:rsid w:val="00E76CFA"/>
    <w:rsid w:val="00E76D09"/>
    <w:rsid w:val="00E76E27"/>
    <w:rsid w:val="00E76F2F"/>
    <w:rsid w:val="00E76F31"/>
    <w:rsid w:val="00E7719F"/>
    <w:rsid w:val="00E77CA4"/>
    <w:rsid w:val="00E77CD1"/>
    <w:rsid w:val="00E77DF5"/>
    <w:rsid w:val="00E77ECB"/>
    <w:rsid w:val="00E8021B"/>
    <w:rsid w:val="00E8046F"/>
    <w:rsid w:val="00E8057F"/>
    <w:rsid w:val="00E80772"/>
    <w:rsid w:val="00E80B69"/>
    <w:rsid w:val="00E80EBE"/>
    <w:rsid w:val="00E80FC9"/>
    <w:rsid w:val="00E8103D"/>
    <w:rsid w:val="00E81152"/>
    <w:rsid w:val="00E81174"/>
    <w:rsid w:val="00E8127C"/>
    <w:rsid w:val="00E81377"/>
    <w:rsid w:val="00E815B9"/>
    <w:rsid w:val="00E81920"/>
    <w:rsid w:val="00E81CFE"/>
    <w:rsid w:val="00E82080"/>
    <w:rsid w:val="00E823D9"/>
    <w:rsid w:val="00E8260E"/>
    <w:rsid w:val="00E8288A"/>
    <w:rsid w:val="00E8321A"/>
    <w:rsid w:val="00E834FB"/>
    <w:rsid w:val="00E83997"/>
    <w:rsid w:val="00E83F35"/>
    <w:rsid w:val="00E843BB"/>
    <w:rsid w:val="00E84C6A"/>
    <w:rsid w:val="00E84DC3"/>
    <w:rsid w:val="00E84E17"/>
    <w:rsid w:val="00E852A0"/>
    <w:rsid w:val="00E8530E"/>
    <w:rsid w:val="00E85550"/>
    <w:rsid w:val="00E859C6"/>
    <w:rsid w:val="00E85A0B"/>
    <w:rsid w:val="00E85D22"/>
    <w:rsid w:val="00E860FC"/>
    <w:rsid w:val="00E86A18"/>
    <w:rsid w:val="00E86E2D"/>
    <w:rsid w:val="00E8750E"/>
    <w:rsid w:val="00E875FD"/>
    <w:rsid w:val="00E87710"/>
    <w:rsid w:val="00E87BBC"/>
    <w:rsid w:val="00E87F77"/>
    <w:rsid w:val="00E90142"/>
    <w:rsid w:val="00E90369"/>
    <w:rsid w:val="00E90467"/>
    <w:rsid w:val="00E90962"/>
    <w:rsid w:val="00E90A6C"/>
    <w:rsid w:val="00E90E08"/>
    <w:rsid w:val="00E90EE6"/>
    <w:rsid w:val="00E90F35"/>
    <w:rsid w:val="00E90FB8"/>
    <w:rsid w:val="00E912B9"/>
    <w:rsid w:val="00E91B67"/>
    <w:rsid w:val="00E91C4B"/>
    <w:rsid w:val="00E91E40"/>
    <w:rsid w:val="00E921AD"/>
    <w:rsid w:val="00E9220B"/>
    <w:rsid w:val="00E923F5"/>
    <w:rsid w:val="00E925F6"/>
    <w:rsid w:val="00E92610"/>
    <w:rsid w:val="00E92C1F"/>
    <w:rsid w:val="00E93651"/>
    <w:rsid w:val="00E936C5"/>
    <w:rsid w:val="00E936F0"/>
    <w:rsid w:val="00E93C1D"/>
    <w:rsid w:val="00E93CFC"/>
    <w:rsid w:val="00E94044"/>
    <w:rsid w:val="00E9467B"/>
    <w:rsid w:val="00E9469A"/>
    <w:rsid w:val="00E94EC9"/>
    <w:rsid w:val="00E95199"/>
    <w:rsid w:val="00E95324"/>
    <w:rsid w:val="00E953A8"/>
    <w:rsid w:val="00E95730"/>
    <w:rsid w:val="00E958B1"/>
    <w:rsid w:val="00E95A6D"/>
    <w:rsid w:val="00E95A6F"/>
    <w:rsid w:val="00E95AB7"/>
    <w:rsid w:val="00E95E45"/>
    <w:rsid w:val="00E960FD"/>
    <w:rsid w:val="00E96212"/>
    <w:rsid w:val="00E96C6B"/>
    <w:rsid w:val="00E96F0B"/>
    <w:rsid w:val="00E9702B"/>
    <w:rsid w:val="00E971D2"/>
    <w:rsid w:val="00E9750D"/>
    <w:rsid w:val="00E9763A"/>
    <w:rsid w:val="00E97B17"/>
    <w:rsid w:val="00E97C87"/>
    <w:rsid w:val="00E97EA6"/>
    <w:rsid w:val="00EA008E"/>
    <w:rsid w:val="00EA01CD"/>
    <w:rsid w:val="00EA02DC"/>
    <w:rsid w:val="00EA03F1"/>
    <w:rsid w:val="00EA08C0"/>
    <w:rsid w:val="00EA0D98"/>
    <w:rsid w:val="00EA0F1B"/>
    <w:rsid w:val="00EA1165"/>
    <w:rsid w:val="00EA1FCB"/>
    <w:rsid w:val="00EA2245"/>
    <w:rsid w:val="00EA22E2"/>
    <w:rsid w:val="00EA2590"/>
    <w:rsid w:val="00EA2793"/>
    <w:rsid w:val="00EA27FF"/>
    <w:rsid w:val="00EA2A20"/>
    <w:rsid w:val="00EA2C23"/>
    <w:rsid w:val="00EA323D"/>
    <w:rsid w:val="00EA3334"/>
    <w:rsid w:val="00EA340D"/>
    <w:rsid w:val="00EA3830"/>
    <w:rsid w:val="00EA38CE"/>
    <w:rsid w:val="00EA3B89"/>
    <w:rsid w:val="00EA3BA1"/>
    <w:rsid w:val="00EA3DEF"/>
    <w:rsid w:val="00EA3EE5"/>
    <w:rsid w:val="00EA3F08"/>
    <w:rsid w:val="00EA3FCC"/>
    <w:rsid w:val="00EA41D9"/>
    <w:rsid w:val="00EA460C"/>
    <w:rsid w:val="00EA4660"/>
    <w:rsid w:val="00EA4784"/>
    <w:rsid w:val="00EA47D0"/>
    <w:rsid w:val="00EA4DC5"/>
    <w:rsid w:val="00EA4DE9"/>
    <w:rsid w:val="00EA52D8"/>
    <w:rsid w:val="00EA5462"/>
    <w:rsid w:val="00EA54E0"/>
    <w:rsid w:val="00EA5862"/>
    <w:rsid w:val="00EA5865"/>
    <w:rsid w:val="00EA5B81"/>
    <w:rsid w:val="00EA5D55"/>
    <w:rsid w:val="00EA5FD8"/>
    <w:rsid w:val="00EA634C"/>
    <w:rsid w:val="00EA6847"/>
    <w:rsid w:val="00EA6F9A"/>
    <w:rsid w:val="00EA73DF"/>
    <w:rsid w:val="00EA73E7"/>
    <w:rsid w:val="00EA77E3"/>
    <w:rsid w:val="00EA798C"/>
    <w:rsid w:val="00EA7AF0"/>
    <w:rsid w:val="00EB01BA"/>
    <w:rsid w:val="00EB034C"/>
    <w:rsid w:val="00EB05BC"/>
    <w:rsid w:val="00EB06F8"/>
    <w:rsid w:val="00EB088D"/>
    <w:rsid w:val="00EB098D"/>
    <w:rsid w:val="00EB09AD"/>
    <w:rsid w:val="00EB0B36"/>
    <w:rsid w:val="00EB0DE1"/>
    <w:rsid w:val="00EB0E7D"/>
    <w:rsid w:val="00EB10B2"/>
    <w:rsid w:val="00EB10E1"/>
    <w:rsid w:val="00EB11D7"/>
    <w:rsid w:val="00EB1320"/>
    <w:rsid w:val="00EB1332"/>
    <w:rsid w:val="00EB1444"/>
    <w:rsid w:val="00EB1640"/>
    <w:rsid w:val="00EB1807"/>
    <w:rsid w:val="00EB1F91"/>
    <w:rsid w:val="00EB2092"/>
    <w:rsid w:val="00EB20F4"/>
    <w:rsid w:val="00EB2310"/>
    <w:rsid w:val="00EB23C5"/>
    <w:rsid w:val="00EB24EF"/>
    <w:rsid w:val="00EB26B0"/>
    <w:rsid w:val="00EB26D8"/>
    <w:rsid w:val="00EB2805"/>
    <w:rsid w:val="00EB2D30"/>
    <w:rsid w:val="00EB3009"/>
    <w:rsid w:val="00EB3127"/>
    <w:rsid w:val="00EB33CE"/>
    <w:rsid w:val="00EB34FA"/>
    <w:rsid w:val="00EB3592"/>
    <w:rsid w:val="00EB3758"/>
    <w:rsid w:val="00EB37D8"/>
    <w:rsid w:val="00EB388D"/>
    <w:rsid w:val="00EB38A3"/>
    <w:rsid w:val="00EB3B26"/>
    <w:rsid w:val="00EB3C4C"/>
    <w:rsid w:val="00EB3C7E"/>
    <w:rsid w:val="00EB3E0C"/>
    <w:rsid w:val="00EB3F83"/>
    <w:rsid w:val="00EB3FE7"/>
    <w:rsid w:val="00EB406D"/>
    <w:rsid w:val="00EB44E0"/>
    <w:rsid w:val="00EB4731"/>
    <w:rsid w:val="00EB4A16"/>
    <w:rsid w:val="00EB4A7D"/>
    <w:rsid w:val="00EB4B94"/>
    <w:rsid w:val="00EB4BA5"/>
    <w:rsid w:val="00EB4C57"/>
    <w:rsid w:val="00EB4E0F"/>
    <w:rsid w:val="00EB5697"/>
    <w:rsid w:val="00EB5948"/>
    <w:rsid w:val="00EB5A7C"/>
    <w:rsid w:val="00EB5B3A"/>
    <w:rsid w:val="00EB5BB1"/>
    <w:rsid w:val="00EB5D1E"/>
    <w:rsid w:val="00EB5E6C"/>
    <w:rsid w:val="00EB6237"/>
    <w:rsid w:val="00EB6605"/>
    <w:rsid w:val="00EB6C72"/>
    <w:rsid w:val="00EB6DA9"/>
    <w:rsid w:val="00EB6DFA"/>
    <w:rsid w:val="00EB6F06"/>
    <w:rsid w:val="00EB6F57"/>
    <w:rsid w:val="00EB7050"/>
    <w:rsid w:val="00EB7ADD"/>
    <w:rsid w:val="00EB7E87"/>
    <w:rsid w:val="00EB7F53"/>
    <w:rsid w:val="00EC012B"/>
    <w:rsid w:val="00EC0289"/>
    <w:rsid w:val="00EC0714"/>
    <w:rsid w:val="00EC0809"/>
    <w:rsid w:val="00EC0A6C"/>
    <w:rsid w:val="00EC0AC2"/>
    <w:rsid w:val="00EC0B0B"/>
    <w:rsid w:val="00EC1085"/>
    <w:rsid w:val="00EC1215"/>
    <w:rsid w:val="00EC123A"/>
    <w:rsid w:val="00EC139F"/>
    <w:rsid w:val="00EC15BF"/>
    <w:rsid w:val="00EC16B6"/>
    <w:rsid w:val="00EC16EF"/>
    <w:rsid w:val="00EC1B65"/>
    <w:rsid w:val="00EC1CB1"/>
    <w:rsid w:val="00EC1DF7"/>
    <w:rsid w:val="00EC1FBC"/>
    <w:rsid w:val="00EC20AB"/>
    <w:rsid w:val="00EC26A6"/>
    <w:rsid w:val="00EC292A"/>
    <w:rsid w:val="00EC2943"/>
    <w:rsid w:val="00EC298A"/>
    <w:rsid w:val="00EC29B3"/>
    <w:rsid w:val="00EC2A08"/>
    <w:rsid w:val="00EC2F93"/>
    <w:rsid w:val="00EC3058"/>
    <w:rsid w:val="00EC322E"/>
    <w:rsid w:val="00EC3306"/>
    <w:rsid w:val="00EC33A6"/>
    <w:rsid w:val="00EC342A"/>
    <w:rsid w:val="00EC3559"/>
    <w:rsid w:val="00EC3619"/>
    <w:rsid w:val="00EC3866"/>
    <w:rsid w:val="00EC39D6"/>
    <w:rsid w:val="00EC3B0D"/>
    <w:rsid w:val="00EC3B61"/>
    <w:rsid w:val="00EC4021"/>
    <w:rsid w:val="00EC404F"/>
    <w:rsid w:val="00EC44DC"/>
    <w:rsid w:val="00EC47F7"/>
    <w:rsid w:val="00EC48D9"/>
    <w:rsid w:val="00EC492D"/>
    <w:rsid w:val="00EC4A86"/>
    <w:rsid w:val="00EC4CC0"/>
    <w:rsid w:val="00EC4DC3"/>
    <w:rsid w:val="00EC4F0D"/>
    <w:rsid w:val="00EC531B"/>
    <w:rsid w:val="00EC53C4"/>
    <w:rsid w:val="00EC53FF"/>
    <w:rsid w:val="00EC591A"/>
    <w:rsid w:val="00EC593C"/>
    <w:rsid w:val="00EC595B"/>
    <w:rsid w:val="00EC59B1"/>
    <w:rsid w:val="00EC5A84"/>
    <w:rsid w:val="00EC5C25"/>
    <w:rsid w:val="00EC610C"/>
    <w:rsid w:val="00EC6461"/>
    <w:rsid w:val="00EC64FA"/>
    <w:rsid w:val="00EC6517"/>
    <w:rsid w:val="00EC6612"/>
    <w:rsid w:val="00EC6969"/>
    <w:rsid w:val="00EC6D65"/>
    <w:rsid w:val="00EC6D83"/>
    <w:rsid w:val="00EC6DFD"/>
    <w:rsid w:val="00EC6E40"/>
    <w:rsid w:val="00EC6F54"/>
    <w:rsid w:val="00EC6F5C"/>
    <w:rsid w:val="00EC6FFE"/>
    <w:rsid w:val="00EC75E4"/>
    <w:rsid w:val="00EC7616"/>
    <w:rsid w:val="00EC79A0"/>
    <w:rsid w:val="00EC7D28"/>
    <w:rsid w:val="00EC7EAA"/>
    <w:rsid w:val="00EC7F64"/>
    <w:rsid w:val="00ED01A2"/>
    <w:rsid w:val="00ED06EF"/>
    <w:rsid w:val="00ED0A28"/>
    <w:rsid w:val="00ED0A8F"/>
    <w:rsid w:val="00ED1053"/>
    <w:rsid w:val="00ED1466"/>
    <w:rsid w:val="00ED1684"/>
    <w:rsid w:val="00ED1B0F"/>
    <w:rsid w:val="00ED1B63"/>
    <w:rsid w:val="00ED1BC7"/>
    <w:rsid w:val="00ED1D2F"/>
    <w:rsid w:val="00ED1F63"/>
    <w:rsid w:val="00ED201A"/>
    <w:rsid w:val="00ED211B"/>
    <w:rsid w:val="00ED2D6D"/>
    <w:rsid w:val="00ED2D9F"/>
    <w:rsid w:val="00ED2E8C"/>
    <w:rsid w:val="00ED32CF"/>
    <w:rsid w:val="00ED3415"/>
    <w:rsid w:val="00ED3648"/>
    <w:rsid w:val="00ED3679"/>
    <w:rsid w:val="00ED3AB6"/>
    <w:rsid w:val="00ED3FD6"/>
    <w:rsid w:val="00ED437A"/>
    <w:rsid w:val="00ED4438"/>
    <w:rsid w:val="00ED4646"/>
    <w:rsid w:val="00ED4C9C"/>
    <w:rsid w:val="00ED51CF"/>
    <w:rsid w:val="00ED5393"/>
    <w:rsid w:val="00ED53C4"/>
    <w:rsid w:val="00ED53F0"/>
    <w:rsid w:val="00ED5530"/>
    <w:rsid w:val="00ED5595"/>
    <w:rsid w:val="00ED56F9"/>
    <w:rsid w:val="00ED59C3"/>
    <w:rsid w:val="00ED5DFF"/>
    <w:rsid w:val="00ED5E26"/>
    <w:rsid w:val="00ED6032"/>
    <w:rsid w:val="00ED6119"/>
    <w:rsid w:val="00ED61DD"/>
    <w:rsid w:val="00ED62EE"/>
    <w:rsid w:val="00ED658C"/>
    <w:rsid w:val="00ED6958"/>
    <w:rsid w:val="00ED6D56"/>
    <w:rsid w:val="00ED70EC"/>
    <w:rsid w:val="00ED74A4"/>
    <w:rsid w:val="00ED7A0E"/>
    <w:rsid w:val="00ED7A61"/>
    <w:rsid w:val="00ED7DAB"/>
    <w:rsid w:val="00ED7FD5"/>
    <w:rsid w:val="00EE03AB"/>
    <w:rsid w:val="00EE055F"/>
    <w:rsid w:val="00EE0B79"/>
    <w:rsid w:val="00EE0E74"/>
    <w:rsid w:val="00EE1025"/>
    <w:rsid w:val="00EE10DE"/>
    <w:rsid w:val="00EE1643"/>
    <w:rsid w:val="00EE1767"/>
    <w:rsid w:val="00EE1A1F"/>
    <w:rsid w:val="00EE1A97"/>
    <w:rsid w:val="00EE1C41"/>
    <w:rsid w:val="00EE1CAB"/>
    <w:rsid w:val="00EE2782"/>
    <w:rsid w:val="00EE27E8"/>
    <w:rsid w:val="00EE2F9F"/>
    <w:rsid w:val="00EE3004"/>
    <w:rsid w:val="00EE3399"/>
    <w:rsid w:val="00EE371F"/>
    <w:rsid w:val="00EE3895"/>
    <w:rsid w:val="00EE3B4A"/>
    <w:rsid w:val="00EE3C1F"/>
    <w:rsid w:val="00EE40A4"/>
    <w:rsid w:val="00EE44FD"/>
    <w:rsid w:val="00EE46F8"/>
    <w:rsid w:val="00EE48EB"/>
    <w:rsid w:val="00EE491A"/>
    <w:rsid w:val="00EE49B9"/>
    <w:rsid w:val="00EE4A1D"/>
    <w:rsid w:val="00EE4B4B"/>
    <w:rsid w:val="00EE4E47"/>
    <w:rsid w:val="00EE4FCB"/>
    <w:rsid w:val="00EE4FD2"/>
    <w:rsid w:val="00EE52C2"/>
    <w:rsid w:val="00EE56E4"/>
    <w:rsid w:val="00EE5789"/>
    <w:rsid w:val="00EE57EC"/>
    <w:rsid w:val="00EE5ED9"/>
    <w:rsid w:val="00EE5EFB"/>
    <w:rsid w:val="00EE606E"/>
    <w:rsid w:val="00EE6102"/>
    <w:rsid w:val="00EE6142"/>
    <w:rsid w:val="00EE6383"/>
    <w:rsid w:val="00EE6997"/>
    <w:rsid w:val="00EE6F3C"/>
    <w:rsid w:val="00EE708B"/>
    <w:rsid w:val="00EE70D4"/>
    <w:rsid w:val="00EE7142"/>
    <w:rsid w:val="00EE723D"/>
    <w:rsid w:val="00EE778B"/>
    <w:rsid w:val="00EE7A12"/>
    <w:rsid w:val="00EE7D99"/>
    <w:rsid w:val="00EE7F32"/>
    <w:rsid w:val="00EF0289"/>
    <w:rsid w:val="00EF0324"/>
    <w:rsid w:val="00EF08B1"/>
    <w:rsid w:val="00EF09AE"/>
    <w:rsid w:val="00EF0E36"/>
    <w:rsid w:val="00EF108E"/>
    <w:rsid w:val="00EF1336"/>
    <w:rsid w:val="00EF1466"/>
    <w:rsid w:val="00EF1889"/>
    <w:rsid w:val="00EF199D"/>
    <w:rsid w:val="00EF1BDF"/>
    <w:rsid w:val="00EF1DE2"/>
    <w:rsid w:val="00EF21F2"/>
    <w:rsid w:val="00EF221A"/>
    <w:rsid w:val="00EF234D"/>
    <w:rsid w:val="00EF25A8"/>
    <w:rsid w:val="00EF26E5"/>
    <w:rsid w:val="00EF30C6"/>
    <w:rsid w:val="00EF30E3"/>
    <w:rsid w:val="00EF3447"/>
    <w:rsid w:val="00EF3474"/>
    <w:rsid w:val="00EF35E1"/>
    <w:rsid w:val="00EF3810"/>
    <w:rsid w:val="00EF3967"/>
    <w:rsid w:val="00EF398F"/>
    <w:rsid w:val="00EF3B71"/>
    <w:rsid w:val="00EF3C0D"/>
    <w:rsid w:val="00EF3CDC"/>
    <w:rsid w:val="00EF3F4D"/>
    <w:rsid w:val="00EF4091"/>
    <w:rsid w:val="00EF415E"/>
    <w:rsid w:val="00EF4505"/>
    <w:rsid w:val="00EF4582"/>
    <w:rsid w:val="00EF46D1"/>
    <w:rsid w:val="00EF4970"/>
    <w:rsid w:val="00EF4C50"/>
    <w:rsid w:val="00EF5B71"/>
    <w:rsid w:val="00EF5EB7"/>
    <w:rsid w:val="00EF6391"/>
    <w:rsid w:val="00EF64C8"/>
    <w:rsid w:val="00EF65FE"/>
    <w:rsid w:val="00EF6775"/>
    <w:rsid w:val="00EF67D1"/>
    <w:rsid w:val="00EF6BA7"/>
    <w:rsid w:val="00EF6C54"/>
    <w:rsid w:val="00EF6C9F"/>
    <w:rsid w:val="00EF6D90"/>
    <w:rsid w:val="00EF6F4E"/>
    <w:rsid w:val="00EF7016"/>
    <w:rsid w:val="00EF7166"/>
    <w:rsid w:val="00EF7507"/>
    <w:rsid w:val="00EF7735"/>
    <w:rsid w:val="00EF77BD"/>
    <w:rsid w:val="00EF7967"/>
    <w:rsid w:val="00EF799F"/>
    <w:rsid w:val="00EF7AC6"/>
    <w:rsid w:val="00EF7CA5"/>
    <w:rsid w:val="00EF7ED9"/>
    <w:rsid w:val="00F00332"/>
    <w:rsid w:val="00F008A5"/>
    <w:rsid w:val="00F00C06"/>
    <w:rsid w:val="00F00D7C"/>
    <w:rsid w:val="00F00DB0"/>
    <w:rsid w:val="00F01242"/>
    <w:rsid w:val="00F013A0"/>
    <w:rsid w:val="00F013B8"/>
    <w:rsid w:val="00F013E3"/>
    <w:rsid w:val="00F01AF2"/>
    <w:rsid w:val="00F01CC5"/>
    <w:rsid w:val="00F01CD0"/>
    <w:rsid w:val="00F0215E"/>
    <w:rsid w:val="00F022A5"/>
    <w:rsid w:val="00F026E6"/>
    <w:rsid w:val="00F02728"/>
    <w:rsid w:val="00F0272A"/>
    <w:rsid w:val="00F02793"/>
    <w:rsid w:val="00F029FF"/>
    <w:rsid w:val="00F02A03"/>
    <w:rsid w:val="00F02B7B"/>
    <w:rsid w:val="00F02E48"/>
    <w:rsid w:val="00F03453"/>
    <w:rsid w:val="00F03613"/>
    <w:rsid w:val="00F03DB6"/>
    <w:rsid w:val="00F04693"/>
    <w:rsid w:val="00F04C2D"/>
    <w:rsid w:val="00F04D43"/>
    <w:rsid w:val="00F04D68"/>
    <w:rsid w:val="00F04EB3"/>
    <w:rsid w:val="00F051C6"/>
    <w:rsid w:val="00F051D2"/>
    <w:rsid w:val="00F05645"/>
    <w:rsid w:val="00F057EC"/>
    <w:rsid w:val="00F0635F"/>
    <w:rsid w:val="00F0650B"/>
    <w:rsid w:val="00F06591"/>
    <w:rsid w:val="00F06718"/>
    <w:rsid w:val="00F06786"/>
    <w:rsid w:val="00F06CB8"/>
    <w:rsid w:val="00F06E66"/>
    <w:rsid w:val="00F07240"/>
    <w:rsid w:val="00F0735D"/>
    <w:rsid w:val="00F0798C"/>
    <w:rsid w:val="00F07B09"/>
    <w:rsid w:val="00F07C72"/>
    <w:rsid w:val="00F07C9C"/>
    <w:rsid w:val="00F07E43"/>
    <w:rsid w:val="00F07E46"/>
    <w:rsid w:val="00F07E49"/>
    <w:rsid w:val="00F07EF5"/>
    <w:rsid w:val="00F10005"/>
    <w:rsid w:val="00F1056E"/>
    <w:rsid w:val="00F1097C"/>
    <w:rsid w:val="00F109A7"/>
    <w:rsid w:val="00F10B83"/>
    <w:rsid w:val="00F10C13"/>
    <w:rsid w:val="00F10FD8"/>
    <w:rsid w:val="00F110F0"/>
    <w:rsid w:val="00F112F0"/>
    <w:rsid w:val="00F114EA"/>
    <w:rsid w:val="00F1153E"/>
    <w:rsid w:val="00F116C8"/>
    <w:rsid w:val="00F11755"/>
    <w:rsid w:val="00F11B39"/>
    <w:rsid w:val="00F11C29"/>
    <w:rsid w:val="00F11E28"/>
    <w:rsid w:val="00F1236A"/>
    <w:rsid w:val="00F12478"/>
    <w:rsid w:val="00F12A3C"/>
    <w:rsid w:val="00F12C71"/>
    <w:rsid w:val="00F12DAC"/>
    <w:rsid w:val="00F12F9C"/>
    <w:rsid w:val="00F1302B"/>
    <w:rsid w:val="00F13208"/>
    <w:rsid w:val="00F132F0"/>
    <w:rsid w:val="00F138AE"/>
    <w:rsid w:val="00F138DD"/>
    <w:rsid w:val="00F13B1D"/>
    <w:rsid w:val="00F13B8B"/>
    <w:rsid w:val="00F13F81"/>
    <w:rsid w:val="00F143A6"/>
    <w:rsid w:val="00F14491"/>
    <w:rsid w:val="00F146A7"/>
    <w:rsid w:val="00F14998"/>
    <w:rsid w:val="00F14B1E"/>
    <w:rsid w:val="00F14EDB"/>
    <w:rsid w:val="00F1504B"/>
    <w:rsid w:val="00F1527E"/>
    <w:rsid w:val="00F15370"/>
    <w:rsid w:val="00F15403"/>
    <w:rsid w:val="00F157C7"/>
    <w:rsid w:val="00F15D1D"/>
    <w:rsid w:val="00F15DE3"/>
    <w:rsid w:val="00F16387"/>
    <w:rsid w:val="00F168AF"/>
    <w:rsid w:val="00F1691C"/>
    <w:rsid w:val="00F16C41"/>
    <w:rsid w:val="00F16CED"/>
    <w:rsid w:val="00F172A0"/>
    <w:rsid w:val="00F173C3"/>
    <w:rsid w:val="00F174CB"/>
    <w:rsid w:val="00F175AA"/>
    <w:rsid w:val="00F175C0"/>
    <w:rsid w:val="00F175EF"/>
    <w:rsid w:val="00F176DF"/>
    <w:rsid w:val="00F179FC"/>
    <w:rsid w:val="00F17BB5"/>
    <w:rsid w:val="00F17CF8"/>
    <w:rsid w:val="00F200B7"/>
    <w:rsid w:val="00F2010A"/>
    <w:rsid w:val="00F20911"/>
    <w:rsid w:val="00F20A6E"/>
    <w:rsid w:val="00F20F8F"/>
    <w:rsid w:val="00F2112E"/>
    <w:rsid w:val="00F21634"/>
    <w:rsid w:val="00F219F9"/>
    <w:rsid w:val="00F21A9F"/>
    <w:rsid w:val="00F21B6E"/>
    <w:rsid w:val="00F21DB9"/>
    <w:rsid w:val="00F21E92"/>
    <w:rsid w:val="00F21F1A"/>
    <w:rsid w:val="00F22182"/>
    <w:rsid w:val="00F22204"/>
    <w:rsid w:val="00F222F8"/>
    <w:rsid w:val="00F223B1"/>
    <w:rsid w:val="00F223E4"/>
    <w:rsid w:val="00F22695"/>
    <w:rsid w:val="00F22973"/>
    <w:rsid w:val="00F22A47"/>
    <w:rsid w:val="00F22F4C"/>
    <w:rsid w:val="00F22FE2"/>
    <w:rsid w:val="00F2306D"/>
    <w:rsid w:val="00F2355B"/>
    <w:rsid w:val="00F23608"/>
    <w:rsid w:val="00F236CA"/>
    <w:rsid w:val="00F23B28"/>
    <w:rsid w:val="00F23D75"/>
    <w:rsid w:val="00F23EF2"/>
    <w:rsid w:val="00F2445C"/>
    <w:rsid w:val="00F24497"/>
    <w:rsid w:val="00F24BED"/>
    <w:rsid w:val="00F24DD3"/>
    <w:rsid w:val="00F24F96"/>
    <w:rsid w:val="00F252A2"/>
    <w:rsid w:val="00F252BC"/>
    <w:rsid w:val="00F25335"/>
    <w:rsid w:val="00F25360"/>
    <w:rsid w:val="00F253F5"/>
    <w:rsid w:val="00F25519"/>
    <w:rsid w:val="00F25640"/>
    <w:rsid w:val="00F25F93"/>
    <w:rsid w:val="00F26903"/>
    <w:rsid w:val="00F26E4C"/>
    <w:rsid w:val="00F27223"/>
    <w:rsid w:val="00F27ABE"/>
    <w:rsid w:val="00F27C6E"/>
    <w:rsid w:val="00F27C9A"/>
    <w:rsid w:val="00F27D7D"/>
    <w:rsid w:val="00F27E66"/>
    <w:rsid w:val="00F302B2"/>
    <w:rsid w:val="00F30319"/>
    <w:rsid w:val="00F3033E"/>
    <w:rsid w:val="00F305AE"/>
    <w:rsid w:val="00F306EC"/>
    <w:rsid w:val="00F30784"/>
    <w:rsid w:val="00F30C7F"/>
    <w:rsid w:val="00F30ED6"/>
    <w:rsid w:val="00F30F46"/>
    <w:rsid w:val="00F310CC"/>
    <w:rsid w:val="00F313AF"/>
    <w:rsid w:val="00F31770"/>
    <w:rsid w:val="00F31AF4"/>
    <w:rsid w:val="00F31BFF"/>
    <w:rsid w:val="00F31DC5"/>
    <w:rsid w:val="00F31E9D"/>
    <w:rsid w:val="00F31EEA"/>
    <w:rsid w:val="00F323A1"/>
    <w:rsid w:val="00F323A9"/>
    <w:rsid w:val="00F3295F"/>
    <w:rsid w:val="00F32A9E"/>
    <w:rsid w:val="00F32BE3"/>
    <w:rsid w:val="00F32DB7"/>
    <w:rsid w:val="00F3315A"/>
    <w:rsid w:val="00F33607"/>
    <w:rsid w:val="00F3367A"/>
    <w:rsid w:val="00F33A1D"/>
    <w:rsid w:val="00F33ADD"/>
    <w:rsid w:val="00F33E03"/>
    <w:rsid w:val="00F33E17"/>
    <w:rsid w:val="00F33E98"/>
    <w:rsid w:val="00F33F8A"/>
    <w:rsid w:val="00F342A8"/>
    <w:rsid w:val="00F34549"/>
    <w:rsid w:val="00F3474A"/>
    <w:rsid w:val="00F349DF"/>
    <w:rsid w:val="00F34AF9"/>
    <w:rsid w:val="00F35281"/>
    <w:rsid w:val="00F35291"/>
    <w:rsid w:val="00F352A8"/>
    <w:rsid w:val="00F357BB"/>
    <w:rsid w:val="00F35939"/>
    <w:rsid w:val="00F35BC3"/>
    <w:rsid w:val="00F35E2C"/>
    <w:rsid w:val="00F36B38"/>
    <w:rsid w:val="00F36D2B"/>
    <w:rsid w:val="00F36F10"/>
    <w:rsid w:val="00F36F24"/>
    <w:rsid w:val="00F37169"/>
    <w:rsid w:val="00F371A5"/>
    <w:rsid w:val="00F375A8"/>
    <w:rsid w:val="00F37862"/>
    <w:rsid w:val="00F378EC"/>
    <w:rsid w:val="00F37973"/>
    <w:rsid w:val="00F37B9C"/>
    <w:rsid w:val="00F37FD0"/>
    <w:rsid w:val="00F40040"/>
    <w:rsid w:val="00F401FB"/>
    <w:rsid w:val="00F40724"/>
    <w:rsid w:val="00F40734"/>
    <w:rsid w:val="00F40DB0"/>
    <w:rsid w:val="00F41A03"/>
    <w:rsid w:val="00F41A45"/>
    <w:rsid w:val="00F41A64"/>
    <w:rsid w:val="00F41CB9"/>
    <w:rsid w:val="00F42194"/>
    <w:rsid w:val="00F4245F"/>
    <w:rsid w:val="00F425FA"/>
    <w:rsid w:val="00F42DE2"/>
    <w:rsid w:val="00F42E10"/>
    <w:rsid w:val="00F42EFB"/>
    <w:rsid w:val="00F43477"/>
    <w:rsid w:val="00F43510"/>
    <w:rsid w:val="00F436BB"/>
    <w:rsid w:val="00F437AC"/>
    <w:rsid w:val="00F43836"/>
    <w:rsid w:val="00F43F4F"/>
    <w:rsid w:val="00F44344"/>
    <w:rsid w:val="00F4442D"/>
    <w:rsid w:val="00F44857"/>
    <w:rsid w:val="00F44890"/>
    <w:rsid w:val="00F44C08"/>
    <w:rsid w:val="00F44C9A"/>
    <w:rsid w:val="00F44ECA"/>
    <w:rsid w:val="00F45AEA"/>
    <w:rsid w:val="00F45B23"/>
    <w:rsid w:val="00F462E7"/>
    <w:rsid w:val="00F46707"/>
    <w:rsid w:val="00F4675F"/>
    <w:rsid w:val="00F4687E"/>
    <w:rsid w:val="00F469E1"/>
    <w:rsid w:val="00F46A22"/>
    <w:rsid w:val="00F46AE3"/>
    <w:rsid w:val="00F46BB8"/>
    <w:rsid w:val="00F46CDA"/>
    <w:rsid w:val="00F47342"/>
    <w:rsid w:val="00F47533"/>
    <w:rsid w:val="00F47BC7"/>
    <w:rsid w:val="00F47EC4"/>
    <w:rsid w:val="00F5024F"/>
    <w:rsid w:val="00F50343"/>
    <w:rsid w:val="00F503DD"/>
    <w:rsid w:val="00F50446"/>
    <w:rsid w:val="00F5048D"/>
    <w:rsid w:val="00F50A67"/>
    <w:rsid w:val="00F50A6B"/>
    <w:rsid w:val="00F50B09"/>
    <w:rsid w:val="00F50B0F"/>
    <w:rsid w:val="00F51527"/>
    <w:rsid w:val="00F51600"/>
    <w:rsid w:val="00F51CDD"/>
    <w:rsid w:val="00F52035"/>
    <w:rsid w:val="00F52060"/>
    <w:rsid w:val="00F520B4"/>
    <w:rsid w:val="00F52106"/>
    <w:rsid w:val="00F52247"/>
    <w:rsid w:val="00F522D7"/>
    <w:rsid w:val="00F52341"/>
    <w:rsid w:val="00F5250D"/>
    <w:rsid w:val="00F52648"/>
    <w:rsid w:val="00F52B58"/>
    <w:rsid w:val="00F52C5D"/>
    <w:rsid w:val="00F52F2D"/>
    <w:rsid w:val="00F5309B"/>
    <w:rsid w:val="00F5334F"/>
    <w:rsid w:val="00F534C5"/>
    <w:rsid w:val="00F53576"/>
    <w:rsid w:val="00F5357A"/>
    <w:rsid w:val="00F535EF"/>
    <w:rsid w:val="00F536A2"/>
    <w:rsid w:val="00F53783"/>
    <w:rsid w:val="00F538C9"/>
    <w:rsid w:val="00F53D0F"/>
    <w:rsid w:val="00F53E97"/>
    <w:rsid w:val="00F54367"/>
    <w:rsid w:val="00F5444F"/>
    <w:rsid w:val="00F5446D"/>
    <w:rsid w:val="00F54586"/>
    <w:rsid w:val="00F54838"/>
    <w:rsid w:val="00F5541E"/>
    <w:rsid w:val="00F55654"/>
    <w:rsid w:val="00F556AF"/>
    <w:rsid w:val="00F557B5"/>
    <w:rsid w:val="00F5595E"/>
    <w:rsid w:val="00F5598B"/>
    <w:rsid w:val="00F559BF"/>
    <w:rsid w:val="00F55A14"/>
    <w:rsid w:val="00F55B3D"/>
    <w:rsid w:val="00F55BB5"/>
    <w:rsid w:val="00F55E94"/>
    <w:rsid w:val="00F55F88"/>
    <w:rsid w:val="00F56137"/>
    <w:rsid w:val="00F56434"/>
    <w:rsid w:val="00F5656F"/>
    <w:rsid w:val="00F5695F"/>
    <w:rsid w:val="00F56AA3"/>
    <w:rsid w:val="00F56BE5"/>
    <w:rsid w:val="00F56CD3"/>
    <w:rsid w:val="00F56E6C"/>
    <w:rsid w:val="00F56ED3"/>
    <w:rsid w:val="00F56F12"/>
    <w:rsid w:val="00F57109"/>
    <w:rsid w:val="00F57169"/>
    <w:rsid w:val="00F575A0"/>
    <w:rsid w:val="00F57607"/>
    <w:rsid w:val="00F57741"/>
    <w:rsid w:val="00F579B8"/>
    <w:rsid w:val="00F579B9"/>
    <w:rsid w:val="00F57BB4"/>
    <w:rsid w:val="00F601B3"/>
    <w:rsid w:val="00F601E1"/>
    <w:rsid w:val="00F604F2"/>
    <w:rsid w:val="00F605D6"/>
    <w:rsid w:val="00F6076B"/>
    <w:rsid w:val="00F60971"/>
    <w:rsid w:val="00F610E7"/>
    <w:rsid w:val="00F61163"/>
    <w:rsid w:val="00F612A4"/>
    <w:rsid w:val="00F61382"/>
    <w:rsid w:val="00F613D7"/>
    <w:rsid w:val="00F61452"/>
    <w:rsid w:val="00F61993"/>
    <w:rsid w:val="00F61C38"/>
    <w:rsid w:val="00F61D7A"/>
    <w:rsid w:val="00F61E75"/>
    <w:rsid w:val="00F61EE5"/>
    <w:rsid w:val="00F61F5F"/>
    <w:rsid w:val="00F61F96"/>
    <w:rsid w:val="00F62403"/>
    <w:rsid w:val="00F62534"/>
    <w:rsid w:val="00F6264D"/>
    <w:rsid w:val="00F627C9"/>
    <w:rsid w:val="00F62968"/>
    <w:rsid w:val="00F62994"/>
    <w:rsid w:val="00F62AFF"/>
    <w:rsid w:val="00F62B14"/>
    <w:rsid w:val="00F62C95"/>
    <w:rsid w:val="00F62E6C"/>
    <w:rsid w:val="00F62ECE"/>
    <w:rsid w:val="00F62F28"/>
    <w:rsid w:val="00F62F9E"/>
    <w:rsid w:val="00F63082"/>
    <w:rsid w:val="00F63141"/>
    <w:rsid w:val="00F632B9"/>
    <w:rsid w:val="00F632E4"/>
    <w:rsid w:val="00F6333E"/>
    <w:rsid w:val="00F6367B"/>
    <w:rsid w:val="00F637FE"/>
    <w:rsid w:val="00F63B23"/>
    <w:rsid w:val="00F63CF3"/>
    <w:rsid w:val="00F6478C"/>
    <w:rsid w:val="00F649EC"/>
    <w:rsid w:val="00F64E37"/>
    <w:rsid w:val="00F650A5"/>
    <w:rsid w:val="00F65265"/>
    <w:rsid w:val="00F65833"/>
    <w:rsid w:val="00F6599E"/>
    <w:rsid w:val="00F65A93"/>
    <w:rsid w:val="00F65AD9"/>
    <w:rsid w:val="00F65CF2"/>
    <w:rsid w:val="00F65DD2"/>
    <w:rsid w:val="00F66008"/>
    <w:rsid w:val="00F6600E"/>
    <w:rsid w:val="00F660D2"/>
    <w:rsid w:val="00F66447"/>
    <w:rsid w:val="00F6670E"/>
    <w:rsid w:val="00F66718"/>
    <w:rsid w:val="00F66756"/>
    <w:rsid w:val="00F66B9D"/>
    <w:rsid w:val="00F66C92"/>
    <w:rsid w:val="00F67575"/>
    <w:rsid w:val="00F679AE"/>
    <w:rsid w:val="00F67A7A"/>
    <w:rsid w:val="00F67FC3"/>
    <w:rsid w:val="00F703F2"/>
    <w:rsid w:val="00F70542"/>
    <w:rsid w:val="00F7054C"/>
    <w:rsid w:val="00F70592"/>
    <w:rsid w:val="00F70914"/>
    <w:rsid w:val="00F70D9E"/>
    <w:rsid w:val="00F71603"/>
    <w:rsid w:val="00F717DF"/>
    <w:rsid w:val="00F71975"/>
    <w:rsid w:val="00F71BA8"/>
    <w:rsid w:val="00F7216F"/>
    <w:rsid w:val="00F72336"/>
    <w:rsid w:val="00F724CB"/>
    <w:rsid w:val="00F72786"/>
    <w:rsid w:val="00F72C7D"/>
    <w:rsid w:val="00F73092"/>
    <w:rsid w:val="00F732BB"/>
    <w:rsid w:val="00F733F1"/>
    <w:rsid w:val="00F736B6"/>
    <w:rsid w:val="00F736F4"/>
    <w:rsid w:val="00F73831"/>
    <w:rsid w:val="00F73E14"/>
    <w:rsid w:val="00F743E5"/>
    <w:rsid w:val="00F74732"/>
    <w:rsid w:val="00F747F2"/>
    <w:rsid w:val="00F74836"/>
    <w:rsid w:val="00F74983"/>
    <w:rsid w:val="00F74CB4"/>
    <w:rsid w:val="00F74E58"/>
    <w:rsid w:val="00F74E5C"/>
    <w:rsid w:val="00F74E9C"/>
    <w:rsid w:val="00F751C3"/>
    <w:rsid w:val="00F75236"/>
    <w:rsid w:val="00F75352"/>
    <w:rsid w:val="00F755CA"/>
    <w:rsid w:val="00F755D7"/>
    <w:rsid w:val="00F75715"/>
    <w:rsid w:val="00F75B12"/>
    <w:rsid w:val="00F75C5E"/>
    <w:rsid w:val="00F75FFE"/>
    <w:rsid w:val="00F7620A"/>
    <w:rsid w:val="00F763E8"/>
    <w:rsid w:val="00F766E2"/>
    <w:rsid w:val="00F766F7"/>
    <w:rsid w:val="00F7698D"/>
    <w:rsid w:val="00F76F45"/>
    <w:rsid w:val="00F77181"/>
    <w:rsid w:val="00F772F0"/>
    <w:rsid w:val="00F77356"/>
    <w:rsid w:val="00F7736F"/>
    <w:rsid w:val="00F77425"/>
    <w:rsid w:val="00F77C8D"/>
    <w:rsid w:val="00F77CF5"/>
    <w:rsid w:val="00F80069"/>
    <w:rsid w:val="00F8029A"/>
    <w:rsid w:val="00F802CD"/>
    <w:rsid w:val="00F8034D"/>
    <w:rsid w:val="00F804B8"/>
    <w:rsid w:val="00F8081B"/>
    <w:rsid w:val="00F80935"/>
    <w:rsid w:val="00F809D3"/>
    <w:rsid w:val="00F80D4B"/>
    <w:rsid w:val="00F80E0C"/>
    <w:rsid w:val="00F8113A"/>
    <w:rsid w:val="00F81326"/>
    <w:rsid w:val="00F8155C"/>
    <w:rsid w:val="00F817E1"/>
    <w:rsid w:val="00F8180B"/>
    <w:rsid w:val="00F81AC8"/>
    <w:rsid w:val="00F81B23"/>
    <w:rsid w:val="00F82468"/>
    <w:rsid w:val="00F8255A"/>
    <w:rsid w:val="00F82700"/>
    <w:rsid w:val="00F828EB"/>
    <w:rsid w:val="00F8292B"/>
    <w:rsid w:val="00F8299B"/>
    <w:rsid w:val="00F82F63"/>
    <w:rsid w:val="00F8311F"/>
    <w:rsid w:val="00F8315F"/>
    <w:rsid w:val="00F831B7"/>
    <w:rsid w:val="00F83294"/>
    <w:rsid w:val="00F832B4"/>
    <w:rsid w:val="00F83450"/>
    <w:rsid w:val="00F8357A"/>
    <w:rsid w:val="00F841C9"/>
    <w:rsid w:val="00F843E7"/>
    <w:rsid w:val="00F844FD"/>
    <w:rsid w:val="00F8451D"/>
    <w:rsid w:val="00F84562"/>
    <w:rsid w:val="00F8477F"/>
    <w:rsid w:val="00F8495C"/>
    <w:rsid w:val="00F84B2B"/>
    <w:rsid w:val="00F84B3D"/>
    <w:rsid w:val="00F8502D"/>
    <w:rsid w:val="00F85096"/>
    <w:rsid w:val="00F85233"/>
    <w:rsid w:val="00F85336"/>
    <w:rsid w:val="00F853FA"/>
    <w:rsid w:val="00F85419"/>
    <w:rsid w:val="00F857AF"/>
    <w:rsid w:val="00F85834"/>
    <w:rsid w:val="00F85960"/>
    <w:rsid w:val="00F85A6B"/>
    <w:rsid w:val="00F862A9"/>
    <w:rsid w:val="00F86658"/>
    <w:rsid w:val="00F8694C"/>
    <w:rsid w:val="00F86A10"/>
    <w:rsid w:val="00F87322"/>
    <w:rsid w:val="00F8761E"/>
    <w:rsid w:val="00F87C1C"/>
    <w:rsid w:val="00F900B0"/>
    <w:rsid w:val="00F90889"/>
    <w:rsid w:val="00F908D4"/>
    <w:rsid w:val="00F90A26"/>
    <w:rsid w:val="00F90D60"/>
    <w:rsid w:val="00F90DCC"/>
    <w:rsid w:val="00F91066"/>
    <w:rsid w:val="00F911A9"/>
    <w:rsid w:val="00F911EA"/>
    <w:rsid w:val="00F91388"/>
    <w:rsid w:val="00F919FD"/>
    <w:rsid w:val="00F91CFC"/>
    <w:rsid w:val="00F923E1"/>
    <w:rsid w:val="00F925A6"/>
    <w:rsid w:val="00F929E7"/>
    <w:rsid w:val="00F92D04"/>
    <w:rsid w:val="00F92E90"/>
    <w:rsid w:val="00F92F43"/>
    <w:rsid w:val="00F93122"/>
    <w:rsid w:val="00F9393C"/>
    <w:rsid w:val="00F93D5E"/>
    <w:rsid w:val="00F93E56"/>
    <w:rsid w:val="00F93EAA"/>
    <w:rsid w:val="00F93EBE"/>
    <w:rsid w:val="00F94365"/>
    <w:rsid w:val="00F94494"/>
    <w:rsid w:val="00F945E8"/>
    <w:rsid w:val="00F94E99"/>
    <w:rsid w:val="00F95301"/>
    <w:rsid w:val="00F954AE"/>
    <w:rsid w:val="00F95587"/>
    <w:rsid w:val="00F95874"/>
    <w:rsid w:val="00F95A82"/>
    <w:rsid w:val="00F95AF3"/>
    <w:rsid w:val="00F95BE7"/>
    <w:rsid w:val="00F95C25"/>
    <w:rsid w:val="00F95C6D"/>
    <w:rsid w:val="00F95D0A"/>
    <w:rsid w:val="00F95F13"/>
    <w:rsid w:val="00F96022"/>
    <w:rsid w:val="00F96255"/>
    <w:rsid w:val="00F96418"/>
    <w:rsid w:val="00F96800"/>
    <w:rsid w:val="00F96EAC"/>
    <w:rsid w:val="00F971D3"/>
    <w:rsid w:val="00F97499"/>
    <w:rsid w:val="00F97A59"/>
    <w:rsid w:val="00F97B59"/>
    <w:rsid w:val="00F97DAD"/>
    <w:rsid w:val="00F97E0C"/>
    <w:rsid w:val="00FA01BD"/>
    <w:rsid w:val="00FA02A6"/>
    <w:rsid w:val="00FA0622"/>
    <w:rsid w:val="00FA08AF"/>
    <w:rsid w:val="00FA0DDF"/>
    <w:rsid w:val="00FA1021"/>
    <w:rsid w:val="00FA1143"/>
    <w:rsid w:val="00FA15CB"/>
    <w:rsid w:val="00FA16EF"/>
    <w:rsid w:val="00FA191E"/>
    <w:rsid w:val="00FA1FBD"/>
    <w:rsid w:val="00FA2202"/>
    <w:rsid w:val="00FA22FE"/>
    <w:rsid w:val="00FA243D"/>
    <w:rsid w:val="00FA2608"/>
    <w:rsid w:val="00FA291A"/>
    <w:rsid w:val="00FA29E5"/>
    <w:rsid w:val="00FA2F18"/>
    <w:rsid w:val="00FA3155"/>
    <w:rsid w:val="00FA324A"/>
    <w:rsid w:val="00FA337E"/>
    <w:rsid w:val="00FA33A9"/>
    <w:rsid w:val="00FA3440"/>
    <w:rsid w:val="00FA34C4"/>
    <w:rsid w:val="00FA3538"/>
    <w:rsid w:val="00FA3616"/>
    <w:rsid w:val="00FA3781"/>
    <w:rsid w:val="00FA395B"/>
    <w:rsid w:val="00FA3B7B"/>
    <w:rsid w:val="00FA3C31"/>
    <w:rsid w:val="00FA3EAD"/>
    <w:rsid w:val="00FA477B"/>
    <w:rsid w:val="00FA48A4"/>
    <w:rsid w:val="00FA48DD"/>
    <w:rsid w:val="00FA4AA4"/>
    <w:rsid w:val="00FA4C4F"/>
    <w:rsid w:val="00FA4ECA"/>
    <w:rsid w:val="00FA5663"/>
    <w:rsid w:val="00FA57A5"/>
    <w:rsid w:val="00FA5A05"/>
    <w:rsid w:val="00FA5A48"/>
    <w:rsid w:val="00FA5E69"/>
    <w:rsid w:val="00FA5EA2"/>
    <w:rsid w:val="00FA64C4"/>
    <w:rsid w:val="00FA64FF"/>
    <w:rsid w:val="00FA67FA"/>
    <w:rsid w:val="00FA6CC5"/>
    <w:rsid w:val="00FA6E1E"/>
    <w:rsid w:val="00FA712C"/>
    <w:rsid w:val="00FA722B"/>
    <w:rsid w:val="00FA739D"/>
    <w:rsid w:val="00FA73CA"/>
    <w:rsid w:val="00FA7426"/>
    <w:rsid w:val="00FA747A"/>
    <w:rsid w:val="00FA7863"/>
    <w:rsid w:val="00FA7B4F"/>
    <w:rsid w:val="00FA7F6A"/>
    <w:rsid w:val="00FB01AD"/>
    <w:rsid w:val="00FB0987"/>
    <w:rsid w:val="00FB0BB7"/>
    <w:rsid w:val="00FB0CE7"/>
    <w:rsid w:val="00FB1048"/>
    <w:rsid w:val="00FB10CA"/>
    <w:rsid w:val="00FB1258"/>
    <w:rsid w:val="00FB14FA"/>
    <w:rsid w:val="00FB15DC"/>
    <w:rsid w:val="00FB175D"/>
    <w:rsid w:val="00FB1901"/>
    <w:rsid w:val="00FB191D"/>
    <w:rsid w:val="00FB19F8"/>
    <w:rsid w:val="00FB1AFC"/>
    <w:rsid w:val="00FB1DC3"/>
    <w:rsid w:val="00FB1DC4"/>
    <w:rsid w:val="00FB241E"/>
    <w:rsid w:val="00FB2530"/>
    <w:rsid w:val="00FB301E"/>
    <w:rsid w:val="00FB30D9"/>
    <w:rsid w:val="00FB3359"/>
    <w:rsid w:val="00FB36A3"/>
    <w:rsid w:val="00FB370C"/>
    <w:rsid w:val="00FB3B7C"/>
    <w:rsid w:val="00FB3DEA"/>
    <w:rsid w:val="00FB434F"/>
    <w:rsid w:val="00FB43A0"/>
    <w:rsid w:val="00FB4477"/>
    <w:rsid w:val="00FB4F7C"/>
    <w:rsid w:val="00FB4FC4"/>
    <w:rsid w:val="00FB53AF"/>
    <w:rsid w:val="00FB54E9"/>
    <w:rsid w:val="00FB56B9"/>
    <w:rsid w:val="00FB58E6"/>
    <w:rsid w:val="00FB5AFA"/>
    <w:rsid w:val="00FB6045"/>
    <w:rsid w:val="00FB61DB"/>
    <w:rsid w:val="00FB62CD"/>
    <w:rsid w:val="00FB6433"/>
    <w:rsid w:val="00FB6A19"/>
    <w:rsid w:val="00FB6E56"/>
    <w:rsid w:val="00FB6FD9"/>
    <w:rsid w:val="00FB74A4"/>
    <w:rsid w:val="00FB7962"/>
    <w:rsid w:val="00FB7AC4"/>
    <w:rsid w:val="00FB7B9C"/>
    <w:rsid w:val="00FB7C22"/>
    <w:rsid w:val="00FB7F9B"/>
    <w:rsid w:val="00FC0421"/>
    <w:rsid w:val="00FC06BC"/>
    <w:rsid w:val="00FC0C3A"/>
    <w:rsid w:val="00FC1087"/>
    <w:rsid w:val="00FC1399"/>
    <w:rsid w:val="00FC1560"/>
    <w:rsid w:val="00FC1595"/>
    <w:rsid w:val="00FC1769"/>
    <w:rsid w:val="00FC1794"/>
    <w:rsid w:val="00FC18F4"/>
    <w:rsid w:val="00FC1D52"/>
    <w:rsid w:val="00FC1EE5"/>
    <w:rsid w:val="00FC2024"/>
    <w:rsid w:val="00FC2182"/>
    <w:rsid w:val="00FC274E"/>
    <w:rsid w:val="00FC28D5"/>
    <w:rsid w:val="00FC2BB9"/>
    <w:rsid w:val="00FC2C72"/>
    <w:rsid w:val="00FC2CB3"/>
    <w:rsid w:val="00FC2E2E"/>
    <w:rsid w:val="00FC3314"/>
    <w:rsid w:val="00FC3346"/>
    <w:rsid w:val="00FC3400"/>
    <w:rsid w:val="00FC3499"/>
    <w:rsid w:val="00FC352A"/>
    <w:rsid w:val="00FC3AC1"/>
    <w:rsid w:val="00FC3C22"/>
    <w:rsid w:val="00FC3CA0"/>
    <w:rsid w:val="00FC4432"/>
    <w:rsid w:val="00FC49DE"/>
    <w:rsid w:val="00FC4B75"/>
    <w:rsid w:val="00FC4BD7"/>
    <w:rsid w:val="00FC4C58"/>
    <w:rsid w:val="00FC4EAB"/>
    <w:rsid w:val="00FC54D1"/>
    <w:rsid w:val="00FC57A2"/>
    <w:rsid w:val="00FC5C7C"/>
    <w:rsid w:val="00FC607C"/>
    <w:rsid w:val="00FC63DE"/>
    <w:rsid w:val="00FC6406"/>
    <w:rsid w:val="00FC6421"/>
    <w:rsid w:val="00FC65B4"/>
    <w:rsid w:val="00FC6D9E"/>
    <w:rsid w:val="00FC7135"/>
    <w:rsid w:val="00FC7546"/>
    <w:rsid w:val="00FC7E31"/>
    <w:rsid w:val="00FD02EE"/>
    <w:rsid w:val="00FD0306"/>
    <w:rsid w:val="00FD04FA"/>
    <w:rsid w:val="00FD075E"/>
    <w:rsid w:val="00FD0841"/>
    <w:rsid w:val="00FD0A1E"/>
    <w:rsid w:val="00FD0E1B"/>
    <w:rsid w:val="00FD0E76"/>
    <w:rsid w:val="00FD117F"/>
    <w:rsid w:val="00FD14AA"/>
    <w:rsid w:val="00FD1679"/>
    <w:rsid w:val="00FD19C9"/>
    <w:rsid w:val="00FD1C45"/>
    <w:rsid w:val="00FD1F98"/>
    <w:rsid w:val="00FD2273"/>
    <w:rsid w:val="00FD22F6"/>
    <w:rsid w:val="00FD242F"/>
    <w:rsid w:val="00FD258F"/>
    <w:rsid w:val="00FD2793"/>
    <w:rsid w:val="00FD27A3"/>
    <w:rsid w:val="00FD2A84"/>
    <w:rsid w:val="00FD2AAE"/>
    <w:rsid w:val="00FD2B2F"/>
    <w:rsid w:val="00FD2CCB"/>
    <w:rsid w:val="00FD324E"/>
    <w:rsid w:val="00FD331F"/>
    <w:rsid w:val="00FD333D"/>
    <w:rsid w:val="00FD343A"/>
    <w:rsid w:val="00FD3A7C"/>
    <w:rsid w:val="00FD3E6B"/>
    <w:rsid w:val="00FD3EA6"/>
    <w:rsid w:val="00FD4076"/>
    <w:rsid w:val="00FD4098"/>
    <w:rsid w:val="00FD4495"/>
    <w:rsid w:val="00FD46C7"/>
    <w:rsid w:val="00FD4937"/>
    <w:rsid w:val="00FD4953"/>
    <w:rsid w:val="00FD4A24"/>
    <w:rsid w:val="00FD4C58"/>
    <w:rsid w:val="00FD58BD"/>
    <w:rsid w:val="00FD5901"/>
    <w:rsid w:val="00FD5910"/>
    <w:rsid w:val="00FD5AE9"/>
    <w:rsid w:val="00FD5B22"/>
    <w:rsid w:val="00FD5B2A"/>
    <w:rsid w:val="00FD628B"/>
    <w:rsid w:val="00FD630A"/>
    <w:rsid w:val="00FD664F"/>
    <w:rsid w:val="00FD666C"/>
    <w:rsid w:val="00FD6827"/>
    <w:rsid w:val="00FD6A24"/>
    <w:rsid w:val="00FD74F9"/>
    <w:rsid w:val="00FD77BD"/>
    <w:rsid w:val="00FD7926"/>
    <w:rsid w:val="00FD7A20"/>
    <w:rsid w:val="00FD7D59"/>
    <w:rsid w:val="00FE01D6"/>
    <w:rsid w:val="00FE04D7"/>
    <w:rsid w:val="00FE0798"/>
    <w:rsid w:val="00FE094A"/>
    <w:rsid w:val="00FE0A90"/>
    <w:rsid w:val="00FE0BD3"/>
    <w:rsid w:val="00FE0BEA"/>
    <w:rsid w:val="00FE0C56"/>
    <w:rsid w:val="00FE0FB6"/>
    <w:rsid w:val="00FE1035"/>
    <w:rsid w:val="00FE1038"/>
    <w:rsid w:val="00FE1766"/>
    <w:rsid w:val="00FE18A3"/>
    <w:rsid w:val="00FE1C60"/>
    <w:rsid w:val="00FE1D3E"/>
    <w:rsid w:val="00FE1D67"/>
    <w:rsid w:val="00FE1E66"/>
    <w:rsid w:val="00FE2245"/>
    <w:rsid w:val="00FE2326"/>
    <w:rsid w:val="00FE240D"/>
    <w:rsid w:val="00FE3096"/>
    <w:rsid w:val="00FE3143"/>
    <w:rsid w:val="00FE3529"/>
    <w:rsid w:val="00FE3881"/>
    <w:rsid w:val="00FE3A4C"/>
    <w:rsid w:val="00FE3B24"/>
    <w:rsid w:val="00FE3ECB"/>
    <w:rsid w:val="00FE4038"/>
    <w:rsid w:val="00FE4164"/>
    <w:rsid w:val="00FE4EBA"/>
    <w:rsid w:val="00FE5537"/>
    <w:rsid w:val="00FE5808"/>
    <w:rsid w:val="00FE582D"/>
    <w:rsid w:val="00FE58B7"/>
    <w:rsid w:val="00FE5F04"/>
    <w:rsid w:val="00FE65F4"/>
    <w:rsid w:val="00FE66DA"/>
    <w:rsid w:val="00FE680D"/>
    <w:rsid w:val="00FE68E4"/>
    <w:rsid w:val="00FE695E"/>
    <w:rsid w:val="00FE6A87"/>
    <w:rsid w:val="00FE6BA7"/>
    <w:rsid w:val="00FE6C49"/>
    <w:rsid w:val="00FE6CB3"/>
    <w:rsid w:val="00FE6D01"/>
    <w:rsid w:val="00FE6DCD"/>
    <w:rsid w:val="00FE6FC7"/>
    <w:rsid w:val="00FE706B"/>
    <w:rsid w:val="00FE717F"/>
    <w:rsid w:val="00FE71D4"/>
    <w:rsid w:val="00FE72DB"/>
    <w:rsid w:val="00FE732C"/>
    <w:rsid w:val="00FE737F"/>
    <w:rsid w:val="00FE74F9"/>
    <w:rsid w:val="00FE758A"/>
    <w:rsid w:val="00FE771F"/>
    <w:rsid w:val="00FE7797"/>
    <w:rsid w:val="00FE7958"/>
    <w:rsid w:val="00FE7C35"/>
    <w:rsid w:val="00FE7D84"/>
    <w:rsid w:val="00FF0189"/>
    <w:rsid w:val="00FF05CD"/>
    <w:rsid w:val="00FF0AEE"/>
    <w:rsid w:val="00FF0C8F"/>
    <w:rsid w:val="00FF0CB1"/>
    <w:rsid w:val="00FF0F37"/>
    <w:rsid w:val="00FF0F45"/>
    <w:rsid w:val="00FF131B"/>
    <w:rsid w:val="00FF183E"/>
    <w:rsid w:val="00FF184A"/>
    <w:rsid w:val="00FF2174"/>
    <w:rsid w:val="00FF22A2"/>
    <w:rsid w:val="00FF24B2"/>
    <w:rsid w:val="00FF2644"/>
    <w:rsid w:val="00FF295C"/>
    <w:rsid w:val="00FF2EA6"/>
    <w:rsid w:val="00FF2F64"/>
    <w:rsid w:val="00FF31B0"/>
    <w:rsid w:val="00FF359F"/>
    <w:rsid w:val="00FF39A7"/>
    <w:rsid w:val="00FF3E98"/>
    <w:rsid w:val="00FF44A4"/>
    <w:rsid w:val="00FF4A9A"/>
    <w:rsid w:val="00FF4AC3"/>
    <w:rsid w:val="00FF4B8E"/>
    <w:rsid w:val="00FF52B6"/>
    <w:rsid w:val="00FF537F"/>
    <w:rsid w:val="00FF5571"/>
    <w:rsid w:val="00FF5B87"/>
    <w:rsid w:val="00FF5DC9"/>
    <w:rsid w:val="00FF5EE3"/>
    <w:rsid w:val="00FF5F82"/>
    <w:rsid w:val="00FF6037"/>
    <w:rsid w:val="00FF60B0"/>
    <w:rsid w:val="00FF68C4"/>
    <w:rsid w:val="00FF69E6"/>
    <w:rsid w:val="00FF6E5A"/>
    <w:rsid w:val="00FF7047"/>
    <w:rsid w:val="00FF7348"/>
    <w:rsid w:val="00FF7682"/>
    <w:rsid w:val="00FF7769"/>
    <w:rsid w:val="00FF7965"/>
    <w:rsid w:val="00FF799F"/>
    <w:rsid w:val="00FF79CE"/>
    <w:rsid w:val="00FF7B16"/>
    <w:rsid w:val="00FF7B4C"/>
    <w:rsid w:val="00FF7F20"/>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7A1C69"/>
  <w15:docId w15:val="{24F2DA10-05A0-4AD0-8EF0-33738B40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3E"/>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qFormat/>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a4 + Angsana New,Before:  3 pt,Line spacing:  At l..."/>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20"/>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paragraph" w:styleId="Revision">
    <w:name w:val="Revision"/>
    <w:hidden/>
    <w:uiPriority w:val="99"/>
    <w:semiHidden/>
    <w:rsid w:val="003366D8"/>
    <w:rPr>
      <w:rFonts w:ascii="Times New Roman"/>
      <w:sz w:val="24"/>
      <w:szCs w:val="30"/>
      <w:lang w:val="en-US" w:eastAsia="en-US"/>
    </w:rPr>
  </w:style>
  <w:style w:type="paragraph" w:customStyle="1" w:styleId="CordiaNew">
    <w:name w:val="Cordia New"/>
    <w:basedOn w:val="Normal"/>
    <w:rsid w:val="008F43D9"/>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8F43D9"/>
  </w:style>
  <w:style w:type="character" w:customStyle="1" w:styleId="UnresolvedMention1">
    <w:name w:val="Unresolved Mention1"/>
    <w:basedOn w:val="DefaultParagraphFont"/>
    <w:uiPriority w:val="99"/>
    <w:semiHidden/>
    <w:unhideWhenUsed/>
    <w:rsid w:val="00BB19ED"/>
    <w:rPr>
      <w:color w:val="605E5C"/>
      <w:shd w:val="clear" w:color="auto" w:fill="E1DFDD"/>
    </w:rPr>
  </w:style>
  <w:style w:type="table" w:customStyle="1" w:styleId="TableGrid5">
    <w:name w:val="Table Grid5"/>
    <w:basedOn w:val="TableNormal"/>
    <w:next w:val="TableGrid"/>
    <w:uiPriority w:val="59"/>
    <w:rsid w:val="00BE6283"/>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3552"/>
    <w:rPr>
      <w:rFonts w:ascii="Times New Roman"/>
      <w:sz w:val="24"/>
      <w:szCs w:val="30"/>
      <w:lang w:val="en-US" w:eastAsia="en-US"/>
    </w:rPr>
  </w:style>
  <w:style w:type="paragraph" w:customStyle="1" w:styleId="CharCharCharCharChar0">
    <w:name w:val="Char Char Char Char Char0"/>
    <w:basedOn w:val="Normal"/>
    <w:rsid w:val="00FF4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3">
    <w:name w:val="µÒÃÒ§3ªèÍ§"/>
    <w:basedOn w:val="Normal"/>
    <w:rsid w:val="00CA48DC"/>
    <w:pPr>
      <w:tabs>
        <w:tab w:val="left" w:pos="360"/>
        <w:tab w:val="left" w:pos="720"/>
      </w:tabs>
      <w:overflowPunct/>
      <w:autoSpaceDE/>
      <w:autoSpaceDN/>
      <w:adjustRightInd/>
      <w:textAlignment w:val="auto"/>
    </w:pPr>
    <w:rPr>
      <w:rFonts w:ascii="Book Antiqua" w:hAnsi="Book Antiqua"/>
      <w:sz w:val="22"/>
      <w:szCs w:val="22"/>
      <w:lang w:eastAsia="en-GB"/>
    </w:rPr>
  </w:style>
  <w:style w:type="paragraph" w:customStyle="1" w:styleId="a2">
    <w:name w:val="ºÇ¡"/>
    <w:basedOn w:val="Normal"/>
    <w:rsid w:val="00CA48DC"/>
    <w:pPr>
      <w:overflowPunct/>
      <w:autoSpaceDE/>
      <w:autoSpaceDN/>
      <w:adjustRightInd/>
      <w:ind w:right="129"/>
      <w:jc w:val="right"/>
      <w:textAlignment w:val="auto"/>
    </w:pPr>
    <w:rPr>
      <w:rFonts w:ascii="Book Antiqua" w:hAnsi="Book Antiqua" w:cs="Times New Roman"/>
      <w:sz w:val="22"/>
      <w:szCs w:val="22"/>
      <w:lang w:val="th-TH"/>
    </w:rPr>
  </w:style>
  <w:style w:type="character" w:customStyle="1" w:styleId="ui-provider">
    <w:name w:val="ui-provider"/>
    <w:basedOn w:val="DefaultParagraphFont"/>
    <w:rsid w:val="00790605"/>
  </w:style>
  <w:style w:type="character" w:styleId="Strong">
    <w:name w:val="Strong"/>
    <w:basedOn w:val="DefaultParagraphFont"/>
    <w:uiPriority w:val="22"/>
    <w:qFormat/>
    <w:locked/>
    <w:rsid w:val="00790605"/>
    <w:rPr>
      <w:b/>
      <w:bCs/>
    </w:rPr>
  </w:style>
  <w:style w:type="character" w:customStyle="1" w:styleId="rynqvb">
    <w:name w:val="rynqvb"/>
    <w:basedOn w:val="DefaultParagraphFont"/>
    <w:rsid w:val="00A531A4"/>
  </w:style>
  <w:style w:type="paragraph" w:styleId="NormalWeb">
    <w:name w:val="Normal (Web)"/>
    <w:basedOn w:val="Normal"/>
    <w:uiPriority w:val="99"/>
    <w:semiHidden/>
    <w:unhideWhenUsed/>
    <w:locked/>
    <w:rsid w:val="00FD664F"/>
    <w:pPr>
      <w:overflowPunct/>
      <w:autoSpaceDE/>
      <w:autoSpaceDN/>
      <w:adjustRightInd/>
      <w:spacing w:before="100" w:beforeAutospacing="1" w:after="100" w:afterAutospacing="1"/>
      <w:textAlignment w:val="auto"/>
    </w:pPr>
    <w:rPr>
      <w:rFonts w:hAnsi="Times New Roman" w:cs="Times New Roman"/>
    </w:rPr>
  </w:style>
  <w:style w:type="paragraph" w:styleId="Date">
    <w:name w:val="Date"/>
    <w:basedOn w:val="Normal"/>
    <w:next w:val="Normal"/>
    <w:link w:val="DateChar"/>
    <w:uiPriority w:val="99"/>
    <w:semiHidden/>
    <w:unhideWhenUsed/>
    <w:locked/>
    <w:rsid w:val="00C6794A"/>
    <w:rPr>
      <w:szCs w:val="30"/>
    </w:rPr>
  </w:style>
  <w:style w:type="character" w:customStyle="1" w:styleId="DateChar">
    <w:name w:val="Date Char"/>
    <w:basedOn w:val="DefaultParagraphFont"/>
    <w:link w:val="Date"/>
    <w:uiPriority w:val="99"/>
    <w:semiHidden/>
    <w:rsid w:val="00C6794A"/>
    <w:rPr>
      <w:rFonts w:ascii="Times New Roman"/>
      <w:sz w:val="24"/>
      <w:szCs w:val="30"/>
      <w:lang w:val="en-US" w:eastAsia="en-US"/>
    </w:rPr>
  </w:style>
  <w:style w:type="character" w:customStyle="1" w:styleId="y2iqfc">
    <w:name w:val="y2iqfc"/>
    <w:basedOn w:val="DefaultParagraphFont"/>
    <w:rsid w:val="0050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20">
      <w:bodyDiv w:val="1"/>
      <w:marLeft w:val="0"/>
      <w:marRight w:val="0"/>
      <w:marTop w:val="0"/>
      <w:marBottom w:val="0"/>
      <w:divBdr>
        <w:top w:val="none" w:sz="0" w:space="0" w:color="auto"/>
        <w:left w:val="none" w:sz="0" w:space="0" w:color="auto"/>
        <w:bottom w:val="none" w:sz="0" w:space="0" w:color="auto"/>
        <w:right w:val="none" w:sz="0" w:space="0" w:color="auto"/>
      </w:divBdr>
    </w:div>
    <w:div w:id="11036365">
      <w:bodyDiv w:val="1"/>
      <w:marLeft w:val="0"/>
      <w:marRight w:val="0"/>
      <w:marTop w:val="0"/>
      <w:marBottom w:val="0"/>
      <w:divBdr>
        <w:top w:val="none" w:sz="0" w:space="0" w:color="auto"/>
        <w:left w:val="none" w:sz="0" w:space="0" w:color="auto"/>
        <w:bottom w:val="none" w:sz="0" w:space="0" w:color="auto"/>
        <w:right w:val="none" w:sz="0" w:space="0" w:color="auto"/>
      </w:divBdr>
    </w:div>
    <w:div w:id="36395695">
      <w:bodyDiv w:val="1"/>
      <w:marLeft w:val="0"/>
      <w:marRight w:val="0"/>
      <w:marTop w:val="0"/>
      <w:marBottom w:val="0"/>
      <w:divBdr>
        <w:top w:val="none" w:sz="0" w:space="0" w:color="auto"/>
        <w:left w:val="none" w:sz="0" w:space="0" w:color="auto"/>
        <w:bottom w:val="none" w:sz="0" w:space="0" w:color="auto"/>
        <w:right w:val="none" w:sz="0" w:space="0" w:color="auto"/>
      </w:divBdr>
    </w:div>
    <w:div w:id="42021040">
      <w:bodyDiv w:val="1"/>
      <w:marLeft w:val="0"/>
      <w:marRight w:val="0"/>
      <w:marTop w:val="0"/>
      <w:marBottom w:val="0"/>
      <w:divBdr>
        <w:top w:val="none" w:sz="0" w:space="0" w:color="auto"/>
        <w:left w:val="none" w:sz="0" w:space="0" w:color="auto"/>
        <w:bottom w:val="none" w:sz="0" w:space="0" w:color="auto"/>
        <w:right w:val="none" w:sz="0" w:space="0" w:color="auto"/>
      </w:divBdr>
    </w:div>
    <w:div w:id="48842628">
      <w:bodyDiv w:val="1"/>
      <w:marLeft w:val="0"/>
      <w:marRight w:val="0"/>
      <w:marTop w:val="0"/>
      <w:marBottom w:val="0"/>
      <w:divBdr>
        <w:top w:val="none" w:sz="0" w:space="0" w:color="auto"/>
        <w:left w:val="none" w:sz="0" w:space="0" w:color="auto"/>
        <w:bottom w:val="none" w:sz="0" w:space="0" w:color="auto"/>
        <w:right w:val="none" w:sz="0" w:space="0" w:color="auto"/>
      </w:divBdr>
    </w:div>
    <w:div w:id="69156043">
      <w:bodyDiv w:val="1"/>
      <w:marLeft w:val="0"/>
      <w:marRight w:val="0"/>
      <w:marTop w:val="0"/>
      <w:marBottom w:val="0"/>
      <w:divBdr>
        <w:top w:val="none" w:sz="0" w:space="0" w:color="auto"/>
        <w:left w:val="none" w:sz="0" w:space="0" w:color="auto"/>
        <w:bottom w:val="none" w:sz="0" w:space="0" w:color="auto"/>
        <w:right w:val="none" w:sz="0" w:space="0" w:color="auto"/>
      </w:divBdr>
    </w:div>
    <w:div w:id="82578761">
      <w:bodyDiv w:val="1"/>
      <w:marLeft w:val="0"/>
      <w:marRight w:val="0"/>
      <w:marTop w:val="0"/>
      <w:marBottom w:val="0"/>
      <w:divBdr>
        <w:top w:val="none" w:sz="0" w:space="0" w:color="auto"/>
        <w:left w:val="none" w:sz="0" w:space="0" w:color="auto"/>
        <w:bottom w:val="none" w:sz="0" w:space="0" w:color="auto"/>
        <w:right w:val="none" w:sz="0" w:space="0" w:color="auto"/>
      </w:divBdr>
    </w:div>
    <w:div w:id="87626531">
      <w:bodyDiv w:val="1"/>
      <w:marLeft w:val="0"/>
      <w:marRight w:val="0"/>
      <w:marTop w:val="0"/>
      <w:marBottom w:val="0"/>
      <w:divBdr>
        <w:top w:val="none" w:sz="0" w:space="0" w:color="auto"/>
        <w:left w:val="none" w:sz="0" w:space="0" w:color="auto"/>
        <w:bottom w:val="none" w:sz="0" w:space="0" w:color="auto"/>
        <w:right w:val="none" w:sz="0" w:space="0" w:color="auto"/>
      </w:divBdr>
    </w:div>
    <w:div w:id="104858802">
      <w:bodyDiv w:val="1"/>
      <w:marLeft w:val="0"/>
      <w:marRight w:val="0"/>
      <w:marTop w:val="0"/>
      <w:marBottom w:val="0"/>
      <w:divBdr>
        <w:top w:val="none" w:sz="0" w:space="0" w:color="auto"/>
        <w:left w:val="none" w:sz="0" w:space="0" w:color="auto"/>
        <w:bottom w:val="none" w:sz="0" w:space="0" w:color="auto"/>
        <w:right w:val="none" w:sz="0" w:space="0" w:color="auto"/>
      </w:divBdr>
    </w:div>
    <w:div w:id="109976254">
      <w:bodyDiv w:val="1"/>
      <w:marLeft w:val="0"/>
      <w:marRight w:val="0"/>
      <w:marTop w:val="0"/>
      <w:marBottom w:val="0"/>
      <w:divBdr>
        <w:top w:val="none" w:sz="0" w:space="0" w:color="auto"/>
        <w:left w:val="none" w:sz="0" w:space="0" w:color="auto"/>
        <w:bottom w:val="none" w:sz="0" w:space="0" w:color="auto"/>
        <w:right w:val="none" w:sz="0" w:space="0" w:color="auto"/>
      </w:divBdr>
    </w:div>
    <w:div w:id="151989751">
      <w:bodyDiv w:val="1"/>
      <w:marLeft w:val="0"/>
      <w:marRight w:val="0"/>
      <w:marTop w:val="0"/>
      <w:marBottom w:val="0"/>
      <w:divBdr>
        <w:top w:val="none" w:sz="0" w:space="0" w:color="auto"/>
        <w:left w:val="none" w:sz="0" w:space="0" w:color="auto"/>
        <w:bottom w:val="none" w:sz="0" w:space="0" w:color="auto"/>
        <w:right w:val="none" w:sz="0" w:space="0" w:color="auto"/>
      </w:divBdr>
    </w:div>
    <w:div w:id="210768075">
      <w:bodyDiv w:val="1"/>
      <w:marLeft w:val="0"/>
      <w:marRight w:val="0"/>
      <w:marTop w:val="0"/>
      <w:marBottom w:val="0"/>
      <w:divBdr>
        <w:top w:val="none" w:sz="0" w:space="0" w:color="auto"/>
        <w:left w:val="none" w:sz="0" w:space="0" w:color="auto"/>
        <w:bottom w:val="none" w:sz="0" w:space="0" w:color="auto"/>
        <w:right w:val="none" w:sz="0" w:space="0" w:color="auto"/>
      </w:divBdr>
    </w:div>
    <w:div w:id="217980352">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0988567">
      <w:bodyDiv w:val="1"/>
      <w:marLeft w:val="0"/>
      <w:marRight w:val="0"/>
      <w:marTop w:val="0"/>
      <w:marBottom w:val="0"/>
      <w:divBdr>
        <w:top w:val="none" w:sz="0" w:space="0" w:color="auto"/>
        <w:left w:val="none" w:sz="0" w:space="0" w:color="auto"/>
        <w:bottom w:val="none" w:sz="0" w:space="0" w:color="auto"/>
        <w:right w:val="none" w:sz="0" w:space="0" w:color="auto"/>
      </w:divBdr>
    </w:div>
    <w:div w:id="248462795">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52851244">
      <w:bodyDiv w:val="1"/>
      <w:marLeft w:val="0"/>
      <w:marRight w:val="0"/>
      <w:marTop w:val="0"/>
      <w:marBottom w:val="0"/>
      <w:divBdr>
        <w:top w:val="none" w:sz="0" w:space="0" w:color="auto"/>
        <w:left w:val="none" w:sz="0" w:space="0" w:color="auto"/>
        <w:bottom w:val="none" w:sz="0" w:space="0" w:color="auto"/>
        <w:right w:val="none" w:sz="0" w:space="0" w:color="auto"/>
      </w:divBdr>
    </w:div>
    <w:div w:id="381902772">
      <w:bodyDiv w:val="1"/>
      <w:marLeft w:val="0"/>
      <w:marRight w:val="0"/>
      <w:marTop w:val="0"/>
      <w:marBottom w:val="0"/>
      <w:divBdr>
        <w:top w:val="none" w:sz="0" w:space="0" w:color="auto"/>
        <w:left w:val="none" w:sz="0" w:space="0" w:color="auto"/>
        <w:bottom w:val="none" w:sz="0" w:space="0" w:color="auto"/>
        <w:right w:val="none" w:sz="0" w:space="0" w:color="auto"/>
      </w:divBdr>
    </w:div>
    <w:div w:id="401686101">
      <w:bodyDiv w:val="1"/>
      <w:marLeft w:val="0"/>
      <w:marRight w:val="0"/>
      <w:marTop w:val="0"/>
      <w:marBottom w:val="0"/>
      <w:divBdr>
        <w:top w:val="none" w:sz="0" w:space="0" w:color="auto"/>
        <w:left w:val="none" w:sz="0" w:space="0" w:color="auto"/>
        <w:bottom w:val="none" w:sz="0" w:space="0" w:color="auto"/>
        <w:right w:val="none" w:sz="0" w:space="0" w:color="auto"/>
      </w:divBdr>
    </w:div>
    <w:div w:id="416905141">
      <w:bodyDiv w:val="1"/>
      <w:marLeft w:val="0"/>
      <w:marRight w:val="0"/>
      <w:marTop w:val="0"/>
      <w:marBottom w:val="0"/>
      <w:divBdr>
        <w:top w:val="none" w:sz="0" w:space="0" w:color="auto"/>
        <w:left w:val="none" w:sz="0" w:space="0" w:color="auto"/>
        <w:bottom w:val="none" w:sz="0" w:space="0" w:color="auto"/>
        <w:right w:val="none" w:sz="0" w:space="0" w:color="auto"/>
      </w:divBdr>
    </w:div>
    <w:div w:id="418216492">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52987768">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58588693">
      <w:bodyDiv w:val="1"/>
      <w:marLeft w:val="0"/>
      <w:marRight w:val="0"/>
      <w:marTop w:val="0"/>
      <w:marBottom w:val="0"/>
      <w:divBdr>
        <w:top w:val="none" w:sz="0" w:space="0" w:color="auto"/>
        <w:left w:val="none" w:sz="0" w:space="0" w:color="auto"/>
        <w:bottom w:val="none" w:sz="0" w:space="0" w:color="auto"/>
        <w:right w:val="none" w:sz="0" w:space="0" w:color="auto"/>
      </w:divBdr>
    </w:div>
    <w:div w:id="587883177">
      <w:bodyDiv w:val="1"/>
      <w:marLeft w:val="0"/>
      <w:marRight w:val="0"/>
      <w:marTop w:val="0"/>
      <w:marBottom w:val="0"/>
      <w:divBdr>
        <w:top w:val="none" w:sz="0" w:space="0" w:color="auto"/>
        <w:left w:val="none" w:sz="0" w:space="0" w:color="auto"/>
        <w:bottom w:val="none" w:sz="0" w:space="0" w:color="auto"/>
        <w:right w:val="none" w:sz="0" w:space="0" w:color="auto"/>
      </w:divBdr>
    </w:div>
    <w:div w:id="640426843">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41488408">
      <w:bodyDiv w:val="1"/>
      <w:marLeft w:val="0"/>
      <w:marRight w:val="0"/>
      <w:marTop w:val="0"/>
      <w:marBottom w:val="0"/>
      <w:divBdr>
        <w:top w:val="none" w:sz="0" w:space="0" w:color="auto"/>
        <w:left w:val="none" w:sz="0" w:space="0" w:color="auto"/>
        <w:bottom w:val="none" w:sz="0" w:space="0" w:color="auto"/>
        <w:right w:val="none" w:sz="0" w:space="0" w:color="auto"/>
      </w:divBdr>
    </w:div>
    <w:div w:id="821778928">
      <w:bodyDiv w:val="1"/>
      <w:marLeft w:val="0"/>
      <w:marRight w:val="0"/>
      <w:marTop w:val="0"/>
      <w:marBottom w:val="0"/>
      <w:divBdr>
        <w:top w:val="none" w:sz="0" w:space="0" w:color="auto"/>
        <w:left w:val="none" w:sz="0" w:space="0" w:color="auto"/>
        <w:bottom w:val="none" w:sz="0" w:space="0" w:color="auto"/>
        <w:right w:val="none" w:sz="0" w:space="0" w:color="auto"/>
      </w:divBdr>
    </w:div>
    <w:div w:id="841119884">
      <w:bodyDiv w:val="1"/>
      <w:marLeft w:val="0"/>
      <w:marRight w:val="0"/>
      <w:marTop w:val="0"/>
      <w:marBottom w:val="0"/>
      <w:divBdr>
        <w:top w:val="none" w:sz="0" w:space="0" w:color="auto"/>
        <w:left w:val="none" w:sz="0" w:space="0" w:color="auto"/>
        <w:bottom w:val="none" w:sz="0" w:space="0" w:color="auto"/>
        <w:right w:val="none" w:sz="0" w:space="0" w:color="auto"/>
      </w:divBdr>
    </w:div>
    <w:div w:id="944730760">
      <w:bodyDiv w:val="1"/>
      <w:marLeft w:val="0"/>
      <w:marRight w:val="0"/>
      <w:marTop w:val="0"/>
      <w:marBottom w:val="0"/>
      <w:divBdr>
        <w:top w:val="none" w:sz="0" w:space="0" w:color="auto"/>
        <w:left w:val="none" w:sz="0" w:space="0" w:color="auto"/>
        <w:bottom w:val="none" w:sz="0" w:space="0" w:color="auto"/>
        <w:right w:val="none" w:sz="0" w:space="0" w:color="auto"/>
      </w:divBdr>
    </w:div>
    <w:div w:id="965433947">
      <w:bodyDiv w:val="1"/>
      <w:marLeft w:val="0"/>
      <w:marRight w:val="0"/>
      <w:marTop w:val="0"/>
      <w:marBottom w:val="0"/>
      <w:divBdr>
        <w:top w:val="none" w:sz="0" w:space="0" w:color="auto"/>
        <w:left w:val="none" w:sz="0" w:space="0" w:color="auto"/>
        <w:bottom w:val="none" w:sz="0" w:space="0" w:color="auto"/>
        <w:right w:val="none" w:sz="0" w:space="0" w:color="auto"/>
      </w:divBdr>
    </w:div>
    <w:div w:id="965620685">
      <w:bodyDiv w:val="1"/>
      <w:marLeft w:val="0"/>
      <w:marRight w:val="0"/>
      <w:marTop w:val="0"/>
      <w:marBottom w:val="0"/>
      <w:divBdr>
        <w:top w:val="none" w:sz="0" w:space="0" w:color="auto"/>
        <w:left w:val="none" w:sz="0" w:space="0" w:color="auto"/>
        <w:bottom w:val="none" w:sz="0" w:space="0" w:color="auto"/>
        <w:right w:val="none" w:sz="0" w:space="0" w:color="auto"/>
      </w:divBdr>
      <w:divsChild>
        <w:div w:id="2006937309">
          <w:marLeft w:val="0"/>
          <w:marRight w:val="0"/>
          <w:marTop w:val="0"/>
          <w:marBottom w:val="0"/>
          <w:divBdr>
            <w:top w:val="none" w:sz="0" w:space="0" w:color="auto"/>
            <w:left w:val="none" w:sz="0" w:space="0" w:color="auto"/>
            <w:bottom w:val="none" w:sz="0" w:space="0" w:color="auto"/>
            <w:right w:val="none" w:sz="0" w:space="0" w:color="auto"/>
          </w:divBdr>
        </w:div>
      </w:divsChild>
    </w:div>
    <w:div w:id="1063143352">
      <w:bodyDiv w:val="1"/>
      <w:marLeft w:val="0"/>
      <w:marRight w:val="0"/>
      <w:marTop w:val="0"/>
      <w:marBottom w:val="0"/>
      <w:divBdr>
        <w:top w:val="none" w:sz="0" w:space="0" w:color="auto"/>
        <w:left w:val="none" w:sz="0" w:space="0" w:color="auto"/>
        <w:bottom w:val="none" w:sz="0" w:space="0" w:color="auto"/>
        <w:right w:val="none" w:sz="0" w:space="0" w:color="auto"/>
      </w:divBdr>
    </w:div>
    <w:div w:id="1088041567">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94880363">
      <w:bodyDiv w:val="1"/>
      <w:marLeft w:val="0"/>
      <w:marRight w:val="0"/>
      <w:marTop w:val="0"/>
      <w:marBottom w:val="0"/>
      <w:divBdr>
        <w:top w:val="none" w:sz="0" w:space="0" w:color="auto"/>
        <w:left w:val="none" w:sz="0" w:space="0" w:color="auto"/>
        <w:bottom w:val="none" w:sz="0" w:space="0" w:color="auto"/>
        <w:right w:val="none" w:sz="0" w:space="0" w:color="auto"/>
      </w:divBdr>
    </w:div>
    <w:div w:id="1196192882">
      <w:bodyDiv w:val="1"/>
      <w:marLeft w:val="0"/>
      <w:marRight w:val="0"/>
      <w:marTop w:val="0"/>
      <w:marBottom w:val="0"/>
      <w:divBdr>
        <w:top w:val="none" w:sz="0" w:space="0" w:color="auto"/>
        <w:left w:val="none" w:sz="0" w:space="0" w:color="auto"/>
        <w:bottom w:val="none" w:sz="0" w:space="0" w:color="auto"/>
        <w:right w:val="none" w:sz="0" w:space="0" w:color="auto"/>
      </w:divBdr>
    </w:div>
    <w:div w:id="1243680573">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775674">
      <w:bodyDiv w:val="1"/>
      <w:marLeft w:val="0"/>
      <w:marRight w:val="0"/>
      <w:marTop w:val="0"/>
      <w:marBottom w:val="0"/>
      <w:divBdr>
        <w:top w:val="none" w:sz="0" w:space="0" w:color="auto"/>
        <w:left w:val="none" w:sz="0" w:space="0" w:color="auto"/>
        <w:bottom w:val="none" w:sz="0" w:space="0" w:color="auto"/>
        <w:right w:val="none" w:sz="0" w:space="0" w:color="auto"/>
      </w:divBdr>
    </w:div>
    <w:div w:id="1304849706">
      <w:bodyDiv w:val="1"/>
      <w:marLeft w:val="0"/>
      <w:marRight w:val="0"/>
      <w:marTop w:val="0"/>
      <w:marBottom w:val="0"/>
      <w:divBdr>
        <w:top w:val="none" w:sz="0" w:space="0" w:color="auto"/>
        <w:left w:val="none" w:sz="0" w:space="0" w:color="auto"/>
        <w:bottom w:val="none" w:sz="0" w:space="0" w:color="auto"/>
        <w:right w:val="none" w:sz="0" w:space="0" w:color="auto"/>
      </w:divBdr>
    </w:div>
    <w:div w:id="1308123095">
      <w:bodyDiv w:val="1"/>
      <w:marLeft w:val="0"/>
      <w:marRight w:val="0"/>
      <w:marTop w:val="0"/>
      <w:marBottom w:val="0"/>
      <w:divBdr>
        <w:top w:val="none" w:sz="0" w:space="0" w:color="auto"/>
        <w:left w:val="none" w:sz="0" w:space="0" w:color="auto"/>
        <w:bottom w:val="none" w:sz="0" w:space="0" w:color="auto"/>
        <w:right w:val="none" w:sz="0" w:space="0" w:color="auto"/>
      </w:divBdr>
    </w:div>
    <w:div w:id="1335299737">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414627172">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473056822">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84870329">
      <w:bodyDiv w:val="1"/>
      <w:marLeft w:val="0"/>
      <w:marRight w:val="0"/>
      <w:marTop w:val="0"/>
      <w:marBottom w:val="0"/>
      <w:divBdr>
        <w:top w:val="none" w:sz="0" w:space="0" w:color="auto"/>
        <w:left w:val="none" w:sz="0" w:space="0" w:color="auto"/>
        <w:bottom w:val="none" w:sz="0" w:space="0" w:color="auto"/>
        <w:right w:val="none" w:sz="0" w:space="0" w:color="auto"/>
      </w:divBdr>
    </w:div>
    <w:div w:id="1586838815">
      <w:bodyDiv w:val="1"/>
      <w:marLeft w:val="0"/>
      <w:marRight w:val="0"/>
      <w:marTop w:val="0"/>
      <w:marBottom w:val="0"/>
      <w:divBdr>
        <w:top w:val="none" w:sz="0" w:space="0" w:color="auto"/>
        <w:left w:val="none" w:sz="0" w:space="0" w:color="auto"/>
        <w:bottom w:val="none" w:sz="0" w:space="0" w:color="auto"/>
        <w:right w:val="none" w:sz="0" w:space="0" w:color="auto"/>
      </w:divBdr>
    </w:div>
    <w:div w:id="1600289283">
      <w:bodyDiv w:val="1"/>
      <w:marLeft w:val="0"/>
      <w:marRight w:val="0"/>
      <w:marTop w:val="0"/>
      <w:marBottom w:val="0"/>
      <w:divBdr>
        <w:top w:val="none" w:sz="0" w:space="0" w:color="auto"/>
        <w:left w:val="none" w:sz="0" w:space="0" w:color="auto"/>
        <w:bottom w:val="none" w:sz="0" w:space="0" w:color="auto"/>
        <w:right w:val="none" w:sz="0" w:space="0" w:color="auto"/>
      </w:divBdr>
    </w:div>
    <w:div w:id="1636445522">
      <w:bodyDiv w:val="1"/>
      <w:marLeft w:val="0"/>
      <w:marRight w:val="0"/>
      <w:marTop w:val="0"/>
      <w:marBottom w:val="0"/>
      <w:divBdr>
        <w:top w:val="none" w:sz="0" w:space="0" w:color="auto"/>
        <w:left w:val="none" w:sz="0" w:space="0" w:color="auto"/>
        <w:bottom w:val="none" w:sz="0" w:space="0" w:color="auto"/>
        <w:right w:val="none" w:sz="0" w:space="0" w:color="auto"/>
      </w:divBdr>
      <w:divsChild>
        <w:div w:id="1581597670">
          <w:marLeft w:val="0"/>
          <w:marRight w:val="0"/>
          <w:marTop w:val="0"/>
          <w:marBottom w:val="0"/>
          <w:divBdr>
            <w:top w:val="none" w:sz="0" w:space="0" w:color="auto"/>
            <w:left w:val="none" w:sz="0" w:space="0" w:color="auto"/>
            <w:bottom w:val="none" w:sz="0" w:space="0" w:color="auto"/>
            <w:right w:val="none" w:sz="0" w:space="0" w:color="auto"/>
          </w:divBdr>
        </w:div>
      </w:divsChild>
    </w:div>
    <w:div w:id="1636570093">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15619846">
      <w:bodyDiv w:val="1"/>
      <w:marLeft w:val="0"/>
      <w:marRight w:val="0"/>
      <w:marTop w:val="0"/>
      <w:marBottom w:val="0"/>
      <w:divBdr>
        <w:top w:val="none" w:sz="0" w:space="0" w:color="auto"/>
        <w:left w:val="none" w:sz="0" w:space="0" w:color="auto"/>
        <w:bottom w:val="none" w:sz="0" w:space="0" w:color="auto"/>
        <w:right w:val="none" w:sz="0" w:space="0" w:color="auto"/>
      </w:divBdr>
    </w:div>
    <w:div w:id="1721443675">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51384646">
      <w:bodyDiv w:val="1"/>
      <w:marLeft w:val="0"/>
      <w:marRight w:val="0"/>
      <w:marTop w:val="0"/>
      <w:marBottom w:val="0"/>
      <w:divBdr>
        <w:top w:val="none" w:sz="0" w:space="0" w:color="auto"/>
        <w:left w:val="none" w:sz="0" w:space="0" w:color="auto"/>
        <w:bottom w:val="none" w:sz="0" w:space="0" w:color="auto"/>
        <w:right w:val="none" w:sz="0" w:space="0" w:color="auto"/>
      </w:divBdr>
    </w:div>
    <w:div w:id="1851680098">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4535505">
      <w:bodyDiv w:val="1"/>
      <w:marLeft w:val="0"/>
      <w:marRight w:val="0"/>
      <w:marTop w:val="0"/>
      <w:marBottom w:val="0"/>
      <w:divBdr>
        <w:top w:val="none" w:sz="0" w:space="0" w:color="auto"/>
        <w:left w:val="none" w:sz="0" w:space="0" w:color="auto"/>
        <w:bottom w:val="none" w:sz="0" w:space="0" w:color="auto"/>
        <w:right w:val="none" w:sz="0" w:space="0" w:color="auto"/>
      </w:divBdr>
    </w:div>
    <w:div w:id="1906138125">
      <w:bodyDiv w:val="1"/>
      <w:marLeft w:val="0"/>
      <w:marRight w:val="0"/>
      <w:marTop w:val="0"/>
      <w:marBottom w:val="0"/>
      <w:divBdr>
        <w:top w:val="none" w:sz="0" w:space="0" w:color="auto"/>
        <w:left w:val="none" w:sz="0" w:space="0" w:color="auto"/>
        <w:bottom w:val="none" w:sz="0" w:space="0" w:color="auto"/>
        <w:right w:val="none" w:sz="0" w:space="0" w:color="auto"/>
      </w:divBdr>
    </w:div>
    <w:div w:id="1969436039">
      <w:bodyDiv w:val="1"/>
      <w:marLeft w:val="0"/>
      <w:marRight w:val="0"/>
      <w:marTop w:val="0"/>
      <w:marBottom w:val="0"/>
      <w:divBdr>
        <w:top w:val="none" w:sz="0" w:space="0" w:color="auto"/>
        <w:left w:val="none" w:sz="0" w:space="0" w:color="auto"/>
        <w:bottom w:val="none" w:sz="0" w:space="0" w:color="auto"/>
        <w:right w:val="none" w:sz="0" w:space="0" w:color="auto"/>
      </w:divBdr>
    </w:div>
    <w:div w:id="1976909362">
      <w:bodyDiv w:val="1"/>
      <w:marLeft w:val="0"/>
      <w:marRight w:val="0"/>
      <w:marTop w:val="0"/>
      <w:marBottom w:val="0"/>
      <w:divBdr>
        <w:top w:val="none" w:sz="0" w:space="0" w:color="auto"/>
        <w:left w:val="none" w:sz="0" w:space="0" w:color="auto"/>
        <w:bottom w:val="none" w:sz="0" w:space="0" w:color="auto"/>
        <w:right w:val="none" w:sz="0" w:space="0" w:color="auto"/>
      </w:divBdr>
    </w:div>
    <w:div w:id="1987976805">
      <w:bodyDiv w:val="1"/>
      <w:marLeft w:val="0"/>
      <w:marRight w:val="0"/>
      <w:marTop w:val="0"/>
      <w:marBottom w:val="0"/>
      <w:divBdr>
        <w:top w:val="none" w:sz="0" w:space="0" w:color="auto"/>
        <w:left w:val="none" w:sz="0" w:space="0" w:color="auto"/>
        <w:bottom w:val="none" w:sz="0" w:space="0" w:color="auto"/>
        <w:right w:val="none" w:sz="0" w:space="0" w:color="auto"/>
      </w:divBdr>
    </w:div>
    <w:div w:id="1995790572">
      <w:bodyDiv w:val="1"/>
      <w:marLeft w:val="0"/>
      <w:marRight w:val="0"/>
      <w:marTop w:val="0"/>
      <w:marBottom w:val="0"/>
      <w:divBdr>
        <w:top w:val="none" w:sz="0" w:space="0" w:color="auto"/>
        <w:left w:val="none" w:sz="0" w:space="0" w:color="auto"/>
        <w:bottom w:val="none" w:sz="0" w:space="0" w:color="auto"/>
        <w:right w:val="none" w:sz="0" w:space="0" w:color="auto"/>
      </w:divBdr>
    </w:div>
    <w:div w:id="2000502078">
      <w:bodyDiv w:val="1"/>
      <w:marLeft w:val="0"/>
      <w:marRight w:val="0"/>
      <w:marTop w:val="0"/>
      <w:marBottom w:val="0"/>
      <w:divBdr>
        <w:top w:val="none" w:sz="0" w:space="0" w:color="auto"/>
        <w:left w:val="none" w:sz="0" w:space="0" w:color="auto"/>
        <w:bottom w:val="none" w:sz="0" w:space="0" w:color="auto"/>
        <w:right w:val="none" w:sz="0" w:space="0" w:color="auto"/>
      </w:divBdr>
    </w:div>
    <w:div w:id="2014794062">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25400882">
      <w:bodyDiv w:val="1"/>
      <w:marLeft w:val="0"/>
      <w:marRight w:val="0"/>
      <w:marTop w:val="0"/>
      <w:marBottom w:val="0"/>
      <w:divBdr>
        <w:top w:val="none" w:sz="0" w:space="0" w:color="auto"/>
        <w:left w:val="none" w:sz="0" w:space="0" w:color="auto"/>
        <w:bottom w:val="none" w:sz="0" w:space="0" w:color="auto"/>
        <w:right w:val="none" w:sz="0" w:space="0" w:color="auto"/>
      </w:divBdr>
    </w:div>
    <w:div w:id="2091075827">
      <w:bodyDiv w:val="1"/>
      <w:marLeft w:val="0"/>
      <w:marRight w:val="0"/>
      <w:marTop w:val="0"/>
      <w:marBottom w:val="0"/>
      <w:divBdr>
        <w:top w:val="none" w:sz="0" w:space="0" w:color="auto"/>
        <w:left w:val="none" w:sz="0" w:space="0" w:color="auto"/>
        <w:bottom w:val="none" w:sz="0" w:space="0" w:color="auto"/>
        <w:right w:val="none" w:sz="0" w:space="0" w:color="auto"/>
      </w:divBdr>
    </w:div>
    <w:div w:id="2135052540">
      <w:bodyDiv w:val="1"/>
      <w:marLeft w:val="0"/>
      <w:marRight w:val="0"/>
      <w:marTop w:val="0"/>
      <w:marBottom w:val="0"/>
      <w:divBdr>
        <w:top w:val="none" w:sz="0" w:space="0" w:color="auto"/>
        <w:left w:val="none" w:sz="0" w:space="0" w:color="auto"/>
        <w:bottom w:val="none" w:sz="0" w:space="0" w:color="auto"/>
        <w:right w:val="none" w:sz="0" w:space="0" w:color="auto"/>
      </w:divBdr>
      <w:divsChild>
        <w:div w:id="284429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8" ma:contentTypeDescription="Create a new document." ma:contentTypeScope="" ma:versionID="4b6c9c9d3c1fecff8837d4dc0ed1c5d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e8ca7363f52f82d77eb42355316938c"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21D19-16A4-4F66-B52A-FFEA29A88D2B}">
  <ds:schemaRefs>
    <ds:schemaRef ds:uri="http://schemas.openxmlformats.org/officeDocument/2006/bibliography"/>
  </ds:schemaRefs>
</ds:datastoreItem>
</file>

<file path=customXml/itemProps2.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3.xml><?xml version="1.0" encoding="utf-8"?>
<ds:datastoreItem xmlns:ds="http://schemas.openxmlformats.org/officeDocument/2006/customXml" ds:itemID="{BC4969CB-2500-4EDD-AEFD-8300D3680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117CC-61A2-47AD-988A-50F0782E7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117</Pages>
  <Words>34683</Words>
  <Characters>197696</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231916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Nawaporn Songsri</cp:lastModifiedBy>
  <cp:revision>378</cp:revision>
  <cp:lastPrinted>2024-03-28T05:59:00Z</cp:lastPrinted>
  <dcterms:created xsi:type="dcterms:W3CDTF">2024-03-28T05:31:00Z</dcterms:created>
  <dcterms:modified xsi:type="dcterms:W3CDTF">2024-03-28T13:21:00Z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3584">
    <vt:lpwstr>558</vt:lpwstr>
  </property>
  <property fmtid="{D5CDD505-2E9C-101B-9397-08002B2CF9AE}" pid="4" name="MediaServiceImageTags">
    <vt:lpwstr/>
  </property>
</Properties>
</file>